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5C" w:rsidRPr="00C07C42" w:rsidRDefault="0077445C" w:rsidP="0077445C">
      <w:pPr>
        <w:spacing w:after="120"/>
        <w:rPr>
          <w:b/>
          <w:bCs/>
          <w:sz w:val="32"/>
          <w:szCs w:val="32"/>
        </w:rPr>
      </w:pPr>
      <w:bookmarkStart w:id="0" w:name="_GoBack"/>
      <w:bookmarkEnd w:id="0"/>
      <w:r w:rsidRPr="00C07C42">
        <w:rPr>
          <w:b/>
          <w:bCs/>
          <w:sz w:val="32"/>
          <w:szCs w:val="32"/>
        </w:rPr>
        <w:t xml:space="preserve">Hatchtech </w:t>
      </w:r>
    </w:p>
    <w:p w:rsidR="0077445C" w:rsidRPr="0077445C" w:rsidRDefault="0077445C" w:rsidP="0077445C">
      <w:pPr>
        <w:spacing w:after="120"/>
        <w:rPr>
          <w:bCs/>
          <w:sz w:val="32"/>
          <w:szCs w:val="32"/>
        </w:rPr>
      </w:pPr>
      <w:r w:rsidRPr="0077445C">
        <w:rPr>
          <w:bCs/>
          <w:sz w:val="32"/>
          <w:szCs w:val="32"/>
        </w:rPr>
        <w:t>Safer, more effective head lice treatment</w:t>
      </w:r>
    </w:p>
    <w:p w:rsidR="0077445C" w:rsidRDefault="0077445C" w:rsidP="0077445C">
      <w:pPr>
        <w:pStyle w:val="NoSpacing"/>
        <w:spacing w:after="120"/>
      </w:pPr>
      <w:r>
        <w:t xml:space="preserve">Treating head lice is set to become a lot easier thanks to innovative Australian pharmaceutical company Hatchtech Pty Ltd. </w:t>
      </w:r>
    </w:p>
    <w:p w:rsidR="00542D43" w:rsidRPr="00816108" w:rsidRDefault="000279A7" w:rsidP="007B0265">
      <w:pPr>
        <w:spacing w:after="120"/>
      </w:pPr>
      <w:r>
        <w:t>F</w:t>
      </w:r>
      <w:r w:rsidR="0077445C">
        <w:t>ounded in 20</w:t>
      </w:r>
      <w:r w:rsidR="000D5F2C">
        <w:t>0</w:t>
      </w:r>
      <w:r w:rsidR="0077445C">
        <w:t>1 by Dr Vern Bowles</w:t>
      </w:r>
      <w:r>
        <w:t>,</w:t>
      </w:r>
      <w:r w:rsidR="0077445C">
        <w:t xml:space="preserve"> whilst at the University of Melbourne</w:t>
      </w:r>
      <w:r>
        <w:t xml:space="preserve"> and</w:t>
      </w:r>
      <w:r w:rsidR="0077445C">
        <w:t xml:space="preserve"> with seed funding </w:t>
      </w:r>
      <w:r w:rsidR="0077445C" w:rsidRPr="00816108">
        <w:t>from Uniseed</w:t>
      </w:r>
      <w:r w:rsidRPr="00816108">
        <w:t xml:space="preserve">, </w:t>
      </w:r>
      <w:r w:rsidR="0047150B" w:rsidRPr="00816108">
        <w:t>Hatchtech</w:t>
      </w:r>
      <w:r w:rsidR="002777F9" w:rsidRPr="00816108">
        <w:t xml:space="preserve"> first undertook</w:t>
      </w:r>
      <w:r w:rsidR="009E1F6C" w:rsidRPr="00816108">
        <w:t xml:space="preserve"> research in animal parasites and later pivoted into human headlice</w:t>
      </w:r>
      <w:r w:rsidR="003C287A" w:rsidRPr="00816108">
        <w:t xml:space="preserve"> studies</w:t>
      </w:r>
      <w:r w:rsidR="009E1F6C" w:rsidRPr="00816108">
        <w:t>.</w:t>
      </w:r>
      <w:r w:rsidR="00542D43" w:rsidRPr="00816108">
        <w:t xml:space="preserve"> Its </w:t>
      </w:r>
      <w:r w:rsidR="0077445C" w:rsidRPr="00816108">
        <w:t>Xeglyze</w:t>
      </w:r>
      <w:r w:rsidR="0077445C" w:rsidRPr="00816108">
        <w:rPr>
          <w:vertAlign w:val="superscript"/>
        </w:rPr>
        <w:t xml:space="preserve">TM </w:t>
      </w:r>
      <w:r w:rsidR="0077445C" w:rsidRPr="00816108">
        <w:t>Lotion</w:t>
      </w:r>
      <w:r w:rsidR="007B0265" w:rsidRPr="00816108">
        <w:t xml:space="preserve"> is </w:t>
      </w:r>
      <w:r w:rsidR="008F609A" w:rsidRPr="00816108">
        <w:t>a</w:t>
      </w:r>
      <w:r w:rsidR="0077445C" w:rsidRPr="00816108">
        <w:t xml:space="preserve"> next generation </w:t>
      </w:r>
      <w:r w:rsidR="00F32D75" w:rsidRPr="00816108">
        <w:t>human head</w:t>
      </w:r>
      <w:r w:rsidR="001B7999" w:rsidRPr="00816108">
        <w:t xml:space="preserve"> </w:t>
      </w:r>
      <w:r w:rsidR="00F32D75" w:rsidRPr="00816108">
        <w:t xml:space="preserve">lice </w:t>
      </w:r>
      <w:r w:rsidR="0077445C" w:rsidRPr="00816108">
        <w:t>treatment.</w:t>
      </w:r>
      <w:r w:rsidR="009350B6" w:rsidRPr="00816108">
        <w:t xml:space="preserve"> </w:t>
      </w:r>
    </w:p>
    <w:p w:rsidR="0077445C" w:rsidRPr="00816108" w:rsidRDefault="00F56910" w:rsidP="007B0265">
      <w:pPr>
        <w:spacing w:after="120"/>
      </w:pPr>
      <w:r w:rsidRPr="00816108">
        <w:t xml:space="preserve">A single application </w:t>
      </w:r>
      <w:r w:rsidR="006C592D" w:rsidRPr="00816108">
        <w:t>safely</w:t>
      </w:r>
      <w:r w:rsidR="00BE5644">
        <w:t xml:space="preserve"> and effectively</w:t>
      </w:r>
      <w:r w:rsidR="006C592D" w:rsidRPr="00816108">
        <w:t xml:space="preserve"> </w:t>
      </w:r>
      <w:r w:rsidR="00F32D75" w:rsidRPr="00816108">
        <w:rPr>
          <w:lang w:val="en"/>
        </w:rPr>
        <w:t>kills</w:t>
      </w:r>
      <w:r w:rsidR="008F609A" w:rsidRPr="00816108">
        <w:rPr>
          <w:lang w:val="en"/>
        </w:rPr>
        <w:t xml:space="preserve"> both lice and eggs</w:t>
      </w:r>
      <w:r w:rsidR="00BE5644">
        <w:rPr>
          <w:lang w:val="en"/>
        </w:rPr>
        <w:t xml:space="preserve"> while being safe for use with children</w:t>
      </w:r>
      <w:r w:rsidR="0077445C" w:rsidRPr="00816108">
        <w:rPr>
          <w:lang w:val="en"/>
        </w:rPr>
        <w:t xml:space="preserve">. </w:t>
      </w:r>
    </w:p>
    <w:p w:rsidR="0077445C" w:rsidRPr="00816108" w:rsidRDefault="0077445C" w:rsidP="0077445C">
      <w:pPr>
        <w:pStyle w:val="NoSpacing"/>
        <w:spacing w:after="120"/>
      </w:pPr>
      <w:r w:rsidRPr="00816108">
        <w:t>In September 2015, the Melbourne-based company announced that it had signed an agreement with integrated pharmaceutical company Dr Reddy’s Laboratories for up to $279 million, including milestone payments, to commercialise its Xeglyze</w:t>
      </w:r>
      <w:r w:rsidRPr="00816108">
        <w:rPr>
          <w:vertAlign w:val="superscript"/>
        </w:rPr>
        <w:t xml:space="preserve">TM </w:t>
      </w:r>
      <w:r w:rsidR="00D27F96" w:rsidRPr="00816108">
        <w:t>L</w:t>
      </w:r>
      <w:r w:rsidRPr="00816108">
        <w:t xml:space="preserve">otion in </w:t>
      </w:r>
      <w:r w:rsidR="00F32D75" w:rsidRPr="00816108">
        <w:t xml:space="preserve">Australia, </w:t>
      </w:r>
      <w:r w:rsidRPr="00816108">
        <w:t>Canada, India, Russia</w:t>
      </w:r>
      <w:r w:rsidR="00531531" w:rsidRPr="00816108">
        <w:t xml:space="preserve"> and </w:t>
      </w:r>
      <w:r w:rsidR="00F32D75" w:rsidRPr="00816108">
        <w:t xml:space="preserve">its satellites in the </w:t>
      </w:r>
      <w:r w:rsidR="00531531" w:rsidRPr="00816108">
        <w:t>C</w:t>
      </w:r>
      <w:r w:rsidR="00F32D75" w:rsidRPr="00816108">
        <w:t xml:space="preserve">ommonwealth of </w:t>
      </w:r>
      <w:r w:rsidR="00531531" w:rsidRPr="00816108">
        <w:t>I</w:t>
      </w:r>
      <w:r w:rsidR="00F32D75" w:rsidRPr="00816108">
        <w:t xml:space="preserve">ndependent </w:t>
      </w:r>
      <w:r w:rsidR="00531531" w:rsidRPr="00816108">
        <w:t>S</w:t>
      </w:r>
      <w:r w:rsidR="00F32D75" w:rsidRPr="00816108">
        <w:t>tates</w:t>
      </w:r>
      <w:r w:rsidRPr="00816108">
        <w:t>, New Zealand</w:t>
      </w:r>
      <w:r w:rsidR="00F32D75" w:rsidRPr="00816108">
        <w:t>,</w:t>
      </w:r>
      <w:r w:rsidRPr="00816108">
        <w:t xml:space="preserve"> </w:t>
      </w:r>
      <w:r w:rsidR="00F32D75" w:rsidRPr="00816108">
        <w:t xml:space="preserve">the United States, </w:t>
      </w:r>
      <w:r w:rsidRPr="00816108">
        <w:t xml:space="preserve">and Venezuela. </w:t>
      </w:r>
    </w:p>
    <w:p w:rsidR="0077445C" w:rsidRPr="00816108" w:rsidRDefault="0077445C" w:rsidP="0077445C">
      <w:pPr>
        <w:pStyle w:val="NoSpacing"/>
        <w:spacing w:after="120"/>
        <w:rPr>
          <w:rFonts w:cs="Arial"/>
        </w:rPr>
      </w:pPr>
      <w:r w:rsidRPr="00816108">
        <w:rPr>
          <w:rFonts w:cs="Arial"/>
        </w:rPr>
        <w:t>Hatchtech will retain global rights for non-human applications of</w:t>
      </w:r>
      <w:r w:rsidR="00EC0C1D" w:rsidRPr="00816108">
        <w:rPr>
          <w:rFonts w:cs="Arial"/>
        </w:rPr>
        <w:t xml:space="preserve"> the lotion, </w:t>
      </w:r>
      <w:r w:rsidRPr="00816108">
        <w:rPr>
          <w:rFonts w:cs="Arial"/>
        </w:rPr>
        <w:t>as well as the right to commercialise the product for human</w:t>
      </w:r>
      <w:r w:rsidR="00F32D75" w:rsidRPr="00816108">
        <w:rPr>
          <w:rFonts w:cs="Arial"/>
        </w:rPr>
        <w:t>s</w:t>
      </w:r>
      <w:r w:rsidRPr="00816108">
        <w:rPr>
          <w:rFonts w:cs="Arial"/>
        </w:rPr>
        <w:t xml:space="preserve"> in territories outside of</w:t>
      </w:r>
      <w:r w:rsidR="00F15548" w:rsidRPr="00816108">
        <w:rPr>
          <w:rFonts w:cs="Arial"/>
        </w:rPr>
        <w:t xml:space="preserve"> its</w:t>
      </w:r>
      <w:r w:rsidRPr="00816108">
        <w:rPr>
          <w:rFonts w:cs="Arial"/>
        </w:rPr>
        <w:t xml:space="preserve"> agreement with Dr Reddy’s. </w:t>
      </w:r>
    </w:p>
    <w:p w:rsidR="0077445C" w:rsidRPr="00816108" w:rsidRDefault="0077445C" w:rsidP="0077445C">
      <w:pPr>
        <w:pStyle w:val="NoSpacing"/>
        <w:spacing w:after="120"/>
      </w:pPr>
      <w:r w:rsidRPr="00816108">
        <w:rPr>
          <w:rStyle w:val="Strong"/>
          <w:rFonts w:cs="Arial"/>
          <w:b w:val="0"/>
        </w:rPr>
        <w:t>The company</w:t>
      </w:r>
      <w:r w:rsidR="00D27F96" w:rsidRPr="00816108">
        <w:rPr>
          <w:rStyle w:val="Strong"/>
          <w:rFonts w:cs="Arial"/>
          <w:b w:val="0"/>
        </w:rPr>
        <w:t xml:space="preserve"> </w:t>
      </w:r>
      <w:r w:rsidR="007E6A9A" w:rsidRPr="00816108">
        <w:rPr>
          <w:rStyle w:val="Strong"/>
          <w:rFonts w:cs="Arial"/>
          <w:b w:val="0"/>
        </w:rPr>
        <w:t>also announced that it would be filing</w:t>
      </w:r>
      <w:r w:rsidRPr="00816108">
        <w:rPr>
          <w:rStyle w:val="Strong"/>
          <w:rFonts w:cs="Arial"/>
          <w:b w:val="0"/>
        </w:rPr>
        <w:t xml:space="preserve"> a New Drug Application </w:t>
      </w:r>
      <w:r w:rsidR="0038312F" w:rsidRPr="00816108">
        <w:rPr>
          <w:rStyle w:val="Strong"/>
          <w:rFonts w:cs="Arial"/>
          <w:b w:val="0"/>
        </w:rPr>
        <w:t xml:space="preserve">for </w:t>
      </w:r>
      <w:r w:rsidR="0038312F" w:rsidRPr="00816108">
        <w:t>Xeglyze</w:t>
      </w:r>
      <w:r w:rsidR="0038312F" w:rsidRPr="00816108">
        <w:rPr>
          <w:vertAlign w:val="superscript"/>
        </w:rPr>
        <w:t>TM</w:t>
      </w:r>
      <w:r w:rsidR="0038312F" w:rsidRPr="00816108">
        <w:rPr>
          <w:rStyle w:val="Strong"/>
          <w:rFonts w:cs="Arial"/>
          <w:b w:val="0"/>
        </w:rPr>
        <w:t xml:space="preserve"> </w:t>
      </w:r>
      <w:r w:rsidRPr="00816108">
        <w:rPr>
          <w:rStyle w:val="Strong"/>
          <w:rFonts w:cs="Arial"/>
          <w:b w:val="0"/>
        </w:rPr>
        <w:t>with the Food and Drug Administration (FDA)</w:t>
      </w:r>
      <w:r w:rsidR="0038312F" w:rsidRPr="00816108">
        <w:rPr>
          <w:rStyle w:val="Strong"/>
          <w:rFonts w:cs="Arial"/>
          <w:b w:val="0"/>
        </w:rPr>
        <w:t xml:space="preserve"> in the United States</w:t>
      </w:r>
      <w:r w:rsidR="0038312F" w:rsidRPr="00816108">
        <w:rPr>
          <w:rStyle w:val="Strong"/>
          <w:rFonts w:cs="Arial"/>
          <w:b w:val="0"/>
          <w:color w:val="7030A0"/>
        </w:rPr>
        <w:t>.</w:t>
      </w:r>
    </w:p>
    <w:p w:rsidR="0077445C" w:rsidRPr="00816108" w:rsidRDefault="0077445C" w:rsidP="0077445C">
      <w:pPr>
        <w:pStyle w:val="NoSpacing"/>
        <w:spacing w:after="120"/>
      </w:pPr>
      <w:r w:rsidRPr="00816108">
        <w:t>Hatchtech has been supported by venture capital fund managers OneVentures</w:t>
      </w:r>
      <w:r w:rsidR="00F31A3A" w:rsidRPr="00816108">
        <w:t>, GBS Venture Partners</w:t>
      </w:r>
      <w:r w:rsidRPr="00816108">
        <w:t xml:space="preserve"> and Blue Sky Alternative Investments, licensed and registered under the Australian Government’s venture capital programmes </w:t>
      </w:r>
      <w:r w:rsidR="00916F19" w:rsidRPr="00816108">
        <w:t>including the</w:t>
      </w:r>
      <w:r w:rsidRPr="00816108">
        <w:t xml:space="preserve"> Early Stage Venture Capital Limited Partnerships (ESVCLP) programme.</w:t>
      </w:r>
      <w:r w:rsidR="003826F1" w:rsidRPr="00816108">
        <w:t xml:space="preserve"> </w:t>
      </w:r>
    </w:p>
    <w:p w:rsidR="00AE493C" w:rsidRPr="00816108" w:rsidRDefault="00C53CFC" w:rsidP="00AE493C">
      <w:pPr>
        <w:pStyle w:val="NoSpacing"/>
        <w:spacing w:after="120"/>
        <w:rPr>
          <w:rFonts w:cstheme="minorHAnsi"/>
        </w:rPr>
      </w:pPr>
      <w:r w:rsidRPr="00816108">
        <w:rPr>
          <w:lang w:val="en"/>
        </w:rPr>
        <w:t xml:space="preserve">Sydney-based fund manager </w:t>
      </w:r>
      <w:r w:rsidR="0077445C" w:rsidRPr="00816108">
        <w:rPr>
          <w:lang w:val="en"/>
        </w:rPr>
        <w:t>OneVentures is Hatchtech’s largest shareholder and has led each of the funding rounds since it first invested in the company in 2010. The funding rounds have contributed $26 million to the development of the Xeglyze™ Lotion, out of $33 million in total invested capital.</w:t>
      </w:r>
      <w:r w:rsidRPr="00816108">
        <w:rPr>
          <w:lang w:val="en"/>
        </w:rPr>
        <w:t xml:space="preserve"> </w:t>
      </w:r>
      <w:r w:rsidR="00AE493C" w:rsidRPr="00816108">
        <w:rPr>
          <w:rFonts w:cstheme="minorHAnsi"/>
        </w:rPr>
        <w:t>New investors include priva</w:t>
      </w:r>
      <w:r w:rsidR="002D5E23" w:rsidRPr="00816108">
        <w:rPr>
          <w:rFonts w:cstheme="minorHAnsi"/>
        </w:rPr>
        <w:t xml:space="preserve">te sophisticated investors and </w:t>
      </w:r>
      <w:r w:rsidR="00AE493C" w:rsidRPr="00816108">
        <w:rPr>
          <w:rFonts w:cstheme="minorHAnsi"/>
        </w:rPr>
        <w:t xml:space="preserve">Brisbane-based Blue Sky Alternative Investments. </w:t>
      </w:r>
    </w:p>
    <w:p w:rsidR="00700ACD" w:rsidRPr="00816108" w:rsidRDefault="00EC2EA1" w:rsidP="00697C4F">
      <w:pPr>
        <w:spacing w:after="120"/>
      </w:pPr>
      <w:r w:rsidRPr="00816108">
        <w:t xml:space="preserve">“Venture capital has been integral to Hatchtech’s </w:t>
      </w:r>
      <w:r w:rsidR="007523A1" w:rsidRPr="00816108">
        <w:t xml:space="preserve">growth and </w:t>
      </w:r>
      <w:r w:rsidRPr="00816108">
        <w:t>successful outcome</w:t>
      </w:r>
      <w:r w:rsidR="00ED479B" w:rsidRPr="00816108">
        <w:t xml:space="preserve">, </w:t>
      </w:r>
      <w:r w:rsidRPr="00816108">
        <w:t>in</w:t>
      </w:r>
      <w:r w:rsidR="0000706B" w:rsidRPr="00816108">
        <w:t xml:space="preserve"> </w:t>
      </w:r>
      <w:r w:rsidRPr="00816108">
        <w:t xml:space="preserve">particular through the significant </w:t>
      </w:r>
      <w:r w:rsidR="007523A1" w:rsidRPr="00816108">
        <w:t xml:space="preserve">involvement of </w:t>
      </w:r>
      <w:r w:rsidR="0000706B" w:rsidRPr="00816108">
        <w:t>Dr Paul Kelly, Chairman of Hatchtech and OneVentures Partner who served as Executive Chairman for several years</w:t>
      </w:r>
      <w:r w:rsidRPr="00816108">
        <w:t>,” said Dr Michelle Deaker, CEO and Managing Director of OneVentures</w:t>
      </w:r>
      <w:r w:rsidR="000F5E1A" w:rsidRPr="00816108">
        <w:t>.</w:t>
      </w:r>
      <w:r w:rsidR="007523A1" w:rsidRPr="00816108">
        <w:t xml:space="preserve"> </w:t>
      </w:r>
    </w:p>
    <w:p w:rsidR="008C0093" w:rsidRPr="005F7054" w:rsidRDefault="008C0093" w:rsidP="00697C4F">
      <w:pPr>
        <w:spacing w:after="120"/>
      </w:pPr>
      <w:r w:rsidRPr="00816108">
        <w:t>“OneVentures accelerated the company’s development though phase</w:t>
      </w:r>
      <w:r w:rsidR="00697C4F" w:rsidRPr="00816108">
        <w:t xml:space="preserve"> 2 and 3 </w:t>
      </w:r>
      <w:r w:rsidR="00807578" w:rsidRPr="00816108">
        <w:t xml:space="preserve">human trials ensuring the company </w:t>
      </w:r>
      <w:r w:rsidR="0000706B" w:rsidRPr="00816108">
        <w:t>has been</w:t>
      </w:r>
      <w:r w:rsidR="00807578" w:rsidRPr="00816108">
        <w:t xml:space="preserve"> adequately resourced</w:t>
      </w:r>
      <w:r w:rsidR="0000706B" w:rsidRPr="00816108">
        <w:t xml:space="preserve"> both in terms of capital and </w:t>
      </w:r>
      <w:r w:rsidR="00807578" w:rsidRPr="00816108">
        <w:t xml:space="preserve"> hiring the management team, bringing in corporate advisors and building the strategic business plan </w:t>
      </w:r>
      <w:r w:rsidR="0000706B" w:rsidRPr="00816108">
        <w:t>necessary to achieve</w:t>
      </w:r>
      <w:r w:rsidR="00807578" w:rsidRPr="00816108">
        <w:t xml:space="preserve"> the company’s</w:t>
      </w:r>
      <w:r w:rsidR="00EC353D" w:rsidRPr="00816108">
        <w:t xml:space="preserve"> </w:t>
      </w:r>
      <w:r w:rsidR="00D45CFF" w:rsidRPr="00816108">
        <w:t>impressive</w:t>
      </w:r>
      <w:r w:rsidR="00EC353D" w:rsidRPr="00816108">
        <w:t xml:space="preserve"> </w:t>
      </w:r>
      <w:r w:rsidR="0000706B" w:rsidRPr="00816108">
        <w:t>licensing deal</w:t>
      </w:r>
      <w:r w:rsidRPr="00816108">
        <w:t>”.</w:t>
      </w:r>
      <w:r w:rsidRPr="005F7054">
        <w:t xml:space="preserve"> </w:t>
      </w:r>
    </w:p>
    <w:p w:rsidR="00325E09" w:rsidRDefault="0077445C" w:rsidP="0077445C">
      <w:pPr>
        <w:pStyle w:val="NoSpacing"/>
        <w:spacing w:after="120"/>
      </w:pPr>
      <w:r w:rsidRPr="00AE493C">
        <w:rPr>
          <w:lang w:val="en"/>
        </w:rPr>
        <w:t xml:space="preserve">Since 2004 Hatchtech has also received </w:t>
      </w:r>
      <w:r w:rsidR="00AE493C" w:rsidRPr="00AE493C">
        <w:rPr>
          <w:lang w:val="en"/>
        </w:rPr>
        <w:t>significant</w:t>
      </w:r>
      <w:r w:rsidRPr="00AE493C">
        <w:rPr>
          <w:lang w:val="en"/>
        </w:rPr>
        <w:t xml:space="preserve"> venture capital investment from GBS Venture Partners, including through funds managed on behalf of the University of Melbourne as well as its funds licensed under two of the </w:t>
      </w:r>
      <w:r w:rsidRPr="00AE493C">
        <w:t>Australian Government’s venture capital programmes.</w:t>
      </w:r>
      <w:r w:rsidR="00325E09">
        <w:t xml:space="preserve"> </w:t>
      </w:r>
    </w:p>
    <w:p w:rsidR="0077445C" w:rsidRPr="00AE493C" w:rsidRDefault="00325E09" w:rsidP="0077445C">
      <w:pPr>
        <w:pStyle w:val="NoSpacing"/>
        <w:spacing w:after="120"/>
      </w:pPr>
      <w:r w:rsidRPr="00C53CFC">
        <w:rPr>
          <w:lang w:val="en"/>
        </w:rPr>
        <w:t>Melbourne University continues to be a significant shareholder in the company.</w:t>
      </w:r>
    </w:p>
    <w:p w:rsidR="0077445C" w:rsidRPr="00325E09" w:rsidRDefault="00C776AD" w:rsidP="0077445C">
      <w:pPr>
        <w:pStyle w:val="NoSpacing"/>
        <w:spacing w:after="120"/>
      </w:pPr>
      <w:r>
        <w:t>Mr Hugh Alsop, CEO of Hatchtech said</w:t>
      </w:r>
      <w:r w:rsidR="00F32D75">
        <w:t>:</w:t>
      </w:r>
      <w:r>
        <w:t xml:space="preserve"> </w:t>
      </w:r>
      <w:r w:rsidR="0077445C" w:rsidRPr="001829E2">
        <w:t>“V</w:t>
      </w:r>
      <w:r w:rsidR="0077445C" w:rsidRPr="001829E2">
        <w:rPr>
          <w:rFonts w:cstheme="minorHAnsi"/>
        </w:rPr>
        <w:t xml:space="preserve">enture capital remains an important source </w:t>
      </w:r>
      <w:r w:rsidR="0077445C" w:rsidRPr="00325E09">
        <w:rPr>
          <w:rFonts w:cstheme="minorHAnsi"/>
        </w:rPr>
        <w:t xml:space="preserve">of funding for the biotech industry, and has </w:t>
      </w:r>
      <w:r w:rsidR="0077445C" w:rsidRPr="00325E09">
        <w:t xml:space="preserve">allowed Hatchtech to progress from early stage development right </w:t>
      </w:r>
      <w:r w:rsidR="0077445C" w:rsidRPr="00325E09">
        <w:lastRenderedPageBreak/>
        <w:t xml:space="preserve">through to Phase III clinical trials.  Hatchtech has benefited significantly not only from the capital invested, but also from the expertise and access to networks the venture firms </w:t>
      </w:r>
      <w:r w:rsidR="002D5A1A">
        <w:t>have</w:t>
      </w:r>
      <w:r w:rsidR="0077445C" w:rsidRPr="00325E09">
        <w:t xml:space="preserve"> provide</w:t>
      </w:r>
      <w:r w:rsidR="002D5A1A">
        <w:t>d</w:t>
      </w:r>
      <w:r>
        <w:t>.”</w:t>
      </w:r>
    </w:p>
    <w:sectPr w:rsidR="0077445C" w:rsidRPr="00325E0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A1" w:rsidRDefault="00B16EA1" w:rsidP="00C07C42">
      <w:pPr>
        <w:spacing w:after="0" w:line="240" w:lineRule="auto"/>
      </w:pPr>
      <w:r>
        <w:separator/>
      </w:r>
    </w:p>
  </w:endnote>
  <w:endnote w:type="continuationSeparator" w:id="0">
    <w:p w:rsidR="00B16EA1" w:rsidRDefault="00B16EA1" w:rsidP="00C0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A1" w:rsidRDefault="00B16EA1" w:rsidP="00C07C42">
      <w:pPr>
        <w:spacing w:after="0" w:line="240" w:lineRule="auto"/>
      </w:pPr>
      <w:r>
        <w:separator/>
      </w:r>
    </w:p>
  </w:footnote>
  <w:footnote w:type="continuationSeparator" w:id="0">
    <w:p w:rsidR="00B16EA1" w:rsidRDefault="00B16EA1" w:rsidP="00C0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42" w:rsidRDefault="000E42DB" w:rsidP="00C07C42">
    <w:pPr>
      <w:pStyle w:val="Header"/>
      <w:jc w:val="center"/>
    </w:pPr>
    <w:r>
      <w:t>Customer</w:t>
    </w:r>
    <w:r w:rsidR="00C07C42">
      <w:t xml:space="preserve"> story – </w:t>
    </w:r>
    <w:r>
      <w:t>Octo</w:t>
    </w:r>
    <w:r w:rsidR="00C07C42">
      <w:t>ber 2015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elle Deaker">
    <w15:presenceInfo w15:providerId="Windows Live" w15:userId="ae41234085876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4B"/>
    <w:rsid w:val="000024FC"/>
    <w:rsid w:val="0000706B"/>
    <w:rsid w:val="00017CFB"/>
    <w:rsid w:val="000279A7"/>
    <w:rsid w:val="00043EF0"/>
    <w:rsid w:val="00094B71"/>
    <w:rsid w:val="000B0130"/>
    <w:rsid w:val="000D5F2C"/>
    <w:rsid w:val="000E42DB"/>
    <w:rsid w:val="000F5E1A"/>
    <w:rsid w:val="001143B1"/>
    <w:rsid w:val="00121075"/>
    <w:rsid w:val="00127149"/>
    <w:rsid w:val="0015494C"/>
    <w:rsid w:val="001829E2"/>
    <w:rsid w:val="001955AE"/>
    <w:rsid w:val="001B7999"/>
    <w:rsid w:val="00203F74"/>
    <w:rsid w:val="002777F9"/>
    <w:rsid w:val="00283826"/>
    <w:rsid w:val="002D5A1A"/>
    <w:rsid w:val="002D5E23"/>
    <w:rsid w:val="003109E7"/>
    <w:rsid w:val="00325E09"/>
    <w:rsid w:val="0035775F"/>
    <w:rsid w:val="00381956"/>
    <w:rsid w:val="003826F1"/>
    <w:rsid w:val="0038312F"/>
    <w:rsid w:val="0039793A"/>
    <w:rsid w:val="003C287A"/>
    <w:rsid w:val="003F5124"/>
    <w:rsid w:val="0041770E"/>
    <w:rsid w:val="00423F86"/>
    <w:rsid w:val="00425BAD"/>
    <w:rsid w:val="004306BA"/>
    <w:rsid w:val="0043482E"/>
    <w:rsid w:val="004578A2"/>
    <w:rsid w:val="0047150B"/>
    <w:rsid w:val="00497827"/>
    <w:rsid w:val="004C1791"/>
    <w:rsid w:val="004C71D3"/>
    <w:rsid w:val="004D5832"/>
    <w:rsid w:val="004F37BE"/>
    <w:rsid w:val="005011C8"/>
    <w:rsid w:val="0052216F"/>
    <w:rsid w:val="00531531"/>
    <w:rsid w:val="00542D43"/>
    <w:rsid w:val="00590D77"/>
    <w:rsid w:val="005B540D"/>
    <w:rsid w:val="005D1301"/>
    <w:rsid w:val="005D485E"/>
    <w:rsid w:val="005E06E0"/>
    <w:rsid w:val="005E453A"/>
    <w:rsid w:val="005E61A8"/>
    <w:rsid w:val="005F7054"/>
    <w:rsid w:val="006674B4"/>
    <w:rsid w:val="00697C4F"/>
    <w:rsid w:val="006C592D"/>
    <w:rsid w:val="006D63C2"/>
    <w:rsid w:val="006E16BA"/>
    <w:rsid w:val="006E1C30"/>
    <w:rsid w:val="00700ACD"/>
    <w:rsid w:val="0073315A"/>
    <w:rsid w:val="007523A1"/>
    <w:rsid w:val="0077445C"/>
    <w:rsid w:val="0079529A"/>
    <w:rsid w:val="007A354B"/>
    <w:rsid w:val="007B0265"/>
    <w:rsid w:val="007B3358"/>
    <w:rsid w:val="007B6977"/>
    <w:rsid w:val="007E42E2"/>
    <w:rsid w:val="007E66B8"/>
    <w:rsid w:val="007E6A9A"/>
    <w:rsid w:val="007E75BE"/>
    <w:rsid w:val="007F53A6"/>
    <w:rsid w:val="00807578"/>
    <w:rsid w:val="00816108"/>
    <w:rsid w:val="008223A5"/>
    <w:rsid w:val="00825326"/>
    <w:rsid w:val="0083375F"/>
    <w:rsid w:val="00841684"/>
    <w:rsid w:val="008938EE"/>
    <w:rsid w:val="008C0093"/>
    <w:rsid w:val="008C1C9A"/>
    <w:rsid w:val="008E1431"/>
    <w:rsid w:val="008F609A"/>
    <w:rsid w:val="00916F19"/>
    <w:rsid w:val="0093121B"/>
    <w:rsid w:val="009350B6"/>
    <w:rsid w:val="0096141F"/>
    <w:rsid w:val="00961687"/>
    <w:rsid w:val="0099639D"/>
    <w:rsid w:val="009A31AF"/>
    <w:rsid w:val="009B1D44"/>
    <w:rsid w:val="009E1F6C"/>
    <w:rsid w:val="00A3199F"/>
    <w:rsid w:val="00A4748C"/>
    <w:rsid w:val="00A47665"/>
    <w:rsid w:val="00A61952"/>
    <w:rsid w:val="00A80B9E"/>
    <w:rsid w:val="00AB2B17"/>
    <w:rsid w:val="00AC4314"/>
    <w:rsid w:val="00AD6425"/>
    <w:rsid w:val="00AE22F6"/>
    <w:rsid w:val="00AE493C"/>
    <w:rsid w:val="00AF48F8"/>
    <w:rsid w:val="00B00783"/>
    <w:rsid w:val="00B0745D"/>
    <w:rsid w:val="00B12B45"/>
    <w:rsid w:val="00B16EA1"/>
    <w:rsid w:val="00B25FAB"/>
    <w:rsid w:val="00B40114"/>
    <w:rsid w:val="00B443CD"/>
    <w:rsid w:val="00B50FFE"/>
    <w:rsid w:val="00B522F6"/>
    <w:rsid w:val="00B7730F"/>
    <w:rsid w:val="00B84D6B"/>
    <w:rsid w:val="00BA4E39"/>
    <w:rsid w:val="00BA6F6C"/>
    <w:rsid w:val="00BE3375"/>
    <w:rsid w:val="00BE5644"/>
    <w:rsid w:val="00BF2422"/>
    <w:rsid w:val="00C07C42"/>
    <w:rsid w:val="00C4443A"/>
    <w:rsid w:val="00C53CFC"/>
    <w:rsid w:val="00C60266"/>
    <w:rsid w:val="00C66364"/>
    <w:rsid w:val="00C7384E"/>
    <w:rsid w:val="00C74A5D"/>
    <w:rsid w:val="00C76C37"/>
    <w:rsid w:val="00C776AD"/>
    <w:rsid w:val="00CF26B6"/>
    <w:rsid w:val="00CF628F"/>
    <w:rsid w:val="00D27F96"/>
    <w:rsid w:val="00D32678"/>
    <w:rsid w:val="00D43975"/>
    <w:rsid w:val="00D45CFF"/>
    <w:rsid w:val="00D8518B"/>
    <w:rsid w:val="00D979BC"/>
    <w:rsid w:val="00DA0696"/>
    <w:rsid w:val="00DF4636"/>
    <w:rsid w:val="00E57A2C"/>
    <w:rsid w:val="00E73E78"/>
    <w:rsid w:val="00EB73BB"/>
    <w:rsid w:val="00EC0982"/>
    <w:rsid w:val="00EC0C1D"/>
    <w:rsid w:val="00EC2EA1"/>
    <w:rsid w:val="00EC353D"/>
    <w:rsid w:val="00ED479B"/>
    <w:rsid w:val="00F11FCC"/>
    <w:rsid w:val="00F1336E"/>
    <w:rsid w:val="00F15548"/>
    <w:rsid w:val="00F31A3A"/>
    <w:rsid w:val="00F32D75"/>
    <w:rsid w:val="00F37A4A"/>
    <w:rsid w:val="00F41192"/>
    <w:rsid w:val="00F56910"/>
    <w:rsid w:val="00F56D8C"/>
    <w:rsid w:val="00F67D3A"/>
    <w:rsid w:val="00F719E8"/>
    <w:rsid w:val="00F9160C"/>
    <w:rsid w:val="00F927A4"/>
    <w:rsid w:val="00F935D6"/>
    <w:rsid w:val="00FD6918"/>
    <w:rsid w:val="00FF12A1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75BE"/>
    <w:pPr>
      <w:spacing w:before="100" w:beforeAutospacing="1" w:after="240" w:line="240" w:lineRule="auto"/>
      <w:outlineLvl w:val="2"/>
    </w:pPr>
    <w:rPr>
      <w:rFonts w:ascii="Open Sans" w:eastAsia="Times New Roman" w:hAnsi="Open Sans" w:cs="Times New Roman"/>
      <w:color w:val="111111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A4A"/>
    <w:rPr>
      <w:color w:val="2A3C7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75BE"/>
    <w:rPr>
      <w:rFonts w:ascii="Open Sans" w:eastAsia="Times New Roman" w:hAnsi="Open Sans" w:cs="Times New Roman"/>
      <w:color w:val="111111"/>
      <w:sz w:val="36"/>
      <w:szCs w:val="36"/>
      <w:lang w:eastAsia="en-AU"/>
    </w:rPr>
  </w:style>
  <w:style w:type="paragraph" w:customStyle="1" w:styleId="Default">
    <w:name w:val="Default"/>
    <w:rsid w:val="00FF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38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2"/>
  </w:style>
  <w:style w:type="paragraph" w:styleId="Footer">
    <w:name w:val="footer"/>
    <w:basedOn w:val="Normal"/>
    <w:link w:val="FooterChar"/>
    <w:uiPriority w:val="99"/>
    <w:unhideWhenUsed/>
    <w:rsid w:val="00C0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2"/>
  </w:style>
  <w:style w:type="character" w:styleId="Strong">
    <w:name w:val="Strong"/>
    <w:basedOn w:val="DefaultParagraphFont"/>
    <w:uiPriority w:val="22"/>
    <w:qFormat/>
    <w:rsid w:val="00AD6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75BE"/>
    <w:pPr>
      <w:spacing w:before="100" w:beforeAutospacing="1" w:after="240" w:line="240" w:lineRule="auto"/>
      <w:outlineLvl w:val="2"/>
    </w:pPr>
    <w:rPr>
      <w:rFonts w:ascii="Open Sans" w:eastAsia="Times New Roman" w:hAnsi="Open Sans" w:cs="Times New Roman"/>
      <w:color w:val="111111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A4A"/>
    <w:rPr>
      <w:color w:val="2A3C7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75BE"/>
    <w:rPr>
      <w:rFonts w:ascii="Open Sans" w:eastAsia="Times New Roman" w:hAnsi="Open Sans" w:cs="Times New Roman"/>
      <w:color w:val="111111"/>
      <w:sz w:val="36"/>
      <w:szCs w:val="36"/>
      <w:lang w:eastAsia="en-AU"/>
    </w:rPr>
  </w:style>
  <w:style w:type="paragraph" w:customStyle="1" w:styleId="Default">
    <w:name w:val="Default"/>
    <w:rsid w:val="00FF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38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2"/>
  </w:style>
  <w:style w:type="paragraph" w:styleId="Footer">
    <w:name w:val="footer"/>
    <w:basedOn w:val="Normal"/>
    <w:link w:val="FooterChar"/>
    <w:uiPriority w:val="99"/>
    <w:unhideWhenUsed/>
    <w:rsid w:val="00C0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2"/>
  </w:style>
  <w:style w:type="character" w:styleId="Strong">
    <w:name w:val="Strong"/>
    <w:basedOn w:val="DefaultParagraphFont"/>
    <w:uiPriority w:val="22"/>
    <w:qFormat/>
    <w:rsid w:val="00AD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5B4E-B48A-4ED5-A5E5-2FB6617B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Kristel</dc:creator>
  <cp:lastModifiedBy>Couch, Sophie</cp:lastModifiedBy>
  <cp:revision>2</cp:revision>
  <cp:lastPrinted>2015-09-18T00:40:00Z</cp:lastPrinted>
  <dcterms:created xsi:type="dcterms:W3CDTF">2016-05-17T04:58:00Z</dcterms:created>
  <dcterms:modified xsi:type="dcterms:W3CDTF">2016-05-17T04:58:00Z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