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ADA4D48" w:rsidR="00AA7A87" w:rsidRPr="00624853" w:rsidRDefault="00323A22" w:rsidP="007838DA">
      <w:pPr>
        <w:pStyle w:val="Heading1"/>
      </w:pPr>
      <w:r w:rsidRPr="00323A22">
        <w:t>U25-GO</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0C4FA6"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AA32EDD" w:rsidR="00AA7A87" w:rsidRPr="003E4440" w:rsidRDefault="00F03B40" w:rsidP="00FB2CBF">
            <w:pPr>
              <w:cnfStyle w:val="100000000000" w:firstRow="1" w:lastRow="0" w:firstColumn="0" w:lastColumn="0" w:oddVBand="0" w:evenVBand="0" w:oddHBand="0" w:evenHBand="0" w:firstRowFirstColumn="0" w:firstRowLastColumn="0" w:lastRowFirstColumn="0" w:lastRowLastColumn="0"/>
              <w:rPr>
                <w:b w:val="0"/>
                <w:bCs w:val="0"/>
              </w:rPr>
            </w:pPr>
            <w:r w:rsidRPr="008C7BE5">
              <w:rPr>
                <w:b w:val="0"/>
                <w:bCs w:val="0"/>
              </w:rPr>
              <w:t>18 June 2024</w:t>
            </w:r>
          </w:p>
        </w:tc>
      </w:tr>
      <w:tr w:rsidR="000C4FA6"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3E4440" w:rsidRDefault="00AA7A87" w:rsidP="00FB2CBF">
            <w:pPr>
              <w:rPr>
                <w:color w:val="264F90"/>
              </w:rPr>
            </w:pPr>
            <w:r w:rsidRPr="003E4440">
              <w:rPr>
                <w:color w:val="264F90"/>
              </w:rPr>
              <w:t>Closing date and time:</w:t>
            </w:r>
          </w:p>
        </w:tc>
        <w:tc>
          <w:tcPr>
            <w:tcW w:w="5937" w:type="dxa"/>
            <w:shd w:val="clear" w:color="auto" w:fill="auto"/>
          </w:tcPr>
          <w:p w14:paraId="289E30AF" w14:textId="35552FBB" w:rsidR="00AA7A87" w:rsidRPr="003E4440" w:rsidRDefault="00A903C4" w:rsidP="00F87B20">
            <w:pPr>
              <w:cnfStyle w:val="000000100000" w:firstRow="0" w:lastRow="0" w:firstColumn="0" w:lastColumn="0" w:oddVBand="0" w:evenVBand="0" w:oddHBand="1" w:evenHBand="0" w:firstRowFirstColumn="0" w:firstRowLastColumn="0" w:lastRowFirstColumn="0" w:lastRowLastColumn="0"/>
            </w:pPr>
            <w:r w:rsidRPr="003E4440">
              <w:t>5pm</w:t>
            </w:r>
            <w:r w:rsidR="00AA7A87" w:rsidRPr="003E4440">
              <w:t xml:space="preserve"> A</w:t>
            </w:r>
            <w:r w:rsidR="00F87B20" w:rsidRPr="003E4440">
              <w:t xml:space="preserve">ustralian Eastern </w:t>
            </w:r>
            <w:r w:rsidR="004431B2">
              <w:t>Standard</w:t>
            </w:r>
            <w:r w:rsidR="00F87B20" w:rsidRPr="003E4440">
              <w:t xml:space="preserve"> Time</w:t>
            </w:r>
            <w:r w:rsidR="00AA7A87" w:rsidRPr="003E4440">
              <w:t xml:space="preserve"> on </w:t>
            </w:r>
            <w:r w:rsidR="00F03B40">
              <w:t>11 July 2024</w:t>
            </w:r>
          </w:p>
          <w:p w14:paraId="3C18DFE6" w14:textId="047AE60D" w:rsidR="005E49EA" w:rsidRPr="003E4440" w:rsidRDefault="005E49EA" w:rsidP="00F87B20">
            <w:pPr>
              <w:cnfStyle w:val="000000100000" w:firstRow="0" w:lastRow="0" w:firstColumn="0" w:lastColumn="0" w:oddVBand="0" w:evenVBand="0" w:oddHBand="1" w:evenHBand="0" w:firstRowFirstColumn="0" w:firstRowLastColumn="0" w:lastRowFirstColumn="0" w:lastRowLastColumn="0"/>
            </w:pPr>
            <w:r w:rsidRPr="003E4440">
              <w:t>Please take account of time zone differences when submitting your application.</w:t>
            </w:r>
          </w:p>
        </w:tc>
      </w:tr>
      <w:tr w:rsidR="000C4FA6" w:rsidRPr="007040EB" w14:paraId="07C3C994" w14:textId="77777777" w:rsidTr="00323A2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3D05CFC6" w:rsidR="00AA7A87" w:rsidRPr="00F65C53" w:rsidRDefault="00323A22" w:rsidP="00FB2CBF">
            <w:pPr>
              <w:cnfStyle w:val="000000000000" w:firstRow="0" w:lastRow="0" w:firstColumn="0" w:lastColumn="0" w:oddVBand="0" w:evenVBand="0" w:oddHBand="0" w:evenHBand="0" w:firstRowFirstColumn="0" w:firstRowLastColumn="0" w:lastRowFirstColumn="0" w:lastRowLastColumn="0"/>
            </w:pPr>
            <w:r w:rsidRPr="00323A22">
              <w:t>Attorney-General’s Department</w:t>
            </w:r>
          </w:p>
        </w:tc>
      </w:tr>
      <w:tr w:rsidR="000C4FA6"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0C4FA6"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0C4FA6"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489DDB3" w:rsidR="00AA7A87" w:rsidRPr="003E4440" w:rsidRDefault="00F03B40" w:rsidP="00FB2CBF">
            <w:pPr>
              <w:cnfStyle w:val="000000100000" w:firstRow="0" w:lastRow="0" w:firstColumn="0" w:lastColumn="0" w:oddVBand="0" w:evenVBand="0" w:oddHBand="1" w:evenHBand="0" w:firstRowFirstColumn="0" w:firstRowLastColumn="0" w:lastRowFirstColumn="0" w:lastRowLastColumn="0"/>
            </w:pPr>
            <w:r w:rsidRPr="008C7BE5">
              <w:t>18 June 2024</w:t>
            </w:r>
          </w:p>
        </w:tc>
      </w:tr>
      <w:tr w:rsidR="000C4FA6"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358EEC4"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Targeted</w:t>
            </w:r>
            <w:r w:rsidR="00AA7A87" w:rsidRPr="00F65C53">
              <w:t xml:space="preserve">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7838DA">
      <w:pPr>
        <w:pStyle w:val="TOCHeading"/>
      </w:pPr>
      <w:bookmarkStart w:id="0" w:name="_Toc164844258"/>
      <w:bookmarkStart w:id="1" w:name="_Toc383003250"/>
      <w:bookmarkStart w:id="2" w:name="_Toc164844257"/>
      <w:r w:rsidRPr="00007E4B">
        <w:lastRenderedPageBreak/>
        <w:t>Contents</w:t>
      </w:r>
      <w:bookmarkEnd w:id="0"/>
      <w:bookmarkEnd w:id="1"/>
    </w:p>
    <w:p w14:paraId="20B715E9" w14:textId="463135E6" w:rsidR="00A84A70" w:rsidRDefault="004A238A" w:rsidP="00A84A70">
      <w:pPr>
        <w:pStyle w:val="TOC2"/>
        <w:rPr>
          <w:rFonts w:asciiTheme="minorHAnsi" w:eastAsiaTheme="minorEastAsia" w:hAnsiTheme="minorHAnsi" w:cstheme="minorBidi"/>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84A70">
        <w:rPr>
          <w:noProof/>
        </w:rPr>
        <w:t>1.</w:t>
      </w:r>
      <w:r w:rsidR="00A84A70">
        <w:rPr>
          <w:rFonts w:asciiTheme="minorHAnsi" w:eastAsiaTheme="minorEastAsia" w:hAnsiTheme="minorHAnsi" w:cstheme="minorBidi"/>
          <w:noProof/>
          <w:sz w:val="22"/>
          <w:lang w:val="en-AU" w:eastAsia="en-AU"/>
        </w:rPr>
        <w:tab/>
      </w:r>
      <w:r w:rsidR="00A84A70">
        <w:rPr>
          <w:noProof/>
        </w:rPr>
        <w:t>U25-GO processes</w:t>
      </w:r>
      <w:r w:rsidR="00A84A70">
        <w:rPr>
          <w:noProof/>
        </w:rPr>
        <w:tab/>
      </w:r>
      <w:r w:rsidR="00A84A70">
        <w:rPr>
          <w:noProof/>
        </w:rPr>
        <w:fldChar w:fldCharType="begin"/>
      </w:r>
      <w:r w:rsidR="00A84A70">
        <w:rPr>
          <w:noProof/>
        </w:rPr>
        <w:instrText xml:space="preserve"> PAGEREF _Toc151486498 \h </w:instrText>
      </w:r>
      <w:r w:rsidR="00A84A70">
        <w:rPr>
          <w:noProof/>
        </w:rPr>
      </w:r>
      <w:r w:rsidR="00A84A70">
        <w:rPr>
          <w:noProof/>
        </w:rPr>
        <w:fldChar w:fldCharType="separate"/>
      </w:r>
      <w:r w:rsidR="008C7BE5">
        <w:rPr>
          <w:noProof/>
        </w:rPr>
        <w:t>4</w:t>
      </w:r>
      <w:r w:rsidR="00A84A70">
        <w:rPr>
          <w:noProof/>
        </w:rPr>
        <w:fldChar w:fldCharType="end"/>
      </w:r>
    </w:p>
    <w:p w14:paraId="2AD03FB9" w14:textId="7C35C873"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_Toc151486499 \h </w:instrText>
      </w:r>
      <w:r>
        <w:rPr>
          <w:noProof/>
        </w:rPr>
      </w:r>
      <w:r>
        <w:rPr>
          <w:noProof/>
        </w:rPr>
        <w:fldChar w:fldCharType="separate"/>
      </w:r>
      <w:r w:rsidR="008C7BE5">
        <w:rPr>
          <w:noProof/>
        </w:rPr>
        <w:t>5</w:t>
      </w:r>
      <w:r>
        <w:rPr>
          <w:noProof/>
        </w:rPr>
        <w:fldChar w:fldCharType="end"/>
      </w:r>
    </w:p>
    <w:p w14:paraId="122958E7" w14:textId="612E8FD5" w:rsidR="00A84A70" w:rsidRDefault="00A84A70" w:rsidP="00A84A70">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rPr>
        <w:fldChar w:fldCharType="begin"/>
      </w:r>
      <w:r>
        <w:rPr>
          <w:noProof/>
        </w:rPr>
        <w:instrText xml:space="preserve"> PAGEREF _Toc151486500 \h </w:instrText>
      </w:r>
      <w:r>
        <w:rPr>
          <w:noProof/>
        </w:rPr>
      </w:r>
      <w:r>
        <w:rPr>
          <w:noProof/>
        </w:rPr>
        <w:fldChar w:fldCharType="separate"/>
      </w:r>
      <w:r w:rsidR="008C7BE5">
        <w:rPr>
          <w:noProof/>
        </w:rPr>
        <w:t>5</w:t>
      </w:r>
      <w:r>
        <w:rPr>
          <w:noProof/>
        </w:rPr>
        <w:fldChar w:fldCharType="end"/>
      </w:r>
    </w:p>
    <w:p w14:paraId="57444E56" w14:textId="7D92AFB2"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U25-GO Program grant opportunity</w:t>
      </w:r>
      <w:r>
        <w:rPr>
          <w:noProof/>
        </w:rPr>
        <w:tab/>
      </w:r>
      <w:r>
        <w:rPr>
          <w:noProof/>
        </w:rPr>
        <w:fldChar w:fldCharType="begin"/>
      </w:r>
      <w:r>
        <w:rPr>
          <w:noProof/>
        </w:rPr>
        <w:instrText xml:space="preserve"> PAGEREF _Toc151486501 \h </w:instrText>
      </w:r>
      <w:r>
        <w:rPr>
          <w:noProof/>
        </w:rPr>
      </w:r>
      <w:r>
        <w:rPr>
          <w:noProof/>
        </w:rPr>
        <w:fldChar w:fldCharType="separate"/>
      </w:r>
      <w:r w:rsidR="008C7BE5">
        <w:rPr>
          <w:noProof/>
        </w:rPr>
        <w:t>5</w:t>
      </w:r>
      <w:r>
        <w:rPr>
          <w:noProof/>
        </w:rPr>
        <w:fldChar w:fldCharType="end"/>
      </w:r>
    </w:p>
    <w:p w14:paraId="727E30D3" w14:textId="4CF4820F" w:rsidR="00A84A70" w:rsidRDefault="00A84A70" w:rsidP="00A84A70">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rPr>
        <w:fldChar w:fldCharType="begin"/>
      </w:r>
      <w:r>
        <w:rPr>
          <w:noProof/>
        </w:rPr>
        <w:instrText xml:space="preserve"> PAGEREF _Toc151486502 \h </w:instrText>
      </w:r>
      <w:r>
        <w:rPr>
          <w:noProof/>
        </w:rPr>
      </w:r>
      <w:r>
        <w:rPr>
          <w:noProof/>
        </w:rPr>
        <w:fldChar w:fldCharType="separate"/>
      </w:r>
      <w:r w:rsidR="008C7BE5">
        <w:rPr>
          <w:noProof/>
        </w:rPr>
        <w:t>6</w:t>
      </w:r>
      <w:r>
        <w:rPr>
          <w:noProof/>
        </w:rPr>
        <w:fldChar w:fldCharType="end"/>
      </w:r>
    </w:p>
    <w:p w14:paraId="6E240AF5" w14:textId="1A411AF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_Toc151486503 \h </w:instrText>
      </w:r>
      <w:r>
        <w:rPr>
          <w:noProof/>
        </w:rPr>
      </w:r>
      <w:r>
        <w:rPr>
          <w:noProof/>
        </w:rPr>
        <w:fldChar w:fldCharType="separate"/>
      </w:r>
      <w:r w:rsidR="008C7BE5">
        <w:rPr>
          <w:noProof/>
        </w:rPr>
        <w:t>6</w:t>
      </w:r>
      <w:r>
        <w:rPr>
          <w:noProof/>
        </w:rPr>
        <w:fldChar w:fldCharType="end"/>
      </w:r>
    </w:p>
    <w:p w14:paraId="77C54007" w14:textId="4AE91A34"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_Toc151486504 \h </w:instrText>
      </w:r>
      <w:r>
        <w:rPr>
          <w:noProof/>
        </w:rPr>
      </w:r>
      <w:r>
        <w:rPr>
          <w:noProof/>
        </w:rPr>
        <w:fldChar w:fldCharType="separate"/>
      </w:r>
      <w:r w:rsidR="008C7BE5">
        <w:rPr>
          <w:noProof/>
        </w:rPr>
        <w:t>6</w:t>
      </w:r>
      <w:r>
        <w:rPr>
          <w:noProof/>
        </w:rPr>
        <w:fldChar w:fldCharType="end"/>
      </w:r>
    </w:p>
    <w:p w14:paraId="65364374" w14:textId="4F8E68BF" w:rsidR="00A84A70" w:rsidRDefault="00A84A70" w:rsidP="00A84A70">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_Toc151486505 \h </w:instrText>
      </w:r>
      <w:r>
        <w:rPr>
          <w:noProof/>
        </w:rPr>
      </w:r>
      <w:r>
        <w:rPr>
          <w:noProof/>
        </w:rPr>
        <w:fldChar w:fldCharType="separate"/>
      </w:r>
      <w:r w:rsidR="008C7BE5">
        <w:rPr>
          <w:noProof/>
        </w:rPr>
        <w:t>6</w:t>
      </w:r>
      <w:r>
        <w:rPr>
          <w:noProof/>
        </w:rPr>
        <w:fldChar w:fldCharType="end"/>
      </w:r>
    </w:p>
    <w:p w14:paraId="6DC69D2B" w14:textId="521326FC"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_Toc151486506 \h </w:instrText>
      </w:r>
      <w:r>
        <w:rPr>
          <w:noProof/>
        </w:rPr>
      </w:r>
      <w:r>
        <w:rPr>
          <w:noProof/>
        </w:rPr>
        <w:fldChar w:fldCharType="separate"/>
      </w:r>
      <w:r w:rsidR="008C7BE5">
        <w:rPr>
          <w:noProof/>
        </w:rPr>
        <w:t>6</w:t>
      </w:r>
      <w:r>
        <w:rPr>
          <w:noProof/>
        </w:rPr>
        <w:fldChar w:fldCharType="end"/>
      </w:r>
    </w:p>
    <w:p w14:paraId="77886744" w14:textId="6DE9466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w:t>
      </w:r>
      <w:r>
        <w:rPr>
          <w:noProof/>
        </w:rPr>
        <w:tab/>
      </w:r>
      <w:r>
        <w:rPr>
          <w:noProof/>
        </w:rPr>
        <w:fldChar w:fldCharType="begin"/>
      </w:r>
      <w:r>
        <w:rPr>
          <w:noProof/>
        </w:rPr>
        <w:instrText xml:space="preserve"> PAGEREF _Toc151486507 \h </w:instrText>
      </w:r>
      <w:r>
        <w:rPr>
          <w:noProof/>
        </w:rPr>
      </w:r>
      <w:r>
        <w:rPr>
          <w:noProof/>
        </w:rPr>
        <w:fldChar w:fldCharType="separate"/>
      </w:r>
      <w:r w:rsidR="008C7BE5">
        <w:rPr>
          <w:noProof/>
        </w:rPr>
        <w:t>7</w:t>
      </w:r>
      <w:r>
        <w:rPr>
          <w:noProof/>
        </w:rPr>
        <w:fldChar w:fldCharType="end"/>
      </w:r>
    </w:p>
    <w:p w14:paraId="46EE843A" w14:textId="423D4D04"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_Toc151486508 \h </w:instrText>
      </w:r>
      <w:r>
        <w:rPr>
          <w:noProof/>
        </w:rPr>
      </w:r>
      <w:r>
        <w:rPr>
          <w:noProof/>
        </w:rPr>
        <w:fldChar w:fldCharType="separate"/>
      </w:r>
      <w:r w:rsidR="008C7BE5">
        <w:rPr>
          <w:noProof/>
        </w:rPr>
        <w:t>7</w:t>
      </w:r>
      <w:r>
        <w:rPr>
          <w:noProof/>
        </w:rPr>
        <w:fldChar w:fldCharType="end"/>
      </w:r>
    </w:p>
    <w:p w14:paraId="47538DE5" w14:textId="22E8035D"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_Toc151486509 \h </w:instrText>
      </w:r>
      <w:r>
        <w:rPr>
          <w:noProof/>
        </w:rPr>
      </w:r>
      <w:r>
        <w:rPr>
          <w:noProof/>
        </w:rPr>
        <w:fldChar w:fldCharType="separate"/>
      </w:r>
      <w:r w:rsidR="008C7BE5">
        <w:rPr>
          <w:noProof/>
        </w:rPr>
        <w:t>7</w:t>
      </w:r>
      <w:r>
        <w:rPr>
          <w:noProof/>
        </w:rPr>
        <w:fldChar w:fldCharType="end"/>
      </w:r>
    </w:p>
    <w:p w14:paraId="6B776873" w14:textId="5903BABE" w:rsidR="00A84A70" w:rsidRDefault="00A84A70" w:rsidP="00A84A70">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_Toc151486510 \h </w:instrText>
      </w:r>
      <w:r>
        <w:rPr>
          <w:noProof/>
        </w:rPr>
      </w:r>
      <w:r>
        <w:rPr>
          <w:noProof/>
        </w:rPr>
        <w:fldChar w:fldCharType="separate"/>
      </w:r>
      <w:r w:rsidR="008C7BE5">
        <w:rPr>
          <w:noProof/>
        </w:rPr>
        <w:t>7</w:t>
      </w:r>
      <w:r>
        <w:rPr>
          <w:noProof/>
        </w:rPr>
        <w:fldChar w:fldCharType="end"/>
      </w:r>
    </w:p>
    <w:p w14:paraId="5EEEF0F2" w14:textId="0581E52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_Toc151486511 \h </w:instrText>
      </w:r>
      <w:r>
        <w:rPr>
          <w:noProof/>
        </w:rPr>
      </w:r>
      <w:r>
        <w:rPr>
          <w:noProof/>
        </w:rPr>
        <w:fldChar w:fldCharType="separate"/>
      </w:r>
      <w:r w:rsidR="008C7BE5">
        <w:rPr>
          <w:noProof/>
        </w:rPr>
        <w:t>7</w:t>
      </w:r>
      <w:r>
        <w:rPr>
          <w:noProof/>
        </w:rPr>
        <w:fldChar w:fldCharType="end"/>
      </w:r>
    </w:p>
    <w:p w14:paraId="0F9E66C8" w14:textId="1D1469F7"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_Toc151486512 \h </w:instrText>
      </w:r>
      <w:r>
        <w:rPr>
          <w:noProof/>
        </w:rPr>
      </w:r>
      <w:r>
        <w:rPr>
          <w:noProof/>
        </w:rPr>
        <w:fldChar w:fldCharType="separate"/>
      </w:r>
      <w:r w:rsidR="008C7BE5">
        <w:rPr>
          <w:noProof/>
        </w:rPr>
        <w:t>8</w:t>
      </w:r>
      <w:r>
        <w:rPr>
          <w:noProof/>
        </w:rPr>
        <w:fldChar w:fldCharType="end"/>
      </w:r>
    </w:p>
    <w:p w14:paraId="4AD9CB97" w14:textId="1CDF17A6" w:rsidR="00A84A70" w:rsidRDefault="00A84A70" w:rsidP="00A84A70">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Pr>
          <w:noProof/>
        </w:rPr>
        <w:fldChar w:fldCharType="begin"/>
      </w:r>
      <w:r>
        <w:rPr>
          <w:noProof/>
        </w:rPr>
        <w:instrText xml:space="preserve"> PAGEREF _Toc151486513 \h </w:instrText>
      </w:r>
      <w:r>
        <w:rPr>
          <w:noProof/>
        </w:rPr>
      </w:r>
      <w:r>
        <w:rPr>
          <w:noProof/>
        </w:rPr>
        <w:fldChar w:fldCharType="separate"/>
      </w:r>
      <w:r w:rsidR="008C7BE5">
        <w:rPr>
          <w:noProof/>
        </w:rPr>
        <w:t>9</w:t>
      </w:r>
      <w:r>
        <w:rPr>
          <w:noProof/>
        </w:rPr>
        <w:fldChar w:fldCharType="end"/>
      </w:r>
    </w:p>
    <w:p w14:paraId="20643DE5" w14:textId="17875523"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_Toc151486514 \h </w:instrText>
      </w:r>
      <w:r>
        <w:rPr>
          <w:noProof/>
        </w:rPr>
      </w:r>
      <w:r>
        <w:rPr>
          <w:noProof/>
        </w:rPr>
        <w:fldChar w:fldCharType="separate"/>
      </w:r>
      <w:r w:rsidR="008C7BE5">
        <w:rPr>
          <w:noProof/>
        </w:rPr>
        <w:t>9</w:t>
      </w:r>
      <w:r>
        <w:rPr>
          <w:noProof/>
        </w:rPr>
        <w:fldChar w:fldCharType="end"/>
      </w:r>
    </w:p>
    <w:p w14:paraId="40A72C18" w14:textId="6928C93A"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_Toc151486515 \h </w:instrText>
      </w:r>
      <w:r>
        <w:rPr>
          <w:noProof/>
        </w:rPr>
      </w:r>
      <w:r>
        <w:rPr>
          <w:noProof/>
        </w:rPr>
        <w:fldChar w:fldCharType="separate"/>
      </w:r>
      <w:r w:rsidR="008C7BE5">
        <w:rPr>
          <w:noProof/>
        </w:rPr>
        <w:t>9</w:t>
      </w:r>
      <w:r>
        <w:rPr>
          <w:noProof/>
        </w:rPr>
        <w:fldChar w:fldCharType="end"/>
      </w:r>
    </w:p>
    <w:p w14:paraId="68536D82" w14:textId="4E812EE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_Toc151486516 \h </w:instrText>
      </w:r>
      <w:r>
        <w:rPr>
          <w:noProof/>
        </w:rPr>
      </w:r>
      <w:r>
        <w:rPr>
          <w:noProof/>
        </w:rPr>
        <w:fldChar w:fldCharType="separate"/>
      </w:r>
      <w:r w:rsidR="008C7BE5">
        <w:rPr>
          <w:noProof/>
        </w:rPr>
        <w:t>10</w:t>
      </w:r>
      <w:r>
        <w:rPr>
          <w:noProof/>
        </w:rPr>
        <w:fldChar w:fldCharType="end"/>
      </w:r>
    </w:p>
    <w:p w14:paraId="639CF76E" w14:textId="69C91820" w:rsidR="00A84A70" w:rsidRDefault="00A84A70" w:rsidP="00A84A70">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_Toc151486517 \h </w:instrText>
      </w:r>
      <w:r>
        <w:rPr>
          <w:noProof/>
        </w:rPr>
      </w:r>
      <w:r>
        <w:rPr>
          <w:noProof/>
        </w:rPr>
        <w:fldChar w:fldCharType="separate"/>
      </w:r>
      <w:r w:rsidR="008C7BE5">
        <w:rPr>
          <w:noProof/>
        </w:rPr>
        <w:t>10</w:t>
      </w:r>
      <w:r>
        <w:rPr>
          <w:noProof/>
        </w:rPr>
        <w:fldChar w:fldCharType="end"/>
      </w:r>
    </w:p>
    <w:p w14:paraId="17CD23AF" w14:textId="01E8732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_Toc151486518 \h </w:instrText>
      </w:r>
      <w:r>
        <w:rPr>
          <w:noProof/>
        </w:rPr>
      </w:r>
      <w:r>
        <w:rPr>
          <w:noProof/>
        </w:rPr>
        <w:fldChar w:fldCharType="separate"/>
      </w:r>
      <w:r w:rsidR="008C7BE5">
        <w:rPr>
          <w:noProof/>
        </w:rPr>
        <w:t>10</w:t>
      </w:r>
      <w:r>
        <w:rPr>
          <w:noProof/>
        </w:rPr>
        <w:fldChar w:fldCharType="end"/>
      </w:r>
    </w:p>
    <w:p w14:paraId="33DEB98E" w14:textId="6FCF463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_Toc151486519 \h </w:instrText>
      </w:r>
      <w:r>
        <w:rPr>
          <w:noProof/>
        </w:rPr>
      </w:r>
      <w:r>
        <w:rPr>
          <w:noProof/>
        </w:rPr>
        <w:fldChar w:fldCharType="separate"/>
      </w:r>
      <w:r w:rsidR="008C7BE5">
        <w:rPr>
          <w:noProof/>
        </w:rPr>
        <w:t>11</w:t>
      </w:r>
      <w:r>
        <w:rPr>
          <w:noProof/>
        </w:rPr>
        <w:fldChar w:fldCharType="end"/>
      </w:r>
    </w:p>
    <w:p w14:paraId="02815348" w14:textId="2F6C2E8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_Toc151486520 \h </w:instrText>
      </w:r>
      <w:r>
        <w:rPr>
          <w:noProof/>
        </w:rPr>
      </w:r>
      <w:r>
        <w:rPr>
          <w:noProof/>
        </w:rPr>
        <w:fldChar w:fldCharType="separate"/>
      </w:r>
      <w:r w:rsidR="008C7BE5">
        <w:rPr>
          <w:noProof/>
        </w:rPr>
        <w:t>11</w:t>
      </w:r>
      <w:r>
        <w:rPr>
          <w:noProof/>
        </w:rPr>
        <w:fldChar w:fldCharType="end"/>
      </w:r>
    </w:p>
    <w:p w14:paraId="3664AAB4" w14:textId="1DF91926"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_Toc151486521 \h </w:instrText>
      </w:r>
      <w:r>
        <w:rPr>
          <w:noProof/>
        </w:rPr>
      </w:r>
      <w:r>
        <w:rPr>
          <w:noProof/>
        </w:rPr>
        <w:fldChar w:fldCharType="separate"/>
      </w:r>
      <w:r w:rsidR="008C7BE5">
        <w:rPr>
          <w:noProof/>
        </w:rPr>
        <w:t>12</w:t>
      </w:r>
      <w:r>
        <w:rPr>
          <w:noProof/>
        </w:rPr>
        <w:fldChar w:fldCharType="end"/>
      </w:r>
    </w:p>
    <w:p w14:paraId="4EF5820D" w14:textId="451293B4" w:rsidR="00A84A70" w:rsidRDefault="00A84A70" w:rsidP="00A84A70">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grant selection process</w:t>
      </w:r>
      <w:r>
        <w:rPr>
          <w:noProof/>
        </w:rPr>
        <w:tab/>
      </w:r>
      <w:r>
        <w:rPr>
          <w:noProof/>
        </w:rPr>
        <w:fldChar w:fldCharType="begin"/>
      </w:r>
      <w:r>
        <w:rPr>
          <w:noProof/>
        </w:rPr>
        <w:instrText xml:space="preserve"> PAGEREF _Toc151486522 \h </w:instrText>
      </w:r>
      <w:r>
        <w:rPr>
          <w:noProof/>
        </w:rPr>
      </w:r>
      <w:r>
        <w:rPr>
          <w:noProof/>
        </w:rPr>
        <w:fldChar w:fldCharType="separate"/>
      </w:r>
      <w:r w:rsidR="008C7BE5">
        <w:rPr>
          <w:noProof/>
        </w:rPr>
        <w:t>12</w:t>
      </w:r>
      <w:r>
        <w:rPr>
          <w:noProof/>
        </w:rPr>
        <w:fldChar w:fldCharType="end"/>
      </w:r>
    </w:p>
    <w:p w14:paraId="3B8B0237" w14:textId="02A527F8"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_Toc151486523 \h </w:instrText>
      </w:r>
      <w:r>
        <w:rPr>
          <w:noProof/>
        </w:rPr>
      </w:r>
      <w:r>
        <w:rPr>
          <w:noProof/>
        </w:rPr>
        <w:fldChar w:fldCharType="separate"/>
      </w:r>
      <w:r w:rsidR="008C7BE5">
        <w:rPr>
          <w:noProof/>
        </w:rPr>
        <w:t>12</w:t>
      </w:r>
      <w:r>
        <w:rPr>
          <w:noProof/>
        </w:rPr>
        <w:fldChar w:fldCharType="end"/>
      </w:r>
    </w:p>
    <w:p w14:paraId="5EE0DB7C" w14:textId="7E0E9481"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_Toc151486524 \h </w:instrText>
      </w:r>
      <w:r>
        <w:rPr>
          <w:noProof/>
        </w:rPr>
      </w:r>
      <w:r>
        <w:rPr>
          <w:noProof/>
        </w:rPr>
        <w:fldChar w:fldCharType="separate"/>
      </w:r>
      <w:r w:rsidR="008C7BE5">
        <w:rPr>
          <w:noProof/>
        </w:rPr>
        <w:t>12</w:t>
      </w:r>
      <w:r>
        <w:rPr>
          <w:noProof/>
        </w:rPr>
        <w:fldChar w:fldCharType="end"/>
      </w:r>
    </w:p>
    <w:p w14:paraId="73510646" w14:textId="67DDF87B"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_Toc151486525 \h </w:instrText>
      </w:r>
      <w:r>
        <w:rPr>
          <w:noProof/>
        </w:rPr>
      </w:r>
      <w:r>
        <w:rPr>
          <w:noProof/>
        </w:rPr>
        <w:fldChar w:fldCharType="separate"/>
      </w:r>
      <w:r w:rsidR="008C7BE5">
        <w:rPr>
          <w:noProof/>
        </w:rPr>
        <w:t>12</w:t>
      </w:r>
      <w:r>
        <w:rPr>
          <w:noProof/>
        </w:rPr>
        <w:fldChar w:fldCharType="end"/>
      </w:r>
    </w:p>
    <w:p w14:paraId="066AB0A8" w14:textId="10FAD5EE" w:rsidR="00A84A70" w:rsidRDefault="00A84A70" w:rsidP="00A84A70">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_Toc151486526 \h </w:instrText>
      </w:r>
      <w:r>
        <w:rPr>
          <w:noProof/>
        </w:rPr>
      </w:r>
      <w:r>
        <w:rPr>
          <w:noProof/>
        </w:rPr>
        <w:fldChar w:fldCharType="separate"/>
      </w:r>
      <w:r w:rsidR="008C7BE5">
        <w:rPr>
          <w:noProof/>
        </w:rPr>
        <w:t>13</w:t>
      </w:r>
      <w:r>
        <w:rPr>
          <w:noProof/>
        </w:rPr>
        <w:fldChar w:fldCharType="end"/>
      </w:r>
    </w:p>
    <w:p w14:paraId="4607CF02" w14:textId="1ABF97F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_Toc151486527 \h </w:instrText>
      </w:r>
      <w:r>
        <w:rPr>
          <w:noProof/>
        </w:rPr>
      </w:r>
      <w:r>
        <w:rPr>
          <w:noProof/>
        </w:rPr>
        <w:fldChar w:fldCharType="separate"/>
      </w:r>
      <w:r w:rsidR="008C7BE5">
        <w:rPr>
          <w:noProof/>
        </w:rPr>
        <w:t>13</w:t>
      </w:r>
      <w:r>
        <w:rPr>
          <w:noProof/>
        </w:rPr>
        <w:fldChar w:fldCharType="end"/>
      </w:r>
    </w:p>
    <w:p w14:paraId="349D5F7C" w14:textId="0491012F" w:rsidR="00A84A70" w:rsidRDefault="00A84A70" w:rsidP="00A84A70">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Pr>
          <w:noProof/>
        </w:rPr>
        <w:fldChar w:fldCharType="begin"/>
      </w:r>
      <w:r>
        <w:rPr>
          <w:noProof/>
        </w:rPr>
        <w:instrText xml:space="preserve"> PAGEREF _Toc151486528 \h </w:instrText>
      </w:r>
      <w:r>
        <w:rPr>
          <w:noProof/>
        </w:rPr>
      </w:r>
      <w:r>
        <w:rPr>
          <w:noProof/>
        </w:rPr>
        <w:fldChar w:fldCharType="separate"/>
      </w:r>
      <w:r w:rsidR="008C7BE5">
        <w:rPr>
          <w:noProof/>
        </w:rPr>
        <w:t>13</w:t>
      </w:r>
      <w:r>
        <w:rPr>
          <w:noProof/>
        </w:rPr>
        <w:fldChar w:fldCharType="end"/>
      </w:r>
    </w:p>
    <w:p w14:paraId="1464F722" w14:textId="42F33811"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_Toc151486529 \h </w:instrText>
      </w:r>
      <w:r>
        <w:rPr>
          <w:noProof/>
        </w:rPr>
      </w:r>
      <w:r>
        <w:rPr>
          <w:noProof/>
        </w:rPr>
        <w:fldChar w:fldCharType="separate"/>
      </w:r>
      <w:r w:rsidR="008C7BE5">
        <w:rPr>
          <w:noProof/>
        </w:rPr>
        <w:t>13</w:t>
      </w:r>
      <w:r>
        <w:rPr>
          <w:noProof/>
        </w:rPr>
        <w:fldChar w:fldCharType="end"/>
      </w:r>
    </w:p>
    <w:p w14:paraId="00699A17" w14:textId="2115BCC4"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_Toc151486530 \h </w:instrText>
      </w:r>
      <w:r>
        <w:rPr>
          <w:noProof/>
        </w:rPr>
      </w:r>
      <w:r>
        <w:rPr>
          <w:noProof/>
        </w:rPr>
        <w:fldChar w:fldCharType="separate"/>
      </w:r>
      <w:r w:rsidR="008C7BE5">
        <w:rPr>
          <w:noProof/>
        </w:rPr>
        <w:t>13</w:t>
      </w:r>
      <w:r>
        <w:rPr>
          <w:noProof/>
        </w:rPr>
        <w:fldChar w:fldCharType="end"/>
      </w:r>
    </w:p>
    <w:p w14:paraId="6E490373" w14:textId="05BDDF6F" w:rsidR="00A84A70" w:rsidRDefault="00A84A70">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_Toc151486531 \h </w:instrText>
      </w:r>
      <w:r>
        <w:fldChar w:fldCharType="separate"/>
      </w:r>
      <w:r w:rsidR="008C7BE5">
        <w:t>14</w:t>
      </w:r>
      <w:r>
        <w:fldChar w:fldCharType="end"/>
      </w:r>
    </w:p>
    <w:p w14:paraId="02163B3C" w14:textId="5F8D492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_Toc151486532 \h </w:instrText>
      </w:r>
      <w:r>
        <w:rPr>
          <w:noProof/>
        </w:rPr>
      </w:r>
      <w:r>
        <w:rPr>
          <w:noProof/>
        </w:rPr>
        <w:fldChar w:fldCharType="separate"/>
      </w:r>
      <w:r w:rsidR="008C7BE5">
        <w:rPr>
          <w:noProof/>
        </w:rPr>
        <w:t>14</w:t>
      </w:r>
      <w:r>
        <w:rPr>
          <w:noProof/>
        </w:rPr>
        <w:fldChar w:fldCharType="end"/>
      </w:r>
    </w:p>
    <w:p w14:paraId="29EB103D" w14:textId="5F6234A7"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_Toc151486533 \h </w:instrText>
      </w:r>
      <w:r>
        <w:rPr>
          <w:noProof/>
        </w:rPr>
      </w:r>
      <w:r>
        <w:rPr>
          <w:noProof/>
        </w:rPr>
        <w:fldChar w:fldCharType="separate"/>
      </w:r>
      <w:r w:rsidR="008C7BE5">
        <w:rPr>
          <w:noProof/>
        </w:rPr>
        <w:t>14</w:t>
      </w:r>
      <w:r>
        <w:rPr>
          <w:noProof/>
        </w:rPr>
        <w:fldChar w:fldCharType="end"/>
      </w:r>
    </w:p>
    <w:p w14:paraId="39DACAC8" w14:textId="4B0599D7" w:rsidR="00A84A70" w:rsidRDefault="00A84A70" w:rsidP="00A84A70">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Pr>
          <w:noProof/>
        </w:rPr>
        <w:fldChar w:fldCharType="begin"/>
      </w:r>
      <w:r>
        <w:rPr>
          <w:noProof/>
        </w:rPr>
        <w:instrText xml:space="preserve"> PAGEREF _Toc151486534 \h </w:instrText>
      </w:r>
      <w:r>
        <w:rPr>
          <w:noProof/>
        </w:rPr>
      </w:r>
      <w:r>
        <w:rPr>
          <w:noProof/>
        </w:rPr>
        <w:fldChar w:fldCharType="separate"/>
      </w:r>
      <w:r w:rsidR="008C7BE5">
        <w:rPr>
          <w:noProof/>
        </w:rPr>
        <w:t>14</w:t>
      </w:r>
      <w:r>
        <w:rPr>
          <w:noProof/>
        </w:rPr>
        <w:fldChar w:fldCharType="end"/>
      </w:r>
    </w:p>
    <w:p w14:paraId="19A2243D" w14:textId="5E953F60" w:rsidR="00A84A70" w:rsidRDefault="00A84A70" w:rsidP="00A84A70">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grant activity</w:t>
      </w:r>
      <w:r>
        <w:rPr>
          <w:noProof/>
        </w:rPr>
        <w:tab/>
      </w:r>
      <w:r>
        <w:rPr>
          <w:noProof/>
        </w:rPr>
        <w:fldChar w:fldCharType="begin"/>
      </w:r>
      <w:r>
        <w:rPr>
          <w:noProof/>
        </w:rPr>
        <w:instrText xml:space="preserve"> PAGEREF _Toc151486535 \h </w:instrText>
      </w:r>
      <w:r>
        <w:rPr>
          <w:noProof/>
        </w:rPr>
      </w:r>
      <w:r>
        <w:rPr>
          <w:noProof/>
        </w:rPr>
        <w:fldChar w:fldCharType="separate"/>
      </w:r>
      <w:r w:rsidR="008C7BE5">
        <w:rPr>
          <w:noProof/>
        </w:rPr>
        <w:t>15</w:t>
      </w:r>
      <w:r>
        <w:rPr>
          <w:noProof/>
        </w:rPr>
        <w:fldChar w:fldCharType="end"/>
      </w:r>
    </w:p>
    <w:p w14:paraId="7C54F9DE" w14:textId="7222471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_Toc151486536 \h </w:instrText>
      </w:r>
      <w:r>
        <w:rPr>
          <w:noProof/>
        </w:rPr>
      </w:r>
      <w:r>
        <w:rPr>
          <w:noProof/>
        </w:rPr>
        <w:fldChar w:fldCharType="separate"/>
      </w:r>
      <w:r w:rsidR="008C7BE5">
        <w:rPr>
          <w:noProof/>
        </w:rPr>
        <w:t>15</w:t>
      </w:r>
      <w:r>
        <w:rPr>
          <w:noProof/>
        </w:rPr>
        <w:fldChar w:fldCharType="end"/>
      </w:r>
    </w:p>
    <w:p w14:paraId="6302C550" w14:textId="507468EC"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_Toc151486537 \h </w:instrText>
      </w:r>
      <w:r>
        <w:rPr>
          <w:noProof/>
        </w:rPr>
      </w:r>
      <w:r>
        <w:rPr>
          <w:noProof/>
        </w:rPr>
        <w:fldChar w:fldCharType="separate"/>
      </w:r>
      <w:r w:rsidR="008C7BE5">
        <w:rPr>
          <w:noProof/>
        </w:rPr>
        <w:t>15</w:t>
      </w:r>
      <w:r>
        <w:rPr>
          <w:noProof/>
        </w:rPr>
        <w:fldChar w:fldCharType="end"/>
      </w:r>
    </w:p>
    <w:p w14:paraId="7C587E14" w14:textId="5835199E" w:rsidR="00A84A70" w:rsidRDefault="00A84A7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_Toc151486538 \h </w:instrText>
      </w:r>
      <w:r>
        <w:fldChar w:fldCharType="separate"/>
      </w:r>
      <w:r w:rsidR="008C7BE5">
        <w:t>15</w:t>
      </w:r>
      <w:r>
        <w:fldChar w:fldCharType="end"/>
      </w:r>
    </w:p>
    <w:p w14:paraId="69E9B44F" w14:textId="7F3D0552" w:rsidR="00A84A70" w:rsidRDefault="00A84A7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_Toc151486539 \h </w:instrText>
      </w:r>
      <w:r>
        <w:fldChar w:fldCharType="separate"/>
      </w:r>
      <w:r w:rsidR="008C7BE5">
        <w:t>16</w:t>
      </w:r>
      <w:r>
        <w:fldChar w:fldCharType="end"/>
      </w:r>
    </w:p>
    <w:p w14:paraId="45B71C08" w14:textId="622E7B77" w:rsidR="00A84A70" w:rsidRDefault="00A84A7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_Toc151486540 \h </w:instrText>
      </w:r>
      <w:r>
        <w:fldChar w:fldCharType="separate"/>
      </w:r>
      <w:r w:rsidR="008C7BE5">
        <w:t>16</w:t>
      </w:r>
      <w:r>
        <w:fldChar w:fldCharType="end"/>
      </w:r>
    </w:p>
    <w:p w14:paraId="1CBB36E0" w14:textId="32372AC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_Toc151486541 \h </w:instrText>
      </w:r>
      <w:r>
        <w:rPr>
          <w:noProof/>
        </w:rPr>
      </w:r>
      <w:r>
        <w:rPr>
          <w:noProof/>
        </w:rPr>
        <w:fldChar w:fldCharType="separate"/>
      </w:r>
      <w:r w:rsidR="008C7BE5">
        <w:rPr>
          <w:noProof/>
        </w:rPr>
        <w:t>16</w:t>
      </w:r>
      <w:r>
        <w:rPr>
          <w:noProof/>
        </w:rPr>
        <w:fldChar w:fldCharType="end"/>
      </w:r>
    </w:p>
    <w:p w14:paraId="5534EC4A" w14:textId="57424339"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_Toc151486542 \h </w:instrText>
      </w:r>
      <w:r>
        <w:rPr>
          <w:noProof/>
        </w:rPr>
      </w:r>
      <w:r>
        <w:rPr>
          <w:noProof/>
        </w:rPr>
        <w:fldChar w:fldCharType="separate"/>
      </w:r>
      <w:r w:rsidR="008C7BE5">
        <w:rPr>
          <w:noProof/>
        </w:rPr>
        <w:t>16</w:t>
      </w:r>
      <w:r>
        <w:rPr>
          <w:noProof/>
        </w:rPr>
        <w:fldChar w:fldCharType="end"/>
      </w:r>
    </w:p>
    <w:p w14:paraId="6A59C692" w14:textId="0C1CC5F0"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_Toc151486543 \h </w:instrText>
      </w:r>
      <w:r>
        <w:rPr>
          <w:noProof/>
        </w:rPr>
      </w:r>
      <w:r>
        <w:rPr>
          <w:noProof/>
        </w:rPr>
        <w:fldChar w:fldCharType="separate"/>
      </w:r>
      <w:r w:rsidR="008C7BE5">
        <w:rPr>
          <w:noProof/>
        </w:rPr>
        <w:t>17</w:t>
      </w:r>
      <w:r>
        <w:rPr>
          <w:noProof/>
        </w:rPr>
        <w:fldChar w:fldCharType="end"/>
      </w:r>
    </w:p>
    <w:p w14:paraId="1123BA44" w14:textId="705F9732"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_Toc151486544 \h </w:instrText>
      </w:r>
      <w:r>
        <w:rPr>
          <w:noProof/>
        </w:rPr>
      </w:r>
      <w:r>
        <w:rPr>
          <w:noProof/>
        </w:rPr>
        <w:fldChar w:fldCharType="separate"/>
      </w:r>
      <w:r w:rsidR="008C7BE5">
        <w:rPr>
          <w:noProof/>
        </w:rPr>
        <w:t>17</w:t>
      </w:r>
      <w:r>
        <w:rPr>
          <w:noProof/>
        </w:rPr>
        <w:fldChar w:fldCharType="end"/>
      </w:r>
    </w:p>
    <w:p w14:paraId="22AD7369" w14:textId="6EC70B23"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_Toc151486545 \h </w:instrText>
      </w:r>
      <w:r>
        <w:rPr>
          <w:noProof/>
        </w:rPr>
      </w:r>
      <w:r>
        <w:rPr>
          <w:noProof/>
        </w:rPr>
        <w:fldChar w:fldCharType="separate"/>
      </w:r>
      <w:r w:rsidR="008C7BE5">
        <w:rPr>
          <w:noProof/>
        </w:rPr>
        <w:t>17</w:t>
      </w:r>
      <w:r>
        <w:rPr>
          <w:noProof/>
        </w:rPr>
        <w:fldChar w:fldCharType="end"/>
      </w:r>
    </w:p>
    <w:p w14:paraId="7331392A" w14:textId="46B365FB"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_Toc151486546 \h </w:instrText>
      </w:r>
      <w:r>
        <w:rPr>
          <w:noProof/>
        </w:rPr>
      </w:r>
      <w:r>
        <w:rPr>
          <w:noProof/>
        </w:rPr>
        <w:fldChar w:fldCharType="separate"/>
      </w:r>
      <w:r w:rsidR="008C7BE5">
        <w:rPr>
          <w:noProof/>
        </w:rPr>
        <w:t>17</w:t>
      </w:r>
      <w:r>
        <w:rPr>
          <w:noProof/>
        </w:rPr>
        <w:fldChar w:fldCharType="end"/>
      </w:r>
    </w:p>
    <w:p w14:paraId="426AFF09" w14:textId="483EEDF3" w:rsidR="00A84A70" w:rsidRDefault="00A84A70" w:rsidP="00A84A70">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tab/>
      </w:r>
      <w:r>
        <w:rPr>
          <w:noProof/>
        </w:rPr>
        <w:fldChar w:fldCharType="begin"/>
      </w:r>
      <w:r>
        <w:rPr>
          <w:noProof/>
        </w:rPr>
        <w:instrText xml:space="preserve"> PAGEREF _Toc151486547 \h </w:instrText>
      </w:r>
      <w:r>
        <w:rPr>
          <w:noProof/>
        </w:rPr>
      </w:r>
      <w:r>
        <w:rPr>
          <w:noProof/>
        </w:rPr>
        <w:fldChar w:fldCharType="separate"/>
      </w:r>
      <w:r w:rsidR="008C7BE5">
        <w:rPr>
          <w:noProof/>
        </w:rPr>
        <w:t>17</w:t>
      </w:r>
      <w:r>
        <w:rPr>
          <w:noProof/>
        </w:rPr>
        <w:fldChar w:fldCharType="end"/>
      </w:r>
    </w:p>
    <w:p w14:paraId="1DC6E300" w14:textId="4BB56D7C"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_Toc151486548 \h </w:instrText>
      </w:r>
      <w:r>
        <w:rPr>
          <w:noProof/>
        </w:rPr>
      </w:r>
      <w:r>
        <w:rPr>
          <w:noProof/>
        </w:rPr>
        <w:fldChar w:fldCharType="separate"/>
      </w:r>
      <w:r w:rsidR="008C7BE5">
        <w:rPr>
          <w:noProof/>
        </w:rPr>
        <w:t>17</w:t>
      </w:r>
      <w:r>
        <w:rPr>
          <w:noProof/>
        </w:rPr>
        <w:fldChar w:fldCharType="end"/>
      </w:r>
    </w:p>
    <w:p w14:paraId="71FF2B99" w14:textId="58E73DF5"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_Toc151486549 \h </w:instrText>
      </w:r>
      <w:r>
        <w:rPr>
          <w:noProof/>
        </w:rPr>
      </w:r>
      <w:r>
        <w:rPr>
          <w:noProof/>
        </w:rPr>
        <w:fldChar w:fldCharType="separate"/>
      </w:r>
      <w:r w:rsidR="008C7BE5">
        <w:rPr>
          <w:noProof/>
        </w:rPr>
        <w:t>18</w:t>
      </w:r>
      <w:r>
        <w:rPr>
          <w:noProof/>
        </w:rPr>
        <w:fldChar w:fldCharType="end"/>
      </w:r>
    </w:p>
    <w:p w14:paraId="65387A0D" w14:textId="6492F22F"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_Toc151486550 \h </w:instrText>
      </w:r>
      <w:r>
        <w:rPr>
          <w:noProof/>
        </w:rPr>
      </w:r>
      <w:r>
        <w:rPr>
          <w:noProof/>
        </w:rPr>
        <w:fldChar w:fldCharType="separate"/>
      </w:r>
      <w:r w:rsidR="008C7BE5">
        <w:rPr>
          <w:noProof/>
        </w:rPr>
        <w:t>18</w:t>
      </w:r>
      <w:r>
        <w:rPr>
          <w:noProof/>
        </w:rPr>
        <w:fldChar w:fldCharType="end"/>
      </w:r>
    </w:p>
    <w:p w14:paraId="42AF2D19" w14:textId="6B1D0CB5"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_Toc151486551 \h </w:instrText>
      </w:r>
      <w:r>
        <w:rPr>
          <w:noProof/>
        </w:rPr>
      </w:r>
      <w:r>
        <w:rPr>
          <w:noProof/>
        </w:rPr>
        <w:fldChar w:fldCharType="separate"/>
      </w:r>
      <w:r w:rsidR="008C7BE5">
        <w:rPr>
          <w:noProof/>
        </w:rPr>
        <w:t>19</w:t>
      </w:r>
      <w:r>
        <w:rPr>
          <w:noProof/>
        </w:rPr>
        <w:fldChar w:fldCharType="end"/>
      </w:r>
    </w:p>
    <w:p w14:paraId="5561F2E5" w14:textId="69FB5AED" w:rsidR="00A84A70" w:rsidRDefault="00A84A70">
      <w:pPr>
        <w:pStyle w:val="TOC3"/>
        <w:rPr>
          <w:rFonts w:asciiTheme="minorHAnsi" w:eastAsiaTheme="minorEastAsia" w:hAnsiTheme="minorHAnsi" w:cstheme="minorBidi"/>
          <w:iCs w:val="0"/>
          <w:noProof/>
          <w:sz w:val="22"/>
          <w:lang w:val="en-AU" w:eastAsia="en-AU"/>
        </w:rPr>
      </w:pPr>
      <w:r w:rsidRPr="00A931B6">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_Toc151486552 \h </w:instrText>
      </w:r>
      <w:r>
        <w:rPr>
          <w:noProof/>
        </w:rPr>
      </w:r>
      <w:r>
        <w:rPr>
          <w:noProof/>
        </w:rPr>
        <w:fldChar w:fldCharType="separate"/>
      </w:r>
      <w:r w:rsidR="008C7BE5">
        <w:rPr>
          <w:noProof/>
        </w:rPr>
        <w:t>20</w:t>
      </w:r>
      <w:r>
        <w:rPr>
          <w:noProof/>
        </w:rPr>
        <w:fldChar w:fldCharType="end"/>
      </w:r>
    </w:p>
    <w:p w14:paraId="29B01ABA" w14:textId="19984220" w:rsidR="00A84A70" w:rsidRDefault="00A84A70" w:rsidP="00A84A70">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Pr>
          <w:noProof/>
        </w:rPr>
        <w:tab/>
      </w:r>
      <w:r>
        <w:rPr>
          <w:noProof/>
        </w:rPr>
        <w:fldChar w:fldCharType="begin"/>
      </w:r>
      <w:r>
        <w:rPr>
          <w:noProof/>
        </w:rPr>
        <w:instrText xml:space="preserve"> PAGEREF _Toc151486553 \h </w:instrText>
      </w:r>
      <w:r>
        <w:rPr>
          <w:noProof/>
        </w:rPr>
      </w:r>
      <w:r>
        <w:rPr>
          <w:noProof/>
        </w:rPr>
        <w:fldChar w:fldCharType="separate"/>
      </w:r>
      <w:r w:rsidR="008C7BE5">
        <w:rPr>
          <w:noProof/>
        </w:rPr>
        <w:t>21</w:t>
      </w:r>
      <w:r>
        <w:rPr>
          <w:noProof/>
        </w:rPr>
        <w:fldChar w:fldCharType="end"/>
      </w:r>
    </w:p>
    <w:p w14:paraId="63FE1BBF" w14:textId="4C124382" w:rsidR="00A84A70" w:rsidRDefault="00A84A70" w:rsidP="00A84A70">
      <w:pPr>
        <w:pStyle w:val="TOC2"/>
        <w:rPr>
          <w:rFonts w:asciiTheme="minorHAnsi" w:eastAsiaTheme="minorEastAsia" w:hAnsiTheme="minorHAnsi" w:cstheme="minorBidi"/>
          <w:noProof/>
          <w:sz w:val="22"/>
          <w:lang w:val="en-AU" w:eastAsia="en-AU"/>
        </w:rPr>
      </w:pPr>
      <w:r>
        <w:rPr>
          <w:noProof/>
        </w:rPr>
        <w:t>Appendix A.</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_Toc151486554 \h </w:instrText>
      </w:r>
      <w:r>
        <w:rPr>
          <w:noProof/>
        </w:rPr>
      </w:r>
      <w:r>
        <w:rPr>
          <w:noProof/>
        </w:rPr>
        <w:fldChar w:fldCharType="separate"/>
      </w:r>
      <w:r w:rsidR="008C7BE5">
        <w:rPr>
          <w:noProof/>
        </w:rPr>
        <w:t>25</w:t>
      </w:r>
      <w:r>
        <w:rPr>
          <w:noProof/>
        </w:rPr>
        <w:fldChar w:fldCharType="end"/>
      </w:r>
    </w:p>
    <w:p w14:paraId="267B67D9" w14:textId="76B5543D" w:rsidR="00A84A70" w:rsidRDefault="00A84A7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_Toc151486555 \h </w:instrText>
      </w:r>
      <w:r>
        <w:rPr>
          <w:noProof/>
        </w:rPr>
      </w:r>
      <w:r>
        <w:rPr>
          <w:noProof/>
        </w:rPr>
        <w:fldChar w:fldCharType="separate"/>
      </w:r>
      <w:r w:rsidR="008C7BE5">
        <w:rPr>
          <w:noProof/>
        </w:rPr>
        <w:t>25</w:t>
      </w:r>
      <w:r>
        <w:rPr>
          <w:noProof/>
        </w:rPr>
        <w:fldChar w:fldCharType="end"/>
      </w:r>
    </w:p>
    <w:p w14:paraId="674BB42A" w14:textId="789663E9" w:rsidR="00A84A70" w:rsidRDefault="00A84A7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_Toc151486556 \h </w:instrText>
      </w:r>
      <w:r>
        <w:rPr>
          <w:noProof/>
        </w:rPr>
      </w:r>
      <w:r>
        <w:rPr>
          <w:noProof/>
        </w:rPr>
        <w:fldChar w:fldCharType="separate"/>
      </w:r>
      <w:r w:rsidR="008C7BE5">
        <w:rPr>
          <w:noProof/>
        </w:rPr>
        <w:t>25</w:t>
      </w:r>
      <w:r>
        <w:rPr>
          <w:noProof/>
        </w:rPr>
        <w:fldChar w:fldCharType="end"/>
      </w:r>
    </w:p>
    <w:p w14:paraId="5E4BA245" w14:textId="2AF7AE18" w:rsidR="00A84A70" w:rsidRDefault="00A84A7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_Toc151486557 \h </w:instrText>
      </w:r>
      <w:r>
        <w:rPr>
          <w:noProof/>
        </w:rPr>
      </w:r>
      <w:r>
        <w:rPr>
          <w:noProof/>
        </w:rPr>
        <w:fldChar w:fldCharType="separate"/>
      </w:r>
      <w:r w:rsidR="008C7BE5">
        <w:rPr>
          <w:noProof/>
        </w:rPr>
        <w:t>26</w:t>
      </w:r>
      <w:r>
        <w:rPr>
          <w:noProof/>
        </w:rPr>
        <w:fldChar w:fldCharType="end"/>
      </w:r>
    </w:p>
    <w:p w14:paraId="169D2A4E" w14:textId="496B7957" w:rsidR="00A84A70" w:rsidRDefault="00A84A7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_Toc151486558 \h </w:instrText>
      </w:r>
      <w:r>
        <w:rPr>
          <w:noProof/>
        </w:rPr>
      </w:r>
      <w:r>
        <w:rPr>
          <w:noProof/>
        </w:rPr>
        <w:fldChar w:fldCharType="separate"/>
      </w:r>
      <w:r w:rsidR="008C7BE5">
        <w:rPr>
          <w:noProof/>
        </w:rPr>
        <w:t>26</w:t>
      </w:r>
      <w:r>
        <w:rPr>
          <w:noProof/>
        </w:rPr>
        <w:fldChar w:fldCharType="end"/>
      </w:r>
    </w:p>
    <w:p w14:paraId="266CA1C4" w14:textId="0E3F327D" w:rsidR="00A84A70" w:rsidRDefault="00A84A7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_Toc151486559 \h </w:instrText>
      </w:r>
      <w:r>
        <w:rPr>
          <w:noProof/>
        </w:rPr>
      </w:r>
      <w:r>
        <w:rPr>
          <w:noProof/>
        </w:rPr>
        <w:fldChar w:fldCharType="separate"/>
      </w:r>
      <w:r w:rsidR="008C7BE5">
        <w:rPr>
          <w:noProof/>
        </w:rPr>
        <w:t>27</w:t>
      </w:r>
      <w:r>
        <w:rPr>
          <w:noProof/>
        </w:rPr>
        <w:fldChar w:fldCharType="end"/>
      </w:r>
    </w:p>
    <w:p w14:paraId="3086B538" w14:textId="460B8769" w:rsidR="00A84A70" w:rsidRDefault="00A84A7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Participant expenditure</w:t>
      </w:r>
      <w:r>
        <w:rPr>
          <w:noProof/>
        </w:rPr>
        <w:tab/>
      </w:r>
      <w:r>
        <w:rPr>
          <w:noProof/>
        </w:rPr>
        <w:fldChar w:fldCharType="begin"/>
      </w:r>
      <w:r>
        <w:rPr>
          <w:noProof/>
        </w:rPr>
        <w:instrText xml:space="preserve"> PAGEREF _Toc151486560 \h </w:instrText>
      </w:r>
      <w:r>
        <w:rPr>
          <w:noProof/>
        </w:rPr>
      </w:r>
      <w:r>
        <w:rPr>
          <w:noProof/>
        </w:rPr>
        <w:fldChar w:fldCharType="separate"/>
      </w:r>
      <w:r w:rsidR="008C7BE5">
        <w:rPr>
          <w:noProof/>
        </w:rPr>
        <w:t>27</w:t>
      </w:r>
      <w:r>
        <w:rPr>
          <w:noProof/>
        </w:rPr>
        <w:fldChar w:fldCharType="end"/>
      </w:r>
    </w:p>
    <w:p w14:paraId="3AE2F717" w14:textId="6FBADA93" w:rsidR="00A84A70" w:rsidRDefault="00A84A7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_Toc151486561 \h </w:instrText>
      </w:r>
      <w:r>
        <w:rPr>
          <w:noProof/>
        </w:rPr>
      </w:r>
      <w:r>
        <w:rPr>
          <w:noProof/>
        </w:rPr>
        <w:fldChar w:fldCharType="separate"/>
      </w:r>
      <w:r w:rsidR="008C7BE5">
        <w:rPr>
          <w:noProof/>
        </w:rPr>
        <w:t>27</w:t>
      </w:r>
      <w:r>
        <w:rPr>
          <w:noProof/>
        </w:rPr>
        <w:fldChar w:fldCharType="end"/>
      </w:r>
    </w:p>
    <w:p w14:paraId="302E0DB7" w14:textId="7BBFCA5D" w:rsidR="00A84A70" w:rsidRDefault="00A84A70" w:rsidP="00A84A70">
      <w:pPr>
        <w:pStyle w:val="TOC2"/>
        <w:rPr>
          <w:rFonts w:asciiTheme="minorHAnsi" w:eastAsiaTheme="minorEastAsia" w:hAnsiTheme="minorHAnsi" w:cstheme="minorBidi"/>
          <w:noProof/>
          <w:sz w:val="22"/>
          <w:lang w:val="en-AU" w:eastAsia="en-AU"/>
        </w:rPr>
      </w:pPr>
      <w:r>
        <w:rPr>
          <w:noProof/>
        </w:rPr>
        <w:t>Appendix B.</w:t>
      </w:r>
      <w:r>
        <w:rPr>
          <w:rFonts w:asciiTheme="minorHAnsi" w:eastAsiaTheme="minorEastAsia" w:hAnsiTheme="minorHAnsi" w:cstheme="minorBidi"/>
          <w:noProof/>
          <w:sz w:val="22"/>
          <w:lang w:val="en-AU" w:eastAsia="en-AU"/>
        </w:rPr>
        <w:tab/>
      </w:r>
      <w:r>
        <w:rPr>
          <w:noProof/>
        </w:rPr>
        <w:t>Ineligible expenditure</w:t>
      </w:r>
      <w:r>
        <w:rPr>
          <w:noProof/>
        </w:rPr>
        <w:tab/>
      </w:r>
      <w:r>
        <w:rPr>
          <w:noProof/>
        </w:rPr>
        <w:fldChar w:fldCharType="begin"/>
      </w:r>
      <w:r>
        <w:rPr>
          <w:noProof/>
        </w:rPr>
        <w:instrText xml:space="preserve"> PAGEREF _Toc151486562 \h </w:instrText>
      </w:r>
      <w:r>
        <w:rPr>
          <w:noProof/>
        </w:rPr>
      </w:r>
      <w:r>
        <w:rPr>
          <w:noProof/>
        </w:rPr>
        <w:fldChar w:fldCharType="separate"/>
      </w:r>
      <w:r w:rsidR="008C7BE5">
        <w:rPr>
          <w:noProof/>
        </w:rPr>
        <w:t>28</w:t>
      </w:r>
      <w:r>
        <w:rPr>
          <w:noProof/>
        </w:rPr>
        <w:fldChar w:fldCharType="end"/>
      </w:r>
    </w:p>
    <w:p w14:paraId="25F651FE" w14:textId="2F0AE6EC"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59D2720C" w:rsidR="00CE6D9D" w:rsidRPr="00756EBF" w:rsidRDefault="00323A22" w:rsidP="00D75347">
      <w:pPr>
        <w:pStyle w:val="Heading2"/>
      </w:pPr>
      <w:bookmarkStart w:id="3" w:name="_Toc458420391"/>
      <w:bookmarkStart w:id="4" w:name="_Toc462824846"/>
      <w:bookmarkStart w:id="5" w:name="_Toc496536648"/>
      <w:bookmarkStart w:id="6" w:name="_Toc531277475"/>
      <w:bookmarkStart w:id="7" w:name="_Toc955285"/>
      <w:bookmarkStart w:id="8" w:name="_Toc151486498"/>
      <w:r>
        <w:lastRenderedPageBreak/>
        <w:t>U25-GO</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48153390" w:rsidR="00CE6D9D"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F40BDA">
        <w:rPr>
          <w:b/>
        </w:rPr>
        <w:t xml:space="preserve">The </w:t>
      </w:r>
      <w:r w:rsidR="00323A22">
        <w:rPr>
          <w:b/>
        </w:rPr>
        <w:t>U25-GO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8C268F6" w:rsidR="00CE6D9D" w:rsidRDefault="00CE6D9D" w:rsidP="002D490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t xml:space="preserve">This grant opportunity is part of the above </w:t>
      </w:r>
      <w:r w:rsidR="00030E0C" w:rsidRPr="005A61FE">
        <w:t>grant program</w:t>
      </w:r>
      <w:r>
        <w:t xml:space="preserve"> which contributes to </w:t>
      </w:r>
      <w:r w:rsidR="00323A22">
        <w:t xml:space="preserve">the </w:t>
      </w:r>
      <w:r w:rsidR="00323A22" w:rsidRPr="00323A22">
        <w:t>Attorney</w:t>
      </w:r>
      <w:r w:rsidR="00323A22">
        <w:noBreakHyphen/>
      </w:r>
      <w:r w:rsidR="00323A22" w:rsidRPr="00323A22">
        <w:t>General’s</w:t>
      </w:r>
      <w:r w:rsidR="00323A22">
        <w:t xml:space="preserve"> Department</w:t>
      </w:r>
      <w:r>
        <w:t xml:space="preserve">’s Outcome </w:t>
      </w:r>
      <w:r w:rsidR="00323A22" w:rsidRPr="00323A22">
        <w:t>1.6 – Criminal Justice</w:t>
      </w:r>
      <w:r>
        <w:t xml:space="preserve">. </w:t>
      </w:r>
      <w:r w:rsidRPr="00F40BDA">
        <w:t>The</w:t>
      </w:r>
      <w:r w:rsidR="00323A22">
        <w:t xml:space="preserve"> </w:t>
      </w:r>
      <w:r w:rsidR="00323A22" w:rsidRPr="00323A22">
        <w:t xml:space="preserve">Attorney-General’s </w:t>
      </w:r>
      <w:r w:rsidR="00323A22">
        <w:t>Department</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r w:rsidR="006B21D8">
        <w:rPr>
          <w:rStyle w:val="Hyperlink"/>
        </w:rPr>
        <w:t xml:space="preserve"> </w:t>
      </w:r>
      <w:r w:rsidR="006B21D8" w:rsidRPr="00CC5EE4">
        <w:t>The Department of Industry, Science and Resources (DISR/we) has been engaged to administer the grant opportunity on behalf of the Attorney-General’s Department.</w:t>
      </w:r>
    </w:p>
    <w:p w14:paraId="01A09AA7" w14:textId="77777777" w:rsidR="00CE6D9D" w:rsidRPr="00F40BDA" w:rsidRDefault="00CE6D9D" w:rsidP="007E70C6">
      <w:pPr>
        <w:spacing w:before="0" w:after="0" w:line="260" w:lineRule="atLeast"/>
        <w:jc w:val="center"/>
        <w:rPr>
          <w:rFonts w:ascii="Wingdings" w:hAnsi="Wingdings"/>
          <w:szCs w:val="20"/>
        </w:rPr>
      </w:pPr>
      <w:r w:rsidRPr="00F40BDA">
        <w:rPr>
          <w:rFonts w:ascii="Wingdings" w:hAnsi="Wingdings"/>
          <w:szCs w:val="20"/>
        </w:rPr>
        <w:t></w:t>
      </w:r>
    </w:p>
    <w:p w14:paraId="0959AFF8" w14:textId="77777777" w:rsidR="00CE6D9D"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F40BDA">
        <w:rPr>
          <w:b/>
        </w:rPr>
        <w:t>The grant opportunity opens</w:t>
      </w:r>
    </w:p>
    <w:p w14:paraId="50C07285" w14:textId="79A45503" w:rsidR="00CE6D9D" w:rsidRDefault="00323A22"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t>We</w:t>
      </w:r>
      <w:r w:rsidR="00CE6D9D">
        <w:t xml:space="preserve"> publish t</w:t>
      </w:r>
      <w:r w:rsidR="00CE6D9D" w:rsidRPr="00F40BDA">
        <w:t xml:space="preserve">he grant guidelines </w:t>
      </w:r>
      <w:r w:rsidR="00CE6D9D">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7E70C6">
      <w:pPr>
        <w:spacing w:before="0" w:after="0" w:line="260" w:lineRule="atLeast"/>
        <w:jc w:val="center"/>
        <w:rPr>
          <w:rFonts w:ascii="Wingdings" w:hAnsi="Wingdings"/>
          <w:szCs w:val="20"/>
        </w:rPr>
      </w:pPr>
      <w:r w:rsidRPr="00F40BDA">
        <w:rPr>
          <w:rFonts w:ascii="Wingdings" w:hAnsi="Wingdings"/>
          <w:szCs w:val="20"/>
        </w:rPr>
        <w:t></w:t>
      </w:r>
    </w:p>
    <w:p w14:paraId="5BD6B6C6" w14:textId="77777777" w:rsidR="00CE6D9D" w:rsidRPr="00947729"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947729">
        <w:rPr>
          <w:b/>
        </w:rPr>
        <w:t>You complete and submit a grant application</w:t>
      </w:r>
    </w:p>
    <w:p w14:paraId="3561BED5" w14:textId="08874BD9" w:rsidR="00030E0C" w:rsidRPr="005A61FE" w:rsidRDefault="00030E0C"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7E70C6">
      <w:pPr>
        <w:spacing w:before="0" w:after="0" w:line="260" w:lineRule="atLeast"/>
        <w:jc w:val="center"/>
        <w:rPr>
          <w:rFonts w:ascii="Wingdings" w:hAnsi="Wingdings"/>
          <w:szCs w:val="20"/>
        </w:rPr>
      </w:pPr>
      <w:r w:rsidRPr="00F40BDA">
        <w:rPr>
          <w:rFonts w:ascii="Wingdings" w:hAnsi="Wingdings"/>
          <w:szCs w:val="20"/>
        </w:rPr>
        <w:t></w:t>
      </w:r>
    </w:p>
    <w:p w14:paraId="356FCCAC" w14:textId="5C339A53" w:rsidR="00CE6D9D"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Cs/>
        </w:rPr>
      </w:pPr>
      <w:r>
        <w:rPr>
          <w:b/>
        </w:rPr>
        <w:t xml:space="preserve">We assess all </w:t>
      </w:r>
      <w:r w:rsidRPr="00F40BDA">
        <w:rPr>
          <w:b/>
        </w:rPr>
        <w:t>grant application</w:t>
      </w:r>
      <w:r w:rsidR="008718E5">
        <w:rPr>
          <w:b/>
        </w:rPr>
        <w:t>s</w:t>
      </w:r>
    </w:p>
    <w:p w14:paraId="1D0BA313" w14:textId="34A11A03"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323A22">
        <w:t xml:space="preserve"> </w:t>
      </w: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44504BE3" w14:textId="3FE69EB4"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C659C4">
        <w:rPr>
          <w:b/>
        </w:rPr>
        <w:t>We make grant recommendations</w:t>
      </w:r>
    </w:p>
    <w:p w14:paraId="577C2CE3" w14:textId="750F2C74" w:rsidR="00CE6D9D" w:rsidRPr="00C659C4" w:rsidRDefault="00323A22"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C659C4">
        <w:t xml:space="preserve">We provide </w:t>
      </w:r>
      <w:r>
        <w:t xml:space="preserve">a recommendation </w:t>
      </w:r>
      <w:r w:rsidRPr="00C659C4">
        <w:t xml:space="preserve">to the </w:t>
      </w:r>
      <w:r>
        <w:t>Attorney-General’s Department</w:t>
      </w:r>
      <w:r w:rsidRPr="00C659C4">
        <w:t xml:space="preserve"> on the merits of each </w:t>
      </w:r>
      <w:r w:rsidR="00B40DAC">
        <w:t xml:space="preserve">eligible </w:t>
      </w:r>
      <w:r w:rsidRPr="00C659C4">
        <w:t xml:space="preserve">application. </w:t>
      </w:r>
      <w:r w:rsidRPr="00031176">
        <w:t>The Attorney-General’s Department provide</w:t>
      </w:r>
      <w:r>
        <w:t>s</w:t>
      </w:r>
      <w:r w:rsidRPr="00031176">
        <w:t xml:space="preserve"> advice to the decision maker (the Attorney-General) on the merits of each </w:t>
      </w:r>
      <w:r>
        <w:t xml:space="preserve">eligible </w:t>
      </w:r>
      <w:r w:rsidRPr="00031176">
        <w:t>application</w:t>
      </w:r>
      <w:r>
        <w:t>, including a recommendation for funding.</w:t>
      </w:r>
    </w:p>
    <w:p w14:paraId="51D2F01B" w14:textId="77777777" w:rsidR="00CE6D9D" w:rsidRPr="00C659C4"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C659C4">
        <w:rPr>
          <w:b/>
        </w:rPr>
        <w:t xml:space="preserve">Grant </w:t>
      </w:r>
      <w:r w:rsidR="00F7040C">
        <w:rPr>
          <w:b/>
        </w:rPr>
        <w:t>d</w:t>
      </w:r>
      <w:r w:rsidRPr="00C659C4">
        <w:rPr>
          <w:b/>
        </w:rPr>
        <w:t>ecisions are made</w:t>
      </w:r>
    </w:p>
    <w:p w14:paraId="7FC9E84C" w14:textId="1B8A8C35"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C659C4">
        <w:t xml:space="preserve">The decision maker </w:t>
      </w:r>
      <w:r w:rsidR="00090C63">
        <w:t xml:space="preserve">is the Commonwealth Attorney-General. The decision maker </w:t>
      </w:r>
      <w:r w:rsidRPr="00C659C4">
        <w:t>decides which applications are successful.</w:t>
      </w:r>
    </w:p>
    <w:p w14:paraId="7FE19A20" w14:textId="77777777" w:rsidR="00CE6D9D" w:rsidRPr="00C659C4"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0CE2BAD5" w14:textId="16EE780A"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C659C4">
        <w:rPr>
          <w:b/>
        </w:rPr>
        <w:t>We notify you of the outcome</w:t>
      </w:r>
    </w:p>
    <w:p w14:paraId="712644EF" w14:textId="2701C26F"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sidRPr="00C659C4">
        <w:rPr>
          <w:b/>
        </w:rPr>
        <w:t>We enter into a grant agreement</w:t>
      </w:r>
    </w:p>
    <w:p w14:paraId="5E81FDF5" w14:textId="06281665"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r w:rsidR="00323A22">
        <w:t xml:space="preserve"> </w:t>
      </w:r>
      <w:r w:rsidR="00323A22" w:rsidRPr="009C6E15">
        <w:t>If you have included ineligible expenditure as part of your grant application, the value of your grant will be reduced to exclude those items from the grant agreement.</w:t>
      </w:r>
    </w:p>
    <w:p w14:paraId="3BF8992A" w14:textId="77777777" w:rsidR="00CE6D9D" w:rsidRPr="00C659C4"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bCs/>
        </w:rPr>
      </w:pPr>
      <w:r w:rsidRPr="00C659C4">
        <w:rPr>
          <w:b/>
        </w:rPr>
        <w:t>Delivery of grant</w:t>
      </w:r>
    </w:p>
    <w:p w14:paraId="0D0195C5" w14:textId="561B38FB" w:rsidR="00CE6D9D" w:rsidRPr="00C659C4" w:rsidRDefault="00CE6D9D"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7E70C6">
      <w:pPr>
        <w:spacing w:before="0" w:after="0" w:line="260" w:lineRule="atLeast"/>
        <w:jc w:val="center"/>
        <w:rPr>
          <w:rFonts w:ascii="Wingdings" w:hAnsi="Wingdings"/>
          <w:szCs w:val="20"/>
        </w:rPr>
      </w:pPr>
      <w:r w:rsidRPr="00C659C4">
        <w:rPr>
          <w:rFonts w:ascii="Wingdings" w:hAnsi="Wingdings"/>
          <w:szCs w:val="20"/>
        </w:rPr>
        <w:t></w:t>
      </w:r>
    </w:p>
    <w:p w14:paraId="48D55848" w14:textId="776996D9" w:rsidR="00CE6D9D" w:rsidRPr="00C659C4" w:rsidRDefault="00041716"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rPr>
      </w:pPr>
      <w:r>
        <w:rPr>
          <w:b/>
        </w:rPr>
        <w:t>Evaluation</w:t>
      </w:r>
      <w:r w:rsidR="00CE6D9D" w:rsidRPr="00C659C4">
        <w:rPr>
          <w:b/>
        </w:rPr>
        <w:t xml:space="preserve"> of the</w:t>
      </w:r>
      <w:r w:rsidR="00323A22">
        <w:rPr>
          <w:b/>
        </w:rPr>
        <w:t xml:space="preserve"> U25-GO Program</w:t>
      </w:r>
    </w:p>
    <w:p w14:paraId="3BA8A0DE" w14:textId="61168961" w:rsidR="00CE6D9D" w:rsidRDefault="00090C63" w:rsidP="007E70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t>You will be required to undertake an evaluation of your program consistent</w:t>
      </w:r>
      <w:r w:rsidR="00114BF3">
        <w:t xml:space="preserve"> with these guidelines</w:t>
      </w:r>
      <w:r>
        <w:t>.</w:t>
      </w:r>
      <w:r w:rsidR="00B40DAC">
        <w:t xml:space="preserve"> </w:t>
      </w:r>
      <w:r w:rsidR="00323A22">
        <w:t>T</w:t>
      </w:r>
      <w:r w:rsidR="00323A22" w:rsidRPr="00C659C4">
        <w:t xml:space="preserve">he </w:t>
      </w:r>
      <w:r w:rsidR="00323A22">
        <w:t>Attorney-General’s Department</w:t>
      </w:r>
      <w:r w:rsidR="00323A22" w:rsidRPr="00C659C4">
        <w:t xml:space="preserve"> </w:t>
      </w:r>
      <w:r w:rsidR="00894602">
        <w:t xml:space="preserve">will </w:t>
      </w:r>
      <w:r w:rsidR="00CE6D9D" w:rsidRPr="00C659C4">
        <w:t xml:space="preserve">evaluate </w:t>
      </w:r>
      <w:r>
        <w:t>the</w:t>
      </w:r>
      <w:r w:rsidR="00CE6D9D" w:rsidRPr="00C659C4">
        <w:t xml:space="preserve"> </w:t>
      </w:r>
      <w:r w:rsidR="0057571E">
        <w:t>U25-GO Program</w:t>
      </w:r>
      <w:r w:rsidR="00686047">
        <w:t xml:space="preserve"> </w:t>
      </w:r>
      <w:r w:rsidR="00CE6D9D" w:rsidRPr="00C659C4">
        <w:t xml:space="preserve">as a whole. We base this on information you provide to </w:t>
      </w:r>
      <w:r w:rsidR="00A47B06">
        <w:t>the Commonwealth</w:t>
      </w:r>
      <w:r w:rsidR="00CE6D9D" w:rsidRPr="00C659C4">
        <w:t xml:space="preserve"> and that we collect from various sources.</w:t>
      </w:r>
      <w:r w:rsidR="00CE6D9D" w:rsidRPr="00F40BDA">
        <w:t xml:space="preserve"> </w:t>
      </w:r>
    </w:p>
    <w:p w14:paraId="6818B261" w14:textId="42C25B79"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D75347">
      <w:pPr>
        <w:pStyle w:val="Heading3"/>
      </w:pPr>
      <w:bookmarkStart w:id="12" w:name="_Toc151486499"/>
      <w:r w:rsidRPr="00756EBF">
        <w:lastRenderedPageBreak/>
        <w:t>Introduction</w:t>
      </w:r>
      <w:bookmarkEnd w:id="12"/>
    </w:p>
    <w:p w14:paraId="74E1B860" w14:textId="767F85EA" w:rsidR="00296D7B" w:rsidRDefault="00296D7B" w:rsidP="00422BC5">
      <w:r w:rsidRPr="00296D7B">
        <w:t xml:space="preserve">These guidelines contain information for the </w:t>
      </w:r>
      <w:r w:rsidR="00323A22">
        <w:t>U25-GO Program</w:t>
      </w:r>
      <w:r w:rsidRPr="00296D7B">
        <w:t xml:space="preserve"> grants</w:t>
      </w:r>
      <w:r w:rsidR="00B15975">
        <w:t xml:space="preserve"> (the program)</w:t>
      </w:r>
      <w:r w:rsidRPr="00296D7B">
        <w:t>.</w:t>
      </w:r>
    </w:p>
    <w:p w14:paraId="657419BE" w14:textId="77777777" w:rsidR="00B15975" w:rsidRDefault="00B15975" w:rsidP="00B15975">
      <w:r>
        <w:t>You should read this document carefully before you fill out an application.</w:t>
      </w:r>
    </w:p>
    <w:p w14:paraId="763337A1" w14:textId="5189608D" w:rsidR="00296D7B" w:rsidRPr="00CE6BDB" w:rsidRDefault="00643A89" w:rsidP="00296D7B">
      <w:pPr>
        <w:spacing w:after="80"/>
      </w:pPr>
      <w:r>
        <w:t>T</w:t>
      </w:r>
      <w:r w:rsidR="00296D7B" w:rsidRPr="00CE6BDB">
        <w:t>his document sets out:</w:t>
      </w:r>
    </w:p>
    <w:p w14:paraId="4EB11062" w14:textId="7FC77B75" w:rsidR="009F283D" w:rsidRPr="00D63EB3" w:rsidRDefault="009F283D" w:rsidP="00D63EB3">
      <w:pPr>
        <w:pStyle w:val="ListBullet"/>
      </w:pPr>
      <w:r w:rsidRPr="00D63EB3">
        <w:t>the purpose of the grant opportunity</w:t>
      </w:r>
    </w:p>
    <w:p w14:paraId="25EA2210" w14:textId="3E549A52" w:rsidR="00296D7B" w:rsidRPr="00D63EB3" w:rsidRDefault="00296D7B" w:rsidP="00D63EB3">
      <w:pPr>
        <w:pStyle w:val="ListBullet"/>
      </w:pPr>
      <w:r w:rsidRPr="00D63EB3">
        <w:t>the eligibility and assessment criteria</w:t>
      </w:r>
    </w:p>
    <w:p w14:paraId="22297BFB" w14:textId="4FB6696F" w:rsidR="00296D7B" w:rsidRPr="00D63EB3" w:rsidRDefault="00296D7B" w:rsidP="00D63EB3">
      <w:pPr>
        <w:pStyle w:val="ListBullet"/>
      </w:pPr>
      <w:r w:rsidRPr="00D63EB3">
        <w:t>how we consider and assess grant applications</w:t>
      </w:r>
    </w:p>
    <w:p w14:paraId="2C86208E" w14:textId="542843F9" w:rsidR="00296D7B" w:rsidRPr="00D63EB3" w:rsidRDefault="00296D7B" w:rsidP="00D63EB3">
      <w:pPr>
        <w:pStyle w:val="ListBullet"/>
      </w:pPr>
      <w:r w:rsidRPr="00D63EB3">
        <w:t>how we notify applicants and enter into grant agreements with grantees</w:t>
      </w:r>
    </w:p>
    <w:p w14:paraId="309BAF4B" w14:textId="45741274" w:rsidR="00296D7B" w:rsidRPr="00D63EB3" w:rsidRDefault="00296D7B" w:rsidP="00D63EB3">
      <w:pPr>
        <w:pStyle w:val="ListBullet"/>
      </w:pPr>
      <w:r w:rsidRPr="00D63EB3">
        <w:t>how we monitor and evaluate grantees’ performance</w:t>
      </w:r>
    </w:p>
    <w:p w14:paraId="5FA0A391" w14:textId="77777777" w:rsidR="00296D7B" w:rsidRPr="00D63EB3" w:rsidRDefault="00296D7B" w:rsidP="00D63EB3">
      <w:pPr>
        <w:pStyle w:val="ListBullet"/>
      </w:pPr>
      <w:r w:rsidRPr="00D63EB3" w:rsidDel="001E42D1">
        <w:t xml:space="preserve">responsibilities and </w:t>
      </w:r>
      <w:r w:rsidRPr="00D63EB3">
        <w:t>expectations in relation to the opportunity.</w:t>
      </w:r>
    </w:p>
    <w:p w14:paraId="30AFCAEB" w14:textId="6D0CCAFE"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B15975">
        <w:t>/we</w:t>
      </w:r>
      <w:r w:rsidR="00296D7B" w:rsidRPr="00CE6BDB">
        <w:t xml:space="preserve">) on behalf of </w:t>
      </w:r>
      <w:r w:rsidR="00B15975">
        <w:t>the Attorney-General’s Department</w:t>
      </w:r>
      <w:r w:rsidR="00296D7B" w:rsidRPr="00CE6BDB">
        <w:t>.</w:t>
      </w:r>
    </w:p>
    <w:p w14:paraId="630859A8" w14:textId="4C24A205"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D75347">
      <w:pPr>
        <w:pStyle w:val="Heading2"/>
      </w:pPr>
      <w:bookmarkStart w:id="13" w:name="_Toc151486500"/>
      <w:r>
        <w:t>About the grant program</w:t>
      </w:r>
      <w:bookmarkEnd w:id="9"/>
      <w:bookmarkEnd w:id="10"/>
      <w:bookmarkEnd w:id="11"/>
      <w:bookmarkEnd w:id="13"/>
    </w:p>
    <w:p w14:paraId="3FBAF1E3" w14:textId="77777777" w:rsidR="00B15975" w:rsidRPr="00C72815" w:rsidRDefault="00B15975" w:rsidP="00B15975">
      <w:pPr>
        <w:rPr>
          <w:rStyle w:val="highlightedtextChar"/>
          <w:rFonts w:ascii="Arial" w:hAnsi="Arial" w:cs="Arial"/>
          <w:b w:val="0"/>
          <w:bCs/>
          <w:iCs/>
          <w:color w:val="auto"/>
          <w:sz w:val="20"/>
          <w:szCs w:val="20"/>
        </w:rPr>
      </w:pPr>
      <w:r w:rsidRPr="00C72815">
        <w:rPr>
          <w:rStyle w:val="highlightedtextChar"/>
          <w:rFonts w:ascii="Arial" w:hAnsi="Arial" w:cs="Arial"/>
          <w:b w:val="0"/>
          <w:bCs/>
          <w:iCs/>
          <w:color w:val="auto"/>
          <w:sz w:val="20"/>
          <w:szCs w:val="20"/>
        </w:rPr>
        <w:t xml:space="preserve">The Proceeds of Crime Act 2002 (POCA) provides a scheme to trace, restrain and confiscate the proceeds of crime against Commonwealth Law. Assets confiscated from criminals are held within the Confiscated Assets Account (CAA). </w:t>
      </w:r>
    </w:p>
    <w:p w14:paraId="01DE568E" w14:textId="77777777" w:rsidR="00B15975" w:rsidRPr="00306722" w:rsidRDefault="00B15975" w:rsidP="00B15975">
      <w:pPr>
        <w:rPr>
          <w:rStyle w:val="highlightedtextChar"/>
          <w:rFonts w:ascii="Arial" w:hAnsi="Arial" w:cs="Arial"/>
          <w:b w:val="0"/>
          <w:color w:val="auto"/>
          <w:sz w:val="20"/>
          <w:szCs w:val="20"/>
        </w:rPr>
      </w:pPr>
      <w:r w:rsidRPr="00306722">
        <w:rPr>
          <w:rStyle w:val="highlightedtextChar"/>
          <w:rFonts w:ascii="Arial" w:hAnsi="Arial" w:cs="Arial"/>
          <w:b w:val="0"/>
          <w:color w:val="auto"/>
          <w:sz w:val="20"/>
          <w:szCs w:val="20"/>
        </w:rPr>
        <w:t>Section 298 of the POCA provides a scheme that allows for funds held within the CAA to be given back to the community to prevent and reduce the harmful effects of crime in Australia. Expenditure under this program must be for one or more of the following purposes:</w:t>
      </w:r>
    </w:p>
    <w:p w14:paraId="49AB24D5" w14:textId="77777777" w:rsidR="00B15975" w:rsidRPr="00306722" w:rsidRDefault="00B15975" w:rsidP="00D63EB3">
      <w:pPr>
        <w:pStyle w:val="ListBullet"/>
      </w:pPr>
      <w:r w:rsidRPr="00306722">
        <w:t>crime prevention measures</w:t>
      </w:r>
    </w:p>
    <w:p w14:paraId="45B0CF68" w14:textId="77777777" w:rsidR="00B15975" w:rsidRPr="00306722" w:rsidRDefault="00B15975" w:rsidP="00D63EB3">
      <w:pPr>
        <w:pStyle w:val="ListBullet"/>
      </w:pPr>
      <w:r w:rsidRPr="00306722">
        <w:t>law enforcement measures</w:t>
      </w:r>
    </w:p>
    <w:p w14:paraId="2B1192F6" w14:textId="77777777" w:rsidR="00B15975" w:rsidRPr="00306722" w:rsidRDefault="00B15975" w:rsidP="00D63EB3">
      <w:pPr>
        <w:pStyle w:val="ListBullet"/>
      </w:pPr>
      <w:r w:rsidRPr="00306722">
        <w:t>measures relating to treatment of drug addiction, and/or</w:t>
      </w:r>
    </w:p>
    <w:p w14:paraId="5C3FBA76" w14:textId="77777777" w:rsidR="00B15975" w:rsidRPr="00306722" w:rsidRDefault="00B15975" w:rsidP="00D63EB3">
      <w:pPr>
        <w:pStyle w:val="ListBullet"/>
      </w:pPr>
      <w:r w:rsidRPr="00306722">
        <w:t>diversionary measures relating to illegal use of drugs.</w:t>
      </w:r>
    </w:p>
    <w:p w14:paraId="13E12B91" w14:textId="77777777" w:rsidR="00B15975" w:rsidRDefault="00B15975" w:rsidP="00B15975">
      <w:r w:rsidRPr="00306722">
        <w:t>Grants awarded under this program will assist crime prevention.</w:t>
      </w:r>
      <w:r>
        <w:t xml:space="preserve"> </w:t>
      </w:r>
    </w:p>
    <w:p w14:paraId="25F651FF" w14:textId="2B050379" w:rsidR="003001C7" w:rsidRDefault="00686047" w:rsidP="00D75347">
      <w:pPr>
        <w:pStyle w:val="Heading3"/>
      </w:pPr>
      <w:bookmarkStart w:id="14" w:name="_Toc496536650"/>
      <w:bookmarkStart w:id="15" w:name="_Toc531277477"/>
      <w:bookmarkStart w:id="16" w:name="_Toc955287"/>
      <w:bookmarkStart w:id="17" w:name="_Toc151486501"/>
      <w:r w:rsidRPr="001844D5">
        <w:t>About</w:t>
      </w:r>
      <w:r>
        <w:t xml:space="preserve"> the </w:t>
      </w:r>
      <w:r w:rsidR="00195DA6">
        <w:t>U25-GO Program</w:t>
      </w:r>
      <w:r>
        <w:t xml:space="preserve"> grant opportunity</w:t>
      </w:r>
      <w:bookmarkEnd w:id="14"/>
      <w:bookmarkEnd w:id="15"/>
      <w:bookmarkEnd w:id="16"/>
      <w:bookmarkEnd w:id="17"/>
    </w:p>
    <w:p w14:paraId="4D68A4D7" w14:textId="56DB1997" w:rsidR="00B15975" w:rsidRDefault="00E126AA" w:rsidP="00B15975">
      <w:r>
        <w:t>Grant funding will be</w:t>
      </w:r>
      <w:r w:rsidR="007C164F">
        <w:t xml:space="preserve"> available</w:t>
      </w:r>
      <w:r>
        <w:t xml:space="preserve"> over 2 years from 2024-25 to 2025-26.</w:t>
      </w:r>
    </w:p>
    <w:p w14:paraId="42889CF4" w14:textId="7A630B00" w:rsidR="00B15975" w:rsidRDefault="00B15975" w:rsidP="00B15975">
      <w:r>
        <w:t>The grant opportunity is part of the Attorney-General’s Department Program 1.6 Criminal Justice.</w:t>
      </w:r>
    </w:p>
    <w:p w14:paraId="57F5243D" w14:textId="6421E234" w:rsidR="00195DA6" w:rsidRDefault="003010A8" w:rsidP="003010A8">
      <w:r>
        <w:t>Funding of $</w:t>
      </w:r>
      <w:r w:rsidR="007E3C44">
        <w:t>13.571</w:t>
      </w:r>
      <w:r>
        <w:t xml:space="preserve"> million will be provided to targeted organisations for crime prevention and drug diversion programs for youth under the age of 25 at risk of engaging with the criminal justice sys</w:t>
      </w:r>
      <w:r w:rsidRPr="003010A8">
        <w:t xml:space="preserve">tem. </w:t>
      </w:r>
      <w:r w:rsidR="00195DA6" w:rsidRPr="003010A8">
        <w:t xml:space="preserve">It is expected that activities will be </w:t>
      </w:r>
      <w:r w:rsidRPr="003010A8">
        <w:t>aimed at</w:t>
      </w:r>
      <w:r w:rsidR="00195DA6" w:rsidRPr="003010A8">
        <w:t xml:space="preserve"> the participation of </w:t>
      </w:r>
      <w:r w:rsidR="00114BF3">
        <w:t xml:space="preserve">young people </w:t>
      </w:r>
      <w:r w:rsidR="00195DA6" w:rsidRPr="003010A8">
        <w:t xml:space="preserve">at-risk (primarily </w:t>
      </w:r>
      <w:r w:rsidR="00FA3EAF">
        <w:t>age</w:t>
      </w:r>
      <w:r w:rsidR="00EB2819">
        <w:t>d between</w:t>
      </w:r>
      <w:r w:rsidR="00FA3EAF">
        <w:t xml:space="preserve"> </w:t>
      </w:r>
      <w:r w:rsidR="00195DA6" w:rsidRPr="003010A8">
        <w:t xml:space="preserve">10-25) </w:t>
      </w:r>
      <w:r w:rsidR="00657DA7">
        <w:t>t</w:t>
      </w:r>
      <w:r w:rsidR="00195DA6" w:rsidRPr="003010A8">
        <w:t>o prevent them from engaging in criminal activity.</w:t>
      </w:r>
    </w:p>
    <w:p w14:paraId="289D1CA3" w14:textId="29B401FC" w:rsidR="00E8521C" w:rsidRDefault="00E8521C" w:rsidP="003010A8">
      <w:bookmarkStart w:id="18" w:name="_Hlk167873121"/>
      <w:r>
        <w:t>The organisations eligible to apply for the grant have a proven ability to target, reach and engage young people at risk, to divert them from the criminal justice system. These organisations have a strong connection with local law enforcement and a demonstrated ability to deliver youth engagement activities in line with the program objectives</w:t>
      </w:r>
      <w:bookmarkEnd w:id="18"/>
      <w:r>
        <w:t>.</w:t>
      </w:r>
    </w:p>
    <w:p w14:paraId="6621808A" w14:textId="31394366" w:rsidR="00CD75B8" w:rsidRPr="003010A8" w:rsidRDefault="00CD75B8" w:rsidP="00CD75B8">
      <w:pPr>
        <w:spacing w:after="80"/>
        <w:rPr>
          <w:rFonts w:cs="Arial"/>
          <w:szCs w:val="20"/>
        </w:rPr>
      </w:pPr>
      <w:r w:rsidRPr="003010A8">
        <w:rPr>
          <w:rFonts w:cs="Arial"/>
          <w:szCs w:val="20"/>
        </w:rPr>
        <w:t>The objectives of the</w:t>
      </w:r>
      <w:r w:rsidRPr="003010A8">
        <w:rPr>
          <w:b/>
          <w:iCs w:val="0"/>
        </w:rPr>
        <w:t xml:space="preserve"> </w:t>
      </w:r>
      <w:r w:rsidRPr="003010A8">
        <w:rPr>
          <w:iCs w:val="0"/>
        </w:rPr>
        <w:t>grant opportunity</w:t>
      </w:r>
      <w:r w:rsidRPr="003010A8">
        <w:rPr>
          <w:rFonts w:cs="Arial"/>
          <w:szCs w:val="20"/>
        </w:rPr>
        <w:t xml:space="preserve"> are</w:t>
      </w:r>
      <w:r w:rsidR="00090C63">
        <w:rPr>
          <w:rFonts w:cs="Arial"/>
          <w:szCs w:val="20"/>
        </w:rPr>
        <w:t xml:space="preserve"> to</w:t>
      </w:r>
      <w:r w:rsidRPr="003010A8">
        <w:rPr>
          <w:rFonts w:cs="Arial"/>
          <w:szCs w:val="20"/>
        </w:rPr>
        <w:t>:</w:t>
      </w:r>
    </w:p>
    <w:p w14:paraId="3C871AEB" w14:textId="3BFEDABB" w:rsidR="00090C63" w:rsidRPr="00C32F49" w:rsidRDefault="006A791A" w:rsidP="00D63EB3">
      <w:pPr>
        <w:pStyle w:val="ListBullet"/>
      </w:pPr>
      <w:r w:rsidRPr="007E70C6">
        <w:t>provide alternative pathways for young people who are at risk of being engaged in criminal and/or anti-social behaviour</w:t>
      </w:r>
    </w:p>
    <w:p w14:paraId="20AFDBCC" w14:textId="77777777" w:rsidR="00507ACD" w:rsidRPr="009C1ADE" w:rsidRDefault="00507ACD" w:rsidP="00D63EB3">
      <w:pPr>
        <w:pStyle w:val="ListBullet"/>
      </w:pPr>
      <w:r w:rsidRPr="00787091">
        <w:lastRenderedPageBreak/>
        <w:t>promote inclusion and build community resilience</w:t>
      </w:r>
      <w:r>
        <w:t xml:space="preserve"> and strengthen family support structures </w:t>
      </w:r>
    </w:p>
    <w:p w14:paraId="67779034" w14:textId="0D1AD086" w:rsidR="006A791A" w:rsidRPr="007C05DD" w:rsidRDefault="006A791A" w:rsidP="00D63EB3">
      <w:pPr>
        <w:pStyle w:val="ListBullet"/>
      </w:pPr>
      <w:r w:rsidRPr="00C32F49">
        <w:t xml:space="preserve">enable </w:t>
      </w:r>
      <w:r w:rsidR="00114BF3">
        <w:t>young people at-risk</w:t>
      </w:r>
      <w:r w:rsidRPr="00C32F49">
        <w:t xml:space="preserve"> to break patterns of recidivism and cyclical engagement in criminal activity</w:t>
      </w:r>
    </w:p>
    <w:p w14:paraId="6D2AF331" w14:textId="19D881BD" w:rsidR="003010A8" w:rsidRPr="000516B5" w:rsidRDefault="003010A8" w:rsidP="00D63EB3">
      <w:pPr>
        <w:pStyle w:val="ListBullet"/>
      </w:pPr>
      <w:r w:rsidRPr="007C05DD">
        <w:t xml:space="preserve">help </w:t>
      </w:r>
      <w:r w:rsidR="00114BF3">
        <w:t xml:space="preserve">young people </w:t>
      </w:r>
      <w:r w:rsidRPr="007C05DD">
        <w:t>at</w:t>
      </w:r>
      <w:r w:rsidR="00114BF3">
        <w:t>-</w:t>
      </w:r>
      <w:r w:rsidRPr="007C05DD">
        <w:t xml:space="preserve">risk to develop life skills to prevent them from </w:t>
      </w:r>
      <w:r w:rsidRPr="000516B5">
        <w:t>becoming entrenched in the criminal justice system and to promote inclusion and build community resilience.</w:t>
      </w:r>
    </w:p>
    <w:p w14:paraId="6618C034" w14:textId="2F942BAE" w:rsidR="00CD75B8" w:rsidRPr="003010A8" w:rsidRDefault="00CD75B8" w:rsidP="00CD75B8">
      <w:pPr>
        <w:spacing w:after="80"/>
        <w:rPr>
          <w:rFonts w:cs="Arial"/>
        </w:rPr>
      </w:pPr>
      <w:r w:rsidRPr="003010A8">
        <w:rPr>
          <w:rFonts w:cs="Arial"/>
        </w:rPr>
        <w:t xml:space="preserve">The intended outcomes of the </w:t>
      </w:r>
      <w:r w:rsidRPr="003010A8">
        <w:rPr>
          <w:iCs w:val="0"/>
        </w:rPr>
        <w:t>grant opportunity</w:t>
      </w:r>
      <w:r w:rsidRPr="003010A8">
        <w:rPr>
          <w:rFonts w:cs="Arial"/>
        </w:rPr>
        <w:t xml:space="preserve"> are:</w:t>
      </w:r>
    </w:p>
    <w:p w14:paraId="01FADDFE" w14:textId="21F5FAD1" w:rsidR="003010A8" w:rsidRPr="003010A8" w:rsidRDefault="003010A8" w:rsidP="00D63EB3">
      <w:pPr>
        <w:pStyle w:val="ListBullet"/>
      </w:pPr>
      <w:r w:rsidRPr="003010A8">
        <w:t xml:space="preserve">improved engagement of </w:t>
      </w:r>
      <w:r w:rsidR="00114BF3">
        <w:t xml:space="preserve">young people </w:t>
      </w:r>
      <w:r w:rsidRPr="003010A8">
        <w:t>at-risk</w:t>
      </w:r>
      <w:r w:rsidR="00114BF3">
        <w:t xml:space="preserve"> </w:t>
      </w:r>
      <w:r w:rsidRPr="003010A8">
        <w:t>in education, work ready programs and the community more generally</w:t>
      </w:r>
    </w:p>
    <w:p w14:paraId="6366EBE0" w14:textId="3542F04A" w:rsidR="00E5569D" w:rsidRPr="00757BA9" w:rsidRDefault="00E5569D" w:rsidP="00D63EB3">
      <w:pPr>
        <w:pStyle w:val="ListBullet"/>
      </w:pPr>
      <w:r>
        <w:t>decrease anti-social behaviour or engagement in criminal activity and an increase in positive community and family engagement</w:t>
      </w:r>
      <w:r w:rsidR="00090C63">
        <w:t>.</w:t>
      </w:r>
    </w:p>
    <w:p w14:paraId="424053D4" w14:textId="0B307DD5" w:rsidR="00245E23" w:rsidRDefault="00245E23" w:rsidP="00F94860">
      <w:r w:rsidRPr="009D23CF">
        <w:t>At the completion of the project, organisations will be required to submit an end of project report</w:t>
      </w:r>
      <w:r>
        <w:t xml:space="preserve"> and evaluation report</w:t>
      </w:r>
      <w:r w:rsidRPr="009D23CF">
        <w:t>. Th</w:t>
      </w:r>
      <w:r>
        <w:t>ese</w:t>
      </w:r>
      <w:r w:rsidRPr="009D23CF">
        <w:t xml:space="preserve"> report</w:t>
      </w:r>
      <w:r>
        <w:t>s</w:t>
      </w:r>
      <w:r w:rsidRPr="009D23CF">
        <w:t xml:space="preserve"> will capture outcomes and benefits of your project.</w:t>
      </w:r>
      <w:r>
        <w:t xml:space="preserve"> </w:t>
      </w:r>
    </w:p>
    <w:p w14:paraId="4608057B" w14:textId="61E9665E" w:rsidR="00B15975" w:rsidRPr="000F576B" w:rsidRDefault="00B15975" w:rsidP="00B15975">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21B" w14:textId="08125014" w:rsidR="00712F06" w:rsidRDefault="00405D85" w:rsidP="00D75347">
      <w:pPr>
        <w:pStyle w:val="Heading2"/>
      </w:pPr>
      <w:bookmarkStart w:id="19" w:name="_Toc120258530"/>
      <w:bookmarkStart w:id="20" w:name="_Toc496536651"/>
      <w:bookmarkStart w:id="21" w:name="_Toc531277478"/>
      <w:bookmarkStart w:id="22" w:name="_Toc955288"/>
      <w:bookmarkStart w:id="23" w:name="_Toc151486502"/>
      <w:bookmarkStart w:id="24" w:name="_Toc164844263"/>
      <w:bookmarkStart w:id="25" w:name="_Toc383003256"/>
      <w:bookmarkEnd w:id="2"/>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25F6521D" w14:textId="4196D699" w:rsidR="00A04E7B" w:rsidRDefault="00A04E7B" w:rsidP="00D75347">
      <w:pPr>
        <w:pStyle w:val="Heading3"/>
      </w:pPr>
      <w:bookmarkStart w:id="26" w:name="_Toc496536652"/>
      <w:bookmarkStart w:id="27" w:name="_Toc531277479"/>
      <w:bookmarkStart w:id="28" w:name="_Toc955289"/>
      <w:bookmarkStart w:id="29" w:name="_Toc151486503"/>
      <w:r>
        <w:t>Grants available</w:t>
      </w:r>
      <w:bookmarkEnd w:id="26"/>
      <w:bookmarkEnd w:id="27"/>
      <w:bookmarkEnd w:id="28"/>
      <w:bookmarkEnd w:id="29"/>
    </w:p>
    <w:p w14:paraId="5CA1936C" w14:textId="6B78004F" w:rsidR="0019545D" w:rsidRDefault="0019545D" w:rsidP="0019545D">
      <w:r>
        <w:t>For this grant opportunity</w:t>
      </w:r>
      <w:r w:rsidR="000F5F13">
        <w:t xml:space="preserve">, grant funding of </w:t>
      </w:r>
      <w:r>
        <w:t>$</w:t>
      </w:r>
      <w:r w:rsidR="007E3C44">
        <w:t>13.571</w:t>
      </w:r>
      <w:r w:rsidR="00B15975">
        <w:t xml:space="preserve"> million</w:t>
      </w:r>
      <w:r>
        <w:t xml:space="preserve"> is available over </w:t>
      </w:r>
      <w:r w:rsidR="00E126AA">
        <w:t>2</w:t>
      </w:r>
      <w:r>
        <w:t xml:space="preserve"> years</w:t>
      </w:r>
      <w:r w:rsidR="00B15975">
        <w:t xml:space="preserve"> from 20</w:t>
      </w:r>
      <w:r w:rsidR="00E126AA">
        <w:t>24</w:t>
      </w:r>
      <w:r w:rsidR="00B15975">
        <w:t>-2</w:t>
      </w:r>
      <w:r w:rsidR="00E126AA">
        <w:t>5</w:t>
      </w:r>
      <w:r>
        <w:t>.</w:t>
      </w:r>
    </w:p>
    <w:p w14:paraId="05A561D5" w14:textId="4C05D295" w:rsidR="00483BCB" w:rsidRDefault="00077C3D" w:rsidP="00D63EB3">
      <w:pPr>
        <w:pStyle w:val="ListBullet"/>
      </w:pPr>
      <w:r w:rsidRPr="006F4968">
        <w:t>T</w:t>
      </w:r>
      <w:r w:rsidR="00712F06" w:rsidRPr="006F4968">
        <w:t>he minimum grant amount is $</w:t>
      </w:r>
      <w:r w:rsidR="00B15975">
        <w:t>500,000</w:t>
      </w:r>
      <w:r w:rsidR="00BC56F6">
        <w:t>.</w:t>
      </w:r>
    </w:p>
    <w:p w14:paraId="25F65222" w14:textId="35D9EB7A" w:rsidR="00A04E7B" w:rsidRDefault="00A04E7B" w:rsidP="00D63EB3">
      <w:pPr>
        <w:pStyle w:val="ListBullet"/>
      </w:pPr>
      <w:r>
        <w:t>T</w:t>
      </w:r>
      <w:r w:rsidR="00712F06" w:rsidRPr="006F4968">
        <w:t>he maximum grant amount is $</w:t>
      </w:r>
      <w:r w:rsidR="00B15975">
        <w:t>2 million</w:t>
      </w:r>
      <w:r w:rsidR="00712F06" w:rsidRPr="006F4968">
        <w:t>.</w:t>
      </w:r>
    </w:p>
    <w:p w14:paraId="53D0B621" w14:textId="23A03696" w:rsidR="00B15975" w:rsidRPr="005A5D5F" w:rsidRDefault="00B15975" w:rsidP="00B15975">
      <w:pPr>
        <w:rPr>
          <w:szCs w:val="20"/>
        </w:rPr>
      </w:pPr>
      <w:r>
        <w:t xml:space="preserve">You can only submit one application for funding. If you wish to apply for funding at multiple locations, your single application must encompass the activities that will take place at each location. </w:t>
      </w:r>
    </w:p>
    <w:p w14:paraId="3C30EB18" w14:textId="66FFFFD6" w:rsidR="0019545D" w:rsidRDefault="0019545D" w:rsidP="00D63EB3">
      <w:pPr>
        <w:pStyle w:val="ListBullet"/>
        <w:numPr>
          <w:ilvl w:val="0"/>
          <w:numId w:val="0"/>
        </w:numPr>
      </w:pPr>
      <w:r>
        <w:t>The grant amount will be up to</w:t>
      </w:r>
      <w:r w:rsidR="004F571F">
        <w:t xml:space="preserve"> </w:t>
      </w:r>
      <w:r w:rsidR="00B15975">
        <w:t>100</w:t>
      </w:r>
      <w:r>
        <w:t xml:space="preserve"> per cent of eligible expenditure.</w:t>
      </w:r>
    </w:p>
    <w:p w14:paraId="31F2CA03" w14:textId="197F0CD9"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A9025F" w14:textId="2F68DC91" w:rsidR="00D43D17" w:rsidRDefault="00D43D17" w:rsidP="001121CB">
      <w:bookmarkStart w:id="30" w:name="_Toc496536653"/>
      <w:bookmarkStart w:id="31" w:name="_Toc531277480"/>
      <w:bookmarkStart w:id="32" w:name="_Toc955290"/>
      <w:r w:rsidRPr="00297657">
        <w:t xml:space="preserve">We cannot fund your project if </w:t>
      </w:r>
      <w:r w:rsidR="00090C63">
        <w:t xml:space="preserve">the specific </w:t>
      </w:r>
      <w:r w:rsidR="00A956BE">
        <w:t>activities you are seeking funding for are already receiving funding from other Commonwealth, State, Territory or local government grants.</w:t>
      </w:r>
      <w:r w:rsidR="00090C63">
        <w:t xml:space="preserve"> </w:t>
      </w:r>
      <w:bookmarkStart w:id="33" w:name="_Toc129097413"/>
      <w:bookmarkStart w:id="34" w:name="_Toc129097599"/>
      <w:bookmarkStart w:id="35" w:name="_Toc129097785"/>
      <w:bookmarkEnd w:id="33"/>
      <w:bookmarkEnd w:id="34"/>
      <w:bookmarkEnd w:id="35"/>
    </w:p>
    <w:p w14:paraId="64E2708E" w14:textId="4545DEB2" w:rsidR="00894955" w:rsidRDefault="00894955" w:rsidP="001121CB">
      <w:r>
        <w:t xml:space="preserve">Funding is provided on a non-ongoing basis. </w:t>
      </w:r>
    </w:p>
    <w:p w14:paraId="25F65226" w14:textId="252BF7D9" w:rsidR="00A04E7B" w:rsidRDefault="00A04E7B" w:rsidP="00D75347">
      <w:pPr>
        <w:pStyle w:val="Heading3"/>
      </w:pPr>
      <w:bookmarkStart w:id="36" w:name="_Toc151486504"/>
      <w:r>
        <w:t xml:space="preserve">Project </w:t>
      </w:r>
      <w:r w:rsidR="00476A36" w:rsidRPr="005A61FE">
        <w:t>period</w:t>
      </w:r>
      <w:bookmarkEnd w:id="30"/>
      <w:bookmarkEnd w:id="31"/>
      <w:bookmarkEnd w:id="32"/>
      <w:bookmarkEnd w:id="36"/>
    </w:p>
    <w:p w14:paraId="25F65227" w14:textId="5EADE77F" w:rsidR="005242BA" w:rsidRDefault="00B15975" w:rsidP="005242BA">
      <w:r>
        <w:t>You m</w:t>
      </w:r>
      <w:r w:rsidR="00114BF3">
        <w:t>ust complete your project by 31 March 2026</w:t>
      </w:r>
      <w:r w:rsidR="0017423B" w:rsidRPr="005A61FE">
        <w:t>.</w:t>
      </w:r>
    </w:p>
    <w:p w14:paraId="25F6522A" w14:textId="0FE0AFB4" w:rsidR="00285F58" w:rsidRPr="00DF637B" w:rsidRDefault="00285F58" w:rsidP="00D75347">
      <w:pPr>
        <w:pStyle w:val="Heading2"/>
      </w:pPr>
      <w:bookmarkStart w:id="37" w:name="_Toc530072971"/>
      <w:bookmarkStart w:id="38" w:name="_Toc496536654"/>
      <w:bookmarkStart w:id="39" w:name="_Toc531277481"/>
      <w:bookmarkStart w:id="40" w:name="_Toc955291"/>
      <w:bookmarkStart w:id="41" w:name="_Toc151486505"/>
      <w:bookmarkEnd w:id="24"/>
      <w:bookmarkEnd w:id="25"/>
      <w:bookmarkEnd w:id="37"/>
      <w:r>
        <w:t>Eligibility criteria</w:t>
      </w:r>
      <w:bookmarkEnd w:id="38"/>
      <w:bookmarkEnd w:id="39"/>
      <w:bookmarkEnd w:id="40"/>
      <w:bookmarkEnd w:id="41"/>
    </w:p>
    <w:p w14:paraId="1CFC4F11" w14:textId="32426FAA" w:rsidR="00727C11" w:rsidRDefault="009D33F3" w:rsidP="00727C11">
      <w:bookmarkStart w:id="42" w:name="_Ref437348317"/>
      <w:bookmarkStart w:id="43" w:name="_Ref437348323"/>
      <w:bookmarkStart w:id="44" w:name="_Ref437349175"/>
      <w:r>
        <w:t>We cannot consider your application if you do not satisfy all eligibility criteria.</w:t>
      </w:r>
    </w:p>
    <w:p w14:paraId="25F6522C" w14:textId="3810DDB5" w:rsidR="00A35F51" w:rsidRDefault="001A6862" w:rsidP="00D75347">
      <w:pPr>
        <w:pStyle w:val="Heading3"/>
      </w:pPr>
      <w:bookmarkStart w:id="45" w:name="_Toc496536655"/>
      <w:bookmarkStart w:id="46" w:name="_Ref530054835"/>
      <w:bookmarkStart w:id="47" w:name="_Toc531277482"/>
      <w:bookmarkStart w:id="48" w:name="_Toc955292"/>
      <w:bookmarkStart w:id="49" w:name="_Toc151486506"/>
      <w:r>
        <w:t xml:space="preserve">Who </w:t>
      </w:r>
      <w:r w:rsidR="009F7B46">
        <w:t>is eligible</w:t>
      </w:r>
      <w:r w:rsidR="00727C11">
        <w:t xml:space="preserve"> to apply for a grant</w:t>
      </w:r>
      <w:r w:rsidR="009F7B46">
        <w:t>?</w:t>
      </w:r>
      <w:bookmarkEnd w:id="42"/>
      <w:bookmarkEnd w:id="43"/>
      <w:bookmarkEnd w:id="44"/>
      <w:bookmarkEnd w:id="45"/>
      <w:bookmarkEnd w:id="46"/>
      <w:bookmarkEnd w:id="47"/>
      <w:bookmarkEnd w:id="48"/>
      <w:bookmarkEnd w:id="49"/>
    </w:p>
    <w:p w14:paraId="2DC41F7D" w14:textId="77777777" w:rsidR="00B15975" w:rsidRPr="00D336FE" w:rsidRDefault="00B15975" w:rsidP="00B15975">
      <w:r w:rsidRPr="00D336FE">
        <w:t>To be eligible you must have an Australian Business Number (ABN) and be:</w:t>
      </w:r>
    </w:p>
    <w:p w14:paraId="57F8D3C1" w14:textId="52281FAA" w:rsidR="00B15975" w:rsidRPr="00D336FE" w:rsidRDefault="00B15975" w:rsidP="00D63EB3">
      <w:pPr>
        <w:pStyle w:val="ListBullet"/>
      </w:pPr>
      <w:r w:rsidRPr="00D336FE">
        <w:t xml:space="preserve">a state or territory peak Police Citizens’ Youth Club </w:t>
      </w:r>
      <w:r w:rsidR="00255604">
        <w:t>(PCYC)</w:t>
      </w:r>
    </w:p>
    <w:p w14:paraId="7FE068AE" w14:textId="5D7C0DA0" w:rsidR="00B15975" w:rsidRDefault="00B15975" w:rsidP="00D63EB3">
      <w:pPr>
        <w:pStyle w:val="ListBullet"/>
      </w:pPr>
      <w:r w:rsidRPr="00D336FE">
        <w:t xml:space="preserve">a state or territory peak </w:t>
      </w:r>
      <w:r w:rsidR="00255604" w:rsidRPr="00D336FE">
        <w:t>Blue</w:t>
      </w:r>
      <w:r w:rsidR="00255604">
        <w:t xml:space="preserve"> L</w:t>
      </w:r>
      <w:r w:rsidR="00255604" w:rsidRPr="00D336FE">
        <w:t xml:space="preserve">ight </w:t>
      </w:r>
      <w:r w:rsidR="00255604">
        <w:t>O</w:t>
      </w:r>
      <w:r w:rsidR="00255604" w:rsidRPr="00D336FE">
        <w:t>rganisation</w:t>
      </w:r>
      <w:r w:rsidR="00255604">
        <w:t xml:space="preserve"> (BLO</w:t>
      </w:r>
      <w:r w:rsidR="0082103B">
        <w:t>)</w:t>
      </w:r>
      <w:r w:rsidRPr="00D336FE">
        <w:t xml:space="preserve"> </w:t>
      </w:r>
    </w:p>
    <w:p w14:paraId="531EBF66" w14:textId="7628BF2E" w:rsidR="00255604" w:rsidRDefault="00255604" w:rsidP="00D63EB3">
      <w:pPr>
        <w:pStyle w:val="ListBullet"/>
      </w:pPr>
      <w:r>
        <w:lastRenderedPageBreak/>
        <w:t>an organisation nominated by the Northern Territory Department of Territory Families, Housing and Communities.</w:t>
      </w:r>
    </w:p>
    <w:p w14:paraId="2B620517" w14:textId="77777777" w:rsidR="006A355B" w:rsidRDefault="00255604" w:rsidP="00BA2123">
      <w:r>
        <w:t>Where the peak PCYC or BLO from a state or territory does not wish to submit an application, the p</w:t>
      </w:r>
      <w:r w:rsidR="00114BF3">
        <w:t xml:space="preserve">eak organisation may nominate </w:t>
      </w:r>
      <w:r w:rsidR="00114BF3" w:rsidRPr="00BD405B">
        <w:rPr>
          <w:b/>
          <w:bCs/>
        </w:rPr>
        <w:t>one</w:t>
      </w:r>
      <w:r w:rsidR="00114BF3">
        <w:t xml:space="preserve"> affiliate to submit an application.</w:t>
      </w:r>
      <w:r w:rsidR="00143D0E">
        <w:t xml:space="preserve"> </w:t>
      </w:r>
    </w:p>
    <w:p w14:paraId="5ADB585C" w14:textId="0A34C467" w:rsidR="00385561" w:rsidRDefault="00143D0E" w:rsidP="00BA2123">
      <w:r>
        <w:t xml:space="preserve">For a list of peak PCYC and BLO organisations that can nominate please see the </w:t>
      </w:r>
      <w:r w:rsidR="00BC56F6" w:rsidRPr="00CE6BDB">
        <w:t xml:space="preserve">glossary at section </w:t>
      </w:r>
      <w:r w:rsidR="006A355B">
        <w:t>14</w:t>
      </w:r>
      <w:r w:rsidR="00BC56F6" w:rsidRPr="00CE6BDB">
        <w:fldChar w:fldCharType="begin" w:fldLock="1"/>
      </w:r>
      <w:r w:rsidR="00BC56F6" w:rsidRPr="00CE6BDB">
        <w:instrText xml:space="preserve"> REF _Ref17466953 \r \h </w:instrText>
      </w:r>
      <w:r w:rsidR="00BC56F6" w:rsidRPr="00542464">
        <w:instrText xml:space="preserve"> \* MERGEFORMAT </w:instrText>
      </w:r>
      <w:r w:rsidR="00BC56F6" w:rsidRPr="00CE6BDB">
        <w:fldChar w:fldCharType="end"/>
      </w:r>
      <w:r w:rsidR="00255604">
        <w:t xml:space="preserve">. </w:t>
      </w:r>
      <w:r w:rsidR="00385561">
        <w:t xml:space="preserve"> </w:t>
      </w:r>
    </w:p>
    <w:p w14:paraId="1D952BAD" w14:textId="567AECBD"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D226B5">
        <w:t>7.2</w:t>
      </w:r>
      <w:r w:rsidR="009049DE" w:rsidRPr="005A61FE">
        <w:fldChar w:fldCharType="end"/>
      </w:r>
      <w:r w:rsidR="00DF1A74">
        <w:t>.</w:t>
      </w:r>
    </w:p>
    <w:p w14:paraId="7CBB105C" w14:textId="2D0C1A2A" w:rsidR="002A0E03" w:rsidRDefault="002A0E03" w:rsidP="00D75347">
      <w:pPr>
        <w:pStyle w:val="Heading3"/>
      </w:pPr>
      <w:bookmarkStart w:id="50" w:name="_Toc496536656"/>
      <w:bookmarkStart w:id="51" w:name="_Toc531277483"/>
      <w:bookmarkStart w:id="52" w:name="_Toc955293"/>
      <w:bookmarkStart w:id="53" w:name="_Toc151486507"/>
      <w:r>
        <w:t>Additional eligibility requirement</w:t>
      </w:r>
      <w:bookmarkEnd w:id="50"/>
      <w:bookmarkEnd w:id="51"/>
      <w:bookmarkEnd w:id="52"/>
      <w:bookmarkEnd w:id="53"/>
    </w:p>
    <w:p w14:paraId="5503EAFE" w14:textId="72907E9B" w:rsidR="00385561" w:rsidRDefault="00385561" w:rsidP="00BA2123">
      <w:pPr>
        <w:keepNext/>
        <w:spacing w:after="80"/>
      </w:pPr>
      <w:bookmarkStart w:id="54" w:name="_Toc129097420"/>
      <w:bookmarkStart w:id="55" w:name="_Toc129097606"/>
      <w:bookmarkStart w:id="56" w:name="_Toc129097792"/>
      <w:bookmarkEnd w:id="54"/>
      <w:bookmarkEnd w:id="55"/>
      <w:bookmarkEnd w:id="56"/>
      <w:r>
        <w:t>If you have been nominated by the peak organisation in your state or territory to submit an application, we can only accept applications where you</w:t>
      </w:r>
      <w:r w:rsidR="00143D0E">
        <w:t xml:space="preserve"> </w:t>
      </w:r>
      <w:r>
        <w:t>can provide evidence of the approval from your state or territory peak organisation to submit an application</w:t>
      </w:r>
      <w:r w:rsidRPr="00F7230A">
        <w:t>.</w:t>
      </w:r>
    </w:p>
    <w:p w14:paraId="125AE78C" w14:textId="77777777" w:rsidR="00385561" w:rsidRDefault="00385561" w:rsidP="00D63EB3">
      <w:pPr>
        <w:pStyle w:val="ListBullet"/>
        <w:numPr>
          <w:ilvl w:val="0"/>
          <w:numId w:val="0"/>
        </w:numPr>
      </w:pPr>
      <w:r>
        <w:t>We cannot waive the eligibility criteria under any circumstances.</w:t>
      </w:r>
    </w:p>
    <w:p w14:paraId="7B4EEAB2" w14:textId="0DC7156A" w:rsidR="00C32C6B" w:rsidRDefault="00C32C6B" w:rsidP="00D75347">
      <w:pPr>
        <w:pStyle w:val="Heading3"/>
      </w:pPr>
      <w:bookmarkStart w:id="57" w:name="_Toc496536657"/>
      <w:bookmarkStart w:id="58" w:name="_Toc531277484"/>
      <w:bookmarkStart w:id="59" w:name="_Toc955294"/>
      <w:bookmarkStart w:id="60" w:name="_Toc151486508"/>
      <w:bookmarkStart w:id="61" w:name="_Toc164844264"/>
      <w:bookmarkStart w:id="62" w:name="_Toc383003257"/>
      <w:r>
        <w:t>Who is not eligible</w:t>
      </w:r>
      <w:r w:rsidR="00FC36F2">
        <w:t xml:space="preserve"> to apply for a grant</w:t>
      </w:r>
      <w:r>
        <w:t>?</w:t>
      </w:r>
      <w:bookmarkEnd w:id="57"/>
      <w:bookmarkEnd w:id="58"/>
      <w:bookmarkEnd w:id="59"/>
      <w:bookmarkEnd w:id="60"/>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D63EB3">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391F3C43" w:rsidR="00EC4926" w:rsidRDefault="00EC4926" w:rsidP="00D63EB3">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61298019" w14:textId="22480298" w:rsidR="00CC5663" w:rsidRDefault="00CC5663" w:rsidP="00D63EB3">
      <w:pPr>
        <w:pStyle w:val="ListBullet"/>
      </w:pPr>
      <w:r>
        <w:t xml:space="preserve">a local </w:t>
      </w:r>
      <w:r w:rsidR="00255604">
        <w:t>PCYC</w:t>
      </w:r>
      <w:r>
        <w:t xml:space="preserve"> (unless you are the only organisation in your state to receive written approval from your state peak to submit an application)</w:t>
      </w:r>
    </w:p>
    <w:p w14:paraId="10242536" w14:textId="5001A19E" w:rsidR="00CC5663" w:rsidRDefault="00CC5663" w:rsidP="00D63EB3">
      <w:pPr>
        <w:pStyle w:val="ListBullet"/>
      </w:pPr>
      <w:r>
        <w:t xml:space="preserve">a local </w:t>
      </w:r>
      <w:r w:rsidR="00255604">
        <w:t>BLO</w:t>
      </w:r>
      <w:r>
        <w:t xml:space="preserve"> (unless you are the only organisation in your state to receive written approval from your state peak to submit an application)</w:t>
      </w:r>
    </w:p>
    <w:p w14:paraId="61DFFBA9" w14:textId="0338FAB5" w:rsidR="00255604" w:rsidRDefault="00245E23" w:rsidP="00D63EB3">
      <w:pPr>
        <w:pStyle w:val="ListBullet"/>
      </w:pPr>
      <w:r>
        <w:t xml:space="preserve">an organisation previously defunded by State, Territory or Australian Government agencies for performance and/or integrity reasons </w:t>
      </w:r>
    </w:p>
    <w:p w14:paraId="6233834E" w14:textId="7F9B00B3" w:rsidR="00245E23" w:rsidRDefault="00255604" w:rsidP="00D63EB3">
      <w:pPr>
        <w:pStyle w:val="ListBullet"/>
      </w:pPr>
      <w:r>
        <w:t>an organisation currently under voluntary or involuntary administration</w:t>
      </w:r>
    </w:p>
    <w:p w14:paraId="41C01A7C" w14:textId="54C0359B" w:rsidR="00FC36F2" w:rsidRDefault="00245E23" w:rsidP="00D63EB3">
      <w:pPr>
        <w:pStyle w:val="ListBullet"/>
      </w:pPr>
      <w:r w:rsidRPr="005A61FE">
        <w:t xml:space="preserve"> any</w:t>
      </w:r>
      <w:r w:rsidR="00F52948" w:rsidRPr="005A61FE">
        <w:t xml:space="preserve"> organisation not included in section </w:t>
      </w:r>
      <w:r w:rsidR="00F52948" w:rsidRPr="005A61FE">
        <w:fldChar w:fldCharType="begin" w:fldLock="1"/>
      </w:r>
      <w:r w:rsidR="00F52948" w:rsidRPr="005A61FE">
        <w:instrText xml:space="preserve"> REF _Ref530054835 \r \h </w:instrText>
      </w:r>
      <w:r w:rsidR="00F52948" w:rsidRPr="005A61FE">
        <w:fldChar w:fldCharType="separate"/>
      </w:r>
      <w:r w:rsidR="00D226B5">
        <w:t>4.1</w:t>
      </w:r>
      <w:r w:rsidR="00F52948" w:rsidRPr="005A61FE">
        <w:fldChar w:fldCharType="end"/>
      </w:r>
      <w:r w:rsidR="00CC5663">
        <w:t>.</w:t>
      </w:r>
    </w:p>
    <w:p w14:paraId="013CCB70" w14:textId="286A1FD1" w:rsidR="00E27755" w:rsidRDefault="00E27755" w:rsidP="00D75347">
      <w:pPr>
        <w:pStyle w:val="Heading3"/>
      </w:pPr>
      <w:bookmarkStart w:id="63" w:name="_Toc489952675"/>
      <w:bookmarkStart w:id="64" w:name="_Toc496536658"/>
      <w:bookmarkStart w:id="65" w:name="_Toc531277485"/>
      <w:bookmarkStart w:id="66" w:name="_Toc955295"/>
      <w:bookmarkStart w:id="67" w:name="_Toc151486509"/>
      <w:r>
        <w:t>What qualifications</w:t>
      </w:r>
      <w:r w:rsidR="00FC36F2">
        <w:t>,</w:t>
      </w:r>
      <w:r>
        <w:t xml:space="preserve"> skills</w:t>
      </w:r>
      <w:r w:rsidR="00FC36F2">
        <w:t xml:space="preserve"> or checks</w:t>
      </w:r>
      <w:r>
        <w:t xml:space="preserve"> are required?</w:t>
      </w:r>
      <w:bookmarkEnd w:id="63"/>
      <w:bookmarkEnd w:id="64"/>
      <w:bookmarkEnd w:id="65"/>
      <w:bookmarkEnd w:id="66"/>
      <w:bookmarkEnd w:id="67"/>
      <w:r>
        <w:t xml:space="preserve"> </w:t>
      </w:r>
    </w:p>
    <w:p w14:paraId="26583A16" w14:textId="6EE65C79" w:rsidR="00E27755" w:rsidRPr="00F608BE" w:rsidRDefault="00F95C1B" w:rsidP="00E27755">
      <w:pPr>
        <w:keepNext/>
        <w:spacing w:after="80"/>
      </w:pPr>
      <w:r>
        <w:t>If you are successful, all</w:t>
      </w:r>
      <w:r w:rsidR="00E27755" w:rsidRPr="00F608BE">
        <w:t xml:space="preserve"> personnel working on the project must </w:t>
      </w:r>
      <w:r w:rsidR="00CC5663">
        <w:t>complete/</w:t>
      </w:r>
      <w:r w:rsidR="00E27755" w:rsidRPr="00F608BE">
        <w:t>maintain the following</w:t>
      </w:r>
      <w:r w:rsidR="00B6306B">
        <w:rPr>
          <w:iCs w:val="0"/>
        </w:rPr>
        <w:t>:</w:t>
      </w:r>
    </w:p>
    <w:p w14:paraId="21B92344" w14:textId="20586641" w:rsidR="00E27755" w:rsidRDefault="00E27755" w:rsidP="00D63EB3">
      <w:pPr>
        <w:pStyle w:val="ListBullet"/>
      </w:pPr>
      <w:r>
        <w:t>police clearance</w:t>
      </w:r>
    </w:p>
    <w:p w14:paraId="06A25CF6" w14:textId="2ACEE405" w:rsidR="00F52948" w:rsidRPr="005A61FE" w:rsidRDefault="00F52948" w:rsidP="00D63EB3">
      <w:pPr>
        <w:pStyle w:val="ListBullet"/>
      </w:pPr>
      <w:r w:rsidRPr="005A61FE">
        <w:t>Working with Children check</w:t>
      </w:r>
    </w:p>
    <w:p w14:paraId="69A4BB23" w14:textId="0A93934E" w:rsidR="00E27755" w:rsidRPr="00F608BE" w:rsidRDefault="00E27755" w:rsidP="00D63EB3">
      <w:pPr>
        <w:pStyle w:val="ListBullet"/>
      </w:pPr>
      <w:r w:rsidRPr="00F608BE">
        <w:t>Working with Vulnerable People registration</w:t>
      </w:r>
      <w:r>
        <w:t>.</w:t>
      </w:r>
    </w:p>
    <w:p w14:paraId="4E2E3F28" w14:textId="47348B16" w:rsidR="00E27755" w:rsidRDefault="00F52948" w:rsidP="00D75347">
      <w:pPr>
        <w:pStyle w:val="Heading2"/>
      </w:pPr>
      <w:bookmarkStart w:id="68" w:name="_Toc531277486"/>
      <w:bookmarkStart w:id="69" w:name="_Toc489952676"/>
      <w:bookmarkStart w:id="70" w:name="_Toc496536659"/>
      <w:bookmarkStart w:id="71" w:name="_Toc955296"/>
      <w:bookmarkStart w:id="72" w:name="_Toc151486510"/>
      <w:r w:rsidRPr="005A61FE">
        <w:t xml:space="preserve">What </w:t>
      </w:r>
      <w:r w:rsidR="00082460">
        <w:t xml:space="preserve">the </w:t>
      </w:r>
      <w:r w:rsidR="00E27755">
        <w:t xml:space="preserve">grant </w:t>
      </w:r>
      <w:r w:rsidR="00082460">
        <w:t xml:space="preserve">money can be used </w:t>
      </w:r>
      <w:r w:rsidRPr="005A61FE">
        <w:t>for</w:t>
      </w:r>
      <w:bookmarkEnd w:id="68"/>
      <w:bookmarkEnd w:id="69"/>
      <w:bookmarkEnd w:id="70"/>
      <w:bookmarkEnd w:id="71"/>
      <w:bookmarkEnd w:id="72"/>
    </w:p>
    <w:p w14:paraId="25F65256" w14:textId="2C13598D" w:rsidR="00E95540" w:rsidRPr="005C56DE" w:rsidRDefault="00E95540" w:rsidP="00D75347">
      <w:pPr>
        <w:pStyle w:val="Heading3"/>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151486511"/>
      <w:bookmarkStart w:id="89" w:name="_Toc383003258"/>
      <w:bookmarkStart w:id="90" w:name="_Toc164844265"/>
      <w:bookmarkEnd w:id="61"/>
      <w:bookmarkEnd w:id="62"/>
      <w:bookmarkEnd w:id="73"/>
      <w:bookmarkEnd w:id="74"/>
      <w:bookmarkEnd w:id="75"/>
      <w:bookmarkEnd w:id="76"/>
      <w:bookmarkEnd w:id="77"/>
      <w:bookmarkEnd w:id="78"/>
      <w:bookmarkEnd w:id="79"/>
      <w:bookmarkEnd w:id="80"/>
      <w:bookmarkEnd w:id="81"/>
      <w:bookmarkEnd w:id="82"/>
      <w:bookmarkEnd w:id="83"/>
      <w:r w:rsidRPr="005C56DE">
        <w:t xml:space="preserve">Eligible </w:t>
      </w:r>
      <w:r w:rsidR="00FC36F2" w:rsidRPr="005C56DE">
        <w:t xml:space="preserve">grant </w:t>
      </w:r>
      <w:r w:rsidR="008A5CD2" w:rsidRPr="005C56DE">
        <w:t>a</w:t>
      </w:r>
      <w:r w:rsidRPr="005C56DE">
        <w:t>ctivities</w:t>
      </w:r>
      <w:bookmarkEnd w:id="84"/>
      <w:bookmarkEnd w:id="85"/>
      <w:bookmarkEnd w:id="86"/>
      <w:bookmarkEnd w:id="87"/>
      <w:bookmarkEnd w:id="88"/>
    </w:p>
    <w:p w14:paraId="153A90CE" w14:textId="77777777" w:rsidR="00CC5663" w:rsidRDefault="00CC5663" w:rsidP="00CC5663">
      <w:r>
        <w:t>To be eligible your project must:</w:t>
      </w:r>
    </w:p>
    <w:p w14:paraId="02D1FB57" w14:textId="69010B4D" w:rsidR="00CC5663" w:rsidRDefault="00CC5663" w:rsidP="00D63EB3">
      <w:pPr>
        <w:pStyle w:val="ListBullet"/>
      </w:pPr>
      <w:r>
        <w:t>include one or more youth engagement activities which may occur at</w:t>
      </w:r>
      <w:r w:rsidR="00255604">
        <w:t xml:space="preserve"> a single or</w:t>
      </w:r>
      <w:r>
        <w:t xml:space="preserve"> multiple locations</w:t>
      </w:r>
    </w:p>
    <w:p w14:paraId="4CA3FD8A" w14:textId="79AE6F9C" w:rsidR="00CC5663" w:rsidRDefault="00CC5663" w:rsidP="00D63EB3">
      <w:pPr>
        <w:pStyle w:val="ListBullet"/>
      </w:pPr>
      <w:r>
        <w:t>have at least $500,000 in eligible expenditure.</w:t>
      </w:r>
    </w:p>
    <w:p w14:paraId="7533BF2A" w14:textId="77777777" w:rsidR="00E5569D" w:rsidRPr="007F3C6A" w:rsidRDefault="00E5569D" w:rsidP="00D63EB3">
      <w:pPr>
        <w:pStyle w:val="ListBullet"/>
        <w:numPr>
          <w:ilvl w:val="0"/>
          <w:numId w:val="0"/>
        </w:numPr>
      </w:pPr>
      <w:r w:rsidRPr="007F3C6A">
        <w:lastRenderedPageBreak/>
        <w:t xml:space="preserve">Eligible activities </w:t>
      </w:r>
      <w:r>
        <w:t>must directly relate to the project and involve youth engagement activities aimed at crime prevention, including but not limited to:</w:t>
      </w:r>
    </w:p>
    <w:p w14:paraId="7B07B78C" w14:textId="7C93E944" w:rsidR="00CC5663" w:rsidRDefault="00255604" w:rsidP="00D63EB3">
      <w:pPr>
        <w:pStyle w:val="ListBullet"/>
      </w:pPr>
      <w:r>
        <w:t>services to youths who have been engaged with, or are at risk of becoming engaged with, the criminal justice system</w:t>
      </w:r>
      <w:r w:rsidR="00A47B06" w:rsidDel="00A47B06">
        <w:t xml:space="preserve"> </w:t>
      </w:r>
    </w:p>
    <w:p w14:paraId="72198040" w14:textId="77777777" w:rsidR="00CC5663" w:rsidRDefault="00CC5663" w:rsidP="00D63EB3">
      <w:pPr>
        <w:pStyle w:val="ListBullet"/>
      </w:pPr>
      <w:r>
        <w:t>programs that increase the levels of engagement youths have with their local communities, by building resilience, cultural connections and skills such as:</w:t>
      </w:r>
    </w:p>
    <w:p w14:paraId="575A03F8" w14:textId="3B92A2A2" w:rsidR="00CC5663" w:rsidRDefault="00CC5663" w:rsidP="00600B4F">
      <w:pPr>
        <w:pStyle w:val="ListBullet"/>
        <w:numPr>
          <w:ilvl w:val="1"/>
          <w:numId w:val="43"/>
        </w:numPr>
      </w:pPr>
      <w:r>
        <w:t>assist</w:t>
      </w:r>
      <w:r w:rsidR="00E5569D">
        <w:t>ing</w:t>
      </w:r>
      <w:r>
        <w:t xml:space="preserve"> young people </w:t>
      </w:r>
      <w:r w:rsidR="00E07AE9">
        <w:t xml:space="preserve">at-risk to </w:t>
      </w:r>
      <w:r>
        <w:t>prepare for the workforce</w:t>
      </w:r>
    </w:p>
    <w:p w14:paraId="0425CB66" w14:textId="1ACDBB1B" w:rsidR="00E5569D" w:rsidRDefault="00E5569D" w:rsidP="00600B4F">
      <w:pPr>
        <w:pStyle w:val="ListBullet"/>
        <w:numPr>
          <w:ilvl w:val="1"/>
          <w:numId w:val="43"/>
        </w:numPr>
      </w:pPr>
      <w:r>
        <w:t>supporting the personal wellbeing and mental health of young people</w:t>
      </w:r>
      <w:r w:rsidR="00E07AE9">
        <w:t xml:space="preserve"> at-risk</w:t>
      </w:r>
    </w:p>
    <w:p w14:paraId="33573083" w14:textId="764691EB" w:rsidR="00CC5663" w:rsidRDefault="00E5569D" w:rsidP="00600B4F">
      <w:pPr>
        <w:pStyle w:val="ListBullet"/>
        <w:numPr>
          <w:ilvl w:val="1"/>
          <w:numId w:val="43"/>
        </w:numPr>
      </w:pPr>
      <w:r>
        <w:t>facilitating</w:t>
      </w:r>
      <w:r w:rsidR="00CC5663">
        <w:t xml:space="preserve"> activities directly related to crime prevention, such as transition from detention</w:t>
      </w:r>
    </w:p>
    <w:p w14:paraId="35615B57" w14:textId="36F7DCC4" w:rsidR="00E5569D" w:rsidRDefault="00E5569D" w:rsidP="00600B4F">
      <w:pPr>
        <w:pStyle w:val="ListBullet"/>
        <w:numPr>
          <w:ilvl w:val="1"/>
          <w:numId w:val="43"/>
        </w:numPr>
      </w:pPr>
      <w:r>
        <w:t xml:space="preserve">providing greater opportunities for </w:t>
      </w:r>
      <w:r w:rsidR="00E07AE9">
        <w:t>young people at-risk</w:t>
      </w:r>
      <w:r>
        <w:t xml:space="preserve"> to positively engage in community activities, including sports or recreational extra-curricular activities</w:t>
      </w:r>
    </w:p>
    <w:p w14:paraId="46A34609" w14:textId="77777777" w:rsidR="00CC5663" w:rsidRDefault="00CC5663" w:rsidP="00600B4F">
      <w:pPr>
        <w:pStyle w:val="ListBullet"/>
        <w:numPr>
          <w:ilvl w:val="1"/>
          <w:numId w:val="43"/>
        </w:numPr>
      </w:pPr>
      <w:r>
        <w:t>assistance with vocational skills development, including support to address language and literacy issues, undertaking specific job training, as well as practical skills development such as gaining a driver’s licence</w:t>
      </w:r>
    </w:p>
    <w:p w14:paraId="3BECEEDF" w14:textId="785EC6AB" w:rsidR="00E5569D" w:rsidRDefault="00E5569D" w:rsidP="00600B4F">
      <w:pPr>
        <w:pStyle w:val="ListBullet"/>
        <w:numPr>
          <w:ilvl w:val="1"/>
          <w:numId w:val="43"/>
        </w:numPr>
      </w:pPr>
      <w:r>
        <w:t>improving</w:t>
      </w:r>
      <w:r w:rsidR="00CC5663">
        <w:t xml:space="preserve"> foundation skills such as the ability to work in a team, communication skills, motivation and reliability</w:t>
      </w:r>
    </w:p>
    <w:p w14:paraId="0B94B7A2" w14:textId="418F8B42" w:rsidR="00E5569D" w:rsidRDefault="00E07AE9" w:rsidP="00600B4F">
      <w:pPr>
        <w:pStyle w:val="ListBullet"/>
        <w:numPr>
          <w:ilvl w:val="1"/>
          <w:numId w:val="43"/>
        </w:numPr>
      </w:pPr>
      <w:r>
        <w:t>engaging with</w:t>
      </w:r>
      <w:r w:rsidR="00E5569D">
        <w:t xml:space="preserve"> </w:t>
      </w:r>
      <w:r w:rsidR="00E5569D" w:rsidRPr="00782CB0">
        <w:t xml:space="preserve">families </w:t>
      </w:r>
      <w:r w:rsidR="00E5569D">
        <w:t>of</w:t>
      </w:r>
      <w:r w:rsidR="00E5569D" w:rsidRPr="00907F31">
        <w:t xml:space="preserve"> </w:t>
      </w:r>
      <w:r w:rsidR="00E5569D">
        <w:t>yo</w:t>
      </w:r>
      <w:r>
        <w:t>ung people at risk</w:t>
      </w:r>
      <w:r w:rsidR="00E5569D" w:rsidRPr="00907F31">
        <w:t xml:space="preserve"> of entering, or</w:t>
      </w:r>
      <w:r w:rsidR="00E5569D">
        <w:t xml:space="preserve"> that are</w:t>
      </w:r>
      <w:r w:rsidR="00E5569D" w:rsidRPr="00907F31">
        <w:t xml:space="preserve"> already in contact with</w:t>
      </w:r>
      <w:r w:rsidR="00E5569D">
        <w:t xml:space="preserve"> </w:t>
      </w:r>
      <w:r w:rsidR="00E5569D" w:rsidRPr="00907F31">
        <w:t xml:space="preserve">the </w:t>
      </w:r>
      <w:r w:rsidR="00E5569D">
        <w:t>criminal</w:t>
      </w:r>
      <w:r w:rsidR="00E5569D" w:rsidRPr="00907F31">
        <w:t xml:space="preserve"> justice system.</w:t>
      </w:r>
    </w:p>
    <w:p w14:paraId="25F6525A" w14:textId="63FFCC24" w:rsidR="00E95540" w:rsidRPr="00E162FF" w:rsidRDefault="00CC5663" w:rsidP="007E70C6">
      <w:r>
        <w:t>We may also approve other activities if there are links to how those activities meet the overall program objectives.</w:t>
      </w:r>
    </w:p>
    <w:p w14:paraId="25F6525B" w14:textId="63CC82B4" w:rsidR="00C17E72" w:rsidRDefault="00C17E72" w:rsidP="00D75347">
      <w:pPr>
        <w:pStyle w:val="Heading3"/>
      </w:pPr>
      <w:bookmarkStart w:id="91" w:name="_Toc530072991"/>
      <w:bookmarkStart w:id="92" w:name="_Toc530072992"/>
      <w:bookmarkStart w:id="93" w:name="_Toc530072993"/>
      <w:bookmarkStart w:id="94" w:name="_Toc530072995"/>
      <w:bookmarkStart w:id="95" w:name="_Ref468355804"/>
      <w:bookmarkStart w:id="96" w:name="_Toc496536662"/>
      <w:bookmarkStart w:id="97" w:name="_Toc531277489"/>
      <w:bookmarkStart w:id="98" w:name="_Toc955299"/>
      <w:bookmarkStart w:id="99" w:name="_Toc151486512"/>
      <w:bookmarkEnd w:id="91"/>
      <w:bookmarkEnd w:id="92"/>
      <w:bookmarkEnd w:id="93"/>
      <w:bookmarkEnd w:id="94"/>
      <w:r>
        <w:t xml:space="preserve">Eligible </w:t>
      </w:r>
      <w:r w:rsidR="001F215C">
        <w:t>e</w:t>
      </w:r>
      <w:r w:rsidR="00490C48">
        <w:t>xpenditure</w:t>
      </w:r>
      <w:bookmarkEnd w:id="95"/>
      <w:bookmarkEnd w:id="96"/>
      <w:bookmarkEnd w:id="97"/>
      <w:bookmarkEnd w:id="98"/>
      <w:bookmarkEnd w:id="99"/>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1BAD81E" w:rsidR="00E27755" w:rsidRDefault="00E27755" w:rsidP="00D63EB3">
      <w:pPr>
        <w:pStyle w:val="ListBullet"/>
      </w:pPr>
      <w:r>
        <w:t xml:space="preserve">For </w:t>
      </w:r>
      <w:r w:rsidR="00491C6B" w:rsidRPr="005A61FE">
        <w:t>guidance</w:t>
      </w:r>
      <w:r>
        <w:t xml:space="preserve"> on eligible expenditure, </w:t>
      </w:r>
      <w:r w:rsidR="001B43D6">
        <w:t>refer to</w:t>
      </w:r>
      <w:r w:rsidRPr="00E162FF">
        <w:t xml:space="preserve"> </w:t>
      </w:r>
      <w:r w:rsidR="005B5216" w:rsidRPr="00E5569D">
        <w:rPr>
          <w:b/>
        </w:rPr>
        <w:t>A</w:t>
      </w:r>
      <w:r w:rsidRPr="00E5569D">
        <w:rPr>
          <w:b/>
        </w:rPr>
        <w:t xml:space="preserve">ppendix </w:t>
      </w:r>
      <w:r w:rsidR="00082460" w:rsidRPr="00E5569D">
        <w:rPr>
          <w:b/>
        </w:rPr>
        <w:t>A</w:t>
      </w:r>
      <w:r>
        <w:t>.</w:t>
      </w:r>
    </w:p>
    <w:p w14:paraId="744FC712" w14:textId="1801B9F6" w:rsidR="00E27755" w:rsidRDefault="00E27755" w:rsidP="00D63EB3">
      <w:pPr>
        <w:pStyle w:val="ListBullet"/>
      </w:pPr>
      <w:r>
        <w:t xml:space="preserve">For </w:t>
      </w:r>
      <w:r w:rsidR="00491C6B" w:rsidRPr="005A61FE">
        <w:t>guidance</w:t>
      </w:r>
      <w:r>
        <w:t xml:space="preserve"> on ineligible expenditure, </w:t>
      </w:r>
      <w:r w:rsidR="001B43D6">
        <w:t xml:space="preserve">refer to </w:t>
      </w:r>
      <w:r w:rsidR="005B5216" w:rsidRPr="00E5569D">
        <w:rPr>
          <w:b/>
        </w:rPr>
        <w:t>A</w:t>
      </w:r>
      <w:r w:rsidRPr="00E5569D">
        <w:rPr>
          <w:b/>
        </w:rPr>
        <w:t xml:space="preserve">ppendix </w:t>
      </w:r>
      <w:r w:rsidR="00082460" w:rsidRPr="00E5569D">
        <w:rPr>
          <w:b/>
        </w:rPr>
        <w:t>B</w:t>
      </w:r>
      <w:r>
        <w:t>.</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3D8AA3B0" w:rsidR="00D30E9D" w:rsidRDefault="00D30E9D" w:rsidP="00D63EB3">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35875D3D" w:rsidR="00FE7257" w:rsidRDefault="00E27755" w:rsidP="00D63EB3">
      <w:pPr>
        <w:pStyle w:val="ListBullet"/>
        <w:numPr>
          <w:ilvl w:val="0"/>
          <w:numId w:val="0"/>
        </w:numPr>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3108968" w:rsidR="00FE5602" w:rsidRDefault="00E27755" w:rsidP="00D63EB3">
      <w:pPr>
        <w:pStyle w:val="ListBullet"/>
      </w:pPr>
      <w:r>
        <w:t>be a direct cost of the project</w:t>
      </w:r>
    </w:p>
    <w:p w14:paraId="22095A75" w14:textId="0D3FE746" w:rsidR="00FE5602" w:rsidRDefault="00FE5602" w:rsidP="00D63EB3">
      <w:pPr>
        <w:pStyle w:val="ListBullet"/>
      </w:pPr>
      <w:r>
        <w:t xml:space="preserve">be incurred by you </w:t>
      </w:r>
      <w:r w:rsidR="00E27755">
        <w:t xml:space="preserve">for </w:t>
      </w:r>
      <w:r w:rsidR="008C6462">
        <w:t xml:space="preserve">required </w:t>
      </w:r>
      <w:r>
        <w:t>project audit activities.</w:t>
      </w:r>
    </w:p>
    <w:p w14:paraId="2F4F31CA" w14:textId="77777777" w:rsidR="00E27755" w:rsidRDefault="00E27755" w:rsidP="00D63EB3">
      <w:pPr>
        <w:pStyle w:val="ListBullet"/>
        <w:numPr>
          <w:ilvl w:val="0"/>
          <w:numId w:val="0"/>
        </w:numPr>
      </w:pPr>
      <w:r>
        <w:t>You must incur the project expenditure between the project start and end date for it to be eligible unless stated otherwise.</w:t>
      </w:r>
    </w:p>
    <w:p w14:paraId="3852B7A8" w14:textId="295B1224" w:rsidR="00EF53D9" w:rsidRDefault="00565650" w:rsidP="00EF53D9">
      <w:bookmarkStart w:id="100" w:name="_Toc496536663"/>
      <w:r w:rsidRPr="00E14A30">
        <w:t xml:space="preserve">You </w:t>
      </w:r>
      <w:r>
        <w:t>may start your project from the date we notify you that your application is successful. However, we are not responsible for any expenditure you may incur until a grant agreement is executed.</w:t>
      </w:r>
      <w:r w:rsidR="00783364">
        <w:t xml:space="preserve"> The Commonwealth will not be liable, and should not be held out as being liable, for any activities undertaken before the grant agreement is executed.</w:t>
      </w:r>
    </w:p>
    <w:p w14:paraId="25F6526D" w14:textId="18B12F91" w:rsidR="0039610D" w:rsidRPr="00747B26" w:rsidRDefault="0036055C" w:rsidP="00D75347">
      <w:pPr>
        <w:pStyle w:val="Heading2"/>
      </w:pPr>
      <w:bookmarkStart w:id="101" w:name="_Toc955301"/>
      <w:bookmarkStart w:id="102" w:name="_Toc496536664"/>
      <w:bookmarkStart w:id="103" w:name="_Toc531277491"/>
      <w:bookmarkStart w:id="104" w:name="_Toc151486513"/>
      <w:bookmarkEnd w:id="100"/>
      <w:r>
        <w:lastRenderedPageBreak/>
        <w:t xml:space="preserve">The </w:t>
      </w:r>
      <w:r w:rsidR="00E93B21">
        <w:t>assessment</w:t>
      </w:r>
      <w:r w:rsidR="0053412C">
        <w:t xml:space="preserve"> </w:t>
      </w:r>
      <w:r>
        <w:t>criteria</w:t>
      </w:r>
      <w:bookmarkEnd w:id="101"/>
      <w:bookmarkEnd w:id="102"/>
      <w:bookmarkEnd w:id="103"/>
      <w:bookmarkEnd w:id="104"/>
    </w:p>
    <w:p w14:paraId="0BD2363B" w14:textId="37078E5D"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51A1AD31" w:rsidR="002D2DC7" w:rsidRDefault="002D2DC7" w:rsidP="0039610D">
      <w:r>
        <w:t xml:space="preserve">We will only </w:t>
      </w:r>
      <w:r w:rsidR="00FA128D">
        <w:t xml:space="preserve">consider </w:t>
      </w:r>
      <w:r w:rsidR="00A8052F">
        <w:t>award</w:t>
      </w:r>
      <w:r w:rsidR="00FA128D">
        <w:t>ing</w:t>
      </w:r>
      <w:r w:rsidR="00A8052F">
        <w:t xml:space="preserve"> </w:t>
      </w:r>
      <w:r w:rsidR="00284DC7">
        <w:t>funding</w:t>
      </w:r>
      <w:r w:rsidR="00FA128D">
        <w:t xml:space="preserve"> to</w:t>
      </w:r>
      <w:r w:rsidR="00284DC7">
        <w:t xml:space="preserve"> </w:t>
      </w:r>
      <w:r>
        <w:t xml:space="preserve">applications that score </w:t>
      </w:r>
      <w:r w:rsidR="00284DC7" w:rsidRPr="00BA2123">
        <w:rPr>
          <w:b/>
        </w:rPr>
        <w:t xml:space="preserve">at least </w:t>
      </w:r>
      <w:r w:rsidR="00DD6A27" w:rsidRPr="00BA2123">
        <w:rPr>
          <w:b/>
        </w:rPr>
        <w:t xml:space="preserve">50 </w:t>
      </w:r>
      <w:r w:rsidR="00284DC7" w:rsidRPr="00BA2123">
        <w:rPr>
          <w:b/>
        </w:rPr>
        <w:t>per cent against each</w:t>
      </w:r>
      <w:r w:rsidRPr="00BA2123">
        <w:rPr>
          <w:b/>
        </w:rPr>
        <w:t xml:space="preserve"> </w:t>
      </w:r>
      <w:r w:rsidR="001475D6" w:rsidRPr="00BA2123">
        <w:rPr>
          <w:b/>
        </w:rPr>
        <w:t>assessment</w:t>
      </w:r>
      <w:r w:rsidR="00284DC7" w:rsidRPr="00BA2123">
        <w:rPr>
          <w:b/>
        </w:rPr>
        <w:t xml:space="preserve"> criterion</w:t>
      </w:r>
      <w:r w:rsidRPr="00BA2123">
        <w:rPr>
          <w:b/>
        </w:rPr>
        <w:t>.</w:t>
      </w:r>
    </w:p>
    <w:p w14:paraId="25F65272" w14:textId="0069714C" w:rsidR="0039610D" w:rsidRPr="00AD742E" w:rsidRDefault="001475D6" w:rsidP="00D75347">
      <w:pPr>
        <w:pStyle w:val="Heading3"/>
      </w:pPr>
      <w:bookmarkStart w:id="105" w:name="_Toc496536665"/>
      <w:bookmarkStart w:id="106" w:name="_Toc531277492"/>
      <w:bookmarkStart w:id="107" w:name="_Toc955302"/>
      <w:bookmarkStart w:id="108" w:name="_Toc151486514"/>
      <w:r>
        <w:t>Assessment</w:t>
      </w:r>
      <w:r w:rsidR="0039610D" w:rsidRPr="00AD742E">
        <w:t xml:space="preserve"> </w:t>
      </w:r>
      <w:r w:rsidR="003D09C5">
        <w:t>c</w:t>
      </w:r>
      <w:r w:rsidR="003D09C5" w:rsidRPr="00AD742E">
        <w:t xml:space="preserve">riterion </w:t>
      </w:r>
      <w:r w:rsidR="0039610D" w:rsidRPr="00AD742E">
        <w:t>1</w:t>
      </w:r>
      <w:bookmarkEnd w:id="105"/>
      <w:bookmarkEnd w:id="106"/>
      <w:bookmarkEnd w:id="107"/>
      <w:bookmarkEnd w:id="108"/>
    </w:p>
    <w:p w14:paraId="74023745" w14:textId="055D4371" w:rsidR="004F180D" w:rsidRDefault="004F180D" w:rsidP="004F180D">
      <w:pPr>
        <w:pStyle w:val="Normalbold"/>
      </w:pPr>
      <w:bookmarkStart w:id="109" w:name="_Toc496536666"/>
      <w:bookmarkStart w:id="110" w:name="_Toc531277493"/>
      <w:bookmarkStart w:id="111" w:name="_Toc955303"/>
      <w:r>
        <w:t>The extent that your project will contribute to positive outcomes for youth and divert them from the criminal justice system (</w:t>
      </w:r>
      <w:r w:rsidR="008D35B4">
        <w:t xml:space="preserve">50 </w:t>
      </w:r>
      <w:r>
        <w:t>points)</w:t>
      </w:r>
      <w:r w:rsidRPr="00E162FF">
        <w:t>.</w:t>
      </w:r>
    </w:p>
    <w:p w14:paraId="73958CB2" w14:textId="77777777" w:rsidR="00195DA6" w:rsidRPr="00F7230A" w:rsidRDefault="00195DA6" w:rsidP="00195DA6">
      <w:r w:rsidRPr="00F7230A">
        <w:t xml:space="preserve">You should demonstrate this by describing: </w:t>
      </w:r>
    </w:p>
    <w:p w14:paraId="79F57626" w14:textId="3ADE4908" w:rsidR="00A0615A" w:rsidRDefault="00A0615A" w:rsidP="00A0615A">
      <w:pPr>
        <w:pStyle w:val="ListNumber2"/>
      </w:pPr>
      <w:r>
        <w:t xml:space="preserve">how your project will positively assist marginalised </w:t>
      </w:r>
      <w:r w:rsidR="00E07AE9">
        <w:t>young people at-risk</w:t>
      </w:r>
      <w:r>
        <w:t xml:space="preserve"> to develop life skills to prevent them from becoming entrenched in the criminal justice system, to promote inclusion and build resilience </w:t>
      </w:r>
      <w:r w:rsidRPr="006C4A68">
        <w:rPr>
          <w:b/>
        </w:rPr>
        <w:t>(</w:t>
      </w:r>
      <w:r>
        <w:rPr>
          <w:b/>
        </w:rPr>
        <w:t>25</w:t>
      </w:r>
      <w:r w:rsidRPr="006C4A68">
        <w:rPr>
          <w:b/>
        </w:rPr>
        <w:t xml:space="preserve"> points)</w:t>
      </w:r>
      <w:r>
        <w:t xml:space="preserve"> </w:t>
      </w:r>
    </w:p>
    <w:p w14:paraId="58C2933A" w14:textId="60BA3E08" w:rsidR="00A0615A" w:rsidRDefault="00707B13" w:rsidP="00A0615A">
      <w:pPr>
        <w:pStyle w:val="ListNumber2"/>
      </w:pPr>
      <w:r>
        <w:t>how you will identify young people at-risk to participate in the program, what referral mechanisms are in place for involvement in the program, and an estimated number of young people at-risk that will benefit from the project (</w:t>
      </w:r>
      <w:r>
        <w:rPr>
          <w:b/>
        </w:rPr>
        <w:t>25 points</w:t>
      </w:r>
      <w:r>
        <w:t xml:space="preserve">). </w:t>
      </w:r>
    </w:p>
    <w:p w14:paraId="7B542E60" w14:textId="63EA9E0F" w:rsidR="00A0615A" w:rsidRDefault="00A0615A" w:rsidP="00A0348C">
      <w:pPr>
        <w:pStyle w:val="ListNumber2"/>
        <w:numPr>
          <w:ilvl w:val="0"/>
          <w:numId w:val="0"/>
        </w:numPr>
      </w:pPr>
      <w:r>
        <w:t xml:space="preserve">In addition to </w:t>
      </w:r>
      <w:r w:rsidR="0073652F">
        <w:t xml:space="preserve">the </w:t>
      </w:r>
      <w:r>
        <w:t xml:space="preserve">mandatory eligibility requirement at 4.2, you </w:t>
      </w:r>
      <w:r w:rsidR="00AA70DE">
        <w:t xml:space="preserve">must </w:t>
      </w:r>
      <w:r>
        <w:t xml:space="preserve">attach evidence to support your claims. </w:t>
      </w:r>
      <w:r w:rsidR="000745DF">
        <w:t>Examples of what may be used to support your claims include</w:t>
      </w:r>
      <w:r>
        <w:t>:</w:t>
      </w:r>
    </w:p>
    <w:p w14:paraId="678412B5" w14:textId="77777777" w:rsidR="00A0615A" w:rsidRPr="00782CB0" w:rsidRDefault="00A0615A" w:rsidP="00D63EB3">
      <w:pPr>
        <w:pStyle w:val="ListBullet"/>
      </w:pPr>
      <w:r>
        <w:t>letter from the proposed referral partner/s (e.g. school, police) to demonstrate that the referral mechanisms are in place or will be put in place</w:t>
      </w:r>
    </w:p>
    <w:p w14:paraId="50CE9114" w14:textId="7FBC21E7" w:rsidR="00A0615A" w:rsidRDefault="00A0615A" w:rsidP="00D63EB3">
      <w:pPr>
        <w:pStyle w:val="ListBullet"/>
      </w:pPr>
      <w:r>
        <w:t xml:space="preserve">letters from the community, partner organisations or other local stakeholders providing support that the proposed initiative will have a beneficial impact on crime and anti-social behaviour for the </w:t>
      </w:r>
      <w:r w:rsidR="00143D0E">
        <w:t>young people at-risk</w:t>
      </w:r>
    </w:p>
    <w:p w14:paraId="6F0B8B89" w14:textId="6F6DA3E2" w:rsidR="00A0615A" w:rsidRDefault="00A0615A" w:rsidP="00D63EB3">
      <w:pPr>
        <w:pStyle w:val="ListBullet"/>
      </w:pPr>
      <w:r w:rsidRPr="00782CB0">
        <w:t xml:space="preserve">evaluations from previous similar initiatives undertaken </w:t>
      </w:r>
      <w:r>
        <w:t xml:space="preserve">with the </w:t>
      </w:r>
      <w:r w:rsidR="00E07AE9">
        <w:t>young people at-risk</w:t>
      </w:r>
    </w:p>
    <w:p w14:paraId="09F74D68" w14:textId="3C6F4958" w:rsidR="00A0615A" w:rsidRDefault="00683494" w:rsidP="00D63EB3">
      <w:pPr>
        <w:pStyle w:val="ListBullet"/>
      </w:pPr>
      <w:r>
        <w:t>excerpts</w:t>
      </w:r>
      <w:r w:rsidR="00A0615A">
        <w:t xml:space="preserve"> or documents from published studies that support that the proposed activity is established good practice in youth engagement</w:t>
      </w:r>
      <w:r w:rsidR="006977E6">
        <w:t>.</w:t>
      </w:r>
    </w:p>
    <w:p w14:paraId="25F65275" w14:textId="333727A5" w:rsidR="0039610D" w:rsidRPr="00F01C31" w:rsidRDefault="001475D6" w:rsidP="00BA2123">
      <w:pPr>
        <w:pStyle w:val="Heading3"/>
      </w:pPr>
      <w:bookmarkStart w:id="112" w:name="_Toc151486515"/>
      <w:r>
        <w:t>Assessment</w:t>
      </w:r>
      <w:r w:rsidR="0039610D" w:rsidRPr="00F01C31">
        <w:t xml:space="preserve"> </w:t>
      </w:r>
      <w:r w:rsidR="003D09C5">
        <w:t>c</w:t>
      </w:r>
      <w:r w:rsidR="003D09C5" w:rsidRPr="00F01C31">
        <w:t xml:space="preserve">riterion </w:t>
      </w:r>
      <w:r w:rsidR="00F11248">
        <w:t>2</w:t>
      </w:r>
      <w:bookmarkEnd w:id="109"/>
      <w:bookmarkEnd w:id="110"/>
      <w:bookmarkEnd w:id="111"/>
      <w:bookmarkEnd w:id="112"/>
    </w:p>
    <w:p w14:paraId="580BCF7F" w14:textId="77777777" w:rsidR="00C1297E" w:rsidRDefault="00C1297E" w:rsidP="00A0615A">
      <w:pPr>
        <w:pStyle w:val="Normalbold"/>
      </w:pPr>
      <w:bookmarkStart w:id="113" w:name="_Toc496536667"/>
      <w:bookmarkStart w:id="114" w:name="_Toc531277494"/>
      <w:bookmarkStart w:id="115" w:name="_Toc955304"/>
      <w:r>
        <w:t xml:space="preserve">How your project represents value for money (30 points). </w:t>
      </w:r>
    </w:p>
    <w:p w14:paraId="58243292" w14:textId="77777777" w:rsidR="00C1297E" w:rsidRDefault="00C1297E" w:rsidP="00A0615A">
      <w:r>
        <w:t xml:space="preserve">Value for money is about achieving the best available outcome for money spent. To do this you need to demonstrate your projects’ benefits compared to the estimated costs. </w:t>
      </w:r>
    </w:p>
    <w:p w14:paraId="1EA409F0" w14:textId="7CCC8809" w:rsidR="00195DA6" w:rsidRPr="00B97860" w:rsidRDefault="00C1297E" w:rsidP="00A0615A">
      <w:r>
        <w:t>You should demonstrate value for money by</w:t>
      </w:r>
      <w:r w:rsidR="00195DA6" w:rsidRPr="00B97860">
        <w:t xml:space="preserve">: </w:t>
      </w:r>
    </w:p>
    <w:p w14:paraId="64C15AB7" w14:textId="59C0001A" w:rsidR="006977E6" w:rsidRPr="00F7230A" w:rsidRDefault="006977E6" w:rsidP="006977E6">
      <w:pPr>
        <w:pStyle w:val="ListNumber2"/>
        <w:numPr>
          <w:ilvl w:val="0"/>
          <w:numId w:val="9"/>
        </w:numPr>
      </w:pPr>
      <w:r w:rsidRPr="00F7230A">
        <w:t xml:space="preserve">justifying the cost of your project with respect to its scale and intended benefits. </w:t>
      </w:r>
      <w:r w:rsidR="00143D0E">
        <w:t>You must attach a detailed project budget</w:t>
      </w:r>
      <w:r w:rsidR="00CF2AB7">
        <w:t>, which is supported by</w:t>
      </w:r>
      <w:r w:rsidRPr="00F7230A">
        <w:t xml:space="preserve"> evidence such as quotes</w:t>
      </w:r>
      <w:r w:rsidR="003C2CE7">
        <w:t xml:space="preserve"> and</w:t>
      </w:r>
      <w:r w:rsidR="00CF2AB7">
        <w:t xml:space="preserve"> staffing details</w:t>
      </w:r>
      <w:r w:rsidRPr="00F7230A">
        <w:t xml:space="preserve"> to validate the costs of your project </w:t>
      </w:r>
      <w:r w:rsidRPr="00F7230A">
        <w:rPr>
          <w:b/>
        </w:rPr>
        <w:t>(20 points)</w:t>
      </w:r>
    </w:p>
    <w:p w14:paraId="161E06E5" w14:textId="69498661" w:rsidR="00195DA6" w:rsidRDefault="00A0615A" w:rsidP="00A0615A">
      <w:pPr>
        <w:pStyle w:val="ListNumber2"/>
        <w:numPr>
          <w:ilvl w:val="0"/>
          <w:numId w:val="9"/>
        </w:numPr>
      </w:pPr>
      <w:r>
        <w:t xml:space="preserve">explaining the importance of the grant funding to your project, and how the grant will positively impact your project in terms of scale, timing or reach </w:t>
      </w:r>
      <w:r w:rsidR="00195DA6" w:rsidRPr="00D15D2D">
        <w:rPr>
          <w:b/>
        </w:rPr>
        <w:t>(10 points)</w:t>
      </w:r>
      <w:r w:rsidR="006977E6">
        <w:t>.</w:t>
      </w:r>
    </w:p>
    <w:p w14:paraId="25F6527A" w14:textId="1F53F54B" w:rsidR="0039610D" w:rsidRPr="00ED2E1A" w:rsidRDefault="001475D6" w:rsidP="00A56955">
      <w:pPr>
        <w:pStyle w:val="Heading3"/>
      </w:pPr>
      <w:bookmarkStart w:id="116" w:name="_Toc151486516"/>
      <w:r>
        <w:lastRenderedPageBreak/>
        <w:t>Assessment</w:t>
      </w:r>
      <w:r w:rsidR="0039610D" w:rsidRPr="00ED2E1A">
        <w:t xml:space="preserve"> </w:t>
      </w:r>
      <w:r w:rsidR="003D09C5">
        <w:t>c</w:t>
      </w:r>
      <w:r w:rsidR="003D09C5" w:rsidRPr="00ED2E1A">
        <w:t>riteri</w:t>
      </w:r>
      <w:r w:rsidR="003D09C5">
        <w:t xml:space="preserve">on </w:t>
      </w:r>
      <w:r w:rsidR="00F11248">
        <w:t>3</w:t>
      </w:r>
      <w:bookmarkEnd w:id="113"/>
      <w:bookmarkEnd w:id="114"/>
      <w:bookmarkEnd w:id="115"/>
      <w:bookmarkEnd w:id="116"/>
    </w:p>
    <w:p w14:paraId="29F07079" w14:textId="77777777" w:rsidR="00195DA6" w:rsidRDefault="00195DA6" w:rsidP="00A0615A">
      <w:pPr>
        <w:pStyle w:val="Normalbold"/>
      </w:pPr>
      <w:bookmarkStart w:id="117" w:name="_Toc496536668"/>
      <w:bookmarkStart w:id="118" w:name="_Toc531277495"/>
      <w:bookmarkStart w:id="119" w:name="_Toc955305"/>
      <w:bookmarkStart w:id="120" w:name="_Toc496536669"/>
      <w:bookmarkStart w:id="121" w:name="_Toc531277496"/>
      <w:bookmarkStart w:id="122" w:name="_Toc955306"/>
      <w:bookmarkStart w:id="123" w:name="_Toc164844283"/>
      <w:bookmarkStart w:id="124" w:name="_Toc383003272"/>
      <w:bookmarkEnd w:id="89"/>
      <w:bookmarkEnd w:id="90"/>
      <w:r w:rsidRPr="00C82273">
        <w:t>Your capacity, capability and resources to deliver the project</w:t>
      </w:r>
      <w:r>
        <w:t xml:space="preserve"> (20 points)</w:t>
      </w:r>
    </w:p>
    <w:p w14:paraId="08179E2A" w14:textId="3ABE8788" w:rsidR="00195DA6" w:rsidRPr="00B97860" w:rsidRDefault="00195DA6" w:rsidP="00A0615A">
      <w:r w:rsidRPr="00B97860">
        <w:t xml:space="preserve">You </w:t>
      </w:r>
      <w:r>
        <w:t>must</w:t>
      </w:r>
      <w:r w:rsidRPr="00B97860">
        <w:t xml:space="preserve"> demonstrate this by: </w:t>
      </w:r>
    </w:p>
    <w:p w14:paraId="3E53EF03" w14:textId="4AD6481A" w:rsidR="00A05381" w:rsidRPr="00A05381" w:rsidRDefault="00BE5C1D" w:rsidP="00600B4F">
      <w:pPr>
        <w:pStyle w:val="ListNumber2"/>
        <w:numPr>
          <w:ilvl w:val="0"/>
          <w:numId w:val="40"/>
        </w:numPr>
      </w:pPr>
      <w:r>
        <w:t>a</w:t>
      </w:r>
      <w:r w:rsidR="000745DF">
        <w:t>ttaching a project plan, relative to the project size, complexity and grant amount requested, that outlines how you will manage the project and key risks (</w:t>
      </w:r>
      <w:r w:rsidR="000745DF">
        <w:rPr>
          <w:b/>
        </w:rPr>
        <w:t>10 points</w:t>
      </w:r>
      <w:r w:rsidR="000745DF">
        <w:t xml:space="preserve">). </w:t>
      </w:r>
    </w:p>
    <w:p w14:paraId="35051AAF" w14:textId="77777777" w:rsidR="00A05381" w:rsidRPr="00A05381" w:rsidRDefault="00A05381" w:rsidP="00ED7393">
      <w:pPr>
        <w:pStyle w:val="ListNumber2"/>
        <w:numPr>
          <w:ilvl w:val="0"/>
          <w:numId w:val="0"/>
        </w:numPr>
        <w:ind w:left="360"/>
      </w:pPr>
      <w:r w:rsidRPr="00ED7393">
        <w:t xml:space="preserve">The project plan should include: </w:t>
      </w:r>
    </w:p>
    <w:p w14:paraId="1FDD8830" w14:textId="56F60FE6" w:rsidR="00A05381" w:rsidRPr="00A05381" w:rsidRDefault="00A05381" w:rsidP="00600B4F">
      <w:pPr>
        <w:pStyle w:val="ListBullet"/>
        <w:numPr>
          <w:ilvl w:val="1"/>
          <w:numId w:val="43"/>
        </w:numPr>
      </w:pPr>
      <w:r w:rsidRPr="00ED7393">
        <w:t>details</w:t>
      </w:r>
      <w:r w:rsidR="00A0615A">
        <w:t xml:space="preserve"> (including relevant training and qualification)</w:t>
      </w:r>
      <w:r w:rsidRPr="00ED7393">
        <w:t xml:space="preserve"> of the key personnel who will manage the delivery of the project </w:t>
      </w:r>
    </w:p>
    <w:p w14:paraId="10BE6066" w14:textId="66222563" w:rsidR="00A05381" w:rsidRDefault="00A05381" w:rsidP="00600B4F">
      <w:pPr>
        <w:pStyle w:val="ListBullet"/>
        <w:numPr>
          <w:ilvl w:val="1"/>
          <w:numId w:val="43"/>
        </w:numPr>
      </w:pPr>
      <w:r w:rsidRPr="00ED7393">
        <w:t xml:space="preserve">risk management </w:t>
      </w:r>
      <w:r w:rsidR="000A16AB">
        <w:t>strategy</w:t>
      </w:r>
      <w:r w:rsidR="00A47B06" w:rsidDel="00A47B06">
        <w:t xml:space="preserve"> </w:t>
      </w:r>
    </w:p>
    <w:p w14:paraId="0C3EBEBB" w14:textId="7B90E02D" w:rsidR="000A16AB" w:rsidRPr="00BA2123" w:rsidRDefault="000A16AB" w:rsidP="00600B4F">
      <w:pPr>
        <w:pStyle w:val="ListBullet"/>
        <w:numPr>
          <w:ilvl w:val="1"/>
          <w:numId w:val="43"/>
        </w:numPr>
      </w:pPr>
      <w:r w:rsidRPr="00BA2123">
        <w:t>evaluation strategy</w:t>
      </w:r>
      <w:r w:rsidR="00BA2123">
        <w:t>,</w:t>
      </w:r>
      <w:r w:rsidR="00BA2123" w:rsidRPr="00BA2123">
        <w:t xml:space="preserve"> including how you will measure success of the project</w:t>
      </w:r>
      <w:r w:rsidRPr="00BA2123">
        <w:t xml:space="preserve">. </w:t>
      </w:r>
    </w:p>
    <w:p w14:paraId="6D64C3F1" w14:textId="441A1094" w:rsidR="00195DA6" w:rsidRPr="00736311" w:rsidRDefault="00BE5C1D" w:rsidP="00195DA6">
      <w:pPr>
        <w:pStyle w:val="ListNumber2"/>
      </w:pPr>
      <w:r>
        <w:t xml:space="preserve">describing </w:t>
      </w:r>
      <w:r w:rsidR="00A0615A" w:rsidRPr="00BA2123">
        <w:t>your capacity to undertake program evaluation</w:t>
      </w:r>
      <w:r w:rsidR="000745DF">
        <w:t>, including your experience in evaluating similar past projects</w:t>
      </w:r>
      <w:r w:rsidR="00195DA6">
        <w:t xml:space="preserve"> </w:t>
      </w:r>
      <w:r w:rsidR="00195DA6">
        <w:rPr>
          <w:b/>
        </w:rPr>
        <w:t>(10</w:t>
      </w:r>
      <w:r w:rsidR="00195DA6" w:rsidRPr="00D15D2D">
        <w:rPr>
          <w:b/>
        </w:rPr>
        <w:t xml:space="preserve"> points)</w:t>
      </w:r>
      <w:r w:rsidR="00195DA6">
        <w:t>.</w:t>
      </w:r>
    </w:p>
    <w:p w14:paraId="25F6529F" w14:textId="77777777" w:rsidR="00A71134" w:rsidRPr="00F77C1C" w:rsidRDefault="00A71134" w:rsidP="00D75347">
      <w:pPr>
        <w:pStyle w:val="Heading2"/>
      </w:pPr>
      <w:bookmarkStart w:id="125" w:name="_Toc151486517"/>
      <w:bookmarkEnd w:id="117"/>
      <w:bookmarkEnd w:id="118"/>
      <w:bookmarkEnd w:id="119"/>
      <w:r>
        <w:t>How to apply</w:t>
      </w:r>
      <w:bookmarkEnd w:id="120"/>
      <w:bookmarkEnd w:id="121"/>
      <w:bookmarkEnd w:id="122"/>
      <w:bookmarkEnd w:id="125"/>
    </w:p>
    <w:p w14:paraId="111B261F" w14:textId="0A27534A" w:rsidR="00BF2E23" w:rsidRDefault="00A71134" w:rsidP="00BF2E23">
      <w:r>
        <w:t xml:space="preserve">Before applying you should read and </w:t>
      </w:r>
      <w:r w:rsidR="007279B3">
        <w:t>understand these guidelines,</w:t>
      </w:r>
      <w:r>
        <w:t xml:space="preserve"> the </w:t>
      </w:r>
      <w:r w:rsidR="007279B3">
        <w:t xml:space="preserve">sample </w:t>
      </w:r>
      <w:hyperlink r:id="rId23" w:anchor="key-documents" w:history="1">
        <w:r w:rsidRPr="008C7BE5">
          <w:rPr>
            <w:rStyle w:val="Hyperlink"/>
          </w:rPr>
          <w:t>application form</w:t>
        </w:r>
      </w:hyperlink>
      <w:r w:rsidR="00A0615A">
        <w:rPr>
          <w:rStyle w:val="Hyperlink"/>
        </w:rPr>
        <w:t xml:space="preserve"> </w:t>
      </w:r>
      <w:r>
        <w:t xml:space="preserve"> </w:t>
      </w:r>
      <w:r w:rsidR="00E22641">
        <w:t xml:space="preserve"> </w:t>
      </w:r>
      <w:r>
        <w:t xml:space="preserve">the </w:t>
      </w:r>
      <w:r w:rsidR="00F27C1B">
        <w:t xml:space="preserve">sample </w:t>
      </w:r>
      <w:hyperlink r:id="rId24" w:anchor="key-documents" w:history="1">
        <w:r w:rsidRPr="008C7BE5">
          <w:rPr>
            <w:rStyle w:val="Hyperlink"/>
          </w:rPr>
          <w:t>grant agreement</w:t>
        </w:r>
      </w:hyperlink>
      <w:r w:rsidR="00596607">
        <w:t xml:space="preserve"> </w:t>
      </w:r>
      <w:r w:rsidR="00A0615A">
        <w:t xml:space="preserve">and the sample </w:t>
      </w:r>
      <w:r w:rsidR="00A0615A" w:rsidRPr="00E07AE9">
        <w:t>evaluation templates</w:t>
      </w:r>
      <w:r w:rsidR="00A0615A">
        <w:t xml:space="preserve"> </w:t>
      </w:r>
      <w:r w:rsidR="00596607">
        <w:t xml:space="preserve">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1F22B1C0" w:rsidR="00247D27" w:rsidRPr="00B72EE8" w:rsidRDefault="00D0631D" w:rsidP="00247D27">
      <w:r>
        <w:t xml:space="preserve">You will need to set up an account to access our online </w:t>
      </w:r>
      <w:hyperlink r:id="rId25"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D63EB3">
      <w:pPr>
        <w:pStyle w:val="ListBullet"/>
      </w:pPr>
      <w:r>
        <w:t xml:space="preserve">complete </w:t>
      </w:r>
      <w:r w:rsidR="0026339D">
        <w:t xml:space="preserve">and submit </w:t>
      </w:r>
      <w:r>
        <w:t xml:space="preserve">the application through the online </w:t>
      </w:r>
      <w:hyperlink r:id="rId26" w:history="1">
        <w:r w:rsidRPr="005B7878">
          <w:rPr>
            <w:rStyle w:val="Hyperlink"/>
          </w:rPr>
          <w:t>portal</w:t>
        </w:r>
      </w:hyperlink>
      <w:r>
        <w:t xml:space="preserve"> </w:t>
      </w:r>
    </w:p>
    <w:p w14:paraId="25F652A6" w14:textId="42BC06F9" w:rsidR="00A71134" w:rsidRDefault="00A71134" w:rsidP="00D63EB3">
      <w:pPr>
        <w:pStyle w:val="ListBullet"/>
      </w:pPr>
      <w:r>
        <w:t>provide all the</w:t>
      </w:r>
      <w:r w:rsidRPr="00E162FF">
        <w:t xml:space="preserve"> information </w:t>
      </w:r>
      <w:r w:rsidR="00A50607">
        <w:t>requested</w:t>
      </w:r>
      <w:r>
        <w:t xml:space="preserve"> </w:t>
      </w:r>
    </w:p>
    <w:p w14:paraId="25F652A7" w14:textId="3F56ED1F" w:rsidR="00A71134" w:rsidRDefault="00A71134" w:rsidP="00D63EB3">
      <w:pPr>
        <w:pStyle w:val="ListBullet"/>
      </w:pPr>
      <w:r>
        <w:t xml:space="preserve">address all eligibility and </w:t>
      </w:r>
      <w:r w:rsidR="001475D6">
        <w:t>assessment</w:t>
      </w:r>
      <w:r>
        <w:t xml:space="preserve"> criteria </w:t>
      </w:r>
    </w:p>
    <w:p w14:paraId="03A8059C" w14:textId="2BCCCC5C" w:rsidR="005B7878" w:rsidRDefault="00387369" w:rsidP="00D63EB3">
      <w:pPr>
        <w:pStyle w:val="ListBullet"/>
      </w:pPr>
      <w:r>
        <w:t xml:space="preserve">include all </w:t>
      </w:r>
      <w:r w:rsidR="00A50607">
        <w:t xml:space="preserve">necessary </w:t>
      </w:r>
      <w:r w:rsidR="00A71134">
        <w:t>attachments</w:t>
      </w:r>
      <w:r w:rsidR="007F7294" w:rsidRPr="005A61FE">
        <w:t>.</w:t>
      </w:r>
    </w:p>
    <w:p w14:paraId="25F652AB" w14:textId="79D8268F"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6573BD">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7CE96862" w:rsidR="00993F6E" w:rsidRDefault="00993F6E" w:rsidP="00993F6E">
      <w:r>
        <w:t xml:space="preserve">After submitting your application, we can contact you for clarification if we find an error or any missing information, including evidence that supports your eligibility/merit.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Pr="00A0615A" w:rsidRDefault="00A71134" w:rsidP="002B296B">
      <w:pPr>
        <w:spacing w:after="0"/>
        <w:rPr>
          <w:b/>
        </w:rPr>
      </w:pPr>
      <w:r w:rsidRPr="00A0615A">
        <w:rPr>
          <w:b/>
        </w:rPr>
        <w:t>If you need further guidance around the application process</w:t>
      </w:r>
      <w:r w:rsidR="009049DE" w:rsidRPr="00A0615A">
        <w:rPr>
          <w:b/>
        </w:rPr>
        <w:t>,</w:t>
      </w:r>
      <w:r w:rsidRPr="00A0615A">
        <w:rPr>
          <w:b/>
        </w:rPr>
        <w:t xml:space="preserve"> or if you </w:t>
      </w:r>
      <w:r w:rsidR="00D0631D" w:rsidRPr="00A0615A">
        <w:rPr>
          <w:b/>
        </w:rPr>
        <w:t>have any issues with the portal</w:t>
      </w:r>
      <w:r w:rsidR="009049DE" w:rsidRPr="00A0615A">
        <w:rPr>
          <w:b/>
        </w:rPr>
        <w:t>,</w:t>
      </w:r>
      <w:r w:rsidRPr="00A0615A">
        <w:rPr>
          <w:b/>
        </w:rPr>
        <w:t xml:space="preserve"> </w:t>
      </w:r>
      <w:hyperlink r:id="rId28" w:history="1">
        <w:r w:rsidRPr="00A0615A">
          <w:rPr>
            <w:rStyle w:val="Hyperlink"/>
            <w:b/>
          </w:rPr>
          <w:t>contact us</w:t>
        </w:r>
      </w:hyperlink>
      <w:r w:rsidRPr="00A0615A">
        <w:rPr>
          <w:b/>
        </w:rPr>
        <w:t xml:space="preserve"> at business.gov.au or </w:t>
      </w:r>
      <w:r w:rsidR="005D3AD3" w:rsidRPr="00A0615A">
        <w:rPr>
          <w:b/>
        </w:rPr>
        <w:t xml:space="preserve">by </w:t>
      </w:r>
      <w:r w:rsidRPr="00A0615A">
        <w:rPr>
          <w:b/>
        </w:rPr>
        <w:t>call</w:t>
      </w:r>
      <w:r w:rsidR="005D3AD3" w:rsidRPr="00A0615A">
        <w:rPr>
          <w:b/>
        </w:rPr>
        <w:t>ing</w:t>
      </w:r>
      <w:r w:rsidRPr="00A0615A">
        <w:rPr>
          <w:b/>
        </w:rPr>
        <w:t xml:space="preserve"> 13 28 46.</w:t>
      </w:r>
    </w:p>
    <w:p w14:paraId="25F652AE" w14:textId="77777777" w:rsidR="00A71134" w:rsidRDefault="00A71134" w:rsidP="00D75347">
      <w:pPr>
        <w:pStyle w:val="Heading3"/>
      </w:pPr>
      <w:bookmarkStart w:id="126" w:name="_Toc496536670"/>
      <w:bookmarkStart w:id="127" w:name="_Toc531277497"/>
      <w:bookmarkStart w:id="128" w:name="_Toc955307"/>
      <w:bookmarkStart w:id="129" w:name="_Toc151486518"/>
      <w:r>
        <w:t>Attachments to the application</w:t>
      </w:r>
      <w:bookmarkEnd w:id="126"/>
      <w:bookmarkEnd w:id="127"/>
      <w:bookmarkEnd w:id="128"/>
      <w:bookmarkEnd w:id="129"/>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8F7ABA7" w14:textId="2D98A8DD" w:rsidR="00CF2AB7" w:rsidRDefault="00CF2AB7" w:rsidP="00D63EB3">
      <w:pPr>
        <w:pStyle w:val="ListBullet"/>
        <w:numPr>
          <w:ilvl w:val="0"/>
          <w:numId w:val="19"/>
        </w:numPr>
      </w:pPr>
      <w:r>
        <w:t>a detailed project plan</w:t>
      </w:r>
    </w:p>
    <w:p w14:paraId="14CF0FB8" w14:textId="0FAD5DE4" w:rsidR="00E07AE9" w:rsidRDefault="00195DA6" w:rsidP="00D63EB3">
      <w:pPr>
        <w:pStyle w:val="ListBullet"/>
        <w:numPr>
          <w:ilvl w:val="0"/>
          <w:numId w:val="19"/>
        </w:numPr>
      </w:pPr>
      <w:r w:rsidRPr="00F7230A">
        <w:t>evidenc</w:t>
      </w:r>
      <w:r>
        <w:t xml:space="preserve">e </w:t>
      </w:r>
      <w:r w:rsidR="00143D0E">
        <w:t>of the extent to which your project will contribute to positive outcomes for youth</w:t>
      </w:r>
      <w:r w:rsidR="00204DF2">
        <w:t>s at risk</w:t>
      </w:r>
      <w:r w:rsidR="00143D0E">
        <w:t xml:space="preserve"> and divert them from the criminal justice system</w:t>
      </w:r>
    </w:p>
    <w:p w14:paraId="44E7DB2B" w14:textId="73A93A7F" w:rsidR="00195DA6" w:rsidRPr="00F7230A" w:rsidRDefault="00E07AE9" w:rsidP="00D63EB3">
      <w:pPr>
        <w:pStyle w:val="ListBullet"/>
        <w:numPr>
          <w:ilvl w:val="0"/>
          <w:numId w:val="19"/>
        </w:numPr>
      </w:pPr>
      <w:r>
        <w:lastRenderedPageBreak/>
        <w:t>a detailed project budget</w:t>
      </w:r>
    </w:p>
    <w:p w14:paraId="0DCFE374" w14:textId="093EEE05" w:rsidR="00195DA6" w:rsidRDefault="00195DA6" w:rsidP="00D63EB3">
      <w:pPr>
        <w:pStyle w:val="ListBullet"/>
        <w:numPr>
          <w:ilvl w:val="0"/>
          <w:numId w:val="19"/>
        </w:numPr>
      </w:pPr>
      <w:r w:rsidRPr="00F7230A">
        <w:t>evidence to validate the c</w:t>
      </w:r>
      <w:r>
        <w:t>osts of your project</w:t>
      </w:r>
    </w:p>
    <w:p w14:paraId="7B55A304" w14:textId="761272E6" w:rsidR="00195DA6" w:rsidRDefault="00195DA6" w:rsidP="00D63EB3">
      <w:pPr>
        <w:pStyle w:val="ListBullet"/>
        <w:numPr>
          <w:ilvl w:val="0"/>
          <w:numId w:val="19"/>
        </w:numPr>
      </w:pPr>
      <w:r w:rsidRPr="00F7230A">
        <w:t xml:space="preserve">letter of support from project partner organisations </w:t>
      </w:r>
      <w:r w:rsidR="00CD0F32">
        <w:t>(</w:t>
      </w:r>
      <w:r w:rsidRPr="00F7230A">
        <w:t>if applicable</w:t>
      </w:r>
      <w:r w:rsidR="00CD0F32">
        <w:t xml:space="preserve">) </w:t>
      </w:r>
    </w:p>
    <w:p w14:paraId="1F5BD467" w14:textId="33F03E84" w:rsidR="00195DA6" w:rsidRDefault="00195DA6" w:rsidP="00D63EB3">
      <w:pPr>
        <w:pStyle w:val="ListBullet"/>
        <w:numPr>
          <w:ilvl w:val="0"/>
          <w:numId w:val="19"/>
        </w:numPr>
      </w:pPr>
      <w:r>
        <w:t xml:space="preserve">evidence of the approval from your state or territory peak organisation to submit an application </w:t>
      </w:r>
      <w:r w:rsidR="00CD0F32">
        <w:t>(if applicable)</w:t>
      </w:r>
    </w:p>
    <w:p w14:paraId="48B84A47" w14:textId="7FD7F30A" w:rsidR="00CD0F32" w:rsidRPr="00F7230A" w:rsidRDefault="00CD0F32" w:rsidP="00D63EB3">
      <w:pPr>
        <w:pStyle w:val="ListBullet"/>
        <w:numPr>
          <w:ilvl w:val="0"/>
          <w:numId w:val="19"/>
        </w:numPr>
      </w:pPr>
      <w:r>
        <w:t xml:space="preserve">evidence of the approval from the Northern Territory Department of Territory Families, Housing and Communities to submit an application (if applicable). </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D75347">
      <w:pPr>
        <w:pStyle w:val="Heading3"/>
      </w:pPr>
      <w:bookmarkStart w:id="130" w:name="_Ref531274879"/>
      <w:bookmarkStart w:id="131" w:name="_Toc531277498"/>
      <w:bookmarkStart w:id="132" w:name="_Toc955308"/>
      <w:bookmarkStart w:id="133" w:name="_Toc151486519"/>
      <w:bookmarkStart w:id="134" w:name="_Toc489952689"/>
      <w:bookmarkStart w:id="135" w:name="_Toc496536671"/>
      <w:bookmarkStart w:id="136" w:name="_Ref482605332"/>
      <w:r>
        <w:t xml:space="preserve">Joint </w:t>
      </w:r>
      <w:r w:rsidR="009D57FA">
        <w:t xml:space="preserve">(consortia) </w:t>
      </w:r>
      <w:r>
        <w:t>applications</w:t>
      </w:r>
      <w:bookmarkEnd w:id="130"/>
      <w:bookmarkEnd w:id="131"/>
      <w:bookmarkEnd w:id="132"/>
      <w:bookmarkEnd w:id="133"/>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D63EB3">
      <w:pPr>
        <w:pStyle w:val="ListBullet"/>
      </w:pPr>
      <w:r>
        <w:t xml:space="preserve">details of the </w:t>
      </w:r>
      <w:r w:rsidR="002866EB">
        <w:t xml:space="preserve">project </w:t>
      </w:r>
      <w:r w:rsidR="0014016C">
        <w:t>partner</w:t>
      </w:r>
    </w:p>
    <w:p w14:paraId="6A3E44D3" w14:textId="472C98FD" w:rsidR="00A71134" w:rsidRDefault="00A71134" w:rsidP="00D63EB3">
      <w:pPr>
        <w:pStyle w:val="ListBullet"/>
      </w:pPr>
      <w:bookmarkStart w:id="137" w:name="_Hlk151486311"/>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D63EB3">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D63EB3">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D63EB3">
      <w:pPr>
        <w:pStyle w:val="ListBullet"/>
      </w:pPr>
      <w:r>
        <w:t>details of a nominated management level contact officer</w:t>
      </w:r>
      <w:r w:rsidR="00927481">
        <w:t>.</w:t>
      </w:r>
    </w:p>
    <w:bookmarkEnd w:id="137"/>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D75347">
      <w:pPr>
        <w:pStyle w:val="Heading3"/>
      </w:pPr>
      <w:bookmarkStart w:id="138" w:name="_Toc531277499"/>
      <w:bookmarkStart w:id="139" w:name="_Toc955309"/>
      <w:bookmarkStart w:id="140" w:name="_Toc151486520"/>
      <w:r>
        <w:t>Timing of grant opportunity</w:t>
      </w:r>
      <w:bookmarkEnd w:id="134"/>
      <w:bookmarkEnd w:id="135"/>
      <w:bookmarkEnd w:id="138"/>
      <w:bookmarkEnd w:id="139"/>
      <w:r w:rsidR="001519DB">
        <w:t xml:space="preserve"> processes</w:t>
      </w:r>
      <w:bookmarkEnd w:id="140"/>
    </w:p>
    <w:p w14:paraId="6FC0C72E" w14:textId="6558D63A" w:rsidR="00247D27" w:rsidRPr="00B72EE8" w:rsidRDefault="00247D27" w:rsidP="00247D27">
      <w:r>
        <w:t>You can only submit an application between the published opening and closing dates. We cannot accept late applications</w:t>
      </w:r>
      <w:r w:rsidRPr="007151C2">
        <w:t>.</w:t>
      </w:r>
      <w:r w:rsidR="008E5C07" w:rsidRPr="005A61FE" w:rsidDel="008E5C07">
        <w:t xml:space="preserve"> </w:t>
      </w:r>
    </w:p>
    <w:p w14:paraId="51A61071" w14:textId="7090B56D" w:rsidR="00247D27" w:rsidRDefault="00247D27" w:rsidP="00247D27">
      <w:pPr>
        <w:spacing w:before="200"/>
      </w:pPr>
      <w:r>
        <w:t>If you are successful</w:t>
      </w:r>
      <w:r w:rsidR="001519DB">
        <w:t>,</w:t>
      </w:r>
      <w:r>
        <w:t xml:space="preserve"> we expect you will be able to commence your project around</w:t>
      </w:r>
      <w:r w:rsidR="00045A89">
        <w:t xml:space="preserve"> </w:t>
      </w:r>
      <w:r w:rsidR="004D327B">
        <w:t>Augus</w:t>
      </w:r>
      <w:r w:rsidR="00045A89">
        <w:t xml:space="preserve">t </w:t>
      </w:r>
      <w:r w:rsidR="004D327B">
        <w:t>2024</w:t>
      </w:r>
      <w:r>
        <w:t>.</w:t>
      </w:r>
    </w:p>
    <w:p w14:paraId="6AD1AC12" w14:textId="77777777" w:rsidR="00247D27" w:rsidRDefault="00247D27" w:rsidP="00680B92">
      <w:pPr>
        <w:pStyle w:val="Caption"/>
        <w:keepNext/>
      </w:pPr>
      <w:bookmarkStart w:id="141" w:name="_Toc467773968"/>
      <w:r w:rsidRPr="0054078D">
        <w:rPr>
          <w:bCs/>
        </w:rPr>
        <w:lastRenderedPageBreak/>
        <w:t>Table 1: Expected timing for this grant opportunity</w:t>
      </w:r>
      <w:bookmarkEnd w:id="14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737"/>
        <w:gridCol w:w="4052"/>
      </w:tblGrid>
      <w:tr w:rsidR="00247D27" w:rsidRPr="00247D27" w14:paraId="2BF94BB4" w14:textId="77777777" w:rsidTr="00160987">
        <w:trPr>
          <w:cantSplit/>
          <w:tblHeader/>
        </w:trPr>
        <w:tc>
          <w:tcPr>
            <w:tcW w:w="4737"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4052"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60987">
        <w:trPr>
          <w:cantSplit/>
        </w:trPr>
        <w:tc>
          <w:tcPr>
            <w:tcW w:w="4737" w:type="dxa"/>
          </w:tcPr>
          <w:p w14:paraId="15DA0F16" w14:textId="77777777" w:rsidR="00247D27" w:rsidRPr="00B16B54" w:rsidRDefault="00247D27" w:rsidP="00680B92">
            <w:pPr>
              <w:pStyle w:val="TableText"/>
              <w:keepNext/>
            </w:pPr>
            <w:r w:rsidRPr="00B16B54">
              <w:t>Assessment of applications</w:t>
            </w:r>
          </w:p>
        </w:tc>
        <w:tc>
          <w:tcPr>
            <w:tcW w:w="4052" w:type="dxa"/>
          </w:tcPr>
          <w:p w14:paraId="69817889" w14:textId="096D460C" w:rsidR="00247D27" w:rsidRPr="00B16B54" w:rsidRDefault="00247D27" w:rsidP="00680B92">
            <w:pPr>
              <w:pStyle w:val="TableText"/>
              <w:keepNext/>
            </w:pPr>
            <w:r w:rsidRPr="00B16B54">
              <w:t xml:space="preserve">4 weeks </w:t>
            </w:r>
          </w:p>
        </w:tc>
      </w:tr>
      <w:tr w:rsidR="00247D27" w14:paraId="3BF52F8E" w14:textId="77777777" w:rsidTr="00160987">
        <w:trPr>
          <w:cantSplit/>
        </w:trPr>
        <w:tc>
          <w:tcPr>
            <w:tcW w:w="4737"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4052" w:type="dxa"/>
          </w:tcPr>
          <w:p w14:paraId="0B2F985F" w14:textId="65154D48" w:rsidR="00247D27" w:rsidRPr="00B16B54" w:rsidRDefault="00247D27" w:rsidP="00680B92">
            <w:pPr>
              <w:pStyle w:val="TableText"/>
              <w:keepNext/>
            </w:pPr>
            <w:r w:rsidRPr="00B16B54">
              <w:t xml:space="preserve">4 weeks </w:t>
            </w:r>
          </w:p>
        </w:tc>
      </w:tr>
      <w:tr w:rsidR="00247D27" w14:paraId="27D75006" w14:textId="77777777" w:rsidTr="00160987">
        <w:trPr>
          <w:cantSplit/>
        </w:trPr>
        <w:tc>
          <w:tcPr>
            <w:tcW w:w="4737"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4052" w:type="dxa"/>
          </w:tcPr>
          <w:p w14:paraId="3061827A" w14:textId="0149E25A" w:rsidR="00247D27" w:rsidRPr="00B16B54" w:rsidRDefault="00247D27" w:rsidP="00680B92">
            <w:pPr>
              <w:pStyle w:val="TableText"/>
              <w:keepNext/>
            </w:pPr>
            <w:r w:rsidRPr="00B16B54">
              <w:t xml:space="preserve">3 weeks </w:t>
            </w:r>
          </w:p>
        </w:tc>
      </w:tr>
      <w:tr w:rsidR="00247D27" w14:paraId="34E7BF3A" w14:textId="77777777" w:rsidTr="00160987">
        <w:trPr>
          <w:cantSplit/>
        </w:trPr>
        <w:tc>
          <w:tcPr>
            <w:tcW w:w="4737" w:type="dxa"/>
          </w:tcPr>
          <w:p w14:paraId="0D12C166" w14:textId="4330B076" w:rsidR="00247D27" w:rsidRPr="00B16B54" w:rsidRDefault="00247D27" w:rsidP="00680B92">
            <w:pPr>
              <w:pStyle w:val="TableText"/>
              <w:keepNext/>
            </w:pPr>
            <w:r>
              <w:t>Earliest start date of project</w:t>
            </w:r>
            <w:r w:rsidRPr="00B16B54">
              <w:t xml:space="preserve"> </w:t>
            </w:r>
          </w:p>
        </w:tc>
        <w:tc>
          <w:tcPr>
            <w:tcW w:w="4052" w:type="dxa"/>
          </w:tcPr>
          <w:p w14:paraId="23920C1F" w14:textId="6197098B" w:rsidR="00247D27" w:rsidRPr="00B16B54" w:rsidRDefault="00195DA6" w:rsidP="00680B92">
            <w:pPr>
              <w:pStyle w:val="TableText"/>
              <w:keepNext/>
            </w:pPr>
            <w:r>
              <w:t>When you are notified your application is successful</w:t>
            </w:r>
          </w:p>
        </w:tc>
      </w:tr>
      <w:tr w:rsidR="005D0021" w14:paraId="4797009E" w14:textId="77777777" w:rsidTr="00160987">
        <w:trPr>
          <w:cantSplit/>
        </w:trPr>
        <w:tc>
          <w:tcPr>
            <w:tcW w:w="4737" w:type="dxa"/>
          </w:tcPr>
          <w:p w14:paraId="4467BA96" w14:textId="6516C6D1" w:rsidR="005D0021" w:rsidRDefault="00697822" w:rsidP="00680B92">
            <w:pPr>
              <w:pStyle w:val="TableText"/>
              <w:keepNext/>
            </w:pPr>
            <w:r>
              <w:t>Project completion date</w:t>
            </w:r>
          </w:p>
        </w:tc>
        <w:tc>
          <w:tcPr>
            <w:tcW w:w="4052" w:type="dxa"/>
          </w:tcPr>
          <w:p w14:paraId="5A6DF684" w14:textId="2229EEC0" w:rsidR="005D0021" w:rsidRPr="00B16B54" w:rsidRDefault="00697822" w:rsidP="00680B92">
            <w:pPr>
              <w:pStyle w:val="TableText"/>
              <w:keepNext/>
            </w:pPr>
            <w:r>
              <w:t>31 March 2026</w:t>
            </w:r>
          </w:p>
        </w:tc>
      </w:tr>
    </w:tbl>
    <w:p w14:paraId="6CF74D01" w14:textId="61A12857" w:rsidR="001519DB" w:rsidRDefault="001519DB" w:rsidP="00D75347">
      <w:pPr>
        <w:pStyle w:val="Heading3"/>
      </w:pPr>
      <w:bookmarkStart w:id="142" w:name="_Toc151486521"/>
      <w:bookmarkStart w:id="143" w:name="_Toc496536673"/>
      <w:bookmarkStart w:id="144" w:name="_Toc531277500"/>
      <w:bookmarkStart w:id="145" w:name="_Toc955310"/>
      <w:bookmarkEnd w:id="136"/>
      <w:r>
        <w:t>Questions during the application process</w:t>
      </w:r>
      <w:bookmarkEnd w:id="142"/>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D75347">
      <w:pPr>
        <w:pStyle w:val="Heading2"/>
      </w:pPr>
      <w:bookmarkStart w:id="146" w:name="_Toc151486522"/>
      <w:r>
        <w:t xml:space="preserve">The </w:t>
      </w:r>
      <w:r w:rsidR="00E93B21">
        <w:t xml:space="preserve">grant </w:t>
      </w:r>
      <w:r>
        <w:t>selection process</w:t>
      </w:r>
      <w:bookmarkEnd w:id="143"/>
      <w:bookmarkEnd w:id="144"/>
      <w:bookmarkEnd w:id="145"/>
      <w:bookmarkEnd w:id="146"/>
    </w:p>
    <w:p w14:paraId="52547372" w14:textId="39F80417" w:rsidR="003A20A0" w:rsidRDefault="003A20A0" w:rsidP="00D75347">
      <w:pPr>
        <w:pStyle w:val="Heading3"/>
      </w:pPr>
      <w:bookmarkStart w:id="147" w:name="_Toc151486523"/>
      <w:bookmarkStart w:id="148" w:name="_Toc531277501"/>
      <w:bookmarkStart w:id="149" w:name="_Toc164844279"/>
      <w:bookmarkStart w:id="150" w:name="_Toc383003268"/>
      <w:bookmarkStart w:id="151" w:name="_Toc496536674"/>
      <w:bookmarkStart w:id="152" w:name="_Toc955311"/>
      <w:r>
        <w:t>Assessment of grant applications</w:t>
      </w:r>
      <w:bookmarkEnd w:id="147"/>
    </w:p>
    <w:p w14:paraId="08AA0207" w14:textId="2784D53C"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5CD4F763"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 xml:space="preserve">against the assessment criteria. Only eligible applications will proceed to the </w:t>
      </w:r>
      <w:r w:rsidR="00CD0F32">
        <w:t xml:space="preserve">merit </w:t>
      </w:r>
      <w:r>
        <w:t>assessment stage.</w:t>
      </w:r>
    </w:p>
    <w:p w14:paraId="67E65F88" w14:textId="42915B51" w:rsidR="003A20A0" w:rsidRPr="005A61FE" w:rsidRDefault="00CD0F32" w:rsidP="003A20A0">
      <w:r>
        <w:t xml:space="preserve">Eligible applications are considered </w:t>
      </w:r>
      <w:r w:rsidR="003A20A0" w:rsidRPr="005A61FE">
        <w:t>on its merits, based on:</w:t>
      </w:r>
    </w:p>
    <w:p w14:paraId="0BEBC478" w14:textId="77777777" w:rsidR="003A20A0" w:rsidRPr="005A61FE" w:rsidRDefault="003A20A0" w:rsidP="00D63EB3">
      <w:pPr>
        <w:pStyle w:val="ListBullet"/>
      </w:pPr>
      <w:r w:rsidRPr="005A61FE">
        <w:t xml:space="preserve">how well it meets the criteria </w:t>
      </w:r>
    </w:p>
    <w:p w14:paraId="6EDCDDD2" w14:textId="5D691135" w:rsidR="003A20A0" w:rsidRPr="005A61FE" w:rsidRDefault="003A20A0" w:rsidP="00D63EB3">
      <w:pPr>
        <w:pStyle w:val="ListBullet"/>
      </w:pPr>
      <w:r w:rsidRPr="005A61FE">
        <w:t>how it compares to other applications</w:t>
      </w:r>
    </w:p>
    <w:p w14:paraId="36613DC3" w14:textId="1157EE50" w:rsidR="00CA653A" w:rsidRDefault="00CA653A" w:rsidP="00D63EB3">
      <w:pPr>
        <w:pStyle w:val="ListBullet"/>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D63EB3">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14:paraId="2ADBCCC2" w14:textId="15D1EA4F" w:rsidR="003A20A0" w:rsidRPr="005A61FE" w:rsidRDefault="003A20A0" w:rsidP="00D63EB3">
      <w:pPr>
        <w:pStyle w:val="ListBullet"/>
      </w:pPr>
      <w:r w:rsidRPr="005A61FE">
        <w:t>the overall objective</w:t>
      </w:r>
      <w:r w:rsidR="00DB2D0C">
        <w:t>/</w:t>
      </w:r>
      <w:r w:rsidRPr="005A61FE">
        <w:t>s of the grant opportunity</w:t>
      </w:r>
    </w:p>
    <w:p w14:paraId="4D4B0A90" w14:textId="22C615D7" w:rsidR="003A20A0" w:rsidRPr="005A61FE" w:rsidRDefault="003A20A0" w:rsidP="00D63EB3">
      <w:pPr>
        <w:pStyle w:val="ListBullet"/>
      </w:pPr>
      <w:r w:rsidRPr="005A61FE">
        <w:t>the evidence provided to demonstrate how your project contributes to meeting those objectives</w:t>
      </w:r>
    </w:p>
    <w:p w14:paraId="149FC762" w14:textId="63FE283A" w:rsidR="00D92497" w:rsidRDefault="003A20A0" w:rsidP="00D63EB3">
      <w:pPr>
        <w:pStyle w:val="ListBullet"/>
      </w:pPr>
      <w:r w:rsidRPr="005A61FE">
        <w:t>the relative value of the grant sought</w:t>
      </w:r>
      <w:r w:rsidR="0040411B">
        <w:t>.</w:t>
      </w:r>
    </w:p>
    <w:p w14:paraId="10B5A4E1" w14:textId="6725705F" w:rsidR="00CD0F32" w:rsidRDefault="00CD0F32" w:rsidP="00BC56F6">
      <w:pPr>
        <w:rPr>
          <w:rFonts w:cs="Arial"/>
          <w:bCs/>
          <w:iCs w:val="0"/>
          <w:color w:val="264F90"/>
          <w:sz w:val="24"/>
          <w:szCs w:val="32"/>
        </w:rPr>
      </w:pPr>
      <w:r>
        <w:t xml:space="preserve">If applications are equally scored following the merit assessment, the program delegate will consider </w:t>
      </w:r>
      <w:r w:rsidR="0040411B">
        <w:t>geographic spread</w:t>
      </w:r>
      <w:r>
        <w:t xml:space="preserve"> and the value for money achieved under each project.</w:t>
      </w:r>
    </w:p>
    <w:p w14:paraId="20F0F520" w14:textId="0C9023AF" w:rsidR="00AB45E8" w:rsidRDefault="00AB45E8" w:rsidP="00D75347">
      <w:pPr>
        <w:pStyle w:val="Heading3"/>
      </w:pPr>
      <w:bookmarkStart w:id="153" w:name="_Toc151486524"/>
      <w:r>
        <w:t>Who will assess applications?</w:t>
      </w:r>
      <w:bookmarkEnd w:id="153"/>
    </w:p>
    <w:p w14:paraId="041991A6" w14:textId="31D2C80F" w:rsidR="00756EBF" w:rsidRDefault="00AB45E8" w:rsidP="00D63EB3">
      <w:pPr>
        <w:pStyle w:val="ListBullet"/>
        <w:numPr>
          <w:ilvl w:val="0"/>
          <w:numId w:val="0"/>
        </w:numPr>
      </w:pPr>
      <w:r>
        <w:t>We asse</w:t>
      </w:r>
      <w:r w:rsidR="00162CBB">
        <w:t>s</w:t>
      </w:r>
      <w:r>
        <w:t>s your application</w:t>
      </w:r>
      <w:r w:rsidR="009B34E4">
        <w:t xml:space="preserve"> against the selection criteria</w:t>
      </w:r>
      <w:r>
        <w:t>.</w:t>
      </w:r>
    </w:p>
    <w:p w14:paraId="63E935EE" w14:textId="70C50B6E" w:rsidR="00247D27" w:rsidRDefault="00F67DBB" w:rsidP="00D75347">
      <w:pPr>
        <w:pStyle w:val="Heading3"/>
      </w:pPr>
      <w:bookmarkStart w:id="154" w:name="_Toc151486525"/>
      <w:r w:rsidRPr="005A61FE">
        <w:t>Who will approve grants?</w:t>
      </w:r>
      <w:bookmarkEnd w:id="148"/>
      <w:bookmarkEnd w:id="149"/>
      <w:bookmarkEnd w:id="150"/>
      <w:bookmarkEnd w:id="151"/>
      <w:bookmarkEnd w:id="152"/>
      <w:bookmarkEnd w:id="154"/>
    </w:p>
    <w:p w14:paraId="5E9EA3AB" w14:textId="32C78F43" w:rsidR="00195DA6" w:rsidRDefault="00195DA6" w:rsidP="00195DA6">
      <w:bookmarkStart w:id="155" w:name="_Toc489952696"/>
      <w:r>
        <w:t>The Attorney-General’s Department will provide a list of recommendations to the decision maker (the Attorney-General) on the merits of each application. The Attorney-General decides which grants to approve, taking into account the application’s assessment and the availability of grant funds.</w:t>
      </w:r>
    </w:p>
    <w:p w14:paraId="06F9CB1D" w14:textId="77777777" w:rsidR="00195DA6" w:rsidRDefault="00195DA6" w:rsidP="00195DA6">
      <w:pPr>
        <w:spacing w:after="80"/>
      </w:pPr>
      <w:r w:rsidRPr="00E162FF">
        <w:lastRenderedPageBreak/>
        <w:t xml:space="preserve">The </w:t>
      </w:r>
      <w:r>
        <w:t>Attorney-General’s</w:t>
      </w:r>
      <w:r w:rsidRPr="00E162FF">
        <w:t xml:space="preserve"> decision is final in all matters, </w:t>
      </w:r>
      <w:r>
        <w:t>including:</w:t>
      </w:r>
    </w:p>
    <w:p w14:paraId="37F1D1E8" w14:textId="77777777" w:rsidR="00195DA6" w:rsidRDefault="00195DA6" w:rsidP="00D63EB3">
      <w:pPr>
        <w:pStyle w:val="ListBullet"/>
      </w:pPr>
      <w:r>
        <w:t xml:space="preserve">the </w:t>
      </w:r>
      <w:r w:rsidRPr="005A61FE">
        <w:t xml:space="preserve">grant </w:t>
      </w:r>
      <w:r>
        <w:t>approval</w:t>
      </w:r>
    </w:p>
    <w:p w14:paraId="530E77DD" w14:textId="2CCFCC04" w:rsidR="00195DA6" w:rsidRDefault="00195DA6" w:rsidP="00D63EB3">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6D19372B" w14:textId="77777777" w:rsidR="00195DA6" w:rsidRDefault="00195DA6" w:rsidP="00D63EB3">
      <w:pPr>
        <w:pStyle w:val="ListBullet"/>
      </w:pPr>
      <w:r w:rsidRPr="005A61FE">
        <w:t>any</w:t>
      </w:r>
      <w:r>
        <w:t xml:space="preserve"> conditions </w:t>
      </w:r>
      <w:r w:rsidRPr="005A61FE">
        <w:t xml:space="preserve">attached to the offer </w:t>
      </w:r>
      <w:r>
        <w:t>of grant funding.</w:t>
      </w:r>
    </w:p>
    <w:p w14:paraId="7B665D4F" w14:textId="77777777" w:rsidR="00195DA6" w:rsidRPr="00E162FF" w:rsidRDefault="00195DA6" w:rsidP="00195DA6">
      <w:r>
        <w:t>We cannot review decisions about the merits of your application</w:t>
      </w:r>
      <w:r w:rsidRPr="00E162FF">
        <w:t>.</w:t>
      </w:r>
    </w:p>
    <w:p w14:paraId="5921EB57" w14:textId="77777777" w:rsidR="00CD0F32" w:rsidRDefault="00195DA6" w:rsidP="00195DA6">
      <w:r>
        <w:t>The Attorney-General</w:t>
      </w:r>
      <w:r w:rsidRPr="005A61FE">
        <w:t xml:space="preserve"> </w:t>
      </w:r>
      <w:r>
        <w:t>will not approve funding if</w:t>
      </w:r>
      <w:r w:rsidR="00CD0F32">
        <w:t>:</w:t>
      </w:r>
    </w:p>
    <w:p w14:paraId="6778E122" w14:textId="3AD284A7" w:rsidR="00CD0F32" w:rsidRDefault="00195DA6" w:rsidP="00D63EB3">
      <w:pPr>
        <w:pStyle w:val="ListBullet"/>
      </w:pPr>
      <w:r>
        <w:t>there are insufficient program funds available across relevant financial years for the program</w:t>
      </w:r>
    </w:p>
    <w:p w14:paraId="2116A719" w14:textId="7658F0C6" w:rsidR="00195DA6" w:rsidRDefault="00CD0F32" w:rsidP="00D63EB3">
      <w:pPr>
        <w:pStyle w:val="ListBullet"/>
      </w:pPr>
      <w:r>
        <w:t>your project does not score at least 50% against each merit criterion</w:t>
      </w:r>
      <w:r w:rsidR="00195DA6">
        <w:t>.</w:t>
      </w:r>
    </w:p>
    <w:p w14:paraId="6B408239" w14:textId="548587B2" w:rsidR="00564DF1" w:rsidRDefault="00564DF1" w:rsidP="00D75347">
      <w:pPr>
        <w:pStyle w:val="Heading2"/>
      </w:pPr>
      <w:bookmarkStart w:id="156" w:name="_Toc129097475"/>
      <w:bookmarkStart w:id="157" w:name="_Toc129097661"/>
      <w:bookmarkStart w:id="158" w:name="_Toc129097847"/>
      <w:bookmarkStart w:id="159" w:name="_Toc496536675"/>
      <w:bookmarkStart w:id="160" w:name="_Toc531277502"/>
      <w:bookmarkStart w:id="161" w:name="_Toc955312"/>
      <w:bookmarkStart w:id="162" w:name="_Toc151486526"/>
      <w:bookmarkEnd w:id="156"/>
      <w:bookmarkEnd w:id="157"/>
      <w:bookmarkEnd w:id="158"/>
      <w:r>
        <w:t>Notification of application outcomes</w:t>
      </w:r>
      <w:bookmarkEnd w:id="155"/>
      <w:bookmarkEnd w:id="159"/>
      <w:bookmarkEnd w:id="160"/>
      <w:bookmarkEnd w:id="161"/>
      <w:bookmarkEnd w:id="162"/>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D75347">
      <w:pPr>
        <w:pStyle w:val="Heading3"/>
      </w:pPr>
      <w:bookmarkStart w:id="163" w:name="_Toc151486527"/>
      <w:bookmarkStart w:id="164" w:name="_Toc524362464"/>
      <w:bookmarkStart w:id="165" w:name="_Toc955313"/>
      <w:bookmarkStart w:id="166" w:name="_Toc496536676"/>
      <w:bookmarkStart w:id="167" w:name="_Toc531277503"/>
      <w:r>
        <w:t>Feedback on your application</w:t>
      </w:r>
      <w:bookmarkEnd w:id="163"/>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D75347">
      <w:pPr>
        <w:pStyle w:val="Heading2"/>
      </w:pPr>
      <w:bookmarkStart w:id="168" w:name="_Toc151486528"/>
      <w:bookmarkEnd w:id="164"/>
      <w:r w:rsidRPr="005A61FE">
        <w:t>Successful</w:t>
      </w:r>
      <w:r>
        <w:t xml:space="preserve"> grant applications</w:t>
      </w:r>
      <w:bookmarkEnd w:id="165"/>
      <w:bookmarkEnd w:id="166"/>
      <w:bookmarkEnd w:id="167"/>
      <w:bookmarkEnd w:id="168"/>
    </w:p>
    <w:p w14:paraId="5B4DC469" w14:textId="7E5DF410" w:rsidR="00D057B9" w:rsidRDefault="00950B5A" w:rsidP="00D75347">
      <w:pPr>
        <w:pStyle w:val="Heading3"/>
      </w:pPr>
      <w:bookmarkStart w:id="169" w:name="_Toc466898120"/>
      <w:bookmarkStart w:id="170" w:name="_Toc496536677"/>
      <w:bookmarkStart w:id="171" w:name="_Toc531277504"/>
      <w:bookmarkStart w:id="172" w:name="_Toc955314"/>
      <w:bookmarkStart w:id="173" w:name="_Toc151486529"/>
      <w:bookmarkEnd w:id="123"/>
      <w:bookmarkEnd w:id="124"/>
      <w:r>
        <w:t>The g</w:t>
      </w:r>
      <w:r w:rsidR="00D057B9">
        <w:t>rant agreement</w:t>
      </w:r>
      <w:bookmarkEnd w:id="169"/>
      <w:bookmarkEnd w:id="170"/>
      <w:bookmarkEnd w:id="171"/>
      <w:bookmarkEnd w:id="172"/>
      <w:bookmarkEnd w:id="173"/>
    </w:p>
    <w:p w14:paraId="5174DC1E" w14:textId="244F850F"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0" w:anchor="key-documents" w:history="1">
        <w:r w:rsidR="000C3B35" w:rsidRPr="008C7BE5">
          <w:rPr>
            <w:rStyle w:val="Hyperlink"/>
          </w:rPr>
          <w:t>grant agreement</w:t>
        </w:r>
      </w:hyperlink>
      <w:r w:rsidR="000C3B35">
        <w:t xml:space="preserve"> is available on </w:t>
      </w:r>
      <w:r w:rsidR="00380FDC">
        <w:t>business.gov.au and GrantConnect</w:t>
      </w:r>
      <w:r w:rsidR="000F18DD" w:rsidRPr="005A61FE">
        <w:t>.</w:t>
      </w:r>
    </w:p>
    <w:p w14:paraId="5F855BD2" w14:textId="6C1A95C2"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w:t>
      </w:r>
      <w:r w:rsidR="00862FE4" w:rsidRPr="00862FE4">
        <w:t xml:space="preserve"> </w:t>
      </w:r>
      <w:r w:rsidR="00862FE4" w:rsidRPr="00C61F08">
        <w:t>We</w:t>
      </w:r>
      <w:r w:rsidR="00862FE4">
        <w:t xml:space="preserve"> </w:t>
      </w:r>
      <w:r w:rsidR="0077705B">
        <w:t>are not responsible for any expenditure you incur</w:t>
      </w:r>
      <w:r w:rsidR="0019061C">
        <w:t xml:space="preserve"> prior to the execution of a grant agreement</w:t>
      </w:r>
      <w:r w:rsidR="0077705B">
        <w:t xml:space="preserve"> and </w:t>
      </w:r>
      <w:r w:rsidR="00862FE4">
        <w:t>cannot make any payments until a grant agreement is executed.</w:t>
      </w:r>
    </w:p>
    <w:p w14:paraId="1419DE98" w14:textId="48F7EA7C"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195DA6">
        <w:t xml:space="preserve"> Attorney-General</w:t>
      </w:r>
      <w:r>
        <w:t xml:space="preserve">. We will identify these in the offer of </w:t>
      </w:r>
      <w:r w:rsidR="00613C48">
        <w:t xml:space="preserve">grant </w:t>
      </w:r>
      <w:r>
        <w:t xml:space="preserve">funding. </w:t>
      </w:r>
    </w:p>
    <w:p w14:paraId="3F7D30BB" w14:textId="65710C88" w:rsidR="00D057B9" w:rsidRDefault="00D057B9" w:rsidP="00D057B9">
      <w:r>
        <w:t xml:space="preserve">If you enter an agreement under the </w:t>
      </w:r>
      <w:r w:rsidR="008D3DD9">
        <w:t>U25-GO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695AF38A" w14:textId="3FF2C8A2" w:rsidR="00C20F83" w:rsidRPr="002F423B" w:rsidRDefault="00C20F83" w:rsidP="00D63EB3">
      <w:pPr>
        <w:pStyle w:val="ListBullet"/>
        <w:numPr>
          <w:ilvl w:val="0"/>
          <w:numId w:val="0"/>
        </w:numPr>
      </w:pPr>
      <w:r w:rsidRPr="002F423B">
        <w:t>We will use a standard grant agreement</w:t>
      </w:r>
      <w:r w:rsidR="00CD0F32">
        <w:t xml:space="preserve">, a copy of which is available at </w:t>
      </w:r>
      <w:hyperlink r:id="rId31" w:anchor="key-documents" w:history="1">
        <w:r w:rsidR="00160987" w:rsidRPr="00160987">
          <w:rPr>
            <w:rStyle w:val="Hyperlink"/>
          </w:rPr>
          <w:t>business.gov.au</w:t>
        </w:r>
      </w:hyperlink>
      <w:r w:rsidRPr="002F423B">
        <w:t xml:space="preserve">. </w:t>
      </w:r>
      <w:bookmarkStart w:id="174" w:name="_Toc129097488"/>
      <w:bookmarkStart w:id="175" w:name="_Toc129097674"/>
      <w:bookmarkStart w:id="176" w:name="_Toc129097860"/>
      <w:bookmarkEnd w:id="174"/>
      <w:bookmarkEnd w:id="175"/>
      <w:bookmarkEnd w:id="176"/>
    </w:p>
    <w:p w14:paraId="487D72E4" w14:textId="031FA5A0" w:rsidR="0085525B" w:rsidRPr="002F423B" w:rsidRDefault="00C20F83" w:rsidP="00065FC9">
      <w:r w:rsidRPr="002F423B">
        <w:t>You will have 30 days from the date of a written offer to execute this grant agreement with the Commonwealth</w:t>
      </w:r>
      <w:r w:rsidR="00680CAA">
        <w:t xml:space="preserve"> via the Business Grants Hub portal</w:t>
      </w:r>
      <w:r w:rsidRPr="002F423B">
        <w:t>. During this time, we will work with you to finalise details.</w:t>
      </w:r>
      <w:bookmarkStart w:id="177" w:name="_Toc129097489"/>
      <w:bookmarkStart w:id="178" w:name="_Toc129097675"/>
      <w:bookmarkStart w:id="179" w:name="_Toc129097861"/>
      <w:bookmarkEnd w:id="177"/>
      <w:bookmarkEnd w:id="178"/>
      <w:bookmarkEnd w:id="179"/>
    </w:p>
    <w:p w14:paraId="396B1EE5" w14:textId="2A49E011" w:rsidR="00C20F83" w:rsidRDefault="00C20F83" w:rsidP="00065FC9">
      <w:r w:rsidRPr="002F423B">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8D3DD9">
        <w:t xml:space="preserve"> Attorney-General</w:t>
      </w:r>
      <w:r w:rsidR="00EF53D9" w:rsidRPr="002F423B">
        <w:t>.</w:t>
      </w:r>
      <w:bookmarkStart w:id="180" w:name="_Toc129097490"/>
      <w:bookmarkStart w:id="181" w:name="_Toc129097676"/>
      <w:bookmarkStart w:id="182" w:name="_Toc129097862"/>
      <w:bookmarkEnd w:id="180"/>
      <w:bookmarkEnd w:id="181"/>
      <w:bookmarkEnd w:id="182"/>
    </w:p>
    <w:p w14:paraId="1CBD62A4" w14:textId="2F89F9A6" w:rsidR="00BD3A35" w:rsidRDefault="002B3D6E" w:rsidP="00D75347">
      <w:pPr>
        <w:pStyle w:val="Heading3"/>
      </w:pPr>
      <w:bookmarkStart w:id="183" w:name="_Toc489952704"/>
      <w:bookmarkStart w:id="184" w:name="_Toc496536682"/>
      <w:bookmarkStart w:id="185" w:name="_Toc531277509"/>
      <w:bookmarkStart w:id="186" w:name="_Toc955319"/>
      <w:bookmarkStart w:id="187" w:name="_Toc151486530"/>
      <w:bookmarkStart w:id="188" w:name="_Ref465245613"/>
      <w:bookmarkStart w:id="189" w:name="_Toc467165693"/>
      <w:bookmarkStart w:id="190" w:name="_Toc164844284"/>
      <w:r>
        <w:t>S</w:t>
      </w:r>
      <w:r w:rsidR="00BD3A35" w:rsidRPr="00CB5DC6">
        <w:t xml:space="preserve">pecific legislation, </w:t>
      </w:r>
      <w:r w:rsidR="00BD3A35">
        <w:t>policies and industry standards</w:t>
      </w:r>
      <w:bookmarkEnd w:id="183"/>
      <w:bookmarkEnd w:id="184"/>
      <w:bookmarkEnd w:id="185"/>
      <w:bookmarkEnd w:id="186"/>
      <w:bookmarkEnd w:id="187"/>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 xml:space="preserve">with the specific legislation/policies/industry </w:t>
      </w:r>
      <w:r w:rsidR="005A4513" w:rsidRPr="005A61FE">
        <w:lastRenderedPageBreak/>
        <w:t>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rsidP="00D75347">
      <w:pPr>
        <w:pStyle w:val="Heading4"/>
      </w:pPr>
      <w:bookmarkStart w:id="191" w:name="_Toc531277510"/>
      <w:bookmarkStart w:id="192" w:name="_Toc955320"/>
      <w:bookmarkStart w:id="193" w:name="_Toc151486531"/>
      <w:r w:rsidRPr="00756EBF">
        <w:t xml:space="preserve">Child </w:t>
      </w:r>
      <w:r w:rsidR="009E1D7E" w:rsidRPr="00756EBF">
        <w:t>safety requirements</w:t>
      </w:r>
      <w:bookmarkEnd w:id="191"/>
      <w:bookmarkEnd w:id="192"/>
      <w:bookmarkEnd w:id="193"/>
    </w:p>
    <w:p w14:paraId="44CF7C63" w14:textId="7E5ED237" w:rsidR="001F6A22" w:rsidRPr="005A61FE" w:rsidRDefault="002957EE" w:rsidP="00D63EB3">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40659F47" w:rsidR="001F6A22"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79FD3BB6" w14:textId="2E53326D" w:rsidR="006821D3" w:rsidRDefault="002957EE" w:rsidP="006821D3">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D75347">
      <w:pPr>
        <w:pStyle w:val="Heading3"/>
      </w:pPr>
      <w:bookmarkStart w:id="194" w:name="_Toc489952707"/>
      <w:bookmarkStart w:id="195" w:name="_Toc496536685"/>
      <w:bookmarkStart w:id="196" w:name="_Toc531277729"/>
      <w:bookmarkStart w:id="197" w:name="_Toc463350780"/>
      <w:bookmarkStart w:id="198" w:name="_Toc467165695"/>
      <w:bookmarkStart w:id="199" w:name="_Toc530073035"/>
      <w:bookmarkStart w:id="200" w:name="_Toc496536686"/>
      <w:bookmarkStart w:id="201" w:name="_Toc531277514"/>
      <w:bookmarkStart w:id="202" w:name="_Toc955324"/>
      <w:bookmarkStart w:id="203" w:name="_Toc151486532"/>
      <w:bookmarkEnd w:id="188"/>
      <w:bookmarkEnd w:id="189"/>
      <w:bookmarkEnd w:id="194"/>
      <w:bookmarkEnd w:id="195"/>
      <w:bookmarkEnd w:id="196"/>
      <w:bookmarkEnd w:id="197"/>
      <w:bookmarkEnd w:id="198"/>
      <w:bookmarkEnd w:id="199"/>
      <w:r>
        <w:t xml:space="preserve">How </w:t>
      </w:r>
      <w:r w:rsidR="00387369">
        <w:t>we pay the grant</w:t>
      </w:r>
      <w:bookmarkEnd w:id="200"/>
      <w:bookmarkEnd w:id="201"/>
      <w:bookmarkEnd w:id="202"/>
      <w:bookmarkEnd w:id="203"/>
    </w:p>
    <w:p w14:paraId="25F652D7" w14:textId="1F33040B" w:rsidR="00F316C0" w:rsidRDefault="00CE1A20" w:rsidP="008D3DD9">
      <w:r w:rsidRPr="00E162FF">
        <w:t xml:space="preserve">The </w:t>
      </w:r>
      <w:r w:rsidR="0018250A">
        <w:t>grant agreement</w:t>
      </w:r>
      <w:r w:rsidRPr="00E162FF">
        <w:t xml:space="preserve"> will </w:t>
      </w:r>
      <w:r w:rsidR="003E339B">
        <w:t>state</w:t>
      </w:r>
      <w:r w:rsidR="00042438">
        <w:t xml:space="preserve"> the</w:t>
      </w:r>
      <w:r w:rsidR="008D3DD9">
        <w:t xml:space="preserve"> </w:t>
      </w:r>
      <w:r w:rsidR="002C0A35">
        <w:t xml:space="preserve">maximum grant amount </w:t>
      </w:r>
      <w:r w:rsidR="00387369">
        <w:t>we will pay</w:t>
      </w:r>
      <w:r w:rsidR="008D3DD9">
        <w:t>.</w:t>
      </w:r>
      <w:r w:rsidR="00D226B5">
        <w:t xml:space="preserve"> </w:t>
      </w:r>
    </w:p>
    <w:p w14:paraId="25F652D9" w14:textId="472137AE"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032ED45F" w:rsidR="00C52233" w:rsidRDefault="00593911" w:rsidP="002C5FE4">
      <w:r>
        <w:t xml:space="preserve">We will make payments </w:t>
      </w:r>
      <w:r w:rsidR="00C52233">
        <w:t>according to an agreed schedule set out in the grant agreement. Payments are subject to satisfactory progress on the project.</w:t>
      </w:r>
    </w:p>
    <w:p w14:paraId="3695E0BB" w14:textId="4D96B2AB" w:rsidR="00D226B5" w:rsidRPr="002C5FE4" w:rsidRDefault="00D226B5" w:rsidP="002C5FE4">
      <w:r>
        <w:t xml:space="preserve">The payment is provided on a non-ongoing basis. </w:t>
      </w:r>
    </w:p>
    <w:p w14:paraId="1180285E" w14:textId="062F7292" w:rsidR="00A35F51" w:rsidRPr="00572C42" w:rsidRDefault="00470505" w:rsidP="00D75347">
      <w:pPr>
        <w:pStyle w:val="Heading3"/>
      </w:pPr>
      <w:bookmarkStart w:id="204" w:name="_Toc531277515"/>
      <w:bookmarkStart w:id="205" w:name="_Toc955325"/>
      <w:bookmarkStart w:id="206" w:name="_Toc151486533"/>
      <w:r>
        <w:t>Grant Payments and GST</w:t>
      </w:r>
      <w:bookmarkEnd w:id="204"/>
      <w:bookmarkEnd w:id="205"/>
      <w:bookmarkEnd w:id="206"/>
    </w:p>
    <w:p w14:paraId="7C9964F4" w14:textId="02DCC976" w:rsidR="004875E4" w:rsidRPr="00E162FF" w:rsidRDefault="00170249" w:rsidP="004875E4">
      <w:bookmarkStart w:id="207" w:name="_Toc496536687"/>
      <w:bookmarkEnd w:id="190"/>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D75347">
      <w:pPr>
        <w:pStyle w:val="Heading2"/>
      </w:pPr>
      <w:bookmarkStart w:id="208" w:name="_Toc531277516"/>
      <w:bookmarkStart w:id="209" w:name="_Toc955326"/>
      <w:bookmarkStart w:id="210" w:name="_Toc151486534"/>
      <w:r w:rsidRPr="005A61FE">
        <w:t>Announcement of grants</w:t>
      </w:r>
      <w:bookmarkEnd w:id="208"/>
      <w:bookmarkEnd w:id="209"/>
      <w:bookmarkEnd w:id="210"/>
    </w:p>
    <w:p w14:paraId="52D546F9" w14:textId="6895874F"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E3884">
        <w:t>.</w:t>
      </w:r>
      <w:r w:rsidDel="00457E6C">
        <w:t xml:space="preserve"> </w:t>
      </w:r>
    </w:p>
    <w:p w14:paraId="04CF7B4B" w14:textId="67D96CC1" w:rsidR="004D2CBD" w:rsidRPr="00FC3296" w:rsidRDefault="00170249" w:rsidP="00745DDF">
      <w:pPr>
        <w:rPr>
          <w:i/>
        </w:rPr>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008D20D7">
        <w:t>, Section 5.3</w:t>
      </w:r>
      <w:r w:rsidR="002E3884">
        <w:t>.</w:t>
      </w:r>
      <w:r w:rsidR="00985817" w:rsidRPr="005A61FE">
        <w:t xml:space="preserve">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D63EB3">
      <w:pPr>
        <w:pStyle w:val="ListBullet"/>
      </w:pPr>
      <w:r w:rsidRPr="00E62F87">
        <w:lastRenderedPageBreak/>
        <w:t xml:space="preserve">name of your </w:t>
      </w:r>
      <w:r w:rsidR="00A6379E" w:rsidRPr="00E62F87">
        <w:t>organisation</w:t>
      </w:r>
    </w:p>
    <w:p w14:paraId="3B705F86" w14:textId="77777777" w:rsidR="004D2CBD" w:rsidRPr="00E62F87" w:rsidRDefault="004D2CBD" w:rsidP="00D63EB3">
      <w:pPr>
        <w:pStyle w:val="ListBullet"/>
      </w:pPr>
      <w:r w:rsidRPr="00E62F87">
        <w:t>title of the project</w:t>
      </w:r>
    </w:p>
    <w:p w14:paraId="610D73FD" w14:textId="77777777" w:rsidR="004D2CBD" w:rsidRPr="00E62F87" w:rsidRDefault="004D2CBD" w:rsidP="00D63EB3">
      <w:pPr>
        <w:pStyle w:val="ListBullet"/>
      </w:pPr>
      <w:r w:rsidRPr="00E62F87">
        <w:t>description of the project and its aims</w:t>
      </w:r>
    </w:p>
    <w:p w14:paraId="5C27A8B8" w14:textId="77777777" w:rsidR="004D2CBD" w:rsidRPr="00E62F87" w:rsidRDefault="004D2CBD" w:rsidP="00D63EB3">
      <w:pPr>
        <w:pStyle w:val="ListBullet"/>
      </w:pPr>
      <w:r w:rsidRPr="00E62F87">
        <w:t>amount of grant funding awarded</w:t>
      </w:r>
    </w:p>
    <w:p w14:paraId="788085B0" w14:textId="77777777" w:rsidR="00B321C1" w:rsidRPr="00E62F87" w:rsidRDefault="00B321C1" w:rsidP="00D63EB3">
      <w:pPr>
        <w:pStyle w:val="ListBullet"/>
      </w:pPr>
      <w:r w:rsidRPr="00E62F87">
        <w:t>Australian Business Number</w:t>
      </w:r>
    </w:p>
    <w:p w14:paraId="7595B1E3" w14:textId="19DCF062" w:rsidR="00B321C1" w:rsidRPr="00E62F87" w:rsidRDefault="00B321C1" w:rsidP="00D63EB3">
      <w:pPr>
        <w:pStyle w:val="ListBullet"/>
      </w:pPr>
      <w:r w:rsidRPr="00E62F87">
        <w:t>business location</w:t>
      </w:r>
    </w:p>
    <w:p w14:paraId="0AD64289" w14:textId="508DCDD3" w:rsidR="00B321C1" w:rsidRDefault="009E45B8" w:rsidP="00D63EB3">
      <w:pPr>
        <w:pStyle w:val="ListBullet"/>
      </w:pPr>
      <w:r>
        <w:t xml:space="preserve">your organisation’s </w:t>
      </w:r>
      <w:r w:rsidR="00B321C1" w:rsidRPr="00E62F87">
        <w:t>industry sector.</w:t>
      </w:r>
    </w:p>
    <w:p w14:paraId="25F652E1" w14:textId="3108D040" w:rsidR="002C00A0" w:rsidRDefault="00B617C2" w:rsidP="00D75347">
      <w:pPr>
        <w:pStyle w:val="Heading2"/>
      </w:pPr>
      <w:bookmarkStart w:id="211" w:name="_Toc129097498"/>
      <w:bookmarkStart w:id="212" w:name="_Toc129097684"/>
      <w:bookmarkStart w:id="213" w:name="_Toc129097870"/>
      <w:bookmarkStart w:id="214" w:name="_Toc530073040"/>
      <w:bookmarkStart w:id="215" w:name="_Toc531277517"/>
      <w:bookmarkStart w:id="216" w:name="_Toc955327"/>
      <w:bookmarkStart w:id="217" w:name="_Toc151486535"/>
      <w:bookmarkEnd w:id="211"/>
      <w:bookmarkEnd w:id="212"/>
      <w:bookmarkEnd w:id="213"/>
      <w:bookmarkEnd w:id="214"/>
      <w:r>
        <w:t xml:space="preserve">How we monitor your </w:t>
      </w:r>
      <w:bookmarkEnd w:id="207"/>
      <w:bookmarkEnd w:id="215"/>
      <w:bookmarkEnd w:id="216"/>
      <w:r w:rsidR="00082460">
        <w:t>grant activity</w:t>
      </w:r>
      <w:bookmarkEnd w:id="217"/>
    </w:p>
    <w:p w14:paraId="58C338FE" w14:textId="637D576A" w:rsidR="0094135B" w:rsidRDefault="0094135B" w:rsidP="00D75347">
      <w:pPr>
        <w:pStyle w:val="Heading3"/>
      </w:pPr>
      <w:bookmarkStart w:id="218" w:name="_Toc531277518"/>
      <w:bookmarkStart w:id="219" w:name="_Toc955328"/>
      <w:bookmarkStart w:id="220" w:name="_Toc151486536"/>
      <w:r>
        <w:t xml:space="preserve">Keeping us </w:t>
      </w:r>
      <w:r w:rsidRPr="00B041B1">
        <w:t>informed</w:t>
      </w:r>
      <w:bookmarkEnd w:id="218"/>
      <w:bookmarkEnd w:id="219"/>
      <w:bookmarkEnd w:id="22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D63EB3">
      <w:pPr>
        <w:pStyle w:val="ListBullet"/>
      </w:pPr>
      <w:r>
        <w:t>name</w:t>
      </w:r>
    </w:p>
    <w:p w14:paraId="38F995A7" w14:textId="77777777" w:rsidR="0091685B" w:rsidRDefault="0091685B" w:rsidP="00D63EB3">
      <w:pPr>
        <w:pStyle w:val="ListBullet"/>
      </w:pPr>
      <w:r>
        <w:t>addresses</w:t>
      </w:r>
    </w:p>
    <w:p w14:paraId="59EEF31F" w14:textId="6F145A5E" w:rsidR="0091685B" w:rsidRDefault="0091685B" w:rsidP="00D63EB3">
      <w:pPr>
        <w:pStyle w:val="ListBullet"/>
      </w:pPr>
      <w:r>
        <w:t>nominated contact details</w:t>
      </w:r>
    </w:p>
    <w:p w14:paraId="3EF1C2BB" w14:textId="77777777" w:rsidR="0091685B" w:rsidRDefault="0091685B" w:rsidP="00D63EB3">
      <w:pPr>
        <w:pStyle w:val="ListBullet"/>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53507F90"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w:t>
      </w:r>
      <w:r w:rsidR="007E13B3">
        <w:t>Attorney</w:t>
      </w:r>
      <w:r w:rsidR="007E13B3">
        <w:noBreakHyphen/>
        <w:t>General</w:t>
      </w:r>
      <w:r w:rsidR="003E2A09">
        <w:t xml:space="preserve"> or their representative to attend.</w:t>
      </w:r>
      <w:bookmarkStart w:id="221" w:name="_Toc129097501"/>
      <w:bookmarkStart w:id="222" w:name="_Toc129097687"/>
      <w:bookmarkStart w:id="223" w:name="_Toc129097873"/>
      <w:bookmarkStart w:id="224" w:name="_Toc531277519"/>
      <w:bookmarkStart w:id="225" w:name="_Toc955329"/>
      <w:bookmarkEnd w:id="221"/>
      <w:bookmarkEnd w:id="222"/>
      <w:bookmarkEnd w:id="223"/>
    </w:p>
    <w:p w14:paraId="6021601C" w14:textId="08A0158F" w:rsidR="00985817" w:rsidRPr="005A61FE" w:rsidRDefault="00985817" w:rsidP="00D75347">
      <w:pPr>
        <w:pStyle w:val="Heading3"/>
      </w:pPr>
      <w:bookmarkStart w:id="226" w:name="_Toc151486537"/>
      <w:r w:rsidRPr="005A61FE">
        <w:t>Reporting</w:t>
      </w:r>
      <w:bookmarkEnd w:id="224"/>
      <w:bookmarkEnd w:id="225"/>
      <w:bookmarkEnd w:id="226"/>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D63EB3">
      <w:pPr>
        <w:pStyle w:val="ListBullet"/>
      </w:pPr>
      <w:r>
        <w:t>progress against agreed project milestones</w:t>
      </w:r>
      <w:r w:rsidR="00D75AFD">
        <w:t xml:space="preserve"> </w:t>
      </w:r>
      <w:r w:rsidR="00F63F8D">
        <w:t>and outcomes</w:t>
      </w:r>
    </w:p>
    <w:p w14:paraId="25F652E6" w14:textId="6044D278" w:rsidR="0015405F" w:rsidRDefault="00A506FB" w:rsidP="00D63EB3">
      <w:pPr>
        <w:pStyle w:val="ListBullet"/>
      </w:pPr>
      <w:r>
        <w:t>project expenditure, including expenditure</w:t>
      </w:r>
      <w:r w:rsidR="00FB2CBF">
        <w:t xml:space="preserve"> of grant funds</w:t>
      </w:r>
    </w:p>
    <w:p w14:paraId="0D6B3881" w14:textId="0D9D1799" w:rsidR="006821D3" w:rsidRDefault="008D3DD9" w:rsidP="00D63EB3">
      <w:pPr>
        <w:pStyle w:val="ListBullet"/>
      </w:pPr>
      <w:r>
        <w:t>impact of your project against the objectives of this grant opportunity</w:t>
      </w:r>
      <w:r w:rsidR="006821D3">
        <w:t xml:space="preserve">. </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D75347">
      <w:pPr>
        <w:pStyle w:val="Heading4"/>
      </w:pPr>
      <w:bookmarkStart w:id="227" w:name="_Toc496536688"/>
      <w:bookmarkStart w:id="228" w:name="_Toc531277520"/>
      <w:bookmarkStart w:id="229" w:name="_Toc955330"/>
      <w:bookmarkStart w:id="230" w:name="_Toc151486538"/>
      <w:r>
        <w:t>Progress report</w:t>
      </w:r>
      <w:r w:rsidR="00CE056C">
        <w:t>s</w:t>
      </w:r>
      <w:bookmarkEnd w:id="227"/>
      <w:bookmarkEnd w:id="228"/>
      <w:bookmarkEnd w:id="229"/>
      <w:bookmarkEnd w:id="230"/>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D63EB3">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D63EB3">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856221A" w:rsidR="00E50F98" w:rsidRDefault="00E50F98" w:rsidP="00D63EB3">
      <w:pPr>
        <w:pStyle w:val="ListBullet"/>
      </w:pPr>
      <w:r>
        <w:t>include evidence of expenditure</w:t>
      </w:r>
    </w:p>
    <w:p w14:paraId="1C5A06E6" w14:textId="6BE57E88" w:rsidR="006132DF" w:rsidRDefault="006132DF" w:rsidP="00D63EB3">
      <w:pPr>
        <w:pStyle w:val="ListBullet"/>
      </w:pPr>
      <w:r>
        <w:lastRenderedPageBreak/>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D75347">
      <w:pPr>
        <w:pStyle w:val="Heading4"/>
      </w:pPr>
      <w:bookmarkStart w:id="231" w:name="_Toc151486539"/>
      <w:bookmarkStart w:id="232" w:name="_Toc496536689"/>
      <w:bookmarkStart w:id="233" w:name="_Toc531277521"/>
      <w:bookmarkStart w:id="234" w:name="_Toc955331"/>
      <w:r>
        <w:t>Ad-hoc reports</w:t>
      </w:r>
      <w:bookmarkEnd w:id="231"/>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D75347">
      <w:pPr>
        <w:pStyle w:val="Heading4"/>
      </w:pPr>
      <w:bookmarkStart w:id="235" w:name="_Toc151486540"/>
      <w:r w:rsidRPr="005A61FE">
        <w:t>End of project</w:t>
      </w:r>
      <w:r w:rsidR="006132DF">
        <w:t xml:space="preserve"> report</w:t>
      </w:r>
      <w:bookmarkEnd w:id="232"/>
      <w:bookmarkEnd w:id="233"/>
      <w:bookmarkEnd w:id="234"/>
      <w:bookmarkEnd w:id="23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D63EB3">
      <w:pPr>
        <w:pStyle w:val="ListBullet"/>
      </w:pPr>
      <w:r w:rsidRPr="00E162FF">
        <w:t>include the agreed evidence</w:t>
      </w:r>
      <w:r w:rsidR="003E2A09">
        <w:t xml:space="preserve"> as specified in the grant agreement</w:t>
      </w:r>
    </w:p>
    <w:p w14:paraId="61CABF87" w14:textId="4F41B573" w:rsidR="006132DF" w:rsidRDefault="006132DF" w:rsidP="00D63EB3">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1D0D2CB5" w:rsidR="00985817" w:rsidRDefault="00985817" w:rsidP="00D63EB3">
      <w:pPr>
        <w:pStyle w:val="ListBullet"/>
      </w:pPr>
      <w:r w:rsidRPr="005A61FE">
        <w:t>include a declaration that the grant money was spent in accordance with the grant agreement and to report on any underspends of the grant money</w:t>
      </w:r>
    </w:p>
    <w:p w14:paraId="5C5D1139" w14:textId="33C1171A" w:rsidR="006132DF" w:rsidRDefault="006132DF" w:rsidP="00D63EB3">
      <w:pPr>
        <w:pStyle w:val="ListBullet"/>
      </w:pPr>
      <w:r>
        <w:t xml:space="preserve">be submitted </w:t>
      </w:r>
      <w:r w:rsidR="00C92BE0">
        <w:t>by the report due date</w:t>
      </w:r>
      <w:r w:rsidR="007F013E">
        <w:t>.</w:t>
      </w:r>
    </w:p>
    <w:p w14:paraId="61033A46" w14:textId="48C5B57F" w:rsidR="006132DF" w:rsidRDefault="00750591" w:rsidP="00D75347">
      <w:pPr>
        <w:pStyle w:val="Heading3"/>
      </w:pPr>
      <w:bookmarkStart w:id="236" w:name="_Toc531277523"/>
      <w:bookmarkStart w:id="237" w:name="_Toc496536691"/>
      <w:bookmarkStart w:id="238" w:name="_Toc955333"/>
      <w:r>
        <w:t xml:space="preserve"> </w:t>
      </w:r>
      <w:bookmarkStart w:id="239" w:name="_Toc151486541"/>
      <w:r>
        <w:t>Audited financial acquittal</w:t>
      </w:r>
      <w:bookmarkEnd w:id="236"/>
      <w:bookmarkEnd w:id="237"/>
      <w:bookmarkEnd w:id="238"/>
      <w:r w:rsidR="001C384F">
        <w:t xml:space="preserve"> report</w:t>
      </w:r>
      <w:bookmarkEnd w:id="239"/>
    </w:p>
    <w:p w14:paraId="31992231" w14:textId="5138B83A" w:rsidR="002A36D7" w:rsidRDefault="009534A2" w:rsidP="002A36D7">
      <w:r>
        <w:t>We</w:t>
      </w:r>
      <w:r w:rsidR="008D3DD9">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40" w:name="_Toc129097510"/>
      <w:bookmarkStart w:id="241" w:name="_Toc129097696"/>
      <w:bookmarkStart w:id="242" w:name="_Toc129097882"/>
      <w:bookmarkEnd w:id="240"/>
      <w:bookmarkEnd w:id="241"/>
      <w:bookmarkEnd w:id="242"/>
    </w:p>
    <w:p w14:paraId="25F652ED" w14:textId="2E7AEB11" w:rsidR="00CE1A20" w:rsidRPr="009E7919" w:rsidRDefault="0085511E" w:rsidP="00D75347">
      <w:pPr>
        <w:pStyle w:val="Heading3"/>
      </w:pPr>
      <w:bookmarkStart w:id="243" w:name="_Toc383003276"/>
      <w:bookmarkStart w:id="244" w:name="_Toc496536693"/>
      <w:bookmarkStart w:id="245" w:name="_Toc531277525"/>
      <w:bookmarkStart w:id="246" w:name="_Toc955335"/>
      <w:bookmarkStart w:id="247" w:name="_Toc151486542"/>
      <w:r>
        <w:t>Grant agreement</w:t>
      </w:r>
      <w:r w:rsidRPr="009E7919">
        <w:t xml:space="preserve"> </w:t>
      </w:r>
      <w:r w:rsidR="00BF0BFC" w:rsidRPr="009E7919">
        <w:t>v</w:t>
      </w:r>
      <w:r w:rsidR="00CE1A20" w:rsidRPr="009E7919">
        <w:t>ariations</w:t>
      </w:r>
      <w:bookmarkEnd w:id="243"/>
      <w:bookmarkEnd w:id="244"/>
      <w:bookmarkEnd w:id="245"/>
      <w:bookmarkEnd w:id="246"/>
      <w:bookmarkEnd w:id="24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D63EB3">
      <w:pPr>
        <w:pStyle w:val="ListBullet"/>
      </w:pPr>
      <w:r w:rsidRPr="00E162FF">
        <w:t>chang</w:t>
      </w:r>
      <w:r w:rsidR="00D100A1">
        <w:t xml:space="preserve">ing </w:t>
      </w:r>
      <w:r w:rsidRPr="00E162FF">
        <w:t>project milestones</w:t>
      </w:r>
    </w:p>
    <w:p w14:paraId="25F652F2" w14:textId="4E8B284D" w:rsidR="00D100A1" w:rsidRDefault="00D100A1" w:rsidP="00D63EB3">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4" w14:textId="03D76B5C" w:rsidR="00EE50C7" w:rsidRDefault="00EE50C7" w:rsidP="00D63EB3">
      <w:pPr>
        <w:pStyle w:val="ListBullet"/>
      </w:pPr>
      <w:r>
        <w:t>changing project activities</w:t>
      </w:r>
      <w:r w:rsidR="00C53FC4">
        <w:t>.</w:t>
      </w:r>
    </w:p>
    <w:p w14:paraId="25F652F7" w14:textId="7F00B025" w:rsidR="00526928" w:rsidRDefault="00613C48" w:rsidP="008D3DD9">
      <w:pPr>
        <w:spacing w:after="80"/>
      </w:pPr>
      <w:r>
        <w:t>T</w:t>
      </w:r>
      <w:r w:rsidR="00526928" w:rsidRPr="00E162FF">
        <w:t xml:space="preserve">he </w:t>
      </w:r>
      <w:r w:rsidR="00262481">
        <w:t>program</w:t>
      </w:r>
      <w:r w:rsidR="00526928" w:rsidRPr="00E162FF">
        <w:t xml:space="preserve"> does not allow for</w:t>
      </w:r>
      <w:r w:rsidR="008D3DD9">
        <w:t xml:space="preserve"> </w:t>
      </w:r>
      <w:r w:rsidR="00130493">
        <w:t xml:space="preserve">an increase of </w:t>
      </w:r>
      <w:r w:rsidR="00526928" w:rsidRPr="00E162FF">
        <w:t>grant funds</w:t>
      </w:r>
      <w:r w:rsidR="00C53FC4">
        <w:t>.</w:t>
      </w:r>
    </w:p>
    <w:p w14:paraId="25F652F9" w14:textId="7FFEEBF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D63EB3">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D63EB3">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4CA08EFC" w:rsidR="0091403C" w:rsidRDefault="0091403C" w:rsidP="00D63EB3">
      <w:pPr>
        <w:pStyle w:val="ListBullet"/>
      </w:pPr>
      <w:r>
        <w:lastRenderedPageBreak/>
        <w:t>changes to the timing of grant payments</w:t>
      </w:r>
    </w:p>
    <w:p w14:paraId="25F652FF" w14:textId="1011461D" w:rsidR="00CE1A20" w:rsidRDefault="00CE1A20" w:rsidP="00D63EB3">
      <w:pPr>
        <w:pStyle w:val="ListBullet"/>
      </w:pPr>
      <w:r w:rsidRPr="00E162FF">
        <w:t xml:space="preserve">availability of </w:t>
      </w:r>
      <w:r w:rsidR="00262481">
        <w:t>program</w:t>
      </w:r>
      <w:r w:rsidRPr="00E162FF">
        <w:t xml:space="preserve"> funds.</w:t>
      </w:r>
    </w:p>
    <w:p w14:paraId="42B3CE08" w14:textId="77777777" w:rsidR="001C384F" w:rsidRDefault="001C384F" w:rsidP="00D75347">
      <w:pPr>
        <w:pStyle w:val="Heading3"/>
      </w:pPr>
      <w:bookmarkStart w:id="248" w:name="_Toc151486543"/>
      <w:bookmarkStart w:id="249" w:name="_Toc496536695"/>
      <w:bookmarkStart w:id="250" w:name="_Toc531277526"/>
      <w:bookmarkStart w:id="251" w:name="_Toc955336"/>
      <w:r>
        <w:t>Compliance visits</w:t>
      </w:r>
      <w:bookmarkEnd w:id="248"/>
    </w:p>
    <w:p w14:paraId="53F6E360" w14:textId="16158691"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D75347">
      <w:pPr>
        <w:pStyle w:val="Heading3"/>
      </w:pPr>
      <w:bookmarkStart w:id="252" w:name="_Toc151486544"/>
      <w:r>
        <w:t>Record keeping</w:t>
      </w:r>
      <w:bookmarkEnd w:id="252"/>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D75347">
      <w:pPr>
        <w:pStyle w:val="Heading3"/>
      </w:pPr>
      <w:bookmarkStart w:id="253" w:name="_Toc151486545"/>
      <w:r>
        <w:t>Evaluation</w:t>
      </w:r>
      <w:bookmarkEnd w:id="249"/>
      <w:bookmarkEnd w:id="250"/>
      <w:bookmarkEnd w:id="251"/>
      <w:bookmarkEnd w:id="253"/>
    </w:p>
    <w:p w14:paraId="70BCABE7" w14:textId="078BAB7F" w:rsidR="000B5218" w:rsidRPr="005A61FE" w:rsidRDefault="008D3DD9" w:rsidP="00F54561">
      <w:r>
        <w:t>Attorney-General’s Department</w:t>
      </w:r>
      <w:r w:rsidR="00011AA7">
        <w:t xml:space="preserve"> </w:t>
      </w:r>
      <w:r w:rsidR="00670C9E">
        <w:t>will</w:t>
      </w:r>
      <w:r w:rsidR="00011AA7">
        <w:t xml:space="preserve"> evaluat</w:t>
      </w:r>
      <w:r w:rsidR="000E11A2">
        <w:t>e</w:t>
      </w:r>
      <w:r w:rsidR="00011AA7">
        <w:t xml:space="preserve"> the </w:t>
      </w:r>
      <w:r w:rsidR="000B5218" w:rsidRPr="005A61FE">
        <w:t xml:space="preserve">grant </w:t>
      </w:r>
      <w:r>
        <w:t>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t>
      </w:r>
      <w:r w:rsidR="00B12ADC">
        <w:t xml:space="preserve">You must participate in the evaluation </w:t>
      </w:r>
      <w:r w:rsidR="005512C5">
        <w:t xml:space="preserve">through provision of completed evaluation templates in line with evaluation templates provided on business.gov.au. </w:t>
      </w:r>
      <w:r w:rsidR="00011AA7">
        <w:t xml:space="preserve">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D75347">
      <w:pPr>
        <w:pStyle w:val="Heading3"/>
      </w:pPr>
      <w:bookmarkStart w:id="254" w:name="_Toc496536697"/>
      <w:bookmarkStart w:id="255" w:name="_Toc531277527"/>
      <w:bookmarkStart w:id="256" w:name="_Toc955337"/>
      <w:bookmarkStart w:id="257" w:name="_Toc151486546"/>
      <w:bookmarkStart w:id="258" w:name="_Toc164844290"/>
      <w:bookmarkStart w:id="259" w:name="_Toc383003280"/>
      <w:r>
        <w:t>A</w:t>
      </w:r>
      <w:r w:rsidR="00564DF1">
        <w:t>cknowledgement</w:t>
      </w:r>
      <w:bookmarkEnd w:id="254"/>
      <w:bookmarkEnd w:id="255"/>
      <w:bookmarkEnd w:id="256"/>
      <w:bookmarkEnd w:id="257"/>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D75347">
      <w:pPr>
        <w:pStyle w:val="Heading2"/>
      </w:pPr>
      <w:bookmarkStart w:id="260" w:name="_Toc129097518"/>
      <w:bookmarkStart w:id="261" w:name="_Toc129097704"/>
      <w:bookmarkStart w:id="262" w:name="_Toc129097890"/>
      <w:bookmarkStart w:id="263" w:name="_Toc531277528"/>
      <w:bookmarkStart w:id="264" w:name="_Toc955338"/>
      <w:bookmarkStart w:id="265" w:name="_Toc151486547"/>
      <w:bookmarkStart w:id="266" w:name="_Toc496536698"/>
      <w:bookmarkEnd w:id="260"/>
      <w:bookmarkEnd w:id="261"/>
      <w:bookmarkEnd w:id="262"/>
      <w:r w:rsidRPr="005A61FE">
        <w:t>Probity</w:t>
      </w:r>
      <w:bookmarkEnd w:id="263"/>
      <w:bookmarkEnd w:id="264"/>
      <w:bookmarkEnd w:id="265"/>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D75347">
      <w:pPr>
        <w:pStyle w:val="Heading3"/>
      </w:pPr>
      <w:bookmarkStart w:id="267" w:name="_Toc151486548"/>
      <w:r>
        <w:t>Enquiries and feedback</w:t>
      </w:r>
      <w:bookmarkEnd w:id="267"/>
    </w:p>
    <w:p w14:paraId="5DD8712D" w14:textId="77777777" w:rsidR="00440092" w:rsidRDefault="00440092" w:rsidP="00440092">
      <w:r>
        <w:t xml:space="preserve">For further information or clarification, you can </w:t>
      </w:r>
      <w:r w:rsidRPr="00BB45EB">
        <w:t>contact us</w:t>
      </w:r>
      <w:r>
        <w:t xml:space="preserve"> on 13 28 46 or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F94860">
      <w:pPr>
        <w:keepNext/>
      </w:pPr>
      <w:r w:rsidRPr="00E162FF">
        <w:t xml:space="preserve">If </w:t>
      </w:r>
      <w:r>
        <w:t>you are</w:t>
      </w:r>
      <w:r w:rsidRPr="00E162FF">
        <w:t xml:space="preserve"> not satisfied with the</w:t>
      </w:r>
      <w:r>
        <w:t xml:space="preserve"> way we handle your complaint, you </w:t>
      </w:r>
      <w:r w:rsidRPr="00E162FF">
        <w:t xml:space="preserve">can contact: </w:t>
      </w:r>
    </w:p>
    <w:p w14:paraId="2FF886E0" w14:textId="77777777" w:rsidR="008D3DD9" w:rsidRDefault="00440092" w:rsidP="00F94860">
      <w:pPr>
        <w:keepNext/>
        <w:spacing w:after="0"/>
        <w:rPr>
          <w:b/>
        </w:rPr>
      </w:pPr>
      <w:r>
        <w:t>General Manager</w:t>
      </w:r>
      <w:r w:rsidRPr="00E162FF">
        <w:rPr>
          <w:b/>
        </w:rPr>
        <w:t xml:space="preserve"> </w:t>
      </w:r>
    </w:p>
    <w:p w14:paraId="1FE70E32" w14:textId="567BEE57" w:rsidR="00440092" w:rsidRDefault="008D3DD9" w:rsidP="00440092">
      <w:pPr>
        <w:spacing w:after="0"/>
      </w:pPr>
      <w:r>
        <w:rPr>
          <w:lang w:eastAsia="en-AU"/>
        </w:rPr>
        <w:t>External Programs Branch</w:t>
      </w:r>
      <w:r w:rsidR="00440092" w:rsidRPr="00E162FF">
        <w:br/>
      </w:r>
      <w:r w:rsidR="00440092">
        <w:t>Business Grants Hub</w:t>
      </w:r>
      <w:r w:rsidR="008837E7">
        <w:t xml:space="preserve"> and Integrity Division</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lastRenderedPageBreak/>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68" w:name="_Toc129097521"/>
      <w:bookmarkStart w:id="269" w:name="_Toc129097707"/>
      <w:bookmarkStart w:id="270" w:name="_Toc129097893"/>
      <w:bookmarkEnd w:id="268"/>
      <w:bookmarkEnd w:id="269"/>
      <w:bookmarkEnd w:id="270"/>
    </w:p>
    <w:p w14:paraId="25F65308" w14:textId="77777777" w:rsidR="006544BC" w:rsidRPr="00462E0C" w:rsidRDefault="003A270D" w:rsidP="00D75347">
      <w:pPr>
        <w:pStyle w:val="Heading3"/>
      </w:pPr>
      <w:bookmarkStart w:id="271" w:name="_Toc129097522"/>
      <w:bookmarkStart w:id="272" w:name="_Toc129097708"/>
      <w:bookmarkStart w:id="273" w:name="_Toc129097894"/>
      <w:bookmarkStart w:id="274" w:name="_Toc531277529"/>
      <w:bookmarkStart w:id="275" w:name="_Toc955339"/>
      <w:bookmarkStart w:id="276" w:name="_Toc151486549"/>
      <w:bookmarkEnd w:id="271"/>
      <w:bookmarkEnd w:id="272"/>
      <w:bookmarkEnd w:id="273"/>
      <w:r w:rsidRPr="00462E0C">
        <w:t>Conflicts of interest</w:t>
      </w:r>
      <w:bookmarkEnd w:id="266"/>
      <w:bookmarkEnd w:id="274"/>
      <w:bookmarkEnd w:id="275"/>
      <w:bookmarkEnd w:id="276"/>
    </w:p>
    <w:p w14:paraId="04A0B5E4" w14:textId="74B31568" w:rsidR="002662F6" w:rsidRDefault="000B5218" w:rsidP="00007E4B">
      <w:bookmarkStart w:id="277" w:name="_Toc496536699"/>
      <w:r w:rsidRPr="005A61FE">
        <w:t>Any conflicts</w:t>
      </w:r>
      <w:r w:rsidR="002662F6">
        <w:t xml:space="preserve"> of interest </w:t>
      </w:r>
      <w:bookmarkEnd w:id="277"/>
      <w:r w:rsidR="002662F6">
        <w:t xml:space="preserve">could affect the performance of </w:t>
      </w:r>
      <w:r w:rsidRPr="005A61FE">
        <w:t>the grant opportunity</w:t>
      </w:r>
      <w:r w:rsidR="00375E0C">
        <w:t xml:space="preserve"> and/or program</w:t>
      </w:r>
      <w:r w:rsidRPr="005A61FE">
        <w:t xml:space="preserve">.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3255EE82" w:rsidR="000B5218" w:rsidRPr="005A61FE" w:rsidRDefault="000B5218" w:rsidP="00D63EB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D63EB3">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63EB3">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278" w:name="_Toc530073069"/>
      <w:bookmarkStart w:id="279" w:name="_Toc530073070"/>
      <w:bookmarkStart w:id="280" w:name="_Toc530073074"/>
      <w:bookmarkStart w:id="281" w:name="_Toc530073075"/>
      <w:bookmarkStart w:id="282" w:name="_Toc530073076"/>
      <w:bookmarkStart w:id="283" w:name="_Toc530073078"/>
      <w:bookmarkStart w:id="284" w:name="_Toc530073079"/>
      <w:bookmarkStart w:id="285" w:name="_Toc530073080"/>
      <w:bookmarkStart w:id="286" w:name="_Toc496536701"/>
      <w:bookmarkStart w:id="287" w:name="_Toc531277530"/>
      <w:bookmarkStart w:id="288" w:name="_Toc955340"/>
      <w:bookmarkEnd w:id="258"/>
      <w:bookmarkEnd w:id="259"/>
      <w:bookmarkEnd w:id="278"/>
      <w:bookmarkEnd w:id="279"/>
      <w:bookmarkEnd w:id="280"/>
      <w:bookmarkEnd w:id="281"/>
      <w:bookmarkEnd w:id="282"/>
      <w:bookmarkEnd w:id="283"/>
      <w:bookmarkEnd w:id="284"/>
      <w:bookmarkEnd w:id="285"/>
      <w:r w:rsidRPr="005A61FE">
        <w:t xml:space="preserve">We publish our </w:t>
      </w:r>
      <w:hyperlink r:id="rId44"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D75347">
      <w:pPr>
        <w:pStyle w:val="Heading3"/>
      </w:pPr>
      <w:r w:rsidRPr="00E62F87">
        <w:t xml:space="preserve"> </w:t>
      </w:r>
      <w:bookmarkStart w:id="289" w:name="_Toc151486550"/>
      <w:r w:rsidR="00A72071">
        <w:t>Privacy</w:t>
      </w:r>
      <w:bookmarkEnd w:id="286"/>
      <w:bookmarkEnd w:id="287"/>
      <w:bookmarkEnd w:id="288"/>
      <w:bookmarkEnd w:id="28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90" w:name="_Toc129097525"/>
      <w:bookmarkStart w:id="291" w:name="_Toc129097711"/>
      <w:bookmarkStart w:id="292" w:name="_Toc129097897"/>
      <w:bookmarkEnd w:id="290"/>
      <w:bookmarkEnd w:id="291"/>
      <w:bookmarkEnd w:id="292"/>
    </w:p>
    <w:p w14:paraId="72C0CB06" w14:textId="1D2B8A9B" w:rsidR="00FA169E" w:rsidRPr="00E62F87" w:rsidRDefault="005304C8" w:rsidP="00D63EB3">
      <w:pPr>
        <w:pStyle w:val="ListBullet"/>
      </w:pPr>
      <w:r w:rsidRPr="00E62F87">
        <w:t xml:space="preserve">confidential </w:t>
      </w:r>
      <w:r w:rsidR="00FA169E" w:rsidRPr="00E62F87">
        <w:t xml:space="preserve">information as per </w:t>
      </w:r>
      <w:r w:rsidR="00084FA8" w:rsidRPr="00FC3296">
        <w:t>below</w:t>
      </w:r>
      <w:bookmarkStart w:id="293" w:name="_Toc129097526"/>
      <w:bookmarkStart w:id="294" w:name="_Toc129097712"/>
      <w:bookmarkStart w:id="295" w:name="_Toc129097898"/>
      <w:bookmarkEnd w:id="293"/>
      <w:bookmarkEnd w:id="294"/>
      <w:bookmarkEnd w:id="295"/>
    </w:p>
    <w:p w14:paraId="48EE2F18" w14:textId="5D56B080" w:rsidR="00FA169E" w:rsidRPr="00E62F87" w:rsidRDefault="005304C8" w:rsidP="00D63EB3">
      <w:pPr>
        <w:pStyle w:val="ListBullet"/>
      </w:pPr>
      <w:r w:rsidRPr="00E62F87">
        <w:t xml:space="preserve">personal </w:t>
      </w:r>
      <w:r w:rsidR="00FA169E" w:rsidRPr="00E62F87">
        <w:t>information as per</w:t>
      </w:r>
      <w:bookmarkStart w:id="296" w:name="_Toc129097527"/>
      <w:bookmarkStart w:id="297" w:name="_Toc129097713"/>
      <w:bookmarkStart w:id="298" w:name="_Toc129097899"/>
      <w:bookmarkEnd w:id="296"/>
      <w:bookmarkEnd w:id="297"/>
      <w:bookmarkEnd w:id="298"/>
      <w:r w:rsidR="00084FA8">
        <w:t xml:space="preserve"> below.</w:t>
      </w:r>
    </w:p>
    <w:p w14:paraId="1C93EFF0" w14:textId="04FE6E0F" w:rsidR="00FA169E" w:rsidRPr="00E62F87" w:rsidRDefault="002E3884" w:rsidP="00B125A1">
      <w:pPr>
        <w:spacing w:after="80"/>
      </w:pPr>
      <w:r>
        <w:t>W</w:t>
      </w:r>
      <w:r w:rsidRPr="00E62F87">
        <w:t xml:space="preserve">e </w:t>
      </w:r>
      <w:r w:rsidR="00FA169E" w:rsidRPr="00E62F87">
        <w:t xml:space="preserve">may share the information with other government agencies </w:t>
      </w:r>
      <w:r w:rsidR="00A86209">
        <w:t>for a relevant Commonwealth purpose such as</w:t>
      </w:r>
      <w:r w:rsidR="00414A64">
        <w:t>:</w:t>
      </w:r>
      <w:bookmarkStart w:id="299" w:name="_Toc129097528"/>
      <w:bookmarkStart w:id="300" w:name="_Toc129097714"/>
      <w:bookmarkStart w:id="301" w:name="_Toc129097900"/>
      <w:bookmarkEnd w:id="299"/>
      <w:bookmarkEnd w:id="300"/>
      <w:bookmarkEnd w:id="301"/>
    </w:p>
    <w:p w14:paraId="09DC68B2" w14:textId="73D60FD3" w:rsidR="00FA169E" w:rsidRPr="00E62F87" w:rsidRDefault="00FA169E" w:rsidP="00D63EB3">
      <w:pPr>
        <w:pStyle w:val="ListBullet"/>
      </w:pPr>
      <w:r w:rsidRPr="00E62F87">
        <w:t xml:space="preserve">to improve the effective administration, monitoring and evaluation of Australian Government </w:t>
      </w:r>
      <w:r w:rsidR="00262481">
        <w:t>program</w:t>
      </w:r>
      <w:r w:rsidRPr="00E62F87">
        <w:t>s</w:t>
      </w:r>
      <w:bookmarkStart w:id="302" w:name="_Toc129097529"/>
      <w:bookmarkStart w:id="303" w:name="_Toc129097715"/>
      <w:bookmarkStart w:id="304" w:name="_Toc129097901"/>
      <w:bookmarkEnd w:id="302"/>
      <w:bookmarkEnd w:id="303"/>
      <w:bookmarkEnd w:id="304"/>
    </w:p>
    <w:p w14:paraId="2F1F639E" w14:textId="6ADDDB16" w:rsidR="00FA169E" w:rsidRPr="00E62F87" w:rsidRDefault="00FA169E" w:rsidP="00D63EB3">
      <w:pPr>
        <w:pStyle w:val="ListBullet"/>
      </w:pPr>
      <w:r w:rsidRPr="00E62F87">
        <w:t>for research</w:t>
      </w:r>
      <w:bookmarkStart w:id="305" w:name="_Toc129097530"/>
      <w:bookmarkStart w:id="306" w:name="_Toc129097716"/>
      <w:bookmarkStart w:id="307" w:name="_Toc129097902"/>
      <w:bookmarkEnd w:id="305"/>
      <w:bookmarkEnd w:id="306"/>
      <w:bookmarkEnd w:id="307"/>
    </w:p>
    <w:p w14:paraId="623D7F23" w14:textId="41C4B312" w:rsidR="00FA169E" w:rsidRDefault="00FA169E" w:rsidP="00D63EB3">
      <w:pPr>
        <w:pStyle w:val="ListBullet"/>
      </w:pPr>
      <w:r w:rsidRPr="00E62F87">
        <w:t>to announce the awarding of grants</w:t>
      </w:r>
      <w:r w:rsidR="00A86209">
        <w:t>.</w:t>
      </w:r>
      <w:bookmarkStart w:id="308" w:name="_Toc129097531"/>
      <w:bookmarkStart w:id="309" w:name="_Toc129097717"/>
      <w:bookmarkStart w:id="310" w:name="_Toc129097903"/>
      <w:bookmarkEnd w:id="308"/>
      <w:bookmarkEnd w:id="309"/>
      <w:bookmarkEnd w:id="31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D63EB3">
      <w:pPr>
        <w:pStyle w:val="ListBullet"/>
      </w:pPr>
      <w:r w:rsidRPr="00E62F87">
        <w:t>what personal information we collect</w:t>
      </w:r>
    </w:p>
    <w:p w14:paraId="4C5D72C7" w14:textId="3BEC2660" w:rsidR="00084FA8" w:rsidRPr="00E62F87" w:rsidRDefault="00084FA8" w:rsidP="00D63EB3">
      <w:pPr>
        <w:pStyle w:val="ListBullet"/>
      </w:pPr>
      <w:r w:rsidRPr="00E62F87">
        <w:t xml:space="preserve">why we collect your personal information </w:t>
      </w:r>
    </w:p>
    <w:p w14:paraId="38091529" w14:textId="77777777" w:rsidR="00084FA8" w:rsidRPr="00E62F87" w:rsidRDefault="00084FA8" w:rsidP="00D63EB3">
      <w:pPr>
        <w:pStyle w:val="ListBullet"/>
      </w:pPr>
      <w:r>
        <w:t xml:space="preserve">to </w:t>
      </w:r>
      <w:r w:rsidRPr="00E62F87">
        <w:t>who</w:t>
      </w:r>
      <w:r>
        <w:t>m</w:t>
      </w:r>
      <w:r w:rsidRPr="00E62F87">
        <w:t xml:space="preserve"> we give your personal information.</w:t>
      </w:r>
    </w:p>
    <w:p w14:paraId="4F7D89B4" w14:textId="659F63B4"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5084E209" w:rsidR="00084FA8" w:rsidRPr="00E62F87" w:rsidRDefault="00084FA8" w:rsidP="00D63EB3">
      <w:pPr>
        <w:pStyle w:val="ListBullet"/>
      </w:pPr>
      <w:r w:rsidRPr="00E62F87">
        <w:t xml:space="preserve">manage the </w:t>
      </w:r>
      <w:r>
        <w:t>program</w:t>
      </w:r>
    </w:p>
    <w:p w14:paraId="32CB27A1" w14:textId="77777777" w:rsidR="00084FA8" w:rsidRPr="00E62F87" w:rsidRDefault="00084FA8" w:rsidP="00D63EB3">
      <w:pPr>
        <w:pStyle w:val="ListBullet"/>
      </w:pPr>
      <w:r w:rsidRPr="00E62F87">
        <w:t xml:space="preserve">research, assess, monitor and analyse our </w:t>
      </w:r>
      <w:r>
        <w:t>program</w:t>
      </w:r>
      <w:r w:rsidRPr="00E62F87">
        <w:t>s and activities.</w:t>
      </w:r>
    </w:p>
    <w:p w14:paraId="36BC1EA9" w14:textId="015DA4F2" w:rsidR="00084FA8" w:rsidRPr="00E62F87" w:rsidRDefault="002E3884" w:rsidP="00084FA8">
      <w:pPr>
        <w:spacing w:after="80"/>
      </w:pPr>
      <w:r>
        <w:t>The Commonwealth</w:t>
      </w:r>
      <w:r w:rsidR="00084FA8">
        <w:t xml:space="preserve"> may:</w:t>
      </w:r>
    </w:p>
    <w:p w14:paraId="69F104B2" w14:textId="617832E5" w:rsidR="00084FA8" w:rsidRPr="00E62F87" w:rsidRDefault="00084FA8" w:rsidP="00D63EB3">
      <w:pPr>
        <w:pStyle w:val="ListBullet"/>
      </w:pPr>
      <w:r w:rsidRPr="00E62F87">
        <w:t>announce the names of successful applicants to the public</w:t>
      </w:r>
    </w:p>
    <w:p w14:paraId="5E4E0F8E" w14:textId="77777777" w:rsidR="00084FA8" w:rsidRPr="00E62F87" w:rsidRDefault="00084FA8" w:rsidP="00D63EB3">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5"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D63EB3">
      <w:pPr>
        <w:pStyle w:val="ListBullet"/>
      </w:pPr>
      <w:r w:rsidRPr="00E62F87">
        <w:t>what is personal information</w:t>
      </w:r>
    </w:p>
    <w:p w14:paraId="3C7EF13F" w14:textId="3FBF0EA5" w:rsidR="00084FA8" w:rsidRPr="00E62F87" w:rsidRDefault="00084FA8" w:rsidP="00D63EB3">
      <w:pPr>
        <w:pStyle w:val="ListBullet"/>
      </w:pPr>
      <w:r w:rsidRPr="00E62F87">
        <w:t>how we collect, use, disclose and store your personal information</w:t>
      </w:r>
    </w:p>
    <w:p w14:paraId="32169F5E" w14:textId="600BDD16" w:rsidR="00084FA8" w:rsidRPr="00E62F87" w:rsidRDefault="00084FA8" w:rsidP="00D63EB3">
      <w:pPr>
        <w:pStyle w:val="ListBullet"/>
      </w:pPr>
      <w:r w:rsidRPr="00E62F87">
        <w:t>how you can access and correct your personal information.</w:t>
      </w:r>
    </w:p>
    <w:p w14:paraId="25F6531C" w14:textId="3704A34D" w:rsidR="004B44EC" w:rsidRPr="00E62F87" w:rsidRDefault="00A72071" w:rsidP="00D75347">
      <w:pPr>
        <w:pStyle w:val="Heading3"/>
      </w:pPr>
      <w:bookmarkStart w:id="311" w:name="_Ref468133654"/>
      <w:bookmarkStart w:id="312" w:name="_Toc496536702"/>
      <w:bookmarkStart w:id="313" w:name="_Toc531277531"/>
      <w:bookmarkStart w:id="314" w:name="_Toc955341"/>
      <w:bookmarkStart w:id="315" w:name="_Toc151486551"/>
      <w:r>
        <w:t>C</w:t>
      </w:r>
      <w:r w:rsidR="00BB37A8">
        <w:t xml:space="preserve">onfidential </w:t>
      </w:r>
      <w:r w:rsidR="004B44EC" w:rsidRPr="00E62F87">
        <w:t>information</w:t>
      </w:r>
      <w:bookmarkEnd w:id="311"/>
      <w:bookmarkEnd w:id="312"/>
      <w:bookmarkEnd w:id="313"/>
      <w:bookmarkEnd w:id="314"/>
      <w:bookmarkEnd w:id="315"/>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D63EB3">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D63EB3">
      <w:pPr>
        <w:pStyle w:val="ListBullet"/>
      </w:pPr>
      <w:r w:rsidRPr="00E62F87">
        <w:t>the</w:t>
      </w:r>
      <w:r w:rsidR="004B44EC" w:rsidRPr="00E62F87">
        <w:t xml:space="preserve"> inform</w:t>
      </w:r>
      <w:r w:rsidR="00E124D7">
        <w:t>ation is commercially sensitive</w:t>
      </w:r>
    </w:p>
    <w:p w14:paraId="25F65320" w14:textId="46003C49" w:rsidR="004B44EC" w:rsidRPr="00E62F87" w:rsidRDefault="00A27E3A" w:rsidP="00D63EB3">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D63EB3">
      <w:pPr>
        <w:pStyle w:val="ListBullet"/>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16" w:name="_Toc129097533"/>
      <w:bookmarkStart w:id="317" w:name="_Toc129097719"/>
      <w:bookmarkStart w:id="318" w:name="_Toc129097905"/>
      <w:bookmarkEnd w:id="316"/>
      <w:bookmarkEnd w:id="317"/>
      <w:bookmarkEnd w:id="318"/>
    </w:p>
    <w:p w14:paraId="25F6532B" w14:textId="144614A7" w:rsidR="004B44EC" w:rsidRPr="00E62F87" w:rsidRDefault="004B44EC" w:rsidP="00D63EB3">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319" w:name="_Toc129097534"/>
      <w:bookmarkStart w:id="320" w:name="_Toc129097720"/>
      <w:bookmarkStart w:id="321" w:name="_Toc129097906"/>
      <w:bookmarkEnd w:id="319"/>
      <w:bookmarkEnd w:id="320"/>
      <w:bookmarkEnd w:id="321"/>
    </w:p>
    <w:p w14:paraId="25F6532F" w14:textId="2C8BB937" w:rsidR="004B44EC" w:rsidRPr="00E62F87" w:rsidRDefault="004B44EC" w:rsidP="00D63EB3">
      <w:pPr>
        <w:pStyle w:val="ListBullet"/>
      </w:pPr>
      <w:r w:rsidRPr="00E62F87">
        <w:t>to the Auditor-General, Ombudsman or Privacy Commissioner</w:t>
      </w:r>
      <w:bookmarkStart w:id="322" w:name="_Toc129097535"/>
      <w:bookmarkStart w:id="323" w:name="_Toc129097721"/>
      <w:bookmarkStart w:id="324" w:name="_Toc129097907"/>
      <w:bookmarkEnd w:id="322"/>
      <w:bookmarkEnd w:id="323"/>
      <w:bookmarkEnd w:id="324"/>
    </w:p>
    <w:p w14:paraId="25F65330" w14:textId="4532990D" w:rsidR="004B44EC" w:rsidRPr="00E62F87" w:rsidRDefault="004B44EC" w:rsidP="00D63EB3">
      <w:pPr>
        <w:pStyle w:val="ListBullet"/>
      </w:pPr>
      <w:r w:rsidRPr="00E62F87">
        <w:t xml:space="preserve">to the </w:t>
      </w:r>
      <w:r w:rsidR="007E13B3">
        <w:t>Attorney-General</w:t>
      </w:r>
      <w:r w:rsidRPr="00E62F87">
        <w:t xml:space="preserve"> or</w:t>
      </w:r>
      <w:bookmarkStart w:id="325" w:name="_Toc129097536"/>
      <w:bookmarkStart w:id="326" w:name="_Toc129097722"/>
      <w:bookmarkStart w:id="327" w:name="_Toc129097908"/>
      <w:bookmarkEnd w:id="325"/>
      <w:bookmarkEnd w:id="326"/>
      <w:bookmarkEnd w:id="327"/>
      <w:r w:rsidR="002E3884">
        <w:t xml:space="preserve"> other Commonwealth Ministers</w:t>
      </w:r>
    </w:p>
    <w:p w14:paraId="25F65331" w14:textId="56EE4A4D" w:rsidR="004B44EC" w:rsidRPr="00E62F87" w:rsidRDefault="004B44EC" w:rsidP="00D63EB3">
      <w:pPr>
        <w:pStyle w:val="ListBullet"/>
      </w:pPr>
      <w:r w:rsidRPr="00E62F87">
        <w:t>to a House or a Committee of the Australian Parliament.</w:t>
      </w:r>
      <w:bookmarkStart w:id="328" w:name="_Toc129097537"/>
      <w:bookmarkStart w:id="329" w:name="_Toc129097723"/>
      <w:bookmarkStart w:id="330" w:name="_Toc129097909"/>
      <w:bookmarkEnd w:id="328"/>
      <w:bookmarkEnd w:id="329"/>
      <w:bookmarkEnd w:id="330"/>
    </w:p>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31" w:name="_Toc129097538"/>
      <w:bookmarkStart w:id="332" w:name="_Toc129097724"/>
      <w:bookmarkStart w:id="333" w:name="_Toc129097910"/>
      <w:bookmarkEnd w:id="331"/>
      <w:bookmarkEnd w:id="332"/>
      <w:bookmarkEnd w:id="333"/>
    </w:p>
    <w:p w14:paraId="25F65333" w14:textId="118D49D4" w:rsidR="004B44EC" w:rsidRPr="00E62F87" w:rsidRDefault="004B44EC" w:rsidP="00D63EB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34" w:name="_Toc129097539"/>
      <w:bookmarkStart w:id="335" w:name="_Toc129097725"/>
      <w:bookmarkStart w:id="336" w:name="_Toc129097911"/>
      <w:bookmarkEnd w:id="334"/>
      <w:bookmarkEnd w:id="335"/>
      <w:bookmarkEnd w:id="336"/>
    </w:p>
    <w:p w14:paraId="25F65334" w14:textId="7566786E" w:rsidR="004B44EC" w:rsidRPr="00E62F87" w:rsidRDefault="004B44EC" w:rsidP="00D63EB3">
      <w:pPr>
        <w:pStyle w:val="ListBullet"/>
      </w:pPr>
      <w:r w:rsidRPr="00E62F87">
        <w:t xml:space="preserve">you agree to the information being </w:t>
      </w:r>
      <w:r w:rsidR="00BB37A8">
        <w:t>disclosed</w:t>
      </w:r>
      <w:bookmarkStart w:id="337" w:name="_Toc129097540"/>
      <w:bookmarkStart w:id="338" w:name="_Toc129097726"/>
      <w:bookmarkStart w:id="339" w:name="_Toc129097912"/>
      <w:bookmarkEnd w:id="337"/>
      <w:bookmarkEnd w:id="338"/>
      <w:bookmarkEnd w:id="339"/>
    </w:p>
    <w:p w14:paraId="25F65335" w14:textId="2E69B0B3" w:rsidR="004B44EC" w:rsidRPr="00E62F87" w:rsidRDefault="004B44EC" w:rsidP="00D63EB3">
      <w:pPr>
        <w:pStyle w:val="ListBullet"/>
      </w:pPr>
      <w:r w:rsidRPr="00E62F87">
        <w:t>someone other than us has made the confidential information public.</w:t>
      </w:r>
      <w:bookmarkStart w:id="340" w:name="_Toc129097541"/>
      <w:bookmarkStart w:id="341" w:name="_Toc129097727"/>
      <w:bookmarkStart w:id="342" w:name="_Toc129097913"/>
      <w:bookmarkEnd w:id="340"/>
      <w:bookmarkEnd w:id="341"/>
      <w:bookmarkEnd w:id="342"/>
    </w:p>
    <w:p w14:paraId="4887AD51" w14:textId="4BAEE1BB" w:rsidR="00082C2C" w:rsidRDefault="00082C2C" w:rsidP="00D75347">
      <w:pPr>
        <w:pStyle w:val="Heading3"/>
      </w:pPr>
      <w:bookmarkStart w:id="343" w:name="_Toc129097542"/>
      <w:bookmarkStart w:id="344" w:name="_Toc129097728"/>
      <w:bookmarkStart w:id="345" w:name="_Toc129097914"/>
      <w:bookmarkStart w:id="346" w:name="_Toc496536705"/>
      <w:bookmarkStart w:id="347" w:name="_Toc489952724"/>
      <w:bookmarkStart w:id="348" w:name="_Toc496536706"/>
      <w:bookmarkStart w:id="349" w:name="_Toc531277534"/>
      <w:bookmarkStart w:id="350" w:name="_Toc955344"/>
      <w:bookmarkStart w:id="351" w:name="_Toc151486552"/>
      <w:bookmarkEnd w:id="343"/>
      <w:bookmarkEnd w:id="344"/>
      <w:bookmarkEnd w:id="345"/>
      <w:bookmarkEnd w:id="346"/>
      <w:r>
        <w:lastRenderedPageBreak/>
        <w:t>Freedom of information</w:t>
      </w:r>
      <w:bookmarkEnd w:id="347"/>
      <w:bookmarkEnd w:id="348"/>
      <w:bookmarkEnd w:id="349"/>
      <w:bookmarkEnd w:id="350"/>
      <w:bookmarkEnd w:id="35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52" w:name="_Toc129097558"/>
      <w:bookmarkStart w:id="353" w:name="_Toc129097744"/>
      <w:bookmarkStart w:id="354" w:name="_Toc129097930"/>
      <w:bookmarkEnd w:id="352"/>
      <w:bookmarkEnd w:id="353"/>
      <w:bookmarkEnd w:id="354"/>
    </w:p>
    <w:p w14:paraId="4FB188BE" w14:textId="77777777" w:rsidR="00F53E9F" w:rsidRDefault="00F53E9F">
      <w:pPr>
        <w:spacing w:before="0" w:after="0" w:line="240" w:lineRule="auto"/>
        <w:rPr>
          <w:rFonts w:cstheme="minorHAnsi"/>
          <w:b/>
          <w:bCs/>
          <w:iCs w:val="0"/>
          <w:color w:val="264F90"/>
          <w:sz w:val="32"/>
          <w:szCs w:val="32"/>
        </w:rPr>
      </w:pPr>
      <w:bookmarkStart w:id="355" w:name="_Toc129097565"/>
      <w:bookmarkStart w:id="356" w:name="_Toc129097751"/>
      <w:bookmarkStart w:id="357" w:name="_Toc129097937"/>
      <w:bookmarkStart w:id="358" w:name="_Ref17466953"/>
      <w:bookmarkEnd w:id="355"/>
      <w:bookmarkEnd w:id="356"/>
      <w:bookmarkEnd w:id="357"/>
      <w:r>
        <w:br w:type="page"/>
      </w:r>
    </w:p>
    <w:p w14:paraId="25F6535B" w14:textId="233552AD" w:rsidR="00D96D08" w:rsidRDefault="00BB5EF3" w:rsidP="00D75347">
      <w:pPr>
        <w:pStyle w:val="Heading2"/>
      </w:pPr>
      <w:bookmarkStart w:id="359" w:name="_Toc151486553"/>
      <w:r>
        <w:lastRenderedPageBreak/>
        <w:t>Glossary</w:t>
      </w:r>
      <w:bookmarkEnd w:id="358"/>
      <w:bookmarkEnd w:id="35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001432F9">
        <w:trPr>
          <w:cantSplit/>
        </w:trPr>
        <w:tc>
          <w:tcPr>
            <w:tcW w:w="1843" w:type="pct"/>
          </w:tcPr>
          <w:p w14:paraId="7FE99B4F" w14:textId="4CDD80BE" w:rsidR="00DC0694" w:rsidRPr="002B0F9F" w:rsidRDefault="005469D4" w:rsidP="00DC0694">
            <w:pPr>
              <w:rPr>
                <w:rFonts w:ascii="Calibri" w:hAnsi="Calibri"/>
                <w:iCs w:val="0"/>
                <w:szCs w:val="22"/>
              </w:rPr>
            </w:pPr>
            <w:hyperlink r:id="rId46" w:history="1">
              <w:r w:rsidR="002B0F9F">
                <w:rPr>
                  <w:rStyle w:val="Hyperlink"/>
                  <w:i/>
                  <w:iCs w:val="0"/>
                </w:rPr>
                <w:t>Commonwealth Grants Rules and Guidelines (CGRGs)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547FC5CC" w:rsidR="00DC0694" w:rsidRDefault="00DC0694" w:rsidP="00DC0694">
            <w:r>
              <w:t>T</w:t>
            </w:r>
            <w:r w:rsidRPr="00463AB3">
              <w:t xml:space="preserve">he expected date that the grant activity must be completed and the grant spent by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02DCE179" w:rsidR="00DC0694" w:rsidRPr="006C4678" w:rsidRDefault="00DC2A94" w:rsidP="00DC0694">
            <w:r>
              <w:rPr>
                <w:rFonts w:cs="Arial"/>
                <w:lang w:eastAsia="en-AU"/>
              </w:rPr>
              <w:t xml:space="preserve">The </w:t>
            </w:r>
            <w:r w:rsidR="005B2C2A">
              <w:rPr>
                <w:rFonts w:cs="Arial"/>
                <w:lang w:eastAsia="en-AU"/>
              </w:rPr>
              <w:t xml:space="preserve">Commonwealth </w:t>
            </w:r>
            <w:r>
              <w:rPr>
                <w:rFonts w:cs="Arial"/>
                <w:lang w:eastAsia="en-AU"/>
              </w:rPr>
              <w:t>Attorney-General</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7439379D"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D226B5">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680EDF6F"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6C1162B7"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D226B5">
              <w:t>5.2</w:t>
            </w:r>
            <w:r>
              <w:fldChar w:fldCharType="end"/>
            </w:r>
            <w:r w:rsidRPr="006C4678">
              <w:t>.</w:t>
            </w:r>
          </w:p>
        </w:tc>
      </w:tr>
      <w:tr w:rsidR="00DC0694" w:rsidRPr="009E3949" w14:paraId="12F76143" w14:textId="77777777" w:rsidTr="001432F9">
        <w:trPr>
          <w:cantSplit/>
        </w:trPr>
        <w:tc>
          <w:tcPr>
            <w:tcW w:w="1843" w:type="pct"/>
          </w:tcPr>
          <w:p w14:paraId="06506668" w14:textId="07AB3725" w:rsidR="00DC0694" w:rsidRDefault="00DC0694" w:rsidP="00DC0694">
            <w:r>
              <w:t xml:space="preserve">eligible expenditure </w:t>
            </w:r>
            <w:r w:rsidRPr="005A61FE">
              <w:t>guidance</w:t>
            </w:r>
          </w:p>
        </w:tc>
        <w:tc>
          <w:tcPr>
            <w:tcW w:w="3157" w:type="pct"/>
          </w:tcPr>
          <w:p w14:paraId="5575602C" w14:textId="4E6F2E87"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E76A8" w:rsidRPr="009E3949" w14:paraId="2C53EFC0" w14:textId="77777777" w:rsidTr="001432F9">
        <w:trPr>
          <w:cantSplit/>
        </w:trPr>
        <w:tc>
          <w:tcPr>
            <w:tcW w:w="1843" w:type="pct"/>
          </w:tcPr>
          <w:p w14:paraId="221BB303" w14:textId="1A58D1B4" w:rsidR="00DE76A8" w:rsidRPr="00463AB3" w:rsidRDefault="00DE76A8" w:rsidP="00DC0694">
            <w:pPr>
              <w:rPr>
                <w:rFonts w:cs="Arial"/>
                <w:lang w:eastAsia="en-AU"/>
              </w:rPr>
            </w:pPr>
            <w:r>
              <w:rPr>
                <w:rFonts w:cs="Arial"/>
                <w:lang w:eastAsia="en-AU"/>
              </w:rPr>
              <w:t>General Manager</w:t>
            </w:r>
          </w:p>
        </w:tc>
        <w:tc>
          <w:tcPr>
            <w:tcW w:w="3157" w:type="pct"/>
          </w:tcPr>
          <w:p w14:paraId="1BAF3A15" w14:textId="5C71A601"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lastRenderedPageBreak/>
              <w:t xml:space="preserve">grant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57571E">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47" w:history="1">
              <w:r w:rsidR="002B0F9F" w:rsidRPr="00160987">
                <w:rPr>
                  <w:rStyle w:val="Hyperlink"/>
                  <w:rFonts w:ascii="Arial" w:hAnsi="Arial" w:cs="Arial"/>
                  <w:sz w:val="20"/>
                  <w:szCs w:val="20"/>
                </w:rPr>
                <w:t>Consolidated Revenue Fund</w:t>
              </w:r>
            </w:hyperlink>
            <w:r w:rsidR="002B0F9F" w:rsidRPr="00160987">
              <w:rPr>
                <w:rFonts w:ascii="Arial" w:hAnsi="Arial" w:cs="Arial"/>
                <w:sz w:val="20"/>
                <w:szCs w:val="20"/>
              </w:rPr>
              <w:t xml:space="preserve"> </w:t>
            </w:r>
            <w:r w:rsidRPr="005B2C2A">
              <w:rPr>
                <w:rFonts w:ascii="Arial" w:hAnsi="Arial" w:cs="Arial"/>
                <w:sz w:val="20"/>
                <w:szCs w:val="20"/>
              </w:rPr>
              <w:t>(CRF) money</w:t>
            </w:r>
            <w:r w:rsidRPr="005B2C2A">
              <w:rPr>
                <w:rStyle w:val="FootnoteReference"/>
                <w:rFonts w:ascii="Arial" w:hAnsi="Arial" w:cs="Arial"/>
                <w:sz w:val="20"/>
                <w:szCs w:val="20"/>
              </w:rPr>
              <w:footnoteReference w:id="9"/>
            </w:r>
            <w:r w:rsidRPr="005B2C2A">
              <w:rPr>
                <w:rFonts w:ascii="Arial" w:hAnsi="Arial" w:cs="Arial"/>
                <w:sz w:val="20"/>
                <w:szCs w:val="20"/>
              </w:rPr>
              <w:t xml:space="preserve"> is to be paid to a grantee </w:t>
            </w:r>
            <w:r w:rsidRPr="00181A24">
              <w:rPr>
                <w:rFonts w:ascii="Arial" w:hAnsi="Arial" w:cs="Arial"/>
                <w:sz w:val="20"/>
                <w:szCs w:val="20"/>
              </w:rPr>
              <w:t>other than the Commonwealth; and</w:t>
            </w:r>
          </w:p>
          <w:p w14:paraId="092E8ADB" w14:textId="720AD671" w:rsidR="00DC0694" w:rsidRPr="006C4678" w:rsidRDefault="00DC0694" w:rsidP="0057571E">
            <w:pPr>
              <w:pStyle w:val="NumberedList2"/>
              <w:numPr>
                <w:ilvl w:val="1"/>
                <w:numId w:val="17"/>
              </w:numPr>
              <w:spacing w:before="60"/>
              <w:ind w:left="284"/>
            </w:pPr>
            <w:r w:rsidRPr="008D3DD9">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4DF7863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7E13B3">
              <w:rPr>
                <w:rFonts w:cs="Arial"/>
              </w:rPr>
              <w:t xml:space="preserve">Attorney-General’s Department </w:t>
            </w:r>
            <w:r w:rsidRPr="00A77F5D">
              <w:rPr>
                <w:rFonts w:cs="Arial"/>
              </w:rPr>
              <w:t>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5469D4" w:rsidP="00DC0694">
            <w:hyperlink r:id="rId48"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4ABB6222" w:rsidR="00DC0694" w:rsidRPr="006C4678" w:rsidRDefault="00DC0694" w:rsidP="00DC0694">
            <w:r>
              <w:t>The individual/organisation which has been selected to receive a grant</w:t>
            </w:r>
          </w:p>
        </w:tc>
      </w:tr>
      <w:tr w:rsidR="0040411B" w:rsidRPr="009E3949" w14:paraId="5CE459C5" w14:textId="77777777" w:rsidTr="001432F9">
        <w:trPr>
          <w:cantSplit/>
        </w:trPr>
        <w:tc>
          <w:tcPr>
            <w:tcW w:w="1843" w:type="pct"/>
          </w:tcPr>
          <w:p w14:paraId="20DBF39E" w14:textId="73414A27" w:rsidR="0040411B" w:rsidRDefault="0040411B" w:rsidP="0040411B">
            <w:r>
              <w:lastRenderedPageBreak/>
              <w:t>peak PCYC and BLO organisations</w:t>
            </w:r>
          </w:p>
        </w:tc>
        <w:tc>
          <w:tcPr>
            <w:tcW w:w="3157" w:type="pct"/>
          </w:tcPr>
          <w:p w14:paraId="4A05710A" w14:textId="77777777" w:rsidR="00197984" w:rsidRPr="00197984" w:rsidRDefault="00197984" w:rsidP="00D63EB3">
            <w:pPr>
              <w:pStyle w:val="ListBullet"/>
              <w:rPr>
                <w:lang w:eastAsia="en-AU"/>
              </w:rPr>
            </w:pPr>
            <w:r w:rsidRPr="00197984">
              <w:rPr>
                <w:lang w:eastAsia="en-AU"/>
              </w:rPr>
              <w:t>Canberra Police Community Youth Club Inc.</w:t>
            </w:r>
          </w:p>
          <w:p w14:paraId="4DCE7C20" w14:textId="77777777" w:rsidR="00197984" w:rsidRPr="00197984" w:rsidRDefault="00197984" w:rsidP="00D63EB3">
            <w:pPr>
              <w:pStyle w:val="ListBullet"/>
              <w:rPr>
                <w:lang w:eastAsia="en-AU"/>
              </w:rPr>
            </w:pPr>
            <w:r w:rsidRPr="00197984">
              <w:rPr>
                <w:lang w:eastAsia="en-AU"/>
              </w:rPr>
              <w:t>Police Citizens Youth Clubs NSW Ltd.</w:t>
            </w:r>
          </w:p>
          <w:p w14:paraId="057CBC42" w14:textId="77777777" w:rsidR="00197984" w:rsidRPr="00197984" w:rsidRDefault="00197984" w:rsidP="00D63EB3">
            <w:pPr>
              <w:pStyle w:val="ListBullet"/>
              <w:rPr>
                <w:lang w:eastAsia="en-AU"/>
              </w:rPr>
            </w:pPr>
            <w:r w:rsidRPr="00197984">
              <w:rPr>
                <w:lang w:eastAsia="en-AU"/>
              </w:rPr>
              <w:t>Queensland Blue Light Association Inc.</w:t>
            </w:r>
          </w:p>
          <w:p w14:paraId="1D4EE148" w14:textId="77777777" w:rsidR="00197984" w:rsidRPr="00197984" w:rsidRDefault="00197984" w:rsidP="00D63EB3">
            <w:pPr>
              <w:pStyle w:val="ListBullet"/>
              <w:rPr>
                <w:lang w:eastAsia="en-AU"/>
              </w:rPr>
            </w:pPr>
            <w:r w:rsidRPr="00197984">
              <w:rPr>
                <w:lang w:eastAsia="en-AU"/>
              </w:rPr>
              <w:t>Queensland Police-Citizens Youth Welfare Association</w:t>
            </w:r>
          </w:p>
          <w:p w14:paraId="76254E8F" w14:textId="77777777" w:rsidR="00197984" w:rsidRPr="00197984" w:rsidRDefault="00197984" w:rsidP="00D63EB3">
            <w:pPr>
              <w:pStyle w:val="ListBullet"/>
              <w:rPr>
                <w:lang w:eastAsia="en-AU"/>
              </w:rPr>
            </w:pPr>
            <w:r w:rsidRPr="00197984">
              <w:rPr>
                <w:lang w:eastAsia="en-AU"/>
              </w:rPr>
              <w:t>Blue Light SA Inc.</w:t>
            </w:r>
          </w:p>
          <w:p w14:paraId="1043C820" w14:textId="77777777" w:rsidR="00197984" w:rsidRPr="00197984" w:rsidRDefault="00197984" w:rsidP="00D63EB3">
            <w:pPr>
              <w:pStyle w:val="ListBullet"/>
              <w:rPr>
                <w:lang w:eastAsia="en-AU"/>
              </w:rPr>
            </w:pPr>
            <w:r w:rsidRPr="00197984">
              <w:rPr>
                <w:lang w:eastAsia="en-AU"/>
              </w:rPr>
              <w:t>Tasmanian Association Police and Community Youth Clubs Inc.</w:t>
            </w:r>
          </w:p>
          <w:p w14:paraId="136136FD" w14:textId="77777777" w:rsidR="00197984" w:rsidRPr="00197984" w:rsidRDefault="00197984" w:rsidP="00D63EB3">
            <w:pPr>
              <w:pStyle w:val="ListBullet"/>
              <w:rPr>
                <w:lang w:eastAsia="en-AU"/>
              </w:rPr>
            </w:pPr>
            <w:r w:rsidRPr="00197984">
              <w:rPr>
                <w:lang w:eastAsia="en-AU"/>
              </w:rPr>
              <w:t xml:space="preserve">Blue Light Victoria Inc. </w:t>
            </w:r>
          </w:p>
          <w:p w14:paraId="138746B4" w14:textId="77777777" w:rsidR="00197984" w:rsidRPr="00197984" w:rsidRDefault="00197984" w:rsidP="00D63EB3">
            <w:pPr>
              <w:pStyle w:val="ListBullet"/>
              <w:rPr>
                <w:lang w:eastAsia="en-AU"/>
              </w:rPr>
            </w:pPr>
            <w:r w:rsidRPr="00197984">
              <w:rPr>
                <w:lang w:eastAsia="en-AU"/>
              </w:rPr>
              <w:t xml:space="preserve">Victorian Police &amp; Citizens Youth Clubs Inc. </w:t>
            </w:r>
          </w:p>
          <w:p w14:paraId="47B0231C" w14:textId="573FE6A1" w:rsidR="00197984" w:rsidRDefault="00197984" w:rsidP="00D63EB3">
            <w:pPr>
              <w:pStyle w:val="ListBullet"/>
              <w:rPr>
                <w:lang w:eastAsia="en-AU"/>
              </w:rPr>
            </w:pPr>
            <w:r w:rsidRPr="00197984">
              <w:rPr>
                <w:lang w:eastAsia="en-AU"/>
              </w:rPr>
              <w:t>Western Australian Police and Community Youth Centres Inc., and</w:t>
            </w:r>
          </w:p>
          <w:p w14:paraId="311DBCE5" w14:textId="1AEAB1C6" w:rsidR="0040411B" w:rsidRDefault="00197984" w:rsidP="00D63EB3">
            <w:pPr>
              <w:pStyle w:val="ListBullet"/>
            </w:pPr>
            <w:r>
              <w:rPr>
                <w:lang w:eastAsia="en-AU"/>
              </w:rPr>
              <w:t xml:space="preserve">an organisation nominated by the </w:t>
            </w:r>
            <w:r w:rsidR="00C9419A">
              <w:rPr>
                <w:lang w:eastAsia="en-AU"/>
              </w:rPr>
              <w:t xml:space="preserve">Northern Territory </w:t>
            </w:r>
            <w:r>
              <w:rPr>
                <w:lang w:eastAsia="en-AU"/>
              </w:rPr>
              <w:t>Department of Territory Families, Housing and Communities</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57571E">
            <w:pPr>
              <w:pStyle w:val="ListParagraph"/>
              <w:numPr>
                <w:ilvl w:val="7"/>
                <w:numId w:val="11"/>
              </w:numPr>
              <w:ind w:left="720" w:hanging="382"/>
            </w:pPr>
            <w:r>
              <w:t>whether the information or opinion is true or not; and</w:t>
            </w:r>
          </w:p>
          <w:p w14:paraId="1C8367C9" w14:textId="056B4E7F" w:rsidR="00DC0694" w:rsidRPr="006C4678" w:rsidRDefault="00DC0694" w:rsidP="0057571E">
            <w:pPr>
              <w:pStyle w:val="ListParagraph"/>
              <w:numPr>
                <w:ilvl w:val="7"/>
                <w:numId w:val="11"/>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13A0933" w:rsidR="00DC0694" w:rsidRDefault="00894602" w:rsidP="00DC0694">
            <w:r>
              <w:t>p</w:t>
            </w:r>
            <w:r w:rsidR="00DC0694">
              <w:t xml:space="preserve">rogram </w:t>
            </w:r>
            <w:r>
              <w:t>d</w:t>
            </w:r>
            <w:r w:rsidR="00DC0694">
              <w:t>elegate</w:t>
            </w:r>
          </w:p>
        </w:tc>
        <w:tc>
          <w:tcPr>
            <w:tcW w:w="3157" w:type="pct"/>
          </w:tcPr>
          <w:p w14:paraId="6197D741" w14:textId="3EB52E44" w:rsidR="00DC0694" w:rsidRPr="006C4678" w:rsidRDefault="00DC0694" w:rsidP="00DC0694">
            <w:pPr>
              <w:rPr>
                <w:bCs/>
              </w:rPr>
            </w:pPr>
            <w:r>
              <w:t>A manager 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5B80EFFD" w14:textId="77777777" w:rsidTr="001432F9">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28E3FDD1" w14:textId="77777777" w:rsidTr="001432F9">
        <w:trPr>
          <w:cantSplit/>
        </w:trPr>
        <w:tc>
          <w:tcPr>
            <w:tcW w:w="1843" w:type="pct"/>
          </w:tcPr>
          <w:p w14:paraId="7A9DECD8" w14:textId="1DE44040" w:rsidR="0013607C" w:rsidRPr="001B21A4" w:rsidRDefault="0013607C" w:rsidP="0013607C">
            <w:r>
              <w:lastRenderedPageBreak/>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D63EB3">
            <w:pPr>
              <w:pStyle w:val="ListBullet"/>
              <w:rPr>
                <w:lang w:eastAsia="en-AU"/>
              </w:rPr>
            </w:pPr>
            <w:r w:rsidRPr="00274AE2">
              <w:rPr>
                <w:lang w:eastAsia="en-AU"/>
              </w:rPr>
              <w:t>the quality of the project proposal and activities;</w:t>
            </w:r>
          </w:p>
          <w:p w14:paraId="536D9800" w14:textId="77777777" w:rsidR="0013607C" w:rsidRPr="00274AE2" w:rsidRDefault="0013607C" w:rsidP="00D63EB3">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D63EB3">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D63EB3">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40411B" w:rsidRPr="009E3949" w14:paraId="0E8FFE33" w14:textId="77777777" w:rsidTr="001432F9">
        <w:trPr>
          <w:cantSplit/>
        </w:trPr>
        <w:tc>
          <w:tcPr>
            <w:tcW w:w="1843" w:type="pct"/>
          </w:tcPr>
          <w:p w14:paraId="107FB879" w14:textId="01757187" w:rsidR="0040411B" w:rsidRPr="00197984" w:rsidRDefault="00BC56F6" w:rsidP="0040411B">
            <w:r w:rsidRPr="00197984">
              <w:t>y</w:t>
            </w:r>
            <w:r w:rsidR="0040411B" w:rsidRPr="00197984">
              <w:t>oung people at-risk</w:t>
            </w:r>
          </w:p>
        </w:tc>
        <w:tc>
          <w:tcPr>
            <w:tcW w:w="3157" w:type="pct"/>
          </w:tcPr>
          <w:p w14:paraId="30146D8E" w14:textId="77777777" w:rsidR="00197984" w:rsidRPr="00197984" w:rsidRDefault="00197984" w:rsidP="00197984">
            <w:r w:rsidRPr="00197984">
              <w:t xml:space="preserve">Young people (primarily aged between 10-25) at risk refers to individuals who have been referred to the program in an effort to reduce engagement with the youth justice and/or criminal justice system (justice system). </w:t>
            </w:r>
          </w:p>
          <w:p w14:paraId="1ABBAA18" w14:textId="77777777" w:rsidR="00197984" w:rsidRPr="00197984" w:rsidRDefault="00197984" w:rsidP="00197984">
            <w:r w:rsidRPr="00197984">
              <w:t>A referral to the program can occur for those who have met the following criteria (including, but not limited to):</w:t>
            </w:r>
          </w:p>
          <w:p w14:paraId="2C791577" w14:textId="77777777" w:rsidR="00197984" w:rsidRPr="00197984" w:rsidRDefault="00197984" w:rsidP="00D63EB3">
            <w:pPr>
              <w:pStyle w:val="ListBullet"/>
            </w:pPr>
            <w:r w:rsidRPr="00197984">
              <w:t>engaging in or have had some contact with the justice system;</w:t>
            </w:r>
          </w:p>
          <w:p w14:paraId="3C39394B" w14:textId="77777777" w:rsidR="00197984" w:rsidRPr="00197984" w:rsidRDefault="00197984" w:rsidP="00D63EB3">
            <w:pPr>
              <w:pStyle w:val="ListBullet"/>
            </w:pPr>
            <w:r w:rsidRPr="00197984">
              <w:t>displayed offending behaviours and are likely to come into contact with the justice system;</w:t>
            </w:r>
          </w:p>
          <w:p w14:paraId="7A57BB86" w14:textId="71FDDBD2" w:rsidR="00197984" w:rsidRDefault="00197984" w:rsidP="00D63EB3">
            <w:pPr>
              <w:pStyle w:val="ListBullet"/>
            </w:pPr>
            <w:r w:rsidRPr="00197984">
              <w:t>have a history of behavioural concerns at home and/or at school that may lead to offending behaviour;</w:t>
            </w:r>
          </w:p>
          <w:p w14:paraId="0ED4A378" w14:textId="56D187B4" w:rsidR="0040411B" w:rsidRDefault="00197984" w:rsidP="00D63EB3">
            <w:pPr>
              <w:pStyle w:val="ListBullet"/>
            </w:pPr>
            <w:r>
              <w:t xml:space="preserve">association </w:t>
            </w:r>
            <w:r w:rsidRPr="00771681">
              <w:t>with individuals engaged in offending behaviours or the justice system including gangs or other organised crime groups</w:t>
            </w:r>
            <w: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D75347">
      <w:pPr>
        <w:pStyle w:val="Heading2Appendix"/>
        <w:numPr>
          <w:ilvl w:val="0"/>
          <w:numId w:val="15"/>
        </w:numPr>
      </w:pPr>
      <w:bookmarkStart w:id="360" w:name="_Toc496536709"/>
      <w:bookmarkStart w:id="361" w:name="_Toc531277537"/>
      <w:bookmarkStart w:id="362" w:name="_Toc955347"/>
      <w:bookmarkStart w:id="363" w:name="_Toc151486554"/>
      <w:r>
        <w:lastRenderedPageBreak/>
        <w:t>Eligible expenditure</w:t>
      </w:r>
      <w:bookmarkEnd w:id="360"/>
      <w:bookmarkEnd w:id="361"/>
      <w:bookmarkEnd w:id="362"/>
      <w:bookmarkEnd w:id="363"/>
    </w:p>
    <w:p w14:paraId="25F6537B" w14:textId="4E474BEB" w:rsidR="00D96D08" w:rsidRDefault="00D96D08" w:rsidP="00D96D08">
      <w:r w:rsidRPr="00E162FF">
        <w:t xml:space="preserve">This section provides </w:t>
      </w:r>
      <w:r w:rsidRPr="005A61FE">
        <w:t>guid</w:t>
      </w:r>
      <w:r w:rsidR="00442B03" w:rsidRPr="005A61FE">
        <w:t>ance</w:t>
      </w:r>
      <w:r w:rsidRPr="00E162FF">
        <w:t xml:space="preserve"> on the eligibility of expenditure.</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D63EB3">
      <w:pPr>
        <w:pStyle w:val="ListBullet"/>
      </w:pPr>
      <w:r>
        <w:t xml:space="preserve">be incurred by </w:t>
      </w:r>
      <w:r w:rsidR="00741240">
        <w:t>you</w:t>
      </w:r>
      <w:r w:rsidR="004855A0">
        <w:t xml:space="preserve"> within the project period</w:t>
      </w:r>
    </w:p>
    <w:p w14:paraId="25F6537F" w14:textId="3C530DB3" w:rsidR="00D96D08" w:rsidRDefault="00D96D08" w:rsidP="00D63EB3">
      <w:pPr>
        <w:pStyle w:val="ListBullet"/>
      </w:pPr>
      <w:r>
        <w:t xml:space="preserve">be a direct cost </w:t>
      </w:r>
      <w:r w:rsidR="004C6F6D">
        <w:t>of</w:t>
      </w:r>
      <w:r>
        <w:t xml:space="preserve"> the project </w:t>
      </w:r>
    </w:p>
    <w:p w14:paraId="25F65380" w14:textId="7DFA51AA" w:rsidR="00AF0858" w:rsidRDefault="00C96D1E" w:rsidP="00D63EB3">
      <w:pPr>
        <w:pStyle w:val="ListBullet"/>
      </w:pPr>
      <w:r>
        <w:t>be incurred by you to undertake required project audit activities</w:t>
      </w:r>
      <w:r w:rsidR="004D34BB">
        <w:t xml:space="preserve"> (where applicable)</w:t>
      </w:r>
    </w:p>
    <w:p w14:paraId="25F65381" w14:textId="77777777" w:rsidR="00D96D08" w:rsidRDefault="00D96D08" w:rsidP="00D63EB3">
      <w:pPr>
        <w:pStyle w:val="ListBullet"/>
      </w:pPr>
      <w:r>
        <w:t>meet the eligible expenditure guidelines.</w:t>
      </w:r>
    </w:p>
    <w:p w14:paraId="25F65382" w14:textId="77777777" w:rsidR="00D96D08" w:rsidRPr="006F6212" w:rsidRDefault="00D96D08" w:rsidP="00D75347">
      <w:pPr>
        <w:pStyle w:val="Heading3Appendix"/>
      </w:pPr>
      <w:bookmarkStart w:id="364" w:name="_Toc496536710"/>
      <w:bookmarkStart w:id="365" w:name="_Toc531277538"/>
      <w:bookmarkStart w:id="366" w:name="_Toc955348"/>
      <w:bookmarkStart w:id="367" w:name="_Toc151486555"/>
      <w:r w:rsidRPr="006F6212">
        <w:t>How</w:t>
      </w:r>
      <w:r w:rsidR="00DA182E" w:rsidRPr="006F6212">
        <w:t xml:space="preserve"> we verify</w:t>
      </w:r>
      <w:r w:rsidRPr="006F6212">
        <w:t xml:space="preserve"> eligible expenditure</w:t>
      </w:r>
      <w:bookmarkEnd w:id="364"/>
      <w:bookmarkEnd w:id="365"/>
      <w:bookmarkEnd w:id="366"/>
      <w:bookmarkEnd w:id="367"/>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2E18FA62"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D75347">
      <w:pPr>
        <w:pStyle w:val="Heading3Appendix"/>
      </w:pPr>
      <w:bookmarkStart w:id="368" w:name="_Toc496536718"/>
      <w:bookmarkStart w:id="369" w:name="_Toc531277546"/>
      <w:bookmarkStart w:id="370" w:name="_Toc955356"/>
      <w:bookmarkStart w:id="371" w:name="_Toc151486556"/>
      <w:r w:rsidRPr="006F6212">
        <w:t>Labour expenditure</w:t>
      </w:r>
      <w:bookmarkEnd w:id="368"/>
      <w:bookmarkEnd w:id="369"/>
      <w:bookmarkEnd w:id="370"/>
      <w:bookmarkEnd w:id="371"/>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D75347">
      <w:pPr>
        <w:pStyle w:val="Heading3Appendix"/>
      </w:pPr>
      <w:bookmarkStart w:id="372" w:name="_Toc496536719"/>
      <w:bookmarkStart w:id="373" w:name="_Toc531277547"/>
      <w:bookmarkStart w:id="374" w:name="_Toc955357"/>
      <w:bookmarkStart w:id="375" w:name="_Toc151486557"/>
      <w:r w:rsidRPr="006F6212">
        <w:t>Labour on-costs and administrative overhead</w:t>
      </w:r>
      <w:bookmarkEnd w:id="372"/>
      <w:bookmarkEnd w:id="373"/>
      <w:bookmarkEnd w:id="374"/>
      <w:bookmarkEnd w:id="375"/>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76" w:name="OLE_LINK17"/>
      <w:bookmarkStart w:id="377" w:name="OLE_LINK16"/>
      <w:bookmarkEnd w:id="376"/>
      <w:bookmarkEnd w:id="377"/>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D63EB3">
      <w:pPr>
        <w:pStyle w:val="ListBullet"/>
      </w:pPr>
      <w:bookmarkStart w:id="378" w:name="OLE_LINK22"/>
      <w:r w:rsidRPr="009B6938">
        <w:t>details of all personnel working on the project, including name, title, function, time spent on the project and salary</w:t>
      </w:r>
    </w:p>
    <w:bookmarkEnd w:id="378"/>
    <w:p w14:paraId="25F653D8" w14:textId="77777777" w:rsidR="00D96D08" w:rsidRPr="009B6938" w:rsidRDefault="00D96D08" w:rsidP="00D63EB3">
      <w:pPr>
        <w:pStyle w:val="ListBullet"/>
      </w:pPr>
      <w:r w:rsidRPr="009B6938">
        <w:t>ATO payment summaries, pay slips and employment contracts.</w:t>
      </w:r>
    </w:p>
    <w:p w14:paraId="25F653D9" w14:textId="77777777" w:rsidR="00D96D08" w:rsidRPr="006F6212" w:rsidRDefault="00D96D08" w:rsidP="00D75347">
      <w:pPr>
        <w:pStyle w:val="Heading3Appendix"/>
      </w:pPr>
      <w:bookmarkStart w:id="379" w:name="_Toc496536720"/>
      <w:bookmarkStart w:id="380" w:name="_Toc531277548"/>
      <w:bookmarkStart w:id="381" w:name="_Toc955358"/>
      <w:bookmarkStart w:id="382" w:name="_Toc151486558"/>
      <w:r w:rsidRPr="006F6212">
        <w:t>Contract expenditure</w:t>
      </w:r>
      <w:bookmarkEnd w:id="379"/>
      <w:bookmarkEnd w:id="380"/>
      <w:bookmarkEnd w:id="381"/>
      <w:bookmarkEnd w:id="382"/>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D63EB3">
      <w:pPr>
        <w:pStyle w:val="ListBullet"/>
      </w:pPr>
      <w:r>
        <w:t>another organisation</w:t>
      </w:r>
    </w:p>
    <w:p w14:paraId="25F653DC" w14:textId="1E8540B1" w:rsidR="00D96D08" w:rsidRPr="009B6938" w:rsidRDefault="00D96D08" w:rsidP="00D63EB3">
      <w:pPr>
        <w:pStyle w:val="ListBullet"/>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D63EB3">
      <w:pPr>
        <w:pStyle w:val="ListBullet"/>
      </w:pPr>
      <w:r w:rsidRPr="00E162FF">
        <w:t xml:space="preserve">the nature of the work </w:t>
      </w:r>
      <w:r w:rsidR="007615E3">
        <w:t>they perform</w:t>
      </w:r>
      <w:r w:rsidRPr="00E162FF">
        <w:t xml:space="preserve"> </w:t>
      </w:r>
    </w:p>
    <w:p w14:paraId="25F653DF" w14:textId="77777777" w:rsidR="00D96D08" w:rsidRDefault="00D96D08" w:rsidP="00D63EB3">
      <w:pPr>
        <w:pStyle w:val="ListBullet"/>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D63EB3">
      <w:pPr>
        <w:pStyle w:val="ListBullet"/>
      </w:pPr>
      <w:r w:rsidRPr="00E162FF">
        <w:t>a detailed description of the nature of the work</w:t>
      </w:r>
    </w:p>
    <w:p w14:paraId="25F653E2" w14:textId="77777777" w:rsidR="00D96D08" w:rsidRDefault="00D96D08" w:rsidP="00D63EB3">
      <w:pPr>
        <w:pStyle w:val="ListBullet"/>
      </w:pPr>
      <w:r w:rsidRPr="00E162FF">
        <w:t>the hours and hourly rates involved</w:t>
      </w:r>
    </w:p>
    <w:p w14:paraId="25F653E3" w14:textId="77777777" w:rsidR="00D96D08" w:rsidRDefault="00D96D08" w:rsidP="00D63EB3">
      <w:pPr>
        <w:pStyle w:val="ListBullet"/>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D63EB3">
      <w:pPr>
        <w:pStyle w:val="ListBullet"/>
      </w:pPr>
      <w:r w:rsidRPr="00E162FF">
        <w:t>an exchange of letters (including email) setting out the terms and conditions of the proposed contract work</w:t>
      </w:r>
    </w:p>
    <w:p w14:paraId="25F653E7" w14:textId="77777777" w:rsidR="00D96D08" w:rsidRDefault="00D96D08" w:rsidP="00D63EB3">
      <w:pPr>
        <w:pStyle w:val="ListBullet"/>
      </w:pPr>
      <w:r w:rsidRPr="00E162FF">
        <w:t>purchase order</w:t>
      </w:r>
      <w:r w:rsidR="00AE2DD9">
        <w:t>s</w:t>
      </w:r>
    </w:p>
    <w:p w14:paraId="25F653E8" w14:textId="77777777" w:rsidR="00D96D08" w:rsidRDefault="00D96D08" w:rsidP="00D63EB3">
      <w:pPr>
        <w:pStyle w:val="ListBullet"/>
      </w:pPr>
      <w:r w:rsidRPr="00E162FF">
        <w:t>supply agreements</w:t>
      </w:r>
    </w:p>
    <w:p w14:paraId="25F653E9" w14:textId="77777777" w:rsidR="00D96D08" w:rsidRPr="00E162FF" w:rsidRDefault="00D96D08" w:rsidP="00D63EB3">
      <w:pPr>
        <w:pStyle w:val="ListBullet"/>
      </w:pPr>
      <w:r w:rsidRPr="00E162FF">
        <w:lastRenderedPageBreak/>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F5B514F" w:rsidR="007E27EC" w:rsidRPr="006F6212" w:rsidRDefault="007E27EC" w:rsidP="00D75347">
      <w:pPr>
        <w:pStyle w:val="Heading3Appendix"/>
      </w:pPr>
      <w:bookmarkStart w:id="383" w:name="_Toc496536721"/>
      <w:bookmarkStart w:id="384" w:name="_Toc531277549"/>
      <w:bookmarkStart w:id="385" w:name="_Toc955359"/>
      <w:bookmarkStart w:id="386" w:name="_Toc151486559"/>
      <w:r w:rsidRPr="006F6212">
        <w:t>Travel expenditure</w:t>
      </w:r>
      <w:bookmarkEnd w:id="383"/>
      <w:bookmarkEnd w:id="384"/>
      <w:bookmarkEnd w:id="385"/>
      <w:bookmarkEnd w:id="386"/>
    </w:p>
    <w:p w14:paraId="3ECDFAB8" w14:textId="0523AF90" w:rsidR="00831451" w:rsidRDefault="00831451" w:rsidP="00ED7393">
      <w:pPr>
        <w:spacing w:after="80"/>
      </w:pPr>
      <w:r>
        <w:t xml:space="preserve">Eligible travel </w:t>
      </w:r>
      <w:r w:rsidR="00E92882">
        <w:t>may include</w:t>
      </w:r>
      <w:r w:rsidR="00A05381">
        <w:t xml:space="preserve"> </w:t>
      </w:r>
      <w:r w:rsidRPr="00831451">
        <w:t>domestic travel limited to the reasonable cost of accommodation and transportation required to conduct agreed project and collaboration activities in Australia</w:t>
      </w:r>
      <w:r w:rsidR="007E13B3">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77DAD5F7" w14:textId="77777777" w:rsidR="007E13B3" w:rsidRDefault="007E13B3" w:rsidP="00D75347">
      <w:pPr>
        <w:pStyle w:val="Heading3Appendix"/>
      </w:pPr>
      <w:bookmarkStart w:id="387" w:name="_Toc151486560"/>
      <w:r>
        <w:t>Participant expenditure</w:t>
      </w:r>
      <w:bookmarkEnd w:id="387"/>
    </w:p>
    <w:p w14:paraId="214F6D1A" w14:textId="77777777" w:rsidR="007E13B3" w:rsidRDefault="007E13B3" w:rsidP="007E13B3">
      <w:r>
        <w:t>Eligible participant expenditure is the cost of subsidising, in part or full, expenses of youths participating in project activities. Eligible participant expenditure may include:</w:t>
      </w:r>
    </w:p>
    <w:p w14:paraId="7F194865" w14:textId="0AEA1E06" w:rsidR="007E13B3" w:rsidRDefault="007E13B3" w:rsidP="00D63EB3">
      <w:pPr>
        <w:pStyle w:val="ListBullet"/>
      </w:pPr>
      <w:r>
        <w:t>reasonable travel expenses including accommodation, meals, ground transport and airfares for youths and chaperons where needed who are participating in project activities</w:t>
      </w:r>
    </w:p>
    <w:p w14:paraId="77EFD72C" w14:textId="5CD0E27C" w:rsidR="007E13B3" w:rsidRDefault="007E13B3" w:rsidP="00D63EB3">
      <w:pPr>
        <w:pStyle w:val="ListBullet"/>
      </w:pPr>
      <w:r>
        <w:t>registration costs for events if applicable.</w:t>
      </w:r>
    </w:p>
    <w:p w14:paraId="25F653EB" w14:textId="77777777" w:rsidR="00D96D08" w:rsidRPr="006F6212" w:rsidRDefault="00D96D08" w:rsidP="00D75347">
      <w:pPr>
        <w:pStyle w:val="Heading3Appendix"/>
      </w:pPr>
      <w:bookmarkStart w:id="388" w:name="_Toc496536722"/>
      <w:bookmarkStart w:id="389" w:name="_Toc531277550"/>
      <w:bookmarkStart w:id="390" w:name="_Toc955360"/>
      <w:bookmarkStart w:id="391" w:name="_Toc151486561"/>
      <w:r w:rsidRPr="006F6212">
        <w:t>Other eligible expenditure</w:t>
      </w:r>
      <w:bookmarkEnd w:id="388"/>
      <w:bookmarkEnd w:id="389"/>
      <w:bookmarkEnd w:id="390"/>
      <w:bookmarkEnd w:id="391"/>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56392191" w14:textId="23F03D28" w:rsidR="00DC2A94" w:rsidRPr="00A835BA" w:rsidRDefault="00DC2A94" w:rsidP="00D63EB3">
      <w:pPr>
        <w:pStyle w:val="ListBullet"/>
      </w:pPr>
      <w:r w:rsidRPr="00A835BA">
        <w:t>education and training materials</w:t>
      </w:r>
      <w:r w:rsidR="005B2C2A">
        <w:t xml:space="preserve"> for participants that are</w:t>
      </w:r>
      <w:r>
        <w:t xml:space="preserve"> primarily used for project activities </w:t>
      </w:r>
    </w:p>
    <w:p w14:paraId="0901C13A" w14:textId="3B209E0F" w:rsidR="00DC2A94" w:rsidRPr="0040411B" w:rsidRDefault="00DC2A94" w:rsidP="00D63EB3">
      <w:pPr>
        <w:pStyle w:val="ListBullet"/>
      </w:pPr>
      <w:r w:rsidRPr="0040411B">
        <w:t>tablets</w:t>
      </w:r>
      <w:r w:rsidR="005B2C2A" w:rsidRPr="0040411B">
        <w:t xml:space="preserve"> for </w:t>
      </w:r>
      <w:r w:rsidR="003C2CE7">
        <w:t xml:space="preserve">use by </w:t>
      </w:r>
      <w:r w:rsidR="005B2C2A" w:rsidRPr="0040411B">
        <w:t>participants that are</w:t>
      </w:r>
      <w:r w:rsidRPr="0040411B">
        <w:t xml:space="preserve"> primarily used for project activities </w:t>
      </w:r>
    </w:p>
    <w:p w14:paraId="68C9A631" w14:textId="0DB23757" w:rsidR="00DC2A94" w:rsidRPr="00045A89" w:rsidRDefault="00DC2A94" w:rsidP="00D63EB3">
      <w:pPr>
        <w:pStyle w:val="ListBullet"/>
      </w:pPr>
      <w:r w:rsidRPr="00045A89">
        <w:t>rental costs for buildings, facilities or venues specifically used for project activities (this does not include your own premises or office space)</w:t>
      </w:r>
    </w:p>
    <w:p w14:paraId="1AF9A2EF" w14:textId="70A74BB9" w:rsidR="00DC2A94" w:rsidRPr="0040411B" w:rsidRDefault="00DC2A94" w:rsidP="00D63EB3">
      <w:pPr>
        <w:pStyle w:val="ListBullet"/>
      </w:pPr>
      <w:r w:rsidRPr="0040411B">
        <w:t>costs of running workshops, camps and events for youth participants</w:t>
      </w:r>
      <w:r w:rsidR="0040411B" w:rsidRPr="0040411B">
        <w:t xml:space="preserve"> including reasonable </w:t>
      </w:r>
      <w:r w:rsidR="00CE1D0B">
        <w:t>associated</w:t>
      </w:r>
      <w:r w:rsidR="00CE1D0B" w:rsidRPr="0040411B">
        <w:t xml:space="preserve"> </w:t>
      </w:r>
      <w:r w:rsidR="0040411B" w:rsidRPr="0040411B">
        <w:t>costs</w:t>
      </w:r>
      <w:r w:rsidR="00CE1D0B">
        <w:t xml:space="preserve"> such as</w:t>
      </w:r>
      <w:r w:rsidR="0040411B" w:rsidRPr="0040411B">
        <w:t xml:space="preserve"> catering and cleaning</w:t>
      </w:r>
    </w:p>
    <w:p w14:paraId="75EC6B56" w14:textId="0C0EAD66" w:rsidR="00DC2A94" w:rsidRPr="0040411B" w:rsidRDefault="00DC2A94" w:rsidP="00D63EB3">
      <w:pPr>
        <w:pStyle w:val="ListBullet"/>
      </w:pPr>
      <w:r w:rsidRPr="0040411B">
        <w:t>sports equipment</w:t>
      </w:r>
      <w:r w:rsidR="0040411B" w:rsidRPr="0040411B">
        <w:t>, including clothing and accessories,</w:t>
      </w:r>
      <w:r w:rsidRPr="0040411B">
        <w:t xml:space="preserve"> primarily used for project activities </w:t>
      </w:r>
    </w:p>
    <w:p w14:paraId="09DEAB25" w14:textId="77777777" w:rsidR="00DC2A94" w:rsidRPr="0040411B" w:rsidRDefault="00DC2A94" w:rsidP="00D63EB3">
      <w:pPr>
        <w:pStyle w:val="ListBullet"/>
      </w:pPr>
      <w:r w:rsidRPr="0040411B">
        <w:t>lease of motor vehicles to assist the carrying out of the project activities with youth participants</w:t>
      </w:r>
    </w:p>
    <w:p w14:paraId="3E58694F" w14:textId="27282A8B" w:rsidR="00DC2A94" w:rsidRPr="0040411B" w:rsidRDefault="00DC2A94" w:rsidP="00D63EB3">
      <w:pPr>
        <w:pStyle w:val="ListBullet"/>
      </w:pPr>
      <w:r w:rsidRPr="0040411B">
        <w:t>work experience costs including clothing and equipment</w:t>
      </w:r>
    </w:p>
    <w:p w14:paraId="4AF4EF70" w14:textId="60AFE8C2" w:rsidR="0040411B" w:rsidRPr="0040411B" w:rsidRDefault="0040411B" w:rsidP="00D63EB3">
      <w:pPr>
        <w:pStyle w:val="ListBullet"/>
      </w:pPr>
      <w:r w:rsidRPr="0040411B">
        <w:t>evaluation costs up to 1 per cent of total eligible project expenditure</w:t>
      </w:r>
    </w:p>
    <w:p w14:paraId="25F653F3" w14:textId="77651B6E" w:rsidR="00D96D08" w:rsidRDefault="00D96D08" w:rsidP="00D63EB3">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r w:rsidR="007E13B3">
        <w:t>.</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D75347">
      <w:pPr>
        <w:pStyle w:val="Heading2Appendix"/>
      </w:pPr>
      <w:bookmarkStart w:id="392" w:name="_Toc383003259"/>
      <w:bookmarkStart w:id="393" w:name="_Toc496536723"/>
      <w:bookmarkStart w:id="394" w:name="_Toc531277551"/>
      <w:bookmarkStart w:id="395" w:name="_Toc955361"/>
      <w:bookmarkStart w:id="396" w:name="_Toc151486562"/>
      <w:r>
        <w:lastRenderedPageBreak/>
        <w:t>Ineligible expenditure</w:t>
      </w:r>
      <w:bookmarkEnd w:id="392"/>
      <w:bookmarkEnd w:id="393"/>
      <w:bookmarkEnd w:id="394"/>
      <w:bookmarkEnd w:id="395"/>
      <w:bookmarkEnd w:id="396"/>
    </w:p>
    <w:p w14:paraId="25F653F8" w14:textId="7B76DB2B" w:rsidR="00AE62D8" w:rsidRDefault="00AE62D8" w:rsidP="00AE62D8">
      <w:r>
        <w:t xml:space="preserve">This section provides </w:t>
      </w:r>
      <w:r w:rsidR="009A0976" w:rsidRPr="005A61FE">
        <w:t>guidance</w:t>
      </w:r>
      <w:r>
        <w:t xml:space="preserve"> on </w:t>
      </w:r>
      <w:r w:rsidR="005E3700">
        <w:t xml:space="preserve">what we consider </w:t>
      </w:r>
      <w:r>
        <w:t>ineligible expenditure.</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C" w14:textId="77777777" w:rsidR="009F5482" w:rsidRDefault="009F5482" w:rsidP="00D63EB3">
      <w:pPr>
        <w:pStyle w:val="ListBullet"/>
      </w:pPr>
      <w:r>
        <w:t>activities, equipment or supplies that are already being supported through other sources</w:t>
      </w:r>
    </w:p>
    <w:p w14:paraId="25F653FD" w14:textId="7C1D778E" w:rsidR="009F5482" w:rsidRPr="00F21B18" w:rsidRDefault="009F5482" w:rsidP="00D63EB3">
      <w:pPr>
        <w:pStyle w:val="ListBullet"/>
      </w:pPr>
      <w:r w:rsidRPr="00F21B18">
        <w:t xml:space="preserve">costs incurred prior to us notifying you that the application is </w:t>
      </w:r>
      <w:r w:rsidR="007E13B3">
        <w:t>successful</w:t>
      </w:r>
      <w:r w:rsidRPr="00F21B18">
        <w:t xml:space="preserve"> </w:t>
      </w:r>
    </w:p>
    <w:p w14:paraId="25F653FE" w14:textId="77777777" w:rsidR="009F5482" w:rsidRDefault="009F5482" w:rsidP="00D63EB3">
      <w:pPr>
        <w:pStyle w:val="ListBullet"/>
      </w:pPr>
      <w:r>
        <w:t xml:space="preserve">any in-kind contributions </w:t>
      </w:r>
    </w:p>
    <w:p w14:paraId="25F653FF" w14:textId="39E65000" w:rsidR="00D96D08" w:rsidRDefault="005D4C93" w:rsidP="00D63EB3">
      <w:pPr>
        <w:pStyle w:val="ListBullet"/>
      </w:pPr>
      <w:r>
        <w:t>financing</w:t>
      </w:r>
      <w:r w:rsidR="00D96D08" w:rsidRPr="00E162FF">
        <w:t xml:space="preserve"> costs</w:t>
      </w:r>
      <w:r w:rsidR="00D96D08">
        <w:t>,</w:t>
      </w:r>
      <w:r w:rsidR="00D96D08" w:rsidRPr="00E162FF">
        <w:t xml:space="preserve"> including interest</w:t>
      </w:r>
    </w:p>
    <w:p w14:paraId="39EECD2B" w14:textId="2FCE4694" w:rsidR="00DC2A94" w:rsidRDefault="00DC2A94" w:rsidP="00D63EB3">
      <w:pPr>
        <w:pStyle w:val="ListBullet"/>
      </w:pPr>
      <w:r>
        <w:t>major capital expenditure</w:t>
      </w:r>
    </w:p>
    <w:p w14:paraId="25F65400" w14:textId="6007D068" w:rsidR="00F87B83" w:rsidRDefault="00DC2A94" w:rsidP="00D63EB3">
      <w:pPr>
        <w:pStyle w:val="ListBullet"/>
      </w:pPr>
      <w:r>
        <w:t xml:space="preserve">expenditure for the </w:t>
      </w:r>
      <w:r w:rsidR="00F87B83">
        <w:t>purchase of assets</w:t>
      </w:r>
      <w:r w:rsidR="005021A6">
        <w:t xml:space="preserve"> of ICT hardware</w:t>
      </w:r>
      <w:r w:rsidR="00F87B83">
        <w:t xml:space="preserve"> such as office furniture and equipment, motor vehicles, </w:t>
      </w:r>
      <w:r w:rsidR="005B2C2A">
        <w:t xml:space="preserve">desktop or laptop </w:t>
      </w:r>
      <w:r w:rsidR="00F87B83">
        <w:t xml:space="preserve">computers, printers or photocopiers </w:t>
      </w:r>
      <w:r w:rsidR="00F94860">
        <w:t xml:space="preserve">(unless specified in Appendix A) </w:t>
      </w:r>
    </w:p>
    <w:p w14:paraId="25F65401" w14:textId="07AD0183" w:rsidR="00F87B83" w:rsidRDefault="00F87B83" w:rsidP="00D63EB3">
      <w:pPr>
        <w:pStyle w:val="ListBullet"/>
      </w:pPr>
      <w:r>
        <w:t>costs involv</w:t>
      </w:r>
      <w:r w:rsidR="0034027B">
        <w:t>ed in the purchase or upgrade/</w:t>
      </w:r>
      <w:r>
        <w:t>hire of software</w:t>
      </w:r>
      <w:r w:rsidR="005021A6">
        <w:t xml:space="preserve">, </w:t>
      </w:r>
      <w:r>
        <w:t>including user licences (unless it directly relates to the project)</w:t>
      </w:r>
    </w:p>
    <w:p w14:paraId="12B31582" w14:textId="05D1CF24" w:rsidR="007E13B3" w:rsidRPr="00A835BA" w:rsidRDefault="007E13B3" w:rsidP="00D63EB3">
      <w:pPr>
        <w:pStyle w:val="ListBullet"/>
      </w:pPr>
      <w:r w:rsidRPr="00A835BA">
        <w:t xml:space="preserve">construction, renovation or extension of </w:t>
      </w:r>
      <w:r w:rsidR="0027489E">
        <w:t xml:space="preserve">facilities such as </w:t>
      </w:r>
      <w:r w:rsidRPr="00A835BA">
        <w:t>buildings</w:t>
      </w:r>
    </w:p>
    <w:p w14:paraId="7B4CD671" w14:textId="77777777" w:rsidR="007E13B3" w:rsidRPr="00A835BA" w:rsidRDefault="007E13B3" w:rsidP="00D63EB3">
      <w:pPr>
        <w:pStyle w:val="ListBullet"/>
      </w:pPr>
      <w:r w:rsidRPr="00A835BA">
        <w:t>large-scale capital equipment and capital works</w:t>
      </w:r>
    </w:p>
    <w:p w14:paraId="25F65402" w14:textId="3998C276" w:rsidR="00F87B83" w:rsidRPr="00F74868" w:rsidRDefault="00F87B83" w:rsidP="00D63EB3">
      <w:pPr>
        <w:pStyle w:val="ListBullet"/>
      </w:pPr>
      <w:r>
        <w:t>costs such as rental, renovations and utilities</w:t>
      </w:r>
      <w:r w:rsidR="00F74868">
        <w:t xml:space="preserve"> other than </w:t>
      </w:r>
      <w:r w:rsidR="00A20FC5">
        <w:t xml:space="preserve">rental costs </w:t>
      </w:r>
      <w:r w:rsidR="00F74868">
        <w:t xml:space="preserve">included in Appendix A that </w:t>
      </w:r>
      <w:r w:rsidR="00F74868" w:rsidRPr="00F74868">
        <w:t xml:space="preserve">relate to </w:t>
      </w:r>
      <w:r w:rsidR="00F74868" w:rsidRPr="0076798E">
        <w:t>rental costs for buildings, facilities or venues specifically used for project activities</w:t>
      </w:r>
    </w:p>
    <w:p w14:paraId="25F65403" w14:textId="769E6101" w:rsidR="00F87B83" w:rsidRDefault="005B2C2A" w:rsidP="00D63EB3">
      <w:pPr>
        <w:pStyle w:val="ListBullet"/>
      </w:pPr>
      <w:r>
        <w:t>organisation</w:t>
      </w:r>
      <w:r w:rsidR="00465BBE">
        <w:t>al</w:t>
      </w:r>
      <w:r w:rsidR="00F87B83">
        <w:t xml:space="preserve"> staff training and development costs</w:t>
      </w:r>
    </w:p>
    <w:p w14:paraId="25F65404" w14:textId="4E4E6869" w:rsidR="00F87B83" w:rsidRPr="00BD4BB0" w:rsidRDefault="00F87B83" w:rsidP="00D63EB3">
      <w:pPr>
        <w:pStyle w:val="ListBullet"/>
      </w:pPr>
      <w:r w:rsidRPr="00BD4BB0">
        <w:t xml:space="preserve">insurance costs (the participants must </w:t>
      </w:r>
      <w:r w:rsidR="00D71537">
        <w:t>hold</w:t>
      </w:r>
      <w:r w:rsidRPr="00BD4BB0">
        <w:t xml:space="preserve"> adequate insurance or similar coverage for any liability arising as a result of its participation in funded activities)</w:t>
      </w:r>
    </w:p>
    <w:p w14:paraId="25F65405" w14:textId="77777777" w:rsidR="00F87B83" w:rsidRPr="00BD4BB0" w:rsidRDefault="00F87B83" w:rsidP="00D63EB3">
      <w:pPr>
        <w:pStyle w:val="ListBullet"/>
      </w:pPr>
      <w:r w:rsidRPr="00BD4BB0">
        <w:t>debt financing</w:t>
      </w:r>
    </w:p>
    <w:p w14:paraId="25F65406" w14:textId="77777777" w:rsidR="00F87B83" w:rsidRPr="00E162FF" w:rsidRDefault="00F87B83" w:rsidP="00D63EB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D63EB3">
      <w:pPr>
        <w:pStyle w:val="ListBullet"/>
      </w:pPr>
      <w:r>
        <w:t>maintenance costs</w:t>
      </w:r>
    </w:p>
    <w:p w14:paraId="25F65409" w14:textId="77777777" w:rsidR="00D96D08" w:rsidRPr="00E162FF" w:rsidRDefault="00D96D08" w:rsidP="00D63EB3">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6E59F984" w14:textId="77777777" w:rsidR="00B74677" w:rsidRDefault="00B74677" w:rsidP="00D63EB3">
      <w:pPr>
        <w:pStyle w:val="ListBullet"/>
      </w:pPr>
      <w:r>
        <w:t xml:space="preserve">routine operating expenses not accounted as labour on-costs – including communications, accommodation, overheads and consumables, e.g. paper, printer cartridges, office supplies </w:t>
      </w:r>
    </w:p>
    <w:p w14:paraId="0CC62329" w14:textId="6FC4CB34" w:rsidR="00B74677" w:rsidRDefault="00B74677" w:rsidP="00D63EB3">
      <w:pPr>
        <w:pStyle w:val="ListBullet"/>
      </w:pPr>
      <w:r>
        <w:t xml:space="preserve">ongoing upgrades, updates and maintenance of existing ICT systems and computing facilities, </w:t>
      </w:r>
    </w:p>
    <w:p w14:paraId="283F8615" w14:textId="77777777" w:rsidR="00B74677" w:rsidRDefault="00B74677" w:rsidP="00D63EB3">
      <w:pPr>
        <w:pStyle w:val="ListBullet"/>
      </w:pPr>
      <w:r>
        <w:t>recurring or ongoing operational expenditure (including annual maintenance, rent, water and rates, postage, legal and accounting fees and bank charges)</w:t>
      </w:r>
    </w:p>
    <w:p w14:paraId="25F65410" w14:textId="671B13DB" w:rsidR="00D96D08" w:rsidRDefault="00D96D08" w:rsidP="00D63EB3">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7C504F14" w14:textId="310859DD" w:rsidR="007E13B3" w:rsidRDefault="00D71537" w:rsidP="00D63EB3">
      <w:pPr>
        <w:pStyle w:val="ListBullet"/>
      </w:pPr>
      <w:r>
        <w:t>overseas</w:t>
      </w:r>
      <w:r w:rsidR="007E13B3">
        <w:t xml:space="preserve"> travel costs</w:t>
      </w:r>
    </w:p>
    <w:p w14:paraId="386E992F" w14:textId="77777777" w:rsidR="007E13B3" w:rsidRDefault="007E13B3" w:rsidP="00D63EB3">
      <w:pPr>
        <w:pStyle w:val="ListBullet"/>
      </w:pPr>
      <w:r>
        <w:t>fund raising or sponsorship costs</w:t>
      </w:r>
    </w:p>
    <w:p w14:paraId="25F65411" w14:textId="28620EE7" w:rsidR="00F87B83" w:rsidRPr="00E162FF" w:rsidRDefault="007E13B3" w:rsidP="00D63EB3">
      <w:pPr>
        <w:pStyle w:val="ListBullet"/>
      </w:pPr>
      <w:r>
        <w:t>contingency costs</w:t>
      </w:r>
      <w:r w:rsidR="00F87B83">
        <w:t>.</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lastRenderedPageBreak/>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B170" w14:textId="77777777" w:rsidR="00513B1F" w:rsidRDefault="00513B1F" w:rsidP="00077C3D">
      <w:r>
        <w:separator/>
      </w:r>
    </w:p>
  </w:endnote>
  <w:endnote w:type="continuationSeparator" w:id="0">
    <w:p w14:paraId="14CBF15D" w14:textId="77777777" w:rsidR="00513B1F" w:rsidRDefault="00513B1F" w:rsidP="00077C3D">
      <w:r>
        <w:continuationSeparator/>
      </w:r>
    </w:p>
  </w:endnote>
  <w:endnote w:type="continuationNotice" w:id="1">
    <w:p w14:paraId="1C6227BF" w14:textId="77777777" w:rsidR="00513B1F" w:rsidRDefault="00513B1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540721" w:rsidRPr="0059733A" w:rsidRDefault="00540721"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67AFA6DB" w:rsidR="00540721" w:rsidRDefault="00540721" w:rsidP="00007E4B">
    <w:pPr>
      <w:pStyle w:val="Footer"/>
      <w:tabs>
        <w:tab w:val="clear" w:pos="4153"/>
        <w:tab w:val="clear" w:pos="8306"/>
        <w:tab w:val="center" w:pos="4962"/>
        <w:tab w:val="right" w:pos="8789"/>
      </w:tabs>
    </w:pPr>
    <w:r>
      <w:t>U25-GO</w:t>
    </w:r>
  </w:p>
  <w:p w14:paraId="0B280E19" w14:textId="0E79863C" w:rsidR="00540721" w:rsidRDefault="005469D4"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540721">
          <w:t>Grant opportunity guidelines</w:t>
        </w:r>
      </w:sdtContent>
    </w:sdt>
    <w:r w:rsidR="00540721">
      <w:tab/>
    </w:r>
    <w:r w:rsidR="00F03B40" w:rsidRPr="008C7BE5">
      <w:t>June 2024</w:t>
    </w:r>
    <w:r w:rsidR="00540721" w:rsidRPr="005B72F4">
      <w:tab/>
      <w:t xml:space="preserve">Page </w:t>
    </w:r>
    <w:r w:rsidR="00540721" w:rsidRPr="005B72F4">
      <w:fldChar w:fldCharType="begin"/>
    </w:r>
    <w:r w:rsidR="00540721" w:rsidRPr="005B72F4">
      <w:instrText xml:space="preserve"> PAGE </w:instrText>
    </w:r>
    <w:r w:rsidR="00540721" w:rsidRPr="005B72F4">
      <w:fldChar w:fldCharType="separate"/>
    </w:r>
    <w:r w:rsidR="00540721">
      <w:rPr>
        <w:noProof/>
      </w:rPr>
      <w:t>33</w:t>
    </w:r>
    <w:r w:rsidR="00540721" w:rsidRPr="005B72F4">
      <w:fldChar w:fldCharType="end"/>
    </w:r>
    <w:r w:rsidR="00540721" w:rsidRPr="005B72F4">
      <w:t xml:space="preserve"> of </w:t>
    </w:r>
    <w:r w:rsidR="00540721">
      <w:rPr>
        <w:noProof/>
      </w:rPr>
      <w:fldChar w:fldCharType="begin"/>
    </w:r>
    <w:r w:rsidR="00540721">
      <w:rPr>
        <w:noProof/>
      </w:rPr>
      <w:instrText xml:space="preserve"> NUMPAGES </w:instrText>
    </w:r>
    <w:r w:rsidR="00540721">
      <w:rPr>
        <w:noProof/>
      </w:rPr>
      <w:fldChar w:fldCharType="separate"/>
    </w:r>
    <w:r w:rsidR="00540721">
      <w:rPr>
        <w:noProof/>
      </w:rPr>
      <w:t>44</w:t>
    </w:r>
    <w:r w:rsidR="005407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540721" w:rsidRDefault="0054072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A2AB" w14:textId="77777777" w:rsidR="00513B1F" w:rsidRDefault="00513B1F" w:rsidP="00077C3D">
      <w:r>
        <w:separator/>
      </w:r>
    </w:p>
  </w:footnote>
  <w:footnote w:type="continuationSeparator" w:id="0">
    <w:p w14:paraId="0B0D9E1E" w14:textId="77777777" w:rsidR="00513B1F" w:rsidRDefault="00513B1F" w:rsidP="00077C3D">
      <w:r>
        <w:continuationSeparator/>
      </w:r>
    </w:p>
  </w:footnote>
  <w:footnote w:type="continuationNotice" w:id="1">
    <w:p w14:paraId="1BC704EB" w14:textId="77777777" w:rsidR="00513B1F" w:rsidRDefault="00513B1F" w:rsidP="00077C3D"/>
  </w:footnote>
  <w:footnote w:id="2">
    <w:p w14:paraId="3CC70D03" w14:textId="77777777" w:rsidR="00540721" w:rsidRDefault="00540721" w:rsidP="00800D38">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540721" w:rsidRDefault="00540721" w:rsidP="00800D38">
      <w:pPr>
        <w:pStyle w:val="FootnoteText"/>
      </w:pPr>
      <w:r>
        <w:rPr>
          <w:rStyle w:val="FootnoteReference"/>
        </w:rPr>
        <w:footnoteRef/>
      </w:r>
      <w:r>
        <w:t xml:space="preserve"> See glossary for an explanation of ‘value with money’.</w:t>
      </w:r>
    </w:p>
  </w:footnote>
  <w:footnote w:id="4">
    <w:p w14:paraId="58D0F02E" w14:textId="77777777" w:rsidR="00540721" w:rsidRDefault="00540721" w:rsidP="00800D38">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08B450F" w14:textId="43DA09FD" w:rsidR="00540721" w:rsidRPr="007C453D" w:rsidRDefault="00540721" w:rsidP="00800D38">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540721" w:rsidRDefault="00540721" w:rsidP="00800D38">
      <w:pPr>
        <w:pStyle w:val="FootnoteText"/>
      </w:pPr>
      <w:r>
        <w:rPr>
          <w:rStyle w:val="FootnoteReference"/>
        </w:rPr>
        <w:footnoteRef/>
      </w:r>
      <w:r>
        <w:t xml:space="preserve"> </w:t>
      </w:r>
      <w:hyperlink r:id="rId3" w:history="1">
        <w:r>
          <w:rPr>
            <w:rStyle w:val="Hyperlink"/>
          </w:rPr>
          <w:t>https://www.industry.gov.au/publications/conflict-interest-policy</w:t>
        </w:r>
      </w:hyperlink>
    </w:p>
  </w:footnote>
  <w:footnote w:id="7">
    <w:p w14:paraId="48FDDEEC" w14:textId="77777777" w:rsidR="00540721" w:rsidRDefault="00540721" w:rsidP="00800D38">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4D1B2F3" w14:textId="77777777" w:rsidR="00540721" w:rsidRPr="007133C2" w:rsidRDefault="00540721" w:rsidP="00800D38">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540721" w:rsidRPr="007133C2" w:rsidRDefault="00540721" w:rsidP="00800D3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48EA5936" w:rsidR="00540721" w:rsidRPr="00E220E2" w:rsidRDefault="00540721" w:rsidP="0041698F">
    <w:pPr>
      <w:pStyle w:val="NoSpacing"/>
      <w:rPr>
        <w:noProof/>
        <w:highlight w:val="yellow"/>
        <w:lang w:eastAsia="en-AU"/>
      </w:rPr>
    </w:pPr>
    <w:r>
      <w:rPr>
        <w:noProof/>
      </w:rPr>
      <w:drawing>
        <wp:inline distT="0" distB="0" distL="0" distR="0" wp14:anchorId="2949EC87" wp14:editId="32544DC4">
          <wp:extent cx="5580380" cy="1276350"/>
          <wp:effectExtent l="0" t="0" r="1270" b="0"/>
          <wp:docPr id="2" name="Picture 2" descr="Australian Government |  Department of Industry, Science and Resources |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Attorney-General's Depar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276350"/>
                  </a:xfrm>
                  <a:prstGeom prst="rect">
                    <a:avLst/>
                  </a:prstGeom>
                  <a:noFill/>
                  <a:ln>
                    <a:noFill/>
                  </a:ln>
                </pic:spPr>
              </pic:pic>
            </a:graphicData>
          </a:graphic>
        </wp:inline>
      </w:drawing>
    </w:r>
  </w:p>
  <w:p w14:paraId="55B98D24" w14:textId="05BF7BEA" w:rsidR="00540721" w:rsidRPr="002B3327" w:rsidRDefault="00540721"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122EEF36"/>
    <w:lvl w:ilvl="0">
      <w:start w:val="1"/>
      <w:numFmt w:val="decimal"/>
      <w:lvlText w:val="%1."/>
      <w:lvlJc w:val="left"/>
      <w:pPr>
        <w:tabs>
          <w:tab w:val="num" w:pos="643"/>
        </w:tabs>
        <w:ind w:left="643" w:hanging="360"/>
      </w:pPr>
    </w:lvl>
  </w:abstractNum>
  <w:abstractNum w:abstractNumId="2" w15:restartNumberingAfterBreak="0">
    <w:nsid w:val="FFFFFF89"/>
    <w:multiLevelType w:val="singleLevel"/>
    <w:tmpl w:val="EA7651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D261A38"/>
    <w:multiLevelType w:val="hybridMultilevel"/>
    <w:tmpl w:val="07CC69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9BD12E7"/>
    <w:multiLevelType w:val="multilevel"/>
    <w:tmpl w:val="6188F25A"/>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BE5B50"/>
    <w:multiLevelType w:val="hybridMultilevel"/>
    <w:tmpl w:val="892E1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147E8C5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EF9139C"/>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94198A"/>
    <w:multiLevelType w:val="hybridMultilevel"/>
    <w:tmpl w:val="F968BECA"/>
    <w:lvl w:ilvl="0" w:tplc="0436FDB0">
      <w:start w:val="1"/>
      <w:numFmt w:val="bullet"/>
      <w:lvlText w:val=""/>
      <w:lvlJc w:val="left"/>
      <w:pPr>
        <w:ind w:left="1080" w:hanging="360"/>
      </w:pPr>
      <w:rPr>
        <w:rFonts w:ascii="Symbol" w:hAnsi="Symbol"/>
      </w:rPr>
    </w:lvl>
    <w:lvl w:ilvl="1" w:tplc="136A456C">
      <w:start w:val="1"/>
      <w:numFmt w:val="bullet"/>
      <w:lvlText w:val=""/>
      <w:lvlJc w:val="left"/>
      <w:pPr>
        <w:ind w:left="1080" w:hanging="360"/>
      </w:pPr>
      <w:rPr>
        <w:rFonts w:ascii="Symbol" w:hAnsi="Symbol"/>
      </w:rPr>
    </w:lvl>
    <w:lvl w:ilvl="2" w:tplc="9EEE8FDC">
      <w:start w:val="1"/>
      <w:numFmt w:val="bullet"/>
      <w:lvlText w:val=""/>
      <w:lvlJc w:val="left"/>
      <w:pPr>
        <w:ind w:left="1080" w:hanging="360"/>
      </w:pPr>
      <w:rPr>
        <w:rFonts w:ascii="Symbol" w:hAnsi="Symbol"/>
      </w:rPr>
    </w:lvl>
    <w:lvl w:ilvl="3" w:tplc="72E66310">
      <w:start w:val="1"/>
      <w:numFmt w:val="bullet"/>
      <w:lvlText w:val=""/>
      <w:lvlJc w:val="left"/>
      <w:pPr>
        <w:ind w:left="1080" w:hanging="360"/>
      </w:pPr>
      <w:rPr>
        <w:rFonts w:ascii="Symbol" w:hAnsi="Symbol"/>
      </w:rPr>
    </w:lvl>
    <w:lvl w:ilvl="4" w:tplc="C1C08C1C">
      <w:start w:val="1"/>
      <w:numFmt w:val="bullet"/>
      <w:lvlText w:val=""/>
      <w:lvlJc w:val="left"/>
      <w:pPr>
        <w:ind w:left="1080" w:hanging="360"/>
      </w:pPr>
      <w:rPr>
        <w:rFonts w:ascii="Symbol" w:hAnsi="Symbol"/>
      </w:rPr>
    </w:lvl>
    <w:lvl w:ilvl="5" w:tplc="6EB47600">
      <w:start w:val="1"/>
      <w:numFmt w:val="bullet"/>
      <w:lvlText w:val=""/>
      <w:lvlJc w:val="left"/>
      <w:pPr>
        <w:ind w:left="1080" w:hanging="360"/>
      </w:pPr>
      <w:rPr>
        <w:rFonts w:ascii="Symbol" w:hAnsi="Symbol"/>
      </w:rPr>
    </w:lvl>
    <w:lvl w:ilvl="6" w:tplc="3E000BC6">
      <w:start w:val="1"/>
      <w:numFmt w:val="bullet"/>
      <w:lvlText w:val=""/>
      <w:lvlJc w:val="left"/>
      <w:pPr>
        <w:ind w:left="1080" w:hanging="360"/>
      </w:pPr>
      <w:rPr>
        <w:rFonts w:ascii="Symbol" w:hAnsi="Symbol"/>
      </w:rPr>
    </w:lvl>
    <w:lvl w:ilvl="7" w:tplc="15687EDC">
      <w:start w:val="1"/>
      <w:numFmt w:val="bullet"/>
      <w:lvlText w:val=""/>
      <w:lvlJc w:val="left"/>
      <w:pPr>
        <w:ind w:left="1080" w:hanging="360"/>
      </w:pPr>
      <w:rPr>
        <w:rFonts w:ascii="Symbol" w:hAnsi="Symbol"/>
      </w:rPr>
    </w:lvl>
    <w:lvl w:ilvl="8" w:tplc="54BE8D06">
      <w:start w:val="1"/>
      <w:numFmt w:val="bullet"/>
      <w:lvlText w:val=""/>
      <w:lvlJc w:val="left"/>
      <w:pPr>
        <w:ind w:left="1080" w:hanging="360"/>
      </w:pPr>
      <w:rPr>
        <w:rFonts w:ascii="Symbol" w:hAnsi="Symbol"/>
      </w:rPr>
    </w:lvl>
  </w:abstractNum>
  <w:abstractNum w:abstractNumId="17" w15:restartNumberingAfterBreak="0">
    <w:nsid w:val="50F1049A"/>
    <w:multiLevelType w:val="hybridMultilevel"/>
    <w:tmpl w:val="882C89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3A1A9E"/>
    <w:multiLevelType w:val="hybridMultilevel"/>
    <w:tmpl w:val="A72A6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083CA5"/>
    <w:multiLevelType w:val="hybridMultilevel"/>
    <w:tmpl w:val="73EE0E16"/>
    <w:lvl w:ilvl="0" w:tplc="DCA0A8F6">
      <w:start w:val="1"/>
      <w:numFmt w:val="bullet"/>
      <w:lvlText w:val=""/>
      <w:lvlJc w:val="left"/>
      <w:pPr>
        <w:ind w:left="1440" w:hanging="360"/>
      </w:pPr>
      <w:rPr>
        <w:rFonts w:ascii="Symbol" w:hAnsi="Symbol"/>
      </w:rPr>
    </w:lvl>
    <w:lvl w:ilvl="1" w:tplc="995AB728">
      <w:start w:val="1"/>
      <w:numFmt w:val="bullet"/>
      <w:lvlText w:val=""/>
      <w:lvlJc w:val="left"/>
      <w:pPr>
        <w:ind w:left="1440" w:hanging="360"/>
      </w:pPr>
      <w:rPr>
        <w:rFonts w:ascii="Symbol" w:hAnsi="Symbol"/>
      </w:rPr>
    </w:lvl>
    <w:lvl w:ilvl="2" w:tplc="1AAA5AD8">
      <w:start w:val="1"/>
      <w:numFmt w:val="bullet"/>
      <w:lvlText w:val=""/>
      <w:lvlJc w:val="left"/>
      <w:pPr>
        <w:ind w:left="1440" w:hanging="360"/>
      </w:pPr>
      <w:rPr>
        <w:rFonts w:ascii="Symbol" w:hAnsi="Symbol"/>
      </w:rPr>
    </w:lvl>
    <w:lvl w:ilvl="3" w:tplc="A240E214">
      <w:start w:val="1"/>
      <w:numFmt w:val="bullet"/>
      <w:lvlText w:val=""/>
      <w:lvlJc w:val="left"/>
      <w:pPr>
        <w:ind w:left="1440" w:hanging="360"/>
      </w:pPr>
      <w:rPr>
        <w:rFonts w:ascii="Symbol" w:hAnsi="Symbol"/>
      </w:rPr>
    </w:lvl>
    <w:lvl w:ilvl="4" w:tplc="C16A8B2E">
      <w:start w:val="1"/>
      <w:numFmt w:val="bullet"/>
      <w:lvlText w:val=""/>
      <w:lvlJc w:val="left"/>
      <w:pPr>
        <w:ind w:left="1440" w:hanging="360"/>
      </w:pPr>
      <w:rPr>
        <w:rFonts w:ascii="Symbol" w:hAnsi="Symbol"/>
      </w:rPr>
    </w:lvl>
    <w:lvl w:ilvl="5" w:tplc="EED89A46">
      <w:start w:val="1"/>
      <w:numFmt w:val="bullet"/>
      <w:lvlText w:val=""/>
      <w:lvlJc w:val="left"/>
      <w:pPr>
        <w:ind w:left="1440" w:hanging="360"/>
      </w:pPr>
      <w:rPr>
        <w:rFonts w:ascii="Symbol" w:hAnsi="Symbol"/>
      </w:rPr>
    </w:lvl>
    <w:lvl w:ilvl="6" w:tplc="07209CD2">
      <w:start w:val="1"/>
      <w:numFmt w:val="bullet"/>
      <w:lvlText w:val=""/>
      <w:lvlJc w:val="left"/>
      <w:pPr>
        <w:ind w:left="1440" w:hanging="360"/>
      </w:pPr>
      <w:rPr>
        <w:rFonts w:ascii="Symbol" w:hAnsi="Symbol"/>
      </w:rPr>
    </w:lvl>
    <w:lvl w:ilvl="7" w:tplc="C3460398">
      <w:start w:val="1"/>
      <w:numFmt w:val="bullet"/>
      <w:lvlText w:val=""/>
      <w:lvlJc w:val="left"/>
      <w:pPr>
        <w:ind w:left="1440" w:hanging="360"/>
      </w:pPr>
      <w:rPr>
        <w:rFonts w:ascii="Symbol" w:hAnsi="Symbol"/>
      </w:rPr>
    </w:lvl>
    <w:lvl w:ilvl="8" w:tplc="3330166E">
      <w:start w:val="1"/>
      <w:numFmt w:val="bullet"/>
      <w:lvlText w:val=""/>
      <w:lvlJc w:val="left"/>
      <w:pPr>
        <w:ind w:left="1440" w:hanging="360"/>
      </w:pPr>
      <w:rPr>
        <w:rFonts w:ascii="Symbol" w:hAnsi="Symbol"/>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52D2D"/>
    <w:multiLevelType w:val="hybridMultilevel"/>
    <w:tmpl w:val="EDC42534"/>
    <w:lvl w:ilvl="0" w:tplc="9BF0CE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0218732">
    <w:abstractNumId w:val="21"/>
  </w:num>
  <w:num w:numId="2" w16cid:durableId="401369237">
    <w:abstractNumId w:val="0"/>
  </w:num>
  <w:num w:numId="3" w16cid:durableId="2029132603">
    <w:abstractNumId w:val="12"/>
  </w:num>
  <w:num w:numId="4" w16cid:durableId="137653556">
    <w:abstractNumId w:val="14"/>
  </w:num>
  <w:num w:numId="5" w16cid:durableId="1013458930">
    <w:abstractNumId w:val="23"/>
  </w:num>
  <w:num w:numId="6" w16cid:durableId="1377657879">
    <w:abstractNumId w:val="22"/>
  </w:num>
  <w:num w:numId="7" w16cid:durableId="1133523773">
    <w:abstractNumId w:val="8"/>
  </w:num>
  <w:num w:numId="8" w16cid:durableId="1708602909">
    <w:abstractNumId w:val="5"/>
  </w:num>
  <w:num w:numId="9" w16cid:durableId="2012951986">
    <w:abstractNumId w:val="5"/>
    <w:lvlOverride w:ilvl="0">
      <w:startOverride w:val="1"/>
    </w:lvlOverride>
  </w:num>
  <w:num w:numId="10" w16cid:durableId="1396859891">
    <w:abstractNumId w:val="8"/>
  </w:num>
  <w:num w:numId="11" w16cid:durableId="392124541">
    <w:abstractNumId w:val="15"/>
  </w:num>
  <w:num w:numId="12" w16cid:durableId="701051692">
    <w:abstractNumId w:val="4"/>
  </w:num>
  <w:num w:numId="13" w16cid:durableId="1773818291">
    <w:abstractNumId w:val="15"/>
  </w:num>
  <w:num w:numId="14" w16cid:durableId="2064131736">
    <w:abstractNumId w:val="19"/>
  </w:num>
  <w:num w:numId="15" w16cid:durableId="1501039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377318">
    <w:abstractNumId w:val="6"/>
  </w:num>
  <w:num w:numId="17" w16cid:durableId="1098140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823341">
    <w:abstractNumId w:val="10"/>
  </w:num>
  <w:num w:numId="19" w16cid:durableId="1708943533">
    <w:abstractNumId w:val="13"/>
  </w:num>
  <w:num w:numId="20" w16cid:durableId="1669551478">
    <w:abstractNumId w:val="20"/>
  </w:num>
  <w:num w:numId="21" w16cid:durableId="2144958133">
    <w:abstractNumId w:val="16"/>
  </w:num>
  <w:num w:numId="22" w16cid:durableId="180164109">
    <w:abstractNumId w:val="1"/>
  </w:num>
  <w:num w:numId="23" w16cid:durableId="1851792572">
    <w:abstractNumId w:val="5"/>
  </w:num>
  <w:num w:numId="24" w16cid:durableId="215051230">
    <w:abstractNumId w:val="5"/>
    <w:lvlOverride w:ilvl="0">
      <w:startOverride w:val="1"/>
    </w:lvlOverride>
  </w:num>
  <w:num w:numId="25" w16cid:durableId="1331566271">
    <w:abstractNumId w:val="9"/>
  </w:num>
  <w:num w:numId="26" w16cid:durableId="828250677">
    <w:abstractNumId w:val="8"/>
  </w:num>
  <w:num w:numId="27" w16cid:durableId="1153135313">
    <w:abstractNumId w:val="17"/>
  </w:num>
  <w:num w:numId="28" w16cid:durableId="853224863">
    <w:abstractNumId w:val="8"/>
  </w:num>
  <w:num w:numId="29" w16cid:durableId="1843740035">
    <w:abstractNumId w:val="10"/>
  </w:num>
  <w:num w:numId="30" w16cid:durableId="1142963406">
    <w:abstractNumId w:val="10"/>
  </w:num>
  <w:num w:numId="31" w16cid:durableId="1031876807">
    <w:abstractNumId w:val="24"/>
  </w:num>
  <w:num w:numId="32" w16cid:durableId="590309904">
    <w:abstractNumId w:val="8"/>
  </w:num>
  <w:num w:numId="33" w16cid:durableId="975599954">
    <w:abstractNumId w:val="8"/>
  </w:num>
  <w:num w:numId="34" w16cid:durableId="576135055">
    <w:abstractNumId w:val="8"/>
  </w:num>
  <w:num w:numId="35" w16cid:durableId="693851217">
    <w:abstractNumId w:val="8"/>
  </w:num>
  <w:num w:numId="36" w16cid:durableId="73747848">
    <w:abstractNumId w:val="8"/>
  </w:num>
  <w:num w:numId="37" w16cid:durableId="1782795304">
    <w:abstractNumId w:val="8"/>
  </w:num>
  <w:num w:numId="38" w16cid:durableId="1286548894">
    <w:abstractNumId w:val="18"/>
  </w:num>
  <w:num w:numId="39" w16cid:durableId="1639064366">
    <w:abstractNumId w:val="5"/>
  </w:num>
  <w:num w:numId="40" w16cid:durableId="1702124047">
    <w:abstractNumId w:val="5"/>
    <w:lvlOverride w:ilvl="0">
      <w:startOverride w:val="1"/>
    </w:lvlOverride>
  </w:num>
  <w:num w:numId="41" w16cid:durableId="1491754910">
    <w:abstractNumId w:val="8"/>
  </w:num>
  <w:num w:numId="42" w16cid:durableId="732658360">
    <w:abstractNumId w:val="7"/>
  </w:num>
  <w:num w:numId="43" w16cid:durableId="1023480218">
    <w:abstractNumId w:val="8"/>
  </w:num>
  <w:num w:numId="44" w16cid:durableId="91405087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4C81"/>
    <w:rsid w:val="0000557E"/>
    <w:rsid w:val="00005E68"/>
    <w:rsid w:val="000062D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27758"/>
    <w:rsid w:val="00027D35"/>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5A89"/>
    <w:rsid w:val="00046CE0"/>
    <w:rsid w:val="00046DBC"/>
    <w:rsid w:val="00050FC2"/>
    <w:rsid w:val="000516B5"/>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026E"/>
    <w:rsid w:val="000710C0"/>
    <w:rsid w:val="00071CC0"/>
    <w:rsid w:val="0007208C"/>
    <w:rsid w:val="00072BA2"/>
    <w:rsid w:val="000741DE"/>
    <w:rsid w:val="000745DF"/>
    <w:rsid w:val="00077C3D"/>
    <w:rsid w:val="000805C4"/>
    <w:rsid w:val="00081379"/>
    <w:rsid w:val="00082460"/>
    <w:rsid w:val="0008289E"/>
    <w:rsid w:val="00082C2C"/>
    <w:rsid w:val="000833DF"/>
    <w:rsid w:val="000837CF"/>
    <w:rsid w:val="00083CC7"/>
    <w:rsid w:val="00084FA8"/>
    <w:rsid w:val="0008697C"/>
    <w:rsid w:val="000906E4"/>
    <w:rsid w:val="00090C63"/>
    <w:rsid w:val="0009133F"/>
    <w:rsid w:val="00093BA1"/>
    <w:rsid w:val="000959EB"/>
    <w:rsid w:val="00096575"/>
    <w:rsid w:val="0009683F"/>
    <w:rsid w:val="00097F41"/>
    <w:rsid w:val="000A115B"/>
    <w:rsid w:val="000A16A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6D2"/>
    <w:rsid w:val="000D2D51"/>
    <w:rsid w:val="000D33C2"/>
    <w:rsid w:val="000D3F05"/>
    <w:rsid w:val="000D4257"/>
    <w:rsid w:val="000D452F"/>
    <w:rsid w:val="000D5CC3"/>
    <w:rsid w:val="000D6D35"/>
    <w:rsid w:val="000E0C56"/>
    <w:rsid w:val="000E11A2"/>
    <w:rsid w:val="000E1D8A"/>
    <w:rsid w:val="000E23A5"/>
    <w:rsid w:val="000E3917"/>
    <w:rsid w:val="000E4061"/>
    <w:rsid w:val="000E4CD5"/>
    <w:rsid w:val="000E620A"/>
    <w:rsid w:val="000E70D4"/>
    <w:rsid w:val="000F027E"/>
    <w:rsid w:val="000F18DD"/>
    <w:rsid w:val="000F5F13"/>
    <w:rsid w:val="000F68A3"/>
    <w:rsid w:val="000F7174"/>
    <w:rsid w:val="000F7407"/>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4BF3"/>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CD8"/>
    <w:rsid w:val="00137F26"/>
    <w:rsid w:val="0014016C"/>
    <w:rsid w:val="00140692"/>
    <w:rsid w:val="00141149"/>
    <w:rsid w:val="001432F9"/>
    <w:rsid w:val="00143D0E"/>
    <w:rsid w:val="00144380"/>
    <w:rsid w:val="001450BD"/>
    <w:rsid w:val="001452A7"/>
    <w:rsid w:val="00145DF4"/>
    <w:rsid w:val="00146445"/>
    <w:rsid w:val="00146D15"/>
    <w:rsid w:val="001475D6"/>
    <w:rsid w:val="00147E5A"/>
    <w:rsid w:val="00150744"/>
    <w:rsid w:val="00151417"/>
    <w:rsid w:val="001519DB"/>
    <w:rsid w:val="0015223E"/>
    <w:rsid w:val="00152F4A"/>
    <w:rsid w:val="00152F60"/>
    <w:rsid w:val="00152F8A"/>
    <w:rsid w:val="0015405F"/>
    <w:rsid w:val="00155480"/>
    <w:rsid w:val="00155A1F"/>
    <w:rsid w:val="00156DF7"/>
    <w:rsid w:val="00157767"/>
    <w:rsid w:val="00160648"/>
    <w:rsid w:val="00160987"/>
    <w:rsid w:val="00160DFD"/>
    <w:rsid w:val="00162CBB"/>
    <w:rsid w:val="00162CF7"/>
    <w:rsid w:val="001642EF"/>
    <w:rsid w:val="001659C7"/>
    <w:rsid w:val="00165CA8"/>
    <w:rsid w:val="00166584"/>
    <w:rsid w:val="0016759F"/>
    <w:rsid w:val="001677B8"/>
    <w:rsid w:val="00170249"/>
    <w:rsid w:val="0017082A"/>
    <w:rsid w:val="00170938"/>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6C44"/>
    <w:rsid w:val="001875DA"/>
    <w:rsid w:val="0019061C"/>
    <w:rsid w:val="001907F9"/>
    <w:rsid w:val="00192801"/>
    <w:rsid w:val="001929C8"/>
    <w:rsid w:val="00193926"/>
    <w:rsid w:val="0019423A"/>
    <w:rsid w:val="001948A9"/>
    <w:rsid w:val="00194ACD"/>
    <w:rsid w:val="0019545D"/>
    <w:rsid w:val="001956C5"/>
    <w:rsid w:val="00195BF5"/>
    <w:rsid w:val="00195D42"/>
    <w:rsid w:val="00195DA6"/>
    <w:rsid w:val="00196194"/>
    <w:rsid w:val="0019706B"/>
    <w:rsid w:val="00197984"/>
    <w:rsid w:val="00197A10"/>
    <w:rsid w:val="001A06E1"/>
    <w:rsid w:val="001A09BB"/>
    <w:rsid w:val="001A20AF"/>
    <w:rsid w:val="001A38B4"/>
    <w:rsid w:val="001A46FB"/>
    <w:rsid w:val="001A51FA"/>
    <w:rsid w:val="001A5D9B"/>
    <w:rsid w:val="001A612B"/>
    <w:rsid w:val="001A6862"/>
    <w:rsid w:val="001A746D"/>
    <w:rsid w:val="001B122B"/>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66E"/>
    <w:rsid w:val="001D4DA5"/>
    <w:rsid w:val="001D513B"/>
    <w:rsid w:val="001D5EC4"/>
    <w:rsid w:val="001D642D"/>
    <w:rsid w:val="001E00D9"/>
    <w:rsid w:val="001E18A6"/>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4DF2"/>
    <w:rsid w:val="002056AC"/>
    <w:rsid w:val="002067C9"/>
    <w:rsid w:val="00207319"/>
    <w:rsid w:val="00207A20"/>
    <w:rsid w:val="00207AD6"/>
    <w:rsid w:val="0021021D"/>
    <w:rsid w:val="00211AB8"/>
    <w:rsid w:val="00211D98"/>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2EB1"/>
    <w:rsid w:val="00233759"/>
    <w:rsid w:val="00234A47"/>
    <w:rsid w:val="00235894"/>
    <w:rsid w:val="00235CA2"/>
    <w:rsid w:val="00236D85"/>
    <w:rsid w:val="00236EC5"/>
    <w:rsid w:val="00237F2F"/>
    <w:rsid w:val="00240385"/>
    <w:rsid w:val="00240AD7"/>
    <w:rsid w:val="00241FD1"/>
    <w:rsid w:val="00242EEE"/>
    <w:rsid w:val="002442FE"/>
    <w:rsid w:val="00244DC5"/>
    <w:rsid w:val="00245131"/>
    <w:rsid w:val="00245460"/>
    <w:rsid w:val="00245C4E"/>
    <w:rsid w:val="00245E23"/>
    <w:rsid w:val="00245F17"/>
    <w:rsid w:val="00246B7A"/>
    <w:rsid w:val="00247D27"/>
    <w:rsid w:val="00250C11"/>
    <w:rsid w:val="00250CF5"/>
    <w:rsid w:val="00251541"/>
    <w:rsid w:val="00251F63"/>
    <w:rsid w:val="00251F90"/>
    <w:rsid w:val="0025292D"/>
    <w:rsid w:val="00253453"/>
    <w:rsid w:val="002535EA"/>
    <w:rsid w:val="00254170"/>
    <w:rsid w:val="00254F96"/>
    <w:rsid w:val="00255604"/>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489E"/>
    <w:rsid w:val="002753C2"/>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3885"/>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ADB"/>
    <w:rsid w:val="002A3E4D"/>
    <w:rsid w:val="002A3E56"/>
    <w:rsid w:val="002A3FB6"/>
    <w:rsid w:val="002A45C1"/>
    <w:rsid w:val="002A4C60"/>
    <w:rsid w:val="002A51EB"/>
    <w:rsid w:val="002A6142"/>
    <w:rsid w:val="002A6C6D"/>
    <w:rsid w:val="002A7660"/>
    <w:rsid w:val="002B0099"/>
    <w:rsid w:val="002B05E0"/>
    <w:rsid w:val="002B09ED"/>
    <w:rsid w:val="002B0F9F"/>
    <w:rsid w:val="002B1325"/>
    <w:rsid w:val="002B2742"/>
    <w:rsid w:val="002B2826"/>
    <w:rsid w:val="002B296B"/>
    <w:rsid w:val="002B3327"/>
    <w:rsid w:val="002B3D6E"/>
    <w:rsid w:val="002B5660"/>
    <w:rsid w:val="002B5850"/>
    <w:rsid w:val="002B5862"/>
    <w:rsid w:val="002B5B15"/>
    <w:rsid w:val="002C00A0"/>
    <w:rsid w:val="002C0A35"/>
    <w:rsid w:val="002C14B0"/>
    <w:rsid w:val="002C1BCD"/>
    <w:rsid w:val="002C1F96"/>
    <w:rsid w:val="002C20E2"/>
    <w:rsid w:val="002C3352"/>
    <w:rsid w:val="002C471C"/>
    <w:rsid w:val="002C4931"/>
    <w:rsid w:val="002C5AE5"/>
    <w:rsid w:val="002C5FE4"/>
    <w:rsid w:val="002C621C"/>
    <w:rsid w:val="002C62AA"/>
    <w:rsid w:val="002C7A6F"/>
    <w:rsid w:val="002D0581"/>
    <w:rsid w:val="002D0F24"/>
    <w:rsid w:val="002D2DC7"/>
    <w:rsid w:val="002D490B"/>
    <w:rsid w:val="002D4B89"/>
    <w:rsid w:val="002D6748"/>
    <w:rsid w:val="002D696F"/>
    <w:rsid w:val="002D720E"/>
    <w:rsid w:val="002E18CF"/>
    <w:rsid w:val="002E18F3"/>
    <w:rsid w:val="002E2BEC"/>
    <w:rsid w:val="002E367A"/>
    <w:rsid w:val="002E3884"/>
    <w:rsid w:val="002E3A5A"/>
    <w:rsid w:val="002E3CA8"/>
    <w:rsid w:val="002E5477"/>
    <w:rsid w:val="002E5556"/>
    <w:rsid w:val="002E59F1"/>
    <w:rsid w:val="002F17E7"/>
    <w:rsid w:val="002F28CA"/>
    <w:rsid w:val="002F2933"/>
    <w:rsid w:val="002F3A4F"/>
    <w:rsid w:val="002F423B"/>
    <w:rsid w:val="002F65BC"/>
    <w:rsid w:val="002F71EC"/>
    <w:rsid w:val="002F7D92"/>
    <w:rsid w:val="002F7F38"/>
    <w:rsid w:val="003001C7"/>
    <w:rsid w:val="00300E4A"/>
    <w:rsid w:val="003010A8"/>
    <w:rsid w:val="00302AF5"/>
    <w:rsid w:val="00302F2D"/>
    <w:rsid w:val="003038C5"/>
    <w:rsid w:val="00303AD5"/>
    <w:rsid w:val="003052EE"/>
    <w:rsid w:val="00305B58"/>
    <w:rsid w:val="003104B2"/>
    <w:rsid w:val="003133FB"/>
    <w:rsid w:val="00313FA2"/>
    <w:rsid w:val="00314DCA"/>
    <w:rsid w:val="00315FF2"/>
    <w:rsid w:val="00316279"/>
    <w:rsid w:val="00317B29"/>
    <w:rsid w:val="003206C6"/>
    <w:rsid w:val="00320AF4"/>
    <w:rsid w:val="003211B4"/>
    <w:rsid w:val="0032143E"/>
    <w:rsid w:val="00321B06"/>
    <w:rsid w:val="00322126"/>
    <w:rsid w:val="0032256A"/>
    <w:rsid w:val="00323A22"/>
    <w:rsid w:val="00325582"/>
    <w:rsid w:val="003259F6"/>
    <w:rsid w:val="00325A56"/>
    <w:rsid w:val="0032729D"/>
    <w:rsid w:val="003322E9"/>
    <w:rsid w:val="00332F58"/>
    <w:rsid w:val="003331C9"/>
    <w:rsid w:val="00335B3C"/>
    <w:rsid w:val="003364E6"/>
    <w:rsid w:val="003370B0"/>
    <w:rsid w:val="0033741C"/>
    <w:rsid w:val="0034027B"/>
    <w:rsid w:val="00340C24"/>
    <w:rsid w:val="00343643"/>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5E0C"/>
    <w:rsid w:val="00377A1D"/>
    <w:rsid w:val="00377C53"/>
    <w:rsid w:val="00380FDC"/>
    <w:rsid w:val="00383297"/>
    <w:rsid w:val="003836AF"/>
    <w:rsid w:val="00383A3A"/>
    <w:rsid w:val="00385561"/>
    <w:rsid w:val="00386902"/>
    <w:rsid w:val="003871B6"/>
    <w:rsid w:val="00387369"/>
    <w:rsid w:val="003900DB"/>
    <w:rsid w:val="003903AE"/>
    <w:rsid w:val="00390C4E"/>
    <w:rsid w:val="003911CF"/>
    <w:rsid w:val="003919DF"/>
    <w:rsid w:val="00393B1E"/>
    <w:rsid w:val="003941B6"/>
    <w:rsid w:val="00394EB3"/>
    <w:rsid w:val="0039610D"/>
    <w:rsid w:val="00397385"/>
    <w:rsid w:val="003A055C"/>
    <w:rsid w:val="003A0BCC"/>
    <w:rsid w:val="003A20A0"/>
    <w:rsid w:val="003A270D"/>
    <w:rsid w:val="003A2E8D"/>
    <w:rsid w:val="003A457E"/>
    <w:rsid w:val="003A474C"/>
    <w:rsid w:val="003A48C0"/>
    <w:rsid w:val="003A4A83"/>
    <w:rsid w:val="003A5178"/>
    <w:rsid w:val="003A5D94"/>
    <w:rsid w:val="003A79AD"/>
    <w:rsid w:val="003B02D8"/>
    <w:rsid w:val="003B0568"/>
    <w:rsid w:val="003B18C7"/>
    <w:rsid w:val="003B29BA"/>
    <w:rsid w:val="003B49A9"/>
    <w:rsid w:val="003B4A3C"/>
    <w:rsid w:val="003B4A52"/>
    <w:rsid w:val="003B588B"/>
    <w:rsid w:val="003B5EC1"/>
    <w:rsid w:val="003B6AC4"/>
    <w:rsid w:val="003B6D53"/>
    <w:rsid w:val="003B7EC2"/>
    <w:rsid w:val="003C001C"/>
    <w:rsid w:val="003C280B"/>
    <w:rsid w:val="003C2AB0"/>
    <w:rsid w:val="003C2CE7"/>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440"/>
    <w:rsid w:val="003E4693"/>
    <w:rsid w:val="003E4BF0"/>
    <w:rsid w:val="003E5B2A"/>
    <w:rsid w:val="003E639F"/>
    <w:rsid w:val="003E6E52"/>
    <w:rsid w:val="003E7A21"/>
    <w:rsid w:val="003F0BEC"/>
    <w:rsid w:val="003F1A84"/>
    <w:rsid w:val="003F2406"/>
    <w:rsid w:val="003F3392"/>
    <w:rsid w:val="003F385C"/>
    <w:rsid w:val="003F47F3"/>
    <w:rsid w:val="003F51BD"/>
    <w:rsid w:val="003F5453"/>
    <w:rsid w:val="003F7220"/>
    <w:rsid w:val="003F7259"/>
    <w:rsid w:val="003F745B"/>
    <w:rsid w:val="00402CA9"/>
    <w:rsid w:val="0040411B"/>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69DF"/>
    <w:rsid w:val="00437174"/>
    <w:rsid w:val="00437B9B"/>
    <w:rsid w:val="00437CDA"/>
    <w:rsid w:val="00440092"/>
    <w:rsid w:val="0044039C"/>
    <w:rsid w:val="00441028"/>
    <w:rsid w:val="00441195"/>
    <w:rsid w:val="00442B03"/>
    <w:rsid w:val="00442B55"/>
    <w:rsid w:val="004431B2"/>
    <w:rsid w:val="004433AD"/>
    <w:rsid w:val="004436AA"/>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526"/>
    <w:rsid w:val="00461AAE"/>
    <w:rsid w:val="00462E0C"/>
    <w:rsid w:val="004639AD"/>
    <w:rsid w:val="00464353"/>
    <w:rsid w:val="00464E2C"/>
    <w:rsid w:val="0046577F"/>
    <w:rsid w:val="00465BBE"/>
    <w:rsid w:val="00466F9B"/>
    <w:rsid w:val="00467537"/>
    <w:rsid w:val="004678C6"/>
    <w:rsid w:val="00467FCD"/>
    <w:rsid w:val="00470505"/>
    <w:rsid w:val="004710B7"/>
    <w:rsid w:val="004714FC"/>
    <w:rsid w:val="004748A4"/>
    <w:rsid w:val="004748CD"/>
    <w:rsid w:val="00476546"/>
    <w:rsid w:val="00476A36"/>
    <w:rsid w:val="004804E2"/>
    <w:rsid w:val="00480CC8"/>
    <w:rsid w:val="0048109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3F8D"/>
    <w:rsid w:val="004944FA"/>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0F93"/>
    <w:rsid w:val="004D19FC"/>
    <w:rsid w:val="004D2CBD"/>
    <w:rsid w:val="004D327B"/>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80D"/>
    <w:rsid w:val="004F1A66"/>
    <w:rsid w:val="004F1B41"/>
    <w:rsid w:val="004F264D"/>
    <w:rsid w:val="004F2FAF"/>
    <w:rsid w:val="004F3523"/>
    <w:rsid w:val="004F38FB"/>
    <w:rsid w:val="004F3D4A"/>
    <w:rsid w:val="004F4389"/>
    <w:rsid w:val="004F4C5B"/>
    <w:rsid w:val="004F571F"/>
    <w:rsid w:val="004F75B8"/>
    <w:rsid w:val="004F76F0"/>
    <w:rsid w:val="00500467"/>
    <w:rsid w:val="00501068"/>
    <w:rsid w:val="0050156B"/>
    <w:rsid w:val="00501689"/>
    <w:rsid w:val="00501C36"/>
    <w:rsid w:val="005021A6"/>
    <w:rsid w:val="0050252A"/>
    <w:rsid w:val="00502558"/>
    <w:rsid w:val="00502B43"/>
    <w:rsid w:val="00503006"/>
    <w:rsid w:val="00503258"/>
    <w:rsid w:val="00503D13"/>
    <w:rsid w:val="005060E7"/>
    <w:rsid w:val="005068D6"/>
    <w:rsid w:val="0050723E"/>
    <w:rsid w:val="00507ACD"/>
    <w:rsid w:val="00510062"/>
    <w:rsid w:val="00511003"/>
    <w:rsid w:val="00511BDD"/>
    <w:rsid w:val="005120CA"/>
    <w:rsid w:val="00512453"/>
    <w:rsid w:val="00512583"/>
    <w:rsid w:val="005132DC"/>
    <w:rsid w:val="005137D6"/>
    <w:rsid w:val="00513B1F"/>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27F33"/>
    <w:rsid w:val="005304C8"/>
    <w:rsid w:val="0053262C"/>
    <w:rsid w:val="00532B21"/>
    <w:rsid w:val="00532CF2"/>
    <w:rsid w:val="0053412C"/>
    <w:rsid w:val="00534248"/>
    <w:rsid w:val="00534B4C"/>
    <w:rsid w:val="00534B77"/>
    <w:rsid w:val="00535DC6"/>
    <w:rsid w:val="0054009F"/>
    <w:rsid w:val="00540721"/>
    <w:rsid w:val="0054218F"/>
    <w:rsid w:val="00542464"/>
    <w:rsid w:val="005425B3"/>
    <w:rsid w:val="00544033"/>
    <w:rsid w:val="0054403B"/>
    <w:rsid w:val="00544300"/>
    <w:rsid w:val="00544899"/>
    <w:rsid w:val="00545737"/>
    <w:rsid w:val="0054620D"/>
    <w:rsid w:val="00546855"/>
    <w:rsid w:val="005469D4"/>
    <w:rsid w:val="0054745E"/>
    <w:rsid w:val="00547C28"/>
    <w:rsid w:val="005508C8"/>
    <w:rsid w:val="00551256"/>
    <w:rsid w:val="005512C5"/>
    <w:rsid w:val="00551817"/>
    <w:rsid w:val="0055197D"/>
    <w:rsid w:val="005522F8"/>
    <w:rsid w:val="00552570"/>
    <w:rsid w:val="00553DBD"/>
    <w:rsid w:val="00555308"/>
    <w:rsid w:val="00555ADE"/>
    <w:rsid w:val="00557045"/>
    <w:rsid w:val="00557137"/>
    <w:rsid w:val="00557246"/>
    <w:rsid w:val="005579F8"/>
    <w:rsid w:val="00557E0C"/>
    <w:rsid w:val="005614EC"/>
    <w:rsid w:val="0056165C"/>
    <w:rsid w:val="005624ED"/>
    <w:rsid w:val="005632D8"/>
    <w:rsid w:val="00563424"/>
    <w:rsid w:val="00564DF1"/>
    <w:rsid w:val="00565650"/>
    <w:rsid w:val="00567AC9"/>
    <w:rsid w:val="00570B42"/>
    <w:rsid w:val="005716C1"/>
    <w:rsid w:val="00571845"/>
    <w:rsid w:val="00572707"/>
    <w:rsid w:val="00572E54"/>
    <w:rsid w:val="0057327E"/>
    <w:rsid w:val="00573821"/>
    <w:rsid w:val="0057571E"/>
    <w:rsid w:val="00576D44"/>
    <w:rsid w:val="00577456"/>
    <w:rsid w:val="00577D3F"/>
    <w:rsid w:val="0058001F"/>
    <w:rsid w:val="0058223D"/>
    <w:rsid w:val="005826BE"/>
    <w:rsid w:val="00583292"/>
    <w:rsid w:val="00583750"/>
    <w:rsid w:val="00583D45"/>
    <w:rsid w:val="005842A6"/>
    <w:rsid w:val="00584325"/>
    <w:rsid w:val="00584942"/>
    <w:rsid w:val="0058635E"/>
    <w:rsid w:val="00587034"/>
    <w:rsid w:val="00587FEF"/>
    <w:rsid w:val="0059126E"/>
    <w:rsid w:val="00591C33"/>
    <w:rsid w:val="00591E71"/>
    <w:rsid w:val="00591E81"/>
    <w:rsid w:val="00592DF7"/>
    <w:rsid w:val="00592E1B"/>
    <w:rsid w:val="0059360B"/>
    <w:rsid w:val="00593911"/>
    <w:rsid w:val="00594E1F"/>
    <w:rsid w:val="00595FAC"/>
    <w:rsid w:val="00596607"/>
    <w:rsid w:val="0059733A"/>
    <w:rsid w:val="005975B4"/>
    <w:rsid w:val="00597881"/>
    <w:rsid w:val="005A25ED"/>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2C2A"/>
    <w:rsid w:val="005B3206"/>
    <w:rsid w:val="005B3A7E"/>
    <w:rsid w:val="005B45DB"/>
    <w:rsid w:val="005B4720"/>
    <w:rsid w:val="005B4ADF"/>
    <w:rsid w:val="005B4FCB"/>
    <w:rsid w:val="005B5216"/>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6DE"/>
    <w:rsid w:val="005C585A"/>
    <w:rsid w:val="005C75F5"/>
    <w:rsid w:val="005C7680"/>
    <w:rsid w:val="005C7BA5"/>
    <w:rsid w:val="005D0021"/>
    <w:rsid w:val="005D11BE"/>
    <w:rsid w:val="005D1B42"/>
    <w:rsid w:val="005D2418"/>
    <w:rsid w:val="005D2AC3"/>
    <w:rsid w:val="005D35E6"/>
    <w:rsid w:val="005D3AD3"/>
    <w:rsid w:val="005D4023"/>
    <w:rsid w:val="005D4C93"/>
    <w:rsid w:val="005D6C54"/>
    <w:rsid w:val="005E264A"/>
    <w:rsid w:val="005E3700"/>
    <w:rsid w:val="005E37A8"/>
    <w:rsid w:val="005E385B"/>
    <w:rsid w:val="005E4944"/>
    <w:rsid w:val="005E49EA"/>
    <w:rsid w:val="005E4F47"/>
    <w:rsid w:val="005E5C46"/>
    <w:rsid w:val="005E5E12"/>
    <w:rsid w:val="005E6248"/>
    <w:rsid w:val="005F0A0A"/>
    <w:rsid w:val="005F1F5A"/>
    <w:rsid w:val="005F2A4B"/>
    <w:rsid w:val="005F2E39"/>
    <w:rsid w:val="005F48E9"/>
    <w:rsid w:val="005F4F37"/>
    <w:rsid w:val="005F69D2"/>
    <w:rsid w:val="005F7B45"/>
    <w:rsid w:val="00600B4F"/>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323DB"/>
    <w:rsid w:val="00635E8B"/>
    <w:rsid w:val="006361E1"/>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573BD"/>
    <w:rsid w:val="00657DA7"/>
    <w:rsid w:val="00660F26"/>
    <w:rsid w:val="006622BE"/>
    <w:rsid w:val="006639A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B30"/>
    <w:rsid w:val="00680B92"/>
    <w:rsid w:val="00680CAA"/>
    <w:rsid w:val="006816EA"/>
    <w:rsid w:val="006821D3"/>
    <w:rsid w:val="00683494"/>
    <w:rsid w:val="0068374D"/>
    <w:rsid w:val="00683C51"/>
    <w:rsid w:val="00684E39"/>
    <w:rsid w:val="00686047"/>
    <w:rsid w:val="006908DF"/>
    <w:rsid w:val="00690D15"/>
    <w:rsid w:val="00690F8A"/>
    <w:rsid w:val="006914AE"/>
    <w:rsid w:val="006934C3"/>
    <w:rsid w:val="00694003"/>
    <w:rsid w:val="00694E49"/>
    <w:rsid w:val="00696A50"/>
    <w:rsid w:val="00696B00"/>
    <w:rsid w:val="006977E6"/>
    <w:rsid w:val="00697822"/>
    <w:rsid w:val="006A089A"/>
    <w:rsid w:val="006A12C7"/>
    <w:rsid w:val="006A1491"/>
    <w:rsid w:val="006A355B"/>
    <w:rsid w:val="006A35FC"/>
    <w:rsid w:val="006A396E"/>
    <w:rsid w:val="006A3ABC"/>
    <w:rsid w:val="006A3D2E"/>
    <w:rsid w:val="006A4E1D"/>
    <w:rsid w:val="006A6CB9"/>
    <w:rsid w:val="006A791A"/>
    <w:rsid w:val="006B0C47"/>
    <w:rsid w:val="006B0C94"/>
    <w:rsid w:val="006B0D0E"/>
    <w:rsid w:val="006B167D"/>
    <w:rsid w:val="006B1989"/>
    <w:rsid w:val="006B1C72"/>
    <w:rsid w:val="006B1F62"/>
    <w:rsid w:val="006B21D8"/>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5779"/>
    <w:rsid w:val="006D5B86"/>
    <w:rsid w:val="006D604A"/>
    <w:rsid w:val="006D660C"/>
    <w:rsid w:val="006D6780"/>
    <w:rsid w:val="006D6F93"/>
    <w:rsid w:val="006D77A4"/>
    <w:rsid w:val="006E05A8"/>
    <w:rsid w:val="006E0602"/>
    <w:rsid w:val="006E0800"/>
    <w:rsid w:val="006E1D8F"/>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0D81"/>
    <w:rsid w:val="00701557"/>
    <w:rsid w:val="00701E38"/>
    <w:rsid w:val="0070244B"/>
    <w:rsid w:val="007028A9"/>
    <w:rsid w:val="007057F3"/>
    <w:rsid w:val="00706C60"/>
    <w:rsid w:val="00707565"/>
    <w:rsid w:val="00707A83"/>
    <w:rsid w:val="00707B13"/>
    <w:rsid w:val="00710F12"/>
    <w:rsid w:val="00712F06"/>
    <w:rsid w:val="00714386"/>
    <w:rsid w:val="007145AA"/>
    <w:rsid w:val="007152A4"/>
    <w:rsid w:val="0071709C"/>
    <w:rsid w:val="00717725"/>
    <w:rsid w:val="007178EC"/>
    <w:rsid w:val="00717E7A"/>
    <w:rsid w:val="00720006"/>
    <w:rsid w:val="007203A0"/>
    <w:rsid w:val="00721755"/>
    <w:rsid w:val="00721C44"/>
    <w:rsid w:val="00722B13"/>
    <w:rsid w:val="00722C48"/>
    <w:rsid w:val="007256F7"/>
    <w:rsid w:val="007279B3"/>
    <w:rsid w:val="00727C11"/>
    <w:rsid w:val="00730311"/>
    <w:rsid w:val="0073066C"/>
    <w:rsid w:val="0073652F"/>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2EF9"/>
    <w:rsid w:val="00763925"/>
    <w:rsid w:val="00764479"/>
    <w:rsid w:val="00767028"/>
    <w:rsid w:val="00767262"/>
    <w:rsid w:val="0076798E"/>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8DA"/>
    <w:rsid w:val="00783C9D"/>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DD"/>
    <w:rsid w:val="007C05FC"/>
    <w:rsid w:val="007C0720"/>
    <w:rsid w:val="007C0E7B"/>
    <w:rsid w:val="007C15AE"/>
    <w:rsid w:val="007C164F"/>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13B3"/>
    <w:rsid w:val="007E27EC"/>
    <w:rsid w:val="007E3C44"/>
    <w:rsid w:val="007E568E"/>
    <w:rsid w:val="007E636F"/>
    <w:rsid w:val="007E6992"/>
    <w:rsid w:val="007E6F62"/>
    <w:rsid w:val="007E70C6"/>
    <w:rsid w:val="007E735B"/>
    <w:rsid w:val="007E7CEF"/>
    <w:rsid w:val="007E7F16"/>
    <w:rsid w:val="007F013E"/>
    <w:rsid w:val="007F079B"/>
    <w:rsid w:val="007F1106"/>
    <w:rsid w:val="007F154E"/>
    <w:rsid w:val="007F1DF4"/>
    <w:rsid w:val="007F2390"/>
    <w:rsid w:val="007F27A0"/>
    <w:rsid w:val="007F2FB3"/>
    <w:rsid w:val="007F4549"/>
    <w:rsid w:val="007F4CA5"/>
    <w:rsid w:val="007F57C6"/>
    <w:rsid w:val="007F5BD1"/>
    <w:rsid w:val="007F600D"/>
    <w:rsid w:val="007F6708"/>
    <w:rsid w:val="007F7294"/>
    <w:rsid w:val="007F72E6"/>
    <w:rsid w:val="007F749D"/>
    <w:rsid w:val="00800D38"/>
    <w:rsid w:val="0080138B"/>
    <w:rsid w:val="00801787"/>
    <w:rsid w:val="0080207B"/>
    <w:rsid w:val="00802265"/>
    <w:rsid w:val="0080232A"/>
    <w:rsid w:val="00803E02"/>
    <w:rsid w:val="008043C1"/>
    <w:rsid w:val="008045BB"/>
    <w:rsid w:val="008047FA"/>
    <w:rsid w:val="008050F8"/>
    <w:rsid w:val="0080599F"/>
    <w:rsid w:val="00805F6E"/>
    <w:rsid w:val="00807290"/>
    <w:rsid w:val="008112C1"/>
    <w:rsid w:val="00811E36"/>
    <w:rsid w:val="00812A2F"/>
    <w:rsid w:val="00812A90"/>
    <w:rsid w:val="00815E3C"/>
    <w:rsid w:val="00820584"/>
    <w:rsid w:val="0082103B"/>
    <w:rsid w:val="00821D5F"/>
    <w:rsid w:val="00824B45"/>
    <w:rsid w:val="00825941"/>
    <w:rsid w:val="00826BA9"/>
    <w:rsid w:val="0082724F"/>
    <w:rsid w:val="008274BA"/>
    <w:rsid w:val="00831451"/>
    <w:rsid w:val="008314DD"/>
    <w:rsid w:val="00832386"/>
    <w:rsid w:val="008334C2"/>
    <w:rsid w:val="00835126"/>
    <w:rsid w:val="00835746"/>
    <w:rsid w:val="0084009C"/>
    <w:rsid w:val="00840212"/>
    <w:rsid w:val="008404F4"/>
    <w:rsid w:val="0084226A"/>
    <w:rsid w:val="008432E2"/>
    <w:rsid w:val="00843389"/>
    <w:rsid w:val="008437D0"/>
    <w:rsid w:val="00843FB0"/>
    <w:rsid w:val="0084513A"/>
    <w:rsid w:val="008454F0"/>
    <w:rsid w:val="0084734A"/>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6973"/>
    <w:rsid w:val="0087788F"/>
    <w:rsid w:val="00877D77"/>
    <w:rsid w:val="00881211"/>
    <w:rsid w:val="008815E1"/>
    <w:rsid w:val="0088307E"/>
    <w:rsid w:val="008837E7"/>
    <w:rsid w:val="008863EB"/>
    <w:rsid w:val="00887D3A"/>
    <w:rsid w:val="008900FD"/>
    <w:rsid w:val="00890421"/>
    <w:rsid w:val="0089043E"/>
    <w:rsid w:val="008922D3"/>
    <w:rsid w:val="00892698"/>
    <w:rsid w:val="00893EB2"/>
    <w:rsid w:val="008940F7"/>
    <w:rsid w:val="00894461"/>
    <w:rsid w:val="00894602"/>
    <w:rsid w:val="00894955"/>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1FB7"/>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68E7"/>
    <w:rsid w:val="008C7276"/>
    <w:rsid w:val="008C7BE5"/>
    <w:rsid w:val="008D0294"/>
    <w:rsid w:val="008D0DE0"/>
    <w:rsid w:val="008D20D7"/>
    <w:rsid w:val="008D35B4"/>
    <w:rsid w:val="008D3DD9"/>
    <w:rsid w:val="008D3E94"/>
    <w:rsid w:val="008D433F"/>
    <w:rsid w:val="008D4AED"/>
    <w:rsid w:val="008D5C33"/>
    <w:rsid w:val="008D7225"/>
    <w:rsid w:val="008D7756"/>
    <w:rsid w:val="008E04C9"/>
    <w:rsid w:val="008E0A14"/>
    <w:rsid w:val="008E1075"/>
    <w:rsid w:val="008E10A8"/>
    <w:rsid w:val="008E1654"/>
    <w:rsid w:val="008E215B"/>
    <w:rsid w:val="008E2958"/>
    <w:rsid w:val="008E3209"/>
    <w:rsid w:val="008E3C5C"/>
    <w:rsid w:val="008E4722"/>
    <w:rsid w:val="008E4980"/>
    <w:rsid w:val="008E4D86"/>
    <w:rsid w:val="008E567E"/>
    <w:rsid w:val="008E5C07"/>
    <w:rsid w:val="008E63DD"/>
    <w:rsid w:val="008F09BF"/>
    <w:rsid w:val="008F3B2B"/>
    <w:rsid w:val="008F4F41"/>
    <w:rsid w:val="008F5A34"/>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17FC"/>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3BDA"/>
    <w:rsid w:val="00954932"/>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1BF"/>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4F80"/>
    <w:rsid w:val="009A51AE"/>
    <w:rsid w:val="009A52BE"/>
    <w:rsid w:val="009A6162"/>
    <w:rsid w:val="009A66C5"/>
    <w:rsid w:val="009B0082"/>
    <w:rsid w:val="009B0503"/>
    <w:rsid w:val="009B103B"/>
    <w:rsid w:val="009B1EB3"/>
    <w:rsid w:val="009B2EC3"/>
    <w:rsid w:val="009B34E4"/>
    <w:rsid w:val="009B3C90"/>
    <w:rsid w:val="009B4329"/>
    <w:rsid w:val="009B449D"/>
    <w:rsid w:val="009B5154"/>
    <w:rsid w:val="009B58E1"/>
    <w:rsid w:val="009B5B56"/>
    <w:rsid w:val="009B6938"/>
    <w:rsid w:val="009C047C"/>
    <w:rsid w:val="009C115B"/>
    <w:rsid w:val="009C3F2F"/>
    <w:rsid w:val="009C5D65"/>
    <w:rsid w:val="009C7493"/>
    <w:rsid w:val="009C7D9F"/>
    <w:rsid w:val="009D11E3"/>
    <w:rsid w:val="009D20BA"/>
    <w:rsid w:val="009D2A43"/>
    <w:rsid w:val="009D2B88"/>
    <w:rsid w:val="009D33F3"/>
    <w:rsid w:val="009D3692"/>
    <w:rsid w:val="009D57FA"/>
    <w:rsid w:val="009E06DB"/>
    <w:rsid w:val="009E0C1C"/>
    <w:rsid w:val="009E1D7E"/>
    <w:rsid w:val="009E2B88"/>
    <w:rsid w:val="009E33C2"/>
    <w:rsid w:val="009E3860"/>
    <w:rsid w:val="009E3CD9"/>
    <w:rsid w:val="009E45B8"/>
    <w:rsid w:val="009E563D"/>
    <w:rsid w:val="009E60CE"/>
    <w:rsid w:val="009E6B5C"/>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48C"/>
    <w:rsid w:val="00A035A5"/>
    <w:rsid w:val="00A03C95"/>
    <w:rsid w:val="00A04B6E"/>
    <w:rsid w:val="00A04E7B"/>
    <w:rsid w:val="00A05313"/>
    <w:rsid w:val="00A05381"/>
    <w:rsid w:val="00A05932"/>
    <w:rsid w:val="00A0615A"/>
    <w:rsid w:val="00A12251"/>
    <w:rsid w:val="00A12913"/>
    <w:rsid w:val="00A14BA0"/>
    <w:rsid w:val="00A14BD6"/>
    <w:rsid w:val="00A14D4B"/>
    <w:rsid w:val="00A15AC7"/>
    <w:rsid w:val="00A16576"/>
    <w:rsid w:val="00A17624"/>
    <w:rsid w:val="00A2004F"/>
    <w:rsid w:val="00A20FC5"/>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6977"/>
    <w:rsid w:val="00A41212"/>
    <w:rsid w:val="00A4201F"/>
    <w:rsid w:val="00A4324A"/>
    <w:rsid w:val="00A439FB"/>
    <w:rsid w:val="00A448BA"/>
    <w:rsid w:val="00A44C20"/>
    <w:rsid w:val="00A463C2"/>
    <w:rsid w:val="00A46AEA"/>
    <w:rsid w:val="00A473DA"/>
    <w:rsid w:val="00A47491"/>
    <w:rsid w:val="00A47B06"/>
    <w:rsid w:val="00A47BCC"/>
    <w:rsid w:val="00A502F7"/>
    <w:rsid w:val="00A5049E"/>
    <w:rsid w:val="00A50607"/>
    <w:rsid w:val="00A506FB"/>
    <w:rsid w:val="00A50E7D"/>
    <w:rsid w:val="00A50ED4"/>
    <w:rsid w:val="00A5354C"/>
    <w:rsid w:val="00A546B0"/>
    <w:rsid w:val="00A5557D"/>
    <w:rsid w:val="00A5594F"/>
    <w:rsid w:val="00A56955"/>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4A70"/>
    <w:rsid w:val="00A86209"/>
    <w:rsid w:val="00A8668D"/>
    <w:rsid w:val="00A8754E"/>
    <w:rsid w:val="00A87569"/>
    <w:rsid w:val="00A87758"/>
    <w:rsid w:val="00A903C4"/>
    <w:rsid w:val="00A9087E"/>
    <w:rsid w:val="00A90AD6"/>
    <w:rsid w:val="00A90C8A"/>
    <w:rsid w:val="00A90DDC"/>
    <w:rsid w:val="00A93901"/>
    <w:rsid w:val="00A93A27"/>
    <w:rsid w:val="00A952FF"/>
    <w:rsid w:val="00A956BE"/>
    <w:rsid w:val="00A95AC8"/>
    <w:rsid w:val="00AA0145"/>
    <w:rsid w:val="00AA0EFA"/>
    <w:rsid w:val="00AA1213"/>
    <w:rsid w:val="00AA28C0"/>
    <w:rsid w:val="00AA2DD3"/>
    <w:rsid w:val="00AA4204"/>
    <w:rsid w:val="00AA59BE"/>
    <w:rsid w:val="00AA6599"/>
    <w:rsid w:val="00AA65A9"/>
    <w:rsid w:val="00AA6B64"/>
    <w:rsid w:val="00AA70DE"/>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6CB3"/>
    <w:rsid w:val="00AD742E"/>
    <w:rsid w:val="00AE0706"/>
    <w:rsid w:val="00AE2DD9"/>
    <w:rsid w:val="00AE3148"/>
    <w:rsid w:val="00AE4370"/>
    <w:rsid w:val="00AE5579"/>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41B1"/>
    <w:rsid w:val="00B051A1"/>
    <w:rsid w:val="00B0559C"/>
    <w:rsid w:val="00B060EE"/>
    <w:rsid w:val="00B070DB"/>
    <w:rsid w:val="00B10A26"/>
    <w:rsid w:val="00B10D58"/>
    <w:rsid w:val="00B11564"/>
    <w:rsid w:val="00B117A9"/>
    <w:rsid w:val="00B125A1"/>
    <w:rsid w:val="00B12ADC"/>
    <w:rsid w:val="00B12B6E"/>
    <w:rsid w:val="00B149A3"/>
    <w:rsid w:val="00B14B16"/>
    <w:rsid w:val="00B153C3"/>
    <w:rsid w:val="00B15975"/>
    <w:rsid w:val="00B16A17"/>
    <w:rsid w:val="00B17C0C"/>
    <w:rsid w:val="00B20351"/>
    <w:rsid w:val="00B207AD"/>
    <w:rsid w:val="00B2101F"/>
    <w:rsid w:val="00B2190D"/>
    <w:rsid w:val="00B224B3"/>
    <w:rsid w:val="00B23AF1"/>
    <w:rsid w:val="00B23B3C"/>
    <w:rsid w:val="00B23FBA"/>
    <w:rsid w:val="00B247C1"/>
    <w:rsid w:val="00B24CFF"/>
    <w:rsid w:val="00B2612E"/>
    <w:rsid w:val="00B26A12"/>
    <w:rsid w:val="00B27335"/>
    <w:rsid w:val="00B276A8"/>
    <w:rsid w:val="00B3156F"/>
    <w:rsid w:val="00B31ABF"/>
    <w:rsid w:val="00B321C1"/>
    <w:rsid w:val="00B32B91"/>
    <w:rsid w:val="00B351C1"/>
    <w:rsid w:val="00B35F45"/>
    <w:rsid w:val="00B37885"/>
    <w:rsid w:val="00B37D10"/>
    <w:rsid w:val="00B400E6"/>
    <w:rsid w:val="00B40DAC"/>
    <w:rsid w:val="00B41406"/>
    <w:rsid w:val="00B41FD0"/>
    <w:rsid w:val="00B42860"/>
    <w:rsid w:val="00B42B6E"/>
    <w:rsid w:val="00B4323A"/>
    <w:rsid w:val="00B43C09"/>
    <w:rsid w:val="00B4509C"/>
    <w:rsid w:val="00B45117"/>
    <w:rsid w:val="00B45B39"/>
    <w:rsid w:val="00B46B9A"/>
    <w:rsid w:val="00B50288"/>
    <w:rsid w:val="00B5090F"/>
    <w:rsid w:val="00B50A70"/>
    <w:rsid w:val="00B5130F"/>
    <w:rsid w:val="00B54966"/>
    <w:rsid w:val="00B54BD6"/>
    <w:rsid w:val="00B54D23"/>
    <w:rsid w:val="00B54F94"/>
    <w:rsid w:val="00B55993"/>
    <w:rsid w:val="00B565AE"/>
    <w:rsid w:val="00B56FB4"/>
    <w:rsid w:val="00B57017"/>
    <w:rsid w:val="00B57155"/>
    <w:rsid w:val="00B57775"/>
    <w:rsid w:val="00B602AA"/>
    <w:rsid w:val="00B617C2"/>
    <w:rsid w:val="00B61DC3"/>
    <w:rsid w:val="00B626EB"/>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677"/>
    <w:rsid w:val="00B76073"/>
    <w:rsid w:val="00B767AA"/>
    <w:rsid w:val="00B77507"/>
    <w:rsid w:val="00B7786C"/>
    <w:rsid w:val="00B802F8"/>
    <w:rsid w:val="00B80999"/>
    <w:rsid w:val="00B80A92"/>
    <w:rsid w:val="00B810C9"/>
    <w:rsid w:val="00B815A5"/>
    <w:rsid w:val="00B81DBB"/>
    <w:rsid w:val="00B81DFB"/>
    <w:rsid w:val="00B82734"/>
    <w:rsid w:val="00B82FDE"/>
    <w:rsid w:val="00B82FF9"/>
    <w:rsid w:val="00B83CD5"/>
    <w:rsid w:val="00B8451B"/>
    <w:rsid w:val="00B85676"/>
    <w:rsid w:val="00B85896"/>
    <w:rsid w:val="00B859B3"/>
    <w:rsid w:val="00B90D14"/>
    <w:rsid w:val="00B91727"/>
    <w:rsid w:val="00B9351F"/>
    <w:rsid w:val="00B94387"/>
    <w:rsid w:val="00B94CE2"/>
    <w:rsid w:val="00B97693"/>
    <w:rsid w:val="00BA0498"/>
    <w:rsid w:val="00BA0B99"/>
    <w:rsid w:val="00BA130F"/>
    <w:rsid w:val="00BA2123"/>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56F6"/>
    <w:rsid w:val="00BC66F3"/>
    <w:rsid w:val="00BC6C2C"/>
    <w:rsid w:val="00BC7279"/>
    <w:rsid w:val="00BC76AF"/>
    <w:rsid w:val="00BD046B"/>
    <w:rsid w:val="00BD0E31"/>
    <w:rsid w:val="00BD0ECE"/>
    <w:rsid w:val="00BD0FD5"/>
    <w:rsid w:val="00BD20AF"/>
    <w:rsid w:val="00BD2BBB"/>
    <w:rsid w:val="00BD39BE"/>
    <w:rsid w:val="00BD3A35"/>
    <w:rsid w:val="00BD405B"/>
    <w:rsid w:val="00BD48E4"/>
    <w:rsid w:val="00BD6C2C"/>
    <w:rsid w:val="00BD73D6"/>
    <w:rsid w:val="00BD7B7E"/>
    <w:rsid w:val="00BE03EC"/>
    <w:rsid w:val="00BE0C74"/>
    <w:rsid w:val="00BE167A"/>
    <w:rsid w:val="00BE2107"/>
    <w:rsid w:val="00BE279E"/>
    <w:rsid w:val="00BE27CA"/>
    <w:rsid w:val="00BE3005"/>
    <w:rsid w:val="00BE3786"/>
    <w:rsid w:val="00BE4014"/>
    <w:rsid w:val="00BE4CFA"/>
    <w:rsid w:val="00BE548A"/>
    <w:rsid w:val="00BE5AD5"/>
    <w:rsid w:val="00BE5C1D"/>
    <w:rsid w:val="00BE67A7"/>
    <w:rsid w:val="00BE7AF8"/>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97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2F49"/>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784"/>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6193"/>
    <w:rsid w:val="00C6715A"/>
    <w:rsid w:val="00C67C57"/>
    <w:rsid w:val="00C67E20"/>
    <w:rsid w:val="00C702A9"/>
    <w:rsid w:val="00C72054"/>
    <w:rsid w:val="00C72083"/>
    <w:rsid w:val="00C72990"/>
    <w:rsid w:val="00C729AB"/>
    <w:rsid w:val="00C72FE9"/>
    <w:rsid w:val="00C7422A"/>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3DF1"/>
    <w:rsid w:val="00C9419A"/>
    <w:rsid w:val="00C944FB"/>
    <w:rsid w:val="00C94785"/>
    <w:rsid w:val="00C954FC"/>
    <w:rsid w:val="00C95E37"/>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663"/>
    <w:rsid w:val="00CC5F62"/>
    <w:rsid w:val="00CC6169"/>
    <w:rsid w:val="00CC767D"/>
    <w:rsid w:val="00CD0A0F"/>
    <w:rsid w:val="00CD0B22"/>
    <w:rsid w:val="00CD0F32"/>
    <w:rsid w:val="00CD1995"/>
    <w:rsid w:val="00CD1F17"/>
    <w:rsid w:val="00CD2AE1"/>
    <w:rsid w:val="00CD2CCD"/>
    <w:rsid w:val="00CD3811"/>
    <w:rsid w:val="00CD42AF"/>
    <w:rsid w:val="00CD4BB5"/>
    <w:rsid w:val="00CD6DC1"/>
    <w:rsid w:val="00CD75B8"/>
    <w:rsid w:val="00CE056C"/>
    <w:rsid w:val="00CE1A20"/>
    <w:rsid w:val="00CE1D0B"/>
    <w:rsid w:val="00CE252A"/>
    <w:rsid w:val="00CE2B88"/>
    <w:rsid w:val="00CE49AD"/>
    <w:rsid w:val="00CE5163"/>
    <w:rsid w:val="00CE538B"/>
    <w:rsid w:val="00CE5824"/>
    <w:rsid w:val="00CE6BDB"/>
    <w:rsid w:val="00CE6D9D"/>
    <w:rsid w:val="00CE6DAD"/>
    <w:rsid w:val="00CE700D"/>
    <w:rsid w:val="00CE7264"/>
    <w:rsid w:val="00CF0085"/>
    <w:rsid w:val="00CF1B21"/>
    <w:rsid w:val="00CF2906"/>
    <w:rsid w:val="00CF297D"/>
    <w:rsid w:val="00CF2AB7"/>
    <w:rsid w:val="00CF2C96"/>
    <w:rsid w:val="00CF57F4"/>
    <w:rsid w:val="00CF5BF5"/>
    <w:rsid w:val="00CF6602"/>
    <w:rsid w:val="00CF7284"/>
    <w:rsid w:val="00CF762D"/>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51F"/>
    <w:rsid w:val="00D076E8"/>
    <w:rsid w:val="00D100A1"/>
    <w:rsid w:val="00D12BAF"/>
    <w:rsid w:val="00D12CC7"/>
    <w:rsid w:val="00D12DFC"/>
    <w:rsid w:val="00D1371B"/>
    <w:rsid w:val="00D13CBB"/>
    <w:rsid w:val="00D15F68"/>
    <w:rsid w:val="00D1736A"/>
    <w:rsid w:val="00D175CD"/>
    <w:rsid w:val="00D20E87"/>
    <w:rsid w:val="00D22267"/>
    <w:rsid w:val="00D226B5"/>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CAE"/>
    <w:rsid w:val="00D355C9"/>
    <w:rsid w:val="00D3576D"/>
    <w:rsid w:val="00D36DA9"/>
    <w:rsid w:val="00D36F07"/>
    <w:rsid w:val="00D37595"/>
    <w:rsid w:val="00D37F99"/>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3EB3"/>
    <w:rsid w:val="00D67F7B"/>
    <w:rsid w:val="00D71537"/>
    <w:rsid w:val="00D71E26"/>
    <w:rsid w:val="00D71FE9"/>
    <w:rsid w:val="00D725C0"/>
    <w:rsid w:val="00D72A5F"/>
    <w:rsid w:val="00D7345F"/>
    <w:rsid w:val="00D737A1"/>
    <w:rsid w:val="00D75347"/>
    <w:rsid w:val="00D75AFD"/>
    <w:rsid w:val="00D75C27"/>
    <w:rsid w:val="00D77D54"/>
    <w:rsid w:val="00D81A38"/>
    <w:rsid w:val="00D83EC2"/>
    <w:rsid w:val="00D83F8C"/>
    <w:rsid w:val="00D84D5B"/>
    <w:rsid w:val="00D84E34"/>
    <w:rsid w:val="00D8714D"/>
    <w:rsid w:val="00D87689"/>
    <w:rsid w:val="00D92497"/>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523C"/>
    <w:rsid w:val="00DA54E0"/>
    <w:rsid w:val="00DA6C40"/>
    <w:rsid w:val="00DA769F"/>
    <w:rsid w:val="00DB1F2B"/>
    <w:rsid w:val="00DB2D0C"/>
    <w:rsid w:val="00DB454E"/>
    <w:rsid w:val="00DB4913"/>
    <w:rsid w:val="00DB5CDD"/>
    <w:rsid w:val="00DB64F3"/>
    <w:rsid w:val="00DB690D"/>
    <w:rsid w:val="00DB7F40"/>
    <w:rsid w:val="00DC0694"/>
    <w:rsid w:val="00DC19AF"/>
    <w:rsid w:val="00DC1BCD"/>
    <w:rsid w:val="00DC2A94"/>
    <w:rsid w:val="00DC39EE"/>
    <w:rsid w:val="00DC55D6"/>
    <w:rsid w:val="00DD0810"/>
    <w:rsid w:val="00DD092D"/>
    <w:rsid w:val="00DD0AC3"/>
    <w:rsid w:val="00DD2218"/>
    <w:rsid w:val="00DD38DB"/>
    <w:rsid w:val="00DD3C0D"/>
    <w:rsid w:val="00DD3FD5"/>
    <w:rsid w:val="00DD5A96"/>
    <w:rsid w:val="00DD60E3"/>
    <w:rsid w:val="00DD6148"/>
    <w:rsid w:val="00DD6A27"/>
    <w:rsid w:val="00DD6E39"/>
    <w:rsid w:val="00DD793E"/>
    <w:rsid w:val="00DE12D7"/>
    <w:rsid w:val="00DE132A"/>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07AE9"/>
    <w:rsid w:val="00E11EEE"/>
    <w:rsid w:val="00E124D7"/>
    <w:rsid w:val="00E126AA"/>
    <w:rsid w:val="00E1270A"/>
    <w:rsid w:val="00E12BEC"/>
    <w:rsid w:val="00E15BED"/>
    <w:rsid w:val="00E162FF"/>
    <w:rsid w:val="00E16493"/>
    <w:rsid w:val="00E169A8"/>
    <w:rsid w:val="00E2155C"/>
    <w:rsid w:val="00E220E2"/>
    <w:rsid w:val="00E22641"/>
    <w:rsid w:val="00E22834"/>
    <w:rsid w:val="00E22AF5"/>
    <w:rsid w:val="00E240EB"/>
    <w:rsid w:val="00E24AAB"/>
    <w:rsid w:val="00E253EF"/>
    <w:rsid w:val="00E25E4F"/>
    <w:rsid w:val="00E26CE9"/>
    <w:rsid w:val="00E27755"/>
    <w:rsid w:val="00E27987"/>
    <w:rsid w:val="00E3085F"/>
    <w:rsid w:val="00E31F9B"/>
    <w:rsid w:val="00E326BF"/>
    <w:rsid w:val="00E32BD7"/>
    <w:rsid w:val="00E34548"/>
    <w:rsid w:val="00E3522D"/>
    <w:rsid w:val="00E368A8"/>
    <w:rsid w:val="00E37729"/>
    <w:rsid w:val="00E4173B"/>
    <w:rsid w:val="00E42771"/>
    <w:rsid w:val="00E43BAC"/>
    <w:rsid w:val="00E456FA"/>
    <w:rsid w:val="00E462A3"/>
    <w:rsid w:val="00E46470"/>
    <w:rsid w:val="00E5059B"/>
    <w:rsid w:val="00E50F98"/>
    <w:rsid w:val="00E52139"/>
    <w:rsid w:val="00E545FE"/>
    <w:rsid w:val="00E551A8"/>
    <w:rsid w:val="00E5569D"/>
    <w:rsid w:val="00E55FCC"/>
    <w:rsid w:val="00E56300"/>
    <w:rsid w:val="00E56798"/>
    <w:rsid w:val="00E57BED"/>
    <w:rsid w:val="00E601A2"/>
    <w:rsid w:val="00E62F87"/>
    <w:rsid w:val="00E640A5"/>
    <w:rsid w:val="00E6414F"/>
    <w:rsid w:val="00E64709"/>
    <w:rsid w:val="00E66EE7"/>
    <w:rsid w:val="00E67ACA"/>
    <w:rsid w:val="00E67FC6"/>
    <w:rsid w:val="00E70243"/>
    <w:rsid w:val="00E71C88"/>
    <w:rsid w:val="00E71DAA"/>
    <w:rsid w:val="00E735A4"/>
    <w:rsid w:val="00E737D8"/>
    <w:rsid w:val="00E73A04"/>
    <w:rsid w:val="00E74887"/>
    <w:rsid w:val="00E75866"/>
    <w:rsid w:val="00E75B0B"/>
    <w:rsid w:val="00E75C7B"/>
    <w:rsid w:val="00E7718F"/>
    <w:rsid w:val="00E80192"/>
    <w:rsid w:val="00E815C9"/>
    <w:rsid w:val="00E81672"/>
    <w:rsid w:val="00E81678"/>
    <w:rsid w:val="00E816D9"/>
    <w:rsid w:val="00E819ED"/>
    <w:rsid w:val="00E839E8"/>
    <w:rsid w:val="00E8454D"/>
    <w:rsid w:val="00E84B46"/>
    <w:rsid w:val="00E8521C"/>
    <w:rsid w:val="00E8569F"/>
    <w:rsid w:val="00E85813"/>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943"/>
    <w:rsid w:val="00EB2819"/>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D7393"/>
    <w:rsid w:val="00EE10AF"/>
    <w:rsid w:val="00EE1A20"/>
    <w:rsid w:val="00EE1EA4"/>
    <w:rsid w:val="00EE2022"/>
    <w:rsid w:val="00EE21BD"/>
    <w:rsid w:val="00EE3158"/>
    <w:rsid w:val="00EE34B8"/>
    <w:rsid w:val="00EE355D"/>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8C6"/>
    <w:rsid w:val="00EF6FD3"/>
    <w:rsid w:val="00EF7358"/>
    <w:rsid w:val="00EF7712"/>
    <w:rsid w:val="00F0194C"/>
    <w:rsid w:val="00F01B33"/>
    <w:rsid w:val="00F01C31"/>
    <w:rsid w:val="00F02A17"/>
    <w:rsid w:val="00F03B40"/>
    <w:rsid w:val="00F04B89"/>
    <w:rsid w:val="00F05983"/>
    <w:rsid w:val="00F064B1"/>
    <w:rsid w:val="00F06753"/>
    <w:rsid w:val="00F069A0"/>
    <w:rsid w:val="00F06CA5"/>
    <w:rsid w:val="00F06FDE"/>
    <w:rsid w:val="00F07612"/>
    <w:rsid w:val="00F11248"/>
    <w:rsid w:val="00F1201F"/>
    <w:rsid w:val="00F13000"/>
    <w:rsid w:val="00F13C01"/>
    <w:rsid w:val="00F20494"/>
    <w:rsid w:val="00F20B5A"/>
    <w:rsid w:val="00F21039"/>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2948"/>
    <w:rsid w:val="00F52BC9"/>
    <w:rsid w:val="00F52E3B"/>
    <w:rsid w:val="00F52FEE"/>
    <w:rsid w:val="00F53774"/>
    <w:rsid w:val="00F53E9F"/>
    <w:rsid w:val="00F54561"/>
    <w:rsid w:val="00F54BD4"/>
    <w:rsid w:val="00F5522D"/>
    <w:rsid w:val="00F55CBB"/>
    <w:rsid w:val="00F575CA"/>
    <w:rsid w:val="00F579A0"/>
    <w:rsid w:val="00F608BE"/>
    <w:rsid w:val="00F61D4E"/>
    <w:rsid w:val="00F6297A"/>
    <w:rsid w:val="00F62C77"/>
    <w:rsid w:val="00F63F8D"/>
    <w:rsid w:val="00F667BB"/>
    <w:rsid w:val="00F67DBB"/>
    <w:rsid w:val="00F70201"/>
    <w:rsid w:val="00F7040C"/>
    <w:rsid w:val="00F716A4"/>
    <w:rsid w:val="00F73AC7"/>
    <w:rsid w:val="00F74868"/>
    <w:rsid w:val="00F74AB5"/>
    <w:rsid w:val="00F74C13"/>
    <w:rsid w:val="00F81485"/>
    <w:rsid w:val="00F81B41"/>
    <w:rsid w:val="00F842FB"/>
    <w:rsid w:val="00F85DE5"/>
    <w:rsid w:val="00F86212"/>
    <w:rsid w:val="00F863FA"/>
    <w:rsid w:val="00F87105"/>
    <w:rsid w:val="00F87B20"/>
    <w:rsid w:val="00F87B83"/>
    <w:rsid w:val="00F92161"/>
    <w:rsid w:val="00F92F8E"/>
    <w:rsid w:val="00F941B4"/>
    <w:rsid w:val="00F94860"/>
    <w:rsid w:val="00F958A6"/>
    <w:rsid w:val="00F959E0"/>
    <w:rsid w:val="00F95B0F"/>
    <w:rsid w:val="00F95C1B"/>
    <w:rsid w:val="00F963D9"/>
    <w:rsid w:val="00F9786A"/>
    <w:rsid w:val="00F97FF6"/>
    <w:rsid w:val="00FA128D"/>
    <w:rsid w:val="00FA169E"/>
    <w:rsid w:val="00FA1D00"/>
    <w:rsid w:val="00FA2A64"/>
    <w:rsid w:val="00FA3454"/>
    <w:rsid w:val="00FA351D"/>
    <w:rsid w:val="00FA37E4"/>
    <w:rsid w:val="00FA3EAF"/>
    <w:rsid w:val="00FA51C3"/>
    <w:rsid w:val="00FA6B27"/>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1B1"/>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838DA"/>
    <w:pPr>
      <w:spacing w:before="3000" w:after="360"/>
      <w:outlineLvl w:val="0"/>
    </w:pPr>
    <w:rPr>
      <w:b/>
      <w:color w:val="264F90"/>
      <w:sz w:val="56"/>
      <w:szCs w:val="56"/>
    </w:rPr>
  </w:style>
  <w:style w:type="paragraph" w:styleId="Heading2">
    <w:name w:val="heading 2"/>
    <w:basedOn w:val="Normal"/>
    <w:next w:val="Normal"/>
    <w:link w:val="Heading2Char"/>
    <w:autoRedefine/>
    <w:qFormat/>
    <w:rsid w:val="00D75347"/>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B041B1"/>
    <w:pPr>
      <w:numPr>
        <w:ilvl w:val="1"/>
      </w:numPr>
      <w:ind w:left="432"/>
      <w:outlineLvl w:val="2"/>
    </w:pPr>
    <w:rPr>
      <w:rFonts w:cs="Arial"/>
      <w:b w:val="0"/>
      <w:sz w:val="24"/>
    </w:rPr>
  </w:style>
  <w:style w:type="paragraph" w:styleId="Heading4">
    <w:name w:val="heading 4"/>
    <w:basedOn w:val="Heading3"/>
    <w:next w:val="Normal"/>
    <w:link w:val="Heading4Char"/>
    <w:autoRedefine/>
    <w:qFormat/>
    <w:rsid w:val="00800D38"/>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00D38"/>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800D38"/>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838D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D63EB3"/>
    <w:pPr>
      <w:numPr>
        <w:numId w:val="43"/>
      </w:numPr>
      <w:spacing w:after="80"/>
      <w:ind w:left="357" w:hanging="357"/>
    </w:pPr>
  </w:style>
  <w:style w:type="character" w:customStyle="1" w:styleId="Heading2Char">
    <w:name w:val="Heading 2 Char"/>
    <w:basedOn w:val="DefaultParagraphFont"/>
    <w:link w:val="Heading2"/>
    <w:rsid w:val="00D7534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A70"/>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737A1"/>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041B1"/>
    <w:rPr>
      <w:rFonts w:ascii="Arial" w:hAnsi="Arial" w:cs="Arial"/>
      <w:bCs/>
      <w:color w:val="264F90"/>
      <w:sz w:val="24"/>
      <w:szCs w:val="32"/>
    </w:rPr>
  </w:style>
  <w:style w:type="character" w:customStyle="1" w:styleId="Heading4Char">
    <w:name w:val="Heading 4 Char"/>
    <w:basedOn w:val="Heading3Char"/>
    <w:link w:val="Heading4"/>
    <w:rsid w:val="00800D3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B43C09"/>
  </w:style>
  <w:style w:type="paragraph" w:customStyle="1" w:styleId="pf0">
    <w:name w:val="pf0"/>
    <w:basedOn w:val="Normal"/>
    <w:rsid w:val="00A05381"/>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A05381"/>
    <w:rPr>
      <w:rFonts w:ascii="Segoe UI" w:hAnsi="Segoe UI" w:cs="Segoe UI" w:hint="default"/>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DC2A94"/>
    <w:rPr>
      <w:rFonts w:ascii="Arial" w:hAnsi="Arial"/>
      <w:iCs/>
      <w:szCs w:val="24"/>
    </w:rPr>
  </w:style>
  <w:style w:type="paragraph" w:customStyle="1" w:styleId="Style1">
    <w:name w:val="Style1"/>
    <w:basedOn w:val="ListBullet"/>
    <w:qFormat/>
    <w:rsid w:val="00A4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4294840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5381902">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1794">
      <w:bodyDiv w:val="1"/>
      <w:marLeft w:val="0"/>
      <w:marRight w:val="0"/>
      <w:marTop w:val="0"/>
      <w:marBottom w:val="0"/>
      <w:divBdr>
        <w:top w:val="none" w:sz="0" w:space="0" w:color="auto"/>
        <w:left w:val="none" w:sz="0" w:space="0" w:color="auto"/>
        <w:bottom w:val="none" w:sz="0" w:space="0" w:color="auto"/>
        <w:right w:val="none" w:sz="0" w:space="0" w:color="auto"/>
      </w:divBdr>
    </w:div>
    <w:div w:id="107022700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finance.gov.au/about-us/glossary/pgpa/term-other-crf-money"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u25-go"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industry.gov.au/data-and-publications/privacy-polic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u25-go"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49" Type="http://schemas.openxmlformats.org/officeDocument/2006/relationships/image" Target="media/image2.tif"/><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business.gov.au/grants-and-programs/u25-go" TargetMode="External"/><Relationship Id="rId44" Type="http://schemas.openxmlformats.org/officeDocument/2006/relationships/hyperlink" Target="https://www.industry.gov.au/publications/conflict-interest-polic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business.gov.au/grants-and-programs/u25-go"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https://www.ato.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4E16"/>
    <w:rsid w:val="00025A69"/>
    <w:rsid w:val="00031241"/>
    <w:rsid w:val="00036CA1"/>
    <w:rsid w:val="00053D39"/>
    <w:rsid w:val="000603FC"/>
    <w:rsid w:val="00065113"/>
    <w:rsid w:val="0007740B"/>
    <w:rsid w:val="0008091E"/>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44FE6"/>
    <w:rsid w:val="0017077B"/>
    <w:rsid w:val="00174CF0"/>
    <w:rsid w:val="00186108"/>
    <w:rsid w:val="001C6549"/>
    <w:rsid w:val="001D19C2"/>
    <w:rsid w:val="001D6595"/>
    <w:rsid w:val="00204D02"/>
    <w:rsid w:val="00210E24"/>
    <w:rsid w:val="00234032"/>
    <w:rsid w:val="00255B9E"/>
    <w:rsid w:val="00256378"/>
    <w:rsid w:val="00267D81"/>
    <w:rsid w:val="00283FA7"/>
    <w:rsid w:val="00283FD6"/>
    <w:rsid w:val="002C3D32"/>
    <w:rsid w:val="002D31BB"/>
    <w:rsid w:val="002D5548"/>
    <w:rsid w:val="002E6A06"/>
    <w:rsid w:val="002F0AC0"/>
    <w:rsid w:val="003075AB"/>
    <w:rsid w:val="003128B1"/>
    <w:rsid w:val="00312E61"/>
    <w:rsid w:val="003270C3"/>
    <w:rsid w:val="003271C0"/>
    <w:rsid w:val="00333E70"/>
    <w:rsid w:val="0033439E"/>
    <w:rsid w:val="00346697"/>
    <w:rsid w:val="003778F1"/>
    <w:rsid w:val="0039524B"/>
    <w:rsid w:val="00395F4A"/>
    <w:rsid w:val="003969DB"/>
    <w:rsid w:val="00396A9E"/>
    <w:rsid w:val="003D07CF"/>
    <w:rsid w:val="003D103F"/>
    <w:rsid w:val="003D1F7D"/>
    <w:rsid w:val="003E650C"/>
    <w:rsid w:val="003F24AB"/>
    <w:rsid w:val="00402658"/>
    <w:rsid w:val="00420B2B"/>
    <w:rsid w:val="00432090"/>
    <w:rsid w:val="0045165D"/>
    <w:rsid w:val="004547D5"/>
    <w:rsid w:val="00487BA4"/>
    <w:rsid w:val="004917E4"/>
    <w:rsid w:val="00491EAB"/>
    <w:rsid w:val="004C009D"/>
    <w:rsid w:val="004C114A"/>
    <w:rsid w:val="004D7DD8"/>
    <w:rsid w:val="004E2075"/>
    <w:rsid w:val="004E7CAB"/>
    <w:rsid w:val="004F48B6"/>
    <w:rsid w:val="00507096"/>
    <w:rsid w:val="00520CEB"/>
    <w:rsid w:val="00522687"/>
    <w:rsid w:val="00533CA6"/>
    <w:rsid w:val="00544955"/>
    <w:rsid w:val="00553CDE"/>
    <w:rsid w:val="0056781E"/>
    <w:rsid w:val="00573B84"/>
    <w:rsid w:val="00594060"/>
    <w:rsid w:val="005961FE"/>
    <w:rsid w:val="005A07E5"/>
    <w:rsid w:val="005A7688"/>
    <w:rsid w:val="005A7C1E"/>
    <w:rsid w:val="005B5A5F"/>
    <w:rsid w:val="005D05B6"/>
    <w:rsid w:val="005F2C75"/>
    <w:rsid w:val="00617C4F"/>
    <w:rsid w:val="00621A2A"/>
    <w:rsid w:val="00626C0A"/>
    <w:rsid w:val="00633E9E"/>
    <w:rsid w:val="00642D3B"/>
    <w:rsid w:val="006543E7"/>
    <w:rsid w:val="00686214"/>
    <w:rsid w:val="00695C4F"/>
    <w:rsid w:val="006A1281"/>
    <w:rsid w:val="006C6952"/>
    <w:rsid w:val="006E5B6B"/>
    <w:rsid w:val="006F1D58"/>
    <w:rsid w:val="006F48AE"/>
    <w:rsid w:val="006F664D"/>
    <w:rsid w:val="0070249A"/>
    <w:rsid w:val="00713A8F"/>
    <w:rsid w:val="00745610"/>
    <w:rsid w:val="007542D3"/>
    <w:rsid w:val="00767E76"/>
    <w:rsid w:val="007B1E32"/>
    <w:rsid w:val="007C25F2"/>
    <w:rsid w:val="007E1D73"/>
    <w:rsid w:val="007E1FB5"/>
    <w:rsid w:val="007F7244"/>
    <w:rsid w:val="008125DB"/>
    <w:rsid w:val="00857EAF"/>
    <w:rsid w:val="008B5A41"/>
    <w:rsid w:val="008D32AC"/>
    <w:rsid w:val="008F4F44"/>
    <w:rsid w:val="009014FE"/>
    <w:rsid w:val="00901F89"/>
    <w:rsid w:val="0092459B"/>
    <w:rsid w:val="00926C29"/>
    <w:rsid w:val="00940252"/>
    <w:rsid w:val="00955C19"/>
    <w:rsid w:val="00956F01"/>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C00EE"/>
    <w:rsid w:val="00AC57A0"/>
    <w:rsid w:val="00AD1382"/>
    <w:rsid w:val="00AD604E"/>
    <w:rsid w:val="00AF29F7"/>
    <w:rsid w:val="00AF62FF"/>
    <w:rsid w:val="00AF7A36"/>
    <w:rsid w:val="00B038A6"/>
    <w:rsid w:val="00B75A32"/>
    <w:rsid w:val="00B821C1"/>
    <w:rsid w:val="00B93554"/>
    <w:rsid w:val="00B964BD"/>
    <w:rsid w:val="00BF0741"/>
    <w:rsid w:val="00BF10FB"/>
    <w:rsid w:val="00BF524F"/>
    <w:rsid w:val="00BF558D"/>
    <w:rsid w:val="00C0338B"/>
    <w:rsid w:val="00C12529"/>
    <w:rsid w:val="00C214D0"/>
    <w:rsid w:val="00C24B73"/>
    <w:rsid w:val="00C262DE"/>
    <w:rsid w:val="00C2630B"/>
    <w:rsid w:val="00C2738A"/>
    <w:rsid w:val="00C27C7C"/>
    <w:rsid w:val="00C3684D"/>
    <w:rsid w:val="00C63EE7"/>
    <w:rsid w:val="00C6409C"/>
    <w:rsid w:val="00C82916"/>
    <w:rsid w:val="00C8774C"/>
    <w:rsid w:val="00C93610"/>
    <w:rsid w:val="00CA2D39"/>
    <w:rsid w:val="00CD3E5F"/>
    <w:rsid w:val="00CE2EBB"/>
    <w:rsid w:val="00CF1DBB"/>
    <w:rsid w:val="00CF3EAA"/>
    <w:rsid w:val="00CF7F43"/>
    <w:rsid w:val="00D1259E"/>
    <w:rsid w:val="00D14E42"/>
    <w:rsid w:val="00D249AA"/>
    <w:rsid w:val="00D3126F"/>
    <w:rsid w:val="00D66067"/>
    <w:rsid w:val="00D84038"/>
    <w:rsid w:val="00D96834"/>
    <w:rsid w:val="00DA47B3"/>
    <w:rsid w:val="00DB74DD"/>
    <w:rsid w:val="00DD7371"/>
    <w:rsid w:val="00DE1BEA"/>
    <w:rsid w:val="00DF3458"/>
    <w:rsid w:val="00E10DC5"/>
    <w:rsid w:val="00E1194B"/>
    <w:rsid w:val="00E149DA"/>
    <w:rsid w:val="00E24775"/>
    <w:rsid w:val="00E63B2B"/>
    <w:rsid w:val="00E752A6"/>
    <w:rsid w:val="00E75E70"/>
    <w:rsid w:val="00E8222E"/>
    <w:rsid w:val="00E8383A"/>
    <w:rsid w:val="00E937F8"/>
    <w:rsid w:val="00EA21C3"/>
    <w:rsid w:val="00EC6676"/>
    <w:rsid w:val="00ED004A"/>
    <w:rsid w:val="00ED3CA3"/>
    <w:rsid w:val="00ED5881"/>
    <w:rsid w:val="00ED5D04"/>
    <w:rsid w:val="00ED62D4"/>
    <w:rsid w:val="00F11230"/>
    <w:rsid w:val="00F504ED"/>
    <w:rsid w:val="00F54F37"/>
    <w:rsid w:val="00F721F1"/>
    <w:rsid w:val="00FC1994"/>
    <w:rsid w:val="00FC6648"/>
    <w:rsid w:val="00FF2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U25-GO</TermName>
          <TermId xmlns="http://schemas.microsoft.com/office/infopath/2007/PartnerControls">43577a80-ec16-45bb-98b5-b095d7f7551d</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96</Value>
      <Value>46946</Value>
      <Value>3</Value>
      <Value>51019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C5C3B54-2605-46C3-9133-D0297F05121D}">
  <ds:schemaRefs>
    <ds:schemaRef ds:uri="http://schemas.openxmlformats.org/officeDocument/2006/bibliography"/>
  </ds:schemaRefs>
</ds:datastoreItem>
</file>

<file path=customXml/itemProps2.xml><?xml version="1.0" encoding="utf-8"?>
<ds:datastoreItem xmlns:ds="http://schemas.openxmlformats.org/officeDocument/2006/customXml" ds:itemID="{79B76E80-B8B1-4E0F-8A7E-E045A988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2a251b7e-61e4-4816-a71f-b295a9ad20fb"/>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1C8185D-1CBB-4BD3-A40A-1DFB2F1C701F}">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9959</Words>
  <Characters>53781</Characters>
  <DocSecurity>0</DocSecurity>
  <Lines>1120</Lines>
  <Paragraphs>838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62902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2024-06-17T02:11:00Z</cp:lastPrinted>
  <dcterms:created xsi:type="dcterms:W3CDTF">2024-06-17T02:00:00Z</dcterms:created>
  <dcterms:modified xsi:type="dcterms:W3CDTF">2024-06-17T02:11:00Z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68695851-6fab-4e10-a6dc-a7d1f1a06b6c</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51019;#U25-GO|43577a80-ec16-45bb-98b5-b095d7f7551d</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Active">
    <vt:lpwstr>false</vt:lpwstr>
  </property>
  <property fmtid="{D5CDD505-2E9C-101B-9397-08002B2CF9AE}" pid="24" name="g14afac0af304471900310836f45b48a">
    <vt:lpwstr>2 - Design|76e3e0c9-05a6-427f-83fa-9e397d0131c3</vt:lpwstr>
  </property>
  <property fmtid="{D5CDD505-2E9C-101B-9397-08002B2CF9AE}" pid="25" name="a9ae1735e4384382ac9ca8a14db927a7">
    <vt:lpwstr>Assurance ＆ Business Process Configuration|f1fd53b4-04d1-43b3-bd45-892c6db475ed</vt:lpwstr>
  </property>
  <property fmtid="{D5CDD505-2E9C-101B-9397-08002B2CF9AE}" pid="26" name="neb7f3c3a69346dea02c609f467fb94b">
    <vt:lpwstr/>
  </property>
  <property fmtid="{D5CDD505-2E9C-101B-9397-08002B2CF9AE}" pid="27" name="p7cb0649a8b7475dab5ba0b1d43af60a">
    <vt:lpwstr>Task 1 - Program Design|7c304e06-24a9-4180-8b77-0f4513b26fa8</vt:lpwstr>
  </property>
  <property fmtid="{D5CDD505-2E9C-101B-9397-08002B2CF9AE}" pid="28" name="DocHub_GovernmentEntities">
    <vt:lpwstr>47865;#Attorney-Generals Department|d6d5bf8f-dd61-4e4e-a7fd-16548af78eb2</vt:lpwstr>
  </property>
</Properties>
</file>