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418FC41D" w:rsidR="00AA7A87" w:rsidRPr="00624853" w:rsidRDefault="00F17227" w:rsidP="005F2A4B">
      <w:pPr>
        <w:pStyle w:val="Heading1"/>
      </w:pPr>
      <w:r>
        <w:t>Securing Raw Materials Program Round 2</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EC21B7"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EC21B7" w:rsidRDefault="00AA7A87" w:rsidP="00FB2CBF">
            <w:pPr>
              <w:rPr>
                <w:color w:val="264F90"/>
              </w:rPr>
            </w:pPr>
            <w:r w:rsidRPr="00EC21B7">
              <w:rPr>
                <w:color w:val="264F90"/>
              </w:rPr>
              <w:t>Opening date:</w:t>
            </w:r>
          </w:p>
        </w:tc>
        <w:tc>
          <w:tcPr>
            <w:tcW w:w="5937" w:type="dxa"/>
          </w:tcPr>
          <w:p w14:paraId="748E5EB9" w14:textId="1F89D75A" w:rsidR="00AA7A87" w:rsidRPr="005D2666" w:rsidRDefault="00F669EA" w:rsidP="00C36870">
            <w:pPr>
              <w:cnfStyle w:val="100000000000" w:firstRow="1" w:lastRow="0" w:firstColumn="0" w:lastColumn="0" w:oddVBand="0" w:evenVBand="0" w:oddHBand="0" w:evenHBand="0" w:firstRowFirstColumn="0" w:firstRowLastColumn="0" w:lastRowFirstColumn="0" w:lastRowLastColumn="0"/>
              <w:rPr>
                <w:b w:val="0"/>
              </w:rPr>
            </w:pPr>
            <w:r>
              <w:rPr>
                <w:b w:val="0"/>
              </w:rPr>
              <w:t>6 January 2022</w:t>
            </w:r>
          </w:p>
        </w:tc>
      </w:tr>
      <w:tr w:rsidR="00AA7A87" w:rsidRPr="00EC21B7"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EC21B7" w:rsidRDefault="00AA7A87" w:rsidP="00FB2CBF">
            <w:pPr>
              <w:rPr>
                <w:color w:val="264F90"/>
              </w:rPr>
            </w:pPr>
            <w:r w:rsidRPr="00EC21B7">
              <w:rPr>
                <w:color w:val="264F90"/>
              </w:rPr>
              <w:t>Closing date and time:</w:t>
            </w:r>
          </w:p>
        </w:tc>
        <w:tc>
          <w:tcPr>
            <w:tcW w:w="5937" w:type="dxa"/>
            <w:shd w:val="clear" w:color="auto" w:fill="auto"/>
          </w:tcPr>
          <w:p w14:paraId="289E30AF" w14:textId="758F2D04" w:rsidR="00AA7A87" w:rsidRPr="00EC21B7" w:rsidRDefault="00AB4760" w:rsidP="00F87B20">
            <w:pPr>
              <w:cnfStyle w:val="000000100000" w:firstRow="0" w:lastRow="0" w:firstColumn="0" w:lastColumn="0" w:oddVBand="0" w:evenVBand="0" w:oddHBand="1" w:evenHBand="0" w:firstRowFirstColumn="0" w:firstRowLastColumn="0" w:lastRowFirstColumn="0" w:lastRowLastColumn="0"/>
            </w:pPr>
            <w:r>
              <w:t>17</w:t>
            </w:r>
            <w:r w:rsidR="005D2666">
              <w:t>:</w:t>
            </w:r>
            <w:r w:rsidR="00AA7A87" w:rsidRPr="00EC21B7">
              <w:t>00 A</w:t>
            </w:r>
            <w:r w:rsidR="00F87B20" w:rsidRPr="00EC21B7">
              <w:t>ustralian Eastern Daylight Time</w:t>
            </w:r>
            <w:r w:rsidR="00AA7A87" w:rsidRPr="00EC21B7">
              <w:t xml:space="preserve"> on </w:t>
            </w:r>
            <w:r w:rsidR="00E046C4">
              <w:t>2</w:t>
            </w:r>
            <w:r w:rsidR="00DF0A82">
              <w:t>4 February 2022</w:t>
            </w:r>
          </w:p>
          <w:p w14:paraId="3C18DFE6" w14:textId="42CF399E" w:rsidR="005E49EA" w:rsidRPr="00EC21B7" w:rsidRDefault="005E49EA" w:rsidP="00F87B20">
            <w:pPr>
              <w:cnfStyle w:val="000000100000" w:firstRow="0" w:lastRow="0" w:firstColumn="0" w:lastColumn="0" w:oddVBand="0" w:evenVBand="0" w:oddHBand="1" w:evenHBand="0" w:firstRowFirstColumn="0" w:firstRowLastColumn="0" w:lastRowFirstColumn="0" w:lastRowLastColumn="0"/>
            </w:pPr>
            <w:r w:rsidRPr="00EC21B7">
              <w:t>Please take account of time zone differences</w:t>
            </w:r>
            <w:bookmarkStart w:id="0" w:name="_GoBack"/>
            <w:bookmarkEnd w:id="0"/>
            <w:r w:rsidRPr="00EC21B7">
              <w:t xml:space="preserve"> when submitting your application.</w:t>
            </w:r>
          </w:p>
        </w:tc>
      </w:tr>
      <w:tr w:rsidR="00AA7A87" w:rsidRPr="00EC21B7" w14:paraId="07C3C994" w14:textId="77777777" w:rsidTr="00F17227">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EC21B7" w:rsidRDefault="00AA7A87" w:rsidP="00FB2CBF">
            <w:pPr>
              <w:rPr>
                <w:color w:val="264F90"/>
              </w:rPr>
            </w:pPr>
            <w:r w:rsidRPr="00EC21B7">
              <w:rPr>
                <w:color w:val="264F90"/>
              </w:rPr>
              <w:t>Commonwealth policy entity:</w:t>
            </w:r>
          </w:p>
        </w:tc>
        <w:tc>
          <w:tcPr>
            <w:tcW w:w="5937" w:type="dxa"/>
            <w:shd w:val="clear" w:color="auto" w:fill="auto"/>
          </w:tcPr>
          <w:p w14:paraId="1937ABBA" w14:textId="4458AB96" w:rsidR="00AA7A87" w:rsidRPr="00EC21B7" w:rsidRDefault="00F17227" w:rsidP="00F17227">
            <w:pPr>
              <w:cnfStyle w:val="000000000000" w:firstRow="0" w:lastRow="0" w:firstColumn="0" w:lastColumn="0" w:oddVBand="0" w:evenVBand="0" w:oddHBand="0" w:evenHBand="0" w:firstRowFirstColumn="0" w:firstRowLastColumn="0" w:lastRowFirstColumn="0" w:lastRowLastColumn="0"/>
            </w:pPr>
            <w:r w:rsidRPr="00EC21B7">
              <w:t>Department of Infrastructure, Transport, Regional Development and Communications</w:t>
            </w:r>
          </w:p>
        </w:tc>
      </w:tr>
      <w:tr w:rsidR="00AA7A87" w:rsidRPr="00EC21B7"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EC21B7" w:rsidRDefault="00AA7A87" w:rsidP="005F2A4B">
            <w:pPr>
              <w:rPr>
                <w:color w:val="264F90"/>
              </w:rPr>
            </w:pPr>
            <w:r w:rsidRPr="00EC21B7">
              <w:rPr>
                <w:color w:val="264F90"/>
              </w:rPr>
              <w:t>Administering entity</w:t>
            </w:r>
            <w:r w:rsidR="002007FC" w:rsidRPr="00EC21B7">
              <w:rPr>
                <w:color w:val="264F90"/>
              </w:rPr>
              <w:t>:</w:t>
            </w:r>
          </w:p>
        </w:tc>
        <w:tc>
          <w:tcPr>
            <w:tcW w:w="5937" w:type="dxa"/>
            <w:shd w:val="clear" w:color="auto" w:fill="auto"/>
          </w:tcPr>
          <w:p w14:paraId="102514A1" w14:textId="1319C98C" w:rsidR="00AA7A87" w:rsidRPr="00EC21B7" w:rsidRDefault="005F2A4B" w:rsidP="0044516B">
            <w:pPr>
              <w:cnfStyle w:val="000000100000" w:firstRow="0" w:lastRow="0" w:firstColumn="0" w:lastColumn="0" w:oddVBand="0" w:evenVBand="0" w:oddHBand="1" w:evenHBand="0" w:firstRowFirstColumn="0" w:firstRowLastColumn="0" w:lastRowFirstColumn="0" w:lastRowLastColumn="0"/>
            </w:pPr>
            <w:r w:rsidRPr="00EC21B7">
              <w:t>Department of Industry, Science</w:t>
            </w:r>
            <w:r w:rsidR="0044516B" w:rsidRPr="00EC21B7">
              <w:t xml:space="preserve">, Energy and </w:t>
            </w:r>
            <w:r w:rsidR="00CB1500" w:rsidRPr="00EC21B7">
              <w:t>Resources</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EC21B7" w:rsidRDefault="00AA7A87" w:rsidP="00FB2CBF">
            <w:pPr>
              <w:rPr>
                <w:color w:val="264F90"/>
              </w:rPr>
            </w:pPr>
            <w:r w:rsidRPr="00EC21B7">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EC21B7">
              <w:t>If you have any questions, contact</w:t>
            </w:r>
            <w:r w:rsidR="00201ACE" w:rsidRPr="00EC21B7">
              <w:t xml:space="preserve"> us </w:t>
            </w:r>
            <w:r w:rsidR="00030E0C" w:rsidRPr="00EC21B7">
              <w:t>on 13 28 46</w:t>
            </w:r>
            <w:r w:rsidR="003E2C3B" w:rsidRPr="00EC21B7">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65D78ABE" w:rsidR="00AA7A87" w:rsidRPr="00F65C53" w:rsidRDefault="00424ED8" w:rsidP="00FB2CBF">
            <w:pPr>
              <w:cnfStyle w:val="000000100000" w:firstRow="0" w:lastRow="0" w:firstColumn="0" w:lastColumn="0" w:oddVBand="0" w:evenVBand="0" w:oddHBand="1" w:evenHBand="0" w:firstRowFirstColumn="0" w:firstRowLastColumn="0" w:lastRowFirstColumn="0" w:lastRowLastColumn="0"/>
            </w:pPr>
            <w:r w:rsidRPr="00424ED8">
              <w:t>22 December 2021</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3646B68D" w:rsidR="00AA7A87" w:rsidRPr="00F65C53" w:rsidRDefault="00F17227" w:rsidP="00F17227">
            <w:pPr>
              <w:cnfStyle w:val="000000000000" w:firstRow="0" w:lastRow="0" w:firstColumn="0" w:lastColumn="0" w:oddVBand="0" w:evenVBand="0" w:oddHBand="0" w:evenHBand="0" w:firstRowFirstColumn="0" w:firstRowLastColumn="0" w:lastRowFirstColumn="0" w:lastRowLastColumn="0"/>
            </w:pPr>
            <w:r>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Default="00E31F9B" w:rsidP="005F2A4B">
      <w:pPr>
        <w:pStyle w:val="TOCHeading"/>
        <w:rPr>
          <w:lang w:val="en-AU"/>
        </w:rPr>
      </w:pPr>
      <w:r w:rsidRPr="00007E4B">
        <w:rPr>
          <w:lang w:val="en-AU"/>
        </w:rPr>
        <w:lastRenderedPageBreak/>
        <w:t>Contents</w:t>
      </w:r>
    </w:p>
    <w:p w14:paraId="361542B1" w14:textId="77777777" w:rsidR="00D23871"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D23871">
        <w:rPr>
          <w:noProof/>
        </w:rPr>
        <w:t>1.</w:t>
      </w:r>
      <w:r w:rsidR="00D23871">
        <w:rPr>
          <w:rFonts w:asciiTheme="minorHAnsi" w:eastAsiaTheme="minorEastAsia" w:hAnsiTheme="minorHAnsi" w:cstheme="minorBidi"/>
          <w:b w:val="0"/>
          <w:iCs w:val="0"/>
          <w:noProof/>
          <w:sz w:val="22"/>
          <w:lang w:val="en-AU" w:eastAsia="en-AU"/>
        </w:rPr>
        <w:tab/>
      </w:r>
      <w:r w:rsidR="00D23871">
        <w:rPr>
          <w:noProof/>
        </w:rPr>
        <w:t>Securing Raw Materials Program Round 2: processes</w:t>
      </w:r>
      <w:r w:rsidR="00D23871">
        <w:rPr>
          <w:noProof/>
        </w:rPr>
        <w:tab/>
      </w:r>
      <w:r w:rsidR="00D23871">
        <w:rPr>
          <w:noProof/>
        </w:rPr>
        <w:fldChar w:fldCharType="begin"/>
      </w:r>
      <w:r w:rsidR="00D23871">
        <w:rPr>
          <w:noProof/>
        </w:rPr>
        <w:instrText xml:space="preserve"> PAGEREF _Toc90988097 \h </w:instrText>
      </w:r>
      <w:r w:rsidR="00D23871">
        <w:rPr>
          <w:noProof/>
        </w:rPr>
      </w:r>
      <w:r w:rsidR="00D23871">
        <w:rPr>
          <w:noProof/>
        </w:rPr>
        <w:fldChar w:fldCharType="separate"/>
      </w:r>
      <w:r w:rsidR="00CF6F8B">
        <w:rPr>
          <w:noProof/>
        </w:rPr>
        <w:t>4</w:t>
      </w:r>
      <w:r w:rsidR="00D23871">
        <w:rPr>
          <w:noProof/>
        </w:rPr>
        <w:fldChar w:fldCharType="end"/>
      </w:r>
    </w:p>
    <w:p w14:paraId="68AC58B7" w14:textId="77777777" w:rsidR="00D23871" w:rsidRDefault="00D23871">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_Toc90988098 \h </w:instrText>
      </w:r>
      <w:r>
        <w:rPr>
          <w:noProof/>
        </w:rPr>
      </w:r>
      <w:r>
        <w:rPr>
          <w:noProof/>
        </w:rPr>
        <w:fldChar w:fldCharType="separate"/>
      </w:r>
      <w:r w:rsidR="00CF6F8B">
        <w:rPr>
          <w:noProof/>
        </w:rPr>
        <w:t>6</w:t>
      </w:r>
      <w:r>
        <w:rPr>
          <w:noProof/>
        </w:rPr>
        <w:fldChar w:fldCharType="end"/>
      </w:r>
    </w:p>
    <w:p w14:paraId="36D44B35" w14:textId="77777777" w:rsidR="00D23871" w:rsidRDefault="00D23871">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_Toc90988099 \h </w:instrText>
      </w:r>
      <w:r>
        <w:rPr>
          <w:noProof/>
        </w:rPr>
      </w:r>
      <w:r>
        <w:rPr>
          <w:noProof/>
        </w:rPr>
        <w:fldChar w:fldCharType="separate"/>
      </w:r>
      <w:r w:rsidR="00CF6F8B">
        <w:rPr>
          <w:noProof/>
        </w:rPr>
        <w:t>6</w:t>
      </w:r>
      <w:r>
        <w:rPr>
          <w:noProof/>
        </w:rPr>
        <w:fldChar w:fldCharType="end"/>
      </w:r>
    </w:p>
    <w:p w14:paraId="09560B38" w14:textId="77777777" w:rsidR="00D23871" w:rsidRDefault="00D23871">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_Toc90988100 \h </w:instrText>
      </w:r>
      <w:r>
        <w:rPr>
          <w:noProof/>
        </w:rPr>
      </w:r>
      <w:r>
        <w:rPr>
          <w:noProof/>
        </w:rPr>
        <w:fldChar w:fldCharType="separate"/>
      </w:r>
      <w:r w:rsidR="00CF6F8B">
        <w:rPr>
          <w:noProof/>
        </w:rPr>
        <w:t>6</w:t>
      </w:r>
      <w:r>
        <w:rPr>
          <w:noProof/>
        </w:rPr>
        <w:fldChar w:fldCharType="end"/>
      </w:r>
    </w:p>
    <w:p w14:paraId="44F92A73" w14:textId="77777777" w:rsidR="00D23871" w:rsidRDefault="00D23871">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_Toc90988101 \h </w:instrText>
      </w:r>
      <w:r>
        <w:rPr>
          <w:noProof/>
        </w:rPr>
      </w:r>
      <w:r>
        <w:rPr>
          <w:noProof/>
        </w:rPr>
        <w:fldChar w:fldCharType="separate"/>
      </w:r>
      <w:r w:rsidR="00CF6F8B">
        <w:rPr>
          <w:noProof/>
        </w:rPr>
        <w:t>7</w:t>
      </w:r>
      <w:r>
        <w:rPr>
          <w:noProof/>
        </w:rPr>
        <w:fldChar w:fldCharType="end"/>
      </w:r>
    </w:p>
    <w:p w14:paraId="25DE6614" w14:textId="77777777" w:rsidR="00D23871" w:rsidRDefault="00D23871">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_Toc90988102 \h </w:instrText>
      </w:r>
      <w:r>
        <w:rPr>
          <w:noProof/>
        </w:rPr>
      </w:r>
      <w:r>
        <w:rPr>
          <w:noProof/>
        </w:rPr>
        <w:fldChar w:fldCharType="separate"/>
      </w:r>
      <w:r w:rsidR="00CF6F8B">
        <w:rPr>
          <w:noProof/>
        </w:rPr>
        <w:t>7</w:t>
      </w:r>
      <w:r>
        <w:rPr>
          <w:noProof/>
        </w:rPr>
        <w:fldChar w:fldCharType="end"/>
      </w:r>
    </w:p>
    <w:p w14:paraId="5FFEE11C" w14:textId="77777777" w:rsidR="00D23871" w:rsidRDefault="00D23871">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_Toc90988103 \h </w:instrText>
      </w:r>
      <w:r>
        <w:rPr>
          <w:noProof/>
        </w:rPr>
      </w:r>
      <w:r>
        <w:rPr>
          <w:noProof/>
        </w:rPr>
        <w:fldChar w:fldCharType="separate"/>
      </w:r>
      <w:r w:rsidR="00CF6F8B">
        <w:rPr>
          <w:noProof/>
        </w:rPr>
        <w:t>7</w:t>
      </w:r>
      <w:r>
        <w:rPr>
          <w:noProof/>
        </w:rPr>
        <w:fldChar w:fldCharType="end"/>
      </w:r>
    </w:p>
    <w:p w14:paraId="500ED2D3" w14:textId="77777777" w:rsidR="00D23871" w:rsidRDefault="00D23871">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_Toc90988104 \h </w:instrText>
      </w:r>
      <w:r>
        <w:rPr>
          <w:noProof/>
        </w:rPr>
      </w:r>
      <w:r>
        <w:rPr>
          <w:noProof/>
        </w:rPr>
        <w:fldChar w:fldCharType="separate"/>
      </w:r>
      <w:r w:rsidR="00CF6F8B">
        <w:rPr>
          <w:noProof/>
        </w:rPr>
        <w:t>7</w:t>
      </w:r>
      <w:r>
        <w:rPr>
          <w:noProof/>
        </w:rPr>
        <w:fldChar w:fldCharType="end"/>
      </w:r>
    </w:p>
    <w:p w14:paraId="63BAD8D1" w14:textId="77777777" w:rsidR="00D23871" w:rsidRDefault="00D23871">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_Toc90988105 \h </w:instrText>
      </w:r>
      <w:r>
        <w:rPr>
          <w:noProof/>
        </w:rPr>
      </w:r>
      <w:r>
        <w:rPr>
          <w:noProof/>
        </w:rPr>
        <w:fldChar w:fldCharType="separate"/>
      </w:r>
      <w:r w:rsidR="00CF6F8B">
        <w:rPr>
          <w:noProof/>
        </w:rPr>
        <w:t>8</w:t>
      </w:r>
      <w:r>
        <w:rPr>
          <w:noProof/>
        </w:rPr>
        <w:fldChar w:fldCharType="end"/>
      </w:r>
    </w:p>
    <w:p w14:paraId="121CC6E9" w14:textId="77777777" w:rsidR="00D23871" w:rsidRDefault="00D23871">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_Toc90988106 \h </w:instrText>
      </w:r>
      <w:r>
        <w:rPr>
          <w:noProof/>
        </w:rPr>
      </w:r>
      <w:r>
        <w:rPr>
          <w:noProof/>
        </w:rPr>
        <w:fldChar w:fldCharType="separate"/>
      </w:r>
      <w:r w:rsidR="00CF6F8B">
        <w:rPr>
          <w:noProof/>
        </w:rPr>
        <w:t>8</w:t>
      </w:r>
      <w:r>
        <w:rPr>
          <w:noProof/>
        </w:rPr>
        <w:fldChar w:fldCharType="end"/>
      </w:r>
    </w:p>
    <w:p w14:paraId="75078B38" w14:textId="77777777" w:rsidR="00D23871" w:rsidRDefault="00D23871">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_Toc90988107 \h </w:instrText>
      </w:r>
      <w:r>
        <w:rPr>
          <w:noProof/>
        </w:rPr>
      </w:r>
      <w:r>
        <w:rPr>
          <w:noProof/>
        </w:rPr>
        <w:fldChar w:fldCharType="separate"/>
      </w:r>
      <w:r w:rsidR="00CF6F8B">
        <w:rPr>
          <w:noProof/>
        </w:rPr>
        <w:t>8</w:t>
      </w:r>
      <w:r>
        <w:rPr>
          <w:noProof/>
        </w:rPr>
        <w:fldChar w:fldCharType="end"/>
      </w:r>
    </w:p>
    <w:p w14:paraId="3D74D47C" w14:textId="77777777" w:rsidR="00D23871" w:rsidRDefault="00D23871">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locations and commitment expectation</w:t>
      </w:r>
      <w:r>
        <w:rPr>
          <w:noProof/>
        </w:rPr>
        <w:tab/>
      </w:r>
      <w:r>
        <w:rPr>
          <w:noProof/>
        </w:rPr>
        <w:fldChar w:fldCharType="begin"/>
      </w:r>
      <w:r>
        <w:rPr>
          <w:noProof/>
        </w:rPr>
        <w:instrText xml:space="preserve"> PAGEREF _Toc90988108 \h </w:instrText>
      </w:r>
      <w:r>
        <w:rPr>
          <w:noProof/>
        </w:rPr>
      </w:r>
      <w:r>
        <w:rPr>
          <w:noProof/>
        </w:rPr>
        <w:fldChar w:fldCharType="separate"/>
      </w:r>
      <w:r w:rsidR="00CF6F8B">
        <w:rPr>
          <w:noProof/>
        </w:rPr>
        <w:t>9</w:t>
      </w:r>
      <w:r>
        <w:rPr>
          <w:noProof/>
        </w:rPr>
        <w:fldChar w:fldCharType="end"/>
      </w:r>
    </w:p>
    <w:p w14:paraId="46087DAD" w14:textId="77777777" w:rsidR="00D23871" w:rsidRDefault="00D23871">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_Toc90988109 \h </w:instrText>
      </w:r>
      <w:r>
        <w:rPr>
          <w:noProof/>
        </w:rPr>
      </w:r>
      <w:r>
        <w:rPr>
          <w:noProof/>
        </w:rPr>
        <w:fldChar w:fldCharType="separate"/>
      </w:r>
      <w:r w:rsidR="00CF6F8B">
        <w:rPr>
          <w:noProof/>
        </w:rPr>
        <w:t>9</w:t>
      </w:r>
      <w:r>
        <w:rPr>
          <w:noProof/>
        </w:rPr>
        <w:fldChar w:fldCharType="end"/>
      </w:r>
    </w:p>
    <w:p w14:paraId="4ECA2D83" w14:textId="77777777" w:rsidR="00D23871" w:rsidRDefault="00D23871">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_Toc90988110 \h </w:instrText>
      </w:r>
      <w:r>
        <w:rPr>
          <w:noProof/>
        </w:rPr>
      </w:r>
      <w:r>
        <w:rPr>
          <w:noProof/>
        </w:rPr>
        <w:fldChar w:fldCharType="separate"/>
      </w:r>
      <w:r w:rsidR="00CF6F8B">
        <w:rPr>
          <w:noProof/>
        </w:rPr>
        <w:t>10</w:t>
      </w:r>
      <w:r>
        <w:rPr>
          <w:noProof/>
        </w:rPr>
        <w:fldChar w:fldCharType="end"/>
      </w:r>
    </w:p>
    <w:p w14:paraId="3D40E85C" w14:textId="77777777" w:rsidR="00D23871" w:rsidRDefault="00D23871">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_Toc90988111 \h </w:instrText>
      </w:r>
      <w:r>
        <w:rPr>
          <w:noProof/>
        </w:rPr>
      </w:r>
      <w:r>
        <w:rPr>
          <w:noProof/>
        </w:rPr>
        <w:fldChar w:fldCharType="separate"/>
      </w:r>
      <w:r w:rsidR="00CF6F8B">
        <w:rPr>
          <w:noProof/>
        </w:rPr>
        <w:t>10</w:t>
      </w:r>
      <w:r>
        <w:rPr>
          <w:noProof/>
        </w:rPr>
        <w:fldChar w:fldCharType="end"/>
      </w:r>
    </w:p>
    <w:p w14:paraId="7E1EEF3B" w14:textId="77777777" w:rsidR="00D23871" w:rsidRDefault="00D23871">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_Toc90988112 \h </w:instrText>
      </w:r>
      <w:r>
        <w:rPr>
          <w:noProof/>
        </w:rPr>
      </w:r>
      <w:r>
        <w:rPr>
          <w:noProof/>
        </w:rPr>
        <w:fldChar w:fldCharType="separate"/>
      </w:r>
      <w:r w:rsidR="00CF6F8B">
        <w:rPr>
          <w:noProof/>
        </w:rPr>
        <w:t>10</w:t>
      </w:r>
      <w:r>
        <w:rPr>
          <w:noProof/>
        </w:rPr>
        <w:fldChar w:fldCharType="end"/>
      </w:r>
    </w:p>
    <w:p w14:paraId="03CC9429" w14:textId="77777777" w:rsidR="00D23871" w:rsidRDefault="00D23871">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_Toc90988113 \h </w:instrText>
      </w:r>
      <w:r>
        <w:rPr>
          <w:noProof/>
        </w:rPr>
      </w:r>
      <w:r>
        <w:rPr>
          <w:noProof/>
        </w:rPr>
        <w:fldChar w:fldCharType="separate"/>
      </w:r>
      <w:r w:rsidR="00CF6F8B">
        <w:rPr>
          <w:noProof/>
        </w:rPr>
        <w:t>10</w:t>
      </w:r>
      <w:r>
        <w:rPr>
          <w:noProof/>
        </w:rPr>
        <w:fldChar w:fldCharType="end"/>
      </w:r>
    </w:p>
    <w:p w14:paraId="5A5CA7C2" w14:textId="77777777" w:rsidR="00D23871" w:rsidRDefault="00D23871">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Project plan and budget</w:t>
      </w:r>
      <w:r>
        <w:rPr>
          <w:noProof/>
        </w:rPr>
        <w:tab/>
      </w:r>
      <w:r>
        <w:rPr>
          <w:noProof/>
        </w:rPr>
        <w:fldChar w:fldCharType="begin"/>
      </w:r>
      <w:r>
        <w:rPr>
          <w:noProof/>
        </w:rPr>
        <w:instrText xml:space="preserve"> PAGEREF _Toc90988114 \h </w:instrText>
      </w:r>
      <w:r>
        <w:rPr>
          <w:noProof/>
        </w:rPr>
      </w:r>
      <w:r>
        <w:rPr>
          <w:noProof/>
        </w:rPr>
        <w:fldChar w:fldCharType="separate"/>
      </w:r>
      <w:r w:rsidR="00CF6F8B">
        <w:rPr>
          <w:noProof/>
        </w:rPr>
        <w:t>11</w:t>
      </w:r>
      <w:r>
        <w:rPr>
          <w:noProof/>
        </w:rPr>
        <w:fldChar w:fldCharType="end"/>
      </w:r>
    </w:p>
    <w:p w14:paraId="2F9CA687" w14:textId="77777777" w:rsidR="00D23871" w:rsidRDefault="00D23871">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_Toc90988115 \h </w:instrText>
      </w:r>
      <w:r>
        <w:rPr>
          <w:noProof/>
        </w:rPr>
      </w:r>
      <w:r>
        <w:rPr>
          <w:noProof/>
        </w:rPr>
        <w:fldChar w:fldCharType="separate"/>
      </w:r>
      <w:r w:rsidR="00CF6F8B">
        <w:rPr>
          <w:noProof/>
        </w:rPr>
        <w:t>11</w:t>
      </w:r>
      <w:r>
        <w:rPr>
          <w:noProof/>
        </w:rPr>
        <w:fldChar w:fldCharType="end"/>
      </w:r>
    </w:p>
    <w:p w14:paraId="27AD55D9" w14:textId="77777777" w:rsidR="00D23871" w:rsidRDefault="00D23871">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_Toc90988116 \h </w:instrText>
      </w:r>
      <w:r>
        <w:rPr>
          <w:noProof/>
        </w:rPr>
      </w:r>
      <w:r>
        <w:rPr>
          <w:noProof/>
        </w:rPr>
        <w:fldChar w:fldCharType="separate"/>
      </w:r>
      <w:r w:rsidR="00CF6F8B">
        <w:rPr>
          <w:noProof/>
        </w:rPr>
        <w:t>12</w:t>
      </w:r>
      <w:r>
        <w:rPr>
          <w:noProof/>
        </w:rPr>
        <w:fldChar w:fldCharType="end"/>
      </w:r>
    </w:p>
    <w:p w14:paraId="3FC32047" w14:textId="77777777" w:rsidR="00D23871" w:rsidRDefault="00D23871">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_Toc90988117 \h </w:instrText>
      </w:r>
      <w:r>
        <w:rPr>
          <w:noProof/>
        </w:rPr>
      </w:r>
      <w:r>
        <w:rPr>
          <w:noProof/>
        </w:rPr>
        <w:fldChar w:fldCharType="separate"/>
      </w:r>
      <w:r w:rsidR="00CF6F8B">
        <w:rPr>
          <w:noProof/>
        </w:rPr>
        <w:t>12</w:t>
      </w:r>
      <w:r>
        <w:rPr>
          <w:noProof/>
        </w:rPr>
        <w:fldChar w:fldCharType="end"/>
      </w:r>
    </w:p>
    <w:p w14:paraId="3BBA1158" w14:textId="77777777" w:rsidR="00D23871" w:rsidRDefault="00D23871">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_Toc90988118 \h </w:instrText>
      </w:r>
      <w:r>
        <w:rPr>
          <w:noProof/>
        </w:rPr>
      </w:r>
      <w:r>
        <w:rPr>
          <w:noProof/>
        </w:rPr>
        <w:fldChar w:fldCharType="separate"/>
      </w:r>
      <w:r w:rsidR="00CF6F8B">
        <w:rPr>
          <w:noProof/>
        </w:rPr>
        <w:t>13</w:t>
      </w:r>
      <w:r>
        <w:rPr>
          <w:noProof/>
        </w:rPr>
        <w:fldChar w:fldCharType="end"/>
      </w:r>
    </w:p>
    <w:p w14:paraId="6C3836BB" w14:textId="77777777" w:rsidR="00D23871" w:rsidRDefault="00D23871">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_Toc90988119 \h </w:instrText>
      </w:r>
      <w:r>
        <w:rPr>
          <w:noProof/>
        </w:rPr>
      </w:r>
      <w:r>
        <w:rPr>
          <w:noProof/>
        </w:rPr>
        <w:fldChar w:fldCharType="separate"/>
      </w:r>
      <w:r w:rsidR="00CF6F8B">
        <w:rPr>
          <w:noProof/>
        </w:rPr>
        <w:t>13</w:t>
      </w:r>
      <w:r>
        <w:rPr>
          <w:noProof/>
        </w:rPr>
        <w:fldChar w:fldCharType="end"/>
      </w:r>
    </w:p>
    <w:p w14:paraId="43989500" w14:textId="77777777" w:rsidR="00D23871" w:rsidRDefault="00D23871">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_Toc90988120 \h </w:instrText>
      </w:r>
      <w:r>
        <w:rPr>
          <w:noProof/>
        </w:rPr>
      </w:r>
      <w:r>
        <w:rPr>
          <w:noProof/>
        </w:rPr>
        <w:fldChar w:fldCharType="separate"/>
      </w:r>
      <w:r w:rsidR="00CF6F8B">
        <w:rPr>
          <w:noProof/>
        </w:rPr>
        <w:t>13</w:t>
      </w:r>
      <w:r>
        <w:rPr>
          <w:noProof/>
        </w:rPr>
        <w:fldChar w:fldCharType="end"/>
      </w:r>
    </w:p>
    <w:p w14:paraId="4F98FE96" w14:textId="77777777" w:rsidR="00D23871" w:rsidRDefault="00D23871">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_Toc90988121 \h </w:instrText>
      </w:r>
      <w:r>
        <w:rPr>
          <w:noProof/>
        </w:rPr>
      </w:r>
      <w:r>
        <w:rPr>
          <w:noProof/>
        </w:rPr>
        <w:fldChar w:fldCharType="separate"/>
      </w:r>
      <w:r w:rsidR="00CF6F8B">
        <w:rPr>
          <w:noProof/>
        </w:rPr>
        <w:t>13</w:t>
      </w:r>
      <w:r>
        <w:rPr>
          <w:noProof/>
        </w:rPr>
        <w:fldChar w:fldCharType="end"/>
      </w:r>
    </w:p>
    <w:p w14:paraId="3B6B9550" w14:textId="77777777" w:rsidR="00D23871" w:rsidRDefault="00D23871">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_Toc90988122 \h </w:instrText>
      </w:r>
      <w:r>
        <w:rPr>
          <w:noProof/>
        </w:rPr>
      </w:r>
      <w:r>
        <w:rPr>
          <w:noProof/>
        </w:rPr>
        <w:fldChar w:fldCharType="separate"/>
      </w:r>
      <w:r w:rsidR="00CF6F8B">
        <w:rPr>
          <w:noProof/>
        </w:rPr>
        <w:t>13</w:t>
      </w:r>
      <w:r>
        <w:rPr>
          <w:noProof/>
        </w:rPr>
        <w:fldChar w:fldCharType="end"/>
      </w:r>
    </w:p>
    <w:p w14:paraId="294BE938" w14:textId="77777777" w:rsidR="00D23871" w:rsidRDefault="00D23871">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_Toc90988123 \h </w:instrText>
      </w:r>
      <w:r>
        <w:rPr>
          <w:noProof/>
        </w:rPr>
      </w:r>
      <w:r>
        <w:rPr>
          <w:noProof/>
        </w:rPr>
        <w:fldChar w:fldCharType="separate"/>
      </w:r>
      <w:r w:rsidR="00CF6F8B">
        <w:rPr>
          <w:noProof/>
        </w:rPr>
        <w:t>14</w:t>
      </w:r>
      <w:r>
        <w:rPr>
          <w:noProof/>
        </w:rPr>
        <w:fldChar w:fldCharType="end"/>
      </w:r>
    </w:p>
    <w:p w14:paraId="603EC3F0" w14:textId="77777777" w:rsidR="00D23871" w:rsidRDefault="00D23871">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_Toc90988124 \h </w:instrText>
      </w:r>
      <w:r>
        <w:rPr>
          <w:noProof/>
        </w:rPr>
      </w:r>
      <w:r>
        <w:rPr>
          <w:noProof/>
        </w:rPr>
        <w:fldChar w:fldCharType="separate"/>
      </w:r>
      <w:r w:rsidR="00CF6F8B">
        <w:rPr>
          <w:noProof/>
        </w:rPr>
        <w:t>14</w:t>
      </w:r>
      <w:r>
        <w:rPr>
          <w:noProof/>
        </w:rPr>
        <w:fldChar w:fldCharType="end"/>
      </w:r>
    </w:p>
    <w:p w14:paraId="62EFA9AC" w14:textId="77777777" w:rsidR="00D23871" w:rsidRDefault="00D23871">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_Toc90988125 \h </w:instrText>
      </w:r>
      <w:r>
        <w:rPr>
          <w:noProof/>
        </w:rPr>
      </w:r>
      <w:r>
        <w:rPr>
          <w:noProof/>
        </w:rPr>
        <w:fldChar w:fldCharType="separate"/>
      </w:r>
      <w:r w:rsidR="00CF6F8B">
        <w:rPr>
          <w:noProof/>
        </w:rPr>
        <w:t>14</w:t>
      </w:r>
      <w:r>
        <w:rPr>
          <w:noProof/>
        </w:rPr>
        <w:fldChar w:fldCharType="end"/>
      </w:r>
    </w:p>
    <w:p w14:paraId="1F4D235F" w14:textId="77777777" w:rsidR="00D23871" w:rsidRDefault="00D23871">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_Toc90988126 \h </w:instrText>
      </w:r>
      <w:r>
        <w:rPr>
          <w:noProof/>
        </w:rPr>
      </w:r>
      <w:r>
        <w:rPr>
          <w:noProof/>
        </w:rPr>
        <w:fldChar w:fldCharType="separate"/>
      </w:r>
      <w:r w:rsidR="00CF6F8B">
        <w:rPr>
          <w:noProof/>
        </w:rPr>
        <w:t>15</w:t>
      </w:r>
      <w:r>
        <w:rPr>
          <w:noProof/>
        </w:rPr>
        <w:fldChar w:fldCharType="end"/>
      </w:r>
    </w:p>
    <w:p w14:paraId="6D52BEF6" w14:textId="77777777" w:rsidR="00D23871" w:rsidRDefault="00D23871">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_Toc90988127 \h </w:instrText>
      </w:r>
      <w:r>
        <w:rPr>
          <w:noProof/>
        </w:rPr>
      </w:r>
      <w:r>
        <w:rPr>
          <w:noProof/>
        </w:rPr>
        <w:fldChar w:fldCharType="separate"/>
      </w:r>
      <w:r w:rsidR="00CF6F8B">
        <w:rPr>
          <w:noProof/>
        </w:rPr>
        <w:t>15</w:t>
      </w:r>
      <w:r>
        <w:rPr>
          <w:noProof/>
        </w:rPr>
        <w:fldChar w:fldCharType="end"/>
      </w:r>
    </w:p>
    <w:p w14:paraId="1A74E033" w14:textId="77777777" w:rsidR="00D23871" w:rsidRDefault="00D23871">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_Toc90988128 \h </w:instrText>
      </w:r>
      <w:r>
        <w:rPr>
          <w:noProof/>
        </w:rPr>
      </w:r>
      <w:r>
        <w:rPr>
          <w:noProof/>
        </w:rPr>
        <w:fldChar w:fldCharType="separate"/>
      </w:r>
      <w:r w:rsidR="00CF6F8B">
        <w:rPr>
          <w:noProof/>
        </w:rPr>
        <w:t>15</w:t>
      </w:r>
      <w:r>
        <w:rPr>
          <w:noProof/>
        </w:rPr>
        <w:fldChar w:fldCharType="end"/>
      </w:r>
    </w:p>
    <w:p w14:paraId="10C9CFAF" w14:textId="77777777" w:rsidR="00D23871" w:rsidRDefault="00D23871">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_Toc90988129 \h </w:instrText>
      </w:r>
      <w:r>
        <w:fldChar w:fldCharType="separate"/>
      </w:r>
      <w:r w:rsidR="00CF6F8B">
        <w:t>15</w:t>
      </w:r>
      <w:r>
        <w:fldChar w:fldCharType="end"/>
      </w:r>
    </w:p>
    <w:p w14:paraId="2931272B" w14:textId="77777777" w:rsidR="00D23871" w:rsidRDefault="00D23871">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_Toc90988130 \h </w:instrText>
      </w:r>
      <w:r>
        <w:fldChar w:fldCharType="separate"/>
      </w:r>
      <w:r w:rsidR="00CF6F8B">
        <w:t>16</w:t>
      </w:r>
      <w:r>
        <w:fldChar w:fldCharType="end"/>
      </w:r>
    </w:p>
    <w:p w14:paraId="5DB8781B" w14:textId="77777777" w:rsidR="00D23871" w:rsidRDefault="00D23871">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_Toc90988131 \h </w:instrText>
      </w:r>
      <w:r>
        <w:fldChar w:fldCharType="separate"/>
      </w:r>
      <w:r w:rsidR="00CF6F8B">
        <w:t>16</w:t>
      </w:r>
      <w:r>
        <w:fldChar w:fldCharType="end"/>
      </w:r>
    </w:p>
    <w:p w14:paraId="08E49BB3" w14:textId="77777777" w:rsidR="00D23871" w:rsidRDefault="00D23871">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_Toc90988132 \h </w:instrText>
      </w:r>
      <w:r>
        <w:rPr>
          <w:noProof/>
        </w:rPr>
      </w:r>
      <w:r>
        <w:rPr>
          <w:noProof/>
        </w:rPr>
        <w:fldChar w:fldCharType="separate"/>
      </w:r>
      <w:r w:rsidR="00CF6F8B">
        <w:rPr>
          <w:noProof/>
        </w:rPr>
        <w:t>16</w:t>
      </w:r>
      <w:r>
        <w:rPr>
          <w:noProof/>
        </w:rPr>
        <w:fldChar w:fldCharType="end"/>
      </w:r>
    </w:p>
    <w:p w14:paraId="4535C71E" w14:textId="77777777" w:rsidR="00D23871" w:rsidRDefault="00D23871">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_Toc90988133 \h </w:instrText>
      </w:r>
      <w:r>
        <w:rPr>
          <w:noProof/>
        </w:rPr>
      </w:r>
      <w:r>
        <w:rPr>
          <w:noProof/>
        </w:rPr>
        <w:fldChar w:fldCharType="separate"/>
      </w:r>
      <w:r w:rsidR="00CF6F8B">
        <w:rPr>
          <w:noProof/>
        </w:rPr>
        <w:t>16</w:t>
      </w:r>
      <w:r>
        <w:rPr>
          <w:noProof/>
        </w:rPr>
        <w:fldChar w:fldCharType="end"/>
      </w:r>
    </w:p>
    <w:p w14:paraId="3B24A05E" w14:textId="77777777" w:rsidR="00D23871" w:rsidRDefault="00D23871">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_Toc90988134 \h </w:instrText>
      </w:r>
      <w:r>
        <w:rPr>
          <w:noProof/>
        </w:rPr>
      </w:r>
      <w:r>
        <w:rPr>
          <w:noProof/>
        </w:rPr>
        <w:fldChar w:fldCharType="separate"/>
      </w:r>
      <w:r w:rsidR="00CF6F8B">
        <w:rPr>
          <w:noProof/>
        </w:rPr>
        <w:t>16</w:t>
      </w:r>
      <w:r>
        <w:rPr>
          <w:noProof/>
        </w:rPr>
        <w:fldChar w:fldCharType="end"/>
      </w:r>
    </w:p>
    <w:p w14:paraId="07290128" w14:textId="77777777" w:rsidR="00D23871" w:rsidRDefault="00D23871">
      <w:pPr>
        <w:pStyle w:val="TOC3"/>
        <w:tabs>
          <w:tab w:val="left" w:pos="1077"/>
        </w:tabs>
        <w:rPr>
          <w:rFonts w:asciiTheme="minorHAnsi" w:eastAsiaTheme="minorEastAsia" w:hAnsiTheme="minorHAnsi" w:cstheme="minorBidi"/>
          <w:iCs w:val="0"/>
          <w:noProof/>
          <w:sz w:val="22"/>
          <w:lang w:val="en-AU" w:eastAsia="en-AU"/>
        </w:rPr>
      </w:pPr>
      <w:r>
        <w:rPr>
          <w:noProof/>
        </w:rPr>
        <w:lastRenderedPageBreak/>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_Toc90988135 \h </w:instrText>
      </w:r>
      <w:r>
        <w:rPr>
          <w:noProof/>
        </w:rPr>
      </w:r>
      <w:r>
        <w:rPr>
          <w:noProof/>
        </w:rPr>
        <w:fldChar w:fldCharType="separate"/>
      </w:r>
      <w:r w:rsidR="00CF6F8B">
        <w:rPr>
          <w:noProof/>
        </w:rPr>
        <w:t>17</w:t>
      </w:r>
      <w:r>
        <w:rPr>
          <w:noProof/>
        </w:rPr>
        <w:fldChar w:fldCharType="end"/>
      </w:r>
    </w:p>
    <w:p w14:paraId="4B1E0830" w14:textId="77777777" w:rsidR="00D23871" w:rsidRDefault="00D23871">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_Toc90988136 \h </w:instrText>
      </w:r>
      <w:r>
        <w:rPr>
          <w:noProof/>
        </w:rPr>
      </w:r>
      <w:r>
        <w:rPr>
          <w:noProof/>
        </w:rPr>
        <w:fldChar w:fldCharType="separate"/>
      </w:r>
      <w:r w:rsidR="00CF6F8B">
        <w:rPr>
          <w:noProof/>
        </w:rPr>
        <w:t>17</w:t>
      </w:r>
      <w:r>
        <w:rPr>
          <w:noProof/>
        </w:rPr>
        <w:fldChar w:fldCharType="end"/>
      </w:r>
    </w:p>
    <w:p w14:paraId="5A2CFD2A" w14:textId="77777777" w:rsidR="00D23871" w:rsidRDefault="00D23871">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_Toc90988137 \h </w:instrText>
      </w:r>
      <w:r>
        <w:rPr>
          <w:noProof/>
        </w:rPr>
      </w:r>
      <w:r>
        <w:rPr>
          <w:noProof/>
        </w:rPr>
        <w:fldChar w:fldCharType="separate"/>
      </w:r>
      <w:r w:rsidR="00CF6F8B">
        <w:rPr>
          <w:noProof/>
        </w:rPr>
        <w:t>17</w:t>
      </w:r>
      <w:r>
        <w:rPr>
          <w:noProof/>
        </w:rPr>
        <w:fldChar w:fldCharType="end"/>
      </w:r>
    </w:p>
    <w:p w14:paraId="0AF92B66" w14:textId="77777777" w:rsidR="00D23871" w:rsidRDefault="00D23871">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_Toc90988138 \h </w:instrText>
      </w:r>
      <w:r>
        <w:rPr>
          <w:noProof/>
        </w:rPr>
      </w:r>
      <w:r>
        <w:rPr>
          <w:noProof/>
        </w:rPr>
        <w:fldChar w:fldCharType="separate"/>
      </w:r>
      <w:r w:rsidR="00CF6F8B">
        <w:rPr>
          <w:noProof/>
        </w:rPr>
        <w:t>17</w:t>
      </w:r>
      <w:r>
        <w:rPr>
          <w:noProof/>
        </w:rPr>
        <w:fldChar w:fldCharType="end"/>
      </w:r>
    </w:p>
    <w:p w14:paraId="14029431" w14:textId="77777777" w:rsidR="00D23871" w:rsidRDefault="00D23871">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_Toc90988139 \h </w:instrText>
      </w:r>
      <w:r>
        <w:rPr>
          <w:noProof/>
        </w:rPr>
      </w:r>
      <w:r>
        <w:rPr>
          <w:noProof/>
        </w:rPr>
        <w:fldChar w:fldCharType="separate"/>
      </w:r>
      <w:r w:rsidR="00CF6F8B">
        <w:rPr>
          <w:noProof/>
        </w:rPr>
        <w:t>18</w:t>
      </w:r>
      <w:r>
        <w:rPr>
          <w:noProof/>
        </w:rPr>
        <w:fldChar w:fldCharType="end"/>
      </w:r>
    </w:p>
    <w:p w14:paraId="41FBCEC1" w14:textId="77777777" w:rsidR="00D23871" w:rsidRDefault="00D23871">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_Toc90988140 \h </w:instrText>
      </w:r>
      <w:r>
        <w:fldChar w:fldCharType="separate"/>
      </w:r>
      <w:r w:rsidR="00CF6F8B">
        <w:t>18</w:t>
      </w:r>
      <w:r>
        <w:fldChar w:fldCharType="end"/>
      </w:r>
    </w:p>
    <w:p w14:paraId="7437895E" w14:textId="77777777" w:rsidR="00D23871" w:rsidRDefault="00D23871">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_Toc90988141 \h </w:instrText>
      </w:r>
      <w:r>
        <w:fldChar w:fldCharType="separate"/>
      </w:r>
      <w:r w:rsidR="00CF6F8B">
        <w:t>18</w:t>
      </w:r>
      <w:r>
        <w:fldChar w:fldCharType="end"/>
      </w:r>
    </w:p>
    <w:p w14:paraId="119DD163" w14:textId="77777777" w:rsidR="00D23871" w:rsidRDefault="00D23871">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_Toc90988142 \h </w:instrText>
      </w:r>
      <w:r>
        <w:fldChar w:fldCharType="separate"/>
      </w:r>
      <w:r w:rsidR="00CF6F8B">
        <w:t>19</w:t>
      </w:r>
      <w:r>
        <w:fldChar w:fldCharType="end"/>
      </w:r>
    </w:p>
    <w:p w14:paraId="6E768EB7" w14:textId="77777777" w:rsidR="00D23871" w:rsidRDefault="00D23871">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_Toc90988143 \h </w:instrText>
      </w:r>
      <w:r>
        <w:fldChar w:fldCharType="separate"/>
      </w:r>
      <w:r w:rsidR="00CF6F8B">
        <w:t>19</w:t>
      </w:r>
      <w:r>
        <w:fldChar w:fldCharType="end"/>
      </w:r>
    </w:p>
    <w:p w14:paraId="554DF4D2" w14:textId="77777777" w:rsidR="00D23871" w:rsidRDefault="00D23871">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_Toc90988144 \h </w:instrText>
      </w:r>
      <w:r>
        <w:rPr>
          <w:noProof/>
        </w:rPr>
      </w:r>
      <w:r>
        <w:rPr>
          <w:noProof/>
        </w:rPr>
        <w:fldChar w:fldCharType="separate"/>
      </w:r>
      <w:r w:rsidR="00CF6F8B">
        <w:rPr>
          <w:noProof/>
        </w:rPr>
        <w:t>19</w:t>
      </w:r>
      <w:r>
        <w:rPr>
          <w:noProof/>
        </w:rPr>
        <w:fldChar w:fldCharType="end"/>
      </w:r>
    </w:p>
    <w:p w14:paraId="2AB5FD53" w14:textId="77777777" w:rsidR="00D23871" w:rsidRDefault="00D23871">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_Toc90988145 \h </w:instrText>
      </w:r>
      <w:r>
        <w:rPr>
          <w:noProof/>
        </w:rPr>
      </w:r>
      <w:r>
        <w:rPr>
          <w:noProof/>
        </w:rPr>
        <w:fldChar w:fldCharType="separate"/>
      </w:r>
      <w:r w:rsidR="00CF6F8B">
        <w:rPr>
          <w:noProof/>
        </w:rPr>
        <w:t>20</w:t>
      </w:r>
      <w:r>
        <w:rPr>
          <w:noProof/>
        </w:rPr>
        <w:fldChar w:fldCharType="end"/>
      </w:r>
    </w:p>
    <w:p w14:paraId="22C4153F" w14:textId="77777777" w:rsidR="00D23871" w:rsidRDefault="00D23871">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_Toc90988146 \h </w:instrText>
      </w:r>
      <w:r>
        <w:rPr>
          <w:noProof/>
        </w:rPr>
      </w:r>
      <w:r>
        <w:rPr>
          <w:noProof/>
        </w:rPr>
        <w:fldChar w:fldCharType="separate"/>
      </w:r>
      <w:r w:rsidR="00CF6F8B">
        <w:rPr>
          <w:noProof/>
        </w:rPr>
        <w:t>25</w:t>
      </w:r>
      <w:r>
        <w:rPr>
          <w:noProof/>
        </w:rPr>
        <w:fldChar w:fldCharType="end"/>
      </w:r>
    </w:p>
    <w:p w14:paraId="576FDF49" w14:textId="77777777" w:rsidR="00D23871" w:rsidRDefault="00D23871">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_Toc90988147 \h </w:instrText>
      </w:r>
      <w:r>
        <w:rPr>
          <w:noProof/>
        </w:rPr>
      </w:r>
      <w:r>
        <w:rPr>
          <w:noProof/>
        </w:rPr>
        <w:fldChar w:fldCharType="separate"/>
      </w:r>
      <w:r w:rsidR="00CF6F8B">
        <w:rPr>
          <w:noProof/>
        </w:rPr>
        <w:t>25</w:t>
      </w:r>
      <w:r>
        <w:rPr>
          <w:noProof/>
        </w:rPr>
        <w:fldChar w:fldCharType="end"/>
      </w:r>
    </w:p>
    <w:p w14:paraId="79D5E5B5" w14:textId="77777777" w:rsidR="00D23871" w:rsidRDefault="00D23871">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_Toc90988148 \h </w:instrText>
      </w:r>
      <w:r>
        <w:rPr>
          <w:noProof/>
        </w:rPr>
      </w:r>
      <w:r>
        <w:rPr>
          <w:noProof/>
        </w:rPr>
        <w:fldChar w:fldCharType="separate"/>
      </w:r>
      <w:r w:rsidR="00CF6F8B">
        <w:rPr>
          <w:noProof/>
        </w:rPr>
        <w:t>25</w:t>
      </w:r>
      <w:r>
        <w:rPr>
          <w:noProof/>
        </w:rPr>
        <w:fldChar w:fldCharType="end"/>
      </w:r>
    </w:p>
    <w:p w14:paraId="1DDA4A11" w14:textId="77777777" w:rsidR="00D23871" w:rsidRDefault="00D23871">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_Toc90988149 \h </w:instrText>
      </w:r>
      <w:r>
        <w:rPr>
          <w:noProof/>
        </w:rPr>
      </w:r>
      <w:r>
        <w:rPr>
          <w:noProof/>
        </w:rPr>
        <w:fldChar w:fldCharType="separate"/>
      </w:r>
      <w:r w:rsidR="00CF6F8B">
        <w:rPr>
          <w:noProof/>
        </w:rPr>
        <w:t>26</w:t>
      </w:r>
      <w:r>
        <w:rPr>
          <w:noProof/>
        </w:rPr>
        <w:fldChar w:fldCharType="end"/>
      </w:r>
    </w:p>
    <w:p w14:paraId="5A5824A6" w14:textId="77777777" w:rsidR="00D23871" w:rsidRDefault="00D23871">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_Toc90988150 \h </w:instrText>
      </w:r>
      <w:r>
        <w:rPr>
          <w:noProof/>
        </w:rPr>
      </w:r>
      <w:r>
        <w:rPr>
          <w:noProof/>
        </w:rPr>
        <w:fldChar w:fldCharType="separate"/>
      </w:r>
      <w:r w:rsidR="00CF6F8B">
        <w:rPr>
          <w:noProof/>
        </w:rPr>
        <w:t>27</w:t>
      </w:r>
      <w:r>
        <w:rPr>
          <w:noProof/>
        </w:rPr>
        <w:fldChar w:fldCharType="end"/>
      </w:r>
    </w:p>
    <w:p w14:paraId="0282D02C" w14:textId="77777777" w:rsidR="00D23871" w:rsidRDefault="00D23871">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_Toc90988151 \h </w:instrText>
      </w:r>
      <w:r>
        <w:rPr>
          <w:noProof/>
        </w:rPr>
      </w:r>
      <w:r>
        <w:rPr>
          <w:noProof/>
        </w:rPr>
        <w:fldChar w:fldCharType="separate"/>
      </w:r>
      <w:r w:rsidR="00CF6F8B">
        <w:rPr>
          <w:noProof/>
        </w:rPr>
        <w:t>27</w:t>
      </w:r>
      <w:r>
        <w:rPr>
          <w:noProof/>
        </w:rPr>
        <w:fldChar w:fldCharType="end"/>
      </w:r>
    </w:p>
    <w:p w14:paraId="6F78CF9E" w14:textId="77777777" w:rsidR="00D23871" w:rsidRDefault="00D23871">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Travel expenditure</w:t>
      </w:r>
      <w:r>
        <w:rPr>
          <w:noProof/>
        </w:rPr>
        <w:tab/>
      </w:r>
      <w:r>
        <w:rPr>
          <w:noProof/>
        </w:rPr>
        <w:fldChar w:fldCharType="begin"/>
      </w:r>
      <w:r>
        <w:rPr>
          <w:noProof/>
        </w:rPr>
        <w:instrText xml:space="preserve"> PAGEREF _Toc90988152 \h </w:instrText>
      </w:r>
      <w:r>
        <w:rPr>
          <w:noProof/>
        </w:rPr>
      </w:r>
      <w:r>
        <w:rPr>
          <w:noProof/>
        </w:rPr>
        <w:fldChar w:fldCharType="separate"/>
      </w:r>
      <w:r w:rsidR="00CF6F8B">
        <w:rPr>
          <w:noProof/>
        </w:rPr>
        <w:t>28</w:t>
      </w:r>
      <w:r>
        <w:rPr>
          <w:noProof/>
        </w:rPr>
        <w:fldChar w:fldCharType="end"/>
      </w:r>
    </w:p>
    <w:p w14:paraId="08C1E3FB" w14:textId="77777777" w:rsidR="00D23871" w:rsidRDefault="00D23871">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_Toc90988153 \h </w:instrText>
      </w:r>
      <w:r>
        <w:rPr>
          <w:noProof/>
        </w:rPr>
      </w:r>
      <w:r>
        <w:rPr>
          <w:noProof/>
        </w:rPr>
        <w:fldChar w:fldCharType="separate"/>
      </w:r>
      <w:r w:rsidR="00CF6F8B">
        <w:rPr>
          <w:noProof/>
        </w:rPr>
        <w:t>28</w:t>
      </w:r>
      <w:r>
        <w:rPr>
          <w:noProof/>
        </w:rPr>
        <w:fldChar w:fldCharType="end"/>
      </w:r>
    </w:p>
    <w:p w14:paraId="1153B6E1" w14:textId="77777777" w:rsidR="00D23871" w:rsidRDefault="00D23871">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_Toc90988154 \h </w:instrText>
      </w:r>
      <w:r>
        <w:rPr>
          <w:noProof/>
        </w:rPr>
      </w:r>
      <w:r>
        <w:rPr>
          <w:noProof/>
        </w:rPr>
        <w:fldChar w:fldCharType="separate"/>
      </w:r>
      <w:r w:rsidR="00CF6F8B">
        <w:rPr>
          <w:noProof/>
        </w:rPr>
        <w:t>29</w:t>
      </w:r>
      <w:r>
        <w:rPr>
          <w:noProof/>
        </w:rPr>
        <w:fldChar w:fldCharType="end"/>
      </w:r>
    </w:p>
    <w:p w14:paraId="25F651FE" w14:textId="0331637F"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3F6367D1" w:rsidR="00CE6D9D" w:rsidRPr="00F40BDA" w:rsidRDefault="0028731C" w:rsidP="00B400E6">
      <w:pPr>
        <w:pStyle w:val="Heading2"/>
      </w:pPr>
      <w:bookmarkStart w:id="4" w:name="_Toc458420391"/>
      <w:bookmarkStart w:id="5" w:name="_Toc462824846"/>
      <w:bookmarkStart w:id="6" w:name="_Toc496536648"/>
      <w:bookmarkStart w:id="7" w:name="_Toc531277475"/>
      <w:bookmarkStart w:id="8" w:name="_Toc955285"/>
      <w:bookmarkStart w:id="9" w:name="_Toc90988097"/>
      <w:r>
        <w:lastRenderedPageBreak/>
        <w:t xml:space="preserve">Securing Raw Materials </w:t>
      </w:r>
      <w:r w:rsidR="00CE6D9D" w:rsidRPr="00CE6D9D">
        <w:t>Program</w:t>
      </w:r>
      <w:r>
        <w:t xml:space="preserve"> Round 2</w:t>
      </w:r>
      <w:r w:rsidR="00CE6D9D" w:rsidRPr="00CE6D9D">
        <w:t>:</w:t>
      </w:r>
      <w:r w:rsidR="00CE6D9D">
        <w:t xml:space="preserve"> </w:t>
      </w:r>
      <w:bookmarkEnd w:id="4"/>
      <w:bookmarkEnd w:id="5"/>
      <w:r w:rsidR="00F7040C">
        <w:t>p</w:t>
      </w:r>
      <w:r w:rsidR="00CE6D9D">
        <w:t>rocess</w:t>
      </w:r>
      <w:r w:rsidR="009F5A19">
        <w:t>es</w:t>
      </w:r>
      <w:bookmarkEnd w:id="6"/>
      <w:bookmarkEnd w:id="7"/>
      <w:bookmarkEnd w:id="8"/>
      <w:bookmarkEnd w:id="9"/>
    </w:p>
    <w:p w14:paraId="405CDFBB" w14:textId="2A491C0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28731C">
        <w:rPr>
          <w:b/>
        </w:rPr>
        <w:t xml:space="preserve">Securing Raw Materials Program Round 2 </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67FD0F25"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28731C">
        <w:t>the Department of Infrastructure, Transport, Regional Development and Communication</w:t>
      </w:r>
      <w:r>
        <w:t>s</w:t>
      </w:r>
      <w:r w:rsidR="0028731C">
        <w:t>’</w:t>
      </w:r>
      <w:r w:rsidR="00E6263A">
        <w:t xml:space="preserve"> (DITRDC)</w:t>
      </w:r>
      <w:r>
        <w:t xml:space="preserve"> Outcome </w:t>
      </w:r>
      <w:r w:rsidR="00E6263A">
        <w:t>3.</w:t>
      </w:r>
      <w:r>
        <w:t xml:space="preserve"> </w:t>
      </w:r>
      <w:r w:rsidRPr="00F40BDA">
        <w:t xml:space="preserve">The </w:t>
      </w:r>
      <w:r w:rsidR="00E6263A">
        <w:t>DITRDC</w:t>
      </w:r>
      <w:r w:rsidR="00C659C4">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20444E0A"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77F5E52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00E6263A">
        <w:t xml:space="preserve"> money</w:t>
      </w:r>
      <w:r w:rsidRPr="00C659C4">
        <w:t xml:space="preserve"> and compare it to other </w:t>
      </w:r>
      <w:r w:rsidR="00B37D10">
        <w:t xml:space="preserve">eligible </w:t>
      </w:r>
      <w:r w:rsidR="006171E3">
        <w:t>applications.</w:t>
      </w:r>
    </w:p>
    <w:p w14:paraId="627BD968" w14:textId="77777777" w:rsidR="00CE6D9D" w:rsidRDefault="00CE6D9D" w:rsidP="00CE6D9D">
      <w:pPr>
        <w:spacing w:after="0"/>
        <w:jc w:val="center"/>
        <w:rPr>
          <w:rFonts w:ascii="Wingdings" w:hAnsi="Wingdings"/>
          <w:szCs w:val="20"/>
        </w:rPr>
      </w:pPr>
      <w:r w:rsidRPr="00C659C4">
        <w:rPr>
          <w:rFonts w:ascii="Wingdings" w:hAnsi="Wingdings"/>
          <w:szCs w:val="20"/>
        </w:rPr>
        <w:t></w:t>
      </w:r>
    </w:p>
    <w:p w14:paraId="608CD224" w14:textId="4D009565" w:rsidR="00E6263A" w:rsidRDefault="00E6263A" w:rsidP="00E6263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We refer your application to a committee</w:t>
      </w:r>
    </w:p>
    <w:p w14:paraId="15669103" w14:textId="2A452BAE" w:rsidR="00E6263A" w:rsidRPr="00C659C4" w:rsidRDefault="00E6263A" w:rsidP="00E6263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t xml:space="preserve">A committee will assess </w:t>
      </w:r>
      <w:r w:rsidRPr="00E45A7B">
        <w:t>applications</w:t>
      </w:r>
      <w:r>
        <w:t xml:space="preserve"> and provide recommendations to the decision maker</w:t>
      </w:r>
      <w:r w:rsidRPr="00E45A7B" w:rsidDel="00430702">
        <w:t>.</w:t>
      </w:r>
    </w:p>
    <w:p w14:paraId="6A5BF062" w14:textId="1E085617" w:rsidR="00E6263A" w:rsidRPr="00C659C4" w:rsidRDefault="00E6263A" w:rsidP="00E6263A">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49514B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24276A1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w:t>
      </w:r>
      <w:r w:rsidR="00E6263A">
        <w:rPr>
          <w:bCs/>
        </w:rPr>
        <w:t xml:space="preserve">ut in your grant agreement. We </w:t>
      </w:r>
      <w:r w:rsidRPr="00C659C4">
        <w:rPr>
          <w:bCs/>
        </w:rPr>
        <w:t>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25E5C04F"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lastRenderedPageBreak/>
        <w:t>Evaluation</w:t>
      </w:r>
      <w:r w:rsidR="00E6263A">
        <w:rPr>
          <w:b/>
        </w:rPr>
        <w:t xml:space="preserve"> of the Securing Raw Materials Program Round 2</w:t>
      </w:r>
    </w:p>
    <w:p w14:paraId="3BA8A0DE" w14:textId="2FABA934" w:rsidR="00CE6D9D" w:rsidRDefault="0025025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DITRDC</w:t>
      </w:r>
      <w:r w:rsidR="00CE6D9D" w:rsidRPr="00C659C4">
        <w:t xml:space="preserve"> evaluate t</w:t>
      </w:r>
      <w:r w:rsidR="00E6263A">
        <w:t xml:space="preserve">he specific grant activity and </w:t>
      </w:r>
      <w:r w:rsidR="00231F00">
        <w:t xml:space="preserve">the </w:t>
      </w:r>
      <w:r w:rsidR="00E6263A">
        <w:t>Securing Raw Materials Program Round 2</w:t>
      </w:r>
      <w:r w:rsidR="00686047">
        <w:t xml:space="preserve"> </w:t>
      </w:r>
      <w:r w:rsidR="00CE6D9D" w:rsidRPr="00C659C4">
        <w:t>as a whole. We base this on information you provide to us and that we collect from various sources.</w:t>
      </w:r>
      <w:r w:rsidR="00CE6D9D" w:rsidRPr="00F40BDA">
        <w:t xml:space="preserve"> </w:t>
      </w:r>
    </w:p>
    <w:p w14:paraId="6818B261" w14:textId="77777777" w:rsidR="00F87B20" w:rsidRDefault="00F87B20" w:rsidP="00F87B20">
      <w:bookmarkStart w:id="10" w:name="_Toc496536649"/>
      <w:bookmarkStart w:id="11" w:name="_Toc531277476"/>
      <w:bookmarkStart w:id="12" w:name="_Toc955286"/>
      <w:r>
        <w:br w:type="page"/>
      </w:r>
    </w:p>
    <w:p w14:paraId="646402A1" w14:textId="1E817957" w:rsidR="00686047" w:rsidRPr="000553F2" w:rsidRDefault="00686047" w:rsidP="00B400E6">
      <w:pPr>
        <w:pStyle w:val="Heading2"/>
      </w:pPr>
      <w:bookmarkStart w:id="13" w:name="_Toc90988098"/>
      <w:r>
        <w:lastRenderedPageBreak/>
        <w:t>About the grant program</w:t>
      </w:r>
      <w:bookmarkEnd w:id="10"/>
      <w:bookmarkEnd w:id="11"/>
      <w:bookmarkEnd w:id="12"/>
      <w:bookmarkEnd w:id="13"/>
    </w:p>
    <w:p w14:paraId="5E1FFB13" w14:textId="5A03EB09" w:rsidR="00686047" w:rsidDel="00070802" w:rsidRDefault="00B84978" w:rsidP="00686047">
      <w:r w:rsidDel="00070802">
        <w:t xml:space="preserve">The Securing Raw </w:t>
      </w:r>
      <w:r w:rsidR="00533A61" w:rsidDel="00070802">
        <w:t>Materials</w:t>
      </w:r>
      <w:r w:rsidDel="00070802">
        <w:t xml:space="preserve"> Program Round 2 (the program) will </w:t>
      </w:r>
      <w:r w:rsidRPr="00B153D4" w:rsidDel="00070802">
        <w:t>run over four years from 2021-22</w:t>
      </w:r>
      <w:r w:rsidR="00686047" w:rsidRPr="00B153D4" w:rsidDel="00070802">
        <w:t xml:space="preserve"> to </w:t>
      </w:r>
      <w:r w:rsidRPr="00B153D4" w:rsidDel="00070802">
        <w:t>2024-25</w:t>
      </w:r>
      <w:r w:rsidR="00686047" w:rsidRPr="00B153D4" w:rsidDel="00070802">
        <w:t>.</w:t>
      </w:r>
      <w:r w:rsidR="00533A61" w:rsidDel="00070802">
        <w:t xml:space="preserve"> </w:t>
      </w:r>
    </w:p>
    <w:p w14:paraId="4C2EFBA6" w14:textId="078791A9" w:rsidR="00231F00" w:rsidRPr="0003441E" w:rsidRDefault="00231F00" w:rsidP="00231F00">
      <w:pPr>
        <w:rPr>
          <w:rFonts w:cs="Arial"/>
          <w:szCs w:val="20"/>
        </w:rPr>
      </w:pPr>
      <w:r w:rsidRPr="00B153D4">
        <w:rPr>
          <w:rFonts w:cs="Arial"/>
          <w:szCs w:val="20"/>
        </w:rPr>
        <w:t>Regional Australia is becoming a preferred location for many Australians with a net 43,000 people moving to regional Australia in 2020. The Government’s regionalisation strategy is supporting those moving to the regions through access to jobs, services and infrastructure.</w:t>
      </w:r>
      <w:r w:rsidRPr="00EA0A61">
        <w:rPr>
          <w:rFonts w:cs="Arial"/>
          <w:szCs w:val="20"/>
        </w:rPr>
        <w:t xml:space="preserve"> </w:t>
      </w:r>
    </w:p>
    <w:p w14:paraId="08272AB7" w14:textId="11ACDF19" w:rsidR="00CE1241" w:rsidRDefault="00CE1241" w:rsidP="00CE1241">
      <w:r>
        <w:t xml:space="preserve">The </w:t>
      </w:r>
      <w:r w:rsidR="00070802">
        <w:t>Securing Raw Materials Program</w:t>
      </w:r>
      <w:r>
        <w:t xml:space="preserve"> is</w:t>
      </w:r>
      <w:r w:rsidRPr="00622430">
        <w:t xml:space="preserve"> </w:t>
      </w:r>
      <w:r w:rsidR="004D7B0D">
        <w:t>support</w:t>
      </w:r>
      <w:r w:rsidR="00070802">
        <w:t>ing</w:t>
      </w:r>
      <w:r w:rsidR="004D7B0D">
        <w:t xml:space="preserve"> businesses</w:t>
      </w:r>
      <w:r w:rsidR="00AB4A08">
        <w:t xml:space="preserve"> </w:t>
      </w:r>
      <w:r w:rsidR="00070802">
        <w:t xml:space="preserve">that </w:t>
      </w:r>
      <w:r w:rsidR="009C2F42">
        <w:t>relocate to</w:t>
      </w:r>
      <w:r w:rsidR="00070802">
        <w:t>,</w:t>
      </w:r>
      <w:r w:rsidR="009C2F42">
        <w:t xml:space="preserve"> or expand in</w:t>
      </w:r>
      <w:r w:rsidR="00070802">
        <w:t>,</w:t>
      </w:r>
      <w:r w:rsidR="009C2F42">
        <w:t xml:space="preserve"> </w:t>
      </w:r>
      <w:r>
        <w:t>regional Australia and partner</w:t>
      </w:r>
      <w:r w:rsidR="00084E68">
        <w:t xml:space="preserve"> </w:t>
      </w:r>
      <w:r>
        <w:t xml:space="preserve">with a </w:t>
      </w:r>
      <w:r w:rsidRPr="00F40AF0">
        <w:t>regional</w:t>
      </w:r>
      <w:r w:rsidR="00347389">
        <w:t>ly located</w:t>
      </w:r>
      <w:r w:rsidRPr="00F40AF0">
        <w:t xml:space="preserve"> university or research organisation </w:t>
      </w:r>
      <w:r>
        <w:t>to undertake research into, and/or development of, innovative and locally sourced raw material supplies (including establishing new suppliers or products and value adding to existing known supplies). The program recognises that establishing or securing a supply of raw materials is a crucial element of business success.</w:t>
      </w:r>
    </w:p>
    <w:p w14:paraId="2343EECD" w14:textId="1717F1D9" w:rsidR="00CE1241" w:rsidRDefault="00BD079C" w:rsidP="00686047">
      <w:r w:rsidRPr="00B153D4">
        <w:t>Round 1</w:t>
      </w:r>
      <w:r w:rsidR="00CE1241" w:rsidRPr="00B153D4">
        <w:t xml:space="preserve"> was open to businesses located in capital cities </w:t>
      </w:r>
      <w:r w:rsidR="0012387E" w:rsidRPr="00B153D4">
        <w:t>relocating</w:t>
      </w:r>
      <w:r w:rsidR="00CE1241" w:rsidRPr="00B153D4">
        <w:t xml:space="preserve"> or expand</w:t>
      </w:r>
      <w:r w:rsidR="0012387E" w:rsidRPr="00B153D4">
        <w:t>ing</w:t>
      </w:r>
      <w:r w:rsidR="00CE1241" w:rsidRPr="00B153D4">
        <w:t xml:space="preserve"> to regional areas. Thi</w:t>
      </w:r>
      <w:r w:rsidRPr="00B153D4">
        <w:t xml:space="preserve">s </w:t>
      </w:r>
      <w:r w:rsidR="00CE1241" w:rsidRPr="00B153D4">
        <w:t xml:space="preserve">round has been </w:t>
      </w:r>
      <w:r w:rsidR="00070802" w:rsidRPr="00B153D4">
        <w:t xml:space="preserve">broadened </w:t>
      </w:r>
      <w:r w:rsidR="00CE1241" w:rsidRPr="00B153D4">
        <w:t xml:space="preserve">to include businesses located in regional areas </w:t>
      </w:r>
      <w:r w:rsidR="007F4D75" w:rsidRPr="00B153D4">
        <w:t>that will expand</w:t>
      </w:r>
      <w:r w:rsidR="00CE1241" w:rsidRPr="00B153D4">
        <w:t xml:space="preserve"> to a different regional area</w:t>
      </w:r>
      <w:r w:rsidR="002C631C" w:rsidRPr="00B153D4">
        <w:t xml:space="preserve"> </w:t>
      </w:r>
      <w:r w:rsidR="00272E6E" w:rsidRPr="00B153D4">
        <w:t xml:space="preserve">to deliver on the </w:t>
      </w:r>
      <w:r w:rsidR="002C631C" w:rsidRPr="00B153D4">
        <w:t>program objectives</w:t>
      </w:r>
      <w:r w:rsidR="00CE1241" w:rsidRPr="00B153D4">
        <w:t>.</w:t>
      </w:r>
      <w:r w:rsidR="00CE1241">
        <w:t xml:space="preserve"> </w:t>
      </w:r>
    </w:p>
    <w:p w14:paraId="79E2EA15" w14:textId="73147918" w:rsidR="00AE1589" w:rsidRDefault="00AE1589" w:rsidP="00686047">
      <w:r w:rsidRPr="00EC21B7">
        <w:t xml:space="preserve">We have provided a definition of </w:t>
      </w:r>
      <w:r w:rsidRPr="00EC21B7">
        <w:rPr>
          <w:i/>
        </w:rPr>
        <w:t>regional areas</w:t>
      </w:r>
      <w:r w:rsidRPr="00EC21B7">
        <w:t xml:space="preserve"> and other key terms used in these guidelines in the glossary at section </w:t>
      </w:r>
      <w:r w:rsidRPr="00EC21B7">
        <w:fldChar w:fldCharType="begin"/>
      </w:r>
      <w:r w:rsidRPr="00EC21B7">
        <w:instrText xml:space="preserve"> REF _Ref17466953 \r \h </w:instrText>
      </w:r>
      <w:r w:rsidR="00EC21B7" w:rsidRPr="00EC21B7">
        <w:instrText xml:space="preserve"> \* MERGEFORMAT </w:instrText>
      </w:r>
      <w:r w:rsidRPr="00EC21B7">
        <w:fldChar w:fldCharType="separate"/>
      </w:r>
      <w:r w:rsidR="00CF6F8B">
        <w:t>14</w:t>
      </w:r>
      <w:r w:rsidRPr="00EC21B7">
        <w:fldChar w:fldCharType="end"/>
      </w:r>
      <w:r w:rsidRPr="00EC21B7">
        <w:t>.</w:t>
      </w:r>
    </w:p>
    <w:p w14:paraId="39CDDD86" w14:textId="37EAAE1D" w:rsidR="00686047" w:rsidRDefault="00686047" w:rsidP="005F2A4B">
      <w:pPr>
        <w:spacing w:after="80"/>
      </w:pPr>
      <w:r w:rsidRPr="00077C3D">
        <w:t xml:space="preserve">The </w:t>
      </w:r>
      <w:r w:rsidR="008C6462">
        <w:t>objectives of the program are</w:t>
      </w:r>
      <w:r w:rsidR="003B1D4E">
        <w:t xml:space="preserve"> to</w:t>
      </w:r>
      <w:r w:rsidR="0070247A">
        <w:t xml:space="preserve"> relocate/expand businesses in regional Australia to</w:t>
      </w:r>
      <w:r w:rsidR="00983E4A">
        <w:t>:</w:t>
      </w:r>
    </w:p>
    <w:p w14:paraId="29B82B4F" w14:textId="120362E1" w:rsidR="00686047" w:rsidRDefault="003B1D4E" w:rsidP="00686047">
      <w:pPr>
        <w:pStyle w:val="ListBullet"/>
      </w:pPr>
      <w:r>
        <w:t xml:space="preserve">support research </w:t>
      </w:r>
      <w:r w:rsidR="007F4D75">
        <w:t xml:space="preserve">into </w:t>
      </w:r>
      <w:r>
        <w:t>and</w:t>
      </w:r>
      <w:r w:rsidR="007F4D75">
        <w:t>/or</w:t>
      </w:r>
      <w:r>
        <w:t xml:space="preserve"> development </w:t>
      </w:r>
      <w:r w:rsidR="007F4D75">
        <w:t xml:space="preserve">of </w:t>
      </w:r>
      <w:r>
        <w:t>innovative and locally sourced raw material supplies and capitalise on a region’s comparative advantages</w:t>
      </w:r>
    </w:p>
    <w:p w14:paraId="5FD968DD" w14:textId="222E2E8C" w:rsidR="003B1D4E" w:rsidRDefault="003B1D4E" w:rsidP="00686047">
      <w:pPr>
        <w:pStyle w:val="ListBullet"/>
      </w:pPr>
      <w:r>
        <w:t>increase economic activity, diversity and jobs in regional areas, including by establishing new industry sectors, businesses and suppliers</w:t>
      </w:r>
    </w:p>
    <w:p w14:paraId="3BA6084D" w14:textId="2B331D90" w:rsidR="003B1D4E" w:rsidRDefault="003B1D4E" w:rsidP="00686047">
      <w:pPr>
        <w:pStyle w:val="ListBullet"/>
      </w:pPr>
      <w:r>
        <w:t>support and strengthen partnerships between industry and regional universities and research organisations</w:t>
      </w:r>
      <w:r w:rsidR="007F4D75">
        <w:t xml:space="preserve"> located in regional area</w:t>
      </w:r>
      <w:r w:rsidR="004D7B0D">
        <w:t>s</w:t>
      </w:r>
      <w:r w:rsidR="007F4D75">
        <w:t>.</w:t>
      </w:r>
    </w:p>
    <w:p w14:paraId="66DAE91F" w14:textId="740A8379" w:rsidR="00686047" w:rsidRDefault="00686047" w:rsidP="005F2A4B">
      <w:pPr>
        <w:spacing w:after="80"/>
      </w:pPr>
      <w:r>
        <w:t>The inten</w:t>
      </w:r>
      <w:r w:rsidR="008C6462">
        <w:t>ded outcomes of the program are</w:t>
      </w:r>
      <w:r w:rsidR="00983E4A">
        <w:t>:</w:t>
      </w:r>
    </w:p>
    <w:p w14:paraId="772E2825" w14:textId="60BCE5E0" w:rsidR="00686047" w:rsidRDefault="0026636D" w:rsidP="00686047">
      <w:pPr>
        <w:pStyle w:val="ListBullet"/>
      </w:pPr>
      <w:r>
        <w:t xml:space="preserve">industry growth and economic resilience in </w:t>
      </w:r>
      <w:r w:rsidR="003B1D4E">
        <w:t>regional Australia</w:t>
      </w:r>
    </w:p>
    <w:p w14:paraId="10535B37" w14:textId="55AABFD1" w:rsidR="003B1D4E" w:rsidRDefault="003B1D4E" w:rsidP="00686047">
      <w:pPr>
        <w:pStyle w:val="ListBullet"/>
      </w:pPr>
      <w:r>
        <w:t>stronger supply of, and access to, innovative and improved raw materials for industry</w:t>
      </w:r>
    </w:p>
    <w:p w14:paraId="34226540" w14:textId="68C34DDC" w:rsidR="003B1D4E" w:rsidRPr="00762BB3" w:rsidRDefault="003B1D4E" w:rsidP="00686047">
      <w:pPr>
        <w:pStyle w:val="ListBullet"/>
      </w:pPr>
      <w:r>
        <w:t>increased research, investment and economic capacity in Australia’s regions</w:t>
      </w:r>
      <w:r w:rsidR="007F4D75">
        <w:t>.</w:t>
      </w:r>
    </w:p>
    <w:p w14:paraId="0A3AEA84" w14:textId="2BD3F7F7" w:rsidR="00686047" w:rsidRPr="000F576B" w:rsidRDefault="00686047" w:rsidP="00686047">
      <w:r>
        <w:t xml:space="preserve">We administer the program according to </w:t>
      </w:r>
      <w:r w:rsidRPr="00045933">
        <w:t xml:space="preserve">the </w:t>
      </w:r>
      <w:hyperlink r:id="rId18"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00136F93" w14:textId="77777777" w:rsidR="00107697" w:rsidRDefault="00107697" w:rsidP="00107697">
      <w:r>
        <w:t>You should read this document carefully before you fill out an application.</w:t>
      </w:r>
    </w:p>
    <w:p w14:paraId="25F6521B" w14:textId="08125014" w:rsidR="00712F06" w:rsidRDefault="00405D85" w:rsidP="00007E4B">
      <w:pPr>
        <w:pStyle w:val="Heading2"/>
      </w:pPr>
      <w:bookmarkStart w:id="14" w:name="_Toc496536651"/>
      <w:bookmarkStart w:id="15" w:name="_Toc531277478"/>
      <w:bookmarkStart w:id="16" w:name="_Toc955288"/>
      <w:bookmarkStart w:id="17" w:name="_Toc90988099"/>
      <w:bookmarkStart w:id="18" w:name="_Toc164844263"/>
      <w:bookmarkStart w:id="19" w:name="_Toc383003256"/>
      <w:r>
        <w:t xml:space="preserve">Grant </w:t>
      </w:r>
      <w:r w:rsidR="00D26B94">
        <w:t>amount</w:t>
      </w:r>
      <w:r w:rsidR="00A439FB">
        <w:t xml:space="preserve"> and </w:t>
      </w:r>
      <w:r>
        <w:t xml:space="preserve">grant </w:t>
      </w:r>
      <w:r w:rsidR="00A439FB">
        <w:t>period</w:t>
      </w:r>
      <w:bookmarkEnd w:id="14"/>
      <w:bookmarkEnd w:id="15"/>
      <w:bookmarkEnd w:id="16"/>
      <w:bookmarkEnd w:id="17"/>
    </w:p>
    <w:p w14:paraId="2BC13246" w14:textId="77777777" w:rsidR="00B153D4" w:rsidRDefault="004A168F" w:rsidP="004A168F">
      <w:pPr>
        <w:contextualSpacing/>
      </w:pPr>
      <w:r w:rsidRPr="00B153D4">
        <w:t>For this grant opport</w:t>
      </w:r>
      <w:r w:rsidR="00AE1589" w:rsidRPr="00B153D4">
        <w:t xml:space="preserve">unity </w:t>
      </w:r>
      <w:r w:rsidR="007F4D75" w:rsidRPr="00B153D4">
        <w:t xml:space="preserve">up to </w:t>
      </w:r>
      <w:r w:rsidR="00AE1589" w:rsidRPr="00B153D4">
        <w:t>$</w:t>
      </w:r>
      <w:r w:rsidR="005C3CE5" w:rsidRPr="00B153D4">
        <w:t>29</w:t>
      </w:r>
      <w:r w:rsidR="009C2F42" w:rsidRPr="00B153D4">
        <w:t>.153</w:t>
      </w:r>
      <w:r w:rsidR="00C91F98" w:rsidRPr="00B153D4">
        <w:t xml:space="preserve"> million</w:t>
      </w:r>
      <w:r w:rsidR="00AE1589" w:rsidRPr="00B153D4">
        <w:t xml:space="preserve"> is available over four years</w:t>
      </w:r>
      <w:r w:rsidR="00F87817" w:rsidRPr="00B153D4">
        <w:t xml:space="preserve"> from 2021-22 to</w:t>
      </w:r>
      <w:r w:rsidR="00B153D4">
        <w:t xml:space="preserve"> </w:t>
      </w:r>
    </w:p>
    <w:p w14:paraId="5D12B6BA" w14:textId="2DB26433" w:rsidR="004A168F" w:rsidRDefault="00F87817" w:rsidP="004A168F">
      <w:pPr>
        <w:contextualSpacing/>
      </w:pPr>
      <w:r w:rsidRPr="00B153D4">
        <w:t>2024-25</w:t>
      </w:r>
      <w:r w:rsidR="004A168F" w:rsidRPr="00B153D4">
        <w:t>.</w:t>
      </w:r>
    </w:p>
    <w:p w14:paraId="25F6521D" w14:textId="4196D699" w:rsidR="00A04E7B" w:rsidRDefault="00A04E7B" w:rsidP="00007E4B">
      <w:pPr>
        <w:pStyle w:val="Heading3"/>
      </w:pPr>
      <w:bookmarkStart w:id="20" w:name="_Toc496536652"/>
      <w:bookmarkStart w:id="21" w:name="_Toc531277479"/>
      <w:bookmarkStart w:id="22" w:name="_Toc955289"/>
      <w:bookmarkStart w:id="23" w:name="_Toc90988100"/>
      <w:r>
        <w:t>Grants available</w:t>
      </w:r>
      <w:bookmarkEnd w:id="20"/>
      <w:bookmarkEnd w:id="21"/>
      <w:bookmarkEnd w:id="22"/>
      <w:bookmarkEnd w:id="23"/>
    </w:p>
    <w:p w14:paraId="25F65220" w14:textId="5CD9DA3C" w:rsidR="00A04E7B" w:rsidRDefault="00712F06" w:rsidP="005242BA">
      <w:r w:rsidRPr="006F4968">
        <w:t xml:space="preserve">The grant </w:t>
      </w:r>
      <w:r w:rsidR="00D26B94" w:rsidRPr="006F4968">
        <w:t xml:space="preserve">amount </w:t>
      </w:r>
      <w:r w:rsidRPr="006F4968">
        <w:t xml:space="preserve">will be up to </w:t>
      </w:r>
      <w:r w:rsidR="008E0320">
        <w:t>50</w:t>
      </w:r>
      <w:r w:rsidR="00EF0872">
        <w:t xml:space="preserve"> </w:t>
      </w:r>
      <w:r w:rsidR="00985BEF">
        <w:t>per cent</w:t>
      </w:r>
      <w:r w:rsidR="00985BEF" w:rsidRPr="006F4968">
        <w:t xml:space="preserve"> </w:t>
      </w:r>
      <w:r w:rsidR="00077C3D" w:rsidRPr="006F4968">
        <w:t xml:space="preserve">of eligible project </w:t>
      </w:r>
      <w:r w:rsidR="00F87B20">
        <w:t>expenditure</w:t>
      </w:r>
      <w:r w:rsidR="00C42FBE">
        <w:t xml:space="preserve"> (grant percentage)</w:t>
      </w:r>
      <w:r w:rsidR="00077C3D" w:rsidRPr="006F4968">
        <w:t>.</w:t>
      </w:r>
    </w:p>
    <w:p w14:paraId="25F65221" w14:textId="4DD292B0" w:rsidR="00A04E7B" w:rsidRDefault="00077C3D" w:rsidP="00DC1BCD">
      <w:pPr>
        <w:pStyle w:val="ListBullet"/>
      </w:pPr>
      <w:r w:rsidRPr="006F4968">
        <w:t>T</w:t>
      </w:r>
      <w:r w:rsidR="00712F06" w:rsidRPr="006F4968">
        <w:t>he minimum grant amount is $</w:t>
      </w:r>
      <w:r w:rsidR="008E0320">
        <w:t>250,000</w:t>
      </w:r>
    </w:p>
    <w:p w14:paraId="25F65222" w14:textId="267C006D" w:rsidR="00A04E7B" w:rsidRDefault="00A04E7B" w:rsidP="003B0568">
      <w:pPr>
        <w:pStyle w:val="ListBullet"/>
        <w:spacing w:after="120"/>
      </w:pPr>
      <w:r>
        <w:lastRenderedPageBreak/>
        <w:t>T</w:t>
      </w:r>
      <w:r w:rsidR="00712F06" w:rsidRPr="006F4968">
        <w:t>he maximum grant amount is $</w:t>
      </w:r>
      <w:r w:rsidR="008E0320">
        <w:t>5 million</w:t>
      </w:r>
      <w:r w:rsidR="00712F06" w:rsidRPr="006F4968">
        <w:t>.</w:t>
      </w:r>
    </w:p>
    <w:p w14:paraId="31F2CA03" w14:textId="4F97F461" w:rsidR="004A168F" w:rsidRDefault="00D43D17" w:rsidP="004A168F">
      <w:r>
        <w:t>You are responsible for t</w:t>
      </w:r>
      <w:r w:rsidR="008E0320">
        <w:t xml:space="preserve">he remaining </w:t>
      </w:r>
      <w:r w:rsidR="004A168F">
        <w:t xml:space="preserve">eligible project </w:t>
      </w:r>
      <w:r>
        <w:t xml:space="preserve">expenditure </w:t>
      </w:r>
      <w:r w:rsidR="00897CEC">
        <w:t xml:space="preserve">(50 per cent or more) </w:t>
      </w:r>
      <w:r>
        <w:t>plus any ineligible expenditure</w:t>
      </w:r>
      <w:r w:rsidR="004A168F">
        <w:t>.</w:t>
      </w:r>
    </w:p>
    <w:p w14:paraId="236A262D" w14:textId="427698E5" w:rsidR="00D43D17" w:rsidRDefault="00D43D17" w:rsidP="00D43D17">
      <w:r>
        <w:t>Contributio</w:t>
      </w:r>
      <w:r w:rsidR="00D06777">
        <w:t>ns to your project must be cash</w:t>
      </w:r>
      <w:r>
        <w:t>.</w:t>
      </w:r>
    </w:p>
    <w:p w14:paraId="0F06B156" w14:textId="7476525F" w:rsidR="00D43D17" w:rsidRDefault="00897CEC" w:rsidP="00D43D17">
      <w:r>
        <w:t xml:space="preserve">Contributions </w:t>
      </w:r>
      <w:r w:rsidR="00D43D17">
        <w:t>can come from any source including State, Territory and local government</w:t>
      </w:r>
      <w:r w:rsidR="00D43D17" w:rsidRPr="005A61FE">
        <w:t xml:space="preserve"> grants</w:t>
      </w:r>
      <w:r w:rsidR="00D06777">
        <w:t>.</w:t>
      </w:r>
    </w:p>
    <w:p w14:paraId="76E21C2A" w14:textId="77777777" w:rsidR="00D06777" w:rsidRPr="0003284E" w:rsidRDefault="00D06777" w:rsidP="00D06777">
      <w:r w:rsidRPr="0003284E">
        <w:t xml:space="preserve">Where you receive a cash contribution from another source (e.g. State government), the source must provide you with formal documentation confirming the cash contribution </w:t>
      </w:r>
      <w:r>
        <w:t xml:space="preserve">to </w:t>
      </w:r>
      <w:r w:rsidRPr="0003284E">
        <w:t>attach to your application.</w:t>
      </w:r>
    </w:p>
    <w:p w14:paraId="641200B3" w14:textId="77294A9D" w:rsidR="00D06777" w:rsidRDefault="00D06777" w:rsidP="00D43D17">
      <w:r w:rsidRPr="0003284E">
        <w:t xml:space="preserve">Your </w:t>
      </w:r>
      <w:r>
        <w:t xml:space="preserve">cash </w:t>
      </w:r>
      <w:r w:rsidRPr="0003284E">
        <w:t>contribution can also come from Aboriginal Benefits Account, Financial Assistance Grants to local government and fully repayable loans from organisations such as Indigenous Business Australia and the Northern Australia Infrastructure Facility, as these are not considered Commonwealth funding.</w:t>
      </w:r>
    </w:p>
    <w:p w14:paraId="31EE8B2D" w14:textId="77777777" w:rsidR="00BD079C" w:rsidRDefault="00D43D17" w:rsidP="00BD079C">
      <w:bookmarkStart w:id="24" w:name="_Toc496536653"/>
      <w:bookmarkStart w:id="25" w:name="_Toc531277480"/>
      <w:bookmarkStart w:id="26" w:name="_Toc955290"/>
      <w:r>
        <w:t>You cannot use funding from other Commonwealth</w:t>
      </w:r>
      <w:r w:rsidR="0072700D">
        <w:t xml:space="preserve"> </w:t>
      </w:r>
      <w:r>
        <w:t>grants to fund the balance of project expenditure not covered by the grant.</w:t>
      </w:r>
    </w:p>
    <w:p w14:paraId="403627D7" w14:textId="059ADE43" w:rsidR="00A72700" w:rsidRDefault="00A72700" w:rsidP="00A72700">
      <w:r w:rsidRPr="00210587">
        <w:t xml:space="preserve">You can apply for, and receive, up to </w:t>
      </w:r>
      <w:r>
        <w:t>one grant</w:t>
      </w:r>
      <w:r w:rsidRPr="00210587">
        <w:t xml:space="preserve"> through this grant opportunity</w:t>
      </w:r>
      <w:r w:rsidR="00F8384D">
        <w:t xml:space="preserve">. </w:t>
      </w:r>
      <w:r w:rsidR="00AB3DD3">
        <w:t>Projects involving multiple relocations/expansions must be captured in a single application.</w:t>
      </w:r>
      <w:r w:rsidRPr="00210587">
        <w:t xml:space="preserve"> </w:t>
      </w:r>
    </w:p>
    <w:p w14:paraId="25F65226" w14:textId="252BF7D9" w:rsidR="00A04E7B" w:rsidRDefault="00A04E7B" w:rsidP="001844D5">
      <w:pPr>
        <w:pStyle w:val="Heading3"/>
      </w:pPr>
      <w:bookmarkStart w:id="27" w:name="_Toc90988101"/>
      <w:r>
        <w:t xml:space="preserve">Project </w:t>
      </w:r>
      <w:r w:rsidR="00476A36" w:rsidRPr="005A61FE">
        <w:t>period</w:t>
      </w:r>
      <w:bookmarkEnd w:id="24"/>
      <w:bookmarkEnd w:id="25"/>
      <w:bookmarkEnd w:id="26"/>
      <w:bookmarkEnd w:id="27"/>
    </w:p>
    <w:p w14:paraId="25F65227" w14:textId="623B903F" w:rsidR="005242BA" w:rsidRDefault="00A439FB" w:rsidP="005242BA">
      <w:r w:rsidRPr="00B153D4">
        <w:t xml:space="preserve">The maximum </w:t>
      </w:r>
      <w:r w:rsidR="004143F3" w:rsidRPr="00B153D4">
        <w:t>project</w:t>
      </w:r>
      <w:r w:rsidRPr="00B153D4">
        <w:t xml:space="preserve"> period is </w:t>
      </w:r>
      <w:r w:rsidR="0030224D" w:rsidRPr="00B153D4">
        <w:t xml:space="preserve">three </w:t>
      </w:r>
      <w:r w:rsidRPr="00B153D4">
        <w:t>years</w:t>
      </w:r>
      <w:r w:rsidR="0017423B" w:rsidRPr="00B153D4">
        <w:t>.</w:t>
      </w:r>
    </w:p>
    <w:p w14:paraId="25F65228" w14:textId="6C08CCBC" w:rsidR="009A0990" w:rsidRDefault="00577D3F" w:rsidP="005242BA">
      <w:r>
        <w:t>You must complete your p</w:t>
      </w:r>
      <w:r w:rsidR="009A0990" w:rsidRPr="00B215DF">
        <w:t xml:space="preserve">roject </w:t>
      </w:r>
      <w:r w:rsidR="00461AAE">
        <w:t>by</w:t>
      </w:r>
      <w:r w:rsidR="009A0990" w:rsidRPr="00B215DF">
        <w:t xml:space="preserve"> </w:t>
      </w:r>
      <w:r w:rsidR="0030224D">
        <w:t>31 March 2025</w:t>
      </w:r>
      <w:r w:rsidR="009A0990">
        <w:t>.</w:t>
      </w:r>
    </w:p>
    <w:p w14:paraId="25F6522A" w14:textId="07CAD692" w:rsidR="00285F58" w:rsidRPr="00DF637B" w:rsidRDefault="00285F58" w:rsidP="00B400E6">
      <w:pPr>
        <w:pStyle w:val="Heading2"/>
      </w:pPr>
      <w:bookmarkStart w:id="28" w:name="_Toc530072971"/>
      <w:bookmarkStart w:id="29" w:name="_Toc496536654"/>
      <w:bookmarkStart w:id="30" w:name="_Toc531277481"/>
      <w:bookmarkStart w:id="31" w:name="_Toc955291"/>
      <w:bookmarkStart w:id="32" w:name="_Toc90988102"/>
      <w:bookmarkEnd w:id="18"/>
      <w:bookmarkEnd w:id="19"/>
      <w:bookmarkEnd w:id="28"/>
      <w:r>
        <w:t>Eligibility criteria</w:t>
      </w:r>
      <w:bookmarkEnd w:id="29"/>
      <w:bookmarkEnd w:id="30"/>
      <w:bookmarkEnd w:id="31"/>
      <w:bookmarkEnd w:id="32"/>
    </w:p>
    <w:p w14:paraId="25F6522B" w14:textId="77777777" w:rsidR="00C84E84" w:rsidRDefault="009D33F3" w:rsidP="00C84E84">
      <w:bookmarkStart w:id="33" w:name="_Ref437348317"/>
      <w:bookmarkStart w:id="34" w:name="_Ref437348323"/>
      <w:bookmarkStart w:id="35" w:name="_Ref437349175"/>
      <w:r>
        <w:t xml:space="preserve">We cannot consider your application if you do not satisfy all eligibility criteria. </w:t>
      </w:r>
    </w:p>
    <w:p w14:paraId="25F6522C" w14:textId="4A047791" w:rsidR="00A35F51" w:rsidRDefault="001A6862" w:rsidP="001844D5">
      <w:pPr>
        <w:pStyle w:val="Heading3"/>
      </w:pPr>
      <w:bookmarkStart w:id="36" w:name="_Toc496536655"/>
      <w:bookmarkStart w:id="37" w:name="_Ref530054835"/>
      <w:bookmarkStart w:id="38" w:name="_Toc531277482"/>
      <w:bookmarkStart w:id="39" w:name="_Toc955292"/>
      <w:bookmarkStart w:id="40" w:name="_Toc90988103"/>
      <w:r>
        <w:t xml:space="preserve">Who </w:t>
      </w:r>
      <w:r w:rsidR="009F7B46">
        <w:t>is eligible?</w:t>
      </w:r>
      <w:bookmarkEnd w:id="33"/>
      <w:bookmarkEnd w:id="34"/>
      <w:bookmarkEnd w:id="35"/>
      <w:bookmarkEnd w:id="36"/>
      <w:bookmarkEnd w:id="37"/>
      <w:bookmarkEnd w:id="38"/>
      <w:bookmarkEnd w:id="39"/>
      <w:bookmarkEnd w:id="40"/>
    </w:p>
    <w:p w14:paraId="25F6522E" w14:textId="2A69D4E9" w:rsidR="00093BA1" w:rsidRDefault="00A35F51" w:rsidP="008D5C33">
      <w:pPr>
        <w:spacing w:after="80"/>
      </w:pPr>
      <w:r w:rsidRPr="00E162FF">
        <w:t xml:space="preserve">To </w:t>
      </w:r>
      <w:r w:rsidR="009F7B46">
        <w:t>be eligible you must</w:t>
      </w:r>
      <w:r w:rsidR="00B6306B">
        <w:t>:</w:t>
      </w:r>
    </w:p>
    <w:p w14:paraId="25F6522F" w14:textId="0340CA6B" w:rsidR="00093BA1" w:rsidRDefault="006B0D0E" w:rsidP="006416B1">
      <w:pPr>
        <w:pStyle w:val="ListBullet"/>
      </w:pPr>
      <w:r>
        <w:t>have an Australian Business Number (ABN</w:t>
      </w:r>
      <w:r w:rsidRPr="005A61FE">
        <w:t>)</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25F65237" w14:textId="1F9753DE" w:rsidR="00DF2012" w:rsidRDefault="007D3D36" w:rsidP="008B0BAD">
      <w:pPr>
        <w:pStyle w:val="ListBullet"/>
      </w:pPr>
      <w:r>
        <w:t>an entity</w:t>
      </w:r>
      <w:r w:rsidR="008B0BAD">
        <w:t xml:space="preserve"> incorporated in Australia and a </w:t>
      </w:r>
      <w:r w:rsidR="00DF2012" w:rsidRPr="00762BB3">
        <w:t>trading corporation</w:t>
      </w:r>
      <w:r w:rsidR="00D33D33">
        <w:t>,</w:t>
      </w:r>
      <w:r w:rsidR="008B0BAD">
        <w:t xml:space="preserve"> where your trading activities</w:t>
      </w:r>
    </w:p>
    <w:p w14:paraId="25F65238" w14:textId="1F0D1F8D" w:rsidR="00C401DA" w:rsidRDefault="00C401DA" w:rsidP="00125733">
      <w:pPr>
        <w:pStyle w:val="ListBullet"/>
        <w:numPr>
          <w:ilvl w:val="1"/>
          <w:numId w:val="10"/>
        </w:numPr>
      </w:pPr>
      <w:r>
        <w:t xml:space="preserve">form a sufficiently significant proportion of </w:t>
      </w:r>
      <w:r w:rsidR="00D33D33">
        <w:t>the corporation’s</w:t>
      </w:r>
      <w:r>
        <w:t xml:space="preserve"> overall activities as to merit it being described as a trading corporation; or</w:t>
      </w:r>
    </w:p>
    <w:p w14:paraId="25F65239" w14:textId="1CED41FB" w:rsidR="00C401DA" w:rsidRDefault="00C401DA" w:rsidP="00125733">
      <w:pPr>
        <w:pStyle w:val="ListBullet"/>
        <w:numPr>
          <w:ilvl w:val="1"/>
          <w:numId w:val="10"/>
        </w:numPr>
      </w:pPr>
      <w:r>
        <w:t>are a substantial and not merely peripheral activity of the corporation</w:t>
      </w:r>
      <w:r w:rsidR="00941334">
        <w:t>.</w:t>
      </w:r>
    </w:p>
    <w:p w14:paraId="7CBB105C" w14:textId="5F604AEC" w:rsidR="002A0E03" w:rsidRDefault="002A0E03" w:rsidP="001844D5">
      <w:pPr>
        <w:pStyle w:val="Heading3"/>
      </w:pPr>
      <w:bookmarkStart w:id="41" w:name="_Toc496536656"/>
      <w:bookmarkStart w:id="42" w:name="_Toc531277483"/>
      <w:bookmarkStart w:id="43" w:name="_Toc955293"/>
      <w:bookmarkStart w:id="44" w:name="_Toc90988104"/>
      <w:r>
        <w:t>Additional eligibility requirements</w:t>
      </w:r>
      <w:bookmarkEnd w:id="41"/>
      <w:bookmarkEnd w:id="42"/>
      <w:bookmarkEnd w:id="43"/>
      <w:bookmarkEnd w:id="44"/>
    </w:p>
    <w:p w14:paraId="15283BE6" w14:textId="675D4DC3" w:rsidR="00F608BE" w:rsidRDefault="00F608BE" w:rsidP="00760D2E">
      <w:pPr>
        <w:keepNext/>
        <w:spacing w:after="80"/>
      </w:pPr>
      <w:r>
        <w:t>We can only accept applications</w:t>
      </w:r>
      <w:r w:rsidR="00422BDF">
        <w:t xml:space="preserve"> where you</w:t>
      </w:r>
      <w:r w:rsidR="00B6306B">
        <w:t>:</w:t>
      </w:r>
    </w:p>
    <w:p w14:paraId="17B30D0B" w14:textId="1280478F" w:rsidR="00422BDF" w:rsidRPr="00B153D4" w:rsidRDefault="0072700D" w:rsidP="00F608BE">
      <w:pPr>
        <w:pStyle w:val="ListBullet"/>
      </w:pPr>
      <w:r w:rsidRPr="00B153D4">
        <w:rPr>
          <w:rFonts w:cs="Arial"/>
        </w:rPr>
        <w:t>d</w:t>
      </w:r>
      <w:r w:rsidR="00422BDF" w:rsidRPr="00B153D4">
        <w:rPr>
          <w:rFonts w:cs="Arial"/>
        </w:rPr>
        <w:t xml:space="preserve">eclare that during the </w:t>
      </w:r>
      <w:r w:rsidR="00F96365" w:rsidRPr="00B153D4">
        <w:rPr>
          <w:rFonts w:cs="Arial"/>
        </w:rPr>
        <w:t xml:space="preserve">first 12 months of your </w:t>
      </w:r>
      <w:r w:rsidR="00422BDF" w:rsidRPr="00B153D4">
        <w:rPr>
          <w:rFonts w:cs="Arial"/>
        </w:rPr>
        <w:t>project period you</w:t>
      </w:r>
      <w:r w:rsidR="00F96365" w:rsidRPr="00B153D4">
        <w:rPr>
          <w:rFonts w:cs="Arial"/>
        </w:rPr>
        <w:t xml:space="preserve"> will do one of the following</w:t>
      </w:r>
      <w:r w:rsidR="00422BDF" w:rsidRPr="00B153D4">
        <w:rPr>
          <w:rFonts w:cs="Arial"/>
        </w:rPr>
        <w:t>:</w:t>
      </w:r>
    </w:p>
    <w:p w14:paraId="46A7113A" w14:textId="687F35CB" w:rsidR="00070802" w:rsidRPr="00070802" w:rsidRDefault="00422BDF" w:rsidP="00422BDF">
      <w:pPr>
        <w:pStyle w:val="ListBullet"/>
        <w:numPr>
          <w:ilvl w:val="1"/>
          <w:numId w:val="10"/>
        </w:numPr>
      </w:pPr>
      <w:r>
        <w:rPr>
          <w:rFonts w:cs="Arial"/>
        </w:rPr>
        <w:t xml:space="preserve">relocate from a capital city to </w:t>
      </w:r>
      <w:r w:rsidR="00070802">
        <w:rPr>
          <w:rFonts w:cs="Arial"/>
        </w:rPr>
        <w:t>a regional area, or</w:t>
      </w:r>
    </w:p>
    <w:p w14:paraId="2A9C78F5" w14:textId="29449A36" w:rsidR="00F96365" w:rsidRPr="00F96365" w:rsidRDefault="00F96365" w:rsidP="00422BDF">
      <w:pPr>
        <w:pStyle w:val="ListBullet"/>
        <w:numPr>
          <w:ilvl w:val="1"/>
          <w:numId w:val="10"/>
        </w:numPr>
      </w:pPr>
      <w:r>
        <w:rPr>
          <w:rFonts w:cs="Arial"/>
        </w:rPr>
        <w:t xml:space="preserve">establish a new operation, branch or outpost of your </w:t>
      </w:r>
      <w:r w:rsidR="00B153D4">
        <w:rPr>
          <w:rFonts w:cs="Arial"/>
        </w:rPr>
        <w:t xml:space="preserve">capital city </w:t>
      </w:r>
      <w:r>
        <w:rPr>
          <w:rFonts w:cs="Arial"/>
        </w:rPr>
        <w:t>operation in a regional area</w:t>
      </w:r>
      <w:r w:rsidR="00070802">
        <w:rPr>
          <w:rFonts w:cs="Arial"/>
        </w:rPr>
        <w:t>, or</w:t>
      </w:r>
    </w:p>
    <w:p w14:paraId="7BC311CE" w14:textId="3699EB0F" w:rsidR="00422BDF" w:rsidRPr="00B153D4" w:rsidRDefault="00347389" w:rsidP="001F1551">
      <w:pPr>
        <w:pStyle w:val="ListBullet"/>
        <w:numPr>
          <w:ilvl w:val="1"/>
          <w:numId w:val="10"/>
        </w:numPr>
      </w:pPr>
      <w:r w:rsidRPr="00B153D4">
        <w:rPr>
          <w:rFonts w:cs="Arial"/>
        </w:rPr>
        <w:t xml:space="preserve">expand from </w:t>
      </w:r>
      <w:r w:rsidR="00422BDF" w:rsidRPr="00B153D4">
        <w:rPr>
          <w:rFonts w:cs="Arial"/>
        </w:rPr>
        <w:t xml:space="preserve">a regional area </w:t>
      </w:r>
      <w:r w:rsidR="00154293" w:rsidRPr="00B153D4">
        <w:rPr>
          <w:rFonts w:cs="Arial"/>
        </w:rPr>
        <w:t xml:space="preserve">to </w:t>
      </w:r>
      <w:r w:rsidRPr="00B153D4">
        <w:rPr>
          <w:rFonts w:cs="Arial"/>
        </w:rPr>
        <w:t xml:space="preserve">establish </w:t>
      </w:r>
      <w:r w:rsidR="00154293" w:rsidRPr="00B153D4">
        <w:rPr>
          <w:rFonts w:cs="Arial"/>
        </w:rPr>
        <w:t xml:space="preserve">a new </w:t>
      </w:r>
      <w:r w:rsidR="00422BDF" w:rsidRPr="00B153D4">
        <w:rPr>
          <w:rFonts w:cs="Arial"/>
        </w:rPr>
        <w:t>operation, branch or outpost of your operation in a</w:t>
      </w:r>
      <w:r w:rsidR="004D7B0D" w:rsidRPr="00B153D4">
        <w:rPr>
          <w:rFonts w:cs="Arial"/>
        </w:rPr>
        <w:t xml:space="preserve"> different</w:t>
      </w:r>
      <w:r w:rsidR="00422BDF" w:rsidRPr="00B153D4">
        <w:rPr>
          <w:rFonts w:cs="Arial"/>
        </w:rPr>
        <w:t xml:space="preserve"> regional area </w:t>
      </w:r>
    </w:p>
    <w:p w14:paraId="03A241E2" w14:textId="5C4D1B14" w:rsidR="00422BDF" w:rsidRPr="00EC21B7" w:rsidRDefault="00422BDF" w:rsidP="001F1551">
      <w:pPr>
        <w:pStyle w:val="ListBullet"/>
      </w:pPr>
      <w:r w:rsidRPr="00EC21B7">
        <w:lastRenderedPageBreak/>
        <w:t xml:space="preserve">have at least 10 full-time equivalent (FTE) employees in your organisation who are relocating or commencing work </w:t>
      </w:r>
      <w:r w:rsidR="002C631C" w:rsidRPr="00EC21B7">
        <w:t xml:space="preserve">at the new </w:t>
      </w:r>
      <w:r w:rsidRPr="00EC21B7">
        <w:t>regional</w:t>
      </w:r>
      <w:r w:rsidR="002C631C" w:rsidRPr="00EC21B7">
        <w:t xml:space="preserve"> </w:t>
      </w:r>
      <w:r w:rsidR="002C631C" w:rsidRPr="00EC21B7">
        <w:rPr>
          <w:rFonts w:cs="Arial"/>
        </w:rPr>
        <w:t>operation, branch or outpost</w:t>
      </w:r>
    </w:p>
    <w:p w14:paraId="33BD40CA" w14:textId="7974AB92" w:rsidR="00422BDF" w:rsidRDefault="00422BDF" w:rsidP="00F608BE">
      <w:pPr>
        <w:pStyle w:val="ListBullet"/>
      </w:pPr>
      <w:r>
        <w:t xml:space="preserve">provide a letter of support from a </w:t>
      </w:r>
      <w:r w:rsidR="00347389">
        <w:t xml:space="preserve">university or </w:t>
      </w:r>
      <w:r w:rsidR="006F4A01">
        <w:t xml:space="preserve">research </w:t>
      </w:r>
      <w:r w:rsidR="00347389">
        <w:t>organisation</w:t>
      </w:r>
      <w:r w:rsidR="00070802">
        <w:t xml:space="preserve"> located in regional Australia</w:t>
      </w:r>
      <w:r w:rsidR="00347389">
        <w:t xml:space="preserve"> </w:t>
      </w:r>
      <w:r>
        <w:t xml:space="preserve">confirming your relationship relating to the research and development </w:t>
      </w:r>
      <w:r w:rsidR="00070802">
        <w:t xml:space="preserve">component </w:t>
      </w:r>
      <w:r>
        <w:t>of the project</w:t>
      </w:r>
    </w:p>
    <w:p w14:paraId="7E6B47FE" w14:textId="214C4F14" w:rsidR="00422BDF" w:rsidRPr="00EC21B7" w:rsidRDefault="00422BDF" w:rsidP="00F608BE">
      <w:pPr>
        <w:pStyle w:val="ListBullet"/>
      </w:pPr>
      <w:r w:rsidRPr="00EC21B7">
        <w:t xml:space="preserve">provide a </w:t>
      </w:r>
      <w:r w:rsidR="00363A39" w:rsidRPr="00EC21B7">
        <w:t xml:space="preserve">project plan and </w:t>
      </w:r>
      <w:r w:rsidRPr="00EC21B7">
        <w:t>detailed budget as part of your application</w:t>
      </w:r>
    </w:p>
    <w:p w14:paraId="0D3D9702" w14:textId="458635B5" w:rsidR="00A0434C" w:rsidRDefault="00A0434C" w:rsidP="00F608BE">
      <w:pPr>
        <w:pStyle w:val="ListBullet"/>
        <w:numPr>
          <w:ilvl w:val="0"/>
          <w:numId w:val="7"/>
        </w:numPr>
      </w:pPr>
      <w:r w:rsidRPr="00510C89">
        <w:t>provide evidence</w:t>
      </w:r>
      <w:r>
        <w:rPr>
          <w:b/>
          <w:color w:val="4F6228" w:themeColor="accent3" w:themeShade="80"/>
        </w:rPr>
        <w:t xml:space="preserve"> </w:t>
      </w:r>
      <w:r>
        <w:t>from your board (or chief executive officer or equivalent if there is no board) that the project is supported, and that you can complete the project and meet the costs of the project not covered by grant funding</w:t>
      </w:r>
      <w:r w:rsidR="002C6C2A">
        <w:t xml:space="preserve">. A template is available on </w:t>
      </w:r>
      <w:hyperlink r:id="rId19" w:anchor="key-documents" w:history="1">
        <w:r w:rsidR="002C6C2A" w:rsidRPr="00C239C5">
          <w:rPr>
            <w:rStyle w:val="Hyperlink"/>
          </w:rPr>
          <w:t>business.gov.au</w:t>
        </w:r>
      </w:hyperlink>
      <w:r w:rsidR="002C6C2A">
        <w:t xml:space="preserve"> and </w:t>
      </w:r>
      <w:hyperlink r:id="rId20" w:history="1">
        <w:r w:rsidR="002C6C2A" w:rsidRPr="005A61FE">
          <w:rPr>
            <w:rStyle w:val="Hyperlink"/>
          </w:rPr>
          <w:t>GrantConnect</w:t>
        </w:r>
      </w:hyperlink>
      <w:r w:rsidR="002C6C2A">
        <w:t>. If you do not use this template, you must include equivalent information and the declaration in your own document.</w:t>
      </w:r>
    </w:p>
    <w:p w14:paraId="6979B5F7" w14:textId="6677A6A4" w:rsidR="00A0434C" w:rsidRPr="00EC21B7" w:rsidRDefault="00A0434C" w:rsidP="00F608BE">
      <w:pPr>
        <w:pStyle w:val="ListBullet"/>
        <w:numPr>
          <w:ilvl w:val="0"/>
          <w:numId w:val="7"/>
        </w:numPr>
      </w:pPr>
      <w:r>
        <w:t>provide an</w:t>
      </w:r>
      <w:r w:rsidRPr="0014408C">
        <w:t xml:space="preserve"> </w:t>
      </w:r>
      <w:r>
        <w:t xml:space="preserve">accountant declaration that confirms you are a trading corporation. An accountant declaration template is available on </w:t>
      </w:r>
      <w:hyperlink r:id="rId21" w:anchor="key-documents" w:history="1">
        <w:r w:rsidRPr="00C239C5">
          <w:rPr>
            <w:rStyle w:val="Hyperlink"/>
          </w:rPr>
          <w:t>business.gov.au</w:t>
        </w:r>
      </w:hyperlink>
      <w:r>
        <w:t xml:space="preserve"> and </w:t>
      </w:r>
      <w:hyperlink r:id="rId22" w:history="1">
        <w:r w:rsidRPr="005A61FE">
          <w:rPr>
            <w:rStyle w:val="Hyperlink"/>
          </w:rPr>
          <w:t>GrantConnect</w:t>
        </w:r>
      </w:hyperlink>
      <w:r>
        <w:t>. If you do not use this template, you must include equivalent information and the declaration in your own document.</w:t>
      </w:r>
    </w:p>
    <w:p w14:paraId="4B05166F" w14:textId="2D33A018" w:rsidR="00172328" w:rsidRDefault="00172328" w:rsidP="00D43D17">
      <w:pPr>
        <w:pStyle w:val="ListBullet"/>
        <w:numPr>
          <w:ilvl w:val="0"/>
          <w:numId w:val="0"/>
        </w:numPr>
      </w:pPr>
      <w:r>
        <w:t>We cannot waive the eligibility cr</w:t>
      </w:r>
      <w:r w:rsidR="004D19FC">
        <w:t>iteria under any circumstances.</w:t>
      </w:r>
    </w:p>
    <w:p w14:paraId="7B4EEAB2" w14:textId="77777777" w:rsidR="00C32C6B" w:rsidRDefault="00C32C6B" w:rsidP="001844D5">
      <w:pPr>
        <w:pStyle w:val="Heading3"/>
      </w:pPr>
      <w:bookmarkStart w:id="45" w:name="_Toc496536657"/>
      <w:bookmarkStart w:id="46" w:name="_Toc531277484"/>
      <w:bookmarkStart w:id="47" w:name="_Toc955294"/>
      <w:bookmarkStart w:id="48" w:name="_Toc90988105"/>
      <w:bookmarkStart w:id="49" w:name="_Toc164844264"/>
      <w:bookmarkStart w:id="50" w:name="_Toc383003257"/>
      <w:r>
        <w:t>Who is not eligible?</w:t>
      </w:r>
      <w:bookmarkEnd w:id="45"/>
      <w:bookmarkEnd w:id="46"/>
      <w:bookmarkEnd w:id="47"/>
      <w:bookmarkEnd w:id="48"/>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77777777" w:rsidR="00ED45BE" w:rsidRPr="00EC4926" w:rsidRDefault="00ED45BE" w:rsidP="00ED45BE">
      <w:pPr>
        <w:pStyle w:val="ListBullet"/>
      </w:pPr>
      <w:r w:rsidRPr="00EC4926">
        <w:t>an organisation, or your project partner is an organisation, included on the National Redress Scheme’s website on the list of ‘Institutions that have not joined or signified their intent to join the Scheme’ (</w:t>
      </w:r>
      <w:hyperlink r:id="rId23" w:history="1">
        <w:r w:rsidRPr="00EC4926">
          <w:rPr>
            <w:rStyle w:val="Hyperlink"/>
          </w:rPr>
          <w:t>www.nationalredress.gov.au</w:t>
        </w:r>
      </w:hyperlink>
      <w:r w:rsidRPr="00EC4926">
        <w:t>)</w:t>
      </w:r>
    </w:p>
    <w:p w14:paraId="0156A75C" w14:textId="409326F1" w:rsidR="00EC4926" w:rsidRDefault="00EC4926" w:rsidP="00EC4926">
      <w:pPr>
        <w:pStyle w:val="ListBullet"/>
      </w:pPr>
      <w:r>
        <w:t xml:space="preserve">an employer of 100 or more employees that has </w:t>
      </w:r>
      <w:hyperlink r:id="rId24" w:history="1">
        <w:r w:rsidRPr="00AC71FA">
          <w:rPr>
            <w:rStyle w:val="Hyperlink"/>
          </w:rPr>
          <w:t>not complied</w:t>
        </w:r>
      </w:hyperlink>
      <w:r>
        <w:t xml:space="preserve"> with the </w:t>
      </w:r>
      <w:r w:rsidRPr="00AC71FA">
        <w:rPr>
          <w:i/>
        </w:rPr>
        <w:t>Workplace Gender Equality Act (2012)</w:t>
      </w:r>
    </w:p>
    <w:p w14:paraId="2807AC04" w14:textId="77777777" w:rsidR="00172BA3" w:rsidRDefault="00C32C6B" w:rsidP="00C32C6B">
      <w:pPr>
        <w:pStyle w:val="ListBullet"/>
      </w:pPr>
      <w:r w:rsidRPr="007F749D">
        <w:t>an individual</w:t>
      </w:r>
    </w:p>
    <w:p w14:paraId="65B683A9" w14:textId="2663A1CD" w:rsidR="00172BA3" w:rsidRDefault="0072700D" w:rsidP="00C32C6B">
      <w:pPr>
        <w:pStyle w:val="ListBullet"/>
      </w:pPr>
      <w:r>
        <w:t xml:space="preserve">a </w:t>
      </w:r>
      <w:r w:rsidR="00172BA3" w:rsidRPr="007F749D">
        <w:t>partnership</w:t>
      </w:r>
    </w:p>
    <w:p w14:paraId="566B66B8" w14:textId="585B22B7" w:rsidR="00F52948" w:rsidRPr="005A61FE" w:rsidRDefault="0072700D" w:rsidP="00653895">
      <w:pPr>
        <w:pStyle w:val="ListBullet"/>
      </w:pPr>
      <w:r>
        <w:t xml:space="preserve">an </w:t>
      </w:r>
      <w:r w:rsidR="00F52948" w:rsidRPr="005A61FE">
        <w:t>unincorporated association</w:t>
      </w:r>
    </w:p>
    <w:p w14:paraId="448DB2F7" w14:textId="0F0324AB" w:rsidR="00F52948" w:rsidRPr="005A61FE" w:rsidRDefault="00F52948" w:rsidP="00653895">
      <w:pPr>
        <w:pStyle w:val="ListBullet"/>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CF6F8B">
        <w:t>4.1</w:t>
      </w:r>
      <w:r w:rsidRPr="005A61FE">
        <w:fldChar w:fldCharType="end"/>
      </w:r>
    </w:p>
    <w:p w14:paraId="5DB3492E" w14:textId="0D693123" w:rsidR="00C32C6B" w:rsidRDefault="0072700D" w:rsidP="00C32C6B">
      <w:pPr>
        <w:pStyle w:val="ListBullet"/>
      </w:pPr>
      <w:r>
        <w:t xml:space="preserve">a </w:t>
      </w:r>
      <w:r w:rsidR="00C32C6B" w:rsidRPr="007F749D">
        <w:t xml:space="preserve">trust </w:t>
      </w:r>
      <w:r w:rsidR="005A28A0">
        <w:t>or trustee</w:t>
      </w:r>
    </w:p>
    <w:p w14:paraId="420B578E" w14:textId="0FB2C10F" w:rsidR="00C32C6B" w:rsidRDefault="00C32C6B" w:rsidP="00C32C6B">
      <w:pPr>
        <w:pStyle w:val="ListBullet"/>
      </w:pPr>
      <w:r w:rsidRPr="0084009C">
        <w:t xml:space="preserve">a </w:t>
      </w:r>
      <w:r>
        <w:t xml:space="preserve">Commonwealth, </w:t>
      </w:r>
      <w:r w:rsidR="009A52BE">
        <w:t>State</w:t>
      </w:r>
      <w:r w:rsidR="001844D5">
        <w:t xml:space="preserve">, </w:t>
      </w:r>
      <w:r w:rsidR="009A52BE">
        <w:t xml:space="preserve">Territory </w:t>
      </w:r>
      <w:r w:rsidR="001844D5">
        <w:t xml:space="preserve">or </w:t>
      </w:r>
      <w:r>
        <w:t>local g</w:t>
      </w:r>
      <w:r w:rsidRPr="0084009C">
        <w:t>overnment body (including g</w:t>
      </w:r>
      <w:r>
        <w:t>overnment business enterprises)</w:t>
      </w:r>
    </w:p>
    <w:p w14:paraId="2335370A" w14:textId="3B4FB227" w:rsidR="001844D5" w:rsidRDefault="001844D5" w:rsidP="00C32C6B">
      <w:pPr>
        <w:pStyle w:val="ListBullet"/>
      </w:pPr>
      <w:r>
        <w:t>a non-corporate Commonwealth entity</w:t>
      </w:r>
      <w:r w:rsidR="0072700D">
        <w:t>.</w:t>
      </w:r>
    </w:p>
    <w:p w14:paraId="4E2E3F28" w14:textId="50823FE6" w:rsidR="00E27755" w:rsidRDefault="00F52948" w:rsidP="00B400E6">
      <w:pPr>
        <w:pStyle w:val="Heading2"/>
      </w:pPr>
      <w:bookmarkStart w:id="51" w:name="_Toc531277486"/>
      <w:bookmarkStart w:id="52" w:name="_Toc489952676"/>
      <w:bookmarkStart w:id="53" w:name="_Toc496536659"/>
      <w:bookmarkStart w:id="54" w:name="_Toc955296"/>
      <w:bookmarkStart w:id="55" w:name="_Toc90988106"/>
      <w:r w:rsidRPr="005A61FE">
        <w:t xml:space="preserve">What </w:t>
      </w:r>
      <w:r w:rsidR="00082460">
        <w:t xml:space="preserve">the </w:t>
      </w:r>
      <w:r w:rsidR="00E27755">
        <w:t xml:space="preserve">grant </w:t>
      </w:r>
      <w:r w:rsidR="00082460">
        <w:t xml:space="preserve">money can be used </w:t>
      </w:r>
      <w:r w:rsidRPr="005A61FE">
        <w:t>for</w:t>
      </w:r>
      <w:bookmarkEnd w:id="51"/>
      <w:bookmarkEnd w:id="52"/>
      <w:bookmarkEnd w:id="53"/>
      <w:bookmarkEnd w:id="54"/>
      <w:bookmarkEnd w:id="55"/>
    </w:p>
    <w:p w14:paraId="25F65256" w14:textId="36FF3F97" w:rsidR="00E95540" w:rsidRPr="00C330AE" w:rsidRDefault="00E95540" w:rsidP="001844D5">
      <w:pPr>
        <w:pStyle w:val="Heading3"/>
      </w:pPr>
      <w:bookmarkStart w:id="56" w:name="_Toc530072978"/>
      <w:bookmarkStart w:id="57" w:name="_Toc530072979"/>
      <w:bookmarkStart w:id="58" w:name="_Toc530072980"/>
      <w:bookmarkStart w:id="59" w:name="_Toc530072981"/>
      <w:bookmarkStart w:id="60" w:name="_Toc530072982"/>
      <w:bookmarkStart w:id="61" w:name="_Toc530072983"/>
      <w:bookmarkStart w:id="62" w:name="_Toc530072984"/>
      <w:bookmarkStart w:id="63" w:name="_Toc530072985"/>
      <w:bookmarkStart w:id="64" w:name="_Toc530072986"/>
      <w:bookmarkStart w:id="65" w:name="_Toc530072987"/>
      <w:bookmarkStart w:id="66" w:name="_Toc530072988"/>
      <w:bookmarkStart w:id="67" w:name="_Ref468355814"/>
      <w:bookmarkStart w:id="68" w:name="_Toc496536661"/>
      <w:bookmarkStart w:id="69" w:name="_Toc531277487"/>
      <w:bookmarkStart w:id="70" w:name="_Toc955297"/>
      <w:bookmarkStart w:id="71" w:name="_Toc90988107"/>
      <w:bookmarkStart w:id="72" w:name="_Toc383003258"/>
      <w:bookmarkStart w:id="73" w:name="_Toc164844265"/>
      <w:bookmarkEnd w:id="49"/>
      <w:bookmarkEnd w:id="50"/>
      <w:bookmarkEnd w:id="56"/>
      <w:bookmarkEnd w:id="57"/>
      <w:bookmarkEnd w:id="58"/>
      <w:bookmarkEnd w:id="59"/>
      <w:bookmarkEnd w:id="60"/>
      <w:bookmarkEnd w:id="61"/>
      <w:bookmarkEnd w:id="62"/>
      <w:bookmarkEnd w:id="63"/>
      <w:bookmarkEnd w:id="64"/>
      <w:bookmarkEnd w:id="65"/>
      <w:bookmarkEnd w:id="66"/>
      <w:r w:rsidRPr="00C330AE">
        <w:t xml:space="preserve">Eligible </w:t>
      </w:r>
      <w:r w:rsidR="008A5CD2" w:rsidRPr="00C330AE">
        <w:t>a</w:t>
      </w:r>
      <w:r w:rsidRPr="00C330AE">
        <w:t>ctivities</w:t>
      </w:r>
      <w:bookmarkEnd w:id="67"/>
      <w:bookmarkEnd w:id="68"/>
      <w:bookmarkEnd w:id="69"/>
      <w:bookmarkEnd w:id="70"/>
      <w:bookmarkEnd w:id="71"/>
    </w:p>
    <w:p w14:paraId="78056DA8" w14:textId="3246B06B" w:rsidR="00F52948" w:rsidRPr="005A61FE" w:rsidRDefault="00F52948" w:rsidP="00F52948">
      <w:pPr>
        <w:spacing w:after="80"/>
      </w:pPr>
      <w:r w:rsidRPr="005A61FE">
        <w:t>To be eligible your project must:</w:t>
      </w:r>
      <w:r w:rsidR="009F344E">
        <w:t xml:space="preserve"> </w:t>
      </w:r>
    </w:p>
    <w:p w14:paraId="3DA76FB4" w14:textId="6D59A4C1" w:rsidR="009F344E" w:rsidRPr="0013382B" w:rsidRDefault="009A6D7A" w:rsidP="009F344E">
      <w:pPr>
        <w:pStyle w:val="ListBullet"/>
      </w:pPr>
      <w:r>
        <w:t>partner with</w:t>
      </w:r>
      <w:r w:rsidR="009F344E">
        <w:t xml:space="preserve"> </w:t>
      </w:r>
      <w:r w:rsidR="001E5782">
        <w:t xml:space="preserve">a </w:t>
      </w:r>
      <w:r w:rsidR="006F4A01">
        <w:t xml:space="preserve">research </w:t>
      </w:r>
      <w:r w:rsidR="00347389">
        <w:t>university or research organisation</w:t>
      </w:r>
      <w:r w:rsidR="00BD079C">
        <w:t xml:space="preserve"> located in a regional area</w:t>
      </w:r>
      <w:r w:rsidR="00347389">
        <w:t xml:space="preserve"> </w:t>
      </w:r>
      <w:r w:rsidR="001E5782">
        <w:t xml:space="preserve">to undertake </w:t>
      </w:r>
      <w:r w:rsidR="009F344E">
        <w:t>research into, and</w:t>
      </w:r>
      <w:r w:rsidR="001A7136">
        <w:t>/or</w:t>
      </w:r>
      <w:r w:rsidR="009F344E">
        <w:t xml:space="preserve"> </w:t>
      </w:r>
      <w:r w:rsidR="009F344E" w:rsidRPr="0013382B">
        <w:t xml:space="preserve">development </w:t>
      </w:r>
      <w:r w:rsidR="009F344E">
        <w:t>of,</w:t>
      </w:r>
      <w:r w:rsidR="009F344E" w:rsidRPr="0013382B">
        <w:t xml:space="preserve"> innovative </w:t>
      </w:r>
      <w:r w:rsidR="009F344E">
        <w:t xml:space="preserve">or improved </w:t>
      </w:r>
      <w:r w:rsidR="009F344E" w:rsidRPr="0013382B">
        <w:t xml:space="preserve">locally sourced raw material supplies (including value-add </w:t>
      </w:r>
      <w:r w:rsidR="009F344E">
        <w:t xml:space="preserve">or use of </w:t>
      </w:r>
      <w:r w:rsidR="009F344E" w:rsidRPr="0013382B">
        <w:t>existing known supplies</w:t>
      </w:r>
      <w:r w:rsidR="009F344E">
        <w:t xml:space="preserve"> for new purposes</w:t>
      </w:r>
      <w:r w:rsidR="009F344E" w:rsidRPr="0013382B">
        <w:t xml:space="preserve">) </w:t>
      </w:r>
    </w:p>
    <w:p w14:paraId="3126C379" w14:textId="7E2E4BEA" w:rsidR="009F344E" w:rsidRPr="0000399F" w:rsidRDefault="009F344E" w:rsidP="009F344E">
      <w:pPr>
        <w:pStyle w:val="ListBullet"/>
      </w:pPr>
      <w:r w:rsidRPr="00EC21B7">
        <w:rPr>
          <w:iCs/>
        </w:rPr>
        <w:t xml:space="preserve">include your business relocating </w:t>
      </w:r>
      <w:r w:rsidR="00C15837" w:rsidRPr="00EC21B7">
        <w:rPr>
          <w:iCs/>
        </w:rPr>
        <w:t xml:space="preserve">or expanding </w:t>
      </w:r>
      <w:r w:rsidRPr="00EC21B7">
        <w:rPr>
          <w:iCs/>
        </w:rPr>
        <w:t xml:space="preserve">from a capital city to a regional area or </w:t>
      </w:r>
      <w:r w:rsidR="00BD0A5E" w:rsidRPr="00EC21B7">
        <w:rPr>
          <w:iCs/>
        </w:rPr>
        <w:t>expand</w:t>
      </w:r>
      <w:r w:rsidR="009A6D7A" w:rsidRPr="00EC21B7">
        <w:rPr>
          <w:iCs/>
        </w:rPr>
        <w:t>ing</w:t>
      </w:r>
      <w:r w:rsidR="00BD0A5E" w:rsidRPr="00EC21B7">
        <w:rPr>
          <w:iCs/>
        </w:rPr>
        <w:t xml:space="preserve"> </w:t>
      </w:r>
      <w:r w:rsidR="0072700D" w:rsidRPr="00EC21B7">
        <w:rPr>
          <w:iCs/>
        </w:rPr>
        <w:t xml:space="preserve">from a regional area </w:t>
      </w:r>
      <w:r w:rsidRPr="00EC21B7">
        <w:rPr>
          <w:iCs/>
        </w:rPr>
        <w:t>to a</w:t>
      </w:r>
      <w:r w:rsidR="001F1551" w:rsidRPr="00EC21B7">
        <w:rPr>
          <w:iCs/>
        </w:rPr>
        <w:t xml:space="preserve"> different</w:t>
      </w:r>
      <w:r w:rsidR="009A6D7A" w:rsidRPr="00EC21B7">
        <w:rPr>
          <w:iCs/>
        </w:rPr>
        <w:t xml:space="preserve"> </w:t>
      </w:r>
      <w:r w:rsidRPr="00EC21B7">
        <w:rPr>
          <w:iCs/>
        </w:rPr>
        <w:t>regional area</w:t>
      </w:r>
      <w:r w:rsidR="00B86E43" w:rsidRPr="00EC21B7">
        <w:rPr>
          <w:iCs/>
        </w:rPr>
        <w:t>. Expansion involves</w:t>
      </w:r>
      <w:r w:rsidRPr="00EC21B7">
        <w:rPr>
          <w:iCs/>
        </w:rPr>
        <w:t xml:space="preserve"> </w:t>
      </w:r>
      <w:r w:rsidR="00BD0A5E" w:rsidRPr="00EC21B7">
        <w:t>establish</w:t>
      </w:r>
      <w:r w:rsidR="00B86E43" w:rsidRPr="00EC21B7">
        <w:t>ing</w:t>
      </w:r>
      <w:r w:rsidR="00BD0A5E" w:rsidRPr="00EC21B7">
        <w:t xml:space="preserve"> a</w:t>
      </w:r>
      <w:r w:rsidR="00BD0A5E">
        <w:t xml:space="preserve"> </w:t>
      </w:r>
      <w:r>
        <w:t xml:space="preserve">new operation, branch or outpost </w:t>
      </w:r>
    </w:p>
    <w:p w14:paraId="767A2168" w14:textId="77777777" w:rsidR="009F344E" w:rsidRDefault="009F344E" w:rsidP="009F344E">
      <w:pPr>
        <w:pStyle w:val="ListBullet"/>
      </w:pPr>
      <w:r>
        <w:t>include eligible activities and eligible expenditure</w:t>
      </w:r>
    </w:p>
    <w:p w14:paraId="05AEF3CF" w14:textId="77777777" w:rsidR="009F344E" w:rsidRPr="0016164E" w:rsidRDefault="009F344E" w:rsidP="009F344E">
      <w:pPr>
        <w:pStyle w:val="ListBullet"/>
      </w:pPr>
      <w:r>
        <w:t>include</w:t>
      </w:r>
      <w:r w:rsidRPr="0016164E">
        <w:t xml:space="preserve"> at least </w:t>
      </w:r>
      <w:r>
        <w:t>$500,000</w:t>
      </w:r>
      <w:r w:rsidRPr="0016164E">
        <w:t xml:space="preserve"> in eligible expenditure</w:t>
      </w:r>
      <w:r>
        <w:t>.</w:t>
      </w:r>
    </w:p>
    <w:p w14:paraId="7F51CCED" w14:textId="1789F298" w:rsidR="00284DC7" w:rsidRPr="007F3C6A" w:rsidRDefault="00284DC7" w:rsidP="00284DC7">
      <w:r w:rsidRPr="007F3C6A">
        <w:lastRenderedPageBreak/>
        <w:t>Eligible activities may include</w:t>
      </w:r>
      <w:r w:rsidR="009F344E">
        <w:t>:</w:t>
      </w:r>
      <w:r w:rsidR="00AC4833">
        <w:t xml:space="preserve"> </w:t>
      </w:r>
    </w:p>
    <w:p w14:paraId="76856277" w14:textId="55A8B2E8" w:rsidR="002B40F4" w:rsidRDefault="002B40F4" w:rsidP="00284DC7">
      <w:pPr>
        <w:pStyle w:val="ListBullet"/>
        <w:numPr>
          <w:ilvl w:val="0"/>
          <w:numId w:val="7"/>
        </w:numPr>
        <w:spacing w:after="120"/>
      </w:pPr>
      <w:r>
        <w:t xml:space="preserve">conducting </w:t>
      </w:r>
      <w:r w:rsidR="00AC4833">
        <w:t>research into, and</w:t>
      </w:r>
      <w:r>
        <w:t>/or</w:t>
      </w:r>
      <w:r w:rsidR="00AC4833">
        <w:t xml:space="preserve"> development of</w:t>
      </w:r>
      <w:r>
        <w:t>:</w:t>
      </w:r>
      <w:r w:rsidR="00AC4833">
        <w:t xml:space="preserve"> </w:t>
      </w:r>
    </w:p>
    <w:p w14:paraId="127D943C" w14:textId="5123571A" w:rsidR="00B9533C" w:rsidRDefault="00AC4833" w:rsidP="001A7136">
      <w:pPr>
        <w:pStyle w:val="ListBullet"/>
        <w:numPr>
          <w:ilvl w:val="1"/>
          <w:numId w:val="7"/>
        </w:numPr>
        <w:spacing w:after="120"/>
      </w:pPr>
      <w:r>
        <w:t>new or improved raw materials</w:t>
      </w:r>
    </w:p>
    <w:p w14:paraId="3974C9BA" w14:textId="53D16D77" w:rsidR="00B9533C" w:rsidRDefault="00AC4833" w:rsidP="001A7136">
      <w:pPr>
        <w:pStyle w:val="ListBullet"/>
        <w:numPr>
          <w:ilvl w:val="1"/>
          <w:numId w:val="7"/>
        </w:numPr>
        <w:spacing w:after="120"/>
      </w:pPr>
      <w:r>
        <w:t>methods of processing raw materials</w:t>
      </w:r>
    </w:p>
    <w:p w14:paraId="175644DE" w14:textId="24615316" w:rsidR="00B86E43" w:rsidRDefault="00AC4833" w:rsidP="001A7136">
      <w:pPr>
        <w:pStyle w:val="ListBullet"/>
        <w:numPr>
          <w:ilvl w:val="1"/>
          <w:numId w:val="7"/>
        </w:numPr>
        <w:spacing w:after="120"/>
      </w:pPr>
      <w:r>
        <w:t xml:space="preserve">technologies to produce raw materials </w:t>
      </w:r>
    </w:p>
    <w:p w14:paraId="0C111E79" w14:textId="44BD3933" w:rsidR="00B86E43" w:rsidRDefault="00AC4833" w:rsidP="001A7136">
      <w:pPr>
        <w:pStyle w:val="ListBullet"/>
        <w:numPr>
          <w:ilvl w:val="1"/>
          <w:numId w:val="7"/>
        </w:numPr>
        <w:spacing w:after="120"/>
      </w:pPr>
      <w:r>
        <w:t xml:space="preserve">methods of growing raw materials or </w:t>
      </w:r>
    </w:p>
    <w:p w14:paraId="002FA1F4" w14:textId="07CAC660" w:rsidR="00284DC7" w:rsidRDefault="00AC4833" w:rsidP="001A7136">
      <w:pPr>
        <w:pStyle w:val="ListBullet"/>
        <w:numPr>
          <w:ilvl w:val="1"/>
          <w:numId w:val="7"/>
        </w:numPr>
        <w:spacing w:after="120"/>
      </w:pPr>
      <w:r>
        <w:t>new uses for existing raw materials</w:t>
      </w:r>
    </w:p>
    <w:p w14:paraId="327A7B47" w14:textId="3009C1C2" w:rsidR="00AC4833" w:rsidRDefault="00AC4833" w:rsidP="00284DC7">
      <w:pPr>
        <w:pStyle w:val="ListBullet"/>
        <w:numPr>
          <w:ilvl w:val="0"/>
          <w:numId w:val="7"/>
        </w:numPr>
        <w:spacing w:after="120"/>
      </w:pPr>
      <w:r>
        <w:t>commercialising the outcomes of research</w:t>
      </w:r>
    </w:p>
    <w:p w14:paraId="1CA04413" w14:textId="75C8D729" w:rsidR="00AC4833" w:rsidRDefault="00AC4833" w:rsidP="00284DC7">
      <w:pPr>
        <w:pStyle w:val="ListBullet"/>
        <w:numPr>
          <w:ilvl w:val="0"/>
          <w:numId w:val="7"/>
        </w:numPr>
        <w:spacing w:after="120"/>
      </w:pPr>
      <w:r>
        <w:t xml:space="preserve">establishing </w:t>
      </w:r>
      <w:r w:rsidR="00B86E43">
        <w:t xml:space="preserve">a </w:t>
      </w:r>
      <w:r>
        <w:t>new facilit</w:t>
      </w:r>
      <w:r w:rsidR="00B86E43">
        <w:t>y</w:t>
      </w:r>
      <w:r>
        <w:t xml:space="preserve"> in </w:t>
      </w:r>
      <w:r w:rsidR="00B86E43">
        <w:t xml:space="preserve">a </w:t>
      </w:r>
      <w:r>
        <w:t>regional area</w:t>
      </w:r>
      <w:r w:rsidR="00B86E43">
        <w:t xml:space="preserve"> to process, use or otherwise add value to raw material</w:t>
      </w:r>
      <w:r>
        <w:t>s</w:t>
      </w:r>
    </w:p>
    <w:p w14:paraId="0E7A0404" w14:textId="3BAEEF3D" w:rsidR="009F344E" w:rsidRPr="005A61FE" w:rsidRDefault="00AC4833" w:rsidP="00AC4833">
      <w:pPr>
        <w:pStyle w:val="ListBullet"/>
        <w:numPr>
          <w:ilvl w:val="0"/>
          <w:numId w:val="7"/>
        </w:numPr>
        <w:spacing w:after="120"/>
      </w:pPr>
      <w:r>
        <w:t xml:space="preserve">relocating </w:t>
      </w:r>
      <w:r w:rsidR="00070802">
        <w:t xml:space="preserve">or expanding </w:t>
      </w:r>
      <w:r w:rsidR="00B86E43">
        <w:t xml:space="preserve">to </w:t>
      </w:r>
      <w:r w:rsidR="00070802">
        <w:t xml:space="preserve">a </w:t>
      </w:r>
      <w:r w:rsidR="00B86E43">
        <w:t xml:space="preserve">regional area </w:t>
      </w:r>
      <w:r>
        <w:t xml:space="preserve">or establishing a new </w:t>
      </w:r>
      <w:r w:rsidR="00B86E43">
        <w:t xml:space="preserve">operation, </w:t>
      </w:r>
      <w:r>
        <w:t xml:space="preserve">branch or outpost </w:t>
      </w:r>
      <w:r w:rsidR="00B86E43">
        <w:t>in a</w:t>
      </w:r>
      <w:r w:rsidR="001F1551">
        <w:t xml:space="preserve"> </w:t>
      </w:r>
      <w:r w:rsidR="001A7136">
        <w:t xml:space="preserve">different </w:t>
      </w:r>
      <w:r w:rsidR="00B86E43">
        <w:t>regional area</w:t>
      </w:r>
      <w:r w:rsidR="00E451DC">
        <w:t>.</w:t>
      </w:r>
    </w:p>
    <w:p w14:paraId="76A5B493" w14:textId="77777777" w:rsidR="00AC4833" w:rsidRDefault="00486156" w:rsidP="00AC4833">
      <w:pPr>
        <w:pStyle w:val="ListBullet"/>
        <w:numPr>
          <w:ilvl w:val="0"/>
          <w:numId w:val="0"/>
        </w:numPr>
      </w:pPr>
      <w:r>
        <w:t>We may also approve other activities</w:t>
      </w:r>
      <w:r w:rsidR="00E67FC6">
        <w:t>.</w:t>
      </w:r>
      <w:r w:rsidR="00AC4833">
        <w:t xml:space="preserve"> </w:t>
      </w:r>
    </w:p>
    <w:p w14:paraId="7598814F" w14:textId="4E0D556D" w:rsidR="00AC4833" w:rsidRPr="00053E5B" w:rsidRDefault="00AC4833" w:rsidP="00AC4833">
      <w:pPr>
        <w:pStyle w:val="ListBullet"/>
        <w:numPr>
          <w:ilvl w:val="0"/>
          <w:numId w:val="0"/>
        </w:numPr>
      </w:pPr>
      <w:r w:rsidRPr="00053E5B">
        <w:t xml:space="preserve">Projects in the minerals extraction and </w:t>
      </w:r>
      <w:r>
        <w:t xml:space="preserve">traditional </w:t>
      </w:r>
      <w:r w:rsidRPr="00053E5B">
        <w:t>energy production sectors are not eligible for grant funding.</w:t>
      </w:r>
      <w:bookmarkStart w:id="74" w:name="_Toc64021123"/>
      <w:bookmarkEnd w:id="74"/>
    </w:p>
    <w:p w14:paraId="550F909B" w14:textId="62C8F55B" w:rsidR="00491C6B" w:rsidRPr="005A61FE" w:rsidRDefault="00491C6B" w:rsidP="00992F8E">
      <w:pPr>
        <w:pStyle w:val="Heading3"/>
      </w:pPr>
      <w:bookmarkStart w:id="75" w:name="_Toc531277488"/>
      <w:bookmarkStart w:id="76" w:name="_Toc955298"/>
      <w:bookmarkStart w:id="77" w:name="_Toc90988108"/>
      <w:r w:rsidRPr="005A61FE">
        <w:t>Eligible locations</w:t>
      </w:r>
      <w:bookmarkEnd w:id="75"/>
      <w:bookmarkEnd w:id="76"/>
      <w:r w:rsidR="00AC4833">
        <w:t xml:space="preserve"> and commitment expectation</w:t>
      </w:r>
      <w:bookmarkEnd w:id="77"/>
    </w:p>
    <w:p w14:paraId="6B4C1BA6" w14:textId="77777777" w:rsidR="00AC4833" w:rsidRDefault="00AC4833" w:rsidP="00AC4833">
      <w:r w:rsidRPr="0000399F">
        <w:t>You</w:t>
      </w:r>
      <w:r>
        <w:t xml:space="preserve"> must conduct you</w:t>
      </w:r>
      <w:r w:rsidRPr="0000399F">
        <w:t xml:space="preserve">r project in regional </w:t>
      </w:r>
      <w:r>
        <w:t>areas (</w:t>
      </w:r>
      <w:r w:rsidR="00941334">
        <w:t xml:space="preserve">for the definition of regional areas </w:t>
      </w:r>
      <w:r w:rsidR="00B86E43">
        <w:t xml:space="preserve">and other terms </w:t>
      </w:r>
      <w:r>
        <w:t>see section 14)</w:t>
      </w:r>
      <w:r w:rsidRPr="0000399F">
        <w:t>.</w:t>
      </w:r>
    </w:p>
    <w:p w14:paraId="69C000B3" w14:textId="66117199" w:rsidR="00BD079C" w:rsidRDefault="00AC4833" w:rsidP="00190F9D">
      <w:r w:rsidRPr="00EC21B7">
        <w:t xml:space="preserve">You must relocate or </w:t>
      </w:r>
      <w:r w:rsidR="00B86E43" w:rsidRPr="00EC21B7">
        <w:t>expand from a capital city to a regional area or expand from a regional area to a</w:t>
      </w:r>
      <w:r w:rsidR="001F1551" w:rsidRPr="00EC21B7">
        <w:t xml:space="preserve"> different </w:t>
      </w:r>
      <w:r w:rsidR="00B86E43" w:rsidRPr="00EC21B7">
        <w:t xml:space="preserve">regional area. Expansion involves </w:t>
      </w:r>
      <w:r w:rsidRPr="00EC21B7">
        <w:t>establish</w:t>
      </w:r>
      <w:r w:rsidR="00B86E43" w:rsidRPr="00EC21B7">
        <w:t>ing</w:t>
      </w:r>
      <w:r w:rsidRPr="00EC21B7">
        <w:t xml:space="preserve"> a new operation, branch or outpost in a regional area</w:t>
      </w:r>
      <w:r w:rsidR="00C40DE8" w:rsidRPr="00EC21B7">
        <w:t>. The relocation and/or expansion must happen with</w:t>
      </w:r>
      <w:r w:rsidR="00EC21B7" w:rsidRPr="00EC21B7">
        <w:t>in</w:t>
      </w:r>
      <w:r w:rsidR="00C40DE8" w:rsidRPr="00EC21B7">
        <w:t xml:space="preserve"> 12 months of </w:t>
      </w:r>
      <w:r w:rsidRPr="00EC21B7">
        <w:t>the project start date. The project start date will be considered the date you submitted your eligible and complete application, should you be successful.</w:t>
      </w:r>
      <w:r w:rsidRPr="007E0E29">
        <w:t xml:space="preserve"> </w:t>
      </w:r>
    </w:p>
    <w:p w14:paraId="25F6525B" w14:textId="63CC82B4" w:rsidR="00C17E72" w:rsidRDefault="00C17E72">
      <w:pPr>
        <w:pStyle w:val="Heading3"/>
      </w:pPr>
      <w:bookmarkStart w:id="78" w:name="_Toc530072991"/>
      <w:bookmarkStart w:id="79" w:name="_Toc530072992"/>
      <w:bookmarkStart w:id="80" w:name="_Toc530072993"/>
      <w:bookmarkStart w:id="81" w:name="_Toc530072995"/>
      <w:bookmarkStart w:id="82" w:name="_Ref468355804"/>
      <w:bookmarkStart w:id="83" w:name="_Toc496536662"/>
      <w:bookmarkStart w:id="84" w:name="_Toc531277489"/>
      <w:bookmarkStart w:id="85" w:name="_Toc955299"/>
      <w:bookmarkStart w:id="86" w:name="_Toc90988109"/>
      <w:bookmarkEnd w:id="78"/>
      <w:bookmarkEnd w:id="79"/>
      <w:bookmarkEnd w:id="80"/>
      <w:bookmarkEnd w:id="81"/>
      <w:r>
        <w:t xml:space="preserve">Eligible </w:t>
      </w:r>
      <w:r w:rsidR="001F215C">
        <w:t>e</w:t>
      </w:r>
      <w:r w:rsidR="00490C48">
        <w:t>xpenditure</w:t>
      </w:r>
      <w:bookmarkEnd w:id="82"/>
      <w:bookmarkEnd w:id="83"/>
      <w:bookmarkEnd w:id="84"/>
      <w:bookmarkEnd w:id="85"/>
      <w:bookmarkEnd w:id="86"/>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35EC9B96"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744FC712" w14:textId="493F78AA"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36EE6233"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rsidR="00AC4833">
        <w:t>s.</w:t>
      </w:r>
    </w:p>
    <w:p w14:paraId="5D23CBDF" w14:textId="46CC82FE"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w:t>
      </w:r>
      <w:r w:rsidR="00491C19">
        <w:t>a</w:t>
      </w:r>
      <w:r w:rsidR="00284DC7">
        <w:t xml:space="preserve"> </w:t>
      </w:r>
      <w:r w:rsidR="00AC4833">
        <w:t>manager</w:t>
      </w:r>
      <w:r w:rsidR="00284DC7">
        <w:t xml:space="preserve"> within the </w:t>
      </w:r>
      <w:r w:rsidR="00C40DE8">
        <w:t>d</w:t>
      </w:r>
      <w:r w:rsidR="00284DC7">
        <w:t>epartment</w:t>
      </w:r>
      <w:r w:rsidR="00F830D7">
        <w:t xml:space="preserve"> </w:t>
      </w:r>
      <w:r w:rsidR="00284DC7">
        <w:t xml:space="preserve">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F4F31CA" w14:textId="141DD390" w:rsidR="00E27755" w:rsidRDefault="00E27755" w:rsidP="00E27755">
      <w:pPr>
        <w:pStyle w:val="ListBullet"/>
        <w:numPr>
          <w:ilvl w:val="0"/>
          <w:numId w:val="0"/>
        </w:numPr>
        <w:spacing w:after="120"/>
      </w:pPr>
      <w:r>
        <w:lastRenderedPageBreak/>
        <w:t>You must incur the project expenditure between the project start and end date for it to be eligible unless stated otherwise.</w:t>
      </w:r>
      <w:r w:rsidR="00005CD3">
        <w:t xml:space="preserve"> </w:t>
      </w:r>
      <w:r w:rsidR="00005CD3" w:rsidRPr="00484F47">
        <w:t xml:space="preserve">You may commence preparing for the relocation </w:t>
      </w:r>
      <w:r w:rsidR="00C40DE8">
        <w:t xml:space="preserve">or expansion </w:t>
      </w:r>
      <w:r w:rsidR="00005CD3" w:rsidRPr="00484F47">
        <w:t xml:space="preserve">and incurring eligible expenditure from </w:t>
      </w:r>
      <w:r w:rsidR="00005CD3">
        <w:t xml:space="preserve">the date you </w:t>
      </w:r>
      <w:r w:rsidR="00005CD3" w:rsidRPr="00484F47">
        <w:t>submi</w:t>
      </w:r>
      <w:r w:rsidR="00005CD3">
        <w:t xml:space="preserve">tted your eligible and complete </w:t>
      </w:r>
      <w:r w:rsidR="00005CD3" w:rsidRPr="000A1F09">
        <w:t>application</w:t>
      </w:r>
      <w:r w:rsidR="00005CD3">
        <w:t>.</w:t>
      </w:r>
    </w:p>
    <w:p w14:paraId="14A27AEE" w14:textId="649A9B84" w:rsidR="00EF53D9" w:rsidRDefault="00783364" w:rsidP="00EF53D9">
      <w:bookmarkStart w:id="87" w:name="_Toc496536663"/>
      <w:r>
        <w:t>We are not responsible for any expenditure you incur until a grant agreement is executed. The Commonwealth will not be liable, and should not be held out as being liable, for any activities undertaken before the grant agreement is executed.</w:t>
      </w:r>
    </w:p>
    <w:p w14:paraId="25F6526D" w14:textId="18B12F91" w:rsidR="0039610D" w:rsidRPr="00CD2A8E" w:rsidRDefault="0036055C" w:rsidP="00B400E6">
      <w:pPr>
        <w:pStyle w:val="Heading2"/>
      </w:pPr>
      <w:bookmarkStart w:id="88" w:name="_Toc955301"/>
      <w:bookmarkStart w:id="89" w:name="_Toc496536664"/>
      <w:bookmarkStart w:id="90" w:name="_Toc531277491"/>
      <w:bookmarkStart w:id="91" w:name="_Toc90988110"/>
      <w:bookmarkEnd w:id="87"/>
      <w:r w:rsidRPr="00CD2A8E">
        <w:t xml:space="preserve">The </w:t>
      </w:r>
      <w:r w:rsidR="00E93B21" w:rsidRPr="00CD2A8E">
        <w:t>assessment</w:t>
      </w:r>
      <w:r w:rsidR="0053412C" w:rsidRPr="00CD2A8E">
        <w:t xml:space="preserve"> </w:t>
      </w:r>
      <w:r w:rsidRPr="00CD2A8E">
        <w:t>criteria</w:t>
      </w:r>
      <w:bookmarkEnd w:id="88"/>
      <w:bookmarkEnd w:id="89"/>
      <w:bookmarkEnd w:id="90"/>
      <w:bookmarkEnd w:id="91"/>
    </w:p>
    <w:p w14:paraId="0BD2363B" w14:textId="21944507"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B45117">
        <w:t xml:space="preserve"> </w:t>
      </w:r>
    </w:p>
    <w:p w14:paraId="25F6526F" w14:textId="086094CB"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0" w14:textId="66F17C50" w:rsidR="002D2DC7" w:rsidRDefault="002D2DC7" w:rsidP="0039610D">
      <w:r>
        <w:t xml:space="preserve">We will only </w:t>
      </w:r>
      <w:r w:rsidR="00284DC7">
        <w:t xml:space="preserve">consider funding </w:t>
      </w:r>
      <w:r>
        <w:t xml:space="preserve">applications that score </w:t>
      </w:r>
      <w:r w:rsidR="00A10C47">
        <w:t xml:space="preserve">at least </w:t>
      </w:r>
      <w:r w:rsidR="00491C19">
        <w:t>6</w:t>
      </w:r>
      <w:r w:rsidR="00A10C47">
        <w:t>0</w:t>
      </w:r>
      <w:r w:rsidR="00284DC7">
        <w:t xml:space="preserve"> per cent against each</w:t>
      </w:r>
      <w:r>
        <w:t xml:space="preserve"> </w:t>
      </w:r>
      <w:r w:rsidR="001475D6">
        <w:t>assessment</w:t>
      </w:r>
      <w:r w:rsidR="00284DC7">
        <w:t xml:space="preserve"> criterion</w:t>
      </w:r>
      <w:r w:rsidR="00BD20AF">
        <w:t>, as these represent best value for money</w:t>
      </w:r>
      <w:r>
        <w:t>.</w:t>
      </w:r>
    </w:p>
    <w:p w14:paraId="25F65272" w14:textId="0069714C" w:rsidR="0039610D" w:rsidRPr="00B153D4" w:rsidRDefault="001475D6" w:rsidP="001844D5">
      <w:pPr>
        <w:pStyle w:val="Heading3"/>
      </w:pPr>
      <w:bookmarkStart w:id="92" w:name="_Toc496536665"/>
      <w:bookmarkStart w:id="93" w:name="_Toc531277492"/>
      <w:bookmarkStart w:id="94" w:name="_Toc955302"/>
      <w:bookmarkStart w:id="95" w:name="_Toc90988111"/>
      <w:r w:rsidRPr="00B153D4">
        <w:t>Assessment</w:t>
      </w:r>
      <w:r w:rsidR="0039610D" w:rsidRPr="00B153D4">
        <w:t xml:space="preserve"> </w:t>
      </w:r>
      <w:r w:rsidR="003D09C5" w:rsidRPr="00B153D4">
        <w:t xml:space="preserve">criterion </w:t>
      </w:r>
      <w:r w:rsidR="0039610D" w:rsidRPr="00B153D4">
        <w:t>1</w:t>
      </w:r>
      <w:bookmarkEnd w:id="92"/>
      <w:bookmarkEnd w:id="93"/>
      <w:bookmarkEnd w:id="94"/>
      <w:bookmarkEnd w:id="95"/>
    </w:p>
    <w:p w14:paraId="25F65273" w14:textId="09F590CE" w:rsidR="0039610D" w:rsidRDefault="00B83FE1" w:rsidP="00115C6B">
      <w:pPr>
        <w:pStyle w:val="Normalbold"/>
      </w:pPr>
      <w:r w:rsidRPr="00101EC2">
        <w:t>Project alignment with policy intent (program objectives/ outcomes)</w:t>
      </w:r>
      <w:r w:rsidRPr="00101EC2" w:rsidDel="00101EC2">
        <w:t xml:space="preserve"> </w:t>
      </w:r>
      <w:r>
        <w:t>(</w:t>
      </w:r>
      <w:r w:rsidR="00070802">
        <w:t>7</w:t>
      </w:r>
      <w:r w:rsidRPr="00AA43A3">
        <w:t>0</w:t>
      </w:r>
      <w:r>
        <w:t xml:space="preserve"> points)</w:t>
      </w:r>
    </w:p>
    <w:p w14:paraId="25F65274" w14:textId="1514B598" w:rsidR="00E03219" w:rsidRPr="00EC21B7" w:rsidRDefault="00E138A4" w:rsidP="00E138A4">
      <w:pPr>
        <w:pStyle w:val="ListNumber"/>
        <w:numPr>
          <w:ilvl w:val="0"/>
          <w:numId w:val="0"/>
        </w:numPr>
        <w:spacing w:after="80"/>
        <w:ind w:left="357" w:hanging="357"/>
        <w:rPr>
          <w:b/>
        </w:rPr>
      </w:pPr>
      <w:r w:rsidRPr="00EC21B7">
        <w:rPr>
          <w:w w:val="0"/>
        </w:rPr>
        <w:t xml:space="preserve">You </w:t>
      </w:r>
      <w:r w:rsidR="00672122" w:rsidRPr="00EC21B7">
        <w:rPr>
          <w:w w:val="0"/>
        </w:rPr>
        <w:t xml:space="preserve">must </w:t>
      </w:r>
      <w:r w:rsidRPr="00EC21B7">
        <w:rPr>
          <w:w w:val="0"/>
        </w:rPr>
        <w:t xml:space="preserve">demonstrate this by describing: </w:t>
      </w:r>
    </w:p>
    <w:p w14:paraId="4CA8FBA5" w14:textId="56874E33" w:rsidR="00151E87" w:rsidRPr="00EC21B7" w:rsidRDefault="00672122" w:rsidP="00B261A8">
      <w:pPr>
        <w:pStyle w:val="ListNumber2"/>
      </w:pPr>
      <w:r w:rsidRPr="00EC21B7">
        <w:t>h</w:t>
      </w:r>
      <w:r w:rsidR="00151E87" w:rsidRPr="00EC21B7">
        <w:t>ow your project will develop or increase the supply of new, innovative or improved locally sourced raw materials</w:t>
      </w:r>
    </w:p>
    <w:p w14:paraId="523C35A7" w14:textId="77777777" w:rsidR="00B261A8" w:rsidRPr="00EC21B7" w:rsidRDefault="00B261A8" w:rsidP="00B261A8">
      <w:pPr>
        <w:pStyle w:val="ListNumber2"/>
      </w:pPr>
      <w:r w:rsidRPr="00EC21B7">
        <w:t>how your project will develop or strengthen relationships with suppliers of locally-sourced raw materials and universities or research organisations in the regions</w:t>
      </w:r>
    </w:p>
    <w:p w14:paraId="6AE32267" w14:textId="60D27143" w:rsidR="00B261A8" w:rsidRPr="00EC21B7" w:rsidRDefault="00B261A8" w:rsidP="00B261A8">
      <w:pPr>
        <w:pStyle w:val="ListNumber2"/>
      </w:pPr>
      <w:r w:rsidRPr="00EC21B7">
        <w:t>the benefits of your project to regional Australia, including job creation and economic prosperity, in the short and medium term</w:t>
      </w:r>
      <w:r w:rsidR="00F37CFE">
        <w:t>.</w:t>
      </w:r>
    </w:p>
    <w:p w14:paraId="25F65275" w14:textId="526C2683" w:rsidR="0039610D" w:rsidRPr="00EC21B7" w:rsidRDefault="001475D6" w:rsidP="001844D5">
      <w:pPr>
        <w:pStyle w:val="Heading3"/>
      </w:pPr>
      <w:bookmarkStart w:id="96" w:name="_Toc496536666"/>
      <w:bookmarkStart w:id="97" w:name="_Toc531277493"/>
      <w:bookmarkStart w:id="98" w:name="_Toc955303"/>
      <w:bookmarkStart w:id="99" w:name="_Toc90988112"/>
      <w:r w:rsidRPr="00EC21B7">
        <w:t>Assessment</w:t>
      </w:r>
      <w:r w:rsidR="0039610D" w:rsidRPr="00EC21B7">
        <w:t xml:space="preserve"> </w:t>
      </w:r>
      <w:r w:rsidR="003D09C5" w:rsidRPr="00EC21B7">
        <w:t xml:space="preserve">criterion </w:t>
      </w:r>
      <w:r w:rsidR="00F11248" w:rsidRPr="00EC21B7">
        <w:t>2</w:t>
      </w:r>
      <w:bookmarkEnd w:id="96"/>
      <w:bookmarkEnd w:id="97"/>
      <w:bookmarkEnd w:id="98"/>
      <w:bookmarkEnd w:id="99"/>
    </w:p>
    <w:p w14:paraId="2A3C4EEF" w14:textId="77BA5E87" w:rsidR="001844D5" w:rsidRPr="00EC21B7" w:rsidRDefault="00E138A4" w:rsidP="001844D5">
      <w:pPr>
        <w:pStyle w:val="Normalbold"/>
      </w:pPr>
      <w:bookmarkStart w:id="100" w:name="_Toc496536667"/>
      <w:r w:rsidRPr="00EC21B7">
        <w:t>Capability, capacity and resources to deliver your project (</w:t>
      </w:r>
      <w:r w:rsidR="00A10C47" w:rsidRPr="00EC21B7">
        <w:t>3</w:t>
      </w:r>
      <w:r w:rsidRPr="00EC21B7">
        <w:t>0 points)</w:t>
      </w:r>
    </w:p>
    <w:p w14:paraId="66AD02C2" w14:textId="1FCFED65" w:rsidR="001844D5" w:rsidRPr="00EC21B7" w:rsidRDefault="00E138A4" w:rsidP="001844D5">
      <w:pPr>
        <w:pStyle w:val="ListNumber2"/>
        <w:numPr>
          <w:ilvl w:val="0"/>
          <w:numId w:val="0"/>
        </w:numPr>
      </w:pPr>
      <w:r w:rsidRPr="00EC21B7">
        <w:rPr>
          <w:w w:val="0"/>
        </w:rPr>
        <w:t xml:space="preserve">You </w:t>
      </w:r>
      <w:r w:rsidR="00672122" w:rsidRPr="00EC21B7">
        <w:rPr>
          <w:w w:val="0"/>
        </w:rPr>
        <w:t xml:space="preserve">must </w:t>
      </w:r>
      <w:r w:rsidRPr="00EC21B7">
        <w:rPr>
          <w:w w:val="0"/>
        </w:rPr>
        <w:t>demonstrate this by describing:</w:t>
      </w:r>
    </w:p>
    <w:p w14:paraId="164FC7D0" w14:textId="14B901B4" w:rsidR="001844D5" w:rsidRPr="00EC21B7" w:rsidRDefault="00E138A4" w:rsidP="00125733">
      <w:pPr>
        <w:pStyle w:val="ListNumber2"/>
        <w:numPr>
          <w:ilvl w:val="0"/>
          <w:numId w:val="15"/>
        </w:numPr>
      </w:pPr>
      <w:r w:rsidRPr="00EC21B7">
        <w:t>your plan to deliver the project, including details of scope, implementation, timeframes, budget and risk</w:t>
      </w:r>
    </w:p>
    <w:p w14:paraId="6A3DCDC4" w14:textId="12CE972C" w:rsidR="00491C19" w:rsidRPr="00EC21B7" w:rsidRDefault="00C94DA7" w:rsidP="001844D5">
      <w:pPr>
        <w:pStyle w:val="ListNumber2"/>
      </w:pPr>
      <w:r w:rsidRPr="00EC21B7">
        <w:t xml:space="preserve">your </w:t>
      </w:r>
      <w:r w:rsidR="00E138A4" w:rsidRPr="00EC21B7">
        <w:t xml:space="preserve">track record </w:t>
      </w:r>
      <w:r w:rsidRPr="00EC21B7">
        <w:rPr>
          <w:rFonts w:cs="Arial"/>
          <w:iCs w:val="0"/>
          <w:szCs w:val="20"/>
        </w:rPr>
        <w:t xml:space="preserve">in managing similar projects </w:t>
      </w:r>
    </w:p>
    <w:p w14:paraId="0DB1294B" w14:textId="285C1FF4" w:rsidR="001844D5" w:rsidRPr="00EC21B7" w:rsidRDefault="00491C19" w:rsidP="001844D5">
      <w:pPr>
        <w:pStyle w:val="ListNumber2"/>
      </w:pPr>
      <w:r w:rsidRPr="00EC21B7">
        <w:t>the</w:t>
      </w:r>
      <w:r w:rsidR="00E138A4" w:rsidRPr="00EC21B7">
        <w:t xml:space="preserve"> role of each partner in the delivery of your project</w:t>
      </w:r>
      <w:r w:rsidR="00F37CFE">
        <w:t>.</w:t>
      </w:r>
    </w:p>
    <w:p w14:paraId="0E75EA04" w14:textId="26A73157" w:rsidR="00C62DAD" w:rsidRDefault="00C62DAD" w:rsidP="00EC21B7">
      <w:pPr>
        <w:pStyle w:val="ListNumber2"/>
        <w:numPr>
          <w:ilvl w:val="0"/>
          <w:numId w:val="0"/>
        </w:numPr>
      </w:pPr>
      <w:r w:rsidRPr="00EC21B7">
        <w:t>A project plan and detailed budget must be attached with the application</w:t>
      </w:r>
    </w:p>
    <w:p w14:paraId="25F6529F" w14:textId="51ADC2A1" w:rsidR="00A71134" w:rsidRPr="00F77C1C" w:rsidRDefault="00A71134" w:rsidP="00B400E6">
      <w:pPr>
        <w:pStyle w:val="Heading2"/>
      </w:pPr>
      <w:bookmarkStart w:id="101" w:name="_Toc496536669"/>
      <w:bookmarkStart w:id="102" w:name="_Toc531277496"/>
      <w:bookmarkStart w:id="103" w:name="_Toc955306"/>
      <w:bookmarkStart w:id="104" w:name="_Toc90988113"/>
      <w:bookmarkStart w:id="105" w:name="_Toc164844283"/>
      <w:bookmarkStart w:id="106" w:name="_Toc383003272"/>
      <w:bookmarkEnd w:id="72"/>
      <w:bookmarkEnd w:id="73"/>
      <w:bookmarkEnd w:id="100"/>
      <w:r>
        <w:t>How to apply</w:t>
      </w:r>
      <w:bookmarkEnd w:id="101"/>
      <w:bookmarkEnd w:id="102"/>
      <w:bookmarkEnd w:id="103"/>
      <w:bookmarkEnd w:id="104"/>
    </w:p>
    <w:p w14:paraId="25F652A2" w14:textId="66A18506" w:rsidR="00A71134" w:rsidRPr="00E162FF" w:rsidRDefault="00A71134" w:rsidP="00A71134">
      <w:r>
        <w:t xml:space="preserve">Before applying you should read and </w:t>
      </w:r>
      <w:r w:rsidR="007279B3">
        <w:t>understand these guidelines,</w:t>
      </w:r>
      <w:r>
        <w:t xml:space="preserve"> the </w:t>
      </w:r>
      <w:r w:rsidR="007279B3">
        <w:t xml:space="preserve">sample </w:t>
      </w:r>
      <w:hyperlink r:id="rId25" w:anchor="key-documents" w:history="1">
        <w:r w:rsidRPr="00FE7AEB">
          <w:rPr>
            <w:rStyle w:val="Hyperlink"/>
          </w:rPr>
          <w:t>application form</w:t>
        </w:r>
      </w:hyperlink>
      <w:r w:rsidR="00F437D3">
        <w:t xml:space="preserve"> </w:t>
      </w:r>
      <w:r>
        <w:t xml:space="preserve">and the </w:t>
      </w:r>
      <w:r w:rsidR="00F27C1B">
        <w:t xml:space="preserve">sample </w:t>
      </w:r>
      <w:hyperlink r:id="rId26" w:anchor="key-documents" w:history="1">
        <w:r w:rsidRPr="00FE7AEB">
          <w:rPr>
            <w:rStyle w:val="Hyperlink"/>
          </w:rPr>
          <w:t>grant agreement</w:t>
        </w:r>
      </w:hyperlink>
      <w:r w:rsidR="00F437D3">
        <w:t xml:space="preserve"> </w:t>
      </w:r>
      <w:r w:rsidR="00596607">
        <w:t xml:space="preserve">published on </w:t>
      </w:r>
      <w:r w:rsidRPr="00925B33">
        <w:t>business.gov.au</w:t>
      </w:r>
      <w:r w:rsidR="005624ED">
        <w:t xml:space="preserve"> and GrantConnect</w:t>
      </w:r>
      <w:r w:rsidRPr="00E162FF">
        <w:t>.</w:t>
      </w:r>
    </w:p>
    <w:p w14:paraId="25F652A4" w14:textId="4900AC06" w:rsidR="00A71134" w:rsidRDefault="00B20351" w:rsidP="00760D2E">
      <w:pPr>
        <w:keepNext/>
        <w:spacing w:after="80"/>
      </w:pPr>
      <w:r>
        <w:t>To apply, you must</w:t>
      </w:r>
      <w:r w:rsidR="00B6306B">
        <w:t>:</w:t>
      </w:r>
    </w:p>
    <w:p w14:paraId="25F652A5" w14:textId="457295D5" w:rsidR="00A71134" w:rsidRDefault="00A71134" w:rsidP="00A71134">
      <w:pPr>
        <w:pStyle w:val="ListBullet"/>
      </w:pPr>
      <w:r>
        <w:t>complete</w:t>
      </w:r>
      <w:r w:rsidRPr="00E162FF">
        <w:t xml:space="preserve"> the </w:t>
      </w:r>
      <w:r>
        <w:t xml:space="preserve">online </w:t>
      </w:r>
      <w:hyperlink r:id="rId27" w:anchor="applying" w:history="1">
        <w:r w:rsidR="00284DC7">
          <w:rPr>
            <w:rStyle w:val="Hyperlink"/>
          </w:rPr>
          <w:t>application form</w:t>
        </w:r>
      </w:hyperlink>
      <w:r w:rsidRPr="00E162FF">
        <w:t xml:space="preserve"> </w:t>
      </w:r>
      <w:r w:rsidR="001475D6">
        <w:t xml:space="preserve">via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7E5588AC" w:rsidR="00A71134" w:rsidRDefault="00A71134" w:rsidP="00A71134">
      <w:pPr>
        <w:pStyle w:val="ListBullet"/>
      </w:pPr>
      <w:r>
        <w:lastRenderedPageBreak/>
        <w:t xml:space="preserve">address all eligibility and </w:t>
      </w:r>
      <w:r w:rsidR="001475D6">
        <w:t>assessment</w:t>
      </w:r>
      <w:r>
        <w:t xml:space="preserve"> criteria </w:t>
      </w:r>
    </w:p>
    <w:p w14:paraId="25F652A8" w14:textId="55A92427" w:rsidR="00A71134" w:rsidRDefault="00387369" w:rsidP="00A71134">
      <w:pPr>
        <w:pStyle w:val="ListBullet"/>
      </w:pPr>
      <w:r>
        <w:t xml:space="preserve">include all </w:t>
      </w:r>
      <w:r w:rsidR="00A50607">
        <w:t xml:space="preserve">necessary </w:t>
      </w:r>
      <w:r w:rsidR="00A71134">
        <w:t>attachments</w:t>
      </w:r>
      <w:r w:rsidR="00F37CFE">
        <w:t>.</w:t>
      </w:r>
    </w:p>
    <w:p w14:paraId="25F652AA" w14:textId="7E18A040" w:rsidR="00A71134" w:rsidRDefault="00C67E20" w:rsidP="00A71134">
      <w:r w:rsidRPr="005A61FE">
        <w:t>You should retain</w:t>
      </w:r>
      <w:r w:rsidR="00A71134">
        <w:t xml:space="preserve"> a copy of your application</w:t>
      </w:r>
      <w:r w:rsidRPr="005A61FE">
        <w:t xml:space="preserve"> for your own records.</w:t>
      </w:r>
      <w:r w:rsidR="001475D6">
        <w:t>You can view and print a copy of your submitted application on t</w:t>
      </w:r>
      <w:r w:rsidR="006453F1">
        <w:t>he portal for your own records.</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6B6F247" w14:textId="1BF79C0E" w:rsidR="002C631C" w:rsidRPr="00B153D4" w:rsidRDefault="002C631C" w:rsidP="001844D5">
      <w:pPr>
        <w:pStyle w:val="Heading3"/>
      </w:pPr>
      <w:bookmarkStart w:id="107" w:name="_Toc90988114"/>
      <w:bookmarkStart w:id="108" w:name="_Toc496536670"/>
      <w:bookmarkStart w:id="109" w:name="_Toc531277497"/>
      <w:bookmarkStart w:id="110" w:name="_Toc955307"/>
      <w:r w:rsidRPr="00B153D4">
        <w:t>Project plan and budget</w:t>
      </w:r>
      <w:bookmarkEnd w:id="107"/>
    </w:p>
    <w:p w14:paraId="78F45E07" w14:textId="1A7E0B3E" w:rsidR="002C631C" w:rsidRPr="00B153D4" w:rsidRDefault="002C631C" w:rsidP="002C631C">
      <w:r w:rsidRPr="00B153D4">
        <w:t xml:space="preserve">A project plan and detailed project budget is mandatory for all applications. </w:t>
      </w:r>
    </w:p>
    <w:p w14:paraId="51C836CA" w14:textId="77777777" w:rsidR="002C631C" w:rsidRPr="00B153D4" w:rsidRDefault="002C631C" w:rsidP="002C631C">
      <w:r w:rsidRPr="00B153D4">
        <w:t xml:space="preserve">The amount of detail and supporting evidence you provide in your project plan should be relative to the project size, complexity and grant amount requested. </w:t>
      </w:r>
    </w:p>
    <w:p w14:paraId="08EAD427" w14:textId="7220CCD5" w:rsidR="002C631C" w:rsidRPr="00B153D4" w:rsidRDefault="002C631C" w:rsidP="002C631C">
      <w:r w:rsidRPr="00B153D4">
        <w:t xml:space="preserve">Your project plan </w:t>
      </w:r>
      <w:r w:rsidR="00272E6E" w:rsidRPr="00B153D4">
        <w:t xml:space="preserve">and budget </w:t>
      </w:r>
      <w:r w:rsidRPr="00B153D4">
        <w:t>should contain the following in order to be competitive:</w:t>
      </w:r>
    </w:p>
    <w:p w14:paraId="33D99DCE" w14:textId="77777777" w:rsidR="002C631C" w:rsidRPr="00B153D4" w:rsidRDefault="002C631C" w:rsidP="002C631C">
      <w:pPr>
        <w:pStyle w:val="ListBullet"/>
        <w:numPr>
          <w:ilvl w:val="0"/>
          <w:numId w:val="7"/>
        </w:numPr>
      </w:pPr>
      <w:r w:rsidRPr="00B153D4">
        <w:t xml:space="preserve">a summary of your project including key objectives and outcomes </w:t>
      </w:r>
    </w:p>
    <w:p w14:paraId="3E87C62C" w14:textId="77777777" w:rsidR="002C631C" w:rsidRPr="00B153D4" w:rsidRDefault="002C631C" w:rsidP="002C631C">
      <w:pPr>
        <w:pStyle w:val="ListBullet"/>
        <w:numPr>
          <w:ilvl w:val="0"/>
          <w:numId w:val="7"/>
        </w:numPr>
      </w:pPr>
      <w:r w:rsidRPr="00B153D4">
        <w:t xml:space="preserve">a background of your organisation and your key management staff </w:t>
      </w:r>
    </w:p>
    <w:p w14:paraId="79CA53C2" w14:textId="77777777" w:rsidR="002C631C" w:rsidRPr="00B153D4" w:rsidRDefault="002C631C" w:rsidP="002C631C">
      <w:pPr>
        <w:pStyle w:val="ListBullet"/>
        <w:numPr>
          <w:ilvl w:val="0"/>
          <w:numId w:val="7"/>
        </w:numPr>
      </w:pPr>
      <w:r w:rsidRPr="00B153D4">
        <w:t xml:space="preserve">scope of the project and overview of project activities, including milestones </w:t>
      </w:r>
    </w:p>
    <w:p w14:paraId="61FC2825" w14:textId="77777777" w:rsidR="002C631C" w:rsidRPr="00B153D4" w:rsidRDefault="002C631C" w:rsidP="002C631C">
      <w:pPr>
        <w:pStyle w:val="ListBullet"/>
        <w:numPr>
          <w:ilvl w:val="0"/>
          <w:numId w:val="7"/>
        </w:numPr>
      </w:pPr>
      <w:r w:rsidRPr="00B153D4">
        <w:t xml:space="preserve">project timeline </w:t>
      </w:r>
    </w:p>
    <w:p w14:paraId="219CF839" w14:textId="77777777" w:rsidR="002C631C" w:rsidRPr="00B153D4" w:rsidRDefault="002C631C" w:rsidP="002C631C">
      <w:pPr>
        <w:pStyle w:val="ListBullet"/>
        <w:numPr>
          <w:ilvl w:val="0"/>
          <w:numId w:val="7"/>
        </w:numPr>
      </w:pPr>
      <w:r w:rsidRPr="00B153D4">
        <w:t xml:space="preserve">a breakdown of roles and responsibilities </w:t>
      </w:r>
    </w:p>
    <w:p w14:paraId="50DBF3C6" w14:textId="77777777" w:rsidR="00272E6E" w:rsidRPr="00B153D4" w:rsidRDefault="002C631C" w:rsidP="002C631C">
      <w:pPr>
        <w:pStyle w:val="ListBullet"/>
        <w:numPr>
          <w:ilvl w:val="0"/>
          <w:numId w:val="7"/>
        </w:numPr>
      </w:pPr>
      <w:r w:rsidRPr="00B153D4">
        <w:rPr>
          <w:iCs/>
        </w:rPr>
        <w:t>a risk management framework identifying risks, impacts and mitigation strategies</w:t>
      </w:r>
    </w:p>
    <w:p w14:paraId="6A196671" w14:textId="0FA293C7" w:rsidR="002C631C" w:rsidRPr="00B153D4" w:rsidRDefault="00272E6E" w:rsidP="002C631C">
      <w:pPr>
        <w:pStyle w:val="ListBullet"/>
        <w:numPr>
          <w:ilvl w:val="0"/>
          <w:numId w:val="7"/>
        </w:numPr>
      </w:pPr>
      <w:r w:rsidRPr="00B153D4">
        <w:rPr>
          <w:iCs/>
        </w:rPr>
        <w:t>detailed project budget</w:t>
      </w:r>
      <w:r w:rsidR="002C631C" w:rsidRPr="00B153D4">
        <w:t xml:space="preserve">. </w:t>
      </w:r>
    </w:p>
    <w:p w14:paraId="25F652AE" w14:textId="77777777" w:rsidR="00A71134" w:rsidRDefault="00A71134" w:rsidP="001844D5">
      <w:pPr>
        <w:pStyle w:val="Heading3"/>
      </w:pPr>
      <w:bookmarkStart w:id="111" w:name="_Toc90988115"/>
      <w:r>
        <w:t>Attachments to the application</w:t>
      </w:r>
      <w:bookmarkEnd w:id="108"/>
      <w:bookmarkEnd w:id="109"/>
      <w:bookmarkEnd w:id="110"/>
      <w:bookmarkEnd w:id="111"/>
    </w:p>
    <w:p w14:paraId="25F652B0" w14:textId="4CC7C219"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6BCCA9CE" w14:textId="79D1B7D9" w:rsidR="001A3826" w:rsidRPr="00EC21B7" w:rsidRDefault="000C12F9" w:rsidP="001A3826">
      <w:pPr>
        <w:pStyle w:val="ListBullet"/>
      </w:pPr>
      <w:r w:rsidRPr="00EC21B7">
        <w:t xml:space="preserve">a </w:t>
      </w:r>
      <w:r w:rsidR="001A3826" w:rsidRPr="00EC21B7">
        <w:t>project</w:t>
      </w:r>
      <w:r w:rsidR="00363A39" w:rsidRPr="00EC21B7">
        <w:t xml:space="preserve"> plan and a detailed</w:t>
      </w:r>
      <w:r w:rsidR="001A3826" w:rsidRPr="00EC21B7">
        <w:t xml:space="preserve"> budget </w:t>
      </w:r>
    </w:p>
    <w:p w14:paraId="4F65F2A0" w14:textId="4181DF8F" w:rsidR="001A3826" w:rsidRDefault="001A3826" w:rsidP="001A3826">
      <w:pPr>
        <w:pStyle w:val="ListBullet"/>
      </w:pPr>
      <w:r>
        <w:t xml:space="preserve">a letter of support from a </w:t>
      </w:r>
      <w:r w:rsidR="000C12F9">
        <w:t>university</w:t>
      </w:r>
      <w:r w:rsidR="006F4A01">
        <w:t xml:space="preserve"> </w:t>
      </w:r>
      <w:r w:rsidR="000C12F9">
        <w:t xml:space="preserve">or </w:t>
      </w:r>
      <w:r w:rsidR="006F4A01">
        <w:t xml:space="preserve">research </w:t>
      </w:r>
      <w:r w:rsidR="000C12F9">
        <w:t>organisation</w:t>
      </w:r>
      <w:r w:rsidR="00070802">
        <w:t xml:space="preserve"> located in a regional area</w:t>
      </w:r>
      <w:r w:rsidR="000C12F9">
        <w:t xml:space="preserve"> </w:t>
      </w:r>
      <w:r>
        <w:t>confirming your relationship relating to the research and</w:t>
      </w:r>
      <w:r w:rsidR="000C12F9">
        <w:t>/or</w:t>
      </w:r>
      <w:r>
        <w:t xml:space="preserve"> development component of the project</w:t>
      </w:r>
    </w:p>
    <w:p w14:paraId="0729D71B" w14:textId="0F308294" w:rsidR="00A0434C" w:rsidRDefault="00A0434C" w:rsidP="00A0434C">
      <w:pPr>
        <w:pStyle w:val="ListBullet"/>
        <w:numPr>
          <w:ilvl w:val="0"/>
          <w:numId w:val="7"/>
        </w:numPr>
      </w:pPr>
      <w:r>
        <w:t xml:space="preserve">evidence of support from the board, CEO or equivalent </w:t>
      </w:r>
      <w:r w:rsidR="00037309">
        <w:t xml:space="preserve">that the project is supported and you can complete the project and meet the costs of the project not covered by the grant funding </w:t>
      </w:r>
      <w:r>
        <w:t xml:space="preserve">(template provided on </w:t>
      </w:r>
      <w:hyperlink r:id="rId29" w:anchor="key-documents" w:history="1">
        <w:r w:rsidRPr="00C239C5">
          <w:rPr>
            <w:rStyle w:val="Hyperlink"/>
          </w:rPr>
          <w:t>business.gov.au</w:t>
        </w:r>
      </w:hyperlink>
      <w:r>
        <w:t xml:space="preserve"> and </w:t>
      </w:r>
      <w:hyperlink r:id="rId30" w:history="1">
        <w:r w:rsidRPr="005A61FE">
          <w:rPr>
            <w:rStyle w:val="Hyperlink"/>
          </w:rPr>
          <w:t>GrantConnect</w:t>
        </w:r>
      </w:hyperlink>
      <w:r w:rsidRPr="005A61FE">
        <w:t>)</w:t>
      </w:r>
      <w:r>
        <w:t xml:space="preserve">. </w:t>
      </w:r>
    </w:p>
    <w:p w14:paraId="339B1BC6" w14:textId="384DF14C" w:rsidR="00A0434C" w:rsidRDefault="00732B13" w:rsidP="00732B13">
      <w:pPr>
        <w:pStyle w:val="ListBullet"/>
        <w:numPr>
          <w:ilvl w:val="0"/>
          <w:numId w:val="7"/>
        </w:numPr>
      </w:pPr>
      <w:r w:rsidRPr="00732B13">
        <w:rPr>
          <w:iCs/>
        </w:rPr>
        <w:t>accountant declaration</w:t>
      </w:r>
      <w:r w:rsidR="00946760">
        <w:rPr>
          <w:iCs/>
        </w:rPr>
        <w:t xml:space="preserve"> </w:t>
      </w:r>
      <w:r w:rsidRPr="00732B13">
        <w:rPr>
          <w:iCs/>
        </w:rPr>
        <w:t xml:space="preserve">that confirms </w:t>
      </w:r>
      <w:r w:rsidR="00037309">
        <w:rPr>
          <w:iCs/>
        </w:rPr>
        <w:t>you are a trading corporation (</w:t>
      </w:r>
      <w:r w:rsidR="00037309">
        <w:t xml:space="preserve">template provided on </w:t>
      </w:r>
      <w:hyperlink r:id="rId31" w:anchor="key-documents" w:history="1">
        <w:r w:rsidR="00037309" w:rsidRPr="00C239C5">
          <w:rPr>
            <w:rStyle w:val="Hyperlink"/>
          </w:rPr>
          <w:t>business.gov.au.au</w:t>
        </w:r>
      </w:hyperlink>
      <w:r w:rsidR="00037309">
        <w:t xml:space="preserve"> and </w:t>
      </w:r>
      <w:hyperlink r:id="rId32" w:history="1">
        <w:r w:rsidR="00037309" w:rsidRPr="005A61FE">
          <w:rPr>
            <w:rStyle w:val="Hyperlink"/>
          </w:rPr>
          <w:t>GrantConnect</w:t>
        </w:r>
      </w:hyperlink>
      <w:r w:rsidR="00037309" w:rsidRPr="005A61FE">
        <w:t>)</w:t>
      </w:r>
      <w:r w:rsidR="00037309">
        <w:t xml:space="preserve"> </w:t>
      </w:r>
    </w:p>
    <w:p w14:paraId="25F652B5" w14:textId="403B25C8" w:rsidR="00A71134" w:rsidRDefault="001A3826" w:rsidP="001A3826">
      <w:pPr>
        <w:pStyle w:val="ListBullet"/>
      </w:pPr>
      <w:r w:rsidRPr="00101878">
        <w:t>formal documentation confirming the cash contribution from another source</w:t>
      </w:r>
      <w:r w:rsidR="00F37CFE">
        <w:t xml:space="preserve"> where applicable</w:t>
      </w:r>
      <w:r w:rsidRPr="00101878">
        <w:t xml:space="preserve"> (e.g. State government</w:t>
      </w:r>
      <w:r>
        <w:t>)</w:t>
      </w:r>
      <w:r w:rsidR="00246222">
        <w:t xml:space="preserve"> </w:t>
      </w:r>
      <w:r>
        <w:t>where applicable</w:t>
      </w:r>
      <w:r w:rsidR="00F37CFE">
        <w:t>.</w:t>
      </w:r>
    </w:p>
    <w:p w14:paraId="25F652B8" w14:textId="0835A8C4" w:rsidR="00A71134" w:rsidRDefault="00A71134" w:rsidP="00A71134">
      <w:r>
        <w:lastRenderedPageBreak/>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00CAD41" w14:textId="28259BCC" w:rsidR="00247D27" w:rsidRDefault="00247D27" w:rsidP="001844D5">
      <w:pPr>
        <w:pStyle w:val="Heading3"/>
      </w:pPr>
      <w:bookmarkStart w:id="112" w:name="_Toc489952689"/>
      <w:bookmarkStart w:id="113" w:name="_Toc496536671"/>
      <w:bookmarkStart w:id="114" w:name="_Toc531277499"/>
      <w:bookmarkStart w:id="115" w:name="_Toc955309"/>
      <w:bookmarkStart w:id="116" w:name="_Toc90988116"/>
      <w:bookmarkStart w:id="117" w:name="_Ref482605332"/>
      <w:r>
        <w:t>Timing of grant opportunity</w:t>
      </w:r>
      <w:bookmarkEnd w:id="112"/>
      <w:bookmarkEnd w:id="113"/>
      <w:bookmarkEnd w:id="114"/>
      <w:bookmarkEnd w:id="115"/>
      <w:bookmarkEnd w:id="116"/>
    </w:p>
    <w:p w14:paraId="6FC0C72E" w14:textId="17D304C4" w:rsidR="00247D27" w:rsidRPr="00B72EE8" w:rsidRDefault="00247D27" w:rsidP="00247D27">
      <w:r>
        <w:t xml:space="preserve">You can only submit an application between the published opening and closing dates. We cannot accept late applications. </w:t>
      </w:r>
      <w:r w:rsidR="008E5C07" w:rsidRPr="005A61FE" w:rsidDel="008E5C07">
        <w:t xml:space="preserve"> </w:t>
      </w:r>
    </w:p>
    <w:p w14:paraId="51A61071" w14:textId="06D300A1" w:rsidR="00247D27" w:rsidRDefault="00247D27" w:rsidP="00247D27">
      <w:pPr>
        <w:spacing w:before="200"/>
      </w:pPr>
      <w:r w:rsidRPr="00882B53">
        <w:t xml:space="preserve">If you are successful we expect </w:t>
      </w:r>
      <w:r w:rsidR="00DD571E" w:rsidRPr="00882B53">
        <w:t xml:space="preserve">to execute a grant agreement around </w:t>
      </w:r>
      <w:r w:rsidR="00272E6E" w:rsidRPr="00882B53">
        <w:t xml:space="preserve">May </w:t>
      </w:r>
      <w:r w:rsidR="00DD571E" w:rsidRPr="00882B53">
        <w:t>2022.</w:t>
      </w:r>
    </w:p>
    <w:p w14:paraId="6AD1AC12" w14:textId="77777777" w:rsidR="00247D27" w:rsidRDefault="00247D27" w:rsidP="00680B92">
      <w:pPr>
        <w:pStyle w:val="Caption"/>
        <w:keepNext/>
      </w:pPr>
      <w:bookmarkStart w:id="118" w:name="_Toc467773968"/>
      <w:r w:rsidRPr="0054078D">
        <w:rPr>
          <w:bCs/>
        </w:rPr>
        <w:t>Table 1: Expected timing for this grant opportunity</w:t>
      </w:r>
      <w:bookmarkEnd w:id="118"/>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46E4AA46" w:rsidR="00247D27" w:rsidRPr="00B16B54" w:rsidRDefault="00B153D4" w:rsidP="009D6C62">
            <w:pPr>
              <w:pStyle w:val="TableText"/>
              <w:keepNext/>
            </w:pPr>
            <w:r>
              <w:t>6</w:t>
            </w:r>
            <w:r w:rsidR="00247D27" w:rsidRPr="00B16B54">
              <w:t xml:space="preserve"> weeks </w:t>
            </w:r>
          </w:p>
        </w:tc>
      </w:tr>
      <w:tr w:rsidR="00247D27" w14:paraId="3BF52F8E" w14:textId="77777777" w:rsidTr="001432F9">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559A32BF" w:rsidR="00247D27" w:rsidRPr="00B16B54" w:rsidRDefault="00B153D4" w:rsidP="009D6C62">
            <w:pPr>
              <w:pStyle w:val="TableText"/>
              <w:keepNext/>
            </w:pPr>
            <w:r>
              <w:t>2</w:t>
            </w:r>
            <w:r w:rsidR="009D6C62">
              <w:t xml:space="preserve"> weeks </w:t>
            </w:r>
          </w:p>
        </w:tc>
      </w:tr>
      <w:tr w:rsidR="00247D27" w14:paraId="27D75006" w14:textId="77777777" w:rsidTr="001432F9">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6E9DD340" w:rsidR="00247D27" w:rsidRPr="00B16B54" w:rsidRDefault="00B153D4" w:rsidP="009D6C62">
            <w:pPr>
              <w:pStyle w:val="TableText"/>
              <w:keepNext/>
            </w:pPr>
            <w:r>
              <w:t>4</w:t>
            </w:r>
            <w:r w:rsidR="009D6C62">
              <w:t xml:space="preserve"> 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58692D49" w:rsidR="00247D27" w:rsidRPr="00B16B54" w:rsidRDefault="00247D27" w:rsidP="009D6C62">
            <w:pPr>
              <w:pStyle w:val="TableText"/>
              <w:keepNext/>
            </w:pPr>
            <w:r w:rsidRPr="00B16B54">
              <w:t>2 weeks</w:t>
            </w:r>
            <w:r>
              <w:t xml:space="preserve"> </w:t>
            </w:r>
          </w:p>
        </w:tc>
      </w:tr>
      <w:tr w:rsidR="00247D27" w14:paraId="34E7BF3A" w14:textId="77777777" w:rsidTr="001432F9">
        <w:trPr>
          <w:cantSplit/>
        </w:trPr>
        <w:tc>
          <w:tcPr>
            <w:tcW w:w="4815" w:type="dxa"/>
          </w:tcPr>
          <w:p w14:paraId="0D12C166" w14:textId="1778385D" w:rsidR="00247D27" w:rsidRPr="00882B53" w:rsidRDefault="009D6C62" w:rsidP="00680B92">
            <w:pPr>
              <w:pStyle w:val="TableText"/>
              <w:keepNext/>
            </w:pPr>
            <w:r w:rsidRPr="00882B53">
              <w:t>Execution of grant agreements</w:t>
            </w:r>
            <w:r w:rsidR="00247D27" w:rsidRPr="00882B53">
              <w:t xml:space="preserve"> </w:t>
            </w:r>
          </w:p>
        </w:tc>
        <w:tc>
          <w:tcPr>
            <w:tcW w:w="3974" w:type="dxa"/>
          </w:tcPr>
          <w:p w14:paraId="23920C1F" w14:textId="67CBD828" w:rsidR="00247D27" w:rsidRPr="00B16B54" w:rsidRDefault="00272E6E" w:rsidP="00070802">
            <w:pPr>
              <w:pStyle w:val="TableText"/>
              <w:keepNext/>
            </w:pPr>
            <w:r w:rsidRPr="00882B53">
              <w:t xml:space="preserve">May </w:t>
            </w:r>
            <w:r w:rsidR="009D6C62" w:rsidRPr="00882B53">
              <w:t>2022</w:t>
            </w:r>
          </w:p>
        </w:tc>
      </w:tr>
      <w:tr w:rsidR="00247D27" w:rsidRPr="007B3784" w14:paraId="056A47AF" w14:textId="77777777" w:rsidTr="001432F9">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18ECDA8C" w:rsidR="00247D27" w:rsidRPr="007B3784" w:rsidRDefault="009D6C62" w:rsidP="00680B92">
            <w:pPr>
              <w:pStyle w:val="TableText"/>
              <w:keepNext/>
            </w:pPr>
            <w:r>
              <w:t>31 March 2025</w:t>
            </w:r>
          </w:p>
        </w:tc>
      </w:tr>
    </w:tbl>
    <w:p w14:paraId="591417E1" w14:textId="644347D3" w:rsidR="00247D27" w:rsidRPr="00AD742E" w:rsidRDefault="00247D27" w:rsidP="00B400E6">
      <w:pPr>
        <w:pStyle w:val="Heading2"/>
      </w:pPr>
      <w:bookmarkStart w:id="119" w:name="_Toc496536673"/>
      <w:bookmarkStart w:id="120" w:name="_Toc531277500"/>
      <w:bookmarkStart w:id="121" w:name="_Toc955310"/>
      <w:bookmarkStart w:id="122" w:name="_Toc90988117"/>
      <w:bookmarkEnd w:id="117"/>
      <w:r>
        <w:t xml:space="preserve">The </w:t>
      </w:r>
      <w:r w:rsidR="00E93B21">
        <w:t xml:space="preserve">grant </w:t>
      </w:r>
      <w:r>
        <w:t>selection process</w:t>
      </w:r>
      <w:bookmarkEnd w:id="119"/>
      <w:bookmarkEnd w:id="120"/>
      <w:bookmarkEnd w:id="121"/>
      <w:bookmarkEnd w:id="122"/>
    </w:p>
    <w:p w14:paraId="08F496D4" w14:textId="5CCB347A"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9D6C62">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numPr>
          <w:ilvl w:val="0"/>
          <w:numId w:val="7"/>
        </w:numPr>
      </w:pPr>
      <w:r w:rsidRPr="005A61FE">
        <w:t xml:space="preserve">how well it meets the criteria </w:t>
      </w:r>
    </w:p>
    <w:p w14:paraId="33593DF5" w14:textId="381A7DCA" w:rsidR="00F67DBB" w:rsidRPr="005A61FE" w:rsidRDefault="00F67DBB" w:rsidP="00E27987">
      <w:pPr>
        <w:pStyle w:val="ListBullet"/>
        <w:numPr>
          <w:ilvl w:val="0"/>
          <w:numId w:val="7"/>
        </w:numPr>
      </w:pPr>
      <w:r w:rsidRPr="005A61FE">
        <w:t>how it compares to other applications</w:t>
      </w:r>
    </w:p>
    <w:p w14:paraId="01AAA11F" w14:textId="61D3FA77" w:rsidR="00F67DBB" w:rsidRPr="005A61FE" w:rsidRDefault="00F67DBB" w:rsidP="009B103B">
      <w:pPr>
        <w:pStyle w:val="ListBullet"/>
        <w:numPr>
          <w:ilvl w:val="0"/>
          <w:numId w:val="7"/>
        </w:numPr>
        <w:spacing w:after="120"/>
      </w:pPr>
      <w:r w:rsidRPr="005A61FE">
        <w:t>whether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F67DBB">
      <w:pPr>
        <w:pStyle w:val="ListBullet"/>
        <w:numPr>
          <w:ilvl w:val="0"/>
          <w:numId w:val="7"/>
        </w:numPr>
      </w:pPr>
      <w:r w:rsidRPr="005A61FE">
        <w:t>the overall objectives of the grant opportunity</w:t>
      </w:r>
    </w:p>
    <w:p w14:paraId="6D5AA529" w14:textId="6C074318"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2FC400EA" w14:textId="15ADB0AC" w:rsidR="00CF297D" w:rsidRDefault="00F67DBB" w:rsidP="00D23EF2">
      <w:pPr>
        <w:pStyle w:val="ListBullet"/>
        <w:numPr>
          <w:ilvl w:val="0"/>
          <w:numId w:val="7"/>
        </w:numPr>
        <w:spacing w:after="120"/>
      </w:pPr>
      <w:r w:rsidRPr="005A61FE">
        <w:t>the relative value of the grant sought</w:t>
      </w:r>
      <w:r w:rsidR="00D23EF2">
        <w:t>.</w:t>
      </w:r>
    </w:p>
    <w:p w14:paraId="485B6243" w14:textId="12CB120B" w:rsidR="00DF0B7E" w:rsidRDefault="00DF0B7E" w:rsidP="00DF0B7E">
      <w:r w:rsidRPr="00F84D94">
        <w:t>We</w:t>
      </w:r>
      <w:r>
        <w:t xml:space="preserve"> refer your application to a committee</w:t>
      </w:r>
      <w:r w:rsidR="00392506">
        <w:t xml:space="preserve"> comprised of </w:t>
      </w:r>
      <w:r w:rsidR="00D57741">
        <w:t xml:space="preserve">DITRDC and independent </w:t>
      </w:r>
      <w:r>
        <w:t>representatives of the Australian university, research and business sectors</w:t>
      </w:r>
      <w:r w:rsidRPr="00F84D94">
        <w:t>. The committee may also seek additional advice from independent technical experts.</w:t>
      </w:r>
    </w:p>
    <w:p w14:paraId="74D571D0" w14:textId="77777777" w:rsidR="00DF0B7E" w:rsidRDefault="00DF0B7E" w:rsidP="00DF0B7E">
      <w:r>
        <w:t xml:space="preserve">The committee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providing recommendations on projects that should be funded</w:t>
      </w:r>
      <w:r w:rsidRPr="00E162FF">
        <w:t>.</w:t>
      </w:r>
    </w:p>
    <w:p w14:paraId="3B7C31B9" w14:textId="77777777" w:rsidR="00DF0B7E" w:rsidRDefault="00DF0B7E" w:rsidP="00DF0B7E">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1844D5">
      <w:pPr>
        <w:pStyle w:val="Heading3"/>
      </w:pPr>
      <w:bookmarkStart w:id="123" w:name="_Toc531277501"/>
      <w:bookmarkStart w:id="124" w:name="_Toc164844279"/>
      <w:bookmarkStart w:id="125" w:name="_Toc383003268"/>
      <w:bookmarkStart w:id="126" w:name="_Toc496536674"/>
      <w:bookmarkStart w:id="127" w:name="_Toc955311"/>
      <w:bookmarkStart w:id="128" w:name="_Toc90988118"/>
      <w:r w:rsidRPr="005A61FE">
        <w:lastRenderedPageBreak/>
        <w:t>Who will approve grants?</w:t>
      </w:r>
      <w:bookmarkEnd w:id="123"/>
      <w:bookmarkEnd w:id="124"/>
      <w:bookmarkEnd w:id="125"/>
      <w:bookmarkEnd w:id="126"/>
      <w:bookmarkEnd w:id="127"/>
      <w:bookmarkEnd w:id="128"/>
    </w:p>
    <w:p w14:paraId="5C7FBF1F" w14:textId="21EC6BD8" w:rsidR="00247D27" w:rsidRDefault="00247D27" w:rsidP="00247D27">
      <w:r>
        <w:t xml:space="preserve">The </w:t>
      </w:r>
      <w:r w:rsidR="00DF0B7E" w:rsidRPr="00C32B15">
        <w:rPr>
          <w:szCs w:val="20"/>
        </w:rPr>
        <w:t>Minister</w:t>
      </w:r>
      <w:r w:rsidR="00C32B15" w:rsidRPr="00C32B15">
        <w:rPr>
          <w:szCs w:val="20"/>
        </w:rPr>
        <w:t xml:space="preserve"> </w:t>
      </w:r>
      <w:r w:rsidR="00C32B15" w:rsidRPr="00725D3B">
        <w:rPr>
          <w:rFonts w:cs="Arial"/>
          <w:szCs w:val="20"/>
        </w:rPr>
        <w:t xml:space="preserve">for </w:t>
      </w:r>
      <w:r w:rsidR="0020459D" w:rsidRPr="00725D3B">
        <w:rPr>
          <w:rFonts w:cs="Arial"/>
          <w:iCs w:val="0"/>
        </w:rPr>
        <w:t>Regionalisation, Regional Communications</w:t>
      </w:r>
      <w:r w:rsidR="00C32B15" w:rsidRPr="00725D3B">
        <w:rPr>
          <w:rFonts w:cs="Arial"/>
        </w:rPr>
        <w:t xml:space="preserve"> and Regional </w:t>
      </w:r>
      <w:r w:rsidR="0020459D" w:rsidRPr="00725D3B">
        <w:rPr>
          <w:rFonts w:cs="Arial"/>
          <w:iCs w:val="0"/>
        </w:rPr>
        <w:t>Education</w:t>
      </w:r>
      <w:r w:rsidR="00E70557">
        <w:rPr>
          <w:rFonts w:cs="Arial"/>
          <w:iCs w:val="0"/>
        </w:rPr>
        <w:t xml:space="preserve"> </w:t>
      </w:r>
      <w:r>
        <w:t xml:space="preserve">decides which grants to approve taking into account the recommendations </w:t>
      </w:r>
      <w:r w:rsidR="00DF0B7E">
        <w:t>of the committee</w:t>
      </w:r>
      <w:r>
        <w:t xml:space="preserve"> and the availability of grant funds.</w:t>
      </w:r>
    </w:p>
    <w:p w14:paraId="259EB2E2" w14:textId="135C9106" w:rsidR="00564DF1" w:rsidRDefault="00564DF1" w:rsidP="00564DF1">
      <w:pPr>
        <w:spacing w:after="80"/>
      </w:pPr>
      <w:bookmarkStart w:id="129" w:name="_Toc489952696"/>
      <w:r w:rsidRPr="00E162FF">
        <w:t xml:space="preserve">The Minister’s 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603ABC95"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r w:rsidR="00841CA5">
        <w:t xml:space="preserve"> </w:t>
      </w:r>
    </w:p>
    <w:p w14:paraId="3A5AD02D" w14:textId="7D86112E" w:rsidR="00300E4A"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F37CFE">
        <w:t>.</w:t>
      </w:r>
    </w:p>
    <w:p w14:paraId="086A2C93" w14:textId="77777777" w:rsidR="00564DF1" w:rsidRPr="00E162FF" w:rsidRDefault="00564DF1" w:rsidP="00564DF1">
      <w:r>
        <w:t>We cannot review decisions about the merits of your application</w:t>
      </w:r>
      <w:r w:rsidRPr="00E162FF">
        <w:t>.</w:t>
      </w:r>
    </w:p>
    <w:p w14:paraId="6C3CBDD8" w14:textId="490CEFE9" w:rsidR="00564DF1" w:rsidRDefault="00564DF1" w:rsidP="00564DF1">
      <w:r>
        <w:t xml:space="preserve">The </w:t>
      </w:r>
      <w:r w:rsidR="00DF0B7E">
        <w:t>Minister</w:t>
      </w:r>
      <w:r w:rsidR="00D4078F" w:rsidRPr="005A61FE">
        <w:t xml:space="preserve"> </w:t>
      </w:r>
      <w:r>
        <w:t>will not approve funding if there is insufficient program funds available across relevant financial years for the program.</w:t>
      </w:r>
    </w:p>
    <w:p w14:paraId="6B408239" w14:textId="548587B2" w:rsidR="00564DF1" w:rsidRDefault="00564DF1" w:rsidP="00B400E6">
      <w:pPr>
        <w:pStyle w:val="Heading2"/>
      </w:pPr>
      <w:bookmarkStart w:id="130" w:name="_Toc496536675"/>
      <w:bookmarkStart w:id="131" w:name="_Toc531277502"/>
      <w:bookmarkStart w:id="132" w:name="_Toc955312"/>
      <w:bookmarkStart w:id="133" w:name="_Toc90988119"/>
      <w:r>
        <w:t>Notification of application outcomes</w:t>
      </w:r>
      <w:bookmarkEnd w:id="129"/>
      <w:bookmarkEnd w:id="130"/>
      <w:bookmarkEnd w:id="131"/>
      <w:bookmarkEnd w:id="132"/>
      <w:bookmarkEnd w:id="133"/>
    </w:p>
    <w:p w14:paraId="7B988579" w14:textId="2E101CD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44639EC2" w14:textId="116619DF" w:rsidR="005C315B" w:rsidRDefault="00247D27" w:rsidP="00DF0B7E">
      <w:r>
        <w:t>If you are unsuccessful, we will give you a</w:t>
      </w:r>
      <w:r w:rsidRPr="00E162FF">
        <w:t xml:space="preserve">n opportunity to discuss the outcome with </w:t>
      </w:r>
      <w:r w:rsidR="00DF0B7E">
        <w:t>us.</w:t>
      </w:r>
      <w:bookmarkStart w:id="134" w:name="_Toc955313"/>
      <w:bookmarkStart w:id="135" w:name="_Toc496536676"/>
      <w:bookmarkStart w:id="136" w:name="_Toc531277503"/>
    </w:p>
    <w:p w14:paraId="25F652C1" w14:textId="3392714E" w:rsidR="000C07C6" w:rsidRDefault="00E93B21" w:rsidP="00B400E6">
      <w:pPr>
        <w:pStyle w:val="Heading2"/>
      </w:pPr>
      <w:bookmarkStart w:id="137" w:name="_Toc90988120"/>
      <w:r w:rsidRPr="005A61FE">
        <w:t>Successful</w:t>
      </w:r>
      <w:r>
        <w:t xml:space="preserve"> grant applications</w:t>
      </w:r>
      <w:bookmarkEnd w:id="134"/>
      <w:bookmarkEnd w:id="135"/>
      <w:bookmarkEnd w:id="136"/>
      <w:bookmarkEnd w:id="137"/>
    </w:p>
    <w:p w14:paraId="5B4DC469" w14:textId="10C0D8EE" w:rsidR="00D057B9" w:rsidRDefault="00D057B9" w:rsidP="001844D5">
      <w:pPr>
        <w:pStyle w:val="Heading3"/>
      </w:pPr>
      <w:bookmarkStart w:id="138" w:name="_Toc466898120"/>
      <w:bookmarkStart w:id="139" w:name="_Toc496536677"/>
      <w:bookmarkStart w:id="140" w:name="_Toc531277504"/>
      <w:bookmarkStart w:id="141" w:name="_Toc955314"/>
      <w:bookmarkStart w:id="142" w:name="_Toc90988121"/>
      <w:bookmarkEnd w:id="105"/>
      <w:bookmarkEnd w:id="106"/>
      <w:r>
        <w:t>Grant agreement</w:t>
      </w:r>
      <w:bookmarkEnd w:id="138"/>
      <w:bookmarkEnd w:id="139"/>
      <w:bookmarkEnd w:id="140"/>
      <w:bookmarkEnd w:id="141"/>
      <w:bookmarkEnd w:id="142"/>
    </w:p>
    <w:p w14:paraId="5174DC1E" w14:textId="62ED5516"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3" w:anchor="key-documents" w:history="1">
        <w:r w:rsidR="000C3B35" w:rsidRPr="00FE7AEB">
          <w:rPr>
            <w:rStyle w:val="Hyperlink"/>
          </w:rPr>
          <w:t>grant agreement</w:t>
        </w:r>
      </w:hyperlink>
      <w:r w:rsidR="000C3B35">
        <w:t xml:space="preserve"> is available on business.gov.au</w:t>
      </w:r>
      <w:r w:rsidR="005624ED">
        <w:t xml:space="preserve"> and GrantConnect</w:t>
      </w:r>
      <w:r w:rsidR="000F18DD" w:rsidRPr="005A61FE">
        <w:t>.</w:t>
      </w:r>
    </w:p>
    <w:p w14:paraId="5F855BD2" w14:textId="0BBB6E84"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t xml:space="preserve">. </w:t>
      </w:r>
    </w:p>
    <w:p w14:paraId="1419DE98" w14:textId="21A9BF6C"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B0BC1">
        <w:t>Minister</w:t>
      </w:r>
      <w:r>
        <w:t xml:space="preserve">. We will identify these in the offer of </w:t>
      </w:r>
      <w:r w:rsidR="00613C48">
        <w:t xml:space="preserve">grant </w:t>
      </w:r>
      <w:r>
        <w:t xml:space="preserve">funding. </w:t>
      </w:r>
    </w:p>
    <w:p w14:paraId="3F7D30BB" w14:textId="2A6FCA30" w:rsidR="00D057B9" w:rsidRDefault="00D057B9" w:rsidP="00D057B9">
      <w:r>
        <w:t xml:space="preserve">If you enter an agreement under the </w:t>
      </w:r>
      <w:r w:rsidR="00EB0BC1">
        <w:t xml:space="preserve">Securing Raw Materials </w:t>
      </w:r>
      <w:r w:rsidR="00080B59">
        <w:t>P</w:t>
      </w:r>
      <w:r w:rsidR="00EB0BC1">
        <w:t>rogram</w:t>
      </w:r>
      <w:r w:rsidR="00080B59">
        <w:t xml:space="preserve"> Round 2</w:t>
      </w:r>
      <w:r>
        <w:t xml:space="preserve">, you cannot receive other grants </w:t>
      </w:r>
      <w:r w:rsidR="00EB0BC1">
        <w:t>for the same activities</w:t>
      </w:r>
      <w:r>
        <w:t xml:space="preserve"> from other Commonwealth</w:t>
      </w:r>
      <w:r w:rsidR="009A52BE">
        <w:t xml:space="preserve"> </w:t>
      </w:r>
      <w:r>
        <w:t>granting programs.</w:t>
      </w:r>
    </w:p>
    <w:p w14:paraId="61AAFA78" w14:textId="77777777" w:rsidR="00D057B9" w:rsidRDefault="00D057B9" w:rsidP="00D057B9">
      <w:r w:rsidRPr="0062411B">
        <w:t>The Commonwealth may reco</w:t>
      </w:r>
      <w:r>
        <w:t>ver grant funds if there is a breach of the grant agreement.</w:t>
      </w:r>
    </w:p>
    <w:p w14:paraId="487D72E4" w14:textId="7865DA0B"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396B1EE5" w14:textId="4E290B72"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EB0BC1">
        <w:t>Minister</w:t>
      </w:r>
      <w:r w:rsidR="00EF53D9">
        <w:t>.</w:t>
      </w:r>
    </w:p>
    <w:p w14:paraId="1CBD62A4" w14:textId="5ADD888A" w:rsidR="00BD3A35" w:rsidRDefault="00BD3A35" w:rsidP="001844D5">
      <w:pPr>
        <w:pStyle w:val="Heading3"/>
      </w:pPr>
      <w:bookmarkStart w:id="143" w:name="_Toc489952704"/>
      <w:bookmarkStart w:id="144" w:name="_Toc496536682"/>
      <w:bookmarkStart w:id="145" w:name="_Toc531277509"/>
      <w:bookmarkStart w:id="146" w:name="_Toc955319"/>
      <w:bookmarkStart w:id="147" w:name="_Toc90988122"/>
      <w:bookmarkStart w:id="148" w:name="_Ref465245613"/>
      <w:bookmarkStart w:id="149" w:name="_Toc467165693"/>
      <w:bookmarkStart w:id="150" w:name="_Toc164844284"/>
      <w:r>
        <w:t>Project/</w:t>
      </w:r>
      <w:r w:rsidRPr="00CB5DC6">
        <w:t>Activity</w:t>
      </w:r>
      <w:r w:rsidR="00EB50B2">
        <w:t xml:space="preserve"> </w:t>
      </w:r>
      <w:r w:rsidRPr="00CB5DC6">
        <w:t xml:space="preserve">specific legislation, </w:t>
      </w:r>
      <w:r>
        <w:t>policies and industry standards</w:t>
      </w:r>
      <w:bookmarkEnd w:id="143"/>
      <w:bookmarkEnd w:id="144"/>
      <w:bookmarkEnd w:id="145"/>
      <w:bookmarkEnd w:id="146"/>
      <w:bookmarkEnd w:id="147"/>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lastRenderedPageBreak/>
        <w:t>In particular, you will be required to comply with:</w:t>
      </w:r>
    </w:p>
    <w:p w14:paraId="430620B3" w14:textId="350B834D" w:rsidR="00F81B41" w:rsidRDefault="00147E5A" w:rsidP="00653895">
      <w:pPr>
        <w:pStyle w:val="ListBullet"/>
      </w:pPr>
      <w:r w:rsidRPr="005A61FE">
        <w:t>State/</w:t>
      </w:r>
      <w:r w:rsidR="00F1407D">
        <w:t>t</w:t>
      </w:r>
      <w:r w:rsidRPr="005A61FE">
        <w:t>erritory legislation in relation to working with children</w:t>
      </w:r>
    </w:p>
    <w:p w14:paraId="4193A12E" w14:textId="77328524" w:rsidR="00080B59" w:rsidRPr="005A61FE" w:rsidRDefault="00080B59" w:rsidP="00080B59">
      <w:pPr>
        <w:pStyle w:val="ListBullet"/>
      </w:pPr>
      <w:r>
        <w:t>State/territory legislation in relation to working with vulnerable p</w:t>
      </w:r>
      <w:r w:rsidRPr="000E0A51">
        <w:t>eople</w:t>
      </w:r>
      <w:r>
        <w:t>.</w:t>
      </w:r>
    </w:p>
    <w:p w14:paraId="25F652D3" w14:textId="4FB87312" w:rsidR="00CE1A20" w:rsidRDefault="002E3A5A" w:rsidP="001844D5">
      <w:pPr>
        <w:pStyle w:val="Heading3"/>
      </w:pPr>
      <w:bookmarkStart w:id="151" w:name="_Toc489952707"/>
      <w:bookmarkStart w:id="152" w:name="_Toc496536685"/>
      <w:bookmarkStart w:id="153" w:name="_Toc531277729"/>
      <w:bookmarkStart w:id="154" w:name="_Toc463350780"/>
      <w:bookmarkStart w:id="155" w:name="_Toc467165695"/>
      <w:bookmarkStart w:id="156" w:name="_Toc530073035"/>
      <w:bookmarkStart w:id="157" w:name="_Toc496536686"/>
      <w:bookmarkStart w:id="158" w:name="_Toc531277514"/>
      <w:bookmarkStart w:id="159" w:name="_Toc955324"/>
      <w:bookmarkStart w:id="160" w:name="_Toc90988123"/>
      <w:bookmarkEnd w:id="148"/>
      <w:bookmarkEnd w:id="149"/>
      <w:bookmarkEnd w:id="151"/>
      <w:bookmarkEnd w:id="152"/>
      <w:bookmarkEnd w:id="153"/>
      <w:bookmarkEnd w:id="154"/>
      <w:bookmarkEnd w:id="155"/>
      <w:bookmarkEnd w:id="156"/>
      <w:r>
        <w:t xml:space="preserve">How </w:t>
      </w:r>
      <w:r w:rsidR="00387369">
        <w:t>we pay the grant</w:t>
      </w:r>
      <w:bookmarkEnd w:id="157"/>
      <w:bookmarkEnd w:id="158"/>
      <w:bookmarkEnd w:id="159"/>
      <w:bookmarkEnd w:id="160"/>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25F652D8" w14:textId="79E85FC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71FBF88B" w14:textId="0A733783" w:rsidR="006B2631" w:rsidRDefault="006B2631" w:rsidP="005F2A4B">
      <w:pPr>
        <w:pStyle w:val="ListBullet"/>
        <w:spacing w:after="120"/>
      </w:pPr>
      <w:r>
        <w:t>any financial contribution provided by you or a third party</w:t>
      </w:r>
      <w:r w:rsidR="005A61FE">
        <w:t>.</w:t>
      </w:r>
    </w:p>
    <w:p w14:paraId="25F652D9" w14:textId="21683598"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6857E3A0" w14:textId="6618FBE3" w:rsidR="002C5FE4" w:rsidRPr="002C5FE4" w:rsidRDefault="002C5FE4" w:rsidP="002C5FE4">
      <w:r>
        <w:t>We will make an initial payment on execution of the grant agreement. We will make subsequent payments</w:t>
      </w:r>
      <w:r w:rsidR="00C52233">
        <w:t xml:space="preserve"> </w:t>
      </w:r>
      <w:r>
        <w:t xml:space="preserve">in </w:t>
      </w:r>
      <w:r w:rsidR="00392506">
        <w:t>advance</w:t>
      </w:r>
      <w:r>
        <w:t xml:space="preserve">, </w:t>
      </w:r>
      <w:r w:rsidR="00FB2CBF">
        <w:t>b</w:t>
      </w:r>
      <w:r>
        <w:t xml:space="preserve">ased on your </w:t>
      </w:r>
      <w:r w:rsidR="00C52233">
        <w:t xml:space="preserve">actual eligible </w:t>
      </w:r>
      <w:r>
        <w:t>expenditure. Payments are subject to satisfactory progress on the project.</w:t>
      </w:r>
    </w:p>
    <w:p w14:paraId="676076A5" w14:textId="6B2EF444" w:rsidR="000B44F5" w:rsidRPr="00E162FF" w:rsidRDefault="00EB0BC1" w:rsidP="000B44F5">
      <w:r>
        <w:t>We set aside ten</w:t>
      </w:r>
      <w:r w:rsidR="000B44F5">
        <w:t xml:space="preserve"> </w:t>
      </w:r>
      <w:r w:rsidR="000B44F5" w:rsidRPr="00E162FF">
        <w:t xml:space="preserve">per cent of the total grant funding for the final payment. </w:t>
      </w:r>
      <w:r w:rsidR="000B44F5">
        <w:t>We will pay this</w:t>
      </w:r>
      <w:r w:rsidR="000B44F5" w:rsidRPr="00E162FF">
        <w:t xml:space="preserve"> </w:t>
      </w:r>
      <w:r w:rsidR="000B44F5">
        <w:t xml:space="preserve">when you submit </w:t>
      </w:r>
      <w:r w:rsidR="000B44F5" w:rsidRPr="00E162FF">
        <w:t xml:space="preserve">a satisfactory </w:t>
      </w:r>
      <w:r w:rsidR="007C183A">
        <w:t>end of project</w:t>
      </w:r>
      <w:r w:rsidR="000B44F5" w:rsidRPr="00E162FF">
        <w:t xml:space="preserve"> report</w:t>
      </w:r>
      <w:r w:rsidR="000B44F5">
        <w:t xml:space="preserve"> demonstrating you have completed outstanding obligations for the project. We may need to adjust your progress payments to align with available program funds across financial years and/or</w:t>
      </w:r>
      <w:r>
        <w:t xml:space="preserve"> to ensure we retain a minimum ten</w:t>
      </w:r>
      <w:r w:rsidR="000B44F5">
        <w:t xml:space="preserve"> per cent of grant funding for the final payment.</w:t>
      </w:r>
    </w:p>
    <w:p w14:paraId="1180285E" w14:textId="77777777" w:rsidR="00A35F51" w:rsidRPr="00572C42" w:rsidRDefault="00A35F51" w:rsidP="001844D5">
      <w:pPr>
        <w:pStyle w:val="Heading3"/>
      </w:pPr>
      <w:bookmarkStart w:id="161" w:name="_Toc531277515"/>
      <w:bookmarkStart w:id="162" w:name="_Toc955325"/>
      <w:bookmarkStart w:id="163" w:name="_Toc90988124"/>
      <w:r>
        <w:t xml:space="preserve">Tax </w:t>
      </w:r>
      <w:r w:rsidR="00D100A1">
        <w:t>o</w:t>
      </w:r>
      <w:r w:rsidRPr="00572C42">
        <w:t>bligations</w:t>
      </w:r>
      <w:bookmarkEnd w:id="161"/>
      <w:bookmarkEnd w:id="162"/>
      <w:bookmarkEnd w:id="163"/>
    </w:p>
    <w:p w14:paraId="7C9964F4" w14:textId="77777777" w:rsidR="004875E4" w:rsidRPr="00E162FF" w:rsidRDefault="00170249" w:rsidP="004875E4">
      <w:bookmarkStart w:id="164" w:name="_Toc496536687"/>
      <w:bookmarkEnd w:id="150"/>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4"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165" w:name="_Toc531277516"/>
      <w:bookmarkStart w:id="166" w:name="_Toc955326"/>
      <w:bookmarkStart w:id="167" w:name="_Toc90988125"/>
      <w:r w:rsidRPr="005A61FE">
        <w:t>Announcement of grants</w:t>
      </w:r>
      <w:bookmarkEnd w:id="165"/>
      <w:bookmarkEnd w:id="166"/>
      <w:bookmarkEnd w:id="167"/>
    </w:p>
    <w:p w14:paraId="04CF7B4B" w14:textId="49FFE4D6" w:rsidR="004D2CBD" w:rsidRPr="00E62F87" w:rsidRDefault="00170249" w:rsidP="00760D2E">
      <w:pPr>
        <w:spacing w:after="80"/>
      </w:pPr>
      <w:r w:rsidRPr="005A61FE">
        <w:t xml:space="preserve">We will publish non-sensitive details of successful projects on GrantConnect. We are required to do this by the </w:t>
      </w:r>
      <w:hyperlink r:id="rId35"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r>
        <w:t xml:space="preserve">your organisation’s </w:t>
      </w:r>
      <w:r w:rsidR="00B321C1" w:rsidRPr="00E62F87">
        <w:t>industry sector.</w:t>
      </w:r>
    </w:p>
    <w:p w14:paraId="25F652E1" w14:textId="7A28419B" w:rsidR="002C00A0" w:rsidRDefault="00B617C2" w:rsidP="00007E4B">
      <w:pPr>
        <w:pStyle w:val="Heading2"/>
      </w:pPr>
      <w:bookmarkStart w:id="168" w:name="_Toc530073040"/>
      <w:bookmarkStart w:id="169" w:name="_Toc531277517"/>
      <w:bookmarkStart w:id="170" w:name="_Toc955327"/>
      <w:bookmarkStart w:id="171" w:name="_Toc90988126"/>
      <w:bookmarkEnd w:id="168"/>
      <w:r>
        <w:lastRenderedPageBreak/>
        <w:t xml:space="preserve">How we monitor your </w:t>
      </w:r>
      <w:bookmarkEnd w:id="164"/>
      <w:bookmarkEnd w:id="169"/>
      <w:bookmarkEnd w:id="170"/>
      <w:r w:rsidR="00082460">
        <w:t>grant activity</w:t>
      </w:r>
      <w:bookmarkEnd w:id="171"/>
    </w:p>
    <w:p w14:paraId="58C338FE" w14:textId="77777777" w:rsidR="0094135B" w:rsidRDefault="0094135B" w:rsidP="001844D5">
      <w:pPr>
        <w:pStyle w:val="Heading3"/>
      </w:pPr>
      <w:bookmarkStart w:id="172" w:name="_Toc531277518"/>
      <w:bookmarkStart w:id="173" w:name="_Toc955328"/>
      <w:bookmarkStart w:id="174" w:name="_Toc90988127"/>
      <w:r>
        <w:t>Keeping us informed</w:t>
      </w:r>
      <w:bookmarkEnd w:id="172"/>
      <w:bookmarkEnd w:id="173"/>
      <w:bookmarkEnd w:id="174"/>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77777777" w:rsidR="0091685B" w:rsidRDefault="0091685B" w:rsidP="0094135B">
      <w:r>
        <w:t xml:space="preserve">If you become aware of a breach of terms and conditions under the grant agreement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85817">
      <w:pPr>
        <w:pStyle w:val="Heading3"/>
      </w:pPr>
      <w:bookmarkStart w:id="175" w:name="_Toc531277519"/>
      <w:bookmarkStart w:id="176" w:name="_Toc955329"/>
      <w:bookmarkStart w:id="177" w:name="_Toc90988128"/>
      <w:r w:rsidRPr="005A61FE">
        <w:t>Reporting</w:t>
      </w:r>
      <w:bookmarkEnd w:id="175"/>
      <w:bookmarkEnd w:id="176"/>
      <w:bookmarkEnd w:id="177"/>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6"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475F502B" w:rsidR="00FB2CBF" w:rsidRDefault="00FB2CBF" w:rsidP="00FB2CBF">
      <w:pPr>
        <w:pStyle w:val="ListBullet"/>
        <w:spacing w:after="120"/>
      </w:pPr>
      <w:r>
        <w:t xml:space="preserve">contributions of participants </w:t>
      </w:r>
      <w:r w:rsidR="00067542">
        <w:t>directly related to the project</w:t>
      </w:r>
      <w:r>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6F6212">
      <w:pPr>
        <w:pStyle w:val="Heading4"/>
      </w:pPr>
      <w:bookmarkStart w:id="178" w:name="_Toc496536688"/>
      <w:bookmarkStart w:id="179" w:name="_Toc531277520"/>
      <w:bookmarkStart w:id="180" w:name="_Toc955330"/>
      <w:bookmarkStart w:id="181" w:name="_Toc90988129"/>
      <w:r>
        <w:t>Progress report</w:t>
      </w:r>
      <w:r w:rsidR="00CE056C">
        <w:t>s</w:t>
      </w:r>
      <w:bookmarkEnd w:id="178"/>
      <w:bookmarkEnd w:id="179"/>
      <w:bookmarkEnd w:id="180"/>
      <w:bookmarkEnd w:id="181"/>
    </w:p>
    <w:p w14:paraId="2133F398" w14:textId="14DF0094" w:rsidR="006132DF" w:rsidRDefault="006132DF" w:rsidP="00760D2E">
      <w:pPr>
        <w:spacing w:after="80"/>
      </w:pPr>
      <w:r>
        <w:t>Progress</w:t>
      </w:r>
      <w:r w:rsidRPr="00E162FF">
        <w:t xml:space="preserve"> reports must</w:t>
      </w:r>
      <w:r w:rsidR="00825941">
        <w:t>:</w:t>
      </w:r>
    </w:p>
    <w:p w14:paraId="6114DADE" w14:textId="2741057A" w:rsidR="006132DF" w:rsidRDefault="00392506" w:rsidP="006132DF">
      <w:pPr>
        <w:pStyle w:val="ListBullet"/>
        <w:numPr>
          <w:ilvl w:val="0"/>
          <w:numId w:val="7"/>
        </w:numPr>
        <w:spacing w:before="60" w:after="60"/>
        <w:ind w:left="357" w:hanging="357"/>
      </w:pPr>
      <w:r>
        <w:t xml:space="preserve">show </w:t>
      </w:r>
      <w:r w:rsidR="00A71206">
        <w:t xml:space="preserve">progress towards completion of </w:t>
      </w:r>
      <w:r w:rsidR="003E2A09">
        <w:t xml:space="preserve">agreed </w:t>
      </w:r>
      <w:r w:rsidR="000D3F05">
        <w:t>project activities</w:t>
      </w:r>
    </w:p>
    <w:p w14:paraId="26BD0074" w14:textId="7BE18AD2" w:rsidR="00067542" w:rsidRDefault="00067542" w:rsidP="006132DF">
      <w:pPr>
        <w:pStyle w:val="ListBullet"/>
        <w:numPr>
          <w:ilvl w:val="0"/>
          <w:numId w:val="7"/>
        </w:numPr>
        <w:spacing w:before="60" w:after="60"/>
        <w:ind w:left="357" w:hanging="357"/>
      </w:pPr>
      <w:r>
        <w:t>provide evidence of progress toward relocating to or establishing a presence in a regional area</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50058C77" w:rsidR="00E50F98" w:rsidRDefault="00E50F98" w:rsidP="006132DF">
      <w:pPr>
        <w:pStyle w:val="ListBullet"/>
        <w:numPr>
          <w:ilvl w:val="0"/>
          <w:numId w:val="7"/>
        </w:numPr>
        <w:spacing w:before="60" w:after="60"/>
        <w:ind w:left="357" w:hanging="357"/>
      </w:pPr>
      <w:r>
        <w:t>include eviden</w:t>
      </w:r>
      <w:r w:rsidR="00067542">
        <w:t>ce of expenditure</w:t>
      </w:r>
      <w:r w:rsidR="00392506">
        <w:t xml:space="preserve"> and cash contributions</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6F6212">
      <w:pPr>
        <w:pStyle w:val="Heading4"/>
      </w:pPr>
      <w:bookmarkStart w:id="182" w:name="_Toc496536689"/>
      <w:bookmarkStart w:id="183" w:name="_Toc531277521"/>
      <w:bookmarkStart w:id="184" w:name="_Toc955331"/>
      <w:bookmarkStart w:id="185" w:name="_Toc90988130"/>
      <w:r w:rsidRPr="005A61FE">
        <w:lastRenderedPageBreak/>
        <w:t>End of project</w:t>
      </w:r>
      <w:r w:rsidR="006132DF">
        <w:t xml:space="preserve"> report</w:t>
      </w:r>
      <w:bookmarkEnd w:id="182"/>
      <w:bookmarkEnd w:id="183"/>
      <w:bookmarkEnd w:id="184"/>
      <w:bookmarkEnd w:id="185"/>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01D6F39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r w:rsidR="00392506">
        <w:t xml:space="preserve"> and cash contributions</w:t>
      </w:r>
    </w:p>
    <w:p w14:paraId="77589919" w14:textId="21703940" w:rsidR="00985817"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0211B7F8" w14:textId="1DC6CC9B" w:rsidR="00067542" w:rsidRPr="005A61FE" w:rsidRDefault="00067542" w:rsidP="006132DF">
      <w:pPr>
        <w:pStyle w:val="ListBullet"/>
        <w:numPr>
          <w:ilvl w:val="0"/>
          <w:numId w:val="7"/>
        </w:numPr>
        <w:spacing w:before="60" w:after="60"/>
        <w:ind w:left="357" w:hanging="357"/>
      </w:pPr>
      <w:r>
        <w:t>include evidence of the relocation or establishment of a presence in a regional area</w:t>
      </w:r>
    </w:p>
    <w:p w14:paraId="5C5D1139" w14:textId="6D900FDF"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796A98A9" w14:textId="0EE5DA06" w:rsidR="006132DF" w:rsidRDefault="006132DF" w:rsidP="006F6212">
      <w:pPr>
        <w:pStyle w:val="Heading4"/>
      </w:pPr>
      <w:bookmarkStart w:id="186" w:name="_Toc496536690"/>
      <w:bookmarkStart w:id="187" w:name="_Toc531277522"/>
      <w:bookmarkStart w:id="188" w:name="_Toc955332"/>
      <w:bookmarkStart w:id="189" w:name="_Toc90988131"/>
      <w:r>
        <w:t>Ad</w:t>
      </w:r>
      <w:r w:rsidR="007F013E">
        <w:t>-</w:t>
      </w:r>
      <w:r>
        <w:t>hoc report</w:t>
      </w:r>
      <w:bookmarkEnd w:id="186"/>
      <w:bookmarkEnd w:id="187"/>
      <w:bookmarkEnd w:id="188"/>
      <w:r w:rsidR="009E1D7E">
        <w:t>s</w:t>
      </w:r>
      <w:bookmarkEnd w:id="189"/>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1844D5">
      <w:pPr>
        <w:pStyle w:val="Heading3"/>
      </w:pPr>
      <w:bookmarkStart w:id="190" w:name="_Toc531277523"/>
      <w:bookmarkStart w:id="191" w:name="_Toc496536691"/>
      <w:bookmarkStart w:id="192" w:name="_Toc955333"/>
      <w:bookmarkStart w:id="193" w:name="_Toc90988132"/>
      <w:r>
        <w:t xml:space="preserve">Independent </w:t>
      </w:r>
      <w:r w:rsidRPr="005A61FE">
        <w:t>audit</w:t>
      </w:r>
      <w:r w:rsidR="00985817" w:rsidRPr="005A61FE">
        <w:t>s</w:t>
      </w:r>
      <w:bookmarkEnd w:id="190"/>
      <w:bookmarkEnd w:id="191"/>
      <w:bookmarkEnd w:id="192"/>
      <w:bookmarkEnd w:id="193"/>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391B0E61" w:rsidR="00254170" w:rsidRDefault="00254170" w:rsidP="001844D5">
      <w:pPr>
        <w:pStyle w:val="Heading3"/>
      </w:pPr>
      <w:bookmarkStart w:id="194" w:name="_Toc496536692"/>
      <w:bookmarkStart w:id="195" w:name="_Toc531277524"/>
      <w:bookmarkStart w:id="196" w:name="_Toc955334"/>
      <w:bookmarkStart w:id="197" w:name="_Toc90988133"/>
      <w:bookmarkStart w:id="198" w:name="_Toc383003276"/>
      <w:r>
        <w:t>Compliance visits</w:t>
      </w:r>
      <w:bookmarkEnd w:id="194"/>
      <w:bookmarkEnd w:id="195"/>
      <w:bookmarkEnd w:id="196"/>
      <w:bookmarkEnd w:id="197"/>
    </w:p>
    <w:p w14:paraId="18FA0867" w14:textId="7D6D8EF1"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067542">
        <w:t>your project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25F652ED" w14:textId="4C7312D2" w:rsidR="00CE1A20" w:rsidRPr="009E7919" w:rsidRDefault="0085511E" w:rsidP="001844D5">
      <w:pPr>
        <w:pStyle w:val="Heading3"/>
      </w:pPr>
      <w:bookmarkStart w:id="199" w:name="_Toc496536693"/>
      <w:bookmarkStart w:id="200" w:name="_Toc531277525"/>
      <w:bookmarkStart w:id="201" w:name="_Toc955335"/>
      <w:bookmarkStart w:id="202" w:name="_Toc90988134"/>
      <w:r>
        <w:t>Grant agreement</w:t>
      </w:r>
      <w:r w:rsidRPr="009E7919">
        <w:t xml:space="preserve"> </w:t>
      </w:r>
      <w:r w:rsidR="00BF0BFC" w:rsidRPr="009E7919">
        <w:t>v</w:t>
      </w:r>
      <w:r w:rsidR="00CE1A20" w:rsidRPr="009E7919">
        <w:t>ariations</w:t>
      </w:r>
      <w:bookmarkEnd w:id="198"/>
      <w:bookmarkEnd w:id="199"/>
      <w:bookmarkEnd w:id="200"/>
      <w:bookmarkEnd w:id="201"/>
      <w:bookmarkEnd w:id="202"/>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759A424C"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080B59">
        <w:t xml:space="preserve">the </w:t>
      </w:r>
      <w:r w:rsidR="00067542">
        <w:t>guidelines</w:t>
      </w:r>
    </w:p>
    <w:p w14:paraId="25F652F4" w14:textId="0BF96D12" w:rsidR="00EE50C7" w:rsidRDefault="00EE50C7" w:rsidP="004F487C">
      <w:pPr>
        <w:pStyle w:val="ListBullet"/>
      </w:pPr>
      <w:r>
        <w:t>changing project activities</w:t>
      </w:r>
      <w:r w:rsidR="00C53FC4">
        <w:t>.</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1CD82AE7" w14:textId="17E6CAA9" w:rsidR="00067542" w:rsidRDefault="00130493" w:rsidP="00760D2E">
      <w:pPr>
        <w:pStyle w:val="ListBullet"/>
        <w:spacing w:after="120"/>
      </w:pPr>
      <w:r>
        <w:t xml:space="preserve">an increase of </w:t>
      </w:r>
      <w:r w:rsidR="00526928" w:rsidRPr="00E162FF">
        <w:t>grant funds</w:t>
      </w:r>
      <w:r w:rsidR="00067542">
        <w:t>.</w:t>
      </w:r>
    </w:p>
    <w:p w14:paraId="25F652F9" w14:textId="547B66B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lastRenderedPageBreak/>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25F65300" w14:textId="77777777" w:rsidR="00E55FCC" w:rsidRDefault="00F54561" w:rsidP="001844D5">
      <w:pPr>
        <w:pStyle w:val="Heading3"/>
      </w:pPr>
      <w:bookmarkStart w:id="203" w:name="_Toc496536695"/>
      <w:bookmarkStart w:id="204" w:name="_Toc531277526"/>
      <w:bookmarkStart w:id="205" w:name="_Toc955336"/>
      <w:bookmarkStart w:id="206" w:name="_Toc90988135"/>
      <w:r>
        <w:t>Evaluation</w:t>
      </w:r>
      <w:bookmarkEnd w:id="203"/>
      <w:bookmarkEnd w:id="204"/>
      <w:bookmarkEnd w:id="205"/>
      <w:bookmarkEnd w:id="206"/>
    </w:p>
    <w:p w14:paraId="70BCABE7" w14:textId="7AE9844B" w:rsidR="000B5218" w:rsidRPr="005A61FE" w:rsidRDefault="0025025D" w:rsidP="00F54561">
      <w:r>
        <w:t>DITRDC</w:t>
      </w:r>
      <w:r w:rsidR="00011AA7">
        <w:t xml:space="preserve"> </w:t>
      </w:r>
      <w:r w:rsidR="00670C9E">
        <w:t>will</w:t>
      </w:r>
      <w:r w:rsidR="00011AA7">
        <w:t xml:space="preserve"> evaluat</w:t>
      </w:r>
      <w:r w:rsidR="000E11A2">
        <w:t>e</w:t>
      </w:r>
      <w:r w:rsidR="00011AA7">
        <w:t xml:space="preserve"> the </w:t>
      </w:r>
      <w:r w:rsidR="00067542">
        <w:t xml:space="preserve">grant </w:t>
      </w:r>
      <w:r w:rsidR="00262481">
        <w:t>program</w:t>
      </w:r>
      <w:r w:rsidR="00067542">
        <w:t xml:space="preserve">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844D5">
      <w:pPr>
        <w:pStyle w:val="Heading3"/>
      </w:pPr>
      <w:bookmarkStart w:id="207" w:name="_Toc496536697"/>
      <w:bookmarkStart w:id="208" w:name="_Toc531277527"/>
      <w:bookmarkStart w:id="209" w:name="_Toc955337"/>
      <w:bookmarkStart w:id="210" w:name="_Toc90988136"/>
      <w:bookmarkStart w:id="211" w:name="_Toc164844290"/>
      <w:bookmarkStart w:id="212" w:name="_Toc383003280"/>
      <w:r>
        <w:t>Grant acknowledgement</w:t>
      </w:r>
      <w:bookmarkEnd w:id="207"/>
      <w:bookmarkEnd w:id="208"/>
      <w:bookmarkEnd w:id="209"/>
      <w:bookmarkEnd w:id="210"/>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267B4A45" w14:textId="7DE015CC" w:rsidR="00564DF1" w:rsidRDefault="00564DF1" w:rsidP="00564DF1">
      <w:r>
        <w:t>If you erect signage in relation to the project, the signage must contain a</w:t>
      </w:r>
      <w:r w:rsidR="00067542">
        <w:t>n acknowledgement of the grant.</w:t>
      </w:r>
    </w:p>
    <w:p w14:paraId="5BB8944A" w14:textId="3D6D9A6C" w:rsidR="000B5218" w:rsidRPr="005A61FE" w:rsidRDefault="000B5218" w:rsidP="00992F8E">
      <w:pPr>
        <w:pStyle w:val="Heading2"/>
      </w:pPr>
      <w:bookmarkStart w:id="213" w:name="_Toc531277528"/>
      <w:bookmarkStart w:id="214" w:name="_Toc955338"/>
      <w:bookmarkStart w:id="215" w:name="_Toc90988137"/>
      <w:bookmarkStart w:id="216" w:name="_Toc496536698"/>
      <w:r w:rsidRPr="005A61FE">
        <w:t>Probity</w:t>
      </w:r>
      <w:bookmarkEnd w:id="213"/>
      <w:bookmarkEnd w:id="214"/>
      <w:bookmarkEnd w:id="215"/>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007E4B">
      <w:pPr>
        <w:pStyle w:val="Heading3"/>
      </w:pPr>
      <w:bookmarkStart w:id="217" w:name="_Toc531277529"/>
      <w:bookmarkStart w:id="218" w:name="_Toc955339"/>
      <w:bookmarkStart w:id="219" w:name="_Toc90988138"/>
      <w:r>
        <w:t>Conflicts of interest</w:t>
      </w:r>
      <w:bookmarkEnd w:id="216"/>
      <w:bookmarkEnd w:id="217"/>
      <w:bookmarkEnd w:id="218"/>
      <w:bookmarkEnd w:id="219"/>
    </w:p>
    <w:p w14:paraId="04A0B5E4" w14:textId="6B161FD7" w:rsidR="002662F6" w:rsidRDefault="000B5218" w:rsidP="00007E4B">
      <w:bookmarkStart w:id="220" w:name="_Toc496536699"/>
      <w:r w:rsidRPr="005A61FE">
        <w:t>Any conflicts</w:t>
      </w:r>
      <w:r w:rsidR="002662F6">
        <w:t xml:space="preserve"> of interest </w:t>
      </w:r>
      <w:bookmarkEnd w:id="220"/>
      <w:r w:rsidR="002662F6">
        <w:t xml:space="preserve">could affect the performance of </w:t>
      </w:r>
      <w:r w:rsidRPr="005A61FE">
        <w:t xml:space="preserve">the grant opportunity or program. There may be a </w:t>
      </w:r>
      <w:hyperlink r:id="rId37"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616027FF"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605373">
        <w:t xml:space="preserve"> Australian Government officer or member of an external panel</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38"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w:t>
      </w:r>
      <w:r w:rsidRPr="005A61FE">
        <w:lastRenderedPageBreak/>
        <w:t>members and other officials including the decision maker must also declare any conflicts of interest.</w:t>
      </w:r>
    </w:p>
    <w:p w14:paraId="17A9C217" w14:textId="52919A6C" w:rsidR="001A612B" w:rsidRPr="005A61FE" w:rsidRDefault="001A612B" w:rsidP="001A612B">
      <w:bookmarkStart w:id="221" w:name="_Toc530073069"/>
      <w:bookmarkStart w:id="222" w:name="_Toc530073070"/>
      <w:bookmarkStart w:id="223" w:name="_Toc530073074"/>
      <w:bookmarkStart w:id="224" w:name="_Toc530073075"/>
      <w:bookmarkStart w:id="225" w:name="_Toc530073076"/>
      <w:bookmarkStart w:id="226" w:name="_Toc530073078"/>
      <w:bookmarkStart w:id="227" w:name="_Toc530073079"/>
      <w:bookmarkStart w:id="228" w:name="_Toc530073080"/>
      <w:bookmarkStart w:id="229" w:name="_Toc496536701"/>
      <w:bookmarkStart w:id="230" w:name="_Toc531277530"/>
      <w:bookmarkStart w:id="231" w:name="_Toc955340"/>
      <w:bookmarkEnd w:id="211"/>
      <w:bookmarkEnd w:id="212"/>
      <w:bookmarkEnd w:id="221"/>
      <w:bookmarkEnd w:id="222"/>
      <w:bookmarkEnd w:id="223"/>
      <w:bookmarkEnd w:id="224"/>
      <w:bookmarkEnd w:id="225"/>
      <w:bookmarkEnd w:id="226"/>
      <w:bookmarkEnd w:id="227"/>
      <w:bookmarkEnd w:id="228"/>
      <w:r w:rsidRPr="005A61FE">
        <w:t xml:space="preserve">We publish our </w:t>
      </w:r>
      <w:hyperlink r:id="rId39"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7DB4ECE8" w:rsidR="001956C5" w:rsidRPr="00E62F87" w:rsidRDefault="001A612B" w:rsidP="001A612B">
      <w:pPr>
        <w:pStyle w:val="Heading3"/>
      </w:pPr>
      <w:r w:rsidRPr="00E62F87">
        <w:t xml:space="preserve"> </w:t>
      </w:r>
      <w:bookmarkStart w:id="232" w:name="_Toc90988139"/>
      <w:r w:rsidR="004C37F5" w:rsidRPr="00E62F87">
        <w:t>How we use your information</w:t>
      </w:r>
      <w:bookmarkEnd w:id="229"/>
      <w:bookmarkEnd w:id="230"/>
      <w:bookmarkEnd w:id="231"/>
      <w:bookmarkEnd w:id="232"/>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CF6F8B">
        <w:t>13.2.1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CF6F8B">
        <w:t>13.2.3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6F6212">
      <w:pPr>
        <w:pStyle w:val="Heading4"/>
      </w:pPr>
      <w:bookmarkStart w:id="233" w:name="_Ref468133654"/>
      <w:bookmarkStart w:id="234" w:name="_Toc496536702"/>
      <w:bookmarkStart w:id="235" w:name="_Toc531277531"/>
      <w:bookmarkStart w:id="236" w:name="_Toc955341"/>
      <w:bookmarkStart w:id="237" w:name="_Toc90988140"/>
      <w:r w:rsidRPr="00E62F87">
        <w:t xml:space="preserve">How we </w:t>
      </w:r>
      <w:r w:rsidR="00BB37A8">
        <w:t>handle</w:t>
      </w:r>
      <w:r w:rsidRPr="00E62F87">
        <w:t xml:space="preserve"> your </w:t>
      </w:r>
      <w:r w:rsidR="00BB37A8">
        <w:t xml:space="preserve">confidential </w:t>
      </w:r>
      <w:r w:rsidRPr="00E62F87">
        <w:t>information</w:t>
      </w:r>
      <w:bookmarkEnd w:id="233"/>
      <w:bookmarkEnd w:id="234"/>
      <w:bookmarkEnd w:id="235"/>
      <w:bookmarkEnd w:id="236"/>
      <w:bookmarkEnd w:id="237"/>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6F6212">
      <w:pPr>
        <w:pStyle w:val="Heading4"/>
      </w:pPr>
      <w:bookmarkStart w:id="238" w:name="_Toc496536703"/>
      <w:bookmarkStart w:id="239" w:name="_Toc531277532"/>
      <w:bookmarkStart w:id="240" w:name="_Toc955342"/>
      <w:bookmarkStart w:id="241" w:name="_Toc90988141"/>
      <w:r w:rsidRPr="00E62F87">
        <w:t xml:space="preserve">When we may </w:t>
      </w:r>
      <w:r w:rsidR="00C43A43" w:rsidRPr="00E62F87">
        <w:t xml:space="preserve">disclose </w:t>
      </w:r>
      <w:r w:rsidRPr="00E62F87">
        <w:t>confidential information</w:t>
      </w:r>
      <w:bookmarkEnd w:id="238"/>
      <w:bookmarkEnd w:id="239"/>
      <w:bookmarkEnd w:id="240"/>
      <w:bookmarkEnd w:id="241"/>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0BD348ED"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6F6212">
      <w:pPr>
        <w:pStyle w:val="Heading4"/>
      </w:pPr>
      <w:bookmarkStart w:id="242" w:name="_Ref468133671"/>
      <w:bookmarkStart w:id="243" w:name="_Toc496536704"/>
      <w:bookmarkStart w:id="244" w:name="_Toc531277533"/>
      <w:bookmarkStart w:id="245" w:name="_Toc955343"/>
      <w:bookmarkStart w:id="246" w:name="_Toc90988142"/>
      <w:r w:rsidRPr="00E62F87">
        <w:lastRenderedPageBreak/>
        <w:t>How we use your personal information</w:t>
      </w:r>
      <w:bookmarkEnd w:id="242"/>
      <w:bookmarkEnd w:id="243"/>
      <w:bookmarkEnd w:id="244"/>
      <w:bookmarkEnd w:id="245"/>
      <w:bookmarkEnd w:id="246"/>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14D5D85B"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 xml:space="preserve">to our employees and contractors, </w:t>
      </w:r>
      <w:r w:rsidR="00605373">
        <w:t>t</w:t>
      </w:r>
      <w:r w:rsidR="004B44EC" w:rsidRPr="00E62F87">
        <w:t>he committee,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40"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Default="00082C2C" w:rsidP="006F6212">
      <w:pPr>
        <w:pStyle w:val="Heading4"/>
      </w:pPr>
      <w:bookmarkStart w:id="247" w:name="_Toc496536705"/>
      <w:bookmarkStart w:id="248" w:name="_Toc489952724"/>
      <w:bookmarkStart w:id="249" w:name="_Toc496536706"/>
      <w:bookmarkStart w:id="250" w:name="_Toc531277534"/>
      <w:bookmarkStart w:id="251" w:name="_Toc955344"/>
      <w:bookmarkStart w:id="252" w:name="_Toc90988143"/>
      <w:bookmarkEnd w:id="247"/>
      <w:r>
        <w:t>Freedom of information</w:t>
      </w:r>
      <w:bookmarkEnd w:id="248"/>
      <w:bookmarkEnd w:id="249"/>
      <w:bookmarkEnd w:id="250"/>
      <w:bookmarkEnd w:id="251"/>
      <w:bookmarkEnd w:id="252"/>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BB5EF3">
      <w:pPr>
        <w:pStyle w:val="Heading3"/>
        <w:ind w:hanging="792"/>
      </w:pPr>
      <w:bookmarkStart w:id="253" w:name="_Toc496536707"/>
      <w:bookmarkStart w:id="254" w:name="_Toc531277535"/>
      <w:bookmarkStart w:id="255" w:name="_Toc955345"/>
      <w:bookmarkStart w:id="256" w:name="_Toc90988144"/>
      <w:r>
        <w:t>Enquiries and f</w:t>
      </w:r>
      <w:r w:rsidR="001956C5" w:rsidRPr="00E63F2A">
        <w:t>eedback</w:t>
      </w:r>
      <w:bookmarkEnd w:id="253"/>
      <w:bookmarkEnd w:id="254"/>
      <w:bookmarkEnd w:id="255"/>
      <w:bookmarkEnd w:id="256"/>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1" w:history="1">
        <w:r w:rsidRPr="005A61FE">
          <w:rPr>
            <w:rStyle w:val="Hyperlink"/>
          </w:rPr>
          <w:t>web chat</w:t>
        </w:r>
      </w:hyperlink>
      <w:r>
        <w:t xml:space="preserve"> or</w:t>
      </w:r>
      <w:r w:rsidR="008863EB">
        <w:t xml:space="preserve"> through</w:t>
      </w:r>
      <w:r>
        <w:t xml:space="preserve"> our </w:t>
      </w:r>
      <w:hyperlink r:id="rId42"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3"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4"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57986F95" w:rsidR="00414A64" w:rsidRDefault="00605373" w:rsidP="00EB3EF4">
      <w:pPr>
        <w:spacing w:after="0"/>
      </w:pPr>
      <w:r>
        <w:lastRenderedPageBreak/>
        <w:t>Chief Financial Officer</w:t>
      </w:r>
    </w:p>
    <w:p w14:paraId="14B41A12" w14:textId="2E5B9FCB" w:rsidR="004452CD" w:rsidRDefault="004452CD" w:rsidP="00EB3EF4">
      <w:pPr>
        <w:spacing w:after="0"/>
      </w:pPr>
      <w:r>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5"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767C8FEB" w14:textId="273989CE" w:rsidR="00CD2CCD" w:rsidRPr="00605373" w:rsidRDefault="00BB5EF3" w:rsidP="00605373">
      <w:pPr>
        <w:pStyle w:val="Heading2"/>
      </w:pPr>
      <w:bookmarkStart w:id="257" w:name="_Ref17466953"/>
      <w:bookmarkStart w:id="258" w:name="_Toc90988145"/>
      <w:r>
        <w:t>Glossary</w:t>
      </w:r>
      <w:bookmarkEnd w:id="257"/>
      <w:bookmarkEnd w:id="258"/>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7E0E2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7E0E29">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080B59" w:rsidRPr="009E3949" w14:paraId="7CE2F71D" w14:textId="77777777" w:rsidTr="007E0E29">
        <w:trPr>
          <w:cantSplit/>
        </w:trPr>
        <w:tc>
          <w:tcPr>
            <w:tcW w:w="1843" w:type="pct"/>
          </w:tcPr>
          <w:p w14:paraId="30F0861E" w14:textId="2FFAF402" w:rsidR="00080B59" w:rsidRDefault="00080B59" w:rsidP="008E215B">
            <w:r>
              <w:t>Assessment criteria</w:t>
            </w:r>
          </w:p>
        </w:tc>
        <w:tc>
          <w:tcPr>
            <w:tcW w:w="3157" w:type="pct"/>
          </w:tcPr>
          <w:p w14:paraId="165603F8" w14:textId="17BFF525" w:rsidR="00080B59" w:rsidRPr="007D429E" w:rsidRDefault="00080B59" w:rsidP="009C2F42">
            <w:pPr>
              <w:rPr>
                <w:color w:val="000000"/>
                <w:w w:val="0"/>
              </w:rPr>
            </w:pPr>
            <w:r>
              <w:rPr>
                <w:color w:val="000000"/>
                <w:w w:val="0"/>
              </w:rPr>
              <w:t xml:space="preserve">The criteria </w:t>
            </w:r>
            <w:r w:rsidR="00EC52D8">
              <w:rPr>
                <w:color w:val="000000"/>
                <w:w w:val="0"/>
              </w:rPr>
              <w:t>applicants are asked to respond to in their applications</w:t>
            </w:r>
            <w:r w:rsidR="009C2F42">
              <w:rPr>
                <w:color w:val="000000"/>
                <w:w w:val="0"/>
              </w:rPr>
              <w:t xml:space="preserve"> and </w:t>
            </w:r>
            <w:r>
              <w:rPr>
                <w:color w:val="000000"/>
                <w:w w:val="0"/>
              </w:rPr>
              <w:t xml:space="preserve">the standards that applications will be assessed against. </w:t>
            </w:r>
          </w:p>
        </w:tc>
      </w:tr>
      <w:tr w:rsidR="00605373" w:rsidRPr="009E3949" w14:paraId="0FBD586E" w14:textId="77777777" w:rsidTr="007E0E29">
        <w:trPr>
          <w:cantSplit/>
        </w:trPr>
        <w:tc>
          <w:tcPr>
            <w:tcW w:w="1843" w:type="pct"/>
          </w:tcPr>
          <w:p w14:paraId="0746786E" w14:textId="490FCA9E" w:rsidR="00605373" w:rsidRDefault="00605373" w:rsidP="008E215B">
            <w:r>
              <w:t>Capital City</w:t>
            </w:r>
          </w:p>
        </w:tc>
        <w:tc>
          <w:tcPr>
            <w:tcW w:w="3157" w:type="pct"/>
          </w:tcPr>
          <w:p w14:paraId="3586CEEE" w14:textId="219B9BED" w:rsidR="00605373" w:rsidRPr="007D429E" w:rsidRDefault="00605373" w:rsidP="00A83F48">
            <w:pPr>
              <w:rPr>
                <w:color w:val="000000"/>
                <w:w w:val="0"/>
              </w:rPr>
            </w:pPr>
            <w:r w:rsidRPr="00A60BC7">
              <w:rPr>
                <w:rFonts w:cs="Arial"/>
                <w:color w:val="000000"/>
                <w:szCs w:val="20"/>
                <w:lang w:val="x-none" w:eastAsia="en-AU"/>
              </w:rPr>
              <w:t xml:space="preserve">Urban Centre and Locality (UCL) cities </w:t>
            </w:r>
            <w:r w:rsidRPr="00A60BC7">
              <w:rPr>
                <w:rFonts w:cs="Arial"/>
                <w:color w:val="000000"/>
                <w:szCs w:val="20"/>
                <w:lang w:val="en-US" w:eastAsia="en-AU"/>
              </w:rPr>
              <w:t xml:space="preserve">with a population of </w:t>
            </w:r>
            <w:r w:rsidRPr="00A60BC7">
              <w:rPr>
                <w:rFonts w:cs="Arial"/>
                <w:color w:val="000000"/>
                <w:szCs w:val="20"/>
                <w:lang w:val="x-none" w:eastAsia="en-AU"/>
              </w:rPr>
              <w:t>over 1 million people</w:t>
            </w:r>
            <w:r w:rsidRPr="00A60BC7">
              <w:rPr>
                <w:rFonts w:cs="Arial"/>
                <w:color w:val="000000"/>
                <w:szCs w:val="20"/>
                <w:lang w:val="en-US" w:eastAsia="en-AU"/>
              </w:rPr>
              <w:t xml:space="preserve"> </w:t>
            </w:r>
            <w:r w:rsidRPr="00A60BC7">
              <w:rPr>
                <w:rFonts w:cs="Arial"/>
                <w:color w:val="000000"/>
                <w:szCs w:val="20"/>
                <w:lang w:val="x-none" w:eastAsia="en-AU"/>
              </w:rPr>
              <w:t>as defined by the Australian Bureau of Statistics’ Australian Statistical Geography Standard</w:t>
            </w:r>
            <w:r w:rsidRPr="00A60BC7">
              <w:rPr>
                <w:rFonts w:cs="Arial"/>
                <w:color w:val="000000"/>
                <w:szCs w:val="20"/>
                <w:lang w:val="en-US" w:eastAsia="en-AU"/>
              </w:rPr>
              <w:t xml:space="preserve"> (</w:t>
            </w:r>
            <w:r w:rsidRPr="00A60BC7">
              <w:rPr>
                <w:rFonts w:cs="Arial"/>
                <w:color w:val="000000"/>
                <w:szCs w:val="20"/>
                <w:lang w:val="x-none" w:eastAsia="en-AU"/>
              </w:rPr>
              <w:t>Sydney, Melbourne, Brisbane, Perth and Adelaide</w:t>
            </w:r>
            <w:r w:rsidRPr="00A60BC7">
              <w:rPr>
                <w:rFonts w:cs="Arial"/>
                <w:color w:val="000000"/>
                <w:szCs w:val="20"/>
                <w:lang w:val="en-US" w:eastAsia="en-AU"/>
              </w:rPr>
              <w:t>)</w:t>
            </w:r>
            <w:r>
              <w:rPr>
                <w:rFonts w:cs="Arial"/>
                <w:color w:val="000000"/>
                <w:szCs w:val="20"/>
                <w:lang w:val="en-US" w:eastAsia="en-AU"/>
              </w:rPr>
              <w:t xml:space="preserve"> and the Australian Capital Territory</w:t>
            </w:r>
            <w:r w:rsidRPr="00A60BC7">
              <w:rPr>
                <w:rFonts w:cs="Arial"/>
                <w:color w:val="000000"/>
                <w:szCs w:val="20"/>
                <w:lang w:val="x-none" w:eastAsia="en-AU"/>
              </w:rPr>
              <w:t>.</w:t>
            </w:r>
          </w:p>
        </w:tc>
      </w:tr>
      <w:tr w:rsidR="00605373" w:rsidRPr="009E3949" w14:paraId="2F5CFC0D" w14:textId="77777777" w:rsidTr="007E0E29">
        <w:trPr>
          <w:cantSplit/>
        </w:trPr>
        <w:tc>
          <w:tcPr>
            <w:tcW w:w="1843" w:type="pct"/>
          </w:tcPr>
          <w:p w14:paraId="6BFF7812" w14:textId="0F8571A9" w:rsidR="00605373" w:rsidRDefault="00605373" w:rsidP="008E215B">
            <w:r>
              <w:t>Committee</w:t>
            </w:r>
          </w:p>
        </w:tc>
        <w:tc>
          <w:tcPr>
            <w:tcW w:w="3157" w:type="pct"/>
          </w:tcPr>
          <w:p w14:paraId="42AE2F65" w14:textId="1FA1A0DE" w:rsidR="00605373" w:rsidRPr="00A60BC7" w:rsidRDefault="00605373" w:rsidP="00A83F48">
            <w:pPr>
              <w:rPr>
                <w:rFonts w:cs="Arial"/>
                <w:color w:val="000000"/>
                <w:szCs w:val="20"/>
                <w:lang w:val="x-none" w:eastAsia="en-AU"/>
              </w:rPr>
            </w:pPr>
            <w:r w:rsidRPr="00DD0810">
              <w:t>The body established by the Minister to consider and assess eligible applications and make recommendations to the Minister for funding under the program</w:t>
            </w:r>
            <w:r w:rsidRPr="006A7B20">
              <w:t>.</w:t>
            </w:r>
          </w:p>
        </w:tc>
      </w:tr>
      <w:tr w:rsidR="00706C60" w:rsidRPr="009E3949" w14:paraId="356BAFFA" w14:textId="77777777" w:rsidTr="007E0E29">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27CF77A1" w:rsidR="00706C60" w:rsidRPr="006C4678" w:rsidRDefault="00706C60" w:rsidP="0044516B">
            <w:r w:rsidRPr="006C4678">
              <w:t>The Department of Industry, Science</w:t>
            </w:r>
            <w:r w:rsidR="0044516B">
              <w:t>, Energy and Resources</w:t>
            </w:r>
            <w:r w:rsidRPr="006C4678">
              <w:t>.</w:t>
            </w:r>
          </w:p>
        </w:tc>
      </w:tr>
      <w:tr w:rsidR="00F1407D" w:rsidRPr="009E3949" w14:paraId="375EC762" w14:textId="77777777" w:rsidTr="007E0E29">
        <w:trPr>
          <w:cantSplit/>
        </w:trPr>
        <w:tc>
          <w:tcPr>
            <w:tcW w:w="1843" w:type="pct"/>
          </w:tcPr>
          <w:p w14:paraId="2ACF4B65" w14:textId="01DD8C91" w:rsidR="00F1407D" w:rsidRPr="00B153D4" w:rsidRDefault="00F1407D" w:rsidP="00176EF8">
            <w:r w:rsidRPr="00B153D4">
              <w:t>Different regional area</w:t>
            </w:r>
          </w:p>
        </w:tc>
        <w:tc>
          <w:tcPr>
            <w:tcW w:w="3157" w:type="pct"/>
          </w:tcPr>
          <w:p w14:paraId="6065B4B3" w14:textId="047BDE55" w:rsidR="006372CC" w:rsidRPr="00B153D4" w:rsidRDefault="00070802" w:rsidP="006372CC">
            <w:r w:rsidRPr="00B153D4">
              <w:t>A different regional area is outside the broader town in which business operations are currently located. It needs to be sufficiently distanced from current operations to suggest, for example, new activity, access to new suppliers or customers, or utilise more efficient transport networks.</w:t>
            </w:r>
            <w:r w:rsidR="003D4E95" w:rsidRPr="00B153D4">
              <w:t xml:space="preserve"> For example: </w:t>
            </w:r>
          </w:p>
          <w:p w14:paraId="07D73EA6" w14:textId="0C75CD08" w:rsidR="003D4E95" w:rsidRPr="00B153D4" w:rsidRDefault="003D4E95" w:rsidP="003D4E95">
            <w:pPr>
              <w:pStyle w:val="ListParagraph"/>
              <w:numPr>
                <w:ilvl w:val="0"/>
                <w:numId w:val="38"/>
              </w:numPr>
            </w:pPr>
            <w:r w:rsidRPr="00B153D4">
              <w:t xml:space="preserve">A business located in Newcastle could expand </w:t>
            </w:r>
            <w:r w:rsidR="00BC454F" w:rsidRPr="00B153D4">
              <w:t>to Tamworth, but not to Swansea</w:t>
            </w:r>
            <w:r w:rsidR="006E0947" w:rsidRPr="00B153D4">
              <w:t xml:space="preserve"> (</w:t>
            </w:r>
            <w:r w:rsidR="00874050" w:rsidRPr="00B153D4">
              <w:t>NSW</w:t>
            </w:r>
            <w:r w:rsidR="006E0947" w:rsidRPr="00B153D4">
              <w:t>)</w:t>
            </w:r>
            <w:r w:rsidRPr="00B153D4">
              <w:t>.</w:t>
            </w:r>
          </w:p>
          <w:p w14:paraId="5F17CFBB" w14:textId="3427473A" w:rsidR="003D4E95" w:rsidRPr="00B153D4" w:rsidRDefault="003D4E95" w:rsidP="003D4E95">
            <w:pPr>
              <w:pStyle w:val="ListParagraph"/>
              <w:numPr>
                <w:ilvl w:val="0"/>
                <w:numId w:val="38"/>
              </w:numPr>
            </w:pPr>
            <w:r w:rsidRPr="00B153D4">
              <w:t>A business located in Bunbury could expand to B</w:t>
            </w:r>
            <w:r w:rsidR="00BC454F" w:rsidRPr="00B153D4">
              <w:t>usselton, but not to Australind</w:t>
            </w:r>
            <w:r w:rsidR="003D67C1" w:rsidRPr="00B153D4">
              <w:t>.</w:t>
            </w:r>
          </w:p>
          <w:p w14:paraId="6D8C3875" w14:textId="047CEB09" w:rsidR="00F1407D" w:rsidRPr="00B153D4" w:rsidRDefault="00272E6E" w:rsidP="000D1D71">
            <w:r w:rsidRPr="00B153D4">
              <w:t>Refer to the term</w:t>
            </w:r>
            <w:r w:rsidR="000D1D71" w:rsidRPr="00B153D4">
              <w:rPr>
                <w:i/>
              </w:rPr>
              <w:t xml:space="preserve"> R</w:t>
            </w:r>
            <w:r w:rsidR="006372CC" w:rsidRPr="00B153D4">
              <w:rPr>
                <w:i/>
              </w:rPr>
              <w:t>egional area</w:t>
            </w:r>
            <w:r w:rsidR="006372CC" w:rsidRPr="00B153D4">
              <w:t>.</w:t>
            </w:r>
          </w:p>
        </w:tc>
      </w:tr>
      <w:tr w:rsidR="00706C60" w:rsidRPr="009E3949" w14:paraId="393507DC" w14:textId="77777777" w:rsidTr="007E0E29">
        <w:trPr>
          <w:cantSplit/>
        </w:trPr>
        <w:tc>
          <w:tcPr>
            <w:tcW w:w="1843" w:type="pct"/>
          </w:tcPr>
          <w:p w14:paraId="04E6D937" w14:textId="0B34193F"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CF6F8B">
              <w:t>5.1</w:t>
            </w:r>
            <w:r w:rsidR="00AF1D9D">
              <w:fldChar w:fldCharType="end"/>
            </w:r>
            <w:r w:rsidRPr="006C4678">
              <w:t>.</w:t>
            </w:r>
          </w:p>
        </w:tc>
      </w:tr>
      <w:tr w:rsidR="00706C60" w:rsidRPr="009E3949" w14:paraId="1D1A29E0" w14:textId="77777777" w:rsidTr="007E0E29">
        <w:trPr>
          <w:cantSplit/>
        </w:trPr>
        <w:tc>
          <w:tcPr>
            <w:tcW w:w="1843" w:type="pct"/>
          </w:tcPr>
          <w:p w14:paraId="5287969A" w14:textId="456AC81A" w:rsidR="00706C60" w:rsidRDefault="00706C60" w:rsidP="008E215B">
            <w:r>
              <w:lastRenderedPageBreak/>
              <w:t xml:space="preserve">Eligible </w:t>
            </w:r>
            <w:r w:rsidR="006C4678">
              <w:t>application</w:t>
            </w:r>
          </w:p>
        </w:tc>
        <w:tc>
          <w:tcPr>
            <w:tcW w:w="3157" w:type="pct"/>
          </w:tcPr>
          <w:p w14:paraId="36A96F28" w14:textId="3A3C4347" w:rsidR="00706C60" w:rsidRPr="006C4678" w:rsidRDefault="00706C60" w:rsidP="00605373">
            <w:r w:rsidRPr="006C4678">
              <w:t>A</w:t>
            </w:r>
            <w:r w:rsidR="00605373">
              <w:t>n application or proposal for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23D16098" w14:textId="77777777" w:rsidTr="007E0E29">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00F216B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CF6F8B">
              <w:t>5.3</w:t>
            </w:r>
            <w:r w:rsidR="00AF1D9D">
              <w:fldChar w:fldCharType="end"/>
            </w:r>
            <w:r w:rsidRPr="006C4678">
              <w:t>.</w:t>
            </w:r>
          </w:p>
        </w:tc>
      </w:tr>
      <w:tr w:rsidR="0052054C" w:rsidRPr="009E3949" w14:paraId="12F76143" w14:textId="77777777" w:rsidTr="007E0E29">
        <w:trPr>
          <w:cantSplit/>
        </w:trPr>
        <w:tc>
          <w:tcPr>
            <w:tcW w:w="1843" w:type="pct"/>
          </w:tcPr>
          <w:p w14:paraId="06506668" w14:textId="376EE71B" w:rsidR="0052054C" w:rsidRDefault="0052054C" w:rsidP="008E215B">
            <w:r>
              <w:t xml:space="preserve">Eligible </w:t>
            </w:r>
            <w:r w:rsidR="004C6F6D">
              <w:t xml:space="preserve">expenditure </w:t>
            </w:r>
            <w:r w:rsidR="00464353" w:rsidRPr="005A61FE">
              <w:t>guidance</w:t>
            </w:r>
          </w:p>
        </w:tc>
        <w:tc>
          <w:tcPr>
            <w:tcW w:w="3157" w:type="pct"/>
          </w:tcPr>
          <w:p w14:paraId="5575602C" w14:textId="7FB12C0B"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72700D" w:rsidRPr="009E3949" w14:paraId="3D7107C5" w14:textId="77777777" w:rsidTr="007E0E29">
        <w:trPr>
          <w:cantSplit/>
        </w:trPr>
        <w:tc>
          <w:tcPr>
            <w:tcW w:w="1843" w:type="pct"/>
          </w:tcPr>
          <w:p w14:paraId="22741A91" w14:textId="45DBCBD0" w:rsidR="0072700D" w:rsidRDefault="0072700D" w:rsidP="0072700D">
            <w:r>
              <w:t xml:space="preserve">Establishing a new operation, branch or outpost </w:t>
            </w:r>
          </w:p>
        </w:tc>
        <w:tc>
          <w:tcPr>
            <w:tcW w:w="3157" w:type="pct"/>
          </w:tcPr>
          <w:p w14:paraId="688EEBA0" w14:textId="125029E6" w:rsidR="001E5782" w:rsidRDefault="001E5782" w:rsidP="001E5782">
            <w:r>
              <w:t xml:space="preserve">The operation, branch or outpost to be established must be new and must not already exist. </w:t>
            </w:r>
          </w:p>
          <w:p w14:paraId="6696422E" w14:textId="34E8B2C3" w:rsidR="001E5782" w:rsidRDefault="001E5782" w:rsidP="001E5782">
            <w:r>
              <w:t xml:space="preserve">The operation, branch or outpost must be a physical presence (for example an office, factory or research facility) established in the new regional area, including staff working in the operation or directly relevant to the work being undertaken with funding from the grant. An administrative presence or single researcher is not sufficient. </w:t>
            </w:r>
          </w:p>
          <w:p w14:paraId="58C27A10" w14:textId="77777777" w:rsidR="0072700D" w:rsidRDefault="001E5782" w:rsidP="001E5782">
            <w:r>
              <w:t xml:space="preserve">Salaries or wages must be paid to at least ten employees that are working at the regional operation for at least 85 per cent of standard hours over the life of the grant. </w:t>
            </w:r>
          </w:p>
          <w:p w14:paraId="5B2BE159" w14:textId="2122D917" w:rsidR="00306BC5" w:rsidRPr="006C4678" w:rsidRDefault="00306BC5" w:rsidP="00306BC5">
            <w:r>
              <w:rPr>
                <w:rFonts w:cs="Arial"/>
                <w:iCs w:val="0"/>
                <w:szCs w:val="20"/>
              </w:rPr>
              <w:t xml:space="preserve">The business does not need to establish the new operation, branch or outpost in the same region as the research institution or the raw material supply provided it is located within a reasonable distance that meets </w:t>
            </w:r>
            <w:r>
              <w:rPr>
                <w:rFonts w:ascii="ArialMT" w:hAnsi="ArialMT" w:cs="ArialMT"/>
                <w:iCs w:val="0"/>
                <w:szCs w:val="20"/>
              </w:rPr>
              <w:t xml:space="preserve">the program’s </w:t>
            </w:r>
            <w:r>
              <w:rPr>
                <w:rFonts w:cs="Arial"/>
                <w:iCs w:val="0"/>
                <w:szCs w:val="20"/>
              </w:rPr>
              <w:t>objectives.</w:t>
            </w:r>
          </w:p>
        </w:tc>
      </w:tr>
      <w:tr w:rsidR="00EC52D8" w:rsidRPr="009E3949" w14:paraId="5FD70BBA" w14:textId="77777777" w:rsidTr="007E0E29">
        <w:trPr>
          <w:cantSplit/>
        </w:trPr>
        <w:tc>
          <w:tcPr>
            <w:tcW w:w="1843" w:type="pct"/>
          </w:tcPr>
          <w:p w14:paraId="756DC402" w14:textId="40DD72FF" w:rsidR="00EC52D8" w:rsidRPr="00B32829" w:rsidRDefault="00EC52D8" w:rsidP="0072700D">
            <w:r w:rsidRPr="00B32829">
              <w:t>Expand</w:t>
            </w:r>
          </w:p>
        </w:tc>
        <w:tc>
          <w:tcPr>
            <w:tcW w:w="3157" w:type="pct"/>
          </w:tcPr>
          <w:p w14:paraId="23A905D5" w14:textId="77777777" w:rsidR="007E0E29" w:rsidRPr="00B32829" w:rsidRDefault="00EC52D8" w:rsidP="001E5782">
            <w:r w:rsidRPr="00B32829">
              <w:t xml:space="preserve">Refer to the term </w:t>
            </w:r>
            <w:r w:rsidRPr="00B32829">
              <w:rPr>
                <w:i/>
              </w:rPr>
              <w:t>Establishing a new operation, branch or outpost</w:t>
            </w:r>
            <w:r w:rsidRPr="00B32829">
              <w:t>.</w:t>
            </w:r>
          </w:p>
          <w:p w14:paraId="5018FE2F" w14:textId="77777777" w:rsidR="007E0E29" w:rsidRPr="00B32829" w:rsidRDefault="007E0E29" w:rsidP="007E0E29">
            <w:pPr>
              <w:rPr>
                <w:rFonts w:cs="Arial"/>
                <w:color w:val="000000"/>
                <w:szCs w:val="20"/>
                <w:lang w:val="en-US" w:eastAsia="en-AU"/>
              </w:rPr>
            </w:pPr>
            <w:r w:rsidRPr="00B32829">
              <w:rPr>
                <w:rFonts w:cs="Arial"/>
                <w:color w:val="000000"/>
                <w:szCs w:val="20"/>
                <w:lang w:val="en-US" w:eastAsia="en-AU"/>
              </w:rPr>
              <w:t xml:space="preserve">If you are a business located in a capital city, you may relocate or expand to regional areas.  </w:t>
            </w:r>
          </w:p>
          <w:p w14:paraId="0F0577F1" w14:textId="4996984D" w:rsidR="00EC52D8" w:rsidRPr="00F1407D" w:rsidRDefault="007E0E29" w:rsidP="007E0E29">
            <w:pPr>
              <w:rPr>
                <w:rFonts w:cs="Arial"/>
                <w:color w:val="000000"/>
                <w:szCs w:val="20"/>
                <w:lang w:val="en-US" w:eastAsia="en-AU"/>
              </w:rPr>
            </w:pPr>
            <w:r w:rsidRPr="00B32829">
              <w:rPr>
                <w:rFonts w:cs="Arial"/>
                <w:color w:val="000000"/>
                <w:szCs w:val="20"/>
                <w:lang w:val="en-US" w:eastAsia="en-AU"/>
              </w:rPr>
              <w:t>If you are a business located in a regional area, you may expand into a different regional area.</w:t>
            </w:r>
            <w:r>
              <w:rPr>
                <w:rFonts w:cs="Arial"/>
                <w:color w:val="000000"/>
                <w:szCs w:val="20"/>
                <w:lang w:val="en-US" w:eastAsia="en-AU"/>
              </w:rPr>
              <w:t xml:space="preserve"> </w:t>
            </w:r>
          </w:p>
        </w:tc>
      </w:tr>
      <w:tr w:rsidR="0052054C" w:rsidRPr="009E3949" w14:paraId="2F8F0253" w14:textId="77777777" w:rsidTr="007E0E29">
        <w:trPr>
          <w:cantSplit/>
        </w:trPr>
        <w:tc>
          <w:tcPr>
            <w:tcW w:w="1843" w:type="pct"/>
          </w:tcPr>
          <w:p w14:paraId="7CC23C09" w14:textId="58F72780" w:rsidR="0052054C" w:rsidRDefault="0052054C" w:rsidP="008E215B">
            <w:r>
              <w:t>Grant agreement</w:t>
            </w:r>
          </w:p>
        </w:tc>
        <w:tc>
          <w:tcPr>
            <w:tcW w:w="3157" w:type="pct"/>
          </w:tcPr>
          <w:p w14:paraId="428626E5" w14:textId="22BAF495"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2B9667D4" w14:textId="77777777" w:rsidTr="007E0E29">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7E0E29">
        <w:trPr>
          <w:cantSplit/>
        </w:trPr>
        <w:tc>
          <w:tcPr>
            <w:tcW w:w="1843" w:type="pct"/>
          </w:tcPr>
          <w:p w14:paraId="56BB0FA8" w14:textId="77777777" w:rsidR="00464353" w:rsidRPr="005A61FE" w:rsidRDefault="00CF6F8B" w:rsidP="009564E7">
            <w:hyperlink r:id="rId46" w:history="1">
              <w:r w:rsidR="00464353" w:rsidRPr="005A61FE">
                <w:rPr>
                  <w:rStyle w:val="Hyperlink"/>
                </w:rPr>
                <w:t>GrantConnect</w:t>
              </w:r>
            </w:hyperlink>
          </w:p>
        </w:tc>
        <w:tc>
          <w:tcPr>
            <w:tcW w:w="3157" w:type="pct"/>
          </w:tcPr>
          <w:p w14:paraId="61547ED0" w14:textId="0B632861"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504A6426" w14:textId="77777777" w:rsidTr="007E0E29">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7E0E29">
        <w:trPr>
          <w:cantSplit/>
        </w:trPr>
        <w:tc>
          <w:tcPr>
            <w:tcW w:w="1843" w:type="pct"/>
          </w:tcPr>
          <w:p w14:paraId="2CB80D24" w14:textId="77777777" w:rsidR="008D433F" w:rsidRDefault="008D433F" w:rsidP="00FE1A01">
            <w:r>
              <w:lastRenderedPageBreak/>
              <w:t>Guidelines</w:t>
            </w:r>
          </w:p>
        </w:tc>
        <w:tc>
          <w:tcPr>
            <w:tcW w:w="3157" w:type="pct"/>
          </w:tcPr>
          <w:p w14:paraId="33FBB84D" w14:textId="658D7AD3" w:rsidR="00EC52D8" w:rsidRDefault="00EC52D8" w:rsidP="00B20351">
            <w:pPr>
              <w:rPr>
                <w:color w:val="000000"/>
                <w:w w:val="0"/>
                <w:szCs w:val="20"/>
              </w:rPr>
            </w:pPr>
            <w:r>
              <w:rPr>
                <w:color w:val="000000"/>
                <w:w w:val="0"/>
                <w:szCs w:val="20"/>
              </w:rPr>
              <w:t>This document (the grant opportunity guidelines).</w:t>
            </w:r>
          </w:p>
          <w:p w14:paraId="2BDCF513" w14:textId="4DE7D5D0"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7B747E" w:rsidRPr="009E3949" w14:paraId="3A5DC6D0" w14:textId="77777777" w:rsidTr="007E0E29">
        <w:trPr>
          <w:cantSplit/>
        </w:trPr>
        <w:tc>
          <w:tcPr>
            <w:tcW w:w="1843" w:type="pct"/>
          </w:tcPr>
          <w:p w14:paraId="3808473B" w14:textId="5ADA37FD" w:rsidR="007B747E" w:rsidRDefault="007B747E" w:rsidP="00FE1A01">
            <w:r>
              <w:t>Mineral extraction sector</w:t>
            </w:r>
          </w:p>
        </w:tc>
        <w:tc>
          <w:tcPr>
            <w:tcW w:w="3157" w:type="pct"/>
          </w:tcPr>
          <w:p w14:paraId="30A162F3" w14:textId="0840B344" w:rsidR="007B747E" w:rsidRPr="006C4678" w:rsidRDefault="007B747E" w:rsidP="00B20351">
            <w:pPr>
              <w:rPr>
                <w:color w:val="000000"/>
                <w:w w:val="0"/>
                <w:szCs w:val="20"/>
              </w:rPr>
            </w:pPr>
            <w:r w:rsidRPr="00D34576">
              <w:t>The mineral extraction sector includes businesses engaged in the exploration, extraction and processing of rocks, ores or minerals up until the point of fabricated materials production.</w:t>
            </w:r>
          </w:p>
        </w:tc>
      </w:tr>
      <w:tr w:rsidR="00975F29" w:rsidRPr="009E3949" w14:paraId="320812CC" w14:textId="77777777" w:rsidTr="007E0E29">
        <w:trPr>
          <w:cantSplit/>
        </w:trPr>
        <w:tc>
          <w:tcPr>
            <w:tcW w:w="1843" w:type="pct"/>
          </w:tcPr>
          <w:p w14:paraId="1B0F3510" w14:textId="70A93D51" w:rsidR="00975F29" w:rsidRDefault="00C60E0F" w:rsidP="008E215B">
            <w:r>
              <w:t>Minister</w:t>
            </w:r>
          </w:p>
        </w:tc>
        <w:tc>
          <w:tcPr>
            <w:tcW w:w="3157" w:type="pct"/>
          </w:tcPr>
          <w:p w14:paraId="31735EC9" w14:textId="290C7C19" w:rsidR="00975F29" w:rsidRPr="006C4678" w:rsidRDefault="00C60E0F" w:rsidP="000C6786">
            <w:r w:rsidRPr="006C4678">
              <w:t>The</w:t>
            </w:r>
            <w:r w:rsidR="004A16B4">
              <w:t xml:space="preserve"> Commonwealth</w:t>
            </w:r>
            <w:r w:rsidRPr="006C4678">
              <w:t xml:space="preserve"> </w:t>
            </w:r>
            <w:r w:rsidR="005A6D76" w:rsidRPr="006C4678">
              <w:t>Minister</w:t>
            </w:r>
            <w:r w:rsidR="005A6D76">
              <w:t xml:space="preserve"> </w:t>
            </w:r>
            <w:r w:rsidRPr="006C4678">
              <w:t xml:space="preserve">for </w:t>
            </w:r>
            <w:r w:rsidR="00EC52D8">
              <w:t xml:space="preserve">Regionalisation, Regional Communications </w:t>
            </w:r>
            <w:r w:rsidR="007A0984">
              <w:t>and Regional Education</w:t>
            </w:r>
          </w:p>
        </w:tc>
      </w:tr>
      <w:tr w:rsidR="00C60E0F" w:rsidRPr="009E3949" w14:paraId="78315B9D" w14:textId="77777777" w:rsidTr="007E0E29">
        <w:trPr>
          <w:cantSplit/>
        </w:trPr>
        <w:tc>
          <w:tcPr>
            <w:tcW w:w="1843" w:type="pct"/>
          </w:tcPr>
          <w:p w14:paraId="5387D1AB" w14:textId="0802380C" w:rsidR="00C60E0F" w:rsidRDefault="00C60E0F" w:rsidP="008E215B">
            <w:r>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680B92">
            <w:pPr>
              <w:pStyle w:val="ListParagraph"/>
              <w:numPr>
                <w:ilvl w:val="7"/>
                <w:numId w:val="12"/>
              </w:numPr>
              <w:ind w:left="720" w:hanging="382"/>
            </w:pPr>
            <w:r>
              <w:t>whether the information or opinion is true or not; and</w:t>
            </w:r>
          </w:p>
          <w:p w14:paraId="1C8367C9" w14:textId="056B4E7F" w:rsidR="00C60E0F" w:rsidRPr="006C4678" w:rsidRDefault="00680B92" w:rsidP="00680B92">
            <w:pPr>
              <w:pStyle w:val="ListParagraph"/>
              <w:numPr>
                <w:ilvl w:val="7"/>
                <w:numId w:val="12"/>
              </w:numPr>
              <w:ind w:left="720" w:hanging="382"/>
            </w:pPr>
            <w:r>
              <w:t>whether the information or opinion is recorded in a material form or not.</w:t>
            </w:r>
          </w:p>
        </w:tc>
      </w:tr>
      <w:tr w:rsidR="00F95C1B" w:rsidRPr="009E3949" w14:paraId="1929BDB2" w14:textId="77777777" w:rsidTr="007E0E29">
        <w:trPr>
          <w:cantSplit/>
        </w:trPr>
        <w:tc>
          <w:tcPr>
            <w:tcW w:w="1843" w:type="pct"/>
          </w:tcPr>
          <w:p w14:paraId="2B61CA3A" w14:textId="0507B3BC" w:rsidR="00F95C1B" w:rsidRDefault="00F95C1B" w:rsidP="008E215B">
            <w:r>
              <w:t>Program Delegate</w:t>
            </w:r>
          </w:p>
        </w:tc>
        <w:tc>
          <w:tcPr>
            <w:tcW w:w="3157" w:type="pct"/>
          </w:tcPr>
          <w:p w14:paraId="6197D741" w14:textId="10CB6C03" w:rsidR="00F95C1B" w:rsidRPr="006C4678" w:rsidRDefault="00F95C1B" w:rsidP="007B747E">
            <w:pPr>
              <w:rPr>
                <w:bCs/>
              </w:rPr>
            </w:pPr>
            <w:r>
              <w:t>A</w:t>
            </w:r>
            <w:r w:rsidR="000A115B">
              <w:t xml:space="preserve"> </w:t>
            </w:r>
            <w:r w:rsidR="007B747E">
              <w:t xml:space="preserve">manager </w:t>
            </w:r>
            <w:r>
              <w:t>within the department</w:t>
            </w:r>
            <w:r w:rsidR="00EC52D8">
              <w:t xml:space="preserve"> with responsibility for the program</w:t>
            </w:r>
            <w:r w:rsidR="00847491">
              <w:t>.</w:t>
            </w:r>
          </w:p>
        </w:tc>
      </w:tr>
      <w:tr w:rsidR="00C60E0F" w:rsidRPr="009E3949" w14:paraId="0C182300" w14:textId="77777777" w:rsidTr="007E0E29">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7E0E29">
        <w:trPr>
          <w:cantSplit/>
        </w:trPr>
        <w:tc>
          <w:tcPr>
            <w:tcW w:w="1843" w:type="pct"/>
          </w:tcPr>
          <w:p w14:paraId="1C273EAF" w14:textId="13522AD0" w:rsidR="00C60E0F" w:rsidRDefault="00C60E0F" w:rsidP="008E215B">
            <w:r>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7B747E" w:rsidRPr="009E3949" w14:paraId="56F5A33F" w14:textId="77777777" w:rsidTr="007E0E29">
        <w:trPr>
          <w:cantSplit/>
        </w:trPr>
        <w:tc>
          <w:tcPr>
            <w:tcW w:w="1843" w:type="pct"/>
          </w:tcPr>
          <w:p w14:paraId="066800A5" w14:textId="7767E993" w:rsidR="007B747E" w:rsidRDefault="007B747E" w:rsidP="008E215B">
            <w:r>
              <w:t>Raw material</w:t>
            </w:r>
          </w:p>
        </w:tc>
        <w:tc>
          <w:tcPr>
            <w:tcW w:w="3157" w:type="pct"/>
          </w:tcPr>
          <w:p w14:paraId="5EED76DB" w14:textId="7929408D" w:rsidR="007B747E" w:rsidRDefault="007B747E" w:rsidP="00082C2C">
            <w:pPr>
              <w:rPr>
                <w:szCs w:val="20"/>
              </w:rPr>
            </w:pPr>
            <w:r>
              <w:rPr>
                <w:rFonts w:cs="Arial"/>
                <w:color w:val="000000"/>
                <w:szCs w:val="20"/>
                <w:lang w:val="en-US" w:eastAsia="en-AU"/>
              </w:rPr>
              <w:t>Materials or substances used in the primary production or manufacturing of goods. Raw materials can include a raw material input, a work in progress or a finished product. Finished products can include waste material that can be used in further processing activities.</w:t>
            </w:r>
          </w:p>
        </w:tc>
      </w:tr>
      <w:tr w:rsidR="007B747E" w:rsidRPr="009E3949" w14:paraId="186B216B" w14:textId="77777777" w:rsidTr="007E0E29">
        <w:trPr>
          <w:cantSplit/>
        </w:trPr>
        <w:tc>
          <w:tcPr>
            <w:tcW w:w="1843" w:type="pct"/>
          </w:tcPr>
          <w:p w14:paraId="16F397BD" w14:textId="5247AB9C" w:rsidR="007B747E" w:rsidRDefault="007B747E" w:rsidP="008E215B">
            <w:r>
              <w:t>Regional area</w:t>
            </w:r>
          </w:p>
        </w:tc>
        <w:tc>
          <w:tcPr>
            <w:tcW w:w="3157" w:type="pct"/>
          </w:tcPr>
          <w:p w14:paraId="4093DEE5" w14:textId="77777777" w:rsidR="007B747E" w:rsidRDefault="007B747E" w:rsidP="00082C2C">
            <w:r w:rsidRPr="002A7191">
              <w:t>A regional area is any location that is outside the Urban Centre and Locality (UCL) cities with a population of over 1 million people as defined by the Australian Bureau of Statistics’ Australian Statistical Geography Standard (Sydney, Melbourne, Brisbane, Perth, Adelaide). Regional areas do not include the Australian Capital Territory. Regional areas include Hobart and Darwin.</w:t>
            </w:r>
          </w:p>
          <w:p w14:paraId="1A10FA9D" w14:textId="744FD402" w:rsidR="007E0E29" w:rsidRPr="00DE113B" w:rsidRDefault="002C631C" w:rsidP="000D1D71">
            <w:pPr>
              <w:rPr>
                <w:rFonts w:cs="Arial"/>
                <w:color w:val="000000"/>
                <w:szCs w:val="20"/>
                <w:lang w:val="en-US" w:eastAsia="en-AU"/>
              </w:rPr>
            </w:pPr>
            <w:r w:rsidRPr="00B32829">
              <w:t xml:space="preserve">For applicants expanding from one regional area to another: </w:t>
            </w:r>
            <w:r w:rsidR="00272E6E" w:rsidRPr="00B32829">
              <w:t>t</w:t>
            </w:r>
            <w:r w:rsidR="00070802" w:rsidRPr="00B32829">
              <w:t>he</w:t>
            </w:r>
            <w:r w:rsidR="001E5782" w:rsidRPr="00B32829">
              <w:t xml:space="preserve"> regional area</w:t>
            </w:r>
            <w:r w:rsidR="00070802" w:rsidRPr="00B32829">
              <w:t xml:space="preserve"> you</w:t>
            </w:r>
            <w:r w:rsidR="001E5782" w:rsidRPr="00B32829">
              <w:t xml:space="preserve"> </w:t>
            </w:r>
            <w:r w:rsidRPr="00B32829">
              <w:t>expand</w:t>
            </w:r>
            <w:r w:rsidR="000D1D71" w:rsidRPr="00B32829">
              <w:t xml:space="preserve"> into</w:t>
            </w:r>
            <w:r w:rsidR="001E5782" w:rsidRPr="00B32829">
              <w:t xml:space="preserve"> </w:t>
            </w:r>
            <w:r w:rsidR="00070802" w:rsidRPr="00B32829">
              <w:t xml:space="preserve">must be </w:t>
            </w:r>
            <w:r w:rsidR="001E5782" w:rsidRPr="00B32829">
              <w:t>in</w:t>
            </w:r>
            <w:r w:rsidR="00070802" w:rsidRPr="00B32829">
              <w:t xml:space="preserve"> a different </w:t>
            </w:r>
            <w:r w:rsidR="007E0E29" w:rsidRPr="00B32829">
              <w:rPr>
                <w:rFonts w:cs="Arial"/>
                <w:color w:val="000000"/>
                <w:szCs w:val="20"/>
                <w:lang w:val="en-US" w:eastAsia="en-AU"/>
              </w:rPr>
              <w:t>regional area</w:t>
            </w:r>
            <w:r w:rsidR="00070802" w:rsidRPr="00B32829">
              <w:rPr>
                <w:rFonts w:cs="Arial"/>
                <w:color w:val="000000"/>
                <w:szCs w:val="20"/>
                <w:lang w:val="en-US" w:eastAsia="en-AU"/>
              </w:rPr>
              <w:t xml:space="preserve"> to the region your current operations are located in.</w:t>
            </w:r>
            <w:r w:rsidR="000D1D71" w:rsidRPr="00B32829">
              <w:rPr>
                <w:rFonts w:cs="Arial"/>
                <w:i/>
                <w:color w:val="000000"/>
                <w:szCs w:val="20"/>
                <w:lang w:val="en-US" w:eastAsia="en-AU"/>
              </w:rPr>
              <w:t xml:space="preserve"> </w:t>
            </w:r>
            <w:r w:rsidR="00272E6E" w:rsidRPr="00B32829">
              <w:t xml:space="preserve">Refer to the term </w:t>
            </w:r>
            <w:r w:rsidR="000D1D71" w:rsidRPr="00B32829">
              <w:rPr>
                <w:rFonts w:cs="Arial"/>
                <w:color w:val="000000"/>
                <w:szCs w:val="20"/>
                <w:lang w:val="en-US" w:eastAsia="en-AU"/>
              </w:rPr>
              <w:t>Different regional area</w:t>
            </w:r>
            <w:r w:rsidR="00B32829">
              <w:rPr>
                <w:rFonts w:cs="Arial"/>
                <w:color w:val="000000"/>
                <w:szCs w:val="20"/>
                <w:lang w:val="en-US" w:eastAsia="en-AU"/>
              </w:rPr>
              <w:t>.</w:t>
            </w:r>
            <w:r w:rsidR="00070802" w:rsidRPr="00B32829">
              <w:rPr>
                <w:rFonts w:cs="Arial"/>
                <w:color w:val="000000"/>
                <w:szCs w:val="20"/>
                <w:lang w:val="en-US" w:eastAsia="en-AU"/>
              </w:rPr>
              <w:t xml:space="preserve"> </w:t>
            </w:r>
            <w:r w:rsidR="007E0E29" w:rsidRPr="00B32829">
              <w:rPr>
                <w:rFonts w:cs="Arial"/>
                <w:color w:val="000000"/>
                <w:szCs w:val="20"/>
                <w:lang w:val="en-US" w:eastAsia="en-AU"/>
              </w:rPr>
              <w:t xml:space="preserve"> </w:t>
            </w:r>
          </w:p>
        </w:tc>
      </w:tr>
      <w:tr w:rsidR="00CE78E8" w:rsidRPr="009E3949" w14:paraId="4BD2600A" w14:textId="77777777" w:rsidTr="007E0E29">
        <w:trPr>
          <w:cantSplit/>
        </w:trPr>
        <w:tc>
          <w:tcPr>
            <w:tcW w:w="1843" w:type="pct"/>
          </w:tcPr>
          <w:p w14:paraId="01672DE5" w14:textId="2559696D" w:rsidR="00CE78E8" w:rsidRDefault="006372CC" w:rsidP="00276F1A">
            <w:pPr>
              <w:autoSpaceDE w:val="0"/>
              <w:autoSpaceDN w:val="0"/>
              <w:adjustRightInd w:val="0"/>
              <w:spacing w:line="240" w:lineRule="auto"/>
            </w:pPr>
            <w:r>
              <w:rPr>
                <w:rFonts w:cs="Arial"/>
                <w:iCs w:val="0"/>
                <w:szCs w:val="20"/>
              </w:rPr>
              <w:lastRenderedPageBreak/>
              <w:t>U</w:t>
            </w:r>
            <w:r w:rsidR="00347389">
              <w:rPr>
                <w:rFonts w:cs="Arial"/>
                <w:iCs w:val="0"/>
                <w:szCs w:val="20"/>
              </w:rPr>
              <w:t xml:space="preserve">niversity or </w:t>
            </w:r>
            <w:r w:rsidR="00CE78E8">
              <w:rPr>
                <w:rFonts w:cs="Arial"/>
                <w:iCs w:val="0"/>
                <w:szCs w:val="20"/>
              </w:rPr>
              <w:t>research</w:t>
            </w:r>
            <w:r w:rsidR="00347389">
              <w:rPr>
                <w:rFonts w:cs="Arial"/>
                <w:iCs w:val="0"/>
                <w:szCs w:val="20"/>
              </w:rPr>
              <w:t xml:space="preserve"> organisation</w:t>
            </w:r>
            <w:r>
              <w:rPr>
                <w:rFonts w:cs="Arial"/>
                <w:iCs w:val="0"/>
                <w:szCs w:val="20"/>
              </w:rPr>
              <w:t xml:space="preserve"> located in a regional area</w:t>
            </w:r>
            <w:r w:rsidR="00347389">
              <w:rPr>
                <w:rFonts w:cs="Arial"/>
                <w:iCs w:val="0"/>
                <w:szCs w:val="20"/>
              </w:rPr>
              <w:t xml:space="preserve"> </w:t>
            </w:r>
          </w:p>
        </w:tc>
        <w:tc>
          <w:tcPr>
            <w:tcW w:w="3157" w:type="pct"/>
          </w:tcPr>
          <w:p w14:paraId="039E4619" w14:textId="347C5162" w:rsidR="00D50BF4" w:rsidRDefault="00D50BF4" w:rsidP="00D50BF4">
            <w:r>
              <w:t xml:space="preserve">The university or research organisation must be located in a regional area. The regional area does not need to be the same region as the new operation. </w:t>
            </w:r>
          </w:p>
          <w:p w14:paraId="65A98BAF" w14:textId="77777777" w:rsidR="00F1407D" w:rsidRDefault="00CE78E8" w:rsidP="00D77A7C">
            <w:r>
              <w:t>An entity, such as university or research organisation, irrespective of its legal status or way of financing, whose primary goal is to conduct fundamental research, industrial research or experimental development and to disseminate its results by way of teaching, publication or technology transfer.</w:t>
            </w:r>
          </w:p>
          <w:p w14:paraId="43036992" w14:textId="34609782" w:rsidR="00D77A7C" w:rsidRDefault="00347389" w:rsidP="00D77A7C">
            <w:r>
              <w:t xml:space="preserve">Regional universities or research organisations </w:t>
            </w:r>
            <w:r w:rsidR="00CE78E8">
              <w:t>can be a publicly funded research organisation including:</w:t>
            </w:r>
            <w:r w:rsidR="00D77A7C">
              <w:t xml:space="preserve"> </w:t>
            </w:r>
          </w:p>
          <w:p w14:paraId="617E41AB" w14:textId="26693193" w:rsidR="00D77A7C" w:rsidRDefault="00D77A7C" w:rsidP="00D50BF4">
            <w:pPr>
              <w:pStyle w:val="ListParagraph"/>
              <w:numPr>
                <w:ilvl w:val="0"/>
                <w:numId w:val="35"/>
              </w:numPr>
            </w:pPr>
            <w:r>
              <w:t xml:space="preserve">all higher education providers listed at </w:t>
            </w:r>
            <w:hyperlink r:id="rId47" w:history="1">
              <w:r w:rsidRPr="00D77A7C">
                <w:rPr>
                  <w:rStyle w:val="Hyperlink"/>
                  <w:szCs w:val="20"/>
                </w:rPr>
                <w:t xml:space="preserve">Table A and Table B of the </w:t>
              </w:r>
              <w:r w:rsidRPr="00D77A7C">
                <w:rPr>
                  <w:rStyle w:val="Hyperlink"/>
                  <w:i/>
                  <w:szCs w:val="20"/>
                </w:rPr>
                <w:t>Higher Education Support Act 2003</w:t>
              </w:r>
              <w:r w:rsidRPr="00D77A7C">
                <w:rPr>
                  <w:rStyle w:val="Hyperlink"/>
                  <w:szCs w:val="20"/>
                </w:rPr>
                <w:t xml:space="preserve"> (Cth)</w:t>
              </w:r>
            </w:hyperlink>
            <w:r w:rsidR="00D50BF4">
              <w:rPr>
                <w:rStyle w:val="Hyperlink"/>
                <w:szCs w:val="20"/>
              </w:rPr>
              <w:t xml:space="preserve"> (Chapter 2, Part 2-1, Division 16, Subdivision 16-B, sections 16-15 and 16-20)</w:t>
            </w:r>
          </w:p>
          <w:p w14:paraId="6E584816" w14:textId="70BCF2CC" w:rsidR="00CE78E8" w:rsidRPr="002A7191" w:rsidRDefault="00D77A7C" w:rsidP="00D77A7C">
            <w:pPr>
              <w:pStyle w:val="ListParagraph"/>
              <w:numPr>
                <w:ilvl w:val="0"/>
                <w:numId w:val="35"/>
              </w:numPr>
            </w:pPr>
            <w:r>
              <w:t xml:space="preserve">corporate Commonwealth entities (for example the Commonwealth Scientific and Industrial Research Organisation), and State and Territory business enterprises which undertake publicly funded research. </w:t>
            </w:r>
          </w:p>
        </w:tc>
      </w:tr>
      <w:tr w:rsidR="00CE78E8" w:rsidRPr="009E3949" w14:paraId="20514C44" w14:textId="77777777" w:rsidTr="007E0E29">
        <w:trPr>
          <w:cantSplit/>
        </w:trPr>
        <w:tc>
          <w:tcPr>
            <w:tcW w:w="1843" w:type="pct"/>
          </w:tcPr>
          <w:p w14:paraId="28E4A8F6" w14:textId="0C94E7AB" w:rsidR="00CE78E8" w:rsidRDefault="00CE78E8" w:rsidP="00D77A7C">
            <w:pPr>
              <w:autoSpaceDE w:val="0"/>
              <w:autoSpaceDN w:val="0"/>
              <w:adjustRightInd w:val="0"/>
              <w:spacing w:line="240" w:lineRule="auto"/>
            </w:pPr>
            <w:r>
              <w:t>Relocat</w:t>
            </w:r>
            <w:r w:rsidR="00D50BF4">
              <w:t>e</w:t>
            </w:r>
          </w:p>
        </w:tc>
        <w:tc>
          <w:tcPr>
            <w:tcW w:w="3157" w:type="pct"/>
          </w:tcPr>
          <w:p w14:paraId="01804BE2" w14:textId="523BC0AA" w:rsidR="00CE78E8" w:rsidRDefault="00EC52D8" w:rsidP="00082C2C">
            <w:r>
              <w:t>R</w:t>
            </w:r>
            <w:r w:rsidR="00D50BF4">
              <w:t xml:space="preserve">efers to </w:t>
            </w:r>
            <w:r w:rsidR="007E0E29">
              <w:t>a business</w:t>
            </w:r>
            <w:r w:rsidR="00D50BF4">
              <w:t xml:space="preserve"> </w:t>
            </w:r>
            <w:r w:rsidR="00070802">
              <w:t xml:space="preserve">moving </w:t>
            </w:r>
            <w:r w:rsidR="007E0E29">
              <w:t xml:space="preserve">all or </w:t>
            </w:r>
            <w:r w:rsidR="00CE78E8">
              <w:t>part of its operations from a capital city to a new regional area.</w:t>
            </w:r>
          </w:p>
          <w:p w14:paraId="69D79946" w14:textId="65A21BF7" w:rsidR="00CE78E8" w:rsidRDefault="00CE78E8" w:rsidP="00082C2C">
            <w:r>
              <w:t>As part of the relocation a physical presence (for example, an office, factory or research facility) must be established in the regional area, including staff working in the operation or directly relevant to the work being undertaken with funding from the grant. Salaries or wages must be paid to at least ten employees that are working at the regional operation for at least 85 per cent of standard hours over the life of the grant.</w:t>
            </w:r>
            <w:r w:rsidR="00D50BF4">
              <w:t xml:space="preserve"> An administrative presence or single researcher is not sufficient.</w:t>
            </w:r>
          </w:p>
          <w:p w14:paraId="1256CFC5" w14:textId="77777777" w:rsidR="007E0E29" w:rsidRDefault="00CE78E8" w:rsidP="00082C2C">
            <w:r>
              <w:t>The business does not need to relocate to the same region as the research institution or the raw material supply provided it is located within a reasonable distance that meets the program’s objectives.</w:t>
            </w:r>
          </w:p>
          <w:p w14:paraId="6732BB88" w14:textId="1E7262A7" w:rsidR="00CE78E8" w:rsidRDefault="007E0E29" w:rsidP="007E0E29">
            <w:r>
              <w:rPr>
                <w:rFonts w:cs="Arial"/>
                <w:color w:val="000000"/>
                <w:szCs w:val="20"/>
                <w:lang w:val="en-US" w:eastAsia="en-AU"/>
              </w:rPr>
              <w:t>The regional area into which you are relocating cannot be a regional area in which you are currently operating</w:t>
            </w:r>
            <w:r>
              <w:rPr>
                <w:rFonts w:cs="Arial"/>
              </w:rPr>
              <w:t xml:space="preserve">  </w:t>
            </w:r>
          </w:p>
        </w:tc>
      </w:tr>
      <w:tr w:rsidR="00CE78E8" w:rsidRPr="009E3949" w14:paraId="4BACA245" w14:textId="77777777" w:rsidTr="007E0E29">
        <w:trPr>
          <w:cantSplit/>
        </w:trPr>
        <w:tc>
          <w:tcPr>
            <w:tcW w:w="1843" w:type="pct"/>
          </w:tcPr>
          <w:p w14:paraId="68FF6931" w14:textId="2B4F036E" w:rsidR="00CE78E8" w:rsidRDefault="00CE78E8" w:rsidP="00D77A7C">
            <w:pPr>
              <w:autoSpaceDE w:val="0"/>
              <w:autoSpaceDN w:val="0"/>
              <w:adjustRightInd w:val="0"/>
              <w:spacing w:line="240" w:lineRule="auto"/>
            </w:pPr>
            <w:r>
              <w:t>Research and development</w:t>
            </w:r>
          </w:p>
        </w:tc>
        <w:tc>
          <w:tcPr>
            <w:tcW w:w="3157" w:type="pct"/>
          </w:tcPr>
          <w:p w14:paraId="297369C0" w14:textId="177391D4" w:rsidR="00CE78E8" w:rsidRDefault="00CE78E8" w:rsidP="00082C2C">
            <w:r>
              <w:t>Research and development comprises creative and systematic work undertaken to increase the stock of knowledge – including knowledge of humankind, culture and society – and to devise new applications of available knowledge.</w:t>
            </w:r>
          </w:p>
        </w:tc>
      </w:tr>
      <w:tr w:rsidR="00CE78E8" w:rsidRPr="009E3949" w14:paraId="55F5A0CA" w14:textId="77777777" w:rsidTr="007E0E29">
        <w:trPr>
          <w:cantSplit/>
        </w:trPr>
        <w:tc>
          <w:tcPr>
            <w:tcW w:w="1843" w:type="pct"/>
          </w:tcPr>
          <w:p w14:paraId="66AFE7FB" w14:textId="3F3E73A8" w:rsidR="00CE78E8" w:rsidRDefault="00CE78E8" w:rsidP="00D77A7C">
            <w:pPr>
              <w:autoSpaceDE w:val="0"/>
              <w:autoSpaceDN w:val="0"/>
              <w:adjustRightInd w:val="0"/>
              <w:spacing w:line="240" w:lineRule="auto"/>
            </w:pPr>
            <w:r>
              <w:lastRenderedPageBreak/>
              <w:t>Traditional energy production sector</w:t>
            </w:r>
          </w:p>
        </w:tc>
        <w:tc>
          <w:tcPr>
            <w:tcW w:w="3157" w:type="pct"/>
          </w:tcPr>
          <w:p w14:paraId="05638518" w14:textId="4C9CC98F" w:rsidR="00CE78E8" w:rsidRDefault="00CE78E8" w:rsidP="00082C2C">
            <w:r>
              <w:t>The traditional energy production sector includes businesses engaged in the production, supply or trade of electricity and natural gas. It does not include energy production methods included in the Government’s Low Emissions Technology Statement.</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6F6212">
      <w:pPr>
        <w:pStyle w:val="Heading2Appendix"/>
        <w:numPr>
          <w:ilvl w:val="0"/>
          <w:numId w:val="33"/>
        </w:numPr>
      </w:pPr>
      <w:bookmarkStart w:id="259" w:name="_Toc496536709"/>
      <w:bookmarkStart w:id="260" w:name="_Toc531277537"/>
      <w:bookmarkStart w:id="261" w:name="_Toc955347"/>
      <w:bookmarkStart w:id="262" w:name="_Toc90988146"/>
      <w:r>
        <w:lastRenderedPageBreak/>
        <w:t>Eligible expenditure</w:t>
      </w:r>
      <w:bookmarkEnd w:id="259"/>
      <w:bookmarkEnd w:id="260"/>
      <w:bookmarkEnd w:id="261"/>
      <w:bookmarkEnd w:id="262"/>
    </w:p>
    <w:p w14:paraId="25F6537B" w14:textId="70F9A82F"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time, so </w:t>
      </w:r>
      <w:r>
        <w:t>you should make sure you have</w:t>
      </w:r>
      <w:r w:rsidRPr="00E162FF">
        <w:t xml:space="preserve"> the current version from the </w:t>
      </w:r>
      <w:hyperlink r:id="rId48"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0ECD1DD" w:rsidR="00D96D08" w:rsidRDefault="00D96D08" w:rsidP="00F34E3C">
      <w:pPr>
        <w:pStyle w:val="ListBullet"/>
      </w:pPr>
      <w:r>
        <w:t xml:space="preserve">be incurred by </w:t>
      </w:r>
      <w:r w:rsidR="00741240">
        <w:t>you</w:t>
      </w:r>
      <w:r w:rsidR="004855A0">
        <w:t xml:space="preserve"> within the project period</w:t>
      </w:r>
      <w:r w:rsidR="00CB228F">
        <w:t>, including u</w:t>
      </w:r>
      <w:r w:rsidR="00F1407D">
        <w:t>p</w:t>
      </w:r>
      <w:r w:rsidR="00CB228F">
        <w:t xml:space="preserve"> to 5</w:t>
      </w:r>
      <w:r w:rsidR="00EC52D8">
        <w:t xml:space="preserve"> per cent</w:t>
      </w:r>
      <w:r w:rsidR="00CB228F">
        <w:t xml:space="preserve"> of costs associated with relocation to, or establishing an operation, branch or outpost, in regional areas</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1415FBD" w:rsidR="00AF0858" w:rsidRDefault="00C96D1E" w:rsidP="00F34E3C">
      <w:pPr>
        <w:pStyle w:val="ListBullet"/>
      </w:pPr>
      <w:r>
        <w:t>be incurred by you to undertake required project audit activities</w:t>
      </w:r>
    </w:p>
    <w:p w14:paraId="25F65381" w14:textId="5FB4D5CA" w:rsidR="00D96D08" w:rsidRDefault="00D96D08" w:rsidP="00F34E3C">
      <w:pPr>
        <w:pStyle w:val="ListBullet"/>
      </w:pPr>
      <w:r>
        <w:t xml:space="preserve">meet the eligible expenditure </w:t>
      </w:r>
      <w:r w:rsidR="00EC52D8">
        <w:t xml:space="preserve">in these </w:t>
      </w:r>
      <w:r>
        <w:t>guidelines.</w:t>
      </w:r>
    </w:p>
    <w:p w14:paraId="25F65382" w14:textId="77777777" w:rsidR="00D96D08" w:rsidRPr="006F6212" w:rsidRDefault="00D96D08" w:rsidP="006F6212">
      <w:pPr>
        <w:pStyle w:val="Heading3Appendix"/>
      </w:pPr>
      <w:bookmarkStart w:id="263" w:name="_Toc496536710"/>
      <w:bookmarkStart w:id="264" w:name="_Toc531277538"/>
      <w:bookmarkStart w:id="265" w:name="_Toc955348"/>
      <w:bookmarkStart w:id="266" w:name="_Toc90988147"/>
      <w:r w:rsidRPr="006F6212">
        <w:t>How</w:t>
      </w:r>
      <w:r w:rsidR="00DA182E" w:rsidRPr="006F6212">
        <w:t xml:space="preserve"> we verify</w:t>
      </w:r>
      <w:r w:rsidRPr="006F6212">
        <w:t xml:space="preserve"> eligible expenditure</w:t>
      </w:r>
      <w:bookmarkEnd w:id="263"/>
      <w:bookmarkEnd w:id="264"/>
      <w:bookmarkEnd w:id="265"/>
      <w:bookmarkEnd w:id="266"/>
    </w:p>
    <w:p w14:paraId="25F65383"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65C6E8F4"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5F65389" w14:textId="3A6EA4B1" w:rsidR="00D96D08" w:rsidRPr="006F6212" w:rsidRDefault="00D96D08" w:rsidP="006F6212">
      <w:pPr>
        <w:pStyle w:val="Heading3Appendix"/>
      </w:pPr>
      <w:bookmarkStart w:id="267" w:name="_Toc496536711"/>
      <w:bookmarkStart w:id="268" w:name="_Toc531277539"/>
      <w:bookmarkStart w:id="269" w:name="_Toc955349"/>
      <w:bookmarkStart w:id="270" w:name="_Toc90988148"/>
      <w:r w:rsidRPr="006F6212">
        <w:t>Plant and equipment expenditure</w:t>
      </w:r>
      <w:bookmarkEnd w:id="267"/>
      <w:bookmarkEnd w:id="268"/>
      <w:bookmarkEnd w:id="269"/>
      <w:bookmarkEnd w:id="270"/>
    </w:p>
    <w:p w14:paraId="25F6538B" w14:textId="77777777" w:rsidR="00D96D08" w:rsidRDefault="00DA182E" w:rsidP="00D96D08">
      <w:r>
        <w:t>We consider c</w:t>
      </w:r>
      <w:r w:rsidR="00D96D08">
        <w:t xml:space="preserve">osts of acquiring, or construction of, plant and equipment, as well as any related commissioning costs </w:t>
      </w:r>
      <w:r>
        <w:t>as</w:t>
      </w:r>
      <w:r w:rsidR="00D96D08">
        <w:t xml:space="preserve"> </w:t>
      </w:r>
      <w:r w:rsidR="00D96D08" w:rsidRPr="00E162FF">
        <w:t xml:space="preserve">eligible expenditure. </w:t>
      </w:r>
      <w:r>
        <w:t>You must list c</w:t>
      </w:r>
      <w:r w:rsidR="00D96D08" w:rsidRPr="00E162FF">
        <w:t xml:space="preserve">ommissioning costs as a separate item </w:t>
      </w:r>
      <w:r w:rsidR="00D96D08">
        <w:t>within the</w:t>
      </w:r>
      <w:r w:rsidR="00D96D08" w:rsidRPr="00E162FF">
        <w:t xml:space="preserve"> project budget in the application form</w:t>
      </w:r>
      <w:r w:rsidR="00D96D08">
        <w:t>,</w:t>
      </w:r>
      <w:r w:rsidR="00D96D08" w:rsidRPr="00E162FF">
        <w:t xml:space="preserve"> and </w:t>
      </w:r>
      <w:r w:rsidR="00D96D08">
        <w:t xml:space="preserve">on reports of </w:t>
      </w:r>
      <w:r w:rsidR="00D96D08" w:rsidRPr="00E162FF">
        <w:t>expenditure</w:t>
      </w:r>
      <w:r w:rsidR="00D96D08">
        <w:t xml:space="preserve"> during project milestones</w:t>
      </w:r>
      <w:r w:rsidR="00D96D08" w:rsidRPr="00E162FF">
        <w:t>.</w:t>
      </w:r>
    </w:p>
    <w:p w14:paraId="25F6538C" w14:textId="1C648B90" w:rsidR="00D96D08" w:rsidRPr="00E162FF" w:rsidRDefault="00DA182E" w:rsidP="00D96D08">
      <w:r>
        <w:t>We cannot consider a</w:t>
      </w:r>
      <w:r w:rsidR="00D96D08" w:rsidRPr="00E162FF">
        <w:t xml:space="preserve">ny expenditure paid </w:t>
      </w:r>
      <w:r w:rsidR="00D96D08">
        <w:t>before</w:t>
      </w:r>
      <w:r w:rsidR="00D96D08" w:rsidRPr="00E162FF">
        <w:t xml:space="preserve"> the project start date </w:t>
      </w:r>
      <w:r>
        <w:t>as</w:t>
      </w:r>
      <w:r w:rsidR="00D96D08" w:rsidRPr="00E162FF">
        <w:t xml:space="preserve"> eligible</w:t>
      </w:r>
      <w:r w:rsidR="00D96D08">
        <w:t xml:space="preserve"> expenditure</w:t>
      </w:r>
      <w:r w:rsidR="00D96D08" w:rsidRPr="00E162FF">
        <w:t xml:space="preserve">. </w:t>
      </w:r>
      <w:r w:rsidR="003E4693">
        <w:t>C</w:t>
      </w:r>
      <w:r w:rsidR="00D96D08">
        <w:t>ommissioning and installation costs</w:t>
      </w:r>
      <w:r w:rsidR="003E4693">
        <w:t xml:space="preserve"> </w:t>
      </w:r>
      <w:r>
        <w:t xml:space="preserve">of plant and equipment paid for before the start date </w:t>
      </w:r>
      <w:r w:rsidR="003E4693">
        <w:t xml:space="preserve">is not </w:t>
      </w:r>
      <w:r>
        <w:t>eligible expenditure</w:t>
      </w:r>
      <w:r w:rsidR="00C96D1E">
        <w:t xml:space="preserve"> even if these costs are paid after the project start date</w:t>
      </w:r>
      <w:r>
        <w:t>.</w:t>
      </w:r>
    </w:p>
    <w:p w14:paraId="25F6538D" w14:textId="25BDCB6F" w:rsidR="00D96D08" w:rsidRPr="00E162FF" w:rsidRDefault="00D032AF" w:rsidP="00D96D08">
      <w:r>
        <w:t>You</w:t>
      </w:r>
      <w:r w:rsidR="00D96D08" w:rsidRPr="00E162FF">
        <w:t xml:space="preserve"> may purchase, lease (finance lease or operating lease under certain conditions) or buil</w:t>
      </w:r>
      <w:r>
        <w:t>d plant and equipment</w:t>
      </w:r>
      <w:r w:rsidR="00D96D08" w:rsidRPr="00E162FF">
        <w:t xml:space="preserve">. </w:t>
      </w:r>
      <w:r w:rsidR="004F264D">
        <w:t xml:space="preserve">In </w:t>
      </w:r>
      <w:r w:rsidR="00D96D08" w:rsidRPr="00E162FF">
        <w:t>claim</w:t>
      </w:r>
      <w:r w:rsidR="004F264D">
        <w:t>ing</w:t>
      </w:r>
      <w:r w:rsidR="00D96D08" w:rsidRPr="00E162FF">
        <w:t xml:space="preserve"> the purchase price of capital items</w:t>
      </w:r>
      <w:r w:rsidR="00D96D08">
        <w:t xml:space="preserve">, </w:t>
      </w:r>
      <w:r w:rsidR="004F264D">
        <w:t xml:space="preserve">you must take </w:t>
      </w:r>
      <w:r w:rsidR="00D96D08">
        <w:t>out</w:t>
      </w:r>
      <w:r w:rsidR="00D96D08" w:rsidRPr="00E162FF">
        <w:t xml:space="preserve"> any costs </w:t>
      </w:r>
      <w:r w:rsidR="0022578C">
        <w:t>related to</w:t>
      </w:r>
      <w:r w:rsidR="00D96D08" w:rsidRPr="00E162FF">
        <w:t xml:space="preserve"> financing</w:t>
      </w:r>
      <w:r w:rsidR="00D96D08">
        <w:t>,</w:t>
      </w:r>
      <w:r w:rsidR="00D96D08" w:rsidRPr="00E162FF">
        <w:t xml:space="preserve"> including interest. </w:t>
      </w:r>
      <w:r w:rsidR="00D96D08">
        <w:t>You can</w:t>
      </w:r>
      <w:r w:rsidR="00D96D08" w:rsidRPr="00E162FF">
        <w:t xml:space="preserve"> claim </w:t>
      </w:r>
      <w:r w:rsidR="00D96D08">
        <w:t>related</w:t>
      </w:r>
      <w:r w:rsidR="00D96D08" w:rsidRPr="00E162FF">
        <w:t xml:space="preserve"> freight and installation</w:t>
      </w:r>
      <w:r w:rsidR="00D96D08">
        <w:t xml:space="preserve"> costs </w:t>
      </w:r>
      <w:r>
        <w:t>on</w:t>
      </w:r>
      <w:r w:rsidR="00D96D08">
        <w:t xml:space="preserve"> capital expenditure</w:t>
      </w:r>
      <w:r w:rsidR="00D96D08" w:rsidRPr="00E162FF">
        <w:t>.</w:t>
      </w:r>
    </w:p>
    <w:p w14:paraId="25F6538E" w14:textId="77777777" w:rsidR="00D96D08" w:rsidRDefault="006B468C" w:rsidP="00D96D08">
      <w:r>
        <w:t>Eligible c</w:t>
      </w:r>
      <w:r w:rsidR="00D96D08">
        <w:t>osts</w:t>
      </w:r>
      <w:r w:rsidR="00D96D08" w:rsidRPr="00E162FF">
        <w:t xml:space="preserve"> for plant and equipment </w:t>
      </w:r>
      <w:r w:rsidR="00D96D08">
        <w:t>will normally need to</w:t>
      </w:r>
      <w:r w:rsidR="00D96D08" w:rsidRPr="00E162FF">
        <w:t xml:space="preserve"> be on </w:t>
      </w:r>
      <w:r w:rsidR="00D96D08">
        <w:t>your</w:t>
      </w:r>
      <w:r w:rsidR="00D96D08" w:rsidRPr="00E162FF">
        <w:t xml:space="preserve"> balance sheet.</w:t>
      </w:r>
    </w:p>
    <w:p w14:paraId="25F6538F" w14:textId="77777777" w:rsidR="00D20E87" w:rsidRDefault="00D20E87" w:rsidP="00D96D08">
      <w:r>
        <w:t xml:space="preserve">We will only consider costs for plant and equipment not on your balance sheet under certain circumstances. We will </w:t>
      </w:r>
      <w:r w:rsidR="00FE4BCF">
        <w:t xml:space="preserve">only </w:t>
      </w:r>
      <w:r>
        <w:t>consider project costs with an operating lease to be eligible if:</w:t>
      </w:r>
    </w:p>
    <w:p w14:paraId="25F65390" w14:textId="569D183D" w:rsidR="00D96D08" w:rsidRPr="009B6938" w:rsidRDefault="001D4DA5" w:rsidP="00F34E3C">
      <w:pPr>
        <w:pStyle w:val="ListBullet"/>
      </w:pPr>
      <w:r>
        <w:lastRenderedPageBreak/>
        <w:t>you integrate t</w:t>
      </w:r>
      <w:r w:rsidRPr="009B6938">
        <w:t xml:space="preserve">he </w:t>
      </w:r>
      <w:r w:rsidR="00D96D08" w:rsidRPr="009B6938">
        <w:t>plant or equipment into your manufacturing process</w:t>
      </w:r>
      <w:r w:rsidR="00D20E87">
        <w:t>; and</w:t>
      </w:r>
    </w:p>
    <w:p w14:paraId="25F65391" w14:textId="77777777" w:rsidR="00D96D08" w:rsidRPr="009B6938" w:rsidRDefault="00D20E87" w:rsidP="00F34E3C">
      <w:pPr>
        <w:pStyle w:val="ListBullet"/>
      </w:pPr>
      <w:r>
        <w:t xml:space="preserve">you cannot transfer </w:t>
      </w:r>
      <w:r w:rsidR="00D96D08" w:rsidRPr="009B6938">
        <w:t>the plant or equipment and the lease period is at least 4 years.</w:t>
      </w:r>
    </w:p>
    <w:p w14:paraId="25F65392" w14:textId="6BC9FCEA" w:rsidR="00D96D08" w:rsidRDefault="00D96D08" w:rsidP="00D96D08">
      <w:r w:rsidRPr="00E162FF">
        <w:t>Where</w:t>
      </w:r>
      <w:r w:rsidR="001D4DA5">
        <w:t xml:space="preserve"> you need to pay in instalments to</w:t>
      </w:r>
      <w:r>
        <w:t xml:space="preserve">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rsidR="00AE2DD9" w:rsidRPr="00E162FF">
        <w:t>,</w:t>
      </w:r>
      <w:r w:rsidR="00AE2DD9">
        <w:t xml:space="preserve"> you</w:t>
      </w:r>
      <w:r w:rsidR="00D20E87">
        <w:t xml:space="preserve"> can claim</w:t>
      </w:r>
      <w:r w:rsidRPr="00E162FF">
        <w:t xml:space="preserve"> the</w:t>
      </w:r>
      <w:r>
        <w:t xml:space="preserve"> grant</w:t>
      </w:r>
      <w:r w:rsidRPr="00E162FF">
        <w:t xml:space="preserve"> </w:t>
      </w:r>
      <w:r>
        <w:t xml:space="preserve">amount for the items progressively </w:t>
      </w:r>
      <w:r w:rsidR="00C96D1E">
        <w:t>across</w:t>
      </w:r>
      <w:r w:rsidRPr="00E162FF">
        <w:t xml:space="preserve"> multiple </w:t>
      </w:r>
      <w:r w:rsidR="00C96D1E">
        <w:t>progress</w:t>
      </w:r>
      <w:r w:rsidRPr="00E162FF">
        <w:t xml:space="preserve"> </w:t>
      </w:r>
      <w:r w:rsidR="00C96D1E">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rsidR="00C96D1E">
        <w:t>report</w:t>
      </w:r>
      <w:r w:rsidRPr="00E162FF">
        <w:t>,</w:t>
      </w:r>
      <w:r>
        <w:t xml:space="preserve"> </w:t>
      </w:r>
      <w:r w:rsidR="0022578C">
        <w:t>when you pay for the</w:t>
      </w:r>
      <w:r w:rsidRPr="00E162FF">
        <w:t xml:space="preserve"> capital item.</w:t>
      </w:r>
    </w:p>
    <w:p w14:paraId="25F65393" w14:textId="3B2F75FB" w:rsidR="00D96D08" w:rsidRDefault="00D96D08" w:rsidP="00C96D1E">
      <w:pPr>
        <w:spacing w:after="80"/>
      </w:pPr>
      <w:r w:rsidRPr="00E162FF">
        <w:t>For leased items,</w:t>
      </w:r>
      <w:r>
        <w:t xml:space="preserve"> you will need to show</w:t>
      </w:r>
      <w:r w:rsidRPr="00E162FF">
        <w:t xml:space="preserve"> an executed copy of the lease </w:t>
      </w:r>
      <w:r w:rsidR="00C96D1E">
        <w:t xml:space="preserve">identifying </w:t>
      </w:r>
      <w:r w:rsidRPr="00E162FF">
        <w:t xml:space="preserve">the capital cost of the item and the lease period. </w:t>
      </w:r>
      <w:r w:rsidR="001D4DA5">
        <w:t>We can pay you</w:t>
      </w:r>
      <w:r w:rsidRPr="00E162FF">
        <w:t xml:space="preserve"> the full grant entitlement when</w:t>
      </w:r>
      <w:r>
        <w:t>:</w:t>
      </w:r>
    </w:p>
    <w:p w14:paraId="25F65394" w14:textId="77777777" w:rsidR="00D96D08" w:rsidRDefault="006B468C" w:rsidP="00F34E3C">
      <w:pPr>
        <w:pStyle w:val="ListBullet"/>
      </w:pPr>
      <w:r>
        <w:t xml:space="preserve">you have received </w:t>
      </w:r>
      <w:r w:rsidR="00D96D08" w:rsidRPr="00E162FF">
        <w:t xml:space="preserve">the capital item </w:t>
      </w:r>
    </w:p>
    <w:p w14:paraId="25F65395" w14:textId="77777777" w:rsidR="00D96D08" w:rsidRDefault="00D96D08" w:rsidP="00F34E3C">
      <w:pPr>
        <w:pStyle w:val="ListBullet"/>
      </w:pPr>
      <w:r>
        <w:t>you have</w:t>
      </w:r>
      <w:r w:rsidRPr="00E162FF">
        <w:t xml:space="preserve"> entered into a formal lease agreement</w:t>
      </w:r>
      <w:r>
        <w:t>, and</w:t>
      </w:r>
    </w:p>
    <w:p w14:paraId="25F65396" w14:textId="2119B4FB" w:rsidR="00D96D08" w:rsidRDefault="006B468C" w:rsidP="00C96D1E">
      <w:pPr>
        <w:pStyle w:val="ListBullet"/>
        <w:spacing w:after="120"/>
      </w:pPr>
      <w:r>
        <w:t xml:space="preserve">you </w:t>
      </w:r>
      <w:r w:rsidR="001D4DA5">
        <w:t>make</w:t>
      </w:r>
      <w:r>
        <w:t xml:space="preserve"> </w:t>
      </w:r>
      <w:r w:rsidR="00D96D08">
        <w:t>the initial</w:t>
      </w:r>
      <w:r w:rsidR="00D96D08" w:rsidRPr="00E162FF">
        <w:t xml:space="preserve"> payment.</w:t>
      </w:r>
    </w:p>
    <w:p w14:paraId="25F65397" w14:textId="45971C87" w:rsidR="00D96D08" w:rsidRDefault="00D20E87" w:rsidP="00C96D1E">
      <w:pPr>
        <w:spacing w:after="80"/>
      </w:pPr>
      <w:r>
        <w:t>You may show e</w:t>
      </w:r>
      <w:r w:rsidR="00D96D08" w:rsidRPr="00E162FF">
        <w:t>xpenditure on plant and equipment by provid</w:t>
      </w:r>
      <w:r w:rsidR="00D96D08">
        <w:t>ing</w:t>
      </w:r>
      <w:r w:rsidR="00C96D1E">
        <w:t xml:space="preserve"> evidence of</w:t>
      </w:r>
    </w:p>
    <w:p w14:paraId="25F65398" w14:textId="77777777" w:rsidR="00D96D08" w:rsidRPr="009B6938" w:rsidRDefault="00D96D08" w:rsidP="00F34E3C">
      <w:pPr>
        <w:pStyle w:val="ListBullet"/>
      </w:pPr>
      <w:r w:rsidRPr="009B6938">
        <w:t>purchase price</w:t>
      </w:r>
    </w:p>
    <w:p w14:paraId="25F65399" w14:textId="77777777" w:rsidR="00D96D08" w:rsidRPr="009B6938" w:rsidRDefault="00D96D08" w:rsidP="00F34E3C">
      <w:pPr>
        <w:pStyle w:val="ListBullet"/>
      </w:pPr>
      <w:r w:rsidRPr="009B6938">
        <w:t>payments (e.g. tax invoices and receipts from suppliers confirming payment)</w:t>
      </w:r>
    </w:p>
    <w:p w14:paraId="25F6539A" w14:textId="77777777" w:rsidR="00D96D08" w:rsidRPr="009B6938" w:rsidRDefault="00D96D08" w:rsidP="00F34E3C">
      <w:pPr>
        <w:pStyle w:val="ListBullet"/>
      </w:pPr>
      <w:r w:rsidRPr="009B6938">
        <w:t>commitment to pay for the capital item (e.g. supplier contract, purchase order or executed lease agreement)</w:t>
      </w:r>
    </w:p>
    <w:p w14:paraId="25F6539B" w14:textId="77777777" w:rsidR="00D96D08" w:rsidRPr="009B6938" w:rsidRDefault="00D96D08" w:rsidP="00F34E3C">
      <w:pPr>
        <w:pStyle w:val="ListBullet"/>
      </w:pPr>
      <w:r w:rsidRPr="009B6938">
        <w:t>receipt of capital items (e.g. supplier or freight documents)</w:t>
      </w:r>
    </w:p>
    <w:p w14:paraId="25F6539C" w14:textId="77777777" w:rsidR="00D96D08" w:rsidRPr="009B6938" w:rsidRDefault="00D96D08" w:rsidP="00F34E3C">
      <w:pPr>
        <w:pStyle w:val="ListBullet"/>
      </w:pPr>
      <w:r w:rsidRPr="009B6938">
        <w:t>associated costs such as freight and installation (e.g. supplier documents)</w:t>
      </w:r>
    </w:p>
    <w:p w14:paraId="25F6539D" w14:textId="77777777" w:rsidR="00D96D08" w:rsidRPr="009B6938" w:rsidRDefault="00D96D08" w:rsidP="00C96D1E">
      <w:pPr>
        <w:pStyle w:val="ListBullet"/>
        <w:spacing w:after="120"/>
      </w:pPr>
      <w:r w:rsidRPr="009B6938">
        <w:t>the capital item on your premises (e.g. date stamped photographic evidence).</w:t>
      </w:r>
    </w:p>
    <w:p w14:paraId="25F6539E" w14:textId="3773C36F" w:rsidR="00D96D08" w:rsidRDefault="00D96D08" w:rsidP="00D96D08">
      <w:r>
        <w:t>If you c</w:t>
      </w:r>
      <w:r w:rsidRPr="00E162FF">
        <w:t xml:space="preserve">laim expenditure </w:t>
      </w:r>
      <w:r>
        <w:t>for the</w:t>
      </w:r>
      <w:r w:rsidRPr="00E162FF">
        <w:t xml:space="preserve"> construction of plant and equipment</w:t>
      </w:r>
      <w:r>
        <w:t xml:space="preserve">, </w:t>
      </w:r>
      <w:r w:rsidR="001D4DA5">
        <w:t>we limit this</w:t>
      </w:r>
      <w:r w:rsidRPr="00E162FF">
        <w:t xml:space="preserve"> to</w:t>
      </w:r>
    </w:p>
    <w:p w14:paraId="25F6539F" w14:textId="77777777" w:rsidR="00D96D08" w:rsidRDefault="00D96D08" w:rsidP="00F34E3C">
      <w:pPr>
        <w:pStyle w:val="ListBullet"/>
      </w:pPr>
      <w:r w:rsidRPr="00E162FF">
        <w:t>the costs of materials</w:t>
      </w:r>
    </w:p>
    <w:p w14:paraId="25F653A0" w14:textId="77777777" w:rsidR="00D96D08" w:rsidRDefault="00D96D08" w:rsidP="00F34E3C">
      <w:pPr>
        <w:pStyle w:val="ListBullet"/>
      </w:pPr>
      <w:r w:rsidRPr="00E162FF">
        <w:t>direct construction labour salary costs</w:t>
      </w:r>
    </w:p>
    <w:p w14:paraId="25F653A1" w14:textId="77777777" w:rsidR="00D96D08" w:rsidRDefault="00D96D08" w:rsidP="00F34E3C">
      <w:pPr>
        <w:pStyle w:val="ListBullet"/>
      </w:pPr>
      <w:r w:rsidRPr="00E162FF">
        <w:t>contractor costs</w:t>
      </w:r>
    </w:p>
    <w:p w14:paraId="25F653A2" w14:textId="77777777" w:rsidR="00D96D08" w:rsidRDefault="00D96D08" w:rsidP="00C96D1E">
      <w:pPr>
        <w:pStyle w:val="ListBullet"/>
        <w:spacing w:after="120"/>
      </w:pPr>
      <w:r w:rsidRPr="00E162FF">
        <w:t>fr</w:t>
      </w:r>
      <w:r w:rsidR="008539BF">
        <w:t>eight and establishment costs.</w:t>
      </w:r>
    </w:p>
    <w:p w14:paraId="25F653A3" w14:textId="77777777" w:rsidR="00D96D08" w:rsidRDefault="00D96D08" w:rsidP="00D96D08">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25F653A4" w14:textId="1360AE40" w:rsidR="00D96D08" w:rsidRDefault="0022578C" w:rsidP="00D96D08">
      <w:r>
        <w:t>Grant</w:t>
      </w:r>
      <w:r w:rsidR="00D96D08" w:rsidRPr="00E162FF">
        <w:t xml:space="preserve"> payments for capital items</w:t>
      </w:r>
      <w:r>
        <w:t xml:space="preserve"> may affect your tax obligations</w:t>
      </w:r>
      <w:r w:rsidR="00D20E87">
        <w:t>. We recommend</w:t>
      </w:r>
      <w:r w:rsidR="00D96D08">
        <w:t xml:space="preserve"> that you </w:t>
      </w:r>
      <w:r w:rsidR="004C6F6D">
        <w:t>seek</w:t>
      </w:r>
      <w:r w:rsidR="00D96D08" w:rsidRPr="00E162FF">
        <w:t xml:space="preserve"> independent professional advice on tax related matters.</w:t>
      </w:r>
    </w:p>
    <w:p w14:paraId="25F653C9" w14:textId="77777777" w:rsidR="00D96D08" w:rsidRPr="006F6212" w:rsidRDefault="00D96D08" w:rsidP="006F6212">
      <w:pPr>
        <w:pStyle w:val="Heading3Appendix"/>
      </w:pPr>
      <w:bookmarkStart w:id="271" w:name="_Toc496536718"/>
      <w:bookmarkStart w:id="272" w:name="_Toc531277546"/>
      <w:bookmarkStart w:id="273" w:name="_Toc955356"/>
      <w:bookmarkStart w:id="274" w:name="_Toc90988149"/>
      <w:r w:rsidRPr="006F6212">
        <w:t>Labour expenditure</w:t>
      </w:r>
      <w:bookmarkEnd w:id="271"/>
      <w:bookmarkEnd w:id="272"/>
      <w:bookmarkEnd w:id="273"/>
      <w:bookmarkEnd w:id="274"/>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749B6264" w:rsidR="00D96D08" w:rsidRPr="00594E1F" w:rsidRDefault="00441028" w:rsidP="00D96D08">
      <w:r w:rsidRPr="00594E1F">
        <w:t>We consider c</w:t>
      </w:r>
      <w:r w:rsidR="00D96D08" w:rsidRPr="00594E1F">
        <w:t xml:space="preserve">osts for technical, but not administrative, project management activities eligible </w:t>
      </w:r>
      <w:r w:rsidR="00D96D08" w:rsidRPr="00B32829">
        <w:t xml:space="preserve">labour expenditure. However, </w:t>
      </w:r>
      <w:r w:rsidR="0009683F" w:rsidRPr="00B32829">
        <w:t xml:space="preserve">we limit </w:t>
      </w:r>
      <w:r w:rsidR="00D96D08" w:rsidRPr="00B32829">
        <w:t xml:space="preserve">these costs to </w:t>
      </w:r>
      <w:r w:rsidR="00EC52D8" w:rsidRPr="00B32829">
        <w:t>2</w:t>
      </w:r>
      <w:r w:rsidR="00D96D08" w:rsidRPr="00B32829">
        <w:t>0 per cent of the total amount of eligible</w:t>
      </w:r>
      <w:r w:rsidR="00D96D08" w:rsidRPr="00594E1F">
        <w:t xml:space="preserv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alary-</w:t>
      </w:r>
      <w:r w:rsidRPr="00594E1F">
        <w:lastRenderedPageBreak/>
        <w:t xml:space="preserve">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6F6212">
      <w:pPr>
        <w:pStyle w:val="Heading3Appendix"/>
      </w:pPr>
      <w:bookmarkStart w:id="275" w:name="_Toc496536719"/>
      <w:bookmarkStart w:id="276" w:name="_Toc531277547"/>
      <w:bookmarkStart w:id="277" w:name="_Toc955357"/>
      <w:bookmarkStart w:id="278" w:name="_Toc90988150"/>
      <w:r w:rsidRPr="006F6212">
        <w:t>Labour on-costs and administrative overhead</w:t>
      </w:r>
      <w:bookmarkEnd w:id="275"/>
      <w:bookmarkEnd w:id="276"/>
      <w:bookmarkEnd w:id="277"/>
      <w:bookmarkEnd w:id="278"/>
    </w:p>
    <w:p w14:paraId="25F653D2" w14:textId="7F2F02E9" w:rsidR="00D96D08" w:rsidRDefault="0009683F" w:rsidP="00D96D08">
      <w:r>
        <w:t>You may increase</w:t>
      </w:r>
      <w:r w:rsidR="007615E3">
        <w:t xml:space="preserve"> e</w:t>
      </w:r>
      <w:r w:rsidR="00D96D08" w:rsidRPr="00E162FF">
        <w:t>ligible salary costs by an additional 30</w:t>
      </w:r>
      <w:r w:rsidR="00EC52D8">
        <w:t xml:space="preserve"> per cent</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279" w:name="OLE_LINK17"/>
      <w:bookmarkStart w:id="280" w:name="OLE_LINK16"/>
      <w:bookmarkEnd w:id="279"/>
      <w:bookmarkEnd w:id="280"/>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9">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281" w:name="OLE_LINK22"/>
      <w:r w:rsidRPr="009B6938">
        <w:t>details of all personnel working on the project, including name, title, function, time spent on the project and salary</w:t>
      </w:r>
    </w:p>
    <w:bookmarkEnd w:id="281"/>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6F6212">
      <w:pPr>
        <w:pStyle w:val="Heading3Appendix"/>
      </w:pPr>
      <w:bookmarkStart w:id="282" w:name="_Toc496536720"/>
      <w:bookmarkStart w:id="283" w:name="_Toc531277548"/>
      <w:bookmarkStart w:id="284" w:name="_Toc955358"/>
      <w:bookmarkStart w:id="285" w:name="_Toc90988151"/>
      <w:r w:rsidRPr="006F6212">
        <w:t>Contract expenditure</w:t>
      </w:r>
      <w:bookmarkEnd w:id="282"/>
      <w:bookmarkEnd w:id="283"/>
      <w:bookmarkEnd w:id="284"/>
      <w:bookmarkEnd w:id="285"/>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34E3C">
      <w:pPr>
        <w:pStyle w:val="ListBullet"/>
      </w:pPr>
      <w:r w:rsidRPr="00E162FF">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77777777" w:rsidR="00D96D08" w:rsidRDefault="00D96D08" w:rsidP="003B0568">
      <w:pPr>
        <w:pStyle w:val="ListBullet"/>
        <w:spacing w:after="12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lastRenderedPageBreak/>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r w:rsidRPr="00E162FF">
        <w:t>invoices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592E5DF3" w:rsidR="007E27EC" w:rsidRPr="006F6212" w:rsidRDefault="007E27EC" w:rsidP="006F6212">
      <w:pPr>
        <w:pStyle w:val="Heading3Appendix"/>
      </w:pPr>
      <w:bookmarkStart w:id="286" w:name="_Toc496536721"/>
      <w:bookmarkStart w:id="287" w:name="_Toc531277549"/>
      <w:bookmarkStart w:id="288" w:name="_Toc955359"/>
      <w:bookmarkStart w:id="289" w:name="_Toc90988152"/>
      <w:r w:rsidRPr="006F6212">
        <w:t>Travel expenditure</w:t>
      </w:r>
      <w:bookmarkEnd w:id="286"/>
      <w:bookmarkEnd w:id="287"/>
      <w:bookmarkEnd w:id="288"/>
      <w:bookmarkEnd w:id="289"/>
    </w:p>
    <w:p w14:paraId="372F96C4" w14:textId="3FCDBBE7" w:rsidR="00831451" w:rsidRDefault="00831451" w:rsidP="00E92882">
      <w:pPr>
        <w:spacing w:after="80"/>
      </w:pPr>
      <w:r>
        <w:t xml:space="preserve">Eligible travel </w:t>
      </w:r>
      <w:r w:rsidR="00E92882">
        <w:t>expenditure may include</w:t>
      </w:r>
    </w:p>
    <w:p w14:paraId="74167E77" w14:textId="252D06A3" w:rsidR="00831451" w:rsidRPr="00982D64" w:rsidRDefault="00831451" w:rsidP="00982D64">
      <w:pPr>
        <w:pStyle w:val="ListBullet"/>
      </w:pPr>
      <w:r w:rsidRPr="00831451">
        <w:t>domestic travel limited to the reasonable cost of accommodation and transportation required to conduct agreed project activities in Australia</w:t>
      </w:r>
    </w:p>
    <w:p w14:paraId="32DF592A" w14:textId="69947058"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 fare costs at the time of travel.</w:t>
      </w:r>
    </w:p>
    <w:p w14:paraId="25F653EB" w14:textId="77777777" w:rsidR="00D96D08" w:rsidRPr="006F6212" w:rsidRDefault="00D96D08" w:rsidP="006F6212">
      <w:pPr>
        <w:pStyle w:val="Heading3Appendix"/>
      </w:pPr>
      <w:bookmarkStart w:id="290" w:name="_Toc496536722"/>
      <w:bookmarkStart w:id="291" w:name="_Toc531277550"/>
      <w:bookmarkStart w:id="292" w:name="_Toc955360"/>
      <w:bookmarkStart w:id="293" w:name="_Toc90988153"/>
      <w:r w:rsidRPr="006F6212">
        <w:t>Other eligible expenditure</w:t>
      </w:r>
      <w:bookmarkEnd w:id="290"/>
      <w:bookmarkEnd w:id="291"/>
      <w:bookmarkEnd w:id="292"/>
      <w:bookmarkEnd w:id="293"/>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674AED89" w14:textId="243A8480" w:rsidR="009E0FDA" w:rsidRDefault="009E0FDA" w:rsidP="00F34E3C">
      <w:pPr>
        <w:pStyle w:val="ListBullet"/>
      </w:pPr>
      <w:r>
        <w:t>costs associated with relocating to, or establishing your new operation, branch or outpost in regional Australia (including fit-out) up to a maximum of 5</w:t>
      </w:r>
      <w:r w:rsidR="00EC52D8">
        <w:t xml:space="preserve"> per cent</w:t>
      </w:r>
      <w:r>
        <w:t xml:space="preserve"> of the eligible project cost</w:t>
      </w:r>
    </w:p>
    <w:p w14:paraId="25F653EE" w14:textId="2609EAC8" w:rsidR="00D96D08" w:rsidRPr="00E162FF" w:rsidRDefault="00D96D08" w:rsidP="00F34E3C">
      <w:pPr>
        <w:pStyle w:val="ListBullet"/>
      </w:pPr>
      <w:r w:rsidRPr="00E162FF">
        <w:t>building modifications</w:t>
      </w:r>
      <w:r w:rsidR="007867AB">
        <w:t xml:space="preserve"> where </w:t>
      </w:r>
      <w:r w:rsidR="006B468C">
        <w:t>you own the modified asset</w:t>
      </w:r>
      <w:r w:rsidR="005D4C93" w:rsidRPr="005D4C93">
        <w:t xml:space="preserve"> </w:t>
      </w:r>
      <w:r w:rsidR="005D4C93">
        <w:t>and the modification is required to undertake the project</w:t>
      </w:r>
      <w:r w:rsidR="005D4C93" w:rsidRPr="00E162FF">
        <w:t xml:space="preserve">, for example </w:t>
      </w:r>
      <w:r w:rsidR="005D4C93">
        <w:t>installing a clean room</w:t>
      </w:r>
      <w:r w:rsidR="007867AB">
        <w:t>.</w:t>
      </w:r>
      <w:r w:rsidR="006B468C">
        <w:t xml:space="preserve"> </w:t>
      </w:r>
      <w:r w:rsidR="007867AB">
        <w:t>M</w:t>
      </w:r>
      <w:r w:rsidRPr="00E162FF">
        <w:t xml:space="preserve">odifications to leased buildings </w:t>
      </w:r>
      <w:r w:rsidR="006B468C">
        <w:t>may be</w:t>
      </w:r>
      <w:r w:rsidRPr="00E162FF">
        <w:t xml:space="preserve"> eligible</w:t>
      </w:r>
      <w:r w:rsidR="009B6938">
        <w:t>.</w:t>
      </w:r>
      <w:r w:rsidRPr="00E162FF">
        <w:t xml:space="preserve"> </w:t>
      </w:r>
      <w:r w:rsidR="00D8714D">
        <w:t>You must use t</w:t>
      </w:r>
      <w:r w:rsidRPr="00E162FF">
        <w:t xml:space="preserve">he leased building for activities </w:t>
      </w:r>
      <w:r>
        <w:t>related to your</w:t>
      </w:r>
      <w:r w:rsidR="00222BF8">
        <w:t xml:space="preserve"> manufacturing process</w:t>
      </w:r>
    </w:p>
    <w:p w14:paraId="25F653EF" w14:textId="77777777" w:rsidR="00D96D08" w:rsidRPr="00E162FF" w:rsidRDefault="00D96D08" w:rsidP="00F34E3C">
      <w:pPr>
        <w:pStyle w:val="ListBullet"/>
      </w:pPr>
      <w:r w:rsidRPr="00E162FF">
        <w:t>staff training that directly supports the achievement of</w:t>
      </w:r>
      <w:r>
        <w:t xml:space="preserve"> </w:t>
      </w:r>
      <w:r w:rsidRPr="00E162FF">
        <w:t>project outcomes</w:t>
      </w:r>
    </w:p>
    <w:p w14:paraId="25F653F0" w14:textId="77777777" w:rsidR="00D96D08" w:rsidRPr="00E162FF" w:rsidRDefault="00D96D08" w:rsidP="00F34E3C">
      <w:pPr>
        <w:pStyle w:val="ListBullet"/>
      </w:pPr>
      <w:r w:rsidRPr="00E162FF">
        <w:t>financial audit</w:t>
      </w:r>
      <w:r>
        <w:t>ing</w:t>
      </w:r>
      <w:r w:rsidRPr="00E162FF">
        <w:t xml:space="preserve"> of project expenditure</w:t>
      </w:r>
    </w:p>
    <w:p w14:paraId="25F653F2" w14:textId="7A836E52" w:rsidR="00D96D08" w:rsidRPr="00E162FF" w:rsidRDefault="00D96D08" w:rsidP="00F34E3C">
      <w:pPr>
        <w:pStyle w:val="ListBullet"/>
      </w:pPr>
      <w:r w:rsidRPr="00E162FF">
        <w:t>costs</w:t>
      </w:r>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25F653F3" w14:textId="4F8B5103" w:rsidR="00D96D08" w:rsidRDefault="00D96D08" w:rsidP="00F34E3C">
      <w:pPr>
        <w:pStyle w:val="ListBullet"/>
      </w:pPr>
      <w:r w:rsidRPr="00E162FF">
        <w:t xml:space="preserve">contingency costs </w:t>
      </w:r>
      <w:r>
        <w:t>up</w:t>
      </w:r>
      <w:r w:rsidRPr="00E162FF">
        <w:t xml:space="preserve"> to a maximum of 10</w:t>
      </w:r>
      <w:r w:rsidR="00EC52D8">
        <w:t xml:space="preserve"> per cent</w:t>
      </w:r>
      <w:r w:rsidRPr="00E162FF">
        <w:t xml:space="preserve">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25F653F4" w14:textId="7B6F331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165A51A3" w:rsidR="0026636D" w:rsidRDefault="0026636D" w:rsidP="00D96D08"/>
    <w:p w14:paraId="051FFB1A" w14:textId="77777777" w:rsidR="0026636D" w:rsidRPr="0026636D" w:rsidRDefault="0026636D" w:rsidP="0026636D"/>
    <w:p w14:paraId="4FAB0977" w14:textId="77777777" w:rsidR="0026636D" w:rsidRPr="0026636D" w:rsidRDefault="0026636D" w:rsidP="0026636D"/>
    <w:p w14:paraId="0CA28DC6" w14:textId="77777777" w:rsidR="0026636D" w:rsidRPr="0026636D" w:rsidRDefault="0026636D" w:rsidP="0026636D"/>
    <w:p w14:paraId="21FA8ED1" w14:textId="691812E3" w:rsidR="0026636D" w:rsidRDefault="0026636D" w:rsidP="0026636D">
      <w:pPr>
        <w:tabs>
          <w:tab w:val="left" w:pos="5995"/>
        </w:tabs>
      </w:pPr>
      <w:r>
        <w:tab/>
      </w:r>
    </w:p>
    <w:p w14:paraId="67D5771A" w14:textId="2E680F1A" w:rsidR="00DE60BA" w:rsidRPr="0026636D" w:rsidRDefault="0026636D" w:rsidP="0026636D">
      <w:pPr>
        <w:tabs>
          <w:tab w:val="left" w:pos="5995"/>
        </w:tabs>
        <w:sectPr w:rsidR="00DE60BA" w:rsidRPr="0026636D" w:rsidSect="0002331D">
          <w:pgSz w:w="11907" w:h="16840" w:code="9"/>
          <w:pgMar w:top="1418" w:right="1418" w:bottom="1276" w:left="1701" w:header="709" w:footer="709" w:gutter="0"/>
          <w:cols w:space="720"/>
          <w:docGrid w:linePitch="360"/>
        </w:sectPr>
      </w:pPr>
      <w:r>
        <w:tab/>
      </w:r>
    </w:p>
    <w:p w14:paraId="25F653F6" w14:textId="39DA6B01" w:rsidR="00D96D08" w:rsidRDefault="00D96D08" w:rsidP="00B400E6">
      <w:pPr>
        <w:pStyle w:val="Heading2Appendix"/>
      </w:pPr>
      <w:bookmarkStart w:id="294" w:name="_Toc383003259"/>
      <w:bookmarkStart w:id="295" w:name="_Toc496536723"/>
      <w:bookmarkStart w:id="296" w:name="_Toc531277551"/>
      <w:bookmarkStart w:id="297" w:name="_Toc955361"/>
      <w:bookmarkStart w:id="298" w:name="_Toc90988154"/>
      <w:r>
        <w:lastRenderedPageBreak/>
        <w:t>Ineligible expenditure</w:t>
      </w:r>
      <w:bookmarkEnd w:id="294"/>
      <w:bookmarkEnd w:id="295"/>
      <w:bookmarkEnd w:id="296"/>
      <w:bookmarkEnd w:id="297"/>
      <w:bookmarkEnd w:id="298"/>
    </w:p>
    <w:p w14:paraId="25F653F8" w14:textId="5EA5F604"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 so you should make sure you have the current version from the business.gov.au website before preparing your application</w:t>
      </w:r>
      <w:r w:rsidRPr="005A61FE">
        <w:t>.</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77777777" w:rsidR="009F5482" w:rsidRDefault="009F5482" w:rsidP="009F5482">
      <w:pPr>
        <w:pStyle w:val="ListBullet"/>
      </w:pPr>
      <w:r>
        <w:t>research not directly supporting eligible activities</w:t>
      </w:r>
    </w:p>
    <w:p w14:paraId="25F653FC" w14:textId="77777777" w:rsidR="009F5482" w:rsidRDefault="009F5482" w:rsidP="009F5482">
      <w:pPr>
        <w:pStyle w:val="ListBullet"/>
      </w:pPr>
      <w:r>
        <w:t>activities, equipment or supplies that are already being supported through other sources</w:t>
      </w:r>
    </w:p>
    <w:p w14:paraId="25F653FD" w14:textId="1C8DBA10" w:rsidR="009F5482" w:rsidRPr="00F21B18" w:rsidRDefault="009F5482" w:rsidP="009F5482">
      <w:pPr>
        <w:pStyle w:val="ListBullet"/>
      </w:pPr>
      <w:r w:rsidRPr="00F21B18">
        <w:t xml:space="preserve">costs incurred prior to </w:t>
      </w:r>
      <w:r w:rsidR="00CE04B2">
        <w:t xml:space="preserve">the date you submitted your </w:t>
      </w:r>
      <w:r w:rsidRPr="00F21B18">
        <w:t xml:space="preserve">eligible and complete </w:t>
      </w:r>
      <w:r w:rsidR="00CE04B2">
        <w:t>application</w:t>
      </w:r>
    </w:p>
    <w:p w14:paraId="25F653FE" w14:textId="77777777" w:rsidR="009F5482" w:rsidRDefault="009F5482" w:rsidP="009F5482">
      <w:pPr>
        <w:pStyle w:val="ListBullet"/>
      </w:pPr>
      <w:r>
        <w:t xml:space="preserve">any in-kind contributions </w:t>
      </w:r>
    </w:p>
    <w:p w14:paraId="25F653FF" w14:textId="39E65000"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25F65401" w14:textId="438CCD88"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25F65402" w14:textId="2EAFAE2B" w:rsidR="00F87B83" w:rsidRDefault="00F87B83" w:rsidP="00F87B83">
      <w:pPr>
        <w:pStyle w:val="ListBullet"/>
      </w:pPr>
      <w:r>
        <w:t>costs such as rental and utilities</w:t>
      </w:r>
    </w:p>
    <w:p w14:paraId="25F65403" w14:textId="77777777" w:rsidR="00F87B83" w:rsidRDefault="00F87B83" w:rsidP="00F87B83">
      <w:pPr>
        <w:pStyle w:val="ListBullet"/>
      </w:pPr>
      <w:r>
        <w:t>non-project-related staff training and development costs</w:t>
      </w:r>
    </w:p>
    <w:p w14:paraId="25F65404"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25F65405" w14:textId="77777777" w:rsidR="00F87B83" w:rsidRPr="00BD4BB0" w:rsidRDefault="00F87B83" w:rsidP="00F87B83">
      <w:pPr>
        <w:pStyle w:val="ListBullet"/>
      </w:pPr>
      <w:r w:rsidRPr="00BD4BB0">
        <w:t>debt financing</w:t>
      </w:r>
    </w:p>
    <w:p w14:paraId="25F65406" w14:textId="77777777" w:rsidR="00F87B83" w:rsidRPr="00E162FF" w:rsidRDefault="00F87B83" w:rsidP="00F87B83">
      <w:pPr>
        <w:pStyle w:val="ListBullet"/>
      </w:pPr>
      <w:r>
        <w:t xml:space="preserve">costs related to </w:t>
      </w:r>
      <w:r w:rsidRPr="00E162FF">
        <w:t>obtaining resources used on the project, including interest on loans, job advertising and recruiting, and contract negotiations</w:t>
      </w:r>
    </w:p>
    <w:p w14:paraId="25F65408" w14:textId="77777777" w:rsidR="00040A03" w:rsidRPr="00E162FF" w:rsidRDefault="00040A03" w:rsidP="00F34E3C">
      <w:pPr>
        <w:pStyle w:val="ListBullet"/>
      </w:pPr>
      <w:r>
        <w:t>maintenance costs</w:t>
      </w:r>
    </w:p>
    <w:p w14:paraId="25F65409" w14:textId="77777777" w:rsidR="00D96D08" w:rsidRPr="00E162FF" w:rsidRDefault="00D96D08" w:rsidP="00F34E3C">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25F6540A" w14:textId="77777777" w:rsidR="00D96D08" w:rsidRPr="00E162FF" w:rsidRDefault="00D96D08" w:rsidP="00F34E3C">
      <w:pPr>
        <w:pStyle w:val="ListBullet"/>
      </w:pPr>
      <w:r w:rsidRPr="00E162FF">
        <w:t>infrastructure development costs</w:t>
      </w:r>
      <w:r>
        <w:t>,</w:t>
      </w:r>
      <w:r w:rsidRPr="00E162FF">
        <w:t xml:space="preserve"> including development of road, rail, port or fuel delivery networks beyond the manufacturing site</w:t>
      </w:r>
    </w:p>
    <w:p w14:paraId="25F6540B" w14:textId="77777777" w:rsidR="00D96D08" w:rsidRPr="00E162FF" w:rsidRDefault="00D96D08" w:rsidP="00F34E3C">
      <w:pPr>
        <w:pStyle w:val="ListBullet"/>
      </w:pPr>
      <w:r w:rsidRPr="00E162FF">
        <w:t>site preparation activities which are not directly related to</w:t>
      </w:r>
      <w:r>
        <w:t>,</w:t>
      </w:r>
      <w:r w:rsidRPr="00E162FF">
        <w:t xml:space="preserve"> or for</w:t>
      </w:r>
      <w:r>
        <w:t>,</w:t>
      </w:r>
      <w:r w:rsidRPr="00E162FF">
        <w:t xml:space="preserve"> the </w:t>
      </w:r>
      <w:r>
        <w:t>main</w:t>
      </w:r>
      <w:r w:rsidRPr="00E162FF">
        <w:t xml:space="preserve"> purpose of </w:t>
      </w:r>
      <w:r>
        <w:t>transitioning</w:t>
      </w:r>
      <w:r w:rsidRPr="00E162FF">
        <w:t xml:space="preserve"> to higher value and/or niche manufacturing</w:t>
      </w:r>
    </w:p>
    <w:p w14:paraId="25F6540C" w14:textId="77777777" w:rsidR="00D96D08" w:rsidRPr="00E162FF" w:rsidRDefault="00D96D08" w:rsidP="00F34E3C">
      <w:pPr>
        <w:pStyle w:val="ListBullet"/>
      </w:pPr>
      <w:r w:rsidRPr="00E162FF">
        <w:t xml:space="preserve">opportunity costs relating to </w:t>
      </w:r>
      <w:r>
        <w:t xml:space="preserve">any production losses </w:t>
      </w:r>
      <w:r w:rsidR="007867AB">
        <w:t>due to</w:t>
      </w:r>
      <w:r w:rsidRPr="00E162FF">
        <w:t xml:space="preserve"> allocati</w:t>
      </w:r>
      <w:r>
        <w:t>ng</w:t>
      </w:r>
      <w:r w:rsidRPr="00E162FF">
        <w:t xml:space="preserve"> resources to the agreed grant project</w:t>
      </w:r>
    </w:p>
    <w:p w14:paraId="25F6540D" w14:textId="77777777" w:rsidR="00D96D08" w:rsidRPr="00E162FF" w:rsidRDefault="00D96D08" w:rsidP="00F34E3C">
      <w:pPr>
        <w:pStyle w:val="ListBullet"/>
      </w:pPr>
      <w:r w:rsidRPr="00E162FF">
        <w:t>costs of manufacturing production inputs</w:t>
      </w:r>
    </w:p>
    <w:p w14:paraId="25F6540F" w14:textId="4F1F30F4" w:rsidR="00D96D08" w:rsidRPr="00E162FF" w:rsidRDefault="00D96D08" w:rsidP="00F34E3C">
      <w:pPr>
        <w:pStyle w:val="ListBullet"/>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25F65410" w14:textId="671B13DB"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D2345" w14:textId="77777777" w:rsidR="00400467" w:rsidRDefault="00400467" w:rsidP="00077C3D">
      <w:r>
        <w:separator/>
      </w:r>
    </w:p>
  </w:endnote>
  <w:endnote w:type="continuationSeparator" w:id="0">
    <w:p w14:paraId="7A0D8F8C" w14:textId="77777777" w:rsidR="00400467" w:rsidRDefault="00400467" w:rsidP="00077C3D">
      <w:r>
        <w:continuationSeparator/>
      </w:r>
    </w:p>
  </w:endnote>
  <w:endnote w:type="continuationNotice" w:id="1">
    <w:p w14:paraId="099CB0AB" w14:textId="77777777" w:rsidR="00400467" w:rsidRDefault="0040046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6A4B" w14:textId="2EFE74C1" w:rsidR="00400467" w:rsidRDefault="00400467" w:rsidP="00007E4B">
    <w:pPr>
      <w:pStyle w:val="Footer"/>
      <w:tabs>
        <w:tab w:val="clear" w:pos="4153"/>
        <w:tab w:val="clear" w:pos="8306"/>
        <w:tab w:val="center" w:pos="4962"/>
        <w:tab w:val="right" w:pos="8789"/>
      </w:tabs>
    </w:pPr>
    <w:r>
      <w:t>Securing Raw Materials Program Round 2</w:t>
    </w:r>
  </w:p>
  <w:p w14:paraId="0B280E19" w14:textId="494F41E9" w:rsidR="00400467" w:rsidRDefault="00CF6F8B" w:rsidP="00E963B8">
    <w:pPr>
      <w:pStyle w:val="Footer"/>
      <w:tabs>
        <w:tab w:val="clear" w:pos="4153"/>
        <w:tab w:val="clear" w:pos="8306"/>
        <w:tab w:val="center" w:pos="4962"/>
        <w:tab w:val="right" w:pos="8789"/>
      </w:tabs>
      <w:rPr>
        <w:noProof/>
      </w:rPr>
    </w:pPr>
    <w:sdt>
      <w:sdtPr>
        <w:alias w:val="Title"/>
        <w:tag w:val=""/>
        <w:id w:val="-1372831158"/>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400467">
          <w:t>Grant opportunity guidelines</w:t>
        </w:r>
      </w:sdtContent>
    </w:sdt>
    <w:r w:rsidR="00400467">
      <w:tab/>
      <w:t>December 2021</w:t>
    </w:r>
    <w:r w:rsidR="00400467" w:rsidRPr="005B72F4">
      <w:tab/>
      <w:t xml:space="preserve">Page </w:t>
    </w:r>
    <w:r w:rsidR="00400467" w:rsidRPr="005B72F4">
      <w:fldChar w:fldCharType="begin"/>
    </w:r>
    <w:r w:rsidR="00400467" w:rsidRPr="005B72F4">
      <w:instrText xml:space="preserve"> PAGE </w:instrText>
    </w:r>
    <w:r w:rsidR="00400467" w:rsidRPr="005B72F4">
      <w:fldChar w:fldCharType="separate"/>
    </w:r>
    <w:r>
      <w:rPr>
        <w:noProof/>
      </w:rPr>
      <w:t>21</w:t>
    </w:r>
    <w:r w:rsidR="00400467" w:rsidRPr="005B72F4">
      <w:fldChar w:fldCharType="end"/>
    </w:r>
    <w:r w:rsidR="00400467" w:rsidRPr="005B72F4">
      <w:t xml:space="preserve"> of </w:t>
    </w:r>
    <w:r w:rsidR="00400467">
      <w:rPr>
        <w:noProof/>
      </w:rPr>
      <w:fldChar w:fldCharType="begin"/>
    </w:r>
    <w:r w:rsidR="00400467">
      <w:rPr>
        <w:noProof/>
      </w:rPr>
      <w:instrText xml:space="preserve"> NUMPAGES </w:instrText>
    </w:r>
    <w:r w:rsidR="00400467">
      <w:rPr>
        <w:noProof/>
      </w:rPr>
      <w:fldChar w:fldCharType="separate"/>
    </w:r>
    <w:r>
      <w:rPr>
        <w:noProof/>
      </w:rPr>
      <w:t>29</w:t>
    </w:r>
    <w:r w:rsidR="00400467">
      <w:rPr>
        <w:noProof/>
      </w:rPr>
      <w:fldChar w:fldCharType="end"/>
    </w:r>
    <w:bookmarkStart w:id="1" w:name="_Toc164844258"/>
    <w:bookmarkStart w:id="2" w:name="_Toc383003250"/>
    <w:bookmarkStart w:id="3" w:name="_Toc164844257"/>
    <w:bookmarkEnd w:id="1"/>
    <w:bookmarkEnd w:id="2"/>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400467" w:rsidRDefault="00400467"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39050" w14:textId="77777777" w:rsidR="00400467" w:rsidRDefault="00400467" w:rsidP="00077C3D">
      <w:r>
        <w:separator/>
      </w:r>
    </w:p>
  </w:footnote>
  <w:footnote w:type="continuationSeparator" w:id="0">
    <w:p w14:paraId="087480E6" w14:textId="77777777" w:rsidR="00400467" w:rsidRDefault="00400467" w:rsidP="00077C3D">
      <w:r>
        <w:continuationSeparator/>
      </w:r>
    </w:p>
  </w:footnote>
  <w:footnote w:type="continuationNotice" w:id="1">
    <w:p w14:paraId="2359EEC2" w14:textId="77777777" w:rsidR="00400467" w:rsidRDefault="00400467" w:rsidP="00077C3D"/>
  </w:footnote>
  <w:footnote w:id="2">
    <w:p w14:paraId="11439183" w14:textId="6E1B0CD5" w:rsidR="00400467" w:rsidRDefault="00400467"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708B450F" w14:textId="43DA09FD" w:rsidR="00400467" w:rsidRPr="007C453D" w:rsidRDefault="00400467">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2E39A532" w14:textId="39AB946F" w:rsidR="00400467" w:rsidRPr="005A61FE" w:rsidRDefault="00400467">
      <w:pPr>
        <w:pStyle w:val="FootnoteText"/>
        <w:rPr>
          <w:lang w:val="en-US"/>
        </w:rPr>
      </w:pPr>
      <w:r>
        <w:rPr>
          <w:rStyle w:val="FootnoteReference"/>
        </w:rPr>
        <w:footnoteRef/>
      </w:r>
      <w:r>
        <w:t xml:space="preserve"> </w:t>
      </w:r>
      <w:r w:rsidRPr="001D1072">
        <w:rPr>
          <w:rStyle w:val="Hyperlink"/>
        </w:rPr>
        <w:t>https://www.legislation.gov.au/Details/C2019C00057</w:t>
      </w:r>
    </w:p>
  </w:footnote>
  <w:footnote w:id="5">
    <w:p w14:paraId="6687AAEB" w14:textId="4B7CC142" w:rsidR="00400467" w:rsidRDefault="00400467"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6">
    <w:p w14:paraId="25F65426" w14:textId="58D6FD49" w:rsidR="00400467" w:rsidRDefault="00400467"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25F65429" w14:textId="642D7651" w:rsidR="00400467" w:rsidRDefault="00400467"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6F358949" w:rsidR="00400467" w:rsidRPr="005326A9" w:rsidRDefault="00400467" w:rsidP="0041698F">
    <w:pPr>
      <w:pStyle w:val="NoSpacing"/>
    </w:pPr>
  </w:p>
  <w:p w14:paraId="281F5982" w14:textId="54DE3B61" w:rsidR="00400467" w:rsidRPr="005326A9" w:rsidRDefault="00400467" w:rsidP="0041698F">
    <w:pPr>
      <w:pStyle w:val="NoSpacing"/>
    </w:pPr>
    <w:r>
      <w:rPr>
        <w:noProof/>
        <w:lang w:eastAsia="en-AU"/>
      </w:rPr>
      <w:drawing>
        <wp:inline distT="0" distB="0" distL="0" distR="0" wp14:anchorId="18550C31" wp14:editId="58EB8F26">
          <wp:extent cx="4224594" cy="1057110"/>
          <wp:effectExtent l="0" t="0" r="5080" b="0"/>
          <wp:docPr id="3" name="Picture 3" descr="Australian Government | Department of Industry, Science, Energy and Resources | Department of Infrastructure, Transport, Regional Development and Communications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24594" cy="1057110"/>
                  </a:xfrm>
                  <a:prstGeom prst="rect">
                    <a:avLst/>
                  </a:prstGeom>
                </pic:spPr>
              </pic:pic>
            </a:graphicData>
          </a:graphic>
        </wp:inline>
      </w:drawing>
    </w:r>
  </w:p>
  <w:p w14:paraId="55B98D24" w14:textId="05BF7BEA" w:rsidR="00400467" w:rsidRPr="002B3327" w:rsidRDefault="00400467"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2DCC4B12"/>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282951"/>
    <w:multiLevelType w:val="hybridMultilevel"/>
    <w:tmpl w:val="EA042742"/>
    <w:lvl w:ilvl="0" w:tplc="57A258EC">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8493308"/>
    <w:multiLevelType w:val="hybridMultilevel"/>
    <w:tmpl w:val="0BF87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2BF0C31"/>
    <w:multiLevelType w:val="multilevel"/>
    <w:tmpl w:val="4080E3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744D35"/>
    <w:multiLevelType w:val="hybridMultilevel"/>
    <w:tmpl w:val="49862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DF76BF"/>
    <w:multiLevelType w:val="hybridMultilevel"/>
    <w:tmpl w:val="AF8C06C2"/>
    <w:lvl w:ilvl="0" w:tplc="5EF442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6"/>
  </w:num>
  <w:num w:numId="4">
    <w:abstractNumId w:val="7"/>
  </w:num>
  <w:num w:numId="5">
    <w:abstractNumId w:val="17"/>
  </w:num>
  <w:num w:numId="6">
    <w:abstractNumId w:val="16"/>
  </w:num>
  <w:num w:numId="7">
    <w:abstractNumId w:val="5"/>
  </w:num>
  <w:num w:numId="8">
    <w:abstractNumId w:val="4"/>
  </w:num>
  <w:num w:numId="9">
    <w:abstractNumId w:val="4"/>
    <w:lvlOverride w:ilvl="0">
      <w:startOverride w:val="1"/>
    </w:lvlOverride>
  </w:num>
  <w:num w:numId="10">
    <w:abstractNumId w:val="5"/>
  </w:num>
  <w:num w:numId="11">
    <w:abstractNumId w:val="4"/>
    <w:lvlOverride w:ilvl="0">
      <w:startOverride w:val="1"/>
    </w:lvlOverride>
  </w:num>
  <w:num w:numId="12">
    <w:abstractNumId w:val="8"/>
  </w:num>
  <w:num w:numId="13">
    <w:abstractNumId w:val="3"/>
  </w:num>
  <w:num w:numId="14">
    <w:abstractNumId w:val="12"/>
  </w:num>
  <w:num w:numId="15">
    <w:abstractNumId w:val="4"/>
    <w:lvlOverride w:ilvl="0">
      <w:startOverride w:val="1"/>
    </w:lvlOverride>
  </w:num>
  <w:num w:numId="16">
    <w:abstractNumId w:val="13"/>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8"/>
  </w:num>
  <w:num w:numId="31">
    <w:abstractNumId w:val="11"/>
  </w:num>
  <w:num w:numId="32">
    <w:abstractNumId w:val="12"/>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5"/>
  </w:num>
  <w:num w:numId="36">
    <w:abstractNumId w:val="1"/>
  </w:num>
  <w:num w:numId="37">
    <w:abstractNumId w:val="18"/>
  </w:num>
  <w:num w:numId="3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A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89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516"/>
    <w:rsid w:val="00003577"/>
    <w:rsid w:val="000035D8"/>
    <w:rsid w:val="00005CD3"/>
    <w:rsid w:val="00005E68"/>
    <w:rsid w:val="000062D1"/>
    <w:rsid w:val="000071CC"/>
    <w:rsid w:val="00007E4B"/>
    <w:rsid w:val="00010CF8"/>
    <w:rsid w:val="0001189D"/>
    <w:rsid w:val="00011AA7"/>
    <w:rsid w:val="00013C88"/>
    <w:rsid w:val="0001685F"/>
    <w:rsid w:val="00016E51"/>
    <w:rsid w:val="00017238"/>
    <w:rsid w:val="00017503"/>
    <w:rsid w:val="000175F3"/>
    <w:rsid w:val="000176B7"/>
    <w:rsid w:val="000207D9"/>
    <w:rsid w:val="000216F2"/>
    <w:rsid w:val="00023115"/>
    <w:rsid w:val="0002331D"/>
    <w:rsid w:val="00024C55"/>
    <w:rsid w:val="00025467"/>
    <w:rsid w:val="00026672"/>
    <w:rsid w:val="00026A96"/>
    <w:rsid w:val="00027157"/>
    <w:rsid w:val="000304CF"/>
    <w:rsid w:val="00030E0C"/>
    <w:rsid w:val="00031075"/>
    <w:rsid w:val="0003165D"/>
    <w:rsid w:val="00036078"/>
    <w:rsid w:val="00036549"/>
    <w:rsid w:val="00037309"/>
    <w:rsid w:val="00037556"/>
    <w:rsid w:val="00040A03"/>
    <w:rsid w:val="00041716"/>
    <w:rsid w:val="00042438"/>
    <w:rsid w:val="00043E26"/>
    <w:rsid w:val="00044DC0"/>
    <w:rsid w:val="00044EF8"/>
    <w:rsid w:val="000450C4"/>
    <w:rsid w:val="00046DBC"/>
    <w:rsid w:val="000510D1"/>
    <w:rsid w:val="00052E3E"/>
    <w:rsid w:val="00055101"/>
    <w:rsid w:val="000553F2"/>
    <w:rsid w:val="00056634"/>
    <w:rsid w:val="00056A1F"/>
    <w:rsid w:val="00057E29"/>
    <w:rsid w:val="00060AD3"/>
    <w:rsid w:val="00060F83"/>
    <w:rsid w:val="00062B2E"/>
    <w:rsid w:val="000635B2"/>
    <w:rsid w:val="0006399E"/>
    <w:rsid w:val="00065626"/>
    <w:rsid w:val="00065F24"/>
    <w:rsid w:val="000668C5"/>
    <w:rsid w:val="00066A84"/>
    <w:rsid w:val="00067542"/>
    <w:rsid w:val="00070802"/>
    <w:rsid w:val="000710C0"/>
    <w:rsid w:val="00071CC0"/>
    <w:rsid w:val="00072BA2"/>
    <w:rsid w:val="000741DE"/>
    <w:rsid w:val="00077C3D"/>
    <w:rsid w:val="000805C4"/>
    <w:rsid w:val="00080B59"/>
    <w:rsid w:val="00081379"/>
    <w:rsid w:val="00082460"/>
    <w:rsid w:val="0008289E"/>
    <w:rsid w:val="00082C2C"/>
    <w:rsid w:val="000833DF"/>
    <w:rsid w:val="000837CF"/>
    <w:rsid w:val="00083CC7"/>
    <w:rsid w:val="00084E68"/>
    <w:rsid w:val="0008697C"/>
    <w:rsid w:val="000906E4"/>
    <w:rsid w:val="00091110"/>
    <w:rsid w:val="0009133F"/>
    <w:rsid w:val="00093BA1"/>
    <w:rsid w:val="000959EB"/>
    <w:rsid w:val="00096575"/>
    <w:rsid w:val="0009683F"/>
    <w:rsid w:val="0009693F"/>
    <w:rsid w:val="000A115B"/>
    <w:rsid w:val="000A1854"/>
    <w:rsid w:val="000A19FD"/>
    <w:rsid w:val="000A2011"/>
    <w:rsid w:val="000A32E8"/>
    <w:rsid w:val="000A4261"/>
    <w:rsid w:val="000A4490"/>
    <w:rsid w:val="000B1184"/>
    <w:rsid w:val="000B1991"/>
    <w:rsid w:val="000B2D39"/>
    <w:rsid w:val="000B2DAA"/>
    <w:rsid w:val="000B33CB"/>
    <w:rsid w:val="000B3A19"/>
    <w:rsid w:val="000B4088"/>
    <w:rsid w:val="000B44F5"/>
    <w:rsid w:val="000B5218"/>
    <w:rsid w:val="000B522C"/>
    <w:rsid w:val="000B597B"/>
    <w:rsid w:val="000B7C0B"/>
    <w:rsid w:val="000C07C6"/>
    <w:rsid w:val="000C12F9"/>
    <w:rsid w:val="000C1E9C"/>
    <w:rsid w:val="000C31F3"/>
    <w:rsid w:val="000C34D6"/>
    <w:rsid w:val="000C3B35"/>
    <w:rsid w:val="000C4E64"/>
    <w:rsid w:val="000C5F08"/>
    <w:rsid w:val="000C63AD"/>
    <w:rsid w:val="000C6786"/>
    <w:rsid w:val="000C6A52"/>
    <w:rsid w:val="000C6B5E"/>
    <w:rsid w:val="000D0903"/>
    <w:rsid w:val="000D1B5E"/>
    <w:rsid w:val="000D1D71"/>
    <w:rsid w:val="000D1F5F"/>
    <w:rsid w:val="000D2D51"/>
    <w:rsid w:val="000D3D81"/>
    <w:rsid w:val="000D3F05"/>
    <w:rsid w:val="000D3F27"/>
    <w:rsid w:val="000D4257"/>
    <w:rsid w:val="000D452F"/>
    <w:rsid w:val="000D6D35"/>
    <w:rsid w:val="000E0C56"/>
    <w:rsid w:val="000E11A2"/>
    <w:rsid w:val="000E23A5"/>
    <w:rsid w:val="000E3917"/>
    <w:rsid w:val="000E4061"/>
    <w:rsid w:val="000E4CD5"/>
    <w:rsid w:val="000E620A"/>
    <w:rsid w:val="000E70D4"/>
    <w:rsid w:val="000F027E"/>
    <w:rsid w:val="000F18DD"/>
    <w:rsid w:val="000F7174"/>
    <w:rsid w:val="00100216"/>
    <w:rsid w:val="0010200A"/>
    <w:rsid w:val="00102271"/>
    <w:rsid w:val="00103E5C"/>
    <w:rsid w:val="001045B6"/>
    <w:rsid w:val="00104854"/>
    <w:rsid w:val="0010490E"/>
    <w:rsid w:val="00106980"/>
    <w:rsid w:val="00106B83"/>
    <w:rsid w:val="00107697"/>
    <w:rsid w:val="00107A22"/>
    <w:rsid w:val="00110DF4"/>
    <w:rsid w:val="00110F7F"/>
    <w:rsid w:val="001110D9"/>
    <w:rsid w:val="00111506"/>
    <w:rsid w:val="00111ABB"/>
    <w:rsid w:val="00112457"/>
    <w:rsid w:val="00113AD7"/>
    <w:rsid w:val="00115C6B"/>
    <w:rsid w:val="0011744A"/>
    <w:rsid w:val="00122481"/>
    <w:rsid w:val="0012305A"/>
    <w:rsid w:val="0012387E"/>
    <w:rsid w:val="00123A91"/>
    <w:rsid w:val="00123A99"/>
    <w:rsid w:val="00125733"/>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514F"/>
    <w:rsid w:val="0013564A"/>
    <w:rsid w:val="001366F6"/>
    <w:rsid w:val="00137190"/>
    <w:rsid w:val="0013734A"/>
    <w:rsid w:val="0014016C"/>
    <w:rsid w:val="00141149"/>
    <w:rsid w:val="001432F9"/>
    <w:rsid w:val="00144380"/>
    <w:rsid w:val="001450BD"/>
    <w:rsid w:val="001452A7"/>
    <w:rsid w:val="00145DF4"/>
    <w:rsid w:val="00146445"/>
    <w:rsid w:val="00146D15"/>
    <w:rsid w:val="001475D6"/>
    <w:rsid w:val="00147E5A"/>
    <w:rsid w:val="00151417"/>
    <w:rsid w:val="00151E87"/>
    <w:rsid w:val="0015405F"/>
    <w:rsid w:val="00154293"/>
    <w:rsid w:val="00155480"/>
    <w:rsid w:val="00155A1F"/>
    <w:rsid w:val="00156DF7"/>
    <w:rsid w:val="00157767"/>
    <w:rsid w:val="00160DFD"/>
    <w:rsid w:val="00162CF7"/>
    <w:rsid w:val="001642EF"/>
    <w:rsid w:val="001659C7"/>
    <w:rsid w:val="00165CA8"/>
    <w:rsid w:val="00166584"/>
    <w:rsid w:val="00170249"/>
    <w:rsid w:val="00170EC3"/>
    <w:rsid w:val="00172328"/>
    <w:rsid w:val="00172BA3"/>
    <w:rsid w:val="00172F7F"/>
    <w:rsid w:val="001737AC"/>
    <w:rsid w:val="0017423B"/>
    <w:rsid w:val="00174D66"/>
    <w:rsid w:val="00176EF8"/>
    <w:rsid w:val="00180B0E"/>
    <w:rsid w:val="001817F4"/>
    <w:rsid w:val="001819C7"/>
    <w:rsid w:val="0018250A"/>
    <w:rsid w:val="001844D5"/>
    <w:rsid w:val="0018511E"/>
    <w:rsid w:val="001867EC"/>
    <w:rsid w:val="001875DA"/>
    <w:rsid w:val="001907F9"/>
    <w:rsid w:val="00190F9D"/>
    <w:rsid w:val="00193926"/>
    <w:rsid w:val="0019423A"/>
    <w:rsid w:val="001948A9"/>
    <w:rsid w:val="00194ACD"/>
    <w:rsid w:val="001956C5"/>
    <w:rsid w:val="00195BF5"/>
    <w:rsid w:val="00195D42"/>
    <w:rsid w:val="00196194"/>
    <w:rsid w:val="0019706B"/>
    <w:rsid w:val="00197A10"/>
    <w:rsid w:val="001A06E1"/>
    <w:rsid w:val="001A1CC6"/>
    <w:rsid w:val="001A20AF"/>
    <w:rsid w:val="001A3826"/>
    <w:rsid w:val="001A46FB"/>
    <w:rsid w:val="001A51FA"/>
    <w:rsid w:val="001A5D9B"/>
    <w:rsid w:val="001A612B"/>
    <w:rsid w:val="001A6862"/>
    <w:rsid w:val="001A7136"/>
    <w:rsid w:val="001B1C0B"/>
    <w:rsid w:val="001B2A5D"/>
    <w:rsid w:val="001B3F03"/>
    <w:rsid w:val="001B43D0"/>
    <w:rsid w:val="001B6C85"/>
    <w:rsid w:val="001B7330"/>
    <w:rsid w:val="001B79A9"/>
    <w:rsid w:val="001B7CE1"/>
    <w:rsid w:val="001C02DF"/>
    <w:rsid w:val="001C0967"/>
    <w:rsid w:val="001C1B5B"/>
    <w:rsid w:val="001C2830"/>
    <w:rsid w:val="001C3976"/>
    <w:rsid w:val="001C53D3"/>
    <w:rsid w:val="001C60F0"/>
    <w:rsid w:val="001C6603"/>
    <w:rsid w:val="001C6ACC"/>
    <w:rsid w:val="001C7328"/>
    <w:rsid w:val="001C7F1A"/>
    <w:rsid w:val="001D0EC9"/>
    <w:rsid w:val="001D1072"/>
    <w:rsid w:val="001D1340"/>
    <w:rsid w:val="001D1782"/>
    <w:rsid w:val="001D201F"/>
    <w:rsid w:val="001D27BB"/>
    <w:rsid w:val="001D4DA5"/>
    <w:rsid w:val="001D513B"/>
    <w:rsid w:val="001E00D9"/>
    <w:rsid w:val="001E282D"/>
    <w:rsid w:val="001E2A46"/>
    <w:rsid w:val="001E42D1"/>
    <w:rsid w:val="001E465D"/>
    <w:rsid w:val="001E5782"/>
    <w:rsid w:val="001E659F"/>
    <w:rsid w:val="001E6901"/>
    <w:rsid w:val="001F1551"/>
    <w:rsid w:val="001F1B51"/>
    <w:rsid w:val="001F215C"/>
    <w:rsid w:val="001F2424"/>
    <w:rsid w:val="001F24BD"/>
    <w:rsid w:val="001F2ED0"/>
    <w:rsid w:val="001F3068"/>
    <w:rsid w:val="001F32A5"/>
    <w:rsid w:val="001F6A11"/>
    <w:rsid w:val="001F6A22"/>
    <w:rsid w:val="00200152"/>
    <w:rsid w:val="002007FC"/>
    <w:rsid w:val="0020114E"/>
    <w:rsid w:val="00201ACE"/>
    <w:rsid w:val="00202552"/>
    <w:rsid w:val="00202DFC"/>
    <w:rsid w:val="00203F73"/>
    <w:rsid w:val="0020459D"/>
    <w:rsid w:val="002056AC"/>
    <w:rsid w:val="002067C9"/>
    <w:rsid w:val="00207A20"/>
    <w:rsid w:val="00207AD6"/>
    <w:rsid w:val="0021021D"/>
    <w:rsid w:val="00211AB8"/>
    <w:rsid w:val="00211D98"/>
    <w:rsid w:val="002162FB"/>
    <w:rsid w:val="00217440"/>
    <w:rsid w:val="00220627"/>
    <w:rsid w:val="0022081B"/>
    <w:rsid w:val="00221230"/>
    <w:rsid w:val="002227D6"/>
    <w:rsid w:val="00222BF8"/>
    <w:rsid w:val="00222C72"/>
    <w:rsid w:val="00223A1A"/>
    <w:rsid w:val="00224E34"/>
    <w:rsid w:val="0022578C"/>
    <w:rsid w:val="00226A9A"/>
    <w:rsid w:val="00226C2F"/>
    <w:rsid w:val="00227080"/>
    <w:rsid w:val="00227D98"/>
    <w:rsid w:val="0023055D"/>
    <w:rsid w:val="00230A2B"/>
    <w:rsid w:val="00231B61"/>
    <w:rsid w:val="00231F00"/>
    <w:rsid w:val="00234A47"/>
    <w:rsid w:val="00235894"/>
    <w:rsid w:val="00235CA2"/>
    <w:rsid w:val="00236D85"/>
    <w:rsid w:val="00236EC5"/>
    <w:rsid w:val="00237F2F"/>
    <w:rsid w:val="00240385"/>
    <w:rsid w:val="00240AD7"/>
    <w:rsid w:val="00242EEE"/>
    <w:rsid w:val="002442FE"/>
    <w:rsid w:val="00244DC5"/>
    <w:rsid w:val="00245131"/>
    <w:rsid w:val="00245C4E"/>
    <w:rsid w:val="00246222"/>
    <w:rsid w:val="00246B7A"/>
    <w:rsid w:val="00247D27"/>
    <w:rsid w:val="0025025D"/>
    <w:rsid w:val="00250C11"/>
    <w:rsid w:val="00250CF5"/>
    <w:rsid w:val="00251541"/>
    <w:rsid w:val="00251F63"/>
    <w:rsid w:val="00251F90"/>
    <w:rsid w:val="00253453"/>
    <w:rsid w:val="002535EA"/>
    <w:rsid w:val="00254170"/>
    <w:rsid w:val="00254F96"/>
    <w:rsid w:val="002566AB"/>
    <w:rsid w:val="00260111"/>
    <w:rsid w:val="002611CF"/>
    <w:rsid w:val="002612BF"/>
    <w:rsid w:val="002618D4"/>
    <w:rsid w:val="002619F0"/>
    <w:rsid w:val="00261D7F"/>
    <w:rsid w:val="00262382"/>
    <w:rsid w:val="00262481"/>
    <w:rsid w:val="00265BC2"/>
    <w:rsid w:val="002662F6"/>
    <w:rsid w:val="0026636D"/>
    <w:rsid w:val="00270215"/>
    <w:rsid w:val="00271A72"/>
    <w:rsid w:val="00271FAE"/>
    <w:rsid w:val="00272E6E"/>
    <w:rsid w:val="00272F10"/>
    <w:rsid w:val="00276457"/>
    <w:rsid w:val="00276D9D"/>
    <w:rsid w:val="00276F1A"/>
    <w:rsid w:val="00277135"/>
    <w:rsid w:val="002779EE"/>
    <w:rsid w:val="00277A56"/>
    <w:rsid w:val="002810E7"/>
    <w:rsid w:val="00281521"/>
    <w:rsid w:val="00282312"/>
    <w:rsid w:val="0028417F"/>
    <w:rsid w:val="00284DC7"/>
    <w:rsid w:val="00285F58"/>
    <w:rsid w:val="002866EB"/>
    <w:rsid w:val="0028731C"/>
    <w:rsid w:val="002873F2"/>
    <w:rsid w:val="00287AC7"/>
    <w:rsid w:val="00290F12"/>
    <w:rsid w:val="00291866"/>
    <w:rsid w:val="0029287F"/>
    <w:rsid w:val="00294019"/>
    <w:rsid w:val="00294F98"/>
    <w:rsid w:val="002957EE"/>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191"/>
    <w:rsid w:val="002A7660"/>
    <w:rsid w:val="002B0099"/>
    <w:rsid w:val="002B05E0"/>
    <w:rsid w:val="002B09ED"/>
    <w:rsid w:val="002B1325"/>
    <w:rsid w:val="002B2742"/>
    <w:rsid w:val="002B3327"/>
    <w:rsid w:val="002B40F4"/>
    <w:rsid w:val="002B5660"/>
    <w:rsid w:val="002B5850"/>
    <w:rsid w:val="002B5B15"/>
    <w:rsid w:val="002C00A0"/>
    <w:rsid w:val="002C0A35"/>
    <w:rsid w:val="002C14B0"/>
    <w:rsid w:val="002C1BCD"/>
    <w:rsid w:val="002C1F96"/>
    <w:rsid w:val="002C471C"/>
    <w:rsid w:val="002C5AE5"/>
    <w:rsid w:val="002C5FE4"/>
    <w:rsid w:val="002C621C"/>
    <w:rsid w:val="002C62AA"/>
    <w:rsid w:val="002C631C"/>
    <w:rsid w:val="002C6C2A"/>
    <w:rsid w:val="002C7A6F"/>
    <w:rsid w:val="002D0581"/>
    <w:rsid w:val="002D0F24"/>
    <w:rsid w:val="002D2DC7"/>
    <w:rsid w:val="002D4B89"/>
    <w:rsid w:val="002D6748"/>
    <w:rsid w:val="002D696F"/>
    <w:rsid w:val="002D720E"/>
    <w:rsid w:val="002E18F3"/>
    <w:rsid w:val="002E1A7E"/>
    <w:rsid w:val="002E2BEC"/>
    <w:rsid w:val="002E367A"/>
    <w:rsid w:val="002E3A5A"/>
    <w:rsid w:val="002E3CA8"/>
    <w:rsid w:val="002E5556"/>
    <w:rsid w:val="002F07D0"/>
    <w:rsid w:val="002F28CA"/>
    <w:rsid w:val="002F2933"/>
    <w:rsid w:val="002F3A4F"/>
    <w:rsid w:val="002F65BC"/>
    <w:rsid w:val="002F71EC"/>
    <w:rsid w:val="002F7F38"/>
    <w:rsid w:val="003001C7"/>
    <w:rsid w:val="00300E4A"/>
    <w:rsid w:val="0030224D"/>
    <w:rsid w:val="00302AF5"/>
    <w:rsid w:val="003038C5"/>
    <w:rsid w:val="00303AD5"/>
    <w:rsid w:val="003052EE"/>
    <w:rsid w:val="00305B58"/>
    <w:rsid w:val="00306BC5"/>
    <w:rsid w:val="003133FB"/>
    <w:rsid w:val="00313FA2"/>
    <w:rsid w:val="00314DCA"/>
    <w:rsid w:val="00315FF2"/>
    <w:rsid w:val="003161D8"/>
    <w:rsid w:val="003206C6"/>
    <w:rsid w:val="003211B4"/>
    <w:rsid w:val="0032143E"/>
    <w:rsid w:val="00321B06"/>
    <w:rsid w:val="00322126"/>
    <w:rsid w:val="0032256A"/>
    <w:rsid w:val="00325582"/>
    <w:rsid w:val="003259F6"/>
    <w:rsid w:val="00325A56"/>
    <w:rsid w:val="0032729D"/>
    <w:rsid w:val="00327984"/>
    <w:rsid w:val="003322E9"/>
    <w:rsid w:val="00332F58"/>
    <w:rsid w:val="00335B3C"/>
    <w:rsid w:val="00336102"/>
    <w:rsid w:val="003364E6"/>
    <w:rsid w:val="003370B0"/>
    <w:rsid w:val="0033741C"/>
    <w:rsid w:val="0034027B"/>
    <w:rsid w:val="003413A9"/>
    <w:rsid w:val="003432B3"/>
    <w:rsid w:val="00343643"/>
    <w:rsid w:val="0034447B"/>
    <w:rsid w:val="00345C2E"/>
    <w:rsid w:val="00347389"/>
    <w:rsid w:val="00350379"/>
    <w:rsid w:val="0035099A"/>
    <w:rsid w:val="00352EA5"/>
    <w:rsid w:val="00353428"/>
    <w:rsid w:val="00353CBF"/>
    <w:rsid w:val="00354604"/>
    <w:rsid w:val="003549A0"/>
    <w:rsid w:val="003552BD"/>
    <w:rsid w:val="003560E1"/>
    <w:rsid w:val="003565D1"/>
    <w:rsid w:val="00356ED2"/>
    <w:rsid w:val="003576AB"/>
    <w:rsid w:val="0036055C"/>
    <w:rsid w:val="00360A9E"/>
    <w:rsid w:val="0036246E"/>
    <w:rsid w:val="003634FE"/>
    <w:rsid w:val="00363657"/>
    <w:rsid w:val="00363A39"/>
    <w:rsid w:val="00363FFC"/>
    <w:rsid w:val="00365CF4"/>
    <w:rsid w:val="003703B2"/>
    <w:rsid w:val="00372297"/>
    <w:rsid w:val="0037438D"/>
    <w:rsid w:val="00374A77"/>
    <w:rsid w:val="00383297"/>
    <w:rsid w:val="003836AF"/>
    <w:rsid w:val="00383A3A"/>
    <w:rsid w:val="00386902"/>
    <w:rsid w:val="003871B6"/>
    <w:rsid w:val="00387369"/>
    <w:rsid w:val="003900DB"/>
    <w:rsid w:val="003903AE"/>
    <w:rsid w:val="003911CF"/>
    <w:rsid w:val="00392506"/>
    <w:rsid w:val="00394EB3"/>
    <w:rsid w:val="0039610D"/>
    <w:rsid w:val="003A00F2"/>
    <w:rsid w:val="003A055C"/>
    <w:rsid w:val="003A0BCC"/>
    <w:rsid w:val="003A270D"/>
    <w:rsid w:val="003A2E8D"/>
    <w:rsid w:val="003A48C0"/>
    <w:rsid w:val="003A4A83"/>
    <w:rsid w:val="003A5D94"/>
    <w:rsid w:val="003A79AD"/>
    <w:rsid w:val="003B02D8"/>
    <w:rsid w:val="003B0568"/>
    <w:rsid w:val="003B18C7"/>
    <w:rsid w:val="003B1D4E"/>
    <w:rsid w:val="003B29BA"/>
    <w:rsid w:val="003B41C2"/>
    <w:rsid w:val="003B4A52"/>
    <w:rsid w:val="003B6AC4"/>
    <w:rsid w:val="003B6D53"/>
    <w:rsid w:val="003B7EC2"/>
    <w:rsid w:val="003C001C"/>
    <w:rsid w:val="003C280B"/>
    <w:rsid w:val="003C2AB0"/>
    <w:rsid w:val="003C2F23"/>
    <w:rsid w:val="003C30E5"/>
    <w:rsid w:val="003C3144"/>
    <w:rsid w:val="003C43E4"/>
    <w:rsid w:val="003C451C"/>
    <w:rsid w:val="003C55C5"/>
    <w:rsid w:val="003C6C0A"/>
    <w:rsid w:val="003C6EA3"/>
    <w:rsid w:val="003C7095"/>
    <w:rsid w:val="003D061B"/>
    <w:rsid w:val="003D09C5"/>
    <w:rsid w:val="003D3AE8"/>
    <w:rsid w:val="003D4E95"/>
    <w:rsid w:val="003D521B"/>
    <w:rsid w:val="003D5C41"/>
    <w:rsid w:val="003D635D"/>
    <w:rsid w:val="003D67C1"/>
    <w:rsid w:val="003D7548"/>
    <w:rsid w:val="003D7F5C"/>
    <w:rsid w:val="003E0690"/>
    <w:rsid w:val="003E0C6C"/>
    <w:rsid w:val="003E2735"/>
    <w:rsid w:val="003E2A09"/>
    <w:rsid w:val="003E2C3B"/>
    <w:rsid w:val="003E339B"/>
    <w:rsid w:val="003E38D5"/>
    <w:rsid w:val="003E4693"/>
    <w:rsid w:val="003E4BF0"/>
    <w:rsid w:val="003E5B2A"/>
    <w:rsid w:val="003E639F"/>
    <w:rsid w:val="003E6E52"/>
    <w:rsid w:val="003F0BEC"/>
    <w:rsid w:val="003F1A84"/>
    <w:rsid w:val="003F3392"/>
    <w:rsid w:val="003F385C"/>
    <w:rsid w:val="003F5453"/>
    <w:rsid w:val="003F7220"/>
    <w:rsid w:val="003F745B"/>
    <w:rsid w:val="00400467"/>
    <w:rsid w:val="00402CA9"/>
    <w:rsid w:val="00402FC9"/>
    <w:rsid w:val="00405C0C"/>
    <w:rsid w:val="00405D85"/>
    <w:rsid w:val="0040627F"/>
    <w:rsid w:val="00407403"/>
    <w:rsid w:val="004102B0"/>
    <w:rsid w:val="004108DC"/>
    <w:rsid w:val="004131EC"/>
    <w:rsid w:val="004142C1"/>
    <w:rsid w:val="004143F3"/>
    <w:rsid w:val="00414A64"/>
    <w:rsid w:val="0041698F"/>
    <w:rsid w:val="00421CBC"/>
    <w:rsid w:val="00422BDF"/>
    <w:rsid w:val="00423435"/>
    <w:rsid w:val="004234A1"/>
    <w:rsid w:val="00423CC4"/>
    <w:rsid w:val="00424ED8"/>
    <w:rsid w:val="00425052"/>
    <w:rsid w:val="00425E6B"/>
    <w:rsid w:val="00427819"/>
    <w:rsid w:val="00427AC0"/>
    <w:rsid w:val="004307A1"/>
    <w:rsid w:val="00430ADC"/>
    <w:rsid w:val="00430D2E"/>
    <w:rsid w:val="00431870"/>
    <w:rsid w:val="00432A29"/>
    <w:rsid w:val="0043581E"/>
    <w:rsid w:val="00437174"/>
    <w:rsid w:val="00437CDA"/>
    <w:rsid w:val="00441028"/>
    <w:rsid w:val="00441195"/>
    <w:rsid w:val="00442B03"/>
    <w:rsid w:val="00442B55"/>
    <w:rsid w:val="004433AD"/>
    <w:rsid w:val="004436AA"/>
    <w:rsid w:val="0044516B"/>
    <w:rsid w:val="004452CD"/>
    <w:rsid w:val="00445D92"/>
    <w:rsid w:val="004475CF"/>
    <w:rsid w:val="00451246"/>
    <w:rsid w:val="00452841"/>
    <w:rsid w:val="00453537"/>
    <w:rsid w:val="00453E77"/>
    <w:rsid w:val="00453EFC"/>
    <w:rsid w:val="00453F62"/>
    <w:rsid w:val="004552D7"/>
    <w:rsid w:val="00455AC0"/>
    <w:rsid w:val="00460C3B"/>
    <w:rsid w:val="00461AAE"/>
    <w:rsid w:val="004639AD"/>
    <w:rsid w:val="00464353"/>
    <w:rsid w:val="00464E2C"/>
    <w:rsid w:val="0046577F"/>
    <w:rsid w:val="00466F9B"/>
    <w:rsid w:val="004678C6"/>
    <w:rsid w:val="004710B7"/>
    <w:rsid w:val="004714FC"/>
    <w:rsid w:val="0047194C"/>
    <w:rsid w:val="004748A4"/>
    <w:rsid w:val="004748CD"/>
    <w:rsid w:val="00476546"/>
    <w:rsid w:val="00476A36"/>
    <w:rsid w:val="00480CC8"/>
    <w:rsid w:val="00483119"/>
    <w:rsid w:val="0048485A"/>
    <w:rsid w:val="004855A0"/>
    <w:rsid w:val="00486156"/>
    <w:rsid w:val="004875E4"/>
    <w:rsid w:val="004906BE"/>
    <w:rsid w:val="00490C48"/>
    <w:rsid w:val="00491015"/>
    <w:rsid w:val="004918B1"/>
    <w:rsid w:val="0049193A"/>
    <w:rsid w:val="00491C19"/>
    <w:rsid w:val="00491C6B"/>
    <w:rsid w:val="00492077"/>
    <w:rsid w:val="004927C4"/>
    <w:rsid w:val="00492CD2"/>
    <w:rsid w:val="00492E66"/>
    <w:rsid w:val="004938CD"/>
    <w:rsid w:val="00495971"/>
    <w:rsid w:val="00495B49"/>
    <w:rsid w:val="00496465"/>
    <w:rsid w:val="00496FF5"/>
    <w:rsid w:val="00497929"/>
    <w:rsid w:val="00497AEC"/>
    <w:rsid w:val="004A039C"/>
    <w:rsid w:val="004A168F"/>
    <w:rsid w:val="004A169C"/>
    <w:rsid w:val="004A16B4"/>
    <w:rsid w:val="004A1DC4"/>
    <w:rsid w:val="004A238A"/>
    <w:rsid w:val="004A2CCD"/>
    <w:rsid w:val="004A500A"/>
    <w:rsid w:val="004A619D"/>
    <w:rsid w:val="004B0ACE"/>
    <w:rsid w:val="004B248B"/>
    <w:rsid w:val="004B43E7"/>
    <w:rsid w:val="004B44EC"/>
    <w:rsid w:val="004C0140"/>
    <w:rsid w:val="004C0313"/>
    <w:rsid w:val="004C0867"/>
    <w:rsid w:val="004C0932"/>
    <w:rsid w:val="004C1646"/>
    <w:rsid w:val="004C1795"/>
    <w:rsid w:val="004C1C42"/>
    <w:rsid w:val="004C1FCF"/>
    <w:rsid w:val="004C34B4"/>
    <w:rsid w:val="004C368D"/>
    <w:rsid w:val="004C37F5"/>
    <w:rsid w:val="004C4D0B"/>
    <w:rsid w:val="004C6F6D"/>
    <w:rsid w:val="004C779F"/>
    <w:rsid w:val="004D033A"/>
    <w:rsid w:val="004D0CF5"/>
    <w:rsid w:val="004D19FC"/>
    <w:rsid w:val="004D2CBD"/>
    <w:rsid w:val="004D5A91"/>
    <w:rsid w:val="004D5BB6"/>
    <w:rsid w:val="004D61B0"/>
    <w:rsid w:val="004D6A7F"/>
    <w:rsid w:val="004D7B0D"/>
    <w:rsid w:val="004E0184"/>
    <w:rsid w:val="004E0B0A"/>
    <w:rsid w:val="004E17E8"/>
    <w:rsid w:val="004E1DDF"/>
    <w:rsid w:val="004E2B15"/>
    <w:rsid w:val="004E31D8"/>
    <w:rsid w:val="004E4327"/>
    <w:rsid w:val="004E43BF"/>
    <w:rsid w:val="004E5976"/>
    <w:rsid w:val="004E6377"/>
    <w:rsid w:val="004E75D4"/>
    <w:rsid w:val="004F15AC"/>
    <w:rsid w:val="004F1B41"/>
    <w:rsid w:val="004F264D"/>
    <w:rsid w:val="004F2FAF"/>
    <w:rsid w:val="004F3523"/>
    <w:rsid w:val="004F38FB"/>
    <w:rsid w:val="004F3D4A"/>
    <w:rsid w:val="004F487C"/>
    <w:rsid w:val="004F4C5B"/>
    <w:rsid w:val="004F75B8"/>
    <w:rsid w:val="004F76F0"/>
    <w:rsid w:val="00500467"/>
    <w:rsid w:val="00500DCD"/>
    <w:rsid w:val="00501068"/>
    <w:rsid w:val="0050156B"/>
    <w:rsid w:val="00501C36"/>
    <w:rsid w:val="00502558"/>
    <w:rsid w:val="00502B43"/>
    <w:rsid w:val="00503D13"/>
    <w:rsid w:val="0050723E"/>
    <w:rsid w:val="00510062"/>
    <w:rsid w:val="00511003"/>
    <w:rsid w:val="00511BDD"/>
    <w:rsid w:val="00512453"/>
    <w:rsid w:val="00512583"/>
    <w:rsid w:val="005132DC"/>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304C8"/>
    <w:rsid w:val="0053262C"/>
    <w:rsid w:val="00532CF2"/>
    <w:rsid w:val="00533A61"/>
    <w:rsid w:val="0053412C"/>
    <w:rsid w:val="00534248"/>
    <w:rsid w:val="00534B4C"/>
    <w:rsid w:val="00534B77"/>
    <w:rsid w:val="00535DC6"/>
    <w:rsid w:val="0054009F"/>
    <w:rsid w:val="0054218F"/>
    <w:rsid w:val="00544033"/>
    <w:rsid w:val="0054403B"/>
    <w:rsid w:val="00544300"/>
    <w:rsid w:val="00544899"/>
    <w:rsid w:val="00545737"/>
    <w:rsid w:val="0054620D"/>
    <w:rsid w:val="0054745E"/>
    <w:rsid w:val="00551817"/>
    <w:rsid w:val="0055197D"/>
    <w:rsid w:val="0055209F"/>
    <w:rsid w:val="00552570"/>
    <w:rsid w:val="00553DBD"/>
    <w:rsid w:val="00555308"/>
    <w:rsid w:val="00557045"/>
    <w:rsid w:val="00557246"/>
    <w:rsid w:val="005579F8"/>
    <w:rsid w:val="00557E0C"/>
    <w:rsid w:val="0056165C"/>
    <w:rsid w:val="0056196A"/>
    <w:rsid w:val="005624ED"/>
    <w:rsid w:val="005632D8"/>
    <w:rsid w:val="00564DF1"/>
    <w:rsid w:val="00567AC9"/>
    <w:rsid w:val="005716C1"/>
    <w:rsid w:val="00571845"/>
    <w:rsid w:val="00572707"/>
    <w:rsid w:val="00572E54"/>
    <w:rsid w:val="0057327E"/>
    <w:rsid w:val="00573821"/>
    <w:rsid w:val="0057498E"/>
    <w:rsid w:val="00577D3F"/>
    <w:rsid w:val="0058001F"/>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E1F"/>
    <w:rsid w:val="00596607"/>
    <w:rsid w:val="0059733A"/>
    <w:rsid w:val="00597881"/>
    <w:rsid w:val="005A28A0"/>
    <w:rsid w:val="005A38E6"/>
    <w:rsid w:val="005A4513"/>
    <w:rsid w:val="005A4714"/>
    <w:rsid w:val="005A5E9D"/>
    <w:rsid w:val="005A61FE"/>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EDB"/>
    <w:rsid w:val="005C315B"/>
    <w:rsid w:val="005C3CC7"/>
    <w:rsid w:val="005C3CE5"/>
    <w:rsid w:val="005C585A"/>
    <w:rsid w:val="005C7680"/>
    <w:rsid w:val="005D035A"/>
    <w:rsid w:val="005D11BE"/>
    <w:rsid w:val="005D2418"/>
    <w:rsid w:val="005D2666"/>
    <w:rsid w:val="005D2AC3"/>
    <w:rsid w:val="005D3AD3"/>
    <w:rsid w:val="005D4023"/>
    <w:rsid w:val="005D4C93"/>
    <w:rsid w:val="005D6C54"/>
    <w:rsid w:val="005E3700"/>
    <w:rsid w:val="005E37A8"/>
    <w:rsid w:val="005E4944"/>
    <w:rsid w:val="005E49EA"/>
    <w:rsid w:val="005E5C46"/>
    <w:rsid w:val="005E5E12"/>
    <w:rsid w:val="005E6248"/>
    <w:rsid w:val="005F1F5A"/>
    <w:rsid w:val="005F2A4B"/>
    <w:rsid w:val="005F2E39"/>
    <w:rsid w:val="005F48E9"/>
    <w:rsid w:val="005F69D2"/>
    <w:rsid w:val="005F7B45"/>
    <w:rsid w:val="00601244"/>
    <w:rsid w:val="00602264"/>
    <w:rsid w:val="00602898"/>
    <w:rsid w:val="00603548"/>
    <w:rsid w:val="00604F27"/>
    <w:rsid w:val="00605373"/>
    <w:rsid w:val="0060558A"/>
    <w:rsid w:val="00605BCD"/>
    <w:rsid w:val="0060644E"/>
    <w:rsid w:val="0060722F"/>
    <w:rsid w:val="0060785D"/>
    <w:rsid w:val="00610900"/>
    <w:rsid w:val="00610DAB"/>
    <w:rsid w:val="006110D2"/>
    <w:rsid w:val="0061167C"/>
    <w:rsid w:val="00611D8C"/>
    <w:rsid w:val="00612130"/>
    <w:rsid w:val="00612358"/>
    <w:rsid w:val="006126D0"/>
    <w:rsid w:val="00612D70"/>
    <w:rsid w:val="00612D8F"/>
    <w:rsid w:val="006132DF"/>
    <w:rsid w:val="0061338A"/>
    <w:rsid w:val="00613C48"/>
    <w:rsid w:val="00613CBB"/>
    <w:rsid w:val="0061673A"/>
    <w:rsid w:val="006171E3"/>
    <w:rsid w:val="00617411"/>
    <w:rsid w:val="00620033"/>
    <w:rsid w:val="0062275D"/>
    <w:rsid w:val="006253FF"/>
    <w:rsid w:val="00626268"/>
    <w:rsid w:val="00626B4F"/>
    <w:rsid w:val="006323DB"/>
    <w:rsid w:val="00633387"/>
    <w:rsid w:val="00635E8B"/>
    <w:rsid w:val="006372CC"/>
    <w:rsid w:val="00640E4A"/>
    <w:rsid w:val="006416B1"/>
    <w:rsid w:val="00645360"/>
    <w:rsid w:val="006453F1"/>
    <w:rsid w:val="00646D7B"/>
    <w:rsid w:val="00646E26"/>
    <w:rsid w:val="006476DB"/>
    <w:rsid w:val="00650880"/>
    <w:rsid w:val="00651083"/>
    <w:rsid w:val="00651302"/>
    <w:rsid w:val="00653895"/>
    <w:rsid w:val="00654036"/>
    <w:rsid w:val="006544BC"/>
    <w:rsid w:val="006560D2"/>
    <w:rsid w:val="00656393"/>
    <w:rsid w:val="00657BED"/>
    <w:rsid w:val="00660F26"/>
    <w:rsid w:val="006622BE"/>
    <w:rsid w:val="0066445B"/>
    <w:rsid w:val="00664C5F"/>
    <w:rsid w:val="00665793"/>
    <w:rsid w:val="00665A7A"/>
    <w:rsid w:val="00665FC5"/>
    <w:rsid w:val="00666A5E"/>
    <w:rsid w:val="00666FED"/>
    <w:rsid w:val="00667457"/>
    <w:rsid w:val="00670C9E"/>
    <w:rsid w:val="00671E17"/>
    <w:rsid w:val="00671F7E"/>
    <w:rsid w:val="00672122"/>
    <w:rsid w:val="0067213F"/>
    <w:rsid w:val="0067309B"/>
    <w:rsid w:val="00676423"/>
    <w:rsid w:val="00676EF2"/>
    <w:rsid w:val="00677AD3"/>
    <w:rsid w:val="00680B92"/>
    <w:rsid w:val="00680CCB"/>
    <w:rsid w:val="006816EA"/>
    <w:rsid w:val="00684E39"/>
    <w:rsid w:val="00686047"/>
    <w:rsid w:val="006908DF"/>
    <w:rsid w:val="00690D15"/>
    <w:rsid w:val="006914AE"/>
    <w:rsid w:val="006934C3"/>
    <w:rsid w:val="00694003"/>
    <w:rsid w:val="00694E49"/>
    <w:rsid w:val="00696A50"/>
    <w:rsid w:val="00696B00"/>
    <w:rsid w:val="006A089A"/>
    <w:rsid w:val="006A12C7"/>
    <w:rsid w:val="006A1491"/>
    <w:rsid w:val="006A35FC"/>
    <w:rsid w:val="006A3ABC"/>
    <w:rsid w:val="006A3D2E"/>
    <w:rsid w:val="006A47EA"/>
    <w:rsid w:val="006B0C94"/>
    <w:rsid w:val="006B0D0E"/>
    <w:rsid w:val="006B167D"/>
    <w:rsid w:val="006B1989"/>
    <w:rsid w:val="006B1F62"/>
    <w:rsid w:val="006B2631"/>
    <w:rsid w:val="006B3737"/>
    <w:rsid w:val="006B3A15"/>
    <w:rsid w:val="006B3CDC"/>
    <w:rsid w:val="006B468C"/>
    <w:rsid w:val="006B5B35"/>
    <w:rsid w:val="006B6AFA"/>
    <w:rsid w:val="006B7934"/>
    <w:rsid w:val="006C13FD"/>
    <w:rsid w:val="006C27C3"/>
    <w:rsid w:val="006C3A33"/>
    <w:rsid w:val="006C3FE1"/>
    <w:rsid w:val="006C4545"/>
    <w:rsid w:val="006C4678"/>
    <w:rsid w:val="006C4CF9"/>
    <w:rsid w:val="006C6EDB"/>
    <w:rsid w:val="006C79BB"/>
    <w:rsid w:val="006D29A7"/>
    <w:rsid w:val="006D3729"/>
    <w:rsid w:val="006D49B3"/>
    <w:rsid w:val="006D604A"/>
    <w:rsid w:val="006D660C"/>
    <w:rsid w:val="006D6F93"/>
    <w:rsid w:val="006D77A4"/>
    <w:rsid w:val="006E05A8"/>
    <w:rsid w:val="006E0602"/>
    <w:rsid w:val="006E0800"/>
    <w:rsid w:val="006E0947"/>
    <w:rsid w:val="006E2818"/>
    <w:rsid w:val="006E42EC"/>
    <w:rsid w:val="006E5D2D"/>
    <w:rsid w:val="006E5EA9"/>
    <w:rsid w:val="006E6377"/>
    <w:rsid w:val="006E641F"/>
    <w:rsid w:val="006E7694"/>
    <w:rsid w:val="006E7FF6"/>
    <w:rsid w:val="006F1108"/>
    <w:rsid w:val="006F1F74"/>
    <w:rsid w:val="006F447D"/>
    <w:rsid w:val="006F4968"/>
    <w:rsid w:val="006F4A01"/>
    <w:rsid w:val="006F4EE0"/>
    <w:rsid w:val="006F50D9"/>
    <w:rsid w:val="006F6212"/>
    <w:rsid w:val="006F6426"/>
    <w:rsid w:val="0070068E"/>
    <w:rsid w:val="00701557"/>
    <w:rsid w:val="00701E38"/>
    <w:rsid w:val="0070247A"/>
    <w:rsid w:val="007028A9"/>
    <w:rsid w:val="00706C60"/>
    <w:rsid w:val="00707565"/>
    <w:rsid w:val="00707A83"/>
    <w:rsid w:val="00710F12"/>
    <w:rsid w:val="00712F06"/>
    <w:rsid w:val="00714386"/>
    <w:rsid w:val="007152A4"/>
    <w:rsid w:val="007156C0"/>
    <w:rsid w:val="007158C0"/>
    <w:rsid w:val="00716A31"/>
    <w:rsid w:val="0071709C"/>
    <w:rsid w:val="00717725"/>
    <w:rsid w:val="007178EC"/>
    <w:rsid w:val="00717E7A"/>
    <w:rsid w:val="00720006"/>
    <w:rsid w:val="007203A0"/>
    <w:rsid w:val="00722B13"/>
    <w:rsid w:val="00722C48"/>
    <w:rsid w:val="007256F7"/>
    <w:rsid w:val="00725D3B"/>
    <w:rsid w:val="0072700D"/>
    <w:rsid w:val="007279B3"/>
    <w:rsid w:val="00730311"/>
    <w:rsid w:val="0073066C"/>
    <w:rsid w:val="00732B13"/>
    <w:rsid w:val="00736E53"/>
    <w:rsid w:val="0073763B"/>
    <w:rsid w:val="00737DEE"/>
    <w:rsid w:val="00737E3A"/>
    <w:rsid w:val="00741240"/>
    <w:rsid w:val="00743AC0"/>
    <w:rsid w:val="007441B8"/>
    <w:rsid w:val="00744DC9"/>
    <w:rsid w:val="007458C4"/>
    <w:rsid w:val="00747060"/>
    <w:rsid w:val="00747674"/>
    <w:rsid w:val="00747B26"/>
    <w:rsid w:val="00750459"/>
    <w:rsid w:val="0075058D"/>
    <w:rsid w:val="00751049"/>
    <w:rsid w:val="007512E6"/>
    <w:rsid w:val="007514E0"/>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3FA5"/>
    <w:rsid w:val="00767028"/>
    <w:rsid w:val="00767262"/>
    <w:rsid w:val="00770559"/>
    <w:rsid w:val="00770AC9"/>
    <w:rsid w:val="00772DF6"/>
    <w:rsid w:val="0077382A"/>
    <w:rsid w:val="00774604"/>
    <w:rsid w:val="0077505B"/>
    <w:rsid w:val="007766DC"/>
    <w:rsid w:val="00776A2B"/>
    <w:rsid w:val="00776E9C"/>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92D"/>
    <w:rsid w:val="00791684"/>
    <w:rsid w:val="00794E6D"/>
    <w:rsid w:val="00795995"/>
    <w:rsid w:val="00795CC9"/>
    <w:rsid w:val="0079748A"/>
    <w:rsid w:val="00797720"/>
    <w:rsid w:val="0079793D"/>
    <w:rsid w:val="00797EB2"/>
    <w:rsid w:val="007A0984"/>
    <w:rsid w:val="007A102A"/>
    <w:rsid w:val="007A1BD6"/>
    <w:rsid w:val="007A2076"/>
    <w:rsid w:val="007A239B"/>
    <w:rsid w:val="007A2BC8"/>
    <w:rsid w:val="007A4B6D"/>
    <w:rsid w:val="007B1A28"/>
    <w:rsid w:val="007B1AE7"/>
    <w:rsid w:val="007B4083"/>
    <w:rsid w:val="007B6464"/>
    <w:rsid w:val="007B6EED"/>
    <w:rsid w:val="007B747E"/>
    <w:rsid w:val="007C0282"/>
    <w:rsid w:val="007C05FC"/>
    <w:rsid w:val="007C0720"/>
    <w:rsid w:val="007C0E7B"/>
    <w:rsid w:val="007C183A"/>
    <w:rsid w:val="007C453D"/>
    <w:rsid w:val="007D208F"/>
    <w:rsid w:val="007D363A"/>
    <w:rsid w:val="007D3D36"/>
    <w:rsid w:val="007D4984"/>
    <w:rsid w:val="007D59A6"/>
    <w:rsid w:val="007D715A"/>
    <w:rsid w:val="007D71FE"/>
    <w:rsid w:val="007E0E29"/>
    <w:rsid w:val="007E27EC"/>
    <w:rsid w:val="007E568E"/>
    <w:rsid w:val="007E636F"/>
    <w:rsid w:val="007E67FE"/>
    <w:rsid w:val="007E6992"/>
    <w:rsid w:val="007E6F62"/>
    <w:rsid w:val="007E735B"/>
    <w:rsid w:val="007E7CEF"/>
    <w:rsid w:val="007E7F16"/>
    <w:rsid w:val="007F013E"/>
    <w:rsid w:val="007F079B"/>
    <w:rsid w:val="007F1DF4"/>
    <w:rsid w:val="007F2FB3"/>
    <w:rsid w:val="007F311E"/>
    <w:rsid w:val="007F4549"/>
    <w:rsid w:val="007F4CA5"/>
    <w:rsid w:val="007F4D75"/>
    <w:rsid w:val="007F57C6"/>
    <w:rsid w:val="007F5BD1"/>
    <w:rsid w:val="007F6708"/>
    <w:rsid w:val="007F7294"/>
    <w:rsid w:val="007F749D"/>
    <w:rsid w:val="0080138B"/>
    <w:rsid w:val="00801787"/>
    <w:rsid w:val="0080207B"/>
    <w:rsid w:val="00802265"/>
    <w:rsid w:val="0080232A"/>
    <w:rsid w:val="00803E02"/>
    <w:rsid w:val="008043C1"/>
    <w:rsid w:val="008045BB"/>
    <w:rsid w:val="0080599F"/>
    <w:rsid w:val="00805F6E"/>
    <w:rsid w:val="0080649C"/>
    <w:rsid w:val="00807290"/>
    <w:rsid w:val="008112C1"/>
    <w:rsid w:val="00811E36"/>
    <w:rsid w:val="00811F46"/>
    <w:rsid w:val="00812A2F"/>
    <w:rsid w:val="00812A90"/>
    <w:rsid w:val="00821D5F"/>
    <w:rsid w:val="00824B45"/>
    <w:rsid w:val="00825941"/>
    <w:rsid w:val="00826BA9"/>
    <w:rsid w:val="0082724F"/>
    <w:rsid w:val="008274BA"/>
    <w:rsid w:val="00831451"/>
    <w:rsid w:val="008314DD"/>
    <w:rsid w:val="008334C2"/>
    <w:rsid w:val="00835746"/>
    <w:rsid w:val="00835EF5"/>
    <w:rsid w:val="0084009C"/>
    <w:rsid w:val="00841CA5"/>
    <w:rsid w:val="0084226A"/>
    <w:rsid w:val="008432E2"/>
    <w:rsid w:val="008437D0"/>
    <w:rsid w:val="00843FB0"/>
    <w:rsid w:val="0084513A"/>
    <w:rsid w:val="008454F0"/>
    <w:rsid w:val="00847491"/>
    <w:rsid w:val="00847B44"/>
    <w:rsid w:val="00847CA7"/>
    <w:rsid w:val="00850A22"/>
    <w:rsid w:val="00850A80"/>
    <w:rsid w:val="00851674"/>
    <w:rsid w:val="0085313E"/>
    <w:rsid w:val="008539BF"/>
    <w:rsid w:val="00853EB9"/>
    <w:rsid w:val="008550FE"/>
    <w:rsid w:val="0085511E"/>
    <w:rsid w:val="0085525B"/>
    <w:rsid w:val="00855366"/>
    <w:rsid w:val="0085545D"/>
    <w:rsid w:val="008561B5"/>
    <w:rsid w:val="0086014A"/>
    <w:rsid w:val="00861ABF"/>
    <w:rsid w:val="00862339"/>
    <w:rsid w:val="00863265"/>
    <w:rsid w:val="00864C31"/>
    <w:rsid w:val="00870579"/>
    <w:rsid w:val="008705F3"/>
    <w:rsid w:val="00870894"/>
    <w:rsid w:val="008718E5"/>
    <w:rsid w:val="00874050"/>
    <w:rsid w:val="008744C5"/>
    <w:rsid w:val="00875229"/>
    <w:rsid w:val="00875A72"/>
    <w:rsid w:val="00876973"/>
    <w:rsid w:val="0087724A"/>
    <w:rsid w:val="00877D77"/>
    <w:rsid w:val="008815E1"/>
    <w:rsid w:val="00882676"/>
    <w:rsid w:val="00882B53"/>
    <w:rsid w:val="0088307E"/>
    <w:rsid w:val="008863EB"/>
    <w:rsid w:val="008900FD"/>
    <w:rsid w:val="00890421"/>
    <w:rsid w:val="0089043E"/>
    <w:rsid w:val="008922D3"/>
    <w:rsid w:val="00892698"/>
    <w:rsid w:val="00893EB2"/>
    <w:rsid w:val="008940F7"/>
    <w:rsid w:val="00894461"/>
    <w:rsid w:val="00895FD7"/>
    <w:rsid w:val="008974DE"/>
    <w:rsid w:val="0089753F"/>
    <w:rsid w:val="00897CEC"/>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6764"/>
    <w:rsid w:val="008B7895"/>
    <w:rsid w:val="008C119E"/>
    <w:rsid w:val="008C11EE"/>
    <w:rsid w:val="008C180E"/>
    <w:rsid w:val="008C2492"/>
    <w:rsid w:val="008C2578"/>
    <w:rsid w:val="008C2AD3"/>
    <w:rsid w:val="008C3B2B"/>
    <w:rsid w:val="008C3F33"/>
    <w:rsid w:val="008C5560"/>
    <w:rsid w:val="008C6462"/>
    <w:rsid w:val="008C7276"/>
    <w:rsid w:val="008D0294"/>
    <w:rsid w:val="008D3E94"/>
    <w:rsid w:val="008D433F"/>
    <w:rsid w:val="008D4AED"/>
    <w:rsid w:val="008D5C33"/>
    <w:rsid w:val="008D7225"/>
    <w:rsid w:val="008E0320"/>
    <w:rsid w:val="008E04C9"/>
    <w:rsid w:val="008E0A14"/>
    <w:rsid w:val="008E10A8"/>
    <w:rsid w:val="008E1654"/>
    <w:rsid w:val="008E215B"/>
    <w:rsid w:val="008E2958"/>
    <w:rsid w:val="008E3209"/>
    <w:rsid w:val="008E3C5C"/>
    <w:rsid w:val="008E4722"/>
    <w:rsid w:val="008E4D86"/>
    <w:rsid w:val="008E567E"/>
    <w:rsid w:val="008E5C07"/>
    <w:rsid w:val="008E63DD"/>
    <w:rsid w:val="008F09BF"/>
    <w:rsid w:val="008F18A9"/>
    <w:rsid w:val="008F3B2B"/>
    <w:rsid w:val="008F438E"/>
    <w:rsid w:val="008F4F41"/>
    <w:rsid w:val="008F61B1"/>
    <w:rsid w:val="008F74E2"/>
    <w:rsid w:val="009017AF"/>
    <w:rsid w:val="00901F31"/>
    <w:rsid w:val="009028C1"/>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11B5"/>
    <w:rsid w:val="0092390C"/>
    <w:rsid w:val="00924419"/>
    <w:rsid w:val="00924B58"/>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34"/>
    <w:rsid w:val="0094135B"/>
    <w:rsid w:val="00941E10"/>
    <w:rsid w:val="009429C7"/>
    <w:rsid w:val="00944130"/>
    <w:rsid w:val="00946760"/>
    <w:rsid w:val="00946D8E"/>
    <w:rsid w:val="00947350"/>
    <w:rsid w:val="00950E19"/>
    <w:rsid w:val="009534A2"/>
    <w:rsid w:val="00954932"/>
    <w:rsid w:val="009557AD"/>
    <w:rsid w:val="009564E7"/>
    <w:rsid w:val="00956979"/>
    <w:rsid w:val="0096062C"/>
    <w:rsid w:val="009627CE"/>
    <w:rsid w:val="009630DC"/>
    <w:rsid w:val="00965F52"/>
    <w:rsid w:val="00966535"/>
    <w:rsid w:val="00966811"/>
    <w:rsid w:val="00966E22"/>
    <w:rsid w:val="00966F25"/>
    <w:rsid w:val="00967549"/>
    <w:rsid w:val="009677F8"/>
    <w:rsid w:val="00971AA6"/>
    <w:rsid w:val="009746E2"/>
    <w:rsid w:val="00975AE3"/>
    <w:rsid w:val="00975F29"/>
    <w:rsid w:val="009760E2"/>
    <w:rsid w:val="00977334"/>
    <w:rsid w:val="0097736B"/>
    <w:rsid w:val="009820BB"/>
    <w:rsid w:val="009823AA"/>
    <w:rsid w:val="009824E3"/>
    <w:rsid w:val="00982D45"/>
    <w:rsid w:val="00982D64"/>
    <w:rsid w:val="00983E4A"/>
    <w:rsid w:val="00985817"/>
    <w:rsid w:val="00985BEF"/>
    <w:rsid w:val="00985CDD"/>
    <w:rsid w:val="0098645C"/>
    <w:rsid w:val="00987802"/>
    <w:rsid w:val="00987A7F"/>
    <w:rsid w:val="0099035D"/>
    <w:rsid w:val="009904D7"/>
    <w:rsid w:val="009913B7"/>
    <w:rsid w:val="00991D4F"/>
    <w:rsid w:val="00992C4C"/>
    <w:rsid w:val="00992F3E"/>
    <w:rsid w:val="00992F8E"/>
    <w:rsid w:val="00993B6E"/>
    <w:rsid w:val="00996D67"/>
    <w:rsid w:val="009974F3"/>
    <w:rsid w:val="00997DEE"/>
    <w:rsid w:val="009A014B"/>
    <w:rsid w:val="009A0976"/>
    <w:rsid w:val="009A0990"/>
    <w:rsid w:val="009A0D24"/>
    <w:rsid w:val="009A4319"/>
    <w:rsid w:val="009A4524"/>
    <w:rsid w:val="009A51AE"/>
    <w:rsid w:val="009A52BE"/>
    <w:rsid w:val="009A6162"/>
    <w:rsid w:val="009A6D7A"/>
    <w:rsid w:val="009B0082"/>
    <w:rsid w:val="009B103B"/>
    <w:rsid w:val="009B1EB3"/>
    <w:rsid w:val="009B3C90"/>
    <w:rsid w:val="009B4329"/>
    <w:rsid w:val="009B449D"/>
    <w:rsid w:val="009B58E1"/>
    <w:rsid w:val="009B5B56"/>
    <w:rsid w:val="009B6938"/>
    <w:rsid w:val="009C047C"/>
    <w:rsid w:val="009C115B"/>
    <w:rsid w:val="009C133F"/>
    <w:rsid w:val="009C2F42"/>
    <w:rsid w:val="009C3F2F"/>
    <w:rsid w:val="009C70E7"/>
    <w:rsid w:val="009C7D9F"/>
    <w:rsid w:val="009D11E3"/>
    <w:rsid w:val="009D20BA"/>
    <w:rsid w:val="009D2A43"/>
    <w:rsid w:val="009D2B88"/>
    <w:rsid w:val="009D33F3"/>
    <w:rsid w:val="009D3692"/>
    <w:rsid w:val="009D6C62"/>
    <w:rsid w:val="009E06DB"/>
    <w:rsid w:val="009E0C1C"/>
    <w:rsid w:val="009E0FDA"/>
    <w:rsid w:val="009E1D7E"/>
    <w:rsid w:val="009E3860"/>
    <w:rsid w:val="009E3CD9"/>
    <w:rsid w:val="009E45B8"/>
    <w:rsid w:val="009E563D"/>
    <w:rsid w:val="009E65A9"/>
    <w:rsid w:val="009E7919"/>
    <w:rsid w:val="009F0323"/>
    <w:rsid w:val="009F090C"/>
    <w:rsid w:val="009F1030"/>
    <w:rsid w:val="009F15D2"/>
    <w:rsid w:val="009F1C65"/>
    <w:rsid w:val="009F344E"/>
    <w:rsid w:val="009F5482"/>
    <w:rsid w:val="009F55DE"/>
    <w:rsid w:val="009F5A19"/>
    <w:rsid w:val="009F5D4A"/>
    <w:rsid w:val="009F604C"/>
    <w:rsid w:val="009F628E"/>
    <w:rsid w:val="009F79C4"/>
    <w:rsid w:val="009F7B46"/>
    <w:rsid w:val="009F7F9A"/>
    <w:rsid w:val="009F7FCB"/>
    <w:rsid w:val="00A035A5"/>
    <w:rsid w:val="00A0434C"/>
    <w:rsid w:val="00A04B6E"/>
    <w:rsid w:val="00A04E7B"/>
    <w:rsid w:val="00A05313"/>
    <w:rsid w:val="00A05932"/>
    <w:rsid w:val="00A05D4F"/>
    <w:rsid w:val="00A10C47"/>
    <w:rsid w:val="00A114FC"/>
    <w:rsid w:val="00A12251"/>
    <w:rsid w:val="00A12913"/>
    <w:rsid w:val="00A14BA0"/>
    <w:rsid w:val="00A14BD6"/>
    <w:rsid w:val="00A14D4B"/>
    <w:rsid w:val="00A15AC7"/>
    <w:rsid w:val="00A16576"/>
    <w:rsid w:val="00A17624"/>
    <w:rsid w:val="00A2004F"/>
    <w:rsid w:val="00A229B7"/>
    <w:rsid w:val="00A246C4"/>
    <w:rsid w:val="00A2711B"/>
    <w:rsid w:val="00A27E3A"/>
    <w:rsid w:val="00A30B20"/>
    <w:rsid w:val="00A30CD6"/>
    <w:rsid w:val="00A318C7"/>
    <w:rsid w:val="00A31FCA"/>
    <w:rsid w:val="00A32896"/>
    <w:rsid w:val="00A33B32"/>
    <w:rsid w:val="00A3437C"/>
    <w:rsid w:val="00A35DB3"/>
    <w:rsid w:val="00A35F51"/>
    <w:rsid w:val="00A41212"/>
    <w:rsid w:val="00A4324A"/>
    <w:rsid w:val="00A4363B"/>
    <w:rsid w:val="00A439FB"/>
    <w:rsid w:val="00A448A7"/>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379E"/>
    <w:rsid w:val="00A63D84"/>
    <w:rsid w:val="00A664B4"/>
    <w:rsid w:val="00A66F26"/>
    <w:rsid w:val="00A7038C"/>
    <w:rsid w:val="00A706A8"/>
    <w:rsid w:val="00A71134"/>
    <w:rsid w:val="00A71206"/>
    <w:rsid w:val="00A71806"/>
    <w:rsid w:val="00A71A06"/>
    <w:rsid w:val="00A71A81"/>
    <w:rsid w:val="00A71B4A"/>
    <w:rsid w:val="00A7228F"/>
    <w:rsid w:val="00A72700"/>
    <w:rsid w:val="00A7453E"/>
    <w:rsid w:val="00A74B88"/>
    <w:rsid w:val="00A75841"/>
    <w:rsid w:val="00A764BA"/>
    <w:rsid w:val="00A776EB"/>
    <w:rsid w:val="00A80296"/>
    <w:rsid w:val="00A80E36"/>
    <w:rsid w:val="00A82234"/>
    <w:rsid w:val="00A828A4"/>
    <w:rsid w:val="00A8299A"/>
    <w:rsid w:val="00A83393"/>
    <w:rsid w:val="00A83F48"/>
    <w:rsid w:val="00A84734"/>
    <w:rsid w:val="00A85C6E"/>
    <w:rsid w:val="00A86209"/>
    <w:rsid w:val="00A8668D"/>
    <w:rsid w:val="00A8754E"/>
    <w:rsid w:val="00A87569"/>
    <w:rsid w:val="00A87758"/>
    <w:rsid w:val="00A9087E"/>
    <w:rsid w:val="00A90C8A"/>
    <w:rsid w:val="00A90DDC"/>
    <w:rsid w:val="00A91F2F"/>
    <w:rsid w:val="00A93901"/>
    <w:rsid w:val="00A952FF"/>
    <w:rsid w:val="00A95AC8"/>
    <w:rsid w:val="00AA0145"/>
    <w:rsid w:val="00AA0EFA"/>
    <w:rsid w:val="00AA1213"/>
    <w:rsid w:val="00AA2DD3"/>
    <w:rsid w:val="00AA43A3"/>
    <w:rsid w:val="00AA59BE"/>
    <w:rsid w:val="00AA6599"/>
    <w:rsid w:val="00AA65A9"/>
    <w:rsid w:val="00AA6B64"/>
    <w:rsid w:val="00AA73C5"/>
    <w:rsid w:val="00AA76B9"/>
    <w:rsid w:val="00AA7A87"/>
    <w:rsid w:val="00AB0259"/>
    <w:rsid w:val="00AB11EB"/>
    <w:rsid w:val="00AB1646"/>
    <w:rsid w:val="00AB1D77"/>
    <w:rsid w:val="00AB2245"/>
    <w:rsid w:val="00AB2460"/>
    <w:rsid w:val="00AB3499"/>
    <w:rsid w:val="00AB3DD3"/>
    <w:rsid w:val="00AB415C"/>
    <w:rsid w:val="00AB46C4"/>
    <w:rsid w:val="00AB4760"/>
    <w:rsid w:val="00AB4977"/>
    <w:rsid w:val="00AB4A08"/>
    <w:rsid w:val="00AB7D85"/>
    <w:rsid w:val="00AC1D76"/>
    <w:rsid w:val="00AC3A64"/>
    <w:rsid w:val="00AC43B7"/>
    <w:rsid w:val="00AC4833"/>
    <w:rsid w:val="00AC498F"/>
    <w:rsid w:val="00AD0896"/>
    <w:rsid w:val="00AD2068"/>
    <w:rsid w:val="00AD2074"/>
    <w:rsid w:val="00AD24B5"/>
    <w:rsid w:val="00AD31F2"/>
    <w:rsid w:val="00AD742E"/>
    <w:rsid w:val="00AE0706"/>
    <w:rsid w:val="00AE1589"/>
    <w:rsid w:val="00AE2DD9"/>
    <w:rsid w:val="00AE352D"/>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51A1"/>
    <w:rsid w:val="00B060EE"/>
    <w:rsid w:val="00B070DB"/>
    <w:rsid w:val="00B10A26"/>
    <w:rsid w:val="00B10D58"/>
    <w:rsid w:val="00B117A9"/>
    <w:rsid w:val="00B149A3"/>
    <w:rsid w:val="00B14B16"/>
    <w:rsid w:val="00B153D4"/>
    <w:rsid w:val="00B17C0C"/>
    <w:rsid w:val="00B20351"/>
    <w:rsid w:val="00B2101F"/>
    <w:rsid w:val="00B2190D"/>
    <w:rsid w:val="00B2244A"/>
    <w:rsid w:val="00B224B3"/>
    <w:rsid w:val="00B228AB"/>
    <w:rsid w:val="00B23AF1"/>
    <w:rsid w:val="00B23FBA"/>
    <w:rsid w:val="00B247C1"/>
    <w:rsid w:val="00B24CFF"/>
    <w:rsid w:val="00B261A8"/>
    <w:rsid w:val="00B27335"/>
    <w:rsid w:val="00B3156F"/>
    <w:rsid w:val="00B31ABF"/>
    <w:rsid w:val="00B321C1"/>
    <w:rsid w:val="00B32829"/>
    <w:rsid w:val="00B351C1"/>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130F"/>
    <w:rsid w:val="00B54BD6"/>
    <w:rsid w:val="00B54D23"/>
    <w:rsid w:val="00B54F94"/>
    <w:rsid w:val="00B565AE"/>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103B"/>
    <w:rsid w:val="00B7178E"/>
    <w:rsid w:val="00B71BAC"/>
    <w:rsid w:val="00B72EBB"/>
    <w:rsid w:val="00B737FE"/>
    <w:rsid w:val="00B73DEB"/>
    <w:rsid w:val="00B767AA"/>
    <w:rsid w:val="00B77507"/>
    <w:rsid w:val="00B7786C"/>
    <w:rsid w:val="00B802F8"/>
    <w:rsid w:val="00B80419"/>
    <w:rsid w:val="00B80A92"/>
    <w:rsid w:val="00B815A5"/>
    <w:rsid w:val="00B81DBB"/>
    <w:rsid w:val="00B81DFB"/>
    <w:rsid w:val="00B82734"/>
    <w:rsid w:val="00B82FF9"/>
    <w:rsid w:val="00B83CD5"/>
    <w:rsid w:val="00B83FE1"/>
    <w:rsid w:val="00B8451B"/>
    <w:rsid w:val="00B84978"/>
    <w:rsid w:val="00B85676"/>
    <w:rsid w:val="00B85896"/>
    <w:rsid w:val="00B859B3"/>
    <w:rsid w:val="00B86E43"/>
    <w:rsid w:val="00B90D14"/>
    <w:rsid w:val="00B94CE2"/>
    <w:rsid w:val="00B9533C"/>
    <w:rsid w:val="00BA0498"/>
    <w:rsid w:val="00BA0B99"/>
    <w:rsid w:val="00BA2388"/>
    <w:rsid w:val="00BA4B75"/>
    <w:rsid w:val="00BA53C3"/>
    <w:rsid w:val="00BA60DC"/>
    <w:rsid w:val="00BA6872"/>
    <w:rsid w:val="00BA6D16"/>
    <w:rsid w:val="00BA7DEA"/>
    <w:rsid w:val="00BB2035"/>
    <w:rsid w:val="00BB29F6"/>
    <w:rsid w:val="00BB30F0"/>
    <w:rsid w:val="00BB37A8"/>
    <w:rsid w:val="00BB3854"/>
    <w:rsid w:val="00BB3A85"/>
    <w:rsid w:val="00BB45EB"/>
    <w:rsid w:val="00BB54E0"/>
    <w:rsid w:val="00BB5EF3"/>
    <w:rsid w:val="00BB69A7"/>
    <w:rsid w:val="00BB6B5E"/>
    <w:rsid w:val="00BB708D"/>
    <w:rsid w:val="00BB785B"/>
    <w:rsid w:val="00BB7DD5"/>
    <w:rsid w:val="00BC454F"/>
    <w:rsid w:val="00BC7279"/>
    <w:rsid w:val="00BC76AF"/>
    <w:rsid w:val="00BD046B"/>
    <w:rsid w:val="00BD079C"/>
    <w:rsid w:val="00BD0A5E"/>
    <w:rsid w:val="00BD0E31"/>
    <w:rsid w:val="00BD0ECE"/>
    <w:rsid w:val="00BD0FD5"/>
    <w:rsid w:val="00BD20AF"/>
    <w:rsid w:val="00BD39BE"/>
    <w:rsid w:val="00BD3A35"/>
    <w:rsid w:val="00BD48E4"/>
    <w:rsid w:val="00BD6C2C"/>
    <w:rsid w:val="00BD7B7E"/>
    <w:rsid w:val="00BE2107"/>
    <w:rsid w:val="00BE279E"/>
    <w:rsid w:val="00BE27CA"/>
    <w:rsid w:val="00BE3005"/>
    <w:rsid w:val="00BE3786"/>
    <w:rsid w:val="00BE4CFA"/>
    <w:rsid w:val="00BE5AD5"/>
    <w:rsid w:val="00BE605A"/>
    <w:rsid w:val="00BE67A7"/>
    <w:rsid w:val="00BE7DED"/>
    <w:rsid w:val="00BF0BFC"/>
    <w:rsid w:val="00BF0D05"/>
    <w:rsid w:val="00BF37AE"/>
    <w:rsid w:val="00BF382B"/>
    <w:rsid w:val="00BF5118"/>
    <w:rsid w:val="00BF5228"/>
    <w:rsid w:val="00BF59DF"/>
    <w:rsid w:val="00C004CC"/>
    <w:rsid w:val="00C0257D"/>
    <w:rsid w:val="00C03D6D"/>
    <w:rsid w:val="00C06276"/>
    <w:rsid w:val="00C06B9E"/>
    <w:rsid w:val="00C07D29"/>
    <w:rsid w:val="00C108BC"/>
    <w:rsid w:val="00C11475"/>
    <w:rsid w:val="00C114D0"/>
    <w:rsid w:val="00C116D9"/>
    <w:rsid w:val="00C124EC"/>
    <w:rsid w:val="00C128FE"/>
    <w:rsid w:val="00C12EDE"/>
    <w:rsid w:val="00C15837"/>
    <w:rsid w:val="00C15AD1"/>
    <w:rsid w:val="00C166EB"/>
    <w:rsid w:val="00C169A2"/>
    <w:rsid w:val="00C17209"/>
    <w:rsid w:val="00C17E72"/>
    <w:rsid w:val="00C20F83"/>
    <w:rsid w:val="00C2211B"/>
    <w:rsid w:val="00C22D6F"/>
    <w:rsid w:val="00C239C5"/>
    <w:rsid w:val="00C24973"/>
    <w:rsid w:val="00C25891"/>
    <w:rsid w:val="00C2590B"/>
    <w:rsid w:val="00C25AE9"/>
    <w:rsid w:val="00C265CF"/>
    <w:rsid w:val="00C31952"/>
    <w:rsid w:val="00C31FE6"/>
    <w:rsid w:val="00C32131"/>
    <w:rsid w:val="00C32673"/>
    <w:rsid w:val="00C32B15"/>
    <w:rsid w:val="00C32C6B"/>
    <w:rsid w:val="00C32D87"/>
    <w:rsid w:val="00C330AE"/>
    <w:rsid w:val="00C3390D"/>
    <w:rsid w:val="00C35268"/>
    <w:rsid w:val="00C355B1"/>
    <w:rsid w:val="00C359EE"/>
    <w:rsid w:val="00C36870"/>
    <w:rsid w:val="00C36899"/>
    <w:rsid w:val="00C36E6C"/>
    <w:rsid w:val="00C3745C"/>
    <w:rsid w:val="00C37CC4"/>
    <w:rsid w:val="00C401DA"/>
    <w:rsid w:val="00C40DE8"/>
    <w:rsid w:val="00C411DB"/>
    <w:rsid w:val="00C41B36"/>
    <w:rsid w:val="00C42FBE"/>
    <w:rsid w:val="00C43123"/>
    <w:rsid w:val="00C43785"/>
    <w:rsid w:val="00C43A43"/>
    <w:rsid w:val="00C44DAD"/>
    <w:rsid w:val="00C44E18"/>
    <w:rsid w:val="00C44E78"/>
    <w:rsid w:val="00C46F57"/>
    <w:rsid w:val="00C474FD"/>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28C6"/>
    <w:rsid w:val="00C62C59"/>
    <w:rsid w:val="00C62DAD"/>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80C05"/>
    <w:rsid w:val="00C815CB"/>
    <w:rsid w:val="00C826F3"/>
    <w:rsid w:val="00C836BF"/>
    <w:rsid w:val="00C84490"/>
    <w:rsid w:val="00C8466C"/>
    <w:rsid w:val="00C84E84"/>
    <w:rsid w:val="00C86224"/>
    <w:rsid w:val="00C86E8A"/>
    <w:rsid w:val="00C878B0"/>
    <w:rsid w:val="00C91F98"/>
    <w:rsid w:val="00C92BE0"/>
    <w:rsid w:val="00C93561"/>
    <w:rsid w:val="00C944FB"/>
    <w:rsid w:val="00C94785"/>
    <w:rsid w:val="00C94DA7"/>
    <w:rsid w:val="00C96D1E"/>
    <w:rsid w:val="00CA1CFF"/>
    <w:rsid w:val="00CA49E6"/>
    <w:rsid w:val="00CA4ADF"/>
    <w:rsid w:val="00CA5C20"/>
    <w:rsid w:val="00CA70A1"/>
    <w:rsid w:val="00CB1500"/>
    <w:rsid w:val="00CB228F"/>
    <w:rsid w:val="00CB2374"/>
    <w:rsid w:val="00CB2888"/>
    <w:rsid w:val="00CB3A14"/>
    <w:rsid w:val="00CB4EC9"/>
    <w:rsid w:val="00CB58C7"/>
    <w:rsid w:val="00CB6D41"/>
    <w:rsid w:val="00CB7D56"/>
    <w:rsid w:val="00CC0269"/>
    <w:rsid w:val="00CC084C"/>
    <w:rsid w:val="00CC1475"/>
    <w:rsid w:val="00CC3253"/>
    <w:rsid w:val="00CC3AA3"/>
    <w:rsid w:val="00CC4422"/>
    <w:rsid w:val="00CC4A4A"/>
    <w:rsid w:val="00CC5634"/>
    <w:rsid w:val="00CC5F62"/>
    <w:rsid w:val="00CC6169"/>
    <w:rsid w:val="00CC767D"/>
    <w:rsid w:val="00CD066B"/>
    <w:rsid w:val="00CD0A0F"/>
    <w:rsid w:val="00CD0B22"/>
    <w:rsid w:val="00CD1995"/>
    <w:rsid w:val="00CD1F17"/>
    <w:rsid w:val="00CD2A8E"/>
    <w:rsid w:val="00CD2AE1"/>
    <w:rsid w:val="00CD2CCD"/>
    <w:rsid w:val="00CD42AF"/>
    <w:rsid w:val="00CD4BB5"/>
    <w:rsid w:val="00CD6DC1"/>
    <w:rsid w:val="00CD75B8"/>
    <w:rsid w:val="00CE04B2"/>
    <w:rsid w:val="00CE056C"/>
    <w:rsid w:val="00CE1241"/>
    <w:rsid w:val="00CE1A20"/>
    <w:rsid w:val="00CE252A"/>
    <w:rsid w:val="00CE2B88"/>
    <w:rsid w:val="00CE49AD"/>
    <w:rsid w:val="00CE5163"/>
    <w:rsid w:val="00CE538B"/>
    <w:rsid w:val="00CE5824"/>
    <w:rsid w:val="00CE6D9D"/>
    <w:rsid w:val="00CE6DAD"/>
    <w:rsid w:val="00CE6E8F"/>
    <w:rsid w:val="00CE700D"/>
    <w:rsid w:val="00CE78E8"/>
    <w:rsid w:val="00CF1B21"/>
    <w:rsid w:val="00CF2906"/>
    <w:rsid w:val="00CF297D"/>
    <w:rsid w:val="00CF2C96"/>
    <w:rsid w:val="00CF57F4"/>
    <w:rsid w:val="00CF6C0D"/>
    <w:rsid w:val="00CF6F8B"/>
    <w:rsid w:val="00CF7284"/>
    <w:rsid w:val="00CF7E22"/>
    <w:rsid w:val="00D006BC"/>
    <w:rsid w:val="00D00F73"/>
    <w:rsid w:val="00D01699"/>
    <w:rsid w:val="00D032AF"/>
    <w:rsid w:val="00D03CEC"/>
    <w:rsid w:val="00D04839"/>
    <w:rsid w:val="00D057B9"/>
    <w:rsid w:val="00D0596C"/>
    <w:rsid w:val="00D05DB4"/>
    <w:rsid w:val="00D06390"/>
    <w:rsid w:val="00D0671C"/>
    <w:rsid w:val="00D06777"/>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267"/>
    <w:rsid w:val="00D22700"/>
    <w:rsid w:val="00D22898"/>
    <w:rsid w:val="00D230B6"/>
    <w:rsid w:val="00D23871"/>
    <w:rsid w:val="00D23CB8"/>
    <w:rsid w:val="00D23EF2"/>
    <w:rsid w:val="00D2428E"/>
    <w:rsid w:val="00D2536A"/>
    <w:rsid w:val="00D255E2"/>
    <w:rsid w:val="00D26B94"/>
    <w:rsid w:val="00D27332"/>
    <w:rsid w:val="00D30C1B"/>
    <w:rsid w:val="00D30E9D"/>
    <w:rsid w:val="00D3117F"/>
    <w:rsid w:val="00D32D37"/>
    <w:rsid w:val="00D33D33"/>
    <w:rsid w:val="00D34CAE"/>
    <w:rsid w:val="00D3576D"/>
    <w:rsid w:val="00D36DA9"/>
    <w:rsid w:val="00D37595"/>
    <w:rsid w:val="00D4078F"/>
    <w:rsid w:val="00D409EA"/>
    <w:rsid w:val="00D42E57"/>
    <w:rsid w:val="00D4387F"/>
    <w:rsid w:val="00D43D17"/>
    <w:rsid w:val="00D44386"/>
    <w:rsid w:val="00D4478D"/>
    <w:rsid w:val="00D44C83"/>
    <w:rsid w:val="00D4528C"/>
    <w:rsid w:val="00D50BF4"/>
    <w:rsid w:val="00D51281"/>
    <w:rsid w:val="00D537D5"/>
    <w:rsid w:val="00D53C64"/>
    <w:rsid w:val="00D53F84"/>
    <w:rsid w:val="00D54FEB"/>
    <w:rsid w:val="00D55D7C"/>
    <w:rsid w:val="00D56710"/>
    <w:rsid w:val="00D57741"/>
    <w:rsid w:val="00D607CA"/>
    <w:rsid w:val="00D60AB8"/>
    <w:rsid w:val="00D61C1D"/>
    <w:rsid w:val="00D61CB2"/>
    <w:rsid w:val="00D62A67"/>
    <w:rsid w:val="00D6389C"/>
    <w:rsid w:val="00D67F7B"/>
    <w:rsid w:val="00D71FE9"/>
    <w:rsid w:val="00D725C0"/>
    <w:rsid w:val="00D72A5F"/>
    <w:rsid w:val="00D7345F"/>
    <w:rsid w:val="00D75C27"/>
    <w:rsid w:val="00D77A7C"/>
    <w:rsid w:val="00D77D54"/>
    <w:rsid w:val="00D81A38"/>
    <w:rsid w:val="00D83EC2"/>
    <w:rsid w:val="00D83F8C"/>
    <w:rsid w:val="00D84D5B"/>
    <w:rsid w:val="00D84E34"/>
    <w:rsid w:val="00D8714D"/>
    <w:rsid w:val="00D87689"/>
    <w:rsid w:val="00D92746"/>
    <w:rsid w:val="00D92B92"/>
    <w:rsid w:val="00D9367D"/>
    <w:rsid w:val="00D94719"/>
    <w:rsid w:val="00D94F47"/>
    <w:rsid w:val="00D954FC"/>
    <w:rsid w:val="00D96394"/>
    <w:rsid w:val="00D96462"/>
    <w:rsid w:val="00D96747"/>
    <w:rsid w:val="00D96ACA"/>
    <w:rsid w:val="00D96D08"/>
    <w:rsid w:val="00DA100A"/>
    <w:rsid w:val="00DA182E"/>
    <w:rsid w:val="00DA21F6"/>
    <w:rsid w:val="00DA29FA"/>
    <w:rsid w:val="00DA2A91"/>
    <w:rsid w:val="00DA310C"/>
    <w:rsid w:val="00DA3BA1"/>
    <w:rsid w:val="00DA4575"/>
    <w:rsid w:val="00DA6C40"/>
    <w:rsid w:val="00DB1F2B"/>
    <w:rsid w:val="00DB4913"/>
    <w:rsid w:val="00DB5CDD"/>
    <w:rsid w:val="00DB64F3"/>
    <w:rsid w:val="00DB7F40"/>
    <w:rsid w:val="00DC19AF"/>
    <w:rsid w:val="00DC1BCD"/>
    <w:rsid w:val="00DC39EE"/>
    <w:rsid w:val="00DC55D6"/>
    <w:rsid w:val="00DD0810"/>
    <w:rsid w:val="00DD092D"/>
    <w:rsid w:val="00DD0AC3"/>
    <w:rsid w:val="00DD2218"/>
    <w:rsid w:val="00DD38DB"/>
    <w:rsid w:val="00DD3C0D"/>
    <w:rsid w:val="00DD3FD5"/>
    <w:rsid w:val="00DD571E"/>
    <w:rsid w:val="00DD5A96"/>
    <w:rsid w:val="00DD60E3"/>
    <w:rsid w:val="00DD793E"/>
    <w:rsid w:val="00DE113B"/>
    <w:rsid w:val="00DE12D7"/>
    <w:rsid w:val="00DE16A5"/>
    <w:rsid w:val="00DE2418"/>
    <w:rsid w:val="00DE2868"/>
    <w:rsid w:val="00DE445A"/>
    <w:rsid w:val="00DE473C"/>
    <w:rsid w:val="00DE4C18"/>
    <w:rsid w:val="00DE6092"/>
    <w:rsid w:val="00DE60BA"/>
    <w:rsid w:val="00DE7D99"/>
    <w:rsid w:val="00DF0A82"/>
    <w:rsid w:val="00DF0B7E"/>
    <w:rsid w:val="00DF0CA9"/>
    <w:rsid w:val="00DF10A3"/>
    <w:rsid w:val="00DF1A74"/>
    <w:rsid w:val="00DF1F02"/>
    <w:rsid w:val="00DF2012"/>
    <w:rsid w:val="00DF38B2"/>
    <w:rsid w:val="00DF4DD9"/>
    <w:rsid w:val="00DF5CED"/>
    <w:rsid w:val="00DF637B"/>
    <w:rsid w:val="00DF72B5"/>
    <w:rsid w:val="00DF7959"/>
    <w:rsid w:val="00E0057A"/>
    <w:rsid w:val="00E008C0"/>
    <w:rsid w:val="00E00D3D"/>
    <w:rsid w:val="00E02B27"/>
    <w:rsid w:val="00E03219"/>
    <w:rsid w:val="00E046C4"/>
    <w:rsid w:val="00E04C95"/>
    <w:rsid w:val="00E04E9B"/>
    <w:rsid w:val="00E0741E"/>
    <w:rsid w:val="00E103B5"/>
    <w:rsid w:val="00E11EEE"/>
    <w:rsid w:val="00E124D7"/>
    <w:rsid w:val="00E1270A"/>
    <w:rsid w:val="00E12BEC"/>
    <w:rsid w:val="00E138A4"/>
    <w:rsid w:val="00E1402D"/>
    <w:rsid w:val="00E15BED"/>
    <w:rsid w:val="00E162FF"/>
    <w:rsid w:val="00E169A8"/>
    <w:rsid w:val="00E20A2C"/>
    <w:rsid w:val="00E22834"/>
    <w:rsid w:val="00E22AF5"/>
    <w:rsid w:val="00E240EB"/>
    <w:rsid w:val="00E24AAB"/>
    <w:rsid w:val="00E253EF"/>
    <w:rsid w:val="00E25E4F"/>
    <w:rsid w:val="00E26CE9"/>
    <w:rsid w:val="00E27755"/>
    <w:rsid w:val="00E27987"/>
    <w:rsid w:val="00E3085F"/>
    <w:rsid w:val="00E31EC9"/>
    <w:rsid w:val="00E31F9B"/>
    <w:rsid w:val="00E32BD7"/>
    <w:rsid w:val="00E34548"/>
    <w:rsid w:val="00E34D7C"/>
    <w:rsid w:val="00E3522D"/>
    <w:rsid w:val="00E368A8"/>
    <w:rsid w:val="00E37729"/>
    <w:rsid w:val="00E4173B"/>
    <w:rsid w:val="00E42771"/>
    <w:rsid w:val="00E451DC"/>
    <w:rsid w:val="00E456FA"/>
    <w:rsid w:val="00E462A3"/>
    <w:rsid w:val="00E5059B"/>
    <w:rsid w:val="00E50F98"/>
    <w:rsid w:val="00E52139"/>
    <w:rsid w:val="00E545FE"/>
    <w:rsid w:val="00E551A8"/>
    <w:rsid w:val="00E55FCC"/>
    <w:rsid w:val="00E56300"/>
    <w:rsid w:val="00E56798"/>
    <w:rsid w:val="00E57BED"/>
    <w:rsid w:val="00E6263A"/>
    <w:rsid w:val="00E62F87"/>
    <w:rsid w:val="00E640A5"/>
    <w:rsid w:val="00E6414F"/>
    <w:rsid w:val="00E65719"/>
    <w:rsid w:val="00E67ACA"/>
    <w:rsid w:val="00E67FC6"/>
    <w:rsid w:val="00E70243"/>
    <w:rsid w:val="00E70557"/>
    <w:rsid w:val="00E71C88"/>
    <w:rsid w:val="00E71DAA"/>
    <w:rsid w:val="00E735A4"/>
    <w:rsid w:val="00E737D8"/>
    <w:rsid w:val="00E73A04"/>
    <w:rsid w:val="00E74887"/>
    <w:rsid w:val="00E75866"/>
    <w:rsid w:val="00E75B0B"/>
    <w:rsid w:val="00E75C7B"/>
    <w:rsid w:val="00E80192"/>
    <w:rsid w:val="00E80CB5"/>
    <w:rsid w:val="00E81672"/>
    <w:rsid w:val="00E81678"/>
    <w:rsid w:val="00E816D9"/>
    <w:rsid w:val="00E819ED"/>
    <w:rsid w:val="00E839E8"/>
    <w:rsid w:val="00E84B46"/>
    <w:rsid w:val="00E8569F"/>
    <w:rsid w:val="00E85FA2"/>
    <w:rsid w:val="00E87A6C"/>
    <w:rsid w:val="00E9075D"/>
    <w:rsid w:val="00E91163"/>
    <w:rsid w:val="00E915F2"/>
    <w:rsid w:val="00E92882"/>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9F"/>
    <w:rsid w:val="00EA719A"/>
    <w:rsid w:val="00EB0480"/>
    <w:rsid w:val="00EB05E7"/>
    <w:rsid w:val="00EB08F2"/>
    <w:rsid w:val="00EB0B8E"/>
    <w:rsid w:val="00EB0BC1"/>
    <w:rsid w:val="00EB1943"/>
    <w:rsid w:val="00EB2820"/>
    <w:rsid w:val="00EB38EC"/>
    <w:rsid w:val="00EB3EF4"/>
    <w:rsid w:val="00EB4183"/>
    <w:rsid w:val="00EB4357"/>
    <w:rsid w:val="00EB4BDD"/>
    <w:rsid w:val="00EB50B2"/>
    <w:rsid w:val="00EB7255"/>
    <w:rsid w:val="00EC106D"/>
    <w:rsid w:val="00EC16AF"/>
    <w:rsid w:val="00EC1DAB"/>
    <w:rsid w:val="00EC21B7"/>
    <w:rsid w:val="00EC4044"/>
    <w:rsid w:val="00EC4926"/>
    <w:rsid w:val="00EC52D8"/>
    <w:rsid w:val="00EC58D5"/>
    <w:rsid w:val="00EC61D9"/>
    <w:rsid w:val="00EC660C"/>
    <w:rsid w:val="00ED2E1A"/>
    <w:rsid w:val="00ED339D"/>
    <w:rsid w:val="00ED45BE"/>
    <w:rsid w:val="00ED4DE9"/>
    <w:rsid w:val="00ED53C7"/>
    <w:rsid w:val="00ED5EB4"/>
    <w:rsid w:val="00EE10AF"/>
    <w:rsid w:val="00EE1A20"/>
    <w:rsid w:val="00EE1EA4"/>
    <w:rsid w:val="00EE21B9"/>
    <w:rsid w:val="00EE21BD"/>
    <w:rsid w:val="00EE23DF"/>
    <w:rsid w:val="00EE3158"/>
    <w:rsid w:val="00EE34B8"/>
    <w:rsid w:val="00EE4E88"/>
    <w:rsid w:val="00EE50C7"/>
    <w:rsid w:val="00EE7100"/>
    <w:rsid w:val="00EE77AC"/>
    <w:rsid w:val="00EF0614"/>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A17"/>
    <w:rsid w:val="00F04B89"/>
    <w:rsid w:val="00F05983"/>
    <w:rsid w:val="00F069A0"/>
    <w:rsid w:val="00F06FDE"/>
    <w:rsid w:val="00F07612"/>
    <w:rsid w:val="00F11248"/>
    <w:rsid w:val="00F13000"/>
    <w:rsid w:val="00F13C01"/>
    <w:rsid w:val="00F1407D"/>
    <w:rsid w:val="00F17227"/>
    <w:rsid w:val="00F20494"/>
    <w:rsid w:val="00F20B5A"/>
    <w:rsid w:val="00F20EF9"/>
    <w:rsid w:val="00F22E66"/>
    <w:rsid w:val="00F2323C"/>
    <w:rsid w:val="00F27C1B"/>
    <w:rsid w:val="00F316C0"/>
    <w:rsid w:val="00F32B29"/>
    <w:rsid w:val="00F3368A"/>
    <w:rsid w:val="00F34E3C"/>
    <w:rsid w:val="00F354C8"/>
    <w:rsid w:val="00F35663"/>
    <w:rsid w:val="00F35977"/>
    <w:rsid w:val="00F359DD"/>
    <w:rsid w:val="00F3602C"/>
    <w:rsid w:val="00F37040"/>
    <w:rsid w:val="00F378E8"/>
    <w:rsid w:val="00F37CFE"/>
    <w:rsid w:val="00F37EA2"/>
    <w:rsid w:val="00F40975"/>
    <w:rsid w:val="00F421FB"/>
    <w:rsid w:val="00F43093"/>
    <w:rsid w:val="00F437D3"/>
    <w:rsid w:val="00F440EA"/>
    <w:rsid w:val="00F454C2"/>
    <w:rsid w:val="00F4722E"/>
    <w:rsid w:val="00F4729F"/>
    <w:rsid w:val="00F479A9"/>
    <w:rsid w:val="00F52948"/>
    <w:rsid w:val="00F52BC9"/>
    <w:rsid w:val="00F52E3B"/>
    <w:rsid w:val="00F52FEE"/>
    <w:rsid w:val="00F54561"/>
    <w:rsid w:val="00F54BD4"/>
    <w:rsid w:val="00F5522D"/>
    <w:rsid w:val="00F55CBB"/>
    <w:rsid w:val="00F608BE"/>
    <w:rsid w:val="00F61D4E"/>
    <w:rsid w:val="00F6297A"/>
    <w:rsid w:val="00F62C77"/>
    <w:rsid w:val="00F667BB"/>
    <w:rsid w:val="00F669EA"/>
    <w:rsid w:val="00F67DBB"/>
    <w:rsid w:val="00F70201"/>
    <w:rsid w:val="00F7040C"/>
    <w:rsid w:val="00F716A4"/>
    <w:rsid w:val="00F73AC7"/>
    <w:rsid w:val="00F74AB5"/>
    <w:rsid w:val="00F81485"/>
    <w:rsid w:val="00F81B41"/>
    <w:rsid w:val="00F830D7"/>
    <w:rsid w:val="00F8384D"/>
    <w:rsid w:val="00F842FB"/>
    <w:rsid w:val="00F85DE5"/>
    <w:rsid w:val="00F86212"/>
    <w:rsid w:val="00F863FA"/>
    <w:rsid w:val="00F87817"/>
    <w:rsid w:val="00F87B20"/>
    <w:rsid w:val="00F87B83"/>
    <w:rsid w:val="00F92161"/>
    <w:rsid w:val="00F92F8E"/>
    <w:rsid w:val="00F941B4"/>
    <w:rsid w:val="00F958A6"/>
    <w:rsid w:val="00F959E0"/>
    <w:rsid w:val="00F95C1B"/>
    <w:rsid w:val="00F96365"/>
    <w:rsid w:val="00F963D9"/>
    <w:rsid w:val="00F9786A"/>
    <w:rsid w:val="00F97FF6"/>
    <w:rsid w:val="00FA169E"/>
    <w:rsid w:val="00FA1D00"/>
    <w:rsid w:val="00FA2A64"/>
    <w:rsid w:val="00FA3454"/>
    <w:rsid w:val="00FA51C3"/>
    <w:rsid w:val="00FA6CA5"/>
    <w:rsid w:val="00FB02C4"/>
    <w:rsid w:val="00FB0358"/>
    <w:rsid w:val="00FB12AC"/>
    <w:rsid w:val="00FB1C0B"/>
    <w:rsid w:val="00FB1F46"/>
    <w:rsid w:val="00FB26BC"/>
    <w:rsid w:val="00FB2CBF"/>
    <w:rsid w:val="00FC279F"/>
    <w:rsid w:val="00FC3B8C"/>
    <w:rsid w:val="00FC40EC"/>
    <w:rsid w:val="00FC48E1"/>
    <w:rsid w:val="00FC4CDD"/>
    <w:rsid w:val="00FC510C"/>
    <w:rsid w:val="00FC6EAB"/>
    <w:rsid w:val="00FD08EE"/>
    <w:rsid w:val="00FD34AD"/>
    <w:rsid w:val="00FD35B3"/>
    <w:rsid w:val="00FD3E4E"/>
    <w:rsid w:val="00FD3FEC"/>
    <w:rsid w:val="00FD5352"/>
    <w:rsid w:val="00FD6665"/>
    <w:rsid w:val="00FD6DCB"/>
    <w:rsid w:val="00FD707F"/>
    <w:rsid w:val="00FD7468"/>
    <w:rsid w:val="00FD7B9F"/>
    <w:rsid w:val="00FD7C21"/>
    <w:rsid w:val="00FE0716"/>
    <w:rsid w:val="00FE1A01"/>
    <w:rsid w:val="00FE2398"/>
    <w:rsid w:val="00FE351D"/>
    <w:rsid w:val="00FE4115"/>
    <w:rsid w:val="00FE452B"/>
    <w:rsid w:val="00FE4BCF"/>
    <w:rsid w:val="00FE5602"/>
    <w:rsid w:val="00FE5C98"/>
    <w:rsid w:val="00FE61B3"/>
    <w:rsid w:val="00FE62AF"/>
    <w:rsid w:val="00FE7257"/>
    <w:rsid w:val="00FE7AEB"/>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9825"/>
    <o:shapelayout v:ext="edit">
      <o:idmap v:ext="edit" data="1"/>
    </o:shapelayout>
  </w:shapeDefaults>
  <w:decimalSymbol w:val="."/>
  <w:listSeparator w:val=","/>
  <w14:docId w14:val="25F651C3"/>
  <w15:docId w15:val="{7A48FEA8-10A3-46D3-BDCE-DA8CEA6E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business.gov.au/grants-and-programs/securing-raw-materials-program-round-2" TargetMode="External"/><Relationship Id="rId39" Type="http://schemas.openxmlformats.org/officeDocument/2006/relationships/hyperlink" Target="https://www.industry.gov.au/sites/g/files/net3906/f/July%202018/document/pdf/conflict-of-interest-and-insider-trading-policy.pdf" TargetMode="External"/><Relationship Id="rId3" Type="http://schemas.openxmlformats.org/officeDocument/2006/relationships/customXml" Target="../customXml/item3.xml"/><Relationship Id="rId21" Type="http://schemas.openxmlformats.org/officeDocument/2006/relationships/hyperlink" Target="https://business.gov.au/grants-and-programs/securing-raw-materials-program-round-2" TargetMode="External"/><Relationship Id="rId34" Type="http://schemas.openxmlformats.org/officeDocument/2006/relationships/hyperlink" Target="https://www.ato.gov.au/" TargetMode="External"/><Relationship Id="rId42" Type="http://schemas.openxmlformats.org/officeDocument/2006/relationships/hyperlink" Target="http://www.business.gov.au/contact-us/Pages/default.aspx" TargetMode="External"/><Relationship Id="rId47" Type="http://schemas.openxmlformats.org/officeDocument/2006/relationships/hyperlink" Target="https://www.legislation.gov.au/Details/C2017C00311" TargetMode="Externa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business.gov.au/grants-and-programs/securing-raw-materials-program-round-2" TargetMode="External"/><Relationship Id="rId33" Type="http://schemas.openxmlformats.org/officeDocument/2006/relationships/hyperlink" Target="https://business.gov.au/grants-and-programs/securing-raw-materials-program-round-2" TargetMode="External"/><Relationship Id="rId38" Type="http://schemas.openxmlformats.org/officeDocument/2006/relationships/hyperlink" Target="https://www.legislation.gov.au/Details/C2019C00057" TargetMode="External"/><Relationship Id="rId46" Type="http://schemas.openxmlformats.org/officeDocument/2006/relationships/hyperlink" Target="http://www.grants.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rants.gov.au" TargetMode="External"/><Relationship Id="rId29" Type="http://schemas.openxmlformats.org/officeDocument/2006/relationships/hyperlink" Target="https://business.gov.au/grants-and-programs/securing-raw-materials-program-round-2" TargetMode="External"/><Relationship Id="rId41" Type="http://schemas.openxmlformats.org/officeDocument/2006/relationships/hyperlink" Target="https://www.business.gov.au/contact-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wgea.gov.au/what-we-do/compliance-reporting/non-compliant-list" TargetMode="External"/><Relationship Id="rId32" Type="http://schemas.openxmlformats.org/officeDocument/2006/relationships/hyperlink" Target="http://www.grants.gov.au" TargetMode="External"/><Relationship Id="rId37" Type="http://schemas.openxmlformats.org/officeDocument/2006/relationships/hyperlink" Target="http://www.apsc.gov.au/publications-and-media/current-publications/aps-values-and-code-of-conduct-in-practice/conflict-of-interest" TargetMode="External"/><Relationship Id="rId40" Type="http://schemas.openxmlformats.org/officeDocument/2006/relationships/hyperlink" Target="https://www.industry.gov.au/data-and-publications/privacy-policy" TargetMode="External"/><Relationship Id="rId45" Type="http://schemas.openxmlformats.org/officeDocument/2006/relationships/hyperlink" Target="http://www.ombudsman.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nationalredress.gov.au" TargetMode="External"/><Relationship Id="rId28" Type="http://schemas.openxmlformats.org/officeDocument/2006/relationships/hyperlink" Target="https://www.business.gov.au/contact-us" TargetMode="External"/><Relationship Id="rId36" Type="http://schemas.openxmlformats.org/officeDocument/2006/relationships/hyperlink" Target="file://prod.protected.ind/User/user03/LLau2/insert%20link%20here" TargetMode="External"/><Relationship Id="rId49" Type="http://schemas.openxmlformats.org/officeDocument/2006/relationships/image" Target="media/image2.tif"/><Relationship Id="rId10" Type="http://schemas.openxmlformats.org/officeDocument/2006/relationships/settings" Target="settings.xml"/><Relationship Id="rId19" Type="http://schemas.openxmlformats.org/officeDocument/2006/relationships/hyperlink" Target="https://business.gov.au/grants-and-programs/securing-raw-materials-program-round-2" TargetMode="External"/><Relationship Id="rId31" Type="http://schemas.openxmlformats.org/officeDocument/2006/relationships/hyperlink" Target="https://business.gov.au/grants-and-programs/securing-raw-materials-program-round-2" TargetMode="External"/><Relationship Id="rId44" Type="http://schemas.openxmlformats.org/officeDocument/2006/relationships/hyperlink" Target="http://www.business.gov.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grants.gov.au" TargetMode="External"/><Relationship Id="rId27" Type="http://schemas.openxmlformats.org/officeDocument/2006/relationships/hyperlink" Target="https://business.gov.au/grants-and-programs/securing-raw-materials-program-round-2" TargetMode="External"/><Relationship Id="rId30" Type="http://schemas.openxmlformats.org/officeDocument/2006/relationships/hyperlink" Target="http://www.grants.gov.au" TargetMode="External"/><Relationship Id="rId35" Type="http://schemas.openxmlformats.org/officeDocument/2006/relationships/hyperlink" Target="https://www.finance.gov.au/government/commonwealth-grants/commonwealth-grants-rules-guidelines" TargetMode="External"/><Relationship Id="rId43" Type="http://schemas.openxmlformats.org/officeDocument/2006/relationships/hyperlink" Target="https://www.business.gov.au/about/customer-service-charter" TargetMode="External"/><Relationship Id="rId48" Type="http://schemas.openxmlformats.org/officeDocument/2006/relationships/hyperlink" Target="https://business.gov.au/" TargetMode="External"/><Relationship Id="rId8" Type="http://schemas.openxmlformats.org/officeDocument/2006/relationships/numbering" Target="numbering.xml"/><Relationship Id="rId51"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61D9"/>
    <w:rsid w:val="0001606D"/>
    <w:rsid w:val="00036CA1"/>
    <w:rsid w:val="00053D39"/>
    <w:rsid w:val="00064B36"/>
    <w:rsid w:val="0007740B"/>
    <w:rsid w:val="000927B0"/>
    <w:rsid w:val="000A2499"/>
    <w:rsid w:val="000A35DD"/>
    <w:rsid w:val="000A36D8"/>
    <w:rsid w:val="000A6F5A"/>
    <w:rsid w:val="000A7DB6"/>
    <w:rsid w:val="000F772A"/>
    <w:rsid w:val="000F79D2"/>
    <w:rsid w:val="00102082"/>
    <w:rsid w:val="001034C6"/>
    <w:rsid w:val="0011541E"/>
    <w:rsid w:val="00131C76"/>
    <w:rsid w:val="00141A2D"/>
    <w:rsid w:val="00142CA2"/>
    <w:rsid w:val="0017077B"/>
    <w:rsid w:val="00174CF0"/>
    <w:rsid w:val="001B4779"/>
    <w:rsid w:val="001B69D0"/>
    <w:rsid w:val="001D19C2"/>
    <w:rsid w:val="001D6595"/>
    <w:rsid w:val="00204D02"/>
    <w:rsid w:val="00232701"/>
    <w:rsid w:val="00255B9E"/>
    <w:rsid w:val="00256378"/>
    <w:rsid w:val="00267D81"/>
    <w:rsid w:val="00283FA7"/>
    <w:rsid w:val="002D16AE"/>
    <w:rsid w:val="002D31BB"/>
    <w:rsid w:val="003075AB"/>
    <w:rsid w:val="003128B1"/>
    <w:rsid w:val="00312E61"/>
    <w:rsid w:val="003215B0"/>
    <w:rsid w:val="003270C3"/>
    <w:rsid w:val="00333E70"/>
    <w:rsid w:val="00346697"/>
    <w:rsid w:val="00371A8B"/>
    <w:rsid w:val="00374D70"/>
    <w:rsid w:val="003778F1"/>
    <w:rsid w:val="00395F4A"/>
    <w:rsid w:val="003969DB"/>
    <w:rsid w:val="003B1A77"/>
    <w:rsid w:val="003D103F"/>
    <w:rsid w:val="003D1F7D"/>
    <w:rsid w:val="003E650C"/>
    <w:rsid w:val="003F24AB"/>
    <w:rsid w:val="00402658"/>
    <w:rsid w:val="00420B2B"/>
    <w:rsid w:val="0045165D"/>
    <w:rsid w:val="00467EC4"/>
    <w:rsid w:val="004917E4"/>
    <w:rsid w:val="00491EAB"/>
    <w:rsid w:val="004C009D"/>
    <w:rsid w:val="004D7DD8"/>
    <w:rsid w:val="004E2075"/>
    <w:rsid w:val="004E489C"/>
    <w:rsid w:val="004E7CAB"/>
    <w:rsid w:val="00507096"/>
    <w:rsid w:val="00510A37"/>
    <w:rsid w:val="00520CEB"/>
    <w:rsid w:val="00533CA6"/>
    <w:rsid w:val="0053699B"/>
    <w:rsid w:val="00553CDE"/>
    <w:rsid w:val="0056781E"/>
    <w:rsid w:val="00573B84"/>
    <w:rsid w:val="005A07E5"/>
    <w:rsid w:val="005A7688"/>
    <w:rsid w:val="005A7C1E"/>
    <w:rsid w:val="005D05B6"/>
    <w:rsid w:val="005F2C75"/>
    <w:rsid w:val="006057A0"/>
    <w:rsid w:val="00617C4F"/>
    <w:rsid w:val="00626C0A"/>
    <w:rsid w:val="00633E9E"/>
    <w:rsid w:val="00642D3B"/>
    <w:rsid w:val="00695939"/>
    <w:rsid w:val="00695C4F"/>
    <w:rsid w:val="006A179B"/>
    <w:rsid w:val="006C6952"/>
    <w:rsid w:val="006F1D58"/>
    <w:rsid w:val="0070249A"/>
    <w:rsid w:val="00713A8F"/>
    <w:rsid w:val="00745610"/>
    <w:rsid w:val="00791E92"/>
    <w:rsid w:val="007E1D73"/>
    <w:rsid w:val="007E1FB5"/>
    <w:rsid w:val="007F7244"/>
    <w:rsid w:val="008125DB"/>
    <w:rsid w:val="00832AD1"/>
    <w:rsid w:val="00847186"/>
    <w:rsid w:val="008717C8"/>
    <w:rsid w:val="008A35CD"/>
    <w:rsid w:val="008B5A41"/>
    <w:rsid w:val="008D32AC"/>
    <w:rsid w:val="00901F89"/>
    <w:rsid w:val="00903CAB"/>
    <w:rsid w:val="00926C29"/>
    <w:rsid w:val="00940252"/>
    <w:rsid w:val="00940352"/>
    <w:rsid w:val="00955C19"/>
    <w:rsid w:val="00973CC8"/>
    <w:rsid w:val="0098301B"/>
    <w:rsid w:val="00983C6E"/>
    <w:rsid w:val="00994045"/>
    <w:rsid w:val="009D37A0"/>
    <w:rsid w:val="009F06D7"/>
    <w:rsid w:val="00A12344"/>
    <w:rsid w:val="00A1591D"/>
    <w:rsid w:val="00A17C8D"/>
    <w:rsid w:val="00A462C4"/>
    <w:rsid w:val="00A52D16"/>
    <w:rsid w:val="00A814F2"/>
    <w:rsid w:val="00A82A0F"/>
    <w:rsid w:val="00A8492E"/>
    <w:rsid w:val="00AD1382"/>
    <w:rsid w:val="00AF29F7"/>
    <w:rsid w:val="00AF62FF"/>
    <w:rsid w:val="00B038A6"/>
    <w:rsid w:val="00B66033"/>
    <w:rsid w:val="00B75A32"/>
    <w:rsid w:val="00B821C1"/>
    <w:rsid w:val="00B93554"/>
    <w:rsid w:val="00BA1708"/>
    <w:rsid w:val="00BF0741"/>
    <w:rsid w:val="00BF10FB"/>
    <w:rsid w:val="00C214D0"/>
    <w:rsid w:val="00C24B73"/>
    <w:rsid w:val="00C262DE"/>
    <w:rsid w:val="00C2738A"/>
    <w:rsid w:val="00C3684D"/>
    <w:rsid w:val="00C63EE7"/>
    <w:rsid w:val="00C6409C"/>
    <w:rsid w:val="00C8774C"/>
    <w:rsid w:val="00C90478"/>
    <w:rsid w:val="00C93610"/>
    <w:rsid w:val="00CE2EBB"/>
    <w:rsid w:val="00CF3EAA"/>
    <w:rsid w:val="00CF7F43"/>
    <w:rsid w:val="00D117C6"/>
    <w:rsid w:val="00D3126F"/>
    <w:rsid w:val="00D66067"/>
    <w:rsid w:val="00D96834"/>
    <w:rsid w:val="00DA47B3"/>
    <w:rsid w:val="00DF3458"/>
    <w:rsid w:val="00E10DC5"/>
    <w:rsid w:val="00E75E70"/>
    <w:rsid w:val="00E937F8"/>
    <w:rsid w:val="00EA21C3"/>
    <w:rsid w:val="00EB13C3"/>
    <w:rsid w:val="00ED004A"/>
    <w:rsid w:val="00ED3CA3"/>
    <w:rsid w:val="00F11230"/>
    <w:rsid w:val="00F504ED"/>
    <w:rsid w:val="00F54F3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TaxCatchAll xmlns="2a251b7e-61e4-4816-a71f-b295a9ad20fb">
      <Value>83</Value>
      <Value>96</Value>
      <Value>3</Value>
      <Value>472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Hub_RoundNumber xmlns="2a251b7e-61e4-4816-a71f-b295a9ad20fb">2</DocHub_RoundNumber>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ed60580edfd337711a17999e10c2817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6844c1c13f49b4d1ca337e7ce9407087"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4.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5.xml><?xml version="1.0" encoding="utf-8"?>
<ds:datastoreItem xmlns:ds="http://schemas.openxmlformats.org/officeDocument/2006/customXml" ds:itemID="{9F6E2E88-EE6C-43C6-86B9-33AC0BB14B7F}">
  <ds:schemaRefs>
    <ds:schemaRef ds:uri="http://schemas.microsoft.com/office/infopath/2007/PartnerControls"/>
    <ds:schemaRef ds:uri="http://schemas.microsoft.com/sharepoint/v3"/>
    <ds:schemaRef ds:uri="http://purl.org/dc/terms/"/>
    <ds:schemaRef ds:uri="http://purl.org/dc/dcmitype/"/>
    <ds:schemaRef ds:uri="http://schemas.microsoft.com/sharepoint/v4"/>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a251b7e-61e4-4816-a71f-b295a9ad20fb"/>
    <ds:schemaRef ds:uri="http://www.w3.org/XML/1998/namespace"/>
  </ds:schemaRefs>
</ds:datastoreItem>
</file>

<file path=customXml/itemProps6.xml><?xml version="1.0" encoding="utf-8"?>
<ds:datastoreItem xmlns:ds="http://schemas.openxmlformats.org/officeDocument/2006/customXml" ds:itemID="{A2338087-0C00-4AE4-928C-8230A0B9D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8F9B964-753B-474E-8E28-1808E54F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9404</Words>
  <Characters>54446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63723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9</cp:revision>
  <cp:lastPrinted>2021-12-21T03:30:00Z</cp:lastPrinted>
  <dcterms:created xsi:type="dcterms:W3CDTF">2021-12-21T03:05:00Z</dcterms:created>
  <dcterms:modified xsi:type="dcterms:W3CDTF">2021-12-21T03:31:00Z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