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776" w14:textId="132EE1C4" w:rsidR="008E4722" w:rsidRPr="008E4722" w:rsidRDefault="00AA7A87" w:rsidP="00D00040">
      <w:pPr>
        <w:pStyle w:val="Heading1"/>
      </w:pPr>
      <w:r w:rsidRPr="00624853">
        <w:br/>
      </w:r>
      <w:r w:rsidR="00EC582E">
        <w:t>Securing Faith-</w:t>
      </w:r>
      <w:r w:rsidR="00ED46BE">
        <w:t>B</w:t>
      </w:r>
      <w:r w:rsidR="00EC582E">
        <w:t>ased Places</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60"/>
        <w:gridCol w:w="5929"/>
      </w:tblGrid>
      <w:tr w:rsidR="00AA7A87" w:rsidRPr="007040EB" w14:paraId="14D4CE7A" w14:textId="77777777" w:rsidTr="00B15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4B040706" w14:textId="77777777" w:rsidR="00AA7A87" w:rsidRPr="0004098F" w:rsidRDefault="00AA7A87" w:rsidP="00FB2CBF">
            <w:pPr>
              <w:rPr>
                <w:color w:val="264F90"/>
              </w:rPr>
            </w:pPr>
            <w:r w:rsidRPr="0004098F">
              <w:rPr>
                <w:color w:val="264F90"/>
              </w:rPr>
              <w:t>Opening date:</w:t>
            </w:r>
          </w:p>
        </w:tc>
        <w:tc>
          <w:tcPr>
            <w:tcW w:w="5929" w:type="dxa"/>
          </w:tcPr>
          <w:p w14:paraId="748E5EB9" w14:textId="75CF0CA8" w:rsidR="00AA7A87" w:rsidRPr="00F65C53" w:rsidRDefault="00D00040" w:rsidP="00FB2CBF">
            <w:pPr>
              <w:cnfStyle w:val="100000000000" w:firstRow="1" w:lastRow="0" w:firstColumn="0" w:lastColumn="0" w:oddVBand="0" w:evenVBand="0" w:oddHBand="0" w:evenHBand="0" w:firstRowFirstColumn="0" w:firstRowLastColumn="0" w:lastRowFirstColumn="0" w:lastRowLastColumn="0"/>
              <w:rPr>
                <w:b w:val="0"/>
              </w:rPr>
            </w:pPr>
            <w:r>
              <w:rPr>
                <w:b w:val="0"/>
              </w:rPr>
              <w:t>31 July 2023</w:t>
            </w:r>
          </w:p>
        </w:tc>
      </w:tr>
      <w:tr w:rsidR="00AA7A87" w:rsidRPr="007040EB" w14:paraId="21523CB8" w14:textId="77777777" w:rsidTr="00B1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29" w:type="dxa"/>
            <w:shd w:val="clear" w:color="auto" w:fill="auto"/>
          </w:tcPr>
          <w:p w14:paraId="3C18DFE6" w14:textId="36C36F70" w:rsidR="005E49EA" w:rsidRPr="00F65C53" w:rsidRDefault="00266BEF" w:rsidP="00F87B20">
            <w:pPr>
              <w:cnfStyle w:val="000000100000" w:firstRow="0" w:lastRow="0" w:firstColumn="0" w:lastColumn="0" w:oddVBand="0" w:evenVBand="0" w:oddHBand="1" w:evenHBand="0" w:firstRowFirstColumn="0" w:firstRowLastColumn="0" w:lastRowFirstColumn="0" w:lastRowLastColumn="0"/>
            </w:pPr>
            <w:r>
              <w:t>5</w:t>
            </w:r>
            <w:r w:rsidR="00AA7A87">
              <w:t>.00</w:t>
            </w:r>
            <w:r>
              <w:t>pm</w:t>
            </w:r>
            <w:r w:rsidR="00AA7A87">
              <w:t xml:space="preserve"> </w:t>
            </w:r>
            <w:r w:rsidR="00F87B20">
              <w:t>Australian Eastern Standard Time</w:t>
            </w:r>
            <w:r w:rsidR="00AA7A87" w:rsidRPr="00F65C53">
              <w:t xml:space="preserve"> on </w:t>
            </w:r>
            <w:r w:rsidR="001F57D4">
              <w:br/>
            </w:r>
            <w:r w:rsidR="00D00040">
              <w:t>11 September 2023</w:t>
            </w:r>
            <w:r w:rsidR="004F35D2">
              <w:t xml:space="preserve">. </w:t>
            </w:r>
            <w:r w:rsidR="005E49EA">
              <w:t>Please take account of time zone differences when submitting your application.</w:t>
            </w:r>
          </w:p>
        </w:tc>
      </w:tr>
      <w:tr w:rsidR="00AA7A87" w:rsidRPr="007040EB" w14:paraId="07C3C994" w14:textId="77777777" w:rsidTr="00B15D2A">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29" w:type="dxa"/>
            <w:shd w:val="clear" w:color="auto" w:fill="auto"/>
          </w:tcPr>
          <w:p w14:paraId="1937ABBA" w14:textId="35B55679" w:rsidR="00AA7A87" w:rsidRPr="00F65C53" w:rsidRDefault="00266BEF" w:rsidP="00FB2CBF">
            <w:pPr>
              <w:cnfStyle w:val="000000000000" w:firstRow="0" w:lastRow="0" w:firstColumn="0" w:lastColumn="0" w:oddVBand="0" w:evenVBand="0" w:oddHBand="0" w:evenHBand="0" w:firstRowFirstColumn="0" w:firstRowLastColumn="0" w:lastRowFirstColumn="0" w:lastRowLastColumn="0"/>
            </w:pPr>
            <w:r>
              <w:t>Attorney-General’s Department (AGD)</w:t>
            </w:r>
          </w:p>
        </w:tc>
      </w:tr>
      <w:tr w:rsidR="00AA7A87" w:rsidRPr="007040EB" w14:paraId="79952C1E" w14:textId="77777777" w:rsidTr="00B1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29"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B15D2A">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29" w:type="dxa"/>
            <w:shd w:val="clear" w:color="auto" w:fill="auto"/>
          </w:tcPr>
          <w:p w14:paraId="7C97D1E9" w14:textId="1BDD926F"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p>
        </w:tc>
      </w:tr>
      <w:tr w:rsidR="00AA7A87" w:rsidRPr="007040EB" w14:paraId="0022E681" w14:textId="77777777" w:rsidTr="00B15D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29" w:type="dxa"/>
            <w:shd w:val="clear" w:color="auto" w:fill="auto"/>
          </w:tcPr>
          <w:p w14:paraId="43326A40" w14:textId="0C871139" w:rsidR="00AA7A87" w:rsidRPr="003D332B" w:rsidRDefault="00DC6032" w:rsidP="00FB2CBF">
            <w:pPr>
              <w:cnfStyle w:val="000000100000" w:firstRow="0" w:lastRow="0" w:firstColumn="0" w:lastColumn="0" w:oddVBand="0" w:evenVBand="0" w:oddHBand="1" w:evenHBand="0" w:firstRowFirstColumn="0" w:firstRowLastColumn="0" w:lastRowFirstColumn="0" w:lastRowLastColumn="0"/>
            </w:pPr>
            <w:r w:rsidRPr="003D332B">
              <w:t>24 July 2023</w:t>
            </w:r>
            <w:r w:rsidR="00333202">
              <w:t>, updated 14 February 2024</w:t>
            </w:r>
          </w:p>
        </w:tc>
      </w:tr>
      <w:tr w:rsidR="00AA7A87" w14:paraId="6AA65F5E" w14:textId="77777777" w:rsidTr="00B15D2A">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29" w:type="dxa"/>
            <w:shd w:val="clear" w:color="auto" w:fill="auto"/>
          </w:tcPr>
          <w:p w14:paraId="31B0E74E" w14:textId="3BC97D3D"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D00040">
      <w:pPr>
        <w:pStyle w:val="TOCHeading"/>
      </w:pPr>
      <w:bookmarkStart w:id="0" w:name="_Toc164844258"/>
      <w:bookmarkStart w:id="1" w:name="_Toc383003250"/>
      <w:bookmarkStart w:id="2" w:name="_Toc164844257"/>
      <w:r w:rsidRPr="00007E4B">
        <w:lastRenderedPageBreak/>
        <w:t>Contents</w:t>
      </w:r>
      <w:bookmarkEnd w:id="0"/>
      <w:bookmarkEnd w:id="1"/>
    </w:p>
    <w:p w14:paraId="21F08BD4" w14:textId="3A4B3A2B" w:rsidR="004F35D2"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4F35D2">
        <w:rPr>
          <w:noProof/>
        </w:rPr>
        <w:t>1.</w:t>
      </w:r>
      <w:r w:rsidR="004F35D2">
        <w:rPr>
          <w:rFonts w:asciiTheme="minorHAnsi" w:eastAsiaTheme="minorEastAsia" w:hAnsiTheme="minorHAnsi" w:cstheme="minorBidi"/>
          <w:b w:val="0"/>
          <w:iCs w:val="0"/>
          <w:noProof/>
          <w:sz w:val="22"/>
          <w:lang w:val="en-AU" w:eastAsia="en-AU"/>
        </w:rPr>
        <w:tab/>
      </w:r>
      <w:r w:rsidR="004F35D2">
        <w:rPr>
          <w:noProof/>
        </w:rPr>
        <w:t>Securing Faith-Based Places grants program - processes</w:t>
      </w:r>
      <w:r w:rsidR="004F35D2">
        <w:rPr>
          <w:noProof/>
        </w:rPr>
        <w:tab/>
      </w:r>
      <w:r w:rsidR="004F35D2">
        <w:rPr>
          <w:noProof/>
        </w:rPr>
        <w:fldChar w:fldCharType="begin"/>
      </w:r>
      <w:r w:rsidR="004F35D2">
        <w:rPr>
          <w:noProof/>
        </w:rPr>
        <w:instrText xml:space="preserve"> PAGEREF _Toc140486693 \h </w:instrText>
      </w:r>
      <w:r w:rsidR="004F35D2">
        <w:rPr>
          <w:noProof/>
        </w:rPr>
      </w:r>
      <w:r w:rsidR="004F35D2">
        <w:rPr>
          <w:noProof/>
        </w:rPr>
        <w:fldChar w:fldCharType="separate"/>
      </w:r>
      <w:r w:rsidR="004F35D2">
        <w:rPr>
          <w:noProof/>
        </w:rPr>
        <w:t>4</w:t>
      </w:r>
      <w:r w:rsidR="004F35D2">
        <w:rPr>
          <w:noProof/>
        </w:rPr>
        <w:fldChar w:fldCharType="end"/>
      </w:r>
    </w:p>
    <w:p w14:paraId="2430F95E" w14:textId="4D9EE2BE"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_Toc140486694 \h </w:instrText>
      </w:r>
      <w:r>
        <w:rPr>
          <w:noProof/>
        </w:rPr>
      </w:r>
      <w:r>
        <w:rPr>
          <w:noProof/>
        </w:rPr>
        <w:fldChar w:fldCharType="separate"/>
      </w:r>
      <w:r>
        <w:rPr>
          <w:noProof/>
        </w:rPr>
        <w:t>5</w:t>
      </w:r>
      <w:r>
        <w:rPr>
          <w:noProof/>
        </w:rPr>
        <w:fldChar w:fldCharType="end"/>
      </w:r>
    </w:p>
    <w:p w14:paraId="05DB4B37" w14:textId="346BA04F" w:rsidR="004F35D2" w:rsidRDefault="004F35D2">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_Toc140486695 \h </w:instrText>
      </w:r>
      <w:r>
        <w:rPr>
          <w:noProof/>
        </w:rPr>
      </w:r>
      <w:r>
        <w:rPr>
          <w:noProof/>
        </w:rPr>
        <w:fldChar w:fldCharType="separate"/>
      </w:r>
      <w:r>
        <w:rPr>
          <w:noProof/>
        </w:rPr>
        <w:t>5</w:t>
      </w:r>
      <w:r>
        <w:rPr>
          <w:noProof/>
        </w:rPr>
        <w:fldChar w:fldCharType="end"/>
      </w:r>
    </w:p>
    <w:p w14:paraId="48E13C12" w14:textId="73B6D2C9"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Securing Faith-based places grant opportunity</w:t>
      </w:r>
      <w:r>
        <w:rPr>
          <w:noProof/>
        </w:rPr>
        <w:tab/>
      </w:r>
      <w:r>
        <w:rPr>
          <w:noProof/>
        </w:rPr>
        <w:fldChar w:fldCharType="begin"/>
      </w:r>
      <w:r>
        <w:rPr>
          <w:noProof/>
        </w:rPr>
        <w:instrText xml:space="preserve"> PAGEREF _Toc140486696 \h </w:instrText>
      </w:r>
      <w:r>
        <w:rPr>
          <w:noProof/>
        </w:rPr>
      </w:r>
      <w:r>
        <w:rPr>
          <w:noProof/>
        </w:rPr>
        <w:fldChar w:fldCharType="separate"/>
      </w:r>
      <w:r>
        <w:rPr>
          <w:noProof/>
        </w:rPr>
        <w:t>5</w:t>
      </w:r>
      <w:r>
        <w:rPr>
          <w:noProof/>
        </w:rPr>
        <w:fldChar w:fldCharType="end"/>
      </w:r>
    </w:p>
    <w:p w14:paraId="03CA5622" w14:textId="6EC46863" w:rsidR="004F35D2" w:rsidRDefault="004F35D2">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_Toc140486697 \h </w:instrText>
      </w:r>
      <w:r>
        <w:rPr>
          <w:noProof/>
        </w:rPr>
      </w:r>
      <w:r>
        <w:rPr>
          <w:noProof/>
        </w:rPr>
        <w:fldChar w:fldCharType="separate"/>
      </w:r>
      <w:r>
        <w:rPr>
          <w:noProof/>
        </w:rPr>
        <w:t>6</w:t>
      </w:r>
      <w:r>
        <w:rPr>
          <w:noProof/>
        </w:rPr>
        <w:fldChar w:fldCharType="end"/>
      </w:r>
    </w:p>
    <w:p w14:paraId="045716CB" w14:textId="2483D25A"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_Toc140486698 \h </w:instrText>
      </w:r>
      <w:r>
        <w:rPr>
          <w:noProof/>
        </w:rPr>
      </w:r>
      <w:r>
        <w:rPr>
          <w:noProof/>
        </w:rPr>
        <w:fldChar w:fldCharType="separate"/>
      </w:r>
      <w:r>
        <w:rPr>
          <w:noProof/>
        </w:rPr>
        <w:t>6</w:t>
      </w:r>
      <w:r>
        <w:rPr>
          <w:noProof/>
        </w:rPr>
        <w:fldChar w:fldCharType="end"/>
      </w:r>
    </w:p>
    <w:p w14:paraId="1C122551" w14:textId="6C370236"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_Toc140486699 \h </w:instrText>
      </w:r>
      <w:r>
        <w:rPr>
          <w:noProof/>
        </w:rPr>
      </w:r>
      <w:r>
        <w:rPr>
          <w:noProof/>
        </w:rPr>
        <w:fldChar w:fldCharType="separate"/>
      </w:r>
      <w:r>
        <w:rPr>
          <w:noProof/>
        </w:rPr>
        <w:t>6</w:t>
      </w:r>
      <w:r>
        <w:rPr>
          <w:noProof/>
        </w:rPr>
        <w:fldChar w:fldCharType="end"/>
      </w:r>
    </w:p>
    <w:p w14:paraId="7F2E5768" w14:textId="52EB8EC7" w:rsidR="004F35D2" w:rsidRDefault="004F35D2">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_Toc140486700 \h </w:instrText>
      </w:r>
      <w:r>
        <w:rPr>
          <w:noProof/>
        </w:rPr>
      </w:r>
      <w:r>
        <w:rPr>
          <w:noProof/>
        </w:rPr>
        <w:fldChar w:fldCharType="separate"/>
      </w:r>
      <w:r>
        <w:rPr>
          <w:noProof/>
        </w:rPr>
        <w:t>6</w:t>
      </w:r>
      <w:r>
        <w:rPr>
          <w:noProof/>
        </w:rPr>
        <w:fldChar w:fldCharType="end"/>
      </w:r>
    </w:p>
    <w:p w14:paraId="2FDC3FD2" w14:textId="4096420C"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 for a grant?</w:t>
      </w:r>
      <w:r>
        <w:rPr>
          <w:noProof/>
        </w:rPr>
        <w:tab/>
      </w:r>
      <w:r>
        <w:rPr>
          <w:noProof/>
        </w:rPr>
        <w:fldChar w:fldCharType="begin"/>
      </w:r>
      <w:r>
        <w:rPr>
          <w:noProof/>
        </w:rPr>
        <w:instrText xml:space="preserve"> PAGEREF _Toc140486701 \h </w:instrText>
      </w:r>
      <w:r>
        <w:rPr>
          <w:noProof/>
        </w:rPr>
      </w:r>
      <w:r>
        <w:rPr>
          <w:noProof/>
        </w:rPr>
        <w:fldChar w:fldCharType="separate"/>
      </w:r>
      <w:r>
        <w:rPr>
          <w:noProof/>
        </w:rPr>
        <w:t>6</w:t>
      </w:r>
      <w:r>
        <w:rPr>
          <w:noProof/>
        </w:rPr>
        <w:fldChar w:fldCharType="end"/>
      </w:r>
    </w:p>
    <w:p w14:paraId="2F892BB0" w14:textId="199DB739"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_Toc140486702 \h </w:instrText>
      </w:r>
      <w:r>
        <w:rPr>
          <w:noProof/>
        </w:rPr>
      </w:r>
      <w:r>
        <w:rPr>
          <w:noProof/>
        </w:rPr>
        <w:fldChar w:fldCharType="separate"/>
      </w:r>
      <w:r>
        <w:rPr>
          <w:noProof/>
        </w:rPr>
        <w:t>7</w:t>
      </w:r>
      <w:r>
        <w:rPr>
          <w:noProof/>
        </w:rPr>
        <w:fldChar w:fldCharType="end"/>
      </w:r>
    </w:p>
    <w:p w14:paraId="3C5DD4F5" w14:textId="21F7A556"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_Toc140486703 \h </w:instrText>
      </w:r>
      <w:r>
        <w:rPr>
          <w:noProof/>
        </w:rPr>
      </w:r>
      <w:r>
        <w:rPr>
          <w:noProof/>
        </w:rPr>
        <w:fldChar w:fldCharType="separate"/>
      </w:r>
      <w:r>
        <w:rPr>
          <w:noProof/>
        </w:rPr>
        <w:t>7</w:t>
      </w:r>
      <w:r>
        <w:rPr>
          <w:noProof/>
        </w:rPr>
        <w:fldChar w:fldCharType="end"/>
      </w:r>
    </w:p>
    <w:p w14:paraId="76BF828F" w14:textId="579E06F7" w:rsidR="004F35D2" w:rsidRDefault="004F35D2">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_Toc140486704 \h </w:instrText>
      </w:r>
      <w:r>
        <w:rPr>
          <w:noProof/>
        </w:rPr>
      </w:r>
      <w:r>
        <w:rPr>
          <w:noProof/>
        </w:rPr>
        <w:fldChar w:fldCharType="separate"/>
      </w:r>
      <w:r>
        <w:rPr>
          <w:noProof/>
        </w:rPr>
        <w:t>8</w:t>
      </w:r>
      <w:r>
        <w:rPr>
          <w:noProof/>
        </w:rPr>
        <w:fldChar w:fldCharType="end"/>
      </w:r>
    </w:p>
    <w:p w14:paraId="2C0093B3" w14:textId="5E747498"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activities</w:t>
      </w:r>
      <w:r>
        <w:rPr>
          <w:noProof/>
        </w:rPr>
        <w:tab/>
      </w:r>
      <w:r>
        <w:rPr>
          <w:noProof/>
        </w:rPr>
        <w:fldChar w:fldCharType="begin"/>
      </w:r>
      <w:r>
        <w:rPr>
          <w:noProof/>
        </w:rPr>
        <w:instrText xml:space="preserve"> PAGEREF _Toc140486705 \h </w:instrText>
      </w:r>
      <w:r>
        <w:rPr>
          <w:noProof/>
        </w:rPr>
      </w:r>
      <w:r>
        <w:rPr>
          <w:noProof/>
        </w:rPr>
        <w:fldChar w:fldCharType="separate"/>
      </w:r>
      <w:r>
        <w:rPr>
          <w:noProof/>
        </w:rPr>
        <w:t>8</w:t>
      </w:r>
      <w:r>
        <w:rPr>
          <w:noProof/>
        </w:rPr>
        <w:fldChar w:fldCharType="end"/>
      </w:r>
    </w:p>
    <w:p w14:paraId="2D2EF54C" w14:textId="6C73D3FE"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_Toc140486706 \h </w:instrText>
      </w:r>
      <w:r>
        <w:rPr>
          <w:noProof/>
        </w:rPr>
      </w:r>
      <w:r>
        <w:rPr>
          <w:noProof/>
        </w:rPr>
        <w:fldChar w:fldCharType="separate"/>
      </w:r>
      <w:r>
        <w:rPr>
          <w:noProof/>
        </w:rPr>
        <w:t>8</w:t>
      </w:r>
      <w:r>
        <w:rPr>
          <w:noProof/>
        </w:rPr>
        <w:fldChar w:fldCharType="end"/>
      </w:r>
    </w:p>
    <w:p w14:paraId="7D853215" w14:textId="2B1F4318" w:rsidR="004F35D2" w:rsidRDefault="004F35D2">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_Toc140486707 \h </w:instrText>
      </w:r>
      <w:r>
        <w:rPr>
          <w:noProof/>
        </w:rPr>
      </w:r>
      <w:r>
        <w:rPr>
          <w:noProof/>
        </w:rPr>
        <w:fldChar w:fldCharType="separate"/>
      </w:r>
      <w:r>
        <w:rPr>
          <w:noProof/>
        </w:rPr>
        <w:t>9</w:t>
      </w:r>
      <w:r>
        <w:rPr>
          <w:noProof/>
        </w:rPr>
        <w:fldChar w:fldCharType="end"/>
      </w:r>
    </w:p>
    <w:p w14:paraId="79DF48C9" w14:textId="7F7FD7EB"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_Toc140486708 \h </w:instrText>
      </w:r>
      <w:r>
        <w:rPr>
          <w:noProof/>
        </w:rPr>
      </w:r>
      <w:r>
        <w:rPr>
          <w:noProof/>
        </w:rPr>
        <w:fldChar w:fldCharType="separate"/>
      </w:r>
      <w:r>
        <w:rPr>
          <w:noProof/>
        </w:rPr>
        <w:t>9</w:t>
      </w:r>
      <w:r>
        <w:rPr>
          <w:noProof/>
        </w:rPr>
        <w:fldChar w:fldCharType="end"/>
      </w:r>
    </w:p>
    <w:p w14:paraId="05F83C49" w14:textId="286535E3"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_Toc140486709 \h </w:instrText>
      </w:r>
      <w:r>
        <w:rPr>
          <w:noProof/>
        </w:rPr>
      </w:r>
      <w:r>
        <w:rPr>
          <w:noProof/>
        </w:rPr>
        <w:fldChar w:fldCharType="separate"/>
      </w:r>
      <w:r>
        <w:rPr>
          <w:noProof/>
        </w:rPr>
        <w:t>10</w:t>
      </w:r>
      <w:r>
        <w:rPr>
          <w:noProof/>
        </w:rPr>
        <w:fldChar w:fldCharType="end"/>
      </w:r>
    </w:p>
    <w:p w14:paraId="1F2D7A56" w14:textId="01AA6A64"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_Toc140486710 \h </w:instrText>
      </w:r>
      <w:r>
        <w:rPr>
          <w:noProof/>
        </w:rPr>
      </w:r>
      <w:r>
        <w:rPr>
          <w:noProof/>
        </w:rPr>
        <w:fldChar w:fldCharType="separate"/>
      </w:r>
      <w:r>
        <w:rPr>
          <w:noProof/>
        </w:rPr>
        <w:t>10</w:t>
      </w:r>
      <w:r>
        <w:rPr>
          <w:noProof/>
        </w:rPr>
        <w:fldChar w:fldCharType="end"/>
      </w:r>
    </w:p>
    <w:p w14:paraId="2EBB0977" w14:textId="2DB88FF9" w:rsidR="004F35D2" w:rsidRDefault="004F35D2">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_Toc140486711 \h </w:instrText>
      </w:r>
      <w:r>
        <w:rPr>
          <w:noProof/>
        </w:rPr>
      </w:r>
      <w:r>
        <w:rPr>
          <w:noProof/>
        </w:rPr>
        <w:fldChar w:fldCharType="separate"/>
      </w:r>
      <w:r>
        <w:rPr>
          <w:noProof/>
        </w:rPr>
        <w:t>11</w:t>
      </w:r>
      <w:r>
        <w:rPr>
          <w:noProof/>
        </w:rPr>
        <w:fldChar w:fldCharType="end"/>
      </w:r>
    </w:p>
    <w:p w14:paraId="5866D400" w14:textId="64F0BFAE"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_Toc140486712 \h </w:instrText>
      </w:r>
      <w:r>
        <w:rPr>
          <w:noProof/>
        </w:rPr>
      </w:r>
      <w:r>
        <w:rPr>
          <w:noProof/>
        </w:rPr>
        <w:fldChar w:fldCharType="separate"/>
      </w:r>
      <w:r>
        <w:rPr>
          <w:noProof/>
        </w:rPr>
        <w:t>11</w:t>
      </w:r>
      <w:r>
        <w:rPr>
          <w:noProof/>
        </w:rPr>
        <w:fldChar w:fldCharType="end"/>
      </w:r>
    </w:p>
    <w:p w14:paraId="7BDFDF8F" w14:textId="3F63E1C0"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_Toc140486713 \h </w:instrText>
      </w:r>
      <w:r>
        <w:rPr>
          <w:noProof/>
        </w:rPr>
      </w:r>
      <w:r>
        <w:rPr>
          <w:noProof/>
        </w:rPr>
        <w:fldChar w:fldCharType="separate"/>
      </w:r>
      <w:r>
        <w:rPr>
          <w:noProof/>
        </w:rPr>
        <w:t>11</w:t>
      </w:r>
      <w:r>
        <w:rPr>
          <w:noProof/>
        </w:rPr>
        <w:fldChar w:fldCharType="end"/>
      </w:r>
    </w:p>
    <w:p w14:paraId="56906FCD" w14:textId="3FE2AA19" w:rsidR="004F35D2" w:rsidRDefault="004F35D2">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_Toc140486714 \h </w:instrText>
      </w:r>
      <w:r>
        <w:rPr>
          <w:noProof/>
        </w:rPr>
      </w:r>
      <w:r>
        <w:rPr>
          <w:noProof/>
        </w:rPr>
        <w:fldChar w:fldCharType="separate"/>
      </w:r>
      <w:r>
        <w:rPr>
          <w:noProof/>
        </w:rPr>
        <w:t>12</w:t>
      </w:r>
      <w:r>
        <w:rPr>
          <w:noProof/>
        </w:rPr>
        <w:fldChar w:fldCharType="end"/>
      </w:r>
    </w:p>
    <w:p w14:paraId="7E1DF93D" w14:textId="3A972D79"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of grant applications</w:t>
      </w:r>
      <w:r>
        <w:rPr>
          <w:noProof/>
        </w:rPr>
        <w:tab/>
      </w:r>
      <w:r>
        <w:rPr>
          <w:noProof/>
        </w:rPr>
        <w:fldChar w:fldCharType="begin"/>
      </w:r>
      <w:r>
        <w:rPr>
          <w:noProof/>
        </w:rPr>
        <w:instrText xml:space="preserve"> PAGEREF _Toc140486715 \h </w:instrText>
      </w:r>
      <w:r>
        <w:rPr>
          <w:noProof/>
        </w:rPr>
      </w:r>
      <w:r>
        <w:rPr>
          <w:noProof/>
        </w:rPr>
        <w:fldChar w:fldCharType="separate"/>
      </w:r>
      <w:r>
        <w:rPr>
          <w:noProof/>
        </w:rPr>
        <w:t>12</w:t>
      </w:r>
      <w:r>
        <w:rPr>
          <w:noProof/>
        </w:rPr>
        <w:fldChar w:fldCharType="end"/>
      </w:r>
    </w:p>
    <w:p w14:paraId="5EEF9D55" w14:textId="4986ADFD"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_Toc140486716 \h </w:instrText>
      </w:r>
      <w:r>
        <w:rPr>
          <w:noProof/>
        </w:rPr>
      </w:r>
      <w:r>
        <w:rPr>
          <w:noProof/>
        </w:rPr>
        <w:fldChar w:fldCharType="separate"/>
      </w:r>
      <w:r>
        <w:rPr>
          <w:noProof/>
        </w:rPr>
        <w:t>13</w:t>
      </w:r>
      <w:r>
        <w:rPr>
          <w:noProof/>
        </w:rPr>
        <w:fldChar w:fldCharType="end"/>
      </w:r>
    </w:p>
    <w:p w14:paraId="2973AF9B" w14:textId="0FE44F58" w:rsidR="004F35D2" w:rsidRDefault="004F35D2">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_Toc140486717 \h </w:instrText>
      </w:r>
      <w:r>
        <w:rPr>
          <w:noProof/>
        </w:rPr>
      </w:r>
      <w:r>
        <w:rPr>
          <w:noProof/>
        </w:rPr>
        <w:fldChar w:fldCharType="separate"/>
      </w:r>
      <w:r>
        <w:rPr>
          <w:noProof/>
        </w:rPr>
        <w:t>13</w:t>
      </w:r>
      <w:r>
        <w:rPr>
          <w:noProof/>
        </w:rPr>
        <w:fldChar w:fldCharType="end"/>
      </w:r>
    </w:p>
    <w:p w14:paraId="56248C19" w14:textId="7DBE2FEF" w:rsidR="004F35D2" w:rsidRDefault="004F35D2">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_Toc140486718 \h </w:instrText>
      </w:r>
      <w:r>
        <w:rPr>
          <w:noProof/>
        </w:rPr>
      </w:r>
      <w:r>
        <w:rPr>
          <w:noProof/>
        </w:rPr>
        <w:fldChar w:fldCharType="separate"/>
      </w:r>
      <w:r>
        <w:rPr>
          <w:noProof/>
        </w:rPr>
        <w:t>13</w:t>
      </w:r>
      <w:r>
        <w:rPr>
          <w:noProof/>
        </w:rPr>
        <w:fldChar w:fldCharType="end"/>
      </w:r>
    </w:p>
    <w:p w14:paraId="531F7D2A" w14:textId="7C08B3EA"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grant agreement</w:t>
      </w:r>
      <w:r>
        <w:rPr>
          <w:noProof/>
        </w:rPr>
        <w:tab/>
      </w:r>
      <w:r>
        <w:rPr>
          <w:noProof/>
        </w:rPr>
        <w:fldChar w:fldCharType="begin"/>
      </w:r>
      <w:r>
        <w:rPr>
          <w:noProof/>
        </w:rPr>
        <w:instrText xml:space="preserve"> PAGEREF _Toc140486719 \h </w:instrText>
      </w:r>
      <w:r>
        <w:rPr>
          <w:noProof/>
        </w:rPr>
      </w:r>
      <w:r>
        <w:rPr>
          <w:noProof/>
        </w:rPr>
        <w:fldChar w:fldCharType="separate"/>
      </w:r>
      <w:r>
        <w:rPr>
          <w:noProof/>
        </w:rPr>
        <w:t>13</w:t>
      </w:r>
      <w:r>
        <w:rPr>
          <w:noProof/>
        </w:rPr>
        <w:fldChar w:fldCharType="end"/>
      </w:r>
    </w:p>
    <w:p w14:paraId="7A11852D" w14:textId="574BF969"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_Toc140486720 \h </w:instrText>
      </w:r>
      <w:r>
        <w:rPr>
          <w:noProof/>
        </w:rPr>
      </w:r>
      <w:r>
        <w:rPr>
          <w:noProof/>
        </w:rPr>
        <w:fldChar w:fldCharType="separate"/>
      </w:r>
      <w:r>
        <w:rPr>
          <w:noProof/>
        </w:rPr>
        <w:t>13</w:t>
      </w:r>
      <w:r>
        <w:rPr>
          <w:noProof/>
        </w:rPr>
        <w:fldChar w:fldCharType="end"/>
      </w:r>
    </w:p>
    <w:p w14:paraId="0D2F1626" w14:textId="6ED4D25A" w:rsidR="004F35D2" w:rsidRDefault="004F35D2">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_Toc140486721 \h </w:instrText>
      </w:r>
      <w:r>
        <w:fldChar w:fldCharType="separate"/>
      </w:r>
      <w:r>
        <w:t>14</w:t>
      </w:r>
      <w:r>
        <w:fldChar w:fldCharType="end"/>
      </w:r>
    </w:p>
    <w:p w14:paraId="62715A96" w14:textId="1CD4309D"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_Toc140486722 \h </w:instrText>
      </w:r>
      <w:r>
        <w:rPr>
          <w:noProof/>
        </w:rPr>
      </w:r>
      <w:r>
        <w:rPr>
          <w:noProof/>
        </w:rPr>
        <w:fldChar w:fldCharType="separate"/>
      </w:r>
      <w:r>
        <w:rPr>
          <w:noProof/>
        </w:rPr>
        <w:t>14</w:t>
      </w:r>
      <w:r>
        <w:rPr>
          <w:noProof/>
        </w:rPr>
        <w:fldChar w:fldCharType="end"/>
      </w:r>
    </w:p>
    <w:p w14:paraId="31AD21D5" w14:textId="147B9EE8"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_Toc140486723 \h </w:instrText>
      </w:r>
      <w:r>
        <w:rPr>
          <w:noProof/>
        </w:rPr>
      </w:r>
      <w:r>
        <w:rPr>
          <w:noProof/>
        </w:rPr>
        <w:fldChar w:fldCharType="separate"/>
      </w:r>
      <w:r>
        <w:rPr>
          <w:noProof/>
        </w:rPr>
        <w:t>14</w:t>
      </w:r>
      <w:r>
        <w:rPr>
          <w:noProof/>
        </w:rPr>
        <w:fldChar w:fldCharType="end"/>
      </w:r>
    </w:p>
    <w:p w14:paraId="59F7AD16" w14:textId="2E9C2A02" w:rsidR="004F35D2" w:rsidRDefault="004F35D2">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_Toc140486724 \h </w:instrText>
      </w:r>
      <w:r>
        <w:rPr>
          <w:noProof/>
        </w:rPr>
      </w:r>
      <w:r>
        <w:rPr>
          <w:noProof/>
        </w:rPr>
        <w:fldChar w:fldCharType="separate"/>
      </w:r>
      <w:r>
        <w:rPr>
          <w:noProof/>
        </w:rPr>
        <w:t>15</w:t>
      </w:r>
      <w:r>
        <w:rPr>
          <w:noProof/>
        </w:rPr>
        <w:fldChar w:fldCharType="end"/>
      </w:r>
    </w:p>
    <w:p w14:paraId="0DB8147D" w14:textId="3A8BF3BC" w:rsidR="004F35D2" w:rsidRDefault="004F35D2">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_Toc140486725 \h </w:instrText>
      </w:r>
      <w:r>
        <w:rPr>
          <w:noProof/>
        </w:rPr>
      </w:r>
      <w:r>
        <w:rPr>
          <w:noProof/>
        </w:rPr>
        <w:fldChar w:fldCharType="separate"/>
      </w:r>
      <w:r>
        <w:rPr>
          <w:noProof/>
        </w:rPr>
        <w:t>15</w:t>
      </w:r>
      <w:r>
        <w:rPr>
          <w:noProof/>
        </w:rPr>
        <w:fldChar w:fldCharType="end"/>
      </w:r>
    </w:p>
    <w:p w14:paraId="69F6BDAC" w14:textId="4BD0DF63"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_Toc140486726 \h </w:instrText>
      </w:r>
      <w:r>
        <w:rPr>
          <w:noProof/>
        </w:rPr>
      </w:r>
      <w:r>
        <w:rPr>
          <w:noProof/>
        </w:rPr>
        <w:fldChar w:fldCharType="separate"/>
      </w:r>
      <w:r>
        <w:rPr>
          <w:noProof/>
        </w:rPr>
        <w:t>15</w:t>
      </w:r>
      <w:r>
        <w:rPr>
          <w:noProof/>
        </w:rPr>
        <w:fldChar w:fldCharType="end"/>
      </w:r>
    </w:p>
    <w:p w14:paraId="39D76D84" w14:textId="0E7E80BD"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_Toc140486727 \h </w:instrText>
      </w:r>
      <w:r>
        <w:rPr>
          <w:noProof/>
        </w:rPr>
      </w:r>
      <w:r>
        <w:rPr>
          <w:noProof/>
        </w:rPr>
        <w:fldChar w:fldCharType="separate"/>
      </w:r>
      <w:r>
        <w:rPr>
          <w:noProof/>
        </w:rPr>
        <w:t>15</w:t>
      </w:r>
      <w:r>
        <w:rPr>
          <w:noProof/>
        </w:rPr>
        <w:fldChar w:fldCharType="end"/>
      </w:r>
    </w:p>
    <w:p w14:paraId="1891285D" w14:textId="2C8F6ADC" w:rsidR="004F35D2" w:rsidRDefault="004F35D2">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_Toc140486728 \h </w:instrText>
      </w:r>
      <w:r>
        <w:fldChar w:fldCharType="separate"/>
      </w:r>
      <w:r>
        <w:t>15</w:t>
      </w:r>
      <w:r>
        <w:fldChar w:fldCharType="end"/>
      </w:r>
    </w:p>
    <w:p w14:paraId="13C62F3C" w14:textId="0A55EE6E" w:rsidR="004F35D2" w:rsidRDefault="004F35D2">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_Toc140486729 \h </w:instrText>
      </w:r>
      <w:r>
        <w:fldChar w:fldCharType="separate"/>
      </w:r>
      <w:r>
        <w:t>16</w:t>
      </w:r>
      <w:r>
        <w:fldChar w:fldCharType="end"/>
      </w:r>
    </w:p>
    <w:p w14:paraId="350ED429" w14:textId="51CAD507" w:rsidR="004F35D2" w:rsidRDefault="004F35D2">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_Toc140486730 \h </w:instrText>
      </w:r>
      <w:r>
        <w:fldChar w:fldCharType="separate"/>
      </w:r>
      <w:r>
        <w:t>16</w:t>
      </w:r>
      <w:r>
        <w:fldChar w:fldCharType="end"/>
      </w:r>
    </w:p>
    <w:p w14:paraId="14EDE7B0" w14:textId="63BE1DF1"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_Toc140486731 \h </w:instrText>
      </w:r>
      <w:r>
        <w:rPr>
          <w:noProof/>
        </w:rPr>
      </w:r>
      <w:r>
        <w:rPr>
          <w:noProof/>
        </w:rPr>
        <w:fldChar w:fldCharType="separate"/>
      </w:r>
      <w:r>
        <w:rPr>
          <w:noProof/>
        </w:rPr>
        <w:t>16</w:t>
      </w:r>
      <w:r>
        <w:rPr>
          <w:noProof/>
        </w:rPr>
        <w:fldChar w:fldCharType="end"/>
      </w:r>
    </w:p>
    <w:p w14:paraId="05DE06A9" w14:textId="2FFA6169"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_Toc140486732 \h </w:instrText>
      </w:r>
      <w:r>
        <w:rPr>
          <w:noProof/>
        </w:rPr>
      </w:r>
      <w:r>
        <w:rPr>
          <w:noProof/>
        </w:rPr>
        <w:fldChar w:fldCharType="separate"/>
      </w:r>
      <w:r>
        <w:rPr>
          <w:noProof/>
        </w:rPr>
        <w:t>16</w:t>
      </w:r>
      <w:r>
        <w:rPr>
          <w:noProof/>
        </w:rPr>
        <w:fldChar w:fldCharType="end"/>
      </w:r>
    </w:p>
    <w:p w14:paraId="31B22BF4" w14:textId="74A055C0"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_Toc140486733 \h </w:instrText>
      </w:r>
      <w:r>
        <w:rPr>
          <w:noProof/>
        </w:rPr>
      </w:r>
      <w:r>
        <w:rPr>
          <w:noProof/>
        </w:rPr>
        <w:fldChar w:fldCharType="separate"/>
      </w:r>
      <w:r>
        <w:rPr>
          <w:noProof/>
        </w:rPr>
        <w:t>17</w:t>
      </w:r>
      <w:r>
        <w:rPr>
          <w:noProof/>
        </w:rPr>
        <w:fldChar w:fldCharType="end"/>
      </w:r>
    </w:p>
    <w:p w14:paraId="1B4D1013" w14:textId="7CE62A4B"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_Toc140486734 \h </w:instrText>
      </w:r>
      <w:r>
        <w:rPr>
          <w:noProof/>
        </w:rPr>
      </w:r>
      <w:r>
        <w:rPr>
          <w:noProof/>
        </w:rPr>
        <w:fldChar w:fldCharType="separate"/>
      </w:r>
      <w:r>
        <w:rPr>
          <w:noProof/>
        </w:rPr>
        <w:t>17</w:t>
      </w:r>
      <w:r>
        <w:rPr>
          <w:noProof/>
        </w:rPr>
        <w:fldChar w:fldCharType="end"/>
      </w:r>
    </w:p>
    <w:p w14:paraId="766E79F9" w14:textId="13B48C93"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_Toc140486735 \h </w:instrText>
      </w:r>
      <w:r>
        <w:rPr>
          <w:noProof/>
        </w:rPr>
      </w:r>
      <w:r>
        <w:rPr>
          <w:noProof/>
        </w:rPr>
        <w:fldChar w:fldCharType="separate"/>
      </w:r>
      <w:r>
        <w:rPr>
          <w:noProof/>
        </w:rPr>
        <w:t>17</w:t>
      </w:r>
      <w:r>
        <w:rPr>
          <w:noProof/>
        </w:rPr>
        <w:fldChar w:fldCharType="end"/>
      </w:r>
    </w:p>
    <w:p w14:paraId="074A33D5" w14:textId="01DC092D"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_Toc140486736 \h </w:instrText>
      </w:r>
      <w:r>
        <w:rPr>
          <w:noProof/>
        </w:rPr>
      </w:r>
      <w:r>
        <w:rPr>
          <w:noProof/>
        </w:rPr>
        <w:fldChar w:fldCharType="separate"/>
      </w:r>
      <w:r>
        <w:rPr>
          <w:noProof/>
        </w:rPr>
        <w:t>17</w:t>
      </w:r>
      <w:r>
        <w:rPr>
          <w:noProof/>
        </w:rPr>
        <w:fldChar w:fldCharType="end"/>
      </w:r>
    </w:p>
    <w:p w14:paraId="44B314EC" w14:textId="4DDE0CA0" w:rsidR="004F35D2" w:rsidRDefault="004F35D2">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_Toc140486737 \h </w:instrText>
      </w:r>
      <w:r>
        <w:rPr>
          <w:noProof/>
        </w:rPr>
      </w:r>
      <w:r>
        <w:rPr>
          <w:noProof/>
        </w:rPr>
        <w:fldChar w:fldCharType="separate"/>
      </w:r>
      <w:r>
        <w:rPr>
          <w:noProof/>
        </w:rPr>
        <w:t>17</w:t>
      </w:r>
      <w:r>
        <w:rPr>
          <w:noProof/>
        </w:rPr>
        <w:fldChar w:fldCharType="end"/>
      </w:r>
    </w:p>
    <w:p w14:paraId="25367176" w14:textId="7F7F3F48"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_Toc140486738 \h </w:instrText>
      </w:r>
      <w:r>
        <w:rPr>
          <w:noProof/>
        </w:rPr>
      </w:r>
      <w:r>
        <w:rPr>
          <w:noProof/>
        </w:rPr>
        <w:fldChar w:fldCharType="separate"/>
      </w:r>
      <w:r>
        <w:rPr>
          <w:noProof/>
        </w:rPr>
        <w:t>17</w:t>
      </w:r>
      <w:r>
        <w:rPr>
          <w:noProof/>
        </w:rPr>
        <w:fldChar w:fldCharType="end"/>
      </w:r>
    </w:p>
    <w:p w14:paraId="34AB7989" w14:textId="5D929B2C"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_Toc140486739 \h </w:instrText>
      </w:r>
      <w:r>
        <w:rPr>
          <w:noProof/>
        </w:rPr>
      </w:r>
      <w:r>
        <w:rPr>
          <w:noProof/>
        </w:rPr>
        <w:fldChar w:fldCharType="separate"/>
      </w:r>
      <w:r>
        <w:rPr>
          <w:noProof/>
        </w:rPr>
        <w:t>18</w:t>
      </w:r>
      <w:r>
        <w:rPr>
          <w:noProof/>
        </w:rPr>
        <w:fldChar w:fldCharType="end"/>
      </w:r>
    </w:p>
    <w:p w14:paraId="3162430E" w14:textId="0E78CE75"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_Toc140486740 \h </w:instrText>
      </w:r>
      <w:r>
        <w:rPr>
          <w:noProof/>
        </w:rPr>
      </w:r>
      <w:r>
        <w:rPr>
          <w:noProof/>
        </w:rPr>
        <w:fldChar w:fldCharType="separate"/>
      </w:r>
      <w:r>
        <w:rPr>
          <w:noProof/>
        </w:rPr>
        <w:t>18</w:t>
      </w:r>
      <w:r>
        <w:rPr>
          <w:noProof/>
        </w:rPr>
        <w:fldChar w:fldCharType="end"/>
      </w:r>
    </w:p>
    <w:p w14:paraId="21B3321A" w14:textId="75BE7D6E"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_Toc140486741 \h </w:instrText>
      </w:r>
      <w:r>
        <w:rPr>
          <w:noProof/>
        </w:rPr>
      </w:r>
      <w:r>
        <w:rPr>
          <w:noProof/>
        </w:rPr>
        <w:fldChar w:fldCharType="separate"/>
      </w:r>
      <w:r>
        <w:rPr>
          <w:noProof/>
        </w:rPr>
        <w:t>19</w:t>
      </w:r>
      <w:r>
        <w:rPr>
          <w:noProof/>
        </w:rPr>
        <w:fldChar w:fldCharType="end"/>
      </w:r>
    </w:p>
    <w:p w14:paraId="7295C3E4" w14:textId="445ED118" w:rsidR="004F35D2" w:rsidRDefault="004F35D2">
      <w:pPr>
        <w:pStyle w:val="TOC3"/>
        <w:rPr>
          <w:rFonts w:asciiTheme="minorHAnsi" w:eastAsiaTheme="minorEastAsia" w:hAnsiTheme="minorHAnsi" w:cstheme="minorBidi"/>
          <w:iCs w:val="0"/>
          <w:noProof/>
          <w:sz w:val="22"/>
          <w:lang w:val="en-AU" w:eastAsia="en-AU"/>
        </w:rPr>
      </w:pPr>
      <w:r w:rsidRPr="00E740E0">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_Toc140486742 \h </w:instrText>
      </w:r>
      <w:r>
        <w:rPr>
          <w:noProof/>
        </w:rPr>
      </w:r>
      <w:r>
        <w:rPr>
          <w:noProof/>
        </w:rPr>
        <w:fldChar w:fldCharType="separate"/>
      </w:r>
      <w:r>
        <w:rPr>
          <w:noProof/>
        </w:rPr>
        <w:t>20</w:t>
      </w:r>
      <w:r>
        <w:rPr>
          <w:noProof/>
        </w:rPr>
        <w:fldChar w:fldCharType="end"/>
      </w:r>
    </w:p>
    <w:p w14:paraId="768907B9" w14:textId="1A335800" w:rsidR="004F35D2" w:rsidRDefault="004F35D2">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_Toc140486743 \h </w:instrText>
      </w:r>
      <w:r>
        <w:rPr>
          <w:noProof/>
        </w:rPr>
      </w:r>
      <w:r>
        <w:rPr>
          <w:noProof/>
        </w:rPr>
        <w:fldChar w:fldCharType="separate"/>
      </w:r>
      <w:r>
        <w:rPr>
          <w:noProof/>
        </w:rPr>
        <w:t>21</w:t>
      </w:r>
      <w:r>
        <w:rPr>
          <w:noProof/>
        </w:rPr>
        <w:fldChar w:fldCharType="end"/>
      </w:r>
    </w:p>
    <w:p w14:paraId="01FA34D4" w14:textId="3F0082BD" w:rsidR="004F35D2" w:rsidRDefault="004F35D2">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_Toc140486744 \h </w:instrText>
      </w:r>
      <w:r>
        <w:rPr>
          <w:noProof/>
        </w:rPr>
      </w:r>
      <w:r>
        <w:rPr>
          <w:noProof/>
        </w:rPr>
        <w:fldChar w:fldCharType="separate"/>
      </w:r>
      <w:r>
        <w:rPr>
          <w:noProof/>
        </w:rPr>
        <w:t>25</w:t>
      </w:r>
      <w:r>
        <w:rPr>
          <w:noProof/>
        </w:rPr>
        <w:fldChar w:fldCharType="end"/>
      </w:r>
    </w:p>
    <w:p w14:paraId="76C95CCA" w14:textId="4DD6C188" w:rsidR="004F35D2" w:rsidRDefault="004F35D2">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_Toc140486745 \h </w:instrText>
      </w:r>
      <w:r>
        <w:rPr>
          <w:noProof/>
        </w:rPr>
      </w:r>
      <w:r>
        <w:rPr>
          <w:noProof/>
        </w:rPr>
        <w:fldChar w:fldCharType="separate"/>
      </w:r>
      <w:r>
        <w:rPr>
          <w:noProof/>
        </w:rPr>
        <w:t>25</w:t>
      </w:r>
      <w:r>
        <w:rPr>
          <w:noProof/>
        </w:rPr>
        <w:fldChar w:fldCharType="end"/>
      </w:r>
    </w:p>
    <w:p w14:paraId="25F99EEF" w14:textId="7B0EC8F9" w:rsidR="004F35D2" w:rsidRDefault="004F35D2">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_Toc140486746 \h </w:instrText>
      </w:r>
      <w:r>
        <w:rPr>
          <w:noProof/>
        </w:rPr>
      </w:r>
      <w:r>
        <w:rPr>
          <w:noProof/>
        </w:rPr>
        <w:fldChar w:fldCharType="separate"/>
      </w:r>
      <w:r>
        <w:rPr>
          <w:noProof/>
        </w:rPr>
        <w:t>25</w:t>
      </w:r>
      <w:r>
        <w:rPr>
          <w:noProof/>
        </w:rPr>
        <w:fldChar w:fldCharType="end"/>
      </w:r>
    </w:p>
    <w:p w14:paraId="7452F071" w14:textId="387A47A3" w:rsidR="004F35D2" w:rsidRDefault="004F35D2">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_Toc140486747 \h </w:instrText>
      </w:r>
      <w:r>
        <w:rPr>
          <w:noProof/>
        </w:rPr>
      </w:r>
      <w:r>
        <w:rPr>
          <w:noProof/>
        </w:rPr>
        <w:fldChar w:fldCharType="separate"/>
      </w:r>
      <w:r>
        <w:rPr>
          <w:noProof/>
        </w:rPr>
        <w:t>26</w:t>
      </w:r>
      <w:r>
        <w:rPr>
          <w:noProof/>
        </w:rPr>
        <w:fldChar w:fldCharType="end"/>
      </w:r>
    </w:p>
    <w:p w14:paraId="2CDF130B" w14:textId="1BED0E5B" w:rsidR="004F35D2" w:rsidRDefault="004F35D2">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_Toc140486748 \h </w:instrText>
      </w:r>
      <w:r>
        <w:rPr>
          <w:noProof/>
        </w:rPr>
      </w:r>
      <w:r>
        <w:rPr>
          <w:noProof/>
        </w:rPr>
        <w:fldChar w:fldCharType="separate"/>
      </w:r>
      <w:r>
        <w:rPr>
          <w:noProof/>
        </w:rPr>
        <w:t>27</w:t>
      </w:r>
      <w:r>
        <w:rPr>
          <w:noProof/>
        </w:rPr>
        <w:fldChar w:fldCharType="end"/>
      </w:r>
    </w:p>
    <w:p w14:paraId="04EA475F" w14:textId="4B86E144" w:rsidR="004F35D2" w:rsidRDefault="004F35D2">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Legal entity guidance and evidence requirements</w:t>
      </w:r>
      <w:r>
        <w:rPr>
          <w:noProof/>
        </w:rPr>
        <w:tab/>
      </w:r>
      <w:r>
        <w:rPr>
          <w:noProof/>
        </w:rPr>
        <w:fldChar w:fldCharType="begin"/>
      </w:r>
      <w:r>
        <w:rPr>
          <w:noProof/>
        </w:rPr>
        <w:instrText xml:space="preserve"> PAGEREF _Toc140486749 \h </w:instrText>
      </w:r>
      <w:r>
        <w:rPr>
          <w:noProof/>
        </w:rPr>
      </w:r>
      <w:r>
        <w:rPr>
          <w:noProof/>
        </w:rPr>
        <w:fldChar w:fldCharType="separate"/>
      </w:r>
      <w:r>
        <w:rPr>
          <w:noProof/>
        </w:rPr>
        <w:t>29</w:t>
      </w:r>
      <w:r>
        <w:rPr>
          <w:noProof/>
        </w:rPr>
        <w:fldChar w:fldCharType="end"/>
      </w:r>
    </w:p>
    <w:p w14:paraId="2AC0A7BC" w14:textId="2633E977" w:rsidR="004F35D2" w:rsidRDefault="004F35D2">
      <w:pPr>
        <w:pStyle w:val="TOC3"/>
        <w:rPr>
          <w:rFonts w:asciiTheme="minorHAnsi" w:eastAsiaTheme="minorEastAsia" w:hAnsiTheme="minorHAnsi" w:cstheme="minorBidi"/>
          <w:iCs w:val="0"/>
          <w:noProof/>
          <w:sz w:val="22"/>
          <w:lang w:val="en-AU" w:eastAsia="en-AU"/>
        </w:rPr>
      </w:pPr>
      <w:r>
        <w:rPr>
          <w:noProof/>
        </w:rPr>
        <w:t>C.1</w:t>
      </w:r>
      <w:r>
        <w:rPr>
          <w:rFonts w:asciiTheme="minorHAnsi" w:eastAsiaTheme="minorEastAsia" w:hAnsiTheme="minorHAnsi" w:cstheme="minorBidi"/>
          <w:iCs w:val="0"/>
          <w:noProof/>
          <w:sz w:val="22"/>
          <w:lang w:val="en-AU" w:eastAsia="en-AU"/>
        </w:rPr>
        <w:tab/>
      </w:r>
      <w:r>
        <w:rPr>
          <w:noProof/>
        </w:rPr>
        <w:t>Ineligible organisations</w:t>
      </w:r>
      <w:r>
        <w:rPr>
          <w:noProof/>
        </w:rPr>
        <w:tab/>
      </w:r>
      <w:r>
        <w:rPr>
          <w:noProof/>
        </w:rPr>
        <w:fldChar w:fldCharType="begin"/>
      </w:r>
      <w:r>
        <w:rPr>
          <w:noProof/>
        </w:rPr>
        <w:instrText xml:space="preserve"> PAGEREF _Toc140486750 \h </w:instrText>
      </w:r>
      <w:r>
        <w:rPr>
          <w:noProof/>
        </w:rPr>
      </w:r>
      <w:r>
        <w:rPr>
          <w:noProof/>
        </w:rPr>
        <w:fldChar w:fldCharType="separate"/>
      </w:r>
      <w:r>
        <w:rPr>
          <w:noProof/>
        </w:rPr>
        <w:t>29</w:t>
      </w:r>
      <w:r>
        <w:rPr>
          <w:noProof/>
        </w:rPr>
        <w:fldChar w:fldCharType="end"/>
      </w:r>
    </w:p>
    <w:p w14:paraId="3BEF8ED2" w14:textId="18E41339" w:rsidR="004F35D2" w:rsidRDefault="004F35D2">
      <w:pPr>
        <w:pStyle w:val="TOC3"/>
        <w:rPr>
          <w:rFonts w:asciiTheme="minorHAnsi" w:eastAsiaTheme="minorEastAsia" w:hAnsiTheme="minorHAnsi" w:cstheme="minorBidi"/>
          <w:iCs w:val="0"/>
          <w:noProof/>
          <w:sz w:val="22"/>
          <w:lang w:val="en-AU" w:eastAsia="en-AU"/>
        </w:rPr>
      </w:pPr>
      <w:r>
        <w:rPr>
          <w:noProof/>
        </w:rPr>
        <w:t>C.2</w:t>
      </w:r>
      <w:r>
        <w:rPr>
          <w:rFonts w:asciiTheme="minorHAnsi" w:eastAsiaTheme="minorEastAsia" w:hAnsiTheme="minorHAnsi" w:cstheme="minorBidi"/>
          <w:iCs w:val="0"/>
          <w:noProof/>
          <w:sz w:val="22"/>
          <w:lang w:val="en-AU" w:eastAsia="en-AU"/>
        </w:rPr>
        <w:tab/>
      </w:r>
      <w:r>
        <w:rPr>
          <w:noProof/>
        </w:rPr>
        <w:t>Organisations including community, religious and other not for profit</w:t>
      </w:r>
      <w:r>
        <w:rPr>
          <w:noProof/>
        </w:rPr>
        <w:tab/>
      </w:r>
      <w:r>
        <w:rPr>
          <w:noProof/>
        </w:rPr>
        <w:fldChar w:fldCharType="begin"/>
      </w:r>
      <w:r>
        <w:rPr>
          <w:noProof/>
        </w:rPr>
        <w:instrText xml:space="preserve"> PAGEREF _Toc140486751 \h </w:instrText>
      </w:r>
      <w:r>
        <w:rPr>
          <w:noProof/>
        </w:rPr>
      </w:r>
      <w:r>
        <w:rPr>
          <w:noProof/>
        </w:rPr>
        <w:fldChar w:fldCharType="separate"/>
      </w:r>
      <w:r>
        <w:rPr>
          <w:noProof/>
        </w:rPr>
        <w:t>29</w:t>
      </w:r>
      <w:r>
        <w:rPr>
          <w:noProof/>
        </w:rPr>
        <w:fldChar w:fldCharType="end"/>
      </w:r>
    </w:p>
    <w:p w14:paraId="7046D89E" w14:textId="430507D5" w:rsidR="004F35D2" w:rsidRDefault="004F35D2">
      <w:pPr>
        <w:pStyle w:val="TOC3"/>
        <w:rPr>
          <w:rFonts w:asciiTheme="minorHAnsi" w:eastAsiaTheme="minorEastAsia" w:hAnsiTheme="minorHAnsi" w:cstheme="minorBidi"/>
          <w:iCs w:val="0"/>
          <w:noProof/>
          <w:sz w:val="22"/>
          <w:lang w:val="en-AU" w:eastAsia="en-AU"/>
        </w:rPr>
      </w:pPr>
      <w:r>
        <w:rPr>
          <w:noProof/>
        </w:rPr>
        <w:t>C.3</w:t>
      </w:r>
      <w:r>
        <w:rPr>
          <w:rFonts w:asciiTheme="minorHAnsi" w:eastAsiaTheme="minorEastAsia" w:hAnsiTheme="minorHAnsi" w:cstheme="minorBidi"/>
          <w:iCs w:val="0"/>
          <w:noProof/>
          <w:sz w:val="22"/>
          <w:lang w:val="en-AU" w:eastAsia="en-AU"/>
        </w:rPr>
        <w:tab/>
      </w:r>
      <w:r>
        <w:rPr>
          <w:noProof/>
        </w:rPr>
        <w:t>Schools</w:t>
      </w:r>
      <w:r>
        <w:rPr>
          <w:noProof/>
        </w:rPr>
        <w:tab/>
      </w:r>
      <w:r>
        <w:rPr>
          <w:noProof/>
        </w:rPr>
        <w:fldChar w:fldCharType="begin"/>
      </w:r>
      <w:r>
        <w:rPr>
          <w:noProof/>
        </w:rPr>
        <w:instrText xml:space="preserve"> PAGEREF _Toc140486752 \h </w:instrText>
      </w:r>
      <w:r>
        <w:rPr>
          <w:noProof/>
        </w:rPr>
      </w:r>
      <w:r>
        <w:rPr>
          <w:noProof/>
        </w:rPr>
        <w:fldChar w:fldCharType="separate"/>
      </w:r>
      <w:r>
        <w:rPr>
          <w:noProof/>
        </w:rPr>
        <w:t>29</w:t>
      </w:r>
      <w:r>
        <w:rPr>
          <w:noProof/>
        </w:rPr>
        <w:fldChar w:fldCharType="end"/>
      </w:r>
    </w:p>
    <w:p w14:paraId="68F1066E" w14:textId="30E96B4D" w:rsidR="004F35D2" w:rsidRDefault="004F35D2">
      <w:pPr>
        <w:pStyle w:val="TOC3"/>
        <w:rPr>
          <w:rFonts w:asciiTheme="minorHAnsi" w:eastAsiaTheme="minorEastAsia" w:hAnsiTheme="minorHAnsi" w:cstheme="minorBidi"/>
          <w:iCs w:val="0"/>
          <w:noProof/>
          <w:sz w:val="22"/>
          <w:lang w:val="en-AU" w:eastAsia="en-AU"/>
        </w:rPr>
      </w:pPr>
      <w:r>
        <w:rPr>
          <w:noProof/>
        </w:rPr>
        <w:t>C.4</w:t>
      </w:r>
      <w:r>
        <w:rPr>
          <w:rFonts w:asciiTheme="minorHAnsi" w:eastAsiaTheme="minorEastAsia" w:hAnsiTheme="minorHAnsi" w:cstheme="minorBidi"/>
          <w:iCs w:val="0"/>
          <w:noProof/>
          <w:sz w:val="22"/>
          <w:lang w:val="en-AU" w:eastAsia="en-AU"/>
        </w:rPr>
        <w:tab/>
      </w:r>
      <w:r>
        <w:rPr>
          <w:noProof/>
        </w:rPr>
        <w:t>Evidence you can use to verify your legal entity status</w:t>
      </w:r>
      <w:r>
        <w:rPr>
          <w:noProof/>
        </w:rPr>
        <w:tab/>
      </w:r>
      <w:r>
        <w:rPr>
          <w:noProof/>
        </w:rPr>
        <w:fldChar w:fldCharType="begin"/>
      </w:r>
      <w:r>
        <w:rPr>
          <w:noProof/>
        </w:rPr>
        <w:instrText xml:space="preserve"> PAGEREF _Toc140486753 \h </w:instrText>
      </w:r>
      <w:r>
        <w:rPr>
          <w:noProof/>
        </w:rPr>
      </w:r>
      <w:r>
        <w:rPr>
          <w:noProof/>
        </w:rPr>
        <w:fldChar w:fldCharType="separate"/>
      </w:r>
      <w:r>
        <w:rPr>
          <w:noProof/>
        </w:rPr>
        <w:t>30</w:t>
      </w:r>
      <w:r>
        <w:rPr>
          <w:noProof/>
        </w:rPr>
        <w:fldChar w:fldCharType="end"/>
      </w:r>
    </w:p>
    <w:p w14:paraId="25F651FE" w14:textId="01908C7F"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276004D1" w:rsidR="00CE6D9D" w:rsidRPr="00756EBF" w:rsidRDefault="00EC582E" w:rsidP="003F4FE7">
      <w:pPr>
        <w:pStyle w:val="Heading2"/>
      </w:pPr>
      <w:bookmarkStart w:id="3" w:name="_Toc458420391"/>
      <w:bookmarkStart w:id="4" w:name="_Toc462824846"/>
      <w:bookmarkStart w:id="5" w:name="_Toc496536648"/>
      <w:bookmarkStart w:id="6" w:name="_Toc531277475"/>
      <w:bookmarkStart w:id="7" w:name="_Toc955285"/>
      <w:bookmarkStart w:id="8" w:name="_Toc140486693"/>
      <w:r>
        <w:lastRenderedPageBreak/>
        <w:t>Securing Faith-</w:t>
      </w:r>
      <w:r w:rsidR="00ED46BE">
        <w:t>B</w:t>
      </w:r>
      <w:r>
        <w:t>ased Places</w:t>
      </w:r>
      <w:r w:rsidR="00FD1E40">
        <w:t xml:space="preserve"> </w:t>
      </w:r>
      <w:r w:rsidR="00EF68F5">
        <w:t xml:space="preserve">grants </w:t>
      </w:r>
      <w:r w:rsidR="0022192E">
        <w:t>program</w:t>
      </w:r>
      <w:bookmarkEnd w:id="3"/>
      <w:bookmarkEnd w:id="4"/>
      <w:r w:rsidR="00EF68F5">
        <w:t xml:space="preserve"> - p</w:t>
      </w:r>
      <w:r w:rsidR="00CE6D9D" w:rsidRPr="00756EBF">
        <w:t>rocess</w:t>
      </w:r>
      <w:r w:rsidR="009F5A19" w:rsidRPr="00756EBF">
        <w:t>es</w:t>
      </w:r>
      <w:bookmarkEnd w:id="5"/>
      <w:bookmarkEnd w:id="6"/>
      <w:bookmarkEnd w:id="7"/>
      <w:bookmarkEnd w:id="8"/>
    </w:p>
    <w:p w14:paraId="405CDFBB" w14:textId="29A5835E" w:rsidR="00CE6D9D" w:rsidRDefault="00EC582E"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Pr>
          <w:b/>
        </w:rPr>
        <w:t>Securing Faith-</w:t>
      </w:r>
      <w:r w:rsidR="00ED46BE">
        <w:rPr>
          <w:b/>
        </w:rPr>
        <w:t>B</w:t>
      </w:r>
      <w:r>
        <w:rPr>
          <w:b/>
        </w:rPr>
        <w:t>ased Places</w:t>
      </w:r>
      <w:r w:rsidR="00E80512">
        <w:rPr>
          <w:b/>
        </w:rPr>
        <w:t xml:space="preserve"> grants</w:t>
      </w:r>
      <w:r w:rsidR="003B168D">
        <w:rPr>
          <w:b/>
        </w:rPr>
        <w:t xml:space="preserve"> program</w:t>
      </w:r>
      <w:r w:rsidR="0022192E">
        <w:rPr>
          <w:b/>
        </w:rPr>
        <w:t xml:space="preserve"> </w:t>
      </w:r>
    </w:p>
    <w:p w14:paraId="45FFCE78" w14:textId="1D623181" w:rsidR="00CE6D9D" w:rsidRPr="00CC5EE4"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rStyle w:val="Hyperlink"/>
        </w:rPr>
      </w:pPr>
      <w:r>
        <w:t xml:space="preserve">This grant opportunity contributes to </w:t>
      </w:r>
      <w:r w:rsidR="007057F3">
        <w:t xml:space="preserve">the </w:t>
      </w:r>
      <w:r w:rsidR="002F151B" w:rsidRPr="002E5696">
        <w:t>Attorney-General</w:t>
      </w:r>
      <w:r w:rsidRPr="002E5696">
        <w:t>’s</w:t>
      </w:r>
      <w:r w:rsidR="002F151B" w:rsidRPr="002E5696">
        <w:t xml:space="preserve"> Department</w:t>
      </w:r>
      <w:r w:rsidRPr="002E5696">
        <w:t xml:space="preserve"> Outcome </w:t>
      </w:r>
      <w:r w:rsidR="002F151B" w:rsidRPr="002E5696">
        <w:t>1.6</w:t>
      </w:r>
      <w:r w:rsidR="00E80512">
        <w:t xml:space="preserve"> and has been designed in</w:t>
      </w:r>
      <w:r>
        <w:t xml:space="preserve"> </w:t>
      </w:r>
      <w:r w:rsidR="00E80512">
        <w:t xml:space="preserve">accordance with the </w:t>
      </w:r>
      <w:hyperlink r:id="rId17" w:history="1">
        <w:r w:rsidRPr="00CC5EE4">
          <w:rPr>
            <w:rStyle w:val="Hyperlink"/>
            <w:i/>
          </w:rPr>
          <w:t>Commonwealth Grants Rules and Guidelines</w:t>
        </w:r>
        <w:r w:rsidR="008E4980" w:rsidRPr="00CC5EE4">
          <w:rPr>
            <w:rStyle w:val="Hyperlink"/>
            <w:i/>
          </w:rPr>
          <w:t xml:space="preserve"> </w:t>
        </w:r>
        <w:r w:rsidR="00872F20" w:rsidRPr="00CC5EE4">
          <w:rPr>
            <w:rStyle w:val="Hyperlink"/>
            <w:i/>
          </w:rPr>
          <w:t>(CGRGs)</w:t>
        </w:r>
        <w:r w:rsidRPr="00CC5EE4">
          <w:rPr>
            <w:rStyle w:val="Hyperlink"/>
          </w:rPr>
          <w:t>.</w:t>
        </w:r>
      </w:hyperlink>
    </w:p>
    <w:p w14:paraId="5617D0ED" w14:textId="1BCFAD63" w:rsidR="00E80512" w:rsidRDefault="009C6E15"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CC5EE4">
        <w:t>T</w:t>
      </w:r>
      <w:r w:rsidR="00E80512" w:rsidRPr="00CC5EE4">
        <w:t>he Department of Industry, Science and Resources</w:t>
      </w:r>
      <w:r w:rsidR="007923FD" w:rsidRPr="00CC5EE4">
        <w:t xml:space="preserve"> (</w:t>
      </w:r>
      <w:r w:rsidR="00387567" w:rsidRPr="00CC5EE4">
        <w:t>DISR/w</w:t>
      </w:r>
      <w:r w:rsidR="007923FD" w:rsidRPr="00CC5EE4">
        <w:t>e) has been engaged to administer the grant opportunity on behalf of the Attorney-General’s Department.</w:t>
      </w:r>
    </w:p>
    <w:p w14:paraId="01A09AA7" w14:textId="77777777" w:rsidR="00CE6D9D" w:rsidRPr="00F40BDA" w:rsidRDefault="00CE6D9D" w:rsidP="00CC5EE4">
      <w:pPr>
        <w:spacing w:after="0" w:line="240" w:lineRule="atLeast"/>
        <w:jc w:val="center"/>
        <w:rPr>
          <w:rFonts w:ascii="Wingdings" w:hAnsi="Wingdings"/>
          <w:szCs w:val="20"/>
        </w:rPr>
      </w:pPr>
      <w:r w:rsidRPr="00F40BDA">
        <w:rPr>
          <w:rFonts w:ascii="Wingdings" w:hAnsi="Wingdings"/>
          <w:szCs w:val="20"/>
        </w:rPr>
        <w:t></w:t>
      </w:r>
    </w:p>
    <w:p w14:paraId="0959AFF8" w14:textId="77777777" w:rsidR="00CE6D9D"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F40BDA">
        <w:rPr>
          <w:b/>
        </w:rPr>
        <w:t>The grant opportunity opens</w:t>
      </w:r>
    </w:p>
    <w:p w14:paraId="50C07285" w14:textId="74898074" w:rsidR="00CE6D9D" w:rsidRDefault="007923F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3B168D">
        <w:t xml:space="preserve"> </w:t>
      </w:r>
      <w:r w:rsidR="00CE6D9D">
        <w:t>publish t</w:t>
      </w:r>
      <w:r w:rsidR="00CE6D9D" w:rsidRPr="00F40BDA">
        <w:t xml:space="preserve">he grant </w:t>
      </w:r>
      <w:r w:rsidR="00EF68F5">
        <w:t xml:space="preserve">opportunity </w:t>
      </w:r>
      <w:r w:rsidR="00CE6D9D" w:rsidRPr="00F40BDA">
        <w:t xml:space="preserve">guidelines </w:t>
      </w:r>
      <w:r w:rsidR="00CE6D9D">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01F62ADB" w14:textId="77777777" w:rsidR="00CE6D9D" w:rsidRPr="00F40BDA" w:rsidRDefault="00CE6D9D" w:rsidP="00CC5EE4">
      <w:pPr>
        <w:spacing w:after="0" w:line="240" w:lineRule="atLeast"/>
        <w:jc w:val="center"/>
        <w:rPr>
          <w:rFonts w:ascii="Wingdings" w:hAnsi="Wingdings"/>
          <w:szCs w:val="20"/>
        </w:rPr>
      </w:pPr>
      <w:r w:rsidRPr="00F40BDA">
        <w:rPr>
          <w:rFonts w:ascii="Wingdings" w:hAnsi="Wingdings"/>
          <w:szCs w:val="20"/>
        </w:rPr>
        <w:t></w:t>
      </w:r>
    </w:p>
    <w:p w14:paraId="5BD6B6C6" w14:textId="77777777" w:rsidR="00CE6D9D" w:rsidRPr="00947729"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947729">
        <w:rPr>
          <w:b/>
        </w:rPr>
        <w:t>You complete and submit a grant application</w:t>
      </w:r>
    </w:p>
    <w:p w14:paraId="3561BED5" w14:textId="22AE6CC1" w:rsidR="00030E0C" w:rsidRPr="005A61FE" w:rsidRDefault="00030E0C"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criteria</w:t>
      </w:r>
      <w:r w:rsidR="00EF68F5">
        <w:t xml:space="preserve"> set out in the guidelines</w:t>
      </w:r>
      <w:r w:rsidRPr="005A61FE">
        <w:t xml:space="preserve"> </w:t>
      </w:r>
      <w:r w:rsidR="00C43123" w:rsidRPr="005A61FE">
        <w:t xml:space="preserve">in order for your application </w:t>
      </w:r>
      <w:r w:rsidRPr="005A61FE">
        <w:t>to be considered.</w:t>
      </w:r>
      <w:r w:rsidR="00EF68F5">
        <w:t xml:space="preserve"> </w:t>
      </w:r>
    </w:p>
    <w:p w14:paraId="572EB202" w14:textId="77777777" w:rsidR="00CE6D9D" w:rsidRPr="00F40BDA" w:rsidRDefault="00CE6D9D" w:rsidP="00CC5EE4">
      <w:pPr>
        <w:spacing w:after="0" w:line="240" w:lineRule="atLeast"/>
        <w:jc w:val="center"/>
        <w:rPr>
          <w:rFonts w:ascii="Wingdings" w:hAnsi="Wingdings"/>
          <w:szCs w:val="20"/>
        </w:rPr>
      </w:pPr>
      <w:r w:rsidRPr="00F40BDA">
        <w:rPr>
          <w:rFonts w:ascii="Wingdings" w:hAnsi="Wingdings"/>
          <w:szCs w:val="20"/>
        </w:rPr>
        <w:t></w:t>
      </w:r>
    </w:p>
    <w:p w14:paraId="356FCCAC" w14:textId="5C339A53" w:rsidR="00CE6D9D"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Pr>
          <w:b/>
        </w:rPr>
        <w:t xml:space="preserve">We assess all </w:t>
      </w:r>
      <w:r w:rsidRPr="00F40BDA">
        <w:rPr>
          <w:b/>
        </w:rPr>
        <w:t>grant application</w:t>
      </w:r>
      <w:r w:rsidR="008718E5">
        <w:rPr>
          <w:b/>
        </w:rPr>
        <w:t>s</w:t>
      </w:r>
    </w:p>
    <w:p w14:paraId="5F5B1A95" w14:textId="3F551BE8" w:rsidR="007923FD" w:rsidRDefault="00EF68F5"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t>W</w:t>
      </w:r>
      <w:r w:rsidR="00CE6D9D" w:rsidRPr="00C659C4">
        <w:t>e</w:t>
      </w:r>
      <w:r w:rsidR="0022192E">
        <w:t xml:space="preserve"> </w:t>
      </w:r>
      <w:r w:rsidR="006F1612">
        <w:t>assess</w:t>
      </w:r>
      <w:r w:rsidR="00CE6D9D" w:rsidRPr="00C659C4">
        <w:t xml:space="preserve"> </w:t>
      </w:r>
      <w:r w:rsidR="007923FD">
        <w:t>your application</w:t>
      </w:r>
      <w:r w:rsidR="00CE6D9D" w:rsidRPr="00C659C4">
        <w:t xml:space="preserve"> against </w:t>
      </w:r>
      <w:r w:rsidR="007923FD">
        <w:t xml:space="preserve">the </w:t>
      </w:r>
      <w:r w:rsidR="00CE6D9D" w:rsidRPr="00C659C4">
        <w:t>eligibility criteria and notify you if you are not eligible.</w:t>
      </w:r>
      <w:r w:rsidR="0022192E">
        <w:t xml:space="preserve"> </w:t>
      </w:r>
    </w:p>
    <w:p w14:paraId="1484888D" w14:textId="1ABB944D" w:rsidR="000130ED" w:rsidRPr="00C659C4" w:rsidRDefault="007923F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t>Then w</w:t>
      </w:r>
      <w:r w:rsidR="00CE6D9D" w:rsidRPr="00C659C4">
        <w:t xml:space="preserve">e assess </w:t>
      </w:r>
      <w:r>
        <w:t xml:space="preserve">all </w:t>
      </w:r>
      <w:r w:rsidR="00B37D10">
        <w:t>eligible</w:t>
      </w:r>
      <w:r w:rsidR="00B37D10" w:rsidRPr="00C659C4">
        <w:t xml:space="preserve"> </w:t>
      </w:r>
      <w:r w:rsidR="00CE6D9D" w:rsidRPr="00C659C4">
        <w:t>application</w:t>
      </w:r>
      <w:r w:rsidR="006171E3">
        <w:t>s</w:t>
      </w:r>
      <w:r w:rsidR="00CE6D9D" w:rsidRPr="00C659C4">
        <w:t xml:space="preserve"> against the </w:t>
      </w:r>
      <w:r w:rsidR="0059733A">
        <w:t xml:space="preserve">assessment </w:t>
      </w:r>
      <w:r w:rsidR="00CE6D9D" w:rsidRPr="00C659C4">
        <w:t xml:space="preserve">criteria including an overall consideration of value </w:t>
      </w:r>
      <w:r w:rsidR="00041716">
        <w:t xml:space="preserve">with </w:t>
      </w:r>
      <w:r w:rsidR="009C6E15">
        <w:t>relevant</w:t>
      </w:r>
      <w:r>
        <w:t xml:space="preserve"> </w:t>
      </w:r>
      <w:r w:rsidR="00CE6D9D" w:rsidRPr="00C659C4">
        <w:t xml:space="preserve">money and compare it to other </w:t>
      </w:r>
      <w:r w:rsidR="00B37D10">
        <w:t xml:space="preserve">eligible </w:t>
      </w:r>
      <w:r w:rsidR="006171E3">
        <w:t>applications.</w:t>
      </w:r>
    </w:p>
    <w:p w14:paraId="627BD968" w14:textId="77777777" w:rsidR="00CE6D9D" w:rsidRPr="00C659C4" w:rsidRDefault="00CE6D9D" w:rsidP="00CC5EE4">
      <w:pPr>
        <w:spacing w:after="0" w:line="240" w:lineRule="atLeast"/>
        <w:jc w:val="center"/>
        <w:rPr>
          <w:rFonts w:ascii="Wingdings" w:hAnsi="Wingdings"/>
          <w:szCs w:val="20"/>
        </w:rPr>
      </w:pPr>
      <w:r w:rsidRPr="00C659C4">
        <w:rPr>
          <w:rFonts w:ascii="Wingdings" w:hAnsi="Wingdings"/>
          <w:szCs w:val="20"/>
        </w:rPr>
        <w:t></w:t>
      </w:r>
    </w:p>
    <w:p w14:paraId="44504BE3" w14:textId="7DE74C86" w:rsidR="00CE6D9D" w:rsidRPr="00C659C4"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C659C4">
        <w:rPr>
          <w:b/>
        </w:rPr>
        <w:t>We make grant recommendations</w:t>
      </w:r>
    </w:p>
    <w:p w14:paraId="577C2CE3" w14:textId="15DA4928" w:rsidR="00CE6D9D" w:rsidRPr="00C659C4"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C659C4">
        <w:t xml:space="preserve">We provide </w:t>
      </w:r>
      <w:r w:rsidR="00156F88">
        <w:t xml:space="preserve">a recommendation </w:t>
      </w:r>
      <w:r w:rsidRPr="00C659C4">
        <w:t xml:space="preserve">to the </w:t>
      </w:r>
      <w:r w:rsidR="003B168D">
        <w:t xml:space="preserve">Attorney-General’s </w:t>
      </w:r>
      <w:r w:rsidR="00872025">
        <w:t>D</w:t>
      </w:r>
      <w:r w:rsidR="003B168D">
        <w:t>epartment</w:t>
      </w:r>
      <w:r w:rsidRPr="00C659C4">
        <w:t xml:space="preserve"> on the merits of each application. </w:t>
      </w:r>
      <w:r w:rsidR="00C623DE" w:rsidRPr="00031176">
        <w:t xml:space="preserve">The Attorney-General’s Department </w:t>
      </w:r>
      <w:r w:rsidR="00156F88">
        <w:t xml:space="preserve">undertakes due diligence assessment on recommended applications and </w:t>
      </w:r>
      <w:r w:rsidR="00C623DE" w:rsidRPr="00031176">
        <w:t>provide</w:t>
      </w:r>
      <w:r w:rsidR="00C623DE">
        <w:t>s</w:t>
      </w:r>
      <w:r w:rsidR="00C623DE" w:rsidRPr="00031176">
        <w:t xml:space="preserve"> advice to the decision maker (the Attorney-General) on the merits of each </w:t>
      </w:r>
      <w:r w:rsidR="00156F88">
        <w:t xml:space="preserve">eligible </w:t>
      </w:r>
      <w:r w:rsidR="00C623DE" w:rsidRPr="00031176">
        <w:t>application</w:t>
      </w:r>
      <w:r w:rsidR="00156F88">
        <w:t>, including a recommendation for funding</w:t>
      </w:r>
      <w:r w:rsidR="009C6E15">
        <w:t>.</w:t>
      </w:r>
    </w:p>
    <w:p w14:paraId="0BC6D086" w14:textId="41342957" w:rsidR="00872025" w:rsidRPr="00C659C4" w:rsidRDefault="00CE6D9D" w:rsidP="00CC5EE4">
      <w:pPr>
        <w:spacing w:after="0" w:line="240" w:lineRule="atLeast"/>
        <w:jc w:val="center"/>
        <w:rPr>
          <w:rFonts w:ascii="Wingdings" w:hAnsi="Wingdings"/>
          <w:szCs w:val="20"/>
        </w:rPr>
      </w:pPr>
      <w:r w:rsidRPr="00C659C4">
        <w:rPr>
          <w:rFonts w:ascii="Wingdings" w:hAnsi="Wingdings"/>
          <w:szCs w:val="20"/>
        </w:rPr>
        <w:t></w:t>
      </w:r>
    </w:p>
    <w:p w14:paraId="24522E60" w14:textId="2A09D564" w:rsidR="00CE6D9D" w:rsidRPr="00C659C4"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C659C4">
        <w:rPr>
          <w:b/>
        </w:rPr>
        <w:t xml:space="preserve">Grant </w:t>
      </w:r>
      <w:r w:rsidR="00F7040C">
        <w:rPr>
          <w:b/>
        </w:rPr>
        <w:t>d</w:t>
      </w:r>
      <w:r w:rsidRPr="00C659C4">
        <w:rPr>
          <w:b/>
        </w:rPr>
        <w:t>ecisions are made</w:t>
      </w:r>
    </w:p>
    <w:p w14:paraId="7FC9E84C" w14:textId="08876800" w:rsidR="00CE6D9D" w:rsidRPr="00C659C4"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C659C4">
        <w:t>The decision maker</w:t>
      </w:r>
      <w:r w:rsidR="00872025">
        <w:t xml:space="preserve"> </w:t>
      </w:r>
      <w:r w:rsidRPr="00C659C4">
        <w:t>decides which applications are successful.</w:t>
      </w:r>
    </w:p>
    <w:p w14:paraId="7FE19A20" w14:textId="77777777" w:rsidR="00CE6D9D" w:rsidRPr="00C659C4" w:rsidRDefault="00CE6D9D" w:rsidP="00CC5EE4">
      <w:pPr>
        <w:spacing w:after="0" w:line="240" w:lineRule="atLeast"/>
        <w:jc w:val="center"/>
        <w:rPr>
          <w:rFonts w:ascii="Wingdings" w:hAnsi="Wingdings"/>
          <w:szCs w:val="20"/>
        </w:rPr>
      </w:pPr>
      <w:r w:rsidRPr="00C659C4">
        <w:rPr>
          <w:rFonts w:ascii="Wingdings" w:hAnsi="Wingdings"/>
          <w:szCs w:val="20"/>
        </w:rPr>
        <w:t></w:t>
      </w:r>
    </w:p>
    <w:p w14:paraId="0CE2BAD5" w14:textId="110001B3" w:rsidR="00CE6D9D" w:rsidRPr="00C659C4"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C659C4">
        <w:rPr>
          <w:b/>
        </w:rPr>
        <w:t>We notify you of the outcome</w:t>
      </w:r>
    </w:p>
    <w:p w14:paraId="712644EF" w14:textId="49BCAB36" w:rsidR="00CE6D9D" w:rsidRPr="00C659C4"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C5EE4">
      <w:pPr>
        <w:spacing w:after="0" w:line="240" w:lineRule="atLeast"/>
        <w:jc w:val="center"/>
        <w:rPr>
          <w:rFonts w:ascii="Wingdings" w:hAnsi="Wingdings"/>
          <w:szCs w:val="20"/>
        </w:rPr>
      </w:pPr>
      <w:r w:rsidRPr="00C659C4">
        <w:rPr>
          <w:rFonts w:ascii="Wingdings" w:hAnsi="Wingdings"/>
          <w:szCs w:val="20"/>
        </w:rPr>
        <w:t></w:t>
      </w:r>
    </w:p>
    <w:p w14:paraId="0AFE72AD" w14:textId="6BABED60" w:rsidR="00CE6D9D" w:rsidRPr="00C659C4"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sidRPr="00C659C4">
        <w:rPr>
          <w:b/>
        </w:rPr>
        <w:t>We enter into a grant agreement</w:t>
      </w:r>
    </w:p>
    <w:p w14:paraId="0BBB468B" w14:textId="53BCD020" w:rsidR="000130ED" w:rsidRPr="00CC5EE4"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r w:rsidR="000130ED">
        <w:t xml:space="preserve"> </w:t>
      </w:r>
      <w:r w:rsidR="000130ED" w:rsidRPr="009C6E15">
        <w:t>If you have included ineligible expenditure as part of your grant application, the value of your grant will be reduced to exclude those items from the grant agreement.</w:t>
      </w:r>
    </w:p>
    <w:p w14:paraId="3BF8992A" w14:textId="77777777" w:rsidR="00CE6D9D" w:rsidRPr="00C659C4" w:rsidRDefault="00CE6D9D" w:rsidP="00CC5EE4">
      <w:pPr>
        <w:spacing w:after="0" w:line="240" w:lineRule="atLeast"/>
        <w:jc w:val="center"/>
        <w:rPr>
          <w:rFonts w:ascii="Wingdings" w:hAnsi="Wingdings"/>
          <w:szCs w:val="20"/>
        </w:rPr>
      </w:pPr>
      <w:r w:rsidRPr="00C659C4">
        <w:rPr>
          <w:rFonts w:ascii="Wingdings" w:hAnsi="Wingdings"/>
          <w:szCs w:val="20"/>
        </w:rPr>
        <w:t></w:t>
      </w:r>
    </w:p>
    <w:p w14:paraId="4B18AF15" w14:textId="26C52DB9" w:rsidR="00CE6D9D" w:rsidRPr="00C659C4"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bCs/>
        </w:rPr>
      </w:pPr>
      <w:r w:rsidRPr="00C659C4">
        <w:rPr>
          <w:b/>
        </w:rPr>
        <w:t>Delivery of grant</w:t>
      </w:r>
    </w:p>
    <w:p w14:paraId="0D0195C5" w14:textId="74FA5F82" w:rsidR="00CE6D9D" w:rsidRPr="00C659C4" w:rsidRDefault="00CE6D9D"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C659C4">
        <w:rPr>
          <w:bCs/>
        </w:rPr>
        <w:t xml:space="preserve">You </w:t>
      </w:r>
      <w:r w:rsidR="00894602">
        <w:rPr>
          <w:bCs/>
        </w:rPr>
        <w:t>complete</w:t>
      </w:r>
      <w:r w:rsidR="009F283D" w:rsidRPr="00C659C4">
        <w:rPr>
          <w:bCs/>
        </w:rPr>
        <w:t xml:space="preserve"> </w:t>
      </w:r>
      <w:r w:rsidRPr="00C659C4">
        <w:rPr>
          <w:bCs/>
        </w:rPr>
        <w:t xml:space="preserve">the grant activity as set out in your grant agreement. We manage the grant by working with you, monitoring your </w:t>
      </w:r>
      <w:r w:rsidR="00432446" w:rsidRPr="00C659C4">
        <w:rPr>
          <w:bCs/>
        </w:rPr>
        <w:t>progress,</w:t>
      </w:r>
      <w:r w:rsidRPr="00C659C4">
        <w:rPr>
          <w:bCs/>
        </w:rPr>
        <w:t xml:space="preserve"> and making payments</w:t>
      </w:r>
      <w:r w:rsidR="007923FD">
        <w:rPr>
          <w:bCs/>
        </w:rPr>
        <w:t xml:space="preserve"> as appropriate</w:t>
      </w:r>
      <w:r w:rsidRPr="00C659C4">
        <w:rPr>
          <w:bCs/>
        </w:rPr>
        <w:t>.</w:t>
      </w:r>
    </w:p>
    <w:p w14:paraId="10DB5194" w14:textId="007701D5" w:rsidR="00CE6D9D" w:rsidRPr="00C659C4" w:rsidRDefault="00CE6D9D" w:rsidP="00B74CC3">
      <w:pPr>
        <w:spacing w:after="0"/>
        <w:jc w:val="center"/>
        <w:rPr>
          <w:rFonts w:ascii="Wingdings" w:hAnsi="Wingdings"/>
          <w:szCs w:val="20"/>
        </w:rPr>
      </w:pPr>
      <w:r w:rsidRPr="00C659C4">
        <w:rPr>
          <w:rFonts w:ascii="Wingdings" w:hAnsi="Wingdings"/>
          <w:szCs w:val="20"/>
        </w:rPr>
        <w:t></w:t>
      </w:r>
    </w:p>
    <w:p w14:paraId="48D55848" w14:textId="1A639CD3" w:rsidR="00CE6D9D" w:rsidRPr="00C659C4" w:rsidRDefault="00041716"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rPr>
      </w:pPr>
      <w:r>
        <w:rPr>
          <w:b/>
        </w:rPr>
        <w:t>Evaluation</w:t>
      </w:r>
      <w:r w:rsidR="00CE6D9D" w:rsidRPr="00C659C4">
        <w:rPr>
          <w:b/>
        </w:rPr>
        <w:t xml:space="preserve"> </w:t>
      </w:r>
    </w:p>
    <w:p w14:paraId="6818B261" w14:textId="4DAD84E4" w:rsidR="00F87B20" w:rsidRDefault="00CC5EE4" w:rsidP="00CC5EE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t>T</w:t>
      </w:r>
      <w:r w:rsidRPr="00C659C4">
        <w:t xml:space="preserve">he </w:t>
      </w:r>
      <w:r>
        <w:t>Attorney-General’s Department</w:t>
      </w:r>
      <w:r w:rsidR="00CE6D9D" w:rsidRPr="00C659C4">
        <w:t xml:space="preserve"> </w:t>
      </w:r>
      <w:r w:rsidR="00894602">
        <w:t xml:space="preserve">will </w:t>
      </w:r>
      <w:r w:rsidR="00CE6D9D" w:rsidRPr="00C659C4">
        <w:t xml:space="preserve">evaluate </w:t>
      </w:r>
      <w:r w:rsidR="00EF68F5">
        <w:t xml:space="preserve">both </w:t>
      </w:r>
      <w:r w:rsidR="00894602">
        <w:t>the</w:t>
      </w:r>
      <w:r w:rsidR="00137F26">
        <w:t xml:space="preserve"> </w:t>
      </w:r>
      <w:r w:rsidR="00CE6D9D" w:rsidRPr="00C659C4">
        <w:t xml:space="preserve">specific grant activity and </w:t>
      </w:r>
      <w:r w:rsidR="007923FD">
        <w:t xml:space="preserve">the </w:t>
      </w:r>
      <w:r w:rsidR="00EC582E">
        <w:t>Securing Faith-</w:t>
      </w:r>
      <w:r w:rsidR="00ED46BE">
        <w:t>Based</w:t>
      </w:r>
      <w:r w:rsidR="00EC582E">
        <w:t xml:space="preserve"> Places</w:t>
      </w:r>
      <w:r w:rsidR="003B168D">
        <w:t xml:space="preserve"> program</w:t>
      </w:r>
      <w:r w:rsidR="00686047">
        <w:t xml:space="preserve"> </w:t>
      </w:r>
      <w:r w:rsidR="00CE6D9D" w:rsidRPr="00C659C4">
        <w:t>as a whole. We base this on information you provide to us and that we collect from various sources.</w:t>
      </w:r>
      <w:bookmarkStart w:id="9" w:name="_Toc496536649"/>
      <w:bookmarkStart w:id="10" w:name="_Toc531277476"/>
      <w:bookmarkStart w:id="11" w:name="_Toc955286"/>
    </w:p>
    <w:p w14:paraId="014041CB" w14:textId="77777777" w:rsidR="005E3E86" w:rsidRDefault="005E3E86">
      <w:pPr>
        <w:spacing w:before="0" w:after="0" w:line="240" w:lineRule="auto"/>
        <w:rPr>
          <w:rFonts w:cs="Arial"/>
          <w:bCs/>
          <w:iCs w:val="0"/>
          <w:color w:val="264F90"/>
          <w:sz w:val="24"/>
          <w:szCs w:val="32"/>
        </w:rPr>
      </w:pPr>
      <w:r>
        <w:br w:type="page"/>
      </w:r>
    </w:p>
    <w:p w14:paraId="30916ECA" w14:textId="71285F22" w:rsidR="005E3E86" w:rsidRPr="006648F1" w:rsidRDefault="005E3E86" w:rsidP="003F4FE7">
      <w:pPr>
        <w:pStyle w:val="Heading3"/>
      </w:pPr>
      <w:bookmarkStart w:id="12" w:name="_Toc140486694"/>
      <w:r w:rsidRPr="006648F1">
        <w:lastRenderedPageBreak/>
        <w:t>Introduction</w:t>
      </w:r>
      <w:bookmarkEnd w:id="12"/>
    </w:p>
    <w:p w14:paraId="6466A25C" w14:textId="14CFED35" w:rsidR="006648F1" w:rsidRDefault="006648F1" w:rsidP="006648F1">
      <w:r>
        <w:t xml:space="preserve">These guidelines contain information for the </w:t>
      </w:r>
      <w:r w:rsidR="00EC582E" w:rsidRPr="00C70380">
        <w:t>Securing Faith-</w:t>
      </w:r>
      <w:r w:rsidR="00ED46BE" w:rsidRPr="00C70380">
        <w:t>Based</w:t>
      </w:r>
      <w:r w:rsidR="00EC582E" w:rsidRPr="00C70380">
        <w:t xml:space="preserve"> Places</w:t>
      </w:r>
      <w:r>
        <w:t xml:space="preserve"> grants program</w:t>
      </w:r>
      <w:r w:rsidR="00E87687">
        <w:t xml:space="preserve"> (the program)</w:t>
      </w:r>
      <w:r>
        <w:t>.</w:t>
      </w:r>
    </w:p>
    <w:p w14:paraId="392247C7" w14:textId="5C7DE27C" w:rsidR="006648F1" w:rsidRDefault="006648F1" w:rsidP="006648F1">
      <w:r>
        <w:t>You should read this document carefully before you fill out an application.</w:t>
      </w:r>
    </w:p>
    <w:p w14:paraId="6616F9F7" w14:textId="77777777" w:rsidR="005E3E86" w:rsidRPr="00CE6BDB" w:rsidRDefault="005E3E86" w:rsidP="00BA6F67">
      <w:r>
        <w:t>T</w:t>
      </w:r>
      <w:r w:rsidRPr="00CE6BDB">
        <w:t>his document sets out:</w:t>
      </w:r>
    </w:p>
    <w:p w14:paraId="1A8053EC" w14:textId="77777777" w:rsidR="005E3E86" w:rsidRPr="00DC2B1E" w:rsidRDefault="005E3E86" w:rsidP="003F4FE7">
      <w:pPr>
        <w:pStyle w:val="ListBullet"/>
        <w:ind w:left="357" w:hanging="357"/>
      </w:pPr>
      <w:r w:rsidRPr="00DC2B1E">
        <w:t>the purpose of the grant opportunity</w:t>
      </w:r>
    </w:p>
    <w:p w14:paraId="48203A62" w14:textId="77777777" w:rsidR="005E3E86" w:rsidRPr="00DC2B1E" w:rsidRDefault="005E3E86" w:rsidP="003F4FE7">
      <w:pPr>
        <w:pStyle w:val="ListBullet"/>
        <w:ind w:left="357" w:hanging="357"/>
      </w:pPr>
      <w:r w:rsidRPr="00DC2B1E">
        <w:t>the eligibility and assessment criteria</w:t>
      </w:r>
    </w:p>
    <w:p w14:paraId="176C9D8B" w14:textId="77777777" w:rsidR="005E3E86" w:rsidRPr="00DC2B1E" w:rsidRDefault="005E3E86" w:rsidP="003F4FE7">
      <w:pPr>
        <w:pStyle w:val="ListBullet"/>
        <w:ind w:left="357" w:hanging="357"/>
      </w:pPr>
      <w:r w:rsidRPr="00DC2B1E">
        <w:t>how we consider and assess grant applications</w:t>
      </w:r>
    </w:p>
    <w:p w14:paraId="3CE48C1A" w14:textId="77777777" w:rsidR="005E3E86" w:rsidRPr="00DC2B1E" w:rsidRDefault="005E3E86" w:rsidP="003F4FE7">
      <w:pPr>
        <w:pStyle w:val="ListBullet"/>
        <w:ind w:left="357" w:hanging="357"/>
      </w:pPr>
      <w:r w:rsidRPr="00DC2B1E">
        <w:t>how we notify applicants and enter into grant agreements with grantees</w:t>
      </w:r>
    </w:p>
    <w:p w14:paraId="26DF9A89" w14:textId="77777777" w:rsidR="005E3E86" w:rsidRPr="00DC2B1E" w:rsidRDefault="005E3E86" w:rsidP="003F4FE7">
      <w:pPr>
        <w:pStyle w:val="ListBullet"/>
        <w:ind w:left="357" w:hanging="357"/>
      </w:pPr>
      <w:r w:rsidRPr="00DC2B1E">
        <w:t>how we monitor and evaluate grantees’ performance</w:t>
      </w:r>
    </w:p>
    <w:p w14:paraId="6B38527B" w14:textId="77777777" w:rsidR="005E3E86" w:rsidRPr="00DC2B1E" w:rsidRDefault="005E3E86" w:rsidP="003F4FE7">
      <w:pPr>
        <w:pStyle w:val="ListBullet"/>
        <w:ind w:left="357" w:hanging="357"/>
      </w:pPr>
      <w:r w:rsidRPr="00DC2B1E" w:rsidDel="001E42D1">
        <w:t xml:space="preserve">responsibilities and </w:t>
      </w:r>
      <w:r w:rsidRPr="00DC2B1E">
        <w:t>expectations in relation to the opportunity.</w:t>
      </w:r>
    </w:p>
    <w:p w14:paraId="77B6EA79" w14:textId="77777777" w:rsidR="005E3E86" w:rsidRDefault="005E3E86" w:rsidP="005E3E86">
      <w:r w:rsidRPr="00CE6BDB">
        <w:t xml:space="preserve">We have defined key terms used in these guidelines in the glossary at section </w:t>
      </w:r>
      <w:r w:rsidRPr="00CE6BDB">
        <w:fldChar w:fldCharType="begin" w:fldLock="1"/>
      </w:r>
      <w:r w:rsidRPr="00CE6BDB">
        <w:instrText xml:space="preserve"> REF _Ref17466953 \r \h </w:instrText>
      </w:r>
      <w:r w:rsidRPr="00542464">
        <w:instrText xml:space="preserve"> \* MERGEFORMAT </w:instrText>
      </w:r>
      <w:r w:rsidRPr="00CE6BDB">
        <w:fldChar w:fldCharType="separate"/>
      </w:r>
      <w:r w:rsidRPr="00CE6BDB">
        <w:t>14</w:t>
      </w:r>
      <w:r w:rsidRPr="00CE6BDB">
        <w:fldChar w:fldCharType="end"/>
      </w:r>
      <w:r w:rsidRPr="00CE6BDB">
        <w:t>.</w:t>
      </w:r>
    </w:p>
    <w:p w14:paraId="2020E889" w14:textId="6EF15CB2" w:rsidR="005E3E86" w:rsidRDefault="005E3E86" w:rsidP="005E3E86">
      <w:r>
        <w:t>This grant opportunity will be administered by t</w:t>
      </w:r>
      <w:r w:rsidRPr="00CE6BDB">
        <w:t>he Department of Industry, Science and Resources (DISR</w:t>
      </w:r>
      <w:r>
        <w:t>/we</w:t>
      </w:r>
      <w:r w:rsidRPr="00CE6BDB">
        <w:t xml:space="preserve">) on behalf of </w:t>
      </w:r>
      <w:r>
        <w:t>the Attorney-General’s Department</w:t>
      </w:r>
      <w:r w:rsidRPr="00CE6BDB">
        <w:t>.</w:t>
      </w:r>
      <w:r>
        <w:t xml:space="preserve"> </w:t>
      </w:r>
    </w:p>
    <w:p w14:paraId="3C7E023D" w14:textId="086ACB0F" w:rsidR="006648F1" w:rsidRDefault="006648F1" w:rsidP="005E3E86">
      <w:pPr>
        <w:rPr>
          <w:rFonts w:eastAsiaTheme="minorHAnsi" w:cs="Arial"/>
          <w:iCs w:val="0"/>
          <w:szCs w:val="20"/>
        </w:rPr>
      </w:pPr>
      <w:r w:rsidRPr="006648F1">
        <w:rPr>
          <w:rStyle w:val="highlightedtextChar"/>
          <w:rFonts w:ascii="Arial" w:hAnsi="Arial" w:cs="Arial"/>
          <w:b w:val="0"/>
          <w:color w:val="auto"/>
          <w:sz w:val="20"/>
          <w:szCs w:val="20"/>
        </w:rPr>
        <w:t>These guidelines set out the rules and processes which govern how grants under the program will be awarded and managed</w:t>
      </w:r>
      <w:r w:rsidRPr="006648F1" w:rsidDel="00D01699">
        <w:rPr>
          <w:rStyle w:val="highlightedtextChar"/>
          <w:rFonts w:ascii="Arial" w:hAnsi="Arial" w:cs="Arial"/>
          <w:b w:val="0"/>
          <w:color w:val="auto"/>
          <w:sz w:val="20"/>
          <w:szCs w:val="20"/>
        </w:rPr>
        <w:t>.</w:t>
      </w:r>
      <w:r w:rsidRPr="006648F1">
        <w:rPr>
          <w:rFonts w:eastAsiaTheme="minorHAnsi" w:cs="Arial"/>
          <w:iCs w:val="0"/>
          <w:szCs w:val="20"/>
        </w:rPr>
        <w:t xml:space="preserve"> </w:t>
      </w:r>
    </w:p>
    <w:p w14:paraId="75AB27C7" w14:textId="0A6AD475" w:rsidR="00C70380" w:rsidRDefault="006350FC" w:rsidP="003F4FE7">
      <w:pPr>
        <w:pStyle w:val="Heading2"/>
      </w:pPr>
      <w:bookmarkStart w:id="13" w:name="_Toc140486695"/>
      <w:r>
        <w:t xml:space="preserve">About the </w:t>
      </w:r>
      <w:r w:rsidR="00C70380">
        <w:t>Grant Program</w:t>
      </w:r>
      <w:bookmarkEnd w:id="13"/>
    </w:p>
    <w:p w14:paraId="2D6B9E88" w14:textId="3755FB24" w:rsidR="006350FC" w:rsidRPr="00C72815" w:rsidRDefault="006350FC" w:rsidP="00C72815">
      <w:pPr>
        <w:rPr>
          <w:rStyle w:val="highlightedtextChar"/>
          <w:rFonts w:ascii="Arial" w:hAnsi="Arial" w:cs="Arial"/>
          <w:b w:val="0"/>
          <w:bCs/>
          <w:iCs/>
          <w:color w:val="auto"/>
          <w:sz w:val="20"/>
          <w:szCs w:val="20"/>
        </w:rPr>
      </w:pPr>
      <w:r w:rsidRPr="00C72815">
        <w:rPr>
          <w:rStyle w:val="highlightedtextChar"/>
          <w:rFonts w:ascii="Arial" w:hAnsi="Arial" w:cs="Arial"/>
          <w:b w:val="0"/>
          <w:bCs/>
          <w:iCs/>
          <w:color w:val="auto"/>
          <w:sz w:val="20"/>
          <w:szCs w:val="20"/>
        </w:rPr>
        <w:t xml:space="preserve">The </w:t>
      </w:r>
      <w:r w:rsidR="00BD34BF" w:rsidRPr="00C72815">
        <w:rPr>
          <w:rStyle w:val="highlightedtextChar"/>
          <w:rFonts w:ascii="Arial" w:hAnsi="Arial" w:cs="Arial"/>
          <w:b w:val="0"/>
          <w:bCs/>
          <w:iCs/>
          <w:color w:val="auto"/>
          <w:sz w:val="20"/>
          <w:szCs w:val="20"/>
        </w:rPr>
        <w:t>Proceeds of Crime Act 2002 (</w:t>
      </w:r>
      <w:r w:rsidRPr="00C72815">
        <w:rPr>
          <w:rStyle w:val="highlightedtextChar"/>
          <w:rFonts w:ascii="Arial" w:hAnsi="Arial" w:cs="Arial"/>
          <w:b w:val="0"/>
          <w:bCs/>
          <w:iCs/>
          <w:color w:val="auto"/>
          <w:sz w:val="20"/>
          <w:szCs w:val="20"/>
        </w:rPr>
        <w:t>POCA</w:t>
      </w:r>
      <w:r w:rsidR="00BD34BF" w:rsidRPr="00C72815">
        <w:rPr>
          <w:rStyle w:val="highlightedtextChar"/>
          <w:rFonts w:ascii="Arial" w:hAnsi="Arial" w:cs="Arial"/>
          <w:b w:val="0"/>
          <w:bCs/>
          <w:iCs/>
          <w:color w:val="auto"/>
          <w:sz w:val="20"/>
          <w:szCs w:val="20"/>
        </w:rPr>
        <w:t>)</w:t>
      </w:r>
      <w:r w:rsidRPr="00C72815">
        <w:rPr>
          <w:rStyle w:val="highlightedtextChar"/>
          <w:rFonts w:ascii="Arial" w:hAnsi="Arial" w:cs="Arial"/>
          <w:b w:val="0"/>
          <w:bCs/>
          <w:iCs/>
          <w:color w:val="auto"/>
          <w:sz w:val="20"/>
          <w:szCs w:val="20"/>
        </w:rPr>
        <w:t xml:space="preserve"> provides a scheme to trace, restrain and confiscate the proceeds of crime against Commonwealth Law. Assets confiscated from criminals are held within the Confiscated Assets Account (CAA). </w:t>
      </w:r>
    </w:p>
    <w:p w14:paraId="14AD8ED1" w14:textId="763CD4FB" w:rsidR="006350FC" w:rsidRPr="00306722" w:rsidRDefault="006350FC" w:rsidP="006350FC">
      <w:pPr>
        <w:rPr>
          <w:rStyle w:val="highlightedtextChar"/>
          <w:rFonts w:ascii="Arial" w:hAnsi="Arial" w:cs="Arial"/>
          <w:b w:val="0"/>
          <w:color w:val="auto"/>
          <w:sz w:val="20"/>
          <w:szCs w:val="20"/>
        </w:rPr>
      </w:pPr>
      <w:r w:rsidRPr="00306722">
        <w:rPr>
          <w:rStyle w:val="highlightedtextChar"/>
          <w:rFonts w:ascii="Arial" w:hAnsi="Arial" w:cs="Arial"/>
          <w:b w:val="0"/>
          <w:color w:val="auto"/>
          <w:sz w:val="20"/>
          <w:szCs w:val="20"/>
        </w:rPr>
        <w:t>Section 298 of the POCA provides a scheme that allows for funds held within the CAA to be given back to the community to prevent and reduce the harmful effects of crime in Australia. Expenditure under this program must be for one or more of the following purposes:</w:t>
      </w:r>
    </w:p>
    <w:p w14:paraId="614C9F5F" w14:textId="77777777" w:rsidR="006350FC" w:rsidRPr="00306722" w:rsidRDefault="006350FC" w:rsidP="003F4FE7">
      <w:pPr>
        <w:pStyle w:val="ListBullet"/>
        <w:ind w:left="357" w:hanging="357"/>
      </w:pPr>
      <w:r w:rsidRPr="00306722">
        <w:t>crime prevention measures</w:t>
      </w:r>
    </w:p>
    <w:p w14:paraId="538AE93C" w14:textId="77777777" w:rsidR="006350FC" w:rsidRPr="00306722" w:rsidRDefault="006350FC" w:rsidP="003F4FE7">
      <w:pPr>
        <w:pStyle w:val="ListBullet"/>
        <w:ind w:left="357" w:hanging="357"/>
      </w:pPr>
      <w:r w:rsidRPr="00306722">
        <w:t>law enforcement measures</w:t>
      </w:r>
    </w:p>
    <w:p w14:paraId="132287F4" w14:textId="77777777" w:rsidR="006350FC" w:rsidRPr="00306722" w:rsidRDefault="006350FC" w:rsidP="003F4FE7">
      <w:pPr>
        <w:pStyle w:val="ListBullet"/>
        <w:ind w:left="357" w:hanging="357"/>
      </w:pPr>
      <w:r w:rsidRPr="00306722">
        <w:t>measures relating to treatment of drug addiction, and/or</w:t>
      </w:r>
    </w:p>
    <w:p w14:paraId="2EC6575C" w14:textId="77777777" w:rsidR="006350FC" w:rsidRPr="00306722" w:rsidRDefault="006350FC" w:rsidP="003F4FE7">
      <w:pPr>
        <w:pStyle w:val="ListBullet"/>
        <w:ind w:left="357" w:hanging="357"/>
      </w:pPr>
      <w:r w:rsidRPr="00306722">
        <w:t>diversionary measures relating to illegal use of drugs.</w:t>
      </w:r>
    </w:p>
    <w:p w14:paraId="03FCC410" w14:textId="78CA2A36" w:rsidR="006350FC" w:rsidRDefault="006350FC" w:rsidP="005E3E86">
      <w:r w:rsidRPr="00306722">
        <w:t>Grants awarded under this program will assist crime prevention.</w:t>
      </w:r>
      <w:r>
        <w:t xml:space="preserve"> </w:t>
      </w:r>
    </w:p>
    <w:p w14:paraId="13F154DE" w14:textId="23BB9F7A" w:rsidR="00C74325" w:rsidRDefault="00686047" w:rsidP="003F4FE7">
      <w:pPr>
        <w:pStyle w:val="Heading3"/>
      </w:pPr>
      <w:bookmarkStart w:id="14" w:name="_Toc140486696"/>
      <w:r>
        <w:t xml:space="preserve">About the </w:t>
      </w:r>
      <w:r w:rsidR="003846F0">
        <w:t xml:space="preserve">Securing Faith-based places </w:t>
      </w:r>
      <w:r>
        <w:t xml:space="preserve">grant </w:t>
      </w:r>
      <w:r w:rsidR="00BD34BF">
        <w:t>opportunity</w:t>
      </w:r>
      <w:bookmarkEnd w:id="9"/>
      <w:bookmarkEnd w:id="10"/>
      <w:bookmarkEnd w:id="11"/>
      <w:bookmarkEnd w:id="14"/>
    </w:p>
    <w:p w14:paraId="16ADEE9B" w14:textId="1AEB5AD2" w:rsidR="00387567" w:rsidRDefault="00387567" w:rsidP="006648F1">
      <w:r>
        <w:t xml:space="preserve">The </w:t>
      </w:r>
      <w:r w:rsidR="00BD34BF">
        <w:t xml:space="preserve">grant opportunity </w:t>
      </w:r>
      <w:r>
        <w:t xml:space="preserve">will run over </w:t>
      </w:r>
      <w:r w:rsidRPr="00B21CD6">
        <w:t>4 years from 2023-24 to 2026-27.</w:t>
      </w:r>
      <w:r>
        <w:t xml:space="preserve"> </w:t>
      </w:r>
    </w:p>
    <w:p w14:paraId="1D11F01B" w14:textId="412B86D7" w:rsidR="005E5765" w:rsidRDefault="005E5765" w:rsidP="006648F1">
      <w:r>
        <w:t xml:space="preserve">The </w:t>
      </w:r>
      <w:r w:rsidR="00BD34BF">
        <w:t xml:space="preserve">grant opportunity </w:t>
      </w:r>
      <w:r>
        <w:t>is part of the Attorney-General’s Department Program 1.6 Criminal Justice.</w:t>
      </w:r>
    </w:p>
    <w:p w14:paraId="29A764E9" w14:textId="59F34F52" w:rsidR="00387567" w:rsidRPr="006648F1" w:rsidRDefault="00387567" w:rsidP="006648F1">
      <w:pPr>
        <w:rPr>
          <w:szCs w:val="20"/>
        </w:rPr>
      </w:pPr>
      <w:r w:rsidRPr="006648F1">
        <w:t xml:space="preserve">The objective of the </w:t>
      </w:r>
      <w:r w:rsidR="00BD34BF">
        <w:t>grant opportunity</w:t>
      </w:r>
      <w:r w:rsidR="00BD34BF" w:rsidRPr="006648F1">
        <w:t xml:space="preserve"> </w:t>
      </w:r>
      <w:r w:rsidRPr="006648F1">
        <w:t>is to support religious schools</w:t>
      </w:r>
      <w:r w:rsidR="00F43D65">
        <w:t xml:space="preserve"> and pre-schools</w:t>
      </w:r>
      <w:r w:rsidRPr="006648F1">
        <w:t xml:space="preserve">, places of worship and </w:t>
      </w:r>
      <w:r w:rsidR="00E87687">
        <w:t>faith-based</w:t>
      </w:r>
      <w:r w:rsidR="00E87687" w:rsidRPr="006648F1">
        <w:t xml:space="preserve"> </w:t>
      </w:r>
      <w:r w:rsidRPr="006648F1">
        <w:t>community centres to address the risk of crime</w:t>
      </w:r>
      <w:r w:rsidR="00E87687">
        <w:t xml:space="preserve"> and</w:t>
      </w:r>
      <w:r w:rsidRPr="006648F1">
        <w:t xml:space="preserve"> violence</w:t>
      </w:r>
      <w:r w:rsidR="005A5D5F">
        <w:t xml:space="preserve"> </w:t>
      </w:r>
      <w:r w:rsidR="005A2242">
        <w:t>motivated by religious or racial intolerance</w:t>
      </w:r>
      <w:r w:rsidR="00165372">
        <w:t xml:space="preserve"> </w:t>
      </w:r>
      <w:r w:rsidRPr="006648F1">
        <w:t>through the installation or upgrade of security infrastructure and/or the engagement of security guards at those sites.</w:t>
      </w:r>
    </w:p>
    <w:p w14:paraId="15D705C1" w14:textId="353C0F21" w:rsidR="00387567" w:rsidRPr="006648F1" w:rsidRDefault="00387567" w:rsidP="00387567">
      <w:pPr>
        <w:spacing w:after="80"/>
        <w:rPr>
          <w:rFonts w:cs="Arial"/>
          <w:szCs w:val="20"/>
        </w:rPr>
      </w:pPr>
      <w:r w:rsidRPr="006648F1">
        <w:rPr>
          <w:rFonts w:cs="Arial"/>
          <w:szCs w:val="20"/>
        </w:rPr>
        <w:t xml:space="preserve">The intended outcomes of the </w:t>
      </w:r>
      <w:r w:rsidR="00BD34BF">
        <w:rPr>
          <w:rFonts w:cs="Arial"/>
          <w:szCs w:val="20"/>
        </w:rPr>
        <w:t>grant opportunity</w:t>
      </w:r>
      <w:r w:rsidR="00BD34BF" w:rsidRPr="006648F1">
        <w:rPr>
          <w:rFonts w:cs="Arial"/>
          <w:szCs w:val="20"/>
        </w:rPr>
        <w:t xml:space="preserve"> </w:t>
      </w:r>
      <w:r w:rsidRPr="006648F1">
        <w:rPr>
          <w:rFonts w:cs="Arial"/>
          <w:szCs w:val="20"/>
        </w:rPr>
        <w:t>are to:</w:t>
      </w:r>
    </w:p>
    <w:p w14:paraId="59EC352B" w14:textId="2D3EB79C" w:rsidR="005E5765" w:rsidRPr="005E5765" w:rsidRDefault="005E5765" w:rsidP="003F4FE7">
      <w:pPr>
        <w:pStyle w:val="ListBullet"/>
        <w:ind w:left="357" w:hanging="357"/>
      </w:pPr>
      <w:r>
        <w:t>enable faith-based communities to undertake activities safely and free from harassment</w:t>
      </w:r>
    </w:p>
    <w:p w14:paraId="75047F0C" w14:textId="18D26152" w:rsidR="00387567" w:rsidRPr="005968C0" w:rsidRDefault="00387567" w:rsidP="003F4FE7">
      <w:pPr>
        <w:pStyle w:val="ListBullet"/>
        <w:ind w:left="357" w:hanging="357"/>
        <w:rPr>
          <w:rFonts w:cs="Arial"/>
          <w:szCs w:val="20"/>
        </w:rPr>
      </w:pPr>
      <w:r w:rsidRPr="00B93DE4">
        <w:t>deter</w:t>
      </w:r>
      <w:r w:rsidRPr="006648F1">
        <w:t xml:space="preserve"> crime</w:t>
      </w:r>
      <w:r w:rsidR="00E87687">
        <w:t xml:space="preserve"> and</w:t>
      </w:r>
      <w:r w:rsidRPr="006648F1">
        <w:t xml:space="preserve"> violence at faith-based places </w:t>
      </w:r>
    </w:p>
    <w:p w14:paraId="65259D2A" w14:textId="6F98AF37" w:rsidR="00387567" w:rsidRPr="006648F1" w:rsidRDefault="00387567" w:rsidP="003F4FE7">
      <w:pPr>
        <w:pStyle w:val="ListBullet"/>
        <w:ind w:left="357" w:hanging="357"/>
      </w:pPr>
      <w:r w:rsidRPr="006648F1">
        <w:t>improve safety within faith-ba</w:t>
      </w:r>
      <w:r w:rsidR="003F5EA1" w:rsidRPr="006648F1">
        <w:t>s</w:t>
      </w:r>
      <w:r w:rsidRPr="006648F1">
        <w:t>ed communities when attending faith-based places, and</w:t>
      </w:r>
    </w:p>
    <w:p w14:paraId="5875CE8D" w14:textId="74A9B641" w:rsidR="00387567" w:rsidRPr="006648F1" w:rsidRDefault="00387567" w:rsidP="003F4FE7">
      <w:pPr>
        <w:pStyle w:val="ListBullet"/>
        <w:ind w:left="357" w:hanging="357"/>
      </w:pPr>
      <w:r w:rsidRPr="006648F1">
        <w:lastRenderedPageBreak/>
        <w:t>contribute to greater community resilience and wellbeing</w:t>
      </w:r>
      <w:r w:rsidR="008224A1" w:rsidRPr="006648F1">
        <w:t>.</w:t>
      </w:r>
      <w:r w:rsidRPr="006648F1">
        <w:t xml:space="preserve"> </w:t>
      </w:r>
    </w:p>
    <w:p w14:paraId="64E5D6A6" w14:textId="36D443FD" w:rsidR="00E937AE" w:rsidRDefault="00E937AE" w:rsidP="00387567">
      <w:r w:rsidRPr="002D6514">
        <w:t>At the completion of the project, organisations</w:t>
      </w:r>
      <w:r w:rsidR="00B245CD" w:rsidRPr="002D6514">
        <w:t xml:space="preserve"> will be required to submit an end of project report. This report will capture outcomes and benefits of your project.</w:t>
      </w:r>
    </w:p>
    <w:p w14:paraId="57F713A6" w14:textId="4DA8EF01" w:rsidR="00387567" w:rsidRDefault="00387567" w:rsidP="00387567">
      <w:pPr>
        <w:rPr>
          <w:rStyle w:val="highlightedtextChar"/>
          <w:rFonts w:ascii="Arial" w:hAnsi="Arial" w:cs="Arial"/>
          <w:b w:val="0"/>
          <w:color w:val="auto"/>
          <w:sz w:val="20"/>
          <w:szCs w:val="20"/>
          <w:highlight w:val="yellow"/>
        </w:rPr>
      </w:pPr>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r w:rsidRPr="00387567">
        <w:rPr>
          <w:rStyle w:val="highlightedtextChar"/>
          <w:rFonts w:ascii="Arial" w:hAnsi="Arial" w:cs="Arial"/>
          <w:b w:val="0"/>
          <w:color w:val="auto"/>
          <w:sz w:val="20"/>
          <w:szCs w:val="20"/>
          <w:highlight w:val="yellow"/>
        </w:rPr>
        <w:t xml:space="preserve"> </w:t>
      </w:r>
    </w:p>
    <w:p w14:paraId="25F6521B" w14:textId="08125014" w:rsidR="00712F06" w:rsidRDefault="00405D85" w:rsidP="003F4FE7">
      <w:pPr>
        <w:pStyle w:val="Heading2"/>
      </w:pPr>
      <w:bookmarkStart w:id="15" w:name="_Toc120258530"/>
      <w:bookmarkStart w:id="16" w:name="_Toc496536651"/>
      <w:bookmarkStart w:id="17" w:name="_Toc531277478"/>
      <w:bookmarkStart w:id="18" w:name="_Toc955288"/>
      <w:bookmarkStart w:id="19" w:name="_Toc140486697"/>
      <w:bookmarkStart w:id="20" w:name="_Toc164844263"/>
      <w:bookmarkStart w:id="21" w:name="_Toc383003256"/>
      <w:bookmarkEnd w:id="2"/>
      <w:bookmarkEnd w:id="15"/>
      <w:r>
        <w:t xml:space="preserve">Grant </w:t>
      </w:r>
      <w:r w:rsidR="00D26B94">
        <w:t>amount</w:t>
      </w:r>
      <w:r w:rsidR="00A439FB">
        <w:t xml:space="preserve"> and </w:t>
      </w:r>
      <w:r>
        <w:t xml:space="preserve">grant </w:t>
      </w:r>
      <w:r w:rsidR="00A439FB">
        <w:t>period</w:t>
      </w:r>
      <w:bookmarkEnd w:id="16"/>
      <w:bookmarkEnd w:id="17"/>
      <w:bookmarkEnd w:id="18"/>
      <w:bookmarkEnd w:id="19"/>
    </w:p>
    <w:p w14:paraId="25F6521D" w14:textId="4196D699" w:rsidR="00A04E7B" w:rsidRDefault="00A04E7B" w:rsidP="003F4FE7">
      <w:pPr>
        <w:pStyle w:val="Heading3"/>
      </w:pPr>
      <w:bookmarkStart w:id="22" w:name="_Toc496536652"/>
      <w:bookmarkStart w:id="23" w:name="_Toc531277479"/>
      <w:bookmarkStart w:id="24" w:name="_Toc955289"/>
      <w:bookmarkStart w:id="25" w:name="_Toc140486698"/>
      <w:r>
        <w:t>Grants available</w:t>
      </w:r>
      <w:bookmarkEnd w:id="22"/>
      <w:bookmarkEnd w:id="23"/>
      <w:bookmarkEnd w:id="24"/>
      <w:bookmarkEnd w:id="25"/>
    </w:p>
    <w:p w14:paraId="5CA1936C" w14:textId="1FE85C15" w:rsidR="0019545D" w:rsidRPr="006648F1" w:rsidRDefault="0019545D" w:rsidP="0019545D">
      <w:r w:rsidRPr="006648F1">
        <w:t>For this grant opportunity</w:t>
      </w:r>
      <w:r w:rsidR="002E5696">
        <w:t>,</w:t>
      </w:r>
      <w:r w:rsidRPr="006648F1">
        <w:t xml:space="preserve"> </w:t>
      </w:r>
      <w:r w:rsidR="00D4629F">
        <w:t xml:space="preserve">a maximum of </w:t>
      </w:r>
      <w:r w:rsidRPr="006648F1">
        <w:t>$</w:t>
      </w:r>
      <w:r w:rsidR="00333202">
        <w:t>50</w:t>
      </w:r>
      <w:r w:rsidR="00E34957" w:rsidRPr="006648F1">
        <w:t xml:space="preserve"> million</w:t>
      </w:r>
      <w:r w:rsidRPr="006648F1">
        <w:t xml:space="preserve"> is available over </w:t>
      </w:r>
      <w:r w:rsidR="00E34957" w:rsidRPr="006648F1">
        <w:t>4</w:t>
      </w:r>
      <w:r w:rsidRPr="006648F1">
        <w:t xml:space="preserve"> years.</w:t>
      </w:r>
    </w:p>
    <w:p w14:paraId="25F65221" w14:textId="345CBB9C" w:rsidR="00A04E7B" w:rsidRPr="006648F1" w:rsidRDefault="00077C3D" w:rsidP="003F4FE7">
      <w:pPr>
        <w:pStyle w:val="ListBullet"/>
        <w:ind w:left="357" w:hanging="357"/>
      </w:pPr>
      <w:r w:rsidRPr="006648F1">
        <w:t>T</w:t>
      </w:r>
      <w:r w:rsidR="00712F06" w:rsidRPr="006648F1">
        <w:t>he minimum grant amount is $</w:t>
      </w:r>
      <w:r w:rsidR="00C623DE" w:rsidRPr="006648F1">
        <w:t>25</w:t>
      </w:r>
      <w:r w:rsidR="00E34957" w:rsidRPr="006648F1">
        <w:t>,000</w:t>
      </w:r>
      <w:r w:rsidR="004D19FC" w:rsidRPr="006648F1">
        <w:t>.</w:t>
      </w:r>
    </w:p>
    <w:p w14:paraId="25F65222" w14:textId="230CFFE0" w:rsidR="00A04E7B" w:rsidRPr="006648F1" w:rsidRDefault="00A04E7B" w:rsidP="003F4FE7">
      <w:pPr>
        <w:pStyle w:val="ListBullet"/>
        <w:ind w:left="357" w:hanging="357"/>
      </w:pPr>
      <w:r w:rsidRPr="006648F1">
        <w:t>T</w:t>
      </w:r>
      <w:r w:rsidR="00712F06" w:rsidRPr="006648F1">
        <w:t>he maximum grant amount is $</w:t>
      </w:r>
      <w:r w:rsidR="00C623DE" w:rsidRPr="006648F1">
        <w:t>5</w:t>
      </w:r>
      <w:r w:rsidR="00E34957" w:rsidRPr="006648F1">
        <w:t>00,000</w:t>
      </w:r>
      <w:r w:rsidR="00712F06" w:rsidRPr="006648F1">
        <w:t>.</w:t>
      </w:r>
    </w:p>
    <w:p w14:paraId="60DE79D2" w14:textId="6DBE7E65" w:rsidR="00E34957" w:rsidRPr="005A5D5F" w:rsidRDefault="00E34957" w:rsidP="005A5D5F">
      <w:pPr>
        <w:rPr>
          <w:szCs w:val="20"/>
        </w:rPr>
      </w:pPr>
      <w:r>
        <w:t xml:space="preserve">You can only submit one application for funding. If you wish to apply for funding at multiple locations/campuses, your single application must encompass the activities that will take place at each location/campus. </w:t>
      </w:r>
    </w:p>
    <w:p w14:paraId="2428A89A" w14:textId="7D46296E" w:rsidR="004F298A" w:rsidRDefault="00E34957" w:rsidP="00B15D2A">
      <w:pPr>
        <w:rPr>
          <w:szCs w:val="20"/>
        </w:rPr>
      </w:pPr>
      <w:r w:rsidRPr="006648F1">
        <w:rPr>
          <w:b/>
        </w:rPr>
        <w:t xml:space="preserve">For registered schools, pre-schools and </w:t>
      </w:r>
      <w:r w:rsidR="00C4629D">
        <w:rPr>
          <w:b/>
        </w:rPr>
        <w:t>places of worship</w:t>
      </w:r>
      <w:r w:rsidRPr="006648F1">
        <w:rPr>
          <w:b/>
        </w:rPr>
        <w:t>:</w:t>
      </w:r>
      <w:r w:rsidRPr="006648F1">
        <w:t xml:space="preserve"> If you are the legal entity applying on behalf of a school, pre-school or </w:t>
      </w:r>
      <w:r w:rsidR="00E87687">
        <w:t>place of worship</w:t>
      </w:r>
      <w:r w:rsidRPr="006648F1">
        <w:t xml:space="preserve"> you can submit one application for each school</w:t>
      </w:r>
      <w:r w:rsidR="006648F1" w:rsidRPr="006648F1">
        <w:t xml:space="preserve">, </w:t>
      </w:r>
      <w:r w:rsidRPr="006648F1">
        <w:t xml:space="preserve">pre-school, </w:t>
      </w:r>
      <w:r w:rsidR="006648F1" w:rsidRPr="006648F1">
        <w:t xml:space="preserve">or </w:t>
      </w:r>
      <w:r w:rsidR="00E44D4A">
        <w:t>place of worship</w:t>
      </w:r>
      <w:r w:rsidRPr="006648F1">
        <w:t xml:space="preserve"> you are applying on behalf of.</w:t>
      </w:r>
      <w:r w:rsidR="00797129" w:rsidRPr="006648F1">
        <w:t xml:space="preserve"> </w:t>
      </w:r>
      <w:r w:rsidR="00797129" w:rsidRPr="006648F1">
        <w:rPr>
          <w:szCs w:val="20"/>
        </w:rPr>
        <w:t>In this case, the maximum $</w:t>
      </w:r>
      <w:r w:rsidR="00B74CC3">
        <w:rPr>
          <w:szCs w:val="20"/>
        </w:rPr>
        <w:t>500,000</w:t>
      </w:r>
      <w:r w:rsidR="00797129" w:rsidRPr="006648F1">
        <w:rPr>
          <w:szCs w:val="20"/>
        </w:rPr>
        <w:t xml:space="preserve"> grant amount applies to the individual school</w:t>
      </w:r>
      <w:r w:rsidR="00E87687">
        <w:rPr>
          <w:szCs w:val="20"/>
        </w:rPr>
        <w:t>,</w:t>
      </w:r>
      <w:r w:rsidR="00797129" w:rsidRPr="006648F1">
        <w:rPr>
          <w:szCs w:val="20"/>
        </w:rPr>
        <w:t xml:space="preserve"> pre-</w:t>
      </w:r>
      <w:r w:rsidR="00B348B8" w:rsidRPr="006648F1">
        <w:rPr>
          <w:szCs w:val="20"/>
        </w:rPr>
        <w:t xml:space="preserve">school </w:t>
      </w:r>
      <w:r w:rsidR="00E87687">
        <w:rPr>
          <w:szCs w:val="20"/>
        </w:rPr>
        <w:t xml:space="preserve">or </w:t>
      </w:r>
      <w:r w:rsidR="00E87687" w:rsidRPr="00E937AE">
        <w:rPr>
          <w:szCs w:val="20"/>
        </w:rPr>
        <w:t xml:space="preserve">place of worship </w:t>
      </w:r>
      <w:r w:rsidR="00B348B8" w:rsidRPr="006648F1">
        <w:rPr>
          <w:szCs w:val="20"/>
        </w:rPr>
        <w:t>and</w:t>
      </w:r>
      <w:r w:rsidR="00797129" w:rsidRPr="006648F1">
        <w:rPr>
          <w:szCs w:val="20"/>
        </w:rPr>
        <w:t xml:space="preserve"> not the legal entity who is making the application on their behalf.</w:t>
      </w:r>
      <w:bookmarkStart w:id="26" w:name="_Toc129097413"/>
      <w:bookmarkStart w:id="27" w:name="_Toc129097599"/>
      <w:bookmarkStart w:id="28" w:name="_Toc129097785"/>
      <w:bookmarkStart w:id="29" w:name="_Toc496536653"/>
      <w:bookmarkStart w:id="30" w:name="_Toc531277480"/>
      <w:bookmarkStart w:id="31" w:name="_Toc955290"/>
      <w:bookmarkEnd w:id="26"/>
      <w:bookmarkEnd w:id="27"/>
      <w:bookmarkEnd w:id="28"/>
    </w:p>
    <w:p w14:paraId="25F65226" w14:textId="3B1F300E" w:rsidR="00A04E7B" w:rsidRDefault="00A04E7B" w:rsidP="003F4FE7">
      <w:pPr>
        <w:pStyle w:val="Heading3"/>
      </w:pPr>
      <w:bookmarkStart w:id="32" w:name="_Toc140486699"/>
      <w:r>
        <w:t xml:space="preserve">Project </w:t>
      </w:r>
      <w:r w:rsidR="00476A36" w:rsidRPr="005A61FE">
        <w:t>period</w:t>
      </w:r>
      <w:bookmarkEnd w:id="29"/>
      <w:bookmarkEnd w:id="30"/>
      <w:bookmarkEnd w:id="31"/>
      <w:bookmarkEnd w:id="32"/>
    </w:p>
    <w:p w14:paraId="4FF2CFBC" w14:textId="26C725FE" w:rsidR="00B74CC3" w:rsidRDefault="00A439FB" w:rsidP="00B810C9">
      <w:r w:rsidRPr="006F4968">
        <w:t xml:space="preserve">The maximum </w:t>
      </w:r>
      <w:r w:rsidR="004143F3" w:rsidRPr="005A61FE">
        <w:t>project</w:t>
      </w:r>
      <w:r w:rsidRPr="006F4968">
        <w:t xml:space="preserve"> period is </w:t>
      </w:r>
      <w:r w:rsidR="00B21DE0" w:rsidRPr="00B21DE0">
        <w:t>40</w:t>
      </w:r>
      <w:r w:rsidR="008E3280" w:rsidRPr="00B21DE0">
        <w:t xml:space="preserve"> months</w:t>
      </w:r>
      <w:r w:rsidR="0017423B" w:rsidRPr="005A61FE">
        <w:t>.</w:t>
      </w:r>
      <w:r w:rsidR="008D1022">
        <w:t xml:space="preserve"> </w:t>
      </w:r>
    </w:p>
    <w:p w14:paraId="0267BBC1" w14:textId="09670335" w:rsidR="00B810C9" w:rsidRDefault="00577D3F" w:rsidP="00B810C9">
      <w:r w:rsidRPr="006648F1">
        <w:t>You must complete your p</w:t>
      </w:r>
      <w:r w:rsidR="009A0990" w:rsidRPr="006648F1">
        <w:t xml:space="preserve">roject </w:t>
      </w:r>
      <w:r w:rsidR="00461AAE" w:rsidRPr="006648F1">
        <w:t>by</w:t>
      </w:r>
      <w:r w:rsidR="009A0990" w:rsidRPr="006648F1">
        <w:t xml:space="preserve"> </w:t>
      </w:r>
      <w:r w:rsidR="00EA5D41" w:rsidRPr="006648F1">
        <w:t>28 February</w:t>
      </w:r>
      <w:r w:rsidR="003F5EA1" w:rsidRPr="006648F1">
        <w:t xml:space="preserve"> 2027</w:t>
      </w:r>
      <w:r w:rsidR="008E3280" w:rsidRPr="006648F1">
        <w:t>.</w:t>
      </w:r>
      <w:r w:rsidR="00C0359E">
        <w:t xml:space="preserve"> </w:t>
      </w:r>
    </w:p>
    <w:p w14:paraId="25F6522A" w14:textId="522CA268" w:rsidR="00285F58" w:rsidRPr="00DF637B" w:rsidRDefault="00285F58" w:rsidP="003F4FE7">
      <w:pPr>
        <w:pStyle w:val="Heading2"/>
      </w:pPr>
      <w:bookmarkStart w:id="33" w:name="_Toc530072971"/>
      <w:bookmarkStart w:id="34" w:name="_Toc496536654"/>
      <w:bookmarkStart w:id="35" w:name="_Toc531277481"/>
      <w:bookmarkStart w:id="36" w:name="_Toc955291"/>
      <w:bookmarkStart w:id="37" w:name="_Toc140486700"/>
      <w:bookmarkEnd w:id="20"/>
      <w:bookmarkEnd w:id="21"/>
      <w:bookmarkEnd w:id="33"/>
      <w:r>
        <w:t>Eligibility criteria</w:t>
      </w:r>
      <w:bookmarkEnd w:id="34"/>
      <w:bookmarkEnd w:id="35"/>
      <w:bookmarkEnd w:id="36"/>
      <w:bookmarkEnd w:id="37"/>
    </w:p>
    <w:p w14:paraId="153B9EB7" w14:textId="73F2FF7F" w:rsidR="008E3280" w:rsidRDefault="009D33F3" w:rsidP="00727C11">
      <w:bookmarkStart w:id="38" w:name="_Ref437348317"/>
      <w:bookmarkStart w:id="39" w:name="_Ref437348323"/>
      <w:bookmarkStart w:id="40" w:name="_Ref437349175"/>
      <w:r>
        <w:t>We cannot consider your application if you do not satisfy all eligibility criteria.</w:t>
      </w:r>
      <w:r w:rsidR="00E937AE">
        <w:t xml:space="preserve"> We cannot waive the eligibility criteria under any circumstances.</w:t>
      </w:r>
    </w:p>
    <w:p w14:paraId="25F6522C" w14:textId="3810DDB5" w:rsidR="00A35F51" w:rsidRDefault="001A6862" w:rsidP="003F4FE7">
      <w:pPr>
        <w:pStyle w:val="Heading3"/>
      </w:pPr>
      <w:bookmarkStart w:id="41" w:name="_Toc496536655"/>
      <w:bookmarkStart w:id="42" w:name="_Ref530054835"/>
      <w:bookmarkStart w:id="43" w:name="_Toc531277482"/>
      <w:bookmarkStart w:id="44" w:name="_Toc955292"/>
      <w:bookmarkStart w:id="45" w:name="_Toc140486701"/>
      <w:r>
        <w:t xml:space="preserve">Who </w:t>
      </w:r>
      <w:r w:rsidR="009F7B46">
        <w:t>is eligible</w:t>
      </w:r>
      <w:r w:rsidR="00727C11">
        <w:t xml:space="preserve"> to apply for a grant</w:t>
      </w:r>
      <w:r w:rsidR="009F7B46">
        <w:t>?</w:t>
      </w:r>
      <w:bookmarkEnd w:id="38"/>
      <w:bookmarkEnd w:id="39"/>
      <w:bookmarkEnd w:id="40"/>
      <w:bookmarkEnd w:id="41"/>
      <w:bookmarkEnd w:id="42"/>
      <w:bookmarkEnd w:id="43"/>
      <w:bookmarkEnd w:id="44"/>
      <w:bookmarkEnd w:id="45"/>
    </w:p>
    <w:p w14:paraId="25F6522E" w14:textId="5FB1596E" w:rsidR="00093BA1" w:rsidRDefault="00A35F51" w:rsidP="008D5C33">
      <w:pPr>
        <w:spacing w:after="80"/>
      </w:pPr>
      <w:r w:rsidRPr="00E162FF">
        <w:t xml:space="preserve">To </w:t>
      </w:r>
      <w:r w:rsidR="009F7B46">
        <w:t>be eligible you must</w:t>
      </w:r>
      <w:r w:rsidR="00B6306B">
        <w:t>:</w:t>
      </w:r>
    </w:p>
    <w:p w14:paraId="31C0A867" w14:textId="034F7AD2" w:rsidR="006108E2" w:rsidRDefault="006108E2" w:rsidP="003F4FE7">
      <w:pPr>
        <w:pStyle w:val="ListBullet"/>
        <w:ind w:left="357" w:hanging="357"/>
      </w:pPr>
      <w:r>
        <w:t xml:space="preserve">be associated with an </w:t>
      </w:r>
      <w:r w:rsidRPr="005968C0">
        <w:t>eligible religion</w:t>
      </w:r>
      <w:r>
        <w:t xml:space="preserve"> </w:t>
      </w:r>
    </w:p>
    <w:p w14:paraId="17C28835" w14:textId="156641F6" w:rsidR="006108E2" w:rsidRDefault="006B0D0E" w:rsidP="003F4FE7">
      <w:pPr>
        <w:pStyle w:val="ListBullet"/>
        <w:ind w:left="357" w:hanging="357"/>
      </w:pPr>
      <w:r>
        <w:t xml:space="preserve">have an </w:t>
      </w:r>
      <w:r w:rsidRPr="006648F1">
        <w:t>Australian Business Number</w:t>
      </w:r>
      <w:r>
        <w:t xml:space="preserve"> (ABN</w:t>
      </w:r>
      <w:r w:rsidRPr="005A61FE">
        <w:t>)</w:t>
      </w:r>
    </w:p>
    <w:p w14:paraId="25F65232" w14:textId="26908177" w:rsidR="00762BB3" w:rsidRPr="00E162FF" w:rsidRDefault="009F7B46" w:rsidP="003F4FE7">
      <w:pPr>
        <w:pStyle w:val="ListBullet"/>
        <w:ind w:left="357" w:hanging="357"/>
      </w:pPr>
      <w:r>
        <w:t xml:space="preserve">be </w:t>
      </w:r>
      <w:r w:rsidR="00B74C84">
        <w:t xml:space="preserve">an eligible </w:t>
      </w:r>
      <w:r w:rsidR="00B74C84" w:rsidRPr="005968C0">
        <w:t>legal entity</w:t>
      </w:r>
      <w:r w:rsidR="00B74C84" w:rsidRPr="006648F1">
        <w:t>, namely</w:t>
      </w:r>
      <w:r w:rsidR="00B6306B" w:rsidRPr="00B31195">
        <w:t>:</w:t>
      </w:r>
    </w:p>
    <w:p w14:paraId="25F65234" w14:textId="10C3772B" w:rsidR="006B0D0E" w:rsidRDefault="007D3D36" w:rsidP="001621C1">
      <w:pPr>
        <w:pStyle w:val="ListBullet"/>
        <w:numPr>
          <w:ilvl w:val="1"/>
          <w:numId w:val="8"/>
        </w:numPr>
      </w:pPr>
      <w:r>
        <w:t>an entity</w:t>
      </w:r>
      <w:r w:rsidR="006B0D0E">
        <w:t xml:space="preserve"> incorporated in Australia</w:t>
      </w:r>
    </w:p>
    <w:p w14:paraId="51D61374" w14:textId="75A28913" w:rsidR="00F47C0F" w:rsidRDefault="00D33D33" w:rsidP="001621C1">
      <w:pPr>
        <w:pStyle w:val="ListBullet"/>
        <w:numPr>
          <w:ilvl w:val="1"/>
          <w:numId w:val="8"/>
        </w:numPr>
      </w:pPr>
      <w:r w:rsidRPr="000A271A">
        <w:t>an incorporated association</w:t>
      </w:r>
      <w:r w:rsidR="00B74C84">
        <w:t>, or</w:t>
      </w:r>
    </w:p>
    <w:p w14:paraId="39D55988" w14:textId="5E7D526A" w:rsidR="00B46B3E" w:rsidRDefault="009F7B46" w:rsidP="001621C1">
      <w:pPr>
        <w:pStyle w:val="ListBullet"/>
        <w:numPr>
          <w:ilvl w:val="1"/>
          <w:numId w:val="8"/>
        </w:numPr>
      </w:pPr>
      <w:r>
        <w:t>a</w:t>
      </w:r>
      <w:r w:rsidR="00FE351D">
        <w:t>n</w:t>
      </w:r>
      <w:r w:rsidR="008B0BAD">
        <w:t xml:space="preserve"> </w:t>
      </w:r>
      <w:r w:rsidR="00FE351D">
        <w:t>incorporated</w:t>
      </w:r>
      <w:r w:rsidR="008B0BAD">
        <w:t xml:space="preserve"> </w:t>
      </w:r>
      <w:r>
        <w:t>not for profit organisation</w:t>
      </w:r>
      <w:r w:rsidR="00B74C84">
        <w:t>, and</w:t>
      </w:r>
    </w:p>
    <w:p w14:paraId="20F5F101" w14:textId="4150E19B" w:rsidR="00B74C84" w:rsidRPr="00B74C84" w:rsidRDefault="00B74C84" w:rsidP="001621C1">
      <w:pPr>
        <w:pStyle w:val="ListBullet"/>
        <w:numPr>
          <w:ilvl w:val="1"/>
          <w:numId w:val="8"/>
        </w:numPr>
      </w:pPr>
      <w:r>
        <w:t xml:space="preserve">meet all requirements to enter into a </w:t>
      </w:r>
      <w:r w:rsidRPr="00B74C84">
        <w:t>grant agreement.</w:t>
      </w:r>
    </w:p>
    <w:p w14:paraId="58CE517F" w14:textId="0F6313E9" w:rsidR="006108E2" w:rsidRDefault="006108E2" w:rsidP="006648F1">
      <w:pPr>
        <w:spacing w:before="240" w:after="80"/>
      </w:pPr>
      <w:r>
        <w:lastRenderedPageBreak/>
        <w:t xml:space="preserve">For the purpose of this grant opportunity, </w:t>
      </w:r>
      <w:r w:rsidRPr="00B74C84">
        <w:t xml:space="preserve">an </w:t>
      </w:r>
      <w:r w:rsidRPr="008D1022">
        <w:rPr>
          <w:b/>
        </w:rPr>
        <w:t>eligible religion</w:t>
      </w:r>
      <w:r>
        <w:t xml:space="preserve"> is any religious group listed in the Australian Bureau of Statistics’ </w:t>
      </w:r>
      <w:hyperlink r:id="rId21" w:history="1">
        <w:r w:rsidRPr="005F6D8D">
          <w:rPr>
            <w:rStyle w:val="Hyperlink"/>
            <w:i/>
          </w:rPr>
          <w:t>Australian Standard Classification of Religious Groups</w:t>
        </w:r>
      </w:hyperlink>
      <w:r w:rsidR="00E937AE">
        <w:rPr>
          <w:rStyle w:val="Hyperlink"/>
          <w:i/>
        </w:rPr>
        <w:t>,</w:t>
      </w:r>
      <w:r w:rsidRPr="004366ED">
        <w:t xml:space="preserve"> </w:t>
      </w:r>
      <w:r w:rsidR="00E937AE">
        <w:t xml:space="preserve">groups </w:t>
      </w:r>
      <w:r w:rsidR="00382166">
        <w:t>one to six</w:t>
      </w:r>
      <w:r w:rsidR="005F6D8D">
        <w:t xml:space="preserve"> at Table 1.3</w:t>
      </w:r>
      <w:r w:rsidR="00C34129" w:rsidRPr="005F6D8D">
        <w:t>.</w:t>
      </w:r>
      <w:r w:rsidR="00C34129">
        <w:rPr>
          <w:b/>
        </w:rPr>
        <w:t xml:space="preserve"> </w:t>
      </w:r>
    </w:p>
    <w:p w14:paraId="025A47BA" w14:textId="21A61ECD" w:rsidR="006108E2" w:rsidRPr="006648F1" w:rsidRDefault="006108E2" w:rsidP="0092303C">
      <w:pPr>
        <w:pStyle w:val="ListBullet"/>
        <w:numPr>
          <w:ilvl w:val="0"/>
          <w:numId w:val="0"/>
        </w:numPr>
        <w:rPr>
          <w:rStyle w:val="Hyperlink"/>
          <w:color w:val="auto"/>
          <w:u w:val="none"/>
          <w:lang w:eastAsia="en-AU"/>
        </w:rPr>
      </w:pPr>
      <w:r w:rsidRPr="006648F1">
        <w:rPr>
          <w:lang w:eastAsia="en-AU"/>
        </w:rPr>
        <w:t>You</w:t>
      </w:r>
      <w:r w:rsidRPr="00B74C84">
        <w:rPr>
          <w:lang w:eastAsia="en-AU"/>
        </w:rPr>
        <w:t xml:space="preserve"> will need to determine your legal status before applying for a grant. A </w:t>
      </w:r>
      <w:r w:rsidRPr="006648F1">
        <w:rPr>
          <w:b/>
          <w:lang w:eastAsia="en-AU"/>
        </w:rPr>
        <w:t>legal entity</w:t>
      </w:r>
      <w:r w:rsidRPr="00B74C84">
        <w:rPr>
          <w:lang w:eastAsia="en-AU"/>
        </w:rPr>
        <w:t xml:space="preserve"> h</w:t>
      </w:r>
      <w:r>
        <w:rPr>
          <w:lang w:eastAsia="en-AU"/>
        </w:rPr>
        <w:t xml:space="preserve">as legal capacity to enter into agreements or contracts, assume obligations, incur and pay debts, sue and be sued in its own right, and be held responsible for its actions. An ABN alone does not mean an organisation has the capacity to enter into an agreement with the Commonwealth. For further guidance refer to </w:t>
      </w:r>
      <w:r w:rsidRPr="006648F1">
        <w:rPr>
          <w:lang w:eastAsia="en-AU"/>
        </w:rPr>
        <w:t>www.business.gov.au</w:t>
      </w:r>
      <w:r w:rsidRPr="00967B39">
        <w:rPr>
          <w:rStyle w:val="Hyperlink"/>
          <w:u w:val="none"/>
          <w:lang w:eastAsia="en-AU"/>
        </w:rPr>
        <w:t>.</w:t>
      </w:r>
      <w:r>
        <w:rPr>
          <w:rStyle w:val="Hyperlink"/>
          <w:lang w:eastAsia="en-AU"/>
        </w:rPr>
        <w:t xml:space="preserve"> </w:t>
      </w:r>
    </w:p>
    <w:p w14:paraId="4A42A972" w14:textId="09FC1F77" w:rsidR="001F1126" w:rsidRDefault="00B74C84" w:rsidP="0092303C">
      <w:pPr>
        <w:pStyle w:val="ListBullet"/>
        <w:numPr>
          <w:ilvl w:val="0"/>
          <w:numId w:val="0"/>
        </w:numPr>
        <w:rPr>
          <w:lang w:eastAsia="en-AU"/>
        </w:rPr>
      </w:pPr>
      <w:r w:rsidRPr="00C01C37">
        <w:rPr>
          <w:bCs/>
        </w:rPr>
        <w:t>If you are a school</w:t>
      </w:r>
      <w:r w:rsidR="001F1126" w:rsidRPr="00C01C37">
        <w:rPr>
          <w:bCs/>
        </w:rPr>
        <w:t xml:space="preserve"> or pre-school</w:t>
      </w:r>
      <w:r>
        <w:t xml:space="preserve">, </w:t>
      </w:r>
      <w:r>
        <w:rPr>
          <w:lang w:eastAsia="en-AU"/>
        </w:rPr>
        <w:t>you will need to determine your legal status before applying for a grant. Only schools who are separate legal entities can apply for a grant themselves. If your school is not a separate legal entity you will need to have your legal entity apply for a grant on your behalf.</w:t>
      </w:r>
      <w:bookmarkStart w:id="46" w:name="_Toc496536656"/>
      <w:bookmarkStart w:id="47" w:name="_Toc531277483"/>
      <w:bookmarkStart w:id="48" w:name="_Toc955293"/>
    </w:p>
    <w:p w14:paraId="7CBB105C" w14:textId="10027B58" w:rsidR="002A0E03" w:rsidRDefault="002A0E03" w:rsidP="003F4FE7">
      <w:pPr>
        <w:pStyle w:val="Heading3"/>
      </w:pPr>
      <w:bookmarkStart w:id="49" w:name="_Toc140486702"/>
      <w:r>
        <w:t>Additional eligibility requirements</w:t>
      </w:r>
      <w:bookmarkEnd w:id="46"/>
      <w:bookmarkEnd w:id="47"/>
      <w:bookmarkEnd w:id="48"/>
      <w:bookmarkEnd w:id="49"/>
    </w:p>
    <w:p w14:paraId="15283BE6" w14:textId="1204F3AF" w:rsidR="00F608BE" w:rsidRPr="001F1126" w:rsidRDefault="00B74C84" w:rsidP="00760D2E">
      <w:pPr>
        <w:keepNext/>
        <w:spacing w:after="80"/>
        <w:rPr>
          <w:b/>
        </w:rPr>
      </w:pPr>
      <w:r w:rsidRPr="008D1022">
        <w:t>You must meet all requirements to enter into a grant agreement.</w:t>
      </w:r>
      <w:r w:rsidRPr="001F1126">
        <w:t xml:space="preserve"> </w:t>
      </w:r>
      <w:r w:rsidRPr="008D1022">
        <w:t>W</w:t>
      </w:r>
      <w:r w:rsidR="00F608BE" w:rsidRPr="008D1022">
        <w:t>e</w:t>
      </w:r>
      <w:r w:rsidR="00F608BE">
        <w:t xml:space="preserve"> can only accept applications</w:t>
      </w:r>
      <w:r w:rsidR="005B29FF">
        <w:t xml:space="preserve"> where you can</w:t>
      </w:r>
      <w:r w:rsidR="00B6306B">
        <w:t>:</w:t>
      </w:r>
    </w:p>
    <w:p w14:paraId="722A1940" w14:textId="77777777" w:rsidR="005B29FF" w:rsidRDefault="005B29FF" w:rsidP="003F4FE7">
      <w:pPr>
        <w:pStyle w:val="ListBullet"/>
        <w:ind w:left="357" w:hanging="357"/>
      </w:pPr>
      <w:r>
        <w:t>commit to start your project within 8 weeks of executing a grant agreement (can include project planning activities)</w:t>
      </w:r>
    </w:p>
    <w:p w14:paraId="25EB7418" w14:textId="3B2B9476" w:rsidR="005B29FF" w:rsidRDefault="005B29FF" w:rsidP="003F4FE7">
      <w:pPr>
        <w:pStyle w:val="ListBullet"/>
        <w:ind w:left="357" w:hanging="357"/>
      </w:pPr>
      <w:r>
        <w:t>confirm that you have the authority of the site owner or manager to undertake the project at the nominated site(s). You will be required to provide a letter from the site owner or manager using the letter template provided on business.gov.au prior to entering into a grant agreement</w:t>
      </w:r>
    </w:p>
    <w:p w14:paraId="0006A408" w14:textId="24657284" w:rsidR="005B29FF" w:rsidRDefault="005B29FF" w:rsidP="003F4FE7">
      <w:pPr>
        <w:pStyle w:val="ListBullet"/>
        <w:ind w:left="357" w:hanging="357"/>
      </w:pPr>
      <w:r>
        <w:t>provide all mandatory attachments (see section 7.1).</w:t>
      </w:r>
    </w:p>
    <w:p w14:paraId="7B4EEAB2" w14:textId="0DC7156A" w:rsidR="00C32C6B" w:rsidRDefault="00C32C6B" w:rsidP="003F4FE7">
      <w:pPr>
        <w:pStyle w:val="Heading3"/>
      </w:pPr>
      <w:bookmarkStart w:id="50" w:name="_Toc129097417"/>
      <w:bookmarkStart w:id="51" w:name="_Toc129097603"/>
      <w:bookmarkStart w:id="52" w:name="_Toc129097789"/>
      <w:bookmarkStart w:id="53" w:name="_Toc129097418"/>
      <w:bookmarkStart w:id="54" w:name="_Toc129097604"/>
      <w:bookmarkStart w:id="55" w:name="_Toc129097790"/>
      <w:bookmarkStart w:id="56" w:name="_Toc129097419"/>
      <w:bookmarkStart w:id="57" w:name="_Toc129097605"/>
      <w:bookmarkStart w:id="58" w:name="_Toc129097791"/>
      <w:bookmarkStart w:id="59" w:name="_Toc129097420"/>
      <w:bookmarkStart w:id="60" w:name="_Toc129097606"/>
      <w:bookmarkStart w:id="61" w:name="_Toc129097792"/>
      <w:bookmarkStart w:id="62" w:name="_Toc496536657"/>
      <w:bookmarkStart w:id="63" w:name="_Toc531277484"/>
      <w:bookmarkStart w:id="64" w:name="_Toc955294"/>
      <w:bookmarkStart w:id="65" w:name="_Toc140486703"/>
      <w:bookmarkStart w:id="66" w:name="_Toc164844264"/>
      <w:bookmarkStart w:id="67" w:name="_Toc383003257"/>
      <w:bookmarkEnd w:id="50"/>
      <w:bookmarkEnd w:id="51"/>
      <w:bookmarkEnd w:id="52"/>
      <w:bookmarkEnd w:id="53"/>
      <w:bookmarkEnd w:id="54"/>
      <w:bookmarkEnd w:id="55"/>
      <w:bookmarkEnd w:id="56"/>
      <w:bookmarkEnd w:id="57"/>
      <w:bookmarkEnd w:id="58"/>
      <w:bookmarkEnd w:id="59"/>
      <w:bookmarkEnd w:id="60"/>
      <w:bookmarkEnd w:id="61"/>
      <w:r>
        <w:t>Who is not eligible</w:t>
      </w:r>
      <w:r w:rsidR="00FC36F2">
        <w:t xml:space="preserve"> to apply for a grant</w:t>
      </w:r>
      <w:r>
        <w:t>?</w:t>
      </w:r>
      <w:bookmarkEnd w:id="62"/>
      <w:bookmarkEnd w:id="63"/>
      <w:bookmarkEnd w:id="64"/>
      <w:bookmarkEnd w:id="65"/>
    </w:p>
    <w:p w14:paraId="1D8EA1E9" w14:textId="3B4DF6E0" w:rsidR="00C32C6B" w:rsidRPr="00E162FF" w:rsidRDefault="00C32C6B" w:rsidP="00C32C6B">
      <w:pPr>
        <w:keepNext/>
        <w:spacing w:after="80"/>
      </w:pPr>
      <w:r>
        <w:t xml:space="preserve">You are </w:t>
      </w:r>
      <w:r w:rsidRPr="00C43910">
        <w:rPr>
          <w:b/>
        </w:rPr>
        <w:t>not eligible</w:t>
      </w:r>
      <w:r>
        <w:t xml:space="preserve"> to apply if you are</w:t>
      </w:r>
      <w:r w:rsidR="00B6306B">
        <w:t>:</w:t>
      </w:r>
    </w:p>
    <w:p w14:paraId="6F384ABB" w14:textId="1175478C" w:rsidR="00ED45BE" w:rsidRPr="00EC4926" w:rsidRDefault="00ED45BE" w:rsidP="003F4FE7">
      <w:pPr>
        <w:pStyle w:val="ListBullet"/>
        <w:ind w:left="357" w:hanging="357"/>
      </w:pPr>
      <w:r w:rsidRPr="00EC4926">
        <w:t>an organisation</w:t>
      </w:r>
      <w:r w:rsidR="00B93DE4">
        <w:t xml:space="preserve"> </w:t>
      </w:r>
      <w:r w:rsidRPr="00EC4926">
        <w:t xml:space="preserve">included on the </w:t>
      </w:r>
      <w:hyperlink r:id="rId22"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3E619C7" w14:textId="47F652F9" w:rsidR="00C32C6B" w:rsidRPr="00F34E3C" w:rsidRDefault="00EC4926" w:rsidP="003F4FE7">
      <w:pPr>
        <w:pStyle w:val="ListBullet"/>
        <w:ind w:left="357" w:hanging="357"/>
      </w:pPr>
      <w:r>
        <w:t xml:space="preserve">an employer of 100 or more employees that has </w:t>
      </w:r>
      <w:hyperlink r:id="rId23" w:history="1">
        <w:r w:rsidRPr="00AC71FA">
          <w:rPr>
            <w:rStyle w:val="Hyperlink"/>
          </w:rPr>
          <w:t>not complied</w:t>
        </w:r>
      </w:hyperlink>
      <w:r>
        <w:t xml:space="preserve"> with the </w:t>
      </w:r>
      <w:r w:rsidRPr="00AC71FA">
        <w:rPr>
          <w:i/>
        </w:rPr>
        <w:t>Workplace Gender Equality Act (2012)</w:t>
      </w:r>
      <w:r w:rsidR="00B369C9">
        <w:rPr>
          <w:i/>
        </w:rPr>
        <w:t xml:space="preserve"> </w:t>
      </w:r>
      <w:r w:rsidR="00B369C9">
        <w:t>(Cth)</w:t>
      </w:r>
    </w:p>
    <w:p w14:paraId="2807AC04" w14:textId="4DD6983C" w:rsidR="00172BA3" w:rsidRDefault="00C32C6B" w:rsidP="003F4FE7">
      <w:pPr>
        <w:pStyle w:val="ListBullet"/>
        <w:ind w:left="357" w:hanging="357"/>
      </w:pPr>
      <w:r w:rsidRPr="007F749D">
        <w:t>an individual</w:t>
      </w:r>
    </w:p>
    <w:p w14:paraId="65B683A9" w14:textId="2482A894" w:rsidR="00172BA3" w:rsidRDefault="006F5522" w:rsidP="003F4FE7">
      <w:pPr>
        <w:pStyle w:val="ListBullet"/>
        <w:ind w:left="357" w:hanging="357"/>
      </w:pPr>
      <w:r>
        <w:t xml:space="preserve">a </w:t>
      </w:r>
      <w:r w:rsidR="00172BA3" w:rsidRPr="007F749D">
        <w:t>partnership</w:t>
      </w:r>
    </w:p>
    <w:p w14:paraId="566B66B8" w14:textId="38F1F42C" w:rsidR="00F52948" w:rsidRPr="005A61FE" w:rsidRDefault="00F06753" w:rsidP="003F4FE7">
      <w:pPr>
        <w:pStyle w:val="ListBullet"/>
        <w:ind w:left="357" w:hanging="357"/>
      </w:pPr>
      <w:r>
        <w:t xml:space="preserve">an </w:t>
      </w:r>
      <w:r w:rsidR="00F52948" w:rsidRPr="005A61FE">
        <w:t>unincorporated association</w:t>
      </w:r>
    </w:p>
    <w:p w14:paraId="448DB2F7" w14:textId="3564653E" w:rsidR="00F52948" w:rsidRPr="005A61FE" w:rsidRDefault="00F52948" w:rsidP="003F4FE7">
      <w:pPr>
        <w:pStyle w:val="ListBullet"/>
        <w:ind w:left="357" w:hanging="357"/>
      </w:pPr>
      <w:r w:rsidRPr="005A61FE">
        <w:t xml:space="preserve">any organisation not included in section </w:t>
      </w:r>
      <w:r w:rsidRPr="005A61FE">
        <w:fldChar w:fldCharType="begin" w:fldLock="1"/>
      </w:r>
      <w:r w:rsidRPr="005A61FE">
        <w:instrText xml:space="preserve"> REF _Ref530054835 \r \h </w:instrText>
      </w:r>
      <w:r w:rsidRPr="005A61FE">
        <w:fldChar w:fldCharType="separate"/>
      </w:r>
      <w:r w:rsidR="00856CEC">
        <w:t>4.1</w:t>
      </w:r>
      <w:r w:rsidRPr="005A61FE">
        <w:fldChar w:fldCharType="end"/>
      </w:r>
    </w:p>
    <w:p w14:paraId="5DB3492E" w14:textId="1E30417F" w:rsidR="00C32C6B" w:rsidRDefault="00F06753" w:rsidP="003F4FE7">
      <w:pPr>
        <w:pStyle w:val="ListBullet"/>
        <w:ind w:left="357" w:hanging="357"/>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6798BCD8" w:rsidR="00C32C6B" w:rsidRDefault="00C32C6B" w:rsidP="003F4FE7">
      <w:pPr>
        <w:pStyle w:val="ListBullet"/>
        <w:ind w:left="357" w:hanging="357"/>
      </w:pPr>
      <w:r w:rsidRPr="0084009C">
        <w:t xml:space="preserve">a </w:t>
      </w:r>
      <w:r>
        <w:t xml:space="preserve">Commonwealth, </w:t>
      </w:r>
      <w:r w:rsidR="005D35E6">
        <w:t>s</w:t>
      </w:r>
      <w:r w:rsidR="009A52BE">
        <w:t>tate</w:t>
      </w:r>
      <w:r w:rsidR="001844D5">
        <w:t xml:space="preserve">, </w:t>
      </w:r>
      <w:r w:rsidR="005D35E6">
        <w:t>t</w:t>
      </w:r>
      <w:r w:rsidR="009A52BE">
        <w:t xml:space="preserve">erritory </w:t>
      </w:r>
      <w:r w:rsidR="001844D5">
        <w:t xml:space="preserve">or </w:t>
      </w:r>
      <w:r>
        <w:t>local g</w:t>
      </w:r>
      <w:r w:rsidRPr="0084009C">
        <w:t>overnment body (including g</w:t>
      </w:r>
      <w:r>
        <w:t>overnment business enterprises)</w:t>
      </w:r>
    </w:p>
    <w:p w14:paraId="74D5163C" w14:textId="4FDA0109" w:rsidR="005B29FF" w:rsidRDefault="005B29FF" w:rsidP="003F4FE7">
      <w:pPr>
        <w:pStyle w:val="ListBullet"/>
        <w:ind w:left="357" w:hanging="357"/>
      </w:pPr>
      <w:r>
        <w:t>an organisation that is not a legal entity and unable to enter into a funding agreement with the Commonwealth</w:t>
      </w:r>
    </w:p>
    <w:p w14:paraId="7C1BD146" w14:textId="6D060EE7" w:rsidR="005B29FF" w:rsidRDefault="005B29FF" w:rsidP="003F4FE7">
      <w:pPr>
        <w:pStyle w:val="ListBullet"/>
        <w:ind w:left="357" w:hanging="357"/>
      </w:pPr>
      <w:r>
        <w:t>a</w:t>
      </w:r>
      <w:r w:rsidR="00B46B3E">
        <w:t>n</w:t>
      </w:r>
      <w:r>
        <w:t xml:space="preserve"> organisation previously </w:t>
      </w:r>
      <w:r w:rsidR="00B46B3E">
        <w:t>de</w:t>
      </w:r>
      <w:r>
        <w:t>funded by State</w:t>
      </w:r>
      <w:r w:rsidR="00E87687">
        <w:t xml:space="preserve">, </w:t>
      </w:r>
      <w:r>
        <w:t>Territory or Australian Government agencies for performance and/or integrity reasons</w:t>
      </w:r>
    </w:p>
    <w:p w14:paraId="5E0CBCFD" w14:textId="2E728029" w:rsidR="00382166" w:rsidRDefault="00382166" w:rsidP="003F4FE7">
      <w:pPr>
        <w:pStyle w:val="ListBullet"/>
        <w:ind w:left="357" w:hanging="357"/>
      </w:pPr>
      <w:r>
        <w:t>an organisation undergoing debt recovery action for previous Commonwealth, State, Territory or local Government grant awards</w:t>
      </w:r>
    </w:p>
    <w:p w14:paraId="699186B4" w14:textId="479BA3A1" w:rsidR="005B29FF" w:rsidRDefault="00B46B3E" w:rsidP="003F4FE7">
      <w:pPr>
        <w:pStyle w:val="ListBullet"/>
        <w:ind w:left="357" w:hanging="357"/>
      </w:pPr>
      <w:r>
        <w:t>an organisation</w:t>
      </w:r>
      <w:r w:rsidR="005B29FF">
        <w:t xml:space="preserve"> that has gone into administration or receivership</w:t>
      </w:r>
    </w:p>
    <w:p w14:paraId="48747ACB" w14:textId="27492440" w:rsidR="00FC36F2" w:rsidRPr="00B21CD6" w:rsidRDefault="001844D5" w:rsidP="003F4FE7">
      <w:pPr>
        <w:pStyle w:val="ListBullet"/>
        <w:ind w:left="357" w:hanging="357"/>
      </w:pPr>
      <w:r w:rsidRPr="00B21CD6">
        <w:t>a non-corporate Commonwealth entity</w:t>
      </w:r>
      <w:r w:rsidR="00B46B3E" w:rsidRPr="00B21CD6">
        <w:t>.</w:t>
      </w:r>
    </w:p>
    <w:p w14:paraId="04F4F3E9" w14:textId="66FF8F89" w:rsidR="00E5021F" w:rsidDel="004F298A" w:rsidRDefault="00C23DED" w:rsidP="0092303C">
      <w:pPr>
        <w:pStyle w:val="ListBullet"/>
        <w:numPr>
          <w:ilvl w:val="0"/>
          <w:numId w:val="0"/>
        </w:numPr>
      </w:pPr>
      <w:r>
        <w:lastRenderedPageBreak/>
        <w:t>As part of your application, you are required to provide information about any funding you are currently receiving from other Commonwealth, State, Territory or local government grants for a similar purpose. If the specific activities you are seeking funding for have already received funding from other Commonwealth,</w:t>
      </w:r>
      <w:r w:rsidR="003846F0">
        <w:t xml:space="preserve"> </w:t>
      </w:r>
      <w:r>
        <w:t xml:space="preserve">State, Territory or local government grants, we are not able to fund the project.  </w:t>
      </w:r>
    </w:p>
    <w:p w14:paraId="4E2E3F28" w14:textId="50823FE6" w:rsidR="00E27755" w:rsidRDefault="00F52948" w:rsidP="003F4FE7">
      <w:pPr>
        <w:pStyle w:val="Heading2"/>
      </w:pPr>
      <w:bookmarkStart w:id="68" w:name="_Toc531277486"/>
      <w:bookmarkStart w:id="69" w:name="_Toc489952676"/>
      <w:bookmarkStart w:id="70" w:name="_Toc496536659"/>
      <w:bookmarkStart w:id="71" w:name="_Toc955296"/>
      <w:bookmarkStart w:id="72" w:name="_Toc140486704"/>
      <w:r w:rsidRPr="005A61FE">
        <w:t xml:space="preserve">What </w:t>
      </w:r>
      <w:r w:rsidR="00082460">
        <w:t xml:space="preserve">the </w:t>
      </w:r>
      <w:r w:rsidR="00E27755">
        <w:t xml:space="preserve">grant </w:t>
      </w:r>
      <w:r w:rsidR="00082460">
        <w:t xml:space="preserve">money can be used </w:t>
      </w:r>
      <w:r w:rsidRPr="005A61FE">
        <w:t>for</w:t>
      </w:r>
      <w:bookmarkEnd w:id="68"/>
      <w:bookmarkEnd w:id="69"/>
      <w:bookmarkEnd w:id="70"/>
      <w:bookmarkEnd w:id="71"/>
      <w:bookmarkEnd w:id="72"/>
    </w:p>
    <w:p w14:paraId="25F65256" w14:textId="45DBBF7F" w:rsidR="00E95540" w:rsidRPr="00C330AE" w:rsidRDefault="00E95540" w:rsidP="003F4FE7">
      <w:pPr>
        <w:pStyle w:val="Heading3"/>
      </w:pPr>
      <w:bookmarkStart w:id="73" w:name="_Toc530072978"/>
      <w:bookmarkStart w:id="74" w:name="_Toc530072979"/>
      <w:bookmarkStart w:id="75" w:name="_Toc530072980"/>
      <w:bookmarkStart w:id="76" w:name="_Toc530072981"/>
      <w:bookmarkStart w:id="77" w:name="_Toc530072982"/>
      <w:bookmarkStart w:id="78" w:name="_Toc530072983"/>
      <w:bookmarkStart w:id="79" w:name="_Toc530072984"/>
      <w:bookmarkStart w:id="80" w:name="_Toc530072985"/>
      <w:bookmarkStart w:id="81" w:name="_Toc530072986"/>
      <w:bookmarkStart w:id="82" w:name="_Toc530072987"/>
      <w:bookmarkStart w:id="83" w:name="_Toc530072988"/>
      <w:bookmarkStart w:id="84" w:name="_Ref468355814"/>
      <w:bookmarkStart w:id="85" w:name="_Toc496536661"/>
      <w:bookmarkStart w:id="86" w:name="_Toc531277487"/>
      <w:bookmarkStart w:id="87" w:name="_Toc955297"/>
      <w:bookmarkStart w:id="88" w:name="_Toc140486705"/>
      <w:bookmarkStart w:id="89" w:name="_Toc383003258"/>
      <w:bookmarkStart w:id="90" w:name="_Toc164844265"/>
      <w:bookmarkEnd w:id="66"/>
      <w:bookmarkEnd w:id="67"/>
      <w:bookmarkEnd w:id="73"/>
      <w:bookmarkEnd w:id="74"/>
      <w:bookmarkEnd w:id="75"/>
      <w:bookmarkEnd w:id="76"/>
      <w:bookmarkEnd w:id="77"/>
      <w:bookmarkEnd w:id="78"/>
      <w:bookmarkEnd w:id="79"/>
      <w:bookmarkEnd w:id="80"/>
      <w:bookmarkEnd w:id="81"/>
      <w:bookmarkEnd w:id="82"/>
      <w:bookmarkEnd w:id="83"/>
      <w:r w:rsidRPr="00C330AE">
        <w:t xml:space="preserve">Eligible </w:t>
      </w:r>
      <w:r w:rsidR="00FC36F2">
        <w:t xml:space="preserve">grant </w:t>
      </w:r>
      <w:r w:rsidR="008A5CD2" w:rsidRPr="00C330AE">
        <w:t>a</w:t>
      </w:r>
      <w:r w:rsidRPr="00C330AE">
        <w:t>ctivities</w:t>
      </w:r>
      <w:bookmarkEnd w:id="84"/>
      <w:bookmarkEnd w:id="85"/>
      <w:bookmarkEnd w:id="86"/>
      <w:bookmarkEnd w:id="87"/>
      <w:bookmarkEnd w:id="88"/>
    </w:p>
    <w:p w14:paraId="78056DA8" w14:textId="5FD479B9" w:rsidR="00F52948" w:rsidRPr="005A61FE" w:rsidRDefault="00F52948" w:rsidP="00F52948">
      <w:pPr>
        <w:spacing w:after="80"/>
      </w:pPr>
      <w:r w:rsidRPr="005A61FE">
        <w:t>To be eligible your project must:</w:t>
      </w:r>
    </w:p>
    <w:p w14:paraId="13B4F309" w14:textId="3E505977" w:rsidR="005D4D0F" w:rsidRPr="005A61FE" w:rsidRDefault="00294425" w:rsidP="003F4FE7">
      <w:pPr>
        <w:pStyle w:val="ListBullet"/>
        <w:ind w:left="357" w:hanging="357"/>
      </w:pPr>
      <w:r>
        <w:t>improve security measures at</w:t>
      </w:r>
      <w:r w:rsidR="00777FAC">
        <w:t xml:space="preserve"> </w:t>
      </w:r>
      <w:r w:rsidR="00E5021F">
        <w:t xml:space="preserve">a </w:t>
      </w:r>
      <w:r w:rsidR="00B46B3E">
        <w:t>religious</w:t>
      </w:r>
      <w:r w:rsidR="00777FAC">
        <w:t xml:space="preserve"> school</w:t>
      </w:r>
      <w:r w:rsidR="00E5021F">
        <w:t>,</w:t>
      </w:r>
      <w:r w:rsidR="00E328E8">
        <w:t xml:space="preserve"> pre-school</w:t>
      </w:r>
      <w:r w:rsidR="00B46B3E">
        <w:t>,</w:t>
      </w:r>
      <w:r w:rsidR="00777FAC">
        <w:t xml:space="preserve"> place of worship </w:t>
      </w:r>
      <w:r w:rsidR="00E5021F">
        <w:t>or</w:t>
      </w:r>
      <w:r w:rsidR="00777FAC">
        <w:t xml:space="preserve"> </w:t>
      </w:r>
      <w:r w:rsidR="00B50177">
        <w:t>faith-based</w:t>
      </w:r>
      <w:r w:rsidR="00777FAC">
        <w:t xml:space="preserve"> community </w:t>
      </w:r>
      <w:r w:rsidR="00C717E4">
        <w:t>centre</w:t>
      </w:r>
      <w:r w:rsidR="00777FAC">
        <w:t xml:space="preserve"> that </w:t>
      </w:r>
      <w:r w:rsidR="00E5021F">
        <w:t>is facing</w:t>
      </w:r>
      <w:r w:rsidR="00777FAC">
        <w:t xml:space="preserve"> </w:t>
      </w:r>
      <w:r w:rsidR="00C23DED">
        <w:t xml:space="preserve">threats, violence and/or </w:t>
      </w:r>
      <w:r w:rsidR="00777FAC">
        <w:t xml:space="preserve">security risks </w:t>
      </w:r>
      <w:r w:rsidR="005A2242">
        <w:t>associated with religious or racial intolerance.</w:t>
      </w:r>
    </w:p>
    <w:p w14:paraId="3C0A0EBB" w14:textId="4A143511" w:rsidR="00F52948" w:rsidRPr="005D4D0F" w:rsidRDefault="00F52948" w:rsidP="003F4FE7">
      <w:pPr>
        <w:pStyle w:val="ListBullet"/>
        <w:ind w:left="357" w:hanging="357"/>
      </w:pPr>
      <w:r w:rsidRPr="005A61FE">
        <w:t xml:space="preserve">have at least </w:t>
      </w:r>
      <w:r w:rsidR="00777FAC" w:rsidRPr="00C43910">
        <w:t>$</w:t>
      </w:r>
      <w:r w:rsidR="00C717E4" w:rsidRPr="00C43910">
        <w:t>25</w:t>
      </w:r>
      <w:r w:rsidR="00777FAC" w:rsidRPr="00C43910">
        <w:t>,000</w:t>
      </w:r>
      <w:r w:rsidRPr="00C43910">
        <w:t xml:space="preserve"> </w:t>
      </w:r>
      <w:r w:rsidRPr="005A61FE">
        <w:t xml:space="preserve">in </w:t>
      </w:r>
      <w:r w:rsidRPr="005D4D0F">
        <w:t>expenditure</w:t>
      </w:r>
      <w:r w:rsidR="005D4D0F" w:rsidRPr="005D4D0F">
        <w:t xml:space="preserve"> </w:t>
      </w:r>
      <w:r w:rsidR="00E202A5">
        <w:t>a</w:t>
      </w:r>
      <w:r w:rsidR="005D4D0F">
        <w:t>gainst</w:t>
      </w:r>
      <w:r w:rsidR="005D4D0F" w:rsidRPr="000C511C">
        <w:t xml:space="preserve"> eligible activities</w:t>
      </w:r>
      <w:r w:rsidR="005D4D0F">
        <w:t xml:space="preserve"> (</w:t>
      </w:r>
      <w:r w:rsidR="005D4D0F" w:rsidRPr="001F1126">
        <w:rPr>
          <w:b/>
        </w:rPr>
        <w:t>eligible expenditure</w:t>
      </w:r>
      <w:r w:rsidR="005D4D0F">
        <w:t>, see further below)</w:t>
      </w:r>
      <w:r w:rsidR="005D4D0F" w:rsidRPr="000C511C">
        <w:t>.</w:t>
      </w:r>
    </w:p>
    <w:p w14:paraId="6E7C30B9" w14:textId="7B004EE4" w:rsidR="006F06A1" w:rsidRDefault="005D4D0F" w:rsidP="006F06A1">
      <w:pPr>
        <w:rPr>
          <w:rFonts w:cs="Arial"/>
          <w:iCs w:val="0"/>
          <w:szCs w:val="20"/>
        </w:rPr>
      </w:pPr>
      <w:r>
        <w:t xml:space="preserve">For the purpose of this grant opportunity, </w:t>
      </w:r>
      <w:r w:rsidRPr="001F1126">
        <w:rPr>
          <w:b/>
        </w:rPr>
        <w:t>eligible activities</w:t>
      </w:r>
      <w:r>
        <w:t xml:space="preserve"> are</w:t>
      </w:r>
      <w:r w:rsidR="00165372">
        <w:t xml:space="preserve"> security infrastructure and security guard</w:t>
      </w:r>
      <w:r w:rsidR="00EE19BB">
        <w:t>ing</w:t>
      </w:r>
      <w:r w:rsidR="00165372">
        <w:t xml:space="preserve"> services, including</w:t>
      </w:r>
      <w:r>
        <w:t>:</w:t>
      </w:r>
    </w:p>
    <w:p w14:paraId="2D660D50" w14:textId="072FCCC7" w:rsidR="006F06A1" w:rsidRPr="00BC3EEE" w:rsidRDefault="005D4D0F" w:rsidP="003F4FE7">
      <w:pPr>
        <w:pStyle w:val="ListBullet"/>
        <w:ind w:left="357" w:hanging="357"/>
        <w:rPr>
          <w:rFonts w:cs="Arial"/>
          <w:szCs w:val="20"/>
        </w:rPr>
      </w:pPr>
      <w:r>
        <w:t>the i</w:t>
      </w:r>
      <w:r w:rsidR="00294425">
        <w:t>nstallation or upgrade of security infrastructure such as</w:t>
      </w:r>
      <w:r w:rsidR="006F06A1">
        <w:t>:</w:t>
      </w:r>
    </w:p>
    <w:p w14:paraId="3F198350" w14:textId="1061EE40" w:rsidR="006F06A1" w:rsidRDefault="006F06A1" w:rsidP="003F4FE7">
      <w:pPr>
        <w:pStyle w:val="ListBullet"/>
        <w:ind w:left="357" w:hanging="357"/>
      </w:pPr>
      <w:r>
        <w:t>security camera systems</w:t>
      </w:r>
      <w:r w:rsidR="00294425">
        <w:t xml:space="preserve"> (e.g. CCTV)</w:t>
      </w:r>
    </w:p>
    <w:p w14:paraId="4247969D" w14:textId="6E5AD342" w:rsidR="006F06A1" w:rsidRDefault="006F06A1" w:rsidP="003F4FE7">
      <w:pPr>
        <w:pStyle w:val="ListBullet"/>
        <w:ind w:left="357" w:hanging="357"/>
      </w:pPr>
      <w:r>
        <w:t>access controls</w:t>
      </w:r>
      <w:r w:rsidR="00294425">
        <w:t xml:space="preserve">, </w:t>
      </w:r>
      <w:r>
        <w:t>such as secure exterior doors, intercoms and swipe access</w:t>
      </w:r>
    </w:p>
    <w:p w14:paraId="4F69E10C" w14:textId="73E96B00" w:rsidR="006F06A1" w:rsidRDefault="00E2731A" w:rsidP="003F4FE7">
      <w:pPr>
        <w:pStyle w:val="ListBullet"/>
        <w:ind w:left="357" w:hanging="357"/>
      </w:pPr>
      <w:r>
        <w:t xml:space="preserve">security </w:t>
      </w:r>
      <w:r w:rsidR="006F06A1">
        <w:t>lighting</w:t>
      </w:r>
    </w:p>
    <w:p w14:paraId="2BEB654C" w14:textId="77777777" w:rsidR="006F06A1" w:rsidRDefault="006F06A1" w:rsidP="003F4FE7">
      <w:pPr>
        <w:pStyle w:val="ListBullet"/>
        <w:ind w:left="357" w:hanging="357"/>
      </w:pPr>
      <w:r>
        <w:t>fencing and gates</w:t>
      </w:r>
    </w:p>
    <w:p w14:paraId="0099E995" w14:textId="2D677BAC" w:rsidR="006F06A1" w:rsidRDefault="006F06A1" w:rsidP="003F4FE7">
      <w:pPr>
        <w:pStyle w:val="ListBullet"/>
        <w:ind w:left="357" w:hanging="357"/>
      </w:pPr>
      <w:r>
        <w:t xml:space="preserve">traffic </w:t>
      </w:r>
      <w:r w:rsidR="005D4D0F">
        <w:t>barriers and bollards</w:t>
      </w:r>
    </w:p>
    <w:p w14:paraId="2BA2ABDB" w14:textId="77777777" w:rsidR="006F06A1" w:rsidRDefault="006F06A1" w:rsidP="003F4FE7">
      <w:pPr>
        <w:pStyle w:val="ListBullet"/>
        <w:ind w:left="357" w:hanging="357"/>
      </w:pPr>
      <w:r>
        <w:t>emergency communication systems</w:t>
      </w:r>
    </w:p>
    <w:p w14:paraId="1AA7C947" w14:textId="76003026" w:rsidR="006F06A1" w:rsidRDefault="006F06A1" w:rsidP="003F4FE7">
      <w:pPr>
        <w:pStyle w:val="ListBullet"/>
        <w:ind w:left="357" w:hanging="357"/>
      </w:pPr>
      <w:r>
        <w:t>external blast wal</w:t>
      </w:r>
      <w:r w:rsidR="005D4D0F">
        <w:t>ls</w:t>
      </w:r>
    </w:p>
    <w:p w14:paraId="5976B35A" w14:textId="77777777" w:rsidR="005D4D0F" w:rsidRDefault="006F06A1" w:rsidP="003F4FE7">
      <w:pPr>
        <w:pStyle w:val="ListBullet"/>
        <w:ind w:left="357" w:hanging="357"/>
      </w:pPr>
      <w:r>
        <w:t>security windows</w:t>
      </w:r>
      <w:r w:rsidR="005D4D0F" w:rsidRPr="005D4D0F">
        <w:t xml:space="preserve"> </w:t>
      </w:r>
    </w:p>
    <w:p w14:paraId="31E16A2B" w14:textId="01920281" w:rsidR="006F06A1" w:rsidRDefault="005D4D0F" w:rsidP="003F4FE7">
      <w:pPr>
        <w:pStyle w:val="ListBullet"/>
        <w:ind w:left="357" w:hanging="357"/>
      </w:pPr>
      <w:r>
        <w:t>intrusion detection and alarm systems</w:t>
      </w:r>
    </w:p>
    <w:p w14:paraId="697246E5" w14:textId="19D5D795" w:rsidR="006F06A1" w:rsidRDefault="005D4D0F" w:rsidP="003F4FE7">
      <w:pPr>
        <w:pStyle w:val="ListBullet"/>
        <w:ind w:left="357" w:hanging="357"/>
      </w:pPr>
      <w:r>
        <w:t>engagement of</w:t>
      </w:r>
      <w:r w:rsidR="006F06A1">
        <w:t xml:space="preserve"> security guards, licenced by the relevant state or territory agency</w:t>
      </w:r>
    </w:p>
    <w:p w14:paraId="11C75860" w14:textId="16D284D7" w:rsidR="00FB2028" w:rsidRPr="007F3C6A" w:rsidRDefault="00E202A5" w:rsidP="003F4FE7">
      <w:pPr>
        <w:pStyle w:val="ListBullet"/>
        <w:ind w:left="357" w:hanging="357"/>
      </w:pPr>
      <w:r>
        <w:t xml:space="preserve">associated </w:t>
      </w:r>
      <w:r w:rsidR="00FB2028">
        <w:t xml:space="preserve">project </w:t>
      </w:r>
      <w:r w:rsidR="001F1126">
        <w:t xml:space="preserve">management and project </w:t>
      </w:r>
      <w:r w:rsidR="00FB2028">
        <w:t>audit.</w:t>
      </w:r>
    </w:p>
    <w:p w14:paraId="25F6525A" w14:textId="4E6CFB54" w:rsidR="00E95540" w:rsidRPr="00E162FF" w:rsidRDefault="00486156" w:rsidP="00492E66">
      <w:r w:rsidRPr="00BA6F67">
        <w:t>We may also approve other activities</w:t>
      </w:r>
      <w:r w:rsidR="005D4D0F" w:rsidRPr="00BA6F67">
        <w:t xml:space="preserve"> associated with </w:t>
      </w:r>
      <w:r w:rsidR="003519B4" w:rsidRPr="00BA6F67">
        <w:t>the eligible activities above</w:t>
      </w:r>
      <w:r w:rsidR="00E67FC6" w:rsidRPr="00BA6F67">
        <w:t>.</w:t>
      </w:r>
    </w:p>
    <w:p w14:paraId="25F6525B" w14:textId="63CC82B4" w:rsidR="00C17E72" w:rsidRDefault="00C17E72" w:rsidP="003F4FE7">
      <w:pPr>
        <w:pStyle w:val="Heading3"/>
      </w:pPr>
      <w:bookmarkStart w:id="91" w:name="_Toc530072991"/>
      <w:bookmarkStart w:id="92" w:name="_Toc530072992"/>
      <w:bookmarkStart w:id="93" w:name="_Toc530072993"/>
      <w:bookmarkStart w:id="94" w:name="_Toc530072995"/>
      <w:bookmarkStart w:id="95" w:name="_Ref468355804"/>
      <w:bookmarkStart w:id="96" w:name="_Toc496536662"/>
      <w:bookmarkStart w:id="97" w:name="_Toc531277489"/>
      <w:bookmarkStart w:id="98" w:name="_Toc955299"/>
      <w:bookmarkStart w:id="99" w:name="_Toc140486706"/>
      <w:bookmarkEnd w:id="91"/>
      <w:bookmarkEnd w:id="92"/>
      <w:bookmarkEnd w:id="93"/>
      <w:bookmarkEnd w:id="94"/>
      <w:r>
        <w:t xml:space="preserve">Eligible </w:t>
      </w:r>
      <w:r w:rsidR="001F215C">
        <w:t>e</w:t>
      </w:r>
      <w:r w:rsidR="00490C48">
        <w:t>xpenditure</w:t>
      </w:r>
      <w:bookmarkEnd w:id="95"/>
      <w:bookmarkEnd w:id="96"/>
      <w:bookmarkEnd w:id="97"/>
      <w:bookmarkEnd w:id="98"/>
      <w:bookmarkEnd w:id="99"/>
    </w:p>
    <w:p w14:paraId="07937936" w14:textId="10C9975C" w:rsidR="00FB2028" w:rsidRDefault="00197C1D" w:rsidP="001F1126">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r w:rsidR="00FB2028">
        <w:t xml:space="preserve"> To be eligible, expenditure must:</w:t>
      </w:r>
    </w:p>
    <w:p w14:paraId="3F9DC065" w14:textId="77777777" w:rsidR="00FB2028" w:rsidRDefault="00FB2028" w:rsidP="003F4FE7">
      <w:pPr>
        <w:pStyle w:val="ListBullet"/>
        <w:ind w:left="357" w:hanging="357"/>
      </w:pPr>
      <w:r>
        <w:t>be a direct cost of the project, or</w:t>
      </w:r>
    </w:p>
    <w:p w14:paraId="3E92EC9C" w14:textId="71584848" w:rsidR="00FB2028" w:rsidRDefault="00FB2028" w:rsidP="003F4FE7">
      <w:pPr>
        <w:pStyle w:val="ListBullet"/>
        <w:ind w:left="357" w:hanging="357"/>
      </w:pPr>
      <w:r>
        <w:t>be incurred by you for required project audit activities.</w:t>
      </w:r>
    </w:p>
    <w:p w14:paraId="215262E0" w14:textId="44CBFE8C" w:rsidR="00197C1D" w:rsidRDefault="00197C1D" w:rsidP="0092303C">
      <w:pPr>
        <w:pStyle w:val="ListBullet"/>
        <w:numPr>
          <w:ilvl w:val="0"/>
          <w:numId w:val="0"/>
        </w:numPr>
        <w:rPr>
          <w:b/>
        </w:rPr>
      </w:pPr>
      <w:r w:rsidRPr="00C43910">
        <w:t xml:space="preserve">For </w:t>
      </w:r>
      <w:r w:rsidR="00FB2028" w:rsidRPr="00C43910">
        <w:t xml:space="preserve">further </w:t>
      </w:r>
      <w:r w:rsidRPr="00C43910">
        <w:t xml:space="preserve">guidance on eligible expenditure, refer to </w:t>
      </w:r>
      <w:r w:rsidR="005D4D0F" w:rsidRPr="00C43910">
        <w:rPr>
          <w:b/>
        </w:rPr>
        <w:t>A</w:t>
      </w:r>
      <w:r w:rsidRPr="00C43910">
        <w:rPr>
          <w:b/>
        </w:rPr>
        <w:t>ppendix A.</w:t>
      </w:r>
    </w:p>
    <w:p w14:paraId="70A7E0DF" w14:textId="60F12483" w:rsidR="00197C1D" w:rsidRPr="00C43910" w:rsidRDefault="00197C1D" w:rsidP="0092303C">
      <w:pPr>
        <w:pStyle w:val="ListBullet"/>
        <w:numPr>
          <w:ilvl w:val="0"/>
          <w:numId w:val="0"/>
        </w:numPr>
        <w:ind w:left="357" w:hanging="357"/>
      </w:pPr>
      <w:r w:rsidRPr="00C43910">
        <w:t xml:space="preserve">For </w:t>
      </w:r>
      <w:r w:rsidR="00FB2028" w:rsidRPr="00C43910">
        <w:t xml:space="preserve">further </w:t>
      </w:r>
      <w:r w:rsidRPr="00C43910">
        <w:t xml:space="preserve">guidance on ineligible expenditure, refer to </w:t>
      </w:r>
      <w:r w:rsidR="005D4D0F" w:rsidRPr="00C43910">
        <w:rPr>
          <w:b/>
        </w:rPr>
        <w:t>A</w:t>
      </w:r>
      <w:r w:rsidRPr="00C43910">
        <w:rPr>
          <w:b/>
        </w:rPr>
        <w:t>ppendix B.</w:t>
      </w:r>
    </w:p>
    <w:p w14:paraId="3394EC49" w14:textId="5881D7A4" w:rsidR="00E27755" w:rsidRDefault="00E27755" w:rsidP="00E27755">
      <w:r>
        <w:t xml:space="preserve">We may update the </w:t>
      </w:r>
      <w:r w:rsidR="00E601A2" w:rsidRPr="005A61FE">
        <w:t>guid</w:t>
      </w:r>
      <w:r w:rsidR="00894602">
        <w:t>ance</w:t>
      </w:r>
      <w:r w:rsidR="00E601A2">
        <w:t xml:space="preserve"> </w:t>
      </w:r>
      <w:r>
        <w:t>on eligible and ineligible expenditure from time to time. If your application is successful, the version in place when you submitted your application applies to your project.</w:t>
      </w:r>
    </w:p>
    <w:p w14:paraId="769EA8DD" w14:textId="3D87D121" w:rsidR="00FB2028" w:rsidRDefault="00FB2028" w:rsidP="0092303C">
      <w:pPr>
        <w:pStyle w:val="ListBullet"/>
        <w:numPr>
          <w:ilvl w:val="0"/>
          <w:numId w:val="0"/>
        </w:numPr>
      </w:pPr>
      <w:r>
        <w:lastRenderedPageBreak/>
        <w:t xml:space="preserve">Not all expenditure on your project may be eligible for grant funding. </w:t>
      </w:r>
      <w:r w:rsidRPr="00E162FF">
        <w:t xml:space="preserve">The </w:t>
      </w:r>
      <w:r>
        <w:t>program</w:t>
      </w:r>
      <w:r w:rsidRPr="00E162FF">
        <w:t xml:space="preserve"> </w:t>
      </w:r>
      <w:r>
        <w:t>d</w:t>
      </w:r>
      <w:r w:rsidRPr="00CD3811">
        <w:t xml:space="preserve">elegate (who is a manager within </w:t>
      </w:r>
      <w:r w:rsidR="00C717E4">
        <w:t>DISR</w:t>
      </w:r>
      <w:r w:rsidRPr="00CD3811">
        <w:t>)</w:t>
      </w:r>
      <w:r>
        <w:t xml:space="preserve">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079750AC" w14:textId="09FC7BA5" w:rsidR="00C34129" w:rsidRDefault="00D30E9D" w:rsidP="0092303C">
      <w:pPr>
        <w:pStyle w:val="ListBullet"/>
        <w:numPr>
          <w:ilvl w:val="0"/>
          <w:numId w:val="0"/>
        </w:numPr>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w:t>
      </w:r>
      <w:r w:rsidR="00C34129">
        <w:t xml:space="preserve"> You may be asked to provide evidence of </w:t>
      </w:r>
      <w:r w:rsidR="00E72C46">
        <w:t xml:space="preserve">any estimated </w:t>
      </w:r>
      <w:r w:rsidR="00C34129" w:rsidRPr="001F64DB">
        <w:t xml:space="preserve">costs, such as </w:t>
      </w:r>
      <w:r w:rsidR="00C23DED" w:rsidRPr="001F64DB">
        <w:t>quotes</w:t>
      </w:r>
      <w:r w:rsidR="00C34129" w:rsidRPr="001F64DB">
        <w:t>,</w:t>
      </w:r>
      <w:r w:rsidR="00C34129">
        <w:t xml:space="preserve"> before we enter into a grant agreement with you. </w:t>
      </w:r>
      <w:r w:rsidRPr="00E162FF">
        <w:t xml:space="preserve"> </w:t>
      </w:r>
    </w:p>
    <w:p w14:paraId="2F4F31CA" w14:textId="59D619BE" w:rsidR="00E27755" w:rsidRDefault="00E27755" w:rsidP="0092303C">
      <w:pPr>
        <w:pStyle w:val="ListBullet"/>
        <w:numPr>
          <w:ilvl w:val="0"/>
          <w:numId w:val="0"/>
        </w:numPr>
      </w:pPr>
      <w:r>
        <w:t>You must incur the project expenditure between the project start and end date for it to be eligible</w:t>
      </w:r>
      <w:r w:rsidR="00FB2028">
        <w:t>,</w:t>
      </w:r>
      <w:r>
        <w:t xml:space="preserve"> unless stated otherwise.</w:t>
      </w:r>
    </w:p>
    <w:p w14:paraId="7FF0C366" w14:textId="11F440AF" w:rsidR="002E5696" w:rsidRDefault="00197C1D" w:rsidP="004F35D2">
      <w:pPr>
        <w:pStyle w:val="ListBullet"/>
        <w:numPr>
          <w:ilvl w:val="0"/>
          <w:numId w:val="0"/>
        </w:numPr>
        <w:rPr>
          <w:rFonts w:cstheme="minorHAnsi"/>
          <w:b/>
          <w:bCs/>
          <w:iCs/>
          <w:color w:val="264F90"/>
          <w:sz w:val="32"/>
          <w:szCs w:val="32"/>
        </w:rPr>
      </w:pPr>
      <w:r w:rsidRPr="00E14A30">
        <w:t xml:space="preserve">You </w:t>
      </w:r>
      <w:r>
        <w:t xml:space="preserve">may start your project from the date we notify you that your application is successful. </w:t>
      </w:r>
      <w:r w:rsidR="00FB2028">
        <w:t>However, w</w:t>
      </w:r>
      <w:r>
        <w:t>e are not responsible for any expenditure you may incur until a grant agreement is executed.</w:t>
      </w:r>
      <w:bookmarkStart w:id="100" w:name="_Toc955301"/>
      <w:bookmarkStart w:id="101" w:name="_Toc496536664"/>
      <w:bookmarkStart w:id="102" w:name="_Toc531277491"/>
    </w:p>
    <w:p w14:paraId="25F6526D" w14:textId="4C01E666" w:rsidR="0039610D" w:rsidRPr="00747B26" w:rsidRDefault="0036055C" w:rsidP="003F4FE7">
      <w:pPr>
        <w:pStyle w:val="Heading2"/>
      </w:pPr>
      <w:bookmarkStart w:id="103" w:name="_Toc140486707"/>
      <w:r>
        <w:t xml:space="preserve">The </w:t>
      </w:r>
      <w:r w:rsidR="00E93B21">
        <w:t>assessment</w:t>
      </w:r>
      <w:r w:rsidR="0053412C">
        <w:t xml:space="preserve"> </w:t>
      </w:r>
      <w:r>
        <w:t>criteria</w:t>
      </w:r>
      <w:bookmarkEnd w:id="100"/>
      <w:bookmarkEnd w:id="101"/>
      <w:bookmarkEnd w:id="102"/>
      <w:bookmarkEnd w:id="103"/>
    </w:p>
    <w:p w14:paraId="70EA4264" w14:textId="77777777" w:rsidR="00FB2028"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w:t>
      </w:r>
    </w:p>
    <w:p w14:paraId="25F6526F" w14:textId="38D754B1" w:rsidR="0039610D" w:rsidRDefault="00B45117" w:rsidP="001F1126">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018595CD" w14:textId="77777777" w:rsidR="00FB2028" w:rsidRDefault="00FB2028" w:rsidP="00FB2028">
      <w:r>
        <w:t xml:space="preserve">We will assess your application </w:t>
      </w:r>
      <w:r w:rsidRPr="005A61FE">
        <w:t>based on the weighting given to</w:t>
      </w:r>
      <w:r>
        <w:t xml:space="preserve"> each criterion</w:t>
      </w:r>
      <w:r w:rsidRPr="005A61FE">
        <w:t>.</w:t>
      </w:r>
      <w:r>
        <w:t xml:space="preserve"> </w:t>
      </w:r>
    </w:p>
    <w:p w14:paraId="25F65270" w14:textId="00F60082" w:rsidR="002D2DC7" w:rsidRPr="001F1126" w:rsidRDefault="002D2DC7" w:rsidP="0039610D">
      <w:pPr>
        <w:rPr>
          <w:b/>
        </w:rPr>
      </w:pPr>
      <w:r>
        <w:t xml:space="preserve">We will only </w:t>
      </w:r>
      <w:r w:rsidR="00197C1D">
        <w:t xml:space="preserve">consider </w:t>
      </w:r>
      <w:r w:rsidR="00284DC7">
        <w:t xml:space="preserve">funding </w:t>
      </w:r>
      <w:r>
        <w:t xml:space="preserve">applications that score </w:t>
      </w:r>
      <w:r w:rsidR="00284DC7" w:rsidRPr="001F1126">
        <w:rPr>
          <w:b/>
        </w:rPr>
        <w:t xml:space="preserve">at least </w:t>
      </w:r>
      <w:r w:rsidR="00197C1D" w:rsidRPr="001F1126">
        <w:rPr>
          <w:b/>
        </w:rPr>
        <w:t xml:space="preserve">50 </w:t>
      </w:r>
      <w:r w:rsidR="00284DC7" w:rsidRPr="001F1126">
        <w:rPr>
          <w:b/>
        </w:rPr>
        <w:t>per cent against each</w:t>
      </w:r>
      <w:r w:rsidRPr="001F1126">
        <w:rPr>
          <w:b/>
        </w:rPr>
        <w:t xml:space="preserve"> </w:t>
      </w:r>
      <w:r w:rsidR="001475D6" w:rsidRPr="001F1126">
        <w:rPr>
          <w:b/>
        </w:rPr>
        <w:t>assessment</w:t>
      </w:r>
      <w:r w:rsidR="00284DC7" w:rsidRPr="001F1126">
        <w:rPr>
          <w:b/>
        </w:rPr>
        <w:t xml:space="preserve"> criterion</w:t>
      </w:r>
      <w:r w:rsidRPr="001F1126">
        <w:rPr>
          <w:b/>
        </w:rPr>
        <w:t>.</w:t>
      </w:r>
    </w:p>
    <w:p w14:paraId="25F65272" w14:textId="0069714C" w:rsidR="0039610D" w:rsidRPr="00AD742E" w:rsidRDefault="001475D6" w:rsidP="003F4FE7">
      <w:pPr>
        <w:pStyle w:val="Heading3"/>
      </w:pPr>
      <w:bookmarkStart w:id="104" w:name="_Toc129097429"/>
      <w:bookmarkStart w:id="105" w:name="_Toc129097615"/>
      <w:bookmarkStart w:id="106" w:name="_Toc129097801"/>
      <w:bookmarkStart w:id="107" w:name="_Toc129097430"/>
      <w:bookmarkStart w:id="108" w:name="_Toc129097616"/>
      <w:bookmarkStart w:id="109" w:name="_Toc129097802"/>
      <w:bookmarkStart w:id="110" w:name="_Toc496536665"/>
      <w:bookmarkStart w:id="111" w:name="_Toc531277492"/>
      <w:bookmarkStart w:id="112" w:name="_Toc955302"/>
      <w:bookmarkStart w:id="113" w:name="_Toc140486708"/>
      <w:bookmarkEnd w:id="104"/>
      <w:bookmarkEnd w:id="105"/>
      <w:bookmarkEnd w:id="106"/>
      <w:bookmarkEnd w:id="107"/>
      <w:bookmarkEnd w:id="108"/>
      <w:bookmarkEnd w:id="109"/>
      <w:r>
        <w:t>Assessment</w:t>
      </w:r>
      <w:r w:rsidR="0039610D" w:rsidRPr="00AD742E">
        <w:t xml:space="preserve"> </w:t>
      </w:r>
      <w:r w:rsidR="003D09C5">
        <w:t>c</w:t>
      </w:r>
      <w:r w:rsidR="003D09C5" w:rsidRPr="00AD742E">
        <w:t xml:space="preserve">riterion </w:t>
      </w:r>
      <w:r w:rsidR="0039610D" w:rsidRPr="00AD742E">
        <w:t>1</w:t>
      </w:r>
      <w:bookmarkEnd w:id="110"/>
      <w:bookmarkEnd w:id="111"/>
      <w:bookmarkEnd w:id="112"/>
      <w:bookmarkEnd w:id="113"/>
    </w:p>
    <w:p w14:paraId="0741B665" w14:textId="3BA2394A" w:rsidR="00197C1D" w:rsidRDefault="00197C1D" w:rsidP="00197C1D">
      <w:pPr>
        <w:pStyle w:val="Normalbold"/>
      </w:pPr>
      <w:r>
        <w:t xml:space="preserve">The </w:t>
      </w:r>
      <w:r w:rsidRPr="00C56B63">
        <w:t xml:space="preserve">extent </w:t>
      </w:r>
      <w:r w:rsidR="00657A01">
        <w:t xml:space="preserve">to which your project will contribute to </w:t>
      </w:r>
      <w:r w:rsidR="00C34129">
        <w:t xml:space="preserve">improved </w:t>
      </w:r>
      <w:r w:rsidR="005038B5">
        <w:t>crime prevention or community safety</w:t>
      </w:r>
      <w:r w:rsidR="00103E9D">
        <w:t xml:space="preserve"> outcomes</w:t>
      </w:r>
      <w:r w:rsidR="005038B5">
        <w:t xml:space="preserve"> for </w:t>
      </w:r>
      <w:r w:rsidR="00103E9D">
        <w:t>your</w:t>
      </w:r>
      <w:r w:rsidR="005038B5">
        <w:t xml:space="preserve"> </w:t>
      </w:r>
      <w:r w:rsidR="00C4629D">
        <w:t xml:space="preserve">faith-based </w:t>
      </w:r>
      <w:r w:rsidR="005038B5">
        <w:t>community</w:t>
      </w:r>
      <w:r w:rsidR="00AA049E">
        <w:t xml:space="preserve"> and support community members to undertake activities safely and free from </w:t>
      </w:r>
      <w:r w:rsidR="00E202A5" w:rsidRPr="00E202A5">
        <w:t xml:space="preserve">religious or racially motivated harm or </w:t>
      </w:r>
      <w:r w:rsidR="00AA049E">
        <w:t>harassment</w:t>
      </w:r>
      <w:r w:rsidR="005038B5">
        <w:t xml:space="preserve"> </w:t>
      </w:r>
      <w:r>
        <w:t>(50 points)</w:t>
      </w:r>
      <w:r w:rsidRPr="00E162FF">
        <w:t>.</w:t>
      </w:r>
    </w:p>
    <w:p w14:paraId="25F65274" w14:textId="5B1D78ED" w:rsidR="00E03219" w:rsidRDefault="00FB5E18" w:rsidP="0013564A">
      <w:pPr>
        <w:pStyle w:val="ListNumber2"/>
        <w:numPr>
          <w:ilvl w:val="0"/>
          <w:numId w:val="0"/>
        </w:numPr>
      </w:pPr>
      <w:bookmarkStart w:id="114" w:name="_Hlk129073587"/>
      <w:r>
        <w:t xml:space="preserve">You </w:t>
      </w:r>
      <w:r w:rsidR="001F1126">
        <w:t>should</w:t>
      </w:r>
      <w:r>
        <w:t xml:space="preserve"> demonstrate</w:t>
      </w:r>
      <w:r w:rsidR="00BF2E23">
        <w:t xml:space="preserve"> this </w:t>
      </w:r>
      <w:r w:rsidR="00197C1D">
        <w:t>by describing</w:t>
      </w:r>
      <w:r w:rsidR="00BF2E23">
        <w:t>:</w:t>
      </w:r>
    </w:p>
    <w:p w14:paraId="74D2ADE4" w14:textId="7BCF4F3A" w:rsidR="00197C1D" w:rsidRPr="00C43910" w:rsidRDefault="00197C1D" w:rsidP="003F4FE7">
      <w:pPr>
        <w:pStyle w:val="ListNumber2"/>
      </w:pPr>
      <w:r w:rsidRPr="00C43910">
        <w:t>the extent that</w:t>
      </w:r>
      <w:r w:rsidR="00E202A5">
        <w:t xml:space="preserve"> religious or racially motivated</w:t>
      </w:r>
      <w:r w:rsidRPr="00C43910">
        <w:t xml:space="preserve"> crime</w:t>
      </w:r>
      <w:r w:rsidR="005038B5" w:rsidRPr="00C43910">
        <w:t xml:space="preserve"> </w:t>
      </w:r>
      <w:r w:rsidR="00FB14C3" w:rsidRPr="00C43910">
        <w:t>and/</w:t>
      </w:r>
      <w:r w:rsidR="005038B5" w:rsidRPr="00C43910">
        <w:t xml:space="preserve">or violence </w:t>
      </w:r>
      <w:r w:rsidRPr="00C43910">
        <w:t>is an issue in your community</w:t>
      </w:r>
      <w:r w:rsidR="005038B5" w:rsidRPr="00C43910">
        <w:t>, including at the proposed project site(s)</w:t>
      </w:r>
      <w:r w:rsidRPr="00C43910">
        <w:t xml:space="preserve"> </w:t>
      </w:r>
      <w:r w:rsidRPr="00C43910">
        <w:rPr>
          <w:b/>
        </w:rPr>
        <w:t>(25 points)</w:t>
      </w:r>
    </w:p>
    <w:p w14:paraId="73863204" w14:textId="7FF41E73" w:rsidR="005038B5" w:rsidRDefault="00197C1D" w:rsidP="00197C1D">
      <w:pPr>
        <w:pStyle w:val="ListNumber2"/>
        <w:numPr>
          <w:ilvl w:val="0"/>
          <w:numId w:val="0"/>
        </w:numPr>
        <w:ind w:left="360"/>
      </w:pPr>
      <w:r>
        <w:t xml:space="preserve">If you are submitting an application for funding at multiple locations/campuses, you </w:t>
      </w:r>
      <w:r w:rsidR="00AA049E">
        <w:t xml:space="preserve">must </w:t>
      </w:r>
      <w:r>
        <w:t xml:space="preserve">provide </w:t>
      </w:r>
      <w:r w:rsidRPr="001F64DB">
        <w:t xml:space="preserve">relevant </w:t>
      </w:r>
      <w:r w:rsidR="00AA049E" w:rsidRPr="001F64DB">
        <w:t xml:space="preserve">information </w:t>
      </w:r>
      <w:r w:rsidRPr="001F64DB">
        <w:t>for each</w:t>
      </w:r>
      <w:r>
        <w:t xml:space="preserve"> location/campus</w:t>
      </w:r>
      <w:r w:rsidR="005038B5">
        <w:t xml:space="preserve">. This could include: </w:t>
      </w:r>
    </w:p>
    <w:p w14:paraId="47A8D7B8" w14:textId="77777777" w:rsidR="00AA049E" w:rsidRDefault="00AA049E" w:rsidP="003F4FE7">
      <w:pPr>
        <w:pStyle w:val="ListNumber2"/>
        <w:numPr>
          <w:ilvl w:val="0"/>
          <w:numId w:val="15"/>
        </w:numPr>
      </w:pPr>
      <w:r>
        <w:t>details of intimidation, criminal damage, or vandalism</w:t>
      </w:r>
    </w:p>
    <w:p w14:paraId="21F6D17C" w14:textId="076CFDAA" w:rsidR="00AA049E" w:rsidRDefault="00AA049E" w:rsidP="003F4FE7">
      <w:pPr>
        <w:pStyle w:val="ListNumber2"/>
        <w:numPr>
          <w:ilvl w:val="0"/>
          <w:numId w:val="15"/>
        </w:numPr>
      </w:pPr>
      <w:r>
        <w:t>photographs of recent criminal damage/vandalism</w:t>
      </w:r>
    </w:p>
    <w:p w14:paraId="6EF0243F" w14:textId="5B6FA57D" w:rsidR="00197C1D" w:rsidRDefault="00197C1D" w:rsidP="003F4FE7">
      <w:pPr>
        <w:pStyle w:val="ListNumber2"/>
        <w:numPr>
          <w:ilvl w:val="0"/>
          <w:numId w:val="15"/>
        </w:numPr>
      </w:pPr>
      <w:r>
        <w:t>crime statistics</w:t>
      </w:r>
    </w:p>
    <w:p w14:paraId="0DAB6639" w14:textId="77777777" w:rsidR="00197C1D" w:rsidRDefault="00197C1D" w:rsidP="003F4FE7">
      <w:pPr>
        <w:pStyle w:val="ListNumber2"/>
        <w:numPr>
          <w:ilvl w:val="0"/>
          <w:numId w:val="15"/>
        </w:numPr>
      </w:pPr>
      <w:r>
        <w:t>police reports</w:t>
      </w:r>
    </w:p>
    <w:p w14:paraId="037D4A63" w14:textId="77777777" w:rsidR="00197C1D" w:rsidRDefault="00197C1D" w:rsidP="003F4FE7">
      <w:pPr>
        <w:pStyle w:val="ListNumber2"/>
        <w:numPr>
          <w:ilvl w:val="0"/>
          <w:numId w:val="15"/>
        </w:numPr>
      </w:pPr>
      <w:r>
        <w:t>letters of support from the community or other organisations</w:t>
      </w:r>
    </w:p>
    <w:p w14:paraId="789B7BD9" w14:textId="4269373D" w:rsidR="00197C1D" w:rsidRDefault="00197C1D" w:rsidP="003F4FE7">
      <w:pPr>
        <w:pStyle w:val="ListNumber2"/>
        <w:numPr>
          <w:ilvl w:val="0"/>
          <w:numId w:val="15"/>
        </w:numPr>
      </w:pPr>
      <w:r>
        <w:t>recent media articles</w:t>
      </w:r>
      <w:r w:rsidR="00E202A5">
        <w:t xml:space="preserve"> or social media posts</w:t>
      </w:r>
    </w:p>
    <w:p w14:paraId="1D379EB5" w14:textId="0301BE91" w:rsidR="00FB14C3" w:rsidRPr="00C43910" w:rsidRDefault="00197C1D" w:rsidP="003F4FE7">
      <w:pPr>
        <w:pStyle w:val="ListNumber2"/>
      </w:pPr>
      <w:r w:rsidRPr="00C43910">
        <w:t>how your project will</w:t>
      </w:r>
      <w:r w:rsidR="00E202A5">
        <w:t xml:space="preserve"> contribute to </w:t>
      </w:r>
      <w:r w:rsidR="005038B5" w:rsidRPr="00C43910">
        <w:t>addressing the risk of crime</w:t>
      </w:r>
      <w:r w:rsidR="00FB14C3" w:rsidRPr="00C43910">
        <w:t xml:space="preserve"> and/or violence described </w:t>
      </w:r>
      <w:r w:rsidR="00C44D89">
        <w:t>in</w:t>
      </w:r>
      <w:r w:rsidR="00C44D89" w:rsidRPr="00C43910">
        <w:t xml:space="preserve"> </w:t>
      </w:r>
      <w:r w:rsidR="00FB14C3" w:rsidRPr="00C43910">
        <w:t>paragraph 6.1</w:t>
      </w:r>
      <w:r w:rsidR="00FC774B">
        <w:t>,</w:t>
      </w:r>
      <w:r w:rsidR="00C44D89">
        <w:t xml:space="preserve"> </w:t>
      </w:r>
      <w:r w:rsidR="00FB14C3" w:rsidRPr="00C43910">
        <w:t>at the proposed project site(s)</w:t>
      </w:r>
      <w:r w:rsidR="00C43910" w:rsidRPr="00C43910">
        <w:t xml:space="preserve"> </w:t>
      </w:r>
      <w:r w:rsidR="00AA049E">
        <w:t xml:space="preserve">and how your project will support community members to undertake activities safely and free from </w:t>
      </w:r>
      <w:r w:rsidR="0031534B">
        <w:t xml:space="preserve">religious or racially motivated harm or </w:t>
      </w:r>
      <w:r w:rsidR="00AA049E">
        <w:t xml:space="preserve">harassment </w:t>
      </w:r>
      <w:r w:rsidR="00C43910" w:rsidRPr="00C43910">
        <w:rPr>
          <w:b/>
        </w:rPr>
        <w:t>(25 points)</w:t>
      </w:r>
      <w:r w:rsidRPr="00C43910">
        <w:t xml:space="preserve">. </w:t>
      </w:r>
    </w:p>
    <w:p w14:paraId="38249F73" w14:textId="09846DCA" w:rsidR="00103E9D" w:rsidRDefault="00197C1D" w:rsidP="009B4AC3">
      <w:pPr>
        <w:pStyle w:val="ListNumber2"/>
        <w:numPr>
          <w:ilvl w:val="0"/>
          <w:numId w:val="0"/>
        </w:numPr>
        <w:ind w:left="360"/>
      </w:pPr>
      <w:r>
        <w:t>You</w:t>
      </w:r>
      <w:r w:rsidR="009B4AC3">
        <w:t>r application</w:t>
      </w:r>
      <w:r>
        <w:t xml:space="preserve"> should </w:t>
      </w:r>
      <w:r w:rsidR="00FB14C3">
        <w:t>describe</w:t>
      </w:r>
      <w:r w:rsidR="00103E9D">
        <w:t>:</w:t>
      </w:r>
    </w:p>
    <w:p w14:paraId="017846CD" w14:textId="75708A34" w:rsidR="00103E9D" w:rsidRDefault="00197C1D" w:rsidP="003F4FE7">
      <w:pPr>
        <w:pStyle w:val="ListNumber2"/>
        <w:numPr>
          <w:ilvl w:val="0"/>
          <w:numId w:val="15"/>
        </w:numPr>
      </w:pPr>
      <w:r>
        <w:lastRenderedPageBreak/>
        <w:t>the</w:t>
      </w:r>
      <w:r w:rsidR="00103E9D">
        <w:t xml:space="preserve"> specific</w:t>
      </w:r>
      <w:r>
        <w:t xml:space="preserve"> security </w:t>
      </w:r>
      <w:r w:rsidR="00FB14C3">
        <w:t>risks</w:t>
      </w:r>
      <w:r>
        <w:t xml:space="preserve"> you are trying to address </w:t>
      </w:r>
      <w:r w:rsidR="00103E9D">
        <w:t>at each location</w:t>
      </w:r>
    </w:p>
    <w:p w14:paraId="20210FD3" w14:textId="1294D939" w:rsidR="00103E9D" w:rsidRDefault="00103E9D" w:rsidP="003F4FE7">
      <w:pPr>
        <w:pStyle w:val="ListNumber2"/>
        <w:numPr>
          <w:ilvl w:val="0"/>
          <w:numId w:val="15"/>
        </w:numPr>
      </w:pPr>
      <w:r>
        <w:t>the details of proposed project activities</w:t>
      </w:r>
      <w:r w:rsidR="00FB14C3">
        <w:t xml:space="preserve"> </w:t>
      </w:r>
      <w:r>
        <w:t>at each location</w:t>
      </w:r>
    </w:p>
    <w:p w14:paraId="6650E912" w14:textId="0AE2FB2E" w:rsidR="00AA049E" w:rsidRDefault="00103E9D" w:rsidP="003F4FE7">
      <w:pPr>
        <w:pStyle w:val="ListNumber2"/>
        <w:numPr>
          <w:ilvl w:val="0"/>
          <w:numId w:val="15"/>
        </w:numPr>
      </w:pPr>
      <w:r>
        <w:t>how</w:t>
      </w:r>
      <w:r w:rsidR="00197C1D">
        <w:t xml:space="preserve"> </w:t>
      </w:r>
      <w:r>
        <w:t xml:space="preserve">the proposed project activities </w:t>
      </w:r>
      <w:r w:rsidR="00197C1D">
        <w:t xml:space="preserve">will reduce </w:t>
      </w:r>
      <w:r w:rsidR="00BA6F67">
        <w:t>relevant</w:t>
      </w:r>
      <w:r w:rsidR="00FB14C3">
        <w:t xml:space="preserve"> risks</w:t>
      </w:r>
      <w:r w:rsidR="004A3474">
        <w:t xml:space="preserve"> at the </w:t>
      </w:r>
      <w:r w:rsidR="00FB14C3">
        <w:t>project site(s)</w:t>
      </w:r>
      <w:r w:rsidR="00AA049E">
        <w:t>, and</w:t>
      </w:r>
    </w:p>
    <w:p w14:paraId="75D2546F" w14:textId="45B34FDA" w:rsidR="005A5D5F" w:rsidRPr="00523DC5" w:rsidRDefault="00AA049E" w:rsidP="003F4FE7">
      <w:pPr>
        <w:pStyle w:val="ListNumber2"/>
        <w:numPr>
          <w:ilvl w:val="0"/>
          <w:numId w:val="15"/>
        </w:numPr>
      </w:pPr>
      <w:bookmarkStart w:id="115" w:name="_Hlk138107446"/>
      <w:r w:rsidRPr="00523DC5">
        <w:t xml:space="preserve">how </w:t>
      </w:r>
      <w:r w:rsidRPr="00C44D89">
        <w:t xml:space="preserve">the proposed project will assist members of your </w:t>
      </w:r>
      <w:r w:rsidR="00C4629D" w:rsidRPr="00C44D89">
        <w:t xml:space="preserve">faith-based </w:t>
      </w:r>
      <w:r w:rsidRPr="00C44D89">
        <w:t>community to undertake activities safely and free from harassment</w:t>
      </w:r>
      <w:bookmarkEnd w:id="115"/>
      <w:r w:rsidRPr="00523DC5">
        <w:t xml:space="preserve">. </w:t>
      </w:r>
      <w:r w:rsidR="00197C1D">
        <w:t xml:space="preserve"> </w:t>
      </w:r>
    </w:p>
    <w:p w14:paraId="25F65275" w14:textId="333727A5" w:rsidR="0039610D" w:rsidRPr="00F01C31" w:rsidRDefault="001475D6" w:rsidP="003F4FE7">
      <w:pPr>
        <w:pStyle w:val="Heading3"/>
      </w:pPr>
      <w:bookmarkStart w:id="116" w:name="_Toc496536666"/>
      <w:bookmarkStart w:id="117" w:name="_Toc531277493"/>
      <w:bookmarkStart w:id="118" w:name="_Toc955303"/>
      <w:bookmarkStart w:id="119" w:name="_Toc140486709"/>
      <w:bookmarkEnd w:id="114"/>
      <w:r>
        <w:t>Assessment</w:t>
      </w:r>
      <w:r w:rsidR="0039610D" w:rsidRPr="00F01C31">
        <w:t xml:space="preserve"> </w:t>
      </w:r>
      <w:r w:rsidR="003D09C5">
        <w:t>c</w:t>
      </w:r>
      <w:r w:rsidR="003D09C5" w:rsidRPr="00F01C31">
        <w:t xml:space="preserve">riterion </w:t>
      </w:r>
      <w:r w:rsidR="00F11248">
        <w:t>2</w:t>
      </w:r>
      <w:bookmarkEnd w:id="116"/>
      <w:bookmarkEnd w:id="117"/>
      <w:bookmarkEnd w:id="118"/>
      <w:bookmarkEnd w:id="119"/>
    </w:p>
    <w:p w14:paraId="67E03B63" w14:textId="3E69B9D3" w:rsidR="00197C1D" w:rsidRDefault="00C34129" w:rsidP="00197C1D">
      <w:pPr>
        <w:pStyle w:val="Normalbold"/>
      </w:pPr>
      <w:r>
        <w:t xml:space="preserve">How your project represents value </w:t>
      </w:r>
      <w:r w:rsidR="005E26E0">
        <w:t>for</w:t>
      </w:r>
      <w:r w:rsidR="00F50E94">
        <w:t xml:space="preserve"> </w:t>
      </w:r>
      <w:r>
        <w:t>money</w:t>
      </w:r>
      <w:r w:rsidR="00657A01">
        <w:t xml:space="preserve"> </w:t>
      </w:r>
      <w:r w:rsidR="00197C1D">
        <w:t>(30 points)</w:t>
      </w:r>
      <w:r w:rsidR="00197C1D" w:rsidRPr="00E162FF">
        <w:t>.</w:t>
      </w:r>
    </w:p>
    <w:p w14:paraId="386ED11E" w14:textId="790ABB6D" w:rsidR="00523DC5" w:rsidRDefault="00523DC5" w:rsidP="00C34129">
      <w:pPr>
        <w:pStyle w:val="ListNumber2"/>
        <w:numPr>
          <w:ilvl w:val="0"/>
          <w:numId w:val="0"/>
        </w:numPr>
      </w:pPr>
      <w:r>
        <w:t xml:space="preserve">Value </w:t>
      </w:r>
      <w:r w:rsidR="005E26E0">
        <w:t>for</w:t>
      </w:r>
      <w:r w:rsidR="00F50E94">
        <w:t xml:space="preserve"> </w:t>
      </w:r>
      <w:r>
        <w:t>money is about achieving the best available outcome for money spent. To do this you need to d</w:t>
      </w:r>
      <w:r w:rsidR="00C34129" w:rsidRPr="00FC6606">
        <w:t>emonstrate</w:t>
      </w:r>
      <w:r>
        <w:t xml:space="preserve"> your projects’ benefits compared to the estimated costs.</w:t>
      </w:r>
    </w:p>
    <w:p w14:paraId="432DCCE2" w14:textId="2BC53464" w:rsidR="00C34129" w:rsidRPr="00FC6606" w:rsidRDefault="00523DC5" w:rsidP="00C34129">
      <w:pPr>
        <w:pStyle w:val="ListNumber2"/>
        <w:numPr>
          <w:ilvl w:val="0"/>
          <w:numId w:val="0"/>
        </w:numPr>
      </w:pPr>
      <w:r>
        <w:t xml:space="preserve">You should demonstrate value </w:t>
      </w:r>
      <w:r w:rsidR="005E26E0">
        <w:t>for</w:t>
      </w:r>
      <w:r w:rsidR="00F50E94">
        <w:t xml:space="preserve"> </w:t>
      </w:r>
      <w:r>
        <w:t xml:space="preserve">money </w:t>
      </w:r>
      <w:r w:rsidR="00C34129" w:rsidRPr="00FC6606">
        <w:t>by:</w:t>
      </w:r>
    </w:p>
    <w:p w14:paraId="2B18E127" w14:textId="78DCB0B8" w:rsidR="00523DC5" w:rsidRDefault="00E5021F" w:rsidP="003F4FE7">
      <w:pPr>
        <w:pStyle w:val="ListNumber2"/>
        <w:numPr>
          <w:ilvl w:val="0"/>
          <w:numId w:val="16"/>
        </w:numPr>
      </w:pPr>
      <w:r w:rsidRPr="00FC6606">
        <w:t>justifying the cost</w:t>
      </w:r>
      <w:r w:rsidR="00523DC5">
        <w:t>s</w:t>
      </w:r>
      <w:r w:rsidRPr="00FC6606">
        <w:t xml:space="preserve"> of your project including </w:t>
      </w:r>
      <w:r w:rsidR="00523DC5">
        <w:t xml:space="preserve">through the provision of quotes </w:t>
      </w:r>
      <w:r w:rsidR="009E693D">
        <w:t xml:space="preserve">from multiple suppliers </w:t>
      </w:r>
      <w:r w:rsidR="00523DC5">
        <w:t>to validate your estimated costs</w:t>
      </w:r>
      <w:r w:rsidR="00452F8F">
        <w:t xml:space="preserve"> </w:t>
      </w:r>
      <w:r w:rsidR="00452F8F" w:rsidRPr="00B245CD">
        <w:rPr>
          <w:b/>
          <w:bCs/>
        </w:rPr>
        <w:t>(10 points)</w:t>
      </w:r>
    </w:p>
    <w:p w14:paraId="79286CCC" w14:textId="549A26A4" w:rsidR="00523DC5" w:rsidRDefault="00523DC5" w:rsidP="003F4FE7">
      <w:pPr>
        <w:pStyle w:val="ListNumber2"/>
        <w:numPr>
          <w:ilvl w:val="0"/>
          <w:numId w:val="16"/>
        </w:numPr>
      </w:pPr>
      <w:r>
        <w:t>outlining how the proposed infrastructure to be installed will be fit-for-purpose and provide ongoing benefits</w:t>
      </w:r>
      <w:r w:rsidR="00452F8F">
        <w:t xml:space="preserve"> </w:t>
      </w:r>
      <w:r w:rsidR="00452F8F" w:rsidRPr="00171A39">
        <w:rPr>
          <w:b/>
          <w:bCs/>
        </w:rPr>
        <w:t>(</w:t>
      </w:r>
      <w:r w:rsidR="00452F8F">
        <w:rPr>
          <w:b/>
          <w:bCs/>
        </w:rPr>
        <w:t>5</w:t>
      </w:r>
      <w:r w:rsidR="00452F8F" w:rsidRPr="00171A39">
        <w:rPr>
          <w:b/>
          <w:bCs/>
        </w:rPr>
        <w:t xml:space="preserve"> points)</w:t>
      </w:r>
    </w:p>
    <w:p w14:paraId="232E03E2" w14:textId="77777777" w:rsidR="00C4629D" w:rsidRDefault="00523DC5" w:rsidP="003F4FE7">
      <w:pPr>
        <w:pStyle w:val="ListNumber2"/>
        <w:numPr>
          <w:ilvl w:val="0"/>
          <w:numId w:val="16"/>
        </w:numPr>
      </w:pPr>
      <w:r>
        <w:t xml:space="preserve">demonstrating </w:t>
      </w:r>
      <w:r w:rsidR="00C4629D">
        <w:t>how the grant funding will assist your organisation by:</w:t>
      </w:r>
    </w:p>
    <w:p w14:paraId="71E0B369" w14:textId="30680BA4" w:rsidR="00C4629D" w:rsidRDefault="00C4629D" w:rsidP="003F4FE7">
      <w:pPr>
        <w:pStyle w:val="ListNumber2"/>
        <w:numPr>
          <w:ilvl w:val="0"/>
          <w:numId w:val="15"/>
        </w:numPr>
      </w:pPr>
      <w:r>
        <w:t xml:space="preserve">describing the likelihood the project would proceed without the grant, including impacts on delivery timing, and </w:t>
      </w:r>
    </w:p>
    <w:p w14:paraId="1A07B1FC" w14:textId="7D572AC6" w:rsidR="00E5021F" w:rsidRPr="006F4B44" w:rsidRDefault="00C4629D" w:rsidP="003F4FE7">
      <w:pPr>
        <w:pStyle w:val="ListNumber2"/>
        <w:numPr>
          <w:ilvl w:val="0"/>
          <w:numId w:val="15"/>
        </w:numPr>
      </w:pPr>
      <w:r w:rsidRPr="006F4B44">
        <w:t>explaining how the grant will assist members of your faith-based community</w:t>
      </w:r>
      <w:r w:rsidR="00E5021F" w:rsidRPr="006F4B44">
        <w:t xml:space="preserve"> and</w:t>
      </w:r>
    </w:p>
    <w:p w14:paraId="4F19D06B" w14:textId="5F782E6C" w:rsidR="00C34129" w:rsidRPr="006F4B44" w:rsidRDefault="00523DC5" w:rsidP="003F4FE7">
      <w:pPr>
        <w:pStyle w:val="ListNumber2"/>
        <w:numPr>
          <w:ilvl w:val="0"/>
          <w:numId w:val="15"/>
        </w:numPr>
      </w:pPr>
      <w:r w:rsidRPr="006F4B44">
        <w:t>describing how you will measure success of the project to ensure that the project achieves its intended goals.</w:t>
      </w:r>
      <w:r w:rsidR="00452F8F">
        <w:t xml:space="preserve"> </w:t>
      </w:r>
      <w:r w:rsidR="00452F8F" w:rsidRPr="00171A39">
        <w:rPr>
          <w:b/>
          <w:bCs/>
        </w:rPr>
        <w:t>(1</w:t>
      </w:r>
      <w:r w:rsidR="00452F8F">
        <w:rPr>
          <w:b/>
          <w:bCs/>
        </w:rPr>
        <w:t>5</w:t>
      </w:r>
      <w:r w:rsidR="00452F8F" w:rsidRPr="00171A39">
        <w:rPr>
          <w:b/>
          <w:bCs/>
        </w:rPr>
        <w:t xml:space="preserve"> points)</w:t>
      </w:r>
    </w:p>
    <w:p w14:paraId="25F6527A" w14:textId="4B562067" w:rsidR="0039610D" w:rsidRPr="00ED2E1A" w:rsidRDefault="001475D6" w:rsidP="003F4FE7">
      <w:pPr>
        <w:pStyle w:val="Heading3"/>
      </w:pPr>
      <w:bookmarkStart w:id="120" w:name="_Toc531277494"/>
      <w:bookmarkStart w:id="121" w:name="_Toc955304"/>
      <w:bookmarkStart w:id="122" w:name="_Toc140486710"/>
      <w:r>
        <w:t>Assessment</w:t>
      </w:r>
      <w:r w:rsidR="0039610D" w:rsidRPr="00ED2E1A">
        <w:t xml:space="preserve"> </w:t>
      </w:r>
      <w:r w:rsidR="003D09C5">
        <w:t>c</w:t>
      </w:r>
      <w:r w:rsidR="003D09C5" w:rsidRPr="00ED2E1A">
        <w:t>riteri</w:t>
      </w:r>
      <w:r w:rsidR="003D09C5">
        <w:t xml:space="preserve">on </w:t>
      </w:r>
      <w:r w:rsidR="00F11248">
        <w:t>3</w:t>
      </w:r>
      <w:bookmarkEnd w:id="120"/>
      <w:bookmarkEnd w:id="121"/>
      <w:bookmarkEnd w:id="122"/>
    </w:p>
    <w:p w14:paraId="528A9E99" w14:textId="4F419F87" w:rsidR="001E128D" w:rsidRDefault="001E128D" w:rsidP="001E128D">
      <w:pPr>
        <w:pStyle w:val="Normalbold"/>
      </w:pPr>
      <w:r w:rsidRPr="00C82273">
        <w:t>Your capability and resources to deliver the project</w:t>
      </w:r>
      <w:r>
        <w:t xml:space="preserve"> (20 points)</w:t>
      </w:r>
      <w:r w:rsidR="000E1485">
        <w:t>.</w:t>
      </w:r>
    </w:p>
    <w:p w14:paraId="4517CFE4" w14:textId="0661D893" w:rsidR="001844D5" w:rsidRDefault="00BF2E23" w:rsidP="001844D5">
      <w:pPr>
        <w:pStyle w:val="ListNumber2"/>
        <w:numPr>
          <w:ilvl w:val="0"/>
          <w:numId w:val="0"/>
        </w:numPr>
      </w:pPr>
      <w:r>
        <w:t xml:space="preserve">You </w:t>
      </w:r>
      <w:r w:rsidR="00BA6F67">
        <w:t>should</w:t>
      </w:r>
      <w:r>
        <w:t xml:space="preserve"> demonstrate this </w:t>
      </w:r>
      <w:r w:rsidR="001E128D">
        <w:t>by describing</w:t>
      </w:r>
      <w:r>
        <w:t>:</w:t>
      </w:r>
    </w:p>
    <w:p w14:paraId="130F00FC" w14:textId="462282DA" w:rsidR="00C43910" w:rsidRDefault="001E128D" w:rsidP="003F4FE7">
      <w:pPr>
        <w:pStyle w:val="ListNumber2"/>
        <w:numPr>
          <w:ilvl w:val="0"/>
          <w:numId w:val="17"/>
        </w:numPr>
      </w:pPr>
      <w:r>
        <w:t xml:space="preserve">your </w:t>
      </w:r>
      <w:r w:rsidRPr="00B97860">
        <w:t>plan to manage the project</w:t>
      </w:r>
      <w:r>
        <w:t xml:space="preserve"> and key risks</w:t>
      </w:r>
      <w:r w:rsidR="00C43910">
        <w:t xml:space="preserve"> </w:t>
      </w:r>
      <w:r w:rsidR="00C43910" w:rsidRPr="00CF6C43">
        <w:rPr>
          <w:b/>
        </w:rPr>
        <w:t>(</w:t>
      </w:r>
      <w:r w:rsidR="00C43910">
        <w:rPr>
          <w:b/>
        </w:rPr>
        <w:t>1</w:t>
      </w:r>
      <w:r w:rsidR="00523DC5">
        <w:rPr>
          <w:b/>
        </w:rPr>
        <w:t>5</w:t>
      </w:r>
      <w:r w:rsidR="00C43910" w:rsidRPr="00CF6C43">
        <w:rPr>
          <w:b/>
        </w:rPr>
        <w:t xml:space="preserve"> points)</w:t>
      </w:r>
    </w:p>
    <w:p w14:paraId="0D971CC6" w14:textId="77777777" w:rsidR="00523DC5" w:rsidRDefault="00C43910" w:rsidP="00C43910">
      <w:pPr>
        <w:pStyle w:val="ListNumber2"/>
        <w:numPr>
          <w:ilvl w:val="0"/>
          <w:numId w:val="0"/>
        </w:numPr>
        <w:ind w:left="360"/>
      </w:pPr>
      <w:r>
        <w:t xml:space="preserve">You must attach a project plan </w:t>
      </w:r>
      <w:r w:rsidR="00FB330A" w:rsidRPr="00FB330A">
        <w:t>relative to the project size, complexity and grant amount requested</w:t>
      </w:r>
      <w:r w:rsidR="00523DC5">
        <w:t>.</w:t>
      </w:r>
      <w:r w:rsidR="00FB330A" w:rsidRPr="00FB330A">
        <w:t xml:space="preserve"> </w:t>
      </w:r>
    </w:p>
    <w:p w14:paraId="1336E4C3" w14:textId="3D1D174A" w:rsidR="00C43910" w:rsidRDefault="004F7D01" w:rsidP="00C43910">
      <w:pPr>
        <w:pStyle w:val="ListNumber2"/>
        <w:numPr>
          <w:ilvl w:val="0"/>
          <w:numId w:val="0"/>
        </w:numPr>
        <w:ind w:left="360"/>
      </w:pPr>
      <w:r>
        <w:t>T</w:t>
      </w:r>
      <w:r w:rsidR="00523DC5">
        <w:t xml:space="preserve">he project plan </w:t>
      </w:r>
      <w:r w:rsidR="00C43910">
        <w:t>should include:</w:t>
      </w:r>
    </w:p>
    <w:p w14:paraId="49DE94F3" w14:textId="33B0AD20" w:rsidR="00C43910" w:rsidRDefault="00C43910" w:rsidP="003F4FE7">
      <w:pPr>
        <w:pStyle w:val="ListNumber2"/>
        <w:numPr>
          <w:ilvl w:val="0"/>
          <w:numId w:val="15"/>
        </w:numPr>
      </w:pPr>
      <w:r>
        <w:t xml:space="preserve">details of </w:t>
      </w:r>
      <w:r w:rsidR="001E128D" w:rsidRPr="00B97860">
        <w:t>the key personnel who will manage the delivery of the project</w:t>
      </w:r>
    </w:p>
    <w:p w14:paraId="408B395E" w14:textId="67069760" w:rsidR="00C43910" w:rsidRDefault="00C43910" w:rsidP="003F4FE7">
      <w:pPr>
        <w:pStyle w:val="ListNumber2"/>
        <w:numPr>
          <w:ilvl w:val="0"/>
          <w:numId w:val="15"/>
        </w:numPr>
      </w:pPr>
      <w:r>
        <w:t>risk management strategy</w:t>
      </w:r>
    </w:p>
    <w:p w14:paraId="02EA21D5" w14:textId="01EEEF36" w:rsidR="00C43910" w:rsidRDefault="00C43910" w:rsidP="003F4FE7">
      <w:pPr>
        <w:pStyle w:val="ListNumber2"/>
        <w:numPr>
          <w:ilvl w:val="0"/>
          <w:numId w:val="15"/>
        </w:numPr>
      </w:pPr>
      <w:r>
        <w:t>how you will gain relevant planning approvals</w:t>
      </w:r>
      <w:r w:rsidR="000E1485">
        <w:t>.</w:t>
      </w:r>
    </w:p>
    <w:p w14:paraId="040A9C80" w14:textId="2FA10B45" w:rsidR="004E7B36" w:rsidRDefault="00C34129" w:rsidP="0092303C">
      <w:pPr>
        <w:pStyle w:val="ListBullet"/>
        <w:numPr>
          <w:ilvl w:val="0"/>
          <w:numId w:val="0"/>
        </w:numPr>
        <w:ind w:left="357"/>
      </w:pPr>
      <w:r w:rsidRPr="00B93DE4">
        <w:t>If relevant, you should include detail about who will have access to security camera footage and under what circumstances, and how interactions between security guards and people at the site will be managed</w:t>
      </w:r>
      <w:r w:rsidR="00C43910" w:rsidRPr="00B93DE4">
        <w:t>.</w:t>
      </w:r>
      <w:r>
        <w:t xml:space="preserve"> </w:t>
      </w:r>
    </w:p>
    <w:p w14:paraId="688E9205" w14:textId="64B946D6" w:rsidR="001E128D" w:rsidRDefault="004E7B36" w:rsidP="003F4FE7">
      <w:pPr>
        <w:pStyle w:val="ListNumber2"/>
        <w:numPr>
          <w:ilvl w:val="0"/>
          <w:numId w:val="17"/>
        </w:numPr>
      </w:pPr>
      <w:r>
        <w:t>how you propose to fund any ongoing costs of maintenance and operation of the infrastructure beyond the grant funding</w:t>
      </w:r>
      <w:r w:rsidR="00C34129">
        <w:t>. If relevant, you should also detail how you propose to support the presence of security guards beyond the grant funding period</w:t>
      </w:r>
      <w:r>
        <w:t xml:space="preserve"> </w:t>
      </w:r>
      <w:r w:rsidRPr="004E7B36">
        <w:rPr>
          <w:b/>
          <w:bCs/>
        </w:rPr>
        <w:t>(5 points)</w:t>
      </w:r>
      <w:r w:rsidR="00C34129" w:rsidRPr="00C43910">
        <w:t>.</w:t>
      </w:r>
    </w:p>
    <w:p w14:paraId="25F6529F" w14:textId="77777777" w:rsidR="00A71134" w:rsidRPr="00F77C1C" w:rsidRDefault="00A71134" w:rsidP="003F4FE7">
      <w:pPr>
        <w:pStyle w:val="Heading2"/>
      </w:pPr>
      <w:bookmarkStart w:id="123" w:name="_Toc496536669"/>
      <w:bookmarkStart w:id="124" w:name="_Toc531277496"/>
      <w:bookmarkStart w:id="125" w:name="_Toc955306"/>
      <w:bookmarkStart w:id="126" w:name="_Toc140486711"/>
      <w:bookmarkStart w:id="127" w:name="_Toc164844283"/>
      <w:bookmarkStart w:id="128" w:name="_Toc383003272"/>
      <w:bookmarkEnd w:id="89"/>
      <w:bookmarkEnd w:id="90"/>
      <w:r>
        <w:lastRenderedPageBreak/>
        <w:t>How to apply</w:t>
      </w:r>
      <w:bookmarkEnd w:id="123"/>
      <w:bookmarkEnd w:id="124"/>
      <w:bookmarkEnd w:id="125"/>
      <w:bookmarkEnd w:id="126"/>
    </w:p>
    <w:p w14:paraId="111B261F" w14:textId="668A2B88" w:rsidR="00BF2E23" w:rsidRDefault="00A71134" w:rsidP="00BF2E23">
      <w:r>
        <w:t xml:space="preserve">Before applying you should read and </w:t>
      </w:r>
      <w:r w:rsidR="007279B3">
        <w:t>understand these guidelines,</w:t>
      </w:r>
      <w:r>
        <w:t xml:space="preserve"> the </w:t>
      </w:r>
      <w:r w:rsidR="007279B3">
        <w:t xml:space="preserve">sample </w:t>
      </w:r>
      <w:hyperlink r:id="rId24" w:history="1">
        <w:r w:rsidRPr="004F35D2">
          <w:rPr>
            <w:rStyle w:val="Hyperlink"/>
          </w:rPr>
          <w:t>application form</w:t>
        </w:r>
      </w:hyperlink>
      <w:r w:rsidR="0001738F">
        <w:t xml:space="preserve"> </w:t>
      </w:r>
      <w:r w:rsidR="00B348B8">
        <w:t>and the</w:t>
      </w:r>
      <w:r>
        <w:t xml:space="preserve"> </w:t>
      </w:r>
      <w:r w:rsidR="00F27C1B">
        <w:t xml:space="preserve">sample </w:t>
      </w:r>
      <w:hyperlink r:id="rId25" w:history="1">
        <w:r w:rsidRPr="004F35D2">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356C9075" w:rsidR="00247D27" w:rsidRPr="00B72EE8" w:rsidRDefault="00D0631D" w:rsidP="00247D27">
      <w:r>
        <w:t xml:space="preserve">You will need to set up an account to access our online </w:t>
      </w:r>
      <w:hyperlink r:id="rId26"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3F4FE7">
      <w:pPr>
        <w:pStyle w:val="ListBullet"/>
        <w:ind w:left="357" w:hanging="357"/>
      </w:pPr>
      <w:r>
        <w:t xml:space="preserve">complete </w:t>
      </w:r>
      <w:r w:rsidR="0026339D">
        <w:t xml:space="preserve">and submit </w:t>
      </w:r>
      <w:r>
        <w:t xml:space="preserve">the application through the online </w:t>
      </w:r>
      <w:hyperlink r:id="rId27" w:history="1">
        <w:r w:rsidRPr="00BC3EEE">
          <w:t>portal</w:t>
        </w:r>
      </w:hyperlink>
      <w:r>
        <w:t xml:space="preserve"> </w:t>
      </w:r>
    </w:p>
    <w:p w14:paraId="25F652A6" w14:textId="42BC06F9" w:rsidR="00A71134" w:rsidRDefault="00A71134" w:rsidP="003F4FE7">
      <w:pPr>
        <w:pStyle w:val="ListBullet"/>
        <w:ind w:left="357" w:hanging="357"/>
      </w:pPr>
      <w:r>
        <w:t>provide all the</w:t>
      </w:r>
      <w:r w:rsidRPr="00E162FF">
        <w:t xml:space="preserve"> information </w:t>
      </w:r>
      <w:r w:rsidR="00A50607">
        <w:t>requested</w:t>
      </w:r>
      <w:r>
        <w:t xml:space="preserve"> </w:t>
      </w:r>
    </w:p>
    <w:p w14:paraId="25F652A7" w14:textId="01A6DB5A" w:rsidR="00A71134" w:rsidRDefault="00A71134" w:rsidP="003F4FE7">
      <w:pPr>
        <w:pStyle w:val="ListBullet"/>
        <w:ind w:left="357" w:hanging="357"/>
      </w:pPr>
      <w:r>
        <w:t xml:space="preserve">address all eligibility and </w:t>
      </w:r>
      <w:r w:rsidR="001475D6">
        <w:t>assessment</w:t>
      </w:r>
      <w:r>
        <w:t xml:space="preserve"> criteria </w:t>
      </w:r>
    </w:p>
    <w:p w14:paraId="4BD8F58D" w14:textId="40A2C147" w:rsidR="000239B3" w:rsidRDefault="00387369" w:rsidP="003F4FE7">
      <w:pPr>
        <w:pStyle w:val="ListBullet"/>
        <w:ind w:left="357" w:hanging="357"/>
      </w:pPr>
      <w:r>
        <w:t xml:space="preserve">include all </w:t>
      </w:r>
      <w:r w:rsidR="00A50607">
        <w:t xml:space="preserve">necessary </w:t>
      </w:r>
      <w:r w:rsidR="00A71134">
        <w:t>attachments</w:t>
      </w:r>
      <w:r w:rsidR="00140D22">
        <w:t>.</w:t>
      </w:r>
    </w:p>
    <w:p w14:paraId="25F652AB" w14:textId="2DD44B88"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28"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9E1DD3">
        <w:rPr>
          <w:rStyle w:val="Hyperlink"/>
          <w:i/>
        </w:rPr>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9E1DD3">
        <w:t xml:space="preserve"> </w:t>
      </w:r>
      <w:r>
        <w:t>If you find an error in your application after submitting it</w:t>
      </w:r>
      <w:r w:rsidR="00EB2820">
        <w:t>,</w:t>
      </w:r>
      <w:r>
        <w:t xml:space="preserve"> you should </w:t>
      </w:r>
      <w:r w:rsidR="002B09ED">
        <w:t>call</w:t>
      </w:r>
      <w:r>
        <w:t xml:space="preserve"> us immediately on 13 28 46.</w:t>
      </w:r>
    </w:p>
    <w:p w14:paraId="6A507BC6" w14:textId="66D3C3F4" w:rsidR="00993F6E" w:rsidRDefault="00993F6E" w:rsidP="00993F6E">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w:t>
      </w:r>
      <w:r w:rsidR="00894602">
        <w:t>p</w:t>
      </w:r>
      <w:r>
        <w:t xml:space="preserve">rogram </w:t>
      </w:r>
      <w:r w:rsidR="00894602">
        <w:t>d</w:t>
      </w:r>
      <w:r>
        <w:t xml:space="preserve">elegate. Additional information should not materially change your application at the time it was submitted and therefore may be refused if deemed to be purely supplementary.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9"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3F4FE7">
      <w:pPr>
        <w:pStyle w:val="Heading3"/>
      </w:pPr>
      <w:bookmarkStart w:id="129" w:name="_Toc496536670"/>
      <w:bookmarkStart w:id="130" w:name="_Toc531277497"/>
      <w:bookmarkStart w:id="131" w:name="_Toc955307"/>
      <w:bookmarkStart w:id="132" w:name="_Toc140486712"/>
      <w:r>
        <w:t>Attachments to the application</w:t>
      </w:r>
      <w:bookmarkEnd w:id="129"/>
      <w:bookmarkEnd w:id="130"/>
      <w:bookmarkEnd w:id="131"/>
      <w:bookmarkEnd w:id="132"/>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8E6B25C" w14:textId="0BD08134" w:rsidR="00C43910" w:rsidRDefault="00C43910" w:rsidP="003F4FE7">
      <w:pPr>
        <w:pStyle w:val="ListBullet"/>
        <w:ind w:left="357" w:hanging="357"/>
      </w:pPr>
      <w:r>
        <w:t>project plan</w:t>
      </w:r>
    </w:p>
    <w:p w14:paraId="58F94E1A" w14:textId="6154C580" w:rsidR="00C43910" w:rsidRDefault="00C43910" w:rsidP="003F4FE7">
      <w:pPr>
        <w:pStyle w:val="ListBullet"/>
        <w:ind w:left="357" w:hanging="357"/>
      </w:pPr>
      <w:r>
        <w:t xml:space="preserve">letter from your </w:t>
      </w:r>
      <w:r w:rsidR="00C84A39">
        <w:t>board (or chief executive officer or equivalent if there is no board) detailing your association with an eligible religion (as per template provided on GrantConne</w:t>
      </w:r>
      <w:r w:rsidR="00BA6F67">
        <w:t>c</w:t>
      </w:r>
      <w:r w:rsidR="00C84A39">
        <w:t>t and business.gov.au)</w:t>
      </w:r>
    </w:p>
    <w:p w14:paraId="5B28A67C" w14:textId="77BEA255" w:rsidR="000239B3" w:rsidRDefault="00F50E94" w:rsidP="003F4FE7">
      <w:pPr>
        <w:pStyle w:val="ListBullet"/>
        <w:ind w:left="357" w:hanging="357"/>
      </w:pPr>
      <w:r>
        <w:t xml:space="preserve">information </w:t>
      </w:r>
      <w:r w:rsidR="000239B3">
        <w:t xml:space="preserve">to support your claims under </w:t>
      </w:r>
      <w:r w:rsidR="00AE6F1E">
        <w:t xml:space="preserve">each </w:t>
      </w:r>
      <w:r w:rsidR="000239B3">
        <w:t xml:space="preserve">assessment criterion </w:t>
      </w:r>
    </w:p>
    <w:p w14:paraId="57FFAF63" w14:textId="75E024B6" w:rsidR="00AE6F1E" w:rsidRDefault="00B245CD" w:rsidP="003F4FE7">
      <w:pPr>
        <w:pStyle w:val="ListBullet"/>
        <w:ind w:left="357" w:hanging="357"/>
      </w:pPr>
      <w:r>
        <w:t>evidence</w:t>
      </w:r>
      <w:r w:rsidR="00F50E94">
        <w:t xml:space="preserve"> </w:t>
      </w:r>
      <w:r w:rsidR="00AE6F1E">
        <w:t xml:space="preserve">of your incorporation  </w:t>
      </w:r>
    </w:p>
    <w:p w14:paraId="1313E2C7" w14:textId="77777777" w:rsidR="00445463" w:rsidRDefault="004A3474" w:rsidP="003F4FE7">
      <w:pPr>
        <w:pStyle w:val="ListBullet"/>
        <w:ind w:left="357" w:hanging="357"/>
      </w:pPr>
      <w:r>
        <w:t xml:space="preserve">letter from the site owner or manager using the template provided on </w:t>
      </w:r>
      <w:r w:rsidR="00B348B8">
        <w:t>business.gov.au confirming</w:t>
      </w:r>
      <w:r>
        <w:t xml:space="preserve"> that you have permission to undertake the project at the nominated site(s) (if applicable)</w:t>
      </w:r>
    </w:p>
    <w:p w14:paraId="6784DC22" w14:textId="0370A26D" w:rsidR="00162907" w:rsidRDefault="005E4E82" w:rsidP="003F4FE7">
      <w:pPr>
        <w:pStyle w:val="ListBullet"/>
        <w:ind w:left="357" w:hanging="357"/>
      </w:pPr>
      <w:r>
        <w:t xml:space="preserve">quotes from suppliers outlining estimated costs of your project. </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100CAD41" w14:textId="54C2B058" w:rsidR="00247D27" w:rsidRDefault="00247D27" w:rsidP="003F4FE7">
      <w:pPr>
        <w:pStyle w:val="Heading3"/>
      </w:pPr>
      <w:bookmarkStart w:id="133" w:name="_Toc489952689"/>
      <w:bookmarkStart w:id="134" w:name="_Toc496536671"/>
      <w:bookmarkStart w:id="135" w:name="_Toc531277499"/>
      <w:bookmarkStart w:id="136" w:name="_Toc955309"/>
      <w:bookmarkStart w:id="137" w:name="_Toc140486713"/>
      <w:bookmarkStart w:id="138" w:name="_Ref482605332"/>
      <w:r>
        <w:t>Timing of grant opportunity</w:t>
      </w:r>
      <w:bookmarkEnd w:id="133"/>
      <w:bookmarkEnd w:id="134"/>
      <w:bookmarkEnd w:id="135"/>
      <w:bookmarkEnd w:id="136"/>
      <w:r w:rsidR="001519DB">
        <w:t xml:space="preserve"> processes</w:t>
      </w:r>
      <w:bookmarkEnd w:id="137"/>
    </w:p>
    <w:p w14:paraId="6FC0C72E" w14:textId="5E44AF4E" w:rsidR="00247D27" w:rsidRPr="00B72EE8" w:rsidRDefault="00247D27" w:rsidP="00247D27">
      <w:r>
        <w:t xml:space="preserve">You can only submit an application between the published opening and closing dates. We cannot accept late applications. </w:t>
      </w:r>
    </w:p>
    <w:p w14:paraId="51A61071" w14:textId="66840FD2" w:rsidR="00247D27" w:rsidRDefault="00247D27" w:rsidP="00247D27">
      <w:pPr>
        <w:spacing w:before="200"/>
      </w:pPr>
      <w:r>
        <w:lastRenderedPageBreak/>
        <w:t>If you are successful</w:t>
      </w:r>
      <w:r w:rsidR="001519DB">
        <w:t>,</w:t>
      </w:r>
      <w:r>
        <w:t xml:space="preserve"> we expect you will be able to commence your project around </w:t>
      </w:r>
      <w:r w:rsidR="00E9398E" w:rsidRPr="00C84A39">
        <w:t>November</w:t>
      </w:r>
      <w:r w:rsidR="00C84A39">
        <w:t> </w:t>
      </w:r>
      <w:r w:rsidR="00E9398E">
        <w:t>2023</w:t>
      </w:r>
      <w:r>
        <w:t>.</w:t>
      </w:r>
    </w:p>
    <w:p w14:paraId="6AD1AC12" w14:textId="77777777" w:rsidR="00247D27" w:rsidRDefault="00247D27" w:rsidP="00680B92">
      <w:pPr>
        <w:pStyle w:val="Caption"/>
        <w:keepNext/>
      </w:pPr>
      <w:bookmarkStart w:id="139" w:name="_Toc467773968"/>
      <w:r w:rsidRPr="0054078D">
        <w:rPr>
          <w:bCs/>
        </w:rPr>
        <w:t>Table 1: Expected timing for this grant opportunity</w:t>
      </w:r>
      <w:bookmarkEnd w:id="13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6852795F" w:rsidR="00247D27" w:rsidRPr="00247D27" w:rsidRDefault="00AB136F"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Pr>
                <w:rFonts w:ascii="Arial" w:eastAsiaTheme="minorHAnsi" w:hAnsi="Arial" w:cstheme="minorBidi"/>
                <w:b w:val="0"/>
                <w:color w:val="FFFFFF" w:themeColor="background1"/>
                <w:szCs w:val="22"/>
              </w:rPr>
              <w:t xml:space="preserve">Estimated </w:t>
            </w:r>
            <w:r w:rsidR="00F50E94" w:rsidRPr="00247D27">
              <w:rPr>
                <w:rFonts w:ascii="Arial" w:eastAsiaTheme="minorHAnsi" w:hAnsi="Arial" w:cstheme="minorBidi"/>
                <w:b w:val="0"/>
                <w:color w:val="FFFFFF" w:themeColor="background1"/>
                <w:szCs w:val="22"/>
              </w:rPr>
              <w:t>Timeframe</w:t>
            </w:r>
          </w:p>
        </w:tc>
      </w:tr>
      <w:tr w:rsidR="00C34129" w14:paraId="19DF6B1C" w14:textId="77777777" w:rsidTr="001432F9">
        <w:trPr>
          <w:cantSplit/>
        </w:trPr>
        <w:tc>
          <w:tcPr>
            <w:tcW w:w="4815" w:type="dxa"/>
          </w:tcPr>
          <w:p w14:paraId="7B7F87F1" w14:textId="6657AD4E" w:rsidR="00C34129" w:rsidRPr="00B16B54" w:rsidRDefault="00C34129" w:rsidP="00680B92">
            <w:pPr>
              <w:pStyle w:val="TableText"/>
              <w:keepNext/>
            </w:pPr>
            <w:r>
              <w:t>Closing of applications</w:t>
            </w:r>
          </w:p>
        </w:tc>
        <w:tc>
          <w:tcPr>
            <w:tcW w:w="3974" w:type="dxa"/>
          </w:tcPr>
          <w:p w14:paraId="668F132C" w14:textId="076ECE00" w:rsidR="00C34129" w:rsidRPr="00C84A39" w:rsidRDefault="00D00040" w:rsidP="00680B92">
            <w:pPr>
              <w:pStyle w:val="TableText"/>
              <w:keepNext/>
            </w:pPr>
            <w:r w:rsidRPr="001F3F37">
              <w:t>11 September 2023</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05036C75" w:rsidR="00247D27" w:rsidRPr="00C84A39" w:rsidRDefault="00B369C9" w:rsidP="00680B92">
            <w:pPr>
              <w:pStyle w:val="TableText"/>
              <w:keepNext/>
            </w:pPr>
            <w:r w:rsidRPr="00C84A39">
              <w:t>September</w:t>
            </w:r>
            <w:r w:rsidR="00333714">
              <w:t>/October</w:t>
            </w:r>
            <w:r w:rsidRPr="00C84A39">
              <w:t xml:space="preserve"> 2023</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1034611B" w:rsidR="00247D27" w:rsidRPr="00C84A39" w:rsidRDefault="00B369C9" w:rsidP="00680B92">
            <w:pPr>
              <w:pStyle w:val="TableText"/>
              <w:keepNext/>
            </w:pPr>
            <w:r w:rsidRPr="00C84A39">
              <w:t>October</w:t>
            </w:r>
            <w:r w:rsidR="00333714">
              <w:t>/November</w:t>
            </w:r>
            <w:r w:rsidRPr="00C84A39">
              <w:t xml:space="preserve"> 2023</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27187405" w:rsidR="00247D27" w:rsidRPr="00C84A39" w:rsidRDefault="00333714" w:rsidP="00680B92">
            <w:pPr>
              <w:pStyle w:val="TableText"/>
              <w:keepNext/>
            </w:pPr>
            <w:r>
              <w:t>November/December</w:t>
            </w:r>
            <w:r w:rsidR="00B369C9" w:rsidRPr="00C84A39">
              <w:t xml:space="preserve"> 2023</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5AF8988F" w:rsidR="00247D27" w:rsidRPr="00C84A39" w:rsidRDefault="00333714" w:rsidP="00680B92">
            <w:pPr>
              <w:pStyle w:val="TableText"/>
              <w:keepNext/>
            </w:pPr>
            <w:r>
              <w:t>December</w:t>
            </w:r>
            <w:r w:rsidR="00715739">
              <w:t xml:space="preserve"> </w:t>
            </w:r>
            <w:r w:rsidR="00B369C9" w:rsidRPr="00C84A39">
              <w:t>2023</w:t>
            </w:r>
          </w:p>
        </w:tc>
      </w:tr>
      <w:tr w:rsidR="00247D27" w14:paraId="34E7BF3A" w14:textId="77777777" w:rsidTr="001432F9">
        <w:trPr>
          <w:cantSplit/>
        </w:trPr>
        <w:tc>
          <w:tcPr>
            <w:tcW w:w="4815" w:type="dxa"/>
          </w:tcPr>
          <w:p w14:paraId="0D12C166" w14:textId="332FE327" w:rsidR="00247D27" w:rsidRPr="00B16B54" w:rsidRDefault="00247D27" w:rsidP="00680B92">
            <w:pPr>
              <w:pStyle w:val="TableText"/>
              <w:keepNext/>
            </w:pPr>
            <w:r>
              <w:t>Earliest start date of project</w:t>
            </w:r>
          </w:p>
        </w:tc>
        <w:tc>
          <w:tcPr>
            <w:tcW w:w="3974" w:type="dxa"/>
          </w:tcPr>
          <w:p w14:paraId="23920C1F" w14:textId="61F2B03F" w:rsidR="00F50E94" w:rsidRPr="00C84A39" w:rsidRDefault="00E9398E" w:rsidP="00680B92">
            <w:pPr>
              <w:pStyle w:val="TableText"/>
              <w:keepNext/>
            </w:pPr>
            <w:r w:rsidRPr="00C84A39">
              <w:t xml:space="preserve">The date we notify you that your application is </w:t>
            </w:r>
            <w:r w:rsidR="00F50E94" w:rsidRPr="00C84A39">
              <w:t>successful</w:t>
            </w:r>
          </w:p>
        </w:tc>
      </w:tr>
      <w:tr w:rsidR="0015223E" w:rsidRPr="007B3784" w14:paraId="056A47AF" w14:textId="10EDDFFF" w:rsidTr="001432F9">
        <w:trPr>
          <w:cantSplit/>
        </w:trPr>
        <w:tc>
          <w:tcPr>
            <w:tcW w:w="4815" w:type="dxa"/>
          </w:tcPr>
          <w:p w14:paraId="399FF63A" w14:textId="14114F33" w:rsidR="00247D27" w:rsidRPr="007B3784" w:rsidRDefault="00247D27" w:rsidP="00C11347">
            <w:pPr>
              <w:pStyle w:val="TableText"/>
              <w:keepNext/>
            </w:pPr>
            <w:r w:rsidRPr="007B3784">
              <w:t xml:space="preserve">End </w:t>
            </w:r>
            <w:r w:rsidR="00C84A39">
              <w:t>of project</w:t>
            </w:r>
            <w:r w:rsidRPr="007B3784">
              <w:t xml:space="preserve"> </w:t>
            </w:r>
            <w:bookmarkStart w:id="140" w:name="_Toc129097438"/>
            <w:bookmarkStart w:id="141" w:name="_Toc129097624"/>
            <w:bookmarkStart w:id="142" w:name="_Toc129097810"/>
            <w:bookmarkEnd w:id="140"/>
            <w:bookmarkEnd w:id="141"/>
            <w:bookmarkEnd w:id="142"/>
          </w:p>
        </w:tc>
        <w:tc>
          <w:tcPr>
            <w:tcW w:w="3974" w:type="dxa"/>
          </w:tcPr>
          <w:p w14:paraId="48B5E6F6" w14:textId="43EE98F9" w:rsidR="00247D27" w:rsidRPr="00C84A39" w:rsidRDefault="00C84A39" w:rsidP="00C11347">
            <w:pPr>
              <w:pStyle w:val="TableText"/>
              <w:keepNext/>
            </w:pPr>
            <w:bookmarkStart w:id="143" w:name="_Toc129097439"/>
            <w:bookmarkStart w:id="144" w:name="_Toc129097625"/>
            <w:bookmarkStart w:id="145" w:name="_Toc129097811"/>
            <w:bookmarkEnd w:id="143"/>
            <w:bookmarkEnd w:id="144"/>
            <w:bookmarkEnd w:id="145"/>
            <w:r>
              <w:t>28 February</w:t>
            </w:r>
            <w:r w:rsidR="00C34129" w:rsidRPr="00C84A39">
              <w:t xml:space="preserve"> 2027</w:t>
            </w:r>
          </w:p>
        </w:tc>
        <w:bookmarkStart w:id="146" w:name="_Toc129097440"/>
        <w:bookmarkStart w:id="147" w:name="_Toc129097626"/>
        <w:bookmarkStart w:id="148" w:name="_Toc129097812"/>
        <w:bookmarkEnd w:id="146"/>
        <w:bookmarkEnd w:id="147"/>
        <w:bookmarkEnd w:id="148"/>
      </w:tr>
    </w:tbl>
    <w:p w14:paraId="591417E1" w14:textId="16FA34F9" w:rsidR="00247D27" w:rsidRPr="00AD742E" w:rsidRDefault="00247D27" w:rsidP="003F4FE7">
      <w:pPr>
        <w:pStyle w:val="Heading2"/>
      </w:pPr>
      <w:bookmarkStart w:id="149" w:name="_Toc496536673"/>
      <w:bookmarkStart w:id="150" w:name="_Toc531277500"/>
      <w:bookmarkStart w:id="151" w:name="_Toc955310"/>
      <w:bookmarkStart w:id="152" w:name="_Toc140486714"/>
      <w:bookmarkEnd w:id="138"/>
      <w:r>
        <w:t xml:space="preserve">The </w:t>
      </w:r>
      <w:r w:rsidR="00E93B21">
        <w:t xml:space="preserve">grant </w:t>
      </w:r>
      <w:r>
        <w:t>selection process</w:t>
      </w:r>
      <w:bookmarkEnd w:id="149"/>
      <w:bookmarkEnd w:id="150"/>
      <w:bookmarkEnd w:id="151"/>
      <w:bookmarkEnd w:id="152"/>
    </w:p>
    <w:p w14:paraId="52547372" w14:textId="39F80417" w:rsidR="003A20A0" w:rsidRDefault="003A20A0" w:rsidP="003F4FE7">
      <w:pPr>
        <w:pStyle w:val="Heading3"/>
      </w:pPr>
      <w:bookmarkStart w:id="153" w:name="_Toc140486715"/>
      <w:bookmarkStart w:id="154" w:name="_Toc531277501"/>
      <w:bookmarkStart w:id="155" w:name="_Toc164844279"/>
      <w:bookmarkStart w:id="156" w:name="_Toc383003268"/>
      <w:bookmarkStart w:id="157" w:name="_Toc496536674"/>
      <w:bookmarkStart w:id="158" w:name="_Toc955311"/>
      <w:r>
        <w:t>Assessment of grant applications</w:t>
      </w:r>
      <w:bookmarkEnd w:id="153"/>
    </w:p>
    <w:p w14:paraId="08AA0207" w14:textId="07D59490"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77777777" w:rsidR="003A20A0" w:rsidRPr="005A61FE" w:rsidRDefault="003A20A0" w:rsidP="003A20A0">
      <w:r w:rsidRPr="005A61FE">
        <w:t>We consider your application on its merits, based on:</w:t>
      </w:r>
    </w:p>
    <w:p w14:paraId="0BEBC478" w14:textId="77777777" w:rsidR="003A20A0" w:rsidRPr="005A61FE" w:rsidRDefault="003A20A0" w:rsidP="003F4FE7">
      <w:pPr>
        <w:pStyle w:val="ListBullet"/>
        <w:ind w:left="357" w:hanging="357"/>
      </w:pPr>
      <w:r w:rsidRPr="005A61FE">
        <w:t xml:space="preserve">how well it meets the criteria </w:t>
      </w:r>
    </w:p>
    <w:p w14:paraId="6EDCDDD2" w14:textId="44E586E9" w:rsidR="003A20A0" w:rsidRPr="005A61FE" w:rsidRDefault="003A20A0" w:rsidP="003F4FE7">
      <w:pPr>
        <w:pStyle w:val="ListBullet"/>
        <w:ind w:left="357" w:hanging="357"/>
      </w:pPr>
      <w:r w:rsidRPr="005A61FE">
        <w:t>how it compares to other applications</w:t>
      </w:r>
    </w:p>
    <w:p w14:paraId="36613DC3" w14:textId="1157EE50" w:rsidR="00CA653A" w:rsidRDefault="00CA653A" w:rsidP="003F4FE7">
      <w:pPr>
        <w:pStyle w:val="ListBullet"/>
        <w:ind w:left="357" w:hanging="357"/>
      </w:pPr>
      <w:r>
        <w:t>whether it provides value with relevant</w:t>
      </w:r>
      <w:r w:rsidRPr="00A632E3">
        <w:t xml:space="preserve"> money.</w:t>
      </w:r>
      <w:r>
        <w:rPr>
          <w:rStyle w:val="FootnoteReference"/>
        </w:rPr>
        <w:footnoteReference w:id="3"/>
      </w:r>
    </w:p>
    <w:p w14:paraId="12142BAA" w14:textId="4B6D9A0A" w:rsidR="003A20A0" w:rsidRPr="005A61FE" w:rsidRDefault="003A20A0" w:rsidP="0092303C">
      <w:pPr>
        <w:pStyle w:val="ListBullet"/>
        <w:numPr>
          <w:ilvl w:val="0"/>
          <w:numId w:val="0"/>
        </w:numPr>
      </w:pPr>
      <w:r w:rsidRPr="005A61FE" w:rsidDel="00E27987">
        <w:t xml:space="preserve">When assessing </w:t>
      </w:r>
      <w:r w:rsidR="00607DE5">
        <w:t xml:space="preserve">the extent to which </w:t>
      </w:r>
      <w:r w:rsidRPr="005A61FE" w:rsidDel="00E27987">
        <w:t>the application represents value with relevant money, we will have regard to</w:t>
      </w:r>
      <w:r w:rsidRPr="005A61FE">
        <w:t xml:space="preserve">: </w:t>
      </w:r>
    </w:p>
    <w:p w14:paraId="2ADBCCC2" w14:textId="15D1EA4F" w:rsidR="003A20A0" w:rsidRPr="005A61FE" w:rsidRDefault="003A20A0" w:rsidP="003F4FE7">
      <w:pPr>
        <w:pStyle w:val="ListBullet"/>
        <w:ind w:left="357" w:hanging="357"/>
      </w:pPr>
      <w:r w:rsidRPr="005A61FE">
        <w:t>the overall objective</w:t>
      </w:r>
      <w:r w:rsidR="00DB2D0C">
        <w:t>/</w:t>
      </w:r>
      <w:r w:rsidRPr="005A61FE">
        <w:t>s of the grant opportunity</w:t>
      </w:r>
    </w:p>
    <w:p w14:paraId="4D4B0A90" w14:textId="598F59EF" w:rsidR="003A20A0" w:rsidRPr="005A61FE" w:rsidRDefault="003A20A0" w:rsidP="003F4FE7">
      <w:pPr>
        <w:pStyle w:val="ListBullet"/>
        <w:ind w:left="357" w:hanging="357"/>
      </w:pPr>
      <w:r w:rsidRPr="005A61FE">
        <w:t xml:space="preserve">the </w:t>
      </w:r>
      <w:r w:rsidR="00F50E94">
        <w:t>information</w:t>
      </w:r>
      <w:r w:rsidR="00F50E94" w:rsidRPr="005A61FE">
        <w:t xml:space="preserve"> </w:t>
      </w:r>
      <w:r w:rsidRPr="005A61FE">
        <w:t>provided to demonstrate how your project contributes to meeting those objectives</w:t>
      </w:r>
    </w:p>
    <w:p w14:paraId="52E11938" w14:textId="44D47B3C" w:rsidR="003A20A0" w:rsidRDefault="003A20A0" w:rsidP="003F4FE7">
      <w:pPr>
        <w:pStyle w:val="ListBullet"/>
        <w:ind w:left="357" w:hanging="357"/>
      </w:pPr>
      <w:r w:rsidRPr="005A61FE">
        <w:t xml:space="preserve">the </w:t>
      </w:r>
      <w:r w:rsidR="00BF4F46">
        <w:t xml:space="preserve">costs of services and products and the </w:t>
      </w:r>
      <w:r w:rsidRPr="005A61FE">
        <w:t>relative value of the grant sought</w:t>
      </w:r>
      <w:r w:rsidR="00C84A39">
        <w:t>.</w:t>
      </w:r>
    </w:p>
    <w:p w14:paraId="5DE811C4" w14:textId="194BA8AB" w:rsidR="00317A25" w:rsidRDefault="003A20A0" w:rsidP="00317A25">
      <w:r w:rsidRPr="001166AC">
        <w:t xml:space="preserve">If applications are </w:t>
      </w:r>
      <w:r w:rsidR="00B93DE4">
        <w:t>equally</w:t>
      </w:r>
      <w:r w:rsidR="00F50E94">
        <w:t xml:space="preserve"> </w:t>
      </w:r>
      <w:r w:rsidRPr="001166AC">
        <w:t xml:space="preserve">scored </w:t>
      </w:r>
      <w:r w:rsidR="00F50E94">
        <w:t>following th</w:t>
      </w:r>
      <w:r w:rsidR="00151406">
        <w:t>e</w:t>
      </w:r>
      <w:r w:rsidR="00F50E94">
        <w:t xml:space="preserve"> merit assessment,</w:t>
      </w:r>
      <w:r w:rsidRPr="001166AC">
        <w:t xml:space="preserve"> the </w:t>
      </w:r>
      <w:r w:rsidR="00894602" w:rsidRPr="001166AC">
        <w:t>p</w:t>
      </w:r>
      <w:r w:rsidRPr="001166AC">
        <w:t xml:space="preserve">rogram </w:t>
      </w:r>
      <w:r w:rsidR="00894602" w:rsidRPr="001166AC">
        <w:t>d</w:t>
      </w:r>
      <w:r w:rsidRPr="001166AC">
        <w:t>elegate will consider alignment</w:t>
      </w:r>
      <w:r w:rsidR="00F50E94">
        <w:t xml:space="preserve"> of the proposed project</w:t>
      </w:r>
      <w:r w:rsidRPr="001166AC">
        <w:t xml:space="preserve"> to the program objectives</w:t>
      </w:r>
      <w:r w:rsidR="00F50E94">
        <w:t xml:space="preserve"> as outlined in Section 2 of these Guidelines. </w:t>
      </w:r>
      <w:bookmarkStart w:id="159" w:name="_Toc129097466"/>
      <w:bookmarkStart w:id="160" w:name="_Toc129097652"/>
      <w:bookmarkStart w:id="161" w:name="_Toc129097838"/>
      <w:bookmarkStart w:id="162" w:name="_Toc129097467"/>
      <w:bookmarkStart w:id="163" w:name="_Toc129097653"/>
      <w:bookmarkStart w:id="164" w:name="_Toc129097839"/>
      <w:bookmarkStart w:id="165" w:name="_Toc129097468"/>
      <w:bookmarkStart w:id="166" w:name="_Toc129097654"/>
      <w:bookmarkStart w:id="167" w:name="_Toc129097840"/>
      <w:bookmarkStart w:id="168" w:name="_Toc129097469"/>
      <w:bookmarkStart w:id="169" w:name="_Toc129097655"/>
      <w:bookmarkStart w:id="170" w:name="_Toc129097841"/>
      <w:bookmarkStart w:id="171" w:name="_Toc129097470"/>
      <w:bookmarkStart w:id="172" w:name="_Toc129097656"/>
      <w:bookmarkStart w:id="173" w:name="_Toc129097842"/>
      <w:bookmarkStart w:id="174" w:name="_Toc129097471"/>
      <w:bookmarkStart w:id="175" w:name="_Toc129097657"/>
      <w:bookmarkStart w:id="176" w:name="_Toc129097843"/>
      <w:bookmarkStart w:id="177" w:name="_Toc129097472"/>
      <w:bookmarkStart w:id="178" w:name="_Toc129097658"/>
      <w:bookmarkStart w:id="179" w:name="_Toc12909784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F043A03" w14:textId="60720EE5" w:rsidR="00F50E94" w:rsidRDefault="002D37CD" w:rsidP="00317A25">
      <w:r>
        <w:t>T</w:t>
      </w:r>
      <w:r w:rsidR="00F50E94">
        <w:t xml:space="preserve">he program delegate will take into consideration </w:t>
      </w:r>
      <w:r w:rsidR="009C7E83">
        <w:t xml:space="preserve">the diversity of faith-based entities </w:t>
      </w:r>
      <w:r w:rsidR="00EC79A5">
        <w:t xml:space="preserve">recommended </w:t>
      </w:r>
      <w:r>
        <w:t>and</w:t>
      </w:r>
      <w:r w:rsidR="009C7E83">
        <w:t xml:space="preserve"> the geographic spread of applications recommended for f</w:t>
      </w:r>
      <w:r w:rsidR="00162907">
        <w:t>u</w:t>
      </w:r>
      <w:r w:rsidR="009C7E83">
        <w:t>nding</w:t>
      </w:r>
      <w:r w:rsidR="00EC79A5">
        <w:t>.</w:t>
      </w:r>
    </w:p>
    <w:p w14:paraId="12B242D5" w14:textId="16773641" w:rsidR="006C38C0" w:rsidRDefault="006C38C0" w:rsidP="00317A25">
      <w:r>
        <w:lastRenderedPageBreak/>
        <w:t xml:space="preserve">We make recommendations to the </w:t>
      </w:r>
      <w:r w:rsidRPr="00031176">
        <w:t xml:space="preserve">Attorney-General’s Department </w:t>
      </w:r>
      <w:r>
        <w:t>who undertake due diligence assessments, related to other Commonwealth and state or territory government funding, on recommended applications.</w:t>
      </w:r>
    </w:p>
    <w:p w14:paraId="3A4C3F13" w14:textId="77777777" w:rsidR="00317A25" w:rsidRDefault="00F67DBB" w:rsidP="003F4FE7">
      <w:pPr>
        <w:pStyle w:val="Heading3"/>
      </w:pPr>
      <w:bookmarkStart w:id="180" w:name="_Toc140486716"/>
      <w:r w:rsidRPr="005A61FE">
        <w:t>Who will approve grants?</w:t>
      </w:r>
      <w:bookmarkEnd w:id="154"/>
      <w:bookmarkEnd w:id="155"/>
      <w:bookmarkEnd w:id="156"/>
      <w:bookmarkEnd w:id="157"/>
      <w:bookmarkEnd w:id="158"/>
      <w:bookmarkEnd w:id="180"/>
    </w:p>
    <w:p w14:paraId="5C7FBF1F" w14:textId="6DC4BA3F" w:rsidR="00247D27" w:rsidRDefault="00247D27" w:rsidP="00247D27">
      <w:r>
        <w:t xml:space="preserve">The </w:t>
      </w:r>
      <w:r w:rsidR="00991197">
        <w:t>Attorney-General</w:t>
      </w:r>
      <w:r w:rsidR="00151406">
        <w:t>’s Department will provide a list of recommendations to the decision maker (the Attorney-General) on the merits of each</w:t>
      </w:r>
      <w:r w:rsidR="00991197">
        <w:t xml:space="preserve"> </w:t>
      </w:r>
      <w:r w:rsidR="00151406">
        <w:t>application</w:t>
      </w:r>
      <w:r w:rsidR="006C38C0">
        <w:t xml:space="preserve"> including the outcome of the due diligence assessments</w:t>
      </w:r>
      <w:r w:rsidR="00151406">
        <w:t xml:space="preserve">. The Attorney-General </w:t>
      </w:r>
      <w:r>
        <w:t>decides which grants to approve</w:t>
      </w:r>
      <w:r w:rsidR="00151406">
        <w:t>,</w:t>
      </w:r>
      <w:r>
        <w:t xml:space="preserve"> taking into account the application</w:t>
      </w:r>
      <w:r w:rsidR="00BF4F46">
        <w:t>’s</w:t>
      </w:r>
      <w:r>
        <w:t xml:space="preserve"> assessment and the availability of grant funds.</w:t>
      </w:r>
    </w:p>
    <w:p w14:paraId="259EB2E2" w14:textId="5829A403" w:rsidR="00564DF1" w:rsidRDefault="00564DF1" w:rsidP="00564DF1">
      <w:pPr>
        <w:spacing w:after="80"/>
      </w:pPr>
      <w:bookmarkStart w:id="181" w:name="_Toc489952696"/>
      <w:r w:rsidRPr="00E162FF">
        <w:t xml:space="preserve">The </w:t>
      </w:r>
      <w:r w:rsidR="00991197">
        <w:t>Attorney-General’s</w:t>
      </w:r>
      <w:r w:rsidR="00991197" w:rsidRPr="00E162FF">
        <w:t xml:space="preserve"> </w:t>
      </w:r>
      <w:r w:rsidRPr="00E162FF">
        <w:t xml:space="preserve">decision is final in all matters, </w:t>
      </w:r>
      <w:r>
        <w:t>including</w:t>
      </w:r>
      <w:r w:rsidR="00825941">
        <w:t>:</w:t>
      </w:r>
    </w:p>
    <w:p w14:paraId="544161A4" w14:textId="3D2C9FFB" w:rsidR="00564DF1" w:rsidRDefault="00564DF1" w:rsidP="003F4FE7">
      <w:pPr>
        <w:pStyle w:val="ListBullet"/>
        <w:ind w:left="357" w:hanging="357"/>
      </w:pPr>
      <w:r>
        <w:t xml:space="preserve">the </w:t>
      </w:r>
      <w:r w:rsidR="00AA73C5" w:rsidRPr="005A61FE">
        <w:t xml:space="preserve">grant </w:t>
      </w:r>
      <w:r>
        <w:t>approval</w:t>
      </w:r>
    </w:p>
    <w:p w14:paraId="6B4BACBD" w14:textId="74023719" w:rsidR="00564DF1" w:rsidRDefault="00564DF1" w:rsidP="003F4FE7">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25280D25" w:rsidR="00300E4A" w:rsidRDefault="00D4078F" w:rsidP="003F4FE7">
      <w:pPr>
        <w:pStyle w:val="ListBullet"/>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C84A39">
        <w:t>.</w:t>
      </w:r>
    </w:p>
    <w:p w14:paraId="086A2C93" w14:textId="1EA5780A" w:rsidR="00564DF1" w:rsidRPr="00E162FF" w:rsidRDefault="00564DF1" w:rsidP="00564DF1">
      <w:r>
        <w:t>We cannot review decisions about the merits of your application</w:t>
      </w:r>
      <w:r w:rsidRPr="00E162FF">
        <w:t>.</w:t>
      </w:r>
    </w:p>
    <w:p w14:paraId="6C3CBDD8" w14:textId="57FDACB1" w:rsidR="00564DF1" w:rsidRDefault="00564DF1" w:rsidP="00564DF1">
      <w:r>
        <w:t xml:space="preserve">The </w:t>
      </w:r>
      <w:r w:rsidR="002631DE">
        <w:t>Attorney-General</w:t>
      </w:r>
      <w:r w:rsidR="00D4078F" w:rsidRPr="005A61FE">
        <w:t xml:space="preserve"> </w:t>
      </w:r>
      <w:r>
        <w:t xml:space="preserve">will not approve funding if there </w:t>
      </w:r>
      <w:r w:rsidR="00BF4F46">
        <w:t>are</w:t>
      </w:r>
      <w:r>
        <w:t xml:space="preserve"> insufficient program funds available across relevant financial years for the program.</w:t>
      </w:r>
    </w:p>
    <w:p w14:paraId="6B408239" w14:textId="548587B2" w:rsidR="00564DF1" w:rsidRDefault="00564DF1" w:rsidP="003F4FE7">
      <w:pPr>
        <w:pStyle w:val="Heading2"/>
      </w:pPr>
      <w:bookmarkStart w:id="182" w:name="_Toc129097475"/>
      <w:bookmarkStart w:id="183" w:name="_Toc129097661"/>
      <w:bookmarkStart w:id="184" w:name="_Toc129097847"/>
      <w:bookmarkStart w:id="185" w:name="_Toc496536675"/>
      <w:bookmarkStart w:id="186" w:name="_Toc531277502"/>
      <w:bookmarkStart w:id="187" w:name="_Toc955312"/>
      <w:bookmarkStart w:id="188" w:name="_Toc140486717"/>
      <w:bookmarkEnd w:id="182"/>
      <w:bookmarkEnd w:id="183"/>
      <w:bookmarkEnd w:id="184"/>
      <w:r>
        <w:t>Notification of application outcomes</w:t>
      </w:r>
      <w:bookmarkEnd w:id="181"/>
      <w:bookmarkEnd w:id="185"/>
      <w:bookmarkEnd w:id="186"/>
      <w:bookmarkEnd w:id="187"/>
      <w:bookmarkEnd w:id="188"/>
    </w:p>
    <w:p w14:paraId="7B988579" w14:textId="54B56430" w:rsidR="00247D27" w:rsidRDefault="001475D6" w:rsidP="00247D27">
      <w:r w:rsidRPr="00C61F08">
        <w:t>We</w:t>
      </w:r>
      <w:r>
        <w:t xml:space="preserve"> will advise you of the outcome of your application in writing. </w:t>
      </w:r>
      <w:r w:rsidR="00247D27">
        <w:t xml:space="preserve">If you are successful, </w:t>
      </w:r>
      <w:r>
        <w:t>we</w:t>
      </w:r>
      <w:r w:rsidR="009E1DD3">
        <w:t xml:space="preserve"> will</w:t>
      </w:r>
      <w:r>
        <w:t xml:space="preserve"> advise you of any specific </w:t>
      </w:r>
      <w:r w:rsidR="00564DF1">
        <w:t>conditions attached to the grant</w:t>
      </w:r>
      <w:r w:rsidR="00247D27">
        <w:t>.</w:t>
      </w:r>
    </w:p>
    <w:p w14:paraId="7637286E" w14:textId="754B71EA" w:rsidR="00247D27" w:rsidRDefault="00437E91" w:rsidP="00247D27">
      <w:r>
        <w:t>If you are unsuccessful, we will give you a</w:t>
      </w:r>
      <w:r w:rsidRPr="00E162FF">
        <w:t xml:space="preserve">n opportunity to </w:t>
      </w:r>
      <w:r w:rsidR="00B369C9">
        <w:t>seek feedback on your application from us</w:t>
      </w:r>
      <w:r w:rsidRPr="00E162FF">
        <w:t xml:space="preserve">. </w:t>
      </w:r>
    </w:p>
    <w:p w14:paraId="25F652C1" w14:textId="3392714E" w:rsidR="000C07C6" w:rsidRDefault="00E93B21" w:rsidP="003F4FE7">
      <w:pPr>
        <w:pStyle w:val="Heading2"/>
      </w:pPr>
      <w:bookmarkStart w:id="189" w:name="_Toc955313"/>
      <w:bookmarkStart w:id="190" w:name="_Toc496536676"/>
      <w:bookmarkStart w:id="191" w:name="_Toc531277503"/>
      <w:bookmarkStart w:id="192" w:name="_Toc140486718"/>
      <w:r w:rsidRPr="005A61FE">
        <w:t>Successful</w:t>
      </w:r>
      <w:r>
        <w:t xml:space="preserve"> grant applications</w:t>
      </w:r>
      <w:bookmarkEnd w:id="189"/>
      <w:bookmarkEnd w:id="190"/>
      <w:bookmarkEnd w:id="191"/>
      <w:bookmarkEnd w:id="192"/>
    </w:p>
    <w:p w14:paraId="5B4DC469" w14:textId="7E5DF410" w:rsidR="00D057B9" w:rsidRDefault="00950B5A" w:rsidP="003F4FE7">
      <w:pPr>
        <w:pStyle w:val="Heading3"/>
      </w:pPr>
      <w:bookmarkStart w:id="193" w:name="_Toc129097480"/>
      <w:bookmarkStart w:id="194" w:name="_Toc129097666"/>
      <w:bookmarkStart w:id="195" w:name="_Toc129097852"/>
      <w:bookmarkStart w:id="196" w:name="_Toc129097481"/>
      <w:bookmarkStart w:id="197" w:name="_Toc129097667"/>
      <w:bookmarkStart w:id="198" w:name="_Toc129097853"/>
      <w:bookmarkStart w:id="199" w:name="_Toc466898120"/>
      <w:bookmarkStart w:id="200" w:name="_Toc496536677"/>
      <w:bookmarkStart w:id="201" w:name="_Toc531277504"/>
      <w:bookmarkStart w:id="202" w:name="_Toc955314"/>
      <w:bookmarkStart w:id="203" w:name="_Toc140486719"/>
      <w:bookmarkEnd w:id="127"/>
      <w:bookmarkEnd w:id="128"/>
      <w:bookmarkEnd w:id="193"/>
      <w:bookmarkEnd w:id="194"/>
      <w:bookmarkEnd w:id="195"/>
      <w:bookmarkEnd w:id="196"/>
      <w:bookmarkEnd w:id="197"/>
      <w:bookmarkEnd w:id="198"/>
      <w:r>
        <w:t>The g</w:t>
      </w:r>
      <w:r w:rsidR="00D057B9">
        <w:t>rant agreement</w:t>
      </w:r>
      <w:bookmarkEnd w:id="199"/>
      <w:bookmarkEnd w:id="200"/>
      <w:bookmarkEnd w:id="201"/>
      <w:bookmarkEnd w:id="202"/>
      <w:bookmarkEnd w:id="203"/>
    </w:p>
    <w:p w14:paraId="5174DC1E" w14:textId="0356349D" w:rsidR="00D057B9" w:rsidRDefault="00D057B9" w:rsidP="00D057B9">
      <w:r>
        <w:t xml:space="preserve">You must enter into a </w:t>
      </w:r>
      <w:r w:rsidR="0085525B" w:rsidRPr="005A61FE">
        <w:t xml:space="preserve">legally binding </w:t>
      </w:r>
      <w:r>
        <w:t xml:space="preserve">grant agreement with the </w:t>
      </w:r>
      <w:r w:rsidRPr="0062411B">
        <w:t>Commonwealth.</w:t>
      </w:r>
      <w:r w:rsidR="000C3B35" w:rsidRPr="005A61FE">
        <w:t xml:space="preserve"> </w:t>
      </w:r>
      <w:r w:rsidR="0085525B" w:rsidRPr="005A61FE">
        <w:t xml:space="preserve">The grant agreement has general terms and conditions that cannot be changed. </w:t>
      </w:r>
      <w:r w:rsidR="000C3B35">
        <w:t xml:space="preserve">A sample </w:t>
      </w:r>
      <w:hyperlink r:id="rId30" w:history="1">
        <w:r w:rsidR="000C3B35" w:rsidRPr="004F35D2">
          <w:rPr>
            <w:rStyle w:val="Hyperlink"/>
          </w:rPr>
          <w:t>grant agreement</w:t>
        </w:r>
      </w:hyperlink>
      <w:r w:rsidR="000C3B35">
        <w:t xml:space="preserve"> is available on </w:t>
      </w:r>
      <w:r w:rsidR="00380FDC">
        <w:t>business.gov.au and GrantConnect</w:t>
      </w:r>
      <w:r w:rsidR="000F18DD" w:rsidRPr="005A61FE">
        <w:t>.</w:t>
      </w:r>
    </w:p>
    <w:p w14:paraId="5F855BD2" w14:textId="66BE7BB8"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7117C6AF"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2631DE">
        <w:t>Attorney-General</w:t>
      </w:r>
      <w:r>
        <w:t xml:space="preserve">. We will identify these in the offer of </w:t>
      </w:r>
      <w:r w:rsidR="00613C48">
        <w:t xml:space="preserve">grant </w:t>
      </w:r>
      <w:r>
        <w:t xml:space="preserve">funding. </w:t>
      </w:r>
    </w:p>
    <w:p w14:paraId="3F7D30BB" w14:textId="6D3764E2" w:rsidR="00D057B9" w:rsidRDefault="00D057B9" w:rsidP="00D057B9">
      <w:r>
        <w:t xml:space="preserve">If you enter an agreement under the </w:t>
      </w:r>
      <w:r w:rsidR="00EC582E">
        <w:t>Securing Faith-</w:t>
      </w:r>
      <w:r w:rsidR="00ED46BE">
        <w:t>Based</w:t>
      </w:r>
      <w:r w:rsidR="00EC582E">
        <w:t xml:space="preserve"> Places</w:t>
      </w:r>
      <w:r w:rsidR="003B168D">
        <w:t xml:space="preserve"> program</w:t>
      </w:r>
      <w:r>
        <w:t xml:space="preserve">, you cannot receive other grants </w:t>
      </w:r>
      <w:r w:rsidR="00E95D50">
        <w:t>for the same activities</w:t>
      </w:r>
      <w:r>
        <w:t xml:space="preserve"> </w:t>
      </w:r>
      <w:r w:rsidR="00151406">
        <w:t xml:space="preserve">which you outline in your application </w:t>
      </w:r>
      <w:r>
        <w:t xml:space="preserve">from other Commonwealth, </w:t>
      </w:r>
      <w:r w:rsidR="005D35E6">
        <w:t>s</w:t>
      </w:r>
      <w:r w:rsidR="009A52BE">
        <w:t>tate</w:t>
      </w:r>
      <w:r w:rsidR="00140D22">
        <w:t>,</w:t>
      </w:r>
      <w:r>
        <w:t xml:space="preserve"> </w:t>
      </w:r>
      <w:r w:rsidR="005D35E6">
        <w:t>t</w:t>
      </w:r>
      <w:r w:rsidR="009A52BE">
        <w:t>erritory</w:t>
      </w:r>
      <w:r w:rsidR="00140D22">
        <w:t xml:space="preserve"> or local government</w:t>
      </w:r>
      <w:r w:rsidR="009A52BE">
        <w:t xml:space="preserve"> </w:t>
      </w:r>
      <w:r>
        <w:t>granting programs.</w:t>
      </w:r>
    </w:p>
    <w:p w14:paraId="61AAFA78" w14:textId="77777777" w:rsidR="00D057B9" w:rsidRDefault="00D057B9" w:rsidP="00D057B9">
      <w:r w:rsidRPr="0062411B">
        <w:t>The Commonwealth may reco</w:t>
      </w:r>
      <w:r>
        <w:t>ver grant funds if there is a breach of the grant agreement.</w:t>
      </w:r>
    </w:p>
    <w:p w14:paraId="1CBD62A4" w14:textId="49F36D8A" w:rsidR="00BD3A35" w:rsidRDefault="009317F1" w:rsidP="003F4FE7">
      <w:pPr>
        <w:pStyle w:val="Heading3"/>
      </w:pPr>
      <w:bookmarkStart w:id="204" w:name="_Toc129097486"/>
      <w:bookmarkStart w:id="205" w:name="_Toc129097672"/>
      <w:bookmarkStart w:id="206" w:name="_Toc129097858"/>
      <w:bookmarkStart w:id="207" w:name="_Toc129097487"/>
      <w:bookmarkStart w:id="208" w:name="_Toc129097673"/>
      <w:bookmarkStart w:id="209" w:name="_Toc129097859"/>
      <w:bookmarkStart w:id="210" w:name="_Toc129097488"/>
      <w:bookmarkStart w:id="211" w:name="_Toc129097674"/>
      <w:bookmarkStart w:id="212" w:name="_Toc129097860"/>
      <w:bookmarkStart w:id="213" w:name="_Toc129097489"/>
      <w:bookmarkStart w:id="214" w:name="_Toc129097675"/>
      <w:bookmarkStart w:id="215" w:name="_Toc129097861"/>
      <w:bookmarkStart w:id="216" w:name="_Toc129097490"/>
      <w:bookmarkStart w:id="217" w:name="_Toc129097676"/>
      <w:bookmarkStart w:id="218" w:name="_Toc129097862"/>
      <w:bookmarkStart w:id="219" w:name="_Toc489952704"/>
      <w:bookmarkStart w:id="220" w:name="_Toc496536682"/>
      <w:bookmarkStart w:id="221" w:name="_Toc531277509"/>
      <w:bookmarkStart w:id="222" w:name="_Toc955319"/>
      <w:bookmarkStart w:id="223" w:name="_Toc140486720"/>
      <w:bookmarkStart w:id="224" w:name="_Ref465245613"/>
      <w:bookmarkStart w:id="225" w:name="_Toc467165693"/>
      <w:bookmarkStart w:id="226" w:name="_Toc164844284"/>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t>Project/Activity s</w:t>
      </w:r>
      <w:r w:rsidR="00BD3A35" w:rsidRPr="00CB5DC6">
        <w:t xml:space="preserve">pecific legislation, </w:t>
      </w:r>
      <w:r w:rsidR="00BD3A35">
        <w:t>policies and industry standards</w:t>
      </w:r>
      <w:bookmarkEnd w:id="219"/>
      <w:bookmarkEnd w:id="220"/>
      <w:bookmarkEnd w:id="221"/>
      <w:bookmarkEnd w:id="222"/>
      <w:bookmarkEnd w:id="223"/>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 xml:space="preserve">with the specific legislation/policies/industry </w:t>
      </w:r>
      <w:r w:rsidR="005A4513" w:rsidRPr="005A61FE">
        <w:lastRenderedPageBreak/>
        <w:t>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96DE6EA" w14:textId="7A9A2352" w:rsidR="00AB136F" w:rsidRDefault="00AB136F" w:rsidP="003F4FE7">
      <w:pPr>
        <w:pStyle w:val="ListBullet"/>
        <w:ind w:left="357" w:hanging="357"/>
      </w:pPr>
      <w:r>
        <w:t>S</w:t>
      </w:r>
      <w:r w:rsidR="00147E5A" w:rsidRPr="005A61FE">
        <w:t>tate/</w:t>
      </w:r>
      <w:r w:rsidR="005D35E6">
        <w:t>t</w:t>
      </w:r>
      <w:r w:rsidR="00147E5A" w:rsidRPr="005A61FE">
        <w:t>erritory legislation in relation to working with children</w:t>
      </w:r>
    </w:p>
    <w:p w14:paraId="430620B3" w14:textId="65708E1A" w:rsidR="00F81B41" w:rsidRPr="005A61FE" w:rsidRDefault="00AB136F" w:rsidP="003F4FE7">
      <w:pPr>
        <w:pStyle w:val="ListBullet"/>
        <w:ind w:left="357" w:hanging="357"/>
      </w:pPr>
      <w:r>
        <w:t>Compliance with security guard regulations</w:t>
      </w:r>
      <w:r w:rsidR="009317F1">
        <w:t>.</w:t>
      </w:r>
    </w:p>
    <w:p w14:paraId="0EDF9120" w14:textId="79D17ACE" w:rsidR="006560D2" w:rsidRPr="00756EBF" w:rsidRDefault="00992F8E" w:rsidP="003F4FE7">
      <w:pPr>
        <w:pStyle w:val="Heading4"/>
      </w:pPr>
      <w:bookmarkStart w:id="227" w:name="_Toc531277510"/>
      <w:bookmarkStart w:id="228" w:name="_Toc955320"/>
      <w:bookmarkStart w:id="229" w:name="_Toc140486721"/>
      <w:r w:rsidRPr="00756EBF">
        <w:t xml:space="preserve">Child </w:t>
      </w:r>
      <w:r w:rsidR="009E1D7E" w:rsidRPr="00756EBF">
        <w:t>safety requirements</w:t>
      </w:r>
      <w:bookmarkEnd w:id="227"/>
      <w:bookmarkEnd w:id="228"/>
      <w:bookmarkEnd w:id="229"/>
    </w:p>
    <w:p w14:paraId="44CF7C63" w14:textId="7E5ED237" w:rsidR="001F6A22" w:rsidRPr="005A61FE" w:rsidRDefault="002957EE" w:rsidP="0092303C">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31" w:history="1">
        <w:r w:rsidRPr="00A67E8F">
          <w:rPr>
            <w:rStyle w:val="Hyperlink"/>
          </w:rPr>
          <w:t>National Principles for Child Safe Organisations</w:t>
        </w:r>
      </w:hyperlink>
      <w:r>
        <w:rPr>
          <w:rStyle w:val="FootnoteReference"/>
        </w:rPr>
        <w:footnoteReference w:id="4"/>
      </w:r>
      <w:r>
        <w:t xml:space="preserve"> endorsed by the </w:t>
      </w:r>
      <w:r w:rsidRPr="00FA48F8">
        <w:t>Commonwealth.</w:t>
      </w:r>
    </w:p>
    <w:p w14:paraId="4E4A4A80" w14:textId="6735640F" w:rsidR="001F6A22" w:rsidRPr="005A61FE" w:rsidRDefault="001F6A22" w:rsidP="00DF1F02">
      <w:r w:rsidRPr="005A61FE">
        <w:t xml:space="preserve">You will </w:t>
      </w:r>
      <w:r w:rsidR="002957EE" w:rsidRPr="005A61FE">
        <w:t xml:space="preserve">need to complete a risk assessment to identify the level of responsibility for children and the level of risk of harm or </w:t>
      </w:r>
      <w:r w:rsidR="00B348B8" w:rsidRPr="005A61FE">
        <w:t>abuse and</w:t>
      </w:r>
      <w:r w:rsidR="002957EE" w:rsidRPr="005A61FE">
        <w:t xml:space="preserve">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1119269" w14:textId="5B3A723C" w:rsidR="001F6A22" w:rsidRDefault="002957EE" w:rsidP="00DF1F02">
      <w:r w:rsidRPr="005A61FE">
        <w:t>You will be required to provide an annual statement of compliance with these requirements</w:t>
      </w:r>
      <w:r w:rsidR="001F6A22" w:rsidRPr="005A61FE">
        <w:t xml:space="preserve"> in relation to working with children.</w:t>
      </w:r>
    </w:p>
    <w:p w14:paraId="25F652D3" w14:textId="4FB87312" w:rsidR="00CE1A20" w:rsidRDefault="002E3A5A" w:rsidP="003F4FE7">
      <w:pPr>
        <w:pStyle w:val="Heading3"/>
      </w:pPr>
      <w:bookmarkStart w:id="230" w:name="_Toc530073031"/>
      <w:bookmarkStart w:id="231" w:name="_Toc489952707"/>
      <w:bookmarkStart w:id="232" w:name="_Toc496536685"/>
      <w:bookmarkStart w:id="233" w:name="_Toc531277729"/>
      <w:bookmarkStart w:id="234" w:name="_Toc463350780"/>
      <w:bookmarkStart w:id="235" w:name="_Toc467165695"/>
      <w:bookmarkStart w:id="236" w:name="_Toc530073035"/>
      <w:bookmarkStart w:id="237" w:name="_Toc496536686"/>
      <w:bookmarkStart w:id="238" w:name="_Toc531277514"/>
      <w:bookmarkStart w:id="239" w:name="_Toc955324"/>
      <w:bookmarkStart w:id="240" w:name="_Toc140486722"/>
      <w:bookmarkEnd w:id="224"/>
      <w:bookmarkEnd w:id="225"/>
      <w:bookmarkEnd w:id="230"/>
      <w:bookmarkEnd w:id="231"/>
      <w:bookmarkEnd w:id="232"/>
      <w:bookmarkEnd w:id="233"/>
      <w:bookmarkEnd w:id="234"/>
      <w:bookmarkEnd w:id="235"/>
      <w:bookmarkEnd w:id="236"/>
      <w:r>
        <w:t xml:space="preserve">How </w:t>
      </w:r>
      <w:r w:rsidR="00387369">
        <w:t>we pay the grant</w:t>
      </w:r>
      <w:bookmarkEnd w:id="237"/>
      <w:bookmarkEnd w:id="238"/>
      <w:bookmarkEnd w:id="239"/>
      <w:bookmarkEnd w:id="240"/>
    </w:p>
    <w:p w14:paraId="25F652D7" w14:textId="6FFE5AED" w:rsidR="00F316C0" w:rsidRDefault="00CE1A20" w:rsidP="00C84A39">
      <w:r w:rsidRPr="00E162FF">
        <w:t xml:space="preserve">The </w:t>
      </w:r>
      <w:r w:rsidR="0018250A">
        <w:t>grant agreement</w:t>
      </w:r>
      <w:r w:rsidRPr="00E162FF">
        <w:t xml:space="preserve"> will </w:t>
      </w:r>
      <w:r w:rsidR="003E339B">
        <w:t>state</w:t>
      </w:r>
      <w:r w:rsidR="00042438">
        <w:t xml:space="preserve"> the</w:t>
      </w:r>
      <w:r w:rsidR="00BF4F46">
        <w:t xml:space="preserve"> </w:t>
      </w:r>
      <w:r w:rsidR="002C0A35">
        <w:t xml:space="preserve">maximum grant amount </w:t>
      </w:r>
      <w:r w:rsidR="00387369">
        <w:t>we will pay</w:t>
      </w:r>
      <w:r w:rsidR="009317F1">
        <w:t>.</w:t>
      </w:r>
    </w:p>
    <w:p w14:paraId="25F652D9" w14:textId="69FF401D"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3F4FE7">
      <w:pPr>
        <w:pStyle w:val="Heading3"/>
      </w:pPr>
      <w:bookmarkStart w:id="241" w:name="_Toc531277515"/>
      <w:bookmarkStart w:id="242" w:name="_Toc955325"/>
      <w:bookmarkStart w:id="243" w:name="_Toc140486723"/>
      <w:r>
        <w:t>Grant Payments and GST</w:t>
      </w:r>
      <w:bookmarkEnd w:id="241"/>
      <w:bookmarkEnd w:id="242"/>
      <w:bookmarkEnd w:id="243"/>
    </w:p>
    <w:p w14:paraId="7C9964F4" w14:textId="0AEF7D56" w:rsidR="004875E4" w:rsidRPr="00E162FF" w:rsidRDefault="00170249" w:rsidP="004875E4">
      <w:bookmarkStart w:id="244" w:name="_Toc496536687"/>
      <w:bookmarkEnd w:id="226"/>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9E1DD3">
        <w:t>.</w:t>
      </w:r>
      <w:r w:rsidRPr="005A61FE">
        <w:rPr>
          <w:rStyle w:val="FootnoteReference"/>
        </w:rPr>
        <w:footnoteReference w:id="5"/>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3F4FE7">
      <w:pPr>
        <w:pStyle w:val="Heading2"/>
      </w:pPr>
      <w:bookmarkStart w:id="245" w:name="_Toc531277516"/>
      <w:bookmarkStart w:id="246" w:name="_Toc955326"/>
      <w:bookmarkStart w:id="247" w:name="_Toc140486724"/>
      <w:r w:rsidRPr="005A61FE">
        <w:lastRenderedPageBreak/>
        <w:t>Announcement of grants</w:t>
      </w:r>
      <w:bookmarkEnd w:id="245"/>
      <w:bookmarkEnd w:id="246"/>
      <w:bookmarkEnd w:id="247"/>
    </w:p>
    <w:p w14:paraId="04CF7B4B" w14:textId="18BF038F" w:rsidR="004D2CBD" w:rsidRPr="00FC3296" w:rsidRDefault="00170249" w:rsidP="00745DDF">
      <w:pPr>
        <w:rPr>
          <w:i/>
        </w:rPr>
      </w:pPr>
      <w:r w:rsidRPr="005A61FE">
        <w:t xml:space="preserve">We will publish non-sensitive details of successful projects on </w:t>
      </w:r>
      <w:hyperlink r:id="rId33" w:history="1">
        <w:r w:rsidRPr="00C84A39">
          <w:rPr>
            <w:rStyle w:val="Hyperlink"/>
          </w:rPr>
          <w:t>GrantConnect</w:t>
        </w:r>
      </w:hyperlink>
      <w:hyperlink w:history="1"/>
      <w:r w:rsidR="00B369C9" w:rsidRPr="00C84A39">
        <w:t xml:space="preserve">. </w:t>
      </w:r>
      <w:r w:rsidRPr="005A61FE">
        <w:t xml:space="preserve">We are required to do this by the </w:t>
      </w:r>
      <w:hyperlink r:id="rId34" w:history="1">
        <w:r w:rsidRPr="002C62AA">
          <w:rPr>
            <w:rStyle w:val="Hyperlink"/>
            <w:i/>
          </w:rPr>
          <w:t>Commonwealth Grants Rules and Guidelines</w:t>
        </w:r>
      </w:hyperlink>
      <w:r w:rsidR="008D20D7">
        <w:t>, Section 5.3</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3F4FE7">
      <w:pPr>
        <w:pStyle w:val="ListBullet"/>
        <w:ind w:left="357" w:hanging="357"/>
      </w:pPr>
      <w:r w:rsidRPr="00E62F87">
        <w:t xml:space="preserve">name of your </w:t>
      </w:r>
      <w:r w:rsidR="00A6379E" w:rsidRPr="00E62F87">
        <w:t>organisation</w:t>
      </w:r>
    </w:p>
    <w:p w14:paraId="3B705F86" w14:textId="77777777" w:rsidR="004D2CBD" w:rsidRPr="00E62F87" w:rsidRDefault="004D2CBD" w:rsidP="003F4FE7">
      <w:pPr>
        <w:pStyle w:val="ListBullet"/>
        <w:ind w:left="357" w:hanging="357"/>
      </w:pPr>
      <w:r w:rsidRPr="00E62F87">
        <w:t>title of the project</w:t>
      </w:r>
    </w:p>
    <w:p w14:paraId="610D73FD" w14:textId="77777777" w:rsidR="004D2CBD" w:rsidRPr="00E62F87" w:rsidRDefault="004D2CBD" w:rsidP="003F4FE7">
      <w:pPr>
        <w:pStyle w:val="ListBullet"/>
        <w:ind w:left="357" w:hanging="357"/>
      </w:pPr>
      <w:r w:rsidRPr="00E62F87">
        <w:t>description of the project and its aims</w:t>
      </w:r>
    </w:p>
    <w:p w14:paraId="5C27A8B8" w14:textId="77777777" w:rsidR="004D2CBD" w:rsidRPr="00E62F87" w:rsidRDefault="004D2CBD" w:rsidP="003F4FE7">
      <w:pPr>
        <w:pStyle w:val="ListBullet"/>
        <w:ind w:left="357" w:hanging="357"/>
      </w:pPr>
      <w:r w:rsidRPr="00E62F87">
        <w:t>amount of grant funding awarded</w:t>
      </w:r>
    </w:p>
    <w:p w14:paraId="788085B0" w14:textId="77777777" w:rsidR="00B321C1" w:rsidRPr="00E62F87" w:rsidRDefault="00B321C1" w:rsidP="003F4FE7">
      <w:pPr>
        <w:pStyle w:val="ListBullet"/>
        <w:ind w:left="357" w:hanging="357"/>
      </w:pPr>
      <w:r w:rsidRPr="00E62F87">
        <w:t>Australian Business Number</w:t>
      </w:r>
    </w:p>
    <w:p w14:paraId="7595B1E3" w14:textId="77777777" w:rsidR="00B321C1" w:rsidRPr="00E62F87" w:rsidRDefault="00B321C1" w:rsidP="003F4FE7">
      <w:pPr>
        <w:pStyle w:val="ListBullet"/>
        <w:ind w:left="357" w:hanging="357"/>
      </w:pPr>
      <w:r w:rsidRPr="00E62F87">
        <w:t>business location</w:t>
      </w:r>
    </w:p>
    <w:p w14:paraId="0AD64289" w14:textId="508DCDD3" w:rsidR="00B321C1" w:rsidRDefault="009E45B8" w:rsidP="003F4FE7">
      <w:pPr>
        <w:pStyle w:val="ListBullet"/>
        <w:ind w:left="357" w:hanging="357"/>
      </w:pPr>
      <w:r>
        <w:t xml:space="preserve">your organisation’s </w:t>
      </w:r>
      <w:r w:rsidR="00B321C1" w:rsidRPr="00E62F87">
        <w:t>industry sector.</w:t>
      </w:r>
    </w:p>
    <w:p w14:paraId="25F652E1" w14:textId="3108D040" w:rsidR="002C00A0" w:rsidRDefault="00B617C2" w:rsidP="003F4FE7">
      <w:pPr>
        <w:pStyle w:val="Heading2"/>
      </w:pPr>
      <w:bookmarkStart w:id="248" w:name="_Toc129097498"/>
      <w:bookmarkStart w:id="249" w:name="_Toc129097684"/>
      <w:bookmarkStart w:id="250" w:name="_Toc129097870"/>
      <w:bookmarkStart w:id="251" w:name="_Toc530073040"/>
      <w:bookmarkStart w:id="252" w:name="_Toc531277517"/>
      <w:bookmarkStart w:id="253" w:name="_Toc955327"/>
      <w:bookmarkStart w:id="254" w:name="_Toc140486725"/>
      <w:bookmarkEnd w:id="248"/>
      <w:bookmarkEnd w:id="249"/>
      <w:bookmarkEnd w:id="250"/>
      <w:bookmarkEnd w:id="251"/>
      <w:r>
        <w:t xml:space="preserve">How we monitor your </w:t>
      </w:r>
      <w:bookmarkEnd w:id="244"/>
      <w:bookmarkEnd w:id="252"/>
      <w:bookmarkEnd w:id="253"/>
      <w:r w:rsidR="00082460">
        <w:t>grant activity</w:t>
      </w:r>
      <w:bookmarkEnd w:id="254"/>
    </w:p>
    <w:p w14:paraId="58C338FE" w14:textId="637D576A" w:rsidR="0094135B" w:rsidRDefault="0094135B" w:rsidP="003F4FE7">
      <w:pPr>
        <w:pStyle w:val="Heading3"/>
      </w:pPr>
      <w:bookmarkStart w:id="255" w:name="_Toc531277518"/>
      <w:bookmarkStart w:id="256" w:name="_Toc955328"/>
      <w:bookmarkStart w:id="257" w:name="_Toc140486726"/>
      <w:r>
        <w:t>Keeping us informed</w:t>
      </w:r>
      <w:bookmarkEnd w:id="255"/>
      <w:bookmarkEnd w:id="256"/>
      <w:bookmarkEnd w:id="257"/>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3F4FE7">
      <w:pPr>
        <w:pStyle w:val="ListBullet"/>
        <w:ind w:left="357" w:hanging="357"/>
      </w:pPr>
      <w:r>
        <w:t>name</w:t>
      </w:r>
    </w:p>
    <w:p w14:paraId="38F995A7" w14:textId="77777777" w:rsidR="0091685B" w:rsidRDefault="0091685B" w:rsidP="003F4FE7">
      <w:pPr>
        <w:pStyle w:val="ListBullet"/>
        <w:ind w:left="357" w:hanging="357"/>
      </w:pPr>
      <w:r>
        <w:t>addresses</w:t>
      </w:r>
    </w:p>
    <w:p w14:paraId="59EEF31F" w14:textId="77777777" w:rsidR="0091685B" w:rsidRDefault="0091685B" w:rsidP="003F4FE7">
      <w:pPr>
        <w:pStyle w:val="ListBullet"/>
        <w:ind w:left="357" w:hanging="357"/>
      </w:pPr>
      <w:r>
        <w:t>nominated contact details</w:t>
      </w:r>
    </w:p>
    <w:p w14:paraId="3EF1C2BB" w14:textId="77777777" w:rsidR="0091685B" w:rsidRDefault="0091685B" w:rsidP="003F4FE7">
      <w:pPr>
        <w:pStyle w:val="ListBullet"/>
        <w:ind w:left="357" w:hanging="357"/>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6021601C" w14:textId="08A0158F" w:rsidR="00985817" w:rsidRPr="005A61FE" w:rsidRDefault="00985817" w:rsidP="003F4FE7">
      <w:pPr>
        <w:pStyle w:val="Heading3"/>
      </w:pPr>
      <w:bookmarkStart w:id="258" w:name="_Toc129097501"/>
      <w:bookmarkStart w:id="259" w:name="_Toc129097687"/>
      <w:bookmarkStart w:id="260" w:name="_Toc129097873"/>
      <w:bookmarkStart w:id="261" w:name="_Toc531277519"/>
      <w:bookmarkStart w:id="262" w:name="_Toc955329"/>
      <w:bookmarkStart w:id="263" w:name="_Toc140486727"/>
      <w:bookmarkEnd w:id="258"/>
      <w:bookmarkEnd w:id="259"/>
      <w:bookmarkEnd w:id="260"/>
      <w:r w:rsidRPr="005A61FE">
        <w:t>Reporting</w:t>
      </w:r>
      <w:bookmarkEnd w:id="261"/>
      <w:bookmarkEnd w:id="262"/>
      <w:bookmarkEnd w:id="263"/>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5"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3F4FE7">
      <w:pPr>
        <w:pStyle w:val="ListBullet"/>
        <w:ind w:left="357" w:hanging="357"/>
      </w:pPr>
      <w:r>
        <w:t>progress against agreed project milestones</w:t>
      </w:r>
      <w:r w:rsidR="00D75AFD">
        <w:t xml:space="preserve"> </w:t>
      </w:r>
      <w:r w:rsidR="00F63F8D">
        <w:t>and outcomes</w:t>
      </w:r>
    </w:p>
    <w:p w14:paraId="25F652E6" w14:textId="37B32ECD" w:rsidR="0015405F" w:rsidRDefault="00A506FB" w:rsidP="003F4FE7">
      <w:pPr>
        <w:pStyle w:val="ListBullet"/>
        <w:ind w:left="357" w:hanging="357"/>
      </w:pPr>
      <w:r>
        <w:t>project expenditure, including expenditure</w:t>
      </w:r>
      <w:r w:rsidR="00FB2CBF">
        <w:t xml:space="preserve"> of grant funds</w:t>
      </w:r>
    </w:p>
    <w:p w14:paraId="07512D54" w14:textId="3424E5BC" w:rsidR="000D21E8" w:rsidRDefault="000D21E8" w:rsidP="003F4FE7">
      <w:pPr>
        <w:pStyle w:val="ListBullet"/>
        <w:ind w:left="357" w:hanging="357"/>
      </w:pPr>
      <w:r>
        <w:t>Impact of your project against the objectives of this grant opportunity</w:t>
      </w:r>
      <w:r w:rsidR="00C84A39">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3F4FE7">
      <w:pPr>
        <w:pStyle w:val="Heading4"/>
      </w:pPr>
      <w:bookmarkStart w:id="264" w:name="_Toc496536688"/>
      <w:bookmarkStart w:id="265" w:name="_Toc531277520"/>
      <w:bookmarkStart w:id="266" w:name="_Toc955330"/>
      <w:bookmarkStart w:id="267" w:name="_Toc140486728"/>
      <w:r>
        <w:t>Progress report</w:t>
      </w:r>
      <w:r w:rsidR="00CE056C">
        <w:t>s</w:t>
      </w:r>
      <w:bookmarkEnd w:id="264"/>
      <w:bookmarkEnd w:id="265"/>
      <w:bookmarkEnd w:id="266"/>
      <w:bookmarkEnd w:id="267"/>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3F4FE7">
      <w:pPr>
        <w:pStyle w:val="ListBullet"/>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3F4FE7">
      <w:pPr>
        <w:pStyle w:val="ListBullet"/>
        <w:ind w:left="357" w:hanging="357"/>
      </w:pPr>
      <w:r>
        <w:lastRenderedPageBreak/>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051C3C27" w:rsidR="00E50F98" w:rsidRPr="00B33632" w:rsidRDefault="00E50F98" w:rsidP="003F4FE7">
      <w:pPr>
        <w:pStyle w:val="ListBullet"/>
        <w:ind w:left="357" w:hanging="357"/>
      </w:pPr>
      <w:r w:rsidRPr="00B33632">
        <w:t>include evidence of expenditure</w:t>
      </w:r>
    </w:p>
    <w:p w14:paraId="1C5A06E6" w14:textId="302B5954" w:rsidR="006132DF" w:rsidRDefault="006132DF" w:rsidP="003F4FE7">
      <w:pPr>
        <w:pStyle w:val="ListBullet"/>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3F4FE7">
      <w:pPr>
        <w:pStyle w:val="Heading4"/>
      </w:pPr>
      <w:bookmarkStart w:id="268" w:name="_Toc140486729"/>
      <w:bookmarkStart w:id="269" w:name="_Toc496536689"/>
      <w:bookmarkStart w:id="270" w:name="_Toc531277521"/>
      <w:bookmarkStart w:id="271" w:name="_Toc955331"/>
      <w:r>
        <w:t>Ad-hoc reports</w:t>
      </w:r>
      <w:bookmarkEnd w:id="268"/>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3F4FE7">
      <w:pPr>
        <w:pStyle w:val="Heading4"/>
      </w:pPr>
      <w:bookmarkStart w:id="272" w:name="_Toc140486730"/>
      <w:r w:rsidRPr="005A61FE">
        <w:t>End of project</w:t>
      </w:r>
      <w:r w:rsidR="006132DF">
        <w:t xml:space="preserve"> report</w:t>
      </w:r>
      <w:bookmarkEnd w:id="269"/>
      <w:bookmarkEnd w:id="270"/>
      <w:bookmarkEnd w:id="271"/>
      <w:bookmarkEnd w:id="272"/>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3F4FE7">
      <w:pPr>
        <w:pStyle w:val="ListBullet"/>
        <w:ind w:left="357" w:hanging="357"/>
      </w:pPr>
      <w:r w:rsidRPr="00E162FF">
        <w:t>include the agreed evidence</w:t>
      </w:r>
      <w:r w:rsidR="003E2A09">
        <w:t xml:space="preserve"> as specified in the grant agreement</w:t>
      </w:r>
    </w:p>
    <w:p w14:paraId="61CABF87" w14:textId="4F41B573" w:rsidR="006132DF" w:rsidRDefault="006132DF" w:rsidP="003F4FE7">
      <w:pPr>
        <w:pStyle w:val="ListBullet"/>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3F4FE7">
      <w:pPr>
        <w:pStyle w:val="ListBullet"/>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3F4FE7">
      <w:pPr>
        <w:pStyle w:val="ListBullet"/>
        <w:ind w:left="357" w:hanging="357"/>
      </w:pPr>
      <w:r>
        <w:t xml:space="preserve">be submitted </w:t>
      </w:r>
      <w:r w:rsidR="00C92BE0">
        <w:t>by the report due date</w:t>
      </w:r>
      <w:r w:rsidR="007F013E">
        <w:t>.</w:t>
      </w:r>
    </w:p>
    <w:p w14:paraId="61033A46" w14:textId="6C6A5547" w:rsidR="006132DF" w:rsidRDefault="00B15D2A" w:rsidP="003F4FE7">
      <w:pPr>
        <w:pStyle w:val="Heading3"/>
      </w:pPr>
      <w:bookmarkStart w:id="273" w:name="_Toc531277523"/>
      <w:bookmarkStart w:id="274" w:name="_Toc496536691"/>
      <w:bookmarkStart w:id="275" w:name="_Toc955333"/>
      <w:bookmarkStart w:id="276" w:name="_Toc140486731"/>
      <w:r>
        <w:t xml:space="preserve">Audited financial acquittal </w:t>
      </w:r>
      <w:bookmarkEnd w:id="273"/>
      <w:bookmarkEnd w:id="274"/>
      <w:bookmarkEnd w:id="275"/>
      <w:r>
        <w:t>report</w:t>
      </w:r>
      <w:bookmarkEnd w:id="276"/>
    </w:p>
    <w:p w14:paraId="31992231" w14:textId="334C7419"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277" w:name="_Toc129097510"/>
      <w:bookmarkStart w:id="278" w:name="_Toc129097696"/>
      <w:bookmarkStart w:id="279" w:name="_Toc129097882"/>
      <w:bookmarkEnd w:id="277"/>
      <w:bookmarkEnd w:id="278"/>
      <w:bookmarkEnd w:id="279"/>
    </w:p>
    <w:p w14:paraId="25F652ED" w14:textId="2E7AEB11" w:rsidR="00CE1A20" w:rsidRPr="009E7919" w:rsidRDefault="0085511E" w:rsidP="003F4FE7">
      <w:pPr>
        <w:pStyle w:val="Heading3"/>
      </w:pPr>
      <w:bookmarkStart w:id="280" w:name="_Toc383003276"/>
      <w:bookmarkStart w:id="281" w:name="_Toc496536693"/>
      <w:bookmarkStart w:id="282" w:name="_Toc531277525"/>
      <w:bookmarkStart w:id="283" w:name="_Toc955335"/>
      <w:bookmarkStart w:id="284" w:name="_Toc140486732"/>
      <w:r>
        <w:t>Grant agreement</w:t>
      </w:r>
      <w:r w:rsidRPr="009E7919">
        <w:t xml:space="preserve"> </w:t>
      </w:r>
      <w:r w:rsidR="00BF0BFC" w:rsidRPr="009E7919">
        <w:t>v</w:t>
      </w:r>
      <w:r w:rsidR="00CE1A20" w:rsidRPr="009E7919">
        <w:t>ariations</w:t>
      </w:r>
      <w:bookmarkEnd w:id="280"/>
      <w:bookmarkEnd w:id="281"/>
      <w:bookmarkEnd w:id="282"/>
      <w:bookmarkEnd w:id="283"/>
      <w:bookmarkEnd w:id="284"/>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35CCDB9D" w14:textId="0ED33EC0" w:rsidR="000D21E8" w:rsidRDefault="00CE1A20" w:rsidP="003F4FE7">
      <w:pPr>
        <w:pStyle w:val="ListBullet"/>
        <w:ind w:left="357" w:hanging="357"/>
      </w:pPr>
      <w:r w:rsidRPr="00E162FF">
        <w:t>chang</w:t>
      </w:r>
      <w:r w:rsidR="00D100A1">
        <w:t xml:space="preserve">ing </w:t>
      </w:r>
      <w:r w:rsidRPr="00E162FF">
        <w:t>project milestones</w:t>
      </w:r>
    </w:p>
    <w:p w14:paraId="25F652F2" w14:textId="31EA7AAC" w:rsidR="00D100A1" w:rsidRDefault="00D100A1" w:rsidP="003F4FE7">
      <w:pPr>
        <w:pStyle w:val="ListBullet"/>
        <w:ind w:left="357" w:hanging="357"/>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r w:rsidR="001D420A">
        <w:t>.</w:t>
      </w:r>
    </w:p>
    <w:p w14:paraId="25F652F7" w14:textId="4FA889D2" w:rsidR="00526928" w:rsidRDefault="00613C48" w:rsidP="00B15D2A">
      <w:pPr>
        <w:spacing w:after="80"/>
      </w:pPr>
      <w:r>
        <w:t>T</w:t>
      </w:r>
      <w:r w:rsidR="00526928" w:rsidRPr="00E162FF">
        <w:t xml:space="preserve">he </w:t>
      </w:r>
      <w:r w:rsidR="00262481">
        <w:t>program</w:t>
      </w:r>
      <w:r w:rsidR="00526928" w:rsidRPr="00E162FF">
        <w:t xml:space="preserve"> does not allow for</w:t>
      </w:r>
      <w:r w:rsidR="00B15D2A">
        <w:t xml:space="preserve"> </w:t>
      </w:r>
      <w:r w:rsidR="00130493">
        <w:t xml:space="preserve">an increase of </w:t>
      </w:r>
      <w:r w:rsidR="00526928" w:rsidRPr="00E162FF">
        <w:t>grant funds</w:t>
      </w:r>
      <w:r w:rsidR="00C53FC4">
        <w:t>.</w:t>
      </w:r>
    </w:p>
    <w:p w14:paraId="25F652F9" w14:textId="4B737BBB"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3F4FE7">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285E93A5" w:rsidR="006B167D" w:rsidRDefault="006B167D" w:rsidP="003F4FE7">
      <w:pPr>
        <w:pStyle w:val="ListBullet"/>
        <w:ind w:left="357" w:hanging="357"/>
      </w:pPr>
      <w:r>
        <w:lastRenderedPageBreak/>
        <w:t xml:space="preserve">consistency with the </w:t>
      </w:r>
      <w:r w:rsidR="00262481">
        <w:t>program</w:t>
      </w:r>
      <w:r>
        <w:t xml:space="preserve"> policy objective</w:t>
      </w:r>
      <w:r w:rsidR="00511BDD">
        <w:t>, grant opportunity guidelines</w:t>
      </w:r>
      <w:r>
        <w:t xml:space="preserve"> and any relevant policies </w:t>
      </w:r>
    </w:p>
    <w:p w14:paraId="6B21F06C" w14:textId="77777777" w:rsidR="0091403C" w:rsidRDefault="0091403C" w:rsidP="003F4FE7">
      <w:pPr>
        <w:pStyle w:val="ListBullet"/>
        <w:ind w:left="357" w:hanging="357"/>
      </w:pPr>
      <w:r>
        <w:t>changes to the timing of grant payments</w:t>
      </w:r>
    </w:p>
    <w:p w14:paraId="25F652FF" w14:textId="1011461D" w:rsidR="00CE1A20" w:rsidRDefault="00CE1A20" w:rsidP="003F4FE7">
      <w:pPr>
        <w:pStyle w:val="ListBullet"/>
        <w:ind w:left="357" w:hanging="357"/>
      </w:pPr>
      <w:r w:rsidRPr="00E162FF">
        <w:t xml:space="preserve">availability of </w:t>
      </w:r>
      <w:r w:rsidR="00262481">
        <w:t>program</w:t>
      </w:r>
      <w:r w:rsidRPr="00E162FF">
        <w:t xml:space="preserve"> funds.</w:t>
      </w:r>
    </w:p>
    <w:p w14:paraId="42B3CE08" w14:textId="77777777" w:rsidR="001C384F" w:rsidRDefault="001C384F" w:rsidP="003F4FE7">
      <w:pPr>
        <w:pStyle w:val="Heading3"/>
      </w:pPr>
      <w:bookmarkStart w:id="285" w:name="_Toc140486733"/>
      <w:bookmarkStart w:id="286" w:name="_Toc496536695"/>
      <w:bookmarkStart w:id="287" w:name="_Toc531277526"/>
      <w:bookmarkStart w:id="288" w:name="_Toc955336"/>
      <w:r>
        <w:t>Compliance visits</w:t>
      </w:r>
      <w:bookmarkEnd w:id="285"/>
    </w:p>
    <w:p w14:paraId="53F6E360" w14:textId="4D976F98"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3F4FE7">
      <w:pPr>
        <w:pStyle w:val="Heading3"/>
      </w:pPr>
      <w:bookmarkStart w:id="289" w:name="_Toc140486734"/>
      <w:r>
        <w:t>Record keeping</w:t>
      </w:r>
      <w:bookmarkEnd w:id="289"/>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3F4FE7">
      <w:pPr>
        <w:pStyle w:val="Heading3"/>
      </w:pPr>
      <w:bookmarkStart w:id="290" w:name="_Toc140486735"/>
      <w:r>
        <w:t>Evaluation</w:t>
      </w:r>
      <w:bookmarkEnd w:id="286"/>
      <w:bookmarkEnd w:id="287"/>
      <w:bookmarkEnd w:id="288"/>
      <w:bookmarkEnd w:id="290"/>
    </w:p>
    <w:p w14:paraId="70BCABE7" w14:textId="42CEFF15" w:rsidR="000B5218" w:rsidRPr="005A61FE" w:rsidRDefault="00011AA7" w:rsidP="00F54561">
      <w:r>
        <w:t xml:space="preserve">We </w:t>
      </w:r>
      <w:r w:rsidR="00670C9E">
        <w:t>will</w:t>
      </w:r>
      <w:r>
        <w:t xml:space="preserve"> evaluat</w:t>
      </w:r>
      <w:r w:rsidR="000E11A2">
        <w:t>e</w:t>
      </w:r>
      <w:r>
        <w:t xml:space="preserve"> the </w:t>
      </w:r>
      <w:r w:rsidR="000B5218" w:rsidRPr="005A61FE">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w:t>
      </w:r>
      <w:r w:rsidR="00B348B8">
        <w:t>you or</w:t>
      </w:r>
      <w:r>
        <w:t xml:space="preserve">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60F737EF"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6397A95C" w:rsidR="00564DF1" w:rsidRPr="003F385C" w:rsidRDefault="00317A25" w:rsidP="003F4FE7">
      <w:pPr>
        <w:pStyle w:val="Heading3"/>
      </w:pPr>
      <w:bookmarkStart w:id="291" w:name="_Toc496536697"/>
      <w:bookmarkStart w:id="292" w:name="_Toc531277527"/>
      <w:bookmarkStart w:id="293" w:name="_Toc955337"/>
      <w:bookmarkStart w:id="294" w:name="_Toc140486736"/>
      <w:bookmarkStart w:id="295" w:name="_Toc164844290"/>
      <w:bookmarkStart w:id="296" w:name="_Toc383003280"/>
      <w:r>
        <w:t xml:space="preserve">Grant </w:t>
      </w:r>
      <w:r w:rsidR="004300F4">
        <w:t>A</w:t>
      </w:r>
      <w:r w:rsidR="00564DF1">
        <w:t>cknowledgement</w:t>
      </w:r>
      <w:bookmarkEnd w:id="291"/>
      <w:bookmarkEnd w:id="292"/>
      <w:bookmarkEnd w:id="293"/>
      <w:bookmarkEnd w:id="294"/>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67B4A45" w14:textId="7C846681" w:rsidR="00564DF1" w:rsidRDefault="00564DF1" w:rsidP="00564DF1">
      <w:r>
        <w:t>If you erect signage in relation to the project, the signage must contain an acknowledgement of the grant.</w:t>
      </w:r>
    </w:p>
    <w:p w14:paraId="5BB8944A" w14:textId="3D6D9A6C" w:rsidR="000B5218" w:rsidRPr="005A61FE" w:rsidRDefault="000B5218" w:rsidP="003F4FE7">
      <w:pPr>
        <w:pStyle w:val="Heading2"/>
      </w:pPr>
      <w:bookmarkStart w:id="297" w:name="_Toc129097518"/>
      <w:bookmarkStart w:id="298" w:name="_Toc129097704"/>
      <w:bookmarkStart w:id="299" w:name="_Toc129097890"/>
      <w:bookmarkStart w:id="300" w:name="_Toc531277528"/>
      <w:bookmarkStart w:id="301" w:name="_Toc955338"/>
      <w:bookmarkStart w:id="302" w:name="_Toc140486737"/>
      <w:bookmarkStart w:id="303" w:name="_Toc496536698"/>
      <w:bookmarkEnd w:id="297"/>
      <w:bookmarkEnd w:id="298"/>
      <w:bookmarkEnd w:id="299"/>
      <w:r w:rsidRPr="005A61FE">
        <w:t>Probity</w:t>
      </w:r>
      <w:bookmarkEnd w:id="300"/>
      <w:bookmarkEnd w:id="301"/>
      <w:bookmarkEnd w:id="302"/>
    </w:p>
    <w:p w14:paraId="6805B13F" w14:textId="671C3142"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4FF64F7B" w14:textId="7F03C40D" w:rsidR="00440092" w:rsidRDefault="00440092" w:rsidP="003F4FE7">
      <w:pPr>
        <w:pStyle w:val="Heading3"/>
      </w:pPr>
      <w:bookmarkStart w:id="304" w:name="_Toc140486738"/>
      <w:r>
        <w:t>Enquiries and feedback</w:t>
      </w:r>
      <w:bookmarkEnd w:id="304"/>
    </w:p>
    <w:p w14:paraId="5DD8712D" w14:textId="299C6EE0" w:rsidR="00440092" w:rsidRDefault="00440092" w:rsidP="00440092">
      <w:r>
        <w:t xml:space="preserve">For further information or clarification, you can </w:t>
      </w:r>
      <w:r w:rsidRPr="00BB45EB">
        <w:t>contact us</w:t>
      </w:r>
      <w:r>
        <w:t xml:space="preserve"> on 13 28 46</w:t>
      </w:r>
      <w:r w:rsidR="009E1DD3">
        <w:t>,</w:t>
      </w:r>
      <w:r>
        <w:t xml:space="preserve"> by </w:t>
      </w:r>
      <w:hyperlink r:id="rId36" w:history="1">
        <w:r w:rsidRPr="005A61FE">
          <w:rPr>
            <w:rStyle w:val="Hyperlink"/>
          </w:rPr>
          <w:t>web chat</w:t>
        </w:r>
      </w:hyperlink>
      <w:r>
        <w:t xml:space="preserve"> or through our </w:t>
      </w:r>
      <w:hyperlink r:id="rId37"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38" w:history="1">
        <w:r w:rsidRPr="005A61FE">
          <w:rPr>
            <w:rStyle w:val="Hyperlink"/>
          </w:rPr>
          <w:t>Customer Service Charter</w:t>
        </w:r>
      </w:hyperlink>
      <w:r>
        <w:t xml:space="preserve"> </w:t>
      </w:r>
      <w:r w:rsidRPr="00E162FF">
        <w:t xml:space="preserve">is available </w:t>
      </w:r>
      <w:r>
        <w:t xml:space="preserve">at </w:t>
      </w:r>
      <w:hyperlink r:id="rId39"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067A21E7" w:rsidR="00440092" w:rsidRDefault="00440092" w:rsidP="00440092">
      <w:pPr>
        <w:spacing w:after="0"/>
      </w:pPr>
      <w:r>
        <w:t>General Manager</w:t>
      </w:r>
      <w:r w:rsidRPr="00E162FF">
        <w:rPr>
          <w:b/>
        </w:rPr>
        <w:t xml:space="preserve"> </w:t>
      </w:r>
      <w:r w:rsidRPr="00E162FF">
        <w:br/>
      </w:r>
      <w:r>
        <w:t>Business Grants Hub</w:t>
      </w:r>
    </w:p>
    <w:p w14:paraId="7E185905" w14:textId="77777777" w:rsidR="00440092" w:rsidRDefault="00440092" w:rsidP="00440092">
      <w:pPr>
        <w:spacing w:after="0"/>
      </w:pPr>
      <w:r>
        <w:lastRenderedPageBreak/>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4801BE01" w:rsidR="00440092" w:rsidRDefault="00440092" w:rsidP="00750591">
      <w:r>
        <w:t>You can also</w:t>
      </w:r>
      <w:r w:rsidRPr="00E162FF">
        <w:t xml:space="preserve"> contact the </w:t>
      </w:r>
      <w:hyperlink r:id="rId40"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305" w:name="_Toc129097521"/>
      <w:bookmarkStart w:id="306" w:name="_Toc129097707"/>
      <w:bookmarkStart w:id="307" w:name="_Toc129097893"/>
      <w:bookmarkEnd w:id="305"/>
      <w:bookmarkEnd w:id="306"/>
      <w:bookmarkEnd w:id="307"/>
    </w:p>
    <w:p w14:paraId="25F65308" w14:textId="77777777" w:rsidR="006544BC" w:rsidRPr="00462E0C" w:rsidRDefault="003A270D" w:rsidP="003F4FE7">
      <w:pPr>
        <w:pStyle w:val="Heading3"/>
      </w:pPr>
      <w:bookmarkStart w:id="308" w:name="_Toc129097522"/>
      <w:bookmarkStart w:id="309" w:name="_Toc129097708"/>
      <w:bookmarkStart w:id="310" w:name="_Toc129097894"/>
      <w:bookmarkStart w:id="311" w:name="_Toc531277529"/>
      <w:bookmarkStart w:id="312" w:name="_Toc955339"/>
      <w:bookmarkStart w:id="313" w:name="_Toc140486739"/>
      <w:bookmarkEnd w:id="308"/>
      <w:bookmarkEnd w:id="309"/>
      <w:bookmarkEnd w:id="310"/>
      <w:r w:rsidRPr="00462E0C">
        <w:t>Conflicts of interest</w:t>
      </w:r>
      <w:bookmarkEnd w:id="303"/>
      <w:bookmarkEnd w:id="311"/>
      <w:bookmarkEnd w:id="312"/>
      <w:bookmarkEnd w:id="313"/>
    </w:p>
    <w:p w14:paraId="04A0B5E4" w14:textId="62901379" w:rsidR="002662F6" w:rsidRDefault="000B5218" w:rsidP="00007E4B">
      <w:bookmarkStart w:id="314" w:name="_Toc496536699"/>
      <w:r w:rsidRPr="005A61FE">
        <w:t>Any conflicts</w:t>
      </w:r>
      <w:r w:rsidR="002662F6">
        <w:t xml:space="preserve"> of interest </w:t>
      </w:r>
      <w:bookmarkEnd w:id="314"/>
      <w:r w:rsidR="002662F6">
        <w:t xml:space="preserve">could affect the performance of </w:t>
      </w:r>
      <w:r w:rsidRPr="005A61FE">
        <w:t xml:space="preserve">the grant opportunity </w:t>
      </w:r>
      <w:r w:rsidR="00B56FB4">
        <w:t>and/</w:t>
      </w:r>
      <w:r w:rsidRPr="005A61FE">
        <w:t xml:space="preserve">or program. There may be a </w:t>
      </w:r>
      <w:hyperlink r:id="rId4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4C47E1D2" w:rsidR="000B5218" w:rsidRPr="005A61FE" w:rsidRDefault="000B5218" w:rsidP="003F4FE7">
      <w:pPr>
        <w:pStyle w:val="ListBullet"/>
        <w:ind w:left="357" w:hanging="357"/>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w:t>
      </w:r>
    </w:p>
    <w:p w14:paraId="4F104DC7" w14:textId="6827D1A0" w:rsidR="000B5218" w:rsidRPr="005A61FE" w:rsidRDefault="000B5218" w:rsidP="003F4FE7">
      <w:pPr>
        <w:pStyle w:val="ListBullet"/>
        <w:ind w:left="357" w:hanging="357"/>
      </w:pPr>
      <w:r w:rsidRPr="005A61FE">
        <w:t>has a relationship with or interest in, an organisation, which is likely to interfere with or restrict the applicants from carrying out the proposed activities fairly and independently</w:t>
      </w:r>
      <w:r w:rsidR="009E1DD3">
        <w:t>,</w:t>
      </w:r>
      <w:r w:rsidRPr="005A61FE">
        <w:t xml:space="preserve"> or</w:t>
      </w:r>
    </w:p>
    <w:p w14:paraId="3F84A5CF" w14:textId="0084F09B" w:rsidR="000B5218" w:rsidRPr="005A61FE" w:rsidRDefault="000B5218" w:rsidP="003F4FE7">
      <w:pPr>
        <w:pStyle w:val="ListBullet"/>
        <w:ind w:left="357" w:hanging="357"/>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2"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3"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752461C3" w:rsidR="001A612B" w:rsidRPr="005A61FE" w:rsidRDefault="001A612B" w:rsidP="001A612B">
      <w:bookmarkStart w:id="315" w:name="_Toc530073069"/>
      <w:bookmarkStart w:id="316" w:name="_Toc530073070"/>
      <w:bookmarkStart w:id="317" w:name="_Toc530073074"/>
      <w:bookmarkStart w:id="318" w:name="_Toc530073075"/>
      <w:bookmarkStart w:id="319" w:name="_Toc530073076"/>
      <w:bookmarkStart w:id="320" w:name="_Toc530073078"/>
      <w:bookmarkStart w:id="321" w:name="_Toc530073079"/>
      <w:bookmarkStart w:id="322" w:name="_Toc530073080"/>
      <w:bookmarkStart w:id="323" w:name="_Toc496536701"/>
      <w:bookmarkStart w:id="324" w:name="_Toc531277530"/>
      <w:bookmarkStart w:id="325" w:name="_Toc955340"/>
      <w:bookmarkEnd w:id="295"/>
      <w:bookmarkEnd w:id="296"/>
      <w:bookmarkEnd w:id="315"/>
      <w:bookmarkEnd w:id="316"/>
      <w:bookmarkEnd w:id="317"/>
      <w:bookmarkEnd w:id="318"/>
      <w:bookmarkEnd w:id="319"/>
      <w:bookmarkEnd w:id="320"/>
      <w:bookmarkEnd w:id="321"/>
      <w:bookmarkEnd w:id="322"/>
      <w:r w:rsidRPr="005A61FE">
        <w:t xml:space="preserve">We publish our </w:t>
      </w:r>
      <w:hyperlink r:id="rId44" w:history="1">
        <w:r w:rsidR="00C72853" w:rsidRPr="00945DD3">
          <w:rPr>
            <w:rStyle w:val="Hyperlink"/>
          </w:rPr>
          <w:t>conflict of interest policy</w:t>
        </w:r>
      </w:hyperlink>
      <w:r w:rsidR="00C72853">
        <w:rPr>
          <w:rStyle w:val="FootnoteReference"/>
        </w:rPr>
        <w:footnoteReference w:id="6"/>
      </w:r>
      <w:r w:rsidRPr="005A61FE">
        <w:t xml:space="preserve"> on </w:t>
      </w:r>
      <w:r w:rsidR="00263CF8">
        <w:t>DISR</w:t>
      </w:r>
      <w:r w:rsidRPr="00945DD3">
        <w:t>’s website</w:t>
      </w:r>
      <w:r>
        <w:t>.</w:t>
      </w:r>
      <w:r w:rsidR="00AF74DA">
        <w:t xml:space="preserve"> </w:t>
      </w:r>
      <w:r w:rsidR="00AF74DA" w:rsidRPr="00AF74DA">
        <w:t xml:space="preserve">The Commonwealth policy entity also publishes a </w:t>
      </w:r>
      <w:r w:rsidR="00B348B8" w:rsidRPr="00AF74DA">
        <w:t>conflict-of-interest</w:t>
      </w:r>
      <w:r w:rsidR="00AF74DA" w:rsidRPr="00AF74DA">
        <w:t xml:space="preserve"> policy on its website.</w:t>
      </w:r>
    </w:p>
    <w:p w14:paraId="25F6531A" w14:textId="3504616B" w:rsidR="001956C5" w:rsidRPr="00E62F87" w:rsidRDefault="001A612B" w:rsidP="003F4FE7">
      <w:pPr>
        <w:pStyle w:val="Heading3"/>
      </w:pPr>
      <w:r w:rsidRPr="00E62F87">
        <w:t xml:space="preserve"> </w:t>
      </w:r>
      <w:bookmarkStart w:id="326" w:name="_Toc140486740"/>
      <w:r w:rsidR="00A72071">
        <w:t>Privacy</w:t>
      </w:r>
      <w:bookmarkEnd w:id="323"/>
      <w:bookmarkEnd w:id="324"/>
      <w:bookmarkEnd w:id="325"/>
      <w:bookmarkEnd w:id="326"/>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27" w:name="_Toc129097525"/>
      <w:bookmarkStart w:id="328" w:name="_Toc129097711"/>
      <w:bookmarkStart w:id="329" w:name="_Toc129097897"/>
      <w:bookmarkEnd w:id="327"/>
      <w:bookmarkEnd w:id="328"/>
      <w:bookmarkEnd w:id="329"/>
    </w:p>
    <w:p w14:paraId="72C0CB06" w14:textId="534056E7" w:rsidR="00FA169E" w:rsidRPr="00E62F87" w:rsidRDefault="005304C8" w:rsidP="003F4FE7">
      <w:pPr>
        <w:pStyle w:val="ListBullet"/>
        <w:ind w:left="357" w:hanging="357"/>
      </w:pPr>
      <w:r w:rsidRPr="00E62F87">
        <w:t xml:space="preserve">confidential </w:t>
      </w:r>
      <w:r w:rsidR="00FA169E" w:rsidRPr="00E62F87">
        <w:t xml:space="preserve">information as per </w:t>
      </w:r>
      <w:r w:rsidR="00084FA8" w:rsidRPr="00FC3296">
        <w:t>below</w:t>
      </w:r>
      <w:r w:rsidR="00FA169E" w:rsidRPr="00E62F87">
        <w:t>, or</w:t>
      </w:r>
      <w:bookmarkStart w:id="330" w:name="_Toc129097526"/>
      <w:bookmarkStart w:id="331" w:name="_Toc129097712"/>
      <w:bookmarkStart w:id="332" w:name="_Toc129097898"/>
      <w:bookmarkEnd w:id="330"/>
      <w:bookmarkEnd w:id="331"/>
      <w:bookmarkEnd w:id="332"/>
    </w:p>
    <w:p w14:paraId="48EE2F18" w14:textId="5D56B080" w:rsidR="00FA169E" w:rsidRPr="00E62F87" w:rsidRDefault="005304C8" w:rsidP="003F4FE7">
      <w:pPr>
        <w:pStyle w:val="ListBullet"/>
        <w:ind w:left="357" w:hanging="357"/>
      </w:pPr>
      <w:r w:rsidRPr="00E62F87">
        <w:t xml:space="preserve">personal </w:t>
      </w:r>
      <w:r w:rsidR="00FA169E" w:rsidRPr="00E62F87">
        <w:t>information as per</w:t>
      </w:r>
      <w:bookmarkStart w:id="333" w:name="_Toc129097527"/>
      <w:bookmarkStart w:id="334" w:name="_Toc129097713"/>
      <w:bookmarkStart w:id="335" w:name="_Toc129097899"/>
      <w:bookmarkEnd w:id="333"/>
      <w:bookmarkEnd w:id="334"/>
      <w:bookmarkEnd w:id="335"/>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36" w:name="_Toc129097528"/>
      <w:bookmarkStart w:id="337" w:name="_Toc129097714"/>
      <w:bookmarkStart w:id="338" w:name="_Toc129097900"/>
      <w:bookmarkEnd w:id="336"/>
      <w:bookmarkEnd w:id="337"/>
      <w:bookmarkEnd w:id="338"/>
    </w:p>
    <w:p w14:paraId="09DC68B2" w14:textId="73D60FD3" w:rsidR="00FA169E" w:rsidRPr="00E62F87" w:rsidRDefault="00FA169E" w:rsidP="003F4FE7">
      <w:pPr>
        <w:pStyle w:val="ListBullet"/>
        <w:ind w:left="357" w:hanging="357"/>
      </w:pPr>
      <w:r w:rsidRPr="00E62F87">
        <w:t xml:space="preserve">to improve the effective administration, monitoring and evaluation of Australian Government </w:t>
      </w:r>
      <w:r w:rsidR="00262481">
        <w:t>program</w:t>
      </w:r>
      <w:r w:rsidRPr="00E62F87">
        <w:t>s</w:t>
      </w:r>
      <w:bookmarkStart w:id="339" w:name="_Toc129097529"/>
      <w:bookmarkStart w:id="340" w:name="_Toc129097715"/>
      <w:bookmarkStart w:id="341" w:name="_Toc129097901"/>
      <w:bookmarkEnd w:id="339"/>
      <w:bookmarkEnd w:id="340"/>
      <w:bookmarkEnd w:id="341"/>
    </w:p>
    <w:p w14:paraId="2F1F639E" w14:textId="457AA1A3" w:rsidR="00FA169E" w:rsidRPr="00E62F87" w:rsidRDefault="00FA169E" w:rsidP="003F4FE7">
      <w:pPr>
        <w:pStyle w:val="ListBullet"/>
        <w:ind w:left="357" w:hanging="357"/>
      </w:pPr>
      <w:r w:rsidRPr="00E62F87">
        <w:t>for research</w:t>
      </w:r>
      <w:bookmarkStart w:id="342" w:name="_Toc129097530"/>
      <w:bookmarkStart w:id="343" w:name="_Toc129097716"/>
      <w:bookmarkStart w:id="344" w:name="_Toc129097902"/>
      <w:bookmarkEnd w:id="342"/>
      <w:bookmarkEnd w:id="343"/>
      <w:bookmarkEnd w:id="344"/>
    </w:p>
    <w:p w14:paraId="623D7F23" w14:textId="41C4B312" w:rsidR="00FA169E" w:rsidRDefault="00FA169E" w:rsidP="003F4FE7">
      <w:pPr>
        <w:pStyle w:val="ListBullet"/>
        <w:ind w:left="357" w:hanging="357"/>
      </w:pPr>
      <w:r w:rsidRPr="00E62F87">
        <w:t>to announce the awarding of grants</w:t>
      </w:r>
      <w:r w:rsidR="00A86209">
        <w:t>.</w:t>
      </w:r>
      <w:bookmarkStart w:id="345" w:name="_Toc129097531"/>
      <w:bookmarkStart w:id="346" w:name="_Toc129097717"/>
      <w:bookmarkStart w:id="347" w:name="_Toc129097903"/>
      <w:bookmarkEnd w:id="345"/>
      <w:bookmarkEnd w:id="346"/>
      <w:bookmarkEnd w:id="347"/>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r>
        <w:t>Cth)</w:t>
      </w:r>
      <w:r w:rsidRPr="00E62F87">
        <w:t xml:space="preserve">. </w:t>
      </w:r>
      <w:r>
        <w:t>This includes letting you know:</w:t>
      </w:r>
    </w:p>
    <w:p w14:paraId="30D3E74E" w14:textId="77777777" w:rsidR="00084FA8" w:rsidRPr="00E62F87" w:rsidRDefault="00084FA8" w:rsidP="003F4FE7">
      <w:pPr>
        <w:pStyle w:val="ListBullet"/>
        <w:ind w:left="357" w:hanging="357"/>
      </w:pPr>
      <w:r w:rsidRPr="00E62F87">
        <w:t>what personal information we collect</w:t>
      </w:r>
    </w:p>
    <w:p w14:paraId="4C5D72C7" w14:textId="77777777" w:rsidR="00084FA8" w:rsidRPr="00E62F87" w:rsidRDefault="00084FA8" w:rsidP="003F4FE7">
      <w:pPr>
        <w:pStyle w:val="ListBullet"/>
        <w:ind w:left="357" w:hanging="357"/>
      </w:pPr>
      <w:r w:rsidRPr="00E62F87">
        <w:lastRenderedPageBreak/>
        <w:t xml:space="preserve">why we collect your personal information </w:t>
      </w:r>
    </w:p>
    <w:p w14:paraId="38091529" w14:textId="77777777" w:rsidR="00084FA8" w:rsidRPr="00E62F87" w:rsidRDefault="00084FA8" w:rsidP="003F4FE7">
      <w:pPr>
        <w:pStyle w:val="ListBullet"/>
        <w:ind w:left="357" w:hanging="357"/>
      </w:pPr>
      <w:r>
        <w:t xml:space="preserve">to </w:t>
      </w:r>
      <w:r w:rsidRPr="00E62F87">
        <w:t>who</w:t>
      </w:r>
      <w:r>
        <w:t>m</w:t>
      </w:r>
      <w:r w:rsidRPr="00E62F87">
        <w:t xml:space="preserve"> we give your personal information.</w:t>
      </w:r>
    </w:p>
    <w:p w14:paraId="4F7D89B4" w14:textId="41FDD06C"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w:t>
      </w:r>
      <w:r w:rsidR="00B348B8" w:rsidRPr="00E62F87">
        <w:t>contractors, and</w:t>
      </w:r>
      <w:r w:rsidRPr="00E62F87">
        <w:t xml:space="preserve"> other Commonwealth employees and contr</w:t>
      </w:r>
      <w:r>
        <w:t>actors, so we can:</w:t>
      </w:r>
    </w:p>
    <w:p w14:paraId="1E18A6FE" w14:textId="77777777" w:rsidR="00084FA8" w:rsidRPr="00E62F87" w:rsidRDefault="00084FA8" w:rsidP="003F4FE7">
      <w:pPr>
        <w:pStyle w:val="ListBullet"/>
        <w:ind w:left="357" w:hanging="357"/>
      </w:pPr>
      <w:r w:rsidRPr="00E62F87">
        <w:t xml:space="preserve">manage the </w:t>
      </w:r>
      <w:r>
        <w:t>program</w:t>
      </w:r>
    </w:p>
    <w:p w14:paraId="32CB27A1" w14:textId="77777777" w:rsidR="00084FA8" w:rsidRPr="00E62F87" w:rsidRDefault="00084FA8" w:rsidP="003F4FE7">
      <w:pPr>
        <w:pStyle w:val="ListBullet"/>
        <w:ind w:left="357" w:hanging="357"/>
      </w:pPr>
      <w:r w:rsidRPr="00E62F87">
        <w:t xml:space="preserve">research, assess, monitor and analyse our </w:t>
      </w:r>
      <w:r>
        <w:t>program</w:t>
      </w:r>
      <w:r w:rsidRPr="00E62F87">
        <w:t>s and activities.</w:t>
      </w:r>
    </w:p>
    <w:p w14:paraId="36BC1EA9" w14:textId="6CCAFF5A" w:rsidR="00084FA8" w:rsidRPr="00E62F87" w:rsidRDefault="00084FA8" w:rsidP="00084FA8">
      <w:pPr>
        <w:spacing w:after="80"/>
      </w:pPr>
      <w:r w:rsidRPr="00E62F87">
        <w:t xml:space="preserve">We, or the </w:t>
      </w:r>
      <w:r w:rsidR="002631DE">
        <w:t>Attorney-General</w:t>
      </w:r>
      <w:r>
        <w:t>, may:</w:t>
      </w:r>
    </w:p>
    <w:p w14:paraId="69F104B2" w14:textId="77777777" w:rsidR="00084FA8" w:rsidRPr="00E62F87" w:rsidRDefault="00084FA8" w:rsidP="003F4FE7">
      <w:pPr>
        <w:pStyle w:val="ListBullet"/>
        <w:ind w:left="357" w:hanging="357"/>
      </w:pPr>
      <w:r w:rsidRPr="00E62F87">
        <w:t>announce the names of successful applicants to the public</w:t>
      </w:r>
    </w:p>
    <w:p w14:paraId="5E4E0F8E" w14:textId="6FDE641E" w:rsidR="00084FA8" w:rsidRPr="00E62F87" w:rsidRDefault="00084FA8" w:rsidP="003F4FE7">
      <w:pPr>
        <w:pStyle w:val="ListBullet"/>
        <w:ind w:left="357" w:hanging="357"/>
      </w:pPr>
      <w:r w:rsidRPr="00E62F87">
        <w:t xml:space="preserve">publish personal information on </w:t>
      </w:r>
      <w:r w:rsidR="00263CF8">
        <w:t>the Attorney-General’s Department or DISR</w:t>
      </w:r>
      <w:r w:rsidRPr="00E62F87">
        <w:t xml:space="preserve"> websites.</w:t>
      </w:r>
    </w:p>
    <w:p w14:paraId="73B7B431" w14:textId="77777777" w:rsidR="00084FA8" w:rsidRPr="00E62F87" w:rsidRDefault="00084FA8" w:rsidP="00084FA8">
      <w:pPr>
        <w:spacing w:after="80"/>
      </w:pPr>
      <w:r w:rsidRPr="00E62F87">
        <w:t xml:space="preserve">You may read our </w:t>
      </w:r>
      <w:hyperlink r:id="rId45"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6988B46F" w14:textId="77777777" w:rsidR="00084FA8" w:rsidRPr="00E62F87" w:rsidRDefault="00084FA8" w:rsidP="003F4FE7">
      <w:pPr>
        <w:pStyle w:val="ListBullet"/>
        <w:ind w:left="357" w:hanging="357"/>
      </w:pPr>
      <w:r w:rsidRPr="00E62F87">
        <w:t>what is personal information</w:t>
      </w:r>
    </w:p>
    <w:p w14:paraId="3C7EF13F" w14:textId="77777777" w:rsidR="00084FA8" w:rsidRPr="00E62F87" w:rsidRDefault="00084FA8" w:rsidP="003F4FE7">
      <w:pPr>
        <w:pStyle w:val="ListBullet"/>
        <w:ind w:left="357" w:hanging="357"/>
      </w:pPr>
      <w:r w:rsidRPr="00E62F87">
        <w:t>how we collect, use, disclose and store your personal information</w:t>
      </w:r>
    </w:p>
    <w:p w14:paraId="32169F5E" w14:textId="600BDD16" w:rsidR="00084FA8" w:rsidRPr="00E62F87" w:rsidRDefault="00084FA8" w:rsidP="003F4FE7">
      <w:pPr>
        <w:pStyle w:val="ListBullet"/>
        <w:ind w:left="357" w:hanging="357"/>
      </w:pPr>
      <w:r w:rsidRPr="00E62F87">
        <w:t>how you can access and correct your personal information.</w:t>
      </w:r>
    </w:p>
    <w:p w14:paraId="25F6531C" w14:textId="3704A34D" w:rsidR="004B44EC" w:rsidRPr="00E62F87" w:rsidRDefault="00A72071" w:rsidP="003F4FE7">
      <w:pPr>
        <w:pStyle w:val="Heading3"/>
      </w:pPr>
      <w:bookmarkStart w:id="348" w:name="_Ref468133654"/>
      <w:bookmarkStart w:id="349" w:name="_Toc496536702"/>
      <w:bookmarkStart w:id="350" w:name="_Toc531277531"/>
      <w:bookmarkStart w:id="351" w:name="_Toc955341"/>
      <w:bookmarkStart w:id="352" w:name="_Toc140486741"/>
      <w:r>
        <w:t>C</w:t>
      </w:r>
      <w:r w:rsidR="00BB37A8">
        <w:t xml:space="preserve">onfidential </w:t>
      </w:r>
      <w:r w:rsidR="004B44EC" w:rsidRPr="00E62F87">
        <w:t>information</w:t>
      </w:r>
      <w:bookmarkEnd w:id="348"/>
      <w:bookmarkEnd w:id="349"/>
      <w:bookmarkEnd w:id="350"/>
      <w:bookmarkEnd w:id="351"/>
      <w:bookmarkEnd w:id="352"/>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3F4FE7">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3F4FE7">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3F4FE7">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3F4FE7">
      <w:pPr>
        <w:pStyle w:val="ListBullet"/>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53" w:name="_Toc129097533"/>
      <w:bookmarkStart w:id="354" w:name="_Toc129097719"/>
      <w:bookmarkStart w:id="355" w:name="_Toc129097905"/>
      <w:bookmarkEnd w:id="353"/>
      <w:bookmarkEnd w:id="354"/>
      <w:bookmarkEnd w:id="355"/>
    </w:p>
    <w:p w14:paraId="25F6532B" w14:textId="3F91540C" w:rsidR="004B44EC" w:rsidRPr="00E62F87" w:rsidRDefault="00B348B8" w:rsidP="003F4FE7">
      <w:pPr>
        <w:pStyle w:val="ListBullet"/>
        <w:ind w:left="357" w:hanging="357"/>
      </w:pPr>
      <w:r w:rsidRPr="00E62F87">
        <w:t>to our</w:t>
      </w:r>
      <w:r w:rsidR="004B44EC" w:rsidRPr="00E62F87">
        <w:t xml:space="preserve"> Commonwealth employees and contractors, to help us manage the </w:t>
      </w:r>
      <w:r w:rsidR="00262481">
        <w:t>program</w:t>
      </w:r>
      <w:r w:rsidR="00BB37A8">
        <w:t xml:space="preserve"> effectively</w:t>
      </w:r>
      <w:bookmarkStart w:id="356" w:name="_Toc129097534"/>
      <w:bookmarkStart w:id="357" w:name="_Toc129097720"/>
      <w:bookmarkStart w:id="358" w:name="_Toc129097906"/>
      <w:bookmarkEnd w:id="356"/>
      <w:bookmarkEnd w:id="357"/>
      <w:bookmarkEnd w:id="358"/>
    </w:p>
    <w:p w14:paraId="25F6532F" w14:textId="2C8BB937" w:rsidR="004B44EC" w:rsidRPr="00E62F87" w:rsidRDefault="004B44EC" w:rsidP="003F4FE7">
      <w:pPr>
        <w:pStyle w:val="ListBullet"/>
        <w:ind w:left="357" w:hanging="357"/>
      </w:pPr>
      <w:r w:rsidRPr="00E62F87">
        <w:t>to the Auditor-General, Ombudsman or Privacy Commissioner</w:t>
      </w:r>
      <w:bookmarkStart w:id="359" w:name="_Toc129097535"/>
      <w:bookmarkStart w:id="360" w:name="_Toc129097721"/>
      <w:bookmarkStart w:id="361" w:name="_Toc129097907"/>
      <w:bookmarkEnd w:id="359"/>
      <w:bookmarkEnd w:id="360"/>
      <w:bookmarkEnd w:id="361"/>
    </w:p>
    <w:p w14:paraId="25F65330" w14:textId="288F9F00" w:rsidR="004B44EC" w:rsidRPr="00E62F87" w:rsidRDefault="004B44EC" w:rsidP="003F4FE7">
      <w:pPr>
        <w:pStyle w:val="ListBullet"/>
        <w:ind w:left="357" w:hanging="357"/>
      </w:pPr>
      <w:r w:rsidRPr="00E62F87">
        <w:t xml:space="preserve">to the responsible </w:t>
      </w:r>
      <w:r w:rsidR="002631DE">
        <w:t>Attorney-General</w:t>
      </w:r>
      <w:r w:rsidRPr="00E62F87">
        <w:t xml:space="preserve"> or </w:t>
      </w:r>
      <w:r w:rsidR="00E04C95">
        <w:t>Assistant Minister</w:t>
      </w:r>
      <w:bookmarkStart w:id="362" w:name="_Toc129097536"/>
      <w:bookmarkStart w:id="363" w:name="_Toc129097722"/>
      <w:bookmarkStart w:id="364" w:name="_Toc129097908"/>
      <w:bookmarkEnd w:id="362"/>
      <w:bookmarkEnd w:id="363"/>
      <w:bookmarkEnd w:id="364"/>
    </w:p>
    <w:p w14:paraId="25F65331" w14:textId="56EE4A4D" w:rsidR="004B44EC" w:rsidRPr="00E62F87" w:rsidRDefault="004B44EC" w:rsidP="003F4FE7">
      <w:pPr>
        <w:pStyle w:val="ListBullet"/>
        <w:ind w:left="357" w:hanging="357"/>
      </w:pPr>
      <w:r w:rsidRPr="00E62F87">
        <w:t>to a House or a Committee of the Australian Parliament.</w:t>
      </w:r>
      <w:bookmarkStart w:id="365" w:name="_Toc129097537"/>
      <w:bookmarkStart w:id="366" w:name="_Toc129097723"/>
      <w:bookmarkStart w:id="367" w:name="_Toc129097909"/>
      <w:bookmarkEnd w:id="365"/>
      <w:bookmarkEnd w:id="366"/>
      <w:bookmarkEnd w:id="367"/>
    </w:p>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68" w:name="_Toc129097538"/>
      <w:bookmarkStart w:id="369" w:name="_Toc129097724"/>
      <w:bookmarkStart w:id="370" w:name="_Toc129097910"/>
      <w:bookmarkEnd w:id="368"/>
      <w:bookmarkEnd w:id="369"/>
      <w:bookmarkEnd w:id="370"/>
    </w:p>
    <w:p w14:paraId="25F65333" w14:textId="118D49D4" w:rsidR="004B44EC" w:rsidRPr="00E62F87" w:rsidRDefault="004B44EC" w:rsidP="003F4FE7">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71" w:name="_Toc129097539"/>
      <w:bookmarkStart w:id="372" w:name="_Toc129097725"/>
      <w:bookmarkStart w:id="373" w:name="_Toc129097911"/>
      <w:bookmarkEnd w:id="371"/>
      <w:bookmarkEnd w:id="372"/>
      <w:bookmarkEnd w:id="373"/>
    </w:p>
    <w:p w14:paraId="25F65334" w14:textId="051CADA1" w:rsidR="004B44EC" w:rsidRPr="00E62F87" w:rsidRDefault="004B44EC" w:rsidP="003F4FE7">
      <w:pPr>
        <w:pStyle w:val="ListBullet"/>
        <w:ind w:left="357" w:hanging="357"/>
      </w:pPr>
      <w:r w:rsidRPr="00E62F87">
        <w:t xml:space="preserve">you agree to the information being </w:t>
      </w:r>
      <w:r w:rsidR="00BB37A8">
        <w:t>disclosed</w:t>
      </w:r>
      <w:r w:rsidRPr="00E62F87">
        <w:t>, or</w:t>
      </w:r>
      <w:bookmarkStart w:id="374" w:name="_Toc129097540"/>
      <w:bookmarkStart w:id="375" w:name="_Toc129097726"/>
      <w:bookmarkStart w:id="376" w:name="_Toc129097912"/>
      <w:bookmarkEnd w:id="374"/>
      <w:bookmarkEnd w:id="375"/>
      <w:bookmarkEnd w:id="376"/>
    </w:p>
    <w:p w14:paraId="25F65335" w14:textId="2E69B0B3" w:rsidR="004B44EC" w:rsidRPr="00E62F87" w:rsidRDefault="004B44EC" w:rsidP="003F4FE7">
      <w:pPr>
        <w:pStyle w:val="ListBullet"/>
        <w:ind w:left="357" w:hanging="357"/>
      </w:pPr>
      <w:r w:rsidRPr="00E62F87">
        <w:lastRenderedPageBreak/>
        <w:t>someone other than us has made the confidential information public.</w:t>
      </w:r>
      <w:bookmarkStart w:id="377" w:name="_Toc129097541"/>
      <w:bookmarkStart w:id="378" w:name="_Toc129097727"/>
      <w:bookmarkStart w:id="379" w:name="_Toc129097913"/>
      <w:bookmarkEnd w:id="377"/>
      <w:bookmarkEnd w:id="378"/>
      <w:bookmarkEnd w:id="379"/>
    </w:p>
    <w:p w14:paraId="4887AD51" w14:textId="4BAEE1BB" w:rsidR="00082C2C" w:rsidRDefault="00082C2C" w:rsidP="003F4FE7">
      <w:pPr>
        <w:pStyle w:val="Heading3"/>
      </w:pPr>
      <w:bookmarkStart w:id="380" w:name="_Toc129097542"/>
      <w:bookmarkStart w:id="381" w:name="_Toc129097728"/>
      <w:bookmarkStart w:id="382" w:name="_Toc129097914"/>
      <w:bookmarkStart w:id="383" w:name="_Toc496536705"/>
      <w:bookmarkStart w:id="384" w:name="_Toc489952724"/>
      <w:bookmarkStart w:id="385" w:name="_Toc496536706"/>
      <w:bookmarkStart w:id="386" w:name="_Toc531277534"/>
      <w:bookmarkStart w:id="387" w:name="_Toc955344"/>
      <w:bookmarkStart w:id="388" w:name="_Toc140486742"/>
      <w:bookmarkEnd w:id="380"/>
      <w:bookmarkEnd w:id="381"/>
      <w:bookmarkEnd w:id="382"/>
      <w:bookmarkEnd w:id="383"/>
      <w:r>
        <w:t>Freedom of information</w:t>
      </w:r>
      <w:bookmarkEnd w:id="384"/>
      <w:bookmarkEnd w:id="385"/>
      <w:bookmarkEnd w:id="386"/>
      <w:bookmarkEnd w:id="387"/>
      <w:bookmarkEnd w:id="388"/>
    </w:p>
    <w:p w14:paraId="1810E182" w14:textId="52120D0A"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389" w:name="_Toc129097558"/>
      <w:bookmarkStart w:id="390" w:name="_Toc129097744"/>
      <w:bookmarkStart w:id="391" w:name="_Toc129097930"/>
      <w:bookmarkEnd w:id="389"/>
      <w:bookmarkEnd w:id="390"/>
      <w:bookmarkEnd w:id="391"/>
    </w:p>
    <w:p w14:paraId="4FB188BE" w14:textId="77777777" w:rsidR="00F53E9F" w:rsidRDefault="00F53E9F">
      <w:pPr>
        <w:spacing w:before="0" w:after="0" w:line="240" w:lineRule="auto"/>
        <w:rPr>
          <w:rFonts w:cstheme="minorHAnsi"/>
          <w:b/>
          <w:bCs/>
          <w:iCs w:val="0"/>
          <w:color w:val="264F90"/>
          <w:sz w:val="32"/>
          <w:szCs w:val="32"/>
        </w:rPr>
      </w:pPr>
      <w:bookmarkStart w:id="392" w:name="_Toc129097565"/>
      <w:bookmarkStart w:id="393" w:name="_Toc129097751"/>
      <w:bookmarkStart w:id="394" w:name="_Toc129097937"/>
      <w:bookmarkStart w:id="395" w:name="_Ref17466953"/>
      <w:bookmarkEnd w:id="392"/>
      <w:bookmarkEnd w:id="393"/>
      <w:bookmarkEnd w:id="394"/>
      <w:r>
        <w:br w:type="page"/>
      </w:r>
    </w:p>
    <w:p w14:paraId="25F6535B" w14:textId="233552AD" w:rsidR="00D96D08" w:rsidRDefault="00BB5EF3" w:rsidP="003F4FE7">
      <w:pPr>
        <w:pStyle w:val="Heading2"/>
      </w:pPr>
      <w:bookmarkStart w:id="396" w:name="_Toc140486743"/>
      <w:r>
        <w:lastRenderedPageBreak/>
        <w:t>Glossary</w:t>
      </w:r>
      <w:bookmarkEnd w:id="395"/>
      <w:bookmarkEnd w:id="39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E5632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E56320" w:rsidRPr="009E3949" w14:paraId="2A11D78C" w14:textId="77777777" w:rsidTr="001432F9">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485AA336" w:rsidR="0015223E" w:rsidRDefault="00263CF8" w:rsidP="0015223E">
            <w:pPr>
              <w:rPr>
                <w:rFonts w:cs="Arial"/>
                <w:lang w:eastAsia="en-AU"/>
              </w:rPr>
            </w:pPr>
            <w:r w:rsidRPr="00B74CC3">
              <w:rPr>
                <w:rFonts w:cs="Arial"/>
                <w:lang w:eastAsia="en-AU"/>
              </w:rPr>
              <w:t>The Business Grants Hub at the Department of Industry, Science and Resources</w:t>
            </w:r>
          </w:p>
        </w:tc>
      </w:tr>
      <w:tr w:rsidR="00E56320" w:rsidRPr="009E3949" w14:paraId="3190641C" w14:textId="77777777" w:rsidTr="001432F9">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45DCA1C2"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E56320" w:rsidRPr="009E3949" w14:paraId="2B23DF80" w14:textId="77777777" w:rsidTr="001432F9">
        <w:trPr>
          <w:cantSplit/>
        </w:trPr>
        <w:tc>
          <w:tcPr>
            <w:tcW w:w="1843" w:type="pct"/>
          </w:tcPr>
          <w:p w14:paraId="7FE99B4F" w14:textId="5BA101BE" w:rsidR="00DC0694" w:rsidRDefault="009544F6" w:rsidP="00DC0694">
            <w:hyperlink r:id="rId46" w:history="1">
              <w:r w:rsidR="00DC0694" w:rsidRPr="00FA5A51">
                <w:rPr>
                  <w:rStyle w:val="Hyperlink"/>
                  <w:i/>
                </w:rPr>
                <w:t>Commonwealth Grants Rules and Guidelines (CGRGs)</w:t>
              </w:r>
            </w:hyperlink>
            <w:r w:rsidR="00DC0694">
              <w:rPr>
                <w:rStyle w:val="Hyperlink"/>
                <w:i/>
              </w:rPr>
              <w:t xml:space="preserve"> </w:t>
            </w:r>
          </w:p>
        </w:tc>
        <w:tc>
          <w:tcPr>
            <w:tcW w:w="3157" w:type="pct"/>
          </w:tcPr>
          <w:p w14:paraId="3FF813FE" w14:textId="615F9EEC" w:rsidR="00DC0694" w:rsidRDefault="00DC0694" w:rsidP="00DC0694">
            <w:pPr>
              <w:rPr>
                <w:rFonts w:cs="Arial"/>
                <w:lang w:eastAsia="en-AU"/>
              </w:rPr>
            </w:pPr>
            <w:r>
              <w:rPr>
                <w:rFonts w:cs="Arial"/>
                <w:lang w:eastAsia="en-AU"/>
              </w:rPr>
              <w:t>E</w:t>
            </w:r>
            <w:r w:rsidRPr="00A77F5D">
              <w:rPr>
                <w:rFonts w:cs="Arial"/>
                <w:lang w:eastAsia="en-AU"/>
              </w:rPr>
              <w:t xml:space="preserve">stablish the overarching Commonwealth grants policy framework and articulate the expectations for all non-corporate Commonwealth entities in relation to grants administration. </w:t>
            </w:r>
          </w:p>
        </w:tc>
      </w:tr>
      <w:tr w:rsidR="00E56320" w:rsidRPr="009E3949" w14:paraId="1BBFABAE" w14:textId="77777777" w:rsidTr="001432F9">
        <w:trPr>
          <w:cantSplit/>
        </w:trPr>
        <w:tc>
          <w:tcPr>
            <w:tcW w:w="1843" w:type="pct"/>
          </w:tcPr>
          <w:p w14:paraId="5BD8168F" w14:textId="3661D913" w:rsidR="00DC0694" w:rsidRDefault="00DC0694" w:rsidP="00DC0694">
            <w:r>
              <w:t>c</w:t>
            </w:r>
            <w:r w:rsidRPr="00463AB3">
              <w:t>ompletion date</w:t>
            </w:r>
          </w:p>
        </w:tc>
        <w:tc>
          <w:tcPr>
            <w:tcW w:w="3157" w:type="pct"/>
          </w:tcPr>
          <w:p w14:paraId="0BE643B2" w14:textId="0921B7FE" w:rsidR="00DC0694" w:rsidRDefault="00DC0694" w:rsidP="00DC0694">
            <w:r>
              <w:t>T</w:t>
            </w:r>
            <w:r w:rsidRPr="00463AB3">
              <w:t>he</w:t>
            </w:r>
            <w:r w:rsidR="00263CF8">
              <w:t xml:space="preserve"> </w:t>
            </w:r>
            <w:r w:rsidRPr="00463AB3">
              <w:t>date that the grant activity must be completed and the grant spent by</w:t>
            </w:r>
            <w:r w:rsidR="00263CF8">
              <w:t>.</w:t>
            </w:r>
          </w:p>
        </w:tc>
      </w:tr>
      <w:tr w:rsidR="00E56320" w:rsidRPr="009E3949" w14:paraId="1AB403BD" w14:textId="77777777" w:rsidTr="001432F9">
        <w:trPr>
          <w:cantSplit/>
        </w:trPr>
        <w:tc>
          <w:tcPr>
            <w:tcW w:w="1843" w:type="pct"/>
          </w:tcPr>
          <w:p w14:paraId="337B1D0E" w14:textId="0FF91AEE" w:rsidR="00DC0694" w:rsidRDefault="00DC0694" w:rsidP="00DC0694">
            <w:r>
              <w:t>d</w:t>
            </w:r>
            <w:r w:rsidRPr="001B21A4">
              <w:t>ecision maker</w:t>
            </w:r>
          </w:p>
        </w:tc>
        <w:tc>
          <w:tcPr>
            <w:tcW w:w="3157" w:type="pct"/>
          </w:tcPr>
          <w:p w14:paraId="15167C87" w14:textId="67E40E7F" w:rsidR="00DC0694" w:rsidRPr="006C4678" w:rsidRDefault="00DC0694" w:rsidP="00DC0694">
            <w:r>
              <w:rPr>
                <w:rFonts w:cs="Arial"/>
                <w:lang w:eastAsia="en-AU"/>
              </w:rPr>
              <w:t>T</w:t>
            </w:r>
            <w:r w:rsidRPr="00710FAB">
              <w:rPr>
                <w:rFonts w:cs="Arial"/>
                <w:lang w:eastAsia="en-AU"/>
              </w:rPr>
              <w:t xml:space="preserve">he </w:t>
            </w:r>
            <w:r w:rsidR="00AB136F">
              <w:rPr>
                <w:rFonts w:cs="Arial"/>
                <w:lang w:eastAsia="en-AU"/>
              </w:rPr>
              <w:t>Attorney-General</w:t>
            </w:r>
            <w:r>
              <w:rPr>
                <w:rFonts w:cs="Arial"/>
                <w:lang w:eastAsia="en-AU"/>
              </w:rPr>
              <w:t>.</w:t>
            </w:r>
          </w:p>
        </w:tc>
      </w:tr>
      <w:tr w:rsidR="00E56320" w:rsidRPr="009E3949" w14:paraId="393507DC" w14:textId="77777777" w:rsidTr="001432F9">
        <w:trPr>
          <w:cantSplit/>
        </w:trPr>
        <w:tc>
          <w:tcPr>
            <w:tcW w:w="1843" w:type="pct"/>
          </w:tcPr>
          <w:p w14:paraId="04E6D937" w14:textId="628AE092" w:rsidR="00DC0694" w:rsidRDefault="00DC0694" w:rsidP="00DC0694">
            <w:r>
              <w:t>eligible activities</w:t>
            </w:r>
          </w:p>
        </w:tc>
        <w:tc>
          <w:tcPr>
            <w:tcW w:w="3157" w:type="pct"/>
          </w:tcPr>
          <w:p w14:paraId="2727B41A" w14:textId="2241CE8F" w:rsidR="00DC0694" w:rsidRPr="006C4678" w:rsidRDefault="00DC0694" w:rsidP="00DC069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E56320" w:rsidRPr="009E3949" w14:paraId="1D1A29E0" w14:textId="77777777" w:rsidTr="001432F9">
        <w:trPr>
          <w:cantSplit/>
        </w:trPr>
        <w:tc>
          <w:tcPr>
            <w:tcW w:w="1843" w:type="pct"/>
          </w:tcPr>
          <w:p w14:paraId="5287969A" w14:textId="04D61F27" w:rsidR="00DC0694" w:rsidRDefault="00DC0694" w:rsidP="00DC0694">
            <w:r>
              <w:t>eligible application</w:t>
            </w:r>
          </w:p>
        </w:tc>
        <w:tc>
          <w:tcPr>
            <w:tcW w:w="3157" w:type="pct"/>
          </w:tcPr>
          <w:p w14:paraId="36A96F28" w14:textId="7B8F4A6C"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E56320" w:rsidRPr="009E3949" w14:paraId="1C8B3A1C" w14:textId="77777777" w:rsidTr="001432F9">
        <w:trPr>
          <w:cantSplit/>
        </w:trPr>
        <w:tc>
          <w:tcPr>
            <w:tcW w:w="1843" w:type="pct"/>
          </w:tcPr>
          <w:p w14:paraId="0107D766" w14:textId="2575D40A" w:rsidR="00DC0694" w:rsidRDefault="00DC0694" w:rsidP="00DC0694">
            <w:r>
              <w:t>e</w:t>
            </w:r>
            <w:r w:rsidRPr="001B21A4">
              <w:t>ligibility criteria</w:t>
            </w:r>
          </w:p>
        </w:tc>
        <w:tc>
          <w:tcPr>
            <w:tcW w:w="3157" w:type="pct"/>
          </w:tcPr>
          <w:p w14:paraId="24DF1090" w14:textId="46532A0E" w:rsidR="00DC0694" w:rsidRPr="006C4678" w:rsidRDefault="002B6BD2" w:rsidP="00DC0694">
            <w:r>
              <w:rPr>
                <w:rFonts w:cs="Arial"/>
                <w:lang w:eastAsia="en-AU"/>
              </w:rPr>
              <w:t>The</w:t>
            </w:r>
            <w:r w:rsidR="00DC0694" w:rsidRPr="00932BB0">
              <w:rPr>
                <w:rFonts w:cs="Arial"/>
                <w:lang w:eastAsia="en-AU"/>
              </w:rPr>
              <w:t xml:space="preserve"> mandatory criteria which must be met to qualify for a grant. Assessment criteria may apply in addition to eligibility criteria</w:t>
            </w:r>
            <w:r w:rsidR="00DC0694">
              <w:rPr>
                <w:rFonts w:cs="Arial"/>
                <w:lang w:eastAsia="en-AU"/>
              </w:rPr>
              <w:t>.</w:t>
            </w:r>
          </w:p>
        </w:tc>
      </w:tr>
      <w:tr w:rsidR="00E56320" w:rsidRPr="009E3949" w14:paraId="23D16098" w14:textId="77777777" w:rsidTr="001432F9">
        <w:trPr>
          <w:cantSplit/>
        </w:trPr>
        <w:tc>
          <w:tcPr>
            <w:tcW w:w="1843" w:type="pct"/>
          </w:tcPr>
          <w:p w14:paraId="0908F7C1" w14:textId="1660BB6D" w:rsidR="00DC0694" w:rsidRDefault="00DC0694" w:rsidP="00DC0694">
            <w:r>
              <w:t>eligible expenditure</w:t>
            </w:r>
          </w:p>
        </w:tc>
        <w:tc>
          <w:tcPr>
            <w:tcW w:w="3157" w:type="pct"/>
          </w:tcPr>
          <w:p w14:paraId="38154A55" w14:textId="3C20421F" w:rsidR="00DC0694" w:rsidRPr="006C4678" w:rsidRDefault="00DC0694" w:rsidP="00DC0694">
            <w:r w:rsidRPr="006C4678">
              <w:t xml:space="preserve">The expenditure incurred by a grantee on a </w:t>
            </w:r>
            <w:r w:rsidR="00B348B8" w:rsidRPr="006C4678">
              <w:t>project,</w:t>
            </w:r>
            <w:r w:rsidRPr="006C4678">
              <w:t xml:space="preserve"> and which is eligible for funding support</w:t>
            </w:r>
            <w:r>
              <w:t xml:space="preserve"> as set out in </w:t>
            </w:r>
            <w:r w:rsidR="00B369C9">
              <w:fldChar w:fldCharType="begin" w:fldLock="1"/>
            </w:r>
            <w:r w:rsidR="00B369C9">
              <w:instrText xml:space="preserve"> REF _Ref468355804 \r \h </w:instrText>
            </w:r>
            <w:r w:rsidR="00B369C9">
              <w:fldChar w:fldCharType="separate"/>
            </w:r>
            <w:r w:rsidR="00B369C9">
              <w:t>5.2</w:t>
            </w:r>
            <w:r w:rsidR="00B369C9">
              <w:fldChar w:fldCharType="end"/>
            </w:r>
            <w:r w:rsidRPr="006C4678">
              <w:t>.</w:t>
            </w:r>
          </w:p>
        </w:tc>
      </w:tr>
      <w:tr w:rsidR="00E56320" w:rsidRPr="009E3949" w14:paraId="12F76143" w14:textId="77777777" w:rsidTr="001432F9">
        <w:trPr>
          <w:cantSplit/>
        </w:trPr>
        <w:tc>
          <w:tcPr>
            <w:tcW w:w="1843" w:type="pct"/>
          </w:tcPr>
          <w:p w14:paraId="06506668" w14:textId="4327042D" w:rsidR="00DC0694" w:rsidRDefault="00DC0694" w:rsidP="00DC0694">
            <w:r>
              <w:t xml:space="preserve">eligible expenditure </w:t>
            </w:r>
            <w:r w:rsidRPr="005A61FE">
              <w:t>guidance</w:t>
            </w:r>
          </w:p>
        </w:tc>
        <w:tc>
          <w:tcPr>
            <w:tcW w:w="3157" w:type="pct"/>
          </w:tcPr>
          <w:p w14:paraId="5575602C" w14:textId="4AD7FE66" w:rsidR="00DC0694" w:rsidRPr="006C4678" w:rsidRDefault="00DC0694" w:rsidP="00DC0694">
            <w:r w:rsidRPr="006C4678">
              <w:t xml:space="preserve">The </w:t>
            </w:r>
            <w:r w:rsidRPr="005A61FE">
              <w:t>guidance</w:t>
            </w:r>
            <w:r w:rsidRPr="006C4678">
              <w:t xml:space="preserve"> that </w:t>
            </w:r>
            <w:r w:rsidRPr="005A61FE">
              <w:t>is provided</w:t>
            </w:r>
            <w:r>
              <w:t xml:space="preserve"> at Appendix A</w:t>
            </w:r>
            <w:r w:rsidRPr="005A61FE">
              <w:t>.</w:t>
            </w:r>
          </w:p>
        </w:tc>
      </w:tr>
      <w:tr w:rsidR="00E56320" w:rsidRPr="009E3949" w14:paraId="24F1EA46" w14:textId="77777777" w:rsidTr="001432F9">
        <w:trPr>
          <w:cantSplit/>
        </w:trPr>
        <w:tc>
          <w:tcPr>
            <w:tcW w:w="1843" w:type="pct"/>
          </w:tcPr>
          <w:p w14:paraId="6F9F952D" w14:textId="5047F9DC" w:rsidR="004B38FE" w:rsidRPr="00E72C46" w:rsidRDefault="00E83938" w:rsidP="00DC0694">
            <w:pPr>
              <w:rPr>
                <w:szCs w:val="20"/>
              </w:rPr>
            </w:pPr>
            <w:r>
              <w:rPr>
                <w:szCs w:val="20"/>
              </w:rPr>
              <w:t>eligible religion</w:t>
            </w:r>
          </w:p>
        </w:tc>
        <w:tc>
          <w:tcPr>
            <w:tcW w:w="3157" w:type="pct"/>
          </w:tcPr>
          <w:p w14:paraId="582ADE5A" w14:textId="0279DDF7" w:rsidR="004B38FE" w:rsidRPr="00E72C46" w:rsidRDefault="00E83938" w:rsidP="00DC0694">
            <w:pPr>
              <w:rPr>
                <w:szCs w:val="20"/>
              </w:rPr>
            </w:pPr>
            <w:r w:rsidRPr="00E72C46">
              <w:rPr>
                <w:szCs w:val="20"/>
              </w:rPr>
              <w:t xml:space="preserve">Religious groups one to six identified in table 1.3 of the </w:t>
            </w:r>
            <w:r w:rsidRPr="00F107E0">
              <w:rPr>
                <w:rFonts w:cs="Arial"/>
                <w:szCs w:val="20"/>
              </w:rPr>
              <w:t xml:space="preserve">Australian Bureau of </w:t>
            </w:r>
            <w:r w:rsidRPr="00F107E0">
              <w:rPr>
                <w:szCs w:val="20"/>
              </w:rPr>
              <w:t>Statistics’</w:t>
            </w:r>
            <w:r w:rsidRPr="00F107E0">
              <w:rPr>
                <w:rFonts w:cs="Arial"/>
                <w:szCs w:val="20"/>
              </w:rPr>
              <w:t xml:space="preserve"> </w:t>
            </w:r>
            <w:hyperlink r:id="rId47" w:history="1">
              <w:r w:rsidRPr="00F107E0">
                <w:rPr>
                  <w:rStyle w:val="Hyperlink"/>
                  <w:rFonts w:cs="Arial"/>
                  <w:szCs w:val="20"/>
                </w:rPr>
                <w:t>Australian Standard Classification of Religious Groups</w:t>
              </w:r>
            </w:hyperlink>
            <w:r w:rsidRPr="00F107E0">
              <w:rPr>
                <w:rFonts w:cs="Arial"/>
                <w:szCs w:val="20"/>
              </w:rPr>
              <w:t>.</w:t>
            </w:r>
          </w:p>
        </w:tc>
      </w:tr>
      <w:tr w:rsidR="00E56320" w:rsidRPr="009E3949" w14:paraId="18F5F1B5" w14:textId="77777777" w:rsidTr="001432F9">
        <w:trPr>
          <w:cantSplit/>
        </w:trPr>
        <w:tc>
          <w:tcPr>
            <w:tcW w:w="1843" w:type="pct"/>
          </w:tcPr>
          <w:p w14:paraId="42D71F2C" w14:textId="7A3DAE3F" w:rsidR="00626597" w:rsidRDefault="00626597" w:rsidP="00DC0694">
            <w:pPr>
              <w:rPr>
                <w:szCs w:val="20"/>
              </w:rPr>
            </w:pPr>
            <w:r>
              <w:rPr>
                <w:szCs w:val="20"/>
              </w:rPr>
              <w:t>Faith-based</w:t>
            </w:r>
            <w:r w:rsidR="00736CFF">
              <w:rPr>
                <w:szCs w:val="20"/>
              </w:rPr>
              <w:t xml:space="preserve"> community centre</w:t>
            </w:r>
          </w:p>
        </w:tc>
        <w:tc>
          <w:tcPr>
            <w:tcW w:w="3157" w:type="pct"/>
          </w:tcPr>
          <w:p w14:paraId="51D3B8B8" w14:textId="1F4729A3" w:rsidR="00626597" w:rsidRPr="00E72C46" w:rsidRDefault="00736CFF" w:rsidP="00DC0694">
            <w:pPr>
              <w:rPr>
                <w:szCs w:val="20"/>
              </w:rPr>
            </w:pPr>
            <w:r>
              <w:rPr>
                <w:szCs w:val="20"/>
              </w:rPr>
              <w:t xml:space="preserve">A location </w:t>
            </w:r>
            <w:r w:rsidR="00ED46BE">
              <w:rPr>
                <w:szCs w:val="20"/>
              </w:rPr>
              <w:t>run by an organisation associated with an eligible religion where members of the community may gather for group activities, education sessions, social support, and other purposes. The locations may or may not be open to broader groups of people</w:t>
            </w:r>
            <w:r w:rsidR="00E94E27">
              <w:rPr>
                <w:szCs w:val="20"/>
              </w:rPr>
              <w:t>.</w:t>
            </w:r>
            <w:r w:rsidR="00ED46BE">
              <w:rPr>
                <w:szCs w:val="20"/>
              </w:rPr>
              <w:t xml:space="preserve"> </w:t>
            </w:r>
          </w:p>
        </w:tc>
      </w:tr>
      <w:tr w:rsidR="00E56320" w:rsidRPr="009E3949" w14:paraId="5991A130" w14:textId="77777777" w:rsidTr="001432F9">
        <w:trPr>
          <w:cantSplit/>
        </w:trPr>
        <w:tc>
          <w:tcPr>
            <w:tcW w:w="1843" w:type="pct"/>
          </w:tcPr>
          <w:p w14:paraId="4AC52BCF" w14:textId="2139F2F8" w:rsidR="00DC0694" w:rsidRDefault="00DC0694" w:rsidP="00DC0694">
            <w:r w:rsidRPr="00463AB3">
              <w:rPr>
                <w:rFonts w:cs="Arial"/>
                <w:lang w:eastAsia="en-AU"/>
              </w:rPr>
              <w:lastRenderedPageBreak/>
              <w:t xml:space="preserve">grant </w:t>
            </w:r>
          </w:p>
        </w:tc>
        <w:tc>
          <w:tcPr>
            <w:tcW w:w="3157" w:type="pct"/>
          </w:tcPr>
          <w:p w14:paraId="5A2403B2" w14:textId="025BE0E9" w:rsidR="00DC0694" w:rsidRPr="006A6E10" w:rsidRDefault="00DC0694" w:rsidP="00DC0694">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32AEAC0A" w14:textId="77777777" w:rsidR="00DC0694" w:rsidRPr="00181A24" w:rsidRDefault="00DC0694" w:rsidP="003F4FE7">
            <w:pPr>
              <w:pStyle w:val="ListBullet"/>
              <w:ind w:left="357" w:hanging="357"/>
            </w:pPr>
            <w:r w:rsidRPr="00181A24">
              <w:t>under which relevant money</w:t>
            </w:r>
            <w:r w:rsidRPr="00181A24">
              <w:rPr>
                <w:rStyle w:val="FootnoteReference"/>
                <w:rFonts w:cs="Arial"/>
                <w:szCs w:val="20"/>
              </w:rPr>
              <w:footnoteReference w:id="8"/>
            </w:r>
            <w:r w:rsidRPr="00181A24">
              <w:t xml:space="preserve"> or other</w:t>
            </w:r>
            <w:r>
              <w:t xml:space="preserve"> </w:t>
            </w:r>
            <w:hyperlink r:id="rId48" w:history="1">
              <w:r w:rsidRPr="001420AF">
                <w:rPr>
                  <w:rStyle w:val="Hyperlink"/>
                  <w:rFonts w:cs="Arial"/>
                  <w:szCs w:val="20"/>
                </w:rPr>
                <w:t>Consolidated Revenue Fund</w:t>
              </w:r>
            </w:hyperlink>
            <w:r w:rsidRPr="00181A24">
              <w:t xml:space="preserve"> </w:t>
            </w:r>
            <w:r>
              <w:t>(</w:t>
            </w:r>
            <w:r w:rsidRPr="00181A24">
              <w:t>CRF</w:t>
            </w:r>
            <w:r>
              <w:t>)</w:t>
            </w:r>
            <w:r w:rsidRPr="00181A24">
              <w:t xml:space="preserve"> money</w:t>
            </w:r>
            <w:r w:rsidRPr="00181A24">
              <w:rPr>
                <w:rStyle w:val="FootnoteReference"/>
                <w:rFonts w:cs="Arial"/>
                <w:szCs w:val="20"/>
              </w:rPr>
              <w:footnoteReference w:id="9"/>
            </w:r>
            <w:r w:rsidRPr="00181A24">
              <w:t xml:space="preserve"> is to be paid to a grantee other than the Commonwealth; and</w:t>
            </w:r>
          </w:p>
          <w:p w14:paraId="092E8ADB" w14:textId="720AD671" w:rsidR="00DC0694" w:rsidRPr="006C4678" w:rsidRDefault="00DC0694" w:rsidP="003F4FE7">
            <w:pPr>
              <w:pStyle w:val="ListBullet"/>
              <w:ind w:left="357" w:hanging="357"/>
            </w:pPr>
            <w:r w:rsidRPr="00B31195">
              <w:t>which is intended to help address one or more of the Australian Government’s policy outcomes while assisting the grantee achieve its objectives.</w:t>
            </w:r>
            <w:r w:rsidRPr="00E72C46">
              <w:t xml:space="preserve"> </w:t>
            </w:r>
          </w:p>
        </w:tc>
      </w:tr>
      <w:tr w:rsidR="00E56320" w:rsidRPr="009E3949" w14:paraId="3A0DE1D0" w14:textId="77777777" w:rsidTr="001432F9">
        <w:trPr>
          <w:cantSplit/>
        </w:trPr>
        <w:tc>
          <w:tcPr>
            <w:tcW w:w="1843" w:type="pct"/>
          </w:tcPr>
          <w:p w14:paraId="4AD4CB30" w14:textId="6B50151E" w:rsidR="00DC0694" w:rsidRPr="00463AB3" w:rsidRDefault="00DC0694" w:rsidP="00DC0694">
            <w:pPr>
              <w:rPr>
                <w:rFonts w:cs="Arial"/>
                <w:lang w:eastAsia="en-AU"/>
              </w:rPr>
            </w:pPr>
            <w:r>
              <w:t xml:space="preserve">grant </w:t>
            </w:r>
            <w:r w:rsidRPr="001B21A4">
              <w:t>activity</w:t>
            </w:r>
            <w:r>
              <w:t>/activities</w:t>
            </w:r>
          </w:p>
        </w:tc>
        <w:tc>
          <w:tcPr>
            <w:tcW w:w="3157" w:type="pct"/>
          </w:tcPr>
          <w:p w14:paraId="6083C448" w14:textId="449B220B" w:rsidR="00DC0694" w:rsidRDefault="00DC0694" w:rsidP="00DC0694">
            <w:pPr>
              <w:suppressAutoHyphens/>
              <w:spacing w:before="60"/>
            </w:pPr>
            <w:r>
              <w:t>R</w:t>
            </w:r>
            <w:r w:rsidRPr="00A77F5D">
              <w:t>efers to the project/tasks/services that the grantee is required to undertake</w:t>
            </w:r>
          </w:p>
        </w:tc>
      </w:tr>
      <w:tr w:rsidR="00E56320" w:rsidRPr="009E3949" w14:paraId="2F8F0253" w14:textId="77777777" w:rsidTr="001432F9">
        <w:trPr>
          <w:cantSplit/>
        </w:trPr>
        <w:tc>
          <w:tcPr>
            <w:tcW w:w="1843" w:type="pct"/>
          </w:tcPr>
          <w:p w14:paraId="7CC23C09" w14:textId="4BA002A2" w:rsidR="00DC0694" w:rsidRDefault="00DC0694" w:rsidP="00DC0694">
            <w:r>
              <w:t>grant agreement</w:t>
            </w:r>
          </w:p>
        </w:tc>
        <w:tc>
          <w:tcPr>
            <w:tcW w:w="3157" w:type="pct"/>
          </w:tcPr>
          <w:p w14:paraId="428626E5" w14:textId="40B3DC41"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w:t>
            </w:r>
            <w:r w:rsidR="00B348B8" w:rsidRPr="006C4678">
              <w:rPr>
                <w:rStyle w:val="Emphasis"/>
                <w:i w:val="0"/>
              </w:rPr>
              <w:t>funding</w:t>
            </w:r>
            <w:r w:rsidR="00B348B8">
              <w:rPr>
                <w:rStyle w:val="Emphasis"/>
                <w:i w:val="0"/>
              </w:rPr>
              <w:t xml:space="preserve"> and</w:t>
            </w:r>
            <w:r>
              <w:rPr>
                <w:rStyle w:val="Emphasis"/>
                <w:i w:val="0"/>
                <w:iCs/>
              </w:rPr>
              <w:t xml:space="preserve"> specifies the</w:t>
            </w:r>
            <w:r w:rsidR="002B6BD2">
              <w:rPr>
                <w:rStyle w:val="Emphasis"/>
                <w:i w:val="0"/>
                <w:iCs/>
              </w:rPr>
              <w:t xml:space="preserve"> details and</w:t>
            </w:r>
            <w:r>
              <w:rPr>
                <w:rStyle w:val="Emphasis"/>
                <w:i w:val="0"/>
                <w:iCs/>
              </w:rPr>
              <w:t xml:space="preserve"> </w:t>
            </w:r>
            <w:r w:rsidR="002B6BD2">
              <w:rPr>
                <w:rStyle w:val="Emphasis"/>
                <w:i w:val="0"/>
                <w:iCs/>
              </w:rPr>
              <w:t xml:space="preserve">conditions of </w:t>
            </w:r>
            <w:r>
              <w:rPr>
                <w:rStyle w:val="Emphasis"/>
                <w:i w:val="0"/>
                <w:iCs/>
              </w:rPr>
              <w:t>the grant.</w:t>
            </w:r>
          </w:p>
        </w:tc>
      </w:tr>
      <w:tr w:rsidR="00E56320" w:rsidRPr="009E3949" w14:paraId="2B9667D4" w14:textId="77777777" w:rsidTr="001432F9">
        <w:trPr>
          <w:cantSplit/>
        </w:trPr>
        <w:tc>
          <w:tcPr>
            <w:tcW w:w="1843" w:type="pct"/>
          </w:tcPr>
          <w:p w14:paraId="62D02C0A" w14:textId="7D9EA604" w:rsidR="00DC0694" w:rsidRDefault="00DC0694" w:rsidP="00DC0694">
            <w:r>
              <w:t>grant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E56320" w:rsidRPr="009E3949" w14:paraId="6925252A" w14:textId="77777777" w:rsidTr="001432F9">
        <w:trPr>
          <w:cantSplit/>
        </w:trPr>
        <w:tc>
          <w:tcPr>
            <w:tcW w:w="1843" w:type="pct"/>
          </w:tcPr>
          <w:p w14:paraId="3CE2C33D" w14:textId="4D277966" w:rsidR="00DC0694" w:rsidRDefault="00DC0694" w:rsidP="00DC0694">
            <w:r>
              <w:t>grant opportunity</w:t>
            </w:r>
          </w:p>
        </w:tc>
        <w:tc>
          <w:tcPr>
            <w:tcW w:w="3157" w:type="pct"/>
          </w:tcPr>
          <w:p w14:paraId="6268CA48" w14:textId="04670D16" w:rsidR="00DC0694" w:rsidRPr="006C4678" w:rsidRDefault="002B6BD2" w:rsidP="00DC0694">
            <w:r>
              <w:t>T</w:t>
            </w:r>
            <w:r w:rsidR="00DC0694" w:rsidRPr="00A77F5D">
              <w:t xml:space="preserve">he specific grant round or process where a Commonwealth grant is made available to potential grantees. Grant opportunities may be open or </w:t>
            </w:r>
            <w:r w:rsidR="00B348B8" w:rsidRPr="00A77F5D">
              <w:t>targeted and</w:t>
            </w:r>
            <w:r w:rsidR="00DC0694" w:rsidRPr="00A77F5D">
              <w:t xml:space="preserve"> will reflect the relevant grant selection process</w:t>
            </w:r>
            <w:r w:rsidR="00DC0694">
              <w:t>.</w:t>
            </w:r>
          </w:p>
        </w:tc>
      </w:tr>
      <w:tr w:rsidR="00E56320" w:rsidRPr="009E3949" w14:paraId="294D4A3A" w14:textId="77777777" w:rsidTr="001432F9">
        <w:trPr>
          <w:cantSplit/>
        </w:trPr>
        <w:tc>
          <w:tcPr>
            <w:tcW w:w="1843" w:type="pct"/>
          </w:tcPr>
          <w:p w14:paraId="12B611CB" w14:textId="71C37DB8" w:rsidR="00DC0694" w:rsidRDefault="00DC0694" w:rsidP="00DC0694">
            <w:r w:rsidRPr="001B21A4">
              <w:t xml:space="preserve">grant </w:t>
            </w:r>
            <w:r>
              <w:t>program</w:t>
            </w:r>
          </w:p>
        </w:tc>
        <w:tc>
          <w:tcPr>
            <w:tcW w:w="3157" w:type="pct"/>
          </w:tcPr>
          <w:p w14:paraId="6DD541E1" w14:textId="25B8529C" w:rsidR="00DC0694" w:rsidRDefault="00DC0694" w:rsidP="00DC0694">
            <w:r>
              <w:rPr>
                <w:rFonts w:cs="Arial"/>
              </w:rPr>
              <w:t xml:space="preserve">A ‘program’ carries its natural meaning and is intended to cover a potentially wide range of related </w:t>
            </w:r>
            <w:r w:rsidR="002B6BD2">
              <w:rPr>
                <w:rFonts w:cs="Arial"/>
              </w:rPr>
              <w:t xml:space="preserve">projects </w:t>
            </w:r>
            <w:r>
              <w:rPr>
                <w:rFonts w:cs="Arial"/>
              </w:rPr>
              <w:t xml:space="preserve">aimed at achieving government policy outcomes. </w:t>
            </w:r>
          </w:p>
        </w:tc>
      </w:tr>
      <w:tr w:rsidR="00E56320" w:rsidRPr="005A61FE" w14:paraId="0191E927" w14:textId="77777777" w:rsidTr="001432F9">
        <w:trPr>
          <w:cantSplit/>
        </w:trPr>
        <w:tc>
          <w:tcPr>
            <w:tcW w:w="1843" w:type="pct"/>
          </w:tcPr>
          <w:p w14:paraId="56BB0FA8" w14:textId="77777777" w:rsidR="00DC0694" w:rsidRPr="005A61FE" w:rsidRDefault="009544F6" w:rsidP="00DC0694">
            <w:hyperlink r:id="rId49" w:history="1">
              <w:r w:rsidR="00DC0694" w:rsidRPr="005A61FE">
                <w:rPr>
                  <w:rStyle w:val="Hyperlink"/>
                </w:rPr>
                <w:t>GrantConnect</w:t>
              </w:r>
            </w:hyperlink>
          </w:p>
        </w:tc>
        <w:tc>
          <w:tcPr>
            <w:tcW w:w="3157" w:type="pct"/>
          </w:tcPr>
          <w:p w14:paraId="61547ED0" w14:textId="0B632861" w:rsidR="00DC0694" w:rsidRPr="005A61FE" w:rsidRDefault="00DC0694" w:rsidP="00DC0694">
            <w:r w:rsidRPr="005A61FE">
              <w:t>The Australian Government’s whole-of-government grants information system, which centralises the publication and reporting of Commonwealth grants in accordance with the CGRGs</w:t>
            </w:r>
            <w:r>
              <w:t>.</w:t>
            </w:r>
          </w:p>
        </w:tc>
      </w:tr>
      <w:tr w:rsidR="00E56320" w:rsidRPr="009E3949" w14:paraId="504A6426" w14:textId="77777777" w:rsidTr="001432F9">
        <w:trPr>
          <w:cantSplit/>
        </w:trPr>
        <w:tc>
          <w:tcPr>
            <w:tcW w:w="1843" w:type="pct"/>
          </w:tcPr>
          <w:p w14:paraId="41D079E4" w14:textId="0D09C446" w:rsidR="00DC0694" w:rsidRDefault="00DC0694" w:rsidP="00DC0694">
            <w:r>
              <w:t>grantee</w:t>
            </w:r>
          </w:p>
        </w:tc>
        <w:tc>
          <w:tcPr>
            <w:tcW w:w="3157" w:type="pct"/>
          </w:tcPr>
          <w:p w14:paraId="75E0E8A8" w14:textId="4ABB6222" w:rsidR="00DC0694" w:rsidRPr="006C4678" w:rsidRDefault="00DC0694" w:rsidP="00DC0694">
            <w:r>
              <w:t>The individual/organisation which has been selected to receive a grant</w:t>
            </w:r>
          </w:p>
        </w:tc>
      </w:tr>
      <w:tr w:rsidR="00E56320" w:rsidRPr="009E3949" w14:paraId="56B29FF6" w14:textId="77777777" w:rsidTr="001432F9">
        <w:trPr>
          <w:cantSplit/>
        </w:trPr>
        <w:tc>
          <w:tcPr>
            <w:tcW w:w="1843" w:type="pct"/>
          </w:tcPr>
          <w:p w14:paraId="2CB80D24" w14:textId="11B08EBE" w:rsidR="00DC0694" w:rsidRDefault="00DC0694" w:rsidP="00DC0694">
            <w:r>
              <w:t>guidelines</w:t>
            </w:r>
          </w:p>
        </w:tc>
        <w:tc>
          <w:tcPr>
            <w:tcW w:w="3157" w:type="pct"/>
          </w:tcPr>
          <w:p w14:paraId="2BDCF513" w14:textId="6251F3CB" w:rsidR="00DC0694" w:rsidRPr="006C4678" w:rsidRDefault="00263CF8" w:rsidP="00DC0694">
            <w:pPr>
              <w:rPr>
                <w:bCs/>
              </w:rPr>
            </w:pPr>
            <w:r>
              <w:rPr>
                <w:color w:val="000000"/>
                <w:w w:val="0"/>
                <w:szCs w:val="20"/>
              </w:rPr>
              <w:t>The grant opportunity g</w:t>
            </w:r>
            <w:r w:rsidR="00DC0694" w:rsidRPr="006C4678">
              <w:rPr>
                <w:color w:val="000000"/>
                <w:w w:val="0"/>
                <w:szCs w:val="20"/>
              </w:rPr>
              <w:t xml:space="preserve">uidelines that the Minister </w:t>
            </w:r>
            <w:r w:rsidR="00DC0694">
              <w:rPr>
                <w:color w:val="000000"/>
                <w:w w:val="0"/>
                <w:szCs w:val="20"/>
              </w:rPr>
              <w:t xml:space="preserve">gives </w:t>
            </w:r>
            <w:r w:rsidR="00DC0694" w:rsidRPr="006C4678">
              <w:rPr>
                <w:color w:val="000000"/>
                <w:w w:val="0"/>
                <w:szCs w:val="20"/>
              </w:rPr>
              <w:t xml:space="preserve">to the </w:t>
            </w:r>
            <w:r>
              <w:rPr>
                <w:color w:val="000000"/>
                <w:w w:val="0"/>
                <w:szCs w:val="20"/>
              </w:rPr>
              <w:t>Attorney-General’s Department</w:t>
            </w:r>
            <w:r w:rsidRPr="006C4678">
              <w:rPr>
                <w:color w:val="000000"/>
                <w:w w:val="0"/>
                <w:szCs w:val="20"/>
              </w:rPr>
              <w:t xml:space="preserve"> </w:t>
            </w:r>
            <w:r w:rsidR="00DC0694" w:rsidRPr="006C4678">
              <w:rPr>
                <w:color w:val="000000"/>
                <w:w w:val="0"/>
                <w:szCs w:val="20"/>
              </w:rPr>
              <w:t>to provide the framework for the administration of the program, as in force from time to time.</w:t>
            </w:r>
          </w:p>
        </w:tc>
      </w:tr>
      <w:tr w:rsidR="00E56320" w:rsidRPr="009E3949" w14:paraId="78315B9D" w14:textId="77777777" w:rsidTr="001432F9">
        <w:trPr>
          <w:cantSplit/>
        </w:trPr>
        <w:tc>
          <w:tcPr>
            <w:tcW w:w="1843" w:type="pct"/>
          </w:tcPr>
          <w:p w14:paraId="5387D1AB" w14:textId="282585D5" w:rsidR="00DC0694" w:rsidRDefault="00DC0694" w:rsidP="00DC0694">
            <w:r>
              <w:lastRenderedPageBreak/>
              <w:t>personal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24DB1D81" w14:textId="463A8E07" w:rsidR="00DC0694" w:rsidRDefault="00DC0694" w:rsidP="003F4FE7">
            <w:pPr>
              <w:pStyle w:val="ListParagraph"/>
              <w:numPr>
                <w:ilvl w:val="7"/>
                <w:numId w:val="9"/>
              </w:numPr>
              <w:ind w:left="720" w:hanging="382"/>
            </w:pPr>
            <w:r>
              <w:t>whether the information or opinion is true or not; and</w:t>
            </w:r>
          </w:p>
          <w:p w14:paraId="1C8367C9" w14:textId="056B4E7F" w:rsidR="00DC0694" w:rsidRPr="006C4678" w:rsidRDefault="00DC0694" w:rsidP="003F4FE7">
            <w:pPr>
              <w:pStyle w:val="ListParagraph"/>
              <w:numPr>
                <w:ilvl w:val="7"/>
                <w:numId w:val="9"/>
              </w:numPr>
              <w:ind w:left="720" w:hanging="382"/>
            </w:pPr>
            <w:r>
              <w:t>whether the information or opinion is recorded in a material form or not.</w:t>
            </w:r>
          </w:p>
        </w:tc>
      </w:tr>
      <w:tr w:rsidR="00E56320" w:rsidRPr="009E3949" w14:paraId="35B89411" w14:textId="77777777" w:rsidTr="001432F9">
        <w:trPr>
          <w:cantSplit/>
        </w:trPr>
        <w:tc>
          <w:tcPr>
            <w:tcW w:w="1843" w:type="pct"/>
          </w:tcPr>
          <w:p w14:paraId="09B9DC3B" w14:textId="523811DF" w:rsidR="00B369C9" w:rsidRDefault="00B369C9" w:rsidP="00DC0694">
            <w:r>
              <w:t>PGPA Act</w:t>
            </w:r>
          </w:p>
        </w:tc>
        <w:tc>
          <w:tcPr>
            <w:tcW w:w="3157" w:type="pct"/>
          </w:tcPr>
          <w:p w14:paraId="3A42866C" w14:textId="5E6BABE0" w:rsidR="00B369C9" w:rsidRPr="00B31195" w:rsidRDefault="00B369C9" w:rsidP="00DC0694">
            <w:r>
              <w:t xml:space="preserve">The </w:t>
            </w:r>
            <w:r w:rsidR="001C29E7">
              <w:rPr>
                <w:i/>
              </w:rPr>
              <w:t>Public Governance, Performance and Accountability Act 2013</w:t>
            </w:r>
            <w:r w:rsidR="00DD143E">
              <w:t xml:space="preserve"> (Cth)</w:t>
            </w:r>
            <w:r w:rsidR="001C29E7">
              <w:t>.</w:t>
            </w:r>
          </w:p>
        </w:tc>
      </w:tr>
      <w:tr w:rsidR="00E56320" w:rsidRPr="009E3949" w14:paraId="7087162C" w14:textId="77777777" w:rsidTr="001432F9">
        <w:trPr>
          <w:cantSplit/>
        </w:trPr>
        <w:tc>
          <w:tcPr>
            <w:tcW w:w="1843" w:type="pct"/>
          </w:tcPr>
          <w:p w14:paraId="51AB3144" w14:textId="3F9A56AC" w:rsidR="00821E41" w:rsidRDefault="00821E41" w:rsidP="00DC0694">
            <w:r>
              <w:t>Pre-school</w:t>
            </w:r>
          </w:p>
        </w:tc>
        <w:tc>
          <w:tcPr>
            <w:tcW w:w="3157" w:type="pct"/>
          </w:tcPr>
          <w:p w14:paraId="2F8DDDEA" w14:textId="518140EC" w:rsidR="00821E41" w:rsidRDefault="00B111E8" w:rsidP="00B111E8">
            <w:r>
              <w:t>A service that provides an early childhood education program, delivered by a qualified teacher, often but not necessarily on a sessional basis in a dedicated service. Alternative terms used for preschool in some jurisdictions include kindergarten, pre-preparatory and reception.</w:t>
            </w:r>
          </w:p>
        </w:tc>
      </w:tr>
      <w:tr w:rsidR="00E56320" w:rsidRPr="009E3949" w14:paraId="1929BDB2" w14:textId="77777777" w:rsidTr="001432F9">
        <w:trPr>
          <w:cantSplit/>
        </w:trPr>
        <w:tc>
          <w:tcPr>
            <w:tcW w:w="1843" w:type="pct"/>
          </w:tcPr>
          <w:p w14:paraId="2B61CA3A" w14:textId="013A0933" w:rsidR="00DC0694" w:rsidRDefault="00894602" w:rsidP="00DC0694">
            <w:r>
              <w:t>p</w:t>
            </w:r>
            <w:r w:rsidR="00DC0694">
              <w:t xml:space="preserve">rogram </w:t>
            </w:r>
            <w:r>
              <w:t>d</w:t>
            </w:r>
            <w:r w:rsidR="00DC0694">
              <w:t>elegate</w:t>
            </w:r>
          </w:p>
        </w:tc>
        <w:tc>
          <w:tcPr>
            <w:tcW w:w="3157" w:type="pct"/>
          </w:tcPr>
          <w:p w14:paraId="6197D741" w14:textId="61EA0AE3" w:rsidR="00DC0694" w:rsidRPr="006C4678" w:rsidRDefault="00DC0694" w:rsidP="00DC0694">
            <w:pPr>
              <w:rPr>
                <w:bCs/>
              </w:rPr>
            </w:pPr>
            <w:r>
              <w:t xml:space="preserve">A manager within </w:t>
            </w:r>
            <w:r w:rsidR="00B31195">
              <w:t>DISR</w:t>
            </w:r>
            <w:r w:rsidR="002B6BD2">
              <w:t xml:space="preserve"> </w:t>
            </w:r>
            <w:r>
              <w:t>with responsibility for administering the program.</w:t>
            </w:r>
          </w:p>
        </w:tc>
      </w:tr>
      <w:tr w:rsidR="00E56320" w:rsidRPr="009E3949" w14:paraId="0C182300" w14:textId="77777777" w:rsidTr="001432F9">
        <w:trPr>
          <w:cantSplit/>
        </w:trPr>
        <w:tc>
          <w:tcPr>
            <w:tcW w:w="1843" w:type="pct"/>
          </w:tcPr>
          <w:p w14:paraId="04FBEB43" w14:textId="117148B6" w:rsidR="00DC0694" w:rsidRDefault="00DC0694" w:rsidP="00DC0694">
            <w:r>
              <w:t>program funding or program funds</w:t>
            </w:r>
          </w:p>
        </w:tc>
        <w:tc>
          <w:tcPr>
            <w:tcW w:w="3157" w:type="pct"/>
          </w:tcPr>
          <w:p w14:paraId="4F7D1193" w14:textId="7D8196F1" w:rsidR="00DC0694" w:rsidRPr="006C4678" w:rsidRDefault="00DC0694" w:rsidP="00DC0694">
            <w:r w:rsidRPr="006C4678">
              <w:rPr>
                <w:bCs/>
              </w:rPr>
              <w:t>The funding made available by the Commonwealth for the program.</w:t>
            </w:r>
          </w:p>
        </w:tc>
      </w:tr>
      <w:tr w:rsidR="00E56320" w:rsidRPr="009E3949" w14:paraId="1444536A" w14:textId="77777777" w:rsidTr="001432F9">
        <w:trPr>
          <w:cantSplit/>
        </w:trPr>
        <w:tc>
          <w:tcPr>
            <w:tcW w:w="1843" w:type="pct"/>
          </w:tcPr>
          <w:p w14:paraId="1C273EAF" w14:textId="7B287C9E" w:rsidR="00DC0694" w:rsidRDefault="0092303C" w:rsidP="00DC0694">
            <w:r>
              <w:t>p</w:t>
            </w:r>
            <w:r w:rsidR="00DC0694">
              <w:t>roject</w:t>
            </w:r>
          </w:p>
        </w:tc>
        <w:tc>
          <w:tcPr>
            <w:tcW w:w="3157" w:type="pct"/>
          </w:tcPr>
          <w:p w14:paraId="289C6E68" w14:textId="6ADA08CB" w:rsidR="00DC0694" w:rsidRPr="006C4678" w:rsidRDefault="00DC0694" w:rsidP="00DC0694">
            <w:pPr>
              <w:rPr>
                <w:color w:val="000000"/>
                <w:w w:val="0"/>
                <w:szCs w:val="20"/>
              </w:rPr>
            </w:pPr>
            <w:r w:rsidRPr="006C4678">
              <w:t>A project described in an application for grant funding under the program.</w:t>
            </w:r>
          </w:p>
        </w:tc>
      </w:tr>
      <w:tr w:rsidR="00E56320" w:rsidRPr="009E3949" w14:paraId="55E1F551" w14:textId="77777777" w:rsidTr="001432F9">
        <w:trPr>
          <w:cantSplit/>
        </w:trPr>
        <w:tc>
          <w:tcPr>
            <w:tcW w:w="1843" w:type="pct"/>
          </w:tcPr>
          <w:p w14:paraId="3D634665" w14:textId="0FDEC4A3" w:rsidR="005D280D" w:rsidRDefault="00A17742" w:rsidP="00DC0694">
            <w:r>
              <w:t>S</w:t>
            </w:r>
            <w:r w:rsidR="005D280D">
              <w:t>chool</w:t>
            </w:r>
          </w:p>
        </w:tc>
        <w:tc>
          <w:tcPr>
            <w:tcW w:w="3157" w:type="pct"/>
          </w:tcPr>
          <w:p w14:paraId="24905FF8" w14:textId="2FD754AE" w:rsidR="00637684" w:rsidRPr="006C4678" w:rsidRDefault="00637684" w:rsidP="00DC0694">
            <w:r>
              <w:rPr>
                <w:rFonts w:ascii="Helvetica" w:hAnsi="Helvetica"/>
                <w:color w:val="333333"/>
                <w:shd w:val="clear" w:color="auto" w:fill="FFFFFF"/>
              </w:rPr>
              <w:t>A school provides organised instruction or training on a regular and continuing basis. The instruction is generally provided in class form. It includes people assembling for regular study of some area of knowledge or activity that is not recreational in character.</w:t>
            </w:r>
          </w:p>
        </w:tc>
      </w:tr>
      <w:tr w:rsidR="00E56320" w:rsidRPr="009E3949" w14:paraId="5B80EFFD" w14:textId="77777777" w:rsidTr="001432F9">
        <w:trPr>
          <w:cantSplit/>
        </w:trPr>
        <w:tc>
          <w:tcPr>
            <w:tcW w:w="1843" w:type="pct"/>
          </w:tcPr>
          <w:p w14:paraId="494B205F" w14:textId="60B558AE" w:rsidR="00DC0694" w:rsidRDefault="00DC0694" w:rsidP="00DC0694">
            <w:r w:rsidRPr="001B21A4">
              <w:t>selection criteria</w:t>
            </w:r>
          </w:p>
        </w:tc>
        <w:tc>
          <w:tcPr>
            <w:tcW w:w="3157" w:type="pct"/>
          </w:tcPr>
          <w:p w14:paraId="6225B440" w14:textId="4D071F15" w:rsidR="00DC0694" w:rsidRPr="009E3949" w:rsidRDefault="008C651B" w:rsidP="00DC0694">
            <w:pPr>
              <w:rPr>
                <w:szCs w:val="20"/>
              </w:rPr>
            </w:pPr>
            <w:r>
              <w:t>C</w:t>
            </w:r>
            <w:r w:rsidR="00DC0694" w:rsidRPr="00710FAB">
              <w:t>omprise</w:t>
            </w:r>
            <w:r>
              <w:t>s</w:t>
            </w:r>
            <w:r w:rsidR="002B6BD2">
              <w:t xml:space="preserve"> </w:t>
            </w:r>
            <w:r w:rsidR="00DC0694" w:rsidRPr="00710FAB">
              <w:t xml:space="preserve">eligibility criteria </w:t>
            </w:r>
            <w:r w:rsidR="00DC0694">
              <w:t>and assessment criteria.</w:t>
            </w:r>
          </w:p>
        </w:tc>
      </w:tr>
      <w:tr w:rsidR="00E56320" w:rsidRPr="009E3949" w14:paraId="28E3FDD1" w14:textId="77777777" w:rsidTr="001432F9">
        <w:trPr>
          <w:cantSplit/>
        </w:trPr>
        <w:tc>
          <w:tcPr>
            <w:tcW w:w="1843" w:type="pct"/>
          </w:tcPr>
          <w:p w14:paraId="7A9DECD8" w14:textId="6B0D2F8B" w:rsidR="0013607C" w:rsidRPr="001B21A4" w:rsidRDefault="0013607C" w:rsidP="0013607C">
            <w:r>
              <w:lastRenderedPageBreak/>
              <w:t xml:space="preserve">value with </w:t>
            </w:r>
            <w:r w:rsidR="006D49D7">
              <w:t xml:space="preserve">relevant </w:t>
            </w:r>
            <w:r w:rsidRPr="00274AE2">
              <w:t>money</w:t>
            </w:r>
          </w:p>
        </w:tc>
        <w:tc>
          <w:tcPr>
            <w:tcW w:w="3157" w:type="pct"/>
          </w:tcPr>
          <w:p w14:paraId="5881A4E0" w14:textId="59770337" w:rsidR="0013607C" w:rsidRPr="00274AE2" w:rsidRDefault="006D49D7" w:rsidP="0013607C">
            <w:r>
              <w:t xml:space="preserve">A CGRG requirement </w:t>
            </w:r>
            <w:r w:rsidR="0013607C">
              <w:t xml:space="preserve">which is a </w:t>
            </w:r>
            <w:r w:rsidR="0013607C" w:rsidRPr="00274AE2">
              <w:t xml:space="preserve">judgement based on the grant proposal representing an efficient, effective, economical and ethical use of public resources and </w:t>
            </w:r>
            <w:r w:rsidR="0013607C">
              <w:t>dete</w:t>
            </w:r>
            <w:r w:rsidR="0013607C" w:rsidRPr="00274AE2">
              <w:t xml:space="preserve">rmined </w:t>
            </w:r>
            <w:r w:rsidR="0013607C">
              <w:t>from</w:t>
            </w:r>
            <w:r w:rsidR="0013607C" w:rsidRPr="00274AE2">
              <w:t xml:space="preserve"> a variety of considerations.</w:t>
            </w:r>
          </w:p>
          <w:p w14:paraId="009F061D" w14:textId="77777777" w:rsidR="0013607C" w:rsidRPr="00274AE2" w:rsidRDefault="0013607C" w:rsidP="00F107E0">
            <w:pPr>
              <w:spacing w:before="0" w:after="40" w:line="276" w:lineRule="auto"/>
            </w:pPr>
            <w:r w:rsidRPr="00274AE2">
              <w:t>When administering a grant opportunity, an official should consider the relevant financial and non-financial costs and benefits of each proposal including, but not limited to:</w:t>
            </w:r>
          </w:p>
          <w:p w14:paraId="6FBA26C0" w14:textId="006DC9EE" w:rsidR="0013607C" w:rsidRPr="00F107E0" w:rsidRDefault="0013607C" w:rsidP="003F4FE7">
            <w:pPr>
              <w:pStyle w:val="ListBullet"/>
              <w:ind w:left="357" w:hanging="357"/>
            </w:pPr>
            <w:r w:rsidRPr="00F107E0">
              <w:t>the quality of the project proposal and activities</w:t>
            </w:r>
          </w:p>
          <w:p w14:paraId="536D9800" w14:textId="0EE86723" w:rsidR="0013607C" w:rsidRPr="00F107E0" w:rsidRDefault="0013607C" w:rsidP="003F4FE7">
            <w:pPr>
              <w:pStyle w:val="ListBullet"/>
              <w:ind w:left="357" w:hanging="357"/>
            </w:pPr>
            <w:r w:rsidRPr="00F107E0">
              <w:t>fitness for purpose of the proposal in contributing to government objectives</w:t>
            </w:r>
          </w:p>
          <w:p w14:paraId="2E6D0DF2" w14:textId="77777777" w:rsidR="0013607C" w:rsidRPr="00D57F95" w:rsidRDefault="0013607C" w:rsidP="003F4FE7">
            <w:pPr>
              <w:pStyle w:val="ListBullet"/>
              <w:ind w:left="357" w:hanging="357"/>
            </w:pPr>
            <w:r w:rsidRPr="00F107E0">
              <w:t>that the absence of a grant is likely to prevent the grantee and government’s outcomes being achieved; and</w:t>
            </w:r>
          </w:p>
          <w:p w14:paraId="179421DE" w14:textId="28BCBD81" w:rsidR="0013607C" w:rsidRDefault="0013607C" w:rsidP="003F4FE7">
            <w:pPr>
              <w:pStyle w:val="ListBullet"/>
              <w:ind w:left="357" w:hanging="357"/>
            </w:pPr>
            <w:r w:rsidRPr="00F107E0">
              <w:t>the potential grantee’s relevant experience and performance history.</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3F4FE7">
      <w:pPr>
        <w:pStyle w:val="Heading2Appendix"/>
      </w:pPr>
      <w:bookmarkStart w:id="397" w:name="_Toc496536709"/>
      <w:bookmarkStart w:id="398" w:name="_Toc531277537"/>
      <w:bookmarkStart w:id="399" w:name="_Toc955347"/>
      <w:bookmarkStart w:id="400" w:name="_Toc140486744"/>
      <w:r>
        <w:lastRenderedPageBreak/>
        <w:t>Eligible expenditure</w:t>
      </w:r>
      <w:bookmarkEnd w:id="397"/>
      <w:bookmarkEnd w:id="398"/>
      <w:bookmarkEnd w:id="399"/>
      <w:bookmarkEnd w:id="400"/>
    </w:p>
    <w:p w14:paraId="25F6537B" w14:textId="1C098812"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50"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6594FAF1" w:rsidR="00D96D08" w:rsidRDefault="00D96D08" w:rsidP="00D96D08">
      <w:r w:rsidRPr="00E162FF">
        <w:t xml:space="preserve">The </w:t>
      </w:r>
      <w:r w:rsidR="00894602">
        <w:t>p</w:t>
      </w:r>
      <w:r w:rsidR="00262481">
        <w:t>rogram</w:t>
      </w:r>
      <w:r w:rsidRPr="00E162FF">
        <w:t xml:space="preserve"> </w:t>
      </w:r>
      <w:r w:rsidR="00894602">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3F4FE7">
      <w:pPr>
        <w:pStyle w:val="ListBullet"/>
        <w:ind w:left="357" w:hanging="357"/>
      </w:pPr>
      <w:r>
        <w:t xml:space="preserve">be incurred by </w:t>
      </w:r>
      <w:r w:rsidR="00741240">
        <w:t>you</w:t>
      </w:r>
      <w:r w:rsidR="004855A0">
        <w:t xml:space="preserve"> within the project period</w:t>
      </w:r>
    </w:p>
    <w:p w14:paraId="25F6537F" w14:textId="3C530DB3" w:rsidR="00D96D08" w:rsidRDefault="00D96D08" w:rsidP="003F4FE7">
      <w:pPr>
        <w:pStyle w:val="ListBullet"/>
        <w:ind w:left="357" w:hanging="357"/>
      </w:pPr>
      <w:r>
        <w:t xml:space="preserve">be a direct cost </w:t>
      </w:r>
      <w:r w:rsidR="004C6F6D">
        <w:t>of</w:t>
      </w:r>
      <w:r>
        <w:t xml:space="preserve"> the project </w:t>
      </w:r>
    </w:p>
    <w:p w14:paraId="25F65380" w14:textId="12C07EBF" w:rsidR="00AF0858" w:rsidRDefault="00C96D1E" w:rsidP="003F4FE7">
      <w:pPr>
        <w:pStyle w:val="ListBullet"/>
        <w:ind w:left="357" w:hanging="357"/>
      </w:pPr>
      <w:r>
        <w:t>be incurred by you to undertake required project audit activities</w:t>
      </w:r>
      <w:r w:rsidR="004D34BB">
        <w:t xml:space="preserve"> (where applicable)</w:t>
      </w:r>
    </w:p>
    <w:p w14:paraId="25F65381" w14:textId="77777777" w:rsidR="00D96D08" w:rsidRDefault="00D96D08" w:rsidP="003F4FE7">
      <w:pPr>
        <w:pStyle w:val="ListBullet"/>
        <w:ind w:left="357" w:hanging="357"/>
      </w:pPr>
      <w:r>
        <w:t>meet the eligible expenditure guidelines.</w:t>
      </w:r>
    </w:p>
    <w:p w14:paraId="25F65382" w14:textId="77777777" w:rsidR="00D96D08" w:rsidRPr="006F6212" w:rsidRDefault="00D96D08" w:rsidP="004F35D2">
      <w:pPr>
        <w:pStyle w:val="Heading3Appendix"/>
        <w:ind w:left="720"/>
      </w:pPr>
      <w:bookmarkStart w:id="401" w:name="_Toc496536710"/>
      <w:bookmarkStart w:id="402" w:name="_Toc531277538"/>
      <w:bookmarkStart w:id="403" w:name="_Toc955348"/>
      <w:bookmarkStart w:id="404" w:name="_Toc140486745"/>
      <w:r w:rsidRPr="006F6212">
        <w:t>How</w:t>
      </w:r>
      <w:r w:rsidR="00DA182E" w:rsidRPr="006F6212">
        <w:t xml:space="preserve"> we verify</w:t>
      </w:r>
      <w:r w:rsidRPr="006F6212">
        <w:t xml:space="preserve"> eligible expenditure</w:t>
      </w:r>
      <w:bookmarkEnd w:id="401"/>
      <w:bookmarkEnd w:id="402"/>
      <w:bookmarkEnd w:id="403"/>
      <w:bookmarkEnd w:id="404"/>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4433F7B" w:rsidR="00D96D08" w:rsidRDefault="00D96D08" w:rsidP="00D96D08">
      <w:r>
        <w:t>You must</w:t>
      </w:r>
      <w:r w:rsidRPr="00E162FF">
        <w:t xml:space="preserve"> keep </w:t>
      </w:r>
      <w:r w:rsidR="00DA182E">
        <w:t xml:space="preserve">payment </w:t>
      </w:r>
      <w:r w:rsidRPr="00E162FF">
        <w:t xml:space="preserve">records of all eligible </w:t>
      </w:r>
      <w:r w:rsidR="00B348B8" w:rsidRPr="00E162FF">
        <w:t>expenditure</w:t>
      </w:r>
      <w:r w:rsidR="00B348B8">
        <w:t xml:space="preserve"> and</w:t>
      </w:r>
      <w:r w:rsidRPr="00E162FF">
        <w:t xml:space="preserve">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3CFA9473" w:rsidR="00D96D08" w:rsidRDefault="00D96D08" w:rsidP="00D96D08">
      <w:r w:rsidRPr="00E162FF">
        <w:t xml:space="preserve">At the end of the project, </w:t>
      </w:r>
      <w:r>
        <w:t xml:space="preserve">you </w:t>
      </w:r>
      <w:r w:rsidR="004E7A45">
        <w:t xml:space="preserve">may </w:t>
      </w:r>
      <w:r>
        <w:t>be required</w:t>
      </w:r>
      <w:r w:rsidRPr="00E162FF">
        <w:t xml:space="preserve"> to provide an independent financial audit of all eligible expenditure</w:t>
      </w:r>
      <w:r>
        <w:t xml:space="preserve"> from the project</w:t>
      </w:r>
      <w:r w:rsidRPr="00E162FF">
        <w:t>.</w:t>
      </w:r>
    </w:p>
    <w:p w14:paraId="64CD546F" w14:textId="18ACF7A8" w:rsidR="00D20E6E" w:rsidRDefault="00D20E6E" w:rsidP="004F35D2">
      <w:pPr>
        <w:pStyle w:val="Heading3Appendix"/>
        <w:ind w:left="720"/>
      </w:pPr>
      <w:bookmarkStart w:id="405" w:name="_Toc408383078"/>
      <w:bookmarkStart w:id="406" w:name="_Toc396838191"/>
      <w:bookmarkStart w:id="407" w:name="_Toc397894527"/>
      <w:bookmarkStart w:id="408" w:name="_Toc400542289"/>
      <w:bookmarkStart w:id="409" w:name="_Toc408383079"/>
      <w:bookmarkStart w:id="410" w:name="_Toc396838192"/>
      <w:bookmarkStart w:id="411" w:name="_Toc397894528"/>
      <w:bookmarkStart w:id="412" w:name="_Toc400542290"/>
      <w:bookmarkStart w:id="413" w:name="_Toc408383080"/>
      <w:bookmarkStart w:id="414" w:name="_Toc396838193"/>
      <w:bookmarkStart w:id="415" w:name="_Toc397894529"/>
      <w:bookmarkStart w:id="416" w:name="_Toc400542291"/>
      <w:bookmarkStart w:id="417" w:name="OLE_LINK21"/>
      <w:bookmarkStart w:id="418" w:name="OLE_LINK20"/>
      <w:bookmarkStart w:id="419" w:name="_Toc408383081"/>
      <w:bookmarkStart w:id="420" w:name="_Toc402271518"/>
      <w:bookmarkStart w:id="421" w:name="_Toc399934182"/>
      <w:bookmarkStart w:id="422" w:name="_Toc398196530"/>
      <w:bookmarkStart w:id="423" w:name="_Toc398194986"/>
      <w:bookmarkStart w:id="424" w:name="_Toc397894530"/>
      <w:bookmarkStart w:id="425" w:name="_Toc396838194"/>
      <w:bookmarkStart w:id="426" w:name="_3.5._State-of-the-art_manufacturing"/>
      <w:bookmarkStart w:id="427" w:name="_3.4._State-of-the-art_manufacturing"/>
      <w:bookmarkStart w:id="428" w:name="OLE_LINK19"/>
      <w:bookmarkStart w:id="429" w:name="_Toc408383082"/>
      <w:bookmarkStart w:id="430" w:name="_Toc400542293"/>
      <w:bookmarkStart w:id="431" w:name="_Toc408383083"/>
      <w:bookmarkStart w:id="432" w:name="_Toc402271519"/>
      <w:bookmarkStart w:id="433" w:name="_Toc399934183"/>
      <w:bookmarkStart w:id="434" w:name="_Toc398196531"/>
      <w:bookmarkStart w:id="435" w:name="_Toc398194987"/>
      <w:bookmarkStart w:id="436" w:name="_Toc397894531"/>
      <w:bookmarkStart w:id="437" w:name="_Toc396838195"/>
      <w:bookmarkStart w:id="438" w:name="_3.6._Prototype_expenditure"/>
      <w:bookmarkStart w:id="439" w:name="_Toc22722711"/>
      <w:bookmarkStart w:id="440" w:name="_Toc57028532"/>
      <w:bookmarkStart w:id="441" w:name="_Toc59010453"/>
      <w:bookmarkStart w:id="442" w:name="_Toc140486746"/>
      <w:bookmarkStart w:id="443" w:name="_Toc496536718"/>
      <w:bookmarkStart w:id="444" w:name="_Toc531277546"/>
      <w:bookmarkStart w:id="445" w:name="_Toc955356"/>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t>Contract expenditure</w:t>
      </w:r>
      <w:bookmarkEnd w:id="439"/>
      <w:bookmarkEnd w:id="440"/>
      <w:bookmarkEnd w:id="441"/>
      <w:bookmarkEnd w:id="442"/>
    </w:p>
    <w:p w14:paraId="342D15E5" w14:textId="3BC64B1D" w:rsidR="00D20E6E" w:rsidRDefault="00D20E6E" w:rsidP="00D20E6E">
      <w:r w:rsidRPr="00E162FF">
        <w:t>Eligible contract expenditure is the cost of any agreed project activities</w:t>
      </w:r>
      <w:r>
        <w:t xml:space="preserve"> that you contract others to do</w:t>
      </w:r>
      <w:r w:rsidR="00E14271">
        <w:t>, for example engaging security guards</w:t>
      </w:r>
      <w:r>
        <w:t>. These can include contracting:</w:t>
      </w:r>
    </w:p>
    <w:p w14:paraId="40ADB76D" w14:textId="77777777" w:rsidR="00D20E6E" w:rsidRPr="009B6938" w:rsidRDefault="00D20E6E" w:rsidP="003F4FE7">
      <w:pPr>
        <w:pStyle w:val="ListBullet"/>
        <w:ind w:left="357" w:hanging="357"/>
      </w:pPr>
      <w:r>
        <w:t>another organisation</w:t>
      </w:r>
    </w:p>
    <w:p w14:paraId="6362A424" w14:textId="77777777" w:rsidR="00D20E6E" w:rsidRPr="009B6938" w:rsidRDefault="00D20E6E" w:rsidP="003F4FE7">
      <w:pPr>
        <w:pStyle w:val="ListBullet"/>
        <w:ind w:left="357" w:hanging="357"/>
      </w:pPr>
      <w:r w:rsidRPr="009B6938">
        <w:t>an individual who is not an employee, but engaged under a separate contract.</w:t>
      </w:r>
    </w:p>
    <w:p w14:paraId="5A3FE739" w14:textId="77777777" w:rsidR="00D20E6E" w:rsidRDefault="00D20E6E" w:rsidP="00D20E6E">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60964FFE" w14:textId="77777777" w:rsidR="00D20E6E" w:rsidRDefault="00D20E6E" w:rsidP="003F4FE7">
      <w:pPr>
        <w:pStyle w:val="ListBullet"/>
        <w:ind w:left="357" w:hanging="357"/>
      </w:pPr>
      <w:r w:rsidRPr="00E162FF">
        <w:t xml:space="preserve">the nature of the work </w:t>
      </w:r>
      <w:r>
        <w:t>they perform</w:t>
      </w:r>
      <w:r w:rsidRPr="00E162FF">
        <w:t xml:space="preserve"> </w:t>
      </w:r>
    </w:p>
    <w:p w14:paraId="0187BEC2" w14:textId="77777777" w:rsidR="00D20E6E" w:rsidRDefault="00D20E6E" w:rsidP="003F4FE7">
      <w:pPr>
        <w:pStyle w:val="ListBullet"/>
        <w:ind w:left="357" w:hanging="357"/>
      </w:pPr>
      <w:r w:rsidRPr="00E162FF">
        <w:t>the applicable fees, charges and other costs payable.</w:t>
      </w:r>
    </w:p>
    <w:p w14:paraId="4FADD924" w14:textId="77777777" w:rsidR="00D20E6E" w:rsidRDefault="00D20E6E" w:rsidP="00D20E6E">
      <w:pPr>
        <w:spacing w:after="80"/>
      </w:pPr>
      <w:r w:rsidRPr="00E162FF">
        <w:t xml:space="preserve">Invoices from contractors must </w:t>
      </w:r>
      <w:r>
        <w:t>contain:</w:t>
      </w:r>
    </w:p>
    <w:p w14:paraId="5B700A8D" w14:textId="77777777" w:rsidR="00D20E6E" w:rsidRDefault="00D20E6E" w:rsidP="003F4FE7">
      <w:pPr>
        <w:pStyle w:val="ListBullet"/>
        <w:ind w:left="357" w:hanging="357"/>
      </w:pPr>
      <w:r w:rsidRPr="00E162FF">
        <w:t>a detailed description of the nature of the work</w:t>
      </w:r>
    </w:p>
    <w:p w14:paraId="7451ABAB" w14:textId="77777777" w:rsidR="00D20E6E" w:rsidRDefault="00D20E6E" w:rsidP="003F4FE7">
      <w:pPr>
        <w:pStyle w:val="ListBullet"/>
        <w:ind w:left="357" w:hanging="357"/>
      </w:pPr>
      <w:r w:rsidRPr="00E162FF">
        <w:t>the hours and hourly rates involved</w:t>
      </w:r>
    </w:p>
    <w:p w14:paraId="7C33C743" w14:textId="77777777" w:rsidR="00D20E6E" w:rsidRDefault="00D20E6E" w:rsidP="003F4FE7">
      <w:pPr>
        <w:pStyle w:val="ListBullet"/>
        <w:ind w:left="357" w:hanging="357"/>
      </w:pPr>
      <w:r w:rsidRPr="00E162FF">
        <w:t xml:space="preserve">any specific plant expenses paid. </w:t>
      </w:r>
    </w:p>
    <w:p w14:paraId="69705730" w14:textId="77777777" w:rsidR="00D20E6E" w:rsidRPr="00E162FF" w:rsidRDefault="00D20E6E" w:rsidP="00D20E6E">
      <w:r w:rsidRPr="00E162FF">
        <w:lastRenderedPageBreak/>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5CDC467" w14:textId="77777777" w:rsidR="00D20E6E" w:rsidRDefault="00D20E6E" w:rsidP="00D20E6E">
      <w:r>
        <w:t>We will require e</w:t>
      </w:r>
      <w:r w:rsidRPr="00E162FF">
        <w:t xml:space="preserve">vidence </w:t>
      </w:r>
      <w:r>
        <w:t>of contractor expenditure that</w:t>
      </w:r>
      <w:r w:rsidRPr="00E162FF">
        <w:t xml:space="preserve"> may include</w:t>
      </w:r>
      <w:r>
        <w:t>:</w:t>
      </w:r>
    </w:p>
    <w:p w14:paraId="11F44F7B" w14:textId="77777777" w:rsidR="00D20E6E" w:rsidRDefault="00D20E6E" w:rsidP="003F4FE7">
      <w:pPr>
        <w:pStyle w:val="ListBullet"/>
        <w:ind w:left="357" w:hanging="357"/>
      </w:pPr>
      <w:r w:rsidRPr="00E162FF">
        <w:t>an exchange of letters (including email) setting out the terms and conditions of the proposed contract work</w:t>
      </w:r>
    </w:p>
    <w:p w14:paraId="6499CDAA" w14:textId="77777777" w:rsidR="00D20E6E" w:rsidRDefault="00D20E6E" w:rsidP="003F4FE7">
      <w:pPr>
        <w:pStyle w:val="ListBullet"/>
        <w:ind w:left="357" w:hanging="357"/>
      </w:pPr>
      <w:r w:rsidRPr="00E162FF">
        <w:t>purchase order</w:t>
      </w:r>
      <w:r>
        <w:t>s</w:t>
      </w:r>
    </w:p>
    <w:p w14:paraId="7B73E47F" w14:textId="77777777" w:rsidR="00D20E6E" w:rsidRDefault="00D20E6E" w:rsidP="003F4FE7">
      <w:pPr>
        <w:pStyle w:val="ListBullet"/>
        <w:ind w:left="357" w:hanging="357"/>
      </w:pPr>
      <w:r w:rsidRPr="00E162FF">
        <w:t>supply agreements</w:t>
      </w:r>
    </w:p>
    <w:p w14:paraId="2811D200" w14:textId="77777777" w:rsidR="00D20E6E" w:rsidRPr="00E162FF" w:rsidRDefault="00D20E6E" w:rsidP="003F4FE7">
      <w:pPr>
        <w:pStyle w:val="ListBullet"/>
        <w:ind w:left="357" w:hanging="357"/>
      </w:pPr>
      <w:r w:rsidRPr="00E162FF">
        <w:t>invoices and payment documents.</w:t>
      </w:r>
    </w:p>
    <w:p w14:paraId="4EB21933" w14:textId="77777777" w:rsidR="00D20E6E" w:rsidRPr="00E162FF" w:rsidRDefault="00D20E6E" w:rsidP="00D20E6E">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217D9325" w14:textId="77777777" w:rsidR="00D20E6E" w:rsidRPr="00B31C55" w:rsidRDefault="00D20E6E" w:rsidP="004F35D2">
      <w:pPr>
        <w:pStyle w:val="Heading3Appendix"/>
        <w:ind w:left="720"/>
      </w:pPr>
      <w:bookmarkStart w:id="446" w:name="_Toc22722712"/>
      <w:bookmarkStart w:id="447" w:name="_Toc57028533"/>
      <w:bookmarkStart w:id="448" w:name="_Toc59010454"/>
      <w:bookmarkStart w:id="449" w:name="_Toc140486747"/>
      <w:r w:rsidRPr="00B31C55">
        <w:t xml:space="preserve">Other </w:t>
      </w:r>
      <w:r>
        <w:t>e</w:t>
      </w:r>
      <w:r w:rsidRPr="00B31C55">
        <w:t xml:space="preserve">ligible </w:t>
      </w:r>
      <w:r>
        <w:t>e</w:t>
      </w:r>
      <w:r w:rsidRPr="00B31C55">
        <w:t>xpenditure</w:t>
      </w:r>
      <w:bookmarkEnd w:id="446"/>
      <w:bookmarkEnd w:id="447"/>
      <w:bookmarkEnd w:id="448"/>
      <w:bookmarkEnd w:id="449"/>
    </w:p>
    <w:p w14:paraId="6982AF35" w14:textId="77777777" w:rsidR="00D20E6E" w:rsidRDefault="00D20E6E" w:rsidP="00D20E6E">
      <w:r w:rsidRPr="00E162FF">
        <w:t>Other eligible expenditure</w:t>
      </w:r>
      <w:r>
        <w:t>s</w:t>
      </w:r>
      <w:r w:rsidRPr="00E162FF">
        <w:t xml:space="preserve"> </w:t>
      </w:r>
      <w:r>
        <w:t>for</w:t>
      </w:r>
      <w:r w:rsidRPr="00E162FF">
        <w:t xml:space="preserve"> the project </w:t>
      </w:r>
      <w:r>
        <w:t>may include</w:t>
      </w:r>
      <w:r w:rsidRPr="00E162FF">
        <w:t>:</w:t>
      </w:r>
    </w:p>
    <w:p w14:paraId="4105B60F" w14:textId="24DD0014" w:rsidR="00E14271" w:rsidRPr="00BC3EEE" w:rsidRDefault="00E14271" w:rsidP="003F4FE7">
      <w:pPr>
        <w:pStyle w:val="ListBullet"/>
        <w:ind w:left="357" w:hanging="357"/>
        <w:rPr>
          <w:rFonts w:cs="Arial"/>
          <w:szCs w:val="20"/>
        </w:rPr>
      </w:pPr>
      <w:r>
        <w:t>the cost directly associated with the purchase and installation or upgrade of security infrastructure</w:t>
      </w:r>
    </w:p>
    <w:p w14:paraId="62561C4B" w14:textId="5FD18A4D" w:rsidR="00E14271" w:rsidRDefault="00E14271" w:rsidP="003F4FE7">
      <w:pPr>
        <w:pStyle w:val="ListBullet"/>
        <w:ind w:left="357" w:hanging="357"/>
      </w:pPr>
      <w:r>
        <w:t>project management costs up to 5 percent of the total eligible expenditure claimed</w:t>
      </w:r>
    </w:p>
    <w:p w14:paraId="55886A01" w14:textId="2DAAB280" w:rsidR="00D20E6E" w:rsidRPr="00E162FF" w:rsidRDefault="00D20E6E" w:rsidP="003F4FE7">
      <w:pPr>
        <w:pStyle w:val="ListBullet"/>
        <w:ind w:left="357" w:hanging="357"/>
      </w:pPr>
      <w:r w:rsidRPr="00E162FF">
        <w:t>financial audit</w:t>
      </w:r>
      <w:r>
        <w:t>ing</w:t>
      </w:r>
      <w:r w:rsidRPr="00E162FF">
        <w:t xml:space="preserve"> of project expenditure</w:t>
      </w:r>
      <w:r>
        <w:t xml:space="preserve"> to a maximum of 1</w:t>
      </w:r>
      <w:r w:rsidR="00A17742">
        <w:t xml:space="preserve"> percent</w:t>
      </w:r>
      <w:r>
        <w:t xml:space="preserve"> of total grant</w:t>
      </w:r>
    </w:p>
    <w:p w14:paraId="5501EA55" w14:textId="64AF21A5" w:rsidR="00D20E6E" w:rsidRDefault="00D20E6E" w:rsidP="003F4FE7">
      <w:pPr>
        <w:pStyle w:val="ListBullet"/>
        <w:ind w:left="357" w:hanging="357"/>
      </w:pPr>
      <w:r w:rsidRPr="00E162FF">
        <w:t xml:space="preserve">contingency costs </w:t>
      </w:r>
      <w:r>
        <w:t>up</w:t>
      </w:r>
      <w:r w:rsidRPr="00E162FF">
        <w:t xml:space="preserve"> to a maximum of </w:t>
      </w:r>
      <w:r w:rsidR="00B245CD">
        <w:t>5</w:t>
      </w:r>
      <w:r w:rsidR="00A17742">
        <w:t xml:space="preserve"> percent</w:t>
      </w:r>
      <w:r w:rsidRPr="00E162FF">
        <w:t xml:space="preserve"> of </w:t>
      </w:r>
      <w:r>
        <w:t xml:space="preserve">the </w:t>
      </w:r>
      <w:r w:rsidR="009211DD">
        <w:t xml:space="preserve">total </w:t>
      </w:r>
      <w:r w:rsidRPr="00E162FF">
        <w:t xml:space="preserve">eligible </w:t>
      </w:r>
      <w:r w:rsidR="009211DD">
        <w:t>expenditure claimed</w:t>
      </w:r>
      <w:r w:rsidRPr="00E162FF">
        <w:t xml:space="preserve">. Note that </w:t>
      </w:r>
      <w:r>
        <w:t xml:space="preserve">we make </w:t>
      </w:r>
      <w:r w:rsidRPr="00E162FF">
        <w:t xml:space="preserve">payments </w:t>
      </w:r>
      <w:r>
        <w:t>based on</w:t>
      </w:r>
      <w:r w:rsidRPr="00E162FF">
        <w:t xml:space="preserve"> actual costs incurred</w:t>
      </w:r>
      <w:r>
        <w:t>.</w:t>
      </w:r>
    </w:p>
    <w:p w14:paraId="4587A24F" w14:textId="0A6F9603" w:rsidR="00D20E6E" w:rsidRDefault="00D20E6E" w:rsidP="00D20E6E">
      <w:r w:rsidRPr="00E162FF">
        <w:t>Other specific expenditure</w:t>
      </w:r>
      <w:r>
        <w:t>s</w:t>
      </w:r>
      <w:r w:rsidRPr="00E162FF">
        <w:t xml:space="preserve"> may be eligible as determined by the </w:t>
      </w:r>
      <w:r>
        <w:t>Program</w:t>
      </w:r>
      <w:r w:rsidRPr="00E162FF">
        <w:t xml:space="preserve"> Delegate.</w:t>
      </w:r>
      <w:r w:rsidR="00C66185">
        <w:t xml:space="preserve"> </w:t>
      </w:r>
    </w:p>
    <w:p w14:paraId="7F6A8BF5" w14:textId="30ED3193" w:rsidR="00D20E6E" w:rsidRDefault="00D20E6E" w:rsidP="00D20E6E">
      <w:r>
        <w:t xml:space="preserve">Evidence you need to supply </w:t>
      </w:r>
      <w:r w:rsidR="00C66185">
        <w:t>may</w:t>
      </w:r>
      <w:r>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bookmarkStart w:id="450" w:name="OLE_LINK17"/>
      <w:bookmarkStart w:id="451" w:name="OLE_LINK16"/>
      <w:bookmarkEnd w:id="443"/>
      <w:bookmarkEnd w:id="444"/>
      <w:bookmarkEnd w:id="445"/>
      <w:bookmarkEnd w:id="450"/>
      <w:bookmarkEnd w:id="451"/>
    </w:p>
    <w:p w14:paraId="25F653F6" w14:textId="39DA6B01" w:rsidR="00D96D08" w:rsidRDefault="00D96D08" w:rsidP="003F4FE7">
      <w:pPr>
        <w:pStyle w:val="Heading2Appendix"/>
      </w:pPr>
      <w:bookmarkStart w:id="452" w:name="_Toc383003259"/>
      <w:bookmarkStart w:id="453" w:name="_Toc496536723"/>
      <w:bookmarkStart w:id="454" w:name="_Toc531277551"/>
      <w:bookmarkStart w:id="455" w:name="_Toc955361"/>
      <w:bookmarkStart w:id="456" w:name="_Toc140486748"/>
      <w:r>
        <w:lastRenderedPageBreak/>
        <w:t>Ineligible expenditure</w:t>
      </w:r>
      <w:bookmarkEnd w:id="452"/>
      <w:bookmarkEnd w:id="453"/>
      <w:bookmarkEnd w:id="454"/>
      <w:bookmarkEnd w:id="455"/>
      <w:bookmarkEnd w:id="456"/>
    </w:p>
    <w:p w14:paraId="25F653F8" w14:textId="51AB1351"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51" w:history="1">
        <w:r w:rsidRPr="00F3569B">
          <w:rPr>
            <w:rStyle w:val="Hyperlink"/>
          </w:rPr>
          <w:t>business.gov.au</w:t>
        </w:r>
      </w:hyperlink>
      <w:r>
        <w:t xml:space="preserve"> website before preparing your application</w:t>
      </w:r>
      <w:r w:rsidRPr="005A61FE">
        <w:t>.</w:t>
      </w:r>
    </w:p>
    <w:p w14:paraId="25F653F9" w14:textId="35999DFA" w:rsidR="00AE62D8" w:rsidRDefault="00AE62D8" w:rsidP="00AE62D8">
      <w:r>
        <w:t xml:space="preserve">The </w:t>
      </w:r>
      <w:r w:rsidR="00894602">
        <w:t>p</w:t>
      </w:r>
      <w:r w:rsidR="00262481">
        <w:t>rogram</w:t>
      </w:r>
      <w:r>
        <w:t xml:space="preserve"> </w:t>
      </w:r>
      <w:r w:rsidR="00894602">
        <w:t>d</w:t>
      </w:r>
      <w:r>
        <w:t>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C" w14:textId="77777777" w:rsidR="009F5482" w:rsidRDefault="009F5482" w:rsidP="003F4FE7">
      <w:pPr>
        <w:pStyle w:val="ListBullet"/>
        <w:ind w:left="357" w:hanging="357"/>
      </w:pPr>
      <w:r>
        <w:t>activities, equipment or supplies that are already being supported through other sources</w:t>
      </w:r>
    </w:p>
    <w:p w14:paraId="31FCA800" w14:textId="2D80CE5E" w:rsidR="00371D96" w:rsidRDefault="00371D96" w:rsidP="003F4FE7">
      <w:pPr>
        <w:pStyle w:val="ListBullet"/>
        <w:ind w:left="357" w:hanging="357"/>
      </w:pPr>
      <w:r>
        <w:t xml:space="preserve">activities, works and </w:t>
      </w:r>
      <w:r w:rsidR="00BA6F67">
        <w:t>equipment</w:t>
      </w:r>
      <w:r>
        <w:t xml:space="preserve"> that does not have a primary purpose relating to the site’s security for example, playground </w:t>
      </w:r>
      <w:r w:rsidR="00BA6F67">
        <w:t>equipment</w:t>
      </w:r>
      <w:r w:rsidR="00A62421">
        <w:t xml:space="preserve"> or decorative work</w:t>
      </w:r>
    </w:p>
    <w:p w14:paraId="25F653FD" w14:textId="0C1C3A7E" w:rsidR="009F5482" w:rsidRPr="00F21B18" w:rsidRDefault="009F5482" w:rsidP="003F4FE7">
      <w:pPr>
        <w:pStyle w:val="ListBullet"/>
        <w:ind w:left="357" w:hanging="357"/>
      </w:pPr>
      <w:r w:rsidRPr="00F21B18">
        <w:t xml:space="preserve">costs incurred prior to us notifying you that the application is eligible and complete </w:t>
      </w:r>
    </w:p>
    <w:p w14:paraId="25F653FE" w14:textId="77777777" w:rsidR="009F5482" w:rsidRDefault="009F5482" w:rsidP="003F4FE7">
      <w:pPr>
        <w:pStyle w:val="ListBullet"/>
        <w:ind w:left="357" w:hanging="357"/>
      </w:pPr>
      <w:r>
        <w:t xml:space="preserve">any in-kind contributions </w:t>
      </w:r>
    </w:p>
    <w:p w14:paraId="25F653FF" w14:textId="39E65000" w:rsidR="00D96D08" w:rsidRDefault="005D4C93" w:rsidP="003F4FE7">
      <w:pPr>
        <w:pStyle w:val="ListBullet"/>
        <w:ind w:left="357" w:hanging="357"/>
      </w:pPr>
      <w:r>
        <w:t>financing</w:t>
      </w:r>
      <w:r w:rsidR="00D96D08" w:rsidRPr="00E162FF">
        <w:t xml:space="preserve"> costs</w:t>
      </w:r>
      <w:r w:rsidR="00D96D08">
        <w:t>,</w:t>
      </w:r>
      <w:r w:rsidR="00D96D08" w:rsidRPr="00E162FF">
        <w:t xml:space="preserve"> including interest</w:t>
      </w:r>
    </w:p>
    <w:p w14:paraId="25F65400" w14:textId="65D8849B" w:rsidR="00F87B83" w:rsidRDefault="00F87B83" w:rsidP="003F4FE7">
      <w:pPr>
        <w:pStyle w:val="ListBullet"/>
        <w:ind w:left="357" w:hanging="357"/>
      </w:pPr>
      <w:r>
        <w:t>capital expenditure for the purchase of assets such as office furniture and equipment, motor vehicles, computers, printers or photocopiers and the construction, renovation or extension of facilities such as buildings and laboratories</w:t>
      </w:r>
      <w:r w:rsidR="00951264">
        <w:t xml:space="preserve">. </w:t>
      </w:r>
    </w:p>
    <w:p w14:paraId="25F65402" w14:textId="77777777" w:rsidR="00F87B83" w:rsidRDefault="00F87B83" w:rsidP="003F4FE7">
      <w:pPr>
        <w:pStyle w:val="ListBullet"/>
        <w:ind w:left="357" w:hanging="357"/>
      </w:pPr>
      <w:r>
        <w:t>costs such as rental, renovations and utilities</w:t>
      </w:r>
    </w:p>
    <w:p w14:paraId="25F65403" w14:textId="77777777" w:rsidR="00F87B83" w:rsidRDefault="00F87B83" w:rsidP="003F4FE7">
      <w:pPr>
        <w:pStyle w:val="ListBullet"/>
        <w:ind w:left="357" w:hanging="357"/>
      </w:pPr>
      <w:r>
        <w:t>non-project-related staff training and development costs</w:t>
      </w:r>
    </w:p>
    <w:p w14:paraId="25F65404" w14:textId="4D58313C" w:rsidR="00F87B83" w:rsidRPr="00BD4BB0" w:rsidRDefault="00F87B83" w:rsidP="003F4FE7">
      <w:pPr>
        <w:pStyle w:val="ListBullet"/>
        <w:ind w:left="357" w:hanging="357"/>
      </w:pPr>
      <w:r w:rsidRPr="00BD4BB0">
        <w:t xml:space="preserve">insurance costs (the participants must </w:t>
      </w:r>
      <w:r w:rsidR="00FB330A">
        <w:t>obtain</w:t>
      </w:r>
      <w:r w:rsidR="00FB330A" w:rsidRPr="00BD4BB0">
        <w:t xml:space="preserve"> </w:t>
      </w:r>
      <w:r w:rsidRPr="00BD4BB0">
        <w:t>and maintain adequate insurance or similar coverage for any liability arising as a result of its participation in funded activities)</w:t>
      </w:r>
    </w:p>
    <w:p w14:paraId="25F65405" w14:textId="77777777" w:rsidR="00F87B83" w:rsidRPr="00BD4BB0" w:rsidRDefault="00F87B83" w:rsidP="003F4FE7">
      <w:pPr>
        <w:pStyle w:val="ListBullet"/>
        <w:ind w:left="357" w:hanging="357"/>
      </w:pPr>
      <w:r w:rsidRPr="00BD4BB0">
        <w:t>debt financing</w:t>
      </w:r>
    </w:p>
    <w:p w14:paraId="25F65406" w14:textId="77777777" w:rsidR="00F87B83" w:rsidRPr="00E162FF" w:rsidRDefault="00F87B83" w:rsidP="003F4FE7">
      <w:pPr>
        <w:pStyle w:val="ListBullet"/>
        <w:ind w:left="357" w:hanging="357"/>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003F4FE7">
      <w:pPr>
        <w:pStyle w:val="ListBullet"/>
        <w:ind w:left="357" w:hanging="357"/>
      </w:pPr>
      <w:r w:rsidRPr="00E162FF">
        <w:t>depreciation of plant and equipment</w:t>
      </w:r>
      <w:r w:rsidR="00DE60BA">
        <w:t xml:space="preserve"> beyond the life of the project</w:t>
      </w:r>
    </w:p>
    <w:p w14:paraId="25F65408" w14:textId="77777777" w:rsidR="00040A03" w:rsidRPr="00E162FF" w:rsidRDefault="00040A03" w:rsidP="003F4FE7">
      <w:pPr>
        <w:pStyle w:val="ListBullet"/>
        <w:ind w:left="357" w:hanging="357"/>
      </w:pPr>
      <w:r>
        <w:t>maintenance costs</w:t>
      </w:r>
    </w:p>
    <w:p w14:paraId="25F65409" w14:textId="77777777" w:rsidR="00D96D08" w:rsidRPr="00E162FF" w:rsidRDefault="00D96D08" w:rsidP="003F4FE7">
      <w:pPr>
        <w:pStyle w:val="ListBullet"/>
        <w:ind w:left="357" w:hanging="357"/>
      </w:pPr>
      <w:r>
        <w:t>costs of p</w:t>
      </w:r>
      <w:r w:rsidRPr="00E162FF">
        <w:t>urchas</w:t>
      </w:r>
      <w:r>
        <w:t>ing</w:t>
      </w:r>
      <w:r w:rsidRPr="00E162FF">
        <w:t>, leas</w:t>
      </w:r>
      <w:r>
        <w:t>ing</w:t>
      </w:r>
      <w:r w:rsidRPr="00E162FF">
        <w:t>, depreciation</w:t>
      </w:r>
      <w:r>
        <w:t xml:space="preserve"> of,</w:t>
      </w:r>
      <w:r w:rsidRPr="00E162FF">
        <w:t xml:space="preserve"> or development of land</w:t>
      </w:r>
    </w:p>
    <w:p w14:paraId="2C84607C" w14:textId="6C750290" w:rsidR="00F017E0" w:rsidRDefault="00F017E0" w:rsidP="003F4FE7">
      <w:pPr>
        <w:pStyle w:val="ListBullet"/>
        <w:ind w:left="357" w:hanging="357"/>
      </w:pPr>
      <w:r w:rsidRPr="00260FC3">
        <w:t xml:space="preserve">construction, (including of guard houses), major renovation or extension of buildings. Major renovations include but are not limited to building or substantially modifying walls or other building structures </w:t>
      </w:r>
    </w:p>
    <w:p w14:paraId="63DC8311" w14:textId="1D0BFDA9" w:rsidR="00F017E0" w:rsidRPr="00260FC3" w:rsidRDefault="00F017E0" w:rsidP="003F4FE7">
      <w:pPr>
        <w:pStyle w:val="ListBullet"/>
        <w:ind w:left="357" w:hanging="357"/>
      </w:pPr>
      <w:r w:rsidRPr="00260FC3">
        <w:t xml:space="preserve">large-scale capital equipment and capital works such as construction or major upgrades of buildings, roads, </w:t>
      </w:r>
      <w:r w:rsidR="00432446" w:rsidRPr="00260FC3">
        <w:t>bridges,</w:t>
      </w:r>
      <w:r w:rsidRPr="00260FC3">
        <w:t xml:space="preserve"> or other structures</w:t>
      </w:r>
    </w:p>
    <w:p w14:paraId="1D9D2002" w14:textId="4DFE3DC1" w:rsidR="00F017E0" w:rsidRPr="00260FC3" w:rsidRDefault="00F017E0" w:rsidP="003F4FE7">
      <w:pPr>
        <w:pStyle w:val="ListBullet"/>
        <w:ind w:left="357" w:hanging="357"/>
      </w:pPr>
      <w:r w:rsidRPr="00260FC3">
        <w:t>costs related to security infrastructure for buildings that do not exist</w:t>
      </w:r>
      <w:r w:rsidR="0008334F">
        <w:t xml:space="preserve"> at the time of your application submission</w:t>
      </w:r>
      <w:r w:rsidRPr="00260FC3">
        <w:t>, or that require other major works to be completed first</w:t>
      </w:r>
      <w:r w:rsidR="000F1D4B">
        <w:t>.</w:t>
      </w:r>
      <w:r w:rsidR="0008334F">
        <w:t xml:space="preserve"> A building is considered requiring other major works if it is undergoing construction, major </w:t>
      </w:r>
      <w:r w:rsidR="00432446">
        <w:t>renovation,</w:t>
      </w:r>
      <w:r w:rsidR="0008334F">
        <w:t xml:space="preserve"> or extension. Major renovations include but are not limited to building or substantially modifying walls or other building structures</w:t>
      </w:r>
      <w:r w:rsidR="006D49D7">
        <w:t xml:space="preserve"> not being funded by this grant</w:t>
      </w:r>
      <w:r w:rsidR="000F1D4B">
        <w:t xml:space="preserve"> </w:t>
      </w:r>
    </w:p>
    <w:p w14:paraId="7FBEEF42" w14:textId="724054B4" w:rsidR="00F017E0" w:rsidRPr="00E162FF" w:rsidRDefault="00F017E0" w:rsidP="003F4FE7">
      <w:pPr>
        <w:pStyle w:val="ListBullet"/>
        <w:ind w:left="357" w:hanging="357"/>
      </w:pPr>
      <w:r>
        <w:t>staff training and development costs</w:t>
      </w:r>
    </w:p>
    <w:p w14:paraId="6E59F984" w14:textId="04FD6C02" w:rsidR="00B74677" w:rsidRDefault="00B74677" w:rsidP="003F4FE7">
      <w:pPr>
        <w:pStyle w:val="ListBullet"/>
        <w:ind w:left="357" w:hanging="357"/>
      </w:pPr>
      <w:r>
        <w:t xml:space="preserve">routine operating expenses including communications, accommodation, overheads and consumables, e.g. paper, printer cartridges, office supplies </w:t>
      </w:r>
    </w:p>
    <w:p w14:paraId="0CC62329" w14:textId="3248E859" w:rsidR="00B74677" w:rsidRDefault="00B74677" w:rsidP="003F4FE7">
      <w:pPr>
        <w:pStyle w:val="ListBullet"/>
        <w:ind w:left="357" w:hanging="357"/>
      </w:pPr>
      <w:r>
        <w:t xml:space="preserve">ongoing upgrades, updates and maintenance of existing ICT systems and computing </w:t>
      </w:r>
      <w:r w:rsidR="00B348B8">
        <w:t>facilities, including</w:t>
      </w:r>
      <w:r>
        <w:t xml:space="preserve"> websites, customer relationship management systems, databases, the cost of </w:t>
      </w:r>
      <w:r>
        <w:lastRenderedPageBreak/>
        <w:t xml:space="preserve">ongoing </w:t>
      </w:r>
      <w:r w:rsidR="00B348B8">
        <w:t>subscription-based</w:t>
      </w:r>
      <w:r>
        <w:t xml:space="preserve"> software and IT support memberships, and warranties for purchases that are not directly related to the project</w:t>
      </w:r>
    </w:p>
    <w:p w14:paraId="283F8615" w14:textId="32F93851" w:rsidR="00B74677" w:rsidRDefault="00B74677" w:rsidP="003F4FE7">
      <w:pPr>
        <w:pStyle w:val="ListBullet"/>
        <w:ind w:left="357" w:hanging="357"/>
      </w:pPr>
      <w:r>
        <w:t xml:space="preserve">recurring or ongoing operational expenditure (including annual maintenance, rent, water and rates, postage, legal and accounting </w:t>
      </w:r>
      <w:r w:rsidR="00432446">
        <w:t>fees,</w:t>
      </w:r>
      <w:r>
        <w:t xml:space="preserve"> and bank charges)</w:t>
      </w:r>
    </w:p>
    <w:p w14:paraId="25F65410" w14:textId="32C18320" w:rsidR="00D96D08" w:rsidRDefault="00D96D08" w:rsidP="003F4FE7">
      <w:pPr>
        <w:pStyle w:val="ListBullet"/>
        <w:ind w:left="357" w:hanging="357"/>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19349408" w14:textId="77777777" w:rsidR="00B60BCE" w:rsidRPr="00260FC3" w:rsidRDefault="00B60BCE" w:rsidP="003F4FE7">
      <w:pPr>
        <w:pStyle w:val="ListBullet"/>
        <w:ind w:left="357" w:hanging="357"/>
      </w:pPr>
      <w:r w:rsidRPr="00260FC3">
        <w:t>fund raising or sponsorship costs</w:t>
      </w:r>
    </w:p>
    <w:p w14:paraId="44D03040" w14:textId="656A74AF" w:rsidR="00B60BCE" w:rsidRDefault="00B60BCE" w:rsidP="003F4FE7">
      <w:pPr>
        <w:pStyle w:val="ListBullet"/>
        <w:ind w:left="357" w:hanging="357"/>
      </w:pPr>
      <w:r w:rsidRPr="00260FC3">
        <w:t>personal protection for specific individuals</w:t>
      </w:r>
    </w:p>
    <w:p w14:paraId="25F65411" w14:textId="7EA1D56A" w:rsidR="00F87B83" w:rsidRPr="00E162FF" w:rsidRDefault="00F87B83" w:rsidP="003F4FE7">
      <w:pPr>
        <w:pStyle w:val="ListBullet"/>
        <w:ind w:left="357" w:hanging="357"/>
      </w:pPr>
      <w:r>
        <w:t>travel or overseas costs.</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784BDF31" w:rsidR="00BB5624"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p w14:paraId="11BE528A" w14:textId="77777777" w:rsidR="00BB5624" w:rsidRDefault="00BB5624">
      <w:pPr>
        <w:spacing w:before="0" w:after="0" w:line="240" w:lineRule="auto"/>
      </w:pPr>
      <w:r>
        <w:br w:type="page"/>
      </w:r>
    </w:p>
    <w:p w14:paraId="546DBAD5" w14:textId="77777777" w:rsidR="00BB5624" w:rsidRDefault="00BB5624" w:rsidP="003F4FE7">
      <w:pPr>
        <w:pStyle w:val="Heading2Appendix"/>
        <w:ind w:left="2127" w:hanging="2127"/>
      </w:pPr>
      <w:bookmarkStart w:id="457" w:name="_Toc59010456"/>
      <w:bookmarkStart w:id="458" w:name="_Toc140486749"/>
      <w:r>
        <w:lastRenderedPageBreak/>
        <w:t>Legal entity guidance and evidence requirements</w:t>
      </w:r>
      <w:bookmarkEnd w:id="457"/>
      <w:bookmarkEnd w:id="458"/>
    </w:p>
    <w:p w14:paraId="10A55439" w14:textId="77777777" w:rsidR="00BB5624" w:rsidRDefault="00BB5624" w:rsidP="00BB5624">
      <w:pPr>
        <w:rPr>
          <w:rFonts w:cs="Arial"/>
        </w:rPr>
      </w:pPr>
      <w:r>
        <w:rPr>
          <w:rFonts w:cs="Arial"/>
        </w:rPr>
        <w:t>A legal entity has legal capacity to enter into agreements or contracts, assume obligations, incur and pay debts, sue and be sued in its own right, and be held responsible for its actions. An ABN alone does not mean an organisation has the capacity to enter into an agreement with the Commonwealth.</w:t>
      </w:r>
    </w:p>
    <w:p w14:paraId="319CD631" w14:textId="77777777" w:rsidR="00BB5624" w:rsidRDefault="00BB5624" w:rsidP="003F4FE7">
      <w:pPr>
        <w:pStyle w:val="Heading3Appendix"/>
        <w:numPr>
          <w:ilvl w:val="1"/>
          <w:numId w:val="12"/>
        </w:numPr>
        <w:ind w:left="794" w:hanging="794"/>
      </w:pPr>
      <w:bookmarkStart w:id="459" w:name="_Toc59010457"/>
      <w:bookmarkStart w:id="460" w:name="_Toc140486750"/>
      <w:r>
        <w:t>Ineligible organisations</w:t>
      </w:r>
      <w:bookmarkEnd w:id="459"/>
      <w:bookmarkEnd w:id="460"/>
    </w:p>
    <w:p w14:paraId="68D1D437" w14:textId="0D0FE7B2" w:rsidR="00BB5624" w:rsidRDefault="00BB5624" w:rsidP="00BB5624">
      <w:pPr>
        <w:rPr>
          <w:rFonts w:cs="Arial"/>
        </w:rPr>
      </w:pPr>
      <w:r>
        <w:rPr>
          <w:rFonts w:cs="Arial"/>
        </w:rPr>
        <w:t xml:space="preserve">You are not eligible to apply for the Securing Faith-Based Places Grant opportunity if your organisation type is listed in section 4.3 of these guidelines. However, where you have an incorporated parent organisation or an incorporated trustee, they could apply on your behalf, provided they also meet the grant opportunity’s eligibility criteria. </w:t>
      </w:r>
    </w:p>
    <w:p w14:paraId="54C72795" w14:textId="77777777" w:rsidR="00BB5624" w:rsidRDefault="00BB5624" w:rsidP="003F4FE7">
      <w:pPr>
        <w:pStyle w:val="Heading3Appendix"/>
        <w:numPr>
          <w:ilvl w:val="1"/>
          <w:numId w:val="12"/>
        </w:numPr>
        <w:ind w:left="794" w:hanging="794"/>
      </w:pPr>
      <w:bookmarkStart w:id="461" w:name="_Toc59010458"/>
      <w:bookmarkStart w:id="462" w:name="_Toc140486751"/>
      <w:r>
        <w:t>Organisations including community, religious and other not for profit</w:t>
      </w:r>
      <w:bookmarkEnd w:id="461"/>
      <w:bookmarkEnd w:id="462"/>
      <w:r>
        <w:t xml:space="preserve">  </w:t>
      </w:r>
    </w:p>
    <w:p w14:paraId="774664A7" w14:textId="77777777" w:rsidR="00BB5624" w:rsidRDefault="00BB5624" w:rsidP="00BB5624">
      <w:pPr>
        <w:rPr>
          <w:rFonts w:cs="Arial"/>
          <w:lang w:eastAsia="en-AU"/>
        </w:rPr>
      </w:pPr>
      <w:r>
        <w:rPr>
          <w:rFonts w:cs="Arial"/>
          <w:lang w:eastAsia="en-AU"/>
        </w:rPr>
        <w:t>Only organisations who are legal entities listed in section 4.1 of these guidelines can apply for a grant themselves.</w:t>
      </w:r>
    </w:p>
    <w:p w14:paraId="62905F97" w14:textId="77777777" w:rsidR="00BB5624" w:rsidRDefault="00BB5624" w:rsidP="00BB5624">
      <w:pPr>
        <w:rPr>
          <w:rFonts w:cs="Arial"/>
        </w:rPr>
      </w:pPr>
      <w:r>
        <w:rPr>
          <w:rFonts w:cs="Arial"/>
          <w:lang w:eastAsia="en-AU"/>
        </w:rPr>
        <w:t xml:space="preserve">If your organisation is not a legal entity, and you have a parent organisation who is a legal entity, your parent legal entity can apply for a grant on your behalf. </w:t>
      </w:r>
      <w:r>
        <w:rPr>
          <w:rFonts w:cs="Arial"/>
        </w:rPr>
        <w:t xml:space="preserve">For example, if you are a parish church, you may be an unincorporated entity and therefore ineligible to apply for a grant yourself. However, your corporate body could apply on your behalf. </w:t>
      </w:r>
    </w:p>
    <w:p w14:paraId="57B006AF" w14:textId="77777777" w:rsidR="00BB5624" w:rsidRDefault="00BB5624" w:rsidP="00BB5624">
      <w:pPr>
        <w:rPr>
          <w:rFonts w:cs="Arial"/>
        </w:rPr>
      </w:pPr>
      <w:r>
        <w:rPr>
          <w:rFonts w:cs="Arial"/>
        </w:rPr>
        <w:t>An incorporated trustee, that meets the eligibility criteria in 4.1 of these guidelines, can apply on behalf of a trust.</w:t>
      </w:r>
    </w:p>
    <w:p w14:paraId="16FD57D2" w14:textId="77777777" w:rsidR="00BB5624" w:rsidRDefault="00BB5624" w:rsidP="003F4FE7">
      <w:pPr>
        <w:pStyle w:val="Heading3Appendix"/>
        <w:numPr>
          <w:ilvl w:val="1"/>
          <w:numId w:val="12"/>
        </w:numPr>
        <w:ind w:left="794" w:hanging="794"/>
      </w:pPr>
      <w:bookmarkStart w:id="463" w:name="_Toc59010459"/>
      <w:bookmarkStart w:id="464" w:name="_Toc140486752"/>
      <w:r>
        <w:t>Schools</w:t>
      </w:r>
      <w:bookmarkEnd w:id="463"/>
      <w:bookmarkEnd w:id="464"/>
    </w:p>
    <w:p w14:paraId="101ECA84" w14:textId="22B46EA8" w:rsidR="00BB5624" w:rsidRDefault="00BB5624" w:rsidP="00BB5624">
      <w:pPr>
        <w:rPr>
          <w:lang w:eastAsia="en-AU"/>
        </w:rPr>
      </w:pPr>
      <w:r>
        <w:rPr>
          <w:lang w:eastAsia="en-AU"/>
        </w:rPr>
        <w:t xml:space="preserve">Only registered schools who are legal entities can apply for a grant themselves. You should check your school’s legal entity status before you apply for a grant. If your school is registered but is not a legal entity, you will need to have your legal entity apply for a grant on your behalf. </w:t>
      </w:r>
    </w:p>
    <w:tbl>
      <w:tblPr>
        <w:tblStyle w:val="TableGrid"/>
        <w:tblW w:w="0" w:type="auto"/>
        <w:tblLook w:val="04A0" w:firstRow="1" w:lastRow="0" w:firstColumn="1" w:lastColumn="0" w:noHBand="0" w:noVBand="1"/>
        <w:tblCaption w:val="Legal entity status of schools"/>
      </w:tblPr>
      <w:tblGrid>
        <w:gridCol w:w="3194"/>
        <w:gridCol w:w="5584"/>
      </w:tblGrid>
      <w:tr w:rsidR="00BB5624" w14:paraId="5A83E791" w14:textId="77777777" w:rsidTr="004F35D2">
        <w:trPr>
          <w:tblHeader/>
        </w:trPr>
        <w:tc>
          <w:tcPr>
            <w:tcW w:w="3194" w:type="dxa"/>
            <w:tcBorders>
              <w:top w:val="single" w:sz="4" w:space="0" w:color="auto"/>
              <w:left w:val="single" w:sz="4" w:space="0" w:color="auto"/>
              <w:bottom w:val="single" w:sz="4" w:space="0" w:color="auto"/>
              <w:right w:val="single" w:sz="4" w:space="0" w:color="auto"/>
            </w:tcBorders>
            <w:hideMark/>
          </w:tcPr>
          <w:p w14:paraId="084BD86A" w14:textId="77777777" w:rsidR="00BB5624" w:rsidRDefault="00BB5624">
            <w:pPr>
              <w:rPr>
                <w:b/>
                <w:lang w:eastAsia="en-AU"/>
              </w:rPr>
            </w:pPr>
            <w:r>
              <w:rPr>
                <w:b/>
                <w:lang w:eastAsia="en-AU"/>
              </w:rPr>
              <w:t>School/location</w:t>
            </w:r>
          </w:p>
        </w:tc>
        <w:tc>
          <w:tcPr>
            <w:tcW w:w="5584" w:type="dxa"/>
            <w:tcBorders>
              <w:top w:val="single" w:sz="4" w:space="0" w:color="auto"/>
              <w:left w:val="single" w:sz="4" w:space="0" w:color="auto"/>
              <w:bottom w:val="single" w:sz="4" w:space="0" w:color="auto"/>
              <w:right w:val="single" w:sz="4" w:space="0" w:color="auto"/>
            </w:tcBorders>
            <w:hideMark/>
          </w:tcPr>
          <w:p w14:paraId="60B9FF4C" w14:textId="77777777" w:rsidR="00BB5624" w:rsidRDefault="00BB5624">
            <w:pPr>
              <w:rPr>
                <w:b/>
                <w:lang w:eastAsia="en-AU"/>
              </w:rPr>
            </w:pPr>
            <w:r>
              <w:rPr>
                <w:b/>
                <w:lang w:eastAsia="en-AU"/>
              </w:rPr>
              <w:t>Legal entity status</w:t>
            </w:r>
          </w:p>
        </w:tc>
      </w:tr>
      <w:tr w:rsidR="00BB5624" w14:paraId="12891625" w14:textId="77777777" w:rsidTr="004F35D2">
        <w:tc>
          <w:tcPr>
            <w:tcW w:w="3194" w:type="dxa"/>
            <w:tcBorders>
              <w:top w:val="single" w:sz="4" w:space="0" w:color="auto"/>
              <w:left w:val="single" w:sz="4" w:space="0" w:color="auto"/>
              <w:bottom w:val="single" w:sz="4" w:space="0" w:color="auto"/>
              <w:right w:val="single" w:sz="4" w:space="0" w:color="auto"/>
            </w:tcBorders>
            <w:hideMark/>
          </w:tcPr>
          <w:p w14:paraId="78563F88" w14:textId="77777777" w:rsidR="00BB5624" w:rsidRDefault="00BB5624">
            <w:pPr>
              <w:tabs>
                <w:tab w:val="left" w:pos="2826"/>
              </w:tabs>
              <w:jc w:val="both"/>
            </w:pPr>
            <w:r>
              <w:t>Registered Catholic schools</w:t>
            </w:r>
          </w:p>
        </w:tc>
        <w:tc>
          <w:tcPr>
            <w:tcW w:w="5584" w:type="dxa"/>
            <w:tcBorders>
              <w:top w:val="single" w:sz="4" w:space="0" w:color="auto"/>
              <w:left w:val="single" w:sz="4" w:space="0" w:color="auto"/>
              <w:bottom w:val="single" w:sz="4" w:space="0" w:color="auto"/>
              <w:right w:val="single" w:sz="4" w:space="0" w:color="auto"/>
            </w:tcBorders>
            <w:hideMark/>
          </w:tcPr>
          <w:p w14:paraId="1FD03B8B" w14:textId="77777777" w:rsidR="00BB5624" w:rsidRDefault="00BB5624">
            <w:r>
              <w:rPr>
                <w:lang w:eastAsia="en-AU"/>
              </w:rPr>
              <w:t>Your school may not be a legal entity in its own right and may need your legal entity such as the archdiocese, diocese or your education authority in your state or territory to submit an application on your behalf. You should check your legal status before applying for a grant.</w:t>
            </w:r>
          </w:p>
        </w:tc>
      </w:tr>
      <w:tr w:rsidR="00BB5624" w14:paraId="4B09EAD0" w14:textId="77777777" w:rsidTr="004F35D2">
        <w:trPr>
          <w:trHeight w:val="64"/>
        </w:trPr>
        <w:tc>
          <w:tcPr>
            <w:tcW w:w="3194" w:type="dxa"/>
            <w:tcBorders>
              <w:top w:val="single" w:sz="4" w:space="0" w:color="auto"/>
              <w:left w:val="single" w:sz="4" w:space="0" w:color="auto"/>
              <w:bottom w:val="single" w:sz="4" w:space="0" w:color="auto"/>
              <w:right w:val="single" w:sz="4" w:space="0" w:color="auto"/>
            </w:tcBorders>
            <w:hideMark/>
          </w:tcPr>
          <w:p w14:paraId="30234A55" w14:textId="77777777" w:rsidR="00BB5624" w:rsidRDefault="00BB5624">
            <w:r>
              <w:rPr>
                <w:lang w:eastAsia="en-AU"/>
              </w:rPr>
              <w:t>Registered I</w:t>
            </w:r>
            <w:r>
              <w:t>ndependent Schools</w:t>
            </w:r>
          </w:p>
        </w:tc>
        <w:tc>
          <w:tcPr>
            <w:tcW w:w="5584" w:type="dxa"/>
            <w:tcBorders>
              <w:top w:val="single" w:sz="4" w:space="0" w:color="auto"/>
              <w:left w:val="single" w:sz="4" w:space="0" w:color="auto"/>
              <w:bottom w:val="single" w:sz="4" w:space="0" w:color="auto"/>
              <w:right w:val="single" w:sz="4" w:space="0" w:color="auto"/>
            </w:tcBorders>
            <w:hideMark/>
          </w:tcPr>
          <w:p w14:paraId="54E75DE5" w14:textId="77777777" w:rsidR="00BB5624" w:rsidRDefault="00BB5624">
            <w:r>
              <w:rPr>
                <w:lang w:eastAsia="en-AU"/>
              </w:rPr>
              <w:t>Your school may not be a legal entity in its own right and may need your parent organisation to submit an application on your behalf. You should check your legal entity status before applying for a grant.</w:t>
            </w:r>
          </w:p>
        </w:tc>
      </w:tr>
    </w:tbl>
    <w:p w14:paraId="5682187C" w14:textId="77777777" w:rsidR="00BB5624" w:rsidRDefault="00BB5624" w:rsidP="00BB5624">
      <w:pPr>
        <w:rPr>
          <w:lang w:eastAsia="en-AU"/>
        </w:rPr>
      </w:pPr>
    </w:p>
    <w:p w14:paraId="57F22E9A" w14:textId="77777777" w:rsidR="00BB5624" w:rsidRDefault="00BB5624" w:rsidP="003F4FE7">
      <w:pPr>
        <w:pStyle w:val="Heading3Appendix"/>
        <w:numPr>
          <w:ilvl w:val="1"/>
          <w:numId w:val="12"/>
        </w:numPr>
        <w:ind w:left="794" w:hanging="794"/>
      </w:pPr>
      <w:bookmarkStart w:id="465" w:name="_Toc59010460"/>
      <w:bookmarkStart w:id="466" w:name="_Toc140486753"/>
      <w:r>
        <w:lastRenderedPageBreak/>
        <w:t>Evidence you can use to verify your legal entity status</w:t>
      </w:r>
      <w:bookmarkEnd w:id="465"/>
      <w:bookmarkEnd w:id="466"/>
    </w:p>
    <w:tbl>
      <w:tblPr>
        <w:tblStyle w:val="TableGrid"/>
        <w:tblW w:w="0" w:type="auto"/>
        <w:tblLook w:val="04A0" w:firstRow="1" w:lastRow="0" w:firstColumn="1" w:lastColumn="0" w:noHBand="0" w:noVBand="1"/>
        <w:tblCaption w:val="Evidence to verify your legal entity status"/>
      </w:tblPr>
      <w:tblGrid>
        <w:gridCol w:w="3186"/>
        <w:gridCol w:w="5592"/>
      </w:tblGrid>
      <w:tr w:rsidR="00BB5624" w14:paraId="41169AEC" w14:textId="77777777" w:rsidTr="00BB5624">
        <w:trPr>
          <w:tblHeader/>
        </w:trPr>
        <w:tc>
          <w:tcPr>
            <w:tcW w:w="3256" w:type="dxa"/>
            <w:tcBorders>
              <w:top w:val="single" w:sz="4" w:space="0" w:color="auto"/>
              <w:left w:val="single" w:sz="4" w:space="0" w:color="auto"/>
              <w:bottom w:val="single" w:sz="4" w:space="0" w:color="auto"/>
              <w:right w:val="single" w:sz="4" w:space="0" w:color="auto"/>
            </w:tcBorders>
            <w:hideMark/>
          </w:tcPr>
          <w:p w14:paraId="00F2B6D2" w14:textId="77777777" w:rsidR="00BB5624" w:rsidRDefault="00BB5624">
            <w:pPr>
              <w:rPr>
                <w:b/>
                <w:lang w:eastAsia="en-AU"/>
              </w:rPr>
            </w:pPr>
            <w:r>
              <w:rPr>
                <w:b/>
                <w:lang w:eastAsia="en-AU"/>
              </w:rPr>
              <w:t>Entity</w:t>
            </w:r>
          </w:p>
        </w:tc>
        <w:tc>
          <w:tcPr>
            <w:tcW w:w="5760" w:type="dxa"/>
            <w:tcBorders>
              <w:top w:val="single" w:sz="4" w:space="0" w:color="auto"/>
              <w:left w:val="single" w:sz="4" w:space="0" w:color="auto"/>
              <w:bottom w:val="single" w:sz="4" w:space="0" w:color="auto"/>
              <w:right w:val="single" w:sz="4" w:space="0" w:color="auto"/>
            </w:tcBorders>
            <w:hideMark/>
          </w:tcPr>
          <w:p w14:paraId="7A5C46D7" w14:textId="77777777" w:rsidR="00BB5624" w:rsidRDefault="00BB5624">
            <w:pPr>
              <w:rPr>
                <w:b/>
                <w:lang w:eastAsia="en-AU"/>
              </w:rPr>
            </w:pPr>
            <w:r>
              <w:rPr>
                <w:b/>
                <w:lang w:eastAsia="en-AU"/>
              </w:rPr>
              <w:t>Evidence that may be used to verify your legal entity status</w:t>
            </w:r>
          </w:p>
        </w:tc>
      </w:tr>
      <w:tr w:rsidR="00BB5624" w14:paraId="0ACCE0FC" w14:textId="77777777" w:rsidTr="00BB5624">
        <w:tc>
          <w:tcPr>
            <w:tcW w:w="3256" w:type="dxa"/>
            <w:tcBorders>
              <w:top w:val="single" w:sz="4" w:space="0" w:color="auto"/>
              <w:left w:val="single" w:sz="4" w:space="0" w:color="auto"/>
              <w:bottom w:val="single" w:sz="4" w:space="0" w:color="auto"/>
              <w:right w:val="single" w:sz="4" w:space="0" w:color="auto"/>
            </w:tcBorders>
          </w:tcPr>
          <w:p w14:paraId="1B4215A5" w14:textId="77777777" w:rsidR="00BB5624" w:rsidRDefault="00BB5624">
            <w:pPr>
              <w:rPr>
                <w:rFonts w:cs="Arial"/>
              </w:rPr>
            </w:pPr>
            <w:r>
              <w:rPr>
                <w:rFonts w:cs="Arial"/>
              </w:rPr>
              <w:t>Incorporated not for profit organisations</w:t>
            </w:r>
          </w:p>
          <w:p w14:paraId="51452079" w14:textId="77777777" w:rsidR="00BB5624" w:rsidRDefault="00BB5624"/>
        </w:tc>
        <w:tc>
          <w:tcPr>
            <w:tcW w:w="5760" w:type="dxa"/>
            <w:tcBorders>
              <w:top w:val="single" w:sz="4" w:space="0" w:color="auto"/>
              <w:left w:val="single" w:sz="4" w:space="0" w:color="auto"/>
              <w:bottom w:val="single" w:sz="4" w:space="0" w:color="auto"/>
              <w:right w:val="single" w:sz="4" w:space="0" w:color="auto"/>
            </w:tcBorders>
            <w:hideMark/>
          </w:tcPr>
          <w:p w14:paraId="63FBB160" w14:textId="77777777" w:rsidR="00BB5624" w:rsidRDefault="00BB5624">
            <w:pPr>
              <w:rPr>
                <w:rFonts w:cs="Arial"/>
              </w:rPr>
            </w:pPr>
            <w:r>
              <w:rPr>
                <w:rFonts w:cs="Arial"/>
              </w:rPr>
              <w:t xml:space="preserve">Evidence may include: </w:t>
            </w:r>
          </w:p>
          <w:p w14:paraId="49D08D89" w14:textId="77777777" w:rsidR="00BB5624" w:rsidRDefault="00BB5624" w:rsidP="003F4FE7">
            <w:pPr>
              <w:pStyle w:val="ListBullet"/>
              <w:ind w:left="357" w:hanging="357"/>
            </w:pPr>
            <w:r>
              <w:t>State or Territory incorporated association registration number</w:t>
            </w:r>
          </w:p>
          <w:p w14:paraId="60D29C8E" w14:textId="77777777" w:rsidR="00BB5624" w:rsidRDefault="00BB5624" w:rsidP="003F4FE7">
            <w:pPr>
              <w:pStyle w:val="ListBullet"/>
              <w:ind w:left="357" w:hanging="357"/>
            </w:pPr>
            <w:r>
              <w:t xml:space="preserve">Certificate of incorporation or equivalent documentation. </w:t>
            </w:r>
          </w:p>
        </w:tc>
      </w:tr>
      <w:tr w:rsidR="00BB5624" w14:paraId="365032BC" w14:textId="77777777" w:rsidTr="00BB5624">
        <w:tc>
          <w:tcPr>
            <w:tcW w:w="3256" w:type="dxa"/>
            <w:tcBorders>
              <w:top w:val="single" w:sz="4" w:space="0" w:color="auto"/>
              <w:left w:val="single" w:sz="4" w:space="0" w:color="auto"/>
              <w:bottom w:val="single" w:sz="4" w:space="0" w:color="auto"/>
              <w:right w:val="single" w:sz="4" w:space="0" w:color="auto"/>
            </w:tcBorders>
            <w:hideMark/>
          </w:tcPr>
          <w:p w14:paraId="70DFDE83" w14:textId="77777777" w:rsidR="00BB5624" w:rsidRDefault="00BB5624">
            <w:pPr>
              <w:rPr>
                <w:rFonts w:cs="Arial"/>
              </w:rPr>
            </w:pPr>
            <w:r>
              <w:rPr>
                <w:rFonts w:cs="Arial"/>
              </w:rPr>
              <w:t>Organisations established through specific Commonwealth or state/territory legislation (including public benevolent institutions, churches)</w:t>
            </w:r>
          </w:p>
        </w:tc>
        <w:tc>
          <w:tcPr>
            <w:tcW w:w="5760" w:type="dxa"/>
            <w:tcBorders>
              <w:top w:val="single" w:sz="4" w:space="0" w:color="auto"/>
              <w:left w:val="single" w:sz="4" w:space="0" w:color="auto"/>
              <w:bottom w:val="single" w:sz="4" w:space="0" w:color="auto"/>
              <w:right w:val="single" w:sz="4" w:space="0" w:color="auto"/>
            </w:tcBorders>
          </w:tcPr>
          <w:p w14:paraId="576845EB" w14:textId="77777777" w:rsidR="00BB5624" w:rsidRDefault="00BB5624">
            <w:pPr>
              <w:rPr>
                <w:rFonts w:cs="Arial"/>
              </w:rPr>
            </w:pPr>
            <w:r>
              <w:rPr>
                <w:rFonts w:cs="Arial"/>
              </w:rPr>
              <w:t xml:space="preserve">Evidence may include </w:t>
            </w:r>
            <w:r>
              <w:t>the relevant Act or legislation under which the body was formed.</w:t>
            </w:r>
            <w:r>
              <w:rPr>
                <w:rFonts w:cs="Arial"/>
              </w:rPr>
              <w:t xml:space="preserve">  </w:t>
            </w:r>
          </w:p>
          <w:p w14:paraId="564F2BCD" w14:textId="77777777" w:rsidR="00BB5624" w:rsidRDefault="00BB5624"/>
        </w:tc>
      </w:tr>
      <w:tr w:rsidR="00BB5624" w14:paraId="3DC7534A" w14:textId="77777777" w:rsidTr="00BB5624">
        <w:tc>
          <w:tcPr>
            <w:tcW w:w="3256" w:type="dxa"/>
            <w:tcBorders>
              <w:top w:val="single" w:sz="4" w:space="0" w:color="auto"/>
              <w:left w:val="single" w:sz="4" w:space="0" w:color="auto"/>
              <w:bottom w:val="single" w:sz="4" w:space="0" w:color="auto"/>
              <w:right w:val="single" w:sz="4" w:space="0" w:color="auto"/>
            </w:tcBorders>
          </w:tcPr>
          <w:p w14:paraId="3DB73947" w14:textId="77777777" w:rsidR="00BB5624" w:rsidRDefault="00BB5624">
            <w:pPr>
              <w:rPr>
                <w:rFonts w:cs="Arial"/>
              </w:rPr>
            </w:pPr>
            <w:r>
              <w:rPr>
                <w:rFonts w:cs="Arial"/>
              </w:rPr>
              <w:t>Trustees on behalf of a trust</w:t>
            </w:r>
          </w:p>
          <w:p w14:paraId="391D309C" w14:textId="77777777" w:rsidR="00BB5624" w:rsidRDefault="00BB5624">
            <w:pPr>
              <w:tabs>
                <w:tab w:val="left" w:pos="2826"/>
              </w:tabs>
              <w:jc w:val="both"/>
            </w:pPr>
          </w:p>
        </w:tc>
        <w:tc>
          <w:tcPr>
            <w:tcW w:w="5760" w:type="dxa"/>
            <w:tcBorders>
              <w:top w:val="single" w:sz="4" w:space="0" w:color="auto"/>
              <w:left w:val="single" w:sz="4" w:space="0" w:color="auto"/>
              <w:bottom w:val="single" w:sz="4" w:space="0" w:color="auto"/>
              <w:right w:val="single" w:sz="4" w:space="0" w:color="auto"/>
            </w:tcBorders>
            <w:hideMark/>
          </w:tcPr>
          <w:p w14:paraId="2FDEA604" w14:textId="77777777" w:rsidR="00BB5624" w:rsidRDefault="00BB5624">
            <w:pPr>
              <w:rPr>
                <w:rFonts w:cs="Arial"/>
              </w:rPr>
            </w:pPr>
            <w:r>
              <w:rPr>
                <w:rFonts w:cs="Arial"/>
              </w:rPr>
              <w:t xml:space="preserve">Evidence may include: </w:t>
            </w:r>
          </w:p>
          <w:p w14:paraId="0B93BD06" w14:textId="77777777" w:rsidR="00BB5624" w:rsidRDefault="00BB5624" w:rsidP="003F4FE7">
            <w:pPr>
              <w:pStyle w:val="ListBullet"/>
              <w:ind w:left="357" w:hanging="357"/>
              <w:rPr>
                <w:rFonts w:cs="Arial"/>
              </w:rPr>
            </w:pPr>
            <w:r>
              <w:t>Trust deeds confirming the legal relationship between the trust and trustee. We will review these documents to determine capacity to enter into a legal agreement. Proof of legal entity status of the trustee will also be required</w:t>
            </w:r>
            <w:r>
              <w:rPr>
                <w:rFonts w:cs="Arial"/>
              </w:rPr>
              <w:t>.</w:t>
            </w:r>
          </w:p>
        </w:tc>
      </w:tr>
      <w:tr w:rsidR="00BB5624" w14:paraId="22A60FC5" w14:textId="77777777" w:rsidTr="00BB5624">
        <w:trPr>
          <w:trHeight w:val="64"/>
        </w:trPr>
        <w:tc>
          <w:tcPr>
            <w:tcW w:w="3256" w:type="dxa"/>
            <w:tcBorders>
              <w:top w:val="single" w:sz="4" w:space="0" w:color="auto"/>
              <w:left w:val="single" w:sz="4" w:space="0" w:color="auto"/>
              <w:bottom w:val="single" w:sz="4" w:space="0" w:color="auto"/>
              <w:right w:val="single" w:sz="4" w:space="0" w:color="auto"/>
            </w:tcBorders>
            <w:hideMark/>
          </w:tcPr>
          <w:p w14:paraId="22D31BFF" w14:textId="77777777" w:rsidR="00BB5624" w:rsidRDefault="00BB5624">
            <w:pPr>
              <w:rPr>
                <w:rFonts w:cs="Arial"/>
              </w:rPr>
            </w:pPr>
            <w:r>
              <w:rPr>
                <w:rFonts w:cs="Arial"/>
              </w:rPr>
              <w:t>Commonwealth, local, state or territory government bodies</w:t>
            </w:r>
          </w:p>
        </w:tc>
        <w:tc>
          <w:tcPr>
            <w:tcW w:w="5760" w:type="dxa"/>
            <w:tcBorders>
              <w:top w:val="single" w:sz="4" w:space="0" w:color="auto"/>
              <w:left w:val="single" w:sz="4" w:space="0" w:color="auto"/>
              <w:bottom w:val="single" w:sz="4" w:space="0" w:color="auto"/>
              <w:right w:val="single" w:sz="4" w:space="0" w:color="auto"/>
            </w:tcBorders>
            <w:hideMark/>
          </w:tcPr>
          <w:p w14:paraId="17E5BE83" w14:textId="77777777" w:rsidR="00BB5624" w:rsidRDefault="00BB5624">
            <w:pPr>
              <w:rPr>
                <w:rFonts w:cs="Arial"/>
              </w:rPr>
            </w:pPr>
            <w:r>
              <w:rPr>
                <w:rFonts w:cs="Arial"/>
              </w:rPr>
              <w:t xml:space="preserve">Evidence may include: </w:t>
            </w:r>
          </w:p>
          <w:p w14:paraId="63CA55E5" w14:textId="77777777" w:rsidR="00BB5624" w:rsidRDefault="00BB5624" w:rsidP="003F4FE7">
            <w:pPr>
              <w:pStyle w:val="ListBullet"/>
              <w:ind w:left="357" w:hanging="357"/>
            </w:pPr>
            <w:r>
              <w:t>Confirmation of official government and/or council webpages</w:t>
            </w:r>
          </w:p>
          <w:p w14:paraId="644E15C5" w14:textId="77777777" w:rsidR="00BB5624" w:rsidRDefault="00BB5624" w:rsidP="003F4FE7">
            <w:pPr>
              <w:pStyle w:val="ListBullet"/>
              <w:ind w:left="357" w:hanging="357"/>
            </w:pPr>
            <w:r>
              <w:t xml:space="preserve">Possession of a ‘.gov.au’ domain. </w:t>
            </w:r>
          </w:p>
        </w:tc>
      </w:tr>
    </w:tbl>
    <w:p w14:paraId="3E89CB2A" w14:textId="5EA8971A" w:rsidR="00D96D08" w:rsidRPr="00B308C1" w:rsidRDefault="00D96D08" w:rsidP="00D3071E">
      <w:pPr>
        <w:spacing w:before="0" w:after="0" w:line="240" w:lineRule="auto"/>
      </w:pP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6879" w14:textId="77777777" w:rsidR="00214EFB" w:rsidRDefault="00214EFB" w:rsidP="00077C3D">
      <w:r>
        <w:separator/>
      </w:r>
    </w:p>
  </w:endnote>
  <w:endnote w:type="continuationSeparator" w:id="0">
    <w:p w14:paraId="29BD517D" w14:textId="77777777" w:rsidR="00214EFB" w:rsidRDefault="00214EFB" w:rsidP="00077C3D">
      <w:r>
        <w:continuationSeparator/>
      </w:r>
    </w:p>
  </w:endnote>
  <w:endnote w:type="continuationNotice" w:id="1">
    <w:p w14:paraId="1BD4E8D1" w14:textId="77777777" w:rsidR="00214EFB" w:rsidRDefault="00214EF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C4629D" w:rsidRPr="0059733A" w:rsidRDefault="00C4629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71CA75AB" w:rsidR="00C4629D" w:rsidRDefault="00C4629D" w:rsidP="00007E4B">
    <w:pPr>
      <w:pStyle w:val="Footer"/>
      <w:tabs>
        <w:tab w:val="clear" w:pos="4153"/>
        <w:tab w:val="clear" w:pos="8306"/>
        <w:tab w:val="center" w:pos="4962"/>
        <w:tab w:val="right" w:pos="8789"/>
      </w:tabs>
    </w:pPr>
    <w:r>
      <w:t xml:space="preserve">Securing Faith-Based Places  </w:t>
    </w:r>
  </w:p>
  <w:p w14:paraId="0B280E19" w14:textId="63E1DF94" w:rsidR="00C4629D" w:rsidRDefault="009544F6"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C4629D">
          <w:t>Grant opportunity guidelines</w:t>
        </w:r>
      </w:sdtContent>
    </w:sdt>
    <w:r w:rsidR="00C4629D">
      <w:tab/>
    </w:r>
    <w:r w:rsidR="00D00040">
      <w:t>July</w:t>
    </w:r>
    <w:r w:rsidR="00D00040" w:rsidRPr="00B21CD6">
      <w:t xml:space="preserve"> </w:t>
    </w:r>
    <w:r w:rsidR="00C4629D" w:rsidRPr="00B21CD6">
      <w:t>2023</w:t>
    </w:r>
    <w:r w:rsidR="00C4629D" w:rsidRPr="005B72F4">
      <w:tab/>
      <w:t xml:space="preserve">Page </w:t>
    </w:r>
    <w:r w:rsidR="00C4629D" w:rsidRPr="005B72F4">
      <w:fldChar w:fldCharType="begin"/>
    </w:r>
    <w:r w:rsidR="00C4629D" w:rsidRPr="005B72F4">
      <w:instrText xml:space="preserve"> PAGE </w:instrText>
    </w:r>
    <w:r w:rsidR="00C4629D" w:rsidRPr="005B72F4">
      <w:fldChar w:fldCharType="separate"/>
    </w:r>
    <w:r w:rsidR="00C4629D">
      <w:rPr>
        <w:noProof/>
      </w:rPr>
      <w:t>33</w:t>
    </w:r>
    <w:r w:rsidR="00C4629D" w:rsidRPr="005B72F4">
      <w:fldChar w:fldCharType="end"/>
    </w:r>
    <w:r w:rsidR="00C4629D" w:rsidRPr="005B72F4">
      <w:t xml:space="preserve"> of </w:t>
    </w:r>
    <w:r w:rsidR="00C4629D">
      <w:rPr>
        <w:noProof/>
      </w:rPr>
      <w:fldChar w:fldCharType="begin"/>
    </w:r>
    <w:r w:rsidR="00C4629D">
      <w:rPr>
        <w:noProof/>
      </w:rPr>
      <w:instrText xml:space="preserve"> NUMPAGES </w:instrText>
    </w:r>
    <w:r w:rsidR="00C4629D">
      <w:rPr>
        <w:noProof/>
      </w:rPr>
      <w:fldChar w:fldCharType="separate"/>
    </w:r>
    <w:r w:rsidR="00C4629D">
      <w:rPr>
        <w:noProof/>
      </w:rPr>
      <w:t>44</w:t>
    </w:r>
    <w:r w:rsidR="00C4629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C4629D" w:rsidRDefault="00C4629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00EE" w14:textId="77777777" w:rsidR="00214EFB" w:rsidRDefault="00214EFB" w:rsidP="00077C3D">
      <w:r>
        <w:separator/>
      </w:r>
    </w:p>
  </w:footnote>
  <w:footnote w:type="continuationSeparator" w:id="0">
    <w:p w14:paraId="5AEF0A28" w14:textId="77777777" w:rsidR="00214EFB" w:rsidRDefault="00214EFB" w:rsidP="00077C3D">
      <w:r>
        <w:continuationSeparator/>
      </w:r>
    </w:p>
  </w:footnote>
  <w:footnote w:type="continuationNotice" w:id="1">
    <w:p w14:paraId="1322BF8A" w14:textId="77777777" w:rsidR="00214EFB" w:rsidRDefault="00214EFB" w:rsidP="00077C3D"/>
  </w:footnote>
  <w:footnote w:id="2">
    <w:p w14:paraId="4C3FF0A3" w14:textId="77777777" w:rsidR="00C4629D" w:rsidRDefault="00C4629D" w:rsidP="00C72853">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4B8B30F7" w14:textId="77777777" w:rsidR="00C4629D" w:rsidRDefault="00C4629D" w:rsidP="00C72853">
      <w:pPr>
        <w:pStyle w:val="FootnoteText"/>
      </w:pPr>
      <w:r>
        <w:rPr>
          <w:rStyle w:val="FootnoteReference"/>
        </w:rPr>
        <w:footnoteRef/>
      </w:r>
      <w:r>
        <w:t xml:space="preserve"> See glossary for an explanation of ‘value with money’.</w:t>
      </w:r>
    </w:p>
  </w:footnote>
  <w:footnote w:id="4">
    <w:p w14:paraId="58D0F02E" w14:textId="77777777" w:rsidR="00C4629D" w:rsidRDefault="00C4629D" w:rsidP="00C72853">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5">
    <w:p w14:paraId="708B450F" w14:textId="43DA09FD" w:rsidR="00C4629D" w:rsidRPr="007C453D" w:rsidRDefault="00C4629D" w:rsidP="00C72853">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0FC767F5" w14:textId="77777777" w:rsidR="00C4629D" w:rsidRDefault="00C4629D" w:rsidP="00C72853">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48FDDEEC" w14:textId="77777777" w:rsidR="00C4629D" w:rsidRDefault="00C4629D" w:rsidP="00C7285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4D1B2F3" w14:textId="113C3212" w:rsidR="00C4629D" w:rsidRPr="007133C2" w:rsidRDefault="00C4629D" w:rsidP="00C72853">
      <w:pPr>
        <w:pStyle w:val="FootnoteText"/>
      </w:pPr>
      <w:r w:rsidRPr="007133C2">
        <w:rPr>
          <w:rStyle w:val="FootnoteReference"/>
        </w:rPr>
        <w:footnoteRef/>
      </w:r>
      <w:r w:rsidRPr="007133C2">
        <w:t xml:space="preserve"> Relevant money is defined in </w:t>
      </w:r>
      <w:r w:rsidRPr="00BA6F67">
        <w:t>the PGPA Act</w:t>
      </w:r>
      <w:r w:rsidRPr="007133C2">
        <w:t>. See section 8, Dictionary</w:t>
      </w:r>
      <w:r>
        <w:t>.</w:t>
      </w:r>
    </w:p>
  </w:footnote>
  <w:footnote w:id="9">
    <w:p w14:paraId="1BCADE89" w14:textId="77777777" w:rsidR="00C4629D" w:rsidRPr="007133C2" w:rsidRDefault="00C4629D" w:rsidP="00C72853">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1443FD97" w:rsidR="00C4629D" w:rsidRPr="005326A9" w:rsidRDefault="00C4629D" w:rsidP="0041698F">
    <w:pPr>
      <w:pStyle w:val="NoSpacing"/>
    </w:pPr>
    <w:r>
      <w:rPr>
        <w:noProof/>
        <w:lang w:eastAsia="en-AU"/>
      </w:rPr>
      <w:drawing>
        <wp:inline distT="0" distB="0" distL="0" distR="0" wp14:anchorId="33F64ACA" wp14:editId="1AAF8D3A">
          <wp:extent cx="5580380" cy="1423670"/>
          <wp:effectExtent l="0" t="0" r="127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3670"/>
                  </a:xfrm>
                  <a:prstGeom prst="rect">
                    <a:avLst/>
                  </a:prstGeom>
                  <a:noFill/>
                  <a:ln>
                    <a:noFill/>
                  </a:ln>
                </pic:spPr>
              </pic:pic>
            </a:graphicData>
          </a:graphic>
        </wp:inline>
      </w:drawing>
    </w:r>
  </w:p>
  <w:p w14:paraId="55B98D24" w14:textId="05BF7BEA" w:rsidR="00C4629D" w:rsidRPr="002B3327" w:rsidRDefault="00C4629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BD12E7"/>
    <w:multiLevelType w:val="multilevel"/>
    <w:tmpl w:val="1C9297BC"/>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0070C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F4541A7"/>
    <w:multiLevelType w:val="multilevel"/>
    <w:tmpl w:val="FAAA0D5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574"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55A4424"/>
    <w:multiLevelType w:val="hybridMultilevel"/>
    <w:tmpl w:val="DDC4669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D79FE"/>
    <w:multiLevelType w:val="hybridMultilevel"/>
    <w:tmpl w:val="EBEC5F80"/>
    <w:lvl w:ilvl="0" w:tplc="7382BC9A">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DAB7133"/>
    <w:multiLevelType w:val="multilevel"/>
    <w:tmpl w:val="2F345E0E"/>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1287"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68B7835"/>
    <w:multiLevelType w:val="hybridMultilevel"/>
    <w:tmpl w:val="77DEFF7A"/>
    <w:lvl w:ilvl="0" w:tplc="954047A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88833029">
    <w:abstractNumId w:val="13"/>
  </w:num>
  <w:num w:numId="2" w16cid:durableId="1380518788">
    <w:abstractNumId w:val="0"/>
  </w:num>
  <w:num w:numId="3" w16cid:durableId="1316031245">
    <w:abstractNumId w:val="7"/>
  </w:num>
  <w:num w:numId="4" w16cid:durableId="2005156724">
    <w:abstractNumId w:val="9"/>
  </w:num>
  <w:num w:numId="5" w16cid:durableId="1448817416">
    <w:abstractNumId w:val="16"/>
  </w:num>
  <w:num w:numId="6" w16cid:durableId="1672830141">
    <w:abstractNumId w:val="14"/>
  </w:num>
  <w:num w:numId="7" w16cid:durableId="2133016441">
    <w:abstractNumId w:val="3"/>
  </w:num>
  <w:num w:numId="8" w16cid:durableId="1814905417">
    <w:abstractNumId w:val="5"/>
  </w:num>
  <w:num w:numId="9" w16cid:durableId="1875269229">
    <w:abstractNumId w:val="11"/>
  </w:num>
  <w:num w:numId="10" w16cid:durableId="735594806">
    <w:abstractNumId w:val="2"/>
  </w:num>
  <w:num w:numId="11" w16cid:durableId="2112779874">
    <w:abstractNumId w:val="12"/>
  </w:num>
  <w:num w:numId="12" w16cid:durableId="8452849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4735379">
    <w:abstractNumId w:val="4"/>
  </w:num>
  <w:num w:numId="14" w16cid:durableId="1103917080">
    <w:abstractNumId w:val="6"/>
  </w:num>
  <w:num w:numId="15" w16cid:durableId="1651523909">
    <w:abstractNumId w:val="15"/>
  </w:num>
  <w:num w:numId="16" w16cid:durableId="101729904">
    <w:abstractNumId w:val="10"/>
  </w:num>
  <w:num w:numId="17" w16cid:durableId="40717024">
    <w:abstractNumId w:val="8"/>
  </w:num>
  <w:num w:numId="18" w16cid:durableId="2059278696">
    <w:abstractNumId w:val="5"/>
  </w:num>
  <w:num w:numId="19" w16cid:durableId="211426152">
    <w:abstractNumId w:val="11"/>
  </w:num>
  <w:num w:numId="20" w16cid:durableId="131055163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557E"/>
    <w:rsid w:val="00005E68"/>
    <w:rsid w:val="000062D1"/>
    <w:rsid w:val="000071CC"/>
    <w:rsid w:val="00007E4B"/>
    <w:rsid w:val="00010CF8"/>
    <w:rsid w:val="00011AA7"/>
    <w:rsid w:val="00011F37"/>
    <w:rsid w:val="000130ED"/>
    <w:rsid w:val="0001311A"/>
    <w:rsid w:val="0001685F"/>
    <w:rsid w:val="00016E51"/>
    <w:rsid w:val="00017238"/>
    <w:rsid w:val="0001738F"/>
    <w:rsid w:val="00017503"/>
    <w:rsid w:val="000175F3"/>
    <w:rsid w:val="000176B7"/>
    <w:rsid w:val="000207D9"/>
    <w:rsid w:val="00020F53"/>
    <w:rsid w:val="000216F2"/>
    <w:rsid w:val="00023115"/>
    <w:rsid w:val="0002331D"/>
    <w:rsid w:val="000239B3"/>
    <w:rsid w:val="00024C55"/>
    <w:rsid w:val="000252F2"/>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5ABA"/>
    <w:rsid w:val="00046CE0"/>
    <w:rsid w:val="00046DBC"/>
    <w:rsid w:val="00050FC2"/>
    <w:rsid w:val="00052E3E"/>
    <w:rsid w:val="00054AE2"/>
    <w:rsid w:val="00055101"/>
    <w:rsid w:val="000553F2"/>
    <w:rsid w:val="00056C5B"/>
    <w:rsid w:val="00057E29"/>
    <w:rsid w:val="00060AD3"/>
    <w:rsid w:val="00060F83"/>
    <w:rsid w:val="00061F76"/>
    <w:rsid w:val="00062B2E"/>
    <w:rsid w:val="000635B2"/>
    <w:rsid w:val="0006399E"/>
    <w:rsid w:val="00065626"/>
    <w:rsid w:val="00065F24"/>
    <w:rsid w:val="00065FC9"/>
    <w:rsid w:val="000668C5"/>
    <w:rsid w:val="00066A84"/>
    <w:rsid w:val="00070602"/>
    <w:rsid w:val="000710C0"/>
    <w:rsid w:val="00071CC0"/>
    <w:rsid w:val="00072BA2"/>
    <w:rsid w:val="000741DE"/>
    <w:rsid w:val="00074E27"/>
    <w:rsid w:val="000774FD"/>
    <w:rsid w:val="00077C3D"/>
    <w:rsid w:val="000805C4"/>
    <w:rsid w:val="00081379"/>
    <w:rsid w:val="00082460"/>
    <w:rsid w:val="0008289E"/>
    <w:rsid w:val="00082C2C"/>
    <w:rsid w:val="0008334F"/>
    <w:rsid w:val="000833DF"/>
    <w:rsid w:val="000837CF"/>
    <w:rsid w:val="00083CC7"/>
    <w:rsid w:val="00084FA8"/>
    <w:rsid w:val="0008614A"/>
    <w:rsid w:val="0008697C"/>
    <w:rsid w:val="000906E4"/>
    <w:rsid w:val="0009133F"/>
    <w:rsid w:val="00093BA1"/>
    <w:rsid w:val="000959EB"/>
    <w:rsid w:val="00096575"/>
    <w:rsid w:val="0009683F"/>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050"/>
    <w:rsid w:val="000B5218"/>
    <w:rsid w:val="000B522C"/>
    <w:rsid w:val="000B597B"/>
    <w:rsid w:val="000B6F9E"/>
    <w:rsid w:val="000B7C0B"/>
    <w:rsid w:val="000C07C6"/>
    <w:rsid w:val="000C1E9C"/>
    <w:rsid w:val="000C31F3"/>
    <w:rsid w:val="000C34D6"/>
    <w:rsid w:val="000C380B"/>
    <w:rsid w:val="000C3B35"/>
    <w:rsid w:val="000C4DEC"/>
    <w:rsid w:val="000C4E64"/>
    <w:rsid w:val="000C5F08"/>
    <w:rsid w:val="000C63AD"/>
    <w:rsid w:val="000C6786"/>
    <w:rsid w:val="000C6A52"/>
    <w:rsid w:val="000C6B5E"/>
    <w:rsid w:val="000C7788"/>
    <w:rsid w:val="000C7F36"/>
    <w:rsid w:val="000D0903"/>
    <w:rsid w:val="000D1B5E"/>
    <w:rsid w:val="000D1F5F"/>
    <w:rsid w:val="000D21E8"/>
    <w:rsid w:val="000D2D51"/>
    <w:rsid w:val="000D3F05"/>
    <w:rsid w:val="000D4257"/>
    <w:rsid w:val="000D452F"/>
    <w:rsid w:val="000D6D35"/>
    <w:rsid w:val="000E0C56"/>
    <w:rsid w:val="000E11A2"/>
    <w:rsid w:val="000E1485"/>
    <w:rsid w:val="000E1D8A"/>
    <w:rsid w:val="000E23A5"/>
    <w:rsid w:val="000E3917"/>
    <w:rsid w:val="000E4061"/>
    <w:rsid w:val="000E4CD5"/>
    <w:rsid w:val="000E557E"/>
    <w:rsid w:val="000E620A"/>
    <w:rsid w:val="000E70D4"/>
    <w:rsid w:val="000F027E"/>
    <w:rsid w:val="000F0674"/>
    <w:rsid w:val="000F18DD"/>
    <w:rsid w:val="000F1D4B"/>
    <w:rsid w:val="000F3DB4"/>
    <w:rsid w:val="000F54AD"/>
    <w:rsid w:val="000F68A3"/>
    <w:rsid w:val="000F7174"/>
    <w:rsid w:val="00100216"/>
    <w:rsid w:val="0010200A"/>
    <w:rsid w:val="00102271"/>
    <w:rsid w:val="001030BD"/>
    <w:rsid w:val="00103E5C"/>
    <w:rsid w:val="00103E9D"/>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3AD7"/>
    <w:rsid w:val="00114330"/>
    <w:rsid w:val="00115C6B"/>
    <w:rsid w:val="001166AC"/>
    <w:rsid w:val="0011744A"/>
    <w:rsid w:val="00120C15"/>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5C9B"/>
    <w:rsid w:val="0013607C"/>
    <w:rsid w:val="001362CC"/>
    <w:rsid w:val="00137190"/>
    <w:rsid w:val="0013734A"/>
    <w:rsid w:val="00137F26"/>
    <w:rsid w:val="0014016C"/>
    <w:rsid w:val="00140692"/>
    <w:rsid w:val="00140D22"/>
    <w:rsid w:val="00141149"/>
    <w:rsid w:val="001432F9"/>
    <w:rsid w:val="00144380"/>
    <w:rsid w:val="001448D8"/>
    <w:rsid w:val="001450BD"/>
    <w:rsid w:val="001452A7"/>
    <w:rsid w:val="00145DF4"/>
    <w:rsid w:val="00146445"/>
    <w:rsid w:val="00146A9E"/>
    <w:rsid w:val="00146D15"/>
    <w:rsid w:val="001475D6"/>
    <w:rsid w:val="00147E5A"/>
    <w:rsid w:val="00151406"/>
    <w:rsid w:val="00151417"/>
    <w:rsid w:val="001519DB"/>
    <w:rsid w:val="0015223E"/>
    <w:rsid w:val="00152F4A"/>
    <w:rsid w:val="00152F60"/>
    <w:rsid w:val="0015405F"/>
    <w:rsid w:val="00155480"/>
    <w:rsid w:val="00155A1F"/>
    <w:rsid w:val="00156DF7"/>
    <w:rsid w:val="00156F88"/>
    <w:rsid w:val="00157767"/>
    <w:rsid w:val="00160D1C"/>
    <w:rsid w:val="00160DFD"/>
    <w:rsid w:val="001621C1"/>
    <w:rsid w:val="00162907"/>
    <w:rsid w:val="00162CBB"/>
    <w:rsid w:val="00162CF7"/>
    <w:rsid w:val="001642EF"/>
    <w:rsid w:val="00165372"/>
    <w:rsid w:val="001659C7"/>
    <w:rsid w:val="00165CA8"/>
    <w:rsid w:val="001662AF"/>
    <w:rsid w:val="00166584"/>
    <w:rsid w:val="0016759F"/>
    <w:rsid w:val="001677B8"/>
    <w:rsid w:val="00170249"/>
    <w:rsid w:val="0017082A"/>
    <w:rsid w:val="00170EC3"/>
    <w:rsid w:val="00172172"/>
    <w:rsid w:val="00172328"/>
    <w:rsid w:val="00172BA3"/>
    <w:rsid w:val="00172F7F"/>
    <w:rsid w:val="001737AC"/>
    <w:rsid w:val="0017423B"/>
    <w:rsid w:val="00174CDF"/>
    <w:rsid w:val="00174D66"/>
    <w:rsid w:val="00175FF5"/>
    <w:rsid w:val="00176EF8"/>
    <w:rsid w:val="0017725D"/>
    <w:rsid w:val="00180B0E"/>
    <w:rsid w:val="00180E93"/>
    <w:rsid w:val="001817F4"/>
    <w:rsid w:val="001819C7"/>
    <w:rsid w:val="0018250A"/>
    <w:rsid w:val="00183C4A"/>
    <w:rsid w:val="00184481"/>
    <w:rsid w:val="001844D5"/>
    <w:rsid w:val="0018511E"/>
    <w:rsid w:val="001867EC"/>
    <w:rsid w:val="001875DA"/>
    <w:rsid w:val="001907F9"/>
    <w:rsid w:val="001929C8"/>
    <w:rsid w:val="00193926"/>
    <w:rsid w:val="0019423A"/>
    <w:rsid w:val="001948A9"/>
    <w:rsid w:val="00194ACD"/>
    <w:rsid w:val="0019500A"/>
    <w:rsid w:val="0019545D"/>
    <w:rsid w:val="001956C5"/>
    <w:rsid w:val="00195BF5"/>
    <w:rsid w:val="00195D42"/>
    <w:rsid w:val="00196194"/>
    <w:rsid w:val="0019706B"/>
    <w:rsid w:val="00197A10"/>
    <w:rsid w:val="00197C1D"/>
    <w:rsid w:val="001A06E1"/>
    <w:rsid w:val="001A09BB"/>
    <w:rsid w:val="001A20AF"/>
    <w:rsid w:val="001A38B4"/>
    <w:rsid w:val="001A3FAE"/>
    <w:rsid w:val="001A46FB"/>
    <w:rsid w:val="001A51FA"/>
    <w:rsid w:val="001A5D9B"/>
    <w:rsid w:val="001A612B"/>
    <w:rsid w:val="001A652F"/>
    <w:rsid w:val="001A6862"/>
    <w:rsid w:val="001A746D"/>
    <w:rsid w:val="001B1C0B"/>
    <w:rsid w:val="001B2A5D"/>
    <w:rsid w:val="001B3F03"/>
    <w:rsid w:val="001B43D0"/>
    <w:rsid w:val="001B43D6"/>
    <w:rsid w:val="001B6C85"/>
    <w:rsid w:val="001B79A9"/>
    <w:rsid w:val="001B7CE1"/>
    <w:rsid w:val="001C02DF"/>
    <w:rsid w:val="001C0967"/>
    <w:rsid w:val="001C1A16"/>
    <w:rsid w:val="001C1B5B"/>
    <w:rsid w:val="001C1EA8"/>
    <w:rsid w:val="001C2830"/>
    <w:rsid w:val="001C29E7"/>
    <w:rsid w:val="001C384F"/>
    <w:rsid w:val="001C3976"/>
    <w:rsid w:val="001C3E7E"/>
    <w:rsid w:val="001C53D3"/>
    <w:rsid w:val="001C6603"/>
    <w:rsid w:val="001C6ACC"/>
    <w:rsid w:val="001C7328"/>
    <w:rsid w:val="001C7F1A"/>
    <w:rsid w:val="001D0EC9"/>
    <w:rsid w:val="001D1072"/>
    <w:rsid w:val="001D1340"/>
    <w:rsid w:val="001D1418"/>
    <w:rsid w:val="001D1782"/>
    <w:rsid w:val="001D201F"/>
    <w:rsid w:val="001D27BB"/>
    <w:rsid w:val="001D420A"/>
    <w:rsid w:val="001D4C86"/>
    <w:rsid w:val="001D4DA5"/>
    <w:rsid w:val="001D513B"/>
    <w:rsid w:val="001E00D9"/>
    <w:rsid w:val="001E128D"/>
    <w:rsid w:val="001E1EA7"/>
    <w:rsid w:val="001E282D"/>
    <w:rsid w:val="001E2A46"/>
    <w:rsid w:val="001E42D1"/>
    <w:rsid w:val="001E465D"/>
    <w:rsid w:val="001E659F"/>
    <w:rsid w:val="001E6901"/>
    <w:rsid w:val="001E6DD7"/>
    <w:rsid w:val="001F1126"/>
    <w:rsid w:val="001F1B51"/>
    <w:rsid w:val="001F215C"/>
    <w:rsid w:val="001F2424"/>
    <w:rsid w:val="001F24BD"/>
    <w:rsid w:val="001F2748"/>
    <w:rsid w:val="001F2ED0"/>
    <w:rsid w:val="001F3068"/>
    <w:rsid w:val="001F32A5"/>
    <w:rsid w:val="001F3F37"/>
    <w:rsid w:val="001F57D4"/>
    <w:rsid w:val="001F64DB"/>
    <w:rsid w:val="001F6A22"/>
    <w:rsid w:val="001F73F7"/>
    <w:rsid w:val="001F74C8"/>
    <w:rsid w:val="001F75EE"/>
    <w:rsid w:val="00200152"/>
    <w:rsid w:val="002007FC"/>
    <w:rsid w:val="0020114E"/>
    <w:rsid w:val="002015DC"/>
    <w:rsid w:val="00201ACE"/>
    <w:rsid w:val="00202552"/>
    <w:rsid w:val="00202DFC"/>
    <w:rsid w:val="00203F73"/>
    <w:rsid w:val="002056AC"/>
    <w:rsid w:val="002067C9"/>
    <w:rsid w:val="00207319"/>
    <w:rsid w:val="00207A20"/>
    <w:rsid w:val="00207AD6"/>
    <w:rsid w:val="0021021D"/>
    <w:rsid w:val="00211AB8"/>
    <w:rsid w:val="00211D98"/>
    <w:rsid w:val="0021289E"/>
    <w:rsid w:val="00214465"/>
    <w:rsid w:val="00214D65"/>
    <w:rsid w:val="00214EFB"/>
    <w:rsid w:val="002162FB"/>
    <w:rsid w:val="00217440"/>
    <w:rsid w:val="00220627"/>
    <w:rsid w:val="0022081B"/>
    <w:rsid w:val="00220826"/>
    <w:rsid w:val="00221177"/>
    <w:rsid w:val="00221230"/>
    <w:rsid w:val="0022192E"/>
    <w:rsid w:val="002227D6"/>
    <w:rsid w:val="00222C72"/>
    <w:rsid w:val="00223A1A"/>
    <w:rsid w:val="002241AC"/>
    <w:rsid w:val="00224608"/>
    <w:rsid w:val="00224E34"/>
    <w:rsid w:val="0022578C"/>
    <w:rsid w:val="00226A9A"/>
    <w:rsid w:val="00226C2F"/>
    <w:rsid w:val="00227080"/>
    <w:rsid w:val="00227D98"/>
    <w:rsid w:val="0023055D"/>
    <w:rsid w:val="00230A2B"/>
    <w:rsid w:val="00231631"/>
    <w:rsid w:val="0023197A"/>
    <w:rsid w:val="00231B61"/>
    <w:rsid w:val="00233759"/>
    <w:rsid w:val="00234A47"/>
    <w:rsid w:val="00235675"/>
    <w:rsid w:val="00235894"/>
    <w:rsid w:val="00235CA2"/>
    <w:rsid w:val="00236D85"/>
    <w:rsid w:val="00236EC5"/>
    <w:rsid w:val="00237F2F"/>
    <w:rsid w:val="00240385"/>
    <w:rsid w:val="00240AD7"/>
    <w:rsid w:val="002412AA"/>
    <w:rsid w:val="00242EEE"/>
    <w:rsid w:val="002442FE"/>
    <w:rsid w:val="00244DC5"/>
    <w:rsid w:val="00245131"/>
    <w:rsid w:val="00245C4E"/>
    <w:rsid w:val="00246B7A"/>
    <w:rsid w:val="002470A2"/>
    <w:rsid w:val="00247671"/>
    <w:rsid w:val="00247D27"/>
    <w:rsid w:val="00250C11"/>
    <w:rsid w:val="00250CF5"/>
    <w:rsid w:val="00251541"/>
    <w:rsid w:val="00251F63"/>
    <w:rsid w:val="00251F90"/>
    <w:rsid w:val="00253453"/>
    <w:rsid w:val="002535EA"/>
    <w:rsid w:val="00254170"/>
    <w:rsid w:val="00254F96"/>
    <w:rsid w:val="002566AB"/>
    <w:rsid w:val="00256C3A"/>
    <w:rsid w:val="00260111"/>
    <w:rsid w:val="002611CF"/>
    <w:rsid w:val="002612BF"/>
    <w:rsid w:val="002618D4"/>
    <w:rsid w:val="002619F0"/>
    <w:rsid w:val="00261D7F"/>
    <w:rsid w:val="00262382"/>
    <w:rsid w:val="00262481"/>
    <w:rsid w:val="002631DE"/>
    <w:rsid w:val="0026339D"/>
    <w:rsid w:val="0026373D"/>
    <w:rsid w:val="00263CF8"/>
    <w:rsid w:val="002651A6"/>
    <w:rsid w:val="00265BC2"/>
    <w:rsid w:val="002662F6"/>
    <w:rsid w:val="00266BEF"/>
    <w:rsid w:val="00270215"/>
    <w:rsid w:val="0027089A"/>
    <w:rsid w:val="00271A72"/>
    <w:rsid w:val="00271FAE"/>
    <w:rsid w:val="00272F10"/>
    <w:rsid w:val="00276D9D"/>
    <w:rsid w:val="00277135"/>
    <w:rsid w:val="002771B9"/>
    <w:rsid w:val="00277970"/>
    <w:rsid w:val="002779EE"/>
    <w:rsid w:val="00277A56"/>
    <w:rsid w:val="002810E7"/>
    <w:rsid w:val="00281521"/>
    <w:rsid w:val="00281D6B"/>
    <w:rsid w:val="00282312"/>
    <w:rsid w:val="0028417F"/>
    <w:rsid w:val="00284DC7"/>
    <w:rsid w:val="0028574A"/>
    <w:rsid w:val="00285F58"/>
    <w:rsid w:val="002866EB"/>
    <w:rsid w:val="00286A67"/>
    <w:rsid w:val="002873F2"/>
    <w:rsid w:val="00287AC7"/>
    <w:rsid w:val="00290F12"/>
    <w:rsid w:val="0029287F"/>
    <w:rsid w:val="00294019"/>
    <w:rsid w:val="00294425"/>
    <w:rsid w:val="00294F98"/>
    <w:rsid w:val="002957EE"/>
    <w:rsid w:val="00295FD6"/>
    <w:rsid w:val="00296AC5"/>
    <w:rsid w:val="00296C7A"/>
    <w:rsid w:val="00296D7B"/>
    <w:rsid w:val="00297193"/>
    <w:rsid w:val="00297657"/>
    <w:rsid w:val="00297C9D"/>
    <w:rsid w:val="002A0109"/>
    <w:rsid w:val="002A0E03"/>
    <w:rsid w:val="002A1C6B"/>
    <w:rsid w:val="002A2DA9"/>
    <w:rsid w:val="002A36D7"/>
    <w:rsid w:val="002A3E4D"/>
    <w:rsid w:val="002A3E56"/>
    <w:rsid w:val="002A3FB6"/>
    <w:rsid w:val="002A42E4"/>
    <w:rsid w:val="002A45C1"/>
    <w:rsid w:val="002A4C60"/>
    <w:rsid w:val="002A4D62"/>
    <w:rsid w:val="002A51EB"/>
    <w:rsid w:val="002A6142"/>
    <w:rsid w:val="002A6C6D"/>
    <w:rsid w:val="002A7660"/>
    <w:rsid w:val="002B0099"/>
    <w:rsid w:val="002B05E0"/>
    <w:rsid w:val="002B09ED"/>
    <w:rsid w:val="002B1325"/>
    <w:rsid w:val="002B2742"/>
    <w:rsid w:val="002B296B"/>
    <w:rsid w:val="002B3327"/>
    <w:rsid w:val="002B3D6E"/>
    <w:rsid w:val="002B5660"/>
    <w:rsid w:val="002B5850"/>
    <w:rsid w:val="002B5862"/>
    <w:rsid w:val="002B5B15"/>
    <w:rsid w:val="002B6BD2"/>
    <w:rsid w:val="002B71B7"/>
    <w:rsid w:val="002C00A0"/>
    <w:rsid w:val="002C0A35"/>
    <w:rsid w:val="002C14B0"/>
    <w:rsid w:val="002C1BCD"/>
    <w:rsid w:val="002C1F96"/>
    <w:rsid w:val="002C3F51"/>
    <w:rsid w:val="002C471C"/>
    <w:rsid w:val="002C4931"/>
    <w:rsid w:val="002C5AE5"/>
    <w:rsid w:val="002C5FE4"/>
    <w:rsid w:val="002C621C"/>
    <w:rsid w:val="002C62AA"/>
    <w:rsid w:val="002C7A6F"/>
    <w:rsid w:val="002C7E96"/>
    <w:rsid w:val="002D0581"/>
    <w:rsid w:val="002D0F24"/>
    <w:rsid w:val="002D2DC7"/>
    <w:rsid w:val="002D37CD"/>
    <w:rsid w:val="002D4B89"/>
    <w:rsid w:val="002D4F72"/>
    <w:rsid w:val="002D6514"/>
    <w:rsid w:val="002D6748"/>
    <w:rsid w:val="002D696F"/>
    <w:rsid w:val="002D720E"/>
    <w:rsid w:val="002E18CF"/>
    <w:rsid w:val="002E18F3"/>
    <w:rsid w:val="002E2BEC"/>
    <w:rsid w:val="002E367A"/>
    <w:rsid w:val="002E3A5A"/>
    <w:rsid w:val="002E3CA8"/>
    <w:rsid w:val="002E5556"/>
    <w:rsid w:val="002E5696"/>
    <w:rsid w:val="002E59F1"/>
    <w:rsid w:val="002F151B"/>
    <w:rsid w:val="002F17E7"/>
    <w:rsid w:val="002F28CA"/>
    <w:rsid w:val="002F2933"/>
    <w:rsid w:val="002F3A4F"/>
    <w:rsid w:val="002F423B"/>
    <w:rsid w:val="002F65BC"/>
    <w:rsid w:val="002F71EC"/>
    <w:rsid w:val="002F7D92"/>
    <w:rsid w:val="002F7F38"/>
    <w:rsid w:val="003001C7"/>
    <w:rsid w:val="00300E4A"/>
    <w:rsid w:val="00302AF5"/>
    <w:rsid w:val="003038C5"/>
    <w:rsid w:val="00303AD5"/>
    <w:rsid w:val="003052EE"/>
    <w:rsid w:val="00305B58"/>
    <w:rsid w:val="003133FB"/>
    <w:rsid w:val="0031369B"/>
    <w:rsid w:val="00313FA2"/>
    <w:rsid w:val="0031483D"/>
    <w:rsid w:val="00314DCA"/>
    <w:rsid w:val="0031534B"/>
    <w:rsid w:val="00315FF2"/>
    <w:rsid w:val="00317A25"/>
    <w:rsid w:val="00317B29"/>
    <w:rsid w:val="003206C6"/>
    <w:rsid w:val="003211B4"/>
    <w:rsid w:val="0032143E"/>
    <w:rsid w:val="00321B06"/>
    <w:rsid w:val="00322126"/>
    <w:rsid w:val="0032256A"/>
    <w:rsid w:val="00325582"/>
    <w:rsid w:val="003259F6"/>
    <w:rsid w:val="00325A56"/>
    <w:rsid w:val="0032729D"/>
    <w:rsid w:val="00327B53"/>
    <w:rsid w:val="00331352"/>
    <w:rsid w:val="003322E9"/>
    <w:rsid w:val="00332F58"/>
    <w:rsid w:val="003331C9"/>
    <w:rsid w:val="00333202"/>
    <w:rsid w:val="00333714"/>
    <w:rsid w:val="00335B3C"/>
    <w:rsid w:val="003364E6"/>
    <w:rsid w:val="003370B0"/>
    <w:rsid w:val="0033741C"/>
    <w:rsid w:val="0034027B"/>
    <w:rsid w:val="00340C2A"/>
    <w:rsid w:val="00343643"/>
    <w:rsid w:val="0034447B"/>
    <w:rsid w:val="0035099A"/>
    <w:rsid w:val="003519B4"/>
    <w:rsid w:val="00351E73"/>
    <w:rsid w:val="00352EA5"/>
    <w:rsid w:val="00353428"/>
    <w:rsid w:val="00353964"/>
    <w:rsid w:val="00353CBF"/>
    <w:rsid w:val="0035453B"/>
    <w:rsid w:val="00354604"/>
    <w:rsid w:val="003549A0"/>
    <w:rsid w:val="00354B1D"/>
    <w:rsid w:val="00354BDD"/>
    <w:rsid w:val="003552BD"/>
    <w:rsid w:val="0035575D"/>
    <w:rsid w:val="003560E1"/>
    <w:rsid w:val="003565D1"/>
    <w:rsid w:val="00356ED2"/>
    <w:rsid w:val="003576AB"/>
    <w:rsid w:val="0036055C"/>
    <w:rsid w:val="00360A9E"/>
    <w:rsid w:val="0036246E"/>
    <w:rsid w:val="00363657"/>
    <w:rsid w:val="00363FFC"/>
    <w:rsid w:val="00364D22"/>
    <w:rsid w:val="00365CF4"/>
    <w:rsid w:val="003703B2"/>
    <w:rsid w:val="00371D96"/>
    <w:rsid w:val="003749D8"/>
    <w:rsid w:val="00374A77"/>
    <w:rsid w:val="00377A1D"/>
    <w:rsid w:val="00377C53"/>
    <w:rsid w:val="00380424"/>
    <w:rsid w:val="00380AD0"/>
    <w:rsid w:val="00380FDC"/>
    <w:rsid w:val="00382166"/>
    <w:rsid w:val="00383283"/>
    <w:rsid w:val="00383297"/>
    <w:rsid w:val="003836AF"/>
    <w:rsid w:val="00383A3A"/>
    <w:rsid w:val="003846F0"/>
    <w:rsid w:val="00386902"/>
    <w:rsid w:val="003871B6"/>
    <w:rsid w:val="00387369"/>
    <w:rsid w:val="00387567"/>
    <w:rsid w:val="003900DB"/>
    <w:rsid w:val="003903AE"/>
    <w:rsid w:val="003911CF"/>
    <w:rsid w:val="003919DF"/>
    <w:rsid w:val="00393B1E"/>
    <w:rsid w:val="003941B6"/>
    <w:rsid w:val="00394E5E"/>
    <w:rsid w:val="00394EB3"/>
    <w:rsid w:val="0039610D"/>
    <w:rsid w:val="003A055C"/>
    <w:rsid w:val="003A0BCC"/>
    <w:rsid w:val="003A20A0"/>
    <w:rsid w:val="003A270D"/>
    <w:rsid w:val="003A2E8D"/>
    <w:rsid w:val="003A457E"/>
    <w:rsid w:val="003A48C0"/>
    <w:rsid w:val="003A4A83"/>
    <w:rsid w:val="003A5178"/>
    <w:rsid w:val="003A5D94"/>
    <w:rsid w:val="003A79AD"/>
    <w:rsid w:val="003B02D8"/>
    <w:rsid w:val="003B0568"/>
    <w:rsid w:val="003B168D"/>
    <w:rsid w:val="003B18C7"/>
    <w:rsid w:val="003B29BA"/>
    <w:rsid w:val="003B367B"/>
    <w:rsid w:val="003B49A9"/>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9C5"/>
    <w:rsid w:val="003D25AB"/>
    <w:rsid w:val="003D332B"/>
    <w:rsid w:val="003D3AE8"/>
    <w:rsid w:val="003D521B"/>
    <w:rsid w:val="003D5C41"/>
    <w:rsid w:val="003D635D"/>
    <w:rsid w:val="003D7548"/>
    <w:rsid w:val="003D7F5C"/>
    <w:rsid w:val="003E0690"/>
    <w:rsid w:val="003E0C6C"/>
    <w:rsid w:val="003E2481"/>
    <w:rsid w:val="003E2735"/>
    <w:rsid w:val="003E2A09"/>
    <w:rsid w:val="003E2C3B"/>
    <w:rsid w:val="003E339B"/>
    <w:rsid w:val="003E3688"/>
    <w:rsid w:val="003E38D5"/>
    <w:rsid w:val="003E3E38"/>
    <w:rsid w:val="003E4693"/>
    <w:rsid w:val="003E4BF0"/>
    <w:rsid w:val="003E5B2A"/>
    <w:rsid w:val="003E639F"/>
    <w:rsid w:val="003E6E52"/>
    <w:rsid w:val="003E7A21"/>
    <w:rsid w:val="003F0BEC"/>
    <w:rsid w:val="003F1A84"/>
    <w:rsid w:val="003F3392"/>
    <w:rsid w:val="003F385C"/>
    <w:rsid w:val="003F4FE7"/>
    <w:rsid w:val="003F5453"/>
    <w:rsid w:val="003F5EA1"/>
    <w:rsid w:val="003F7220"/>
    <w:rsid w:val="003F745B"/>
    <w:rsid w:val="00402CA9"/>
    <w:rsid w:val="004053A8"/>
    <w:rsid w:val="00405C0C"/>
    <w:rsid w:val="00405D85"/>
    <w:rsid w:val="0040627F"/>
    <w:rsid w:val="00407403"/>
    <w:rsid w:val="0040776A"/>
    <w:rsid w:val="004102B0"/>
    <w:rsid w:val="004108DC"/>
    <w:rsid w:val="004131EC"/>
    <w:rsid w:val="004142C1"/>
    <w:rsid w:val="004143F3"/>
    <w:rsid w:val="00414A64"/>
    <w:rsid w:val="0041698F"/>
    <w:rsid w:val="00421CBC"/>
    <w:rsid w:val="00422BC5"/>
    <w:rsid w:val="00423435"/>
    <w:rsid w:val="004234A1"/>
    <w:rsid w:val="00423CC4"/>
    <w:rsid w:val="00425052"/>
    <w:rsid w:val="00425CCE"/>
    <w:rsid w:val="00425E6B"/>
    <w:rsid w:val="00427819"/>
    <w:rsid w:val="00427AC0"/>
    <w:rsid w:val="00427FC9"/>
    <w:rsid w:val="004300F4"/>
    <w:rsid w:val="00430431"/>
    <w:rsid w:val="004307A1"/>
    <w:rsid w:val="00430ADC"/>
    <w:rsid w:val="00430D2E"/>
    <w:rsid w:val="00431870"/>
    <w:rsid w:val="00432446"/>
    <w:rsid w:val="0043581E"/>
    <w:rsid w:val="004366ED"/>
    <w:rsid w:val="00437174"/>
    <w:rsid w:val="00437CDA"/>
    <w:rsid w:val="00437E91"/>
    <w:rsid w:val="00440092"/>
    <w:rsid w:val="00441028"/>
    <w:rsid w:val="00441195"/>
    <w:rsid w:val="00442B03"/>
    <w:rsid w:val="00442B55"/>
    <w:rsid w:val="004433AD"/>
    <w:rsid w:val="004436AA"/>
    <w:rsid w:val="0044516B"/>
    <w:rsid w:val="004452CD"/>
    <w:rsid w:val="00445463"/>
    <w:rsid w:val="00445D92"/>
    <w:rsid w:val="004475CF"/>
    <w:rsid w:val="00447930"/>
    <w:rsid w:val="00451246"/>
    <w:rsid w:val="00452841"/>
    <w:rsid w:val="00452EDE"/>
    <w:rsid w:val="00452F8F"/>
    <w:rsid w:val="00453210"/>
    <w:rsid w:val="00453537"/>
    <w:rsid w:val="00453E77"/>
    <w:rsid w:val="00453EFC"/>
    <w:rsid w:val="00453F62"/>
    <w:rsid w:val="004552D7"/>
    <w:rsid w:val="00455AC0"/>
    <w:rsid w:val="00457860"/>
    <w:rsid w:val="00460C3B"/>
    <w:rsid w:val="00460E37"/>
    <w:rsid w:val="00461AAE"/>
    <w:rsid w:val="00462E0C"/>
    <w:rsid w:val="004639AD"/>
    <w:rsid w:val="00464353"/>
    <w:rsid w:val="00464E2C"/>
    <w:rsid w:val="0046577F"/>
    <w:rsid w:val="00466F9B"/>
    <w:rsid w:val="00467537"/>
    <w:rsid w:val="004678C6"/>
    <w:rsid w:val="00467FCD"/>
    <w:rsid w:val="00470505"/>
    <w:rsid w:val="004710B7"/>
    <w:rsid w:val="004714FC"/>
    <w:rsid w:val="00471F8D"/>
    <w:rsid w:val="004748A4"/>
    <w:rsid w:val="004748CD"/>
    <w:rsid w:val="00476546"/>
    <w:rsid w:val="00476A36"/>
    <w:rsid w:val="00477B71"/>
    <w:rsid w:val="004804E2"/>
    <w:rsid w:val="00480CC8"/>
    <w:rsid w:val="004837DA"/>
    <w:rsid w:val="0048485A"/>
    <w:rsid w:val="00484B6E"/>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B0"/>
    <w:rsid w:val="00496FF5"/>
    <w:rsid w:val="00497929"/>
    <w:rsid w:val="00497AEC"/>
    <w:rsid w:val="004A168F"/>
    <w:rsid w:val="004A169C"/>
    <w:rsid w:val="004A16B4"/>
    <w:rsid w:val="004A1809"/>
    <w:rsid w:val="004A1DC4"/>
    <w:rsid w:val="004A2212"/>
    <w:rsid w:val="004A238A"/>
    <w:rsid w:val="004A23DE"/>
    <w:rsid w:val="004A2CCD"/>
    <w:rsid w:val="004A3474"/>
    <w:rsid w:val="004A500A"/>
    <w:rsid w:val="004A5A77"/>
    <w:rsid w:val="004A619D"/>
    <w:rsid w:val="004A6E9E"/>
    <w:rsid w:val="004B0ACE"/>
    <w:rsid w:val="004B248B"/>
    <w:rsid w:val="004B24CD"/>
    <w:rsid w:val="004B38FE"/>
    <w:rsid w:val="004B428B"/>
    <w:rsid w:val="004B43E7"/>
    <w:rsid w:val="004B44EC"/>
    <w:rsid w:val="004B5275"/>
    <w:rsid w:val="004C0140"/>
    <w:rsid w:val="004C0313"/>
    <w:rsid w:val="004C0867"/>
    <w:rsid w:val="004C0932"/>
    <w:rsid w:val="004C1646"/>
    <w:rsid w:val="004C1795"/>
    <w:rsid w:val="004C1C42"/>
    <w:rsid w:val="004C1FCF"/>
    <w:rsid w:val="004C2BF6"/>
    <w:rsid w:val="004C368D"/>
    <w:rsid w:val="004C37F5"/>
    <w:rsid w:val="004C4D0B"/>
    <w:rsid w:val="004C6F6D"/>
    <w:rsid w:val="004C7BA0"/>
    <w:rsid w:val="004D033A"/>
    <w:rsid w:val="004D0CF5"/>
    <w:rsid w:val="004D19FC"/>
    <w:rsid w:val="004D2CBD"/>
    <w:rsid w:val="004D34BB"/>
    <w:rsid w:val="004D5A91"/>
    <w:rsid w:val="004D5BB6"/>
    <w:rsid w:val="004D61B0"/>
    <w:rsid w:val="004D6A7F"/>
    <w:rsid w:val="004E0184"/>
    <w:rsid w:val="004E0B0A"/>
    <w:rsid w:val="004E17E8"/>
    <w:rsid w:val="004E1DDF"/>
    <w:rsid w:val="004E30D7"/>
    <w:rsid w:val="004E31D8"/>
    <w:rsid w:val="004E351D"/>
    <w:rsid w:val="004E4327"/>
    <w:rsid w:val="004E43BF"/>
    <w:rsid w:val="004E51BA"/>
    <w:rsid w:val="004E5976"/>
    <w:rsid w:val="004E75D4"/>
    <w:rsid w:val="004E7A45"/>
    <w:rsid w:val="004E7B36"/>
    <w:rsid w:val="004F15AC"/>
    <w:rsid w:val="004F1A66"/>
    <w:rsid w:val="004F1B41"/>
    <w:rsid w:val="004F264D"/>
    <w:rsid w:val="004F298A"/>
    <w:rsid w:val="004F2FAF"/>
    <w:rsid w:val="004F3523"/>
    <w:rsid w:val="004F35D2"/>
    <w:rsid w:val="004F38FB"/>
    <w:rsid w:val="004F3D4A"/>
    <w:rsid w:val="004F4389"/>
    <w:rsid w:val="004F4C5B"/>
    <w:rsid w:val="004F75B8"/>
    <w:rsid w:val="004F76F0"/>
    <w:rsid w:val="004F7D01"/>
    <w:rsid w:val="00500467"/>
    <w:rsid w:val="00501068"/>
    <w:rsid w:val="0050156B"/>
    <w:rsid w:val="00501C36"/>
    <w:rsid w:val="0050252A"/>
    <w:rsid w:val="00502558"/>
    <w:rsid w:val="00502B43"/>
    <w:rsid w:val="00503258"/>
    <w:rsid w:val="00503337"/>
    <w:rsid w:val="005038B5"/>
    <w:rsid w:val="00503D13"/>
    <w:rsid w:val="005047B2"/>
    <w:rsid w:val="005060E7"/>
    <w:rsid w:val="005068D6"/>
    <w:rsid w:val="0050723E"/>
    <w:rsid w:val="00510062"/>
    <w:rsid w:val="00511003"/>
    <w:rsid w:val="00511BDD"/>
    <w:rsid w:val="00512453"/>
    <w:rsid w:val="00512583"/>
    <w:rsid w:val="005132DC"/>
    <w:rsid w:val="005137D6"/>
    <w:rsid w:val="0051430B"/>
    <w:rsid w:val="005158AD"/>
    <w:rsid w:val="00517162"/>
    <w:rsid w:val="00517A79"/>
    <w:rsid w:val="00517B97"/>
    <w:rsid w:val="00520403"/>
    <w:rsid w:val="0052054C"/>
    <w:rsid w:val="00520830"/>
    <w:rsid w:val="00521250"/>
    <w:rsid w:val="005224BF"/>
    <w:rsid w:val="0052269A"/>
    <w:rsid w:val="00523DC5"/>
    <w:rsid w:val="005242BA"/>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DC6"/>
    <w:rsid w:val="0054009F"/>
    <w:rsid w:val="0054218F"/>
    <w:rsid w:val="00542464"/>
    <w:rsid w:val="005425B3"/>
    <w:rsid w:val="00544033"/>
    <w:rsid w:val="0054403B"/>
    <w:rsid w:val="00544300"/>
    <w:rsid w:val="00544899"/>
    <w:rsid w:val="00545737"/>
    <w:rsid w:val="0054620D"/>
    <w:rsid w:val="0054745E"/>
    <w:rsid w:val="00551817"/>
    <w:rsid w:val="0055197D"/>
    <w:rsid w:val="00552570"/>
    <w:rsid w:val="00552963"/>
    <w:rsid w:val="00552AC3"/>
    <w:rsid w:val="00553DBD"/>
    <w:rsid w:val="00555308"/>
    <w:rsid w:val="00556FDB"/>
    <w:rsid w:val="00557045"/>
    <w:rsid w:val="00557137"/>
    <w:rsid w:val="00557246"/>
    <w:rsid w:val="005579F8"/>
    <w:rsid w:val="00557E0C"/>
    <w:rsid w:val="00560DC4"/>
    <w:rsid w:val="005614EC"/>
    <w:rsid w:val="0056165C"/>
    <w:rsid w:val="005624ED"/>
    <w:rsid w:val="005632D8"/>
    <w:rsid w:val="00563424"/>
    <w:rsid w:val="00564DF1"/>
    <w:rsid w:val="00567700"/>
    <w:rsid w:val="00567AC9"/>
    <w:rsid w:val="00570B42"/>
    <w:rsid w:val="005716C1"/>
    <w:rsid w:val="00571845"/>
    <w:rsid w:val="00572707"/>
    <w:rsid w:val="00572E54"/>
    <w:rsid w:val="0057327E"/>
    <w:rsid w:val="00573821"/>
    <w:rsid w:val="00577456"/>
    <w:rsid w:val="00577D3F"/>
    <w:rsid w:val="0058001F"/>
    <w:rsid w:val="005808B2"/>
    <w:rsid w:val="0058223D"/>
    <w:rsid w:val="00583292"/>
    <w:rsid w:val="00583750"/>
    <w:rsid w:val="00583D45"/>
    <w:rsid w:val="005842A6"/>
    <w:rsid w:val="00584325"/>
    <w:rsid w:val="0058635E"/>
    <w:rsid w:val="00587034"/>
    <w:rsid w:val="00587FEF"/>
    <w:rsid w:val="00591159"/>
    <w:rsid w:val="0059126E"/>
    <w:rsid w:val="00591C33"/>
    <w:rsid w:val="00591E71"/>
    <w:rsid w:val="00591E81"/>
    <w:rsid w:val="00592DF7"/>
    <w:rsid w:val="00592E1B"/>
    <w:rsid w:val="00593911"/>
    <w:rsid w:val="00594E1F"/>
    <w:rsid w:val="00595FAC"/>
    <w:rsid w:val="00596607"/>
    <w:rsid w:val="005968C0"/>
    <w:rsid w:val="0059733A"/>
    <w:rsid w:val="005975B4"/>
    <w:rsid w:val="00597881"/>
    <w:rsid w:val="005A2242"/>
    <w:rsid w:val="005A38E6"/>
    <w:rsid w:val="005A3C61"/>
    <w:rsid w:val="005A4513"/>
    <w:rsid w:val="005A4714"/>
    <w:rsid w:val="005A49D1"/>
    <w:rsid w:val="005A5D5F"/>
    <w:rsid w:val="005A5E9D"/>
    <w:rsid w:val="005A61FE"/>
    <w:rsid w:val="005A670D"/>
    <w:rsid w:val="005A6D76"/>
    <w:rsid w:val="005A7550"/>
    <w:rsid w:val="005B04D9"/>
    <w:rsid w:val="005B0B36"/>
    <w:rsid w:val="005B150A"/>
    <w:rsid w:val="005B1696"/>
    <w:rsid w:val="005B1C36"/>
    <w:rsid w:val="005B244B"/>
    <w:rsid w:val="005B245E"/>
    <w:rsid w:val="005B28B2"/>
    <w:rsid w:val="005B29FF"/>
    <w:rsid w:val="005B3206"/>
    <w:rsid w:val="005B3A7E"/>
    <w:rsid w:val="005B3FC5"/>
    <w:rsid w:val="005B45DB"/>
    <w:rsid w:val="005B4720"/>
    <w:rsid w:val="005B4ADF"/>
    <w:rsid w:val="005B4FCB"/>
    <w:rsid w:val="005B52E7"/>
    <w:rsid w:val="005B5B57"/>
    <w:rsid w:val="005B5CC5"/>
    <w:rsid w:val="005B6568"/>
    <w:rsid w:val="005B72F4"/>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85A"/>
    <w:rsid w:val="005C7680"/>
    <w:rsid w:val="005D0021"/>
    <w:rsid w:val="005D0232"/>
    <w:rsid w:val="005D11BE"/>
    <w:rsid w:val="005D2418"/>
    <w:rsid w:val="005D280D"/>
    <w:rsid w:val="005D2AC3"/>
    <w:rsid w:val="005D2BCD"/>
    <w:rsid w:val="005D35E6"/>
    <w:rsid w:val="005D3AD3"/>
    <w:rsid w:val="005D4023"/>
    <w:rsid w:val="005D4C93"/>
    <w:rsid w:val="005D4D0F"/>
    <w:rsid w:val="005D5DF1"/>
    <w:rsid w:val="005D6C54"/>
    <w:rsid w:val="005E264A"/>
    <w:rsid w:val="005E26E0"/>
    <w:rsid w:val="005E3700"/>
    <w:rsid w:val="005E37A8"/>
    <w:rsid w:val="005E385B"/>
    <w:rsid w:val="005E3E86"/>
    <w:rsid w:val="005E4888"/>
    <w:rsid w:val="005E4944"/>
    <w:rsid w:val="005E49EA"/>
    <w:rsid w:val="005E4BAA"/>
    <w:rsid w:val="005E4E82"/>
    <w:rsid w:val="005E5765"/>
    <w:rsid w:val="005E5C46"/>
    <w:rsid w:val="005E5E12"/>
    <w:rsid w:val="005E6248"/>
    <w:rsid w:val="005F0A0A"/>
    <w:rsid w:val="005F1F5A"/>
    <w:rsid w:val="005F2A4B"/>
    <w:rsid w:val="005F2E39"/>
    <w:rsid w:val="005F48E9"/>
    <w:rsid w:val="005F4F37"/>
    <w:rsid w:val="005F69D2"/>
    <w:rsid w:val="005F6D8D"/>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10547"/>
    <w:rsid w:val="006108E2"/>
    <w:rsid w:val="00610900"/>
    <w:rsid w:val="00610DAB"/>
    <w:rsid w:val="006110D2"/>
    <w:rsid w:val="0061167C"/>
    <w:rsid w:val="00611D8C"/>
    <w:rsid w:val="006126D0"/>
    <w:rsid w:val="00612D70"/>
    <w:rsid w:val="00612D8F"/>
    <w:rsid w:val="00612E79"/>
    <w:rsid w:val="00613212"/>
    <w:rsid w:val="006132DF"/>
    <w:rsid w:val="0061338A"/>
    <w:rsid w:val="00613C48"/>
    <w:rsid w:val="00613CBB"/>
    <w:rsid w:val="0061673A"/>
    <w:rsid w:val="00616835"/>
    <w:rsid w:val="006171E3"/>
    <w:rsid w:val="00617411"/>
    <w:rsid w:val="00620033"/>
    <w:rsid w:val="006203AF"/>
    <w:rsid w:val="0062275D"/>
    <w:rsid w:val="00623B63"/>
    <w:rsid w:val="006242B0"/>
    <w:rsid w:val="006253FF"/>
    <w:rsid w:val="00626268"/>
    <w:rsid w:val="00626597"/>
    <w:rsid w:val="00626B4F"/>
    <w:rsid w:val="006323DB"/>
    <w:rsid w:val="006350FC"/>
    <w:rsid w:val="00635E8B"/>
    <w:rsid w:val="00637684"/>
    <w:rsid w:val="00640E4A"/>
    <w:rsid w:val="006416B1"/>
    <w:rsid w:val="00641785"/>
    <w:rsid w:val="00641FF3"/>
    <w:rsid w:val="00642BD7"/>
    <w:rsid w:val="00643A89"/>
    <w:rsid w:val="0064512B"/>
    <w:rsid w:val="00645360"/>
    <w:rsid w:val="00646283"/>
    <w:rsid w:val="00646827"/>
    <w:rsid w:val="00646902"/>
    <w:rsid w:val="00646D7B"/>
    <w:rsid w:val="00646E26"/>
    <w:rsid w:val="006476DB"/>
    <w:rsid w:val="00651083"/>
    <w:rsid w:val="00651302"/>
    <w:rsid w:val="00653895"/>
    <w:rsid w:val="0065401A"/>
    <w:rsid w:val="00654036"/>
    <w:rsid w:val="006544BC"/>
    <w:rsid w:val="006560D2"/>
    <w:rsid w:val="00656393"/>
    <w:rsid w:val="00657A01"/>
    <w:rsid w:val="00660F26"/>
    <w:rsid w:val="006622BE"/>
    <w:rsid w:val="0066445B"/>
    <w:rsid w:val="006648F1"/>
    <w:rsid w:val="00664C5F"/>
    <w:rsid w:val="00665793"/>
    <w:rsid w:val="00665A7A"/>
    <w:rsid w:val="00665FC5"/>
    <w:rsid w:val="0066648F"/>
    <w:rsid w:val="00666A5E"/>
    <w:rsid w:val="00670C9E"/>
    <w:rsid w:val="00670E6B"/>
    <w:rsid w:val="0067127C"/>
    <w:rsid w:val="00671E17"/>
    <w:rsid w:val="00671F7E"/>
    <w:rsid w:val="0067213F"/>
    <w:rsid w:val="0067309B"/>
    <w:rsid w:val="00676423"/>
    <w:rsid w:val="00676EF2"/>
    <w:rsid w:val="006770DB"/>
    <w:rsid w:val="00677B30"/>
    <w:rsid w:val="00680B92"/>
    <w:rsid w:val="006816EA"/>
    <w:rsid w:val="0068374D"/>
    <w:rsid w:val="00683C51"/>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D0F"/>
    <w:rsid w:val="006A4E1D"/>
    <w:rsid w:val="006B0C94"/>
    <w:rsid w:val="006B0D0E"/>
    <w:rsid w:val="006B167D"/>
    <w:rsid w:val="006B1989"/>
    <w:rsid w:val="006B1C72"/>
    <w:rsid w:val="006B1F62"/>
    <w:rsid w:val="006B2631"/>
    <w:rsid w:val="006B2958"/>
    <w:rsid w:val="006B3737"/>
    <w:rsid w:val="006B386E"/>
    <w:rsid w:val="006B3A15"/>
    <w:rsid w:val="006B3CDC"/>
    <w:rsid w:val="006B468C"/>
    <w:rsid w:val="006B6AFA"/>
    <w:rsid w:val="006B7934"/>
    <w:rsid w:val="006C13FD"/>
    <w:rsid w:val="006C27C3"/>
    <w:rsid w:val="006C38C0"/>
    <w:rsid w:val="006C3A33"/>
    <w:rsid w:val="006C3FE1"/>
    <w:rsid w:val="006C4678"/>
    <w:rsid w:val="006C4CF9"/>
    <w:rsid w:val="006C6DFD"/>
    <w:rsid w:val="006C6EDB"/>
    <w:rsid w:val="006C79BB"/>
    <w:rsid w:val="006D0592"/>
    <w:rsid w:val="006D08E6"/>
    <w:rsid w:val="006D1212"/>
    <w:rsid w:val="006D29A7"/>
    <w:rsid w:val="006D3729"/>
    <w:rsid w:val="006D49B3"/>
    <w:rsid w:val="006D49D7"/>
    <w:rsid w:val="006D604A"/>
    <w:rsid w:val="006D660C"/>
    <w:rsid w:val="006D6780"/>
    <w:rsid w:val="006D6F93"/>
    <w:rsid w:val="006D71C7"/>
    <w:rsid w:val="006D77A4"/>
    <w:rsid w:val="006E05A8"/>
    <w:rsid w:val="006E0602"/>
    <w:rsid w:val="006E0800"/>
    <w:rsid w:val="006E2818"/>
    <w:rsid w:val="006E35E8"/>
    <w:rsid w:val="006E42EC"/>
    <w:rsid w:val="006E5D2D"/>
    <w:rsid w:val="006E6377"/>
    <w:rsid w:val="006E641F"/>
    <w:rsid w:val="006E7694"/>
    <w:rsid w:val="006E7FF6"/>
    <w:rsid w:val="006F06A1"/>
    <w:rsid w:val="006F1108"/>
    <w:rsid w:val="006F1612"/>
    <w:rsid w:val="006F1F74"/>
    <w:rsid w:val="006F2E72"/>
    <w:rsid w:val="006F2F81"/>
    <w:rsid w:val="006F447D"/>
    <w:rsid w:val="006F4968"/>
    <w:rsid w:val="006F4B44"/>
    <w:rsid w:val="006F4EE0"/>
    <w:rsid w:val="006F50D9"/>
    <w:rsid w:val="006F5522"/>
    <w:rsid w:val="006F6212"/>
    <w:rsid w:val="006F6426"/>
    <w:rsid w:val="006F64EF"/>
    <w:rsid w:val="00700147"/>
    <w:rsid w:val="0070068E"/>
    <w:rsid w:val="00701557"/>
    <w:rsid w:val="00701E38"/>
    <w:rsid w:val="0070244B"/>
    <w:rsid w:val="007028A9"/>
    <w:rsid w:val="007057F3"/>
    <w:rsid w:val="00706C60"/>
    <w:rsid w:val="00707565"/>
    <w:rsid w:val="00707A83"/>
    <w:rsid w:val="00710F12"/>
    <w:rsid w:val="007129E4"/>
    <w:rsid w:val="00712F06"/>
    <w:rsid w:val="00714386"/>
    <w:rsid w:val="007145AA"/>
    <w:rsid w:val="007152A4"/>
    <w:rsid w:val="00715739"/>
    <w:rsid w:val="00716425"/>
    <w:rsid w:val="0071709C"/>
    <w:rsid w:val="0071734C"/>
    <w:rsid w:val="00717725"/>
    <w:rsid w:val="007178EC"/>
    <w:rsid w:val="00717E7A"/>
    <w:rsid w:val="00720006"/>
    <w:rsid w:val="007203A0"/>
    <w:rsid w:val="00721755"/>
    <w:rsid w:val="00722B13"/>
    <w:rsid w:val="00722C48"/>
    <w:rsid w:val="007256F7"/>
    <w:rsid w:val="007279B3"/>
    <w:rsid w:val="00727C11"/>
    <w:rsid w:val="00730311"/>
    <w:rsid w:val="0073066C"/>
    <w:rsid w:val="00736CFF"/>
    <w:rsid w:val="00736E53"/>
    <w:rsid w:val="00737DEE"/>
    <w:rsid w:val="00737E3A"/>
    <w:rsid w:val="0074081E"/>
    <w:rsid w:val="0074088A"/>
    <w:rsid w:val="00741240"/>
    <w:rsid w:val="0074162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5BB"/>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7028"/>
    <w:rsid w:val="00767262"/>
    <w:rsid w:val="00770559"/>
    <w:rsid w:val="00770AC9"/>
    <w:rsid w:val="00772DF6"/>
    <w:rsid w:val="0077382A"/>
    <w:rsid w:val="00774604"/>
    <w:rsid w:val="00774FA2"/>
    <w:rsid w:val="0077505B"/>
    <w:rsid w:val="007766DC"/>
    <w:rsid w:val="00776A2B"/>
    <w:rsid w:val="00776E9C"/>
    <w:rsid w:val="0077705B"/>
    <w:rsid w:val="007772E4"/>
    <w:rsid w:val="00777682"/>
    <w:rsid w:val="007779C9"/>
    <w:rsid w:val="00777D23"/>
    <w:rsid w:val="00777FAC"/>
    <w:rsid w:val="0078039D"/>
    <w:rsid w:val="007808E4"/>
    <w:rsid w:val="00780AD1"/>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1998"/>
    <w:rsid w:val="007923FD"/>
    <w:rsid w:val="00794E6D"/>
    <w:rsid w:val="00795995"/>
    <w:rsid w:val="00797129"/>
    <w:rsid w:val="0079748A"/>
    <w:rsid w:val="00797720"/>
    <w:rsid w:val="0079793D"/>
    <w:rsid w:val="00797EB2"/>
    <w:rsid w:val="007A102A"/>
    <w:rsid w:val="007A1BD6"/>
    <w:rsid w:val="007A2076"/>
    <w:rsid w:val="007A239B"/>
    <w:rsid w:val="007A2BC8"/>
    <w:rsid w:val="007A4B6D"/>
    <w:rsid w:val="007B1A28"/>
    <w:rsid w:val="007B1AE7"/>
    <w:rsid w:val="007B4083"/>
    <w:rsid w:val="007B538C"/>
    <w:rsid w:val="007B6464"/>
    <w:rsid w:val="007B66B4"/>
    <w:rsid w:val="007B6EED"/>
    <w:rsid w:val="007C0282"/>
    <w:rsid w:val="007C05FC"/>
    <w:rsid w:val="007C0720"/>
    <w:rsid w:val="007C0C74"/>
    <w:rsid w:val="007C0E7B"/>
    <w:rsid w:val="007C183A"/>
    <w:rsid w:val="007C2550"/>
    <w:rsid w:val="007C453D"/>
    <w:rsid w:val="007C7CEB"/>
    <w:rsid w:val="007D08DB"/>
    <w:rsid w:val="007D208F"/>
    <w:rsid w:val="007D363A"/>
    <w:rsid w:val="007D3D36"/>
    <w:rsid w:val="007D4984"/>
    <w:rsid w:val="007D4E24"/>
    <w:rsid w:val="007D59A6"/>
    <w:rsid w:val="007D715A"/>
    <w:rsid w:val="007D71FE"/>
    <w:rsid w:val="007D7FFA"/>
    <w:rsid w:val="007E1E9E"/>
    <w:rsid w:val="007E27EC"/>
    <w:rsid w:val="007E4160"/>
    <w:rsid w:val="007E568E"/>
    <w:rsid w:val="007E636F"/>
    <w:rsid w:val="007E6992"/>
    <w:rsid w:val="007E6F62"/>
    <w:rsid w:val="007E735B"/>
    <w:rsid w:val="007E7CEF"/>
    <w:rsid w:val="007E7F16"/>
    <w:rsid w:val="007F013E"/>
    <w:rsid w:val="007F079B"/>
    <w:rsid w:val="007F1DF4"/>
    <w:rsid w:val="007F27A0"/>
    <w:rsid w:val="007F2BC7"/>
    <w:rsid w:val="007F2FB3"/>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3E02"/>
    <w:rsid w:val="008043C1"/>
    <w:rsid w:val="008045BB"/>
    <w:rsid w:val="0080599F"/>
    <w:rsid w:val="00805F6E"/>
    <w:rsid w:val="00807290"/>
    <w:rsid w:val="008103EA"/>
    <w:rsid w:val="008112C1"/>
    <w:rsid w:val="00811E36"/>
    <w:rsid w:val="00812A2F"/>
    <w:rsid w:val="00812A90"/>
    <w:rsid w:val="00815E3C"/>
    <w:rsid w:val="00820584"/>
    <w:rsid w:val="00821D5F"/>
    <w:rsid w:val="00821E41"/>
    <w:rsid w:val="008224A1"/>
    <w:rsid w:val="00824B45"/>
    <w:rsid w:val="00825941"/>
    <w:rsid w:val="00826BA9"/>
    <w:rsid w:val="0082724F"/>
    <w:rsid w:val="008274BA"/>
    <w:rsid w:val="00831451"/>
    <w:rsid w:val="008314DD"/>
    <w:rsid w:val="00832386"/>
    <w:rsid w:val="008334C2"/>
    <w:rsid w:val="00835126"/>
    <w:rsid w:val="00835746"/>
    <w:rsid w:val="0084009C"/>
    <w:rsid w:val="0084226A"/>
    <w:rsid w:val="008432E2"/>
    <w:rsid w:val="008437D0"/>
    <w:rsid w:val="00843FB0"/>
    <w:rsid w:val="0084513A"/>
    <w:rsid w:val="008454F0"/>
    <w:rsid w:val="00847491"/>
    <w:rsid w:val="00847B44"/>
    <w:rsid w:val="00847CA7"/>
    <w:rsid w:val="00850A22"/>
    <w:rsid w:val="00851301"/>
    <w:rsid w:val="00851674"/>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70579"/>
    <w:rsid w:val="008705F3"/>
    <w:rsid w:val="00870894"/>
    <w:rsid w:val="008718E5"/>
    <w:rsid w:val="00872025"/>
    <w:rsid w:val="00872F20"/>
    <w:rsid w:val="008744C5"/>
    <w:rsid w:val="008748A5"/>
    <w:rsid w:val="00875229"/>
    <w:rsid w:val="00875A72"/>
    <w:rsid w:val="00876973"/>
    <w:rsid w:val="00877D77"/>
    <w:rsid w:val="00881211"/>
    <w:rsid w:val="008815E1"/>
    <w:rsid w:val="0088307E"/>
    <w:rsid w:val="008853CB"/>
    <w:rsid w:val="008863EB"/>
    <w:rsid w:val="00887D3A"/>
    <w:rsid w:val="008900FD"/>
    <w:rsid w:val="00890421"/>
    <w:rsid w:val="0089043E"/>
    <w:rsid w:val="008922D3"/>
    <w:rsid w:val="00892698"/>
    <w:rsid w:val="00893EB2"/>
    <w:rsid w:val="008940F7"/>
    <w:rsid w:val="00894458"/>
    <w:rsid w:val="00894461"/>
    <w:rsid w:val="00894602"/>
    <w:rsid w:val="00895FD7"/>
    <w:rsid w:val="00896D8A"/>
    <w:rsid w:val="008974DE"/>
    <w:rsid w:val="0089753F"/>
    <w:rsid w:val="008A010C"/>
    <w:rsid w:val="008A0771"/>
    <w:rsid w:val="008A18B2"/>
    <w:rsid w:val="008A1AF9"/>
    <w:rsid w:val="008A34DB"/>
    <w:rsid w:val="008A4010"/>
    <w:rsid w:val="008A405F"/>
    <w:rsid w:val="008A5CD2"/>
    <w:rsid w:val="008A6130"/>
    <w:rsid w:val="008A650B"/>
    <w:rsid w:val="008A67FC"/>
    <w:rsid w:val="008A6CA5"/>
    <w:rsid w:val="008B07C1"/>
    <w:rsid w:val="008B0BAD"/>
    <w:rsid w:val="008B21BE"/>
    <w:rsid w:val="008B2862"/>
    <w:rsid w:val="008B527F"/>
    <w:rsid w:val="008B6764"/>
    <w:rsid w:val="008B7895"/>
    <w:rsid w:val="008C119E"/>
    <w:rsid w:val="008C11EE"/>
    <w:rsid w:val="008C180E"/>
    <w:rsid w:val="008C2492"/>
    <w:rsid w:val="008C2578"/>
    <w:rsid w:val="008C2AD3"/>
    <w:rsid w:val="008C3725"/>
    <w:rsid w:val="008C3B2B"/>
    <w:rsid w:val="008C3F33"/>
    <w:rsid w:val="008C5560"/>
    <w:rsid w:val="008C6462"/>
    <w:rsid w:val="008C651B"/>
    <w:rsid w:val="008C7276"/>
    <w:rsid w:val="008D0294"/>
    <w:rsid w:val="008D0DE0"/>
    <w:rsid w:val="008D1022"/>
    <w:rsid w:val="008D20D7"/>
    <w:rsid w:val="008D3E94"/>
    <w:rsid w:val="008D433F"/>
    <w:rsid w:val="008D4AED"/>
    <w:rsid w:val="008D5C33"/>
    <w:rsid w:val="008D6618"/>
    <w:rsid w:val="008D7225"/>
    <w:rsid w:val="008D7756"/>
    <w:rsid w:val="008E04C9"/>
    <w:rsid w:val="008E0A14"/>
    <w:rsid w:val="008E10A8"/>
    <w:rsid w:val="008E1654"/>
    <w:rsid w:val="008E20E0"/>
    <w:rsid w:val="008E215B"/>
    <w:rsid w:val="008E2958"/>
    <w:rsid w:val="008E3209"/>
    <w:rsid w:val="008E3280"/>
    <w:rsid w:val="008E3C5C"/>
    <w:rsid w:val="008E4722"/>
    <w:rsid w:val="008E4980"/>
    <w:rsid w:val="008E4D86"/>
    <w:rsid w:val="008E567E"/>
    <w:rsid w:val="008E5C07"/>
    <w:rsid w:val="008E63DD"/>
    <w:rsid w:val="008F09BF"/>
    <w:rsid w:val="008F2E9F"/>
    <w:rsid w:val="008F3B2B"/>
    <w:rsid w:val="008F4F41"/>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6C9C"/>
    <w:rsid w:val="00917A23"/>
    <w:rsid w:val="0092008F"/>
    <w:rsid w:val="009201EA"/>
    <w:rsid w:val="009203ED"/>
    <w:rsid w:val="00920448"/>
    <w:rsid w:val="009206D4"/>
    <w:rsid w:val="00920C72"/>
    <w:rsid w:val="00920FB0"/>
    <w:rsid w:val="009211DD"/>
    <w:rsid w:val="0092303C"/>
    <w:rsid w:val="0092390C"/>
    <w:rsid w:val="00924419"/>
    <w:rsid w:val="00924F90"/>
    <w:rsid w:val="00925A1B"/>
    <w:rsid w:val="00925B33"/>
    <w:rsid w:val="00925EDA"/>
    <w:rsid w:val="00926861"/>
    <w:rsid w:val="00926ACC"/>
    <w:rsid w:val="00926E3D"/>
    <w:rsid w:val="00927481"/>
    <w:rsid w:val="00927BA1"/>
    <w:rsid w:val="00927CC5"/>
    <w:rsid w:val="009304F4"/>
    <w:rsid w:val="0093122C"/>
    <w:rsid w:val="009317F1"/>
    <w:rsid w:val="00932796"/>
    <w:rsid w:val="00932DED"/>
    <w:rsid w:val="0093309F"/>
    <w:rsid w:val="0093356A"/>
    <w:rsid w:val="00933C5C"/>
    <w:rsid w:val="0093646D"/>
    <w:rsid w:val="00936819"/>
    <w:rsid w:val="00936DAA"/>
    <w:rsid w:val="009374D6"/>
    <w:rsid w:val="009379A7"/>
    <w:rsid w:val="00940134"/>
    <w:rsid w:val="0094135B"/>
    <w:rsid w:val="00941E10"/>
    <w:rsid w:val="009429C7"/>
    <w:rsid w:val="00944130"/>
    <w:rsid w:val="00945ADA"/>
    <w:rsid w:val="00946D8E"/>
    <w:rsid w:val="00950B5A"/>
    <w:rsid w:val="00950E19"/>
    <w:rsid w:val="00951264"/>
    <w:rsid w:val="009534A2"/>
    <w:rsid w:val="009544F6"/>
    <w:rsid w:val="00954932"/>
    <w:rsid w:val="009557AD"/>
    <w:rsid w:val="00955B7D"/>
    <w:rsid w:val="00955D85"/>
    <w:rsid w:val="009564E7"/>
    <w:rsid w:val="00956979"/>
    <w:rsid w:val="0095748D"/>
    <w:rsid w:val="009627CE"/>
    <w:rsid w:val="009630DC"/>
    <w:rsid w:val="009649B2"/>
    <w:rsid w:val="00964C04"/>
    <w:rsid w:val="00965F52"/>
    <w:rsid w:val="00966535"/>
    <w:rsid w:val="00966811"/>
    <w:rsid w:val="00966F25"/>
    <w:rsid w:val="009677F8"/>
    <w:rsid w:val="00967B39"/>
    <w:rsid w:val="00971AA6"/>
    <w:rsid w:val="009732DD"/>
    <w:rsid w:val="009746E2"/>
    <w:rsid w:val="00974DE7"/>
    <w:rsid w:val="0097579E"/>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0998"/>
    <w:rsid w:val="00991197"/>
    <w:rsid w:val="00991D4F"/>
    <w:rsid w:val="00991F5C"/>
    <w:rsid w:val="00992C4C"/>
    <w:rsid w:val="00992F8E"/>
    <w:rsid w:val="00993B6E"/>
    <w:rsid w:val="00993F6E"/>
    <w:rsid w:val="00996D67"/>
    <w:rsid w:val="009974F3"/>
    <w:rsid w:val="00997DEE"/>
    <w:rsid w:val="009A014B"/>
    <w:rsid w:val="009A0976"/>
    <w:rsid w:val="009A0990"/>
    <w:rsid w:val="009A0D24"/>
    <w:rsid w:val="009A2900"/>
    <w:rsid w:val="009A2CB2"/>
    <w:rsid w:val="009A4319"/>
    <w:rsid w:val="009A4524"/>
    <w:rsid w:val="009A51AE"/>
    <w:rsid w:val="009A52BE"/>
    <w:rsid w:val="009A6162"/>
    <w:rsid w:val="009A66C5"/>
    <w:rsid w:val="009B0082"/>
    <w:rsid w:val="009B103B"/>
    <w:rsid w:val="009B12E9"/>
    <w:rsid w:val="009B1EB3"/>
    <w:rsid w:val="009B2EC3"/>
    <w:rsid w:val="009B34E4"/>
    <w:rsid w:val="009B3C90"/>
    <w:rsid w:val="009B4329"/>
    <w:rsid w:val="009B449D"/>
    <w:rsid w:val="009B4AC3"/>
    <w:rsid w:val="009B58E1"/>
    <w:rsid w:val="009B5B56"/>
    <w:rsid w:val="009B6938"/>
    <w:rsid w:val="009B7CDC"/>
    <w:rsid w:val="009C047C"/>
    <w:rsid w:val="009C115B"/>
    <w:rsid w:val="009C3F2F"/>
    <w:rsid w:val="009C6E15"/>
    <w:rsid w:val="009C7493"/>
    <w:rsid w:val="009C7D9F"/>
    <w:rsid w:val="009C7E83"/>
    <w:rsid w:val="009D0D43"/>
    <w:rsid w:val="009D11E3"/>
    <w:rsid w:val="009D20BA"/>
    <w:rsid w:val="009D2A43"/>
    <w:rsid w:val="009D2B88"/>
    <w:rsid w:val="009D32B7"/>
    <w:rsid w:val="009D33F3"/>
    <w:rsid w:val="009D3692"/>
    <w:rsid w:val="009D57FA"/>
    <w:rsid w:val="009E06DB"/>
    <w:rsid w:val="009E0C1C"/>
    <w:rsid w:val="009E1D7E"/>
    <w:rsid w:val="009E1DD3"/>
    <w:rsid w:val="009E2B88"/>
    <w:rsid w:val="009E33C2"/>
    <w:rsid w:val="009E3860"/>
    <w:rsid w:val="009E3CD9"/>
    <w:rsid w:val="009E45B8"/>
    <w:rsid w:val="009E563D"/>
    <w:rsid w:val="009E60CE"/>
    <w:rsid w:val="009E693D"/>
    <w:rsid w:val="009E7919"/>
    <w:rsid w:val="009F0323"/>
    <w:rsid w:val="009F1030"/>
    <w:rsid w:val="009F15D2"/>
    <w:rsid w:val="009F15E7"/>
    <w:rsid w:val="009F1C2C"/>
    <w:rsid w:val="009F1C65"/>
    <w:rsid w:val="009F209A"/>
    <w:rsid w:val="009F283D"/>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313"/>
    <w:rsid w:val="00A05932"/>
    <w:rsid w:val="00A12251"/>
    <w:rsid w:val="00A12913"/>
    <w:rsid w:val="00A14BA0"/>
    <w:rsid w:val="00A14BD6"/>
    <w:rsid w:val="00A14D4B"/>
    <w:rsid w:val="00A158D9"/>
    <w:rsid w:val="00A15AC7"/>
    <w:rsid w:val="00A16576"/>
    <w:rsid w:val="00A17624"/>
    <w:rsid w:val="00A17742"/>
    <w:rsid w:val="00A2004F"/>
    <w:rsid w:val="00A229B7"/>
    <w:rsid w:val="00A246C4"/>
    <w:rsid w:val="00A24877"/>
    <w:rsid w:val="00A25FC9"/>
    <w:rsid w:val="00A2711B"/>
    <w:rsid w:val="00A27E3A"/>
    <w:rsid w:val="00A30B20"/>
    <w:rsid w:val="00A30CD6"/>
    <w:rsid w:val="00A318C7"/>
    <w:rsid w:val="00A31FCA"/>
    <w:rsid w:val="00A32896"/>
    <w:rsid w:val="00A33491"/>
    <w:rsid w:val="00A33B32"/>
    <w:rsid w:val="00A3437C"/>
    <w:rsid w:val="00A35DB3"/>
    <w:rsid w:val="00A35F51"/>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2121"/>
    <w:rsid w:val="00A5354C"/>
    <w:rsid w:val="00A546B0"/>
    <w:rsid w:val="00A5557D"/>
    <w:rsid w:val="00A5594F"/>
    <w:rsid w:val="00A569FB"/>
    <w:rsid w:val="00A572EB"/>
    <w:rsid w:val="00A62421"/>
    <w:rsid w:val="00A6264E"/>
    <w:rsid w:val="00A6275C"/>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53"/>
    <w:rsid w:val="00A828A4"/>
    <w:rsid w:val="00A8299A"/>
    <w:rsid w:val="00A831CC"/>
    <w:rsid w:val="00A83393"/>
    <w:rsid w:val="00A83F48"/>
    <w:rsid w:val="00A84734"/>
    <w:rsid w:val="00A8543C"/>
    <w:rsid w:val="00A86209"/>
    <w:rsid w:val="00A8668D"/>
    <w:rsid w:val="00A8754E"/>
    <w:rsid w:val="00A87569"/>
    <w:rsid w:val="00A87758"/>
    <w:rsid w:val="00A9087E"/>
    <w:rsid w:val="00A90AD6"/>
    <w:rsid w:val="00A90C8A"/>
    <w:rsid w:val="00A90DDC"/>
    <w:rsid w:val="00A92A38"/>
    <w:rsid w:val="00A93901"/>
    <w:rsid w:val="00A93A27"/>
    <w:rsid w:val="00A94CD3"/>
    <w:rsid w:val="00A952FF"/>
    <w:rsid w:val="00A95AC8"/>
    <w:rsid w:val="00AA0145"/>
    <w:rsid w:val="00AA049E"/>
    <w:rsid w:val="00AA0EFA"/>
    <w:rsid w:val="00AA1213"/>
    <w:rsid w:val="00AA28C0"/>
    <w:rsid w:val="00AA2DD3"/>
    <w:rsid w:val="00AA4204"/>
    <w:rsid w:val="00AA59BE"/>
    <w:rsid w:val="00AA6599"/>
    <w:rsid w:val="00AA65A9"/>
    <w:rsid w:val="00AA6B64"/>
    <w:rsid w:val="00AA73C5"/>
    <w:rsid w:val="00AA7987"/>
    <w:rsid w:val="00AA7A87"/>
    <w:rsid w:val="00AB0259"/>
    <w:rsid w:val="00AB11EB"/>
    <w:rsid w:val="00AB136F"/>
    <w:rsid w:val="00AB1646"/>
    <w:rsid w:val="00AB1D77"/>
    <w:rsid w:val="00AB2245"/>
    <w:rsid w:val="00AB2460"/>
    <w:rsid w:val="00AB3499"/>
    <w:rsid w:val="00AB415C"/>
    <w:rsid w:val="00AB45E8"/>
    <w:rsid w:val="00AB46C4"/>
    <w:rsid w:val="00AB4977"/>
    <w:rsid w:val="00AB50DB"/>
    <w:rsid w:val="00AB585F"/>
    <w:rsid w:val="00AB7D85"/>
    <w:rsid w:val="00AC1BEB"/>
    <w:rsid w:val="00AC1D76"/>
    <w:rsid w:val="00AC25C1"/>
    <w:rsid w:val="00AC3A64"/>
    <w:rsid w:val="00AC498F"/>
    <w:rsid w:val="00AC572F"/>
    <w:rsid w:val="00AD0896"/>
    <w:rsid w:val="00AD0F07"/>
    <w:rsid w:val="00AD2074"/>
    <w:rsid w:val="00AD24B5"/>
    <w:rsid w:val="00AD31F2"/>
    <w:rsid w:val="00AD51A4"/>
    <w:rsid w:val="00AD6CB3"/>
    <w:rsid w:val="00AD742E"/>
    <w:rsid w:val="00AE0706"/>
    <w:rsid w:val="00AE2DD9"/>
    <w:rsid w:val="00AE4370"/>
    <w:rsid w:val="00AE6176"/>
    <w:rsid w:val="00AE62D8"/>
    <w:rsid w:val="00AE67FB"/>
    <w:rsid w:val="00AE6F1E"/>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51A1"/>
    <w:rsid w:val="00B0559C"/>
    <w:rsid w:val="00B060EE"/>
    <w:rsid w:val="00B070DB"/>
    <w:rsid w:val="00B10A26"/>
    <w:rsid w:val="00B10D58"/>
    <w:rsid w:val="00B10DF0"/>
    <w:rsid w:val="00B111E8"/>
    <w:rsid w:val="00B117A9"/>
    <w:rsid w:val="00B125A1"/>
    <w:rsid w:val="00B145EF"/>
    <w:rsid w:val="00B149A3"/>
    <w:rsid w:val="00B14B16"/>
    <w:rsid w:val="00B15D2A"/>
    <w:rsid w:val="00B17C0C"/>
    <w:rsid w:val="00B20351"/>
    <w:rsid w:val="00B2101F"/>
    <w:rsid w:val="00B2190D"/>
    <w:rsid w:val="00B21CD6"/>
    <w:rsid w:val="00B21DE0"/>
    <w:rsid w:val="00B224B3"/>
    <w:rsid w:val="00B23AF1"/>
    <w:rsid w:val="00B23FBA"/>
    <w:rsid w:val="00B245CD"/>
    <w:rsid w:val="00B247C1"/>
    <w:rsid w:val="00B24CFF"/>
    <w:rsid w:val="00B2612E"/>
    <w:rsid w:val="00B26A12"/>
    <w:rsid w:val="00B27335"/>
    <w:rsid w:val="00B276A8"/>
    <w:rsid w:val="00B31195"/>
    <w:rsid w:val="00B3156F"/>
    <w:rsid w:val="00B31ABF"/>
    <w:rsid w:val="00B321C1"/>
    <w:rsid w:val="00B32B91"/>
    <w:rsid w:val="00B33632"/>
    <w:rsid w:val="00B348B8"/>
    <w:rsid w:val="00B351C1"/>
    <w:rsid w:val="00B3598D"/>
    <w:rsid w:val="00B369C9"/>
    <w:rsid w:val="00B37885"/>
    <w:rsid w:val="00B37D10"/>
    <w:rsid w:val="00B400E6"/>
    <w:rsid w:val="00B41CCC"/>
    <w:rsid w:val="00B41FD0"/>
    <w:rsid w:val="00B42860"/>
    <w:rsid w:val="00B42B6E"/>
    <w:rsid w:val="00B4323A"/>
    <w:rsid w:val="00B4459C"/>
    <w:rsid w:val="00B4509C"/>
    <w:rsid w:val="00B45117"/>
    <w:rsid w:val="00B45B39"/>
    <w:rsid w:val="00B46B3E"/>
    <w:rsid w:val="00B46B9A"/>
    <w:rsid w:val="00B50177"/>
    <w:rsid w:val="00B50288"/>
    <w:rsid w:val="00B5090F"/>
    <w:rsid w:val="00B50A70"/>
    <w:rsid w:val="00B5130F"/>
    <w:rsid w:val="00B54966"/>
    <w:rsid w:val="00B54BD6"/>
    <w:rsid w:val="00B54D23"/>
    <w:rsid w:val="00B54F94"/>
    <w:rsid w:val="00B565AE"/>
    <w:rsid w:val="00B56FB4"/>
    <w:rsid w:val="00B57017"/>
    <w:rsid w:val="00B57155"/>
    <w:rsid w:val="00B57775"/>
    <w:rsid w:val="00B602AA"/>
    <w:rsid w:val="00B60BCE"/>
    <w:rsid w:val="00B617C2"/>
    <w:rsid w:val="00B61DC3"/>
    <w:rsid w:val="00B62EA7"/>
    <w:rsid w:val="00B6306B"/>
    <w:rsid w:val="00B6358A"/>
    <w:rsid w:val="00B647E9"/>
    <w:rsid w:val="00B6591E"/>
    <w:rsid w:val="00B65B51"/>
    <w:rsid w:val="00B65DC6"/>
    <w:rsid w:val="00B65FAD"/>
    <w:rsid w:val="00B67172"/>
    <w:rsid w:val="00B673CC"/>
    <w:rsid w:val="00B7103B"/>
    <w:rsid w:val="00B7178E"/>
    <w:rsid w:val="00B72EBB"/>
    <w:rsid w:val="00B737FE"/>
    <w:rsid w:val="00B74677"/>
    <w:rsid w:val="00B74C84"/>
    <w:rsid w:val="00B74CC3"/>
    <w:rsid w:val="00B767AA"/>
    <w:rsid w:val="00B77507"/>
    <w:rsid w:val="00B7786C"/>
    <w:rsid w:val="00B802F8"/>
    <w:rsid w:val="00B80A92"/>
    <w:rsid w:val="00B810C9"/>
    <w:rsid w:val="00B815A5"/>
    <w:rsid w:val="00B81DBB"/>
    <w:rsid w:val="00B81DFB"/>
    <w:rsid w:val="00B82734"/>
    <w:rsid w:val="00B8282E"/>
    <w:rsid w:val="00B82FF9"/>
    <w:rsid w:val="00B83CD5"/>
    <w:rsid w:val="00B8451B"/>
    <w:rsid w:val="00B85676"/>
    <w:rsid w:val="00B85896"/>
    <w:rsid w:val="00B859B3"/>
    <w:rsid w:val="00B90D14"/>
    <w:rsid w:val="00B9351F"/>
    <w:rsid w:val="00B93DE4"/>
    <w:rsid w:val="00B94387"/>
    <w:rsid w:val="00B94CE2"/>
    <w:rsid w:val="00BA0498"/>
    <w:rsid w:val="00BA0B99"/>
    <w:rsid w:val="00BA130F"/>
    <w:rsid w:val="00BA2388"/>
    <w:rsid w:val="00BA4B75"/>
    <w:rsid w:val="00BA53C3"/>
    <w:rsid w:val="00BA60DC"/>
    <w:rsid w:val="00BA6872"/>
    <w:rsid w:val="00BA6D16"/>
    <w:rsid w:val="00BA6F67"/>
    <w:rsid w:val="00BA7DEA"/>
    <w:rsid w:val="00BB1A93"/>
    <w:rsid w:val="00BB29F6"/>
    <w:rsid w:val="00BB30F0"/>
    <w:rsid w:val="00BB37A8"/>
    <w:rsid w:val="00BB3854"/>
    <w:rsid w:val="00BB3A85"/>
    <w:rsid w:val="00BB3B5F"/>
    <w:rsid w:val="00BB45EB"/>
    <w:rsid w:val="00BB54E0"/>
    <w:rsid w:val="00BB5624"/>
    <w:rsid w:val="00BB5EF3"/>
    <w:rsid w:val="00BB69A7"/>
    <w:rsid w:val="00BB6B5E"/>
    <w:rsid w:val="00BB708D"/>
    <w:rsid w:val="00BB785B"/>
    <w:rsid w:val="00BB7DD5"/>
    <w:rsid w:val="00BC3EEE"/>
    <w:rsid w:val="00BC66F3"/>
    <w:rsid w:val="00BC7279"/>
    <w:rsid w:val="00BC76AF"/>
    <w:rsid w:val="00BD046B"/>
    <w:rsid w:val="00BD0E31"/>
    <w:rsid w:val="00BD0ECE"/>
    <w:rsid w:val="00BD0FD5"/>
    <w:rsid w:val="00BD20AF"/>
    <w:rsid w:val="00BD2BBB"/>
    <w:rsid w:val="00BD34BF"/>
    <w:rsid w:val="00BD39BE"/>
    <w:rsid w:val="00BD3A35"/>
    <w:rsid w:val="00BD48E4"/>
    <w:rsid w:val="00BD6579"/>
    <w:rsid w:val="00BD6C2C"/>
    <w:rsid w:val="00BD73D6"/>
    <w:rsid w:val="00BD7B7E"/>
    <w:rsid w:val="00BD7C25"/>
    <w:rsid w:val="00BE0C74"/>
    <w:rsid w:val="00BE167A"/>
    <w:rsid w:val="00BE2107"/>
    <w:rsid w:val="00BE279E"/>
    <w:rsid w:val="00BE27CA"/>
    <w:rsid w:val="00BE3005"/>
    <w:rsid w:val="00BE3786"/>
    <w:rsid w:val="00BE4014"/>
    <w:rsid w:val="00BE4CFA"/>
    <w:rsid w:val="00BE548A"/>
    <w:rsid w:val="00BE5AD5"/>
    <w:rsid w:val="00BE619A"/>
    <w:rsid w:val="00BE67A7"/>
    <w:rsid w:val="00BE7AF8"/>
    <w:rsid w:val="00BE7DED"/>
    <w:rsid w:val="00BF0BFC"/>
    <w:rsid w:val="00BF0D05"/>
    <w:rsid w:val="00BF2E23"/>
    <w:rsid w:val="00BF37AE"/>
    <w:rsid w:val="00BF382B"/>
    <w:rsid w:val="00BF38AE"/>
    <w:rsid w:val="00BF3A20"/>
    <w:rsid w:val="00BF4F46"/>
    <w:rsid w:val="00BF5118"/>
    <w:rsid w:val="00BF5228"/>
    <w:rsid w:val="00BF59DF"/>
    <w:rsid w:val="00C004CC"/>
    <w:rsid w:val="00C01C37"/>
    <w:rsid w:val="00C0257D"/>
    <w:rsid w:val="00C0359E"/>
    <w:rsid w:val="00C03D6D"/>
    <w:rsid w:val="00C04A02"/>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7209"/>
    <w:rsid w:val="00C17E72"/>
    <w:rsid w:val="00C20F83"/>
    <w:rsid w:val="00C2211B"/>
    <w:rsid w:val="00C2364A"/>
    <w:rsid w:val="00C23DED"/>
    <w:rsid w:val="00C24185"/>
    <w:rsid w:val="00C24973"/>
    <w:rsid w:val="00C2546A"/>
    <w:rsid w:val="00C25891"/>
    <w:rsid w:val="00C2590B"/>
    <w:rsid w:val="00C25AE9"/>
    <w:rsid w:val="00C265CF"/>
    <w:rsid w:val="00C304DA"/>
    <w:rsid w:val="00C31952"/>
    <w:rsid w:val="00C31FE6"/>
    <w:rsid w:val="00C32131"/>
    <w:rsid w:val="00C32673"/>
    <w:rsid w:val="00C32C6B"/>
    <w:rsid w:val="00C32D87"/>
    <w:rsid w:val="00C330AE"/>
    <w:rsid w:val="00C3390D"/>
    <w:rsid w:val="00C34129"/>
    <w:rsid w:val="00C35268"/>
    <w:rsid w:val="00C355B1"/>
    <w:rsid w:val="00C359EE"/>
    <w:rsid w:val="00C36899"/>
    <w:rsid w:val="00C36E6C"/>
    <w:rsid w:val="00C3745C"/>
    <w:rsid w:val="00C37CC4"/>
    <w:rsid w:val="00C401DA"/>
    <w:rsid w:val="00C411DB"/>
    <w:rsid w:val="00C41B36"/>
    <w:rsid w:val="00C42FBE"/>
    <w:rsid w:val="00C43123"/>
    <w:rsid w:val="00C43785"/>
    <w:rsid w:val="00C43910"/>
    <w:rsid w:val="00C43A43"/>
    <w:rsid w:val="00C4417B"/>
    <w:rsid w:val="00C44766"/>
    <w:rsid w:val="00C44D89"/>
    <w:rsid w:val="00C44DAD"/>
    <w:rsid w:val="00C44E18"/>
    <w:rsid w:val="00C44E78"/>
    <w:rsid w:val="00C4629D"/>
    <w:rsid w:val="00C46F57"/>
    <w:rsid w:val="00C474FD"/>
    <w:rsid w:val="00C47654"/>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8"/>
    <w:rsid w:val="00C623DE"/>
    <w:rsid w:val="00C628C6"/>
    <w:rsid w:val="00C62C59"/>
    <w:rsid w:val="00C63EB5"/>
    <w:rsid w:val="00C64890"/>
    <w:rsid w:val="00C649B9"/>
    <w:rsid w:val="00C659C4"/>
    <w:rsid w:val="00C65E74"/>
    <w:rsid w:val="00C66185"/>
    <w:rsid w:val="00C6715A"/>
    <w:rsid w:val="00C67C57"/>
    <w:rsid w:val="00C67E20"/>
    <w:rsid w:val="00C702A9"/>
    <w:rsid w:val="00C70380"/>
    <w:rsid w:val="00C717E4"/>
    <w:rsid w:val="00C72054"/>
    <w:rsid w:val="00C72083"/>
    <w:rsid w:val="00C72815"/>
    <w:rsid w:val="00C72853"/>
    <w:rsid w:val="00C72990"/>
    <w:rsid w:val="00C729AB"/>
    <w:rsid w:val="00C72FE9"/>
    <w:rsid w:val="00C74325"/>
    <w:rsid w:val="00C74F21"/>
    <w:rsid w:val="00C7593F"/>
    <w:rsid w:val="00C76B04"/>
    <w:rsid w:val="00C80C05"/>
    <w:rsid w:val="00C815CB"/>
    <w:rsid w:val="00C826F3"/>
    <w:rsid w:val="00C836BF"/>
    <w:rsid w:val="00C839E6"/>
    <w:rsid w:val="00C84325"/>
    <w:rsid w:val="00C84490"/>
    <w:rsid w:val="00C845D5"/>
    <w:rsid w:val="00C8466C"/>
    <w:rsid w:val="00C84765"/>
    <w:rsid w:val="00C84A39"/>
    <w:rsid w:val="00C84E84"/>
    <w:rsid w:val="00C8584D"/>
    <w:rsid w:val="00C86224"/>
    <w:rsid w:val="00C86E8A"/>
    <w:rsid w:val="00C878B0"/>
    <w:rsid w:val="00C92BE0"/>
    <w:rsid w:val="00C93561"/>
    <w:rsid w:val="00C944FB"/>
    <w:rsid w:val="00C94785"/>
    <w:rsid w:val="00C96D1E"/>
    <w:rsid w:val="00CA1CFF"/>
    <w:rsid w:val="00CA3F6F"/>
    <w:rsid w:val="00CA49E6"/>
    <w:rsid w:val="00CA4ADF"/>
    <w:rsid w:val="00CA5C20"/>
    <w:rsid w:val="00CA653A"/>
    <w:rsid w:val="00CA66AB"/>
    <w:rsid w:val="00CA70A1"/>
    <w:rsid w:val="00CB1500"/>
    <w:rsid w:val="00CB157B"/>
    <w:rsid w:val="00CB2374"/>
    <w:rsid w:val="00CB2888"/>
    <w:rsid w:val="00CB3A14"/>
    <w:rsid w:val="00CB4EC9"/>
    <w:rsid w:val="00CB4F82"/>
    <w:rsid w:val="00CB58C7"/>
    <w:rsid w:val="00CB6A04"/>
    <w:rsid w:val="00CB6D41"/>
    <w:rsid w:val="00CB7D56"/>
    <w:rsid w:val="00CC0269"/>
    <w:rsid w:val="00CC084C"/>
    <w:rsid w:val="00CC09E6"/>
    <w:rsid w:val="00CC1475"/>
    <w:rsid w:val="00CC3253"/>
    <w:rsid w:val="00CC328D"/>
    <w:rsid w:val="00CC3AA3"/>
    <w:rsid w:val="00CC4422"/>
    <w:rsid w:val="00CC5634"/>
    <w:rsid w:val="00CC5EE4"/>
    <w:rsid w:val="00CC5F62"/>
    <w:rsid w:val="00CC6169"/>
    <w:rsid w:val="00CC767D"/>
    <w:rsid w:val="00CD0A0F"/>
    <w:rsid w:val="00CD0B22"/>
    <w:rsid w:val="00CD1995"/>
    <w:rsid w:val="00CD1F17"/>
    <w:rsid w:val="00CD2AE1"/>
    <w:rsid w:val="00CD2CCD"/>
    <w:rsid w:val="00CD3811"/>
    <w:rsid w:val="00CD42AF"/>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602"/>
    <w:rsid w:val="00CF7284"/>
    <w:rsid w:val="00CF7E22"/>
    <w:rsid w:val="00D00040"/>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0751"/>
    <w:rsid w:val="00D128D4"/>
    <w:rsid w:val="00D12BAF"/>
    <w:rsid w:val="00D12CC7"/>
    <w:rsid w:val="00D12DFC"/>
    <w:rsid w:val="00D13CBB"/>
    <w:rsid w:val="00D15F68"/>
    <w:rsid w:val="00D163FA"/>
    <w:rsid w:val="00D1736A"/>
    <w:rsid w:val="00D175CD"/>
    <w:rsid w:val="00D20601"/>
    <w:rsid w:val="00D20E6E"/>
    <w:rsid w:val="00D20E87"/>
    <w:rsid w:val="00D22267"/>
    <w:rsid w:val="00D224E2"/>
    <w:rsid w:val="00D22700"/>
    <w:rsid w:val="00D22898"/>
    <w:rsid w:val="00D230B6"/>
    <w:rsid w:val="00D23CB8"/>
    <w:rsid w:val="00D2428E"/>
    <w:rsid w:val="00D255E2"/>
    <w:rsid w:val="00D26B94"/>
    <w:rsid w:val="00D27332"/>
    <w:rsid w:val="00D278C5"/>
    <w:rsid w:val="00D3071E"/>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0D46"/>
    <w:rsid w:val="00D415CF"/>
    <w:rsid w:val="00D42E57"/>
    <w:rsid w:val="00D4387F"/>
    <w:rsid w:val="00D43D17"/>
    <w:rsid w:val="00D44386"/>
    <w:rsid w:val="00D4478D"/>
    <w:rsid w:val="00D44A71"/>
    <w:rsid w:val="00D44C83"/>
    <w:rsid w:val="00D4528C"/>
    <w:rsid w:val="00D4629F"/>
    <w:rsid w:val="00D51281"/>
    <w:rsid w:val="00D537D5"/>
    <w:rsid w:val="00D53C64"/>
    <w:rsid w:val="00D54FEB"/>
    <w:rsid w:val="00D55D7C"/>
    <w:rsid w:val="00D56E26"/>
    <w:rsid w:val="00D607CA"/>
    <w:rsid w:val="00D607FC"/>
    <w:rsid w:val="00D60AB8"/>
    <w:rsid w:val="00D61C1D"/>
    <w:rsid w:val="00D61CB2"/>
    <w:rsid w:val="00D62A67"/>
    <w:rsid w:val="00D62ADB"/>
    <w:rsid w:val="00D6389C"/>
    <w:rsid w:val="00D638D7"/>
    <w:rsid w:val="00D67F7B"/>
    <w:rsid w:val="00D71E26"/>
    <w:rsid w:val="00D71FE9"/>
    <w:rsid w:val="00D725C0"/>
    <w:rsid w:val="00D72A5F"/>
    <w:rsid w:val="00D7345F"/>
    <w:rsid w:val="00D75AFD"/>
    <w:rsid w:val="00D75C27"/>
    <w:rsid w:val="00D77D54"/>
    <w:rsid w:val="00D81A38"/>
    <w:rsid w:val="00D833D5"/>
    <w:rsid w:val="00D83EC2"/>
    <w:rsid w:val="00D83F8C"/>
    <w:rsid w:val="00D84D5B"/>
    <w:rsid w:val="00D84E34"/>
    <w:rsid w:val="00D85215"/>
    <w:rsid w:val="00D8714D"/>
    <w:rsid w:val="00D87689"/>
    <w:rsid w:val="00D92746"/>
    <w:rsid w:val="00D92B92"/>
    <w:rsid w:val="00D92C92"/>
    <w:rsid w:val="00D93009"/>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69F"/>
    <w:rsid w:val="00DA794F"/>
    <w:rsid w:val="00DB1F2B"/>
    <w:rsid w:val="00DB2D0C"/>
    <w:rsid w:val="00DB4913"/>
    <w:rsid w:val="00DB5CDD"/>
    <w:rsid w:val="00DB64F3"/>
    <w:rsid w:val="00DB690D"/>
    <w:rsid w:val="00DB7F40"/>
    <w:rsid w:val="00DB7FC1"/>
    <w:rsid w:val="00DC0694"/>
    <w:rsid w:val="00DC0857"/>
    <w:rsid w:val="00DC19AF"/>
    <w:rsid w:val="00DC1BCD"/>
    <w:rsid w:val="00DC2B1E"/>
    <w:rsid w:val="00DC39EE"/>
    <w:rsid w:val="00DC55D6"/>
    <w:rsid w:val="00DC6032"/>
    <w:rsid w:val="00DC6B1E"/>
    <w:rsid w:val="00DD0810"/>
    <w:rsid w:val="00DD092D"/>
    <w:rsid w:val="00DD0AC3"/>
    <w:rsid w:val="00DD143E"/>
    <w:rsid w:val="00DD2218"/>
    <w:rsid w:val="00DD38DB"/>
    <w:rsid w:val="00DD3C0D"/>
    <w:rsid w:val="00DD3FD5"/>
    <w:rsid w:val="00DD5A96"/>
    <w:rsid w:val="00DD60E3"/>
    <w:rsid w:val="00DD6148"/>
    <w:rsid w:val="00DD6E39"/>
    <w:rsid w:val="00DD793E"/>
    <w:rsid w:val="00DE0B12"/>
    <w:rsid w:val="00DE12D7"/>
    <w:rsid w:val="00DE16A5"/>
    <w:rsid w:val="00DE212B"/>
    <w:rsid w:val="00DE2868"/>
    <w:rsid w:val="00DE3A49"/>
    <w:rsid w:val="00DE445A"/>
    <w:rsid w:val="00DE4C18"/>
    <w:rsid w:val="00DE6092"/>
    <w:rsid w:val="00DE60BA"/>
    <w:rsid w:val="00DE6657"/>
    <w:rsid w:val="00DE76A8"/>
    <w:rsid w:val="00DE7D99"/>
    <w:rsid w:val="00DF0CA9"/>
    <w:rsid w:val="00DF1A74"/>
    <w:rsid w:val="00DF1F02"/>
    <w:rsid w:val="00DF2012"/>
    <w:rsid w:val="00DF3692"/>
    <w:rsid w:val="00DF38B2"/>
    <w:rsid w:val="00DF4DD9"/>
    <w:rsid w:val="00DF5CED"/>
    <w:rsid w:val="00DF637B"/>
    <w:rsid w:val="00DF6461"/>
    <w:rsid w:val="00DF656C"/>
    <w:rsid w:val="00DF72B5"/>
    <w:rsid w:val="00DF7959"/>
    <w:rsid w:val="00E0057A"/>
    <w:rsid w:val="00E008C0"/>
    <w:rsid w:val="00E00D3D"/>
    <w:rsid w:val="00E02B27"/>
    <w:rsid w:val="00E03219"/>
    <w:rsid w:val="00E04C95"/>
    <w:rsid w:val="00E04E9B"/>
    <w:rsid w:val="00E05761"/>
    <w:rsid w:val="00E0741E"/>
    <w:rsid w:val="00E11EEE"/>
    <w:rsid w:val="00E124D7"/>
    <w:rsid w:val="00E1270A"/>
    <w:rsid w:val="00E12BEC"/>
    <w:rsid w:val="00E14271"/>
    <w:rsid w:val="00E15BED"/>
    <w:rsid w:val="00E162FF"/>
    <w:rsid w:val="00E16493"/>
    <w:rsid w:val="00E169A8"/>
    <w:rsid w:val="00E202A5"/>
    <w:rsid w:val="00E2155C"/>
    <w:rsid w:val="00E22834"/>
    <w:rsid w:val="00E22AF5"/>
    <w:rsid w:val="00E240EB"/>
    <w:rsid w:val="00E24AAB"/>
    <w:rsid w:val="00E253EF"/>
    <w:rsid w:val="00E25E4F"/>
    <w:rsid w:val="00E26CE9"/>
    <w:rsid w:val="00E2731A"/>
    <w:rsid w:val="00E27755"/>
    <w:rsid w:val="00E27987"/>
    <w:rsid w:val="00E3085F"/>
    <w:rsid w:val="00E31F9B"/>
    <w:rsid w:val="00E328E8"/>
    <w:rsid w:val="00E32BD7"/>
    <w:rsid w:val="00E34548"/>
    <w:rsid w:val="00E34957"/>
    <w:rsid w:val="00E3522D"/>
    <w:rsid w:val="00E35E05"/>
    <w:rsid w:val="00E368A8"/>
    <w:rsid w:val="00E3757A"/>
    <w:rsid w:val="00E37729"/>
    <w:rsid w:val="00E4173B"/>
    <w:rsid w:val="00E42771"/>
    <w:rsid w:val="00E43BAC"/>
    <w:rsid w:val="00E44D4A"/>
    <w:rsid w:val="00E456FA"/>
    <w:rsid w:val="00E462A3"/>
    <w:rsid w:val="00E46470"/>
    <w:rsid w:val="00E5021F"/>
    <w:rsid w:val="00E5059B"/>
    <w:rsid w:val="00E50F98"/>
    <w:rsid w:val="00E52139"/>
    <w:rsid w:val="00E533BF"/>
    <w:rsid w:val="00E545FE"/>
    <w:rsid w:val="00E551A8"/>
    <w:rsid w:val="00E55FCC"/>
    <w:rsid w:val="00E56300"/>
    <w:rsid w:val="00E56320"/>
    <w:rsid w:val="00E56798"/>
    <w:rsid w:val="00E57BED"/>
    <w:rsid w:val="00E601A2"/>
    <w:rsid w:val="00E62F87"/>
    <w:rsid w:val="00E640A5"/>
    <w:rsid w:val="00E6414F"/>
    <w:rsid w:val="00E67ACA"/>
    <w:rsid w:val="00E67FC6"/>
    <w:rsid w:val="00E70243"/>
    <w:rsid w:val="00E71C88"/>
    <w:rsid w:val="00E71DAA"/>
    <w:rsid w:val="00E72C46"/>
    <w:rsid w:val="00E735A4"/>
    <w:rsid w:val="00E737D8"/>
    <w:rsid w:val="00E73A04"/>
    <w:rsid w:val="00E74887"/>
    <w:rsid w:val="00E75866"/>
    <w:rsid w:val="00E75B0B"/>
    <w:rsid w:val="00E75C7B"/>
    <w:rsid w:val="00E80192"/>
    <w:rsid w:val="00E80512"/>
    <w:rsid w:val="00E815C9"/>
    <w:rsid w:val="00E81672"/>
    <w:rsid w:val="00E81678"/>
    <w:rsid w:val="00E816D9"/>
    <w:rsid w:val="00E819ED"/>
    <w:rsid w:val="00E83938"/>
    <w:rsid w:val="00E839E8"/>
    <w:rsid w:val="00E84B46"/>
    <w:rsid w:val="00E8569F"/>
    <w:rsid w:val="00E85FA2"/>
    <w:rsid w:val="00E875CB"/>
    <w:rsid w:val="00E87687"/>
    <w:rsid w:val="00E87A6C"/>
    <w:rsid w:val="00E9075D"/>
    <w:rsid w:val="00E91163"/>
    <w:rsid w:val="00E915F2"/>
    <w:rsid w:val="00E91BAF"/>
    <w:rsid w:val="00E92882"/>
    <w:rsid w:val="00E92EF1"/>
    <w:rsid w:val="00E937AE"/>
    <w:rsid w:val="00E9398E"/>
    <w:rsid w:val="00E93B21"/>
    <w:rsid w:val="00E93C2E"/>
    <w:rsid w:val="00E93EBD"/>
    <w:rsid w:val="00E94E27"/>
    <w:rsid w:val="00E952E8"/>
    <w:rsid w:val="00E95540"/>
    <w:rsid w:val="00E95D50"/>
    <w:rsid w:val="00E963B8"/>
    <w:rsid w:val="00E96431"/>
    <w:rsid w:val="00EA1186"/>
    <w:rsid w:val="00EA1417"/>
    <w:rsid w:val="00EA2180"/>
    <w:rsid w:val="00EA21AA"/>
    <w:rsid w:val="00EA4275"/>
    <w:rsid w:val="00EA45FB"/>
    <w:rsid w:val="00EA4E3E"/>
    <w:rsid w:val="00EA58A9"/>
    <w:rsid w:val="00EA599F"/>
    <w:rsid w:val="00EA5D41"/>
    <w:rsid w:val="00EA719A"/>
    <w:rsid w:val="00EB0494"/>
    <w:rsid w:val="00EB05E7"/>
    <w:rsid w:val="00EB08F2"/>
    <w:rsid w:val="00EB0B8E"/>
    <w:rsid w:val="00EB0D16"/>
    <w:rsid w:val="00EB1943"/>
    <w:rsid w:val="00EB2820"/>
    <w:rsid w:val="00EB38EC"/>
    <w:rsid w:val="00EB3EF4"/>
    <w:rsid w:val="00EB4183"/>
    <w:rsid w:val="00EB4357"/>
    <w:rsid w:val="00EB4BDD"/>
    <w:rsid w:val="00EB7255"/>
    <w:rsid w:val="00EC106D"/>
    <w:rsid w:val="00EC12D4"/>
    <w:rsid w:val="00EC16AF"/>
    <w:rsid w:val="00EC1DAB"/>
    <w:rsid w:val="00EC24A5"/>
    <w:rsid w:val="00EC4044"/>
    <w:rsid w:val="00EC4926"/>
    <w:rsid w:val="00EC582E"/>
    <w:rsid w:val="00EC58D5"/>
    <w:rsid w:val="00EC61D9"/>
    <w:rsid w:val="00EC660C"/>
    <w:rsid w:val="00EC79A5"/>
    <w:rsid w:val="00ED205E"/>
    <w:rsid w:val="00ED2E1A"/>
    <w:rsid w:val="00ED339D"/>
    <w:rsid w:val="00ED45BE"/>
    <w:rsid w:val="00ED46BE"/>
    <w:rsid w:val="00ED480A"/>
    <w:rsid w:val="00ED49B1"/>
    <w:rsid w:val="00ED4DE9"/>
    <w:rsid w:val="00ED53C7"/>
    <w:rsid w:val="00ED53D4"/>
    <w:rsid w:val="00ED54B7"/>
    <w:rsid w:val="00ED5EB4"/>
    <w:rsid w:val="00ED6D97"/>
    <w:rsid w:val="00EE10AF"/>
    <w:rsid w:val="00EE19BB"/>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4A97"/>
    <w:rsid w:val="00EF53D9"/>
    <w:rsid w:val="00EF5513"/>
    <w:rsid w:val="00EF599B"/>
    <w:rsid w:val="00EF68F5"/>
    <w:rsid w:val="00EF6FD3"/>
    <w:rsid w:val="00EF7358"/>
    <w:rsid w:val="00EF7712"/>
    <w:rsid w:val="00F017E0"/>
    <w:rsid w:val="00F0194C"/>
    <w:rsid w:val="00F01B33"/>
    <w:rsid w:val="00F01C31"/>
    <w:rsid w:val="00F01CFF"/>
    <w:rsid w:val="00F02A17"/>
    <w:rsid w:val="00F04B89"/>
    <w:rsid w:val="00F05983"/>
    <w:rsid w:val="00F064B1"/>
    <w:rsid w:val="00F06753"/>
    <w:rsid w:val="00F069A0"/>
    <w:rsid w:val="00F06CA5"/>
    <w:rsid w:val="00F06FDE"/>
    <w:rsid w:val="00F07612"/>
    <w:rsid w:val="00F107E0"/>
    <w:rsid w:val="00F11248"/>
    <w:rsid w:val="00F13000"/>
    <w:rsid w:val="00F13C01"/>
    <w:rsid w:val="00F20494"/>
    <w:rsid w:val="00F20B5A"/>
    <w:rsid w:val="00F22E66"/>
    <w:rsid w:val="00F2323C"/>
    <w:rsid w:val="00F25EE2"/>
    <w:rsid w:val="00F27C1B"/>
    <w:rsid w:val="00F312BF"/>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3D65"/>
    <w:rsid w:val="00F440EA"/>
    <w:rsid w:val="00F454C2"/>
    <w:rsid w:val="00F4729F"/>
    <w:rsid w:val="00F47593"/>
    <w:rsid w:val="00F479A9"/>
    <w:rsid w:val="00F47C0F"/>
    <w:rsid w:val="00F50937"/>
    <w:rsid w:val="00F50E94"/>
    <w:rsid w:val="00F52948"/>
    <w:rsid w:val="00F52BC9"/>
    <w:rsid w:val="00F52E3B"/>
    <w:rsid w:val="00F52FEE"/>
    <w:rsid w:val="00F53774"/>
    <w:rsid w:val="00F53E9F"/>
    <w:rsid w:val="00F54561"/>
    <w:rsid w:val="00F54BD4"/>
    <w:rsid w:val="00F5522D"/>
    <w:rsid w:val="00F55CBB"/>
    <w:rsid w:val="00F575CA"/>
    <w:rsid w:val="00F57E01"/>
    <w:rsid w:val="00F608BE"/>
    <w:rsid w:val="00F61D4E"/>
    <w:rsid w:val="00F6297A"/>
    <w:rsid w:val="00F62C77"/>
    <w:rsid w:val="00F637D3"/>
    <w:rsid w:val="00F63F8D"/>
    <w:rsid w:val="00F667BB"/>
    <w:rsid w:val="00F674D4"/>
    <w:rsid w:val="00F67DBB"/>
    <w:rsid w:val="00F70201"/>
    <w:rsid w:val="00F7040C"/>
    <w:rsid w:val="00F716A4"/>
    <w:rsid w:val="00F73AC7"/>
    <w:rsid w:val="00F74AB5"/>
    <w:rsid w:val="00F74C13"/>
    <w:rsid w:val="00F74EDF"/>
    <w:rsid w:val="00F81485"/>
    <w:rsid w:val="00F81B41"/>
    <w:rsid w:val="00F842FB"/>
    <w:rsid w:val="00F84E89"/>
    <w:rsid w:val="00F85DE5"/>
    <w:rsid w:val="00F86212"/>
    <w:rsid w:val="00F863FA"/>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351D"/>
    <w:rsid w:val="00FA37E4"/>
    <w:rsid w:val="00FA51C3"/>
    <w:rsid w:val="00FA6CA5"/>
    <w:rsid w:val="00FA7D0C"/>
    <w:rsid w:val="00FB0358"/>
    <w:rsid w:val="00FB12AC"/>
    <w:rsid w:val="00FB14C3"/>
    <w:rsid w:val="00FB14F7"/>
    <w:rsid w:val="00FB1C0B"/>
    <w:rsid w:val="00FB1F46"/>
    <w:rsid w:val="00FB2028"/>
    <w:rsid w:val="00FB2CBF"/>
    <w:rsid w:val="00FB330A"/>
    <w:rsid w:val="00FB5E18"/>
    <w:rsid w:val="00FC279F"/>
    <w:rsid w:val="00FC3296"/>
    <w:rsid w:val="00FC3478"/>
    <w:rsid w:val="00FC36F2"/>
    <w:rsid w:val="00FC3B8C"/>
    <w:rsid w:val="00FC40EC"/>
    <w:rsid w:val="00FC48E1"/>
    <w:rsid w:val="00FC4CDD"/>
    <w:rsid w:val="00FC67EB"/>
    <w:rsid w:val="00FC6EAB"/>
    <w:rsid w:val="00FC774B"/>
    <w:rsid w:val="00FD08EE"/>
    <w:rsid w:val="00FD1E40"/>
    <w:rsid w:val="00FD34AD"/>
    <w:rsid w:val="00FD35B3"/>
    <w:rsid w:val="00FD3E4E"/>
    <w:rsid w:val="00FD5352"/>
    <w:rsid w:val="00FD6665"/>
    <w:rsid w:val="00FD6DCB"/>
    <w:rsid w:val="00FD707F"/>
    <w:rsid w:val="00FD7468"/>
    <w:rsid w:val="00FD7B9F"/>
    <w:rsid w:val="00FD7C21"/>
    <w:rsid w:val="00FE007D"/>
    <w:rsid w:val="00FE0119"/>
    <w:rsid w:val="00FE0716"/>
    <w:rsid w:val="00FE1A01"/>
    <w:rsid w:val="00FE1B51"/>
    <w:rsid w:val="00FE2398"/>
    <w:rsid w:val="00FE351D"/>
    <w:rsid w:val="00FE4115"/>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25F651C3"/>
  <w15:docId w15:val="{B2C9A3D0-28D0-46DC-ABD6-62BA97A7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D00040"/>
    <w:pPr>
      <w:tabs>
        <w:tab w:val="left" w:pos="1843"/>
      </w:tabs>
      <w:spacing w:before="3000" w:after="360"/>
      <w:outlineLvl w:val="0"/>
    </w:pPr>
    <w:rPr>
      <w:b/>
      <w:color w:val="264F90"/>
      <w:sz w:val="56"/>
      <w:szCs w:val="56"/>
    </w:rPr>
  </w:style>
  <w:style w:type="paragraph" w:styleId="Heading2">
    <w:name w:val="heading 2"/>
    <w:basedOn w:val="Normal"/>
    <w:next w:val="Normal"/>
    <w:link w:val="Heading2Char"/>
    <w:autoRedefine/>
    <w:qFormat/>
    <w:rsid w:val="00E44D4A"/>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92303C"/>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F2BC7"/>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C72853"/>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C7285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00040"/>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92303C"/>
    <w:pPr>
      <w:numPr>
        <w:numId w:val="8"/>
      </w:numPr>
      <w:spacing w:after="80"/>
    </w:pPr>
    <w:rPr>
      <w:iCs w:val="0"/>
    </w:rPr>
  </w:style>
  <w:style w:type="character" w:customStyle="1" w:styleId="Heading2Char">
    <w:name w:val="Heading 2 Char"/>
    <w:basedOn w:val="DefaultParagraphFont"/>
    <w:link w:val="Heading2"/>
    <w:rsid w:val="00E44D4A"/>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D00040"/>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BA6F6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D00040"/>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92303C"/>
    <w:rPr>
      <w:rFonts w:ascii="Arial" w:hAnsi="Arial" w:cs="Arial"/>
      <w:bCs/>
      <w:color w:val="264F90"/>
      <w:sz w:val="24"/>
      <w:szCs w:val="32"/>
    </w:rPr>
  </w:style>
  <w:style w:type="character" w:customStyle="1" w:styleId="Heading4Char">
    <w:name w:val="Heading 4 Char"/>
    <w:basedOn w:val="Heading3Char"/>
    <w:link w:val="Heading4"/>
    <w:rsid w:val="007F2BC7"/>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DC2B1E"/>
    <w:pPr>
      <w:numPr>
        <w:numId w:val="9"/>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3"/>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04169401">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27335404">
      <w:bodyDiv w:val="1"/>
      <w:marLeft w:val="0"/>
      <w:marRight w:val="0"/>
      <w:marTop w:val="0"/>
      <w:marBottom w:val="0"/>
      <w:divBdr>
        <w:top w:val="none" w:sz="0" w:space="0" w:color="auto"/>
        <w:left w:val="none" w:sz="0" w:space="0" w:color="auto"/>
        <w:bottom w:val="none" w:sz="0" w:space="0" w:color="auto"/>
        <w:right w:val="none" w:sz="0" w:space="0" w:color="auto"/>
      </w:divBdr>
    </w:div>
    <w:div w:id="582498038">
      <w:bodyDiv w:val="1"/>
      <w:marLeft w:val="0"/>
      <w:marRight w:val="0"/>
      <w:marTop w:val="0"/>
      <w:marBottom w:val="0"/>
      <w:divBdr>
        <w:top w:val="none" w:sz="0" w:space="0" w:color="auto"/>
        <w:left w:val="none" w:sz="0" w:space="0" w:color="auto"/>
        <w:bottom w:val="none" w:sz="0" w:space="0" w:color="auto"/>
        <w:right w:val="none" w:sz="0" w:space="0" w:color="auto"/>
      </w:divBdr>
    </w:div>
    <w:div w:id="622419235">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69030051">
      <w:bodyDiv w:val="1"/>
      <w:marLeft w:val="0"/>
      <w:marRight w:val="0"/>
      <w:marTop w:val="0"/>
      <w:marBottom w:val="0"/>
      <w:divBdr>
        <w:top w:val="none" w:sz="0" w:space="0" w:color="auto"/>
        <w:left w:val="none" w:sz="0" w:space="0" w:color="auto"/>
        <w:bottom w:val="none" w:sz="0" w:space="0" w:color="auto"/>
        <w:right w:val="none" w:sz="0" w:space="0" w:color="auto"/>
      </w:divBdr>
    </w:div>
    <w:div w:id="92989805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62688953">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54270417">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82671770">
      <w:bodyDiv w:val="1"/>
      <w:marLeft w:val="0"/>
      <w:marRight w:val="0"/>
      <w:marTop w:val="0"/>
      <w:marBottom w:val="0"/>
      <w:divBdr>
        <w:top w:val="none" w:sz="0" w:space="0" w:color="auto"/>
        <w:left w:val="none" w:sz="0" w:space="0" w:color="auto"/>
        <w:bottom w:val="none" w:sz="0" w:space="0" w:color="auto"/>
        <w:right w:val="none" w:sz="0" w:space="0" w:color="auto"/>
      </w:divBdr>
    </w:div>
    <w:div w:id="209539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portal.business.gov.au/" TargetMode="External"/><Relationship Id="rId39" Type="http://schemas.openxmlformats.org/officeDocument/2006/relationships/hyperlink" Target="http://www.business.gov.au/" TargetMode="External"/><Relationship Id="rId21" Type="http://schemas.openxmlformats.org/officeDocument/2006/relationships/hyperlink" Target="https://www.abs.gov.au/statistics/classifications/australian-standard-classification-religious-groups/2016/ASCRG_12660DO0001_201707.xls"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abs.gov.au/statistics/classifications/australian-standard-classification-religious-groups/2016/ASCRG_12660DO0001_201707.xls" TargetMode="External"/><Relationship Id="rId50" Type="http://schemas.openxmlformats.org/officeDocument/2006/relationships/hyperlink" Target="https://www.business.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business.gov.au/contact-us" TargetMode="External"/><Relationship Id="rId11" Type="http://schemas.openxmlformats.org/officeDocument/2006/relationships/footnotes" Target="footnotes.xml"/><Relationship Id="rId24" Type="http://schemas.openxmlformats.org/officeDocument/2006/relationships/hyperlink" Target="https://business.gov.au/grants-and-programs/securing-faith-based-places%23key-documents" TargetMode="External"/><Relationship Id="rId32" Type="http://schemas.openxmlformats.org/officeDocument/2006/relationships/hyperlink" Target="https://www.ato.gov.au/" TargetMode="External"/><Relationship Id="rId37" Type="http://schemas.openxmlformats.org/officeDocument/2006/relationships/hyperlink" Target="http://www.business.gov.au/contact-us/Pages/default.aspx" TargetMode="External"/><Relationship Id="rId40" Type="http://schemas.openxmlformats.org/officeDocument/2006/relationships/hyperlink" Target="http://www.ombudsman.gov.au/" TargetMode="External"/><Relationship Id="rId45" Type="http://schemas.openxmlformats.org/officeDocument/2006/relationships/hyperlink" Target="https://www.industry.gov.au/data-and-publications/privacy-policy"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humanrights.gov.au/our-work/childrens-rights/national-principles-child-safe-organisations" TargetMode="External"/><Relationship Id="rId44" Type="http://schemas.openxmlformats.org/officeDocument/2006/relationships/hyperlink" Target="https://www.industry.gov.au/sites/g/files/net3906/f/July%202018/document/pdf/conflict-of-interest-and-insider-trading-policy.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nationalredress.gov.au" TargetMode="External"/><Relationship Id="rId27" Type="http://schemas.openxmlformats.org/officeDocument/2006/relationships/hyperlink" Target="https://portal.business.gov.au/" TargetMode="External"/><Relationship Id="rId30" Type="http://schemas.openxmlformats.org/officeDocument/2006/relationships/hyperlink" Target="https://business.gov.au/grants-and-programs/securing-faith-based-places%23key-documents"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s://www.legislation.gov.au/Series/C2004A00538" TargetMode="External"/><Relationship Id="rId48" Type="http://schemas.openxmlformats.org/officeDocument/2006/relationships/hyperlink" Target="https://www.finance.gov.au/resource-management/pgpa-glossary/consolidated-revenue-fund/" TargetMode="External"/><Relationship Id="rId8" Type="http://schemas.openxmlformats.org/officeDocument/2006/relationships/styles" Target="styles.xml"/><Relationship Id="rId51" Type="http://schemas.openxmlformats.org/officeDocument/2006/relationships/hyperlink" Target="https://business.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business.gov.au/grants-and-programs/securing-faith-based-places%23key-documents" TargetMode="External"/><Relationship Id="rId33" Type="http://schemas.openxmlformats.org/officeDocument/2006/relationships/hyperlink" Target="https://help.grants.gov.au/" TargetMode="External"/><Relationship Id="rId38" Type="http://schemas.openxmlformats.org/officeDocument/2006/relationships/hyperlink" Target="https://www.business.gov.au/about/customer-service-charter" TargetMode="External"/><Relationship Id="rId46" Type="http://schemas.openxmlformats.org/officeDocument/2006/relationships/hyperlink" Target="https://www.finance.gov.au/sites/default/files/commonwealth-grants-rules-and-guidelines.pdf" TargetMode="External"/><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business.gov.au/contact-us" TargetMode="External"/><Relationship Id="rId49"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63766"/>
    <w:rsid w:val="0007526B"/>
    <w:rsid w:val="0007740B"/>
    <w:rsid w:val="0008427A"/>
    <w:rsid w:val="0009190C"/>
    <w:rsid w:val="000927B0"/>
    <w:rsid w:val="000A2499"/>
    <w:rsid w:val="000A35DD"/>
    <w:rsid w:val="000A36D8"/>
    <w:rsid w:val="000A6F5A"/>
    <w:rsid w:val="000A7DB6"/>
    <w:rsid w:val="000B65AB"/>
    <w:rsid w:val="000F772A"/>
    <w:rsid w:val="000F799F"/>
    <w:rsid w:val="000F79D2"/>
    <w:rsid w:val="00102082"/>
    <w:rsid w:val="001034C6"/>
    <w:rsid w:val="0011541E"/>
    <w:rsid w:val="00122C5A"/>
    <w:rsid w:val="00131C76"/>
    <w:rsid w:val="00142CA2"/>
    <w:rsid w:val="00155ABF"/>
    <w:rsid w:val="0017077B"/>
    <w:rsid w:val="00174CF0"/>
    <w:rsid w:val="00177B81"/>
    <w:rsid w:val="00186108"/>
    <w:rsid w:val="001A5AE6"/>
    <w:rsid w:val="001D19C2"/>
    <w:rsid w:val="001D28BB"/>
    <w:rsid w:val="001D6595"/>
    <w:rsid w:val="001F2622"/>
    <w:rsid w:val="001F45A0"/>
    <w:rsid w:val="002039AE"/>
    <w:rsid w:val="00204D02"/>
    <w:rsid w:val="00234032"/>
    <w:rsid w:val="00255B9E"/>
    <w:rsid w:val="00256378"/>
    <w:rsid w:val="002632BD"/>
    <w:rsid w:val="00267D81"/>
    <w:rsid w:val="00283FA7"/>
    <w:rsid w:val="00283FD6"/>
    <w:rsid w:val="002A5627"/>
    <w:rsid w:val="002A59C3"/>
    <w:rsid w:val="002D31BB"/>
    <w:rsid w:val="002D5ED7"/>
    <w:rsid w:val="002F0AC0"/>
    <w:rsid w:val="003075AB"/>
    <w:rsid w:val="003128B1"/>
    <w:rsid w:val="00312E61"/>
    <w:rsid w:val="00325C1B"/>
    <w:rsid w:val="003270C3"/>
    <w:rsid w:val="003271C0"/>
    <w:rsid w:val="00333E70"/>
    <w:rsid w:val="0033439E"/>
    <w:rsid w:val="00346697"/>
    <w:rsid w:val="003778F1"/>
    <w:rsid w:val="00395F4A"/>
    <w:rsid w:val="003969DB"/>
    <w:rsid w:val="00396A9E"/>
    <w:rsid w:val="003C6060"/>
    <w:rsid w:val="003D07CF"/>
    <w:rsid w:val="003D103F"/>
    <w:rsid w:val="003D1F7D"/>
    <w:rsid w:val="003E650C"/>
    <w:rsid w:val="003F24AB"/>
    <w:rsid w:val="00402658"/>
    <w:rsid w:val="00420B2B"/>
    <w:rsid w:val="00432090"/>
    <w:rsid w:val="0045165D"/>
    <w:rsid w:val="0045567E"/>
    <w:rsid w:val="004917E4"/>
    <w:rsid w:val="00491EAB"/>
    <w:rsid w:val="004C009D"/>
    <w:rsid w:val="004C114A"/>
    <w:rsid w:val="004D7DD8"/>
    <w:rsid w:val="004E2075"/>
    <w:rsid w:val="004E7CAB"/>
    <w:rsid w:val="00501ED0"/>
    <w:rsid w:val="00507096"/>
    <w:rsid w:val="00520CEB"/>
    <w:rsid w:val="00522687"/>
    <w:rsid w:val="00533CA6"/>
    <w:rsid w:val="00553CDE"/>
    <w:rsid w:val="0056781E"/>
    <w:rsid w:val="00573B84"/>
    <w:rsid w:val="00575B72"/>
    <w:rsid w:val="00592D41"/>
    <w:rsid w:val="00594060"/>
    <w:rsid w:val="005961FE"/>
    <w:rsid w:val="005A07E5"/>
    <w:rsid w:val="005A7688"/>
    <w:rsid w:val="005A7C1E"/>
    <w:rsid w:val="005D05B6"/>
    <w:rsid w:val="005F06D6"/>
    <w:rsid w:val="005F2C75"/>
    <w:rsid w:val="00617C4F"/>
    <w:rsid w:val="00626C0A"/>
    <w:rsid w:val="00633E9E"/>
    <w:rsid w:val="00642D3B"/>
    <w:rsid w:val="00650544"/>
    <w:rsid w:val="00653FDC"/>
    <w:rsid w:val="006543E7"/>
    <w:rsid w:val="00686214"/>
    <w:rsid w:val="00695C4F"/>
    <w:rsid w:val="006A1281"/>
    <w:rsid w:val="006C58E0"/>
    <w:rsid w:val="006C6952"/>
    <w:rsid w:val="006F1D58"/>
    <w:rsid w:val="0070249A"/>
    <w:rsid w:val="00705746"/>
    <w:rsid w:val="00713A8F"/>
    <w:rsid w:val="007338D3"/>
    <w:rsid w:val="00745610"/>
    <w:rsid w:val="007542D3"/>
    <w:rsid w:val="00767E76"/>
    <w:rsid w:val="00784BCF"/>
    <w:rsid w:val="00787C34"/>
    <w:rsid w:val="007B1E32"/>
    <w:rsid w:val="007B34D7"/>
    <w:rsid w:val="007C25F2"/>
    <w:rsid w:val="007E1D73"/>
    <w:rsid w:val="007E1FB5"/>
    <w:rsid w:val="007F7244"/>
    <w:rsid w:val="008125DB"/>
    <w:rsid w:val="00833D6E"/>
    <w:rsid w:val="00857EAF"/>
    <w:rsid w:val="00866183"/>
    <w:rsid w:val="008B5A41"/>
    <w:rsid w:val="008D32AC"/>
    <w:rsid w:val="00901F89"/>
    <w:rsid w:val="00926C29"/>
    <w:rsid w:val="00940252"/>
    <w:rsid w:val="00955C19"/>
    <w:rsid w:val="00961229"/>
    <w:rsid w:val="00973CC8"/>
    <w:rsid w:val="00974829"/>
    <w:rsid w:val="0097577F"/>
    <w:rsid w:val="0098301B"/>
    <w:rsid w:val="00990F23"/>
    <w:rsid w:val="00994045"/>
    <w:rsid w:val="009A254A"/>
    <w:rsid w:val="009D071C"/>
    <w:rsid w:val="009D37A0"/>
    <w:rsid w:val="00A12344"/>
    <w:rsid w:val="00A1591D"/>
    <w:rsid w:val="00A17C8D"/>
    <w:rsid w:val="00A208C2"/>
    <w:rsid w:val="00A462C4"/>
    <w:rsid w:val="00A52D16"/>
    <w:rsid w:val="00A814F2"/>
    <w:rsid w:val="00A82A0F"/>
    <w:rsid w:val="00A8492E"/>
    <w:rsid w:val="00A91552"/>
    <w:rsid w:val="00AC50E3"/>
    <w:rsid w:val="00AC5C76"/>
    <w:rsid w:val="00AD1382"/>
    <w:rsid w:val="00AD604E"/>
    <w:rsid w:val="00AF29F7"/>
    <w:rsid w:val="00AF62FF"/>
    <w:rsid w:val="00AF7A36"/>
    <w:rsid w:val="00B038A6"/>
    <w:rsid w:val="00B06D4D"/>
    <w:rsid w:val="00B72C8F"/>
    <w:rsid w:val="00B75A32"/>
    <w:rsid w:val="00B821C1"/>
    <w:rsid w:val="00B93554"/>
    <w:rsid w:val="00B964BD"/>
    <w:rsid w:val="00BA0053"/>
    <w:rsid w:val="00BF0741"/>
    <w:rsid w:val="00BF10FB"/>
    <w:rsid w:val="00BF524F"/>
    <w:rsid w:val="00BF558D"/>
    <w:rsid w:val="00C12529"/>
    <w:rsid w:val="00C12A98"/>
    <w:rsid w:val="00C214D0"/>
    <w:rsid w:val="00C24B73"/>
    <w:rsid w:val="00C262DE"/>
    <w:rsid w:val="00C2738A"/>
    <w:rsid w:val="00C3684D"/>
    <w:rsid w:val="00C63EE7"/>
    <w:rsid w:val="00C6409C"/>
    <w:rsid w:val="00C640A2"/>
    <w:rsid w:val="00C82916"/>
    <w:rsid w:val="00C8774C"/>
    <w:rsid w:val="00C93610"/>
    <w:rsid w:val="00C972D3"/>
    <w:rsid w:val="00CA2D39"/>
    <w:rsid w:val="00CD3E5F"/>
    <w:rsid w:val="00CD4FFD"/>
    <w:rsid w:val="00CE2EBB"/>
    <w:rsid w:val="00CF3EAA"/>
    <w:rsid w:val="00CF7F43"/>
    <w:rsid w:val="00D158B7"/>
    <w:rsid w:val="00D3126F"/>
    <w:rsid w:val="00D40AF3"/>
    <w:rsid w:val="00D66067"/>
    <w:rsid w:val="00D84038"/>
    <w:rsid w:val="00D87504"/>
    <w:rsid w:val="00D96834"/>
    <w:rsid w:val="00DA47B3"/>
    <w:rsid w:val="00DB6521"/>
    <w:rsid w:val="00DD7371"/>
    <w:rsid w:val="00DF3458"/>
    <w:rsid w:val="00E030AF"/>
    <w:rsid w:val="00E10DC5"/>
    <w:rsid w:val="00E1194B"/>
    <w:rsid w:val="00E24775"/>
    <w:rsid w:val="00E535B8"/>
    <w:rsid w:val="00E75E70"/>
    <w:rsid w:val="00E937F8"/>
    <w:rsid w:val="00EA2133"/>
    <w:rsid w:val="00EA21C3"/>
    <w:rsid w:val="00EA4B18"/>
    <w:rsid w:val="00EC6676"/>
    <w:rsid w:val="00ED004A"/>
    <w:rsid w:val="00ED3CA3"/>
    <w:rsid w:val="00EF7862"/>
    <w:rsid w:val="00F11230"/>
    <w:rsid w:val="00F45933"/>
    <w:rsid w:val="00F504ED"/>
    <w:rsid w:val="00F54F37"/>
    <w:rsid w:val="00F550E0"/>
    <w:rsid w:val="00F5746A"/>
    <w:rsid w:val="00F721F1"/>
    <w:rsid w:val="00FA6B54"/>
    <w:rsid w:val="00FB5F72"/>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c17a0e117468761c3b07d8d2e4998c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4e234635d5b8f7b84c636248f6f8cd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46829</Value>
      <Value>980</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89d9c713-38c9-468e-ba9e-fe0768056f41</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50F81097-11E4-4F24-B82A-7D82D603F96C}">
  <ds:schemaRefs>
    <ds:schemaRef ds:uri="http://schemas.openxmlformats.org/officeDocument/2006/bibliography"/>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5.xml><?xml version="1.0" encoding="utf-8"?>
<ds:datastoreItem xmlns:ds="http://schemas.openxmlformats.org/officeDocument/2006/customXml" ds:itemID="{04BB5945-5DC9-4A72-A09F-4F228891B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6E2E88-EE6C-43C6-86B9-33AC0BB14B7F}">
  <ds:schemaRefs>
    <ds:schemaRef ds:uri="http://schemas.microsoft.com/office/2006/documentManagement/types"/>
    <ds:schemaRef ds:uri="http://purl.org/dc/elements/1.1/"/>
    <ds:schemaRef ds:uri="2a251b7e-61e4-4816-a71f-b295a9ad20fb"/>
    <ds:schemaRef ds:uri="http://schemas.microsoft.com/office/infopath/2007/PartnerControls"/>
    <ds:schemaRef ds:uri="http://schemas.microsoft.com/sharepoint/v3"/>
    <ds:schemaRef ds:uri="http://schemas.microsoft.com/sharepoint/v4"/>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9738</Words>
  <Characters>52781</Characters>
  <Application>Microsoft Office Word</Application>
  <DocSecurity>0</DocSecurity>
  <Lines>1147</Lines>
  <Paragraphs>833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61686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7</cp:revision>
  <cp:lastPrinted>2024-02-19T03:37:00Z</cp:lastPrinted>
  <dcterms:created xsi:type="dcterms:W3CDTF">2024-02-15T23:07:00Z</dcterms:created>
  <dcterms:modified xsi:type="dcterms:W3CDTF">2024-02-19T03:37:00Z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980;#Guidelines|89d9c713-38c9-468e-ba9e-fe0768056f41</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