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4D52" w14:textId="492DE613" w:rsidR="008E4722" w:rsidRPr="00620F73" w:rsidRDefault="003B6D5B" w:rsidP="00007F4E">
      <w:pPr>
        <w:pStyle w:val="Heading1"/>
      </w:pPr>
      <w:r>
        <w:t>Safer Communities Fund</w:t>
      </w:r>
      <w:r>
        <w:br/>
      </w:r>
      <w:r w:rsidR="00620F73">
        <w:t>Round 5: Northern Territory Infrastructure grants</w:t>
      </w:r>
    </w:p>
    <w:p w14:paraId="3AE38776" w14:textId="77777777" w:rsidR="008E4722" w:rsidRPr="008E4722" w:rsidRDefault="008E4722" w:rsidP="002F7F38"/>
    <w:tbl>
      <w:tblPr>
        <w:tblStyle w:val="PlainTable1"/>
        <w:tblW w:w="9056"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620F73" w:rsidRPr="007040EB" w14:paraId="14D4CE7A" w14:textId="77777777" w:rsidTr="003B6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25989AC4" w:rsidR="00620F73" w:rsidRPr="0004098F" w:rsidRDefault="00620F73" w:rsidP="00620F73">
            <w:pPr>
              <w:rPr>
                <w:color w:val="264F90"/>
              </w:rPr>
            </w:pPr>
            <w:r w:rsidRPr="0004098F">
              <w:rPr>
                <w:color w:val="264F90"/>
              </w:rPr>
              <w:t>Opening date:</w:t>
            </w:r>
          </w:p>
        </w:tc>
        <w:tc>
          <w:tcPr>
            <w:tcW w:w="5937" w:type="dxa"/>
          </w:tcPr>
          <w:p w14:paraId="748E5EB9" w14:textId="494D3762" w:rsidR="00620F73" w:rsidRPr="00F65C53" w:rsidRDefault="00C72DB5" w:rsidP="00620F73">
            <w:pPr>
              <w:cnfStyle w:val="100000000000" w:firstRow="1" w:lastRow="0" w:firstColumn="0" w:lastColumn="0" w:oddVBand="0" w:evenVBand="0" w:oddHBand="0" w:evenHBand="0" w:firstRowFirstColumn="0" w:firstRowLastColumn="0" w:lastRowFirstColumn="0" w:lastRowLastColumn="0"/>
              <w:rPr>
                <w:b w:val="0"/>
              </w:rPr>
            </w:pPr>
            <w:r>
              <w:rPr>
                <w:b w:val="0"/>
              </w:rPr>
              <w:t>29</w:t>
            </w:r>
            <w:r w:rsidR="00620F73">
              <w:rPr>
                <w:b w:val="0"/>
              </w:rPr>
              <w:t xml:space="preserve"> October 2019</w:t>
            </w:r>
          </w:p>
        </w:tc>
      </w:tr>
      <w:tr w:rsidR="00620F73" w:rsidRPr="007040EB" w14:paraId="21523CB8" w14:textId="77777777" w:rsidTr="003B6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6BFCCF2E" w:rsidR="00620F73" w:rsidRPr="0004098F" w:rsidRDefault="00620F73" w:rsidP="00620F73">
            <w:pPr>
              <w:rPr>
                <w:color w:val="264F90"/>
              </w:rPr>
            </w:pPr>
            <w:r w:rsidRPr="0004098F">
              <w:rPr>
                <w:color w:val="264F90"/>
              </w:rPr>
              <w:t>Closing date and time:</w:t>
            </w:r>
          </w:p>
        </w:tc>
        <w:tc>
          <w:tcPr>
            <w:tcW w:w="5937" w:type="dxa"/>
            <w:shd w:val="clear" w:color="auto" w:fill="auto"/>
          </w:tcPr>
          <w:p w14:paraId="3C18DFE6" w14:textId="628133FE" w:rsidR="00620F73" w:rsidRPr="00F65C53" w:rsidRDefault="00620F73" w:rsidP="002A1BF0">
            <w:pPr>
              <w:cnfStyle w:val="000000100000" w:firstRow="0" w:lastRow="0" w:firstColumn="0" w:lastColumn="0" w:oddVBand="0" w:evenVBand="0" w:oddHBand="1" w:evenHBand="0" w:firstRowFirstColumn="0" w:firstRowLastColumn="0" w:lastRowFirstColumn="0" w:lastRowLastColumn="0"/>
            </w:pPr>
            <w:r>
              <w:t xml:space="preserve">17.00 </w:t>
            </w:r>
            <w:r w:rsidR="002A1BF0" w:rsidRPr="00F65C53">
              <w:t>A</w:t>
            </w:r>
            <w:r w:rsidR="002A1BF0">
              <w:t>ED</w:t>
            </w:r>
            <w:r w:rsidR="002A1BF0" w:rsidRPr="00F65C53">
              <w:t xml:space="preserve">T </w:t>
            </w:r>
            <w:r w:rsidRPr="00F65C53">
              <w:t xml:space="preserve">on </w:t>
            </w:r>
            <w:r>
              <w:t>10 December 2019</w:t>
            </w:r>
          </w:p>
        </w:tc>
      </w:tr>
      <w:tr w:rsidR="00620F73" w:rsidRPr="007040EB" w14:paraId="07C3C994" w14:textId="77777777" w:rsidTr="003B6D5B">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541FF9C5" w:rsidR="00620F73" w:rsidRPr="0004098F" w:rsidRDefault="00620F73" w:rsidP="00620F73">
            <w:pPr>
              <w:rPr>
                <w:color w:val="264F90"/>
              </w:rPr>
            </w:pPr>
            <w:r w:rsidRPr="0004098F">
              <w:rPr>
                <w:color w:val="264F90"/>
              </w:rPr>
              <w:t>Commonwealth policy entity:</w:t>
            </w:r>
          </w:p>
        </w:tc>
        <w:tc>
          <w:tcPr>
            <w:tcW w:w="5937" w:type="dxa"/>
            <w:shd w:val="clear" w:color="auto" w:fill="auto"/>
          </w:tcPr>
          <w:p w14:paraId="1937ABBA" w14:textId="2EE3CB31" w:rsidR="00620F73" w:rsidRPr="00F65C53" w:rsidRDefault="005F699F" w:rsidP="00620F73">
            <w:pPr>
              <w:cnfStyle w:val="000000000000" w:firstRow="0" w:lastRow="0" w:firstColumn="0" w:lastColumn="0" w:oddVBand="0" w:evenVBand="0" w:oddHBand="0" w:evenHBand="0" w:firstRowFirstColumn="0" w:firstRowLastColumn="0" w:lastRowFirstColumn="0" w:lastRowLastColumn="0"/>
            </w:pPr>
            <w:r>
              <w:t>Attorney-Generals Department</w:t>
            </w:r>
          </w:p>
        </w:tc>
      </w:tr>
      <w:tr w:rsidR="00620F73" w:rsidRPr="007040EB" w14:paraId="3B977594" w14:textId="77777777" w:rsidTr="003B6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D18DF6B" w14:textId="3C0AF1E9" w:rsidR="00620F73" w:rsidRPr="0004098F" w:rsidRDefault="00620F73" w:rsidP="00620F73">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3E4015F7" w14:textId="35DFE689" w:rsidR="00620F73" w:rsidRPr="00F65C53" w:rsidRDefault="00620F73" w:rsidP="00620F73">
            <w:pPr>
              <w:cnfStyle w:val="000000100000" w:firstRow="0" w:lastRow="0" w:firstColumn="0" w:lastColumn="0" w:oddVBand="0" w:evenVBand="0" w:oddHBand="1" w:evenHBand="0" w:firstRowFirstColumn="0" w:firstRowLastColumn="0" w:lastRowFirstColumn="0" w:lastRowLastColumn="0"/>
            </w:pPr>
            <w:r>
              <w:t>Department of Industry, Science</w:t>
            </w:r>
            <w:r w:rsidR="00E14FAF">
              <w:t xml:space="preserve"> and Resources</w:t>
            </w:r>
          </w:p>
        </w:tc>
      </w:tr>
      <w:tr w:rsidR="00620F73" w:rsidRPr="007040EB" w14:paraId="79952C1E" w14:textId="77777777" w:rsidTr="003B6D5B">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6977D28F" w:rsidR="00620F73" w:rsidRPr="0004098F" w:rsidRDefault="00620F73" w:rsidP="00620F73">
            <w:pPr>
              <w:rPr>
                <w:color w:val="264F90"/>
              </w:rPr>
            </w:pPr>
            <w:r w:rsidRPr="0004098F">
              <w:rPr>
                <w:color w:val="264F90"/>
              </w:rPr>
              <w:t>Enquiries:</w:t>
            </w:r>
          </w:p>
        </w:tc>
        <w:tc>
          <w:tcPr>
            <w:tcW w:w="5937" w:type="dxa"/>
            <w:shd w:val="clear" w:color="auto" w:fill="auto"/>
          </w:tcPr>
          <w:p w14:paraId="102514A1" w14:textId="0390FE2B" w:rsidR="00620F73" w:rsidRPr="00F65C53" w:rsidRDefault="00620F73" w:rsidP="00620F73">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on 13 28 46</w:t>
            </w:r>
            <w:r>
              <w:t>.</w:t>
            </w:r>
          </w:p>
        </w:tc>
      </w:tr>
      <w:tr w:rsidR="00620F73" w:rsidRPr="007040EB" w14:paraId="675CD872" w14:textId="77777777" w:rsidTr="003B6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2014AFF5" w:rsidR="00620F73" w:rsidRPr="0004098F" w:rsidRDefault="00620F73" w:rsidP="00620F73">
            <w:pPr>
              <w:rPr>
                <w:color w:val="264F90"/>
              </w:rPr>
            </w:pPr>
            <w:r w:rsidRPr="0004098F">
              <w:rPr>
                <w:color w:val="264F90"/>
              </w:rPr>
              <w:t>Date guidelines released:</w:t>
            </w:r>
          </w:p>
        </w:tc>
        <w:tc>
          <w:tcPr>
            <w:tcW w:w="5937" w:type="dxa"/>
            <w:shd w:val="clear" w:color="auto" w:fill="auto"/>
          </w:tcPr>
          <w:p w14:paraId="4C5C859D" w14:textId="77777777" w:rsidR="00620F73" w:rsidRDefault="00C72DB5" w:rsidP="00620F73">
            <w:pPr>
              <w:cnfStyle w:val="000000100000" w:firstRow="0" w:lastRow="0" w:firstColumn="0" w:lastColumn="0" w:oddVBand="0" w:evenVBand="0" w:oddHBand="1" w:evenHBand="0" w:firstRowFirstColumn="0" w:firstRowLastColumn="0" w:lastRowFirstColumn="0" w:lastRowLastColumn="0"/>
            </w:pPr>
            <w:r>
              <w:t>29</w:t>
            </w:r>
            <w:r w:rsidR="00C931CD" w:rsidRPr="00C931CD">
              <w:t xml:space="preserve"> October 2019</w:t>
            </w:r>
          </w:p>
          <w:p w14:paraId="7C97D1E9" w14:textId="2F959A5F" w:rsidR="00E14FAF" w:rsidRPr="00C931CD" w:rsidRDefault="00F21E24" w:rsidP="00620F73">
            <w:pPr>
              <w:cnfStyle w:val="000000100000" w:firstRow="0" w:lastRow="0" w:firstColumn="0" w:lastColumn="0" w:oddVBand="0" w:evenVBand="0" w:oddHBand="1" w:evenHBand="0" w:firstRowFirstColumn="0" w:firstRowLastColumn="0" w:lastRowFirstColumn="0" w:lastRowLastColumn="0"/>
            </w:pPr>
            <w:r>
              <w:t>G</w:t>
            </w:r>
            <w:r w:rsidR="00E14FAF">
              <w:t xml:space="preserve">uidelines updated </w:t>
            </w:r>
            <w:r w:rsidR="00007F4E">
              <w:t>13 June</w:t>
            </w:r>
            <w:r w:rsidR="00E14FAF">
              <w:t xml:space="preserve"> 2023</w:t>
            </w:r>
            <w:r w:rsidR="008307E9">
              <w:t xml:space="preserve"> – extension of time</w:t>
            </w:r>
          </w:p>
        </w:tc>
      </w:tr>
      <w:tr w:rsidR="00AA7A87" w14:paraId="6AA65F5E" w14:textId="77777777" w:rsidTr="003B6D5B">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77DA9B4" w:rsidR="00AA7A87" w:rsidRPr="00F65C53" w:rsidRDefault="00D46DF8" w:rsidP="00620F73">
            <w:pPr>
              <w:cnfStyle w:val="000000000000" w:firstRow="0" w:lastRow="0" w:firstColumn="0" w:lastColumn="0" w:oddVBand="0" w:evenVBand="0" w:oddHBand="0" w:evenHBand="0" w:firstRowFirstColumn="0" w:firstRowLastColumn="0" w:lastRowFirstColumn="0" w:lastRowLastColumn="0"/>
            </w:pPr>
            <w:r>
              <w:t>Restricted</w:t>
            </w:r>
            <w:r w:rsidR="00AA7A87" w:rsidRPr="00F65C53">
              <w:t xml:space="preserve">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007F4E">
      <w:pPr>
        <w:pStyle w:val="TOCHeading"/>
      </w:pPr>
      <w:bookmarkStart w:id="0" w:name="_Toc164844258"/>
      <w:bookmarkStart w:id="1" w:name="_Toc383003250"/>
      <w:bookmarkStart w:id="2" w:name="_Toc164844257"/>
      <w:r w:rsidRPr="00007E4B">
        <w:lastRenderedPageBreak/>
        <w:t>Contents</w:t>
      </w:r>
      <w:bookmarkEnd w:id="0"/>
      <w:bookmarkEnd w:id="1"/>
    </w:p>
    <w:p w14:paraId="57D1A23B" w14:textId="77777777" w:rsidR="008C42EE"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8C42EE">
        <w:rPr>
          <w:noProof/>
        </w:rPr>
        <w:t>1.</w:t>
      </w:r>
      <w:r w:rsidR="008C42EE">
        <w:rPr>
          <w:rFonts w:asciiTheme="minorHAnsi" w:eastAsiaTheme="minorEastAsia" w:hAnsiTheme="minorHAnsi" w:cstheme="minorBidi"/>
          <w:b w:val="0"/>
          <w:iCs w:val="0"/>
          <w:noProof/>
          <w:sz w:val="22"/>
          <w:lang w:val="en-AU" w:eastAsia="en-AU"/>
        </w:rPr>
        <w:tab/>
      </w:r>
      <w:r w:rsidR="008C42EE">
        <w:rPr>
          <w:noProof/>
        </w:rPr>
        <w:t>Safer Communities Fund Round 5: Northern Territory Infrastructure Grants processes</w:t>
      </w:r>
      <w:r w:rsidR="008C42EE">
        <w:rPr>
          <w:noProof/>
        </w:rPr>
        <w:tab/>
      </w:r>
      <w:r w:rsidR="008C42EE">
        <w:rPr>
          <w:noProof/>
        </w:rPr>
        <w:fldChar w:fldCharType="begin"/>
      </w:r>
      <w:r w:rsidR="008C42EE">
        <w:rPr>
          <w:noProof/>
        </w:rPr>
        <w:instrText xml:space="preserve"> PAGEREF _Toc22722769 \h </w:instrText>
      </w:r>
      <w:r w:rsidR="008C42EE">
        <w:rPr>
          <w:noProof/>
        </w:rPr>
      </w:r>
      <w:r w:rsidR="008C42EE">
        <w:rPr>
          <w:noProof/>
        </w:rPr>
        <w:fldChar w:fldCharType="separate"/>
      </w:r>
      <w:r w:rsidR="008C42EE">
        <w:rPr>
          <w:noProof/>
        </w:rPr>
        <w:t>4</w:t>
      </w:r>
      <w:r w:rsidR="008C42EE">
        <w:rPr>
          <w:noProof/>
        </w:rPr>
        <w:fldChar w:fldCharType="end"/>
      </w:r>
    </w:p>
    <w:p w14:paraId="20498AFA"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_Toc22722770 \h </w:instrText>
      </w:r>
      <w:r>
        <w:rPr>
          <w:noProof/>
        </w:rPr>
      </w:r>
      <w:r>
        <w:rPr>
          <w:noProof/>
        </w:rPr>
        <w:fldChar w:fldCharType="separate"/>
      </w:r>
      <w:r>
        <w:rPr>
          <w:noProof/>
        </w:rPr>
        <w:t>5</w:t>
      </w:r>
      <w:r>
        <w:rPr>
          <w:noProof/>
        </w:rPr>
        <w:fldChar w:fldCharType="end"/>
      </w:r>
    </w:p>
    <w:p w14:paraId="40655A15" w14:textId="77777777" w:rsidR="008C42EE" w:rsidRDefault="008C42EE">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Safer Communities Fund Round 5: Northern Territory Infrastructure grant opportunity</w:t>
      </w:r>
      <w:r>
        <w:rPr>
          <w:noProof/>
        </w:rPr>
        <w:tab/>
      </w:r>
      <w:r>
        <w:rPr>
          <w:noProof/>
        </w:rPr>
        <w:fldChar w:fldCharType="begin"/>
      </w:r>
      <w:r>
        <w:rPr>
          <w:noProof/>
        </w:rPr>
        <w:instrText xml:space="preserve"> PAGEREF _Toc22722771 \h </w:instrText>
      </w:r>
      <w:r>
        <w:rPr>
          <w:noProof/>
        </w:rPr>
      </w:r>
      <w:r>
        <w:rPr>
          <w:noProof/>
        </w:rPr>
        <w:fldChar w:fldCharType="separate"/>
      </w:r>
      <w:r>
        <w:rPr>
          <w:noProof/>
        </w:rPr>
        <w:t>5</w:t>
      </w:r>
      <w:r>
        <w:rPr>
          <w:noProof/>
        </w:rPr>
        <w:fldChar w:fldCharType="end"/>
      </w:r>
    </w:p>
    <w:p w14:paraId="0B3DB97D"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_Toc22722772 \h </w:instrText>
      </w:r>
      <w:r>
        <w:rPr>
          <w:noProof/>
        </w:rPr>
      </w:r>
      <w:r>
        <w:rPr>
          <w:noProof/>
        </w:rPr>
        <w:fldChar w:fldCharType="separate"/>
      </w:r>
      <w:r>
        <w:rPr>
          <w:noProof/>
        </w:rPr>
        <w:t>6</w:t>
      </w:r>
      <w:r>
        <w:rPr>
          <w:noProof/>
        </w:rPr>
        <w:fldChar w:fldCharType="end"/>
      </w:r>
    </w:p>
    <w:p w14:paraId="5A01AC6D" w14:textId="77777777" w:rsidR="008C42EE" w:rsidRDefault="008C42EE">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_Toc22722773 \h </w:instrText>
      </w:r>
      <w:r>
        <w:rPr>
          <w:noProof/>
        </w:rPr>
      </w:r>
      <w:r>
        <w:rPr>
          <w:noProof/>
        </w:rPr>
        <w:fldChar w:fldCharType="separate"/>
      </w:r>
      <w:r>
        <w:rPr>
          <w:noProof/>
        </w:rPr>
        <w:t>6</w:t>
      </w:r>
      <w:r>
        <w:rPr>
          <w:noProof/>
        </w:rPr>
        <w:fldChar w:fldCharType="end"/>
      </w:r>
    </w:p>
    <w:p w14:paraId="0D40BE66" w14:textId="77777777" w:rsidR="008C42EE" w:rsidRDefault="008C42EE">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_Toc22722774 \h </w:instrText>
      </w:r>
      <w:r>
        <w:rPr>
          <w:noProof/>
        </w:rPr>
      </w:r>
      <w:r>
        <w:rPr>
          <w:noProof/>
        </w:rPr>
        <w:fldChar w:fldCharType="separate"/>
      </w:r>
      <w:r>
        <w:rPr>
          <w:noProof/>
        </w:rPr>
        <w:t>6</w:t>
      </w:r>
      <w:r>
        <w:rPr>
          <w:noProof/>
        </w:rPr>
        <w:fldChar w:fldCharType="end"/>
      </w:r>
    </w:p>
    <w:p w14:paraId="07D4F8A5"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_Toc22722775 \h </w:instrText>
      </w:r>
      <w:r>
        <w:rPr>
          <w:noProof/>
        </w:rPr>
      </w:r>
      <w:r>
        <w:rPr>
          <w:noProof/>
        </w:rPr>
        <w:fldChar w:fldCharType="separate"/>
      </w:r>
      <w:r>
        <w:rPr>
          <w:noProof/>
        </w:rPr>
        <w:t>6</w:t>
      </w:r>
      <w:r>
        <w:rPr>
          <w:noProof/>
        </w:rPr>
        <w:fldChar w:fldCharType="end"/>
      </w:r>
    </w:p>
    <w:p w14:paraId="10537E27" w14:textId="77777777" w:rsidR="008C42EE" w:rsidRDefault="008C42EE">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_Toc22722776 \h </w:instrText>
      </w:r>
      <w:r>
        <w:rPr>
          <w:noProof/>
        </w:rPr>
      </w:r>
      <w:r>
        <w:rPr>
          <w:noProof/>
        </w:rPr>
        <w:fldChar w:fldCharType="separate"/>
      </w:r>
      <w:r>
        <w:rPr>
          <w:noProof/>
        </w:rPr>
        <w:t>6</w:t>
      </w:r>
      <w:r>
        <w:rPr>
          <w:noProof/>
        </w:rPr>
        <w:fldChar w:fldCharType="end"/>
      </w:r>
    </w:p>
    <w:p w14:paraId="6E1B5816" w14:textId="77777777" w:rsidR="008C42EE" w:rsidRDefault="008C42EE">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_Toc22722777 \h </w:instrText>
      </w:r>
      <w:r>
        <w:rPr>
          <w:noProof/>
        </w:rPr>
      </w:r>
      <w:r>
        <w:rPr>
          <w:noProof/>
        </w:rPr>
        <w:fldChar w:fldCharType="separate"/>
      </w:r>
      <w:r>
        <w:rPr>
          <w:noProof/>
        </w:rPr>
        <w:t>7</w:t>
      </w:r>
      <w:r>
        <w:rPr>
          <w:noProof/>
        </w:rPr>
        <w:fldChar w:fldCharType="end"/>
      </w:r>
    </w:p>
    <w:p w14:paraId="2A0F2D7E" w14:textId="77777777" w:rsidR="008C42EE" w:rsidRDefault="008C42EE">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_Toc22722778 \h </w:instrText>
      </w:r>
      <w:r>
        <w:rPr>
          <w:noProof/>
        </w:rPr>
      </w:r>
      <w:r>
        <w:rPr>
          <w:noProof/>
        </w:rPr>
        <w:fldChar w:fldCharType="separate"/>
      </w:r>
      <w:r>
        <w:rPr>
          <w:noProof/>
        </w:rPr>
        <w:t>7</w:t>
      </w:r>
      <w:r>
        <w:rPr>
          <w:noProof/>
        </w:rPr>
        <w:fldChar w:fldCharType="end"/>
      </w:r>
    </w:p>
    <w:p w14:paraId="23510B06"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you can use the grant for</w:t>
      </w:r>
      <w:r>
        <w:rPr>
          <w:noProof/>
        </w:rPr>
        <w:tab/>
      </w:r>
      <w:r>
        <w:rPr>
          <w:noProof/>
        </w:rPr>
        <w:fldChar w:fldCharType="begin"/>
      </w:r>
      <w:r>
        <w:rPr>
          <w:noProof/>
        </w:rPr>
        <w:instrText xml:space="preserve"> PAGEREF _Toc22722779 \h </w:instrText>
      </w:r>
      <w:r>
        <w:rPr>
          <w:noProof/>
        </w:rPr>
      </w:r>
      <w:r>
        <w:rPr>
          <w:noProof/>
        </w:rPr>
        <w:fldChar w:fldCharType="separate"/>
      </w:r>
      <w:r>
        <w:rPr>
          <w:noProof/>
        </w:rPr>
        <w:t>7</w:t>
      </w:r>
      <w:r>
        <w:rPr>
          <w:noProof/>
        </w:rPr>
        <w:fldChar w:fldCharType="end"/>
      </w:r>
    </w:p>
    <w:p w14:paraId="7720AD42" w14:textId="77777777" w:rsidR="008C42EE" w:rsidRDefault="008C42EE">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_Toc22722780 \h </w:instrText>
      </w:r>
      <w:r>
        <w:rPr>
          <w:noProof/>
        </w:rPr>
      </w:r>
      <w:r>
        <w:rPr>
          <w:noProof/>
        </w:rPr>
        <w:fldChar w:fldCharType="separate"/>
      </w:r>
      <w:r>
        <w:rPr>
          <w:noProof/>
        </w:rPr>
        <w:t>7</w:t>
      </w:r>
      <w:r>
        <w:rPr>
          <w:noProof/>
        </w:rPr>
        <w:fldChar w:fldCharType="end"/>
      </w:r>
    </w:p>
    <w:p w14:paraId="3BA3B324" w14:textId="77777777" w:rsidR="008C42EE" w:rsidRDefault="008C42EE">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_Toc22722781 \h </w:instrText>
      </w:r>
      <w:r>
        <w:rPr>
          <w:noProof/>
        </w:rPr>
      </w:r>
      <w:r>
        <w:rPr>
          <w:noProof/>
        </w:rPr>
        <w:fldChar w:fldCharType="separate"/>
      </w:r>
      <w:r>
        <w:rPr>
          <w:noProof/>
        </w:rPr>
        <w:t>8</w:t>
      </w:r>
      <w:r>
        <w:rPr>
          <w:noProof/>
        </w:rPr>
        <w:fldChar w:fldCharType="end"/>
      </w:r>
    </w:p>
    <w:p w14:paraId="121C30CA" w14:textId="77777777" w:rsidR="008C42EE" w:rsidRDefault="008C42EE">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_Toc22722782 \h </w:instrText>
      </w:r>
      <w:r>
        <w:rPr>
          <w:noProof/>
        </w:rPr>
      </w:r>
      <w:r>
        <w:rPr>
          <w:noProof/>
        </w:rPr>
        <w:fldChar w:fldCharType="separate"/>
      </w:r>
      <w:r>
        <w:rPr>
          <w:noProof/>
        </w:rPr>
        <w:t>8</w:t>
      </w:r>
      <w:r>
        <w:rPr>
          <w:noProof/>
        </w:rPr>
        <w:fldChar w:fldCharType="end"/>
      </w:r>
    </w:p>
    <w:p w14:paraId="5E887E83"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_Toc22722783 \h </w:instrText>
      </w:r>
      <w:r>
        <w:rPr>
          <w:noProof/>
        </w:rPr>
      </w:r>
      <w:r>
        <w:rPr>
          <w:noProof/>
        </w:rPr>
        <w:fldChar w:fldCharType="separate"/>
      </w:r>
      <w:r>
        <w:rPr>
          <w:noProof/>
        </w:rPr>
        <w:t>8</w:t>
      </w:r>
      <w:r>
        <w:rPr>
          <w:noProof/>
        </w:rPr>
        <w:fldChar w:fldCharType="end"/>
      </w:r>
    </w:p>
    <w:p w14:paraId="356A4C38" w14:textId="77777777" w:rsidR="008C42EE" w:rsidRDefault="008C42EE">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_Toc22722784 \h </w:instrText>
      </w:r>
      <w:r>
        <w:rPr>
          <w:noProof/>
        </w:rPr>
      </w:r>
      <w:r>
        <w:rPr>
          <w:noProof/>
        </w:rPr>
        <w:fldChar w:fldCharType="separate"/>
      </w:r>
      <w:r>
        <w:rPr>
          <w:noProof/>
        </w:rPr>
        <w:t>9</w:t>
      </w:r>
      <w:r>
        <w:rPr>
          <w:noProof/>
        </w:rPr>
        <w:fldChar w:fldCharType="end"/>
      </w:r>
    </w:p>
    <w:p w14:paraId="49FAD802" w14:textId="77777777" w:rsidR="008C42EE" w:rsidRDefault="008C42EE">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_Toc22722785 \h </w:instrText>
      </w:r>
      <w:r>
        <w:rPr>
          <w:noProof/>
        </w:rPr>
      </w:r>
      <w:r>
        <w:rPr>
          <w:noProof/>
        </w:rPr>
        <w:fldChar w:fldCharType="separate"/>
      </w:r>
      <w:r>
        <w:rPr>
          <w:noProof/>
        </w:rPr>
        <w:t>9</w:t>
      </w:r>
      <w:r>
        <w:rPr>
          <w:noProof/>
        </w:rPr>
        <w:fldChar w:fldCharType="end"/>
      </w:r>
    </w:p>
    <w:p w14:paraId="373DB27F" w14:textId="77777777" w:rsidR="008C42EE" w:rsidRDefault="008C42EE">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_Toc22722786 \h </w:instrText>
      </w:r>
      <w:r>
        <w:rPr>
          <w:noProof/>
        </w:rPr>
      </w:r>
      <w:r>
        <w:rPr>
          <w:noProof/>
        </w:rPr>
        <w:fldChar w:fldCharType="separate"/>
      </w:r>
      <w:r>
        <w:rPr>
          <w:noProof/>
        </w:rPr>
        <w:t>9</w:t>
      </w:r>
      <w:r>
        <w:rPr>
          <w:noProof/>
        </w:rPr>
        <w:fldChar w:fldCharType="end"/>
      </w:r>
    </w:p>
    <w:p w14:paraId="54F58FF2"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_Toc22722787 \h </w:instrText>
      </w:r>
      <w:r>
        <w:rPr>
          <w:noProof/>
        </w:rPr>
      </w:r>
      <w:r>
        <w:rPr>
          <w:noProof/>
        </w:rPr>
        <w:fldChar w:fldCharType="separate"/>
      </w:r>
      <w:r>
        <w:rPr>
          <w:noProof/>
        </w:rPr>
        <w:t>9</w:t>
      </w:r>
      <w:r>
        <w:rPr>
          <w:noProof/>
        </w:rPr>
        <w:fldChar w:fldCharType="end"/>
      </w:r>
    </w:p>
    <w:p w14:paraId="6BA020A3" w14:textId="77777777" w:rsidR="008C42EE" w:rsidRDefault="008C42EE">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_Toc22722788 \h </w:instrText>
      </w:r>
      <w:r>
        <w:rPr>
          <w:noProof/>
        </w:rPr>
      </w:r>
      <w:r>
        <w:rPr>
          <w:noProof/>
        </w:rPr>
        <w:fldChar w:fldCharType="separate"/>
      </w:r>
      <w:r>
        <w:rPr>
          <w:noProof/>
        </w:rPr>
        <w:t>10</w:t>
      </w:r>
      <w:r>
        <w:rPr>
          <w:noProof/>
        </w:rPr>
        <w:fldChar w:fldCharType="end"/>
      </w:r>
    </w:p>
    <w:p w14:paraId="7910F25D" w14:textId="77777777" w:rsidR="008C42EE" w:rsidRDefault="008C42EE">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_Toc22722789 \h </w:instrText>
      </w:r>
      <w:r>
        <w:rPr>
          <w:noProof/>
        </w:rPr>
      </w:r>
      <w:r>
        <w:rPr>
          <w:noProof/>
        </w:rPr>
        <w:fldChar w:fldCharType="separate"/>
      </w:r>
      <w:r>
        <w:rPr>
          <w:noProof/>
        </w:rPr>
        <w:t>10</w:t>
      </w:r>
      <w:r>
        <w:rPr>
          <w:noProof/>
        </w:rPr>
        <w:fldChar w:fldCharType="end"/>
      </w:r>
    </w:p>
    <w:p w14:paraId="1A2EE262"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_Toc22722790 \h </w:instrText>
      </w:r>
      <w:r>
        <w:rPr>
          <w:noProof/>
        </w:rPr>
      </w:r>
      <w:r>
        <w:rPr>
          <w:noProof/>
        </w:rPr>
        <w:fldChar w:fldCharType="separate"/>
      </w:r>
      <w:r>
        <w:rPr>
          <w:noProof/>
        </w:rPr>
        <w:t>11</w:t>
      </w:r>
      <w:r>
        <w:rPr>
          <w:noProof/>
        </w:rPr>
        <w:fldChar w:fldCharType="end"/>
      </w:r>
    </w:p>
    <w:p w14:paraId="13AF822D" w14:textId="77777777" w:rsidR="008C42EE" w:rsidRDefault="008C42EE">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_Toc22722791 \h </w:instrText>
      </w:r>
      <w:r>
        <w:rPr>
          <w:noProof/>
        </w:rPr>
      </w:r>
      <w:r>
        <w:rPr>
          <w:noProof/>
        </w:rPr>
        <w:fldChar w:fldCharType="separate"/>
      </w:r>
      <w:r>
        <w:rPr>
          <w:noProof/>
        </w:rPr>
        <w:t>11</w:t>
      </w:r>
      <w:r>
        <w:rPr>
          <w:noProof/>
        </w:rPr>
        <w:fldChar w:fldCharType="end"/>
      </w:r>
    </w:p>
    <w:p w14:paraId="4F21B125"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_Toc22722792 \h </w:instrText>
      </w:r>
      <w:r>
        <w:rPr>
          <w:noProof/>
        </w:rPr>
      </w:r>
      <w:r>
        <w:rPr>
          <w:noProof/>
        </w:rPr>
        <w:fldChar w:fldCharType="separate"/>
      </w:r>
      <w:r>
        <w:rPr>
          <w:noProof/>
        </w:rPr>
        <w:t>11</w:t>
      </w:r>
      <w:r>
        <w:rPr>
          <w:noProof/>
        </w:rPr>
        <w:fldChar w:fldCharType="end"/>
      </w:r>
    </w:p>
    <w:p w14:paraId="5A95A624"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_Toc22722793 \h </w:instrText>
      </w:r>
      <w:r>
        <w:rPr>
          <w:noProof/>
        </w:rPr>
      </w:r>
      <w:r>
        <w:rPr>
          <w:noProof/>
        </w:rPr>
        <w:fldChar w:fldCharType="separate"/>
      </w:r>
      <w:r>
        <w:rPr>
          <w:noProof/>
        </w:rPr>
        <w:t>12</w:t>
      </w:r>
      <w:r>
        <w:rPr>
          <w:noProof/>
        </w:rPr>
        <w:fldChar w:fldCharType="end"/>
      </w:r>
    </w:p>
    <w:p w14:paraId="3A139AC8"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_Toc22722794 \h </w:instrText>
      </w:r>
      <w:r>
        <w:rPr>
          <w:noProof/>
        </w:rPr>
      </w:r>
      <w:r>
        <w:rPr>
          <w:noProof/>
        </w:rPr>
        <w:fldChar w:fldCharType="separate"/>
      </w:r>
      <w:r>
        <w:rPr>
          <w:noProof/>
        </w:rPr>
        <w:t>12</w:t>
      </w:r>
      <w:r>
        <w:rPr>
          <w:noProof/>
        </w:rPr>
        <w:fldChar w:fldCharType="end"/>
      </w:r>
    </w:p>
    <w:p w14:paraId="1D25AD1F"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_Toc22722795 \h </w:instrText>
      </w:r>
      <w:r>
        <w:rPr>
          <w:noProof/>
        </w:rPr>
      </w:r>
      <w:r>
        <w:rPr>
          <w:noProof/>
        </w:rPr>
        <w:fldChar w:fldCharType="separate"/>
      </w:r>
      <w:r>
        <w:rPr>
          <w:noProof/>
        </w:rPr>
        <w:t>12</w:t>
      </w:r>
      <w:r>
        <w:rPr>
          <w:noProof/>
        </w:rPr>
        <w:fldChar w:fldCharType="end"/>
      </w:r>
    </w:p>
    <w:p w14:paraId="496F3628"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_Toc22722796 \h </w:instrText>
      </w:r>
      <w:r>
        <w:rPr>
          <w:noProof/>
        </w:rPr>
      </w:r>
      <w:r>
        <w:rPr>
          <w:noProof/>
        </w:rPr>
        <w:fldChar w:fldCharType="separate"/>
      </w:r>
      <w:r>
        <w:rPr>
          <w:noProof/>
        </w:rPr>
        <w:t>12</w:t>
      </w:r>
      <w:r>
        <w:rPr>
          <w:noProof/>
        </w:rPr>
        <w:fldChar w:fldCharType="end"/>
      </w:r>
    </w:p>
    <w:p w14:paraId="4A7D89B4"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_Toc22722797 \h </w:instrText>
      </w:r>
      <w:r>
        <w:rPr>
          <w:noProof/>
        </w:rPr>
      </w:r>
      <w:r>
        <w:rPr>
          <w:noProof/>
        </w:rPr>
        <w:fldChar w:fldCharType="separate"/>
      </w:r>
      <w:r>
        <w:rPr>
          <w:noProof/>
        </w:rPr>
        <w:t>12</w:t>
      </w:r>
      <w:r>
        <w:rPr>
          <w:noProof/>
        </w:rPr>
        <w:fldChar w:fldCharType="end"/>
      </w:r>
    </w:p>
    <w:p w14:paraId="4D188AD1"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_Toc22722798 \h </w:instrText>
      </w:r>
      <w:r>
        <w:rPr>
          <w:noProof/>
        </w:rPr>
      </w:r>
      <w:r>
        <w:rPr>
          <w:noProof/>
        </w:rPr>
        <w:fldChar w:fldCharType="separate"/>
      </w:r>
      <w:r>
        <w:rPr>
          <w:noProof/>
        </w:rPr>
        <w:t>13</w:t>
      </w:r>
      <w:r>
        <w:rPr>
          <w:noProof/>
        </w:rPr>
        <w:fldChar w:fldCharType="end"/>
      </w:r>
    </w:p>
    <w:p w14:paraId="41925841"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_Toc22722799 \h </w:instrText>
      </w:r>
      <w:r>
        <w:rPr>
          <w:noProof/>
        </w:rPr>
      </w:r>
      <w:r>
        <w:rPr>
          <w:noProof/>
        </w:rPr>
        <w:fldChar w:fldCharType="separate"/>
      </w:r>
      <w:r>
        <w:rPr>
          <w:noProof/>
        </w:rPr>
        <w:t>13</w:t>
      </w:r>
      <w:r>
        <w:rPr>
          <w:noProof/>
        </w:rPr>
        <w:fldChar w:fldCharType="end"/>
      </w:r>
    </w:p>
    <w:p w14:paraId="265097C5"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_Toc22722800 \h </w:instrText>
      </w:r>
      <w:r>
        <w:rPr>
          <w:noProof/>
        </w:rPr>
      </w:r>
      <w:r>
        <w:rPr>
          <w:noProof/>
        </w:rPr>
        <w:fldChar w:fldCharType="separate"/>
      </w:r>
      <w:r>
        <w:rPr>
          <w:noProof/>
        </w:rPr>
        <w:t>13</w:t>
      </w:r>
      <w:r>
        <w:rPr>
          <w:noProof/>
        </w:rPr>
        <w:fldChar w:fldCharType="end"/>
      </w:r>
    </w:p>
    <w:p w14:paraId="7CDB3874"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_Toc22722801 \h </w:instrText>
      </w:r>
      <w:r>
        <w:rPr>
          <w:noProof/>
        </w:rPr>
      </w:r>
      <w:r>
        <w:rPr>
          <w:noProof/>
        </w:rPr>
        <w:fldChar w:fldCharType="separate"/>
      </w:r>
      <w:r>
        <w:rPr>
          <w:noProof/>
        </w:rPr>
        <w:t>14</w:t>
      </w:r>
      <w:r>
        <w:rPr>
          <w:noProof/>
        </w:rPr>
        <w:fldChar w:fldCharType="end"/>
      </w:r>
    </w:p>
    <w:p w14:paraId="0111BCD2"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_Toc22722802 \h </w:instrText>
      </w:r>
      <w:r>
        <w:rPr>
          <w:noProof/>
        </w:rPr>
      </w:r>
      <w:r>
        <w:rPr>
          <w:noProof/>
        </w:rPr>
        <w:fldChar w:fldCharType="separate"/>
      </w:r>
      <w:r>
        <w:rPr>
          <w:noProof/>
        </w:rPr>
        <w:t>14</w:t>
      </w:r>
      <w:r>
        <w:rPr>
          <w:noProof/>
        </w:rPr>
        <w:fldChar w:fldCharType="end"/>
      </w:r>
    </w:p>
    <w:p w14:paraId="20856F60"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_Toc22722803 \h </w:instrText>
      </w:r>
      <w:r>
        <w:rPr>
          <w:noProof/>
        </w:rPr>
      </w:r>
      <w:r>
        <w:rPr>
          <w:noProof/>
        </w:rPr>
        <w:fldChar w:fldCharType="separate"/>
      </w:r>
      <w:r>
        <w:rPr>
          <w:noProof/>
        </w:rPr>
        <w:t>14</w:t>
      </w:r>
      <w:r>
        <w:rPr>
          <w:noProof/>
        </w:rPr>
        <w:fldChar w:fldCharType="end"/>
      </w:r>
    </w:p>
    <w:p w14:paraId="3A0E7A5C" w14:textId="77777777" w:rsidR="008C42EE" w:rsidRDefault="008C42EE">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_Toc22722804 \h </w:instrText>
      </w:r>
      <w:r>
        <w:fldChar w:fldCharType="separate"/>
      </w:r>
      <w:r>
        <w:t>14</w:t>
      </w:r>
      <w:r>
        <w:fldChar w:fldCharType="end"/>
      </w:r>
    </w:p>
    <w:p w14:paraId="58790183" w14:textId="77777777" w:rsidR="008C42EE" w:rsidRDefault="008C42EE">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_Toc22722805 \h </w:instrText>
      </w:r>
      <w:r>
        <w:fldChar w:fldCharType="separate"/>
      </w:r>
      <w:r>
        <w:t>14</w:t>
      </w:r>
      <w:r>
        <w:fldChar w:fldCharType="end"/>
      </w:r>
    </w:p>
    <w:p w14:paraId="353BD7E8" w14:textId="77777777" w:rsidR="008C42EE" w:rsidRDefault="008C42EE">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_Toc22722806 \h </w:instrText>
      </w:r>
      <w:r>
        <w:fldChar w:fldCharType="separate"/>
      </w:r>
      <w:r>
        <w:t>15</w:t>
      </w:r>
      <w:r>
        <w:fldChar w:fldCharType="end"/>
      </w:r>
    </w:p>
    <w:p w14:paraId="53D6A68A"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_Toc22722807 \h </w:instrText>
      </w:r>
      <w:r>
        <w:rPr>
          <w:noProof/>
        </w:rPr>
      </w:r>
      <w:r>
        <w:rPr>
          <w:noProof/>
        </w:rPr>
        <w:fldChar w:fldCharType="separate"/>
      </w:r>
      <w:r>
        <w:rPr>
          <w:noProof/>
        </w:rPr>
        <w:t>15</w:t>
      </w:r>
      <w:r>
        <w:rPr>
          <w:noProof/>
        </w:rPr>
        <w:fldChar w:fldCharType="end"/>
      </w:r>
    </w:p>
    <w:p w14:paraId="6CBFCC01"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_Toc22722808 \h </w:instrText>
      </w:r>
      <w:r>
        <w:rPr>
          <w:noProof/>
        </w:rPr>
      </w:r>
      <w:r>
        <w:rPr>
          <w:noProof/>
        </w:rPr>
        <w:fldChar w:fldCharType="separate"/>
      </w:r>
      <w:r>
        <w:rPr>
          <w:noProof/>
        </w:rPr>
        <w:t>15</w:t>
      </w:r>
      <w:r>
        <w:rPr>
          <w:noProof/>
        </w:rPr>
        <w:fldChar w:fldCharType="end"/>
      </w:r>
    </w:p>
    <w:p w14:paraId="15023455"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_Toc22722809 \h </w:instrText>
      </w:r>
      <w:r>
        <w:rPr>
          <w:noProof/>
        </w:rPr>
      </w:r>
      <w:r>
        <w:rPr>
          <w:noProof/>
        </w:rPr>
        <w:fldChar w:fldCharType="separate"/>
      </w:r>
      <w:r>
        <w:rPr>
          <w:noProof/>
        </w:rPr>
        <w:t>15</w:t>
      </w:r>
      <w:r>
        <w:rPr>
          <w:noProof/>
        </w:rPr>
        <w:fldChar w:fldCharType="end"/>
      </w:r>
    </w:p>
    <w:p w14:paraId="109E5EFF"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_Toc22722810 \h </w:instrText>
      </w:r>
      <w:r>
        <w:rPr>
          <w:noProof/>
        </w:rPr>
      </w:r>
      <w:r>
        <w:rPr>
          <w:noProof/>
        </w:rPr>
        <w:fldChar w:fldCharType="separate"/>
      </w:r>
      <w:r>
        <w:rPr>
          <w:noProof/>
        </w:rPr>
        <w:t>16</w:t>
      </w:r>
      <w:r>
        <w:rPr>
          <w:noProof/>
        </w:rPr>
        <w:fldChar w:fldCharType="end"/>
      </w:r>
    </w:p>
    <w:p w14:paraId="26AF265E"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_Toc22722811 \h </w:instrText>
      </w:r>
      <w:r>
        <w:rPr>
          <w:noProof/>
        </w:rPr>
      </w:r>
      <w:r>
        <w:rPr>
          <w:noProof/>
        </w:rPr>
        <w:fldChar w:fldCharType="separate"/>
      </w:r>
      <w:r>
        <w:rPr>
          <w:noProof/>
        </w:rPr>
        <w:t>16</w:t>
      </w:r>
      <w:r>
        <w:rPr>
          <w:noProof/>
        </w:rPr>
        <w:fldChar w:fldCharType="end"/>
      </w:r>
    </w:p>
    <w:p w14:paraId="285FB3CD" w14:textId="77777777" w:rsidR="008C42EE" w:rsidRDefault="008C42EE">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_Toc22722812 \h </w:instrText>
      </w:r>
      <w:r>
        <w:rPr>
          <w:noProof/>
        </w:rPr>
      </w:r>
      <w:r>
        <w:rPr>
          <w:noProof/>
        </w:rPr>
        <w:fldChar w:fldCharType="separate"/>
      </w:r>
      <w:r>
        <w:rPr>
          <w:noProof/>
        </w:rPr>
        <w:t>16</w:t>
      </w:r>
      <w:r>
        <w:rPr>
          <w:noProof/>
        </w:rPr>
        <w:fldChar w:fldCharType="end"/>
      </w:r>
    </w:p>
    <w:p w14:paraId="7A81762B"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_Toc22722813 \h </w:instrText>
      </w:r>
      <w:r>
        <w:rPr>
          <w:noProof/>
        </w:rPr>
      </w:r>
      <w:r>
        <w:rPr>
          <w:noProof/>
        </w:rPr>
        <w:fldChar w:fldCharType="separate"/>
      </w:r>
      <w:r>
        <w:rPr>
          <w:noProof/>
        </w:rPr>
        <w:t>16</w:t>
      </w:r>
      <w:r>
        <w:rPr>
          <w:noProof/>
        </w:rPr>
        <w:fldChar w:fldCharType="end"/>
      </w:r>
    </w:p>
    <w:p w14:paraId="539F4063"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_Toc22722814 \h </w:instrText>
      </w:r>
      <w:r>
        <w:rPr>
          <w:noProof/>
        </w:rPr>
      </w:r>
      <w:r>
        <w:rPr>
          <w:noProof/>
        </w:rPr>
        <w:fldChar w:fldCharType="separate"/>
      </w:r>
      <w:r>
        <w:rPr>
          <w:noProof/>
        </w:rPr>
        <w:t>17</w:t>
      </w:r>
      <w:r>
        <w:rPr>
          <w:noProof/>
        </w:rPr>
        <w:fldChar w:fldCharType="end"/>
      </w:r>
    </w:p>
    <w:p w14:paraId="1F75FE0B" w14:textId="77777777" w:rsidR="008C42EE" w:rsidRDefault="008C42EE">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_Toc22722815 \h </w:instrText>
      </w:r>
      <w:r>
        <w:fldChar w:fldCharType="separate"/>
      </w:r>
      <w:r>
        <w:t>17</w:t>
      </w:r>
      <w:r>
        <w:fldChar w:fldCharType="end"/>
      </w:r>
    </w:p>
    <w:p w14:paraId="0C9FAAF0" w14:textId="77777777" w:rsidR="008C42EE" w:rsidRDefault="008C42EE">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_Toc22722816 \h </w:instrText>
      </w:r>
      <w:r>
        <w:fldChar w:fldCharType="separate"/>
      </w:r>
      <w:r>
        <w:t>17</w:t>
      </w:r>
      <w:r>
        <w:fldChar w:fldCharType="end"/>
      </w:r>
    </w:p>
    <w:p w14:paraId="646D82D7" w14:textId="77777777" w:rsidR="008C42EE" w:rsidRDefault="008C42EE">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_Toc22722817 \h </w:instrText>
      </w:r>
      <w:r>
        <w:fldChar w:fldCharType="separate"/>
      </w:r>
      <w:r>
        <w:t>17</w:t>
      </w:r>
      <w:r>
        <w:fldChar w:fldCharType="end"/>
      </w:r>
    </w:p>
    <w:p w14:paraId="58416126" w14:textId="77777777" w:rsidR="008C42EE" w:rsidRDefault="008C42EE">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_Toc22722818 \h </w:instrText>
      </w:r>
      <w:r>
        <w:fldChar w:fldCharType="separate"/>
      </w:r>
      <w:r>
        <w:t>18</w:t>
      </w:r>
      <w:r>
        <w:fldChar w:fldCharType="end"/>
      </w:r>
    </w:p>
    <w:p w14:paraId="5F38CFFC" w14:textId="77777777" w:rsidR="008C42EE" w:rsidRDefault="008C42EE">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_Toc22722819 \h </w:instrText>
      </w:r>
      <w:r>
        <w:rPr>
          <w:noProof/>
        </w:rPr>
      </w:r>
      <w:r>
        <w:rPr>
          <w:noProof/>
        </w:rPr>
        <w:fldChar w:fldCharType="separate"/>
      </w:r>
      <w:r>
        <w:rPr>
          <w:noProof/>
        </w:rPr>
        <w:t>18</w:t>
      </w:r>
      <w:r>
        <w:rPr>
          <w:noProof/>
        </w:rPr>
        <w:fldChar w:fldCharType="end"/>
      </w:r>
    </w:p>
    <w:p w14:paraId="218FE6F1" w14:textId="77777777" w:rsidR="008C42EE" w:rsidRDefault="008C42EE">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_Toc22722820 \h </w:instrText>
      </w:r>
      <w:r>
        <w:rPr>
          <w:noProof/>
        </w:rPr>
      </w:r>
      <w:r>
        <w:rPr>
          <w:noProof/>
        </w:rPr>
        <w:fldChar w:fldCharType="separate"/>
      </w:r>
      <w:r>
        <w:rPr>
          <w:noProof/>
        </w:rPr>
        <w:t>19</w:t>
      </w:r>
      <w:r>
        <w:rPr>
          <w:noProof/>
        </w:rPr>
        <w:fldChar w:fldCharType="end"/>
      </w:r>
    </w:p>
    <w:p w14:paraId="289B70B6" w14:textId="77777777" w:rsidR="008C42EE" w:rsidRDefault="008C42EE">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_Toc22722821 \h </w:instrText>
      </w:r>
      <w:r>
        <w:rPr>
          <w:noProof/>
        </w:rPr>
      </w:r>
      <w:r>
        <w:rPr>
          <w:noProof/>
        </w:rPr>
        <w:fldChar w:fldCharType="separate"/>
      </w:r>
      <w:r>
        <w:rPr>
          <w:noProof/>
        </w:rPr>
        <w:t>21</w:t>
      </w:r>
      <w:r>
        <w:rPr>
          <w:noProof/>
        </w:rPr>
        <w:fldChar w:fldCharType="end"/>
      </w:r>
    </w:p>
    <w:p w14:paraId="6E3FC2B1" w14:textId="77777777" w:rsidR="008C42EE" w:rsidRDefault="008C42EE">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_Toc22722822 \h </w:instrText>
      </w:r>
      <w:r>
        <w:rPr>
          <w:noProof/>
        </w:rPr>
      </w:r>
      <w:r>
        <w:rPr>
          <w:noProof/>
        </w:rPr>
        <w:fldChar w:fldCharType="separate"/>
      </w:r>
      <w:r>
        <w:rPr>
          <w:noProof/>
        </w:rPr>
        <w:t>21</w:t>
      </w:r>
      <w:r>
        <w:rPr>
          <w:noProof/>
        </w:rPr>
        <w:fldChar w:fldCharType="end"/>
      </w:r>
    </w:p>
    <w:p w14:paraId="1F1CF292" w14:textId="77777777" w:rsidR="008C42EE" w:rsidRDefault="008C42EE">
      <w:pPr>
        <w:pStyle w:val="TOC3"/>
        <w:rPr>
          <w:rFonts w:asciiTheme="minorHAnsi" w:eastAsiaTheme="minorEastAsia" w:hAnsiTheme="minorHAnsi" w:cstheme="minorBidi"/>
          <w:iCs w:val="0"/>
          <w:noProof/>
          <w:sz w:val="22"/>
          <w:lang w:val="en-AU" w:eastAsia="en-AU"/>
        </w:rPr>
      </w:pPr>
      <w:r>
        <w:rPr>
          <w:noProof/>
        </w:rPr>
        <w:t>Eligible expenditure items</w:t>
      </w:r>
      <w:r>
        <w:rPr>
          <w:noProof/>
        </w:rPr>
        <w:tab/>
      </w:r>
      <w:r>
        <w:rPr>
          <w:noProof/>
        </w:rPr>
        <w:fldChar w:fldCharType="begin"/>
      </w:r>
      <w:r>
        <w:rPr>
          <w:noProof/>
        </w:rPr>
        <w:instrText xml:space="preserve"> PAGEREF _Toc22722823 \h </w:instrText>
      </w:r>
      <w:r>
        <w:rPr>
          <w:noProof/>
        </w:rPr>
      </w:r>
      <w:r>
        <w:rPr>
          <w:noProof/>
        </w:rPr>
        <w:fldChar w:fldCharType="separate"/>
      </w:r>
      <w:r>
        <w:rPr>
          <w:noProof/>
        </w:rPr>
        <w:t>21</w:t>
      </w:r>
      <w:r>
        <w:rPr>
          <w:noProof/>
        </w:rPr>
        <w:fldChar w:fldCharType="end"/>
      </w:r>
    </w:p>
    <w:p w14:paraId="34927EAA" w14:textId="77777777" w:rsidR="008C42EE" w:rsidRDefault="008C42EE">
      <w:pPr>
        <w:pStyle w:val="TOC3"/>
        <w:rPr>
          <w:rFonts w:asciiTheme="minorHAnsi" w:eastAsiaTheme="minorEastAsia" w:hAnsiTheme="minorHAnsi" w:cstheme="minorBidi"/>
          <w:iCs w:val="0"/>
          <w:noProof/>
          <w:sz w:val="22"/>
          <w:lang w:val="en-AU" w:eastAsia="en-AU"/>
        </w:rPr>
      </w:pPr>
      <w:r>
        <w:rPr>
          <w:noProof/>
        </w:rPr>
        <w:t>Labour expenditure for project management</w:t>
      </w:r>
      <w:r>
        <w:rPr>
          <w:noProof/>
        </w:rPr>
        <w:tab/>
      </w:r>
      <w:r>
        <w:rPr>
          <w:noProof/>
        </w:rPr>
        <w:fldChar w:fldCharType="begin"/>
      </w:r>
      <w:r>
        <w:rPr>
          <w:noProof/>
        </w:rPr>
        <w:instrText xml:space="preserve"> PAGEREF _Toc22722824 \h </w:instrText>
      </w:r>
      <w:r>
        <w:rPr>
          <w:noProof/>
        </w:rPr>
      </w:r>
      <w:r>
        <w:rPr>
          <w:noProof/>
        </w:rPr>
        <w:fldChar w:fldCharType="separate"/>
      </w:r>
      <w:r>
        <w:rPr>
          <w:noProof/>
        </w:rPr>
        <w:t>22</w:t>
      </w:r>
      <w:r>
        <w:rPr>
          <w:noProof/>
        </w:rPr>
        <w:fldChar w:fldCharType="end"/>
      </w:r>
    </w:p>
    <w:p w14:paraId="73121F5D" w14:textId="77777777" w:rsidR="008C42EE" w:rsidRDefault="008C42EE">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_Toc22722825 \h </w:instrText>
      </w:r>
      <w:r>
        <w:rPr>
          <w:noProof/>
        </w:rPr>
      </w:r>
      <w:r>
        <w:rPr>
          <w:noProof/>
        </w:rPr>
        <w:fldChar w:fldCharType="separate"/>
      </w:r>
      <w:r>
        <w:rPr>
          <w:noProof/>
        </w:rPr>
        <w:t>22</w:t>
      </w:r>
      <w:r>
        <w:rPr>
          <w:noProof/>
        </w:rPr>
        <w:fldChar w:fldCharType="end"/>
      </w:r>
    </w:p>
    <w:p w14:paraId="194A2A4C" w14:textId="77777777" w:rsidR="008C42EE" w:rsidRDefault="008C42EE">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_Toc22722826 \h </w:instrText>
      </w:r>
      <w:r>
        <w:rPr>
          <w:noProof/>
        </w:rPr>
      </w:r>
      <w:r>
        <w:rPr>
          <w:noProof/>
        </w:rPr>
        <w:fldChar w:fldCharType="separate"/>
      </w:r>
      <w:r>
        <w:rPr>
          <w:noProof/>
        </w:rPr>
        <w:t>23</w:t>
      </w:r>
      <w:r>
        <w:rPr>
          <w:noProof/>
        </w:rPr>
        <w:fldChar w:fldCharType="end"/>
      </w:r>
    </w:p>
    <w:p w14:paraId="4D4574A9" w14:textId="77777777" w:rsidR="008C42EE" w:rsidRDefault="008C42EE">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_Toc22722827 \h </w:instrText>
      </w:r>
      <w:r>
        <w:rPr>
          <w:noProof/>
        </w:rPr>
      </w:r>
      <w:r>
        <w:rPr>
          <w:noProof/>
        </w:rPr>
        <w:fldChar w:fldCharType="separate"/>
      </w:r>
      <w:r>
        <w:rPr>
          <w:noProof/>
        </w:rPr>
        <w:t>23</w:t>
      </w:r>
      <w:r>
        <w:rPr>
          <w:noProof/>
        </w:rPr>
        <w:fldChar w:fldCharType="end"/>
      </w:r>
    </w:p>
    <w:p w14:paraId="7C994312" w14:textId="77777777" w:rsidR="008C42EE" w:rsidRDefault="008C42EE">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_Toc22722828 \h </w:instrText>
      </w:r>
      <w:r>
        <w:rPr>
          <w:noProof/>
        </w:rPr>
      </w:r>
      <w:r>
        <w:rPr>
          <w:noProof/>
        </w:rPr>
        <w:fldChar w:fldCharType="separate"/>
      </w:r>
      <w:r>
        <w:rPr>
          <w:noProof/>
        </w:rPr>
        <w:t>24</w:t>
      </w:r>
      <w:r>
        <w:rPr>
          <w:noProof/>
        </w:rPr>
        <w:fldChar w:fldCharType="end"/>
      </w:r>
    </w:p>
    <w:p w14:paraId="25F651FE" w14:textId="77777777" w:rsidR="00DD3C0D" w:rsidRDefault="004A238A" w:rsidP="00DD3C0D">
      <w:pPr>
        <w:sectPr w:rsidR="00DD3C0D" w:rsidSect="0002331D">
          <w:footerReference w:type="default" r:id="rId20"/>
          <w:footerReference w:type="first" r:id="rId21"/>
          <w:pgSz w:w="11907" w:h="16840" w:code="9"/>
          <w:pgMar w:top="1418" w:right="1418" w:bottom="1276" w:left="1701" w:header="709" w:footer="709" w:gutter="0"/>
          <w:cols w:space="720"/>
          <w:docGrid w:linePitch="360"/>
        </w:sectPr>
      </w:pPr>
      <w:r w:rsidRPr="00007E4B">
        <w:rPr>
          <w:rFonts w:eastAsia="Calibri"/>
        </w:rPr>
        <w:fldChar w:fldCharType="end"/>
      </w:r>
    </w:p>
    <w:p w14:paraId="14E45A3D" w14:textId="14E359FB" w:rsidR="00B2644F" w:rsidRPr="00F40BDA" w:rsidRDefault="00B2644F" w:rsidP="00B2644F">
      <w:pPr>
        <w:pStyle w:val="Heading2"/>
      </w:pPr>
      <w:bookmarkStart w:id="3" w:name="_Toc458420391"/>
      <w:bookmarkStart w:id="4" w:name="_Toc462824846"/>
      <w:bookmarkStart w:id="5" w:name="_Toc496536648"/>
      <w:bookmarkStart w:id="6" w:name="_Toc531277475"/>
      <w:bookmarkStart w:id="7" w:name="_Toc955285"/>
      <w:bookmarkStart w:id="8" w:name="_Toc15643241"/>
      <w:bookmarkStart w:id="9" w:name="_Toc22722769"/>
      <w:r>
        <w:lastRenderedPageBreak/>
        <w:t>Safer Communities Fund Round 5</w:t>
      </w:r>
      <w:r w:rsidRPr="00CE6D9D">
        <w:t>:</w:t>
      </w:r>
      <w:r w:rsidRPr="00F40BDA">
        <w:t xml:space="preserve"> </w:t>
      </w:r>
      <w:r>
        <w:t>Norther</w:t>
      </w:r>
      <w:r w:rsidR="00DE4A2E">
        <w:t>n</w:t>
      </w:r>
      <w:r>
        <w:t xml:space="preserve"> Territory Infrastructure Grants </w:t>
      </w:r>
      <w:bookmarkEnd w:id="3"/>
      <w:bookmarkEnd w:id="4"/>
      <w:r>
        <w:t>processes</w:t>
      </w:r>
      <w:bookmarkEnd w:id="5"/>
      <w:bookmarkEnd w:id="6"/>
      <w:bookmarkEnd w:id="7"/>
      <w:bookmarkEnd w:id="8"/>
      <w:bookmarkEnd w:id="9"/>
    </w:p>
    <w:p w14:paraId="7938B3D5" w14:textId="77777777" w:rsidR="00B2644F"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bookmarkStart w:id="10" w:name="_Toc496536649"/>
      <w:bookmarkStart w:id="11" w:name="_Toc531277476"/>
      <w:bookmarkStart w:id="12" w:name="_Toc955286"/>
      <w:r w:rsidRPr="00F40BDA">
        <w:rPr>
          <w:b/>
        </w:rPr>
        <w:t xml:space="preserve">The </w:t>
      </w:r>
      <w:r w:rsidRPr="00D60A22">
        <w:rPr>
          <w:b/>
        </w:rPr>
        <w:t xml:space="preserve">Safer Communities Fund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0F57D8A9" w14:textId="4CCEA86E" w:rsidR="00B2644F"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t xml:space="preserve"> which contributes to </w:t>
      </w:r>
      <w:r w:rsidR="00AB7178">
        <w:t>the then</w:t>
      </w:r>
      <w:r w:rsidR="006C0453">
        <w:t xml:space="preserve"> </w:t>
      </w:r>
      <w:r>
        <w:t xml:space="preserve">Department of Home Affairs’ Outcome 1. </w:t>
      </w:r>
      <w:r w:rsidRPr="00F40BDA">
        <w:t xml:space="preserve">The </w:t>
      </w:r>
      <w:r>
        <w:t xml:space="preserve">Department of Home Affairs </w:t>
      </w:r>
      <w:r w:rsidRPr="00F40BDA">
        <w:t>work</w:t>
      </w:r>
      <w:r w:rsidR="00AB7178">
        <w:t>ed</w:t>
      </w:r>
      <w:r w:rsidRPr="00F40BDA">
        <w:t xml:space="preserve"> with stakeholders to plan and design the grant </w:t>
      </w:r>
      <w:r>
        <w:t>program according to</w:t>
      </w:r>
      <w:r w:rsidRPr="00F40BDA">
        <w:t xml:space="preserve"> the </w:t>
      </w:r>
      <w:r w:rsidRPr="00F40BDA">
        <w:rPr>
          <w:i/>
        </w:rPr>
        <w:t>Commonwealth Grants Rules and Guidelines</w:t>
      </w:r>
      <w:r w:rsidRPr="00F40BDA">
        <w:t>.</w:t>
      </w:r>
    </w:p>
    <w:p w14:paraId="381F7CA0" w14:textId="77777777" w:rsidR="00B2644F" w:rsidRPr="00F40BDA" w:rsidRDefault="00B2644F" w:rsidP="00B2644F">
      <w:pPr>
        <w:spacing w:after="0"/>
        <w:jc w:val="center"/>
        <w:rPr>
          <w:rFonts w:ascii="Wingdings" w:hAnsi="Wingdings"/>
          <w:szCs w:val="20"/>
        </w:rPr>
      </w:pPr>
      <w:r w:rsidRPr="00F40BDA">
        <w:rPr>
          <w:rFonts w:ascii="Wingdings" w:hAnsi="Wingdings"/>
          <w:szCs w:val="20"/>
        </w:rPr>
        <w:t></w:t>
      </w:r>
    </w:p>
    <w:p w14:paraId="2AFCC691" w14:textId="77777777" w:rsidR="00B2644F"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3E5A643F" w14:textId="77777777" w:rsidR="00B2644F"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on business.gov.au and GrantConnect</w:t>
      </w:r>
      <w:r w:rsidRPr="005A61FE">
        <w:t>.</w:t>
      </w:r>
    </w:p>
    <w:p w14:paraId="2CC487E0" w14:textId="77777777" w:rsidR="00B2644F" w:rsidRPr="00F40BDA" w:rsidRDefault="00B2644F" w:rsidP="00B2644F">
      <w:pPr>
        <w:spacing w:after="0"/>
        <w:jc w:val="center"/>
        <w:rPr>
          <w:rFonts w:ascii="Wingdings" w:hAnsi="Wingdings"/>
          <w:szCs w:val="20"/>
        </w:rPr>
      </w:pPr>
      <w:r w:rsidRPr="00F40BDA">
        <w:rPr>
          <w:rFonts w:ascii="Wingdings" w:hAnsi="Wingdings"/>
          <w:szCs w:val="20"/>
        </w:rPr>
        <w:t></w:t>
      </w:r>
    </w:p>
    <w:p w14:paraId="0A9D5EB1" w14:textId="77777777" w:rsidR="00B2644F" w:rsidRPr="00947729"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2465643" w14:textId="40D006FD" w:rsidR="00B2644F" w:rsidRPr="005A61FE"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 addressing</w:t>
      </w:r>
      <w:r>
        <w:t xml:space="preserve"> all the eligibility and </w:t>
      </w:r>
      <w:r w:rsidR="00DE4A2E">
        <w:t>assessment</w:t>
      </w:r>
      <w:r w:rsidRPr="005A61FE">
        <w:t xml:space="preserve"> criteria in order for your application to be considered.</w:t>
      </w:r>
    </w:p>
    <w:p w14:paraId="6F681763" w14:textId="77777777" w:rsidR="00B2644F" w:rsidRPr="00F40BDA" w:rsidRDefault="00B2644F" w:rsidP="00B2644F">
      <w:pPr>
        <w:spacing w:after="0"/>
        <w:jc w:val="center"/>
        <w:rPr>
          <w:rFonts w:ascii="Wingdings" w:hAnsi="Wingdings"/>
          <w:szCs w:val="20"/>
        </w:rPr>
      </w:pPr>
      <w:r w:rsidRPr="00F40BDA">
        <w:rPr>
          <w:rFonts w:ascii="Wingdings" w:hAnsi="Wingdings"/>
          <w:szCs w:val="20"/>
        </w:rPr>
        <w:t></w:t>
      </w:r>
    </w:p>
    <w:p w14:paraId="07562302" w14:textId="77777777" w:rsidR="00B2644F"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Pr>
          <w:b/>
        </w:rPr>
        <w:t>s</w:t>
      </w:r>
    </w:p>
    <w:p w14:paraId="0E89C8E4" w14:textId="77777777" w:rsidR="00B2644F"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56EC790A"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t>eligible</w:t>
      </w:r>
      <w:r w:rsidRPr="00C659C4">
        <w:t xml:space="preserve"> application</w:t>
      </w:r>
      <w:r>
        <w:t>s</w:t>
      </w:r>
      <w:r w:rsidRPr="00C659C4">
        <w:t xml:space="preserve"> against the </w:t>
      </w:r>
      <w:r>
        <w:t>assessment</w:t>
      </w:r>
      <w:r w:rsidRPr="00C659C4">
        <w:t xml:space="preserve"> criteria including an overall consideration of value </w:t>
      </w:r>
      <w:r>
        <w:t xml:space="preserve">with relevant money </w:t>
      </w:r>
      <w:r w:rsidRPr="00C659C4">
        <w:t xml:space="preserve">and compare it to other </w:t>
      </w:r>
      <w:r>
        <w:t>eligible applications.</w:t>
      </w:r>
    </w:p>
    <w:p w14:paraId="48EC66E6" w14:textId="77777777" w:rsidR="00B2644F" w:rsidRPr="00C659C4" w:rsidRDefault="00B2644F" w:rsidP="00B2644F">
      <w:pPr>
        <w:spacing w:after="0"/>
        <w:jc w:val="center"/>
        <w:rPr>
          <w:rFonts w:ascii="Wingdings" w:hAnsi="Wingdings"/>
          <w:szCs w:val="20"/>
        </w:rPr>
      </w:pPr>
      <w:r w:rsidRPr="00C659C4">
        <w:rPr>
          <w:rFonts w:ascii="Wingdings" w:hAnsi="Wingdings"/>
          <w:szCs w:val="20"/>
        </w:rPr>
        <w:t></w:t>
      </w:r>
    </w:p>
    <w:p w14:paraId="30345F78"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643F573B"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6D026E10" w14:textId="77777777" w:rsidR="00B2644F" w:rsidRPr="00C659C4" w:rsidRDefault="00B2644F" w:rsidP="00B2644F">
      <w:pPr>
        <w:spacing w:after="0"/>
        <w:jc w:val="center"/>
        <w:rPr>
          <w:rFonts w:ascii="Wingdings" w:hAnsi="Wingdings"/>
          <w:szCs w:val="20"/>
        </w:rPr>
      </w:pPr>
      <w:r w:rsidRPr="00C659C4">
        <w:rPr>
          <w:rFonts w:ascii="Wingdings" w:hAnsi="Wingdings"/>
          <w:szCs w:val="20"/>
        </w:rPr>
        <w:t></w:t>
      </w:r>
    </w:p>
    <w:p w14:paraId="114550C7"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Pr>
          <w:b/>
        </w:rPr>
        <w:t>d</w:t>
      </w:r>
      <w:r w:rsidRPr="00C659C4">
        <w:rPr>
          <w:b/>
        </w:rPr>
        <w:t>ecisions are made</w:t>
      </w:r>
    </w:p>
    <w:p w14:paraId="2B38AA9A"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37F59449" w14:textId="77777777" w:rsidR="00B2644F" w:rsidRPr="00C659C4" w:rsidRDefault="00B2644F" w:rsidP="00B2644F">
      <w:pPr>
        <w:spacing w:after="0"/>
        <w:jc w:val="center"/>
        <w:rPr>
          <w:rFonts w:ascii="Wingdings" w:hAnsi="Wingdings"/>
          <w:szCs w:val="20"/>
        </w:rPr>
      </w:pPr>
      <w:r w:rsidRPr="00C659C4">
        <w:rPr>
          <w:rFonts w:ascii="Wingdings" w:hAnsi="Wingdings"/>
          <w:szCs w:val="20"/>
        </w:rPr>
        <w:t></w:t>
      </w:r>
    </w:p>
    <w:p w14:paraId="63469327"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258828D2"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advise you of the outcome of your application. We may not notify unsuccessful applicants until grant agreements have been executed with successful applicants.</w:t>
      </w:r>
    </w:p>
    <w:p w14:paraId="7392B81C" w14:textId="77777777" w:rsidR="00B2644F" w:rsidRPr="00C659C4" w:rsidRDefault="00B2644F" w:rsidP="00B2644F">
      <w:pPr>
        <w:spacing w:after="0"/>
        <w:jc w:val="center"/>
        <w:rPr>
          <w:rFonts w:ascii="Wingdings" w:hAnsi="Wingdings"/>
          <w:szCs w:val="20"/>
        </w:rPr>
      </w:pPr>
      <w:r w:rsidRPr="00C659C4">
        <w:rPr>
          <w:rFonts w:ascii="Wingdings" w:hAnsi="Wingdings"/>
          <w:szCs w:val="20"/>
        </w:rPr>
        <w:t></w:t>
      </w:r>
    </w:p>
    <w:p w14:paraId="5EADF05F"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1EB636C"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4E520A30" w14:textId="77777777" w:rsidR="00B2644F" w:rsidRPr="00C659C4" w:rsidRDefault="00B2644F" w:rsidP="00B2644F">
      <w:pPr>
        <w:spacing w:after="0"/>
        <w:jc w:val="center"/>
        <w:rPr>
          <w:rFonts w:ascii="Wingdings" w:hAnsi="Wingdings"/>
          <w:szCs w:val="20"/>
        </w:rPr>
      </w:pPr>
      <w:r w:rsidRPr="00C659C4">
        <w:rPr>
          <w:rFonts w:ascii="Wingdings" w:hAnsi="Wingdings"/>
          <w:szCs w:val="20"/>
        </w:rPr>
        <w:t></w:t>
      </w:r>
    </w:p>
    <w:p w14:paraId="3C5DB91E"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72937A07"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EBD5F59" w14:textId="77777777" w:rsidR="00B2644F" w:rsidRPr="00C659C4" w:rsidRDefault="00B2644F" w:rsidP="00B2644F">
      <w:pPr>
        <w:spacing w:after="0"/>
        <w:jc w:val="center"/>
        <w:rPr>
          <w:rFonts w:ascii="Wingdings" w:hAnsi="Wingdings"/>
          <w:szCs w:val="20"/>
        </w:rPr>
      </w:pPr>
      <w:r w:rsidRPr="00C659C4">
        <w:rPr>
          <w:rFonts w:ascii="Wingdings" w:hAnsi="Wingdings"/>
          <w:szCs w:val="20"/>
        </w:rPr>
        <w:t></w:t>
      </w:r>
    </w:p>
    <w:p w14:paraId="61FF9619" w14:textId="77777777" w:rsidR="00B2644F" w:rsidRPr="00C659C4"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Pr="00C659C4">
        <w:rPr>
          <w:b/>
        </w:rPr>
        <w:t xml:space="preserve"> of the </w:t>
      </w:r>
      <w:r>
        <w:rPr>
          <w:b/>
        </w:rPr>
        <w:t>Safer Communities Fund</w:t>
      </w:r>
    </w:p>
    <w:p w14:paraId="252E22D6" w14:textId="77777777" w:rsidR="00B2644F" w:rsidRDefault="00B2644F" w:rsidP="00B2644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t xml:space="preserve">he specific grant activity and may evaluate the </w:t>
      </w:r>
      <w:r w:rsidRPr="00381B5F">
        <w:t xml:space="preserve">Safer Communities Fund </w:t>
      </w:r>
      <w:r w:rsidRPr="00C659C4">
        <w:t>as a whole. We base this on information you provide to us and that we collect from various sources.</w:t>
      </w:r>
      <w:r w:rsidRPr="00F40BDA">
        <w:t xml:space="preserve"> </w:t>
      </w:r>
    </w:p>
    <w:p w14:paraId="646402A1" w14:textId="03C1FF2E" w:rsidR="00686047" w:rsidRPr="000553F2" w:rsidRDefault="00686047" w:rsidP="00B400E6">
      <w:pPr>
        <w:pStyle w:val="Heading2"/>
      </w:pPr>
      <w:bookmarkStart w:id="13" w:name="_Toc22722770"/>
      <w:r>
        <w:lastRenderedPageBreak/>
        <w:t>About the grant program</w:t>
      </w:r>
      <w:bookmarkEnd w:id="10"/>
      <w:bookmarkEnd w:id="11"/>
      <w:bookmarkEnd w:id="12"/>
      <w:bookmarkEnd w:id="13"/>
    </w:p>
    <w:p w14:paraId="2FF22337" w14:textId="34E032FD" w:rsidR="00B2644F" w:rsidRDefault="00B2644F" w:rsidP="00B2644F">
      <w:bookmarkStart w:id="14" w:name="_Toc496536650"/>
      <w:bookmarkStart w:id="15" w:name="_Toc531277477"/>
      <w:bookmarkStart w:id="16" w:name="_Toc955287"/>
      <w:r>
        <w:t xml:space="preserve">The Safer Communities Fund (the program) will run over </w:t>
      </w:r>
      <w:r w:rsidR="00E14FAF">
        <w:t>seven</w:t>
      </w:r>
      <w:r>
        <w:t xml:space="preserve"> years from 2017-18 to 202</w:t>
      </w:r>
      <w:r w:rsidR="00E14FAF">
        <w:t>3</w:t>
      </w:r>
      <w:r>
        <w:t>-2</w:t>
      </w:r>
      <w:r w:rsidR="00E14FAF">
        <w:t>4</w:t>
      </w:r>
      <w:r>
        <w:t xml:space="preserve">. </w:t>
      </w:r>
    </w:p>
    <w:p w14:paraId="773DBDE2" w14:textId="77777777" w:rsidR="00B2644F" w:rsidRDefault="00B2644F" w:rsidP="00B2644F">
      <w:r w:rsidRPr="00077C3D">
        <w:t xml:space="preserve">The </w:t>
      </w:r>
      <w:r>
        <w:t>broader aim of the Safer Communities Fund is to support the Australian Government’s commitment to deliver safer communities by:</w:t>
      </w:r>
    </w:p>
    <w:p w14:paraId="16AA7D31" w14:textId="77777777" w:rsidR="00B2644F" w:rsidRDefault="00B2644F" w:rsidP="00B2644F">
      <w:pPr>
        <w:pStyle w:val="ListBullet"/>
        <w:numPr>
          <w:ilvl w:val="0"/>
          <w:numId w:val="7"/>
        </w:numPr>
      </w:pPr>
      <w:r>
        <w:t xml:space="preserve">boosting the efforts of schools and pre-schools, community organisations and local councils to address crime and anti-social behaviour by funding crime prevention initiatives that benefit the wider community or community organisations (such as fixed and mobile CCTV and lighting, as well as early intervention services) </w:t>
      </w:r>
    </w:p>
    <w:p w14:paraId="25917E78" w14:textId="77777777" w:rsidR="00B2644F" w:rsidRDefault="00B2644F" w:rsidP="00B2644F">
      <w:pPr>
        <w:pStyle w:val="ListBullet"/>
        <w:numPr>
          <w:ilvl w:val="0"/>
          <w:numId w:val="7"/>
        </w:numPr>
      </w:pPr>
      <w:r>
        <w:t>protecting schools, and pre-schools, community organisations and local councils that may be facing security risks associated with racial and/or religious intolerance</w:t>
      </w:r>
    </w:p>
    <w:p w14:paraId="59AD87E0" w14:textId="77777777" w:rsidR="00B2644F" w:rsidRDefault="00B2644F" w:rsidP="00B2644F">
      <w:pPr>
        <w:pStyle w:val="ListBullet"/>
        <w:numPr>
          <w:ilvl w:val="0"/>
          <w:numId w:val="7"/>
        </w:numPr>
        <w:spacing w:after="120"/>
      </w:pPr>
      <w:r w:rsidRPr="00736311">
        <w:t>p</w:t>
      </w:r>
      <w:r>
        <w:t>rot</w:t>
      </w:r>
      <w:r w:rsidRPr="00736311">
        <w:t>ect</w:t>
      </w:r>
      <w:r>
        <w:t>ing children who are at risk of attack, harassment or violence stemming from racial or religious intolerance.</w:t>
      </w:r>
    </w:p>
    <w:p w14:paraId="714284BF" w14:textId="77777777" w:rsidR="00B2644F" w:rsidRDefault="00B2644F" w:rsidP="00B2644F">
      <w:r>
        <w:t>The intended outcomes of the program are to:</w:t>
      </w:r>
    </w:p>
    <w:p w14:paraId="1FEB9491" w14:textId="77777777" w:rsidR="00B2644F" w:rsidRDefault="00B2644F" w:rsidP="00B2644F">
      <w:pPr>
        <w:pStyle w:val="ListBullet"/>
        <w:numPr>
          <w:ilvl w:val="0"/>
          <w:numId w:val="7"/>
        </w:numPr>
      </w:pPr>
      <w:r>
        <w:t>contribute to the enhancement of community safety and improve security through local security infrastructure that benefits the community</w:t>
      </w:r>
    </w:p>
    <w:p w14:paraId="2BAF37D9" w14:textId="77777777" w:rsidR="00B2644F" w:rsidRDefault="00B2644F" w:rsidP="00B2644F">
      <w:pPr>
        <w:pStyle w:val="ListBullet"/>
        <w:numPr>
          <w:ilvl w:val="0"/>
          <w:numId w:val="7"/>
        </w:numPr>
      </w:pPr>
      <w:r>
        <w:t>contribute to greater community resilience and wellbeing by addressing crime, anti-social behaviour and other security risks</w:t>
      </w:r>
    </w:p>
    <w:p w14:paraId="7BFE4A02" w14:textId="77777777" w:rsidR="00B2644F" w:rsidRDefault="00B2644F" w:rsidP="00B2644F">
      <w:pPr>
        <w:pStyle w:val="ListBullet"/>
        <w:numPr>
          <w:ilvl w:val="0"/>
          <w:numId w:val="7"/>
        </w:numPr>
      </w:pPr>
      <w:r>
        <w:t>help to reduce fear of crime and increase feelings of safety in the Australian community and contribute to greater community resilience</w:t>
      </w:r>
    </w:p>
    <w:p w14:paraId="656A282F" w14:textId="77777777" w:rsidR="00B2644F" w:rsidRDefault="00B2644F" w:rsidP="00B2644F">
      <w:pPr>
        <w:pStyle w:val="ListBullet"/>
        <w:numPr>
          <w:ilvl w:val="0"/>
          <w:numId w:val="7"/>
        </w:numPr>
        <w:spacing w:after="120"/>
      </w:pPr>
      <w:r>
        <w:t>contribute to the safety of communities that may be at risk of racial and/or religious intolerance</w:t>
      </w:r>
    </w:p>
    <w:p w14:paraId="34947DD9" w14:textId="3F0E25EC" w:rsidR="00B2644F" w:rsidRDefault="001B7326" w:rsidP="00B2644F">
      <w:pPr>
        <w:pStyle w:val="ListBullet"/>
        <w:numPr>
          <w:ilvl w:val="0"/>
          <w:numId w:val="0"/>
        </w:numPr>
      </w:pPr>
      <w:r>
        <w:t>Approximately</w:t>
      </w:r>
      <w:r w:rsidR="00B2644F">
        <w:t xml:space="preserve"> $50 million is available for Round 5 </w:t>
      </w:r>
      <w:r w:rsidR="00C93547">
        <w:t>as follows</w:t>
      </w:r>
      <w:r w:rsidR="00B2644F">
        <w:t>:</w:t>
      </w:r>
    </w:p>
    <w:p w14:paraId="3FACC174" w14:textId="1547B16F" w:rsidR="00B2644F" w:rsidRDefault="00B2644F" w:rsidP="00B2644F">
      <w:pPr>
        <w:pStyle w:val="ListBullet"/>
        <w:numPr>
          <w:ilvl w:val="0"/>
          <w:numId w:val="7"/>
        </w:numPr>
      </w:pPr>
      <w:r>
        <w:t>approximately $31 million is available for</w:t>
      </w:r>
      <w:r w:rsidR="00DE4A2E">
        <w:t xml:space="preserve"> </w:t>
      </w:r>
      <w:hyperlink r:id="rId22" w:history="1">
        <w:r w:rsidR="00DE4A2E" w:rsidRPr="001C648F">
          <w:rPr>
            <w:rStyle w:val="Hyperlink"/>
          </w:rPr>
          <w:t>Infrastructure Grants</w:t>
        </w:r>
      </w:hyperlink>
    </w:p>
    <w:p w14:paraId="7866F9FE" w14:textId="08DCE22A" w:rsidR="00B2644F" w:rsidRDefault="00B2644F" w:rsidP="00B2644F">
      <w:pPr>
        <w:pStyle w:val="ListBullet"/>
        <w:numPr>
          <w:ilvl w:val="0"/>
          <w:numId w:val="7"/>
        </w:numPr>
      </w:pPr>
      <w:r>
        <w:t xml:space="preserve">approximately $4 million to </w:t>
      </w:r>
      <w:r w:rsidR="00DE4A2E">
        <w:t>implement a 2019 election commitment</w:t>
      </w:r>
      <w:r>
        <w:t xml:space="preserve"> in relation to infrastructure fun</w:t>
      </w:r>
      <w:r w:rsidR="00DE4A2E">
        <w:t>ding in the Northern Territory as outlined in these guidelines</w:t>
      </w:r>
    </w:p>
    <w:p w14:paraId="521A086B" w14:textId="17FA9F72" w:rsidR="00C93547" w:rsidRDefault="00C93547" w:rsidP="00B2644F">
      <w:pPr>
        <w:pStyle w:val="ListBullet"/>
        <w:numPr>
          <w:ilvl w:val="0"/>
          <w:numId w:val="7"/>
        </w:numPr>
      </w:pPr>
      <w:r>
        <w:t>approximately $15 million is available for Early Intervention Grants and further information on this stream will be available on business.gov.au by early 2020.</w:t>
      </w:r>
    </w:p>
    <w:p w14:paraId="21918122" w14:textId="77777777" w:rsidR="00B2644F" w:rsidRDefault="00B2644F" w:rsidP="00B2644F">
      <w:r>
        <w:t>The Minister has discretion to determine the final split of funding between these streams, depending on the demand for each stream.</w:t>
      </w:r>
    </w:p>
    <w:p w14:paraId="6613B291" w14:textId="6BD8B1D3" w:rsidR="00B2644F" w:rsidRPr="000F576B" w:rsidRDefault="00B2644F" w:rsidP="00B2644F">
      <w:r>
        <w:t xml:space="preserve">We administer the program according to </w:t>
      </w:r>
      <w:r w:rsidRPr="00045933">
        <w:t xml:space="preserve">the </w:t>
      </w:r>
      <w:hyperlink r:id="rId23"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72BD63E1" w:rsidR="003001C7" w:rsidRDefault="00686047" w:rsidP="001844D5">
      <w:pPr>
        <w:pStyle w:val="Heading3"/>
      </w:pPr>
      <w:bookmarkStart w:id="17" w:name="_Toc22722771"/>
      <w:r w:rsidRPr="001844D5">
        <w:t>About</w:t>
      </w:r>
      <w:r>
        <w:t xml:space="preserve"> the </w:t>
      </w:r>
      <w:bookmarkEnd w:id="14"/>
      <w:bookmarkEnd w:id="15"/>
      <w:bookmarkEnd w:id="16"/>
      <w:r w:rsidR="00B2644F">
        <w:t>Safer Communities Fund Round 5: Northern Territory Infrastructure grant opportunity</w:t>
      </w:r>
      <w:bookmarkEnd w:id="17"/>
    </w:p>
    <w:p w14:paraId="25F6E3E5" w14:textId="5C9DB62F" w:rsidR="00AA7A87" w:rsidRDefault="00AA7A87" w:rsidP="00AA7A87">
      <w:pPr>
        <w:rPr>
          <w:rStyle w:val="highlightedtextChar"/>
          <w:rFonts w:ascii="Arial" w:hAnsi="Arial" w:cs="Arial"/>
          <w:b w:val="0"/>
          <w:color w:val="auto"/>
          <w:sz w:val="20"/>
          <w:szCs w:val="20"/>
        </w:rPr>
      </w:pPr>
      <w:r w:rsidRPr="00AA7A87" w:rsidDel="00D01699">
        <w:rPr>
          <w:rFonts w:cs="Arial"/>
          <w:szCs w:val="20"/>
        </w:rPr>
        <w:t>These guidelines contain information for the</w:t>
      </w:r>
      <w:r w:rsidR="00B2644F" w:rsidRPr="00B2644F">
        <w:rPr>
          <w:rFonts w:cs="Arial"/>
          <w:szCs w:val="20"/>
        </w:rPr>
        <w:t xml:space="preserve"> </w:t>
      </w:r>
      <w:r w:rsidR="00B2644F">
        <w:rPr>
          <w:rFonts w:cs="Arial"/>
          <w:szCs w:val="20"/>
        </w:rPr>
        <w:t xml:space="preserve">Safer Communities Fund Round 5 Northern </w:t>
      </w:r>
      <w:r w:rsidR="00DE4A2E">
        <w:rPr>
          <w:rFonts w:cs="Arial"/>
          <w:szCs w:val="20"/>
        </w:rPr>
        <w:t>Territory</w:t>
      </w:r>
      <w:r w:rsidR="00B2644F">
        <w:rPr>
          <w:rFonts w:cs="Arial"/>
          <w:szCs w:val="20"/>
        </w:rPr>
        <w:t xml:space="preserve"> Infrastructure </w:t>
      </w:r>
      <w:r w:rsidRPr="00AA7A87" w:rsidDel="00D01699">
        <w:rPr>
          <w:rFonts w:cs="Arial"/>
          <w:szCs w:val="20"/>
        </w:rPr>
        <w:t xml:space="preserve">grants. </w:t>
      </w:r>
      <w:r w:rsidR="00107697" w:rsidDel="00D01699">
        <w:rPr>
          <w:rStyle w:val="highlightedtextChar"/>
          <w:rFonts w:ascii="Arial" w:hAnsi="Arial" w:cs="Arial"/>
          <w:b w:val="0"/>
          <w:color w:val="auto"/>
          <w:sz w:val="20"/>
          <w:szCs w:val="20"/>
        </w:rPr>
        <w:t>T</w:t>
      </w:r>
      <w:r w:rsidRPr="00AA7A87" w:rsidDel="00D01699">
        <w:rPr>
          <w:rFonts w:cs="Arial"/>
          <w:szCs w:val="20"/>
        </w:rPr>
        <w:t xml:space="preserve">his grant opportunity was </w:t>
      </w:r>
      <w:hyperlink r:id="rId24" w:history="1">
        <w:r w:rsidRPr="000B5414" w:rsidDel="00D01699">
          <w:rPr>
            <w:rStyle w:val="Hyperlink"/>
            <w:rFonts w:cs="Arial"/>
            <w:szCs w:val="20"/>
          </w:rPr>
          <w:t xml:space="preserve">announced </w:t>
        </w:r>
        <w:r w:rsidR="000B5414">
          <w:rPr>
            <w:rStyle w:val="Hyperlink"/>
            <w:rFonts w:cs="Arial"/>
            <w:szCs w:val="20"/>
          </w:rPr>
          <w:t xml:space="preserve">on 24 April 2019 </w:t>
        </w:r>
        <w:r w:rsidR="00B2644F" w:rsidRPr="000B5414">
          <w:rPr>
            <w:rStyle w:val="Hyperlink"/>
            <w:rFonts w:cs="Arial"/>
            <w:szCs w:val="20"/>
          </w:rPr>
          <w:t>by the Prime Minister</w:t>
        </w:r>
      </w:hyperlink>
      <w:r w:rsidR="000B5414" w:rsidRPr="00686047">
        <w:rPr>
          <w:vertAlign w:val="superscript"/>
        </w:rPr>
        <w:footnoteReference w:id="3"/>
      </w:r>
      <w:r w:rsidR="00B2644F">
        <w:rPr>
          <w:rFonts w:cs="Arial"/>
          <w:szCs w:val="20"/>
        </w:rPr>
        <w:t xml:space="preserve"> as part of the 2019 election campaign</w:t>
      </w:r>
      <w:r w:rsidRPr="009A52BE" w:rsidDel="00D01699">
        <w:rPr>
          <w:rStyle w:val="highlightedtextChar"/>
          <w:rFonts w:ascii="Arial" w:hAnsi="Arial" w:cs="Arial"/>
          <w:b w:val="0"/>
          <w:color w:val="auto"/>
          <w:sz w:val="20"/>
          <w:szCs w:val="20"/>
        </w:rPr>
        <w:t>.</w:t>
      </w:r>
    </w:p>
    <w:p w14:paraId="44EC88D8" w14:textId="5B8444FD" w:rsidR="0058544B" w:rsidRPr="009A52BE" w:rsidRDefault="0058544B" w:rsidP="00AA7A87">
      <w:pPr>
        <w:rPr>
          <w:rFonts w:cs="Arial"/>
          <w:szCs w:val="20"/>
        </w:rPr>
      </w:pPr>
      <w:r>
        <w:rPr>
          <w:rFonts w:cs="Arial"/>
          <w:szCs w:val="20"/>
        </w:rPr>
        <w:t xml:space="preserve">The objective of this grant opportunity is </w:t>
      </w:r>
      <w:r>
        <w:t>to reduce</w:t>
      </w:r>
      <w:r w:rsidRPr="00736311">
        <w:t xml:space="preserve"> crime, violence, </w:t>
      </w:r>
      <w:r>
        <w:t>anti-</w:t>
      </w:r>
      <w:r w:rsidRPr="00736311">
        <w:t>social behaviour and</w:t>
      </w:r>
      <w:r>
        <w:t>/or</w:t>
      </w:r>
      <w:r w:rsidRPr="00736311">
        <w:t xml:space="preserve"> other security risks</w:t>
      </w:r>
      <w:r>
        <w:t xml:space="preserve"> and improve </w:t>
      </w:r>
      <w:r w:rsidR="006A1296">
        <w:t xml:space="preserve">community </w:t>
      </w:r>
      <w:r>
        <w:t>safety and wellbeing in the</w:t>
      </w:r>
      <w:r>
        <w:rPr>
          <w:rFonts w:cs="Arial"/>
          <w:szCs w:val="20"/>
        </w:rPr>
        <w:t xml:space="preserve"> Northern Territory.</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lastRenderedPageBreak/>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2EDC3DCC" w14:textId="5B9F04AC" w:rsidR="00E75B0B" w:rsidRPr="00CC767D" w:rsidRDefault="00FE2398">
      <w:r w:rsidRPr="006E6377">
        <w:t xml:space="preserve">The Department of </w:t>
      </w:r>
      <w:r w:rsidR="005D4023" w:rsidRPr="006E6377">
        <w:t>Industry, Science</w:t>
      </w:r>
      <w:r w:rsidR="005F699F">
        <w:t xml:space="preserve"> and Resources</w:t>
      </w:r>
      <w:r w:rsidR="005D4023" w:rsidRPr="006E6377">
        <w:t xml:space="preserve"> </w:t>
      </w:r>
      <w:r w:rsidR="00297657">
        <w:t>(the department</w:t>
      </w:r>
      <w:r w:rsidR="00BF2A43">
        <w:t>/we</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DE4A2E">
        <w:t xml:space="preserve">the </w:t>
      </w:r>
      <w:r w:rsidR="005F699F">
        <w:t>Attorney-Generals Department</w:t>
      </w:r>
      <w:r w:rsidR="00DE4A2E">
        <w:t>.</w:t>
      </w:r>
    </w:p>
    <w:p w14:paraId="449415C1" w14:textId="4C6B1D8E" w:rsidR="00107697" w:rsidRDefault="00107697" w:rsidP="00107697">
      <w:r>
        <w:t xml:space="preserve">We have defined key terms used in these guidelines in </w:t>
      </w:r>
      <w:r w:rsidR="00BB5EF3">
        <w:t xml:space="preserve">the glossary at </w:t>
      </w:r>
      <w:r w:rsidR="00B6306B">
        <w:t>a</w:t>
      </w:r>
      <w:r>
        <w:t>ppendix A.</w:t>
      </w:r>
    </w:p>
    <w:p w14:paraId="3C1FAD78" w14:textId="2EA0801E" w:rsidR="007E1FDA" w:rsidRDefault="005B0F7B" w:rsidP="007E1FDA">
      <w:r>
        <w:t>If you apply under</w:t>
      </w:r>
      <w:r w:rsidR="007E1FDA">
        <w:t xml:space="preserve"> th</w:t>
      </w:r>
      <w:r w:rsidR="00587C1C">
        <w:t>e</w:t>
      </w:r>
      <w:r w:rsidR="007E1FDA">
        <w:t xml:space="preserve"> </w:t>
      </w:r>
      <w:r w:rsidR="007E1FDA">
        <w:rPr>
          <w:rFonts w:cs="Arial"/>
          <w:szCs w:val="20"/>
        </w:rPr>
        <w:t>Safer Communities Fund Round 5 Northern Territory Infrastructure grant</w:t>
      </w:r>
      <w:r w:rsidR="00587C1C">
        <w:rPr>
          <w:rFonts w:cs="Arial"/>
          <w:szCs w:val="20"/>
        </w:rPr>
        <w:t xml:space="preserve"> opportunity</w:t>
      </w:r>
      <w:r w:rsidR="007E1FDA">
        <w:rPr>
          <w:rFonts w:cs="Arial"/>
          <w:szCs w:val="20"/>
        </w:rPr>
        <w:t xml:space="preserve"> </w:t>
      </w:r>
      <w:r>
        <w:rPr>
          <w:rFonts w:cs="Arial"/>
          <w:szCs w:val="20"/>
        </w:rPr>
        <w:t xml:space="preserve">you may still </w:t>
      </w:r>
      <w:r w:rsidR="008E2E8B">
        <w:rPr>
          <w:rFonts w:cs="Arial"/>
          <w:szCs w:val="20"/>
        </w:rPr>
        <w:t xml:space="preserve">also </w:t>
      </w:r>
      <w:r>
        <w:rPr>
          <w:rFonts w:cs="Arial"/>
          <w:szCs w:val="20"/>
        </w:rPr>
        <w:t xml:space="preserve">apply </w:t>
      </w:r>
      <w:r w:rsidR="007E1FDA">
        <w:rPr>
          <w:rFonts w:cs="Arial"/>
          <w:szCs w:val="20"/>
        </w:rPr>
        <w:t xml:space="preserve">under the Safer Communities Fund Round 5 Infrastructure grant </w:t>
      </w:r>
      <w:r w:rsidR="00587C1C">
        <w:rPr>
          <w:rFonts w:cs="Arial"/>
          <w:szCs w:val="20"/>
        </w:rPr>
        <w:t>opportunity</w:t>
      </w:r>
      <w:r>
        <w:rPr>
          <w:rFonts w:cs="Arial"/>
          <w:szCs w:val="20"/>
        </w:rPr>
        <w:t>, if you are eligible (Refer to Eligibility Criteria</w:t>
      </w:r>
      <w:r w:rsidR="008E2E8B">
        <w:rPr>
          <w:rFonts w:cs="Arial"/>
          <w:szCs w:val="20"/>
        </w:rPr>
        <w:t xml:space="preserve"> at section 4.1 </w:t>
      </w:r>
      <w:r>
        <w:rPr>
          <w:rFonts w:cs="Arial"/>
          <w:szCs w:val="20"/>
        </w:rPr>
        <w:t>in the Safer Communities Fund Round 5 Infrastructure guidelines</w:t>
      </w:r>
      <w:r w:rsidR="008E2E8B">
        <w:rPr>
          <w:rFonts w:cs="Arial"/>
          <w:szCs w:val="20"/>
        </w:rPr>
        <w:t>)</w:t>
      </w:r>
      <w:r w:rsidR="00BD56C7">
        <w:rPr>
          <w:rFonts w:cs="Arial"/>
          <w:szCs w:val="20"/>
        </w:rPr>
        <w:t>.</w:t>
      </w:r>
      <w:r w:rsidR="007E1FDA">
        <w:rPr>
          <w:rFonts w:cs="Arial"/>
          <w:szCs w:val="20"/>
        </w:rPr>
        <w:t xml:space="preserve"> </w:t>
      </w:r>
      <w:r>
        <w:rPr>
          <w:rFonts w:cs="Arial"/>
          <w:szCs w:val="20"/>
        </w:rPr>
        <w:t xml:space="preserve">However, </w:t>
      </w:r>
      <w:r w:rsidR="008E2E8B">
        <w:rPr>
          <w:rFonts w:cs="Arial"/>
          <w:szCs w:val="20"/>
        </w:rPr>
        <w:t>your project can only be funded</w:t>
      </w:r>
      <w:r>
        <w:rPr>
          <w:rFonts w:cs="Arial"/>
          <w:szCs w:val="20"/>
        </w:rPr>
        <w:t xml:space="preserve"> once (see 3.1 below). </w:t>
      </w:r>
    </w:p>
    <w:p w14:paraId="46B28776" w14:textId="4E7087D8" w:rsidR="00031FE4" w:rsidRDefault="00107697" w:rsidP="00107697">
      <w:r>
        <w:t>You should read this document carefully before you fill out an application.</w:t>
      </w:r>
    </w:p>
    <w:p w14:paraId="25F6521B" w14:textId="08125014" w:rsidR="00712F06" w:rsidRDefault="00405D85" w:rsidP="00007E4B">
      <w:pPr>
        <w:pStyle w:val="Heading2"/>
      </w:pPr>
      <w:bookmarkStart w:id="18" w:name="_Toc496536651"/>
      <w:bookmarkStart w:id="19" w:name="_Toc531277478"/>
      <w:bookmarkStart w:id="20" w:name="_Toc955288"/>
      <w:bookmarkStart w:id="21" w:name="_Toc22722772"/>
      <w:bookmarkStart w:id="22" w:name="_Toc164844263"/>
      <w:bookmarkStart w:id="23" w:name="_Toc383003256"/>
      <w:bookmarkEnd w:id="2"/>
      <w:r>
        <w:t xml:space="preserve">Grant </w:t>
      </w:r>
      <w:r w:rsidR="00D26B94">
        <w:t>amount</w:t>
      </w:r>
      <w:r w:rsidR="00A439FB">
        <w:t xml:space="preserve"> and </w:t>
      </w:r>
      <w:r>
        <w:t xml:space="preserve">grant </w:t>
      </w:r>
      <w:r w:rsidR="00A439FB">
        <w:t>period</w:t>
      </w:r>
      <w:bookmarkEnd w:id="18"/>
      <w:bookmarkEnd w:id="19"/>
      <w:bookmarkEnd w:id="20"/>
      <w:bookmarkEnd w:id="21"/>
    </w:p>
    <w:p w14:paraId="1B20DAA7" w14:textId="3D19B00A" w:rsidR="00B2644F" w:rsidRDefault="00B2644F" w:rsidP="00B2644F">
      <w:bookmarkStart w:id="24" w:name="_Toc496536652"/>
      <w:bookmarkStart w:id="25" w:name="_Toc531277479"/>
      <w:bookmarkStart w:id="26" w:name="_Toc955289"/>
      <w:r>
        <w:t xml:space="preserve">The Australian Government has announced a total of $180.1 million over </w:t>
      </w:r>
      <w:r w:rsidR="00E14FAF">
        <w:t xml:space="preserve">seven </w:t>
      </w:r>
      <w:r>
        <w:t xml:space="preserve">years for the program. For this grant </w:t>
      </w:r>
      <w:r w:rsidR="00DE4A2E">
        <w:t>opportunity,</w:t>
      </w:r>
      <w:r>
        <w:t xml:space="preserve"> approximately $4 million is available over </w:t>
      </w:r>
      <w:r w:rsidR="00E14FAF">
        <w:t>five</w:t>
      </w:r>
      <w:r>
        <w:t xml:space="preserve"> years</w:t>
      </w:r>
      <w:r w:rsidR="00BF2A43">
        <w:t xml:space="preserve"> from </w:t>
      </w:r>
      <w:r w:rsidR="00F21E24">
        <w:br/>
      </w:r>
      <w:r w:rsidR="00BF2A43">
        <w:t>2019-20 to 202</w:t>
      </w:r>
      <w:r w:rsidR="00E14FAF">
        <w:t>3</w:t>
      </w:r>
      <w:r w:rsidR="00BF2A43">
        <w:t>-2</w:t>
      </w:r>
      <w:r w:rsidR="00E14FAF">
        <w:t>4</w:t>
      </w:r>
      <w:r>
        <w:t xml:space="preserve">. </w:t>
      </w:r>
    </w:p>
    <w:p w14:paraId="25F6521D" w14:textId="4196D699" w:rsidR="00A04E7B" w:rsidRDefault="00A04E7B" w:rsidP="00007E4B">
      <w:pPr>
        <w:pStyle w:val="Heading3"/>
      </w:pPr>
      <w:bookmarkStart w:id="27" w:name="_Toc22722773"/>
      <w:r>
        <w:t>Grants available</w:t>
      </w:r>
      <w:bookmarkEnd w:id="24"/>
      <w:bookmarkEnd w:id="25"/>
      <w:bookmarkEnd w:id="26"/>
      <w:bookmarkEnd w:id="27"/>
    </w:p>
    <w:p w14:paraId="7D122F33" w14:textId="77777777" w:rsidR="00B2644F" w:rsidRDefault="00B2644F" w:rsidP="00B2644F">
      <w:r w:rsidRPr="006F4968">
        <w:t xml:space="preserve">The grant amount will be up to </w:t>
      </w:r>
      <w:r>
        <w:t>100 per cent</w:t>
      </w:r>
      <w:r w:rsidRPr="006F4968">
        <w:t xml:space="preserve"> of eligible project costs</w:t>
      </w:r>
      <w:r>
        <w:t>.</w:t>
      </w:r>
    </w:p>
    <w:p w14:paraId="3DA9C49E" w14:textId="66D3DAC6" w:rsidR="00B2644F" w:rsidRDefault="00B2644F" w:rsidP="00B2644F">
      <w:pPr>
        <w:pStyle w:val="ListBullet"/>
      </w:pPr>
      <w:r w:rsidRPr="006F4968">
        <w:t>The minimum grant amount is $</w:t>
      </w:r>
      <w:r>
        <w:t>10,000</w:t>
      </w:r>
    </w:p>
    <w:p w14:paraId="34E8BC70" w14:textId="77777777" w:rsidR="00B2644F" w:rsidRDefault="00B2644F" w:rsidP="00B2644F">
      <w:pPr>
        <w:pStyle w:val="ListBullet"/>
      </w:pPr>
      <w:r>
        <w:t>T</w:t>
      </w:r>
      <w:r w:rsidRPr="006F4968">
        <w:t>he maximum grant amount is $</w:t>
      </w:r>
      <w:r>
        <w:t>1,000,000</w:t>
      </w:r>
      <w:r w:rsidRPr="006F4968">
        <w:t>.</w:t>
      </w:r>
    </w:p>
    <w:p w14:paraId="1960E69E" w14:textId="425DB69F" w:rsidR="00830750" w:rsidRDefault="00B2644F" w:rsidP="00B2644F">
      <w:pPr>
        <w:pStyle w:val="ListBullet"/>
        <w:numPr>
          <w:ilvl w:val="0"/>
          <w:numId w:val="0"/>
        </w:numPr>
      </w:pPr>
      <w:bookmarkStart w:id="28" w:name="_Toc496536653"/>
      <w:r w:rsidRPr="00297657">
        <w:t xml:space="preserve">We cannot fund your project if it receives funding from another government grant. </w:t>
      </w:r>
      <w:r w:rsidR="00830750" w:rsidRPr="00297657">
        <w:t>You can apply</w:t>
      </w:r>
      <w:r w:rsidR="00830750">
        <w:t xml:space="preserve"> for a grant for your project under more than one Commonwealth program, but if your application is successful, you must choose either the </w:t>
      </w:r>
      <w:r w:rsidR="00830750">
        <w:rPr>
          <w:rFonts w:cs="Arial"/>
          <w:szCs w:val="20"/>
        </w:rPr>
        <w:t>Safer Communities Fund Round 5 Northern Territory Infrastructure</w:t>
      </w:r>
      <w:r w:rsidR="00830750">
        <w:t xml:space="preserve"> grant or the other Commonwealth grant.</w:t>
      </w:r>
    </w:p>
    <w:p w14:paraId="25F65226" w14:textId="252BF7D9" w:rsidR="00A04E7B" w:rsidRDefault="00A04E7B" w:rsidP="001844D5">
      <w:pPr>
        <w:pStyle w:val="Heading3"/>
      </w:pPr>
      <w:bookmarkStart w:id="29" w:name="_Toc531277480"/>
      <w:bookmarkStart w:id="30" w:name="_Toc955290"/>
      <w:bookmarkStart w:id="31" w:name="_Toc22722774"/>
      <w:r>
        <w:t xml:space="preserve">Project </w:t>
      </w:r>
      <w:r w:rsidR="00476A36" w:rsidRPr="005A61FE">
        <w:t>period</w:t>
      </w:r>
      <w:bookmarkEnd w:id="28"/>
      <w:bookmarkEnd w:id="29"/>
      <w:bookmarkEnd w:id="30"/>
      <w:bookmarkEnd w:id="31"/>
    </w:p>
    <w:p w14:paraId="34520EAF" w14:textId="0525B27E" w:rsidR="00B2644F" w:rsidRDefault="00B2644F" w:rsidP="00B2644F">
      <w:r w:rsidRPr="006F4968">
        <w:t xml:space="preserve">The maximum </w:t>
      </w:r>
      <w:r w:rsidRPr="005A61FE">
        <w:t>project</w:t>
      </w:r>
      <w:r w:rsidRPr="006F4968">
        <w:t xml:space="preserve"> period is</w:t>
      </w:r>
      <w:r w:rsidR="00507AA8">
        <w:t xml:space="preserve"> 45 months.</w:t>
      </w:r>
    </w:p>
    <w:p w14:paraId="4B0A14E2" w14:textId="6746E397" w:rsidR="00B2644F" w:rsidRDefault="00B2644F" w:rsidP="00B2644F">
      <w:r>
        <w:t>You must complete your p</w:t>
      </w:r>
      <w:r w:rsidRPr="00B215DF">
        <w:t xml:space="preserve">roject </w:t>
      </w:r>
      <w:r>
        <w:t>by</w:t>
      </w:r>
      <w:r w:rsidR="00E14FAF">
        <w:t>31 March 2024</w:t>
      </w:r>
      <w:r>
        <w:t>.</w:t>
      </w:r>
    </w:p>
    <w:p w14:paraId="25F6522A" w14:textId="07CAD692" w:rsidR="00285F58" w:rsidRPr="00DF637B" w:rsidRDefault="00285F58" w:rsidP="00B400E6">
      <w:pPr>
        <w:pStyle w:val="Heading2"/>
      </w:pPr>
      <w:bookmarkStart w:id="32" w:name="_Toc530072971"/>
      <w:bookmarkStart w:id="33" w:name="_Toc496536654"/>
      <w:bookmarkStart w:id="34" w:name="_Toc531277481"/>
      <w:bookmarkStart w:id="35" w:name="_Toc955291"/>
      <w:bookmarkStart w:id="36" w:name="_Toc22722775"/>
      <w:bookmarkEnd w:id="22"/>
      <w:bookmarkEnd w:id="23"/>
      <w:bookmarkEnd w:id="32"/>
      <w:r>
        <w:t>Eligibility criteria</w:t>
      </w:r>
      <w:bookmarkEnd w:id="33"/>
      <w:bookmarkEnd w:id="34"/>
      <w:bookmarkEnd w:id="35"/>
      <w:bookmarkEnd w:id="36"/>
    </w:p>
    <w:p w14:paraId="25F6522B" w14:textId="77777777" w:rsidR="00C84E84" w:rsidRDefault="009D33F3" w:rsidP="00C84E84">
      <w:bookmarkStart w:id="37" w:name="_Ref437348317"/>
      <w:bookmarkStart w:id="38" w:name="_Ref437348323"/>
      <w:bookmarkStart w:id="39" w:name="_Ref437349175"/>
      <w:r>
        <w:t xml:space="preserve">We cannot consider your application if you do not satisfy all eligibility criteria. </w:t>
      </w:r>
    </w:p>
    <w:p w14:paraId="25F6522C" w14:textId="4A047791" w:rsidR="00A35F51" w:rsidRDefault="001A6862" w:rsidP="001844D5">
      <w:pPr>
        <w:pStyle w:val="Heading3"/>
      </w:pPr>
      <w:bookmarkStart w:id="40" w:name="_Toc496536655"/>
      <w:bookmarkStart w:id="41" w:name="_Ref530054835"/>
      <w:bookmarkStart w:id="42" w:name="_Toc531277482"/>
      <w:bookmarkStart w:id="43" w:name="_Toc955292"/>
      <w:bookmarkStart w:id="44" w:name="_Toc22722776"/>
      <w:r>
        <w:t xml:space="preserve">Who </w:t>
      </w:r>
      <w:r w:rsidR="009F7B46">
        <w:t>is eligible?</w:t>
      </w:r>
      <w:bookmarkEnd w:id="37"/>
      <w:bookmarkEnd w:id="38"/>
      <w:bookmarkEnd w:id="39"/>
      <w:bookmarkEnd w:id="40"/>
      <w:bookmarkEnd w:id="41"/>
      <w:bookmarkEnd w:id="42"/>
      <w:bookmarkEnd w:id="43"/>
      <w:bookmarkEnd w:id="44"/>
    </w:p>
    <w:p w14:paraId="25F6522E" w14:textId="2A69D4E9" w:rsidR="00093BA1" w:rsidRDefault="00A35F51" w:rsidP="008D5C33">
      <w:pPr>
        <w:spacing w:after="80"/>
      </w:pPr>
      <w:r w:rsidRPr="00E162FF">
        <w:t xml:space="preserve">To </w:t>
      </w:r>
      <w:r w:rsidR="009F7B46">
        <w:t>be eligible you must</w:t>
      </w:r>
      <w:r w:rsidR="00B6306B">
        <w:t>:</w:t>
      </w:r>
    </w:p>
    <w:p w14:paraId="25F6522F" w14:textId="46DCC709" w:rsidR="00093BA1" w:rsidRDefault="006B0D0E" w:rsidP="006416B1">
      <w:pPr>
        <w:pStyle w:val="ListBullet"/>
      </w:pPr>
      <w:r>
        <w:t>have an Australian Business Number (ABN</w:t>
      </w:r>
      <w:r w:rsidR="00B2644F">
        <w:t>)</w:t>
      </w:r>
    </w:p>
    <w:p w14:paraId="18C61F9F" w14:textId="21E1F511" w:rsidR="006171E3" w:rsidRDefault="006171E3" w:rsidP="006171E3">
      <w:pPr>
        <w:pStyle w:val="ListBullet"/>
        <w:spacing w:after="120"/>
      </w:pPr>
      <w:r w:rsidRPr="000A271A">
        <w:t>be located in</w:t>
      </w:r>
      <w:r w:rsidRPr="006171E3">
        <w:rPr>
          <w:b/>
        </w:rPr>
        <w:t xml:space="preserve"> </w:t>
      </w:r>
      <w:r w:rsidR="00B2644F">
        <w:t xml:space="preserve">the Northern </w:t>
      </w:r>
      <w:r w:rsidR="001F454C">
        <w:t>Territory</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47BE1C8C" w14:textId="77777777" w:rsidR="00B2644F" w:rsidRDefault="00B2644F" w:rsidP="00B2644F">
      <w:pPr>
        <w:pStyle w:val="ListBullet"/>
        <w:numPr>
          <w:ilvl w:val="0"/>
          <w:numId w:val="7"/>
        </w:numPr>
      </w:pPr>
      <w:r>
        <w:t>an incorporated not for profit organisation</w:t>
      </w:r>
    </w:p>
    <w:p w14:paraId="6359FDED" w14:textId="77777777" w:rsidR="00B2644F" w:rsidRDefault="00B2644F" w:rsidP="00B2644F">
      <w:pPr>
        <w:pStyle w:val="ListBullet"/>
        <w:numPr>
          <w:ilvl w:val="0"/>
          <w:numId w:val="7"/>
        </w:numPr>
      </w:pPr>
      <w:r>
        <w:lastRenderedPageBreak/>
        <w:t>an Australian local government agency or body as defined in appendix A.</w:t>
      </w:r>
    </w:p>
    <w:p w14:paraId="7CBB105C" w14:textId="5F604AEC" w:rsidR="002A0E03" w:rsidRDefault="002A0E03" w:rsidP="001844D5">
      <w:pPr>
        <w:pStyle w:val="Heading3"/>
      </w:pPr>
      <w:bookmarkStart w:id="45" w:name="_Toc496536656"/>
      <w:bookmarkStart w:id="46" w:name="_Toc531277483"/>
      <w:bookmarkStart w:id="47" w:name="_Toc955293"/>
      <w:bookmarkStart w:id="48" w:name="_Toc22722777"/>
      <w:r>
        <w:t>Additional eligibility requirements</w:t>
      </w:r>
      <w:bookmarkEnd w:id="45"/>
      <w:bookmarkEnd w:id="46"/>
      <w:bookmarkEnd w:id="47"/>
      <w:bookmarkEnd w:id="48"/>
    </w:p>
    <w:p w14:paraId="15283BE6" w14:textId="3A0CC564" w:rsidR="00F608BE" w:rsidRDefault="00F608BE" w:rsidP="00760D2E">
      <w:pPr>
        <w:keepNext/>
        <w:spacing w:after="80"/>
      </w:pPr>
      <w:r>
        <w:t>We can only accept applications</w:t>
      </w:r>
      <w:r w:rsidR="00435428">
        <w:t xml:space="preserve"> where you</w:t>
      </w:r>
      <w:r w:rsidR="00B6306B">
        <w:t>:</w:t>
      </w:r>
    </w:p>
    <w:p w14:paraId="20939F6D" w14:textId="31AD9D84" w:rsidR="00D76D75" w:rsidRDefault="00D76D75" w:rsidP="00435428">
      <w:pPr>
        <w:pStyle w:val="ListBullet"/>
      </w:pPr>
      <w:r>
        <w:t>can provide evidence of your incorporation</w:t>
      </w:r>
    </w:p>
    <w:p w14:paraId="4DA370C4" w14:textId="14FC8274" w:rsidR="00435428" w:rsidRDefault="00435428" w:rsidP="00435428">
      <w:pPr>
        <w:pStyle w:val="ListBullet"/>
      </w:pPr>
      <w:r>
        <w:t xml:space="preserve">can confirm that you have the authority of the site owner or manager to undertake the project at the nominated site(s). You will be required to provide a letter from the site owner or manager using the letter template provided on </w:t>
      </w:r>
      <w:hyperlink r:id="rId25" w:anchor="key-documents" w:history="1">
        <w:r w:rsidRPr="00AA3589">
          <w:rPr>
            <w:rStyle w:val="Hyperlink"/>
          </w:rPr>
          <w:t>business.gov.au</w:t>
        </w:r>
      </w:hyperlink>
      <w:r>
        <w:t xml:space="preserve"> prior to entering into a grant agreement</w:t>
      </w:r>
      <w:r w:rsidR="00C72DB5">
        <w:t>.</w:t>
      </w:r>
    </w:p>
    <w:p w14:paraId="1229EBE4" w14:textId="14B72F81" w:rsidR="00435428" w:rsidRDefault="00435428" w:rsidP="00435428">
      <w:pPr>
        <w:pStyle w:val="ListBullet"/>
      </w:pPr>
      <w:r>
        <w:t xml:space="preserve">can commit to </w:t>
      </w:r>
      <w:r w:rsidRPr="00A0376D">
        <w:t>start your project</w:t>
      </w:r>
      <w:r w:rsidRPr="008A7A0B">
        <w:t xml:space="preserve"> </w:t>
      </w:r>
      <w:r w:rsidRPr="00A0376D">
        <w:t xml:space="preserve">within </w:t>
      </w:r>
      <w:r>
        <w:t xml:space="preserve">8 weeks </w:t>
      </w:r>
      <w:r w:rsidRPr="00A0376D">
        <w:t>of executing a grant agreement</w:t>
      </w:r>
      <w:r>
        <w:t xml:space="preserve"> which can include project planning activities</w:t>
      </w:r>
      <w:r w:rsidR="003140E2">
        <w:t>.</w:t>
      </w:r>
    </w:p>
    <w:p w14:paraId="4B05166F" w14:textId="46869CB4" w:rsidR="00172328" w:rsidRDefault="00172328" w:rsidP="00172328">
      <w:pPr>
        <w:pStyle w:val="ListBullet"/>
        <w:numPr>
          <w:ilvl w:val="0"/>
          <w:numId w:val="0"/>
        </w:numPr>
      </w:pPr>
      <w:r>
        <w:t>We cannot waive the eligibility cr</w:t>
      </w:r>
      <w:r w:rsidR="004D19FC">
        <w:t>iteria under any circumstances.</w:t>
      </w:r>
    </w:p>
    <w:p w14:paraId="7B4EEAB2" w14:textId="77777777" w:rsidR="00C32C6B" w:rsidRDefault="00C32C6B" w:rsidP="001844D5">
      <w:pPr>
        <w:pStyle w:val="Heading3"/>
      </w:pPr>
      <w:bookmarkStart w:id="49" w:name="_Toc496536657"/>
      <w:bookmarkStart w:id="50" w:name="_Toc531277484"/>
      <w:bookmarkStart w:id="51" w:name="_Toc955294"/>
      <w:bookmarkStart w:id="52" w:name="_Toc22722778"/>
      <w:bookmarkStart w:id="53" w:name="_Toc164844264"/>
      <w:bookmarkStart w:id="54" w:name="_Toc383003257"/>
      <w:r>
        <w:t>Who is not eligible?</w:t>
      </w:r>
      <w:bookmarkEnd w:id="49"/>
      <w:bookmarkEnd w:id="50"/>
      <w:bookmarkEnd w:id="51"/>
      <w:bookmarkEnd w:id="52"/>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807AC04" w14:textId="77777777" w:rsidR="00172BA3" w:rsidRDefault="00C32C6B" w:rsidP="00C32C6B">
      <w:pPr>
        <w:pStyle w:val="ListBullet"/>
      </w:pPr>
      <w:r w:rsidRPr="007F749D">
        <w:t>an individual</w:t>
      </w:r>
    </w:p>
    <w:p w14:paraId="65B683A9" w14:textId="458B651C" w:rsidR="00172BA3" w:rsidRDefault="00172BA3" w:rsidP="00C32C6B">
      <w:pPr>
        <w:pStyle w:val="ListBullet"/>
      </w:pPr>
      <w:r w:rsidRPr="007F749D">
        <w:t>partnership</w:t>
      </w:r>
    </w:p>
    <w:p w14:paraId="566B66B8" w14:textId="0B177597" w:rsidR="00F52948" w:rsidRPr="005A61FE" w:rsidRDefault="00F52948" w:rsidP="00653895">
      <w:pPr>
        <w:pStyle w:val="ListBullet"/>
      </w:pPr>
      <w:r w:rsidRPr="005A61FE">
        <w:t>unincorporated association</w:t>
      </w:r>
    </w:p>
    <w:p w14:paraId="448DB2F7" w14:textId="0F0324AB" w:rsidR="00F52948" w:rsidRPr="005A61FE" w:rsidRDefault="00F52948" w:rsidP="00653895">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4C3905">
        <w:t>4.1</w:t>
      </w:r>
      <w:r w:rsidRPr="005A61FE">
        <w:fldChar w:fldCharType="end"/>
      </w:r>
    </w:p>
    <w:p w14:paraId="5DB3492E" w14:textId="6B0F1934" w:rsidR="00C32C6B" w:rsidRDefault="00C32C6B" w:rsidP="00C32C6B">
      <w:pPr>
        <w:pStyle w:val="ListBullet"/>
      </w:pPr>
      <w:r w:rsidRPr="007F749D">
        <w:t xml:space="preserve">trust (however, </w:t>
      </w:r>
      <w:r>
        <w:t>an incorporated</w:t>
      </w:r>
      <w:r w:rsidRPr="007F749D">
        <w:t xml:space="preserve"> trustee </w:t>
      </w:r>
      <w:r>
        <w:t>may apply on behalf of a trust)</w:t>
      </w:r>
      <w:r w:rsidR="00BF2A43">
        <w:t>.</w:t>
      </w:r>
    </w:p>
    <w:p w14:paraId="4E2E3F28" w14:textId="4BCDC464" w:rsidR="00E27755" w:rsidRDefault="00F52948" w:rsidP="00B400E6">
      <w:pPr>
        <w:pStyle w:val="Heading2"/>
      </w:pPr>
      <w:bookmarkStart w:id="55" w:name="_Toc531277486"/>
      <w:bookmarkStart w:id="56" w:name="_Toc489952676"/>
      <w:bookmarkStart w:id="57" w:name="_Toc496536659"/>
      <w:bookmarkStart w:id="58" w:name="_Toc955296"/>
      <w:bookmarkStart w:id="59" w:name="_Toc22722779"/>
      <w:r w:rsidRPr="005A61FE">
        <w:t xml:space="preserve">What </w:t>
      </w:r>
      <w:r w:rsidR="004143F3" w:rsidRPr="005A61FE">
        <w:t xml:space="preserve">you can use </w:t>
      </w:r>
      <w:r w:rsidRPr="005A61FE">
        <w:t>the</w:t>
      </w:r>
      <w:r w:rsidR="00E27755">
        <w:t xml:space="preserve"> grant </w:t>
      </w:r>
      <w:r w:rsidRPr="005A61FE">
        <w:t>for</w:t>
      </w:r>
      <w:bookmarkEnd w:id="55"/>
      <w:bookmarkEnd w:id="56"/>
      <w:bookmarkEnd w:id="57"/>
      <w:bookmarkEnd w:id="58"/>
      <w:bookmarkEnd w:id="59"/>
    </w:p>
    <w:p w14:paraId="25F65256" w14:textId="36FF3F97" w:rsidR="00E95540" w:rsidRPr="00C330AE" w:rsidRDefault="00E95540" w:rsidP="001844D5">
      <w:pPr>
        <w:pStyle w:val="Heading3"/>
      </w:pPr>
      <w:bookmarkStart w:id="60" w:name="_Toc530072978"/>
      <w:bookmarkStart w:id="61" w:name="_Toc530072979"/>
      <w:bookmarkStart w:id="62" w:name="_Toc530072980"/>
      <w:bookmarkStart w:id="63" w:name="_Toc530072981"/>
      <w:bookmarkStart w:id="64" w:name="_Toc530072982"/>
      <w:bookmarkStart w:id="65" w:name="_Toc530072983"/>
      <w:bookmarkStart w:id="66" w:name="_Toc530072984"/>
      <w:bookmarkStart w:id="67" w:name="_Toc530072985"/>
      <w:bookmarkStart w:id="68" w:name="_Toc530072986"/>
      <w:bookmarkStart w:id="69" w:name="_Toc530072987"/>
      <w:bookmarkStart w:id="70" w:name="_Toc530072988"/>
      <w:bookmarkStart w:id="71" w:name="_Ref468355814"/>
      <w:bookmarkStart w:id="72" w:name="_Toc496536661"/>
      <w:bookmarkStart w:id="73" w:name="_Toc531277487"/>
      <w:bookmarkStart w:id="74" w:name="_Toc955297"/>
      <w:bookmarkStart w:id="75" w:name="_Toc22722780"/>
      <w:bookmarkStart w:id="76" w:name="_Toc383003258"/>
      <w:bookmarkStart w:id="77" w:name="_Toc164844265"/>
      <w:bookmarkEnd w:id="53"/>
      <w:bookmarkEnd w:id="54"/>
      <w:bookmarkEnd w:id="60"/>
      <w:bookmarkEnd w:id="61"/>
      <w:bookmarkEnd w:id="62"/>
      <w:bookmarkEnd w:id="63"/>
      <w:bookmarkEnd w:id="64"/>
      <w:bookmarkEnd w:id="65"/>
      <w:bookmarkEnd w:id="66"/>
      <w:bookmarkEnd w:id="67"/>
      <w:bookmarkEnd w:id="68"/>
      <w:bookmarkEnd w:id="69"/>
      <w:bookmarkEnd w:id="70"/>
      <w:r w:rsidRPr="00C330AE">
        <w:t xml:space="preserve">Eligible </w:t>
      </w:r>
      <w:r w:rsidR="008A5CD2" w:rsidRPr="00C330AE">
        <w:t>a</w:t>
      </w:r>
      <w:r w:rsidRPr="00C330AE">
        <w:t>ctivities</w:t>
      </w:r>
      <w:bookmarkEnd w:id="71"/>
      <w:bookmarkEnd w:id="72"/>
      <w:bookmarkEnd w:id="73"/>
      <w:bookmarkEnd w:id="74"/>
      <w:bookmarkEnd w:id="75"/>
    </w:p>
    <w:p w14:paraId="78056DA8" w14:textId="77777777" w:rsidR="00F52948" w:rsidRPr="005A61FE" w:rsidRDefault="00F52948" w:rsidP="00F52948">
      <w:pPr>
        <w:spacing w:after="80"/>
      </w:pPr>
      <w:r w:rsidRPr="005A61FE">
        <w:t>To be eligible your project must:</w:t>
      </w:r>
    </w:p>
    <w:p w14:paraId="0EE86E76" w14:textId="3F36B061" w:rsidR="00F52948" w:rsidRPr="005A61FE" w:rsidRDefault="00F52948" w:rsidP="00653895">
      <w:pPr>
        <w:pStyle w:val="ListBullet"/>
        <w:spacing w:after="120"/>
      </w:pPr>
      <w:r w:rsidRPr="005A61FE">
        <w:t xml:space="preserve">be aimed at </w:t>
      </w:r>
      <w:r w:rsidR="00435428">
        <w:t>addressing crime</w:t>
      </w:r>
      <w:r w:rsidR="006C490F">
        <w:t>, violence</w:t>
      </w:r>
      <w:r w:rsidR="00FA2E1F">
        <w:t>,</w:t>
      </w:r>
      <w:r w:rsidR="00C72DB5">
        <w:t xml:space="preserve"> </w:t>
      </w:r>
      <w:r w:rsidR="00435428">
        <w:t>anti-social behaviour</w:t>
      </w:r>
      <w:r w:rsidR="00FA2E1F">
        <w:t xml:space="preserve"> and/or other security risks</w:t>
      </w:r>
      <w:r w:rsidR="00435428" w:rsidRPr="00435428">
        <w:t xml:space="preserve"> </w:t>
      </w:r>
      <w:r w:rsidR="00435428">
        <w:t>in public or community spaces for the benefit of the wider community or community organisations</w:t>
      </w:r>
      <w:r w:rsidR="00506B31">
        <w:t xml:space="preserve"> in the Northern Territory</w:t>
      </w:r>
    </w:p>
    <w:p w14:paraId="3C0A0EBB" w14:textId="16017791" w:rsidR="00F52948" w:rsidRPr="005A61FE" w:rsidRDefault="00435428" w:rsidP="00653895">
      <w:pPr>
        <w:pStyle w:val="ListBullet"/>
        <w:spacing w:after="120"/>
      </w:pPr>
      <w:r>
        <w:t xml:space="preserve">have at least </w:t>
      </w:r>
      <w:r w:rsidR="001F454C">
        <w:t>$</w:t>
      </w:r>
      <w:r>
        <w:t xml:space="preserve">10,000 </w:t>
      </w:r>
      <w:r w:rsidR="00F52948" w:rsidRPr="005A61FE">
        <w:t>in eligible expenditure</w:t>
      </w:r>
      <w:r>
        <w:t>.</w:t>
      </w:r>
    </w:p>
    <w:p w14:paraId="0D6F48BA" w14:textId="77777777" w:rsidR="00435428" w:rsidRDefault="00435428" w:rsidP="00435428">
      <w:r>
        <w:t xml:space="preserve">Eligible activities can </w:t>
      </w:r>
      <w:r w:rsidRPr="00E162FF">
        <w:t>include</w:t>
      </w:r>
      <w:r w:rsidRPr="00E83E35">
        <w:t xml:space="preserve"> </w:t>
      </w:r>
      <w:r>
        <w:t>the following activities:</w:t>
      </w:r>
    </w:p>
    <w:p w14:paraId="0145C46B" w14:textId="014807A0" w:rsidR="00435428" w:rsidRDefault="00435428" w:rsidP="00435428">
      <w:pPr>
        <w:pStyle w:val="ListBullet"/>
        <w:numPr>
          <w:ilvl w:val="0"/>
          <w:numId w:val="7"/>
        </w:numPr>
      </w:pPr>
      <w:r>
        <w:t>Infrastructure activities, such as installing:</w:t>
      </w:r>
    </w:p>
    <w:p w14:paraId="6C8CDCDD" w14:textId="77777777" w:rsidR="00435428" w:rsidRDefault="00435428" w:rsidP="00435428">
      <w:pPr>
        <w:pStyle w:val="ListBullet"/>
        <w:numPr>
          <w:ilvl w:val="2"/>
          <w:numId w:val="7"/>
        </w:numPr>
      </w:pPr>
      <w:r>
        <w:t>fixed or mobile CCTV cameras</w:t>
      </w:r>
    </w:p>
    <w:p w14:paraId="7301F9A1" w14:textId="77777777" w:rsidR="00435428" w:rsidRDefault="00435428" w:rsidP="00435428">
      <w:pPr>
        <w:pStyle w:val="ListBullet"/>
        <w:numPr>
          <w:ilvl w:val="2"/>
          <w:numId w:val="7"/>
        </w:numPr>
      </w:pPr>
      <w:r>
        <w:t>security lighting</w:t>
      </w:r>
    </w:p>
    <w:p w14:paraId="2DD277B9" w14:textId="77777777" w:rsidR="00435428" w:rsidRDefault="00435428" w:rsidP="00435428">
      <w:pPr>
        <w:pStyle w:val="ListBullet"/>
        <w:numPr>
          <w:ilvl w:val="2"/>
          <w:numId w:val="7"/>
        </w:numPr>
      </w:pPr>
      <w:r>
        <w:t>fencing and gates</w:t>
      </w:r>
    </w:p>
    <w:p w14:paraId="7E47ACC6" w14:textId="77777777" w:rsidR="00435428" w:rsidRDefault="00435428" w:rsidP="00435428">
      <w:pPr>
        <w:pStyle w:val="ListBullet"/>
        <w:numPr>
          <w:ilvl w:val="2"/>
          <w:numId w:val="7"/>
        </w:numPr>
      </w:pPr>
      <w:r>
        <w:t>bollards</w:t>
      </w:r>
    </w:p>
    <w:p w14:paraId="1EBC2D74" w14:textId="77777777" w:rsidR="00435428" w:rsidRDefault="00435428" w:rsidP="00435428">
      <w:pPr>
        <w:pStyle w:val="ListBullet"/>
        <w:numPr>
          <w:ilvl w:val="2"/>
          <w:numId w:val="7"/>
        </w:numPr>
      </w:pPr>
      <w:r>
        <w:t>external blast walls and windows</w:t>
      </w:r>
    </w:p>
    <w:p w14:paraId="342888FE" w14:textId="77777777" w:rsidR="00435428" w:rsidRDefault="00435428" w:rsidP="00435428">
      <w:pPr>
        <w:pStyle w:val="ListBullet"/>
        <w:numPr>
          <w:ilvl w:val="2"/>
          <w:numId w:val="7"/>
        </w:numPr>
      </w:pPr>
      <w:r>
        <w:t>security and alarm systems</w:t>
      </w:r>
    </w:p>
    <w:p w14:paraId="121C478D" w14:textId="77777777" w:rsidR="00435428" w:rsidRDefault="00435428" w:rsidP="00435428">
      <w:pPr>
        <w:pStyle w:val="ListBullet"/>
        <w:numPr>
          <w:ilvl w:val="2"/>
          <w:numId w:val="7"/>
        </w:numPr>
      </w:pPr>
      <w:r>
        <w:t>public address systems</w:t>
      </w:r>
    </w:p>
    <w:p w14:paraId="61F1A671" w14:textId="3E9FDCFB" w:rsidR="00435428" w:rsidRDefault="00435428" w:rsidP="00435428">
      <w:pPr>
        <w:pStyle w:val="ListBullet"/>
        <w:numPr>
          <w:ilvl w:val="2"/>
          <w:numId w:val="7"/>
        </w:numPr>
      </w:pPr>
      <w:r>
        <w:t>intercoms and swipe access.</w:t>
      </w:r>
    </w:p>
    <w:p w14:paraId="694976EA" w14:textId="3851B263" w:rsidR="00025E67" w:rsidRDefault="00025E67" w:rsidP="00025E67">
      <w:pPr>
        <w:pStyle w:val="ListBullet"/>
        <w:numPr>
          <w:ilvl w:val="0"/>
          <w:numId w:val="7"/>
        </w:numPr>
      </w:pPr>
      <w:r>
        <w:t xml:space="preserve">crime prevention through environmental design </w:t>
      </w:r>
      <w:r w:rsidRPr="000C24C7">
        <w:t>(CPTED)</w:t>
      </w:r>
      <w:r w:rsidR="003140E2">
        <w:t>,</w:t>
      </w:r>
      <w:r w:rsidRPr="000C24C7">
        <w:t xml:space="preserve"> </w:t>
      </w:r>
      <w:r>
        <w:t>including changing the environmental characteristics in public or community spaces, such as a lack of lighting or poor natural surveillance, that can facilitate street crime and violence. Eligible CPTED activities may include but are not limited to:</w:t>
      </w:r>
    </w:p>
    <w:p w14:paraId="4263D4B0" w14:textId="77777777" w:rsidR="00025E67" w:rsidRDefault="00025E67" w:rsidP="00025E67">
      <w:pPr>
        <w:pStyle w:val="ListBullet"/>
        <w:numPr>
          <w:ilvl w:val="1"/>
          <w:numId w:val="7"/>
        </w:numPr>
      </w:pPr>
      <w:r w:rsidRPr="000C24C7">
        <w:lastRenderedPageBreak/>
        <w:t>incorporating design features in</w:t>
      </w:r>
      <w:r>
        <w:t xml:space="preserve"> the</w:t>
      </w:r>
      <w:r w:rsidRPr="000C24C7">
        <w:t xml:space="preserve"> landscaped environment that encourage large numbers of users and provide greater natural surveillance, or incorporating additional</w:t>
      </w:r>
      <w:r>
        <w:t xml:space="preserve"> </w:t>
      </w:r>
      <w:r w:rsidRPr="000C24C7">
        <w:t>lighting in public spaces so that they do not create places for potential offenders to hide</w:t>
      </w:r>
    </w:p>
    <w:p w14:paraId="0AE32A13" w14:textId="77777777" w:rsidR="00025E67" w:rsidRDefault="00025E67" w:rsidP="00025E67">
      <w:pPr>
        <w:pStyle w:val="ListBullet"/>
        <w:numPr>
          <w:ilvl w:val="1"/>
          <w:numId w:val="7"/>
        </w:numPr>
      </w:pPr>
      <w:r>
        <w:t>installation of fencing, walls,</w:t>
      </w:r>
      <w:r w:rsidRPr="00041BE7">
        <w:t xml:space="preserve"> doors</w:t>
      </w:r>
      <w:r>
        <w:t xml:space="preserve"> and blast proof windows</w:t>
      </w:r>
      <w:r w:rsidRPr="00041BE7">
        <w:t xml:space="preserve"> </w:t>
      </w:r>
      <w:r>
        <w:t>if linked to CPTED in</w:t>
      </w:r>
      <w:r w:rsidRPr="005E5467">
        <w:t xml:space="preserve"> public </w:t>
      </w:r>
      <w:r>
        <w:t xml:space="preserve">or community </w:t>
      </w:r>
      <w:r w:rsidRPr="005E5467">
        <w:t>spaces.</w:t>
      </w:r>
      <w:r>
        <w:t xml:space="preserve"> </w:t>
      </w:r>
    </w:p>
    <w:p w14:paraId="5CB9F236" w14:textId="77777777" w:rsidR="009804B1" w:rsidRDefault="00025E67" w:rsidP="009804B1">
      <w:pPr>
        <w:pStyle w:val="ListBullet"/>
        <w:numPr>
          <w:ilvl w:val="0"/>
          <w:numId w:val="0"/>
        </w:numPr>
      </w:pPr>
      <w:r w:rsidRPr="000C24C7">
        <w:t xml:space="preserve">CPTED seeks to reduce the opportunities for crime through the design and management of the landscaped environment. Strategies include modifying the environment to create safer </w:t>
      </w:r>
      <w:r>
        <w:t xml:space="preserve">public or community </w:t>
      </w:r>
      <w:r w:rsidRPr="000C24C7">
        <w:t>places that are</w:t>
      </w:r>
      <w:r>
        <w:t xml:space="preserve"> </w:t>
      </w:r>
      <w:r w:rsidRPr="000C24C7">
        <w:t xml:space="preserve">less crime-prone or can make people feel safer. </w:t>
      </w:r>
      <w:r>
        <w:t>CPTED does not include major capital works which modify private buildings that do not have a wider benefit to the community or community organisations that may be facing security risks associated with racial and/or religious intolerance.</w:t>
      </w:r>
    </w:p>
    <w:p w14:paraId="09C05195" w14:textId="7C48096A" w:rsidR="00435428" w:rsidRPr="00E162FF" w:rsidRDefault="00025E67" w:rsidP="009804B1">
      <w:pPr>
        <w:pStyle w:val="ListBullet"/>
        <w:numPr>
          <w:ilvl w:val="0"/>
          <w:numId w:val="0"/>
        </w:numPr>
      </w:pPr>
      <w:r w:rsidRPr="000C24C7">
        <w:t>The National Crime Prevention Framework provides further information about CPTED principles</w:t>
      </w:r>
      <w:r>
        <w:t xml:space="preserve"> and is available </w:t>
      </w:r>
      <w:r>
        <w:rPr>
          <w:rFonts w:cs="Arial"/>
          <w:szCs w:val="20"/>
        </w:rPr>
        <w:t>at</w:t>
      </w:r>
      <w:r w:rsidRPr="004E3C25">
        <w:rPr>
          <w:rFonts w:cs="Arial"/>
          <w:szCs w:val="20"/>
        </w:rPr>
        <w:t xml:space="preserve"> </w:t>
      </w:r>
      <w:hyperlink r:id="rId26" w:history="1">
        <w:r w:rsidR="00963D20">
          <w:rPr>
            <w:rStyle w:val="Hyperlink"/>
            <w:lang w:val="en-US"/>
          </w:rPr>
          <w:t>https://aic.gov.au/publications/special/crime-prevention-framework</w:t>
        </w:r>
      </w:hyperlink>
      <w:r>
        <w:rPr>
          <w:rFonts w:cs="Arial"/>
          <w:szCs w:val="20"/>
        </w:rPr>
        <w:t>.</w:t>
      </w:r>
      <w:r w:rsidR="00435428">
        <w:t>We may also approve other activities.</w:t>
      </w:r>
    </w:p>
    <w:p w14:paraId="550F909B" w14:textId="4F0A4A80" w:rsidR="00491C6B" w:rsidRPr="005A61FE" w:rsidRDefault="00491C6B" w:rsidP="00992F8E">
      <w:pPr>
        <w:pStyle w:val="Heading3"/>
      </w:pPr>
      <w:bookmarkStart w:id="78" w:name="_Toc531277488"/>
      <w:bookmarkStart w:id="79" w:name="_Toc955298"/>
      <w:bookmarkStart w:id="80" w:name="_Toc22722781"/>
      <w:r w:rsidRPr="005A61FE">
        <w:t>Eligible locations</w:t>
      </w:r>
      <w:bookmarkEnd w:id="78"/>
      <w:bookmarkEnd w:id="79"/>
      <w:bookmarkEnd w:id="80"/>
    </w:p>
    <w:p w14:paraId="0CFC573C" w14:textId="11342323" w:rsidR="00F52948" w:rsidRPr="005A61FE" w:rsidRDefault="00F52948" w:rsidP="00F52948">
      <w:r w:rsidRPr="005A61FE">
        <w:t>Your project can include activities at different locati</w:t>
      </w:r>
      <w:r w:rsidR="00435428">
        <w:t>ons, as long as they are all in the Northern Territory.</w:t>
      </w:r>
    </w:p>
    <w:p w14:paraId="25F6525B" w14:textId="63CC82B4" w:rsidR="00C17E72" w:rsidRDefault="00C17E72" w:rsidP="001844D5">
      <w:pPr>
        <w:pStyle w:val="Heading3"/>
      </w:pPr>
      <w:bookmarkStart w:id="81" w:name="_Toc530072991"/>
      <w:bookmarkStart w:id="82" w:name="_Toc530072992"/>
      <w:bookmarkStart w:id="83" w:name="_Toc530072993"/>
      <w:bookmarkStart w:id="84" w:name="_Toc530072995"/>
      <w:bookmarkStart w:id="85" w:name="_Ref468355804"/>
      <w:bookmarkStart w:id="86" w:name="_Toc496536662"/>
      <w:bookmarkStart w:id="87" w:name="_Toc531277489"/>
      <w:bookmarkStart w:id="88" w:name="_Toc955299"/>
      <w:bookmarkStart w:id="89" w:name="_Toc22722782"/>
      <w:bookmarkEnd w:id="81"/>
      <w:bookmarkEnd w:id="82"/>
      <w:bookmarkEnd w:id="83"/>
      <w:bookmarkEnd w:id="84"/>
      <w:r>
        <w:t xml:space="preserve">Eligible </w:t>
      </w:r>
      <w:r w:rsidR="001F215C">
        <w:t>e</w:t>
      </w:r>
      <w:r w:rsidR="00490C48">
        <w:t>xpenditure</w:t>
      </w:r>
      <w:bookmarkEnd w:id="85"/>
      <w:bookmarkEnd w:id="86"/>
      <w:bookmarkEnd w:id="87"/>
      <w:bookmarkEnd w:id="88"/>
      <w:bookmarkEnd w:id="89"/>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245B2B08"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t>B.</w:t>
      </w:r>
    </w:p>
    <w:p w14:paraId="744FC712" w14:textId="588EA440" w:rsidR="00E27755" w:rsidRDefault="00E27755" w:rsidP="00E27755">
      <w:pPr>
        <w:pStyle w:val="ListBullet"/>
        <w:spacing w:after="120"/>
      </w:pPr>
      <w:r>
        <w:t xml:space="preserve">For </w:t>
      </w:r>
      <w:r w:rsidR="00491C6B" w:rsidRPr="005A61FE">
        <w:t>guidance</w:t>
      </w:r>
      <w:r>
        <w:t xml:space="preserve"> on ineligible expenditure, see appendix C.</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509D8B2E"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435428">
        <w:t>s.</w:t>
      </w:r>
    </w:p>
    <w:p w14:paraId="5D23CBDF" w14:textId="1E5625B3"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14A27AEE" w14:textId="3F203DB0" w:rsidR="00EF53D9" w:rsidRDefault="00EF53D9" w:rsidP="00EF53D9">
      <w:bookmarkStart w:id="90" w:name="_Toc496536663"/>
      <w:r>
        <w:t xml:space="preserve">You may start your project from the date </w:t>
      </w:r>
      <w:r w:rsidR="001475D6">
        <w:t xml:space="preserve">we notify you that </w:t>
      </w:r>
      <w:r>
        <w:t xml:space="preserve">your </w:t>
      </w:r>
      <w:r w:rsidR="001475D6">
        <w:t>application is successful</w:t>
      </w:r>
      <w:r>
        <w:t xml:space="preserve">. </w:t>
      </w:r>
      <w:r w:rsidR="005C7680" w:rsidRPr="005A61FE">
        <w:t>We are not responsible for any expenditure</w:t>
      </w:r>
      <w:r>
        <w:t xml:space="preserve"> you </w:t>
      </w:r>
      <w:r w:rsidR="005C7680" w:rsidRPr="005A61FE">
        <w:t>incur until</w:t>
      </w:r>
      <w:r>
        <w:t xml:space="preserve"> a grant agreement </w:t>
      </w:r>
      <w:r w:rsidR="00007E4B">
        <w:t xml:space="preserve">is </w:t>
      </w:r>
      <w:r w:rsidR="005C7680" w:rsidRPr="005A61FE">
        <w:t>executed</w:t>
      </w:r>
      <w:r w:rsidR="00435428">
        <w:t>.</w:t>
      </w:r>
    </w:p>
    <w:p w14:paraId="25F6526D" w14:textId="18B12F91" w:rsidR="0039610D" w:rsidRPr="00747B26" w:rsidRDefault="0036055C" w:rsidP="00B400E6">
      <w:pPr>
        <w:pStyle w:val="Heading2"/>
      </w:pPr>
      <w:bookmarkStart w:id="91" w:name="_Toc955301"/>
      <w:bookmarkStart w:id="92" w:name="_Toc496536664"/>
      <w:bookmarkStart w:id="93" w:name="_Toc531277491"/>
      <w:bookmarkStart w:id="94" w:name="_Toc22722783"/>
      <w:bookmarkEnd w:id="90"/>
      <w:r>
        <w:t xml:space="preserve">The </w:t>
      </w:r>
      <w:r w:rsidR="00E93B21">
        <w:t>assessment</w:t>
      </w:r>
      <w:r w:rsidR="0053412C">
        <w:t xml:space="preserve"> </w:t>
      </w:r>
      <w:r>
        <w:t>criteria</w:t>
      </w:r>
      <w:bookmarkEnd w:id="91"/>
      <w:bookmarkEnd w:id="92"/>
      <w:bookmarkEnd w:id="93"/>
      <w:bookmarkEnd w:id="94"/>
    </w:p>
    <w:p w14:paraId="0BD2363B" w14:textId="01FABE0F"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25F6526F" w14:textId="086094CB" w:rsidR="0039610D" w:rsidRDefault="00B45117" w:rsidP="0039610D">
      <w:r>
        <w:lastRenderedPageBreak/>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34E7273B" w14:textId="77777777" w:rsidR="00D963DB" w:rsidRDefault="00D963DB" w:rsidP="00D963DB">
      <w:r>
        <w:t>We will only award funding to applications that score at least 50% against each assessment criterion, as these represent best value for money.</w:t>
      </w:r>
    </w:p>
    <w:p w14:paraId="25F65272" w14:textId="0069714C" w:rsidR="0039610D" w:rsidRPr="00AD742E" w:rsidRDefault="001475D6" w:rsidP="001844D5">
      <w:pPr>
        <w:pStyle w:val="Heading3"/>
      </w:pPr>
      <w:bookmarkStart w:id="95" w:name="_Toc496536665"/>
      <w:bookmarkStart w:id="96" w:name="_Toc531277492"/>
      <w:bookmarkStart w:id="97" w:name="_Toc955302"/>
      <w:bookmarkStart w:id="98" w:name="_Toc22722784"/>
      <w:r>
        <w:t>Assessment</w:t>
      </w:r>
      <w:r w:rsidR="0039610D" w:rsidRPr="00AD742E">
        <w:t xml:space="preserve"> </w:t>
      </w:r>
      <w:r w:rsidR="003D09C5">
        <w:t>c</w:t>
      </w:r>
      <w:r w:rsidR="003D09C5" w:rsidRPr="00AD742E">
        <w:t xml:space="preserve">riterion </w:t>
      </w:r>
      <w:r w:rsidR="0039610D" w:rsidRPr="00AD742E">
        <w:t>1</w:t>
      </w:r>
      <w:bookmarkEnd w:id="95"/>
      <w:bookmarkEnd w:id="96"/>
      <w:bookmarkEnd w:id="97"/>
      <w:bookmarkEnd w:id="98"/>
    </w:p>
    <w:p w14:paraId="57AC9F96" w14:textId="0E3193AE" w:rsidR="00D963DB" w:rsidRDefault="00D963DB" w:rsidP="00D963DB">
      <w:pPr>
        <w:pStyle w:val="Normalbold"/>
      </w:pPr>
      <w:r w:rsidRPr="00C56B63">
        <w:t>The extent that your project will contribute to improved community safety</w:t>
      </w:r>
      <w:r w:rsidR="00DB4F90">
        <w:t xml:space="preserve"> </w:t>
      </w:r>
      <w:r>
        <w:t>(50 points)</w:t>
      </w:r>
      <w:r w:rsidRPr="00E162FF">
        <w:t>.</w:t>
      </w:r>
    </w:p>
    <w:p w14:paraId="69BD9B95" w14:textId="77777777" w:rsidR="00D963DB" w:rsidRPr="00B97860" w:rsidRDefault="00D963DB" w:rsidP="00D963DB">
      <w:bookmarkStart w:id="99" w:name="_Toc496536666"/>
      <w:bookmarkStart w:id="100" w:name="_Toc531277493"/>
      <w:bookmarkStart w:id="101" w:name="_Toc955303"/>
      <w:r w:rsidRPr="00B97860">
        <w:t xml:space="preserve">You </w:t>
      </w:r>
      <w:r>
        <w:t>must</w:t>
      </w:r>
      <w:r w:rsidRPr="00B97860">
        <w:t xml:space="preserve"> demonstrate this by describing: </w:t>
      </w:r>
    </w:p>
    <w:p w14:paraId="15FC4738" w14:textId="6A46FEE1" w:rsidR="00D56835" w:rsidRDefault="00D963DB" w:rsidP="00D963DB">
      <w:pPr>
        <w:pStyle w:val="ListNumber2"/>
      </w:pPr>
      <w:r>
        <w:t>the extent that cri</w:t>
      </w:r>
      <w:r w:rsidR="00794657">
        <w:t>me and/or anti-social behaviour</w:t>
      </w:r>
      <w:r>
        <w:t xml:space="preserve"> is an issue in your community </w:t>
      </w:r>
      <w:r>
        <w:rPr>
          <w:b/>
        </w:rPr>
        <w:t>(3</w:t>
      </w:r>
      <w:r w:rsidRPr="00902A1B">
        <w:rPr>
          <w:b/>
        </w:rPr>
        <w:t>0 points)</w:t>
      </w:r>
      <w:r>
        <w:t xml:space="preserve">. </w:t>
      </w:r>
    </w:p>
    <w:p w14:paraId="56EC3CA4" w14:textId="6FA3EE83" w:rsidR="00D963DB" w:rsidRDefault="00D963DB" w:rsidP="00D56835">
      <w:pPr>
        <w:pStyle w:val="ListNumber2"/>
        <w:numPr>
          <w:ilvl w:val="0"/>
          <w:numId w:val="0"/>
        </w:numPr>
        <w:ind w:left="360"/>
      </w:pPr>
      <w:r>
        <w:t xml:space="preserve">You should provide evidence to support your claim that is </w:t>
      </w:r>
      <w:r w:rsidRPr="00794657">
        <w:rPr>
          <w:b/>
        </w:rPr>
        <w:t xml:space="preserve">specific to </w:t>
      </w:r>
      <w:r w:rsidR="00794657" w:rsidRPr="00794657">
        <w:rPr>
          <w:b/>
        </w:rPr>
        <w:t>the project</w:t>
      </w:r>
      <w:r w:rsidRPr="00794657">
        <w:rPr>
          <w:b/>
        </w:rPr>
        <w:t xml:space="preserve"> location</w:t>
      </w:r>
      <w:r>
        <w:t xml:space="preserve"> and may include:</w:t>
      </w:r>
    </w:p>
    <w:p w14:paraId="3FDF5631" w14:textId="77777777" w:rsidR="00D963DB" w:rsidRPr="000C6674" w:rsidRDefault="00D963DB" w:rsidP="00D963DB">
      <w:pPr>
        <w:pStyle w:val="ListBullet"/>
        <w:numPr>
          <w:ilvl w:val="1"/>
          <w:numId w:val="7"/>
        </w:numPr>
      </w:pPr>
      <w:r w:rsidRPr="000C6674">
        <w:t>crime statistics</w:t>
      </w:r>
    </w:p>
    <w:p w14:paraId="75FA5DE1" w14:textId="77777777" w:rsidR="00D963DB" w:rsidRDefault="00D963DB" w:rsidP="00D963DB">
      <w:pPr>
        <w:pStyle w:val="ListBullet"/>
        <w:numPr>
          <w:ilvl w:val="1"/>
          <w:numId w:val="7"/>
        </w:numPr>
      </w:pPr>
      <w:r w:rsidRPr="000C6674">
        <w:t xml:space="preserve">letters of support from the local police </w:t>
      </w:r>
    </w:p>
    <w:p w14:paraId="20F076E7" w14:textId="77777777" w:rsidR="00D963DB" w:rsidRPr="000C6674" w:rsidRDefault="00D963DB" w:rsidP="00D963DB">
      <w:pPr>
        <w:pStyle w:val="ListBullet"/>
        <w:numPr>
          <w:ilvl w:val="1"/>
          <w:numId w:val="7"/>
        </w:numPr>
      </w:pPr>
      <w:r w:rsidRPr="000C6674">
        <w:t>police reports</w:t>
      </w:r>
    </w:p>
    <w:p w14:paraId="440E40A1" w14:textId="77777777" w:rsidR="00D963DB" w:rsidRPr="000C6674" w:rsidRDefault="00D963DB" w:rsidP="00D963DB">
      <w:pPr>
        <w:pStyle w:val="ListBullet"/>
        <w:numPr>
          <w:ilvl w:val="1"/>
          <w:numId w:val="7"/>
        </w:numPr>
      </w:pPr>
      <w:r>
        <w:t>letters of support from the community or other organisations</w:t>
      </w:r>
    </w:p>
    <w:p w14:paraId="71D2299E" w14:textId="4CFED8EB" w:rsidR="00D963DB" w:rsidRPr="000C6674" w:rsidRDefault="00A37F06" w:rsidP="00D963DB">
      <w:pPr>
        <w:pStyle w:val="ListBullet"/>
        <w:numPr>
          <w:ilvl w:val="1"/>
          <w:numId w:val="7"/>
        </w:numPr>
      </w:pPr>
      <w:r>
        <w:t xml:space="preserve">recent </w:t>
      </w:r>
      <w:r w:rsidR="00D963DB" w:rsidRPr="000C6674">
        <w:t>media articles</w:t>
      </w:r>
    </w:p>
    <w:p w14:paraId="26937707" w14:textId="4FCCA3A2" w:rsidR="00D963DB" w:rsidRDefault="00D963DB" w:rsidP="00D963DB">
      <w:pPr>
        <w:pStyle w:val="ListBullet"/>
        <w:numPr>
          <w:ilvl w:val="1"/>
          <w:numId w:val="7"/>
        </w:numPr>
      </w:pPr>
      <w:r>
        <w:t>photographs of recent criminal damage/vandalism</w:t>
      </w:r>
      <w:r w:rsidR="00F061A9">
        <w:t>.</w:t>
      </w:r>
    </w:p>
    <w:p w14:paraId="6F0B3621" w14:textId="77777777" w:rsidR="005C27CB" w:rsidRPr="00E162FF" w:rsidRDefault="005C27CB" w:rsidP="005C27CB">
      <w:pPr>
        <w:pStyle w:val="ListNumber2"/>
      </w:pPr>
      <w:r w:rsidRPr="00736311">
        <w:t xml:space="preserve">how your project </w:t>
      </w:r>
      <w:r>
        <w:t>will help to reduce</w:t>
      </w:r>
      <w:r w:rsidRPr="00736311">
        <w:t xml:space="preserve"> crime, violence, </w:t>
      </w:r>
      <w:r>
        <w:t>anti-</w:t>
      </w:r>
      <w:r w:rsidRPr="00736311">
        <w:t>social behaviour and</w:t>
      </w:r>
      <w:r>
        <w:t>/or</w:t>
      </w:r>
      <w:r w:rsidRPr="00736311">
        <w:t xml:space="preserve"> other security risks</w:t>
      </w:r>
      <w:r>
        <w:t xml:space="preserve"> and improve safety and wellbeing in your community </w:t>
      </w:r>
      <w:r w:rsidRPr="00902A1B">
        <w:rPr>
          <w:b/>
        </w:rPr>
        <w:t>(20 points).</w:t>
      </w:r>
    </w:p>
    <w:p w14:paraId="25F65275" w14:textId="333727A5" w:rsidR="0039610D" w:rsidRPr="00F01C31" w:rsidRDefault="001475D6" w:rsidP="001844D5">
      <w:pPr>
        <w:pStyle w:val="Heading3"/>
      </w:pPr>
      <w:bookmarkStart w:id="102" w:name="_Toc22722785"/>
      <w:r>
        <w:t>Assessment</w:t>
      </w:r>
      <w:r w:rsidR="0039610D" w:rsidRPr="00F01C31">
        <w:t xml:space="preserve"> </w:t>
      </w:r>
      <w:r w:rsidR="003D09C5">
        <w:t>c</w:t>
      </w:r>
      <w:r w:rsidR="003D09C5" w:rsidRPr="00F01C31">
        <w:t xml:space="preserve">riterion </w:t>
      </w:r>
      <w:r w:rsidR="00F11248">
        <w:t>2</w:t>
      </w:r>
      <w:bookmarkEnd w:id="99"/>
      <w:bookmarkEnd w:id="100"/>
      <w:bookmarkEnd w:id="101"/>
      <w:bookmarkEnd w:id="102"/>
    </w:p>
    <w:p w14:paraId="2E7160E1" w14:textId="77777777" w:rsidR="00D963DB" w:rsidRDefault="00D963DB" w:rsidP="00D963DB">
      <w:pPr>
        <w:pStyle w:val="Normalbold"/>
      </w:pPr>
      <w:bookmarkStart w:id="103" w:name="_Toc496536667"/>
      <w:bookmarkStart w:id="104" w:name="_Toc531277494"/>
      <w:bookmarkStart w:id="105" w:name="_Toc955304"/>
      <w:r w:rsidRPr="00B97860">
        <w:t>The impact of grant funding on your project</w:t>
      </w:r>
      <w:r>
        <w:t xml:space="preserve"> (30 points)</w:t>
      </w:r>
      <w:r w:rsidRPr="00E162FF">
        <w:t>.</w:t>
      </w:r>
    </w:p>
    <w:p w14:paraId="4E9E660A" w14:textId="77777777" w:rsidR="00D963DB" w:rsidRPr="00B97860" w:rsidRDefault="00D963DB" w:rsidP="00D963DB">
      <w:r>
        <w:t>Demonstrate how the grant funding will assist your organisation by</w:t>
      </w:r>
      <w:r w:rsidRPr="00B97860">
        <w:t xml:space="preserve">: </w:t>
      </w:r>
    </w:p>
    <w:p w14:paraId="2DBD605B" w14:textId="15D5A7C7" w:rsidR="00D963DB" w:rsidRDefault="00D963DB" w:rsidP="00D963DB">
      <w:pPr>
        <w:pStyle w:val="ListNumber2"/>
        <w:numPr>
          <w:ilvl w:val="0"/>
          <w:numId w:val="9"/>
        </w:numPr>
      </w:pPr>
      <w:r>
        <w:t xml:space="preserve">describing </w:t>
      </w:r>
      <w:r w:rsidRPr="00B97860">
        <w:t>the likelihood the project would proceed without the grant</w:t>
      </w:r>
      <w:r>
        <w:t xml:space="preserve"> and e</w:t>
      </w:r>
      <w:r w:rsidRPr="00B97860">
        <w:t xml:space="preserve">xplain how the grant will </w:t>
      </w:r>
      <w:r>
        <w:t xml:space="preserve">benefit the size and timing of your project </w:t>
      </w:r>
      <w:r w:rsidRPr="00D15D2D">
        <w:rPr>
          <w:b/>
        </w:rPr>
        <w:t>(10 points)</w:t>
      </w:r>
      <w:r>
        <w:t>.</w:t>
      </w:r>
    </w:p>
    <w:p w14:paraId="55264AEA" w14:textId="444BBCE4" w:rsidR="00D963DB" w:rsidRPr="00B97860" w:rsidRDefault="00D963DB" w:rsidP="00D963DB">
      <w:pPr>
        <w:pStyle w:val="ListNumber2"/>
        <w:numPr>
          <w:ilvl w:val="0"/>
          <w:numId w:val="9"/>
        </w:numPr>
      </w:pPr>
      <w:r>
        <w:t>j</w:t>
      </w:r>
      <w:r w:rsidRPr="00E001C1">
        <w:t>ustif</w:t>
      </w:r>
      <w:r>
        <w:t>ying</w:t>
      </w:r>
      <w:r w:rsidRPr="00E001C1">
        <w:t xml:space="preserve"> the</w:t>
      </w:r>
      <w:r>
        <w:t xml:space="preserve"> cost of your project including details of the security infrastructure you will install and</w:t>
      </w:r>
      <w:r w:rsidRPr="00E001C1">
        <w:t xml:space="preserve"> </w:t>
      </w:r>
      <w:r>
        <w:t xml:space="preserve">its </w:t>
      </w:r>
      <w:r w:rsidRPr="00E001C1">
        <w:t xml:space="preserve">intended </w:t>
      </w:r>
      <w:r>
        <w:t xml:space="preserve">benefits. You should attach evidence such as quotes to validate the costs of your project </w:t>
      </w:r>
      <w:r w:rsidRPr="000521E3">
        <w:rPr>
          <w:b/>
        </w:rPr>
        <w:t>(20 points).</w:t>
      </w:r>
    </w:p>
    <w:p w14:paraId="25F6527A" w14:textId="6B7B7A9F" w:rsidR="0039610D" w:rsidRPr="00ED2E1A" w:rsidRDefault="001475D6" w:rsidP="001844D5">
      <w:pPr>
        <w:pStyle w:val="Heading3"/>
      </w:pPr>
      <w:bookmarkStart w:id="106" w:name="_Toc22722786"/>
      <w:r>
        <w:t>Assessment</w:t>
      </w:r>
      <w:r w:rsidR="0039610D" w:rsidRPr="00ED2E1A">
        <w:t xml:space="preserve"> </w:t>
      </w:r>
      <w:r w:rsidR="003D09C5">
        <w:t>c</w:t>
      </w:r>
      <w:r w:rsidR="003D09C5" w:rsidRPr="00ED2E1A">
        <w:t>riteri</w:t>
      </w:r>
      <w:r w:rsidR="003D09C5">
        <w:t xml:space="preserve">on </w:t>
      </w:r>
      <w:r w:rsidR="00F11248">
        <w:t>3</w:t>
      </w:r>
      <w:bookmarkEnd w:id="103"/>
      <w:bookmarkEnd w:id="104"/>
      <w:bookmarkEnd w:id="105"/>
      <w:bookmarkEnd w:id="106"/>
    </w:p>
    <w:p w14:paraId="3AA317AA" w14:textId="77777777" w:rsidR="00D963DB" w:rsidRDefault="00D963DB" w:rsidP="00D963DB">
      <w:pPr>
        <w:pStyle w:val="Normalbold"/>
      </w:pPr>
      <w:bookmarkStart w:id="107" w:name="_Toc496536668"/>
      <w:bookmarkStart w:id="108" w:name="_Toc531277495"/>
      <w:bookmarkStart w:id="109" w:name="_Toc955305"/>
      <w:r w:rsidRPr="00C82273">
        <w:t>Your capacity, capability and resources to deliver the project</w:t>
      </w:r>
      <w:r>
        <w:t xml:space="preserve"> (20 points)</w:t>
      </w:r>
    </w:p>
    <w:p w14:paraId="1DCFA0F6" w14:textId="77777777" w:rsidR="00D963DB" w:rsidRPr="00B97860" w:rsidRDefault="00D963DB" w:rsidP="00D963DB">
      <w:r w:rsidRPr="00B97860">
        <w:t xml:space="preserve">You </w:t>
      </w:r>
      <w:r>
        <w:t>must</w:t>
      </w:r>
      <w:r w:rsidRPr="00B97860">
        <w:t xml:space="preserve"> demonstrate this by describing: </w:t>
      </w:r>
    </w:p>
    <w:p w14:paraId="415ECCCB" w14:textId="256ECA84" w:rsidR="00D963DB" w:rsidRPr="00B97860" w:rsidRDefault="00D963DB" w:rsidP="00D963DB">
      <w:pPr>
        <w:pStyle w:val="ListNumber2"/>
        <w:numPr>
          <w:ilvl w:val="0"/>
          <w:numId w:val="30"/>
        </w:numPr>
      </w:pPr>
      <w:r w:rsidRPr="00B97860">
        <w:t>your plan to manage the project</w:t>
      </w:r>
      <w:r>
        <w:t xml:space="preserve"> and key risks</w:t>
      </w:r>
      <w:r w:rsidRPr="00B97860">
        <w:t>. Include detail on the key personnel who will manage the delivery of the project</w:t>
      </w:r>
      <w:r>
        <w:t xml:space="preserve"> </w:t>
      </w:r>
      <w:r w:rsidRPr="00B97860">
        <w:t xml:space="preserve">and if relevant who will have access to </w:t>
      </w:r>
      <w:r>
        <w:t xml:space="preserve">the </w:t>
      </w:r>
      <w:r w:rsidRPr="00B97860">
        <w:t>CCTV footage</w:t>
      </w:r>
      <w:r>
        <w:t xml:space="preserve"> </w:t>
      </w:r>
      <w:r>
        <w:rPr>
          <w:b/>
        </w:rPr>
        <w:t>(10</w:t>
      </w:r>
      <w:r w:rsidRPr="00D963DB">
        <w:rPr>
          <w:b/>
        </w:rPr>
        <w:t xml:space="preserve"> points).</w:t>
      </w:r>
    </w:p>
    <w:p w14:paraId="1E1E0A06" w14:textId="77777777" w:rsidR="00D963DB" w:rsidRPr="00736311" w:rsidRDefault="00D963DB" w:rsidP="00D963DB">
      <w:pPr>
        <w:pStyle w:val="ListNumber2"/>
        <w:numPr>
          <w:ilvl w:val="0"/>
          <w:numId w:val="30"/>
        </w:numPr>
      </w:pPr>
      <w:bookmarkStart w:id="110" w:name="_Toc496536669"/>
      <w:bookmarkStart w:id="111" w:name="_Toc531277496"/>
      <w:bookmarkStart w:id="112" w:name="_Toc955306"/>
      <w:bookmarkStart w:id="113" w:name="_Toc164844283"/>
      <w:bookmarkStart w:id="114" w:name="_Toc383003272"/>
      <w:bookmarkEnd w:id="76"/>
      <w:bookmarkEnd w:id="77"/>
      <w:bookmarkEnd w:id="107"/>
      <w:bookmarkEnd w:id="108"/>
      <w:bookmarkEnd w:id="109"/>
      <w:r>
        <w:t xml:space="preserve">how you will measure the success of the project </w:t>
      </w:r>
      <w:r w:rsidRPr="00D963DB">
        <w:rPr>
          <w:b/>
        </w:rPr>
        <w:t>(10 points)</w:t>
      </w:r>
      <w:r>
        <w:t>.</w:t>
      </w:r>
    </w:p>
    <w:p w14:paraId="25F6529F" w14:textId="77777777" w:rsidR="00A71134" w:rsidRPr="00F77C1C" w:rsidRDefault="00A71134" w:rsidP="00B400E6">
      <w:pPr>
        <w:pStyle w:val="Heading2"/>
      </w:pPr>
      <w:bookmarkStart w:id="115" w:name="_Toc22722787"/>
      <w:r>
        <w:t>How to apply</w:t>
      </w:r>
      <w:bookmarkEnd w:id="110"/>
      <w:bookmarkEnd w:id="111"/>
      <w:bookmarkEnd w:id="112"/>
      <w:bookmarkEnd w:id="115"/>
    </w:p>
    <w:p w14:paraId="25F652A2" w14:textId="012C74A9" w:rsidR="00A71134" w:rsidRPr="00E162FF" w:rsidRDefault="00A71134" w:rsidP="00A71134">
      <w:r>
        <w:t xml:space="preserve">Before applying you should read and </w:t>
      </w:r>
      <w:r w:rsidR="00B76932">
        <w:t>understand these guidelines and</w:t>
      </w:r>
      <w:r>
        <w:t xml:space="preserve"> the </w:t>
      </w:r>
      <w:r w:rsidR="00F27C1B">
        <w:t xml:space="preserve">sample </w:t>
      </w:r>
      <w:hyperlink r:id="rId27" w:anchor="key-documents" w:history="1">
        <w:r w:rsidRPr="00E26871">
          <w:rPr>
            <w:rStyle w:val="Hyperlink"/>
          </w:rPr>
          <w:t>grant agreement</w:t>
        </w:r>
      </w:hyperlink>
      <w:r w:rsidR="00B76932">
        <w:t xml:space="preserve"> </w:t>
      </w:r>
      <w:r w:rsidR="00596607">
        <w:t xml:space="preserve">published on </w:t>
      </w:r>
      <w:r w:rsidRPr="00925B33">
        <w:t>business.gov.au</w:t>
      </w:r>
      <w:r w:rsidR="005624ED">
        <w:t xml:space="preserve"> and GrantConnect</w:t>
      </w:r>
      <w:r w:rsidRPr="00E162FF">
        <w:t>.</w:t>
      </w:r>
    </w:p>
    <w:p w14:paraId="25F652A3" w14:textId="7BE114D3" w:rsidR="00247D27" w:rsidRPr="00B72EE8" w:rsidRDefault="00A71134" w:rsidP="00247D27">
      <w:r>
        <w:lastRenderedPageBreak/>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3BAE2306" w:rsidR="00A71134" w:rsidRDefault="00A71134" w:rsidP="00A71134">
      <w:pPr>
        <w:pStyle w:val="ListBullet"/>
      </w:pPr>
      <w:r>
        <w:t>complete</w:t>
      </w:r>
      <w:r w:rsidRPr="00E162FF">
        <w:t xml:space="preserve"> the </w:t>
      </w:r>
      <w:r>
        <w:t xml:space="preserve">online </w:t>
      </w:r>
      <w:hyperlink r:id="rId28" w:history="1">
        <w:r w:rsidR="002866EB" w:rsidRPr="005A61FE">
          <w:rPr>
            <w:rStyle w:val="Hyperlink"/>
          </w:rPr>
          <w:t>program 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652F4F4C" w:rsidR="00A71134" w:rsidRDefault="00630492" w:rsidP="00A71134">
      <w:pPr>
        <w:pStyle w:val="ListBullet"/>
      </w:pPr>
      <w:r>
        <w:t xml:space="preserve">address all eligibility </w:t>
      </w:r>
      <w:r w:rsidR="00A71134">
        <w:t xml:space="preserve">and </w:t>
      </w:r>
      <w:r w:rsidR="001475D6">
        <w:t>assessment</w:t>
      </w:r>
      <w:r w:rsidR="00A71134">
        <w:t xml:space="preserve"> criteria </w:t>
      </w:r>
    </w:p>
    <w:p w14:paraId="25F652A8" w14:textId="3CF36D7A" w:rsidR="00A71134" w:rsidRDefault="00387369" w:rsidP="00A71134">
      <w:pPr>
        <w:pStyle w:val="ListBullet"/>
      </w:pPr>
      <w:r>
        <w:t xml:space="preserve">include all </w:t>
      </w:r>
      <w:r w:rsidR="00A50607">
        <w:t xml:space="preserve">necessary </w:t>
      </w:r>
      <w:r w:rsidR="00A71134">
        <w:t>attachments</w:t>
      </w:r>
      <w:r w:rsidR="00F061A9">
        <w:t>.</w:t>
      </w:r>
    </w:p>
    <w:p w14:paraId="25F652AA" w14:textId="49BE4AA8"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 </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16" w:name="_Toc496536670"/>
      <w:bookmarkStart w:id="117" w:name="_Toc531277497"/>
      <w:bookmarkStart w:id="118" w:name="_Toc955307"/>
      <w:bookmarkStart w:id="119" w:name="_Toc22722788"/>
      <w:r>
        <w:t>Attachments to the application</w:t>
      </w:r>
      <w:bookmarkEnd w:id="116"/>
      <w:bookmarkEnd w:id="117"/>
      <w:bookmarkEnd w:id="118"/>
      <w:bookmarkEnd w:id="119"/>
    </w:p>
    <w:p w14:paraId="25F652B0" w14:textId="4AD94682" w:rsidR="00A71134" w:rsidRDefault="009049DE" w:rsidP="00760D2E">
      <w:pPr>
        <w:spacing w:after="80"/>
      </w:pPr>
      <w:r w:rsidRPr="005A61FE">
        <w:t>Provide</w:t>
      </w:r>
      <w:r w:rsidR="00387369">
        <w:t xml:space="preserve"> t</w:t>
      </w:r>
      <w:r w:rsidR="00A71134">
        <w:t>he following documents with your application</w:t>
      </w:r>
      <w:r w:rsidR="00825941">
        <w:t>:</w:t>
      </w:r>
    </w:p>
    <w:p w14:paraId="58FC8865" w14:textId="0B78D393" w:rsidR="00B76932" w:rsidRDefault="00B76932" w:rsidP="00B76932">
      <w:pPr>
        <w:pStyle w:val="ListBullet"/>
        <w:numPr>
          <w:ilvl w:val="0"/>
          <w:numId w:val="7"/>
        </w:numPr>
      </w:pPr>
      <w:r w:rsidRPr="00F7230A">
        <w:t>evidence to</w:t>
      </w:r>
      <w:r w:rsidR="001F454C">
        <w:t xml:space="preserve"> support your claims under assessment</w:t>
      </w:r>
      <w:r w:rsidR="00F061A9">
        <w:t xml:space="preserve"> criterion 1</w:t>
      </w:r>
      <w:r w:rsidRPr="00F7230A">
        <w:t xml:space="preserve"> that crime and/or anti-social behaviour is an issue in the communities targeted by your project</w:t>
      </w:r>
    </w:p>
    <w:p w14:paraId="25F652B1" w14:textId="1F523544" w:rsidR="00A71134" w:rsidRDefault="00B76932" w:rsidP="00B76932">
      <w:pPr>
        <w:pStyle w:val="ListBullet"/>
        <w:numPr>
          <w:ilvl w:val="0"/>
          <w:numId w:val="7"/>
        </w:numPr>
      </w:pPr>
      <w:r w:rsidRPr="00F7230A">
        <w:t>evidence to validate the c</w:t>
      </w:r>
      <w:r>
        <w:t>osts of your project under assessment</w:t>
      </w:r>
      <w:r w:rsidRPr="00F7230A">
        <w:t xml:space="preserve"> criterion</w:t>
      </w:r>
      <w:r>
        <w:t xml:space="preserve"> 2</w:t>
      </w:r>
    </w:p>
    <w:p w14:paraId="7C56B7EA" w14:textId="77777777" w:rsidR="00FD36DF" w:rsidRDefault="00FD36DF" w:rsidP="00FD36DF">
      <w:pPr>
        <w:pStyle w:val="ListBullet"/>
        <w:numPr>
          <w:ilvl w:val="0"/>
          <w:numId w:val="7"/>
        </w:numPr>
      </w:pPr>
      <w:r>
        <w:t>evidence of your incorporation</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00CAD41" w14:textId="28259BCC" w:rsidR="00247D27" w:rsidRDefault="00247D27" w:rsidP="001844D5">
      <w:pPr>
        <w:pStyle w:val="Heading3"/>
      </w:pPr>
      <w:bookmarkStart w:id="120" w:name="_Toc489952689"/>
      <w:bookmarkStart w:id="121" w:name="_Toc496536671"/>
      <w:bookmarkStart w:id="122" w:name="_Toc531277499"/>
      <w:bookmarkStart w:id="123" w:name="_Toc955309"/>
      <w:bookmarkStart w:id="124" w:name="_Toc22722789"/>
      <w:bookmarkStart w:id="125" w:name="_Ref482605332"/>
      <w:r>
        <w:t>Timing of grant opportunity</w:t>
      </w:r>
      <w:bookmarkEnd w:id="120"/>
      <w:bookmarkEnd w:id="121"/>
      <w:bookmarkEnd w:id="122"/>
      <w:bookmarkEnd w:id="123"/>
      <w:bookmarkEnd w:id="124"/>
    </w:p>
    <w:p w14:paraId="6FC0C72E" w14:textId="55194D2A" w:rsidR="00247D27" w:rsidRPr="00B72EE8" w:rsidRDefault="00247D27" w:rsidP="00247D27">
      <w:r>
        <w:t xml:space="preserve">You can only submit an application between the published opening and closing dates. We cannot accept late applications. </w:t>
      </w:r>
      <w:r w:rsidR="008E5C07" w:rsidRPr="005A61FE" w:rsidDel="008E5C07">
        <w:t xml:space="preserve"> </w:t>
      </w:r>
    </w:p>
    <w:p w14:paraId="51A61071" w14:textId="67E43121" w:rsidR="00247D27" w:rsidRDefault="00247D27" w:rsidP="00247D27">
      <w:pPr>
        <w:spacing w:before="200"/>
      </w:pPr>
      <w:r>
        <w:t xml:space="preserve">If you are successful we expect you will be able to commence your project around </w:t>
      </w:r>
      <w:r w:rsidR="00B76932">
        <w:t>May</w:t>
      </w:r>
      <w:r w:rsidR="00CB56E8">
        <w:t>-June</w:t>
      </w:r>
      <w:r w:rsidR="00B76932">
        <w:t xml:space="preserve"> 2020.</w:t>
      </w:r>
    </w:p>
    <w:p w14:paraId="6AD1AC12" w14:textId="77777777" w:rsidR="00247D27" w:rsidRDefault="00247D27" w:rsidP="00680B92">
      <w:pPr>
        <w:pStyle w:val="Caption"/>
        <w:keepNext/>
      </w:pPr>
      <w:bookmarkStart w:id="126" w:name="_Toc467773968"/>
      <w:r w:rsidRPr="0054078D">
        <w:rPr>
          <w:bCs/>
        </w:rPr>
        <w:lastRenderedPageBreak/>
        <w:t>Table 1: Expected timing for this grant opportunity</w:t>
      </w:r>
      <w:bookmarkEnd w:id="126"/>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B76932" w14:paraId="26FA0CCB" w14:textId="77777777" w:rsidTr="00E124D7">
        <w:trPr>
          <w:cantSplit/>
        </w:trPr>
        <w:tc>
          <w:tcPr>
            <w:tcW w:w="4815" w:type="dxa"/>
          </w:tcPr>
          <w:p w14:paraId="15DA0F16" w14:textId="391CAEF4" w:rsidR="00B76932" w:rsidRPr="00B16B54" w:rsidRDefault="00B76932" w:rsidP="00B76932">
            <w:pPr>
              <w:pStyle w:val="TableText"/>
              <w:keepNext/>
            </w:pPr>
            <w:r w:rsidRPr="00B16B54">
              <w:t>Assessment of applications</w:t>
            </w:r>
          </w:p>
        </w:tc>
        <w:tc>
          <w:tcPr>
            <w:tcW w:w="3974" w:type="dxa"/>
          </w:tcPr>
          <w:p w14:paraId="69817889" w14:textId="2911119D" w:rsidR="00B76932" w:rsidRPr="00B16B54" w:rsidRDefault="00B76932" w:rsidP="00B76932">
            <w:pPr>
              <w:pStyle w:val="TableText"/>
              <w:keepNext/>
            </w:pPr>
            <w:r>
              <w:t>1</w:t>
            </w:r>
            <w:r w:rsidRPr="00B16B54">
              <w:t xml:space="preserve">4 weeks </w:t>
            </w:r>
          </w:p>
        </w:tc>
      </w:tr>
      <w:tr w:rsidR="00B76932" w14:paraId="3BF52F8E" w14:textId="77777777" w:rsidTr="00E124D7">
        <w:trPr>
          <w:cantSplit/>
        </w:trPr>
        <w:tc>
          <w:tcPr>
            <w:tcW w:w="4815" w:type="dxa"/>
          </w:tcPr>
          <w:p w14:paraId="61C9863C" w14:textId="631D2D1E" w:rsidR="00B76932" w:rsidRPr="00B16B54" w:rsidRDefault="00B76932" w:rsidP="00B76932">
            <w:pPr>
              <w:pStyle w:val="TableText"/>
              <w:keepNext/>
            </w:pPr>
            <w:r w:rsidRPr="00B16B54">
              <w:t>Approval of outcomes of selection process</w:t>
            </w:r>
          </w:p>
        </w:tc>
        <w:tc>
          <w:tcPr>
            <w:tcW w:w="3974" w:type="dxa"/>
          </w:tcPr>
          <w:p w14:paraId="0B2F985F" w14:textId="285B35DE" w:rsidR="00B76932" w:rsidRPr="00B16B54" w:rsidRDefault="00B76932" w:rsidP="00B76932">
            <w:pPr>
              <w:pStyle w:val="TableText"/>
              <w:keepNext/>
            </w:pPr>
            <w:r>
              <w:t>May 2020</w:t>
            </w:r>
          </w:p>
        </w:tc>
      </w:tr>
      <w:tr w:rsidR="00B76932" w14:paraId="27D75006" w14:textId="77777777" w:rsidTr="00E124D7">
        <w:trPr>
          <w:cantSplit/>
        </w:trPr>
        <w:tc>
          <w:tcPr>
            <w:tcW w:w="4815" w:type="dxa"/>
          </w:tcPr>
          <w:p w14:paraId="482E3985" w14:textId="7B1630D2" w:rsidR="00B76932" w:rsidRPr="00B16B54" w:rsidRDefault="00B76932" w:rsidP="00B76932">
            <w:pPr>
              <w:pStyle w:val="TableText"/>
              <w:keepNext/>
            </w:pPr>
            <w:r w:rsidRPr="00B16B54">
              <w:t>Negotiations and award of grant agreements</w:t>
            </w:r>
          </w:p>
        </w:tc>
        <w:tc>
          <w:tcPr>
            <w:tcW w:w="3974" w:type="dxa"/>
          </w:tcPr>
          <w:p w14:paraId="3061827A" w14:textId="113D8FD1" w:rsidR="00B76932" w:rsidRPr="00B16B54" w:rsidRDefault="00B76932" w:rsidP="003B6D5B">
            <w:pPr>
              <w:pStyle w:val="TableText"/>
              <w:keepNext/>
            </w:pPr>
            <w:r>
              <w:t xml:space="preserve">June </w:t>
            </w:r>
            <w:r w:rsidR="003B6D5B">
              <w:t>-</w:t>
            </w:r>
            <w:r>
              <w:t xml:space="preserve"> July 2020</w:t>
            </w:r>
          </w:p>
        </w:tc>
      </w:tr>
      <w:tr w:rsidR="00B76932" w14:paraId="28E24F8E" w14:textId="77777777" w:rsidTr="00E124D7">
        <w:trPr>
          <w:cantSplit/>
        </w:trPr>
        <w:tc>
          <w:tcPr>
            <w:tcW w:w="4815" w:type="dxa"/>
          </w:tcPr>
          <w:p w14:paraId="0A25B785" w14:textId="3CBFC700" w:rsidR="00B76932" w:rsidRPr="00B16B54" w:rsidRDefault="00B76932" w:rsidP="00B76932">
            <w:pPr>
              <w:pStyle w:val="TableText"/>
              <w:keepNext/>
            </w:pPr>
            <w:r w:rsidRPr="00B16B54">
              <w:t>Notification to unsuccessful applicants</w:t>
            </w:r>
          </w:p>
        </w:tc>
        <w:tc>
          <w:tcPr>
            <w:tcW w:w="3974" w:type="dxa"/>
          </w:tcPr>
          <w:p w14:paraId="63FE2BC7" w14:textId="199771C1" w:rsidR="00B76932" w:rsidRPr="00B16B54" w:rsidRDefault="00B76932" w:rsidP="00B76932">
            <w:pPr>
              <w:pStyle w:val="TableText"/>
              <w:keepNext/>
            </w:pPr>
            <w:r>
              <w:t>May 2020</w:t>
            </w:r>
          </w:p>
        </w:tc>
      </w:tr>
      <w:tr w:rsidR="00B76932" w14:paraId="34E7BF3A" w14:textId="77777777" w:rsidTr="00E124D7">
        <w:trPr>
          <w:cantSplit/>
        </w:trPr>
        <w:tc>
          <w:tcPr>
            <w:tcW w:w="4815" w:type="dxa"/>
          </w:tcPr>
          <w:p w14:paraId="0D12C166" w14:textId="5C2E0EA8" w:rsidR="00B76932" w:rsidRPr="00B16B54" w:rsidRDefault="00B76932" w:rsidP="00B76932">
            <w:pPr>
              <w:pStyle w:val="TableText"/>
              <w:keepNext/>
            </w:pPr>
            <w:r>
              <w:t>Earliest start date of project</w:t>
            </w:r>
            <w:r w:rsidRPr="00B16B54">
              <w:t xml:space="preserve"> </w:t>
            </w:r>
          </w:p>
        </w:tc>
        <w:tc>
          <w:tcPr>
            <w:tcW w:w="3974" w:type="dxa"/>
          </w:tcPr>
          <w:p w14:paraId="23920C1F" w14:textId="6FEE4258" w:rsidR="00B76932" w:rsidRPr="00B16B54" w:rsidRDefault="00B76932" w:rsidP="00B76932">
            <w:pPr>
              <w:pStyle w:val="TableText"/>
              <w:keepNext/>
            </w:pPr>
            <w:r w:rsidRPr="00C01552">
              <w:t>The date you are notified your application has been successful</w:t>
            </w:r>
          </w:p>
        </w:tc>
      </w:tr>
      <w:tr w:rsidR="00B76932" w:rsidRPr="007B3784" w14:paraId="056A47AF" w14:textId="77777777" w:rsidTr="00E124D7">
        <w:trPr>
          <w:cantSplit/>
        </w:trPr>
        <w:tc>
          <w:tcPr>
            <w:tcW w:w="4815" w:type="dxa"/>
          </w:tcPr>
          <w:p w14:paraId="399FF63A" w14:textId="5BF03DD6" w:rsidR="00B76932" w:rsidRPr="007B3784" w:rsidRDefault="00B76932" w:rsidP="00B76932">
            <w:pPr>
              <w:pStyle w:val="TableText"/>
              <w:keepNext/>
            </w:pPr>
            <w:r w:rsidRPr="007B3784">
              <w:t xml:space="preserve">End date of grant commitment </w:t>
            </w:r>
          </w:p>
        </w:tc>
        <w:tc>
          <w:tcPr>
            <w:tcW w:w="3974" w:type="dxa"/>
          </w:tcPr>
          <w:p w14:paraId="48B5E6F6" w14:textId="0F967F6B" w:rsidR="00B76932" w:rsidRPr="007B3784" w:rsidRDefault="00E14FAF" w:rsidP="00B76932">
            <w:pPr>
              <w:pStyle w:val="TableText"/>
              <w:keepNext/>
            </w:pPr>
            <w:r>
              <w:t>31 March 2024</w:t>
            </w:r>
          </w:p>
        </w:tc>
      </w:tr>
    </w:tbl>
    <w:p w14:paraId="591417E1" w14:textId="1BCE8798" w:rsidR="00247D27" w:rsidRPr="00AD742E" w:rsidRDefault="00247D27" w:rsidP="00B400E6">
      <w:pPr>
        <w:pStyle w:val="Heading2"/>
      </w:pPr>
      <w:bookmarkStart w:id="127" w:name="_Toc496536673"/>
      <w:bookmarkStart w:id="128" w:name="_Toc531277500"/>
      <w:bookmarkStart w:id="129" w:name="_Toc955310"/>
      <w:bookmarkStart w:id="130" w:name="_Toc22722790"/>
      <w:bookmarkEnd w:id="125"/>
      <w:r>
        <w:t xml:space="preserve">The </w:t>
      </w:r>
      <w:r w:rsidR="00E93B21">
        <w:t xml:space="preserve">grant </w:t>
      </w:r>
      <w:r>
        <w:t>selection process</w:t>
      </w:r>
      <w:bookmarkEnd w:id="127"/>
      <w:bookmarkEnd w:id="128"/>
      <w:bookmarkEnd w:id="129"/>
      <w:bookmarkEnd w:id="130"/>
    </w:p>
    <w:p w14:paraId="08F496D4" w14:textId="25028DE9"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B76932">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04CB8992"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numPr>
          <w:ilvl w:val="0"/>
          <w:numId w:val="7"/>
        </w:numPr>
        <w:spacing w:after="120"/>
      </w:pPr>
      <w:r w:rsidRPr="005A61FE">
        <w:t>the relative value of the grant sought.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31" w:name="_Toc531277501"/>
      <w:bookmarkStart w:id="132" w:name="_Toc164844279"/>
      <w:bookmarkStart w:id="133" w:name="_Toc383003268"/>
      <w:bookmarkStart w:id="134" w:name="_Toc496536674"/>
      <w:bookmarkStart w:id="135" w:name="_Toc955311"/>
      <w:bookmarkStart w:id="136" w:name="_Toc22722791"/>
      <w:r w:rsidRPr="005A61FE">
        <w:t>Who will approve grants?</w:t>
      </w:r>
      <w:bookmarkEnd w:id="131"/>
      <w:bookmarkEnd w:id="132"/>
      <w:bookmarkEnd w:id="133"/>
      <w:bookmarkEnd w:id="134"/>
      <w:bookmarkEnd w:id="135"/>
      <w:bookmarkEnd w:id="136"/>
    </w:p>
    <w:p w14:paraId="2BD3E8D9" w14:textId="30A25CF3" w:rsidR="00247D27" w:rsidRDefault="00247D27" w:rsidP="00247D27">
      <w:r>
        <w:t xml:space="preserve">The </w:t>
      </w:r>
      <w:r w:rsidR="00B76932">
        <w:t>Minister</w:t>
      </w:r>
      <w:r>
        <w:t xml:space="preserve"> decides which grants to approve taking into account the application assessment and the availability of grant funds.</w:t>
      </w:r>
    </w:p>
    <w:p w14:paraId="259EB2E2" w14:textId="0AFF470C" w:rsidR="00564DF1" w:rsidRDefault="00564DF1" w:rsidP="00564DF1">
      <w:pPr>
        <w:spacing w:after="80"/>
      </w:pPr>
      <w:bookmarkStart w:id="137" w:name="_Toc489952696"/>
      <w:r w:rsidRPr="00E162FF">
        <w:t xml:space="preserve">The Minister’s 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7E5D281E" w:rsidR="00564DF1" w:rsidRDefault="00564DF1" w:rsidP="00564DF1">
      <w:r>
        <w:t xml:space="preserve">The </w:t>
      </w:r>
      <w:r w:rsidR="00B76932">
        <w:t>Minister</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B400E6">
      <w:pPr>
        <w:pStyle w:val="Heading2"/>
      </w:pPr>
      <w:bookmarkStart w:id="138" w:name="_Toc496536675"/>
      <w:bookmarkStart w:id="139" w:name="_Toc531277502"/>
      <w:bookmarkStart w:id="140" w:name="_Toc955312"/>
      <w:bookmarkStart w:id="141" w:name="_Toc22722792"/>
      <w:r>
        <w:t>Notification of application outcomes</w:t>
      </w:r>
      <w:bookmarkEnd w:id="137"/>
      <w:bookmarkEnd w:id="138"/>
      <w:bookmarkEnd w:id="139"/>
      <w:bookmarkEnd w:id="140"/>
      <w:bookmarkEnd w:id="141"/>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30A888DF" w:rsidR="00247D27" w:rsidRDefault="00247D27" w:rsidP="00247D27">
      <w:r>
        <w:lastRenderedPageBreak/>
        <w:t>If you are unsuccessful, we will give you a</w:t>
      </w:r>
      <w:r w:rsidRPr="00E162FF">
        <w:t xml:space="preserve">n opportunity to discuss the outcome with </w:t>
      </w:r>
      <w:r w:rsidR="00B76932">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00794657">
        <w:t>.</w:t>
      </w:r>
    </w:p>
    <w:p w14:paraId="25F652C1" w14:textId="3392714E" w:rsidR="000C07C6" w:rsidRDefault="00E93B21" w:rsidP="00B400E6">
      <w:pPr>
        <w:pStyle w:val="Heading2"/>
      </w:pPr>
      <w:bookmarkStart w:id="142" w:name="_Toc955313"/>
      <w:bookmarkStart w:id="143" w:name="_Toc496536676"/>
      <w:bookmarkStart w:id="144" w:name="_Toc531277503"/>
      <w:bookmarkStart w:id="145" w:name="_Toc22722793"/>
      <w:r w:rsidRPr="005A61FE">
        <w:t>Successful</w:t>
      </w:r>
      <w:r>
        <w:t xml:space="preserve"> grant applications</w:t>
      </w:r>
      <w:bookmarkEnd w:id="142"/>
      <w:bookmarkEnd w:id="143"/>
      <w:bookmarkEnd w:id="144"/>
      <w:bookmarkEnd w:id="145"/>
    </w:p>
    <w:p w14:paraId="5B4DC469" w14:textId="10C0D8EE" w:rsidR="00D057B9" w:rsidRDefault="00D057B9" w:rsidP="001844D5">
      <w:pPr>
        <w:pStyle w:val="Heading3"/>
      </w:pPr>
      <w:bookmarkStart w:id="146" w:name="_Toc466898120"/>
      <w:bookmarkStart w:id="147" w:name="_Toc496536677"/>
      <w:bookmarkStart w:id="148" w:name="_Toc531277504"/>
      <w:bookmarkStart w:id="149" w:name="_Toc955314"/>
      <w:bookmarkStart w:id="150" w:name="_Toc22722794"/>
      <w:bookmarkEnd w:id="113"/>
      <w:bookmarkEnd w:id="114"/>
      <w:r>
        <w:t>Grant agreement</w:t>
      </w:r>
      <w:bookmarkEnd w:id="146"/>
      <w:bookmarkEnd w:id="147"/>
      <w:bookmarkEnd w:id="148"/>
      <w:bookmarkEnd w:id="149"/>
      <w:bookmarkEnd w:id="150"/>
    </w:p>
    <w:p w14:paraId="570BE399" w14:textId="4EC5ECF5" w:rsidR="00AB6069" w:rsidRPr="0062411B" w:rsidRDefault="00AB6069" w:rsidP="00AB6069">
      <w:bookmarkStart w:id="151" w:name="_Toc466898121"/>
      <w:r>
        <w:t xml:space="preserve">You must enter into a </w:t>
      </w:r>
      <w:r w:rsidRPr="005A61FE">
        <w:t xml:space="preserve">legally binding </w:t>
      </w:r>
      <w:r>
        <w:t xml:space="preserve">grant agreement with the </w:t>
      </w:r>
      <w:r w:rsidRPr="0062411B">
        <w:t>Commonwealth.</w:t>
      </w:r>
      <w:r w:rsidRPr="005A61FE">
        <w:t xml:space="preserve"> </w:t>
      </w:r>
      <w:r w:rsidR="00ED5B29">
        <w:t xml:space="preserve">We use two types of grant agreements in this program. Our selection will depend on the size and complexity of your project. </w:t>
      </w:r>
      <w:r w:rsidR="00ED5B29" w:rsidRPr="005A61FE">
        <w:t xml:space="preserve">Each grant agreement has general terms and conditions that cannot be changed. </w:t>
      </w:r>
      <w:r w:rsidR="00ED5B29">
        <w:t xml:space="preserve">Sample </w:t>
      </w:r>
      <w:hyperlink r:id="rId30" w:history="1">
        <w:r w:rsidR="00ED5B29" w:rsidRPr="00E26871">
          <w:rPr>
            <w:rStyle w:val="Hyperlink"/>
          </w:rPr>
          <w:t>grant agreements</w:t>
        </w:r>
      </w:hyperlink>
      <w:r w:rsidR="00ED5B29">
        <w:t xml:space="preserve"> are available on business.gov.au and GrantConnect</w:t>
      </w:r>
      <w:r w:rsidR="00ED5B29" w:rsidRPr="005A61FE">
        <w:t>.</w:t>
      </w:r>
    </w:p>
    <w:p w14:paraId="7E2738B9" w14:textId="77777777" w:rsidR="00AB6069" w:rsidRDefault="00AB6069" w:rsidP="00AB6069">
      <w:r>
        <w:t xml:space="preserve">We must execute a grant agreement with you before we can make any payments. </w:t>
      </w:r>
      <w:r w:rsidRPr="005A61FE">
        <w:t xml:space="preserve">Execute means both you and the Commonwealth have signed the agreement. </w:t>
      </w:r>
      <w:r>
        <w:t xml:space="preserve">We are not responsible for any expenditure you incur </w:t>
      </w:r>
      <w:r w:rsidRPr="005A61FE">
        <w:t>until</w:t>
      </w:r>
      <w:r>
        <w:t xml:space="preserve"> a grant agreement is executed. </w:t>
      </w:r>
    </w:p>
    <w:p w14:paraId="41B810BC" w14:textId="77777777" w:rsidR="00AB6069" w:rsidRDefault="00AB6069" w:rsidP="00AB6069">
      <w:r>
        <w:t xml:space="preserve">The approval of your grant may have specific conditions determined by the assessment process or other considerations made by the Minister. We will identify these in the offer of funding. </w:t>
      </w:r>
    </w:p>
    <w:p w14:paraId="4D66DC21" w14:textId="77777777" w:rsidR="00AB6069" w:rsidRDefault="00AB6069" w:rsidP="00AB6069">
      <w:r>
        <w:t>If you enter an agreement under the Safer Communities Fund, you cannot receive other grants for the same activities from other Commonwealth, State or Territory granting programs.</w:t>
      </w:r>
    </w:p>
    <w:p w14:paraId="7E17C40A" w14:textId="77777777" w:rsidR="00AB6069" w:rsidRDefault="00AB6069" w:rsidP="00AB6069">
      <w:r w:rsidRPr="0062411B">
        <w:t>The Commonwealth may reco</w:t>
      </w:r>
      <w:r>
        <w:t>ver grant funds if there is a breach of the grant agreement.</w:t>
      </w:r>
    </w:p>
    <w:p w14:paraId="52369BA8" w14:textId="77777777" w:rsidR="00EA1D9D" w:rsidRDefault="00EA1D9D" w:rsidP="00EA1D9D">
      <w:pPr>
        <w:pStyle w:val="Heading3"/>
      </w:pPr>
      <w:bookmarkStart w:id="152" w:name="_Toc22722795"/>
      <w:bookmarkStart w:id="153" w:name="_Toc466898122"/>
      <w:bookmarkStart w:id="154" w:name="_Toc496536680"/>
      <w:bookmarkStart w:id="155" w:name="_Toc531277507"/>
      <w:bookmarkStart w:id="156" w:name="_Toc955317"/>
      <w:bookmarkEnd w:id="151"/>
      <w:r>
        <w:t>Exchange of letters grant agreement</w:t>
      </w:r>
      <w:bookmarkEnd w:id="152"/>
    </w:p>
    <w:p w14:paraId="13FE592C" w14:textId="110F0DAC" w:rsidR="00EA1D9D" w:rsidRPr="005073CB" w:rsidRDefault="00EA1D9D" w:rsidP="00EA1D9D">
      <w:pPr>
        <w:rPr>
          <w:iCs w:val="0"/>
        </w:rPr>
      </w:pPr>
      <w:r w:rsidRPr="0062411B">
        <w:rPr>
          <w:iCs w:val="0"/>
        </w:rPr>
        <w:t xml:space="preserve">We will use an </w:t>
      </w:r>
      <w:r>
        <w:rPr>
          <w:iCs w:val="0"/>
        </w:rPr>
        <w:t xml:space="preserve">exchange of letters </w:t>
      </w:r>
      <w:r w:rsidRPr="0062411B">
        <w:rPr>
          <w:iCs w:val="0"/>
        </w:rPr>
        <w:t>grant a</w:t>
      </w:r>
      <w:r w:rsidR="002F500B">
        <w:rPr>
          <w:iCs w:val="0"/>
        </w:rPr>
        <w:t xml:space="preserve">greement for projects </w:t>
      </w:r>
      <w:r w:rsidRPr="0062411B">
        <w:rPr>
          <w:iCs w:val="0"/>
        </w:rPr>
        <w:t>up to</w:t>
      </w:r>
      <w:r>
        <w:rPr>
          <w:iCs w:val="0"/>
        </w:rPr>
        <w:t xml:space="preserve"> six months long and receiving up to $50,000</w:t>
      </w:r>
      <w:r w:rsidRPr="0062411B">
        <w:rPr>
          <w:iCs w:val="0"/>
        </w:rPr>
        <w:t xml:space="preserve">. </w:t>
      </w:r>
      <w:r>
        <w:rPr>
          <w:iCs w:val="0"/>
        </w:rPr>
        <w:t xml:space="preserve">We will send you a letter of offer </w:t>
      </w:r>
      <w:r w:rsidRPr="0062411B">
        <w:rPr>
          <w:iCs w:val="0"/>
        </w:rPr>
        <w:t>advising that your application has been successful</w:t>
      </w:r>
      <w:r>
        <w:rPr>
          <w:iCs w:val="0"/>
        </w:rPr>
        <w:t xml:space="preserve">. You accept the offer by signing and returning </w:t>
      </w:r>
      <w:r w:rsidR="00E15BA3">
        <w:rPr>
          <w:iCs w:val="0"/>
        </w:rPr>
        <w:t xml:space="preserve">it </w:t>
      </w:r>
      <w:r>
        <w:rPr>
          <w:iCs w:val="0"/>
        </w:rPr>
        <w:t>to us.</w:t>
      </w:r>
      <w:r w:rsidRPr="0062411B">
        <w:rPr>
          <w:iCs w:val="0"/>
        </w:rPr>
        <w:t xml:space="preserve"> </w:t>
      </w:r>
      <w:r>
        <w:rPr>
          <w:iCs w:val="0"/>
        </w:rPr>
        <w:t>We consider t</w:t>
      </w:r>
      <w:r w:rsidRPr="0062411B">
        <w:rPr>
          <w:iCs w:val="0"/>
        </w:rPr>
        <w:t>he agreement to be executed from the date</w:t>
      </w:r>
      <w:r>
        <w:rPr>
          <w:iCs w:val="0"/>
        </w:rPr>
        <w:t xml:space="preserve"> </w:t>
      </w:r>
      <w:r w:rsidRPr="005A61FE">
        <w:rPr>
          <w:iCs w:val="0"/>
        </w:rPr>
        <w:t>we receive your signed document.</w:t>
      </w:r>
      <w:r w:rsidRPr="00D13CBB">
        <w:rPr>
          <w:iCs w:val="0"/>
        </w:rPr>
        <w:t xml:space="preserve"> </w:t>
      </w:r>
      <w:r>
        <w:rPr>
          <w:iCs w:val="0"/>
        </w:rPr>
        <w:t>You will have 30 days from the date of our letter to sign and return to us otherwise the offer may lapse.</w:t>
      </w:r>
    </w:p>
    <w:p w14:paraId="466557A0" w14:textId="7A372CF6" w:rsidR="00D057B9" w:rsidRDefault="00FA1D00" w:rsidP="001844D5">
      <w:pPr>
        <w:pStyle w:val="Heading3"/>
      </w:pPr>
      <w:bookmarkStart w:id="157" w:name="_Toc22722796"/>
      <w:r>
        <w:t xml:space="preserve">Simple </w:t>
      </w:r>
      <w:r w:rsidR="00D057B9">
        <w:t>grant agreement</w:t>
      </w:r>
      <w:bookmarkEnd w:id="153"/>
      <w:bookmarkEnd w:id="154"/>
      <w:bookmarkEnd w:id="155"/>
      <w:bookmarkEnd w:id="156"/>
      <w:bookmarkEnd w:id="157"/>
    </w:p>
    <w:p w14:paraId="38DF7CFA" w14:textId="16C8695C" w:rsidR="00D057B9" w:rsidRDefault="00D057B9" w:rsidP="00D057B9">
      <w:pPr>
        <w:pStyle w:val="ListBullet"/>
        <w:numPr>
          <w:ilvl w:val="0"/>
          <w:numId w:val="0"/>
        </w:numPr>
        <w:ind w:left="360" w:hanging="360"/>
      </w:pPr>
      <w:r>
        <w:t xml:space="preserve">We will use a </w:t>
      </w:r>
      <w:r w:rsidR="00FA1D00">
        <w:t xml:space="preserve">simple </w:t>
      </w:r>
      <w:r w:rsidR="00F466A5">
        <w:t>grant agreement for all projects.</w:t>
      </w:r>
    </w:p>
    <w:p w14:paraId="70919B11" w14:textId="098C2793" w:rsidR="0085525B" w:rsidRPr="005A61FE" w:rsidRDefault="00D057B9" w:rsidP="00D057B9">
      <w:r>
        <w:t xml:space="preserve">You will have 30 days from the date of a written offer to execute </w:t>
      </w:r>
      <w:r w:rsidR="00246B7A">
        <w:t>this</w:t>
      </w:r>
      <w:r>
        <w:t xml:space="preserve"> grant agreement with the Commonwealth</w:t>
      </w:r>
      <w:r w:rsidR="00E15BA3">
        <w:t>.</w:t>
      </w:r>
      <w:r>
        <w:t xml:space="preserve"> During this </w:t>
      </w:r>
      <w:r w:rsidR="00246B7A">
        <w:t>time,</w:t>
      </w:r>
      <w:r>
        <w:t xml:space="preserve"> we will work with you to finalise details.</w:t>
      </w:r>
    </w:p>
    <w:p w14:paraId="70CA5337" w14:textId="74DE42DB" w:rsidR="00D057B9" w:rsidRDefault="00D057B9" w:rsidP="00D057B9">
      <w:r>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impact the project as approved by the </w:t>
      </w:r>
      <w:r w:rsidR="001F454C">
        <w:t>Minister</w:t>
      </w:r>
      <w:r w:rsidR="00EF53D9">
        <w:t>.</w:t>
      </w:r>
    </w:p>
    <w:p w14:paraId="1CBD62A4" w14:textId="50580903" w:rsidR="00BD3A35" w:rsidRDefault="00AB6069" w:rsidP="001844D5">
      <w:pPr>
        <w:pStyle w:val="Heading3"/>
      </w:pPr>
      <w:bookmarkStart w:id="158" w:name="_Toc489952704"/>
      <w:bookmarkStart w:id="159" w:name="_Toc496536682"/>
      <w:bookmarkStart w:id="160" w:name="_Toc531277509"/>
      <w:bookmarkStart w:id="161" w:name="_Toc955319"/>
      <w:bookmarkStart w:id="162" w:name="_Ref465245613"/>
      <w:bookmarkStart w:id="163" w:name="_Toc467165693"/>
      <w:bookmarkStart w:id="164" w:name="_Toc164844284"/>
      <w:r>
        <w:t xml:space="preserve"> </w:t>
      </w:r>
      <w:bookmarkStart w:id="165" w:name="_Toc22722797"/>
      <w:r>
        <w:t>Project</w:t>
      </w:r>
      <w:r w:rsidR="00BD3A35" w:rsidRPr="00CB5DC6">
        <w:t xml:space="preserve"> specific legislation, </w:t>
      </w:r>
      <w:r w:rsidR="00BD3A35">
        <w:t>policies and industry standards</w:t>
      </w:r>
      <w:bookmarkEnd w:id="158"/>
      <w:bookmarkEnd w:id="159"/>
      <w:bookmarkEnd w:id="160"/>
      <w:bookmarkEnd w:id="161"/>
      <w:bookmarkEnd w:id="165"/>
    </w:p>
    <w:p w14:paraId="61C1E2F9" w14:textId="77777777" w:rsidR="00E11C56" w:rsidRPr="005A61FE" w:rsidRDefault="00E11C56" w:rsidP="00E11C56">
      <w:bookmarkStart w:id="166" w:name="_Toc489952707"/>
      <w:bookmarkStart w:id="167" w:name="_Toc496536685"/>
      <w:bookmarkStart w:id="168" w:name="_Toc531277729"/>
      <w:bookmarkStart w:id="169" w:name="_Toc463350780"/>
      <w:bookmarkStart w:id="170" w:name="_Toc467165695"/>
      <w:bookmarkStart w:id="171" w:name="_Toc530073035"/>
      <w:bookmarkStart w:id="172" w:name="_Toc496536686"/>
      <w:bookmarkStart w:id="173" w:name="_Toc531277514"/>
      <w:bookmarkStart w:id="174" w:name="_Toc955324"/>
      <w:bookmarkEnd w:id="162"/>
      <w:bookmarkEnd w:id="163"/>
      <w:bookmarkEnd w:id="166"/>
      <w:bookmarkEnd w:id="167"/>
      <w:bookmarkEnd w:id="168"/>
      <w:bookmarkEnd w:id="169"/>
      <w:bookmarkEnd w:id="170"/>
      <w:bookmarkEnd w:id="171"/>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71DE4690" w14:textId="77777777" w:rsidR="00E11C56" w:rsidRPr="005A61FE" w:rsidRDefault="00E11C56" w:rsidP="00E11C56">
      <w:pPr>
        <w:rPr>
          <w:rFonts w:ascii="Calibri" w:hAnsi="Calibri"/>
          <w:iCs w:val="0"/>
          <w:szCs w:val="22"/>
        </w:rPr>
      </w:pPr>
      <w:r w:rsidRPr="005A61FE">
        <w:t>In particular, you will be required to comply with:</w:t>
      </w:r>
    </w:p>
    <w:p w14:paraId="7745F83F" w14:textId="01887248" w:rsidR="00E11C56" w:rsidRPr="005A61FE" w:rsidRDefault="00E11C56" w:rsidP="00E11C56">
      <w:pPr>
        <w:pStyle w:val="ListBullet"/>
        <w:numPr>
          <w:ilvl w:val="0"/>
          <w:numId w:val="7"/>
        </w:numPr>
      </w:pPr>
      <w:r w:rsidRPr="005A61FE">
        <w:t>State/Territory legislation in relation to working with children</w:t>
      </w:r>
      <w:r w:rsidR="00906B9A">
        <w:t>.</w:t>
      </w:r>
    </w:p>
    <w:p w14:paraId="25F652D3" w14:textId="4FB87312" w:rsidR="00CE1A20" w:rsidRDefault="002E3A5A" w:rsidP="001844D5">
      <w:pPr>
        <w:pStyle w:val="Heading3"/>
      </w:pPr>
      <w:bookmarkStart w:id="175" w:name="_Toc22722798"/>
      <w:r>
        <w:lastRenderedPageBreak/>
        <w:t xml:space="preserve">How </w:t>
      </w:r>
      <w:r w:rsidR="00387369">
        <w:t>we pay the grant</w:t>
      </w:r>
      <w:bookmarkEnd w:id="172"/>
      <w:bookmarkEnd w:id="173"/>
      <w:bookmarkEnd w:id="174"/>
      <w:bookmarkEnd w:id="175"/>
    </w:p>
    <w:p w14:paraId="25F652D7" w14:textId="537514F1" w:rsidR="00F316C0" w:rsidRDefault="00CE1A20" w:rsidP="002E0087">
      <w:r w:rsidRPr="00E162FF">
        <w:t xml:space="preserve">The </w:t>
      </w:r>
      <w:r w:rsidR="0018250A">
        <w:t>grant agreement</w:t>
      </w:r>
      <w:r w:rsidRPr="00E162FF">
        <w:t xml:space="preserve"> will </w:t>
      </w:r>
      <w:r w:rsidR="003E339B">
        <w:t>state</w:t>
      </w:r>
      <w:r w:rsidR="00042438">
        <w:t xml:space="preserve"> the</w:t>
      </w:r>
      <w:r w:rsidR="002E0087">
        <w:t xml:space="preserve"> </w:t>
      </w:r>
      <w:r w:rsidR="002C0A35">
        <w:t xml:space="preserve">maximum grant amount </w:t>
      </w:r>
      <w:r w:rsidR="00387369">
        <w:t>we will pay</w:t>
      </w:r>
      <w:r w:rsidR="00721735">
        <w:t>.</w:t>
      </w:r>
    </w:p>
    <w:p w14:paraId="25F652D9" w14:textId="33C8CA6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0AE01A91" w14:textId="77777777" w:rsidR="007B07F4" w:rsidRDefault="007B07F4" w:rsidP="007B07F4">
      <w:r>
        <w:t>For projects up to six months long and with a grant up to $50,000, we will pay 100 per cent of the grant on execution of the grant agreement. You will be required to report how you spent the grant funds at the completion of the project.</w:t>
      </w:r>
    </w:p>
    <w:p w14:paraId="11EA6CA5" w14:textId="3451D58E" w:rsidR="002C5FE4" w:rsidRPr="002C5FE4" w:rsidRDefault="006541C9" w:rsidP="002C5FE4">
      <w:r w:rsidRPr="00E118C7">
        <w:t xml:space="preserve">For </w:t>
      </w:r>
      <w:r>
        <w:t>projects longer than six months or with a grant more than</w:t>
      </w:r>
      <w:r w:rsidRPr="00E118C7">
        <w:t xml:space="preserve"> $50,000</w:t>
      </w:r>
      <w:r>
        <w:t>, w</w:t>
      </w:r>
      <w:r w:rsidR="002C5FE4">
        <w:t xml:space="preserve">e will make an initial payment on execution of the grant agreement. We will make subsequent payments </w:t>
      </w:r>
      <w:r w:rsidR="00C52233">
        <w:t>six m</w:t>
      </w:r>
      <w:r w:rsidR="00AB6069">
        <w:t xml:space="preserve">onthly </w:t>
      </w:r>
      <w:r w:rsidR="002C5FE4">
        <w:t xml:space="preserve">in advance, based on your forecast </w:t>
      </w:r>
      <w:r w:rsidR="00C52233">
        <w:t xml:space="preserve">eligible </w:t>
      </w:r>
      <w:r w:rsidR="002C5FE4">
        <w:t xml:space="preserve">expenditure </w:t>
      </w:r>
      <w:r w:rsidR="000B44F5">
        <w:t xml:space="preserve">and </w:t>
      </w:r>
      <w:r w:rsidR="002C5FE4">
        <w:t>adjusted for unspent amounts from previous payments.</w:t>
      </w:r>
      <w:r w:rsidR="00C52233">
        <w:t xml:space="preserve"> </w:t>
      </w:r>
      <w:r w:rsidR="002C5FE4">
        <w:t>Payments are subject to satisfactory progress on the project.</w:t>
      </w:r>
    </w:p>
    <w:p w14:paraId="619ED9D9" w14:textId="77777777" w:rsidR="00AB6069" w:rsidRPr="00E162FF" w:rsidRDefault="00AB6069" w:rsidP="00AB6069">
      <w:r>
        <w:t xml:space="preserve">We set aside at least five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five per cent of grant funding for the final payment.</w:t>
      </w:r>
    </w:p>
    <w:p w14:paraId="1180285E" w14:textId="77777777" w:rsidR="00A35F51" w:rsidRPr="00572C42" w:rsidRDefault="00A35F51" w:rsidP="001844D5">
      <w:pPr>
        <w:pStyle w:val="Heading3"/>
      </w:pPr>
      <w:bookmarkStart w:id="176" w:name="_Toc531277515"/>
      <w:bookmarkStart w:id="177" w:name="_Toc955325"/>
      <w:bookmarkStart w:id="178" w:name="_Toc22722799"/>
      <w:r>
        <w:t xml:space="preserve">Tax </w:t>
      </w:r>
      <w:r w:rsidR="00D100A1">
        <w:t>o</w:t>
      </w:r>
      <w:r w:rsidRPr="00572C42">
        <w:t>bligations</w:t>
      </w:r>
      <w:bookmarkEnd w:id="176"/>
      <w:bookmarkEnd w:id="177"/>
      <w:bookmarkEnd w:id="178"/>
    </w:p>
    <w:p w14:paraId="7C9964F4" w14:textId="77777777" w:rsidR="004875E4" w:rsidRPr="00E162FF" w:rsidRDefault="00170249" w:rsidP="004875E4">
      <w:bookmarkStart w:id="179" w:name="_Toc496536687"/>
      <w:bookmarkEnd w:id="16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1"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80" w:name="_Toc531277516"/>
      <w:bookmarkStart w:id="181" w:name="_Toc955326"/>
      <w:bookmarkStart w:id="182" w:name="_Toc22722800"/>
      <w:r w:rsidRPr="005A61FE">
        <w:t>Announcement of grants</w:t>
      </w:r>
      <w:bookmarkEnd w:id="180"/>
      <w:bookmarkEnd w:id="181"/>
      <w:bookmarkEnd w:id="182"/>
    </w:p>
    <w:p w14:paraId="04CF7B4B"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6DD765BC" w:rsidR="002C00A0" w:rsidRDefault="00B617C2" w:rsidP="00007E4B">
      <w:pPr>
        <w:pStyle w:val="Heading2"/>
      </w:pPr>
      <w:bookmarkStart w:id="183" w:name="_Toc530073040"/>
      <w:bookmarkStart w:id="184" w:name="_Toc531277517"/>
      <w:bookmarkStart w:id="185" w:name="_Toc955327"/>
      <w:bookmarkStart w:id="186" w:name="_Toc22722801"/>
      <w:bookmarkEnd w:id="183"/>
      <w:r>
        <w:lastRenderedPageBreak/>
        <w:t>How we monitor your project</w:t>
      </w:r>
      <w:bookmarkEnd w:id="179"/>
      <w:bookmarkEnd w:id="184"/>
      <w:bookmarkEnd w:id="185"/>
      <w:bookmarkEnd w:id="186"/>
    </w:p>
    <w:p w14:paraId="58C338FE" w14:textId="77777777" w:rsidR="0094135B" w:rsidRDefault="0094135B" w:rsidP="001844D5">
      <w:pPr>
        <w:pStyle w:val="Heading3"/>
      </w:pPr>
      <w:bookmarkStart w:id="187" w:name="_Toc531277518"/>
      <w:bookmarkStart w:id="188" w:name="_Toc955328"/>
      <w:bookmarkStart w:id="189" w:name="_Toc22722802"/>
      <w:r>
        <w:t>Keeping us informed</w:t>
      </w:r>
      <w:bookmarkEnd w:id="187"/>
      <w:bookmarkEnd w:id="188"/>
      <w:bookmarkEnd w:id="189"/>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90" w:name="_Toc531277519"/>
      <w:bookmarkStart w:id="191" w:name="_Toc955329"/>
      <w:bookmarkStart w:id="192" w:name="_Toc22722803"/>
      <w:r w:rsidRPr="005A61FE">
        <w:t>Reporting</w:t>
      </w:r>
      <w:bookmarkEnd w:id="190"/>
      <w:bookmarkEnd w:id="191"/>
      <w:bookmarkEnd w:id="192"/>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11061530" w14:textId="04306FEC" w:rsidR="00FB2CBF" w:rsidRDefault="00A506FB" w:rsidP="00AB6069">
      <w:pPr>
        <w:pStyle w:val="ListBullet"/>
      </w:pPr>
      <w:r>
        <w:t>project expenditure, including expenditure</w:t>
      </w:r>
      <w:r w:rsidR="00FB2CBF">
        <w:t xml:space="preserve"> of grant funds</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007E4B">
      <w:pPr>
        <w:pStyle w:val="Heading4"/>
      </w:pPr>
      <w:bookmarkStart w:id="193" w:name="_Toc496536688"/>
      <w:bookmarkStart w:id="194" w:name="_Toc531277520"/>
      <w:bookmarkStart w:id="195" w:name="_Toc955330"/>
      <w:bookmarkStart w:id="196" w:name="_Toc22722804"/>
      <w:r>
        <w:t>Progress report</w:t>
      </w:r>
      <w:r w:rsidR="00CE056C">
        <w:t>s</w:t>
      </w:r>
      <w:bookmarkEnd w:id="193"/>
      <w:bookmarkEnd w:id="194"/>
      <w:bookmarkEnd w:id="195"/>
      <w:bookmarkEnd w:id="196"/>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54A69B81" w:rsidR="00E50F98" w:rsidRDefault="00991E15"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007E4B">
      <w:pPr>
        <w:pStyle w:val="Heading4"/>
      </w:pPr>
      <w:bookmarkStart w:id="197" w:name="_Toc496536689"/>
      <w:bookmarkStart w:id="198" w:name="_Toc531277521"/>
      <w:bookmarkStart w:id="199" w:name="_Toc955331"/>
      <w:bookmarkStart w:id="200" w:name="_Toc22722805"/>
      <w:r w:rsidRPr="005A61FE">
        <w:t>End of project</w:t>
      </w:r>
      <w:r w:rsidR="006132DF">
        <w:t xml:space="preserve"> report</w:t>
      </w:r>
      <w:bookmarkEnd w:id="197"/>
      <w:bookmarkEnd w:id="198"/>
      <w:bookmarkEnd w:id="199"/>
      <w:bookmarkEnd w:id="200"/>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lastRenderedPageBreak/>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7A65DE87" w:rsidR="006132DF" w:rsidRDefault="006132DF" w:rsidP="00007E4B">
      <w:pPr>
        <w:pStyle w:val="Heading4"/>
      </w:pPr>
      <w:bookmarkStart w:id="201" w:name="_Toc496536690"/>
      <w:bookmarkStart w:id="202" w:name="_Toc531277522"/>
      <w:bookmarkStart w:id="203" w:name="_Toc955332"/>
      <w:bookmarkStart w:id="204" w:name="_Toc22722806"/>
      <w:r>
        <w:t>Ad</w:t>
      </w:r>
      <w:r w:rsidR="007F013E">
        <w:t>-</w:t>
      </w:r>
      <w:r>
        <w:t>hoc report</w:t>
      </w:r>
      <w:bookmarkEnd w:id="201"/>
      <w:bookmarkEnd w:id="202"/>
      <w:bookmarkEnd w:id="203"/>
      <w:r w:rsidR="00DB4493">
        <w:t>s</w:t>
      </w:r>
      <w:bookmarkEnd w:id="204"/>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205" w:name="_Toc531277523"/>
      <w:bookmarkStart w:id="206" w:name="_Toc496536691"/>
      <w:bookmarkStart w:id="207" w:name="_Toc955333"/>
      <w:bookmarkStart w:id="208" w:name="_Toc22722807"/>
      <w:r>
        <w:t xml:space="preserve">Independent </w:t>
      </w:r>
      <w:r w:rsidRPr="005A61FE">
        <w:t>audit</w:t>
      </w:r>
      <w:r w:rsidR="00985817" w:rsidRPr="005A61FE">
        <w:t>s</w:t>
      </w:r>
      <w:bookmarkEnd w:id="205"/>
      <w:bookmarkEnd w:id="206"/>
      <w:bookmarkEnd w:id="207"/>
      <w:bookmarkEnd w:id="208"/>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1844D5">
      <w:pPr>
        <w:pStyle w:val="Heading3"/>
      </w:pPr>
      <w:bookmarkStart w:id="209" w:name="_Toc496536692"/>
      <w:bookmarkStart w:id="210" w:name="_Toc531277524"/>
      <w:bookmarkStart w:id="211" w:name="_Toc955334"/>
      <w:bookmarkStart w:id="212" w:name="_Toc22722808"/>
      <w:bookmarkStart w:id="213" w:name="_Toc383003276"/>
      <w:r>
        <w:t>Compliance visits</w:t>
      </w:r>
      <w:bookmarkEnd w:id="209"/>
      <w:bookmarkEnd w:id="210"/>
      <w:bookmarkEnd w:id="211"/>
      <w:bookmarkEnd w:id="212"/>
    </w:p>
    <w:p w14:paraId="18FA0867" w14:textId="68906D72" w:rsidR="00254170" w:rsidRPr="00254170" w:rsidRDefault="00254170" w:rsidP="00254170">
      <w:r>
        <w:t xml:space="preserve">We may </w:t>
      </w:r>
      <w:r w:rsidR="004E43BF">
        <w:t>visit you</w:t>
      </w:r>
      <w:r>
        <w:t xml:space="preserve"> </w:t>
      </w:r>
      <w:r w:rsidR="00146445">
        <w:t>during</w:t>
      </w:r>
      <w:r>
        <w:t xml:space="preserve"> the project period</w:t>
      </w:r>
      <w:r w:rsidR="004A08BF">
        <w:t xml:space="preserve">, </w:t>
      </w:r>
      <w:r w:rsidR="00E50F98">
        <w:t xml:space="preserve">or </w:t>
      </w:r>
      <w:r w:rsidR="004A16B4">
        <w:t xml:space="preserve">at the completion of </w:t>
      </w:r>
      <w:r w:rsidR="00E50F98">
        <w:t>your project</w:t>
      </w:r>
      <w:r>
        <w:t xml:space="preserve"> to review your compliance with the grant agreement. We may also inspect the records you are required to keep under the grant agreement. </w:t>
      </w:r>
      <w:r w:rsidR="004A08BF">
        <w:t xml:space="preserve">We </w:t>
      </w:r>
      <w:r>
        <w:t>will provide you with reasonable notice of any compliance visit.</w:t>
      </w:r>
    </w:p>
    <w:p w14:paraId="25F652ED" w14:textId="4C7312D2" w:rsidR="00CE1A20" w:rsidRPr="009E7919" w:rsidRDefault="0085511E" w:rsidP="001844D5">
      <w:pPr>
        <w:pStyle w:val="Heading3"/>
      </w:pPr>
      <w:bookmarkStart w:id="214" w:name="_Toc496536693"/>
      <w:bookmarkStart w:id="215" w:name="_Toc531277525"/>
      <w:bookmarkStart w:id="216" w:name="_Toc955335"/>
      <w:bookmarkStart w:id="217" w:name="_Toc22722809"/>
      <w:r>
        <w:t>Grant agreement</w:t>
      </w:r>
      <w:r w:rsidRPr="009E7919">
        <w:t xml:space="preserve"> </w:t>
      </w:r>
      <w:r w:rsidR="00BF0BFC" w:rsidRPr="009E7919">
        <w:t>v</w:t>
      </w:r>
      <w:r w:rsidR="00CE1A20" w:rsidRPr="009E7919">
        <w:t>ariations</w:t>
      </w:r>
      <w:bookmarkEnd w:id="213"/>
      <w:bookmarkEnd w:id="214"/>
      <w:bookmarkEnd w:id="215"/>
      <w:bookmarkEnd w:id="216"/>
      <w:bookmarkEnd w:id="217"/>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1B2C4FEE" w14:textId="77777777" w:rsidR="004A08BF" w:rsidRDefault="004A08BF" w:rsidP="004A08BF">
      <w:pPr>
        <w:pStyle w:val="ListBullet"/>
      </w:pPr>
      <w:r>
        <w:t xml:space="preserve">extending </w:t>
      </w:r>
      <w:r w:rsidRPr="00E162FF">
        <w:t>the</w:t>
      </w:r>
      <w:r>
        <w:t xml:space="preserve"> timeframe for completing the</w:t>
      </w:r>
      <w:r w:rsidRPr="00E162FF">
        <w:t xml:space="preserve"> project </w:t>
      </w:r>
      <w:r>
        <w:t xml:space="preserve">but within the </w:t>
      </w:r>
      <w:r w:rsidRPr="00E162FF">
        <w:t xml:space="preserve">maximum </w:t>
      </w:r>
      <w:r>
        <w:t>36 month period</w:t>
      </w:r>
    </w:p>
    <w:p w14:paraId="25F652F6" w14:textId="16590579" w:rsidR="00526928" w:rsidRDefault="00613C48" w:rsidP="004A08BF">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6F75F645"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218" w:name="_Toc496536695"/>
      <w:bookmarkStart w:id="219" w:name="_Toc531277526"/>
      <w:bookmarkStart w:id="220" w:name="_Toc955336"/>
      <w:bookmarkStart w:id="221" w:name="_Toc22722810"/>
      <w:r>
        <w:lastRenderedPageBreak/>
        <w:t>Evaluation</w:t>
      </w:r>
      <w:bookmarkEnd w:id="218"/>
      <w:bookmarkEnd w:id="219"/>
      <w:bookmarkEnd w:id="220"/>
      <w:bookmarkEnd w:id="221"/>
    </w:p>
    <w:p w14:paraId="70BCABE7" w14:textId="379850D6" w:rsidR="000B5218" w:rsidRPr="005A61FE" w:rsidRDefault="00011AA7" w:rsidP="00F54561">
      <w:r>
        <w:t xml:space="preserve">We </w:t>
      </w:r>
      <w:r w:rsidR="00670C9E">
        <w:t>will</w:t>
      </w:r>
      <w:r>
        <w:t xml:space="preserve"> evaluat</w:t>
      </w:r>
      <w:r w:rsidR="000E11A2">
        <w:t>e</w:t>
      </w:r>
      <w:r>
        <w:t xml:space="preserve"> the </w:t>
      </w:r>
      <w:r w:rsidR="001F454C">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22" w:name="_Toc496536697"/>
      <w:bookmarkStart w:id="223" w:name="_Toc531277527"/>
      <w:bookmarkStart w:id="224" w:name="_Toc955337"/>
      <w:bookmarkStart w:id="225" w:name="_Toc22722811"/>
      <w:bookmarkStart w:id="226" w:name="_Toc164844290"/>
      <w:bookmarkStart w:id="227" w:name="_Toc383003280"/>
      <w:r>
        <w:t>Grant acknowledgement</w:t>
      </w:r>
      <w:bookmarkEnd w:id="222"/>
      <w:bookmarkEnd w:id="223"/>
      <w:bookmarkEnd w:id="224"/>
      <w:bookmarkEnd w:id="225"/>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07F34FDB" w:rsidR="00564DF1" w:rsidRDefault="00AC2914" w:rsidP="00564DF1">
      <w:r>
        <w:t>‘</w:t>
      </w:r>
      <w:r w:rsidR="00564DF1">
        <w:t xml:space="preserve">This project received grant funding </w:t>
      </w:r>
      <w:r>
        <w:t>from the Australian Government.’</w:t>
      </w:r>
    </w:p>
    <w:p w14:paraId="5BB8944A" w14:textId="3D6D9A6C" w:rsidR="000B5218" w:rsidRPr="005A61FE" w:rsidRDefault="000B5218" w:rsidP="00992F8E">
      <w:pPr>
        <w:pStyle w:val="Heading2"/>
      </w:pPr>
      <w:bookmarkStart w:id="228" w:name="_Toc531277528"/>
      <w:bookmarkStart w:id="229" w:name="_Toc955338"/>
      <w:bookmarkStart w:id="230" w:name="_Toc22722812"/>
      <w:bookmarkStart w:id="231" w:name="_Toc496536698"/>
      <w:r w:rsidRPr="005A61FE">
        <w:t>Probity</w:t>
      </w:r>
      <w:bookmarkEnd w:id="228"/>
      <w:bookmarkEnd w:id="229"/>
      <w:bookmarkEnd w:id="230"/>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32" w:name="_Toc531277529"/>
      <w:bookmarkStart w:id="233" w:name="_Toc955339"/>
      <w:bookmarkStart w:id="234" w:name="_Toc22722813"/>
      <w:r>
        <w:t>Conflicts of interest</w:t>
      </w:r>
      <w:bookmarkEnd w:id="231"/>
      <w:bookmarkEnd w:id="232"/>
      <w:bookmarkEnd w:id="233"/>
      <w:bookmarkEnd w:id="234"/>
    </w:p>
    <w:p w14:paraId="04A0B5E4" w14:textId="6B161FD7" w:rsidR="002662F6" w:rsidRDefault="000B5218" w:rsidP="00007E4B">
      <w:bookmarkStart w:id="235" w:name="_Toc496536699"/>
      <w:r w:rsidRPr="005A61FE">
        <w:t>Any conflicts</w:t>
      </w:r>
      <w:r w:rsidR="002662F6">
        <w:t xml:space="preserve"> of interest </w:t>
      </w:r>
      <w:bookmarkEnd w:id="235"/>
      <w:r w:rsidR="002662F6">
        <w:t xml:space="preserve">could affect the performance of </w:t>
      </w:r>
      <w:r w:rsidRPr="005A61FE">
        <w:t xml:space="preserve">the grant opportunity or program. There may be a </w:t>
      </w:r>
      <w:hyperlink r:id="rId3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6FC931E5"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w:t>
      </w:r>
      <w:r w:rsidR="001F454C">
        <w:t>nt officer</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148C1C26"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740764F" w:rsidR="000B5218" w:rsidRPr="005A61FE" w:rsidRDefault="000B5218" w:rsidP="000B5218">
      <w:r w:rsidRPr="005A61FE">
        <w:t xml:space="preserve">Conflicts of interest for Australian Government staff are handled as set out in the Australian </w:t>
      </w:r>
      <w:hyperlink r:id="rId34" w:anchor="_Toc491767030"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of the </w:t>
      </w:r>
      <w:hyperlink r:id="rId35"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6"/>
      </w:r>
      <w:r w:rsidRPr="005A61FE">
        <w:t>. Committee members and other officials including the decision maker must also declare any conflicts of interest.</w:t>
      </w:r>
    </w:p>
    <w:p w14:paraId="7AF75FC6" w14:textId="54D30BD8"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6" w:history="1">
        <w:r w:rsidRPr="005A61FE">
          <w:rPr>
            <w:rStyle w:val="Hyperlink"/>
          </w:rPr>
          <w:t>website</w:t>
        </w:r>
      </w:hyperlink>
      <w:r w:rsidRPr="005A61FE">
        <w:rPr>
          <w:rStyle w:val="FootnoteReference"/>
        </w:rPr>
        <w:footnoteReference w:id="7"/>
      </w:r>
      <w:r w:rsidRPr="005A61FE">
        <w:t xml:space="preserve">. </w:t>
      </w:r>
    </w:p>
    <w:p w14:paraId="25F6531A" w14:textId="0900E198" w:rsidR="001956C5" w:rsidRPr="00E62F87" w:rsidRDefault="004C37F5" w:rsidP="00653895">
      <w:pPr>
        <w:pStyle w:val="Heading3"/>
      </w:pPr>
      <w:bookmarkStart w:id="236" w:name="_Toc530073069"/>
      <w:bookmarkStart w:id="237" w:name="_Toc530073070"/>
      <w:bookmarkStart w:id="238" w:name="_Toc530073074"/>
      <w:bookmarkStart w:id="239" w:name="_Toc530073075"/>
      <w:bookmarkStart w:id="240" w:name="_Toc530073076"/>
      <w:bookmarkStart w:id="241" w:name="_Toc530073078"/>
      <w:bookmarkStart w:id="242" w:name="_Toc530073079"/>
      <w:bookmarkStart w:id="243" w:name="_Toc530073080"/>
      <w:bookmarkStart w:id="244" w:name="_Toc496536701"/>
      <w:bookmarkStart w:id="245" w:name="_Toc531277530"/>
      <w:bookmarkStart w:id="246" w:name="_Toc955340"/>
      <w:bookmarkStart w:id="247" w:name="_Toc22722814"/>
      <w:bookmarkEnd w:id="226"/>
      <w:bookmarkEnd w:id="227"/>
      <w:bookmarkEnd w:id="236"/>
      <w:bookmarkEnd w:id="237"/>
      <w:bookmarkEnd w:id="238"/>
      <w:bookmarkEnd w:id="239"/>
      <w:bookmarkEnd w:id="240"/>
      <w:bookmarkEnd w:id="241"/>
      <w:bookmarkEnd w:id="242"/>
      <w:bookmarkEnd w:id="243"/>
      <w:r w:rsidRPr="00E62F87">
        <w:lastRenderedPageBreak/>
        <w:t>How we use your information</w:t>
      </w:r>
      <w:bookmarkEnd w:id="244"/>
      <w:bookmarkEnd w:id="245"/>
      <w:bookmarkEnd w:id="246"/>
      <w:bookmarkEnd w:id="247"/>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057E29">
        <w:fldChar w:fldCharType="separate"/>
      </w:r>
      <w:r w:rsidR="004C3905">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057E29">
        <w:fldChar w:fldCharType="separate"/>
      </w:r>
      <w:r w:rsidR="004C3905">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653895">
      <w:pPr>
        <w:pStyle w:val="Heading4"/>
      </w:pPr>
      <w:bookmarkStart w:id="248" w:name="_Ref468133654"/>
      <w:bookmarkStart w:id="249" w:name="_Toc496536702"/>
      <w:bookmarkStart w:id="250" w:name="_Toc531277531"/>
      <w:bookmarkStart w:id="251" w:name="_Toc955341"/>
      <w:bookmarkStart w:id="252" w:name="_Toc22722815"/>
      <w:r w:rsidRPr="00E62F87">
        <w:t xml:space="preserve">How we </w:t>
      </w:r>
      <w:r w:rsidR="00BB37A8">
        <w:t>handle</w:t>
      </w:r>
      <w:r w:rsidRPr="00E62F87">
        <w:t xml:space="preserve"> your </w:t>
      </w:r>
      <w:r w:rsidR="00BB37A8">
        <w:t xml:space="preserve">confidential </w:t>
      </w:r>
      <w:r w:rsidRPr="00E62F87">
        <w:t>information</w:t>
      </w:r>
      <w:bookmarkEnd w:id="248"/>
      <w:bookmarkEnd w:id="249"/>
      <w:bookmarkEnd w:id="250"/>
      <w:bookmarkEnd w:id="251"/>
      <w:bookmarkEnd w:id="252"/>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53895">
      <w:pPr>
        <w:pStyle w:val="Heading4"/>
      </w:pPr>
      <w:bookmarkStart w:id="253" w:name="_Toc496536703"/>
      <w:bookmarkStart w:id="254" w:name="_Toc531277532"/>
      <w:bookmarkStart w:id="255" w:name="_Toc955342"/>
      <w:bookmarkStart w:id="256" w:name="_Toc22722816"/>
      <w:r w:rsidRPr="00E62F87">
        <w:t xml:space="preserve">When we may </w:t>
      </w:r>
      <w:r w:rsidR="00C43A43" w:rsidRPr="00E62F87">
        <w:t xml:space="preserve">disclose </w:t>
      </w:r>
      <w:r w:rsidRPr="00E62F87">
        <w:t>confidential information</w:t>
      </w:r>
      <w:bookmarkEnd w:id="253"/>
      <w:bookmarkEnd w:id="254"/>
      <w:bookmarkEnd w:id="255"/>
      <w:bookmarkEnd w:id="256"/>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3CC7E995"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653895">
      <w:pPr>
        <w:pStyle w:val="Heading4"/>
      </w:pPr>
      <w:bookmarkStart w:id="257" w:name="_Ref468133671"/>
      <w:bookmarkStart w:id="258" w:name="_Toc496536704"/>
      <w:bookmarkStart w:id="259" w:name="_Toc531277533"/>
      <w:bookmarkStart w:id="260" w:name="_Toc955343"/>
      <w:bookmarkStart w:id="261" w:name="_Toc22722817"/>
      <w:r w:rsidRPr="00E62F87">
        <w:t>How we use your personal information</w:t>
      </w:r>
      <w:bookmarkEnd w:id="257"/>
      <w:bookmarkEnd w:id="258"/>
      <w:bookmarkEnd w:id="259"/>
      <w:bookmarkEnd w:id="260"/>
      <w:bookmarkEnd w:id="261"/>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27354520"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w:t>
      </w:r>
      <w:r w:rsidR="004A08BF">
        <w:t xml:space="preserve"> our employees and contractors </w:t>
      </w:r>
      <w:r w:rsidR="004B44EC" w:rsidRPr="00E62F87">
        <w:t>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lastRenderedPageBreak/>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37" w:history="1">
        <w:r w:rsidR="004B44EC" w:rsidRPr="005A61FE">
          <w:rPr>
            <w:rStyle w:val="Hyperlink"/>
          </w:rPr>
          <w:t>Privacy Policy</w:t>
        </w:r>
      </w:hyperlink>
      <w:r w:rsidR="004B44EC" w:rsidRPr="00E62F87">
        <w:rPr>
          <w:rStyle w:val="FootnoteReference"/>
        </w:rPr>
        <w:footnoteReference w:id="8"/>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653895">
      <w:pPr>
        <w:pStyle w:val="Heading4"/>
      </w:pPr>
      <w:bookmarkStart w:id="262" w:name="_Toc496536705"/>
      <w:bookmarkStart w:id="263" w:name="_Toc489952724"/>
      <w:bookmarkStart w:id="264" w:name="_Toc496536706"/>
      <w:bookmarkStart w:id="265" w:name="_Toc531277534"/>
      <w:bookmarkStart w:id="266" w:name="_Toc955344"/>
      <w:bookmarkStart w:id="267" w:name="_Toc22722818"/>
      <w:bookmarkEnd w:id="262"/>
      <w:r>
        <w:t>Freedom of information</w:t>
      </w:r>
      <w:bookmarkEnd w:id="263"/>
      <w:bookmarkEnd w:id="264"/>
      <w:bookmarkEnd w:id="265"/>
      <w:bookmarkEnd w:id="266"/>
      <w:bookmarkEnd w:id="267"/>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F2781F">
      <w:pPr>
        <w:pStyle w:val="Heading3"/>
      </w:pPr>
      <w:bookmarkStart w:id="268" w:name="_Toc496536707"/>
      <w:bookmarkStart w:id="269" w:name="_Toc531277535"/>
      <w:bookmarkStart w:id="270" w:name="_Toc955345"/>
      <w:bookmarkStart w:id="271" w:name="_Toc22722819"/>
      <w:r>
        <w:t>Enquiries and f</w:t>
      </w:r>
      <w:r w:rsidR="001956C5" w:rsidRPr="00E63F2A">
        <w:t>eedback</w:t>
      </w:r>
      <w:bookmarkEnd w:id="268"/>
      <w:bookmarkEnd w:id="269"/>
      <w:bookmarkEnd w:id="270"/>
      <w:bookmarkEnd w:id="271"/>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8" w:history="1">
        <w:r w:rsidRPr="005A61FE">
          <w:rPr>
            <w:rStyle w:val="Hyperlink"/>
          </w:rPr>
          <w:t>web chat</w:t>
        </w:r>
      </w:hyperlink>
      <w:r>
        <w:t xml:space="preserve"> or</w:t>
      </w:r>
      <w:r w:rsidR="008863EB">
        <w:t xml:space="preserve"> through</w:t>
      </w:r>
      <w:r>
        <w:t xml:space="preserve"> our </w:t>
      </w:r>
      <w:hyperlink r:id="rId39"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0"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1"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7BDBA970" w:rsidR="00414A64" w:rsidRDefault="00E14FAF" w:rsidP="00EB3EF4">
      <w:pPr>
        <w:spacing w:after="0"/>
      </w:pPr>
      <w:r w:rsidRPr="00E14FAF">
        <w:rPr>
          <w:bCs/>
        </w:rPr>
        <w:t>General Manager</w:t>
      </w:r>
      <w:r w:rsidR="001956C5" w:rsidRPr="00E162FF">
        <w:br/>
      </w:r>
      <w:r>
        <w:t>Business Grants Hub</w:t>
      </w:r>
    </w:p>
    <w:p w14:paraId="14B41A12" w14:textId="77B60E57" w:rsidR="004452CD" w:rsidRDefault="004452CD" w:rsidP="00EB3EF4">
      <w:pPr>
        <w:spacing w:after="0"/>
      </w:pPr>
      <w:r>
        <w:t>Department of Industry, Science</w:t>
      </w:r>
      <w:r w:rsidR="00E14FAF">
        <w:t xml:space="preserve">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2" w:history="1">
        <w:r w:rsidR="001956C5" w:rsidRPr="005A61FE">
          <w:rPr>
            <w:rStyle w:val="Hyperlink"/>
          </w:rPr>
          <w:t>Commonwealth Ombudsman</w:t>
        </w:r>
      </w:hyperlink>
      <w:r w:rsidR="006D49B3">
        <w:rPr>
          <w:rStyle w:val="FootnoteReference"/>
          <w:color w:val="3366CC"/>
          <w:u w:val="single"/>
        </w:rPr>
        <w:footnoteReference w:id="9"/>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767C8FEB" w14:textId="0601D9F7" w:rsidR="00CD2CCD" w:rsidRPr="004A08BF" w:rsidRDefault="00BB5EF3" w:rsidP="004A08BF">
      <w:pPr>
        <w:pStyle w:val="Heading2Appendix"/>
      </w:pPr>
      <w:bookmarkStart w:id="272" w:name="_Toc22722820"/>
      <w:r>
        <w:lastRenderedPageBreak/>
        <w:t>Glossary</w:t>
      </w:r>
      <w:bookmarkEnd w:id="27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4A08BF" w:rsidRPr="009E3949" w14:paraId="61A2BA67" w14:textId="77777777" w:rsidTr="00A83F48">
        <w:trPr>
          <w:cantSplit/>
          <w:tblHeader/>
        </w:trPr>
        <w:tc>
          <w:tcPr>
            <w:tcW w:w="1843" w:type="pct"/>
            <w:shd w:val="clear" w:color="auto" w:fill="264F90"/>
          </w:tcPr>
          <w:p w14:paraId="6BBE3A20" w14:textId="0A7933F6" w:rsidR="004A08BF" w:rsidRPr="004D41A5" w:rsidRDefault="004A08BF" w:rsidP="004A08BF">
            <w:pPr>
              <w:keepNext/>
              <w:rPr>
                <w:b/>
                <w:color w:val="FFFFFF" w:themeColor="background1"/>
              </w:rPr>
            </w:pPr>
            <w:r w:rsidRPr="004D41A5">
              <w:rPr>
                <w:b/>
                <w:color w:val="FFFFFF" w:themeColor="background1"/>
              </w:rPr>
              <w:t>Term</w:t>
            </w:r>
          </w:p>
        </w:tc>
        <w:tc>
          <w:tcPr>
            <w:tcW w:w="3157" w:type="pct"/>
            <w:shd w:val="clear" w:color="auto" w:fill="264F90"/>
          </w:tcPr>
          <w:p w14:paraId="7BC8CE64" w14:textId="17983411" w:rsidR="004A08BF" w:rsidRPr="004D41A5" w:rsidRDefault="004A08BF" w:rsidP="004A08BF">
            <w:pPr>
              <w:keepNext/>
              <w:rPr>
                <w:b/>
                <w:color w:val="FFFFFF" w:themeColor="background1"/>
              </w:rPr>
            </w:pPr>
            <w:r w:rsidRPr="004D41A5">
              <w:rPr>
                <w:b/>
                <w:color w:val="FFFFFF" w:themeColor="background1"/>
              </w:rPr>
              <w:t>Definition</w:t>
            </w:r>
          </w:p>
        </w:tc>
      </w:tr>
      <w:tr w:rsidR="004A08BF" w:rsidRPr="009E3949" w14:paraId="213720DC" w14:textId="77777777" w:rsidTr="00A83F48">
        <w:trPr>
          <w:cantSplit/>
        </w:trPr>
        <w:tc>
          <w:tcPr>
            <w:tcW w:w="1843" w:type="pct"/>
          </w:tcPr>
          <w:p w14:paraId="3AD5E6CC" w14:textId="663BD4D3" w:rsidR="004A08BF" w:rsidRDefault="004A08BF" w:rsidP="004A08BF">
            <w:r>
              <w:t>Application form</w:t>
            </w:r>
          </w:p>
        </w:tc>
        <w:tc>
          <w:tcPr>
            <w:tcW w:w="3157" w:type="pct"/>
          </w:tcPr>
          <w:p w14:paraId="3B03F0BC" w14:textId="36239F6E" w:rsidR="004A08BF" w:rsidRPr="00007E4B" w:rsidRDefault="004A08BF" w:rsidP="004A08BF">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4A08BF" w:rsidRPr="009E3949" w14:paraId="356BAFFA" w14:textId="77777777" w:rsidTr="00A83F48">
        <w:trPr>
          <w:cantSplit/>
        </w:trPr>
        <w:tc>
          <w:tcPr>
            <w:tcW w:w="1843" w:type="pct"/>
          </w:tcPr>
          <w:p w14:paraId="297E54D9" w14:textId="5894A2AD" w:rsidR="004A08BF" w:rsidRDefault="004A08BF" w:rsidP="004A08BF">
            <w:r>
              <w:t xml:space="preserve">Department </w:t>
            </w:r>
          </w:p>
        </w:tc>
        <w:tc>
          <w:tcPr>
            <w:tcW w:w="3157" w:type="pct"/>
          </w:tcPr>
          <w:p w14:paraId="6E89BEDA" w14:textId="6EDFC49C" w:rsidR="004A08BF" w:rsidRPr="006C4678" w:rsidRDefault="004A08BF" w:rsidP="004A08BF">
            <w:r w:rsidRPr="006C4678">
              <w:t>The Department of Industry, Science</w:t>
            </w:r>
            <w:r w:rsidR="00E14FAF">
              <w:t xml:space="preserve"> and Resources</w:t>
            </w:r>
            <w:r w:rsidRPr="006C4678">
              <w:t>.</w:t>
            </w:r>
          </w:p>
        </w:tc>
      </w:tr>
      <w:tr w:rsidR="004A08BF" w:rsidRPr="009E3949" w14:paraId="6BBCF5CF" w14:textId="77777777" w:rsidTr="005F2A4B">
        <w:trPr>
          <w:cantSplit/>
        </w:trPr>
        <w:tc>
          <w:tcPr>
            <w:tcW w:w="1843" w:type="pct"/>
          </w:tcPr>
          <w:p w14:paraId="4BBEC1A8" w14:textId="22EA479D" w:rsidR="004A08BF" w:rsidRPr="00DD0810" w:rsidRDefault="004A08BF" w:rsidP="004A08BF">
            <w:r>
              <w:t>Eligible activities</w:t>
            </w:r>
          </w:p>
        </w:tc>
        <w:tc>
          <w:tcPr>
            <w:tcW w:w="3157" w:type="pct"/>
          </w:tcPr>
          <w:p w14:paraId="7018352D" w14:textId="3161E2D7" w:rsidR="004A08BF" w:rsidRPr="007D429E" w:rsidRDefault="004A08BF" w:rsidP="004A08BF">
            <w:pPr>
              <w:rPr>
                <w:color w:val="000000"/>
                <w:w w:val="0"/>
              </w:rPr>
            </w:pPr>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4C3905">
              <w:t>5.1</w:t>
            </w:r>
            <w:r>
              <w:fldChar w:fldCharType="end"/>
            </w:r>
            <w:r w:rsidRPr="006C4678">
              <w:t>.</w:t>
            </w:r>
          </w:p>
        </w:tc>
      </w:tr>
      <w:tr w:rsidR="004A08BF" w:rsidRPr="009E3949" w14:paraId="393507DC" w14:textId="77777777" w:rsidTr="00A83F48">
        <w:trPr>
          <w:cantSplit/>
        </w:trPr>
        <w:tc>
          <w:tcPr>
            <w:tcW w:w="1843" w:type="pct"/>
          </w:tcPr>
          <w:p w14:paraId="04E6D937" w14:textId="51AE2163" w:rsidR="004A08BF" w:rsidRDefault="004A08BF" w:rsidP="004A08BF">
            <w:r>
              <w:t>Eligible application</w:t>
            </w:r>
          </w:p>
        </w:tc>
        <w:tc>
          <w:tcPr>
            <w:tcW w:w="3157" w:type="pct"/>
          </w:tcPr>
          <w:p w14:paraId="2727B41A" w14:textId="62DE2340" w:rsidR="004A08BF" w:rsidRPr="006C4678" w:rsidRDefault="004A08BF" w:rsidP="004A08BF">
            <w:r w:rsidRPr="006C4678">
              <w:t xml:space="preserve">An application or proposal for </w:t>
            </w:r>
            <w:r>
              <w:t>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4A08BF" w:rsidRPr="009E3949" w14:paraId="1D1A29E0" w14:textId="77777777" w:rsidTr="00A83F48">
        <w:trPr>
          <w:cantSplit/>
        </w:trPr>
        <w:tc>
          <w:tcPr>
            <w:tcW w:w="1843" w:type="pct"/>
          </w:tcPr>
          <w:p w14:paraId="5287969A" w14:textId="08627C4F" w:rsidR="004A08BF" w:rsidRDefault="004A08BF" w:rsidP="004A08BF">
            <w:r>
              <w:t>Eligible expenditure</w:t>
            </w:r>
          </w:p>
        </w:tc>
        <w:tc>
          <w:tcPr>
            <w:tcW w:w="3157" w:type="pct"/>
          </w:tcPr>
          <w:p w14:paraId="36A96F28" w14:textId="685E76BD" w:rsidR="004A08BF" w:rsidRPr="006C4678" w:rsidRDefault="004A08BF" w:rsidP="004A08BF">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4C3905">
              <w:t>5.3</w:t>
            </w:r>
            <w:r>
              <w:fldChar w:fldCharType="end"/>
            </w:r>
            <w:r w:rsidRPr="006C4678">
              <w:t>.</w:t>
            </w:r>
          </w:p>
        </w:tc>
      </w:tr>
      <w:tr w:rsidR="004A08BF" w:rsidRPr="009E3949" w14:paraId="23D16098" w14:textId="77777777" w:rsidTr="00A83F48">
        <w:trPr>
          <w:cantSplit/>
        </w:trPr>
        <w:tc>
          <w:tcPr>
            <w:tcW w:w="1843" w:type="pct"/>
          </w:tcPr>
          <w:p w14:paraId="0908F7C1" w14:textId="52A5B6FA" w:rsidR="004A08BF" w:rsidRDefault="004A08BF" w:rsidP="004A08BF">
            <w:r>
              <w:t xml:space="preserve">Eligible expenditure </w:t>
            </w:r>
            <w:r w:rsidRPr="005A61FE">
              <w:t>guidance</w:t>
            </w:r>
          </w:p>
        </w:tc>
        <w:tc>
          <w:tcPr>
            <w:tcW w:w="3157" w:type="pct"/>
          </w:tcPr>
          <w:p w14:paraId="38154A55" w14:textId="7A6813D2" w:rsidR="004A08BF" w:rsidRPr="006C4678" w:rsidRDefault="004A08BF" w:rsidP="004A08BF">
            <w:r w:rsidRPr="006C4678">
              <w:t xml:space="preserve">The </w:t>
            </w:r>
            <w:r w:rsidRPr="005A61FE">
              <w:t>guidance</w:t>
            </w:r>
            <w:r w:rsidRPr="006C4678">
              <w:t xml:space="preserve"> that </w:t>
            </w:r>
            <w:r w:rsidRPr="005A61FE">
              <w:t>is provided</w:t>
            </w:r>
            <w:r w:rsidRPr="006C4678">
              <w:t xml:space="preserve"> at Appendix B</w:t>
            </w:r>
            <w:r w:rsidRPr="005A61FE">
              <w:t>.</w:t>
            </w:r>
          </w:p>
        </w:tc>
      </w:tr>
      <w:tr w:rsidR="004A08BF" w:rsidRPr="009E3949" w14:paraId="12F76143" w14:textId="77777777" w:rsidTr="00A83F48">
        <w:trPr>
          <w:cantSplit/>
        </w:trPr>
        <w:tc>
          <w:tcPr>
            <w:tcW w:w="1843" w:type="pct"/>
          </w:tcPr>
          <w:p w14:paraId="06506668" w14:textId="32ACF855" w:rsidR="004A08BF" w:rsidRDefault="004A08BF" w:rsidP="004A08BF">
            <w:r>
              <w:t>Grant agreement</w:t>
            </w:r>
          </w:p>
        </w:tc>
        <w:tc>
          <w:tcPr>
            <w:tcW w:w="3157" w:type="pct"/>
          </w:tcPr>
          <w:p w14:paraId="5575602C" w14:textId="2C5271D3" w:rsidR="004A08BF" w:rsidRPr="006C4678" w:rsidRDefault="004A08BF" w:rsidP="004A08BF">
            <w:r w:rsidRPr="006C4678">
              <w:rPr>
                <w:rStyle w:val="Emphasis"/>
                <w:i w:val="0"/>
              </w:rPr>
              <w:t>A legally binding contract between the Commonwealth and a grantee for the grant funding</w:t>
            </w:r>
            <w:r w:rsidR="008D2122">
              <w:rPr>
                <w:rStyle w:val="Emphasis"/>
                <w:i w:val="0"/>
              </w:rPr>
              <w:t>.</w:t>
            </w:r>
          </w:p>
        </w:tc>
      </w:tr>
      <w:tr w:rsidR="004A08BF" w:rsidRPr="009E3949" w14:paraId="2F8F0253" w14:textId="77777777" w:rsidTr="00A83F48">
        <w:trPr>
          <w:cantSplit/>
        </w:trPr>
        <w:tc>
          <w:tcPr>
            <w:tcW w:w="1843" w:type="pct"/>
          </w:tcPr>
          <w:p w14:paraId="7CC23C09" w14:textId="054B1356" w:rsidR="004A08BF" w:rsidRDefault="004A08BF" w:rsidP="004A08BF">
            <w:r>
              <w:t>Grant funding or grant funds</w:t>
            </w:r>
          </w:p>
        </w:tc>
        <w:tc>
          <w:tcPr>
            <w:tcW w:w="3157" w:type="pct"/>
          </w:tcPr>
          <w:p w14:paraId="428626E5" w14:textId="017A2FFA" w:rsidR="004A08BF" w:rsidRPr="006C4678" w:rsidRDefault="004A08BF" w:rsidP="004A08BF">
            <w:pPr>
              <w:rPr>
                <w:i/>
              </w:rPr>
            </w:pPr>
            <w:r w:rsidRPr="006C4678">
              <w:t xml:space="preserve">The funding made available by the Commonwealth to grantees under the </w:t>
            </w:r>
            <w:r w:rsidRPr="006C4678">
              <w:rPr>
                <w:color w:val="000000"/>
                <w:w w:val="0"/>
              </w:rPr>
              <w:t>program</w:t>
            </w:r>
            <w:r w:rsidRPr="006C4678">
              <w:t>.</w:t>
            </w:r>
          </w:p>
        </w:tc>
      </w:tr>
      <w:tr w:rsidR="004A08BF" w:rsidRPr="009E3949" w14:paraId="2B9667D4" w14:textId="77777777" w:rsidTr="00A83F48">
        <w:trPr>
          <w:cantSplit/>
        </w:trPr>
        <w:tc>
          <w:tcPr>
            <w:tcW w:w="1843" w:type="pct"/>
          </w:tcPr>
          <w:p w14:paraId="62D02C0A" w14:textId="5D5A7C57" w:rsidR="004A08BF" w:rsidRDefault="008627B7" w:rsidP="004A08BF">
            <w:hyperlink r:id="rId43" w:history="1">
              <w:r w:rsidR="004A08BF" w:rsidRPr="005A61FE">
                <w:rPr>
                  <w:rStyle w:val="Hyperlink"/>
                </w:rPr>
                <w:t>GrantConnect</w:t>
              </w:r>
            </w:hyperlink>
          </w:p>
        </w:tc>
        <w:tc>
          <w:tcPr>
            <w:tcW w:w="3157" w:type="pct"/>
          </w:tcPr>
          <w:p w14:paraId="67365CE3" w14:textId="61D8B861" w:rsidR="004A08BF" w:rsidRPr="006C4678" w:rsidRDefault="004A08BF" w:rsidP="004A08BF">
            <w:r w:rsidRPr="005A61FE">
              <w:t>The Australian Government’s whole-of-government grants information system, which centralises the publication and reporting of Commonwealth grants in accordance with the CGRGs</w:t>
            </w:r>
            <w:r w:rsidR="008D2122">
              <w:t>.</w:t>
            </w:r>
          </w:p>
        </w:tc>
      </w:tr>
      <w:tr w:rsidR="004A08BF" w:rsidRPr="005A61FE" w14:paraId="0191E927" w14:textId="77777777" w:rsidTr="009564E7">
        <w:trPr>
          <w:cantSplit/>
        </w:trPr>
        <w:tc>
          <w:tcPr>
            <w:tcW w:w="1843" w:type="pct"/>
          </w:tcPr>
          <w:p w14:paraId="56BB0FA8" w14:textId="7A3D5F0E" w:rsidR="004A08BF" w:rsidRPr="005A61FE" w:rsidRDefault="004A08BF" w:rsidP="004A08BF">
            <w:r>
              <w:t>Grantee</w:t>
            </w:r>
          </w:p>
        </w:tc>
        <w:tc>
          <w:tcPr>
            <w:tcW w:w="3157" w:type="pct"/>
          </w:tcPr>
          <w:p w14:paraId="61547ED0" w14:textId="57EA3136" w:rsidR="004A08BF" w:rsidRPr="005A61FE" w:rsidRDefault="004A08BF" w:rsidP="004A08BF">
            <w:r w:rsidRPr="006C4678">
              <w:t>The recipient of grant funding under a grant agreement.</w:t>
            </w:r>
          </w:p>
        </w:tc>
      </w:tr>
      <w:tr w:rsidR="004A08BF" w:rsidRPr="009E3949" w14:paraId="504A6426" w14:textId="77777777" w:rsidTr="00A83F48">
        <w:trPr>
          <w:cantSplit/>
        </w:trPr>
        <w:tc>
          <w:tcPr>
            <w:tcW w:w="1843" w:type="pct"/>
          </w:tcPr>
          <w:p w14:paraId="41D079E4" w14:textId="0C25624E" w:rsidR="004A08BF" w:rsidRDefault="004A08BF" w:rsidP="004A08BF">
            <w:r>
              <w:t>Guidelines</w:t>
            </w:r>
          </w:p>
        </w:tc>
        <w:tc>
          <w:tcPr>
            <w:tcW w:w="3157" w:type="pct"/>
          </w:tcPr>
          <w:p w14:paraId="75E0E8A8" w14:textId="536DBAB9" w:rsidR="004A08BF" w:rsidRPr="006C4678" w:rsidRDefault="004A08BF" w:rsidP="004A08BF">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4A08BF" w:rsidRPr="009E3949" w14:paraId="56B29FF6" w14:textId="77777777" w:rsidTr="00FE1A01">
        <w:trPr>
          <w:cantSplit/>
        </w:trPr>
        <w:tc>
          <w:tcPr>
            <w:tcW w:w="1843" w:type="pct"/>
          </w:tcPr>
          <w:p w14:paraId="2CB80D24" w14:textId="4A8C92B5" w:rsidR="004A08BF" w:rsidRDefault="004A08BF" w:rsidP="004A08BF">
            <w:r w:rsidRPr="00A0376D">
              <w:t>Local government agency or body</w:t>
            </w:r>
          </w:p>
        </w:tc>
        <w:tc>
          <w:tcPr>
            <w:tcW w:w="3157" w:type="pct"/>
          </w:tcPr>
          <w:p w14:paraId="2BDCF513" w14:textId="79FD134D" w:rsidR="004A08BF" w:rsidRPr="006C4678" w:rsidRDefault="004A08BF" w:rsidP="008142BD">
            <w:pPr>
              <w:rPr>
                <w:bCs/>
              </w:rPr>
            </w:pPr>
            <w:r w:rsidRPr="00A0376D">
              <w:rPr>
                <w:rStyle w:val="tgc"/>
                <w:rFonts w:eastAsiaTheme="minorHAnsi" w:cs="Arial"/>
                <w:color w:val="222222"/>
              </w:rPr>
              <w:t xml:space="preserve">A </w:t>
            </w:r>
            <w:r w:rsidRPr="00967465">
              <w:rPr>
                <w:rStyle w:val="tgc"/>
                <w:rFonts w:eastAsiaTheme="minorHAnsi" w:cs="Arial"/>
                <w:color w:val="222222"/>
              </w:rPr>
              <w:t>local</w:t>
            </w:r>
            <w:r w:rsidRPr="00A0376D">
              <w:rPr>
                <w:rStyle w:val="tgc"/>
                <w:rFonts w:eastAsiaTheme="minorHAnsi" w:cs="Arial"/>
                <w:color w:val="222222"/>
              </w:rPr>
              <w:t xml:space="preserve"> governing body as defined in the </w:t>
            </w:r>
            <w:r w:rsidRPr="002945D1">
              <w:rPr>
                <w:rStyle w:val="tgc"/>
                <w:rFonts w:eastAsiaTheme="minorHAnsi" w:cs="Arial"/>
                <w:i/>
                <w:color w:val="222222"/>
              </w:rPr>
              <w:t>Local Government (Financial Assistance) Act 1995</w:t>
            </w:r>
            <w:r w:rsidRPr="00A0376D">
              <w:rPr>
                <w:rStyle w:val="tgc"/>
                <w:rFonts w:eastAsiaTheme="minorHAnsi" w:cs="Arial"/>
                <w:color w:val="222222"/>
              </w:rPr>
              <w:t xml:space="preserve"> (Cth)</w:t>
            </w:r>
            <w:r w:rsidR="008142BD">
              <w:rPr>
                <w:rStyle w:val="tgc"/>
                <w:rFonts w:eastAsiaTheme="minorHAnsi" w:cs="Arial"/>
                <w:color w:val="222222"/>
              </w:rPr>
              <w:t xml:space="preserve"> that is located in the Northern Territory</w:t>
            </w:r>
            <w:r w:rsidR="008D2122">
              <w:rPr>
                <w:rStyle w:val="tgc"/>
                <w:rFonts w:eastAsiaTheme="minorHAnsi" w:cs="Arial"/>
                <w:color w:val="222222"/>
              </w:rPr>
              <w:t>.</w:t>
            </w:r>
          </w:p>
        </w:tc>
      </w:tr>
      <w:tr w:rsidR="004A08BF" w:rsidRPr="009E3949" w14:paraId="0372C9DD" w14:textId="77777777" w:rsidTr="00A83F48">
        <w:trPr>
          <w:cantSplit/>
        </w:trPr>
        <w:tc>
          <w:tcPr>
            <w:tcW w:w="1843" w:type="pct"/>
          </w:tcPr>
          <w:p w14:paraId="5DE12575" w14:textId="2A634DA0" w:rsidR="004A08BF" w:rsidRDefault="004A08BF" w:rsidP="004A08BF">
            <w:r>
              <w:t>Minister</w:t>
            </w:r>
          </w:p>
        </w:tc>
        <w:tc>
          <w:tcPr>
            <w:tcW w:w="3157" w:type="pct"/>
          </w:tcPr>
          <w:p w14:paraId="2166E52E" w14:textId="70345D5C" w:rsidR="004A08BF" w:rsidRPr="006C4678" w:rsidRDefault="005F699F" w:rsidP="004A08BF">
            <w:r w:rsidRPr="006C4678">
              <w:t>The</w:t>
            </w:r>
            <w:r>
              <w:t xml:space="preserve"> Commonwealth</w:t>
            </w:r>
            <w:r w:rsidRPr="006C4678">
              <w:t xml:space="preserve"> </w:t>
            </w:r>
            <w:r>
              <w:t>Attorney-General</w:t>
            </w:r>
            <w:r w:rsidR="004A08BF">
              <w:t>.</w:t>
            </w:r>
          </w:p>
        </w:tc>
      </w:tr>
      <w:tr w:rsidR="004A08BF" w:rsidRPr="009E3949" w14:paraId="320812CC" w14:textId="77777777" w:rsidTr="00A83F48">
        <w:trPr>
          <w:cantSplit/>
        </w:trPr>
        <w:tc>
          <w:tcPr>
            <w:tcW w:w="1843" w:type="pct"/>
          </w:tcPr>
          <w:p w14:paraId="1B0F3510" w14:textId="4B5877CD" w:rsidR="004A08BF" w:rsidRDefault="004A08BF" w:rsidP="004A08BF">
            <w:r>
              <w:t>Personal information</w:t>
            </w:r>
          </w:p>
        </w:tc>
        <w:tc>
          <w:tcPr>
            <w:tcW w:w="3157" w:type="pct"/>
          </w:tcPr>
          <w:p w14:paraId="31A47659" w14:textId="77777777" w:rsidR="004A08BF" w:rsidRDefault="004A08BF" w:rsidP="004A08BF">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D5D130B" w14:textId="77777777" w:rsidR="004A08BF" w:rsidRDefault="004A08BF" w:rsidP="004A08BF">
            <w:pPr>
              <w:ind w:left="338"/>
              <w:rPr>
                <w:color w:val="000000"/>
                <w:w w:val="0"/>
              </w:rPr>
            </w:pPr>
            <w:r>
              <w:rPr>
                <w:color w:val="000000"/>
                <w:w w:val="0"/>
              </w:rPr>
              <w:t>Information or an opinion about an identified individual, or an individual who is reasonably identifiable:</w:t>
            </w:r>
          </w:p>
          <w:p w14:paraId="46B05740" w14:textId="77777777" w:rsidR="004A08BF" w:rsidRDefault="004A08BF" w:rsidP="004A08BF">
            <w:pPr>
              <w:pStyle w:val="ListParagraph"/>
              <w:numPr>
                <w:ilvl w:val="7"/>
                <w:numId w:val="12"/>
              </w:numPr>
              <w:ind w:left="720" w:hanging="382"/>
            </w:pPr>
            <w:r>
              <w:t>whether the information or opinion is true or not; and</w:t>
            </w:r>
          </w:p>
          <w:p w14:paraId="31735EC9" w14:textId="76100C50" w:rsidR="004A08BF" w:rsidRPr="006C4678" w:rsidRDefault="004A08BF" w:rsidP="004A08BF">
            <w:r>
              <w:t>whether the information or opinion is recorded in a material form or not.</w:t>
            </w:r>
          </w:p>
        </w:tc>
      </w:tr>
      <w:tr w:rsidR="004A08BF" w:rsidRPr="009E3949" w14:paraId="7FFB65F9" w14:textId="77777777" w:rsidTr="00A83F48">
        <w:trPr>
          <w:cantSplit/>
        </w:trPr>
        <w:tc>
          <w:tcPr>
            <w:tcW w:w="1843" w:type="pct"/>
          </w:tcPr>
          <w:p w14:paraId="3BB2F432" w14:textId="245743AE" w:rsidR="004A08BF" w:rsidRDefault="004A08BF" w:rsidP="004A08BF">
            <w:r>
              <w:t>Program Delegate</w:t>
            </w:r>
          </w:p>
        </w:tc>
        <w:tc>
          <w:tcPr>
            <w:tcW w:w="3157" w:type="pct"/>
          </w:tcPr>
          <w:p w14:paraId="5B4EFAE1" w14:textId="5A136726" w:rsidR="004A08BF" w:rsidRPr="006C4678" w:rsidRDefault="004A08BF" w:rsidP="004A08BF">
            <w:r>
              <w:t>A</w:t>
            </w:r>
            <w:r w:rsidR="00FC1913">
              <w:t xml:space="preserve"> </w:t>
            </w:r>
            <w:r>
              <w:t>manager within the department with responsibility for the program.</w:t>
            </w:r>
          </w:p>
        </w:tc>
      </w:tr>
      <w:tr w:rsidR="004A08BF" w:rsidRPr="009E3949" w14:paraId="78315B9D" w14:textId="77777777" w:rsidTr="00A83F48">
        <w:trPr>
          <w:cantSplit/>
        </w:trPr>
        <w:tc>
          <w:tcPr>
            <w:tcW w:w="1843" w:type="pct"/>
          </w:tcPr>
          <w:p w14:paraId="5387D1AB" w14:textId="5108FE53" w:rsidR="004A08BF" w:rsidRDefault="004A08BF" w:rsidP="004A08BF">
            <w:r>
              <w:lastRenderedPageBreak/>
              <w:t>Program funding or Program funds</w:t>
            </w:r>
          </w:p>
        </w:tc>
        <w:tc>
          <w:tcPr>
            <w:tcW w:w="3157" w:type="pct"/>
          </w:tcPr>
          <w:p w14:paraId="1C8367C9" w14:textId="7980386F" w:rsidR="004A08BF" w:rsidRPr="006C4678" w:rsidRDefault="004A08BF" w:rsidP="001F454C">
            <w:r w:rsidRPr="001F454C">
              <w:rPr>
                <w:bCs/>
              </w:rPr>
              <w:t>The funding made available by the Commonwealth for the program.</w:t>
            </w:r>
          </w:p>
        </w:tc>
      </w:tr>
      <w:tr w:rsidR="004A08BF" w:rsidRPr="009E3949" w14:paraId="1929BDB2" w14:textId="77777777" w:rsidTr="00A83F48">
        <w:trPr>
          <w:cantSplit/>
        </w:trPr>
        <w:tc>
          <w:tcPr>
            <w:tcW w:w="1843" w:type="pct"/>
          </w:tcPr>
          <w:p w14:paraId="2B61CA3A" w14:textId="3151063D" w:rsidR="004A08BF" w:rsidRDefault="004A08BF" w:rsidP="004A08BF">
            <w:r>
              <w:t>Project</w:t>
            </w:r>
          </w:p>
        </w:tc>
        <w:tc>
          <w:tcPr>
            <w:tcW w:w="3157" w:type="pct"/>
          </w:tcPr>
          <w:p w14:paraId="6197D741" w14:textId="36C49076" w:rsidR="004A08BF" w:rsidRPr="006C4678" w:rsidRDefault="004A08BF" w:rsidP="004A08BF">
            <w:pPr>
              <w:rPr>
                <w:bCs/>
              </w:rPr>
            </w:pPr>
            <w:r w:rsidRPr="006C4678">
              <w:t>A project described in an application for grant funding under the program.</w:t>
            </w:r>
          </w:p>
        </w:tc>
      </w:tr>
      <w:tr w:rsidR="006F1E55" w:rsidRPr="009E3949" w14:paraId="49CF9351" w14:textId="77777777" w:rsidTr="00A83F48">
        <w:trPr>
          <w:cantSplit/>
        </w:trPr>
        <w:tc>
          <w:tcPr>
            <w:tcW w:w="1843" w:type="pct"/>
          </w:tcPr>
          <w:p w14:paraId="2A39F720" w14:textId="43846ECC" w:rsidR="006F1E55" w:rsidRDefault="006F1E55" w:rsidP="006F1E55">
            <w:r>
              <w:t>Public or community space</w:t>
            </w:r>
          </w:p>
        </w:tc>
        <w:tc>
          <w:tcPr>
            <w:tcW w:w="3157" w:type="pct"/>
          </w:tcPr>
          <w:p w14:paraId="0CCA5946" w14:textId="1889E01E" w:rsidR="006F1E55" w:rsidRPr="006C4678" w:rsidRDefault="006F1E55" w:rsidP="006F1E55">
            <w:r>
              <w:t>A place inside or outside that is open or accessible to the public or members of a community organisation</w:t>
            </w:r>
            <w:r w:rsidR="008D2122">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B400E6">
      <w:pPr>
        <w:pStyle w:val="Heading2Appendix"/>
      </w:pPr>
      <w:bookmarkStart w:id="273" w:name="_Toc496536709"/>
      <w:bookmarkStart w:id="274" w:name="_Toc531277537"/>
      <w:bookmarkStart w:id="275" w:name="_Toc955347"/>
      <w:bookmarkStart w:id="276" w:name="_Toc22722821"/>
      <w:r>
        <w:lastRenderedPageBreak/>
        <w:t>Eligible expenditure</w:t>
      </w:r>
      <w:bookmarkEnd w:id="273"/>
      <w:bookmarkEnd w:id="274"/>
      <w:bookmarkEnd w:id="275"/>
      <w:bookmarkEnd w:id="276"/>
    </w:p>
    <w:p w14:paraId="25F6537B" w14:textId="7A259354"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r>
        <w:t>meet the eligible expenditure guidelines.</w:t>
      </w:r>
    </w:p>
    <w:p w14:paraId="25F65382" w14:textId="77777777" w:rsidR="00D96D08" w:rsidRDefault="00D96D08" w:rsidP="00007E4B">
      <w:pPr>
        <w:pStyle w:val="Heading3Appendix"/>
        <w:numPr>
          <w:ilvl w:val="0"/>
          <w:numId w:val="0"/>
        </w:numPr>
      </w:pPr>
      <w:bookmarkStart w:id="277" w:name="_Toc496536710"/>
      <w:bookmarkStart w:id="278" w:name="_Toc531277538"/>
      <w:bookmarkStart w:id="279" w:name="_Toc955348"/>
      <w:bookmarkStart w:id="280" w:name="_Toc22722822"/>
      <w:r>
        <w:t>How</w:t>
      </w:r>
      <w:r w:rsidR="00DA182E">
        <w:t xml:space="preserve"> we verify</w:t>
      </w:r>
      <w:r>
        <w:t xml:space="preserve"> eligible expenditure</w:t>
      </w:r>
      <w:bookmarkEnd w:id="277"/>
      <w:bookmarkEnd w:id="278"/>
      <w:bookmarkEnd w:id="279"/>
      <w:bookmarkEnd w:id="280"/>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1A7C4D10" w:rsidR="00D96D08"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441C44D" w14:textId="77777777" w:rsidR="004A08BF" w:rsidRPr="00F7230A" w:rsidRDefault="004A08BF" w:rsidP="004A08BF">
      <w:pPr>
        <w:pStyle w:val="Heading3"/>
        <w:numPr>
          <w:ilvl w:val="0"/>
          <w:numId w:val="0"/>
        </w:numPr>
        <w:ind w:left="1134" w:hanging="1134"/>
      </w:pPr>
      <w:bookmarkStart w:id="281" w:name="_Toc521585795"/>
      <w:bookmarkStart w:id="282" w:name="_Toc535575592"/>
      <w:bookmarkStart w:id="283" w:name="_Toc1979797"/>
      <w:bookmarkStart w:id="284" w:name="_Toc15643295"/>
      <w:bookmarkStart w:id="285" w:name="_Toc22722823"/>
      <w:r w:rsidRPr="00F7230A">
        <w:t>Eligible expenditure items</w:t>
      </w:r>
      <w:bookmarkEnd w:id="281"/>
      <w:bookmarkEnd w:id="282"/>
      <w:bookmarkEnd w:id="283"/>
      <w:bookmarkEnd w:id="284"/>
      <w:bookmarkEnd w:id="285"/>
    </w:p>
    <w:p w14:paraId="0A148AB4" w14:textId="77777777" w:rsidR="004A08BF" w:rsidRDefault="004A08BF" w:rsidP="004A08BF">
      <w:r w:rsidRPr="00F7230A">
        <w:t>Eligible expenditure items can include</w:t>
      </w:r>
      <w:r>
        <w:t>:</w:t>
      </w:r>
    </w:p>
    <w:p w14:paraId="5119CEDE" w14:textId="77777777" w:rsidR="004A08BF" w:rsidRPr="00E064DB" w:rsidRDefault="004A08BF" w:rsidP="004A08BF">
      <w:pPr>
        <w:pStyle w:val="ListBullet"/>
        <w:numPr>
          <w:ilvl w:val="0"/>
          <w:numId w:val="7"/>
        </w:numPr>
      </w:pPr>
      <w:r w:rsidRPr="00E064DB">
        <w:t>the cost of purchase and installation of:</w:t>
      </w:r>
    </w:p>
    <w:p w14:paraId="6621EC51" w14:textId="77777777" w:rsidR="004A08BF" w:rsidRDefault="004A08BF" w:rsidP="004A08BF">
      <w:pPr>
        <w:pStyle w:val="ListBullet"/>
        <w:numPr>
          <w:ilvl w:val="1"/>
          <w:numId w:val="7"/>
        </w:numPr>
      </w:pPr>
      <w:r>
        <w:t>fixed or mobile CCTV cameras</w:t>
      </w:r>
    </w:p>
    <w:p w14:paraId="3E73DF2E" w14:textId="77777777" w:rsidR="004A08BF" w:rsidRDefault="004A08BF" w:rsidP="004A08BF">
      <w:pPr>
        <w:pStyle w:val="ListBullet"/>
        <w:numPr>
          <w:ilvl w:val="1"/>
          <w:numId w:val="7"/>
        </w:numPr>
      </w:pPr>
      <w:r>
        <w:t>security lighting</w:t>
      </w:r>
    </w:p>
    <w:p w14:paraId="7E45B5EF" w14:textId="77777777" w:rsidR="004A08BF" w:rsidRDefault="004A08BF" w:rsidP="004A08BF">
      <w:pPr>
        <w:pStyle w:val="ListBullet"/>
        <w:numPr>
          <w:ilvl w:val="1"/>
          <w:numId w:val="7"/>
        </w:numPr>
      </w:pPr>
      <w:r>
        <w:t>fencing</w:t>
      </w:r>
    </w:p>
    <w:p w14:paraId="536183F0" w14:textId="77777777" w:rsidR="004A08BF" w:rsidRDefault="004A08BF" w:rsidP="004A08BF">
      <w:pPr>
        <w:pStyle w:val="ListBullet"/>
        <w:numPr>
          <w:ilvl w:val="1"/>
          <w:numId w:val="7"/>
        </w:numPr>
      </w:pPr>
      <w:r>
        <w:t>bollards</w:t>
      </w:r>
    </w:p>
    <w:p w14:paraId="5F0F809A" w14:textId="77777777" w:rsidR="004A08BF" w:rsidRDefault="004A08BF" w:rsidP="004A08BF">
      <w:pPr>
        <w:pStyle w:val="ListBullet"/>
        <w:numPr>
          <w:ilvl w:val="1"/>
          <w:numId w:val="7"/>
        </w:numPr>
      </w:pPr>
      <w:r>
        <w:t>blast walls</w:t>
      </w:r>
    </w:p>
    <w:p w14:paraId="70C57BCB" w14:textId="77777777" w:rsidR="004A08BF" w:rsidRDefault="004A08BF" w:rsidP="004A08BF">
      <w:pPr>
        <w:pStyle w:val="ListBullet"/>
        <w:numPr>
          <w:ilvl w:val="1"/>
          <w:numId w:val="7"/>
        </w:numPr>
      </w:pPr>
      <w:r>
        <w:t>security and alarm systems</w:t>
      </w:r>
    </w:p>
    <w:p w14:paraId="632B1181" w14:textId="77777777" w:rsidR="004A08BF" w:rsidRDefault="004A08BF" w:rsidP="004A08BF">
      <w:pPr>
        <w:pStyle w:val="ListBullet"/>
        <w:numPr>
          <w:ilvl w:val="1"/>
          <w:numId w:val="7"/>
        </w:numPr>
      </w:pPr>
      <w:r>
        <w:t>public address systems</w:t>
      </w:r>
    </w:p>
    <w:p w14:paraId="064B7E53" w14:textId="23010269" w:rsidR="004A08BF" w:rsidRDefault="004A08BF" w:rsidP="004A08BF">
      <w:pPr>
        <w:pStyle w:val="ListBullet"/>
        <w:numPr>
          <w:ilvl w:val="1"/>
          <w:numId w:val="7"/>
        </w:numPr>
      </w:pPr>
      <w:r>
        <w:t>intercoms and swipe access</w:t>
      </w:r>
      <w:r w:rsidR="008D2122">
        <w:t>.</w:t>
      </w:r>
    </w:p>
    <w:p w14:paraId="30F93BAA" w14:textId="77777777" w:rsidR="00025E67" w:rsidRPr="00041BE7" w:rsidRDefault="00025E67" w:rsidP="00025E67">
      <w:pPr>
        <w:pStyle w:val="ListBullet"/>
        <w:numPr>
          <w:ilvl w:val="0"/>
          <w:numId w:val="7"/>
        </w:numPr>
      </w:pPr>
      <w:r w:rsidRPr="00041BE7">
        <w:t xml:space="preserve">costs associated with crime prevention through environmental design (CPTED) including </w:t>
      </w:r>
      <w:r>
        <w:t>changing</w:t>
      </w:r>
      <w:r w:rsidRPr="00041BE7">
        <w:t xml:space="preserve"> environmental characteristics in public or community spaces, such as a lack of lighting or poor natural surveillance, that can facilitate street crime and violence. Eligible CPTED expenditure may include but is not limited to</w:t>
      </w:r>
      <w:r>
        <w:t xml:space="preserve"> costs directly related to</w:t>
      </w:r>
      <w:r w:rsidRPr="00041BE7">
        <w:t>:</w:t>
      </w:r>
    </w:p>
    <w:p w14:paraId="6472ADD7" w14:textId="77777777" w:rsidR="00025E67" w:rsidRPr="00041BE7" w:rsidRDefault="00025E67" w:rsidP="00025E67">
      <w:pPr>
        <w:pStyle w:val="ListBullet"/>
        <w:numPr>
          <w:ilvl w:val="1"/>
          <w:numId w:val="7"/>
        </w:numPr>
      </w:pPr>
      <w:r w:rsidRPr="00041BE7">
        <w:lastRenderedPageBreak/>
        <w:t>incorporating design features in the landscaped environment that encourage large numbers of users and provide greater natural surveillance, or incorporating additional lighting in public spaces so that they do not create places for potential offenders to hide</w:t>
      </w:r>
    </w:p>
    <w:p w14:paraId="1DD3A482" w14:textId="066313DE" w:rsidR="00025E67" w:rsidRDefault="00025E67" w:rsidP="00025E67">
      <w:pPr>
        <w:pStyle w:val="ListBullet"/>
        <w:numPr>
          <w:ilvl w:val="1"/>
          <w:numId w:val="7"/>
        </w:numPr>
      </w:pPr>
      <w:r>
        <w:t>fencing, walls,</w:t>
      </w:r>
      <w:r w:rsidRPr="00041BE7">
        <w:t xml:space="preserve"> doors</w:t>
      </w:r>
      <w:r>
        <w:t xml:space="preserve"> and blast proof windows if linked to CPTED in</w:t>
      </w:r>
      <w:r w:rsidRPr="005E5467">
        <w:t xml:space="preserve"> public </w:t>
      </w:r>
      <w:r>
        <w:t xml:space="preserve">or community </w:t>
      </w:r>
      <w:r w:rsidRPr="005E5467">
        <w:t>spaces.</w:t>
      </w:r>
    </w:p>
    <w:p w14:paraId="5C128AB0" w14:textId="58390076" w:rsidR="004A08BF" w:rsidRDefault="004A08BF" w:rsidP="004A08BF">
      <w:pPr>
        <w:pStyle w:val="ListBullet"/>
        <w:numPr>
          <w:ilvl w:val="0"/>
          <w:numId w:val="7"/>
        </w:numPr>
      </w:pPr>
      <w:r>
        <w:t xml:space="preserve">Project management costs up to 5% of the total eligible expenditure claimed. This may include internal labour and/or contractor costs as detailed below. </w:t>
      </w:r>
    </w:p>
    <w:p w14:paraId="4E5F63CB" w14:textId="77777777" w:rsidR="004A08BF" w:rsidRPr="00E162FF" w:rsidRDefault="004A08BF" w:rsidP="004A08BF">
      <w:r w:rsidRPr="00F7230A">
        <w:t>other specific expenditure items may be eligible as determined by the Program Delegate.</w:t>
      </w:r>
    </w:p>
    <w:p w14:paraId="23D7DAB8" w14:textId="77777777" w:rsidR="004A08BF" w:rsidRPr="00A616ED" w:rsidRDefault="004A08BF" w:rsidP="004A08BF">
      <w:pPr>
        <w:pStyle w:val="Heading3Appendix"/>
        <w:numPr>
          <w:ilvl w:val="0"/>
          <w:numId w:val="0"/>
        </w:numPr>
      </w:pPr>
      <w:bookmarkStart w:id="286" w:name="_Toc15643296"/>
      <w:bookmarkStart w:id="287" w:name="_Toc22722824"/>
      <w:r w:rsidRPr="00A616ED">
        <w:t xml:space="preserve">Labour </w:t>
      </w:r>
      <w:r>
        <w:t>e</w:t>
      </w:r>
      <w:r w:rsidRPr="00A616ED">
        <w:t>xpenditure</w:t>
      </w:r>
      <w:r>
        <w:t xml:space="preserve"> for project management</w:t>
      </w:r>
      <w:bookmarkEnd w:id="286"/>
      <w:bookmarkEnd w:id="287"/>
    </w:p>
    <w:p w14:paraId="2AEE806A" w14:textId="77777777" w:rsidR="004A08BF" w:rsidRDefault="004A08BF" w:rsidP="004A08BF">
      <w:r w:rsidRPr="00594E1F">
        <w:t xml:space="preserve">Eligible labour expenditure for the grant covers the direct labour costs of employees you directly employ </w:t>
      </w:r>
      <w:r>
        <w:t xml:space="preserve">for project management activities </w:t>
      </w:r>
      <w:r w:rsidRPr="00594E1F">
        <w:t xml:space="preserve">on the core elements of the project. </w:t>
      </w:r>
      <w:r>
        <w:t>L</w:t>
      </w:r>
      <w:r w:rsidRPr="00DA63C2">
        <w:t>abour expenditure</w:t>
      </w:r>
      <w:r>
        <w:t xml:space="preserve"> </w:t>
      </w:r>
      <w:r w:rsidRPr="00DA63C2">
        <w:t>other than project management costs</w:t>
      </w:r>
      <w:r>
        <w:t xml:space="preserve"> is ineligible.</w:t>
      </w:r>
    </w:p>
    <w:p w14:paraId="1AC1257F" w14:textId="77777777" w:rsidR="004A08BF" w:rsidRPr="00594E1F" w:rsidRDefault="004A08BF" w:rsidP="004A08BF">
      <w:r w:rsidRPr="00594E1F">
        <w:t>We consider a person an employee when you pay them a regular salary or wage, out of which you make regular tax instalment deductions.</w:t>
      </w:r>
    </w:p>
    <w:p w14:paraId="7EC83B72" w14:textId="77777777" w:rsidR="004A08BF" w:rsidRPr="00594E1F" w:rsidRDefault="004A08BF" w:rsidP="004A08BF">
      <w:r w:rsidRPr="00594E1F">
        <w:t>We do not consider labour expenditure for leadership or administrative staff (such as CEOs, CFOs, accountants and lawyers) as eligible expenditure, even if they are doing project management tasks.</w:t>
      </w:r>
    </w:p>
    <w:p w14:paraId="629D7B19" w14:textId="77777777" w:rsidR="004A08BF" w:rsidRPr="00594E1F" w:rsidRDefault="004A08BF" w:rsidP="004A08BF">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4E88637E" w14:textId="77777777" w:rsidR="004A08BF" w:rsidRPr="00A0376D" w:rsidRDefault="004A08BF" w:rsidP="004A08BF">
      <w:r>
        <w:t>We limit project management costs,</w:t>
      </w:r>
      <w:r w:rsidRPr="003056A3">
        <w:t xml:space="preserve"> </w:t>
      </w:r>
      <w:r>
        <w:t xml:space="preserve">for direct employees and/or contractors, </w:t>
      </w:r>
      <w:r w:rsidRPr="00A0376D">
        <w:t xml:space="preserve">to </w:t>
      </w:r>
      <w:r>
        <w:t>5</w:t>
      </w:r>
      <w:r w:rsidRPr="00A0376D">
        <w:t xml:space="preserve"> per cent of the total amount of eligible expenditure claimed</w:t>
      </w:r>
      <w:r>
        <w:t xml:space="preserve"> (plus the 30 per cent administrative overhead below)</w:t>
      </w:r>
      <w:r w:rsidRPr="00A0376D">
        <w:t>.</w:t>
      </w:r>
      <w:r>
        <w:t xml:space="preserve"> </w:t>
      </w:r>
    </w:p>
    <w:p w14:paraId="615DCAD0" w14:textId="77777777" w:rsidR="004A08BF" w:rsidRPr="00594E1F" w:rsidRDefault="004A08BF" w:rsidP="004A08BF">
      <w:r w:rsidRPr="00594E1F">
        <w:t>For periods of the project that do not make a full financial year,</w:t>
      </w:r>
      <w:r>
        <w:t xml:space="preserve"> you must reduce</w:t>
      </w:r>
      <w:r w:rsidRPr="00594E1F">
        <w:t xml:space="preserve"> the maximum salary amount you claim </w:t>
      </w:r>
      <w:r>
        <w:t>proportionally.</w:t>
      </w:r>
    </w:p>
    <w:p w14:paraId="663A78EF" w14:textId="77777777" w:rsidR="004A08BF" w:rsidRPr="00594E1F" w:rsidRDefault="004A08BF" w:rsidP="004A08BF">
      <w:r w:rsidRPr="00594E1F">
        <w:t xml:space="preserve">You can only claim eligible salary costs when an employee is working directly on agreed project activities during the agreed project period. </w:t>
      </w:r>
    </w:p>
    <w:p w14:paraId="591912E7" w14:textId="77777777" w:rsidR="004A08BF" w:rsidRDefault="004A08BF" w:rsidP="004A08BF">
      <w:pPr>
        <w:pStyle w:val="Heading3Appendix"/>
        <w:numPr>
          <w:ilvl w:val="0"/>
          <w:numId w:val="0"/>
        </w:numPr>
      </w:pPr>
      <w:bookmarkStart w:id="288" w:name="_Toc15643297"/>
      <w:bookmarkStart w:id="289" w:name="_Toc22722825"/>
      <w:r>
        <w:t>Labour on-costs and administrative overhead</w:t>
      </w:r>
      <w:bookmarkEnd w:id="288"/>
      <w:bookmarkEnd w:id="289"/>
    </w:p>
    <w:p w14:paraId="31F71EC1" w14:textId="77777777" w:rsidR="004A08BF" w:rsidRDefault="004A08BF" w:rsidP="004A08BF">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p>
    <w:p w14:paraId="7063AF19" w14:textId="77777777" w:rsidR="004A08BF" w:rsidRDefault="004A08BF" w:rsidP="004A08BF">
      <w:r>
        <w:t>You should calculate e</w:t>
      </w:r>
      <w:r w:rsidRPr="00E162FF">
        <w:t>ligible salary costs using the formula below:</w:t>
      </w:r>
    </w:p>
    <w:p w14:paraId="3B413BE2" w14:textId="77777777" w:rsidR="004A08BF" w:rsidRPr="006F0CE9" w:rsidRDefault="004A08BF" w:rsidP="004A08BF">
      <w:r>
        <w:rPr>
          <w:noProof/>
          <w:lang w:eastAsia="en-AU"/>
        </w:rPr>
        <w:drawing>
          <wp:inline distT="0" distB="0" distL="0" distR="0" wp14:anchorId="50884FF7" wp14:editId="18709990">
            <wp:extent cx="5580380" cy="838009"/>
            <wp:effectExtent l="0" t="0" r="1270" b="635"/>
            <wp:docPr id="2" name="Picture 2"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4">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50A312DC" w14:textId="77777777" w:rsidR="004A08BF" w:rsidRDefault="004A08BF" w:rsidP="004A08BF">
      <w:r w:rsidRPr="00E162FF">
        <w:t xml:space="preserve">Evidence </w:t>
      </w:r>
      <w:r>
        <w:t>you will need to provide</w:t>
      </w:r>
      <w:r w:rsidRPr="00E162FF">
        <w:t xml:space="preserve"> can include:</w:t>
      </w:r>
    </w:p>
    <w:p w14:paraId="1B175FE2" w14:textId="77777777" w:rsidR="004A08BF" w:rsidRPr="009B6938" w:rsidRDefault="004A08BF" w:rsidP="004A08BF">
      <w:pPr>
        <w:pStyle w:val="ListBullet"/>
        <w:numPr>
          <w:ilvl w:val="0"/>
          <w:numId w:val="7"/>
        </w:numPr>
      </w:pPr>
      <w:r w:rsidRPr="009B6938">
        <w:t>details of all personnel working on the project, including name, title, function, time spent on the project and salary</w:t>
      </w:r>
    </w:p>
    <w:p w14:paraId="669FC603" w14:textId="776AD186" w:rsidR="004A08BF" w:rsidRPr="00E162FF" w:rsidRDefault="004A08BF" w:rsidP="00D96D08">
      <w:pPr>
        <w:pStyle w:val="ListBullet"/>
        <w:numPr>
          <w:ilvl w:val="0"/>
          <w:numId w:val="7"/>
        </w:numPr>
      </w:pPr>
      <w:r w:rsidRPr="009B6938">
        <w:lastRenderedPageBreak/>
        <w:t>ATO payment summaries, pay slips and employment contracts.</w:t>
      </w:r>
    </w:p>
    <w:p w14:paraId="5DCE19C4" w14:textId="77777777" w:rsidR="004A08BF" w:rsidRDefault="004A08BF" w:rsidP="004A08BF">
      <w:pPr>
        <w:pStyle w:val="Heading3Appendix"/>
        <w:numPr>
          <w:ilvl w:val="0"/>
          <w:numId w:val="0"/>
        </w:numPr>
      </w:pPr>
      <w:bookmarkStart w:id="290" w:name="_Toc15643298"/>
      <w:bookmarkStart w:id="291" w:name="_Toc22722826"/>
      <w:bookmarkStart w:id="292" w:name="_Toc496536711"/>
      <w:bookmarkStart w:id="293" w:name="_Toc531277539"/>
      <w:bookmarkStart w:id="294" w:name="_Toc955349"/>
      <w:r>
        <w:t>Contract expenditure</w:t>
      </w:r>
      <w:bookmarkEnd w:id="290"/>
      <w:bookmarkEnd w:id="291"/>
    </w:p>
    <w:p w14:paraId="46BF6F9C" w14:textId="77777777" w:rsidR="004A08BF" w:rsidRDefault="004A08BF" w:rsidP="004A08BF">
      <w:r w:rsidRPr="00E162FF">
        <w:t>Eligible contract expenditure is the cost of any agreed project activities</w:t>
      </w:r>
      <w:r>
        <w:t xml:space="preserve"> that you contract others to do. These can include contracting:</w:t>
      </w:r>
    </w:p>
    <w:p w14:paraId="392993BB" w14:textId="77777777" w:rsidR="004A08BF" w:rsidRPr="009B6938" w:rsidRDefault="004A08BF" w:rsidP="004A08BF">
      <w:pPr>
        <w:pStyle w:val="ListBullet"/>
        <w:numPr>
          <w:ilvl w:val="0"/>
          <w:numId w:val="7"/>
        </w:numPr>
      </w:pPr>
      <w:r>
        <w:t>another organisation</w:t>
      </w:r>
    </w:p>
    <w:p w14:paraId="0B154188" w14:textId="77777777" w:rsidR="004A08BF" w:rsidRPr="009B6938" w:rsidRDefault="004A08BF" w:rsidP="004A08BF">
      <w:pPr>
        <w:pStyle w:val="ListBullet"/>
        <w:numPr>
          <w:ilvl w:val="0"/>
          <w:numId w:val="7"/>
        </w:numPr>
        <w:spacing w:after="120"/>
      </w:pPr>
      <w:r w:rsidRPr="009B6938">
        <w:t>an individual who is not an employee, but engaged under a separate contract.</w:t>
      </w:r>
    </w:p>
    <w:p w14:paraId="497FB4A7" w14:textId="77777777" w:rsidR="004A08BF" w:rsidRDefault="004A08BF" w:rsidP="004A08BF">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434257FD" w14:textId="77777777" w:rsidR="004A08BF" w:rsidRDefault="004A08BF" w:rsidP="004A08BF">
      <w:pPr>
        <w:pStyle w:val="ListBullet"/>
        <w:numPr>
          <w:ilvl w:val="0"/>
          <w:numId w:val="7"/>
        </w:numPr>
      </w:pPr>
      <w:r w:rsidRPr="00E162FF">
        <w:t xml:space="preserve">the nature of the work </w:t>
      </w:r>
      <w:r>
        <w:t>they perform</w:t>
      </w:r>
      <w:r w:rsidRPr="00E162FF">
        <w:t xml:space="preserve"> </w:t>
      </w:r>
    </w:p>
    <w:p w14:paraId="63365F46" w14:textId="77777777" w:rsidR="004A08BF" w:rsidRDefault="004A08BF" w:rsidP="004A08BF">
      <w:pPr>
        <w:pStyle w:val="ListBullet"/>
        <w:numPr>
          <w:ilvl w:val="0"/>
          <w:numId w:val="7"/>
        </w:numPr>
        <w:spacing w:after="120"/>
      </w:pPr>
      <w:r w:rsidRPr="00E162FF">
        <w:t>the applicable fees, charges and other costs payable.</w:t>
      </w:r>
    </w:p>
    <w:p w14:paraId="37F1DC84" w14:textId="77777777" w:rsidR="004A08BF" w:rsidRDefault="004A08BF" w:rsidP="004A08BF">
      <w:pPr>
        <w:spacing w:after="80"/>
      </w:pPr>
      <w:r w:rsidRPr="00E162FF">
        <w:t xml:space="preserve">Invoices from contractors must </w:t>
      </w:r>
      <w:r>
        <w:t>contain:</w:t>
      </w:r>
    </w:p>
    <w:p w14:paraId="54A596DC" w14:textId="77777777" w:rsidR="004A08BF" w:rsidRDefault="004A08BF" w:rsidP="004A08BF">
      <w:pPr>
        <w:pStyle w:val="ListBullet"/>
        <w:numPr>
          <w:ilvl w:val="0"/>
          <w:numId w:val="7"/>
        </w:numPr>
      </w:pPr>
      <w:r w:rsidRPr="00E162FF">
        <w:t>a detailed description of the nature of the work</w:t>
      </w:r>
    </w:p>
    <w:p w14:paraId="6F9946C4" w14:textId="77777777" w:rsidR="004A08BF" w:rsidRDefault="004A08BF" w:rsidP="004A08BF">
      <w:pPr>
        <w:pStyle w:val="ListBullet"/>
        <w:numPr>
          <w:ilvl w:val="0"/>
          <w:numId w:val="7"/>
        </w:numPr>
      </w:pPr>
      <w:r w:rsidRPr="00E162FF">
        <w:t>the hours and hourly rates involved</w:t>
      </w:r>
    </w:p>
    <w:p w14:paraId="663CCD07" w14:textId="77777777" w:rsidR="004A08BF" w:rsidRDefault="004A08BF" w:rsidP="004A08BF">
      <w:pPr>
        <w:pStyle w:val="ListBullet"/>
        <w:numPr>
          <w:ilvl w:val="0"/>
          <w:numId w:val="7"/>
        </w:numPr>
        <w:spacing w:after="120"/>
      </w:pPr>
      <w:r w:rsidRPr="00E162FF">
        <w:t xml:space="preserve">any specific plant expenses paid. </w:t>
      </w:r>
    </w:p>
    <w:p w14:paraId="45928140" w14:textId="77777777" w:rsidR="004A08BF" w:rsidRPr="00E162FF" w:rsidRDefault="004A08BF" w:rsidP="004A08BF">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07549D2" w14:textId="77777777" w:rsidR="004A08BF" w:rsidRDefault="004A08BF" w:rsidP="004A08BF">
      <w:r>
        <w:t>We will require e</w:t>
      </w:r>
      <w:r w:rsidRPr="00E162FF">
        <w:t xml:space="preserve">vidence </w:t>
      </w:r>
      <w:r>
        <w:t>of contractor expenditure that</w:t>
      </w:r>
      <w:r w:rsidRPr="00E162FF">
        <w:t xml:space="preserve"> may include</w:t>
      </w:r>
      <w:r>
        <w:t>:</w:t>
      </w:r>
    </w:p>
    <w:p w14:paraId="4E9DC166" w14:textId="77777777" w:rsidR="004A08BF" w:rsidRDefault="004A08BF" w:rsidP="004A08BF">
      <w:pPr>
        <w:pStyle w:val="ListBullet"/>
        <w:numPr>
          <w:ilvl w:val="0"/>
          <w:numId w:val="7"/>
        </w:numPr>
      </w:pPr>
      <w:r w:rsidRPr="00E162FF">
        <w:t>an exchange of letters (including email) setting out the terms and conditions of the proposed contract work</w:t>
      </w:r>
    </w:p>
    <w:p w14:paraId="1511442B" w14:textId="77777777" w:rsidR="004A08BF" w:rsidRDefault="004A08BF" w:rsidP="004A08BF">
      <w:pPr>
        <w:pStyle w:val="ListBullet"/>
        <w:numPr>
          <w:ilvl w:val="0"/>
          <w:numId w:val="7"/>
        </w:numPr>
      </w:pPr>
      <w:r w:rsidRPr="00E162FF">
        <w:t>purchase order</w:t>
      </w:r>
      <w:r>
        <w:t>s</w:t>
      </w:r>
    </w:p>
    <w:p w14:paraId="5270DE7E" w14:textId="77777777" w:rsidR="004A08BF" w:rsidRDefault="004A08BF" w:rsidP="004A08BF">
      <w:pPr>
        <w:pStyle w:val="ListBullet"/>
        <w:numPr>
          <w:ilvl w:val="0"/>
          <w:numId w:val="7"/>
        </w:numPr>
      </w:pPr>
      <w:r w:rsidRPr="00E162FF">
        <w:t>supply agreements</w:t>
      </w:r>
    </w:p>
    <w:p w14:paraId="4F145C71" w14:textId="77777777" w:rsidR="004A08BF" w:rsidRPr="00E162FF" w:rsidRDefault="004A08BF" w:rsidP="004A08BF">
      <w:pPr>
        <w:pStyle w:val="ListBullet"/>
        <w:numPr>
          <w:ilvl w:val="0"/>
          <w:numId w:val="7"/>
        </w:numPr>
        <w:spacing w:after="120"/>
      </w:pPr>
      <w:r w:rsidRPr="00E162FF">
        <w:t>invoices and payment documents.</w:t>
      </w:r>
    </w:p>
    <w:p w14:paraId="5B2B3EA1" w14:textId="77777777" w:rsidR="004A08BF" w:rsidRPr="00E162FF" w:rsidRDefault="004A08BF" w:rsidP="004A08BF">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250E8FB1" w14:textId="77777777" w:rsidR="004A08BF" w:rsidRPr="00B31C55" w:rsidRDefault="004A08BF" w:rsidP="004A08BF">
      <w:pPr>
        <w:pStyle w:val="Heading3Appendix"/>
        <w:numPr>
          <w:ilvl w:val="0"/>
          <w:numId w:val="0"/>
        </w:numPr>
      </w:pPr>
      <w:bookmarkStart w:id="295" w:name="_Toc15643299"/>
      <w:bookmarkStart w:id="296" w:name="_Toc22722827"/>
      <w:r w:rsidRPr="00B31C55">
        <w:t xml:space="preserve">Other </w:t>
      </w:r>
      <w:r>
        <w:t>e</w:t>
      </w:r>
      <w:r w:rsidRPr="00B31C55">
        <w:t xml:space="preserve">ligible </w:t>
      </w:r>
      <w:r>
        <w:t>e</w:t>
      </w:r>
      <w:r w:rsidRPr="00B31C55">
        <w:t>xpenditure</w:t>
      </w:r>
      <w:bookmarkEnd w:id="295"/>
      <w:bookmarkEnd w:id="296"/>
    </w:p>
    <w:p w14:paraId="3AAB2DAD" w14:textId="77777777" w:rsidR="004A08BF" w:rsidRDefault="004A08BF" w:rsidP="004A08BF">
      <w:r w:rsidRPr="00E162FF">
        <w:t>Other eligible expenditure</w:t>
      </w:r>
      <w:r>
        <w:t>s</w:t>
      </w:r>
      <w:r w:rsidRPr="00E162FF">
        <w:t xml:space="preserve"> </w:t>
      </w:r>
      <w:r>
        <w:t>for</w:t>
      </w:r>
      <w:r w:rsidRPr="00E162FF">
        <w:t xml:space="preserve"> the project </w:t>
      </w:r>
      <w:r>
        <w:t>may include</w:t>
      </w:r>
      <w:r w:rsidRPr="00E162FF">
        <w:t>:</w:t>
      </w:r>
    </w:p>
    <w:p w14:paraId="54041E69" w14:textId="77777777" w:rsidR="004A08BF" w:rsidRPr="00E162FF" w:rsidRDefault="004A08BF" w:rsidP="004A08BF">
      <w:pPr>
        <w:pStyle w:val="ListBullet"/>
        <w:numPr>
          <w:ilvl w:val="0"/>
          <w:numId w:val="7"/>
        </w:numPr>
      </w:pPr>
      <w:r w:rsidRPr="00E162FF">
        <w:t>financial audit</w:t>
      </w:r>
      <w:r>
        <w:t>ing</w:t>
      </w:r>
      <w:r w:rsidRPr="00E162FF">
        <w:t xml:space="preserve"> of project expenditure</w:t>
      </w:r>
    </w:p>
    <w:p w14:paraId="3D0F96CF" w14:textId="77777777" w:rsidR="004A08BF" w:rsidRDefault="004A08BF" w:rsidP="004A08BF">
      <w:pPr>
        <w:pStyle w:val="ListBullet"/>
        <w:numPr>
          <w:ilvl w:val="0"/>
          <w:numId w:val="7"/>
        </w:numPr>
      </w:pPr>
      <w:r w:rsidRPr="00E162FF">
        <w:t xml:space="preserve">contingency costs </w:t>
      </w:r>
      <w:r>
        <w:t>up</w:t>
      </w:r>
      <w:r w:rsidRPr="00E162FF">
        <w:t xml:space="preserve"> to a maximum of 10%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A1955EC" w14:textId="77777777" w:rsidR="004A08BF" w:rsidRDefault="004A08BF" w:rsidP="004A08BF">
      <w:pPr>
        <w:pStyle w:val="ListBullet"/>
        <w:numPr>
          <w:ilvl w:val="0"/>
          <w:numId w:val="7"/>
        </w:numPr>
      </w:pPr>
      <w:r>
        <w:t>costs directly associated with the installation of crime prevention equipment. For example digging trenches for cabling or erecting poles for CCTV.</w:t>
      </w:r>
    </w:p>
    <w:p w14:paraId="59020697" w14:textId="77777777" w:rsidR="004A08BF" w:rsidRDefault="004A08BF" w:rsidP="004A08BF">
      <w:r w:rsidRPr="00E162FF">
        <w:t>Other specific expenditure</w:t>
      </w:r>
      <w:r>
        <w:t>s</w:t>
      </w:r>
      <w:r w:rsidRPr="00E162FF">
        <w:t xml:space="preserve"> may be eligible as determined by the </w:t>
      </w:r>
      <w:r>
        <w:t>Program</w:t>
      </w:r>
      <w:r w:rsidRPr="00E162FF">
        <w:t xml:space="preserve"> Delegate.</w:t>
      </w:r>
    </w:p>
    <w:p w14:paraId="3DC3B01D" w14:textId="77777777" w:rsidR="004A08BF" w:rsidRDefault="004A08BF" w:rsidP="004A08BF">
      <w:r w:rsidRPr="00E162FF">
        <w:t xml:space="preserve">Evidence </w:t>
      </w:r>
      <w:r>
        <w:t>you need to supply can</w:t>
      </w:r>
      <w:r w:rsidRPr="00E162FF">
        <w:t xml:space="preserve"> include supplier contracts, purchase orders, invoices and supplier confirmation of payments.</w:t>
      </w:r>
    </w:p>
    <w:p w14:paraId="17481989" w14:textId="77777777" w:rsidR="004A08BF" w:rsidRDefault="004A08BF" w:rsidP="004A08BF">
      <w:pPr>
        <w:sectPr w:rsidR="004A08BF"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297" w:name="_Toc383003259"/>
      <w:bookmarkStart w:id="298" w:name="_Toc496536723"/>
      <w:bookmarkStart w:id="299" w:name="_Toc531277551"/>
      <w:bookmarkStart w:id="300" w:name="_Toc955361"/>
      <w:bookmarkStart w:id="301" w:name="_Toc22722828"/>
      <w:bookmarkEnd w:id="292"/>
      <w:bookmarkEnd w:id="293"/>
      <w:bookmarkEnd w:id="294"/>
      <w:r>
        <w:lastRenderedPageBreak/>
        <w:t>Ineligible expenditure</w:t>
      </w:r>
      <w:bookmarkEnd w:id="297"/>
      <w:bookmarkEnd w:id="298"/>
      <w:bookmarkEnd w:id="299"/>
      <w:bookmarkEnd w:id="300"/>
      <w:bookmarkEnd w:id="301"/>
    </w:p>
    <w:p w14:paraId="42A3BCC6" w14:textId="77777777" w:rsidR="004A08BF" w:rsidRDefault="004A08BF" w:rsidP="004A08BF">
      <w:r>
        <w:t xml:space="preserve">This section provides </w:t>
      </w:r>
      <w:r w:rsidRPr="005A61FE">
        <w:t>guidance</w:t>
      </w:r>
      <w:r>
        <w:t xml:space="preserve"> on what we consider ineligible expenditure. </w:t>
      </w:r>
    </w:p>
    <w:p w14:paraId="1E8DBEBD" w14:textId="77777777" w:rsidR="004A08BF" w:rsidRDefault="004A08BF" w:rsidP="004A08BF">
      <w:r>
        <w:t>The Program Delegate may impose limitations or exclude expenditure, or further include some ineligible expenditure listed in these guidelines in a grant agreement or otherwise by notice to you.</w:t>
      </w:r>
    </w:p>
    <w:p w14:paraId="3EDB2516" w14:textId="77777777" w:rsidR="004A08BF" w:rsidRPr="0045561D" w:rsidRDefault="004A08BF" w:rsidP="004A08BF">
      <w:r w:rsidRPr="0045561D">
        <w:t>Examples of ineligible expenditure include:</w:t>
      </w:r>
    </w:p>
    <w:p w14:paraId="782AA151" w14:textId="77777777" w:rsidR="004A08BF" w:rsidRPr="0045561D" w:rsidRDefault="004A08BF" w:rsidP="004A08BF">
      <w:pPr>
        <w:pStyle w:val="ListBullet"/>
        <w:numPr>
          <w:ilvl w:val="0"/>
          <w:numId w:val="7"/>
        </w:numPr>
      </w:pPr>
      <w:r w:rsidRPr="0045561D">
        <w:t>activities, equipment or supplies that are already being supported through other sources</w:t>
      </w:r>
    </w:p>
    <w:p w14:paraId="167BA8F3" w14:textId="77777777" w:rsidR="004A08BF" w:rsidRPr="0045561D" w:rsidRDefault="004A08BF" w:rsidP="004A08BF">
      <w:pPr>
        <w:pStyle w:val="ListBullet"/>
        <w:numPr>
          <w:ilvl w:val="0"/>
          <w:numId w:val="7"/>
        </w:numPr>
      </w:pPr>
      <w:r w:rsidRPr="0045561D">
        <w:t xml:space="preserve">costs incurred prior to us notifying you that the application is successful </w:t>
      </w:r>
    </w:p>
    <w:p w14:paraId="210D23F5" w14:textId="77777777" w:rsidR="004A08BF" w:rsidRPr="0045561D" w:rsidRDefault="004A08BF" w:rsidP="004A08BF">
      <w:pPr>
        <w:pStyle w:val="ListBullet"/>
        <w:numPr>
          <w:ilvl w:val="0"/>
          <w:numId w:val="7"/>
        </w:numPr>
      </w:pPr>
      <w:r w:rsidRPr="0045561D">
        <w:t xml:space="preserve">any in-kind contributions </w:t>
      </w:r>
    </w:p>
    <w:p w14:paraId="102931E4" w14:textId="77777777" w:rsidR="004A08BF" w:rsidRPr="0045561D" w:rsidRDefault="004A08BF" w:rsidP="004A08BF">
      <w:pPr>
        <w:pStyle w:val="ListBullet"/>
        <w:numPr>
          <w:ilvl w:val="0"/>
          <w:numId w:val="7"/>
        </w:numPr>
      </w:pPr>
      <w:r w:rsidRPr="0045561D">
        <w:t>financing costs, including interest</w:t>
      </w:r>
    </w:p>
    <w:p w14:paraId="176BC109" w14:textId="77777777" w:rsidR="004A08BF" w:rsidRPr="0045561D" w:rsidRDefault="004A08BF" w:rsidP="004A08BF">
      <w:pPr>
        <w:pStyle w:val="ListBullet"/>
        <w:numPr>
          <w:ilvl w:val="0"/>
          <w:numId w:val="7"/>
        </w:numPr>
      </w:pPr>
      <w:r w:rsidRPr="0045561D">
        <w:t>capital expenditure for the purchase of assets such as office furniture and equipment, motor vehicles, computers, printers or photocopiers</w:t>
      </w:r>
    </w:p>
    <w:p w14:paraId="1BD93B81" w14:textId="77777777" w:rsidR="004A08BF" w:rsidRPr="0045561D" w:rsidRDefault="004A08BF" w:rsidP="004A08BF">
      <w:pPr>
        <w:pStyle w:val="ListBullet"/>
        <w:numPr>
          <w:ilvl w:val="0"/>
          <w:numId w:val="7"/>
        </w:numPr>
      </w:pPr>
      <w:r w:rsidRPr="0045561D">
        <w:t>costs for rent and utilities</w:t>
      </w:r>
    </w:p>
    <w:p w14:paraId="77CC9768" w14:textId="77777777" w:rsidR="004A08BF" w:rsidRPr="0045561D" w:rsidRDefault="004A08BF" w:rsidP="004A08BF">
      <w:pPr>
        <w:pStyle w:val="ListBullet"/>
        <w:numPr>
          <w:ilvl w:val="0"/>
          <w:numId w:val="7"/>
        </w:numPr>
      </w:pPr>
      <w:r w:rsidRPr="0045561D">
        <w:t>construction, (including of guard houses), major renovation or extension of buildings. Major renovations include but are not limited to building or substantially modifying walls or other building structures if not directly linked to crime prevention through environmental design in public or community spaces.</w:t>
      </w:r>
    </w:p>
    <w:p w14:paraId="7ED95EEC" w14:textId="77777777" w:rsidR="004A08BF" w:rsidRDefault="004A08BF" w:rsidP="004A08BF">
      <w:pPr>
        <w:pStyle w:val="ListBullet"/>
        <w:numPr>
          <w:ilvl w:val="0"/>
          <w:numId w:val="7"/>
        </w:numPr>
      </w:pPr>
      <w:r w:rsidRPr="0045561D">
        <w:t>large-scale capital equipment and capital works such as construction or major upgrades of buildings, roads, bridges or other structures</w:t>
      </w:r>
    </w:p>
    <w:p w14:paraId="741B8489" w14:textId="77777777" w:rsidR="004A08BF" w:rsidRDefault="004A08BF" w:rsidP="004A08BF">
      <w:pPr>
        <w:pStyle w:val="ListBullet"/>
        <w:numPr>
          <w:ilvl w:val="0"/>
          <w:numId w:val="7"/>
        </w:numPr>
      </w:pPr>
      <w:r>
        <w:t>costs related to security infrastructure for buildings that do not currently exist, or that require other major works to be completed first</w:t>
      </w:r>
    </w:p>
    <w:p w14:paraId="5EB85EE6" w14:textId="77777777" w:rsidR="004A08BF" w:rsidRDefault="004A08BF" w:rsidP="004A08BF">
      <w:pPr>
        <w:pStyle w:val="ListBullet"/>
        <w:numPr>
          <w:ilvl w:val="0"/>
          <w:numId w:val="7"/>
        </w:numPr>
      </w:pPr>
      <w:r>
        <w:t>costs of p</w:t>
      </w:r>
      <w:r w:rsidRPr="00E162FF">
        <w:t>urchas</w:t>
      </w:r>
      <w:r>
        <w:t>ing</w:t>
      </w:r>
      <w:r w:rsidRPr="00E162FF">
        <w:t>, leas</w:t>
      </w:r>
      <w:r>
        <w:t>ing</w:t>
      </w:r>
      <w:r w:rsidRPr="00E162FF">
        <w:t>, depreciation</w:t>
      </w:r>
      <w:r>
        <w:t xml:space="preserve"> of, or development of land</w:t>
      </w:r>
    </w:p>
    <w:p w14:paraId="621D8361" w14:textId="77777777" w:rsidR="004A08BF" w:rsidRDefault="004A08BF" w:rsidP="004A08BF">
      <w:pPr>
        <w:pStyle w:val="ListBullet"/>
        <w:numPr>
          <w:ilvl w:val="0"/>
          <w:numId w:val="7"/>
        </w:numPr>
      </w:pPr>
      <w:r w:rsidRPr="00E162FF">
        <w:t>depreciation of plant and equipment</w:t>
      </w:r>
      <w:r>
        <w:t xml:space="preserve"> beyond the life of the project</w:t>
      </w:r>
    </w:p>
    <w:p w14:paraId="21461AAC" w14:textId="77777777" w:rsidR="004A08BF" w:rsidRPr="0045561D" w:rsidRDefault="004A08BF" w:rsidP="004A08BF">
      <w:pPr>
        <w:pStyle w:val="ListBullet"/>
        <w:numPr>
          <w:ilvl w:val="0"/>
          <w:numId w:val="7"/>
        </w:numPr>
      </w:pPr>
      <w:r w:rsidRPr="0045561D">
        <w:t>maintenance of vehicles</w:t>
      </w:r>
    </w:p>
    <w:p w14:paraId="197A0AAF" w14:textId="77777777" w:rsidR="004A08BF" w:rsidRPr="0045561D" w:rsidRDefault="004A08BF" w:rsidP="004A08BF">
      <w:pPr>
        <w:pStyle w:val="ListBullet"/>
        <w:numPr>
          <w:ilvl w:val="0"/>
          <w:numId w:val="7"/>
        </w:numPr>
      </w:pPr>
      <w:r w:rsidRPr="0045561D">
        <w:t>costs involved in the purchase or upgrade/hire of software (including user licences) and ICT hardware (unless it directly relates to the project)</w:t>
      </w:r>
    </w:p>
    <w:p w14:paraId="79F89903" w14:textId="77777777" w:rsidR="004A08BF" w:rsidRPr="0045561D" w:rsidRDefault="004A08BF" w:rsidP="004A08BF">
      <w:pPr>
        <w:pStyle w:val="ListBullet"/>
        <w:numPr>
          <w:ilvl w:val="0"/>
          <w:numId w:val="7"/>
        </w:numPr>
      </w:pPr>
      <w:r w:rsidRPr="0045561D">
        <w:t>labour expenditure for employees other than project management costs</w:t>
      </w:r>
    </w:p>
    <w:p w14:paraId="51130632" w14:textId="77777777" w:rsidR="004A08BF" w:rsidRPr="0045561D" w:rsidRDefault="004A08BF" w:rsidP="004A08BF">
      <w:pPr>
        <w:pStyle w:val="ListBullet"/>
        <w:numPr>
          <w:ilvl w:val="0"/>
          <w:numId w:val="7"/>
        </w:numPr>
      </w:pPr>
      <w:r w:rsidRPr="0045561D">
        <w:t>staff training and development costs</w:t>
      </w:r>
    </w:p>
    <w:p w14:paraId="61E17A9D" w14:textId="77777777" w:rsidR="004A08BF" w:rsidRPr="0045561D" w:rsidRDefault="004A08BF" w:rsidP="004A08BF">
      <w:pPr>
        <w:pStyle w:val="ListBullet"/>
        <w:numPr>
          <w:ilvl w:val="0"/>
          <w:numId w:val="7"/>
        </w:numPr>
      </w:pPr>
      <w:r w:rsidRPr="0045561D">
        <w:t>insurance costs (the participants must effect and maintain adequate insurance or similar coverage for any liability arising as a result of its participation in funded activities)</w:t>
      </w:r>
    </w:p>
    <w:p w14:paraId="2229B9B2" w14:textId="77777777" w:rsidR="004A08BF" w:rsidRPr="0045561D" w:rsidRDefault="004A08BF" w:rsidP="004A08BF">
      <w:pPr>
        <w:pStyle w:val="ListBullet"/>
        <w:numPr>
          <w:ilvl w:val="0"/>
          <w:numId w:val="7"/>
        </w:numPr>
      </w:pPr>
      <w:r w:rsidRPr="0045561D">
        <w:t>debt financing</w:t>
      </w:r>
    </w:p>
    <w:p w14:paraId="35C5A147" w14:textId="77777777" w:rsidR="004A08BF" w:rsidRDefault="004A08BF" w:rsidP="004A08BF">
      <w:pPr>
        <w:pStyle w:val="ListBullet"/>
        <w:numPr>
          <w:ilvl w:val="0"/>
          <w:numId w:val="7"/>
        </w:numPr>
      </w:pPr>
      <w:r w:rsidRPr="0045561D">
        <w:t>costs related to obtaining resources used on the project, including interest on loans, job advertising and recruiting, and contract negotiations</w:t>
      </w:r>
    </w:p>
    <w:p w14:paraId="79C902CC" w14:textId="77777777" w:rsidR="004A08BF" w:rsidRPr="0045561D" w:rsidRDefault="004A08BF" w:rsidP="004A08BF">
      <w:pPr>
        <w:pStyle w:val="ListBullet"/>
        <w:numPr>
          <w:ilvl w:val="0"/>
          <w:numId w:val="7"/>
        </w:numPr>
      </w:pPr>
      <w:r w:rsidRPr="0045561D">
        <w:t>ongoing equipment maintenance costs</w:t>
      </w:r>
    </w:p>
    <w:p w14:paraId="72840639" w14:textId="77777777" w:rsidR="004A08BF" w:rsidRPr="0045561D" w:rsidRDefault="004A08BF" w:rsidP="004A08BF">
      <w:pPr>
        <w:pStyle w:val="ListBullet"/>
        <w:numPr>
          <w:ilvl w:val="0"/>
          <w:numId w:val="7"/>
        </w:numPr>
      </w:pPr>
      <w:r w:rsidRPr="0045561D">
        <w:t>routine operational expenses, including communications, accommodation, office computing facilities, printing and stationery, postage, legal and accounting fees and bank charges</w:t>
      </w:r>
    </w:p>
    <w:p w14:paraId="4DEFB6BC" w14:textId="77777777" w:rsidR="004A08BF" w:rsidRPr="0045561D" w:rsidRDefault="004A08BF" w:rsidP="004A08BF">
      <w:pPr>
        <w:pStyle w:val="ListBullet"/>
        <w:numPr>
          <w:ilvl w:val="0"/>
          <w:numId w:val="7"/>
        </w:numPr>
      </w:pPr>
      <w:r w:rsidRPr="0045561D">
        <w:t>costs related to preparing the grant application, preparing any project reports (except costs of independent audit reports we require) and preparing any project variation requests</w:t>
      </w:r>
    </w:p>
    <w:p w14:paraId="00423839" w14:textId="77777777" w:rsidR="004A08BF" w:rsidRPr="0045561D" w:rsidRDefault="004A08BF" w:rsidP="004A08BF">
      <w:pPr>
        <w:pStyle w:val="ListBullet"/>
        <w:numPr>
          <w:ilvl w:val="0"/>
          <w:numId w:val="7"/>
        </w:numPr>
        <w:spacing w:after="120"/>
      </w:pPr>
      <w:r w:rsidRPr="0045561D">
        <w:t>travel or overseas costs</w:t>
      </w:r>
    </w:p>
    <w:p w14:paraId="077381BB" w14:textId="77777777" w:rsidR="004A08BF" w:rsidRPr="0045561D" w:rsidRDefault="004A08BF" w:rsidP="004A08BF">
      <w:pPr>
        <w:pStyle w:val="ListBullet"/>
        <w:numPr>
          <w:ilvl w:val="0"/>
          <w:numId w:val="7"/>
        </w:numPr>
      </w:pPr>
      <w:r w:rsidRPr="0045561D">
        <w:t>fund raising or sponsorship costs</w:t>
      </w:r>
    </w:p>
    <w:p w14:paraId="75449E0D" w14:textId="77777777" w:rsidR="004A08BF" w:rsidRPr="0045561D" w:rsidRDefault="004A08BF" w:rsidP="004A08BF">
      <w:pPr>
        <w:pStyle w:val="ListBullet"/>
        <w:numPr>
          <w:ilvl w:val="0"/>
          <w:numId w:val="7"/>
        </w:numPr>
      </w:pPr>
      <w:r w:rsidRPr="0045561D">
        <w:t>personal protection for specific individuals</w:t>
      </w:r>
    </w:p>
    <w:p w14:paraId="64704D00" w14:textId="77777777" w:rsidR="004A08BF" w:rsidRDefault="004A08BF" w:rsidP="004A08BF">
      <w:r w:rsidRPr="0045561D">
        <w:lastRenderedPageBreak/>
        <w:t>This list is not exhaustive and applies only to the expenditure of the grant funds. Other costs may be ineligible where we decide that they do not directly support the achievement of the planned outcomes for the project or that they</w:t>
      </w:r>
      <w:r>
        <w:t xml:space="preserve"> are contrary to the objective of the program.</w:t>
      </w:r>
    </w:p>
    <w:p w14:paraId="4346E678" w14:textId="77777777" w:rsidR="004A08BF" w:rsidRPr="00B308C1" w:rsidRDefault="004A08BF" w:rsidP="004A08BF">
      <w:r>
        <w:t>You must ensure you have adequate funds to meet the costs of any ineligible expenditure associated with the project.</w:t>
      </w:r>
    </w:p>
    <w:p w14:paraId="25F65412" w14:textId="2B9D0A60" w:rsidR="00D96D08" w:rsidRPr="00B308C1" w:rsidRDefault="00D96D08" w:rsidP="004A08BF"/>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68BD" w14:textId="77777777" w:rsidR="00C72DB5" w:rsidRDefault="00C72DB5" w:rsidP="00077C3D">
      <w:r>
        <w:separator/>
      </w:r>
    </w:p>
  </w:endnote>
  <w:endnote w:type="continuationSeparator" w:id="0">
    <w:p w14:paraId="014422AE" w14:textId="77777777" w:rsidR="00C72DB5" w:rsidRDefault="00C72DB5" w:rsidP="00077C3D">
      <w:r>
        <w:continuationSeparator/>
      </w:r>
    </w:p>
  </w:endnote>
  <w:endnote w:type="continuationNotice" w:id="1">
    <w:p w14:paraId="642E269E" w14:textId="77777777" w:rsidR="00C72DB5" w:rsidRDefault="00C72DB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52BC" w14:textId="77777777" w:rsidR="006912C5" w:rsidRDefault="0069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4021" w14:textId="77777777" w:rsidR="006912C5" w:rsidRDefault="00691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22DFF864" w:rsidR="00C72DB5" w:rsidRPr="0059733A" w:rsidRDefault="008627B7" w:rsidP="00FE1C25">
    <w:pPr>
      <w:pStyle w:val="Footer"/>
      <w:tabs>
        <w:tab w:val="clear" w:pos="8306"/>
        <w:tab w:val="right" w:pos="8788"/>
      </w:tabs>
      <w:jc w:val="both"/>
      <w:rPr>
        <w:sz w:val="12"/>
        <w:szCs w:val="12"/>
      </w:rPr>
    </w:pPr>
    <w:sdt>
      <w:sdtPr>
        <w:alias w:val="Title"/>
        <w:tag w:val=""/>
        <w:id w:val="-2036715086"/>
        <w:placeholder>
          <w:docPart w:val="1E061A5E2201451DBC2CAE9DE45B2502"/>
        </w:placeholder>
        <w:dataBinding w:prefixMappings="xmlns:ns0='http://purl.org/dc/elements/1.1/' xmlns:ns1='http://schemas.openxmlformats.org/package/2006/metadata/core-properties' " w:xpath="/ns1:coreProperties[1]/ns0:title[1]" w:storeItemID="{6C3C8BC8-F283-45AE-878A-BAB7291924A1}"/>
        <w:text/>
      </w:sdtPr>
      <w:sdtEndPr/>
      <w:sdtContent>
        <w:r w:rsidR="00C72DB5">
          <w:t>Grant opportunity guidelines SCF Round 5 - Northern Territory Infrastructure Grants</w:t>
        </w:r>
      </w:sdtContent>
    </w:sdt>
    <w:r w:rsidR="00C72DB5">
      <w:tab/>
    </w:r>
    <w:r w:rsidR="00E14FAF">
      <w:t>May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601E87BA" w:rsidR="00C72DB5" w:rsidRPr="005B72F4" w:rsidRDefault="008627B7" w:rsidP="00007E4B">
    <w:pPr>
      <w:pStyle w:val="Footer"/>
      <w:tabs>
        <w:tab w:val="clear" w:pos="4153"/>
        <w:tab w:val="clear" w:pos="8306"/>
        <w:tab w:val="center" w:pos="4962"/>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C72DB5">
          <w:t>Grant opportunity guidelines SCF Round 5 - Northern Territory Infrastructure Grants</w:t>
        </w:r>
      </w:sdtContent>
    </w:sdt>
    <w:r w:rsidR="00C72DB5">
      <w:t xml:space="preserve">     </w:t>
    </w:r>
    <w:r w:rsidR="00E14FAF">
      <w:t>May 2023</w:t>
    </w:r>
    <w:r w:rsidR="00C72DB5" w:rsidRPr="005B72F4">
      <w:tab/>
      <w:t xml:space="preserve">Page </w:t>
    </w:r>
    <w:r w:rsidR="00C72DB5" w:rsidRPr="005B72F4">
      <w:fldChar w:fldCharType="begin"/>
    </w:r>
    <w:r w:rsidR="00C72DB5" w:rsidRPr="005B72F4">
      <w:instrText xml:space="preserve"> PAGE </w:instrText>
    </w:r>
    <w:r w:rsidR="00C72DB5" w:rsidRPr="005B72F4">
      <w:fldChar w:fldCharType="separate"/>
    </w:r>
    <w:r w:rsidR="008C42EE">
      <w:rPr>
        <w:noProof/>
      </w:rPr>
      <w:t>6</w:t>
    </w:r>
    <w:r w:rsidR="00C72DB5" w:rsidRPr="005B72F4">
      <w:fldChar w:fldCharType="end"/>
    </w:r>
    <w:r w:rsidR="00C72DB5" w:rsidRPr="005B72F4">
      <w:t xml:space="preserve"> of </w:t>
    </w:r>
    <w:r w:rsidR="00C72DB5">
      <w:rPr>
        <w:noProof/>
      </w:rPr>
      <w:fldChar w:fldCharType="begin"/>
    </w:r>
    <w:r w:rsidR="00C72DB5">
      <w:rPr>
        <w:noProof/>
      </w:rPr>
      <w:instrText xml:space="preserve"> NUMPAGES </w:instrText>
    </w:r>
    <w:r w:rsidR="00C72DB5">
      <w:rPr>
        <w:noProof/>
      </w:rPr>
      <w:fldChar w:fldCharType="separate"/>
    </w:r>
    <w:r w:rsidR="008C42EE">
      <w:rPr>
        <w:noProof/>
      </w:rPr>
      <w:t>25</w:t>
    </w:r>
    <w:r w:rsidR="00C72DB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C72DB5" w:rsidRDefault="00C72DB5"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09A2" w14:textId="77777777" w:rsidR="00C72DB5" w:rsidRDefault="00C72DB5" w:rsidP="00077C3D">
      <w:r>
        <w:separator/>
      </w:r>
    </w:p>
  </w:footnote>
  <w:footnote w:type="continuationSeparator" w:id="0">
    <w:p w14:paraId="79701562" w14:textId="77777777" w:rsidR="00C72DB5" w:rsidRDefault="00C72DB5" w:rsidP="00077C3D">
      <w:r>
        <w:continuationSeparator/>
      </w:r>
    </w:p>
  </w:footnote>
  <w:footnote w:type="continuationNotice" w:id="1">
    <w:p w14:paraId="55706CAA" w14:textId="77777777" w:rsidR="00C72DB5" w:rsidRDefault="00C72DB5" w:rsidP="00077C3D"/>
  </w:footnote>
  <w:footnote w:id="2">
    <w:p w14:paraId="230D22D8" w14:textId="70063CB9" w:rsidR="00C72DB5" w:rsidRDefault="00C72DB5" w:rsidP="000B5414">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3691420D" w14:textId="42202338" w:rsidR="00C72DB5" w:rsidRDefault="00C72DB5" w:rsidP="000B5414">
      <w:pPr>
        <w:pStyle w:val="FootnoteText"/>
      </w:pPr>
      <w:r>
        <w:rPr>
          <w:rStyle w:val="FootnoteReference"/>
        </w:rPr>
        <w:footnoteRef/>
      </w:r>
      <w:r>
        <w:t xml:space="preserve"> </w:t>
      </w:r>
      <w:hyperlink r:id="rId2" w:history="1">
        <w:r w:rsidRPr="00CB7CCE">
          <w:rPr>
            <w:rStyle w:val="Hyperlink"/>
          </w:rPr>
          <w:t>https://www.liberal.org.au/latest-news/2019/04/24/morrison-government-protect-top-end-communities</w:t>
        </w:r>
      </w:hyperlink>
      <w:r>
        <w:t xml:space="preserve"> </w:t>
      </w:r>
    </w:p>
  </w:footnote>
  <w:footnote w:id="4">
    <w:p w14:paraId="708B450F" w14:textId="43DA09FD" w:rsidR="00C72DB5" w:rsidRPr="007C453D" w:rsidRDefault="00C72DB5">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75B99FE" w:rsidR="00C72DB5" w:rsidRPr="005A61FE" w:rsidRDefault="00C72DB5">
      <w:pPr>
        <w:pStyle w:val="FootnoteText"/>
        <w:rPr>
          <w:lang w:val="en-US"/>
        </w:rPr>
      </w:pPr>
      <w:r>
        <w:rPr>
          <w:rStyle w:val="FootnoteReference"/>
        </w:rPr>
        <w:footnoteRef/>
      </w:r>
      <w:r>
        <w:t xml:space="preserve"> </w:t>
      </w:r>
      <w:hyperlink r:id="rId3" w:anchor="_Toc491767030" w:history="1">
        <w:r w:rsidR="008D2122" w:rsidRPr="00CB7CCE">
          <w:rPr>
            <w:rStyle w:val="Hyperlink"/>
          </w:rPr>
          <w:t>https://www.legislation.gov.au/Details/C2017C00270/Html/Text#_Toc491767030</w:t>
        </w:r>
      </w:hyperlink>
      <w:r w:rsidR="008D2122">
        <w:t xml:space="preserve"> </w:t>
      </w:r>
    </w:p>
  </w:footnote>
  <w:footnote w:id="6">
    <w:p w14:paraId="351EF1AB" w14:textId="62038C2D" w:rsidR="00C72DB5" w:rsidRPr="00EF7712" w:rsidRDefault="00C72DB5">
      <w:pPr>
        <w:pStyle w:val="FootnoteText"/>
        <w:rPr>
          <w:lang w:val="en-US"/>
        </w:rPr>
      </w:pPr>
      <w:r>
        <w:rPr>
          <w:rStyle w:val="FootnoteReference"/>
        </w:rPr>
        <w:footnoteRef/>
      </w:r>
      <w:r>
        <w:t xml:space="preserve"> </w:t>
      </w:r>
      <w:hyperlink r:id="rId4" w:history="1">
        <w:r w:rsidR="008D2122" w:rsidRPr="00CB7CCE">
          <w:rPr>
            <w:rStyle w:val="Hyperlink"/>
          </w:rPr>
          <w:t>https://www.legislation.gov.au/Details/C2017C00270</w:t>
        </w:r>
      </w:hyperlink>
      <w:r w:rsidR="008D2122">
        <w:t xml:space="preserve"> </w:t>
      </w:r>
    </w:p>
  </w:footnote>
  <w:footnote w:id="7">
    <w:p w14:paraId="3F7A2EB1" w14:textId="7AF820BC" w:rsidR="00C72DB5" w:rsidRPr="007C453D" w:rsidRDefault="00C72DB5">
      <w:pPr>
        <w:pStyle w:val="FootnoteText"/>
      </w:pPr>
      <w:r>
        <w:rPr>
          <w:rStyle w:val="FootnoteReference"/>
        </w:rPr>
        <w:footnoteRef/>
      </w:r>
      <w:r>
        <w:t xml:space="preserve"> </w:t>
      </w:r>
      <w:hyperlink r:id="rId5" w:history="1">
        <w:r w:rsidR="008D2122" w:rsidRPr="00CB7CCE">
          <w:rPr>
            <w:rStyle w:val="Hyperlink"/>
          </w:rPr>
          <w:t>https://www.industry.gov.au/sites/g/files/net3906/f/July%202018/document/pdf/conflict-of-interest-and-insider-trading-policy.pdf</w:t>
        </w:r>
      </w:hyperlink>
      <w:r w:rsidR="008D2122">
        <w:t xml:space="preserve"> </w:t>
      </w:r>
    </w:p>
  </w:footnote>
  <w:footnote w:id="8">
    <w:p w14:paraId="25F65426" w14:textId="46666E02" w:rsidR="00C72DB5" w:rsidRDefault="00C72DB5" w:rsidP="00E462A3">
      <w:pPr>
        <w:pStyle w:val="FootnoteText"/>
      </w:pPr>
      <w:r>
        <w:rPr>
          <w:rStyle w:val="FootnoteReference"/>
        </w:rPr>
        <w:footnoteRef/>
      </w:r>
      <w:r>
        <w:t xml:space="preserve"> </w:t>
      </w:r>
      <w:hyperlink r:id="rId6" w:history="1">
        <w:r w:rsidR="008D2122" w:rsidRPr="00CB7CCE">
          <w:rPr>
            <w:rStyle w:val="Hyperlink"/>
          </w:rPr>
          <w:t>https://www.industry.gov.au/data-and-publications/privacy-policy</w:t>
        </w:r>
      </w:hyperlink>
      <w:r w:rsidR="008D2122">
        <w:t xml:space="preserve"> </w:t>
      </w:r>
    </w:p>
  </w:footnote>
  <w:footnote w:id="9">
    <w:p w14:paraId="25F65429" w14:textId="3C2A2751" w:rsidR="00C72DB5" w:rsidRDefault="00C72DB5" w:rsidP="00E462A3">
      <w:pPr>
        <w:pStyle w:val="FootnoteText"/>
      </w:pPr>
      <w:r>
        <w:rPr>
          <w:rStyle w:val="FootnoteReference"/>
        </w:rPr>
        <w:footnoteRef/>
      </w:r>
      <w:r>
        <w:t xml:space="preserve"> </w:t>
      </w:r>
      <w:hyperlink r:id="rId7" w:history="1">
        <w:r w:rsidR="008D2122" w:rsidRPr="00CB7CCE">
          <w:rPr>
            <w:rStyle w:val="Hyperlink"/>
          </w:rPr>
          <w:t>http://www.ombudsman.gov.au/</w:t>
        </w:r>
      </w:hyperlink>
      <w:r w:rsidR="008D212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F035" w14:textId="77777777" w:rsidR="006912C5" w:rsidRDefault="00691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2109" w14:textId="77777777" w:rsidR="006912C5" w:rsidRDefault="00691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8DBD" w14:textId="506A841C" w:rsidR="00F14903" w:rsidRPr="005326A9" w:rsidRDefault="005404E3" w:rsidP="00F14903">
    <w:pPr>
      <w:pStyle w:val="NoSpacing"/>
    </w:pPr>
    <w:r>
      <w:rPr>
        <w:noProof/>
      </w:rPr>
      <w:drawing>
        <wp:inline distT="0" distB="0" distL="0" distR="0" wp14:anchorId="4B0BE751" wp14:editId="152E664E">
          <wp:extent cx="5580380" cy="1426210"/>
          <wp:effectExtent l="0" t="0" r="1270" b="2540"/>
          <wp:docPr id="1" name="Picture 1" descr="Australian Government,&#10;Department of Industry, Science and Resources,&#10;Attorney-General'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10;Department of Industry, Science and Resources,&#10;Attorney-General's Depart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6210"/>
                  </a:xfrm>
                  <a:prstGeom prst="rect">
                    <a:avLst/>
                  </a:prstGeom>
                  <a:noFill/>
                  <a:ln>
                    <a:noFill/>
                  </a:ln>
                </pic:spPr>
              </pic:pic>
            </a:graphicData>
          </a:graphic>
        </wp:inline>
      </w:drawing>
    </w:r>
  </w:p>
  <w:p w14:paraId="5B074E6C" w14:textId="77777777" w:rsidR="00F14903" w:rsidRPr="002B3327" w:rsidRDefault="00F14903" w:rsidP="00F14903">
    <w:pPr>
      <w:pStyle w:val="Title"/>
    </w:pPr>
    <w:r>
      <w:t>Grant Opportunity Guidelines</w:t>
    </w:r>
    <w:r>
      <w:tab/>
    </w:r>
  </w:p>
  <w:p w14:paraId="25F6541F" w14:textId="42585901" w:rsidR="00C72DB5" w:rsidRDefault="00C72DB5" w:rsidP="001C6603">
    <w:pPr>
      <w:pStyle w:val="Header"/>
      <w:jc w:val="center"/>
    </w:pPr>
  </w:p>
  <w:p w14:paraId="4844E887" w14:textId="0546AF2E" w:rsidR="00C72DB5" w:rsidRDefault="00C72DB5" w:rsidP="001C66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766A502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BF0C31"/>
    <w:multiLevelType w:val="multilevel"/>
    <w:tmpl w:val="10AE46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1622202">
    <w:abstractNumId w:val="11"/>
  </w:num>
  <w:num w:numId="2" w16cid:durableId="353842981">
    <w:abstractNumId w:val="0"/>
  </w:num>
  <w:num w:numId="3" w16cid:durableId="544564659">
    <w:abstractNumId w:val="6"/>
  </w:num>
  <w:num w:numId="4" w16cid:durableId="652637491">
    <w:abstractNumId w:val="7"/>
  </w:num>
  <w:num w:numId="5" w16cid:durableId="61948380">
    <w:abstractNumId w:val="13"/>
  </w:num>
  <w:num w:numId="6" w16cid:durableId="277414838">
    <w:abstractNumId w:val="12"/>
  </w:num>
  <w:num w:numId="7" w16cid:durableId="1918244392">
    <w:abstractNumId w:val="5"/>
  </w:num>
  <w:num w:numId="8" w16cid:durableId="515268487">
    <w:abstractNumId w:val="4"/>
  </w:num>
  <w:num w:numId="9" w16cid:durableId="2042974491">
    <w:abstractNumId w:val="4"/>
    <w:lvlOverride w:ilvl="0">
      <w:startOverride w:val="1"/>
    </w:lvlOverride>
  </w:num>
  <w:num w:numId="10" w16cid:durableId="1068577417">
    <w:abstractNumId w:val="5"/>
  </w:num>
  <w:num w:numId="11" w16cid:durableId="1343120808">
    <w:abstractNumId w:val="4"/>
    <w:lvlOverride w:ilvl="0">
      <w:startOverride w:val="1"/>
    </w:lvlOverride>
  </w:num>
  <w:num w:numId="12" w16cid:durableId="1418407588">
    <w:abstractNumId w:val="8"/>
  </w:num>
  <w:num w:numId="13" w16cid:durableId="819342823">
    <w:abstractNumId w:val="3"/>
  </w:num>
  <w:num w:numId="14" w16cid:durableId="1609506645">
    <w:abstractNumId w:val="9"/>
  </w:num>
  <w:num w:numId="15" w16cid:durableId="1415398991">
    <w:abstractNumId w:val="4"/>
    <w:lvlOverride w:ilvl="0">
      <w:startOverride w:val="1"/>
    </w:lvlOverride>
  </w:num>
  <w:num w:numId="16" w16cid:durableId="1967931688">
    <w:abstractNumId w:val="10"/>
  </w:num>
  <w:num w:numId="17" w16cid:durableId="1248810718">
    <w:abstractNumId w:val="9"/>
  </w:num>
  <w:num w:numId="18" w16cid:durableId="304822009">
    <w:abstractNumId w:val="9"/>
  </w:num>
  <w:num w:numId="19" w16cid:durableId="1280260713">
    <w:abstractNumId w:val="9"/>
  </w:num>
  <w:num w:numId="20" w16cid:durableId="2129615384">
    <w:abstractNumId w:val="9"/>
  </w:num>
  <w:num w:numId="21" w16cid:durableId="1691639013">
    <w:abstractNumId w:val="9"/>
  </w:num>
  <w:num w:numId="22" w16cid:durableId="982391652">
    <w:abstractNumId w:val="9"/>
  </w:num>
  <w:num w:numId="23" w16cid:durableId="1774786431">
    <w:abstractNumId w:val="9"/>
  </w:num>
  <w:num w:numId="24" w16cid:durableId="1076709630">
    <w:abstractNumId w:val="9"/>
  </w:num>
  <w:num w:numId="25" w16cid:durableId="1874230258">
    <w:abstractNumId w:val="9"/>
  </w:num>
  <w:num w:numId="26" w16cid:durableId="330719096">
    <w:abstractNumId w:val="9"/>
  </w:num>
  <w:num w:numId="27" w16cid:durableId="663095642">
    <w:abstractNumId w:val="9"/>
  </w:num>
  <w:num w:numId="28" w16cid:durableId="55666364">
    <w:abstractNumId w:val="9"/>
  </w:num>
  <w:num w:numId="29" w16cid:durableId="591934693">
    <w:abstractNumId w:val="9"/>
  </w:num>
  <w:num w:numId="30" w16cid:durableId="232006669">
    <w:abstractNumId w:val="4"/>
    <w:lvlOverride w:ilvl="0">
      <w:startOverride w:val="1"/>
    </w:lvlOverride>
  </w:num>
  <w:num w:numId="31" w16cid:durableId="695155642">
    <w:abstractNumId w:val="4"/>
  </w:num>
  <w:num w:numId="32" w16cid:durableId="910624026">
    <w:abstractNumId w:val="1"/>
  </w:num>
  <w:num w:numId="33" w16cid:durableId="54745064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5E68"/>
    <w:rsid w:val="000062D1"/>
    <w:rsid w:val="000071CC"/>
    <w:rsid w:val="00007B46"/>
    <w:rsid w:val="00007E4B"/>
    <w:rsid w:val="00007F4E"/>
    <w:rsid w:val="00010CF8"/>
    <w:rsid w:val="00011AA7"/>
    <w:rsid w:val="0001685F"/>
    <w:rsid w:val="00016E51"/>
    <w:rsid w:val="00017238"/>
    <w:rsid w:val="00017503"/>
    <w:rsid w:val="000175F3"/>
    <w:rsid w:val="000176B7"/>
    <w:rsid w:val="000207D9"/>
    <w:rsid w:val="000216F2"/>
    <w:rsid w:val="00023115"/>
    <w:rsid w:val="0002331D"/>
    <w:rsid w:val="00024276"/>
    <w:rsid w:val="00024C55"/>
    <w:rsid w:val="00025467"/>
    <w:rsid w:val="00025E67"/>
    <w:rsid w:val="00026672"/>
    <w:rsid w:val="00026A96"/>
    <w:rsid w:val="00027157"/>
    <w:rsid w:val="000304CF"/>
    <w:rsid w:val="00030E0C"/>
    <w:rsid w:val="00031075"/>
    <w:rsid w:val="0003165D"/>
    <w:rsid w:val="00031FE4"/>
    <w:rsid w:val="00036078"/>
    <w:rsid w:val="00036549"/>
    <w:rsid w:val="00037556"/>
    <w:rsid w:val="00040493"/>
    <w:rsid w:val="00040A03"/>
    <w:rsid w:val="00041716"/>
    <w:rsid w:val="00042438"/>
    <w:rsid w:val="00043E26"/>
    <w:rsid w:val="00044DC0"/>
    <w:rsid w:val="00044EF8"/>
    <w:rsid w:val="00046DBC"/>
    <w:rsid w:val="00052E3E"/>
    <w:rsid w:val="00053644"/>
    <w:rsid w:val="00055101"/>
    <w:rsid w:val="000553F2"/>
    <w:rsid w:val="00057E29"/>
    <w:rsid w:val="00060AD3"/>
    <w:rsid w:val="00060F83"/>
    <w:rsid w:val="00062B2E"/>
    <w:rsid w:val="000635B2"/>
    <w:rsid w:val="0006399E"/>
    <w:rsid w:val="00065B04"/>
    <w:rsid w:val="00065F24"/>
    <w:rsid w:val="000668C5"/>
    <w:rsid w:val="00066A84"/>
    <w:rsid w:val="000710C0"/>
    <w:rsid w:val="00071CC0"/>
    <w:rsid w:val="000741DE"/>
    <w:rsid w:val="00077C3D"/>
    <w:rsid w:val="000805C4"/>
    <w:rsid w:val="00081379"/>
    <w:rsid w:val="0008289E"/>
    <w:rsid w:val="00082C2C"/>
    <w:rsid w:val="000833DF"/>
    <w:rsid w:val="00083CC7"/>
    <w:rsid w:val="0008697C"/>
    <w:rsid w:val="0009133F"/>
    <w:rsid w:val="00093BA1"/>
    <w:rsid w:val="000959EB"/>
    <w:rsid w:val="00096575"/>
    <w:rsid w:val="0009683F"/>
    <w:rsid w:val="000A19FD"/>
    <w:rsid w:val="000A2011"/>
    <w:rsid w:val="000A4261"/>
    <w:rsid w:val="000A4490"/>
    <w:rsid w:val="000B1184"/>
    <w:rsid w:val="000B1991"/>
    <w:rsid w:val="000B2D39"/>
    <w:rsid w:val="000B2DAA"/>
    <w:rsid w:val="000B3A19"/>
    <w:rsid w:val="000B4088"/>
    <w:rsid w:val="000B44F5"/>
    <w:rsid w:val="000B5218"/>
    <w:rsid w:val="000B522C"/>
    <w:rsid w:val="000B5414"/>
    <w:rsid w:val="000B597B"/>
    <w:rsid w:val="000B6ABC"/>
    <w:rsid w:val="000B7C0B"/>
    <w:rsid w:val="000C07C6"/>
    <w:rsid w:val="000C1E9C"/>
    <w:rsid w:val="000C31F3"/>
    <w:rsid w:val="000C34D6"/>
    <w:rsid w:val="000C3B35"/>
    <w:rsid w:val="000C4E64"/>
    <w:rsid w:val="000C5F08"/>
    <w:rsid w:val="000C63AD"/>
    <w:rsid w:val="000C6A52"/>
    <w:rsid w:val="000C6B5E"/>
    <w:rsid w:val="000D0903"/>
    <w:rsid w:val="000D1574"/>
    <w:rsid w:val="000D1B5E"/>
    <w:rsid w:val="000D1F5F"/>
    <w:rsid w:val="000D2D51"/>
    <w:rsid w:val="000D3F05"/>
    <w:rsid w:val="000D4257"/>
    <w:rsid w:val="000D452F"/>
    <w:rsid w:val="000D6D35"/>
    <w:rsid w:val="000D7322"/>
    <w:rsid w:val="000E0C56"/>
    <w:rsid w:val="000E11A2"/>
    <w:rsid w:val="000E23A5"/>
    <w:rsid w:val="000E3917"/>
    <w:rsid w:val="000E4061"/>
    <w:rsid w:val="000E4CD5"/>
    <w:rsid w:val="000E620A"/>
    <w:rsid w:val="000E70D4"/>
    <w:rsid w:val="000E76CB"/>
    <w:rsid w:val="000F027E"/>
    <w:rsid w:val="000F18DD"/>
    <w:rsid w:val="000F1D5E"/>
    <w:rsid w:val="000F7174"/>
    <w:rsid w:val="00100216"/>
    <w:rsid w:val="0010200A"/>
    <w:rsid w:val="00102271"/>
    <w:rsid w:val="00103E5C"/>
    <w:rsid w:val="001045B6"/>
    <w:rsid w:val="00104854"/>
    <w:rsid w:val="0010490E"/>
    <w:rsid w:val="00106980"/>
    <w:rsid w:val="00106B83"/>
    <w:rsid w:val="00107697"/>
    <w:rsid w:val="00107A22"/>
    <w:rsid w:val="00107BFF"/>
    <w:rsid w:val="00110DF4"/>
    <w:rsid w:val="00110F7F"/>
    <w:rsid w:val="00111506"/>
    <w:rsid w:val="00111ABB"/>
    <w:rsid w:val="00112457"/>
    <w:rsid w:val="00113AD7"/>
    <w:rsid w:val="00114DDF"/>
    <w:rsid w:val="00115C6B"/>
    <w:rsid w:val="0011744A"/>
    <w:rsid w:val="0012305A"/>
    <w:rsid w:val="00123A91"/>
    <w:rsid w:val="00123A99"/>
    <w:rsid w:val="00125733"/>
    <w:rsid w:val="00127536"/>
    <w:rsid w:val="001279B3"/>
    <w:rsid w:val="001302B7"/>
    <w:rsid w:val="00130493"/>
    <w:rsid w:val="00130554"/>
    <w:rsid w:val="00130F17"/>
    <w:rsid w:val="001315FB"/>
    <w:rsid w:val="00132444"/>
    <w:rsid w:val="00133367"/>
    <w:rsid w:val="001339E8"/>
    <w:rsid w:val="001339F4"/>
    <w:rsid w:val="001347F8"/>
    <w:rsid w:val="0013514F"/>
    <w:rsid w:val="0013564A"/>
    <w:rsid w:val="00137190"/>
    <w:rsid w:val="0013734A"/>
    <w:rsid w:val="0014016C"/>
    <w:rsid w:val="00141149"/>
    <w:rsid w:val="00144380"/>
    <w:rsid w:val="001450BD"/>
    <w:rsid w:val="001452A7"/>
    <w:rsid w:val="00145DF4"/>
    <w:rsid w:val="00146445"/>
    <w:rsid w:val="00146D15"/>
    <w:rsid w:val="001475D6"/>
    <w:rsid w:val="00147E5A"/>
    <w:rsid w:val="00151417"/>
    <w:rsid w:val="0015405F"/>
    <w:rsid w:val="00155480"/>
    <w:rsid w:val="00155A1F"/>
    <w:rsid w:val="00156779"/>
    <w:rsid w:val="00156DF7"/>
    <w:rsid w:val="00160DFD"/>
    <w:rsid w:val="00162CF7"/>
    <w:rsid w:val="001642EF"/>
    <w:rsid w:val="001659C7"/>
    <w:rsid w:val="00165CA8"/>
    <w:rsid w:val="00166584"/>
    <w:rsid w:val="00170249"/>
    <w:rsid w:val="00170EC3"/>
    <w:rsid w:val="00172328"/>
    <w:rsid w:val="00172BA3"/>
    <w:rsid w:val="00172F7F"/>
    <w:rsid w:val="001737AC"/>
    <w:rsid w:val="0017423B"/>
    <w:rsid w:val="00176EF8"/>
    <w:rsid w:val="00180B0E"/>
    <w:rsid w:val="001817F4"/>
    <w:rsid w:val="001819C7"/>
    <w:rsid w:val="0018250A"/>
    <w:rsid w:val="001844D5"/>
    <w:rsid w:val="0018511E"/>
    <w:rsid w:val="001867EC"/>
    <w:rsid w:val="001875DA"/>
    <w:rsid w:val="001879BB"/>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862"/>
    <w:rsid w:val="001B1C0B"/>
    <w:rsid w:val="001B2A5D"/>
    <w:rsid w:val="001B3F03"/>
    <w:rsid w:val="001B43D0"/>
    <w:rsid w:val="001B5EEF"/>
    <w:rsid w:val="001B6C85"/>
    <w:rsid w:val="001B7326"/>
    <w:rsid w:val="001B79A9"/>
    <w:rsid w:val="001B7CE1"/>
    <w:rsid w:val="001C02DF"/>
    <w:rsid w:val="001C0967"/>
    <w:rsid w:val="001C0D67"/>
    <w:rsid w:val="001C1B5B"/>
    <w:rsid w:val="001C2697"/>
    <w:rsid w:val="001C2830"/>
    <w:rsid w:val="001C3976"/>
    <w:rsid w:val="001C53D3"/>
    <w:rsid w:val="001C648F"/>
    <w:rsid w:val="001C6603"/>
    <w:rsid w:val="001C6ACC"/>
    <w:rsid w:val="001C7328"/>
    <w:rsid w:val="001C7F1A"/>
    <w:rsid w:val="001D0EC9"/>
    <w:rsid w:val="001D1340"/>
    <w:rsid w:val="001D1782"/>
    <w:rsid w:val="001D201F"/>
    <w:rsid w:val="001D27BB"/>
    <w:rsid w:val="001D4DA5"/>
    <w:rsid w:val="001D513B"/>
    <w:rsid w:val="001E282D"/>
    <w:rsid w:val="001E2A46"/>
    <w:rsid w:val="001E42D1"/>
    <w:rsid w:val="001E465D"/>
    <w:rsid w:val="001E659F"/>
    <w:rsid w:val="001E6901"/>
    <w:rsid w:val="001F1B51"/>
    <w:rsid w:val="001F215C"/>
    <w:rsid w:val="001F2424"/>
    <w:rsid w:val="001F24BD"/>
    <w:rsid w:val="001F2ED0"/>
    <w:rsid w:val="001F3068"/>
    <w:rsid w:val="001F32A5"/>
    <w:rsid w:val="001F454C"/>
    <w:rsid w:val="001F6A22"/>
    <w:rsid w:val="00200152"/>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4A47"/>
    <w:rsid w:val="00235894"/>
    <w:rsid w:val="00235CA2"/>
    <w:rsid w:val="00236D85"/>
    <w:rsid w:val="00237F2F"/>
    <w:rsid w:val="00240385"/>
    <w:rsid w:val="00240AD7"/>
    <w:rsid w:val="00242EEE"/>
    <w:rsid w:val="00243E87"/>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66AB"/>
    <w:rsid w:val="00260111"/>
    <w:rsid w:val="002611CF"/>
    <w:rsid w:val="002612BF"/>
    <w:rsid w:val="002618D4"/>
    <w:rsid w:val="002619F0"/>
    <w:rsid w:val="00261D7F"/>
    <w:rsid w:val="00262382"/>
    <w:rsid w:val="00262481"/>
    <w:rsid w:val="00265BC2"/>
    <w:rsid w:val="002662F6"/>
    <w:rsid w:val="00270215"/>
    <w:rsid w:val="00271A72"/>
    <w:rsid w:val="00271FAE"/>
    <w:rsid w:val="00272F10"/>
    <w:rsid w:val="00273BC9"/>
    <w:rsid w:val="00276D9D"/>
    <w:rsid w:val="00277135"/>
    <w:rsid w:val="002779EE"/>
    <w:rsid w:val="00277A56"/>
    <w:rsid w:val="002810E7"/>
    <w:rsid w:val="00281521"/>
    <w:rsid w:val="00282312"/>
    <w:rsid w:val="0028417F"/>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B96"/>
    <w:rsid w:val="002A0E03"/>
    <w:rsid w:val="002A1BF0"/>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5660"/>
    <w:rsid w:val="002B5850"/>
    <w:rsid w:val="002B5B15"/>
    <w:rsid w:val="002C00A0"/>
    <w:rsid w:val="002C0A35"/>
    <w:rsid w:val="002C14B0"/>
    <w:rsid w:val="002C1BCD"/>
    <w:rsid w:val="002C1F96"/>
    <w:rsid w:val="002C471C"/>
    <w:rsid w:val="002C5AE5"/>
    <w:rsid w:val="002C5FE4"/>
    <w:rsid w:val="002C621C"/>
    <w:rsid w:val="002C7A6F"/>
    <w:rsid w:val="002D0581"/>
    <w:rsid w:val="002D0915"/>
    <w:rsid w:val="002D0F24"/>
    <w:rsid w:val="002D2DC7"/>
    <w:rsid w:val="002D4B89"/>
    <w:rsid w:val="002D6748"/>
    <w:rsid w:val="002D696F"/>
    <w:rsid w:val="002D720E"/>
    <w:rsid w:val="002E0087"/>
    <w:rsid w:val="002E18F3"/>
    <w:rsid w:val="002E2BEC"/>
    <w:rsid w:val="002E367A"/>
    <w:rsid w:val="002E3A5A"/>
    <w:rsid w:val="002E3CA8"/>
    <w:rsid w:val="002E5556"/>
    <w:rsid w:val="002F28CA"/>
    <w:rsid w:val="002F2933"/>
    <w:rsid w:val="002F3A4F"/>
    <w:rsid w:val="002F500B"/>
    <w:rsid w:val="002F65BC"/>
    <w:rsid w:val="002F71EC"/>
    <w:rsid w:val="002F7F38"/>
    <w:rsid w:val="003001C7"/>
    <w:rsid w:val="00302AF5"/>
    <w:rsid w:val="003038C5"/>
    <w:rsid w:val="00303AD5"/>
    <w:rsid w:val="003052EE"/>
    <w:rsid w:val="00305B58"/>
    <w:rsid w:val="003117B8"/>
    <w:rsid w:val="003133FB"/>
    <w:rsid w:val="00313FA2"/>
    <w:rsid w:val="003140E2"/>
    <w:rsid w:val="00314DCA"/>
    <w:rsid w:val="003206C6"/>
    <w:rsid w:val="003211B4"/>
    <w:rsid w:val="0032143E"/>
    <w:rsid w:val="00321B06"/>
    <w:rsid w:val="00322126"/>
    <w:rsid w:val="0032256A"/>
    <w:rsid w:val="00325582"/>
    <w:rsid w:val="003259F6"/>
    <w:rsid w:val="0032729D"/>
    <w:rsid w:val="003322E9"/>
    <w:rsid w:val="00332F58"/>
    <w:rsid w:val="0033421A"/>
    <w:rsid w:val="00335B3C"/>
    <w:rsid w:val="003364E6"/>
    <w:rsid w:val="003370B0"/>
    <w:rsid w:val="0033741C"/>
    <w:rsid w:val="0034027B"/>
    <w:rsid w:val="00343643"/>
    <w:rsid w:val="0034447B"/>
    <w:rsid w:val="0035099A"/>
    <w:rsid w:val="00352EA5"/>
    <w:rsid w:val="0035302A"/>
    <w:rsid w:val="00353428"/>
    <w:rsid w:val="00353CBF"/>
    <w:rsid w:val="00354604"/>
    <w:rsid w:val="003549A0"/>
    <w:rsid w:val="003552BD"/>
    <w:rsid w:val="003560E1"/>
    <w:rsid w:val="003565D1"/>
    <w:rsid w:val="00356ED2"/>
    <w:rsid w:val="003576AB"/>
    <w:rsid w:val="0036055C"/>
    <w:rsid w:val="00360A9E"/>
    <w:rsid w:val="00363657"/>
    <w:rsid w:val="00363FFC"/>
    <w:rsid w:val="00365CF4"/>
    <w:rsid w:val="003703B2"/>
    <w:rsid w:val="00374A77"/>
    <w:rsid w:val="00383297"/>
    <w:rsid w:val="003836AF"/>
    <w:rsid w:val="00383A3A"/>
    <w:rsid w:val="00386902"/>
    <w:rsid w:val="003871B6"/>
    <w:rsid w:val="00387369"/>
    <w:rsid w:val="003900DB"/>
    <w:rsid w:val="003903AE"/>
    <w:rsid w:val="003911CF"/>
    <w:rsid w:val="00394EB3"/>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6AC4"/>
    <w:rsid w:val="003B6D53"/>
    <w:rsid w:val="003B6D5B"/>
    <w:rsid w:val="003B7EC2"/>
    <w:rsid w:val="003C001C"/>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21CBC"/>
    <w:rsid w:val="00423435"/>
    <w:rsid w:val="004234A1"/>
    <w:rsid w:val="00423CC4"/>
    <w:rsid w:val="00425052"/>
    <w:rsid w:val="00425E6B"/>
    <w:rsid w:val="00427819"/>
    <w:rsid w:val="00427AC0"/>
    <w:rsid w:val="004307A1"/>
    <w:rsid w:val="00430ADC"/>
    <w:rsid w:val="00430D2E"/>
    <w:rsid w:val="00431870"/>
    <w:rsid w:val="00435428"/>
    <w:rsid w:val="0043581E"/>
    <w:rsid w:val="00437174"/>
    <w:rsid w:val="00437CDA"/>
    <w:rsid w:val="00441028"/>
    <w:rsid w:val="00441195"/>
    <w:rsid w:val="00442B03"/>
    <w:rsid w:val="00442B55"/>
    <w:rsid w:val="004433AD"/>
    <w:rsid w:val="004436AA"/>
    <w:rsid w:val="004452CD"/>
    <w:rsid w:val="00445D92"/>
    <w:rsid w:val="004475CF"/>
    <w:rsid w:val="00450FD7"/>
    <w:rsid w:val="00451246"/>
    <w:rsid w:val="00452841"/>
    <w:rsid w:val="00453537"/>
    <w:rsid w:val="00453E77"/>
    <w:rsid w:val="00453EFC"/>
    <w:rsid w:val="00453F62"/>
    <w:rsid w:val="004552D7"/>
    <w:rsid w:val="00455AC0"/>
    <w:rsid w:val="00460C3B"/>
    <w:rsid w:val="00461AAE"/>
    <w:rsid w:val="004639AD"/>
    <w:rsid w:val="00464353"/>
    <w:rsid w:val="00464E2C"/>
    <w:rsid w:val="00466F9B"/>
    <w:rsid w:val="004678C6"/>
    <w:rsid w:val="004710B7"/>
    <w:rsid w:val="004714FC"/>
    <w:rsid w:val="004748CD"/>
    <w:rsid w:val="00476546"/>
    <w:rsid w:val="00476A36"/>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08BF"/>
    <w:rsid w:val="004A168F"/>
    <w:rsid w:val="004A169C"/>
    <w:rsid w:val="004A16B4"/>
    <w:rsid w:val="004A1DC4"/>
    <w:rsid w:val="004A238A"/>
    <w:rsid w:val="004A2CCD"/>
    <w:rsid w:val="004A500A"/>
    <w:rsid w:val="004A619D"/>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3905"/>
    <w:rsid w:val="004C4D0B"/>
    <w:rsid w:val="004C6F6D"/>
    <w:rsid w:val="004D033A"/>
    <w:rsid w:val="004D0CF5"/>
    <w:rsid w:val="004D19FC"/>
    <w:rsid w:val="004D2CBD"/>
    <w:rsid w:val="004D5A91"/>
    <w:rsid w:val="004D5BB6"/>
    <w:rsid w:val="004D61B0"/>
    <w:rsid w:val="004D6A7F"/>
    <w:rsid w:val="004D75BC"/>
    <w:rsid w:val="004E0184"/>
    <w:rsid w:val="004E0B0A"/>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6B31"/>
    <w:rsid w:val="0050723E"/>
    <w:rsid w:val="00507AA8"/>
    <w:rsid w:val="00511003"/>
    <w:rsid w:val="00511BDD"/>
    <w:rsid w:val="00512453"/>
    <w:rsid w:val="00512583"/>
    <w:rsid w:val="0051430B"/>
    <w:rsid w:val="005158AD"/>
    <w:rsid w:val="00516772"/>
    <w:rsid w:val="00517162"/>
    <w:rsid w:val="00517A79"/>
    <w:rsid w:val="00517B97"/>
    <w:rsid w:val="00520403"/>
    <w:rsid w:val="0052054C"/>
    <w:rsid w:val="00520830"/>
    <w:rsid w:val="0052119A"/>
    <w:rsid w:val="00521250"/>
    <w:rsid w:val="005224BF"/>
    <w:rsid w:val="0052269A"/>
    <w:rsid w:val="005242BA"/>
    <w:rsid w:val="00525943"/>
    <w:rsid w:val="005259E8"/>
    <w:rsid w:val="00526928"/>
    <w:rsid w:val="00527787"/>
    <w:rsid w:val="005277BC"/>
    <w:rsid w:val="005304C8"/>
    <w:rsid w:val="0053262C"/>
    <w:rsid w:val="00532CF2"/>
    <w:rsid w:val="0053412C"/>
    <w:rsid w:val="00534248"/>
    <w:rsid w:val="00534B4C"/>
    <w:rsid w:val="00534B77"/>
    <w:rsid w:val="00535DC6"/>
    <w:rsid w:val="0054009F"/>
    <w:rsid w:val="005404E3"/>
    <w:rsid w:val="00541990"/>
    <w:rsid w:val="0054218F"/>
    <w:rsid w:val="00544033"/>
    <w:rsid w:val="0054403B"/>
    <w:rsid w:val="00544300"/>
    <w:rsid w:val="00544899"/>
    <w:rsid w:val="00545737"/>
    <w:rsid w:val="0054620D"/>
    <w:rsid w:val="0054745E"/>
    <w:rsid w:val="00551817"/>
    <w:rsid w:val="0055197D"/>
    <w:rsid w:val="00552570"/>
    <w:rsid w:val="00553DBD"/>
    <w:rsid w:val="00555308"/>
    <w:rsid w:val="00557045"/>
    <w:rsid w:val="00557246"/>
    <w:rsid w:val="005579F8"/>
    <w:rsid w:val="00557E0C"/>
    <w:rsid w:val="0056165C"/>
    <w:rsid w:val="005624ED"/>
    <w:rsid w:val="005632D8"/>
    <w:rsid w:val="00564DF1"/>
    <w:rsid w:val="00567AC9"/>
    <w:rsid w:val="005716C1"/>
    <w:rsid w:val="00571845"/>
    <w:rsid w:val="00572707"/>
    <w:rsid w:val="00572E54"/>
    <w:rsid w:val="0057327E"/>
    <w:rsid w:val="00573821"/>
    <w:rsid w:val="00577D3F"/>
    <w:rsid w:val="0058001F"/>
    <w:rsid w:val="0058223D"/>
    <w:rsid w:val="00583750"/>
    <w:rsid w:val="00583D45"/>
    <w:rsid w:val="005842A6"/>
    <w:rsid w:val="00584325"/>
    <w:rsid w:val="0058544B"/>
    <w:rsid w:val="0058635E"/>
    <w:rsid w:val="00587034"/>
    <w:rsid w:val="00587C1C"/>
    <w:rsid w:val="00587FEF"/>
    <w:rsid w:val="0059126E"/>
    <w:rsid w:val="0059134E"/>
    <w:rsid w:val="00591C33"/>
    <w:rsid w:val="00591E81"/>
    <w:rsid w:val="00592DF7"/>
    <w:rsid w:val="00592E1B"/>
    <w:rsid w:val="005931B2"/>
    <w:rsid w:val="00593911"/>
    <w:rsid w:val="00594E1F"/>
    <w:rsid w:val="00596607"/>
    <w:rsid w:val="0059733A"/>
    <w:rsid w:val="00597881"/>
    <w:rsid w:val="005A2A09"/>
    <w:rsid w:val="005A38E6"/>
    <w:rsid w:val="005A4513"/>
    <w:rsid w:val="005A4714"/>
    <w:rsid w:val="005A5E9D"/>
    <w:rsid w:val="005A61FE"/>
    <w:rsid w:val="005A670D"/>
    <w:rsid w:val="005A6D76"/>
    <w:rsid w:val="005A7550"/>
    <w:rsid w:val="005B04D9"/>
    <w:rsid w:val="005B0F7B"/>
    <w:rsid w:val="005B150A"/>
    <w:rsid w:val="005B1696"/>
    <w:rsid w:val="005B3206"/>
    <w:rsid w:val="005B45DB"/>
    <w:rsid w:val="005B4720"/>
    <w:rsid w:val="005B47FE"/>
    <w:rsid w:val="005B4ADF"/>
    <w:rsid w:val="005B52E7"/>
    <w:rsid w:val="005B5B57"/>
    <w:rsid w:val="005B5CC5"/>
    <w:rsid w:val="005B72F4"/>
    <w:rsid w:val="005B7D70"/>
    <w:rsid w:val="005B7F37"/>
    <w:rsid w:val="005C0699"/>
    <w:rsid w:val="005C06AF"/>
    <w:rsid w:val="005C0971"/>
    <w:rsid w:val="005C09CB"/>
    <w:rsid w:val="005C1BFA"/>
    <w:rsid w:val="005C20A0"/>
    <w:rsid w:val="005C27CB"/>
    <w:rsid w:val="005C2EDB"/>
    <w:rsid w:val="005C3CC7"/>
    <w:rsid w:val="005C585A"/>
    <w:rsid w:val="005C6E55"/>
    <w:rsid w:val="005C7680"/>
    <w:rsid w:val="005D11BE"/>
    <w:rsid w:val="005D2418"/>
    <w:rsid w:val="005D2AC3"/>
    <w:rsid w:val="005D3AD3"/>
    <w:rsid w:val="005D4023"/>
    <w:rsid w:val="005D4C93"/>
    <w:rsid w:val="005D6C54"/>
    <w:rsid w:val="005E0296"/>
    <w:rsid w:val="005E3700"/>
    <w:rsid w:val="005E37A8"/>
    <w:rsid w:val="005E4944"/>
    <w:rsid w:val="005E5C46"/>
    <w:rsid w:val="005E5E12"/>
    <w:rsid w:val="005E6248"/>
    <w:rsid w:val="005F1F5A"/>
    <w:rsid w:val="005F2A4B"/>
    <w:rsid w:val="005F2E39"/>
    <w:rsid w:val="005F48E9"/>
    <w:rsid w:val="005F699F"/>
    <w:rsid w:val="005F69D2"/>
    <w:rsid w:val="005F7B45"/>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0F73"/>
    <w:rsid w:val="0062275D"/>
    <w:rsid w:val="006253FF"/>
    <w:rsid w:val="00626268"/>
    <w:rsid w:val="00626B4F"/>
    <w:rsid w:val="00630492"/>
    <w:rsid w:val="006323DB"/>
    <w:rsid w:val="00635E8B"/>
    <w:rsid w:val="00640E4A"/>
    <w:rsid w:val="006416B1"/>
    <w:rsid w:val="00645360"/>
    <w:rsid w:val="00646C16"/>
    <w:rsid w:val="00646D7B"/>
    <w:rsid w:val="00646E26"/>
    <w:rsid w:val="00651083"/>
    <w:rsid w:val="00651302"/>
    <w:rsid w:val="00652FA1"/>
    <w:rsid w:val="00653895"/>
    <w:rsid w:val="00654036"/>
    <w:rsid w:val="006541C9"/>
    <w:rsid w:val="006544BC"/>
    <w:rsid w:val="006560D2"/>
    <w:rsid w:val="00656393"/>
    <w:rsid w:val="00660F26"/>
    <w:rsid w:val="00661658"/>
    <w:rsid w:val="006622BE"/>
    <w:rsid w:val="0066445B"/>
    <w:rsid w:val="00664C5F"/>
    <w:rsid w:val="00665793"/>
    <w:rsid w:val="00665A7A"/>
    <w:rsid w:val="00665FC5"/>
    <w:rsid w:val="00666A5E"/>
    <w:rsid w:val="00666FE3"/>
    <w:rsid w:val="00670C9E"/>
    <w:rsid w:val="00671E17"/>
    <w:rsid w:val="00671F7E"/>
    <w:rsid w:val="0067213F"/>
    <w:rsid w:val="0067309B"/>
    <w:rsid w:val="00676423"/>
    <w:rsid w:val="00676EF2"/>
    <w:rsid w:val="00680B92"/>
    <w:rsid w:val="006816EA"/>
    <w:rsid w:val="00684E39"/>
    <w:rsid w:val="00686047"/>
    <w:rsid w:val="006908DF"/>
    <w:rsid w:val="00690D15"/>
    <w:rsid w:val="006912C5"/>
    <w:rsid w:val="006914AE"/>
    <w:rsid w:val="006934C3"/>
    <w:rsid w:val="00694003"/>
    <w:rsid w:val="00694E49"/>
    <w:rsid w:val="00696A50"/>
    <w:rsid w:val="00696B00"/>
    <w:rsid w:val="006A089A"/>
    <w:rsid w:val="006A1296"/>
    <w:rsid w:val="006A12C7"/>
    <w:rsid w:val="006A1491"/>
    <w:rsid w:val="006A2F6E"/>
    <w:rsid w:val="006A35FC"/>
    <w:rsid w:val="006A3ABC"/>
    <w:rsid w:val="006A3D2E"/>
    <w:rsid w:val="006B0C94"/>
    <w:rsid w:val="006B0D0E"/>
    <w:rsid w:val="006B167D"/>
    <w:rsid w:val="006B1989"/>
    <w:rsid w:val="006B1F62"/>
    <w:rsid w:val="006B2631"/>
    <w:rsid w:val="006B3737"/>
    <w:rsid w:val="006B3A15"/>
    <w:rsid w:val="006B3CDC"/>
    <w:rsid w:val="006B468C"/>
    <w:rsid w:val="006B6AFA"/>
    <w:rsid w:val="006B7934"/>
    <w:rsid w:val="006C0453"/>
    <w:rsid w:val="006C13FA"/>
    <w:rsid w:val="006C13FD"/>
    <w:rsid w:val="006C27C3"/>
    <w:rsid w:val="006C3A33"/>
    <w:rsid w:val="006C3FE1"/>
    <w:rsid w:val="006C4678"/>
    <w:rsid w:val="006C490F"/>
    <w:rsid w:val="006C4CF9"/>
    <w:rsid w:val="006C6EDB"/>
    <w:rsid w:val="006C79BB"/>
    <w:rsid w:val="006D29A7"/>
    <w:rsid w:val="006D3729"/>
    <w:rsid w:val="006D49B3"/>
    <w:rsid w:val="006D604A"/>
    <w:rsid w:val="006D660C"/>
    <w:rsid w:val="006D6F93"/>
    <w:rsid w:val="006D77A4"/>
    <w:rsid w:val="006E05A8"/>
    <w:rsid w:val="006E0602"/>
    <w:rsid w:val="006E0800"/>
    <w:rsid w:val="006E20A6"/>
    <w:rsid w:val="006E2818"/>
    <w:rsid w:val="006E42EC"/>
    <w:rsid w:val="006E5D2D"/>
    <w:rsid w:val="006E6377"/>
    <w:rsid w:val="006E641F"/>
    <w:rsid w:val="006E7694"/>
    <w:rsid w:val="006E7FF6"/>
    <w:rsid w:val="006F077F"/>
    <w:rsid w:val="006F1108"/>
    <w:rsid w:val="006F1E55"/>
    <w:rsid w:val="006F1F74"/>
    <w:rsid w:val="006F4968"/>
    <w:rsid w:val="006F4EE0"/>
    <w:rsid w:val="006F50D9"/>
    <w:rsid w:val="006F6426"/>
    <w:rsid w:val="0070068E"/>
    <w:rsid w:val="00701E38"/>
    <w:rsid w:val="007028A9"/>
    <w:rsid w:val="00706C60"/>
    <w:rsid w:val="00707565"/>
    <w:rsid w:val="00707A83"/>
    <w:rsid w:val="00710F12"/>
    <w:rsid w:val="00712F06"/>
    <w:rsid w:val="00714386"/>
    <w:rsid w:val="007152A4"/>
    <w:rsid w:val="00717725"/>
    <w:rsid w:val="007178EC"/>
    <w:rsid w:val="00717E7A"/>
    <w:rsid w:val="00720006"/>
    <w:rsid w:val="007203A0"/>
    <w:rsid w:val="00721735"/>
    <w:rsid w:val="00722B13"/>
    <w:rsid w:val="00722C48"/>
    <w:rsid w:val="007256F7"/>
    <w:rsid w:val="007279B3"/>
    <w:rsid w:val="00730311"/>
    <w:rsid w:val="0073066C"/>
    <w:rsid w:val="00736E53"/>
    <w:rsid w:val="00737DEE"/>
    <w:rsid w:val="00737E3A"/>
    <w:rsid w:val="00741240"/>
    <w:rsid w:val="007431C4"/>
    <w:rsid w:val="00743AC0"/>
    <w:rsid w:val="00744DC9"/>
    <w:rsid w:val="00747060"/>
    <w:rsid w:val="00747674"/>
    <w:rsid w:val="00747B26"/>
    <w:rsid w:val="00750459"/>
    <w:rsid w:val="0075058D"/>
    <w:rsid w:val="00751049"/>
    <w:rsid w:val="007512E6"/>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422"/>
    <w:rsid w:val="00783481"/>
    <w:rsid w:val="00783EC3"/>
    <w:rsid w:val="007848C1"/>
    <w:rsid w:val="00784EA4"/>
    <w:rsid w:val="00785E17"/>
    <w:rsid w:val="00786734"/>
    <w:rsid w:val="007867AB"/>
    <w:rsid w:val="007867C0"/>
    <w:rsid w:val="007872DA"/>
    <w:rsid w:val="00790516"/>
    <w:rsid w:val="0079092D"/>
    <w:rsid w:val="00791684"/>
    <w:rsid w:val="00794657"/>
    <w:rsid w:val="00794E6D"/>
    <w:rsid w:val="00795995"/>
    <w:rsid w:val="0079748A"/>
    <w:rsid w:val="00797720"/>
    <w:rsid w:val="0079793D"/>
    <w:rsid w:val="00797EB2"/>
    <w:rsid w:val="007A102A"/>
    <w:rsid w:val="007A1BD6"/>
    <w:rsid w:val="007A2076"/>
    <w:rsid w:val="007A239B"/>
    <w:rsid w:val="007A2BC8"/>
    <w:rsid w:val="007A4B6D"/>
    <w:rsid w:val="007B07F4"/>
    <w:rsid w:val="007B1A28"/>
    <w:rsid w:val="007B1AE7"/>
    <w:rsid w:val="007B4083"/>
    <w:rsid w:val="007B6464"/>
    <w:rsid w:val="007B6EED"/>
    <w:rsid w:val="007C0282"/>
    <w:rsid w:val="007C05FC"/>
    <w:rsid w:val="007C0720"/>
    <w:rsid w:val="007C183A"/>
    <w:rsid w:val="007C283C"/>
    <w:rsid w:val="007C453D"/>
    <w:rsid w:val="007D363A"/>
    <w:rsid w:val="007D4984"/>
    <w:rsid w:val="007D59A6"/>
    <w:rsid w:val="007D715A"/>
    <w:rsid w:val="007D71FE"/>
    <w:rsid w:val="007E1FDA"/>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42BD"/>
    <w:rsid w:val="00821D5F"/>
    <w:rsid w:val="00824B45"/>
    <w:rsid w:val="00825941"/>
    <w:rsid w:val="00826BA9"/>
    <w:rsid w:val="0082724F"/>
    <w:rsid w:val="008274BA"/>
    <w:rsid w:val="00830750"/>
    <w:rsid w:val="008307E9"/>
    <w:rsid w:val="00830C25"/>
    <w:rsid w:val="00831451"/>
    <w:rsid w:val="008314DD"/>
    <w:rsid w:val="008334C2"/>
    <w:rsid w:val="00835746"/>
    <w:rsid w:val="0084009C"/>
    <w:rsid w:val="0084226A"/>
    <w:rsid w:val="008432E2"/>
    <w:rsid w:val="0084513A"/>
    <w:rsid w:val="008454F0"/>
    <w:rsid w:val="00847491"/>
    <w:rsid w:val="00847B44"/>
    <w:rsid w:val="00847CA7"/>
    <w:rsid w:val="00850A22"/>
    <w:rsid w:val="00851674"/>
    <w:rsid w:val="0085313E"/>
    <w:rsid w:val="008539BF"/>
    <w:rsid w:val="00853EB9"/>
    <w:rsid w:val="0085511E"/>
    <w:rsid w:val="0085525B"/>
    <w:rsid w:val="00855366"/>
    <w:rsid w:val="008561B5"/>
    <w:rsid w:val="0086014A"/>
    <w:rsid w:val="00861ABF"/>
    <w:rsid w:val="00862339"/>
    <w:rsid w:val="008627B7"/>
    <w:rsid w:val="00863265"/>
    <w:rsid w:val="00864C31"/>
    <w:rsid w:val="00864DA8"/>
    <w:rsid w:val="00870579"/>
    <w:rsid w:val="008705F3"/>
    <w:rsid w:val="00870894"/>
    <w:rsid w:val="008718E5"/>
    <w:rsid w:val="008744C5"/>
    <w:rsid w:val="00875229"/>
    <w:rsid w:val="00875A72"/>
    <w:rsid w:val="00877D77"/>
    <w:rsid w:val="008815E1"/>
    <w:rsid w:val="0088307E"/>
    <w:rsid w:val="008863EB"/>
    <w:rsid w:val="0088747E"/>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42EE"/>
    <w:rsid w:val="008C5560"/>
    <w:rsid w:val="008C6462"/>
    <w:rsid w:val="008C7276"/>
    <w:rsid w:val="008D0294"/>
    <w:rsid w:val="008D2122"/>
    <w:rsid w:val="008D3E94"/>
    <w:rsid w:val="008D433F"/>
    <w:rsid w:val="008D4AED"/>
    <w:rsid w:val="008D5C33"/>
    <w:rsid w:val="008D7225"/>
    <w:rsid w:val="008E04C9"/>
    <w:rsid w:val="008E0A14"/>
    <w:rsid w:val="008E10A8"/>
    <w:rsid w:val="008E1654"/>
    <w:rsid w:val="008E215B"/>
    <w:rsid w:val="008E2958"/>
    <w:rsid w:val="008E2E8B"/>
    <w:rsid w:val="008E3209"/>
    <w:rsid w:val="008E3C5C"/>
    <w:rsid w:val="008E4722"/>
    <w:rsid w:val="008E4D86"/>
    <w:rsid w:val="008E567E"/>
    <w:rsid w:val="008E5C07"/>
    <w:rsid w:val="008F09BF"/>
    <w:rsid w:val="008F3B2B"/>
    <w:rsid w:val="008F4F41"/>
    <w:rsid w:val="008F61B1"/>
    <w:rsid w:val="008F74E2"/>
    <w:rsid w:val="009017AF"/>
    <w:rsid w:val="00901F31"/>
    <w:rsid w:val="00903AB8"/>
    <w:rsid w:val="00904953"/>
    <w:rsid w:val="009049DE"/>
    <w:rsid w:val="00906709"/>
    <w:rsid w:val="00906B9A"/>
    <w:rsid w:val="00906BA9"/>
    <w:rsid w:val="00907E0D"/>
    <w:rsid w:val="00910BB8"/>
    <w:rsid w:val="0091403C"/>
    <w:rsid w:val="00914E04"/>
    <w:rsid w:val="00915E73"/>
    <w:rsid w:val="0091651F"/>
    <w:rsid w:val="009165EC"/>
    <w:rsid w:val="009166E6"/>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13FA"/>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627CE"/>
    <w:rsid w:val="009630DC"/>
    <w:rsid w:val="00963D20"/>
    <w:rsid w:val="00965F52"/>
    <w:rsid w:val="00966535"/>
    <w:rsid w:val="00966811"/>
    <w:rsid w:val="00966F25"/>
    <w:rsid w:val="009677F8"/>
    <w:rsid w:val="00971AA6"/>
    <w:rsid w:val="009746E2"/>
    <w:rsid w:val="00975F29"/>
    <w:rsid w:val="009760E2"/>
    <w:rsid w:val="00977334"/>
    <w:rsid w:val="0097736B"/>
    <w:rsid w:val="009804B1"/>
    <w:rsid w:val="009820BB"/>
    <w:rsid w:val="009823AA"/>
    <w:rsid w:val="009824E3"/>
    <w:rsid w:val="00982D45"/>
    <w:rsid w:val="00982D64"/>
    <w:rsid w:val="00983E4A"/>
    <w:rsid w:val="00985817"/>
    <w:rsid w:val="00985BEF"/>
    <w:rsid w:val="0098645C"/>
    <w:rsid w:val="00987802"/>
    <w:rsid w:val="00987A7F"/>
    <w:rsid w:val="0099035D"/>
    <w:rsid w:val="009904D7"/>
    <w:rsid w:val="00991D4F"/>
    <w:rsid w:val="00991E15"/>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C047C"/>
    <w:rsid w:val="009C0ECE"/>
    <w:rsid w:val="009C115B"/>
    <w:rsid w:val="009C3F2F"/>
    <w:rsid w:val="009C7D9F"/>
    <w:rsid w:val="009D11E3"/>
    <w:rsid w:val="009D20BA"/>
    <w:rsid w:val="009D2A43"/>
    <w:rsid w:val="009D2B88"/>
    <w:rsid w:val="009D33F3"/>
    <w:rsid w:val="009D3692"/>
    <w:rsid w:val="009E06DB"/>
    <w:rsid w:val="009E0C1C"/>
    <w:rsid w:val="009E3860"/>
    <w:rsid w:val="009E3CD9"/>
    <w:rsid w:val="009E45B8"/>
    <w:rsid w:val="009E563D"/>
    <w:rsid w:val="009E7919"/>
    <w:rsid w:val="009F0323"/>
    <w:rsid w:val="009F1030"/>
    <w:rsid w:val="009F15D2"/>
    <w:rsid w:val="009F1C65"/>
    <w:rsid w:val="009F5482"/>
    <w:rsid w:val="009F5497"/>
    <w:rsid w:val="009F55DE"/>
    <w:rsid w:val="009F592F"/>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4C9C"/>
    <w:rsid w:val="00A2711B"/>
    <w:rsid w:val="00A27E3A"/>
    <w:rsid w:val="00A30B20"/>
    <w:rsid w:val="00A30CD6"/>
    <w:rsid w:val="00A318C7"/>
    <w:rsid w:val="00A31FCA"/>
    <w:rsid w:val="00A32896"/>
    <w:rsid w:val="00A33B32"/>
    <w:rsid w:val="00A3437C"/>
    <w:rsid w:val="00A35DB3"/>
    <w:rsid w:val="00A35F51"/>
    <w:rsid w:val="00A37F06"/>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4FE7"/>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59BE"/>
    <w:rsid w:val="00AA6599"/>
    <w:rsid w:val="00AA65A9"/>
    <w:rsid w:val="00AA6B64"/>
    <w:rsid w:val="00AA73C5"/>
    <w:rsid w:val="00AA7A87"/>
    <w:rsid w:val="00AB0259"/>
    <w:rsid w:val="00AB11EB"/>
    <w:rsid w:val="00AB1646"/>
    <w:rsid w:val="00AB1D77"/>
    <w:rsid w:val="00AB2245"/>
    <w:rsid w:val="00AB3499"/>
    <w:rsid w:val="00AB415C"/>
    <w:rsid w:val="00AB46C4"/>
    <w:rsid w:val="00AB4977"/>
    <w:rsid w:val="00AB6069"/>
    <w:rsid w:val="00AB7178"/>
    <w:rsid w:val="00AB7D85"/>
    <w:rsid w:val="00AC0EA0"/>
    <w:rsid w:val="00AC1D76"/>
    <w:rsid w:val="00AC2914"/>
    <w:rsid w:val="00AC3A64"/>
    <w:rsid w:val="00AC498F"/>
    <w:rsid w:val="00AD0896"/>
    <w:rsid w:val="00AD2074"/>
    <w:rsid w:val="00AD24B5"/>
    <w:rsid w:val="00AD31F2"/>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606"/>
    <w:rsid w:val="00AF587F"/>
    <w:rsid w:val="00AF74BF"/>
    <w:rsid w:val="00AF758E"/>
    <w:rsid w:val="00B019CB"/>
    <w:rsid w:val="00B01F98"/>
    <w:rsid w:val="00B051A1"/>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644F"/>
    <w:rsid w:val="00B27335"/>
    <w:rsid w:val="00B312C8"/>
    <w:rsid w:val="00B3156F"/>
    <w:rsid w:val="00B31ABF"/>
    <w:rsid w:val="00B321C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3CC"/>
    <w:rsid w:val="00B7103B"/>
    <w:rsid w:val="00B7178E"/>
    <w:rsid w:val="00B72EBB"/>
    <w:rsid w:val="00B737FE"/>
    <w:rsid w:val="00B767AA"/>
    <w:rsid w:val="00B76932"/>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A0498"/>
    <w:rsid w:val="00BA0B99"/>
    <w:rsid w:val="00BA38E9"/>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338"/>
    <w:rsid w:val="00BB785B"/>
    <w:rsid w:val="00BB7DD5"/>
    <w:rsid w:val="00BC7279"/>
    <w:rsid w:val="00BC76AF"/>
    <w:rsid w:val="00BD046B"/>
    <w:rsid w:val="00BD0E31"/>
    <w:rsid w:val="00BD0ECE"/>
    <w:rsid w:val="00BD0FD5"/>
    <w:rsid w:val="00BD20AF"/>
    <w:rsid w:val="00BD39BE"/>
    <w:rsid w:val="00BD3A35"/>
    <w:rsid w:val="00BD48E4"/>
    <w:rsid w:val="00BD56C7"/>
    <w:rsid w:val="00BD6C2C"/>
    <w:rsid w:val="00BD7B7E"/>
    <w:rsid w:val="00BE2107"/>
    <w:rsid w:val="00BE279E"/>
    <w:rsid w:val="00BE27CA"/>
    <w:rsid w:val="00BE3005"/>
    <w:rsid w:val="00BE3786"/>
    <w:rsid w:val="00BE4CFA"/>
    <w:rsid w:val="00BE5AD5"/>
    <w:rsid w:val="00BE67A7"/>
    <w:rsid w:val="00BE7DED"/>
    <w:rsid w:val="00BF0BFC"/>
    <w:rsid w:val="00BF0D05"/>
    <w:rsid w:val="00BF2A43"/>
    <w:rsid w:val="00BF37AE"/>
    <w:rsid w:val="00BF382B"/>
    <w:rsid w:val="00BF5118"/>
    <w:rsid w:val="00BF5228"/>
    <w:rsid w:val="00BF59DF"/>
    <w:rsid w:val="00C004CC"/>
    <w:rsid w:val="00C0257D"/>
    <w:rsid w:val="00C03D6D"/>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3A1"/>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DB5"/>
    <w:rsid w:val="00C72FE9"/>
    <w:rsid w:val="00C74F21"/>
    <w:rsid w:val="00C7593F"/>
    <w:rsid w:val="00C76B04"/>
    <w:rsid w:val="00C80C05"/>
    <w:rsid w:val="00C815CB"/>
    <w:rsid w:val="00C826F3"/>
    <w:rsid w:val="00C836BF"/>
    <w:rsid w:val="00C84490"/>
    <w:rsid w:val="00C8466C"/>
    <w:rsid w:val="00C84E84"/>
    <w:rsid w:val="00C86224"/>
    <w:rsid w:val="00C86E8A"/>
    <w:rsid w:val="00C878B0"/>
    <w:rsid w:val="00C92BE0"/>
    <w:rsid w:val="00C931CD"/>
    <w:rsid w:val="00C93547"/>
    <w:rsid w:val="00C93561"/>
    <w:rsid w:val="00C944FB"/>
    <w:rsid w:val="00C94785"/>
    <w:rsid w:val="00C96D1E"/>
    <w:rsid w:val="00CA1CFF"/>
    <w:rsid w:val="00CA4ADF"/>
    <w:rsid w:val="00CA5559"/>
    <w:rsid w:val="00CA5C20"/>
    <w:rsid w:val="00CA70A1"/>
    <w:rsid w:val="00CB2374"/>
    <w:rsid w:val="00CB2888"/>
    <w:rsid w:val="00CB3A14"/>
    <w:rsid w:val="00CB4EC9"/>
    <w:rsid w:val="00CB56E8"/>
    <w:rsid w:val="00CB58C7"/>
    <w:rsid w:val="00CB6D41"/>
    <w:rsid w:val="00CB7D56"/>
    <w:rsid w:val="00CC0269"/>
    <w:rsid w:val="00CC084C"/>
    <w:rsid w:val="00CC1475"/>
    <w:rsid w:val="00CC3253"/>
    <w:rsid w:val="00CC3AA3"/>
    <w:rsid w:val="00CC4422"/>
    <w:rsid w:val="00CC5634"/>
    <w:rsid w:val="00CC59F0"/>
    <w:rsid w:val="00CC5F62"/>
    <w:rsid w:val="00CC6169"/>
    <w:rsid w:val="00CC767D"/>
    <w:rsid w:val="00CD0A0F"/>
    <w:rsid w:val="00CD0B22"/>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C96"/>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458D"/>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76D"/>
    <w:rsid w:val="00D36DA9"/>
    <w:rsid w:val="00D37595"/>
    <w:rsid w:val="00D4078F"/>
    <w:rsid w:val="00D42E57"/>
    <w:rsid w:val="00D4387F"/>
    <w:rsid w:val="00D44386"/>
    <w:rsid w:val="00D4478D"/>
    <w:rsid w:val="00D44C83"/>
    <w:rsid w:val="00D4528C"/>
    <w:rsid w:val="00D46DF8"/>
    <w:rsid w:val="00D51281"/>
    <w:rsid w:val="00D537D5"/>
    <w:rsid w:val="00D53C64"/>
    <w:rsid w:val="00D54FEB"/>
    <w:rsid w:val="00D55D7C"/>
    <w:rsid w:val="00D56835"/>
    <w:rsid w:val="00D60737"/>
    <w:rsid w:val="00D607CA"/>
    <w:rsid w:val="00D60AB8"/>
    <w:rsid w:val="00D61C1D"/>
    <w:rsid w:val="00D61CB2"/>
    <w:rsid w:val="00D62A67"/>
    <w:rsid w:val="00D6389C"/>
    <w:rsid w:val="00D67F7B"/>
    <w:rsid w:val="00D71FE9"/>
    <w:rsid w:val="00D725C0"/>
    <w:rsid w:val="00D72A5F"/>
    <w:rsid w:val="00D7345F"/>
    <w:rsid w:val="00D75C27"/>
    <w:rsid w:val="00D76D75"/>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3DB"/>
    <w:rsid w:val="00D96462"/>
    <w:rsid w:val="00D96747"/>
    <w:rsid w:val="00D96ACA"/>
    <w:rsid w:val="00D96D08"/>
    <w:rsid w:val="00DA100A"/>
    <w:rsid w:val="00DA182E"/>
    <w:rsid w:val="00DA21F6"/>
    <w:rsid w:val="00DA2A91"/>
    <w:rsid w:val="00DA310C"/>
    <w:rsid w:val="00DA3B5E"/>
    <w:rsid w:val="00DA3BA1"/>
    <w:rsid w:val="00DA4575"/>
    <w:rsid w:val="00DA6C40"/>
    <w:rsid w:val="00DB1F2B"/>
    <w:rsid w:val="00DB4493"/>
    <w:rsid w:val="00DB4913"/>
    <w:rsid w:val="00DB4F90"/>
    <w:rsid w:val="00DB5CDD"/>
    <w:rsid w:val="00DB7F40"/>
    <w:rsid w:val="00DC19AF"/>
    <w:rsid w:val="00DC1BCD"/>
    <w:rsid w:val="00DC39EE"/>
    <w:rsid w:val="00DC55D6"/>
    <w:rsid w:val="00DC67D0"/>
    <w:rsid w:val="00DD0810"/>
    <w:rsid w:val="00DD092D"/>
    <w:rsid w:val="00DD0AC3"/>
    <w:rsid w:val="00DD2218"/>
    <w:rsid w:val="00DD38DB"/>
    <w:rsid w:val="00DD3C0D"/>
    <w:rsid w:val="00DD3FD5"/>
    <w:rsid w:val="00DD5A96"/>
    <w:rsid w:val="00DD60E3"/>
    <w:rsid w:val="00DD793E"/>
    <w:rsid w:val="00DE12D7"/>
    <w:rsid w:val="00DE16A5"/>
    <w:rsid w:val="00DE2868"/>
    <w:rsid w:val="00DE445A"/>
    <w:rsid w:val="00DE4A2E"/>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E9B"/>
    <w:rsid w:val="00E0741E"/>
    <w:rsid w:val="00E11C56"/>
    <w:rsid w:val="00E11EEE"/>
    <w:rsid w:val="00E124D7"/>
    <w:rsid w:val="00E1270A"/>
    <w:rsid w:val="00E12BEC"/>
    <w:rsid w:val="00E14FAF"/>
    <w:rsid w:val="00E15BA3"/>
    <w:rsid w:val="00E15BED"/>
    <w:rsid w:val="00E162FF"/>
    <w:rsid w:val="00E169A8"/>
    <w:rsid w:val="00E22834"/>
    <w:rsid w:val="00E22AF5"/>
    <w:rsid w:val="00E240EB"/>
    <w:rsid w:val="00E24AAB"/>
    <w:rsid w:val="00E253EF"/>
    <w:rsid w:val="00E25E4F"/>
    <w:rsid w:val="00E26871"/>
    <w:rsid w:val="00E26CE9"/>
    <w:rsid w:val="00E27755"/>
    <w:rsid w:val="00E27987"/>
    <w:rsid w:val="00E3085F"/>
    <w:rsid w:val="00E31F9B"/>
    <w:rsid w:val="00E32BD7"/>
    <w:rsid w:val="00E34548"/>
    <w:rsid w:val="00E3522D"/>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7BED"/>
    <w:rsid w:val="00E62F87"/>
    <w:rsid w:val="00E63190"/>
    <w:rsid w:val="00E640A5"/>
    <w:rsid w:val="00E6414F"/>
    <w:rsid w:val="00E641F4"/>
    <w:rsid w:val="00E67ACA"/>
    <w:rsid w:val="00E67FC6"/>
    <w:rsid w:val="00E70243"/>
    <w:rsid w:val="00E71DAA"/>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431"/>
    <w:rsid w:val="00EA1186"/>
    <w:rsid w:val="00EA1417"/>
    <w:rsid w:val="00EA1D9D"/>
    <w:rsid w:val="00EA2180"/>
    <w:rsid w:val="00EA45FB"/>
    <w:rsid w:val="00EA4E3E"/>
    <w:rsid w:val="00EA58A9"/>
    <w:rsid w:val="00EA599F"/>
    <w:rsid w:val="00EA719A"/>
    <w:rsid w:val="00EB05E7"/>
    <w:rsid w:val="00EB08F2"/>
    <w:rsid w:val="00EB0B8E"/>
    <w:rsid w:val="00EB2820"/>
    <w:rsid w:val="00EB38EC"/>
    <w:rsid w:val="00EB3EF4"/>
    <w:rsid w:val="00EB4183"/>
    <w:rsid w:val="00EB4357"/>
    <w:rsid w:val="00EB4BDD"/>
    <w:rsid w:val="00EB7255"/>
    <w:rsid w:val="00EC106D"/>
    <w:rsid w:val="00EC16AF"/>
    <w:rsid w:val="00EC1DAB"/>
    <w:rsid w:val="00EC4044"/>
    <w:rsid w:val="00EC58D5"/>
    <w:rsid w:val="00EC61D9"/>
    <w:rsid w:val="00EC660C"/>
    <w:rsid w:val="00ED2E1A"/>
    <w:rsid w:val="00ED339D"/>
    <w:rsid w:val="00ED4DE9"/>
    <w:rsid w:val="00ED53C7"/>
    <w:rsid w:val="00ED5B29"/>
    <w:rsid w:val="00ED5EB4"/>
    <w:rsid w:val="00EE10AF"/>
    <w:rsid w:val="00EE1A20"/>
    <w:rsid w:val="00EE1EA4"/>
    <w:rsid w:val="00EE21BD"/>
    <w:rsid w:val="00EE2CF7"/>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1A9"/>
    <w:rsid w:val="00F069A0"/>
    <w:rsid w:val="00F06FDE"/>
    <w:rsid w:val="00F07612"/>
    <w:rsid w:val="00F11248"/>
    <w:rsid w:val="00F13000"/>
    <w:rsid w:val="00F13C01"/>
    <w:rsid w:val="00F14903"/>
    <w:rsid w:val="00F20494"/>
    <w:rsid w:val="00F20B5A"/>
    <w:rsid w:val="00F21E24"/>
    <w:rsid w:val="00F22E66"/>
    <w:rsid w:val="00F22ED4"/>
    <w:rsid w:val="00F2323C"/>
    <w:rsid w:val="00F2781F"/>
    <w:rsid w:val="00F27C1B"/>
    <w:rsid w:val="00F316C0"/>
    <w:rsid w:val="00F32B29"/>
    <w:rsid w:val="00F3368A"/>
    <w:rsid w:val="00F34E3C"/>
    <w:rsid w:val="00F354C8"/>
    <w:rsid w:val="00F35977"/>
    <w:rsid w:val="00F359DD"/>
    <w:rsid w:val="00F3602C"/>
    <w:rsid w:val="00F37040"/>
    <w:rsid w:val="00F378E8"/>
    <w:rsid w:val="00F37EA2"/>
    <w:rsid w:val="00F40975"/>
    <w:rsid w:val="00F421FB"/>
    <w:rsid w:val="00F454C2"/>
    <w:rsid w:val="00F466A5"/>
    <w:rsid w:val="00F4729F"/>
    <w:rsid w:val="00F479A9"/>
    <w:rsid w:val="00F52948"/>
    <w:rsid w:val="00F52BC9"/>
    <w:rsid w:val="00F52E3B"/>
    <w:rsid w:val="00F52FEE"/>
    <w:rsid w:val="00F54561"/>
    <w:rsid w:val="00F54BD4"/>
    <w:rsid w:val="00F5522D"/>
    <w:rsid w:val="00F55CBB"/>
    <w:rsid w:val="00F579AC"/>
    <w:rsid w:val="00F608BE"/>
    <w:rsid w:val="00F61D4E"/>
    <w:rsid w:val="00F6297A"/>
    <w:rsid w:val="00F62C77"/>
    <w:rsid w:val="00F667BB"/>
    <w:rsid w:val="00F67DBB"/>
    <w:rsid w:val="00F70201"/>
    <w:rsid w:val="00F7040C"/>
    <w:rsid w:val="00F716A4"/>
    <w:rsid w:val="00F73AC7"/>
    <w:rsid w:val="00F74AB5"/>
    <w:rsid w:val="00F81485"/>
    <w:rsid w:val="00F81B41"/>
    <w:rsid w:val="00F842FB"/>
    <w:rsid w:val="00F85DE5"/>
    <w:rsid w:val="00F86212"/>
    <w:rsid w:val="00F863FA"/>
    <w:rsid w:val="00F87B83"/>
    <w:rsid w:val="00F92161"/>
    <w:rsid w:val="00F92F8E"/>
    <w:rsid w:val="00F941B4"/>
    <w:rsid w:val="00F958A6"/>
    <w:rsid w:val="00F959E0"/>
    <w:rsid w:val="00F95C1B"/>
    <w:rsid w:val="00F963D9"/>
    <w:rsid w:val="00F9786A"/>
    <w:rsid w:val="00F97FF6"/>
    <w:rsid w:val="00FA169E"/>
    <w:rsid w:val="00FA1D00"/>
    <w:rsid w:val="00FA2A64"/>
    <w:rsid w:val="00FA2E1F"/>
    <w:rsid w:val="00FA3454"/>
    <w:rsid w:val="00FA51C3"/>
    <w:rsid w:val="00FA6CA5"/>
    <w:rsid w:val="00FB0358"/>
    <w:rsid w:val="00FB12AC"/>
    <w:rsid w:val="00FB1C0B"/>
    <w:rsid w:val="00FB1F46"/>
    <w:rsid w:val="00FB2CBF"/>
    <w:rsid w:val="00FC1913"/>
    <w:rsid w:val="00FC279F"/>
    <w:rsid w:val="00FC3B8C"/>
    <w:rsid w:val="00FC40EC"/>
    <w:rsid w:val="00FC48E1"/>
    <w:rsid w:val="00FC4CDD"/>
    <w:rsid w:val="00FD08EE"/>
    <w:rsid w:val="00FD34AD"/>
    <w:rsid w:val="00FD35B3"/>
    <w:rsid w:val="00FD36DF"/>
    <w:rsid w:val="00FD3E4E"/>
    <w:rsid w:val="00FD5352"/>
    <w:rsid w:val="00FD6665"/>
    <w:rsid w:val="00FD6DCB"/>
    <w:rsid w:val="00FD707F"/>
    <w:rsid w:val="00FD7468"/>
    <w:rsid w:val="00FD7B9F"/>
    <w:rsid w:val="00FD7C21"/>
    <w:rsid w:val="00FE0716"/>
    <w:rsid w:val="00FE1A01"/>
    <w:rsid w:val="00FE1C25"/>
    <w:rsid w:val="00FE2398"/>
    <w:rsid w:val="00FE351D"/>
    <w:rsid w:val="00FE4BCF"/>
    <w:rsid w:val="00FE5602"/>
    <w:rsid w:val="00FE5C98"/>
    <w:rsid w:val="00FE62AF"/>
    <w:rsid w:val="00FE7257"/>
    <w:rsid w:val="00FF1258"/>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07F4E"/>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BF2A43"/>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E93B21"/>
    <w:pPr>
      <w:numPr>
        <w:ilvl w:val="2"/>
      </w:numPr>
      <w:ind w:left="157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07F4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BF2A43"/>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4A08BF"/>
  </w:style>
  <w:style w:type="paragraph" w:styleId="Title">
    <w:name w:val="Title"/>
    <w:basedOn w:val="Normal"/>
    <w:next w:val="Normal"/>
    <w:link w:val="TitleChar"/>
    <w:uiPriority w:val="10"/>
    <w:qFormat/>
    <w:rsid w:val="00F14903"/>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F14903"/>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F14903"/>
    <w:rPr>
      <w:rFonts w:ascii="Arial" w:hAnsi="Arial"/>
      <w:iCs/>
      <w:szCs w:val="24"/>
    </w:rPr>
  </w:style>
  <w:style w:type="character" w:styleId="UnresolvedMention">
    <w:name w:val="Unresolved Mention"/>
    <w:basedOn w:val="DefaultParagraphFont"/>
    <w:uiPriority w:val="99"/>
    <w:semiHidden/>
    <w:unhideWhenUsed/>
    <w:rsid w:val="00862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7844757">
      <w:bodyDiv w:val="1"/>
      <w:marLeft w:val="0"/>
      <w:marRight w:val="0"/>
      <w:marTop w:val="0"/>
      <w:marBottom w:val="0"/>
      <w:divBdr>
        <w:top w:val="none" w:sz="0" w:space="0" w:color="auto"/>
        <w:left w:val="none" w:sz="0" w:space="0" w:color="auto"/>
        <w:bottom w:val="none" w:sz="0" w:space="0" w:color="auto"/>
        <w:right w:val="none" w:sz="0" w:space="0" w:color="auto"/>
      </w:divBdr>
    </w:div>
    <w:div w:id="16347321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93469826">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1382525">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aic.gov.au/publications/special/crime-prevention-framework" TargetMode="External"/><Relationship Id="rId39" Type="http://schemas.openxmlformats.org/officeDocument/2006/relationships/hyperlink" Target="http://www.business.gov.au/contact-us/Pages/default.aspx" TargetMode="External"/><Relationship Id="rId21" Type="http://schemas.openxmlformats.org/officeDocument/2006/relationships/footer" Target="footer5.xml"/><Relationship Id="rId34" Type="http://schemas.openxmlformats.org/officeDocument/2006/relationships/hyperlink" Target="https://www.legislation.gov.au/Details/C2017C00270/Html/Text" TargetMode="External"/><Relationship Id="rId42" Type="http://schemas.openxmlformats.org/officeDocument/2006/relationships/hyperlink" Target="http://www.ombudsman.gov.au/"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iberal.org.au/latest-news/2019/04/24/morrison-government-protect-top-end-communities" TargetMode="External"/><Relationship Id="rId32" Type="http://schemas.openxmlformats.org/officeDocument/2006/relationships/hyperlink" Target="file://prod.protected.ind/User/user03/LLau2/insert%20link%20here" TargetMode="External"/><Relationship Id="rId37" Type="http://schemas.openxmlformats.org/officeDocument/2006/relationships/hyperlink" Target="https://www.industry.gov.au/data-and-publications/privacy-policy" TargetMode="External"/><Relationship Id="rId40" Type="http://schemas.openxmlformats.org/officeDocument/2006/relationships/hyperlink" Target="https://www.business.gov.au/about/customer-service-charte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inance.gov.au/sites/default/files/commonwealth-grants-rules-and-guidelines.pdf" TargetMode="External"/><Relationship Id="rId28" Type="http://schemas.openxmlformats.org/officeDocument/2006/relationships/hyperlink" Target="https://www.business.gov.au/assistance/safer-communities-fund-round-5-northern-territory-infrastructure-grants" TargetMode="External"/><Relationship Id="rId36" Type="http://schemas.openxmlformats.org/officeDocument/2006/relationships/hyperlink" Target="https://www.industry.gov.au/sites/g/files/net3906/f/July%202018/document/pdf/conflict-of-interest-and-insider-trading-policy.pdf"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www.ato.gov.au/" TargetMode="External"/><Relationship Id="rId44"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business.gov.au/assistance/safer-communities-fund-round-5-infrastructure-grants" TargetMode="External"/><Relationship Id="rId27" Type="http://schemas.openxmlformats.org/officeDocument/2006/relationships/hyperlink" Target="https://www.business.gov.au/assistance/safer-communities-fund-round-5-northern-territory-infrastructure-grants" TargetMode="External"/><Relationship Id="rId30" Type="http://schemas.openxmlformats.org/officeDocument/2006/relationships/hyperlink" Target="https://www.business.gov.au/assistance/safer-communities-fund-round-5-northern-territory-infrastructure-grants" TargetMode="External"/><Relationship Id="rId35" Type="http://schemas.openxmlformats.org/officeDocument/2006/relationships/hyperlink" Target="https://www.legislation.gov.au/Details/C2017C00270" TargetMode="External"/><Relationship Id="rId43" Type="http://schemas.openxmlformats.org/officeDocument/2006/relationships/hyperlink" Target="http://www.grants.gov.au/"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business.gov.au/assistance/safer-communities-fund-round-5-northern-territory-infrastructure-grants"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s://www.business.gov.au/contact-us" TargetMode="External"/><Relationship Id="rId46" Type="http://schemas.openxmlformats.org/officeDocument/2006/relationships/glossaryDocument" Target="glossary/document.xml"/><Relationship Id="rId20" Type="http://schemas.openxmlformats.org/officeDocument/2006/relationships/footer" Target="footer4.xml"/><Relationship Id="rId41" Type="http://schemas.openxmlformats.org/officeDocument/2006/relationships/hyperlink" Target="http://www.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C2017C00270/Html/Text" TargetMode="External"/><Relationship Id="rId7" Type="http://schemas.openxmlformats.org/officeDocument/2006/relationships/hyperlink" Target="http://www.ombudsman.gov.au/" TargetMode="External"/><Relationship Id="rId2" Type="http://schemas.openxmlformats.org/officeDocument/2006/relationships/hyperlink" Target="https://www.liberal.org.au/latest-news/2019/04/24/morrison-government-protect-top-end-communities" TargetMode="External"/><Relationship Id="rId1" Type="http://schemas.openxmlformats.org/officeDocument/2006/relationships/hyperlink" Target="https://www.finance.gov.au/sites/default/files/commonwealth-grants-rules-and-guidelines.pdf"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industry.gov.au/sites/g/files/net3906/f/July%202018/document/pdf/conflict-of-interest-and-insider-trading-policy.pdf" TargetMode="External"/><Relationship Id="rId4" Type="http://schemas.openxmlformats.org/officeDocument/2006/relationships/hyperlink" Target="https://www.legislation.gov.au/Details/C2017C0027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1E061A5E2201451DBC2CAE9DE45B2502"/>
        <w:category>
          <w:name w:val="General"/>
          <w:gallery w:val="placeholder"/>
        </w:category>
        <w:types>
          <w:type w:val="bbPlcHdr"/>
        </w:types>
        <w:behaviors>
          <w:behavior w:val="content"/>
        </w:behaviors>
        <w:guid w:val="{88B5A1FE-6F72-4265-81EE-B24819D4F7F2}"/>
      </w:docPartPr>
      <w:docPartBody>
        <w:p w:rsidR="002837A6" w:rsidRDefault="002E7A43" w:rsidP="002E7A43">
          <w:pPr>
            <w:pStyle w:val="1E061A5E2201451DBC2CAE9DE45B2502"/>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23F99"/>
    <w:rsid w:val="00036CA1"/>
    <w:rsid w:val="00053D39"/>
    <w:rsid w:val="000606CB"/>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4CF0"/>
    <w:rsid w:val="00175D1A"/>
    <w:rsid w:val="001855C5"/>
    <w:rsid w:val="001D19C2"/>
    <w:rsid w:val="001D6595"/>
    <w:rsid w:val="00204D02"/>
    <w:rsid w:val="00255B9E"/>
    <w:rsid w:val="00256378"/>
    <w:rsid w:val="00267D81"/>
    <w:rsid w:val="002837A6"/>
    <w:rsid w:val="00283FA7"/>
    <w:rsid w:val="002D31BB"/>
    <w:rsid w:val="002E7A43"/>
    <w:rsid w:val="003075AB"/>
    <w:rsid w:val="003270C3"/>
    <w:rsid w:val="00333E70"/>
    <w:rsid w:val="00346697"/>
    <w:rsid w:val="003778F1"/>
    <w:rsid w:val="003969DB"/>
    <w:rsid w:val="003D103F"/>
    <w:rsid w:val="003D1F7D"/>
    <w:rsid w:val="003E650C"/>
    <w:rsid w:val="003F7806"/>
    <w:rsid w:val="00402658"/>
    <w:rsid w:val="00420B2B"/>
    <w:rsid w:val="0045165D"/>
    <w:rsid w:val="00457FD2"/>
    <w:rsid w:val="004917E4"/>
    <w:rsid w:val="00491EAB"/>
    <w:rsid w:val="004C009D"/>
    <w:rsid w:val="004E2075"/>
    <w:rsid w:val="004E7CAB"/>
    <w:rsid w:val="00505DD6"/>
    <w:rsid w:val="00507096"/>
    <w:rsid w:val="00520CEB"/>
    <w:rsid w:val="00533CA6"/>
    <w:rsid w:val="00553CDE"/>
    <w:rsid w:val="005565E8"/>
    <w:rsid w:val="0056781E"/>
    <w:rsid w:val="00573B84"/>
    <w:rsid w:val="005A07E5"/>
    <w:rsid w:val="005A7688"/>
    <w:rsid w:val="005A7C1E"/>
    <w:rsid w:val="005D05B6"/>
    <w:rsid w:val="005F2C75"/>
    <w:rsid w:val="00617C4F"/>
    <w:rsid w:val="00626C0A"/>
    <w:rsid w:val="00633E9E"/>
    <w:rsid w:val="00642D3B"/>
    <w:rsid w:val="00695C4F"/>
    <w:rsid w:val="006C6952"/>
    <w:rsid w:val="006F1D58"/>
    <w:rsid w:val="0070249A"/>
    <w:rsid w:val="00713A8F"/>
    <w:rsid w:val="00745610"/>
    <w:rsid w:val="007E1D73"/>
    <w:rsid w:val="007E1FB5"/>
    <w:rsid w:val="007F7244"/>
    <w:rsid w:val="008125DB"/>
    <w:rsid w:val="008A66BB"/>
    <w:rsid w:val="008B5A41"/>
    <w:rsid w:val="008D32AC"/>
    <w:rsid w:val="00901F89"/>
    <w:rsid w:val="00926C29"/>
    <w:rsid w:val="00940252"/>
    <w:rsid w:val="00955C19"/>
    <w:rsid w:val="00966824"/>
    <w:rsid w:val="00973CC8"/>
    <w:rsid w:val="00973F77"/>
    <w:rsid w:val="0098301B"/>
    <w:rsid w:val="00994045"/>
    <w:rsid w:val="009D37A0"/>
    <w:rsid w:val="00A12344"/>
    <w:rsid w:val="00A1591D"/>
    <w:rsid w:val="00A17C8D"/>
    <w:rsid w:val="00A462C4"/>
    <w:rsid w:val="00A52D16"/>
    <w:rsid w:val="00A814F2"/>
    <w:rsid w:val="00A82A0F"/>
    <w:rsid w:val="00A8492E"/>
    <w:rsid w:val="00AD1382"/>
    <w:rsid w:val="00AE0791"/>
    <w:rsid w:val="00AF29F7"/>
    <w:rsid w:val="00AF62FF"/>
    <w:rsid w:val="00B038A6"/>
    <w:rsid w:val="00B75A32"/>
    <w:rsid w:val="00B821C1"/>
    <w:rsid w:val="00BF0741"/>
    <w:rsid w:val="00BF10FB"/>
    <w:rsid w:val="00C214D0"/>
    <w:rsid w:val="00C24B73"/>
    <w:rsid w:val="00C262DE"/>
    <w:rsid w:val="00C2738A"/>
    <w:rsid w:val="00C3684D"/>
    <w:rsid w:val="00C508FF"/>
    <w:rsid w:val="00C63EE7"/>
    <w:rsid w:val="00C6409C"/>
    <w:rsid w:val="00C8774C"/>
    <w:rsid w:val="00C93610"/>
    <w:rsid w:val="00CE2EBB"/>
    <w:rsid w:val="00CE432F"/>
    <w:rsid w:val="00CF0E37"/>
    <w:rsid w:val="00CF3EAA"/>
    <w:rsid w:val="00CF7F43"/>
    <w:rsid w:val="00D3126F"/>
    <w:rsid w:val="00D66067"/>
    <w:rsid w:val="00D96834"/>
    <w:rsid w:val="00DA47B3"/>
    <w:rsid w:val="00DF3458"/>
    <w:rsid w:val="00E10DC5"/>
    <w:rsid w:val="00E75E70"/>
    <w:rsid w:val="00E937F8"/>
    <w:rsid w:val="00ED004A"/>
    <w:rsid w:val="00ED3CA3"/>
    <w:rsid w:val="00F11230"/>
    <w:rsid w:val="00F504ED"/>
    <w:rsid w:val="00F54F37"/>
    <w:rsid w:val="00FA324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A43"/>
    <w:rPr>
      <w:color w:val="808080"/>
    </w:rPr>
  </w:style>
  <w:style w:type="paragraph" w:customStyle="1" w:styleId="1E061A5E2201451DBC2CAE9DE45B2502">
    <w:name w:val="1E061A5E2201451DBC2CAE9DE45B2502"/>
    <w:rsid w:val="002E7A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Safer Communities Fund Round 5</TermName>
          <TermId xmlns="http://schemas.microsoft.com/office/infopath/2007/PartnerControls">4dac4b7f-2dcc-4729-ba01-d7d49eb42c79</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96</Value>
      <Value>3</Value>
      <Value>46829</Value>
      <Value>29238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Round 5 extended time frame to 31 March 2024</Comments>
    <_dlc_DocId xmlns="2a251b7e-61e4-4816-a71f-b295a9ad20fb">YZXQVS7QACYM-1334516801-522</_dlc_DocId>
    <_dlc_DocIdUrl xmlns="2a251b7e-61e4-4816-a71f-b295a9ad20fb">
      <Url>https://dochub/div/ausindustry/programmesprojectstaskforces/scf/_layouts/15/DocIdRedir.aspx?ID=YZXQVS7QACYM-1334516801-522</Url>
      <Description>YZXQVS7QACYM-1334516801-522</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df97dbabdfb7b72483f8b5eafe21b171">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57b90ee618e764a14b22fc58b2a79aec"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2.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9F6E2E88-EE6C-43C6-86B9-33AC0BB14B7F}">
  <ds:schemaRefs>
    <ds:schemaRef ds:uri="http://schemas.microsoft.com/office/2006/documentManagement/types"/>
    <ds:schemaRef ds:uri="http://purl.org/dc/dcmitype/"/>
    <ds:schemaRef ds:uri="2a251b7e-61e4-4816-a71f-b295a9ad20fb"/>
    <ds:schemaRef ds:uri="e915718c-edd3-4d6b-9d9d-9297f00041c7"/>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20F4CFB-9F5A-4326-9C65-861497F7D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C4E7FA-09A5-4B08-AADB-F7C03082BF69}">
  <ds:schemaRefs>
    <ds:schemaRef ds:uri="http://schemas.openxmlformats.org/officeDocument/2006/bibliography"/>
  </ds:schemaRefs>
</ds:datastoreItem>
</file>

<file path=customXml/itemProps7.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8334</Words>
  <Characters>44423</Characters>
  <Application>Microsoft Office Word</Application>
  <DocSecurity>0</DocSecurity>
  <Lines>945</Lines>
  <Paragraphs>732</Paragraphs>
  <ScaleCrop>false</ScaleCrop>
  <HeadingPairs>
    <vt:vector size="2" baseType="variant">
      <vt:variant>
        <vt:lpstr>Title</vt:lpstr>
      </vt:variant>
      <vt:variant>
        <vt:i4>1</vt:i4>
      </vt:variant>
    </vt:vector>
  </HeadingPairs>
  <TitlesOfParts>
    <vt:vector size="1" baseType="lpstr">
      <vt:lpstr>Grant opportunity guidelines SCF Round 5 - Northern Territory Infrastructure Grants</vt:lpstr>
    </vt:vector>
  </TitlesOfParts>
  <Company>Industry</Company>
  <LinksUpToDate>false</LinksUpToDate>
  <CharactersWithSpaces>52025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 SCF Round 5 - Northern Territory Infrastructure Grants</dc:title>
  <dc:subject/>
  <dc:creator>Industry</dc:creator>
  <cp:keywords/>
  <dc:description/>
  <cp:lastModifiedBy>McMahon, Emily</cp:lastModifiedBy>
  <cp:revision>10</cp:revision>
  <cp:lastPrinted>2023-06-08T22:10:00Z</cp:lastPrinted>
  <dcterms:created xsi:type="dcterms:W3CDTF">2023-06-08T03:38:00Z</dcterms:created>
  <dcterms:modified xsi:type="dcterms:W3CDTF">2023-06-08T22:10:00Z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0x010100C3B3E58F56B78A43A8E1D84C3DCB83C6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3066d572-d36e-44e4-8d2d-b6ff04982590</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29238;#Safer Communities Fund Round 5|4dac4b7f-2dcc-4729-ba01-d7d49eb42c79</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