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58016" w14:textId="0562A4B1" w:rsidR="00383366" w:rsidRPr="00D26938" w:rsidRDefault="007A6F40" w:rsidP="00AF5CA9">
      <w:pPr>
        <w:pStyle w:val="Heading1"/>
      </w:pPr>
      <w:r>
        <w:t>Safer Communities Fund Round Six: Infrastructure Grants</w:t>
      </w:r>
    </w:p>
    <w:p w14:paraId="6A3CCF61" w14:textId="3454CF47" w:rsidR="00D26938" w:rsidRPr="007A6F40" w:rsidRDefault="007A6F40" w:rsidP="00D26938">
      <w:pPr>
        <w:rPr>
          <w:rFonts w:eastAsiaTheme="majorEastAsia" w:cstheme="majorBidi"/>
          <w:b/>
          <w:bCs/>
          <w:color w:val="C62C2A"/>
          <w:kern w:val="28"/>
          <w:sz w:val="36"/>
          <w:szCs w:val="36"/>
          <w:lang w:val="en-US"/>
        </w:rPr>
      </w:pPr>
      <w:r w:rsidRPr="007A6F40">
        <w:rPr>
          <w:rFonts w:eastAsiaTheme="majorEastAsia" w:cstheme="majorBidi"/>
          <w:b/>
          <w:bCs/>
          <w:color w:val="C62C2A"/>
          <w:kern w:val="28"/>
          <w:sz w:val="36"/>
          <w:szCs w:val="36"/>
          <w:lang w:val="en-US"/>
        </w:rPr>
        <w:t xml:space="preserve">How to Apply Guide </w:t>
      </w:r>
    </w:p>
    <w:p w14:paraId="6BC821AD" w14:textId="77777777" w:rsidR="00FE0307" w:rsidRPr="007A6F40" w:rsidRDefault="00FE0307" w:rsidP="00D26938">
      <w:pPr>
        <w:rPr>
          <w:rFonts w:eastAsiaTheme="majorEastAsia" w:cstheme="majorBidi"/>
          <w:b/>
          <w:bCs/>
          <w:color w:val="C62C2A"/>
          <w:kern w:val="28"/>
          <w:sz w:val="36"/>
          <w:szCs w:val="36"/>
          <w:lang w:val="en-US"/>
        </w:rPr>
        <w:sectPr w:rsidR="00FE0307" w:rsidRPr="007A6F40" w:rsidSect="007B3299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DC5801B" w14:textId="48D54A52" w:rsidR="00C062C1" w:rsidRDefault="007A6F40" w:rsidP="007A6F40">
      <w:pPr>
        <w:ind w:right="237"/>
        <w:jc w:val="both"/>
      </w:pPr>
      <w:r>
        <w:t xml:space="preserve">The </w:t>
      </w:r>
      <w:r w:rsidRPr="0059746C">
        <w:t>Safer Communities Fund Round Six: Infrastructure Grants</w:t>
      </w:r>
      <w:r>
        <w:t xml:space="preserve"> opportunity provides grants of between $10,000 and $500,000 to eligible organisations including schools and pre-schools, places of religious worship, community organisations and local councils  that may be facing security risks associated with racial and/or religious intolerance. </w:t>
      </w:r>
    </w:p>
    <w:p w14:paraId="1471FD3F" w14:textId="09641C41" w:rsidR="001E4530" w:rsidRPr="005B44B0" w:rsidRDefault="007A6F40" w:rsidP="001E4530">
      <w:pPr>
        <w:pStyle w:val="Heading2"/>
      </w:pPr>
      <w:r>
        <w:t>Who is eligible to apply</w:t>
      </w:r>
    </w:p>
    <w:p w14:paraId="6DC5801E" w14:textId="3C8E1055" w:rsidR="00383366" w:rsidRPr="002C41FB" w:rsidRDefault="007A6F40" w:rsidP="001E4530">
      <w:r w:rsidRPr="003423C7">
        <w:t xml:space="preserve">To be eligible you must have an Australian Business Number (ABN) and must not have previously </w:t>
      </w:r>
      <w:r w:rsidRPr="00F70F47">
        <w:t>received a Safer Communities Fund Infrastructure or a Safer Communities Fund Northern Territory Infrastructure grant in earlier round, unless</w:t>
      </w:r>
      <w:r w:rsidR="00FE1B82">
        <w:t>:</w:t>
      </w:r>
    </w:p>
    <w:p w14:paraId="6DC5801F" w14:textId="1F39D078" w:rsidR="00383366" w:rsidRDefault="007A6F40" w:rsidP="00383366">
      <w:pPr>
        <w:pStyle w:val="ListBullet"/>
        <w:numPr>
          <w:ilvl w:val="0"/>
          <w:numId w:val="18"/>
        </w:numPr>
      </w:pPr>
      <w:r>
        <w:t>you are a school or pre-school applying for funding for security guards</w:t>
      </w:r>
    </w:p>
    <w:p w14:paraId="6DC58024" w14:textId="1784D459" w:rsidR="00BD35E0" w:rsidRDefault="001C73BD" w:rsidP="007A6F40">
      <w:pPr>
        <w:pStyle w:val="ListBullet"/>
        <w:numPr>
          <w:ilvl w:val="0"/>
          <w:numId w:val="18"/>
        </w:numPr>
      </w:pPr>
      <w:proofErr w:type="gramStart"/>
      <w:r>
        <w:t>y</w:t>
      </w:r>
      <w:r w:rsidR="007A6F40">
        <w:t>ou</w:t>
      </w:r>
      <w:proofErr w:type="gramEnd"/>
      <w:r w:rsidR="007A6F40">
        <w:t xml:space="preserve"> are applying for infrastructure at a different project location/campus to your previous grant.</w:t>
      </w:r>
    </w:p>
    <w:p w14:paraId="622F1403" w14:textId="77777777" w:rsidR="006547C0" w:rsidRDefault="006547C0" w:rsidP="006547C0">
      <w:pPr>
        <w:spacing w:after="80"/>
      </w:pPr>
      <w:proofErr w:type="gramStart"/>
      <w:r>
        <w:t>and</w:t>
      </w:r>
      <w:proofErr w:type="gramEnd"/>
      <w:r>
        <w:t xml:space="preserve"> be one of the following entities:</w:t>
      </w:r>
    </w:p>
    <w:p w14:paraId="431FA89B" w14:textId="77777777" w:rsidR="006547C0" w:rsidRDefault="006547C0" w:rsidP="006547C0">
      <w:pPr>
        <w:pStyle w:val="ListBullet"/>
        <w:numPr>
          <w:ilvl w:val="0"/>
          <w:numId w:val="7"/>
        </w:numPr>
      </w:pPr>
      <w:r>
        <w:t>an incorporated AND not for profit organisation (</w:t>
      </w:r>
      <w:proofErr w:type="spellStart"/>
      <w:r>
        <w:t>ie</w:t>
      </w:r>
      <w:proofErr w:type="spellEnd"/>
      <w:r>
        <w:t xml:space="preserve"> must be both incorporated and not for profit)</w:t>
      </w:r>
    </w:p>
    <w:p w14:paraId="30942344" w14:textId="77777777" w:rsidR="006547C0" w:rsidRDefault="006547C0" w:rsidP="006547C0">
      <w:pPr>
        <w:pStyle w:val="ListBullet"/>
        <w:numPr>
          <w:ilvl w:val="0"/>
          <w:numId w:val="7"/>
        </w:numPr>
      </w:pPr>
      <w:r>
        <w:t>an incorporated trustee applying on behalf of a not for profit trust</w:t>
      </w:r>
    </w:p>
    <w:p w14:paraId="44AF5087" w14:textId="5DD3068A" w:rsidR="006547C0" w:rsidRDefault="006547C0" w:rsidP="006547C0">
      <w:pPr>
        <w:pStyle w:val="ListBullet"/>
        <w:numPr>
          <w:ilvl w:val="0"/>
          <w:numId w:val="7"/>
        </w:numPr>
      </w:pPr>
      <w:r>
        <w:t>an Australian local government agency or body</w:t>
      </w:r>
    </w:p>
    <w:p w14:paraId="14B12329" w14:textId="63C8D4F9" w:rsidR="006547C0" w:rsidRDefault="006547C0" w:rsidP="006547C0">
      <w:pPr>
        <w:pStyle w:val="ListBullet"/>
        <w:numPr>
          <w:ilvl w:val="0"/>
          <w:numId w:val="7"/>
        </w:numPr>
        <w:spacing w:after="120"/>
      </w:pPr>
      <w:r>
        <w:t xml:space="preserve">an Australian State/Territory Government </w:t>
      </w:r>
      <w:r w:rsidR="005C11F6">
        <w:t xml:space="preserve">education </w:t>
      </w:r>
      <w:r>
        <w:t>agency or body</w:t>
      </w:r>
    </w:p>
    <w:p w14:paraId="6A9EA6BF" w14:textId="2A9F42E7" w:rsidR="006547C0" w:rsidRDefault="006547C0" w:rsidP="006547C0">
      <w:pPr>
        <w:pStyle w:val="ListBullet"/>
        <w:numPr>
          <w:ilvl w:val="0"/>
          <w:numId w:val="7"/>
        </w:numPr>
        <w:spacing w:after="120"/>
      </w:pPr>
      <w:r>
        <w:t>a registered school or pre-</w:t>
      </w:r>
      <w:r w:rsidR="00CF36DF">
        <w:t xml:space="preserve">school that is a legal entity, </w:t>
      </w:r>
      <w:r>
        <w:t>has its own unique ABN, and, can enter into a grant agreement in its own right</w:t>
      </w:r>
    </w:p>
    <w:p w14:paraId="7F7A7CDF" w14:textId="5AC61EF4" w:rsidR="006547C0" w:rsidRPr="00D43E39" w:rsidRDefault="006547C0" w:rsidP="00DC750E">
      <w:pPr>
        <w:pStyle w:val="ListBullet"/>
        <w:numPr>
          <w:ilvl w:val="0"/>
          <w:numId w:val="7"/>
        </w:numPr>
        <w:spacing w:after="120"/>
      </w:pPr>
      <w:proofErr w:type="gramStart"/>
      <w:r>
        <w:t>a</w:t>
      </w:r>
      <w:proofErr w:type="gramEnd"/>
      <w:r>
        <w:t xml:space="preserve"> legal entity applying on behalf of a registered school or pre-school.</w:t>
      </w:r>
    </w:p>
    <w:p w14:paraId="1D2CEA8B" w14:textId="3AA4D840" w:rsidR="001E4530" w:rsidRPr="005B44B0" w:rsidRDefault="007A6F40" w:rsidP="001E4530">
      <w:pPr>
        <w:pStyle w:val="Heading2"/>
      </w:pPr>
      <w:r>
        <w:t>What you can use the grant for</w:t>
      </w:r>
    </w:p>
    <w:p w14:paraId="5BFB9EC8" w14:textId="77777777" w:rsidR="007A6F40" w:rsidRDefault="007A6F40" w:rsidP="007A6F40">
      <w:pPr>
        <w:ind w:right="237"/>
        <w:jc w:val="both"/>
      </w:pPr>
      <w:r>
        <w:t xml:space="preserve">Your project must </w:t>
      </w:r>
      <w:r w:rsidRPr="00C224CE">
        <w:t xml:space="preserve">be aimed at protecting schools and pre-schools, places of religious worship, </w:t>
      </w:r>
      <w:r>
        <w:t>and other organisations</w:t>
      </w:r>
      <w:r w:rsidRPr="00C224CE">
        <w:t xml:space="preserve"> that may be facing security risks associated with racial and/or religious intolerance</w:t>
      </w:r>
      <w:r>
        <w:t>. Eligible activities can include the following:</w:t>
      </w:r>
    </w:p>
    <w:p w14:paraId="3E61FD49" w14:textId="467E52B7" w:rsidR="007A6F40" w:rsidRDefault="001C73BD" w:rsidP="007A6F40">
      <w:pPr>
        <w:pStyle w:val="ListBullet"/>
        <w:numPr>
          <w:ilvl w:val="0"/>
          <w:numId w:val="18"/>
        </w:numPr>
      </w:pPr>
      <w:r>
        <w:t>f</w:t>
      </w:r>
      <w:r w:rsidR="007A6F40">
        <w:t>ixed or mobile CCTV cameras, security lighting, bollards, fencing or gates</w:t>
      </w:r>
    </w:p>
    <w:p w14:paraId="503EB515" w14:textId="298340E3" w:rsidR="007A6F40" w:rsidRDefault="001C73BD" w:rsidP="007A6F40">
      <w:pPr>
        <w:pStyle w:val="ListBullet"/>
        <w:numPr>
          <w:ilvl w:val="0"/>
          <w:numId w:val="18"/>
        </w:numPr>
      </w:pPr>
      <w:r>
        <w:t>s</w:t>
      </w:r>
      <w:r w:rsidR="007A6F40">
        <w:t>ecurity and alarm systems, intercoms and swipe access for public or community spaces</w:t>
      </w:r>
    </w:p>
    <w:p w14:paraId="10B5BF1F" w14:textId="37FA78A0" w:rsidR="007A6F40" w:rsidRDefault="001C73BD" w:rsidP="007A6F40">
      <w:pPr>
        <w:pStyle w:val="ListBullet"/>
        <w:numPr>
          <w:ilvl w:val="0"/>
          <w:numId w:val="18"/>
        </w:numPr>
      </w:pPr>
      <w:proofErr w:type="gramStart"/>
      <w:r>
        <w:t>f</w:t>
      </w:r>
      <w:r w:rsidR="007A6F40">
        <w:t>or</w:t>
      </w:r>
      <w:proofErr w:type="gramEnd"/>
      <w:r w:rsidR="007A6F40">
        <w:t xml:space="preserve"> </w:t>
      </w:r>
      <w:r>
        <w:t>regist</w:t>
      </w:r>
      <w:r w:rsidR="00A309D4">
        <w:t>e</w:t>
      </w:r>
      <w:r>
        <w:t xml:space="preserve">red </w:t>
      </w:r>
      <w:r w:rsidR="007A6F40">
        <w:t xml:space="preserve">schools or preschools, licensed </w:t>
      </w:r>
      <w:r w:rsidR="007A6F40" w:rsidRPr="00C224CE">
        <w:t xml:space="preserve">security guards. </w:t>
      </w:r>
    </w:p>
    <w:p w14:paraId="0B085453" w14:textId="05EDF313" w:rsidR="001E4530" w:rsidRPr="005B44B0" w:rsidRDefault="007A6F40" w:rsidP="001E4530">
      <w:pPr>
        <w:pStyle w:val="Heading2"/>
      </w:pPr>
      <w:r>
        <w:t>How to apply</w:t>
      </w:r>
    </w:p>
    <w:p w14:paraId="6DC5802E" w14:textId="3B6BAE96" w:rsidR="0006134D" w:rsidRDefault="000D1E15" w:rsidP="0006134D">
      <w:r w:rsidRPr="000D1E15">
        <w:t xml:space="preserve">Before applying you should read and understand the Safer Communities Fund Round Six: Infrastructure Grant Opportunity Guidelines and the sample grant agreement published at </w:t>
      </w:r>
      <w:hyperlink r:id="rId15" w:history="1">
        <w:r w:rsidRPr="008017F1">
          <w:rPr>
            <w:rStyle w:val="Hyperlink"/>
          </w:rPr>
          <w:t>business.gov.au</w:t>
        </w:r>
      </w:hyperlink>
      <w:r w:rsidRPr="000D1E15">
        <w:t xml:space="preserve"> and GrantConnect at </w:t>
      </w:r>
      <w:hyperlink r:id="rId16" w:history="1">
        <w:r w:rsidR="000D354E" w:rsidRPr="000D354E">
          <w:rPr>
            <w:rStyle w:val="Hyperlink"/>
          </w:rPr>
          <w:t>grantconnect.gov.au</w:t>
        </w:r>
        <w:r w:rsidRPr="000D354E">
          <w:rPr>
            <w:rStyle w:val="Hyperlink"/>
          </w:rPr>
          <w:t xml:space="preserve"> </w:t>
        </w:r>
      </w:hyperlink>
      <w:r w:rsidR="0006134D">
        <w:t xml:space="preserve"> </w:t>
      </w:r>
    </w:p>
    <w:p w14:paraId="360251C3" w14:textId="459C975D" w:rsidR="00CF36DF" w:rsidRDefault="00CF36DF" w:rsidP="00DC750E">
      <w:pPr>
        <w:pStyle w:val="CommentText"/>
      </w:pPr>
      <w:r w:rsidRPr="008C74B4">
        <w:t>You will need to set up an account to access our online portal. The portal allows you to apply for and manage a grant or service in a secure online environment</w:t>
      </w:r>
      <w:r>
        <w:t>.</w:t>
      </w:r>
    </w:p>
    <w:p w14:paraId="7129CA5A" w14:textId="49594FA2" w:rsidR="000D1E15" w:rsidRDefault="000D1E15" w:rsidP="0006134D">
      <w:r>
        <w:t>To apply, you must:</w:t>
      </w:r>
    </w:p>
    <w:p w14:paraId="6B44CC2A" w14:textId="202229CE" w:rsidR="000D1E15" w:rsidRDefault="000D1E15" w:rsidP="000D1E15">
      <w:pPr>
        <w:pStyle w:val="ListBullet"/>
        <w:numPr>
          <w:ilvl w:val="0"/>
          <w:numId w:val="18"/>
        </w:numPr>
        <w:rPr>
          <w:iCs w:val="0"/>
        </w:rPr>
      </w:pPr>
      <w:r>
        <w:rPr>
          <w:iCs w:val="0"/>
        </w:rPr>
        <w:t xml:space="preserve">complete the online application form </w:t>
      </w:r>
      <w:r w:rsidR="0059746C">
        <w:rPr>
          <w:iCs w:val="0"/>
        </w:rPr>
        <w:t xml:space="preserve">via </w:t>
      </w:r>
      <w:hyperlink r:id="rId17" w:history="1">
        <w:r w:rsidR="0059746C" w:rsidRPr="008017F1">
          <w:rPr>
            <w:rStyle w:val="Hyperlink"/>
            <w:iCs w:val="0"/>
          </w:rPr>
          <w:t>business.gov.au</w:t>
        </w:r>
      </w:hyperlink>
    </w:p>
    <w:p w14:paraId="17EA70ED" w14:textId="6D0F20FF" w:rsidR="000D1E15" w:rsidRDefault="000D1E15" w:rsidP="000D1E15">
      <w:pPr>
        <w:pStyle w:val="ListBullet"/>
        <w:numPr>
          <w:ilvl w:val="0"/>
          <w:numId w:val="18"/>
        </w:numPr>
        <w:rPr>
          <w:iCs w:val="0"/>
        </w:rPr>
      </w:pPr>
      <w:r>
        <w:rPr>
          <w:iCs w:val="0"/>
        </w:rPr>
        <w:t>provide all the information requested</w:t>
      </w:r>
    </w:p>
    <w:p w14:paraId="569E9977" w14:textId="4B12AAD8" w:rsidR="00CE2843" w:rsidRDefault="000D1E15" w:rsidP="000D1E15">
      <w:pPr>
        <w:pStyle w:val="ListBullet"/>
        <w:numPr>
          <w:ilvl w:val="0"/>
          <w:numId w:val="18"/>
        </w:numPr>
        <w:rPr>
          <w:iCs w:val="0"/>
        </w:rPr>
      </w:pPr>
      <w:r>
        <w:rPr>
          <w:iCs w:val="0"/>
        </w:rPr>
        <w:t>address all eligibility and assessment criteria</w:t>
      </w:r>
      <w:r w:rsidR="00CE2843">
        <w:rPr>
          <w:iCs w:val="0"/>
        </w:rPr>
        <w:t xml:space="preserve"> </w:t>
      </w:r>
    </w:p>
    <w:p w14:paraId="77EDB793" w14:textId="00C77300" w:rsidR="000D1E15" w:rsidRPr="00CB6AB6" w:rsidRDefault="000D1E15" w:rsidP="00DC750E">
      <w:pPr>
        <w:pStyle w:val="ListBullet"/>
        <w:numPr>
          <w:ilvl w:val="0"/>
          <w:numId w:val="18"/>
        </w:numPr>
        <w:rPr>
          <w:iCs w:val="0"/>
        </w:rPr>
      </w:pPr>
      <w:proofErr w:type="gramStart"/>
      <w:r>
        <w:rPr>
          <w:iCs w:val="0"/>
        </w:rPr>
        <w:lastRenderedPageBreak/>
        <w:t>include</w:t>
      </w:r>
      <w:proofErr w:type="gramEnd"/>
      <w:r>
        <w:rPr>
          <w:iCs w:val="0"/>
        </w:rPr>
        <w:t xml:space="preserve"> all necessary attachments.</w:t>
      </w:r>
    </w:p>
    <w:p w14:paraId="75A8812E" w14:textId="5C70A870" w:rsidR="000D1E15" w:rsidRDefault="000D1E15" w:rsidP="000D1E15">
      <w:pPr>
        <w:pStyle w:val="Heading2"/>
      </w:pPr>
      <w:r w:rsidRPr="000D1E15">
        <w:t>When to apply</w:t>
      </w:r>
    </w:p>
    <w:p w14:paraId="56062DB0" w14:textId="07F876E0" w:rsidR="000D1E15" w:rsidRDefault="000D1E15" w:rsidP="000D1E15">
      <w:r>
        <w:t>Applications for funding are now open and can be submitted until 5pm AE</w:t>
      </w:r>
      <w:r w:rsidR="006547C0">
        <w:t>S</w:t>
      </w:r>
      <w:r>
        <w:t xml:space="preserve">T on </w:t>
      </w:r>
      <w:r w:rsidR="001C012D">
        <w:t xml:space="preserve">19 </w:t>
      </w:r>
      <w:r w:rsidR="00F950EB">
        <w:t>August</w:t>
      </w:r>
      <w:r>
        <w:t xml:space="preserve"> 2021.</w:t>
      </w:r>
    </w:p>
    <w:p w14:paraId="5FBA768B" w14:textId="7D39AD31" w:rsidR="00BC16DD" w:rsidRDefault="006A636C" w:rsidP="000D1E15">
      <w:r>
        <w:t>Please note that l</w:t>
      </w:r>
      <w:r w:rsidR="00BC16DD">
        <w:t>ate applications will not be accepted.</w:t>
      </w:r>
    </w:p>
    <w:p w14:paraId="70111CA8" w14:textId="77777777" w:rsidR="005E7360" w:rsidRDefault="005E7360" w:rsidP="000D1E15"/>
    <w:p w14:paraId="17A08EA0" w14:textId="103F71CB" w:rsidR="00CF36DF" w:rsidRDefault="00CF36DF" w:rsidP="000D1E15">
      <w:r>
        <w:t>Extensions to submit a late application will not be considered.</w:t>
      </w:r>
    </w:p>
    <w:p w14:paraId="6DC58038" w14:textId="77777777" w:rsidR="00EB48A2" w:rsidRPr="00576309" w:rsidRDefault="00EB48A2" w:rsidP="001E4530">
      <w:pPr>
        <w:pStyle w:val="Heading2"/>
      </w:pPr>
      <w:r w:rsidRPr="00B836C9">
        <w:t>Need more information?</w:t>
      </w:r>
    </w:p>
    <w:p w14:paraId="5D3A500C" w14:textId="2BC395DA" w:rsidR="008176CA" w:rsidRDefault="007E3E47" w:rsidP="008176CA">
      <w:r>
        <w:t>For more information, including</w:t>
      </w:r>
      <w:r w:rsidR="00CF36DF">
        <w:t xml:space="preserve"> </w:t>
      </w:r>
      <w:hyperlink r:id="rId18" w:history="1">
        <w:r w:rsidRPr="00CD7E47">
          <w:rPr>
            <w:rStyle w:val="Hyperlink"/>
            <w:b/>
          </w:rPr>
          <w:t>Frequently Asked Questions,</w:t>
        </w:r>
      </w:hyperlink>
      <w:r>
        <w:rPr>
          <w:b/>
        </w:rPr>
        <w:t xml:space="preserve"> </w:t>
      </w:r>
      <w:proofErr w:type="gramStart"/>
      <w:r w:rsidRPr="00DC750E">
        <w:t xml:space="preserve">visit </w:t>
      </w:r>
      <w:r>
        <w:t xml:space="preserve"> </w:t>
      </w:r>
      <w:proofErr w:type="gramEnd"/>
      <w:hyperlink r:id="rId19" w:history="1">
        <w:r w:rsidR="00CF36DF" w:rsidRPr="008017F1">
          <w:rPr>
            <w:rStyle w:val="Hyperlink"/>
          </w:rPr>
          <w:t>business.gov.au</w:t>
        </w:r>
      </w:hyperlink>
      <w:r w:rsidR="00CB6AB6">
        <w:rPr>
          <w:rStyle w:val="Hyperlink"/>
        </w:rPr>
        <w:t xml:space="preserve"> </w:t>
      </w:r>
      <w:r>
        <w:t>or call 13 28 46.</w:t>
      </w:r>
    </w:p>
    <w:p w14:paraId="165DD78E" w14:textId="77777777" w:rsidR="006547C0" w:rsidRDefault="006547C0" w:rsidP="008176CA"/>
    <w:p w14:paraId="1F7E43AF" w14:textId="77777777" w:rsidR="006547C0" w:rsidRDefault="006547C0" w:rsidP="008176CA">
      <w:pPr>
        <w:sectPr w:rsidR="006547C0" w:rsidSect="00D70C34">
          <w:type w:val="continuous"/>
          <w:pgSz w:w="11906" w:h="16838" w:code="9"/>
          <w:pgMar w:top="1418" w:right="1418" w:bottom="1418" w:left="1418" w:header="709" w:footer="709" w:gutter="0"/>
          <w:cols w:num="2" w:space="706"/>
          <w:formProt w:val="0"/>
          <w:docGrid w:linePitch="360"/>
        </w:sectPr>
      </w:pPr>
    </w:p>
    <w:p w14:paraId="6DC5803A" w14:textId="7D8E7563" w:rsidR="00383366" w:rsidRDefault="00383366" w:rsidP="008176CA"/>
    <w:sectPr w:rsidR="00383366" w:rsidSect="00D70C34">
      <w:type w:val="continuous"/>
      <w:pgSz w:w="11906" w:h="16838" w:code="9"/>
      <w:pgMar w:top="1418" w:right="1418" w:bottom="1418" w:left="1418" w:header="709" w:footer="709" w:gutter="0"/>
      <w:cols w:num="2" w:space="7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803D" w14:textId="77777777" w:rsidR="004A007E" w:rsidRDefault="004A007E" w:rsidP="00383366">
      <w:pPr>
        <w:spacing w:before="0" w:after="0" w:line="240" w:lineRule="auto"/>
      </w:pPr>
      <w:r>
        <w:separator/>
      </w:r>
    </w:p>
  </w:endnote>
  <w:endnote w:type="continuationSeparator" w:id="0">
    <w:p w14:paraId="6DC5803E" w14:textId="77777777" w:rsidR="004A007E" w:rsidRDefault="004A007E" w:rsidP="003833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58A84" w14:textId="5599B9D9" w:rsidR="004A007E" w:rsidRPr="00D70C34" w:rsidRDefault="00E009A8" w:rsidP="00D26938">
    <w:pPr>
      <w:pStyle w:val="Footer"/>
      <w:tabs>
        <w:tab w:val="clear" w:pos="6096"/>
        <w:tab w:val="center" w:pos="4536"/>
      </w:tabs>
      <w:rPr>
        <w:noProof/>
      </w:rPr>
    </w:pPr>
    <w:sdt>
      <w:sdtPr>
        <w:alias w:val="Title"/>
        <w:tag w:val=""/>
        <w:id w:val="-32860676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3E47">
          <w:t>Safer Communities Fund Round Six: Infrastructure Grants Factsheet</w:t>
        </w:r>
      </w:sdtContent>
    </w:sdt>
    <w:r w:rsidR="008E0DB2">
      <w:t xml:space="preserve">          </w:t>
    </w:r>
    <w:r w:rsidR="00142385">
      <w:t xml:space="preserve">July </w:t>
    </w:r>
    <w:r w:rsidR="008E0DB2">
      <w:t>2021</w:t>
    </w:r>
    <w:r w:rsidR="004A007E" w:rsidRPr="002F517E">
      <w:tab/>
    </w:r>
    <w:r w:rsidR="004A007E" w:rsidRPr="002F517E">
      <w:fldChar w:fldCharType="begin"/>
    </w:r>
    <w:r w:rsidR="004A007E" w:rsidRPr="002F517E">
      <w:instrText xml:space="preserve"> PAGE  \* Arabic  \* MERGEFORMAT </w:instrText>
    </w:r>
    <w:r w:rsidR="004A007E" w:rsidRPr="002F517E">
      <w:fldChar w:fldCharType="separate"/>
    </w:r>
    <w:r w:rsidR="008E76A3">
      <w:rPr>
        <w:noProof/>
      </w:rPr>
      <w:t>2</w:t>
    </w:r>
    <w:r w:rsidR="004A007E" w:rsidRPr="002F517E">
      <w:fldChar w:fldCharType="end"/>
    </w:r>
    <w:r w:rsidR="004A007E" w:rsidRPr="002F517E">
      <w:t xml:space="preserve"> of </w:t>
    </w:r>
    <w:r w:rsidR="004A007E">
      <w:rPr>
        <w:noProof/>
      </w:rPr>
      <w:fldChar w:fldCharType="begin"/>
    </w:r>
    <w:r w:rsidR="004A007E">
      <w:rPr>
        <w:noProof/>
      </w:rPr>
      <w:instrText xml:space="preserve"> NUMPAGES  \* Arabic  \* MERGEFORMAT </w:instrText>
    </w:r>
    <w:r w:rsidR="004A007E">
      <w:rPr>
        <w:noProof/>
      </w:rPr>
      <w:fldChar w:fldCharType="separate"/>
    </w:r>
    <w:r w:rsidR="008E76A3">
      <w:rPr>
        <w:noProof/>
      </w:rPr>
      <w:t>2</w:t>
    </w:r>
    <w:r w:rsidR="004A00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CB16" w14:textId="0FB11C7F" w:rsidR="004A007E" w:rsidRPr="00D70C34" w:rsidRDefault="00E009A8" w:rsidP="00D26938">
    <w:pPr>
      <w:pStyle w:val="Footer"/>
      <w:tabs>
        <w:tab w:val="clear" w:pos="6096"/>
        <w:tab w:val="center" w:pos="4536"/>
      </w:tabs>
      <w:rPr>
        <w:noProof/>
      </w:rPr>
    </w:pPr>
    <w:sdt>
      <w:sdtPr>
        <w:rPr>
          <w:noProof/>
        </w:rPr>
        <w:alias w:val="Title"/>
        <w:tag w:val=""/>
        <w:id w:val="-932476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9746C" w:rsidRPr="005B6FE0">
          <w:rPr>
            <w:noProof/>
          </w:rPr>
          <w:t>Safer Communities Fund Round Six: Infrastructure Grants</w:t>
        </w:r>
        <w:r w:rsidR="0059746C">
          <w:rPr>
            <w:noProof/>
          </w:rPr>
          <w:t xml:space="preserve"> Factsheet</w:t>
        </w:r>
      </w:sdtContent>
    </w:sdt>
    <w:r w:rsidR="0059746C">
      <w:t xml:space="preserve">        </w:t>
    </w:r>
    <w:r w:rsidR="00142385">
      <w:t xml:space="preserve">July </w:t>
    </w:r>
    <w:r w:rsidR="0059746C">
      <w:t>2021</w:t>
    </w:r>
    <w:r w:rsidR="004A007E" w:rsidRPr="002F517E">
      <w:tab/>
    </w:r>
    <w:r w:rsidR="004A007E" w:rsidRPr="002F517E">
      <w:fldChar w:fldCharType="begin"/>
    </w:r>
    <w:r w:rsidR="004A007E" w:rsidRPr="002F517E">
      <w:instrText xml:space="preserve"> PAGE  \* Arabic  \* MERGEFORMAT </w:instrText>
    </w:r>
    <w:r w:rsidR="004A007E" w:rsidRPr="002F517E">
      <w:fldChar w:fldCharType="separate"/>
    </w:r>
    <w:r w:rsidR="008E76A3">
      <w:rPr>
        <w:noProof/>
      </w:rPr>
      <w:t>1</w:t>
    </w:r>
    <w:r w:rsidR="004A007E" w:rsidRPr="002F517E">
      <w:fldChar w:fldCharType="end"/>
    </w:r>
    <w:r w:rsidR="004A007E" w:rsidRPr="002F517E">
      <w:t xml:space="preserve"> of </w:t>
    </w:r>
    <w:r w:rsidR="004A007E">
      <w:rPr>
        <w:noProof/>
      </w:rPr>
      <w:fldChar w:fldCharType="begin"/>
    </w:r>
    <w:r w:rsidR="004A007E">
      <w:rPr>
        <w:noProof/>
      </w:rPr>
      <w:instrText xml:space="preserve"> NUMPAGES  \* Arabic  \* MERGEFORMAT </w:instrText>
    </w:r>
    <w:r w:rsidR="004A007E">
      <w:rPr>
        <w:noProof/>
      </w:rPr>
      <w:fldChar w:fldCharType="separate"/>
    </w:r>
    <w:r w:rsidR="008E76A3">
      <w:rPr>
        <w:noProof/>
      </w:rPr>
      <w:t>2</w:t>
    </w:r>
    <w:r w:rsidR="004A00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5803B" w14:textId="77777777" w:rsidR="004A007E" w:rsidRDefault="004A007E" w:rsidP="00383366">
      <w:pPr>
        <w:spacing w:before="0" w:after="0" w:line="240" w:lineRule="auto"/>
      </w:pPr>
      <w:r>
        <w:separator/>
      </w:r>
    </w:p>
  </w:footnote>
  <w:footnote w:type="continuationSeparator" w:id="0">
    <w:p w14:paraId="6DC5803C" w14:textId="77777777" w:rsidR="004A007E" w:rsidRDefault="004A007E" w:rsidP="003833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F4E79" w14:textId="13C31996" w:rsidR="004A007E" w:rsidRDefault="004A007E" w:rsidP="00D26938">
    <w:pPr>
      <w:spacing w:before="0" w:after="0" w:line="240" w:lineRule="auto"/>
      <w:rPr>
        <w:iCs/>
        <w:szCs w:val="24"/>
      </w:rPr>
    </w:pPr>
  </w:p>
  <w:p w14:paraId="2B652708" w14:textId="03D7D93C" w:rsidR="004A007E" w:rsidRPr="00D26938" w:rsidRDefault="003532A0" w:rsidP="00D26938">
    <w:pPr>
      <w:spacing w:before="0" w:after="0" w:line="240" w:lineRule="auto"/>
      <w:rPr>
        <w:iCs/>
        <w:szCs w:val="24"/>
      </w:rPr>
    </w:pPr>
    <w:r>
      <w:rPr>
        <w:iCs/>
        <w:noProof/>
        <w:szCs w:val="24"/>
        <w:lang w:eastAsia="en-AU"/>
      </w:rPr>
      <w:pict w14:anchorId="703B4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ustralian Government, Department of Industry, Science, Energy and Resources | Department of Home Affairs" style="width:439.5pt;height:65.75pt">
          <v:imagedata r:id="rId1" o:title="DISER-JointDept-inline_ DepartmentOfHomeAffairs"/>
        </v:shape>
      </w:pict>
    </w:r>
  </w:p>
  <w:p w14:paraId="5AB82C29" w14:textId="30502A53" w:rsidR="004A007E" w:rsidRPr="00D26938" w:rsidRDefault="004A007E" w:rsidP="00D26938">
    <w:pPr>
      <w:pStyle w:val="Title"/>
    </w:pPr>
    <w:r>
      <w:t>Factsheet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54F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4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C0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07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E0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6E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DCA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E4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D43BE"/>
    <w:multiLevelType w:val="hybridMultilevel"/>
    <w:tmpl w:val="58C279AA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B7F43"/>
    <w:multiLevelType w:val="hybridMultilevel"/>
    <w:tmpl w:val="1F76748E"/>
    <w:lvl w:ilvl="0" w:tplc="845C53F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087B"/>
    <w:multiLevelType w:val="hybridMultilevel"/>
    <w:tmpl w:val="11DEB8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A3ADA"/>
    <w:multiLevelType w:val="multilevel"/>
    <w:tmpl w:val="CAF015C0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6388334F"/>
    <w:multiLevelType w:val="multilevel"/>
    <w:tmpl w:val="A82C4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5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6" w15:restartNumberingAfterBreak="0">
    <w:nsid w:val="70DA19D0"/>
    <w:multiLevelType w:val="multilevel"/>
    <w:tmpl w:val="52FAC7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68CC"/>
        <w:w w:val="100"/>
        <w:sz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09"/>
        </w:tabs>
        <w:ind w:left="709" w:hanging="142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05DEA"/>
    <w:multiLevelType w:val="hybridMultilevel"/>
    <w:tmpl w:val="3B4C2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55AFB"/>
    <w:multiLevelType w:val="hybridMultilevel"/>
    <w:tmpl w:val="3CEA62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9"/>
  </w:num>
  <w:num w:numId="7">
    <w:abstractNumId w:val="15"/>
  </w:num>
  <w:num w:numId="8">
    <w:abstractNumId w:val="8"/>
  </w:num>
  <w:num w:numId="9">
    <w:abstractNumId w:val="14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10"/>
  </w:num>
  <w:num w:numId="19">
    <w:abstractNumId w:val="11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5"/>
  </w:num>
  <w:num w:numId="30">
    <w:abstractNumId w:val="15"/>
  </w:num>
  <w:num w:numId="31">
    <w:abstractNumId w:val="15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6"/>
    <w:rsid w:val="0006134D"/>
    <w:rsid w:val="00081BDF"/>
    <w:rsid w:val="00092EA0"/>
    <w:rsid w:val="00094C8B"/>
    <w:rsid w:val="000D1E15"/>
    <w:rsid w:val="000D266A"/>
    <w:rsid w:val="000D354E"/>
    <w:rsid w:val="00134458"/>
    <w:rsid w:val="00142385"/>
    <w:rsid w:val="001709E2"/>
    <w:rsid w:val="001C012D"/>
    <w:rsid w:val="001C73BD"/>
    <w:rsid w:val="001D3521"/>
    <w:rsid w:val="001E0D3B"/>
    <w:rsid w:val="001E4530"/>
    <w:rsid w:val="001F14FF"/>
    <w:rsid w:val="00200493"/>
    <w:rsid w:val="002331A6"/>
    <w:rsid w:val="002547B7"/>
    <w:rsid w:val="002C36C8"/>
    <w:rsid w:val="002C75B9"/>
    <w:rsid w:val="002D3590"/>
    <w:rsid w:val="002F517E"/>
    <w:rsid w:val="00304936"/>
    <w:rsid w:val="00313A5C"/>
    <w:rsid w:val="00340B76"/>
    <w:rsid w:val="00350CCC"/>
    <w:rsid w:val="003532A0"/>
    <w:rsid w:val="00383366"/>
    <w:rsid w:val="003B6483"/>
    <w:rsid w:val="003C2DB9"/>
    <w:rsid w:val="00435E65"/>
    <w:rsid w:val="00476D9E"/>
    <w:rsid w:val="0048126F"/>
    <w:rsid w:val="0049204F"/>
    <w:rsid w:val="004A007E"/>
    <w:rsid w:val="004E1BFE"/>
    <w:rsid w:val="004E1EB6"/>
    <w:rsid w:val="00501E4E"/>
    <w:rsid w:val="00556936"/>
    <w:rsid w:val="0058288C"/>
    <w:rsid w:val="0059746C"/>
    <w:rsid w:val="005C11F6"/>
    <w:rsid w:val="005D1427"/>
    <w:rsid w:val="005D14B1"/>
    <w:rsid w:val="005D153D"/>
    <w:rsid w:val="005E36CF"/>
    <w:rsid w:val="005E7360"/>
    <w:rsid w:val="005E7490"/>
    <w:rsid w:val="006547C0"/>
    <w:rsid w:val="00667D34"/>
    <w:rsid w:val="006869FF"/>
    <w:rsid w:val="00693FDE"/>
    <w:rsid w:val="006A4D71"/>
    <w:rsid w:val="006A636C"/>
    <w:rsid w:val="006B5DDF"/>
    <w:rsid w:val="00713AB7"/>
    <w:rsid w:val="00793A2E"/>
    <w:rsid w:val="007A6F40"/>
    <w:rsid w:val="007B2D38"/>
    <w:rsid w:val="007B3299"/>
    <w:rsid w:val="007E3E47"/>
    <w:rsid w:val="008136E3"/>
    <w:rsid w:val="008176CA"/>
    <w:rsid w:val="008315E7"/>
    <w:rsid w:val="008843EF"/>
    <w:rsid w:val="00897DE5"/>
    <w:rsid w:val="008A4C44"/>
    <w:rsid w:val="008A754B"/>
    <w:rsid w:val="008D60B6"/>
    <w:rsid w:val="008E0DB2"/>
    <w:rsid w:val="008E76A3"/>
    <w:rsid w:val="008F6E50"/>
    <w:rsid w:val="00924B1F"/>
    <w:rsid w:val="00956E9B"/>
    <w:rsid w:val="009968EB"/>
    <w:rsid w:val="009B14EB"/>
    <w:rsid w:val="009F75AC"/>
    <w:rsid w:val="00A066E4"/>
    <w:rsid w:val="00A2707E"/>
    <w:rsid w:val="00A309D4"/>
    <w:rsid w:val="00A3727B"/>
    <w:rsid w:val="00A477E0"/>
    <w:rsid w:val="00A53C0C"/>
    <w:rsid w:val="00AA30AE"/>
    <w:rsid w:val="00AF5CA9"/>
    <w:rsid w:val="00AF68B4"/>
    <w:rsid w:val="00B051E0"/>
    <w:rsid w:val="00B06787"/>
    <w:rsid w:val="00B266C8"/>
    <w:rsid w:val="00B747BC"/>
    <w:rsid w:val="00B750C5"/>
    <w:rsid w:val="00BC16DD"/>
    <w:rsid w:val="00BD158D"/>
    <w:rsid w:val="00BD35E0"/>
    <w:rsid w:val="00BF3186"/>
    <w:rsid w:val="00BF3ADC"/>
    <w:rsid w:val="00C04C61"/>
    <w:rsid w:val="00C062C1"/>
    <w:rsid w:val="00C52D3B"/>
    <w:rsid w:val="00C56DF1"/>
    <w:rsid w:val="00CB6AB6"/>
    <w:rsid w:val="00CC6BEF"/>
    <w:rsid w:val="00CD7E47"/>
    <w:rsid w:val="00CE2843"/>
    <w:rsid w:val="00CF36DF"/>
    <w:rsid w:val="00D26938"/>
    <w:rsid w:val="00D5459A"/>
    <w:rsid w:val="00D70C34"/>
    <w:rsid w:val="00D72B55"/>
    <w:rsid w:val="00DC750E"/>
    <w:rsid w:val="00DD1DA9"/>
    <w:rsid w:val="00E24285"/>
    <w:rsid w:val="00E51523"/>
    <w:rsid w:val="00E67FE7"/>
    <w:rsid w:val="00E85673"/>
    <w:rsid w:val="00EB48A2"/>
    <w:rsid w:val="00EC340C"/>
    <w:rsid w:val="00F848A0"/>
    <w:rsid w:val="00F950EB"/>
    <w:rsid w:val="00FA622E"/>
    <w:rsid w:val="00FB54A8"/>
    <w:rsid w:val="00FE0307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  <w14:docId w14:val="6DC58016"/>
  <w15:docId w15:val="{9EC5F9F9-612F-40CF-9590-8F22ECFF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A6"/>
    <w:pPr>
      <w:spacing w:before="40" w:after="120" w:line="24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5CA9"/>
    <w:pPr>
      <w:spacing w:before="240" w:after="240" w:line="280" w:lineRule="atLeast"/>
      <w:contextualSpacing/>
      <w:outlineLvl w:val="0"/>
    </w:pPr>
    <w:rPr>
      <w:rFonts w:eastAsiaTheme="majorEastAsia" w:cstheme="majorBidi"/>
      <w:b/>
      <w:bCs/>
      <w:color w:val="C62C2A"/>
      <w:kern w:val="2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E4530"/>
    <w:pPr>
      <w:keepNext/>
      <w:tabs>
        <w:tab w:val="left" w:pos="1134"/>
      </w:tabs>
      <w:spacing w:before="240" w:after="240"/>
      <w:outlineLvl w:val="1"/>
    </w:pPr>
    <w:rPr>
      <w:rFonts w:cs="Arial"/>
      <w:bCs/>
      <w:iCs/>
      <w:color w:val="264F9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E0307"/>
    <w:pPr>
      <w:keepNext/>
      <w:numPr>
        <w:numId w:val="19"/>
      </w:numPr>
      <w:spacing w:before="200"/>
      <w:ind w:left="357" w:hanging="357"/>
      <w:outlineLvl w:val="2"/>
    </w:pPr>
    <w:rPr>
      <w:bCs/>
      <w:color w:val="264F90"/>
      <w:sz w:val="22"/>
    </w:rPr>
  </w:style>
  <w:style w:type="paragraph" w:styleId="Heading4">
    <w:name w:val="heading 4"/>
    <w:basedOn w:val="Heading3"/>
    <w:next w:val="Normal"/>
    <w:link w:val="Heading4Char"/>
    <w:autoRedefine/>
    <w:qFormat/>
    <w:rsid w:val="00556936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szCs w:val="20"/>
    </w:rPr>
  </w:style>
  <w:style w:type="paragraph" w:styleId="Heading5">
    <w:name w:val="heading 5"/>
    <w:basedOn w:val="Heading4"/>
    <w:next w:val="Normal"/>
    <w:link w:val="Heading5Char"/>
    <w:qFormat/>
    <w:rsid w:val="00556936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55693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6936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56936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556936"/>
    <w:pPr>
      <w:spacing w:before="60" w:after="60"/>
    </w:pPr>
    <w:rPr>
      <w:b/>
      <w:color w:val="FFFFFF" w:themeColor="background1"/>
      <w:sz w:val="24"/>
    </w:rPr>
  </w:style>
  <w:style w:type="paragraph" w:customStyle="1" w:styleId="Normalitalics">
    <w:name w:val="Normal + italics"/>
    <w:basedOn w:val="Normal"/>
    <w:qFormat/>
    <w:rsid w:val="00556936"/>
    <w:rPr>
      <w:i/>
    </w:rPr>
  </w:style>
  <w:style w:type="paragraph" w:customStyle="1" w:styleId="Normalbold">
    <w:name w:val="Normal + bold"/>
    <w:basedOn w:val="Normal"/>
    <w:qFormat/>
    <w:rsid w:val="00556936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5CA9"/>
    <w:rPr>
      <w:rFonts w:ascii="Arial" w:eastAsiaTheme="majorEastAsia" w:hAnsi="Arial" w:cstheme="majorBidi"/>
      <w:b/>
      <w:bCs/>
      <w:color w:val="C62C2A"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1E4530"/>
    <w:rPr>
      <w:rFonts w:ascii="Arial" w:hAnsi="Arial" w:cs="Arial"/>
      <w:bCs/>
      <w:iCs/>
      <w:color w:val="264F9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307"/>
    <w:rPr>
      <w:rFonts w:ascii="Arial" w:hAnsi="Arial"/>
      <w:bCs/>
      <w:color w:val="264F9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AF68B4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AF68B4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68B4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68B4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AF68B4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D70C34"/>
    <w:pPr>
      <w:numPr>
        <w:numId w:val="15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E51523"/>
    <w:pPr>
      <w:numPr>
        <w:numId w:val="16"/>
      </w:numPr>
    </w:pPr>
  </w:style>
  <w:style w:type="paragraph" w:styleId="Title">
    <w:name w:val="Title"/>
    <w:basedOn w:val="Normal"/>
    <w:next w:val="Normal"/>
    <w:link w:val="TitleChar"/>
    <w:qFormat/>
    <w:rsid w:val="002331A6"/>
    <w:pPr>
      <w:pBdr>
        <w:top w:val="single" w:sz="36" w:space="15" w:color="E5B13D"/>
        <w:bottom w:val="single" w:sz="36" w:space="10" w:color="264F90"/>
      </w:pBdr>
      <w:shd w:val="clear" w:color="auto" w:fill="264F90"/>
      <w:spacing w:after="480" w:line="280" w:lineRule="atLeast"/>
      <w:ind w:firstLine="1219"/>
    </w:pPr>
    <w:rPr>
      <w:rFonts w:eastAsiaTheme="minorHAnsi" w:cs="Arial"/>
      <w:color w:val="FFFFFF" w:themeColor="background1"/>
      <w:spacing w:val="16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331A6"/>
    <w:rPr>
      <w:rFonts w:ascii="Arial" w:eastAsiaTheme="minorHAnsi" w:hAnsi="Arial" w:cs="Arial"/>
      <w:color w:val="FFFFFF" w:themeColor="background1"/>
      <w:spacing w:val="16"/>
      <w:sz w:val="36"/>
      <w:szCs w:val="36"/>
      <w:shd w:val="clear" w:color="auto" w:fill="264F90"/>
    </w:rPr>
  </w:style>
  <w:style w:type="paragraph" w:styleId="Subtitle">
    <w:name w:val="Subtitle"/>
    <w:basedOn w:val="Normal"/>
    <w:next w:val="Normal"/>
    <w:link w:val="SubtitleChar"/>
    <w:qFormat/>
    <w:rsid w:val="0055693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5693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556936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556936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6"/>
    <w:rPr>
      <w:rFonts w:ascii="Arial" w:hAnsi="Arial"/>
      <w:szCs w:val="22"/>
    </w:rPr>
  </w:style>
  <w:style w:type="paragraph" w:styleId="Footer">
    <w:name w:val="footer"/>
    <w:basedOn w:val="Normal"/>
    <w:link w:val="FooterChar"/>
    <w:unhideWhenUsed/>
    <w:rsid w:val="002F517E"/>
    <w:pPr>
      <w:tabs>
        <w:tab w:val="center" w:pos="6096"/>
        <w:tab w:val="right" w:pos="9026"/>
        <w:tab w:val="right" w:pos="9356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517E"/>
    <w:rPr>
      <w:rFonts w:ascii="Arial" w:hAnsi="Arial"/>
      <w:sz w:val="16"/>
      <w:szCs w:val="16"/>
    </w:rPr>
  </w:style>
  <w:style w:type="character" w:styleId="Hyperlink">
    <w:name w:val="Hyperlink"/>
    <w:rsid w:val="00383366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49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936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936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049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5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B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4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4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A8"/>
    <w:rPr>
      <w:rFonts w:ascii="Arial" w:hAnsi="Arial"/>
      <w:b/>
      <w:bCs/>
    </w:rPr>
  </w:style>
  <w:style w:type="paragraph" w:customStyle="1" w:styleId="Normalinstructions">
    <w:name w:val="Normal + instructions"/>
    <w:basedOn w:val="Normal"/>
    <w:qFormat/>
    <w:rsid w:val="00D26938"/>
    <w:pPr>
      <w:keepNext/>
      <w:shd w:val="clear" w:color="auto" w:fill="DBE5F1" w:themeFill="accent1" w:themeFillTint="33"/>
    </w:pPr>
    <w:rPr>
      <w:bCs/>
      <w:iCs/>
      <w:szCs w:val="24"/>
    </w:rPr>
  </w:style>
  <w:style w:type="paragraph" w:customStyle="1" w:styleId="Normalintroduction">
    <w:name w:val="Normal + introduction"/>
    <w:basedOn w:val="Normal"/>
    <w:qFormat/>
    <w:rsid w:val="001E4530"/>
    <w:rPr>
      <w:i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7A6F4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3FDE"/>
    <w:pPr>
      <w:spacing w:before="0"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FD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business.gov.au/SCF-Infrastructu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business.gov.au/grants-and-programs/safer-communities-fund-round-6-infrastructure-gra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rants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usiness.gov.au/grants-and-programs/safer-communities-fund-round-6-infrastructure-grant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business.gov.au/grants-and-programs/safer-communities-fund-round-6-infrastructure-gra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3E58F56B78A43A8E1D84C3DCB83C6" ma:contentTypeVersion="15" ma:contentTypeDescription="Create a new document." ma:contentTypeScope="" ma:versionID="31e9ab5db3c10e07b3395bf5784fcae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e915718c-edd3-4d6b-9d9d-9297f00041c7" xmlns:ns4="http://schemas.microsoft.com/sharepoint/v4" targetNamespace="http://schemas.microsoft.com/office/2006/metadata/properties" ma:root="true" ma:fieldsID="d8bb3816fc6625ecc03ac53ccffd6e26" ns1:_="" ns2:_="" ns3:_="" ns4:_="">
    <xsd:import namespace="http://schemas.microsoft.com/sharepoint/v3"/>
    <xsd:import namespace="2a251b7e-61e4-4816-a71f-b295a9ad20fb"/>
    <xsd:import namespace="e915718c-edd3-4d6b-9d9d-9297f00041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718c-edd3-4d6b-9d9d-9297f00041c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TaxCatchAll xmlns="2a251b7e-61e4-4816-a71f-b295a9ad20fb">
      <Value>82</Value>
      <Value>28949</Value>
      <Value>3</Value>
      <Value>75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cd41d649-1e1a-44f5-b99b-946d42ce56d6</TermId>
        </TermInfo>
      </Terms>
    </g7bcb40ba23249a78edca7d43a67c1c9>
    <_dlc_DocId xmlns="2a251b7e-61e4-4816-a71f-b295a9ad20fb">YZXQVS7QACYM-1334516801-429</_dlc_DocId>
    <_dlc_DocIdUrl xmlns="2a251b7e-61e4-4816-a71f-b295a9ad20fb">
      <Url>https://dochub/div/ausindustry/programmesprojectstaskforces/scf/_layouts/15/DocIdRedir.aspx?ID=YZXQVS7QACYM-1334516801-429</Url>
      <Description>YZXQVS7QACYM-1334516801-429</Description>
    </_dlc_DocId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3B51-1163-4A1B-8AF6-899C90618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e915718c-edd3-4d6b-9d9d-9297f00041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787A7-1695-4D24-92F0-C49310DF766F}">
  <ds:schemaRefs>
    <ds:schemaRef ds:uri="http://schemas.microsoft.com/sharepoint/v3"/>
    <ds:schemaRef ds:uri="e915718c-edd3-4d6b-9d9d-9297f00041c7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E4C85C-C4EF-4537-96F8-52E10659C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2E469-ECBD-43B1-BCB9-015F32A8A1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D02A89-ADA8-4B80-AADC-B04BF276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2795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Communities Fund Round Six: Infrastructure Grants Factsheet</vt:lpstr>
    </vt:vector>
  </TitlesOfParts>
  <Company>Industry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Communities Fund Round Six: Infrastructure Grants Factsheet</dc:title>
  <dc:creator>Industry</dc:creator>
  <cp:lastModifiedBy>Sabadin, Amie</cp:lastModifiedBy>
  <cp:revision>2</cp:revision>
  <cp:lastPrinted>2021-07-21T06:24:00Z</cp:lastPrinted>
  <dcterms:created xsi:type="dcterms:W3CDTF">2021-07-21T06:27:00Z</dcterms:created>
  <dcterms:modified xsi:type="dcterms:W3CDTF">2021-07-21T06:27:00Z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0x010100C3B3E58F56B78A43A8E1D84C3DCB83C6</vt:lpwstr>
  </property>
  <property fmtid="{D5CDD505-2E9C-101B-9397-08002B2CF9AE}" pid="7" name="Order">
    <vt:r8>2600</vt:r8>
  </property>
  <property fmtid="{D5CDD505-2E9C-101B-9397-08002B2CF9AE}" pid="8" name="DocHub_Year">
    <vt:lpwstr>28949;#2020|6a3660c5-15bd-4052-a0a1-6237663b7600</vt:lpwstr>
  </property>
  <property fmtid="{D5CDD505-2E9C-101B-9397-08002B2CF9AE}" pid="9" name="DocHub_WorkActivity">
    <vt:lpwstr>75;#Communication|cd41d649-1e1a-44f5-b99b-946d42ce56d6</vt:lpwstr>
  </property>
  <property fmtid="{D5CDD505-2E9C-101B-9397-08002B2CF9AE}" pid="10" name="DocHub_Keywords">
    <vt:lpwstr/>
  </property>
  <property fmtid="{D5CDD505-2E9C-101B-9397-08002B2CF9AE}" pid="11" name="DocHub_DocumentType">
    <vt:lpwstr>82;#Template|9b48ba34-650a-488d-9fe8-e5181e10b797</vt:lpwstr>
  </property>
  <property fmtid="{D5CDD505-2E9C-101B-9397-08002B2CF9AE}" pid="12" name="DocHub_SecurityClassification">
    <vt:lpwstr>3;#OFFICIAL|6106d03b-a1a0-4e30-9d91-d5e9fb4314f9</vt:lpwstr>
  </property>
  <property fmtid="{D5CDD505-2E9C-101B-9397-08002B2CF9AE}" pid="13" name="_dlc_DocIdItemGuid">
    <vt:lpwstr>3235a79a-915b-4085-b116-87075b7d5dd5</vt:lpwstr>
  </property>
  <property fmtid="{D5CDD505-2E9C-101B-9397-08002B2CF9AE}" pid="14" name="DocHub_BGHProgramLifecyclePhase">
    <vt:lpwstr>20144;#2 - Design|76e3e0c9-05a6-427f-83fa-9e397d0131c3</vt:lpwstr>
  </property>
  <property fmtid="{D5CDD505-2E9C-101B-9397-08002B2CF9AE}" pid="15" name="DocHub_BGHResponsibleTeam">
    <vt:lpwstr>20145;#Grants Administration Frameworks ＆ Improvements|6413bb08-668a-43de-82ab-b32fbfc89e4f</vt:lpwstr>
  </property>
  <property fmtid="{D5CDD505-2E9C-101B-9397-08002B2CF9AE}" pid="16" name="DocHub_BGHProgramLifecycleTask">
    <vt:lpwstr>28823;#Task 4 - Communications|5d07ad6b-dd56-4891-9a65-703d3159b4b5</vt:lpwstr>
  </property>
  <property fmtid="{D5CDD505-2E9C-101B-9397-08002B2CF9AE}" pid="17" name="DocHub_BGHDeliverySystem">
    <vt:lpwstr/>
  </property>
</Properties>
</file>