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58016" w14:textId="652317CC" w:rsidR="00383366" w:rsidRPr="00D26938" w:rsidRDefault="007A6F40" w:rsidP="00AF5CA9">
      <w:pPr>
        <w:pStyle w:val="Heading1"/>
      </w:pPr>
      <w:bookmarkStart w:id="0" w:name="_GoBack"/>
      <w:bookmarkEnd w:id="0"/>
      <w:r>
        <w:t xml:space="preserve">Safer Communities Fund Round Six: </w:t>
      </w:r>
      <w:r w:rsidR="00E60E98">
        <w:t>Early Intervention</w:t>
      </w:r>
      <w:r>
        <w:t xml:space="preserve"> Grants</w:t>
      </w:r>
    </w:p>
    <w:p w14:paraId="6A3CCF61" w14:textId="3454CF47" w:rsidR="00D26938" w:rsidRPr="007A6F40" w:rsidRDefault="007A6F40" w:rsidP="00D26938">
      <w:pPr>
        <w:rPr>
          <w:rFonts w:eastAsiaTheme="majorEastAsia" w:cstheme="majorBidi"/>
          <w:b/>
          <w:bCs/>
          <w:color w:val="C62C2A"/>
          <w:kern w:val="28"/>
          <w:sz w:val="36"/>
          <w:szCs w:val="36"/>
          <w:lang w:val="en-US"/>
        </w:rPr>
      </w:pPr>
      <w:r w:rsidRPr="007A6F40">
        <w:rPr>
          <w:rFonts w:eastAsiaTheme="majorEastAsia" w:cstheme="majorBidi"/>
          <w:b/>
          <w:bCs/>
          <w:color w:val="C62C2A"/>
          <w:kern w:val="28"/>
          <w:sz w:val="36"/>
          <w:szCs w:val="36"/>
          <w:lang w:val="en-US"/>
        </w:rPr>
        <w:t xml:space="preserve">How to Apply Guide </w:t>
      </w:r>
    </w:p>
    <w:p w14:paraId="6BC821AD" w14:textId="77777777" w:rsidR="00FE0307" w:rsidRPr="007A6F40" w:rsidRDefault="00FE0307" w:rsidP="00D26938">
      <w:pPr>
        <w:rPr>
          <w:rFonts w:eastAsiaTheme="majorEastAsia" w:cstheme="majorBidi"/>
          <w:b/>
          <w:bCs/>
          <w:color w:val="C62C2A"/>
          <w:kern w:val="28"/>
          <w:sz w:val="36"/>
          <w:szCs w:val="36"/>
          <w:lang w:val="en-US"/>
        </w:rPr>
        <w:sectPr w:rsidR="00FE0307" w:rsidRPr="007A6F40" w:rsidSect="007B3299"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DC5801B" w14:textId="38B7A344" w:rsidR="00C062C1" w:rsidRDefault="007A6F40" w:rsidP="00E60E98">
      <w:r>
        <w:t xml:space="preserve">The </w:t>
      </w:r>
      <w:r w:rsidRPr="0059746C">
        <w:t xml:space="preserve">Safer Communities Fund Round Six: </w:t>
      </w:r>
      <w:r w:rsidR="00E60E98" w:rsidRPr="00E60E98">
        <w:t>Early Intervention Grants opportunity provides grants of between $200,000 and $1,500,000 to</w:t>
      </w:r>
      <w:r w:rsidR="00E60E98">
        <w:t xml:space="preserve"> organisations with a </w:t>
      </w:r>
      <w:r w:rsidR="00E60E98" w:rsidRPr="00DE16A4">
        <w:t>demonstrated</w:t>
      </w:r>
      <w:r w:rsidR="00E60E98">
        <w:t xml:space="preserve"> experience in providing early intervention activities to youth at high risk to prevent them from engaging in criminal activity or anti-social behaviour.</w:t>
      </w:r>
    </w:p>
    <w:p w14:paraId="1471FD3F" w14:textId="09641C41" w:rsidR="001E4530" w:rsidRPr="005B44B0" w:rsidRDefault="007A6F40" w:rsidP="001E4530">
      <w:pPr>
        <w:pStyle w:val="Heading2"/>
      </w:pPr>
      <w:r>
        <w:t>Who is eligible to apply</w:t>
      </w:r>
    </w:p>
    <w:p w14:paraId="1BCC7EF4" w14:textId="77777777" w:rsidR="00E60E98" w:rsidRPr="00747CA1" w:rsidRDefault="007A6F40" w:rsidP="00E60E98">
      <w:pPr>
        <w:ind w:right="237"/>
        <w:jc w:val="both"/>
      </w:pPr>
      <w:r w:rsidRPr="003423C7">
        <w:t xml:space="preserve">To be eligible you must have an Australian Business Number (ABN) </w:t>
      </w:r>
      <w:r w:rsidR="00E60E98" w:rsidRPr="00747CA1">
        <w:t xml:space="preserve">and either be an incorporated association or an incorporated not-for-profit organisation. </w:t>
      </w:r>
    </w:p>
    <w:p w14:paraId="0F2F276B" w14:textId="77777777" w:rsidR="00E60E98" w:rsidRPr="00747CA1" w:rsidRDefault="00E60E98" w:rsidP="00E60E98">
      <w:pPr>
        <w:ind w:right="237"/>
        <w:jc w:val="both"/>
      </w:pPr>
      <w:r w:rsidRPr="00747CA1">
        <w:t>You must meet all eligibility criteria set out at part 4 of the</w:t>
      </w:r>
      <w:r>
        <w:t xml:space="preserve"> Program</w:t>
      </w:r>
      <w:r w:rsidRPr="00747CA1">
        <w:t xml:space="preserve"> Guidelines. This includes the submission of </w:t>
      </w:r>
      <w:r w:rsidRPr="001F62EA">
        <w:t>two</w:t>
      </w:r>
      <w:r w:rsidRPr="00747CA1">
        <w:t xml:space="preserve"> signed eligibility letters </w:t>
      </w:r>
      <w:r>
        <w:t>(</w:t>
      </w:r>
      <w:r w:rsidRPr="00747CA1">
        <w:t>on the templates provided</w:t>
      </w:r>
      <w:r>
        <w:t>) with your application</w:t>
      </w:r>
      <w:r w:rsidRPr="00747CA1">
        <w:t xml:space="preserve">.  </w:t>
      </w:r>
    </w:p>
    <w:p w14:paraId="1D2CEA8B" w14:textId="3AA4D840" w:rsidR="001E4530" w:rsidRPr="005B44B0" w:rsidRDefault="007A6F40" w:rsidP="001E4530">
      <w:pPr>
        <w:pStyle w:val="Heading2"/>
      </w:pPr>
      <w:r>
        <w:t>What you can use the grant for</w:t>
      </w:r>
    </w:p>
    <w:p w14:paraId="09EA8B33" w14:textId="77777777" w:rsidR="00E60E98" w:rsidRPr="00A835BA" w:rsidRDefault="00E60E98" w:rsidP="00E60E98">
      <w:pPr>
        <w:keepNext/>
        <w:spacing w:after="80"/>
      </w:pPr>
      <w:r>
        <w:t xml:space="preserve">Your project must </w:t>
      </w:r>
      <w:r w:rsidRPr="00A835BA">
        <w:t>involve youth engagement activities aimed at crime prevention</w:t>
      </w:r>
      <w:r>
        <w:t>, including but not limited to:</w:t>
      </w:r>
      <w:r w:rsidRPr="00A835BA">
        <w:t xml:space="preserve"> </w:t>
      </w:r>
    </w:p>
    <w:p w14:paraId="077A6C3F" w14:textId="77777777" w:rsidR="00E60E98" w:rsidRPr="00A835BA" w:rsidRDefault="00E60E98" w:rsidP="00E60E98">
      <w:pPr>
        <w:pStyle w:val="ListBullet"/>
        <w:numPr>
          <w:ilvl w:val="0"/>
          <w:numId w:val="18"/>
        </w:numPr>
      </w:pPr>
      <w:r w:rsidRPr="00A835BA">
        <w:t xml:space="preserve">services to youths who are, or are </w:t>
      </w:r>
      <w:r>
        <w:t>at high risk</w:t>
      </w:r>
      <w:r w:rsidRPr="00A835BA">
        <w:t xml:space="preserve"> of</w:t>
      </w:r>
      <w:r>
        <w:t>,</w:t>
      </w:r>
      <w:r w:rsidRPr="00A835BA">
        <w:t xml:space="preserve"> becoming involved with the criminal justice system </w:t>
      </w:r>
    </w:p>
    <w:p w14:paraId="7E976335" w14:textId="77777777" w:rsidR="00E60E98" w:rsidRDefault="00E60E98" w:rsidP="00E60E98">
      <w:pPr>
        <w:pStyle w:val="ListBullet"/>
        <w:numPr>
          <w:ilvl w:val="0"/>
          <w:numId w:val="18"/>
        </w:numPr>
      </w:pPr>
      <w:r w:rsidRPr="00A835BA">
        <w:t>programs that increase the levels of engagement</w:t>
      </w:r>
      <w:r>
        <w:t xml:space="preserve"> that</w:t>
      </w:r>
      <w:r w:rsidRPr="00A835BA">
        <w:t xml:space="preserve"> </w:t>
      </w:r>
      <w:r w:rsidRPr="001F62EA">
        <w:t>youth at high risk have</w:t>
      </w:r>
      <w:r w:rsidRPr="00A835BA">
        <w:t xml:space="preserve"> with their local communities, by building resilience, cultural connections and skills such as:</w:t>
      </w:r>
    </w:p>
    <w:p w14:paraId="24DB97FA" w14:textId="77777777" w:rsidR="00E60E98" w:rsidRDefault="00E60E98" w:rsidP="00E60E98">
      <w:pPr>
        <w:pStyle w:val="ListBullet"/>
        <w:numPr>
          <w:ilvl w:val="1"/>
          <w:numId w:val="34"/>
        </w:numPr>
      </w:pPr>
      <w:r>
        <w:t>assisting youth prepare for the workforce</w:t>
      </w:r>
    </w:p>
    <w:p w14:paraId="17621DBA" w14:textId="77777777" w:rsidR="00E60E98" w:rsidRDefault="00E60E98" w:rsidP="00B579BA">
      <w:pPr>
        <w:pStyle w:val="ListBullet"/>
        <w:numPr>
          <w:ilvl w:val="0"/>
          <w:numId w:val="34"/>
        </w:numPr>
      </w:pPr>
      <w:r>
        <w:t>facilitating activities directly related to crime prevention, such as transition from detention</w:t>
      </w:r>
    </w:p>
    <w:p w14:paraId="2A1B1C1F" w14:textId="77777777" w:rsidR="00E60E98" w:rsidRDefault="00E60E98" w:rsidP="00B579BA">
      <w:pPr>
        <w:pStyle w:val="ListBullet"/>
        <w:numPr>
          <w:ilvl w:val="0"/>
          <w:numId w:val="34"/>
        </w:numPr>
      </w:pPr>
      <w:r>
        <w:t xml:space="preserve">providing greater opportunities for youth at high risk to engage in community activities, including sports or recreational extra-curricular activities </w:t>
      </w:r>
    </w:p>
    <w:p w14:paraId="6D12A9E6" w14:textId="77777777" w:rsidR="00E60E98" w:rsidRDefault="00E60E98" w:rsidP="00B579BA">
      <w:pPr>
        <w:pStyle w:val="ListBullet"/>
        <w:numPr>
          <w:ilvl w:val="0"/>
          <w:numId w:val="34"/>
        </w:numPr>
      </w:pPr>
      <w:r>
        <w:t>assisting with vocational skills development, including support to address language and literacy issues, undertaking specific job training, as well as practical skills development such as gaining a driver’s licence</w:t>
      </w:r>
    </w:p>
    <w:p w14:paraId="5865AD1F" w14:textId="1F2B2399" w:rsidR="00E60E98" w:rsidRPr="00A835BA" w:rsidRDefault="00E60E98" w:rsidP="00B579BA">
      <w:pPr>
        <w:pStyle w:val="ListBullet"/>
        <w:numPr>
          <w:ilvl w:val="0"/>
          <w:numId w:val="34"/>
        </w:numPr>
      </w:pPr>
      <w:proofErr w:type="gramStart"/>
      <w:r>
        <w:t>improving</w:t>
      </w:r>
      <w:proofErr w:type="gramEnd"/>
      <w:r>
        <w:t xml:space="preserve"> foundation skills such as the ability to work in a team, communication, motivation and reliability.</w:t>
      </w:r>
    </w:p>
    <w:p w14:paraId="0B085453" w14:textId="05EDF313" w:rsidR="001E4530" w:rsidRPr="005B44B0" w:rsidRDefault="007A6F40" w:rsidP="001E4530">
      <w:pPr>
        <w:pStyle w:val="Heading2"/>
      </w:pPr>
      <w:r>
        <w:t>How to apply</w:t>
      </w:r>
    </w:p>
    <w:p w14:paraId="6DC5802E" w14:textId="4BFBD68B" w:rsidR="0006134D" w:rsidRDefault="000D1E15" w:rsidP="0006134D">
      <w:pPr>
        <w:rPr>
          <w:rStyle w:val="Hyperlink"/>
        </w:rPr>
      </w:pPr>
      <w:r w:rsidRPr="000D1E15">
        <w:t xml:space="preserve">Before applying you should read and understand the Safer Communities Fund Round Six: </w:t>
      </w:r>
      <w:r w:rsidR="00E60E98">
        <w:t>Early Intervention</w:t>
      </w:r>
      <w:r w:rsidRPr="000D1E15">
        <w:t xml:space="preserve"> Grant Opportunity Guidelines and the sample grant agreement published at </w:t>
      </w:r>
      <w:hyperlink r:id="rId15" w:history="1">
        <w:r w:rsidRPr="008017F1">
          <w:rPr>
            <w:rStyle w:val="Hyperlink"/>
          </w:rPr>
          <w:t>business.gov.au</w:t>
        </w:r>
      </w:hyperlink>
      <w:r w:rsidRPr="000D1E15">
        <w:t xml:space="preserve"> and GrantConnect at </w:t>
      </w:r>
      <w:r w:rsidR="00DE4862" w:rsidRPr="00DE4862">
        <w:rPr>
          <w:rStyle w:val="Hyperlink"/>
        </w:rPr>
        <w:t>grantconnect.gov.au</w:t>
      </w:r>
      <w:r w:rsidR="00DE4862">
        <w:rPr>
          <w:rStyle w:val="Hyperlink"/>
        </w:rPr>
        <w:t>.</w:t>
      </w:r>
    </w:p>
    <w:p w14:paraId="31B52C05" w14:textId="58A066FA" w:rsidR="001A13D3" w:rsidRDefault="001A13D3" w:rsidP="001A13D3">
      <w:pPr>
        <w:pStyle w:val="CommentText"/>
      </w:pPr>
      <w:r w:rsidRPr="008C74B4">
        <w:t>You will need to set up an account to access our online portal. The portal allows you to apply for and manage a grant or service in a secure online environment</w:t>
      </w:r>
      <w:r>
        <w:t>.</w:t>
      </w:r>
    </w:p>
    <w:p w14:paraId="7129CA5A" w14:textId="49594FA2" w:rsidR="000D1E15" w:rsidRDefault="000D1E15" w:rsidP="0006134D">
      <w:r>
        <w:t>To apply, you must:</w:t>
      </w:r>
    </w:p>
    <w:p w14:paraId="6B44CC2A" w14:textId="3461BAB1" w:rsidR="000D1E15" w:rsidRDefault="000D1E15" w:rsidP="000D1E15">
      <w:pPr>
        <w:pStyle w:val="ListBullet"/>
        <w:numPr>
          <w:ilvl w:val="0"/>
          <w:numId w:val="18"/>
        </w:numPr>
        <w:rPr>
          <w:iCs w:val="0"/>
        </w:rPr>
      </w:pPr>
      <w:r>
        <w:rPr>
          <w:iCs w:val="0"/>
        </w:rPr>
        <w:t xml:space="preserve">complete the online </w:t>
      </w:r>
      <w:r w:rsidR="00E60E98">
        <w:rPr>
          <w:iCs w:val="0"/>
        </w:rPr>
        <w:t xml:space="preserve">application </w:t>
      </w:r>
      <w:r w:rsidR="0059746C">
        <w:rPr>
          <w:iCs w:val="0"/>
        </w:rPr>
        <w:t xml:space="preserve">via </w:t>
      </w:r>
      <w:hyperlink r:id="rId16" w:history="1">
        <w:r w:rsidR="0059746C" w:rsidRPr="008017F1">
          <w:rPr>
            <w:rStyle w:val="Hyperlink"/>
            <w:iCs w:val="0"/>
          </w:rPr>
          <w:t>business.gov.au</w:t>
        </w:r>
      </w:hyperlink>
    </w:p>
    <w:p w14:paraId="17EA70ED" w14:textId="6D0F20FF" w:rsidR="000D1E15" w:rsidRDefault="000D1E15" w:rsidP="000D1E15">
      <w:pPr>
        <w:pStyle w:val="ListBullet"/>
        <w:numPr>
          <w:ilvl w:val="0"/>
          <w:numId w:val="18"/>
        </w:numPr>
        <w:rPr>
          <w:iCs w:val="0"/>
        </w:rPr>
      </w:pPr>
      <w:r>
        <w:rPr>
          <w:iCs w:val="0"/>
        </w:rPr>
        <w:t>provide all the information requested</w:t>
      </w:r>
    </w:p>
    <w:p w14:paraId="76D88FBC" w14:textId="3EF8EE22" w:rsidR="000D1E15" w:rsidRDefault="000D1E15" w:rsidP="000D1E15">
      <w:pPr>
        <w:pStyle w:val="ListBullet"/>
        <w:numPr>
          <w:ilvl w:val="0"/>
          <w:numId w:val="18"/>
        </w:numPr>
        <w:rPr>
          <w:iCs w:val="0"/>
        </w:rPr>
      </w:pPr>
      <w:r>
        <w:rPr>
          <w:iCs w:val="0"/>
        </w:rPr>
        <w:t>address all eligibility and assessment criteria</w:t>
      </w:r>
    </w:p>
    <w:p w14:paraId="77EDB793" w14:textId="66C8D2D1" w:rsidR="000D1E15" w:rsidRPr="00C724CF" w:rsidRDefault="000D1E15" w:rsidP="00C724CF">
      <w:pPr>
        <w:pStyle w:val="ListBullet"/>
        <w:numPr>
          <w:ilvl w:val="0"/>
          <w:numId w:val="18"/>
        </w:numPr>
        <w:rPr>
          <w:iCs w:val="0"/>
        </w:rPr>
      </w:pPr>
      <w:proofErr w:type="gramStart"/>
      <w:r>
        <w:rPr>
          <w:iCs w:val="0"/>
        </w:rPr>
        <w:t>include</w:t>
      </w:r>
      <w:proofErr w:type="gramEnd"/>
      <w:r>
        <w:rPr>
          <w:iCs w:val="0"/>
        </w:rPr>
        <w:t xml:space="preserve"> all necessary attachments.</w:t>
      </w:r>
    </w:p>
    <w:p w14:paraId="75A8812E" w14:textId="5C70A870" w:rsidR="000D1E15" w:rsidRDefault="000D1E15" w:rsidP="000D1E15">
      <w:pPr>
        <w:pStyle w:val="Heading2"/>
      </w:pPr>
      <w:r w:rsidRPr="000D1E15">
        <w:lastRenderedPageBreak/>
        <w:t>When to apply</w:t>
      </w:r>
    </w:p>
    <w:p w14:paraId="56062DB0" w14:textId="09C9F24B" w:rsidR="000D1E15" w:rsidRDefault="000D1E15" w:rsidP="000D1E15">
      <w:r>
        <w:t>Applications for funding are now open an</w:t>
      </w:r>
      <w:r w:rsidR="000E62E9">
        <w:t>d can be submitted until 5pm AES</w:t>
      </w:r>
      <w:r>
        <w:t xml:space="preserve">T on </w:t>
      </w:r>
      <w:r w:rsidR="00F11229">
        <w:t>5 August</w:t>
      </w:r>
      <w:r>
        <w:t xml:space="preserve"> 2021.</w:t>
      </w:r>
    </w:p>
    <w:p w14:paraId="6DC58038" w14:textId="77777777" w:rsidR="00EB48A2" w:rsidRPr="00576309" w:rsidRDefault="00EB48A2" w:rsidP="001E4530">
      <w:pPr>
        <w:pStyle w:val="Heading2"/>
      </w:pPr>
      <w:r w:rsidRPr="00B836C9">
        <w:t>Need more information?</w:t>
      </w:r>
    </w:p>
    <w:p w14:paraId="3FBD1DDB" w14:textId="010A4913" w:rsidR="00AD388B" w:rsidRDefault="00EB48A2" w:rsidP="008176CA">
      <w:r>
        <w:t>For more information</w:t>
      </w:r>
      <w:r w:rsidR="00C724CF">
        <w:t xml:space="preserve">, </w:t>
      </w:r>
      <w:proofErr w:type="gramStart"/>
      <w:r w:rsidR="00C724CF">
        <w:t xml:space="preserve">including </w:t>
      </w:r>
      <w:r w:rsidR="00AD388B" w:rsidRPr="00AD388B">
        <w:rPr>
          <w:b/>
          <w:u w:val="single"/>
        </w:rPr>
        <w:t xml:space="preserve"> </w:t>
      </w:r>
      <w:proofErr w:type="gramEnd"/>
      <w:hyperlink r:id="rId17" w:history="1">
        <w:r w:rsidR="00AD388B" w:rsidRPr="001B524F">
          <w:rPr>
            <w:rStyle w:val="Hyperlink"/>
            <w:b/>
          </w:rPr>
          <w:t>Frequently Asked Questions</w:t>
        </w:r>
      </w:hyperlink>
      <w:r w:rsidR="00C724CF">
        <w:rPr>
          <w:b/>
          <w:u w:val="single"/>
        </w:rPr>
        <w:t>,</w:t>
      </w:r>
      <w:r w:rsidR="00AD388B">
        <w:t xml:space="preserve"> </w:t>
      </w:r>
      <w:r>
        <w:t xml:space="preserve">visit </w:t>
      </w:r>
      <w:hyperlink r:id="rId18" w:history="1">
        <w:r w:rsidR="0059746C" w:rsidRPr="008017F1">
          <w:rPr>
            <w:rStyle w:val="Hyperlink"/>
          </w:rPr>
          <w:t>business.gov.au</w:t>
        </w:r>
      </w:hyperlink>
      <w:r>
        <w:t xml:space="preserve"> or call </w:t>
      </w:r>
    </w:p>
    <w:p w14:paraId="5D3A500C" w14:textId="552F372B" w:rsidR="008176CA" w:rsidRDefault="00EB48A2" w:rsidP="008176CA">
      <w:r>
        <w:t>1</w:t>
      </w:r>
      <w:r w:rsidR="008D60B6">
        <w:t xml:space="preserve">3 28 46. </w:t>
      </w:r>
    </w:p>
    <w:p w14:paraId="6DC5803A" w14:textId="4842FF45" w:rsidR="00383366" w:rsidRDefault="00BC658B" w:rsidP="008176CA">
      <w:r>
        <w:t>Extensions to submit a late application will not be considered.</w:t>
      </w:r>
    </w:p>
    <w:sectPr w:rsidR="00383366" w:rsidSect="00D70C34">
      <w:type w:val="continuous"/>
      <w:pgSz w:w="11906" w:h="16838" w:code="9"/>
      <w:pgMar w:top="1418" w:right="1418" w:bottom="1418" w:left="1418" w:header="709" w:footer="709" w:gutter="0"/>
      <w:cols w:num="2" w:space="70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5803D" w14:textId="77777777" w:rsidR="004A007E" w:rsidRDefault="004A007E" w:rsidP="00383366">
      <w:pPr>
        <w:spacing w:before="0" w:after="0" w:line="240" w:lineRule="auto"/>
      </w:pPr>
      <w:r>
        <w:separator/>
      </w:r>
    </w:p>
  </w:endnote>
  <w:endnote w:type="continuationSeparator" w:id="0">
    <w:p w14:paraId="6DC5803E" w14:textId="77777777" w:rsidR="004A007E" w:rsidRDefault="004A007E" w:rsidP="003833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charset w:val="00"/>
    <w:family w:val="swiss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58A84" w14:textId="4CE92D2A" w:rsidR="004A007E" w:rsidRPr="00D70C34" w:rsidRDefault="004424B2" w:rsidP="00D26938">
    <w:pPr>
      <w:pStyle w:val="Footer"/>
      <w:tabs>
        <w:tab w:val="clear" w:pos="6096"/>
        <w:tab w:val="center" w:pos="4536"/>
      </w:tabs>
      <w:rPr>
        <w:noProof/>
      </w:rPr>
    </w:pPr>
    <w:sdt>
      <w:sdtPr>
        <w:alias w:val="Title"/>
        <w:tag w:val=""/>
        <w:id w:val="-32860676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02565">
          <w:t>Safer Communities Fund Round Six: Early Intervention Factsheet</w:t>
        </w:r>
      </w:sdtContent>
    </w:sdt>
    <w:r w:rsidR="00E60E98">
      <w:t xml:space="preserve">                   </w:t>
    </w:r>
    <w:r w:rsidR="006B6D1D">
      <w:t xml:space="preserve">July </w:t>
    </w:r>
    <w:r w:rsidR="00E60E98">
      <w:t>2021</w:t>
    </w:r>
    <w:r w:rsidR="004A007E" w:rsidRPr="002F517E">
      <w:tab/>
    </w:r>
    <w:r w:rsidR="004A007E" w:rsidRPr="002F517E">
      <w:fldChar w:fldCharType="begin"/>
    </w:r>
    <w:r w:rsidR="004A007E" w:rsidRPr="002F517E">
      <w:instrText xml:space="preserve"> PAGE  \* Arabic  \* MERGEFORMAT </w:instrText>
    </w:r>
    <w:r w:rsidR="004A007E" w:rsidRPr="002F517E">
      <w:fldChar w:fldCharType="separate"/>
    </w:r>
    <w:r>
      <w:rPr>
        <w:noProof/>
      </w:rPr>
      <w:t>2</w:t>
    </w:r>
    <w:r w:rsidR="004A007E" w:rsidRPr="002F517E">
      <w:fldChar w:fldCharType="end"/>
    </w:r>
    <w:r w:rsidR="004A007E" w:rsidRPr="002F517E">
      <w:t xml:space="preserve"> of </w:t>
    </w:r>
    <w:r w:rsidR="004A007E">
      <w:rPr>
        <w:noProof/>
      </w:rPr>
      <w:fldChar w:fldCharType="begin"/>
    </w:r>
    <w:r w:rsidR="004A007E">
      <w:rPr>
        <w:noProof/>
      </w:rPr>
      <w:instrText xml:space="preserve"> NUMPAGES  \* Arabic  \* MERGEFORMAT </w:instrText>
    </w:r>
    <w:r w:rsidR="004A007E">
      <w:rPr>
        <w:noProof/>
      </w:rPr>
      <w:fldChar w:fldCharType="separate"/>
    </w:r>
    <w:r>
      <w:rPr>
        <w:noProof/>
      </w:rPr>
      <w:t>2</w:t>
    </w:r>
    <w:r w:rsidR="004A007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5CB16" w14:textId="28FAD3F3" w:rsidR="004A007E" w:rsidRPr="00D70C34" w:rsidRDefault="004424B2" w:rsidP="00D26938">
    <w:pPr>
      <w:pStyle w:val="Footer"/>
      <w:tabs>
        <w:tab w:val="clear" w:pos="6096"/>
        <w:tab w:val="center" w:pos="4536"/>
      </w:tabs>
      <w:rPr>
        <w:noProof/>
      </w:rPr>
    </w:pPr>
    <w:sdt>
      <w:sdtPr>
        <w:rPr>
          <w:noProof/>
        </w:rPr>
        <w:alias w:val="Title"/>
        <w:tag w:val=""/>
        <w:id w:val="-932476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02565">
          <w:rPr>
            <w:noProof/>
          </w:rPr>
          <w:t>Safer Communities Fund Round Six: Early Intervention Factsheet</w:t>
        </w:r>
      </w:sdtContent>
    </w:sdt>
    <w:r w:rsidR="0059746C">
      <w:t xml:space="preserve">        </w:t>
    </w:r>
    <w:r w:rsidR="006B6D1D">
      <w:t xml:space="preserve">July </w:t>
    </w:r>
    <w:r w:rsidR="0059746C">
      <w:t>2021</w:t>
    </w:r>
    <w:r w:rsidR="004A007E" w:rsidRPr="002F517E">
      <w:tab/>
    </w:r>
    <w:r w:rsidR="004A007E" w:rsidRPr="002F517E">
      <w:fldChar w:fldCharType="begin"/>
    </w:r>
    <w:r w:rsidR="004A007E" w:rsidRPr="002F517E">
      <w:instrText xml:space="preserve"> PAGE  \* Arabic  \* MERGEFORMAT </w:instrText>
    </w:r>
    <w:r w:rsidR="004A007E" w:rsidRPr="002F517E">
      <w:fldChar w:fldCharType="separate"/>
    </w:r>
    <w:r>
      <w:rPr>
        <w:noProof/>
      </w:rPr>
      <w:t>1</w:t>
    </w:r>
    <w:r w:rsidR="004A007E" w:rsidRPr="002F517E">
      <w:fldChar w:fldCharType="end"/>
    </w:r>
    <w:r w:rsidR="004A007E" w:rsidRPr="002F517E">
      <w:t xml:space="preserve"> of </w:t>
    </w:r>
    <w:r w:rsidR="004A007E">
      <w:rPr>
        <w:noProof/>
      </w:rPr>
      <w:fldChar w:fldCharType="begin"/>
    </w:r>
    <w:r w:rsidR="004A007E">
      <w:rPr>
        <w:noProof/>
      </w:rPr>
      <w:instrText xml:space="preserve"> NUMPAGES  \* Arabic  \* MERGEFORMAT </w:instrText>
    </w:r>
    <w:r w:rsidR="004A007E">
      <w:rPr>
        <w:noProof/>
      </w:rPr>
      <w:fldChar w:fldCharType="separate"/>
    </w:r>
    <w:r>
      <w:rPr>
        <w:noProof/>
      </w:rPr>
      <w:t>2</w:t>
    </w:r>
    <w:r w:rsidR="004A00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5803B" w14:textId="77777777" w:rsidR="004A007E" w:rsidRDefault="004A007E" w:rsidP="00383366">
      <w:pPr>
        <w:spacing w:before="0" w:after="0" w:line="240" w:lineRule="auto"/>
      </w:pPr>
      <w:r>
        <w:separator/>
      </w:r>
    </w:p>
  </w:footnote>
  <w:footnote w:type="continuationSeparator" w:id="0">
    <w:p w14:paraId="6DC5803C" w14:textId="77777777" w:rsidR="004A007E" w:rsidRDefault="004A007E" w:rsidP="003833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F4E79" w14:textId="13C31996" w:rsidR="004A007E" w:rsidRDefault="004A007E" w:rsidP="00D26938">
    <w:pPr>
      <w:spacing w:before="0" w:after="0" w:line="240" w:lineRule="auto"/>
      <w:rPr>
        <w:iCs/>
        <w:szCs w:val="24"/>
      </w:rPr>
    </w:pPr>
  </w:p>
  <w:p w14:paraId="2B652708" w14:textId="353EBAAA" w:rsidR="004A007E" w:rsidRPr="00D26938" w:rsidRDefault="007A5E1C" w:rsidP="00D26938">
    <w:pPr>
      <w:spacing w:before="0" w:after="0" w:line="240" w:lineRule="auto"/>
      <w:rPr>
        <w:iCs/>
        <w:szCs w:val="24"/>
      </w:rPr>
    </w:pPr>
    <w:r>
      <w:rPr>
        <w:iCs/>
        <w:noProof/>
        <w:szCs w:val="24"/>
        <w:lang w:eastAsia="en-AU"/>
      </w:rPr>
      <w:pict w14:anchorId="703B4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epartment logos: DISER | Dept of Home Affairs" style="width:439.5pt;height:65.75pt">
          <v:imagedata r:id="rId1" o:title="DISER-JointDept-inline_ DepartmentOfHomeAffairs"/>
        </v:shape>
      </w:pict>
    </w:r>
  </w:p>
  <w:p w14:paraId="5AB82C29" w14:textId="30502A53" w:rsidR="004A007E" w:rsidRPr="00D26938" w:rsidRDefault="004A007E" w:rsidP="00D26938">
    <w:pPr>
      <w:pStyle w:val="Title"/>
    </w:pPr>
    <w:r>
      <w:t>Factsheet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454F1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4B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3C0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B07F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6E0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B6E7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DCA2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E4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D43BE"/>
    <w:multiLevelType w:val="hybridMultilevel"/>
    <w:tmpl w:val="58C279AA"/>
    <w:lvl w:ilvl="0" w:tplc="DDFEF5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7F7D3C"/>
    <w:multiLevelType w:val="hybridMultilevel"/>
    <w:tmpl w:val="C9BA9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B7F43"/>
    <w:multiLevelType w:val="hybridMultilevel"/>
    <w:tmpl w:val="1F76748E"/>
    <w:lvl w:ilvl="0" w:tplc="845C53F4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pStyle w:val="Heading6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A3ADA"/>
    <w:multiLevelType w:val="multilevel"/>
    <w:tmpl w:val="CAF015C0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4" w15:restartNumberingAfterBreak="0">
    <w:nsid w:val="6388334F"/>
    <w:multiLevelType w:val="multilevel"/>
    <w:tmpl w:val="A82C44B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15" w15:restartNumberingAfterBreak="0">
    <w:nsid w:val="6ACC5384"/>
    <w:multiLevelType w:val="hybridMultilevel"/>
    <w:tmpl w:val="6F2EC214"/>
    <w:lvl w:ilvl="0" w:tplc="DDFEF5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DDFEF55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64F9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17" w15:restartNumberingAfterBreak="0">
    <w:nsid w:val="70DA19D0"/>
    <w:multiLevelType w:val="multilevel"/>
    <w:tmpl w:val="52FAC7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68CC"/>
        <w:w w:val="100"/>
        <w:sz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709"/>
        </w:tabs>
        <w:ind w:left="709" w:hanging="142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05DEA"/>
    <w:multiLevelType w:val="hybridMultilevel"/>
    <w:tmpl w:val="3B4C2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9"/>
  </w:num>
  <w:num w:numId="7">
    <w:abstractNumId w:val="16"/>
  </w:num>
  <w:num w:numId="8">
    <w:abstractNumId w:val="8"/>
  </w:num>
  <w:num w:numId="9">
    <w:abstractNumId w:val="14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6"/>
  </w:num>
  <w:num w:numId="16">
    <w:abstractNumId w:val="14"/>
  </w:num>
  <w:num w:numId="17">
    <w:abstractNumId w:val="17"/>
  </w:num>
  <w:num w:numId="18">
    <w:abstractNumId w:val="10"/>
  </w:num>
  <w:num w:numId="19">
    <w:abstractNumId w:val="12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  <w:num w:numId="29">
    <w:abstractNumId w:val="16"/>
  </w:num>
  <w:num w:numId="30">
    <w:abstractNumId w:val="16"/>
  </w:num>
  <w:num w:numId="31">
    <w:abstractNumId w:val="16"/>
  </w:num>
  <w:num w:numId="32">
    <w:abstractNumId w:val="11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66"/>
    <w:rsid w:val="00053FCF"/>
    <w:rsid w:val="0006134D"/>
    <w:rsid w:val="00081BDF"/>
    <w:rsid w:val="00092EA0"/>
    <w:rsid w:val="00094C8B"/>
    <w:rsid w:val="000D1E15"/>
    <w:rsid w:val="000E62E9"/>
    <w:rsid w:val="001709E2"/>
    <w:rsid w:val="001A13D3"/>
    <w:rsid w:val="001B524F"/>
    <w:rsid w:val="001C164E"/>
    <w:rsid w:val="001D3521"/>
    <w:rsid w:val="001E0D3B"/>
    <w:rsid w:val="001E0E97"/>
    <w:rsid w:val="001E4530"/>
    <w:rsid w:val="001F14FF"/>
    <w:rsid w:val="00200493"/>
    <w:rsid w:val="002331A6"/>
    <w:rsid w:val="002547B7"/>
    <w:rsid w:val="00256C47"/>
    <w:rsid w:val="002C36C8"/>
    <w:rsid w:val="002C75B9"/>
    <w:rsid w:val="002D3590"/>
    <w:rsid w:val="002F4F8C"/>
    <w:rsid w:val="002F517E"/>
    <w:rsid w:val="00304936"/>
    <w:rsid w:val="00313A5C"/>
    <w:rsid w:val="00340B76"/>
    <w:rsid w:val="00350CCC"/>
    <w:rsid w:val="00383366"/>
    <w:rsid w:val="003B6483"/>
    <w:rsid w:val="003C2DB9"/>
    <w:rsid w:val="00435E65"/>
    <w:rsid w:val="004424B2"/>
    <w:rsid w:val="00476D9E"/>
    <w:rsid w:val="0048126F"/>
    <w:rsid w:val="0049204F"/>
    <w:rsid w:val="004971D4"/>
    <w:rsid w:val="004A007E"/>
    <w:rsid w:val="004A0AA5"/>
    <w:rsid w:val="004E1BFE"/>
    <w:rsid w:val="00501E4E"/>
    <w:rsid w:val="00502565"/>
    <w:rsid w:val="00556936"/>
    <w:rsid w:val="0058288C"/>
    <w:rsid w:val="0059746C"/>
    <w:rsid w:val="005D1427"/>
    <w:rsid w:val="005D14B1"/>
    <w:rsid w:val="005D153D"/>
    <w:rsid w:val="005E36CF"/>
    <w:rsid w:val="005E7490"/>
    <w:rsid w:val="00667D34"/>
    <w:rsid w:val="006A06CF"/>
    <w:rsid w:val="006A4D71"/>
    <w:rsid w:val="006B5DDF"/>
    <w:rsid w:val="006B6D1D"/>
    <w:rsid w:val="00713AB7"/>
    <w:rsid w:val="00793A2E"/>
    <w:rsid w:val="007A5E1C"/>
    <w:rsid w:val="007A6F40"/>
    <w:rsid w:val="007B2D38"/>
    <w:rsid w:val="007B3299"/>
    <w:rsid w:val="008136E3"/>
    <w:rsid w:val="008176CA"/>
    <w:rsid w:val="008843EF"/>
    <w:rsid w:val="00897DE5"/>
    <w:rsid w:val="008A4C44"/>
    <w:rsid w:val="008A754B"/>
    <w:rsid w:val="008D60B6"/>
    <w:rsid w:val="008F6E50"/>
    <w:rsid w:val="00924B1F"/>
    <w:rsid w:val="00956E9B"/>
    <w:rsid w:val="009968EB"/>
    <w:rsid w:val="009B14EB"/>
    <w:rsid w:val="009F75AC"/>
    <w:rsid w:val="00A066E4"/>
    <w:rsid w:val="00A2707E"/>
    <w:rsid w:val="00A3727B"/>
    <w:rsid w:val="00A477E0"/>
    <w:rsid w:val="00AA2041"/>
    <w:rsid w:val="00AA30AE"/>
    <w:rsid w:val="00AD388B"/>
    <w:rsid w:val="00AF5CA9"/>
    <w:rsid w:val="00AF68B4"/>
    <w:rsid w:val="00B01064"/>
    <w:rsid w:val="00B051E0"/>
    <w:rsid w:val="00B06787"/>
    <w:rsid w:val="00B52BE8"/>
    <w:rsid w:val="00B579BA"/>
    <w:rsid w:val="00B6378C"/>
    <w:rsid w:val="00B747BC"/>
    <w:rsid w:val="00BC2B69"/>
    <w:rsid w:val="00BC658B"/>
    <w:rsid w:val="00BD158D"/>
    <w:rsid w:val="00BD35E0"/>
    <w:rsid w:val="00C04C61"/>
    <w:rsid w:val="00C062C1"/>
    <w:rsid w:val="00C724CF"/>
    <w:rsid w:val="00CC6BEF"/>
    <w:rsid w:val="00D26938"/>
    <w:rsid w:val="00D70C34"/>
    <w:rsid w:val="00D72B55"/>
    <w:rsid w:val="00DB6822"/>
    <w:rsid w:val="00DD1DA9"/>
    <w:rsid w:val="00DE4862"/>
    <w:rsid w:val="00E218A8"/>
    <w:rsid w:val="00E51523"/>
    <w:rsid w:val="00E60E98"/>
    <w:rsid w:val="00E67FE7"/>
    <w:rsid w:val="00E85673"/>
    <w:rsid w:val="00EB48A2"/>
    <w:rsid w:val="00F11229"/>
    <w:rsid w:val="00FA622E"/>
    <w:rsid w:val="00FB54A8"/>
    <w:rsid w:val="00FE0307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4"/>
    <o:shapelayout v:ext="edit">
      <o:idmap v:ext="edit" data="1"/>
    </o:shapelayout>
  </w:shapeDefaults>
  <w:decimalSymbol w:val="."/>
  <w:listSeparator w:val=","/>
  <w14:docId w14:val="6DC58016"/>
  <w15:docId w15:val="{9EC5F9F9-612F-40CF-9590-8F22ECFF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1A6"/>
    <w:pPr>
      <w:spacing w:before="40" w:after="120" w:line="24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5CA9"/>
    <w:pPr>
      <w:spacing w:before="240" w:after="240" w:line="280" w:lineRule="atLeast"/>
      <w:contextualSpacing/>
      <w:outlineLvl w:val="0"/>
    </w:pPr>
    <w:rPr>
      <w:rFonts w:eastAsiaTheme="majorEastAsia" w:cstheme="majorBidi"/>
      <w:b/>
      <w:bCs/>
      <w:color w:val="C62C2A"/>
      <w:kern w:val="28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E4530"/>
    <w:pPr>
      <w:keepNext/>
      <w:tabs>
        <w:tab w:val="left" w:pos="1134"/>
      </w:tabs>
      <w:spacing w:before="240" w:after="240"/>
      <w:outlineLvl w:val="1"/>
    </w:pPr>
    <w:rPr>
      <w:rFonts w:cs="Arial"/>
      <w:bCs/>
      <w:iCs/>
      <w:color w:val="264F90"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E0307"/>
    <w:pPr>
      <w:keepNext/>
      <w:numPr>
        <w:numId w:val="19"/>
      </w:numPr>
      <w:spacing w:before="200"/>
      <w:ind w:left="357" w:hanging="357"/>
      <w:outlineLvl w:val="2"/>
    </w:pPr>
    <w:rPr>
      <w:bCs/>
      <w:color w:val="264F90"/>
      <w:sz w:val="22"/>
    </w:rPr>
  </w:style>
  <w:style w:type="paragraph" w:styleId="Heading4">
    <w:name w:val="heading 4"/>
    <w:basedOn w:val="Heading3"/>
    <w:next w:val="Normal"/>
    <w:link w:val="Heading4Char"/>
    <w:autoRedefine/>
    <w:qFormat/>
    <w:rsid w:val="00556936"/>
    <w:pPr>
      <w:numPr>
        <w:ilvl w:val="3"/>
      </w:numPr>
      <w:spacing w:line="240" w:lineRule="exact"/>
      <w:jc w:val="both"/>
      <w:outlineLvl w:val="3"/>
    </w:pPr>
    <w:rPr>
      <w:rFonts w:eastAsia="MS Mincho" w:cs="TimesNewRoman"/>
      <w:szCs w:val="20"/>
    </w:rPr>
  </w:style>
  <w:style w:type="paragraph" w:styleId="Heading5">
    <w:name w:val="heading 5"/>
    <w:basedOn w:val="Heading4"/>
    <w:next w:val="Normal"/>
    <w:link w:val="Heading5Char"/>
    <w:qFormat/>
    <w:rsid w:val="00556936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556936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56936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56936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556936"/>
    <w:pPr>
      <w:spacing w:before="60" w:after="60"/>
    </w:pPr>
    <w:rPr>
      <w:b/>
      <w:color w:val="FFFFFF" w:themeColor="background1"/>
      <w:sz w:val="24"/>
    </w:rPr>
  </w:style>
  <w:style w:type="paragraph" w:customStyle="1" w:styleId="Normalitalics">
    <w:name w:val="Normal + italics"/>
    <w:basedOn w:val="Normal"/>
    <w:qFormat/>
    <w:rsid w:val="00556936"/>
    <w:rPr>
      <w:i/>
    </w:rPr>
  </w:style>
  <w:style w:type="paragraph" w:customStyle="1" w:styleId="Normalbold">
    <w:name w:val="Normal + bold"/>
    <w:basedOn w:val="Normal"/>
    <w:qFormat/>
    <w:rsid w:val="00556936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F5CA9"/>
    <w:rPr>
      <w:rFonts w:ascii="Arial" w:eastAsiaTheme="majorEastAsia" w:hAnsi="Arial" w:cstheme="majorBidi"/>
      <w:b/>
      <w:bCs/>
      <w:color w:val="C62C2A"/>
      <w:kern w:val="28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1E4530"/>
    <w:rPr>
      <w:rFonts w:ascii="Arial" w:hAnsi="Arial" w:cs="Arial"/>
      <w:bCs/>
      <w:iCs/>
      <w:color w:val="264F9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E0307"/>
    <w:rPr>
      <w:rFonts w:ascii="Arial" w:hAnsi="Arial"/>
      <w:bCs/>
      <w:color w:val="264F90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AF68B4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AF68B4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AF68B4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F68B4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AF68B4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D70C34"/>
    <w:pPr>
      <w:numPr>
        <w:numId w:val="15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E51523"/>
    <w:pPr>
      <w:numPr>
        <w:numId w:val="16"/>
      </w:numPr>
    </w:pPr>
  </w:style>
  <w:style w:type="paragraph" w:styleId="Title">
    <w:name w:val="Title"/>
    <w:basedOn w:val="Normal"/>
    <w:next w:val="Normal"/>
    <w:link w:val="TitleChar"/>
    <w:qFormat/>
    <w:rsid w:val="002331A6"/>
    <w:pPr>
      <w:pBdr>
        <w:top w:val="single" w:sz="36" w:space="15" w:color="E5B13D"/>
        <w:bottom w:val="single" w:sz="36" w:space="10" w:color="264F90"/>
      </w:pBdr>
      <w:shd w:val="clear" w:color="auto" w:fill="264F90"/>
      <w:spacing w:after="480" w:line="280" w:lineRule="atLeast"/>
      <w:ind w:firstLine="1219"/>
    </w:pPr>
    <w:rPr>
      <w:rFonts w:eastAsiaTheme="minorHAnsi" w:cs="Arial"/>
      <w:color w:val="FFFFFF" w:themeColor="background1"/>
      <w:spacing w:val="16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331A6"/>
    <w:rPr>
      <w:rFonts w:ascii="Arial" w:eastAsiaTheme="minorHAnsi" w:hAnsi="Arial" w:cs="Arial"/>
      <w:color w:val="FFFFFF" w:themeColor="background1"/>
      <w:spacing w:val="16"/>
      <w:sz w:val="36"/>
      <w:szCs w:val="36"/>
      <w:shd w:val="clear" w:color="auto" w:fill="264F90"/>
    </w:rPr>
  </w:style>
  <w:style w:type="paragraph" w:styleId="Subtitle">
    <w:name w:val="Subtitle"/>
    <w:basedOn w:val="Normal"/>
    <w:next w:val="Normal"/>
    <w:link w:val="SubtitleChar"/>
    <w:qFormat/>
    <w:rsid w:val="0055693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5693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556936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556936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33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36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66"/>
    <w:rPr>
      <w:rFonts w:ascii="Arial" w:hAnsi="Arial"/>
      <w:szCs w:val="22"/>
    </w:rPr>
  </w:style>
  <w:style w:type="paragraph" w:styleId="Footer">
    <w:name w:val="footer"/>
    <w:basedOn w:val="Normal"/>
    <w:link w:val="FooterChar"/>
    <w:unhideWhenUsed/>
    <w:rsid w:val="002F517E"/>
    <w:pPr>
      <w:tabs>
        <w:tab w:val="center" w:pos="6096"/>
        <w:tab w:val="right" w:pos="9026"/>
        <w:tab w:val="right" w:pos="9356"/>
      </w:tabs>
      <w:spacing w:before="0"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517E"/>
    <w:rPr>
      <w:rFonts w:ascii="Arial" w:hAnsi="Arial"/>
      <w:sz w:val="16"/>
      <w:szCs w:val="16"/>
    </w:rPr>
  </w:style>
  <w:style w:type="character" w:styleId="Hyperlink">
    <w:name w:val="Hyperlink"/>
    <w:rsid w:val="00383366"/>
    <w:rPr>
      <w:rFonts w:cs="Times New Roman"/>
      <w:color w:val="3366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49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936"/>
    <w:pPr>
      <w:spacing w:before="0"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936"/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0493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A754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B5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4A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4A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4A8"/>
    <w:rPr>
      <w:rFonts w:ascii="Arial" w:hAnsi="Arial"/>
      <w:b/>
      <w:bCs/>
    </w:rPr>
  </w:style>
  <w:style w:type="paragraph" w:customStyle="1" w:styleId="Normalinstructions">
    <w:name w:val="Normal + instructions"/>
    <w:basedOn w:val="Normal"/>
    <w:qFormat/>
    <w:rsid w:val="00D26938"/>
    <w:pPr>
      <w:keepNext/>
      <w:shd w:val="clear" w:color="auto" w:fill="DBE5F1" w:themeFill="accent1" w:themeFillTint="33"/>
    </w:pPr>
    <w:rPr>
      <w:bCs/>
      <w:iCs/>
      <w:szCs w:val="24"/>
    </w:rPr>
  </w:style>
  <w:style w:type="paragraph" w:customStyle="1" w:styleId="Normalintroduction">
    <w:name w:val="Normal + introduction"/>
    <w:basedOn w:val="Normal"/>
    <w:qFormat/>
    <w:rsid w:val="001E4530"/>
    <w:rPr>
      <w:i/>
      <w:color w:val="1F497D" w:themeColor="text2"/>
      <w:sz w:val="24"/>
    </w:rPr>
  </w:style>
  <w:style w:type="paragraph" w:styleId="ListParagraph">
    <w:name w:val="List Paragraph"/>
    <w:basedOn w:val="Normal"/>
    <w:uiPriority w:val="34"/>
    <w:qFormat/>
    <w:rsid w:val="007A6F40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business.gov.au/grants-and-programs/safer-communities-fund-round-6-early-intervention-grant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business.gov.au/SCF-Early-Interven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gov.au/grants-and-programs/safer-communities-fund-round-6-early-intervention-gran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business.gov.au/grants-and-programs/safer-communities-fund-round-6-early-intervention-grant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TaxCatchAll xmlns="2a251b7e-61e4-4816-a71f-b295a9ad20fb">
      <Value>83</Value>
      <Value>82</Value>
      <Value>3</Value>
      <Value>472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_dlc_DocId xmlns="2a251b7e-61e4-4816-a71f-b295a9ad20fb">YZXQVS7QACYM-1334516801-428</_dlc_DocId>
    <_dlc_DocIdUrl xmlns="2a251b7e-61e4-4816-a71f-b295a9ad20fb">
      <Url>https://dochub/div/ausindustry/programmesprojectstaskforces/scf/_layouts/15/DocIdRedir.aspx?ID=YZXQVS7QACYM-1334516801-428</Url>
      <Description>YZXQVS7QACYM-1334516801-428</Description>
    </_dlc_DocIdUrl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3E58F56B78A43A8E1D84C3DCB83C6" ma:contentTypeVersion="15" ma:contentTypeDescription="Create a new document." ma:contentTypeScope="" ma:versionID="31e9ab5db3c10e07b3395bf5784fcae7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e915718c-edd3-4d6b-9d9d-9297f00041c7" xmlns:ns4="http://schemas.microsoft.com/sharepoint/v4" targetNamespace="http://schemas.microsoft.com/office/2006/metadata/properties" ma:root="true" ma:fieldsID="d8bb3816fc6625ecc03ac53ccffd6e26" ns1:_="" ns2:_="" ns3:_="" ns4:_="">
    <xsd:import namespace="http://schemas.microsoft.com/sharepoint/v3"/>
    <xsd:import namespace="2a251b7e-61e4-4816-a71f-b295a9ad20fb"/>
    <xsd:import namespace="e915718c-edd3-4d6b-9d9d-9297f00041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718c-edd3-4d6b-9d9d-9297f00041c7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C85C-C4EF-4537-96F8-52E10659C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787A7-1695-4D24-92F0-C49310DF766F}">
  <ds:schemaRefs>
    <ds:schemaRef ds:uri="http://purl.org/dc/elements/1.1/"/>
    <ds:schemaRef ds:uri="http://schemas.microsoft.com/office/2006/metadata/properties"/>
    <ds:schemaRef ds:uri="http://schemas.microsoft.com/sharepoint/v3"/>
    <ds:schemaRef ds:uri="e915718c-edd3-4d6b-9d9d-9297f00041c7"/>
    <ds:schemaRef ds:uri="http://purl.org/dc/terms/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459ADE-7B6E-4521-8B74-FFC2410C6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e915718c-edd3-4d6b-9d9d-9297f00041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2E469-ECBD-43B1-BCB9-015F32A8A1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BE5A60-9927-4A30-8286-E077775B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2311</Characters>
  <Application>Microsoft Office Word</Application>
  <DocSecurity>0</DocSecurity>
  <Lines>80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Safer Communities Fund Round Six: Early Intervention Factsheet</vt:lpstr>
    </vt:vector>
  </TitlesOfParts>
  <Company>Industry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Safer Communities Fund Round Six: Early Intervention Factsheet</dc:title>
  <dc:creator>Industry</dc:creator>
  <cp:lastModifiedBy>Sabadin, Amie</cp:lastModifiedBy>
  <cp:revision>4</cp:revision>
  <cp:lastPrinted>2021-07-21T06:08:00Z</cp:lastPrinted>
  <dcterms:created xsi:type="dcterms:W3CDTF">2021-07-21T06:07:00Z</dcterms:created>
  <dcterms:modified xsi:type="dcterms:W3CDTF">2021-07-21T06:10:00Z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0x010100C3B3E58F56B78A43A8E1D84C3DCB83C6</vt:lpwstr>
  </property>
  <property fmtid="{D5CDD505-2E9C-101B-9397-08002B2CF9AE}" pid="7" name="Order">
    <vt:r8>2600</vt:r8>
  </property>
  <property fmtid="{D5CDD505-2E9C-101B-9397-08002B2CF9AE}" pid="8" name="DocHub_Year">
    <vt:lpwstr>472;#2021|712d5b50-1b62-44de-9d3e-74234783b265</vt:lpwstr>
  </property>
  <property fmtid="{D5CDD505-2E9C-101B-9397-08002B2CF9AE}" pid="9" name="DocHub_WorkActivity">
    <vt:lpwstr>83;#Programme Management|e917d196-d1dd-46ca-8880-b205532cede6</vt:lpwstr>
  </property>
  <property fmtid="{D5CDD505-2E9C-101B-9397-08002B2CF9AE}" pid="10" name="DocHub_Keywords">
    <vt:lpwstr/>
  </property>
  <property fmtid="{D5CDD505-2E9C-101B-9397-08002B2CF9AE}" pid="11" name="DocHub_DocumentType">
    <vt:lpwstr>82;#Template|9b48ba34-650a-488d-9fe8-e5181e10b797</vt:lpwstr>
  </property>
  <property fmtid="{D5CDD505-2E9C-101B-9397-08002B2CF9AE}" pid="12" name="DocHub_SecurityClassification">
    <vt:lpwstr>3;#OFFICIAL|6106d03b-a1a0-4e30-9d91-d5e9fb4314f9</vt:lpwstr>
  </property>
  <property fmtid="{D5CDD505-2E9C-101B-9397-08002B2CF9AE}" pid="13" name="_dlc_DocIdItemGuid">
    <vt:lpwstr>199a1f80-48be-4943-b339-c699c5c16fdc</vt:lpwstr>
  </property>
  <property fmtid="{D5CDD505-2E9C-101B-9397-08002B2CF9AE}" pid="14" name="DocHub_BGHProgramLifecyclePhase">
    <vt:lpwstr>20144;#2 - Design|76e3e0c9-05a6-427f-83fa-9e397d0131c3</vt:lpwstr>
  </property>
  <property fmtid="{D5CDD505-2E9C-101B-9397-08002B2CF9AE}" pid="15" name="DocHub_BGHResponsibleTeam">
    <vt:lpwstr>20145;#Grants Administration Frameworks ＆ Improvements|6413bb08-668a-43de-82ab-b32fbfc89e4f</vt:lpwstr>
  </property>
  <property fmtid="{D5CDD505-2E9C-101B-9397-08002B2CF9AE}" pid="16" name="DocHub_BGHProgramLifecycleTask">
    <vt:lpwstr>28823;#Task 4 - Communications|5d07ad6b-dd56-4891-9a65-703d3159b4b5</vt:lpwstr>
  </property>
  <property fmtid="{D5CDD505-2E9C-101B-9397-08002B2CF9AE}" pid="17" name="DocHub_BGHDeliverySystem">
    <vt:lpwstr/>
  </property>
</Properties>
</file>