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2D018" w14:textId="77777777" w:rsidR="002F60C0" w:rsidRDefault="00960D98" w:rsidP="00574F3D">
      <w:pPr>
        <w:spacing w:after="480"/>
      </w:pPr>
      <w:bookmarkStart w:id="0" w:name="_Toc19289801"/>
      <w:bookmarkStart w:id="1" w:name="_Hlk180149358"/>
      <w:r w:rsidRPr="00180BF8">
        <w:rPr>
          <w:noProof/>
          <w:lang w:eastAsia="en-AU"/>
        </w:rPr>
        <w:drawing>
          <wp:inline distT="0" distB="0" distL="0" distR="0" wp14:anchorId="18737E5C" wp14:editId="21C33F27">
            <wp:extent cx="5724000" cy="61560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724000" cy="615600"/>
                    </a:xfrm>
                    <a:prstGeom prst="rect">
                      <a:avLst/>
                    </a:prstGeom>
                    <a:ln>
                      <a:noFill/>
                    </a:ln>
                    <a:extLst>
                      <a:ext uri="{53640926-AAD7-44d8-BBD7-CCE9431645EC}">
                        <a14:shadowObscured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r w:rsidR="002F60C0" w:rsidRPr="002F60C0">
        <w:t xml:space="preserve"> </w:t>
      </w:r>
    </w:p>
    <w:bookmarkEnd w:id="1" w:displacedByCustomXml="next"/>
    <w:bookmarkEnd w:id="0" w:displacedByCustomXml="next"/>
    <w:bookmarkStart w:id="2" w:name="_Toc155176735" w:displacedByCustomXml="next"/>
    <w:bookmarkEnd w:id="2" w:displacedByCustomXml="next"/>
    <w:bookmarkStart w:id="3" w:name="_Toc144911604" w:displacedByCustomXml="next"/>
    <w:bookmarkEnd w:id="3" w:displacedByCustomXml="next"/>
    <w:bookmarkStart w:id="4" w:name="_Toc205295679" w:displacedByCustomXml="next"/>
    <w:bookmarkStart w:id="5" w:name="_Toc205295796" w:displacedByCustomXml="next"/>
    <w:bookmarkStart w:id="6" w:name="_Toc205814706" w:displacedByCustomXml="next"/>
    <w:sdt>
      <w:sdtPr>
        <w:rPr>
          <w:rFonts w:asciiTheme="minorHAnsi" w:eastAsiaTheme="minorEastAsia" w:hAnsiTheme="minorHAnsi" w:cstheme="minorBidi"/>
          <w:color w:val="auto"/>
          <w:sz w:val="22"/>
          <w:szCs w:val="22"/>
        </w:rPr>
        <w:id w:val="-2088995269"/>
        <w:docPartObj>
          <w:docPartGallery w:val="Cover Pages"/>
          <w:docPartUnique/>
        </w:docPartObj>
      </w:sdtPr>
      <w:sdtEndPr>
        <w:rPr>
          <w:color w:val="1F7D7B"/>
          <w:sz w:val="20"/>
          <w:szCs w:val="20"/>
        </w:rPr>
      </w:sdtEndPr>
      <w:sdtContent>
        <w:bookmarkEnd w:id="4" w:displacedByCustomXml="next"/>
        <w:bookmarkEnd w:id="5" w:displacedByCustomXml="next"/>
        <w:bookmarkEnd w:id="6" w:displacedByCustomXml="next"/>
        <w:sdt>
          <w:sdtPr>
            <w:rPr>
              <w:sz w:val="64"/>
              <w:szCs w:val="64"/>
            </w:rPr>
            <w:alias w:val="Title"/>
            <w:tag w:val=""/>
            <w:id w:val="-856345196"/>
            <w:placeholder>
              <w:docPart w:val="47E8F8F2931E4B9AAA0BD1CA0BC0A12A"/>
            </w:placeholder>
            <w:dataBinding w:prefixMappings="xmlns:ns0='http://purl.org/dc/elements/1.1/' xmlns:ns1='http://schemas.openxmlformats.org/package/2006/metadata/core-properties' " w:xpath="/ns1:coreProperties[1]/ns0:title[1]" w:storeItemID="{6C3C8BC8-F283-45AE-878A-BAB7291924A1}"/>
            <w:text/>
          </w:sdtPr>
          <w:sdtEndPr/>
          <w:sdtContent>
            <w:p w14:paraId="2445D873" w14:textId="76696050" w:rsidR="0068286F" w:rsidRPr="009054C9" w:rsidRDefault="009054C9" w:rsidP="00917329">
              <w:pPr>
                <w:pStyle w:val="Heading1"/>
                <w:rPr>
                  <w:sz w:val="64"/>
                  <w:szCs w:val="64"/>
                </w:rPr>
              </w:pPr>
              <w:r w:rsidRPr="009054C9">
                <w:rPr>
                  <w:sz w:val="64"/>
                  <w:szCs w:val="64"/>
                </w:rPr>
                <w:t>Registration</w:t>
              </w:r>
              <w:r w:rsidR="00C25A64" w:rsidRPr="009054C9">
                <w:rPr>
                  <w:sz w:val="64"/>
                  <w:szCs w:val="64"/>
                </w:rPr>
                <w:t xml:space="preserve"> </w:t>
              </w:r>
              <w:r w:rsidRPr="009054C9">
                <w:rPr>
                  <w:sz w:val="64"/>
                  <w:szCs w:val="64"/>
                </w:rPr>
                <w:t>a</w:t>
              </w:r>
              <w:r w:rsidR="00C25A64" w:rsidRPr="009054C9">
                <w:rPr>
                  <w:sz w:val="64"/>
                  <w:szCs w:val="64"/>
                </w:rPr>
                <w:t xml:space="preserve">pplication </w:t>
              </w:r>
              <w:r w:rsidR="000C604B" w:rsidRPr="009054C9">
                <w:rPr>
                  <w:sz w:val="64"/>
                  <w:szCs w:val="64"/>
                </w:rPr>
                <w:t>notes</w:t>
              </w:r>
            </w:p>
          </w:sdtContent>
        </w:sdt>
        <w:p w14:paraId="268D824E" w14:textId="35E215D4" w:rsidR="00090DDB" w:rsidRDefault="000C604B" w:rsidP="008653E9">
          <w:pPr>
            <w:pStyle w:val="Subtitle"/>
            <w:spacing w:after="480"/>
          </w:pPr>
          <w:r>
            <w:t>Guide</w:t>
          </w:r>
          <w:r w:rsidR="00872DB9">
            <w:t xml:space="preserve"> to a</w:t>
          </w:r>
          <w:r w:rsidR="000D5852">
            <w:t>pply</w:t>
          </w:r>
          <w:r>
            <w:t>ing</w:t>
          </w:r>
          <w:r w:rsidR="000D5852">
            <w:t xml:space="preserve"> to register for the R&amp;D Tax Incentive</w:t>
          </w:r>
        </w:p>
        <w:p w14:paraId="1DCCAB9A" w14:textId="77777777" w:rsidR="002F60C0" w:rsidRPr="00090DDB" w:rsidRDefault="00090DDB" w:rsidP="00090DDB">
          <w:pPr>
            <w:pStyle w:val="Footer"/>
            <w:tabs>
              <w:tab w:val="clear" w:pos="4513"/>
            </w:tabs>
            <w:rPr>
              <w:noProof/>
            </w:rPr>
          </w:pPr>
          <w:r w:rsidRPr="008C5870">
            <w:rPr>
              <w:b/>
              <w:bCs/>
              <w:color w:val="1D405A"/>
            </w:rPr>
            <w:t xml:space="preserve">| </w:t>
          </w:r>
          <w:r w:rsidR="00007D1F" w:rsidRPr="00007D1F">
            <w:rPr>
              <w:rStyle w:val="Strong"/>
            </w:rPr>
            <w:t>business</w:t>
          </w:r>
          <w:r w:rsidR="00D300C9" w:rsidRPr="00D300C9">
            <w:rPr>
              <w:bCs/>
            </w:rPr>
            <w:t>.gov.au</w:t>
          </w:r>
          <w:r w:rsidRPr="00007D1F">
            <w:t>/</w:t>
          </w:r>
          <w:r w:rsidR="000C321D">
            <w:t>rdti</w:t>
          </w:r>
        </w:p>
      </w:sdtContent>
    </w:sdt>
    <w:p w14:paraId="4FDFEE70" w14:textId="2971EE18" w:rsidR="00C27CB3" w:rsidRDefault="00C27CB3" w:rsidP="00C27CB3">
      <w:pPr>
        <w:pStyle w:val="Heading2"/>
      </w:pPr>
      <w:bookmarkStart w:id="7" w:name="_Toc155191315"/>
      <w:bookmarkStart w:id="8" w:name="_Toc205295680"/>
      <w:bookmarkStart w:id="9" w:name="_Toc205295797"/>
      <w:bookmarkStart w:id="10" w:name="_Toc205814707"/>
      <w:bookmarkStart w:id="11" w:name="_Toc144911608"/>
      <w:bookmarkStart w:id="12" w:name="_Toc155176736"/>
      <w:bookmarkStart w:id="13" w:name="_Toc19023741"/>
      <w:bookmarkStart w:id="14" w:name="_Hlk155189889"/>
      <w:r>
        <w:t xml:space="preserve">About this </w:t>
      </w:r>
      <w:bookmarkEnd w:id="7"/>
      <w:r w:rsidR="000D5852">
        <w:t>guide</w:t>
      </w:r>
      <w:bookmarkEnd w:id="8"/>
      <w:bookmarkEnd w:id="9"/>
      <w:bookmarkEnd w:id="10"/>
    </w:p>
    <w:p w14:paraId="5CCB2111" w14:textId="0CE8812D" w:rsidR="00C27CB3" w:rsidRDefault="00C27CB3" w:rsidP="00C27CB3">
      <w:r>
        <w:t xml:space="preserve">This </w:t>
      </w:r>
      <w:r w:rsidR="000D5852">
        <w:t>guide</w:t>
      </w:r>
      <w:r w:rsidR="000C604B" w:rsidRPr="000C604B">
        <w:t xml:space="preserve"> </w:t>
      </w:r>
      <w:r w:rsidR="000C604B">
        <w:t>gives you basic information about applying to register for the R&amp;D Tax Incentive. The includes</w:t>
      </w:r>
      <w:r>
        <w:t>:</w:t>
      </w:r>
    </w:p>
    <w:p w14:paraId="30CE1864" w14:textId="3053845E" w:rsidR="000C604B" w:rsidRDefault="000C604B" w:rsidP="000C604B">
      <w:pPr>
        <w:pStyle w:val="ListParagraph"/>
        <w:ind w:left="284" w:hanging="284"/>
      </w:pPr>
      <w:r w:rsidRPr="000C604B">
        <w:t xml:space="preserve">how to access </w:t>
      </w:r>
      <w:r>
        <w:t xml:space="preserve">the </w:t>
      </w:r>
      <w:r w:rsidR="00A957EC">
        <w:t>R&amp;D Tax Incentive customer</w:t>
      </w:r>
      <w:r>
        <w:t xml:space="preserve"> portal</w:t>
      </w:r>
    </w:p>
    <w:p w14:paraId="48307FC6" w14:textId="0EE568B7" w:rsidR="000C604B" w:rsidRDefault="000C604B" w:rsidP="000C604B">
      <w:pPr>
        <w:pStyle w:val="ListParagraph"/>
        <w:ind w:left="284" w:hanging="284"/>
      </w:pPr>
      <w:r>
        <w:t>what you need to have to complete your registration application form</w:t>
      </w:r>
    </w:p>
    <w:p w14:paraId="7057C392" w14:textId="5355B495" w:rsidR="00702359" w:rsidRDefault="003668E2" w:rsidP="00BA78CE">
      <w:pPr>
        <w:pStyle w:val="Calloutbox"/>
      </w:pPr>
      <w:bookmarkStart w:id="15" w:name="_Hlk155193689"/>
      <w:r w:rsidRPr="007C0107">
        <w:t xml:space="preserve">You can </w:t>
      </w:r>
      <w:r w:rsidR="005D5006">
        <w:t>see</w:t>
      </w:r>
      <w:r w:rsidR="005B69D0" w:rsidRPr="007C0107">
        <w:t xml:space="preserve"> the</w:t>
      </w:r>
      <w:r w:rsidRPr="007C0107">
        <w:t xml:space="preserve"> questions</w:t>
      </w:r>
      <w:r w:rsidR="005D5006">
        <w:t xml:space="preserve"> in the form</w:t>
      </w:r>
      <w:r w:rsidRPr="007C0107">
        <w:t xml:space="preserve"> </w:t>
      </w:r>
      <w:r w:rsidR="00C50E75" w:rsidRPr="007C0107">
        <w:t xml:space="preserve">on </w:t>
      </w:r>
      <w:hyperlink r:id="rId12" w:history="1">
        <w:r w:rsidR="005F307F" w:rsidRPr="007C0107">
          <w:rPr>
            <w:rStyle w:val="Hyperlink"/>
            <w:color w:val="auto"/>
          </w:rPr>
          <w:t>business.gov.au/RDTI</w:t>
        </w:r>
      </w:hyperlink>
      <w:r w:rsidR="00C50E75" w:rsidRPr="007C0107">
        <w:t xml:space="preserve"> </w:t>
      </w:r>
      <w:r w:rsidRPr="007C0107">
        <w:t xml:space="preserve">at </w:t>
      </w:r>
      <w:hyperlink r:id="rId13" w:anchor="guidance-for-applications" w:history="1">
        <w:r w:rsidR="004F6687" w:rsidRPr="007C0107">
          <w:rPr>
            <w:rStyle w:val="Hyperlink"/>
            <w:color w:val="auto"/>
          </w:rPr>
          <w:t>guidance for applications</w:t>
        </w:r>
      </w:hyperlink>
      <w:r w:rsidR="004F6687">
        <w:t xml:space="preserve"> </w:t>
      </w:r>
    </w:p>
    <w:p w14:paraId="04AA08BE" w14:textId="77777777" w:rsidR="00E8489C" w:rsidRDefault="00E8489C" w:rsidP="00E8489C">
      <w:pPr>
        <w:pStyle w:val="Heading2"/>
      </w:pPr>
      <w:bookmarkStart w:id="16" w:name="_Toc205295798"/>
      <w:bookmarkStart w:id="17" w:name="_Toc205814708"/>
      <w:r>
        <w:t>Contents</w:t>
      </w:r>
      <w:bookmarkEnd w:id="16"/>
      <w:bookmarkEnd w:id="17"/>
    </w:p>
    <w:p w14:paraId="1E757A6F" w14:textId="19AA576E" w:rsidR="00255C95" w:rsidRDefault="007E2090" w:rsidP="00255C95">
      <w:pPr>
        <w:pStyle w:val="TOC1"/>
        <w:rPr>
          <w:rFonts w:eastAsiaTheme="minorEastAsia"/>
          <w:noProof/>
          <w:kern w:val="2"/>
          <w:sz w:val="24"/>
          <w:szCs w:val="24"/>
          <w:lang w:eastAsia="en-AU"/>
          <w14:ligatures w14:val="standardContextual"/>
        </w:rPr>
      </w:pPr>
      <w:r>
        <w:fldChar w:fldCharType="begin"/>
      </w:r>
      <w:r>
        <w:instrText xml:space="preserve"> TOC \o "1-3" \h \z \u </w:instrText>
      </w:r>
      <w:r>
        <w:fldChar w:fldCharType="separate"/>
      </w:r>
      <w:hyperlink w:anchor="_Toc205814709" w:history="1">
        <w:r w:rsidR="00255C95" w:rsidRPr="00FC34C4">
          <w:rPr>
            <w:rStyle w:val="Hyperlink"/>
            <w:noProof/>
          </w:rPr>
          <w:t>The R&amp;D Tax Incentive customer portal</w:t>
        </w:r>
        <w:r w:rsidR="00255C95">
          <w:rPr>
            <w:noProof/>
            <w:webHidden/>
          </w:rPr>
          <w:tab/>
        </w:r>
        <w:r w:rsidR="00255C95">
          <w:rPr>
            <w:noProof/>
            <w:webHidden/>
          </w:rPr>
          <w:fldChar w:fldCharType="begin"/>
        </w:r>
        <w:r w:rsidR="00255C95">
          <w:rPr>
            <w:noProof/>
            <w:webHidden/>
          </w:rPr>
          <w:instrText xml:space="preserve"> PAGEREF _Toc205814709 \h </w:instrText>
        </w:r>
        <w:r w:rsidR="00255C95">
          <w:rPr>
            <w:noProof/>
            <w:webHidden/>
          </w:rPr>
        </w:r>
        <w:r w:rsidR="00255C95">
          <w:rPr>
            <w:noProof/>
            <w:webHidden/>
          </w:rPr>
          <w:fldChar w:fldCharType="separate"/>
        </w:r>
        <w:r w:rsidR="00255C95">
          <w:rPr>
            <w:noProof/>
            <w:webHidden/>
          </w:rPr>
          <w:t>2</w:t>
        </w:r>
        <w:r w:rsidR="00255C95">
          <w:rPr>
            <w:noProof/>
            <w:webHidden/>
          </w:rPr>
          <w:fldChar w:fldCharType="end"/>
        </w:r>
      </w:hyperlink>
    </w:p>
    <w:p w14:paraId="1BE6B118" w14:textId="042813F9" w:rsidR="00255C95" w:rsidRDefault="00255C95">
      <w:pPr>
        <w:pStyle w:val="TOC3"/>
        <w:tabs>
          <w:tab w:val="right" w:leader="dot" w:pos="9344"/>
        </w:tabs>
        <w:rPr>
          <w:rFonts w:eastAsiaTheme="minorEastAsia"/>
          <w:noProof/>
          <w:kern w:val="2"/>
          <w:sz w:val="24"/>
          <w:szCs w:val="24"/>
          <w:lang w:eastAsia="en-AU"/>
          <w14:ligatures w14:val="standardContextual"/>
        </w:rPr>
      </w:pPr>
      <w:hyperlink w:anchor="_Toc205814710" w:history="1">
        <w:r w:rsidRPr="00FC34C4">
          <w:rPr>
            <w:rStyle w:val="Hyperlink"/>
            <w:noProof/>
          </w:rPr>
          <w:t>Accessing the portal</w:t>
        </w:r>
        <w:r>
          <w:rPr>
            <w:noProof/>
            <w:webHidden/>
          </w:rPr>
          <w:tab/>
        </w:r>
        <w:r>
          <w:rPr>
            <w:noProof/>
            <w:webHidden/>
          </w:rPr>
          <w:fldChar w:fldCharType="begin"/>
        </w:r>
        <w:r>
          <w:rPr>
            <w:noProof/>
            <w:webHidden/>
          </w:rPr>
          <w:instrText xml:space="preserve"> PAGEREF _Toc205814710 \h </w:instrText>
        </w:r>
        <w:r>
          <w:rPr>
            <w:noProof/>
            <w:webHidden/>
          </w:rPr>
        </w:r>
        <w:r>
          <w:rPr>
            <w:noProof/>
            <w:webHidden/>
          </w:rPr>
          <w:fldChar w:fldCharType="separate"/>
        </w:r>
        <w:r>
          <w:rPr>
            <w:noProof/>
            <w:webHidden/>
          </w:rPr>
          <w:t>2</w:t>
        </w:r>
        <w:r>
          <w:rPr>
            <w:noProof/>
            <w:webHidden/>
          </w:rPr>
          <w:fldChar w:fldCharType="end"/>
        </w:r>
      </w:hyperlink>
    </w:p>
    <w:p w14:paraId="7C24A51B" w14:textId="6C68E5BB" w:rsidR="00255C95" w:rsidRDefault="00255C95">
      <w:pPr>
        <w:pStyle w:val="TOC2"/>
        <w:tabs>
          <w:tab w:val="right" w:leader="dot" w:pos="9344"/>
        </w:tabs>
        <w:rPr>
          <w:rFonts w:eastAsiaTheme="minorEastAsia"/>
          <w:noProof/>
          <w:kern w:val="2"/>
          <w:sz w:val="24"/>
          <w:szCs w:val="24"/>
          <w:lang w:eastAsia="en-AU"/>
          <w14:ligatures w14:val="standardContextual"/>
        </w:rPr>
      </w:pPr>
      <w:hyperlink w:anchor="_Toc205814711" w:history="1">
        <w:r w:rsidRPr="00FC34C4">
          <w:rPr>
            <w:rStyle w:val="Hyperlink"/>
            <w:noProof/>
          </w:rPr>
          <w:t>What you need to know to apply to register</w:t>
        </w:r>
        <w:r>
          <w:rPr>
            <w:noProof/>
            <w:webHidden/>
          </w:rPr>
          <w:tab/>
        </w:r>
        <w:r>
          <w:rPr>
            <w:noProof/>
            <w:webHidden/>
          </w:rPr>
          <w:fldChar w:fldCharType="begin"/>
        </w:r>
        <w:r>
          <w:rPr>
            <w:noProof/>
            <w:webHidden/>
          </w:rPr>
          <w:instrText xml:space="preserve"> PAGEREF _Toc205814711 \h </w:instrText>
        </w:r>
        <w:r>
          <w:rPr>
            <w:noProof/>
            <w:webHidden/>
          </w:rPr>
        </w:r>
        <w:r>
          <w:rPr>
            <w:noProof/>
            <w:webHidden/>
          </w:rPr>
          <w:fldChar w:fldCharType="separate"/>
        </w:r>
        <w:r>
          <w:rPr>
            <w:noProof/>
            <w:webHidden/>
          </w:rPr>
          <w:t>3</w:t>
        </w:r>
        <w:r>
          <w:rPr>
            <w:noProof/>
            <w:webHidden/>
          </w:rPr>
          <w:fldChar w:fldCharType="end"/>
        </w:r>
      </w:hyperlink>
    </w:p>
    <w:p w14:paraId="24DEF046" w14:textId="77F70627" w:rsidR="00255C95" w:rsidRDefault="00255C95">
      <w:pPr>
        <w:pStyle w:val="TOC3"/>
        <w:tabs>
          <w:tab w:val="right" w:leader="dot" w:pos="9344"/>
        </w:tabs>
        <w:rPr>
          <w:rFonts w:eastAsiaTheme="minorEastAsia"/>
          <w:noProof/>
          <w:kern w:val="2"/>
          <w:sz w:val="24"/>
          <w:szCs w:val="24"/>
          <w:lang w:eastAsia="en-AU"/>
          <w14:ligatures w14:val="standardContextual"/>
        </w:rPr>
      </w:pPr>
      <w:hyperlink w:anchor="_Toc205814712" w:history="1">
        <w:r w:rsidRPr="00FC34C4">
          <w:rPr>
            <w:rStyle w:val="Hyperlink"/>
            <w:noProof/>
          </w:rPr>
          <w:t>Rules about registering for the R&amp;D Tax Incentive?</w:t>
        </w:r>
        <w:r>
          <w:rPr>
            <w:noProof/>
            <w:webHidden/>
          </w:rPr>
          <w:tab/>
        </w:r>
        <w:r>
          <w:rPr>
            <w:noProof/>
            <w:webHidden/>
          </w:rPr>
          <w:fldChar w:fldCharType="begin"/>
        </w:r>
        <w:r>
          <w:rPr>
            <w:noProof/>
            <w:webHidden/>
          </w:rPr>
          <w:instrText xml:space="preserve"> PAGEREF _Toc205814712 \h </w:instrText>
        </w:r>
        <w:r>
          <w:rPr>
            <w:noProof/>
            <w:webHidden/>
          </w:rPr>
        </w:r>
        <w:r>
          <w:rPr>
            <w:noProof/>
            <w:webHidden/>
          </w:rPr>
          <w:fldChar w:fldCharType="separate"/>
        </w:r>
        <w:r>
          <w:rPr>
            <w:noProof/>
            <w:webHidden/>
          </w:rPr>
          <w:t>3</w:t>
        </w:r>
        <w:r>
          <w:rPr>
            <w:noProof/>
            <w:webHidden/>
          </w:rPr>
          <w:fldChar w:fldCharType="end"/>
        </w:r>
      </w:hyperlink>
    </w:p>
    <w:p w14:paraId="17B483D3" w14:textId="48AFCD76" w:rsidR="00255C95" w:rsidRDefault="00255C95">
      <w:pPr>
        <w:pStyle w:val="TOC2"/>
        <w:tabs>
          <w:tab w:val="right" w:leader="dot" w:pos="9344"/>
        </w:tabs>
        <w:rPr>
          <w:rFonts w:eastAsiaTheme="minorEastAsia"/>
          <w:noProof/>
          <w:kern w:val="2"/>
          <w:sz w:val="24"/>
          <w:szCs w:val="24"/>
          <w:lang w:eastAsia="en-AU"/>
          <w14:ligatures w14:val="standardContextual"/>
        </w:rPr>
      </w:pPr>
      <w:hyperlink w:anchor="_Toc205814713" w:history="1">
        <w:r w:rsidRPr="00FC34C4">
          <w:rPr>
            <w:rStyle w:val="Hyperlink"/>
            <w:noProof/>
          </w:rPr>
          <w:t>What you need to apply to register</w:t>
        </w:r>
        <w:r>
          <w:rPr>
            <w:noProof/>
            <w:webHidden/>
          </w:rPr>
          <w:tab/>
        </w:r>
        <w:r>
          <w:rPr>
            <w:noProof/>
            <w:webHidden/>
          </w:rPr>
          <w:fldChar w:fldCharType="begin"/>
        </w:r>
        <w:r>
          <w:rPr>
            <w:noProof/>
            <w:webHidden/>
          </w:rPr>
          <w:instrText xml:space="preserve"> PAGEREF _Toc205814713 \h </w:instrText>
        </w:r>
        <w:r>
          <w:rPr>
            <w:noProof/>
            <w:webHidden/>
          </w:rPr>
        </w:r>
        <w:r>
          <w:rPr>
            <w:noProof/>
            <w:webHidden/>
          </w:rPr>
          <w:fldChar w:fldCharType="separate"/>
        </w:r>
        <w:r>
          <w:rPr>
            <w:noProof/>
            <w:webHidden/>
          </w:rPr>
          <w:t>5</w:t>
        </w:r>
        <w:r>
          <w:rPr>
            <w:noProof/>
            <w:webHidden/>
          </w:rPr>
          <w:fldChar w:fldCharType="end"/>
        </w:r>
      </w:hyperlink>
    </w:p>
    <w:p w14:paraId="0331F9B1" w14:textId="4CCD6E8E" w:rsidR="00255C95" w:rsidRDefault="00255C95">
      <w:pPr>
        <w:pStyle w:val="TOC3"/>
        <w:tabs>
          <w:tab w:val="right" w:leader="dot" w:pos="9344"/>
        </w:tabs>
        <w:rPr>
          <w:rFonts w:eastAsiaTheme="minorEastAsia"/>
          <w:noProof/>
          <w:kern w:val="2"/>
          <w:sz w:val="24"/>
          <w:szCs w:val="24"/>
          <w:lang w:eastAsia="en-AU"/>
          <w14:ligatures w14:val="standardContextual"/>
        </w:rPr>
      </w:pPr>
      <w:hyperlink w:anchor="_Toc205814714" w:history="1">
        <w:r w:rsidRPr="00FC34C4">
          <w:rPr>
            <w:rStyle w:val="Hyperlink"/>
            <w:noProof/>
          </w:rPr>
          <w:t>Which income year</w:t>
        </w:r>
        <w:r>
          <w:rPr>
            <w:noProof/>
            <w:webHidden/>
          </w:rPr>
          <w:tab/>
        </w:r>
        <w:r>
          <w:rPr>
            <w:noProof/>
            <w:webHidden/>
          </w:rPr>
          <w:fldChar w:fldCharType="begin"/>
        </w:r>
        <w:r>
          <w:rPr>
            <w:noProof/>
            <w:webHidden/>
          </w:rPr>
          <w:instrText xml:space="preserve"> PAGEREF _Toc205814714 \h </w:instrText>
        </w:r>
        <w:r>
          <w:rPr>
            <w:noProof/>
            <w:webHidden/>
          </w:rPr>
        </w:r>
        <w:r>
          <w:rPr>
            <w:noProof/>
            <w:webHidden/>
          </w:rPr>
          <w:fldChar w:fldCharType="separate"/>
        </w:r>
        <w:r>
          <w:rPr>
            <w:noProof/>
            <w:webHidden/>
          </w:rPr>
          <w:t>5</w:t>
        </w:r>
        <w:r>
          <w:rPr>
            <w:noProof/>
            <w:webHidden/>
          </w:rPr>
          <w:fldChar w:fldCharType="end"/>
        </w:r>
      </w:hyperlink>
    </w:p>
    <w:p w14:paraId="2F44AC15" w14:textId="11775BF0" w:rsidR="00255C95" w:rsidRDefault="00255C95">
      <w:pPr>
        <w:pStyle w:val="TOC3"/>
        <w:tabs>
          <w:tab w:val="right" w:leader="dot" w:pos="9344"/>
        </w:tabs>
        <w:rPr>
          <w:rFonts w:eastAsiaTheme="minorEastAsia"/>
          <w:noProof/>
          <w:kern w:val="2"/>
          <w:sz w:val="24"/>
          <w:szCs w:val="24"/>
          <w:lang w:eastAsia="en-AU"/>
          <w14:ligatures w14:val="standardContextual"/>
        </w:rPr>
      </w:pPr>
      <w:hyperlink w:anchor="_Toc205814715" w:history="1">
        <w:r w:rsidRPr="00FC34C4">
          <w:rPr>
            <w:rStyle w:val="Hyperlink"/>
            <w:noProof/>
          </w:rPr>
          <w:t>Information about your business</w:t>
        </w:r>
        <w:r>
          <w:rPr>
            <w:noProof/>
            <w:webHidden/>
          </w:rPr>
          <w:tab/>
        </w:r>
        <w:r>
          <w:rPr>
            <w:noProof/>
            <w:webHidden/>
          </w:rPr>
          <w:fldChar w:fldCharType="begin"/>
        </w:r>
        <w:r>
          <w:rPr>
            <w:noProof/>
            <w:webHidden/>
          </w:rPr>
          <w:instrText xml:space="preserve"> PAGEREF _Toc205814715 \h </w:instrText>
        </w:r>
        <w:r>
          <w:rPr>
            <w:noProof/>
            <w:webHidden/>
          </w:rPr>
        </w:r>
        <w:r>
          <w:rPr>
            <w:noProof/>
            <w:webHidden/>
          </w:rPr>
          <w:fldChar w:fldCharType="separate"/>
        </w:r>
        <w:r>
          <w:rPr>
            <w:noProof/>
            <w:webHidden/>
          </w:rPr>
          <w:t>5</w:t>
        </w:r>
        <w:r>
          <w:rPr>
            <w:noProof/>
            <w:webHidden/>
          </w:rPr>
          <w:fldChar w:fldCharType="end"/>
        </w:r>
      </w:hyperlink>
    </w:p>
    <w:p w14:paraId="788A5E9F" w14:textId="6D604051" w:rsidR="00255C95" w:rsidRDefault="00255C95">
      <w:pPr>
        <w:pStyle w:val="TOC3"/>
        <w:tabs>
          <w:tab w:val="right" w:leader="dot" w:pos="9344"/>
        </w:tabs>
        <w:rPr>
          <w:rFonts w:eastAsiaTheme="minorEastAsia"/>
          <w:noProof/>
          <w:kern w:val="2"/>
          <w:sz w:val="24"/>
          <w:szCs w:val="24"/>
          <w:lang w:eastAsia="en-AU"/>
          <w14:ligatures w14:val="standardContextual"/>
        </w:rPr>
      </w:pPr>
      <w:hyperlink w:anchor="_Toc205814716" w:history="1">
        <w:r w:rsidRPr="00FC34C4">
          <w:rPr>
            <w:rStyle w:val="Hyperlink"/>
            <w:noProof/>
          </w:rPr>
          <w:t>Information about your project(s) and activities</w:t>
        </w:r>
        <w:r>
          <w:rPr>
            <w:noProof/>
            <w:webHidden/>
          </w:rPr>
          <w:tab/>
        </w:r>
        <w:r>
          <w:rPr>
            <w:noProof/>
            <w:webHidden/>
          </w:rPr>
          <w:fldChar w:fldCharType="begin"/>
        </w:r>
        <w:r>
          <w:rPr>
            <w:noProof/>
            <w:webHidden/>
          </w:rPr>
          <w:instrText xml:space="preserve"> PAGEREF _Toc205814716 \h </w:instrText>
        </w:r>
        <w:r>
          <w:rPr>
            <w:noProof/>
            <w:webHidden/>
          </w:rPr>
        </w:r>
        <w:r>
          <w:rPr>
            <w:noProof/>
            <w:webHidden/>
          </w:rPr>
          <w:fldChar w:fldCharType="separate"/>
        </w:r>
        <w:r>
          <w:rPr>
            <w:noProof/>
            <w:webHidden/>
          </w:rPr>
          <w:t>6</w:t>
        </w:r>
        <w:r>
          <w:rPr>
            <w:noProof/>
            <w:webHidden/>
          </w:rPr>
          <w:fldChar w:fldCharType="end"/>
        </w:r>
      </w:hyperlink>
    </w:p>
    <w:p w14:paraId="6F5CE50E" w14:textId="5E39AA02" w:rsidR="00255C95" w:rsidRDefault="00255C95">
      <w:pPr>
        <w:pStyle w:val="TOC3"/>
        <w:tabs>
          <w:tab w:val="right" w:leader="dot" w:pos="9344"/>
        </w:tabs>
        <w:rPr>
          <w:rFonts w:eastAsiaTheme="minorEastAsia"/>
          <w:noProof/>
          <w:kern w:val="2"/>
          <w:sz w:val="24"/>
          <w:szCs w:val="24"/>
          <w:lang w:eastAsia="en-AU"/>
          <w14:ligatures w14:val="standardContextual"/>
        </w:rPr>
      </w:pPr>
      <w:hyperlink w:anchor="_Toc205814717" w:history="1">
        <w:r w:rsidRPr="00FC34C4">
          <w:rPr>
            <w:rStyle w:val="Hyperlink"/>
            <w:noProof/>
          </w:rPr>
          <w:t>Information about claiming expenditure for activities</w:t>
        </w:r>
        <w:r>
          <w:rPr>
            <w:noProof/>
            <w:webHidden/>
          </w:rPr>
          <w:tab/>
        </w:r>
        <w:r>
          <w:rPr>
            <w:noProof/>
            <w:webHidden/>
          </w:rPr>
          <w:fldChar w:fldCharType="begin"/>
        </w:r>
        <w:r>
          <w:rPr>
            <w:noProof/>
            <w:webHidden/>
          </w:rPr>
          <w:instrText xml:space="preserve"> PAGEREF _Toc205814717 \h </w:instrText>
        </w:r>
        <w:r>
          <w:rPr>
            <w:noProof/>
            <w:webHidden/>
          </w:rPr>
        </w:r>
        <w:r>
          <w:rPr>
            <w:noProof/>
            <w:webHidden/>
          </w:rPr>
          <w:fldChar w:fldCharType="separate"/>
        </w:r>
        <w:r>
          <w:rPr>
            <w:noProof/>
            <w:webHidden/>
          </w:rPr>
          <w:t>9</w:t>
        </w:r>
        <w:r>
          <w:rPr>
            <w:noProof/>
            <w:webHidden/>
          </w:rPr>
          <w:fldChar w:fldCharType="end"/>
        </w:r>
      </w:hyperlink>
    </w:p>
    <w:p w14:paraId="59CC4E7C" w14:textId="4B047E6B" w:rsidR="00255C95" w:rsidRDefault="00255C95">
      <w:pPr>
        <w:pStyle w:val="TOC3"/>
        <w:tabs>
          <w:tab w:val="right" w:leader="dot" w:pos="9344"/>
        </w:tabs>
        <w:rPr>
          <w:rFonts w:eastAsiaTheme="minorEastAsia"/>
          <w:noProof/>
          <w:kern w:val="2"/>
          <w:sz w:val="24"/>
          <w:szCs w:val="24"/>
          <w:lang w:eastAsia="en-AU"/>
          <w14:ligatures w14:val="standardContextual"/>
        </w:rPr>
      </w:pPr>
      <w:hyperlink w:anchor="_Toc205814718" w:history="1">
        <w:r w:rsidRPr="00FC34C4">
          <w:rPr>
            <w:rStyle w:val="Hyperlink"/>
            <w:noProof/>
          </w:rPr>
          <w:t>Why record keeping is so important</w:t>
        </w:r>
        <w:r>
          <w:rPr>
            <w:noProof/>
            <w:webHidden/>
          </w:rPr>
          <w:tab/>
        </w:r>
        <w:r>
          <w:rPr>
            <w:noProof/>
            <w:webHidden/>
          </w:rPr>
          <w:fldChar w:fldCharType="begin"/>
        </w:r>
        <w:r>
          <w:rPr>
            <w:noProof/>
            <w:webHidden/>
          </w:rPr>
          <w:instrText xml:space="preserve"> PAGEREF _Toc205814718 \h </w:instrText>
        </w:r>
        <w:r>
          <w:rPr>
            <w:noProof/>
            <w:webHidden/>
          </w:rPr>
        </w:r>
        <w:r>
          <w:rPr>
            <w:noProof/>
            <w:webHidden/>
          </w:rPr>
          <w:fldChar w:fldCharType="separate"/>
        </w:r>
        <w:r>
          <w:rPr>
            <w:noProof/>
            <w:webHidden/>
          </w:rPr>
          <w:t>9</w:t>
        </w:r>
        <w:r>
          <w:rPr>
            <w:noProof/>
            <w:webHidden/>
          </w:rPr>
          <w:fldChar w:fldCharType="end"/>
        </w:r>
      </w:hyperlink>
    </w:p>
    <w:p w14:paraId="0DEBC364" w14:textId="78DBB2FC" w:rsidR="00255C95" w:rsidRDefault="00255C95">
      <w:pPr>
        <w:pStyle w:val="TOC2"/>
        <w:tabs>
          <w:tab w:val="right" w:leader="dot" w:pos="9344"/>
        </w:tabs>
        <w:rPr>
          <w:rFonts w:eastAsiaTheme="minorEastAsia"/>
          <w:noProof/>
          <w:kern w:val="2"/>
          <w:sz w:val="24"/>
          <w:szCs w:val="24"/>
          <w:lang w:eastAsia="en-AU"/>
          <w14:ligatures w14:val="standardContextual"/>
        </w:rPr>
      </w:pPr>
      <w:hyperlink w:anchor="_Toc205814719" w:history="1">
        <w:r w:rsidRPr="00FC34C4">
          <w:rPr>
            <w:rStyle w:val="Hyperlink"/>
            <w:noProof/>
          </w:rPr>
          <w:t>Declaration</w:t>
        </w:r>
        <w:r>
          <w:rPr>
            <w:noProof/>
            <w:webHidden/>
          </w:rPr>
          <w:tab/>
        </w:r>
        <w:r>
          <w:rPr>
            <w:noProof/>
            <w:webHidden/>
          </w:rPr>
          <w:fldChar w:fldCharType="begin"/>
        </w:r>
        <w:r>
          <w:rPr>
            <w:noProof/>
            <w:webHidden/>
          </w:rPr>
          <w:instrText xml:space="preserve"> PAGEREF _Toc205814719 \h </w:instrText>
        </w:r>
        <w:r>
          <w:rPr>
            <w:noProof/>
            <w:webHidden/>
          </w:rPr>
        </w:r>
        <w:r>
          <w:rPr>
            <w:noProof/>
            <w:webHidden/>
          </w:rPr>
          <w:fldChar w:fldCharType="separate"/>
        </w:r>
        <w:r>
          <w:rPr>
            <w:noProof/>
            <w:webHidden/>
          </w:rPr>
          <w:t>9</w:t>
        </w:r>
        <w:r>
          <w:rPr>
            <w:noProof/>
            <w:webHidden/>
          </w:rPr>
          <w:fldChar w:fldCharType="end"/>
        </w:r>
      </w:hyperlink>
    </w:p>
    <w:p w14:paraId="05EBAC09" w14:textId="28B38CBA" w:rsidR="007E541B" w:rsidRDefault="007E2090">
      <w:pPr>
        <w:spacing w:before="0" w:after="160" w:line="259" w:lineRule="auto"/>
      </w:pPr>
      <w:r>
        <w:fldChar w:fldCharType="end"/>
      </w:r>
    </w:p>
    <w:p w14:paraId="09046DDA" w14:textId="32889063" w:rsidR="00A957EC" w:rsidRDefault="00A957EC">
      <w:pPr>
        <w:spacing w:before="0" w:after="160" w:line="259" w:lineRule="auto"/>
      </w:pPr>
      <w:r>
        <w:br w:type="page"/>
      </w:r>
    </w:p>
    <w:p w14:paraId="1E87AEB6" w14:textId="5FDA59B0" w:rsidR="00C27CB3" w:rsidRPr="00A10652" w:rsidRDefault="00F703A4" w:rsidP="00A957EC">
      <w:pPr>
        <w:pStyle w:val="Heading2"/>
      </w:pPr>
      <w:bookmarkStart w:id="18" w:name="_Toc205814709"/>
      <w:r>
        <w:lastRenderedPageBreak/>
        <w:t>T</w:t>
      </w:r>
      <w:r w:rsidR="00A957EC">
        <w:t>he R&amp;D</w:t>
      </w:r>
      <w:r>
        <w:t xml:space="preserve"> Tax Incentive</w:t>
      </w:r>
      <w:r w:rsidR="00A957EC">
        <w:t xml:space="preserve"> customer portal</w:t>
      </w:r>
      <w:bookmarkEnd w:id="18"/>
    </w:p>
    <w:p w14:paraId="59E50B94" w14:textId="77777777" w:rsidR="00A957EC" w:rsidRDefault="00A957EC" w:rsidP="00A957EC">
      <w:bookmarkStart w:id="19" w:name="_Toc155191316"/>
      <w:bookmarkEnd w:id="15"/>
      <w:r w:rsidRPr="00A957EC">
        <w:t>The R&amp;D Tax Incentive customer portal (the portal) is an online space for you to manage your interactions with the R&amp;D Tax Incentive program.</w:t>
      </w:r>
    </w:p>
    <w:p w14:paraId="6904B4A6" w14:textId="77777777" w:rsidR="00A957EC" w:rsidRDefault="00A957EC" w:rsidP="00A957EC">
      <w:r w:rsidRPr="00A957EC">
        <w:t>You use the portal to</w:t>
      </w:r>
      <w:r>
        <w:t>:</w:t>
      </w:r>
    </w:p>
    <w:p w14:paraId="2AF76ACE" w14:textId="51EAB1A3" w:rsidR="00F703A4" w:rsidRDefault="00A957EC" w:rsidP="00A957EC">
      <w:pPr>
        <w:pStyle w:val="ListParagraph"/>
        <w:ind w:left="284" w:hanging="284"/>
      </w:pPr>
      <w:r>
        <w:t xml:space="preserve">initiate, </w:t>
      </w:r>
      <w:r w:rsidR="00F703A4">
        <w:t>fill in</w:t>
      </w:r>
      <w:r>
        <w:t xml:space="preserve"> and </w:t>
      </w:r>
      <w:r w:rsidR="00743612">
        <w:t>lodge</w:t>
      </w:r>
      <w:r>
        <w:t xml:space="preserve"> application</w:t>
      </w:r>
      <w:r w:rsidR="00F703A4">
        <w:t xml:space="preserve"> forms:</w:t>
      </w:r>
    </w:p>
    <w:p w14:paraId="4C124214" w14:textId="59DD2AF9" w:rsidR="00F703A4" w:rsidRDefault="00F703A4" w:rsidP="00F703A4">
      <w:pPr>
        <w:pStyle w:val="ListParagraph"/>
        <w:numPr>
          <w:ilvl w:val="1"/>
          <w:numId w:val="2"/>
        </w:numPr>
        <w:ind w:left="567" w:hanging="283"/>
      </w:pPr>
      <w:r>
        <w:t>to register</w:t>
      </w:r>
      <w:r w:rsidR="003A235A">
        <w:t xml:space="preserve"> as an R&amp;D entity</w:t>
      </w:r>
      <w:r>
        <w:t xml:space="preserve"> your activities for an income year</w:t>
      </w:r>
    </w:p>
    <w:p w14:paraId="76F0B520" w14:textId="1809325E" w:rsidR="003A235A" w:rsidRDefault="003A235A" w:rsidP="003A235A">
      <w:pPr>
        <w:pStyle w:val="ListParagraph"/>
        <w:numPr>
          <w:ilvl w:val="1"/>
          <w:numId w:val="2"/>
        </w:numPr>
        <w:ind w:left="567" w:hanging="283"/>
      </w:pPr>
      <w:r>
        <w:t>to register as a Research Service Provider (RSP)</w:t>
      </w:r>
    </w:p>
    <w:p w14:paraId="4E30A69C" w14:textId="77777777" w:rsidR="003A235A" w:rsidRDefault="003A235A" w:rsidP="003A235A">
      <w:pPr>
        <w:pStyle w:val="ListParagraph"/>
        <w:numPr>
          <w:ilvl w:val="1"/>
          <w:numId w:val="2"/>
        </w:numPr>
        <w:ind w:left="567" w:hanging="283"/>
      </w:pPr>
      <w:r w:rsidRPr="00A957EC">
        <w:t>for an extension of time</w:t>
      </w:r>
    </w:p>
    <w:p w14:paraId="21A7F1AA" w14:textId="77777777" w:rsidR="00F703A4" w:rsidRDefault="00F703A4" w:rsidP="00F703A4">
      <w:pPr>
        <w:pStyle w:val="ListParagraph"/>
        <w:numPr>
          <w:ilvl w:val="1"/>
          <w:numId w:val="2"/>
        </w:numPr>
        <w:ind w:left="567" w:hanging="283"/>
      </w:pPr>
      <w:r>
        <w:t>for findings if your Australian activities are eligible (Advance Findings)</w:t>
      </w:r>
    </w:p>
    <w:p w14:paraId="42EEB8F6" w14:textId="22603D4D" w:rsidR="00F703A4" w:rsidRDefault="00F703A4" w:rsidP="00F703A4">
      <w:pPr>
        <w:pStyle w:val="ListParagraph"/>
        <w:numPr>
          <w:ilvl w:val="1"/>
          <w:numId w:val="2"/>
        </w:numPr>
        <w:ind w:left="567" w:hanging="283"/>
      </w:pPr>
      <w:r>
        <w:t>for findings if your overseas activities are eligible (Advance and Overseas Findings)</w:t>
      </w:r>
    </w:p>
    <w:p w14:paraId="375D7573" w14:textId="6A6D1DB1" w:rsidR="003A235A" w:rsidRDefault="003A235A" w:rsidP="003A235A">
      <w:pPr>
        <w:pStyle w:val="ListParagraph"/>
        <w:numPr>
          <w:ilvl w:val="1"/>
          <w:numId w:val="2"/>
        </w:numPr>
        <w:ind w:left="567" w:hanging="283"/>
      </w:pPr>
      <w:r w:rsidRPr="00A957EC">
        <w:t xml:space="preserve">to vary </w:t>
      </w:r>
      <w:r>
        <w:t>your existing</w:t>
      </w:r>
      <w:r w:rsidRPr="00A957EC">
        <w:t xml:space="preserve"> </w:t>
      </w:r>
      <w:r>
        <w:t>registration (as an R&amp;D entity or an RSP)</w:t>
      </w:r>
    </w:p>
    <w:p w14:paraId="176F82C3" w14:textId="1B4196F5" w:rsidR="003A235A" w:rsidRDefault="003A235A" w:rsidP="003A235A">
      <w:pPr>
        <w:pStyle w:val="ListParagraph"/>
        <w:numPr>
          <w:ilvl w:val="1"/>
          <w:numId w:val="2"/>
        </w:numPr>
        <w:ind w:left="567" w:hanging="283"/>
      </w:pPr>
      <w:r w:rsidRPr="00A957EC">
        <w:t xml:space="preserve">to withdraw your </w:t>
      </w:r>
      <w:r>
        <w:t xml:space="preserve">registration </w:t>
      </w:r>
      <w:r w:rsidRPr="00A957EC">
        <w:t>application</w:t>
      </w:r>
    </w:p>
    <w:p w14:paraId="7EDCD6E2" w14:textId="5E7F2A9B" w:rsidR="003A235A" w:rsidRDefault="00F703A4" w:rsidP="00F703A4">
      <w:pPr>
        <w:pStyle w:val="ListParagraph"/>
        <w:numPr>
          <w:ilvl w:val="1"/>
          <w:numId w:val="2"/>
        </w:numPr>
        <w:ind w:left="567" w:hanging="283"/>
      </w:pPr>
      <w:r>
        <w:t>for an internal review of a reviewable decision</w:t>
      </w:r>
      <w:r w:rsidR="003A235A">
        <w:t>, and</w:t>
      </w:r>
    </w:p>
    <w:p w14:paraId="37782FA7" w14:textId="574AA34D" w:rsidR="00A957EC" w:rsidRDefault="00A957EC" w:rsidP="00A957EC">
      <w:pPr>
        <w:pStyle w:val="ListParagraph"/>
        <w:ind w:left="284" w:hanging="284"/>
      </w:pPr>
      <w:r w:rsidRPr="00A957EC">
        <w:t>check the status of your applications</w:t>
      </w:r>
      <w:r w:rsidR="00743612">
        <w:t xml:space="preserve"> and view your lodgement history</w:t>
      </w:r>
      <w:r w:rsidRPr="00A957EC">
        <w:t>.</w:t>
      </w:r>
    </w:p>
    <w:bookmarkEnd w:id="19"/>
    <w:p w14:paraId="30805712" w14:textId="7B1B9770" w:rsidR="006144E6" w:rsidRDefault="00DE070C" w:rsidP="00A957EC">
      <w:pPr>
        <w:pStyle w:val="ListParagraph"/>
        <w:ind w:left="284" w:hanging="284"/>
      </w:pPr>
      <w:r>
        <w:t>d</w:t>
      </w:r>
      <w:r w:rsidR="006144E6">
        <w:t>ownload a PDF copy of your application</w:t>
      </w:r>
    </w:p>
    <w:p w14:paraId="09F70337" w14:textId="5220FAF0" w:rsidR="00C27CB3" w:rsidRDefault="00F703A4" w:rsidP="00F703A4">
      <w:pPr>
        <w:pStyle w:val="Calloutbox"/>
      </w:pPr>
      <w:r>
        <w:t>This guide is about applying to register an R&amp;D entity for its eligible activities for an income year.</w:t>
      </w:r>
    </w:p>
    <w:p w14:paraId="4718AF3F" w14:textId="56AF9A77" w:rsidR="00F703A4" w:rsidRDefault="00F703A4" w:rsidP="00F703A4">
      <w:pPr>
        <w:pStyle w:val="Heading3"/>
      </w:pPr>
      <w:bookmarkStart w:id="20" w:name="_Toc205814710"/>
      <w:r>
        <w:t>A</w:t>
      </w:r>
      <w:r w:rsidRPr="000C604B">
        <w:t>cces</w:t>
      </w:r>
      <w:r>
        <w:t>sing</w:t>
      </w:r>
      <w:r w:rsidRPr="000C604B">
        <w:t xml:space="preserve"> </w:t>
      </w:r>
      <w:r>
        <w:t>the portal</w:t>
      </w:r>
      <w:bookmarkEnd w:id="20"/>
    </w:p>
    <w:p w14:paraId="0F9DEA3C" w14:textId="1922B46C" w:rsidR="00AA1059" w:rsidRDefault="00AA1059" w:rsidP="00B10530">
      <w:pPr>
        <w:spacing w:line="259" w:lineRule="auto"/>
        <w:rPr>
          <w:rFonts w:cs="Open Sans"/>
          <w:lang w:val="en-US"/>
        </w:rPr>
      </w:pPr>
      <w:r>
        <w:rPr>
          <w:rFonts w:cs="Open Sans"/>
          <w:lang w:val="en-US"/>
        </w:rPr>
        <w:t>You need to be set up as either the principal authority or an authorised user to access the portal.</w:t>
      </w:r>
    </w:p>
    <w:p w14:paraId="0D5B3ED3" w14:textId="4AA7F73A" w:rsidR="00AA1059" w:rsidRDefault="00AA1059" w:rsidP="00AA1059">
      <w:r>
        <w:t>Our online guides show you how to set up access as:</w:t>
      </w:r>
    </w:p>
    <w:p w14:paraId="0085D00A" w14:textId="77777777" w:rsidR="00AA1059" w:rsidRDefault="00AA1059" w:rsidP="00AA1059">
      <w:pPr>
        <w:pStyle w:val="ListParagraph"/>
        <w:ind w:left="284" w:hanging="284"/>
      </w:pPr>
      <w:r>
        <w:t xml:space="preserve">the </w:t>
      </w:r>
      <w:hyperlink r:id="rId14" w:anchor="portal-access-for-yourself-as-principal-authority" w:history="1">
        <w:r>
          <w:rPr>
            <w:rStyle w:val="Hyperlink"/>
          </w:rPr>
          <w:t>principal authority</w:t>
        </w:r>
      </w:hyperlink>
    </w:p>
    <w:p w14:paraId="288AC9A1" w14:textId="77777777" w:rsidR="00AA1059" w:rsidRDefault="00AA1059" w:rsidP="00AA1059">
      <w:pPr>
        <w:pStyle w:val="ListParagraph"/>
        <w:ind w:left="284" w:hanging="284"/>
      </w:pPr>
      <w:r>
        <w:t xml:space="preserve">an </w:t>
      </w:r>
      <w:hyperlink r:id="rId15" w:anchor="authorising-portal-access-for-your-staff" w:history="1">
        <w:r>
          <w:rPr>
            <w:rStyle w:val="Hyperlink"/>
          </w:rPr>
          <w:t>authorised staff member</w:t>
        </w:r>
      </w:hyperlink>
    </w:p>
    <w:p w14:paraId="6F65EF97" w14:textId="77777777" w:rsidR="00AA1059" w:rsidRDefault="00AA1059" w:rsidP="00AA1059">
      <w:pPr>
        <w:pStyle w:val="ListParagraph"/>
        <w:ind w:left="284" w:hanging="284"/>
      </w:pPr>
      <w:r>
        <w:t xml:space="preserve">an </w:t>
      </w:r>
      <w:hyperlink r:id="rId16" w:anchor="authorising-an-individual-tax-agent-or-r-d-consultant" w:history="1">
        <w:r>
          <w:rPr>
            <w:rStyle w:val="Hyperlink"/>
          </w:rPr>
          <w:t>authorised individual tax agent or R&amp;D consultant</w:t>
        </w:r>
      </w:hyperlink>
    </w:p>
    <w:p w14:paraId="34A571D9" w14:textId="77777777" w:rsidR="00AA1059" w:rsidRDefault="00AA1059" w:rsidP="00AA1059">
      <w:pPr>
        <w:pStyle w:val="ListParagraph"/>
        <w:ind w:left="284" w:hanging="284"/>
      </w:pPr>
      <w:r>
        <w:t xml:space="preserve">an </w:t>
      </w:r>
      <w:hyperlink r:id="rId17" w:anchor="authorising-a-tax-agency-or-consultancy" w:history="1">
        <w:r>
          <w:rPr>
            <w:rStyle w:val="Hyperlink"/>
          </w:rPr>
          <w:t>authorised tax agency or R&amp;D consultancy</w:t>
        </w:r>
      </w:hyperlink>
      <w:r>
        <w:t xml:space="preserve"> </w:t>
      </w:r>
    </w:p>
    <w:p w14:paraId="13653A04" w14:textId="21CDD2A4" w:rsidR="0027208B" w:rsidRDefault="0027208B" w:rsidP="00AA1059">
      <w:r>
        <w:t xml:space="preserve">Once you have been set up you can access the portal from our </w:t>
      </w:r>
      <w:hyperlink r:id="rId18" w:history="1">
        <w:r>
          <w:rPr>
            <w:rStyle w:val="Hyperlink"/>
          </w:rPr>
          <w:t>Welcome to the customer portal page</w:t>
        </w:r>
      </w:hyperlink>
      <w:r>
        <w:t xml:space="preserve"> where you can </w:t>
      </w:r>
      <w:hyperlink r:id="rId19" w:history="1">
        <w:r>
          <w:rPr>
            <w:rStyle w:val="Hyperlink"/>
          </w:rPr>
          <w:t>Continue with your Digital ID</w:t>
        </w:r>
      </w:hyperlink>
      <w:r>
        <w:t>.</w:t>
      </w:r>
    </w:p>
    <w:p w14:paraId="4A0D68F9" w14:textId="400E3DD6" w:rsidR="00AA1059" w:rsidRDefault="0027208B" w:rsidP="00AA1059">
      <w:r>
        <w:t>If you need</w:t>
      </w:r>
      <w:r w:rsidR="00AA1059" w:rsidRPr="00F703A4">
        <w:t xml:space="preserve"> more assistance please see our</w:t>
      </w:r>
      <w:r w:rsidR="00AA1059">
        <w:t xml:space="preserve"> </w:t>
      </w:r>
      <w:hyperlink r:id="rId20" w:history="1">
        <w:r w:rsidR="00AA1059">
          <w:rPr>
            <w:rStyle w:val="Hyperlink"/>
          </w:rPr>
          <w:t>R&amp;D Tax Incentive customer portal help and support</w:t>
        </w:r>
      </w:hyperlink>
      <w:r w:rsidR="00AA1059">
        <w:t xml:space="preserve"> page</w:t>
      </w:r>
    </w:p>
    <w:p w14:paraId="5A154B4E" w14:textId="0ACFA560" w:rsidR="00BF7390" w:rsidRDefault="00BF7390">
      <w:pPr>
        <w:spacing w:before="0" w:after="160" w:line="259" w:lineRule="auto"/>
      </w:pPr>
      <w:r>
        <w:br w:type="page"/>
      </w:r>
    </w:p>
    <w:p w14:paraId="5867468E" w14:textId="2B6D3479" w:rsidR="00CF3EF2" w:rsidRPr="00A10652" w:rsidRDefault="00CF3EF2" w:rsidP="00CF3EF2">
      <w:pPr>
        <w:pStyle w:val="Heading2"/>
      </w:pPr>
      <w:bookmarkStart w:id="21" w:name="_Toc205814711"/>
      <w:r>
        <w:lastRenderedPageBreak/>
        <w:t xml:space="preserve">What you need to </w:t>
      </w:r>
      <w:r w:rsidR="00F01228">
        <w:t xml:space="preserve">know to </w:t>
      </w:r>
      <w:r>
        <w:t>apply to register</w:t>
      </w:r>
      <w:bookmarkEnd w:id="21"/>
    </w:p>
    <w:p w14:paraId="64716AA3" w14:textId="7BF4579E" w:rsidR="0033620D" w:rsidRPr="0040389D" w:rsidRDefault="0033620D" w:rsidP="0033620D">
      <w:pPr>
        <w:pStyle w:val="Heading3"/>
      </w:pPr>
      <w:bookmarkStart w:id="22" w:name="_Toc205814712"/>
      <w:r>
        <w:t>Rules about registering for the R&amp;D Tax Incentive</w:t>
      </w:r>
      <w:r w:rsidRPr="0040389D">
        <w:t>?</w:t>
      </w:r>
      <w:bookmarkEnd w:id="22"/>
    </w:p>
    <w:p w14:paraId="5446DCE9" w14:textId="56C6619F" w:rsidR="00F01228" w:rsidRPr="0040389D" w:rsidRDefault="00F01228" w:rsidP="0033620D">
      <w:pPr>
        <w:pStyle w:val="Heading4"/>
      </w:pPr>
      <w:r>
        <w:t>Why do I</w:t>
      </w:r>
      <w:r w:rsidRPr="0040389D">
        <w:t xml:space="preserve"> </w:t>
      </w:r>
      <w:r>
        <w:t xml:space="preserve">need to </w:t>
      </w:r>
      <w:r w:rsidRPr="0040389D">
        <w:t>regist</w:t>
      </w:r>
      <w:r>
        <w:t>er for the R&amp;D Tax Incentive</w:t>
      </w:r>
      <w:r w:rsidRPr="0040389D">
        <w:t>?</w:t>
      </w:r>
    </w:p>
    <w:p w14:paraId="489D3880" w14:textId="7781FCCD" w:rsidR="00D9568B" w:rsidRDefault="00B36AFF" w:rsidP="00F01228">
      <w:r>
        <w:t>Claiming the R&amp;D tax offset</w:t>
      </w:r>
      <w:r w:rsidR="00D9568B">
        <w:t xml:space="preserve"> is a two stage process</w:t>
      </w:r>
      <w:r w:rsidR="00F01228">
        <w:t xml:space="preserve">. </w:t>
      </w:r>
      <w:r w:rsidR="00F01228" w:rsidRPr="00F01228">
        <w:t xml:space="preserve">You </w:t>
      </w:r>
      <w:r>
        <w:t xml:space="preserve">first </w:t>
      </w:r>
      <w:r w:rsidR="00D9568B">
        <w:t>must</w:t>
      </w:r>
      <w:r w:rsidR="00F01228" w:rsidRPr="00F01228">
        <w:t xml:space="preserve"> register </w:t>
      </w:r>
      <w:r w:rsidR="00644981">
        <w:t>for the</w:t>
      </w:r>
      <w:r w:rsidR="00F01228" w:rsidRPr="00F01228">
        <w:t xml:space="preserve"> R&amp;D </w:t>
      </w:r>
      <w:r w:rsidR="00644981">
        <w:t>Incentive</w:t>
      </w:r>
      <w:r w:rsidR="00F01228" w:rsidRPr="00F01228">
        <w:t xml:space="preserve"> with the department</w:t>
      </w:r>
      <w:r w:rsidR="00D9568B">
        <w:t>,</w:t>
      </w:r>
      <w:r w:rsidR="00F01228" w:rsidRPr="00F01228">
        <w:t xml:space="preserve"> </w:t>
      </w:r>
      <w:r w:rsidR="00D9568B">
        <w:t xml:space="preserve">and </w:t>
      </w:r>
      <w:r w:rsidR="00F01228" w:rsidRPr="00F01228">
        <w:t xml:space="preserve">then </w:t>
      </w:r>
      <w:r w:rsidR="00D9568B">
        <w:t>lodge</w:t>
      </w:r>
      <w:r w:rsidR="00D9568B" w:rsidRPr="00D9568B">
        <w:t xml:space="preserve"> </w:t>
      </w:r>
      <w:r w:rsidR="00D9568B">
        <w:t>an</w:t>
      </w:r>
      <w:r w:rsidR="00D9568B" w:rsidRPr="00D9568B">
        <w:t xml:space="preserve"> R&amp;D Tax Schedule </w:t>
      </w:r>
      <w:r w:rsidR="00D9568B">
        <w:t xml:space="preserve">with your company tax return </w:t>
      </w:r>
      <w:r w:rsidR="00D9568B" w:rsidRPr="00D9568B">
        <w:t>to the Australia Taxation Office</w:t>
      </w:r>
      <w:r w:rsidR="00D9568B">
        <w:t xml:space="preserve"> (ATO).</w:t>
      </w:r>
    </w:p>
    <w:p w14:paraId="78B8BFC0" w14:textId="6A8C1764" w:rsidR="0056692B" w:rsidRDefault="0056692B" w:rsidP="00F01228">
      <w:r>
        <w:t xml:space="preserve">You cannot complete the </w:t>
      </w:r>
      <w:r w:rsidRPr="00D9568B">
        <w:t>R&amp;D Tax Schedule</w:t>
      </w:r>
      <w:r>
        <w:t xml:space="preserve"> unless you have the registration number sent to you after the department has registered you</w:t>
      </w:r>
      <w:r w:rsidR="00644981">
        <w:t xml:space="preserve">r company for its </w:t>
      </w:r>
      <w:r w:rsidR="008C1F6E">
        <w:t xml:space="preserve">R&amp;D </w:t>
      </w:r>
      <w:r w:rsidR="00644981">
        <w:t>activities for an income year.</w:t>
      </w:r>
    </w:p>
    <w:p w14:paraId="1E21DA64" w14:textId="269DBC5A" w:rsidR="0056692B" w:rsidRPr="0040389D" w:rsidRDefault="0056692B" w:rsidP="0033620D">
      <w:pPr>
        <w:pStyle w:val="Heading4"/>
      </w:pPr>
      <w:r>
        <w:t xml:space="preserve">What </w:t>
      </w:r>
      <w:r w:rsidR="00644981">
        <w:t>gets</w:t>
      </w:r>
      <w:r>
        <w:t xml:space="preserve"> </w:t>
      </w:r>
      <w:r w:rsidRPr="0040389D">
        <w:t>regist</w:t>
      </w:r>
      <w:r>
        <w:t>er</w:t>
      </w:r>
      <w:r w:rsidR="00644981">
        <w:t>ed</w:t>
      </w:r>
      <w:r w:rsidRPr="0040389D">
        <w:t>?</w:t>
      </w:r>
    </w:p>
    <w:p w14:paraId="61A25E41" w14:textId="1931A5AD" w:rsidR="00644981" w:rsidRDefault="00644981" w:rsidP="00644981">
      <w:r>
        <w:t>R&amp;D entities are registered for their R&amp;D activities for an income year.</w:t>
      </w:r>
      <w:r w:rsidRPr="00372432">
        <w:t xml:space="preserve"> </w:t>
      </w:r>
      <w:r w:rsidR="008C1F6E">
        <w:t>Each r</w:t>
      </w:r>
      <w:r>
        <w:t>egistration is only valid for the R&amp;D entity, income year and R&amp;D activities</w:t>
      </w:r>
      <w:r w:rsidR="00360E05">
        <w:t xml:space="preserve"> that are specified in the application</w:t>
      </w:r>
      <w:r>
        <w:t>.</w:t>
      </w:r>
    </w:p>
    <w:p w14:paraId="1E43821C" w14:textId="16C956D7" w:rsidR="008C1F6E" w:rsidRDefault="00F01228" w:rsidP="00F01228">
      <w:r>
        <w:t xml:space="preserve">You must register your company each income year, for the </w:t>
      </w:r>
      <w:r w:rsidR="008C1F6E">
        <w:t xml:space="preserve">R&amp;D </w:t>
      </w:r>
      <w:r>
        <w:t>activities conducted in that income year</w:t>
      </w:r>
      <w:r w:rsidR="008C1F6E">
        <w:t>.</w:t>
      </w:r>
    </w:p>
    <w:p w14:paraId="2FA5827E" w14:textId="267FD72C" w:rsidR="00984A7E" w:rsidRDefault="00984A7E" w:rsidP="00984A7E">
      <w:pPr>
        <w:pStyle w:val="Calloutbox"/>
      </w:pPr>
      <w:r>
        <w:t>Only activities can be registered for the R&amp;D Tax Incentive, not projects.</w:t>
      </w:r>
    </w:p>
    <w:p w14:paraId="338D558C" w14:textId="06C4193C" w:rsidR="008C1F6E" w:rsidRPr="0040389D" w:rsidRDefault="0033620D" w:rsidP="0033620D">
      <w:pPr>
        <w:pStyle w:val="Heading4"/>
      </w:pPr>
      <w:r>
        <w:t>When do I need to apply to register</w:t>
      </w:r>
      <w:r w:rsidR="008C1F6E" w:rsidRPr="0040389D">
        <w:t>?</w:t>
      </w:r>
    </w:p>
    <w:p w14:paraId="4AE92CFC" w14:textId="07A46108" w:rsidR="0033620D" w:rsidRDefault="0033620D" w:rsidP="00F01228">
      <w:r>
        <w:t>R&amp;D entities need to apply within 10 months of the end of their income year.</w:t>
      </w:r>
      <w:r w:rsidR="00926B54">
        <w:t xml:space="preserve"> </w:t>
      </w:r>
      <w:r w:rsidR="00B0321D">
        <w:t>This is the same for an</w:t>
      </w:r>
      <w:r w:rsidR="00926B54" w:rsidRPr="004C794D">
        <w:t xml:space="preserve"> </w:t>
      </w:r>
      <w:r w:rsidR="00926B54">
        <w:t xml:space="preserve">R&amp;D </w:t>
      </w:r>
      <w:r w:rsidR="00926B54" w:rsidRPr="004C794D">
        <w:t xml:space="preserve">entity </w:t>
      </w:r>
      <w:r w:rsidR="00B0321D">
        <w:t xml:space="preserve">with a standard income year, a substituted accounting period, or when </w:t>
      </w:r>
      <w:r w:rsidR="00926B54" w:rsidRPr="004C794D">
        <w:t>there is a change to the end date of its accounting period</w:t>
      </w:r>
      <w:r w:rsidR="00B0321D">
        <w:t xml:space="preserve"> that</w:t>
      </w:r>
      <w:r w:rsidR="00926B54">
        <w:t xml:space="preserve"> </w:t>
      </w:r>
      <w:r w:rsidR="00926B54" w:rsidRPr="004C794D">
        <w:t xml:space="preserve">results in a transitional period </w:t>
      </w:r>
      <w:r w:rsidR="00926B54">
        <w:t>which is either</w:t>
      </w:r>
      <w:r w:rsidR="00926B54" w:rsidRPr="004C794D">
        <w:t xml:space="preserve"> more or less than 12 months</w:t>
      </w:r>
      <w:r w:rsidR="00B0321D">
        <w:t>.</w:t>
      </w:r>
    </w:p>
    <w:tbl>
      <w:tblPr>
        <w:tblStyle w:val="RDTIListTable"/>
        <w:tblW w:w="0" w:type="auto"/>
        <w:tblLook w:val="04A0" w:firstRow="1" w:lastRow="0" w:firstColumn="1" w:lastColumn="0" w:noHBand="0" w:noVBand="1"/>
      </w:tblPr>
      <w:tblGrid>
        <w:gridCol w:w="4957"/>
        <w:gridCol w:w="4387"/>
      </w:tblGrid>
      <w:tr w:rsidR="004C794D" w:rsidRPr="004C794D" w14:paraId="356D4319" w14:textId="77777777" w:rsidTr="00926B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57" w:type="dxa"/>
          </w:tcPr>
          <w:p w14:paraId="3010EF94" w14:textId="11C3A96F" w:rsidR="004C794D" w:rsidRPr="004C794D" w:rsidRDefault="00926B54">
            <w:r>
              <w:t>Income year or s</w:t>
            </w:r>
            <w:r w:rsidR="002076E4">
              <w:t>ubstituted accounting period</w:t>
            </w:r>
            <w:r>
              <w:t xml:space="preserve"> (SAP)</w:t>
            </w:r>
          </w:p>
        </w:tc>
        <w:tc>
          <w:tcPr>
            <w:tcW w:w="4387" w:type="dxa"/>
          </w:tcPr>
          <w:p w14:paraId="14C3C51A" w14:textId="77777777" w:rsidR="004C794D" w:rsidRPr="004C794D" w:rsidRDefault="004C794D">
            <w:pPr>
              <w:cnfStyle w:val="100000000000" w:firstRow="1" w:lastRow="0" w:firstColumn="0" w:lastColumn="0" w:oddVBand="0" w:evenVBand="0" w:oddHBand="0" w:evenHBand="0" w:firstRowFirstColumn="0" w:firstRowLastColumn="0" w:lastRowFirstColumn="0" w:lastRowLastColumn="0"/>
            </w:pPr>
            <w:r w:rsidRPr="004C794D">
              <w:t>Due date</w:t>
            </w:r>
          </w:p>
        </w:tc>
      </w:tr>
      <w:tr w:rsidR="00926B54" w:rsidRPr="004C794D" w14:paraId="5D30C2A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10AD8105" w14:textId="65C139FD" w:rsidR="00926B54" w:rsidRPr="004C794D" w:rsidRDefault="00926B54">
            <w:r w:rsidRPr="004C794D">
              <w:t>1 J</w:t>
            </w:r>
            <w:r>
              <w:t>ul</w:t>
            </w:r>
            <w:r w:rsidRPr="004C794D">
              <w:t>y- 3</w:t>
            </w:r>
            <w:r>
              <w:t>0</w:t>
            </w:r>
            <w:r w:rsidRPr="004C794D">
              <w:t xml:space="preserve"> </w:t>
            </w:r>
            <w:r>
              <w:t>June (standard income year)</w:t>
            </w:r>
          </w:p>
        </w:tc>
        <w:tc>
          <w:tcPr>
            <w:tcW w:w="4387" w:type="dxa"/>
          </w:tcPr>
          <w:p w14:paraId="6B3B4E1E" w14:textId="3B38CEF6" w:rsidR="00926B54" w:rsidRPr="004C794D" w:rsidRDefault="00926B54">
            <w:pPr>
              <w:cnfStyle w:val="000000100000" w:firstRow="0" w:lastRow="0" w:firstColumn="0" w:lastColumn="0" w:oddVBand="0" w:evenVBand="0" w:oddHBand="1" w:evenHBand="0" w:firstRowFirstColumn="0" w:firstRowLastColumn="0" w:lastRowFirstColumn="0" w:lastRowLastColumn="0"/>
            </w:pPr>
            <w:r w:rsidRPr="004C794D">
              <w:t>3</w:t>
            </w:r>
            <w:r w:rsidR="00BB6558">
              <w:t>0</w:t>
            </w:r>
            <w:r w:rsidRPr="004C794D">
              <w:t xml:space="preserve"> </w:t>
            </w:r>
            <w:r w:rsidR="00BB6558">
              <w:t>April</w:t>
            </w:r>
          </w:p>
        </w:tc>
      </w:tr>
      <w:tr w:rsidR="004C794D" w:rsidRPr="004C794D" w14:paraId="1BBCB157" w14:textId="77777777" w:rsidTr="00926B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3BB3E8F4" w14:textId="651C6979" w:rsidR="004C794D" w:rsidRPr="004C794D" w:rsidRDefault="004C794D">
            <w:r w:rsidRPr="004C794D">
              <w:t>1 January- 31 December</w:t>
            </w:r>
            <w:r w:rsidR="00926B54">
              <w:t xml:space="preserve"> (SAP)</w:t>
            </w:r>
          </w:p>
        </w:tc>
        <w:tc>
          <w:tcPr>
            <w:tcW w:w="4387" w:type="dxa"/>
          </w:tcPr>
          <w:p w14:paraId="7FFCAE6E" w14:textId="77777777" w:rsidR="004C794D" w:rsidRPr="004C794D" w:rsidRDefault="004C794D">
            <w:pPr>
              <w:cnfStyle w:val="000000010000" w:firstRow="0" w:lastRow="0" w:firstColumn="0" w:lastColumn="0" w:oddVBand="0" w:evenVBand="0" w:oddHBand="0" w:evenHBand="1" w:firstRowFirstColumn="0" w:firstRowLastColumn="0" w:lastRowFirstColumn="0" w:lastRowLastColumn="0"/>
            </w:pPr>
            <w:r w:rsidRPr="004C794D">
              <w:t>31 October</w:t>
            </w:r>
          </w:p>
        </w:tc>
      </w:tr>
      <w:tr w:rsidR="00926B54" w:rsidRPr="004C794D" w14:paraId="0088F1B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6DA067A9" w14:textId="77777777" w:rsidR="00926B54" w:rsidRPr="004C794D" w:rsidRDefault="00926B54">
            <w:r w:rsidRPr="004C794D">
              <w:t>1 April – 31 March</w:t>
            </w:r>
            <w:r>
              <w:t xml:space="preserve"> (SAP)</w:t>
            </w:r>
          </w:p>
        </w:tc>
        <w:tc>
          <w:tcPr>
            <w:tcW w:w="4387" w:type="dxa"/>
          </w:tcPr>
          <w:p w14:paraId="3DB5BFB9" w14:textId="77777777" w:rsidR="00926B54" w:rsidRPr="004C794D" w:rsidRDefault="00926B54">
            <w:pPr>
              <w:cnfStyle w:val="000000100000" w:firstRow="0" w:lastRow="0" w:firstColumn="0" w:lastColumn="0" w:oddVBand="0" w:evenVBand="0" w:oddHBand="1" w:evenHBand="0" w:firstRowFirstColumn="0" w:firstRowLastColumn="0" w:lastRowFirstColumn="0" w:lastRowLastColumn="0"/>
            </w:pPr>
            <w:r w:rsidRPr="004C794D">
              <w:t>31 January</w:t>
            </w:r>
          </w:p>
        </w:tc>
      </w:tr>
      <w:tr w:rsidR="004C794D" w:rsidRPr="004C794D" w14:paraId="78641430" w14:textId="77777777" w:rsidTr="00926B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30EC285A" w14:textId="1FF1B290" w:rsidR="004C794D" w:rsidRPr="004C794D" w:rsidRDefault="00926B54">
            <w:r>
              <w:t>Transitional period when adopting a SAP</w:t>
            </w:r>
          </w:p>
        </w:tc>
        <w:tc>
          <w:tcPr>
            <w:tcW w:w="4387" w:type="dxa"/>
          </w:tcPr>
          <w:p w14:paraId="6ED4E50D" w14:textId="69347FC2" w:rsidR="004C794D" w:rsidRPr="004C794D" w:rsidRDefault="00926B54">
            <w:pPr>
              <w:cnfStyle w:val="000000010000" w:firstRow="0" w:lastRow="0" w:firstColumn="0" w:lastColumn="0" w:oddVBand="0" w:evenVBand="0" w:oddHBand="0" w:evenHBand="1" w:firstRowFirstColumn="0" w:firstRowLastColumn="0" w:lastRowFirstColumn="0" w:lastRowLastColumn="0"/>
            </w:pPr>
            <w:r>
              <w:t xml:space="preserve">10 months after the end of the transitional </w:t>
            </w:r>
            <w:r w:rsidR="00B0321D">
              <w:t>SAP</w:t>
            </w:r>
          </w:p>
        </w:tc>
      </w:tr>
    </w:tbl>
    <w:p w14:paraId="59C5740F" w14:textId="41E766BA" w:rsidR="004C794D" w:rsidRDefault="002076E4" w:rsidP="00F01228">
      <w:r>
        <w:t xml:space="preserve">R&amp;D entities can </w:t>
      </w:r>
      <w:hyperlink r:id="rId21" w:anchor="extension" w:history="1">
        <w:r w:rsidR="00AF2AC3">
          <w:rPr>
            <w:rStyle w:val="Hyperlink"/>
          </w:rPr>
          <w:t>request an extension of time</w:t>
        </w:r>
      </w:hyperlink>
      <w:r w:rsidR="008E50E2">
        <w:t xml:space="preserve"> </w:t>
      </w:r>
      <w:r>
        <w:t>to apply to register</w:t>
      </w:r>
      <w:r w:rsidR="00AF2AC3">
        <w:t xml:space="preserve"> their activities for the income year</w:t>
      </w:r>
      <w:r>
        <w:t>. The maximum extension of time allowed by the legislation is 92 days.</w:t>
      </w:r>
    </w:p>
    <w:p w14:paraId="16142704" w14:textId="5F875762" w:rsidR="002076E4" w:rsidRDefault="002076E4" w:rsidP="002076E4">
      <w:pPr>
        <w:pStyle w:val="Heading4"/>
      </w:pPr>
      <w:r>
        <w:t>How do I fix a mistake or update a registration?</w:t>
      </w:r>
    </w:p>
    <w:p w14:paraId="7488B4BB" w14:textId="57898BB6" w:rsidR="00364F19" w:rsidRDefault="00210AFB" w:rsidP="00210AFB">
      <w:r>
        <w:t xml:space="preserve">The RDTI rules limit what can </w:t>
      </w:r>
      <w:r w:rsidR="0072131C">
        <w:t xml:space="preserve">be </w:t>
      </w:r>
      <w:r>
        <w:t>change</w:t>
      </w:r>
      <w:r w:rsidR="0072131C">
        <w:t>d</w:t>
      </w:r>
      <w:r>
        <w:t xml:space="preserve"> </w:t>
      </w:r>
      <w:r w:rsidR="00364F19">
        <w:t xml:space="preserve">after you </w:t>
      </w:r>
      <w:r w:rsidR="00E411A6">
        <w:t xml:space="preserve">have applied or </w:t>
      </w:r>
      <w:r w:rsidR="00364F19">
        <w:t>are registered</w:t>
      </w:r>
      <w:r>
        <w:t>.</w:t>
      </w:r>
    </w:p>
    <w:p w14:paraId="6E0FDB94" w14:textId="4A0345A8" w:rsidR="00364F19" w:rsidRDefault="00210AFB" w:rsidP="00210AFB">
      <w:r>
        <w:t xml:space="preserve">You cannot change the R&amp;D entity or the income year for </w:t>
      </w:r>
      <w:r w:rsidR="00364F19">
        <w:t>a</w:t>
      </w:r>
      <w:r>
        <w:t xml:space="preserve"> registration</w:t>
      </w:r>
      <w:r w:rsidR="0072131C">
        <w:t>. We cannot add activities</w:t>
      </w:r>
      <w:r w:rsidR="00726B22">
        <w:t>,</w:t>
      </w:r>
      <w:r w:rsidR="0072131C">
        <w:t xml:space="preserve"> change activity descriptions</w:t>
      </w:r>
      <w:r w:rsidR="00726B22">
        <w:t xml:space="preserve"> or increase the duration of an activity</w:t>
      </w:r>
      <w:r w:rsidR="0072131C">
        <w:t xml:space="preserve"> later than 10 months after the end of the income year for a registration</w:t>
      </w:r>
      <w:r>
        <w:t xml:space="preserve">. </w:t>
      </w:r>
      <w:r w:rsidR="00364F19">
        <w:t xml:space="preserve">You need to </w:t>
      </w:r>
      <w:r w:rsidR="00E411A6">
        <w:t xml:space="preserve">withdraw that application, or </w:t>
      </w:r>
      <w:r w:rsidR="00364F19">
        <w:t>revoke that registration</w:t>
      </w:r>
      <w:r w:rsidR="00E411A6">
        <w:t>,</w:t>
      </w:r>
      <w:r w:rsidR="00364F19">
        <w:t xml:space="preserve"> and reapply to register for the correct entity</w:t>
      </w:r>
      <w:r w:rsidR="0072131C">
        <w:t>,</w:t>
      </w:r>
      <w:r w:rsidR="00364F19">
        <w:t xml:space="preserve"> income year</w:t>
      </w:r>
      <w:r w:rsidR="0072131C">
        <w:t xml:space="preserve"> or activities</w:t>
      </w:r>
      <w:r w:rsidR="00364F19">
        <w:t xml:space="preserve"> within 10 months of the end of that income year.</w:t>
      </w:r>
    </w:p>
    <w:p w14:paraId="31EAB9BC" w14:textId="77777777" w:rsidR="00210AFB" w:rsidRDefault="00210AFB" w:rsidP="00210AFB">
      <w:r>
        <w:t>At any time, you can apply to vary your</w:t>
      </w:r>
      <w:r w:rsidRPr="00083DC5">
        <w:t xml:space="preserve"> registration</w:t>
      </w:r>
      <w:r>
        <w:t xml:space="preserve"> to remove an activity,</w:t>
      </w:r>
      <w:r w:rsidRPr="000840BD">
        <w:t xml:space="preserve"> </w:t>
      </w:r>
      <w:r>
        <w:t>reclassify an activity</w:t>
      </w:r>
      <w:r w:rsidRPr="00083DC5">
        <w:t xml:space="preserve"> </w:t>
      </w:r>
      <w:r>
        <w:t>from core to supporting (or vice versa), shift or reduce the time when an activity occurred, or make minor amendments such as changes of address</w:t>
      </w:r>
      <w:r w:rsidRPr="00083DC5">
        <w:t xml:space="preserve"> </w:t>
      </w:r>
      <w:r>
        <w:t>or number of researchers.</w:t>
      </w:r>
    </w:p>
    <w:p w14:paraId="62D01A9F" w14:textId="5C71699A" w:rsidR="004E63D5" w:rsidRDefault="00787A80" w:rsidP="004E63D5">
      <w:pPr>
        <w:pStyle w:val="Heading4"/>
      </w:pPr>
      <w:r>
        <w:lastRenderedPageBreak/>
        <w:t xml:space="preserve">Am I </w:t>
      </w:r>
      <w:r w:rsidR="00B17CA5">
        <w:t xml:space="preserve">able to </w:t>
      </w:r>
      <w:r w:rsidR="00ED458E">
        <w:t>register</w:t>
      </w:r>
      <w:r w:rsidR="00B17CA5">
        <w:t xml:space="preserve"> </w:t>
      </w:r>
      <w:r w:rsidR="00D149F1">
        <w:t xml:space="preserve">for and claim </w:t>
      </w:r>
      <w:r w:rsidR="00B17CA5">
        <w:t>the R&amp;D</w:t>
      </w:r>
      <w:r w:rsidR="00ED458E">
        <w:t xml:space="preserve"> Tax Incentive</w:t>
      </w:r>
      <w:r w:rsidR="004E63D5">
        <w:t>?</w:t>
      </w:r>
    </w:p>
    <w:p w14:paraId="6478503F" w14:textId="77777777" w:rsidR="00503392" w:rsidRPr="008D6D6B" w:rsidRDefault="00503392" w:rsidP="00503392">
      <w:r>
        <w:t>Before</w:t>
      </w:r>
      <w:r w:rsidRPr="008D6D6B">
        <w:t xml:space="preserve"> applying to register businesses should check they </w:t>
      </w:r>
      <w:r>
        <w:t xml:space="preserve">meet the requirements to be an R&amp;D entity and </w:t>
      </w:r>
      <w:r w:rsidRPr="008D6D6B">
        <w:t xml:space="preserve">are the correct entity to claim the eligible </w:t>
      </w:r>
      <w:r>
        <w:t xml:space="preserve">R&amp;D </w:t>
      </w:r>
      <w:r w:rsidRPr="008D6D6B">
        <w:t>expenditure.</w:t>
      </w:r>
    </w:p>
    <w:p w14:paraId="26DB6236" w14:textId="77777777" w:rsidR="00503392" w:rsidRPr="004533EA" w:rsidRDefault="00503392" w:rsidP="00503392">
      <w:r w:rsidRPr="004533EA">
        <w:t>The most common form of R&amp;D entity is a corporation that is incorporated under an Australian law.</w:t>
      </w:r>
    </w:p>
    <w:p w14:paraId="49536A30" w14:textId="77777777" w:rsidR="00503392" w:rsidRDefault="00503392" w:rsidP="00503392">
      <w:r w:rsidRPr="004533EA">
        <w:t>You can still apply if your corporation is incorporated under foreign law, however there are further requirements. You can find more about these at ato.gov.au/rdti.</w:t>
      </w:r>
    </w:p>
    <w:p w14:paraId="201D9299" w14:textId="77777777" w:rsidR="00503392" w:rsidRPr="004533EA" w:rsidRDefault="00503392" w:rsidP="00503392">
      <w:r>
        <w:t>E</w:t>
      </w:r>
      <w:r w:rsidRPr="004533EA">
        <w:t xml:space="preserve">ntitles </w:t>
      </w:r>
      <w:r>
        <w:t xml:space="preserve">that are not eligible to apply </w:t>
      </w:r>
      <w:r w:rsidRPr="004533EA">
        <w:t>include sole traders, not for profit organisations, trusts and universities.</w:t>
      </w:r>
    </w:p>
    <w:p w14:paraId="64A336C0" w14:textId="79E7681D" w:rsidR="00503392" w:rsidRPr="00054F9D" w:rsidRDefault="00A52FFB" w:rsidP="00054F9D">
      <w:pPr>
        <w:pStyle w:val="Heading5"/>
        <w:rPr>
          <w:rFonts w:asciiTheme="minorHAnsi" w:hAnsiTheme="minorHAnsi"/>
        </w:rPr>
      </w:pPr>
      <w:r w:rsidRPr="00054F9D">
        <w:rPr>
          <w:rFonts w:asciiTheme="minorHAnsi" w:hAnsiTheme="minorHAnsi"/>
        </w:rPr>
        <w:t xml:space="preserve">Consolidated groups and </w:t>
      </w:r>
      <w:r w:rsidR="00ED524B" w:rsidRPr="00054F9D">
        <w:rPr>
          <w:rFonts w:asciiTheme="minorHAnsi" w:hAnsiTheme="minorHAnsi"/>
        </w:rPr>
        <w:t>multiple entry consolidated (MEC) groups</w:t>
      </w:r>
    </w:p>
    <w:p w14:paraId="7779615E" w14:textId="12841645" w:rsidR="009E5E7A" w:rsidRDefault="00C70689">
      <w:pPr>
        <w:spacing w:before="0" w:after="160" w:line="259" w:lineRule="auto"/>
      </w:pPr>
      <w:r>
        <w:t xml:space="preserve">When </w:t>
      </w:r>
      <w:r w:rsidR="00BB6AD4">
        <w:t>relevant</w:t>
      </w:r>
      <w:r>
        <w:t xml:space="preserve">, </w:t>
      </w:r>
      <w:r w:rsidR="00BA7B24">
        <w:t>R&amp;D entities</w:t>
      </w:r>
      <w:r w:rsidR="009C6B62">
        <w:t xml:space="preserve"> should </w:t>
      </w:r>
      <w:r>
        <w:t>know when</w:t>
      </w:r>
      <w:r w:rsidR="00734DBD">
        <w:t xml:space="preserve"> </w:t>
      </w:r>
      <w:r>
        <w:t>during the income year they</w:t>
      </w:r>
      <w:r w:rsidR="009C6B62">
        <w:t xml:space="preserve"> become</w:t>
      </w:r>
      <w:r>
        <w:t xml:space="preserve"> (or cease to be)</w:t>
      </w:r>
      <w:r w:rsidR="009C6B62">
        <w:t xml:space="preserve"> a</w:t>
      </w:r>
      <w:r w:rsidR="00435F1D" w:rsidRPr="00435F1D">
        <w:t xml:space="preserve"> subsidiary member of a consolidated group or MEC group, of which the head company is an R&amp;D entity</w:t>
      </w:r>
      <w:r w:rsidR="00354BE7">
        <w:t>.</w:t>
      </w:r>
      <w:r w:rsidR="00ED2FB5">
        <w:t xml:space="preserve"> In this situation both entities may need to </w:t>
      </w:r>
      <w:r w:rsidR="0054608D">
        <w:t xml:space="preserve">apply to </w:t>
      </w:r>
      <w:r w:rsidR="00ED2FB5">
        <w:t xml:space="preserve">register </w:t>
      </w:r>
      <w:r w:rsidR="0054608D">
        <w:t>for the income year</w:t>
      </w:r>
      <w:r w:rsidR="009E5E7A">
        <w:t>:</w:t>
      </w:r>
    </w:p>
    <w:p w14:paraId="074C26B3" w14:textId="1BB0E6F1" w:rsidR="004373F2" w:rsidRDefault="004373F2" w:rsidP="004373F2">
      <w:pPr>
        <w:pStyle w:val="ListParagraph"/>
        <w:ind w:left="284" w:hanging="284"/>
      </w:pPr>
      <w:r w:rsidRPr="00484D68">
        <w:t>the R&amp;D entity can apply to be registered for activit</w:t>
      </w:r>
      <w:r w:rsidR="00002135">
        <w:t>ies</w:t>
      </w:r>
      <w:r w:rsidRPr="00484D68">
        <w:t xml:space="preserve"> for the income year, and registration will be effective </w:t>
      </w:r>
      <w:r>
        <w:t>for</w:t>
      </w:r>
      <w:r w:rsidRPr="00484D68">
        <w:t xml:space="preserve"> th</w:t>
      </w:r>
      <w:r w:rsidR="00104C94">
        <w:t>os</w:t>
      </w:r>
      <w:r w:rsidRPr="00484D68">
        <w:t>e</w:t>
      </w:r>
      <w:r w:rsidR="00104C94">
        <w:t xml:space="preserve"> activities for the </w:t>
      </w:r>
      <w:r w:rsidRPr="00484D68">
        <w:t>part of the income year</w:t>
      </w:r>
      <w:r w:rsidR="00B92C7C">
        <w:t xml:space="preserve"> it is not a </w:t>
      </w:r>
      <w:r w:rsidR="00002135">
        <w:t>subsidiary</w:t>
      </w:r>
      <w:r w:rsidRPr="00484D68">
        <w:t>; and</w:t>
      </w:r>
    </w:p>
    <w:p w14:paraId="0F7557A7" w14:textId="180058AA" w:rsidR="004373F2" w:rsidRDefault="004373F2" w:rsidP="004373F2">
      <w:pPr>
        <w:pStyle w:val="ListParagraph"/>
        <w:ind w:left="284" w:hanging="284"/>
      </w:pPr>
      <w:r w:rsidRPr="00484D68">
        <w:t>the head company of the group can apply to be registered for activit</w:t>
      </w:r>
      <w:r w:rsidR="00002135">
        <w:t>ies</w:t>
      </w:r>
      <w:r w:rsidRPr="00484D68">
        <w:t xml:space="preserve"> for the income year</w:t>
      </w:r>
      <w:r>
        <w:t>,</w:t>
      </w:r>
      <w:r w:rsidRPr="00484D68">
        <w:t xml:space="preserve"> and registration will be effective </w:t>
      </w:r>
      <w:r w:rsidR="00104C94">
        <w:t>for</w:t>
      </w:r>
      <w:r w:rsidR="00104C94" w:rsidRPr="00484D68">
        <w:t xml:space="preserve"> the</w:t>
      </w:r>
      <w:r w:rsidR="00104C94">
        <w:t xml:space="preserve"> activities for </w:t>
      </w:r>
      <w:r w:rsidRPr="00484D68">
        <w:t>the part of the income year</w:t>
      </w:r>
      <w:r w:rsidR="00AF6DB0">
        <w:t xml:space="preserve"> the R&amp;D entity is a subsidiary</w:t>
      </w:r>
      <w:r w:rsidRPr="00484D68">
        <w:t>.</w:t>
      </w:r>
    </w:p>
    <w:p w14:paraId="3A977A3C" w14:textId="77777777" w:rsidR="00B17CA5" w:rsidRDefault="00B17CA5" w:rsidP="00B17CA5">
      <w:pPr>
        <w:pStyle w:val="Heading4"/>
      </w:pPr>
      <w:r>
        <w:t>Am I entitled to the R&amp;D tax offset once I am registered?</w:t>
      </w:r>
    </w:p>
    <w:p w14:paraId="603921C4" w14:textId="77777777" w:rsidR="00B17CA5" w:rsidRDefault="00B17CA5" w:rsidP="00B17CA5">
      <w:r>
        <w:t>Registration is just the first stage. You also need to complete the R&amp;D tax schedule and lodge it with your company tax return to claim the R&amp;D tax offset.</w:t>
      </w:r>
    </w:p>
    <w:p w14:paraId="0AD15178" w14:textId="77777777" w:rsidR="00B17CA5" w:rsidRDefault="00B17CA5" w:rsidP="00B17CA5">
      <w:r w:rsidRPr="00210AFB">
        <w:t xml:space="preserve">Being registered </w:t>
      </w:r>
      <w:r>
        <w:t xml:space="preserve">also </w:t>
      </w:r>
      <w:r w:rsidRPr="00210AFB">
        <w:t xml:space="preserve">does not automatically mean you are entitled to </w:t>
      </w:r>
      <w:r>
        <w:t xml:space="preserve">getting the amount you claim under </w:t>
      </w:r>
      <w:r w:rsidRPr="00210AFB">
        <w:t>the R&amp;D</w:t>
      </w:r>
      <w:r>
        <w:t xml:space="preserve"> </w:t>
      </w:r>
      <w:r w:rsidRPr="00210AFB">
        <w:t>tax offset.</w:t>
      </w:r>
    </w:p>
    <w:p w14:paraId="1B2F2656" w14:textId="77777777" w:rsidR="00B17CA5" w:rsidRDefault="00B17CA5" w:rsidP="00B17CA5">
      <w:r>
        <w:t>Your entitlement to the R&amp;D tax offset depends on you</w:t>
      </w:r>
      <w:r w:rsidRPr="00726B22">
        <w:t xml:space="preserve"> </w:t>
      </w:r>
      <w:r>
        <w:t>being accurate about:</w:t>
      </w:r>
    </w:p>
    <w:p w14:paraId="7ADE7E7D" w14:textId="77777777" w:rsidR="00B17CA5" w:rsidRDefault="00B17CA5" w:rsidP="00B17CA5">
      <w:pPr>
        <w:pStyle w:val="ListParagraph"/>
        <w:ind w:left="284" w:hanging="284"/>
      </w:pPr>
      <w:r>
        <w:t>which entity is registered as the R&amp;D entity (the one that can claim the deduction for the R&amp;D expenditure)</w:t>
      </w:r>
    </w:p>
    <w:p w14:paraId="44A78C07" w14:textId="77777777" w:rsidR="00B17CA5" w:rsidRDefault="00B17CA5" w:rsidP="00B17CA5">
      <w:pPr>
        <w:pStyle w:val="ListParagraph"/>
        <w:ind w:left="284" w:hanging="284"/>
      </w:pPr>
      <w:r>
        <w:t xml:space="preserve">the income year the R&amp;D entity conducted the activities and incurred the R&amp;D expenditure </w:t>
      </w:r>
    </w:p>
    <w:p w14:paraId="6AB3C3E1" w14:textId="77777777" w:rsidR="00B17CA5" w:rsidRDefault="00B17CA5" w:rsidP="00B17CA5">
      <w:pPr>
        <w:pStyle w:val="ListParagraph"/>
        <w:ind w:left="284" w:hanging="284"/>
      </w:pPr>
      <w:r>
        <w:t>assessing if your activities are eligible and describing the way they are actually conducted</w:t>
      </w:r>
    </w:p>
    <w:p w14:paraId="0D6E78B1" w14:textId="77777777" w:rsidR="00B17CA5" w:rsidRDefault="00B17CA5" w:rsidP="00B17CA5">
      <w:pPr>
        <w:pStyle w:val="ListParagraph"/>
        <w:ind w:left="284" w:hanging="284"/>
      </w:pPr>
      <w:r>
        <w:t>what expenditure is eligible and incurred on the registered R&amp;D activities</w:t>
      </w:r>
    </w:p>
    <w:p w14:paraId="6218CBA1" w14:textId="77777777" w:rsidR="00B17CA5" w:rsidRDefault="00B17CA5" w:rsidP="00B17CA5">
      <w:r>
        <w:t>The department may review your registration and make finding about if they are eligible or not. I</w:t>
      </w:r>
      <w:r w:rsidRPr="00292AD8">
        <w:t xml:space="preserve">f </w:t>
      </w:r>
      <w:r>
        <w:t xml:space="preserve">we make findings that </w:t>
      </w:r>
      <w:r w:rsidRPr="00292AD8">
        <w:t>registered activities are ineligible those activities are taken as always been ineligible</w:t>
      </w:r>
      <w:r>
        <w:t>. You would need to pay back any R&amp;D tax offset received for those activities.</w:t>
      </w:r>
    </w:p>
    <w:p w14:paraId="6C48DB91" w14:textId="77777777" w:rsidR="00B17CA5" w:rsidRDefault="00B17CA5" w:rsidP="00B17CA5">
      <w:r>
        <w:t>The ATO may also review your claim for the R&amp;D tax offset to assess:</w:t>
      </w:r>
    </w:p>
    <w:p w14:paraId="421C4216" w14:textId="77777777" w:rsidR="00B17CA5" w:rsidRPr="00BF37C4" w:rsidRDefault="00B17CA5" w:rsidP="00B17CA5">
      <w:pPr>
        <w:pStyle w:val="ListParagraph"/>
        <w:ind w:left="284" w:hanging="284"/>
      </w:pPr>
      <w:r w:rsidRPr="00BF37C4">
        <w:t>the amount of expenditure incurred on registered R&amp;D activities</w:t>
      </w:r>
    </w:p>
    <w:p w14:paraId="51201BEF" w14:textId="77777777" w:rsidR="00B17CA5" w:rsidRPr="00BF37C4" w:rsidRDefault="00B17CA5" w:rsidP="00B17CA5">
      <w:pPr>
        <w:pStyle w:val="ListParagraph"/>
        <w:ind w:left="284" w:hanging="284"/>
      </w:pPr>
      <w:r w:rsidRPr="00BF37C4">
        <w:t xml:space="preserve">if that expenditure qualifies as R&amp;D expenditure </w:t>
      </w:r>
    </w:p>
    <w:p w14:paraId="57DC86C6" w14:textId="77777777" w:rsidR="00B17CA5" w:rsidRPr="00BF37C4" w:rsidRDefault="00B17CA5" w:rsidP="00B17CA5">
      <w:pPr>
        <w:pStyle w:val="ListParagraph"/>
        <w:ind w:left="284" w:hanging="284"/>
      </w:pPr>
      <w:r w:rsidRPr="00BF37C4">
        <w:t xml:space="preserve">if the R&amp;D entity can claim the R&amp;D </w:t>
      </w:r>
      <w:r>
        <w:t>tax offset for that R&amp;D expenditure</w:t>
      </w:r>
    </w:p>
    <w:p w14:paraId="208F7565" w14:textId="77777777" w:rsidR="00B17CA5" w:rsidRDefault="00B17CA5">
      <w:pPr>
        <w:spacing w:before="0" w:after="160" w:line="259" w:lineRule="auto"/>
      </w:pPr>
    </w:p>
    <w:p w14:paraId="5F4BB1D5" w14:textId="50622874" w:rsidR="00BF37C4" w:rsidRDefault="00BF37C4">
      <w:pPr>
        <w:spacing w:before="0" w:after="160" w:line="259" w:lineRule="auto"/>
      </w:pPr>
      <w:r>
        <w:br w:type="page"/>
      </w:r>
    </w:p>
    <w:p w14:paraId="6818E364" w14:textId="3F11A3F0" w:rsidR="00881E33" w:rsidRPr="00A10652" w:rsidRDefault="00881E33" w:rsidP="00881E33">
      <w:pPr>
        <w:pStyle w:val="Heading2"/>
      </w:pPr>
      <w:bookmarkStart w:id="23" w:name="_Toc205814713"/>
      <w:r>
        <w:lastRenderedPageBreak/>
        <w:t>What you need to apply to register</w:t>
      </w:r>
      <w:bookmarkEnd w:id="23"/>
    </w:p>
    <w:p w14:paraId="5E414044" w14:textId="00AECFBB" w:rsidR="00325EAC" w:rsidRDefault="00325EAC" w:rsidP="00325EAC">
      <w:pPr>
        <w:pStyle w:val="Calloutbox"/>
      </w:pPr>
      <w:r>
        <w:t>Applications must be lodged by a person authorised to represent, act on behalf of and bind the company that is applying to register for the R&amp;D Tax Incentive.</w:t>
      </w:r>
    </w:p>
    <w:p w14:paraId="5FBB2B20" w14:textId="0F8ABBD9" w:rsidR="001F3FC8" w:rsidRDefault="001F3FC8" w:rsidP="001F3FC8">
      <w:pPr>
        <w:pStyle w:val="Heading3"/>
      </w:pPr>
      <w:bookmarkStart w:id="24" w:name="_Toc205814714"/>
      <w:r>
        <w:t>Which income year</w:t>
      </w:r>
      <w:bookmarkEnd w:id="24"/>
    </w:p>
    <w:p w14:paraId="588ADE7B" w14:textId="50F23046" w:rsidR="00F620F2" w:rsidRDefault="00F620F2" w:rsidP="001F3FC8">
      <w:r>
        <w:t>Y</w:t>
      </w:r>
      <w:r w:rsidR="001F3FC8">
        <w:t>ou</w:t>
      </w:r>
      <w:r w:rsidR="001F3FC8" w:rsidRPr="008D6D6B">
        <w:t xml:space="preserve"> should </w:t>
      </w:r>
      <w:r w:rsidR="001C360C">
        <w:t>check</w:t>
      </w:r>
      <w:r w:rsidR="001F3FC8">
        <w:t xml:space="preserve"> </w:t>
      </w:r>
      <w:r w:rsidR="00346432">
        <w:t>the</w:t>
      </w:r>
      <w:r w:rsidR="001F3FC8">
        <w:t xml:space="preserve"> income year </w:t>
      </w:r>
      <w:r w:rsidR="00346432">
        <w:t>the</w:t>
      </w:r>
      <w:r w:rsidR="00331D23">
        <w:t xml:space="preserve"> business is </w:t>
      </w:r>
      <w:r w:rsidR="00296BFF">
        <w:t xml:space="preserve">applying </w:t>
      </w:r>
      <w:r w:rsidR="00331D23">
        <w:t>to be</w:t>
      </w:r>
      <w:r w:rsidR="001F3FC8">
        <w:t xml:space="preserve"> register</w:t>
      </w:r>
      <w:r w:rsidR="00331D23">
        <w:t>ed</w:t>
      </w:r>
      <w:r w:rsidR="001F3FC8">
        <w:t xml:space="preserve"> </w:t>
      </w:r>
      <w:r>
        <w:t>for and make sure you are applying within 10 months of the end of that income year.</w:t>
      </w:r>
    </w:p>
    <w:p w14:paraId="5BE3ECFC" w14:textId="77777777" w:rsidR="001F3FC8" w:rsidRDefault="001F3FC8" w:rsidP="001F3FC8">
      <w:pPr>
        <w:pStyle w:val="Heading3"/>
      </w:pPr>
      <w:bookmarkStart w:id="25" w:name="_Toc205814715"/>
      <w:r>
        <w:t>Information about your business</w:t>
      </w:r>
      <w:bookmarkEnd w:id="25"/>
    </w:p>
    <w:p w14:paraId="4BA5601F" w14:textId="0132EA38" w:rsidR="00341C4A" w:rsidRDefault="00F620F2" w:rsidP="001F3FC8">
      <w:r>
        <w:t>Y</w:t>
      </w:r>
      <w:r w:rsidR="001F3FC8">
        <w:t>ou</w:t>
      </w:r>
      <w:r w:rsidR="001F3FC8" w:rsidRPr="008D6D6B">
        <w:t xml:space="preserve"> should check </w:t>
      </w:r>
      <w:r w:rsidR="001F3FC8">
        <w:t xml:space="preserve">you are </w:t>
      </w:r>
      <w:r w:rsidR="00677CB7">
        <w:t xml:space="preserve">applying to </w:t>
      </w:r>
      <w:r w:rsidR="001F3FC8">
        <w:t>register the correct entity</w:t>
      </w:r>
      <w:r w:rsidR="00621DC7">
        <w:t xml:space="preserve">, </w:t>
      </w:r>
      <w:r w:rsidR="00341C4A">
        <w:t>either</w:t>
      </w:r>
      <w:r w:rsidR="00621DC7">
        <w:t xml:space="preserve"> the R&amp;D entity</w:t>
      </w:r>
      <w:r w:rsidR="00341C4A">
        <w:t>:</w:t>
      </w:r>
    </w:p>
    <w:p w14:paraId="2A5EE7CE" w14:textId="0CBBF593" w:rsidR="00621DC7" w:rsidRDefault="00621DC7" w:rsidP="00444840">
      <w:pPr>
        <w:pStyle w:val="ListParagraph"/>
        <w:numPr>
          <w:ilvl w:val="0"/>
          <w:numId w:val="20"/>
        </w:numPr>
        <w:ind w:left="284" w:hanging="284"/>
      </w:pPr>
      <w:r>
        <w:t xml:space="preserve">that conducted the activities </w:t>
      </w:r>
      <w:r w:rsidR="004B6800">
        <w:t>when</w:t>
      </w:r>
      <w:r>
        <w:t xml:space="preserve"> is not a subsidiary of </w:t>
      </w:r>
      <w:r w:rsidRPr="00E24370">
        <w:t>a consolidated group or MEC group</w:t>
      </w:r>
      <w:r>
        <w:t>, or</w:t>
      </w:r>
    </w:p>
    <w:p w14:paraId="15EF8482" w14:textId="5226A8B0" w:rsidR="00621DC7" w:rsidRDefault="00444840" w:rsidP="00444840">
      <w:pPr>
        <w:pStyle w:val="ListParagraph"/>
        <w:numPr>
          <w:ilvl w:val="0"/>
          <w:numId w:val="20"/>
        </w:numPr>
        <w:ind w:left="284" w:hanging="284"/>
      </w:pPr>
      <w:r>
        <w:t xml:space="preserve">that is </w:t>
      </w:r>
      <w:r w:rsidR="00621DC7">
        <w:t xml:space="preserve">the head entity of </w:t>
      </w:r>
      <w:r w:rsidR="00621DC7" w:rsidRPr="00E24370">
        <w:t xml:space="preserve">a consolidated </w:t>
      </w:r>
      <w:r w:rsidR="00C57852">
        <w:t xml:space="preserve">or multiple entry consolidated </w:t>
      </w:r>
      <w:r w:rsidR="00621DC7" w:rsidRPr="00E24370">
        <w:t xml:space="preserve">group or </w:t>
      </w:r>
      <w:r w:rsidR="00C57852">
        <w:t>(</w:t>
      </w:r>
      <w:r w:rsidR="00621DC7" w:rsidRPr="00E24370">
        <w:t>MEC</w:t>
      </w:r>
      <w:r w:rsidR="00C57852">
        <w:t>)</w:t>
      </w:r>
      <w:r w:rsidR="00621DC7" w:rsidRPr="00E24370">
        <w:t xml:space="preserve"> group</w:t>
      </w:r>
      <w:r w:rsidR="00621DC7">
        <w:t xml:space="preserve"> </w:t>
      </w:r>
      <w:r w:rsidR="00422C0F">
        <w:t>while</w:t>
      </w:r>
      <w:r w:rsidR="00621DC7">
        <w:t xml:space="preserve"> a subsidiary </w:t>
      </w:r>
      <w:r w:rsidR="00EE6503">
        <w:t xml:space="preserve">that is an R&amp;D entity </w:t>
      </w:r>
      <w:r w:rsidR="00621DC7">
        <w:t>conducted the activities.</w:t>
      </w:r>
    </w:p>
    <w:p w14:paraId="16061BFD" w14:textId="6A52D8EB" w:rsidR="004855AC" w:rsidRDefault="00120B0C" w:rsidP="004855AC">
      <w:pPr>
        <w:pStyle w:val="Heading4"/>
      </w:pPr>
      <w:r>
        <w:t>Company details</w:t>
      </w:r>
    </w:p>
    <w:p w14:paraId="6EDB68D3" w14:textId="25B15CBA" w:rsidR="00217DC3" w:rsidRDefault="00217DC3" w:rsidP="00217DC3">
      <w:r>
        <w:t>You need to have d</w:t>
      </w:r>
      <w:r w:rsidR="003300D3">
        <w:t>etails about the R&amp;D entity that is applying to register, including</w:t>
      </w:r>
      <w:r w:rsidR="00F33074">
        <w:t xml:space="preserve"> whether it is</w:t>
      </w:r>
      <w:r>
        <w:t>:</w:t>
      </w:r>
    </w:p>
    <w:p w14:paraId="524E017D" w14:textId="203F2496" w:rsidR="00F56AB1" w:rsidRDefault="003300D3" w:rsidP="003300D3">
      <w:pPr>
        <w:pStyle w:val="ListParagraph"/>
        <w:numPr>
          <w:ilvl w:val="0"/>
          <w:numId w:val="20"/>
        </w:numPr>
        <w:ind w:left="284" w:hanging="284"/>
      </w:pPr>
      <w:r>
        <w:t>i</w:t>
      </w:r>
      <w:r w:rsidRPr="004533EA">
        <w:t xml:space="preserve">ncorporated under an Australian </w:t>
      </w:r>
      <w:r>
        <w:t xml:space="preserve">or under a foreign </w:t>
      </w:r>
      <w:r w:rsidRPr="004533EA">
        <w:t>law</w:t>
      </w:r>
      <w:r w:rsidR="00A90CF7">
        <w:t xml:space="preserve">, and where it is a </w:t>
      </w:r>
      <w:r w:rsidR="00F56AB1">
        <w:t>resident for tax purposes</w:t>
      </w:r>
    </w:p>
    <w:p w14:paraId="4A052DE5" w14:textId="69D38AFE" w:rsidR="00F56AB1" w:rsidRDefault="00F56AB1" w:rsidP="00F56AB1">
      <w:pPr>
        <w:pStyle w:val="ListParagraph"/>
        <w:numPr>
          <w:ilvl w:val="0"/>
          <w:numId w:val="20"/>
        </w:numPr>
        <w:ind w:left="284" w:hanging="284"/>
      </w:pPr>
      <w:r>
        <w:t xml:space="preserve">registered with the </w:t>
      </w:r>
      <w:r w:rsidRPr="001B558B">
        <w:t>Australian Securities and Investments Commissio</w:t>
      </w:r>
      <w:r>
        <w:t>n</w:t>
      </w:r>
      <w:r w:rsidR="000834EA">
        <w:t xml:space="preserve"> (ASIC)</w:t>
      </w:r>
    </w:p>
    <w:p w14:paraId="4AC98811" w14:textId="46074BE6" w:rsidR="00F33074" w:rsidRDefault="00F33074" w:rsidP="00F33074">
      <w:pPr>
        <w:pStyle w:val="ListParagraph"/>
        <w:numPr>
          <w:ilvl w:val="0"/>
          <w:numId w:val="20"/>
        </w:numPr>
        <w:ind w:left="284" w:hanging="284"/>
      </w:pPr>
      <w:r>
        <w:t>is a head entity or a subsidiary of a consolidated or MEC group</w:t>
      </w:r>
    </w:p>
    <w:p w14:paraId="2CDBFC86" w14:textId="77777777" w:rsidR="00693F54" w:rsidRDefault="00693F54" w:rsidP="00693F54">
      <w:pPr>
        <w:pStyle w:val="ListParagraph"/>
        <w:numPr>
          <w:ilvl w:val="0"/>
          <w:numId w:val="20"/>
        </w:numPr>
        <w:ind w:left="284" w:hanging="284"/>
      </w:pPr>
      <w:r>
        <w:t>controlled by one or more tax exempt entities</w:t>
      </w:r>
    </w:p>
    <w:p w14:paraId="28045A33" w14:textId="380EBA4E" w:rsidR="00F56AB1" w:rsidRDefault="00B360AA" w:rsidP="003300D3">
      <w:pPr>
        <w:pStyle w:val="ListParagraph"/>
        <w:numPr>
          <w:ilvl w:val="0"/>
          <w:numId w:val="20"/>
        </w:numPr>
        <w:ind w:left="284" w:hanging="284"/>
      </w:pPr>
      <w:r>
        <w:t>owned or controlled by a parent company</w:t>
      </w:r>
    </w:p>
    <w:p w14:paraId="01430018" w14:textId="7354E2DC" w:rsidR="00CA1178" w:rsidRDefault="00CA1178" w:rsidP="00CA1178">
      <w:pPr>
        <w:pStyle w:val="ListParagraph"/>
        <w:numPr>
          <w:ilvl w:val="0"/>
          <w:numId w:val="20"/>
        </w:numPr>
        <w:ind w:left="284" w:hanging="284"/>
      </w:pPr>
      <w:r>
        <w:t>an indigenous owned or controlled company</w:t>
      </w:r>
    </w:p>
    <w:p w14:paraId="35DFBD7E" w14:textId="4BCD41DC" w:rsidR="003300D3" w:rsidRDefault="00A255E3" w:rsidP="00B60C39">
      <w:r>
        <w:t>You need to know when</w:t>
      </w:r>
      <w:r w:rsidR="000D28C1">
        <w:t xml:space="preserve"> the company was incorporated</w:t>
      </w:r>
      <w:r w:rsidR="000834EA">
        <w:t xml:space="preserve"> and </w:t>
      </w:r>
      <w:r w:rsidR="002C7575">
        <w:t xml:space="preserve">registered </w:t>
      </w:r>
      <w:r w:rsidR="000834EA">
        <w:t>with ASIC.</w:t>
      </w:r>
      <w:r w:rsidR="00367125">
        <w:t xml:space="preserve"> </w:t>
      </w:r>
      <w:r w:rsidR="00CA1178">
        <w:t>I</w:t>
      </w:r>
      <w:r w:rsidR="00A80FED">
        <w:t xml:space="preserve">f applicable </w:t>
      </w:r>
      <w:r w:rsidR="00CA1178">
        <w:t>y</w:t>
      </w:r>
      <w:r w:rsidR="004811B9">
        <w:t xml:space="preserve">ou also need to know </w:t>
      </w:r>
      <w:r w:rsidR="00367125">
        <w:t>when during the income year it is</w:t>
      </w:r>
      <w:r w:rsidR="002C7575">
        <w:t xml:space="preserve"> a head entity</w:t>
      </w:r>
      <w:r w:rsidR="00CF372F">
        <w:t xml:space="preserve">, </w:t>
      </w:r>
      <w:r w:rsidR="002C7575">
        <w:t>subsidiary</w:t>
      </w:r>
      <w:r w:rsidR="00150B46">
        <w:t>,</w:t>
      </w:r>
      <w:r w:rsidR="002C7575">
        <w:t xml:space="preserve"> </w:t>
      </w:r>
      <w:r w:rsidR="00150B46">
        <w:t>or</w:t>
      </w:r>
      <w:r w:rsidR="00CF372F">
        <w:t xml:space="preserve"> owned or controlled </w:t>
      </w:r>
      <w:r w:rsidR="00FB1546">
        <w:t xml:space="preserve">by a tax exempt </w:t>
      </w:r>
      <w:r w:rsidR="00367125">
        <w:t xml:space="preserve">entity </w:t>
      </w:r>
      <w:r w:rsidR="00FB1546">
        <w:t>or parent company</w:t>
      </w:r>
      <w:r w:rsidR="002C7575">
        <w:t>.</w:t>
      </w:r>
    </w:p>
    <w:p w14:paraId="0E08CE13" w14:textId="66702354" w:rsidR="00176757" w:rsidRDefault="00242224" w:rsidP="00FB1546">
      <w:r>
        <w:t>When applicable y</w:t>
      </w:r>
      <w:r w:rsidR="00FB1546">
        <w:t xml:space="preserve">ou need to </w:t>
      </w:r>
      <w:r w:rsidR="009B585C">
        <w:t>have</w:t>
      </w:r>
      <w:r w:rsidR="00FB1546">
        <w:t xml:space="preserve"> </w:t>
      </w:r>
      <w:r w:rsidR="00176757">
        <w:t xml:space="preserve">the details of the tax exempt entities </w:t>
      </w:r>
      <w:r>
        <w:t>or</w:t>
      </w:r>
      <w:r w:rsidR="00176757">
        <w:t xml:space="preserve"> ultimate holding company.</w:t>
      </w:r>
    </w:p>
    <w:p w14:paraId="399DC166" w14:textId="77777777" w:rsidR="00B70942" w:rsidRDefault="00B60C39" w:rsidP="00B60C39">
      <w:r>
        <w:t xml:space="preserve">You </w:t>
      </w:r>
      <w:r w:rsidR="007721E2">
        <w:t xml:space="preserve">should be able to </w:t>
      </w:r>
      <w:r w:rsidR="005378FC">
        <w:t>specify</w:t>
      </w:r>
      <w:r w:rsidR="00B70942">
        <w:t>:</w:t>
      </w:r>
    </w:p>
    <w:p w14:paraId="73CAAA5F" w14:textId="58FFF987" w:rsidR="00E369BE" w:rsidRDefault="00E369BE" w:rsidP="00B70942">
      <w:pPr>
        <w:pStyle w:val="ListParagraph"/>
        <w:numPr>
          <w:ilvl w:val="0"/>
          <w:numId w:val="20"/>
        </w:numPr>
        <w:ind w:left="284" w:hanging="284"/>
      </w:pPr>
      <w:r>
        <w:t>the industry</w:t>
      </w:r>
      <w:r w:rsidR="00B60C39">
        <w:t xml:space="preserve"> the R&amp;D entity </w:t>
      </w:r>
      <w:r>
        <w:t>mostly operates in</w:t>
      </w:r>
    </w:p>
    <w:p w14:paraId="030B887E" w14:textId="77F0EF1B" w:rsidR="00B70942" w:rsidRDefault="00BF5A98" w:rsidP="00B70942">
      <w:pPr>
        <w:pStyle w:val="ListParagraph"/>
        <w:numPr>
          <w:ilvl w:val="0"/>
          <w:numId w:val="20"/>
        </w:numPr>
        <w:ind w:left="284" w:hanging="284"/>
      </w:pPr>
      <w:r>
        <w:t>the number of employees</w:t>
      </w:r>
      <w:r w:rsidR="007E5E21">
        <w:t xml:space="preserve">, </w:t>
      </w:r>
      <w:r w:rsidR="001276DC">
        <w:t>employees engaged in R&amp;D and R&amp;D contractors</w:t>
      </w:r>
    </w:p>
    <w:p w14:paraId="175985F9" w14:textId="6154D239" w:rsidR="00F50F90" w:rsidRDefault="00F50F90" w:rsidP="00B70942">
      <w:pPr>
        <w:pStyle w:val="ListParagraph"/>
        <w:numPr>
          <w:ilvl w:val="0"/>
          <w:numId w:val="20"/>
        </w:numPr>
        <w:ind w:left="284" w:hanging="284"/>
      </w:pPr>
      <w:r>
        <w:t>for the income year</w:t>
      </w:r>
      <w:r w:rsidR="00792642">
        <w:t xml:space="preserve"> </w:t>
      </w:r>
      <w:r w:rsidR="00103341">
        <w:t>the total</w:t>
      </w:r>
      <w:r w:rsidR="00A85C88">
        <w:t xml:space="preserve"> of the company</w:t>
      </w:r>
      <w:r w:rsidR="00A02127">
        <w:t>’s</w:t>
      </w:r>
      <w:r w:rsidR="002D3597">
        <w:t xml:space="preserve"> (including its associated and connected entities)</w:t>
      </w:r>
      <w:r>
        <w:t>:</w:t>
      </w:r>
    </w:p>
    <w:p w14:paraId="4D5D8ACD" w14:textId="77777777" w:rsidR="00A85C88" w:rsidRDefault="00A85C88" w:rsidP="00792642">
      <w:pPr>
        <w:pStyle w:val="ListParagraph"/>
        <w:numPr>
          <w:ilvl w:val="1"/>
          <w:numId w:val="20"/>
        </w:numPr>
        <w:ind w:left="567" w:hanging="283"/>
      </w:pPr>
      <w:r>
        <w:t>income or loss</w:t>
      </w:r>
    </w:p>
    <w:p w14:paraId="55747858" w14:textId="430FB9F3" w:rsidR="001276DC" w:rsidRDefault="00103341" w:rsidP="00792642">
      <w:pPr>
        <w:pStyle w:val="ListParagraph"/>
        <w:numPr>
          <w:ilvl w:val="1"/>
          <w:numId w:val="20"/>
        </w:numPr>
        <w:ind w:left="567" w:hanging="283"/>
      </w:pPr>
      <w:r>
        <w:t>aggregated turnover</w:t>
      </w:r>
    </w:p>
    <w:p w14:paraId="7285E3EB" w14:textId="486B5F1A" w:rsidR="00792642" w:rsidRDefault="00792642" w:rsidP="00792642">
      <w:pPr>
        <w:pStyle w:val="ListParagraph"/>
        <w:numPr>
          <w:ilvl w:val="1"/>
          <w:numId w:val="20"/>
        </w:numPr>
        <w:ind w:left="567" w:hanging="283"/>
      </w:pPr>
      <w:r>
        <w:t>export revenue</w:t>
      </w:r>
    </w:p>
    <w:p w14:paraId="13F9DBF3" w14:textId="13F368B9" w:rsidR="00F50F90" w:rsidRDefault="00F50F90" w:rsidP="00792642">
      <w:pPr>
        <w:pStyle w:val="ListParagraph"/>
        <w:numPr>
          <w:ilvl w:val="1"/>
          <w:numId w:val="20"/>
        </w:numPr>
        <w:ind w:left="567" w:hanging="283"/>
      </w:pPr>
      <w:r>
        <w:t>R&amp;D ex</w:t>
      </w:r>
      <w:r w:rsidR="00792642">
        <w:t>penditure</w:t>
      </w:r>
    </w:p>
    <w:p w14:paraId="38C849A0" w14:textId="77777777" w:rsidR="00EB4B21" w:rsidRPr="00A758FB" w:rsidRDefault="00EB4B21" w:rsidP="00EB4B21">
      <w:pPr>
        <w:pStyle w:val="Heading4"/>
      </w:pPr>
      <w:r>
        <w:lastRenderedPageBreak/>
        <w:t>Details for contact(s)</w:t>
      </w:r>
    </w:p>
    <w:p w14:paraId="7BE57529" w14:textId="028F40C7" w:rsidR="00587490" w:rsidRDefault="00587490" w:rsidP="005F3F3C">
      <w:pPr>
        <w:pStyle w:val="Calloutbox"/>
        <w:keepNext/>
      </w:pPr>
      <w:r>
        <w:t>A</w:t>
      </w:r>
      <w:r w:rsidRPr="00587490">
        <w:t xml:space="preserve">ll contacts listed will receive correspondence about the application. </w:t>
      </w:r>
      <w:r w:rsidR="00DE61B1">
        <w:t>We may contact any person listed as</w:t>
      </w:r>
      <w:r w:rsidR="000478B5">
        <w:t xml:space="preserve"> a</w:t>
      </w:r>
      <w:r w:rsidRPr="00587490">
        <w:t xml:space="preserve"> contact to provide further information</w:t>
      </w:r>
      <w:r w:rsidR="000478B5">
        <w:t>.</w:t>
      </w:r>
    </w:p>
    <w:p w14:paraId="1851AC47" w14:textId="104CF060" w:rsidR="00587490" w:rsidRDefault="005601F1" w:rsidP="00EB4B21">
      <w:r>
        <w:t>You need to have details for the</w:t>
      </w:r>
      <w:r w:rsidR="000478B5">
        <w:t xml:space="preserve"> primary contact</w:t>
      </w:r>
      <w:r>
        <w:t xml:space="preserve">, who </w:t>
      </w:r>
      <w:r w:rsidR="000478B5">
        <w:t xml:space="preserve">must be a person </w:t>
      </w:r>
      <w:r w:rsidR="00FF073D">
        <w:t>from the company applying to register activities. The primary contact cannot be a</w:t>
      </w:r>
      <w:r w:rsidR="003E3F52">
        <w:t xml:space="preserve"> tax agent or a</w:t>
      </w:r>
      <w:r w:rsidR="0081667D">
        <w:t>n R&amp;D consultant.</w:t>
      </w:r>
    </w:p>
    <w:p w14:paraId="2BDAF551" w14:textId="3137FE24" w:rsidR="00A066CB" w:rsidRDefault="005271A1" w:rsidP="00A22F3F">
      <w:r>
        <w:t>Alternative c</w:t>
      </w:r>
      <w:r w:rsidR="00A22F3F">
        <w:t xml:space="preserve">ontacts </w:t>
      </w:r>
      <w:r w:rsidR="009761A6">
        <w:t xml:space="preserve">for the primary contact </w:t>
      </w:r>
      <w:r>
        <w:t>can be provided</w:t>
      </w:r>
      <w:r w:rsidR="00F11C24">
        <w:t>.</w:t>
      </w:r>
      <w:r w:rsidR="00733DFE">
        <w:t xml:space="preserve"> </w:t>
      </w:r>
      <w:r w:rsidR="0081667D">
        <w:t>Alternative contacts</w:t>
      </w:r>
      <w:r w:rsidR="00A066CB">
        <w:t>:</w:t>
      </w:r>
    </w:p>
    <w:p w14:paraId="55F5F2A4" w14:textId="687BE573" w:rsidR="00EA5672" w:rsidRDefault="00EA5672" w:rsidP="00A066CB">
      <w:pPr>
        <w:pStyle w:val="ListParagraph"/>
        <w:numPr>
          <w:ilvl w:val="0"/>
          <w:numId w:val="20"/>
        </w:numPr>
        <w:ind w:left="284" w:hanging="284"/>
      </w:pPr>
      <w:r>
        <w:t>must be authorised to represent, act on behalf of and bind the company</w:t>
      </w:r>
    </w:p>
    <w:p w14:paraId="576A643B" w14:textId="0BDF653A" w:rsidR="00EA5672" w:rsidRDefault="00EA5672" w:rsidP="00A066CB">
      <w:pPr>
        <w:pStyle w:val="ListParagraph"/>
        <w:numPr>
          <w:ilvl w:val="0"/>
          <w:numId w:val="20"/>
        </w:numPr>
        <w:ind w:left="284" w:hanging="284"/>
      </w:pPr>
      <w:r>
        <w:t>must have consented to their personal information being used and disclosed</w:t>
      </w:r>
    </w:p>
    <w:p w14:paraId="41971A0C" w14:textId="77777777" w:rsidR="00751EA0" w:rsidRDefault="00EA5672" w:rsidP="00A066CB">
      <w:pPr>
        <w:pStyle w:val="ListParagraph"/>
        <w:numPr>
          <w:ilvl w:val="0"/>
          <w:numId w:val="20"/>
        </w:numPr>
        <w:ind w:left="284" w:hanging="284"/>
      </w:pPr>
      <w:r>
        <w:t>may receive correspondence about the application and</w:t>
      </w:r>
    </w:p>
    <w:p w14:paraId="2793FF6E" w14:textId="10674820" w:rsidR="00EA5672" w:rsidRDefault="00EA5672" w:rsidP="00A066CB">
      <w:pPr>
        <w:pStyle w:val="ListParagraph"/>
        <w:numPr>
          <w:ilvl w:val="0"/>
          <w:numId w:val="20"/>
        </w:numPr>
        <w:ind w:left="284" w:hanging="284"/>
      </w:pPr>
      <w:r>
        <w:t xml:space="preserve">may be contacted by the </w:t>
      </w:r>
      <w:r w:rsidR="00751EA0">
        <w:t>d</w:t>
      </w:r>
      <w:r>
        <w:t xml:space="preserve">epartment or the ATO to provide further information. </w:t>
      </w:r>
    </w:p>
    <w:p w14:paraId="2BB39D03" w14:textId="13C1AF87" w:rsidR="00C5503D" w:rsidRDefault="000456E4" w:rsidP="00EA5672">
      <w:r>
        <w:t>You need</w:t>
      </w:r>
      <w:r w:rsidR="00574ACB">
        <w:t xml:space="preserve"> to tell us when</w:t>
      </w:r>
      <w:r w:rsidR="00315BCA">
        <w:t xml:space="preserve"> you </w:t>
      </w:r>
      <w:r w:rsidR="00315BCA" w:rsidRPr="00315BCA">
        <w:t>rely on advice from a tax agent</w:t>
      </w:r>
      <w:r w:rsidR="00BE4C9F">
        <w:t xml:space="preserve"> </w:t>
      </w:r>
      <w:r w:rsidR="000143FD">
        <w:t>about being entitled</w:t>
      </w:r>
      <w:r w:rsidR="00BE4C9F">
        <w:t xml:space="preserve"> </w:t>
      </w:r>
      <w:r w:rsidR="00B15CAC">
        <w:t>to</w:t>
      </w:r>
      <w:r w:rsidR="00BE4C9F">
        <w:t xml:space="preserve"> the R&amp;DTI.</w:t>
      </w:r>
    </w:p>
    <w:p w14:paraId="73BAEA30" w14:textId="700D2BB8" w:rsidR="00EA5672" w:rsidRDefault="00874D47" w:rsidP="00C5503D">
      <w:pPr>
        <w:pStyle w:val="Calloutbox"/>
      </w:pPr>
      <w:r w:rsidRPr="00255BF5">
        <w:t xml:space="preserve">The R&amp;D Tax Incentive is an entitlement arising under the </w:t>
      </w:r>
      <w:r w:rsidRPr="00255BF5">
        <w:rPr>
          <w:i/>
          <w:iCs/>
        </w:rPr>
        <w:t>Income Tax Assessment Act 1997</w:t>
      </w:r>
      <w:r>
        <w:t xml:space="preserve">. </w:t>
      </w:r>
      <w:r w:rsidR="0099187D">
        <w:t xml:space="preserve">Only </w:t>
      </w:r>
      <w:r w:rsidR="00C5503D" w:rsidRPr="00C5503D">
        <w:t xml:space="preserve">registered tax agents or R&amp;D consultants registered with the Tax Practitioners Board </w:t>
      </w:r>
      <w:r w:rsidR="00D653D8">
        <w:t xml:space="preserve">(TPB) </w:t>
      </w:r>
      <w:r w:rsidR="00C5503D" w:rsidRPr="00C5503D">
        <w:t>can provide advice that relates to ascertaining entitlements under a taxation law or advising about entitlements under a taxation law</w:t>
      </w:r>
      <w:r w:rsidR="005E0CA4">
        <w:t xml:space="preserve">. </w:t>
      </w:r>
    </w:p>
    <w:p w14:paraId="63A132C4" w14:textId="115CF140" w:rsidR="00D52144" w:rsidRDefault="009304AF" w:rsidP="00EA5672">
      <w:r>
        <w:t xml:space="preserve">You </w:t>
      </w:r>
      <w:r w:rsidR="005A5643">
        <w:t xml:space="preserve">need to have details </w:t>
      </w:r>
      <w:r w:rsidR="00D52144">
        <w:t>for the registered tax agent or registered R&amp;D consultant</w:t>
      </w:r>
      <w:r>
        <w:t xml:space="preserve"> </w:t>
      </w:r>
      <w:r w:rsidR="00D52144">
        <w:t>including</w:t>
      </w:r>
      <w:r w:rsidR="00D653D8">
        <w:t xml:space="preserve"> their ABN and TPB registration number.</w:t>
      </w:r>
    </w:p>
    <w:p w14:paraId="47DC0329" w14:textId="77777777" w:rsidR="00FC59DD" w:rsidRDefault="00662D16" w:rsidP="00EA5672">
      <w:r>
        <w:t xml:space="preserve">You should </w:t>
      </w:r>
      <w:r w:rsidR="00AF1B70">
        <w:t xml:space="preserve">tell us when you </w:t>
      </w:r>
      <w:r w:rsidR="00B15CAC">
        <w:t xml:space="preserve">have used </w:t>
      </w:r>
      <w:r w:rsidR="00D60FFE">
        <w:t>an R&amp;D consultant that is not registered with the TPB</w:t>
      </w:r>
      <w:r w:rsidR="00CF44FC">
        <w:t xml:space="preserve">, and have </w:t>
      </w:r>
      <w:r w:rsidR="00FB1CAC">
        <w:t>their details including their ABN.</w:t>
      </w:r>
      <w:r w:rsidR="0095240C">
        <w:t xml:space="preserve"> This </w:t>
      </w:r>
      <w:r w:rsidR="002C016F" w:rsidRPr="002C016F">
        <w:t xml:space="preserve">consultant will not receive correspondence and will not be contacted by the R&amp;DTI Program </w:t>
      </w:r>
      <w:r w:rsidR="00FC59DD">
        <w:t>unless you include them</w:t>
      </w:r>
      <w:r w:rsidR="002C016F" w:rsidRPr="002C016F">
        <w:t xml:space="preserve"> </w:t>
      </w:r>
      <w:r w:rsidR="00FC59DD">
        <w:t>as alternative contact.</w:t>
      </w:r>
    </w:p>
    <w:p w14:paraId="2BA0B815" w14:textId="77777777" w:rsidR="00EB4B21" w:rsidRPr="00A758FB" w:rsidRDefault="00EB4B21" w:rsidP="00EB4B21">
      <w:pPr>
        <w:pStyle w:val="Heading4"/>
      </w:pPr>
      <w:r>
        <w:t>Application inclusions</w:t>
      </w:r>
    </w:p>
    <w:p w14:paraId="4FC2C017" w14:textId="7D133C5F" w:rsidR="00EB4B21" w:rsidRDefault="00EB4B21" w:rsidP="00EB4B21">
      <w:r>
        <w:t xml:space="preserve">You need to </w:t>
      </w:r>
      <w:r w:rsidR="00BB4666">
        <w:t>have details about the following</w:t>
      </w:r>
      <w:r w:rsidR="00FB450B">
        <w:t xml:space="preserve"> when they are relevant to the activities in your application</w:t>
      </w:r>
      <w:r>
        <w:t>:</w:t>
      </w:r>
    </w:p>
    <w:p w14:paraId="42F99B12" w14:textId="44CD11F2" w:rsidR="00D81E76" w:rsidRDefault="009F5833" w:rsidP="009E5A20">
      <w:pPr>
        <w:pStyle w:val="ListParagraph"/>
        <w:numPr>
          <w:ilvl w:val="0"/>
          <w:numId w:val="20"/>
        </w:numPr>
        <w:ind w:left="284" w:hanging="284"/>
      </w:pPr>
      <w:r w:rsidRPr="009F5833">
        <w:t>advance or overseas finding</w:t>
      </w:r>
      <w:r w:rsidR="007C362D">
        <w:t>s</w:t>
      </w:r>
    </w:p>
    <w:p w14:paraId="3E07470F" w14:textId="77777777" w:rsidR="00AA2D73" w:rsidRDefault="009F5833" w:rsidP="009E5A20">
      <w:pPr>
        <w:pStyle w:val="ListParagraph"/>
        <w:numPr>
          <w:ilvl w:val="0"/>
          <w:numId w:val="20"/>
        </w:numPr>
        <w:ind w:left="284" w:hanging="284"/>
      </w:pPr>
      <w:r w:rsidRPr="009F5833">
        <w:t xml:space="preserve"> </w:t>
      </w:r>
      <w:r w:rsidR="00ED292D">
        <w:t>amounts</w:t>
      </w:r>
      <w:r w:rsidRPr="009F5833">
        <w:t xml:space="preserve"> paid via a levy to a Research Service Provider</w:t>
      </w:r>
    </w:p>
    <w:p w14:paraId="341A5E13" w14:textId="77777777" w:rsidR="00B92602" w:rsidRDefault="00B92602" w:rsidP="00B92602">
      <w:pPr>
        <w:pStyle w:val="ListParagraph"/>
        <w:numPr>
          <w:ilvl w:val="0"/>
          <w:numId w:val="20"/>
        </w:numPr>
        <w:ind w:left="284" w:hanging="284"/>
      </w:pPr>
      <w:r>
        <w:t xml:space="preserve">registered </w:t>
      </w:r>
      <w:r w:rsidRPr="009F5833">
        <w:t>Research Service Provider</w:t>
      </w:r>
      <w:r>
        <w:t>s that conducted activities</w:t>
      </w:r>
    </w:p>
    <w:p w14:paraId="6E97FF03" w14:textId="77777777" w:rsidR="001B67B4" w:rsidRDefault="001B67B4" w:rsidP="001B67B4">
      <w:pPr>
        <w:pStyle w:val="ListParagraph"/>
        <w:numPr>
          <w:ilvl w:val="0"/>
          <w:numId w:val="20"/>
        </w:numPr>
        <w:ind w:left="284" w:hanging="284"/>
      </w:pPr>
      <w:r w:rsidRPr="009F5833">
        <w:t>Cooperative Research Centre</w:t>
      </w:r>
      <w:r>
        <w:t>s that conducted activities</w:t>
      </w:r>
    </w:p>
    <w:p w14:paraId="3ADDD60C" w14:textId="7A8D2C23" w:rsidR="001B67B4" w:rsidRDefault="001B67B4" w:rsidP="001B67B4">
      <w:pPr>
        <w:pStyle w:val="ListParagraph"/>
        <w:numPr>
          <w:ilvl w:val="0"/>
          <w:numId w:val="20"/>
        </w:numPr>
        <w:ind w:left="284" w:hanging="284"/>
      </w:pPr>
      <w:r>
        <w:t>other research organisations that conducted activities</w:t>
      </w:r>
    </w:p>
    <w:p w14:paraId="41F0904A" w14:textId="010781F1" w:rsidR="009F5833" w:rsidRDefault="007C362D" w:rsidP="009E5A20">
      <w:pPr>
        <w:pStyle w:val="ListParagraph"/>
        <w:numPr>
          <w:ilvl w:val="0"/>
          <w:numId w:val="20"/>
        </w:numPr>
        <w:ind w:left="284" w:hanging="284"/>
      </w:pPr>
      <w:r>
        <w:t>any</w:t>
      </w:r>
      <w:r w:rsidR="009F5833" w:rsidRPr="009F5833">
        <w:t xml:space="preserve"> collaborative agreement</w:t>
      </w:r>
      <w:r w:rsidR="00186825">
        <w:t xml:space="preserve"> </w:t>
      </w:r>
      <w:r>
        <w:t>for conducting</w:t>
      </w:r>
      <w:r w:rsidR="00186825">
        <w:t xml:space="preserve"> </w:t>
      </w:r>
      <w:r>
        <w:t>activities</w:t>
      </w:r>
    </w:p>
    <w:p w14:paraId="6347DA4B" w14:textId="5D9D148B" w:rsidR="003F2E5B" w:rsidRDefault="005258DD" w:rsidP="009E5A20">
      <w:pPr>
        <w:pStyle w:val="ListParagraph"/>
        <w:numPr>
          <w:ilvl w:val="0"/>
          <w:numId w:val="20"/>
        </w:numPr>
        <w:ind w:left="284" w:hanging="284"/>
      </w:pPr>
      <w:r>
        <w:t>a subsidiary of your company that conducted activities</w:t>
      </w:r>
    </w:p>
    <w:p w14:paraId="712EA01C" w14:textId="4F3CBCA3" w:rsidR="005921DB" w:rsidRPr="00A758FB" w:rsidRDefault="005921DB" w:rsidP="005921DB">
      <w:pPr>
        <w:pStyle w:val="Heading3"/>
      </w:pPr>
      <w:bookmarkStart w:id="26" w:name="_Toc205814716"/>
      <w:r>
        <w:t>Information about your project(s)</w:t>
      </w:r>
      <w:r w:rsidR="00585B63">
        <w:t xml:space="preserve"> and activities</w:t>
      </w:r>
      <w:bookmarkEnd w:id="26"/>
    </w:p>
    <w:p w14:paraId="4CABD45B" w14:textId="77777777" w:rsidR="00951414" w:rsidRDefault="004A6555" w:rsidP="0023589D">
      <w:pPr>
        <w:pStyle w:val="Calloutbox"/>
      </w:pPr>
      <w:r>
        <w:t xml:space="preserve">Eligibility for the R&amp;D Tax Incentive is defined in terms of </w:t>
      </w:r>
      <w:r w:rsidRPr="00D10354">
        <w:t>activities</w:t>
      </w:r>
      <w:r>
        <w:t>, not projects</w:t>
      </w:r>
      <w:r w:rsidR="000E6BE7">
        <w:t>.</w:t>
      </w:r>
    </w:p>
    <w:p w14:paraId="1532C11C" w14:textId="2E8729AD" w:rsidR="00174FEF" w:rsidRDefault="00AC7F0B" w:rsidP="00431458">
      <w:pPr>
        <w:pStyle w:val="Calloutbox"/>
      </w:pPr>
      <w:r>
        <w:t>R&amp;D entities</w:t>
      </w:r>
      <w:r w:rsidR="00001EEA">
        <w:t xml:space="preserve"> are registered for </w:t>
      </w:r>
      <w:r w:rsidR="002F30DE">
        <w:t xml:space="preserve">one or more specified activities </w:t>
      </w:r>
      <w:r w:rsidR="00CB0995">
        <w:t xml:space="preserve">conducted during the income year </w:t>
      </w:r>
      <w:r w:rsidR="002F30DE">
        <w:t>as</w:t>
      </w:r>
      <w:r w:rsidR="00C104FF">
        <w:t xml:space="preserve"> either</w:t>
      </w:r>
      <w:r w:rsidR="007B08D3">
        <w:t xml:space="preserve"> </w:t>
      </w:r>
      <w:r w:rsidR="0034616E">
        <w:t xml:space="preserve">core </w:t>
      </w:r>
      <w:r w:rsidR="00C104FF">
        <w:t xml:space="preserve">R&amp;D activities </w:t>
      </w:r>
      <w:r w:rsidR="0034616E">
        <w:t xml:space="preserve">or </w:t>
      </w:r>
      <w:r w:rsidR="00174FEF">
        <w:t xml:space="preserve">supporting </w:t>
      </w:r>
      <w:r w:rsidR="007B08D3">
        <w:t xml:space="preserve">R&amp;D activities </w:t>
      </w:r>
      <w:r w:rsidR="00174FEF">
        <w:t>to specified core</w:t>
      </w:r>
      <w:r w:rsidR="007B08D3" w:rsidRPr="007B08D3">
        <w:t xml:space="preserve"> </w:t>
      </w:r>
      <w:r w:rsidR="007B08D3">
        <w:t>R&amp;D activities</w:t>
      </w:r>
      <w:r w:rsidR="003F0EC9">
        <w:t>.</w:t>
      </w:r>
    </w:p>
    <w:p w14:paraId="20709C0D" w14:textId="63862D6B" w:rsidR="00B22BA8" w:rsidRDefault="00DB5AA2" w:rsidP="00B22BA8">
      <w:r>
        <w:t>Businesses</w:t>
      </w:r>
      <w:r w:rsidR="00B22BA8">
        <w:t xml:space="preserve"> often think of their R&amp;D in terms of </w:t>
      </w:r>
      <w:r w:rsidR="00B22BA8">
        <w:rPr>
          <w:rFonts w:ascii="Calibri" w:eastAsia="Calibri" w:hAnsi="Calibri" w:cs="Calibri"/>
          <w:b/>
        </w:rPr>
        <w:t>projects</w:t>
      </w:r>
      <w:r w:rsidR="00B22BA8">
        <w:t>,</w:t>
      </w:r>
      <w:r w:rsidR="00B22BA8">
        <w:rPr>
          <w:rFonts w:ascii="Calibri" w:eastAsia="Calibri" w:hAnsi="Calibri" w:cs="Calibri"/>
          <w:b/>
        </w:rPr>
        <w:t xml:space="preserve"> </w:t>
      </w:r>
      <w:r w:rsidR="00B22BA8">
        <w:t xml:space="preserve">but the R&amp;D tax </w:t>
      </w:r>
      <w:r w:rsidR="00D9318D">
        <w:t>offset</w:t>
      </w:r>
      <w:r w:rsidR="00B22BA8">
        <w:t xml:space="preserve"> </w:t>
      </w:r>
      <w:r w:rsidR="00D9318D">
        <w:t xml:space="preserve">is </w:t>
      </w:r>
      <w:r w:rsidR="00B22BA8">
        <w:t xml:space="preserve">only </w:t>
      </w:r>
      <w:r w:rsidR="00D9318D">
        <w:t xml:space="preserve">available for </w:t>
      </w:r>
      <w:r w:rsidR="00B22BA8">
        <w:t xml:space="preserve">eligible </w:t>
      </w:r>
      <w:r w:rsidR="00B22BA8">
        <w:rPr>
          <w:rFonts w:ascii="Calibri" w:eastAsia="Calibri" w:hAnsi="Calibri" w:cs="Calibri"/>
          <w:b/>
        </w:rPr>
        <w:t>activities</w:t>
      </w:r>
      <w:r w:rsidR="00B22BA8">
        <w:t>.</w:t>
      </w:r>
      <w:r w:rsidR="000573D3">
        <w:t xml:space="preserve"> </w:t>
      </w:r>
      <w:r w:rsidR="007D0105">
        <w:t xml:space="preserve">While the </w:t>
      </w:r>
      <w:r w:rsidR="00D03C80">
        <w:t>initial</w:t>
      </w:r>
      <w:r w:rsidR="007D0105">
        <w:t xml:space="preserve"> focus of </w:t>
      </w:r>
      <w:r w:rsidR="00D03C80">
        <w:t>a</w:t>
      </w:r>
      <w:r w:rsidR="007D0105">
        <w:t xml:space="preserve"> </w:t>
      </w:r>
      <w:r w:rsidR="00844ED6">
        <w:t>project</w:t>
      </w:r>
      <w:r w:rsidR="007D0105" w:rsidRPr="007D0105">
        <w:t xml:space="preserve"> </w:t>
      </w:r>
      <w:r w:rsidR="007D0105">
        <w:t xml:space="preserve">may be </w:t>
      </w:r>
      <w:r w:rsidR="00D03C80">
        <w:t xml:space="preserve">R&amp;D </w:t>
      </w:r>
      <w:r w:rsidR="00DF783C">
        <w:t xml:space="preserve">the </w:t>
      </w:r>
      <w:r w:rsidR="00551F86">
        <w:t>activities</w:t>
      </w:r>
      <w:r w:rsidR="00DF783C">
        <w:t xml:space="preserve"> can </w:t>
      </w:r>
      <w:r w:rsidR="004F1C17">
        <w:t>progress</w:t>
      </w:r>
      <w:r w:rsidR="00204F3A">
        <w:t xml:space="preserve"> </w:t>
      </w:r>
      <w:r w:rsidR="00551F86">
        <w:t>to</w:t>
      </w:r>
      <w:r w:rsidR="00CB036D">
        <w:t xml:space="preserve"> production</w:t>
      </w:r>
      <w:r w:rsidR="00551F86">
        <w:t xml:space="preserve"> and</w:t>
      </w:r>
      <w:r w:rsidR="0026265B">
        <w:t xml:space="preserve"> </w:t>
      </w:r>
      <w:r w:rsidR="00592AB1">
        <w:t>marketing</w:t>
      </w:r>
      <w:r w:rsidR="0026265B">
        <w:t>.</w:t>
      </w:r>
      <w:r w:rsidR="00551F86">
        <w:t xml:space="preserve"> </w:t>
      </w:r>
      <w:r w:rsidR="002E163D">
        <w:t xml:space="preserve">As the project evolves from R&amp;D to </w:t>
      </w:r>
      <w:r w:rsidR="00592AB1">
        <w:t>commercialisation</w:t>
      </w:r>
      <w:r w:rsidR="00551F86">
        <w:t xml:space="preserve"> </w:t>
      </w:r>
      <w:r w:rsidR="00592AB1">
        <w:t xml:space="preserve">not </w:t>
      </w:r>
      <w:r w:rsidR="00551F86">
        <w:t xml:space="preserve">all these activities are likely </w:t>
      </w:r>
      <w:r w:rsidR="00553443">
        <w:t>to be eligible for the</w:t>
      </w:r>
      <w:r w:rsidR="00FF6170">
        <w:t xml:space="preserve"> R&amp;D Tax Incentive.</w:t>
      </w:r>
    </w:p>
    <w:p w14:paraId="2CFA5C2D" w14:textId="0675CF87" w:rsidR="006D6F75" w:rsidRDefault="00EE2680" w:rsidP="00D10354">
      <w:r>
        <w:t xml:space="preserve">We ask for information about </w:t>
      </w:r>
      <w:r w:rsidR="00634BA4">
        <w:t xml:space="preserve">you </w:t>
      </w:r>
      <w:r>
        <w:t xml:space="preserve">projects </w:t>
      </w:r>
      <w:r w:rsidR="006D6F75">
        <w:t xml:space="preserve">to </w:t>
      </w:r>
      <w:r w:rsidR="00182715">
        <w:t xml:space="preserve">have context for </w:t>
      </w:r>
      <w:r w:rsidR="00634BA4">
        <w:t>your</w:t>
      </w:r>
      <w:r w:rsidR="00182715">
        <w:t xml:space="preserve"> activities</w:t>
      </w:r>
      <w:r w:rsidR="00634BA4">
        <w:t>.</w:t>
      </w:r>
      <w:r w:rsidR="00B13CCA">
        <w:t xml:space="preserve"> </w:t>
      </w:r>
      <w:r w:rsidR="000806A2">
        <w:t>P</w:t>
      </w:r>
      <w:r w:rsidR="00B13CCA">
        <w:t xml:space="preserve">rojects are not </w:t>
      </w:r>
      <w:r w:rsidR="000806A2">
        <w:t>registered</w:t>
      </w:r>
      <w:r w:rsidR="008068C8">
        <w:t xml:space="preserve"> for the R&amp;D Tax Incentive and you need to </w:t>
      </w:r>
      <w:r w:rsidR="00953CEA">
        <w:t>be specific about the activities conducted in the income year</w:t>
      </w:r>
      <w:r w:rsidR="005D659F">
        <w:t>.</w:t>
      </w:r>
    </w:p>
    <w:p w14:paraId="0A56F9C4" w14:textId="134DBD10" w:rsidR="005921DB" w:rsidRPr="00A758FB" w:rsidRDefault="001B0C53" w:rsidP="00B04CFB">
      <w:pPr>
        <w:pStyle w:val="Heading4"/>
      </w:pPr>
      <w:r>
        <w:lastRenderedPageBreak/>
        <w:t>Project</w:t>
      </w:r>
      <w:r w:rsidR="00B04CFB">
        <w:t>(s)</w:t>
      </w:r>
      <w:r>
        <w:t xml:space="preserve"> </w:t>
      </w:r>
      <w:r w:rsidR="00B04CFB">
        <w:t>details</w:t>
      </w:r>
    </w:p>
    <w:p w14:paraId="3596AD66" w14:textId="706E43ED" w:rsidR="00483E28" w:rsidRDefault="00483E28" w:rsidP="00483E28">
      <w:r>
        <w:t xml:space="preserve">You need to have details about the </w:t>
      </w:r>
      <w:r w:rsidR="006937A9">
        <w:t>project including</w:t>
      </w:r>
      <w:r>
        <w:t>:</w:t>
      </w:r>
    </w:p>
    <w:p w14:paraId="19B1B655" w14:textId="77777777" w:rsidR="00A9135B" w:rsidRDefault="00A9135B" w:rsidP="00483E28">
      <w:pPr>
        <w:pStyle w:val="ListParagraph"/>
        <w:numPr>
          <w:ilvl w:val="0"/>
          <w:numId w:val="20"/>
        </w:numPr>
        <w:ind w:left="284" w:hanging="284"/>
      </w:pPr>
      <w:r>
        <w:t>whether the R&amp;DTI is a factor in proceeding with the project</w:t>
      </w:r>
    </w:p>
    <w:p w14:paraId="7086EE41" w14:textId="16751891" w:rsidR="00483E28" w:rsidRDefault="001508DD" w:rsidP="00483E28">
      <w:pPr>
        <w:pStyle w:val="ListParagraph"/>
        <w:numPr>
          <w:ilvl w:val="0"/>
          <w:numId w:val="20"/>
        </w:numPr>
        <w:ind w:left="284" w:hanging="284"/>
      </w:pPr>
      <w:r>
        <w:t>if the project inclu</w:t>
      </w:r>
      <w:r w:rsidR="001C1CE5">
        <w:t>des activities with</w:t>
      </w:r>
      <w:r>
        <w:t xml:space="preserve"> </w:t>
      </w:r>
      <w:r w:rsidR="00483E28" w:rsidRPr="009F5833">
        <w:t>advance or overseas finding</w:t>
      </w:r>
      <w:r w:rsidR="00483E28">
        <w:t>s</w:t>
      </w:r>
    </w:p>
    <w:p w14:paraId="5A941C93" w14:textId="23FE7168" w:rsidR="00483E28" w:rsidRDefault="004A1704" w:rsidP="00483E28">
      <w:pPr>
        <w:pStyle w:val="ListParagraph"/>
        <w:numPr>
          <w:ilvl w:val="0"/>
          <w:numId w:val="20"/>
        </w:numPr>
        <w:ind w:left="284" w:hanging="284"/>
      </w:pPr>
      <w:r>
        <w:t xml:space="preserve">when </w:t>
      </w:r>
      <w:r w:rsidR="004620A9">
        <w:t>the project started and when</w:t>
      </w:r>
      <w:r w:rsidR="00483E28">
        <w:t xml:space="preserve"> </w:t>
      </w:r>
      <w:r w:rsidR="004620A9">
        <w:t>it is expected to finish</w:t>
      </w:r>
      <w:r>
        <w:t xml:space="preserve"> (month and year)</w:t>
      </w:r>
    </w:p>
    <w:p w14:paraId="459960F0" w14:textId="2B0DF03E" w:rsidR="00673C17" w:rsidRDefault="00673C17" w:rsidP="00483E28">
      <w:pPr>
        <w:pStyle w:val="ListParagraph"/>
        <w:numPr>
          <w:ilvl w:val="0"/>
          <w:numId w:val="20"/>
        </w:numPr>
        <w:ind w:left="284" w:hanging="284"/>
      </w:pPr>
      <w:r>
        <w:t>the project’s objectives</w:t>
      </w:r>
      <w:r w:rsidR="00D40A1B">
        <w:t>, both R&amp;D and commercial</w:t>
      </w:r>
    </w:p>
    <w:p w14:paraId="77B097B7" w14:textId="0051BE50" w:rsidR="00DD50FD" w:rsidRDefault="00DD50FD" w:rsidP="00483E28">
      <w:pPr>
        <w:pStyle w:val="ListParagraph"/>
        <w:numPr>
          <w:ilvl w:val="0"/>
          <w:numId w:val="20"/>
        </w:numPr>
        <w:ind w:left="284" w:hanging="284"/>
      </w:pPr>
      <w:r>
        <w:t>a reasonable estimate for the total project expenditure</w:t>
      </w:r>
    </w:p>
    <w:p w14:paraId="64B4609B" w14:textId="50A74EE9" w:rsidR="00B67FBA" w:rsidRDefault="007118FE" w:rsidP="00483E28">
      <w:pPr>
        <w:pStyle w:val="ListParagraph"/>
        <w:numPr>
          <w:ilvl w:val="0"/>
          <w:numId w:val="20"/>
        </w:numPr>
        <w:ind w:left="284" w:hanging="284"/>
      </w:pPr>
      <w:r>
        <w:t>the main location for the project activities</w:t>
      </w:r>
    </w:p>
    <w:p w14:paraId="736C7988" w14:textId="16AE8DB2" w:rsidR="00CE18CE" w:rsidRPr="0067324B" w:rsidRDefault="00CE18CE" w:rsidP="00483E28">
      <w:pPr>
        <w:pStyle w:val="ListParagraph"/>
        <w:numPr>
          <w:ilvl w:val="0"/>
          <w:numId w:val="20"/>
        </w:numPr>
        <w:ind w:left="284" w:hanging="284"/>
      </w:pPr>
      <w:r w:rsidRPr="0067324B">
        <w:t>plant and facilities</w:t>
      </w:r>
      <w:r w:rsidR="00BE0294" w:rsidRPr="0067324B">
        <w:t xml:space="preserve"> </w:t>
      </w:r>
      <w:r w:rsidR="0064382C" w:rsidRPr="0067324B">
        <w:t>where activities are conducted</w:t>
      </w:r>
    </w:p>
    <w:p w14:paraId="165B3892" w14:textId="38DB5134" w:rsidR="00816E58" w:rsidRPr="0067324B" w:rsidRDefault="00816E58" w:rsidP="00483E28">
      <w:pPr>
        <w:pStyle w:val="ListParagraph"/>
        <w:numPr>
          <w:ilvl w:val="0"/>
          <w:numId w:val="20"/>
        </w:numPr>
        <w:ind w:left="284" w:hanging="284"/>
      </w:pPr>
      <w:r w:rsidRPr="0067324B">
        <w:t>who will own the IP</w:t>
      </w:r>
      <w:r w:rsidR="0064382C" w:rsidRPr="0067324B">
        <w:t xml:space="preserve"> arising from the</w:t>
      </w:r>
      <w:r w:rsidR="0067324B" w:rsidRPr="0067324B">
        <w:t xml:space="preserve"> project</w:t>
      </w:r>
    </w:p>
    <w:p w14:paraId="0C80F456" w14:textId="609F3ACF" w:rsidR="000312DA" w:rsidRDefault="007118FE" w:rsidP="00483E28">
      <w:pPr>
        <w:pStyle w:val="ListParagraph"/>
        <w:numPr>
          <w:ilvl w:val="0"/>
          <w:numId w:val="20"/>
        </w:numPr>
        <w:ind w:left="284" w:hanging="284"/>
      </w:pPr>
      <w:r>
        <w:t xml:space="preserve">all </w:t>
      </w:r>
      <w:r w:rsidR="000312DA">
        <w:t>feedstock</w:t>
      </w:r>
      <w:r>
        <w:t xml:space="preserve"> amounts for the income year</w:t>
      </w:r>
    </w:p>
    <w:p w14:paraId="7C55E4D2" w14:textId="7ABA0AD0" w:rsidR="000312DA" w:rsidRDefault="00B928D3" w:rsidP="00483E28">
      <w:pPr>
        <w:pStyle w:val="ListParagraph"/>
        <w:numPr>
          <w:ilvl w:val="0"/>
          <w:numId w:val="20"/>
        </w:numPr>
        <w:ind w:left="284" w:hanging="284"/>
      </w:pPr>
      <w:r>
        <w:t xml:space="preserve">the main </w:t>
      </w:r>
      <w:r w:rsidR="00B67FBA">
        <w:t>research area</w:t>
      </w:r>
      <w:r>
        <w:t xml:space="preserve"> (</w:t>
      </w:r>
      <w:r w:rsidR="00280640" w:rsidRPr="00280640">
        <w:t>Australian and New Zealand Standard Research Classification</w:t>
      </w:r>
      <w:r>
        <w:t>)</w:t>
      </w:r>
    </w:p>
    <w:p w14:paraId="467EE12A" w14:textId="210ECE82" w:rsidR="009B02B8" w:rsidRPr="00A758FB" w:rsidRDefault="00B04CFB" w:rsidP="00B04CFB">
      <w:pPr>
        <w:pStyle w:val="Heading4"/>
      </w:pPr>
      <w:r>
        <w:t>A</w:t>
      </w:r>
      <w:r w:rsidR="009B02B8">
        <w:t>ctivit</w:t>
      </w:r>
      <w:r>
        <w:t>y details</w:t>
      </w:r>
    </w:p>
    <w:p w14:paraId="0C90EC37" w14:textId="673F9323" w:rsidR="009B02B8" w:rsidRDefault="009B02B8" w:rsidP="009B02B8">
      <w:r>
        <w:t>You need to be specific about the R&amp;D activities that you are applying to register.</w:t>
      </w:r>
      <w:r w:rsidR="00266C3E">
        <w:t xml:space="preserve"> </w:t>
      </w:r>
    </w:p>
    <w:p w14:paraId="2EC2B94C" w14:textId="77777777" w:rsidR="009B02B8" w:rsidRDefault="009B02B8" w:rsidP="009B02B8">
      <w:r>
        <w:t>You need to have details about the R&amp;D activities that you applying to register, including:</w:t>
      </w:r>
    </w:p>
    <w:p w14:paraId="0C095AB6" w14:textId="215B0D4B" w:rsidR="0050429F" w:rsidRPr="00C52025" w:rsidRDefault="0050429F" w:rsidP="0050429F">
      <w:pPr>
        <w:pStyle w:val="ListParagraph"/>
        <w:numPr>
          <w:ilvl w:val="0"/>
          <w:numId w:val="20"/>
        </w:numPr>
        <w:ind w:left="284" w:hanging="284"/>
      </w:pPr>
      <w:r w:rsidRPr="00C52025">
        <w:t>what was done,</w:t>
      </w:r>
      <w:r w:rsidR="00FA569C">
        <w:t xml:space="preserve"> how,</w:t>
      </w:r>
      <w:r w:rsidRPr="00C52025">
        <w:t xml:space="preserve"> when and by who</w:t>
      </w:r>
      <w:r w:rsidR="00017040">
        <w:t>m</w:t>
      </w:r>
    </w:p>
    <w:p w14:paraId="5DE9A36D" w14:textId="77777777" w:rsidR="0050429F" w:rsidRDefault="0050429F" w:rsidP="0050429F">
      <w:pPr>
        <w:pStyle w:val="ListParagraph"/>
        <w:numPr>
          <w:ilvl w:val="0"/>
          <w:numId w:val="20"/>
        </w:numPr>
        <w:ind w:left="284" w:hanging="284"/>
      </w:pPr>
      <w:r w:rsidRPr="00C52025">
        <w:t>what was used for example: facilities, equipment, consumables and work time</w:t>
      </w:r>
    </w:p>
    <w:p w14:paraId="4989A08B" w14:textId="4072F576" w:rsidR="00AC3C77" w:rsidRDefault="00561B60" w:rsidP="0050429F">
      <w:pPr>
        <w:pStyle w:val="ListParagraph"/>
        <w:numPr>
          <w:ilvl w:val="0"/>
          <w:numId w:val="20"/>
        </w:numPr>
        <w:ind w:left="284" w:hanging="284"/>
      </w:pPr>
      <w:r>
        <w:t>how much expenditure is incurred, by who, when and on which activities</w:t>
      </w:r>
    </w:p>
    <w:p w14:paraId="2B001981" w14:textId="77777777" w:rsidR="00B579E5" w:rsidRDefault="0003374A" w:rsidP="0003374A">
      <w:r w:rsidRPr="00486B32">
        <w:t xml:space="preserve">Your core R&amp;D activity may be conducted over one or more income years, so describe what </w:t>
      </w:r>
      <w:r w:rsidRPr="00486B32">
        <w:rPr>
          <w:lang w:val="en-US"/>
        </w:rPr>
        <w:t>was actually done in</w:t>
      </w:r>
      <w:r w:rsidR="0041505B">
        <w:rPr>
          <w:lang w:val="en-US"/>
        </w:rPr>
        <w:t xml:space="preserve"> the part of the activity that was conducted in</w:t>
      </w:r>
      <w:r w:rsidRPr="00486B32">
        <w:rPr>
          <w:lang w:val="en-US"/>
        </w:rPr>
        <w:t xml:space="preserve"> the income year being registered</w:t>
      </w:r>
      <w:r w:rsidRPr="00486B32">
        <w:t>.</w:t>
      </w:r>
    </w:p>
    <w:p w14:paraId="3490B701" w14:textId="7CD8FA1D" w:rsidR="0003374A" w:rsidRPr="00486B32" w:rsidRDefault="0003374A" w:rsidP="0003374A">
      <w:r w:rsidRPr="00486B32">
        <w:rPr>
          <w:lang w:val="en-US"/>
        </w:rPr>
        <w:t>For a supporting R&amp;D activity conducted in a different income year to its directly related core R&amp;D activity, you need to:</w:t>
      </w:r>
    </w:p>
    <w:p w14:paraId="2EC97283" w14:textId="77777777" w:rsidR="0003374A" w:rsidRPr="00486B32" w:rsidRDefault="0003374A" w:rsidP="00862D23">
      <w:pPr>
        <w:pStyle w:val="ListParagraph"/>
        <w:numPr>
          <w:ilvl w:val="0"/>
          <w:numId w:val="20"/>
        </w:numPr>
        <w:ind w:left="284" w:hanging="284"/>
      </w:pPr>
      <w:r w:rsidRPr="00862D23">
        <w:t>identify its previously registered core R&amp;D activity and the income year that was registered</w:t>
      </w:r>
    </w:p>
    <w:p w14:paraId="4AE454A9" w14:textId="3FB29A6B" w:rsidR="0003374A" w:rsidRPr="00C52025" w:rsidRDefault="0003374A" w:rsidP="0003374A">
      <w:pPr>
        <w:pStyle w:val="ListParagraph"/>
        <w:numPr>
          <w:ilvl w:val="0"/>
          <w:numId w:val="20"/>
        </w:numPr>
        <w:ind w:left="284" w:hanging="284"/>
      </w:pPr>
      <w:r w:rsidRPr="00862D23">
        <w:t xml:space="preserve">be able to provide enough detail to show a yet to start activity would qualify as the core R&amp;D activity </w:t>
      </w:r>
    </w:p>
    <w:p w14:paraId="7C53941C" w14:textId="7682BC86" w:rsidR="003768F0" w:rsidRDefault="003768F0" w:rsidP="003768F0">
      <w:pPr>
        <w:pStyle w:val="Heading4"/>
      </w:pPr>
      <w:r>
        <w:t>Core R&amp;D activities</w:t>
      </w:r>
    </w:p>
    <w:p w14:paraId="296F0509" w14:textId="7D3ED380" w:rsidR="00B73D86" w:rsidRDefault="00B73D86" w:rsidP="00984948">
      <w:r>
        <w:t>You need t</w:t>
      </w:r>
      <w:r w:rsidR="00DC3CA2">
        <w:t xml:space="preserve">he details of the activities being claimed as core R&amp;D activities (or </w:t>
      </w:r>
      <w:r w:rsidR="0048582A">
        <w:t>would be core R&amp;D activities but are excluded</w:t>
      </w:r>
      <w:r w:rsidR="006A52A8">
        <w:t>)</w:t>
      </w:r>
      <w:r w:rsidR="006A52A8" w:rsidRPr="006A52A8">
        <w:t xml:space="preserve"> </w:t>
      </w:r>
      <w:r w:rsidR="00732484">
        <w:t xml:space="preserve">that were </w:t>
      </w:r>
      <w:r w:rsidR="006A52A8">
        <w:t>conducted in the income year</w:t>
      </w:r>
      <w:r w:rsidR="00DB4B44">
        <w:t>. These details include:</w:t>
      </w:r>
    </w:p>
    <w:p w14:paraId="0129DA7B" w14:textId="6BB700F1" w:rsidR="00732484" w:rsidRDefault="00732484" w:rsidP="00FF4CB3">
      <w:pPr>
        <w:pStyle w:val="ListParagraph"/>
        <w:numPr>
          <w:ilvl w:val="0"/>
          <w:numId w:val="20"/>
        </w:numPr>
        <w:ind w:left="284" w:hanging="284"/>
      </w:pPr>
      <w:r>
        <w:t xml:space="preserve">whether it is </w:t>
      </w:r>
      <w:r w:rsidR="00A4245B">
        <w:t xml:space="preserve">whole core R&amp;D activity, or </w:t>
      </w:r>
      <w:r w:rsidR="00DA4F99">
        <w:t>part of a core R&amp;D activity that started</w:t>
      </w:r>
      <w:r w:rsidR="00D42DC9">
        <w:t>,</w:t>
      </w:r>
      <w:r w:rsidR="00DA4F99">
        <w:t xml:space="preserve"> </w:t>
      </w:r>
      <w:r w:rsidR="00CE2AC3">
        <w:t>or will be completed</w:t>
      </w:r>
      <w:r w:rsidR="00D42DC9">
        <w:t>,</w:t>
      </w:r>
      <w:r w:rsidR="00CE2AC3">
        <w:t xml:space="preserve"> </w:t>
      </w:r>
      <w:r w:rsidR="00DA4F99">
        <w:t xml:space="preserve">in a </w:t>
      </w:r>
      <w:r w:rsidR="00CE2AC3">
        <w:t>different</w:t>
      </w:r>
      <w:r w:rsidR="00DA4F99">
        <w:t xml:space="preserve"> income year</w:t>
      </w:r>
    </w:p>
    <w:p w14:paraId="5DF806A9" w14:textId="0EA64D7F" w:rsidR="00B90D81" w:rsidRDefault="00B90D81" w:rsidP="00FF4CB3">
      <w:pPr>
        <w:pStyle w:val="ListParagraph"/>
        <w:numPr>
          <w:ilvl w:val="0"/>
          <w:numId w:val="20"/>
        </w:numPr>
        <w:ind w:left="284" w:hanging="284"/>
      </w:pPr>
      <w:r>
        <w:t>where the activity is conducted</w:t>
      </w:r>
      <w:r w:rsidR="00A65A2E" w:rsidRPr="00A65A2E">
        <w:t xml:space="preserve"> </w:t>
      </w:r>
      <w:r w:rsidR="00A65A2E">
        <w:t>and any relevant overseas findings</w:t>
      </w:r>
    </w:p>
    <w:p w14:paraId="5526673C" w14:textId="6D042FDA" w:rsidR="007E6285" w:rsidRDefault="007E6285" w:rsidP="00FF4CB3">
      <w:pPr>
        <w:pStyle w:val="ListParagraph"/>
        <w:numPr>
          <w:ilvl w:val="0"/>
          <w:numId w:val="20"/>
        </w:numPr>
        <w:ind w:left="284" w:hanging="284"/>
      </w:pPr>
      <w:r>
        <w:t>when in the income year</w:t>
      </w:r>
      <w:r w:rsidR="00732484" w:rsidRPr="00732484">
        <w:t xml:space="preserve"> </w:t>
      </w:r>
      <w:r w:rsidR="00732484">
        <w:t>the activity was conducted</w:t>
      </w:r>
      <w:r w:rsidR="00FB4442">
        <w:t xml:space="preserve"> (month and year)</w:t>
      </w:r>
    </w:p>
    <w:p w14:paraId="74A7D0DD" w14:textId="77777777" w:rsidR="00513DCF" w:rsidRDefault="00646427" w:rsidP="00FF4CB3">
      <w:pPr>
        <w:pStyle w:val="ListParagraph"/>
        <w:numPr>
          <w:ilvl w:val="0"/>
          <w:numId w:val="20"/>
        </w:numPr>
        <w:ind w:left="284" w:hanging="284"/>
      </w:pPr>
      <w:r>
        <w:t>the a</w:t>
      </w:r>
      <w:r w:rsidR="007A20DF">
        <w:t>ctual a</w:t>
      </w:r>
      <w:r>
        <w:t>mount of expenditure</w:t>
      </w:r>
      <w:r w:rsidR="00895E37">
        <w:t xml:space="preserve"> on the activity in the </w:t>
      </w:r>
      <w:r w:rsidR="007A20DF">
        <w:t>current income year, and if relevant</w:t>
      </w:r>
      <w:r w:rsidR="00513DCF">
        <w:t>:</w:t>
      </w:r>
    </w:p>
    <w:p w14:paraId="2541ADD5" w14:textId="77777777" w:rsidR="00237326" w:rsidRDefault="00CA2DD1" w:rsidP="00513DCF">
      <w:pPr>
        <w:pStyle w:val="ListParagraph"/>
        <w:numPr>
          <w:ilvl w:val="1"/>
          <w:numId w:val="20"/>
        </w:numPr>
        <w:ind w:left="567" w:hanging="283"/>
      </w:pPr>
      <w:r>
        <w:t xml:space="preserve">actual expenditure </w:t>
      </w:r>
      <w:r w:rsidR="002A5E12">
        <w:t xml:space="preserve">on the parts of the activity </w:t>
      </w:r>
      <w:r>
        <w:t>in</w:t>
      </w:r>
      <w:r w:rsidR="007A20DF">
        <w:t xml:space="preserve"> previous</w:t>
      </w:r>
      <w:r>
        <w:t>, and</w:t>
      </w:r>
    </w:p>
    <w:p w14:paraId="122E07C0" w14:textId="63B69A52" w:rsidR="00646427" w:rsidRDefault="00CA2DD1" w:rsidP="00513DCF">
      <w:pPr>
        <w:pStyle w:val="ListParagraph"/>
        <w:numPr>
          <w:ilvl w:val="1"/>
          <w:numId w:val="20"/>
        </w:numPr>
        <w:ind w:left="567" w:hanging="283"/>
      </w:pPr>
      <w:r>
        <w:t xml:space="preserve">reasonably anticipated expenditure </w:t>
      </w:r>
      <w:r w:rsidR="002A5E12">
        <w:t>for</w:t>
      </w:r>
      <w:r>
        <w:t xml:space="preserve"> </w:t>
      </w:r>
      <w:r w:rsidR="002A5E12">
        <w:t xml:space="preserve">future </w:t>
      </w:r>
      <w:r w:rsidR="00895E37">
        <w:t>income year</w:t>
      </w:r>
      <w:r w:rsidR="002A5E12">
        <w:t>s</w:t>
      </w:r>
    </w:p>
    <w:p w14:paraId="3FA48617" w14:textId="0487303B" w:rsidR="00DB4B44" w:rsidRDefault="00E97CA0" w:rsidP="00FF4CB3">
      <w:pPr>
        <w:pStyle w:val="ListParagraph"/>
        <w:numPr>
          <w:ilvl w:val="0"/>
          <w:numId w:val="20"/>
        </w:numPr>
        <w:ind w:left="284" w:hanging="284"/>
      </w:pPr>
      <w:r>
        <w:t>who conducted the activity</w:t>
      </w:r>
      <w:r w:rsidR="00F56423">
        <w:t xml:space="preserve"> (</w:t>
      </w:r>
      <w:r w:rsidR="00993587">
        <w:t xml:space="preserve">the </w:t>
      </w:r>
      <w:r w:rsidR="00F56423">
        <w:t xml:space="preserve">company, subsidiary, </w:t>
      </w:r>
      <w:r w:rsidR="00DC4EE4">
        <w:t>an affili</w:t>
      </w:r>
      <w:r w:rsidR="00FB4442">
        <w:t xml:space="preserve">ated or connected entity, </w:t>
      </w:r>
      <w:r w:rsidR="00993587">
        <w:t>RSP or CRC</w:t>
      </w:r>
      <w:r w:rsidR="00F56423">
        <w:t>)</w:t>
      </w:r>
    </w:p>
    <w:p w14:paraId="0EE671A3" w14:textId="393CA878" w:rsidR="00F072E0" w:rsidRDefault="00F072E0" w:rsidP="00FF4CB3">
      <w:pPr>
        <w:pStyle w:val="ListParagraph"/>
        <w:numPr>
          <w:ilvl w:val="0"/>
          <w:numId w:val="20"/>
        </w:numPr>
        <w:ind w:left="284" w:hanging="284"/>
      </w:pPr>
      <w:r>
        <w:t xml:space="preserve">if the </w:t>
      </w:r>
      <w:r w:rsidR="00433728">
        <w:t>activity is covered by a determination</w:t>
      </w:r>
    </w:p>
    <w:p w14:paraId="6D04C382" w14:textId="181DA871" w:rsidR="0069235A" w:rsidRDefault="00705D27" w:rsidP="00FF4CB3">
      <w:pPr>
        <w:pStyle w:val="ListParagraph"/>
        <w:numPr>
          <w:ilvl w:val="0"/>
          <w:numId w:val="20"/>
        </w:numPr>
        <w:ind w:left="284" w:hanging="284"/>
      </w:pPr>
      <w:r>
        <w:t xml:space="preserve">the outcome, </w:t>
      </w:r>
      <w:r w:rsidR="009F1A45">
        <w:t xml:space="preserve">why, and what investigations showed, </w:t>
      </w:r>
      <w:r>
        <w:t>that</w:t>
      </w:r>
      <w:r w:rsidR="009F1A45">
        <w:t xml:space="preserve"> </w:t>
      </w:r>
      <w:r w:rsidR="007A0940">
        <w:t>it</w:t>
      </w:r>
      <w:r w:rsidR="009F1A45">
        <w:t xml:space="preserve"> could not be known or determined in advance</w:t>
      </w:r>
    </w:p>
    <w:p w14:paraId="49A1B327" w14:textId="59397BE3" w:rsidR="009F1A45" w:rsidRDefault="00705D27" w:rsidP="00FF4CB3">
      <w:pPr>
        <w:pStyle w:val="ListParagraph"/>
        <w:numPr>
          <w:ilvl w:val="0"/>
          <w:numId w:val="20"/>
        </w:numPr>
        <w:ind w:left="284" w:hanging="284"/>
      </w:pPr>
      <w:r>
        <w:lastRenderedPageBreak/>
        <w:t>the hypothesis</w:t>
      </w:r>
      <w:r w:rsidR="00F811B5">
        <w:t xml:space="preserve"> being tested</w:t>
      </w:r>
      <w:r w:rsidR="004A5181">
        <w:t xml:space="preserve">, </w:t>
      </w:r>
      <w:r w:rsidR="00B71B80">
        <w:t xml:space="preserve">the </w:t>
      </w:r>
      <w:r w:rsidR="00081FC0">
        <w:t xml:space="preserve">nature of the </w:t>
      </w:r>
      <w:r w:rsidR="00B71B80">
        <w:t>experiment</w:t>
      </w:r>
      <w:r w:rsidR="00081FC0">
        <w:t xml:space="preserve"> and how it tests the hypothesis, </w:t>
      </w:r>
      <w:r w:rsidR="009B1356">
        <w:t>how the experiment is evaluated, and if the</w:t>
      </w:r>
      <w:r w:rsidR="00BC04D8">
        <w:t xml:space="preserve"> activity is completed</w:t>
      </w:r>
      <w:r w:rsidR="009B1356">
        <w:t xml:space="preserve"> </w:t>
      </w:r>
      <w:r w:rsidR="00BC04D8">
        <w:t>the</w:t>
      </w:r>
      <w:r w:rsidR="009B1356">
        <w:t xml:space="preserve"> conclusions drawn</w:t>
      </w:r>
    </w:p>
    <w:p w14:paraId="455E017C" w14:textId="7DE56B5E" w:rsidR="005A1E8A" w:rsidRDefault="005A1E8A" w:rsidP="00FF4CB3">
      <w:pPr>
        <w:pStyle w:val="ListParagraph"/>
        <w:numPr>
          <w:ilvl w:val="0"/>
          <w:numId w:val="20"/>
        </w:numPr>
        <w:ind w:left="284" w:hanging="284"/>
      </w:pPr>
      <w:r>
        <w:t>the new knowledge being, or intended to be, generated</w:t>
      </w:r>
    </w:p>
    <w:p w14:paraId="441B544F" w14:textId="6C31FE52" w:rsidR="001C0886" w:rsidRDefault="001C0886" w:rsidP="00FF4CB3">
      <w:pPr>
        <w:pStyle w:val="ListParagraph"/>
        <w:numPr>
          <w:ilvl w:val="0"/>
          <w:numId w:val="20"/>
        </w:numPr>
        <w:ind w:left="284" w:hanging="284"/>
      </w:pPr>
      <w:r>
        <w:t xml:space="preserve">what </w:t>
      </w:r>
      <w:r w:rsidR="003718A1">
        <w:t>records have been maintained about the activities</w:t>
      </w:r>
    </w:p>
    <w:p w14:paraId="343C1737" w14:textId="040BA735" w:rsidR="00D83C07" w:rsidRDefault="00140F57" w:rsidP="001B4011">
      <w:pPr>
        <w:keepNext/>
      </w:pPr>
      <w:r>
        <w:t xml:space="preserve">You </w:t>
      </w:r>
      <w:r w:rsidR="00302C90">
        <w:t>will</w:t>
      </w:r>
      <w:r>
        <w:t xml:space="preserve"> need </w:t>
      </w:r>
      <w:r w:rsidR="0090142A">
        <w:t xml:space="preserve">to specify certain </w:t>
      </w:r>
      <w:r w:rsidR="00C80BC2">
        <w:t xml:space="preserve">details </w:t>
      </w:r>
      <w:r w:rsidR="00A6569B">
        <w:t>for</w:t>
      </w:r>
      <w:r w:rsidR="00C80BC2">
        <w:t xml:space="preserve"> </w:t>
      </w:r>
      <w:r w:rsidR="0090142A">
        <w:t>a</w:t>
      </w:r>
      <w:r w:rsidR="00C80BC2">
        <w:t xml:space="preserve"> </w:t>
      </w:r>
      <w:r w:rsidR="00A6569B">
        <w:t>core R&amp;D activit</w:t>
      </w:r>
      <w:r w:rsidR="00D42DC9">
        <w:t xml:space="preserve">y that has not </w:t>
      </w:r>
      <w:r w:rsidR="00C80BC2">
        <w:t xml:space="preserve">yet </w:t>
      </w:r>
      <w:r w:rsidR="00236B5D">
        <w:t>start</w:t>
      </w:r>
      <w:r w:rsidR="00302C90">
        <w:t>ed</w:t>
      </w:r>
      <w:r w:rsidR="00C80BC2">
        <w:t xml:space="preserve"> </w:t>
      </w:r>
      <w:r w:rsidR="00C35932">
        <w:t>when</w:t>
      </w:r>
      <w:r w:rsidR="00302C90">
        <w:t xml:space="preserve"> you are </w:t>
      </w:r>
      <w:r w:rsidR="00823299">
        <w:t xml:space="preserve">applying to register </w:t>
      </w:r>
      <w:r w:rsidR="00D83C07">
        <w:t>a</w:t>
      </w:r>
      <w:r w:rsidR="00823299">
        <w:t xml:space="preserve"> supporting R&amp;D activity </w:t>
      </w:r>
      <w:r w:rsidR="0090142A">
        <w:t>to</w:t>
      </w:r>
      <w:r w:rsidR="00E60231">
        <w:t xml:space="preserve"> that core R&amp;D activity</w:t>
      </w:r>
      <w:r w:rsidR="00D9393F">
        <w:t xml:space="preserve">. These details </w:t>
      </w:r>
      <w:r w:rsidR="007E4F18">
        <w:t>need to be su</w:t>
      </w:r>
      <w:r w:rsidR="00AD23C1">
        <w:t xml:space="preserve">fficient to show the activity could qualify as a core R&amp;D activity, and </w:t>
      </w:r>
      <w:r w:rsidR="00D9393F">
        <w:t>include:</w:t>
      </w:r>
    </w:p>
    <w:p w14:paraId="6D8DB898" w14:textId="2F53D7C6" w:rsidR="00F401A1" w:rsidRDefault="001060ED" w:rsidP="00BE4F64">
      <w:pPr>
        <w:pStyle w:val="ListParagraph"/>
        <w:numPr>
          <w:ilvl w:val="0"/>
          <w:numId w:val="20"/>
        </w:numPr>
        <w:ind w:left="284" w:hanging="284"/>
      </w:pPr>
      <w:r>
        <w:t>a</w:t>
      </w:r>
      <w:r w:rsidR="004B1470">
        <w:t xml:space="preserve"> </w:t>
      </w:r>
      <w:r>
        <w:t xml:space="preserve">brief </w:t>
      </w:r>
      <w:r w:rsidR="004B1470">
        <w:t>descri</w:t>
      </w:r>
      <w:r>
        <w:t xml:space="preserve">ption of the </w:t>
      </w:r>
      <w:r w:rsidR="00381940">
        <w:t xml:space="preserve">activity including </w:t>
      </w:r>
      <w:r w:rsidR="00401E9E">
        <w:t xml:space="preserve">its unknown </w:t>
      </w:r>
      <w:r w:rsidR="00381940">
        <w:t>outcome,</w:t>
      </w:r>
      <w:r w:rsidR="00401E9E">
        <w:t xml:space="preserve"> tentative experimental method</w:t>
      </w:r>
      <w:r w:rsidR="00F536BF">
        <w:t xml:space="preserve"> and how it could be observed and evaluated</w:t>
      </w:r>
    </w:p>
    <w:p w14:paraId="71DCA144" w14:textId="77FF592A" w:rsidR="007E4F18" w:rsidRDefault="007E4F18" w:rsidP="00BE4F64">
      <w:pPr>
        <w:pStyle w:val="ListParagraph"/>
        <w:numPr>
          <w:ilvl w:val="0"/>
          <w:numId w:val="20"/>
        </w:numPr>
        <w:ind w:left="284" w:hanging="284"/>
      </w:pPr>
      <w:r>
        <w:t>expected start and end dates (month and year)</w:t>
      </w:r>
    </w:p>
    <w:p w14:paraId="026CAFD8" w14:textId="77777777" w:rsidR="00DF537F" w:rsidRDefault="00DF537F" w:rsidP="00DF537F">
      <w:pPr>
        <w:pStyle w:val="ListParagraph"/>
        <w:numPr>
          <w:ilvl w:val="0"/>
          <w:numId w:val="20"/>
        </w:numPr>
        <w:ind w:left="284" w:hanging="284"/>
      </w:pPr>
      <w:r>
        <w:t>who conducted the activity (the company, subsidiary, an affiliated or connected entity, RSP or CRC)</w:t>
      </w:r>
    </w:p>
    <w:p w14:paraId="63284C5C" w14:textId="2E442EA9" w:rsidR="00DF537F" w:rsidRDefault="00DF537F" w:rsidP="00DF537F">
      <w:pPr>
        <w:pStyle w:val="ListParagraph"/>
        <w:numPr>
          <w:ilvl w:val="0"/>
          <w:numId w:val="20"/>
        </w:numPr>
        <w:ind w:left="284" w:hanging="284"/>
      </w:pPr>
      <w:r>
        <w:t xml:space="preserve">the outcome, why, and what investigations showed, that </w:t>
      </w:r>
      <w:r w:rsidR="006D73FA">
        <w:t>it</w:t>
      </w:r>
      <w:r>
        <w:t xml:space="preserve"> could not be known or determined in advance</w:t>
      </w:r>
    </w:p>
    <w:p w14:paraId="1C064B2D" w14:textId="77777777" w:rsidR="00DF537F" w:rsidRDefault="00DF537F" w:rsidP="00DF537F">
      <w:pPr>
        <w:pStyle w:val="ListParagraph"/>
        <w:numPr>
          <w:ilvl w:val="0"/>
          <w:numId w:val="20"/>
        </w:numPr>
        <w:ind w:left="284" w:hanging="284"/>
      </w:pPr>
      <w:r>
        <w:t>the hypothesis being tested, the nature of the experiment and how it tests the hypothesis, how the experiment is evaluated, and if the activity is completed the conclusions drawn</w:t>
      </w:r>
    </w:p>
    <w:p w14:paraId="387ECA73" w14:textId="77777777" w:rsidR="00DF537F" w:rsidRDefault="00DF537F" w:rsidP="00DF537F">
      <w:pPr>
        <w:pStyle w:val="ListParagraph"/>
        <w:numPr>
          <w:ilvl w:val="0"/>
          <w:numId w:val="20"/>
        </w:numPr>
        <w:ind w:left="284" w:hanging="284"/>
      </w:pPr>
      <w:r>
        <w:t>the new knowledge being, or intended to be, generated</w:t>
      </w:r>
    </w:p>
    <w:p w14:paraId="73297418" w14:textId="77777777" w:rsidR="00DF537F" w:rsidRDefault="00DF537F" w:rsidP="00DF537F">
      <w:pPr>
        <w:pStyle w:val="ListParagraph"/>
        <w:numPr>
          <w:ilvl w:val="0"/>
          <w:numId w:val="20"/>
        </w:numPr>
        <w:ind w:left="284" w:hanging="284"/>
      </w:pPr>
      <w:r>
        <w:t>what records have been maintained about the activities</w:t>
      </w:r>
    </w:p>
    <w:p w14:paraId="213A6908" w14:textId="4C475317" w:rsidR="004633DF" w:rsidRDefault="004633DF" w:rsidP="004633DF">
      <w:pPr>
        <w:pStyle w:val="Heading4"/>
      </w:pPr>
      <w:r>
        <w:t xml:space="preserve">Supporting R&amp;D activities </w:t>
      </w:r>
    </w:p>
    <w:p w14:paraId="49EAF10B" w14:textId="5A390F5F" w:rsidR="00E5008B" w:rsidRDefault="00E5008B" w:rsidP="00E5008B">
      <w:r>
        <w:t>You need the details of the activities being claimed as supporting R&amp;D activities (</w:t>
      </w:r>
      <w:r w:rsidR="00822293">
        <w:t xml:space="preserve">including activities that are excluded from being </w:t>
      </w:r>
      <w:r>
        <w:t>core R&amp;D activities)</w:t>
      </w:r>
      <w:r w:rsidRPr="006A52A8">
        <w:t xml:space="preserve"> </w:t>
      </w:r>
      <w:r>
        <w:t>that were conducted in the income year. These details include:</w:t>
      </w:r>
    </w:p>
    <w:p w14:paraId="552E05A4" w14:textId="4B11479C" w:rsidR="00E5008B" w:rsidRDefault="00E5008B" w:rsidP="00E5008B">
      <w:pPr>
        <w:pStyle w:val="ListParagraph"/>
        <w:numPr>
          <w:ilvl w:val="0"/>
          <w:numId w:val="20"/>
        </w:numPr>
        <w:ind w:left="284" w:hanging="284"/>
      </w:pPr>
      <w:r>
        <w:t xml:space="preserve">whether it is whole </w:t>
      </w:r>
      <w:r w:rsidR="00822293">
        <w:t>supporting</w:t>
      </w:r>
      <w:r>
        <w:t xml:space="preserve"> R&amp;D activity, or part of a </w:t>
      </w:r>
      <w:r w:rsidR="00822293">
        <w:t>supporting</w:t>
      </w:r>
      <w:r>
        <w:t xml:space="preserve"> R&amp;D activity that started, or will be completed, in a different income year</w:t>
      </w:r>
    </w:p>
    <w:p w14:paraId="2BEF5A48" w14:textId="2CAABF54" w:rsidR="006C3570" w:rsidRDefault="00F02C7D" w:rsidP="00E5008B">
      <w:pPr>
        <w:pStyle w:val="ListParagraph"/>
        <w:numPr>
          <w:ilvl w:val="0"/>
          <w:numId w:val="20"/>
        </w:numPr>
        <w:ind w:left="284" w:hanging="284"/>
      </w:pPr>
      <w:r>
        <w:t>the core R&amp;D activity</w:t>
      </w:r>
      <w:r w:rsidR="00F65AF1">
        <w:t>(ies)</w:t>
      </w:r>
      <w:r>
        <w:t xml:space="preserve"> that it is directly related to and supports</w:t>
      </w:r>
      <w:r w:rsidR="00F65AF1">
        <w:t>, and how it is directly related and supports the core R&amp;D activity(ies)</w:t>
      </w:r>
    </w:p>
    <w:p w14:paraId="619B4BD4" w14:textId="0D83E57B" w:rsidR="00E5008B" w:rsidRDefault="00E5008B" w:rsidP="00E5008B">
      <w:pPr>
        <w:pStyle w:val="ListParagraph"/>
        <w:numPr>
          <w:ilvl w:val="0"/>
          <w:numId w:val="20"/>
        </w:numPr>
        <w:ind w:left="284" w:hanging="284"/>
      </w:pPr>
      <w:r>
        <w:t>where the activity is conducted</w:t>
      </w:r>
      <w:r w:rsidR="000E0755">
        <w:t xml:space="preserve">, and </w:t>
      </w:r>
      <w:r w:rsidR="00A65A2E">
        <w:t>any</w:t>
      </w:r>
      <w:r w:rsidR="000E0755">
        <w:t xml:space="preserve"> </w:t>
      </w:r>
      <w:r w:rsidR="00A65A2E">
        <w:t>relevant overseas findings</w:t>
      </w:r>
    </w:p>
    <w:p w14:paraId="051D79F7" w14:textId="77777777" w:rsidR="00D9486F" w:rsidRDefault="00D9486F" w:rsidP="00D9486F">
      <w:pPr>
        <w:pStyle w:val="ListParagraph"/>
        <w:numPr>
          <w:ilvl w:val="0"/>
          <w:numId w:val="20"/>
        </w:numPr>
        <w:ind w:left="284" w:hanging="284"/>
      </w:pPr>
      <w:r>
        <w:t>when in the income year</w:t>
      </w:r>
      <w:r w:rsidRPr="00732484">
        <w:t xml:space="preserve"> </w:t>
      </w:r>
      <w:r>
        <w:t>the activity was conducted (month and year)</w:t>
      </w:r>
    </w:p>
    <w:p w14:paraId="56DCA5E9" w14:textId="77777777" w:rsidR="00D9486F" w:rsidRDefault="00D9486F" w:rsidP="00D9486F">
      <w:pPr>
        <w:pStyle w:val="ListParagraph"/>
        <w:numPr>
          <w:ilvl w:val="0"/>
          <w:numId w:val="20"/>
        </w:numPr>
        <w:ind w:left="284" w:hanging="284"/>
      </w:pPr>
      <w:r>
        <w:t>the actual amount of expenditure on the activity in the current income year, and if relevant:</w:t>
      </w:r>
    </w:p>
    <w:p w14:paraId="69D5C9C9" w14:textId="77777777" w:rsidR="00D9486F" w:rsidRDefault="00D9486F" w:rsidP="00D9486F">
      <w:pPr>
        <w:pStyle w:val="ListParagraph"/>
        <w:numPr>
          <w:ilvl w:val="1"/>
          <w:numId w:val="20"/>
        </w:numPr>
        <w:ind w:left="567" w:hanging="283"/>
      </w:pPr>
      <w:r>
        <w:t>actual expenditure on the parts of the activity in previous, and</w:t>
      </w:r>
    </w:p>
    <w:p w14:paraId="49AB24AC" w14:textId="77777777" w:rsidR="00D9486F" w:rsidRDefault="00D9486F" w:rsidP="00D9486F">
      <w:pPr>
        <w:pStyle w:val="ListParagraph"/>
        <w:numPr>
          <w:ilvl w:val="1"/>
          <w:numId w:val="20"/>
        </w:numPr>
        <w:ind w:left="567" w:hanging="283"/>
      </w:pPr>
      <w:r>
        <w:t>reasonably anticipated expenditure for future income years</w:t>
      </w:r>
    </w:p>
    <w:p w14:paraId="7D5F0DE3" w14:textId="77777777" w:rsidR="00A24E11" w:rsidRDefault="00FF5381" w:rsidP="002065BE">
      <w:pPr>
        <w:pStyle w:val="ListParagraph"/>
        <w:keepNext/>
        <w:numPr>
          <w:ilvl w:val="0"/>
          <w:numId w:val="20"/>
        </w:numPr>
        <w:ind w:left="284" w:hanging="284"/>
      </w:pPr>
      <w:r>
        <w:t>if relevant</w:t>
      </w:r>
      <w:r w:rsidR="00A24E11">
        <w:t>:</w:t>
      </w:r>
    </w:p>
    <w:p w14:paraId="6D9DC507" w14:textId="27BF9FB8" w:rsidR="005F3CA1" w:rsidRDefault="00627EE0" w:rsidP="00A24E11">
      <w:pPr>
        <w:pStyle w:val="ListParagraph"/>
        <w:numPr>
          <w:ilvl w:val="1"/>
          <w:numId w:val="20"/>
        </w:numPr>
        <w:ind w:left="567" w:hanging="283"/>
      </w:pPr>
      <w:r>
        <w:t>the exclusion</w:t>
      </w:r>
      <w:r w:rsidR="00946609">
        <w:t xml:space="preserve">, </w:t>
      </w:r>
      <w:r w:rsidR="005F3CA1">
        <w:t>or goods or services it produces or is directly related to producing</w:t>
      </w:r>
    </w:p>
    <w:p w14:paraId="647A2F1B" w14:textId="69B81ACA" w:rsidR="00A24E11" w:rsidRDefault="00A24E11" w:rsidP="00A24E11">
      <w:pPr>
        <w:pStyle w:val="ListParagraph"/>
        <w:numPr>
          <w:ilvl w:val="1"/>
          <w:numId w:val="20"/>
        </w:numPr>
        <w:ind w:left="567" w:hanging="283"/>
      </w:pPr>
      <w:r>
        <w:t>the predominant reason for conducting the activity</w:t>
      </w:r>
    </w:p>
    <w:p w14:paraId="208150B2" w14:textId="77777777" w:rsidR="002F297D" w:rsidRDefault="002F297D" w:rsidP="002F297D">
      <w:pPr>
        <w:pStyle w:val="ListParagraph"/>
        <w:numPr>
          <w:ilvl w:val="0"/>
          <w:numId w:val="20"/>
        </w:numPr>
        <w:ind w:left="284" w:hanging="284"/>
      </w:pPr>
      <w:r>
        <w:t>what records have been maintained about the activities</w:t>
      </w:r>
    </w:p>
    <w:p w14:paraId="009F840D" w14:textId="7ECDCD9F" w:rsidR="0094508E" w:rsidRDefault="0094508E" w:rsidP="0094508E">
      <w:r>
        <w:t>You would also need details of previously registered core R&amp;D activities when you are applying to register a supporting R&amp;D activity to that core R&amp;D activity. These details include</w:t>
      </w:r>
      <w:r w:rsidR="001A6278">
        <w:t xml:space="preserve"> the</w:t>
      </w:r>
      <w:r>
        <w:t>:</w:t>
      </w:r>
    </w:p>
    <w:p w14:paraId="0299A37E" w14:textId="6C57B94B" w:rsidR="0094508E" w:rsidRDefault="00A00DAF" w:rsidP="00A00DAF">
      <w:pPr>
        <w:pStyle w:val="ListParagraph"/>
        <w:numPr>
          <w:ilvl w:val="0"/>
          <w:numId w:val="20"/>
        </w:numPr>
        <w:ind w:left="284" w:hanging="284"/>
      </w:pPr>
      <w:r>
        <w:t>i</w:t>
      </w:r>
      <w:r w:rsidR="001A6278">
        <w:t>ncome year</w:t>
      </w:r>
      <w:r>
        <w:t>(s) the core R&amp;D activity is registered</w:t>
      </w:r>
    </w:p>
    <w:p w14:paraId="4DC4BF75" w14:textId="20311C9C" w:rsidR="00A00DAF" w:rsidRDefault="00A00DAF" w:rsidP="00A00DAF">
      <w:pPr>
        <w:pStyle w:val="ListParagraph"/>
        <w:numPr>
          <w:ilvl w:val="0"/>
          <w:numId w:val="20"/>
        </w:numPr>
        <w:ind w:left="284" w:hanging="284"/>
      </w:pPr>
      <w:r>
        <w:t xml:space="preserve">the </w:t>
      </w:r>
      <w:r w:rsidR="00DD1629">
        <w:t>name</w:t>
      </w:r>
      <w:r>
        <w:t xml:space="preserve"> of the core R&amp;D activit</w:t>
      </w:r>
      <w:r w:rsidR="00523F80">
        <w:t>y</w:t>
      </w:r>
    </w:p>
    <w:p w14:paraId="11AB0244" w14:textId="632E4DE1" w:rsidR="00DD1629" w:rsidRDefault="00DD1629" w:rsidP="00741B23">
      <w:r>
        <w:t xml:space="preserve">You should also ensure that you have </w:t>
      </w:r>
      <w:r w:rsidR="00D3261D">
        <w:t>the details for a core R&amp;D activity that has not yet started when you are applying to register a supporting R&amp;D activity to that core R&amp;D activity</w:t>
      </w:r>
      <w:r w:rsidR="005D21CD">
        <w:t xml:space="preserve">. You need to include that </w:t>
      </w:r>
      <w:r w:rsidR="00AA70F4">
        <w:t>unstarted activity in the application</w:t>
      </w:r>
      <w:r w:rsidR="001177F2">
        <w:t xml:space="preserve"> form as a core R&amp;D activity.</w:t>
      </w:r>
    </w:p>
    <w:p w14:paraId="6180D5CC" w14:textId="091F030C" w:rsidR="00B0321D" w:rsidRPr="00A758FB" w:rsidRDefault="00B0321D" w:rsidP="00B0321D">
      <w:pPr>
        <w:pStyle w:val="Heading3"/>
      </w:pPr>
      <w:bookmarkStart w:id="27" w:name="_Toc205814717"/>
      <w:r>
        <w:lastRenderedPageBreak/>
        <w:t xml:space="preserve">Information about </w:t>
      </w:r>
      <w:r w:rsidR="00854D24">
        <w:t xml:space="preserve">claiming </w:t>
      </w:r>
      <w:r>
        <w:t xml:space="preserve">expenditure </w:t>
      </w:r>
      <w:r w:rsidR="00854D24">
        <w:t>for</w:t>
      </w:r>
      <w:r>
        <w:t xml:space="preserve"> activities</w:t>
      </w:r>
      <w:bookmarkEnd w:id="27"/>
    </w:p>
    <w:p w14:paraId="31BC31CE" w14:textId="6297715E" w:rsidR="00762EFA" w:rsidRPr="00762EFA" w:rsidRDefault="008A67FB" w:rsidP="00762EFA">
      <w:r>
        <w:t>You need to</w:t>
      </w:r>
      <w:r w:rsidR="00762EFA" w:rsidRPr="00762EFA">
        <w:t xml:space="preserve"> accurately knows the amounts incurred, when, on what, for which activity and if it is incurred by, or paid for by, another entity.</w:t>
      </w:r>
    </w:p>
    <w:p w14:paraId="7B450F1A" w14:textId="68228F05" w:rsidR="00CD4BF9" w:rsidRPr="0045631A" w:rsidRDefault="00CD4BF9" w:rsidP="00CD4BF9">
      <w:r w:rsidRPr="0045631A">
        <w:t>Common types of expenditure that can be included as R&amp;D expenditure includes</w:t>
      </w:r>
      <w:r>
        <w:t>:</w:t>
      </w:r>
    </w:p>
    <w:p w14:paraId="6F8320B4" w14:textId="77777777" w:rsidR="00CD4BF9" w:rsidRPr="0045631A" w:rsidRDefault="00CD4BF9" w:rsidP="00CD4BF9">
      <w:pPr>
        <w:pStyle w:val="ListParagraph"/>
        <w:numPr>
          <w:ilvl w:val="0"/>
          <w:numId w:val="20"/>
        </w:numPr>
        <w:ind w:left="284" w:hanging="284"/>
      </w:pPr>
      <w:r w:rsidRPr="0045631A">
        <w:t>consumables or inputs used up in the conduct of the R&amp;D activities</w:t>
      </w:r>
    </w:p>
    <w:p w14:paraId="148A9D1E" w14:textId="77777777" w:rsidR="00CD4BF9" w:rsidRPr="0045631A" w:rsidRDefault="00CD4BF9" w:rsidP="00CD4BF9">
      <w:pPr>
        <w:pStyle w:val="ListParagraph"/>
        <w:numPr>
          <w:ilvl w:val="0"/>
          <w:numId w:val="20"/>
        </w:numPr>
        <w:ind w:left="284" w:hanging="284"/>
      </w:pPr>
      <w:r w:rsidRPr="0045631A">
        <w:t>wages of staff – to the extent they were engaged in R&amp;D activities</w:t>
      </w:r>
    </w:p>
    <w:p w14:paraId="24BA47F7" w14:textId="77777777" w:rsidR="00CD4BF9" w:rsidRPr="0045631A" w:rsidRDefault="00CD4BF9" w:rsidP="00CD4BF9">
      <w:pPr>
        <w:pStyle w:val="ListParagraph"/>
        <w:numPr>
          <w:ilvl w:val="0"/>
          <w:numId w:val="20"/>
        </w:numPr>
        <w:ind w:left="284" w:hanging="284"/>
      </w:pPr>
      <w:r w:rsidRPr="0045631A">
        <w:t>fees incurred to contractors for carrying out R&amp;D activities</w:t>
      </w:r>
    </w:p>
    <w:p w14:paraId="19678DD3" w14:textId="52F1E7ED" w:rsidR="00CD4BF9" w:rsidRPr="0045631A" w:rsidRDefault="00CD4BF9" w:rsidP="00CD4BF9">
      <w:pPr>
        <w:pStyle w:val="ListParagraph"/>
        <w:numPr>
          <w:ilvl w:val="0"/>
          <w:numId w:val="20"/>
        </w:numPr>
        <w:ind w:left="284" w:hanging="284"/>
      </w:pPr>
      <w:r w:rsidRPr="0045631A">
        <w:t xml:space="preserve">overhead expenditure </w:t>
      </w:r>
      <w:r>
        <w:t>such as</w:t>
      </w:r>
      <w:r w:rsidRPr="0045631A">
        <w:t xml:space="preserve"> rent of R&amp;D facilities, insurance, power</w:t>
      </w:r>
    </w:p>
    <w:p w14:paraId="34B888E2" w14:textId="77777777" w:rsidR="00CD4BF9" w:rsidRPr="0045631A" w:rsidRDefault="00CD4BF9" w:rsidP="00CD4BF9">
      <w:pPr>
        <w:pStyle w:val="ListParagraph"/>
        <w:numPr>
          <w:ilvl w:val="0"/>
          <w:numId w:val="20"/>
        </w:numPr>
        <w:ind w:left="284" w:hanging="284"/>
      </w:pPr>
      <w:r w:rsidRPr="0045631A">
        <w:t>overseas expenditure where the company has registered the overseas activities with DISR through an Advanced Overseas Finding</w:t>
      </w:r>
    </w:p>
    <w:p w14:paraId="3D3353F9" w14:textId="412AB55D" w:rsidR="00C77865" w:rsidRDefault="00E82D1F" w:rsidP="00E82D1F">
      <w:r>
        <w:t>You also</w:t>
      </w:r>
      <w:r w:rsidRPr="006803FD">
        <w:t xml:space="preserve"> need to </w:t>
      </w:r>
      <w:r>
        <w:t>know</w:t>
      </w:r>
      <w:r w:rsidR="00C77865">
        <w:t xml:space="preserve"> when an amount </w:t>
      </w:r>
      <w:r w:rsidR="002D2DF1">
        <w:t>is received</w:t>
      </w:r>
      <w:r w:rsidR="00C77865">
        <w:t>:</w:t>
      </w:r>
    </w:p>
    <w:p w14:paraId="747AEB60" w14:textId="295D4F60" w:rsidR="002D2DF1" w:rsidRDefault="002D2DF1" w:rsidP="002D2DF1">
      <w:pPr>
        <w:pStyle w:val="ListParagraph"/>
        <w:numPr>
          <w:ilvl w:val="0"/>
          <w:numId w:val="20"/>
        </w:numPr>
        <w:ind w:left="284" w:hanging="284"/>
      </w:pPr>
      <w:r>
        <w:t>from</w:t>
      </w:r>
      <w:r w:rsidR="00E82D1F" w:rsidRPr="006803FD">
        <w:t xml:space="preserve"> a government grant for the activities, or</w:t>
      </w:r>
    </w:p>
    <w:p w14:paraId="0CD7B1F2" w14:textId="791B5A1F" w:rsidR="00E82D1F" w:rsidRPr="006803FD" w:rsidRDefault="00E82D1F" w:rsidP="002D2DF1">
      <w:pPr>
        <w:pStyle w:val="ListParagraph"/>
        <w:numPr>
          <w:ilvl w:val="0"/>
          <w:numId w:val="20"/>
        </w:numPr>
        <w:ind w:left="284" w:hanging="284"/>
      </w:pPr>
      <w:r w:rsidRPr="006803FD">
        <w:t>for disposal of an R&amp;D result.</w:t>
      </w:r>
    </w:p>
    <w:p w14:paraId="2E95193C" w14:textId="77777777" w:rsidR="00F01228" w:rsidRPr="00A758FB" w:rsidRDefault="00F01228" w:rsidP="00F01228">
      <w:pPr>
        <w:pStyle w:val="Heading3"/>
      </w:pPr>
      <w:bookmarkStart w:id="28" w:name="_Toc205814718"/>
      <w:r>
        <w:t>Why record keeping is so important</w:t>
      </w:r>
      <w:bookmarkEnd w:id="28"/>
    </w:p>
    <w:p w14:paraId="28F5D08A" w14:textId="7FD2B798" w:rsidR="00F01228" w:rsidRDefault="00F01228" w:rsidP="00F01228">
      <w:r>
        <w:t>The records of your R&amp;D activities have the evidence to show if you are eligible to register and claim the RDTI. They contain the information need</w:t>
      </w:r>
      <w:r w:rsidR="00C42A99">
        <w:t>ed</w:t>
      </w:r>
      <w:r>
        <w:t xml:space="preserve"> to know, for example:</w:t>
      </w:r>
    </w:p>
    <w:p w14:paraId="794E0B61" w14:textId="77777777" w:rsidR="00F01228" w:rsidRDefault="00F01228" w:rsidP="00F01228">
      <w:pPr>
        <w:pStyle w:val="ListParagraph"/>
        <w:ind w:left="284" w:hanging="284"/>
      </w:pPr>
      <w:r>
        <w:t>the outcome, progression of work, hypothesis, experiment and relationships between activities</w:t>
      </w:r>
    </w:p>
    <w:p w14:paraId="421792DB" w14:textId="16188FF3" w:rsidR="00F01228" w:rsidRDefault="00F01228" w:rsidP="00F01228">
      <w:pPr>
        <w:pStyle w:val="ListParagraph"/>
        <w:ind w:left="284" w:hanging="284"/>
      </w:pPr>
      <w:r>
        <w:t xml:space="preserve">when, why and by which entity activities are conducted, and what is acquired or used </w:t>
      </w:r>
      <w:r w:rsidR="005B4724">
        <w:t>for</w:t>
      </w:r>
      <w:r>
        <w:t xml:space="preserve"> those activities</w:t>
      </w:r>
    </w:p>
    <w:p w14:paraId="1D69B6E6" w14:textId="77777777" w:rsidR="00F01228" w:rsidRDefault="00F01228" w:rsidP="00F01228">
      <w:pPr>
        <w:pStyle w:val="ListParagraph"/>
        <w:numPr>
          <w:ilvl w:val="0"/>
          <w:numId w:val="14"/>
        </w:numPr>
        <w:ind w:left="284" w:hanging="284"/>
      </w:pPr>
      <w:r>
        <w:t>the amounts</w:t>
      </w:r>
      <w:r w:rsidRPr="004D7D89">
        <w:t xml:space="preserve"> </w:t>
      </w:r>
      <w:r>
        <w:t>incurred, when and by which entity on each activity.</w:t>
      </w:r>
    </w:p>
    <w:p w14:paraId="7B9A5923" w14:textId="4D5D2E25" w:rsidR="00F01228" w:rsidRDefault="00F01228" w:rsidP="00F01228">
      <w:r>
        <w:t xml:space="preserve">This information is </w:t>
      </w:r>
      <w:r w:rsidR="001A40FA">
        <w:t>needed</w:t>
      </w:r>
      <w:r>
        <w:t xml:space="preserve"> to apply for the particular activities for the correct R&amp;D entity and income year, and for </w:t>
      </w:r>
      <w:r w:rsidR="001A40FA">
        <w:t xml:space="preserve">accurately </w:t>
      </w:r>
      <w:r>
        <w:t xml:space="preserve">claiming expenditure and depreciation. </w:t>
      </w:r>
    </w:p>
    <w:p w14:paraId="7554D9C9" w14:textId="6F458378" w:rsidR="00294491" w:rsidRDefault="00294491" w:rsidP="00F01228">
      <w:r w:rsidRPr="00762EFA">
        <w:t xml:space="preserve">The business should use </w:t>
      </w:r>
      <w:r>
        <w:t>its</w:t>
      </w:r>
      <w:r w:rsidRPr="00762EFA">
        <w:t xml:space="preserve"> records to assess for itself, or as the basis for a tax professional to assist with assessing, what amounts it can claim.</w:t>
      </w:r>
    </w:p>
    <w:p w14:paraId="33A3BEB4" w14:textId="45D75862" w:rsidR="00815410" w:rsidRPr="001879CF" w:rsidRDefault="00815410" w:rsidP="00815410">
      <w:r>
        <w:t>When</w:t>
      </w:r>
      <w:r w:rsidRPr="001879CF">
        <w:t xml:space="preserve"> </w:t>
      </w:r>
      <w:r>
        <w:t>a</w:t>
      </w:r>
      <w:r w:rsidRPr="001879CF">
        <w:t xml:space="preserve"> business undertakes its R&amp;D, it </w:t>
      </w:r>
      <w:r>
        <w:t xml:space="preserve">should be </w:t>
      </w:r>
      <w:r w:rsidRPr="001879CF">
        <w:t>keep</w:t>
      </w:r>
      <w:r>
        <w:t>ing</w:t>
      </w:r>
      <w:r w:rsidRPr="001879CF">
        <w:t xml:space="preserve"> </w:t>
      </w:r>
      <w:r>
        <w:t>information about</w:t>
      </w:r>
      <w:r w:rsidRPr="001879CF">
        <w:t xml:space="preserve"> its activities so it can know what is acquired or used for each activity, such as goods, services and utilities.</w:t>
      </w:r>
    </w:p>
    <w:p w14:paraId="2BD7CAD8" w14:textId="77777777" w:rsidR="00815410" w:rsidRPr="001879CF" w:rsidRDefault="00815410" w:rsidP="00815410">
      <w:r w:rsidRPr="001879CF">
        <w:t xml:space="preserve">The business should monitor the way the activities are conducted against their original planned execution to know if there are any changes that means activities have changed from eligible to ineligible, or from ineligible to eligible. The business should be using the records about its activities to assess for itself, or as the basis for a tax professional to assist with their assessment, of what it can register and claim.  </w:t>
      </w:r>
    </w:p>
    <w:p w14:paraId="6B5A8DC5" w14:textId="51EF819A" w:rsidR="00F01228" w:rsidRPr="006E6B6F" w:rsidRDefault="00F01228" w:rsidP="00F01228">
      <w:r>
        <w:t>We expect you to keep these as tax records when you register and claim the RDTI. If we review your claim for the RDTI, we will need specific evidence about:</w:t>
      </w:r>
    </w:p>
    <w:p w14:paraId="0BFDBABA" w14:textId="77777777" w:rsidR="00F01228" w:rsidRDefault="00F01228" w:rsidP="00F01228">
      <w:pPr>
        <w:pStyle w:val="ListParagraph"/>
        <w:numPr>
          <w:ilvl w:val="0"/>
          <w:numId w:val="15"/>
        </w:numPr>
        <w:ind w:left="284" w:hanging="284"/>
      </w:pPr>
      <w:r>
        <w:t xml:space="preserve">what makes each activity eligible (see </w:t>
      </w:r>
      <w:hyperlink r:id="rId22" w:anchor="keeping-records-as-evidence" w:history="1">
        <w:r>
          <w:rPr>
            <w:rStyle w:val="Hyperlink"/>
          </w:rPr>
          <w:t>keeping records as evidence of your R&amp;D activities</w:t>
        </w:r>
      </w:hyperlink>
      <w:r>
        <w:t>), and/or</w:t>
      </w:r>
    </w:p>
    <w:p w14:paraId="1FF1244D" w14:textId="77777777" w:rsidR="00F01228" w:rsidRDefault="00F01228" w:rsidP="00F01228">
      <w:pPr>
        <w:pStyle w:val="ListParagraph"/>
        <w:numPr>
          <w:ilvl w:val="0"/>
          <w:numId w:val="15"/>
        </w:numPr>
        <w:ind w:left="284" w:hanging="284"/>
      </w:pPr>
      <w:r>
        <w:t xml:space="preserve">how much you incurred and when on each eligible activity (see </w:t>
      </w:r>
      <w:hyperlink r:id="rId23" w:anchor="ato-Recordsrequiredtoclaimtheresearchanddevelopmenttaxoffset" w:history="1">
        <w:r>
          <w:rPr>
            <w:rStyle w:val="Hyperlink"/>
          </w:rPr>
          <w:t>records to claim the R&amp;D tax offset</w:t>
        </w:r>
      </w:hyperlink>
      <w:r>
        <w:t>).</w:t>
      </w:r>
    </w:p>
    <w:p w14:paraId="5CA3214B" w14:textId="456819B8" w:rsidR="00A77258" w:rsidRPr="00834885" w:rsidRDefault="001D4A6B" w:rsidP="00D931A1">
      <w:pPr>
        <w:pStyle w:val="Heading2"/>
      </w:pPr>
      <w:bookmarkStart w:id="29" w:name="_Toc205814719"/>
      <w:r>
        <w:t>D</w:t>
      </w:r>
      <w:r w:rsidR="00A77258">
        <w:t>eclaration</w:t>
      </w:r>
      <w:bookmarkEnd w:id="29"/>
    </w:p>
    <w:p w14:paraId="2CB48DDA" w14:textId="29ED9710" w:rsidR="00F436D5" w:rsidRDefault="00F60C39" w:rsidP="00A77258">
      <w:pPr>
        <w:rPr>
          <w:szCs w:val="20"/>
        </w:rPr>
      </w:pPr>
      <w:r w:rsidRPr="000269F8">
        <w:rPr>
          <w:szCs w:val="20"/>
        </w:rPr>
        <w:t xml:space="preserve">To </w:t>
      </w:r>
      <w:r w:rsidR="00F84514">
        <w:rPr>
          <w:szCs w:val="20"/>
        </w:rPr>
        <w:t xml:space="preserve">submit </w:t>
      </w:r>
      <w:r w:rsidR="00503A93">
        <w:rPr>
          <w:szCs w:val="20"/>
        </w:rPr>
        <w:t>an</w:t>
      </w:r>
      <w:r w:rsidR="00F84514">
        <w:rPr>
          <w:szCs w:val="20"/>
        </w:rPr>
        <w:t xml:space="preserve"> application </w:t>
      </w:r>
      <w:r w:rsidR="00503A93">
        <w:rPr>
          <w:szCs w:val="20"/>
        </w:rPr>
        <w:t xml:space="preserve">to register </w:t>
      </w:r>
      <w:r w:rsidR="00B01A44">
        <w:rPr>
          <w:szCs w:val="20"/>
        </w:rPr>
        <w:t>the person</w:t>
      </w:r>
      <w:r w:rsidR="00F84514">
        <w:rPr>
          <w:szCs w:val="20"/>
        </w:rPr>
        <w:t xml:space="preserve"> will need to</w:t>
      </w:r>
      <w:r w:rsidR="00F5381F">
        <w:rPr>
          <w:szCs w:val="20"/>
        </w:rPr>
        <w:t xml:space="preserve"> </w:t>
      </w:r>
      <w:r w:rsidR="00F436D5">
        <w:rPr>
          <w:szCs w:val="20"/>
        </w:rPr>
        <w:t>declare</w:t>
      </w:r>
      <w:r w:rsidR="0019346E">
        <w:rPr>
          <w:szCs w:val="20"/>
        </w:rPr>
        <w:t xml:space="preserve"> that</w:t>
      </w:r>
      <w:r w:rsidR="00F436D5">
        <w:rPr>
          <w:szCs w:val="20"/>
        </w:rPr>
        <w:t>:</w:t>
      </w:r>
    </w:p>
    <w:p w14:paraId="13E5234F" w14:textId="4FC5AFAD" w:rsidR="00AE4B1C" w:rsidRPr="00AE4B1C" w:rsidRDefault="00AE4B1C" w:rsidP="00AE4B1C">
      <w:pPr>
        <w:pStyle w:val="ListParagraph"/>
        <w:ind w:left="284" w:hanging="284"/>
      </w:pPr>
      <w:r w:rsidRPr="00AE4B1C">
        <w:t>they</w:t>
      </w:r>
      <w:r w:rsidR="000C6F25">
        <w:t xml:space="preserve"> are</w:t>
      </w:r>
      <w:r w:rsidRPr="00AE4B1C">
        <w:t xml:space="preserve"> acting with the authorisation of the R&amp;D entity</w:t>
      </w:r>
    </w:p>
    <w:p w14:paraId="7AC655B8" w14:textId="348CAD67" w:rsidR="003E2BD1" w:rsidRDefault="003E2BD1" w:rsidP="00AE4B1C">
      <w:pPr>
        <w:pStyle w:val="ListParagraph"/>
        <w:ind w:left="284" w:hanging="284"/>
        <w:rPr>
          <w:szCs w:val="20"/>
        </w:rPr>
      </w:pPr>
      <w:r w:rsidRPr="007A54FC">
        <w:rPr>
          <w:szCs w:val="20"/>
        </w:rPr>
        <w:t>the information in the application is true and correct at the time of making the application</w:t>
      </w:r>
    </w:p>
    <w:p w14:paraId="5F18F16D" w14:textId="11D1CEF3" w:rsidR="000C6F25" w:rsidRPr="00AE4B1C" w:rsidRDefault="006158AC" w:rsidP="00AE4B1C">
      <w:pPr>
        <w:pStyle w:val="ListParagraph"/>
        <w:ind w:left="284" w:hanging="284"/>
      </w:pPr>
      <w:r w:rsidRPr="006158AC">
        <w:t xml:space="preserve">the </w:t>
      </w:r>
      <w:r>
        <w:t xml:space="preserve">R&amp;D </w:t>
      </w:r>
      <w:r w:rsidRPr="006158AC">
        <w:t>entity maintained records, while the activities were conducted, that substantiate the activities</w:t>
      </w:r>
      <w:r w:rsidR="00353689">
        <w:t>.</w:t>
      </w:r>
      <w:bookmarkEnd w:id="11"/>
      <w:bookmarkEnd w:id="12"/>
      <w:bookmarkEnd w:id="13"/>
      <w:bookmarkEnd w:id="14"/>
    </w:p>
    <w:sectPr w:rsidR="000C6F25" w:rsidRPr="00AE4B1C" w:rsidSect="000C604B">
      <w:headerReference w:type="even" r:id="rId24"/>
      <w:headerReference w:type="default" r:id="rId25"/>
      <w:footerReference w:type="even" r:id="rId26"/>
      <w:footerReference w:type="default" r:id="rId27"/>
      <w:headerReference w:type="first" r:id="rId28"/>
      <w:footerReference w:type="first" r:id="rId29"/>
      <w:pgSz w:w="11906" w:h="16838"/>
      <w:pgMar w:top="1276" w:right="1134"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09E11" w14:textId="77777777" w:rsidR="00811212" w:rsidRDefault="00811212" w:rsidP="00B251DB">
      <w:pPr>
        <w:spacing w:after="0"/>
      </w:pPr>
      <w:r>
        <w:separator/>
      </w:r>
    </w:p>
  </w:endnote>
  <w:endnote w:type="continuationSeparator" w:id="0">
    <w:p w14:paraId="515C396A" w14:textId="77777777" w:rsidR="00811212" w:rsidRDefault="00811212" w:rsidP="00B251DB">
      <w:pPr>
        <w:spacing w:after="0"/>
      </w:pPr>
      <w:r>
        <w:continuationSeparator/>
      </w:r>
    </w:p>
  </w:endnote>
  <w:endnote w:type="continuationNotice" w:id="1">
    <w:p w14:paraId="3A658D2C" w14:textId="77777777" w:rsidR="00811212" w:rsidRDefault="0081121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64564" w14:textId="377F34BB" w:rsidR="00E43B57" w:rsidRDefault="00E43B57">
    <w:pPr>
      <w:pStyle w:val="Footer"/>
    </w:pPr>
    <w:r>
      <w:rPr>
        <w:noProof/>
      </w:rPr>
      <mc:AlternateContent>
        <mc:Choice Requires="wps">
          <w:drawing>
            <wp:anchor distT="0" distB="0" distL="0" distR="0" simplePos="0" relativeHeight="251658245" behindDoc="0" locked="0" layoutInCell="1" allowOverlap="1" wp14:anchorId="2616B2EA" wp14:editId="05C481D0">
              <wp:simplePos x="635" y="635"/>
              <wp:positionH relativeFrom="page">
                <wp:align>center</wp:align>
              </wp:positionH>
              <wp:positionV relativeFrom="page">
                <wp:align>bottom</wp:align>
              </wp:positionV>
              <wp:extent cx="551815" cy="452755"/>
              <wp:effectExtent l="0" t="0" r="635" b="0"/>
              <wp:wrapNone/>
              <wp:docPr id="92851728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1BB140D9" w14:textId="7A118352" w:rsidR="00E43B57" w:rsidRPr="00E43B57" w:rsidRDefault="00E43B57" w:rsidP="00E43B57">
                          <w:pPr>
                            <w:spacing w:after="0"/>
                            <w:rPr>
                              <w:rFonts w:ascii="Calibri" w:eastAsia="Calibri" w:hAnsi="Calibri" w:cs="Calibri"/>
                              <w:noProof/>
                              <w:color w:val="C00000"/>
                              <w:sz w:val="24"/>
                              <w:szCs w:val="24"/>
                            </w:rPr>
                          </w:pPr>
                          <w:r w:rsidRPr="00E43B57">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16B2EA" id="_x0000_t202" coordsize="21600,21600" o:spt="202" path="m,l,21600r21600,l21600,xe">
              <v:stroke joinstyle="miter"/>
              <v:path gradientshapeok="t" o:connecttype="rect"/>
            </v:shapetype>
            <v:shape id="Text Box 5" o:spid="_x0000_s1028" type="#_x0000_t202" alt="OFFICIAL" style="position:absolute;margin-left:0;margin-top:0;width:43.45pt;height:35.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textbox style="mso-fit-shape-to-text:t" inset="0,0,0,15pt">
                <w:txbxContent>
                  <w:p w14:paraId="1BB140D9" w14:textId="7A118352" w:rsidR="00E43B57" w:rsidRPr="00E43B57" w:rsidRDefault="00E43B57" w:rsidP="00E43B57">
                    <w:pPr>
                      <w:spacing w:after="0"/>
                      <w:rPr>
                        <w:rFonts w:ascii="Calibri" w:eastAsia="Calibri" w:hAnsi="Calibri" w:cs="Calibri"/>
                        <w:noProof/>
                        <w:color w:val="C00000"/>
                        <w:sz w:val="24"/>
                        <w:szCs w:val="24"/>
                      </w:rPr>
                    </w:pPr>
                    <w:r w:rsidRPr="00E43B57">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38CE2" w14:textId="195C9AAF" w:rsidR="00007D1F" w:rsidRPr="008C5870" w:rsidRDefault="00E43B57" w:rsidP="00007D1F">
    <w:pPr>
      <w:pStyle w:val="Footer"/>
      <w:rPr>
        <w:b/>
        <w:bCs/>
      </w:rPr>
    </w:pPr>
    <w:r>
      <w:rPr>
        <w:b/>
        <w:bCs/>
        <w:noProof/>
      </w:rPr>
      <mc:AlternateContent>
        <mc:Choice Requires="wps">
          <w:drawing>
            <wp:anchor distT="0" distB="0" distL="0" distR="0" simplePos="0" relativeHeight="251658246" behindDoc="0" locked="0" layoutInCell="1" allowOverlap="1" wp14:anchorId="13C86FC5" wp14:editId="6290B327">
              <wp:simplePos x="901065" y="9518015"/>
              <wp:positionH relativeFrom="page">
                <wp:align>center</wp:align>
              </wp:positionH>
              <wp:positionV relativeFrom="page">
                <wp:align>bottom</wp:align>
              </wp:positionV>
              <wp:extent cx="551815" cy="452755"/>
              <wp:effectExtent l="0" t="0" r="635" b="0"/>
              <wp:wrapNone/>
              <wp:docPr id="108841168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174449F" w14:textId="647925A8" w:rsidR="00E43B57" w:rsidRPr="00E43B57" w:rsidRDefault="00E43B57" w:rsidP="00E43B57">
                          <w:pPr>
                            <w:spacing w:after="0"/>
                            <w:rPr>
                              <w:rFonts w:ascii="Calibri" w:eastAsia="Calibri" w:hAnsi="Calibri" w:cs="Calibri"/>
                              <w:noProof/>
                              <w:color w:val="C00000"/>
                              <w:sz w:val="24"/>
                              <w:szCs w:val="24"/>
                            </w:rPr>
                          </w:pPr>
                          <w:r w:rsidRPr="00E43B57">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C86FC5" id="_x0000_t202" coordsize="21600,21600" o:spt="202" path="m,l,21600r21600,l21600,xe">
              <v:stroke joinstyle="miter"/>
              <v:path gradientshapeok="t" o:connecttype="rect"/>
            </v:shapetype>
            <v:shape id="Text Box 6" o:spid="_x0000_s1029" type="#_x0000_t202" alt="OFFICIAL" style="position:absolute;margin-left:0;margin-top:0;width:43.45pt;height:35.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kDgIAABw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qOvfpA4CAAAc&#10;BAAADgAAAAAAAAAAAAAAAAAuAgAAZHJzL2Uyb0RvYy54bWxQSwECLQAUAAYACAAAACEA763esdsA&#10;AAADAQAADwAAAAAAAAAAAAAAAABoBAAAZHJzL2Rvd25yZXYueG1sUEsFBgAAAAAEAAQA8wAAAHAF&#10;AAAAAA==&#10;" filled="f" stroked="f">
              <v:textbox style="mso-fit-shape-to-text:t" inset="0,0,0,15pt">
                <w:txbxContent>
                  <w:p w14:paraId="0174449F" w14:textId="647925A8" w:rsidR="00E43B57" w:rsidRPr="00E43B57" w:rsidRDefault="00E43B57" w:rsidP="00E43B57">
                    <w:pPr>
                      <w:spacing w:after="0"/>
                      <w:rPr>
                        <w:rFonts w:ascii="Calibri" w:eastAsia="Calibri" w:hAnsi="Calibri" w:cs="Calibri"/>
                        <w:noProof/>
                        <w:color w:val="C00000"/>
                        <w:sz w:val="24"/>
                        <w:szCs w:val="24"/>
                      </w:rPr>
                    </w:pPr>
                    <w:r w:rsidRPr="00E43B57">
                      <w:rPr>
                        <w:rFonts w:ascii="Calibri" w:eastAsia="Calibri" w:hAnsi="Calibri" w:cs="Calibri"/>
                        <w:noProof/>
                        <w:color w:val="C00000"/>
                        <w:sz w:val="24"/>
                        <w:szCs w:val="24"/>
                      </w:rPr>
                      <w:t>OFFICIAL</w:t>
                    </w:r>
                  </w:p>
                </w:txbxContent>
              </v:textbox>
              <w10:wrap anchorx="page" anchory="page"/>
            </v:shape>
          </w:pict>
        </mc:Fallback>
      </mc:AlternateContent>
    </w:r>
    <w:sdt>
      <w:sdtPr>
        <w:rPr>
          <w:b/>
          <w:bCs/>
        </w:rPr>
        <w:alias w:val="Title"/>
        <w:tag w:val=""/>
        <w:id w:val="-1257819710"/>
        <w:dataBinding w:prefixMappings="xmlns:ns0='http://purl.org/dc/elements/1.1/' xmlns:ns1='http://schemas.openxmlformats.org/package/2006/metadata/core-properties' " w:xpath="/ns1:coreProperties[1]/ns0:title[1]" w:storeItemID="{6C3C8BC8-F283-45AE-878A-BAB7291924A1}"/>
        <w:text/>
      </w:sdtPr>
      <w:sdtEndPr/>
      <w:sdtContent>
        <w:r w:rsidR="009054C9">
          <w:rPr>
            <w:b/>
            <w:bCs/>
          </w:rPr>
          <w:t>Registration application notes</w:t>
        </w:r>
      </w:sdtContent>
    </w:sdt>
    <w:r w:rsidR="00007D1F" w:rsidRPr="008C5870">
      <w:rPr>
        <w:b/>
        <w:bCs/>
      </w:rPr>
      <w:tab/>
    </w:r>
  </w:p>
  <w:p w14:paraId="3AF07BBD" w14:textId="77777777" w:rsidR="00D27B99" w:rsidRPr="006E1E3C" w:rsidRDefault="0035140F" w:rsidP="00B14C94">
    <w:pPr>
      <w:pStyle w:val="Footer"/>
      <w:tabs>
        <w:tab w:val="clear" w:pos="4513"/>
      </w:tabs>
      <w:spacing w:before="0"/>
      <w:rPr>
        <w:noProof/>
      </w:rPr>
    </w:pPr>
    <w:r w:rsidRPr="008C5870">
      <w:rPr>
        <w:b/>
        <w:bCs/>
        <w:color w:val="1D405A"/>
      </w:rPr>
      <w:t xml:space="preserve">| </w:t>
    </w:r>
    <w:r w:rsidR="00007D1F" w:rsidRPr="008C5870">
      <w:rPr>
        <w:b/>
        <w:bCs/>
      </w:rPr>
      <w:t>business</w:t>
    </w:r>
    <w:r w:rsidR="00D300C9" w:rsidRPr="00D300C9">
      <w:rPr>
        <w:bCs/>
      </w:rPr>
      <w:t>.gov.au</w:t>
    </w:r>
    <w:r w:rsidRPr="008C5870">
      <w:t>/</w:t>
    </w:r>
    <w:r w:rsidR="000C321D">
      <w:t>rdti</w:t>
    </w:r>
    <w:r w:rsidR="00BD0F8A" w:rsidRPr="006E1E3C">
      <w:tab/>
    </w:r>
    <w:sdt>
      <w:sdtPr>
        <w:id w:val="-1044901746"/>
        <w:docPartObj>
          <w:docPartGallery w:val="Page Numbers (Bottom of Page)"/>
          <w:docPartUnique/>
        </w:docPartObj>
      </w:sdtPr>
      <w:sdtEndPr>
        <w:rPr>
          <w:noProof/>
        </w:rPr>
      </w:sdtEndPr>
      <w:sdtContent>
        <w:r w:rsidR="00BD0F8A" w:rsidRPr="006E1E3C">
          <w:fldChar w:fldCharType="begin"/>
        </w:r>
        <w:r w:rsidR="00BD0F8A" w:rsidRPr="006E1E3C">
          <w:instrText xml:space="preserve"> PAGE   \* MERGEFORMAT </w:instrText>
        </w:r>
        <w:r w:rsidR="00BD0F8A" w:rsidRPr="006E1E3C">
          <w:fldChar w:fldCharType="separate"/>
        </w:r>
        <w:r w:rsidR="004E5181" w:rsidRPr="006E1E3C">
          <w:rPr>
            <w:noProof/>
          </w:rPr>
          <w:t>7</w:t>
        </w:r>
        <w:r w:rsidR="00BD0F8A" w:rsidRPr="006E1E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E40B7" w14:textId="5390392B" w:rsidR="00872DB9" w:rsidRDefault="00E43B57" w:rsidP="004A7856">
    <w:pPr>
      <w:pStyle w:val="Footer"/>
      <w:rPr>
        <w:b/>
        <w:bCs/>
      </w:rPr>
    </w:pPr>
    <w:r>
      <w:rPr>
        <w:b/>
        <w:bCs/>
        <w:noProof/>
      </w:rPr>
      <mc:AlternateContent>
        <mc:Choice Requires="wps">
          <w:drawing>
            <wp:anchor distT="0" distB="0" distL="0" distR="0" simplePos="0" relativeHeight="251658244" behindDoc="0" locked="0" layoutInCell="1" allowOverlap="1" wp14:anchorId="54D1775B" wp14:editId="1A6C8C2F">
              <wp:simplePos x="904875" y="9210675"/>
              <wp:positionH relativeFrom="page">
                <wp:align>center</wp:align>
              </wp:positionH>
              <wp:positionV relativeFrom="page">
                <wp:align>bottom</wp:align>
              </wp:positionV>
              <wp:extent cx="551815" cy="452755"/>
              <wp:effectExtent l="0" t="0" r="635" b="0"/>
              <wp:wrapNone/>
              <wp:docPr id="9192565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7BD6BC6" w14:textId="08DC46CD" w:rsidR="00E43B57" w:rsidRPr="00E43B57" w:rsidRDefault="00E43B57" w:rsidP="00E43B57">
                          <w:pPr>
                            <w:spacing w:after="0"/>
                            <w:rPr>
                              <w:rFonts w:ascii="Calibri" w:eastAsia="Calibri" w:hAnsi="Calibri" w:cs="Calibri"/>
                              <w:noProof/>
                              <w:color w:val="C00000"/>
                              <w:sz w:val="24"/>
                              <w:szCs w:val="24"/>
                            </w:rPr>
                          </w:pPr>
                          <w:r w:rsidRPr="00E43B57">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D1775B" id="_x0000_t202" coordsize="21600,21600" o:spt="202" path="m,l,21600r21600,l21600,xe">
              <v:stroke joinstyle="miter"/>
              <v:path gradientshapeok="t" o:connecttype="rect"/>
            </v:shapetype>
            <v:shape id="Text Box 4" o:spid="_x0000_s1031" type="#_x0000_t202" alt="OFFICIAL" style="position:absolute;margin-left:0;margin-top:0;width:43.45pt;height:35.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Ap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XYyNT9DpoTDuVg3Le3fN1h6Q3z4Zk5XDDOgaIN&#10;T3hIBX1N4WxR0oL78Td/zEfeMUpJj4KpqUFFU6K+GdxH1NZkuMnYJaO4zcsc4+ag7wFlWOCLsDyZ&#10;6HVBTaZ0oF9RzqtYCEPMcCxX091k3odRufgcuFitUhLKyLKwMVvLI3SkK3L5MrwyZ8+EB9zUI0xq&#10;YtUb3sfceNPb1SEg+2kpkdqRyDPjKMG01vNziRr/9T9lXR/18icA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mhwKQ4CAAAc&#10;BAAADgAAAAAAAAAAAAAAAAAuAgAAZHJzL2Uyb0RvYy54bWxQSwECLQAUAAYACAAAACEA763esdsA&#10;AAADAQAADwAAAAAAAAAAAAAAAABoBAAAZHJzL2Rvd25yZXYueG1sUEsFBgAAAAAEAAQA8wAAAHAF&#10;AAAAAA==&#10;" filled="f" stroked="f">
              <v:textbox style="mso-fit-shape-to-text:t" inset="0,0,0,15pt">
                <w:txbxContent>
                  <w:p w14:paraId="07BD6BC6" w14:textId="08DC46CD" w:rsidR="00E43B57" w:rsidRPr="00E43B57" w:rsidRDefault="00E43B57" w:rsidP="00E43B57">
                    <w:pPr>
                      <w:spacing w:after="0"/>
                      <w:rPr>
                        <w:rFonts w:ascii="Calibri" w:eastAsia="Calibri" w:hAnsi="Calibri" w:cs="Calibri"/>
                        <w:noProof/>
                        <w:color w:val="C00000"/>
                        <w:sz w:val="24"/>
                        <w:szCs w:val="24"/>
                      </w:rPr>
                    </w:pPr>
                    <w:r w:rsidRPr="00E43B57">
                      <w:rPr>
                        <w:rFonts w:ascii="Calibri" w:eastAsia="Calibri" w:hAnsi="Calibri" w:cs="Calibri"/>
                        <w:noProof/>
                        <w:color w:val="C00000"/>
                        <w:sz w:val="24"/>
                        <w:szCs w:val="24"/>
                      </w:rPr>
                      <w:t>OFFICIAL</w:t>
                    </w:r>
                  </w:p>
                </w:txbxContent>
              </v:textbox>
              <w10:wrap anchorx="page" anchory="page"/>
            </v:shape>
          </w:pict>
        </mc:Fallback>
      </mc:AlternateContent>
    </w:r>
    <w:r w:rsidR="00872DB9">
      <w:rPr>
        <w:b/>
        <w:bCs/>
      </w:rPr>
      <w:fldChar w:fldCharType="begin"/>
    </w:r>
    <w:r w:rsidR="00872DB9">
      <w:rPr>
        <w:b/>
        <w:bCs/>
      </w:rPr>
      <w:instrText xml:space="preserve"> STYLEREF  Subtitle  \* MERGEFORMAT </w:instrText>
    </w:r>
    <w:r w:rsidR="00872DB9">
      <w:rPr>
        <w:b/>
        <w:bCs/>
      </w:rPr>
      <w:fldChar w:fldCharType="separate"/>
    </w:r>
    <w:r w:rsidR="00516C3B">
      <w:rPr>
        <w:b/>
        <w:bCs/>
        <w:noProof/>
      </w:rPr>
      <w:t>Guide to applying to register for the R&amp;D Tax Incentive</w:t>
    </w:r>
    <w:r w:rsidR="00872DB9">
      <w:rPr>
        <w:b/>
        <w:bCs/>
      </w:rPr>
      <w:fldChar w:fldCharType="end"/>
    </w:r>
  </w:p>
  <w:p w14:paraId="028BEFE6" w14:textId="77777777" w:rsidR="004A7856" w:rsidRDefault="004A7856" w:rsidP="004A7856">
    <w:pPr>
      <w:pStyle w:val="Footer"/>
      <w:tabs>
        <w:tab w:val="clear" w:pos="4513"/>
      </w:tabs>
      <w:rPr>
        <w:noProof/>
      </w:rPr>
    </w:pPr>
    <w:r w:rsidRPr="008C5870">
      <w:rPr>
        <w:b/>
        <w:bCs/>
        <w:color w:val="1D405A"/>
      </w:rPr>
      <w:t>|</w:t>
    </w:r>
    <w:r w:rsidRPr="00CF23BD">
      <w:rPr>
        <w:b/>
        <w:bCs/>
        <w:color w:val="1D405A"/>
      </w:rPr>
      <w:t xml:space="preserve"> </w:t>
    </w:r>
    <w:r w:rsidR="00007D1F" w:rsidRPr="008C5870">
      <w:rPr>
        <w:b/>
        <w:bCs/>
      </w:rPr>
      <w:t>business</w:t>
    </w:r>
    <w:r w:rsidR="00D300C9" w:rsidRPr="00D300C9">
      <w:rPr>
        <w:bCs/>
      </w:rPr>
      <w:t>.gov.au</w:t>
    </w:r>
    <w:r w:rsidRPr="008C5870">
      <w:t>/</w:t>
    </w:r>
    <w:r w:rsidR="000C321D">
      <w:t>rdti</w:t>
    </w:r>
    <w:r w:rsidRPr="006E1E3C">
      <w:tab/>
    </w:r>
    <w:sdt>
      <w:sdtPr>
        <w:id w:val="1655647692"/>
        <w:docPartObj>
          <w:docPartGallery w:val="Page Numbers (Bottom of Page)"/>
          <w:docPartUnique/>
        </w:docPartObj>
      </w:sdtPr>
      <w:sdtEndPr>
        <w:rPr>
          <w:noProof/>
        </w:rPr>
      </w:sdtEndPr>
      <w:sdtContent>
        <w:r w:rsidRPr="006E1E3C">
          <w:fldChar w:fldCharType="begin"/>
        </w:r>
        <w:r w:rsidRPr="006E1E3C">
          <w:instrText xml:space="preserve"> PAGE   \* MERGEFORMAT </w:instrText>
        </w:r>
        <w:r w:rsidRPr="006E1E3C">
          <w:fldChar w:fldCharType="separate"/>
        </w:r>
        <w:r w:rsidRPr="006E1E3C">
          <w:t>1</w:t>
        </w:r>
        <w:r w:rsidRPr="006E1E3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E1916" w14:textId="77777777" w:rsidR="00811212" w:rsidRDefault="00811212" w:rsidP="00B251DB">
      <w:pPr>
        <w:spacing w:after="0"/>
      </w:pPr>
      <w:r>
        <w:separator/>
      </w:r>
    </w:p>
  </w:footnote>
  <w:footnote w:type="continuationSeparator" w:id="0">
    <w:p w14:paraId="418551A3" w14:textId="77777777" w:rsidR="00811212" w:rsidRDefault="00811212" w:rsidP="00B251DB">
      <w:pPr>
        <w:spacing w:after="0"/>
      </w:pPr>
      <w:r>
        <w:continuationSeparator/>
      </w:r>
    </w:p>
  </w:footnote>
  <w:footnote w:type="continuationNotice" w:id="1">
    <w:p w14:paraId="4E6685B4" w14:textId="77777777" w:rsidR="00811212" w:rsidRDefault="0081121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50CEE" w14:textId="063118DC" w:rsidR="00E43B57" w:rsidRDefault="00E43B57">
    <w:pPr>
      <w:pStyle w:val="Header"/>
    </w:pPr>
    <w:r>
      <w:rPr>
        <w:noProof/>
      </w:rPr>
      <mc:AlternateContent>
        <mc:Choice Requires="wps">
          <w:drawing>
            <wp:anchor distT="0" distB="0" distL="0" distR="0" simplePos="0" relativeHeight="251658242" behindDoc="0" locked="0" layoutInCell="1" allowOverlap="1" wp14:anchorId="249361AD" wp14:editId="125FA4A9">
              <wp:simplePos x="635" y="635"/>
              <wp:positionH relativeFrom="page">
                <wp:align>center</wp:align>
              </wp:positionH>
              <wp:positionV relativeFrom="page">
                <wp:align>top</wp:align>
              </wp:positionV>
              <wp:extent cx="551815" cy="452755"/>
              <wp:effectExtent l="0" t="0" r="635" b="4445"/>
              <wp:wrapNone/>
              <wp:docPr id="21171746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1BECA7EE" w14:textId="60F3257C" w:rsidR="00E43B57" w:rsidRPr="00E43B57" w:rsidRDefault="00E43B57" w:rsidP="00E43B57">
                          <w:pPr>
                            <w:spacing w:after="0"/>
                            <w:rPr>
                              <w:rFonts w:ascii="Calibri" w:eastAsia="Calibri" w:hAnsi="Calibri" w:cs="Calibri"/>
                              <w:noProof/>
                              <w:color w:val="C00000"/>
                              <w:sz w:val="24"/>
                              <w:szCs w:val="24"/>
                            </w:rPr>
                          </w:pPr>
                          <w:r w:rsidRPr="00E43B57">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9361AD"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1BECA7EE" w14:textId="60F3257C" w:rsidR="00E43B57" w:rsidRPr="00E43B57" w:rsidRDefault="00E43B57" w:rsidP="00E43B57">
                    <w:pPr>
                      <w:spacing w:after="0"/>
                      <w:rPr>
                        <w:rFonts w:ascii="Calibri" w:eastAsia="Calibri" w:hAnsi="Calibri" w:cs="Calibri"/>
                        <w:noProof/>
                        <w:color w:val="C00000"/>
                        <w:sz w:val="24"/>
                        <w:szCs w:val="24"/>
                      </w:rPr>
                    </w:pPr>
                    <w:r w:rsidRPr="00E43B57">
                      <w:rPr>
                        <w:rFonts w:ascii="Calibri" w:eastAsia="Calibri" w:hAnsi="Calibri" w:cs="Calibri"/>
                        <w:noProof/>
                        <w:color w:val="C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EE11C" w14:textId="5D1B6218" w:rsidR="00194586" w:rsidRPr="00C27CB3" w:rsidRDefault="00E43B57" w:rsidP="00EE6C48">
    <w:pPr>
      <w:pStyle w:val="Footer"/>
      <w:rPr>
        <w:b/>
        <w:color w:val="CC0000"/>
        <w:sz w:val="24"/>
        <w:szCs w:val="24"/>
      </w:rPr>
    </w:pPr>
    <w:r>
      <w:rPr>
        <w:b/>
        <w:noProof/>
        <w:color w:val="CC0000"/>
        <w:sz w:val="24"/>
        <w:szCs w:val="24"/>
      </w:rPr>
      <mc:AlternateContent>
        <mc:Choice Requires="wps">
          <w:drawing>
            <wp:anchor distT="0" distB="0" distL="0" distR="0" simplePos="0" relativeHeight="251658243" behindDoc="0" locked="0" layoutInCell="1" allowOverlap="1" wp14:anchorId="57DFBD5D" wp14:editId="5CA000DD">
              <wp:simplePos x="901065" y="541020"/>
              <wp:positionH relativeFrom="page">
                <wp:align>center</wp:align>
              </wp:positionH>
              <wp:positionV relativeFrom="page">
                <wp:align>top</wp:align>
              </wp:positionV>
              <wp:extent cx="551815" cy="452755"/>
              <wp:effectExtent l="0" t="0" r="635" b="4445"/>
              <wp:wrapNone/>
              <wp:docPr id="163096512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201CCA9" w14:textId="1A152BDD" w:rsidR="00E43B57" w:rsidRPr="00E43B57" w:rsidRDefault="00E43B57" w:rsidP="00E43B57">
                          <w:pPr>
                            <w:spacing w:after="0"/>
                            <w:rPr>
                              <w:rFonts w:ascii="Calibri" w:eastAsia="Calibri" w:hAnsi="Calibri" w:cs="Calibri"/>
                              <w:noProof/>
                              <w:color w:val="C00000"/>
                              <w:sz w:val="24"/>
                              <w:szCs w:val="24"/>
                            </w:rPr>
                          </w:pPr>
                          <w:r w:rsidRPr="00E43B57">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DFBD5D" id="_x0000_t202" coordsize="21600,21600" o:spt="202" path="m,l,21600r21600,l21600,xe">
              <v:stroke joinstyle="miter"/>
              <v:path gradientshapeok="t" o:connecttype="rect"/>
            </v:shapetype>
            <v:shape id="Text Box 3" o:spid="_x0000_s1027" type="#_x0000_t202" alt="OFFICIAL" style="position:absolute;margin-left:0;margin-top:0;width:43.45pt;height:35.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" filled="f" stroked="f">
              <v:textbox style="mso-fit-shape-to-text:t" inset="0,15pt,0,0">
                <w:txbxContent>
                  <w:p w14:paraId="0201CCA9" w14:textId="1A152BDD" w:rsidR="00E43B57" w:rsidRPr="00E43B57" w:rsidRDefault="00E43B57" w:rsidP="00E43B57">
                    <w:pPr>
                      <w:spacing w:after="0"/>
                      <w:rPr>
                        <w:rFonts w:ascii="Calibri" w:eastAsia="Calibri" w:hAnsi="Calibri" w:cs="Calibri"/>
                        <w:noProof/>
                        <w:color w:val="C00000"/>
                        <w:sz w:val="24"/>
                        <w:szCs w:val="24"/>
                      </w:rPr>
                    </w:pPr>
                    <w:r w:rsidRPr="00E43B57">
                      <w:rPr>
                        <w:rFonts w:ascii="Calibri" w:eastAsia="Calibri" w:hAnsi="Calibri" w:cs="Calibri"/>
                        <w:noProof/>
                        <w:color w:val="C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E35D1" w14:textId="0FF08F0D" w:rsidR="00194586" w:rsidRDefault="00E43B57" w:rsidP="00C27CB3">
    <w:pPr>
      <w:pStyle w:val="Header"/>
    </w:pPr>
    <w:r>
      <w:rPr>
        <w:noProof/>
      </w:rPr>
      <mc:AlternateContent>
        <mc:Choice Requires="wps">
          <w:drawing>
            <wp:anchor distT="0" distB="0" distL="0" distR="0" simplePos="0" relativeHeight="251658241" behindDoc="0" locked="0" layoutInCell="1" allowOverlap="1" wp14:anchorId="1AAC9A40" wp14:editId="71728DAA">
              <wp:simplePos x="904875" y="542925"/>
              <wp:positionH relativeFrom="page">
                <wp:align>center</wp:align>
              </wp:positionH>
              <wp:positionV relativeFrom="page">
                <wp:align>top</wp:align>
              </wp:positionV>
              <wp:extent cx="551815" cy="452755"/>
              <wp:effectExtent l="0" t="0" r="635" b="4445"/>
              <wp:wrapNone/>
              <wp:docPr id="50596087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A717470" w14:textId="3D8CAD80" w:rsidR="00E43B57" w:rsidRPr="00E43B57" w:rsidRDefault="00E43B57" w:rsidP="00E43B57">
                          <w:pPr>
                            <w:spacing w:after="0"/>
                            <w:rPr>
                              <w:rFonts w:ascii="Calibri" w:eastAsia="Calibri" w:hAnsi="Calibri" w:cs="Calibri"/>
                              <w:noProof/>
                              <w:color w:val="C00000"/>
                              <w:sz w:val="24"/>
                              <w:szCs w:val="24"/>
                            </w:rPr>
                          </w:pPr>
                          <w:r w:rsidRPr="00E43B57">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AC9A40" id="_x0000_t202" coordsize="21600,21600" o:spt="202" path="m,l,21600r21600,l21600,xe">
              <v:stroke joinstyle="miter"/>
              <v:path gradientshapeok="t" o:connecttype="rect"/>
            </v:shapetype>
            <v:shape id="Text Box 1" o:spid="_x0000_s1030" type="#_x0000_t202" alt="OFFICIAL" style="position:absolute;margin-left:0;margin-top:0;width:43.45pt;height:35.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JOgDQ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" filled="f" stroked="f">
              <v:textbox style="mso-fit-shape-to-text:t" inset="0,15pt,0,0">
                <w:txbxContent>
                  <w:p w14:paraId="0A717470" w14:textId="3D8CAD80" w:rsidR="00E43B57" w:rsidRPr="00E43B57" w:rsidRDefault="00E43B57" w:rsidP="00E43B57">
                    <w:pPr>
                      <w:spacing w:after="0"/>
                      <w:rPr>
                        <w:rFonts w:ascii="Calibri" w:eastAsia="Calibri" w:hAnsi="Calibri" w:cs="Calibri"/>
                        <w:noProof/>
                        <w:color w:val="C00000"/>
                        <w:sz w:val="24"/>
                        <w:szCs w:val="24"/>
                      </w:rPr>
                    </w:pPr>
                    <w:r w:rsidRPr="00E43B57">
                      <w:rPr>
                        <w:rFonts w:ascii="Calibri" w:eastAsia="Calibri" w:hAnsi="Calibri" w:cs="Calibri"/>
                        <w:noProof/>
                        <w:color w:val="C00000"/>
                        <w:sz w:val="24"/>
                        <w:szCs w:val="24"/>
                      </w:rPr>
                      <w:t>OFFICIAL</w:t>
                    </w:r>
                  </w:p>
                </w:txbxContent>
              </v:textbox>
              <w10:wrap anchorx="page" anchory="page"/>
            </v:shape>
          </w:pict>
        </mc:Fallback>
      </mc:AlternateContent>
    </w:r>
    <w:r w:rsidR="009830D1" w:rsidRPr="009830D1">
      <w:rPr>
        <w:noProof/>
      </w:rPr>
      <mc:AlternateContent>
        <mc:Choice Requires="wps">
          <w:drawing>
            <wp:anchor distT="0" distB="0" distL="114300" distR="114300" simplePos="0" relativeHeight="251658240" behindDoc="0" locked="0" layoutInCell="1" allowOverlap="1" wp14:anchorId="13963AC6" wp14:editId="0559680B">
              <wp:simplePos x="0" y="0"/>
              <wp:positionH relativeFrom="page">
                <wp:posOffset>0</wp:posOffset>
              </wp:positionH>
              <wp:positionV relativeFrom="page">
                <wp:posOffset>0</wp:posOffset>
              </wp:positionV>
              <wp:extent cx="1962000" cy="284400"/>
              <wp:effectExtent l="0" t="0" r="635" b="1905"/>
              <wp:wrapNone/>
              <wp:docPr id="7"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62000" cy="284400"/>
                      </a:xfrm>
                      <a:custGeom>
                        <a:avLst/>
                        <a:gdLst>
                          <a:gd name="connsiteX0" fmla="*/ 0 w 2332168"/>
                          <a:gd name="connsiteY0" fmla="*/ 0 h 336570"/>
                          <a:gd name="connsiteX1" fmla="*/ 2332168 w 2332168"/>
                          <a:gd name="connsiteY1" fmla="*/ 0 h 336570"/>
                          <a:gd name="connsiteX2" fmla="*/ 2332168 w 2332168"/>
                          <a:gd name="connsiteY2" fmla="*/ 336570 h 336570"/>
                          <a:gd name="connsiteX3" fmla="*/ 0 w 2332168"/>
                          <a:gd name="connsiteY3" fmla="*/ 336570 h 336570"/>
                          <a:gd name="connsiteX4" fmla="*/ 0 w 2332168"/>
                          <a:gd name="connsiteY4" fmla="*/ 0 h 336570"/>
                          <a:gd name="connsiteX0" fmla="*/ 0 w 2332168"/>
                          <a:gd name="connsiteY0" fmla="*/ 0 h 336570"/>
                          <a:gd name="connsiteX1" fmla="*/ 2332168 w 2332168"/>
                          <a:gd name="connsiteY1" fmla="*/ 0 h 336570"/>
                          <a:gd name="connsiteX2" fmla="*/ 2266641 w 2332168"/>
                          <a:gd name="connsiteY2" fmla="*/ 196581 h 336570"/>
                          <a:gd name="connsiteX3" fmla="*/ 0 w 2332168"/>
                          <a:gd name="connsiteY3" fmla="*/ 336570 h 336570"/>
                          <a:gd name="connsiteX4" fmla="*/ 0 w 2332168"/>
                          <a:gd name="connsiteY4" fmla="*/ 0 h 3365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32168" h="336570">
                            <a:moveTo>
                              <a:pt x="0" y="0"/>
                            </a:moveTo>
                            <a:lnTo>
                              <a:pt x="2332168" y="0"/>
                            </a:lnTo>
                            <a:lnTo>
                              <a:pt x="2266641" y="196581"/>
                            </a:lnTo>
                            <a:lnTo>
                              <a:pt x="0" y="336570"/>
                            </a:lnTo>
                            <a:lnTo>
                              <a:pt x="0" y="0"/>
                            </a:lnTo>
                            <a:close/>
                          </a:path>
                        </a:pathLst>
                      </a:custGeom>
                      <a:solidFill>
                        <a:srgbClr val="99D8D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5233D5FD" id="Rectangle 12" o:spid="_x0000_s1026" alt="&quot;&quot;" style="position:absolute;margin-left:0;margin-top:0;width:154.5pt;height:2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332168,33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" path="m,l2332168,r-65527,196581l,336570,,xe" fillcolor="#99d8de" stroked="f" strokeweight="1pt">
              <v:stroke joinstyle="miter"/>
              <v:path arrowok="t" o:connecttype="custom" o:connectlocs="0,0;1962000,0;1906874,166110;0,284400;0,0" o:connectangles="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83E0F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0CCF4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2A5BE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D74F4"/>
    <w:multiLevelType w:val="hybridMultilevel"/>
    <w:tmpl w:val="D6283F8E"/>
    <w:lvl w:ilvl="0" w:tplc="6A00F20A">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F078C0"/>
    <w:multiLevelType w:val="hybridMultilevel"/>
    <w:tmpl w:val="6A641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FBA5AA9"/>
    <w:multiLevelType w:val="hybridMultilevel"/>
    <w:tmpl w:val="929E4B7C"/>
    <w:lvl w:ilvl="0" w:tplc="55D64A56">
      <w:start w:val="1"/>
      <w:numFmt w:val="bullet"/>
      <w:lvlText w:val="•"/>
      <w:lvlJc w:val="left"/>
      <w:pPr>
        <w:tabs>
          <w:tab w:val="num" w:pos="720"/>
        </w:tabs>
        <w:ind w:left="720" w:hanging="360"/>
      </w:pPr>
      <w:rPr>
        <w:rFonts w:ascii="Arial" w:hAnsi="Arial" w:hint="default"/>
      </w:rPr>
    </w:lvl>
    <w:lvl w:ilvl="1" w:tplc="11BA7D8A" w:tentative="1">
      <w:start w:val="1"/>
      <w:numFmt w:val="bullet"/>
      <w:lvlText w:val="•"/>
      <w:lvlJc w:val="left"/>
      <w:pPr>
        <w:tabs>
          <w:tab w:val="num" w:pos="1440"/>
        </w:tabs>
        <w:ind w:left="1440" w:hanging="360"/>
      </w:pPr>
      <w:rPr>
        <w:rFonts w:ascii="Arial" w:hAnsi="Arial" w:hint="default"/>
      </w:rPr>
    </w:lvl>
    <w:lvl w:ilvl="2" w:tplc="951CF276" w:tentative="1">
      <w:start w:val="1"/>
      <w:numFmt w:val="bullet"/>
      <w:lvlText w:val="•"/>
      <w:lvlJc w:val="left"/>
      <w:pPr>
        <w:tabs>
          <w:tab w:val="num" w:pos="2160"/>
        </w:tabs>
        <w:ind w:left="2160" w:hanging="360"/>
      </w:pPr>
      <w:rPr>
        <w:rFonts w:ascii="Arial" w:hAnsi="Arial" w:hint="default"/>
      </w:rPr>
    </w:lvl>
    <w:lvl w:ilvl="3" w:tplc="3F54EBC8" w:tentative="1">
      <w:start w:val="1"/>
      <w:numFmt w:val="bullet"/>
      <w:lvlText w:val="•"/>
      <w:lvlJc w:val="left"/>
      <w:pPr>
        <w:tabs>
          <w:tab w:val="num" w:pos="2880"/>
        </w:tabs>
        <w:ind w:left="2880" w:hanging="360"/>
      </w:pPr>
      <w:rPr>
        <w:rFonts w:ascii="Arial" w:hAnsi="Arial" w:hint="default"/>
      </w:rPr>
    </w:lvl>
    <w:lvl w:ilvl="4" w:tplc="E3B2E30E" w:tentative="1">
      <w:start w:val="1"/>
      <w:numFmt w:val="bullet"/>
      <w:lvlText w:val="•"/>
      <w:lvlJc w:val="left"/>
      <w:pPr>
        <w:tabs>
          <w:tab w:val="num" w:pos="3600"/>
        </w:tabs>
        <w:ind w:left="3600" w:hanging="360"/>
      </w:pPr>
      <w:rPr>
        <w:rFonts w:ascii="Arial" w:hAnsi="Arial" w:hint="default"/>
      </w:rPr>
    </w:lvl>
    <w:lvl w:ilvl="5" w:tplc="225CAFBE" w:tentative="1">
      <w:start w:val="1"/>
      <w:numFmt w:val="bullet"/>
      <w:lvlText w:val="•"/>
      <w:lvlJc w:val="left"/>
      <w:pPr>
        <w:tabs>
          <w:tab w:val="num" w:pos="4320"/>
        </w:tabs>
        <w:ind w:left="4320" w:hanging="360"/>
      </w:pPr>
      <w:rPr>
        <w:rFonts w:ascii="Arial" w:hAnsi="Arial" w:hint="default"/>
      </w:rPr>
    </w:lvl>
    <w:lvl w:ilvl="6" w:tplc="AC0CFCB4" w:tentative="1">
      <w:start w:val="1"/>
      <w:numFmt w:val="bullet"/>
      <w:lvlText w:val="•"/>
      <w:lvlJc w:val="left"/>
      <w:pPr>
        <w:tabs>
          <w:tab w:val="num" w:pos="5040"/>
        </w:tabs>
        <w:ind w:left="5040" w:hanging="360"/>
      </w:pPr>
      <w:rPr>
        <w:rFonts w:ascii="Arial" w:hAnsi="Arial" w:hint="default"/>
      </w:rPr>
    </w:lvl>
    <w:lvl w:ilvl="7" w:tplc="49AEE5C6" w:tentative="1">
      <w:start w:val="1"/>
      <w:numFmt w:val="bullet"/>
      <w:lvlText w:val="•"/>
      <w:lvlJc w:val="left"/>
      <w:pPr>
        <w:tabs>
          <w:tab w:val="num" w:pos="5760"/>
        </w:tabs>
        <w:ind w:left="5760" w:hanging="360"/>
      </w:pPr>
      <w:rPr>
        <w:rFonts w:ascii="Arial" w:hAnsi="Arial" w:hint="default"/>
      </w:rPr>
    </w:lvl>
    <w:lvl w:ilvl="8" w:tplc="A096319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2064BE"/>
    <w:multiLevelType w:val="hybridMultilevel"/>
    <w:tmpl w:val="3E0A7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8A02CA"/>
    <w:multiLevelType w:val="hybridMultilevel"/>
    <w:tmpl w:val="67B2A2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F37C15"/>
    <w:multiLevelType w:val="hybridMultilevel"/>
    <w:tmpl w:val="600ADE50"/>
    <w:lvl w:ilvl="0" w:tplc="DC043E1E">
      <w:numFmt w:val="bullet"/>
      <w:lvlText w:val="-"/>
      <w:lvlJc w:val="left"/>
      <w:pPr>
        <w:ind w:left="720" w:hanging="360"/>
      </w:pPr>
      <w:rPr>
        <w:rFonts w:ascii="Aptos" w:eastAsia="Aptos" w:hAnsi="Apto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67F4B1A"/>
    <w:multiLevelType w:val="hybridMultilevel"/>
    <w:tmpl w:val="7A22CA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6EE5D42"/>
    <w:multiLevelType w:val="hybridMultilevel"/>
    <w:tmpl w:val="64CAFE40"/>
    <w:lvl w:ilvl="0" w:tplc="8F205236">
      <w:start w:val="1"/>
      <w:numFmt w:val="bullet"/>
      <w:lvlText w:val=""/>
      <w:lvlJc w:val="left"/>
      <w:pPr>
        <w:ind w:left="1211"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F2213A"/>
    <w:multiLevelType w:val="hybridMultilevel"/>
    <w:tmpl w:val="D34219F8"/>
    <w:lvl w:ilvl="0" w:tplc="B8B6BB58">
      <w:start w:val="1"/>
      <w:numFmt w:val="bullet"/>
      <w:lvlText w:val="•"/>
      <w:lvlJc w:val="left"/>
      <w:pPr>
        <w:tabs>
          <w:tab w:val="num" w:pos="720"/>
        </w:tabs>
        <w:ind w:left="720" w:hanging="360"/>
      </w:pPr>
      <w:rPr>
        <w:rFonts w:ascii="Arial" w:hAnsi="Arial" w:hint="default"/>
      </w:rPr>
    </w:lvl>
    <w:lvl w:ilvl="1" w:tplc="A120D614" w:tentative="1">
      <w:start w:val="1"/>
      <w:numFmt w:val="bullet"/>
      <w:lvlText w:val="•"/>
      <w:lvlJc w:val="left"/>
      <w:pPr>
        <w:tabs>
          <w:tab w:val="num" w:pos="1440"/>
        </w:tabs>
        <w:ind w:left="1440" w:hanging="360"/>
      </w:pPr>
      <w:rPr>
        <w:rFonts w:ascii="Arial" w:hAnsi="Arial" w:hint="default"/>
      </w:rPr>
    </w:lvl>
    <w:lvl w:ilvl="2" w:tplc="6CD6B5D6" w:tentative="1">
      <w:start w:val="1"/>
      <w:numFmt w:val="bullet"/>
      <w:lvlText w:val="•"/>
      <w:lvlJc w:val="left"/>
      <w:pPr>
        <w:tabs>
          <w:tab w:val="num" w:pos="2160"/>
        </w:tabs>
        <w:ind w:left="2160" w:hanging="360"/>
      </w:pPr>
      <w:rPr>
        <w:rFonts w:ascii="Arial" w:hAnsi="Arial" w:hint="default"/>
      </w:rPr>
    </w:lvl>
    <w:lvl w:ilvl="3" w:tplc="52BECA2A" w:tentative="1">
      <w:start w:val="1"/>
      <w:numFmt w:val="bullet"/>
      <w:lvlText w:val="•"/>
      <w:lvlJc w:val="left"/>
      <w:pPr>
        <w:tabs>
          <w:tab w:val="num" w:pos="2880"/>
        </w:tabs>
        <w:ind w:left="2880" w:hanging="360"/>
      </w:pPr>
      <w:rPr>
        <w:rFonts w:ascii="Arial" w:hAnsi="Arial" w:hint="default"/>
      </w:rPr>
    </w:lvl>
    <w:lvl w:ilvl="4" w:tplc="2E2A6B92" w:tentative="1">
      <w:start w:val="1"/>
      <w:numFmt w:val="bullet"/>
      <w:lvlText w:val="•"/>
      <w:lvlJc w:val="left"/>
      <w:pPr>
        <w:tabs>
          <w:tab w:val="num" w:pos="3600"/>
        </w:tabs>
        <w:ind w:left="3600" w:hanging="360"/>
      </w:pPr>
      <w:rPr>
        <w:rFonts w:ascii="Arial" w:hAnsi="Arial" w:hint="default"/>
      </w:rPr>
    </w:lvl>
    <w:lvl w:ilvl="5" w:tplc="4EFC9F3E" w:tentative="1">
      <w:start w:val="1"/>
      <w:numFmt w:val="bullet"/>
      <w:lvlText w:val="•"/>
      <w:lvlJc w:val="left"/>
      <w:pPr>
        <w:tabs>
          <w:tab w:val="num" w:pos="4320"/>
        </w:tabs>
        <w:ind w:left="4320" w:hanging="360"/>
      </w:pPr>
      <w:rPr>
        <w:rFonts w:ascii="Arial" w:hAnsi="Arial" w:hint="default"/>
      </w:rPr>
    </w:lvl>
    <w:lvl w:ilvl="6" w:tplc="77AED124" w:tentative="1">
      <w:start w:val="1"/>
      <w:numFmt w:val="bullet"/>
      <w:lvlText w:val="•"/>
      <w:lvlJc w:val="left"/>
      <w:pPr>
        <w:tabs>
          <w:tab w:val="num" w:pos="5040"/>
        </w:tabs>
        <w:ind w:left="5040" w:hanging="360"/>
      </w:pPr>
      <w:rPr>
        <w:rFonts w:ascii="Arial" w:hAnsi="Arial" w:hint="default"/>
      </w:rPr>
    </w:lvl>
    <w:lvl w:ilvl="7" w:tplc="E47060AC" w:tentative="1">
      <w:start w:val="1"/>
      <w:numFmt w:val="bullet"/>
      <w:lvlText w:val="•"/>
      <w:lvlJc w:val="left"/>
      <w:pPr>
        <w:tabs>
          <w:tab w:val="num" w:pos="5760"/>
        </w:tabs>
        <w:ind w:left="5760" w:hanging="360"/>
      </w:pPr>
      <w:rPr>
        <w:rFonts w:ascii="Arial" w:hAnsi="Arial" w:hint="default"/>
      </w:rPr>
    </w:lvl>
    <w:lvl w:ilvl="8" w:tplc="0448946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A305039"/>
    <w:multiLevelType w:val="hybridMultilevel"/>
    <w:tmpl w:val="AFE440F6"/>
    <w:lvl w:ilvl="0" w:tplc="8A9E7376">
      <w:start w:val="1"/>
      <w:numFmt w:val="bullet"/>
      <w:lvlText w:val="•"/>
      <w:lvlJc w:val="left"/>
      <w:pPr>
        <w:tabs>
          <w:tab w:val="num" w:pos="720"/>
        </w:tabs>
        <w:ind w:left="720" w:hanging="360"/>
      </w:pPr>
      <w:rPr>
        <w:rFonts w:ascii="Arial" w:hAnsi="Arial" w:hint="default"/>
      </w:rPr>
    </w:lvl>
    <w:lvl w:ilvl="1" w:tplc="EC44B51E" w:tentative="1">
      <w:start w:val="1"/>
      <w:numFmt w:val="bullet"/>
      <w:lvlText w:val="•"/>
      <w:lvlJc w:val="left"/>
      <w:pPr>
        <w:tabs>
          <w:tab w:val="num" w:pos="1440"/>
        </w:tabs>
        <w:ind w:left="1440" w:hanging="360"/>
      </w:pPr>
      <w:rPr>
        <w:rFonts w:ascii="Arial" w:hAnsi="Arial" w:hint="default"/>
      </w:rPr>
    </w:lvl>
    <w:lvl w:ilvl="2" w:tplc="F30A5B74" w:tentative="1">
      <w:start w:val="1"/>
      <w:numFmt w:val="bullet"/>
      <w:lvlText w:val="•"/>
      <w:lvlJc w:val="left"/>
      <w:pPr>
        <w:tabs>
          <w:tab w:val="num" w:pos="2160"/>
        </w:tabs>
        <w:ind w:left="2160" w:hanging="360"/>
      </w:pPr>
      <w:rPr>
        <w:rFonts w:ascii="Arial" w:hAnsi="Arial" w:hint="default"/>
      </w:rPr>
    </w:lvl>
    <w:lvl w:ilvl="3" w:tplc="EE5AA906" w:tentative="1">
      <w:start w:val="1"/>
      <w:numFmt w:val="bullet"/>
      <w:lvlText w:val="•"/>
      <w:lvlJc w:val="left"/>
      <w:pPr>
        <w:tabs>
          <w:tab w:val="num" w:pos="2880"/>
        </w:tabs>
        <w:ind w:left="2880" w:hanging="360"/>
      </w:pPr>
      <w:rPr>
        <w:rFonts w:ascii="Arial" w:hAnsi="Arial" w:hint="default"/>
      </w:rPr>
    </w:lvl>
    <w:lvl w:ilvl="4" w:tplc="DECA6484" w:tentative="1">
      <w:start w:val="1"/>
      <w:numFmt w:val="bullet"/>
      <w:lvlText w:val="•"/>
      <w:lvlJc w:val="left"/>
      <w:pPr>
        <w:tabs>
          <w:tab w:val="num" w:pos="3600"/>
        </w:tabs>
        <w:ind w:left="3600" w:hanging="360"/>
      </w:pPr>
      <w:rPr>
        <w:rFonts w:ascii="Arial" w:hAnsi="Arial" w:hint="default"/>
      </w:rPr>
    </w:lvl>
    <w:lvl w:ilvl="5" w:tplc="85383BD0" w:tentative="1">
      <w:start w:val="1"/>
      <w:numFmt w:val="bullet"/>
      <w:lvlText w:val="•"/>
      <w:lvlJc w:val="left"/>
      <w:pPr>
        <w:tabs>
          <w:tab w:val="num" w:pos="4320"/>
        </w:tabs>
        <w:ind w:left="4320" w:hanging="360"/>
      </w:pPr>
      <w:rPr>
        <w:rFonts w:ascii="Arial" w:hAnsi="Arial" w:hint="default"/>
      </w:rPr>
    </w:lvl>
    <w:lvl w:ilvl="6" w:tplc="0B18D63A" w:tentative="1">
      <w:start w:val="1"/>
      <w:numFmt w:val="bullet"/>
      <w:lvlText w:val="•"/>
      <w:lvlJc w:val="left"/>
      <w:pPr>
        <w:tabs>
          <w:tab w:val="num" w:pos="5040"/>
        </w:tabs>
        <w:ind w:left="5040" w:hanging="360"/>
      </w:pPr>
      <w:rPr>
        <w:rFonts w:ascii="Arial" w:hAnsi="Arial" w:hint="default"/>
      </w:rPr>
    </w:lvl>
    <w:lvl w:ilvl="7" w:tplc="EE68C1F2" w:tentative="1">
      <w:start w:val="1"/>
      <w:numFmt w:val="bullet"/>
      <w:lvlText w:val="•"/>
      <w:lvlJc w:val="left"/>
      <w:pPr>
        <w:tabs>
          <w:tab w:val="num" w:pos="5760"/>
        </w:tabs>
        <w:ind w:left="5760" w:hanging="360"/>
      </w:pPr>
      <w:rPr>
        <w:rFonts w:ascii="Arial" w:hAnsi="Arial" w:hint="default"/>
      </w:rPr>
    </w:lvl>
    <w:lvl w:ilvl="8" w:tplc="F71211E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52E10FD"/>
    <w:multiLevelType w:val="hybridMultilevel"/>
    <w:tmpl w:val="66D46394"/>
    <w:lvl w:ilvl="0" w:tplc="E2F097D6">
      <w:numFmt w:val="bullet"/>
      <w:pStyle w:val="ListParagraph"/>
      <w:lvlText w:val=""/>
      <w:lvlJc w:val="left"/>
      <w:pPr>
        <w:ind w:left="567" w:hanging="567"/>
      </w:pPr>
      <w:rPr>
        <w:rFonts w:ascii="Symbol" w:eastAsiaTheme="minorHAnsi" w:hAnsi="Symbol" w:cstheme="minorBidi" w:hint="default"/>
      </w:rPr>
    </w:lvl>
    <w:lvl w:ilvl="1" w:tplc="6606920E">
      <w:numFmt w:val="bullet"/>
      <w:lvlText w:val="-"/>
      <w:lvlJc w:val="left"/>
      <w:pPr>
        <w:ind w:left="1134" w:hanging="567"/>
      </w:pPr>
      <w:rPr>
        <w:rFonts w:ascii="Calibri" w:eastAsiaTheme="minorHAnsi" w:hAnsi="Calibri" w:hint="default"/>
      </w:rPr>
    </w:lvl>
    <w:lvl w:ilvl="2" w:tplc="75C69B6E">
      <w:start w:val="1"/>
      <w:numFmt w:val="bullet"/>
      <w:lvlText w:val=""/>
      <w:lvlJc w:val="left"/>
      <w:pPr>
        <w:ind w:left="1701" w:hanging="567"/>
      </w:pPr>
      <w:rPr>
        <w:rFonts w:ascii="Wingdings" w:hAnsi="Wingdings" w:hint="default"/>
      </w:rPr>
    </w:lvl>
    <w:lvl w:ilvl="3" w:tplc="B84A8EA2">
      <w:start w:val="1"/>
      <w:numFmt w:val="bullet"/>
      <w:lvlText w:val=""/>
      <w:lvlJc w:val="left"/>
      <w:pPr>
        <w:ind w:left="2268" w:hanging="567"/>
      </w:pPr>
      <w:rPr>
        <w:rFonts w:ascii="Symbol" w:hAnsi="Symbol" w:hint="default"/>
      </w:rPr>
    </w:lvl>
    <w:lvl w:ilvl="4" w:tplc="9E469228">
      <w:start w:val="1"/>
      <w:numFmt w:val="bullet"/>
      <w:lvlText w:val="o"/>
      <w:lvlJc w:val="left"/>
      <w:pPr>
        <w:ind w:left="2835" w:hanging="567"/>
      </w:pPr>
      <w:rPr>
        <w:rFonts w:ascii="Courier New" w:hAnsi="Courier New" w:hint="default"/>
      </w:rPr>
    </w:lvl>
    <w:lvl w:ilvl="5" w:tplc="406CF0B6">
      <w:start w:val="1"/>
      <w:numFmt w:val="bullet"/>
      <w:lvlText w:val=""/>
      <w:lvlJc w:val="left"/>
      <w:pPr>
        <w:ind w:left="3402" w:hanging="567"/>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5E78A8"/>
    <w:multiLevelType w:val="hybridMultilevel"/>
    <w:tmpl w:val="CF22F768"/>
    <w:lvl w:ilvl="0" w:tplc="0D524BF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55074E5"/>
    <w:multiLevelType w:val="hybridMultilevel"/>
    <w:tmpl w:val="15CA3E48"/>
    <w:lvl w:ilvl="0" w:tplc="93BAD356">
      <w:start w:val="1"/>
      <w:numFmt w:val="decimal"/>
      <w:lvlText w:val="%1."/>
      <w:lvlJc w:val="left"/>
      <w:pPr>
        <w:ind w:left="567" w:hanging="567"/>
      </w:pPr>
      <w:rPr>
        <w:rFonts w:hint="default"/>
      </w:rPr>
    </w:lvl>
    <w:lvl w:ilvl="1" w:tplc="D2E408C2">
      <w:start w:val="1"/>
      <w:numFmt w:val="lowerLetter"/>
      <w:lvlText w:val="%2."/>
      <w:lvlJc w:val="left"/>
      <w:pPr>
        <w:ind w:left="1134" w:hanging="567"/>
      </w:pPr>
      <w:rPr>
        <w:rFonts w:hint="default"/>
      </w:rPr>
    </w:lvl>
    <w:lvl w:ilvl="2" w:tplc="528088D0">
      <w:start w:val="1"/>
      <w:numFmt w:val="lowerRoman"/>
      <w:lvlText w:val="%3."/>
      <w:lvlJc w:val="right"/>
      <w:pPr>
        <w:ind w:left="1701" w:hanging="567"/>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8261683"/>
    <w:multiLevelType w:val="hybridMultilevel"/>
    <w:tmpl w:val="BAD2AF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9AEFC1"/>
    <w:multiLevelType w:val="hybridMultilevel"/>
    <w:tmpl w:val="78F26656"/>
    <w:lvl w:ilvl="0" w:tplc="737E1710">
      <w:start w:val="1"/>
      <w:numFmt w:val="decimal"/>
      <w:lvlText w:val="%1."/>
      <w:lvlJc w:val="left"/>
      <w:pPr>
        <w:ind w:left="720" w:hanging="360"/>
      </w:pPr>
    </w:lvl>
    <w:lvl w:ilvl="1" w:tplc="06122330">
      <w:start w:val="1"/>
      <w:numFmt w:val="lowerLetter"/>
      <w:lvlText w:val="%2."/>
      <w:lvlJc w:val="left"/>
      <w:pPr>
        <w:ind w:left="1440" w:hanging="360"/>
      </w:pPr>
    </w:lvl>
    <w:lvl w:ilvl="2" w:tplc="59F6CE50">
      <w:start w:val="1"/>
      <w:numFmt w:val="lowerRoman"/>
      <w:lvlText w:val="%3."/>
      <w:lvlJc w:val="right"/>
      <w:pPr>
        <w:ind w:left="2160" w:hanging="180"/>
      </w:pPr>
    </w:lvl>
    <w:lvl w:ilvl="3" w:tplc="5ECC39E4">
      <w:start w:val="1"/>
      <w:numFmt w:val="decimal"/>
      <w:lvlText w:val="%4."/>
      <w:lvlJc w:val="left"/>
      <w:pPr>
        <w:ind w:left="2880" w:hanging="360"/>
      </w:pPr>
    </w:lvl>
    <w:lvl w:ilvl="4" w:tplc="5170A026">
      <w:start w:val="1"/>
      <w:numFmt w:val="lowerLetter"/>
      <w:lvlText w:val="%5."/>
      <w:lvlJc w:val="left"/>
      <w:pPr>
        <w:ind w:left="3600" w:hanging="360"/>
      </w:pPr>
    </w:lvl>
    <w:lvl w:ilvl="5" w:tplc="43A448D6">
      <w:start w:val="1"/>
      <w:numFmt w:val="lowerRoman"/>
      <w:lvlText w:val="%6."/>
      <w:lvlJc w:val="right"/>
      <w:pPr>
        <w:ind w:left="4320" w:hanging="180"/>
      </w:pPr>
    </w:lvl>
    <w:lvl w:ilvl="6" w:tplc="A9524AD6">
      <w:start w:val="1"/>
      <w:numFmt w:val="decimal"/>
      <w:lvlText w:val="%7."/>
      <w:lvlJc w:val="left"/>
      <w:pPr>
        <w:ind w:left="5040" w:hanging="360"/>
      </w:pPr>
    </w:lvl>
    <w:lvl w:ilvl="7" w:tplc="70920AF4">
      <w:start w:val="1"/>
      <w:numFmt w:val="lowerLetter"/>
      <w:lvlText w:val="%8."/>
      <w:lvlJc w:val="left"/>
      <w:pPr>
        <w:ind w:left="5760" w:hanging="360"/>
      </w:pPr>
    </w:lvl>
    <w:lvl w:ilvl="8" w:tplc="746249E2">
      <w:start w:val="1"/>
      <w:numFmt w:val="lowerRoman"/>
      <w:lvlText w:val="%9."/>
      <w:lvlJc w:val="right"/>
      <w:pPr>
        <w:ind w:left="6480" w:hanging="180"/>
      </w:pPr>
    </w:lvl>
  </w:abstractNum>
  <w:abstractNum w:abstractNumId="18" w15:restartNumberingAfterBreak="0">
    <w:nsid w:val="7EB0021E"/>
    <w:multiLevelType w:val="hybridMultilevel"/>
    <w:tmpl w:val="C80C1D2C"/>
    <w:lvl w:ilvl="0" w:tplc="822C33C0">
      <w:start w:val="1"/>
      <w:numFmt w:val="bullet"/>
      <w:lvlText w:val="•"/>
      <w:lvlJc w:val="left"/>
      <w:pPr>
        <w:tabs>
          <w:tab w:val="num" w:pos="720"/>
        </w:tabs>
        <w:ind w:left="720" w:hanging="360"/>
      </w:pPr>
      <w:rPr>
        <w:rFonts w:ascii="Arial" w:hAnsi="Arial" w:hint="default"/>
      </w:rPr>
    </w:lvl>
    <w:lvl w:ilvl="1" w:tplc="DA687534" w:tentative="1">
      <w:start w:val="1"/>
      <w:numFmt w:val="bullet"/>
      <w:lvlText w:val="•"/>
      <w:lvlJc w:val="left"/>
      <w:pPr>
        <w:tabs>
          <w:tab w:val="num" w:pos="1440"/>
        </w:tabs>
        <w:ind w:left="1440" w:hanging="360"/>
      </w:pPr>
      <w:rPr>
        <w:rFonts w:ascii="Arial" w:hAnsi="Arial" w:hint="default"/>
      </w:rPr>
    </w:lvl>
    <w:lvl w:ilvl="2" w:tplc="C136CF8E" w:tentative="1">
      <w:start w:val="1"/>
      <w:numFmt w:val="bullet"/>
      <w:lvlText w:val="•"/>
      <w:lvlJc w:val="left"/>
      <w:pPr>
        <w:tabs>
          <w:tab w:val="num" w:pos="2160"/>
        </w:tabs>
        <w:ind w:left="2160" w:hanging="360"/>
      </w:pPr>
      <w:rPr>
        <w:rFonts w:ascii="Arial" w:hAnsi="Arial" w:hint="default"/>
      </w:rPr>
    </w:lvl>
    <w:lvl w:ilvl="3" w:tplc="17846C78" w:tentative="1">
      <w:start w:val="1"/>
      <w:numFmt w:val="bullet"/>
      <w:lvlText w:val="•"/>
      <w:lvlJc w:val="left"/>
      <w:pPr>
        <w:tabs>
          <w:tab w:val="num" w:pos="2880"/>
        </w:tabs>
        <w:ind w:left="2880" w:hanging="360"/>
      </w:pPr>
      <w:rPr>
        <w:rFonts w:ascii="Arial" w:hAnsi="Arial" w:hint="default"/>
      </w:rPr>
    </w:lvl>
    <w:lvl w:ilvl="4" w:tplc="C40CB8A2" w:tentative="1">
      <w:start w:val="1"/>
      <w:numFmt w:val="bullet"/>
      <w:lvlText w:val="•"/>
      <w:lvlJc w:val="left"/>
      <w:pPr>
        <w:tabs>
          <w:tab w:val="num" w:pos="3600"/>
        </w:tabs>
        <w:ind w:left="3600" w:hanging="360"/>
      </w:pPr>
      <w:rPr>
        <w:rFonts w:ascii="Arial" w:hAnsi="Arial" w:hint="default"/>
      </w:rPr>
    </w:lvl>
    <w:lvl w:ilvl="5" w:tplc="C8A872C6" w:tentative="1">
      <w:start w:val="1"/>
      <w:numFmt w:val="bullet"/>
      <w:lvlText w:val="•"/>
      <w:lvlJc w:val="left"/>
      <w:pPr>
        <w:tabs>
          <w:tab w:val="num" w:pos="4320"/>
        </w:tabs>
        <w:ind w:left="4320" w:hanging="360"/>
      </w:pPr>
      <w:rPr>
        <w:rFonts w:ascii="Arial" w:hAnsi="Arial" w:hint="default"/>
      </w:rPr>
    </w:lvl>
    <w:lvl w:ilvl="6" w:tplc="AF0CDED6" w:tentative="1">
      <w:start w:val="1"/>
      <w:numFmt w:val="bullet"/>
      <w:lvlText w:val="•"/>
      <w:lvlJc w:val="left"/>
      <w:pPr>
        <w:tabs>
          <w:tab w:val="num" w:pos="5040"/>
        </w:tabs>
        <w:ind w:left="5040" w:hanging="360"/>
      </w:pPr>
      <w:rPr>
        <w:rFonts w:ascii="Arial" w:hAnsi="Arial" w:hint="default"/>
      </w:rPr>
    </w:lvl>
    <w:lvl w:ilvl="7" w:tplc="5CE4152E" w:tentative="1">
      <w:start w:val="1"/>
      <w:numFmt w:val="bullet"/>
      <w:lvlText w:val="•"/>
      <w:lvlJc w:val="left"/>
      <w:pPr>
        <w:tabs>
          <w:tab w:val="num" w:pos="5760"/>
        </w:tabs>
        <w:ind w:left="5760" w:hanging="360"/>
      </w:pPr>
      <w:rPr>
        <w:rFonts w:ascii="Arial" w:hAnsi="Arial" w:hint="default"/>
      </w:rPr>
    </w:lvl>
    <w:lvl w:ilvl="8" w:tplc="CA6ADCC6" w:tentative="1">
      <w:start w:val="1"/>
      <w:numFmt w:val="bullet"/>
      <w:lvlText w:val="•"/>
      <w:lvlJc w:val="left"/>
      <w:pPr>
        <w:tabs>
          <w:tab w:val="num" w:pos="6480"/>
        </w:tabs>
        <w:ind w:left="6480" w:hanging="360"/>
      </w:pPr>
      <w:rPr>
        <w:rFonts w:ascii="Arial" w:hAnsi="Arial" w:hint="default"/>
      </w:rPr>
    </w:lvl>
  </w:abstractNum>
  <w:num w:numId="1" w16cid:durableId="1054502151">
    <w:abstractNumId w:val="17"/>
  </w:num>
  <w:num w:numId="2" w16cid:durableId="1422605387">
    <w:abstractNumId w:val="13"/>
  </w:num>
  <w:num w:numId="3" w16cid:durableId="648444589">
    <w:abstractNumId w:val="15"/>
  </w:num>
  <w:num w:numId="4" w16cid:durableId="1474374502">
    <w:abstractNumId w:val="2"/>
  </w:num>
  <w:num w:numId="5" w16cid:durableId="660547498">
    <w:abstractNumId w:val="1"/>
  </w:num>
  <w:num w:numId="6" w16cid:durableId="1405948882">
    <w:abstractNumId w:val="0"/>
  </w:num>
  <w:num w:numId="7" w16cid:durableId="1770931210">
    <w:abstractNumId w:val="3"/>
  </w:num>
  <w:num w:numId="8" w16cid:durableId="1514956900">
    <w:abstractNumId w:val="4"/>
  </w:num>
  <w:num w:numId="9" w16cid:durableId="1928151220">
    <w:abstractNumId w:val="14"/>
  </w:num>
  <w:num w:numId="10" w16cid:durableId="1919442051">
    <w:abstractNumId w:val="9"/>
  </w:num>
  <w:num w:numId="11" w16cid:durableId="1203635149">
    <w:abstractNumId w:val="12"/>
  </w:num>
  <w:num w:numId="12" w16cid:durableId="1744721416">
    <w:abstractNumId w:val="13"/>
  </w:num>
  <w:num w:numId="13" w16cid:durableId="380984360">
    <w:abstractNumId w:val="13"/>
  </w:num>
  <w:num w:numId="14" w16cid:durableId="591469454">
    <w:abstractNumId w:val="7"/>
  </w:num>
  <w:num w:numId="15" w16cid:durableId="1301761790">
    <w:abstractNumId w:val="6"/>
  </w:num>
  <w:num w:numId="16" w16cid:durableId="762992621">
    <w:abstractNumId w:val="13"/>
  </w:num>
  <w:num w:numId="17" w16cid:durableId="579484742">
    <w:abstractNumId w:val="13"/>
  </w:num>
  <w:num w:numId="18" w16cid:durableId="1856965263">
    <w:abstractNumId w:val="8"/>
  </w:num>
  <w:num w:numId="19" w16cid:durableId="674041119">
    <w:abstractNumId w:val="5"/>
  </w:num>
  <w:num w:numId="20" w16cid:durableId="1615870588">
    <w:abstractNumId w:val="16"/>
  </w:num>
  <w:num w:numId="21" w16cid:durableId="1629044482">
    <w:abstractNumId w:val="13"/>
  </w:num>
  <w:num w:numId="22" w16cid:durableId="1067075972">
    <w:abstractNumId w:val="13"/>
  </w:num>
  <w:num w:numId="23" w16cid:durableId="317266316">
    <w:abstractNumId w:val="18"/>
  </w:num>
  <w:num w:numId="24" w16cid:durableId="415640151">
    <w:abstractNumId w:val="11"/>
  </w:num>
  <w:num w:numId="25" w16cid:durableId="2124376346">
    <w:abstractNumId w:val="13"/>
  </w:num>
  <w:num w:numId="26" w16cid:durableId="916551599">
    <w:abstractNumId w:val="13"/>
  </w:num>
  <w:num w:numId="27" w16cid:durableId="368261792">
    <w:abstractNumId w:val="13"/>
  </w:num>
  <w:num w:numId="28" w16cid:durableId="975570464">
    <w:abstractNumId w:val="13"/>
  </w:num>
  <w:num w:numId="29" w16cid:durableId="1187016113">
    <w:abstractNumId w:val="13"/>
  </w:num>
  <w:num w:numId="30" w16cid:durableId="1059090611">
    <w:abstractNumId w:val="13"/>
  </w:num>
  <w:num w:numId="31" w16cid:durableId="405031567">
    <w:abstractNumId w:val="13"/>
  </w:num>
  <w:num w:numId="32" w16cid:durableId="224923491">
    <w:abstractNumId w:val="13"/>
  </w:num>
  <w:num w:numId="33" w16cid:durableId="1728529177">
    <w:abstractNumId w:val="13"/>
  </w:num>
  <w:num w:numId="34" w16cid:durableId="1610310998">
    <w:abstractNumId w:val="13"/>
  </w:num>
  <w:num w:numId="35" w16cid:durableId="1669556309">
    <w:abstractNumId w:val="13"/>
  </w:num>
  <w:num w:numId="36" w16cid:durableId="541946496">
    <w:abstractNumId w:val="13"/>
  </w:num>
  <w:num w:numId="37" w16cid:durableId="1195725595">
    <w:abstractNumId w:val="13"/>
  </w:num>
  <w:num w:numId="38" w16cid:durableId="1867325424">
    <w:abstractNumId w:val="10"/>
  </w:num>
  <w:num w:numId="39" w16cid:durableId="12774198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2A"/>
    <w:rsid w:val="00001EEA"/>
    <w:rsid w:val="00002135"/>
    <w:rsid w:val="00003766"/>
    <w:rsid w:val="000038BB"/>
    <w:rsid w:val="0000701D"/>
    <w:rsid w:val="00007D1F"/>
    <w:rsid w:val="000143FD"/>
    <w:rsid w:val="00016BCE"/>
    <w:rsid w:val="00017040"/>
    <w:rsid w:val="00017FCE"/>
    <w:rsid w:val="00024452"/>
    <w:rsid w:val="00024778"/>
    <w:rsid w:val="000269F8"/>
    <w:rsid w:val="000312DA"/>
    <w:rsid w:val="00032995"/>
    <w:rsid w:val="0003374A"/>
    <w:rsid w:val="00034867"/>
    <w:rsid w:val="000348A0"/>
    <w:rsid w:val="00042421"/>
    <w:rsid w:val="00043F36"/>
    <w:rsid w:val="000456E4"/>
    <w:rsid w:val="00046BE8"/>
    <w:rsid w:val="000478B5"/>
    <w:rsid w:val="0005280B"/>
    <w:rsid w:val="00054F9D"/>
    <w:rsid w:val="000551CD"/>
    <w:rsid w:val="000552B3"/>
    <w:rsid w:val="000573D3"/>
    <w:rsid w:val="000646A4"/>
    <w:rsid w:val="0006742F"/>
    <w:rsid w:val="00067696"/>
    <w:rsid w:val="0007067B"/>
    <w:rsid w:val="00072175"/>
    <w:rsid w:val="000806A2"/>
    <w:rsid w:val="0008167B"/>
    <w:rsid w:val="00081D07"/>
    <w:rsid w:val="00081FC0"/>
    <w:rsid w:val="000834EA"/>
    <w:rsid w:val="00090DDB"/>
    <w:rsid w:val="00091674"/>
    <w:rsid w:val="00097B6F"/>
    <w:rsid w:val="000A07B1"/>
    <w:rsid w:val="000A34CD"/>
    <w:rsid w:val="000A510F"/>
    <w:rsid w:val="000A52D2"/>
    <w:rsid w:val="000A57E6"/>
    <w:rsid w:val="000A7225"/>
    <w:rsid w:val="000A75CB"/>
    <w:rsid w:val="000B0172"/>
    <w:rsid w:val="000B1852"/>
    <w:rsid w:val="000B6C60"/>
    <w:rsid w:val="000C321D"/>
    <w:rsid w:val="000C3494"/>
    <w:rsid w:val="000C3BEB"/>
    <w:rsid w:val="000C604B"/>
    <w:rsid w:val="000C66C3"/>
    <w:rsid w:val="000C6F25"/>
    <w:rsid w:val="000D0BFF"/>
    <w:rsid w:val="000D0D06"/>
    <w:rsid w:val="000D1A16"/>
    <w:rsid w:val="000D28C1"/>
    <w:rsid w:val="000D5852"/>
    <w:rsid w:val="000E0755"/>
    <w:rsid w:val="000E0F53"/>
    <w:rsid w:val="000E3CD6"/>
    <w:rsid w:val="000E599A"/>
    <w:rsid w:val="000E5C60"/>
    <w:rsid w:val="000E6BE7"/>
    <w:rsid w:val="000F163A"/>
    <w:rsid w:val="000F2564"/>
    <w:rsid w:val="000F40CF"/>
    <w:rsid w:val="000F60DF"/>
    <w:rsid w:val="00103341"/>
    <w:rsid w:val="001037B0"/>
    <w:rsid w:val="00104C94"/>
    <w:rsid w:val="00105460"/>
    <w:rsid w:val="00105D1B"/>
    <w:rsid w:val="001060ED"/>
    <w:rsid w:val="001075AE"/>
    <w:rsid w:val="0011015E"/>
    <w:rsid w:val="001177F2"/>
    <w:rsid w:val="00117BA5"/>
    <w:rsid w:val="00120B0C"/>
    <w:rsid w:val="00125627"/>
    <w:rsid w:val="00126467"/>
    <w:rsid w:val="001276DC"/>
    <w:rsid w:val="001309A8"/>
    <w:rsid w:val="00131A92"/>
    <w:rsid w:val="001331DF"/>
    <w:rsid w:val="0013642F"/>
    <w:rsid w:val="00136AE1"/>
    <w:rsid w:val="00140BBA"/>
    <w:rsid w:val="00140F57"/>
    <w:rsid w:val="001417A2"/>
    <w:rsid w:val="001438D5"/>
    <w:rsid w:val="00144404"/>
    <w:rsid w:val="001464A2"/>
    <w:rsid w:val="001508DD"/>
    <w:rsid w:val="00150B46"/>
    <w:rsid w:val="00151906"/>
    <w:rsid w:val="00153C15"/>
    <w:rsid w:val="00155321"/>
    <w:rsid w:val="0015722A"/>
    <w:rsid w:val="00163147"/>
    <w:rsid w:val="0016695D"/>
    <w:rsid w:val="00171757"/>
    <w:rsid w:val="00173290"/>
    <w:rsid w:val="00174FEF"/>
    <w:rsid w:val="00176757"/>
    <w:rsid w:val="00182715"/>
    <w:rsid w:val="00186210"/>
    <w:rsid w:val="00186825"/>
    <w:rsid w:val="00186DED"/>
    <w:rsid w:val="0018753C"/>
    <w:rsid w:val="001879CF"/>
    <w:rsid w:val="001901B5"/>
    <w:rsid w:val="00192ECC"/>
    <w:rsid w:val="0019346E"/>
    <w:rsid w:val="00193F92"/>
    <w:rsid w:val="00194586"/>
    <w:rsid w:val="001966C2"/>
    <w:rsid w:val="001A3273"/>
    <w:rsid w:val="001A38CC"/>
    <w:rsid w:val="001A40FA"/>
    <w:rsid w:val="001A575A"/>
    <w:rsid w:val="001A6278"/>
    <w:rsid w:val="001B0C53"/>
    <w:rsid w:val="001B314C"/>
    <w:rsid w:val="001B4011"/>
    <w:rsid w:val="001B558B"/>
    <w:rsid w:val="001B67B4"/>
    <w:rsid w:val="001C0886"/>
    <w:rsid w:val="001C1ABA"/>
    <w:rsid w:val="001C1CE5"/>
    <w:rsid w:val="001C360C"/>
    <w:rsid w:val="001D0B88"/>
    <w:rsid w:val="001D1AE2"/>
    <w:rsid w:val="001D216A"/>
    <w:rsid w:val="001D2E82"/>
    <w:rsid w:val="001D4A6B"/>
    <w:rsid w:val="001D51DA"/>
    <w:rsid w:val="001D5AF8"/>
    <w:rsid w:val="001D6289"/>
    <w:rsid w:val="001D6795"/>
    <w:rsid w:val="001E5D3B"/>
    <w:rsid w:val="001E7842"/>
    <w:rsid w:val="001F2130"/>
    <w:rsid w:val="001F24AE"/>
    <w:rsid w:val="001F3FC8"/>
    <w:rsid w:val="001F5AB1"/>
    <w:rsid w:val="002014E0"/>
    <w:rsid w:val="0020382C"/>
    <w:rsid w:val="00204F3A"/>
    <w:rsid w:val="00205AFE"/>
    <w:rsid w:val="00205DF3"/>
    <w:rsid w:val="002065BE"/>
    <w:rsid w:val="002076E4"/>
    <w:rsid w:val="00210609"/>
    <w:rsid w:val="00210AFB"/>
    <w:rsid w:val="00211581"/>
    <w:rsid w:val="00211B08"/>
    <w:rsid w:val="00214EE1"/>
    <w:rsid w:val="0021773D"/>
    <w:rsid w:val="00217DC3"/>
    <w:rsid w:val="00217EEE"/>
    <w:rsid w:val="002204B3"/>
    <w:rsid w:val="0022083E"/>
    <w:rsid w:val="00221862"/>
    <w:rsid w:val="0022196F"/>
    <w:rsid w:val="00222D0B"/>
    <w:rsid w:val="002242CC"/>
    <w:rsid w:val="00224F3F"/>
    <w:rsid w:val="0022526A"/>
    <w:rsid w:val="0022597C"/>
    <w:rsid w:val="00234779"/>
    <w:rsid w:val="0023589D"/>
    <w:rsid w:val="00235CFC"/>
    <w:rsid w:val="00236B5D"/>
    <w:rsid w:val="00237062"/>
    <w:rsid w:val="00237326"/>
    <w:rsid w:val="00241BFA"/>
    <w:rsid w:val="00241D3D"/>
    <w:rsid w:val="00242224"/>
    <w:rsid w:val="00246B49"/>
    <w:rsid w:val="00254DA8"/>
    <w:rsid w:val="00255BF5"/>
    <w:rsid w:val="00255C95"/>
    <w:rsid w:val="00257B5E"/>
    <w:rsid w:val="00261CC8"/>
    <w:rsid w:val="0026265B"/>
    <w:rsid w:val="00266C3E"/>
    <w:rsid w:val="00266F7C"/>
    <w:rsid w:val="00271A10"/>
    <w:rsid w:val="0027208B"/>
    <w:rsid w:val="0027211F"/>
    <w:rsid w:val="00272B04"/>
    <w:rsid w:val="00274467"/>
    <w:rsid w:val="0027486B"/>
    <w:rsid w:val="00274C94"/>
    <w:rsid w:val="00280640"/>
    <w:rsid w:val="00280F2C"/>
    <w:rsid w:val="0028211C"/>
    <w:rsid w:val="00282ED3"/>
    <w:rsid w:val="00284AE7"/>
    <w:rsid w:val="00286A27"/>
    <w:rsid w:val="002874C8"/>
    <w:rsid w:val="00292B82"/>
    <w:rsid w:val="00294491"/>
    <w:rsid w:val="00296BFF"/>
    <w:rsid w:val="002A101F"/>
    <w:rsid w:val="002A1B9B"/>
    <w:rsid w:val="002A3784"/>
    <w:rsid w:val="002A44FB"/>
    <w:rsid w:val="002A456E"/>
    <w:rsid w:val="002A4B0B"/>
    <w:rsid w:val="002A5C2B"/>
    <w:rsid w:val="002A5E12"/>
    <w:rsid w:val="002B1070"/>
    <w:rsid w:val="002B3673"/>
    <w:rsid w:val="002B3A3A"/>
    <w:rsid w:val="002B5440"/>
    <w:rsid w:val="002B5C69"/>
    <w:rsid w:val="002C016F"/>
    <w:rsid w:val="002C1859"/>
    <w:rsid w:val="002C5B4C"/>
    <w:rsid w:val="002C5C1F"/>
    <w:rsid w:val="002C6223"/>
    <w:rsid w:val="002C7575"/>
    <w:rsid w:val="002D0626"/>
    <w:rsid w:val="002D230B"/>
    <w:rsid w:val="002D2DF1"/>
    <w:rsid w:val="002D3597"/>
    <w:rsid w:val="002D3A5E"/>
    <w:rsid w:val="002D3A73"/>
    <w:rsid w:val="002D3D9D"/>
    <w:rsid w:val="002E0D0C"/>
    <w:rsid w:val="002E163D"/>
    <w:rsid w:val="002E3921"/>
    <w:rsid w:val="002F1231"/>
    <w:rsid w:val="002F297D"/>
    <w:rsid w:val="002F30DE"/>
    <w:rsid w:val="002F3DC5"/>
    <w:rsid w:val="002F5C4F"/>
    <w:rsid w:val="002F60C0"/>
    <w:rsid w:val="00302C90"/>
    <w:rsid w:val="00306DA0"/>
    <w:rsid w:val="0030707A"/>
    <w:rsid w:val="0031048E"/>
    <w:rsid w:val="00312134"/>
    <w:rsid w:val="00312B8C"/>
    <w:rsid w:val="00313AB2"/>
    <w:rsid w:val="00315BCA"/>
    <w:rsid w:val="0031654A"/>
    <w:rsid w:val="00316FEB"/>
    <w:rsid w:val="00317580"/>
    <w:rsid w:val="0032152C"/>
    <w:rsid w:val="0032225A"/>
    <w:rsid w:val="00322595"/>
    <w:rsid w:val="00325EAC"/>
    <w:rsid w:val="00327F1E"/>
    <w:rsid w:val="003300D3"/>
    <w:rsid w:val="00330B53"/>
    <w:rsid w:val="00330C0B"/>
    <w:rsid w:val="00330F7D"/>
    <w:rsid w:val="00331D23"/>
    <w:rsid w:val="00332F40"/>
    <w:rsid w:val="00333409"/>
    <w:rsid w:val="00333F20"/>
    <w:rsid w:val="0033620D"/>
    <w:rsid w:val="00340461"/>
    <w:rsid w:val="00341C4A"/>
    <w:rsid w:val="0034616E"/>
    <w:rsid w:val="003463A3"/>
    <w:rsid w:val="00346432"/>
    <w:rsid w:val="00346CEA"/>
    <w:rsid w:val="0035140F"/>
    <w:rsid w:val="00353659"/>
    <w:rsid w:val="00353689"/>
    <w:rsid w:val="00354BE7"/>
    <w:rsid w:val="003565AE"/>
    <w:rsid w:val="00360642"/>
    <w:rsid w:val="00360E05"/>
    <w:rsid w:val="00362567"/>
    <w:rsid w:val="00362C4B"/>
    <w:rsid w:val="00364F19"/>
    <w:rsid w:val="00365416"/>
    <w:rsid w:val="00365F6F"/>
    <w:rsid w:val="003668E2"/>
    <w:rsid w:val="00366AC7"/>
    <w:rsid w:val="00367125"/>
    <w:rsid w:val="003718A1"/>
    <w:rsid w:val="00372A5F"/>
    <w:rsid w:val="00373B36"/>
    <w:rsid w:val="003768F0"/>
    <w:rsid w:val="00381940"/>
    <w:rsid w:val="00381A54"/>
    <w:rsid w:val="00385B96"/>
    <w:rsid w:val="0039200B"/>
    <w:rsid w:val="003931DF"/>
    <w:rsid w:val="00393784"/>
    <w:rsid w:val="003967EF"/>
    <w:rsid w:val="003A0E7F"/>
    <w:rsid w:val="003A235A"/>
    <w:rsid w:val="003A56FC"/>
    <w:rsid w:val="003A6B74"/>
    <w:rsid w:val="003B1AFE"/>
    <w:rsid w:val="003B37E7"/>
    <w:rsid w:val="003B3B65"/>
    <w:rsid w:val="003C15A1"/>
    <w:rsid w:val="003C1BD9"/>
    <w:rsid w:val="003C29E5"/>
    <w:rsid w:val="003C37E8"/>
    <w:rsid w:val="003C7E3F"/>
    <w:rsid w:val="003D1D77"/>
    <w:rsid w:val="003D38ED"/>
    <w:rsid w:val="003D3929"/>
    <w:rsid w:val="003D6811"/>
    <w:rsid w:val="003D747D"/>
    <w:rsid w:val="003D78F5"/>
    <w:rsid w:val="003E2BD1"/>
    <w:rsid w:val="003E3F52"/>
    <w:rsid w:val="003E52AA"/>
    <w:rsid w:val="003E763F"/>
    <w:rsid w:val="003F0EC9"/>
    <w:rsid w:val="003F14D5"/>
    <w:rsid w:val="003F2253"/>
    <w:rsid w:val="003F2E5B"/>
    <w:rsid w:val="003F470F"/>
    <w:rsid w:val="003F5113"/>
    <w:rsid w:val="003F518A"/>
    <w:rsid w:val="00401E9E"/>
    <w:rsid w:val="00401FD4"/>
    <w:rsid w:val="00402074"/>
    <w:rsid w:val="00402756"/>
    <w:rsid w:val="004031A6"/>
    <w:rsid w:val="0040347A"/>
    <w:rsid w:val="0040465C"/>
    <w:rsid w:val="00406032"/>
    <w:rsid w:val="004074AE"/>
    <w:rsid w:val="0041505B"/>
    <w:rsid w:val="00416D58"/>
    <w:rsid w:val="00422C0F"/>
    <w:rsid w:val="00423B2E"/>
    <w:rsid w:val="00423D13"/>
    <w:rsid w:val="00425567"/>
    <w:rsid w:val="00426855"/>
    <w:rsid w:val="004272DB"/>
    <w:rsid w:val="00430F29"/>
    <w:rsid w:val="00431458"/>
    <w:rsid w:val="00433728"/>
    <w:rsid w:val="00435F1D"/>
    <w:rsid w:val="00436A6A"/>
    <w:rsid w:val="0043720A"/>
    <w:rsid w:val="004373F2"/>
    <w:rsid w:val="00441199"/>
    <w:rsid w:val="00441271"/>
    <w:rsid w:val="00444840"/>
    <w:rsid w:val="00446205"/>
    <w:rsid w:val="004533EA"/>
    <w:rsid w:val="00453EB0"/>
    <w:rsid w:val="0045631A"/>
    <w:rsid w:val="004567E1"/>
    <w:rsid w:val="004620A9"/>
    <w:rsid w:val="004632E9"/>
    <w:rsid w:val="004633DF"/>
    <w:rsid w:val="0046678C"/>
    <w:rsid w:val="00466D20"/>
    <w:rsid w:val="004702D6"/>
    <w:rsid w:val="00472E0E"/>
    <w:rsid w:val="0047412B"/>
    <w:rsid w:val="00474491"/>
    <w:rsid w:val="004811B9"/>
    <w:rsid w:val="0048236F"/>
    <w:rsid w:val="004829D2"/>
    <w:rsid w:val="00483E28"/>
    <w:rsid w:val="00484629"/>
    <w:rsid w:val="00484D68"/>
    <w:rsid w:val="004855AC"/>
    <w:rsid w:val="0048582A"/>
    <w:rsid w:val="00486B32"/>
    <w:rsid w:val="0049279F"/>
    <w:rsid w:val="004930F6"/>
    <w:rsid w:val="00495BDB"/>
    <w:rsid w:val="004A1704"/>
    <w:rsid w:val="004A3D29"/>
    <w:rsid w:val="004A3EA1"/>
    <w:rsid w:val="004A5181"/>
    <w:rsid w:val="004A64F5"/>
    <w:rsid w:val="004A6555"/>
    <w:rsid w:val="004A693D"/>
    <w:rsid w:val="004A7856"/>
    <w:rsid w:val="004B07A0"/>
    <w:rsid w:val="004B1470"/>
    <w:rsid w:val="004B3DDA"/>
    <w:rsid w:val="004B3E78"/>
    <w:rsid w:val="004B4254"/>
    <w:rsid w:val="004B6800"/>
    <w:rsid w:val="004B686A"/>
    <w:rsid w:val="004C444F"/>
    <w:rsid w:val="004C794D"/>
    <w:rsid w:val="004D0744"/>
    <w:rsid w:val="004D3B0F"/>
    <w:rsid w:val="004D506C"/>
    <w:rsid w:val="004D5133"/>
    <w:rsid w:val="004D79FE"/>
    <w:rsid w:val="004E0569"/>
    <w:rsid w:val="004E23A9"/>
    <w:rsid w:val="004E5181"/>
    <w:rsid w:val="004E63D5"/>
    <w:rsid w:val="004E75D2"/>
    <w:rsid w:val="004F074E"/>
    <w:rsid w:val="004F18BA"/>
    <w:rsid w:val="004F1C17"/>
    <w:rsid w:val="004F23A6"/>
    <w:rsid w:val="004F2ACF"/>
    <w:rsid w:val="004F5BB1"/>
    <w:rsid w:val="004F6687"/>
    <w:rsid w:val="005016A1"/>
    <w:rsid w:val="00503392"/>
    <w:rsid w:val="00503A93"/>
    <w:rsid w:val="0050429F"/>
    <w:rsid w:val="00506883"/>
    <w:rsid w:val="005101DF"/>
    <w:rsid w:val="00512647"/>
    <w:rsid w:val="00513DCF"/>
    <w:rsid w:val="0051474D"/>
    <w:rsid w:val="005162D1"/>
    <w:rsid w:val="00516B0E"/>
    <w:rsid w:val="00516C3B"/>
    <w:rsid w:val="00521B3B"/>
    <w:rsid w:val="00523F80"/>
    <w:rsid w:val="00524220"/>
    <w:rsid w:val="005258DD"/>
    <w:rsid w:val="005271A1"/>
    <w:rsid w:val="00527381"/>
    <w:rsid w:val="00533DDA"/>
    <w:rsid w:val="00533E46"/>
    <w:rsid w:val="00536729"/>
    <w:rsid w:val="005378FC"/>
    <w:rsid w:val="00537DFE"/>
    <w:rsid w:val="005419C2"/>
    <w:rsid w:val="00545C51"/>
    <w:rsid w:val="0054608D"/>
    <w:rsid w:val="00551561"/>
    <w:rsid w:val="00551F86"/>
    <w:rsid w:val="00553137"/>
    <w:rsid w:val="00553443"/>
    <w:rsid w:val="005534AE"/>
    <w:rsid w:val="0055419E"/>
    <w:rsid w:val="0055635B"/>
    <w:rsid w:val="005601F1"/>
    <w:rsid w:val="00561B60"/>
    <w:rsid w:val="0056692B"/>
    <w:rsid w:val="0057010C"/>
    <w:rsid w:val="005706FD"/>
    <w:rsid w:val="0057124A"/>
    <w:rsid w:val="00571EE6"/>
    <w:rsid w:val="00572521"/>
    <w:rsid w:val="00574ACB"/>
    <w:rsid w:val="00574F3D"/>
    <w:rsid w:val="005774CC"/>
    <w:rsid w:val="005777BC"/>
    <w:rsid w:val="005778B4"/>
    <w:rsid w:val="00584B74"/>
    <w:rsid w:val="00585B63"/>
    <w:rsid w:val="00586C96"/>
    <w:rsid w:val="00587490"/>
    <w:rsid w:val="005921DB"/>
    <w:rsid w:val="00592AB1"/>
    <w:rsid w:val="005A1B5C"/>
    <w:rsid w:val="005A1E8A"/>
    <w:rsid w:val="005A5643"/>
    <w:rsid w:val="005A777F"/>
    <w:rsid w:val="005B2C9B"/>
    <w:rsid w:val="005B3A69"/>
    <w:rsid w:val="005B429D"/>
    <w:rsid w:val="005B4724"/>
    <w:rsid w:val="005B69D0"/>
    <w:rsid w:val="005C04F4"/>
    <w:rsid w:val="005C0BA7"/>
    <w:rsid w:val="005C28D9"/>
    <w:rsid w:val="005C2F11"/>
    <w:rsid w:val="005D117A"/>
    <w:rsid w:val="005D1D2B"/>
    <w:rsid w:val="005D21CD"/>
    <w:rsid w:val="005D27F7"/>
    <w:rsid w:val="005D4DD9"/>
    <w:rsid w:val="005D5006"/>
    <w:rsid w:val="005D5D9C"/>
    <w:rsid w:val="005D659F"/>
    <w:rsid w:val="005E0CA4"/>
    <w:rsid w:val="005E11EF"/>
    <w:rsid w:val="005E5DF0"/>
    <w:rsid w:val="005E5F5F"/>
    <w:rsid w:val="005E7EC8"/>
    <w:rsid w:val="005F307F"/>
    <w:rsid w:val="005F3CA1"/>
    <w:rsid w:val="005F3F3C"/>
    <w:rsid w:val="00601590"/>
    <w:rsid w:val="006030B0"/>
    <w:rsid w:val="00603DDF"/>
    <w:rsid w:val="006062F8"/>
    <w:rsid w:val="00607188"/>
    <w:rsid w:val="00607E4A"/>
    <w:rsid w:val="006130A8"/>
    <w:rsid w:val="00613795"/>
    <w:rsid w:val="00614454"/>
    <w:rsid w:val="006144E6"/>
    <w:rsid w:val="006158AC"/>
    <w:rsid w:val="00621934"/>
    <w:rsid w:val="00621DC7"/>
    <w:rsid w:val="00626E7C"/>
    <w:rsid w:val="00627EE0"/>
    <w:rsid w:val="006308C9"/>
    <w:rsid w:val="00631624"/>
    <w:rsid w:val="00631E68"/>
    <w:rsid w:val="006337C7"/>
    <w:rsid w:val="00634A2C"/>
    <w:rsid w:val="00634BA4"/>
    <w:rsid w:val="00635ECE"/>
    <w:rsid w:val="006375A4"/>
    <w:rsid w:val="00641F68"/>
    <w:rsid w:val="006422D6"/>
    <w:rsid w:val="00642EEE"/>
    <w:rsid w:val="0064382C"/>
    <w:rsid w:val="00644981"/>
    <w:rsid w:val="006449D7"/>
    <w:rsid w:val="00646427"/>
    <w:rsid w:val="00647465"/>
    <w:rsid w:val="00651C37"/>
    <w:rsid w:val="006527CC"/>
    <w:rsid w:val="0065596B"/>
    <w:rsid w:val="00656894"/>
    <w:rsid w:val="00661E5D"/>
    <w:rsid w:val="006624D0"/>
    <w:rsid w:val="00662D16"/>
    <w:rsid w:val="00663CBC"/>
    <w:rsid w:val="00667762"/>
    <w:rsid w:val="00671D1D"/>
    <w:rsid w:val="00671FC8"/>
    <w:rsid w:val="00672033"/>
    <w:rsid w:val="00672CA5"/>
    <w:rsid w:val="0067324B"/>
    <w:rsid w:val="00673C17"/>
    <w:rsid w:val="006762C1"/>
    <w:rsid w:val="00677CB7"/>
    <w:rsid w:val="006803FD"/>
    <w:rsid w:val="0068286F"/>
    <w:rsid w:val="00687286"/>
    <w:rsid w:val="00691948"/>
    <w:rsid w:val="0069235A"/>
    <w:rsid w:val="006937A9"/>
    <w:rsid w:val="00693D73"/>
    <w:rsid w:val="00693F54"/>
    <w:rsid w:val="006948FD"/>
    <w:rsid w:val="00695B12"/>
    <w:rsid w:val="00697567"/>
    <w:rsid w:val="0069766E"/>
    <w:rsid w:val="00697C73"/>
    <w:rsid w:val="006A003C"/>
    <w:rsid w:val="006A04C5"/>
    <w:rsid w:val="006A3201"/>
    <w:rsid w:val="006A52A8"/>
    <w:rsid w:val="006A77E6"/>
    <w:rsid w:val="006B0E3C"/>
    <w:rsid w:val="006B4848"/>
    <w:rsid w:val="006B5DDB"/>
    <w:rsid w:val="006C0D19"/>
    <w:rsid w:val="006C3570"/>
    <w:rsid w:val="006C4C9C"/>
    <w:rsid w:val="006C63A6"/>
    <w:rsid w:val="006C70AC"/>
    <w:rsid w:val="006D2221"/>
    <w:rsid w:val="006D48F8"/>
    <w:rsid w:val="006D6658"/>
    <w:rsid w:val="006D6C05"/>
    <w:rsid w:val="006D6F75"/>
    <w:rsid w:val="006D73FA"/>
    <w:rsid w:val="006E0D88"/>
    <w:rsid w:val="006E1057"/>
    <w:rsid w:val="006E1636"/>
    <w:rsid w:val="006E1E3C"/>
    <w:rsid w:val="006E1E6A"/>
    <w:rsid w:val="006E2C0E"/>
    <w:rsid w:val="006E3371"/>
    <w:rsid w:val="006E3D76"/>
    <w:rsid w:val="006E3DE3"/>
    <w:rsid w:val="006E3EC8"/>
    <w:rsid w:val="006E4001"/>
    <w:rsid w:val="006E6758"/>
    <w:rsid w:val="006F32F8"/>
    <w:rsid w:val="006F58A5"/>
    <w:rsid w:val="00702359"/>
    <w:rsid w:val="0070324A"/>
    <w:rsid w:val="00703734"/>
    <w:rsid w:val="007045D2"/>
    <w:rsid w:val="00705917"/>
    <w:rsid w:val="00705D27"/>
    <w:rsid w:val="00707304"/>
    <w:rsid w:val="00711349"/>
    <w:rsid w:val="007118FE"/>
    <w:rsid w:val="00711DCA"/>
    <w:rsid w:val="00713D5F"/>
    <w:rsid w:val="00716A6B"/>
    <w:rsid w:val="0072131C"/>
    <w:rsid w:val="00721DD6"/>
    <w:rsid w:val="00723316"/>
    <w:rsid w:val="00723C5D"/>
    <w:rsid w:val="007241C2"/>
    <w:rsid w:val="007245DB"/>
    <w:rsid w:val="00724A8A"/>
    <w:rsid w:val="00726B22"/>
    <w:rsid w:val="00730C5B"/>
    <w:rsid w:val="00732484"/>
    <w:rsid w:val="0073362E"/>
    <w:rsid w:val="00733DFE"/>
    <w:rsid w:val="00734DBD"/>
    <w:rsid w:val="00735A8F"/>
    <w:rsid w:val="00740ACE"/>
    <w:rsid w:val="00741362"/>
    <w:rsid w:val="007418C7"/>
    <w:rsid w:val="00741B23"/>
    <w:rsid w:val="00743612"/>
    <w:rsid w:val="0074637F"/>
    <w:rsid w:val="00747654"/>
    <w:rsid w:val="00751169"/>
    <w:rsid w:val="00751EA0"/>
    <w:rsid w:val="00752881"/>
    <w:rsid w:val="0075724A"/>
    <w:rsid w:val="00761EEF"/>
    <w:rsid w:val="00762EFA"/>
    <w:rsid w:val="00763F68"/>
    <w:rsid w:val="007666C7"/>
    <w:rsid w:val="00770311"/>
    <w:rsid w:val="007721E2"/>
    <w:rsid w:val="00774F44"/>
    <w:rsid w:val="0078041C"/>
    <w:rsid w:val="00780E61"/>
    <w:rsid w:val="007833EE"/>
    <w:rsid w:val="00787A80"/>
    <w:rsid w:val="00792642"/>
    <w:rsid w:val="00795723"/>
    <w:rsid w:val="00796125"/>
    <w:rsid w:val="00796E6A"/>
    <w:rsid w:val="007A0940"/>
    <w:rsid w:val="007A20DF"/>
    <w:rsid w:val="007A54FC"/>
    <w:rsid w:val="007A5A24"/>
    <w:rsid w:val="007A6255"/>
    <w:rsid w:val="007A63F1"/>
    <w:rsid w:val="007A6808"/>
    <w:rsid w:val="007A72B2"/>
    <w:rsid w:val="007B08D3"/>
    <w:rsid w:val="007B09B5"/>
    <w:rsid w:val="007B553F"/>
    <w:rsid w:val="007B5F62"/>
    <w:rsid w:val="007C0107"/>
    <w:rsid w:val="007C34DD"/>
    <w:rsid w:val="007C362D"/>
    <w:rsid w:val="007C5577"/>
    <w:rsid w:val="007C5D69"/>
    <w:rsid w:val="007D0105"/>
    <w:rsid w:val="007D0838"/>
    <w:rsid w:val="007D108D"/>
    <w:rsid w:val="007D3EA5"/>
    <w:rsid w:val="007D4960"/>
    <w:rsid w:val="007D4E05"/>
    <w:rsid w:val="007E01AD"/>
    <w:rsid w:val="007E2090"/>
    <w:rsid w:val="007E415B"/>
    <w:rsid w:val="007E4F18"/>
    <w:rsid w:val="007E541B"/>
    <w:rsid w:val="007E5E21"/>
    <w:rsid w:val="007E6285"/>
    <w:rsid w:val="007E631F"/>
    <w:rsid w:val="007F10FD"/>
    <w:rsid w:val="007F6001"/>
    <w:rsid w:val="00800332"/>
    <w:rsid w:val="008024B3"/>
    <w:rsid w:val="00805585"/>
    <w:rsid w:val="00806473"/>
    <w:rsid w:val="008065A9"/>
    <w:rsid w:val="008068C8"/>
    <w:rsid w:val="00810B2E"/>
    <w:rsid w:val="00811212"/>
    <w:rsid w:val="00811439"/>
    <w:rsid w:val="00811FC5"/>
    <w:rsid w:val="00813B70"/>
    <w:rsid w:val="00815410"/>
    <w:rsid w:val="008155AE"/>
    <w:rsid w:val="0081667D"/>
    <w:rsid w:val="00816E58"/>
    <w:rsid w:val="008210FA"/>
    <w:rsid w:val="00822293"/>
    <w:rsid w:val="00823299"/>
    <w:rsid w:val="00823EEC"/>
    <w:rsid w:val="00824AA2"/>
    <w:rsid w:val="00826293"/>
    <w:rsid w:val="0082652F"/>
    <w:rsid w:val="008310D6"/>
    <w:rsid w:val="008358FD"/>
    <w:rsid w:val="008413B0"/>
    <w:rsid w:val="008438DE"/>
    <w:rsid w:val="00843CA1"/>
    <w:rsid w:val="00844ED6"/>
    <w:rsid w:val="00853A7A"/>
    <w:rsid w:val="008540B3"/>
    <w:rsid w:val="00854D24"/>
    <w:rsid w:val="00856971"/>
    <w:rsid w:val="008600E3"/>
    <w:rsid w:val="00862D23"/>
    <w:rsid w:val="008653E9"/>
    <w:rsid w:val="00865AFC"/>
    <w:rsid w:val="00867B42"/>
    <w:rsid w:val="008709A7"/>
    <w:rsid w:val="008728D9"/>
    <w:rsid w:val="00872DB9"/>
    <w:rsid w:val="00872DFF"/>
    <w:rsid w:val="00873772"/>
    <w:rsid w:val="00874D47"/>
    <w:rsid w:val="00875487"/>
    <w:rsid w:val="00876DE0"/>
    <w:rsid w:val="00877AC4"/>
    <w:rsid w:val="00881E33"/>
    <w:rsid w:val="00882928"/>
    <w:rsid w:val="008838C6"/>
    <w:rsid w:val="00887055"/>
    <w:rsid w:val="00892B6E"/>
    <w:rsid w:val="00893996"/>
    <w:rsid w:val="00894CD7"/>
    <w:rsid w:val="00895E37"/>
    <w:rsid w:val="008A67FB"/>
    <w:rsid w:val="008B7358"/>
    <w:rsid w:val="008B7838"/>
    <w:rsid w:val="008B7B1E"/>
    <w:rsid w:val="008C0C5B"/>
    <w:rsid w:val="008C1F6E"/>
    <w:rsid w:val="008C2718"/>
    <w:rsid w:val="008C3B21"/>
    <w:rsid w:val="008C5870"/>
    <w:rsid w:val="008C62DF"/>
    <w:rsid w:val="008C6BB9"/>
    <w:rsid w:val="008C6C6F"/>
    <w:rsid w:val="008D244C"/>
    <w:rsid w:val="008D5BDA"/>
    <w:rsid w:val="008D6D6B"/>
    <w:rsid w:val="008E01B5"/>
    <w:rsid w:val="008E0AD0"/>
    <w:rsid w:val="008E3C31"/>
    <w:rsid w:val="008E50E2"/>
    <w:rsid w:val="008E5E4B"/>
    <w:rsid w:val="008E62B2"/>
    <w:rsid w:val="008F0D44"/>
    <w:rsid w:val="008F113B"/>
    <w:rsid w:val="008F2122"/>
    <w:rsid w:val="008F74AB"/>
    <w:rsid w:val="00900E48"/>
    <w:rsid w:val="0090142A"/>
    <w:rsid w:val="0090185F"/>
    <w:rsid w:val="009020E2"/>
    <w:rsid w:val="009054C9"/>
    <w:rsid w:val="009059E9"/>
    <w:rsid w:val="00910D53"/>
    <w:rsid w:val="0091144D"/>
    <w:rsid w:val="0091275A"/>
    <w:rsid w:val="0091556D"/>
    <w:rsid w:val="00916A82"/>
    <w:rsid w:val="00917329"/>
    <w:rsid w:val="00917873"/>
    <w:rsid w:val="00924B9C"/>
    <w:rsid w:val="0092584C"/>
    <w:rsid w:val="00926B54"/>
    <w:rsid w:val="00926C61"/>
    <w:rsid w:val="0092762C"/>
    <w:rsid w:val="009304AF"/>
    <w:rsid w:val="00930CAC"/>
    <w:rsid w:val="009358D6"/>
    <w:rsid w:val="00937AED"/>
    <w:rsid w:val="00941A39"/>
    <w:rsid w:val="00941DFB"/>
    <w:rsid w:val="00942E73"/>
    <w:rsid w:val="0094508E"/>
    <w:rsid w:val="00946609"/>
    <w:rsid w:val="00951414"/>
    <w:rsid w:val="0095240C"/>
    <w:rsid w:val="00953CEA"/>
    <w:rsid w:val="00956ABD"/>
    <w:rsid w:val="00956C19"/>
    <w:rsid w:val="00960D98"/>
    <w:rsid w:val="00961471"/>
    <w:rsid w:val="00963A98"/>
    <w:rsid w:val="00971EDB"/>
    <w:rsid w:val="0097264C"/>
    <w:rsid w:val="0097416D"/>
    <w:rsid w:val="009761A6"/>
    <w:rsid w:val="00980648"/>
    <w:rsid w:val="00980A9C"/>
    <w:rsid w:val="009830D1"/>
    <w:rsid w:val="00984948"/>
    <w:rsid w:val="00984A7E"/>
    <w:rsid w:val="00986C6F"/>
    <w:rsid w:val="00991025"/>
    <w:rsid w:val="0099187D"/>
    <w:rsid w:val="009923CB"/>
    <w:rsid w:val="009927B1"/>
    <w:rsid w:val="00993587"/>
    <w:rsid w:val="0099580B"/>
    <w:rsid w:val="009A549D"/>
    <w:rsid w:val="009A64AF"/>
    <w:rsid w:val="009A68CA"/>
    <w:rsid w:val="009B0070"/>
    <w:rsid w:val="009B02B8"/>
    <w:rsid w:val="009B0B1B"/>
    <w:rsid w:val="009B1356"/>
    <w:rsid w:val="009B585C"/>
    <w:rsid w:val="009B6345"/>
    <w:rsid w:val="009C03AD"/>
    <w:rsid w:val="009C0433"/>
    <w:rsid w:val="009C1ED9"/>
    <w:rsid w:val="009C1F61"/>
    <w:rsid w:val="009C526E"/>
    <w:rsid w:val="009C60B9"/>
    <w:rsid w:val="009C6B62"/>
    <w:rsid w:val="009D3AF3"/>
    <w:rsid w:val="009D4815"/>
    <w:rsid w:val="009E0D62"/>
    <w:rsid w:val="009E1463"/>
    <w:rsid w:val="009E39E6"/>
    <w:rsid w:val="009E5A20"/>
    <w:rsid w:val="009E5E7A"/>
    <w:rsid w:val="009E6516"/>
    <w:rsid w:val="009E73E3"/>
    <w:rsid w:val="009F0473"/>
    <w:rsid w:val="009F1A45"/>
    <w:rsid w:val="009F3861"/>
    <w:rsid w:val="009F50E2"/>
    <w:rsid w:val="009F582D"/>
    <w:rsid w:val="009F5833"/>
    <w:rsid w:val="009F5AAB"/>
    <w:rsid w:val="009F5BC1"/>
    <w:rsid w:val="009F5CD6"/>
    <w:rsid w:val="00A00DAF"/>
    <w:rsid w:val="00A02127"/>
    <w:rsid w:val="00A05D60"/>
    <w:rsid w:val="00A066CB"/>
    <w:rsid w:val="00A22F3F"/>
    <w:rsid w:val="00A23EAE"/>
    <w:rsid w:val="00A24E11"/>
    <w:rsid w:val="00A255E3"/>
    <w:rsid w:val="00A325A2"/>
    <w:rsid w:val="00A32AF3"/>
    <w:rsid w:val="00A32E5C"/>
    <w:rsid w:val="00A41068"/>
    <w:rsid w:val="00A4245B"/>
    <w:rsid w:val="00A42621"/>
    <w:rsid w:val="00A47850"/>
    <w:rsid w:val="00A52F3D"/>
    <w:rsid w:val="00A52FFB"/>
    <w:rsid w:val="00A60ACF"/>
    <w:rsid w:val="00A61699"/>
    <w:rsid w:val="00A6337B"/>
    <w:rsid w:val="00A6365B"/>
    <w:rsid w:val="00A6569B"/>
    <w:rsid w:val="00A65A2E"/>
    <w:rsid w:val="00A66182"/>
    <w:rsid w:val="00A679AD"/>
    <w:rsid w:val="00A71414"/>
    <w:rsid w:val="00A731BB"/>
    <w:rsid w:val="00A73251"/>
    <w:rsid w:val="00A73EC1"/>
    <w:rsid w:val="00A76B00"/>
    <w:rsid w:val="00A77258"/>
    <w:rsid w:val="00A7752D"/>
    <w:rsid w:val="00A80894"/>
    <w:rsid w:val="00A80FED"/>
    <w:rsid w:val="00A81187"/>
    <w:rsid w:val="00A85056"/>
    <w:rsid w:val="00A85C88"/>
    <w:rsid w:val="00A90CF7"/>
    <w:rsid w:val="00A9135B"/>
    <w:rsid w:val="00A91C4A"/>
    <w:rsid w:val="00A957EC"/>
    <w:rsid w:val="00AA0DC5"/>
    <w:rsid w:val="00AA1059"/>
    <w:rsid w:val="00AA2BBA"/>
    <w:rsid w:val="00AA2D73"/>
    <w:rsid w:val="00AA49E3"/>
    <w:rsid w:val="00AA4E7C"/>
    <w:rsid w:val="00AA6736"/>
    <w:rsid w:val="00AA6EB2"/>
    <w:rsid w:val="00AA70F4"/>
    <w:rsid w:val="00AA740C"/>
    <w:rsid w:val="00AB013A"/>
    <w:rsid w:val="00AB1F07"/>
    <w:rsid w:val="00AB45F8"/>
    <w:rsid w:val="00AC07C1"/>
    <w:rsid w:val="00AC138D"/>
    <w:rsid w:val="00AC3C77"/>
    <w:rsid w:val="00AC51BA"/>
    <w:rsid w:val="00AC7551"/>
    <w:rsid w:val="00AC7E82"/>
    <w:rsid w:val="00AC7F0B"/>
    <w:rsid w:val="00AD22BA"/>
    <w:rsid w:val="00AD23C1"/>
    <w:rsid w:val="00AD5224"/>
    <w:rsid w:val="00AE35D0"/>
    <w:rsid w:val="00AE37EC"/>
    <w:rsid w:val="00AE48EE"/>
    <w:rsid w:val="00AE4B1C"/>
    <w:rsid w:val="00AF1B70"/>
    <w:rsid w:val="00AF2AC3"/>
    <w:rsid w:val="00AF370A"/>
    <w:rsid w:val="00AF4654"/>
    <w:rsid w:val="00AF5D14"/>
    <w:rsid w:val="00AF6DB0"/>
    <w:rsid w:val="00AF7928"/>
    <w:rsid w:val="00B00A31"/>
    <w:rsid w:val="00B01A44"/>
    <w:rsid w:val="00B024EB"/>
    <w:rsid w:val="00B0321D"/>
    <w:rsid w:val="00B03AB4"/>
    <w:rsid w:val="00B041F2"/>
    <w:rsid w:val="00B04AE7"/>
    <w:rsid w:val="00B04CFB"/>
    <w:rsid w:val="00B0638D"/>
    <w:rsid w:val="00B0709D"/>
    <w:rsid w:val="00B10530"/>
    <w:rsid w:val="00B13CCA"/>
    <w:rsid w:val="00B14C94"/>
    <w:rsid w:val="00B15340"/>
    <w:rsid w:val="00B15BCD"/>
    <w:rsid w:val="00B15C01"/>
    <w:rsid w:val="00B15CAC"/>
    <w:rsid w:val="00B1661F"/>
    <w:rsid w:val="00B17617"/>
    <w:rsid w:val="00B17B99"/>
    <w:rsid w:val="00B17CA5"/>
    <w:rsid w:val="00B22BA8"/>
    <w:rsid w:val="00B251DB"/>
    <w:rsid w:val="00B26C25"/>
    <w:rsid w:val="00B27C57"/>
    <w:rsid w:val="00B311CF"/>
    <w:rsid w:val="00B31D9E"/>
    <w:rsid w:val="00B32DAD"/>
    <w:rsid w:val="00B358AB"/>
    <w:rsid w:val="00B35C0C"/>
    <w:rsid w:val="00B360AA"/>
    <w:rsid w:val="00B36AFF"/>
    <w:rsid w:val="00B3793B"/>
    <w:rsid w:val="00B4001D"/>
    <w:rsid w:val="00B40307"/>
    <w:rsid w:val="00B40A60"/>
    <w:rsid w:val="00B4255E"/>
    <w:rsid w:val="00B45B98"/>
    <w:rsid w:val="00B46FB9"/>
    <w:rsid w:val="00B532AE"/>
    <w:rsid w:val="00B579E5"/>
    <w:rsid w:val="00B60C39"/>
    <w:rsid w:val="00B60EAB"/>
    <w:rsid w:val="00B67FBA"/>
    <w:rsid w:val="00B70942"/>
    <w:rsid w:val="00B71B80"/>
    <w:rsid w:val="00B71CBC"/>
    <w:rsid w:val="00B736C0"/>
    <w:rsid w:val="00B73D86"/>
    <w:rsid w:val="00B871EA"/>
    <w:rsid w:val="00B90D81"/>
    <w:rsid w:val="00B91EDB"/>
    <w:rsid w:val="00B92602"/>
    <w:rsid w:val="00B928D3"/>
    <w:rsid w:val="00B92C7C"/>
    <w:rsid w:val="00BA1B10"/>
    <w:rsid w:val="00BA49B8"/>
    <w:rsid w:val="00BA630A"/>
    <w:rsid w:val="00BA6809"/>
    <w:rsid w:val="00BA78CE"/>
    <w:rsid w:val="00BA7B24"/>
    <w:rsid w:val="00BB350F"/>
    <w:rsid w:val="00BB4666"/>
    <w:rsid w:val="00BB6558"/>
    <w:rsid w:val="00BB6AD4"/>
    <w:rsid w:val="00BB7F84"/>
    <w:rsid w:val="00BC0448"/>
    <w:rsid w:val="00BC04D8"/>
    <w:rsid w:val="00BC6BF9"/>
    <w:rsid w:val="00BD0F8A"/>
    <w:rsid w:val="00BD0F8C"/>
    <w:rsid w:val="00BD4AB2"/>
    <w:rsid w:val="00BD54BC"/>
    <w:rsid w:val="00BE0294"/>
    <w:rsid w:val="00BE1CB4"/>
    <w:rsid w:val="00BE3E43"/>
    <w:rsid w:val="00BE4C9F"/>
    <w:rsid w:val="00BE4F64"/>
    <w:rsid w:val="00BE53C7"/>
    <w:rsid w:val="00BE6EEA"/>
    <w:rsid w:val="00BE7567"/>
    <w:rsid w:val="00BE7DAB"/>
    <w:rsid w:val="00BF2104"/>
    <w:rsid w:val="00BF37C4"/>
    <w:rsid w:val="00BF5A98"/>
    <w:rsid w:val="00BF6930"/>
    <w:rsid w:val="00BF7390"/>
    <w:rsid w:val="00C01A13"/>
    <w:rsid w:val="00C03769"/>
    <w:rsid w:val="00C06B6C"/>
    <w:rsid w:val="00C07B06"/>
    <w:rsid w:val="00C104FF"/>
    <w:rsid w:val="00C13174"/>
    <w:rsid w:val="00C21C84"/>
    <w:rsid w:val="00C25884"/>
    <w:rsid w:val="00C25A64"/>
    <w:rsid w:val="00C270A4"/>
    <w:rsid w:val="00C27CB3"/>
    <w:rsid w:val="00C34763"/>
    <w:rsid w:val="00C34FB4"/>
    <w:rsid w:val="00C35932"/>
    <w:rsid w:val="00C42A99"/>
    <w:rsid w:val="00C42F09"/>
    <w:rsid w:val="00C43D48"/>
    <w:rsid w:val="00C440D4"/>
    <w:rsid w:val="00C4614B"/>
    <w:rsid w:val="00C46D39"/>
    <w:rsid w:val="00C47BE9"/>
    <w:rsid w:val="00C50A9A"/>
    <w:rsid w:val="00C50E75"/>
    <w:rsid w:val="00C51232"/>
    <w:rsid w:val="00C52025"/>
    <w:rsid w:val="00C52C43"/>
    <w:rsid w:val="00C5503D"/>
    <w:rsid w:val="00C57852"/>
    <w:rsid w:val="00C57ADE"/>
    <w:rsid w:val="00C636BB"/>
    <w:rsid w:val="00C64852"/>
    <w:rsid w:val="00C65E4E"/>
    <w:rsid w:val="00C66B85"/>
    <w:rsid w:val="00C70689"/>
    <w:rsid w:val="00C73420"/>
    <w:rsid w:val="00C754D4"/>
    <w:rsid w:val="00C7565B"/>
    <w:rsid w:val="00C77865"/>
    <w:rsid w:val="00C77E28"/>
    <w:rsid w:val="00C77EDB"/>
    <w:rsid w:val="00C80BC2"/>
    <w:rsid w:val="00C82560"/>
    <w:rsid w:val="00C831FC"/>
    <w:rsid w:val="00C83E81"/>
    <w:rsid w:val="00C913F6"/>
    <w:rsid w:val="00C91AB6"/>
    <w:rsid w:val="00CA1178"/>
    <w:rsid w:val="00CA1938"/>
    <w:rsid w:val="00CA2DD1"/>
    <w:rsid w:val="00CA3423"/>
    <w:rsid w:val="00CA4507"/>
    <w:rsid w:val="00CB036D"/>
    <w:rsid w:val="00CB0995"/>
    <w:rsid w:val="00CB2DE1"/>
    <w:rsid w:val="00CB4483"/>
    <w:rsid w:val="00CB4603"/>
    <w:rsid w:val="00CB7499"/>
    <w:rsid w:val="00CC0F1D"/>
    <w:rsid w:val="00CC3530"/>
    <w:rsid w:val="00CC6D00"/>
    <w:rsid w:val="00CD0F12"/>
    <w:rsid w:val="00CD4BF9"/>
    <w:rsid w:val="00CD7C63"/>
    <w:rsid w:val="00CE18CE"/>
    <w:rsid w:val="00CE2AC3"/>
    <w:rsid w:val="00CE4789"/>
    <w:rsid w:val="00CE5552"/>
    <w:rsid w:val="00CE6BBD"/>
    <w:rsid w:val="00CE725F"/>
    <w:rsid w:val="00CE7F17"/>
    <w:rsid w:val="00CF0747"/>
    <w:rsid w:val="00CF23BD"/>
    <w:rsid w:val="00CF34F5"/>
    <w:rsid w:val="00CF353B"/>
    <w:rsid w:val="00CF372F"/>
    <w:rsid w:val="00CF3EF2"/>
    <w:rsid w:val="00CF44FC"/>
    <w:rsid w:val="00CF696E"/>
    <w:rsid w:val="00D00C95"/>
    <w:rsid w:val="00D01F59"/>
    <w:rsid w:val="00D0289D"/>
    <w:rsid w:val="00D02952"/>
    <w:rsid w:val="00D03130"/>
    <w:rsid w:val="00D03C80"/>
    <w:rsid w:val="00D068AA"/>
    <w:rsid w:val="00D10354"/>
    <w:rsid w:val="00D1245D"/>
    <w:rsid w:val="00D1351C"/>
    <w:rsid w:val="00D142B9"/>
    <w:rsid w:val="00D149F1"/>
    <w:rsid w:val="00D220CF"/>
    <w:rsid w:val="00D27B99"/>
    <w:rsid w:val="00D300C9"/>
    <w:rsid w:val="00D300D5"/>
    <w:rsid w:val="00D30439"/>
    <w:rsid w:val="00D3261D"/>
    <w:rsid w:val="00D33C6B"/>
    <w:rsid w:val="00D37142"/>
    <w:rsid w:val="00D40A1B"/>
    <w:rsid w:val="00D42DC9"/>
    <w:rsid w:val="00D43365"/>
    <w:rsid w:val="00D459E7"/>
    <w:rsid w:val="00D47BC9"/>
    <w:rsid w:val="00D50702"/>
    <w:rsid w:val="00D52144"/>
    <w:rsid w:val="00D55131"/>
    <w:rsid w:val="00D60FFE"/>
    <w:rsid w:val="00D64BFA"/>
    <w:rsid w:val="00D653D8"/>
    <w:rsid w:val="00D71DCF"/>
    <w:rsid w:val="00D72D48"/>
    <w:rsid w:val="00D72DAD"/>
    <w:rsid w:val="00D7739D"/>
    <w:rsid w:val="00D77DA1"/>
    <w:rsid w:val="00D8018A"/>
    <w:rsid w:val="00D805E1"/>
    <w:rsid w:val="00D81E76"/>
    <w:rsid w:val="00D82168"/>
    <w:rsid w:val="00D83C07"/>
    <w:rsid w:val="00D841E9"/>
    <w:rsid w:val="00D86083"/>
    <w:rsid w:val="00D87B5C"/>
    <w:rsid w:val="00D9122B"/>
    <w:rsid w:val="00D92F03"/>
    <w:rsid w:val="00D9318D"/>
    <w:rsid w:val="00D931A1"/>
    <w:rsid w:val="00D9393F"/>
    <w:rsid w:val="00D9486F"/>
    <w:rsid w:val="00D9568B"/>
    <w:rsid w:val="00D979DB"/>
    <w:rsid w:val="00DA3744"/>
    <w:rsid w:val="00DA4F99"/>
    <w:rsid w:val="00DA56DC"/>
    <w:rsid w:val="00DB1430"/>
    <w:rsid w:val="00DB3A01"/>
    <w:rsid w:val="00DB4B44"/>
    <w:rsid w:val="00DB5AA2"/>
    <w:rsid w:val="00DC2AA5"/>
    <w:rsid w:val="00DC3CA2"/>
    <w:rsid w:val="00DC3F59"/>
    <w:rsid w:val="00DC4EE4"/>
    <w:rsid w:val="00DC599B"/>
    <w:rsid w:val="00DC6385"/>
    <w:rsid w:val="00DD1629"/>
    <w:rsid w:val="00DD2F43"/>
    <w:rsid w:val="00DD35E2"/>
    <w:rsid w:val="00DD50FD"/>
    <w:rsid w:val="00DD7502"/>
    <w:rsid w:val="00DE04A8"/>
    <w:rsid w:val="00DE070C"/>
    <w:rsid w:val="00DE1060"/>
    <w:rsid w:val="00DE61B1"/>
    <w:rsid w:val="00DE6377"/>
    <w:rsid w:val="00DF2BF9"/>
    <w:rsid w:val="00DF537F"/>
    <w:rsid w:val="00DF541B"/>
    <w:rsid w:val="00DF5B98"/>
    <w:rsid w:val="00DF783C"/>
    <w:rsid w:val="00E01D7D"/>
    <w:rsid w:val="00E04DA0"/>
    <w:rsid w:val="00E0504C"/>
    <w:rsid w:val="00E1081C"/>
    <w:rsid w:val="00E11B00"/>
    <w:rsid w:val="00E126DF"/>
    <w:rsid w:val="00E142E6"/>
    <w:rsid w:val="00E15FDC"/>
    <w:rsid w:val="00E17217"/>
    <w:rsid w:val="00E17DC5"/>
    <w:rsid w:val="00E2130E"/>
    <w:rsid w:val="00E24370"/>
    <w:rsid w:val="00E24D44"/>
    <w:rsid w:val="00E27385"/>
    <w:rsid w:val="00E273B8"/>
    <w:rsid w:val="00E2754B"/>
    <w:rsid w:val="00E27B0C"/>
    <w:rsid w:val="00E3027E"/>
    <w:rsid w:val="00E303D6"/>
    <w:rsid w:val="00E341EF"/>
    <w:rsid w:val="00E351C2"/>
    <w:rsid w:val="00E35455"/>
    <w:rsid w:val="00E36322"/>
    <w:rsid w:val="00E369BE"/>
    <w:rsid w:val="00E37443"/>
    <w:rsid w:val="00E37E0A"/>
    <w:rsid w:val="00E411A6"/>
    <w:rsid w:val="00E41E74"/>
    <w:rsid w:val="00E43691"/>
    <w:rsid w:val="00E4369C"/>
    <w:rsid w:val="00E43B57"/>
    <w:rsid w:val="00E45033"/>
    <w:rsid w:val="00E47908"/>
    <w:rsid w:val="00E5008B"/>
    <w:rsid w:val="00E516F8"/>
    <w:rsid w:val="00E51EC5"/>
    <w:rsid w:val="00E52FAB"/>
    <w:rsid w:val="00E53652"/>
    <w:rsid w:val="00E55108"/>
    <w:rsid w:val="00E60231"/>
    <w:rsid w:val="00E61EF1"/>
    <w:rsid w:val="00E61FA7"/>
    <w:rsid w:val="00E6245F"/>
    <w:rsid w:val="00E625A2"/>
    <w:rsid w:val="00E761A3"/>
    <w:rsid w:val="00E81264"/>
    <w:rsid w:val="00E81E14"/>
    <w:rsid w:val="00E82D1F"/>
    <w:rsid w:val="00E8489C"/>
    <w:rsid w:val="00E84A68"/>
    <w:rsid w:val="00E90670"/>
    <w:rsid w:val="00E95372"/>
    <w:rsid w:val="00E95FB6"/>
    <w:rsid w:val="00E96141"/>
    <w:rsid w:val="00E97607"/>
    <w:rsid w:val="00E97CA0"/>
    <w:rsid w:val="00EA023B"/>
    <w:rsid w:val="00EA0258"/>
    <w:rsid w:val="00EA0739"/>
    <w:rsid w:val="00EA256A"/>
    <w:rsid w:val="00EA444F"/>
    <w:rsid w:val="00EA5672"/>
    <w:rsid w:val="00EA7C4E"/>
    <w:rsid w:val="00EB2A69"/>
    <w:rsid w:val="00EB4B21"/>
    <w:rsid w:val="00EC0CBF"/>
    <w:rsid w:val="00EC1AC9"/>
    <w:rsid w:val="00EC6610"/>
    <w:rsid w:val="00ED173E"/>
    <w:rsid w:val="00ED292D"/>
    <w:rsid w:val="00ED2FB5"/>
    <w:rsid w:val="00ED3C9F"/>
    <w:rsid w:val="00ED458E"/>
    <w:rsid w:val="00ED524B"/>
    <w:rsid w:val="00ED5BDA"/>
    <w:rsid w:val="00ED5E71"/>
    <w:rsid w:val="00EE1957"/>
    <w:rsid w:val="00EE1F4B"/>
    <w:rsid w:val="00EE2680"/>
    <w:rsid w:val="00EE2807"/>
    <w:rsid w:val="00EE4120"/>
    <w:rsid w:val="00EE5B68"/>
    <w:rsid w:val="00EE6503"/>
    <w:rsid w:val="00EE6876"/>
    <w:rsid w:val="00EE6C48"/>
    <w:rsid w:val="00F01228"/>
    <w:rsid w:val="00F023DB"/>
    <w:rsid w:val="00F02C7D"/>
    <w:rsid w:val="00F07000"/>
    <w:rsid w:val="00F072E0"/>
    <w:rsid w:val="00F07E58"/>
    <w:rsid w:val="00F11C24"/>
    <w:rsid w:val="00F1426B"/>
    <w:rsid w:val="00F1441E"/>
    <w:rsid w:val="00F16FE0"/>
    <w:rsid w:val="00F176FC"/>
    <w:rsid w:val="00F22BB9"/>
    <w:rsid w:val="00F24078"/>
    <w:rsid w:val="00F32757"/>
    <w:rsid w:val="00F32E2F"/>
    <w:rsid w:val="00F33074"/>
    <w:rsid w:val="00F3348F"/>
    <w:rsid w:val="00F3409A"/>
    <w:rsid w:val="00F35838"/>
    <w:rsid w:val="00F401A1"/>
    <w:rsid w:val="00F436D5"/>
    <w:rsid w:val="00F4799D"/>
    <w:rsid w:val="00F50F90"/>
    <w:rsid w:val="00F50FA6"/>
    <w:rsid w:val="00F51FA7"/>
    <w:rsid w:val="00F536BF"/>
    <w:rsid w:val="00F5381F"/>
    <w:rsid w:val="00F56423"/>
    <w:rsid w:val="00F5646C"/>
    <w:rsid w:val="00F56AB1"/>
    <w:rsid w:val="00F5717E"/>
    <w:rsid w:val="00F60C39"/>
    <w:rsid w:val="00F60F62"/>
    <w:rsid w:val="00F620F2"/>
    <w:rsid w:val="00F6225E"/>
    <w:rsid w:val="00F62B4E"/>
    <w:rsid w:val="00F65AF1"/>
    <w:rsid w:val="00F669E4"/>
    <w:rsid w:val="00F66A4B"/>
    <w:rsid w:val="00F678FB"/>
    <w:rsid w:val="00F703A4"/>
    <w:rsid w:val="00F744EC"/>
    <w:rsid w:val="00F752BD"/>
    <w:rsid w:val="00F7586B"/>
    <w:rsid w:val="00F76E57"/>
    <w:rsid w:val="00F77D4C"/>
    <w:rsid w:val="00F800BB"/>
    <w:rsid w:val="00F811B5"/>
    <w:rsid w:val="00F84514"/>
    <w:rsid w:val="00F87CD3"/>
    <w:rsid w:val="00F91881"/>
    <w:rsid w:val="00F93AEE"/>
    <w:rsid w:val="00F95A5B"/>
    <w:rsid w:val="00F9747F"/>
    <w:rsid w:val="00FA1B29"/>
    <w:rsid w:val="00FA1F54"/>
    <w:rsid w:val="00FA2434"/>
    <w:rsid w:val="00FA36E1"/>
    <w:rsid w:val="00FA3987"/>
    <w:rsid w:val="00FA52C3"/>
    <w:rsid w:val="00FA569C"/>
    <w:rsid w:val="00FA7DEC"/>
    <w:rsid w:val="00FB0F72"/>
    <w:rsid w:val="00FB150D"/>
    <w:rsid w:val="00FB1546"/>
    <w:rsid w:val="00FB1CAC"/>
    <w:rsid w:val="00FB2FE5"/>
    <w:rsid w:val="00FB4442"/>
    <w:rsid w:val="00FB450B"/>
    <w:rsid w:val="00FB5EB3"/>
    <w:rsid w:val="00FC3CBD"/>
    <w:rsid w:val="00FC59DD"/>
    <w:rsid w:val="00FC5C82"/>
    <w:rsid w:val="00FC5FD6"/>
    <w:rsid w:val="00FD0BFE"/>
    <w:rsid w:val="00FD1138"/>
    <w:rsid w:val="00FD27B6"/>
    <w:rsid w:val="00FD4D50"/>
    <w:rsid w:val="00FD54BF"/>
    <w:rsid w:val="00FD62F1"/>
    <w:rsid w:val="00FD64CD"/>
    <w:rsid w:val="00FD7A0C"/>
    <w:rsid w:val="00FE0790"/>
    <w:rsid w:val="00FE0ED5"/>
    <w:rsid w:val="00FE4569"/>
    <w:rsid w:val="00FE5749"/>
    <w:rsid w:val="00FE7DB2"/>
    <w:rsid w:val="00FF073D"/>
    <w:rsid w:val="00FF4CB3"/>
    <w:rsid w:val="00FF5381"/>
    <w:rsid w:val="00FF6170"/>
    <w:rsid w:val="2A42FBA6"/>
    <w:rsid w:val="422E16EA"/>
    <w:rsid w:val="636C05E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59D07"/>
  <w15:chartTrackingRefBased/>
  <w15:docId w15:val="{F6718CEB-ADA9-429B-A649-9883FC5B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434"/>
    <w:pPr>
      <w:spacing w:before="120" w:after="120" w:line="240" w:lineRule="auto"/>
    </w:pPr>
    <w:rPr>
      <w:sz w:val="20"/>
    </w:rPr>
  </w:style>
  <w:style w:type="paragraph" w:styleId="Heading1">
    <w:name w:val="heading 1"/>
    <w:basedOn w:val="Normal"/>
    <w:next w:val="Normal"/>
    <w:link w:val="Heading1Char"/>
    <w:uiPriority w:val="9"/>
    <w:qFormat/>
    <w:rsid w:val="008C5870"/>
    <w:pPr>
      <w:keepNext/>
      <w:keepLines/>
      <w:contextualSpacing/>
      <w:outlineLvl w:val="0"/>
    </w:pPr>
    <w:rPr>
      <w:rFonts w:asciiTheme="majorHAnsi" w:eastAsiaTheme="majorEastAsia" w:hAnsiTheme="majorHAnsi" w:cstheme="majorBidi"/>
      <w:color w:val="1F7D7B"/>
      <w:sz w:val="72"/>
      <w:szCs w:val="32"/>
    </w:rPr>
  </w:style>
  <w:style w:type="paragraph" w:styleId="Heading2">
    <w:name w:val="heading 2"/>
    <w:basedOn w:val="Normal"/>
    <w:next w:val="Normal"/>
    <w:link w:val="Heading2Char"/>
    <w:uiPriority w:val="9"/>
    <w:unhideWhenUsed/>
    <w:qFormat/>
    <w:rsid w:val="00441271"/>
    <w:pPr>
      <w:keepNext/>
      <w:keepLines/>
      <w:spacing w:before="360"/>
      <w:outlineLvl w:val="1"/>
    </w:pPr>
    <w:rPr>
      <w:rFonts w:asciiTheme="majorHAnsi" w:eastAsiaTheme="majorEastAsia" w:hAnsiTheme="majorHAnsi" w:cstheme="majorBidi"/>
      <w:color w:val="1F7D7B"/>
      <w:sz w:val="48"/>
      <w:szCs w:val="48"/>
    </w:rPr>
  </w:style>
  <w:style w:type="paragraph" w:styleId="Heading3">
    <w:name w:val="heading 3"/>
    <w:basedOn w:val="Normal"/>
    <w:next w:val="Normal"/>
    <w:link w:val="Heading3Char"/>
    <w:uiPriority w:val="9"/>
    <w:unhideWhenUsed/>
    <w:qFormat/>
    <w:rsid w:val="000A7225"/>
    <w:pPr>
      <w:keepNext/>
      <w:keepLines/>
      <w:spacing w:before="240"/>
      <w:outlineLvl w:val="2"/>
    </w:pPr>
    <w:rPr>
      <w:rFonts w:asciiTheme="majorHAnsi" w:eastAsiaTheme="majorEastAsia" w:hAnsiTheme="majorHAnsi" w:cstheme="majorBidi"/>
      <w:color w:val="1D405A"/>
      <w:sz w:val="40"/>
      <w:szCs w:val="40"/>
    </w:rPr>
  </w:style>
  <w:style w:type="paragraph" w:styleId="Heading4">
    <w:name w:val="heading 4"/>
    <w:basedOn w:val="Normal"/>
    <w:next w:val="Normal"/>
    <w:link w:val="Heading4Char"/>
    <w:uiPriority w:val="9"/>
    <w:unhideWhenUsed/>
    <w:qFormat/>
    <w:rsid w:val="000A7225"/>
    <w:pPr>
      <w:keepNext/>
      <w:keepLines/>
      <w:spacing w:before="240"/>
      <w:outlineLvl w:val="3"/>
    </w:pPr>
    <w:rPr>
      <w:rFonts w:asciiTheme="majorHAnsi" w:eastAsiaTheme="majorEastAsia" w:hAnsiTheme="majorHAnsi" w:cstheme="majorBidi"/>
      <w:iCs/>
      <w:color w:val="1D405A"/>
      <w:sz w:val="32"/>
      <w:szCs w:val="28"/>
    </w:rPr>
  </w:style>
  <w:style w:type="paragraph" w:styleId="Heading5">
    <w:name w:val="heading 5"/>
    <w:basedOn w:val="Normal"/>
    <w:next w:val="Normal"/>
    <w:link w:val="Heading5Char"/>
    <w:uiPriority w:val="9"/>
    <w:unhideWhenUsed/>
    <w:qFormat/>
    <w:rsid w:val="000A7225"/>
    <w:pPr>
      <w:keepNext/>
      <w:keepLines/>
      <w:spacing w:before="240"/>
      <w:outlineLvl w:val="4"/>
    </w:pPr>
    <w:rPr>
      <w:rFonts w:asciiTheme="majorHAnsi" w:eastAsiaTheme="majorEastAsia" w:hAnsiTheme="majorHAnsi" w:cstheme="majorBidi"/>
      <w:color w:val="1D405A"/>
      <w:sz w:val="26"/>
      <w:szCs w:val="26"/>
    </w:rPr>
  </w:style>
  <w:style w:type="paragraph" w:styleId="Heading6">
    <w:name w:val="heading 6"/>
    <w:basedOn w:val="Normal"/>
    <w:next w:val="Normal"/>
    <w:link w:val="Heading6Char"/>
    <w:uiPriority w:val="9"/>
    <w:unhideWhenUsed/>
    <w:qFormat/>
    <w:rsid w:val="00C50A9A"/>
    <w:pPr>
      <w:keepNext/>
      <w:keepLines/>
      <w:spacing w:before="240"/>
      <w:outlineLvl w:val="5"/>
    </w:pPr>
    <w:rPr>
      <w:rFonts w:asciiTheme="majorHAnsi" w:eastAsiaTheme="majorEastAsia" w:hAnsiTheme="majorHAnsi" w:cstheme="majorBidi"/>
      <w:color w:val="000000" w:themeColor="text1"/>
      <w:sz w:val="24"/>
    </w:rPr>
  </w:style>
  <w:style w:type="paragraph" w:styleId="Heading7">
    <w:name w:val="heading 7"/>
    <w:basedOn w:val="Normal"/>
    <w:next w:val="Normal"/>
    <w:link w:val="Heading7Char"/>
    <w:uiPriority w:val="9"/>
    <w:unhideWhenUsed/>
    <w:qFormat/>
    <w:rsid w:val="00C50A9A"/>
    <w:pPr>
      <w:keepNext/>
      <w:keepLines/>
      <w:spacing w:before="240"/>
      <w:outlineLvl w:val="6"/>
    </w:pPr>
    <w:rPr>
      <w:rFonts w:asciiTheme="majorHAnsi" w:eastAsiaTheme="majorEastAsia" w:hAnsiTheme="majorHAnsi" w:cstheme="majorBidi"/>
      <w:b/>
      <w:iCs/>
      <w:color w:val="0766A5" w:themeColor="accent1"/>
      <w:sz w:val="22"/>
    </w:rPr>
  </w:style>
  <w:style w:type="paragraph" w:styleId="Heading8">
    <w:name w:val="heading 8"/>
    <w:basedOn w:val="Normal"/>
    <w:next w:val="Normal"/>
    <w:link w:val="Heading8Char"/>
    <w:uiPriority w:val="9"/>
    <w:unhideWhenUsed/>
    <w:qFormat/>
    <w:rsid w:val="00C50A9A"/>
    <w:pPr>
      <w:keepNext/>
      <w:keepLines/>
      <w:spacing w:before="24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441271"/>
    <w:pPr>
      <w:tabs>
        <w:tab w:val="center" w:pos="4513"/>
        <w:tab w:val="right" w:pos="9026"/>
      </w:tabs>
      <w:spacing w:after="0"/>
    </w:pPr>
    <w:rPr>
      <w:color w:val="1F7D7B"/>
    </w:rPr>
  </w:style>
  <w:style w:type="character" w:customStyle="1" w:styleId="FooterChar">
    <w:name w:val="Footer Char"/>
    <w:basedOn w:val="DefaultParagraphFont"/>
    <w:link w:val="Footer"/>
    <w:uiPriority w:val="99"/>
    <w:rsid w:val="00441271"/>
    <w:rPr>
      <w:color w:val="1F7D7B"/>
      <w:sz w:val="20"/>
    </w:rPr>
  </w:style>
  <w:style w:type="character" w:customStyle="1" w:styleId="Heading1Char">
    <w:name w:val="Heading 1 Char"/>
    <w:basedOn w:val="DefaultParagraphFont"/>
    <w:link w:val="Heading1"/>
    <w:uiPriority w:val="9"/>
    <w:rsid w:val="008C5870"/>
    <w:rPr>
      <w:rFonts w:asciiTheme="majorHAnsi" w:eastAsiaTheme="majorEastAsia" w:hAnsiTheme="majorHAnsi" w:cstheme="majorBidi"/>
      <w:color w:val="1F7D7B"/>
      <w:sz w:val="72"/>
      <w:szCs w:val="32"/>
    </w:rPr>
  </w:style>
  <w:style w:type="table" w:customStyle="1" w:styleId="RDTIVerticaltable">
    <w:name w:val="RDTI Vertical table"/>
    <w:basedOn w:val="TableNormal"/>
    <w:uiPriority w:val="99"/>
    <w:rsid w:val="00F4799D"/>
    <w:pPr>
      <w:spacing w:after="0" w:line="240" w:lineRule="auto"/>
    </w:pPr>
    <w:tblPr>
      <w:tblBorders>
        <w:top w:val="single" w:sz="4" w:space="0" w:color="1F7D7B"/>
        <w:left w:val="single" w:sz="4" w:space="0" w:color="1F7D7B"/>
        <w:bottom w:val="single" w:sz="4" w:space="0" w:color="1F7D7B"/>
        <w:right w:val="single" w:sz="4" w:space="0" w:color="1F7D7B"/>
        <w:insideH w:val="single" w:sz="4" w:space="0" w:color="1F7D7B"/>
        <w:insideV w:val="single" w:sz="4" w:space="0" w:color="1F7D7B"/>
      </w:tblBorders>
    </w:tblPr>
    <w:tblStylePr w:type="lastRow">
      <w:rPr>
        <w:b/>
      </w:rPr>
    </w:tblStylePr>
    <w:tblStylePr w:type="firstCol">
      <w:rPr>
        <w:b/>
        <w:color w:val="FFFFFF" w:themeColor="background1"/>
      </w:rPr>
      <w:tblPr/>
      <w:tcPr>
        <w:shd w:val="clear" w:color="auto" w:fill="1F7D7B"/>
      </w:tcPr>
    </w:tblStylePr>
    <w:tblStylePr w:type="lastCol">
      <w:rPr>
        <w:b/>
      </w:rPr>
    </w:tblStylePr>
  </w:style>
  <w:style w:type="character" w:styleId="FollowedHyperlink">
    <w:name w:val="FollowedHyperlink"/>
    <w:basedOn w:val="DefaultParagraphFont"/>
    <w:uiPriority w:val="99"/>
    <w:semiHidden/>
    <w:unhideWhenUsed/>
    <w:rsid w:val="00872DFF"/>
    <w:rPr>
      <w:color w:val="001B35" w:themeColor="followedHyperlink"/>
      <w:u w:val="single"/>
    </w:rPr>
  </w:style>
  <w:style w:type="paragraph" w:styleId="Subtitle">
    <w:name w:val="Subtitle"/>
    <w:basedOn w:val="Normal"/>
    <w:next w:val="Normal"/>
    <w:link w:val="SubtitleChar"/>
    <w:uiPriority w:val="11"/>
    <w:qFormat/>
    <w:rsid w:val="008C5870"/>
    <w:pPr>
      <w:numPr>
        <w:ilvl w:val="1"/>
      </w:numPr>
    </w:pPr>
    <w:rPr>
      <w:rFonts w:eastAsiaTheme="minorEastAsia"/>
      <w:color w:val="1D405A"/>
      <w:sz w:val="40"/>
    </w:rPr>
  </w:style>
  <w:style w:type="character" w:customStyle="1" w:styleId="SubtitleChar">
    <w:name w:val="Subtitle Char"/>
    <w:basedOn w:val="DefaultParagraphFont"/>
    <w:link w:val="Subtitle"/>
    <w:uiPriority w:val="11"/>
    <w:rsid w:val="008C5870"/>
    <w:rPr>
      <w:rFonts w:eastAsiaTheme="minorEastAsia"/>
      <w:color w:val="1D405A"/>
      <w:sz w:val="40"/>
    </w:rPr>
  </w:style>
  <w:style w:type="character" w:customStyle="1" w:styleId="Heading2Char">
    <w:name w:val="Heading 2 Char"/>
    <w:basedOn w:val="DefaultParagraphFont"/>
    <w:link w:val="Heading2"/>
    <w:uiPriority w:val="9"/>
    <w:rsid w:val="00441271"/>
    <w:rPr>
      <w:rFonts w:asciiTheme="majorHAnsi" w:eastAsiaTheme="majorEastAsia" w:hAnsiTheme="majorHAnsi" w:cstheme="majorBidi"/>
      <w:color w:val="1F7D7B"/>
      <w:sz w:val="48"/>
      <w:szCs w:val="48"/>
    </w:rPr>
  </w:style>
  <w:style w:type="character" w:customStyle="1" w:styleId="Heading3Char">
    <w:name w:val="Heading 3 Char"/>
    <w:basedOn w:val="DefaultParagraphFont"/>
    <w:link w:val="Heading3"/>
    <w:uiPriority w:val="9"/>
    <w:rsid w:val="000A7225"/>
    <w:rPr>
      <w:rFonts w:asciiTheme="majorHAnsi" w:eastAsiaTheme="majorEastAsia" w:hAnsiTheme="majorHAnsi" w:cstheme="majorBidi"/>
      <w:color w:val="1D405A"/>
      <w:sz w:val="40"/>
      <w:szCs w:val="40"/>
    </w:rPr>
  </w:style>
  <w:style w:type="character" w:customStyle="1" w:styleId="Heading4Char">
    <w:name w:val="Heading 4 Char"/>
    <w:basedOn w:val="DefaultParagraphFont"/>
    <w:link w:val="Heading4"/>
    <w:uiPriority w:val="9"/>
    <w:rsid w:val="000A7225"/>
    <w:rPr>
      <w:rFonts w:asciiTheme="majorHAnsi" w:eastAsiaTheme="majorEastAsia" w:hAnsiTheme="majorHAnsi" w:cstheme="majorBidi"/>
      <w:iCs/>
      <w:color w:val="1D405A"/>
      <w:sz w:val="32"/>
      <w:szCs w:val="28"/>
    </w:rPr>
  </w:style>
  <w:style w:type="character" w:customStyle="1" w:styleId="Heading5Char">
    <w:name w:val="Heading 5 Char"/>
    <w:basedOn w:val="DefaultParagraphFont"/>
    <w:link w:val="Heading5"/>
    <w:uiPriority w:val="9"/>
    <w:rsid w:val="000A7225"/>
    <w:rPr>
      <w:rFonts w:asciiTheme="majorHAnsi" w:eastAsiaTheme="majorEastAsia" w:hAnsiTheme="majorHAnsi" w:cstheme="majorBidi"/>
      <w:color w:val="1D405A"/>
      <w:sz w:val="26"/>
      <w:szCs w:val="26"/>
    </w:rPr>
  </w:style>
  <w:style w:type="paragraph" w:styleId="Quote">
    <w:name w:val="Quote"/>
    <w:basedOn w:val="Normal"/>
    <w:next w:val="Normal"/>
    <w:link w:val="QuoteChar"/>
    <w:uiPriority w:val="29"/>
    <w:qFormat/>
    <w:rsid w:val="00441271"/>
    <w:pPr>
      <w:pBdr>
        <w:top w:val="single" w:sz="4" w:space="6" w:color="1F7D7B"/>
        <w:bottom w:val="single" w:sz="4" w:space="6" w:color="1F7D7B"/>
      </w:pBdr>
      <w:spacing w:before="240" w:after="240"/>
      <w:ind w:right="2835"/>
    </w:pPr>
    <w:rPr>
      <w:iCs/>
      <w:color w:val="000000" w:themeColor="text1"/>
      <w:sz w:val="22"/>
      <w:szCs w:val="24"/>
    </w:rPr>
  </w:style>
  <w:style w:type="character" w:customStyle="1" w:styleId="QuoteChar">
    <w:name w:val="Quote Char"/>
    <w:basedOn w:val="DefaultParagraphFont"/>
    <w:link w:val="Quote"/>
    <w:uiPriority w:val="29"/>
    <w:rsid w:val="00441271"/>
    <w:rPr>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basedOn w:val="Normal"/>
    <w:uiPriority w:val="34"/>
    <w:qFormat/>
    <w:rsid w:val="00090DDB"/>
    <w:pPr>
      <w:numPr>
        <w:numId w:val="2"/>
      </w:numPr>
      <w:spacing w:before="0"/>
    </w:pPr>
  </w:style>
  <w:style w:type="character" w:styleId="Hyperlink">
    <w:name w:val="Hyperlink"/>
    <w:basedOn w:val="DefaultParagraphFont"/>
    <w:uiPriority w:val="99"/>
    <w:unhideWhenUsed/>
    <w:rsid w:val="00441271"/>
    <w:rPr>
      <w:color w:val="1F7D7B"/>
      <w:u w:val="single"/>
    </w:rPr>
  </w:style>
  <w:style w:type="table" w:styleId="TableGrid">
    <w:name w:val="Table Grid"/>
    <w:aliases w:val="DISR plain Table 1"/>
    <w:basedOn w:val="TableNormal"/>
    <w:uiPriority w:val="39"/>
    <w:rsid w:val="00577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5777BC"/>
    <w:rPr>
      <w:b/>
      <w:iCs/>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2"/>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F176FC"/>
    <w:pPr>
      <w:tabs>
        <w:tab w:val="right" w:leader="dot" w:pos="9354"/>
      </w:tabs>
      <w:spacing w:after="100"/>
    </w:pPr>
  </w:style>
  <w:style w:type="paragraph" w:styleId="TOC2">
    <w:name w:val="toc 2"/>
    <w:basedOn w:val="Normal"/>
    <w:next w:val="Normal"/>
    <w:autoRedefine/>
    <w:uiPriority w:val="39"/>
    <w:unhideWhenUsed/>
    <w:rsid w:val="0043720A"/>
    <w:pPr>
      <w:spacing w:after="100"/>
    </w:pPr>
  </w:style>
  <w:style w:type="paragraph" w:styleId="TOC3">
    <w:name w:val="toc 3"/>
    <w:basedOn w:val="Normal"/>
    <w:next w:val="Normal"/>
    <w:autoRedefine/>
    <w:uiPriority w:val="39"/>
    <w:unhideWhenUsed/>
    <w:rsid w:val="0043720A"/>
    <w:pPr>
      <w:spacing w:after="100"/>
      <w:ind w:left="221"/>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960000" w:themeColor="accent2"/>
        <w:left w:val="single" w:sz="4" w:space="0" w:color="960000" w:themeColor="accent2"/>
        <w:bottom w:val="single" w:sz="4" w:space="0" w:color="960000" w:themeColor="accent2"/>
        <w:right w:val="single" w:sz="4" w:space="0" w:color="960000" w:themeColor="accent2"/>
      </w:tblBorders>
    </w:tblPr>
    <w:tblStylePr w:type="firstRow">
      <w:rPr>
        <w:b/>
        <w:bCs/>
        <w:color w:val="FFFFFF" w:themeColor="background1"/>
      </w:rPr>
      <w:tblPr/>
      <w:tcPr>
        <w:shd w:val="clear" w:color="auto" w:fill="960000" w:themeFill="accent2"/>
      </w:tcPr>
    </w:tblStylePr>
    <w:tblStylePr w:type="lastRow">
      <w:rPr>
        <w:b/>
        <w:bCs/>
      </w:rPr>
      <w:tblPr/>
      <w:tcPr>
        <w:tcBorders>
          <w:top w:val="double" w:sz="4" w:space="0" w:color="96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0000" w:themeColor="accent2"/>
          <w:right w:val="single" w:sz="4" w:space="0" w:color="960000" w:themeColor="accent2"/>
        </w:tcBorders>
      </w:tcPr>
    </w:tblStylePr>
    <w:tblStylePr w:type="band1Horz">
      <w:tblPr/>
      <w:tcPr>
        <w:tcBorders>
          <w:top w:val="single" w:sz="4" w:space="0" w:color="960000" w:themeColor="accent2"/>
          <w:bottom w:val="single" w:sz="4" w:space="0" w:color="96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0000" w:themeColor="accent2"/>
          <w:left w:val="nil"/>
        </w:tcBorders>
      </w:tcPr>
    </w:tblStylePr>
    <w:tblStylePr w:type="swCell">
      <w:tblPr/>
      <w:tcPr>
        <w:tcBorders>
          <w:top w:val="double" w:sz="4" w:space="0" w:color="960000"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4999E1" w:themeColor="accent3"/>
        <w:left w:val="single" w:sz="4" w:space="0" w:color="4999E1" w:themeColor="accent3"/>
        <w:bottom w:val="single" w:sz="4" w:space="0" w:color="4999E1" w:themeColor="accent3"/>
        <w:right w:val="single" w:sz="4" w:space="0" w:color="4999E1" w:themeColor="accent3"/>
      </w:tblBorders>
    </w:tblPr>
    <w:tblStylePr w:type="firstRow">
      <w:rPr>
        <w:b/>
        <w:bCs/>
        <w:color w:val="FFFFFF" w:themeColor="background1"/>
      </w:rPr>
      <w:tblPr/>
      <w:tcPr>
        <w:shd w:val="clear" w:color="auto" w:fill="4999E1" w:themeFill="accent3"/>
      </w:tcPr>
    </w:tblStylePr>
    <w:tblStylePr w:type="lastRow">
      <w:rPr>
        <w:b/>
        <w:bCs/>
      </w:rPr>
      <w:tblPr/>
      <w:tcPr>
        <w:tcBorders>
          <w:top w:val="double" w:sz="4" w:space="0" w:color="4999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999E1" w:themeColor="accent3"/>
          <w:right w:val="single" w:sz="4" w:space="0" w:color="4999E1" w:themeColor="accent3"/>
        </w:tcBorders>
      </w:tcPr>
    </w:tblStylePr>
    <w:tblStylePr w:type="band1Horz">
      <w:tblPr/>
      <w:tcPr>
        <w:tcBorders>
          <w:top w:val="single" w:sz="4" w:space="0" w:color="4999E1" w:themeColor="accent3"/>
          <w:bottom w:val="single" w:sz="4" w:space="0" w:color="4999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999E1" w:themeColor="accent3"/>
          <w:left w:val="nil"/>
        </w:tcBorders>
      </w:tcPr>
    </w:tblStylePr>
    <w:tblStylePr w:type="swCell">
      <w:tblPr/>
      <w:tcPr>
        <w:tcBorders>
          <w:top w:val="double" w:sz="4" w:space="0" w:color="4999E1" w:themeColor="accent3"/>
          <w:right w:val="nil"/>
        </w:tcBorders>
      </w:tcPr>
    </w:tblStylePr>
  </w:style>
  <w:style w:type="paragraph" w:styleId="IntenseQuote">
    <w:name w:val="Intense Quote"/>
    <w:basedOn w:val="Normal"/>
    <w:next w:val="Normal"/>
    <w:link w:val="IntenseQuoteChar"/>
    <w:uiPriority w:val="30"/>
    <w:qFormat/>
    <w:rsid w:val="00441271"/>
    <w:pPr>
      <w:pBdr>
        <w:top w:val="single" w:sz="4" w:space="6" w:color="1F7D7B"/>
        <w:bottom w:val="single" w:sz="4" w:space="6" w:color="1F7D7B"/>
      </w:pBdr>
      <w:spacing w:before="360" w:after="360"/>
      <w:ind w:right="2835"/>
      <w:jc w:val="center"/>
    </w:pPr>
    <w:rPr>
      <w:b/>
      <w:iCs/>
      <w:sz w:val="24"/>
    </w:rPr>
  </w:style>
  <w:style w:type="character" w:customStyle="1" w:styleId="IntenseQuoteChar">
    <w:name w:val="Intense Quote Char"/>
    <w:basedOn w:val="DefaultParagraphFont"/>
    <w:link w:val="IntenseQuote"/>
    <w:uiPriority w:val="30"/>
    <w:rsid w:val="00441271"/>
    <w:rPr>
      <w:b/>
      <w:iCs/>
      <w:sz w:val="24"/>
    </w:rPr>
  </w:style>
  <w:style w:type="paragraph" w:customStyle="1" w:styleId="Calloutbox">
    <w:name w:val="Call out box"/>
    <w:basedOn w:val="Normal"/>
    <w:qFormat/>
    <w:rsid w:val="00441271"/>
    <w:pPr>
      <w:pBdr>
        <w:top w:val="single" w:sz="4" w:space="6" w:color="99D8DE"/>
        <w:left w:val="single" w:sz="4" w:space="4" w:color="99D8DE"/>
        <w:bottom w:val="single" w:sz="4" w:space="6" w:color="99D8DE"/>
        <w:right w:val="single" w:sz="4" w:space="4" w:color="99D8DE"/>
      </w:pBdr>
      <w:shd w:val="clear" w:color="auto" w:fill="99D8DE"/>
    </w:pPr>
  </w:style>
  <w:style w:type="character" w:customStyle="1" w:styleId="Heading6Char">
    <w:name w:val="Heading 6 Char"/>
    <w:basedOn w:val="DefaultParagraphFont"/>
    <w:link w:val="Heading6"/>
    <w:uiPriority w:val="9"/>
    <w:rsid w:val="00C50A9A"/>
    <w:rPr>
      <w:rFonts w:asciiTheme="majorHAnsi" w:eastAsiaTheme="majorEastAsia" w:hAnsiTheme="majorHAnsi" w:cstheme="majorBidi"/>
      <w:color w:val="000000" w:themeColor="text1"/>
      <w:sz w:val="24"/>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FF2727" w:themeColor="accent2" w:themeTint="99"/>
        <w:left w:val="single" w:sz="4" w:space="0" w:color="FF2727" w:themeColor="accent2" w:themeTint="99"/>
        <w:bottom w:val="single" w:sz="4" w:space="0" w:color="FF2727" w:themeColor="accent2" w:themeTint="99"/>
        <w:right w:val="single" w:sz="4" w:space="0" w:color="FF2727" w:themeColor="accent2" w:themeTint="99"/>
        <w:insideH w:val="single" w:sz="4" w:space="0" w:color="FF2727" w:themeColor="accent2" w:themeTint="99"/>
        <w:insideV w:val="single" w:sz="4" w:space="0" w:color="FF2727" w:themeColor="accent2" w:themeTint="99"/>
      </w:tblBorders>
    </w:tblPr>
    <w:tblStylePr w:type="firstRow">
      <w:rPr>
        <w:b/>
        <w:bCs/>
        <w:color w:val="FFFFFF" w:themeColor="background1"/>
      </w:rPr>
      <w:tblPr/>
      <w:tcPr>
        <w:tcBorders>
          <w:top w:val="single" w:sz="4" w:space="0" w:color="960000" w:themeColor="accent2"/>
          <w:left w:val="single" w:sz="4" w:space="0" w:color="960000" w:themeColor="accent2"/>
          <w:bottom w:val="single" w:sz="4" w:space="0" w:color="960000" w:themeColor="accent2"/>
          <w:right w:val="single" w:sz="4" w:space="0" w:color="960000" w:themeColor="accent2"/>
          <w:insideH w:val="nil"/>
          <w:insideV w:val="nil"/>
        </w:tcBorders>
        <w:shd w:val="clear" w:color="auto" w:fill="960000" w:themeFill="accent2"/>
      </w:tcPr>
    </w:tblStylePr>
    <w:tblStylePr w:type="lastRow">
      <w:rPr>
        <w:b/>
        <w:bCs/>
      </w:rPr>
      <w:tblPr/>
      <w:tcPr>
        <w:tcBorders>
          <w:top w:val="double" w:sz="4" w:space="0" w:color="960000" w:themeColor="accent2"/>
        </w:tcBorders>
      </w:tcPr>
    </w:tblStylePr>
    <w:tblStylePr w:type="firstCol">
      <w:rPr>
        <w:b/>
        <w:bCs/>
      </w:rPr>
    </w:tblStylePr>
    <w:tblStylePr w:type="lastCol">
      <w:rPr>
        <w:b/>
        <w:bCs/>
      </w:rPr>
    </w:tblStylePr>
    <w:tblStylePr w:type="band1Vert">
      <w:tblPr/>
      <w:tcPr>
        <w:shd w:val="clear" w:color="auto" w:fill="FFB7B7" w:themeFill="accent2" w:themeFillTint="33"/>
      </w:tcPr>
    </w:tblStylePr>
    <w:tblStylePr w:type="band1Horz">
      <w:tblPr/>
      <w:tcPr>
        <w:shd w:val="clear" w:color="auto" w:fill="FFB7B7"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FF6F6F" w:themeColor="accent2" w:themeTint="66"/>
        <w:left w:val="single" w:sz="4" w:space="0" w:color="FF6F6F" w:themeColor="accent2" w:themeTint="66"/>
        <w:bottom w:val="single" w:sz="4" w:space="0" w:color="FF6F6F" w:themeColor="accent2" w:themeTint="66"/>
        <w:right w:val="single" w:sz="4" w:space="0" w:color="FF6F6F" w:themeColor="accent2" w:themeTint="66"/>
        <w:insideH w:val="single" w:sz="4" w:space="0" w:color="FF6F6F" w:themeColor="accent2" w:themeTint="66"/>
        <w:insideV w:val="single" w:sz="4" w:space="0" w:color="FF6F6F" w:themeColor="accent2" w:themeTint="66"/>
      </w:tblBorders>
    </w:tblPr>
    <w:tblStylePr w:type="firstRow">
      <w:rPr>
        <w:b/>
        <w:bCs/>
      </w:rPr>
      <w:tblPr/>
      <w:tcPr>
        <w:tcBorders>
          <w:bottom w:val="single" w:sz="12" w:space="0" w:color="FF2727" w:themeColor="accent2" w:themeTint="99"/>
        </w:tcBorders>
      </w:tcPr>
    </w:tblStylePr>
    <w:tblStylePr w:type="lastRow">
      <w:rPr>
        <w:b/>
        <w:bCs/>
      </w:rPr>
      <w:tblPr/>
      <w:tcPr>
        <w:tcBorders>
          <w:top w:val="double" w:sz="2" w:space="0" w:color="FF2727"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3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766A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766A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66A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766A5" w:themeFill="accent1"/>
      </w:tcPr>
    </w:tblStylePr>
    <w:tblStylePr w:type="band1Vert">
      <w:tblPr/>
      <w:tcPr>
        <w:shd w:val="clear" w:color="auto" w:fill="7DC7F9" w:themeFill="accent1" w:themeFillTint="66"/>
      </w:tcPr>
    </w:tblStylePr>
    <w:tblStylePr w:type="band1Horz">
      <w:tblPr/>
      <w:tcPr>
        <w:shd w:val="clear" w:color="auto" w:fill="7DC7F9" w:themeFill="accent1" w:themeFillTint="66"/>
      </w:tcPr>
    </w:tblStylePr>
  </w:style>
  <w:style w:type="table" w:styleId="GridTable4-Accent1">
    <w:name w:val="Grid Table 4 Accent 1"/>
    <w:basedOn w:val="TableNormal"/>
    <w:uiPriority w:val="49"/>
    <w:rsid w:val="00F32757"/>
    <w:pPr>
      <w:spacing w:after="0" w:line="240" w:lineRule="auto"/>
    </w:pPr>
    <w:tblPr>
      <w:tblStyleRowBandSize w:val="1"/>
      <w:tblStyleColBandSize w:val="1"/>
      <w:tblBorders>
        <w:top w:val="single" w:sz="4" w:space="0" w:color="3CACF6" w:themeColor="accent1" w:themeTint="99"/>
        <w:left w:val="single" w:sz="4" w:space="0" w:color="3CACF6" w:themeColor="accent1" w:themeTint="99"/>
        <w:bottom w:val="single" w:sz="4" w:space="0" w:color="3CACF6" w:themeColor="accent1" w:themeTint="99"/>
        <w:right w:val="single" w:sz="4" w:space="0" w:color="3CACF6" w:themeColor="accent1" w:themeTint="99"/>
        <w:insideH w:val="single" w:sz="4" w:space="0" w:color="3CACF6" w:themeColor="accent1" w:themeTint="99"/>
        <w:insideV w:val="single" w:sz="4" w:space="0" w:color="3CACF6" w:themeColor="accent1" w:themeTint="99"/>
      </w:tblBorders>
    </w:tblPr>
    <w:tblStylePr w:type="firstRow">
      <w:rPr>
        <w:b/>
        <w:bCs/>
        <w:color w:val="FFFFFF" w:themeColor="background1"/>
      </w:rPr>
      <w:tblPr/>
      <w:tcPr>
        <w:shd w:val="clear" w:color="auto" w:fill="054C7B" w:themeFill="accent1" w:themeFillShade="BF"/>
      </w:tcPr>
    </w:tblStylePr>
    <w:tblStylePr w:type="lastRow">
      <w:rPr>
        <w:b/>
        <w:bCs/>
      </w:rPr>
      <w:tblPr/>
      <w:tcPr>
        <w:tcBorders>
          <w:top w:val="double" w:sz="4" w:space="0" w:color="0766A5" w:themeColor="accent1"/>
        </w:tcBorders>
      </w:tcPr>
    </w:tblStylePr>
    <w:tblStylePr w:type="firstCol">
      <w:rPr>
        <w:b/>
        <w:bCs/>
      </w:rPr>
    </w:tblStylePr>
    <w:tblStylePr w:type="lastCol">
      <w:rPr>
        <w:b/>
        <w:bCs/>
      </w:rPr>
    </w:tblStylePr>
    <w:tblStylePr w:type="band1Vert">
      <w:tblPr/>
      <w:tcPr>
        <w:shd w:val="clear" w:color="auto" w:fill="BEE3FC" w:themeFill="accent1" w:themeFillTint="33"/>
      </w:tcPr>
    </w:tblStylePr>
    <w:tblStylePr w:type="band1Horz">
      <w:tblPr/>
      <w:tcPr>
        <w:shd w:val="clear" w:color="auto" w:fill="BEE3FC"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A9A7A7" w:themeColor="accent5" w:themeTint="99"/>
        <w:left w:val="single" w:sz="4" w:space="0" w:color="A9A7A7" w:themeColor="accent5" w:themeTint="99"/>
        <w:bottom w:val="single" w:sz="4" w:space="0" w:color="A9A7A7" w:themeColor="accent5" w:themeTint="99"/>
        <w:right w:val="single" w:sz="4" w:space="0" w:color="A9A7A7" w:themeColor="accent5" w:themeTint="99"/>
        <w:insideH w:val="single" w:sz="4" w:space="0" w:color="A9A7A7" w:themeColor="accent5" w:themeTint="99"/>
        <w:insideV w:val="single" w:sz="4" w:space="0" w:color="A9A7A7" w:themeColor="accent5" w:themeTint="99"/>
      </w:tblBorders>
    </w:tblPr>
    <w:tblStylePr w:type="firstRow">
      <w:rPr>
        <w:b/>
        <w:bCs/>
        <w:color w:val="FFFFFF" w:themeColor="background1"/>
      </w:rPr>
      <w:tblPr/>
      <w:tcPr>
        <w:tcBorders>
          <w:top w:val="single" w:sz="4" w:space="0" w:color="706E6E" w:themeColor="accent5"/>
          <w:left w:val="single" w:sz="4" w:space="0" w:color="706E6E" w:themeColor="accent5"/>
          <w:bottom w:val="single" w:sz="4" w:space="0" w:color="706E6E" w:themeColor="accent5"/>
          <w:right w:val="single" w:sz="4" w:space="0" w:color="706E6E" w:themeColor="accent5"/>
          <w:insideH w:val="nil"/>
          <w:insideV w:val="nil"/>
        </w:tcBorders>
        <w:shd w:val="clear" w:color="auto" w:fill="706E6E" w:themeFill="accent5"/>
      </w:tcPr>
    </w:tblStylePr>
    <w:tblStylePr w:type="lastRow">
      <w:rPr>
        <w:b/>
        <w:bCs/>
      </w:rPr>
      <w:tblPr/>
      <w:tcPr>
        <w:tcBorders>
          <w:top w:val="double" w:sz="4" w:space="0" w:color="706E6E" w:themeColor="accent5"/>
        </w:tcBorders>
      </w:tcPr>
    </w:tblStylePr>
    <w:tblStylePr w:type="firstCol">
      <w:rPr>
        <w:b/>
        <w:bCs/>
      </w:rPr>
    </w:tblStylePr>
    <w:tblStylePr w:type="lastCol">
      <w:rPr>
        <w:b/>
        <w:bCs/>
      </w:rPr>
    </w:tblStylePr>
    <w:tblStylePr w:type="band1Vert">
      <w:tblPr/>
      <w:tcPr>
        <w:shd w:val="clear" w:color="auto" w:fill="E2E1E1" w:themeFill="accent5" w:themeFillTint="33"/>
      </w:tcPr>
    </w:tblStylePr>
    <w:tblStylePr w:type="band1Horz">
      <w:tblPr/>
      <w:tcPr>
        <w:shd w:val="clear" w:color="auto" w:fill="E2E1E1" w:themeFill="accent5" w:themeFillTint="33"/>
      </w:tcPr>
    </w:tblStylePr>
  </w:style>
  <w:style w:type="table" w:styleId="GridTable4-Accent4">
    <w:name w:val="Grid Table 4 Accent 4"/>
    <w:aliases w:val="DISR banded - Table 2"/>
    <w:basedOn w:val="TableNormal"/>
    <w:uiPriority w:val="49"/>
    <w:rsid w:val="00BF6930"/>
    <w:pPr>
      <w:spacing w:after="0" w:line="240" w:lineRule="auto"/>
    </w:pPr>
    <w:tblPr>
      <w:tblStyleRowBandSize w:val="1"/>
      <w:tblStyleColBandSize w:val="1"/>
      <w:tblBorders>
        <w:top w:val="single" w:sz="4" w:space="0" w:color="0766A5" w:themeColor="accent1"/>
        <w:left w:val="single" w:sz="4" w:space="0" w:color="0766A5" w:themeColor="accent1"/>
        <w:bottom w:val="single" w:sz="4" w:space="0" w:color="0766A5" w:themeColor="accent1"/>
        <w:right w:val="single" w:sz="4" w:space="0" w:color="0766A5" w:themeColor="accent1"/>
        <w:insideH w:val="single" w:sz="4" w:space="0" w:color="0766A5" w:themeColor="accent1"/>
        <w:insideV w:val="single" w:sz="4" w:space="0" w:color="0766A5" w:themeColor="accent1"/>
      </w:tblBorders>
    </w:tblPr>
    <w:tblStylePr w:type="firstRow">
      <w:rPr>
        <w:b/>
        <w:bCs/>
        <w:color w:val="FFFFFF" w:themeColor="background1"/>
      </w:rPr>
      <w:tblPr/>
      <w:tcPr>
        <w:shd w:val="clear" w:color="auto" w:fill="0766A5" w:themeFill="accent1"/>
      </w:tcPr>
    </w:tblStylePr>
    <w:tblStylePr w:type="lastRow">
      <w:rPr>
        <w:b/>
        <w:bCs/>
      </w:rPr>
      <w:tblPr/>
      <w:tcPr>
        <w:tcBorders>
          <w:top w:val="single" w:sz="18" w:space="0" w:color="0B474D" w:themeColor="accent4"/>
        </w:tcBorders>
      </w:tcPr>
    </w:tblStylePr>
    <w:tblStylePr w:type="firstCol">
      <w:rPr>
        <w:b/>
        <w:bCs/>
      </w:rPr>
    </w:tblStylePr>
    <w:tblStylePr w:type="lastCol">
      <w:rPr>
        <w:b/>
        <w:bCs/>
      </w:rPr>
    </w:tblStylePr>
    <w:tblStylePr w:type="band1Vert">
      <w:tblPr/>
      <w:tcPr>
        <w:shd w:val="clear" w:color="auto" w:fill="B4EEF4" w:themeFill="accent4" w:themeFillTint="33"/>
      </w:tcPr>
    </w:tblStylePr>
    <w:tblStylePr w:type="band1Horz">
      <w:tblPr/>
      <w:tcPr>
        <w:shd w:val="clear" w:color="auto" w:fill="E2E1E1" w:themeFill="accent5"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91C1ED" w:themeColor="accent3" w:themeTint="99"/>
        <w:left w:val="single" w:sz="4" w:space="0" w:color="91C1ED" w:themeColor="accent3" w:themeTint="99"/>
        <w:bottom w:val="single" w:sz="4" w:space="0" w:color="91C1ED" w:themeColor="accent3" w:themeTint="99"/>
        <w:right w:val="single" w:sz="4" w:space="0" w:color="91C1ED" w:themeColor="accent3" w:themeTint="99"/>
        <w:insideH w:val="single" w:sz="4" w:space="0" w:color="91C1ED" w:themeColor="accent3" w:themeTint="99"/>
        <w:insideV w:val="single" w:sz="4" w:space="0" w:color="91C1ED" w:themeColor="accent3" w:themeTint="99"/>
      </w:tblBorders>
    </w:tblPr>
    <w:tblStylePr w:type="firstRow">
      <w:rPr>
        <w:b/>
        <w:bCs/>
        <w:color w:val="FFFFFF" w:themeColor="background1"/>
      </w:rPr>
      <w:tblPr/>
      <w:tcPr>
        <w:tcBorders>
          <w:top w:val="single" w:sz="4" w:space="0" w:color="4999E1" w:themeColor="accent3"/>
          <w:left w:val="single" w:sz="4" w:space="0" w:color="4999E1" w:themeColor="accent3"/>
          <w:bottom w:val="single" w:sz="4" w:space="0" w:color="4999E1" w:themeColor="accent3"/>
          <w:right w:val="single" w:sz="4" w:space="0" w:color="4999E1" w:themeColor="accent3"/>
          <w:insideH w:val="nil"/>
          <w:insideV w:val="nil"/>
        </w:tcBorders>
        <w:shd w:val="clear" w:color="auto" w:fill="4999E1" w:themeFill="accent3"/>
      </w:tcPr>
    </w:tblStylePr>
    <w:tblStylePr w:type="lastRow">
      <w:rPr>
        <w:b/>
        <w:bCs/>
      </w:rPr>
      <w:tblPr/>
      <w:tcPr>
        <w:tcBorders>
          <w:top w:val="double" w:sz="4" w:space="0" w:color="4999E1" w:themeColor="accent3"/>
        </w:tcBorders>
      </w:tcPr>
    </w:tblStylePr>
    <w:tblStylePr w:type="firstCol">
      <w:rPr>
        <w:b/>
        <w:bCs/>
      </w:rPr>
    </w:tblStylePr>
    <w:tblStylePr w:type="lastCol">
      <w:rPr>
        <w:b/>
        <w:bCs/>
      </w:rPr>
    </w:tblStylePr>
    <w:tblStylePr w:type="band1Vert">
      <w:tblPr/>
      <w:tcPr>
        <w:shd w:val="clear" w:color="auto" w:fill="DAEAF9" w:themeFill="accent3" w:themeFillTint="33"/>
      </w:tcPr>
    </w:tblStylePr>
    <w:tblStylePr w:type="band1Horz">
      <w:tblPr/>
      <w:tcPr>
        <w:shd w:val="clear" w:color="auto" w:fill="DAEAF9" w:themeFill="accent3" w:themeFillTint="33"/>
      </w:tcPr>
    </w:tblStylePr>
  </w:style>
  <w:style w:type="paragraph" w:customStyle="1" w:styleId="Authoranddate">
    <w:name w:val="Author and date"/>
    <w:basedOn w:val="Subtitle"/>
    <w:link w:val="AuthoranddateChar"/>
    <w:qFormat/>
    <w:rsid w:val="001D51DA"/>
    <w:rPr>
      <w:szCs w:val="40"/>
    </w:rPr>
  </w:style>
  <w:style w:type="character" w:customStyle="1" w:styleId="AuthoranddateChar">
    <w:name w:val="Author and date Char"/>
    <w:basedOn w:val="SubtitleChar"/>
    <w:link w:val="Authoranddate"/>
    <w:rsid w:val="001D51DA"/>
    <w:rPr>
      <w:rFonts w:eastAsiaTheme="minorEastAsia"/>
      <w:color w:val="001B35" w:themeColor="background2"/>
      <w:sz w:val="40"/>
      <w:szCs w:val="40"/>
    </w:rPr>
  </w:style>
  <w:style w:type="character" w:customStyle="1" w:styleId="Heading7Char">
    <w:name w:val="Heading 7 Char"/>
    <w:basedOn w:val="DefaultParagraphFont"/>
    <w:link w:val="Heading7"/>
    <w:uiPriority w:val="9"/>
    <w:rsid w:val="00C50A9A"/>
    <w:rPr>
      <w:rFonts w:asciiTheme="majorHAnsi" w:eastAsiaTheme="majorEastAsia" w:hAnsiTheme="majorHAnsi" w:cstheme="majorBidi"/>
      <w:b/>
      <w:iCs/>
      <w:color w:val="0766A5" w:themeColor="accent1"/>
    </w:rPr>
  </w:style>
  <w:style w:type="character" w:styleId="UnresolvedMention">
    <w:name w:val="Unresolved Mention"/>
    <w:basedOn w:val="DefaultParagraphFont"/>
    <w:uiPriority w:val="99"/>
    <w:semiHidden/>
    <w:unhideWhenUsed/>
    <w:rsid w:val="00282ED3"/>
    <w:rPr>
      <w:color w:val="605E5C"/>
      <w:shd w:val="clear" w:color="auto" w:fill="E1DFDD"/>
    </w:rPr>
  </w:style>
  <w:style w:type="table" w:styleId="GridTable4">
    <w:name w:val="Grid Table 4"/>
    <w:basedOn w:val="TableNormal"/>
    <w:uiPriority w:val="49"/>
    <w:rsid w:val="004060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4">
    <w:name w:val="List Table 3 Accent 4"/>
    <w:basedOn w:val="TableNormal"/>
    <w:uiPriority w:val="48"/>
    <w:rsid w:val="0031654A"/>
    <w:pPr>
      <w:spacing w:after="0" w:line="240" w:lineRule="auto"/>
    </w:pPr>
    <w:tblPr>
      <w:tblStyleRowBandSize w:val="1"/>
      <w:tblStyleColBandSize w:val="1"/>
      <w:tblBorders>
        <w:top w:val="single" w:sz="4" w:space="0" w:color="0B474D" w:themeColor="accent4"/>
        <w:left w:val="single" w:sz="4" w:space="0" w:color="0B474D" w:themeColor="accent4"/>
        <w:bottom w:val="single" w:sz="4" w:space="0" w:color="0B474D" w:themeColor="accent4"/>
        <w:right w:val="single" w:sz="4" w:space="0" w:color="0B474D" w:themeColor="accent4"/>
      </w:tblBorders>
    </w:tblPr>
    <w:tblStylePr w:type="firstRow">
      <w:rPr>
        <w:b/>
        <w:bCs/>
        <w:color w:val="FFFFFF" w:themeColor="background1"/>
      </w:rPr>
      <w:tblPr/>
      <w:tcPr>
        <w:shd w:val="clear" w:color="auto" w:fill="0B474D" w:themeFill="accent4"/>
      </w:tcPr>
    </w:tblStylePr>
    <w:tblStylePr w:type="lastRow">
      <w:rPr>
        <w:b/>
        <w:bCs/>
      </w:rPr>
      <w:tblPr/>
      <w:tcPr>
        <w:tcBorders>
          <w:top w:val="double" w:sz="4" w:space="0" w:color="0B47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474D" w:themeColor="accent4"/>
          <w:right w:val="single" w:sz="4" w:space="0" w:color="0B474D" w:themeColor="accent4"/>
        </w:tcBorders>
      </w:tcPr>
    </w:tblStylePr>
    <w:tblStylePr w:type="band1Horz">
      <w:tblPr/>
      <w:tcPr>
        <w:tcBorders>
          <w:top w:val="single" w:sz="4" w:space="0" w:color="0B474D" w:themeColor="accent4"/>
          <w:bottom w:val="single" w:sz="4" w:space="0" w:color="0B47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474D" w:themeColor="accent4"/>
          <w:left w:val="nil"/>
        </w:tcBorders>
      </w:tcPr>
    </w:tblStylePr>
    <w:tblStylePr w:type="swCell">
      <w:tblPr/>
      <w:tcPr>
        <w:tcBorders>
          <w:top w:val="double" w:sz="4" w:space="0" w:color="0B474D" w:themeColor="accent4"/>
          <w:right w:val="nil"/>
        </w:tcBorders>
      </w:tcPr>
    </w:tblStylePr>
  </w:style>
  <w:style w:type="paragraph" w:styleId="TOC4">
    <w:name w:val="toc 4"/>
    <w:basedOn w:val="Normal"/>
    <w:next w:val="Normal"/>
    <w:autoRedefine/>
    <w:uiPriority w:val="39"/>
    <w:unhideWhenUsed/>
    <w:rsid w:val="0043720A"/>
    <w:pPr>
      <w:spacing w:after="100"/>
      <w:ind w:left="442"/>
    </w:pPr>
  </w:style>
  <w:style w:type="paragraph" w:styleId="TOC5">
    <w:name w:val="toc 5"/>
    <w:basedOn w:val="Normal"/>
    <w:next w:val="Normal"/>
    <w:autoRedefine/>
    <w:uiPriority w:val="39"/>
    <w:unhideWhenUsed/>
    <w:rsid w:val="0043720A"/>
    <w:pPr>
      <w:spacing w:after="100"/>
      <w:ind w:left="601"/>
    </w:pPr>
  </w:style>
  <w:style w:type="paragraph" w:styleId="ListBullet">
    <w:name w:val="List Bullet"/>
    <w:basedOn w:val="Normal"/>
    <w:uiPriority w:val="99"/>
    <w:unhideWhenUsed/>
    <w:rsid w:val="00703734"/>
    <w:pPr>
      <w:numPr>
        <w:numId w:val="5"/>
      </w:numPr>
      <w:ind w:left="567" w:hanging="567"/>
      <w:contextualSpacing/>
    </w:pPr>
  </w:style>
  <w:style w:type="paragraph" w:styleId="ListBullet2">
    <w:name w:val="List Bullet 2"/>
    <w:basedOn w:val="Normal"/>
    <w:uiPriority w:val="99"/>
    <w:semiHidden/>
    <w:unhideWhenUsed/>
    <w:rsid w:val="00703734"/>
    <w:pPr>
      <w:numPr>
        <w:numId w:val="6"/>
      </w:numPr>
      <w:ind w:left="567" w:hanging="567"/>
      <w:contextualSpacing/>
    </w:pPr>
  </w:style>
  <w:style w:type="character" w:customStyle="1" w:styleId="Heading8Char">
    <w:name w:val="Heading 8 Char"/>
    <w:basedOn w:val="DefaultParagraphFont"/>
    <w:link w:val="Heading8"/>
    <w:uiPriority w:val="9"/>
    <w:rsid w:val="00C50A9A"/>
    <w:rPr>
      <w:rFonts w:asciiTheme="majorHAnsi" w:eastAsiaTheme="majorEastAsia" w:hAnsiTheme="majorHAnsi" w:cstheme="majorBidi"/>
      <w:color w:val="272727" w:themeColor="text1" w:themeTint="D8"/>
      <w:sz w:val="20"/>
      <w:szCs w:val="21"/>
    </w:rPr>
  </w:style>
  <w:style w:type="character" w:styleId="CommentReference">
    <w:name w:val="annotation reference"/>
    <w:basedOn w:val="DefaultParagraphFont"/>
    <w:uiPriority w:val="99"/>
    <w:semiHidden/>
    <w:unhideWhenUsed/>
    <w:rsid w:val="00FE4569"/>
    <w:rPr>
      <w:sz w:val="16"/>
      <w:szCs w:val="16"/>
    </w:rPr>
  </w:style>
  <w:style w:type="paragraph" w:styleId="CommentText">
    <w:name w:val="annotation text"/>
    <w:basedOn w:val="Normal"/>
    <w:link w:val="CommentTextChar"/>
    <w:uiPriority w:val="99"/>
    <w:unhideWhenUsed/>
    <w:rsid w:val="00FE4569"/>
    <w:rPr>
      <w:szCs w:val="20"/>
    </w:rPr>
  </w:style>
  <w:style w:type="character" w:customStyle="1" w:styleId="CommentTextChar">
    <w:name w:val="Comment Text Char"/>
    <w:basedOn w:val="DefaultParagraphFont"/>
    <w:link w:val="CommentText"/>
    <w:uiPriority w:val="99"/>
    <w:rsid w:val="00FE4569"/>
    <w:rPr>
      <w:sz w:val="20"/>
      <w:szCs w:val="20"/>
    </w:rPr>
  </w:style>
  <w:style w:type="paragraph" w:styleId="CommentSubject">
    <w:name w:val="annotation subject"/>
    <w:basedOn w:val="CommentText"/>
    <w:next w:val="CommentText"/>
    <w:link w:val="CommentSubjectChar"/>
    <w:uiPriority w:val="99"/>
    <w:semiHidden/>
    <w:unhideWhenUsed/>
    <w:rsid w:val="00FE4569"/>
    <w:rPr>
      <w:b/>
      <w:bCs/>
    </w:rPr>
  </w:style>
  <w:style w:type="character" w:customStyle="1" w:styleId="CommentSubjectChar">
    <w:name w:val="Comment Subject Char"/>
    <w:basedOn w:val="CommentTextChar"/>
    <w:link w:val="CommentSubject"/>
    <w:uiPriority w:val="99"/>
    <w:semiHidden/>
    <w:rsid w:val="00FE4569"/>
    <w:rPr>
      <w:b/>
      <w:bCs/>
      <w:sz w:val="20"/>
      <w:szCs w:val="20"/>
    </w:rPr>
  </w:style>
  <w:style w:type="table" w:styleId="ListTable3-Accent1">
    <w:name w:val="List Table 3 Accent 1"/>
    <w:basedOn w:val="TableNormal"/>
    <w:uiPriority w:val="48"/>
    <w:rsid w:val="00BF6930"/>
    <w:pPr>
      <w:spacing w:after="0" w:line="240" w:lineRule="auto"/>
    </w:pPr>
    <w:tblPr>
      <w:tblStyleRowBandSize w:val="1"/>
      <w:tblStyleColBandSize w:val="1"/>
      <w:tblBorders>
        <w:top w:val="single" w:sz="4" w:space="0" w:color="0766A5" w:themeColor="accent1"/>
        <w:left w:val="single" w:sz="4" w:space="0" w:color="0766A5" w:themeColor="accent1"/>
        <w:bottom w:val="single" w:sz="4" w:space="0" w:color="0766A5" w:themeColor="accent1"/>
        <w:right w:val="single" w:sz="4" w:space="0" w:color="0766A5" w:themeColor="accent1"/>
      </w:tblBorders>
    </w:tblPr>
    <w:tblStylePr w:type="firstRow">
      <w:rPr>
        <w:b/>
        <w:bCs/>
        <w:color w:val="FFFFFF" w:themeColor="background1"/>
      </w:rPr>
      <w:tblPr/>
      <w:tcPr>
        <w:shd w:val="clear" w:color="auto" w:fill="0766A5" w:themeFill="accent1"/>
      </w:tcPr>
    </w:tblStylePr>
    <w:tblStylePr w:type="lastRow">
      <w:rPr>
        <w:b/>
        <w:bCs/>
      </w:rPr>
      <w:tblPr/>
      <w:tcPr>
        <w:tcBorders>
          <w:top w:val="double" w:sz="4" w:space="0" w:color="0766A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766A5" w:themeColor="accent1"/>
          <w:right w:val="single" w:sz="4" w:space="0" w:color="0766A5" w:themeColor="accent1"/>
        </w:tcBorders>
      </w:tcPr>
    </w:tblStylePr>
    <w:tblStylePr w:type="band1Horz">
      <w:tblPr/>
      <w:tcPr>
        <w:tcBorders>
          <w:top w:val="single" w:sz="4" w:space="0" w:color="0766A5" w:themeColor="accent1"/>
          <w:bottom w:val="single" w:sz="4" w:space="0" w:color="0766A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66A5" w:themeColor="accent1"/>
          <w:left w:val="nil"/>
        </w:tcBorders>
      </w:tcPr>
    </w:tblStylePr>
    <w:tblStylePr w:type="swCell">
      <w:tblPr/>
      <w:tcPr>
        <w:tcBorders>
          <w:top w:val="double" w:sz="4" w:space="0" w:color="0766A5" w:themeColor="accent1"/>
          <w:right w:val="nil"/>
        </w:tcBorders>
      </w:tcPr>
    </w:tblStylePr>
  </w:style>
  <w:style w:type="paragraph" w:styleId="NormalWeb">
    <w:name w:val="Normal (Web)"/>
    <w:basedOn w:val="Normal"/>
    <w:uiPriority w:val="99"/>
    <w:semiHidden/>
    <w:unhideWhenUsed/>
    <w:rsid w:val="00FA2434"/>
    <w:pPr>
      <w:spacing w:before="100" w:beforeAutospacing="1" w:after="100" w:afterAutospacing="1"/>
    </w:pPr>
    <w:rPr>
      <w:rFonts w:ascii="Times New Roman" w:eastAsia="Times New Roman" w:hAnsi="Times New Roman" w:cs="Times New Roman"/>
      <w:sz w:val="24"/>
      <w:szCs w:val="24"/>
      <w:lang w:eastAsia="en-AU"/>
    </w:rPr>
  </w:style>
  <w:style w:type="table" w:customStyle="1" w:styleId="RDTIGridTable">
    <w:name w:val="RDTI Grid Table"/>
    <w:basedOn w:val="GridTable4"/>
    <w:uiPriority w:val="99"/>
    <w:rsid w:val="008E0AD0"/>
    <w:tblPr>
      <w:tblBorders>
        <w:top w:val="single" w:sz="4" w:space="0" w:color="1F7D7B"/>
        <w:left w:val="single" w:sz="4" w:space="0" w:color="1F7D7B"/>
        <w:bottom w:val="single" w:sz="4" w:space="0" w:color="1F7D7B"/>
        <w:right w:val="single" w:sz="4" w:space="0" w:color="1F7D7B"/>
        <w:insideH w:val="single" w:sz="4" w:space="0" w:color="1F7D7B"/>
        <w:insideV w:val="single" w:sz="4" w:space="0" w:color="1F7D7B"/>
      </w:tblBorders>
    </w:tblPr>
    <w:tblStylePr w:type="firstRow">
      <w:rPr>
        <w:b/>
        <w:bCs/>
        <w:color w:val="FFFFFF" w:themeColor="background1"/>
      </w:rPr>
      <w:tblPr/>
      <w:tcPr>
        <w:tcBorders>
          <w:top w:val="single" w:sz="4" w:space="0" w:color="1F7D7B"/>
          <w:left w:val="single" w:sz="4" w:space="0" w:color="1F7D7B"/>
          <w:bottom w:val="single" w:sz="4" w:space="0" w:color="1F7D7B"/>
          <w:right w:val="single" w:sz="4" w:space="0" w:color="1F7D7B"/>
          <w:insideH w:val="nil"/>
          <w:insideV w:val="nil"/>
        </w:tcBorders>
        <w:shd w:val="clear" w:color="auto" w:fill="1F7D7B"/>
      </w:tcPr>
    </w:tblStylePr>
    <w:tblStylePr w:type="lastRow">
      <w:rPr>
        <w:b/>
        <w:bCs/>
      </w:rPr>
      <w:tblPr/>
      <w:tcPr>
        <w:tcBorders>
          <w:top w:val="single" w:sz="8" w:space="0" w:color="1F7D7B"/>
        </w:tcBorders>
      </w:tcPr>
    </w:tblStylePr>
    <w:tblStylePr w:type="firstCol">
      <w:rPr>
        <w:b/>
        <w:bCs/>
      </w:rPr>
    </w:tblStylePr>
    <w:tblStylePr w:type="lastCol">
      <w:rPr>
        <w:b/>
        <w:bCs/>
        <w:color w:val="FFFFFF" w:themeColor="background1"/>
      </w:rPr>
      <w:tblPr/>
      <w:tcPr>
        <w:shd w:val="clear" w:color="auto" w:fill="1F7D7B"/>
      </w:tcPr>
    </w:tblStylePr>
    <w:tblStylePr w:type="band1Vert">
      <w:tblPr/>
      <w:tcPr>
        <w:shd w:val="clear" w:color="auto" w:fill="99D8DE"/>
      </w:tcPr>
    </w:tblStylePr>
    <w:tblStylePr w:type="band1Horz">
      <w:tblPr/>
      <w:tcPr>
        <w:shd w:val="clear" w:color="auto" w:fill="99D8DE"/>
      </w:tcPr>
    </w:tblStylePr>
  </w:style>
  <w:style w:type="table" w:styleId="ListTable4-Accent6">
    <w:name w:val="List Table 4 Accent 6"/>
    <w:basedOn w:val="TableNormal"/>
    <w:uiPriority w:val="49"/>
    <w:rsid w:val="009020E2"/>
    <w:pPr>
      <w:spacing w:after="0" w:line="240" w:lineRule="auto"/>
    </w:pPr>
    <w:tblPr>
      <w:tblStyleRowBandSize w:val="1"/>
      <w:tblStyleColBandSize w:val="1"/>
      <w:tblBorders>
        <w:top w:val="single" w:sz="4" w:space="0" w:color="B822FF" w:themeColor="accent6" w:themeTint="99"/>
        <w:left w:val="single" w:sz="4" w:space="0" w:color="B822FF" w:themeColor="accent6" w:themeTint="99"/>
        <w:bottom w:val="single" w:sz="4" w:space="0" w:color="B822FF" w:themeColor="accent6" w:themeTint="99"/>
        <w:right w:val="single" w:sz="4" w:space="0" w:color="B822FF" w:themeColor="accent6" w:themeTint="99"/>
        <w:insideH w:val="single" w:sz="4" w:space="0" w:color="B822FF" w:themeColor="accent6" w:themeTint="99"/>
      </w:tblBorders>
    </w:tblPr>
    <w:tblStylePr w:type="firstRow">
      <w:rPr>
        <w:b/>
        <w:bCs/>
        <w:color w:val="FFFFFF" w:themeColor="background1"/>
      </w:rPr>
      <w:tblPr/>
      <w:tcPr>
        <w:tcBorders>
          <w:top w:val="single" w:sz="4" w:space="0" w:color="61008E" w:themeColor="accent6"/>
          <w:left w:val="single" w:sz="4" w:space="0" w:color="61008E" w:themeColor="accent6"/>
          <w:bottom w:val="single" w:sz="4" w:space="0" w:color="61008E" w:themeColor="accent6"/>
          <w:right w:val="single" w:sz="4" w:space="0" w:color="61008E" w:themeColor="accent6"/>
          <w:insideH w:val="nil"/>
        </w:tcBorders>
        <w:shd w:val="clear" w:color="auto" w:fill="61008E" w:themeFill="accent6"/>
      </w:tcPr>
    </w:tblStylePr>
    <w:tblStylePr w:type="lastRow">
      <w:rPr>
        <w:b/>
        <w:bCs/>
      </w:rPr>
      <w:tblPr/>
      <w:tcPr>
        <w:tcBorders>
          <w:top w:val="double" w:sz="4" w:space="0" w:color="B822FF" w:themeColor="accent6" w:themeTint="99"/>
        </w:tcBorders>
      </w:tcPr>
    </w:tblStylePr>
    <w:tblStylePr w:type="firstCol">
      <w:rPr>
        <w:b/>
        <w:bCs/>
      </w:rPr>
    </w:tblStylePr>
    <w:tblStylePr w:type="lastCol">
      <w:rPr>
        <w:b/>
        <w:bCs/>
      </w:rPr>
    </w:tblStylePr>
    <w:tblStylePr w:type="band1Vert">
      <w:tblPr/>
      <w:tcPr>
        <w:shd w:val="clear" w:color="auto" w:fill="E7B5FF" w:themeFill="accent6" w:themeFillTint="33"/>
      </w:tcPr>
    </w:tblStylePr>
    <w:tblStylePr w:type="band1Horz">
      <w:tblPr/>
      <w:tcPr>
        <w:shd w:val="clear" w:color="auto" w:fill="E7B5FF" w:themeFill="accent6" w:themeFillTint="33"/>
      </w:tcPr>
    </w:tblStylePr>
  </w:style>
  <w:style w:type="table" w:customStyle="1" w:styleId="RDTIListTable">
    <w:name w:val="RDTI List Table"/>
    <w:basedOn w:val="ListTable3"/>
    <w:uiPriority w:val="99"/>
    <w:rsid w:val="00AA6EB2"/>
    <w:tblPr>
      <w:tblBorders>
        <w:top w:val="single" w:sz="4" w:space="0" w:color="1F7D7B"/>
        <w:left w:val="single" w:sz="4" w:space="0" w:color="1F7D7B"/>
        <w:bottom w:val="single" w:sz="4" w:space="0" w:color="1F7D7B"/>
        <w:right w:val="single" w:sz="4" w:space="0" w:color="1F7D7B"/>
        <w:insideH w:val="single" w:sz="4" w:space="0" w:color="1F7D7B"/>
      </w:tblBorders>
    </w:tblPr>
    <w:tblStylePr w:type="firstRow">
      <w:rPr>
        <w:b/>
        <w:bCs/>
        <w:color w:val="FFFFFF" w:themeColor="background1"/>
      </w:rPr>
      <w:tblPr/>
      <w:tcPr>
        <w:tcBorders>
          <w:top w:val="single" w:sz="4" w:space="0" w:color="1F7D7B"/>
          <w:left w:val="single" w:sz="4" w:space="0" w:color="1F7D7B"/>
          <w:bottom w:val="single" w:sz="4" w:space="0" w:color="1F7D7B"/>
          <w:right w:val="single" w:sz="4" w:space="0" w:color="1F7D7B"/>
          <w:insideH w:val="single" w:sz="4" w:space="0" w:color="1F7D7B"/>
        </w:tcBorders>
        <w:shd w:val="clear" w:color="auto" w:fill="1F7D7B"/>
      </w:tcPr>
    </w:tblStylePr>
    <w:tblStylePr w:type="lastRow">
      <w:rPr>
        <w:b/>
        <w:bCs/>
      </w:rPr>
      <w:tblPr/>
      <w:tcPr>
        <w:tcBorders>
          <w:top w:val="single" w:sz="4" w:space="0" w:color="1F7D7B"/>
          <w:left w:val="single" w:sz="4" w:space="0" w:color="1F7D7B"/>
          <w:bottom w:val="single" w:sz="4" w:space="0" w:color="1F7D7B"/>
          <w:right w:val="single" w:sz="4" w:space="0" w:color="1F7D7B"/>
          <w:insideH w:val="nil"/>
        </w:tcBorders>
        <w:shd w:val="clear" w:color="auto" w:fill="FFFFFF" w:themeFill="background1"/>
      </w:tcPr>
    </w:tblStylePr>
    <w:tblStylePr w:type="firstCol">
      <w:rPr>
        <w:b/>
        <w:bCs/>
      </w:rPr>
      <w:tblPr/>
      <w:tcPr>
        <w:tcBorders>
          <w:top w:val="single" w:sz="4" w:space="0" w:color="CE5958" w:themeColor="text2"/>
          <w:left w:val="single" w:sz="4" w:space="0" w:color="1F7D7B"/>
          <w:bottom w:val="single" w:sz="4" w:space="0" w:color="CE5958" w:themeColor="text2"/>
          <w:right w:val="nil"/>
          <w:insideH w:val="single" w:sz="4" w:space="0" w:color="1F7D7B"/>
          <w:insideV w:val="nil"/>
          <w:tl2br w:val="nil"/>
          <w:tr2bl w:val="nil"/>
        </w:tcBorders>
        <w:shd w:val="clear" w:color="auto" w:fill="FFFFFF" w:themeFill="background1"/>
      </w:tcPr>
    </w:tblStylePr>
    <w:tblStylePr w:type="lastCol">
      <w:rPr>
        <w:b/>
        <w:bCs/>
      </w:rPr>
      <w:tblPr/>
      <w:tcPr>
        <w:tcBorders>
          <w:top w:val="single" w:sz="4" w:space="0" w:color="CE5958" w:themeColor="text2"/>
          <w:left w:val="nil"/>
          <w:bottom w:val="single" w:sz="4" w:space="0" w:color="CE5958" w:themeColor="text2"/>
          <w:right w:val="single" w:sz="4" w:space="0" w:color="1F7D7B"/>
          <w:insideH w:val="single" w:sz="4" w:space="0" w:color="1F7D7B"/>
          <w:insideV w:val="nil"/>
          <w:tl2br w:val="nil"/>
          <w:tr2bl w:val="nil"/>
        </w:tcBorders>
        <w:shd w:val="clear" w:color="auto" w:fill="FFFFFF" w:themeFill="background1"/>
      </w:tcPr>
    </w:tblStylePr>
    <w:tblStylePr w:type="band1Vert">
      <w:tblPr/>
      <w:tcPr>
        <w:tcBorders>
          <w:top w:val="single" w:sz="4" w:space="0" w:color="CE5958" w:themeColor="text2"/>
          <w:left w:val="nil"/>
          <w:bottom w:val="single" w:sz="4" w:space="0" w:color="CE5958" w:themeColor="text2"/>
          <w:right w:val="nil"/>
          <w:insideH w:val="single" w:sz="4" w:space="0" w:color="1F7D7B"/>
          <w:insideV w:val="nil"/>
          <w:tl2br w:val="nil"/>
          <w:tr2bl w:val="nil"/>
        </w:tcBorders>
      </w:tcPr>
    </w:tblStylePr>
    <w:tblStylePr w:type="band2Vert">
      <w:tblPr/>
      <w:tcPr>
        <w:tcBorders>
          <w:top w:val="single" w:sz="4" w:space="0" w:color="CE5958" w:themeColor="text2"/>
          <w:left w:val="nil"/>
          <w:bottom w:val="single" w:sz="4" w:space="0" w:color="CE5958" w:themeColor="text2"/>
          <w:right w:val="nil"/>
          <w:insideH w:val="single" w:sz="4" w:space="0" w:color="1F7D7B"/>
          <w:insideV w:val="nil"/>
          <w:tl2br w:val="nil"/>
          <w:tr2bl w:val="nil"/>
        </w:tcBorders>
      </w:tcPr>
    </w:tblStylePr>
    <w:tblStylePr w:type="band1Horz">
      <w:tblPr/>
      <w:tcPr>
        <w:tcBorders>
          <w:top w:val="single" w:sz="4" w:space="0" w:color="CE5958" w:themeColor="text2"/>
          <w:left w:val="single" w:sz="4" w:space="0" w:color="CE5958" w:themeColor="text2"/>
          <w:bottom w:val="single" w:sz="4" w:space="0" w:color="CE5958" w:themeColor="text2"/>
          <w:right w:val="single" w:sz="4" w:space="0" w:color="CE5958" w:themeColor="text2"/>
          <w:insideH w:val="single" w:sz="4" w:space="0" w:color="1F7D7B"/>
          <w:insideV w:val="nil"/>
          <w:tl2br w:val="nil"/>
          <w:tr2bl w:val="nil"/>
        </w:tcBorders>
      </w:tcPr>
    </w:tblStylePr>
    <w:tblStylePr w:type="band2Horz">
      <w:tblPr/>
      <w:tcPr>
        <w:tcBorders>
          <w:top w:val="single" w:sz="4" w:space="0" w:color="CE5958" w:themeColor="text2"/>
          <w:left w:val="single" w:sz="4" w:space="0" w:color="CE5958" w:themeColor="text2"/>
          <w:bottom w:val="single" w:sz="4" w:space="0" w:color="CE5958" w:themeColor="text2"/>
          <w:right w:val="single" w:sz="4" w:space="0" w:color="CE5958" w:themeColor="text2"/>
          <w:insideH w:val="single" w:sz="4" w:space="0" w:color="1F7D7B"/>
          <w:insideV w:val="nil"/>
          <w:tl2br w:val="nil"/>
          <w:tr2bl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1F7D7B"/>
          <w:left w:val="nil"/>
          <w:insideH w:val="nil"/>
        </w:tcBorders>
      </w:tcPr>
    </w:tblStylePr>
    <w:tblStylePr w:type="swCell">
      <w:tblPr/>
      <w:tcPr>
        <w:tcBorders>
          <w:top w:val="single" w:sz="4" w:space="0" w:color="1F7D7B"/>
          <w:right w:val="nil"/>
          <w:insideH w:val="nil"/>
        </w:tcBorders>
      </w:tcPr>
    </w:tblStylePr>
  </w:style>
  <w:style w:type="table" w:styleId="ListTable3">
    <w:name w:val="List Table 3"/>
    <w:basedOn w:val="TableNormal"/>
    <w:uiPriority w:val="48"/>
    <w:rsid w:val="009020E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Light">
    <w:name w:val="Grid Table Light"/>
    <w:basedOn w:val="TableNormal"/>
    <w:uiPriority w:val="40"/>
    <w:rsid w:val="009020E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020E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3-Accent6">
    <w:name w:val="List Table 3 Accent 6"/>
    <w:basedOn w:val="TableNormal"/>
    <w:uiPriority w:val="48"/>
    <w:rsid w:val="00FA1B29"/>
    <w:pPr>
      <w:spacing w:after="0" w:line="240" w:lineRule="auto"/>
    </w:pPr>
    <w:tblPr>
      <w:tblStyleRowBandSize w:val="1"/>
      <w:tblStyleColBandSize w:val="1"/>
      <w:tblBorders>
        <w:top w:val="single" w:sz="4" w:space="0" w:color="61008E" w:themeColor="accent6"/>
        <w:left w:val="single" w:sz="4" w:space="0" w:color="61008E" w:themeColor="accent6"/>
        <w:bottom w:val="single" w:sz="4" w:space="0" w:color="61008E" w:themeColor="accent6"/>
        <w:right w:val="single" w:sz="4" w:space="0" w:color="61008E" w:themeColor="accent6"/>
      </w:tblBorders>
    </w:tblPr>
    <w:tblStylePr w:type="firstRow">
      <w:rPr>
        <w:b/>
        <w:bCs/>
        <w:color w:val="FFFFFF" w:themeColor="background1"/>
      </w:rPr>
      <w:tblPr/>
      <w:tcPr>
        <w:shd w:val="clear" w:color="auto" w:fill="61008E" w:themeFill="accent6"/>
      </w:tcPr>
    </w:tblStylePr>
    <w:tblStylePr w:type="lastRow">
      <w:rPr>
        <w:b/>
        <w:bCs/>
      </w:rPr>
      <w:tblPr/>
      <w:tcPr>
        <w:tcBorders>
          <w:top w:val="double" w:sz="4" w:space="0" w:color="61008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008E" w:themeColor="accent6"/>
          <w:right w:val="single" w:sz="4" w:space="0" w:color="61008E" w:themeColor="accent6"/>
        </w:tcBorders>
      </w:tcPr>
    </w:tblStylePr>
    <w:tblStylePr w:type="band1Horz">
      <w:tblPr/>
      <w:tcPr>
        <w:tcBorders>
          <w:top w:val="single" w:sz="4" w:space="0" w:color="61008E" w:themeColor="accent6"/>
          <w:bottom w:val="single" w:sz="4" w:space="0" w:color="61008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008E" w:themeColor="accent6"/>
          <w:left w:val="nil"/>
        </w:tcBorders>
      </w:tcPr>
    </w:tblStylePr>
    <w:tblStylePr w:type="swCell">
      <w:tblPr/>
      <w:tcPr>
        <w:tcBorders>
          <w:top w:val="double" w:sz="4" w:space="0" w:color="61008E" w:themeColor="accent6"/>
          <w:right w:val="nil"/>
        </w:tcBorders>
      </w:tcPr>
    </w:tblStylePr>
  </w:style>
  <w:style w:type="paragraph" w:styleId="BodyText">
    <w:name w:val="Body Text"/>
    <w:basedOn w:val="Normal"/>
    <w:link w:val="BodyTextChar"/>
    <w:uiPriority w:val="99"/>
    <w:rsid w:val="00A77258"/>
    <w:rPr>
      <w:rFonts w:ascii="Arial Narrow" w:eastAsia="Times New Roman" w:hAnsi="Arial Narrow" w:cs="Times New Roman"/>
      <w:szCs w:val="20"/>
      <w:lang w:eastAsia="en-AU"/>
    </w:rPr>
  </w:style>
  <w:style w:type="character" w:customStyle="1" w:styleId="BodyTextChar">
    <w:name w:val="Body Text Char"/>
    <w:basedOn w:val="DefaultParagraphFont"/>
    <w:link w:val="BodyText"/>
    <w:uiPriority w:val="99"/>
    <w:rsid w:val="00A77258"/>
    <w:rPr>
      <w:rFonts w:ascii="Arial Narrow" w:eastAsia="Times New Roman" w:hAnsi="Arial Narrow" w:cs="Times New Roman"/>
      <w:sz w:val="20"/>
      <w:szCs w:val="20"/>
      <w:lang w:eastAsia="en-AU"/>
    </w:rPr>
  </w:style>
  <w:style w:type="paragraph" w:customStyle="1" w:styleId="H2RDTI">
    <w:name w:val="H2 RDTI"/>
    <w:basedOn w:val="Heading2"/>
    <w:qFormat/>
    <w:rsid w:val="00A77258"/>
    <w:pPr>
      <w:keepLines w:val="0"/>
      <w:spacing w:before="120"/>
    </w:pPr>
    <w:rPr>
      <w:rFonts w:ascii="Open Sans" w:eastAsia="Times New Roman" w:hAnsi="Open Sans" w:cs="Open Sans"/>
      <w:b/>
      <w:bCs/>
      <w:color w:val="auto"/>
      <w:sz w:val="24"/>
      <w:szCs w:val="24"/>
      <w:lang w:eastAsia="en-AU"/>
    </w:rPr>
  </w:style>
  <w:style w:type="paragraph" w:styleId="Revision">
    <w:name w:val="Revision"/>
    <w:hidden/>
    <w:uiPriority w:val="99"/>
    <w:semiHidden/>
    <w:rsid w:val="00917873"/>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781">
      <w:bodyDiv w:val="1"/>
      <w:marLeft w:val="0"/>
      <w:marRight w:val="0"/>
      <w:marTop w:val="0"/>
      <w:marBottom w:val="0"/>
      <w:divBdr>
        <w:top w:val="none" w:sz="0" w:space="0" w:color="auto"/>
        <w:left w:val="none" w:sz="0" w:space="0" w:color="auto"/>
        <w:bottom w:val="none" w:sz="0" w:space="0" w:color="auto"/>
        <w:right w:val="none" w:sz="0" w:space="0" w:color="auto"/>
      </w:divBdr>
    </w:div>
    <w:div w:id="6953951">
      <w:bodyDiv w:val="1"/>
      <w:marLeft w:val="0"/>
      <w:marRight w:val="0"/>
      <w:marTop w:val="0"/>
      <w:marBottom w:val="0"/>
      <w:divBdr>
        <w:top w:val="none" w:sz="0" w:space="0" w:color="auto"/>
        <w:left w:val="none" w:sz="0" w:space="0" w:color="auto"/>
        <w:bottom w:val="none" w:sz="0" w:space="0" w:color="auto"/>
        <w:right w:val="none" w:sz="0" w:space="0" w:color="auto"/>
      </w:divBdr>
    </w:div>
    <w:div w:id="129977626">
      <w:bodyDiv w:val="1"/>
      <w:marLeft w:val="0"/>
      <w:marRight w:val="0"/>
      <w:marTop w:val="0"/>
      <w:marBottom w:val="0"/>
      <w:divBdr>
        <w:top w:val="none" w:sz="0" w:space="0" w:color="auto"/>
        <w:left w:val="none" w:sz="0" w:space="0" w:color="auto"/>
        <w:bottom w:val="none" w:sz="0" w:space="0" w:color="auto"/>
        <w:right w:val="none" w:sz="0" w:space="0" w:color="auto"/>
      </w:divBdr>
    </w:div>
    <w:div w:id="146671932">
      <w:bodyDiv w:val="1"/>
      <w:marLeft w:val="0"/>
      <w:marRight w:val="0"/>
      <w:marTop w:val="0"/>
      <w:marBottom w:val="0"/>
      <w:divBdr>
        <w:top w:val="none" w:sz="0" w:space="0" w:color="auto"/>
        <w:left w:val="none" w:sz="0" w:space="0" w:color="auto"/>
        <w:bottom w:val="none" w:sz="0" w:space="0" w:color="auto"/>
        <w:right w:val="none" w:sz="0" w:space="0" w:color="auto"/>
      </w:divBdr>
    </w:div>
    <w:div w:id="147290754">
      <w:bodyDiv w:val="1"/>
      <w:marLeft w:val="0"/>
      <w:marRight w:val="0"/>
      <w:marTop w:val="0"/>
      <w:marBottom w:val="0"/>
      <w:divBdr>
        <w:top w:val="none" w:sz="0" w:space="0" w:color="auto"/>
        <w:left w:val="none" w:sz="0" w:space="0" w:color="auto"/>
        <w:bottom w:val="none" w:sz="0" w:space="0" w:color="auto"/>
        <w:right w:val="none" w:sz="0" w:space="0" w:color="auto"/>
      </w:divBdr>
    </w:div>
    <w:div w:id="161626066">
      <w:bodyDiv w:val="1"/>
      <w:marLeft w:val="0"/>
      <w:marRight w:val="0"/>
      <w:marTop w:val="0"/>
      <w:marBottom w:val="0"/>
      <w:divBdr>
        <w:top w:val="none" w:sz="0" w:space="0" w:color="auto"/>
        <w:left w:val="none" w:sz="0" w:space="0" w:color="auto"/>
        <w:bottom w:val="none" w:sz="0" w:space="0" w:color="auto"/>
        <w:right w:val="none" w:sz="0" w:space="0" w:color="auto"/>
      </w:divBdr>
    </w:div>
    <w:div w:id="163476237">
      <w:bodyDiv w:val="1"/>
      <w:marLeft w:val="0"/>
      <w:marRight w:val="0"/>
      <w:marTop w:val="0"/>
      <w:marBottom w:val="0"/>
      <w:divBdr>
        <w:top w:val="none" w:sz="0" w:space="0" w:color="auto"/>
        <w:left w:val="none" w:sz="0" w:space="0" w:color="auto"/>
        <w:bottom w:val="none" w:sz="0" w:space="0" w:color="auto"/>
        <w:right w:val="none" w:sz="0" w:space="0" w:color="auto"/>
      </w:divBdr>
    </w:div>
    <w:div w:id="182593347">
      <w:bodyDiv w:val="1"/>
      <w:marLeft w:val="0"/>
      <w:marRight w:val="0"/>
      <w:marTop w:val="0"/>
      <w:marBottom w:val="0"/>
      <w:divBdr>
        <w:top w:val="none" w:sz="0" w:space="0" w:color="auto"/>
        <w:left w:val="none" w:sz="0" w:space="0" w:color="auto"/>
        <w:bottom w:val="none" w:sz="0" w:space="0" w:color="auto"/>
        <w:right w:val="none" w:sz="0" w:space="0" w:color="auto"/>
      </w:divBdr>
    </w:div>
    <w:div w:id="241333136">
      <w:bodyDiv w:val="1"/>
      <w:marLeft w:val="0"/>
      <w:marRight w:val="0"/>
      <w:marTop w:val="0"/>
      <w:marBottom w:val="0"/>
      <w:divBdr>
        <w:top w:val="none" w:sz="0" w:space="0" w:color="auto"/>
        <w:left w:val="none" w:sz="0" w:space="0" w:color="auto"/>
        <w:bottom w:val="none" w:sz="0" w:space="0" w:color="auto"/>
        <w:right w:val="none" w:sz="0" w:space="0" w:color="auto"/>
      </w:divBdr>
    </w:div>
    <w:div w:id="278414761">
      <w:bodyDiv w:val="1"/>
      <w:marLeft w:val="0"/>
      <w:marRight w:val="0"/>
      <w:marTop w:val="0"/>
      <w:marBottom w:val="0"/>
      <w:divBdr>
        <w:top w:val="none" w:sz="0" w:space="0" w:color="auto"/>
        <w:left w:val="none" w:sz="0" w:space="0" w:color="auto"/>
        <w:bottom w:val="none" w:sz="0" w:space="0" w:color="auto"/>
        <w:right w:val="none" w:sz="0" w:space="0" w:color="auto"/>
      </w:divBdr>
    </w:div>
    <w:div w:id="288123584">
      <w:bodyDiv w:val="1"/>
      <w:marLeft w:val="0"/>
      <w:marRight w:val="0"/>
      <w:marTop w:val="0"/>
      <w:marBottom w:val="0"/>
      <w:divBdr>
        <w:top w:val="none" w:sz="0" w:space="0" w:color="auto"/>
        <w:left w:val="none" w:sz="0" w:space="0" w:color="auto"/>
        <w:bottom w:val="none" w:sz="0" w:space="0" w:color="auto"/>
        <w:right w:val="none" w:sz="0" w:space="0" w:color="auto"/>
      </w:divBdr>
    </w:div>
    <w:div w:id="365302300">
      <w:bodyDiv w:val="1"/>
      <w:marLeft w:val="0"/>
      <w:marRight w:val="0"/>
      <w:marTop w:val="0"/>
      <w:marBottom w:val="0"/>
      <w:divBdr>
        <w:top w:val="none" w:sz="0" w:space="0" w:color="auto"/>
        <w:left w:val="none" w:sz="0" w:space="0" w:color="auto"/>
        <w:bottom w:val="none" w:sz="0" w:space="0" w:color="auto"/>
        <w:right w:val="none" w:sz="0" w:space="0" w:color="auto"/>
      </w:divBdr>
    </w:div>
    <w:div w:id="399600072">
      <w:bodyDiv w:val="1"/>
      <w:marLeft w:val="0"/>
      <w:marRight w:val="0"/>
      <w:marTop w:val="0"/>
      <w:marBottom w:val="0"/>
      <w:divBdr>
        <w:top w:val="none" w:sz="0" w:space="0" w:color="auto"/>
        <w:left w:val="none" w:sz="0" w:space="0" w:color="auto"/>
        <w:bottom w:val="none" w:sz="0" w:space="0" w:color="auto"/>
        <w:right w:val="none" w:sz="0" w:space="0" w:color="auto"/>
      </w:divBdr>
    </w:div>
    <w:div w:id="421222809">
      <w:bodyDiv w:val="1"/>
      <w:marLeft w:val="0"/>
      <w:marRight w:val="0"/>
      <w:marTop w:val="0"/>
      <w:marBottom w:val="0"/>
      <w:divBdr>
        <w:top w:val="none" w:sz="0" w:space="0" w:color="auto"/>
        <w:left w:val="none" w:sz="0" w:space="0" w:color="auto"/>
        <w:bottom w:val="none" w:sz="0" w:space="0" w:color="auto"/>
        <w:right w:val="none" w:sz="0" w:space="0" w:color="auto"/>
      </w:divBdr>
    </w:div>
    <w:div w:id="429009989">
      <w:bodyDiv w:val="1"/>
      <w:marLeft w:val="0"/>
      <w:marRight w:val="0"/>
      <w:marTop w:val="0"/>
      <w:marBottom w:val="0"/>
      <w:divBdr>
        <w:top w:val="none" w:sz="0" w:space="0" w:color="auto"/>
        <w:left w:val="none" w:sz="0" w:space="0" w:color="auto"/>
        <w:bottom w:val="none" w:sz="0" w:space="0" w:color="auto"/>
        <w:right w:val="none" w:sz="0" w:space="0" w:color="auto"/>
      </w:divBdr>
    </w:div>
    <w:div w:id="510416490">
      <w:bodyDiv w:val="1"/>
      <w:marLeft w:val="0"/>
      <w:marRight w:val="0"/>
      <w:marTop w:val="0"/>
      <w:marBottom w:val="0"/>
      <w:divBdr>
        <w:top w:val="none" w:sz="0" w:space="0" w:color="auto"/>
        <w:left w:val="none" w:sz="0" w:space="0" w:color="auto"/>
        <w:bottom w:val="none" w:sz="0" w:space="0" w:color="auto"/>
        <w:right w:val="none" w:sz="0" w:space="0" w:color="auto"/>
      </w:divBdr>
      <w:divsChild>
        <w:div w:id="1850831111">
          <w:marLeft w:val="360"/>
          <w:marRight w:val="0"/>
          <w:marTop w:val="120"/>
          <w:marBottom w:val="120"/>
          <w:divBdr>
            <w:top w:val="none" w:sz="0" w:space="0" w:color="auto"/>
            <w:left w:val="none" w:sz="0" w:space="0" w:color="auto"/>
            <w:bottom w:val="none" w:sz="0" w:space="0" w:color="auto"/>
            <w:right w:val="none" w:sz="0" w:space="0" w:color="auto"/>
          </w:divBdr>
        </w:div>
        <w:div w:id="2002272641">
          <w:marLeft w:val="360"/>
          <w:marRight w:val="0"/>
          <w:marTop w:val="120"/>
          <w:marBottom w:val="120"/>
          <w:divBdr>
            <w:top w:val="none" w:sz="0" w:space="0" w:color="auto"/>
            <w:left w:val="none" w:sz="0" w:space="0" w:color="auto"/>
            <w:bottom w:val="none" w:sz="0" w:space="0" w:color="auto"/>
            <w:right w:val="none" w:sz="0" w:space="0" w:color="auto"/>
          </w:divBdr>
        </w:div>
      </w:divsChild>
    </w:div>
    <w:div w:id="540437952">
      <w:bodyDiv w:val="1"/>
      <w:marLeft w:val="0"/>
      <w:marRight w:val="0"/>
      <w:marTop w:val="0"/>
      <w:marBottom w:val="0"/>
      <w:divBdr>
        <w:top w:val="none" w:sz="0" w:space="0" w:color="auto"/>
        <w:left w:val="none" w:sz="0" w:space="0" w:color="auto"/>
        <w:bottom w:val="none" w:sz="0" w:space="0" w:color="auto"/>
        <w:right w:val="none" w:sz="0" w:space="0" w:color="auto"/>
      </w:divBdr>
    </w:div>
    <w:div w:id="595551967">
      <w:bodyDiv w:val="1"/>
      <w:marLeft w:val="0"/>
      <w:marRight w:val="0"/>
      <w:marTop w:val="0"/>
      <w:marBottom w:val="0"/>
      <w:divBdr>
        <w:top w:val="none" w:sz="0" w:space="0" w:color="auto"/>
        <w:left w:val="none" w:sz="0" w:space="0" w:color="auto"/>
        <w:bottom w:val="none" w:sz="0" w:space="0" w:color="auto"/>
        <w:right w:val="none" w:sz="0" w:space="0" w:color="auto"/>
      </w:divBdr>
      <w:divsChild>
        <w:div w:id="48111817">
          <w:marLeft w:val="446"/>
          <w:marRight w:val="0"/>
          <w:marTop w:val="0"/>
          <w:marBottom w:val="0"/>
          <w:divBdr>
            <w:top w:val="none" w:sz="0" w:space="0" w:color="auto"/>
            <w:left w:val="none" w:sz="0" w:space="0" w:color="auto"/>
            <w:bottom w:val="none" w:sz="0" w:space="0" w:color="auto"/>
            <w:right w:val="none" w:sz="0" w:space="0" w:color="auto"/>
          </w:divBdr>
        </w:div>
        <w:div w:id="166360728">
          <w:marLeft w:val="446"/>
          <w:marRight w:val="0"/>
          <w:marTop w:val="0"/>
          <w:marBottom w:val="0"/>
          <w:divBdr>
            <w:top w:val="none" w:sz="0" w:space="0" w:color="auto"/>
            <w:left w:val="none" w:sz="0" w:space="0" w:color="auto"/>
            <w:bottom w:val="none" w:sz="0" w:space="0" w:color="auto"/>
            <w:right w:val="none" w:sz="0" w:space="0" w:color="auto"/>
          </w:divBdr>
        </w:div>
        <w:div w:id="727146367">
          <w:marLeft w:val="446"/>
          <w:marRight w:val="0"/>
          <w:marTop w:val="0"/>
          <w:marBottom w:val="0"/>
          <w:divBdr>
            <w:top w:val="none" w:sz="0" w:space="0" w:color="auto"/>
            <w:left w:val="none" w:sz="0" w:space="0" w:color="auto"/>
            <w:bottom w:val="none" w:sz="0" w:space="0" w:color="auto"/>
            <w:right w:val="none" w:sz="0" w:space="0" w:color="auto"/>
          </w:divBdr>
        </w:div>
        <w:div w:id="1619679313">
          <w:marLeft w:val="446"/>
          <w:marRight w:val="0"/>
          <w:marTop w:val="0"/>
          <w:marBottom w:val="0"/>
          <w:divBdr>
            <w:top w:val="none" w:sz="0" w:space="0" w:color="auto"/>
            <w:left w:val="none" w:sz="0" w:space="0" w:color="auto"/>
            <w:bottom w:val="none" w:sz="0" w:space="0" w:color="auto"/>
            <w:right w:val="none" w:sz="0" w:space="0" w:color="auto"/>
          </w:divBdr>
        </w:div>
        <w:div w:id="1937518823">
          <w:marLeft w:val="446"/>
          <w:marRight w:val="0"/>
          <w:marTop w:val="0"/>
          <w:marBottom w:val="0"/>
          <w:divBdr>
            <w:top w:val="none" w:sz="0" w:space="0" w:color="auto"/>
            <w:left w:val="none" w:sz="0" w:space="0" w:color="auto"/>
            <w:bottom w:val="none" w:sz="0" w:space="0" w:color="auto"/>
            <w:right w:val="none" w:sz="0" w:space="0" w:color="auto"/>
          </w:divBdr>
        </w:div>
      </w:divsChild>
    </w:div>
    <w:div w:id="694619287">
      <w:bodyDiv w:val="1"/>
      <w:marLeft w:val="0"/>
      <w:marRight w:val="0"/>
      <w:marTop w:val="0"/>
      <w:marBottom w:val="0"/>
      <w:divBdr>
        <w:top w:val="none" w:sz="0" w:space="0" w:color="auto"/>
        <w:left w:val="none" w:sz="0" w:space="0" w:color="auto"/>
        <w:bottom w:val="none" w:sz="0" w:space="0" w:color="auto"/>
        <w:right w:val="none" w:sz="0" w:space="0" w:color="auto"/>
      </w:divBdr>
      <w:divsChild>
        <w:div w:id="241917156">
          <w:marLeft w:val="360"/>
          <w:marRight w:val="0"/>
          <w:marTop w:val="120"/>
          <w:marBottom w:val="120"/>
          <w:divBdr>
            <w:top w:val="none" w:sz="0" w:space="0" w:color="auto"/>
            <w:left w:val="none" w:sz="0" w:space="0" w:color="auto"/>
            <w:bottom w:val="none" w:sz="0" w:space="0" w:color="auto"/>
            <w:right w:val="none" w:sz="0" w:space="0" w:color="auto"/>
          </w:divBdr>
        </w:div>
        <w:div w:id="468596983">
          <w:marLeft w:val="360"/>
          <w:marRight w:val="0"/>
          <w:marTop w:val="120"/>
          <w:marBottom w:val="120"/>
          <w:divBdr>
            <w:top w:val="none" w:sz="0" w:space="0" w:color="auto"/>
            <w:left w:val="none" w:sz="0" w:space="0" w:color="auto"/>
            <w:bottom w:val="none" w:sz="0" w:space="0" w:color="auto"/>
            <w:right w:val="none" w:sz="0" w:space="0" w:color="auto"/>
          </w:divBdr>
        </w:div>
        <w:div w:id="1459378534">
          <w:marLeft w:val="360"/>
          <w:marRight w:val="0"/>
          <w:marTop w:val="120"/>
          <w:marBottom w:val="120"/>
          <w:divBdr>
            <w:top w:val="none" w:sz="0" w:space="0" w:color="auto"/>
            <w:left w:val="none" w:sz="0" w:space="0" w:color="auto"/>
            <w:bottom w:val="none" w:sz="0" w:space="0" w:color="auto"/>
            <w:right w:val="none" w:sz="0" w:space="0" w:color="auto"/>
          </w:divBdr>
        </w:div>
      </w:divsChild>
    </w:div>
    <w:div w:id="803547821">
      <w:bodyDiv w:val="1"/>
      <w:marLeft w:val="0"/>
      <w:marRight w:val="0"/>
      <w:marTop w:val="0"/>
      <w:marBottom w:val="0"/>
      <w:divBdr>
        <w:top w:val="none" w:sz="0" w:space="0" w:color="auto"/>
        <w:left w:val="none" w:sz="0" w:space="0" w:color="auto"/>
        <w:bottom w:val="none" w:sz="0" w:space="0" w:color="auto"/>
        <w:right w:val="none" w:sz="0" w:space="0" w:color="auto"/>
      </w:divBdr>
    </w:div>
    <w:div w:id="814837842">
      <w:bodyDiv w:val="1"/>
      <w:marLeft w:val="0"/>
      <w:marRight w:val="0"/>
      <w:marTop w:val="0"/>
      <w:marBottom w:val="0"/>
      <w:divBdr>
        <w:top w:val="none" w:sz="0" w:space="0" w:color="auto"/>
        <w:left w:val="none" w:sz="0" w:space="0" w:color="auto"/>
        <w:bottom w:val="none" w:sz="0" w:space="0" w:color="auto"/>
        <w:right w:val="none" w:sz="0" w:space="0" w:color="auto"/>
      </w:divBdr>
    </w:div>
    <w:div w:id="841432062">
      <w:bodyDiv w:val="1"/>
      <w:marLeft w:val="0"/>
      <w:marRight w:val="0"/>
      <w:marTop w:val="0"/>
      <w:marBottom w:val="0"/>
      <w:divBdr>
        <w:top w:val="none" w:sz="0" w:space="0" w:color="auto"/>
        <w:left w:val="none" w:sz="0" w:space="0" w:color="auto"/>
        <w:bottom w:val="none" w:sz="0" w:space="0" w:color="auto"/>
        <w:right w:val="none" w:sz="0" w:space="0" w:color="auto"/>
      </w:divBdr>
    </w:div>
    <w:div w:id="863327493">
      <w:bodyDiv w:val="1"/>
      <w:marLeft w:val="0"/>
      <w:marRight w:val="0"/>
      <w:marTop w:val="0"/>
      <w:marBottom w:val="0"/>
      <w:divBdr>
        <w:top w:val="none" w:sz="0" w:space="0" w:color="auto"/>
        <w:left w:val="none" w:sz="0" w:space="0" w:color="auto"/>
        <w:bottom w:val="none" w:sz="0" w:space="0" w:color="auto"/>
        <w:right w:val="none" w:sz="0" w:space="0" w:color="auto"/>
      </w:divBdr>
    </w:div>
    <w:div w:id="917523489">
      <w:bodyDiv w:val="1"/>
      <w:marLeft w:val="0"/>
      <w:marRight w:val="0"/>
      <w:marTop w:val="0"/>
      <w:marBottom w:val="0"/>
      <w:divBdr>
        <w:top w:val="none" w:sz="0" w:space="0" w:color="auto"/>
        <w:left w:val="none" w:sz="0" w:space="0" w:color="auto"/>
        <w:bottom w:val="none" w:sz="0" w:space="0" w:color="auto"/>
        <w:right w:val="none" w:sz="0" w:space="0" w:color="auto"/>
      </w:divBdr>
    </w:div>
    <w:div w:id="937370373">
      <w:bodyDiv w:val="1"/>
      <w:marLeft w:val="0"/>
      <w:marRight w:val="0"/>
      <w:marTop w:val="0"/>
      <w:marBottom w:val="0"/>
      <w:divBdr>
        <w:top w:val="none" w:sz="0" w:space="0" w:color="auto"/>
        <w:left w:val="none" w:sz="0" w:space="0" w:color="auto"/>
        <w:bottom w:val="none" w:sz="0" w:space="0" w:color="auto"/>
        <w:right w:val="none" w:sz="0" w:space="0" w:color="auto"/>
      </w:divBdr>
    </w:div>
    <w:div w:id="958028205">
      <w:bodyDiv w:val="1"/>
      <w:marLeft w:val="0"/>
      <w:marRight w:val="0"/>
      <w:marTop w:val="0"/>
      <w:marBottom w:val="0"/>
      <w:divBdr>
        <w:top w:val="none" w:sz="0" w:space="0" w:color="auto"/>
        <w:left w:val="none" w:sz="0" w:space="0" w:color="auto"/>
        <w:bottom w:val="none" w:sz="0" w:space="0" w:color="auto"/>
        <w:right w:val="none" w:sz="0" w:space="0" w:color="auto"/>
      </w:divBdr>
    </w:div>
    <w:div w:id="960920062">
      <w:bodyDiv w:val="1"/>
      <w:marLeft w:val="0"/>
      <w:marRight w:val="0"/>
      <w:marTop w:val="0"/>
      <w:marBottom w:val="0"/>
      <w:divBdr>
        <w:top w:val="none" w:sz="0" w:space="0" w:color="auto"/>
        <w:left w:val="none" w:sz="0" w:space="0" w:color="auto"/>
        <w:bottom w:val="none" w:sz="0" w:space="0" w:color="auto"/>
        <w:right w:val="none" w:sz="0" w:space="0" w:color="auto"/>
      </w:divBdr>
    </w:div>
    <w:div w:id="996687252">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097361316">
      <w:bodyDiv w:val="1"/>
      <w:marLeft w:val="0"/>
      <w:marRight w:val="0"/>
      <w:marTop w:val="0"/>
      <w:marBottom w:val="0"/>
      <w:divBdr>
        <w:top w:val="none" w:sz="0" w:space="0" w:color="auto"/>
        <w:left w:val="none" w:sz="0" w:space="0" w:color="auto"/>
        <w:bottom w:val="none" w:sz="0" w:space="0" w:color="auto"/>
        <w:right w:val="none" w:sz="0" w:space="0" w:color="auto"/>
      </w:divBdr>
    </w:div>
    <w:div w:id="1136027059">
      <w:bodyDiv w:val="1"/>
      <w:marLeft w:val="0"/>
      <w:marRight w:val="0"/>
      <w:marTop w:val="0"/>
      <w:marBottom w:val="0"/>
      <w:divBdr>
        <w:top w:val="none" w:sz="0" w:space="0" w:color="auto"/>
        <w:left w:val="none" w:sz="0" w:space="0" w:color="auto"/>
        <w:bottom w:val="none" w:sz="0" w:space="0" w:color="auto"/>
        <w:right w:val="none" w:sz="0" w:space="0" w:color="auto"/>
      </w:divBdr>
    </w:div>
    <w:div w:id="1153907875">
      <w:bodyDiv w:val="1"/>
      <w:marLeft w:val="0"/>
      <w:marRight w:val="0"/>
      <w:marTop w:val="0"/>
      <w:marBottom w:val="0"/>
      <w:divBdr>
        <w:top w:val="none" w:sz="0" w:space="0" w:color="auto"/>
        <w:left w:val="none" w:sz="0" w:space="0" w:color="auto"/>
        <w:bottom w:val="none" w:sz="0" w:space="0" w:color="auto"/>
        <w:right w:val="none" w:sz="0" w:space="0" w:color="auto"/>
      </w:divBdr>
    </w:div>
    <w:div w:id="1234700016">
      <w:bodyDiv w:val="1"/>
      <w:marLeft w:val="0"/>
      <w:marRight w:val="0"/>
      <w:marTop w:val="0"/>
      <w:marBottom w:val="0"/>
      <w:divBdr>
        <w:top w:val="none" w:sz="0" w:space="0" w:color="auto"/>
        <w:left w:val="none" w:sz="0" w:space="0" w:color="auto"/>
        <w:bottom w:val="none" w:sz="0" w:space="0" w:color="auto"/>
        <w:right w:val="none" w:sz="0" w:space="0" w:color="auto"/>
      </w:divBdr>
    </w:div>
    <w:div w:id="1422603160">
      <w:bodyDiv w:val="1"/>
      <w:marLeft w:val="0"/>
      <w:marRight w:val="0"/>
      <w:marTop w:val="0"/>
      <w:marBottom w:val="0"/>
      <w:divBdr>
        <w:top w:val="none" w:sz="0" w:space="0" w:color="auto"/>
        <w:left w:val="none" w:sz="0" w:space="0" w:color="auto"/>
        <w:bottom w:val="none" w:sz="0" w:space="0" w:color="auto"/>
        <w:right w:val="none" w:sz="0" w:space="0" w:color="auto"/>
      </w:divBdr>
    </w:div>
    <w:div w:id="1439063441">
      <w:bodyDiv w:val="1"/>
      <w:marLeft w:val="0"/>
      <w:marRight w:val="0"/>
      <w:marTop w:val="0"/>
      <w:marBottom w:val="0"/>
      <w:divBdr>
        <w:top w:val="none" w:sz="0" w:space="0" w:color="auto"/>
        <w:left w:val="none" w:sz="0" w:space="0" w:color="auto"/>
        <w:bottom w:val="none" w:sz="0" w:space="0" w:color="auto"/>
        <w:right w:val="none" w:sz="0" w:space="0" w:color="auto"/>
      </w:divBdr>
    </w:div>
    <w:div w:id="1461534661">
      <w:bodyDiv w:val="1"/>
      <w:marLeft w:val="0"/>
      <w:marRight w:val="0"/>
      <w:marTop w:val="0"/>
      <w:marBottom w:val="0"/>
      <w:divBdr>
        <w:top w:val="none" w:sz="0" w:space="0" w:color="auto"/>
        <w:left w:val="none" w:sz="0" w:space="0" w:color="auto"/>
        <w:bottom w:val="none" w:sz="0" w:space="0" w:color="auto"/>
        <w:right w:val="none" w:sz="0" w:space="0" w:color="auto"/>
      </w:divBdr>
    </w:div>
    <w:div w:id="1467822587">
      <w:bodyDiv w:val="1"/>
      <w:marLeft w:val="0"/>
      <w:marRight w:val="0"/>
      <w:marTop w:val="0"/>
      <w:marBottom w:val="0"/>
      <w:divBdr>
        <w:top w:val="none" w:sz="0" w:space="0" w:color="auto"/>
        <w:left w:val="none" w:sz="0" w:space="0" w:color="auto"/>
        <w:bottom w:val="none" w:sz="0" w:space="0" w:color="auto"/>
        <w:right w:val="none" w:sz="0" w:space="0" w:color="auto"/>
      </w:divBdr>
      <w:divsChild>
        <w:div w:id="1263614489">
          <w:marLeft w:val="274"/>
          <w:marRight w:val="0"/>
          <w:marTop w:val="0"/>
          <w:marBottom w:val="0"/>
          <w:divBdr>
            <w:top w:val="none" w:sz="0" w:space="0" w:color="auto"/>
            <w:left w:val="none" w:sz="0" w:space="0" w:color="auto"/>
            <w:bottom w:val="none" w:sz="0" w:space="0" w:color="auto"/>
            <w:right w:val="none" w:sz="0" w:space="0" w:color="auto"/>
          </w:divBdr>
        </w:div>
        <w:div w:id="1592813734">
          <w:marLeft w:val="274"/>
          <w:marRight w:val="0"/>
          <w:marTop w:val="0"/>
          <w:marBottom w:val="0"/>
          <w:divBdr>
            <w:top w:val="none" w:sz="0" w:space="0" w:color="auto"/>
            <w:left w:val="none" w:sz="0" w:space="0" w:color="auto"/>
            <w:bottom w:val="none" w:sz="0" w:space="0" w:color="auto"/>
            <w:right w:val="none" w:sz="0" w:space="0" w:color="auto"/>
          </w:divBdr>
        </w:div>
        <w:div w:id="1714385960">
          <w:marLeft w:val="274"/>
          <w:marRight w:val="0"/>
          <w:marTop w:val="0"/>
          <w:marBottom w:val="0"/>
          <w:divBdr>
            <w:top w:val="none" w:sz="0" w:space="0" w:color="auto"/>
            <w:left w:val="none" w:sz="0" w:space="0" w:color="auto"/>
            <w:bottom w:val="none" w:sz="0" w:space="0" w:color="auto"/>
            <w:right w:val="none" w:sz="0" w:space="0" w:color="auto"/>
          </w:divBdr>
        </w:div>
      </w:divsChild>
    </w:div>
    <w:div w:id="1501189896">
      <w:bodyDiv w:val="1"/>
      <w:marLeft w:val="0"/>
      <w:marRight w:val="0"/>
      <w:marTop w:val="0"/>
      <w:marBottom w:val="0"/>
      <w:divBdr>
        <w:top w:val="none" w:sz="0" w:space="0" w:color="auto"/>
        <w:left w:val="none" w:sz="0" w:space="0" w:color="auto"/>
        <w:bottom w:val="none" w:sz="0" w:space="0" w:color="auto"/>
        <w:right w:val="none" w:sz="0" w:space="0" w:color="auto"/>
      </w:divBdr>
    </w:div>
    <w:div w:id="1521507205">
      <w:bodyDiv w:val="1"/>
      <w:marLeft w:val="0"/>
      <w:marRight w:val="0"/>
      <w:marTop w:val="0"/>
      <w:marBottom w:val="0"/>
      <w:divBdr>
        <w:top w:val="none" w:sz="0" w:space="0" w:color="auto"/>
        <w:left w:val="none" w:sz="0" w:space="0" w:color="auto"/>
        <w:bottom w:val="none" w:sz="0" w:space="0" w:color="auto"/>
        <w:right w:val="none" w:sz="0" w:space="0" w:color="auto"/>
      </w:divBdr>
    </w:div>
    <w:div w:id="1608004040">
      <w:bodyDiv w:val="1"/>
      <w:marLeft w:val="0"/>
      <w:marRight w:val="0"/>
      <w:marTop w:val="0"/>
      <w:marBottom w:val="0"/>
      <w:divBdr>
        <w:top w:val="none" w:sz="0" w:space="0" w:color="auto"/>
        <w:left w:val="none" w:sz="0" w:space="0" w:color="auto"/>
        <w:bottom w:val="none" w:sz="0" w:space="0" w:color="auto"/>
        <w:right w:val="none" w:sz="0" w:space="0" w:color="auto"/>
      </w:divBdr>
    </w:div>
    <w:div w:id="1611426220">
      <w:bodyDiv w:val="1"/>
      <w:marLeft w:val="0"/>
      <w:marRight w:val="0"/>
      <w:marTop w:val="0"/>
      <w:marBottom w:val="0"/>
      <w:divBdr>
        <w:top w:val="none" w:sz="0" w:space="0" w:color="auto"/>
        <w:left w:val="none" w:sz="0" w:space="0" w:color="auto"/>
        <w:bottom w:val="none" w:sz="0" w:space="0" w:color="auto"/>
        <w:right w:val="none" w:sz="0" w:space="0" w:color="auto"/>
      </w:divBdr>
    </w:div>
    <w:div w:id="1645088188">
      <w:bodyDiv w:val="1"/>
      <w:marLeft w:val="0"/>
      <w:marRight w:val="0"/>
      <w:marTop w:val="0"/>
      <w:marBottom w:val="0"/>
      <w:divBdr>
        <w:top w:val="none" w:sz="0" w:space="0" w:color="auto"/>
        <w:left w:val="none" w:sz="0" w:space="0" w:color="auto"/>
        <w:bottom w:val="none" w:sz="0" w:space="0" w:color="auto"/>
        <w:right w:val="none" w:sz="0" w:space="0" w:color="auto"/>
      </w:divBdr>
    </w:div>
    <w:div w:id="1645506130">
      <w:bodyDiv w:val="1"/>
      <w:marLeft w:val="0"/>
      <w:marRight w:val="0"/>
      <w:marTop w:val="0"/>
      <w:marBottom w:val="0"/>
      <w:divBdr>
        <w:top w:val="none" w:sz="0" w:space="0" w:color="auto"/>
        <w:left w:val="none" w:sz="0" w:space="0" w:color="auto"/>
        <w:bottom w:val="none" w:sz="0" w:space="0" w:color="auto"/>
        <w:right w:val="none" w:sz="0" w:space="0" w:color="auto"/>
      </w:divBdr>
    </w:div>
    <w:div w:id="1763334636">
      <w:bodyDiv w:val="1"/>
      <w:marLeft w:val="0"/>
      <w:marRight w:val="0"/>
      <w:marTop w:val="0"/>
      <w:marBottom w:val="0"/>
      <w:divBdr>
        <w:top w:val="none" w:sz="0" w:space="0" w:color="auto"/>
        <w:left w:val="none" w:sz="0" w:space="0" w:color="auto"/>
        <w:bottom w:val="none" w:sz="0" w:space="0" w:color="auto"/>
        <w:right w:val="none" w:sz="0" w:space="0" w:color="auto"/>
      </w:divBdr>
    </w:div>
    <w:div w:id="1765688902">
      <w:bodyDiv w:val="1"/>
      <w:marLeft w:val="0"/>
      <w:marRight w:val="0"/>
      <w:marTop w:val="0"/>
      <w:marBottom w:val="0"/>
      <w:divBdr>
        <w:top w:val="none" w:sz="0" w:space="0" w:color="auto"/>
        <w:left w:val="none" w:sz="0" w:space="0" w:color="auto"/>
        <w:bottom w:val="none" w:sz="0" w:space="0" w:color="auto"/>
        <w:right w:val="none" w:sz="0" w:space="0" w:color="auto"/>
      </w:divBdr>
    </w:div>
    <w:div w:id="1786582538">
      <w:bodyDiv w:val="1"/>
      <w:marLeft w:val="0"/>
      <w:marRight w:val="0"/>
      <w:marTop w:val="0"/>
      <w:marBottom w:val="0"/>
      <w:divBdr>
        <w:top w:val="none" w:sz="0" w:space="0" w:color="auto"/>
        <w:left w:val="none" w:sz="0" w:space="0" w:color="auto"/>
        <w:bottom w:val="none" w:sz="0" w:space="0" w:color="auto"/>
        <w:right w:val="none" w:sz="0" w:space="0" w:color="auto"/>
      </w:divBdr>
    </w:div>
    <w:div w:id="1801072375">
      <w:bodyDiv w:val="1"/>
      <w:marLeft w:val="0"/>
      <w:marRight w:val="0"/>
      <w:marTop w:val="0"/>
      <w:marBottom w:val="0"/>
      <w:divBdr>
        <w:top w:val="none" w:sz="0" w:space="0" w:color="auto"/>
        <w:left w:val="none" w:sz="0" w:space="0" w:color="auto"/>
        <w:bottom w:val="none" w:sz="0" w:space="0" w:color="auto"/>
        <w:right w:val="none" w:sz="0" w:space="0" w:color="auto"/>
      </w:divBdr>
    </w:div>
    <w:div w:id="1821996480">
      <w:bodyDiv w:val="1"/>
      <w:marLeft w:val="0"/>
      <w:marRight w:val="0"/>
      <w:marTop w:val="0"/>
      <w:marBottom w:val="0"/>
      <w:divBdr>
        <w:top w:val="none" w:sz="0" w:space="0" w:color="auto"/>
        <w:left w:val="none" w:sz="0" w:space="0" w:color="auto"/>
        <w:bottom w:val="none" w:sz="0" w:space="0" w:color="auto"/>
        <w:right w:val="none" w:sz="0" w:space="0" w:color="auto"/>
      </w:divBdr>
      <w:divsChild>
        <w:div w:id="702680034">
          <w:marLeft w:val="274"/>
          <w:marRight w:val="0"/>
          <w:marTop w:val="0"/>
          <w:marBottom w:val="0"/>
          <w:divBdr>
            <w:top w:val="none" w:sz="0" w:space="0" w:color="auto"/>
            <w:left w:val="none" w:sz="0" w:space="0" w:color="auto"/>
            <w:bottom w:val="none" w:sz="0" w:space="0" w:color="auto"/>
            <w:right w:val="none" w:sz="0" w:space="0" w:color="auto"/>
          </w:divBdr>
        </w:div>
        <w:div w:id="2109886688">
          <w:marLeft w:val="274"/>
          <w:marRight w:val="0"/>
          <w:marTop w:val="0"/>
          <w:marBottom w:val="0"/>
          <w:divBdr>
            <w:top w:val="none" w:sz="0" w:space="0" w:color="auto"/>
            <w:left w:val="none" w:sz="0" w:space="0" w:color="auto"/>
            <w:bottom w:val="none" w:sz="0" w:space="0" w:color="auto"/>
            <w:right w:val="none" w:sz="0" w:space="0" w:color="auto"/>
          </w:divBdr>
        </w:div>
      </w:divsChild>
    </w:div>
    <w:div w:id="1836529095">
      <w:bodyDiv w:val="1"/>
      <w:marLeft w:val="0"/>
      <w:marRight w:val="0"/>
      <w:marTop w:val="0"/>
      <w:marBottom w:val="0"/>
      <w:divBdr>
        <w:top w:val="none" w:sz="0" w:space="0" w:color="auto"/>
        <w:left w:val="none" w:sz="0" w:space="0" w:color="auto"/>
        <w:bottom w:val="none" w:sz="0" w:space="0" w:color="auto"/>
        <w:right w:val="none" w:sz="0" w:space="0" w:color="auto"/>
      </w:divBdr>
    </w:div>
    <w:div w:id="1875927234">
      <w:bodyDiv w:val="1"/>
      <w:marLeft w:val="0"/>
      <w:marRight w:val="0"/>
      <w:marTop w:val="0"/>
      <w:marBottom w:val="0"/>
      <w:divBdr>
        <w:top w:val="none" w:sz="0" w:space="0" w:color="auto"/>
        <w:left w:val="none" w:sz="0" w:space="0" w:color="auto"/>
        <w:bottom w:val="none" w:sz="0" w:space="0" w:color="auto"/>
        <w:right w:val="none" w:sz="0" w:space="0" w:color="auto"/>
      </w:divBdr>
    </w:div>
    <w:div w:id="1899054828">
      <w:bodyDiv w:val="1"/>
      <w:marLeft w:val="0"/>
      <w:marRight w:val="0"/>
      <w:marTop w:val="0"/>
      <w:marBottom w:val="0"/>
      <w:divBdr>
        <w:top w:val="none" w:sz="0" w:space="0" w:color="auto"/>
        <w:left w:val="none" w:sz="0" w:space="0" w:color="auto"/>
        <w:bottom w:val="none" w:sz="0" w:space="0" w:color="auto"/>
        <w:right w:val="none" w:sz="0" w:space="0" w:color="auto"/>
      </w:divBdr>
    </w:div>
    <w:div w:id="1982692475">
      <w:bodyDiv w:val="1"/>
      <w:marLeft w:val="0"/>
      <w:marRight w:val="0"/>
      <w:marTop w:val="0"/>
      <w:marBottom w:val="0"/>
      <w:divBdr>
        <w:top w:val="none" w:sz="0" w:space="0" w:color="auto"/>
        <w:left w:val="none" w:sz="0" w:space="0" w:color="auto"/>
        <w:bottom w:val="none" w:sz="0" w:space="0" w:color="auto"/>
        <w:right w:val="none" w:sz="0" w:space="0" w:color="auto"/>
      </w:divBdr>
    </w:div>
    <w:div w:id="2001813306">
      <w:bodyDiv w:val="1"/>
      <w:marLeft w:val="0"/>
      <w:marRight w:val="0"/>
      <w:marTop w:val="0"/>
      <w:marBottom w:val="0"/>
      <w:divBdr>
        <w:top w:val="none" w:sz="0" w:space="0" w:color="auto"/>
        <w:left w:val="none" w:sz="0" w:space="0" w:color="auto"/>
        <w:bottom w:val="none" w:sz="0" w:space="0" w:color="auto"/>
        <w:right w:val="none" w:sz="0" w:space="0" w:color="auto"/>
      </w:divBdr>
    </w:div>
    <w:div w:id="2030183697">
      <w:bodyDiv w:val="1"/>
      <w:marLeft w:val="0"/>
      <w:marRight w:val="0"/>
      <w:marTop w:val="0"/>
      <w:marBottom w:val="0"/>
      <w:divBdr>
        <w:top w:val="none" w:sz="0" w:space="0" w:color="auto"/>
        <w:left w:val="none" w:sz="0" w:space="0" w:color="auto"/>
        <w:bottom w:val="none" w:sz="0" w:space="0" w:color="auto"/>
        <w:right w:val="none" w:sz="0" w:space="0" w:color="auto"/>
      </w:divBdr>
    </w:div>
    <w:div w:id="20666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usiness.gov.au/grants-and-programs/research-and-development-tax-incentive/customer-portal-help-and-support" TargetMode="External"/><Relationship Id="rId18" Type="http://schemas.openxmlformats.org/officeDocument/2006/relationships/hyperlink" Target="https://incentives.business.gov.a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business.gov.au/grants-and-programs/research-and-development-tax-incentive/request-an-extension-or-variation" TargetMode="External"/><Relationship Id="rId7" Type="http://schemas.openxmlformats.org/officeDocument/2006/relationships/settings" Target="settings.xml"/><Relationship Id="rId12" Type="http://schemas.openxmlformats.org/officeDocument/2006/relationships/hyperlink" Target="https://business.gov.au/grants-and-programs/research-and-development-tax-incentive/customer-portal-help-and-support" TargetMode="External"/><Relationship Id="rId17" Type="http://schemas.openxmlformats.org/officeDocument/2006/relationships/hyperlink" Target="https://business.gov.au/grants-and-programs/research-and-development-tax-incentive/customer-portal-help-and-suppor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business.gov.au/grants-and-programs/research-and-development-tax-incentive/customer-portal-help-and-support" TargetMode="External"/><Relationship Id="rId20" Type="http://schemas.openxmlformats.org/officeDocument/2006/relationships/hyperlink" Target="https://business.gov.au/grants-and-programs/research-and-development-tax-incentive/customer-portal-help-and-suppor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business.gov.au/grants-and-programs/research-and-development-tax-incentive/customer-portal-help-and-support" TargetMode="External"/><Relationship Id="rId23" Type="http://schemas.openxmlformats.org/officeDocument/2006/relationships/hyperlink" Target="https://www.ato.gov.au/businesses-and-organisations/preparing-lodging-and-paying/record-keeping-for-business/detailed-business-record-keeping-requirements/running-your-business-records/income-tax-return-records-business"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incentives.business.gov.au/landing"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usiness.gov.au/grants-and-programs/research-and-development-tax-incentive/customer-portal-help-and-support" TargetMode="External"/><Relationship Id="rId22" Type="http://schemas.openxmlformats.org/officeDocument/2006/relationships/hyperlink" Target="https://business.gov.au/grants-and-programs/research-and-development-tax-incentive/assess-if-your-randd-activities-are-eligible" TargetMode="External"/><Relationship Id="rId27" Type="http://schemas.openxmlformats.org/officeDocument/2006/relationships/footer" Target="footer2.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E8F8F2931E4B9AAA0BD1CA0BC0A12A"/>
        <w:category>
          <w:name w:val="General"/>
          <w:gallery w:val="placeholder"/>
        </w:category>
        <w:types>
          <w:type w:val="bbPlcHdr"/>
        </w:types>
        <w:behaviors>
          <w:behavior w:val="content"/>
        </w:behaviors>
        <w:guid w:val="{838DF7C9-5F8E-4409-A101-15540C333067}"/>
      </w:docPartPr>
      <w:docPartBody>
        <w:p w:rsidR="00961471" w:rsidRDefault="00961471">
          <w:pPr>
            <w:pStyle w:val="47E8F8F2931E4B9AAA0BD1CA0BC0A12A"/>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471"/>
    <w:rsid w:val="00016BCE"/>
    <w:rsid w:val="00022E1B"/>
    <w:rsid w:val="00221862"/>
    <w:rsid w:val="00403979"/>
    <w:rsid w:val="0044251A"/>
    <w:rsid w:val="00562A6D"/>
    <w:rsid w:val="00713B9D"/>
    <w:rsid w:val="007B09B5"/>
    <w:rsid w:val="007D2C12"/>
    <w:rsid w:val="00800332"/>
    <w:rsid w:val="0080702B"/>
    <w:rsid w:val="00961471"/>
    <w:rsid w:val="009B198A"/>
    <w:rsid w:val="00A27F37"/>
    <w:rsid w:val="00B60EAB"/>
    <w:rsid w:val="00B97875"/>
    <w:rsid w:val="00CC6D00"/>
    <w:rsid w:val="00D805E1"/>
    <w:rsid w:val="00DF541B"/>
    <w:rsid w:val="00E516F8"/>
    <w:rsid w:val="00F9747F"/>
    <w:rsid w:val="00FA1F54"/>
    <w:rsid w:val="00FA52C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1471"/>
    <w:rPr>
      <w:color w:val="808080"/>
    </w:rPr>
  </w:style>
  <w:style w:type="paragraph" w:customStyle="1" w:styleId="47E8F8F2931E4B9AAA0BD1CA0BC0A12A">
    <w:name w:val="47E8F8F2931E4B9AAA0BD1CA0BC0A1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ISR">
      <a:dk1>
        <a:sysClr val="windowText" lastClr="000000"/>
      </a:dk1>
      <a:lt1>
        <a:sysClr val="window" lastClr="FFFFFF"/>
      </a:lt1>
      <a:dk2>
        <a:srgbClr val="CE5958"/>
      </a:dk2>
      <a:lt2>
        <a:srgbClr val="001B35"/>
      </a:lt2>
      <a:accent1>
        <a:srgbClr val="0766A5"/>
      </a:accent1>
      <a:accent2>
        <a:srgbClr val="960000"/>
      </a:accent2>
      <a:accent3>
        <a:srgbClr val="4999E1"/>
      </a:accent3>
      <a:accent4>
        <a:srgbClr val="0B474D"/>
      </a:accent4>
      <a:accent5>
        <a:srgbClr val="706E6E"/>
      </a:accent5>
      <a:accent6>
        <a:srgbClr val="61008E"/>
      </a:accent6>
      <a:hlink>
        <a:srgbClr val="0766A5"/>
      </a:hlink>
      <a:folHlink>
        <a:srgbClr val="001B35"/>
      </a:folHlink>
    </a:clrScheme>
    <a:fontScheme name="DISR">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37e3e65d-e97e-4828-9a68-fbc94193bc4c">
      <Value>3</Value>
      <Value>9</Value>
      <Value>37</Value>
    </TaxCatchAll>
    <i2cdacba3f74472d83f0d4aa6c39387b xmlns="37e3e65d-e97e-4828-9a68-fbc94193bc4c">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0fc12bd6-a420-41d7-b0da-f25914025d16</TermId>
        </TermInfo>
      </Terms>
    </i2cdacba3f74472d83f0d4aa6c39387b>
    <k1455a75156f43a0b5e7357479cdcc55 xmlns="37e3e65d-e97e-4828-9a68-fbc94193bc4c">
      <Terms xmlns="http://schemas.microsoft.com/office/infopath/2007/PartnerControls">
        <TermInfo xmlns="http://schemas.microsoft.com/office/infopath/2007/PartnerControls">
          <TermName xmlns="http://schemas.microsoft.com/office/infopath/2007/PartnerControls">Engagement</TermName>
          <TermId xmlns="http://schemas.microsoft.com/office/infopath/2007/PartnerControls">51e7525f-5e4d-4ed4-9c1c-94288eac2bef</TermId>
        </TermInfo>
      </Terms>
    </k1455a75156f43a0b5e7357479cdcc55>
    <j9a5672013b7498ebb031d0e43117533 xmlns="37e3e65d-e97e-4828-9a68-fbc94193bc4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j9a5672013b7498ebb031d0e43117533>
    <lcf76f155ced4ddcb4097134ff3c332f xmlns="5a56b1c7-e83e-4ff9-8391-6732d841c610">
      <Terms xmlns="http://schemas.microsoft.com/office/infopath/2007/PartnerControls"/>
    </lcf76f155ced4ddcb4097134ff3c332f>
    <bb42db3ce2754f72924094d256abe8d2 xmlns="37e3e65d-e97e-4828-9a68-fbc94193bc4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00000000-0000-0000-0000-000000000000</TermId>
        </TermInfo>
      </Terms>
    </bb42db3ce2754f72924094d256abe8d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9C20937D4D024C8B8449955E63367B" ma:contentTypeVersion="21" ma:contentTypeDescription="Create a new document." ma:contentTypeScope="" ma:versionID="45b7670fa9557d584021147be15fd865">
  <xsd:schema xmlns:xsd="http://www.w3.org/2001/XMLSchema" xmlns:xs="http://www.w3.org/2001/XMLSchema" xmlns:p="http://schemas.microsoft.com/office/2006/metadata/properties" xmlns:ns1="http://schemas.microsoft.com/sharepoint/v3" xmlns:ns2="37e3e65d-e97e-4828-9a68-fbc94193bc4c" xmlns:ns3="5a56b1c7-e83e-4ff9-8391-6732d841c610" targetNamespace="http://schemas.microsoft.com/office/2006/metadata/properties" ma:root="true" ma:fieldsID="b5c4e65a11895a86df973a1eaf83b3a0" ns1:_="" ns2:_="" ns3:_="">
    <xsd:import namespace="http://schemas.microsoft.com/sharepoint/v3"/>
    <xsd:import namespace="37e3e65d-e97e-4828-9a68-fbc94193bc4c"/>
    <xsd:import namespace="5a56b1c7-e83e-4ff9-8391-6732d841c610"/>
    <xsd:element name="properties">
      <xsd:complexType>
        <xsd:sequence>
          <xsd:element name="documentManagement">
            <xsd:complexType>
              <xsd:all>
                <xsd:element ref="ns2:i2cdacba3f74472d83f0d4aa6c39387b" minOccurs="0"/>
                <xsd:element ref="ns2:TaxCatchAll" minOccurs="0"/>
                <xsd:element ref="ns2:k1455a75156f43a0b5e7357479cdcc55" minOccurs="0"/>
                <xsd:element ref="ns2:j9a5672013b7498ebb031d0e43117533" minOccurs="0"/>
                <xsd:element ref="ns2:bb42db3ce2754f72924094d256abe8d2" minOccurs="0"/>
                <xsd:element ref="ns1:Comment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e3e65d-e97e-4828-9a68-fbc94193bc4c" elementFormDefault="qualified">
    <xsd:import namespace="http://schemas.microsoft.com/office/2006/documentManagement/types"/>
    <xsd:import namespace="http://schemas.microsoft.com/office/infopath/2007/PartnerControls"/>
    <xsd:element name="i2cdacba3f74472d83f0d4aa6c39387b" ma:index="9" ma:taxonomy="true" ma:internalName="i2cdacba3f74472d83f0d4aa6c39387b" ma:taxonomyFieldName="Stratus_DocumentType" ma:displayName="Document Type" ma:fieldId="{22cdacba-3f74-472d-83f0-d4aa6c39387b}"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4bb2651-e9e1-4171-859f-f59f3c3bc233}" ma:internalName="TaxCatchAll" ma:showField="CatchAllData" ma:web="37e3e65d-e97e-4828-9a68-fbc94193bc4c">
      <xsd:complexType>
        <xsd:complexContent>
          <xsd:extension base="dms:MultiChoiceLookup">
            <xsd:sequence>
              <xsd:element name="Value" type="dms:Lookup" maxOccurs="unbounded" minOccurs="0" nillable="true"/>
            </xsd:sequence>
          </xsd:extension>
        </xsd:complexContent>
      </xsd:complexType>
    </xsd:element>
    <xsd:element name="k1455a75156f43a0b5e7357479cdcc55" ma:index="12" nillable="true" ma:taxonomy="true" ma:internalName="k1455a75156f43a0b5e7357479cdcc55" ma:taxonomyFieldName="Stratus_WorkActivity" ma:displayName="Work Activity" ma:fieldId="{41455a75-156f-43a0-b5e7-357479cdcc55}"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j9a5672013b7498ebb031d0e43117533" ma:index="14" ma:taxonomy="true" ma:internalName="j9a5672013b7498ebb031d0e43117533" ma:taxonomyFieldName="Stratus_SecurityClassification" ma:displayName="Security Classification" ma:fieldId="{39a56720-13b7-498e-bb03-1d0e43117533}"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bb42db3ce2754f72924094d256abe8d2" ma:index="16" nillable="true" ma:taxonomy="true" ma:internalName="bb42db3ce2754f72924094d256abe8d2" ma:taxonomyFieldName="Stratus_Year" ma:displayName="Year" ma:fieldId="{bb42db3c-e275-4f72-9240-94d256abe8d2}" ma:sspId="b6206a2c-5ee7-4d50-b3ee-2668e744af9d" ma:termSetId="519f67bf-e7ac-413a-9b70-b55ecf9bb31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56b1c7-e83e-4ff9-8391-6732d841c610"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BCF5D-ECED-40B9-848C-61973DAC72C5}">
  <ds:schemaRefs>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http://purl.org/dc/elements/1.1/"/>
    <ds:schemaRef ds:uri="5a56b1c7-e83e-4ff9-8391-6732d841c610"/>
    <ds:schemaRef ds:uri="37e3e65d-e97e-4828-9a68-fbc94193bc4c"/>
    <ds:schemaRef ds:uri="http://schemas.microsoft.com/sharepoint/v3"/>
    <ds:schemaRef ds:uri="http://www.w3.org/XML/1998/namespace"/>
  </ds:schemaRefs>
</ds:datastoreItem>
</file>

<file path=customXml/itemProps2.xml><?xml version="1.0" encoding="utf-8"?>
<ds:datastoreItem xmlns:ds="http://schemas.openxmlformats.org/officeDocument/2006/customXml" ds:itemID="{B45AE6EB-A8D4-4D9D-8D6C-A552C96C0E4C}">
  <ds:schemaRefs>
    <ds:schemaRef ds:uri="http://schemas.microsoft.com/sharepoint/v3/contenttype/forms"/>
  </ds:schemaRefs>
</ds:datastoreItem>
</file>

<file path=customXml/itemProps3.xml><?xml version="1.0" encoding="utf-8"?>
<ds:datastoreItem xmlns:ds="http://schemas.openxmlformats.org/officeDocument/2006/customXml" ds:itemID="{AAF1C1F7-CF5D-4C2D-BAE5-8A4ABF9A4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e3e65d-e97e-4828-9a68-fbc94193bc4c"/>
    <ds:schemaRef ds:uri="5a56b1c7-e83e-4ff9-8391-6732d841c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8A426-2293-4A07-8069-76989BF31193}">
  <ds:schemaRefs>
    <ds:schemaRef ds:uri="http://schemas.openxmlformats.org/officeDocument/2006/bibliography"/>
  </ds:schemaRefs>
</ds:datastoreItem>
</file>

<file path=docMetadata/LabelInfo.xml><?xml version="1.0" encoding="utf-8"?>
<clbl:labelList xmlns:clbl="http://schemas.microsoft.com/office/2020/mipLabelMetadata">
  <clbl:label id="{f788632b-1377-4314-aac5-af7281e8e760}" enabled="1" method="Privilege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4</TotalTime>
  <Pages>9</Pages>
  <Words>3870</Words>
  <Characters>19472</Characters>
  <DocSecurity>0</DocSecurity>
  <Lines>341</Lines>
  <Paragraphs>311</Paragraphs>
  <ScaleCrop>false</ScaleCrop>
  <HeadingPairs>
    <vt:vector size="2" baseType="variant">
      <vt:variant>
        <vt:lpstr>Title</vt:lpstr>
      </vt:variant>
      <vt:variant>
        <vt:i4>1</vt:i4>
      </vt:variant>
    </vt:vector>
  </HeadingPairs>
  <TitlesOfParts>
    <vt:vector size="1" baseType="lpstr">
      <vt:lpstr>Registration application notes</vt:lpstr>
    </vt:vector>
  </TitlesOfParts>
  <Manager/>
  <Company/>
  <LinksUpToDate>false</LinksUpToDate>
  <CharactersWithSpaces>23031</CharactersWithSpaces>
  <SharedDoc>false</SharedDoc>
  <HLinks>
    <vt:vector size="132" baseType="variant">
      <vt:variant>
        <vt:i4>2490401</vt:i4>
      </vt:variant>
      <vt:variant>
        <vt:i4>99</vt:i4>
      </vt:variant>
      <vt:variant>
        <vt:i4>0</vt:i4>
      </vt:variant>
      <vt:variant>
        <vt:i4>5</vt:i4>
      </vt:variant>
      <vt:variant>
        <vt:lpwstr>https://www.ato.gov.au/businesses-and-organisations/preparing-lodging-and-paying/record-keeping-for-business/detailed-business-record-keeping-requirements/running-your-business-records/income-tax-return-records-business</vt:lpwstr>
      </vt:variant>
      <vt:variant>
        <vt:lpwstr>ato-Recordsrequiredtoclaimtheresearchanddevelopmenttaxoffset</vt:lpwstr>
      </vt:variant>
      <vt:variant>
        <vt:i4>6160390</vt:i4>
      </vt:variant>
      <vt:variant>
        <vt:i4>96</vt:i4>
      </vt:variant>
      <vt:variant>
        <vt:i4>0</vt:i4>
      </vt:variant>
      <vt:variant>
        <vt:i4>5</vt:i4>
      </vt:variant>
      <vt:variant>
        <vt:lpwstr>https://business.gov.au/grants-and-programs/research-and-development-tax-incentive/assess-if-your-randd-activities-are-eligible</vt:lpwstr>
      </vt:variant>
      <vt:variant>
        <vt:lpwstr>keeping-records-as-evidence</vt:lpwstr>
      </vt:variant>
      <vt:variant>
        <vt:i4>393236</vt:i4>
      </vt:variant>
      <vt:variant>
        <vt:i4>93</vt:i4>
      </vt:variant>
      <vt:variant>
        <vt:i4>0</vt:i4>
      </vt:variant>
      <vt:variant>
        <vt:i4>5</vt:i4>
      </vt:variant>
      <vt:variant>
        <vt:lpwstr>https://business.gov.au/grants-and-programs/research-and-development-tax-incentive/request-an-extension-or-variation</vt:lpwstr>
      </vt:variant>
      <vt:variant>
        <vt:lpwstr>extension</vt:lpwstr>
      </vt:variant>
      <vt:variant>
        <vt:i4>3670055</vt:i4>
      </vt:variant>
      <vt:variant>
        <vt:i4>90</vt:i4>
      </vt:variant>
      <vt:variant>
        <vt:i4>0</vt:i4>
      </vt:variant>
      <vt:variant>
        <vt:i4>5</vt:i4>
      </vt:variant>
      <vt:variant>
        <vt:lpwstr>https://business.gov.au/grants-and-programs/research-and-development-tax-incentive/customer-portal-help-and-support</vt:lpwstr>
      </vt:variant>
      <vt:variant>
        <vt:lpwstr/>
      </vt:variant>
      <vt:variant>
        <vt:i4>7405624</vt:i4>
      </vt:variant>
      <vt:variant>
        <vt:i4>87</vt:i4>
      </vt:variant>
      <vt:variant>
        <vt:i4>0</vt:i4>
      </vt:variant>
      <vt:variant>
        <vt:i4>5</vt:i4>
      </vt:variant>
      <vt:variant>
        <vt:lpwstr>https://incentives.business.gov.au/landing</vt:lpwstr>
      </vt:variant>
      <vt:variant>
        <vt:lpwstr/>
      </vt:variant>
      <vt:variant>
        <vt:i4>8192124</vt:i4>
      </vt:variant>
      <vt:variant>
        <vt:i4>84</vt:i4>
      </vt:variant>
      <vt:variant>
        <vt:i4>0</vt:i4>
      </vt:variant>
      <vt:variant>
        <vt:i4>5</vt:i4>
      </vt:variant>
      <vt:variant>
        <vt:lpwstr>https://incentives.business.gov.au/</vt:lpwstr>
      </vt:variant>
      <vt:variant>
        <vt:lpwstr/>
      </vt:variant>
      <vt:variant>
        <vt:i4>4587533</vt:i4>
      </vt:variant>
      <vt:variant>
        <vt:i4>81</vt:i4>
      </vt:variant>
      <vt:variant>
        <vt:i4>0</vt:i4>
      </vt:variant>
      <vt:variant>
        <vt:i4>5</vt:i4>
      </vt:variant>
      <vt:variant>
        <vt:lpwstr>https://business.gov.au/grants-and-programs/research-and-development-tax-incentive/customer-portal-help-and-support</vt:lpwstr>
      </vt:variant>
      <vt:variant>
        <vt:lpwstr>authorising-a-tax-agency-or-consultancy</vt:lpwstr>
      </vt:variant>
      <vt:variant>
        <vt:i4>3407918</vt:i4>
      </vt:variant>
      <vt:variant>
        <vt:i4>78</vt:i4>
      </vt:variant>
      <vt:variant>
        <vt:i4>0</vt:i4>
      </vt:variant>
      <vt:variant>
        <vt:i4>5</vt:i4>
      </vt:variant>
      <vt:variant>
        <vt:lpwstr>https://business.gov.au/grants-and-programs/research-and-development-tax-incentive/customer-portal-help-and-support</vt:lpwstr>
      </vt:variant>
      <vt:variant>
        <vt:lpwstr>authorising-an-individual-tax-agent-or-r-d-consultant</vt:lpwstr>
      </vt:variant>
      <vt:variant>
        <vt:i4>6750246</vt:i4>
      </vt:variant>
      <vt:variant>
        <vt:i4>75</vt:i4>
      </vt:variant>
      <vt:variant>
        <vt:i4>0</vt:i4>
      </vt:variant>
      <vt:variant>
        <vt:i4>5</vt:i4>
      </vt:variant>
      <vt:variant>
        <vt:lpwstr>https://business.gov.au/grants-and-programs/research-and-development-tax-incentive/customer-portal-help-and-support</vt:lpwstr>
      </vt:variant>
      <vt:variant>
        <vt:lpwstr>authorising-portal-access-for-your-staff</vt:lpwstr>
      </vt:variant>
      <vt:variant>
        <vt:i4>2162736</vt:i4>
      </vt:variant>
      <vt:variant>
        <vt:i4>72</vt:i4>
      </vt:variant>
      <vt:variant>
        <vt:i4>0</vt:i4>
      </vt:variant>
      <vt:variant>
        <vt:i4>5</vt:i4>
      </vt:variant>
      <vt:variant>
        <vt:lpwstr>https://business.gov.au/grants-and-programs/research-and-development-tax-incentive/customer-portal-help-and-support</vt:lpwstr>
      </vt:variant>
      <vt:variant>
        <vt:lpwstr>portal-access-for-yourself-as-principal-authority</vt:lpwstr>
      </vt:variant>
      <vt:variant>
        <vt:i4>1048630</vt:i4>
      </vt:variant>
      <vt:variant>
        <vt:i4>65</vt:i4>
      </vt:variant>
      <vt:variant>
        <vt:i4>0</vt:i4>
      </vt:variant>
      <vt:variant>
        <vt:i4>5</vt:i4>
      </vt:variant>
      <vt:variant>
        <vt:lpwstr/>
      </vt:variant>
      <vt:variant>
        <vt:lpwstr>_Toc205295809</vt:lpwstr>
      </vt:variant>
      <vt:variant>
        <vt:i4>1048630</vt:i4>
      </vt:variant>
      <vt:variant>
        <vt:i4>59</vt:i4>
      </vt:variant>
      <vt:variant>
        <vt:i4>0</vt:i4>
      </vt:variant>
      <vt:variant>
        <vt:i4>5</vt:i4>
      </vt:variant>
      <vt:variant>
        <vt:lpwstr/>
      </vt:variant>
      <vt:variant>
        <vt:lpwstr>_Toc205295808</vt:lpwstr>
      </vt:variant>
      <vt:variant>
        <vt:i4>1048630</vt:i4>
      </vt:variant>
      <vt:variant>
        <vt:i4>53</vt:i4>
      </vt:variant>
      <vt:variant>
        <vt:i4>0</vt:i4>
      </vt:variant>
      <vt:variant>
        <vt:i4>5</vt:i4>
      </vt:variant>
      <vt:variant>
        <vt:lpwstr/>
      </vt:variant>
      <vt:variant>
        <vt:lpwstr>_Toc205295807</vt:lpwstr>
      </vt:variant>
      <vt:variant>
        <vt:i4>1048630</vt:i4>
      </vt:variant>
      <vt:variant>
        <vt:i4>47</vt:i4>
      </vt:variant>
      <vt:variant>
        <vt:i4>0</vt:i4>
      </vt:variant>
      <vt:variant>
        <vt:i4>5</vt:i4>
      </vt:variant>
      <vt:variant>
        <vt:lpwstr/>
      </vt:variant>
      <vt:variant>
        <vt:lpwstr>_Toc205295806</vt:lpwstr>
      </vt:variant>
      <vt:variant>
        <vt:i4>1048630</vt:i4>
      </vt:variant>
      <vt:variant>
        <vt:i4>41</vt:i4>
      </vt:variant>
      <vt:variant>
        <vt:i4>0</vt:i4>
      </vt:variant>
      <vt:variant>
        <vt:i4>5</vt:i4>
      </vt:variant>
      <vt:variant>
        <vt:lpwstr/>
      </vt:variant>
      <vt:variant>
        <vt:lpwstr>_Toc205295805</vt:lpwstr>
      </vt:variant>
      <vt:variant>
        <vt:i4>1048630</vt:i4>
      </vt:variant>
      <vt:variant>
        <vt:i4>35</vt:i4>
      </vt:variant>
      <vt:variant>
        <vt:i4>0</vt:i4>
      </vt:variant>
      <vt:variant>
        <vt:i4>5</vt:i4>
      </vt:variant>
      <vt:variant>
        <vt:lpwstr/>
      </vt:variant>
      <vt:variant>
        <vt:lpwstr>_Toc205295804</vt:lpwstr>
      </vt:variant>
      <vt:variant>
        <vt:i4>1048630</vt:i4>
      </vt:variant>
      <vt:variant>
        <vt:i4>29</vt:i4>
      </vt:variant>
      <vt:variant>
        <vt:i4>0</vt:i4>
      </vt:variant>
      <vt:variant>
        <vt:i4>5</vt:i4>
      </vt:variant>
      <vt:variant>
        <vt:lpwstr/>
      </vt:variant>
      <vt:variant>
        <vt:lpwstr>_Toc205295803</vt:lpwstr>
      </vt:variant>
      <vt:variant>
        <vt:i4>1048630</vt:i4>
      </vt:variant>
      <vt:variant>
        <vt:i4>23</vt:i4>
      </vt:variant>
      <vt:variant>
        <vt:i4>0</vt:i4>
      </vt:variant>
      <vt:variant>
        <vt:i4>5</vt:i4>
      </vt:variant>
      <vt:variant>
        <vt:lpwstr/>
      </vt:variant>
      <vt:variant>
        <vt:lpwstr>_Toc205295802</vt:lpwstr>
      </vt:variant>
      <vt:variant>
        <vt:i4>1048630</vt:i4>
      </vt:variant>
      <vt:variant>
        <vt:i4>17</vt:i4>
      </vt:variant>
      <vt:variant>
        <vt:i4>0</vt:i4>
      </vt:variant>
      <vt:variant>
        <vt:i4>5</vt:i4>
      </vt:variant>
      <vt:variant>
        <vt:lpwstr/>
      </vt:variant>
      <vt:variant>
        <vt:lpwstr>_Toc205295801</vt:lpwstr>
      </vt:variant>
      <vt:variant>
        <vt:i4>1048630</vt:i4>
      </vt:variant>
      <vt:variant>
        <vt:i4>11</vt:i4>
      </vt:variant>
      <vt:variant>
        <vt:i4>0</vt:i4>
      </vt:variant>
      <vt:variant>
        <vt:i4>5</vt:i4>
      </vt:variant>
      <vt:variant>
        <vt:lpwstr/>
      </vt:variant>
      <vt:variant>
        <vt:lpwstr>_Toc205295800</vt:lpwstr>
      </vt:variant>
      <vt:variant>
        <vt:i4>1638457</vt:i4>
      </vt:variant>
      <vt:variant>
        <vt:i4>5</vt:i4>
      </vt:variant>
      <vt:variant>
        <vt:i4>0</vt:i4>
      </vt:variant>
      <vt:variant>
        <vt:i4>5</vt:i4>
      </vt:variant>
      <vt:variant>
        <vt:lpwstr/>
      </vt:variant>
      <vt:variant>
        <vt:lpwstr>_Toc205295799</vt:lpwstr>
      </vt:variant>
      <vt:variant>
        <vt:i4>2621472</vt:i4>
      </vt:variant>
      <vt:variant>
        <vt:i4>0</vt:i4>
      </vt:variant>
      <vt:variant>
        <vt:i4>0</vt:i4>
      </vt:variant>
      <vt:variant>
        <vt:i4>5</vt:i4>
      </vt:variant>
      <vt:variant>
        <vt:lpwstr>https://business.gov.au/grants-and-programs/research-and-development-tax-incentive/customer-portal-help-and-support</vt:lpwstr>
      </vt:variant>
      <vt:variant>
        <vt:lpwstr>guidance-for-applications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application notes</dc:title>
  <dc:subject/>
  <cp:keywords/>
  <dc:description/>
  <cp:lastPrinted>2025-08-13T06:56:00Z</cp:lastPrinted>
  <dcterms:created xsi:type="dcterms:W3CDTF">2025-08-13T06:53:00Z</dcterms:created>
  <dcterms:modified xsi:type="dcterms:W3CDTF">2025-08-13T06:56:00Z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0x010100479C20937D4D024C8B8449955E63367B</vt:lpwstr>
  </property>
  <property fmtid="{D5CDD505-2E9C-101B-9397-08002B2CF9AE}" pid="3" name="MediaServiceImageTags">
    <vt:lpwstr/>
  </property>
  <property fmtid="{D5CDD505-2E9C-101B-9397-08002B2CF9AE}" pid="4" name="Stratus_ResearchDevelopmentTaxIncentiveBranchSection">
    <vt:lpwstr/>
  </property>
  <property fmtid="{D5CDD505-2E9C-101B-9397-08002B2CF9AE}" pid="5" name="Stratus_Year">
    <vt:lpwstr/>
  </property>
  <property fmtid="{D5CDD505-2E9C-101B-9397-08002B2CF9AE}" pid="6" name="ClassificationContentMarkingHeaderShapeIds">
    <vt:lpwstr>1e2859a7,c9e8d57,61368d85</vt:lpwstr>
  </property>
  <property fmtid="{D5CDD505-2E9C-101B-9397-08002B2CF9AE}" pid="7" name="ClassificationContentMarkingHeaderFontProps">
    <vt:lpwstr>#c00000,12,Calibri</vt:lpwstr>
  </property>
  <property fmtid="{D5CDD505-2E9C-101B-9397-08002B2CF9AE}" pid="8" name="ClassificationContentMarkingHeaderText">
    <vt:lpwstr>OFFICIAL</vt:lpwstr>
  </property>
  <property fmtid="{D5CDD505-2E9C-101B-9397-08002B2CF9AE}" pid="9" name="ClassificationContentMarkingFooterShapeIds">
    <vt:lpwstr>57aac9b,37580ca2,40dfd825</vt:lpwstr>
  </property>
  <property fmtid="{D5CDD505-2E9C-101B-9397-08002B2CF9AE}" pid="10" name="ClassificationContentMarkingFooterFontProps">
    <vt:lpwstr>#c00000,12,Calibri</vt:lpwstr>
  </property>
  <property fmtid="{D5CDD505-2E9C-101B-9397-08002B2CF9AE}" pid="11" name="ClassificationContentMarkingFooterText">
    <vt:lpwstr>OFFICIAL</vt:lpwstr>
  </property>
  <property fmtid="{D5CDD505-2E9C-101B-9397-08002B2CF9AE}" pid="12" name="Stratus_WorkActivity">
    <vt:lpwstr>37;#Engagement|51e7525f-5e4d-4ed4-9c1c-94288eac2bef</vt:lpwstr>
  </property>
  <property fmtid="{D5CDD505-2E9C-101B-9397-08002B2CF9AE}" pid="13" name="Stratus_DocumentType">
    <vt:lpwstr>9;#Guide|0fc12bd6-a420-41d7-b0da-f25914025d16</vt:lpwstr>
  </property>
  <property fmtid="{D5CDD505-2E9C-101B-9397-08002B2CF9AE}" pid="14" name="Stratus_SecurityClassification">
    <vt:lpwstr>3;#OFFICIAL|1077e141-03cb-4307-8c0f-d43dc85f509f</vt:lpwstr>
  </property>
</Properties>
</file>