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29A0BDA4" w:rsidR="00AA7A87" w:rsidRPr="00624853" w:rsidRDefault="00C1727D" w:rsidP="0056653F">
      <w:pPr>
        <w:pStyle w:val="Heading1"/>
      </w:pPr>
      <w:bookmarkStart w:id="0" w:name="_Toc394504362"/>
      <w:r>
        <w:t>Clean Energy Supply Chain Diversification Program –   Round 1</w:t>
      </w:r>
      <w:bookmarkEnd w:id="0"/>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26"/>
        <w:gridCol w:w="5963"/>
      </w:tblGrid>
      <w:tr w:rsidR="00AA7A87" w:rsidRPr="007040EB" w14:paraId="14D4CE7A" w14:textId="77777777" w:rsidTr="00BD07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6" w:type="dxa"/>
          </w:tcPr>
          <w:p w14:paraId="4B040706" w14:textId="77777777" w:rsidR="00AA7A87" w:rsidRPr="0004098F" w:rsidRDefault="00AA7A87" w:rsidP="00FB2CBF">
            <w:pPr>
              <w:rPr>
                <w:color w:val="264F90"/>
              </w:rPr>
            </w:pPr>
            <w:r w:rsidRPr="0004098F">
              <w:rPr>
                <w:color w:val="264F90"/>
              </w:rPr>
              <w:t>Opening date:</w:t>
            </w:r>
          </w:p>
        </w:tc>
        <w:tc>
          <w:tcPr>
            <w:tcW w:w="5963" w:type="dxa"/>
          </w:tcPr>
          <w:p w14:paraId="748E5EB9" w14:textId="2745910A" w:rsidR="00AA7A87" w:rsidRPr="00C1727D" w:rsidRDefault="007E094A" w:rsidP="00FB2CBF">
            <w:pPr>
              <w:cnfStyle w:val="100000000000" w:firstRow="1" w:lastRow="0" w:firstColumn="0" w:lastColumn="0" w:oddVBand="0" w:evenVBand="0" w:oddHBand="0" w:evenHBand="0" w:firstRowFirstColumn="0" w:firstRowLastColumn="0" w:lastRowFirstColumn="0" w:lastRowLastColumn="0"/>
              <w:rPr>
                <w:b w:val="0"/>
                <w:bCs w:val="0"/>
              </w:rPr>
            </w:pPr>
            <w:r>
              <w:t>6 December 2024</w:t>
            </w:r>
          </w:p>
        </w:tc>
      </w:tr>
      <w:tr w:rsidR="00AA7A87" w:rsidRPr="007040EB" w14:paraId="21523CB8" w14:textId="77777777" w:rsidTr="00BD0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63" w:type="dxa"/>
            <w:shd w:val="clear" w:color="auto" w:fill="auto"/>
          </w:tcPr>
          <w:p w14:paraId="289E30AF" w14:textId="16AD38D0" w:rsidR="00AA7A87" w:rsidRDefault="00C1727D" w:rsidP="00F87B20">
            <w:pPr>
              <w:cnfStyle w:val="000000100000" w:firstRow="0" w:lastRow="0" w:firstColumn="0" w:lastColumn="0" w:oddVBand="0" w:evenVBand="0" w:oddHBand="1" w:evenHBand="0" w:firstRowFirstColumn="0" w:firstRowLastColumn="0" w:lastRowFirstColumn="0" w:lastRowLastColumn="0"/>
            </w:pPr>
            <w:r>
              <w:t>5:00pm</w:t>
            </w:r>
            <w:r w:rsidR="00AA7A87">
              <w:t xml:space="preserve"> </w:t>
            </w:r>
            <w:r w:rsidR="00F87B20">
              <w:t xml:space="preserve">Australian Eastern </w:t>
            </w:r>
            <w:r w:rsidR="00063365">
              <w:t>Daylight</w:t>
            </w:r>
            <w:r w:rsidR="00F87B20">
              <w:t xml:space="preserve"> Time</w:t>
            </w:r>
            <w:r w:rsidR="00AA7A87" w:rsidRPr="00F65C53">
              <w:t xml:space="preserve"> on </w:t>
            </w:r>
            <w:r w:rsidR="007E094A">
              <w:t>10 February 2025</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BD0775">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63" w:type="dxa"/>
            <w:shd w:val="clear" w:color="auto" w:fill="auto"/>
          </w:tcPr>
          <w:p w14:paraId="1937ABBA" w14:textId="6967F2E9" w:rsidR="00AA7A87" w:rsidRPr="00F65C53" w:rsidRDefault="00C1727D" w:rsidP="00FB2CBF">
            <w:pPr>
              <w:cnfStyle w:val="000000000000" w:firstRow="0" w:lastRow="0" w:firstColumn="0" w:lastColumn="0" w:oddVBand="0" w:evenVBand="0" w:oddHBand="0" w:evenHBand="0" w:firstRowFirstColumn="0" w:firstRowLastColumn="0" w:lastRowFirstColumn="0" w:lastRowLastColumn="0"/>
            </w:pPr>
            <w:r w:rsidRPr="00C1727D">
              <w:t>Department of Climate Change, Energy, the Environment and Water (DCCEEW)</w:t>
            </w:r>
          </w:p>
        </w:tc>
      </w:tr>
      <w:tr w:rsidR="00AA7A87" w:rsidRPr="007040EB" w14:paraId="79952C1E" w14:textId="77777777" w:rsidTr="00BD0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63"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BD0775">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63"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BD0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63" w:type="dxa"/>
            <w:shd w:val="clear" w:color="auto" w:fill="auto"/>
          </w:tcPr>
          <w:p w14:paraId="43326A40" w14:textId="12231FAE" w:rsidR="00AA7A87" w:rsidRPr="00F65C53" w:rsidRDefault="007E094A" w:rsidP="00FB2CBF">
            <w:pPr>
              <w:cnfStyle w:val="000000100000" w:firstRow="0" w:lastRow="0" w:firstColumn="0" w:lastColumn="0" w:oddVBand="0" w:evenVBand="0" w:oddHBand="1" w:evenHBand="0" w:firstRowFirstColumn="0" w:firstRowLastColumn="0" w:lastRowFirstColumn="0" w:lastRowLastColumn="0"/>
            </w:pPr>
            <w:r>
              <w:t>15 November 2025</w:t>
            </w:r>
          </w:p>
        </w:tc>
      </w:tr>
      <w:tr w:rsidR="00AA7A87" w14:paraId="6AA65F5E" w14:textId="77777777" w:rsidTr="00BD0775">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63" w:type="dxa"/>
            <w:shd w:val="clear" w:color="auto" w:fill="auto"/>
          </w:tcPr>
          <w:p w14:paraId="31B0E74E" w14:textId="612C1007"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 xml:space="preserve"> </w:t>
            </w:r>
            <w:r w:rsidR="00030E0C" w:rsidRPr="005A61FE">
              <w:t>Targeted</w:t>
            </w:r>
            <w:r w:rsidR="00C1727D">
              <w:t xml:space="preserve"> </w:t>
            </w:r>
            <w:r w:rsidRPr="00F65C53">
              <w:t>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56653F">
      <w:pPr>
        <w:pStyle w:val="TOCHeading"/>
      </w:pPr>
      <w:bookmarkStart w:id="1" w:name="_Toc164844258"/>
      <w:bookmarkStart w:id="2" w:name="_Toc383003250"/>
      <w:bookmarkStart w:id="3" w:name="_Toc164844257"/>
      <w:r w:rsidRPr="00007E4B">
        <w:t>Contents</w:t>
      </w:r>
      <w:bookmarkEnd w:id="1"/>
      <w:bookmarkEnd w:id="2"/>
    </w:p>
    <w:p w14:paraId="31E20FDE" w14:textId="62A4CA2F" w:rsidR="00C53322"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C53322">
        <w:rPr>
          <w:noProof/>
        </w:rPr>
        <w:t>1.</w:t>
      </w:r>
      <w:r w:rsidR="00C53322">
        <w:rPr>
          <w:rFonts w:asciiTheme="minorHAnsi" w:eastAsiaTheme="minorEastAsia" w:hAnsiTheme="minorHAnsi" w:cstheme="minorBidi"/>
          <w:b w:val="0"/>
          <w:iCs w:val="0"/>
          <w:noProof/>
          <w:kern w:val="2"/>
          <w:sz w:val="22"/>
          <w:lang w:val="en-AU" w:eastAsia="en-AU"/>
          <w14:ligatures w14:val="standardContextual"/>
        </w:rPr>
        <w:tab/>
      </w:r>
      <w:r w:rsidR="00C53322">
        <w:rPr>
          <w:noProof/>
        </w:rPr>
        <w:t>Clean Energy Supply Chain Diversification Program – Round 1 processes</w:t>
      </w:r>
      <w:r w:rsidR="00C53322">
        <w:rPr>
          <w:noProof/>
        </w:rPr>
        <w:tab/>
      </w:r>
      <w:r w:rsidR="00C53322">
        <w:rPr>
          <w:noProof/>
        </w:rPr>
        <w:fldChar w:fldCharType="begin"/>
      </w:r>
      <w:r w:rsidR="00C53322">
        <w:rPr>
          <w:noProof/>
        </w:rPr>
        <w:instrText xml:space="preserve"> PAGEREF _Toc176418709 \h </w:instrText>
      </w:r>
      <w:r w:rsidR="00C53322">
        <w:rPr>
          <w:noProof/>
        </w:rPr>
      </w:r>
      <w:r w:rsidR="00C53322">
        <w:rPr>
          <w:noProof/>
        </w:rPr>
        <w:fldChar w:fldCharType="separate"/>
      </w:r>
      <w:r w:rsidR="00C53322">
        <w:rPr>
          <w:noProof/>
        </w:rPr>
        <w:t>4</w:t>
      </w:r>
      <w:r w:rsidR="00C53322">
        <w:rPr>
          <w:noProof/>
        </w:rPr>
        <w:fldChar w:fldCharType="end"/>
      </w:r>
    </w:p>
    <w:p w14:paraId="48877889" w14:textId="39789993"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_Toc176418710 \h </w:instrText>
      </w:r>
      <w:r>
        <w:rPr>
          <w:noProof/>
        </w:rPr>
      </w:r>
      <w:r>
        <w:rPr>
          <w:noProof/>
        </w:rPr>
        <w:fldChar w:fldCharType="separate"/>
      </w:r>
      <w:r>
        <w:rPr>
          <w:noProof/>
        </w:rPr>
        <w:t>5</w:t>
      </w:r>
      <w:r>
        <w:rPr>
          <w:noProof/>
        </w:rPr>
        <w:fldChar w:fldCharType="end"/>
      </w:r>
    </w:p>
    <w:p w14:paraId="10280527" w14:textId="2DE33543" w:rsidR="00C53322" w:rsidRDefault="00C5332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_Toc176418711 \h </w:instrText>
      </w:r>
      <w:r>
        <w:rPr>
          <w:noProof/>
        </w:rPr>
      </w:r>
      <w:r>
        <w:rPr>
          <w:noProof/>
        </w:rPr>
        <w:fldChar w:fldCharType="separate"/>
      </w:r>
      <w:r>
        <w:rPr>
          <w:noProof/>
        </w:rPr>
        <w:t>5</w:t>
      </w:r>
      <w:r>
        <w:rPr>
          <w:noProof/>
        </w:rPr>
        <w:fldChar w:fldCharType="end"/>
      </w:r>
    </w:p>
    <w:p w14:paraId="6A5A536D" w14:textId="70B9936D" w:rsidR="00C53322" w:rsidRDefault="00C5332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_Toc176418712 \h </w:instrText>
      </w:r>
      <w:r>
        <w:rPr>
          <w:noProof/>
        </w:rPr>
      </w:r>
      <w:r>
        <w:rPr>
          <w:noProof/>
        </w:rPr>
        <w:fldChar w:fldCharType="separate"/>
      </w:r>
      <w:r>
        <w:rPr>
          <w:noProof/>
        </w:rPr>
        <w:t>6</w:t>
      </w:r>
      <w:r>
        <w:rPr>
          <w:noProof/>
        </w:rPr>
        <w:fldChar w:fldCharType="end"/>
      </w:r>
    </w:p>
    <w:p w14:paraId="263F6786" w14:textId="09B3511C"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_Toc176418713 \h </w:instrText>
      </w:r>
      <w:r>
        <w:rPr>
          <w:noProof/>
        </w:rPr>
      </w:r>
      <w:r>
        <w:rPr>
          <w:noProof/>
        </w:rPr>
        <w:fldChar w:fldCharType="separate"/>
      </w:r>
      <w:r>
        <w:rPr>
          <w:noProof/>
        </w:rPr>
        <w:t>6</w:t>
      </w:r>
      <w:r>
        <w:rPr>
          <w:noProof/>
        </w:rPr>
        <w:fldChar w:fldCharType="end"/>
      </w:r>
    </w:p>
    <w:p w14:paraId="69733ADF" w14:textId="54DF49B5"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_Toc176418714 \h </w:instrText>
      </w:r>
      <w:r>
        <w:rPr>
          <w:noProof/>
        </w:rPr>
      </w:r>
      <w:r>
        <w:rPr>
          <w:noProof/>
        </w:rPr>
        <w:fldChar w:fldCharType="separate"/>
      </w:r>
      <w:r>
        <w:rPr>
          <w:noProof/>
        </w:rPr>
        <w:t>6</w:t>
      </w:r>
      <w:r>
        <w:rPr>
          <w:noProof/>
        </w:rPr>
        <w:fldChar w:fldCharType="end"/>
      </w:r>
    </w:p>
    <w:p w14:paraId="04A669E3" w14:textId="247449AB" w:rsidR="00C53322" w:rsidRDefault="00C5332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_Toc176418715 \h </w:instrText>
      </w:r>
      <w:r>
        <w:rPr>
          <w:noProof/>
        </w:rPr>
      </w:r>
      <w:r>
        <w:rPr>
          <w:noProof/>
        </w:rPr>
        <w:fldChar w:fldCharType="separate"/>
      </w:r>
      <w:r>
        <w:rPr>
          <w:noProof/>
        </w:rPr>
        <w:t>6</w:t>
      </w:r>
      <w:r>
        <w:rPr>
          <w:noProof/>
        </w:rPr>
        <w:fldChar w:fldCharType="end"/>
      </w:r>
    </w:p>
    <w:p w14:paraId="7F38DA04" w14:textId="72F5A23A"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_Toc176418716 \h </w:instrText>
      </w:r>
      <w:r>
        <w:rPr>
          <w:noProof/>
        </w:rPr>
      </w:r>
      <w:r>
        <w:rPr>
          <w:noProof/>
        </w:rPr>
        <w:fldChar w:fldCharType="separate"/>
      </w:r>
      <w:r>
        <w:rPr>
          <w:noProof/>
        </w:rPr>
        <w:t>6</w:t>
      </w:r>
      <w:r>
        <w:rPr>
          <w:noProof/>
        </w:rPr>
        <w:fldChar w:fldCharType="end"/>
      </w:r>
    </w:p>
    <w:p w14:paraId="4310C044" w14:textId="1D60F8A1"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_Toc176418717 \h </w:instrText>
      </w:r>
      <w:r>
        <w:rPr>
          <w:noProof/>
        </w:rPr>
      </w:r>
      <w:r>
        <w:rPr>
          <w:noProof/>
        </w:rPr>
        <w:fldChar w:fldCharType="separate"/>
      </w:r>
      <w:r>
        <w:rPr>
          <w:noProof/>
        </w:rPr>
        <w:t>7</w:t>
      </w:r>
      <w:r>
        <w:rPr>
          <w:noProof/>
        </w:rPr>
        <w:fldChar w:fldCharType="end"/>
      </w:r>
    </w:p>
    <w:p w14:paraId="74ACD16F" w14:textId="636CC408"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_Toc176418718 \h </w:instrText>
      </w:r>
      <w:r>
        <w:rPr>
          <w:noProof/>
        </w:rPr>
      </w:r>
      <w:r>
        <w:rPr>
          <w:noProof/>
        </w:rPr>
        <w:fldChar w:fldCharType="separate"/>
      </w:r>
      <w:r>
        <w:rPr>
          <w:noProof/>
        </w:rPr>
        <w:t>7</w:t>
      </w:r>
      <w:r>
        <w:rPr>
          <w:noProof/>
        </w:rPr>
        <w:fldChar w:fldCharType="end"/>
      </w:r>
    </w:p>
    <w:p w14:paraId="24EB7C46" w14:textId="0EDD74E6" w:rsidR="00C53322" w:rsidRDefault="00C5332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_Toc176418719 \h </w:instrText>
      </w:r>
      <w:r>
        <w:rPr>
          <w:noProof/>
        </w:rPr>
      </w:r>
      <w:r>
        <w:rPr>
          <w:noProof/>
        </w:rPr>
        <w:fldChar w:fldCharType="separate"/>
      </w:r>
      <w:r>
        <w:rPr>
          <w:noProof/>
        </w:rPr>
        <w:t>8</w:t>
      </w:r>
      <w:r>
        <w:rPr>
          <w:noProof/>
        </w:rPr>
        <w:fldChar w:fldCharType="end"/>
      </w:r>
    </w:p>
    <w:p w14:paraId="790B4119" w14:textId="5577205A"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_Toc176418720 \h </w:instrText>
      </w:r>
      <w:r>
        <w:rPr>
          <w:noProof/>
        </w:rPr>
      </w:r>
      <w:r>
        <w:rPr>
          <w:noProof/>
        </w:rPr>
        <w:fldChar w:fldCharType="separate"/>
      </w:r>
      <w:r>
        <w:rPr>
          <w:noProof/>
        </w:rPr>
        <w:t>8</w:t>
      </w:r>
      <w:r>
        <w:rPr>
          <w:noProof/>
        </w:rPr>
        <w:fldChar w:fldCharType="end"/>
      </w:r>
    </w:p>
    <w:p w14:paraId="3FCD5AB6" w14:textId="5736AD54"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locations</w:t>
      </w:r>
      <w:r>
        <w:rPr>
          <w:noProof/>
        </w:rPr>
        <w:tab/>
      </w:r>
      <w:r>
        <w:rPr>
          <w:noProof/>
        </w:rPr>
        <w:fldChar w:fldCharType="begin"/>
      </w:r>
      <w:r>
        <w:rPr>
          <w:noProof/>
        </w:rPr>
        <w:instrText xml:space="preserve"> PAGEREF _Toc176418721 \h </w:instrText>
      </w:r>
      <w:r>
        <w:rPr>
          <w:noProof/>
        </w:rPr>
      </w:r>
      <w:r>
        <w:rPr>
          <w:noProof/>
        </w:rPr>
        <w:fldChar w:fldCharType="separate"/>
      </w:r>
      <w:r>
        <w:rPr>
          <w:noProof/>
        </w:rPr>
        <w:t>8</w:t>
      </w:r>
      <w:r>
        <w:rPr>
          <w:noProof/>
        </w:rPr>
        <w:fldChar w:fldCharType="end"/>
      </w:r>
    </w:p>
    <w:p w14:paraId="441DD10F" w14:textId="717110BE"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_Toc176418722 \h </w:instrText>
      </w:r>
      <w:r>
        <w:rPr>
          <w:noProof/>
        </w:rPr>
      </w:r>
      <w:r>
        <w:rPr>
          <w:noProof/>
        </w:rPr>
        <w:fldChar w:fldCharType="separate"/>
      </w:r>
      <w:r>
        <w:rPr>
          <w:noProof/>
        </w:rPr>
        <w:t>9</w:t>
      </w:r>
      <w:r>
        <w:rPr>
          <w:noProof/>
        </w:rPr>
        <w:fldChar w:fldCharType="end"/>
      </w:r>
    </w:p>
    <w:p w14:paraId="46E9F73A" w14:textId="4DCD0E20"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_Toc176418723 \h </w:instrText>
      </w:r>
      <w:r>
        <w:rPr>
          <w:noProof/>
        </w:rPr>
      </w:r>
      <w:r>
        <w:rPr>
          <w:noProof/>
        </w:rPr>
        <w:fldChar w:fldCharType="separate"/>
      </w:r>
      <w:r>
        <w:rPr>
          <w:noProof/>
        </w:rPr>
        <w:t>10</w:t>
      </w:r>
      <w:r>
        <w:rPr>
          <w:noProof/>
        </w:rPr>
        <w:fldChar w:fldCharType="end"/>
      </w:r>
    </w:p>
    <w:p w14:paraId="18BE508D" w14:textId="40835035" w:rsidR="00C53322" w:rsidRDefault="00C5332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_Toc176418724 \h </w:instrText>
      </w:r>
      <w:r>
        <w:rPr>
          <w:noProof/>
        </w:rPr>
      </w:r>
      <w:r>
        <w:rPr>
          <w:noProof/>
        </w:rPr>
        <w:fldChar w:fldCharType="separate"/>
      </w:r>
      <w:r>
        <w:rPr>
          <w:noProof/>
        </w:rPr>
        <w:t>10</w:t>
      </w:r>
      <w:r>
        <w:rPr>
          <w:noProof/>
        </w:rPr>
        <w:fldChar w:fldCharType="end"/>
      </w:r>
    </w:p>
    <w:p w14:paraId="5824FAF3" w14:textId="0010BF18"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_Toc176418725 \h </w:instrText>
      </w:r>
      <w:r>
        <w:rPr>
          <w:noProof/>
        </w:rPr>
      </w:r>
      <w:r>
        <w:rPr>
          <w:noProof/>
        </w:rPr>
        <w:fldChar w:fldCharType="separate"/>
      </w:r>
      <w:r>
        <w:rPr>
          <w:noProof/>
        </w:rPr>
        <w:t>10</w:t>
      </w:r>
      <w:r>
        <w:rPr>
          <w:noProof/>
        </w:rPr>
        <w:fldChar w:fldCharType="end"/>
      </w:r>
    </w:p>
    <w:p w14:paraId="1DBC324B" w14:textId="14EA039B"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_Toc176418726 \h </w:instrText>
      </w:r>
      <w:r>
        <w:rPr>
          <w:noProof/>
        </w:rPr>
      </w:r>
      <w:r>
        <w:rPr>
          <w:noProof/>
        </w:rPr>
        <w:fldChar w:fldCharType="separate"/>
      </w:r>
      <w:r>
        <w:rPr>
          <w:noProof/>
        </w:rPr>
        <w:t>11</w:t>
      </w:r>
      <w:r>
        <w:rPr>
          <w:noProof/>
        </w:rPr>
        <w:fldChar w:fldCharType="end"/>
      </w:r>
    </w:p>
    <w:p w14:paraId="57E21DF1" w14:textId="762DEBA8"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3</w:t>
      </w:r>
      <w:r>
        <w:rPr>
          <w:noProof/>
        </w:rPr>
        <w:tab/>
      </w:r>
      <w:r>
        <w:rPr>
          <w:noProof/>
        </w:rPr>
        <w:fldChar w:fldCharType="begin"/>
      </w:r>
      <w:r>
        <w:rPr>
          <w:noProof/>
        </w:rPr>
        <w:instrText xml:space="preserve"> PAGEREF _Toc176418727 \h </w:instrText>
      </w:r>
      <w:r>
        <w:rPr>
          <w:noProof/>
        </w:rPr>
      </w:r>
      <w:r>
        <w:rPr>
          <w:noProof/>
        </w:rPr>
        <w:fldChar w:fldCharType="separate"/>
      </w:r>
      <w:r>
        <w:rPr>
          <w:noProof/>
        </w:rPr>
        <w:t>11</w:t>
      </w:r>
      <w:r>
        <w:rPr>
          <w:noProof/>
        </w:rPr>
        <w:fldChar w:fldCharType="end"/>
      </w:r>
    </w:p>
    <w:p w14:paraId="18A39752" w14:textId="25E40D64"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4</w:t>
      </w:r>
      <w:r>
        <w:rPr>
          <w:noProof/>
        </w:rPr>
        <w:tab/>
      </w:r>
      <w:r>
        <w:rPr>
          <w:noProof/>
        </w:rPr>
        <w:fldChar w:fldCharType="begin"/>
      </w:r>
      <w:r>
        <w:rPr>
          <w:noProof/>
        </w:rPr>
        <w:instrText xml:space="preserve"> PAGEREF _Toc176418728 \h </w:instrText>
      </w:r>
      <w:r>
        <w:rPr>
          <w:noProof/>
        </w:rPr>
      </w:r>
      <w:r>
        <w:rPr>
          <w:noProof/>
        </w:rPr>
        <w:fldChar w:fldCharType="separate"/>
      </w:r>
      <w:r>
        <w:rPr>
          <w:noProof/>
        </w:rPr>
        <w:t>12</w:t>
      </w:r>
      <w:r>
        <w:rPr>
          <w:noProof/>
        </w:rPr>
        <w:fldChar w:fldCharType="end"/>
      </w:r>
    </w:p>
    <w:p w14:paraId="56F0E66D" w14:textId="745167F5" w:rsidR="00C53322" w:rsidRDefault="00C5332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_Toc176418729 \h </w:instrText>
      </w:r>
      <w:r>
        <w:rPr>
          <w:noProof/>
        </w:rPr>
      </w:r>
      <w:r>
        <w:rPr>
          <w:noProof/>
        </w:rPr>
        <w:fldChar w:fldCharType="separate"/>
      </w:r>
      <w:r>
        <w:rPr>
          <w:noProof/>
        </w:rPr>
        <w:t>12</w:t>
      </w:r>
      <w:r>
        <w:rPr>
          <w:noProof/>
        </w:rPr>
        <w:fldChar w:fldCharType="end"/>
      </w:r>
    </w:p>
    <w:p w14:paraId="72C4C1EE" w14:textId="085D94F9"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_Toc176418730 \h </w:instrText>
      </w:r>
      <w:r>
        <w:rPr>
          <w:noProof/>
        </w:rPr>
      </w:r>
      <w:r>
        <w:rPr>
          <w:noProof/>
        </w:rPr>
        <w:fldChar w:fldCharType="separate"/>
      </w:r>
      <w:r>
        <w:rPr>
          <w:noProof/>
        </w:rPr>
        <w:t>12</w:t>
      </w:r>
      <w:r>
        <w:rPr>
          <w:noProof/>
        </w:rPr>
        <w:fldChar w:fldCharType="end"/>
      </w:r>
    </w:p>
    <w:p w14:paraId="0150BB9B" w14:textId="4135DFB5"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_Toc176418731 \h </w:instrText>
      </w:r>
      <w:r>
        <w:rPr>
          <w:noProof/>
        </w:rPr>
      </w:r>
      <w:r>
        <w:rPr>
          <w:noProof/>
        </w:rPr>
        <w:fldChar w:fldCharType="separate"/>
      </w:r>
      <w:r>
        <w:rPr>
          <w:noProof/>
        </w:rPr>
        <w:t>13</w:t>
      </w:r>
      <w:r>
        <w:rPr>
          <w:noProof/>
        </w:rPr>
        <w:fldChar w:fldCharType="end"/>
      </w:r>
    </w:p>
    <w:p w14:paraId="1139CB67" w14:textId="110FE508"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_Toc176418732 \h </w:instrText>
      </w:r>
      <w:r>
        <w:rPr>
          <w:noProof/>
        </w:rPr>
      </w:r>
      <w:r>
        <w:rPr>
          <w:noProof/>
        </w:rPr>
        <w:fldChar w:fldCharType="separate"/>
      </w:r>
      <w:r>
        <w:rPr>
          <w:noProof/>
        </w:rPr>
        <w:t>14</w:t>
      </w:r>
      <w:r>
        <w:rPr>
          <w:noProof/>
        </w:rPr>
        <w:fldChar w:fldCharType="end"/>
      </w:r>
    </w:p>
    <w:p w14:paraId="713CFAB2" w14:textId="26D8EDD8"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_Toc176418733 \h </w:instrText>
      </w:r>
      <w:r>
        <w:rPr>
          <w:noProof/>
        </w:rPr>
      </w:r>
      <w:r>
        <w:rPr>
          <w:noProof/>
        </w:rPr>
        <w:fldChar w:fldCharType="separate"/>
      </w:r>
      <w:r>
        <w:rPr>
          <w:noProof/>
        </w:rPr>
        <w:t>14</w:t>
      </w:r>
      <w:r>
        <w:rPr>
          <w:noProof/>
        </w:rPr>
        <w:fldChar w:fldCharType="end"/>
      </w:r>
    </w:p>
    <w:p w14:paraId="4B6A608F" w14:textId="3FEA34D8" w:rsidR="00C53322" w:rsidRDefault="00C5332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_Toc176418734 \h </w:instrText>
      </w:r>
      <w:r>
        <w:rPr>
          <w:noProof/>
        </w:rPr>
      </w:r>
      <w:r>
        <w:rPr>
          <w:noProof/>
        </w:rPr>
        <w:fldChar w:fldCharType="separate"/>
      </w:r>
      <w:r>
        <w:rPr>
          <w:noProof/>
        </w:rPr>
        <w:t>14</w:t>
      </w:r>
      <w:r>
        <w:rPr>
          <w:noProof/>
        </w:rPr>
        <w:fldChar w:fldCharType="end"/>
      </w:r>
    </w:p>
    <w:p w14:paraId="4B0720BF" w14:textId="1F144995"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_Toc176418735 \h </w:instrText>
      </w:r>
      <w:r>
        <w:rPr>
          <w:noProof/>
        </w:rPr>
      </w:r>
      <w:r>
        <w:rPr>
          <w:noProof/>
        </w:rPr>
        <w:fldChar w:fldCharType="separate"/>
      </w:r>
      <w:r>
        <w:rPr>
          <w:noProof/>
        </w:rPr>
        <w:t>14</w:t>
      </w:r>
      <w:r>
        <w:rPr>
          <w:noProof/>
        </w:rPr>
        <w:fldChar w:fldCharType="end"/>
      </w:r>
    </w:p>
    <w:p w14:paraId="6B800E35" w14:textId="28B86AE3"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_Toc176418736 \h </w:instrText>
      </w:r>
      <w:r>
        <w:rPr>
          <w:noProof/>
        </w:rPr>
      </w:r>
      <w:r>
        <w:rPr>
          <w:noProof/>
        </w:rPr>
        <w:fldChar w:fldCharType="separate"/>
      </w:r>
      <w:r>
        <w:rPr>
          <w:noProof/>
        </w:rPr>
        <w:t>15</w:t>
      </w:r>
      <w:r>
        <w:rPr>
          <w:noProof/>
        </w:rPr>
        <w:fldChar w:fldCharType="end"/>
      </w:r>
    </w:p>
    <w:p w14:paraId="2AAE0AC1" w14:textId="4AF30DCF"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_Toc176418737 \h </w:instrText>
      </w:r>
      <w:r>
        <w:rPr>
          <w:noProof/>
        </w:rPr>
      </w:r>
      <w:r>
        <w:rPr>
          <w:noProof/>
        </w:rPr>
        <w:fldChar w:fldCharType="separate"/>
      </w:r>
      <w:r>
        <w:rPr>
          <w:noProof/>
        </w:rPr>
        <w:t>15</w:t>
      </w:r>
      <w:r>
        <w:rPr>
          <w:noProof/>
        </w:rPr>
        <w:fldChar w:fldCharType="end"/>
      </w:r>
    </w:p>
    <w:p w14:paraId="71DF5F8F" w14:textId="295C7F93" w:rsidR="00C53322" w:rsidRDefault="00C5332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_Toc176418738 \h </w:instrText>
      </w:r>
      <w:r>
        <w:rPr>
          <w:noProof/>
        </w:rPr>
      </w:r>
      <w:r>
        <w:rPr>
          <w:noProof/>
        </w:rPr>
        <w:fldChar w:fldCharType="separate"/>
      </w:r>
      <w:r>
        <w:rPr>
          <w:noProof/>
        </w:rPr>
        <w:t>16</w:t>
      </w:r>
      <w:r>
        <w:rPr>
          <w:noProof/>
        </w:rPr>
        <w:fldChar w:fldCharType="end"/>
      </w:r>
    </w:p>
    <w:p w14:paraId="2161DBCD" w14:textId="33E2209C"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_Toc176418739 \h </w:instrText>
      </w:r>
      <w:r>
        <w:rPr>
          <w:noProof/>
        </w:rPr>
      </w:r>
      <w:r>
        <w:rPr>
          <w:noProof/>
        </w:rPr>
        <w:fldChar w:fldCharType="separate"/>
      </w:r>
      <w:r>
        <w:rPr>
          <w:noProof/>
        </w:rPr>
        <w:t>16</w:t>
      </w:r>
      <w:r>
        <w:rPr>
          <w:noProof/>
        </w:rPr>
        <w:fldChar w:fldCharType="end"/>
      </w:r>
    </w:p>
    <w:p w14:paraId="4239FBD9" w14:textId="7E1BA4FF" w:rsidR="00C53322" w:rsidRDefault="00C5332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_Toc176418740 \h </w:instrText>
      </w:r>
      <w:r>
        <w:rPr>
          <w:noProof/>
        </w:rPr>
      </w:r>
      <w:r>
        <w:rPr>
          <w:noProof/>
        </w:rPr>
        <w:fldChar w:fldCharType="separate"/>
      </w:r>
      <w:r>
        <w:rPr>
          <w:noProof/>
        </w:rPr>
        <w:t>16</w:t>
      </w:r>
      <w:r>
        <w:rPr>
          <w:noProof/>
        </w:rPr>
        <w:fldChar w:fldCharType="end"/>
      </w:r>
    </w:p>
    <w:p w14:paraId="457F8C66" w14:textId="378D96D4"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_Toc176418741 \h </w:instrText>
      </w:r>
      <w:r>
        <w:rPr>
          <w:noProof/>
        </w:rPr>
      </w:r>
      <w:r>
        <w:rPr>
          <w:noProof/>
        </w:rPr>
        <w:fldChar w:fldCharType="separate"/>
      </w:r>
      <w:r>
        <w:rPr>
          <w:noProof/>
        </w:rPr>
        <w:t>16</w:t>
      </w:r>
      <w:r>
        <w:rPr>
          <w:noProof/>
        </w:rPr>
        <w:fldChar w:fldCharType="end"/>
      </w:r>
    </w:p>
    <w:p w14:paraId="4939F35B" w14:textId="3D137430"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_Toc176418742 \h </w:instrText>
      </w:r>
      <w:r>
        <w:rPr>
          <w:noProof/>
        </w:rPr>
      </w:r>
      <w:r>
        <w:rPr>
          <w:noProof/>
        </w:rPr>
        <w:fldChar w:fldCharType="separate"/>
      </w:r>
      <w:r>
        <w:rPr>
          <w:noProof/>
        </w:rPr>
        <w:t>16</w:t>
      </w:r>
      <w:r>
        <w:rPr>
          <w:noProof/>
        </w:rPr>
        <w:fldChar w:fldCharType="end"/>
      </w:r>
    </w:p>
    <w:p w14:paraId="4F39BCC7" w14:textId="0CA42373" w:rsidR="00C53322" w:rsidRDefault="00C53322">
      <w:pPr>
        <w:pStyle w:val="TOC4"/>
        <w:rPr>
          <w:rFonts w:asciiTheme="minorHAnsi" w:eastAsiaTheme="minorEastAsia" w:hAnsiTheme="minorHAnsi" w:cstheme="minorBidi"/>
          <w:iCs w:val="0"/>
          <w:kern w:val="2"/>
          <w:sz w:val="22"/>
          <w:szCs w:val="22"/>
          <w:lang w:eastAsia="en-AU"/>
          <w14:ligatures w14:val="standardContextual"/>
        </w:rPr>
      </w:pPr>
      <w:r>
        <w:t>10.2.1.</w:t>
      </w:r>
      <w:r>
        <w:rPr>
          <w:rFonts w:asciiTheme="minorHAnsi" w:eastAsiaTheme="minorEastAsia" w:hAnsiTheme="minorHAnsi" w:cstheme="minorBidi"/>
          <w:iCs w:val="0"/>
          <w:kern w:val="2"/>
          <w:sz w:val="22"/>
          <w:szCs w:val="22"/>
          <w:lang w:eastAsia="en-AU"/>
          <w14:ligatures w14:val="standardContextual"/>
        </w:rPr>
        <w:tab/>
      </w:r>
      <w:r>
        <w:t>Ethics and research practices</w:t>
      </w:r>
      <w:r>
        <w:tab/>
      </w:r>
      <w:r>
        <w:fldChar w:fldCharType="begin"/>
      </w:r>
      <w:r>
        <w:instrText xml:space="preserve"> PAGEREF _Toc176418743 \h </w:instrText>
      </w:r>
      <w:r>
        <w:fldChar w:fldCharType="separate"/>
      </w:r>
      <w:r>
        <w:t>17</w:t>
      </w:r>
      <w:r>
        <w:fldChar w:fldCharType="end"/>
      </w:r>
    </w:p>
    <w:p w14:paraId="750C0C82" w14:textId="620EFDFF"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_Toc176418744 \h </w:instrText>
      </w:r>
      <w:r>
        <w:rPr>
          <w:noProof/>
        </w:rPr>
      </w:r>
      <w:r>
        <w:rPr>
          <w:noProof/>
        </w:rPr>
        <w:fldChar w:fldCharType="separate"/>
      </w:r>
      <w:r>
        <w:rPr>
          <w:noProof/>
        </w:rPr>
        <w:t>17</w:t>
      </w:r>
      <w:r>
        <w:rPr>
          <w:noProof/>
        </w:rPr>
        <w:fldChar w:fldCharType="end"/>
      </w:r>
    </w:p>
    <w:p w14:paraId="6A48DED8" w14:textId="534B8A2A"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_Toc176418745 \h </w:instrText>
      </w:r>
      <w:r>
        <w:rPr>
          <w:noProof/>
        </w:rPr>
      </w:r>
      <w:r>
        <w:rPr>
          <w:noProof/>
        </w:rPr>
        <w:fldChar w:fldCharType="separate"/>
      </w:r>
      <w:r>
        <w:rPr>
          <w:noProof/>
        </w:rPr>
        <w:t>17</w:t>
      </w:r>
      <w:r>
        <w:rPr>
          <w:noProof/>
        </w:rPr>
        <w:fldChar w:fldCharType="end"/>
      </w:r>
    </w:p>
    <w:p w14:paraId="0899FBFC" w14:textId="0D7B9B69" w:rsidR="00C53322" w:rsidRDefault="00C5332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_Toc176418746 \h </w:instrText>
      </w:r>
      <w:r>
        <w:rPr>
          <w:noProof/>
        </w:rPr>
      </w:r>
      <w:r>
        <w:rPr>
          <w:noProof/>
        </w:rPr>
        <w:fldChar w:fldCharType="separate"/>
      </w:r>
      <w:r>
        <w:rPr>
          <w:noProof/>
        </w:rPr>
        <w:t>17</w:t>
      </w:r>
      <w:r>
        <w:rPr>
          <w:noProof/>
        </w:rPr>
        <w:fldChar w:fldCharType="end"/>
      </w:r>
    </w:p>
    <w:p w14:paraId="16649B29" w14:textId="6698DBE5" w:rsidR="00C53322" w:rsidRDefault="00C5332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_Toc176418747 \h </w:instrText>
      </w:r>
      <w:r>
        <w:rPr>
          <w:noProof/>
        </w:rPr>
      </w:r>
      <w:r>
        <w:rPr>
          <w:noProof/>
        </w:rPr>
        <w:fldChar w:fldCharType="separate"/>
      </w:r>
      <w:r>
        <w:rPr>
          <w:noProof/>
        </w:rPr>
        <w:t>18</w:t>
      </w:r>
      <w:r>
        <w:rPr>
          <w:noProof/>
        </w:rPr>
        <w:fldChar w:fldCharType="end"/>
      </w:r>
    </w:p>
    <w:p w14:paraId="2CA1389B" w14:textId="1A2E3E11"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_Toc176418748 \h </w:instrText>
      </w:r>
      <w:r>
        <w:rPr>
          <w:noProof/>
        </w:rPr>
      </w:r>
      <w:r>
        <w:rPr>
          <w:noProof/>
        </w:rPr>
        <w:fldChar w:fldCharType="separate"/>
      </w:r>
      <w:r>
        <w:rPr>
          <w:noProof/>
        </w:rPr>
        <w:t>18</w:t>
      </w:r>
      <w:r>
        <w:rPr>
          <w:noProof/>
        </w:rPr>
        <w:fldChar w:fldCharType="end"/>
      </w:r>
    </w:p>
    <w:p w14:paraId="40055B70" w14:textId="6C496767"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_Toc176418749 \h </w:instrText>
      </w:r>
      <w:r>
        <w:rPr>
          <w:noProof/>
        </w:rPr>
      </w:r>
      <w:r>
        <w:rPr>
          <w:noProof/>
        </w:rPr>
        <w:fldChar w:fldCharType="separate"/>
      </w:r>
      <w:r>
        <w:rPr>
          <w:noProof/>
        </w:rPr>
        <w:t>18</w:t>
      </w:r>
      <w:r>
        <w:rPr>
          <w:noProof/>
        </w:rPr>
        <w:fldChar w:fldCharType="end"/>
      </w:r>
    </w:p>
    <w:p w14:paraId="2891BC51" w14:textId="7F6B4E6B" w:rsidR="00C53322" w:rsidRDefault="00C53322">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_Toc176418750 \h </w:instrText>
      </w:r>
      <w:r>
        <w:fldChar w:fldCharType="separate"/>
      </w:r>
      <w:r>
        <w:t>18</w:t>
      </w:r>
      <w:r>
        <w:fldChar w:fldCharType="end"/>
      </w:r>
    </w:p>
    <w:p w14:paraId="79F24717" w14:textId="1E4C3C92" w:rsidR="00C53322" w:rsidRDefault="00C53322">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_Toc176418751 \h </w:instrText>
      </w:r>
      <w:r>
        <w:fldChar w:fldCharType="separate"/>
      </w:r>
      <w:r>
        <w:t>19</w:t>
      </w:r>
      <w:r>
        <w:fldChar w:fldCharType="end"/>
      </w:r>
    </w:p>
    <w:p w14:paraId="5E9E2B20" w14:textId="494B622D" w:rsidR="00C53322" w:rsidRDefault="00C53322">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_Toc176418752 \h </w:instrText>
      </w:r>
      <w:r>
        <w:fldChar w:fldCharType="separate"/>
      </w:r>
      <w:r>
        <w:t>19</w:t>
      </w:r>
      <w:r>
        <w:fldChar w:fldCharType="end"/>
      </w:r>
    </w:p>
    <w:p w14:paraId="74E94882" w14:textId="6AD548B8"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_Toc176418753 \h </w:instrText>
      </w:r>
      <w:r>
        <w:rPr>
          <w:noProof/>
        </w:rPr>
      </w:r>
      <w:r>
        <w:rPr>
          <w:noProof/>
        </w:rPr>
        <w:fldChar w:fldCharType="separate"/>
      </w:r>
      <w:r>
        <w:rPr>
          <w:noProof/>
        </w:rPr>
        <w:t>19</w:t>
      </w:r>
      <w:r>
        <w:rPr>
          <w:noProof/>
        </w:rPr>
        <w:fldChar w:fldCharType="end"/>
      </w:r>
    </w:p>
    <w:p w14:paraId="348F93EB" w14:textId="31C0F3A4"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_Toc176418754 \h </w:instrText>
      </w:r>
      <w:r>
        <w:rPr>
          <w:noProof/>
        </w:rPr>
      </w:r>
      <w:r>
        <w:rPr>
          <w:noProof/>
        </w:rPr>
        <w:fldChar w:fldCharType="separate"/>
      </w:r>
      <w:r>
        <w:rPr>
          <w:noProof/>
        </w:rPr>
        <w:t>19</w:t>
      </w:r>
      <w:r>
        <w:rPr>
          <w:noProof/>
        </w:rPr>
        <w:fldChar w:fldCharType="end"/>
      </w:r>
    </w:p>
    <w:p w14:paraId="032A7F68" w14:textId="58C5CFE7"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_Toc176418755 \h </w:instrText>
      </w:r>
      <w:r>
        <w:rPr>
          <w:noProof/>
        </w:rPr>
      </w:r>
      <w:r>
        <w:rPr>
          <w:noProof/>
        </w:rPr>
        <w:fldChar w:fldCharType="separate"/>
      </w:r>
      <w:r>
        <w:rPr>
          <w:noProof/>
        </w:rPr>
        <w:t>20</w:t>
      </w:r>
      <w:r>
        <w:rPr>
          <w:noProof/>
        </w:rPr>
        <w:fldChar w:fldCharType="end"/>
      </w:r>
    </w:p>
    <w:p w14:paraId="106674E1" w14:textId="632AE84E"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_Toc176418756 \h </w:instrText>
      </w:r>
      <w:r>
        <w:rPr>
          <w:noProof/>
        </w:rPr>
      </w:r>
      <w:r>
        <w:rPr>
          <w:noProof/>
        </w:rPr>
        <w:fldChar w:fldCharType="separate"/>
      </w:r>
      <w:r>
        <w:rPr>
          <w:noProof/>
        </w:rPr>
        <w:t>20</w:t>
      </w:r>
      <w:r>
        <w:rPr>
          <w:noProof/>
        </w:rPr>
        <w:fldChar w:fldCharType="end"/>
      </w:r>
    </w:p>
    <w:p w14:paraId="459E82C7" w14:textId="4BC7F9B7"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_Toc176418757 \h </w:instrText>
      </w:r>
      <w:r>
        <w:rPr>
          <w:noProof/>
        </w:rPr>
      </w:r>
      <w:r>
        <w:rPr>
          <w:noProof/>
        </w:rPr>
        <w:fldChar w:fldCharType="separate"/>
      </w:r>
      <w:r>
        <w:rPr>
          <w:noProof/>
        </w:rPr>
        <w:t>20</w:t>
      </w:r>
      <w:r>
        <w:rPr>
          <w:noProof/>
        </w:rPr>
        <w:fldChar w:fldCharType="end"/>
      </w:r>
    </w:p>
    <w:p w14:paraId="6D0BEF1F" w14:textId="588CD0B4"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_Toc176418758 \h </w:instrText>
      </w:r>
      <w:r>
        <w:rPr>
          <w:noProof/>
        </w:rPr>
      </w:r>
      <w:r>
        <w:rPr>
          <w:noProof/>
        </w:rPr>
        <w:fldChar w:fldCharType="separate"/>
      </w:r>
      <w:r>
        <w:rPr>
          <w:noProof/>
        </w:rPr>
        <w:t>20</w:t>
      </w:r>
      <w:r>
        <w:rPr>
          <w:noProof/>
        </w:rPr>
        <w:fldChar w:fldCharType="end"/>
      </w:r>
    </w:p>
    <w:p w14:paraId="7DE16880" w14:textId="0E29B86B" w:rsidR="00C53322" w:rsidRDefault="00C5332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_Toc176418759 \h </w:instrText>
      </w:r>
      <w:r>
        <w:rPr>
          <w:noProof/>
        </w:rPr>
      </w:r>
      <w:r>
        <w:rPr>
          <w:noProof/>
        </w:rPr>
        <w:fldChar w:fldCharType="separate"/>
      </w:r>
      <w:r>
        <w:rPr>
          <w:noProof/>
        </w:rPr>
        <w:t>20</w:t>
      </w:r>
      <w:r>
        <w:rPr>
          <w:noProof/>
        </w:rPr>
        <w:fldChar w:fldCharType="end"/>
      </w:r>
    </w:p>
    <w:p w14:paraId="4B72FA99" w14:textId="41D6E6E0"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_Toc176418760 \h </w:instrText>
      </w:r>
      <w:r>
        <w:rPr>
          <w:noProof/>
        </w:rPr>
      </w:r>
      <w:r>
        <w:rPr>
          <w:noProof/>
        </w:rPr>
        <w:fldChar w:fldCharType="separate"/>
      </w:r>
      <w:r>
        <w:rPr>
          <w:noProof/>
        </w:rPr>
        <w:t>20</w:t>
      </w:r>
      <w:r>
        <w:rPr>
          <w:noProof/>
        </w:rPr>
        <w:fldChar w:fldCharType="end"/>
      </w:r>
    </w:p>
    <w:p w14:paraId="1504A26A" w14:textId="22B46FF8"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_Toc176418761 \h </w:instrText>
      </w:r>
      <w:r>
        <w:rPr>
          <w:noProof/>
        </w:rPr>
      </w:r>
      <w:r>
        <w:rPr>
          <w:noProof/>
        </w:rPr>
        <w:fldChar w:fldCharType="separate"/>
      </w:r>
      <w:r>
        <w:rPr>
          <w:noProof/>
        </w:rPr>
        <w:t>21</w:t>
      </w:r>
      <w:r>
        <w:rPr>
          <w:noProof/>
        </w:rPr>
        <w:fldChar w:fldCharType="end"/>
      </w:r>
    </w:p>
    <w:p w14:paraId="6DD78662" w14:textId="68DF6812"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_Toc176418762 \h </w:instrText>
      </w:r>
      <w:r>
        <w:rPr>
          <w:noProof/>
        </w:rPr>
      </w:r>
      <w:r>
        <w:rPr>
          <w:noProof/>
        </w:rPr>
        <w:fldChar w:fldCharType="separate"/>
      </w:r>
      <w:r>
        <w:rPr>
          <w:noProof/>
        </w:rPr>
        <w:t>21</w:t>
      </w:r>
      <w:r>
        <w:rPr>
          <w:noProof/>
        </w:rPr>
        <w:fldChar w:fldCharType="end"/>
      </w:r>
    </w:p>
    <w:p w14:paraId="004B618E" w14:textId="4E76A541"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_Toc176418763 \h </w:instrText>
      </w:r>
      <w:r>
        <w:rPr>
          <w:noProof/>
        </w:rPr>
      </w:r>
      <w:r>
        <w:rPr>
          <w:noProof/>
        </w:rPr>
        <w:fldChar w:fldCharType="separate"/>
      </w:r>
      <w:r>
        <w:rPr>
          <w:noProof/>
        </w:rPr>
        <w:t>22</w:t>
      </w:r>
      <w:r>
        <w:rPr>
          <w:noProof/>
        </w:rPr>
        <w:fldChar w:fldCharType="end"/>
      </w:r>
    </w:p>
    <w:p w14:paraId="66EA331D" w14:textId="5B383EEE"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_Toc176418764 \h </w:instrText>
      </w:r>
      <w:r>
        <w:rPr>
          <w:noProof/>
        </w:rPr>
      </w:r>
      <w:r>
        <w:rPr>
          <w:noProof/>
        </w:rPr>
        <w:fldChar w:fldCharType="separate"/>
      </w:r>
      <w:r>
        <w:rPr>
          <w:noProof/>
        </w:rPr>
        <w:t>23</w:t>
      </w:r>
      <w:r>
        <w:rPr>
          <w:noProof/>
        </w:rPr>
        <w:fldChar w:fldCharType="end"/>
      </w:r>
    </w:p>
    <w:p w14:paraId="41B7D806" w14:textId="1EA06625"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kern w:val="2"/>
          <w:sz w:val="22"/>
          <w:lang w:val="en-AU" w:eastAsia="en-AU"/>
          <w14:ligatures w14:val="standardContextual"/>
        </w:rPr>
        <w:tab/>
      </w:r>
      <w:r>
        <w:rPr>
          <w:noProof/>
        </w:rPr>
        <w:t>National security</w:t>
      </w:r>
      <w:r>
        <w:rPr>
          <w:noProof/>
        </w:rPr>
        <w:tab/>
      </w:r>
      <w:r>
        <w:rPr>
          <w:noProof/>
        </w:rPr>
        <w:fldChar w:fldCharType="begin"/>
      </w:r>
      <w:r>
        <w:rPr>
          <w:noProof/>
        </w:rPr>
        <w:instrText xml:space="preserve"> PAGEREF _Toc176418765 \h </w:instrText>
      </w:r>
      <w:r>
        <w:rPr>
          <w:noProof/>
        </w:rPr>
      </w:r>
      <w:r>
        <w:rPr>
          <w:noProof/>
        </w:rPr>
        <w:fldChar w:fldCharType="separate"/>
      </w:r>
      <w:r>
        <w:rPr>
          <w:noProof/>
        </w:rPr>
        <w:t>23</w:t>
      </w:r>
      <w:r>
        <w:rPr>
          <w:noProof/>
        </w:rPr>
        <w:fldChar w:fldCharType="end"/>
      </w:r>
    </w:p>
    <w:p w14:paraId="44E7230A" w14:textId="10DB8C53" w:rsidR="00C53322" w:rsidRDefault="00C53322">
      <w:pPr>
        <w:pStyle w:val="TOC4"/>
        <w:rPr>
          <w:rFonts w:asciiTheme="minorHAnsi" w:eastAsiaTheme="minorEastAsia" w:hAnsiTheme="minorHAnsi" w:cstheme="minorBidi"/>
          <w:iCs w:val="0"/>
          <w:kern w:val="2"/>
          <w:sz w:val="22"/>
          <w:szCs w:val="22"/>
          <w:lang w:eastAsia="en-AU"/>
          <w14:ligatures w14:val="standardContextual"/>
        </w:rPr>
      </w:pPr>
      <w:r w:rsidRPr="002B1038">
        <w:t>13.6.1.</w:t>
      </w:r>
      <w:r>
        <w:rPr>
          <w:rFonts w:asciiTheme="minorHAnsi" w:eastAsiaTheme="minorEastAsia" w:hAnsiTheme="minorHAnsi" w:cstheme="minorBidi"/>
          <w:iCs w:val="0"/>
          <w:kern w:val="2"/>
          <w:sz w:val="22"/>
          <w:szCs w:val="22"/>
          <w:lang w:eastAsia="en-AU"/>
          <w14:ligatures w14:val="standardContextual"/>
        </w:rPr>
        <w:tab/>
      </w:r>
      <w:r w:rsidRPr="002B1038">
        <w:t>Know Your Partner</w:t>
      </w:r>
      <w:r>
        <w:tab/>
      </w:r>
      <w:r>
        <w:fldChar w:fldCharType="begin"/>
      </w:r>
      <w:r>
        <w:instrText xml:space="preserve"> PAGEREF _Toc176418766 \h </w:instrText>
      </w:r>
      <w:r>
        <w:fldChar w:fldCharType="separate"/>
      </w:r>
      <w:r>
        <w:t>24</w:t>
      </w:r>
      <w:r>
        <w:fldChar w:fldCharType="end"/>
      </w:r>
    </w:p>
    <w:p w14:paraId="72380DB2" w14:textId="625755EE" w:rsidR="00C53322" w:rsidRDefault="00C53322">
      <w:pPr>
        <w:pStyle w:val="TOC4"/>
        <w:rPr>
          <w:rFonts w:asciiTheme="minorHAnsi" w:eastAsiaTheme="minorEastAsia" w:hAnsiTheme="minorHAnsi" w:cstheme="minorBidi"/>
          <w:iCs w:val="0"/>
          <w:kern w:val="2"/>
          <w:sz w:val="22"/>
          <w:szCs w:val="22"/>
          <w:lang w:eastAsia="en-AU"/>
          <w14:ligatures w14:val="standardContextual"/>
        </w:rPr>
      </w:pPr>
      <w:r>
        <w:t>13.6.2.</w:t>
      </w:r>
      <w:r>
        <w:rPr>
          <w:rFonts w:asciiTheme="minorHAnsi" w:eastAsiaTheme="minorEastAsia" w:hAnsiTheme="minorHAnsi" w:cstheme="minorBidi"/>
          <w:iCs w:val="0"/>
          <w:kern w:val="2"/>
          <w:sz w:val="22"/>
          <w:szCs w:val="22"/>
          <w:lang w:eastAsia="en-AU"/>
          <w14:ligatures w14:val="standardContextual"/>
        </w:rPr>
        <w:tab/>
      </w:r>
      <w:r>
        <w:t>Intellectual property rights</w:t>
      </w:r>
      <w:r>
        <w:tab/>
      </w:r>
      <w:r>
        <w:fldChar w:fldCharType="begin"/>
      </w:r>
      <w:r>
        <w:instrText xml:space="preserve"> PAGEREF _Toc176418767 \h </w:instrText>
      </w:r>
      <w:r>
        <w:fldChar w:fldCharType="separate"/>
      </w:r>
      <w:r>
        <w:t>24</w:t>
      </w:r>
      <w:r>
        <w:fldChar w:fldCharType="end"/>
      </w:r>
    </w:p>
    <w:p w14:paraId="6B726869" w14:textId="30ABEF47" w:rsidR="00C53322" w:rsidRDefault="00C53322">
      <w:pPr>
        <w:pStyle w:val="TOC4"/>
        <w:rPr>
          <w:rFonts w:asciiTheme="minorHAnsi" w:eastAsiaTheme="minorEastAsia" w:hAnsiTheme="minorHAnsi" w:cstheme="minorBidi"/>
          <w:iCs w:val="0"/>
          <w:kern w:val="2"/>
          <w:sz w:val="22"/>
          <w:szCs w:val="22"/>
          <w:lang w:eastAsia="en-AU"/>
          <w14:ligatures w14:val="standardContextual"/>
        </w:rPr>
      </w:pPr>
      <w:r>
        <w:t>13.6.3.</w:t>
      </w:r>
      <w:r>
        <w:rPr>
          <w:rFonts w:asciiTheme="minorHAnsi" w:eastAsiaTheme="minorEastAsia" w:hAnsiTheme="minorHAnsi" w:cstheme="minorBidi"/>
          <w:iCs w:val="0"/>
          <w:kern w:val="2"/>
          <w:sz w:val="22"/>
          <w:szCs w:val="22"/>
          <w:lang w:eastAsia="en-AU"/>
          <w14:ligatures w14:val="standardContextual"/>
        </w:rPr>
        <w:tab/>
      </w:r>
      <w:r w:rsidRPr="002B1038">
        <w:t>Export Controls</w:t>
      </w:r>
      <w:r>
        <w:tab/>
      </w:r>
      <w:r>
        <w:fldChar w:fldCharType="begin"/>
      </w:r>
      <w:r>
        <w:instrText xml:space="preserve"> PAGEREF _Toc176418768 \h </w:instrText>
      </w:r>
      <w:r>
        <w:fldChar w:fldCharType="separate"/>
      </w:r>
      <w:r>
        <w:t>24</w:t>
      </w:r>
      <w:r>
        <w:fldChar w:fldCharType="end"/>
      </w:r>
    </w:p>
    <w:p w14:paraId="1F1C8300" w14:textId="143DC8B6" w:rsidR="00C53322" w:rsidRDefault="00C53322">
      <w:pPr>
        <w:pStyle w:val="TOC4"/>
        <w:rPr>
          <w:rFonts w:asciiTheme="minorHAnsi" w:eastAsiaTheme="minorEastAsia" w:hAnsiTheme="minorHAnsi" w:cstheme="minorBidi"/>
          <w:iCs w:val="0"/>
          <w:kern w:val="2"/>
          <w:sz w:val="22"/>
          <w:szCs w:val="22"/>
          <w:lang w:eastAsia="en-AU"/>
          <w14:ligatures w14:val="standardContextual"/>
        </w:rPr>
      </w:pPr>
      <w:r>
        <w:t>13.6.4.</w:t>
      </w:r>
      <w:r>
        <w:rPr>
          <w:rFonts w:asciiTheme="minorHAnsi" w:eastAsiaTheme="minorEastAsia" w:hAnsiTheme="minorHAnsi" w:cstheme="minorBidi"/>
          <w:iCs w:val="0"/>
          <w:kern w:val="2"/>
          <w:sz w:val="22"/>
          <w:szCs w:val="22"/>
          <w:lang w:eastAsia="en-AU"/>
          <w14:ligatures w14:val="standardContextual"/>
        </w:rPr>
        <w:tab/>
      </w:r>
      <w:r w:rsidRPr="002B1038">
        <w:t>Foreign Affiliations</w:t>
      </w:r>
      <w:r>
        <w:tab/>
      </w:r>
      <w:r>
        <w:fldChar w:fldCharType="begin"/>
      </w:r>
      <w:r>
        <w:instrText xml:space="preserve"> PAGEREF _Toc176418769 \h </w:instrText>
      </w:r>
      <w:r>
        <w:fldChar w:fldCharType="separate"/>
      </w:r>
      <w:r>
        <w:t>25</w:t>
      </w:r>
      <w:r>
        <w:fldChar w:fldCharType="end"/>
      </w:r>
    </w:p>
    <w:p w14:paraId="23DA5E69" w14:textId="7EE5ED5E" w:rsidR="00C53322" w:rsidRDefault="00C53322">
      <w:pPr>
        <w:pStyle w:val="TOC4"/>
        <w:rPr>
          <w:rFonts w:asciiTheme="minorHAnsi" w:eastAsiaTheme="minorEastAsia" w:hAnsiTheme="minorHAnsi" w:cstheme="minorBidi"/>
          <w:iCs w:val="0"/>
          <w:kern w:val="2"/>
          <w:sz w:val="22"/>
          <w:szCs w:val="22"/>
          <w:lang w:eastAsia="en-AU"/>
          <w14:ligatures w14:val="standardContextual"/>
        </w:rPr>
      </w:pPr>
      <w:r>
        <w:t>13.6.5.</w:t>
      </w:r>
      <w:r>
        <w:rPr>
          <w:rFonts w:asciiTheme="minorHAnsi" w:eastAsiaTheme="minorEastAsia" w:hAnsiTheme="minorHAnsi" w:cstheme="minorBidi"/>
          <w:iCs w:val="0"/>
          <w:kern w:val="2"/>
          <w:sz w:val="22"/>
          <w:szCs w:val="22"/>
          <w:lang w:eastAsia="en-AU"/>
          <w14:ligatures w14:val="standardContextual"/>
        </w:rPr>
        <w:tab/>
      </w:r>
      <w:r w:rsidRPr="002B1038">
        <w:t>Foreign Government Affiliations</w:t>
      </w:r>
      <w:r>
        <w:tab/>
      </w:r>
      <w:r>
        <w:fldChar w:fldCharType="begin"/>
      </w:r>
      <w:r>
        <w:instrText xml:space="preserve"> PAGEREF _Toc176418770 \h </w:instrText>
      </w:r>
      <w:r>
        <w:fldChar w:fldCharType="separate"/>
      </w:r>
      <w:r>
        <w:t>25</w:t>
      </w:r>
      <w:r>
        <w:fldChar w:fldCharType="end"/>
      </w:r>
    </w:p>
    <w:p w14:paraId="0B649998" w14:textId="6F5A0004"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13.7.</w:t>
      </w:r>
      <w:r>
        <w:rPr>
          <w:rFonts w:asciiTheme="minorHAnsi" w:eastAsiaTheme="minorEastAsia" w:hAnsiTheme="minorHAnsi" w:cstheme="minorBidi"/>
          <w:iCs w:val="0"/>
          <w:noProof/>
          <w:kern w:val="2"/>
          <w:sz w:val="22"/>
          <w:lang w:val="en-AU" w:eastAsia="en-AU"/>
          <w14:ligatures w14:val="standardContextual"/>
        </w:rPr>
        <w:tab/>
      </w:r>
      <w:r>
        <w:rPr>
          <w:noProof/>
        </w:rPr>
        <w:t>Disclosure of Commonwealth, State or Territory Financial Penalties</w:t>
      </w:r>
      <w:r>
        <w:rPr>
          <w:noProof/>
        </w:rPr>
        <w:tab/>
      </w:r>
      <w:r>
        <w:rPr>
          <w:noProof/>
        </w:rPr>
        <w:fldChar w:fldCharType="begin"/>
      </w:r>
      <w:r>
        <w:rPr>
          <w:noProof/>
        </w:rPr>
        <w:instrText xml:space="preserve"> PAGEREF _Toc176418771 \h </w:instrText>
      </w:r>
      <w:r>
        <w:rPr>
          <w:noProof/>
        </w:rPr>
      </w:r>
      <w:r>
        <w:rPr>
          <w:noProof/>
        </w:rPr>
        <w:fldChar w:fldCharType="separate"/>
      </w:r>
      <w:r>
        <w:rPr>
          <w:noProof/>
        </w:rPr>
        <w:t>25</w:t>
      </w:r>
      <w:r>
        <w:rPr>
          <w:noProof/>
        </w:rPr>
        <w:fldChar w:fldCharType="end"/>
      </w:r>
    </w:p>
    <w:p w14:paraId="2D651F95" w14:textId="03041750"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sidRPr="002B1038">
        <w:rPr>
          <w:noProof/>
          <w14:scene3d>
            <w14:camera w14:prst="orthographicFront"/>
            <w14:lightRig w14:rig="threePt" w14:dir="t">
              <w14:rot w14:lat="0" w14:lon="0" w14:rev="0"/>
            </w14:lightRig>
          </w14:scene3d>
        </w:rPr>
        <w:t>13.8.</w:t>
      </w:r>
      <w:r>
        <w:rPr>
          <w:rFonts w:asciiTheme="minorHAnsi" w:eastAsiaTheme="minorEastAsia" w:hAnsiTheme="minorHAnsi" w:cstheme="minorBidi"/>
          <w:iCs w:val="0"/>
          <w:noProof/>
          <w:kern w:val="2"/>
          <w:sz w:val="22"/>
          <w:lang w:val="en-AU" w:eastAsia="en-AU"/>
          <w14:ligatures w14:val="standardContextual"/>
        </w:rPr>
        <w:tab/>
      </w:r>
      <w:r>
        <w:rPr>
          <w:noProof/>
        </w:rPr>
        <w:t>Disclosure of International Financial Penalties</w:t>
      </w:r>
      <w:r>
        <w:rPr>
          <w:noProof/>
        </w:rPr>
        <w:tab/>
      </w:r>
      <w:r>
        <w:rPr>
          <w:noProof/>
        </w:rPr>
        <w:fldChar w:fldCharType="begin"/>
      </w:r>
      <w:r>
        <w:rPr>
          <w:noProof/>
        </w:rPr>
        <w:instrText xml:space="preserve"> PAGEREF _Toc176418772 \h </w:instrText>
      </w:r>
      <w:r>
        <w:rPr>
          <w:noProof/>
        </w:rPr>
      </w:r>
      <w:r>
        <w:rPr>
          <w:noProof/>
        </w:rPr>
        <w:fldChar w:fldCharType="separate"/>
      </w:r>
      <w:r>
        <w:rPr>
          <w:noProof/>
        </w:rPr>
        <w:t>25</w:t>
      </w:r>
      <w:r>
        <w:rPr>
          <w:noProof/>
        </w:rPr>
        <w:fldChar w:fldCharType="end"/>
      </w:r>
    </w:p>
    <w:p w14:paraId="1B7955EC" w14:textId="6B90AC7B" w:rsidR="00C53322" w:rsidRDefault="00C5332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_Toc176418773 \h </w:instrText>
      </w:r>
      <w:r>
        <w:rPr>
          <w:noProof/>
        </w:rPr>
      </w:r>
      <w:r>
        <w:rPr>
          <w:noProof/>
        </w:rPr>
        <w:fldChar w:fldCharType="separate"/>
      </w:r>
      <w:r>
        <w:rPr>
          <w:noProof/>
        </w:rPr>
        <w:t>26</w:t>
      </w:r>
      <w:r>
        <w:rPr>
          <w:noProof/>
        </w:rPr>
        <w:fldChar w:fldCharType="end"/>
      </w:r>
    </w:p>
    <w:p w14:paraId="18E1FA74" w14:textId="423AF266" w:rsidR="00C53322" w:rsidRDefault="00C5332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Appendix A. Eligible Indo-Pacific Economies</w:t>
      </w:r>
      <w:r>
        <w:rPr>
          <w:noProof/>
        </w:rPr>
        <w:tab/>
      </w:r>
      <w:r>
        <w:rPr>
          <w:noProof/>
        </w:rPr>
        <w:fldChar w:fldCharType="begin"/>
      </w:r>
      <w:r>
        <w:rPr>
          <w:noProof/>
        </w:rPr>
        <w:instrText xml:space="preserve"> PAGEREF _Toc176418774 \h </w:instrText>
      </w:r>
      <w:r>
        <w:rPr>
          <w:noProof/>
        </w:rPr>
      </w:r>
      <w:r>
        <w:rPr>
          <w:noProof/>
        </w:rPr>
        <w:fldChar w:fldCharType="separate"/>
      </w:r>
      <w:r>
        <w:rPr>
          <w:noProof/>
        </w:rPr>
        <w:t>31</w:t>
      </w:r>
      <w:r>
        <w:rPr>
          <w:noProof/>
        </w:rPr>
        <w:fldChar w:fldCharType="end"/>
      </w:r>
    </w:p>
    <w:p w14:paraId="30520511" w14:textId="44B28CD4" w:rsidR="00C53322" w:rsidRDefault="00C5332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Appendix B. Key Considerations for Applicants</w:t>
      </w:r>
      <w:r>
        <w:rPr>
          <w:noProof/>
        </w:rPr>
        <w:tab/>
      </w:r>
      <w:r>
        <w:rPr>
          <w:noProof/>
        </w:rPr>
        <w:fldChar w:fldCharType="begin"/>
      </w:r>
      <w:r>
        <w:rPr>
          <w:noProof/>
        </w:rPr>
        <w:instrText xml:space="preserve"> PAGEREF _Toc176418775 \h </w:instrText>
      </w:r>
      <w:r>
        <w:rPr>
          <w:noProof/>
        </w:rPr>
      </w:r>
      <w:r>
        <w:rPr>
          <w:noProof/>
        </w:rPr>
        <w:fldChar w:fldCharType="separate"/>
      </w:r>
      <w:r>
        <w:rPr>
          <w:noProof/>
        </w:rPr>
        <w:t>32</w:t>
      </w:r>
      <w:r>
        <w:rPr>
          <w:noProof/>
        </w:rPr>
        <w:fldChar w:fldCharType="end"/>
      </w:r>
    </w:p>
    <w:p w14:paraId="5599173F" w14:textId="3A51688D"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Pr>
          <w:noProof/>
        </w:rPr>
        <w:t>B.1 Key Vulnerabilities</w:t>
      </w:r>
      <w:r>
        <w:rPr>
          <w:noProof/>
        </w:rPr>
        <w:tab/>
      </w:r>
      <w:r>
        <w:rPr>
          <w:noProof/>
        </w:rPr>
        <w:fldChar w:fldCharType="begin"/>
      </w:r>
      <w:r>
        <w:rPr>
          <w:noProof/>
        </w:rPr>
        <w:instrText xml:space="preserve"> PAGEREF _Toc176418776 \h </w:instrText>
      </w:r>
      <w:r>
        <w:rPr>
          <w:noProof/>
        </w:rPr>
      </w:r>
      <w:r>
        <w:rPr>
          <w:noProof/>
        </w:rPr>
        <w:fldChar w:fldCharType="separate"/>
      </w:r>
      <w:r>
        <w:rPr>
          <w:noProof/>
        </w:rPr>
        <w:t>32</w:t>
      </w:r>
      <w:r>
        <w:rPr>
          <w:noProof/>
        </w:rPr>
        <w:fldChar w:fldCharType="end"/>
      </w:r>
    </w:p>
    <w:p w14:paraId="6D1D9CF5" w14:textId="1C3F8911"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Pr>
          <w:noProof/>
        </w:rPr>
        <w:t>B.2 Environmental, Social and Governance Considerations</w:t>
      </w:r>
      <w:r>
        <w:rPr>
          <w:noProof/>
        </w:rPr>
        <w:tab/>
      </w:r>
      <w:r>
        <w:rPr>
          <w:noProof/>
        </w:rPr>
        <w:fldChar w:fldCharType="begin"/>
      </w:r>
      <w:r>
        <w:rPr>
          <w:noProof/>
        </w:rPr>
        <w:instrText xml:space="preserve"> PAGEREF _Toc176418777 \h </w:instrText>
      </w:r>
      <w:r>
        <w:rPr>
          <w:noProof/>
        </w:rPr>
      </w:r>
      <w:r>
        <w:rPr>
          <w:noProof/>
        </w:rPr>
        <w:fldChar w:fldCharType="separate"/>
      </w:r>
      <w:r>
        <w:rPr>
          <w:noProof/>
        </w:rPr>
        <w:t>32</w:t>
      </w:r>
      <w:r>
        <w:rPr>
          <w:noProof/>
        </w:rPr>
        <w:fldChar w:fldCharType="end"/>
      </w:r>
    </w:p>
    <w:p w14:paraId="241B5160" w14:textId="5B55E2FA" w:rsidR="00C53322" w:rsidRDefault="00C53322">
      <w:pPr>
        <w:pStyle w:val="TOC3"/>
        <w:rPr>
          <w:rFonts w:asciiTheme="minorHAnsi" w:eastAsiaTheme="minorEastAsia" w:hAnsiTheme="minorHAnsi" w:cstheme="minorBidi"/>
          <w:iCs w:val="0"/>
          <w:noProof/>
          <w:kern w:val="2"/>
          <w:sz w:val="22"/>
          <w:lang w:val="en-AU" w:eastAsia="en-AU"/>
          <w14:ligatures w14:val="standardContextual"/>
        </w:rPr>
      </w:pPr>
      <w:r>
        <w:rPr>
          <w:noProof/>
        </w:rPr>
        <w:t>B.3 Best Practice Considerations for Australian Institutions</w:t>
      </w:r>
      <w:r>
        <w:rPr>
          <w:noProof/>
        </w:rPr>
        <w:tab/>
      </w:r>
      <w:r>
        <w:rPr>
          <w:noProof/>
        </w:rPr>
        <w:fldChar w:fldCharType="begin"/>
      </w:r>
      <w:r>
        <w:rPr>
          <w:noProof/>
        </w:rPr>
        <w:instrText xml:space="preserve"> PAGEREF _Toc176418778 \h </w:instrText>
      </w:r>
      <w:r>
        <w:rPr>
          <w:noProof/>
        </w:rPr>
      </w:r>
      <w:r>
        <w:rPr>
          <w:noProof/>
        </w:rPr>
        <w:fldChar w:fldCharType="separate"/>
      </w:r>
      <w:r>
        <w:rPr>
          <w:noProof/>
        </w:rPr>
        <w:t>33</w:t>
      </w:r>
      <w:r>
        <w:rPr>
          <w:noProof/>
        </w:rPr>
        <w:fldChar w:fldCharType="end"/>
      </w:r>
    </w:p>
    <w:p w14:paraId="470D98C8" w14:textId="58728F5E" w:rsidR="00C53322" w:rsidRDefault="00C5332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Appendix C. In-kind contributions</w:t>
      </w:r>
      <w:r>
        <w:rPr>
          <w:noProof/>
        </w:rPr>
        <w:tab/>
      </w:r>
      <w:r>
        <w:rPr>
          <w:noProof/>
        </w:rPr>
        <w:fldChar w:fldCharType="begin"/>
      </w:r>
      <w:r>
        <w:rPr>
          <w:noProof/>
        </w:rPr>
        <w:instrText xml:space="preserve"> PAGEREF _Toc176418779 \h </w:instrText>
      </w:r>
      <w:r>
        <w:rPr>
          <w:noProof/>
        </w:rPr>
      </w:r>
      <w:r>
        <w:rPr>
          <w:noProof/>
        </w:rPr>
        <w:fldChar w:fldCharType="separate"/>
      </w:r>
      <w:r>
        <w:rPr>
          <w:noProof/>
        </w:rPr>
        <w:t>34</w:t>
      </w:r>
      <w:r>
        <w:rPr>
          <w:noProof/>
        </w:rPr>
        <w:fldChar w:fldCharType="end"/>
      </w:r>
    </w:p>
    <w:p w14:paraId="25F651FE" w14:textId="6FAB0061" w:rsidR="00DD3C0D" w:rsidRDefault="004A238A" w:rsidP="00DD3C0D">
      <w:pPr>
        <w:sectPr w:rsidR="00DD3C0D" w:rsidSect="0002331D">
          <w:headerReference w:type="even" r:id="rId19"/>
          <w:headerReference w:type="default" r:id="rId20"/>
          <w:footerReference w:type="even" r:id="rId21"/>
          <w:footerReference w:type="default" r:id="rId22"/>
          <w:headerReference w:type="first" r:id="rId23"/>
          <w:footerReference w:type="first" r:id="rId24"/>
          <w:pgSz w:w="11907" w:h="16840" w:code="9"/>
          <w:pgMar w:top="1418" w:right="1418" w:bottom="1276" w:left="1701" w:header="709" w:footer="709" w:gutter="0"/>
          <w:cols w:space="720"/>
          <w:docGrid w:linePitch="360"/>
        </w:sectPr>
      </w:pPr>
      <w:r w:rsidRPr="00007E4B">
        <w:rPr>
          <w:rFonts w:eastAsia="Calibri"/>
        </w:rPr>
        <w:fldChar w:fldCharType="end"/>
      </w:r>
    </w:p>
    <w:p w14:paraId="06842DFC" w14:textId="7314C555" w:rsidR="00CE6D9D" w:rsidRPr="00756EBF" w:rsidRDefault="006C68FA" w:rsidP="00614265">
      <w:pPr>
        <w:pStyle w:val="Heading2"/>
      </w:pPr>
      <w:bookmarkStart w:id="4" w:name="_Toc458420391"/>
      <w:bookmarkStart w:id="5" w:name="_Toc462824846"/>
      <w:bookmarkStart w:id="6" w:name="_Toc496536648"/>
      <w:bookmarkStart w:id="7" w:name="_Toc531277475"/>
      <w:bookmarkStart w:id="8" w:name="_Toc955285"/>
      <w:bookmarkStart w:id="9" w:name="_Toc176418709"/>
      <w:r>
        <w:t xml:space="preserve">Clean Energy Supply Chain Diversification Program – Round 1 </w:t>
      </w:r>
      <w:bookmarkEnd w:id="4"/>
      <w:bookmarkEnd w:id="5"/>
      <w:r w:rsidR="00F7040C" w:rsidRPr="00756EBF">
        <w:t>p</w:t>
      </w:r>
      <w:r w:rsidR="00CE6D9D" w:rsidRPr="00756EBF">
        <w:t>rocess</w:t>
      </w:r>
      <w:r w:rsidR="009F5A19" w:rsidRPr="00756EBF">
        <w:t>es</w:t>
      </w:r>
      <w:bookmarkEnd w:id="6"/>
      <w:bookmarkEnd w:id="7"/>
      <w:bookmarkEnd w:id="8"/>
      <w:bookmarkEnd w:id="9"/>
    </w:p>
    <w:p w14:paraId="405CDFBB" w14:textId="4F820847" w:rsidR="00CE6D9D" w:rsidRDefault="00CE6D9D" w:rsidP="00EB30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rPr>
      </w:pPr>
      <w:r w:rsidRPr="00F40BDA">
        <w:rPr>
          <w:b/>
        </w:rPr>
        <w:t xml:space="preserve">The </w:t>
      </w:r>
      <w:r w:rsidR="006C68FA" w:rsidRPr="006C68FA">
        <w:rPr>
          <w:b/>
        </w:rPr>
        <w:t xml:space="preserve">Clean Energy Supply Chain Diversification Program </w:t>
      </w:r>
      <w:r w:rsidR="00AC6469">
        <w:rPr>
          <w:b/>
        </w:rPr>
        <w:t xml:space="preserve">– Round 1 </w:t>
      </w:r>
      <w:r w:rsidRPr="00F40BDA">
        <w:rPr>
          <w:b/>
        </w:rPr>
        <w:t xml:space="preserve">is designed to </w:t>
      </w:r>
      <w:r>
        <w:rPr>
          <w:b/>
        </w:rPr>
        <w:t>achieve</w:t>
      </w:r>
      <w:r w:rsidR="00AC6469">
        <w:rPr>
          <w:b/>
        </w:rPr>
        <w:t xml:space="preserve"> </w:t>
      </w:r>
      <w:r w:rsidRPr="00F40BDA">
        <w:rPr>
          <w:b/>
        </w:rPr>
        <w:t xml:space="preserve">Australian Government </w:t>
      </w:r>
      <w:r>
        <w:rPr>
          <w:b/>
        </w:rPr>
        <w:t>objectives</w:t>
      </w:r>
      <w:r w:rsidRPr="00F40BDA">
        <w:rPr>
          <w:b/>
        </w:rPr>
        <w:t xml:space="preserve"> </w:t>
      </w:r>
    </w:p>
    <w:p w14:paraId="583D3A40" w14:textId="77777777" w:rsidR="00BD0775" w:rsidRDefault="00CE6D9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t xml:space="preserve">This grant opportunity is part of the above </w:t>
      </w:r>
      <w:r w:rsidR="00030E0C" w:rsidRPr="005A61FE">
        <w:t>grant program</w:t>
      </w:r>
      <w:r>
        <w:t xml:space="preserve"> which contributes to </w:t>
      </w:r>
      <w:r w:rsidR="006C68FA">
        <w:t xml:space="preserve">DCCEEW’s </w:t>
      </w:r>
    </w:p>
    <w:p w14:paraId="45FFCE78" w14:textId="6678051D" w:rsidR="00CE6D9D" w:rsidRDefault="00CE6D9D" w:rsidP="00120E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t>Outcome</w:t>
      </w:r>
      <w:r w:rsidR="00BD0775" w:rsidRPr="00BD0775">
        <w:t xml:space="preserve"> 1: Support the transition of Australia’s economy to net zero emissions by 2050; transition energy to support net zero while maintaining security, reliability and affordability; support actions to promote adaptation and strengthen resilience of Australia’s economy, society and environment; and take a leadership role internationally in responding to climate change.</w:t>
      </w:r>
      <w:r w:rsidR="00BD0775">
        <w:t xml:space="preserve"> </w:t>
      </w:r>
      <w:r w:rsidR="006C68FA">
        <w:t>DCCEEW</w:t>
      </w:r>
      <w:r w:rsidR="00C659C4">
        <w:t xml:space="preserve"> </w:t>
      </w:r>
      <w:r w:rsidRPr="00F40BDA">
        <w:t xml:space="preserve">works with stakeholders to plan and design the grant </w:t>
      </w:r>
      <w:r>
        <w:t>program according to</w:t>
      </w:r>
      <w:r w:rsidRPr="00F40BDA">
        <w:t xml:space="preserve"> the </w:t>
      </w:r>
      <w:hyperlink r:id="rId25" w:history="1">
        <w:r w:rsidR="006312D6" w:rsidRPr="006312D6">
          <w:rPr>
            <w:rStyle w:val="Hyperlink"/>
            <w:i/>
            <w:iCs w:val="0"/>
          </w:rPr>
          <w:t>Commonwealth Grants Rules and Principles (CGRPs).</w:t>
        </w:r>
      </w:hyperlink>
    </w:p>
    <w:p w14:paraId="01A09AA7" w14:textId="77777777" w:rsidR="00CE6D9D" w:rsidRPr="00F40BDA" w:rsidRDefault="00CE6D9D" w:rsidP="00EB30F2">
      <w:pPr>
        <w:spacing w:after="0" w:line="240" w:lineRule="atLeast"/>
        <w:jc w:val="center"/>
        <w:rPr>
          <w:rFonts w:ascii="Wingdings" w:hAnsi="Wingdings"/>
          <w:szCs w:val="20"/>
        </w:rPr>
      </w:pPr>
      <w:r w:rsidRPr="00F40BDA">
        <w:rPr>
          <w:rFonts w:ascii="Wingdings" w:hAnsi="Wingdings"/>
          <w:szCs w:val="20"/>
        </w:rPr>
        <w:t></w:t>
      </w:r>
    </w:p>
    <w:p w14:paraId="0959AFF8" w14:textId="77777777" w:rsidR="00CE6D9D" w:rsidRDefault="00CE6D9D" w:rsidP="00EB30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rPr>
      </w:pPr>
      <w:r w:rsidRPr="00F40BDA">
        <w:rPr>
          <w:b/>
        </w:rPr>
        <w:t>The grant opportunity opens</w:t>
      </w:r>
    </w:p>
    <w:p w14:paraId="50C07285" w14:textId="5E91203B" w:rsidR="00CE6D9D" w:rsidRDefault="00CE6D9D" w:rsidP="00EB30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t>We</w:t>
      </w:r>
      <w:r w:rsidR="006C68FA">
        <w:t xml:space="preserve"> </w:t>
      </w:r>
      <w:r>
        <w:t>publish t</w:t>
      </w:r>
      <w:r w:rsidRPr="00F40BDA">
        <w:t xml:space="preserve">he grant guidelines </w:t>
      </w:r>
      <w:r>
        <w:t xml:space="preserve">on </w:t>
      </w:r>
      <w:hyperlink r:id="rId26" w:history="1">
        <w:r w:rsidR="00C659C4" w:rsidRPr="006F1612">
          <w:rPr>
            <w:rStyle w:val="Hyperlink"/>
          </w:rPr>
          <w:t>business.gov.au</w:t>
        </w:r>
      </w:hyperlink>
      <w:r w:rsidR="00C43785">
        <w:t xml:space="preserve"> and </w:t>
      </w:r>
      <w:hyperlink r:id="rId27" w:history="1">
        <w:r w:rsidR="00C43785" w:rsidRPr="006F1612">
          <w:rPr>
            <w:rStyle w:val="Hyperlink"/>
          </w:rPr>
          <w:t>GrantConnect</w:t>
        </w:r>
      </w:hyperlink>
      <w:r w:rsidR="00C43123" w:rsidRPr="005A61FE">
        <w:t>.</w:t>
      </w:r>
    </w:p>
    <w:p w14:paraId="01F62ADB" w14:textId="3A719783" w:rsidR="00CE6D9D" w:rsidRPr="00F40BDA" w:rsidRDefault="00814F9E" w:rsidP="00EB30F2">
      <w:pPr>
        <w:spacing w:after="0" w:line="240" w:lineRule="atLeast"/>
        <w:jc w:val="center"/>
        <w:rPr>
          <w:rFonts w:ascii="Wingdings" w:hAnsi="Wingdings"/>
          <w:szCs w:val="20"/>
        </w:rPr>
      </w:pPr>
      <w:r w:rsidRPr="00F40BDA">
        <w:rPr>
          <w:rFonts w:ascii="Wingdings" w:hAnsi="Wingdings"/>
          <w:szCs w:val="20"/>
        </w:rPr>
        <w:t></w:t>
      </w:r>
    </w:p>
    <w:p w14:paraId="5BD6B6C6" w14:textId="77777777" w:rsidR="00CE6D9D" w:rsidRPr="00947729" w:rsidRDefault="00CE6D9D" w:rsidP="00EB30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rPr>
      </w:pPr>
      <w:r w:rsidRPr="00947729">
        <w:rPr>
          <w:b/>
        </w:rPr>
        <w:t>You complete and submit a grant application</w:t>
      </w:r>
    </w:p>
    <w:p w14:paraId="3561BED5" w14:textId="53851625" w:rsidR="00030E0C" w:rsidRPr="005A61FE" w:rsidRDefault="00030E0C" w:rsidP="00EB30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EB30F2">
      <w:pPr>
        <w:spacing w:after="0" w:line="240" w:lineRule="atLeast"/>
        <w:jc w:val="center"/>
        <w:rPr>
          <w:rFonts w:ascii="Wingdings" w:hAnsi="Wingdings"/>
          <w:szCs w:val="20"/>
        </w:rPr>
      </w:pPr>
      <w:r w:rsidRPr="00F40BDA">
        <w:rPr>
          <w:rFonts w:ascii="Wingdings" w:hAnsi="Wingdings"/>
          <w:szCs w:val="20"/>
        </w:rPr>
        <w:t></w:t>
      </w:r>
    </w:p>
    <w:p w14:paraId="356FCCAC" w14:textId="5C339A53" w:rsidR="00CE6D9D" w:rsidRDefault="00CE6D9D" w:rsidP="00EB30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Pr>
          <w:b/>
        </w:rPr>
        <w:t xml:space="preserve">We assess all </w:t>
      </w:r>
      <w:r w:rsidRPr="00F40BDA">
        <w:rPr>
          <w:b/>
        </w:rPr>
        <w:t>grant application</w:t>
      </w:r>
      <w:r w:rsidR="008718E5">
        <w:rPr>
          <w:b/>
        </w:rPr>
        <w:t>s</w:t>
      </w:r>
    </w:p>
    <w:p w14:paraId="1D0BA313" w14:textId="5F384797" w:rsidR="00CE6D9D" w:rsidRPr="00C659C4" w:rsidRDefault="00CE6D9D" w:rsidP="00EB30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rsidRPr="00C659C4">
        <w:t>We</w:t>
      </w:r>
      <w:r w:rsidR="006F1612" w:rsidRPr="006F1612">
        <w:t xml:space="preserve"> </w:t>
      </w:r>
      <w:r w:rsidR="006F1612">
        <w:t>assess</w:t>
      </w:r>
      <w:r w:rsidRPr="00C659C4">
        <w:t xml:space="preserve"> the applications against eligibility criteria and notify you if you are not eligible. </w:t>
      </w:r>
      <w:r w:rsidR="00B2612E">
        <w:t>The Committee</w:t>
      </w:r>
      <w:r w:rsidRPr="00C659C4">
        <w:t xml:space="preserve"> assess</w:t>
      </w:r>
      <w:r w:rsidR="00AC6469">
        <w:t>es</w:t>
      </w:r>
      <w:r w:rsidRPr="00C659C4">
        <w:t xml:space="preserve">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Pr="00C659C4">
        <w:t xml:space="preserve">money and compare it to other </w:t>
      </w:r>
      <w:r w:rsidR="00B37D10">
        <w:t xml:space="preserve">eligible </w:t>
      </w:r>
      <w:r w:rsidR="006171E3">
        <w:t>applications.</w:t>
      </w:r>
    </w:p>
    <w:p w14:paraId="627BD968" w14:textId="77777777" w:rsidR="00CE6D9D" w:rsidRPr="00C659C4" w:rsidRDefault="00CE6D9D" w:rsidP="00EB30F2">
      <w:pPr>
        <w:spacing w:after="0" w:line="240" w:lineRule="atLeast"/>
        <w:jc w:val="center"/>
        <w:rPr>
          <w:rFonts w:ascii="Wingdings" w:hAnsi="Wingdings"/>
          <w:szCs w:val="20"/>
        </w:rPr>
      </w:pPr>
      <w:r w:rsidRPr="00C659C4">
        <w:rPr>
          <w:rFonts w:ascii="Wingdings" w:hAnsi="Wingdings"/>
          <w:szCs w:val="20"/>
        </w:rPr>
        <w:t></w:t>
      </w:r>
    </w:p>
    <w:p w14:paraId="44504BE3" w14:textId="7A011F79" w:rsidR="00CE6D9D" w:rsidRPr="00C659C4" w:rsidRDefault="00CE6D9D" w:rsidP="00EB30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rPr>
      </w:pPr>
      <w:r w:rsidRPr="00C659C4">
        <w:rPr>
          <w:b/>
        </w:rPr>
        <w:t>We</w:t>
      </w:r>
      <w:r w:rsidR="00AC6469">
        <w:rPr>
          <w:b/>
        </w:rPr>
        <w:t xml:space="preserve"> </w:t>
      </w:r>
      <w:r w:rsidRPr="00C659C4">
        <w:rPr>
          <w:b/>
        </w:rPr>
        <w:t>make grant recommendations</w:t>
      </w:r>
    </w:p>
    <w:p w14:paraId="577C2CE3" w14:textId="62C53621" w:rsidR="00CE6D9D" w:rsidRPr="00C659C4" w:rsidRDefault="00CE6D9D" w:rsidP="00EB30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rsidRPr="00C659C4">
        <w:t xml:space="preserve">We provide advice to the decision maker on the merits of each application. </w:t>
      </w:r>
    </w:p>
    <w:p w14:paraId="51D2F01B" w14:textId="77777777" w:rsidR="00CE6D9D" w:rsidRPr="00C659C4" w:rsidRDefault="00CE6D9D" w:rsidP="00EB30F2">
      <w:pPr>
        <w:spacing w:after="0" w:line="240" w:lineRule="atLeast"/>
        <w:jc w:val="center"/>
        <w:rPr>
          <w:rFonts w:ascii="Wingdings" w:hAnsi="Wingdings"/>
          <w:szCs w:val="20"/>
        </w:rPr>
      </w:pPr>
      <w:r w:rsidRPr="00C659C4">
        <w:rPr>
          <w:rFonts w:ascii="Wingdings" w:hAnsi="Wingdings"/>
          <w:szCs w:val="20"/>
        </w:rPr>
        <w:t></w:t>
      </w:r>
    </w:p>
    <w:p w14:paraId="24522E60" w14:textId="2A09D564" w:rsidR="00CE6D9D" w:rsidRPr="00C659C4" w:rsidRDefault="00CE6D9D" w:rsidP="00EB30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EB30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rsidRPr="00C659C4">
        <w:t>The decision maker decides which applications are successful.</w:t>
      </w:r>
    </w:p>
    <w:p w14:paraId="7FE19A20" w14:textId="77777777" w:rsidR="00CE6D9D" w:rsidRPr="00C659C4" w:rsidRDefault="00CE6D9D" w:rsidP="00EB30F2">
      <w:pPr>
        <w:spacing w:after="0" w:line="240" w:lineRule="atLeast"/>
        <w:jc w:val="center"/>
        <w:rPr>
          <w:rFonts w:ascii="Wingdings" w:hAnsi="Wingdings"/>
          <w:szCs w:val="20"/>
        </w:rPr>
      </w:pPr>
      <w:r w:rsidRPr="00C659C4">
        <w:rPr>
          <w:rFonts w:ascii="Wingdings" w:hAnsi="Wingdings"/>
          <w:szCs w:val="20"/>
        </w:rPr>
        <w:t></w:t>
      </w:r>
    </w:p>
    <w:p w14:paraId="0CE2BAD5" w14:textId="61DE050B" w:rsidR="00CE6D9D" w:rsidRPr="00C659C4" w:rsidRDefault="00CE6D9D" w:rsidP="00EB30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rPr>
      </w:pPr>
      <w:r w:rsidRPr="00C659C4">
        <w:rPr>
          <w:b/>
        </w:rPr>
        <w:t>We</w:t>
      </w:r>
      <w:r w:rsidR="00AC6469">
        <w:rPr>
          <w:b/>
        </w:rPr>
        <w:t xml:space="preserve"> </w:t>
      </w:r>
      <w:r w:rsidRPr="00C659C4">
        <w:rPr>
          <w:b/>
        </w:rPr>
        <w:t>notify you of the outcome</w:t>
      </w:r>
    </w:p>
    <w:p w14:paraId="712644EF" w14:textId="1DD972D0" w:rsidR="00CE6D9D" w:rsidRPr="00C659C4" w:rsidRDefault="00CE6D9D" w:rsidP="00EB30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3A4CCB1" w14:textId="300C882C" w:rsidR="008050F8" w:rsidRPr="00C659C4" w:rsidRDefault="00CE6D9D" w:rsidP="00EB30F2">
      <w:pPr>
        <w:spacing w:after="0" w:line="240" w:lineRule="atLeast"/>
        <w:jc w:val="center"/>
        <w:rPr>
          <w:rFonts w:ascii="Wingdings" w:hAnsi="Wingdings"/>
          <w:szCs w:val="20"/>
        </w:rPr>
      </w:pPr>
      <w:r w:rsidRPr="00C659C4">
        <w:rPr>
          <w:rFonts w:ascii="Wingdings" w:hAnsi="Wingdings"/>
          <w:szCs w:val="20"/>
        </w:rPr>
        <w:t></w:t>
      </w:r>
    </w:p>
    <w:p w14:paraId="0AFE72AD" w14:textId="6BABED60" w:rsidR="00CE6D9D" w:rsidRPr="00C659C4" w:rsidRDefault="00CE6D9D" w:rsidP="00EB30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rPr>
      </w:pPr>
      <w:r w:rsidRPr="00C659C4">
        <w:rPr>
          <w:b/>
        </w:rPr>
        <w:t>We enter into a grant agreement</w:t>
      </w:r>
    </w:p>
    <w:p w14:paraId="5E81FDF5" w14:textId="0575488A" w:rsidR="00CE6D9D" w:rsidRPr="00C659C4" w:rsidRDefault="00CE6D9D" w:rsidP="00EB30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C659C4" w:rsidRDefault="00CE6D9D" w:rsidP="00EB30F2">
      <w:pPr>
        <w:spacing w:after="0" w:line="240" w:lineRule="atLeast"/>
        <w:jc w:val="center"/>
        <w:rPr>
          <w:rFonts w:ascii="Wingdings" w:hAnsi="Wingdings"/>
          <w:szCs w:val="20"/>
        </w:rPr>
      </w:pPr>
      <w:r w:rsidRPr="00C659C4">
        <w:rPr>
          <w:rFonts w:ascii="Wingdings" w:hAnsi="Wingdings"/>
          <w:szCs w:val="20"/>
        </w:rPr>
        <w:t></w:t>
      </w:r>
    </w:p>
    <w:p w14:paraId="4B18AF15" w14:textId="26C52DB9" w:rsidR="00CE6D9D" w:rsidRPr="00C659C4" w:rsidRDefault="00CE6D9D" w:rsidP="00EB30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bCs/>
        </w:rPr>
      </w:pPr>
      <w:r w:rsidRPr="00C659C4">
        <w:rPr>
          <w:b/>
        </w:rPr>
        <w:t>Delivery of grant</w:t>
      </w:r>
    </w:p>
    <w:p w14:paraId="0D0195C5" w14:textId="2C6B50CE" w:rsidR="00CE6D9D" w:rsidRPr="00C659C4" w:rsidRDefault="00CE6D9D" w:rsidP="00EB30F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w:t>
      </w:r>
      <w:r w:rsidR="00856CEC">
        <w:rPr>
          <w:bCs/>
        </w:rPr>
        <w:t xml:space="preserve"> </w:t>
      </w:r>
      <w:r w:rsidRPr="00C659C4">
        <w:rPr>
          <w:bCs/>
        </w:rPr>
        <w:t>manage the grant by working with you, monitoring your progress and making payments.</w:t>
      </w:r>
    </w:p>
    <w:p w14:paraId="10DB5194" w14:textId="77777777" w:rsidR="00CE6D9D" w:rsidRPr="00C659C4" w:rsidRDefault="00CE6D9D" w:rsidP="00EB30F2">
      <w:pPr>
        <w:spacing w:after="0" w:line="240" w:lineRule="atLeast"/>
        <w:jc w:val="center"/>
        <w:rPr>
          <w:rFonts w:ascii="Wingdings" w:hAnsi="Wingdings"/>
          <w:szCs w:val="20"/>
        </w:rPr>
      </w:pPr>
      <w:r w:rsidRPr="00C659C4">
        <w:rPr>
          <w:rFonts w:ascii="Wingdings" w:hAnsi="Wingdings"/>
          <w:szCs w:val="20"/>
        </w:rPr>
        <w:t></w:t>
      </w:r>
    </w:p>
    <w:p w14:paraId="48D55848" w14:textId="27AF8DB7" w:rsidR="00CE6D9D" w:rsidRDefault="00041716" w:rsidP="00AC64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rPr>
      </w:pPr>
      <w:r>
        <w:rPr>
          <w:b/>
        </w:rPr>
        <w:t>Evaluation</w:t>
      </w:r>
      <w:r w:rsidR="00CE6D9D" w:rsidRPr="00C659C4">
        <w:rPr>
          <w:b/>
        </w:rPr>
        <w:t xml:space="preserve"> of the </w:t>
      </w:r>
      <w:r w:rsidR="00AC6469">
        <w:rPr>
          <w:b/>
        </w:rPr>
        <w:t>Clean Energy Supply Chain Diversification Program – Round 1</w:t>
      </w:r>
    </w:p>
    <w:p w14:paraId="26922DF7" w14:textId="2C11C4E3" w:rsidR="00AC6469" w:rsidRPr="00BD0775" w:rsidRDefault="00AC6469" w:rsidP="00AC646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DCCEEW</w:t>
      </w:r>
      <w:r w:rsidRPr="00C659C4">
        <w:t xml:space="preserve"> </w:t>
      </w:r>
      <w:r>
        <w:t xml:space="preserve">will </w:t>
      </w:r>
      <w:r w:rsidRPr="00C659C4">
        <w:t xml:space="preserve">evaluate </w:t>
      </w:r>
      <w:r w:rsidR="000C682A">
        <w:t xml:space="preserve">each </w:t>
      </w:r>
      <w:r w:rsidRPr="00C659C4">
        <w:t xml:space="preserve">specific grant activity and </w:t>
      </w:r>
      <w:r w:rsidRPr="00AC6469">
        <w:t>Clean Energy Supply Chain Diversification Program – Round 1</w:t>
      </w:r>
      <w:r w:rsidRPr="00AC6469" w:rsidDel="00AC6469">
        <w:t xml:space="preserve"> </w:t>
      </w:r>
      <w:r w:rsidRPr="00C659C4">
        <w:t>as a whole. We base this on information you provide to us and that we collect from various sources.</w:t>
      </w:r>
      <w:r w:rsidRPr="00F40BDA">
        <w:t xml:space="preserve"> </w:t>
      </w:r>
    </w:p>
    <w:p w14:paraId="0829009E" w14:textId="28095CC1" w:rsidR="00AC6469" w:rsidRPr="00BD0775" w:rsidRDefault="00AC6469" w:rsidP="00BD0775">
      <w:pPr>
        <w:tabs>
          <w:tab w:val="left" w:pos="3328"/>
        </w:tabs>
        <w:spacing w:line="240" w:lineRule="atLeast"/>
      </w:pPr>
      <w:r>
        <w:tab/>
      </w:r>
    </w:p>
    <w:p w14:paraId="6818B261" w14:textId="42C25B79" w:rsidR="00F87B20" w:rsidRDefault="00F87B20" w:rsidP="00F87B20">
      <w:bookmarkStart w:id="10" w:name="_Toc496536649"/>
      <w:bookmarkStart w:id="11" w:name="_Toc531277476"/>
      <w:bookmarkStart w:id="12" w:name="_Toc955286"/>
      <w:r>
        <w:br w:type="page"/>
      </w:r>
    </w:p>
    <w:p w14:paraId="6E7CAB95" w14:textId="1349F739" w:rsidR="00296D7B" w:rsidRPr="00911F5F" w:rsidRDefault="00614265" w:rsidP="00614265">
      <w:pPr>
        <w:pStyle w:val="Heading3"/>
        <w:ind w:left="432"/>
      </w:pPr>
      <w:r>
        <w:t xml:space="preserve"> </w:t>
      </w:r>
      <w:bookmarkStart w:id="13" w:name="_Toc176418710"/>
      <w:r w:rsidR="00296D7B" w:rsidRPr="00911F5F">
        <w:t>Introduction</w:t>
      </w:r>
      <w:bookmarkEnd w:id="13"/>
    </w:p>
    <w:p w14:paraId="74E1B860" w14:textId="6096AEFA" w:rsidR="00296D7B" w:rsidRDefault="00296D7B" w:rsidP="00422BC5">
      <w:r w:rsidRPr="00296D7B">
        <w:t xml:space="preserve">These guidelines contain information for the </w:t>
      </w:r>
      <w:r w:rsidR="00C71920" w:rsidRPr="00C71920">
        <w:t>Clean Energy Supply Chain Diversification Program – Round 1</w:t>
      </w:r>
      <w:r w:rsidR="00C71920" w:rsidRPr="00C71920" w:rsidDel="00C71920">
        <w:t xml:space="preserve"> </w:t>
      </w:r>
      <w:r w:rsidRPr="00296D7B">
        <w:t>grants.</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651EA5">
      <w:pPr>
        <w:pStyle w:val="ListBullet"/>
        <w:numPr>
          <w:ilvl w:val="0"/>
          <w:numId w:val="9"/>
        </w:numPr>
        <w:ind w:left="360"/>
      </w:pPr>
      <w:r w:rsidRPr="00CE6BDB">
        <w:t>the purpose of the grant program/grant opportunity</w:t>
      </w:r>
    </w:p>
    <w:p w14:paraId="25EA2210" w14:textId="3E549A52" w:rsidR="00296D7B" w:rsidRPr="00CE6BDB" w:rsidRDefault="00296D7B" w:rsidP="00651EA5">
      <w:pPr>
        <w:pStyle w:val="ListBullet"/>
        <w:numPr>
          <w:ilvl w:val="0"/>
          <w:numId w:val="9"/>
        </w:numPr>
        <w:ind w:left="360"/>
      </w:pPr>
      <w:r w:rsidRPr="00CE6BDB">
        <w:t>the eligibility and assessment criteria</w:t>
      </w:r>
    </w:p>
    <w:p w14:paraId="22297BFB" w14:textId="4FB6696F" w:rsidR="00296D7B" w:rsidRPr="00CE6BDB" w:rsidRDefault="00296D7B" w:rsidP="00651EA5">
      <w:pPr>
        <w:pStyle w:val="ListBullet"/>
        <w:numPr>
          <w:ilvl w:val="0"/>
          <w:numId w:val="9"/>
        </w:numPr>
        <w:ind w:left="360"/>
      </w:pPr>
      <w:r w:rsidRPr="00CE6BDB">
        <w:t>how we consider and assess grant applications</w:t>
      </w:r>
    </w:p>
    <w:p w14:paraId="2C86208E" w14:textId="542843F9" w:rsidR="00296D7B" w:rsidRPr="00CE6BDB" w:rsidRDefault="00296D7B" w:rsidP="00651EA5">
      <w:pPr>
        <w:pStyle w:val="ListBullet"/>
        <w:numPr>
          <w:ilvl w:val="0"/>
          <w:numId w:val="9"/>
        </w:numPr>
        <w:ind w:left="360"/>
      </w:pPr>
      <w:r w:rsidRPr="00CE6BDB">
        <w:t>how we notify applicants and enter into grant agreements with grantees</w:t>
      </w:r>
    </w:p>
    <w:p w14:paraId="309BAF4B" w14:textId="45741274" w:rsidR="00296D7B" w:rsidRPr="00CE6BDB" w:rsidRDefault="00296D7B" w:rsidP="00651EA5">
      <w:pPr>
        <w:pStyle w:val="ListBullet"/>
        <w:numPr>
          <w:ilvl w:val="0"/>
          <w:numId w:val="9"/>
        </w:numPr>
        <w:ind w:left="360"/>
      </w:pPr>
      <w:r w:rsidRPr="00CE6BDB">
        <w:t>how we monitor and evaluate grantees’ performance</w:t>
      </w:r>
    </w:p>
    <w:p w14:paraId="5FA0A391" w14:textId="77777777" w:rsidR="00296D7B" w:rsidRPr="00CE6BDB" w:rsidRDefault="00296D7B" w:rsidP="00651EA5">
      <w:pPr>
        <w:pStyle w:val="ListBullet"/>
        <w:numPr>
          <w:ilvl w:val="0"/>
          <w:numId w:val="9"/>
        </w:numPr>
        <w:ind w:left="360"/>
      </w:pPr>
      <w:r w:rsidRPr="00CE6BDB" w:rsidDel="001E42D1">
        <w:t xml:space="preserve">responsibilities and </w:t>
      </w:r>
      <w:r w:rsidRPr="00CE6BDB">
        <w:t>expectations in relation to the opportunity.</w:t>
      </w:r>
    </w:p>
    <w:p w14:paraId="30AFCAEB" w14:textId="216FB6BC" w:rsidR="00296D7B" w:rsidRPr="00CE6BDB" w:rsidRDefault="00542464" w:rsidP="00296D7B">
      <w:r>
        <w:t xml:space="preserve">This grant opportunity and process will be administered by </w:t>
      </w:r>
      <w:r w:rsidR="00643A89">
        <w:t>t</w:t>
      </w:r>
      <w:r w:rsidR="00296D7B" w:rsidRPr="00CE6BDB">
        <w:t>he Department of Industry, Science and Resources (</w:t>
      </w:r>
      <w:r w:rsidR="005A1A00">
        <w:t>we/</w:t>
      </w:r>
      <w:r w:rsidR="00296D7B" w:rsidRPr="00CE6BDB">
        <w:t xml:space="preserve">the department/DISR) on behalf of </w:t>
      </w:r>
      <w:r w:rsidR="00C71920" w:rsidRPr="006519C5">
        <w:t>the Department of Climate Change, Energy, the Environment and Water</w:t>
      </w:r>
      <w:r w:rsidR="00C71920">
        <w:t xml:space="preserve"> (DCCEEW)</w:t>
      </w:r>
      <w:r w:rsidR="00C71920" w:rsidRPr="006519C5">
        <w:t>.</w:t>
      </w:r>
      <w:r w:rsidR="00C71920" w:rsidRPr="00CE6BDB" w:rsidDel="00C71920">
        <w:t xml:space="preserve"> </w:t>
      </w:r>
    </w:p>
    <w:p w14:paraId="630859A8" w14:textId="6824F846" w:rsidR="00296D7B" w:rsidRDefault="00296D7B" w:rsidP="00296D7B">
      <w:r w:rsidRPr="00CE6BDB">
        <w:t xml:space="preserve">We have defined key terms used in these guidelines in the glossary at section </w:t>
      </w:r>
      <w:r w:rsidRPr="00CE6BDB">
        <w:fldChar w:fldCharType="begin" w:fldLock="1"/>
      </w:r>
      <w:r w:rsidRPr="00CE6BDB">
        <w:instrText xml:space="preserve"> REF _Ref17466953 \r \h </w:instrText>
      </w:r>
      <w:r w:rsidR="0067127C" w:rsidRPr="00542464">
        <w:instrText xml:space="preserve"> \* MERGEFORMAT </w:instrText>
      </w:r>
      <w:r w:rsidRPr="00CE6BDB">
        <w:fldChar w:fldCharType="separate"/>
      </w:r>
      <w:r w:rsidRPr="00CE6BDB">
        <w:t>14</w:t>
      </w:r>
      <w:r w:rsidRPr="00CE6BDB">
        <w:fldChar w:fldCharType="end"/>
      </w:r>
      <w:r w:rsidRPr="00CE6BDB">
        <w:t>.</w:t>
      </w:r>
    </w:p>
    <w:p w14:paraId="6D5580A6" w14:textId="659C591B" w:rsidR="006D0592" w:rsidRPr="00CE6BDB" w:rsidRDefault="006D0592" w:rsidP="00296D7B">
      <w:r>
        <w:t>You should read this document carefully before you fill out an application.</w:t>
      </w:r>
    </w:p>
    <w:p w14:paraId="646402A1" w14:textId="260B3DA1" w:rsidR="00686047" w:rsidRPr="000553F2" w:rsidRDefault="00686047" w:rsidP="00614265">
      <w:pPr>
        <w:pStyle w:val="Heading2"/>
      </w:pPr>
      <w:bookmarkStart w:id="14" w:name="_Toc176418711"/>
      <w:r>
        <w:t>About the grant program</w:t>
      </w:r>
      <w:bookmarkEnd w:id="10"/>
      <w:bookmarkEnd w:id="11"/>
      <w:bookmarkEnd w:id="12"/>
      <w:bookmarkEnd w:id="14"/>
    </w:p>
    <w:p w14:paraId="5E1FFB13" w14:textId="30CCCA14" w:rsidR="00686047" w:rsidRDefault="00686047" w:rsidP="00686047">
      <w:r>
        <w:t>The</w:t>
      </w:r>
      <w:r w:rsidR="000C682A">
        <w:t xml:space="preserve"> </w:t>
      </w:r>
      <w:r w:rsidR="000C682A" w:rsidRPr="0097539A">
        <w:rPr>
          <w:rStyle w:val="cf01"/>
          <w:rFonts w:ascii="Arial" w:eastAsiaTheme="majorEastAsia" w:hAnsi="Arial" w:cs="Arial"/>
          <w:sz w:val="20"/>
          <w:szCs w:val="14"/>
        </w:rPr>
        <w:t>Quad – Australia, India, Japan and the United States</w:t>
      </w:r>
      <w:r w:rsidR="000C682A">
        <w:rPr>
          <w:rStyle w:val="cf01"/>
          <w:rFonts w:ascii="Arial" w:eastAsiaTheme="majorEastAsia" w:hAnsi="Arial" w:cs="Arial"/>
          <w:sz w:val="20"/>
          <w:szCs w:val="14"/>
        </w:rPr>
        <w:t xml:space="preserve"> – established t</w:t>
      </w:r>
      <w:r w:rsidR="000C682A" w:rsidRPr="0097539A">
        <w:rPr>
          <w:rStyle w:val="cf01"/>
          <w:rFonts w:ascii="Arial" w:eastAsiaTheme="majorEastAsia" w:hAnsi="Arial" w:cs="Arial"/>
          <w:sz w:val="20"/>
          <w:szCs w:val="14"/>
        </w:rPr>
        <w:t>he</w:t>
      </w:r>
      <w:r>
        <w:t xml:space="preserve"> </w:t>
      </w:r>
      <w:r w:rsidR="00C71920">
        <w:t>Clean Energy Supply Chain Diversification Program</w:t>
      </w:r>
      <w:r>
        <w:t xml:space="preserve"> (the program) </w:t>
      </w:r>
      <w:r w:rsidR="000C682A">
        <w:t xml:space="preserve">in 2023. </w:t>
      </w:r>
      <w:r>
        <w:t xml:space="preserve">The program </w:t>
      </w:r>
      <w:r w:rsidR="000C682A">
        <w:t xml:space="preserve">will support the implementation of </w:t>
      </w:r>
      <w:r w:rsidR="003A5D4A">
        <w:t xml:space="preserve">the </w:t>
      </w:r>
      <w:hyperlink r:id="rId28" w:history="1">
        <w:hyperlink r:id="rId29" w:history="1">
          <w:r w:rsidR="000C682A" w:rsidRPr="00743208">
            <w:rPr>
              <w:rStyle w:val="Hyperlink"/>
            </w:rPr>
            <w:t>Quad Statement of Principles on Clean Energy Supply Chains in the Indo-Pacific</w:t>
          </w:r>
        </w:hyperlink>
      </w:hyperlink>
      <w:r w:rsidR="004F564D">
        <w:t>, a</w:t>
      </w:r>
      <w:r w:rsidR="000C682A">
        <w:t>nd will contribute to achieving the Indo-Pacific’s collective energy security</w:t>
      </w:r>
      <w:r w:rsidR="00AF2C9E">
        <w:t xml:space="preserve"> and</w:t>
      </w:r>
      <w:r w:rsidR="000C682A">
        <w:t>, emissions reduction goals</w:t>
      </w:r>
      <w:r w:rsidR="00AF2C9E">
        <w:t>,</w:t>
      </w:r>
      <w:r w:rsidR="000C682A">
        <w:t xml:space="preserve"> and </w:t>
      </w:r>
      <w:r w:rsidR="00AF2C9E">
        <w:t xml:space="preserve">support the </w:t>
      </w:r>
      <w:r w:rsidR="000C682A">
        <w:t>transition to a net zero future.</w:t>
      </w:r>
      <w:r w:rsidR="003A5D4A">
        <w:t xml:space="preserve"> </w:t>
      </w:r>
    </w:p>
    <w:p w14:paraId="41FBE296" w14:textId="1BC0AD8A" w:rsidR="004F564D" w:rsidRDefault="00AF2C9E" w:rsidP="004F564D">
      <w:r>
        <w:t>Global c</w:t>
      </w:r>
      <w:r w:rsidR="004F564D">
        <w:t xml:space="preserve">lean energy supply chains are currently concentrated in </w:t>
      </w:r>
      <w:r w:rsidR="008869E1">
        <w:t xml:space="preserve">a </w:t>
      </w:r>
      <w:r w:rsidR="004F564D">
        <w:t xml:space="preserve">few countries. This increases the risk of supply chain shocks, </w:t>
      </w:r>
      <w:r w:rsidR="000C13F8">
        <w:t xml:space="preserve">including vulnerability to disruption, </w:t>
      </w:r>
      <w:r w:rsidR="004F564D">
        <w:t xml:space="preserve">which would slow the region’s clean energy transition and </w:t>
      </w:r>
      <w:r w:rsidR="00683F28">
        <w:t>drive-up</w:t>
      </w:r>
      <w:r w:rsidR="004F564D">
        <w:t xml:space="preserve"> costs. The program aims to address these risks</w:t>
      </w:r>
      <w:r>
        <w:t xml:space="preserve"> </w:t>
      </w:r>
      <w:r w:rsidRPr="00AF2C9E">
        <w:t>and enhance clean energy supply chain resilience</w:t>
      </w:r>
      <w:r w:rsidR="004F564D">
        <w:t>.</w:t>
      </w:r>
    </w:p>
    <w:p w14:paraId="3ED11E06" w14:textId="2AD47456" w:rsidR="004F564D" w:rsidRDefault="004F564D" w:rsidP="004F564D">
      <w:r>
        <w:t>The Australian Government is contributing $50 million in grants to deliver the program over financial years 2024-25 to</w:t>
      </w:r>
      <w:r w:rsidR="00395276">
        <w:t xml:space="preserve"> </w:t>
      </w:r>
      <w:r w:rsidR="005D59A5">
        <w:t>2027-28</w:t>
      </w:r>
      <w:r>
        <w:t>. These grants will fund research and development</w:t>
      </w:r>
      <w:r w:rsidR="00AF2C9E">
        <w:t>,</w:t>
      </w:r>
      <w:r>
        <w:t xml:space="preserve"> and feasibility study projects delivered as a joint </w:t>
      </w:r>
      <w:r w:rsidR="003208B8">
        <w:t>project</w:t>
      </w:r>
      <w:r>
        <w:t xml:space="preserve"> between Australian organisations and</w:t>
      </w:r>
      <w:r w:rsidR="003208B8">
        <w:t xml:space="preserve"> eligible</w:t>
      </w:r>
      <w:r>
        <w:t xml:space="preserve"> Indo-Pacific organisations</w:t>
      </w:r>
      <w:r w:rsidR="003208B8">
        <w:t>.</w:t>
      </w:r>
      <w:r>
        <w:t xml:space="preserve"> </w:t>
      </w:r>
    </w:p>
    <w:p w14:paraId="547E6638" w14:textId="4AD288C3" w:rsidR="004F564D" w:rsidRDefault="004F564D" w:rsidP="004F564D">
      <w:r>
        <w:t xml:space="preserve">Research and development projects will help drive innovation across the solar </w:t>
      </w:r>
      <w:r w:rsidR="004F6A2E">
        <w:t>photovoltaic (</w:t>
      </w:r>
      <w:r>
        <w:t>PV</w:t>
      </w:r>
      <w:r w:rsidR="004F6A2E">
        <w:t>)</w:t>
      </w:r>
      <w:r>
        <w:t xml:space="preserve">, hydrogen electrolyser and battery supply chains to drive down costs, address vulnerabilities and improve efficiencies. </w:t>
      </w:r>
    </w:p>
    <w:p w14:paraId="26B0919F" w14:textId="387088C0" w:rsidR="001F49AC" w:rsidRDefault="004F564D" w:rsidP="001F49AC">
      <w:r>
        <w:t>Feasibility study projects will support business case development for prospective clean energy</w:t>
      </w:r>
      <w:r w:rsidR="005A1A00">
        <w:noBreakHyphen/>
      </w:r>
      <w:r>
        <w:t xml:space="preserve">related processing, </w:t>
      </w:r>
      <w:r w:rsidR="004D0141">
        <w:t>manufacturing,</w:t>
      </w:r>
      <w:r>
        <w:t xml:space="preserve"> and recycling facilities in the Indo-Pacific</w:t>
      </w:r>
      <w:r w:rsidR="00AF2C9E">
        <w:t xml:space="preserve">, </w:t>
      </w:r>
      <w:r w:rsidR="00AF2C9E" w:rsidRPr="00AF2C9E">
        <w:t>across the solar photovoltaic (PV), hydrogen electrolyser and battery supply chains</w:t>
      </w:r>
      <w:r w:rsidR="001F49AC">
        <w:t>.</w:t>
      </w:r>
    </w:p>
    <w:p w14:paraId="39CDDD86" w14:textId="0C2FF401" w:rsidR="00686047" w:rsidRDefault="00686047" w:rsidP="001F49AC">
      <w:r w:rsidRPr="00077C3D">
        <w:t xml:space="preserve">The </w:t>
      </w:r>
      <w:r w:rsidR="008C6462">
        <w:t>objectives of the program are</w:t>
      </w:r>
      <w:r w:rsidR="003A5D4A">
        <w:t xml:space="preserve"> to</w:t>
      </w:r>
      <w:r w:rsidR="00983E4A">
        <w:t>:</w:t>
      </w:r>
    </w:p>
    <w:p w14:paraId="29B82B4F" w14:textId="685D34D9" w:rsidR="00686047" w:rsidRDefault="003A5D4A" w:rsidP="00A83DC5">
      <w:pPr>
        <w:pStyle w:val="ListBullet"/>
        <w:numPr>
          <w:ilvl w:val="0"/>
          <w:numId w:val="7"/>
        </w:numPr>
        <w:ind w:left="360"/>
      </w:pPr>
      <w:r>
        <w:t xml:space="preserve">help develop and </w:t>
      </w:r>
      <w:r w:rsidR="00B3314D">
        <w:t xml:space="preserve">diversify solar PV, hydrogen electrolyser and battery supply chains in the Indo-Pacific </w:t>
      </w:r>
    </w:p>
    <w:p w14:paraId="7DE4B461" w14:textId="444AA1D4" w:rsidR="008123F3" w:rsidRDefault="00B3314D" w:rsidP="00A83DC5">
      <w:pPr>
        <w:pStyle w:val="ListBullet"/>
        <w:numPr>
          <w:ilvl w:val="0"/>
          <w:numId w:val="7"/>
        </w:numPr>
        <w:ind w:left="360"/>
      </w:pPr>
      <w:r>
        <w:t xml:space="preserve">address </w:t>
      </w:r>
      <w:r w:rsidR="003A5D4A">
        <w:t>vulnerabilities</w:t>
      </w:r>
      <w:r w:rsidR="00617081">
        <w:t xml:space="preserve"> </w:t>
      </w:r>
      <w:r w:rsidR="003A5D4A">
        <w:t xml:space="preserve">in </w:t>
      </w:r>
      <w:r w:rsidR="008123F3">
        <w:t>solar PV, hydrogen electrolyser and battery supply chains</w:t>
      </w:r>
      <w:r w:rsidR="002F6DD2">
        <w:t xml:space="preserve"> </w:t>
      </w:r>
      <w:r>
        <w:t>in the Indo</w:t>
      </w:r>
      <w:r w:rsidR="005A1A00">
        <w:noBreakHyphen/>
      </w:r>
      <w:r>
        <w:t>Pacific</w:t>
      </w:r>
      <w:r w:rsidR="008123F3">
        <w:t xml:space="preserve"> to help them become more resilient</w:t>
      </w:r>
      <w:r w:rsidR="00095D42">
        <w:t xml:space="preserve"> (refer to Appendix B.1)</w:t>
      </w:r>
    </w:p>
    <w:p w14:paraId="45CCF4C0" w14:textId="5A5E81AF" w:rsidR="008123F3" w:rsidRDefault="00B3314D" w:rsidP="00A83DC5">
      <w:pPr>
        <w:pStyle w:val="ListBullet"/>
        <w:numPr>
          <w:ilvl w:val="0"/>
          <w:numId w:val="7"/>
        </w:numPr>
        <w:ind w:left="360"/>
      </w:pPr>
      <w:r>
        <w:t xml:space="preserve">accelerate the development of investment-ready solar PV, hydrogen electrolyser and battery supply chain projects in </w:t>
      </w:r>
      <w:r w:rsidR="008123F3">
        <w:t>the Indo-Pacific</w:t>
      </w:r>
      <w:r>
        <w:t>.</w:t>
      </w:r>
    </w:p>
    <w:p w14:paraId="66DAE91F" w14:textId="1E274F0B" w:rsidR="00686047" w:rsidRDefault="00686047" w:rsidP="005F2A4B">
      <w:pPr>
        <w:spacing w:after="80"/>
      </w:pPr>
      <w:r>
        <w:t>The inten</w:t>
      </w:r>
      <w:r w:rsidR="008C6462">
        <w:t>ded outcomes of the program are</w:t>
      </w:r>
      <w:r w:rsidR="00983E4A">
        <w:t>:</w:t>
      </w:r>
    </w:p>
    <w:p w14:paraId="222D45E0" w14:textId="009B0D9E" w:rsidR="00B3314D" w:rsidRDefault="00B3314D" w:rsidP="00F603DF">
      <w:pPr>
        <w:pStyle w:val="ListBullet"/>
        <w:numPr>
          <w:ilvl w:val="0"/>
          <w:numId w:val="7"/>
        </w:numPr>
        <w:ind w:left="360"/>
      </w:pPr>
      <w:r>
        <w:t>supported development and diversification – clean energy supply chain processing and manufacturing activities in the Indo-Pacific are more numerous, are located in a wide range of economies, are owned by a wide range of companies, and are more cost-competitive</w:t>
      </w:r>
    </w:p>
    <w:p w14:paraId="02821B63" w14:textId="1D298708" w:rsidR="00B3314D" w:rsidRDefault="00B3314D" w:rsidP="00F603DF">
      <w:pPr>
        <w:pStyle w:val="ListBullet"/>
        <w:numPr>
          <w:ilvl w:val="0"/>
          <w:numId w:val="7"/>
        </w:numPr>
        <w:ind w:left="360"/>
      </w:pPr>
      <w:r>
        <w:t xml:space="preserve">reduced vulnerabilities – there is increased choice in materials, </w:t>
      </w:r>
      <w:r w:rsidR="004D0141">
        <w:t>technologies,</w:t>
      </w:r>
      <w:r>
        <w:t xml:space="preserve"> and suppliers for elements of the supply chains that are most at risk of disruption. </w:t>
      </w:r>
    </w:p>
    <w:p w14:paraId="7598CB06" w14:textId="32C7771F" w:rsidR="00C000A5" w:rsidRDefault="00686047" w:rsidP="002D4AFA">
      <w:r>
        <w:t xml:space="preserve">We administer the program according to </w:t>
      </w:r>
      <w:r w:rsidRPr="00045933">
        <w:t xml:space="preserve">the </w:t>
      </w:r>
      <w:hyperlink r:id="rId30" w:history="1">
        <w:r w:rsidRPr="005A61FE">
          <w:rPr>
            <w:rStyle w:val="Hyperlink"/>
            <w:i/>
          </w:rPr>
          <w:t>Commonwealth Grants Rules and</w:t>
        </w:r>
        <w:r w:rsidR="006312D6">
          <w:rPr>
            <w:rStyle w:val="Hyperlink"/>
            <w:i/>
          </w:rPr>
          <w:t xml:space="preserve"> Principles</w:t>
        </w:r>
        <w:r w:rsidRPr="005A61FE">
          <w:rPr>
            <w:i/>
          </w:rPr>
          <w:t xml:space="preserve"> </w:t>
        </w:r>
        <w:r w:rsidRPr="005A61FE">
          <w:t>(CGR</w:t>
        </w:r>
        <w:r w:rsidR="006312D6">
          <w:t>P</w:t>
        </w:r>
        <w:r w:rsidRPr="005A61FE">
          <w:t>s)</w:t>
        </w:r>
      </w:hyperlink>
      <w:r w:rsidR="00F33638">
        <w:t>.</w:t>
      </w:r>
      <w:r w:rsidRPr="00686047">
        <w:rPr>
          <w:vertAlign w:val="superscript"/>
        </w:rPr>
        <w:footnoteReference w:id="2"/>
      </w:r>
      <w:bookmarkStart w:id="15" w:name="_Toc120258530"/>
      <w:bookmarkStart w:id="16" w:name="_Toc496536651"/>
      <w:bookmarkStart w:id="17" w:name="_Toc531277478"/>
      <w:bookmarkStart w:id="18" w:name="_Toc955288"/>
      <w:bookmarkStart w:id="19" w:name="_Toc164844263"/>
      <w:bookmarkStart w:id="20" w:name="_Toc383003256"/>
      <w:bookmarkEnd w:id="3"/>
      <w:bookmarkEnd w:id="15"/>
    </w:p>
    <w:p w14:paraId="25F6521B" w14:textId="445114D3" w:rsidR="00712F06" w:rsidRDefault="00405D85" w:rsidP="00614265">
      <w:pPr>
        <w:pStyle w:val="Heading2"/>
      </w:pPr>
      <w:bookmarkStart w:id="21" w:name="_Toc176418712"/>
      <w:r>
        <w:t xml:space="preserve">Grant </w:t>
      </w:r>
      <w:r w:rsidR="00D26B94">
        <w:t>amount</w:t>
      </w:r>
      <w:r w:rsidR="00A439FB">
        <w:t xml:space="preserve"> and </w:t>
      </w:r>
      <w:r>
        <w:t xml:space="preserve">grant </w:t>
      </w:r>
      <w:r w:rsidR="00A439FB">
        <w:t>period</w:t>
      </w:r>
      <w:bookmarkEnd w:id="16"/>
      <w:bookmarkEnd w:id="17"/>
      <w:bookmarkEnd w:id="18"/>
      <w:bookmarkEnd w:id="21"/>
    </w:p>
    <w:p w14:paraId="25F6521D" w14:textId="4196D699" w:rsidR="00A04E7B" w:rsidRDefault="00A04E7B" w:rsidP="00D277CA">
      <w:pPr>
        <w:pStyle w:val="Heading3"/>
        <w:ind w:left="432"/>
      </w:pPr>
      <w:bookmarkStart w:id="22" w:name="_Toc171089683"/>
      <w:bookmarkStart w:id="23" w:name="_Toc171090133"/>
      <w:bookmarkStart w:id="24" w:name="_Toc171089684"/>
      <w:bookmarkStart w:id="25" w:name="_Toc171090134"/>
      <w:bookmarkStart w:id="26" w:name="_Toc171089685"/>
      <w:bookmarkStart w:id="27" w:name="_Toc171090135"/>
      <w:bookmarkStart w:id="28" w:name="_Toc171089686"/>
      <w:bookmarkStart w:id="29" w:name="_Toc171090136"/>
      <w:bookmarkStart w:id="30" w:name="_Toc496536652"/>
      <w:bookmarkStart w:id="31" w:name="_Toc531277479"/>
      <w:bookmarkStart w:id="32" w:name="_Toc955289"/>
      <w:bookmarkStart w:id="33" w:name="_Toc176418713"/>
      <w:bookmarkEnd w:id="22"/>
      <w:bookmarkEnd w:id="23"/>
      <w:bookmarkEnd w:id="24"/>
      <w:bookmarkEnd w:id="25"/>
      <w:bookmarkEnd w:id="26"/>
      <w:bookmarkEnd w:id="27"/>
      <w:bookmarkEnd w:id="28"/>
      <w:bookmarkEnd w:id="29"/>
      <w:r>
        <w:t>Grants available</w:t>
      </w:r>
      <w:bookmarkEnd w:id="30"/>
      <w:bookmarkEnd w:id="31"/>
      <w:bookmarkEnd w:id="32"/>
      <w:bookmarkEnd w:id="33"/>
    </w:p>
    <w:p w14:paraId="5CA1936C" w14:textId="43A3F322" w:rsidR="0019545D" w:rsidRPr="00DE2F77" w:rsidRDefault="0019545D" w:rsidP="00DE2F77">
      <w:pPr>
        <w:spacing w:before="0" w:after="0" w:line="240" w:lineRule="auto"/>
        <w:rPr>
          <w:rFonts w:ascii="Times New Roman" w:hAnsi="Times New Roman"/>
          <w:iCs w:val="0"/>
          <w:sz w:val="24"/>
          <w:lang w:eastAsia="en-AU"/>
        </w:rPr>
      </w:pPr>
      <w:r>
        <w:t>The Australian Government has announced a total of $</w:t>
      </w:r>
      <w:r w:rsidR="00BB1A86">
        <w:t xml:space="preserve">50 million </w:t>
      </w:r>
      <w:r>
        <w:t>for the program</w:t>
      </w:r>
      <w:r w:rsidR="00F33EB1">
        <w:t xml:space="preserve"> over financial years 2024-25 to</w:t>
      </w:r>
      <w:r w:rsidR="00D15873">
        <w:t xml:space="preserve"> </w:t>
      </w:r>
      <w:r w:rsidR="005D59A5">
        <w:t>2027-28</w:t>
      </w:r>
      <w:r w:rsidR="00136721">
        <w:t>.</w:t>
      </w:r>
      <w:r w:rsidR="00F33EB1">
        <w:t xml:space="preserve"> </w:t>
      </w:r>
      <w:r w:rsidR="00ED6F6B">
        <w:t>For Round 1, up to $2</w:t>
      </w:r>
      <w:r w:rsidR="004D0141">
        <w:t>5</w:t>
      </w:r>
      <w:r w:rsidR="00ED6F6B">
        <w:t xml:space="preserve"> million is available.</w:t>
      </w:r>
      <w:r w:rsidR="00ED6F6B" w:rsidDel="00F33EB1">
        <w:t xml:space="preserve"> </w:t>
      </w:r>
    </w:p>
    <w:p w14:paraId="05A561D5" w14:textId="7F52FB5F" w:rsidR="00483BCB" w:rsidRDefault="00077C3D" w:rsidP="00787DF8">
      <w:pPr>
        <w:pStyle w:val="ListBullet"/>
        <w:numPr>
          <w:ilvl w:val="0"/>
          <w:numId w:val="7"/>
        </w:numPr>
        <w:ind w:left="360"/>
      </w:pPr>
      <w:r w:rsidRPr="006F4968">
        <w:t>T</w:t>
      </w:r>
      <w:r w:rsidR="00712F06" w:rsidRPr="006F4968">
        <w:t>he minimum grant amount is $</w:t>
      </w:r>
      <w:r w:rsidR="0077482D">
        <w:t>100,000</w:t>
      </w:r>
      <w:r w:rsidR="008E59A0">
        <w:t>.</w:t>
      </w:r>
    </w:p>
    <w:p w14:paraId="25F65222" w14:textId="62C1D365" w:rsidR="00A04E7B" w:rsidRDefault="00A04E7B" w:rsidP="00787DF8">
      <w:pPr>
        <w:pStyle w:val="ListBullet"/>
        <w:numPr>
          <w:ilvl w:val="0"/>
          <w:numId w:val="7"/>
        </w:numPr>
        <w:ind w:left="360"/>
      </w:pPr>
      <w:r>
        <w:t>T</w:t>
      </w:r>
      <w:r w:rsidR="00712F06" w:rsidRPr="006F4968">
        <w:t>he maximum grant amount is $</w:t>
      </w:r>
      <w:r w:rsidR="00D16B4A">
        <w:t>2,500,000</w:t>
      </w:r>
      <w:r w:rsidR="00787DF8">
        <w:t>.</w:t>
      </w:r>
    </w:p>
    <w:p w14:paraId="241D4E2E" w14:textId="58DEDD21" w:rsidR="00136721" w:rsidRDefault="00136721" w:rsidP="00F33EB1">
      <w:r>
        <w:t xml:space="preserve">You are required to contribute towards the project. The grant amount will be up to 95 per cent of </w:t>
      </w:r>
      <w:r w:rsidR="008E59A0">
        <w:t xml:space="preserve">total </w:t>
      </w:r>
      <w:r>
        <w:t xml:space="preserve">eligible expenditure. </w:t>
      </w:r>
    </w:p>
    <w:p w14:paraId="5A1546AE" w14:textId="16A3C731" w:rsidR="00136721" w:rsidRDefault="00D43D17" w:rsidP="00F33EB1">
      <w:r>
        <w:t>You are responsible for t</w:t>
      </w:r>
      <w:r w:rsidR="004A168F">
        <w:t xml:space="preserve">he remaining eligible </w:t>
      </w:r>
      <w:r w:rsidR="009A2900">
        <w:t>and</w:t>
      </w:r>
      <w:r>
        <w:t xml:space="preserve"> ineligible </w:t>
      </w:r>
      <w:r w:rsidR="009A2900">
        <w:t xml:space="preserve">project </w:t>
      </w:r>
      <w:r w:rsidR="00136721">
        <w:t>expenditure.</w:t>
      </w:r>
    </w:p>
    <w:p w14:paraId="7AC389D2" w14:textId="64C19894" w:rsidR="00C000A5" w:rsidRDefault="00136721" w:rsidP="00F33EB1">
      <w:r>
        <w:t>Contributions to your project may be cash or in-kind contributions.</w:t>
      </w:r>
      <w:r w:rsidR="00660774">
        <w:t xml:space="preserve"> </w:t>
      </w:r>
      <w:r w:rsidR="00DB57BE">
        <w:t>While the minimum contribution is 5 per cent of total eligible expenditure</w:t>
      </w:r>
      <w:r w:rsidR="000B4CE0">
        <w:t>, greater contributions will be well-regarded</w:t>
      </w:r>
      <w:r w:rsidR="00DE2F77">
        <w:t>. For further information on in-kind contributions, refer to Appendix C.</w:t>
      </w:r>
    </w:p>
    <w:p w14:paraId="25A9025F" w14:textId="2BB6CBC0" w:rsidR="00D43D17" w:rsidRDefault="00D43D17" w:rsidP="001121CB">
      <w:bookmarkStart w:id="34" w:name="_Toc496536653"/>
      <w:bookmarkStart w:id="35" w:name="_Toc531277480"/>
      <w:bookmarkStart w:id="36" w:name="_Toc955290"/>
      <w:r w:rsidRPr="00297657">
        <w:t>We cannot fund your project if it receives funding from another</w:t>
      </w:r>
      <w:r w:rsidR="00ED18DA">
        <w:t xml:space="preserve"> </w:t>
      </w:r>
      <w:r w:rsidR="000939A1">
        <w:t>Commonwealth</w:t>
      </w:r>
      <w:r w:rsidR="00ED18DA">
        <w:t xml:space="preserve"> </w:t>
      </w:r>
      <w:r w:rsidR="00FA7077">
        <w:t>G</w:t>
      </w:r>
      <w:r w:rsidR="00ED18DA">
        <w:t>overnment</w:t>
      </w:r>
      <w:r w:rsidRPr="00297657">
        <w:t xml:space="preserve"> grant. You can apply</w:t>
      </w:r>
      <w:r>
        <w:t xml:space="preserve"> for a grant for your project under more than one </w:t>
      </w:r>
      <w:r w:rsidR="00A90222">
        <w:t xml:space="preserve">grant </w:t>
      </w:r>
      <w:r>
        <w:t xml:space="preserve">program, but if your application is successful, you must choose either the </w:t>
      </w:r>
      <w:r w:rsidR="00D16B4A">
        <w:t xml:space="preserve">Clean Energy Supply Chain Diversification Program – Round 1 </w:t>
      </w:r>
      <w:r>
        <w:t>grant or the other grant.</w:t>
      </w:r>
      <w:bookmarkStart w:id="37" w:name="_Toc129097413"/>
      <w:bookmarkStart w:id="38" w:name="_Toc129097599"/>
      <w:bookmarkStart w:id="39" w:name="_Toc129097785"/>
      <w:bookmarkEnd w:id="37"/>
      <w:bookmarkEnd w:id="38"/>
      <w:bookmarkEnd w:id="39"/>
    </w:p>
    <w:p w14:paraId="25F65226" w14:textId="252BF7D9" w:rsidR="00A04E7B" w:rsidRDefault="00A04E7B" w:rsidP="00D277CA">
      <w:pPr>
        <w:pStyle w:val="Heading3"/>
        <w:ind w:left="432"/>
      </w:pPr>
      <w:bookmarkStart w:id="40" w:name="_Toc176418714"/>
      <w:r>
        <w:t xml:space="preserve">Project </w:t>
      </w:r>
      <w:r w:rsidR="00476A36" w:rsidRPr="005A61FE">
        <w:t>period</w:t>
      </w:r>
      <w:bookmarkEnd w:id="34"/>
      <w:bookmarkEnd w:id="35"/>
      <w:bookmarkEnd w:id="36"/>
      <w:bookmarkEnd w:id="40"/>
    </w:p>
    <w:p w14:paraId="69516AC6" w14:textId="0B7BA3FB" w:rsidR="00614265" w:rsidRDefault="00A90222" w:rsidP="00B810C9">
      <w:r>
        <w:t xml:space="preserve">The minimum project period is </w:t>
      </w:r>
      <w:r w:rsidR="00ED18DA">
        <w:t>6</w:t>
      </w:r>
      <w:r>
        <w:t xml:space="preserve"> months. </w:t>
      </w:r>
    </w:p>
    <w:p w14:paraId="0267BBC1" w14:textId="119210F1" w:rsidR="00B810C9" w:rsidRDefault="00577D3F" w:rsidP="00B810C9">
      <w:r>
        <w:t>You must complete your p</w:t>
      </w:r>
      <w:r w:rsidR="009A0990" w:rsidRPr="00B215DF">
        <w:t xml:space="preserve">roject </w:t>
      </w:r>
      <w:r w:rsidR="00461AAE">
        <w:t>by</w:t>
      </w:r>
      <w:r w:rsidR="009A0990" w:rsidRPr="00B215DF">
        <w:t xml:space="preserve"> </w:t>
      </w:r>
      <w:r w:rsidR="00D16B4A">
        <w:t>31 March 202</w:t>
      </w:r>
      <w:r w:rsidR="003950D4">
        <w:t>8</w:t>
      </w:r>
      <w:r w:rsidR="009A0990">
        <w:t>.</w:t>
      </w:r>
      <w:r w:rsidR="00B810C9">
        <w:t xml:space="preserve"> </w:t>
      </w:r>
    </w:p>
    <w:p w14:paraId="25F6522A" w14:textId="0FE0AFB4" w:rsidR="00285F58" w:rsidRPr="00DF637B" w:rsidRDefault="00285F58" w:rsidP="00614265">
      <w:pPr>
        <w:pStyle w:val="Heading2"/>
      </w:pPr>
      <w:bookmarkStart w:id="41" w:name="_Toc171089689"/>
      <w:bookmarkStart w:id="42" w:name="_Toc171090139"/>
      <w:bookmarkStart w:id="43" w:name="_Toc530072971"/>
      <w:bookmarkStart w:id="44" w:name="_Toc496536654"/>
      <w:bookmarkStart w:id="45" w:name="_Toc531277481"/>
      <w:bookmarkStart w:id="46" w:name="_Toc955291"/>
      <w:bookmarkStart w:id="47" w:name="_Toc176418715"/>
      <w:bookmarkEnd w:id="19"/>
      <w:bookmarkEnd w:id="20"/>
      <w:bookmarkEnd w:id="41"/>
      <w:bookmarkEnd w:id="42"/>
      <w:bookmarkEnd w:id="43"/>
      <w:r>
        <w:t>Eligibility criteria</w:t>
      </w:r>
      <w:bookmarkEnd w:id="44"/>
      <w:bookmarkEnd w:id="45"/>
      <w:bookmarkEnd w:id="46"/>
      <w:bookmarkEnd w:id="47"/>
    </w:p>
    <w:p w14:paraId="1CFC4F11" w14:textId="32426FAA" w:rsidR="00727C11" w:rsidRDefault="009D33F3" w:rsidP="00727C11">
      <w:bookmarkStart w:id="48" w:name="_Ref437348317"/>
      <w:bookmarkStart w:id="49" w:name="_Ref437348323"/>
      <w:bookmarkStart w:id="50" w:name="_Ref437349175"/>
      <w:r>
        <w:t>We cannot consider your application if you do not satisfy all eligibility criteria.</w:t>
      </w:r>
    </w:p>
    <w:p w14:paraId="3BF1321A" w14:textId="22560CFD" w:rsidR="000D274F" w:rsidRDefault="000D274F" w:rsidP="00C91F94">
      <w:r>
        <w:t xml:space="preserve">Joint applications are mandatory. </w:t>
      </w:r>
      <w:r w:rsidR="000F17C2">
        <w:t xml:space="preserve">An </w:t>
      </w:r>
      <w:r>
        <w:t xml:space="preserve">Australian organisation </w:t>
      </w:r>
      <w:r w:rsidR="00476795">
        <w:t>must</w:t>
      </w:r>
      <w:r w:rsidR="000F17C2">
        <w:t xml:space="preserve"> </w:t>
      </w:r>
      <w:r w:rsidR="006F64EE">
        <w:t>apply on behalf of the</w:t>
      </w:r>
      <w:r w:rsidR="00790C3A">
        <w:t xml:space="preserve"> group</w:t>
      </w:r>
      <w:r w:rsidR="00B26DB1">
        <w:t xml:space="preserve"> (consortium)</w:t>
      </w:r>
      <w:r>
        <w:t xml:space="preserve"> and </w:t>
      </w:r>
      <w:r w:rsidR="00B26DB1">
        <w:t xml:space="preserve">must </w:t>
      </w:r>
      <w:r>
        <w:t xml:space="preserve">be eligible to apply. </w:t>
      </w:r>
      <w:r w:rsidR="00BB3624">
        <w:t>Each consortium must also include at least one organisation from an Indo-Pacific economy listed in Appendix A</w:t>
      </w:r>
      <w:r w:rsidR="008812F3">
        <w:t xml:space="preserve">. </w:t>
      </w:r>
      <w:r>
        <w:t xml:space="preserve">For further information on joint applications, refer to section </w:t>
      </w:r>
      <w:r w:rsidRPr="005A61FE">
        <w:fldChar w:fldCharType="begin" w:fldLock="1"/>
      </w:r>
      <w:r w:rsidRPr="005A61FE">
        <w:instrText xml:space="preserve"> REF _Ref531274879 \r \h </w:instrText>
      </w:r>
      <w:r w:rsidR="000F17C2">
        <w:instrText xml:space="preserve"> \* MERGEFORMAT </w:instrText>
      </w:r>
      <w:r w:rsidRPr="005A61FE">
        <w:fldChar w:fldCharType="separate"/>
      </w:r>
      <w:r>
        <w:t>7.2</w:t>
      </w:r>
      <w:r w:rsidRPr="005A61FE">
        <w:fldChar w:fldCharType="end"/>
      </w:r>
      <w:r>
        <w:t>.</w:t>
      </w:r>
    </w:p>
    <w:p w14:paraId="25F6522C" w14:textId="3810DDB5" w:rsidR="00A35F51" w:rsidRDefault="001A6862" w:rsidP="00D277CA">
      <w:pPr>
        <w:pStyle w:val="Heading3"/>
        <w:ind w:left="432"/>
      </w:pPr>
      <w:bookmarkStart w:id="51" w:name="_Toc496536655"/>
      <w:bookmarkStart w:id="52" w:name="_Ref530054835"/>
      <w:bookmarkStart w:id="53" w:name="_Toc531277482"/>
      <w:bookmarkStart w:id="54" w:name="_Toc955292"/>
      <w:bookmarkStart w:id="55" w:name="_Toc176418716"/>
      <w:r>
        <w:t xml:space="preserve">Who </w:t>
      </w:r>
      <w:r w:rsidR="009F7B46">
        <w:t>is eligible</w:t>
      </w:r>
      <w:r w:rsidR="00727C11">
        <w:t xml:space="preserve"> to apply for a grant</w:t>
      </w:r>
      <w:r w:rsidR="009F7B46">
        <w:t>?</w:t>
      </w:r>
      <w:bookmarkEnd w:id="48"/>
      <w:bookmarkEnd w:id="49"/>
      <w:bookmarkEnd w:id="50"/>
      <w:bookmarkEnd w:id="51"/>
      <w:bookmarkEnd w:id="52"/>
      <w:bookmarkEnd w:id="53"/>
      <w:bookmarkEnd w:id="54"/>
      <w:bookmarkEnd w:id="55"/>
    </w:p>
    <w:p w14:paraId="4A63369E" w14:textId="77777777" w:rsidR="00D175FC" w:rsidRDefault="00D175FC" w:rsidP="008D5C33">
      <w:pPr>
        <w:spacing w:after="80"/>
      </w:pPr>
      <w:r>
        <w:t>An Australian organisation must apply on behalf of the consortium.</w:t>
      </w:r>
    </w:p>
    <w:p w14:paraId="25F6522E" w14:textId="4B31A3BC" w:rsidR="00093BA1" w:rsidRDefault="00A35F51" w:rsidP="008D5C33">
      <w:pPr>
        <w:spacing w:after="80"/>
      </w:pPr>
      <w:r w:rsidRPr="00E162FF">
        <w:t xml:space="preserve">To </w:t>
      </w:r>
      <w:r w:rsidR="009F7B46">
        <w:t>be eligible you must</w:t>
      </w:r>
      <w:r w:rsidR="00B6306B">
        <w:t>:</w:t>
      </w:r>
    </w:p>
    <w:p w14:paraId="25F6522F" w14:textId="1624F888" w:rsidR="00093BA1" w:rsidRDefault="006B0D0E" w:rsidP="00D277CA">
      <w:pPr>
        <w:pStyle w:val="ListBullet"/>
        <w:numPr>
          <w:ilvl w:val="0"/>
          <w:numId w:val="7"/>
        </w:numPr>
        <w:ind w:left="360"/>
      </w:pPr>
      <w:r>
        <w:t>have an Australian Business Number (ABN)</w:t>
      </w:r>
      <w:r w:rsidR="005E4ED8">
        <w:t xml:space="preserve"> and</w:t>
      </w:r>
    </w:p>
    <w:p w14:paraId="2491187F" w14:textId="55BB9565" w:rsidR="00727C11" w:rsidRDefault="00727C11" w:rsidP="00D277CA">
      <w:pPr>
        <w:pStyle w:val="ListBullet"/>
        <w:numPr>
          <w:ilvl w:val="0"/>
          <w:numId w:val="7"/>
        </w:numPr>
        <w:ind w:left="360"/>
      </w:pPr>
      <w:r>
        <w:lastRenderedPageBreak/>
        <w:t>have an account with an Australian financial institution</w:t>
      </w:r>
    </w:p>
    <w:p w14:paraId="25F65232" w14:textId="1679AF19" w:rsidR="00762BB3" w:rsidRPr="00E162FF" w:rsidRDefault="006B0D0E" w:rsidP="00760D2E">
      <w:pPr>
        <w:spacing w:after="80"/>
      </w:pPr>
      <w:r>
        <w:t>and</w:t>
      </w:r>
      <w:r w:rsidR="009F7B46">
        <w:t xml:space="preserve"> be one of the following</w:t>
      </w:r>
      <w:r w:rsidR="00093BA1">
        <w:t xml:space="preserve"> entities</w:t>
      </w:r>
      <w:r w:rsidR="00B6306B">
        <w:t>:</w:t>
      </w:r>
    </w:p>
    <w:p w14:paraId="659AF79D" w14:textId="48B91145" w:rsidR="00614265" w:rsidRDefault="00614265" w:rsidP="00614265">
      <w:pPr>
        <w:pStyle w:val="ListBullet"/>
        <w:numPr>
          <w:ilvl w:val="0"/>
          <w:numId w:val="7"/>
        </w:numPr>
        <w:ind w:left="360"/>
      </w:pPr>
      <w:r>
        <w:t xml:space="preserve">an </w:t>
      </w:r>
      <w:r w:rsidR="004C3936">
        <w:t>entity incorporated</w:t>
      </w:r>
      <w:r>
        <w:t xml:space="preserve"> in Australia </w:t>
      </w:r>
    </w:p>
    <w:p w14:paraId="051A2E76" w14:textId="77777777" w:rsidR="00614265" w:rsidRDefault="00614265" w:rsidP="00614265">
      <w:pPr>
        <w:pStyle w:val="ListBullet"/>
        <w:numPr>
          <w:ilvl w:val="0"/>
          <w:numId w:val="7"/>
        </w:numPr>
        <w:ind w:left="360"/>
      </w:pPr>
      <w:r>
        <w:t xml:space="preserve">an Aboriginal and Torres Strait Islander Corporation registered under the </w:t>
      </w:r>
      <w:r w:rsidRPr="00E51168">
        <w:rPr>
          <w:i/>
        </w:rPr>
        <w:t>Corporations (Aboriginal and Torres Strait Islander) Act 2006</w:t>
      </w:r>
      <w:r>
        <w:t xml:space="preserve"> (Cth)</w:t>
      </w:r>
    </w:p>
    <w:p w14:paraId="587511F9" w14:textId="77777777" w:rsidR="00614265" w:rsidRDefault="00614265" w:rsidP="00614265">
      <w:pPr>
        <w:pStyle w:val="ListBullet"/>
        <w:numPr>
          <w:ilvl w:val="0"/>
          <w:numId w:val="7"/>
        </w:numPr>
        <w:ind w:left="360"/>
      </w:pPr>
      <w:r>
        <w:t>a company limited by guarantee</w:t>
      </w:r>
    </w:p>
    <w:p w14:paraId="23ACD416" w14:textId="266B823C" w:rsidR="00614265" w:rsidRDefault="00614265" w:rsidP="00614265">
      <w:pPr>
        <w:pStyle w:val="ListBullet"/>
        <w:numPr>
          <w:ilvl w:val="0"/>
          <w:numId w:val="7"/>
        </w:numPr>
        <w:ind w:left="360"/>
      </w:pPr>
      <w:r>
        <w:t xml:space="preserve">an incorporated trustee on behalf of a trust </w:t>
      </w:r>
    </w:p>
    <w:p w14:paraId="3851142E" w14:textId="77777777" w:rsidR="00614265" w:rsidRDefault="00614265" w:rsidP="00614265">
      <w:pPr>
        <w:pStyle w:val="ListBullet"/>
        <w:numPr>
          <w:ilvl w:val="0"/>
          <w:numId w:val="7"/>
        </w:numPr>
        <w:ind w:left="360"/>
      </w:pPr>
      <w:r>
        <w:t>an incorporated Regional Development Australia Committee</w:t>
      </w:r>
    </w:p>
    <w:p w14:paraId="197FF2EE" w14:textId="77777777" w:rsidR="00614265" w:rsidRDefault="00614265" w:rsidP="00614265">
      <w:pPr>
        <w:pStyle w:val="ListBullet"/>
        <w:numPr>
          <w:ilvl w:val="0"/>
          <w:numId w:val="7"/>
        </w:numPr>
        <w:ind w:left="360"/>
      </w:pPr>
      <w:r>
        <w:t>an incorporated association</w:t>
      </w:r>
    </w:p>
    <w:p w14:paraId="5C9757E5" w14:textId="77777777" w:rsidR="00614265" w:rsidRDefault="00614265" w:rsidP="00614265">
      <w:pPr>
        <w:pStyle w:val="ListBullet"/>
        <w:numPr>
          <w:ilvl w:val="0"/>
          <w:numId w:val="7"/>
        </w:numPr>
        <w:ind w:left="360"/>
      </w:pPr>
      <w:r>
        <w:t>a co-operative</w:t>
      </w:r>
    </w:p>
    <w:p w14:paraId="555E5306" w14:textId="32B2C1D1" w:rsidR="00614265" w:rsidRDefault="00614265" w:rsidP="00614265">
      <w:pPr>
        <w:pStyle w:val="ListBullet"/>
        <w:numPr>
          <w:ilvl w:val="0"/>
          <w:numId w:val="7"/>
        </w:numPr>
        <w:ind w:left="360"/>
      </w:pPr>
      <w:r>
        <w:t>an incorporated not for profit organisation or registered charity</w:t>
      </w:r>
    </w:p>
    <w:p w14:paraId="7E727CD8" w14:textId="198AD169" w:rsidR="004B7A71" w:rsidRDefault="004B7A71" w:rsidP="00614265">
      <w:pPr>
        <w:pStyle w:val="ListBullet"/>
        <w:numPr>
          <w:ilvl w:val="0"/>
          <w:numId w:val="7"/>
        </w:numPr>
        <w:ind w:left="360"/>
      </w:pPr>
      <w:r>
        <w:t>a Commonwealth, state, territory or local government body (including government business enterprises)</w:t>
      </w:r>
    </w:p>
    <w:p w14:paraId="514D6CFA" w14:textId="1F8FC8E1" w:rsidR="00614265" w:rsidRDefault="00614265" w:rsidP="00614265">
      <w:pPr>
        <w:pStyle w:val="ListBullet"/>
        <w:numPr>
          <w:ilvl w:val="0"/>
          <w:numId w:val="7"/>
        </w:numPr>
        <w:ind w:left="360"/>
      </w:pPr>
      <w:r>
        <w:t>a cooperative research centre (CRC)</w:t>
      </w:r>
    </w:p>
    <w:p w14:paraId="1EA3DE7B" w14:textId="4D2F473B" w:rsidR="00614265" w:rsidRDefault="00614265" w:rsidP="00614265">
      <w:pPr>
        <w:pStyle w:val="ListBullet"/>
        <w:numPr>
          <w:ilvl w:val="0"/>
          <w:numId w:val="7"/>
        </w:numPr>
        <w:ind w:left="360"/>
      </w:pPr>
      <w:r>
        <w:t>a publicly funded research organisation (PFRO) as defined in section 14.</w:t>
      </w:r>
    </w:p>
    <w:p w14:paraId="7CBB105C" w14:textId="77019E2D" w:rsidR="002A0E03" w:rsidRDefault="002A0E03" w:rsidP="00D277CA">
      <w:pPr>
        <w:pStyle w:val="Heading3"/>
        <w:ind w:left="432"/>
      </w:pPr>
      <w:bookmarkStart w:id="56" w:name="_Toc496536656"/>
      <w:bookmarkStart w:id="57" w:name="_Toc531277483"/>
      <w:bookmarkStart w:id="58" w:name="_Toc955293"/>
      <w:bookmarkStart w:id="59" w:name="_Toc176418717"/>
      <w:r>
        <w:t>Additional eligibility requirements</w:t>
      </w:r>
      <w:bookmarkEnd w:id="56"/>
      <w:bookmarkEnd w:id="57"/>
      <w:bookmarkEnd w:id="58"/>
      <w:bookmarkEnd w:id="59"/>
    </w:p>
    <w:p w14:paraId="15283BE6" w14:textId="51F69131" w:rsidR="00F608BE" w:rsidRDefault="00F608BE" w:rsidP="00760D2E">
      <w:pPr>
        <w:keepNext/>
        <w:spacing w:after="80"/>
      </w:pPr>
      <w:r>
        <w:t>We can only accept applications</w:t>
      </w:r>
      <w:r w:rsidR="00B6306B">
        <w:t>:</w:t>
      </w:r>
    </w:p>
    <w:p w14:paraId="481EFCAA" w14:textId="0124F6B2" w:rsidR="00005DBE" w:rsidRPr="004A6421" w:rsidRDefault="00F608BE" w:rsidP="004D0141">
      <w:pPr>
        <w:pStyle w:val="ListBullet"/>
        <w:numPr>
          <w:ilvl w:val="0"/>
          <w:numId w:val="7"/>
        </w:numPr>
        <w:ind w:left="360"/>
      </w:pPr>
      <w:r>
        <w:t xml:space="preserve">where you </w:t>
      </w:r>
      <w:r w:rsidR="00CF4478">
        <w:t xml:space="preserve">identify at </w:t>
      </w:r>
      <w:r w:rsidR="00005DBE">
        <w:t>least one</w:t>
      </w:r>
      <w:r w:rsidR="00CF4478">
        <w:t xml:space="preserve"> </w:t>
      </w:r>
      <w:r w:rsidR="00005DBE">
        <w:t>project partner that is an entity domiciled in one of the</w:t>
      </w:r>
      <w:r w:rsidR="00302F46">
        <w:t xml:space="preserve"> eligible Indo-Pacific economies </w:t>
      </w:r>
      <w:r w:rsidR="00005DBE">
        <w:t>listed in Appendix A</w:t>
      </w:r>
    </w:p>
    <w:p w14:paraId="788B28B9" w14:textId="7A71DBF8" w:rsidR="00EE4DA8" w:rsidRPr="004A6421" w:rsidRDefault="00EE4DA8" w:rsidP="004A6421">
      <w:pPr>
        <w:pStyle w:val="ListBullet"/>
        <w:numPr>
          <w:ilvl w:val="0"/>
          <w:numId w:val="7"/>
        </w:numPr>
        <w:ind w:left="360"/>
      </w:pPr>
      <w:r>
        <w:t xml:space="preserve">where you </w:t>
      </w:r>
      <w:r w:rsidR="00211CC6">
        <w:t>declare</w:t>
      </w:r>
      <w:r>
        <w:t xml:space="preserve"> that project activities will be undertaken </w:t>
      </w:r>
      <w:r w:rsidR="00211CC6">
        <w:t>in Australia and</w:t>
      </w:r>
      <w:r w:rsidR="002C1EDA">
        <w:t>/or</w:t>
      </w:r>
      <w:r w:rsidR="00211CC6">
        <w:t xml:space="preserve"> at least one of the Indo-Pacific economies in Appendix A</w:t>
      </w:r>
    </w:p>
    <w:p w14:paraId="55ABB965" w14:textId="08D468D9" w:rsidR="00CF4478" w:rsidRPr="004A6421" w:rsidRDefault="00CF4478" w:rsidP="004A6421">
      <w:pPr>
        <w:pStyle w:val="ListBullet"/>
        <w:numPr>
          <w:ilvl w:val="0"/>
          <w:numId w:val="7"/>
        </w:numPr>
        <w:ind w:left="360"/>
      </w:pPr>
      <w:r>
        <w:t>where you provide all mandatory attachments (see section 7.1)</w:t>
      </w:r>
      <w:r w:rsidR="008E59A0">
        <w:t>.</w:t>
      </w:r>
    </w:p>
    <w:p w14:paraId="4B05166F" w14:textId="3F4A1EDB" w:rsidR="00172328" w:rsidRDefault="00172328" w:rsidP="00835126">
      <w:pPr>
        <w:pStyle w:val="ListBullet"/>
      </w:pPr>
      <w:r w:rsidRPr="00F3457E">
        <w:t>We</w:t>
      </w:r>
      <w:r>
        <w:t xml:space="preserve"> cannot waive the eligibility cr</w:t>
      </w:r>
      <w:r w:rsidR="004D19FC">
        <w:t>iteria under any circumstances.</w:t>
      </w:r>
      <w:bookmarkStart w:id="60" w:name="_Toc129097417"/>
      <w:bookmarkStart w:id="61" w:name="_Toc129097603"/>
      <w:bookmarkStart w:id="62" w:name="_Toc129097789"/>
      <w:bookmarkEnd w:id="60"/>
      <w:bookmarkEnd w:id="61"/>
      <w:bookmarkEnd w:id="62"/>
    </w:p>
    <w:p w14:paraId="7B4EEAB2" w14:textId="0DC7156A" w:rsidR="00C32C6B" w:rsidRDefault="00C32C6B" w:rsidP="00D277CA">
      <w:pPr>
        <w:pStyle w:val="Heading3"/>
        <w:ind w:left="432"/>
      </w:pPr>
      <w:bookmarkStart w:id="63" w:name="_Toc129097418"/>
      <w:bookmarkStart w:id="64" w:name="_Toc129097604"/>
      <w:bookmarkStart w:id="65" w:name="_Toc129097790"/>
      <w:bookmarkStart w:id="66" w:name="_Toc171089693"/>
      <w:bookmarkStart w:id="67" w:name="_Toc171090143"/>
      <w:bookmarkStart w:id="68" w:name="_Toc129097419"/>
      <w:bookmarkStart w:id="69" w:name="_Toc129097605"/>
      <w:bookmarkStart w:id="70" w:name="_Toc129097791"/>
      <w:bookmarkStart w:id="71" w:name="_Toc171089694"/>
      <w:bookmarkStart w:id="72" w:name="_Toc171090144"/>
      <w:bookmarkStart w:id="73" w:name="_Toc129097420"/>
      <w:bookmarkStart w:id="74" w:name="_Toc129097606"/>
      <w:bookmarkStart w:id="75" w:name="_Toc129097792"/>
      <w:bookmarkStart w:id="76" w:name="_Toc171089695"/>
      <w:bookmarkStart w:id="77" w:name="_Toc171090145"/>
      <w:bookmarkStart w:id="78" w:name="_Toc496536657"/>
      <w:bookmarkStart w:id="79" w:name="_Toc531277484"/>
      <w:bookmarkStart w:id="80" w:name="_Toc955294"/>
      <w:bookmarkStart w:id="81" w:name="_Toc176418718"/>
      <w:bookmarkStart w:id="82" w:name="_Toc164844264"/>
      <w:bookmarkStart w:id="83" w:name="_Toc38300325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t>Who is not eligible</w:t>
      </w:r>
      <w:r w:rsidR="00FC36F2">
        <w:t xml:space="preserve"> to apply for a grant</w:t>
      </w:r>
      <w:r>
        <w:t>?</w:t>
      </w:r>
      <w:bookmarkEnd w:id="78"/>
      <w:bookmarkEnd w:id="79"/>
      <w:bookmarkEnd w:id="80"/>
      <w:bookmarkEnd w:id="81"/>
    </w:p>
    <w:p w14:paraId="1D8EA1E9" w14:textId="6E8DFA3B" w:rsidR="00C32C6B" w:rsidRPr="00E162FF" w:rsidRDefault="00C32C6B" w:rsidP="00C32C6B">
      <w:pPr>
        <w:keepNext/>
        <w:spacing w:after="80"/>
      </w:pPr>
      <w:r>
        <w:t xml:space="preserve">You are </w:t>
      </w:r>
      <w:r w:rsidRPr="00A71134">
        <w:t>not</w:t>
      </w:r>
      <w:r>
        <w:t xml:space="preserve"> eligible to apply </w:t>
      </w:r>
      <w:r w:rsidR="00302F46">
        <w:t xml:space="preserve">as the lead organisation </w:t>
      </w:r>
      <w:r>
        <w:t>if you are</w:t>
      </w:r>
      <w:r w:rsidR="00B6306B">
        <w:t>:</w:t>
      </w:r>
    </w:p>
    <w:p w14:paraId="47A4AB2F" w14:textId="7509CFC6" w:rsidR="0020341C" w:rsidRPr="005A61FE" w:rsidRDefault="0020341C" w:rsidP="009E1AC8">
      <w:pPr>
        <w:pStyle w:val="ListBullet"/>
        <w:numPr>
          <w:ilvl w:val="0"/>
          <w:numId w:val="7"/>
        </w:numPr>
        <w:ind w:left="360"/>
      </w:pPr>
      <w:r w:rsidRPr="005A61FE">
        <w:t xml:space="preserve">any organisation not included in section </w:t>
      </w:r>
      <w:r w:rsidRPr="005A61FE">
        <w:fldChar w:fldCharType="begin" w:fldLock="1"/>
      </w:r>
      <w:r w:rsidRPr="005A61FE">
        <w:instrText xml:space="preserve"> REF _Ref530054835 \r \h </w:instrText>
      </w:r>
      <w:r w:rsidRPr="005A61FE">
        <w:fldChar w:fldCharType="separate"/>
      </w:r>
      <w:r>
        <w:t>4.1</w:t>
      </w:r>
      <w:r w:rsidRPr="005A61FE">
        <w:fldChar w:fldCharType="end"/>
      </w:r>
    </w:p>
    <w:p w14:paraId="6F384ABB" w14:textId="6F9967DC" w:rsidR="00ED45BE" w:rsidRPr="00EC4926" w:rsidRDefault="00ED45BE" w:rsidP="009E1AC8">
      <w:pPr>
        <w:pStyle w:val="ListBullet"/>
        <w:numPr>
          <w:ilvl w:val="0"/>
          <w:numId w:val="7"/>
        </w:numPr>
        <w:ind w:left="360"/>
      </w:pPr>
      <w:r w:rsidRPr="00EC4926">
        <w:t xml:space="preserve">an organisation, or </w:t>
      </w:r>
      <w:r w:rsidR="008E59A0">
        <w:t xml:space="preserve">any of </w:t>
      </w:r>
      <w:r w:rsidRPr="00EC4926">
        <w:t>your project partner</w:t>
      </w:r>
      <w:r w:rsidR="008E59A0">
        <w:t>s</w:t>
      </w:r>
      <w:r w:rsidRPr="00EC4926">
        <w:t xml:space="preserve"> is an organisation included on the </w:t>
      </w:r>
      <w:hyperlink r:id="rId31"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749EFBD4" w:rsidR="00EC4926" w:rsidRDefault="00EC4926" w:rsidP="009E1AC8">
      <w:pPr>
        <w:pStyle w:val="ListBullet"/>
        <w:numPr>
          <w:ilvl w:val="0"/>
          <w:numId w:val="7"/>
        </w:numPr>
        <w:ind w:left="360"/>
      </w:pPr>
      <w:r>
        <w:t xml:space="preserve">an employer of 100 or more employees that has </w:t>
      </w:r>
      <w:hyperlink r:id="rId32">
        <w:r w:rsidRPr="76A50E5A">
          <w:rPr>
            <w:rStyle w:val="Hyperlink"/>
          </w:rPr>
          <w:t>not complied</w:t>
        </w:r>
      </w:hyperlink>
      <w:r>
        <w:t xml:space="preserve"> with the </w:t>
      </w:r>
      <w:r w:rsidRPr="00AC71FA">
        <w:rPr>
          <w:i/>
        </w:rPr>
        <w:t xml:space="preserve">Workplace Gender Equality Act </w:t>
      </w:r>
      <w:r w:rsidRPr="008E59A0">
        <w:rPr>
          <w:i/>
        </w:rPr>
        <w:t>2012</w:t>
      </w:r>
      <w:r w:rsidR="336BA6A9" w:rsidRPr="008E59A0">
        <w:rPr>
          <w:i/>
        </w:rPr>
        <w:t xml:space="preserve"> (Cth</w:t>
      </w:r>
      <w:r w:rsidRPr="008E59A0">
        <w:rPr>
          <w:i/>
        </w:rPr>
        <w:t>)</w:t>
      </w:r>
    </w:p>
    <w:p w14:paraId="2807AC04" w14:textId="749DD0E7" w:rsidR="00172BA3" w:rsidRDefault="00C32C6B" w:rsidP="009E1AC8">
      <w:pPr>
        <w:pStyle w:val="ListBullet"/>
        <w:numPr>
          <w:ilvl w:val="0"/>
          <w:numId w:val="7"/>
        </w:numPr>
        <w:ind w:left="360"/>
      </w:pPr>
      <w:r w:rsidRPr="007F749D">
        <w:t>an individual</w:t>
      </w:r>
    </w:p>
    <w:p w14:paraId="79FDF381" w14:textId="1EECF54D" w:rsidR="0032234E" w:rsidRDefault="0032234E" w:rsidP="009E1AC8">
      <w:pPr>
        <w:pStyle w:val="ListBullet"/>
        <w:numPr>
          <w:ilvl w:val="0"/>
          <w:numId w:val="7"/>
        </w:numPr>
        <w:ind w:left="360"/>
      </w:pPr>
      <w:r>
        <w:t>a sole trader</w:t>
      </w:r>
    </w:p>
    <w:p w14:paraId="65B683A9" w14:textId="53E1EC76" w:rsidR="00172BA3" w:rsidRDefault="006F5522" w:rsidP="009E1AC8">
      <w:pPr>
        <w:pStyle w:val="ListBullet"/>
        <w:numPr>
          <w:ilvl w:val="0"/>
          <w:numId w:val="7"/>
        </w:numPr>
        <w:ind w:left="360"/>
      </w:pPr>
      <w:r>
        <w:t xml:space="preserve">a </w:t>
      </w:r>
      <w:r w:rsidR="00172BA3" w:rsidRPr="007F749D">
        <w:t>partnership</w:t>
      </w:r>
    </w:p>
    <w:p w14:paraId="49E755D0" w14:textId="480C0C42" w:rsidR="0032234E" w:rsidRDefault="0032234E" w:rsidP="009E1AC8">
      <w:pPr>
        <w:pStyle w:val="ListBullet"/>
        <w:numPr>
          <w:ilvl w:val="0"/>
          <w:numId w:val="7"/>
        </w:numPr>
        <w:ind w:left="360"/>
      </w:pPr>
      <w:r>
        <w:t>an overseas resident/organisation</w:t>
      </w:r>
    </w:p>
    <w:p w14:paraId="34D07211" w14:textId="3BA2C7AE" w:rsidR="0097702E" w:rsidRPr="005A61FE" w:rsidRDefault="0097702E" w:rsidP="009E1AC8">
      <w:pPr>
        <w:pStyle w:val="ListBullet"/>
        <w:numPr>
          <w:ilvl w:val="0"/>
          <w:numId w:val="7"/>
        </w:numPr>
        <w:ind w:left="360"/>
      </w:pPr>
      <w:r>
        <w:t>a Regional Development Australia Committee</w:t>
      </w:r>
    </w:p>
    <w:p w14:paraId="566B66B8" w14:textId="39B809C6" w:rsidR="00F52948" w:rsidRPr="005A61FE" w:rsidRDefault="00F06753" w:rsidP="009E1AC8">
      <w:pPr>
        <w:pStyle w:val="ListBullet"/>
        <w:numPr>
          <w:ilvl w:val="0"/>
          <w:numId w:val="7"/>
        </w:numPr>
        <w:ind w:left="360"/>
      </w:pPr>
      <w:r>
        <w:t xml:space="preserve">an </w:t>
      </w:r>
      <w:r w:rsidR="00F52948" w:rsidRPr="005A61FE">
        <w:t>unincorporated association</w:t>
      </w:r>
    </w:p>
    <w:p w14:paraId="5DB3492E" w14:textId="4ED7076A" w:rsidR="00C32C6B" w:rsidRDefault="00F06753" w:rsidP="009E1AC8">
      <w:pPr>
        <w:pStyle w:val="ListBullet"/>
        <w:numPr>
          <w:ilvl w:val="0"/>
          <w:numId w:val="7"/>
        </w:numPr>
        <w:ind w:left="360"/>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6568FC6C" w14:textId="77777777" w:rsidR="00A458BD" w:rsidRDefault="00A458BD" w:rsidP="00A458BD">
      <w:pPr>
        <w:pStyle w:val="ListBullet"/>
        <w:numPr>
          <w:ilvl w:val="0"/>
          <w:numId w:val="7"/>
        </w:numPr>
        <w:ind w:left="360"/>
      </w:pPr>
      <w:bookmarkStart w:id="84" w:name="_Toc171089697"/>
      <w:bookmarkStart w:id="85" w:name="_Toc171090147"/>
      <w:bookmarkStart w:id="86" w:name="_Toc171089698"/>
      <w:bookmarkStart w:id="87" w:name="_Toc171090148"/>
      <w:bookmarkStart w:id="88" w:name="_Toc171089699"/>
      <w:bookmarkStart w:id="89" w:name="_Toc171090149"/>
      <w:bookmarkStart w:id="90" w:name="_Toc171089700"/>
      <w:bookmarkStart w:id="91" w:name="_Toc171090150"/>
      <w:bookmarkStart w:id="92" w:name="_Toc171089701"/>
      <w:bookmarkStart w:id="93" w:name="_Toc171090151"/>
      <w:bookmarkStart w:id="94" w:name="_Toc171089702"/>
      <w:bookmarkStart w:id="95" w:name="_Toc171090152"/>
      <w:bookmarkStart w:id="96" w:name="_Toc171089703"/>
      <w:bookmarkStart w:id="97" w:name="_Toc171090153"/>
      <w:bookmarkStart w:id="98" w:name="_Toc171089704"/>
      <w:bookmarkStart w:id="99" w:name="_Toc171090154"/>
      <w:bookmarkStart w:id="100" w:name="_Toc171089705"/>
      <w:bookmarkStart w:id="101" w:name="_Toc171090155"/>
      <w:bookmarkStart w:id="102" w:name="_Toc171089706"/>
      <w:bookmarkStart w:id="103" w:name="_Toc171090156"/>
      <w:bookmarkStart w:id="104" w:name="_Toc171089707"/>
      <w:bookmarkStart w:id="105" w:name="_Toc171090157"/>
      <w:bookmarkStart w:id="106" w:name="_Toc171089708"/>
      <w:bookmarkStart w:id="107" w:name="_Toc171090158"/>
      <w:bookmarkStart w:id="108" w:name="_Toc171089709"/>
      <w:bookmarkStart w:id="109" w:name="_Toc171090159"/>
      <w:bookmarkStart w:id="110" w:name="_Toc171089710"/>
      <w:bookmarkStart w:id="111" w:name="_Toc171090160"/>
      <w:bookmarkStart w:id="112" w:name="_Toc531277486"/>
      <w:bookmarkStart w:id="113" w:name="_Toc489952676"/>
      <w:bookmarkStart w:id="114" w:name="_Toc496536659"/>
      <w:bookmarkStart w:id="115" w:name="_Toc95529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a non-corporate Commonwealth entity.</w:t>
      </w:r>
    </w:p>
    <w:p w14:paraId="4E2E3F28" w14:textId="50823FE6" w:rsidR="00E27755" w:rsidRDefault="00F52948" w:rsidP="00614265">
      <w:pPr>
        <w:pStyle w:val="Heading2"/>
      </w:pPr>
      <w:bookmarkStart w:id="116" w:name="_Toc176418719"/>
      <w:r w:rsidRPr="005A61FE">
        <w:lastRenderedPageBreak/>
        <w:t xml:space="preserve">What </w:t>
      </w:r>
      <w:r w:rsidR="00082460">
        <w:t xml:space="preserve">the </w:t>
      </w:r>
      <w:r w:rsidR="00E27755">
        <w:t xml:space="preserve">grant </w:t>
      </w:r>
      <w:r w:rsidR="00082460">
        <w:t xml:space="preserve">money can be used </w:t>
      </w:r>
      <w:r w:rsidRPr="005A61FE">
        <w:t>for</w:t>
      </w:r>
      <w:bookmarkEnd w:id="112"/>
      <w:bookmarkEnd w:id="113"/>
      <w:bookmarkEnd w:id="114"/>
      <w:bookmarkEnd w:id="115"/>
      <w:bookmarkEnd w:id="116"/>
    </w:p>
    <w:p w14:paraId="25F65256" w14:textId="2C13598D" w:rsidR="00E95540" w:rsidRPr="00C330AE" w:rsidRDefault="00E95540" w:rsidP="00D277CA">
      <w:pPr>
        <w:pStyle w:val="Heading3"/>
        <w:ind w:left="432"/>
      </w:pPr>
      <w:bookmarkStart w:id="117" w:name="_Toc530072978"/>
      <w:bookmarkStart w:id="118" w:name="_Toc530072979"/>
      <w:bookmarkStart w:id="119" w:name="_Toc530072980"/>
      <w:bookmarkStart w:id="120" w:name="_Toc530072981"/>
      <w:bookmarkStart w:id="121" w:name="_Toc530072982"/>
      <w:bookmarkStart w:id="122" w:name="_Toc530072983"/>
      <w:bookmarkStart w:id="123" w:name="_Toc530072984"/>
      <w:bookmarkStart w:id="124" w:name="_Toc530072985"/>
      <w:bookmarkStart w:id="125" w:name="_Toc530072986"/>
      <w:bookmarkStart w:id="126" w:name="_Toc530072987"/>
      <w:bookmarkStart w:id="127" w:name="_Toc530072988"/>
      <w:bookmarkStart w:id="128" w:name="_Ref468355814"/>
      <w:bookmarkStart w:id="129" w:name="_Toc496536661"/>
      <w:bookmarkStart w:id="130" w:name="_Toc531277487"/>
      <w:bookmarkStart w:id="131" w:name="_Toc955297"/>
      <w:bookmarkStart w:id="132" w:name="_Toc176418720"/>
      <w:bookmarkStart w:id="133" w:name="_Toc383003258"/>
      <w:bookmarkStart w:id="134" w:name="_Toc164844265"/>
      <w:bookmarkEnd w:id="82"/>
      <w:bookmarkEnd w:id="83"/>
      <w:bookmarkEnd w:id="117"/>
      <w:bookmarkEnd w:id="118"/>
      <w:bookmarkEnd w:id="119"/>
      <w:bookmarkEnd w:id="120"/>
      <w:bookmarkEnd w:id="121"/>
      <w:bookmarkEnd w:id="122"/>
      <w:bookmarkEnd w:id="123"/>
      <w:bookmarkEnd w:id="124"/>
      <w:bookmarkEnd w:id="125"/>
      <w:bookmarkEnd w:id="126"/>
      <w:bookmarkEnd w:id="127"/>
      <w:r w:rsidRPr="00C330AE">
        <w:t xml:space="preserve">Eligible </w:t>
      </w:r>
      <w:r w:rsidR="00FC36F2">
        <w:t xml:space="preserve">grant </w:t>
      </w:r>
      <w:r w:rsidR="008A5CD2" w:rsidRPr="00C330AE">
        <w:t>a</w:t>
      </w:r>
      <w:r w:rsidRPr="00C330AE">
        <w:t>ctivities</w:t>
      </w:r>
      <w:bookmarkEnd w:id="128"/>
      <w:bookmarkEnd w:id="129"/>
      <w:bookmarkEnd w:id="130"/>
      <w:bookmarkEnd w:id="131"/>
      <w:bookmarkEnd w:id="132"/>
    </w:p>
    <w:p w14:paraId="0F47E6E5" w14:textId="708112CF" w:rsidR="000164FA" w:rsidRDefault="00476795" w:rsidP="00476795">
      <w:pPr>
        <w:spacing w:before="0" w:after="0" w:line="240" w:lineRule="auto"/>
      </w:pPr>
      <w:r>
        <w:t xml:space="preserve">To be eligible your project </w:t>
      </w:r>
      <w:r w:rsidR="00F52948" w:rsidRPr="005A61FE">
        <w:t>must</w:t>
      </w:r>
      <w:r w:rsidR="00840ECA">
        <w:t xml:space="preserve"> </w:t>
      </w:r>
      <w:r w:rsidR="00F52948" w:rsidRPr="005A61FE">
        <w:t xml:space="preserve">be aimed </w:t>
      </w:r>
      <w:r w:rsidR="00F37873">
        <w:t xml:space="preserve">at </w:t>
      </w:r>
      <w:r w:rsidR="009E1AC8">
        <w:t xml:space="preserve">developing, </w:t>
      </w:r>
      <w:r w:rsidR="00F37873">
        <w:t>diversifying</w:t>
      </w:r>
      <w:r w:rsidR="009E1AC8">
        <w:t xml:space="preserve"> and</w:t>
      </w:r>
      <w:r w:rsidR="00A458BD">
        <w:t>/or</w:t>
      </w:r>
      <w:r w:rsidR="009E1AC8">
        <w:t xml:space="preserve"> reducing </w:t>
      </w:r>
      <w:r w:rsidR="00724E96">
        <w:t>vulnerabilities in</w:t>
      </w:r>
      <w:r w:rsidR="00F37873">
        <w:t xml:space="preserve"> solar PV, hydrogen electrolyser and</w:t>
      </w:r>
      <w:r w:rsidR="00AF2C9E">
        <w:t>/or</w:t>
      </w:r>
      <w:r w:rsidR="00F37873">
        <w:t xml:space="preserve"> battery supply chains in the Indo-Pacific</w:t>
      </w:r>
      <w:r w:rsidR="00431D31">
        <w:t>.</w:t>
      </w:r>
      <w:r w:rsidR="00D83182">
        <w:t xml:space="preserve"> </w:t>
      </w:r>
    </w:p>
    <w:p w14:paraId="0EB58647" w14:textId="61C4BCE9" w:rsidR="00724E96" w:rsidRDefault="00C30FA7" w:rsidP="00840ECA">
      <w:pPr>
        <w:spacing w:after="80"/>
      </w:pPr>
      <w:r>
        <w:t xml:space="preserve">Your project </w:t>
      </w:r>
      <w:r w:rsidR="00A458BD">
        <w:t xml:space="preserve">must focus on one or more of the following stages of </w:t>
      </w:r>
      <w:r w:rsidR="00E813F6">
        <w:t>solar PV</w:t>
      </w:r>
      <w:r w:rsidR="00503E58">
        <w:t xml:space="preserve">, hydrogen electrolyser </w:t>
      </w:r>
      <w:r w:rsidR="00D91B56">
        <w:t xml:space="preserve">and/or battery </w:t>
      </w:r>
      <w:r w:rsidR="00A458BD">
        <w:t xml:space="preserve">supply chains: </w:t>
      </w:r>
    </w:p>
    <w:p w14:paraId="1816EDE2" w14:textId="7D71CCC2" w:rsidR="00724E96" w:rsidRDefault="00A458BD" w:rsidP="00724E96">
      <w:pPr>
        <w:pStyle w:val="ListBullet"/>
        <w:numPr>
          <w:ilvl w:val="0"/>
          <w:numId w:val="7"/>
        </w:numPr>
        <w:ind w:left="360"/>
      </w:pPr>
      <w:r>
        <w:t>raw material processing</w:t>
      </w:r>
    </w:p>
    <w:p w14:paraId="4B3C3F92" w14:textId="77777777" w:rsidR="00724E96" w:rsidRDefault="00A458BD" w:rsidP="00724E96">
      <w:pPr>
        <w:pStyle w:val="ListBullet"/>
        <w:numPr>
          <w:ilvl w:val="0"/>
          <w:numId w:val="7"/>
        </w:numPr>
        <w:ind w:left="360"/>
      </w:pPr>
      <w:r>
        <w:t>manufacturing of components</w:t>
      </w:r>
    </w:p>
    <w:p w14:paraId="1EE51D07" w14:textId="77777777" w:rsidR="00724E96" w:rsidRDefault="00A458BD" w:rsidP="00724E96">
      <w:pPr>
        <w:pStyle w:val="ListBullet"/>
        <w:numPr>
          <w:ilvl w:val="0"/>
          <w:numId w:val="7"/>
        </w:numPr>
        <w:ind w:left="360"/>
      </w:pPr>
      <w:r>
        <w:t>assembly</w:t>
      </w:r>
    </w:p>
    <w:p w14:paraId="3CB9C225" w14:textId="638C3F2E" w:rsidR="00A458BD" w:rsidRDefault="00A458BD" w:rsidP="00B84A96">
      <w:pPr>
        <w:pStyle w:val="ListBullet"/>
        <w:numPr>
          <w:ilvl w:val="0"/>
          <w:numId w:val="7"/>
        </w:numPr>
        <w:ind w:left="360"/>
      </w:pPr>
      <w:r>
        <w:t xml:space="preserve">recycling (refer to Glossary for details). </w:t>
      </w:r>
    </w:p>
    <w:p w14:paraId="0EE86E76" w14:textId="60D30151" w:rsidR="00F52948" w:rsidRDefault="00A458BD" w:rsidP="00840ECA">
      <w:pPr>
        <w:spacing w:after="80"/>
      </w:pPr>
      <w:r>
        <w:t xml:space="preserve">Eligible </w:t>
      </w:r>
      <w:r w:rsidR="006D0B20">
        <w:t xml:space="preserve">projects </w:t>
      </w:r>
      <w:r w:rsidR="00D51785">
        <w:t xml:space="preserve">may be </w:t>
      </w:r>
      <w:r w:rsidR="00333070">
        <w:t xml:space="preserve">one </w:t>
      </w:r>
      <w:r>
        <w:t>of the below</w:t>
      </w:r>
      <w:r w:rsidR="009E1AC8">
        <w:t xml:space="preserve">: </w:t>
      </w:r>
    </w:p>
    <w:p w14:paraId="1DF4FFC7" w14:textId="4CD88A9F" w:rsidR="009E1AC8" w:rsidRDefault="009E1AC8" w:rsidP="009E1AC8">
      <w:pPr>
        <w:pStyle w:val="ListBullet"/>
        <w:numPr>
          <w:ilvl w:val="0"/>
          <w:numId w:val="7"/>
        </w:numPr>
        <w:ind w:left="360"/>
      </w:pPr>
      <w:r>
        <w:t xml:space="preserve">research and development projects </w:t>
      </w:r>
      <w:r w:rsidR="006D0B20">
        <w:t xml:space="preserve">that </w:t>
      </w:r>
      <w:r>
        <w:t xml:space="preserve">target innovative technologies, processes or solutions that look to, but are not limited to: </w:t>
      </w:r>
    </w:p>
    <w:p w14:paraId="75D3F44C" w14:textId="77777777" w:rsidR="009E1AC8" w:rsidRPr="009E1AC8" w:rsidRDefault="009E1AC8" w:rsidP="009E1AC8">
      <w:pPr>
        <w:pStyle w:val="ListParagraph"/>
        <w:numPr>
          <w:ilvl w:val="1"/>
          <w:numId w:val="7"/>
        </w:numPr>
        <w:rPr>
          <w:iCs w:val="0"/>
        </w:rPr>
      </w:pPr>
      <w:r w:rsidRPr="009E1AC8">
        <w:rPr>
          <w:iCs w:val="0"/>
        </w:rPr>
        <w:t>help improve efficiencies and lower manufacturing costs, e.g. technologies that use less or cheaper materials, advanced digital technologies that help companies to improve their responsiveness, transparency and efficiency</w:t>
      </w:r>
    </w:p>
    <w:p w14:paraId="0A99E9D7" w14:textId="5793876D" w:rsidR="009E1AC8" w:rsidRPr="009E1AC8" w:rsidRDefault="009E1AC8" w:rsidP="009E1AC8">
      <w:pPr>
        <w:pStyle w:val="ListParagraph"/>
        <w:numPr>
          <w:ilvl w:val="1"/>
          <w:numId w:val="7"/>
        </w:numPr>
        <w:rPr>
          <w:iCs w:val="0"/>
        </w:rPr>
      </w:pPr>
      <w:r w:rsidRPr="009E1AC8">
        <w:rPr>
          <w:iCs w:val="0"/>
        </w:rPr>
        <w:t>help reduce material dependencies, e.g. technologies that use less materials, use different materials that are less concentrated or subject to global shocks, use components that are easier to recycle, or recycling technologies</w:t>
      </w:r>
    </w:p>
    <w:p w14:paraId="08A74565" w14:textId="3D093D57" w:rsidR="009E1AC8" w:rsidRDefault="009E1AC8" w:rsidP="009E1AC8">
      <w:pPr>
        <w:pStyle w:val="ListBullet"/>
        <w:numPr>
          <w:ilvl w:val="0"/>
          <w:numId w:val="7"/>
        </w:numPr>
        <w:ind w:left="360"/>
      </w:pPr>
      <w:r>
        <w:t xml:space="preserve">feasibility study projects </w:t>
      </w:r>
      <w:r w:rsidR="006D0B20">
        <w:t xml:space="preserve">that </w:t>
      </w:r>
      <w:r w:rsidRPr="009E1AC8">
        <w:t xml:space="preserve">support business case development for prospective clean energy-related processing, manufacturing and recycling facilities in the Indo-Pacific. Feasibility studies </w:t>
      </w:r>
      <w:r w:rsidR="00095D42">
        <w:t>must</w:t>
      </w:r>
      <w:r w:rsidRPr="009E1AC8">
        <w:t>:</w:t>
      </w:r>
    </w:p>
    <w:p w14:paraId="56608F0E" w14:textId="23779B81" w:rsidR="009E1AC8" w:rsidRDefault="009E1AC8" w:rsidP="009E1AC8">
      <w:pPr>
        <w:pStyle w:val="ListParagraph"/>
        <w:numPr>
          <w:ilvl w:val="1"/>
          <w:numId w:val="7"/>
        </w:numPr>
        <w:rPr>
          <w:iCs w:val="0"/>
        </w:rPr>
      </w:pPr>
      <w:r w:rsidRPr="009E1AC8">
        <w:rPr>
          <w:iCs w:val="0"/>
        </w:rPr>
        <w:t>provide an independent assessment that examines all aspects of the proposed project, including technical, economic, financial, legal, social and environmental considerations</w:t>
      </w:r>
    </w:p>
    <w:p w14:paraId="1F7B6FC1" w14:textId="3E0861A9" w:rsidR="009E1AC8" w:rsidRPr="009E1AC8" w:rsidRDefault="009E1AC8" w:rsidP="009E1AC8">
      <w:pPr>
        <w:pStyle w:val="ListParagraph"/>
        <w:numPr>
          <w:ilvl w:val="1"/>
          <w:numId w:val="7"/>
        </w:numPr>
        <w:rPr>
          <w:iCs w:val="0"/>
        </w:rPr>
      </w:pPr>
      <w:r w:rsidRPr="009E1AC8">
        <w:rPr>
          <w:iCs w:val="0"/>
        </w:rPr>
        <w:t xml:space="preserve">establish whether or not the potential facility is viable at the proposed site. </w:t>
      </w:r>
    </w:p>
    <w:p w14:paraId="7F51CCED" w14:textId="1B2061DF" w:rsidR="00284DC7" w:rsidRPr="007F3C6A" w:rsidRDefault="00284DC7" w:rsidP="00284DC7">
      <w:r w:rsidRPr="007F3C6A">
        <w:t>Eligible activities</w:t>
      </w:r>
      <w:r w:rsidR="000A354D">
        <w:t xml:space="preserve"> must directly relate to the project</w:t>
      </w:r>
      <w:r w:rsidR="004D21E0">
        <w:t>,</w:t>
      </w:r>
      <w:r w:rsidR="000A354D">
        <w:t xml:space="preserve"> and</w:t>
      </w:r>
      <w:r w:rsidR="004D21E0">
        <w:t xml:space="preserve"> </w:t>
      </w:r>
      <w:r w:rsidR="003C7C05">
        <w:t>may</w:t>
      </w:r>
      <w:r w:rsidR="00F37873">
        <w:t xml:space="preserve"> include</w:t>
      </w:r>
      <w:r w:rsidR="004D21E0">
        <w:t xml:space="preserve"> any of the below</w:t>
      </w:r>
      <w:r w:rsidR="00F37873">
        <w:t xml:space="preserve">: </w:t>
      </w:r>
    </w:p>
    <w:p w14:paraId="3E64B8E0" w14:textId="263E204A" w:rsidR="00284DC7" w:rsidRDefault="0032234E" w:rsidP="009E1AC8">
      <w:pPr>
        <w:pStyle w:val="ListBullet"/>
        <w:numPr>
          <w:ilvl w:val="0"/>
          <w:numId w:val="7"/>
        </w:numPr>
        <w:ind w:left="360"/>
      </w:pPr>
      <w:r>
        <w:t xml:space="preserve">materials and </w:t>
      </w:r>
      <w:r w:rsidR="009E1AC8">
        <w:t xml:space="preserve">equipment </w:t>
      </w:r>
    </w:p>
    <w:p w14:paraId="39153BCC" w14:textId="5BF5381F" w:rsidR="00284DC7" w:rsidRDefault="0032234E" w:rsidP="009E1AC8">
      <w:pPr>
        <w:pStyle w:val="ListBullet"/>
        <w:numPr>
          <w:ilvl w:val="0"/>
          <w:numId w:val="7"/>
        </w:numPr>
        <w:ind w:left="360"/>
      </w:pPr>
      <w:r>
        <w:t>trialling, feasibility testing, demonstration of equipment, technology and or new processes</w:t>
      </w:r>
    </w:p>
    <w:p w14:paraId="35378DC7" w14:textId="7FD8F9D9" w:rsidR="0032234E" w:rsidRDefault="0032234E" w:rsidP="009E1AC8">
      <w:pPr>
        <w:pStyle w:val="ListBullet"/>
        <w:numPr>
          <w:ilvl w:val="0"/>
          <w:numId w:val="7"/>
        </w:numPr>
        <w:ind w:left="360"/>
      </w:pPr>
      <w:r>
        <w:t>process design and engineering</w:t>
      </w:r>
    </w:p>
    <w:p w14:paraId="7A3E626E" w14:textId="679EB93E" w:rsidR="0032234E" w:rsidRDefault="0032234E" w:rsidP="009E1AC8">
      <w:pPr>
        <w:pStyle w:val="ListBullet"/>
        <w:numPr>
          <w:ilvl w:val="0"/>
          <w:numId w:val="7"/>
        </w:numPr>
        <w:ind w:left="360"/>
      </w:pPr>
      <w:r>
        <w:t xml:space="preserve">project planning </w:t>
      </w:r>
    </w:p>
    <w:p w14:paraId="29EC381B" w14:textId="7B000A61" w:rsidR="0032234E" w:rsidRDefault="0032234E" w:rsidP="009E1AC8">
      <w:pPr>
        <w:pStyle w:val="ListBullet"/>
        <w:numPr>
          <w:ilvl w:val="0"/>
          <w:numId w:val="7"/>
        </w:numPr>
        <w:ind w:left="360"/>
      </w:pPr>
      <w:r>
        <w:t xml:space="preserve">knowledge sharing activities, including workshops, meetings and the exchange of personnel to foster collaboration between industry in Australia and </w:t>
      </w:r>
      <w:r w:rsidR="009E1AC8">
        <w:t xml:space="preserve">eligible Indo-Pacific </w:t>
      </w:r>
      <w:r>
        <w:t>project partners</w:t>
      </w:r>
    </w:p>
    <w:p w14:paraId="04ACF322" w14:textId="06408246" w:rsidR="0032234E" w:rsidRPr="005A61FE" w:rsidRDefault="0032234E" w:rsidP="009E1AC8">
      <w:pPr>
        <w:pStyle w:val="ListBullet"/>
        <w:numPr>
          <w:ilvl w:val="0"/>
          <w:numId w:val="7"/>
        </w:numPr>
        <w:ind w:left="360"/>
      </w:pPr>
      <w:r>
        <w:t>training and development activities to build expertise</w:t>
      </w:r>
      <w:r w:rsidR="00236607">
        <w:t>.</w:t>
      </w:r>
      <w:r>
        <w:t xml:space="preserve"> </w:t>
      </w:r>
    </w:p>
    <w:p w14:paraId="25F6525A" w14:textId="65B9BAD3" w:rsidR="00E95540" w:rsidRPr="00E162FF" w:rsidRDefault="00486156" w:rsidP="00492E66">
      <w:r>
        <w:t>We may also approve other activities</w:t>
      </w:r>
      <w:r w:rsidR="009E1AC8">
        <w:t>. A</w:t>
      </w:r>
      <w:r w:rsidR="00B43C09">
        <w:t xml:space="preserve">ny additional activities must be in line with </w:t>
      </w:r>
      <w:r w:rsidR="009E1AC8">
        <w:t xml:space="preserve">the </w:t>
      </w:r>
      <w:r w:rsidR="00B43C09">
        <w:t>objectives and outcomes in section 2</w:t>
      </w:r>
      <w:r w:rsidR="00E67FC6">
        <w:t>.</w:t>
      </w:r>
      <w:r w:rsidR="005D4CB6" w:rsidRPr="005D4CB6">
        <w:t xml:space="preserve"> </w:t>
      </w:r>
    </w:p>
    <w:p w14:paraId="4C1DB13E" w14:textId="77777777" w:rsidR="009E1AC8" w:rsidRPr="005A61FE" w:rsidRDefault="009E1AC8" w:rsidP="00D277CA">
      <w:pPr>
        <w:pStyle w:val="Heading3"/>
        <w:ind w:left="432"/>
      </w:pPr>
      <w:bookmarkStart w:id="135" w:name="_Toc531277488"/>
      <w:bookmarkStart w:id="136" w:name="_Toc955298"/>
      <w:bookmarkStart w:id="137" w:name="_Toc176418721"/>
      <w:r w:rsidRPr="005A61FE">
        <w:t>Eligible locations</w:t>
      </w:r>
      <w:bookmarkEnd w:id="135"/>
      <w:bookmarkEnd w:id="136"/>
      <w:bookmarkEnd w:id="137"/>
    </w:p>
    <w:p w14:paraId="0CFC573C" w14:textId="5880E72F" w:rsidR="00F52948" w:rsidRPr="005A61FE" w:rsidRDefault="00F52948" w:rsidP="00F52948">
      <w:r w:rsidRPr="005A61FE">
        <w:t>Your project can include activities at different locations</w:t>
      </w:r>
      <w:r w:rsidR="005D4CB6">
        <w:t>,</w:t>
      </w:r>
      <w:r w:rsidR="005D4CB6" w:rsidRPr="005D4CB6">
        <w:t xml:space="preserve"> </w:t>
      </w:r>
      <w:r w:rsidR="005D4CB6" w:rsidRPr="005A61FE">
        <w:t xml:space="preserve">as long as they are </w:t>
      </w:r>
      <w:r w:rsidR="005D4CB6">
        <w:t>undertaken in Australia and/or in one or more Indo-Pacific economies listed in Appendix A.</w:t>
      </w:r>
      <w:r w:rsidR="00F603DF">
        <w:t xml:space="preserve"> </w:t>
      </w:r>
      <w:r w:rsidR="00BC440F">
        <w:t xml:space="preserve">Project expenditure must occur only in Australia or an Indo-Pacific </w:t>
      </w:r>
      <w:r w:rsidR="00104387">
        <w:t xml:space="preserve">economy </w:t>
      </w:r>
      <w:r w:rsidR="00BC440F">
        <w:t>listed in Appendix A.</w:t>
      </w:r>
      <w:r w:rsidR="005D4CB6">
        <w:t xml:space="preserve"> </w:t>
      </w:r>
      <w:bookmarkStart w:id="138" w:name="_Hlk173247260"/>
      <w:r w:rsidR="00F603DF">
        <w:t>Feasibility studies must be for facilities that would be constructed in an Indo-Pacific economy listed in Appendix A.</w:t>
      </w:r>
      <w:bookmarkEnd w:id="138"/>
    </w:p>
    <w:p w14:paraId="25F6525B" w14:textId="63CC82B4" w:rsidR="00C17E72" w:rsidRDefault="00C17E72" w:rsidP="00D277CA">
      <w:pPr>
        <w:pStyle w:val="Heading3"/>
        <w:ind w:left="432"/>
      </w:pPr>
      <w:bookmarkStart w:id="139" w:name="_Toc171089714"/>
      <w:bookmarkStart w:id="140" w:name="_Toc171090164"/>
      <w:bookmarkStart w:id="141" w:name="_Toc171089715"/>
      <w:bookmarkStart w:id="142" w:name="_Toc171090165"/>
      <w:bookmarkStart w:id="143" w:name="_Toc171089716"/>
      <w:bookmarkStart w:id="144" w:name="_Toc171090166"/>
      <w:bookmarkStart w:id="145" w:name="_Toc171089717"/>
      <w:bookmarkStart w:id="146" w:name="_Toc171090167"/>
      <w:bookmarkStart w:id="147" w:name="_Toc530072991"/>
      <w:bookmarkStart w:id="148" w:name="_Toc530072992"/>
      <w:bookmarkStart w:id="149" w:name="_Toc530072993"/>
      <w:bookmarkStart w:id="150" w:name="_Toc530072995"/>
      <w:bookmarkStart w:id="151" w:name="_Ref468355804"/>
      <w:bookmarkStart w:id="152" w:name="_Toc496536662"/>
      <w:bookmarkStart w:id="153" w:name="_Toc531277489"/>
      <w:bookmarkStart w:id="154" w:name="_Toc955299"/>
      <w:bookmarkStart w:id="155" w:name="_Toc176418722"/>
      <w:bookmarkEnd w:id="139"/>
      <w:bookmarkEnd w:id="140"/>
      <w:bookmarkEnd w:id="141"/>
      <w:bookmarkEnd w:id="142"/>
      <w:bookmarkEnd w:id="143"/>
      <w:bookmarkEnd w:id="144"/>
      <w:bookmarkEnd w:id="145"/>
      <w:bookmarkEnd w:id="146"/>
      <w:bookmarkEnd w:id="147"/>
      <w:bookmarkEnd w:id="148"/>
      <w:bookmarkEnd w:id="149"/>
      <w:bookmarkEnd w:id="150"/>
      <w:r>
        <w:lastRenderedPageBreak/>
        <w:t xml:space="preserve">Eligible </w:t>
      </w:r>
      <w:r w:rsidR="001F215C">
        <w:t>e</w:t>
      </w:r>
      <w:r w:rsidR="00490C48">
        <w:t>xpenditure</w:t>
      </w:r>
      <w:bookmarkEnd w:id="151"/>
      <w:bookmarkEnd w:id="152"/>
      <w:bookmarkEnd w:id="153"/>
      <w:bookmarkEnd w:id="154"/>
      <w:bookmarkEnd w:id="155"/>
    </w:p>
    <w:p w14:paraId="25F6525D" w14:textId="3BC1FE6A"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7A2CE613" w14:textId="34EAC0E0" w:rsidR="00A35CD7" w:rsidRDefault="00A35CD7" w:rsidP="00A35CD7">
      <w:pPr>
        <w:pStyle w:val="ListBullet"/>
      </w:pPr>
      <w:bookmarkStart w:id="156" w:name="_Hlk157076774"/>
      <w:r>
        <w:t>Eligible expenditure items are:</w:t>
      </w:r>
    </w:p>
    <w:p w14:paraId="764DC775" w14:textId="1B5C15A6" w:rsidR="00CF4D83" w:rsidRDefault="00CF4D83" w:rsidP="00A959CA">
      <w:pPr>
        <w:pStyle w:val="ListBullet"/>
        <w:numPr>
          <w:ilvl w:val="0"/>
          <w:numId w:val="7"/>
        </w:numPr>
        <w:ind w:left="360"/>
      </w:pPr>
      <w:r>
        <w:t>direct labour costs of employees you directly employ on the core elements of the project</w:t>
      </w:r>
      <w:bookmarkEnd w:id="156"/>
      <w:r>
        <w:t>. We consider a person an employee when you pay a regular salary or wage, out of which you make regular tax instalment deductions</w:t>
      </w:r>
    </w:p>
    <w:p w14:paraId="20E9DB6D" w14:textId="511C8336" w:rsidR="00CF4D83" w:rsidRDefault="005D4CB6" w:rsidP="00A959CA">
      <w:pPr>
        <w:pStyle w:val="ListBullet"/>
        <w:numPr>
          <w:ilvl w:val="0"/>
          <w:numId w:val="7"/>
        </w:numPr>
        <w:ind w:left="360"/>
      </w:pPr>
      <w:bookmarkStart w:id="157" w:name="_Hlk157076822"/>
      <w:r>
        <w:t xml:space="preserve">labour on costs </w:t>
      </w:r>
      <w:r w:rsidR="00CF4D83">
        <w:t>up to 30 per cent</w:t>
      </w:r>
      <w:r>
        <w:t xml:space="preserve"> of eligible labour costs</w:t>
      </w:r>
      <w:r w:rsidR="00CF4D83">
        <w:t xml:space="preserve"> to cover employer paid superannuation, payroll tax, workers compensation insurance, and </w:t>
      </w:r>
      <w:r w:rsidR="00E51168">
        <w:t xml:space="preserve">reasonable </w:t>
      </w:r>
      <w:r w:rsidR="00CF4D83">
        <w:t>overheads such as office rent and the provision of computers for staff directly working on the project</w:t>
      </w:r>
    </w:p>
    <w:bookmarkEnd w:id="157"/>
    <w:p w14:paraId="4693AB41" w14:textId="622731DD" w:rsidR="00CF4D83" w:rsidRDefault="00A9653A" w:rsidP="00A959CA">
      <w:pPr>
        <w:pStyle w:val="ListBullet"/>
        <w:numPr>
          <w:ilvl w:val="0"/>
          <w:numId w:val="7"/>
        </w:numPr>
        <w:ind w:left="360"/>
      </w:pPr>
      <w:r w:rsidRPr="008717A1">
        <w:t>contractor costs for the delivery of eligible project activities</w:t>
      </w:r>
      <w:r>
        <w:t xml:space="preserve"> </w:t>
      </w:r>
      <w:r w:rsidR="00CF4D83">
        <w:t xml:space="preserve">covering the </w:t>
      </w:r>
      <w:r w:rsidR="00E51168">
        <w:t xml:space="preserve">reasonable </w:t>
      </w:r>
      <w:r w:rsidR="00CF4D83">
        <w:t>cost of eligible project activities that are contracted to others. All contractors must have a written contract prior to starting any project work. Invoices from contractors must contain a detailed description and breakdown of the work including hours and hourly rates</w:t>
      </w:r>
    </w:p>
    <w:p w14:paraId="63B764FD" w14:textId="0BB851EE" w:rsidR="00A9653A" w:rsidRDefault="00A9653A" w:rsidP="00A959CA">
      <w:pPr>
        <w:pStyle w:val="ListBullet"/>
        <w:numPr>
          <w:ilvl w:val="0"/>
          <w:numId w:val="7"/>
        </w:numPr>
        <w:ind w:left="360"/>
      </w:pPr>
      <w:r>
        <w:t xml:space="preserve">costs associated with purchase, lease or hire of </w:t>
      </w:r>
      <w:r w:rsidR="005D4CB6">
        <w:t xml:space="preserve">materials and </w:t>
      </w:r>
      <w:r>
        <w:t>equipment where needed to undertake eligible activities</w:t>
      </w:r>
    </w:p>
    <w:p w14:paraId="7E6F5EB7" w14:textId="3C1B1EBC" w:rsidR="00A9653A" w:rsidRDefault="00A9653A" w:rsidP="00A959CA">
      <w:pPr>
        <w:pStyle w:val="ListBullet"/>
        <w:numPr>
          <w:ilvl w:val="0"/>
          <w:numId w:val="7"/>
        </w:numPr>
        <w:ind w:left="360"/>
      </w:pPr>
      <w:r>
        <w:t>staff training that directly supports the achievement of project outcomes</w:t>
      </w:r>
    </w:p>
    <w:p w14:paraId="2A1DC178" w14:textId="527D7612" w:rsidR="00CF4D83" w:rsidRDefault="00CF4D83" w:rsidP="00A959CA">
      <w:pPr>
        <w:pStyle w:val="ListBullet"/>
        <w:numPr>
          <w:ilvl w:val="0"/>
          <w:numId w:val="7"/>
        </w:numPr>
        <w:ind w:left="360"/>
      </w:pPr>
      <w:r>
        <w:t xml:space="preserve">domestic travel </w:t>
      </w:r>
      <w:r w:rsidR="00B155A4">
        <w:t xml:space="preserve">including flights (economy class only) </w:t>
      </w:r>
      <w:r>
        <w:t xml:space="preserve">limited to the reasonable cost of accommodation </w:t>
      </w:r>
      <w:r w:rsidR="005D4CB6">
        <w:t xml:space="preserve">(3- or 4-star equivalent) </w:t>
      </w:r>
      <w:r>
        <w:t>and transportation required to conduct agreed project activities in Australia</w:t>
      </w:r>
    </w:p>
    <w:p w14:paraId="738A95C1" w14:textId="58B756EE" w:rsidR="00236607" w:rsidRDefault="00236607" w:rsidP="00A959CA">
      <w:pPr>
        <w:pStyle w:val="ListBullet"/>
        <w:numPr>
          <w:ilvl w:val="0"/>
          <w:numId w:val="7"/>
        </w:numPr>
        <w:ind w:left="360"/>
      </w:pPr>
      <w:r>
        <w:t xml:space="preserve">overseas travel </w:t>
      </w:r>
      <w:r w:rsidR="006C581A">
        <w:t>including flights (economy class only)</w:t>
      </w:r>
      <w:r>
        <w:t xml:space="preserve"> limited to the reasonable cost of accommodation </w:t>
      </w:r>
      <w:r w:rsidR="005D4CB6">
        <w:t xml:space="preserve">(3- or 4-star equivalent) </w:t>
      </w:r>
      <w:r>
        <w:t>and transportation required to conduct agreed project activities in the Indo</w:t>
      </w:r>
      <w:r w:rsidR="003E34F3">
        <w:t>-</w:t>
      </w:r>
      <w:r>
        <w:t>Pacific region your project partner</w:t>
      </w:r>
      <w:r w:rsidR="005D4CB6">
        <w:t xml:space="preserve"> or project</w:t>
      </w:r>
      <w:r>
        <w:t xml:space="preserve"> is located</w:t>
      </w:r>
      <w:r w:rsidR="003E34F3">
        <w:t xml:space="preserve"> </w:t>
      </w:r>
    </w:p>
    <w:p w14:paraId="5293DECD" w14:textId="3CA345B8" w:rsidR="00CF4D83" w:rsidRDefault="00CF4D83" w:rsidP="00A959CA">
      <w:pPr>
        <w:pStyle w:val="ListBullet"/>
        <w:numPr>
          <w:ilvl w:val="0"/>
          <w:numId w:val="7"/>
        </w:numPr>
        <w:ind w:left="360"/>
      </w:pPr>
      <w:r>
        <w:t>training</w:t>
      </w:r>
      <w:r w:rsidR="009A16A9">
        <w:t>,</w:t>
      </w:r>
      <w:r>
        <w:t xml:space="preserve"> capacity building</w:t>
      </w:r>
      <w:r w:rsidR="00661D62">
        <w:t xml:space="preserve"> and knowledge sharing activities</w:t>
      </w:r>
      <w:r>
        <w:t xml:space="preserve"> that directly support the achievement of project outcomes</w:t>
      </w:r>
    </w:p>
    <w:p w14:paraId="3511EF4C" w14:textId="714B5D4A" w:rsidR="432C38B5" w:rsidRDefault="432C38B5" w:rsidP="16F28326">
      <w:pPr>
        <w:pStyle w:val="ListBullet"/>
        <w:numPr>
          <w:ilvl w:val="0"/>
          <w:numId w:val="7"/>
        </w:numPr>
        <w:ind w:left="360"/>
        <w:rPr>
          <w:rFonts w:eastAsia="Arial" w:cs="Arial"/>
          <w:szCs w:val="20"/>
        </w:rPr>
      </w:pPr>
      <w:r w:rsidRPr="16F28326">
        <w:rPr>
          <w:rFonts w:eastAsia="Arial" w:cs="Arial"/>
          <w:szCs w:val="20"/>
        </w:rPr>
        <w:t>training and capacity building that increase staff expertise in identifying, addressing and/or managing modern slavery risk linked to the project’s operations and/or the procurement of the goods and/or services required to support the achievement of project outcomes</w:t>
      </w:r>
    </w:p>
    <w:p w14:paraId="15AF5AEF" w14:textId="34FD23EE" w:rsidR="00A9653A" w:rsidRDefault="00A9653A" w:rsidP="00A959CA">
      <w:pPr>
        <w:pStyle w:val="ListBullet"/>
        <w:numPr>
          <w:ilvl w:val="0"/>
          <w:numId w:val="7"/>
        </w:numPr>
        <w:ind w:left="360"/>
      </w:pPr>
      <w:r w:rsidRPr="00E162FF">
        <w:t>costs</w:t>
      </w:r>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w:t>
      </w:r>
      <w:r w:rsidR="005D4CB6">
        <w:t>, or to foreign governments,</w:t>
      </w:r>
      <w:r>
        <w:t xml:space="preserve"> are not eligible</w:t>
      </w:r>
    </w:p>
    <w:p w14:paraId="33AB2057" w14:textId="3CC2DC77" w:rsidR="00EB30F2" w:rsidRPr="008A650B" w:rsidRDefault="00AA7B6E" w:rsidP="00A959CA">
      <w:pPr>
        <w:pStyle w:val="ListBullet"/>
        <w:numPr>
          <w:ilvl w:val="0"/>
          <w:numId w:val="7"/>
        </w:numPr>
        <w:ind w:left="360"/>
      </w:pPr>
      <w:r w:rsidRPr="00BF68AC">
        <w:t>the cost of a</w:t>
      </w:r>
      <w:r>
        <w:t>n independent</w:t>
      </w:r>
      <w:r w:rsidRPr="00BF68AC">
        <w:t xml:space="preserve"> audit o</w:t>
      </w:r>
      <w:r>
        <w:t>f</w:t>
      </w:r>
      <w:r w:rsidRPr="00BF68AC">
        <w:t xml:space="preserve"> project expenditure </w:t>
      </w:r>
      <w:r w:rsidR="00EB30F2">
        <w:t>up to a maximum of 1 per cent of total eligible project expenditure.</w:t>
      </w:r>
    </w:p>
    <w:p w14:paraId="3394EC49" w14:textId="56CFF9E7"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207FC41C" w14:textId="797594E4" w:rsidR="00D30E9D" w:rsidRDefault="00D30E9D" w:rsidP="00E27755">
      <w:pPr>
        <w:pStyle w:val="ListBullet"/>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473106D4" w:rsidR="00FE7257" w:rsidRDefault="00E27755" w:rsidP="008C6462">
      <w:pPr>
        <w:pStyle w:val="ListBullet"/>
        <w:spacing w:after="120"/>
      </w:pPr>
      <w:r>
        <w:t xml:space="preserve">Not all expenditure on your project may be eligible for grant funding. </w:t>
      </w:r>
      <w:r w:rsidR="00FE5602" w:rsidRPr="00E162FF">
        <w:t xml:space="preserve">The </w:t>
      </w:r>
      <w:r w:rsidR="00894602">
        <w:t>p</w:t>
      </w:r>
      <w:r w:rsidR="00FE5602">
        <w:t>rogram</w:t>
      </w:r>
      <w:r w:rsidR="00FE5602" w:rsidRPr="00E162FF">
        <w:t xml:space="preserve"> </w:t>
      </w:r>
      <w:r w:rsidR="00894602">
        <w:t>d</w:t>
      </w:r>
      <w:r w:rsidR="00FE5602" w:rsidRPr="00CD3811">
        <w:t xml:space="preserve">elegate </w:t>
      </w:r>
      <w:r w:rsidR="003F0662">
        <w:t>(</w:t>
      </w:r>
      <w:r w:rsidR="00054AE2" w:rsidRPr="00CD3811">
        <w:t>a</w:t>
      </w:r>
      <w:r w:rsidR="00284DC7" w:rsidRPr="00CD3811">
        <w:t xml:space="preserve"> manager within the department with </w:t>
      </w:r>
      <w:r w:rsidR="00832386" w:rsidRPr="00CD3811">
        <w:t>responsibility for administering</w:t>
      </w:r>
      <w:r w:rsidR="00284DC7" w:rsidRPr="00CD3811">
        <w:t xml:space="preserve"> the program</w:t>
      </w:r>
      <w:r w:rsidR="003F0662">
        <w:t>)</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63B35BE0" w:rsidR="00FE5602" w:rsidRDefault="00E27755" w:rsidP="00FD6743">
      <w:pPr>
        <w:pStyle w:val="ListBullet"/>
        <w:numPr>
          <w:ilvl w:val="0"/>
          <w:numId w:val="7"/>
        </w:numPr>
        <w:ind w:left="360"/>
      </w:pPr>
      <w:r>
        <w:t>be a direct cost of the project</w:t>
      </w:r>
      <w:r w:rsidR="00490A6C">
        <w:t xml:space="preserve"> or incurred by you for required project audit activities</w:t>
      </w:r>
    </w:p>
    <w:p w14:paraId="22095A75" w14:textId="2D641C11" w:rsidR="00FE5602" w:rsidRDefault="00C45AB8" w:rsidP="00490A6C">
      <w:pPr>
        <w:pStyle w:val="ListBullet"/>
        <w:numPr>
          <w:ilvl w:val="0"/>
          <w:numId w:val="7"/>
        </w:numPr>
        <w:ind w:left="360"/>
      </w:pPr>
      <w:r>
        <w:t>be a legitimate commercial expense</w:t>
      </w:r>
      <w:r w:rsidR="00FE5602">
        <w:t>.</w:t>
      </w:r>
    </w:p>
    <w:p w14:paraId="2F4F31CA" w14:textId="77777777" w:rsidR="00E27755" w:rsidRDefault="00E27755" w:rsidP="00E27755">
      <w:pPr>
        <w:pStyle w:val="ListBullet"/>
        <w:spacing w:after="120"/>
      </w:pPr>
      <w:r>
        <w:lastRenderedPageBreak/>
        <w:t>You must incur the project expenditure between the project start and end date for it to be eligible unless stated otherwise.</w:t>
      </w:r>
    </w:p>
    <w:p w14:paraId="3852B7A8" w14:textId="56E8BEEE" w:rsidR="00EF53D9" w:rsidRDefault="00EF53D9" w:rsidP="00EF53D9">
      <w:bookmarkStart w:id="158" w:name="_Toc496536663"/>
      <w:r>
        <w:t>You must not commence your project until you execute a grant agreement with the Commonwealth.</w:t>
      </w:r>
      <w:r w:rsidR="0007677E">
        <w:t xml:space="preserve"> We are not responsible for any expenditure you incur until a grant agreement is executed. </w:t>
      </w:r>
      <w:r w:rsidR="00587E55">
        <w:t>The Commonwealth will not be liable, and should not be held out as being liable, for any activities undertaken before the grant agreement is executed.</w:t>
      </w:r>
    </w:p>
    <w:p w14:paraId="33955E33" w14:textId="77777777" w:rsidR="00AA7B6E" w:rsidRDefault="00AA7B6E" w:rsidP="00AA7B6E">
      <w:pPr>
        <w:pStyle w:val="Heading3"/>
        <w:ind w:left="432"/>
      </w:pPr>
      <w:bookmarkStart w:id="159" w:name="_Toc176418723"/>
      <w:bookmarkStart w:id="160" w:name="_Toc173509610"/>
      <w:r>
        <w:t>What the grant money cannot be used for</w:t>
      </w:r>
      <w:bookmarkEnd w:id="159"/>
      <w:r>
        <w:t xml:space="preserve"> </w:t>
      </w:r>
      <w:bookmarkEnd w:id="160"/>
    </w:p>
    <w:p w14:paraId="0D138AC8" w14:textId="1A8487B7" w:rsidR="00EB30F2" w:rsidRDefault="00EB30F2" w:rsidP="00EB30F2">
      <w:r>
        <w:t>Expenditure items that are not eligible are:</w:t>
      </w:r>
    </w:p>
    <w:p w14:paraId="326F4A8E" w14:textId="6500EF29" w:rsidR="00A90222" w:rsidRDefault="00A90222" w:rsidP="00A959CA">
      <w:pPr>
        <w:pStyle w:val="ListBullet"/>
        <w:numPr>
          <w:ilvl w:val="0"/>
          <w:numId w:val="7"/>
        </w:numPr>
        <w:ind w:left="360"/>
      </w:pPr>
      <w:r>
        <w:t xml:space="preserve">costs related to the following supply chain stages – resource extraction, plant engineering and construction, electric vehicle production and </w:t>
      </w:r>
      <w:r w:rsidR="00F9335E">
        <w:t xml:space="preserve">site and facility </w:t>
      </w:r>
      <w:r>
        <w:t>decommissioning</w:t>
      </w:r>
    </w:p>
    <w:p w14:paraId="0F110F99" w14:textId="0464A6C8" w:rsidR="00587E55" w:rsidRDefault="00587E55" w:rsidP="00A959CA">
      <w:pPr>
        <w:pStyle w:val="ListBullet"/>
        <w:numPr>
          <w:ilvl w:val="0"/>
          <w:numId w:val="7"/>
        </w:numPr>
        <w:ind w:left="360"/>
      </w:pPr>
      <w:r>
        <w:t>fees paid to Australian (Commonwealth, state, territory and l</w:t>
      </w:r>
      <w:r w:rsidRPr="00E162FF">
        <w:t>oc</w:t>
      </w:r>
      <w:r>
        <w:t>al) and/or foreign governments to obtain planning, environmental or other regulatory approvals</w:t>
      </w:r>
    </w:p>
    <w:p w14:paraId="59595319" w14:textId="77777777" w:rsidR="00A9653A" w:rsidRDefault="00A9653A" w:rsidP="00A959CA">
      <w:pPr>
        <w:pStyle w:val="ListBullet"/>
        <w:numPr>
          <w:ilvl w:val="0"/>
          <w:numId w:val="7"/>
        </w:numPr>
        <w:ind w:left="360"/>
      </w:pPr>
      <w:r>
        <w:t>research activities not directly supporting eligible activities</w:t>
      </w:r>
    </w:p>
    <w:p w14:paraId="0022D219" w14:textId="5C57C141" w:rsidR="00587E55" w:rsidRPr="00F21B18" w:rsidRDefault="00587E55" w:rsidP="00A959CA">
      <w:pPr>
        <w:pStyle w:val="ListBullet"/>
        <w:numPr>
          <w:ilvl w:val="0"/>
          <w:numId w:val="7"/>
        </w:numPr>
        <w:ind w:left="360"/>
      </w:pPr>
      <w:r w:rsidRPr="00F21B18">
        <w:t>costs incurred</w:t>
      </w:r>
      <w:r>
        <w:t xml:space="preserve"> outside the agreed project period</w:t>
      </w:r>
    </w:p>
    <w:p w14:paraId="0ADAD0B0" w14:textId="7B6E318E" w:rsidR="00A9653A" w:rsidRDefault="00A9653A" w:rsidP="00A959CA">
      <w:pPr>
        <w:pStyle w:val="ListBullet"/>
        <w:numPr>
          <w:ilvl w:val="0"/>
          <w:numId w:val="7"/>
        </w:numPr>
        <w:ind w:left="360"/>
      </w:pPr>
      <w:r>
        <w:t>financing</w:t>
      </w:r>
      <w:r w:rsidRPr="00E162FF">
        <w:t xml:space="preserve"> costs</w:t>
      </w:r>
      <w:r>
        <w:t>,</w:t>
      </w:r>
      <w:r w:rsidRPr="00E162FF">
        <w:t xml:space="preserve"> including interest</w:t>
      </w:r>
      <w:r w:rsidR="00587E55">
        <w:t>, foreign exchange</w:t>
      </w:r>
      <w:r w:rsidR="004D0141">
        <w:t>,</w:t>
      </w:r>
      <w:r w:rsidR="00587E55">
        <w:t xml:space="preserve"> and transfer fees</w:t>
      </w:r>
    </w:p>
    <w:p w14:paraId="0784A956" w14:textId="77777777" w:rsidR="00A9653A" w:rsidRDefault="00A9653A" w:rsidP="00A959CA">
      <w:pPr>
        <w:pStyle w:val="ListBullet"/>
        <w:numPr>
          <w:ilvl w:val="0"/>
          <w:numId w:val="7"/>
        </w:numPr>
        <w:ind w:left="360"/>
      </w:pPr>
      <w:r>
        <w:t>non-project-related staff training and development costs</w:t>
      </w:r>
    </w:p>
    <w:p w14:paraId="076100F7" w14:textId="77777777" w:rsidR="00A9653A" w:rsidRDefault="00A9653A" w:rsidP="00A959CA">
      <w:pPr>
        <w:pStyle w:val="ListBullet"/>
        <w:numPr>
          <w:ilvl w:val="0"/>
          <w:numId w:val="7"/>
        </w:numPr>
        <w:ind w:left="360"/>
      </w:pPr>
      <w:r>
        <w:t>depreciation of plant and equipment</w:t>
      </w:r>
    </w:p>
    <w:p w14:paraId="2F6ECA77" w14:textId="7E79BAE3" w:rsidR="00A9653A" w:rsidRDefault="00A9653A" w:rsidP="00A959CA">
      <w:pPr>
        <w:pStyle w:val="ListBullet"/>
        <w:numPr>
          <w:ilvl w:val="0"/>
          <w:numId w:val="7"/>
        </w:numPr>
        <w:ind w:left="360"/>
      </w:pPr>
      <w:r>
        <w:t xml:space="preserve">recurring or ongoing operational expenditure (including insurance, maintenance, </w:t>
      </w:r>
      <w:r w:rsidR="00587E55">
        <w:t>rent</w:t>
      </w:r>
      <w:r>
        <w:t>, water and rates, postage, legal and accounting fees and bank charges)</w:t>
      </w:r>
      <w:r w:rsidR="00587E55">
        <w:t xml:space="preserve"> not directly related to your project</w:t>
      </w:r>
    </w:p>
    <w:p w14:paraId="0B8D52F9" w14:textId="6090AAAA" w:rsidR="00CF4D83" w:rsidRDefault="00CF4D83" w:rsidP="00A959CA">
      <w:pPr>
        <w:pStyle w:val="ListBullet"/>
        <w:numPr>
          <w:ilvl w:val="0"/>
          <w:numId w:val="7"/>
        </w:numPr>
        <w:ind w:left="360"/>
      </w:pPr>
      <w:r>
        <w:t>routine operational expenses, including communications, accommodation, office computing facilities, printing and stationery, postage, legal and accounting fees</w:t>
      </w:r>
      <w:r w:rsidR="00266997">
        <w:t xml:space="preserve"> </w:t>
      </w:r>
      <w:r w:rsidR="005A711B">
        <w:t xml:space="preserve">that are </w:t>
      </w:r>
      <w:r w:rsidR="00266997">
        <w:t>not directly related to your project</w:t>
      </w:r>
    </w:p>
    <w:p w14:paraId="5AE04F34" w14:textId="77777777" w:rsidR="00CF4D83" w:rsidRPr="007E3E4D" w:rsidRDefault="00CF4D83" w:rsidP="00A959CA">
      <w:pPr>
        <w:pStyle w:val="ListBullet"/>
        <w:numPr>
          <w:ilvl w:val="0"/>
          <w:numId w:val="7"/>
        </w:numPr>
        <w:ind w:left="360"/>
      </w:pPr>
      <w:r>
        <w:t>costs related to preparing the grant application for Commonwealth funding, preparing any project reports (except costs of independent audit reports we require) and preparing any project variation requests.</w:t>
      </w:r>
    </w:p>
    <w:p w14:paraId="25F6526D" w14:textId="18B12F91" w:rsidR="0039610D" w:rsidRPr="00747B26" w:rsidRDefault="0036055C" w:rsidP="00614265">
      <w:pPr>
        <w:pStyle w:val="Heading2"/>
      </w:pPr>
      <w:bookmarkStart w:id="161" w:name="_Toc171089719"/>
      <w:bookmarkStart w:id="162" w:name="_Toc171090169"/>
      <w:bookmarkStart w:id="163" w:name="_Toc171089720"/>
      <w:bookmarkStart w:id="164" w:name="_Toc171090170"/>
      <w:bookmarkStart w:id="165" w:name="_Toc171089721"/>
      <w:bookmarkStart w:id="166" w:name="_Toc171090171"/>
      <w:bookmarkStart w:id="167" w:name="_Toc171089722"/>
      <w:bookmarkStart w:id="168" w:name="_Toc171090172"/>
      <w:bookmarkStart w:id="169" w:name="_Toc171089723"/>
      <w:bookmarkStart w:id="170" w:name="_Toc171090173"/>
      <w:bookmarkStart w:id="171" w:name="_Toc171089724"/>
      <w:bookmarkStart w:id="172" w:name="_Toc171090174"/>
      <w:bookmarkStart w:id="173" w:name="_Toc171089725"/>
      <w:bookmarkStart w:id="174" w:name="_Toc171090175"/>
      <w:bookmarkStart w:id="175" w:name="_Toc955301"/>
      <w:bookmarkStart w:id="176" w:name="_Toc496536664"/>
      <w:bookmarkStart w:id="177" w:name="_Toc531277491"/>
      <w:bookmarkStart w:id="178" w:name="_Toc176418724"/>
      <w:bookmarkEnd w:id="158"/>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t xml:space="preserve">The </w:t>
      </w:r>
      <w:r w:rsidR="00E93B21">
        <w:t>assessment</w:t>
      </w:r>
      <w:r w:rsidR="0053412C">
        <w:t xml:space="preserve"> </w:t>
      </w:r>
      <w:r>
        <w:t>criteria</w:t>
      </w:r>
      <w:bookmarkEnd w:id="175"/>
      <w:bookmarkEnd w:id="176"/>
      <w:bookmarkEnd w:id="177"/>
      <w:bookmarkEnd w:id="178"/>
    </w:p>
    <w:p w14:paraId="0BD2363B" w14:textId="13DFE0B4" w:rsidR="00FB1F46" w:rsidRDefault="005C7680" w:rsidP="0039610D">
      <w:r w:rsidRPr="005A61FE">
        <w:t>You must</w:t>
      </w:r>
      <w:r w:rsidR="0039610D">
        <w:t xml:space="preserve"> </w:t>
      </w:r>
      <w:r w:rsidR="005A4714">
        <w:t xml:space="preserve">address </w:t>
      </w:r>
      <w:r w:rsidR="00FB1F46">
        <w:t>all</w:t>
      </w:r>
      <w:r w:rsidR="005B3B2E">
        <w:t xml:space="preserve"> four</w:t>
      </w:r>
      <w:r w:rsidR="003941B6">
        <w:t xml:space="preserve"> </w:t>
      </w:r>
      <w:r w:rsidR="001475D6">
        <w:t xml:space="preserve">assessment </w:t>
      </w:r>
      <w:r w:rsidR="0039610D">
        <w:t>criteri</w:t>
      </w:r>
      <w:r w:rsidR="00FB1F46">
        <w:t>a</w:t>
      </w:r>
      <w:r w:rsidR="00B45117">
        <w:t xml:space="preserve"> in your </w:t>
      </w:r>
      <w:r w:rsidR="00486156">
        <w:t xml:space="preserve">application. </w:t>
      </w:r>
      <w:r w:rsidR="00832386">
        <w:t>The Committee</w:t>
      </w:r>
      <w:r w:rsidR="00486156">
        <w:t xml:space="preserv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38D754B1"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3E435DC8" w:rsidR="002D2DC7" w:rsidRDefault="002D2DC7" w:rsidP="0039610D">
      <w:r>
        <w:t xml:space="preserve">We will only </w:t>
      </w:r>
      <w:r w:rsidR="00CE4309">
        <w:t xml:space="preserve">consider </w:t>
      </w:r>
      <w:r w:rsidR="00A8052F">
        <w:t>award</w:t>
      </w:r>
      <w:r w:rsidR="00CE4309">
        <w:t>ing</w:t>
      </w:r>
      <w:r w:rsidR="00A8052F">
        <w:t xml:space="preserve"> </w:t>
      </w:r>
      <w:r w:rsidR="00284DC7">
        <w:t>funding</w:t>
      </w:r>
      <w:r w:rsidR="00E94C5E">
        <w:t xml:space="preserve"> to</w:t>
      </w:r>
      <w:r w:rsidR="00284DC7">
        <w:t xml:space="preserve"> </w:t>
      </w:r>
      <w:r>
        <w:t>applications that</w:t>
      </w:r>
      <w:r w:rsidR="00AA7B6E">
        <w:t xml:space="preserve"> score at least 50 per cent against </w:t>
      </w:r>
      <w:r w:rsidR="00A57792">
        <w:t>ea</w:t>
      </w:r>
      <w:r w:rsidR="00284DC7">
        <w:t>ch</w:t>
      </w:r>
      <w:r>
        <w:t xml:space="preserve"> </w:t>
      </w:r>
      <w:r w:rsidR="001475D6">
        <w:t>assessment</w:t>
      </w:r>
      <w:r w:rsidR="00284DC7">
        <w:t xml:space="preserve"> criterion</w:t>
      </w:r>
      <w:r>
        <w:t>.</w:t>
      </w:r>
    </w:p>
    <w:p w14:paraId="25F65272" w14:textId="0069714C" w:rsidR="0039610D" w:rsidRPr="00AD742E" w:rsidRDefault="001475D6" w:rsidP="00D277CA">
      <w:pPr>
        <w:pStyle w:val="Heading3"/>
        <w:ind w:left="432"/>
      </w:pPr>
      <w:bookmarkStart w:id="179" w:name="_Toc129097429"/>
      <w:bookmarkStart w:id="180" w:name="_Toc129097615"/>
      <w:bookmarkStart w:id="181" w:name="_Toc129097801"/>
      <w:bookmarkStart w:id="182" w:name="_Toc129097430"/>
      <w:bookmarkStart w:id="183" w:name="_Toc129097616"/>
      <w:bookmarkStart w:id="184" w:name="_Toc129097802"/>
      <w:bookmarkStart w:id="185" w:name="_Toc496536665"/>
      <w:bookmarkStart w:id="186" w:name="_Toc531277492"/>
      <w:bookmarkStart w:id="187" w:name="_Toc955302"/>
      <w:bookmarkStart w:id="188" w:name="_Toc176418725"/>
      <w:bookmarkEnd w:id="179"/>
      <w:bookmarkEnd w:id="180"/>
      <w:bookmarkEnd w:id="181"/>
      <w:bookmarkEnd w:id="182"/>
      <w:bookmarkEnd w:id="183"/>
      <w:bookmarkEnd w:id="184"/>
      <w:r>
        <w:t>Assessment</w:t>
      </w:r>
      <w:r w:rsidR="0039610D" w:rsidRPr="00AD742E">
        <w:t xml:space="preserve"> </w:t>
      </w:r>
      <w:r w:rsidR="003D09C5">
        <w:t>c</w:t>
      </w:r>
      <w:r w:rsidR="003D09C5" w:rsidRPr="00AD742E">
        <w:t xml:space="preserve">riterion </w:t>
      </w:r>
      <w:r w:rsidR="0039610D" w:rsidRPr="00AD742E">
        <w:t>1</w:t>
      </w:r>
      <w:bookmarkEnd w:id="185"/>
      <w:bookmarkEnd w:id="186"/>
      <w:bookmarkEnd w:id="187"/>
      <w:bookmarkEnd w:id="188"/>
    </w:p>
    <w:p w14:paraId="25F65273" w14:textId="1814541D" w:rsidR="0039610D" w:rsidRDefault="007059F1" w:rsidP="00115C6B">
      <w:pPr>
        <w:pStyle w:val="Normalbold"/>
      </w:pPr>
      <w:r>
        <w:t xml:space="preserve">Alignment with the objectives and intended outcomes of the Program </w:t>
      </w:r>
      <w:r w:rsidRPr="00236607">
        <w:t>(</w:t>
      </w:r>
      <w:r w:rsidR="00BD1F6B">
        <w:t>30</w:t>
      </w:r>
      <w:r w:rsidR="003C3144" w:rsidRPr="00236607">
        <w:t xml:space="preserve"> points)</w:t>
      </w:r>
      <w:r w:rsidR="0039610D" w:rsidRPr="00236607">
        <w:t>.</w:t>
      </w:r>
    </w:p>
    <w:p w14:paraId="25F65274" w14:textId="623F1A7A" w:rsidR="00E03219" w:rsidRDefault="00FB5E18" w:rsidP="0013564A">
      <w:pPr>
        <w:pStyle w:val="ListNumber2"/>
        <w:numPr>
          <w:ilvl w:val="0"/>
          <w:numId w:val="0"/>
        </w:numPr>
      </w:pPr>
      <w:bookmarkStart w:id="189" w:name="_Hlk129073587"/>
      <w:r>
        <w:t>You should demonstrate</w:t>
      </w:r>
      <w:r w:rsidR="00BF2E23">
        <w:t xml:space="preserve"> </w:t>
      </w:r>
      <w:r w:rsidR="000B684C">
        <w:t>this by describing</w:t>
      </w:r>
      <w:r w:rsidR="00BF2E23">
        <w:t>:</w:t>
      </w:r>
    </w:p>
    <w:bookmarkEnd w:id="189"/>
    <w:p w14:paraId="51479B34" w14:textId="5CAA1ACA" w:rsidR="005B3B2E" w:rsidRDefault="000B684C" w:rsidP="00115C6B">
      <w:pPr>
        <w:pStyle w:val="ListNumber2"/>
      </w:pPr>
      <w:r>
        <w:t>how your project will meet the program objectives and outcomes</w:t>
      </w:r>
      <w:r w:rsidR="00BA5495">
        <w:t>, addressing at least one of the below</w:t>
      </w:r>
      <w:r w:rsidR="00AF287C">
        <w:t xml:space="preserve">, with regards to </w:t>
      </w:r>
      <w:r w:rsidR="00AF287C" w:rsidRPr="005B3B2E">
        <w:t>solar PV, hydrogen electrolyser and/or battery supply chains in the Indo-Pacific</w:t>
      </w:r>
      <w:r w:rsidR="00E95D02">
        <w:t>:</w:t>
      </w:r>
    </w:p>
    <w:p w14:paraId="6A085928" w14:textId="3F1A7CFE" w:rsidR="00220AE6" w:rsidRDefault="005B3B2E" w:rsidP="00267534">
      <w:pPr>
        <w:pStyle w:val="ListBullet"/>
        <w:numPr>
          <w:ilvl w:val="0"/>
          <w:numId w:val="7"/>
        </w:numPr>
        <w:ind w:left="360"/>
      </w:pPr>
      <w:r w:rsidRPr="005B3B2E">
        <w:lastRenderedPageBreak/>
        <w:t xml:space="preserve">how your project will help develop and diversify </w:t>
      </w:r>
      <w:r w:rsidR="00AF287C">
        <w:t>one or more of the following supply chain stages: raw material processing, manufacturing of components, assembly and recycling</w:t>
      </w:r>
      <w:r w:rsidR="00E417FA">
        <w:t>. If applicable this should include a description of the commercialisation pathway and potential market for your project’s product</w:t>
      </w:r>
    </w:p>
    <w:p w14:paraId="7F209447" w14:textId="09A57873" w:rsidR="00220AE6" w:rsidRPr="00220AE6" w:rsidRDefault="00220AE6" w:rsidP="00267534">
      <w:pPr>
        <w:pStyle w:val="ListBullet"/>
        <w:numPr>
          <w:ilvl w:val="0"/>
          <w:numId w:val="7"/>
        </w:numPr>
        <w:ind w:left="360"/>
      </w:pPr>
      <w:r w:rsidRPr="00220AE6">
        <w:t xml:space="preserve">how your project will </w:t>
      </w:r>
      <w:r w:rsidR="00AF287C">
        <w:t>improve supply chain resilience by</w:t>
      </w:r>
      <w:r w:rsidRPr="00220AE6">
        <w:t xml:space="preserve"> address</w:t>
      </w:r>
      <w:r w:rsidR="00AF287C">
        <w:t>ing key</w:t>
      </w:r>
      <w:r w:rsidRPr="00220AE6">
        <w:t xml:space="preserve"> vulnerabilities</w:t>
      </w:r>
      <w:r w:rsidR="00B753E1">
        <w:t xml:space="preserve"> such</w:t>
      </w:r>
      <w:r w:rsidRPr="00220AE6">
        <w:t xml:space="preserve"> </w:t>
      </w:r>
      <w:r w:rsidR="00AF287C">
        <w:t>as listed in Appendix B.1</w:t>
      </w:r>
      <w:r w:rsidRPr="00220AE6">
        <w:t xml:space="preserve"> </w:t>
      </w:r>
      <w:r w:rsidR="00AF287C">
        <w:t xml:space="preserve"> </w:t>
      </w:r>
    </w:p>
    <w:p w14:paraId="34FE7FDF" w14:textId="36B5BBC6" w:rsidR="00220AE6" w:rsidRDefault="00220AE6" w:rsidP="00267534">
      <w:pPr>
        <w:pStyle w:val="ListBullet"/>
        <w:numPr>
          <w:ilvl w:val="0"/>
          <w:numId w:val="7"/>
        </w:numPr>
        <w:ind w:left="360"/>
      </w:pPr>
      <w:r w:rsidRPr="00220AE6">
        <w:t>how your project will accelerate the development of investment-ready</w:t>
      </w:r>
      <w:r w:rsidR="00E417FA">
        <w:t xml:space="preserve"> projects in the Indo</w:t>
      </w:r>
      <w:r w:rsidR="00490A6C">
        <w:noBreakHyphen/>
      </w:r>
      <w:r w:rsidR="00E417FA">
        <w:t>Pacific</w:t>
      </w:r>
      <w:r w:rsidRPr="00220AE6">
        <w:t xml:space="preserve"> </w:t>
      </w:r>
    </w:p>
    <w:p w14:paraId="10DC9890" w14:textId="77BA49C9" w:rsidR="00460FA1" w:rsidRDefault="006C581A" w:rsidP="00460FA1">
      <w:pPr>
        <w:pStyle w:val="ListNumber2"/>
      </w:pPr>
      <w:r>
        <w:t>how your project will contribute to</w:t>
      </w:r>
      <w:r w:rsidR="000B684C">
        <w:t xml:space="preserve"> the implementation of </w:t>
      </w:r>
      <w:r w:rsidR="00AF2C9E">
        <w:t>any</w:t>
      </w:r>
      <w:r w:rsidR="00CF0B76">
        <w:t xml:space="preserve"> other elements of the</w:t>
      </w:r>
      <w:r w:rsidR="000B684C">
        <w:t xml:space="preserve"> </w:t>
      </w:r>
      <w:hyperlink r:id="rId33" w:history="1">
        <w:r w:rsidR="000B684C" w:rsidRPr="008C2E6A">
          <w:rPr>
            <w:rStyle w:val="Hyperlink"/>
          </w:rPr>
          <w:t xml:space="preserve">Quad Statement of Principles </w:t>
        </w:r>
        <w:r w:rsidR="00220AE6" w:rsidRPr="008C2E6A">
          <w:rPr>
            <w:rStyle w:val="Hyperlink"/>
          </w:rPr>
          <w:t>on Clean Energy Supply Chains in the Indo-Pacific</w:t>
        </w:r>
      </w:hyperlink>
      <w:r w:rsidR="00AF2C9E">
        <w:rPr>
          <w:rStyle w:val="Hyperlink"/>
        </w:rPr>
        <w:t>,</w:t>
      </w:r>
      <w:r w:rsidR="00070CE8">
        <w:t xml:space="preserve"> </w:t>
      </w:r>
      <w:r w:rsidR="00AF2C9E">
        <w:t>which are</w:t>
      </w:r>
      <w:r w:rsidR="00460FA1">
        <w:t>:</w:t>
      </w:r>
    </w:p>
    <w:p w14:paraId="369822BA" w14:textId="47B0DA13" w:rsidR="00460FA1" w:rsidRDefault="00070CE8" w:rsidP="00267534">
      <w:pPr>
        <w:pStyle w:val="ListBullet"/>
        <w:numPr>
          <w:ilvl w:val="0"/>
          <w:numId w:val="7"/>
        </w:numPr>
        <w:ind w:left="360"/>
      </w:pPr>
      <w:r>
        <w:t xml:space="preserve">supporting future clean energy workforce needs </w:t>
      </w:r>
    </w:p>
    <w:p w14:paraId="048AA0E8" w14:textId="47ED8C93" w:rsidR="00460FA1" w:rsidRDefault="00070CE8" w:rsidP="00267534">
      <w:pPr>
        <w:pStyle w:val="ListBullet"/>
        <w:numPr>
          <w:ilvl w:val="0"/>
          <w:numId w:val="7"/>
        </w:numPr>
        <w:ind w:left="360"/>
      </w:pPr>
      <w:r>
        <w:t xml:space="preserve">exploring inter-operability in our technical standards, policies and measures </w:t>
      </w:r>
    </w:p>
    <w:p w14:paraId="575E7B94" w14:textId="2B7FB6C7" w:rsidR="000B684C" w:rsidRPr="00E162FF" w:rsidRDefault="00267534" w:rsidP="00267534">
      <w:pPr>
        <w:pStyle w:val="ListBullet"/>
        <w:numPr>
          <w:ilvl w:val="0"/>
          <w:numId w:val="7"/>
        </w:numPr>
        <w:ind w:left="360"/>
      </w:pPr>
      <w:r>
        <w:t>p</w:t>
      </w:r>
      <w:r w:rsidR="00460FA1">
        <w:t>romoting enhanced cooperation to drive towards Environmental, Social and Governance (ESG) practices (</w:t>
      </w:r>
      <w:r w:rsidR="00013429">
        <w:t>refer to</w:t>
      </w:r>
      <w:r w:rsidR="00460FA1">
        <w:t xml:space="preserve"> Appendix B.2)</w:t>
      </w:r>
    </w:p>
    <w:p w14:paraId="576F3EED" w14:textId="32FCB01B" w:rsidR="00460FA1" w:rsidRDefault="00267534" w:rsidP="00267534">
      <w:pPr>
        <w:pStyle w:val="ListBullet"/>
        <w:numPr>
          <w:ilvl w:val="0"/>
          <w:numId w:val="7"/>
        </w:numPr>
        <w:ind w:left="360"/>
      </w:pPr>
      <w:r>
        <w:t>e</w:t>
      </w:r>
      <w:r w:rsidR="00460FA1">
        <w:t>ncouraging greater public and private investment and collaboration in clean energy research, development &amp; demonstration (RD&amp;D) and innovation</w:t>
      </w:r>
    </w:p>
    <w:p w14:paraId="1AAE1049" w14:textId="17E31A68" w:rsidR="00460FA1" w:rsidRPr="00E162FF" w:rsidRDefault="00267534" w:rsidP="00B81062">
      <w:pPr>
        <w:pStyle w:val="ListBullet"/>
        <w:numPr>
          <w:ilvl w:val="0"/>
          <w:numId w:val="7"/>
        </w:numPr>
        <w:ind w:left="360"/>
      </w:pPr>
      <w:r>
        <w:t>e</w:t>
      </w:r>
      <w:r w:rsidR="00460FA1" w:rsidRPr="00460FA1">
        <w:t>ncouraging and incentivising companies to proliferate decarbonisation solutions</w:t>
      </w:r>
      <w:r>
        <w:t>.</w:t>
      </w:r>
    </w:p>
    <w:p w14:paraId="25F65275" w14:textId="333727A5" w:rsidR="0039610D" w:rsidRPr="00F01C31" w:rsidRDefault="001475D6" w:rsidP="00D277CA">
      <w:pPr>
        <w:pStyle w:val="Heading3"/>
        <w:ind w:left="432"/>
      </w:pPr>
      <w:bookmarkStart w:id="190" w:name="_Toc496536666"/>
      <w:bookmarkStart w:id="191" w:name="_Toc531277493"/>
      <w:bookmarkStart w:id="192" w:name="_Toc955303"/>
      <w:bookmarkStart w:id="193" w:name="_Toc176418726"/>
      <w:r>
        <w:t>Assessment</w:t>
      </w:r>
      <w:r w:rsidR="0039610D" w:rsidRPr="00F01C31">
        <w:t xml:space="preserve"> </w:t>
      </w:r>
      <w:r w:rsidR="003D09C5">
        <w:t>c</w:t>
      </w:r>
      <w:r w:rsidR="003D09C5" w:rsidRPr="00F01C31">
        <w:t xml:space="preserve">riterion </w:t>
      </w:r>
      <w:r w:rsidR="00F11248">
        <w:t>2</w:t>
      </w:r>
      <w:bookmarkEnd w:id="190"/>
      <w:bookmarkEnd w:id="191"/>
      <w:bookmarkEnd w:id="192"/>
      <w:bookmarkEnd w:id="193"/>
    </w:p>
    <w:p w14:paraId="2A3C4EEF" w14:textId="38DB5D40" w:rsidR="001844D5" w:rsidRPr="00236607" w:rsidRDefault="00220AE6" w:rsidP="001844D5">
      <w:pPr>
        <w:pStyle w:val="Normalbold"/>
      </w:pPr>
      <w:bookmarkStart w:id="194" w:name="_Toc496536667"/>
      <w:r>
        <w:t xml:space="preserve">Capacity, </w:t>
      </w:r>
      <w:r w:rsidR="007059F1">
        <w:t xml:space="preserve">capability and resources to manage and deliver the </w:t>
      </w:r>
      <w:r w:rsidR="007059F1" w:rsidRPr="00236607">
        <w:t>project (</w:t>
      </w:r>
      <w:r w:rsidR="00BD1F6B">
        <w:t>30</w:t>
      </w:r>
      <w:r w:rsidR="007059F1" w:rsidRPr="00236607">
        <w:t xml:space="preserve"> points).</w:t>
      </w:r>
    </w:p>
    <w:p w14:paraId="66AD02C2" w14:textId="470111F9" w:rsidR="001844D5" w:rsidRPr="00236607" w:rsidRDefault="00BF2E23" w:rsidP="001844D5">
      <w:pPr>
        <w:pStyle w:val="ListNumber2"/>
        <w:numPr>
          <w:ilvl w:val="0"/>
          <w:numId w:val="0"/>
        </w:numPr>
      </w:pPr>
      <w:r w:rsidRPr="00236607">
        <w:t xml:space="preserve">You should demonstrate this </w:t>
      </w:r>
      <w:r w:rsidR="007059F1" w:rsidRPr="00236607">
        <w:t>by describing</w:t>
      </w:r>
      <w:r w:rsidRPr="00236607">
        <w:t>:</w:t>
      </w:r>
    </w:p>
    <w:p w14:paraId="69CFF33F" w14:textId="03F7C067" w:rsidR="009441DF" w:rsidRPr="00236607" w:rsidRDefault="00026944" w:rsidP="00E91DE8">
      <w:pPr>
        <w:pStyle w:val="ListNumber2"/>
        <w:numPr>
          <w:ilvl w:val="0"/>
          <w:numId w:val="12"/>
        </w:numPr>
      </w:pPr>
      <w:r w:rsidRPr="00236607">
        <w:t>you and your project partners’ capacity to deliver the project, including a track record of managing similar projects</w:t>
      </w:r>
      <w:r w:rsidR="00881267">
        <w:t xml:space="preserve"> individually or jointly</w:t>
      </w:r>
      <w:r w:rsidRPr="00236607">
        <w:t>, and access to key personnel with the right skills and experience including project management, research and technical expertise</w:t>
      </w:r>
    </w:p>
    <w:p w14:paraId="146557B9" w14:textId="77777777" w:rsidR="00220AE6" w:rsidRPr="00220AE6" w:rsidRDefault="00220AE6" w:rsidP="00220AE6">
      <w:pPr>
        <w:pStyle w:val="ListNumber2"/>
        <w:numPr>
          <w:ilvl w:val="0"/>
          <w:numId w:val="12"/>
        </w:numPr>
      </w:pPr>
      <w:r w:rsidRPr="00220AE6">
        <w:t>your access to any infrastructure, capital equipment, technology and intellectual property, and any regulatory or other approvals required to deliver the project outcomes</w:t>
      </w:r>
    </w:p>
    <w:p w14:paraId="7EE2A38B" w14:textId="4304ADF4" w:rsidR="00FC3651" w:rsidRDefault="00026944" w:rsidP="00E91DE8">
      <w:pPr>
        <w:pStyle w:val="ListNumber2"/>
        <w:numPr>
          <w:ilvl w:val="0"/>
          <w:numId w:val="12"/>
        </w:numPr>
      </w:pPr>
      <w:r w:rsidRPr="00236607">
        <w:t xml:space="preserve">how you will manage and monitor the project, explaining </w:t>
      </w:r>
      <w:r w:rsidR="009441DF" w:rsidRPr="00236607">
        <w:t>the governance and planning arrangements and how you will manage risks</w:t>
      </w:r>
      <w:r w:rsidR="00220AE6">
        <w:t xml:space="preserve">. </w:t>
      </w:r>
      <w:r w:rsidR="00220AE6" w:rsidRPr="00236607">
        <w:t>You must provide a detailed project plan</w:t>
      </w:r>
      <w:r w:rsidR="00220AE6">
        <w:t xml:space="preserve"> and risk management plan</w:t>
      </w:r>
      <w:r w:rsidR="00220AE6" w:rsidRPr="00236607">
        <w:t xml:space="preserve"> to support your response</w:t>
      </w:r>
      <w:r w:rsidR="00220AE6">
        <w:t xml:space="preserve"> (refer to Section 7.1) </w:t>
      </w:r>
    </w:p>
    <w:p w14:paraId="582C9972" w14:textId="10EA3A61" w:rsidR="00026944" w:rsidRPr="00236607" w:rsidRDefault="009441DF" w:rsidP="00FC05BF">
      <w:pPr>
        <w:pStyle w:val="ListNumber2"/>
        <w:numPr>
          <w:ilvl w:val="0"/>
          <w:numId w:val="12"/>
        </w:numPr>
      </w:pPr>
      <w:r w:rsidRPr="00236607">
        <w:t>how funds will be used over the project period and any assumptions used in estimating eligible expenditure.</w:t>
      </w:r>
      <w:r w:rsidR="00220AE6">
        <w:t xml:space="preserve"> You must submit a detailed project budget to support your response (refer to Section 7.1)</w:t>
      </w:r>
      <w:r w:rsidR="00787DF8">
        <w:t>.</w:t>
      </w:r>
    </w:p>
    <w:p w14:paraId="25F6527A" w14:textId="6B7B7A9F" w:rsidR="0039610D" w:rsidRPr="00236607" w:rsidRDefault="001475D6" w:rsidP="00D277CA">
      <w:pPr>
        <w:pStyle w:val="Heading3"/>
        <w:ind w:left="432"/>
      </w:pPr>
      <w:bookmarkStart w:id="195" w:name="_Toc531277494"/>
      <w:bookmarkStart w:id="196" w:name="_Toc955304"/>
      <w:bookmarkStart w:id="197" w:name="_Toc176418727"/>
      <w:r w:rsidRPr="00236607">
        <w:t>Assessment</w:t>
      </w:r>
      <w:r w:rsidR="0039610D" w:rsidRPr="00236607">
        <w:t xml:space="preserve"> </w:t>
      </w:r>
      <w:r w:rsidR="003D09C5" w:rsidRPr="00236607">
        <w:t xml:space="preserve">criterion </w:t>
      </w:r>
      <w:r w:rsidR="00F11248" w:rsidRPr="00236607">
        <w:t>3</w:t>
      </w:r>
      <w:bookmarkEnd w:id="194"/>
      <w:bookmarkEnd w:id="195"/>
      <w:bookmarkEnd w:id="196"/>
      <w:bookmarkEnd w:id="197"/>
    </w:p>
    <w:p w14:paraId="1758CF5D" w14:textId="10DBA014" w:rsidR="001844D5" w:rsidRDefault="00026944" w:rsidP="001844D5">
      <w:pPr>
        <w:pStyle w:val="Normalbold"/>
      </w:pPr>
      <w:r w:rsidRPr="00236607">
        <w:t>Impact of grant funding on your project and broader benefits</w:t>
      </w:r>
      <w:r w:rsidR="001844D5" w:rsidRPr="00236607">
        <w:t xml:space="preserve"> (</w:t>
      </w:r>
      <w:r w:rsidR="00146961">
        <w:t>2</w:t>
      </w:r>
      <w:r w:rsidR="00BD1F6B">
        <w:t>0</w:t>
      </w:r>
      <w:r w:rsidR="001844D5" w:rsidRPr="00236607">
        <w:t xml:space="preserve"> points).</w:t>
      </w:r>
    </w:p>
    <w:p w14:paraId="4517CFE4" w14:textId="785C486F" w:rsidR="001844D5" w:rsidRDefault="00BF2E23" w:rsidP="001844D5">
      <w:pPr>
        <w:pStyle w:val="ListNumber2"/>
        <w:numPr>
          <w:ilvl w:val="0"/>
          <w:numId w:val="0"/>
        </w:numPr>
      </w:pPr>
      <w:r>
        <w:t xml:space="preserve">You should demonstrate this </w:t>
      </w:r>
      <w:r w:rsidR="00026944">
        <w:t>by describing</w:t>
      </w:r>
      <w:r>
        <w:t>:</w:t>
      </w:r>
    </w:p>
    <w:p w14:paraId="039CD879" w14:textId="771061E9" w:rsidR="00026944" w:rsidRPr="00026944" w:rsidRDefault="00377515" w:rsidP="00E91DE8">
      <w:pPr>
        <w:pStyle w:val="ListNumber2"/>
        <w:numPr>
          <w:ilvl w:val="0"/>
          <w:numId w:val="19"/>
        </w:numPr>
        <w:rPr>
          <w:iCs w:val="0"/>
        </w:rPr>
      </w:pPr>
      <w:r>
        <w:rPr>
          <w:iCs w:val="0"/>
        </w:rPr>
        <w:t>t</w:t>
      </w:r>
      <w:r w:rsidRPr="00026944">
        <w:rPr>
          <w:iCs w:val="0"/>
        </w:rPr>
        <w:t>he likelihood the project would proceed without the grant.</w:t>
      </w:r>
      <w:r>
        <w:rPr>
          <w:iCs w:val="0"/>
        </w:rPr>
        <w:t xml:space="preserve"> </w:t>
      </w:r>
      <w:r w:rsidR="007014F7">
        <w:rPr>
          <w:iCs w:val="0"/>
        </w:rPr>
        <w:t>You must e</w:t>
      </w:r>
      <w:r w:rsidR="00026944" w:rsidRPr="00026944">
        <w:rPr>
          <w:iCs w:val="0"/>
        </w:rPr>
        <w:t>xplain how the grant will impact the project in terms of size and timing</w:t>
      </w:r>
    </w:p>
    <w:p w14:paraId="773BAA2D" w14:textId="5B1DE6B9" w:rsidR="00491B7E" w:rsidRDefault="00491B7E" w:rsidP="00026944">
      <w:pPr>
        <w:pStyle w:val="ListNumber2"/>
        <w:rPr>
          <w:iCs w:val="0"/>
        </w:rPr>
      </w:pPr>
      <w:r>
        <w:rPr>
          <w:rStyle w:val="ui-provider"/>
        </w:rPr>
        <w:t xml:space="preserve">the amount of co-investment </w:t>
      </w:r>
      <w:r w:rsidR="0084205E">
        <w:rPr>
          <w:rStyle w:val="ui-provider"/>
        </w:rPr>
        <w:t>(</w:t>
      </w:r>
      <w:r>
        <w:rPr>
          <w:rStyle w:val="ui-provider"/>
        </w:rPr>
        <w:t>cash and/or in-kind contributions</w:t>
      </w:r>
      <w:r w:rsidR="0084205E">
        <w:rPr>
          <w:rStyle w:val="ui-provider"/>
        </w:rPr>
        <w:t>)</w:t>
      </w:r>
      <w:r>
        <w:rPr>
          <w:rStyle w:val="ui-provider"/>
        </w:rPr>
        <w:t xml:space="preserve"> from you or project partners and any additional investment the grant will leverage </w:t>
      </w:r>
      <w:r w:rsidR="0084205E">
        <w:rPr>
          <w:rStyle w:val="ui-provider"/>
        </w:rPr>
        <w:t>including</w:t>
      </w:r>
      <w:r>
        <w:rPr>
          <w:rStyle w:val="ui-provider"/>
        </w:rPr>
        <w:t xml:space="preserve"> how this</w:t>
      </w:r>
      <w:r w:rsidR="0084205E">
        <w:rPr>
          <w:rStyle w:val="ui-provider"/>
        </w:rPr>
        <w:t xml:space="preserve"> will</w:t>
      </w:r>
      <w:r>
        <w:rPr>
          <w:rStyle w:val="ui-provider"/>
        </w:rPr>
        <w:t xml:space="preserve"> benefi</w:t>
      </w:r>
      <w:r w:rsidR="00013429">
        <w:rPr>
          <w:rStyle w:val="ui-provider"/>
        </w:rPr>
        <w:t xml:space="preserve">t </w:t>
      </w:r>
      <w:r>
        <w:rPr>
          <w:rStyle w:val="ui-provider"/>
        </w:rPr>
        <w:t>your project</w:t>
      </w:r>
    </w:p>
    <w:p w14:paraId="7895DFDD" w14:textId="5AE4D6CC" w:rsidR="00220AE6" w:rsidRPr="00220AE6" w:rsidRDefault="00220AE6" w:rsidP="00220AE6">
      <w:pPr>
        <w:pStyle w:val="ListNumber2"/>
        <w:rPr>
          <w:iCs w:val="0"/>
        </w:rPr>
      </w:pPr>
      <w:r>
        <w:rPr>
          <w:iCs w:val="0"/>
        </w:rPr>
        <w:t>how you will measure the success of your project</w:t>
      </w:r>
    </w:p>
    <w:p w14:paraId="50CEE10A" w14:textId="5CC80AC9" w:rsidR="00026944" w:rsidRDefault="007014F7" w:rsidP="00026944">
      <w:pPr>
        <w:pStyle w:val="ListNumber2"/>
        <w:rPr>
          <w:iCs w:val="0"/>
        </w:rPr>
      </w:pPr>
      <w:r>
        <w:rPr>
          <w:iCs w:val="0"/>
        </w:rPr>
        <w:t>t</w:t>
      </w:r>
      <w:r w:rsidR="00026944" w:rsidRPr="00026944">
        <w:rPr>
          <w:iCs w:val="0"/>
        </w:rPr>
        <w:t xml:space="preserve">he wider impacts this project might have outside your organisation, e.g. economic, social, </w:t>
      </w:r>
      <w:r w:rsidR="00BD704A">
        <w:rPr>
          <w:iCs w:val="0"/>
        </w:rPr>
        <w:t xml:space="preserve">gender, </w:t>
      </w:r>
      <w:r w:rsidR="00026944" w:rsidRPr="00026944">
        <w:rPr>
          <w:iCs w:val="0"/>
        </w:rPr>
        <w:t>climate or environmental impacts on supply chains, industry, regions</w:t>
      </w:r>
      <w:r w:rsidR="00006DAB">
        <w:rPr>
          <w:iCs w:val="0"/>
        </w:rPr>
        <w:t>,</w:t>
      </w:r>
      <w:r w:rsidR="00026944" w:rsidRPr="00026944">
        <w:rPr>
          <w:iCs w:val="0"/>
        </w:rPr>
        <w:t xml:space="preserve"> or communities.</w:t>
      </w:r>
      <w:r w:rsidR="00220AE6">
        <w:rPr>
          <w:iCs w:val="0"/>
        </w:rPr>
        <w:t xml:space="preserve"> </w:t>
      </w:r>
      <w:r w:rsidR="00220AE6">
        <w:rPr>
          <w:iCs w:val="0"/>
        </w:rPr>
        <w:lastRenderedPageBreak/>
        <w:t xml:space="preserve">This could include how your project will contribute to achieving the Indo-Pacific’s collective energy security, emissions reduction goals and </w:t>
      </w:r>
      <w:r w:rsidR="005A3944">
        <w:rPr>
          <w:iCs w:val="0"/>
        </w:rPr>
        <w:t xml:space="preserve">a </w:t>
      </w:r>
      <w:hyperlink r:id="rId34" w:history="1">
        <w:r w:rsidR="005A3944" w:rsidRPr="002F7A94">
          <w:rPr>
            <w:rStyle w:val="Hyperlink"/>
            <w:iCs w:val="0"/>
          </w:rPr>
          <w:t xml:space="preserve">just </w:t>
        </w:r>
        <w:r w:rsidR="00220AE6" w:rsidRPr="002F7A94">
          <w:rPr>
            <w:rStyle w:val="Hyperlink"/>
            <w:iCs w:val="0"/>
          </w:rPr>
          <w:t>transition</w:t>
        </w:r>
      </w:hyperlink>
      <w:r w:rsidR="00220AE6">
        <w:rPr>
          <w:iCs w:val="0"/>
        </w:rPr>
        <w:t xml:space="preserve"> to a net zero future.</w:t>
      </w:r>
    </w:p>
    <w:p w14:paraId="1DDDDF7B" w14:textId="040C1150" w:rsidR="003B7F57" w:rsidRPr="00236607" w:rsidRDefault="003B7F57" w:rsidP="00D277CA">
      <w:pPr>
        <w:pStyle w:val="Heading3"/>
        <w:ind w:left="432"/>
      </w:pPr>
      <w:bookmarkStart w:id="198" w:name="_Toc176418728"/>
      <w:r w:rsidRPr="00236607">
        <w:t xml:space="preserve">Assessment criterion </w:t>
      </w:r>
      <w:r>
        <w:t>4</w:t>
      </w:r>
      <w:bookmarkEnd w:id="198"/>
    </w:p>
    <w:p w14:paraId="63D3417B" w14:textId="496261E5" w:rsidR="003B7F57" w:rsidRDefault="003B7F57" w:rsidP="003B7F57">
      <w:pPr>
        <w:pStyle w:val="Normalbold"/>
      </w:pPr>
      <w:r>
        <w:t xml:space="preserve">Ability to manage </w:t>
      </w:r>
      <w:r w:rsidR="00146961">
        <w:t>n</w:t>
      </w:r>
      <w:r>
        <w:t>ational security risks</w:t>
      </w:r>
      <w:r w:rsidRPr="00236607">
        <w:t xml:space="preserve"> (</w:t>
      </w:r>
      <w:r w:rsidR="00146961">
        <w:t>2</w:t>
      </w:r>
      <w:r w:rsidR="00BD1F6B">
        <w:t>0</w:t>
      </w:r>
      <w:r w:rsidRPr="00236607">
        <w:t xml:space="preserve"> points).</w:t>
      </w:r>
    </w:p>
    <w:p w14:paraId="3A83F6AF" w14:textId="26C93B30" w:rsidR="003B7F57" w:rsidRDefault="003B7F57" w:rsidP="003B7F57">
      <w:pPr>
        <w:pStyle w:val="ListNumber2"/>
        <w:numPr>
          <w:ilvl w:val="0"/>
          <w:numId w:val="0"/>
        </w:numPr>
      </w:pPr>
      <w:r>
        <w:t>You should demonstrate this by</w:t>
      </w:r>
      <w:r w:rsidR="00607F00">
        <w:t xml:space="preserve"> describing</w:t>
      </w:r>
      <w:r>
        <w:t>:</w:t>
      </w:r>
    </w:p>
    <w:p w14:paraId="3AB15B1B" w14:textId="4515D924" w:rsidR="003B7F57" w:rsidRDefault="003B7F57" w:rsidP="00146961">
      <w:pPr>
        <w:pStyle w:val="ListNumber2"/>
        <w:numPr>
          <w:ilvl w:val="0"/>
          <w:numId w:val="23"/>
        </w:numPr>
      </w:pPr>
      <w:r>
        <w:t xml:space="preserve">how you </w:t>
      </w:r>
      <w:r w:rsidR="00146961">
        <w:t>plan</w:t>
      </w:r>
      <w:r>
        <w:t xml:space="preserve"> to </w:t>
      </w:r>
      <w:r w:rsidR="002D5F73">
        <w:t xml:space="preserve">monitor, </w:t>
      </w:r>
      <w:r>
        <w:t xml:space="preserve">manage </w:t>
      </w:r>
      <w:r w:rsidR="002D5F73">
        <w:t>and report on national security risks</w:t>
      </w:r>
      <w:r w:rsidR="00220AE6">
        <w:t xml:space="preserve"> to Australia</w:t>
      </w:r>
      <w:r w:rsidR="002D5F73">
        <w:t xml:space="preserve">, giving specific consideration to risks outlined in Section 13.6 of the grant opportunity guidelines. </w:t>
      </w:r>
    </w:p>
    <w:p w14:paraId="21AEEF83" w14:textId="1E44EE42" w:rsidR="00607F00" w:rsidRDefault="00607F00" w:rsidP="00181637">
      <w:pPr>
        <w:pStyle w:val="ListNumber2"/>
        <w:numPr>
          <w:ilvl w:val="0"/>
          <w:numId w:val="0"/>
        </w:numPr>
        <w:ind w:left="360" w:hanging="360"/>
      </w:pPr>
      <w:r>
        <w:t>You must submit a risk management plan to support your response</w:t>
      </w:r>
      <w:r w:rsidR="00402FBD">
        <w:t xml:space="preserve"> (refer to Section 7.1)</w:t>
      </w:r>
      <w:r>
        <w:t>.</w:t>
      </w:r>
    </w:p>
    <w:p w14:paraId="07B58CB9" w14:textId="5AD0BC62" w:rsidR="00220AE6" w:rsidRDefault="00220AE6" w:rsidP="00220AE6">
      <w:pPr>
        <w:pStyle w:val="ListNumber2"/>
        <w:numPr>
          <w:ilvl w:val="0"/>
          <w:numId w:val="0"/>
        </w:numPr>
        <w:ind w:left="360" w:hanging="360"/>
      </w:pPr>
      <w:r>
        <w:t>For information on th</w:t>
      </w:r>
      <w:bookmarkStart w:id="199" w:name="_Hlk173248774"/>
      <w:r>
        <w:t xml:space="preserve">e </w:t>
      </w:r>
      <w:bookmarkEnd w:id="199"/>
      <w:r>
        <w:t xml:space="preserve">assessment of grant applications, refer to section 8.1. </w:t>
      </w:r>
    </w:p>
    <w:p w14:paraId="25F6529F" w14:textId="77777777" w:rsidR="00A71134" w:rsidRPr="00F77C1C" w:rsidRDefault="00A71134" w:rsidP="00614265">
      <w:pPr>
        <w:pStyle w:val="Heading2"/>
      </w:pPr>
      <w:bookmarkStart w:id="200" w:name="_Toc171089733"/>
      <w:bookmarkStart w:id="201" w:name="_Toc171090183"/>
      <w:bookmarkStart w:id="202" w:name="_Toc171089734"/>
      <w:bookmarkStart w:id="203" w:name="_Toc171090184"/>
      <w:bookmarkStart w:id="204" w:name="_Toc171089735"/>
      <w:bookmarkStart w:id="205" w:name="_Toc171090185"/>
      <w:bookmarkStart w:id="206" w:name="_Toc171089736"/>
      <w:bookmarkStart w:id="207" w:name="_Toc171090186"/>
      <w:bookmarkStart w:id="208" w:name="_Toc496536669"/>
      <w:bookmarkStart w:id="209" w:name="_Toc531277496"/>
      <w:bookmarkStart w:id="210" w:name="_Toc955306"/>
      <w:bookmarkStart w:id="211" w:name="_Toc176418729"/>
      <w:bookmarkStart w:id="212" w:name="_Toc164844283"/>
      <w:bookmarkStart w:id="213" w:name="_Toc383003272"/>
      <w:bookmarkEnd w:id="133"/>
      <w:bookmarkEnd w:id="134"/>
      <w:bookmarkEnd w:id="200"/>
      <w:bookmarkEnd w:id="201"/>
      <w:bookmarkEnd w:id="202"/>
      <w:bookmarkEnd w:id="203"/>
      <w:bookmarkEnd w:id="204"/>
      <w:bookmarkEnd w:id="205"/>
      <w:bookmarkEnd w:id="206"/>
      <w:bookmarkEnd w:id="207"/>
      <w:r>
        <w:t>How to apply</w:t>
      </w:r>
      <w:bookmarkEnd w:id="208"/>
      <w:bookmarkEnd w:id="209"/>
      <w:bookmarkEnd w:id="210"/>
      <w:bookmarkEnd w:id="211"/>
    </w:p>
    <w:p w14:paraId="111B261F" w14:textId="63C1CBF3" w:rsidR="00BF2E23" w:rsidRDefault="00A71134" w:rsidP="00BF2E23">
      <w:r>
        <w:t xml:space="preserve">Before applying you should read and </w:t>
      </w:r>
      <w:r w:rsidR="007279B3">
        <w:t>understand these guidelines,</w:t>
      </w:r>
      <w:r>
        <w:t xml:space="preserve"> the </w:t>
      </w:r>
      <w:r w:rsidR="007279B3">
        <w:t xml:space="preserve">sample </w:t>
      </w:r>
      <w:hyperlink r:id="rId35" w:anchor="key-documents" w:history="1">
        <w:r w:rsidRPr="007D6F9F">
          <w:rPr>
            <w:rStyle w:val="Hyperlink"/>
          </w:rPr>
          <w:t>application form</w:t>
        </w:r>
      </w:hyperlink>
      <w:r>
        <w:t xml:space="preserve"> and the </w:t>
      </w:r>
      <w:r w:rsidR="00F27C1B">
        <w:t xml:space="preserve">sample </w:t>
      </w:r>
      <w:hyperlink r:id="rId36" w:anchor="key-documents" w:history="1">
        <w:r w:rsidRPr="007D6F9F">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5E6BD3F6" w:rsidR="00247D27" w:rsidRPr="00B72EE8" w:rsidRDefault="00D0631D" w:rsidP="00247D27">
      <w:r>
        <w:t xml:space="preserve">You will need to set up an account to access our online </w:t>
      </w:r>
      <w:hyperlink r:id="rId37" w:history="1">
        <w:r w:rsidRPr="007E3D6E">
          <w:rPr>
            <w:rStyle w:val="Hyperlink"/>
          </w:rPr>
          <w:t>portal</w:t>
        </w:r>
      </w:hyperlink>
      <w:r>
        <w:t xml:space="preserve">. </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BF1839">
      <w:pPr>
        <w:pStyle w:val="ListBullet"/>
        <w:numPr>
          <w:ilvl w:val="0"/>
          <w:numId w:val="7"/>
        </w:numPr>
        <w:ind w:left="360"/>
      </w:pPr>
      <w:r>
        <w:t xml:space="preserve">complete </w:t>
      </w:r>
      <w:r w:rsidR="0026339D">
        <w:t xml:space="preserve">and submit </w:t>
      </w:r>
      <w:r>
        <w:t xml:space="preserve">the application through the online </w:t>
      </w:r>
      <w:hyperlink r:id="rId38" w:history="1">
        <w:r w:rsidRPr="00BF1839">
          <w:t>portal</w:t>
        </w:r>
      </w:hyperlink>
      <w:r>
        <w:t xml:space="preserve"> </w:t>
      </w:r>
    </w:p>
    <w:p w14:paraId="25F652A6" w14:textId="42BC06F9" w:rsidR="00A71134" w:rsidRDefault="00A71134" w:rsidP="00BF1839">
      <w:pPr>
        <w:pStyle w:val="ListBullet"/>
        <w:numPr>
          <w:ilvl w:val="0"/>
          <w:numId w:val="7"/>
        </w:numPr>
        <w:ind w:left="360"/>
      </w:pPr>
      <w:r>
        <w:t>provide all the</w:t>
      </w:r>
      <w:r w:rsidRPr="00E162FF">
        <w:t xml:space="preserve"> information </w:t>
      </w:r>
      <w:r w:rsidR="00A50607">
        <w:t>requested</w:t>
      </w:r>
      <w:r>
        <w:t xml:space="preserve"> </w:t>
      </w:r>
    </w:p>
    <w:p w14:paraId="25F652A7" w14:textId="3BEACF9E" w:rsidR="00A71134" w:rsidRDefault="00A71134" w:rsidP="00BF1839">
      <w:pPr>
        <w:pStyle w:val="ListBullet"/>
        <w:numPr>
          <w:ilvl w:val="0"/>
          <w:numId w:val="7"/>
        </w:numPr>
        <w:ind w:left="360"/>
      </w:pPr>
      <w:r>
        <w:t xml:space="preserve">address all eligibility and </w:t>
      </w:r>
      <w:r w:rsidR="001475D6">
        <w:t>assessment</w:t>
      </w:r>
      <w:r>
        <w:t xml:space="preserve"> criteria </w:t>
      </w:r>
    </w:p>
    <w:p w14:paraId="25F652A8" w14:textId="0A5BB6BF" w:rsidR="00A71134" w:rsidRDefault="00387369" w:rsidP="00BF1839">
      <w:pPr>
        <w:pStyle w:val="ListBullet"/>
        <w:numPr>
          <w:ilvl w:val="0"/>
          <w:numId w:val="7"/>
        </w:numPr>
        <w:ind w:left="360"/>
      </w:pPr>
      <w:r>
        <w:t xml:space="preserve">include all </w:t>
      </w:r>
      <w:r w:rsidR="00A50607">
        <w:t xml:space="preserve">necessary </w:t>
      </w:r>
      <w:r w:rsidR="00A71134">
        <w:t>attachments</w:t>
      </w:r>
      <w:r w:rsidR="008650A9">
        <w:t xml:space="preserve"> (refer to section 7.1)</w:t>
      </w:r>
      <w:r w:rsidR="00787DF8">
        <w:t>.</w:t>
      </w:r>
    </w:p>
    <w:p w14:paraId="25F652AB" w14:textId="52A28AB8"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9"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6A507BC6" w14:textId="0722284A" w:rsidR="00993F6E" w:rsidRDefault="00993F6E" w:rsidP="00993F6E">
      <w:r>
        <w:t>After submitting your application, we</w:t>
      </w:r>
      <w:r w:rsidR="00607F00">
        <w:t xml:space="preserve"> may</w:t>
      </w:r>
      <w:r>
        <w:t xml:space="preserve"> contact you for clarification</w:t>
      </w:r>
      <w:r w:rsidR="001A024D">
        <w:t xml:space="preserve"> or additional information from you that will not change the nature of your application. However, we can refuse to accept any additional information from you that would change your submissions after the application closing time.</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40"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D277CA">
      <w:pPr>
        <w:pStyle w:val="Heading3"/>
        <w:ind w:left="432"/>
      </w:pPr>
      <w:bookmarkStart w:id="214" w:name="_Toc496536670"/>
      <w:bookmarkStart w:id="215" w:name="_Toc531277497"/>
      <w:bookmarkStart w:id="216" w:name="_Toc955307"/>
      <w:bookmarkStart w:id="217" w:name="_Toc176418730"/>
      <w:r>
        <w:t>Attachments to the application</w:t>
      </w:r>
      <w:bookmarkEnd w:id="214"/>
      <w:bookmarkEnd w:id="215"/>
      <w:bookmarkEnd w:id="216"/>
      <w:bookmarkEnd w:id="217"/>
    </w:p>
    <w:p w14:paraId="25F652B1" w14:textId="5466191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F652B2" w14:textId="0144B671" w:rsidR="00A71134" w:rsidRPr="00D14C0C" w:rsidRDefault="009D57FA" w:rsidP="00A959CA">
      <w:pPr>
        <w:pStyle w:val="ListBullet"/>
        <w:numPr>
          <w:ilvl w:val="0"/>
          <w:numId w:val="7"/>
        </w:numPr>
        <w:ind w:left="360"/>
      </w:pPr>
      <w:r w:rsidRPr="00D14C0C">
        <w:t xml:space="preserve">a </w:t>
      </w:r>
      <w:r w:rsidR="00A959CA" w:rsidRPr="00D14C0C">
        <w:t xml:space="preserve">detailed </w:t>
      </w:r>
      <w:r w:rsidR="00A71134" w:rsidRPr="00D14C0C">
        <w:t>project plan</w:t>
      </w:r>
      <w:r w:rsidR="00A959CA" w:rsidRPr="00D14C0C">
        <w:t xml:space="preserve"> </w:t>
      </w:r>
      <w:r w:rsidR="008503DA" w:rsidRPr="00D14C0C">
        <w:t xml:space="preserve">(up to a maximum of 10 pages) </w:t>
      </w:r>
      <w:r w:rsidR="00A959CA" w:rsidRPr="00D14C0C">
        <w:t>including key timeframes and milestones, governance, and division of project activities between project partners</w:t>
      </w:r>
    </w:p>
    <w:p w14:paraId="00AECA9A" w14:textId="0740CE18" w:rsidR="00377515" w:rsidRPr="00D14C0C" w:rsidRDefault="00FC67EB" w:rsidP="00D14C0C">
      <w:pPr>
        <w:pStyle w:val="ListBullet"/>
        <w:numPr>
          <w:ilvl w:val="0"/>
          <w:numId w:val="7"/>
        </w:numPr>
        <w:ind w:left="360"/>
      </w:pPr>
      <w:r w:rsidRPr="00D14C0C">
        <w:t xml:space="preserve">a </w:t>
      </w:r>
      <w:r w:rsidR="00E91DE8" w:rsidRPr="00D14C0C">
        <w:t xml:space="preserve">detailed </w:t>
      </w:r>
      <w:r w:rsidR="00F62C77" w:rsidRPr="00D14C0C">
        <w:t xml:space="preserve">project </w:t>
      </w:r>
      <w:r w:rsidR="00A71134" w:rsidRPr="00D14C0C">
        <w:t>budget</w:t>
      </w:r>
      <w:r w:rsidR="00A959CA" w:rsidRPr="00D14C0C">
        <w:t xml:space="preserve"> split over financial years </w:t>
      </w:r>
      <w:r w:rsidR="00AA7B6E" w:rsidRPr="00D14C0C">
        <w:t>(as per the template provided on business.gov.au)</w:t>
      </w:r>
      <w:r w:rsidR="00F02DCB" w:rsidRPr="00D14C0C">
        <w:t xml:space="preserve"> including a description</w:t>
      </w:r>
      <w:r w:rsidR="00D14C0C" w:rsidRPr="00D14C0C">
        <w:t xml:space="preserve"> of any</w:t>
      </w:r>
      <w:r w:rsidR="00377515" w:rsidRPr="00D14C0C">
        <w:t xml:space="preserve"> other funding your project is receiving, from both public and private sources. This should include who is providing the funding, the quantum of this funding, and what project activities it is funding. If funding is being received under </w:t>
      </w:r>
      <w:r w:rsidR="00377515" w:rsidRPr="00D14C0C">
        <w:lastRenderedPageBreak/>
        <w:t xml:space="preserve">another grants program – whether it be from the Australian Government, a foreign government, or an international organisation – please include the name of the program. </w:t>
      </w:r>
    </w:p>
    <w:p w14:paraId="635DBE49" w14:textId="4D3374B1" w:rsidR="00A959CA" w:rsidRDefault="009D57FA" w:rsidP="00A959CA">
      <w:pPr>
        <w:pStyle w:val="ListBullet"/>
        <w:numPr>
          <w:ilvl w:val="0"/>
          <w:numId w:val="7"/>
        </w:numPr>
        <w:ind w:left="360"/>
      </w:pPr>
      <w:r>
        <w:t>a risk management plan</w:t>
      </w:r>
      <w:r w:rsidR="002D5F73">
        <w:t xml:space="preserve"> </w:t>
      </w:r>
      <w:r w:rsidR="002D5F73" w:rsidRPr="001471CF">
        <w:t>and any supporting documentation, describing how you propose to monitor, manage and report identified risks. Th</w:t>
      </w:r>
      <w:r w:rsidR="00A959CA">
        <w:t xml:space="preserve">is </w:t>
      </w:r>
      <w:r w:rsidR="00A73A23">
        <w:t xml:space="preserve">must </w:t>
      </w:r>
      <w:r w:rsidR="00A959CA">
        <w:t>includ</w:t>
      </w:r>
      <w:r w:rsidR="002D5F73" w:rsidRPr="001471CF">
        <w:t>e</w:t>
      </w:r>
      <w:r w:rsidR="00A959CA">
        <w:t xml:space="preserve"> your approach to: </w:t>
      </w:r>
    </w:p>
    <w:p w14:paraId="5BADDC8D" w14:textId="3529F51C" w:rsidR="00A959CA" w:rsidRPr="00A959CA" w:rsidRDefault="00A959CA" w:rsidP="00A959CA">
      <w:pPr>
        <w:pStyle w:val="ListParagraph"/>
        <w:numPr>
          <w:ilvl w:val="1"/>
          <w:numId w:val="9"/>
        </w:numPr>
        <w:rPr>
          <w:iCs w:val="0"/>
        </w:rPr>
      </w:pPr>
      <w:r w:rsidRPr="00A959CA">
        <w:rPr>
          <w:iCs w:val="0"/>
        </w:rPr>
        <w:t>managing environmental, social</w:t>
      </w:r>
      <w:r w:rsidR="00F82DB7">
        <w:rPr>
          <w:iCs w:val="0"/>
        </w:rPr>
        <w:t xml:space="preserve"> and governance</w:t>
      </w:r>
      <w:r w:rsidR="00C30FA7">
        <w:rPr>
          <w:iCs w:val="0"/>
        </w:rPr>
        <w:t xml:space="preserve"> (ESG)</w:t>
      </w:r>
      <w:r w:rsidR="00F82DB7">
        <w:rPr>
          <w:iCs w:val="0"/>
        </w:rPr>
        <w:t xml:space="preserve"> risks </w:t>
      </w:r>
      <w:r w:rsidRPr="00A959CA">
        <w:rPr>
          <w:iCs w:val="0"/>
        </w:rPr>
        <w:t>(refer</w:t>
      </w:r>
      <w:r w:rsidR="00724E96">
        <w:rPr>
          <w:iCs w:val="0"/>
        </w:rPr>
        <w:t xml:space="preserve"> to</w:t>
      </w:r>
      <w:r w:rsidRPr="00A959CA">
        <w:rPr>
          <w:iCs w:val="0"/>
        </w:rPr>
        <w:t xml:space="preserve"> </w:t>
      </w:r>
      <w:r w:rsidR="00724E96">
        <w:rPr>
          <w:iCs w:val="0"/>
        </w:rPr>
        <w:t>Appendix B</w:t>
      </w:r>
      <w:r w:rsidR="00F82DB7">
        <w:rPr>
          <w:iCs w:val="0"/>
        </w:rPr>
        <w:t>.</w:t>
      </w:r>
      <w:r w:rsidR="00B15CBC">
        <w:rPr>
          <w:iCs w:val="0"/>
        </w:rPr>
        <w:t>2</w:t>
      </w:r>
      <w:r w:rsidR="001359A3">
        <w:rPr>
          <w:iCs w:val="0"/>
        </w:rPr>
        <w:t xml:space="preserve"> for background information</w:t>
      </w:r>
      <w:r w:rsidRPr="00A959CA">
        <w:rPr>
          <w:iCs w:val="0"/>
        </w:rPr>
        <w:t>)</w:t>
      </w:r>
      <w:r w:rsidR="00856975">
        <w:rPr>
          <w:iCs w:val="0"/>
        </w:rPr>
        <w:t xml:space="preserve">. This should include </w:t>
      </w:r>
      <w:r w:rsidR="00987C77">
        <w:rPr>
          <w:iCs w:val="0"/>
        </w:rPr>
        <w:t>an assessment of the project’s modern slavery risk profile</w:t>
      </w:r>
      <w:r w:rsidR="00AC6872">
        <w:rPr>
          <w:iCs w:val="0"/>
        </w:rPr>
        <w:t xml:space="preserve"> </w:t>
      </w:r>
      <w:r w:rsidR="00676353">
        <w:rPr>
          <w:iCs w:val="0"/>
        </w:rPr>
        <w:t xml:space="preserve">and </w:t>
      </w:r>
      <w:r w:rsidR="000A133D">
        <w:rPr>
          <w:iCs w:val="0"/>
        </w:rPr>
        <w:t xml:space="preserve">proposed processes to identify, address </w:t>
      </w:r>
      <w:r w:rsidR="002C1E22">
        <w:rPr>
          <w:iCs w:val="0"/>
        </w:rPr>
        <w:t>and manage modern slavery risks related to the project</w:t>
      </w:r>
    </w:p>
    <w:p w14:paraId="3B87FA5A" w14:textId="77777777" w:rsidR="00A959CA" w:rsidRPr="00A959CA" w:rsidRDefault="00A959CA" w:rsidP="00A959CA">
      <w:pPr>
        <w:pStyle w:val="ListParagraph"/>
        <w:numPr>
          <w:ilvl w:val="1"/>
          <w:numId w:val="9"/>
        </w:numPr>
        <w:rPr>
          <w:iCs w:val="0"/>
        </w:rPr>
      </w:pPr>
      <w:r w:rsidRPr="00A959CA">
        <w:rPr>
          <w:iCs w:val="0"/>
        </w:rPr>
        <w:t>managing ethical technology use and transfer and intellectual property rights</w:t>
      </w:r>
    </w:p>
    <w:p w14:paraId="7547DD85" w14:textId="2567DE16" w:rsidR="00A959CA" w:rsidRPr="00A959CA" w:rsidRDefault="00A959CA" w:rsidP="00A959CA">
      <w:pPr>
        <w:pStyle w:val="ListParagraph"/>
        <w:numPr>
          <w:ilvl w:val="1"/>
          <w:numId w:val="9"/>
        </w:numPr>
        <w:rPr>
          <w:iCs w:val="0"/>
        </w:rPr>
      </w:pPr>
      <w:r w:rsidRPr="00A959CA">
        <w:rPr>
          <w:iCs w:val="0"/>
        </w:rPr>
        <w:t>managing national security risks to Australia as outlined in section 13.</w:t>
      </w:r>
      <w:r w:rsidR="00013429">
        <w:rPr>
          <w:iCs w:val="0"/>
        </w:rPr>
        <w:t>6</w:t>
      </w:r>
      <w:r w:rsidRPr="00A959CA">
        <w:rPr>
          <w:iCs w:val="0"/>
        </w:rPr>
        <w:t>, including cyber security attacks, foreign interference, intellectual property protection, export controls,</w:t>
      </w:r>
      <w:r>
        <w:rPr>
          <w:iCs w:val="0"/>
        </w:rPr>
        <w:t xml:space="preserve"> </w:t>
      </w:r>
      <w:r w:rsidR="00AA7B6E" w:rsidRPr="001471CF">
        <w:t>unwanted transfer of technology, data or other knowledge</w:t>
      </w:r>
    </w:p>
    <w:p w14:paraId="5DFB58AB" w14:textId="1CB859F9" w:rsidR="00A959CA" w:rsidRDefault="00A959CA" w:rsidP="00A959CA">
      <w:pPr>
        <w:pStyle w:val="ListParagraph"/>
        <w:numPr>
          <w:ilvl w:val="1"/>
          <w:numId w:val="9"/>
        </w:numPr>
        <w:rPr>
          <w:iCs w:val="0"/>
        </w:rPr>
      </w:pPr>
      <w:r w:rsidRPr="00A959CA">
        <w:rPr>
          <w:iCs w:val="0"/>
        </w:rPr>
        <w:t>conducting due diligence on potential consortia partners, considering the Australian Government’s international collaboration advice.</w:t>
      </w:r>
    </w:p>
    <w:p w14:paraId="64DB49EF" w14:textId="5D47523F" w:rsidR="000E6A73" w:rsidRPr="00840ECA" w:rsidRDefault="000E6A73" w:rsidP="000E6A73">
      <w:pPr>
        <w:pStyle w:val="ListBullet"/>
        <w:numPr>
          <w:ilvl w:val="0"/>
          <w:numId w:val="7"/>
        </w:numPr>
        <w:ind w:left="360"/>
        <w:rPr>
          <w:b/>
          <w:bCs/>
          <w:color w:val="4F6228" w:themeColor="accent3" w:themeShade="80"/>
        </w:rPr>
      </w:pPr>
      <w:bookmarkStart w:id="218" w:name="_Hlk173308346"/>
      <w:r>
        <w:t xml:space="preserve">accountant declaration that confirms you can fund any project costs not covered by this grant, including ineligible expenditure. An accountant declaration template is available on </w:t>
      </w:r>
      <w:bookmarkStart w:id="219" w:name="_Hlk173308402"/>
      <w:r>
        <w:fldChar w:fldCharType="begin"/>
      </w:r>
      <w:r>
        <w:instrText>HYPERLINK "https://business.gov.au/" \h</w:instrText>
      </w:r>
      <w:r>
        <w:fldChar w:fldCharType="separate"/>
      </w:r>
      <w:r w:rsidRPr="561153EF">
        <w:rPr>
          <w:rStyle w:val="Hyperlink"/>
        </w:rPr>
        <w:t>business.gov.au</w:t>
      </w:r>
      <w:r>
        <w:rPr>
          <w:rStyle w:val="Hyperlink"/>
        </w:rPr>
        <w:fldChar w:fldCharType="end"/>
      </w:r>
      <w:bookmarkEnd w:id="219"/>
      <w:r>
        <w:t xml:space="preserve"> and </w:t>
      </w:r>
      <w:bookmarkStart w:id="220" w:name="_Hlk173308415"/>
      <w:r>
        <w:fldChar w:fldCharType="begin"/>
      </w:r>
      <w:r>
        <w:instrText>HYPERLINK "http://www.grants.gov.au" \h</w:instrText>
      </w:r>
      <w:r>
        <w:fldChar w:fldCharType="separate"/>
      </w:r>
      <w:r w:rsidRPr="561153EF">
        <w:rPr>
          <w:rStyle w:val="Hyperlink"/>
        </w:rPr>
        <w:t>GrantConnect</w:t>
      </w:r>
      <w:r>
        <w:rPr>
          <w:rStyle w:val="Hyperlink"/>
        </w:rPr>
        <w:fldChar w:fldCharType="end"/>
      </w:r>
      <w:bookmarkEnd w:id="220"/>
      <w:r>
        <w:t>. If you do not use this template, you must include equivalent information and the declaration in your own document</w:t>
      </w:r>
    </w:p>
    <w:p w14:paraId="5DB2B32D" w14:textId="186AA873" w:rsidR="000E6A73" w:rsidRDefault="000E6A73" w:rsidP="000E6A73">
      <w:pPr>
        <w:pStyle w:val="ListBullet"/>
        <w:numPr>
          <w:ilvl w:val="0"/>
          <w:numId w:val="7"/>
        </w:numPr>
        <w:ind w:left="360"/>
      </w:pPr>
      <w:r>
        <w:t>evidence of financial viability including your funding strategy, e.g. financial statements, loan agreements, cash flow documents</w:t>
      </w:r>
      <w:bookmarkEnd w:id="218"/>
    </w:p>
    <w:p w14:paraId="325A596E" w14:textId="77777777" w:rsidR="002C1EDA" w:rsidRDefault="00A71134" w:rsidP="00A959CA">
      <w:pPr>
        <w:pStyle w:val="ListBullet"/>
        <w:numPr>
          <w:ilvl w:val="0"/>
          <w:numId w:val="7"/>
        </w:numPr>
        <w:ind w:left="360"/>
      </w:pPr>
      <w:r>
        <w:t>trust deed (where applicable</w:t>
      </w:r>
      <w:r w:rsidRPr="005A61FE">
        <w:t>)</w:t>
      </w:r>
    </w:p>
    <w:p w14:paraId="25F652B6" w14:textId="7BB27835" w:rsidR="00A71134" w:rsidRDefault="002C1EDA" w:rsidP="00A959CA">
      <w:pPr>
        <w:pStyle w:val="ListBullet"/>
        <w:numPr>
          <w:ilvl w:val="0"/>
          <w:numId w:val="7"/>
        </w:numPr>
        <w:ind w:left="360"/>
      </w:pPr>
      <w:r>
        <w:t>a letter of support from each project partner (refer section 7.2)</w:t>
      </w:r>
      <w:r w:rsidR="005A61FE" w:rsidRPr="005A61FE">
        <w:t>.</w:t>
      </w:r>
    </w:p>
    <w:p w14:paraId="25F652B8" w14:textId="2F3E543C" w:rsidR="00A71134" w:rsidRDefault="00A71134" w:rsidP="00A71134">
      <w:r>
        <w:t xml:space="preserve">You must attach supporting documentation to the application form in line with the instructions provided within the form. </w:t>
      </w:r>
      <w:r w:rsidR="009620DC">
        <w:t xml:space="preserve">You should only attach requested documents. </w:t>
      </w:r>
      <w:r w:rsidR="009620DC" w:rsidRPr="009620DC">
        <w:t xml:space="preserve">Individual file sizes cannot be greater than 2MB, while </w:t>
      </w:r>
      <w:r w:rsidR="009620DC">
        <w:t>the total of all attachments cannot exceed 20MB. We will not consider information in attachments that we do not request.</w:t>
      </w:r>
    </w:p>
    <w:p w14:paraId="26CF8DD0" w14:textId="77777777" w:rsidR="00AA7B6E" w:rsidRDefault="00AA7B6E" w:rsidP="00AA7B6E">
      <w:pPr>
        <w:pStyle w:val="Heading3"/>
        <w:ind w:left="432"/>
      </w:pPr>
      <w:bookmarkStart w:id="221" w:name="_Ref531274879"/>
      <w:bookmarkStart w:id="222" w:name="_Toc531277498"/>
      <w:bookmarkStart w:id="223" w:name="_Toc955308"/>
      <w:bookmarkStart w:id="224" w:name="_Toc173509618"/>
      <w:bookmarkStart w:id="225" w:name="_Toc176418731"/>
      <w:bookmarkStart w:id="226" w:name="_Toc489952689"/>
      <w:bookmarkStart w:id="227" w:name="_Toc496536671"/>
      <w:bookmarkStart w:id="228" w:name="_Ref482605332"/>
      <w:r>
        <w:t>Joint (consortia) applications</w:t>
      </w:r>
      <w:bookmarkEnd w:id="221"/>
      <w:bookmarkEnd w:id="222"/>
      <w:bookmarkEnd w:id="223"/>
      <w:bookmarkEnd w:id="224"/>
      <w:bookmarkEnd w:id="225"/>
    </w:p>
    <w:p w14:paraId="654C23EC" w14:textId="13264204" w:rsidR="001A024D" w:rsidRDefault="000E6A73" w:rsidP="00760D2E">
      <w:pPr>
        <w:spacing w:after="80"/>
      </w:pPr>
      <w:r>
        <w:t>This grant opportunity requires</w:t>
      </w:r>
      <w:r w:rsidR="00A71134">
        <w:t xml:space="preserve"> organisations to join together as a group</w:t>
      </w:r>
      <w:r w:rsidR="00387C47">
        <w:t xml:space="preserve"> (consortium)</w:t>
      </w:r>
      <w:r w:rsidR="00A71134">
        <w:t xml:space="preserve"> to deliver </w:t>
      </w:r>
      <w:r w:rsidR="00927481">
        <w:t>a project</w:t>
      </w:r>
      <w:r w:rsidR="00A71134">
        <w:t xml:space="preserve">. </w:t>
      </w:r>
      <w:r>
        <w:t>You</w:t>
      </w:r>
      <w:r w:rsidR="00A71134">
        <w:t xml:space="preserve"> must appoint a lead </w:t>
      </w:r>
      <w:r>
        <w:t xml:space="preserve">Australian </w:t>
      </w:r>
      <w:r w:rsidR="00D537D5">
        <w:t>organisation</w:t>
      </w:r>
      <w:r w:rsidR="00A71134">
        <w:t xml:space="preserve">. </w:t>
      </w:r>
      <w:r w:rsidR="00927481">
        <w:t xml:space="preserve">Only the lead organisation can </w:t>
      </w:r>
      <w:r w:rsidR="002B09ED">
        <w:t>submit</w:t>
      </w:r>
      <w:r w:rsidR="00927481">
        <w:t xml:space="preserve"> the application form and </w:t>
      </w:r>
      <w:r w:rsidR="00A71134">
        <w:t>enter into</w:t>
      </w:r>
      <w:r w:rsidR="002B09ED">
        <w:t xml:space="preserve"> </w:t>
      </w:r>
      <w:r w:rsidR="00A71134">
        <w:t xml:space="preserve">the grant agreement with the Commonwealth. </w:t>
      </w:r>
    </w:p>
    <w:p w14:paraId="398469DE" w14:textId="00633D27" w:rsidR="00F333ED" w:rsidRDefault="00697F1D" w:rsidP="00697F1D">
      <w:pPr>
        <w:spacing w:after="80"/>
      </w:pPr>
      <w:r>
        <w:t>All applications must include</w:t>
      </w:r>
      <w:r w:rsidR="00F333ED">
        <w:t xml:space="preserve"> at least one eligible Australian organisation and </w:t>
      </w:r>
      <w:r>
        <w:t xml:space="preserve">at </w:t>
      </w:r>
      <w:r w:rsidR="00966ACF">
        <w:t xml:space="preserve">least one organisation domiciled </w:t>
      </w:r>
      <w:r>
        <w:t>in a</w:t>
      </w:r>
      <w:r w:rsidR="00302F46">
        <w:t>n eligible</w:t>
      </w:r>
      <w:r>
        <w:t xml:space="preserve"> Indo-Pacific economy listed in </w:t>
      </w:r>
      <w:r w:rsidRPr="00EE4DA8">
        <w:t>Appendix A.</w:t>
      </w:r>
      <w:r>
        <w:t xml:space="preserve"> </w:t>
      </w:r>
    </w:p>
    <w:p w14:paraId="0DFF90D1" w14:textId="42DC3C4F" w:rsidR="00966ACF" w:rsidRDefault="00697F1D" w:rsidP="00697F1D">
      <w:pPr>
        <w:spacing w:after="80"/>
      </w:pPr>
      <w:r>
        <w:t>As an additional project partner</w:t>
      </w:r>
      <w:r w:rsidR="00AF2C9E">
        <w:t xml:space="preserve"> (or partners)</w:t>
      </w:r>
      <w:r>
        <w:t>, organisation</w:t>
      </w:r>
      <w:r w:rsidR="005B7E8C">
        <w:t>s</w:t>
      </w:r>
      <w:r>
        <w:t xml:space="preserve"> domiciled in India, Japan and United States of America can also be included as part of a consortium</w:t>
      </w:r>
      <w:r w:rsidR="008A10DF">
        <w:t>.</w:t>
      </w:r>
    </w:p>
    <w:p w14:paraId="64A65FFE" w14:textId="4417ABFF" w:rsidR="00966ACF" w:rsidRDefault="00966ACF" w:rsidP="00966ACF">
      <w:pPr>
        <w:spacing w:after="80"/>
      </w:pPr>
      <w:r>
        <w:t xml:space="preserve">It is expected that organisations from Indo-Pacific and Quad countries </w:t>
      </w:r>
      <w:r w:rsidR="00AF2C9E">
        <w:t>c</w:t>
      </w:r>
      <w:r>
        <w:t>ould include research organisations, private corporations, government organisations and state-owned enterprises.</w:t>
      </w:r>
    </w:p>
    <w:p w14:paraId="48179B73" w14:textId="33BBFB1E" w:rsidR="0054081E" w:rsidRDefault="0054081E" w:rsidP="00697F1D">
      <w:pPr>
        <w:spacing w:after="80"/>
      </w:pPr>
      <w:r>
        <w:t xml:space="preserve">There is no limit to the number of projects partners in a consortium. </w:t>
      </w:r>
    </w:p>
    <w:p w14:paraId="448E2736" w14:textId="3E1F2E18" w:rsidR="00A71134" w:rsidRDefault="00927481" w:rsidP="00760D2E">
      <w:pPr>
        <w:spacing w:after="80"/>
      </w:pPr>
      <w:r>
        <w:t xml:space="preserve">The application </w:t>
      </w:r>
      <w:r w:rsidR="009D57FA">
        <w:t xml:space="preserve">must </w:t>
      </w:r>
      <w:r w:rsidR="00A71134">
        <w:t xml:space="preserve">identify all </w:t>
      </w:r>
      <w:r w:rsidR="009D57FA">
        <w:t xml:space="preserve">other </w:t>
      </w:r>
      <w:r w:rsidR="00A71134">
        <w:t xml:space="preserve">members of the proposed </w:t>
      </w:r>
      <w:r w:rsidR="008A10DF">
        <w:t xml:space="preserve">consortium </w:t>
      </w:r>
      <w:r>
        <w:t xml:space="preserve">and </w:t>
      </w:r>
      <w:r w:rsidR="00A71134">
        <w:t xml:space="preserve">include a letter of support from each of the </w:t>
      </w:r>
      <w:r w:rsidR="00D537D5">
        <w:t>project partner</w:t>
      </w:r>
      <w:r>
        <w:t>s</w:t>
      </w:r>
      <w:r w:rsidR="00A71134">
        <w:t>. Each l</w:t>
      </w:r>
      <w:r w:rsidR="00B20351">
        <w:t>etter of support should includ</w:t>
      </w:r>
      <w:r w:rsidR="008A10DF">
        <w:t>e:</w:t>
      </w:r>
    </w:p>
    <w:p w14:paraId="3A363AC4" w14:textId="308AB634" w:rsidR="001359A3" w:rsidRPr="00842619" w:rsidRDefault="00842619" w:rsidP="00842619">
      <w:pPr>
        <w:pStyle w:val="ListBullet"/>
        <w:numPr>
          <w:ilvl w:val="0"/>
          <w:numId w:val="7"/>
        </w:numPr>
        <w:ind w:left="360"/>
        <w:rPr>
          <w:rFonts w:ascii="Times New Roman" w:hAnsi="Times New Roman"/>
          <w:iCs/>
          <w:sz w:val="24"/>
          <w:lang w:eastAsia="en-AU"/>
        </w:rPr>
      </w:pPr>
      <w:r>
        <w:t>details</w:t>
      </w:r>
      <w:r>
        <w:rPr>
          <w:rFonts w:ascii="Times New Roman" w:hAnsi="Times New Roman"/>
          <w:iCs/>
          <w:sz w:val="24"/>
          <w:lang w:eastAsia="en-AU"/>
        </w:rPr>
        <w:t xml:space="preserve"> </w:t>
      </w:r>
      <w:r w:rsidR="00A71134">
        <w:t xml:space="preserve">of the </w:t>
      </w:r>
      <w:r w:rsidR="002866EB">
        <w:t xml:space="preserve">project </w:t>
      </w:r>
      <w:r w:rsidR="0014016C">
        <w:t>partner</w:t>
      </w:r>
      <w:r w:rsidR="008A10DF">
        <w:t xml:space="preserve"> including </w:t>
      </w:r>
      <w:r w:rsidR="00AA7B6E">
        <w:t xml:space="preserve">the </w:t>
      </w:r>
      <w:r w:rsidR="001359A3">
        <w:t xml:space="preserve">following information: </w:t>
      </w:r>
    </w:p>
    <w:p w14:paraId="5FB756E9" w14:textId="1143B389" w:rsidR="001359A3" w:rsidRDefault="00F97004" w:rsidP="001359A3">
      <w:pPr>
        <w:pStyle w:val="ListBullet"/>
        <w:numPr>
          <w:ilvl w:val="1"/>
          <w:numId w:val="7"/>
        </w:numPr>
      </w:pPr>
      <w:r>
        <w:t xml:space="preserve">project partner </w:t>
      </w:r>
      <w:r w:rsidR="001359A3">
        <w:t>entity</w:t>
      </w:r>
      <w:r w:rsidR="00AA7B6E">
        <w:t xml:space="preserve"> type</w:t>
      </w:r>
    </w:p>
    <w:p w14:paraId="1C830AB3" w14:textId="28FE1419" w:rsidR="00A71134" w:rsidRDefault="00AA7B6E" w:rsidP="001359A3">
      <w:pPr>
        <w:pStyle w:val="ListBullet"/>
        <w:numPr>
          <w:ilvl w:val="1"/>
          <w:numId w:val="7"/>
        </w:numPr>
      </w:pPr>
      <w:r>
        <w:t xml:space="preserve">proof </w:t>
      </w:r>
      <w:r w:rsidR="008A10DF">
        <w:t>of where they are domiciled</w:t>
      </w:r>
    </w:p>
    <w:p w14:paraId="3B6AF3AA" w14:textId="5B2E3026" w:rsidR="001359A3" w:rsidRDefault="00364BCD" w:rsidP="00364BCD">
      <w:pPr>
        <w:pStyle w:val="ListBullet"/>
        <w:numPr>
          <w:ilvl w:val="1"/>
          <w:numId w:val="7"/>
        </w:numPr>
      </w:pPr>
      <w:r>
        <w:t xml:space="preserve">an </w:t>
      </w:r>
      <w:r w:rsidR="001359A3">
        <w:t>overview of the organisational structure, including locations of any parent companies</w:t>
      </w:r>
      <w:r w:rsidR="00DA0887">
        <w:t xml:space="preserve"> or</w:t>
      </w:r>
      <w:r w:rsidR="001359A3">
        <w:t xml:space="preserve"> other offices</w:t>
      </w:r>
    </w:p>
    <w:p w14:paraId="6A3E44D3" w14:textId="472C98FD" w:rsidR="00A71134" w:rsidRDefault="00A71134" w:rsidP="00D277CA">
      <w:pPr>
        <w:pStyle w:val="ListBullet"/>
        <w:numPr>
          <w:ilvl w:val="0"/>
          <w:numId w:val="7"/>
        </w:numPr>
        <w:ind w:left="360"/>
      </w:pPr>
      <w:r>
        <w:lastRenderedPageBreak/>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1D5E452" w:rsidR="00A71134" w:rsidRDefault="00A71134" w:rsidP="00D277CA">
      <w:pPr>
        <w:pStyle w:val="ListBullet"/>
        <w:numPr>
          <w:ilvl w:val="0"/>
          <w:numId w:val="7"/>
        </w:numPr>
        <w:ind w:left="360"/>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8A10DF">
        <w:t>consortium</w:t>
      </w:r>
    </w:p>
    <w:p w14:paraId="151A1AD5" w14:textId="77777777" w:rsidR="00697F1D" w:rsidRDefault="0034027B" w:rsidP="00D277CA">
      <w:pPr>
        <w:pStyle w:val="ListBullet"/>
        <w:numPr>
          <w:ilvl w:val="0"/>
          <w:numId w:val="7"/>
        </w:numPr>
        <w:ind w:left="360"/>
      </w:pPr>
      <w:r>
        <w:t>the roles/</w:t>
      </w:r>
      <w:r w:rsidR="00A71134">
        <w:t xml:space="preserve">responsibilities the </w:t>
      </w:r>
      <w:r w:rsidR="002866EB">
        <w:t xml:space="preserve">project </w:t>
      </w:r>
      <w:r w:rsidR="00927481">
        <w:t xml:space="preserve">partner </w:t>
      </w:r>
      <w:r w:rsidR="00A71134">
        <w:t>will undertake</w:t>
      </w:r>
    </w:p>
    <w:p w14:paraId="5F73D16D" w14:textId="2458F952" w:rsidR="00AF2C9E" w:rsidRDefault="00AF2C9E" w:rsidP="00AF2C9E">
      <w:pPr>
        <w:pStyle w:val="ListBullet"/>
        <w:numPr>
          <w:ilvl w:val="0"/>
          <w:numId w:val="7"/>
        </w:numPr>
        <w:ind w:left="360"/>
      </w:pPr>
      <w:r>
        <w:t>details of any contractors or sub-contractors the project partner plans to engage to undertake project activities (if applicable)</w:t>
      </w:r>
    </w:p>
    <w:p w14:paraId="35C0F1D5" w14:textId="3E6F5235" w:rsidR="00A71134" w:rsidRDefault="00A71134" w:rsidP="00D277CA">
      <w:pPr>
        <w:pStyle w:val="ListBullet"/>
        <w:numPr>
          <w:ilvl w:val="0"/>
          <w:numId w:val="7"/>
        </w:numPr>
        <w:ind w:left="360"/>
      </w:pPr>
      <w:r>
        <w:t>the resources</w:t>
      </w:r>
      <w:r w:rsidR="004A551E">
        <w:t xml:space="preserve"> (cash or in</w:t>
      </w:r>
      <w:r w:rsidR="00F97004">
        <w:t>-</w:t>
      </w:r>
      <w:r w:rsidR="004A551E">
        <w:t>kind)</w:t>
      </w:r>
      <w:r>
        <w:t xml:space="preserve"> </w:t>
      </w:r>
      <w:r w:rsidR="008A10DF">
        <w:t>that the project partner will bring to the project, if any</w:t>
      </w:r>
    </w:p>
    <w:p w14:paraId="460A3AD7" w14:textId="680799B3" w:rsidR="00A71134" w:rsidRDefault="00A71134" w:rsidP="00D277CA">
      <w:pPr>
        <w:pStyle w:val="ListBullet"/>
        <w:numPr>
          <w:ilvl w:val="0"/>
          <w:numId w:val="7"/>
        </w:numPr>
        <w:ind w:left="360"/>
      </w:pPr>
      <w:r>
        <w:t>details of a nominated management level contact officer</w:t>
      </w:r>
      <w:r w:rsidR="002541E1">
        <w:t xml:space="preserve"> and a secondary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rsidP="00D277CA">
      <w:pPr>
        <w:pStyle w:val="Heading3"/>
        <w:ind w:left="432"/>
      </w:pPr>
      <w:bookmarkStart w:id="229" w:name="_Toc531277499"/>
      <w:bookmarkStart w:id="230" w:name="_Toc955309"/>
      <w:bookmarkStart w:id="231" w:name="_Toc176418732"/>
      <w:r>
        <w:t>Timing of grant opportunity</w:t>
      </w:r>
      <w:bookmarkEnd w:id="226"/>
      <w:bookmarkEnd w:id="227"/>
      <w:bookmarkEnd w:id="229"/>
      <w:bookmarkEnd w:id="230"/>
      <w:r w:rsidR="001519DB">
        <w:t xml:space="preserve"> processes</w:t>
      </w:r>
      <w:bookmarkEnd w:id="231"/>
    </w:p>
    <w:p w14:paraId="6FC0C72E" w14:textId="436823D8" w:rsidR="00247D27" w:rsidRPr="00B72EE8" w:rsidRDefault="00247D27" w:rsidP="00247D27">
      <w:r>
        <w:t xml:space="preserve">You can only submit an application between the published opening and closing dates. We cannot accept late applications. </w:t>
      </w:r>
    </w:p>
    <w:p w14:paraId="51A61071" w14:textId="720FA9E1" w:rsidR="00247D27" w:rsidRDefault="00247D27" w:rsidP="00247D27">
      <w:pPr>
        <w:spacing w:before="200"/>
      </w:pPr>
      <w:r>
        <w:t>If you are successful</w:t>
      </w:r>
      <w:r w:rsidR="001519DB">
        <w:t>,</w:t>
      </w:r>
      <w:r>
        <w:t xml:space="preserve"> we expect you will be able to commence your project around </w:t>
      </w:r>
      <w:r w:rsidR="004A551E">
        <w:t>June 202</w:t>
      </w:r>
      <w:r w:rsidR="00E91DE8">
        <w:t>5</w:t>
      </w:r>
      <w:r>
        <w:t>.</w:t>
      </w:r>
    </w:p>
    <w:p w14:paraId="6AD1AC12" w14:textId="77777777" w:rsidR="00247D27" w:rsidRDefault="00247D27" w:rsidP="00680B92">
      <w:pPr>
        <w:pStyle w:val="Caption"/>
        <w:keepNext/>
      </w:pPr>
      <w:bookmarkStart w:id="232" w:name="_Toc467773968"/>
      <w:r w:rsidRPr="0054078D">
        <w:rPr>
          <w:bCs/>
        </w:rPr>
        <w:t>Table 1: Expected timing for this grant opportunity</w:t>
      </w:r>
      <w:bookmarkEnd w:id="232"/>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2C4DF4A6" w:rsidR="00247D27" w:rsidRPr="00B16B54" w:rsidRDefault="003F2838" w:rsidP="00680B92">
            <w:pPr>
              <w:pStyle w:val="TableText"/>
              <w:keepNext/>
            </w:pPr>
            <w:r>
              <w:t>3</w:t>
            </w:r>
            <w:r w:rsidR="00A57792">
              <w:t xml:space="preserve"> </w:t>
            </w:r>
            <w:r w:rsidR="00724E96">
              <w:t>months</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4733B3A1" w:rsidR="00247D27" w:rsidRPr="00B16B54" w:rsidRDefault="00247D27" w:rsidP="00680B92">
            <w:pPr>
              <w:pStyle w:val="TableText"/>
              <w:keepNext/>
            </w:pPr>
            <w:r w:rsidRPr="00B16B54">
              <w:t xml:space="preserve">4 weeks </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49AC3DDB" w:rsidR="00247D27" w:rsidRPr="00B16B54" w:rsidRDefault="00654122" w:rsidP="00680B92">
            <w:pPr>
              <w:pStyle w:val="TableText"/>
              <w:keepNext/>
            </w:pPr>
            <w:r>
              <w:t>4</w:t>
            </w:r>
            <w:r w:rsidR="00247D27" w:rsidRPr="00B16B54">
              <w:t xml:space="preserve"> 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50D6A329" w:rsidR="00247D27" w:rsidRPr="00B16B54" w:rsidRDefault="00247D27" w:rsidP="00680B92">
            <w:pPr>
              <w:pStyle w:val="TableText"/>
              <w:keepNext/>
            </w:pPr>
            <w:r w:rsidRPr="00B16B54">
              <w:t>2 weeks</w:t>
            </w:r>
            <w:r>
              <w:t xml:space="preserve"> </w:t>
            </w:r>
          </w:p>
        </w:tc>
      </w:tr>
      <w:tr w:rsidR="00247D27" w14:paraId="34E7BF3A" w14:textId="77777777" w:rsidTr="001432F9">
        <w:trPr>
          <w:cantSplit/>
        </w:trPr>
        <w:tc>
          <w:tcPr>
            <w:tcW w:w="4815" w:type="dxa"/>
          </w:tcPr>
          <w:p w14:paraId="0D12C166" w14:textId="0DB439A2" w:rsidR="00247D27" w:rsidRPr="00B16B54" w:rsidRDefault="00247D27" w:rsidP="00680B92">
            <w:pPr>
              <w:pStyle w:val="TableText"/>
              <w:keepNext/>
            </w:pPr>
            <w:r>
              <w:t>Earliest start date of project</w:t>
            </w:r>
            <w:r w:rsidRPr="00B16B54">
              <w:t xml:space="preserve"> </w:t>
            </w:r>
          </w:p>
        </w:tc>
        <w:tc>
          <w:tcPr>
            <w:tcW w:w="3974" w:type="dxa"/>
          </w:tcPr>
          <w:p w14:paraId="23920C1F" w14:textId="765231CF" w:rsidR="00247D27" w:rsidRPr="00B16B54" w:rsidRDefault="004A551E" w:rsidP="00680B92">
            <w:pPr>
              <w:pStyle w:val="TableText"/>
              <w:keepNext/>
            </w:pPr>
            <w:r>
              <w:t>Date of execution of your grant agreement</w:t>
            </w:r>
          </w:p>
        </w:tc>
      </w:tr>
      <w:tr w:rsidR="008A10DF" w14:paraId="4797009E" w14:textId="77777777" w:rsidTr="001432F9">
        <w:trPr>
          <w:cantSplit/>
        </w:trPr>
        <w:tc>
          <w:tcPr>
            <w:tcW w:w="4815" w:type="dxa"/>
          </w:tcPr>
          <w:p w14:paraId="4467BA96" w14:textId="0AD5625C" w:rsidR="008A10DF" w:rsidRDefault="008A10DF" w:rsidP="008A10DF">
            <w:pPr>
              <w:pStyle w:val="TableText"/>
              <w:keepNext/>
            </w:pPr>
            <w:r>
              <w:t>Project completion date</w:t>
            </w:r>
          </w:p>
        </w:tc>
        <w:tc>
          <w:tcPr>
            <w:tcW w:w="3974" w:type="dxa"/>
          </w:tcPr>
          <w:p w14:paraId="5A6DF684" w14:textId="73660082" w:rsidR="008A10DF" w:rsidRPr="00B16B54" w:rsidRDefault="005F2BA1" w:rsidP="008A10DF">
            <w:pPr>
              <w:pStyle w:val="TableText"/>
              <w:keepNext/>
            </w:pPr>
            <w:r>
              <w:t>31 March 202</w:t>
            </w:r>
            <w:r w:rsidR="00846EBF">
              <w:t>8</w:t>
            </w:r>
          </w:p>
        </w:tc>
      </w:tr>
      <w:tr w:rsidR="008A10DF" w:rsidRPr="007B3784" w14:paraId="056A47AF" w14:textId="10EDDFFF" w:rsidTr="001432F9">
        <w:trPr>
          <w:cantSplit/>
        </w:trPr>
        <w:tc>
          <w:tcPr>
            <w:tcW w:w="4815" w:type="dxa"/>
          </w:tcPr>
          <w:p w14:paraId="399FF63A" w14:textId="4545597B" w:rsidR="008A10DF" w:rsidRPr="007B3784" w:rsidRDefault="008A10DF" w:rsidP="008A10DF">
            <w:pPr>
              <w:pStyle w:val="TableText"/>
              <w:keepNext/>
            </w:pPr>
            <w:r w:rsidRPr="007B3784">
              <w:t xml:space="preserve">End date of grant commitment </w:t>
            </w:r>
            <w:bookmarkStart w:id="233" w:name="_Toc129097438"/>
            <w:bookmarkStart w:id="234" w:name="_Toc129097624"/>
            <w:bookmarkStart w:id="235" w:name="_Toc129097810"/>
            <w:bookmarkEnd w:id="233"/>
            <w:bookmarkEnd w:id="234"/>
            <w:bookmarkEnd w:id="235"/>
          </w:p>
        </w:tc>
        <w:tc>
          <w:tcPr>
            <w:tcW w:w="3974" w:type="dxa"/>
          </w:tcPr>
          <w:p w14:paraId="48B5E6F6" w14:textId="2B2E6254" w:rsidR="008A10DF" w:rsidRPr="007B3784" w:rsidRDefault="008A10DF" w:rsidP="008A10DF">
            <w:pPr>
              <w:pStyle w:val="TableText"/>
              <w:keepNext/>
            </w:pPr>
            <w:bookmarkStart w:id="236" w:name="_Toc129097439"/>
            <w:bookmarkStart w:id="237" w:name="_Toc129097625"/>
            <w:bookmarkStart w:id="238" w:name="_Toc129097811"/>
            <w:bookmarkEnd w:id="236"/>
            <w:bookmarkEnd w:id="237"/>
            <w:bookmarkEnd w:id="238"/>
            <w:r>
              <w:t>30 June 202</w:t>
            </w:r>
            <w:r w:rsidR="00846EBF">
              <w:t>8</w:t>
            </w:r>
          </w:p>
        </w:tc>
        <w:bookmarkStart w:id="239" w:name="_Toc129097440"/>
        <w:bookmarkStart w:id="240" w:name="_Toc129097626"/>
        <w:bookmarkStart w:id="241" w:name="_Toc129097812"/>
        <w:bookmarkEnd w:id="239"/>
        <w:bookmarkEnd w:id="240"/>
        <w:bookmarkEnd w:id="241"/>
      </w:tr>
    </w:tbl>
    <w:p w14:paraId="6CF74D01" w14:textId="61A12857" w:rsidR="001519DB" w:rsidRDefault="001519DB" w:rsidP="00D277CA">
      <w:pPr>
        <w:pStyle w:val="Heading3"/>
        <w:ind w:left="432"/>
      </w:pPr>
      <w:bookmarkStart w:id="242" w:name="_Toc176418733"/>
      <w:bookmarkStart w:id="243" w:name="_Toc496536673"/>
      <w:bookmarkStart w:id="244" w:name="_Toc531277500"/>
      <w:bookmarkStart w:id="245" w:name="_Toc955310"/>
      <w:bookmarkEnd w:id="228"/>
      <w:r>
        <w:t>Questions during the application process</w:t>
      </w:r>
      <w:bookmarkEnd w:id="242"/>
    </w:p>
    <w:p w14:paraId="67F67352" w14:textId="009E6A04" w:rsidR="001519DB" w:rsidRDefault="001519DB" w:rsidP="001519DB">
      <w:r>
        <w:t xml:space="preserve">If you have any questions during the application period, </w:t>
      </w:r>
      <w:hyperlink r:id="rId41"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614265">
      <w:pPr>
        <w:pStyle w:val="Heading2"/>
      </w:pPr>
      <w:bookmarkStart w:id="246" w:name="_Toc176418734"/>
      <w:r>
        <w:t xml:space="preserve">The </w:t>
      </w:r>
      <w:r w:rsidR="00E93B21">
        <w:t xml:space="preserve">grant </w:t>
      </w:r>
      <w:r>
        <w:t>selection process</w:t>
      </w:r>
      <w:bookmarkEnd w:id="243"/>
      <w:bookmarkEnd w:id="244"/>
      <w:bookmarkEnd w:id="245"/>
      <w:bookmarkEnd w:id="246"/>
    </w:p>
    <w:p w14:paraId="52547372" w14:textId="39F80417" w:rsidR="003A20A0" w:rsidRDefault="003A20A0" w:rsidP="00D277CA">
      <w:pPr>
        <w:pStyle w:val="Heading3"/>
        <w:ind w:left="432"/>
      </w:pPr>
      <w:bookmarkStart w:id="247" w:name="_Toc171089743"/>
      <w:bookmarkStart w:id="248" w:name="_Toc171090193"/>
      <w:bookmarkStart w:id="249" w:name="_Toc171089744"/>
      <w:bookmarkStart w:id="250" w:name="_Toc171090194"/>
      <w:bookmarkStart w:id="251" w:name="_Toc171089745"/>
      <w:bookmarkStart w:id="252" w:name="_Toc171090195"/>
      <w:bookmarkStart w:id="253" w:name="_Toc171089746"/>
      <w:bookmarkStart w:id="254" w:name="_Toc171090196"/>
      <w:bookmarkStart w:id="255" w:name="_Toc171089747"/>
      <w:bookmarkStart w:id="256" w:name="_Toc171090197"/>
      <w:bookmarkStart w:id="257" w:name="_Toc171089748"/>
      <w:bookmarkStart w:id="258" w:name="_Toc171090198"/>
      <w:bookmarkStart w:id="259" w:name="_Toc171089749"/>
      <w:bookmarkStart w:id="260" w:name="_Toc171090199"/>
      <w:bookmarkStart w:id="261" w:name="_Toc176418735"/>
      <w:bookmarkStart w:id="262" w:name="_Toc531277501"/>
      <w:bookmarkStart w:id="263" w:name="_Toc164844279"/>
      <w:bookmarkStart w:id="264" w:name="_Toc383003268"/>
      <w:bookmarkStart w:id="265" w:name="_Toc496536674"/>
      <w:bookmarkStart w:id="266" w:name="_Toc955311"/>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t>Assessment of grant applications</w:t>
      </w:r>
      <w:bookmarkEnd w:id="261"/>
    </w:p>
    <w:p w14:paraId="08AA0207" w14:textId="0DABE2A3"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179C72A2" w14:textId="6BE96777" w:rsidR="003A20A0" w:rsidRDefault="003A20A0" w:rsidP="003A20A0">
      <w:r w:rsidRPr="005A61FE">
        <w:t xml:space="preserve">If eligible, </w:t>
      </w:r>
      <w:r w:rsidR="00531ADA">
        <w:t xml:space="preserve">the Committee </w:t>
      </w:r>
      <w:r w:rsidR="009B34E4">
        <w:t>will</w:t>
      </w:r>
      <w:r w:rsidR="00531ADA">
        <w:t xml:space="preserve"> then assess it </w:t>
      </w:r>
      <w:r>
        <w:t>against the assessment criteria. Only eligible applications will proceed to the assessment stage.</w:t>
      </w:r>
    </w:p>
    <w:p w14:paraId="67E65F88" w14:textId="77777777" w:rsidR="003A20A0" w:rsidRPr="005A61FE" w:rsidRDefault="003A20A0" w:rsidP="003A20A0">
      <w:r w:rsidRPr="005A61FE">
        <w:t>We consider your application on its merits, based on:</w:t>
      </w:r>
    </w:p>
    <w:p w14:paraId="0BEBC478" w14:textId="77777777" w:rsidR="003A20A0" w:rsidRPr="005A61FE" w:rsidRDefault="003A20A0" w:rsidP="00D277CA">
      <w:pPr>
        <w:pStyle w:val="ListBullet"/>
        <w:numPr>
          <w:ilvl w:val="0"/>
          <w:numId w:val="7"/>
        </w:numPr>
        <w:ind w:left="360"/>
      </w:pPr>
      <w:r w:rsidRPr="005A61FE">
        <w:t xml:space="preserve">how well it meets the criteria </w:t>
      </w:r>
    </w:p>
    <w:p w14:paraId="6EDCDDD2" w14:textId="6665781B" w:rsidR="003A20A0" w:rsidRPr="005A61FE" w:rsidRDefault="003A20A0" w:rsidP="00D277CA">
      <w:pPr>
        <w:pStyle w:val="ListBullet"/>
        <w:numPr>
          <w:ilvl w:val="0"/>
          <w:numId w:val="7"/>
        </w:numPr>
        <w:ind w:left="360"/>
      </w:pPr>
      <w:r w:rsidRPr="005A61FE">
        <w:t>how it compares to other applications</w:t>
      </w:r>
    </w:p>
    <w:p w14:paraId="36613DC3" w14:textId="1157EE50" w:rsidR="00CA653A" w:rsidRDefault="00CA653A" w:rsidP="00D277CA">
      <w:pPr>
        <w:pStyle w:val="ListBullet"/>
        <w:numPr>
          <w:ilvl w:val="0"/>
          <w:numId w:val="7"/>
        </w:numPr>
        <w:ind w:left="360"/>
      </w:pPr>
      <w:r>
        <w:lastRenderedPageBreak/>
        <w:t>whether it provides value with relevant</w:t>
      </w:r>
      <w:r w:rsidRPr="00A632E3">
        <w:t xml:space="preserve"> money.</w:t>
      </w:r>
      <w:r>
        <w:rPr>
          <w:rStyle w:val="FootnoteReference"/>
        </w:rPr>
        <w:footnoteReference w:id="3"/>
      </w:r>
    </w:p>
    <w:p w14:paraId="12142BAA" w14:textId="4B6D9A0A" w:rsidR="003A20A0" w:rsidRPr="005A61FE" w:rsidRDefault="003A20A0" w:rsidP="003A20A0">
      <w:pPr>
        <w:pStyle w:val="ListBullet"/>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2ADBCCC2" w14:textId="15D1EA4F" w:rsidR="003A20A0" w:rsidRPr="005A61FE" w:rsidRDefault="003A20A0" w:rsidP="00D277CA">
      <w:pPr>
        <w:pStyle w:val="ListBullet"/>
        <w:numPr>
          <w:ilvl w:val="0"/>
          <w:numId w:val="7"/>
        </w:numPr>
        <w:ind w:left="360"/>
      </w:pPr>
      <w:r w:rsidRPr="005A61FE">
        <w:t>the overall objective</w:t>
      </w:r>
      <w:r w:rsidR="00DB2D0C">
        <w:t>/</w:t>
      </w:r>
      <w:r w:rsidRPr="005A61FE">
        <w:t>s of the grant opportunity</w:t>
      </w:r>
    </w:p>
    <w:p w14:paraId="4D4B0A90" w14:textId="79E7501C" w:rsidR="003A20A0" w:rsidRPr="005A61FE" w:rsidRDefault="003A20A0" w:rsidP="00D277CA">
      <w:pPr>
        <w:pStyle w:val="ListBullet"/>
        <w:numPr>
          <w:ilvl w:val="0"/>
          <w:numId w:val="7"/>
        </w:numPr>
        <w:ind w:left="360"/>
      </w:pPr>
      <w:r w:rsidRPr="005A61FE">
        <w:t>the evidence provided to demonstrate how your project contributes to meeting those objectives</w:t>
      </w:r>
    </w:p>
    <w:p w14:paraId="52E11938" w14:textId="156F5A7A" w:rsidR="003A20A0" w:rsidRDefault="003A20A0" w:rsidP="00D277CA">
      <w:pPr>
        <w:pStyle w:val="ListBullet"/>
        <w:numPr>
          <w:ilvl w:val="0"/>
          <w:numId w:val="7"/>
        </w:numPr>
        <w:ind w:left="360"/>
      </w:pPr>
      <w:r w:rsidRPr="005A61FE">
        <w:t>the relative value of the grant sought</w:t>
      </w:r>
      <w:r w:rsidR="00D277CA">
        <w:t>.</w:t>
      </w:r>
    </w:p>
    <w:p w14:paraId="20914A32" w14:textId="410E5484" w:rsidR="003A20A0" w:rsidRDefault="003A20A0" w:rsidP="003A20A0">
      <w:r w:rsidRPr="00DB690D">
        <w:t xml:space="preserve">If applications are scored the same, the </w:t>
      </w:r>
      <w:r w:rsidR="00697F1D">
        <w:t>C</w:t>
      </w:r>
      <w:r w:rsidRPr="00DB690D">
        <w:t xml:space="preserve">ommittee will consider value </w:t>
      </w:r>
      <w:r w:rsidR="00093B58">
        <w:t xml:space="preserve">with relevant </w:t>
      </w:r>
      <w:r w:rsidRPr="00DB690D">
        <w:t>money and alignment to the program objectives</w:t>
      </w:r>
      <w:r w:rsidR="00531ADA">
        <w:t xml:space="preserve"> </w:t>
      </w:r>
      <w:r w:rsidRPr="00DB690D">
        <w:t>to recommend applications for funding.</w:t>
      </w:r>
    </w:p>
    <w:p w14:paraId="796C3853" w14:textId="181D4156" w:rsidR="003A20A0" w:rsidRDefault="003A20A0" w:rsidP="00512C29">
      <w:pPr>
        <w:pStyle w:val="ListBullet"/>
      </w:pPr>
      <w:r>
        <w:t>We also consider</w:t>
      </w:r>
      <w:r w:rsidR="00490A6C">
        <w:t xml:space="preserve"> </w:t>
      </w: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C06B40">
        <w:t>Corporations Act</w:t>
      </w:r>
      <w:r>
        <w:t xml:space="preserve">) or its application </w:t>
      </w:r>
      <w:r w:rsidRPr="0027406C">
        <w:t xml:space="preserve">that could bring the Australian Government into disrepute if it were to fund the applicant. </w:t>
      </w:r>
      <w:r w:rsidRPr="005C6E64">
        <w:t>Such issues and risks include where we consider that funding the application under this grant opportunity is likely to directly conflict with Australian Government policy</w:t>
      </w:r>
      <w:r w:rsidR="00AF1BDB" w:rsidRPr="000939A1">
        <w:t>, Australian national interest,</w:t>
      </w:r>
      <w:r w:rsidR="00BA171D" w:rsidRPr="005C6E64">
        <w:t xml:space="preserve"> or materially disadvantage the commercial interests </w:t>
      </w:r>
      <w:r w:rsidR="001A3727" w:rsidRPr="005C6E64">
        <w:t>of Australian companies</w:t>
      </w:r>
      <w:r w:rsidRPr="005C6E64">
        <w:t>.</w:t>
      </w:r>
      <w:r w:rsidR="005F2BA1" w:rsidRPr="005C6E64">
        <w:t xml:space="preserve"> Where</w:t>
      </w:r>
      <w:r w:rsidR="005F2BA1" w:rsidRPr="0027406C">
        <w:t xml:space="preserve"> possible</w:t>
      </w:r>
      <w:r w:rsidR="005F2BA1" w:rsidRPr="0027406C">
        <w:rPr>
          <w:rStyle w:val="FootnoteReference"/>
        </w:rPr>
        <w:footnoteReference w:id="4"/>
      </w:r>
      <w:r w:rsidR="005F2BA1" w:rsidRPr="0027406C">
        <w:t xml:space="preserve">, we will provide </w:t>
      </w:r>
      <w:r w:rsidR="005F2BA1">
        <w:t>you</w:t>
      </w:r>
      <w:r w:rsidR="005F2BA1"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rsidR="005F2BA1">
        <w:t>your</w:t>
      </w:r>
      <w:r w:rsidR="005F2BA1" w:rsidRPr="0027406C">
        <w:t xml:space="preserve"> application from the assessment process</w:t>
      </w:r>
      <w:r w:rsidR="005F2BA1">
        <w:t>.</w:t>
      </w:r>
    </w:p>
    <w:p w14:paraId="20F0F520" w14:textId="3828A750" w:rsidR="00AB45E8" w:rsidRDefault="00AB45E8" w:rsidP="00677572">
      <w:pPr>
        <w:pStyle w:val="Heading3"/>
        <w:ind w:left="432"/>
      </w:pPr>
      <w:bookmarkStart w:id="267" w:name="_Toc171089751"/>
      <w:bookmarkStart w:id="268" w:name="_Toc171090201"/>
      <w:bookmarkStart w:id="269" w:name="_Toc176418736"/>
      <w:bookmarkEnd w:id="267"/>
      <w:bookmarkEnd w:id="268"/>
      <w:r>
        <w:t>Who will assess applications?</w:t>
      </w:r>
      <w:bookmarkEnd w:id="269"/>
    </w:p>
    <w:p w14:paraId="352C9412" w14:textId="1334B58E" w:rsidR="003A20A0" w:rsidRDefault="003A20A0" w:rsidP="00607DE5">
      <w:bookmarkStart w:id="270" w:name="_Toc129097466"/>
      <w:bookmarkStart w:id="271" w:name="_Toc129097652"/>
      <w:bookmarkStart w:id="272" w:name="_Toc129097838"/>
      <w:bookmarkStart w:id="273" w:name="_Toc129097467"/>
      <w:bookmarkStart w:id="274" w:name="_Toc129097653"/>
      <w:bookmarkStart w:id="275" w:name="_Toc129097839"/>
      <w:bookmarkEnd w:id="270"/>
      <w:bookmarkEnd w:id="271"/>
      <w:bookmarkEnd w:id="272"/>
      <w:bookmarkEnd w:id="273"/>
      <w:bookmarkEnd w:id="274"/>
      <w:bookmarkEnd w:id="275"/>
      <w:r w:rsidRPr="00C61F08">
        <w:t>We</w:t>
      </w:r>
      <w:r>
        <w:t xml:space="preserve"> </w:t>
      </w:r>
      <w:r w:rsidR="00DB4E88">
        <w:t xml:space="preserve">will </w:t>
      </w:r>
      <w:r>
        <w:t xml:space="preserve">refer your application to the </w:t>
      </w:r>
      <w:r w:rsidR="002519B0">
        <w:t>C</w:t>
      </w:r>
      <w:r>
        <w:t xml:space="preserve">ommittee, a committee of </w:t>
      </w:r>
      <w:r w:rsidR="002519B0">
        <w:t xml:space="preserve">subject matter </w:t>
      </w:r>
      <w:r>
        <w:t>experts</w:t>
      </w:r>
      <w:r w:rsidR="00531ADA">
        <w:t xml:space="preserve"> </w:t>
      </w:r>
      <w:r w:rsidR="00531ADA" w:rsidRPr="001C2A23">
        <w:t>comprising of</w:t>
      </w:r>
      <w:r w:rsidR="002519B0">
        <w:t xml:space="preserve"> independent experts and</w:t>
      </w:r>
      <w:r w:rsidR="00531ADA" w:rsidRPr="001C2A23">
        <w:t xml:space="preserve"> representatives from</w:t>
      </w:r>
      <w:r w:rsidR="002519B0">
        <w:t xml:space="preserve"> Australian Government agencies</w:t>
      </w:r>
      <w:r w:rsidRPr="001C2A23">
        <w:t>.</w:t>
      </w:r>
      <w:r w:rsidR="00531ADA" w:rsidRPr="001C2A23">
        <w:t xml:space="preserve"> </w:t>
      </w:r>
      <w:r w:rsidRPr="001C2A23">
        <w:t xml:space="preserve">The </w:t>
      </w:r>
      <w:r w:rsidR="002519B0">
        <w:t>C</w:t>
      </w:r>
      <w:r w:rsidRPr="001C2A23">
        <w:t>ommittee may also seek additional ad</w:t>
      </w:r>
      <w:r>
        <w:t xml:space="preserve">vice from </w:t>
      </w:r>
      <w:r w:rsidR="002519B0">
        <w:t xml:space="preserve">other </w:t>
      </w:r>
      <w:r>
        <w:t>independent technical experts</w:t>
      </w:r>
      <w:r w:rsidR="00B43C09">
        <w:t xml:space="preserve"> </w:t>
      </w:r>
      <w:r w:rsidR="00B43C09">
        <w:rPr>
          <w:rStyle w:val="ui-provider"/>
        </w:rPr>
        <w:t>or advisors to inform the assessment process</w:t>
      </w:r>
      <w:r>
        <w:t xml:space="preserve">. </w:t>
      </w:r>
      <w:bookmarkStart w:id="276" w:name="_Toc129097468"/>
      <w:bookmarkStart w:id="277" w:name="_Toc129097654"/>
      <w:bookmarkStart w:id="278" w:name="_Toc129097840"/>
      <w:bookmarkEnd w:id="276"/>
      <w:bookmarkEnd w:id="277"/>
      <w:bookmarkEnd w:id="278"/>
    </w:p>
    <w:p w14:paraId="0A39412C" w14:textId="6BE2F0EE" w:rsidR="003A20A0" w:rsidRDefault="003A20A0" w:rsidP="00607DE5">
      <w:r>
        <w:t xml:space="preserve">The </w:t>
      </w:r>
      <w:r w:rsidR="002519B0">
        <w:t>C</w:t>
      </w:r>
      <w:r>
        <w:t xml:space="preserve">ommittee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r w:rsidRPr="00175FF5">
        <w:rPr>
          <w:szCs w:val="20"/>
        </w:rPr>
        <w:t xml:space="preserve"> </w:t>
      </w:r>
      <w:r w:rsidR="00912B4A" w:rsidRPr="00912B4A">
        <w:rPr>
          <w:szCs w:val="20"/>
        </w:rPr>
        <w:t xml:space="preserve">The Committee will take a portfolio approach to recommending projects for funding, giving consideration to how the suite of funded projects will contribute to achieving the Program’s outcomes. </w:t>
      </w:r>
      <w:r>
        <w:rPr>
          <w:szCs w:val="20"/>
        </w:rPr>
        <w:t xml:space="preserve">The </w:t>
      </w:r>
      <w:r w:rsidR="002519B0">
        <w:rPr>
          <w:szCs w:val="20"/>
        </w:rPr>
        <w:t>C</w:t>
      </w:r>
      <w:r>
        <w:rPr>
          <w:szCs w:val="20"/>
        </w:rPr>
        <w:t>ommittee</w:t>
      </w:r>
      <w:r w:rsidR="00B43C09">
        <w:rPr>
          <w:szCs w:val="20"/>
        </w:rPr>
        <w:t>,</w:t>
      </w:r>
      <w:r w:rsidRPr="00274AE2">
        <w:rPr>
          <w:szCs w:val="20"/>
        </w:rPr>
        <w:t xml:space="preserve"> </w:t>
      </w:r>
      <w:r w:rsidR="00B43C09">
        <w:rPr>
          <w:szCs w:val="20"/>
        </w:rPr>
        <w:t xml:space="preserve">and any expert or advisor, </w:t>
      </w:r>
      <w:r w:rsidRPr="00274AE2">
        <w:rPr>
          <w:szCs w:val="20"/>
        </w:rPr>
        <w:t xml:space="preserve">will be </w:t>
      </w:r>
      <w:r>
        <w:rPr>
          <w:szCs w:val="20"/>
        </w:rPr>
        <w:t xml:space="preserve">required </w:t>
      </w:r>
      <w:r w:rsidRPr="00274AE2">
        <w:rPr>
          <w:szCs w:val="20"/>
        </w:rPr>
        <w:t xml:space="preserve">to </w:t>
      </w:r>
      <w:r>
        <w:rPr>
          <w:szCs w:val="20"/>
        </w:rPr>
        <w:t xml:space="preserve">perform their duties </w:t>
      </w:r>
      <w:r w:rsidRPr="00274AE2">
        <w:rPr>
          <w:szCs w:val="20"/>
        </w:rPr>
        <w:t>in accordance with the CGR</w:t>
      </w:r>
      <w:r w:rsidR="006312D6">
        <w:rPr>
          <w:szCs w:val="20"/>
        </w:rPr>
        <w:t>P</w:t>
      </w:r>
      <w:r w:rsidRPr="00274AE2">
        <w:rPr>
          <w:szCs w:val="20"/>
        </w:rPr>
        <w:t>s</w:t>
      </w:r>
      <w:r>
        <w:rPr>
          <w:szCs w:val="20"/>
        </w:rPr>
        <w:t>.</w:t>
      </w:r>
      <w:bookmarkStart w:id="279" w:name="_Toc129097469"/>
      <w:bookmarkStart w:id="280" w:name="_Toc129097655"/>
      <w:bookmarkStart w:id="281" w:name="_Toc129097841"/>
      <w:bookmarkEnd w:id="279"/>
      <w:bookmarkEnd w:id="280"/>
      <w:bookmarkEnd w:id="281"/>
    </w:p>
    <w:p w14:paraId="7E86FC54" w14:textId="4C1B528D" w:rsidR="003A20A0" w:rsidRDefault="003A20A0" w:rsidP="00607DE5">
      <w:bookmarkStart w:id="282" w:name="_Toc129097470"/>
      <w:bookmarkStart w:id="283" w:name="_Toc129097656"/>
      <w:bookmarkStart w:id="284" w:name="_Toc129097842"/>
      <w:bookmarkStart w:id="285" w:name="_Toc129097471"/>
      <w:bookmarkStart w:id="286" w:name="_Toc129097657"/>
      <w:bookmarkStart w:id="287" w:name="_Toc129097843"/>
      <w:bookmarkEnd w:id="282"/>
      <w:bookmarkEnd w:id="283"/>
      <w:bookmarkEnd w:id="284"/>
      <w:bookmarkEnd w:id="285"/>
      <w:bookmarkEnd w:id="286"/>
      <w:bookmarkEnd w:id="287"/>
      <w:r w:rsidRPr="00103A95">
        <w:t xml:space="preserve">The </w:t>
      </w:r>
      <w:r w:rsidR="002519B0">
        <w:t>C</w:t>
      </w:r>
      <w:r>
        <w:t>ommittee</w:t>
      </w:r>
      <w:r w:rsidRPr="00103A95">
        <w:t xml:space="preserve"> may seek </w:t>
      </w:r>
      <w:r>
        <w:t xml:space="preserve">additional </w:t>
      </w:r>
      <w:r w:rsidRPr="00103A95">
        <w:t>information about you or your application. They may do this from within the Commonwealth, even if</w:t>
      </w:r>
      <w:r>
        <w:t xml:space="preserve"> you do not nominate</w:t>
      </w:r>
      <w:r w:rsidRPr="00103A95">
        <w:t xml:space="preserve"> the sources as referees. The </w:t>
      </w:r>
      <w:r>
        <w:t>Committee</w:t>
      </w:r>
      <w:r w:rsidRPr="00103A95">
        <w:t xml:space="preserve"> may also consider information about you or your</w:t>
      </w:r>
      <w:r>
        <w:t xml:space="preserve"> application that</w:t>
      </w:r>
      <w:r w:rsidRPr="00B72EE8">
        <w:t xml:space="preserve"> is available </w:t>
      </w:r>
      <w:r>
        <w:t xml:space="preserve">as a result of the due diligence process or </w:t>
      </w:r>
      <w:r w:rsidRPr="00B72EE8">
        <w:t>through the normal course of business.</w:t>
      </w:r>
      <w:bookmarkStart w:id="288" w:name="_Toc129097472"/>
      <w:bookmarkStart w:id="289" w:name="_Toc129097658"/>
      <w:bookmarkStart w:id="290" w:name="_Toc129097844"/>
      <w:bookmarkEnd w:id="288"/>
      <w:bookmarkEnd w:id="289"/>
      <w:bookmarkEnd w:id="290"/>
    </w:p>
    <w:p w14:paraId="63E935EE" w14:textId="70C50B6E" w:rsidR="00247D27" w:rsidRDefault="00F67DBB" w:rsidP="00677572">
      <w:pPr>
        <w:pStyle w:val="Heading3"/>
        <w:ind w:left="432"/>
      </w:pPr>
      <w:bookmarkStart w:id="291" w:name="_Toc176418737"/>
      <w:r w:rsidRPr="005A61FE">
        <w:t>Who will approve grants?</w:t>
      </w:r>
      <w:bookmarkEnd w:id="262"/>
      <w:bookmarkEnd w:id="263"/>
      <w:bookmarkEnd w:id="264"/>
      <w:bookmarkEnd w:id="265"/>
      <w:bookmarkEnd w:id="266"/>
      <w:bookmarkEnd w:id="291"/>
    </w:p>
    <w:p w14:paraId="5C7FBF1F" w14:textId="16211067" w:rsidR="00247D27" w:rsidRDefault="00247D27" w:rsidP="00247D27">
      <w:r>
        <w:t>The</w:t>
      </w:r>
      <w:r w:rsidR="002519B0">
        <w:t xml:space="preserve"> Senior Executive Officer in DCCEEW with policy responsibility for the program decides</w:t>
      </w:r>
      <w:r>
        <w:t xml:space="preserve"> which grants to approve</w:t>
      </w:r>
      <w:r w:rsidR="00671A53">
        <w:t>,</w:t>
      </w:r>
      <w:r>
        <w:t xml:space="preserve"> taking into account </w:t>
      </w:r>
      <w:r w:rsidR="00CF297D">
        <w:t>advice</w:t>
      </w:r>
      <w:r w:rsidR="00531ADA">
        <w:t xml:space="preserve"> from the </w:t>
      </w:r>
      <w:r w:rsidR="002519B0">
        <w:t>C</w:t>
      </w:r>
      <w:r w:rsidR="00531ADA">
        <w:t xml:space="preserve">ommittee </w:t>
      </w:r>
      <w:r>
        <w:t>and the availability of grant funds.</w:t>
      </w:r>
    </w:p>
    <w:p w14:paraId="259EB2E2" w14:textId="26553798" w:rsidR="00564DF1" w:rsidRDefault="00564DF1" w:rsidP="00564DF1">
      <w:pPr>
        <w:spacing w:after="80"/>
      </w:pPr>
      <w:bookmarkStart w:id="292" w:name="_Toc489952696"/>
      <w:r w:rsidRPr="00E162FF">
        <w:t xml:space="preserve">The </w:t>
      </w:r>
      <w:r w:rsidR="002519B0">
        <w:t>decision maker</w:t>
      </w:r>
      <w:r w:rsidRPr="00E162FF">
        <w:t xml:space="preserve">’s decision is final in all matters, </w:t>
      </w:r>
      <w:r>
        <w:t>including</w:t>
      </w:r>
      <w:r w:rsidR="00825941">
        <w:t>:</w:t>
      </w:r>
    </w:p>
    <w:p w14:paraId="544161A4" w14:textId="3D2C9FFB" w:rsidR="00564DF1" w:rsidRDefault="00564DF1" w:rsidP="00677572">
      <w:pPr>
        <w:pStyle w:val="ListBullet"/>
        <w:numPr>
          <w:ilvl w:val="0"/>
          <w:numId w:val="7"/>
        </w:numPr>
        <w:ind w:left="360"/>
      </w:pPr>
      <w:r>
        <w:t xml:space="preserve">the </w:t>
      </w:r>
      <w:r w:rsidR="00AA73C5" w:rsidRPr="005A61FE">
        <w:t xml:space="preserve">grant </w:t>
      </w:r>
      <w:r>
        <w:t>approval</w:t>
      </w:r>
    </w:p>
    <w:p w14:paraId="6B4BACBD" w14:textId="74023719" w:rsidR="00564DF1" w:rsidRDefault="00564DF1" w:rsidP="00677572">
      <w:pPr>
        <w:pStyle w:val="ListBullet"/>
        <w:numPr>
          <w:ilvl w:val="0"/>
          <w:numId w:val="7"/>
        </w:numPr>
        <w:ind w:left="360"/>
      </w:pPr>
      <w:r w:rsidRPr="00E162FF">
        <w:lastRenderedPageBreak/>
        <w:t>the</w:t>
      </w:r>
      <w:r>
        <w:t xml:space="preserve"> grant</w:t>
      </w:r>
      <w:r w:rsidRPr="00E162FF">
        <w:t xml:space="preserve"> funding</w:t>
      </w:r>
      <w:r>
        <w:t xml:space="preserve"> </w:t>
      </w:r>
      <w:r w:rsidR="00D4078F" w:rsidRPr="005A61FE">
        <w:t xml:space="preserve">to be </w:t>
      </w:r>
      <w:r w:rsidRPr="00E162FF">
        <w:t>awarded</w:t>
      </w:r>
    </w:p>
    <w:p w14:paraId="3A5AD02D" w14:textId="3C0A76E3" w:rsidR="00300E4A" w:rsidRDefault="00D4078F" w:rsidP="00677572">
      <w:pPr>
        <w:pStyle w:val="ListBullet"/>
        <w:numPr>
          <w:ilvl w:val="0"/>
          <w:numId w:val="7"/>
        </w:numPr>
        <w:ind w:left="36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D91A97">
        <w:t>.</w:t>
      </w:r>
    </w:p>
    <w:p w14:paraId="654CDB62" w14:textId="27686B01" w:rsidR="005F2BA1" w:rsidRPr="00E162FF" w:rsidRDefault="005F2BA1" w:rsidP="005F2BA1">
      <w:r>
        <w:t>We cannot review decisions about the merits of your application</w:t>
      </w:r>
      <w:r w:rsidRPr="00E162FF">
        <w:t>.</w:t>
      </w:r>
    </w:p>
    <w:p w14:paraId="6C3CBDD8" w14:textId="6C020D8F" w:rsidR="00564DF1" w:rsidRDefault="00564DF1" w:rsidP="00564DF1">
      <w:r>
        <w:t>The</w:t>
      </w:r>
      <w:r w:rsidR="002519B0">
        <w:t xml:space="preserve"> decision maker</w:t>
      </w:r>
      <w:r w:rsidR="00D4078F" w:rsidRPr="005A61FE">
        <w:t xml:space="preserve"> </w:t>
      </w:r>
      <w:r>
        <w:t xml:space="preserve">will not approve funding if there </w:t>
      </w:r>
      <w:r w:rsidR="00DB63E1">
        <w:t>are</w:t>
      </w:r>
      <w:r>
        <w:t xml:space="preserve"> insufficient program funds available across relevant financial years for the program.</w:t>
      </w:r>
    </w:p>
    <w:p w14:paraId="6B408239" w14:textId="548587B2" w:rsidR="00564DF1" w:rsidRDefault="00564DF1" w:rsidP="00614265">
      <w:pPr>
        <w:pStyle w:val="Heading2"/>
      </w:pPr>
      <w:bookmarkStart w:id="293" w:name="_Toc129097475"/>
      <w:bookmarkStart w:id="294" w:name="_Toc129097661"/>
      <w:bookmarkStart w:id="295" w:name="_Toc129097847"/>
      <w:bookmarkStart w:id="296" w:name="_Toc496536675"/>
      <w:bookmarkStart w:id="297" w:name="_Toc531277502"/>
      <w:bookmarkStart w:id="298" w:name="_Toc955312"/>
      <w:bookmarkStart w:id="299" w:name="_Toc176418738"/>
      <w:bookmarkEnd w:id="293"/>
      <w:bookmarkEnd w:id="294"/>
      <w:bookmarkEnd w:id="295"/>
      <w:r>
        <w:t>Notification of application outcomes</w:t>
      </w:r>
      <w:bookmarkEnd w:id="292"/>
      <w:bookmarkEnd w:id="296"/>
      <w:bookmarkEnd w:id="297"/>
      <w:bookmarkEnd w:id="298"/>
      <w:bookmarkEnd w:id="299"/>
    </w:p>
    <w:p w14:paraId="7B988579" w14:textId="07BD79E7" w:rsidR="00247D27" w:rsidRDefault="001475D6" w:rsidP="00247D27">
      <w:r w:rsidRPr="00C61F08">
        <w:t>We</w:t>
      </w:r>
      <w:r>
        <w:t xml:space="preserve"> will advise you of the outcome of your application in writing. </w:t>
      </w:r>
      <w:r w:rsidR="00247D27">
        <w:t xml:space="preserve">If you are successful, </w:t>
      </w:r>
      <w:r>
        <w:t xml:space="preserve">we </w:t>
      </w:r>
      <w:r w:rsidR="00671A53">
        <w:t xml:space="preserve">will </w:t>
      </w:r>
      <w:r w:rsidR="00260DB6">
        <w:t xml:space="preserve">also </w:t>
      </w:r>
      <w:r>
        <w:t xml:space="preserve">advise you of any specific </w:t>
      </w:r>
      <w:r w:rsidR="00564DF1">
        <w:t>conditions attached to the grant</w:t>
      </w:r>
      <w:r w:rsidR="00247D27">
        <w:t>.</w:t>
      </w:r>
    </w:p>
    <w:p w14:paraId="35B9DB97" w14:textId="619E3EC0" w:rsidR="00950B5A" w:rsidRDefault="00950B5A" w:rsidP="00677572">
      <w:pPr>
        <w:pStyle w:val="Heading3"/>
        <w:ind w:left="432"/>
      </w:pPr>
      <w:bookmarkStart w:id="300" w:name="_Toc171089755"/>
      <w:bookmarkStart w:id="301" w:name="_Toc171090205"/>
      <w:bookmarkStart w:id="302" w:name="_Toc176418739"/>
      <w:bookmarkStart w:id="303" w:name="_Toc524362464"/>
      <w:bookmarkStart w:id="304" w:name="_Toc955313"/>
      <w:bookmarkStart w:id="305" w:name="_Toc496536676"/>
      <w:bookmarkStart w:id="306" w:name="_Toc531277503"/>
      <w:bookmarkEnd w:id="300"/>
      <w:bookmarkEnd w:id="301"/>
      <w:r>
        <w:t>Feedback on your application</w:t>
      </w:r>
      <w:bookmarkEnd w:id="302"/>
    </w:p>
    <w:p w14:paraId="4EC29DE5" w14:textId="68DBEC43" w:rsidR="0026339D" w:rsidRDefault="00380FDC" w:rsidP="00FC3296">
      <w:r>
        <w:t>If you are unsuccessful, we will give you a</w:t>
      </w:r>
      <w:r w:rsidRPr="00E162FF">
        <w:t xml:space="preserve">n </w:t>
      </w:r>
      <w:r w:rsidR="005F2BA1" w:rsidRPr="00E162FF">
        <w:t xml:space="preserve">opportunity to discuss the outcome with </w:t>
      </w:r>
      <w:r w:rsidR="005F2BA1">
        <w:t>us</w:t>
      </w:r>
      <w:r w:rsidR="005F2BA1" w:rsidRPr="00E162FF">
        <w:t xml:space="preserve">. </w:t>
      </w:r>
      <w:r w:rsidR="004B64CA" w:rsidRPr="00E162FF">
        <w:t xml:space="preserve"> </w:t>
      </w:r>
    </w:p>
    <w:p w14:paraId="25F652C1" w14:textId="3392714E" w:rsidR="000C07C6" w:rsidRDefault="00E93B21" w:rsidP="00614265">
      <w:pPr>
        <w:pStyle w:val="Heading2"/>
      </w:pPr>
      <w:bookmarkStart w:id="307" w:name="_Toc171089757"/>
      <w:bookmarkStart w:id="308" w:name="_Toc171090207"/>
      <w:bookmarkStart w:id="309" w:name="_Toc171089758"/>
      <w:bookmarkStart w:id="310" w:name="_Toc171090208"/>
      <w:bookmarkStart w:id="311" w:name="_Toc171089759"/>
      <w:bookmarkStart w:id="312" w:name="_Toc171090209"/>
      <w:bookmarkStart w:id="313" w:name="_Toc171089760"/>
      <w:bookmarkStart w:id="314" w:name="_Toc171090210"/>
      <w:bookmarkStart w:id="315" w:name="_Toc176418740"/>
      <w:bookmarkEnd w:id="303"/>
      <w:bookmarkEnd w:id="307"/>
      <w:bookmarkEnd w:id="308"/>
      <w:bookmarkEnd w:id="309"/>
      <w:bookmarkEnd w:id="310"/>
      <w:bookmarkEnd w:id="311"/>
      <w:bookmarkEnd w:id="312"/>
      <w:bookmarkEnd w:id="313"/>
      <w:bookmarkEnd w:id="314"/>
      <w:r w:rsidRPr="005A61FE">
        <w:t>Successful</w:t>
      </w:r>
      <w:r>
        <w:t xml:space="preserve"> grant applications</w:t>
      </w:r>
      <w:bookmarkEnd w:id="304"/>
      <w:bookmarkEnd w:id="305"/>
      <w:bookmarkEnd w:id="306"/>
      <w:bookmarkEnd w:id="315"/>
    </w:p>
    <w:p w14:paraId="5B4DC469" w14:textId="7E5DF410" w:rsidR="00D057B9" w:rsidRDefault="00950B5A" w:rsidP="00677572">
      <w:pPr>
        <w:pStyle w:val="Heading3"/>
        <w:ind w:left="432"/>
      </w:pPr>
      <w:bookmarkStart w:id="316" w:name="_Toc129097480"/>
      <w:bookmarkStart w:id="317" w:name="_Toc129097666"/>
      <w:bookmarkStart w:id="318" w:name="_Toc129097852"/>
      <w:bookmarkStart w:id="319" w:name="_Toc171089762"/>
      <w:bookmarkStart w:id="320" w:name="_Toc171090212"/>
      <w:bookmarkStart w:id="321" w:name="_Toc129097481"/>
      <w:bookmarkStart w:id="322" w:name="_Toc129097667"/>
      <w:bookmarkStart w:id="323" w:name="_Toc129097853"/>
      <w:bookmarkStart w:id="324" w:name="_Toc171089763"/>
      <w:bookmarkStart w:id="325" w:name="_Toc171090213"/>
      <w:bookmarkStart w:id="326" w:name="_Toc466898120"/>
      <w:bookmarkStart w:id="327" w:name="_Toc496536677"/>
      <w:bookmarkStart w:id="328" w:name="_Toc531277504"/>
      <w:bookmarkStart w:id="329" w:name="_Toc955314"/>
      <w:bookmarkStart w:id="330" w:name="_Toc176418741"/>
      <w:bookmarkEnd w:id="212"/>
      <w:bookmarkEnd w:id="213"/>
      <w:bookmarkEnd w:id="316"/>
      <w:bookmarkEnd w:id="317"/>
      <w:bookmarkEnd w:id="318"/>
      <w:bookmarkEnd w:id="319"/>
      <w:bookmarkEnd w:id="320"/>
      <w:bookmarkEnd w:id="321"/>
      <w:bookmarkEnd w:id="322"/>
      <w:bookmarkEnd w:id="323"/>
      <w:bookmarkEnd w:id="324"/>
      <w:bookmarkEnd w:id="325"/>
      <w:r>
        <w:t>The g</w:t>
      </w:r>
      <w:r w:rsidR="00D057B9">
        <w:t>rant agreement</w:t>
      </w:r>
      <w:bookmarkEnd w:id="326"/>
      <w:bookmarkEnd w:id="327"/>
      <w:bookmarkEnd w:id="328"/>
      <w:bookmarkEnd w:id="329"/>
      <w:bookmarkEnd w:id="330"/>
    </w:p>
    <w:p w14:paraId="5174DC1E" w14:textId="64551C53"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The grant agreement has general terms and conditions that cannot be changed.</w:t>
      </w:r>
      <w:r w:rsidR="005F2BA1" w:rsidRPr="005A61FE">
        <w:t xml:space="preserve"> </w:t>
      </w:r>
      <w:r w:rsidR="005F2BA1">
        <w:t xml:space="preserve">A sample </w:t>
      </w:r>
      <w:hyperlink r:id="rId42" w:anchor="key-documents" w:history="1">
        <w:r w:rsidR="005F2BA1" w:rsidRPr="007D6F9F">
          <w:rPr>
            <w:rStyle w:val="Hyperlink"/>
          </w:rPr>
          <w:t>grant agreement</w:t>
        </w:r>
      </w:hyperlink>
      <w:r w:rsidR="005F2BA1">
        <w:t xml:space="preserve"> </w:t>
      </w:r>
      <w:r w:rsidR="000C3B35">
        <w:t>is available on</w:t>
      </w:r>
      <w:r w:rsidR="005624ED">
        <w:t xml:space="preserve"> </w:t>
      </w:r>
      <w:r w:rsidR="00380FDC">
        <w:t>business.gov.au and GrantConnect</w:t>
      </w:r>
      <w:r w:rsidR="000F18DD" w:rsidRPr="005A61FE">
        <w:t>.</w:t>
      </w:r>
    </w:p>
    <w:p w14:paraId="5F855BD2" w14:textId="60EF7887"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B252C9">
        <w:t xml:space="preserve">You must not start any Clean Energy Supply Chain Diversification Program – Round 1 </w:t>
      </w:r>
      <w:r w:rsidR="000E6B05">
        <w:t>activity</w:t>
      </w:r>
      <w:r w:rsidR="00B252C9">
        <w:t xml:space="preserve"> until a grant agreement is executed.</w:t>
      </w:r>
      <w:r w:rsidR="00B252C9"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0DE9CA30"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211CC6">
        <w:t>program delegate</w:t>
      </w:r>
      <w:r>
        <w:t xml:space="preserve">. We will identify these in the offer of </w:t>
      </w:r>
      <w:r w:rsidR="00613C48">
        <w:t xml:space="preserve">grant </w:t>
      </w:r>
      <w:r>
        <w:t xml:space="preserve">funding. </w:t>
      </w:r>
    </w:p>
    <w:p w14:paraId="25646DF7" w14:textId="4FC89290" w:rsidR="00FF3DA6" w:rsidRDefault="00D057B9" w:rsidP="00D057B9">
      <w:r>
        <w:t xml:space="preserve">If you enter an agreement under the </w:t>
      </w:r>
      <w:r w:rsidR="001112CC">
        <w:t>Clean Energy Supply Chain Diversification Program – Round</w:t>
      </w:r>
      <w:r w:rsidR="00490A6C">
        <w:t> </w:t>
      </w:r>
      <w:r w:rsidR="001112CC">
        <w:t>1</w:t>
      </w:r>
      <w:r>
        <w:t xml:space="preserve">, </w:t>
      </w:r>
      <w:r w:rsidR="00B252C9">
        <w:t>you cannot receive other grants for the same activities from other</w:t>
      </w:r>
      <w:r w:rsidR="00D931BE">
        <w:t xml:space="preserve"> </w:t>
      </w:r>
      <w:r w:rsidR="00B252C9">
        <w:t>Commonwealth granting program</w:t>
      </w:r>
      <w:r w:rsidR="00BD27F0">
        <w:t>s</w:t>
      </w:r>
      <w:r w:rsidR="000630B4">
        <w:t>.</w:t>
      </w:r>
    </w:p>
    <w:p w14:paraId="61AAFA78" w14:textId="24651D3D" w:rsidR="00D057B9" w:rsidRDefault="00D057B9" w:rsidP="00D057B9">
      <w:r w:rsidRPr="0062411B">
        <w:t>The Commonwealth may reco</w:t>
      </w:r>
      <w:r>
        <w:t>ver grant funds if there is a breach of the grant agreement.</w:t>
      </w:r>
    </w:p>
    <w:p w14:paraId="6771AB9C" w14:textId="77777777" w:rsidR="005F2BA1" w:rsidRPr="002F423B" w:rsidRDefault="005F2BA1" w:rsidP="005F2BA1">
      <w:pPr>
        <w:pStyle w:val="ListBullet"/>
      </w:pPr>
      <w:bookmarkStart w:id="331" w:name="_Toc129097486"/>
      <w:bookmarkStart w:id="332" w:name="_Toc129097672"/>
      <w:bookmarkStart w:id="333" w:name="_Toc129097858"/>
      <w:bookmarkStart w:id="334" w:name="_Toc129097487"/>
      <w:bookmarkStart w:id="335" w:name="_Toc129097673"/>
      <w:bookmarkStart w:id="336" w:name="_Toc129097859"/>
      <w:bookmarkEnd w:id="331"/>
      <w:bookmarkEnd w:id="332"/>
      <w:bookmarkEnd w:id="333"/>
      <w:bookmarkEnd w:id="334"/>
      <w:bookmarkEnd w:id="335"/>
      <w:bookmarkEnd w:id="336"/>
      <w:r w:rsidRPr="002F423B">
        <w:t>We will use a standard grant agreement</w:t>
      </w:r>
      <w:r>
        <w:t>.</w:t>
      </w:r>
      <w:bookmarkStart w:id="337" w:name="_Toc129097488"/>
      <w:bookmarkStart w:id="338" w:name="_Toc129097674"/>
      <w:bookmarkStart w:id="339" w:name="_Toc129097860"/>
      <w:bookmarkEnd w:id="337"/>
      <w:bookmarkEnd w:id="338"/>
      <w:bookmarkEnd w:id="339"/>
    </w:p>
    <w:p w14:paraId="487D72E4" w14:textId="5E6C9A51" w:rsidR="0085525B" w:rsidRPr="002F423B" w:rsidRDefault="00C20F83" w:rsidP="00065FC9">
      <w:r w:rsidRPr="002F423B">
        <w:t>You will have 30 days from the date of a written offer to execute this grant agreement with the Commonwealth. During this time, we will work with you to finalise details.</w:t>
      </w:r>
      <w:bookmarkStart w:id="340" w:name="_Toc129097489"/>
      <w:bookmarkStart w:id="341" w:name="_Toc129097675"/>
      <w:bookmarkStart w:id="342" w:name="_Toc129097861"/>
      <w:bookmarkEnd w:id="340"/>
      <w:bookmarkEnd w:id="341"/>
      <w:bookmarkEnd w:id="342"/>
    </w:p>
    <w:p w14:paraId="396B1EE5" w14:textId="429666CD" w:rsidR="00C20F83" w:rsidRDefault="00C20F83" w:rsidP="00065FC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bookmarkStart w:id="343" w:name="_Toc129097490"/>
      <w:bookmarkStart w:id="344" w:name="_Toc129097676"/>
      <w:bookmarkStart w:id="345" w:name="_Toc129097862"/>
      <w:bookmarkEnd w:id="343"/>
      <w:bookmarkEnd w:id="344"/>
      <w:bookmarkEnd w:id="345"/>
      <w:r w:rsidR="000630B4">
        <w:t>decision maker.</w:t>
      </w:r>
    </w:p>
    <w:p w14:paraId="1CBD62A4" w14:textId="2F89F9A6" w:rsidR="00BD3A35" w:rsidRDefault="002B3D6E" w:rsidP="00677572">
      <w:pPr>
        <w:pStyle w:val="Heading3"/>
        <w:ind w:left="432"/>
      </w:pPr>
      <w:bookmarkStart w:id="346" w:name="_Toc489952704"/>
      <w:bookmarkStart w:id="347" w:name="_Toc496536682"/>
      <w:bookmarkStart w:id="348" w:name="_Toc531277509"/>
      <w:bookmarkStart w:id="349" w:name="_Toc955319"/>
      <w:bookmarkStart w:id="350" w:name="_Toc176418742"/>
      <w:bookmarkStart w:id="351" w:name="_Ref465245613"/>
      <w:bookmarkStart w:id="352" w:name="_Toc467165693"/>
      <w:bookmarkStart w:id="353" w:name="_Toc164844284"/>
      <w:r>
        <w:t>S</w:t>
      </w:r>
      <w:r w:rsidR="00BD3A35" w:rsidRPr="00CB5DC6">
        <w:t xml:space="preserve">pecific legislation, </w:t>
      </w:r>
      <w:r w:rsidR="00BD3A35">
        <w:t>policies and industry standards</w:t>
      </w:r>
      <w:bookmarkEnd w:id="346"/>
      <w:bookmarkEnd w:id="347"/>
      <w:bookmarkEnd w:id="348"/>
      <w:bookmarkEnd w:id="349"/>
      <w:bookmarkEnd w:id="350"/>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430620B3" w14:textId="5BBD2087" w:rsidR="00F81B41" w:rsidRPr="009E2300" w:rsidRDefault="00490A6C" w:rsidP="001C128A">
      <w:pPr>
        <w:pStyle w:val="ListBullet"/>
        <w:numPr>
          <w:ilvl w:val="0"/>
          <w:numId w:val="7"/>
        </w:numPr>
        <w:ind w:left="360"/>
      </w:pPr>
      <w:bookmarkStart w:id="354" w:name="_Hlk135303260"/>
      <w:r>
        <w:lastRenderedPageBreak/>
        <w:t>s</w:t>
      </w:r>
      <w:r w:rsidR="00147E5A" w:rsidRPr="001C128A">
        <w:t>tate/</w:t>
      </w:r>
      <w:r w:rsidR="005D35E6" w:rsidRPr="001C128A">
        <w:t>t</w:t>
      </w:r>
      <w:r w:rsidR="00147E5A" w:rsidRPr="001C128A">
        <w:t>erritory legislation in relation to working with children</w:t>
      </w:r>
    </w:p>
    <w:p w14:paraId="68C241BB" w14:textId="72F8C073" w:rsidR="009E2300" w:rsidRDefault="001C128A" w:rsidP="001C128A">
      <w:pPr>
        <w:pStyle w:val="ListBullet"/>
        <w:numPr>
          <w:ilvl w:val="0"/>
          <w:numId w:val="7"/>
        </w:numPr>
        <w:ind w:left="360"/>
      </w:pPr>
      <w:r>
        <w:t>e</w:t>
      </w:r>
      <w:r w:rsidR="009E2300">
        <w:t>thics and research practices</w:t>
      </w:r>
      <w:r>
        <w:t>.</w:t>
      </w:r>
    </w:p>
    <w:p w14:paraId="4D287763" w14:textId="59351AFC" w:rsidR="009E2300" w:rsidRDefault="009E2300" w:rsidP="009E2300">
      <w:pPr>
        <w:pStyle w:val="ListBullet"/>
      </w:pPr>
      <w:r>
        <w:t>You will also be required to consider national security risks (refer to section 13.</w:t>
      </w:r>
      <w:r w:rsidR="00F97004">
        <w:t>6</w:t>
      </w:r>
      <w:r>
        <w:t>).</w:t>
      </w:r>
    </w:p>
    <w:p w14:paraId="00CE1F5C" w14:textId="77777777" w:rsidR="005F2BA1" w:rsidRDefault="005F2BA1" w:rsidP="005F2BA1">
      <w:pPr>
        <w:pStyle w:val="Heading4"/>
      </w:pPr>
      <w:bookmarkStart w:id="355" w:name="_Toc171089773"/>
      <w:bookmarkStart w:id="356" w:name="_Toc171090223"/>
      <w:bookmarkStart w:id="357" w:name="_Toc171089774"/>
      <w:bookmarkStart w:id="358" w:name="_Toc171090224"/>
      <w:bookmarkStart w:id="359" w:name="_Toc171089775"/>
      <w:bookmarkStart w:id="360" w:name="_Toc171090225"/>
      <w:bookmarkStart w:id="361" w:name="_Toc171089776"/>
      <w:bookmarkStart w:id="362" w:name="_Toc171090226"/>
      <w:bookmarkStart w:id="363" w:name="_Toc171089777"/>
      <w:bookmarkStart w:id="364" w:name="_Toc171090227"/>
      <w:bookmarkStart w:id="365" w:name="_Toc171089778"/>
      <w:bookmarkStart w:id="366" w:name="_Toc171090228"/>
      <w:bookmarkStart w:id="367" w:name="_Toc171089779"/>
      <w:bookmarkStart w:id="368" w:name="_Toc171090229"/>
      <w:bookmarkStart w:id="369" w:name="_Toc171089780"/>
      <w:bookmarkStart w:id="370" w:name="_Toc171090230"/>
      <w:bookmarkStart w:id="371" w:name="_Toc171089781"/>
      <w:bookmarkStart w:id="372" w:name="_Toc171090231"/>
      <w:bookmarkStart w:id="373" w:name="_Toc530073031"/>
      <w:bookmarkStart w:id="374" w:name="_Toc171089782"/>
      <w:bookmarkStart w:id="375" w:name="_Toc171090232"/>
      <w:bookmarkStart w:id="376" w:name="_Toc171089783"/>
      <w:bookmarkStart w:id="377" w:name="_Toc171090233"/>
      <w:bookmarkStart w:id="378" w:name="_Toc171089784"/>
      <w:bookmarkStart w:id="379" w:name="_Toc171090234"/>
      <w:bookmarkStart w:id="380" w:name="_Toc171089785"/>
      <w:bookmarkStart w:id="381" w:name="_Toc171090235"/>
      <w:bookmarkStart w:id="382" w:name="_Toc171089786"/>
      <w:bookmarkStart w:id="383" w:name="_Toc171090236"/>
      <w:bookmarkStart w:id="384" w:name="_Toc171089787"/>
      <w:bookmarkStart w:id="385" w:name="_Toc171090237"/>
      <w:bookmarkStart w:id="386" w:name="_Toc171089788"/>
      <w:bookmarkStart w:id="387" w:name="_Toc171090238"/>
      <w:bookmarkStart w:id="388" w:name="_Toc171089789"/>
      <w:bookmarkStart w:id="389" w:name="_Toc171090239"/>
      <w:bookmarkStart w:id="390" w:name="_Toc171089790"/>
      <w:bookmarkStart w:id="391" w:name="_Toc171090240"/>
      <w:bookmarkStart w:id="392" w:name="_Toc171089791"/>
      <w:bookmarkStart w:id="393" w:name="_Toc171090241"/>
      <w:bookmarkStart w:id="394" w:name="_Toc489952707"/>
      <w:bookmarkStart w:id="395" w:name="_Toc496536685"/>
      <w:bookmarkStart w:id="396" w:name="_Toc531277729"/>
      <w:bookmarkStart w:id="397" w:name="_Toc463350780"/>
      <w:bookmarkStart w:id="398" w:name="_Toc467165695"/>
      <w:bookmarkStart w:id="399" w:name="_Toc530073035"/>
      <w:bookmarkStart w:id="400" w:name="_Toc173509630"/>
      <w:bookmarkStart w:id="401" w:name="_Toc176418743"/>
      <w:bookmarkStart w:id="402" w:name="_Toc496536686"/>
      <w:bookmarkStart w:id="403" w:name="_Toc531277514"/>
      <w:bookmarkStart w:id="404" w:name="_Toc955324"/>
      <w:bookmarkEnd w:id="351"/>
      <w:bookmarkEnd w:id="352"/>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8D7BB0">
        <w:t>Ethics and research practices</w:t>
      </w:r>
      <w:bookmarkEnd w:id="400"/>
      <w:bookmarkEnd w:id="401"/>
    </w:p>
    <w:p w14:paraId="35C895E4" w14:textId="77777777" w:rsidR="009E2300" w:rsidRPr="008D7BB0" w:rsidRDefault="009E2300" w:rsidP="009E2300">
      <w:pPr>
        <w:shd w:val="clear" w:color="auto" w:fill="FFFFFF" w:themeFill="background1"/>
        <w:spacing w:before="0" w:after="0"/>
        <w:rPr>
          <w:rFonts w:eastAsia="Calibri" w:cs="Arial"/>
          <w:iCs w:val="0"/>
          <w:color w:val="000000" w:themeColor="text1"/>
          <w:szCs w:val="20"/>
        </w:rPr>
      </w:pPr>
      <w:r w:rsidRPr="008D7BB0">
        <w:rPr>
          <w:rFonts w:eastAsia="Calibri" w:cs="Arial"/>
          <w:iCs w:val="0"/>
          <w:color w:val="000000" w:themeColor="text1"/>
          <w:szCs w:val="20"/>
        </w:rPr>
        <w:t>The Australian Research Council provides a series of publications that outline the principles of ethical conduct in research. All proposals and funded research projects must conform to the principles and requirements of these publications (and their successor documents), including but not limited to:</w:t>
      </w:r>
    </w:p>
    <w:p w14:paraId="6B2B176E" w14:textId="77777777" w:rsidR="009E2300" w:rsidRPr="008D7BB0" w:rsidRDefault="009E2300" w:rsidP="009E2300">
      <w:pPr>
        <w:pStyle w:val="ListBullet"/>
        <w:numPr>
          <w:ilvl w:val="0"/>
          <w:numId w:val="7"/>
        </w:numPr>
        <w:ind w:left="357" w:hanging="357"/>
        <w:rPr>
          <w:iCs/>
        </w:rPr>
      </w:pPr>
      <w:r w:rsidRPr="008D7BB0">
        <w:t>Australian Code for the Responsible Conduct of Research 2018</w:t>
      </w:r>
    </w:p>
    <w:p w14:paraId="6F2EBB5D" w14:textId="77777777" w:rsidR="009E2300" w:rsidRPr="008D7BB0" w:rsidRDefault="009E2300" w:rsidP="009E2300">
      <w:pPr>
        <w:pStyle w:val="ListBullet"/>
        <w:numPr>
          <w:ilvl w:val="0"/>
          <w:numId w:val="7"/>
        </w:numPr>
        <w:ind w:left="357" w:hanging="357"/>
        <w:rPr>
          <w:iCs/>
        </w:rPr>
      </w:pPr>
      <w:r w:rsidRPr="008D7BB0">
        <w:t>National Statement of Ethical Conduct in Human Research (2007) - Updated 2018</w:t>
      </w:r>
    </w:p>
    <w:p w14:paraId="6ED6C7E8" w14:textId="150DD5AE" w:rsidR="009E2300" w:rsidRPr="008D7BB0" w:rsidRDefault="009E2300" w:rsidP="009E2300">
      <w:pPr>
        <w:pStyle w:val="ListBullet"/>
        <w:numPr>
          <w:ilvl w:val="0"/>
          <w:numId w:val="7"/>
        </w:numPr>
        <w:ind w:left="357" w:hanging="357"/>
        <w:rPr>
          <w:rFonts w:cs="Arial"/>
          <w:sz w:val="18"/>
          <w:szCs w:val="22"/>
        </w:rPr>
      </w:pPr>
      <w:r w:rsidRPr="008D7BB0">
        <w:rPr>
          <w:iCs/>
        </w:rPr>
        <w:t>Australian Code for the Care and Use of Animals for Scientific Purposes (2013)</w:t>
      </w:r>
      <w:r w:rsidR="00490A6C">
        <w:rPr>
          <w:iCs/>
        </w:rPr>
        <w:t>.</w:t>
      </w:r>
    </w:p>
    <w:p w14:paraId="0B756FDA" w14:textId="40C0097D" w:rsidR="009E2300" w:rsidRPr="009E2300" w:rsidRDefault="009E2300" w:rsidP="001C128A">
      <w:r w:rsidRPr="008D7BB0">
        <w:rPr>
          <w:rFonts w:eastAsia="Calibri" w:cs="Arial"/>
          <w:iCs w:val="0"/>
          <w:color w:val="000000" w:themeColor="text1"/>
          <w:szCs w:val="20"/>
        </w:rPr>
        <w:t>If there is any conflict or inconsistency between a successor document and its predecessor, then the successor document prevails.</w:t>
      </w:r>
    </w:p>
    <w:p w14:paraId="25F652D3" w14:textId="4FB87312" w:rsidR="00CE1A20" w:rsidRDefault="002E3A5A" w:rsidP="00C56395">
      <w:pPr>
        <w:pStyle w:val="Heading3"/>
        <w:ind w:left="432"/>
      </w:pPr>
      <w:bookmarkStart w:id="405" w:name="_Toc176418744"/>
      <w:r>
        <w:t xml:space="preserve">How </w:t>
      </w:r>
      <w:r w:rsidR="00387369">
        <w:t>we pay the grant</w:t>
      </w:r>
      <w:bookmarkEnd w:id="402"/>
      <w:bookmarkEnd w:id="403"/>
      <w:bookmarkEnd w:id="404"/>
      <w:bookmarkEnd w:id="405"/>
    </w:p>
    <w:p w14:paraId="25F652D5" w14:textId="10700F6B" w:rsidR="00F316C0" w:rsidRDefault="00CE1A20" w:rsidP="00077C3D">
      <w:r w:rsidRPr="00E162FF">
        <w:t xml:space="preserve">The </w:t>
      </w:r>
      <w:r w:rsidR="0018250A">
        <w:t>grant agreement</w:t>
      </w:r>
      <w:r w:rsidRPr="00E162FF">
        <w:t xml:space="preserve"> will </w:t>
      </w:r>
      <w:r w:rsidR="003E339B">
        <w:t>state</w:t>
      </w:r>
      <w:r w:rsidR="00EF53D9">
        <w:t>:</w:t>
      </w:r>
    </w:p>
    <w:p w14:paraId="25F652D7" w14:textId="6C8AB551" w:rsidR="00F316C0" w:rsidRDefault="004A0E03" w:rsidP="00677572">
      <w:pPr>
        <w:pStyle w:val="ListBullet"/>
        <w:numPr>
          <w:ilvl w:val="0"/>
          <w:numId w:val="7"/>
        </w:numPr>
        <w:ind w:left="360"/>
      </w:pPr>
      <w:r>
        <w:t xml:space="preserve">the </w:t>
      </w:r>
      <w:r w:rsidR="002C0A35">
        <w:t xml:space="preserve">maximum grant amount </w:t>
      </w:r>
      <w:r w:rsidR="00387369">
        <w:t>we will pay</w:t>
      </w:r>
    </w:p>
    <w:p w14:paraId="10CC2794" w14:textId="6DFD8AC4" w:rsidR="00AD0F07" w:rsidRDefault="004A0E03" w:rsidP="00677572">
      <w:pPr>
        <w:pStyle w:val="ListBullet"/>
        <w:numPr>
          <w:ilvl w:val="0"/>
          <w:numId w:val="7"/>
        </w:numPr>
        <w:ind w:left="360"/>
      </w:pPr>
      <w:r>
        <w:t xml:space="preserve">the </w:t>
      </w:r>
      <w:r w:rsidR="006B1989">
        <w:t>proportion</w:t>
      </w:r>
      <w:r w:rsidR="006B1989"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138CC4BC" w:rsidR="006B2631" w:rsidRDefault="006B2631" w:rsidP="00677572">
      <w:pPr>
        <w:pStyle w:val="ListBullet"/>
        <w:numPr>
          <w:ilvl w:val="0"/>
          <w:numId w:val="7"/>
        </w:numPr>
        <w:ind w:left="360"/>
      </w:pPr>
      <w:r>
        <w:t>any in-kind contributions you will make</w:t>
      </w:r>
    </w:p>
    <w:p w14:paraId="64438A64" w14:textId="7180B15D" w:rsidR="00AD0F07" w:rsidRDefault="006B2631" w:rsidP="00677572">
      <w:pPr>
        <w:pStyle w:val="ListBullet"/>
        <w:numPr>
          <w:ilvl w:val="0"/>
          <w:numId w:val="7"/>
        </w:numPr>
        <w:ind w:left="360"/>
      </w:pPr>
      <w:r>
        <w:t xml:space="preserve">any financial contribution provided by you or </w:t>
      </w:r>
      <w:r w:rsidR="001112CC">
        <w:t>your project partner/s</w:t>
      </w:r>
      <w:r w:rsidR="005A61FE">
        <w:t>.</w:t>
      </w:r>
    </w:p>
    <w:p w14:paraId="25F652D9" w14:textId="7F60455C"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68A186F2" w:rsidR="00C52233" w:rsidRDefault="00593911" w:rsidP="002C5FE4">
      <w:r>
        <w:t xml:space="preserve">We will make payments </w:t>
      </w:r>
      <w:r w:rsidR="00C52233">
        <w:t xml:space="preserve">according to </w:t>
      </w:r>
      <w:r w:rsidR="00FE3BCA">
        <w:t xml:space="preserve">an agreed schedule set out </w:t>
      </w:r>
      <w:r w:rsidR="00C52233">
        <w:t>in the grant agreement. Payments are subject to satisfactory progress on the project.</w:t>
      </w:r>
    </w:p>
    <w:p w14:paraId="5610A2A6" w14:textId="74FC878A" w:rsidR="00D931BE" w:rsidRPr="00D931BE" w:rsidRDefault="00633B60" w:rsidP="00633B60">
      <w:r w:rsidRPr="00633B60">
        <w:t>We set aside 10 per cent of the total grant funding for the final payment. We will pay this when you submit a satisfactory end of project report demonstrating you have completed outstanding obligations for the project. We may need to adjust your progress payments to align with available program funds across financial years and/or to ensure we retain a minimum 10 per cent of grant funding for the final payment.</w:t>
      </w:r>
    </w:p>
    <w:p w14:paraId="1180285E" w14:textId="0CAE3D92" w:rsidR="00A35F51" w:rsidRPr="00572C42" w:rsidRDefault="00470505" w:rsidP="00C56395">
      <w:pPr>
        <w:pStyle w:val="Heading3"/>
        <w:ind w:left="432"/>
      </w:pPr>
      <w:bookmarkStart w:id="406" w:name="_Toc531277515"/>
      <w:bookmarkStart w:id="407" w:name="_Toc955325"/>
      <w:bookmarkStart w:id="408" w:name="_Toc176418745"/>
      <w:r>
        <w:t>Grant Payments and GST</w:t>
      </w:r>
      <w:bookmarkEnd w:id="406"/>
      <w:bookmarkEnd w:id="407"/>
      <w:bookmarkEnd w:id="408"/>
    </w:p>
    <w:p w14:paraId="7C9964F4" w14:textId="04230876" w:rsidR="004875E4" w:rsidRPr="00E162FF" w:rsidRDefault="00FE3BCA" w:rsidP="004875E4">
      <w:bookmarkStart w:id="409" w:name="_Toc496536687"/>
      <w:bookmarkEnd w:id="353"/>
      <w:r w:rsidRPr="005A61FE">
        <w:t xml:space="preserve">If you are registered for the </w:t>
      </w:r>
      <w:r>
        <w:t>Goods and Services Tax (GST)</w:t>
      </w:r>
      <w:r w:rsidRPr="005A61FE">
        <w:t xml:space="preserve">, where </w:t>
      </w:r>
      <w:r w:rsidR="00170249" w:rsidRPr="005A61FE">
        <w:t xml:space="preserve">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00170249" w:rsidRPr="005A61FE">
        <w:t xml:space="preserve"> GST does not apply to grant payments to government related entities</w:t>
      </w:r>
      <w:r w:rsidR="006C3EE1">
        <w:t>.</w:t>
      </w:r>
      <w:r w:rsidR="00170249" w:rsidRPr="005A61FE">
        <w:rPr>
          <w:rStyle w:val="FootnoteReference"/>
        </w:rPr>
        <w:footnoteReference w:id="5"/>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3"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14265">
      <w:pPr>
        <w:pStyle w:val="Heading2"/>
      </w:pPr>
      <w:bookmarkStart w:id="410" w:name="_Toc531277516"/>
      <w:bookmarkStart w:id="411" w:name="_Toc955326"/>
      <w:bookmarkStart w:id="412" w:name="_Toc176418746"/>
      <w:r w:rsidRPr="005A61FE">
        <w:lastRenderedPageBreak/>
        <w:t>Announcement of grants</w:t>
      </w:r>
      <w:bookmarkEnd w:id="410"/>
      <w:bookmarkEnd w:id="411"/>
      <w:bookmarkEnd w:id="412"/>
    </w:p>
    <w:p w14:paraId="52D546F9" w14:textId="6AF9702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r w:rsidDel="00457E6C">
        <w:t xml:space="preserve"> </w:t>
      </w:r>
    </w:p>
    <w:p w14:paraId="04CF7B4B" w14:textId="2711091A" w:rsidR="004D2CBD" w:rsidRPr="00FC3296" w:rsidRDefault="00170249" w:rsidP="00745DDF">
      <w:pPr>
        <w:rPr>
          <w:i/>
        </w:rPr>
      </w:pPr>
      <w:r w:rsidRPr="005A61FE">
        <w:t>We will publish non-sensitive details of successful projects on GrantConnect. We are required to do this by the</w:t>
      </w:r>
      <w:r w:rsidR="002C1EDA">
        <w:t xml:space="preserve"> </w:t>
      </w:r>
      <w:hyperlink r:id="rId44" w:history="1">
        <w:r w:rsidR="002C1EDA" w:rsidRPr="002C1EDA">
          <w:rPr>
            <w:rStyle w:val="Hyperlink"/>
            <w:i/>
            <w:iCs w:val="0"/>
          </w:rPr>
          <w:t>Commonwealth Grants Rules and Principles</w:t>
        </w:r>
      </w:hyperlink>
      <w:r w:rsidR="002C1EDA">
        <w:t xml:space="preserve">, </w:t>
      </w:r>
      <w:r w:rsidR="008D20D7">
        <w:t>Section 5.</w:t>
      </w:r>
      <w:r w:rsidR="00475A5D">
        <w:t>4</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C56395">
      <w:pPr>
        <w:pStyle w:val="ListBullet"/>
        <w:numPr>
          <w:ilvl w:val="0"/>
          <w:numId w:val="7"/>
        </w:numPr>
        <w:ind w:left="360"/>
      </w:pPr>
      <w:r w:rsidRPr="00E62F87">
        <w:t xml:space="preserve">name of your </w:t>
      </w:r>
      <w:r w:rsidR="00A6379E" w:rsidRPr="00E62F87">
        <w:t>organisation</w:t>
      </w:r>
    </w:p>
    <w:p w14:paraId="3B705F86" w14:textId="77777777" w:rsidR="004D2CBD" w:rsidRPr="00E62F87" w:rsidRDefault="004D2CBD" w:rsidP="00C56395">
      <w:pPr>
        <w:pStyle w:val="ListBullet"/>
        <w:numPr>
          <w:ilvl w:val="0"/>
          <w:numId w:val="7"/>
        </w:numPr>
        <w:ind w:left="360"/>
      </w:pPr>
      <w:r w:rsidRPr="00E62F87">
        <w:t>title of the project</w:t>
      </w:r>
    </w:p>
    <w:p w14:paraId="610D73FD" w14:textId="77777777" w:rsidR="004D2CBD" w:rsidRPr="00E62F87" w:rsidRDefault="004D2CBD" w:rsidP="00C56395">
      <w:pPr>
        <w:pStyle w:val="ListBullet"/>
        <w:numPr>
          <w:ilvl w:val="0"/>
          <w:numId w:val="7"/>
        </w:numPr>
        <w:ind w:left="360"/>
      </w:pPr>
      <w:r w:rsidRPr="00E62F87">
        <w:t>description of the project and its aims</w:t>
      </w:r>
    </w:p>
    <w:p w14:paraId="5C27A8B8" w14:textId="77777777" w:rsidR="004D2CBD" w:rsidRPr="00E62F87" w:rsidRDefault="004D2CBD" w:rsidP="00C56395">
      <w:pPr>
        <w:pStyle w:val="ListBullet"/>
        <w:numPr>
          <w:ilvl w:val="0"/>
          <w:numId w:val="7"/>
        </w:numPr>
        <w:ind w:left="360"/>
      </w:pPr>
      <w:r w:rsidRPr="00E62F87">
        <w:t>amount of grant funding awarded</w:t>
      </w:r>
    </w:p>
    <w:p w14:paraId="788085B0" w14:textId="77777777" w:rsidR="00B321C1" w:rsidRPr="00E62F87" w:rsidRDefault="00B321C1" w:rsidP="00C56395">
      <w:pPr>
        <w:pStyle w:val="ListBullet"/>
        <w:numPr>
          <w:ilvl w:val="0"/>
          <w:numId w:val="7"/>
        </w:numPr>
        <w:ind w:left="360"/>
      </w:pPr>
      <w:r w:rsidRPr="00E62F87">
        <w:t>Australian Business Number</w:t>
      </w:r>
    </w:p>
    <w:p w14:paraId="7595B1E3" w14:textId="77777777" w:rsidR="00B321C1" w:rsidRPr="00E62F87" w:rsidRDefault="00B321C1" w:rsidP="00C56395">
      <w:pPr>
        <w:pStyle w:val="ListBullet"/>
        <w:numPr>
          <w:ilvl w:val="0"/>
          <w:numId w:val="7"/>
        </w:numPr>
        <w:ind w:left="360"/>
      </w:pPr>
      <w:r w:rsidRPr="00E62F87">
        <w:t>business location</w:t>
      </w:r>
    </w:p>
    <w:p w14:paraId="0AD64289" w14:textId="508DCDD3" w:rsidR="00B321C1" w:rsidRDefault="009E45B8" w:rsidP="00C56395">
      <w:pPr>
        <w:pStyle w:val="ListBullet"/>
        <w:numPr>
          <w:ilvl w:val="0"/>
          <w:numId w:val="7"/>
        </w:numPr>
        <w:ind w:left="360"/>
      </w:pPr>
      <w:r>
        <w:t xml:space="preserve">your organisation’s </w:t>
      </w:r>
      <w:r w:rsidR="00B321C1" w:rsidRPr="00E62F87">
        <w:t>industry sector.</w:t>
      </w:r>
    </w:p>
    <w:p w14:paraId="25F652E1" w14:textId="3108D040" w:rsidR="002C00A0" w:rsidRDefault="00B617C2" w:rsidP="00614265">
      <w:pPr>
        <w:pStyle w:val="Heading2"/>
      </w:pPr>
      <w:bookmarkStart w:id="413" w:name="_Toc171089795"/>
      <w:bookmarkStart w:id="414" w:name="_Toc171090245"/>
      <w:bookmarkStart w:id="415" w:name="_Toc129097498"/>
      <w:bookmarkStart w:id="416" w:name="_Toc129097684"/>
      <w:bookmarkStart w:id="417" w:name="_Toc129097870"/>
      <w:bookmarkStart w:id="418" w:name="_Toc530073040"/>
      <w:bookmarkStart w:id="419" w:name="_Toc531277517"/>
      <w:bookmarkStart w:id="420" w:name="_Toc955327"/>
      <w:bookmarkStart w:id="421" w:name="_Toc176418747"/>
      <w:bookmarkEnd w:id="413"/>
      <w:bookmarkEnd w:id="414"/>
      <w:bookmarkEnd w:id="415"/>
      <w:bookmarkEnd w:id="416"/>
      <w:bookmarkEnd w:id="417"/>
      <w:bookmarkEnd w:id="418"/>
      <w:r>
        <w:t xml:space="preserve">How we monitor your </w:t>
      </w:r>
      <w:bookmarkEnd w:id="409"/>
      <w:bookmarkEnd w:id="419"/>
      <w:bookmarkEnd w:id="420"/>
      <w:r w:rsidR="00082460">
        <w:t>grant activity</w:t>
      </w:r>
      <w:bookmarkEnd w:id="421"/>
    </w:p>
    <w:p w14:paraId="58C338FE" w14:textId="637D576A" w:rsidR="0094135B" w:rsidRDefault="0094135B" w:rsidP="00C56395">
      <w:pPr>
        <w:pStyle w:val="Heading3"/>
        <w:ind w:left="432"/>
      </w:pPr>
      <w:bookmarkStart w:id="422" w:name="_Toc531277518"/>
      <w:bookmarkStart w:id="423" w:name="_Toc955328"/>
      <w:bookmarkStart w:id="424" w:name="_Toc176418748"/>
      <w:r>
        <w:t>Keeping us informed</w:t>
      </w:r>
      <w:bookmarkEnd w:id="422"/>
      <w:bookmarkEnd w:id="423"/>
      <w:bookmarkEnd w:id="424"/>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38203F4A" w14:textId="4B56C28C" w:rsidR="00F00E1D" w:rsidRDefault="00F00E1D" w:rsidP="00F00E1D">
      <w:r>
        <w:t>We need to know of any key changes to your organisation or its business activities, particularly if they affect your ability to complete your project, 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C56395">
      <w:pPr>
        <w:pStyle w:val="ListBullet"/>
        <w:numPr>
          <w:ilvl w:val="0"/>
          <w:numId w:val="7"/>
        </w:numPr>
        <w:ind w:left="360"/>
      </w:pPr>
      <w:r>
        <w:t>name</w:t>
      </w:r>
    </w:p>
    <w:p w14:paraId="38F995A7" w14:textId="77777777" w:rsidR="0091685B" w:rsidRDefault="0091685B" w:rsidP="00C56395">
      <w:pPr>
        <w:pStyle w:val="ListBullet"/>
        <w:numPr>
          <w:ilvl w:val="0"/>
          <w:numId w:val="7"/>
        </w:numPr>
        <w:ind w:left="360"/>
      </w:pPr>
      <w:r>
        <w:t>addresses</w:t>
      </w:r>
    </w:p>
    <w:p w14:paraId="59EEF31F" w14:textId="77777777" w:rsidR="0091685B" w:rsidRDefault="0091685B" w:rsidP="00C56395">
      <w:pPr>
        <w:pStyle w:val="ListBullet"/>
        <w:numPr>
          <w:ilvl w:val="0"/>
          <w:numId w:val="7"/>
        </w:numPr>
        <w:ind w:left="360"/>
      </w:pPr>
      <w:r>
        <w:t>nominated contact details</w:t>
      </w:r>
    </w:p>
    <w:p w14:paraId="3EF1C2BB" w14:textId="77777777" w:rsidR="0091685B" w:rsidRDefault="0091685B" w:rsidP="00C56395">
      <w:pPr>
        <w:pStyle w:val="ListBullet"/>
        <w:numPr>
          <w:ilvl w:val="0"/>
          <w:numId w:val="7"/>
        </w:numPr>
        <w:ind w:left="360"/>
      </w:pPr>
      <w:r>
        <w:t xml:space="preserve">bank account details.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425" w:name="_Toc129097501"/>
      <w:bookmarkStart w:id="426" w:name="_Toc129097687"/>
      <w:bookmarkStart w:id="427" w:name="_Toc129097873"/>
      <w:bookmarkStart w:id="428" w:name="_Toc531277519"/>
      <w:bookmarkStart w:id="429" w:name="_Toc955329"/>
      <w:bookmarkEnd w:id="425"/>
      <w:bookmarkEnd w:id="426"/>
      <w:bookmarkEnd w:id="427"/>
    </w:p>
    <w:p w14:paraId="6021601C" w14:textId="08A0158F" w:rsidR="00985817" w:rsidRPr="005A61FE" w:rsidRDefault="00985817" w:rsidP="00C56395">
      <w:pPr>
        <w:pStyle w:val="Heading3"/>
        <w:ind w:left="432"/>
      </w:pPr>
      <w:bookmarkStart w:id="430" w:name="_Toc176418749"/>
      <w:r w:rsidRPr="005A61FE">
        <w:t>Reporting</w:t>
      </w:r>
      <w:bookmarkEnd w:id="428"/>
      <w:bookmarkEnd w:id="429"/>
      <w:bookmarkEnd w:id="430"/>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5"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C56395">
      <w:pPr>
        <w:pStyle w:val="ListBullet"/>
        <w:numPr>
          <w:ilvl w:val="0"/>
          <w:numId w:val="7"/>
        </w:numPr>
        <w:ind w:left="360"/>
      </w:pPr>
      <w:r>
        <w:t>progress against agreed project milestones</w:t>
      </w:r>
      <w:r w:rsidR="00D75AFD">
        <w:t xml:space="preserve"> </w:t>
      </w:r>
      <w:r w:rsidR="00F63F8D">
        <w:t>and outcomes</w:t>
      </w:r>
    </w:p>
    <w:p w14:paraId="25F652E6" w14:textId="6044D278" w:rsidR="0015405F" w:rsidRDefault="00A506FB" w:rsidP="00C56395">
      <w:pPr>
        <w:pStyle w:val="ListBullet"/>
        <w:numPr>
          <w:ilvl w:val="0"/>
          <w:numId w:val="7"/>
        </w:numPr>
        <w:ind w:left="360"/>
      </w:pPr>
      <w:r>
        <w:t>project expenditure, including expenditure</w:t>
      </w:r>
      <w:r w:rsidR="00FB2CBF">
        <w:t xml:space="preserve"> of grant funds</w:t>
      </w:r>
    </w:p>
    <w:p w14:paraId="02B4A844" w14:textId="5A883EA2" w:rsidR="00F00E1D" w:rsidRDefault="00FB2CBF" w:rsidP="00C56395">
      <w:pPr>
        <w:pStyle w:val="ListBullet"/>
        <w:numPr>
          <w:ilvl w:val="0"/>
          <w:numId w:val="7"/>
        </w:numPr>
        <w:ind w:left="360"/>
      </w:pPr>
      <w:r>
        <w:t xml:space="preserve">contributions of </w:t>
      </w:r>
      <w:r w:rsidR="003949A0">
        <w:t xml:space="preserve">partners </w:t>
      </w:r>
      <w:r>
        <w:t>directly related to the project</w:t>
      </w:r>
    </w:p>
    <w:p w14:paraId="1314FEC4" w14:textId="74FD632D" w:rsidR="00F00E1D" w:rsidRDefault="00F00E1D" w:rsidP="00C56395">
      <w:pPr>
        <w:pStyle w:val="ListBullet"/>
        <w:numPr>
          <w:ilvl w:val="0"/>
          <w:numId w:val="7"/>
        </w:numPr>
        <w:ind w:left="360"/>
      </w:pPr>
      <w:r>
        <w:t>a</w:t>
      </w:r>
      <w:r w:rsidRPr="008D7BB0">
        <w:t>ny unusual or unexpected activity by the Australian or partner organisation members.</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7FBDC257" w:rsidR="006934C3" w:rsidRDefault="006934C3" w:rsidP="006934C3">
      <w:r>
        <w:lastRenderedPageBreak/>
        <w:t xml:space="preserve">We will monitor the progress of your project by assessing reports you submit and </w:t>
      </w:r>
      <w:r w:rsidR="00F00E1D">
        <w:t>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w:t>
      </w:r>
    </w:p>
    <w:p w14:paraId="4BD4A7F2" w14:textId="5BBA871E" w:rsidR="006132DF" w:rsidRDefault="006132DF" w:rsidP="00614265">
      <w:pPr>
        <w:pStyle w:val="Heading4"/>
      </w:pPr>
      <w:bookmarkStart w:id="431" w:name="_Toc496536688"/>
      <w:bookmarkStart w:id="432" w:name="_Toc531277520"/>
      <w:bookmarkStart w:id="433" w:name="_Toc955330"/>
      <w:bookmarkStart w:id="434" w:name="_Toc176418750"/>
      <w:r>
        <w:t>Progress report</w:t>
      </w:r>
      <w:r w:rsidR="00CE056C">
        <w:t>s</w:t>
      </w:r>
      <w:bookmarkEnd w:id="431"/>
      <w:bookmarkEnd w:id="432"/>
      <w:bookmarkEnd w:id="433"/>
      <w:bookmarkEnd w:id="434"/>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0701FB5E" w:rsidR="00E50F98" w:rsidRDefault="00E50F98"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614265">
      <w:pPr>
        <w:pStyle w:val="Heading4"/>
      </w:pPr>
      <w:bookmarkStart w:id="435" w:name="_Toc176418751"/>
      <w:bookmarkStart w:id="436" w:name="_Toc496536689"/>
      <w:bookmarkStart w:id="437" w:name="_Toc531277521"/>
      <w:bookmarkStart w:id="438" w:name="_Toc955331"/>
      <w:r>
        <w:t>Ad-hoc reports</w:t>
      </w:r>
      <w:bookmarkEnd w:id="435"/>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614265">
      <w:pPr>
        <w:pStyle w:val="Heading4"/>
      </w:pPr>
      <w:bookmarkStart w:id="439" w:name="_Toc176418752"/>
      <w:r w:rsidRPr="005A61FE">
        <w:t>End of project</w:t>
      </w:r>
      <w:r w:rsidR="006132DF">
        <w:t xml:space="preserve"> report</w:t>
      </w:r>
      <w:bookmarkEnd w:id="436"/>
      <w:bookmarkEnd w:id="437"/>
      <w:bookmarkEnd w:id="438"/>
      <w:bookmarkEnd w:id="439"/>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61033A46" w14:textId="48C5B57F" w:rsidR="006132DF" w:rsidRDefault="00750591" w:rsidP="00C56395">
      <w:pPr>
        <w:pStyle w:val="Heading3"/>
        <w:ind w:left="432"/>
      </w:pPr>
      <w:bookmarkStart w:id="440" w:name="_Toc531277523"/>
      <w:bookmarkStart w:id="441" w:name="_Toc496536691"/>
      <w:bookmarkStart w:id="442" w:name="_Toc955333"/>
      <w:r>
        <w:t xml:space="preserve"> </w:t>
      </w:r>
      <w:bookmarkStart w:id="443" w:name="_Toc176418753"/>
      <w:r>
        <w:t>Audited financial acquittal</w:t>
      </w:r>
      <w:bookmarkEnd w:id="440"/>
      <w:bookmarkEnd w:id="441"/>
      <w:bookmarkEnd w:id="442"/>
      <w:r w:rsidR="001C384F">
        <w:t xml:space="preserve"> report</w:t>
      </w:r>
      <w:bookmarkEnd w:id="443"/>
    </w:p>
    <w:p w14:paraId="31992231" w14:textId="113586FE" w:rsidR="002A36D7" w:rsidRDefault="009534A2" w:rsidP="002A36D7">
      <w:r>
        <w:t>We</w:t>
      </w:r>
      <w:r w:rsidR="00146445">
        <w:t xml:space="preserve"> </w:t>
      </w:r>
      <w:r w:rsidR="004A6421">
        <w:t xml:space="preserve">will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444" w:name="_Toc129097510"/>
      <w:bookmarkStart w:id="445" w:name="_Toc129097696"/>
      <w:bookmarkStart w:id="446" w:name="_Toc129097882"/>
      <w:bookmarkEnd w:id="444"/>
      <w:bookmarkEnd w:id="445"/>
      <w:bookmarkEnd w:id="446"/>
    </w:p>
    <w:p w14:paraId="25F652ED" w14:textId="2E7AEB11" w:rsidR="00CE1A20" w:rsidRPr="009E7919" w:rsidRDefault="0085511E" w:rsidP="005A70C5">
      <w:pPr>
        <w:pStyle w:val="Heading3"/>
        <w:ind w:left="432"/>
      </w:pPr>
      <w:bookmarkStart w:id="447" w:name="_Toc383003276"/>
      <w:bookmarkStart w:id="448" w:name="_Toc496536693"/>
      <w:bookmarkStart w:id="449" w:name="_Toc531277525"/>
      <w:bookmarkStart w:id="450" w:name="_Toc955335"/>
      <w:bookmarkStart w:id="451" w:name="_Toc176418754"/>
      <w:r>
        <w:t>Grant agreement</w:t>
      </w:r>
      <w:r w:rsidRPr="009E7919">
        <w:t xml:space="preserve"> </w:t>
      </w:r>
      <w:r w:rsidR="00BF0BFC" w:rsidRPr="009E7919">
        <w:t>v</w:t>
      </w:r>
      <w:r w:rsidR="00CE1A20" w:rsidRPr="009E7919">
        <w:t>ariations</w:t>
      </w:r>
      <w:bookmarkEnd w:id="447"/>
      <w:bookmarkEnd w:id="448"/>
      <w:bookmarkEnd w:id="449"/>
      <w:bookmarkEnd w:id="450"/>
      <w:bookmarkEnd w:id="451"/>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5A70C5">
      <w:pPr>
        <w:pStyle w:val="ListBullet"/>
        <w:numPr>
          <w:ilvl w:val="0"/>
          <w:numId w:val="7"/>
        </w:numPr>
        <w:spacing w:before="60" w:after="60"/>
        <w:ind w:left="357" w:hanging="357"/>
      </w:pPr>
      <w:r w:rsidRPr="00E162FF">
        <w:t>chang</w:t>
      </w:r>
      <w:r w:rsidR="00D100A1">
        <w:t xml:space="preserve">ing </w:t>
      </w:r>
      <w:r w:rsidRPr="00E162FF">
        <w:t>project milestones</w:t>
      </w:r>
    </w:p>
    <w:p w14:paraId="25F652F2" w14:textId="3B9C60B0" w:rsidR="00D100A1" w:rsidRDefault="00D100A1" w:rsidP="005A70C5">
      <w:pPr>
        <w:pStyle w:val="ListBullet"/>
        <w:numPr>
          <w:ilvl w:val="0"/>
          <w:numId w:val="7"/>
        </w:numPr>
        <w:spacing w:before="60" w:after="60"/>
        <w:ind w:left="357" w:hanging="357"/>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guidelines</w:t>
      </w:r>
    </w:p>
    <w:p w14:paraId="25F652F3" w14:textId="63402C78" w:rsidR="00EE50C7" w:rsidRDefault="00EE50C7" w:rsidP="005A70C5">
      <w:pPr>
        <w:pStyle w:val="ListBullet"/>
        <w:numPr>
          <w:ilvl w:val="0"/>
          <w:numId w:val="7"/>
        </w:numPr>
        <w:spacing w:before="60" w:after="60"/>
        <w:ind w:left="357" w:hanging="357"/>
      </w:pPr>
      <w:r>
        <w:t>changing project activities</w:t>
      </w:r>
      <w:r w:rsidR="001112CC">
        <w:t>.</w:t>
      </w:r>
    </w:p>
    <w:p w14:paraId="25F652F7" w14:textId="77B0E703" w:rsidR="00526928" w:rsidRDefault="00613C48" w:rsidP="00255054">
      <w:r>
        <w:t>T</w:t>
      </w:r>
      <w:r w:rsidR="00526928" w:rsidRPr="00E162FF">
        <w:t xml:space="preserve">he </w:t>
      </w:r>
      <w:r w:rsidR="00262481">
        <w:t>program</w:t>
      </w:r>
      <w:r w:rsidR="00526928" w:rsidRPr="00E162FF">
        <w:t xml:space="preserve"> does not allow for</w:t>
      </w:r>
      <w:r w:rsidR="001112CC">
        <w:t xml:space="preserve"> </w:t>
      </w:r>
      <w:r w:rsidR="00130493">
        <w:t xml:space="preserve">an increase of </w:t>
      </w:r>
      <w:r w:rsidR="00526928" w:rsidRPr="00E162FF">
        <w:t>grant funds</w:t>
      </w:r>
      <w:r w:rsidR="00C53FC4">
        <w:t>.</w:t>
      </w:r>
    </w:p>
    <w:p w14:paraId="25F652F9" w14:textId="588BF1A4"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77705B">
        <w:t>You can submit a variation request via our online portal.</w:t>
      </w:r>
    </w:p>
    <w:p w14:paraId="25F652FA" w14:textId="212AC391" w:rsidR="00CE1A20" w:rsidRDefault="00D100A1" w:rsidP="00D100A1">
      <w:r>
        <w:lastRenderedPageBreak/>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5A70C5">
      <w:pPr>
        <w:pStyle w:val="ListBullet"/>
        <w:numPr>
          <w:ilvl w:val="0"/>
          <w:numId w:val="7"/>
        </w:numPr>
        <w:spacing w:before="60" w:after="60"/>
        <w:ind w:left="357" w:hanging="357"/>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5A70C5">
      <w:pPr>
        <w:pStyle w:val="ListBullet"/>
        <w:numPr>
          <w:ilvl w:val="0"/>
          <w:numId w:val="7"/>
        </w:numPr>
        <w:spacing w:before="60" w:after="60"/>
        <w:ind w:left="357" w:hanging="357"/>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5A70C5">
      <w:pPr>
        <w:pStyle w:val="ListBullet"/>
        <w:numPr>
          <w:ilvl w:val="0"/>
          <w:numId w:val="7"/>
        </w:numPr>
        <w:spacing w:before="60" w:after="60"/>
        <w:ind w:left="357" w:hanging="357"/>
      </w:pPr>
      <w:r>
        <w:t>changes to the timing of grant payments</w:t>
      </w:r>
    </w:p>
    <w:p w14:paraId="25F652FF" w14:textId="1011461D" w:rsidR="00CE1A20" w:rsidRDefault="00CE1A20" w:rsidP="005A70C5">
      <w:pPr>
        <w:pStyle w:val="ListBullet"/>
        <w:numPr>
          <w:ilvl w:val="0"/>
          <w:numId w:val="7"/>
        </w:numPr>
        <w:spacing w:before="60" w:after="60"/>
        <w:ind w:left="357" w:hanging="357"/>
      </w:pPr>
      <w:r w:rsidRPr="00E162FF">
        <w:t xml:space="preserve">availability of </w:t>
      </w:r>
      <w:r w:rsidR="00262481">
        <w:t>program</w:t>
      </w:r>
      <w:r w:rsidRPr="00E162FF">
        <w:t xml:space="preserve"> funds.</w:t>
      </w:r>
    </w:p>
    <w:p w14:paraId="42B3CE08" w14:textId="77777777" w:rsidR="001C384F" w:rsidRDefault="001C384F" w:rsidP="005A70C5">
      <w:pPr>
        <w:pStyle w:val="Heading3"/>
        <w:ind w:left="432"/>
      </w:pPr>
      <w:bookmarkStart w:id="452" w:name="_Toc176418755"/>
      <w:bookmarkStart w:id="453" w:name="_Toc496536695"/>
      <w:bookmarkStart w:id="454" w:name="_Toc531277526"/>
      <w:bookmarkStart w:id="455" w:name="_Toc955336"/>
      <w:r>
        <w:t>Compliance visits</w:t>
      </w:r>
      <w:bookmarkEnd w:id="452"/>
    </w:p>
    <w:p w14:paraId="53F6E360" w14:textId="429DC2FB" w:rsidR="001C384F" w:rsidRDefault="00F00E1D" w:rsidP="001C384F">
      <w:r>
        <w:t>We may visit you during the project period,</w:t>
      </w:r>
      <w:r w:rsidR="001C384F">
        <w:t xml:space="preserve"> or at the completion of your project to review your compliance with the grant agreement. We will provide you with reasonable notice of any compliance visit.</w:t>
      </w:r>
    </w:p>
    <w:p w14:paraId="330FD4C9" w14:textId="7EE63B65" w:rsidR="001C384F" w:rsidRDefault="001C384F" w:rsidP="005A70C5">
      <w:pPr>
        <w:pStyle w:val="Heading3"/>
        <w:ind w:left="432"/>
      </w:pPr>
      <w:bookmarkStart w:id="456" w:name="_Toc176418756"/>
      <w:r>
        <w:t>Record keeping</w:t>
      </w:r>
      <w:bookmarkEnd w:id="456"/>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5A70C5">
      <w:pPr>
        <w:pStyle w:val="Heading3"/>
        <w:ind w:left="432"/>
      </w:pPr>
      <w:bookmarkStart w:id="457" w:name="_Toc176418757"/>
      <w:r>
        <w:t>Evaluation</w:t>
      </w:r>
      <w:bookmarkEnd w:id="453"/>
      <w:bookmarkEnd w:id="454"/>
      <w:bookmarkEnd w:id="455"/>
      <w:bookmarkEnd w:id="457"/>
    </w:p>
    <w:p w14:paraId="70BCABE7" w14:textId="5623A4DF" w:rsidR="000B5218" w:rsidRPr="005A61FE" w:rsidRDefault="001112CC" w:rsidP="00F54561">
      <w:r>
        <w:t>DCCEE</w:t>
      </w:r>
      <w:r w:rsidR="00011AA7">
        <w:t xml:space="preserve">W </w:t>
      </w:r>
      <w:r w:rsidR="00670C9E">
        <w:t>will</w:t>
      </w:r>
      <w:r w:rsidR="00011AA7">
        <w:t xml:space="preserve"> evaluat</w:t>
      </w:r>
      <w:r w:rsidR="000E11A2">
        <w:t>e</w:t>
      </w:r>
      <w:r w:rsidR="00011AA7">
        <w:t xml:space="preserve"> the </w:t>
      </w:r>
      <w:r w:rsidR="000B5218" w:rsidRPr="005A61FE">
        <w:t>grant</w:t>
      </w:r>
      <w:r>
        <w:t xml:space="preserve"> </w:t>
      </w:r>
      <w:r w:rsidR="000B5218" w:rsidRPr="005A61FE">
        <w:t>opportunity</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60F737EF"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5A70C5">
      <w:pPr>
        <w:pStyle w:val="Heading3"/>
        <w:ind w:left="432"/>
      </w:pPr>
      <w:bookmarkStart w:id="458" w:name="_Toc496536697"/>
      <w:bookmarkStart w:id="459" w:name="_Toc531277527"/>
      <w:bookmarkStart w:id="460" w:name="_Toc955337"/>
      <w:bookmarkStart w:id="461" w:name="_Toc176418758"/>
      <w:bookmarkStart w:id="462" w:name="_Toc164844290"/>
      <w:bookmarkStart w:id="463" w:name="_Toc383003280"/>
      <w:r>
        <w:t>A</w:t>
      </w:r>
      <w:r w:rsidR="00564DF1">
        <w:t>cknowledgement</w:t>
      </w:r>
      <w:bookmarkEnd w:id="458"/>
      <w:bookmarkEnd w:id="459"/>
      <w:bookmarkEnd w:id="460"/>
      <w:bookmarkEnd w:id="461"/>
    </w:p>
    <w:p w14:paraId="2A648304" w14:textId="4FBB2DD4"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brochure</w:t>
      </w:r>
      <w:r w:rsidR="000770E3">
        <w:t>,</w:t>
      </w:r>
      <w:r w:rsidR="00557DE9">
        <w:t xml:space="preserve"> </w:t>
      </w:r>
      <w:r w:rsidR="002810E7" w:rsidRPr="005A61FE">
        <w:t>publication</w:t>
      </w:r>
      <w:r w:rsidR="00557DE9">
        <w:t xml:space="preserve"> or on social media</w:t>
      </w:r>
      <w:r w:rsidR="002810E7" w:rsidRPr="005A61FE">
        <w:t xml:space="preserve">, </w:t>
      </w:r>
      <w:r w:rsidR="00850A22">
        <w:t>you must</w:t>
      </w:r>
      <w:r w:rsidR="00966ACF">
        <w:t xml:space="preserve"> </w:t>
      </w:r>
      <w:r w:rsidR="00966ACF" w:rsidRPr="00966ACF">
        <w:t xml:space="preserve">include the </w:t>
      </w:r>
      <w:hyperlink r:id="rId46" w:history="1">
        <w:r w:rsidR="00966ACF" w:rsidRPr="00966ACF">
          <w:rPr>
            <w:rStyle w:val="Hyperlink"/>
          </w:rPr>
          <w:t>Australian Government logo</w:t>
        </w:r>
      </w:hyperlink>
      <w:r w:rsidR="00966ACF">
        <w:t xml:space="preserve"> </w:t>
      </w:r>
      <w:r w:rsidR="00E91F86">
        <w:t xml:space="preserve">and </w:t>
      </w:r>
      <w:r>
        <w:t>acknowledge the grant by using the following:</w:t>
      </w:r>
    </w:p>
    <w:p w14:paraId="6D02FB9B" w14:textId="7D1337F3" w:rsidR="00564DF1" w:rsidRDefault="00564DF1" w:rsidP="00564DF1">
      <w:r>
        <w:t>‘This project received grant funding from the Australian Government</w:t>
      </w:r>
      <w:r w:rsidR="00FE3BCA">
        <w:t xml:space="preserve"> as part of the Quad Clean Energy Supply Chain Diversification Program</w:t>
      </w:r>
      <w:r>
        <w:t>.’</w:t>
      </w:r>
      <w:r w:rsidR="00042F9F">
        <w:t xml:space="preserve"> You must also acknowledge the Quad Clean Energy Supply Chain Principles in any of your public communication about grant activities.</w:t>
      </w:r>
    </w:p>
    <w:p w14:paraId="267B4A45" w14:textId="0C614B58" w:rsidR="00564DF1" w:rsidRDefault="00564DF1" w:rsidP="00564DF1">
      <w:r>
        <w:t>If you erect signage in relation to the project, the signage must contain an acknowledgement of the grant</w:t>
      </w:r>
      <w:r w:rsidR="00943251">
        <w:t xml:space="preserve"> and the Australian Government logo</w:t>
      </w:r>
      <w:r>
        <w:t>.</w:t>
      </w:r>
    </w:p>
    <w:p w14:paraId="5BB8944A" w14:textId="3D6D9A6C" w:rsidR="000B5218" w:rsidRPr="005A61FE" w:rsidRDefault="000B5218" w:rsidP="00614265">
      <w:pPr>
        <w:pStyle w:val="Heading2"/>
      </w:pPr>
      <w:bookmarkStart w:id="464" w:name="_Toc171089808"/>
      <w:bookmarkStart w:id="465" w:name="_Toc171090258"/>
      <w:bookmarkStart w:id="466" w:name="_Toc171089809"/>
      <w:bookmarkStart w:id="467" w:name="_Toc171090259"/>
      <w:bookmarkStart w:id="468" w:name="_Toc171089810"/>
      <w:bookmarkStart w:id="469" w:name="_Toc171090260"/>
      <w:bookmarkStart w:id="470" w:name="_Toc129097518"/>
      <w:bookmarkStart w:id="471" w:name="_Toc129097704"/>
      <w:bookmarkStart w:id="472" w:name="_Toc129097890"/>
      <w:bookmarkStart w:id="473" w:name="_Toc531277528"/>
      <w:bookmarkStart w:id="474" w:name="_Toc955338"/>
      <w:bookmarkStart w:id="475" w:name="_Toc176418759"/>
      <w:bookmarkStart w:id="476" w:name="_Toc496536698"/>
      <w:bookmarkEnd w:id="464"/>
      <w:bookmarkEnd w:id="465"/>
      <w:bookmarkEnd w:id="466"/>
      <w:bookmarkEnd w:id="467"/>
      <w:bookmarkEnd w:id="468"/>
      <w:bookmarkEnd w:id="469"/>
      <w:bookmarkEnd w:id="470"/>
      <w:bookmarkEnd w:id="471"/>
      <w:bookmarkEnd w:id="472"/>
      <w:r w:rsidRPr="005A61FE">
        <w:t>Probity</w:t>
      </w:r>
      <w:bookmarkEnd w:id="473"/>
      <w:bookmarkEnd w:id="474"/>
      <w:bookmarkEnd w:id="475"/>
    </w:p>
    <w:p w14:paraId="6805B13F" w14:textId="6CC114CF"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6312D6">
        <w:t>P</w:t>
      </w:r>
      <w:r w:rsidR="000B5218" w:rsidRPr="005A61FE">
        <w:t>s.</w:t>
      </w:r>
    </w:p>
    <w:p w14:paraId="4FF64F7B" w14:textId="7F03C40D" w:rsidR="00440092" w:rsidRDefault="00440092" w:rsidP="005A70C5">
      <w:pPr>
        <w:pStyle w:val="Heading3"/>
        <w:ind w:left="432"/>
      </w:pPr>
      <w:bookmarkStart w:id="477" w:name="_Toc171089812"/>
      <w:bookmarkStart w:id="478" w:name="_Toc171090262"/>
      <w:bookmarkStart w:id="479" w:name="_Toc176418760"/>
      <w:bookmarkEnd w:id="477"/>
      <w:bookmarkEnd w:id="478"/>
      <w:r>
        <w:t>Enquiries and feedback</w:t>
      </w:r>
      <w:bookmarkEnd w:id="479"/>
    </w:p>
    <w:p w14:paraId="5DD8712D" w14:textId="77777777" w:rsidR="00440092" w:rsidRDefault="00440092" w:rsidP="00440092">
      <w:r>
        <w:t xml:space="preserve">For further information or clarification, you can </w:t>
      </w:r>
      <w:r w:rsidRPr="00BB45EB">
        <w:t>contact us</w:t>
      </w:r>
      <w:r>
        <w:t xml:space="preserve"> on 13 28 46 or by </w:t>
      </w:r>
      <w:hyperlink r:id="rId47" w:history="1">
        <w:r w:rsidRPr="005A61FE">
          <w:rPr>
            <w:rStyle w:val="Hyperlink"/>
          </w:rPr>
          <w:t>web chat</w:t>
        </w:r>
      </w:hyperlink>
      <w:r>
        <w:t xml:space="preserve"> or through our </w:t>
      </w:r>
      <w:hyperlink r:id="rId48" w:history="1">
        <w:r w:rsidRPr="005A61FE">
          <w:rPr>
            <w:rStyle w:val="Hyperlink"/>
          </w:rPr>
          <w:t>online enquiry form</w:t>
        </w:r>
      </w:hyperlink>
      <w:r>
        <w:t xml:space="preserve"> on business.gov.au.</w:t>
      </w:r>
    </w:p>
    <w:p w14:paraId="537AB8BE" w14:textId="77777777" w:rsidR="00440092" w:rsidRDefault="00440092" w:rsidP="00440092">
      <w:r>
        <w:lastRenderedPageBreak/>
        <w:t>We may publish answers to your questions on our website as Frequently Asked Questions.</w:t>
      </w:r>
    </w:p>
    <w:p w14:paraId="260E325B" w14:textId="77777777" w:rsidR="00440092" w:rsidRDefault="00440092" w:rsidP="00440092">
      <w:r>
        <w:t>Our</w:t>
      </w:r>
      <w:r w:rsidRPr="00E162FF">
        <w:t xml:space="preserve"> </w:t>
      </w:r>
      <w:hyperlink r:id="rId49" w:history="1">
        <w:r w:rsidRPr="005A61FE">
          <w:rPr>
            <w:rStyle w:val="Hyperlink"/>
          </w:rPr>
          <w:t>Customer Service Charter</w:t>
        </w:r>
      </w:hyperlink>
      <w:r>
        <w:t xml:space="preserve"> </w:t>
      </w:r>
      <w:r w:rsidRPr="00E162FF">
        <w:t xml:space="preserve">is available </w:t>
      </w:r>
      <w:r>
        <w:t xml:space="preserve">at </w:t>
      </w:r>
      <w:hyperlink r:id="rId50"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21CD24A2" w:rsidR="00440092" w:rsidRDefault="00440092" w:rsidP="00440092">
      <w:pPr>
        <w:spacing w:after="0"/>
      </w:pPr>
      <w:r w:rsidRPr="00C16582">
        <w:t>General Manager</w:t>
      </w:r>
      <w:r w:rsidRPr="00C16582">
        <w:br/>
      </w:r>
      <w:r w:rsidR="00255054" w:rsidRPr="00255054">
        <w:t xml:space="preserve">Internal </w:t>
      </w:r>
      <w:r w:rsidR="00787D31" w:rsidRPr="00255054">
        <w:rPr>
          <w:lang w:val="en-US"/>
        </w:rPr>
        <w:t xml:space="preserve">and Design </w:t>
      </w:r>
      <w:r w:rsidR="00EF6848" w:rsidRPr="00255054">
        <w:rPr>
          <w:lang w:val="en-US"/>
        </w:rPr>
        <w:t>Branch</w:t>
      </w:r>
    </w:p>
    <w:p w14:paraId="5B1502D8" w14:textId="4BA61CCE" w:rsidR="00220BC4" w:rsidRDefault="00220BC4" w:rsidP="00440092">
      <w:pPr>
        <w:spacing w:after="0"/>
      </w:pPr>
      <w:r>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51"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480" w:name="_Toc129097521"/>
      <w:bookmarkStart w:id="481" w:name="_Toc129097707"/>
      <w:bookmarkStart w:id="482" w:name="_Toc129097893"/>
      <w:bookmarkEnd w:id="480"/>
      <w:bookmarkEnd w:id="481"/>
      <w:bookmarkEnd w:id="482"/>
    </w:p>
    <w:p w14:paraId="25F65308" w14:textId="77777777" w:rsidR="006544BC" w:rsidRPr="00462E0C" w:rsidRDefault="003A270D" w:rsidP="005A70C5">
      <w:pPr>
        <w:pStyle w:val="Heading3"/>
        <w:ind w:left="432"/>
      </w:pPr>
      <w:bookmarkStart w:id="483" w:name="_Toc129097522"/>
      <w:bookmarkStart w:id="484" w:name="_Toc129097708"/>
      <w:bookmarkStart w:id="485" w:name="_Toc129097894"/>
      <w:bookmarkStart w:id="486" w:name="_Toc531277529"/>
      <w:bookmarkStart w:id="487" w:name="_Toc955339"/>
      <w:bookmarkStart w:id="488" w:name="_Toc176418761"/>
      <w:bookmarkEnd w:id="483"/>
      <w:bookmarkEnd w:id="484"/>
      <w:bookmarkEnd w:id="485"/>
      <w:r w:rsidRPr="00462E0C">
        <w:t>Conflicts of interest</w:t>
      </w:r>
      <w:bookmarkEnd w:id="476"/>
      <w:bookmarkEnd w:id="486"/>
      <w:bookmarkEnd w:id="487"/>
      <w:bookmarkEnd w:id="488"/>
    </w:p>
    <w:p w14:paraId="04A0B5E4" w14:textId="31A900E1" w:rsidR="002662F6" w:rsidRDefault="000B5218" w:rsidP="00007E4B">
      <w:bookmarkStart w:id="489" w:name="_Toc496536699"/>
      <w:r w:rsidRPr="005A61FE">
        <w:t>Any conflicts</w:t>
      </w:r>
      <w:r w:rsidR="002662F6">
        <w:t xml:space="preserve"> of interest </w:t>
      </w:r>
      <w:bookmarkEnd w:id="489"/>
      <w:r w:rsidR="002662F6">
        <w:t xml:space="preserve">could affect the performance of </w:t>
      </w:r>
      <w:r w:rsidRPr="005A61FE">
        <w:t xml:space="preserve">the grant opportunity. There may be a </w:t>
      </w:r>
      <w:hyperlink r:id="rId52"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72FB2460" w:rsidR="000B5218" w:rsidRPr="005A61FE" w:rsidRDefault="000B5218" w:rsidP="005A70C5">
      <w:pPr>
        <w:pStyle w:val="ListBullet"/>
        <w:numPr>
          <w:ilvl w:val="0"/>
          <w:numId w:val="7"/>
        </w:numPr>
        <w:spacing w:before="60" w:after="60"/>
        <w:ind w:left="357" w:hanging="357"/>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62DD6BDA" w:rsidR="000B5218" w:rsidRPr="005A61FE" w:rsidRDefault="000B5218" w:rsidP="005A70C5">
      <w:pPr>
        <w:pStyle w:val="ListBullet"/>
        <w:numPr>
          <w:ilvl w:val="0"/>
          <w:numId w:val="7"/>
        </w:numPr>
        <w:spacing w:before="60" w:after="60"/>
        <w:ind w:left="357" w:hanging="357"/>
      </w:pPr>
      <w:r w:rsidRPr="005A61FE">
        <w:t>has a relationship with or interest in, an organisation, which is likely to interfere with or restrict the applicants from carrying out the proposed activities fairly and independently</w:t>
      </w:r>
      <w:r w:rsidR="006C3EE1">
        <w:t>,</w:t>
      </w:r>
      <w:r w:rsidRPr="005A61FE">
        <w:t xml:space="preserve"> or</w:t>
      </w:r>
    </w:p>
    <w:p w14:paraId="3F84A5CF" w14:textId="64583D2B" w:rsidR="000B5218" w:rsidRPr="005A61FE" w:rsidRDefault="000B5218" w:rsidP="005A70C5">
      <w:pPr>
        <w:pStyle w:val="ListBullet"/>
        <w:numPr>
          <w:ilvl w:val="0"/>
          <w:numId w:val="7"/>
        </w:numPr>
        <w:spacing w:before="60" w:after="60"/>
        <w:ind w:left="357" w:hanging="357"/>
      </w:pPr>
      <w:r w:rsidRPr="005A61FE">
        <w:t>has a relationship with, or interest in, an organisation from which they will receive personal gain because the organisation receives a grant under the grant program/grant opportunity.</w:t>
      </w:r>
    </w:p>
    <w:p w14:paraId="21729314" w14:textId="77777777" w:rsidR="00255054" w:rsidRPr="00874E1F" w:rsidRDefault="00255054" w:rsidP="00255054">
      <w:r w:rsidRPr="005A61FE">
        <w:t xml:space="preserve">As </w:t>
      </w:r>
      <w:r w:rsidRPr="00874E1F">
        <w:t xml:space="preserve">part of your application, </w:t>
      </w:r>
      <w:r w:rsidRPr="005A61FE">
        <w:t xml:space="preserve">we will ask you to declare </w:t>
      </w:r>
      <w:r w:rsidRPr="00874E1F">
        <w:t xml:space="preserve">any perceived or existing conflicts of interests or </w:t>
      </w:r>
      <w:r w:rsidRPr="005A61FE">
        <w:t xml:space="preserve">confirm </w:t>
      </w:r>
      <w:r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53"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4"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6F3DF266" w:rsidR="001A612B" w:rsidRPr="005A61FE" w:rsidRDefault="001A612B" w:rsidP="001A612B">
      <w:bookmarkStart w:id="490" w:name="_Toc530073069"/>
      <w:bookmarkStart w:id="491" w:name="_Toc530073070"/>
      <w:bookmarkStart w:id="492" w:name="_Toc530073074"/>
      <w:bookmarkStart w:id="493" w:name="_Toc530073075"/>
      <w:bookmarkStart w:id="494" w:name="_Toc530073076"/>
      <w:bookmarkStart w:id="495" w:name="_Toc530073078"/>
      <w:bookmarkStart w:id="496" w:name="_Toc530073079"/>
      <w:bookmarkStart w:id="497" w:name="_Toc530073080"/>
      <w:bookmarkStart w:id="498" w:name="_Toc496536701"/>
      <w:bookmarkStart w:id="499" w:name="_Toc531277530"/>
      <w:bookmarkStart w:id="500" w:name="_Toc955340"/>
      <w:bookmarkEnd w:id="462"/>
      <w:bookmarkEnd w:id="463"/>
      <w:bookmarkEnd w:id="490"/>
      <w:bookmarkEnd w:id="491"/>
      <w:bookmarkEnd w:id="492"/>
      <w:bookmarkEnd w:id="493"/>
      <w:bookmarkEnd w:id="494"/>
      <w:bookmarkEnd w:id="495"/>
      <w:bookmarkEnd w:id="496"/>
      <w:bookmarkEnd w:id="497"/>
      <w:r w:rsidRPr="005A61FE">
        <w:t xml:space="preserve">We publish our </w:t>
      </w:r>
      <w:hyperlink r:id="rId55"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504616B" w:rsidR="001956C5" w:rsidRPr="00E62F87" w:rsidRDefault="001A612B" w:rsidP="005A70C5">
      <w:pPr>
        <w:pStyle w:val="Heading3"/>
        <w:ind w:left="432"/>
      </w:pPr>
      <w:r w:rsidRPr="00E62F87">
        <w:t xml:space="preserve"> </w:t>
      </w:r>
      <w:bookmarkStart w:id="501" w:name="_Toc176418762"/>
      <w:r w:rsidR="00A72071">
        <w:t>Privacy</w:t>
      </w:r>
      <w:bookmarkEnd w:id="498"/>
      <w:bookmarkEnd w:id="499"/>
      <w:bookmarkEnd w:id="500"/>
      <w:bookmarkEnd w:id="501"/>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502" w:name="_Toc129097525"/>
      <w:bookmarkStart w:id="503" w:name="_Toc129097711"/>
      <w:bookmarkStart w:id="504" w:name="_Toc129097897"/>
      <w:bookmarkEnd w:id="502"/>
      <w:bookmarkEnd w:id="503"/>
      <w:bookmarkEnd w:id="504"/>
    </w:p>
    <w:p w14:paraId="72C0CB06" w14:textId="534056E7" w:rsidR="00FA169E" w:rsidRPr="00E62F87" w:rsidRDefault="005304C8" w:rsidP="005A70C5">
      <w:pPr>
        <w:pStyle w:val="ListBullet"/>
        <w:numPr>
          <w:ilvl w:val="0"/>
          <w:numId w:val="7"/>
        </w:numPr>
        <w:spacing w:before="60" w:after="60"/>
        <w:ind w:left="357" w:hanging="357"/>
      </w:pPr>
      <w:r w:rsidRPr="00E62F87">
        <w:t xml:space="preserve">confidential </w:t>
      </w:r>
      <w:r w:rsidR="00FA169E" w:rsidRPr="00E62F87">
        <w:t xml:space="preserve">information as per </w:t>
      </w:r>
      <w:r w:rsidR="00084FA8" w:rsidRPr="00FC3296">
        <w:t>below</w:t>
      </w:r>
      <w:r w:rsidR="00FA169E" w:rsidRPr="00E62F87">
        <w:t>, or</w:t>
      </w:r>
      <w:bookmarkStart w:id="505" w:name="_Toc129097526"/>
      <w:bookmarkStart w:id="506" w:name="_Toc129097712"/>
      <w:bookmarkStart w:id="507" w:name="_Toc129097898"/>
      <w:bookmarkEnd w:id="505"/>
      <w:bookmarkEnd w:id="506"/>
      <w:bookmarkEnd w:id="507"/>
    </w:p>
    <w:p w14:paraId="48EE2F18" w14:textId="5D56B080" w:rsidR="00FA169E" w:rsidRPr="00E62F87" w:rsidRDefault="005304C8" w:rsidP="005A70C5">
      <w:pPr>
        <w:pStyle w:val="ListBullet"/>
        <w:numPr>
          <w:ilvl w:val="0"/>
          <w:numId w:val="7"/>
        </w:numPr>
        <w:spacing w:before="60" w:after="60"/>
        <w:ind w:left="357" w:hanging="357"/>
      </w:pPr>
      <w:r w:rsidRPr="00E62F87">
        <w:t xml:space="preserve">personal </w:t>
      </w:r>
      <w:r w:rsidR="00FA169E" w:rsidRPr="00E62F87">
        <w:t>information as per</w:t>
      </w:r>
      <w:bookmarkStart w:id="508" w:name="_Toc129097527"/>
      <w:bookmarkStart w:id="509" w:name="_Toc129097713"/>
      <w:bookmarkStart w:id="510" w:name="_Toc129097899"/>
      <w:bookmarkEnd w:id="508"/>
      <w:bookmarkEnd w:id="509"/>
      <w:bookmarkEnd w:id="510"/>
      <w:r w:rsidR="00084FA8">
        <w:t xml:space="preserve"> below.</w:t>
      </w:r>
    </w:p>
    <w:p w14:paraId="1C93EFF0" w14:textId="0BEE3CE8" w:rsidR="00FA169E" w:rsidRPr="00E62F87" w:rsidRDefault="00C43A43" w:rsidP="00B125A1">
      <w:pPr>
        <w:spacing w:after="80"/>
      </w:pPr>
      <w:r w:rsidRPr="00E62F87">
        <w:lastRenderedPageBreak/>
        <w:t>w</w:t>
      </w:r>
      <w:r w:rsidR="00FA169E" w:rsidRPr="00E62F87">
        <w:t xml:space="preserve">e may share the information with other government agencies </w:t>
      </w:r>
      <w:r w:rsidR="00A86209">
        <w:t>for a relevant Commonwealth purpose such as</w:t>
      </w:r>
      <w:r w:rsidR="00414A64">
        <w:t>:</w:t>
      </w:r>
      <w:bookmarkStart w:id="511" w:name="_Toc129097528"/>
      <w:bookmarkStart w:id="512" w:name="_Toc129097714"/>
      <w:bookmarkStart w:id="513" w:name="_Toc129097900"/>
      <w:bookmarkEnd w:id="511"/>
      <w:bookmarkEnd w:id="512"/>
      <w:bookmarkEnd w:id="513"/>
    </w:p>
    <w:p w14:paraId="09DC68B2" w14:textId="73D60FD3" w:rsidR="00FA169E" w:rsidRPr="00E62F87" w:rsidRDefault="00FA169E" w:rsidP="005A70C5">
      <w:pPr>
        <w:pStyle w:val="ListBullet"/>
        <w:numPr>
          <w:ilvl w:val="0"/>
          <w:numId w:val="7"/>
        </w:numPr>
        <w:spacing w:before="60" w:after="60"/>
        <w:ind w:left="357" w:hanging="357"/>
      </w:pPr>
      <w:r w:rsidRPr="00E62F87">
        <w:t xml:space="preserve">to improve the effective administration, monitoring and evaluation of Australian Government </w:t>
      </w:r>
      <w:r w:rsidR="00262481">
        <w:t>program</w:t>
      </w:r>
      <w:r w:rsidRPr="00E62F87">
        <w:t>s</w:t>
      </w:r>
      <w:bookmarkStart w:id="514" w:name="_Toc129097529"/>
      <w:bookmarkStart w:id="515" w:name="_Toc129097715"/>
      <w:bookmarkStart w:id="516" w:name="_Toc129097901"/>
      <w:bookmarkEnd w:id="514"/>
      <w:bookmarkEnd w:id="515"/>
      <w:bookmarkEnd w:id="516"/>
    </w:p>
    <w:p w14:paraId="2F1F639E" w14:textId="457AA1A3" w:rsidR="00FA169E" w:rsidRPr="00E62F87" w:rsidRDefault="00FA169E" w:rsidP="005A70C5">
      <w:pPr>
        <w:pStyle w:val="ListBullet"/>
        <w:numPr>
          <w:ilvl w:val="0"/>
          <w:numId w:val="7"/>
        </w:numPr>
        <w:spacing w:before="60" w:after="60"/>
        <w:ind w:left="357" w:hanging="357"/>
      </w:pPr>
      <w:r w:rsidRPr="00E62F87">
        <w:t>for research</w:t>
      </w:r>
      <w:bookmarkStart w:id="517" w:name="_Toc129097530"/>
      <w:bookmarkStart w:id="518" w:name="_Toc129097716"/>
      <w:bookmarkStart w:id="519" w:name="_Toc129097902"/>
      <w:bookmarkEnd w:id="517"/>
      <w:bookmarkEnd w:id="518"/>
      <w:bookmarkEnd w:id="519"/>
    </w:p>
    <w:p w14:paraId="623D7F23" w14:textId="41C4B312" w:rsidR="00FA169E" w:rsidRDefault="00FA169E" w:rsidP="005A70C5">
      <w:pPr>
        <w:pStyle w:val="ListBullet"/>
        <w:numPr>
          <w:ilvl w:val="0"/>
          <w:numId w:val="7"/>
        </w:numPr>
        <w:spacing w:before="60" w:after="60"/>
        <w:ind w:left="357" w:hanging="357"/>
      </w:pPr>
      <w:r w:rsidRPr="00E62F87">
        <w:t>to announce the awarding of grants</w:t>
      </w:r>
      <w:r w:rsidR="00A86209">
        <w:t>.</w:t>
      </w:r>
      <w:bookmarkStart w:id="520" w:name="_Toc129097531"/>
      <w:bookmarkStart w:id="521" w:name="_Toc129097717"/>
      <w:bookmarkStart w:id="522" w:name="_Toc129097903"/>
      <w:bookmarkEnd w:id="520"/>
      <w:bookmarkEnd w:id="521"/>
      <w:bookmarkEnd w:id="522"/>
    </w:p>
    <w:p w14:paraId="2C5415C5" w14:textId="5479E3F4"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rsidR="00D91A97">
        <w:t>Cth</w:t>
      </w:r>
      <w:r>
        <w:t>)</w:t>
      </w:r>
      <w:r w:rsidRPr="00E62F87">
        <w:t xml:space="preserve">. </w:t>
      </w:r>
      <w:r>
        <w:t>This includes letting you know:</w:t>
      </w:r>
    </w:p>
    <w:p w14:paraId="30D3E74E" w14:textId="77777777" w:rsidR="00084FA8" w:rsidRPr="00E62F87" w:rsidRDefault="00084FA8" w:rsidP="005A70C5">
      <w:pPr>
        <w:pStyle w:val="ListBullet"/>
        <w:numPr>
          <w:ilvl w:val="0"/>
          <w:numId w:val="7"/>
        </w:numPr>
        <w:spacing w:before="60" w:after="60"/>
        <w:ind w:left="357" w:hanging="357"/>
      </w:pPr>
      <w:r w:rsidRPr="00E62F87">
        <w:t>what personal information we collect</w:t>
      </w:r>
    </w:p>
    <w:p w14:paraId="4C5D72C7" w14:textId="77777777" w:rsidR="00084FA8" w:rsidRPr="00E62F87" w:rsidRDefault="00084FA8" w:rsidP="005A70C5">
      <w:pPr>
        <w:pStyle w:val="ListBullet"/>
        <w:numPr>
          <w:ilvl w:val="0"/>
          <w:numId w:val="7"/>
        </w:numPr>
        <w:spacing w:before="60" w:after="60"/>
        <w:ind w:left="357" w:hanging="357"/>
      </w:pPr>
      <w:r w:rsidRPr="00E62F87">
        <w:t xml:space="preserve">why we collect your personal information </w:t>
      </w:r>
    </w:p>
    <w:p w14:paraId="38091529" w14:textId="77777777" w:rsidR="00084FA8" w:rsidRPr="00E62F87" w:rsidRDefault="00084FA8" w:rsidP="005A70C5">
      <w:pPr>
        <w:pStyle w:val="ListBullet"/>
        <w:numPr>
          <w:ilvl w:val="0"/>
          <w:numId w:val="7"/>
        </w:numPr>
        <w:spacing w:before="60" w:after="60"/>
        <w:ind w:left="357" w:hanging="357"/>
      </w:pPr>
      <w:r>
        <w:t xml:space="preserve">to </w:t>
      </w:r>
      <w:r w:rsidRPr="00E62F87">
        <w:t>who</w:t>
      </w:r>
      <w:r>
        <w:t>m</w:t>
      </w:r>
      <w:r w:rsidRPr="00E62F87">
        <w:t xml:space="preserve"> we give your personal information.</w:t>
      </w:r>
    </w:p>
    <w:p w14:paraId="4F7D89B4" w14:textId="0CF4757F"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contractors, the </w:t>
      </w:r>
      <w:r w:rsidR="00F00E1D">
        <w:t>C</w:t>
      </w:r>
      <w:r w:rsidRPr="00E62F87">
        <w:t>ommittee, and other Commonwealth employees and contr</w:t>
      </w:r>
      <w:r>
        <w:t>actors, so we can:</w:t>
      </w:r>
    </w:p>
    <w:p w14:paraId="1E18A6FE" w14:textId="77777777" w:rsidR="00084FA8" w:rsidRPr="00E62F87" w:rsidRDefault="00084FA8" w:rsidP="005A70C5">
      <w:pPr>
        <w:pStyle w:val="ListBullet"/>
        <w:numPr>
          <w:ilvl w:val="0"/>
          <w:numId w:val="7"/>
        </w:numPr>
        <w:spacing w:before="60" w:after="60"/>
        <w:ind w:left="357" w:hanging="357"/>
      </w:pPr>
      <w:r w:rsidRPr="00E62F87">
        <w:t xml:space="preserve">manage the </w:t>
      </w:r>
      <w:r>
        <w:t>program</w:t>
      </w:r>
    </w:p>
    <w:p w14:paraId="32CB27A1" w14:textId="77777777" w:rsidR="00084FA8" w:rsidRPr="00E62F87" w:rsidRDefault="00084FA8" w:rsidP="005A70C5">
      <w:pPr>
        <w:pStyle w:val="ListBullet"/>
        <w:numPr>
          <w:ilvl w:val="0"/>
          <w:numId w:val="7"/>
        </w:numPr>
        <w:spacing w:before="60" w:after="60"/>
        <w:ind w:left="357" w:hanging="357"/>
      </w:pPr>
      <w:r w:rsidRPr="00E62F87">
        <w:t xml:space="preserve">research, assess, monitor and analyse our </w:t>
      </w:r>
      <w:r>
        <w:t>program</w:t>
      </w:r>
      <w:r w:rsidRPr="00E62F87">
        <w:t>s and activities.</w:t>
      </w:r>
    </w:p>
    <w:p w14:paraId="36BC1EA9" w14:textId="6155081D" w:rsidR="00084FA8" w:rsidRPr="00E62F87" w:rsidRDefault="00084FA8" w:rsidP="00084FA8">
      <w:pPr>
        <w:spacing w:after="80"/>
      </w:pPr>
      <w:r w:rsidRPr="00E62F87">
        <w:t xml:space="preserve">We, </w:t>
      </w:r>
      <w:r w:rsidR="00F00E1D" w:rsidRPr="00E62F87">
        <w:t xml:space="preserve">the </w:t>
      </w:r>
      <w:r w:rsidR="00F00E1D">
        <w:t>Minister</w:t>
      </w:r>
      <w:r>
        <w:t xml:space="preserve">, </w:t>
      </w:r>
      <w:r w:rsidR="00F00E1D">
        <w:t xml:space="preserve">or the Prime Minister </w:t>
      </w:r>
      <w:r>
        <w:t>may:</w:t>
      </w:r>
    </w:p>
    <w:p w14:paraId="69F104B2" w14:textId="77777777" w:rsidR="00084FA8" w:rsidRPr="00E62F87" w:rsidRDefault="00084FA8" w:rsidP="005A70C5">
      <w:pPr>
        <w:pStyle w:val="ListBullet"/>
        <w:numPr>
          <w:ilvl w:val="0"/>
          <w:numId w:val="7"/>
        </w:numPr>
        <w:spacing w:before="60" w:after="60"/>
        <w:ind w:left="357" w:hanging="357"/>
      </w:pPr>
      <w:r w:rsidRPr="00E62F87">
        <w:t>announce the names of successful applicants to the public</w:t>
      </w:r>
    </w:p>
    <w:p w14:paraId="5E4E0F8E" w14:textId="7164F35A" w:rsidR="00084FA8" w:rsidRPr="00E62F87" w:rsidRDefault="00084FA8" w:rsidP="005A70C5">
      <w:pPr>
        <w:pStyle w:val="ListBullet"/>
        <w:numPr>
          <w:ilvl w:val="0"/>
          <w:numId w:val="7"/>
        </w:numPr>
        <w:spacing w:before="60" w:after="60"/>
        <w:ind w:left="357" w:hanging="357"/>
      </w:pPr>
      <w:r w:rsidRPr="00E62F87">
        <w:t xml:space="preserve">publish personal information on </w:t>
      </w:r>
      <w:r w:rsidR="009C451A">
        <w:t>Australian Government</w:t>
      </w:r>
      <w:r w:rsidRPr="00E62F87">
        <w:t xml:space="preserve"> websites.</w:t>
      </w:r>
    </w:p>
    <w:p w14:paraId="73B7B431" w14:textId="77777777" w:rsidR="00084FA8" w:rsidRPr="00E62F87" w:rsidRDefault="00084FA8" w:rsidP="00084FA8">
      <w:pPr>
        <w:spacing w:after="80"/>
      </w:pPr>
      <w:r w:rsidRPr="00E62F87">
        <w:t xml:space="preserve">You may read our </w:t>
      </w:r>
      <w:hyperlink r:id="rId56" w:history="1">
        <w:r w:rsidRPr="005A61FE">
          <w:rPr>
            <w:rStyle w:val="Hyperlink"/>
          </w:rPr>
          <w:t>Privacy Policy</w:t>
        </w:r>
      </w:hyperlink>
      <w:r w:rsidRPr="00E62F87">
        <w:rPr>
          <w:rStyle w:val="FootnoteReference"/>
        </w:rPr>
        <w:footnoteReference w:id="7"/>
      </w:r>
      <w:r w:rsidRPr="00E62F87">
        <w:t xml:space="preserve"> on the department’s </w:t>
      </w:r>
      <w:r>
        <w:t>website for more information on:</w:t>
      </w:r>
    </w:p>
    <w:p w14:paraId="6988B46F" w14:textId="77777777" w:rsidR="00084FA8" w:rsidRPr="00E62F87" w:rsidRDefault="00084FA8" w:rsidP="005A70C5">
      <w:pPr>
        <w:pStyle w:val="ListBullet"/>
        <w:numPr>
          <w:ilvl w:val="0"/>
          <w:numId w:val="7"/>
        </w:numPr>
        <w:spacing w:before="60" w:after="60"/>
        <w:ind w:left="357" w:hanging="357"/>
      </w:pPr>
      <w:r w:rsidRPr="00E62F87">
        <w:t>what is personal information</w:t>
      </w:r>
    </w:p>
    <w:p w14:paraId="3C7EF13F" w14:textId="77777777" w:rsidR="00084FA8" w:rsidRPr="00E62F87" w:rsidRDefault="00084FA8" w:rsidP="005A70C5">
      <w:pPr>
        <w:pStyle w:val="ListBullet"/>
        <w:numPr>
          <w:ilvl w:val="0"/>
          <w:numId w:val="7"/>
        </w:numPr>
        <w:spacing w:before="60" w:after="60"/>
        <w:ind w:left="357" w:hanging="357"/>
      </w:pPr>
      <w:r w:rsidRPr="00E62F87">
        <w:t>how we collect, use, disclose and store your personal information</w:t>
      </w:r>
    </w:p>
    <w:p w14:paraId="32169F5E" w14:textId="600BDD16" w:rsidR="00084FA8" w:rsidRDefault="00084FA8" w:rsidP="005A70C5">
      <w:pPr>
        <w:pStyle w:val="ListBullet"/>
        <w:numPr>
          <w:ilvl w:val="0"/>
          <w:numId w:val="7"/>
        </w:numPr>
        <w:spacing w:before="60" w:after="60"/>
        <w:ind w:left="357" w:hanging="357"/>
      </w:pPr>
      <w:r w:rsidRPr="00E62F87">
        <w:t>how you can access and correct your personal information.</w:t>
      </w:r>
    </w:p>
    <w:p w14:paraId="09521ECD" w14:textId="6D2066D0" w:rsidR="00911F5F" w:rsidRPr="00E62F87" w:rsidRDefault="00911F5F" w:rsidP="003B7F57">
      <w:pPr>
        <w:pStyle w:val="ListBullet"/>
      </w:pPr>
      <w:r>
        <w:t>If awarded</w:t>
      </w:r>
      <w:r w:rsidRPr="00FC3651">
        <w:t xml:space="preserve"> grant funding, recipients </w:t>
      </w:r>
      <w:r>
        <w:t xml:space="preserve">must </w:t>
      </w:r>
      <w:r w:rsidRPr="00FC3651">
        <w:t>accept that their projects may be used in public strategic communications material by the Australian Government and its diplomatic network,</w:t>
      </w:r>
      <w:r w:rsidR="00F00E1D">
        <w:t xml:space="preserve"> by Indo-Pacific economy governments,</w:t>
      </w:r>
      <w:r w:rsidRPr="00FC3651">
        <w:t xml:space="preserve"> as well as by </w:t>
      </w:r>
      <w:bookmarkStart w:id="523" w:name="_Hlk173314935"/>
      <w:r w:rsidR="00F00E1D" w:rsidRPr="00FC3651">
        <w:t>Quad partner governments</w:t>
      </w:r>
      <w:bookmarkEnd w:id="523"/>
      <w:r w:rsidR="00F00E1D">
        <w:t xml:space="preserve"> (Japan, India, the United States)</w:t>
      </w:r>
      <w:r w:rsidRPr="00FC3651">
        <w:t>.</w:t>
      </w:r>
    </w:p>
    <w:p w14:paraId="25F6531C" w14:textId="3704A34D" w:rsidR="004B44EC" w:rsidRPr="00E62F87" w:rsidRDefault="00A72071" w:rsidP="005A70C5">
      <w:pPr>
        <w:pStyle w:val="Heading3"/>
        <w:ind w:left="432"/>
      </w:pPr>
      <w:bookmarkStart w:id="524" w:name="_Ref468133654"/>
      <w:bookmarkStart w:id="525" w:name="_Toc496536702"/>
      <w:bookmarkStart w:id="526" w:name="_Toc531277531"/>
      <w:bookmarkStart w:id="527" w:name="_Toc955341"/>
      <w:bookmarkStart w:id="528" w:name="_Toc176418763"/>
      <w:r>
        <w:t>C</w:t>
      </w:r>
      <w:r w:rsidR="00BB37A8">
        <w:t xml:space="preserve">onfidential </w:t>
      </w:r>
      <w:r w:rsidR="004B44EC" w:rsidRPr="00E62F87">
        <w:t>information</w:t>
      </w:r>
      <w:bookmarkEnd w:id="524"/>
      <w:bookmarkEnd w:id="525"/>
      <w:bookmarkEnd w:id="526"/>
      <w:bookmarkEnd w:id="527"/>
      <w:bookmarkEnd w:id="528"/>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5A70C5">
      <w:pPr>
        <w:pStyle w:val="ListBullet"/>
        <w:numPr>
          <w:ilvl w:val="0"/>
          <w:numId w:val="7"/>
        </w:numPr>
        <w:spacing w:before="60" w:after="60"/>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5A70C5">
      <w:pPr>
        <w:pStyle w:val="ListBullet"/>
        <w:numPr>
          <w:ilvl w:val="0"/>
          <w:numId w:val="7"/>
        </w:numPr>
        <w:spacing w:before="60" w:after="60"/>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5A70C5">
      <w:pPr>
        <w:pStyle w:val="ListBullet"/>
        <w:numPr>
          <w:ilvl w:val="0"/>
          <w:numId w:val="7"/>
        </w:numPr>
        <w:spacing w:before="60" w:after="60"/>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5A70C5">
      <w:pPr>
        <w:pStyle w:val="ListBullet"/>
        <w:numPr>
          <w:ilvl w:val="0"/>
          <w:numId w:val="7"/>
        </w:numPr>
        <w:spacing w:before="60" w:after="60"/>
        <w:ind w:left="357" w:hanging="357"/>
      </w:pPr>
      <w:r w:rsidRPr="00E62F87">
        <w:lastRenderedPageBreak/>
        <w:t>you</w:t>
      </w:r>
      <w:r w:rsidR="004B44EC" w:rsidRPr="00E62F87">
        <w:t xml:space="preserve"> provide the information with an understanding that it will stay confidential.</w:t>
      </w:r>
    </w:p>
    <w:p w14:paraId="25F6532A" w14:textId="24802C28"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529" w:name="_Toc129097533"/>
      <w:bookmarkStart w:id="530" w:name="_Toc129097719"/>
      <w:bookmarkStart w:id="531" w:name="_Toc129097905"/>
      <w:bookmarkEnd w:id="529"/>
      <w:bookmarkEnd w:id="530"/>
      <w:bookmarkEnd w:id="531"/>
    </w:p>
    <w:p w14:paraId="25F6532B" w14:textId="33922A07" w:rsidR="004B44EC" w:rsidRPr="00E62F87" w:rsidRDefault="004B44EC" w:rsidP="005A70C5">
      <w:pPr>
        <w:pStyle w:val="ListBullet"/>
        <w:numPr>
          <w:ilvl w:val="0"/>
          <w:numId w:val="7"/>
        </w:numPr>
        <w:spacing w:before="60" w:after="60"/>
        <w:ind w:left="357" w:hanging="357"/>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bookmarkStart w:id="532" w:name="_Toc129097534"/>
      <w:bookmarkStart w:id="533" w:name="_Toc129097720"/>
      <w:bookmarkStart w:id="534" w:name="_Toc129097906"/>
      <w:bookmarkEnd w:id="532"/>
      <w:bookmarkEnd w:id="533"/>
      <w:bookmarkEnd w:id="534"/>
    </w:p>
    <w:p w14:paraId="25F6532F" w14:textId="2C8BB937" w:rsidR="004B44EC" w:rsidRPr="00E62F87" w:rsidRDefault="004B44EC" w:rsidP="005A70C5">
      <w:pPr>
        <w:pStyle w:val="ListBullet"/>
        <w:numPr>
          <w:ilvl w:val="0"/>
          <w:numId w:val="7"/>
        </w:numPr>
        <w:spacing w:before="60" w:after="60"/>
        <w:ind w:left="357" w:hanging="357"/>
      </w:pPr>
      <w:r w:rsidRPr="00E62F87">
        <w:t>to the Auditor-General, Ombudsman or Privacy Commissioner</w:t>
      </w:r>
      <w:bookmarkStart w:id="535" w:name="_Toc129097535"/>
      <w:bookmarkStart w:id="536" w:name="_Toc129097721"/>
      <w:bookmarkStart w:id="537" w:name="_Toc129097907"/>
      <w:bookmarkEnd w:id="535"/>
      <w:bookmarkEnd w:id="536"/>
      <w:bookmarkEnd w:id="537"/>
    </w:p>
    <w:p w14:paraId="25F65330" w14:textId="0107ACE9" w:rsidR="004B44EC" w:rsidRPr="00E62F87" w:rsidRDefault="004B44EC" w:rsidP="005A70C5">
      <w:pPr>
        <w:pStyle w:val="ListBullet"/>
        <w:numPr>
          <w:ilvl w:val="0"/>
          <w:numId w:val="7"/>
        </w:numPr>
        <w:spacing w:before="60" w:after="60"/>
        <w:ind w:left="357" w:hanging="357"/>
      </w:pPr>
      <w:r w:rsidRPr="00E62F87">
        <w:t xml:space="preserve">to the responsible Minister or </w:t>
      </w:r>
      <w:r w:rsidR="00E04C95">
        <w:t>Assistant Minister</w:t>
      </w:r>
      <w:bookmarkStart w:id="538" w:name="_Toc129097536"/>
      <w:bookmarkStart w:id="539" w:name="_Toc129097722"/>
      <w:bookmarkStart w:id="540" w:name="_Toc129097908"/>
      <w:bookmarkEnd w:id="538"/>
      <w:bookmarkEnd w:id="539"/>
      <w:bookmarkEnd w:id="540"/>
    </w:p>
    <w:p w14:paraId="25F65331" w14:textId="56EE4A4D" w:rsidR="004B44EC" w:rsidRPr="00E62F87" w:rsidRDefault="004B44EC" w:rsidP="005A70C5">
      <w:pPr>
        <w:pStyle w:val="ListBullet"/>
        <w:numPr>
          <w:ilvl w:val="0"/>
          <w:numId w:val="7"/>
        </w:numPr>
        <w:spacing w:before="60" w:after="60"/>
        <w:ind w:left="357" w:hanging="357"/>
      </w:pPr>
      <w:r w:rsidRPr="00E62F87">
        <w:t>to a House or a Committee of the Australian Parliament.</w:t>
      </w:r>
      <w:bookmarkStart w:id="541" w:name="_Toc129097537"/>
      <w:bookmarkStart w:id="542" w:name="_Toc129097723"/>
      <w:bookmarkStart w:id="543" w:name="_Toc129097909"/>
      <w:bookmarkEnd w:id="541"/>
      <w:bookmarkEnd w:id="542"/>
      <w:bookmarkEnd w:id="543"/>
    </w:p>
    <w:p w14:paraId="25F65332" w14:textId="67B1958C"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544" w:name="_Toc129097538"/>
      <w:bookmarkStart w:id="545" w:name="_Toc129097724"/>
      <w:bookmarkStart w:id="546" w:name="_Toc129097910"/>
      <w:bookmarkEnd w:id="544"/>
      <w:bookmarkEnd w:id="545"/>
      <w:bookmarkEnd w:id="546"/>
      <w:r w:rsidR="005A70C5">
        <w:t>:</w:t>
      </w:r>
    </w:p>
    <w:p w14:paraId="25F65333" w14:textId="118D49D4" w:rsidR="004B44EC" w:rsidRPr="00E62F87" w:rsidRDefault="004B44EC" w:rsidP="005A70C5">
      <w:pPr>
        <w:pStyle w:val="ListBullet"/>
        <w:numPr>
          <w:ilvl w:val="0"/>
          <w:numId w:val="7"/>
        </w:numPr>
        <w:spacing w:before="60" w:after="60"/>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547" w:name="_Toc129097539"/>
      <w:bookmarkStart w:id="548" w:name="_Toc129097725"/>
      <w:bookmarkStart w:id="549" w:name="_Toc129097911"/>
      <w:bookmarkEnd w:id="547"/>
      <w:bookmarkEnd w:id="548"/>
      <w:bookmarkEnd w:id="549"/>
    </w:p>
    <w:p w14:paraId="25F65334" w14:textId="051CADA1" w:rsidR="004B44EC" w:rsidRPr="00E62F87" w:rsidRDefault="004B44EC" w:rsidP="005A70C5">
      <w:pPr>
        <w:pStyle w:val="ListBullet"/>
        <w:numPr>
          <w:ilvl w:val="0"/>
          <w:numId w:val="7"/>
        </w:numPr>
        <w:spacing w:before="60" w:after="60"/>
        <w:ind w:left="357" w:hanging="357"/>
      </w:pPr>
      <w:r w:rsidRPr="00E62F87">
        <w:t xml:space="preserve">you agree to the information being </w:t>
      </w:r>
      <w:r w:rsidR="00BB37A8">
        <w:t>disclosed</w:t>
      </w:r>
      <w:r w:rsidRPr="00E62F87">
        <w:t>, or</w:t>
      </w:r>
      <w:bookmarkStart w:id="550" w:name="_Toc129097540"/>
      <w:bookmarkStart w:id="551" w:name="_Toc129097726"/>
      <w:bookmarkStart w:id="552" w:name="_Toc129097912"/>
      <w:bookmarkEnd w:id="550"/>
      <w:bookmarkEnd w:id="551"/>
      <w:bookmarkEnd w:id="552"/>
    </w:p>
    <w:p w14:paraId="25F65335" w14:textId="2E69B0B3" w:rsidR="004B44EC" w:rsidRPr="00E62F87" w:rsidRDefault="004B44EC" w:rsidP="005A70C5">
      <w:pPr>
        <w:pStyle w:val="ListBullet"/>
        <w:numPr>
          <w:ilvl w:val="0"/>
          <w:numId w:val="7"/>
        </w:numPr>
        <w:spacing w:before="60" w:after="60"/>
        <w:ind w:left="357" w:hanging="357"/>
      </w:pPr>
      <w:r w:rsidRPr="00E62F87">
        <w:t>someone other than us has made the confidential information public.</w:t>
      </w:r>
      <w:bookmarkStart w:id="553" w:name="_Toc129097541"/>
      <w:bookmarkStart w:id="554" w:name="_Toc129097727"/>
      <w:bookmarkStart w:id="555" w:name="_Toc129097913"/>
      <w:bookmarkEnd w:id="553"/>
      <w:bookmarkEnd w:id="554"/>
      <w:bookmarkEnd w:id="555"/>
    </w:p>
    <w:p w14:paraId="4887AD51" w14:textId="4BAEE1BB" w:rsidR="00082C2C" w:rsidRDefault="00082C2C" w:rsidP="005A70C5">
      <w:pPr>
        <w:pStyle w:val="Heading3"/>
        <w:ind w:left="432"/>
      </w:pPr>
      <w:bookmarkStart w:id="556" w:name="_Toc129097542"/>
      <w:bookmarkStart w:id="557" w:name="_Toc129097728"/>
      <w:bookmarkStart w:id="558" w:name="_Toc129097914"/>
      <w:bookmarkStart w:id="559" w:name="_Toc496536705"/>
      <w:bookmarkStart w:id="560" w:name="_Toc489952724"/>
      <w:bookmarkStart w:id="561" w:name="_Toc496536706"/>
      <w:bookmarkStart w:id="562" w:name="_Toc531277534"/>
      <w:bookmarkStart w:id="563" w:name="_Toc955344"/>
      <w:bookmarkStart w:id="564" w:name="_Toc176418764"/>
      <w:bookmarkEnd w:id="556"/>
      <w:bookmarkEnd w:id="557"/>
      <w:bookmarkEnd w:id="558"/>
      <w:bookmarkEnd w:id="559"/>
      <w:r>
        <w:t>Freedom of information</w:t>
      </w:r>
      <w:bookmarkEnd w:id="560"/>
      <w:bookmarkEnd w:id="561"/>
      <w:bookmarkEnd w:id="562"/>
      <w:bookmarkEnd w:id="563"/>
      <w:bookmarkEnd w:id="564"/>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565" w:name="_Toc129097558"/>
      <w:bookmarkStart w:id="566" w:name="_Toc129097744"/>
      <w:bookmarkStart w:id="567" w:name="_Toc129097930"/>
      <w:bookmarkEnd w:id="565"/>
      <w:bookmarkEnd w:id="566"/>
      <w:bookmarkEnd w:id="567"/>
    </w:p>
    <w:p w14:paraId="00370B9A" w14:textId="209F09BA" w:rsidR="00CB4649" w:rsidRPr="008F0BDA" w:rsidRDefault="00CB4649" w:rsidP="005A70C5">
      <w:pPr>
        <w:pStyle w:val="Heading3"/>
        <w:ind w:left="432"/>
      </w:pPr>
      <w:bookmarkStart w:id="568" w:name="_Toc129097565"/>
      <w:bookmarkStart w:id="569" w:name="_Toc129097751"/>
      <w:bookmarkStart w:id="570" w:name="_Toc129097937"/>
      <w:bookmarkStart w:id="571" w:name="_Toc54877640"/>
      <w:bookmarkStart w:id="572" w:name="_Toc151464371"/>
      <w:bookmarkStart w:id="573" w:name="_Toc176418765"/>
      <w:bookmarkEnd w:id="568"/>
      <w:bookmarkEnd w:id="569"/>
      <w:bookmarkEnd w:id="570"/>
      <w:r w:rsidRPr="008F0BDA">
        <w:t xml:space="preserve">National </w:t>
      </w:r>
      <w:bookmarkStart w:id="574" w:name="_Hlk173315277"/>
      <w:bookmarkEnd w:id="571"/>
      <w:bookmarkEnd w:id="572"/>
      <w:r w:rsidR="008E6985" w:rsidRPr="008F0BDA">
        <w:t>security</w:t>
      </w:r>
      <w:bookmarkEnd w:id="574"/>
      <w:bookmarkEnd w:id="573"/>
    </w:p>
    <w:p w14:paraId="79625ACD" w14:textId="635F51B5" w:rsidR="00CB4649" w:rsidRDefault="00CB4649" w:rsidP="00CB4649">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t>Eligible activities under this grant may have national security implications</w:t>
      </w:r>
      <w:r w:rsidR="00A55187">
        <w:rPr>
          <w:rFonts w:ascii="Arial" w:hAnsi="Arial" w:cs="Arial"/>
          <w:sz w:val="20"/>
          <w:szCs w:val="20"/>
        </w:rPr>
        <w:t xml:space="preserve"> for Australia</w:t>
      </w:r>
      <w:r>
        <w:rPr>
          <w:rFonts w:ascii="Arial" w:hAnsi="Arial" w:cs="Arial"/>
          <w:sz w:val="20"/>
          <w:szCs w:val="20"/>
        </w:rPr>
        <w:t>. It is your responsibility to consider any such implications of the proposed project and identify and manage any risks, particularly relating to export controls, intellectual property protection, espionage and foreign interference</w:t>
      </w:r>
      <w:r w:rsidR="00BF105C">
        <w:rPr>
          <w:rFonts w:ascii="Arial" w:hAnsi="Arial" w:cs="Arial"/>
          <w:sz w:val="20"/>
          <w:szCs w:val="20"/>
        </w:rPr>
        <w:t>, foreign affiliations of project partners</w:t>
      </w:r>
      <w:r>
        <w:rPr>
          <w:rFonts w:ascii="Arial" w:hAnsi="Arial" w:cs="Arial"/>
          <w:sz w:val="20"/>
          <w:szCs w:val="20"/>
        </w:rPr>
        <w:t xml:space="preserve"> and unwanted transfer of technology, data or other knowledge. </w:t>
      </w:r>
    </w:p>
    <w:p w14:paraId="27A6557B" w14:textId="099123EC" w:rsidR="00FC483E" w:rsidRDefault="00FC483E">
      <w:pPr>
        <w:spacing w:before="240" w:after="240"/>
        <w:rPr>
          <w:rFonts w:cs="Arial"/>
          <w:szCs w:val="20"/>
        </w:rPr>
      </w:pPr>
      <w:r w:rsidRPr="0601273C">
        <w:rPr>
          <w:rFonts w:eastAsia="Arial" w:cs="Arial"/>
        </w:rPr>
        <w:t xml:space="preserve">It </w:t>
      </w:r>
      <w:r w:rsidRPr="18B62493">
        <w:rPr>
          <w:rFonts w:eastAsia="Arial" w:cs="Arial"/>
        </w:rPr>
        <w:t xml:space="preserve">is </w:t>
      </w:r>
      <w:r>
        <w:rPr>
          <w:rFonts w:eastAsia="Arial" w:cs="Arial"/>
        </w:rPr>
        <w:t>paramount you</w:t>
      </w:r>
      <w:r w:rsidRPr="18B62493">
        <w:rPr>
          <w:rFonts w:eastAsia="Arial" w:cs="Arial"/>
        </w:rPr>
        <w:t xml:space="preserve"> understand your </w:t>
      </w:r>
      <w:r w:rsidRPr="4BB66294">
        <w:rPr>
          <w:rFonts w:eastAsia="Arial" w:cs="Arial"/>
        </w:rPr>
        <w:t>due diligence</w:t>
      </w:r>
      <w:r>
        <w:rPr>
          <w:rFonts w:eastAsia="Arial" w:cs="Arial"/>
        </w:rPr>
        <w:t>, risk management obligations,</w:t>
      </w:r>
      <w:r w:rsidRPr="4BB66294">
        <w:rPr>
          <w:rFonts w:eastAsia="Arial" w:cs="Arial"/>
        </w:rPr>
        <w:t xml:space="preserve"> </w:t>
      </w:r>
      <w:r w:rsidRPr="6965E2F7">
        <w:rPr>
          <w:rFonts w:eastAsia="Arial" w:cs="Arial"/>
        </w:rPr>
        <w:t xml:space="preserve">and include these in your </w:t>
      </w:r>
      <w:r w:rsidRPr="25A3332D">
        <w:rPr>
          <w:rFonts w:eastAsia="Arial" w:cs="Arial"/>
        </w:rPr>
        <w:t>risk assessment</w:t>
      </w:r>
      <w:r>
        <w:rPr>
          <w:rFonts w:eastAsia="Arial" w:cs="Arial"/>
        </w:rPr>
        <w:t xml:space="preserve"> and management plans</w:t>
      </w:r>
      <w:r w:rsidRPr="25A3332D">
        <w:rPr>
          <w:rFonts w:eastAsia="Arial" w:cs="Arial"/>
        </w:rPr>
        <w:t>.</w:t>
      </w:r>
      <w:r w:rsidRPr="64E59750">
        <w:rPr>
          <w:rFonts w:eastAsia="Arial" w:cs="Arial"/>
        </w:rPr>
        <w:t xml:space="preserve"> The</w:t>
      </w:r>
      <w:r w:rsidRPr="27E23B8F">
        <w:rPr>
          <w:rFonts w:eastAsia="Arial" w:cs="Arial"/>
        </w:rPr>
        <w:t xml:space="preserve"> Australian Security Intelligence </w:t>
      </w:r>
      <w:r>
        <w:rPr>
          <w:rFonts w:eastAsia="Arial" w:cs="Arial"/>
        </w:rPr>
        <w:t>Organisation</w:t>
      </w:r>
      <w:r w:rsidRPr="27E23B8F">
        <w:rPr>
          <w:rFonts w:eastAsia="Arial" w:cs="Arial"/>
        </w:rPr>
        <w:t xml:space="preserve"> (ASIO) Due Diligence Integrity Tool was developed as guidance for Australian institutions which are considering engaging with foreign entities. The tool provides a framework to consider some of the security risks associated with foreign collaboration. </w:t>
      </w:r>
      <w:r w:rsidRPr="008D7BB0">
        <w:rPr>
          <w:rFonts w:eastAsia="Calibri" w:cs="Arial"/>
          <w:iCs w:val="0"/>
          <w:color w:val="000000" w:themeColor="text1"/>
          <w:szCs w:val="20"/>
        </w:rPr>
        <w:t>It is in your and the national interest to protect your</w:t>
      </w:r>
      <w:r>
        <w:rPr>
          <w:rFonts w:eastAsia="Calibri" w:cs="Arial"/>
          <w:iCs w:val="0"/>
          <w:color w:val="000000" w:themeColor="text1"/>
          <w:szCs w:val="20"/>
        </w:rPr>
        <w:t xml:space="preserve"> intellectual property, data and commercial information, and yo</w:t>
      </w:r>
      <w:r w:rsidRPr="008D7BB0">
        <w:rPr>
          <w:rFonts w:eastAsia="Calibri" w:cs="Arial"/>
          <w:iCs w:val="0"/>
          <w:color w:val="000000" w:themeColor="text1"/>
          <w:szCs w:val="20"/>
        </w:rPr>
        <w:t xml:space="preserve">u should </w:t>
      </w:r>
      <w:r>
        <w:rPr>
          <w:rFonts w:eastAsia="Calibri" w:cs="Arial"/>
          <w:iCs w:val="0"/>
          <w:color w:val="000000" w:themeColor="text1"/>
          <w:szCs w:val="20"/>
        </w:rPr>
        <w:t xml:space="preserve">certify there are appropriate controls to enable this. You must inform the department if you identify any risks relating to national security, and show you are able to manage them appropriately. </w:t>
      </w:r>
      <w:r w:rsidRPr="008D7BB0">
        <w:rPr>
          <w:rFonts w:eastAsia="Calibri" w:cs="Arial"/>
          <w:iCs w:val="0"/>
          <w:color w:val="000000" w:themeColor="text1"/>
          <w:szCs w:val="20"/>
        </w:rPr>
        <w:t xml:space="preserve">Please ensure you speak to the relevant risk managers </w:t>
      </w:r>
      <w:r>
        <w:rPr>
          <w:rFonts w:eastAsia="Calibri" w:cs="Arial"/>
          <w:iCs w:val="0"/>
          <w:color w:val="000000" w:themeColor="text1"/>
          <w:szCs w:val="20"/>
        </w:rPr>
        <w:t xml:space="preserve">in </w:t>
      </w:r>
      <w:r w:rsidRPr="008D7BB0">
        <w:rPr>
          <w:rFonts w:eastAsia="Calibri" w:cs="Arial"/>
          <w:iCs w:val="0"/>
          <w:color w:val="000000" w:themeColor="text1"/>
          <w:szCs w:val="20"/>
        </w:rPr>
        <w:t xml:space="preserve">your organisation if you require further </w:t>
      </w:r>
      <w:r>
        <w:rPr>
          <w:rFonts w:eastAsia="Calibri" w:cs="Arial"/>
          <w:iCs w:val="0"/>
          <w:color w:val="000000" w:themeColor="text1"/>
          <w:szCs w:val="20"/>
        </w:rPr>
        <w:t>assistance.</w:t>
      </w:r>
      <w:r>
        <w:rPr>
          <w:rFonts w:cs="Arial"/>
          <w:szCs w:val="20"/>
        </w:rPr>
        <w:t xml:space="preserve"> </w:t>
      </w:r>
    </w:p>
    <w:p w14:paraId="4D42716B" w14:textId="18453852" w:rsidR="00CB4649" w:rsidRDefault="00CB4649" w:rsidP="0065773A">
      <w:pPr>
        <w:spacing w:before="240" w:after="240"/>
        <w:rPr>
          <w:rFonts w:cs="Arial"/>
          <w:szCs w:val="20"/>
        </w:rPr>
      </w:pPr>
      <w:r w:rsidRPr="6B6142AA">
        <w:rPr>
          <w:rFonts w:cs="Arial"/>
        </w:rPr>
        <w:t xml:space="preserve">To assist </w:t>
      </w:r>
      <w:r w:rsidR="00FC483E">
        <w:rPr>
          <w:rFonts w:cs="Arial"/>
        </w:rPr>
        <w:t>in</w:t>
      </w:r>
      <w:r w:rsidR="6C66F998" w:rsidRPr="4B87C093">
        <w:rPr>
          <w:rFonts w:cs="Arial"/>
        </w:rPr>
        <w:t xml:space="preserve"> </w:t>
      </w:r>
      <w:r w:rsidR="6C66F998" w:rsidRPr="5134BF91">
        <w:rPr>
          <w:rFonts w:cs="Arial"/>
        </w:rPr>
        <w:t>identifying and</w:t>
      </w:r>
      <w:r w:rsidRPr="6B6142AA">
        <w:rPr>
          <w:rFonts w:cs="Arial"/>
        </w:rPr>
        <w:t xml:space="preserve"> managing security risks, you are strongly encouraged to review the department’s </w:t>
      </w:r>
      <w:hyperlink r:id="rId57" w:history="1">
        <w:r>
          <w:rPr>
            <w:rStyle w:val="Hyperlink"/>
            <w:rFonts w:eastAsia="MS Mincho"/>
            <w:i/>
          </w:rPr>
          <w:t xml:space="preserve">Guide to </w:t>
        </w:r>
        <w:r w:rsidR="00A466D5">
          <w:rPr>
            <w:rStyle w:val="Hyperlink"/>
            <w:rFonts w:eastAsia="MS Mincho"/>
            <w:i/>
          </w:rPr>
          <w:t>U</w:t>
        </w:r>
        <w:r>
          <w:rPr>
            <w:rStyle w:val="Hyperlink"/>
            <w:rFonts w:eastAsia="MS Mincho"/>
            <w:i/>
          </w:rPr>
          <w:t xml:space="preserve">ndertaking </w:t>
        </w:r>
        <w:r w:rsidR="00A466D5">
          <w:rPr>
            <w:rStyle w:val="Hyperlink"/>
            <w:rFonts w:eastAsia="MS Mincho"/>
            <w:i/>
          </w:rPr>
          <w:t>I</w:t>
        </w:r>
        <w:r>
          <w:rPr>
            <w:rStyle w:val="Hyperlink"/>
            <w:rFonts w:eastAsia="MS Mincho"/>
            <w:i/>
          </w:rPr>
          <w:t xml:space="preserve">nternational </w:t>
        </w:r>
        <w:r w:rsidR="00A466D5">
          <w:rPr>
            <w:rStyle w:val="Hyperlink"/>
            <w:rFonts w:eastAsia="MS Mincho"/>
            <w:i/>
          </w:rPr>
          <w:t>C</w:t>
        </w:r>
        <w:r>
          <w:rPr>
            <w:rStyle w:val="Hyperlink"/>
            <w:rFonts w:eastAsia="MS Mincho"/>
            <w:i/>
          </w:rPr>
          <w:t>ollaboratio</w:t>
        </w:r>
        <w:r>
          <w:rPr>
            <w:rStyle w:val="Hyperlink"/>
            <w:rFonts w:eastAsia="MS Mincho"/>
          </w:rPr>
          <w:t>n</w:t>
        </w:r>
      </w:hyperlink>
      <w:r w:rsidRPr="6B6142AA">
        <w:rPr>
          <w:rStyle w:val="FootnoteReference"/>
          <w:rFonts w:cs="Arial"/>
          <w:i/>
        </w:rPr>
        <w:footnoteReference w:id="8"/>
      </w:r>
      <w:r w:rsidR="00894FEB">
        <w:rPr>
          <w:rFonts w:cs="Arial"/>
        </w:rPr>
        <w:t xml:space="preserve">, </w:t>
      </w:r>
      <w:r w:rsidR="00894FEB" w:rsidRPr="0065773A">
        <w:rPr>
          <w:rFonts w:cs="Arial"/>
        </w:rPr>
        <w:t>the</w:t>
      </w:r>
      <w:r w:rsidR="00A55187" w:rsidRPr="0065773A">
        <w:rPr>
          <w:rFonts w:cs="Arial"/>
        </w:rPr>
        <w:t xml:space="preserve"> </w:t>
      </w:r>
      <w:hyperlink r:id="rId58" w:history="1">
        <w:r w:rsidR="00894FEB" w:rsidRPr="54ABCEC8">
          <w:rPr>
            <w:rStyle w:val="Hyperlink"/>
            <w:i/>
          </w:rPr>
          <w:t>Australian Government Information Security Manual</w:t>
        </w:r>
      </w:hyperlink>
      <w:r w:rsidR="00894FEB" w:rsidRPr="6B6142AA">
        <w:rPr>
          <w:rFonts w:eastAsia="Calibri" w:cs="Arial"/>
          <w:i/>
          <w:color w:val="000000" w:themeColor="text1"/>
        </w:rPr>
        <w:t xml:space="preserve">, </w:t>
      </w:r>
      <w:r w:rsidR="00A55187" w:rsidRPr="78DCF44B">
        <w:rPr>
          <w:rFonts w:eastAsia="Calibri" w:cs="Arial"/>
          <w:color w:val="000000" w:themeColor="text1"/>
        </w:rPr>
        <w:t>the</w:t>
      </w:r>
      <w:r w:rsidR="060BEF5D" w:rsidRPr="24C0DAE6">
        <w:rPr>
          <w:rFonts w:eastAsia="Calibri" w:cs="Arial"/>
          <w:color w:val="000000" w:themeColor="text1"/>
        </w:rPr>
        <w:t xml:space="preserve"> </w:t>
      </w:r>
      <w:r w:rsidR="44ECDF31" w:rsidRPr="6073D627">
        <w:rPr>
          <w:rFonts w:eastAsia="Calibri" w:cs="Arial"/>
          <w:color w:val="000000" w:themeColor="text1"/>
        </w:rPr>
        <w:t xml:space="preserve">Australian </w:t>
      </w:r>
      <w:r w:rsidR="44ECDF31" w:rsidRPr="52255C76">
        <w:rPr>
          <w:rFonts w:eastAsia="Calibri" w:cs="Arial"/>
          <w:color w:val="000000" w:themeColor="text1"/>
        </w:rPr>
        <w:t xml:space="preserve">Intelligence </w:t>
      </w:r>
      <w:r w:rsidR="44ECDF31" w:rsidRPr="0095B5E8">
        <w:rPr>
          <w:rFonts w:eastAsia="Calibri" w:cs="Arial"/>
          <w:color w:val="000000" w:themeColor="text1"/>
        </w:rPr>
        <w:t xml:space="preserve">Security </w:t>
      </w:r>
      <w:r w:rsidR="00A466D5">
        <w:rPr>
          <w:rFonts w:eastAsia="Calibri" w:cs="Arial"/>
          <w:color w:val="000000" w:themeColor="text1"/>
        </w:rPr>
        <w:t>Organisation</w:t>
      </w:r>
      <w:r w:rsidR="44ECDF31" w:rsidRPr="58984667">
        <w:rPr>
          <w:rFonts w:eastAsia="Calibri" w:cs="Arial"/>
          <w:color w:val="000000" w:themeColor="text1"/>
        </w:rPr>
        <w:t xml:space="preserve">’s </w:t>
      </w:r>
      <w:r w:rsidR="00894FEB">
        <w:rPr>
          <w:rFonts w:eastAsia="Calibri" w:cs="Arial"/>
          <w:color w:val="000000" w:themeColor="text1"/>
        </w:rPr>
        <w:t xml:space="preserve">(ASIO) </w:t>
      </w:r>
      <w:r w:rsidR="44ECDF31" w:rsidRPr="39476C61">
        <w:rPr>
          <w:rFonts w:eastAsia="Calibri" w:cs="Arial"/>
          <w:color w:val="000000" w:themeColor="text1"/>
        </w:rPr>
        <w:t xml:space="preserve">booklets </w:t>
      </w:r>
      <w:hyperlink r:id="rId59" w:history="1">
        <w:r w:rsidR="00894FEB" w:rsidRPr="0065773A">
          <w:rPr>
            <w:rStyle w:val="Hyperlink"/>
            <w:rFonts w:eastAsia="Calibri" w:cs="Arial"/>
            <w:i/>
            <w:iCs w:val="0"/>
          </w:rPr>
          <w:t>Secure Your Success</w:t>
        </w:r>
      </w:hyperlink>
      <w:r w:rsidR="44ECDF31" w:rsidRPr="781CD060">
        <w:rPr>
          <w:rFonts w:eastAsia="Calibri" w:cs="Arial"/>
          <w:color w:val="000000" w:themeColor="text1"/>
        </w:rPr>
        <w:t xml:space="preserve"> and </w:t>
      </w:r>
      <w:bookmarkStart w:id="575" w:name="_Hlk175666355"/>
      <w:r w:rsidR="00894FEB" w:rsidRPr="0065773A">
        <w:rPr>
          <w:rFonts w:eastAsia="Calibri" w:cs="Arial"/>
          <w:i/>
          <w:iCs w:val="0"/>
          <w:color w:val="000000" w:themeColor="text1"/>
        </w:rPr>
        <w:fldChar w:fldCharType="begin"/>
      </w:r>
      <w:r w:rsidR="00894FEB" w:rsidRPr="0065773A">
        <w:rPr>
          <w:rFonts w:eastAsia="Calibri" w:cs="Arial"/>
          <w:i/>
          <w:iCs w:val="0"/>
          <w:color w:val="000000" w:themeColor="text1"/>
        </w:rPr>
        <w:instrText>HYPERLINK "https://www.asio.gov.au/system/files/2023-11/Protect%20your%20Research%2C%20Collaborate%20with%20Care%20-%20Booklet.pdf"</w:instrText>
      </w:r>
      <w:r w:rsidR="00894FEB" w:rsidRPr="0065773A">
        <w:rPr>
          <w:rFonts w:eastAsia="Calibri" w:cs="Arial"/>
          <w:i/>
          <w:iCs w:val="0"/>
          <w:color w:val="000000" w:themeColor="text1"/>
        </w:rPr>
      </w:r>
      <w:r w:rsidR="00894FEB" w:rsidRPr="0065773A">
        <w:rPr>
          <w:rFonts w:eastAsia="Calibri" w:cs="Arial"/>
          <w:i/>
          <w:iCs w:val="0"/>
          <w:color w:val="000000" w:themeColor="text1"/>
        </w:rPr>
        <w:fldChar w:fldCharType="separate"/>
      </w:r>
      <w:r w:rsidR="00894FEB" w:rsidRPr="0065773A">
        <w:rPr>
          <w:rStyle w:val="Hyperlink"/>
          <w:rFonts w:eastAsia="Calibri" w:cs="Arial"/>
          <w:i/>
          <w:iCs w:val="0"/>
        </w:rPr>
        <w:t>Protect Your Research</w:t>
      </w:r>
      <w:bookmarkEnd w:id="575"/>
      <w:r w:rsidR="00894FEB" w:rsidRPr="0065773A">
        <w:rPr>
          <w:rFonts w:eastAsia="Calibri" w:cs="Arial"/>
          <w:i/>
          <w:iCs w:val="0"/>
          <w:color w:val="000000" w:themeColor="text1"/>
        </w:rPr>
        <w:fldChar w:fldCharType="end"/>
      </w:r>
      <w:r w:rsidR="44ECDF31" w:rsidRPr="0065773A">
        <w:rPr>
          <w:rFonts w:eastAsia="Calibri" w:cs="Arial"/>
          <w:i/>
          <w:iCs w:val="0"/>
          <w:color w:val="000000" w:themeColor="text1"/>
        </w:rPr>
        <w:t>,</w:t>
      </w:r>
      <w:r w:rsidR="44ECDF31" w:rsidRPr="105B9FF2">
        <w:rPr>
          <w:rFonts w:eastAsia="Calibri" w:cs="Arial"/>
          <w:color w:val="000000" w:themeColor="text1"/>
        </w:rPr>
        <w:t xml:space="preserve"> </w:t>
      </w:r>
      <w:r w:rsidR="00894FEB">
        <w:rPr>
          <w:rFonts w:eastAsia="Calibri" w:cs="Arial"/>
          <w:color w:val="000000" w:themeColor="text1"/>
        </w:rPr>
        <w:t xml:space="preserve">and Home Affairs’ </w:t>
      </w:r>
      <w:hyperlink r:id="rId60" w:history="1">
        <w:r w:rsidR="00894FEB" w:rsidRPr="0065773A">
          <w:rPr>
            <w:rStyle w:val="Hyperlink"/>
            <w:rFonts w:eastAsia="Calibri" w:cs="Arial"/>
            <w:i/>
            <w:iCs w:val="0"/>
          </w:rPr>
          <w:t xml:space="preserve">Countering foreign interference </w:t>
        </w:r>
      </w:hyperlink>
      <w:r w:rsidR="00894FEB">
        <w:rPr>
          <w:rFonts w:eastAsia="Calibri" w:cs="Arial"/>
          <w:color w:val="000000" w:themeColor="text1"/>
        </w:rPr>
        <w:t xml:space="preserve">website. For best practice tools, you are recommended to review ASIO’s Due Diligence Integrity Tool (contact the ASIO Outreach Team at </w:t>
      </w:r>
      <w:hyperlink r:id="rId61" w:history="1">
        <w:r w:rsidR="00894FEB" w:rsidRPr="27E23B8F">
          <w:rPr>
            <w:rStyle w:val="Hyperlink"/>
            <w:rFonts w:eastAsia="Arial" w:cs="Arial"/>
          </w:rPr>
          <w:t>outreach@asio.gov.au</w:t>
        </w:r>
      </w:hyperlink>
      <w:r w:rsidR="00894FEB">
        <w:t xml:space="preserve"> for a copy)</w:t>
      </w:r>
      <w:r w:rsidR="00894FEB">
        <w:rPr>
          <w:rFonts w:eastAsia="Calibri" w:cs="Arial"/>
          <w:color w:val="000000" w:themeColor="text1"/>
        </w:rPr>
        <w:t xml:space="preserve">  and </w:t>
      </w:r>
      <w:r w:rsidR="3556CEE0" w:rsidRPr="0ADE59C4">
        <w:rPr>
          <w:rFonts w:eastAsia="Calibri" w:cs="Arial"/>
          <w:color w:val="000000" w:themeColor="text1"/>
        </w:rPr>
        <w:t>t</w:t>
      </w:r>
      <w:r w:rsidR="00A55187" w:rsidRPr="6B35FA59">
        <w:rPr>
          <w:rFonts w:eastAsia="Calibri" w:cs="Arial"/>
          <w:color w:val="000000" w:themeColor="text1"/>
        </w:rPr>
        <w:t>he</w:t>
      </w:r>
      <w:r w:rsidR="00894FEB">
        <w:rPr>
          <w:rFonts w:eastAsia="Calibri" w:cs="Arial"/>
          <w:color w:val="000000" w:themeColor="text1"/>
        </w:rPr>
        <w:t xml:space="preserve"> </w:t>
      </w:r>
      <w:r w:rsidR="00894FEB">
        <w:t xml:space="preserve">University Foreign Interference Taskforce’s </w:t>
      </w:r>
      <w:r w:rsidR="00894FEB" w:rsidRPr="6B6142AA">
        <w:rPr>
          <w:rFonts w:eastAsia="Calibri" w:cs="Arial"/>
          <w:color w:val="000000" w:themeColor="text1"/>
        </w:rPr>
        <w:t xml:space="preserve">the </w:t>
      </w:r>
      <w:r w:rsidR="00894FEB" w:rsidRPr="6B6142AA">
        <w:rPr>
          <w:rFonts w:eastAsia="Calibri" w:cs="Arial"/>
          <w:i/>
          <w:color w:val="000000" w:themeColor="text1"/>
        </w:rPr>
        <w:t xml:space="preserve"> </w:t>
      </w:r>
      <w:hyperlink r:id="rId62" w:history="1">
        <w:r w:rsidR="00894FEB" w:rsidRPr="6B6142AA">
          <w:rPr>
            <w:rStyle w:val="Hyperlink"/>
            <w:rFonts w:eastAsia="Calibri" w:cs="Arial"/>
            <w:i/>
          </w:rPr>
          <w:t>Guidelines to counter foreign interference in the Australian university sector</w:t>
        </w:r>
      </w:hyperlink>
      <w:r w:rsidR="00894FEB" w:rsidRPr="6B6142AA">
        <w:rPr>
          <w:rFonts w:eastAsia="Calibri" w:cs="Arial"/>
          <w:i/>
          <w:color w:val="000000" w:themeColor="text1"/>
        </w:rPr>
        <w:t>.</w:t>
      </w:r>
      <w:r w:rsidR="00894FEB" w:rsidRPr="6B6142AA">
        <w:rPr>
          <w:rFonts w:eastAsia="Calibri" w:cs="Arial"/>
          <w:color w:val="000000" w:themeColor="text1"/>
        </w:rPr>
        <w:t xml:space="preserve"> </w:t>
      </w:r>
      <w:r w:rsidR="00A55187" w:rsidRPr="1019D071">
        <w:rPr>
          <w:rFonts w:eastAsia="Calibri" w:cs="Arial"/>
          <w:color w:val="000000" w:themeColor="text1"/>
        </w:rPr>
        <w:t xml:space="preserve"> </w:t>
      </w:r>
      <w:r w:rsidR="00A55187" w:rsidRPr="6B6142AA">
        <w:rPr>
          <w:rFonts w:eastAsia="Calibri" w:cs="Arial"/>
          <w:color w:val="000000" w:themeColor="text1"/>
        </w:rPr>
        <w:t xml:space="preserve">Although </w:t>
      </w:r>
      <w:r w:rsidR="00FC3A1A" w:rsidRPr="6B6142AA">
        <w:rPr>
          <w:rFonts w:eastAsia="Calibri" w:cs="Arial"/>
          <w:color w:val="000000" w:themeColor="text1"/>
        </w:rPr>
        <w:t xml:space="preserve">the latter is </w:t>
      </w:r>
      <w:r w:rsidR="00A55187" w:rsidRPr="6B6142AA">
        <w:rPr>
          <w:rFonts w:eastAsia="Calibri" w:cs="Arial"/>
          <w:color w:val="000000" w:themeColor="text1"/>
        </w:rPr>
        <w:t>focused on the university sector, many objectives and best practice considerations in the UFIT guidelines are applicable to other research institutions and businesses that may be Australian partners in projects funded by this program.</w:t>
      </w:r>
      <w:r w:rsidR="5C4507DA" w:rsidRPr="27E23B8F">
        <w:rPr>
          <w:rFonts w:eastAsia="Arial" w:cs="Arial"/>
        </w:rPr>
        <w:t xml:space="preserve"> </w:t>
      </w:r>
      <w:r>
        <w:rPr>
          <w:rFonts w:cs="Arial"/>
          <w:szCs w:val="20"/>
        </w:rPr>
        <w:t xml:space="preserve"> </w:t>
      </w:r>
    </w:p>
    <w:p w14:paraId="0DF160EF" w14:textId="77777777" w:rsidR="00A55187" w:rsidRDefault="00A55187" w:rsidP="00A55187">
      <w:pPr>
        <w:pStyle w:val="Heading4"/>
        <w:rPr>
          <w:rStyle w:val="Heading4Char"/>
          <w:bCs/>
          <w:iCs/>
        </w:rPr>
      </w:pPr>
      <w:bookmarkStart w:id="576" w:name="_Toc176418766"/>
      <w:r>
        <w:rPr>
          <w:rStyle w:val="Heading4Char"/>
        </w:rPr>
        <w:t>Know Your Partner</w:t>
      </w:r>
      <w:bookmarkEnd w:id="576"/>
    </w:p>
    <w:p w14:paraId="00206A73" w14:textId="3A26A2A2" w:rsidR="00A55187" w:rsidRDefault="00A55187" w:rsidP="00A55187">
      <w:pPr>
        <w:pStyle w:val="NormalWeb"/>
        <w:spacing w:before="0" w:beforeAutospacing="0" w:after="0" w:afterAutospacing="0" w:line="280" w:lineRule="atLeast"/>
        <w:rPr>
          <w:rFonts w:ascii="Arial" w:hAnsi="Arial"/>
          <w:sz w:val="20"/>
          <w:lang w:eastAsia="en-US"/>
        </w:rPr>
      </w:pPr>
      <w:r>
        <w:rPr>
          <w:rFonts w:ascii="Arial" w:hAnsi="Arial"/>
          <w:sz w:val="20"/>
          <w:lang w:eastAsia="en-US"/>
        </w:rPr>
        <w:t xml:space="preserve">You should ensure that you know who you are collaborating with by undertaking appropriate due diligence, proportionate to the risk and subject to available information, on all partners and personnel participating in the project. This should take into account any potential security, ethical, legal and reputational risks, and, where necessary, you should be prepared to demonstrate how you will manage and mitigate any identified risks. </w:t>
      </w:r>
      <w:bookmarkStart w:id="577" w:name="_Hlk173315577"/>
      <w:r w:rsidRPr="008D7BB0">
        <w:rPr>
          <w:rFonts w:ascii="Arial" w:eastAsia="Calibri" w:hAnsi="Arial" w:cs="Arial"/>
          <w:color w:val="000000" w:themeColor="text1"/>
          <w:sz w:val="20"/>
          <w:szCs w:val="20"/>
        </w:rPr>
        <w:t>You should also be aware of partner affiliations that may influence, interfere or otherwise benefit from the proposed activities in unintended ways and report any unusual activity.</w:t>
      </w:r>
      <w:bookmarkEnd w:id="577"/>
      <w:r w:rsidR="00E26F83">
        <w:rPr>
          <w:rFonts w:ascii="Arial" w:eastAsia="Calibri" w:hAnsi="Arial" w:cs="Arial"/>
          <w:color w:val="000000" w:themeColor="text1"/>
          <w:sz w:val="20"/>
          <w:szCs w:val="20"/>
        </w:rPr>
        <w:t xml:space="preserve"> For other best practice considerations, refer to Appendix B.3. </w:t>
      </w:r>
    </w:p>
    <w:p w14:paraId="6615CD0B" w14:textId="77777777" w:rsidR="00CB4649" w:rsidRPr="00FA1BD8" w:rsidRDefault="00CB4649" w:rsidP="00614265">
      <w:pPr>
        <w:pStyle w:val="Heading4"/>
      </w:pPr>
      <w:bookmarkStart w:id="578" w:name="_Toc176418767"/>
      <w:r w:rsidRPr="00FA1BD8">
        <w:t>Intellectual property rights</w:t>
      </w:r>
      <w:bookmarkEnd w:id="578"/>
    </w:p>
    <w:p w14:paraId="6D6803B3" w14:textId="758069F6" w:rsidR="00CB4649" w:rsidRPr="00FA1BD8" w:rsidRDefault="00CB4649" w:rsidP="00CB4649">
      <w:r w:rsidRPr="00FA1BD8">
        <w:t>Applicants must provide details of Intellectual Property (IP) arrangements in their applications. This includes both the use of IP in the project and the proposed ownership rights to IP generated by the project as well as strategies for protecting Australia’s interests.</w:t>
      </w:r>
      <w:r w:rsidR="00A55187">
        <w:t xml:space="preserve"> </w:t>
      </w:r>
      <w:r w:rsidR="00A55187" w:rsidRPr="009C29D2">
        <w:rPr>
          <w:rFonts w:eastAsia="Calibri" w:cs="Arial"/>
          <w:iCs w:val="0"/>
          <w:color w:val="000000" w:themeColor="text1"/>
          <w:szCs w:val="20"/>
        </w:rPr>
        <w:t>You and your project partners must negotiate arrangements and procedures for using and handling all IP created through the project, in a manner that is fair to all partners and beneficial to Australia. This may include the allocation of IP rights, or of income from IP, between you and your partners.</w:t>
      </w:r>
      <w:r w:rsidRPr="00FA1BD8">
        <w:t xml:space="preserve"> The agreements should be in accordance with laws and regulations in Australia and provide for:</w:t>
      </w:r>
    </w:p>
    <w:p w14:paraId="4A62C8A9" w14:textId="77777777" w:rsidR="00CB4649" w:rsidRPr="00FA1BD8" w:rsidRDefault="00CB4649" w:rsidP="00CB4649">
      <w:pPr>
        <w:pStyle w:val="ListBullet"/>
        <w:numPr>
          <w:ilvl w:val="0"/>
          <w:numId w:val="7"/>
        </w:numPr>
        <w:ind w:left="357" w:hanging="357"/>
      </w:pPr>
      <w:r w:rsidRPr="00FA1BD8">
        <w:t>adequate and effective protection and equitable distribution of any benefits from IP rights created in or resulting directly from cooperative activities (foreground IP rights)</w:t>
      </w:r>
    </w:p>
    <w:p w14:paraId="4AB8E51E" w14:textId="77777777" w:rsidR="00CB4649" w:rsidRPr="00FA1BD8" w:rsidRDefault="00CB4649" w:rsidP="00CB4649">
      <w:pPr>
        <w:pStyle w:val="ListBullet"/>
        <w:numPr>
          <w:ilvl w:val="0"/>
          <w:numId w:val="7"/>
        </w:numPr>
        <w:ind w:left="357" w:hanging="357"/>
      </w:pPr>
      <w:r w:rsidRPr="00FA1BD8">
        <w:t>ownership of foreground IP rights to be allocated on the basis of respective contribution and equitable interests</w:t>
      </w:r>
    </w:p>
    <w:p w14:paraId="323A950E" w14:textId="77777777" w:rsidR="00CB4649" w:rsidRPr="00FA1BD8" w:rsidRDefault="00CB4649" w:rsidP="00CB4649">
      <w:pPr>
        <w:pStyle w:val="ListBullet"/>
        <w:numPr>
          <w:ilvl w:val="0"/>
          <w:numId w:val="7"/>
        </w:numPr>
        <w:ind w:left="357" w:hanging="357"/>
      </w:pPr>
      <w:r w:rsidRPr="00FA1BD8">
        <w:t>terms and conditions for the commercialisation and other forms of dissemination of the foreground IP rights</w:t>
      </w:r>
    </w:p>
    <w:p w14:paraId="0C74F5CF" w14:textId="77777777" w:rsidR="00CB4649" w:rsidRPr="00FA1BD8" w:rsidRDefault="00CB4649" w:rsidP="00CB4649">
      <w:pPr>
        <w:pStyle w:val="ListBullet"/>
        <w:numPr>
          <w:ilvl w:val="0"/>
          <w:numId w:val="7"/>
        </w:numPr>
        <w:ind w:left="357" w:hanging="357"/>
      </w:pPr>
      <w:r w:rsidRPr="00FA1BD8">
        <w:t>adequate and effective protection of IP rights provided by the organisations, enterprises and institutions prior to or in the course of such cooperative activities, for example, the licensing or utilisation of such IP rights on equitable terms (background IP rights).</w:t>
      </w:r>
    </w:p>
    <w:p w14:paraId="7E06B0C1" w14:textId="79233564" w:rsidR="00CB4649" w:rsidRDefault="00CB4649" w:rsidP="00405BC0">
      <w:pPr>
        <w:pStyle w:val="ListBullet"/>
      </w:pPr>
      <w:r w:rsidRPr="001F3E4C">
        <w:t xml:space="preserve">Australian participants should approach IP negotiations in line with the principles outlined on </w:t>
      </w:r>
      <w:hyperlink r:id="rId63" w:history="1">
        <w:r w:rsidRPr="001F3E4C">
          <w:rPr>
            <w:rStyle w:val="Hyperlink"/>
          </w:rPr>
          <w:t>business.gov.au</w:t>
        </w:r>
      </w:hyperlink>
      <w:r w:rsidRPr="0057733C">
        <w:rPr>
          <w:rStyle w:val="Hyperlink"/>
          <w:color w:val="auto"/>
          <w:u w:val="none"/>
        </w:rPr>
        <w:t xml:space="preserve"> and </w:t>
      </w:r>
      <w:r w:rsidR="0018657A" w:rsidRPr="3A6FC908">
        <w:t>the National Principles of Intellectual Property Management for Publicly Funded Research (2017).</w:t>
      </w:r>
    </w:p>
    <w:p w14:paraId="59290D60" w14:textId="77777777" w:rsidR="00EC1A65" w:rsidRDefault="00EC1A65" w:rsidP="00614265">
      <w:pPr>
        <w:pStyle w:val="Heading4"/>
      </w:pPr>
      <w:bookmarkStart w:id="579" w:name="_Toc95810068"/>
      <w:bookmarkStart w:id="580" w:name="_Toc107499160"/>
      <w:bookmarkStart w:id="581" w:name="_Toc109898024"/>
      <w:bookmarkStart w:id="582" w:name="_Toc151464373"/>
      <w:bookmarkStart w:id="583" w:name="_Toc176418768"/>
      <w:r>
        <w:rPr>
          <w:rStyle w:val="Heading4Char"/>
        </w:rPr>
        <w:t>Export Controls</w:t>
      </w:r>
      <w:bookmarkEnd w:id="579"/>
      <w:bookmarkEnd w:id="580"/>
      <w:bookmarkEnd w:id="581"/>
      <w:bookmarkEnd w:id="582"/>
      <w:bookmarkEnd w:id="583"/>
      <w:r>
        <w:t xml:space="preserve"> </w:t>
      </w:r>
    </w:p>
    <w:p w14:paraId="16F2FCC3" w14:textId="77777777" w:rsidR="00EC1A65" w:rsidRDefault="00EC1A65" w:rsidP="00EC1A65">
      <w:r>
        <w:t>Australia’s export control regime limits the overseas transfer of goods and technolog</w:t>
      </w:r>
      <w:r>
        <w:rPr>
          <w:rFonts w:cs="Arial"/>
          <w:vanish/>
          <w:szCs w:val="20"/>
        </w:rPr>
        <w:t>i</w:t>
      </w:r>
      <w:r>
        <w:t xml:space="preserve">es listed on the </w:t>
      </w:r>
      <w:hyperlink r:id="rId64" w:history="1">
        <w:r>
          <w:rPr>
            <w:rStyle w:val="Hyperlink"/>
            <w:rFonts w:eastAsia="MS Mincho"/>
          </w:rPr>
          <w:t>Defence and Strategic Goods List</w:t>
        </w:r>
      </w:hyperlink>
      <w:r>
        <w:t xml:space="preserve"> (DSGL). The regime may apply to the export of products, and to any situation involving the overseas transfer, sharing, publication or brokering of controlled goods, technology, software or related knowledge.</w:t>
      </w:r>
    </w:p>
    <w:p w14:paraId="02D77300" w14:textId="7C714DFF" w:rsidR="00EC1A65" w:rsidRDefault="0018657A" w:rsidP="00EC1A65">
      <w:r w:rsidRPr="008D7BB0">
        <w:rPr>
          <w:rFonts w:eastAsia="Calibri" w:cs="Arial"/>
          <w:iCs w:val="0"/>
          <w:color w:val="000000" w:themeColor="text1"/>
          <w:szCs w:val="20"/>
        </w:rPr>
        <w:t>As this program involves collaboration with foreign entities, some provisions of Australia’s export controls regime may apply to your project. It is your responsibility to consider the implications, if any, of the relevant legislation on the proposed project before submitting your application, and to comply with any applicable requirements if it is successful.</w:t>
      </w:r>
      <w:r w:rsidRPr="00EF0267">
        <w:rPr>
          <w:rFonts w:cs="Arial"/>
          <w:szCs w:val="20"/>
        </w:rPr>
        <w:t xml:space="preserve"> </w:t>
      </w:r>
      <w:r w:rsidR="00EC1A65">
        <w:t xml:space="preserve">If you are unsure whether your activity </w:t>
      </w:r>
      <w:r w:rsidR="00EC1A65">
        <w:lastRenderedPageBreak/>
        <w:t xml:space="preserve">may require an export license, you should review the </w:t>
      </w:r>
      <w:hyperlink r:id="rId65" w:history="1">
        <w:r w:rsidR="00EC1A65">
          <w:rPr>
            <w:rStyle w:val="Hyperlink"/>
          </w:rPr>
          <w:t>self-assessment guide for ‘controlled items’</w:t>
        </w:r>
      </w:hyperlink>
      <w:r w:rsidR="00EC1A65">
        <w:t xml:space="preserve"> and/or contact </w:t>
      </w:r>
      <w:hyperlink r:id="rId66" w:history="1">
        <w:r w:rsidR="00EC1A65">
          <w:rPr>
            <w:rStyle w:val="Hyperlink"/>
          </w:rPr>
          <w:t>Defence Export Controls</w:t>
        </w:r>
      </w:hyperlink>
      <w:r w:rsidR="00EC1A65">
        <w:t xml:space="preserve"> (DEC).</w:t>
      </w:r>
    </w:p>
    <w:p w14:paraId="0DA40E9A" w14:textId="77777777" w:rsidR="00966ACF" w:rsidRDefault="00966ACF" w:rsidP="00966ACF">
      <w:pPr>
        <w:pStyle w:val="Heading4"/>
      </w:pPr>
      <w:bookmarkStart w:id="584" w:name="_Toc95810069"/>
      <w:bookmarkStart w:id="585" w:name="_Toc107499161"/>
      <w:bookmarkStart w:id="586" w:name="_Toc109898025"/>
      <w:bookmarkStart w:id="587" w:name="_Toc151464374"/>
      <w:bookmarkStart w:id="588" w:name="_Toc176418769"/>
      <w:r>
        <w:rPr>
          <w:rStyle w:val="Heading4Char"/>
        </w:rPr>
        <w:t>Foreign Affiliations</w:t>
      </w:r>
      <w:bookmarkEnd w:id="584"/>
      <w:bookmarkEnd w:id="585"/>
      <w:bookmarkEnd w:id="586"/>
      <w:bookmarkEnd w:id="587"/>
      <w:bookmarkEnd w:id="588"/>
    </w:p>
    <w:p w14:paraId="265A1D80" w14:textId="62024542" w:rsidR="0018657A" w:rsidRDefault="00EC1A65" w:rsidP="000554F1">
      <w:r>
        <w:t xml:space="preserve">Eligible activities under this grant may involve partners or personnel with foreign affiliations. You must inform us of any relationships between project </w:t>
      </w:r>
      <w:r w:rsidR="003949A0">
        <w:t xml:space="preserve">partners </w:t>
      </w:r>
      <w:r>
        <w:t xml:space="preserve">and foreign parties that could influence or benefit from the proposed activity. Such relationships may include foreign ownership </w:t>
      </w:r>
      <w:r w:rsidR="000C719C">
        <w:t xml:space="preserve">(including project </w:t>
      </w:r>
      <w:r w:rsidR="003949A0">
        <w:t xml:space="preserve">partners </w:t>
      </w:r>
      <w:r w:rsidR="000C719C">
        <w:t xml:space="preserve">voting powers) where an investor acquires 20% or more of an entity post-granting </w:t>
      </w:r>
      <w:r>
        <w:t>or sponsorship, connections to foreign governments, militaries, political parties, or other organisations, and membership of foreign talent programs. You must also inform us of the establishment of any such relationships throughout the life of the grant.</w:t>
      </w:r>
      <w:r w:rsidR="000C719C">
        <w:t xml:space="preserve"> You must inform us of any change in control or relationship </w:t>
      </w:r>
      <w:r w:rsidR="006B09D4">
        <w:t>that could influence or benefit from the proposed project within 20 business days.</w:t>
      </w:r>
      <w:r w:rsidR="00DF1F00">
        <w:t xml:space="preserve"> You must inform us of any material changes to the foreign affiliations of project </w:t>
      </w:r>
      <w:r w:rsidR="007102A2">
        <w:t>partners</w:t>
      </w:r>
      <w:r w:rsidR="00DF1F00">
        <w:t xml:space="preserve">, as outlined at section H of the grant agreement. </w:t>
      </w:r>
      <w:r w:rsidR="006B09D4">
        <w:t xml:space="preserve">  </w:t>
      </w:r>
      <w:r w:rsidR="000C719C">
        <w:t xml:space="preserve"> </w:t>
      </w:r>
    </w:p>
    <w:p w14:paraId="6E057CC9" w14:textId="1E9BCBE4" w:rsidR="000554F1" w:rsidRPr="000554F1" w:rsidRDefault="0018657A" w:rsidP="000554F1">
      <w:r w:rsidRPr="000554F1">
        <w:t>This grant will not fund any procurement, commercial, business development or supply chain activity by a lead, partner or subcontractor from any countries listed on the Autonomous Sanctions Regulations 2011. This includes any goods or services originating from a sanctioned source.</w:t>
      </w:r>
    </w:p>
    <w:p w14:paraId="2C2A4778" w14:textId="77777777" w:rsidR="00EC1A65" w:rsidRDefault="00EC1A65" w:rsidP="00614265">
      <w:pPr>
        <w:pStyle w:val="Heading4"/>
      </w:pPr>
      <w:bookmarkStart w:id="589" w:name="_Toc151464375"/>
      <w:bookmarkStart w:id="590" w:name="_Toc176418770"/>
      <w:r>
        <w:rPr>
          <w:rStyle w:val="Heading4Char"/>
        </w:rPr>
        <w:t>Foreign Government Affiliations</w:t>
      </w:r>
      <w:bookmarkEnd w:id="589"/>
      <w:bookmarkEnd w:id="590"/>
    </w:p>
    <w:p w14:paraId="6D04A347" w14:textId="77777777" w:rsidR="00EC1A65" w:rsidRDefault="00EC1A65" w:rsidP="00EC1A65">
      <w:bookmarkStart w:id="591" w:name="_Ref17466953"/>
      <w:r>
        <w:t>Eligible activities under this grant may involve partners or personnel with connections to foreign governments. You must inform us if you, your project partners or any project personnel are receiving funding or benefits from, or otherwise affiliated with, a foreign government, including:</w:t>
      </w:r>
    </w:p>
    <w:p w14:paraId="65F8CF14" w14:textId="77777777" w:rsidR="00EC1A65" w:rsidRDefault="00EC1A65" w:rsidP="00EC1A65">
      <w:pPr>
        <w:pStyle w:val="ListBullet"/>
        <w:numPr>
          <w:ilvl w:val="0"/>
          <w:numId w:val="7"/>
        </w:numPr>
        <w:ind w:left="357" w:hanging="357"/>
      </w:pPr>
      <w:r>
        <w:t>a foreign state or local government</w:t>
      </w:r>
    </w:p>
    <w:p w14:paraId="152D2EE0" w14:textId="77777777" w:rsidR="00EC1A65" w:rsidRDefault="00EC1A65" w:rsidP="00EC1A65">
      <w:pPr>
        <w:pStyle w:val="ListBullet"/>
        <w:numPr>
          <w:ilvl w:val="0"/>
          <w:numId w:val="7"/>
        </w:numPr>
        <w:ind w:left="357" w:hanging="357"/>
      </w:pPr>
      <w:r>
        <w:t>a foreign military, intelligence organisation or police force</w:t>
      </w:r>
    </w:p>
    <w:p w14:paraId="016BFD7A" w14:textId="77777777" w:rsidR="00EC1A65" w:rsidRDefault="00EC1A65" w:rsidP="00EC1A65">
      <w:pPr>
        <w:pStyle w:val="ListBullet"/>
        <w:numPr>
          <w:ilvl w:val="0"/>
          <w:numId w:val="7"/>
        </w:numPr>
        <w:ind w:left="357" w:hanging="357"/>
      </w:pPr>
      <w:r>
        <w:t>an organisation owned or sponsored by a foreign government (such as a state-owned corporation or state-sponsored university)</w:t>
      </w:r>
    </w:p>
    <w:p w14:paraId="26E7EA58" w14:textId="77777777" w:rsidR="00EC1A65" w:rsidRDefault="00EC1A65" w:rsidP="00EC1A65">
      <w:pPr>
        <w:pStyle w:val="ListBullet"/>
        <w:numPr>
          <w:ilvl w:val="0"/>
          <w:numId w:val="7"/>
        </w:numPr>
        <w:ind w:left="357" w:hanging="357"/>
      </w:pPr>
      <w:r>
        <w:t>a foreign government talent program.</w:t>
      </w:r>
    </w:p>
    <w:p w14:paraId="2A15EE37" w14:textId="0A1FB95F" w:rsidR="00EC1A65" w:rsidRPr="007768BE" w:rsidRDefault="00EC1A65" w:rsidP="007768BE">
      <w:pPr>
        <w:pStyle w:val="Normalheaderrow"/>
        <w:rPr>
          <w:sz w:val="24"/>
        </w:rPr>
      </w:pPr>
      <w:r w:rsidRPr="007768BE">
        <w:rPr>
          <w:color w:val="auto"/>
        </w:rPr>
        <w:t>You must also inform us of the establishment of any such relationships throughout the life of th</w:t>
      </w:r>
      <w:r w:rsidR="007768BE">
        <w:rPr>
          <w:color w:val="auto"/>
        </w:rPr>
        <w:t>e</w:t>
      </w:r>
      <w:r w:rsidRPr="007768BE">
        <w:t xml:space="preserve"> </w:t>
      </w:r>
      <w:r w:rsidRPr="007768BE">
        <w:rPr>
          <w:color w:val="auto"/>
        </w:rPr>
        <w:t>grant</w:t>
      </w:r>
      <w:r w:rsidR="007768BE" w:rsidRPr="007768BE">
        <w:rPr>
          <w:color w:val="auto"/>
        </w:rPr>
        <w:t>.</w:t>
      </w:r>
    </w:p>
    <w:p w14:paraId="7E6AE1E5" w14:textId="77777777" w:rsidR="0018657A" w:rsidRDefault="0018657A" w:rsidP="005A70C5">
      <w:pPr>
        <w:pStyle w:val="Heading3"/>
        <w:ind w:left="432"/>
      </w:pPr>
      <w:bookmarkStart w:id="592" w:name="_Toc176418771"/>
      <w:r>
        <w:t>Disclosure of Commonwealth, State or Territory Financial Penalties</w:t>
      </w:r>
      <w:bookmarkEnd w:id="592"/>
    </w:p>
    <w:p w14:paraId="0B13E736" w14:textId="4A4C4D02" w:rsidR="0018657A" w:rsidRPr="0018657A" w:rsidRDefault="0018657A" w:rsidP="001C128A">
      <w:r w:rsidRPr="008D7BB0">
        <w:rPr>
          <w:rFonts w:eastAsia="Calibri" w:cs="Arial"/>
          <w:iCs w:val="0"/>
          <w:color w:val="000000" w:themeColor="text1"/>
          <w:szCs w:val="20"/>
          <w:lang w:eastAsia="en-AU"/>
        </w:rPr>
        <w:t xml:space="preserve">You must disclose whether any of your board members, management or persons of authority have been subject to any pecuniary penalty, whether civil, criminal or administrative, imposed by a Commonwealth, </w:t>
      </w:r>
      <w:r w:rsidR="00490A6C">
        <w:rPr>
          <w:rFonts w:eastAsia="Calibri" w:cs="Arial"/>
          <w:iCs w:val="0"/>
          <w:color w:val="000000" w:themeColor="text1"/>
          <w:szCs w:val="20"/>
          <w:lang w:eastAsia="en-AU"/>
        </w:rPr>
        <w:t>s</w:t>
      </w:r>
      <w:r w:rsidRPr="008D7BB0">
        <w:rPr>
          <w:rFonts w:eastAsia="Calibri" w:cs="Arial"/>
          <w:iCs w:val="0"/>
          <w:color w:val="000000" w:themeColor="text1"/>
          <w:szCs w:val="20"/>
          <w:lang w:eastAsia="en-AU"/>
        </w:rPr>
        <w:t xml:space="preserve">tate, or </w:t>
      </w:r>
      <w:r w:rsidR="00490A6C">
        <w:rPr>
          <w:rFonts w:eastAsia="Calibri" w:cs="Arial"/>
          <w:iCs w:val="0"/>
          <w:color w:val="000000" w:themeColor="text1"/>
          <w:szCs w:val="20"/>
          <w:lang w:eastAsia="en-AU"/>
        </w:rPr>
        <w:t>t</w:t>
      </w:r>
      <w:r w:rsidRPr="008D7BB0">
        <w:rPr>
          <w:rFonts w:eastAsia="Calibri" w:cs="Arial"/>
          <w:iCs w:val="0"/>
          <w:color w:val="000000" w:themeColor="text1"/>
          <w:szCs w:val="20"/>
          <w:lang w:eastAsia="en-AU"/>
        </w:rPr>
        <w:t xml:space="preserve">erritory Court or a Commonwealth, </w:t>
      </w:r>
      <w:r w:rsidR="00490A6C">
        <w:rPr>
          <w:rFonts w:eastAsia="Calibri" w:cs="Arial"/>
          <w:iCs w:val="0"/>
          <w:color w:val="000000" w:themeColor="text1"/>
          <w:szCs w:val="20"/>
          <w:lang w:eastAsia="en-AU"/>
        </w:rPr>
        <w:t>s</w:t>
      </w:r>
      <w:r w:rsidRPr="008D7BB0">
        <w:rPr>
          <w:rFonts w:eastAsia="Calibri" w:cs="Arial"/>
          <w:iCs w:val="0"/>
          <w:color w:val="000000" w:themeColor="text1"/>
          <w:szCs w:val="20"/>
          <w:lang w:eastAsia="en-AU"/>
        </w:rPr>
        <w:t xml:space="preserve">tate, or </w:t>
      </w:r>
      <w:r w:rsidR="00490A6C">
        <w:rPr>
          <w:rFonts w:eastAsia="Calibri" w:cs="Arial"/>
          <w:iCs w:val="0"/>
          <w:color w:val="000000" w:themeColor="text1"/>
          <w:szCs w:val="20"/>
          <w:lang w:eastAsia="en-AU"/>
        </w:rPr>
        <w:t>t</w:t>
      </w:r>
      <w:r w:rsidRPr="008D7BB0">
        <w:rPr>
          <w:rFonts w:eastAsia="Calibri" w:cs="Arial"/>
          <w:iCs w:val="0"/>
          <w:color w:val="000000" w:themeColor="text1"/>
          <w:szCs w:val="20"/>
          <w:lang w:eastAsia="en-AU"/>
        </w:rPr>
        <w:t>erritory Entity. If this is the case, you must provide advice to the Department regarding the matter for consideration.</w:t>
      </w:r>
    </w:p>
    <w:p w14:paraId="4249A577" w14:textId="4464B6A9" w:rsidR="0018657A" w:rsidRDefault="0018657A" w:rsidP="001C128A">
      <w:pPr>
        <w:pStyle w:val="Heading3"/>
        <w:ind w:left="432"/>
      </w:pPr>
      <w:bookmarkStart w:id="593" w:name="_Toc176418772"/>
      <w:r w:rsidRPr="00724E96">
        <w:t xml:space="preserve">Disclosure </w:t>
      </w:r>
      <w:r w:rsidRPr="001C128A">
        <w:t>of</w:t>
      </w:r>
      <w:r w:rsidRPr="00724E96">
        <w:t xml:space="preserve"> International Financial Penalties</w:t>
      </w:r>
      <w:bookmarkEnd w:id="593"/>
    </w:p>
    <w:p w14:paraId="073796B5" w14:textId="7235FF88" w:rsidR="00C159C6" w:rsidRDefault="0018657A" w:rsidP="007768BE">
      <w:pPr>
        <w:pStyle w:val="NormalWeb"/>
        <w:spacing w:before="0" w:beforeAutospacing="0" w:after="0" w:afterAutospacing="0" w:line="276" w:lineRule="auto"/>
        <w:rPr>
          <w:rFonts w:ascii="Arial" w:hAnsi="Arial"/>
          <w:iCs/>
          <w:sz w:val="20"/>
          <w:lang w:eastAsia="en-US"/>
        </w:rPr>
      </w:pPr>
      <w:r w:rsidRPr="007768BE">
        <w:rPr>
          <w:rFonts w:ascii="Arial" w:hAnsi="Arial"/>
          <w:iCs/>
          <w:sz w:val="20"/>
          <w:lang w:eastAsia="en-US"/>
        </w:rPr>
        <w:t>You must disclose whether any of your or your partners’ board members, management or persons of authority have been subject to any pecuniary penalty, whether civil, criminal or administrative, imposed by a foreign government or international regulation entity (e.g. WTO). If this is the case, you must provide advice to the Department regarding the matter for consideration.</w:t>
      </w:r>
      <w:r w:rsidR="00C159C6">
        <w:rPr>
          <w:rFonts w:ascii="Arial" w:hAnsi="Arial"/>
          <w:iCs/>
          <w:sz w:val="20"/>
          <w:lang w:eastAsia="en-US"/>
        </w:rPr>
        <w:br w:type="page"/>
      </w:r>
    </w:p>
    <w:p w14:paraId="179DA91B" w14:textId="77777777" w:rsidR="00FE3BCA" w:rsidRDefault="00FE3BCA" w:rsidP="00FE3BCA">
      <w:pPr>
        <w:pStyle w:val="Heading2"/>
      </w:pPr>
      <w:bookmarkStart w:id="594" w:name="_Toc173509661"/>
      <w:bookmarkStart w:id="595" w:name="_Toc176418773"/>
      <w:bookmarkEnd w:id="591"/>
      <w:r>
        <w:lastRenderedPageBreak/>
        <w:t>Glossary</w:t>
      </w:r>
      <w:bookmarkEnd w:id="594"/>
      <w:bookmarkEnd w:id="595"/>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A11D78C" w14:textId="77777777" w:rsidTr="001432F9">
        <w:trPr>
          <w:cantSplit/>
        </w:trPr>
        <w:tc>
          <w:tcPr>
            <w:tcW w:w="1843" w:type="pct"/>
          </w:tcPr>
          <w:p w14:paraId="74F22EC3" w14:textId="134C12DB" w:rsidR="0015223E" w:rsidRDefault="0015223E" w:rsidP="0015223E">
            <w:r>
              <w:t>a</w:t>
            </w:r>
            <w:r w:rsidRPr="00274AE2">
              <w:t>dministering entity</w:t>
            </w:r>
          </w:p>
        </w:tc>
        <w:tc>
          <w:tcPr>
            <w:tcW w:w="3157"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15223E" w:rsidRPr="009E3949" w14:paraId="213720DC" w14:textId="77777777" w:rsidTr="001432F9">
        <w:trPr>
          <w:cantSplit/>
        </w:trPr>
        <w:tc>
          <w:tcPr>
            <w:tcW w:w="1843" w:type="pct"/>
          </w:tcPr>
          <w:p w14:paraId="3AD5E6CC" w14:textId="1887B6B9" w:rsidR="0015223E" w:rsidRDefault="0015223E" w:rsidP="0015223E">
            <w:r>
              <w:t>application form</w:t>
            </w:r>
          </w:p>
        </w:tc>
        <w:tc>
          <w:tcPr>
            <w:tcW w:w="3157" w:type="pct"/>
          </w:tcPr>
          <w:p w14:paraId="3B03F0BC" w14:textId="11282091"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894602">
              <w:rPr>
                <w:color w:val="000000"/>
                <w:w w:val="0"/>
              </w:rPr>
              <w:t>p</w:t>
            </w:r>
            <w:r w:rsidR="0015223E" w:rsidRPr="00A83F48">
              <w:rPr>
                <w:color w:val="000000"/>
                <w:w w:val="0"/>
              </w:rPr>
              <w:t xml:space="preserve">rogram </w:t>
            </w:r>
            <w:r w:rsidR="00894602">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4E21EB" w:rsidRPr="009E3949" w14:paraId="087657B5" w14:textId="77777777" w:rsidTr="001432F9">
        <w:trPr>
          <w:cantSplit/>
        </w:trPr>
        <w:tc>
          <w:tcPr>
            <w:tcW w:w="1843" w:type="pct"/>
          </w:tcPr>
          <w:p w14:paraId="40EAFD42" w14:textId="6FA0FE00" w:rsidR="004E21EB" w:rsidRDefault="004E21EB" w:rsidP="0015223E">
            <w:r>
              <w:t>assembly</w:t>
            </w:r>
          </w:p>
        </w:tc>
        <w:tc>
          <w:tcPr>
            <w:tcW w:w="3157" w:type="pct"/>
          </w:tcPr>
          <w:p w14:paraId="71554FD7" w14:textId="77777777" w:rsidR="004E21EB" w:rsidRDefault="004E21EB" w:rsidP="0015223E">
            <w:pPr>
              <w:rPr>
                <w:color w:val="000000"/>
                <w:w w:val="0"/>
              </w:rPr>
            </w:pPr>
            <w:r>
              <w:rPr>
                <w:color w:val="000000"/>
                <w:w w:val="0"/>
              </w:rPr>
              <w:t xml:space="preserve">For solar PVs, this means assembly of cells to produce PV modules. </w:t>
            </w:r>
          </w:p>
          <w:p w14:paraId="234315F1" w14:textId="3A35055A" w:rsidR="004E21EB" w:rsidRDefault="004E21EB" w:rsidP="0015223E">
            <w:pPr>
              <w:rPr>
                <w:color w:val="000000"/>
                <w:w w:val="0"/>
              </w:rPr>
            </w:pPr>
            <w:r>
              <w:rPr>
                <w:color w:val="000000"/>
                <w:w w:val="0"/>
              </w:rPr>
              <w:t>For batteries, this means battery cell production, battery pack assembly, including electronics, sensors and battery management system.</w:t>
            </w:r>
            <w:r w:rsidR="006C39E8">
              <w:rPr>
                <w:color w:val="000000"/>
                <w:w w:val="0"/>
              </w:rPr>
              <w:t xml:space="preserve"> This covers both electric vehicle and stationary storage application.</w:t>
            </w:r>
            <w:r>
              <w:rPr>
                <w:color w:val="000000"/>
                <w:w w:val="0"/>
              </w:rPr>
              <w:t xml:space="preserve"> </w:t>
            </w:r>
          </w:p>
          <w:p w14:paraId="12029762" w14:textId="1482ED49" w:rsidR="004E21EB" w:rsidRDefault="004E21EB" w:rsidP="0015223E">
            <w:pPr>
              <w:rPr>
                <w:color w:val="000000"/>
                <w:w w:val="0"/>
              </w:rPr>
            </w:pPr>
            <w:r>
              <w:rPr>
                <w:color w:val="000000"/>
                <w:w w:val="0"/>
              </w:rPr>
              <w:t>For hydrogen electrolysers, this means fabrication of electrolysers.</w:t>
            </w:r>
          </w:p>
        </w:tc>
      </w:tr>
      <w:tr w:rsidR="0015223E" w:rsidRPr="009E3949" w14:paraId="3190641C" w14:textId="77777777" w:rsidTr="001432F9">
        <w:trPr>
          <w:cantSplit/>
        </w:trPr>
        <w:tc>
          <w:tcPr>
            <w:tcW w:w="1843" w:type="pct"/>
          </w:tcPr>
          <w:p w14:paraId="5CBD6805" w14:textId="38653AC1" w:rsidR="0015223E" w:rsidRDefault="00DC0694" w:rsidP="0015223E">
            <w:r>
              <w:t>a</w:t>
            </w:r>
            <w:r w:rsidR="0015223E" w:rsidRPr="001B21A4">
              <w:t>ssessment criteria</w:t>
            </w:r>
          </w:p>
        </w:tc>
        <w:tc>
          <w:tcPr>
            <w:tcW w:w="3157" w:type="pct"/>
          </w:tcPr>
          <w:p w14:paraId="694C5CC8" w14:textId="0359545E"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DC0694" w:rsidRPr="009E3949" w14:paraId="2B23DF80" w14:textId="77777777" w:rsidTr="001432F9">
        <w:trPr>
          <w:cantSplit/>
        </w:trPr>
        <w:tc>
          <w:tcPr>
            <w:tcW w:w="1843" w:type="pct"/>
          </w:tcPr>
          <w:p w14:paraId="7FE99B4F" w14:textId="6700C9B4" w:rsidR="00DC0694" w:rsidRPr="002B0F9F" w:rsidRDefault="00157EA8" w:rsidP="00DC0694">
            <w:pPr>
              <w:rPr>
                <w:rFonts w:ascii="Calibri" w:hAnsi="Calibri"/>
                <w:iCs w:val="0"/>
                <w:szCs w:val="22"/>
              </w:rPr>
            </w:pPr>
            <w:hyperlink r:id="rId67" w:history="1">
              <w:r w:rsidR="002B0F9F">
                <w:rPr>
                  <w:rStyle w:val="Hyperlink"/>
                  <w:i/>
                  <w:iCs w:val="0"/>
                </w:rPr>
                <w:t xml:space="preserve">Commonwealth Grants Rules and </w:t>
              </w:r>
              <w:r w:rsidR="006312D6">
                <w:rPr>
                  <w:rStyle w:val="Hyperlink"/>
                  <w:i/>
                  <w:iCs w:val="0"/>
                </w:rPr>
                <w:t>P</w:t>
              </w:r>
              <w:r w:rsidR="006312D6">
                <w:rPr>
                  <w:rStyle w:val="Hyperlink"/>
                  <w:i/>
                </w:rPr>
                <w:t>rinciples</w:t>
              </w:r>
              <w:r w:rsidR="002B0F9F">
                <w:rPr>
                  <w:rStyle w:val="Hyperlink"/>
                  <w:i/>
                  <w:iCs w:val="0"/>
                </w:rPr>
                <w:t xml:space="preserve"> (CGR</w:t>
              </w:r>
              <w:r w:rsidR="006312D6">
                <w:rPr>
                  <w:rStyle w:val="Hyperlink"/>
                  <w:i/>
                  <w:iCs w:val="0"/>
                </w:rPr>
                <w:t>P</w:t>
              </w:r>
              <w:r w:rsidR="002B0F9F">
                <w:rPr>
                  <w:rStyle w:val="Hyperlink"/>
                  <w:i/>
                  <w:iCs w:val="0"/>
                </w:rPr>
                <w:t>s)</w:t>
              </w:r>
            </w:hyperlink>
          </w:p>
        </w:tc>
        <w:tc>
          <w:tcPr>
            <w:tcW w:w="3157" w:type="pct"/>
          </w:tcPr>
          <w:p w14:paraId="3FF813FE" w14:textId="71E60B50"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1BBFABAE" w14:textId="77777777" w:rsidTr="001432F9">
        <w:trPr>
          <w:cantSplit/>
        </w:trPr>
        <w:tc>
          <w:tcPr>
            <w:tcW w:w="1843" w:type="pct"/>
          </w:tcPr>
          <w:p w14:paraId="5BD8168F" w14:textId="3661D913" w:rsidR="00DC0694" w:rsidRDefault="00DC0694" w:rsidP="00DC0694">
            <w:r>
              <w:t>c</w:t>
            </w:r>
            <w:r w:rsidRPr="00463AB3">
              <w:t>ompletion date</w:t>
            </w:r>
          </w:p>
        </w:tc>
        <w:tc>
          <w:tcPr>
            <w:tcW w:w="3157" w:type="pct"/>
          </w:tcPr>
          <w:p w14:paraId="0BE643B2" w14:textId="547FC5CC" w:rsidR="00DC0694" w:rsidRDefault="00DC0694" w:rsidP="00DC0694">
            <w:r>
              <w:t>T</w:t>
            </w:r>
            <w:r w:rsidRPr="00463AB3">
              <w:t xml:space="preserve">he expected date that the grant activity must be completed and the grant spent by </w:t>
            </w:r>
          </w:p>
        </w:tc>
      </w:tr>
      <w:tr w:rsidR="00DC0694" w:rsidRPr="009E3949" w14:paraId="26169DA6" w14:textId="77777777" w:rsidTr="001432F9">
        <w:trPr>
          <w:cantSplit/>
        </w:trPr>
        <w:tc>
          <w:tcPr>
            <w:tcW w:w="1843" w:type="pct"/>
          </w:tcPr>
          <w:p w14:paraId="70BEB999" w14:textId="7F7F321E" w:rsidR="00DC0694" w:rsidRDefault="00DC0694" w:rsidP="00DC0694">
            <w:r>
              <w:t>date of effect</w:t>
            </w:r>
          </w:p>
        </w:tc>
        <w:tc>
          <w:tcPr>
            <w:tcW w:w="3157" w:type="pct"/>
          </w:tcPr>
          <w:p w14:paraId="5FE317D8" w14:textId="5F98E4F5" w:rsidR="00DC0694" w:rsidRDefault="00DC0694"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DC0694" w:rsidRPr="009E3949" w14:paraId="356BAFFA" w14:textId="77777777" w:rsidTr="001432F9">
        <w:trPr>
          <w:cantSplit/>
        </w:trPr>
        <w:tc>
          <w:tcPr>
            <w:tcW w:w="1843" w:type="pct"/>
          </w:tcPr>
          <w:p w14:paraId="297E54D9" w14:textId="4C12B2A5" w:rsidR="00DC0694" w:rsidRDefault="00DC0694" w:rsidP="00DC0694">
            <w:r>
              <w:t xml:space="preserve">Department </w:t>
            </w:r>
          </w:p>
        </w:tc>
        <w:tc>
          <w:tcPr>
            <w:tcW w:w="3157" w:type="pct"/>
          </w:tcPr>
          <w:p w14:paraId="6E89BEDA" w14:textId="1E036080" w:rsidR="00DC0694" w:rsidRPr="006C4678" w:rsidRDefault="00DC0694" w:rsidP="00DC0694">
            <w:r w:rsidRPr="006C4678">
              <w:t>The Department of Industry, Science</w:t>
            </w:r>
            <w:r>
              <w:t xml:space="preserve"> and Resources</w:t>
            </w:r>
            <w:r w:rsidRPr="006C4678">
              <w:t>.</w:t>
            </w:r>
          </w:p>
        </w:tc>
      </w:tr>
      <w:tr w:rsidR="00DC0694" w:rsidRPr="009E3949" w14:paraId="1AB403BD" w14:textId="77777777" w:rsidTr="001432F9">
        <w:trPr>
          <w:cantSplit/>
        </w:trPr>
        <w:tc>
          <w:tcPr>
            <w:tcW w:w="1843" w:type="pct"/>
          </w:tcPr>
          <w:p w14:paraId="337B1D0E" w14:textId="0FF91AEE" w:rsidR="00DC0694" w:rsidRDefault="00DC0694" w:rsidP="00DC0694">
            <w:r>
              <w:t>d</w:t>
            </w:r>
            <w:r w:rsidRPr="001B21A4">
              <w:t>ecision maker</w:t>
            </w:r>
          </w:p>
        </w:tc>
        <w:tc>
          <w:tcPr>
            <w:tcW w:w="3157" w:type="pct"/>
          </w:tcPr>
          <w:p w14:paraId="15167C87" w14:textId="6485F1A8" w:rsidR="00DC0694" w:rsidRPr="006C4678" w:rsidRDefault="00DC0694" w:rsidP="00DC0694">
            <w:r>
              <w:rPr>
                <w:rFonts w:cs="Arial"/>
                <w:lang w:eastAsia="en-AU"/>
              </w:rPr>
              <w:t>T</w:t>
            </w:r>
            <w:r w:rsidRPr="00710FAB">
              <w:rPr>
                <w:rFonts w:cs="Arial"/>
                <w:lang w:eastAsia="en-AU"/>
              </w:rPr>
              <w:t>he person who makes a decision to award a grant</w:t>
            </w:r>
            <w:r>
              <w:rPr>
                <w:rFonts w:cs="Arial"/>
                <w:lang w:eastAsia="en-AU"/>
              </w:rPr>
              <w:t>.</w:t>
            </w:r>
          </w:p>
        </w:tc>
      </w:tr>
      <w:tr w:rsidR="0070212D" w:rsidRPr="009E3949" w14:paraId="0EA37EEB" w14:textId="77777777" w:rsidTr="001432F9">
        <w:trPr>
          <w:cantSplit/>
        </w:trPr>
        <w:tc>
          <w:tcPr>
            <w:tcW w:w="1843" w:type="pct"/>
          </w:tcPr>
          <w:p w14:paraId="4C9AB3D6" w14:textId="273A160C" w:rsidR="0070212D" w:rsidRDefault="0070212D" w:rsidP="00DC0694">
            <w:r>
              <w:t>domiciled</w:t>
            </w:r>
          </w:p>
        </w:tc>
        <w:tc>
          <w:tcPr>
            <w:tcW w:w="3157" w:type="pct"/>
          </w:tcPr>
          <w:p w14:paraId="65F1F727" w14:textId="038BBEAB" w:rsidR="0070212D" w:rsidRPr="00842619" w:rsidRDefault="00842619" w:rsidP="00DC0694">
            <w:pPr>
              <w:rPr>
                <w:rFonts w:cs="Arial"/>
                <w:lang w:eastAsia="en-AU"/>
              </w:rPr>
            </w:pPr>
            <w:r>
              <w:rPr>
                <w:rFonts w:cs="Arial"/>
                <w:lang w:eastAsia="en-AU"/>
              </w:rPr>
              <w:t>Domicile is the place or country in whic</w:t>
            </w:r>
            <w:r w:rsidR="00814C41">
              <w:rPr>
                <w:rFonts w:cs="Arial"/>
                <w:lang w:eastAsia="en-AU"/>
              </w:rPr>
              <w:t>h</w:t>
            </w:r>
            <w:r>
              <w:rPr>
                <w:rFonts w:cs="Arial"/>
                <w:lang w:eastAsia="en-AU"/>
              </w:rPr>
              <w:t xml:space="preserve"> </w:t>
            </w:r>
            <w:r w:rsidR="001567F5">
              <w:rPr>
                <w:rFonts w:cs="Arial"/>
                <w:lang w:eastAsia="en-AU"/>
              </w:rPr>
              <w:t xml:space="preserve">a </w:t>
            </w:r>
            <w:r>
              <w:rPr>
                <w:rFonts w:cs="Arial"/>
                <w:lang w:eastAsia="en-AU"/>
              </w:rPr>
              <w:t>business is registered or has been incorporated.</w:t>
            </w:r>
          </w:p>
        </w:tc>
      </w:tr>
      <w:tr w:rsidR="00DC0694" w:rsidRPr="009E3949" w14:paraId="6BBCF5CF" w14:textId="77777777" w:rsidTr="001432F9">
        <w:trPr>
          <w:cantSplit/>
        </w:trPr>
        <w:tc>
          <w:tcPr>
            <w:tcW w:w="1843" w:type="pct"/>
          </w:tcPr>
          <w:p w14:paraId="4BBEC1A8" w14:textId="5110C8AB" w:rsidR="00DC0694" w:rsidRPr="00DD0810" w:rsidRDefault="00DC0694" w:rsidP="00DC0694">
            <w:r w:rsidRPr="00DD0810">
              <w:t>Committee</w:t>
            </w:r>
          </w:p>
        </w:tc>
        <w:tc>
          <w:tcPr>
            <w:tcW w:w="3157" w:type="pct"/>
          </w:tcPr>
          <w:p w14:paraId="7018352D" w14:textId="53DCAC90" w:rsidR="00DC0694" w:rsidRPr="007D429E" w:rsidRDefault="00DC0694" w:rsidP="00DC0694">
            <w:pPr>
              <w:rPr>
                <w:color w:val="000000"/>
                <w:w w:val="0"/>
              </w:rPr>
            </w:pPr>
            <w:r w:rsidRPr="00DD0810">
              <w:t xml:space="preserve">The body established </w:t>
            </w:r>
            <w:r w:rsidR="00211CC6">
              <w:t xml:space="preserve">by DCCEEW </w:t>
            </w:r>
            <w:r w:rsidRPr="00DD0810">
              <w:t xml:space="preserve">to consider and assess eligible applications and make recommendations to the </w:t>
            </w:r>
            <w:r w:rsidR="00211CC6">
              <w:t xml:space="preserve">decision maker </w:t>
            </w:r>
            <w:r w:rsidRPr="00DD0810">
              <w:t>for funding under the program</w:t>
            </w:r>
            <w:r w:rsidRPr="006A7B20">
              <w:t>.</w:t>
            </w:r>
            <w:r w:rsidR="001605FA">
              <w:t xml:space="preserve"> </w:t>
            </w:r>
          </w:p>
        </w:tc>
      </w:tr>
      <w:tr w:rsidR="00DC0694" w:rsidRPr="009E3949" w14:paraId="393507DC" w14:textId="77777777" w:rsidTr="001432F9">
        <w:trPr>
          <w:cantSplit/>
        </w:trPr>
        <w:tc>
          <w:tcPr>
            <w:tcW w:w="1843" w:type="pct"/>
          </w:tcPr>
          <w:p w14:paraId="04E6D937" w14:textId="628AE092" w:rsidR="00DC0694" w:rsidRDefault="00DC0694" w:rsidP="00DC0694">
            <w:r>
              <w:lastRenderedPageBreak/>
              <w:t>eligible activities</w:t>
            </w:r>
          </w:p>
        </w:tc>
        <w:tc>
          <w:tcPr>
            <w:tcW w:w="3157" w:type="pct"/>
          </w:tcPr>
          <w:p w14:paraId="2727B41A" w14:textId="2241CE8F" w:rsidR="00DC0694" w:rsidRPr="006C4678" w:rsidRDefault="00DC0694" w:rsidP="00DC0694">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t>5.1</w:t>
            </w:r>
            <w:r>
              <w:fldChar w:fldCharType="end"/>
            </w:r>
            <w:r w:rsidRPr="006C4678">
              <w:t>.</w:t>
            </w:r>
          </w:p>
        </w:tc>
      </w:tr>
      <w:tr w:rsidR="00DC0694" w:rsidRPr="009E3949" w14:paraId="1D1A29E0" w14:textId="77777777" w:rsidTr="001432F9">
        <w:trPr>
          <w:cantSplit/>
        </w:trPr>
        <w:tc>
          <w:tcPr>
            <w:tcW w:w="1843" w:type="pct"/>
          </w:tcPr>
          <w:p w14:paraId="5287969A" w14:textId="04D61F27" w:rsidR="00DC0694" w:rsidRDefault="00DC0694" w:rsidP="00DC0694">
            <w:r>
              <w:t>eligible application</w:t>
            </w:r>
          </w:p>
        </w:tc>
        <w:tc>
          <w:tcPr>
            <w:tcW w:w="3157" w:type="pct"/>
          </w:tcPr>
          <w:p w14:paraId="36A96F28" w14:textId="6BCBC2E5" w:rsidR="00DC0694" w:rsidRPr="006C4678" w:rsidRDefault="00DC0694" w:rsidP="00DC0694">
            <w:r w:rsidRPr="006C4678">
              <w:t xml:space="preserve">An application or proposal for grant funding under the </w:t>
            </w:r>
            <w:r w:rsidRPr="006C4678">
              <w:rPr>
                <w:color w:val="000000"/>
                <w:w w:val="0"/>
              </w:rPr>
              <w:t xml:space="preserve">program </w:t>
            </w:r>
            <w:r w:rsidRPr="006C4678">
              <w:t xml:space="preserve">that the </w:t>
            </w:r>
            <w:r w:rsidR="00894602">
              <w:t>p</w:t>
            </w:r>
            <w:r w:rsidRPr="006C4678">
              <w:t xml:space="preserve">rogram </w:t>
            </w:r>
            <w:r w:rsidR="00894602">
              <w:t>d</w:t>
            </w:r>
            <w:r w:rsidRPr="006C4678">
              <w:t>elegate has determined is eligible for assessment in accordance with these guidelines.</w:t>
            </w:r>
          </w:p>
        </w:tc>
      </w:tr>
      <w:tr w:rsidR="00DC0694" w:rsidRPr="009E3949" w14:paraId="1C8B3A1C" w14:textId="77777777" w:rsidTr="001432F9">
        <w:trPr>
          <w:cantSplit/>
        </w:trPr>
        <w:tc>
          <w:tcPr>
            <w:tcW w:w="1843" w:type="pct"/>
          </w:tcPr>
          <w:p w14:paraId="0107D766" w14:textId="2575D40A" w:rsidR="00DC0694" w:rsidRDefault="00DC0694" w:rsidP="00DC0694">
            <w:r>
              <w:t>e</w:t>
            </w:r>
            <w:r w:rsidRPr="001B21A4">
              <w:t>ligibility criteria</w:t>
            </w:r>
          </w:p>
        </w:tc>
        <w:tc>
          <w:tcPr>
            <w:tcW w:w="3157" w:type="pct"/>
          </w:tcPr>
          <w:p w14:paraId="24DF1090" w14:textId="4849D209" w:rsidR="00DC0694" w:rsidRPr="006C4678" w:rsidRDefault="00DC0694" w:rsidP="00DC0694">
            <w:r>
              <w:rPr>
                <w:rFonts w:cs="Arial"/>
                <w:lang w:eastAsia="en-AU"/>
              </w:rPr>
              <w:t>Refer to t</w:t>
            </w:r>
            <w:r w:rsidRPr="00932BB0">
              <w:rPr>
                <w:rFonts w:cs="Arial"/>
                <w:lang w:eastAsia="en-AU"/>
              </w:rPr>
              <w:t xml:space="preserve">he mandatory criteria which must be met to qualify for a grant. Assessment criteria </w:t>
            </w:r>
            <w:r w:rsidR="009C451A">
              <w:rPr>
                <w:rFonts w:cs="Arial"/>
                <w:lang w:eastAsia="en-AU"/>
              </w:rPr>
              <w:t xml:space="preserve">will </w:t>
            </w:r>
            <w:r w:rsidRPr="00932BB0">
              <w:rPr>
                <w:rFonts w:cs="Arial"/>
                <w:lang w:eastAsia="en-AU"/>
              </w:rPr>
              <w:t>apply in addition to eligibility criteria</w:t>
            </w:r>
            <w:r>
              <w:rPr>
                <w:rFonts w:cs="Arial"/>
                <w:lang w:eastAsia="en-AU"/>
              </w:rPr>
              <w:t>.</w:t>
            </w:r>
          </w:p>
        </w:tc>
      </w:tr>
      <w:tr w:rsidR="00DC0694" w:rsidRPr="009E3949" w14:paraId="23D16098" w14:textId="77777777" w:rsidTr="001432F9">
        <w:trPr>
          <w:cantSplit/>
        </w:trPr>
        <w:tc>
          <w:tcPr>
            <w:tcW w:w="1843" w:type="pct"/>
          </w:tcPr>
          <w:p w14:paraId="0908F7C1" w14:textId="1660BB6D" w:rsidR="00DC0694" w:rsidRDefault="00DC0694" w:rsidP="00DC0694">
            <w:r>
              <w:t>eligible expenditure</w:t>
            </w:r>
          </w:p>
        </w:tc>
        <w:tc>
          <w:tcPr>
            <w:tcW w:w="3157" w:type="pct"/>
          </w:tcPr>
          <w:p w14:paraId="38154A55" w14:textId="00F216BB" w:rsidR="00DC0694" w:rsidRPr="006C4678" w:rsidRDefault="00DC0694" w:rsidP="00DC0694">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t>5.3</w:t>
            </w:r>
            <w:r>
              <w:fldChar w:fldCharType="end"/>
            </w:r>
            <w:r w:rsidRPr="006C4678">
              <w:t>.</w:t>
            </w:r>
          </w:p>
        </w:tc>
      </w:tr>
      <w:tr w:rsidR="00DE76A8" w:rsidRPr="009E3949" w14:paraId="2C53EFC0" w14:textId="77777777" w:rsidTr="001432F9">
        <w:trPr>
          <w:cantSplit/>
        </w:trPr>
        <w:tc>
          <w:tcPr>
            <w:tcW w:w="1843" w:type="pct"/>
          </w:tcPr>
          <w:p w14:paraId="221BB303" w14:textId="40311CA7" w:rsidR="00DE76A8" w:rsidRPr="00463AB3" w:rsidRDefault="00DE76A8" w:rsidP="00DC0694">
            <w:pPr>
              <w:rPr>
                <w:rFonts w:cs="Arial"/>
                <w:lang w:eastAsia="en-AU"/>
              </w:rPr>
            </w:pPr>
            <w:r>
              <w:rPr>
                <w:rFonts w:cs="Arial"/>
                <w:lang w:eastAsia="en-AU"/>
              </w:rPr>
              <w:t>General Manager</w:t>
            </w:r>
          </w:p>
        </w:tc>
        <w:tc>
          <w:tcPr>
            <w:tcW w:w="3157" w:type="pct"/>
          </w:tcPr>
          <w:p w14:paraId="1BAF3A15" w14:textId="505386E1" w:rsidR="00DE76A8" w:rsidRDefault="0066648F" w:rsidP="00DC0694">
            <w:pPr>
              <w:suppressAutoHyphens/>
              <w:spacing w:before="60"/>
            </w:pPr>
            <w:r>
              <w:t xml:space="preserve">Position title for </w:t>
            </w:r>
            <w:r w:rsidR="00DE76A8">
              <w:t>Senior Executive Service</w:t>
            </w:r>
            <w:r>
              <w:t xml:space="preserve"> level staff within DISR.</w:t>
            </w:r>
          </w:p>
        </w:tc>
      </w:tr>
      <w:tr w:rsidR="00DC0694" w:rsidRPr="009E3949" w14:paraId="5991A130" w14:textId="77777777" w:rsidTr="001432F9">
        <w:trPr>
          <w:cantSplit/>
        </w:trPr>
        <w:tc>
          <w:tcPr>
            <w:tcW w:w="1843" w:type="pct"/>
          </w:tcPr>
          <w:p w14:paraId="4AC52BCF" w14:textId="2139F2F8" w:rsidR="00DC0694" w:rsidRDefault="00DC0694" w:rsidP="00DC0694">
            <w:r w:rsidRPr="00463AB3">
              <w:rPr>
                <w:rFonts w:cs="Arial"/>
                <w:lang w:eastAsia="en-AU"/>
              </w:rPr>
              <w:t xml:space="preserve">grant </w:t>
            </w:r>
          </w:p>
        </w:tc>
        <w:tc>
          <w:tcPr>
            <w:tcW w:w="3157" w:type="pct"/>
          </w:tcPr>
          <w:p w14:paraId="5A2403B2" w14:textId="70F6CD22" w:rsidR="00DC0694" w:rsidRPr="006A6E10" w:rsidRDefault="00DC0694" w:rsidP="00DC0694">
            <w:pPr>
              <w:suppressAutoHyphens/>
              <w:spacing w:before="60"/>
              <w:rPr>
                <w:rFonts w:cs="Arial"/>
              </w:rPr>
            </w:pPr>
            <w:r>
              <w:t>For the purposes of the CGR</w:t>
            </w:r>
            <w:r w:rsidR="006312D6">
              <w:t>P</w:t>
            </w:r>
            <w:r>
              <w:t xml:space="preserve">s, a ‘grant’ is an arrangement for the provision of financial assistance by the </w:t>
            </w:r>
            <w:r w:rsidRPr="006A6E10">
              <w:rPr>
                <w:rFonts w:cs="Arial"/>
              </w:rPr>
              <w:t>Commonwealth or on behalf of the Commonwealth:</w:t>
            </w:r>
          </w:p>
          <w:p w14:paraId="32AEAC0A" w14:textId="0C27E2FA" w:rsidR="00DC0694" w:rsidRPr="00181A24" w:rsidRDefault="00DC0694" w:rsidP="00E91DE8">
            <w:pPr>
              <w:pStyle w:val="NumberedList2"/>
              <w:numPr>
                <w:ilvl w:val="1"/>
                <w:numId w:val="17"/>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9"/>
            </w:r>
            <w:r w:rsidRPr="00181A24">
              <w:rPr>
                <w:rFonts w:ascii="Arial" w:hAnsi="Arial" w:cs="Arial"/>
                <w:sz w:val="20"/>
                <w:szCs w:val="20"/>
              </w:rPr>
              <w:t xml:space="preserve"> or othe</w:t>
            </w:r>
            <w:r w:rsidRPr="00EA1CE1">
              <w:rPr>
                <w:rFonts w:ascii="Arial" w:hAnsi="Arial" w:cs="Arial"/>
                <w:sz w:val="20"/>
                <w:szCs w:val="20"/>
              </w:rPr>
              <w:t xml:space="preserve">r </w:t>
            </w:r>
            <w:hyperlink r:id="rId68" w:history="1">
              <w:r w:rsidR="002B0F9F" w:rsidRPr="00EA1CE1">
                <w:rPr>
                  <w:rStyle w:val="Hyperlink"/>
                  <w:rFonts w:ascii="Arial" w:hAnsi="Arial" w:cs="Arial"/>
                  <w:sz w:val="20"/>
                  <w:szCs w:val="20"/>
                </w:rPr>
                <w:t>Consolidated Revenue Fund</w:t>
              </w:r>
            </w:hyperlink>
            <w:r w:rsidR="002B0F9F" w:rsidRPr="00EA1CE1">
              <w:rPr>
                <w:rFonts w:ascii="Arial" w:hAnsi="Arial" w:cs="Arial"/>
                <w:sz w:val="20"/>
                <w:szCs w:val="20"/>
              </w:rPr>
              <w:t xml:space="preserve"> </w:t>
            </w:r>
            <w:r w:rsidRPr="00EA1CE1">
              <w:rPr>
                <w:rFonts w:ascii="Arial" w:hAnsi="Arial" w:cs="Arial"/>
                <w:sz w:val="20"/>
                <w:szCs w:val="20"/>
              </w:rPr>
              <w:t>(CRF) money</w:t>
            </w:r>
            <w:r w:rsidRPr="00EA1CE1">
              <w:rPr>
                <w:rStyle w:val="FootnoteReference"/>
                <w:rFonts w:ascii="Arial" w:hAnsi="Arial" w:cs="Arial"/>
                <w:sz w:val="20"/>
                <w:szCs w:val="20"/>
              </w:rPr>
              <w:footnoteReference w:id="10"/>
            </w:r>
            <w:r w:rsidRPr="00EA1CE1">
              <w:rPr>
                <w:rFonts w:ascii="Arial" w:hAnsi="Arial" w:cs="Arial"/>
                <w:sz w:val="20"/>
                <w:szCs w:val="20"/>
              </w:rPr>
              <w:t xml:space="preserve"> is </w:t>
            </w:r>
            <w:r w:rsidRPr="00181A24">
              <w:rPr>
                <w:rFonts w:ascii="Arial" w:hAnsi="Arial" w:cs="Arial"/>
                <w:sz w:val="20"/>
                <w:szCs w:val="20"/>
              </w:rPr>
              <w:t>to be paid to a grantee other than the Commonwealth</w:t>
            </w:r>
            <w:r w:rsidR="006C3EE1">
              <w:rPr>
                <w:rFonts w:ascii="Arial" w:hAnsi="Arial" w:cs="Arial"/>
                <w:sz w:val="20"/>
                <w:szCs w:val="20"/>
              </w:rPr>
              <w:t>,</w:t>
            </w:r>
            <w:r w:rsidRPr="00181A24">
              <w:rPr>
                <w:rFonts w:ascii="Arial" w:hAnsi="Arial" w:cs="Arial"/>
                <w:sz w:val="20"/>
                <w:szCs w:val="20"/>
              </w:rPr>
              <w:t xml:space="preserve"> and</w:t>
            </w:r>
          </w:p>
          <w:p w14:paraId="092E8ADB" w14:textId="720AD671" w:rsidR="00DC0694" w:rsidRPr="006C4678" w:rsidRDefault="00DC0694" w:rsidP="00E91DE8">
            <w:pPr>
              <w:pStyle w:val="NumberedList2"/>
              <w:numPr>
                <w:ilvl w:val="1"/>
                <w:numId w:val="17"/>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DC0694" w:rsidRPr="009E3949" w14:paraId="3A0DE1D0" w14:textId="77777777" w:rsidTr="001432F9">
        <w:trPr>
          <w:cantSplit/>
        </w:trPr>
        <w:tc>
          <w:tcPr>
            <w:tcW w:w="1843" w:type="pct"/>
          </w:tcPr>
          <w:p w14:paraId="4AD4CB30" w14:textId="6B50151E" w:rsidR="00DC0694" w:rsidRPr="00463AB3" w:rsidRDefault="00DC0694" w:rsidP="00DC0694">
            <w:pPr>
              <w:rPr>
                <w:rFonts w:cs="Arial"/>
                <w:lang w:eastAsia="en-AU"/>
              </w:rPr>
            </w:pPr>
            <w:r>
              <w:t xml:space="preserve">grant </w:t>
            </w:r>
            <w:r w:rsidRPr="001B21A4">
              <w:t>activity</w:t>
            </w:r>
            <w:r>
              <w:t>/activities</w:t>
            </w:r>
          </w:p>
        </w:tc>
        <w:tc>
          <w:tcPr>
            <w:tcW w:w="3157" w:type="pct"/>
          </w:tcPr>
          <w:p w14:paraId="6083C448" w14:textId="449B220B" w:rsidR="00DC0694" w:rsidRDefault="00DC0694" w:rsidP="00DC0694">
            <w:pPr>
              <w:suppressAutoHyphens/>
              <w:spacing w:before="60"/>
            </w:pPr>
            <w:r>
              <w:t>R</w:t>
            </w:r>
            <w:r w:rsidRPr="00A77F5D">
              <w:t>efers to the project/tasks/services that the grantee is required to undertake</w:t>
            </w:r>
          </w:p>
        </w:tc>
      </w:tr>
      <w:tr w:rsidR="00DC0694" w:rsidRPr="009E3949" w14:paraId="2F8F0253" w14:textId="77777777" w:rsidTr="001432F9">
        <w:trPr>
          <w:cantSplit/>
        </w:trPr>
        <w:tc>
          <w:tcPr>
            <w:tcW w:w="1843" w:type="pct"/>
          </w:tcPr>
          <w:p w14:paraId="7CC23C09" w14:textId="4BA002A2" w:rsidR="00DC0694" w:rsidRDefault="00DC0694" w:rsidP="00DC0694">
            <w:r>
              <w:t>grant agreement</w:t>
            </w:r>
          </w:p>
        </w:tc>
        <w:tc>
          <w:tcPr>
            <w:tcW w:w="3157" w:type="pct"/>
          </w:tcPr>
          <w:p w14:paraId="428626E5" w14:textId="5491EF85" w:rsidR="00DC0694" w:rsidRPr="006C4678" w:rsidRDefault="00DC0694"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DC0694" w:rsidRPr="009E3949" w14:paraId="2B9667D4" w14:textId="77777777" w:rsidTr="001432F9">
        <w:trPr>
          <w:cantSplit/>
        </w:trPr>
        <w:tc>
          <w:tcPr>
            <w:tcW w:w="1843" w:type="pct"/>
          </w:tcPr>
          <w:p w14:paraId="62D02C0A" w14:textId="7D9EA604" w:rsidR="00DC0694" w:rsidRDefault="00DC0694" w:rsidP="00DC0694">
            <w:r>
              <w:t>grant funding or grant funds</w:t>
            </w:r>
          </w:p>
        </w:tc>
        <w:tc>
          <w:tcPr>
            <w:tcW w:w="3157" w:type="pct"/>
          </w:tcPr>
          <w:p w14:paraId="67365CE3" w14:textId="1BB4033A"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9E3949" w14:paraId="6925252A" w14:textId="77777777" w:rsidTr="001432F9">
        <w:trPr>
          <w:cantSplit/>
        </w:trPr>
        <w:tc>
          <w:tcPr>
            <w:tcW w:w="1843" w:type="pct"/>
          </w:tcPr>
          <w:p w14:paraId="3CE2C33D" w14:textId="4D277966" w:rsidR="00DC0694" w:rsidRDefault="00DC0694" w:rsidP="00DC0694">
            <w:r>
              <w:t>grant opportunity</w:t>
            </w:r>
          </w:p>
        </w:tc>
        <w:tc>
          <w:tcPr>
            <w:tcW w:w="3157" w:type="pct"/>
          </w:tcPr>
          <w:p w14:paraId="6268CA48" w14:textId="1DFFBC40" w:rsidR="00DC0694" w:rsidRPr="006C4678" w:rsidRDefault="00DC0694" w:rsidP="00DC0694">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DC0694" w:rsidRPr="009E3949" w14:paraId="294D4A3A" w14:textId="77777777" w:rsidTr="001432F9">
        <w:trPr>
          <w:cantSplit/>
        </w:trPr>
        <w:tc>
          <w:tcPr>
            <w:tcW w:w="1843" w:type="pct"/>
          </w:tcPr>
          <w:p w14:paraId="12B611CB" w14:textId="71C37DB8" w:rsidR="00DC0694" w:rsidRDefault="00DC0694" w:rsidP="00DC0694">
            <w:r w:rsidRPr="001B21A4">
              <w:t xml:space="preserve">grant </w:t>
            </w:r>
            <w:r>
              <w:t>program</w:t>
            </w:r>
          </w:p>
        </w:tc>
        <w:tc>
          <w:tcPr>
            <w:tcW w:w="3157" w:type="pct"/>
          </w:tcPr>
          <w:p w14:paraId="6DD541E1" w14:textId="7AD6D089"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Portfolio Budget Statement Program</w:t>
            </w:r>
            <w:r>
              <w:rPr>
                <w:rFonts w:cs="Arial"/>
              </w:rPr>
              <w:t>.</w:t>
            </w:r>
          </w:p>
        </w:tc>
      </w:tr>
      <w:tr w:rsidR="00DC0694" w:rsidRPr="005A61FE" w14:paraId="0191E927" w14:textId="77777777" w:rsidTr="001432F9">
        <w:trPr>
          <w:cantSplit/>
        </w:trPr>
        <w:tc>
          <w:tcPr>
            <w:tcW w:w="1843" w:type="pct"/>
          </w:tcPr>
          <w:p w14:paraId="56BB0FA8" w14:textId="77777777" w:rsidR="00DC0694" w:rsidRPr="005A61FE" w:rsidRDefault="00157EA8" w:rsidP="00DC0694">
            <w:hyperlink r:id="rId69" w:history="1">
              <w:r w:rsidR="00DC0694" w:rsidRPr="005A61FE">
                <w:rPr>
                  <w:rStyle w:val="Hyperlink"/>
                </w:rPr>
                <w:t>GrantConnect</w:t>
              </w:r>
            </w:hyperlink>
          </w:p>
        </w:tc>
        <w:tc>
          <w:tcPr>
            <w:tcW w:w="3157" w:type="pct"/>
          </w:tcPr>
          <w:p w14:paraId="61547ED0" w14:textId="76909281" w:rsidR="00DC0694" w:rsidRPr="005A61FE" w:rsidRDefault="00DC0694" w:rsidP="00DC0694">
            <w:r w:rsidRPr="005A61FE">
              <w:t>The Australian Government’s whole-of-government grants information system, which centralises the publication and reporting of Commonwealth grants in accordance with the CGR</w:t>
            </w:r>
            <w:r w:rsidR="006312D6">
              <w:t>P</w:t>
            </w:r>
            <w:r w:rsidRPr="005A61FE">
              <w:t>s</w:t>
            </w:r>
            <w:r>
              <w:t>.</w:t>
            </w:r>
          </w:p>
        </w:tc>
      </w:tr>
      <w:tr w:rsidR="00DC0694" w:rsidRPr="009E3949" w14:paraId="504A6426" w14:textId="77777777" w:rsidTr="001432F9">
        <w:trPr>
          <w:cantSplit/>
        </w:trPr>
        <w:tc>
          <w:tcPr>
            <w:tcW w:w="1843" w:type="pct"/>
          </w:tcPr>
          <w:p w14:paraId="41D079E4" w14:textId="0D09C446" w:rsidR="00DC0694" w:rsidRDefault="00DC0694" w:rsidP="00DC0694">
            <w:r>
              <w:t>grantee</w:t>
            </w:r>
          </w:p>
        </w:tc>
        <w:tc>
          <w:tcPr>
            <w:tcW w:w="3157" w:type="pct"/>
          </w:tcPr>
          <w:p w14:paraId="75E0E8A8" w14:textId="012EF96F" w:rsidR="00DC0694" w:rsidRPr="006C4678" w:rsidRDefault="00DC0694" w:rsidP="00DC0694">
            <w:r>
              <w:t>The individual/organisation which has been selected to receive a grant</w:t>
            </w:r>
            <w:r w:rsidR="001668C6">
              <w:t>.</w:t>
            </w:r>
          </w:p>
        </w:tc>
      </w:tr>
      <w:tr w:rsidR="00814C41" w:rsidRPr="009E3949" w14:paraId="6B0C0CDF" w14:textId="77777777" w:rsidTr="001432F9">
        <w:trPr>
          <w:cantSplit/>
        </w:trPr>
        <w:tc>
          <w:tcPr>
            <w:tcW w:w="1843" w:type="pct"/>
          </w:tcPr>
          <w:p w14:paraId="009EFFC7" w14:textId="391597BB" w:rsidR="00814C41" w:rsidRDefault="00814C41" w:rsidP="00814C41">
            <w:r>
              <w:t>in-kind contribution</w:t>
            </w:r>
            <w:r w:rsidR="001668C6">
              <w:t>s</w:t>
            </w:r>
          </w:p>
        </w:tc>
        <w:tc>
          <w:tcPr>
            <w:tcW w:w="3157" w:type="pct"/>
          </w:tcPr>
          <w:p w14:paraId="6EC73368" w14:textId="35A1A5AD" w:rsidR="00814C41" w:rsidRDefault="00814C41" w:rsidP="00814C41">
            <w:r>
              <w:t xml:space="preserve">In-kind contributions </w:t>
            </w:r>
            <w:r w:rsidR="001668C6">
              <w:t>are non-cash contributions to the project.</w:t>
            </w:r>
          </w:p>
        </w:tc>
      </w:tr>
      <w:tr w:rsidR="00814C41" w:rsidRPr="009E3949" w14:paraId="510BFF70" w14:textId="77777777" w:rsidTr="001432F9">
        <w:trPr>
          <w:cantSplit/>
        </w:trPr>
        <w:tc>
          <w:tcPr>
            <w:tcW w:w="1843" w:type="pct"/>
          </w:tcPr>
          <w:p w14:paraId="48F1DF38" w14:textId="2D38633D" w:rsidR="00814C41" w:rsidRDefault="00814C41" w:rsidP="00814C41">
            <w:r>
              <w:t>manufacturing of components</w:t>
            </w:r>
          </w:p>
        </w:tc>
        <w:tc>
          <w:tcPr>
            <w:tcW w:w="3157" w:type="pct"/>
          </w:tcPr>
          <w:p w14:paraId="2EF5A0C6" w14:textId="1703B816" w:rsidR="00814C41" w:rsidRDefault="00814C41" w:rsidP="00814C41">
            <w:r>
              <w:t>For solar PV, this includes polysilicon production, ingot/wafer production, cell manufacturing, balance of plant such as framing, solar glass, racking, mounting structure cables and inverters.</w:t>
            </w:r>
          </w:p>
          <w:p w14:paraId="1A3E1CA0" w14:textId="614869A8" w:rsidR="00814C41" w:rsidRDefault="00814C41" w:rsidP="00814C41">
            <w:r>
              <w:t xml:space="preserve">For batteries, this includes manufacturing specialised battery components: cathode and anode materials, electrolytes, separators, and casings. </w:t>
            </w:r>
          </w:p>
          <w:p w14:paraId="020D3DE4" w14:textId="6F5F3FEF" w:rsidR="00814C41" w:rsidRDefault="00814C41" w:rsidP="00814C41">
            <w:r>
              <w:t>For electrolysers, this includes manufacturing specialised electrolyser components: cathode and anode materials, electrolytes, separators, membranes, and casings.</w:t>
            </w:r>
          </w:p>
        </w:tc>
      </w:tr>
      <w:tr w:rsidR="00814C41" w:rsidRPr="009E3949" w14:paraId="320812CC" w14:textId="77777777" w:rsidTr="001432F9">
        <w:trPr>
          <w:cantSplit/>
        </w:trPr>
        <w:tc>
          <w:tcPr>
            <w:tcW w:w="1843" w:type="pct"/>
          </w:tcPr>
          <w:p w14:paraId="1B0F3510" w14:textId="70A93D51" w:rsidR="00814C41" w:rsidRDefault="00814C41" w:rsidP="00814C41">
            <w:r>
              <w:t>Minister</w:t>
            </w:r>
          </w:p>
        </w:tc>
        <w:tc>
          <w:tcPr>
            <w:tcW w:w="3157" w:type="pct"/>
          </w:tcPr>
          <w:p w14:paraId="31735EC9" w14:textId="095AD383" w:rsidR="00814C41" w:rsidRPr="006C4678" w:rsidRDefault="00814C41" w:rsidP="00814C41">
            <w:r w:rsidRPr="006C4678">
              <w:t>The</w:t>
            </w:r>
            <w:r>
              <w:t xml:space="preserve"> Commonwealth</w:t>
            </w:r>
            <w:r w:rsidRPr="006C4678">
              <w:t xml:space="preserve"> Minister</w:t>
            </w:r>
            <w:r>
              <w:t xml:space="preserve"> </w:t>
            </w:r>
            <w:r w:rsidRPr="006C4678">
              <w:t xml:space="preserve">for </w:t>
            </w:r>
            <w:r>
              <w:t xml:space="preserve">Climate Change and Energy. </w:t>
            </w:r>
          </w:p>
        </w:tc>
      </w:tr>
      <w:tr w:rsidR="00814C41" w14:paraId="7DA8BFF0" w14:textId="77777777" w:rsidTr="00814C41">
        <w:trPr>
          <w:cantSplit/>
          <w:trHeight w:val="300"/>
        </w:trPr>
        <w:tc>
          <w:tcPr>
            <w:tcW w:w="1843" w:type="pct"/>
          </w:tcPr>
          <w:p w14:paraId="685FE7C1" w14:textId="4F24B6BF" w:rsidR="00814C41" w:rsidRDefault="00966ACF" w:rsidP="00814C41">
            <w:r>
              <w:t>m</w:t>
            </w:r>
            <w:r w:rsidR="00814C41">
              <w:t>odern slavery</w:t>
            </w:r>
          </w:p>
        </w:tc>
        <w:tc>
          <w:tcPr>
            <w:tcW w:w="3157" w:type="pct"/>
          </w:tcPr>
          <w:p w14:paraId="2543917D" w14:textId="5E883957" w:rsidR="00814C41" w:rsidRDefault="00814C41" w:rsidP="00814C41">
            <w:pPr>
              <w:rPr>
                <w:rFonts w:eastAsia="Arial" w:cs="Arial"/>
                <w:szCs w:val="20"/>
              </w:rPr>
            </w:pPr>
            <w:r w:rsidRPr="7D10FC00">
              <w:rPr>
                <w:rFonts w:eastAsia="Arial" w:cs="Arial"/>
                <w:szCs w:val="20"/>
              </w:rPr>
              <w:t xml:space="preserve">Modern slavery describes situations where offenders use coercion, threats or deception to exploit victims and undermine their </w:t>
            </w:r>
            <w:r w:rsidR="00966ACF" w:rsidRPr="7D10FC00">
              <w:rPr>
                <w:rFonts w:eastAsia="Arial" w:cs="Arial"/>
                <w:szCs w:val="20"/>
              </w:rPr>
              <w:t>freedom.</w:t>
            </w:r>
          </w:p>
          <w:p w14:paraId="400D4074" w14:textId="77777777" w:rsidR="003F2838" w:rsidRPr="003F2838" w:rsidRDefault="003F2838" w:rsidP="003F2838">
            <w:pPr>
              <w:rPr>
                <w:rFonts w:eastAsia="Arial" w:cs="Arial"/>
                <w:szCs w:val="20"/>
              </w:rPr>
            </w:pPr>
            <w:r w:rsidRPr="003F2838">
              <w:rPr>
                <w:rFonts w:eastAsia="Arial" w:cs="Arial"/>
                <w:szCs w:val="20"/>
              </w:rPr>
              <w:t>Practices that constitute modern slavery can include:</w:t>
            </w:r>
          </w:p>
          <w:p w14:paraId="576E6B1F" w14:textId="0CC37714" w:rsidR="003F2838" w:rsidRPr="003F2838" w:rsidRDefault="003F2838" w:rsidP="003F2838">
            <w:pPr>
              <w:pStyle w:val="ListBullet"/>
              <w:numPr>
                <w:ilvl w:val="0"/>
                <w:numId w:val="7"/>
              </w:numPr>
              <w:ind w:left="357" w:hanging="357"/>
            </w:pPr>
            <w:r w:rsidRPr="003F2838">
              <w:t>human trafficking</w:t>
            </w:r>
          </w:p>
          <w:p w14:paraId="42105AF4" w14:textId="23E3D30E" w:rsidR="003F2838" w:rsidRPr="003F2838" w:rsidRDefault="003F2838" w:rsidP="003F2838">
            <w:pPr>
              <w:pStyle w:val="ListBullet"/>
              <w:numPr>
                <w:ilvl w:val="0"/>
                <w:numId w:val="7"/>
              </w:numPr>
              <w:ind w:left="357" w:hanging="357"/>
            </w:pPr>
            <w:r w:rsidRPr="003F2838">
              <w:t>slavery</w:t>
            </w:r>
          </w:p>
          <w:p w14:paraId="087E228D" w14:textId="59E6C4AD" w:rsidR="003F2838" w:rsidRPr="003F2838" w:rsidRDefault="003F2838" w:rsidP="003F2838">
            <w:pPr>
              <w:pStyle w:val="ListBullet"/>
              <w:numPr>
                <w:ilvl w:val="0"/>
                <w:numId w:val="7"/>
              </w:numPr>
              <w:ind w:left="357" w:hanging="357"/>
            </w:pPr>
            <w:r w:rsidRPr="003F2838">
              <w:t>servitude</w:t>
            </w:r>
          </w:p>
          <w:p w14:paraId="6A0041E1" w14:textId="3EC3DCAA" w:rsidR="003F2838" w:rsidRPr="003F2838" w:rsidRDefault="003F2838" w:rsidP="003F2838">
            <w:pPr>
              <w:pStyle w:val="ListBullet"/>
              <w:numPr>
                <w:ilvl w:val="0"/>
                <w:numId w:val="7"/>
              </w:numPr>
              <w:ind w:left="357" w:hanging="357"/>
            </w:pPr>
            <w:r w:rsidRPr="003F2838">
              <w:t>forced labour</w:t>
            </w:r>
          </w:p>
          <w:p w14:paraId="26EC3998" w14:textId="7AD9F7F3" w:rsidR="003F2838" w:rsidRPr="003F2838" w:rsidRDefault="003F2838" w:rsidP="003F2838">
            <w:pPr>
              <w:pStyle w:val="ListBullet"/>
              <w:numPr>
                <w:ilvl w:val="0"/>
                <w:numId w:val="7"/>
              </w:numPr>
              <w:ind w:left="357" w:hanging="357"/>
            </w:pPr>
            <w:r w:rsidRPr="003F2838">
              <w:t>debt bondage</w:t>
            </w:r>
          </w:p>
          <w:p w14:paraId="4F6A426D" w14:textId="0B8D940A" w:rsidR="003F2838" w:rsidRPr="003F2838" w:rsidRDefault="003F2838" w:rsidP="003F2838">
            <w:pPr>
              <w:pStyle w:val="ListBullet"/>
              <w:numPr>
                <w:ilvl w:val="0"/>
                <w:numId w:val="7"/>
              </w:numPr>
              <w:ind w:left="357" w:hanging="357"/>
            </w:pPr>
            <w:r w:rsidRPr="003F2838">
              <w:t>deceptive recruiting</w:t>
            </w:r>
          </w:p>
          <w:p w14:paraId="406340ED" w14:textId="77777777" w:rsidR="003F2838" w:rsidRDefault="003F2838" w:rsidP="003F2838">
            <w:pPr>
              <w:pStyle w:val="ListBullet"/>
              <w:numPr>
                <w:ilvl w:val="0"/>
                <w:numId w:val="7"/>
              </w:numPr>
              <w:ind w:left="357" w:hanging="357"/>
            </w:pPr>
            <w:r w:rsidRPr="003F2838">
              <w:t>forced marriage</w:t>
            </w:r>
          </w:p>
          <w:p w14:paraId="68C718CF" w14:textId="35DCD933" w:rsidR="00814C41" w:rsidRPr="003F2838" w:rsidRDefault="003F2838" w:rsidP="003F2838">
            <w:pPr>
              <w:pStyle w:val="ListBullet"/>
              <w:numPr>
                <w:ilvl w:val="0"/>
                <w:numId w:val="7"/>
              </w:numPr>
              <w:ind w:left="357" w:hanging="357"/>
              <w:rPr>
                <w:rFonts w:eastAsia="Arial" w:cs="Arial"/>
                <w:szCs w:val="20"/>
              </w:rPr>
            </w:pPr>
            <w:r w:rsidRPr="003F2838">
              <w:rPr>
                <w:rFonts w:eastAsia="Arial" w:cs="Arial"/>
                <w:szCs w:val="20"/>
              </w:rPr>
              <w:t>the worst forms of child labour.</w:t>
            </w:r>
          </w:p>
        </w:tc>
      </w:tr>
      <w:tr w:rsidR="00814C41" w:rsidRPr="009E3949" w14:paraId="7FFB65F9" w14:textId="77777777" w:rsidTr="001432F9">
        <w:trPr>
          <w:cantSplit/>
        </w:trPr>
        <w:tc>
          <w:tcPr>
            <w:tcW w:w="1843" w:type="pct"/>
          </w:tcPr>
          <w:p w14:paraId="3BB2F432" w14:textId="3D60C113" w:rsidR="00814C41" w:rsidRDefault="00814C41" w:rsidP="00814C41">
            <w:r>
              <w:t>non-income-tax-exempt</w:t>
            </w:r>
          </w:p>
        </w:tc>
        <w:tc>
          <w:tcPr>
            <w:tcW w:w="3157" w:type="pct"/>
          </w:tcPr>
          <w:p w14:paraId="5B4EFAE1" w14:textId="608C6A41" w:rsidR="00814C41" w:rsidRPr="006C4678" w:rsidRDefault="00814C41" w:rsidP="00814C41">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814C41" w:rsidRPr="009E3949" w14:paraId="78315B9D" w14:textId="77777777" w:rsidTr="001432F9">
        <w:trPr>
          <w:cantSplit/>
        </w:trPr>
        <w:tc>
          <w:tcPr>
            <w:tcW w:w="1843" w:type="pct"/>
          </w:tcPr>
          <w:p w14:paraId="5387D1AB" w14:textId="282585D5" w:rsidR="00814C41" w:rsidRDefault="00814C41" w:rsidP="00814C41">
            <w:r>
              <w:lastRenderedPageBreak/>
              <w:t>personal information</w:t>
            </w:r>
          </w:p>
        </w:tc>
        <w:tc>
          <w:tcPr>
            <w:tcW w:w="3157" w:type="pct"/>
          </w:tcPr>
          <w:p w14:paraId="6270CFB9" w14:textId="6D35DCC9" w:rsidR="00814C41" w:rsidRDefault="00814C41" w:rsidP="00814C41">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814C41" w:rsidRDefault="00814C41" w:rsidP="00814C41">
            <w:pPr>
              <w:ind w:left="338"/>
              <w:rPr>
                <w:color w:val="000000"/>
                <w:w w:val="0"/>
              </w:rPr>
            </w:pPr>
            <w:r>
              <w:rPr>
                <w:color w:val="000000"/>
                <w:w w:val="0"/>
              </w:rPr>
              <w:t>Information or an opinion about an identified individual, or an individual who is reasonably identifiable:</w:t>
            </w:r>
          </w:p>
          <w:p w14:paraId="24DB1D81" w14:textId="713B36CE" w:rsidR="00814C41" w:rsidRDefault="00814C41" w:rsidP="00814C41">
            <w:pPr>
              <w:pStyle w:val="ListParagraph"/>
              <w:numPr>
                <w:ilvl w:val="7"/>
                <w:numId w:val="10"/>
              </w:numPr>
              <w:ind w:left="720" w:hanging="382"/>
            </w:pPr>
            <w:r>
              <w:t>whether the information or opinion is true or not</w:t>
            </w:r>
            <w:r w:rsidR="006C3EE1">
              <w:t>,</w:t>
            </w:r>
            <w:r>
              <w:t xml:space="preserve"> and</w:t>
            </w:r>
          </w:p>
          <w:p w14:paraId="1C8367C9" w14:textId="056B4E7F" w:rsidR="00814C41" w:rsidRPr="006C4678" w:rsidRDefault="00814C41" w:rsidP="00814C41">
            <w:pPr>
              <w:pStyle w:val="ListParagraph"/>
              <w:numPr>
                <w:ilvl w:val="7"/>
                <w:numId w:val="10"/>
              </w:numPr>
              <w:ind w:left="720" w:hanging="382"/>
            </w:pPr>
            <w:r>
              <w:t>whether the information or opinion is recorded in a material form or not.</w:t>
            </w:r>
          </w:p>
        </w:tc>
      </w:tr>
      <w:tr w:rsidR="00814C41" w14:paraId="68B3BE5E" w14:textId="77777777" w:rsidTr="00814C41">
        <w:trPr>
          <w:cantSplit/>
          <w:trHeight w:val="300"/>
        </w:trPr>
        <w:tc>
          <w:tcPr>
            <w:tcW w:w="1843" w:type="pct"/>
          </w:tcPr>
          <w:p w14:paraId="612D8C45" w14:textId="086F4F99" w:rsidR="00814C41" w:rsidRDefault="00814C41" w:rsidP="00814C41">
            <w:r>
              <w:t>personnel</w:t>
            </w:r>
          </w:p>
        </w:tc>
        <w:tc>
          <w:tcPr>
            <w:tcW w:w="3157" w:type="pct"/>
          </w:tcPr>
          <w:p w14:paraId="003F5B08" w14:textId="6E5C8CEA" w:rsidR="00814C41" w:rsidRDefault="00814C41" w:rsidP="00814C41">
            <w:r w:rsidRPr="4FE3F084">
              <w:rPr>
                <w:rFonts w:eastAsia="Arial" w:cs="Arial"/>
                <w:szCs w:val="20"/>
              </w:rPr>
              <w:t xml:space="preserve">means any person who is an officer, employee, contractor (including subcontractor) or agent of the </w:t>
            </w:r>
            <w:r>
              <w:rPr>
                <w:rFonts w:eastAsia="Arial" w:cs="Arial"/>
                <w:szCs w:val="20"/>
              </w:rPr>
              <w:t>s</w:t>
            </w:r>
            <w:r w:rsidRPr="4FE3F084">
              <w:rPr>
                <w:rFonts w:eastAsia="Arial" w:cs="Arial"/>
                <w:szCs w:val="20"/>
              </w:rPr>
              <w:t xml:space="preserve">upplier involved in providing </w:t>
            </w:r>
            <w:r>
              <w:rPr>
                <w:rFonts w:eastAsia="Arial" w:cs="Arial"/>
                <w:szCs w:val="20"/>
              </w:rPr>
              <w:t>g</w:t>
            </w:r>
            <w:r w:rsidRPr="4FE3F084">
              <w:rPr>
                <w:rFonts w:eastAsia="Arial" w:cs="Arial"/>
                <w:szCs w:val="20"/>
              </w:rPr>
              <w:t xml:space="preserve">oods and/or </w:t>
            </w:r>
            <w:r>
              <w:rPr>
                <w:rFonts w:eastAsia="Arial" w:cs="Arial"/>
                <w:szCs w:val="20"/>
              </w:rPr>
              <w:t>s</w:t>
            </w:r>
            <w:r w:rsidRPr="4FE3F084">
              <w:rPr>
                <w:rFonts w:eastAsia="Arial" w:cs="Arial"/>
                <w:szCs w:val="20"/>
              </w:rPr>
              <w:t>ervices.</w:t>
            </w:r>
          </w:p>
        </w:tc>
      </w:tr>
      <w:tr w:rsidR="00814C41" w:rsidRPr="009E3949" w14:paraId="1929BDB2" w14:textId="77777777" w:rsidTr="001432F9">
        <w:trPr>
          <w:cantSplit/>
        </w:trPr>
        <w:tc>
          <w:tcPr>
            <w:tcW w:w="1843" w:type="pct"/>
          </w:tcPr>
          <w:p w14:paraId="2B61CA3A" w14:textId="013A0933" w:rsidR="00814C41" w:rsidRDefault="00814C41" w:rsidP="00814C41">
            <w:r>
              <w:t>program delegate</w:t>
            </w:r>
          </w:p>
        </w:tc>
        <w:tc>
          <w:tcPr>
            <w:tcW w:w="3157" w:type="pct"/>
          </w:tcPr>
          <w:p w14:paraId="6197D741" w14:textId="48AFEABA" w:rsidR="00814C41" w:rsidRPr="006C4678" w:rsidRDefault="00814C41" w:rsidP="00814C41">
            <w:pPr>
              <w:rPr>
                <w:bCs/>
              </w:rPr>
            </w:pPr>
            <w:r>
              <w:t>A manager within the department with responsibility for administering the program.</w:t>
            </w:r>
          </w:p>
        </w:tc>
      </w:tr>
      <w:tr w:rsidR="00814C41" w:rsidRPr="009E3949" w14:paraId="0C182300" w14:textId="77777777" w:rsidTr="001432F9">
        <w:trPr>
          <w:cantSplit/>
        </w:trPr>
        <w:tc>
          <w:tcPr>
            <w:tcW w:w="1843" w:type="pct"/>
          </w:tcPr>
          <w:p w14:paraId="04FBEB43" w14:textId="117148B6" w:rsidR="00814C41" w:rsidRDefault="00814C41" w:rsidP="00814C41">
            <w:r>
              <w:t>program funding or program funds</w:t>
            </w:r>
          </w:p>
        </w:tc>
        <w:tc>
          <w:tcPr>
            <w:tcW w:w="3157" w:type="pct"/>
          </w:tcPr>
          <w:p w14:paraId="4F7D1193" w14:textId="7D8196F1" w:rsidR="00814C41" w:rsidRPr="006C4678" w:rsidRDefault="00814C41" w:rsidP="00814C41">
            <w:r w:rsidRPr="006C4678">
              <w:rPr>
                <w:bCs/>
              </w:rPr>
              <w:t>The funding made available by the Commonwealth for the program.</w:t>
            </w:r>
          </w:p>
        </w:tc>
      </w:tr>
      <w:tr w:rsidR="00814C41" w:rsidRPr="009E3949" w14:paraId="17C0123F" w14:textId="77777777" w:rsidTr="001432F9">
        <w:trPr>
          <w:cantSplit/>
        </w:trPr>
        <w:tc>
          <w:tcPr>
            <w:tcW w:w="1843" w:type="pct"/>
          </w:tcPr>
          <w:p w14:paraId="52FB30C1" w14:textId="40C50EE2" w:rsidR="00814C41" w:rsidRDefault="00814C41" w:rsidP="00814C41">
            <w:r>
              <w:t>P</w:t>
            </w:r>
            <w:r w:rsidRPr="009E3949">
              <w:t>ublicly funded research organisation</w:t>
            </w:r>
            <w:r>
              <w:t xml:space="preserve"> (PFRO)</w:t>
            </w:r>
          </w:p>
        </w:tc>
        <w:tc>
          <w:tcPr>
            <w:tcW w:w="3157" w:type="pct"/>
          </w:tcPr>
          <w:p w14:paraId="098A3FD9" w14:textId="1B794BF1" w:rsidR="00814C41" w:rsidRPr="006C4678" w:rsidRDefault="00814C41" w:rsidP="00814C41">
            <w:pPr>
              <w:rPr>
                <w:bCs/>
              </w:rPr>
            </w:pPr>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r w:rsidR="00814C41" w:rsidRPr="009E3949" w14:paraId="1444536A" w14:textId="77777777" w:rsidTr="001432F9">
        <w:trPr>
          <w:cantSplit/>
        </w:trPr>
        <w:tc>
          <w:tcPr>
            <w:tcW w:w="1843" w:type="pct"/>
          </w:tcPr>
          <w:p w14:paraId="1C273EAF" w14:textId="41FF2856" w:rsidR="00814C41" w:rsidRDefault="00814C41" w:rsidP="00814C41">
            <w:r>
              <w:t>project</w:t>
            </w:r>
          </w:p>
        </w:tc>
        <w:tc>
          <w:tcPr>
            <w:tcW w:w="3157" w:type="pct"/>
          </w:tcPr>
          <w:p w14:paraId="289C6E68" w14:textId="6ADA08CB" w:rsidR="00814C41" w:rsidRPr="006C4678" w:rsidRDefault="00814C41" w:rsidP="00814C41">
            <w:pPr>
              <w:rPr>
                <w:color w:val="000000"/>
                <w:w w:val="0"/>
                <w:szCs w:val="20"/>
              </w:rPr>
            </w:pPr>
            <w:r w:rsidRPr="006C4678">
              <w:t>A project described in an application for grant funding under the program.</w:t>
            </w:r>
          </w:p>
        </w:tc>
      </w:tr>
      <w:tr w:rsidR="00814C41" w:rsidRPr="009E3949" w14:paraId="07196CDD" w14:textId="77777777" w:rsidTr="001432F9">
        <w:trPr>
          <w:cantSplit/>
        </w:trPr>
        <w:tc>
          <w:tcPr>
            <w:tcW w:w="1843" w:type="pct"/>
          </w:tcPr>
          <w:p w14:paraId="10CC9FC0" w14:textId="207315E6" w:rsidR="00814C41" w:rsidRDefault="00814C41" w:rsidP="00814C41">
            <w:r>
              <w:t>raw material processing</w:t>
            </w:r>
          </w:p>
        </w:tc>
        <w:tc>
          <w:tcPr>
            <w:tcW w:w="3157" w:type="pct"/>
          </w:tcPr>
          <w:p w14:paraId="1D65DEB5" w14:textId="01D9C678" w:rsidR="00814C41" w:rsidRDefault="00814C41" w:rsidP="00814C41">
            <w:r>
              <w:t xml:space="preserve">For solar PV, this means processing and refining raw materials into precursors for PV modules and balance of plant components. </w:t>
            </w:r>
          </w:p>
          <w:p w14:paraId="681D776E" w14:textId="78A408DE" w:rsidR="00814C41" w:rsidRDefault="00814C41" w:rsidP="00814C41">
            <w:r>
              <w:t>For batteries, this means processing and refining raw material into precursors for battery materials.</w:t>
            </w:r>
          </w:p>
          <w:p w14:paraId="15194FDC" w14:textId="25671169" w:rsidR="00814C41" w:rsidRPr="006C4678" w:rsidRDefault="00814C41" w:rsidP="00814C41">
            <w:r>
              <w:t>For hydrogen electrolysers, this means processing and refining raw materials into precursors for electrolysers.</w:t>
            </w:r>
          </w:p>
        </w:tc>
      </w:tr>
      <w:tr w:rsidR="00814C41" w:rsidRPr="009E3949" w14:paraId="50509BAD" w14:textId="77777777" w:rsidTr="001432F9">
        <w:trPr>
          <w:cantSplit/>
        </w:trPr>
        <w:tc>
          <w:tcPr>
            <w:tcW w:w="1843" w:type="pct"/>
          </w:tcPr>
          <w:p w14:paraId="4A7CE41E" w14:textId="75B12F26" w:rsidR="00814C41" w:rsidRDefault="00814C41" w:rsidP="00814C41">
            <w:r>
              <w:t>recycling</w:t>
            </w:r>
          </w:p>
        </w:tc>
        <w:tc>
          <w:tcPr>
            <w:tcW w:w="3157" w:type="pct"/>
          </w:tcPr>
          <w:p w14:paraId="4A8395AE" w14:textId="77777777" w:rsidR="00814C41" w:rsidRDefault="00814C41" w:rsidP="00814C41">
            <w:r>
              <w:t>For solar PV, this is the recovery of materials, metals, and critical minerals in cathode/anode.</w:t>
            </w:r>
          </w:p>
          <w:p w14:paraId="6EFE689A" w14:textId="77777777" w:rsidR="00814C41" w:rsidRDefault="00814C41" w:rsidP="00814C41">
            <w:r>
              <w:t xml:space="preserve">For batteries, this is the recovery of critical materials, cathodes, anodes. </w:t>
            </w:r>
          </w:p>
          <w:p w14:paraId="34482F70" w14:textId="3CB5A171" w:rsidR="00814C41" w:rsidRDefault="00814C41" w:rsidP="00814C41">
            <w:r>
              <w:t xml:space="preserve">For hydrogen electrolysers, this is the recovery of materials/metals, and critical minerals in cathode/anode. </w:t>
            </w:r>
          </w:p>
        </w:tc>
      </w:tr>
      <w:tr w:rsidR="00814C41" w:rsidRPr="009E3949" w14:paraId="5B80EFFD" w14:textId="77777777" w:rsidTr="001432F9">
        <w:trPr>
          <w:cantSplit/>
        </w:trPr>
        <w:tc>
          <w:tcPr>
            <w:tcW w:w="1843" w:type="pct"/>
          </w:tcPr>
          <w:p w14:paraId="494B205F" w14:textId="60B558AE" w:rsidR="00814C41" w:rsidRDefault="00814C41" w:rsidP="00814C41">
            <w:r w:rsidRPr="001B21A4">
              <w:t>selection criteria</w:t>
            </w:r>
          </w:p>
        </w:tc>
        <w:tc>
          <w:tcPr>
            <w:tcW w:w="3157" w:type="pct"/>
          </w:tcPr>
          <w:p w14:paraId="6225B440" w14:textId="197C7DB4" w:rsidR="00814C41" w:rsidRPr="009E3949" w:rsidRDefault="00814C41" w:rsidP="00814C41">
            <w:pPr>
              <w:rPr>
                <w:szCs w:val="20"/>
              </w:rPr>
            </w:pPr>
            <w:r>
              <w:t>C</w:t>
            </w:r>
            <w:r w:rsidRPr="00710FAB">
              <w:t>omprise</w:t>
            </w:r>
            <w:r>
              <w:t>s of</w:t>
            </w:r>
            <w:r w:rsidRPr="00710FAB">
              <w:t xml:space="preserve"> eligibility criteria </w:t>
            </w:r>
            <w:r>
              <w:t>and assessment criteria.</w:t>
            </w:r>
          </w:p>
        </w:tc>
      </w:tr>
      <w:tr w:rsidR="00814C41" w:rsidRPr="009E3949" w14:paraId="28E3FDD1" w14:textId="77777777" w:rsidTr="001432F9">
        <w:trPr>
          <w:cantSplit/>
        </w:trPr>
        <w:tc>
          <w:tcPr>
            <w:tcW w:w="1843" w:type="pct"/>
          </w:tcPr>
          <w:p w14:paraId="7A9DECD8" w14:textId="1DE44040" w:rsidR="00814C41" w:rsidRPr="001B21A4" w:rsidRDefault="00814C41" w:rsidP="00814C41">
            <w:r>
              <w:lastRenderedPageBreak/>
              <w:t xml:space="preserve">value with </w:t>
            </w:r>
            <w:r w:rsidRPr="00274AE2">
              <w:t>money</w:t>
            </w:r>
          </w:p>
        </w:tc>
        <w:tc>
          <w:tcPr>
            <w:tcW w:w="3157" w:type="pct"/>
          </w:tcPr>
          <w:p w14:paraId="5881A4E0" w14:textId="59E1AC06" w:rsidR="00814C41" w:rsidRPr="00274AE2" w:rsidRDefault="00814C41" w:rsidP="00814C41">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09F061D" w14:textId="77777777" w:rsidR="00814C41" w:rsidRPr="00274AE2" w:rsidRDefault="00814C41" w:rsidP="00814C41">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619C2F1B" w:rsidR="00814C41" w:rsidRPr="00274AE2" w:rsidRDefault="00814C41" w:rsidP="00814C41">
            <w:pPr>
              <w:pStyle w:val="ListBullet"/>
              <w:numPr>
                <w:ilvl w:val="0"/>
                <w:numId w:val="7"/>
              </w:numPr>
              <w:ind w:left="357" w:hanging="357"/>
            </w:pPr>
            <w:r w:rsidRPr="00274AE2">
              <w:t>the quality of the project proposal and activities</w:t>
            </w:r>
          </w:p>
          <w:p w14:paraId="536D9800" w14:textId="6A560CD2" w:rsidR="00814C41" w:rsidRPr="00274AE2" w:rsidRDefault="00814C41" w:rsidP="00814C41">
            <w:pPr>
              <w:pStyle w:val="ListBullet"/>
              <w:numPr>
                <w:ilvl w:val="0"/>
                <w:numId w:val="7"/>
              </w:numPr>
              <w:ind w:left="357" w:hanging="357"/>
            </w:pPr>
            <w:r w:rsidRPr="00274AE2">
              <w:t>fitness for purpose of the proposal in contributing to government objectives</w:t>
            </w:r>
          </w:p>
          <w:p w14:paraId="2E6D0DF2" w14:textId="13F58DD6" w:rsidR="00814C41" w:rsidRPr="00D57F95" w:rsidRDefault="00814C41" w:rsidP="00814C41">
            <w:pPr>
              <w:pStyle w:val="ListBullet"/>
              <w:numPr>
                <w:ilvl w:val="0"/>
                <w:numId w:val="7"/>
              </w:numPr>
              <w:ind w:left="357" w:hanging="357"/>
            </w:pPr>
            <w:r w:rsidRPr="00274AE2">
              <w:t>that the absence of a grant is likely to prevent the grantee and government’s outcomes being achieved and</w:t>
            </w:r>
          </w:p>
          <w:p w14:paraId="179421DE" w14:textId="28BCBD81" w:rsidR="00814C41" w:rsidRDefault="00814C41" w:rsidP="00814C41">
            <w:pPr>
              <w:pStyle w:val="ListBullet"/>
              <w:numPr>
                <w:ilvl w:val="0"/>
                <w:numId w:val="7"/>
              </w:numPr>
              <w:ind w:left="357" w:hanging="357"/>
            </w:pPr>
            <w:r w:rsidRPr="00274AE2">
              <w:t>the potential grantee’s relevant experience and performance history</w:t>
            </w:r>
            <w:r w:rsidRPr="00947554">
              <w:t>.</w:t>
            </w:r>
          </w:p>
        </w:tc>
      </w:tr>
    </w:tbl>
    <w:p w14:paraId="25F65377" w14:textId="77777777" w:rsidR="00230A2B" w:rsidRDefault="00230A2B" w:rsidP="00230A2B"/>
    <w:p w14:paraId="25F65378" w14:textId="77777777" w:rsidR="00230A2B" w:rsidRDefault="00230A2B" w:rsidP="00230A2B">
      <w:pPr>
        <w:sectPr w:rsidR="00230A2B" w:rsidSect="007E0B5A">
          <w:pgSz w:w="11907" w:h="16840" w:code="9"/>
          <w:pgMar w:top="1418" w:right="1418" w:bottom="851" w:left="1701" w:header="709" w:footer="709" w:gutter="0"/>
          <w:cols w:space="720"/>
          <w:docGrid w:linePitch="360"/>
        </w:sectPr>
      </w:pPr>
    </w:p>
    <w:p w14:paraId="6DB5567B" w14:textId="5BF02DC3" w:rsidR="00BA4145" w:rsidRDefault="007B3137" w:rsidP="009A0D95">
      <w:pPr>
        <w:pStyle w:val="Heading2Appendix"/>
      </w:pPr>
      <w:bookmarkStart w:id="596" w:name="_Toc176418774"/>
      <w:bookmarkStart w:id="597" w:name="_Toc496536709"/>
      <w:bookmarkStart w:id="598" w:name="_Toc531277537"/>
      <w:bookmarkStart w:id="599" w:name="_Toc955347"/>
      <w:r>
        <w:lastRenderedPageBreak/>
        <w:t xml:space="preserve">Appendix A. </w:t>
      </w:r>
      <w:r w:rsidR="00302F46">
        <w:t xml:space="preserve">Eligible </w:t>
      </w:r>
      <w:r w:rsidR="00BA4145">
        <w:t>Indo-Pacific Economies</w:t>
      </w:r>
      <w:bookmarkEnd w:id="596"/>
    </w:p>
    <w:p w14:paraId="53B45F01" w14:textId="115F3F91" w:rsidR="000A28D4" w:rsidRDefault="002F220C" w:rsidP="00BA4145">
      <w:pPr>
        <w:rPr>
          <w:rFonts w:cs="Arial"/>
          <w:iCs w:val="0"/>
          <w:szCs w:val="20"/>
        </w:rPr>
      </w:pPr>
      <w:r>
        <w:rPr>
          <w:rFonts w:cs="Arial"/>
          <w:iCs w:val="0"/>
          <w:szCs w:val="20"/>
        </w:rPr>
        <w:t>Consortia</w:t>
      </w:r>
      <w:r w:rsidR="00BA4145" w:rsidRPr="00365F77">
        <w:rPr>
          <w:rFonts w:cs="Arial"/>
          <w:iCs w:val="0"/>
          <w:szCs w:val="20"/>
        </w:rPr>
        <w:t xml:space="preserve"> applying for grants must include at least one organisation from at least one of the following economies</w:t>
      </w:r>
      <w:r w:rsidR="00EE4DA8">
        <w:rPr>
          <w:rFonts w:cs="Arial"/>
          <w:iCs w:val="0"/>
          <w:szCs w:val="20"/>
        </w:rPr>
        <w:t>.</w:t>
      </w:r>
    </w:p>
    <w:p w14:paraId="3FDB42DF" w14:textId="71571A31" w:rsidR="00211CC6" w:rsidRPr="00365F77" w:rsidRDefault="00211CC6" w:rsidP="00BA4145">
      <w:pPr>
        <w:rPr>
          <w:rFonts w:cs="Arial"/>
          <w:iCs w:val="0"/>
          <w:szCs w:val="20"/>
        </w:rPr>
      </w:pPr>
      <w:r>
        <w:t xml:space="preserve">This is a list of eligible economies for the purposes of this </w:t>
      </w:r>
      <w:r w:rsidR="00FB7C9B">
        <w:t>p</w:t>
      </w:r>
      <w:r>
        <w:t>rogram and does not constitute a definitive list of Indo-Pacific economies.</w:t>
      </w:r>
    </w:p>
    <w:tbl>
      <w:tblPr>
        <w:tblStyle w:val="AusIndustryTable"/>
        <w:tblW w:w="5000" w:type="pct"/>
        <w:tblCellMar>
          <w:left w:w="0" w:type="dxa"/>
          <w:right w:w="0" w:type="dxa"/>
        </w:tblCellMar>
        <w:tblLook w:val="04A0" w:firstRow="1" w:lastRow="0" w:firstColumn="1" w:lastColumn="0" w:noHBand="0" w:noVBand="1"/>
      </w:tblPr>
      <w:tblGrid>
        <w:gridCol w:w="4389"/>
        <w:gridCol w:w="4389"/>
      </w:tblGrid>
      <w:tr w:rsidR="0013494C" w:rsidRPr="00365F77" w14:paraId="71DE6C71" w14:textId="0E8D68B6" w:rsidTr="00120E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60" w:type="dxa"/>
              <w:left w:w="120" w:type="dxa"/>
              <w:bottom w:w="60" w:type="dxa"/>
              <w:right w:w="120" w:type="dxa"/>
            </w:tcMar>
          </w:tcPr>
          <w:p w14:paraId="7D16E1B9" w14:textId="7206D558" w:rsidR="0013494C" w:rsidRPr="0059704D" w:rsidRDefault="0013494C" w:rsidP="0013494C">
            <w:pPr>
              <w:widowControl/>
              <w:spacing w:before="0" w:after="0"/>
              <w:jc w:val="left"/>
              <w:rPr>
                <w:b w:val="0"/>
                <w:bCs/>
                <w:sz w:val="20"/>
              </w:rPr>
            </w:pPr>
            <w:r w:rsidRPr="0059704D">
              <w:rPr>
                <w:b w:val="0"/>
                <w:bCs/>
              </w:rPr>
              <w:t>People’s Republic of Bangladesh</w:t>
            </w:r>
          </w:p>
        </w:tc>
        <w:tc>
          <w:tcPr>
            <w:tcW w:w="25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F6C93C" w14:textId="0B339838" w:rsidR="0013494C" w:rsidRPr="0059704D" w:rsidRDefault="0013494C" w:rsidP="0013494C">
            <w:pPr>
              <w:spacing w:before="0" w:after="0"/>
              <w:ind w:firstLine="148"/>
              <w:jc w:val="left"/>
              <w:cnfStyle w:val="100000000000" w:firstRow="1" w:lastRow="0" w:firstColumn="0" w:lastColumn="0" w:oddVBand="0" w:evenVBand="0" w:oddHBand="0" w:evenHBand="0" w:firstRowFirstColumn="0" w:firstRowLastColumn="0" w:lastRowFirstColumn="0" w:lastRowLastColumn="0"/>
              <w:rPr>
                <w:b w:val="0"/>
                <w:bCs/>
                <w:sz w:val="20"/>
              </w:rPr>
            </w:pPr>
            <w:r w:rsidRPr="0059704D">
              <w:rPr>
                <w:b w:val="0"/>
                <w:bCs/>
              </w:rPr>
              <w:t>Niue</w:t>
            </w:r>
          </w:p>
        </w:tc>
      </w:tr>
      <w:tr w:rsidR="0013494C" w:rsidRPr="00365F77" w14:paraId="47E10199" w14:textId="77777777" w:rsidTr="00120E7B">
        <w:tc>
          <w:tcPr>
            <w:cnfStyle w:val="001000000000" w:firstRow="0" w:lastRow="0" w:firstColumn="1" w:lastColumn="0" w:oddVBand="0" w:evenVBand="0" w:oddHBand="0" w:evenHBand="0" w:firstRowFirstColumn="0" w:firstRowLastColumn="0" w:lastRowFirstColumn="0" w:lastRowLastColumn="0"/>
            <w:tcW w:w="2500" w:type="pct"/>
            <w:tcMar>
              <w:top w:w="60" w:type="dxa"/>
              <w:left w:w="120" w:type="dxa"/>
              <w:bottom w:w="60" w:type="dxa"/>
              <w:right w:w="120" w:type="dxa"/>
            </w:tcMar>
          </w:tcPr>
          <w:p w14:paraId="2B8EE6E5" w14:textId="55634A93" w:rsidR="0013494C" w:rsidRPr="0065773A" w:rsidRDefault="0013494C" w:rsidP="0013494C">
            <w:pPr>
              <w:spacing w:before="0" w:after="0"/>
              <w:rPr>
                <w:sz w:val="20"/>
              </w:rPr>
            </w:pPr>
            <w:r w:rsidRPr="0013494C">
              <w:t>Bhutan</w:t>
            </w:r>
          </w:p>
        </w:tc>
        <w:tc>
          <w:tcPr>
            <w:tcW w:w="2500" w:type="pct"/>
          </w:tcPr>
          <w:p w14:paraId="243CB463" w14:textId="5D30C603" w:rsidR="0013494C" w:rsidRPr="0065773A" w:rsidRDefault="0013494C" w:rsidP="0013494C">
            <w:pPr>
              <w:spacing w:before="0" w:after="0"/>
              <w:ind w:firstLine="148"/>
              <w:cnfStyle w:val="000000000000" w:firstRow="0" w:lastRow="0" w:firstColumn="0" w:lastColumn="0" w:oddVBand="0" w:evenVBand="0" w:oddHBand="0" w:evenHBand="0" w:firstRowFirstColumn="0" w:firstRowLastColumn="0" w:lastRowFirstColumn="0" w:lastRowLastColumn="0"/>
              <w:rPr>
                <w:sz w:val="20"/>
              </w:rPr>
            </w:pPr>
            <w:r w:rsidRPr="0013494C">
              <w:t>Republic of Palau</w:t>
            </w:r>
          </w:p>
        </w:tc>
      </w:tr>
      <w:tr w:rsidR="0013494C" w:rsidRPr="00365F77" w14:paraId="15B2C6AD" w14:textId="5392E8B3" w:rsidTr="00120E7B">
        <w:tc>
          <w:tcPr>
            <w:cnfStyle w:val="001000000000" w:firstRow="0" w:lastRow="0" w:firstColumn="1" w:lastColumn="0" w:oddVBand="0" w:evenVBand="0" w:oddHBand="0" w:evenHBand="0" w:firstRowFirstColumn="0" w:firstRowLastColumn="0" w:lastRowFirstColumn="0" w:lastRowLastColumn="0"/>
            <w:tcW w:w="2500" w:type="pct"/>
            <w:tcMar>
              <w:top w:w="60" w:type="dxa"/>
              <w:left w:w="120" w:type="dxa"/>
              <w:bottom w:w="60" w:type="dxa"/>
              <w:right w:w="120" w:type="dxa"/>
            </w:tcMar>
          </w:tcPr>
          <w:p w14:paraId="7CF31D2A" w14:textId="33294E69" w:rsidR="0013494C" w:rsidRPr="0013494C" w:rsidRDefault="0013494C" w:rsidP="0013494C">
            <w:pPr>
              <w:widowControl/>
              <w:spacing w:before="0" w:after="0"/>
              <w:rPr>
                <w:sz w:val="20"/>
              </w:rPr>
            </w:pPr>
            <w:r w:rsidRPr="0013494C">
              <w:t>Brunei Darussalam</w:t>
            </w:r>
          </w:p>
        </w:tc>
        <w:tc>
          <w:tcPr>
            <w:tcW w:w="2500" w:type="pct"/>
          </w:tcPr>
          <w:p w14:paraId="45F5F611" w14:textId="52B1EC82" w:rsidR="0013494C" w:rsidRPr="0013494C" w:rsidRDefault="0013494C" w:rsidP="0013494C">
            <w:pPr>
              <w:spacing w:before="0" w:after="0"/>
              <w:ind w:firstLine="148"/>
              <w:cnfStyle w:val="000000000000" w:firstRow="0" w:lastRow="0" w:firstColumn="0" w:lastColumn="0" w:oddVBand="0" w:evenVBand="0" w:oddHBand="0" w:evenHBand="0" w:firstRowFirstColumn="0" w:firstRowLastColumn="0" w:lastRowFirstColumn="0" w:lastRowLastColumn="0"/>
              <w:rPr>
                <w:sz w:val="20"/>
              </w:rPr>
            </w:pPr>
            <w:r w:rsidRPr="0013494C">
              <w:t>Republic of the Philippines</w:t>
            </w:r>
          </w:p>
        </w:tc>
      </w:tr>
      <w:tr w:rsidR="0013494C" w:rsidRPr="00365F77" w14:paraId="75893F82" w14:textId="07EDB841" w:rsidTr="00120E7B">
        <w:tc>
          <w:tcPr>
            <w:cnfStyle w:val="001000000000" w:firstRow="0" w:lastRow="0" w:firstColumn="1" w:lastColumn="0" w:oddVBand="0" w:evenVBand="0" w:oddHBand="0" w:evenHBand="0" w:firstRowFirstColumn="0" w:firstRowLastColumn="0" w:lastRowFirstColumn="0" w:lastRowLastColumn="0"/>
            <w:tcW w:w="2500" w:type="pct"/>
            <w:tcMar>
              <w:top w:w="60" w:type="dxa"/>
              <w:left w:w="120" w:type="dxa"/>
              <w:bottom w:w="60" w:type="dxa"/>
              <w:right w:w="120" w:type="dxa"/>
            </w:tcMar>
          </w:tcPr>
          <w:p w14:paraId="067C9C6A" w14:textId="0ECB1351" w:rsidR="0013494C" w:rsidRPr="0013494C" w:rsidRDefault="0013494C" w:rsidP="0013494C">
            <w:pPr>
              <w:widowControl/>
              <w:spacing w:before="0" w:after="0"/>
              <w:rPr>
                <w:sz w:val="20"/>
              </w:rPr>
            </w:pPr>
            <w:r w:rsidRPr="0013494C">
              <w:t>Kingdom of Cambodia</w:t>
            </w:r>
          </w:p>
        </w:tc>
        <w:tc>
          <w:tcPr>
            <w:tcW w:w="2500" w:type="pct"/>
          </w:tcPr>
          <w:p w14:paraId="45C2536E" w14:textId="1FB0C6F8" w:rsidR="0013494C" w:rsidRPr="0013494C" w:rsidRDefault="0013494C" w:rsidP="0013494C">
            <w:pPr>
              <w:spacing w:before="0" w:after="0"/>
              <w:ind w:firstLine="148"/>
              <w:cnfStyle w:val="000000000000" w:firstRow="0" w:lastRow="0" w:firstColumn="0" w:lastColumn="0" w:oddVBand="0" w:evenVBand="0" w:oddHBand="0" w:evenHBand="0" w:firstRowFirstColumn="0" w:firstRowLastColumn="0" w:lastRowFirstColumn="0" w:lastRowLastColumn="0"/>
              <w:rPr>
                <w:sz w:val="20"/>
              </w:rPr>
            </w:pPr>
            <w:r w:rsidRPr="0013494C">
              <w:t>Independent State of Papua New Guinea</w:t>
            </w:r>
          </w:p>
        </w:tc>
      </w:tr>
      <w:tr w:rsidR="0013494C" w:rsidRPr="00365F77" w14:paraId="6440C16A" w14:textId="4B07772E" w:rsidTr="00120E7B">
        <w:tc>
          <w:tcPr>
            <w:cnfStyle w:val="001000000000" w:firstRow="0" w:lastRow="0" w:firstColumn="1" w:lastColumn="0" w:oddVBand="0" w:evenVBand="0" w:oddHBand="0" w:evenHBand="0" w:firstRowFirstColumn="0" w:firstRowLastColumn="0" w:lastRowFirstColumn="0" w:lastRowLastColumn="0"/>
            <w:tcW w:w="2500" w:type="pct"/>
            <w:tcMar>
              <w:top w:w="60" w:type="dxa"/>
              <w:left w:w="120" w:type="dxa"/>
              <w:bottom w:w="60" w:type="dxa"/>
              <w:right w:w="120" w:type="dxa"/>
            </w:tcMar>
          </w:tcPr>
          <w:p w14:paraId="2D56567D" w14:textId="5BCDE8F1" w:rsidR="0013494C" w:rsidRPr="0013494C" w:rsidRDefault="0013494C" w:rsidP="0013494C">
            <w:pPr>
              <w:widowControl/>
              <w:spacing w:before="0" w:after="0"/>
              <w:rPr>
                <w:sz w:val="20"/>
              </w:rPr>
            </w:pPr>
            <w:r w:rsidRPr="0013494C">
              <w:t>Cook Islands</w:t>
            </w:r>
          </w:p>
        </w:tc>
        <w:tc>
          <w:tcPr>
            <w:tcW w:w="2500" w:type="pct"/>
          </w:tcPr>
          <w:p w14:paraId="7873FFD7" w14:textId="056E3F05" w:rsidR="0013494C" w:rsidRPr="0013494C" w:rsidRDefault="0013494C" w:rsidP="0013494C">
            <w:pPr>
              <w:spacing w:before="0" w:after="0"/>
              <w:ind w:firstLine="148"/>
              <w:cnfStyle w:val="000000000000" w:firstRow="0" w:lastRow="0" w:firstColumn="0" w:lastColumn="0" w:oddVBand="0" w:evenVBand="0" w:oddHBand="0" w:evenHBand="0" w:firstRowFirstColumn="0" w:firstRowLastColumn="0" w:lastRowFirstColumn="0" w:lastRowLastColumn="0"/>
              <w:rPr>
                <w:sz w:val="20"/>
              </w:rPr>
            </w:pPr>
            <w:r w:rsidRPr="0013494C">
              <w:t>Republic of Korea</w:t>
            </w:r>
          </w:p>
        </w:tc>
      </w:tr>
      <w:tr w:rsidR="0013494C" w:rsidRPr="00365F77" w14:paraId="3FFA3825" w14:textId="152ADD09" w:rsidTr="00120E7B">
        <w:tc>
          <w:tcPr>
            <w:cnfStyle w:val="001000000000" w:firstRow="0" w:lastRow="0" w:firstColumn="1" w:lastColumn="0" w:oddVBand="0" w:evenVBand="0" w:oddHBand="0" w:evenHBand="0" w:firstRowFirstColumn="0" w:firstRowLastColumn="0" w:lastRowFirstColumn="0" w:lastRowLastColumn="0"/>
            <w:tcW w:w="2500" w:type="pct"/>
            <w:tcMar>
              <w:top w:w="60" w:type="dxa"/>
              <w:left w:w="120" w:type="dxa"/>
              <w:bottom w:w="60" w:type="dxa"/>
              <w:right w:w="120" w:type="dxa"/>
            </w:tcMar>
          </w:tcPr>
          <w:p w14:paraId="2348EEB4" w14:textId="717451A5" w:rsidR="0013494C" w:rsidRPr="0013494C" w:rsidRDefault="0013494C" w:rsidP="0013494C">
            <w:pPr>
              <w:widowControl/>
              <w:spacing w:before="0" w:after="0"/>
              <w:rPr>
                <w:sz w:val="20"/>
              </w:rPr>
            </w:pPr>
            <w:r w:rsidRPr="0013494C">
              <w:t>Republic of Fiji</w:t>
            </w:r>
          </w:p>
        </w:tc>
        <w:tc>
          <w:tcPr>
            <w:tcW w:w="2500" w:type="pct"/>
          </w:tcPr>
          <w:p w14:paraId="286E548C" w14:textId="166D14F0" w:rsidR="0013494C" w:rsidRPr="0013494C" w:rsidRDefault="0013494C" w:rsidP="0013494C">
            <w:pPr>
              <w:spacing w:before="0" w:after="0"/>
              <w:ind w:firstLine="148"/>
              <w:cnfStyle w:val="000000000000" w:firstRow="0" w:lastRow="0" w:firstColumn="0" w:lastColumn="0" w:oddVBand="0" w:evenVBand="0" w:oddHBand="0" w:evenHBand="0" w:firstRowFirstColumn="0" w:firstRowLastColumn="0" w:lastRowFirstColumn="0" w:lastRowLastColumn="0"/>
              <w:rPr>
                <w:sz w:val="20"/>
              </w:rPr>
            </w:pPr>
            <w:r w:rsidRPr="0013494C">
              <w:t>Republic of Marshall Islands</w:t>
            </w:r>
          </w:p>
        </w:tc>
      </w:tr>
      <w:tr w:rsidR="0013494C" w:rsidRPr="00365F77" w14:paraId="6CB74C20" w14:textId="2BAE5421" w:rsidTr="00120E7B">
        <w:tc>
          <w:tcPr>
            <w:cnfStyle w:val="001000000000" w:firstRow="0" w:lastRow="0" w:firstColumn="1" w:lastColumn="0" w:oddVBand="0" w:evenVBand="0" w:oddHBand="0" w:evenHBand="0" w:firstRowFirstColumn="0" w:firstRowLastColumn="0" w:lastRowFirstColumn="0" w:lastRowLastColumn="0"/>
            <w:tcW w:w="2500" w:type="pct"/>
            <w:tcMar>
              <w:top w:w="60" w:type="dxa"/>
              <w:left w:w="120" w:type="dxa"/>
              <w:bottom w:w="60" w:type="dxa"/>
              <w:right w:w="120" w:type="dxa"/>
            </w:tcMar>
          </w:tcPr>
          <w:p w14:paraId="7D48CB97" w14:textId="71C90789" w:rsidR="0013494C" w:rsidRPr="0013494C" w:rsidRDefault="0013494C" w:rsidP="0013494C">
            <w:pPr>
              <w:widowControl/>
              <w:spacing w:before="0" w:after="0"/>
              <w:rPr>
                <w:sz w:val="20"/>
              </w:rPr>
            </w:pPr>
            <w:r w:rsidRPr="0013494C">
              <w:t>French Polynesia</w:t>
            </w:r>
          </w:p>
        </w:tc>
        <w:tc>
          <w:tcPr>
            <w:tcW w:w="2500" w:type="pct"/>
          </w:tcPr>
          <w:p w14:paraId="59DE4496" w14:textId="4833167E" w:rsidR="0013494C" w:rsidRPr="0013494C" w:rsidRDefault="0013494C" w:rsidP="0013494C">
            <w:pPr>
              <w:spacing w:before="0" w:after="0"/>
              <w:ind w:firstLine="148"/>
              <w:cnfStyle w:val="000000000000" w:firstRow="0" w:lastRow="0" w:firstColumn="0" w:lastColumn="0" w:oddVBand="0" w:evenVBand="0" w:oddHBand="0" w:evenHBand="0" w:firstRowFirstColumn="0" w:firstRowLastColumn="0" w:lastRowFirstColumn="0" w:lastRowLastColumn="0"/>
              <w:rPr>
                <w:sz w:val="20"/>
              </w:rPr>
            </w:pPr>
            <w:r w:rsidRPr="0013494C">
              <w:t>Independent State of Samoa</w:t>
            </w:r>
          </w:p>
        </w:tc>
      </w:tr>
      <w:tr w:rsidR="0013494C" w:rsidRPr="00365F77" w14:paraId="74C3E4AD" w14:textId="3EFA1D16" w:rsidTr="00120E7B">
        <w:tc>
          <w:tcPr>
            <w:cnfStyle w:val="001000000000" w:firstRow="0" w:lastRow="0" w:firstColumn="1" w:lastColumn="0" w:oddVBand="0" w:evenVBand="0" w:oddHBand="0" w:evenHBand="0" w:firstRowFirstColumn="0" w:firstRowLastColumn="0" w:lastRowFirstColumn="0" w:lastRowLastColumn="0"/>
            <w:tcW w:w="2500" w:type="pct"/>
            <w:tcMar>
              <w:top w:w="60" w:type="dxa"/>
              <w:left w:w="120" w:type="dxa"/>
              <w:bottom w:w="60" w:type="dxa"/>
              <w:right w:w="120" w:type="dxa"/>
            </w:tcMar>
          </w:tcPr>
          <w:p w14:paraId="4EF05399" w14:textId="6AF2C633" w:rsidR="0013494C" w:rsidRPr="0013494C" w:rsidRDefault="0013494C" w:rsidP="0013494C">
            <w:pPr>
              <w:widowControl/>
              <w:spacing w:before="0" w:after="0"/>
              <w:rPr>
                <w:sz w:val="20"/>
              </w:rPr>
            </w:pPr>
            <w:r w:rsidRPr="0013494C">
              <w:t>Federated States of Micronesia</w:t>
            </w:r>
          </w:p>
        </w:tc>
        <w:tc>
          <w:tcPr>
            <w:tcW w:w="2500" w:type="pct"/>
          </w:tcPr>
          <w:p w14:paraId="1C3AB2BB" w14:textId="7EAA77FA" w:rsidR="0013494C" w:rsidRPr="0013494C" w:rsidRDefault="0013494C" w:rsidP="0013494C">
            <w:pPr>
              <w:spacing w:before="0" w:after="0"/>
              <w:ind w:firstLine="148"/>
              <w:cnfStyle w:val="000000000000" w:firstRow="0" w:lastRow="0" w:firstColumn="0" w:lastColumn="0" w:oddVBand="0" w:evenVBand="0" w:oddHBand="0" w:evenHBand="0" w:firstRowFirstColumn="0" w:firstRowLastColumn="0" w:lastRowFirstColumn="0" w:lastRowLastColumn="0"/>
              <w:rPr>
                <w:sz w:val="20"/>
              </w:rPr>
            </w:pPr>
            <w:r w:rsidRPr="0013494C">
              <w:t>Republic of Seychelles</w:t>
            </w:r>
          </w:p>
        </w:tc>
      </w:tr>
      <w:tr w:rsidR="0013494C" w:rsidRPr="00365F77" w14:paraId="1B9B2D21" w14:textId="77777777" w:rsidTr="000A28D4">
        <w:tc>
          <w:tcPr>
            <w:cnfStyle w:val="001000000000" w:firstRow="0" w:lastRow="0" w:firstColumn="1" w:lastColumn="0" w:oddVBand="0" w:evenVBand="0" w:oddHBand="0" w:evenHBand="0" w:firstRowFirstColumn="0" w:firstRowLastColumn="0" w:lastRowFirstColumn="0" w:lastRowLastColumn="0"/>
            <w:tcW w:w="2500" w:type="pct"/>
            <w:tcMar>
              <w:top w:w="60" w:type="dxa"/>
              <w:left w:w="120" w:type="dxa"/>
              <w:bottom w:w="60" w:type="dxa"/>
              <w:right w:w="120" w:type="dxa"/>
            </w:tcMar>
          </w:tcPr>
          <w:p w14:paraId="4FB87EDD" w14:textId="6CC9AFEC" w:rsidR="0013494C" w:rsidRPr="0013494C" w:rsidRDefault="0013494C" w:rsidP="0013494C">
            <w:pPr>
              <w:spacing w:before="0" w:after="0"/>
              <w:rPr>
                <w:sz w:val="20"/>
              </w:rPr>
            </w:pPr>
            <w:r w:rsidRPr="0013494C">
              <w:t>Republic of Indonesia</w:t>
            </w:r>
          </w:p>
        </w:tc>
        <w:tc>
          <w:tcPr>
            <w:tcW w:w="2500" w:type="pct"/>
          </w:tcPr>
          <w:p w14:paraId="73E7B86D" w14:textId="106EE58D" w:rsidR="0013494C" w:rsidRPr="0013494C" w:rsidRDefault="0013494C" w:rsidP="0013494C">
            <w:pPr>
              <w:spacing w:before="0" w:after="0"/>
              <w:ind w:firstLine="148"/>
              <w:cnfStyle w:val="000000000000" w:firstRow="0" w:lastRow="0" w:firstColumn="0" w:lastColumn="0" w:oddVBand="0" w:evenVBand="0" w:oddHBand="0" w:evenHBand="0" w:firstRowFirstColumn="0" w:firstRowLastColumn="0" w:lastRowFirstColumn="0" w:lastRowLastColumn="0"/>
              <w:rPr>
                <w:sz w:val="20"/>
              </w:rPr>
            </w:pPr>
            <w:r w:rsidRPr="0013494C">
              <w:t>Republic of Singapore</w:t>
            </w:r>
          </w:p>
        </w:tc>
      </w:tr>
      <w:tr w:rsidR="0013494C" w:rsidRPr="00365F77" w14:paraId="36D24A90" w14:textId="77777777" w:rsidTr="000A28D4">
        <w:tc>
          <w:tcPr>
            <w:cnfStyle w:val="001000000000" w:firstRow="0" w:lastRow="0" w:firstColumn="1" w:lastColumn="0" w:oddVBand="0" w:evenVBand="0" w:oddHBand="0" w:evenHBand="0" w:firstRowFirstColumn="0" w:firstRowLastColumn="0" w:lastRowFirstColumn="0" w:lastRowLastColumn="0"/>
            <w:tcW w:w="2500" w:type="pct"/>
            <w:tcMar>
              <w:top w:w="60" w:type="dxa"/>
              <w:left w:w="120" w:type="dxa"/>
              <w:bottom w:w="60" w:type="dxa"/>
              <w:right w:w="120" w:type="dxa"/>
            </w:tcMar>
          </w:tcPr>
          <w:p w14:paraId="2B1F0476" w14:textId="09690C98" w:rsidR="0013494C" w:rsidRPr="0013494C" w:rsidRDefault="0013494C" w:rsidP="0013494C">
            <w:pPr>
              <w:spacing w:before="0" w:after="0"/>
              <w:rPr>
                <w:sz w:val="20"/>
              </w:rPr>
            </w:pPr>
            <w:r w:rsidRPr="0013494C">
              <w:t>Republic of Kiribati</w:t>
            </w:r>
          </w:p>
        </w:tc>
        <w:tc>
          <w:tcPr>
            <w:tcW w:w="2500" w:type="pct"/>
          </w:tcPr>
          <w:p w14:paraId="5FFAE28E" w14:textId="1E14E9CE" w:rsidR="0013494C" w:rsidRPr="0013494C" w:rsidRDefault="0013494C" w:rsidP="0013494C">
            <w:pPr>
              <w:spacing w:before="0" w:after="0"/>
              <w:ind w:firstLine="148"/>
              <w:cnfStyle w:val="000000000000" w:firstRow="0" w:lastRow="0" w:firstColumn="0" w:lastColumn="0" w:oddVBand="0" w:evenVBand="0" w:oddHBand="0" w:evenHBand="0" w:firstRowFirstColumn="0" w:firstRowLastColumn="0" w:lastRowFirstColumn="0" w:lastRowLastColumn="0"/>
              <w:rPr>
                <w:sz w:val="20"/>
              </w:rPr>
            </w:pPr>
            <w:r w:rsidRPr="0013494C">
              <w:t>Solomon Islands</w:t>
            </w:r>
          </w:p>
        </w:tc>
      </w:tr>
      <w:tr w:rsidR="0013494C" w:rsidRPr="00365F77" w14:paraId="5AA7EBEF" w14:textId="77777777" w:rsidTr="000A28D4">
        <w:tc>
          <w:tcPr>
            <w:cnfStyle w:val="001000000000" w:firstRow="0" w:lastRow="0" w:firstColumn="1" w:lastColumn="0" w:oddVBand="0" w:evenVBand="0" w:oddHBand="0" w:evenHBand="0" w:firstRowFirstColumn="0" w:firstRowLastColumn="0" w:lastRowFirstColumn="0" w:lastRowLastColumn="0"/>
            <w:tcW w:w="2500" w:type="pct"/>
            <w:tcMar>
              <w:top w:w="60" w:type="dxa"/>
              <w:left w:w="120" w:type="dxa"/>
              <w:bottom w:w="60" w:type="dxa"/>
              <w:right w:w="120" w:type="dxa"/>
            </w:tcMar>
          </w:tcPr>
          <w:p w14:paraId="1555D221" w14:textId="235A3B5C" w:rsidR="0013494C" w:rsidRPr="0013494C" w:rsidRDefault="0013494C" w:rsidP="0013494C">
            <w:pPr>
              <w:spacing w:before="0" w:after="0"/>
              <w:rPr>
                <w:sz w:val="20"/>
              </w:rPr>
            </w:pPr>
            <w:r w:rsidRPr="0013494C">
              <w:t xml:space="preserve">Lao People’s Democratic Republic </w:t>
            </w:r>
          </w:p>
        </w:tc>
        <w:tc>
          <w:tcPr>
            <w:tcW w:w="2500" w:type="pct"/>
          </w:tcPr>
          <w:p w14:paraId="186AF78F" w14:textId="4A0A60C8" w:rsidR="0013494C" w:rsidRPr="0013494C" w:rsidRDefault="0013494C" w:rsidP="0013494C">
            <w:pPr>
              <w:spacing w:before="0" w:after="0"/>
              <w:ind w:firstLine="148"/>
              <w:cnfStyle w:val="000000000000" w:firstRow="0" w:lastRow="0" w:firstColumn="0" w:lastColumn="0" w:oddVBand="0" w:evenVBand="0" w:oddHBand="0" w:evenHBand="0" w:firstRowFirstColumn="0" w:firstRowLastColumn="0" w:lastRowFirstColumn="0" w:lastRowLastColumn="0"/>
              <w:rPr>
                <w:sz w:val="20"/>
              </w:rPr>
            </w:pPr>
            <w:r w:rsidRPr="0013494C">
              <w:t>Democratic Socialist Republic of Sri Lanka</w:t>
            </w:r>
          </w:p>
        </w:tc>
      </w:tr>
      <w:tr w:rsidR="0013494C" w:rsidRPr="00365F77" w14:paraId="34358BB4" w14:textId="77777777" w:rsidTr="000A28D4">
        <w:tc>
          <w:tcPr>
            <w:cnfStyle w:val="001000000000" w:firstRow="0" w:lastRow="0" w:firstColumn="1" w:lastColumn="0" w:oddVBand="0" w:evenVBand="0" w:oddHBand="0" w:evenHBand="0" w:firstRowFirstColumn="0" w:firstRowLastColumn="0" w:lastRowFirstColumn="0" w:lastRowLastColumn="0"/>
            <w:tcW w:w="2500" w:type="pct"/>
            <w:tcMar>
              <w:top w:w="60" w:type="dxa"/>
              <w:left w:w="120" w:type="dxa"/>
              <w:bottom w:w="60" w:type="dxa"/>
              <w:right w:w="120" w:type="dxa"/>
            </w:tcMar>
          </w:tcPr>
          <w:p w14:paraId="7713187F" w14:textId="0B2FBB1E" w:rsidR="0013494C" w:rsidRPr="0013494C" w:rsidRDefault="0013494C" w:rsidP="0013494C">
            <w:pPr>
              <w:spacing w:before="0" w:after="0"/>
              <w:rPr>
                <w:sz w:val="20"/>
              </w:rPr>
            </w:pPr>
            <w:r w:rsidRPr="0013494C">
              <w:t>Malaysia</w:t>
            </w:r>
          </w:p>
        </w:tc>
        <w:tc>
          <w:tcPr>
            <w:tcW w:w="2500" w:type="pct"/>
          </w:tcPr>
          <w:p w14:paraId="329FB6D3" w14:textId="412A14F0" w:rsidR="0013494C" w:rsidRPr="0013494C" w:rsidRDefault="0013494C" w:rsidP="0013494C">
            <w:pPr>
              <w:spacing w:before="0" w:after="0"/>
              <w:ind w:firstLine="148"/>
              <w:cnfStyle w:val="000000000000" w:firstRow="0" w:lastRow="0" w:firstColumn="0" w:lastColumn="0" w:oddVBand="0" w:evenVBand="0" w:oddHBand="0" w:evenHBand="0" w:firstRowFirstColumn="0" w:firstRowLastColumn="0" w:lastRowFirstColumn="0" w:lastRowLastColumn="0"/>
              <w:rPr>
                <w:sz w:val="20"/>
              </w:rPr>
            </w:pPr>
            <w:r w:rsidRPr="0013494C">
              <w:t>Taiwan</w:t>
            </w:r>
          </w:p>
        </w:tc>
      </w:tr>
      <w:tr w:rsidR="0013494C" w:rsidRPr="00365F77" w14:paraId="5218AE79" w14:textId="77777777" w:rsidTr="000A28D4">
        <w:tc>
          <w:tcPr>
            <w:cnfStyle w:val="001000000000" w:firstRow="0" w:lastRow="0" w:firstColumn="1" w:lastColumn="0" w:oddVBand="0" w:evenVBand="0" w:oddHBand="0" w:evenHBand="0" w:firstRowFirstColumn="0" w:firstRowLastColumn="0" w:lastRowFirstColumn="0" w:lastRowLastColumn="0"/>
            <w:tcW w:w="2500" w:type="pct"/>
            <w:tcMar>
              <w:top w:w="60" w:type="dxa"/>
              <w:left w:w="120" w:type="dxa"/>
              <w:bottom w:w="60" w:type="dxa"/>
              <w:right w:w="120" w:type="dxa"/>
            </w:tcMar>
          </w:tcPr>
          <w:p w14:paraId="15530DBD" w14:textId="06720705" w:rsidR="0013494C" w:rsidRPr="0013494C" w:rsidRDefault="0013494C" w:rsidP="0013494C">
            <w:pPr>
              <w:spacing w:before="0" w:after="0"/>
              <w:rPr>
                <w:sz w:val="20"/>
              </w:rPr>
            </w:pPr>
            <w:r w:rsidRPr="0013494C">
              <w:t>Republic of Maldives</w:t>
            </w:r>
          </w:p>
        </w:tc>
        <w:tc>
          <w:tcPr>
            <w:tcW w:w="2500" w:type="pct"/>
          </w:tcPr>
          <w:p w14:paraId="2E42C1FC" w14:textId="5F83F766" w:rsidR="0013494C" w:rsidRPr="0013494C" w:rsidRDefault="0013494C" w:rsidP="0013494C">
            <w:pPr>
              <w:spacing w:before="0" w:after="0"/>
              <w:ind w:firstLine="148"/>
              <w:cnfStyle w:val="000000000000" w:firstRow="0" w:lastRow="0" w:firstColumn="0" w:lastColumn="0" w:oddVBand="0" w:evenVBand="0" w:oddHBand="0" w:evenHBand="0" w:firstRowFirstColumn="0" w:firstRowLastColumn="0" w:lastRowFirstColumn="0" w:lastRowLastColumn="0"/>
              <w:rPr>
                <w:sz w:val="20"/>
              </w:rPr>
            </w:pPr>
            <w:r w:rsidRPr="0013494C">
              <w:t>Kingdom of Thailand</w:t>
            </w:r>
          </w:p>
        </w:tc>
      </w:tr>
      <w:tr w:rsidR="0013494C" w:rsidRPr="00365F77" w14:paraId="7CBD19E2" w14:textId="77777777" w:rsidTr="000A28D4">
        <w:tc>
          <w:tcPr>
            <w:cnfStyle w:val="001000000000" w:firstRow="0" w:lastRow="0" w:firstColumn="1" w:lastColumn="0" w:oddVBand="0" w:evenVBand="0" w:oddHBand="0" w:evenHBand="0" w:firstRowFirstColumn="0" w:firstRowLastColumn="0" w:lastRowFirstColumn="0" w:lastRowLastColumn="0"/>
            <w:tcW w:w="2500" w:type="pct"/>
            <w:tcMar>
              <w:top w:w="60" w:type="dxa"/>
              <w:left w:w="120" w:type="dxa"/>
              <w:bottom w:w="60" w:type="dxa"/>
              <w:right w:w="120" w:type="dxa"/>
            </w:tcMar>
          </w:tcPr>
          <w:p w14:paraId="7DAA1A9B" w14:textId="64B6E0D0" w:rsidR="0013494C" w:rsidRPr="0013494C" w:rsidRDefault="0013494C" w:rsidP="0013494C">
            <w:pPr>
              <w:spacing w:before="0" w:after="0"/>
              <w:rPr>
                <w:sz w:val="20"/>
              </w:rPr>
            </w:pPr>
            <w:r w:rsidRPr="0013494C">
              <w:t>Republic of Mauritius</w:t>
            </w:r>
          </w:p>
        </w:tc>
        <w:tc>
          <w:tcPr>
            <w:tcW w:w="2500" w:type="pct"/>
          </w:tcPr>
          <w:p w14:paraId="01CBA672" w14:textId="56DB86D2" w:rsidR="0013494C" w:rsidRPr="0013494C" w:rsidRDefault="0013494C" w:rsidP="0013494C">
            <w:pPr>
              <w:spacing w:before="0" w:after="0"/>
              <w:ind w:firstLine="148"/>
              <w:cnfStyle w:val="000000000000" w:firstRow="0" w:lastRow="0" w:firstColumn="0" w:lastColumn="0" w:oddVBand="0" w:evenVBand="0" w:oddHBand="0" w:evenHBand="0" w:firstRowFirstColumn="0" w:firstRowLastColumn="0" w:lastRowFirstColumn="0" w:lastRowLastColumn="0"/>
              <w:rPr>
                <w:sz w:val="20"/>
              </w:rPr>
            </w:pPr>
            <w:r w:rsidRPr="0013494C">
              <w:t>Democratic Republic of Timor-Leste</w:t>
            </w:r>
          </w:p>
        </w:tc>
      </w:tr>
      <w:tr w:rsidR="0013494C" w:rsidRPr="00365F77" w14:paraId="7979674A" w14:textId="77777777" w:rsidTr="000A28D4">
        <w:tc>
          <w:tcPr>
            <w:cnfStyle w:val="001000000000" w:firstRow="0" w:lastRow="0" w:firstColumn="1" w:lastColumn="0" w:oddVBand="0" w:evenVBand="0" w:oddHBand="0" w:evenHBand="0" w:firstRowFirstColumn="0" w:firstRowLastColumn="0" w:lastRowFirstColumn="0" w:lastRowLastColumn="0"/>
            <w:tcW w:w="2500" w:type="pct"/>
            <w:tcMar>
              <w:top w:w="60" w:type="dxa"/>
              <w:left w:w="120" w:type="dxa"/>
              <w:bottom w:w="60" w:type="dxa"/>
              <w:right w:w="120" w:type="dxa"/>
            </w:tcMar>
          </w:tcPr>
          <w:p w14:paraId="17EA2E34" w14:textId="3ECFF869" w:rsidR="0013494C" w:rsidRPr="0013494C" w:rsidRDefault="0013494C" w:rsidP="0013494C">
            <w:pPr>
              <w:spacing w:before="0" w:after="0"/>
              <w:rPr>
                <w:sz w:val="20"/>
              </w:rPr>
            </w:pPr>
            <w:r w:rsidRPr="0013494C">
              <w:t>Mongolia</w:t>
            </w:r>
          </w:p>
        </w:tc>
        <w:tc>
          <w:tcPr>
            <w:tcW w:w="2500" w:type="pct"/>
          </w:tcPr>
          <w:p w14:paraId="0DFB36FE" w14:textId="4B79B0FB" w:rsidR="0013494C" w:rsidRPr="0013494C" w:rsidRDefault="0013494C" w:rsidP="0013494C">
            <w:pPr>
              <w:spacing w:before="0" w:after="0"/>
              <w:ind w:firstLine="148"/>
              <w:cnfStyle w:val="000000000000" w:firstRow="0" w:lastRow="0" w:firstColumn="0" w:lastColumn="0" w:oddVBand="0" w:evenVBand="0" w:oddHBand="0" w:evenHBand="0" w:firstRowFirstColumn="0" w:firstRowLastColumn="0" w:lastRowFirstColumn="0" w:lastRowLastColumn="0"/>
              <w:rPr>
                <w:sz w:val="20"/>
              </w:rPr>
            </w:pPr>
            <w:r w:rsidRPr="0013494C">
              <w:t>Kingdom of Tonga</w:t>
            </w:r>
          </w:p>
        </w:tc>
      </w:tr>
      <w:tr w:rsidR="0013494C" w:rsidRPr="00365F77" w14:paraId="614C411C" w14:textId="77777777" w:rsidTr="000A28D4">
        <w:tc>
          <w:tcPr>
            <w:cnfStyle w:val="001000000000" w:firstRow="0" w:lastRow="0" w:firstColumn="1" w:lastColumn="0" w:oddVBand="0" w:evenVBand="0" w:oddHBand="0" w:evenHBand="0" w:firstRowFirstColumn="0" w:firstRowLastColumn="0" w:lastRowFirstColumn="0" w:lastRowLastColumn="0"/>
            <w:tcW w:w="2500" w:type="pct"/>
            <w:tcMar>
              <w:top w:w="60" w:type="dxa"/>
              <w:left w:w="120" w:type="dxa"/>
              <w:bottom w:w="60" w:type="dxa"/>
              <w:right w:w="120" w:type="dxa"/>
            </w:tcMar>
          </w:tcPr>
          <w:p w14:paraId="79E110A6" w14:textId="1687690C" w:rsidR="0013494C" w:rsidRPr="0013494C" w:rsidRDefault="0013494C" w:rsidP="0013494C">
            <w:pPr>
              <w:spacing w:before="0" w:after="0"/>
              <w:rPr>
                <w:sz w:val="20"/>
              </w:rPr>
            </w:pPr>
            <w:r w:rsidRPr="0013494C">
              <w:t>Republic of Nauru</w:t>
            </w:r>
          </w:p>
        </w:tc>
        <w:tc>
          <w:tcPr>
            <w:tcW w:w="2500" w:type="pct"/>
          </w:tcPr>
          <w:p w14:paraId="4A48AE1C" w14:textId="63D5BF5C" w:rsidR="0013494C" w:rsidRPr="0013494C" w:rsidRDefault="0013494C" w:rsidP="0013494C">
            <w:pPr>
              <w:spacing w:before="0" w:after="0"/>
              <w:ind w:firstLine="148"/>
              <w:cnfStyle w:val="000000000000" w:firstRow="0" w:lastRow="0" w:firstColumn="0" w:lastColumn="0" w:oddVBand="0" w:evenVBand="0" w:oddHBand="0" w:evenHBand="0" w:firstRowFirstColumn="0" w:firstRowLastColumn="0" w:lastRowFirstColumn="0" w:lastRowLastColumn="0"/>
              <w:rPr>
                <w:sz w:val="20"/>
              </w:rPr>
            </w:pPr>
            <w:r w:rsidRPr="0013494C">
              <w:t>Tuvalu</w:t>
            </w:r>
          </w:p>
        </w:tc>
      </w:tr>
      <w:tr w:rsidR="0013494C" w:rsidRPr="00365F77" w14:paraId="4788995F" w14:textId="77777777" w:rsidTr="000A28D4">
        <w:tc>
          <w:tcPr>
            <w:cnfStyle w:val="001000000000" w:firstRow="0" w:lastRow="0" w:firstColumn="1" w:lastColumn="0" w:oddVBand="0" w:evenVBand="0" w:oddHBand="0" w:evenHBand="0" w:firstRowFirstColumn="0" w:firstRowLastColumn="0" w:lastRowFirstColumn="0" w:lastRowLastColumn="0"/>
            <w:tcW w:w="2500" w:type="pct"/>
            <w:tcMar>
              <w:top w:w="60" w:type="dxa"/>
              <w:left w:w="120" w:type="dxa"/>
              <w:bottom w:w="60" w:type="dxa"/>
              <w:right w:w="120" w:type="dxa"/>
            </w:tcMar>
          </w:tcPr>
          <w:p w14:paraId="7204DF56" w14:textId="1A1B09A3" w:rsidR="0013494C" w:rsidRPr="0013494C" w:rsidRDefault="0013494C" w:rsidP="0013494C">
            <w:pPr>
              <w:spacing w:before="0" w:after="0"/>
              <w:rPr>
                <w:sz w:val="20"/>
              </w:rPr>
            </w:pPr>
            <w:r w:rsidRPr="0013494C">
              <w:t>Federal Democratic Republic of Nepal</w:t>
            </w:r>
          </w:p>
        </w:tc>
        <w:tc>
          <w:tcPr>
            <w:tcW w:w="2500" w:type="pct"/>
          </w:tcPr>
          <w:p w14:paraId="3FF8D177" w14:textId="1A4D6432" w:rsidR="0013494C" w:rsidRPr="0013494C" w:rsidRDefault="0013494C" w:rsidP="0013494C">
            <w:pPr>
              <w:spacing w:before="0" w:after="0"/>
              <w:ind w:firstLine="148"/>
              <w:cnfStyle w:val="000000000000" w:firstRow="0" w:lastRow="0" w:firstColumn="0" w:lastColumn="0" w:oddVBand="0" w:evenVBand="0" w:oddHBand="0" w:evenHBand="0" w:firstRowFirstColumn="0" w:firstRowLastColumn="0" w:lastRowFirstColumn="0" w:lastRowLastColumn="0"/>
              <w:rPr>
                <w:sz w:val="20"/>
              </w:rPr>
            </w:pPr>
            <w:r w:rsidRPr="0013494C">
              <w:t>Republic of Vanuatu</w:t>
            </w:r>
          </w:p>
        </w:tc>
      </w:tr>
      <w:tr w:rsidR="0013494C" w:rsidRPr="00365F77" w14:paraId="227400FC" w14:textId="77777777" w:rsidTr="000A28D4">
        <w:tc>
          <w:tcPr>
            <w:cnfStyle w:val="001000000000" w:firstRow="0" w:lastRow="0" w:firstColumn="1" w:lastColumn="0" w:oddVBand="0" w:evenVBand="0" w:oddHBand="0" w:evenHBand="0" w:firstRowFirstColumn="0" w:firstRowLastColumn="0" w:lastRowFirstColumn="0" w:lastRowLastColumn="0"/>
            <w:tcW w:w="2500" w:type="pct"/>
            <w:tcMar>
              <w:top w:w="60" w:type="dxa"/>
              <w:left w:w="120" w:type="dxa"/>
              <w:bottom w:w="60" w:type="dxa"/>
              <w:right w:w="120" w:type="dxa"/>
            </w:tcMar>
          </w:tcPr>
          <w:p w14:paraId="27CD8747" w14:textId="26098B90" w:rsidR="0013494C" w:rsidRPr="0013494C" w:rsidRDefault="0013494C" w:rsidP="0013494C">
            <w:pPr>
              <w:spacing w:before="0" w:after="0"/>
              <w:rPr>
                <w:sz w:val="20"/>
              </w:rPr>
            </w:pPr>
            <w:r w:rsidRPr="0013494C">
              <w:t>New Caledonia</w:t>
            </w:r>
          </w:p>
        </w:tc>
        <w:tc>
          <w:tcPr>
            <w:tcW w:w="2500" w:type="pct"/>
          </w:tcPr>
          <w:p w14:paraId="12CB75D4" w14:textId="573BCC08" w:rsidR="0013494C" w:rsidRPr="0013494C" w:rsidRDefault="0013494C" w:rsidP="0013494C">
            <w:pPr>
              <w:spacing w:before="0" w:after="0"/>
              <w:ind w:firstLine="148"/>
              <w:cnfStyle w:val="000000000000" w:firstRow="0" w:lastRow="0" w:firstColumn="0" w:lastColumn="0" w:oddVBand="0" w:evenVBand="0" w:oddHBand="0" w:evenHBand="0" w:firstRowFirstColumn="0" w:firstRowLastColumn="0" w:lastRowFirstColumn="0" w:lastRowLastColumn="0"/>
              <w:rPr>
                <w:sz w:val="20"/>
              </w:rPr>
            </w:pPr>
            <w:r w:rsidRPr="0013494C">
              <w:t>Socialist Republic of Vietnam</w:t>
            </w:r>
          </w:p>
        </w:tc>
      </w:tr>
      <w:tr w:rsidR="0013494C" w:rsidRPr="00365F77" w14:paraId="643C685B" w14:textId="77777777" w:rsidTr="000A28D4">
        <w:tc>
          <w:tcPr>
            <w:cnfStyle w:val="001000000000" w:firstRow="0" w:lastRow="0" w:firstColumn="1" w:lastColumn="0" w:oddVBand="0" w:evenVBand="0" w:oddHBand="0" w:evenHBand="0" w:firstRowFirstColumn="0" w:firstRowLastColumn="0" w:lastRowFirstColumn="0" w:lastRowLastColumn="0"/>
            <w:tcW w:w="2500" w:type="pct"/>
            <w:tcMar>
              <w:top w:w="60" w:type="dxa"/>
              <w:left w:w="120" w:type="dxa"/>
              <w:bottom w:w="60" w:type="dxa"/>
              <w:right w:w="120" w:type="dxa"/>
            </w:tcMar>
          </w:tcPr>
          <w:p w14:paraId="7EF81EEB" w14:textId="2C0F3C01" w:rsidR="0013494C" w:rsidRPr="0013494C" w:rsidRDefault="0013494C" w:rsidP="0013494C">
            <w:pPr>
              <w:spacing w:before="0" w:after="0"/>
              <w:rPr>
                <w:sz w:val="20"/>
              </w:rPr>
            </w:pPr>
            <w:r w:rsidRPr="0013494C">
              <w:t>New Zealand</w:t>
            </w:r>
          </w:p>
        </w:tc>
        <w:tc>
          <w:tcPr>
            <w:tcW w:w="2500" w:type="pct"/>
          </w:tcPr>
          <w:p w14:paraId="0FC719FB" w14:textId="0CEE558E" w:rsidR="0013494C" w:rsidRPr="0013494C" w:rsidRDefault="0013494C" w:rsidP="0013494C">
            <w:pPr>
              <w:spacing w:before="0" w:after="0"/>
              <w:ind w:firstLine="148"/>
              <w:cnfStyle w:val="000000000000" w:firstRow="0" w:lastRow="0" w:firstColumn="0" w:lastColumn="0" w:oddVBand="0" w:evenVBand="0" w:oddHBand="0" w:evenHBand="0" w:firstRowFirstColumn="0" w:firstRowLastColumn="0" w:lastRowFirstColumn="0" w:lastRowLastColumn="0"/>
              <w:rPr>
                <w:sz w:val="20"/>
              </w:rPr>
            </w:pPr>
          </w:p>
        </w:tc>
      </w:tr>
      <w:bookmarkEnd w:id="597"/>
      <w:bookmarkEnd w:id="598"/>
      <w:bookmarkEnd w:id="599"/>
    </w:tbl>
    <w:p w14:paraId="3DA0A57C" w14:textId="77777777" w:rsidR="007B3137" w:rsidRDefault="007B3137" w:rsidP="000A28D4">
      <w:pPr>
        <w:spacing w:after="80"/>
      </w:pPr>
    </w:p>
    <w:p w14:paraId="1B497EB3" w14:textId="08735766" w:rsidR="004E21EB" w:rsidRDefault="007B3137" w:rsidP="000A28D4">
      <w:pPr>
        <w:spacing w:after="80"/>
      </w:pPr>
      <w:r>
        <w:t>As an additional project partner, organisation</w:t>
      </w:r>
      <w:r w:rsidR="005B7E8C">
        <w:t>s</w:t>
      </w:r>
      <w:r>
        <w:t xml:space="preserve"> domiciled in India, Japan and United States of America can also be included as part of a consortium</w:t>
      </w:r>
      <w:r w:rsidR="005A18EA">
        <w:t>.</w:t>
      </w:r>
    </w:p>
    <w:p w14:paraId="0309CBDC" w14:textId="77777777" w:rsidR="004E21EB" w:rsidRDefault="004E21EB" w:rsidP="000A28D4">
      <w:pPr>
        <w:spacing w:after="80"/>
      </w:pPr>
    </w:p>
    <w:p w14:paraId="0A456A20" w14:textId="77777777" w:rsidR="004E21EB" w:rsidRDefault="004E21EB" w:rsidP="000A28D4">
      <w:pPr>
        <w:spacing w:after="80"/>
      </w:pPr>
    </w:p>
    <w:p w14:paraId="16B18FF6" w14:textId="77777777" w:rsidR="004E21EB" w:rsidRDefault="004E21EB" w:rsidP="000A28D4">
      <w:pPr>
        <w:spacing w:after="80"/>
      </w:pPr>
    </w:p>
    <w:p w14:paraId="1074A919" w14:textId="77777777" w:rsidR="004E21EB" w:rsidRDefault="004E21EB" w:rsidP="000A28D4">
      <w:pPr>
        <w:spacing w:after="80"/>
      </w:pPr>
    </w:p>
    <w:p w14:paraId="2BE623A2" w14:textId="77777777" w:rsidR="0065773A" w:rsidRDefault="0065773A" w:rsidP="000A28D4">
      <w:pPr>
        <w:spacing w:after="80"/>
      </w:pPr>
    </w:p>
    <w:p w14:paraId="6D3EFA08" w14:textId="77777777" w:rsidR="004E21EB" w:rsidRDefault="004E21EB" w:rsidP="000A28D4">
      <w:pPr>
        <w:spacing w:after="80"/>
      </w:pPr>
    </w:p>
    <w:p w14:paraId="3B321391" w14:textId="77777777" w:rsidR="00724E96" w:rsidRDefault="00724E96" w:rsidP="00724E96">
      <w:pPr>
        <w:pStyle w:val="Heading2Appendix"/>
      </w:pPr>
      <w:bookmarkStart w:id="600" w:name="_Toc176418775"/>
      <w:bookmarkStart w:id="601" w:name="_Toc173829520"/>
      <w:r>
        <w:lastRenderedPageBreak/>
        <w:t>Appendix B. Key Considerations for Applicants</w:t>
      </w:r>
      <w:bookmarkEnd w:id="600"/>
    </w:p>
    <w:p w14:paraId="4EB5CF56" w14:textId="3A1A6939" w:rsidR="008A4321" w:rsidRPr="008A4321" w:rsidRDefault="008A4321" w:rsidP="00A9150F">
      <w:r w:rsidRPr="008A4321">
        <w:t>Th</w:t>
      </w:r>
      <w:r>
        <w:t xml:space="preserve">is section provides guidance and additional considerations for Australian lead organisations when preparing a grant application.  </w:t>
      </w:r>
      <w:r w:rsidRPr="008A4321">
        <w:t xml:space="preserve"> </w:t>
      </w:r>
    </w:p>
    <w:p w14:paraId="165884AC" w14:textId="547F0DA3" w:rsidR="00B43266" w:rsidRPr="00B43266" w:rsidRDefault="00724E96" w:rsidP="00B43266">
      <w:pPr>
        <w:pStyle w:val="Heading3Appendix"/>
        <w:numPr>
          <w:ilvl w:val="0"/>
          <w:numId w:val="0"/>
        </w:numPr>
      </w:pPr>
      <w:bookmarkStart w:id="602" w:name="_Toc176418776"/>
      <w:r>
        <w:t xml:space="preserve">B.1 </w:t>
      </w:r>
      <w:r w:rsidR="00C30FA7">
        <w:t>Key Vulnerabilities</w:t>
      </w:r>
      <w:bookmarkEnd w:id="602"/>
      <w:r w:rsidR="00C30FA7">
        <w:t xml:space="preserve"> </w:t>
      </w:r>
      <w:bookmarkEnd w:id="601"/>
    </w:p>
    <w:p w14:paraId="4CB533DD" w14:textId="73E55397" w:rsidR="00C30FA7" w:rsidRDefault="008A4321" w:rsidP="008A4321">
      <w:pPr>
        <w:pStyle w:val="ListBullet"/>
        <w:rPr>
          <w:rFonts w:cs="Arial"/>
          <w:iCs/>
          <w:szCs w:val="20"/>
        </w:rPr>
      </w:pPr>
      <w:bookmarkStart w:id="603" w:name="_Hlk173316344"/>
      <w:r>
        <w:rPr>
          <w:rFonts w:cs="Arial"/>
          <w:iCs/>
          <w:szCs w:val="20"/>
        </w:rPr>
        <w:t xml:space="preserve">One of the objectives of the program is to address </w:t>
      </w:r>
      <w:r>
        <w:t xml:space="preserve">vulnerabilities in solar PV, hydrogen electrolyser and battery supply chains in the Indo-Pacific. </w:t>
      </w:r>
      <w:r w:rsidR="00E5179B">
        <w:t xml:space="preserve">In its 2022 report </w:t>
      </w:r>
      <w:hyperlink r:id="rId70" w:history="1">
        <w:r w:rsidR="00E5179B" w:rsidRPr="00675CE8">
          <w:rPr>
            <w:rStyle w:val="Hyperlink"/>
            <w:i/>
            <w:iCs/>
          </w:rPr>
          <w:t>Securing Clean Energy Technology Supply Chains</w:t>
        </w:r>
      </w:hyperlink>
      <w:r w:rsidR="00E5179B" w:rsidRPr="00675CE8">
        <w:rPr>
          <w:i/>
          <w:iCs/>
        </w:rPr>
        <w:t xml:space="preserve">, </w:t>
      </w:r>
      <w:r>
        <w:t>T</w:t>
      </w:r>
      <w:r w:rsidR="00C30FA7">
        <w:rPr>
          <w:rFonts w:cs="Arial"/>
          <w:szCs w:val="20"/>
        </w:rPr>
        <w:t>he International Energy Agency</w:t>
      </w:r>
      <w:r w:rsidR="00CB5FBA">
        <w:rPr>
          <w:rFonts w:cs="Arial"/>
          <w:szCs w:val="20"/>
        </w:rPr>
        <w:t xml:space="preserve"> (IEA)</w:t>
      </w:r>
      <w:r w:rsidR="00C30FA7">
        <w:rPr>
          <w:rFonts w:cs="Arial"/>
          <w:szCs w:val="20"/>
        </w:rPr>
        <w:t xml:space="preserve"> identified the most vulnerable parts of solar PV, hydrogen electrolyser and battery supply chains to be</w:t>
      </w:r>
      <w:r w:rsidR="003D36B2">
        <w:rPr>
          <w:rFonts w:cs="Arial"/>
          <w:szCs w:val="20"/>
        </w:rPr>
        <w:t xml:space="preserve"> the following</w:t>
      </w:r>
      <w:r w:rsidR="00C30FA7">
        <w:rPr>
          <w:rFonts w:cs="Arial"/>
          <w:szCs w:val="20"/>
        </w:rPr>
        <w:t xml:space="preserve">:  </w:t>
      </w:r>
    </w:p>
    <w:p w14:paraId="5E937409" w14:textId="77777777" w:rsidR="00C30FA7" w:rsidRDefault="00C30FA7" w:rsidP="00C30FA7">
      <w:pPr>
        <w:pStyle w:val="ListBullet"/>
        <w:numPr>
          <w:ilvl w:val="0"/>
          <w:numId w:val="7"/>
        </w:numPr>
        <w:ind w:left="357" w:hanging="357"/>
      </w:pPr>
      <w:r>
        <w:t>mineral and metal supplies and processing:</w:t>
      </w:r>
    </w:p>
    <w:p w14:paraId="59D75370" w14:textId="77777777" w:rsidR="00C30FA7" w:rsidRDefault="00C30FA7" w:rsidP="00C30FA7">
      <w:pPr>
        <w:pStyle w:val="ListBullet"/>
        <w:numPr>
          <w:ilvl w:val="1"/>
          <w:numId w:val="7"/>
        </w:numPr>
      </w:pPr>
      <w:r>
        <w:t>solar: copper; aluminium; polysilicon</w:t>
      </w:r>
    </w:p>
    <w:p w14:paraId="34A8C52F" w14:textId="77777777" w:rsidR="00C30FA7" w:rsidRPr="006D662D" w:rsidRDefault="00C30FA7" w:rsidP="00C30FA7">
      <w:pPr>
        <w:pStyle w:val="ListBullet"/>
        <w:numPr>
          <w:ilvl w:val="1"/>
          <w:numId w:val="7"/>
        </w:numPr>
      </w:pPr>
      <w:r>
        <w:t>batteries: graphite;</w:t>
      </w:r>
      <w:r w:rsidRPr="004E21EB">
        <w:t xml:space="preserve"> cobalt</w:t>
      </w:r>
      <w:r>
        <w:t>;</w:t>
      </w:r>
      <w:r w:rsidRPr="004E21EB">
        <w:t xml:space="preserve"> nickel</w:t>
      </w:r>
      <w:r>
        <w:t>;</w:t>
      </w:r>
      <w:r w:rsidRPr="004E21EB">
        <w:t xml:space="preserve"> manganese</w:t>
      </w:r>
      <w:r>
        <w:t>;</w:t>
      </w:r>
      <w:r w:rsidRPr="004E21EB">
        <w:t xml:space="preserve"> lithium</w:t>
      </w:r>
    </w:p>
    <w:p w14:paraId="49A15937" w14:textId="514B5A05" w:rsidR="00C30FA7" w:rsidRPr="006D662D" w:rsidRDefault="00C30FA7" w:rsidP="00C30FA7">
      <w:pPr>
        <w:pStyle w:val="ListBullet"/>
        <w:numPr>
          <w:ilvl w:val="1"/>
          <w:numId w:val="7"/>
        </w:numPr>
      </w:pPr>
      <w:r w:rsidRPr="006D662D">
        <w:t>electrolysers: platinum/palladium</w:t>
      </w:r>
      <w:r>
        <w:t>;</w:t>
      </w:r>
      <w:r w:rsidRPr="006D662D">
        <w:t xml:space="preserve"> iridium</w:t>
      </w:r>
      <w:r>
        <w:t>;</w:t>
      </w:r>
      <w:r w:rsidRPr="006D662D">
        <w:t xml:space="preserve"> nickel</w:t>
      </w:r>
      <w:r w:rsidR="00490A6C">
        <w:t>.</w:t>
      </w:r>
    </w:p>
    <w:p w14:paraId="4DE87536" w14:textId="77777777" w:rsidR="00C30FA7" w:rsidRDefault="00C30FA7" w:rsidP="00C30FA7">
      <w:pPr>
        <w:pStyle w:val="ListBullet"/>
        <w:numPr>
          <w:ilvl w:val="0"/>
          <w:numId w:val="7"/>
        </w:numPr>
        <w:ind w:left="357" w:hanging="357"/>
      </w:pPr>
      <w:r>
        <w:t xml:space="preserve">manufacturing and construction: </w:t>
      </w:r>
    </w:p>
    <w:p w14:paraId="69E57779" w14:textId="77777777" w:rsidR="00C30FA7" w:rsidRDefault="00C30FA7" w:rsidP="00C30FA7">
      <w:pPr>
        <w:pStyle w:val="ListBullet"/>
        <w:numPr>
          <w:ilvl w:val="1"/>
          <w:numId w:val="7"/>
        </w:numPr>
      </w:pPr>
      <w:r>
        <w:t xml:space="preserve">solar: </w:t>
      </w:r>
      <w:r w:rsidRPr="006D662D">
        <w:t>PV modules; PV cells; ingots/wafers</w:t>
      </w:r>
    </w:p>
    <w:p w14:paraId="23255B83" w14:textId="77777777" w:rsidR="00C30FA7" w:rsidRPr="00504D1D" w:rsidRDefault="00C30FA7" w:rsidP="00C30FA7">
      <w:pPr>
        <w:pStyle w:val="ListBullet"/>
        <w:numPr>
          <w:ilvl w:val="1"/>
          <w:numId w:val="7"/>
        </w:numPr>
      </w:pPr>
      <w:r>
        <w:t xml:space="preserve">batteries: </w:t>
      </w:r>
      <w:r w:rsidRPr="006D662D">
        <w:t>battery active materials; cathode and anode production; cell manufacturing</w:t>
      </w:r>
    </w:p>
    <w:p w14:paraId="6B348269" w14:textId="19016E9D" w:rsidR="00C30FA7" w:rsidRDefault="00C30FA7" w:rsidP="00C30FA7">
      <w:pPr>
        <w:pStyle w:val="ListBullet"/>
        <w:numPr>
          <w:ilvl w:val="1"/>
          <w:numId w:val="7"/>
        </w:numPr>
      </w:pPr>
      <w:r>
        <w:t>electrolysers: alkaline electrolysers; PEM electrolysers.</w:t>
      </w:r>
    </w:p>
    <w:p w14:paraId="50C57468" w14:textId="77DFF999" w:rsidR="00085342" w:rsidRDefault="00AB5FFD" w:rsidP="000939A1">
      <w:pPr>
        <w:pStyle w:val="ListBullet"/>
      </w:pPr>
      <w:r>
        <w:t xml:space="preserve">This assessment was made </w:t>
      </w:r>
      <w:r w:rsidR="00085342">
        <w:t>using a framework that considered supply chain concentration</w:t>
      </w:r>
      <w:r>
        <w:t xml:space="preserve"> (either geographically or by firm)</w:t>
      </w:r>
      <w:r w:rsidR="00085342">
        <w:t>; pace and scale of growth; exposure to trade, natural, technical, or geopolitical risks; ability to pivot to other materials or technologies; and scale-up or conversion lead times</w:t>
      </w:r>
      <w:r w:rsidR="003D2102">
        <w:t>.</w:t>
      </w:r>
    </w:p>
    <w:p w14:paraId="6FFCF292" w14:textId="36AEA888" w:rsidR="001371DC" w:rsidRDefault="009F0AA1" w:rsidP="000939A1">
      <w:pPr>
        <w:pStyle w:val="ListBullet"/>
      </w:pPr>
      <w:r w:rsidRPr="00CA3BAC">
        <w:rPr>
          <w:iCs/>
        </w:rPr>
        <w:t xml:space="preserve">The above list does not represent an exhaustive list of possible supply chain vulnerabilities. Applications may identify how projects will improve supply chain resilience by addressing other key vulnerabilities within solar PV, hydrogen electrolyser and battery storage supply chains. </w:t>
      </w:r>
    </w:p>
    <w:p w14:paraId="7B0FA2B5" w14:textId="27353E38" w:rsidR="00B43266" w:rsidRDefault="00B43266" w:rsidP="00B43266">
      <w:pPr>
        <w:pStyle w:val="Heading3Appendix"/>
        <w:numPr>
          <w:ilvl w:val="0"/>
          <w:numId w:val="0"/>
        </w:numPr>
      </w:pPr>
      <w:bookmarkStart w:id="604" w:name="_Toc176418777"/>
      <w:r>
        <w:t xml:space="preserve">B.2 </w:t>
      </w:r>
      <w:r w:rsidR="008A4321">
        <w:t>Environmental, Social and Governance Considerations</w:t>
      </w:r>
      <w:bookmarkEnd w:id="604"/>
      <w:r w:rsidR="008A4321">
        <w:t xml:space="preserve"> </w:t>
      </w:r>
    </w:p>
    <w:p w14:paraId="1ADA6646" w14:textId="77777777" w:rsidR="008A4321" w:rsidRDefault="008A4321" w:rsidP="008A4321">
      <w:r w:rsidRPr="008D7BB0">
        <w:t xml:space="preserve">Environmental, Social and Governance (ESG) practices for clean energy supply chains can improve market transparency and promote sustainable development. ESG risk refers to risks to people, the environment and society that enterprises cause, contribute to, or to which they are directly linked. </w:t>
      </w:r>
    </w:p>
    <w:p w14:paraId="47924F3D" w14:textId="77777777" w:rsidR="008A4321" w:rsidRPr="008D7BB0" w:rsidRDefault="008A4321" w:rsidP="008A4321">
      <w:r w:rsidRPr="008D7BB0">
        <w:t>A risk-based due diligence approach is critical when addressing ESG risks and adverse impacts in business operations and global supply chains.</w:t>
      </w:r>
      <w:r w:rsidRPr="004119FC">
        <w:t xml:space="preserve"> </w:t>
      </w:r>
      <w:r w:rsidRPr="00A848FA">
        <w:t>To assess the severity of ESG impacts, organisations should consider the scale, scope and irremediable character of the impact.</w:t>
      </w:r>
    </w:p>
    <w:p w14:paraId="52F6BFC2" w14:textId="77777777" w:rsidR="008A4321" w:rsidRPr="008D7BB0" w:rsidRDefault="008A4321" w:rsidP="008A4321">
      <w:r w:rsidRPr="008D7BB0">
        <w:t>When considering ESG risks for clean energy supply chains, you should consider elements such as:</w:t>
      </w:r>
    </w:p>
    <w:p w14:paraId="5F276531" w14:textId="77777777" w:rsidR="008A4321" w:rsidRPr="008D7BB0" w:rsidRDefault="008A4321" w:rsidP="008A4321">
      <w:pPr>
        <w:pStyle w:val="ListBullet"/>
        <w:numPr>
          <w:ilvl w:val="0"/>
          <w:numId w:val="7"/>
        </w:numPr>
        <w:spacing w:before="60" w:after="60"/>
        <w:ind w:left="357" w:hanging="357"/>
      </w:pPr>
      <w:r>
        <w:t>t</w:t>
      </w:r>
      <w:r w:rsidRPr="008D7BB0">
        <w:t>raceability and international standards</w:t>
      </w:r>
    </w:p>
    <w:p w14:paraId="05620257" w14:textId="70C76189" w:rsidR="008A4321" w:rsidRPr="008D7BB0" w:rsidRDefault="008A4321" w:rsidP="008A4321">
      <w:pPr>
        <w:pStyle w:val="ListBullet"/>
        <w:numPr>
          <w:ilvl w:val="0"/>
          <w:numId w:val="7"/>
        </w:numPr>
        <w:spacing w:before="60" w:after="60"/>
        <w:ind w:left="357" w:hanging="357"/>
      </w:pPr>
      <w:r>
        <w:t>f</w:t>
      </w:r>
      <w:r w:rsidRPr="008D7BB0">
        <w:t xml:space="preserve">orced labour and </w:t>
      </w:r>
      <w:r w:rsidR="65970F1D">
        <w:t xml:space="preserve">other forms of </w:t>
      </w:r>
      <w:r w:rsidRPr="008D7BB0">
        <w:t>modern slavery</w:t>
      </w:r>
    </w:p>
    <w:p w14:paraId="1C00688C" w14:textId="77777777" w:rsidR="008A4321" w:rsidRPr="008D7BB0" w:rsidRDefault="008A4321" w:rsidP="008A4321">
      <w:pPr>
        <w:pStyle w:val="ListBullet"/>
        <w:numPr>
          <w:ilvl w:val="0"/>
          <w:numId w:val="7"/>
        </w:numPr>
        <w:spacing w:before="60" w:after="60"/>
        <w:ind w:left="357" w:hanging="357"/>
      </w:pPr>
      <w:r>
        <w:t>s</w:t>
      </w:r>
      <w:r w:rsidRPr="008D7BB0">
        <w:t>ocial licence</w:t>
      </w:r>
    </w:p>
    <w:p w14:paraId="56B78B64" w14:textId="77777777" w:rsidR="008A4321" w:rsidRPr="008D7BB0" w:rsidRDefault="008A4321" w:rsidP="008A4321">
      <w:pPr>
        <w:pStyle w:val="ListBullet"/>
        <w:numPr>
          <w:ilvl w:val="0"/>
          <w:numId w:val="7"/>
        </w:numPr>
        <w:spacing w:before="60" w:after="60"/>
        <w:ind w:left="357" w:hanging="357"/>
      </w:pPr>
      <w:r>
        <w:t>e</w:t>
      </w:r>
      <w:r w:rsidRPr="008D7BB0">
        <w:t>nvironmental laws and regulations</w:t>
      </w:r>
    </w:p>
    <w:p w14:paraId="5A6B4E92" w14:textId="77777777" w:rsidR="008A4321" w:rsidRPr="008D7BB0" w:rsidRDefault="008A4321" w:rsidP="008A4321">
      <w:pPr>
        <w:pStyle w:val="ListBullet"/>
        <w:numPr>
          <w:ilvl w:val="0"/>
          <w:numId w:val="7"/>
        </w:numPr>
        <w:spacing w:before="60" w:after="60"/>
        <w:ind w:left="357" w:hanging="357"/>
      </w:pPr>
      <w:r>
        <w:t>i</w:t>
      </w:r>
      <w:r w:rsidRPr="008D7BB0">
        <w:t>mproper use or disposal of hazardous materials</w:t>
      </w:r>
    </w:p>
    <w:p w14:paraId="61B22FAC" w14:textId="77777777" w:rsidR="008A4321" w:rsidRPr="008D7BB0" w:rsidRDefault="008A4321" w:rsidP="008A4321">
      <w:pPr>
        <w:pStyle w:val="ListBullet"/>
        <w:numPr>
          <w:ilvl w:val="0"/>
          <w:numId w:val="7"/>
        </w:numPr>
        <w:spacing w:before="60" w:after="60"/>
        <w:ind w:left="357" w:hanging="357"/>
      </w:pPr>
      <w:r>
        <w:t>p</w:t>
      </w:r>
      <w:r w:rsidRPr="008D7BB0">
        <w:t>ollution</w:t>
      </w:r>
    </w:p>
    <w:p w14:paraId="0BDBC443" w14:textId="77777777" w:rsidR="008A4321" w:rsidRPr="008D7BB0" w:rsidRDefault="008A4321" w:rsidP="008A4321">
      <w:pPr>
        <w:pStyle w:val="ListBullet"/>
        <w:numPr>
          <w:ilvl w:val="0"/>
          <w:numId w:val="7"/>
        </w:numPr>
        <w:spacing w:before="60" w:after="60"/>
        <w:ind w:left="357" w:hanging="357"/>
      </w:pPr>
      <w:r>
        <w:t>w</w:t>
      </w:r>
      <w:r w:rsidRPr="008D7BB0">
        <w:t>aste management</w:t>
      </w:r>
      <w:r>
        <w:t>.</w:t>
      </w:r>
    </w:p>
    <w:p w14:paraId="0904EB9A" w14:textId="1155F0E2" w:rsidR="008A4321" w:rsidRDefault="008A4321" w:rsidP="005A18EA">
      <w:pPr>
        <w:rPr>
          <w:rFonts w:eastAsia="Calibri" w:cs="Arial"/>
        </w:rPr>
      </w:pPr>
      <w:r>
        <w:lastRenderedPageBreak/>
        <w:t>You</w:t>
      </w:r>
      <w:r w:rsidRPr="4085DF96">
        <w:rPr>
          <w:rFonts w:eastAsia="Calibri" w:cs="Arial"/>
        </w:rPr>
        <w:t xml:space="preserve"> may consider drawing on international sources including </w:t>
      </w:r>
      <w:hyperlink r:id="rId71">
        <w:r w:rsidRPr="4085DF96">
          <w:rPr>
            <w:rStyle w:val="Hyperlink"/>
            <w:rFonts w:eastAsia="Calibri" w:cs="Arial"/>
          </w:rPr>
          <w:t>The Ten Principles of the UN Global Compact</w:t>
        </w:r>
      </w:hyperlink>
      <w:r w:rsidRPr="4085DF96">
        <w:rPr>
          <w:rStyle w:val="Hyperlink"/>
          <w:rFonts w:eastAsia="Calibri" w:cs="Arial"/>
        </w:rPr>
        <w:t>,</w:t>
      </w:r>
      <w:r w:rsidRPr="4085DF96">
        <w:rPr>
          <w:rFonts w:eastAsia="Calibri" w:cs="Arial"/>
        </w:rPr>
        <w:t xml:space="preserve"> the </w:t>
      </w:r>
      <w:hyperlink r:id="rId72">
        <w:r w:rsidRPr="005A18EA">
          <w:rPr>
            <w:rStyle w:val="Hyperlink"/>
            <w:rFonts w:eastAsia="Calibri" w:cs="Arial"/>
          </w:rPr>
          <w:t>Global Reporting Initiative</w:t>
        </w:r>
      </w:hyperlink>
      <w:r w:rsidRPr="000939A1">
        <w:rPr>
          <w:rStyle w:val="Hyperlink"/>
          <w:rFonts w:eastAsia="Arial" w:cs="Arial"/>
        </w:rPr>
        <w:t xml:space="preserve">, </w:t>
      </w:r>
      <w:r w:rsidR="6A90D851" w:rsidRPr="003F2838">
        <w:rPr>
          <w:rStyle w:val="Hyperlink"/>
          <w:rFonts w:eastAsia="Arial"/>
        </w:rPr>
        <w:t xml:space="preserve">the </w:t>
      </w:r>
      <w:hyperlink r:id="rId73" w:history="1">
        <w:r w:rsidR="2416BDFB" w:rsidRPr="2776463A">
          <w:rPr>
            <w:rStyle w:val="Hyperlink"/>
            <w:rFonts w:eastAsia="Arial" w:cs="Arial"/>
          </w:rPr>
          <w:t>UN Guiding Principles on Business and Human Rights</w:t>
        </w:r>
      </w:hyperlink>
      <w:r w:rsidR="6A90D851" w:rsidRPr="2776463A">
        <w:rPr>
          <w:rStyle w:val="Hyperlink"/>
          <w:rFonts w:eastAsia="Arial" w:cs="Arial"/>
        </w:rPr>
        <w:t>,</w:t>
      </w:r>
      <w:r w:rsidR="6A90D851" w:rsidRPr="42BF5C8A">
        <w:rPr>
          <w:rFonts w:eastAsia="Arial" w:cs="Arial"/>
        </w:rPr>
        <w:t xml:space="preserve"> </w:t>
      </w:r>
      <w:r w:rsidRPr="4085DF96">
        <w:rPr>
          <w:rFonts w:eastAsia="Calibri" w:cs="Arial"/>
        </w:rPr>
        <w:t xml:space="preserve">the </w:t>
      </w:r>
      <w:hyperlink r:id="rId74">
        <w:r w:rsidRPr="4085DF96">
          <w:rPr>
            <w:rStyle w:val="Hyperlink"/>
            <w:rFonts w:eastAsia="Calibri" w:cs="Arial"/>
          </w:rPr>
          <w:t>OECD Due Diligence Guidance for Responsible Business Conduct</w:t>
        </w:r>
      </w:hyperlink>
      <w:r w:rsidRPr="4085DF96">
        <w:rPr>
          <w:rFonts w:eastAsia="Calibri" w:cs="Arial"/>
        </w:rPr>
        <w:t xml:space="preserve"> and the </w:t>
      </w:r>
      <w:hyperlink r:id="rId75">
        <w:r w:rsidRPr="4085DF96">
          <w:rPr>
            <w:rStyle w:val="Hyperlink"/>
            <w:rFonts w:eastAsia="Calibri" w:cs="Arial"/>
          </w:rPr>
          <w:t>OECD Handbook on Environmental Due Diligence in Mineral Supply Chains</w:t>
        </w:r>
      </w:hyperlink>
      <w:r w:rsidRPr="4085DF96">
        <w:rPr>
          <w:rStyle w:val="Hyperlink"/>
          <w:rFonts w:eastAsia="Calibri" w:cs="Arial"/>
        </w:rPr>
        <w:t>.</w:t>
      </w:r>
    </w:p>
    <w:p w14:paraId="1CCF1B56" w14:textId="7FD37B9F" w:rsidR="008A4321" w:rsidRDefault="0013494C" w:rsidP="0013494C">
      <w:pPr>
        <w:rPr>
          <w:rFonts w:eastAsia="Calibri" w:cs="Arial"/>
        </w:rPr>
      </w:pPr>
      <w:r>
        <w:rPr>
          <w:rFonts w:eastAsia="Calibri" w:cs="Arial"/>
          <w:szCs w:val="20"/>
        </w:rPr>
        <w:t xml:space="preserve">You may also consider referring to the </w:t>
      </w:r>
      <w:hyperlink r:id="rId76">
        <w:r w:rsidR="008A4321" w:rsidRPr="000939A1">
          <w:rPr>
            <w:rStyle w:val="Hyperlink"/>
            <w:rFonts w:eastAsia="Calibri" w:cs="Arial"/>
            <w:i/>
          </w:rPr>
          <w:t>Modern Slavery Act 2018</w:t>
        </w:r>
      </w:hyperlink>
      <w:r w:rsidR="4D17008C" w:rsidRPr="2776463A">
        <w:rPr>
          <w:rFonts w:eastAsia="Calibri" w:cs="Arial"/>
          <w:i/>
        </w:rPr>
        <w:t xml:space="preserve"> </w:t>
      </w:r>
      <w:r w:rsidR="4D17008C" w:rsidRPr="2776463A">
        <w:rPr>
          <w:rFonts w:eastAsia="Calibri" w:cs="Arial"/>
          <w:iCs w:val="0"/>
        </w:rPr>
        <w:t>(Cth) (Modern Slavery Act)</w:t>
      </w:r>
      <w:r>
        <w:rPr>
          <w:rFonts w:eastAsia="Calibri" w:cs="Arial"/>
          <w:iCs w:val="0"/>
        </w:rPr>
        <w:t>, which sets out legislative modern slavery reporting requirements for Australian and other entities</w:t>
      </w:r>
      <w:r w:rsidR="008A4321" w:rsidRPr="000939A1">
        <w:rPr>
          <w:rFonts w:eastAsia="Calibri" w:cs="Arial"/>
          <w:i/>
        </w:rPr>
        <w:t>.</w:t>
      </w:r>
      <w:r w:rsidR="008A4321" w:rsidRPr="2776463A">
        <w:rPr>
          <w:rFonts w:eastAsia="Calibri" w:cs="Arial"/>
        </w:rPr>
        <w:t xml:space="preserve"> </w:t>
      </w:r>
      <w:r w:rsidR="3CDE1D98" w:rsidRPr="2776463A">
        <w:rPr>
          <w:rFonts w:eastAsia="Calibri" w:cs="Arial"/>
        </w:rPr>
        <w:t>Under the Modern Slavery Act,</w:t>
      </w:r>
      <w:r w:rsidR="42BA464E" w:rsidRPr="2776463A">
        <w:rPr>
          <w:rFonts w:eastAsia="Calibri" w:cs="Arial"/>
        </w:rPr>
        <w:t xml:space="preserve"> businesses with an annual consolidated revenue of at least AU$100 million and operating</w:t>
      </w:r>
      <w:r w:rsidR="2872E68B" w:rsidRPr="2776463A">
        <w:rPr>
          <w:rFonts w:eastAsia="Calibri" w:cs="Arial"/>
        </w:rPr>
        <w:t xml:space="preserve"> in the Australian market are required to submit an annual modern slavery statement detailing the actions taken to identify, assess and address risks of modern slavery in its operations and supply chains.</w:t>
      </w:r>
      <w:r w:rsidR="008A4321" w:rsidRPr="2776463A">
        <w:rPr>
          <w:rFonts w:eastAsia="Calibri" w:cs="Arial"/>
        </w:rPr>
        <w:t xml:space="preserve"> </w:t>
      </w:r>
    </w:p>
    <w:p w14:paraId="56FE665C" w14:textId="2487A72B" w:rsidR="0013494C" w:rsidRPr="0065773A" w:rsidRDefault="0013494C" w:rsidP="0013494C">
      <w:pPr>
        <w:rPr>
          <w:iCs w:val="0"/>
        </w:rPr>
      </w:pPr>
      <w:r w:rsidRPr="00966ACF">
        <w:rPr>
          <w:iCs w:val="0"/>
        </w:rPr>
        <w:t>However, note that – as set out in section 7.1 – all applicants to the Quad Clean Energy Supply Chain Diversification Program, regardless of revenue, are required to provide an assessment of the project’s modern slavery risk profile and proposed processes to identify, address and manage modern slavery risks related to the project.</w:t>
      </w:r>
    </w:p>
    <w:p w14:paraId="74211CF7" w14:textId="7F6E3F68" w:rsidR="00B42542" w:rsidRPr="00B43266" w:rsidRDefault="00B42542" w:rsidP="00B42542">
      <w:pPr>
        <w:pStyle w:val="Heading3Appendix"/>
        <w:numPr>
          <w:ilvl w:val="0"/>
          <w:numId w:val="0"/>
        </w:numPr>
      </w:pPr>
      <w:bookmarkStart w:id="605" w:name="_Toc176418778"/>
      <w:bookmarkEnd w:id="603"/>
      <w:r>
        <w:t xml:space="preserve">B.3 </w:t>
      </w:r>
      <w:r w:rsidR="008A4321">
        <w:t>Best Practice Considerations for Australian Institutio</w:t>
      </w:r>
      <w:r w:rsidR="008A4321" w:rsidRPr="00571619">
        <w:t>n</w:t>
      </w:r>
      <w:r w:rsidR="008A4321">
        <w:t>s</w:t>
      </w:r>
      <w:bookmarkEnd w:id="605"/>
    </w:p>
    <w:p w14:paraId="2FEF6FFF" w14:textId="71049F7C" w:rsidR="008A4321" w:rsidRPr="008D7BB0" w:rsidRDefault="008A4321" w:rsidP="008A4321">
      <w:pPr>
        <w:shd w:val="clear" w:color="auto" w:fill="FFFFFF" w:themeFill="background1"/>
        <w:spacing w:before="0" w:after="0"/>
        <w:rPr>
          <w:rFonts w:eastAsia="Calibri" w:cs="Arial"/>
          <w:iCs w:val="0"/>
          <w:color w:val="000000" w:themeColor="text1"/>
          <w:szCs w:val="20"/>
        </w:rPr>
      </w:pPr>
      <w:r>
        <w:rPr>
          <w:rFonts w:eastAsia="Calibri" w:cs="Arial"/>
          <w:iCs w:val="0"/>
          <w:color w:val="000000" w:themeColor="text1"/>
          <w:szCs w:val="20"/>
        </w:rPr>
        <w:t xml:space="preserve">The </w:t>
      </w:r>
      <w:r w:rsidRPr="008D7BB0">
        <w:rPr>
          <w:rFonts w:eastAsia="Calibri" w:cs="Arial"/>
          <w:iCs w:val="0"/>
          <w:color w:val="000000" w:themeColor="text1"/>
          <w:szCs w:val="20"/>
        </w:rPr>
        <w:t>following is a non-exhaustive list of questions and issues that the Australian lead organisation should consider</w:t>
      </w:r>
      <w:r w:rsidR="001E0214">
        <w:rPr>
          <w:rFonts w:eastAsia="Calibri" w:cs="Arial"/>
          <w:iCs w:val="0"/>
          <w:color w:val="000000" w:themeColor="text1"/>
          <w:szCs w:val="20"/>
        </w:rPr>
        <w:t xml:space="preserve"> when preparing an application</w:t>
      </w:r>
      <w:r w:rsidRPr="008D7BB0">
        <w:rPr>
          <w:rFonts w:eastAsia="Calibri" w:cs="Arial"/>
          <w:iCs w:val="0"/>
          <w:color w:val="000000" w:themeColor="text1"/>
          <w:szCs w:val="20"/>
        </w:rPr>
        <w:t xml:space="preserve"> (responses don’t need to be submitted):</w:t>
      </w:r>
    </w:p>
    <w:p w14:paraId="0FA84582" w14:textId="77777777" w:rsidR="008A4321" w:rsidRPr="00B43266" w:rsidRDefault="008A4321" w:rsidP="008A4321">
      <w:pPr>
        <w:pStyle w:val="ListBullet"/>
        <w:numPr>
          <w:ilvl w:val="0"/>
          <w:numId w:val="7"/>
        </w:numPr>
        <w:ind w:left="357" w:hanging="357"/>
      </w:pPr>
      <w:r w:rsidRPr="00B43266">
        <w:t>Have all members of the Australian team completed cyber hygiene and data management training?</w:t>
      </w:r>
    </w:p>
    <w:p w14:paraId="457F44B9" w14:textId="77777777" w:rsidR="008A4321" w:rsidRPr="00B43266" w:rsidRDefault="008A4321" w:rsidP="008A4321">
      <w:pPr>
        <w:pStyle w:val="ListBullet"/>
        <w:numPr>
          <w:ilvl w:val="0"/>
          <w:numId w:val="7"/>
        </w:numPr>
        <w:ind w:left="357" w:hanging="357"/>
      </w:pPr>
      <w:r w:rsidRPr="00B43266">
        <w:t>Are researchers familiar with the term “dual use” (beyond military uses- i.e. facial recognition technology can be used to abuse human rights around the world, DNA research might be used in human rights abuses, agricultural security can be used in times of hostilities, health research can advance adversary military capabilities or be used in biological/chemical attacks, data building capabilities can be used to advance AI capabilities more broadly)?</w:t>
      </w:r>
    </w:p>
    <w:p w14:paraId="3E7C4566" w14:textId="77777777" w:rsidR="008A4321" w:rsidRPr="00B43266" w:rsidRDefault="008A4321" w:rsidP="008A4321">
      <w:pPr>
        <w:pStyle w:val="ListBullet"/>
        <w:numPr>
          <w:ilvl w:val="0"/>
          <w:numId w:val="7"/>
        </w:numPr>
        <w:ind w:left="357" w:hanging="357"/>
      </w:pPr>
      <w:r w:rsidRPr="00B43266">
        <w:t>Does the Australian institution have good cyber management practices including the UFIT guidelines?</w:t>
      </w:r>
    </w:p>
    <w:p w14:paraId="407F2BE0" w14:textId="77777777" w:rsidR="008A4321" w:rsidRPr="00B43266" w:rsidRDefault="008A4321" w:rsidP="008A4321">
      <w:pPr>
        <w:pStyle w:val="ListBullet"/>
        <w:numPr>
          <w:ilvl w:val="0"/>
          <w:numId w:val="7"/>
        </w:numPr>
        <w:ind w:left="357" w:hanging="357"/>
      </w:pPr>
      <w:r w:rsidRPr="00B43266">
        <w:t>What is the institution’s protocol for electronic device management in event of travel?</w:t>
      </w:r>
    </w:p>
    <w:p w14:paraId="69C317B3" w14:textId="77777777" w:rsidR="008A4321" w:rsidRPr="00B43266" w:rsidRDefault="008A4321" w:rsidP="008A4321">
      <w:pPr>
        <w:pStyle w:val="ListBullet"/>
        <w:numPr>
          <w:ilvl w:val="0"/>
          <w:numId w:val="7"/>
        </w:numPr>
        <w:ind w:left="357" w:hanging="357"/>
      </w:pPr>
      <w:r w:rsidRPr="00B43266">
        <w:t>Are you comfortable with your partner’s approach to IP?</w:t>
      </w:r>
    </w:p>
    <w:p w14:paraId="7C711A5F" w14:textId="77777777" w:rsidR="008A4321" w:rsidRPr="00B43266" w:rsidRDefault="008A4321" w:rsidP="008A4321">
      <w:pPr>
        <w:pStyle w:val="ListBullet"/>
        <w:numPr>
          <w:ilvl w:val="0"/>
          <w:numId w:val="7"/>
        </w:numPr>
        <w:ind w:left="357" w:hanging="357"/>
      </w:pPr>
      <w:r w:rsidRPr="00B43266">
        <w:t>Might there be pressure from your partner to influence your academic outcomes or commercial interests? What are your partner’s affiliations?</w:t>
      </w:r>
    </w:p>
    <w:p w14:paraId="1A0DA161" w14:textId="77777777" w:rsidR="008A4321" w:rsidRPr="00B43266" w:rsidRDefault="008A4321" w:rsidP="008A4321">
      <w:pPr>
        <w:pStyle w:val="ListBullet"/>
        <w:numPr>
          <w:ilvl w:val="0"/>
          <w:numId w:val="7"/>
        </w:numPr>
        <w:ind w:left="357" w:hanging="357"/>
      </w:pPr>
      <w:r w:rsidRPr="00B43266">
        <w:t>Are your standards of IP protection in line with Australian Regulatory standards?</w:t>
      </w:r>
    </w:p>
    <w:p w14:paraId="30223155" w14:textId="20487553" w:rsidR="008A4321" w:rsidRPr="00DE2F77" w:rsidRDefault="008A4321" w:rsidP="00DE2F77">
      <w:pPr>
        <w:pStyle w:val="ListBullet"/>
        <w:numPr>
          <w:ilvl w:val="0"/>
          <w:numId w:val="7"/>
        </w:numPr>
        <w:ind w:left="357" w:hanging="357"/>
        <w:rPr>
          <w:rFonts w:eastAsia="Calibri" w:cs="Arial"/>
          <w:szCs w:val="20"/>
        </w:rPr>
      </w:pPr>
      <w:r w:rsidRPr="008D7BB0">
        <w:rPr>
          <w:rFonts w:eastAsia="Calibri" w:cs="Arial"/>
          <w:szCs w:val="20"/>
        </w:rPr>
        <w:t xml:space="preserve">What compliance measures are in place for monitoring, reporting and remedying any breaches? </w:t>
      </w:r>
      <w:r w:rsidR="00DE2F77">
        <w:rPr>
          <w:rFonts w:eastAsia="Calibri" w:cs="Arial"/>
          <w:szCs w:val="20"/>
        </w:rPr>
        <w:br w:type="page"/>
      </w:r>
    </w:p>
    <w:p w14:paraId="1923EBB2" w14:textId="4B07A289" w:rsidR="00E417FA" w:rsidRDefault="00E417FA" w:rsidP="00E417FA">
      <w:pPr>
        <w:pStyle w:val="Heading2Appendix"/>
      </w:pPr>
      <w:bookmarkStart w:id="606" w:name="_Toc176418779"/>
      <w:r>
        <w:lastRenderedPageBreak/>
        <w:t>Appendix C. In-kind contributions</w:t>
      </w:r>
      <w:bookmarkEnd w:id="606"/>
    </w:p>
    <w:p w14:paraId="47E4574B" w14:textId="77777777" w:rsidR="00DE2F77" w:rsidRDefault="00DE2F77" w:rsidP="00DE2F77">
      <w:pPr>
        <w:pStyle w:val="ListBullet"/>
        <w:rPr>
          <w:rFonts w:eastAsia="Calibri" w:cs="Arial"/>
          <w:szCs w:val="20"/>
        </w:rPr>
      </w:pPr>
      <w:r>
        <w:rPr>
          <w:rFonts w:eastAsia="Calibri" w:cs="Arial"/>
          <w:szCs w:val="20"/>
        </w:rPr>
        <w:t>We treat cash and in-kind contributions equally for determining your 5 per cent share of total eligible grant project value.</w:t>
      </w:r>
    </w:p>
    <w:p w14:paraId="1DF5C1D3" w14:textId="13E045B6" w:rsidR="00DE2F77" w:rsidRDefault="00DE2F77" w:rsidP="00DE2F77">
      <w:pPr>
        <w:pStyle w:val="ListBullet"/>
        <w:rPr>
          <w:rFonts w:eastAsia="Calibri" w:cs="Arial"/>
          <w:szCs w:val="20"/>
        </w:rPr>
      </w:pPr>
      <w:r>
        <w:rPr>
          <w:rFonts w:eastAsia="Calibri" w:cs="Arial"/>
          <w:szCs w:val="20"/>
        </w:rPr>
        <w:t xml:space="preserve">In-kind contributions are the non-cash contributions. These can include labour contributions and facilities, equipment and services provided by project partners to the project. </w:t>
      </w:r>
      <w:r w:rsidR="00E95C48">
        <w:rPr>
          <w:rFonts w:eastAsia="Calibri" w:cs="Arial"/>
          <w:szCs w:val="20"/>
        </w:rPr>
        <w:t>For</w:t>
      </w:r>
      <w:r>
        <w:rPr>
          <w:rFonts w:eastAsia="Calibri" w:cs="Arial"/>
          <w:szCs w:val="20"/>
        </w:rPr>
        <w:t xml:space="preserve"> in-kind contributions to count towards your total eligible grant project value, they must directly relate to eligible activities or eligible special purpose activities.</w:t>
      </w:r>
    </w:p>
    <w:p w14:paraId="78196C81" w14:textId="330F41A8" w:rsidR="00DE2F77" w:rsidRDefault="00DE2F77" w:rsidP="00DE2F77">
      <w:pPr>
        <w:pStyle w:val="ListBullet"/>
        <w:rPr>
          <w:rFonts w:eastAsia="Calibri" w:cs="Arial"/>
          <w:szCs w:val="20"/>
        </w:rPr>
      </w:pPr>
      <w:r>
        <w:rPr>
          <w:rFonts w:eastAsia="Calibri" w:cs="Arial"/>
          <w:szCs w:val="20"/>
        </w:rPr>
        <w:t xml:space="preserve">You need to determine the value of these contributions. They must be realistic, justifiable, and valued proportionally to their use on the project. For example, you should calculate the in-kind contribution of a capital item by the running costs and the depreciation of the item. </w:t>
      </w:r>
    </w:p>
    <w:p w14:paraId="712FEBDA" w14:textId="77777777" w:rsidR="00DE2F77" w:rsidRDefault="00DE2F77" w:rsidP="002B3F98">
      <w:pPr>
        <w:pStyle w:val="ListBullet"/>
        <w:rPr>
          <w:rFonts w:eastAsia="Calibri" w:cs="Arial"/>
          <w:szCs w:val="20"/>
        </w:rPr>
      </w:pPr>
    </w:p>
    <w:sectPr w:rsidR="00DE2F77"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50A83" w14:textId="77777777" w:rsidR="000939A1" w:rsidRDefault="000939A1" w:rsidP="00077C3D">
      <w:r>
        <w:separator/>
      </w:r>
    </w:p>
  </w:endnote>
  <w:endnote w:type="continuationSeparator" w:id="0">
    <w:p w14:paraId="500E265A" w14:textId="77777777" w:rsidR="000939A1" w:rsidRDefault="000939A1" w:rsidP="00077C3D">
      <w:r>
        <w:continuationSeparator/>
      </w:r>
    </w:p>
  </w:endnote>
  <w:endnote w:type="continuationNotice" w:id="1">
    <w:p w14:paraId="073B23EE" w14:textId="77777777" w:rsidR="000939A1" w:rsidRDefault="000939A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E30B" w14:textId="7A45BCB1" w:rsidR="00833F2E" w:rsidRDefault="0095518A">
    <w:pPr>
      <w:pStyle w:val="Footer"/>
    </w:pPr>
    <w:r>
      <w:rPr>
        <w:noProof/>
      </w:rPr>
      <mc:AlternateContent>
        <mc:Choice Requires="wps">
          <w:drawing>
            <wp:anchor distT="0" distB="0" distL="0" distR="0" simplePos="0" relativeHeight="251658752" behindDoc="0" locked="0" layoutInCell="1" allowOverlap="1" wp14:anchorId="6064C6AA" wp14:editId="09ACCCAF">
              <wp:simplePos x="635" y="635"/>
              <wp:positionH relativeFrom="page">
                <wp:align>center</wp:align>
              </wp:positionH>
              <wp:positionV relativeFrom="page">
                <wp:align>bottom</wp:align>
              </wp:positionV>
              <wp:extent cx="1137285" cy="401955"/>
              <wp:effectExtent l="0" t="0" r="5715" b="0"/>
              <wp:wrapNone/>
              <wp:docPr id="1558891381" name="Text Box 8"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401955"/>
                      </a:xfrm>
                      <a:prstGeom prst="rect">
                        <a:avLst/>
                      </a:prstGeom>
                      <a:noFill/>
                      <a:ln>
                        <a:noFill/>
                      </a:ln>
                    </wps:spPr>
                    <wps:txbx>
                      <w:txbxContent>
                        <w:p w14:paraId="6E1A09F9" w14:textId="77FD74FD" w:rsidR="0095518A" w:rsidRPr="0095518A" w:rsidRDefault="0095518A" w:rsidP="0095518A">
                          <w:pPr>
                            <w:spacing w:after="0"/>
                            <w:rPr>
                              <w:rFonts w:ascii="Calibri" w:eastAsia="Calibri" w:hAnsi="Calibri" w:cs="Calibri"/>
                              <w:noProof/>
                              <w:color w:val="FF0000"/>
                              <w:sz w:val="24"/>
                            </w:rPr>
                          </w:pPr>
                          <w:r w:rsidRPr="0095518A">
                            <w:rPr>
                              <w:rFonts w:ascii="Calibri" w:eastAsia="Calibri" w:hAnsi="Calibri" w:cs="Calibri"/>
                              <w:noProof/>
                              <w:color w:val="FF0000"/>
                              <w:sz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64C6AA" id="_x0000_t202" coordsize="21600,21600" o:spt="202" path="m,l,21600r21600,l21600,xe">
              <v:stroke joinstyle="miter"/>
              <v:path gradientshapeok="t" o:connecttype="rect"/>
            </v:shapetype>
            <v:shape id="Text Box 8" o:spid="_x0000_s1028" type="#_x0000_t202" alt="OFFICIAL Sensitive" style="position:absolute;margin-left:0;margin-top:0;width:89.55pt;height:31.6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" filled="f" stroked="f">
              <v:textbox style="mso-fit-shape-to-text:t" inset="0,0,0,15pt">
                <w:txbxContent>
                  <w:p w14:paraId="6E1A09F9" w14:textId="77FD74FD" w:rsidR="0095518A" w:rsidRPr="0095518A" w:rsidRDefault="0095518A" w:rsidP="0095518A">
                    <w:pPr>
                      <w:spacing w:after="0"/>
                      <w:rPr>
                        <w:rFonts w:ascii="Calibri" w:eastAsia="Calibri" w:hAnsi="Calibri" w:cs="Calibri"/>
                        <w:noProof/>
                        <w:color w:val="FF0000"/>
                        <w:sz w:val="24"/>
                      </w:rPr>
                    </w:pPr>
                    <w:r w:rsidRPr="0095518A">
                      <w:rPr>
                        <w:rFonts w:ascii="Calibri" w:eastAsia="Calibri" w:hAnsi="Calibri" w:cs="Calibri"/>
                        <w:noProof/>
                        <w:color w:val="FF0000"/>
                        <w:sz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C32B" w14:textId="217A88F0" w:rsidR="00833F2E" w:rsidRDefault="0095518A">
    <w:pPr>
      <w:pStyle w:val="Footer"/>
    </w:pPr>
    <w:r>
      <w:rPr>
        <w:noProof/>
      </w:rPr>
      <mc:AlternateContent>
        <mc:Choice Requires="wps">
          <w:drawing>
            <wp:anchor distT="0" distB="0" distL="0" distR="0" simplePos="0" relativeHeight="251659776" behindDoc="0" locked="0" layoutInCell="1" allowOverlap="1" wp14:anchorId="74E413A2" wp14:editId="47DE76D3">
              <wp:simplePos x="635" y="635"/>
              <wp:positionH relativeFrom="page">
                <wp:align>center</wp:align>
              </wp:positionH>
              <wp:positionV relativeFrom="page">
                <wp:align>bottom</wp:align>
              </wp:positionV>
              <wp:extent cx="1137285" cy="401955"/>
              <wp:effectExtent l="0" t="0" r="5715" b="0"/>
              <wp:wrapNone/>
              <wp:docPr id="578548496" name="Text Box 9"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401955"/>
                      </a:xfrm>
                      <a:prstGeom prst="rect">
                        <a:avLst/>
                      </a:prstGeom>
                      <a:noFill/>
                      <a:ln>
                        <a:noFill/>
                      </a:ln>
                    </wps:spPr>
                    <wps:txbx>
                      <w:txbxContent>
                        <w:p w14:paraId="52375B80" w14:textId="30BE2B0C" w:rsidR="0095518A" w:rsidRPr="0095518A" w:rsidRDefault="0095518A" w:rsidP="0095518A">
                          <w:pPr>
                            <w:spacing w:after="0"/>
                            <w:rPr>
                              <w:rFonts w:ascii="Calibri" w:eastAsia="Calibri" w:hAnsi="Calibri" w:cs="Calibri"/>
                              <w:noProof/>
                              <w:color w:val="FF0000"/>
                              <w:sz w:val="24"/>
                            </w:rPr>
                          </w:pPr>
                          <w:r w:rsidRPr="0095518A">
                            <w:rPr>
                              <w:rFonts w:ascii="Calibri" w:eastAsia="Calibri" w:hAnsi="Calibri" w:cs="Calibri"/>
                              <w:noProof/>
                              <w:color w:val="FF0000"/>
                              <w:sz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E413A2" id="_x0000_t202" coordsize="21600,21600" o:spt="202" path="m,l,21600r21600,l21600,xe">
              <v:stroke joinstyle="miter"/>
              <v:path gradientshapeok="t" o:connecttype="rect"/>
            </v:shapetype>
            <v:shape id="Text Box 9" o:spid="_x0000_s1029" type="#_x0000_t202" alt="OFFICIAL Sensitive" style="position:absolute;margin-left:0;margin-top:0;width:89.55pt;height:31.6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" filled="f" stroked="f">
              <v:textbox style="mso-fit-shape-to-text:t" inset="0,0,0,15pt">
                <w:txbxContent>
                  <w:p w14:paraId="52375B80" w14:textId="30BE2B0C" w:rsidR="0095518A" w:rsidRPr="0095518A" w:rsidRDefault="0095518A" w:rsidP="0095518A">
                    <w:pPr>
                      <w:spacing w:after="0"/>
                      <w:rPr>
                        <w:rFonts w:ascii="Calibri" w:eastAsia="Calibri" w:hAnsi="Calibri" w:cs="Calibri"/>
                        <w:noProof/>
                        <w:color w:val="FF0000"/>
                        <w:sz w:val="24"/>
                      </w:rPr>
                    </w:pPr>
                    <w:r w:rsidRPr="0095518A">
                      <w:rPr>
                        <w:rFonts w:ascii="Calibri" w:eastAsia="Calibri" w:hAnsi="Calibri" w:cs="Calibri"/>
                        <w:noProof/>
                        <w:color w:val="FF0000"/>
                        <w:sz w:val="24"/>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6E6CFC3D" w:rsidR="00FA351D" w:rsidRPr="0059733A" w:rsidRDefault="0095518A" w:rsidP="0059733A">
    <w:pPr>
      <w:pStyle w:val="Footer"/>
      <w:tabs>
        <w:tab w:val="clear" w:pos="8306"/>
        <w:tab w:val="right" w:pos="8788"/>
      </w:tabs>
      <w:rPr>
        <w:sz w:val="12"/>
        <w:szCs w:val="12"/>
      </w:rPr>
    </w:pPr>
    <w:r>
      <w:rPr>
        <w:noProof/>
      </w:rPr>
      <mc:AlternateContent>
        <mc:Choice Requires="wps">
          <w:drawing>
            <wp:anchor distT="0" distB="0" distL="0" distR="0" simplePos="0" relativeHeight="251657728" behindDoc="0" locked="0" layoutInCell="1" allowOverlap="1" wp14:anchorId="66159C48" wp14:editId="61BE89DF">
              <wp:simplePos x="635" y="635"/>
              <wp:positionH relativeFrom="page">
                <wp:align>center</wp:align>
              </wp:positionH>
              <wp:positionV relativeFrom="page">
                <wp:align>bottom</wp:align>
              </wp:positionV>
              <wp:extent cx="1137285" cy="401955"/>
              <wp:effectExtent l="0" t="0" r="5715" b="0"/>
              <wp:wrapNone/>
              <wp:docPr id="366178026" name="Text Box 7"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401955"/>
                      </a:xfrm>
                      <a:prstGeom prst="rect">
                        <a:avLst/>
                      </a:prstGeom>
                      <a:noFill/>
                      <a:ln>
                        <a:noFill/>
                      </a:ln>
                    </wps:spPr>
                    <wps:txbx>
                      <w:txbxContent>
                        <w:p w14:paraId="796BC8F6" w14:textId="314C9CED" w:rsidR="0095518A" w:rsidRPr="0095518A" w:rsidRDefault="0095518A" w:rsidP="0095518A">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159C48" id="_x0000_t202" coordsize="21600,21600" o:spt="202" path="m,l,21600r21600,l21600,xe">
              <v:stroke joinstyle="miter"/>
              <v:path gradientshapeok="t" o:connecttype="rect"/>
            </v:shapetype>
            <v:shape id="Text Box 7" o:spid="_x0000_s1031" type="#_x0000_t202" alt="OFFICIAL Sensitive" style="position:absolute;margin-left:0;margin-top:0;width:89.55pt;height:31.6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" filled="f" stroked="f">
              <v:textbox style="mso-fit-shape-to-text:t" inset="0,0,0,15pt">
                <w:txbxContent>
                  <w:p w14:paraId="796BC8F6" w14:textId="314C9CED" w:rsidR="0095518A" w:rsidRPr="0095518A" w:rsidRDefault="0095518A" w:rsidP="0095518A">
                    <w:pPr>
                      <w:spacing w:after="0"/>
                      <w:rPr>
                        <w:rFonts w:ascii="Calibri" w:eastAsia="Calibri" w:hAnsi="Calibri" w:cs="Calibri"/>
                        <w:noProof/>
                        <w:color w:val="FF0000"/>
                        <w:sz w:val="24"/>
                      </w:rPr>
                    </w:pPr>
                  </w:p>
                </w:txbxContent>
              </v:textbox>
              <w10:wrap anchorx="page" anchory="page"/>
            </v:shape>
          </w:pict>
        </mc:Fallback>
      </mc:AlternateContent>
    </w:r>
    <w:r w:rsidR="00FA351D">
      <w:tab/>
    </w:r>
    <w:r w:rsidR="00FA351D">
      <w:tab/>
    </w:r>
    <w:r w:rsidR="00FA351D" w:rsidRPr="0059733A">
      <w:rPr>
        <w:sz w:val="12"/>
        <w:szCs w:val="12"/>
      </w:rPr>
      <w:t xml:space="preserve">Template Version </w:t>
    </w:r>
    <w:r w:rsidR="00FA351D">
      <w:rPr>
        <w:sz w:val="12"/>
        <w:szCs w:val="12"/>
      </w:rPr>
      <w:t>–</w:t>
    </w:r>
    <w:r w:rsidR="00FA351D" w:rsidRPr="0059733A">
      <w:rPr>
        <w:sz w:val="12"/>
        <w:szCs w:val="12"/>
      </w:rPr>
      <w:t xml:space="preserve"> </w:t>
    </w:r>
    <w:r w:rsidR="00FA351D">
      <w:rPr>
        <w:sz w:val="12"/>
        <w:szCs w:val="12"/>
      </w:rPr>
      <w:t>April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BC3F" w14:textId="560C41FA" w:rsidR="0095518A" w:rsidRDefault="0095518A">
    <w:pPr>
      <w:pStyle w:val="Footer"/>
    </w:pPr>
    <w:r>
      <w:rPr>
        <w:noProof/>
      </w:rPr>
      <mc:AlternateContent>
        <mc:Choice Requires="wps">
          <w:drawing>
            <wp:anchor distT="0" distB="0" distL="0" distR="0" simplePos="0" relativeHeight="251661824" behindDoc="0" locked="0" layoutInCell="1" allowOverlap="1" wp14:anchorId="2F4BFCA5" wp14:editId="2FD39CB2">
              <wp:simplePos x="635" y="635"/>
              <wp:positionH relativeFrom="page">
                <wp:align>center</wp:align>
              </wp:positionH>
              <wp:positionV relativeFrom="page">
                <wp:align>bottom</wp:align>
              </wp:positionV>
              <wp:extent cx="1137285" cy="401955"/>
              <wp:effectExtent l="0" t="0" r="5715" b="0"/>
              <wp:wrapNone/>
              <wp:docPr id="515358368" name="Text Box 1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401955"/>
                      </a:xfrm>
                      <a:prstGeom prst="rect">
                        <a:avLst/>
                      </a:prstGeom>
                      <a:noFill/>
                      <a:ln>
                        <a:noFill/>
                      </a:ln>
                    </wps:spPr>
                    <wps:txbx>
                      <w:txbxContent>
                        <w:p w14:paraId="763E9074" w14:textId="59389678" w:rsidR="0095518A" w:rsidRPr="0095518A" w:rsidRDefault="0095518A" w:rsidP="0095518A">
                          <w:pPr>
                            <w:spacing w:after="0"/>
                            <w:rPr>
                              <w:rFonts w:ascii="Calibri" w:eastAsia="Calibri" w:hAnsi="Calibri" w:cs="Calibri"/>
                              <w:noProof/>
                              <w:color w:val="FF0000"/>
                              <w:sz w:val="24"/>
                            </w:rPr>
                          </w:pPr>
                          <w:r w:rsidRPr="0095518A">
                            <w:rPr>
                              <w:rFonts w:ascii="Calibri" w:eastAsia="Calibri" w:hAnsi="Calibri" w:cs="Calibri"/>
                              <w:noProof/>
                              <w:color w:val="FF0000"/>
                              <w:sz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4BFCA5" id="_x0000_t202" coordsize="21600,21600" o:spt="202" path="m,l,21600r21600,l21600,xe">
              <v:stroke joinstyle="miter"/>
              <v:path gradientshapeok="t" o:connecttype="rect"/>
            </v:shapetype>
            <v:shape id="Text Box 11" o:spid="_x0000_s1033" type="#_x0000_t202" alt="OFFICIAL Sensitive" style="position:absolute;margin-left:0;margin-top:0;width:89.55pt;height:31.6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" filled="f" stroked="f">
              <v:textbox style="mso-fit-shape-to-text:t" inset="0,0,0,15pt">
                <w:txbxContent>
                  <w:p w14:paraId="763E9074" w14:textId="59389678" w:rsidR="0095518A" w:rsidRPr="0095518A" w:rsidRDefault="0095518A" w:rsidP="0095518A">
                    <w:pPr>
                      <w:spacing w:after="0"/>
                      <w:rPr>
                        <w:rFonts w:ascii="Calibri" w:eastAsia="Calibri" w:hAnsi="Calibri" w:cs="Calibri"/>
                        <w:noProof/>
                        <w:color w:val="FF0000"/>
                        <w:sz w:val="24"/>
                      </w:rPr>
                    </w:pPr>
                    <w:r w:rsidRPr="0095518A">
                      <w:rPr>
                        <w:rFonts w:ascii="Calibri" w:eastAsia="Calibri" w:hAnsi="Calibri" w:cs="Calibri"/>
                        <w:noProof/>
                        <w:color w:val="FF0000"/>
                        <w:sz w:val="24"/>
                      </w:rPr>
                      <w:t>OFFICIAL 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43D7B135" w:rsidR="00FA351D" w:rsidRDefault="006C68FA" w:rsidP="00007E4B">
    <w:pPr>
      <w:pStyle w:val="Footer"/>
      <w:tabs>
        <w:tab w:val="clear" w:pos="4153"/>
        <w:tab w:val="clear" w:pos="8306"/>
        <w:tab w:val="center" w:pos="4962"/>
        <w:tab w:val="right" w:pos="8789"/>
      </w:tabs>
    </w:pPr>
    <w:r>
      <w:t>Clean Energy Supply Chain Diversification Program</w:t>
    </w:r>
    <w:r w:rsidR="00AC6469">
      <w:t xml:space="preserve"> – Round 1</w:t>
    </w:r>
  </w:p>
  <w:p w14:paraId="0B280E19" w14:textId="2D080B68" w:rsidR="00FA351D" w:rsidRDefault="00157EA8"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C53322">
      <w:t>September</w:t>
    </w:r>
    <w:r w:rsidR="00F42C9C">
      <w:t xml:space="preserve"> 2024</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4A10A3BD" w:rsidR="00FA351D" w:rsidRDefault="0095518A" w:rsidP="00077C3D">
    <w:pPr>
      <w:pStyle w:val="Footer"/>
    </w:pPr>
    <w:r>
      <w:rPr>
        <w:noProof/>
      </w:rPr>
      <mc:AlternateContent>
        <mc:Choice Requires="wps">
          <w:drawing>
            <wp:anchor distT="0" distB="0" distL="0" distR="0" simplePos="0" relativeHeight="251660800" behindDoc="0" locked="0" layoutInCell="1" allowOverlap="1" wp14:anchorId="7B665436" wp14:editId="31E378AE">
              <wp:simplePos x="635" y="635"/>
              <wp:positionH relativeFrom="page">
                <wp:align>center</wp:align>
              </wp:positionH>
              <wp:positionV relativeFrom="page">
                <wp:align>bottom</wp:align>
              </wp:positionV>
              <wp:extent cx="1137285" cy="401955"/>
              <wp:effectExtent l="0" t="0" r="5715" b="0"/>
              <wp:wrapNone/>
              <wp:docPr id="389267187" name="Text Box 10"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401955"/>
                      </a:xfrm>
                      <a:prstGeom prst="rect">
                        <a:avLst/>
                      </a:prstGeom>
                      <a:noFill/>
                      <a:ln>
                        <a:noFill/>
                      </a:ln>
                    </wps:spPr>
                    <wps:txbx>
                      <w:txbxContent>
                        <w:p w14:paraId="1E9F037B" w14:textId="55553EB4" w:rsidR="0095518A" w:rsidRPr="0095518A" w:rsidRDefault="0095518A" w:rsidP="0095518A">
                          <w:pPr>
                            <w:spacing w:after="0"/>
                            <w:rPr>
                              <w:rFonts w:ascii="Calibri" w:eastAsia="Calibri" w:hAnsi="Calibri" w:cs="Calibri"/>
                              <w:noProof/>
                              <w:color w:val="FF0000"/>
                              <w:sz w:val="24"/>
                            </w:rPr>
                          </w:pPr>
                          <w:r w:rsidRPr="0095518A">
                            <w:rPr>
                              <w:rFonts w:ascii="Calibri" w:eastAsia="Calibri" w:hAnsi="Calibri" w:cs="Calibri"/>
                              <w:noProof/>
                              <w:color w:val="FF0000"/>
                              <w:sz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665436" id="_x0000_t202" coordsize="21600,21600" o:spt="202" path="m,l,21600r21600,l21600,xe">
              <v:stroke joinstyle="miter"/>
              <v:path gradientshapeok="t" o:connecttype="rect"/>
            </v:shapetype>
            <v:shape id="Text Box 10" o:spid="_x0000_s1035" type="#_x0000_t202" alt="OFFICIAL Sensitive" style="position:absolute;margin-left:0;margin-top:0;width:89.55pt;height:31.6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" filled="f" stroked="f">
              <v:textbox style="mso-fit-shape-to-text:t" inset="0,0,0,15pt">
                <w:txbxContent>
                  <w:p w14:paraId="1E9F037B" w14:textId="55553EB4" w:rsidR="0095518A" w:rsidRPr="0095518A" w:rsidRDefault="0095518A" w:rsidP="0095518A">
                    <w:pPr>
                      <w:spacing w:after="0"/>
                      <w:rPr>
                        <w:rFonts w:ascii="Calibri" w:eastAsia="Calibri" w:hAnsi="Calibri" w:cs="Calibri"/>
                        <w:noProof/>
                        <w:color w:val="FF0000"/>
                        <w:sz w:val="24"/>
                      </w:rPr>
                    </w:pPr>
                    <w:r w:rsidRPr="0095518A">
                      <w:rPr>
                        <w:rFonts w:ascii="Calibri" w:eastAsia="Calibri" w:hAnsi="Calibri" w:cs="Calibri"/>
                        <w:noProof/>
                        <w:color w:val="FF0000"/>
                        <w:sz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DCD0" w14:textId="77777777" w:rsidR="000939A1" w:rsidRDefault="000939A1" w:rsidP="00077C3D">
      <w:r>
        <w:separator/>
      </w:r>
    </w:p>
  </w:footnote>
  <w:footnote w:type="continuationSeparator" w:id="0">
    <w:p w14:paraId="629570BF" w14:textId="77777777" w:rsidR="000939A1" w:rsidRDefault="000939A1" w:rsidP="00077C3D">
      <w:r>
        <w:continuationSeparator/>
      </w:r>
    </w:p>
  </w:footnote>
  <w:footnote w:type="continuationNotice" w:id="1">
    <w:p w14:paraId="70997445" w14:textId="77777777" w:rsidR="000939A1" w:rsidRDefault="000939A1" w:rsidP="00077C3D"/>
  </w:footnote>
  <w:footnote w:id="2">
    <w:p w14:paraId="11439183" w14:textId="00A572BC" w:rsidR="00FA351D" w:rsidRDefault="00FA351D" w:rsidP="001471CF">
      <w:pPr>
        <w:pStyle w:val="FootnoteText"/>
      </w:pPr>
      <w:r>
        <w:rPr>
          <w:rStyle w:val="FootnoteReference"/>
        </w:rPr>
        <w:footnoteRef/>
      </w:r>
      <w:r>
        <w:t xml:space="preserve"> </w:t>
      </w:r>
      <w:hyperlink r:id="rId1" w:history="1">
        <w:r w:rsidR="006312D6" w:rsidRPr="004443D1">
          <w:rPr>
            <w:rStyle w:val="Hyperlink"/>
          </w:rPr>
          <w:t>https://www.finance.gov.au/government/commonwealth-grants/commonwealth-grants-rules-and-principles-2024</w:t>
        </w:r>
      </w:hyperlink>
      <w:r w:rsidR="006312D6">
        <w:t xml:space="preserve"> </w:t>
      </w:r>
    </w:p>
  </w:footnote>
  <w:footnote w:id="3">
    <w:p w14:paraId="4B8B30F7" w14:textId="77777777" w:rsidR="00CA653A" w:rsidRDefault="00CA653A" w:rsidP="001471CF">
      <w:pPr>
        <w:pStyle w:val="FootnoteText"/>
      </w:pPr>
      <w:r>
        <w:rPr>
          <w:rStyle w:val="FootnoteReference"/>
        </w:rPr>
        <w:footnoteRef/>
      </w:r>
      <w:r>
        <w:t xml:space="preserve"> See glossary for an explanation of ‘value with money’.</w:t>
      </w:r>
    </w:p>
  </w:footnote>
  <w:footnote w:id="4">
    <w:p w14:paraId="4D18F1FF" w14:textId="77777777" w:rsidR="005F2BA1" w:rsidRDefault="005F2BA1" w:rsidP="005F2BA1">
      <w:pPr>
        <w:pStyle w:val="FootnoteText"/>
      </w:pPr>
      <w:r>
        <w:rPr>
          <w:rStyle w:val="FootnoteReference"/>
        </w:rPr>
        <w:footnoteRef/>
      </w:r>
      <w:r>
        <w:t xml:space="preserve"> Subject to national security and other considerations.</w:t>
      </w:r>
    </w:p>
  </w:footnote>
  <w:footnote w:id="5">
    <w:p w14:paraId="708B450F" w14:textId="43DA09FD" w:rsidR="00FA351D" w:rsidRPr="007C453D" w:rsidRDefault="00FA351D" w:rsidP="001471CF">
      <w:pPr>
        <w:pStyle w:val="FootnoteText"/>
      </w:pPr>
      <w:r>
        <w:rPr>
          <w:rStyle w:val="FootnoteReference"/>
        </w:rPr>
        <w:footnoteRef/>
      </w:r>
      <w:r>
        <w:t xml:space="preserve"> See </w:t>
      </w:r>
      <w:r w:rsidRPr="007941D7">
        <w:t>Australian Taxation Office ruling GSTR 2012/2</w:t>
      </w:r>
      <w:r>
        <w:t xml:space="preserve"> available at ato.gov.au</w:t>
      </w:r>
    </w:p>
  </w:footnote>
  <w:footnote w:id="6">
    <w:p w14:paraId="6687AAEB" w14:textId="6BB0F37E" w:rsidR="00FA351D" w:rsidRDefault="00FA351D" w:rsidP="001471CF">
      <w:pPr>
        <w:pStyle w:val="FootnoteText"/>
      </w:pPr>
      <w:r>
        <w:rPr>
          <w:rStyle w:val="FootnoteReference"/>
        </w:rPr>
        <w:footnoteRef/>
      </w:r>
      <w:r>
        <w:t xml:space="preserve"> </w:t>
      </w:r>
      <w:hyperlink r:id="rId2" w:history="1">
        <w:r w:rsidR="00B732CF">
          <w:rPr>
            <w:rStyle w:val="Hyperlink"/>
          </w:rPr>
          <w:t>https://www.industry.gov.au/publications/conflict-interest-policy</w:t>
        </w:r>
      </w:hyperlink>
    </w:p>
  </w:footnote>
  <w:footnote w:id="7">
    <w:p w14:paraId="48FDDEEC" w14:textId="77777777" w:rsidR="00084FA8" w:rsidRDefault="00084FA8" w:rsidP="001471CF">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8">
    <w:p w14:paraId="0905F4F5" w14:textId="77777777" w:rsidR="00CB4649" w:rsidRDefault="00CB4649" w:rsidP="001471CF">
      <w:pPr>
        <w:pStyle w:val="FootnoteText"/>
      </w:pPr>
      <w:r>
        <w:rPr>
          <w:rStyle w:val="FootnoteReference"/>
        </w:rPr>
        <w:footnoteRef/>
      </w:r>
      <w:r>
        <w:t xml:space="preserve"> </w:t>
      </w:r>
      <w:hyperlink r:id="rId4" w:history="1">
        <w:r>
          <w:rPr>
            <w:rStyle w:val="Hyperlink"/>
            <w:rFonts w:eastAsia="MS Mincho"/>
          </w:rPr>
          <w:t>https://www.industry.gov.au/strategies-for-the-future/increasing-international-collaboration/a-guide-to-undertaking-international-collaboration</w:t>
        </w:r>
      </w:hyperlink>
      <w:r>
        <w:t xml:space="preserve"> </w:t>
      </w:r>
    </w:p>
  </w:footnote>
  <w:footnote w:id="9">
    <w:p w14:paraId="24D1B2F3" w14:textId="77777777" w:rsidR="00DC0694" w:rsidRPr="007133C2" w:rsidRDefault="00DC0694" w:rsidP="001471CF">
      <w:pPr>
        <w:pStyle w:val="FootnoteText"/>
      </w:pPr>
      <w:r w:rsidRPr="007133C2">
        <w:rPr>
          <w:rStyle w:val="FootnoteReference"/>
        </w:rPr>
        <w:footnoteRef/>
      </w:r>
      <w:r w:rsidRPr="007133C2">
        <w:t xml:space="preserve"> Relevant money is defined in the PGPA Act. See section 8, Dictionary</w:t>
      </w:r>
      <w:r>
        <w:t>.</w:t>
      </w:r>
    </w:p>
  </w:footnote>
  <w:footnote w:id="10">
    <w:p w14:paraId="1BCADE89" w14:textId="77777777" w:rsidR="00DC0694" w:rsidRPr="007133C2" w:rsidRDefault="00DC0694" w:rsidP="001471CF">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D48F" w14:textId="1213F5D4" w:rsidR="00833F2E" w:rsidRDefault="0095518A">
    <w:pPr>
      <w:pStyle w:val="Header"/>
    </w:pPr>
    <w:r>
      <w:rPr>
        <w:noProof/>
      </w:rPr>
      <mc:AlternateContent>
        <mc:Choice Requires="wps">
          <w:drawing>
            <wp:anchor distT="0" distB="0" distL="0" distR="0" simplePos="0" relativeHeight="251653632" behindDoc="0" locked="0" layoutInCell="1" allowOverlap="1" wp14:anchorId="22CA8DCD" wp14:editId="058E029E">
              <wp:simplePos x="635" y="635"/>
              <wp:positionH relativeFrom="page">
                <wp:align>center</wp:align>
              </wp:positionH>
              <wp:positionV relativeFrom="page">
                <wp:align>top</wp:align>
              </wp:positionV>
              <wp:extent cx="1137285" cy="401955"/>
              <wp:effectExtent l="0" t="0" r="5715" b="17145"/>
              <wp:wrapNone/>
              <wp:docPr id="1744715933"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401955"/>
                      </a:xfrm>
                      <a:prstGeom prst="rect">
                        <a:avLst/>
                      </a:prstGeom>
                      <a:noFill/>
                      <a:ln>
                        <a:noFill/>
                      </a:ln>
                    </wps:spPr>
                    <wps:txbx>
                      <w:txbxContent>
                        <w:p w14:paraId="3BAEF203" w14:textId="41872DA3" w:rsidR="0095518A" w:rsidRPr="0095518A" w:rsidRDefault="0095518A" w:rsidP="0095518A">
                          <w:pPr>
                            <w:spacing w:after="0"/>
                            <w:rPr>
                              <w:rFonts w:ascii="Calibri" w:eastAsia="Calibri" w:hAnsi="Calibri" w:cs="Calibri"/>
                              <w:noProof/>
                              <w:color w:val="FF0000"/>
                              <w:sz w:val="24"/>
                            </w:rPr>
                          </w:pPr>
                          <w:r w:rsidRPr="0095518A">
                            <w:rPr>
                              <w:rFonts w:ascii="Calibri" w:eastAsia="Calibri" w:hAnsi="Calibri" w:cs="Calibri"/>
                              <w:noProof/>
                              <w:color w:val="FF0000"/>
                              <w:sz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CA8DCD" id="_x0000_t202" coordsize="21600,21600" o:spt="202" path="m,l,21600r21600,l21600,xe">
              <v:stroke joinstyle="miter"/>
              <v:path gradientshapeok="t" o:connecttype="rect"/>
            </v:shapetype>
            <v:shape id="Text Box 2" o:spid="_x0000_s1026" type="#_x0000_t202" alt="OFFICIAL Sensitive" style="position:absolute;margin-left:0;margin-top:0;width:89.55pt;height:31.65pt;z-index:251653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" filled="f" stroked="f">
              <v:textbox style="mso-fit-shape-to-text:t" inset="0,15pt,0,0">
                <w:txbxContent>
                  <w:p w14:paraId="3BAEF203" w14:textId="41872DA3" w:rsidR="0095518A" w:rsidRPr="0095518A" w:rsidRDefault="0095518A" w:rsidP="0095518A">
                    <w:pPr>
                      <w:spacing w:after="0"/>
                      <w:rPr>
                        <w:rFonts w:ascii="Calibri" w:eastAsia="Calibri" w:hAnsi="Calibri" w:cs="Calibri"/>
                        <w:noProof/>
                        <w:color w:val="FF0000"/>
                        <w:sz w:val="24"/>
                      </w:rPr>
                    </w:pPr>
                    <w:r w:rsidRPr="0095518A">
                      <w:rPr>
                        <w:rFonts w:ascii="Calibri" w:eastAsia="Calibri" w:hAnsi="Calibri" w:cs="Calibri"/>
                        <w:noProof/>
                        <w:color w:val="FF0000"/>
                        <w:sz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EF83" w14:textId="0EDB5DD8" w:rsidR="00833F2E" w:rsidRDefault="0095518A">
    <w:pPr>
      <w:pStyle w:val="Header"/>
    </w:pPr>
    <w:r>
      <w:rPr>
        <w:noProof/>
      </w:rPr>
      <mc:AlternateContent>
        <mc:Choice Requires="wps">
          <w:drawing>
            <wp:anchor distT="0" distB="0" distL="0" distR="0" simplePos="0" relativeHeight="251654656" behindDoc="0" locked="0" layoutInCell="1" allowOverlap="1" wp14:anchorId="10ABE630" wp14:editId="41A10147">
              <wp:simplePos x="635" y="635"/>
              <wp:positionH relativeFrom="page">
                <wp:align>center</wp:align>
              </wp:positionH>
              <wp:positionV relativeFrom="page">
                <wp:align>top</wp:align>
              </wp:positionV>
              <wp:extent cx="1137285" cy="401955"/>
              <wp:effectExtent l="0" t="0" r="5715" b="17145"/>
              <wp:wrapNone/>
              <wp:docPr id="366363847"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401955"/>
                      </a:xfrm>
                      <a:prstGeom prst="rect">
                        <a:avLst/>
                      </a:prstGeom>
                      <a:noFill/>
                      <a:ln>
                        <a:noFill/>
                      </a:ln>
                    </wps:spPr>
                    <wps:txbx>
                      <w:txbxContent>
                        <w:p w14:paraId="28C290BE" w14:textId="4B379DC4" w:rsidR="0095518A" w:rsidRPr="0095518A" w:rsidRDefault="0095518A" w:rsidP="0095518A">
                          <w:pPr>
                            <w:spacing w:after="0"/>
                            <w:rPr>
                              <w:rFonts w:ascii="Calibri" w:eastAsia="Calibri" w:hAnsi="Calibri" w:cs="Calibri"/>
                              <w:noProof/>
                              <w:color w:val="FF0000"/>
                              <w:sz w:val="24"/>
                            </w:rPr>
                          </w:pPr>
                          <w:r w:rsidRPr="0095518A">
                            <w:rPr>
                              <w:rFonts w:ascii="Calibri" w:eastAsia="Calibri" w:hAnsi="Calibri" w:cs="Calibri"/>
                              <w:noProof/>
                              <w:color w:val="FF0000"/>
                              <w:sz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ABE630" id="_x0000_t202" coordsize="21600,21600" o:spt="202" path="m,l,21600r21600,l21600,xe">
              <v:stroke joinstyle="miter"/>
              <v:path gradientshapeok="t" o:connecttype="rect"/>
            </v:shapetype>
            <v:shape id="Text Box 3" o:spid="_x0000_s1027" type="#_x0000_t202" alt="OFFICIAL Sensitive" style="position:absolute;margin-left:0;margin-top:0;width:89.55pt;height:31.6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" filled="f" stroked="f">
              <v:textbox style="mso-fit-shape-to-text:t" inset="0,15pt,0,0">
                <w:txbxContent>
                  <w:p w14:paraId="28C290BE" w14:textId="4B379DC4" w:rsidR="0095518A" w:rsidRPr="0095518A" w:rsidRDefault="0095518A" w:rsidP="0095518A">
                    <w:pPr>
                      <w:spacing w:after="0"/>
                      <w:rPr>
                        <w:rFonts w:ascii="Calibri" w:eastAsia="Calibri" w:hAnsi="Calibri" w:cs="Calibri"/>
                        <w:noProof/>
                        <w:color w:val="FF0000"/>
                        <w:sz w:val="24"/>
                      </w:rPr>
                    </w:pPr>
                    <w:r w:rsidRPr="0095518A">
                      <w:rPr>
                        <w:rFonts w:ascii="Calibri" w:eastAsia="Calibri" w:hAnsi="Calibri" w:cs="Calibri"/>
                        <w:noProof/>
                        <w:color w:val="FF0000"/>
                        <w:sz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982" w14:textId="0CECCC93" w:rsidR="00FA351D" w:rsidRPr="005326A9" w:rsidRDefault="0095518A" w:rsidP="0041698F">
    <w:pPr>
      <w:pStyle w:val="NoSpacing"/>
    </w:pPr>
    <w:r>
      <w:rPr>
        <w:noProof/>
      </w:rPr>
      <mc:AlternateContent>
        <mc:Choice Requires="wps">
          <w:drawing>
            <wp:anchor distT="0" distB="0" distL="0" distR="0" simplePos="0" relativeHeight="251652608" behindDoc="0" locked="0" layoutInCell="1" allowOverlap="1" wp14:anchorId="7BAF095D" wp14:editId="1210059C">
              <wp:simplePos x="635" y="635"/>
              <wp:positionH relativeFrom="page">
                <wp:align>center</wp:align>
              </wp:positionH>
              <wp:positionV relativeFrom="page">
                <wp:align>top</wp:align>
              </wp:positionV>
              <wp:extent cx="1137285" cy="401955"/>
              <wp:effectExtent l="0" t="0" r="5715" b="17145"/>
              <wp:wrapNone/>
              <wp:docPr id="169412544"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401955"/>
                      </a:xfrm>
                      <a:prstGeom prst="rect">
                        <a:avLst/>
                      </a:prstGeom>
                      <a:noFill/>
                      <a:ln>
                        <a:noFill/>
                      </a:ln>
                    </wps:spPr>
                    <wps:txbx>
                      <w:txbxContent>
                        <w:p w14:paraId="301D2F1E" w14:textId="26EF3DB9" w:rsidR="0095518A" w:rsidRPr="0095518A" w:rsidRDefault="0095518A" w:rsidP="0095518A">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AF095D" id="_x0000_t202" coordsize="21600,21600" o:spt="202" path="m,l,21600r21600,l21600,xe">
              <v:stroke joinstyle="miter"/>
              <v:path gradientshapeok="t" o:connecttype="rect"/>
            </v:shapetype>
            <v:shape id="Text Box 1" o:spid="_x0000_s1030" type="#_x0000_t202" alt="OFFICIAL Sensitive" style="position:absolute;margin-left:0;margin-top:0;width:89.55pt;height:31.65pt;z-index:251652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" filled="f" stroked="f">
              <v:textbox style="mso-fit-shape-to-text:t" inset="0,15pt,0,0">
                <w:txbxContent>
                  <w:p w14:paraId="301D2F1E" w14:textId="26EF3DB9" w:rsidR="0095518A" w:rsidRPr="0095518A" w:rsidRDefault="0095518A" w:rsidP="0095518A">
                    <w:pPr>
                      <w:spacing w:after="0"/>
                      <w:rPr>
                        <w:rFonts w:ascii="Calibri" w:eastAsia="Calibri" w:hAnsi="Calibri" w:cs="Calibri"/>
                        <w:noProof/>
                        <w:color w:val="FF0000"/>
                        <w:sz w:val="24"/>
                      </w:rPr>
                    </w:pPr>
                  </w:p>
                </w:txbxContent>
              </v:textbox>
              <w10:wrap anchorx="page" anchory="page"/>
            </v:shape>
          </w:pict>
        </mc:Fallback>
      </mc:AlternateContent>
    </w:r>
    <w:r w:rsidR="00C1727D">
      <w:rPr>
        <w:rFonts w:ascii="Segoe UI" w:hAnsi="Segoe UI" w:cs="Segoe UI"/>
        <w:noProof/>
        <w:color w:val="444444"/>
        <w:szCs w:val="20"/>
        <w:lang w:eastAsia="en-AU"/>
      </w:rPr>
      <w:drawing>
        <wp:inline distT="0" distB="0" distL="0" distR="0" wp14:anchorId="26AFA44E" wp14:editId="3B3EF903">
          <wp:extent cx="4000500" cy="1016482"/>
          <wp:effectExtent l="0" t="0" r="0" b="0"/>
          <wp:docPr id="1043591076" name="Picture 1043591076"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 - DCCEEW -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55B98D24" w14:textId="05BF7BEA" w:rsidR="00FA351D" w:rsidRPr="002B3327" w:rsidRDefault="00FA351D" w:rsidP="002B3327">
    <w:pPr>
      <w:pStyle w:val="Title"/>
    </w:pPr>
    <w:r>
      <w:t>Grant Opportunity Guidelines</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E5E3" w14:textId="716EFE51" w:rsidR="0095518A" w:rsidRDefault="0095518A">
    <w:pPr>
      <w:pStyle w:val="Header"/>
    </w:pPr>
    <w:r>
      <w:rPr>
        <w:noProof/>
      </w:rPr>
      <mc:AlternateContent>
        <mc:Choice Requires="wps">
          <w:drawing>
            <wp:anchor distT="0" distB="0" distL="0" distR="0" simplePos="0" relativeHeight="251656704" behindDoc="0" locked="0" layoutInCell="1" allowOverlap="1" wp14:anchorId="4A1F5EFD" wp14:editId="4FDB01A0">
              <wp:simplePos x="635" y="635"/>
              <wp:positionH relativeFrom="page">
                <wp:align>center</wp:align>
              </wp:positionH>
              <wp:positionV relativeFrom="page">
                <wp:align>top</wp:align>
              </wp:positionV>
              <wp:extent cx="1137285" cy="401955"/>
              <wp:effectExtent l="0" t="0" r="5715" b="17145"/>
              <wp:wrapNone/>
              <wp:docPr id="1824825961" name="Text Box 5"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401955"/>
                      </a:xfrm>
                      <a:prstGeom prst="rect">
                        <a:avLst/>
                      </a:prstGeom>
                      <a:noFill/>
                      <a:ln>
                        <a:noFill/>
                      </a:ln>
                    </wps:spPr>
                    <wps:txbx>
                      <w:txbxContent>
                        <w:p w14:paraId="08F500D9" w14:textId="3A2E2BF3" w:rsidR="0095518A" w:rsidRPr="0095518A" w:rsidRDefault="0095518A" w:rsidP="0095518A">
                          <w:pPr>
                            <w:spacing w:after="0"/>
                            <w:rPr>
                              <w:rFonts w:ascii="Calibri" w:eastAsia="Calibri" w:hAnsi="Calibri" w:cs="Calibri"/>
                              <w:noProof/>
                              <w:color w:val="FF0000"/>
                              <w:sz w:val="24"/>
                            </w:rPr>
                          </w:pPr>
                          <w:r w:rsidRPr="0095518A">
                            <w:rPr>
                              <w:rFonts w:ascii="Calibri" w:eastAsia="Calibri" w:hAnsi="Calibri" w:cs="Calibri"/>
                              <w:noProof/>
                              <w:color w:val="FF0000"/>
                              <w:sz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1F5EFD" id="_x0000_t202" coordsize="21600,21600" o:spt="202" path="m,l,21600r21600,l21600,xe">
              <v:stroke joinstyle="miter"/>
              <v:path gradientshapeok="t" o:connecttype="rect"/>
            </v:shapetype>
            <v:shape id="Text Box 5" o:spid="_x0000_s1032" type="#_x0000_t202" alt="OFFICIAL Sensitive" style="position:absolute;margin-left:0;margin-top:0;width:89.55pt;height:31.6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" filled="f" stroked="f">
              <v:textbox style="mso-fit-shape-to-text:t" inset="0,15pt,0,0">
                <w:txbxContent>
                  <w:p w14:paraId="08F500D9" w14:textId="3A2E2BF3" w:rsidR="0095518A" w:rsidRPr="0095518A" w:rsidRDefault="0095518A" w:rsidP="0095518A">
                    <w:pPr>
                      <w:spacing w:after="0"/>
                      <w:rPr>
                        <w:rFonts w:ascii="Calibri" w:eastAsia="Calibri" w:hAnsi="Calibri" w:cs="Calibri"/>
                        <w:noProof/>
                        <w:color w:val="FF0000"/>
                        <w:sz w:val="24"/>
                      </w:rPr>
                    </w:pPr>
                    <w:r w:rsidRPr="0095518A">
                      <w:rPr>
                        <w:rFonts w:ascii="Calibri" w:eastAsia="Calibri" w:hAnsi="Calibri" w:cs="Calibri"/>
                        <w:noProof/>
                        <w:color w:val="FF0000"/>
                        <w:sz w:val="24"/>
                      </w:rPr>
                      <w:t>OFFICIAL 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3B0F" w14:textId="6F4FA6D5" w:rsidR="0095518A" w:rsidRDefault="009551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2E98" w14:textId="7EC5F26E" w:rsidR="0095518A" w:rsidRDefault="0095518A" w:rsidP="0008566D">
    <w:pPr>
      <w:pStyle w:val="Header"/>
    </w:pPr>
    <w:r>
      <w:rPr>
        <w:noProof/>
      </w:rPr>
      <mc:AlternateContent>
        <mc:Choice Requires="wps">
          <w:drawing>
            <wp:anchor distT="0" distB="0" distL="0" distR="0" simplePos="0" relativeHeight="251655680" behindDoc="0" locked="0" layoutInCell="1" allowOverlap="1" wp14:anchorId="2BCDB2A9" wp14:editId="33D3C52A">
              <wp:simplePos x="635" y="635"/>
              <wp:positionH relativeFrom="page">
                <wp:align>center</wp:align>
              </wp:positionH>
              <wp:positionV relativeFrom="page">
                <wp:align>top</wp:align>
              </wp:positionV>
              <wp:extent cx="1137285" cy="401955"/>
              <wp:effectExtent l="0" t="0" r="5715" b="17145"/>
              <wp:wrapNone/>
              <wp:docPr id="17994652"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401955"/>
                      </a:xfrm>
                      <a:prstGeom prst="rect">
                        <a:avLst/>
                      </a:prstGeom>
                      <a:noFill/>
                      <a:ln>
                        <a:noFill/>
                      </a:ln>
                    </wps:spPr>
                    <wps:txbx>
                      <w:txbxContent>
                        <w:p w14:paraId="62F60215" w14:textId="12BAD8A4" w:rsidR="0095518A" w:rsidRPr="0095518A" w:rsidRDefault="0095518A" w:rsidP="0095518A">
                          <w:pPr>
                            <w:spacing w:after="0"/>
                            <w:rPr>
                              <w:rFonts w:ascii="Calibri" w:eastAsia="Calibri" w:hAnsi="Calibri" w:cs="Calibri"/>
                              <w:noProof/>
                              <w:color w:val="FF0000"/>
                              <w:sz w:val="24"/>
                            </w:rPr>
                          </w:pPr>
                          <w:r w:rsidRPr="0095518A">
                            <w:rPr>
                              <w:rFonts w:ascii="Calibri" w:eastAsia="Calibri" w:hAnsi="Calibri" w:cs="Calibri"/>
                              <w:noProof/>
                              <w:color w:val="FF0000"/>
                              <w:sz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CDB2A9" id="_x0000_t202" coordsize="21600,21600" o:spt="202" path="m,l,21600r21600,l21600,xe">
              <v:stroke joinstyle="miter"/>
              <v:path gradientshapeok="t" o:connecttype="rect"/>
            </v:shapetype>
            <v:shape id="Text Box 4" o:spid="_x0000_s1034" type="#_x0000_t202" alt="OFFICIAL Sensitive" style="position:absolute;margin-left:0;margin-top:0;width:89.55pt;height:31.6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" filled="f" stroked="f">
              <v:textbox style="mso-fit-shape-to-text:t" inset="0,15pt,0,0">
                <w:txbxContent>
                  <w:p w14:paraId="62F60215" w14:textId="12BAD8A4" w:rsidR="0095518A" w:rsidRPr="0095518A" w:rsidRDefault="0095518A" w:rsidP="0095518A">
                    <w:pPr>
                      <w:spacing w:after="0"/>
                      <w:rPr>
                        <w:rFonts w:ascii="Calibri" w:eastAsia="Calibri" w:hAnsi="Calibri" w:cs="Calibri"/>
                        <w:noProof/>
                        <w:color w:val="FF0000"/>
                        <w:sz w:val="24"/>
                      </w:rPr>
                    </w:pPr>
                    <w:r w:rsidRPr="0095518A">
                      <w:rPr>
                        <w:rFonts w:ascii="Calibri" w:eastAsia="Calibri" w:hAnsi="Calibri" w:cs="Calibri"/>
                        <w:noProof/>
                        <w:color w:val="FF0000"/>
                        <w:sz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50B6EA1A"/>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7E64209C"/>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E7D2D"/>
    <w:multiLevelType w:val="hybridMultilevel"/>
    <w:tmpl w:val="E55ED522"/>
    <w:lvl w:ilvl="0" w:tplc="04745766">
      <w:start w:val="1"/>
      <w:numFmt w:val="bullet"/>
      <w:lvlText w:val=""/>
      <w:lvlJc w:val="left"/>
      <w:pPr>
        <w:ind w:left="1080" w:hanging="360"/>
      </w:pPr>
      <w:rPr>
        <w:rFonts w:ascii="Symbol" w:hAnsi="Symbol"/>
      </w:rPr>
    </w:lvl>
    <w:lvl w:ilvl="1" w:tplc="47A85F2E">
      <w:start w:val="1"/>
      <w:numFmt w:val="bullet"/>
      <w:lvlText w:val=""/>
      <w:lvlJc w:val="left"/>
      <w:pPr>
        <w:ind w:left="1080" w:hanging="360"/>
      </w:pPr>
      <w:rPr>
        <w:rFonts w:ascii="Symbol" w:hAnsi="Symbol"/>
      </w:rPr>
    </w:lvl>
    <w:lvl w:ilvl="2" w:tplc="CFE0559E">
      <w:start w:val="1"/>
      <w:numFmt w:val="bullet"/>
      <w:lvlText w:val=""/>
      <w:lvlJc w:val="left"/>
      <w:pPr>
        <w:ind w:left="1080" w:hanging="360"/>
      </w:pPr>
      <w:rPr>
        <w:rFonts w:ascii="Symbol" w:hAnsi="Symbol"/>
      </w:rPr>
    </w:lvl>
    <w:lvl w:ilvl="3" w:tplc="EB96845E">
      <w:start w:val="1"/>
      <w:numFmt w:val="bullet"/>
      <w:lvlText w:val=""/>
      <w:lvlJc w:val="left"/>
      <w:pPr>
        <w:ind w:left="1080" w:hanging="360"/>
      </w:pPr>
      <w:rPr>
        <w:rFonts w:ascii="Symbol" w:hAnsi="Symbol"/>
      </w:rPr>
    </w:lvl>
    <w:lvl w:ilvl="4" w:tplc="76702510">
      <w:start w:val="1"/>
      <w:numFmt w:val="bullet"/>
      <w:lvlText w:val=""/>
      <w:lvlJc w:val="left"/>
      <w:pPr>
        <w:ind w:left="1080" w:hanging="360"/>
      </w:pPr>
      <w:rPr>
        <w:rFonts w:ascii="Symbol" w:hAnsi="Symbol"/>
      </w:rPr>
    </w:lvl>
    <w:lvl w:ilvl="5" w:tplc="585C3958">
      <w:start w:val="1"/>
      <w:numFmt w:val="bullet"/>
      <w:lvlText w:val=""/>
      <w:lvlJc w:val="left"/>
      <w:pPr>
        <w:ind w:left="1080" w:hanging="360"/>
      </w:pPr>
      <w:rPr>
        <w:rFonts w:ascii="Symbol" w:hAnsi="Symbol"/>
      </w:rPr>
    </w:lvl>
    <w:lvl w:ilvl="6" w:tplc="3D3CB9A0">
      <w:start w:val="1"/>
      <w:numFmt w:val="bullet"/>
      <w:lvlText w:val=""/>
      <w:lvlJc w:val="left"/>
      <w:pPr>
        <w:ind w:left="1080" w:hanging="360"/>
      </w:pPr>
      <w:rPr>
        <w:rFonts w:ascii="Symbol" w:hAnsi="Symbol"/>
      </w:rPr>
    </w:lvl>
    <w:lvl w:ilvl="7" w:tplc="9EB63716">
      <w:start w:val="1"/>
      <w:numFmt w:val="bullet"/>
      <w:lvlText w:val=""/>
      <w:lvlJc w:val="left"/>
      <w:pPr>
        <w:ind w:left="1080" w:hanging="360"/>
      </w:pPr>
      <w:rPr>
        <w:rFonts w:ascii="Symbol" w:hAnsi="Symbol"/>
      </w:rPr>
    </w:lvl>
    <w:lvl w:ilvl="8" w:tplc="A998D55C">
      <w:start w:val="1"/>
      <w:numFmt w:val="bullet"/>
      <w:lvlText w:val=""/>
      <w:lvlJc w:val="left"/>
      <w:pPr>
        <w:ind w:left="1080" w:hanging="360"/>
      </w:pPr>
      <w:rPr>
        <w:rFonts w:ascii="Symbol" w:hAnsi="Symbol"/>
      </w:rPr>
    </w:lvl>
  </w:abstractNum>
  <w:abstractNum w:abstractNumId="5" w15:restartNumberingAfterBreak="0">
    <w:nsid w:val="0552392C"/>
    <w:multiLevelType w:val="hybridMultilevel"/>
    <w:tmpl w:val="2616956E"/>
    <w:lvl w:ilvl="0" w:tplc="1D721FC8">
      <w:start w:val="1"/>
      <w:numFmt w:val="bullet"/>
      <w:lvlText w:val=""/>
      <w:lvlJc w:val="left"/>
      <w:pPr>
        <w:ind w:left="1060" w:hanging="360"/>
      </w:pPr>
      <w:rPr>
        <w:rFonts w:ascii="Symbol" w:hAnsi="Symbol"/>
      </w:rPr>
    </w:lvl>
    <w:lvl w:ilvl="1" w:tplc="9F449162">
      <w:start w:val="1"/>
      <w:numFmt w:val="bullet"/>
      <w:lvlText w:val=""/>
      <w:lvlJc w:val="left"/>
      <w:pPr>
        <w:ind w:left="1060" w:hanging="360"/>
      </w:pPr>
      <w:rPr>
        <w:rFonts w:ascii="Symbol" w:hAnsi="Symbol"/>
      </w:rPr>
    </w:lvl>
    <w:lvl w:ilvl="2" w:tplc="DE447984">
      <w:start w:val="1"/>
      <w:numFmt w:val="bullet"/>
      <w:lvlText w:val=""/>
      <w:lvlJc w:val="left"/>
      <w:pPr>
        <w:ind w:left="1060" w:hanging="360"/>
      </w:pPr>
      <w:rPr>
        <w:rFonts w:ascii="Symbol" w:hAnsi="Symbol"/>
      </w:rPr>
    </w:lvl>
    <w:lvl w:ilvl="3" w:tplc="29F4DDDC">
      <w:start w:val="1"/>
      <w:numFmt w:val="bullet"/>
      <w:lvlText w:val=""/>
      <w:lvlJc w:val="left"/>
      <w:pPr>
        <w:ind w:left="1060" w:hanging="360"/>
      </w:pPr>
      <w:rPr>
        <w:rFonts w:ascii="Symbol" w:hAnsi="Symbol"/>
      </w:rPr>
    </w:lvl>
    <w:lvl w:ilvl="4" w:tplc="BD50474E">
      <w:start w:val="1"/>
      <w:numFmt w:val="bullet"/>
      <w:lvlText w:val=""/>
      <w:lvlJc w:val="left"/>
      <w:pPr>
        <w:ind w:left="1060" w:hanging="360"/>
      </w:pPr>
      <w:rPr>
        <w:rFonts w:ascii="Symbol" w:hAnsi="Symbol"/>
      </w:rPr>
    </w:lvl>
    <w:lvl w:ilvl="5" w:tplc="0B6EDA60">
      <w:start w:val="1"/>
      <w:numFmt w:val="bullet"/>
      <w:lvlText w:val=""/>
      <w:lvlJc w:val="left"/>
      <w:pPr>
        <w:ind w:left="1060" w:hanging="360"/>
      </w:pPr>
      <w:rPr>
        <w:rFonts w:ascii="Symbol" w:hAnsi="Symbol"/>
      </w:rPr>
    </w:lvl>
    <w:lvl w:ilvl="6" w:tplc="567ADBFC">
      <w:start w:val="1"/>
      <w:numFmt w:val="bullet"/>
      <w:lvlText w:val=""/>
      <w:lvlJc w:val="left"/>
      <w:pPr>
        <w:ind w:left="1060" w:hanging="360"/>
      </w:pPr>
      <w:rPr>
        <w:rFonts w:ascii="Symbol" w:hAnsi="Symbol"/>
      </w:rPr>
    </w:lvl>
    <w:lvl w:ilvl="7" w:tplc="E154DDC2">
      <w:start w:val="1"/>
      <w:numFmt w:val="bullet"/>
      <w:lvlText w:val=""/>
      <w:lvlJc w:val="left"/>
      <w:pPr>
        <w:ind w:left="1060" w:hanging="360"/>
      </w:pPr>
      <w:rPr>
        <w:rFonts w:ascii="Symbol" w:hAnsi="Symbol"/>
      </w:rPr>
    </w:lvl>
    <w:lvl w:ilvl="8" w:tplc="E3DE7B40">
      <w:start w:val="1"/>
      <w:numFmt w:val="bullet"/>
      <w:lvlText w:val=""/>
      <w:lvlJc w:val="left"/>
      <w:pPr>
        <w:ind w:left="1060" w:hanging="360"/>
      </w:pPr>
      <w:rPr>
        <w:rFonts w:ascii="Symbol" w:hAnsi="Symbol"/>
      </w:r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06517DF"/>
    <w:multiLevelType w:val="hybridMultilevel"/>
    <w:tmpl w:val="D5EC4DF2"/>
    <w:lvl w:ilvl="0" w:tplc="C46AB298">
      <w:start w:val="1"/>
      <w:numFmt w:val="bullet"/>
      <w:lvlText w:val=""/>
      <w:lvlJc w:val="left"/>
      <w:pPr>
        <w:ind w:left="1060" w:hanging="360"/>
      </w:pPr>
      <w:rPr>
        <w:rFonts w:ascii="Symbol" w:hAnsi="Symbol"/>
      </w:rPr>
    </w:lvl>
    <w:lvl w:ilvl="1" w:tplc="EE280AA4">
      <w:start w:val="1"/>
      <w:numFmt w:val="bullet"/>
      <w:lvlText w:val=""/>
      <w:lvlJc w:val="left"/>
      <w:pPr>
        <w:ind w:left="1060" w:hanging="360"/>
      </w:pPr>
      <w:rPr>
        <w:rFonts w:ascii="Symbol" w:hAnsi="Symbol"/>
      </w:rPr>
    </w:lvl>
    <w:lvl w:ilvl="2" w:tplc="86CCDF74">
      <w:start w:val="1"/>
      <w:numFmt w:val="bullet"/>
      <w:lvlText w:val=""/>
      <w:lvlJc w:val="left"/>
      <w:pPr>
        <w:ind w:left="1060" w:hanging="360"/>
      </w:pPr>
      <w:rPr>
        <w:rFonts w:ascii="Symbol" w:hAnsi="Symbol"/>
      </w:rPr>
    </w:lvl>
    <w:lvl w:ilvl="3" w:tplc="002CD490">
      <w:start w:val="1"/>
      <w:numFmt w:val="bullet"/>
      <w:lvlText w:val=""/>
      <w:lvlJc w:val="left"/>
      <w:pPr>
        <w:ind w:left="1060" w:hanging="360"/>
      </w:pPr>
      <w:rPr>
        <w:rFonts w:ascii="Symbol" w:hAnsi="Symbol"/>
      </w:rPr>
    </w:lvl>
    <w:lvl w:ilvl="4" w:tplc="21921F0A">
      <w:start w:val="1"/>
      <w:numFmt w:val="bullet"/>
      <w:lvlText w:val=""/>
      <w:lvlJc w:val="left"/>
      <w:pPr>
        <w:ind w:left="1060" w:hanging="360"/>
      </w:pPr>
      <w:rPr>
        <w:rFonts w:ascii="Symbol" w:hAnsi="Symbol"/>
      </w:rPr>
    </w:lvl>
    <w:lvl w:ilvl="5" w:tplc="363E5588">
      <w:start w:val="1"/>
      <w:numFmt w:val="bullet"/>
      <w:lvlText w:val=""/>
      <w:lvlJc w:val="left"/>
      <w:pPr>
        <w:ind w:left="1060" w:hanging="360"/>
      </w:pPr>
      <w:rPr>
        <w:rFonts w:ascii="Symbol" w:hAnsi="Symbol"/>
      </w:rPr>
    </w:lvl>
    <w:lvl w:ilvl="6" w:tplc="9E362474">
      <w:start w:val="1"/>
      <w:numFmt w:val="bullet"/>
      <w:lvlText w:val=""/>
      <w:lvlJc w:val="left"/>
      <w:pPr>
        <w:ind w:left="1060" w:hanging="360"/>
      </w:pPr>
      <w:rPr>
        <w:rFonts w:ascii="Symbol" w:hAnsi="Symbol"/>
      </w:rPr>
    </w:lvl>
    <w:lvl w:ilvl="7" w:tplc="FCAAAA6C">
      <w:start w:val="1"/>
      <w:numFmt w:val="bullet"/>
      <w:lvlText w:val=""/>
      <w:lvlJc w:val="left"/>
      <w:pPr>
        <w:ind w:left="1060" w:hanging="360"/>
      </w:pPr>
      <w:rPr>
        <w:rFonts w:ascii="Symbol" w:hAnsi="Symbol"/>
      </w:rPr>
    </w:lvl>
    <w:lvl w:ilvl="8" w:tplc="7C182174">
      <w:start w:val="1"/>
      <w:numFmt w:val="bullet"/>
      <w:lvlText w:val=""/>
      <w:lvlJc w:val="left"/>
      <w:pPr>
        <w:ind w:left="1060" w:hanging="360"/>
      </w:pPr>
      <w:rPr>
        <w:rFonts w:ascii="Symbol" w:hAnsi="Symbol"/>
      </w:rPr>
    </w:lvl>
  </w:abstractNum>
  <w:abstractNum w:abstractNumId="9" w15:restartNumberingAfterBreak="0">
    <w:nsid w:val="1768A251"/>
    <w:multiLevelType w:val="hybridMultilevel"/>
    <w:tmpl w:val="FFFFFFFF"/>
    <w:lvl w:ilvl="0" w:tplc="0F7A08D6">
      <w:start w:val="1"/>
      <w:numFmt w:val="bullet"/>
      <w:lvlText w:val=""/>
      <w:lvlJc w:val="left"/>
      <w:pPr>
        <w:ind w:left="720" w:hanging="360"/>
      </w:pPr>
      <w:rPr>
        <w:rFonts w:ascii="Wingdings" w:hAnsi="Wingdings" w:hint="default"/>
      </w:rPr>
    </w:lvl>
    <w:lvl w:ilvl="1" w:tplc="628E5438">
      <w:start w:val="1"/>
      <w:numFmt w:val="bullet"/>
      <w:lvlText w:val="o"/>
      <w:lvlJc w:val="left"/>
      <w:pPr>
        <w:ind w:left="1440" w:hanging="360"/>
      </w:pPr>
      <w:rPr>
        <w:rFonts w:ascii="Courier New" w:hAnsi="Courier New" w:hint="default"/>
      </w:rPr>
    </w:lvl>
    <w:lvl w:ilvl="2" w:tplc="7030486E">
      <w:start w:val="1"/>
      <w:numFmt w:val="bullet"/>
      <w:lvlText w:val=""/>
      <w:lvlJc w:val="left"/>
      <w:pPr>
        <w:ind w:left="2160" w:hanging="360"/>
      </w:pPr>
      <w:rPr>
        <w:rFonts w:ascii="Wingdings" w:hAnsi="Wingdings" w:hint="default"/>
      </w:rPr>
    </w:lvl>
    <w:lvl w:ilvl="3" w:tplc="FA96E0C2">
      <w:start w:val="1"/>
      <w:numFmt w:val="bullet"/>
      <w:lvlText w:val=""/>
      <w:lvlJc w:val="left"/>
      <w:pPr>
        <w:ind w:left="2880" w:hanging="360"/>
      </w:pPr>
      <w:rPr>
        <w:rFonts w:ascii="Symbol" w:hAnsi="Symbol" w:hint="default"/>
      </w:rPr>
    </w:lvl>
    <w:lvl w:ilvl="4" w:tplc="EF9E00C6">
      <w:start w:val="1"/>
      <w:numFmt w:val="bullet"/>
      <w:lvlText w:val="o"/>
      <w:lvlJc w:val="left"/>
      <w:pPr>
        <w:ind w:left="3600" w:hanging="360"/>
      </w:pPr>
      <w:rPr>
        <w:rFonts w:ascii="Courier New" w:hAnsi="Courier New" w:hint="default"/>
      </w:rPr>
    </w:lvl>
    <w:lvl w:ilvl="5" w:tplc="2C344294">
      <w:start w:val="1"/>
      <w:numFmt w:val="bullet"/>
      <w:lvlText w:val=""/>
      <w:lvlJc w:val="left"/>
      <w:pPr>
        <w:ind w:left="4320" w:hanging="360"/>
      </w:pPr>
      <w:rPr>
        <w:rFonts w:ascii="Wingdings" w:hAnsi="Wingdings" w:hint="default"/>
      </w:rPr>
    </w:lvl>
    <w:lvl w:ilvl="6" w:tplc="A69635AA">
      <w:start w:val="1"/>
      <w:numFmt w:val="bullet"/>
      <w:lvlText w:val=""/>
      <w:lvlJc w:val="left"/>
      <w:pPr>
        <w:ind w:left="5040" w:hanging="360"/>
      </w:pPr>
      <w:rPr>
        <w:rFonts w:ascii="Symbol" w:hAnsi="Symbol" w:hint="default"/>
      </w:rPr>
    </w:lvl>
    <w:lvl w:ilvl="7" w:tplc="0B04E076">
      <w:start w:val="1"/>
      <w:numFmt w:val="bullet"/>
      <w:lvlText w:val="o"/>
      <w:lvlJc w:val="left"/>
      <w:pPr>
        <w:ind w:left="5760" w:hanging="360"/>
      </w:pPr>
      <w:rPr>
        <w:rFonts w:ascii="Courier New" w:hAnsi="Courier New" w:hint="default"/>
      </w:rPr>
    </w:lvl>
    <w:lvl w:ilvl="8" w:tplc="8E0C0A96">
      <w:start w:val="1"/>
      <w:numFmt w:val="bullet"/>
      <w:lvlText w:val=""/>
      <w:lvlJc w:val="left"/>
      <w:pPr>
        <w:ind w:left="6480" w:hanging="360"/>
      </w:pPr>
      <w:rPr>
        <w:rFonts w:ascii="Wingdings" w:hAnsi="Wingdings" w:hint="default"/>
      </w:rPr>
    </w:lvl>
  </w:abstractNum>
  <w:abstractNum w:abstractNumId="10" w15:restartNumberingAfterBreak="0">
    <w:nsid w:val="19BD12E7"/>
    <w:multiLevelType w:val="multilevel"/>
    <w:tmpl w:val="F8B4A36E"/>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F4541A7"/>
    <w:multiLevelType w:val="multilevel"/>
    <w:tmpl w:val="661CB7E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574"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50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5903A3"/>
    <w:multiLevelType w:val="hybridMultilevel"/>
    <w:tmpl w:val="66A2F03A"/>
    <w:lvl w:ilvl="0" w:tplc="715C59C0">
      <w:start w:val="1"/>
      <w:numFmt w:val="bullet"/>
      <w:lvlText w:val=""/>
      <w:lvlJc w:val="left"/>
      <w:pPr>
        <w:ind w:left="1080" w:hanging="360"/>
      </w:pPr>
      <w:rPr>
        <w:rFonts w:ascii="Symbol" w:hAnsi="Symbol"/>
      </w:rPr>
    </w:lvl>
    <w:lvl w:ilvl="1" w:tplc="A6187B4C">
      <w:start w:val="1"/>
      <w:numFmt w:val="bullet"/>
      <w:lvlText w:val=""/>
      <w:lvlJc w:val="left"/>
      <w:pPr>
        <w:ind w:left="1080" w:hanging="360"/>
      </w:pPr>
      <w:rPr>
        <w:rFonts w:ascii="Symbol" w:hAnsi="Symbol"/>
      </w:rPr>
    </w:lvl>
    <w:lvl w:ilvl="2" w:tplc="845E6B2A">
      <w:start w:val="1"/>
      <w:numFmt w:val="bullet"/>
      <w:lvlText w:val=""/>
      <w:lvlJc w:val="left"/>
      <w:pPr>
        <w:ind w:left="1080" w:hanging="360"/>
      </w:pPr>
      <w:rPr>
        <w:rFonts w:ascii="Symbol" w:hAnsi="Symbol"/>
      </w:rPr>
    </w:lvl>
    <w:lvl w:ilvl="3" w:tplc="C5CA5482">
      <w:start w:val="1"/>
      <w:numFmt w:val="bullet"/>
      <w:lvlText w:val=""/>
      <w:lvlJc w:val="left"/>
      <w:pPr>
        <w:ind w:left="1080" w:hanging="360"/>
      </w:pPr>
      <w:rPr>
        <w:rFonts w:ascii="Symbol" w:hAnsi="Symbol"/>
      </w:rPr>
    </w:lvl>
    <w:lvl w:ilvl="4" w:tplc="5D40E422">
      <w:start w:val="1"/>
      <w:numFmt w:val="bullet"/>
      <w:lvlText w:val=""/>
      <w:lvlJc w:val="left"/>
      <w:pPr>
        <w:ind w:left="1080" w:hanging="360"/>
      </w:pPr>
      <w:rPr>
        <w:rFonts w:ascii="Symbol" w:hAnsi="Symbol"/>
      </w:rPr>
    </w:lvl>
    <w:lvl w:ilvl="5" w:tplc="67A6D1B6">
      <w:start w:val="1"/>
      <w:numFmt w:val="bullet"/>
      <w:lvlText w:val=""/>
      <w:lvlJc w:val="left"/>
      <w:pPr>
        <w:ind w:left="1080" w:hanging="360"/>
      </w:pPr>
      <w:rPr>
        <w:rFonts w:ascii="Symbol" w:hAnsi="Symbol"/>
      </w:rPr>
    </w:lvl>
    <w:lvl w:ilvl="6" w:tplc="CC488602">
      <w:start w:val="1"/>
      <w:numFmt w:val="bullet"/>
      <w:lvlText w:val=""/>
      <w:lvlJc w:val="left"/>
      <w:pPr>
        <w:ind w:left="1080" w:hanging="360"/>
      </w:pPr>
      <w:rPr>
        <w:rFonts w:ascii="Symbol" w:hAnsi="Symbol"/>
      </w:rPr>
    </w:lvl>
    <w:lvl w:ilvl="7" w:tplc="69787E48">
      <w:start w:val="1"/>
      <w:numFmt w:val="bullet"/>
      <w:lvlText w:val=""/>
      <w:lvlJc w:val="left"/>
      <w:pPr>
        <w:ind w:left="1080" w:hanging="360"/>
      </w:pPr>
      <w:rPr>
        <w:rFonts w:ascii="Symbol" w:hAnsi="Symbol"/>
      </w:rPr>
    </w:lvl>
    <w:lvl w:ilvl="8" w:tplc="1D0A8EB2">
      <w:start w:val="1"/>
      <w:numFmt w:val="bullet"/>
      <w:lvlText w:val=""/>
      <w:lvlJc w:val="left"/>
      <w:pPr>
        <w:ind w:left="1080" w:hanging="360"/>
      </w:pPr>
      <w:rPr>
        <w:rFonts w:ascii="Symbol" w:hAnsi="Symbol"/>
      </w:rPr>
    </w:lvl>
  </w:abstractNum>
  <w:abstractNum w:abstractNumId="13" w15:restartNumberingAfterBreak="0">
    <w:nsid w:val="2E74DAB8"/>
    <w:multiLevelType w:val="hybridMultilevel"/>
    <w:tmpl w:val="0A72FC42"/>
    <w:lvl w:ilvl="0" w:tplc="6D58259E">
      <w:start w:val="1"/>
      <w:numFmt w:val="bullet"/>
      <w:lvlText w:val=""/>
      <w:lvlJc w:val="left"/>
      <w:pPr>
        <w:ind w:left="720" w:hanging="360"/>
      </w:pPr>
      <w:rPr>
        <w:rFonts w:ascii="Symbol" w:hAnsi="Symbol" w:hint="default"/>
      </w:rPr>
    </w:lvl>
    <w:lvl w:ilvl="1" w:tplc="63EA6106">
      <w:start w:val="1"/>
      <w:numFmt w:val="bullet"/>
      <w:lvlText w:val="o"/>
      <w:lvlJc w:val="left"/>
      <w:pPr>
        <w:ind w:left="1440" w:hanging="360"/>
      </w:pPr>
      <w:rPr>
        <w:rFonts w:ascii="Courier New" w:hAnsi="Courier New" w:hint="default"/>
      </w:rPr>
    </w:lvl>
    <w:lvl w:ilvl="2" w:tplc="BE0E9824">
      <w:start w:val="1"/>
      <w:numFmt w:val="bullet"/>
      <w:lvlText w:val=""/>
      <w:lvlJc w:val="left"/>
      <w:pPr>
        <w:ind w:left="2160" w:hanging="360"/>
      </w:pPr>
      <w:rPr>
        <w:rFonts w:ascii="Wingdings" w:hAnsi="Wingdings" w:hint="default"/>
      </w:rPr>
    </w:lvl>
    <w:lvl w:ilvl="3" w:tplc="28F480DE">
      <w:start w:val="1"/>
      <w:numFmt w:val="bullet"/>
      <w:lvlText w:val=""/>
      <w:lvlJc w:val="left"/>
      <w:pPr>
        <w:ind w:left="2880" w:hanging="360"/>
      </w:pPr>
      <w:rPr>
        <w:rFonts w:ascii="Symbol" w:hAnsi="Symbol" w:hint="default"/>
      </w:rPr>
    </w:lvl>
    <w:lvl w:ilvl="4" w:tplc="538EFB4E">
      <w:start w:val="1"/>
      <w:numFmt w:val="bullet"/>
      <w:lvlText w:val="o"/>
      <w:lvlJc w:val="left"/>
      <w:pPr>
        <w:ind w:left="3600" w:hanging="360"/>
      </w:pPr>
      <w:rPr>
        <w:rFonts w:ascii="Courier New" w:hAnsi="Courier New" w:hint="default"/>
      </w:rPr>
    </w:lvl>
    <w:lvl w:ilvl="5" w:tplc="80E0ADF4">
      <w:start w:val="1"/>
      <w:numFmt w:val="bullet"/>
      <w:lvlText w:val=""/>
      <w:lvlJc w:val="left"/>
      <w:pPr>
        <w:ind w:left="4320" w:hanging="360"/>
      </w:pPr>
      <w:rPr>
        <w:rFonts w:ascii="Wingdings" w:hAnsi="Wingdings" w:hint="default"/>
      </w:rPr>
    </w:lvl>
    <w:lvl w:ilvl="6" w:tplc="0316BF40">
      <w:start w:val="1"/>
      <w:numFmt w:val="bullet"/>
      <w:lvlText w:val=""/>
      <w:lvlJc w:val="left"/>
      <w:pPr>
        <w:ind w:left="5040" w:hanging="360"/>
      </w:pPr>
      <w:rPr>
        <w:rFonts w:ascii="Symbol" w:hAnsi="Symbol" w:hint="default"/>
      </w:rPr>
    </w:lvl>
    <w:lvl w:ilvl="7" w:tplc="ACDCE774">
      <w:start w:val="1"/>
      <w:numFmt w:val="bullet"/>
      <w:lvlText w:val="o"/>
      <w:lvlJc w:val="left"/>
      <w:pPr>
        <w:ind w:left="5760" w:hanging="360"/>
      </w:pPr>
      <w:rPr>
        <w:rFonts w:ascii="Courier New" w:hAnsi="Courier New" w:hint="default"/>
      </w:rPr>
    </w:lvl>
    <w:lvl w:ilvl="8" w:tplc="F380F558">
      <w:start w:val="1"/>
      <w:numFmt w:val="bullet"/>
      <w:lvlText w:val=""/>
      <w:lvlJc w:val="left"/>
      <w:pPr>
        <w:ind w:left="6480" w:hanging="360"/>
      </w:pPr>
      <w:rPr>
        <w:rFonts w:ascii="Wingdings" w:hAnsi="Wingdings" w:hint="default"/>
      </w:rPr>
    </w:lvl>
  </w:abstractNum>
  <w:abstractNum w:abstractNumId="14" w15:restartNumberingAfterBreak="0">
    <w:nsid w:val="30393254"/>
    <w:multiLevelType w:val="hybridMultilevel"/>
    <w:tmpl w:val="058AF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C75C247"/>
    <w:multiLevelType w:val="hybridMultilevel"/>
    <w:tmpl w:val="FFFFFFFF"/>
    <w:lvl w:ilvl="0" w:tplc="CD7CA3B4">
      <w:start w:val="1"/>
      <w:numFmt w:val="bullet"/>
      <w:lvlText w:val=""/>
      <w:lvlJc w:val="left"/>
      <w:pPr>
        <w:ind w:left="720" w:hanging="360"/>
      </w:pPr>
      <w:rPr>
        <w:rFonts w:ascii="Symbol" w:hAnsi="Symbol" w:hint="default"/>
      </w:rPr>
    </w:lvl>
    <w:lvl w:ilvl="1" w:tplc="BC104138">
      <w:start w:val="1"/>
      <w:numFmt w:val="bullet"/>
      <w:lvlText w:val="o"/>
      <w:lvlJc w:val="left"/>
      <w:pPr>
        <w:ind w:left="1440" w:hanging="360"/>
      </w:pPr>
      <w:rPr>
        <w:rFonts w:ascii="Courier New" w:hAnsi="Courier New" w:hint="default"/>
      </w:rPr>
    </w:lvl>
    <w:lvl w:ilvl="2" w:tplc="863E70D0">
      <w:start w:val="1"/>
      <w:numFmt w:val="bullet"/>
      <w:lvlText w:val=""/>
      <w:lvlJc w:val="left"/>
      <w:pPr>
        <w:ind w:left="2160" w:hanging="360"/>
      </w:pPr>
      <w:rPr>
        <w:rFonts w:ascii="Wingdings" w:hAnsi="Wingdings" w:hint="default"/>
      </w:rPr>
    </w:lvl>
    <w:lvl w:ilvl="3" w:tplc="4A1097C0">
      <w:start w:val="1"/>
      <w:numFmt w:val="bullet"/>
      <w:lvlText w:val=""/>
      <w:lvlJc w:val="left"/>
      <w:pPr>
        <w:ind w:left="2880" w:hanging="360"/>
      </w:pPr>
      <w:rPr>
        <w:rFonts w:ascii="Symbol" w:hAnsi="Symbol" w:hint="default"/>
      </w:rPr>
    </w:lvl>
    <w:lvl w:ilvl="4" w:tplc="15DE51BC">
      <w:start w:val="1"/>
      <w:numFmt w:val="bullet"/>
      <w:lvlText w:val="o"/>
      <w:lvlJc w:val="left"/>
      <w:pPr>
        <w:ind w:left="3600" w:hanging="360"/>
      </w:pPr>
      <w:rPr>
        <w:rFonts w:ascii="Courier New" w:hAnsi="Courier New" w:hint="default"/>
      </w:rPr>
    </w:lvl>
    <w:lvl w:ilvl="5" w:tplc="1DAA53AC">
      <w:start w:val="1"/>
      <w:numFmt w:val="bullet"/>
      <w:lvlText w:val=""/>
      <w:lvlJc w:val="left"/>
      <w:pPr>
        <w:ind w:left="4320" w:hanging="360"/>
      </w:pPr>
      <w:rPr>
        <w:rFonts w:ascii="Wingdings" w:hAnsi="Wingdings" w:hint="default"/>
      </w:rPr>
    </w:lvl>
    <w:lvl w:ilvl="6" w:tplc="829ABC64">
      <w:start w:val="1"/>
      <w:numFmt w:val="bullet"/>
      <w:lvlText w:val=""/>
      <w:lvlJc w:val="left"/>
      <w:pPr>
        <w:ind w:left="5040" w:hanging="360"/>
      </w:pPr>
      <w:rPr>
        <w:rFonts w:ascii="Symbol" w:hAnsi="Symbol" w:hint="default"/>
      </w:rPr>
    </w:lvl>
    <w:lvl w:ilvl="7" w:tplc="BB0E8A94">
      <w:start w:val="1"/>
      <w:numFmt w:val="bullet"/>
      <w:lvlText w:val="o"/>
      <w:lvlJc w:val="left"/>
      <w:pPr>
        <w:ind w:left="5760" w:hanging="360"/>
      </w:pPr>
      <w:rPr>
        <w:rFonts w:ascii="Courier New" w:hAnsi="Courier New" w:hint="default"/>
      </w:rPr>
    </w:lvl>
    <w:lvl w:ilvl="8" w:tplc="CC7EAFE8">
      <w:start w:val="1"/>
      <w:numFmt w:val="bullet"/>
      <w:lvlText w:val=""/>
      <w:lvlJc w:val="left"/>
      <w:pPr>
        <w:ind w:left="6480" w:hanging="360"/>
      </w:pPr>
      <w:rPr>
        <w:rFonts w:ascii="Wingdings" w:hAnsi="Wingdings" w:hint="default"/>
      </w:rPr>
    </w:lvl>
  </w:abstractNum>
  <w:abstractNum w:abstractNumId="1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35454C"/>
    <w:multiLevelType w:val="hybridMultilevel"/>
    <w:tmpl w:val="770EC4FC"/>
    <w:lvl w:ilvl="0" w:tplc="A95EF386">
      <w:start w:val="1"/>
      <w:numFmt w:val="bullet"/>
      <w:lvlText w:val=""/>
      <w:lvlJc w:val="left"/>
      <w:pPr>
        <w:ind w:left="1060" w:hanging="360"/>
      </w:pPr>
      <w:rPr>
        <w:rFonts w:ascii="Symbol" w:hAnsi="Symbol"/>
      </w:rPr>
    </w:lvl>
    <w:lvl w:ilvl="1" w:tplc="F272A45E">
      <w:start w:val="1"/>
      <w:numFmt w:val="bullet"/>
      <w:lvlText w:val=""/>
      <w:lvlJc w:val="left"/>
      <w:pPr>
        <w:ind w:left="1060" w:hanging="360"/>
      </w:pPr>
      <w:rPr>
        <w:rFonts w:ascii="Symbol" w:hAnsi="Symbol"/>
      </w:rPr>
    </w:lvl>
    <w:lvl w:ilvl="2" w:tplc="36E439BC">
      <w:start w:val="1"/>
      <w:numFmt w:val="bullet"/>
      <w:lvlText w:val=""/>
      <w:lvlJc w:val="left"/>
      <w:pPr>
        <w:ind w:left="1060" w:hanging="360"/>
      </w:pPr>
      <w:rPr>
        <w:rFonts w:ascii="Symbol" w:hAnsi="Symbol"/>
      </w:rPr>
    </w:lvl>
    <w:lvl w:ilvl="3" w:tplc="5114F88E">
      <w:start w:val="1"/>
      <w:numFmt w:val="bullet"/>
      <w:lvlText w:val=""/>
      <w:lvlJc w:val="left"/>
      <w:pPr>
        <w:ind w:left="1060" w:hanging="360"/>
      </w:pPr>
      <w:rPr>
        <w:rFonts w:ascii="Symbol" w:hAnsi="Symbol"/>
      </w:rPr>
    </w:lvl>
    <w:lvl w:ilvl="4" w:tplc="EDF20B9E">
      <w:start w:val="1"/>
      <w:numFmt w:val="bullet"/>
      <w:lvlText w:val=""/>
      <w:lvlJc w:val="left"/>
      <w:pPr>
        <w:ind w:left="1060" w:hanging="360"/>
      </w:pPr>
      <w:rPr>
        <w:rFonts w:ascii="Symbol" w:hAnsi="Symbol"/>
      </w:rPr>
    </w:lvl>
    <w:lvl w:ilvl="5" w:tplc="0F14B574">
      <w:start w:val="1"/>
      <w:numFmt w:val="bullet"/>
      <w:lvlText w:val=""/>
      <w:lvlJc w:val="left"/>
      <w:pPr>
        <w:ind w:left="1060" w:hanging="360"/>
      </w:pPr>
      <w:rPr>
        <w:rFonts w:ascii="Symbol" w:hAnsi="Symbol"/>
      </w:rPr>
    </w:lvl>
    <w:lvl w:ilvl="6" w:tplc="A8F44D84">
      <w:start w:val="1"/>
      <w:numFmt w:val="bullet"/>
      <w:lvlText w:val=""/>
      <w:lvlJc w:val="left"/>
      <w:pPr>
        <w:ind w:left="1060" w:hanging="360"/>
      </w:pPr>
      <w:rPr>
        <w:rFonts w:ascii="Symbol" w:hAnsi="Symbol"/>
      </w:rPr>
    </w:lvl>
    <w:lvl w:ilvl="7" w:tplc="181A0E80">
      <w:start w:val="1"/>
      <w:numFmt w:val="bullet"/>
      <w:lvlText w:val=""/>
      <w:lvlJc w:val="left"/>
      <w:pPr>
        <w:ind w:left="1060" w:hanging="360"/>
      </w:pPr>
      <w:rPr>
        <w:rFonts w:ascii="Symbol" w:hAnsi="Symbol"/>
      </w:rPr>
    </w:lvl>
    <w:lvl w:ilvl="8" w:tplc="8076D7AE">
      <w:start w:val="1"/>
      <w:numFmt w:val="bullet"/>
      <w:lvlText w:val=""/>
      <w:lvlJc w:val="left"/>
      <w:pPr>
        <w:ind w:left="1060" w:hanging="360"/>
      </w:pPr>
      <w:rPr>
        <w:rFonts w:ascii="Symbol" w:hAnsi="Symbol"/>
      </w:rPr>
    </w:lvl>
  </w:abstractNum>
  <w:abstractNum w:abstractNumId="20" w15:restartNumberingAfterBreak="0">
    <w:nsid w:val="4DAB7133"/>
    <w:multiLevelType w:val="multilevel"/>
    <w:tmpl w:val="F0DCBA56"/>
    <w:lvl w:ilvl="0">
      <w:start w:val="1"/>
      <w:numFmt w:val="upperLetter"/>
      <w:lvlText w:val="Appendix %1."/>
      <w:lvlJc w:val="left"/>
      <w:pPr>
        <w:ind w:left="2203"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847756"/>
    <w:multiLevelType w:val="multilevel"/>
    <w:tmpl w:val="BD6A2182"/>
    <w:lvl w:ilvl="0">
      <w:start w:val="13"/>
      <w:numFmt w:val="decimal"/>
      <w:lvlText w:val="%1"/>
      <w:lvlJc w:val="left"/>
      <w:pPr>
        <w:ind w:left="465" w:hanging="465"/>
      </w:pPr>
      <w:rPr>
        <w:rFonts w:hint="default"/>
      </w:rPr>
    </w:lvl>
    <w:lvl w:ilvl="1">
      <w:start w:val="8"/>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34A52AC"/>
    <w:multiLevelType w:val="hybridMultilevel"/>
    <w:tmpl w:val="D4A41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DA3A7D"/>
    <w:multiLevelType w:val="hybridMultilevel"/>
    <w:tmpl w:val="24B6BBE8"/>
    <w:lvl w:ilvl="0" w:tplc="629C7D1A">
      <w:start w:val="1"/>
      <w:numFmt w:val="bullet"/>
      <w:lvlText w:val=""/>
      <w:lvlJc w:val="left"/>
      <w:pPr>
        <w:ind w:left="1080" w:hanging="360"/>
      </w:pPr>
      <w:rPr>
        <w:rFonts w:ascii="Symbol" w:hAnsi="Symbol"/>
      </w:rPr>
    </w:lvl>
    <w:lvl w:ilvl="1" w:tplc="B49A08C4">
      <w:start w:val="1"/>
      <w:numFmt w:val="bullet"/>
      <w:lvlText w:val=""/>
      <w:lvlJc w:val="left"/>
      <w:pPr>
        <w:ind w:left="1080" w:hanging="360"/>
      </w:pPr>
      <w:rPr>
        <w:rFonts w:ascii="Symbol" w:hAnsi="Symbol"/>
      </w:rPr>
    </w:lvl>
    <w:lvl w:ilvl="2" w:tplc="B4E8CFDE">
      <w:start w:val="1"/>
      <w:numFmt w:val="bullet"/>
      <w:lvlText w:val=""/>
      <w:lvlJc w:val="left"/>
      <w:pPr>
        <w:ind w:left="1080" w:hanging="360"/>
      </w:pPr>
      <w:rPr>
        <w:rFonts w:ascii="Symbol" w:hAnsi="Symbol"/>
      </w:rPr>
    </w:lvl>
    <w:lvl w:ilvl="3" w:tplc="2C6CB436">
      <w:start w:val="1"/>
      <w:numFmt w:val="bullet"/>
      <w:lvlText w:val=""/>
      <w:lvlJc w:val="left"/>
      <w:pPr>
        <w:ind w:left="1080" w:hanging="360"/>
      </w:pPr>
      <w:rPr>
        <w:rFonts w:ascii="Symbol" w:hAnsi="Symbol"/>
      </w:rPr>
    </w:lvl>
    <w:lvl w:ilvl="4" w:tplc="E83627C2">
      <w:start w:val="1"/>
      <w:numFmt w:val="bullet"/>
      <w:lvlText w:val=""/>
      <w:lvlJc w:val="left"/>
      <w:pPr>
        <w:ind w:left="1080" w:hanging="360"/>
      </w:pPr>
      <w:rPr>
        <w:rFonts w:ascii="Symbol" w:hAnsi="Symbol"/>
      </w:rPr>
    </w:lvl>
    <w:lvl w:ilvl="5" w:tplc="9AB820C8">
      <w:start w:val="1"/>
      <w:numFmt w:val="bullet"/>
      <w:lvlText w:val=""/>
      <w:lvlJc w:val="left"/>
      <w:pPr>
        <w:ind w:left="1080" w:hanging="360"/>
      </w:pPr>
      <w:rPr>
        <w:rFonts w:ascii="Symbol" w:hAnsi="Symbol"/>
      </w:rPr>
    </w:lvl>
    <w:lvl w:ilvl="6" w:tplc="FBAA48A0">
      <w:start w:val="1"/>
      <w:numFmt w:val="bullet"/>
      <w:lvlText w:val=""/>
      <w:lvlJc w:val="left"/>
      <w:pPr>
        <w:ind w:left="1080" w:hanging="360"/>
      </w:pPr>
      <w:rPr>
        <w:rFonts w:ascii="Symbol" w:hAnsi="Symbol"/>
      </w:rPr>
    </w:lvl>
    <w:lvl w:ilvl="7" w:tplc="7BB437E0">
      <w:start w:val="1"/>
      <w:numFmt w:val="bullet"/>
      <w:lvlText w:val=""/>
      <w:lvlJc w:val="left"/>
      <w:pPr>
        <w:ind w:left="1080" w:hanging="360"/>
      </w:pPr>
      <w:rPr>
        <w:rFonts w:ascii="Symbol" w:hAnsi="Symbol"/>
      </w:rPr>
    </w:lvl>
    <w:lvl w:ilvl="8" w:tplc="044072E4">
      <w:start w:val="1"/>
      <w:numFmt w:val="bullet"/>
      <w:lvlText w:val=""/>
      <w:lvlJc w:val="left"/>
      <w:pPr>
        <w:ind w:left="1080" w:hanging="360"/>
      </w:pPr>
      <w:rPr>
        <w:rFonts w:ascii="Symbol" w:hAnsi="Symbol"/>
      </w:rPr>
    </w:lvl>
  </w:abstractNum>
  <w:abstractNum w:abstractNumId="25" w15:restartNumberingAfterBreak="0">
    <w:nsid w:val="6928843B"/>
    <w:multiLevelType w:val="hybridMultilevel"/>
    <w:tmpl w:val="FFFFFFFF"/>
    <w:lvl w:ilvl="0" w:tplc="18E0A3E0">
      <w:start w:val="1"/>
      <w:numFmt w:val="bullet"/>
      <w:lvlText w:val="§"/>
      <w:lvlJc w:val="left"/>
      <w:pPr>
        <w:ind w:left="720" w:hanging="360"/>
      </w:pPr>
      <w:rPr>
        <w:rFonts w:ascii="Wingdings" w:hAnsi="Wingdings" w:hint="default"/>
      </w:rPr>
    </w:lvl>
    <w:lvl w:ilvl="1" w:tplc="714E492A">
      <w:start w:val="1"/>
      <w:numFmt w:val="bullet"/>
      <w:lvlText w:val="o"/>
      <w:lvlJc w:val="left"/>
      <w:pPr>
        <w:ind w:left="1440" w:hanging="360"/>
      </w:pPr>
      <w:rPr>
        <w:rFonts w:ascii="Courier New" w:hAnsi="Courier New" w:hint="default"/>
      </w:rPr>
    </w:lvl>
    <w:lvl w:ilvl="2" w:tplc="5D109050">
      <w:start w:val="1"/>
      <w:numFmt w:val="bullet"/>
      <w:lvlText w:val=""/>
      <w:lvlJc w:val="left"/>
      <w:pPr>
        <w:ind w:left="2160" w:hanging="360"/>
      </w:pPr>
      <w:rPr>
        <w:rFonts w:ascii="Wingdings" w:hAnsi="Wingdings" w:hint="default"/>
      </w:rPr>
    </w:lvl>
    <w:lvl w:ilvl="3" w:tplc="EFC02FFC">
      <w:start w:val="1"/>
      <w:numFmt w:val="bullet"/>
      <w:lvlText w:val=""/>
      <w:lvlJc w:val="left"/>
      <w:pPr>
        <w:ind w:left="2880" w:hanging="360"/>
      </w:pPr>
      <w:rPr>
        <w:rFonts w:ascii="Symbol" w:hAnsi="Symbol" w:hint="default"/>
      </w:rPr>
    </w:lvl>
    <w:lvl w:ilvl="4" w:tplc="2EB4FC4A">
      <w:start w:val="1"/>
      <w:numFmt w:val="bullet"/>
      <w:lvlText w:val="o"/>
      <w:lvlJc w:val="left"/>
      <w:pPr>
        <w:ind w:left="3600" w:hanging="360"/>
      </w:pPr>
      <w:rPr>
        <w:rFonts w:ascii="Courier New" w:hAnsi="Courier New" w:hint="default"/>
      </w:rPr>
    </w:lvl>
    <w:lvl w:ilvl="5" w:tplc="5E30DD16">
      <w:start w:val="1"/>
      <w:numFmt w:val="bullet"/>
      <w:lvlText w:val=""/>
      <w:lvlJc w:val="left"/>
      <w:pPr>
        <w:ind w:left="4320" w:hanging="360"/>
      </w:pPr>
      <w:rPr>
        <w:rFonts w:ascii="Wingdings" w:hAnsi="Wingdings" w:hint="default"/>
      </w:rPr>
    </w:lvl>
    <w:lvl w:ilvl="6" w:tplc="461AEA4E">
      <w:start w:val="1"/>
      <w:numFmt w:val="bullet"/>
      <w:lvlText w:val=""/>
      <w:lvlJc w:val="left"/>
      <w:pPr>
        <w:ind w:left="5040" w:hanging="360"/>
      </w:pPr>
      <w:rPr>
        <w:rFonts w:ascii="Symbol" w:hAnsi="Symbol" w:hint="default"/>
      </w:rPr>
    </w:lvl>
    <w:lvl w:ilvl="7" w:tplc="6FE06FF2">
      <w:start w:val="1"/>
      <w:numFmt w:val="bullet"/>
      <w:lvlText w:val="o"/>
      <w:lvlJc w:val="left"/>
      <w:pPr>
        <w:ind w:left="5760" w:hanging="360"/>
      </w:pPr>
      <w:rPr>
        <w:rFonts w:ascii="Courier New" w:hAnsi="Courier New" w:hint="default"/>
      </w:rPr>
    </w:lvl>
    <w:lvl w:ilvl="8" w:tplc="F05E1038">
      <w:start w:val="1"/>
      <w:numFmt w:val="bullet"/>
      <w:lvlText w:val=""/>
      <w:lvlJc w:val="left"/>
      <w:pPr>
        <w:ind w:left="6480" w:hanging="360"/>
      </w:pPr>
      <w:rPr>
        <w:rFonts w:ascii="Wingdings" w:hAnsi="Wingdings" w:hint="default"/>
      </w:rPr>
    </w:lvl>
  </w:abstractNum>
  <w:abstractNum w:abstractNumId="2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8FB6BE"/>
    <w:multiLevelType w:val="hybridMultilevel"/>
    <w:tmpl w:val="FFFFFFFF"/>
    <w:lvl w:ilvl="0" w:tplc="A2A28E5E">
      <w:start w:val="2"/>
      <w:numFmt w:val="decimal"/>
      <w:lvlText w:val="%1."/>
      <w:lvlJc w:val="left"/>
      <w:pPr>
        <w:ind w:left="720" w:hanging="360"/>
      </w:pPr>
    </w:lvl>
    <w:lvl w:ilvl="1" w:tplc="15E8BF20">
      <w:start w:val="1"/>
      <w:numFmt w:val="lowerLetter"/>
      <w:lvlText w:val="%2."/>
      <w:lvlJc w:val="left"/>
      <w:pPr>
        <w:ind w:left="1440" w:hanging="360"/>
      </w:pPr>
    </w:lvl>
    <w:lvl w:ilvl="2" w:tplc="E382A1B4">
      <w:start w:val="1"/>
      <w:numFmt w:val="lowerRoman"/>
      <w:lvlText w:val="%3."/>
      <w:lvlJc w:val="right"/>
      <w:pPr>
        <w:ind w:left="2160" w:hanging="180"/>
      </w:pPr>
    </w:lvl>
    <w:lvl w:ilvl="3" w:tplc="10A4B076">
      <w:start w:val="1"/>
      <w:numFmt w:val="decimal"/>
      <w:lvlText w:val="%4."/>
      <w:lvlJc w:val="left"/>
      <w:pPr>
        <w:ind w:left="2880" w:hanging="360"/>
      </w:pPr>
    </w:lvl>
    <w:lvl w:ilvl="4" w:tplc="26C6F4B4">
      <w:start w:val="1"/>
      <w:numFmt w:val="lowerLetter"/>
      <w:lvlText w:val="%5."/>
      <w:lvlJc w:val="left"/>
      <w:pPr>
        <w:ind w:left="3600" w:hanging="360"/>
      </w:pPr>
    </w:lvl>
    <w:lvl w:ilvl="5" w:tplc="40821A80">
      <w:start w:val="1"/>
      <w:numFmt w:val="lowerRoman"/>
      <w:lvlText w:val="%6."/>
      <w:lvlJc w:val="right"/>
      <w:pPr>
        <w:ind w:left="4320" w:hanging="180"/>
      </w:pPr>
    </w:lvl>
    <w:lvl w:ilvl="6" w:tplc="E1F8AC04">
      <w:start w:val="1"/>
      <w:numFmt w:val="decimal"/>
      <w:lvlText w:val="%7."/>
      <w:lvlJc w:val="left"/>
      <w:pPr>
        <w:ind w:left="5040" w:hanging="360"/>
      </w:pPr>
    </w:lvl>
    <w:lvl w:ilvl="7" w:tplc="A7C0E97E">
      <w:start w:val="1"/>
      <w:numFmt w:val="lowerLetter"/>
      <w:lvlText w:val="%8."/>
      <w:lvlJc w:val="left"/>
      <w:pPr>
        <w:ind w:left="5760" w:hanging="360"/>
      </w:pPr>
    </w:lvl>
    <w:lvl w:ilvl="8" w:tplc="27BCCE22">
      <w:start w:val="1"/>
      <w:numFmt w:val="lowerRoman"/>
      <w:lvlText w:val="%9."/>
      <w:lvlJc w:val="right"/>
      <w:pPr>
        <w:ind w:left="6480" w:hanging="180"/>
      </w:pPr>
    </w:lvl>
  </w:abstractNum>
  <w:num w:numId="1" w16cid:durableId="1390378013">
    <w:abstractNumId w:val="26"/>
  </w:num>
  <w:num w:numId="2" w16cid:durableId="1014648822">
    <w:abstractNumId w:val="0"/>
  </w:num>
  <w:num w:numId="3" w16cid:durableId="1509785247">
    <w:abstractNumId w:val="16"/>
  </w:num>
  <w:num w:numId="4" w16cid:durableId="1521234927">
    <w:abstractNumId w:val="18"/>
  </w:num>
  <w:num w:numId="5" w16cid:durableId="318771309">
    <w:abstractNumId w:val="28"/>
  </w:num>
  <w:num w:numId="6" w16cid:durableId="218517961">
    <w:abstractNumId w:val="27"/>
  </w:num>
  <w:num w:numId="7" w16cid:durableId="7369694">
    <w:abstractNumId w:val="10"/>
  </w:num>
  <w:num w:numId="8" w16cid:durableId="1224680167">
    <w:abstractNumId w:val="6"/>
  </w:num>
  <w:num w:numId="9" w16cid:durableId="1874540656">
    <w:abstractNumId w:val="10"/>
  </w:num>
  <w:num w:numId="10" w16cid:durableId="902646304">
    <w:abstractNumId w:val="20"/>
  </w:num>
  <w:num w:numId="11" w16cid:durableId="1397511072">
    <w:abstractNumId w:val="3"/>
  </w:num>
  <w:num w:numId="12" w16cid:durableId="597448261">
    <w:abstractNumId w:val="6"/>
    <w:lvlOverride w:ilvl="0">
      <w:startOverride w:val="1"/>
    </w:lvlOverride>
  </w:num>
  <w:num w:numId="13" w16cid:durableId="1708220400">
    <w:abstractNumId w:val="20"/>
  </w:num>
  <w:num w:numId="14" w16cid:durableId="874121102">
    <w:abstractNumId w:val="22"/>
  </w:num>
  <w:num w:numId="15" w16cid:durableId="12319660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1107561">
    <w:abstractNumId w:val="7"/>
  </w:num>
  <w:num w:numId="17" w16cid:durableId="13582406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2521661">
    <w:abstractNumId w:val="11"/>
  </w:num>
  <w:num w:numId="19" w16cid:durableId="1714844443">
    <w:abstractNumId w:val="6"/>
    <w:lvlOverride w:ilvl="0">
      <w:startOverride w:val="1"/>
    </w:lvlOverride>
  </w:num>
  <w:num w:numId="20" w16cid:durableId="1702823487">
    <w:abstractNumId w:val="8"/>
  </w:num>
  <w:num w:numId="21" w16cid:durableId="258757353">
    <w:abstractNumId w:val="24"/>
  </w:num>
  <w:num w:numId="22" w16cid:durableId="72555795">
    <w:abstractNumId w:val="1"/>
  </w:num>
  <w:num w:numId="23" w16cid:durableId="95103421">
    <w:abstractNumId w:val="6"/>
    <w:lvlOverride w:ilvl="0">
      <w:startOverride w:val="1"/>
    </w:lvlOverride>
  </w:num>
  <w:num w:numId="24" w16cid:durableId="1758283955">
    <w:abstractNumId w:val="5"/>
  </w:num>
  <w:num w:numId="25" w16cid:durableId="1710060514">
    <w:abstractNumId w:val="12"/>
  </w:num>
  <w:num w:numId="26" w16cid:durableId="1508057357">
    <w:abstractNumId w:val="19"/>
  </w:num>
  <w:num w:numId="27" w16cid:durableId="1617714116">
    <w:abstractNumId w:val="4"/>
  </w:num>
  <w:num w:numId="28" w16cid:durableId="1143431465">
    <w:abstractNumId w:val="10"/>
  </w:num>
  <w:num w:numId="29" w16cid:durableId="2051684954">
    <w:abstractNumId w:val="10"/>
  </w:num>
  <w:num w:numId="30" w16cid:durableId="1166168709">
    <w:abstractNumId w:val="10"/>
  </w:num>
  <w:num w:numId="31" w16cid:durableId="236015523">
    <w:abstractNumId w:val="10"/>
  </w:num>
  <w:num w:numId="32" w16cid:durableId="2124571273">
    <w:abstractNumId w:val="10"/>
  </w:num>
  <w:num w:numId="33" w16cid:durableId="830100461">
    <w:abstractNumId w:val="10"/>
  </w:num>
  <w:num w:numId="34" w16cid:durableId="335304476">
    <w:abstractNumId w:val="10"/>
  </w:num>
  <w:num w:numId="35" w16cid:durableId="839277953">
    <w:abstractNumId w:val="10"/>
  </w:num>
  <w:num w:numId="36" w16cid:durableId="1248880731">
    <w:abstractNumId w:val="10"/>
  </w:num>
  <w:num w:numId="37" w16cid:durableId="1176075579">
    <w:abstractNumId w:val="10"/>
  </w:num>
  <w:num w:numId="38" w16cid:durableId="20785490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378267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8173724">
    <w:abstractNumId w:val="10"/>
  </w:num>
  <w:num w:numId="41" w16cid:durableId="794904688">
    <w:abstractNumId w:val="10"/>
  </w:num>
  <w:num w:numId="42" w16cid:durableId="310645112">
    <w:abstractNumId w:val="6"/>
  </w:num>
  <w:num w:numId="43" w16cid:durableId="1349213320">
    <w:abstractNumId w:val="10"/>
  </w:num>
  <w:num w:numId="44" w16cid:durableId="578027794">
    <w:abstractNumId w:val="10"/>
  </w:num>
  <w:num w:numId="45" w16cid:durableId="969743723">
    <w:abstractNumId w:val="10"/>
  </w:num>
  <w:num w:numId="46" w16cid:durableId="854608945">
    <w:abstractNumId w:val="10"/>
  </w:num>
  <w:num w:numId="47" w16cid:durableId="251277749">
    <w:abstractNumId w:val="10"/>
  </w:num>
  <w:num w:numId="48" w16cid:durableId="62262809">
    <w:abstractNumId w:val="10"/>
  </w:num>
  <w:num w:numId="49" w16cid:durableId="1177891634">
    <w:abstractNumId w:val="10"/>
  </w:num>
  <w:num w:numId="50" w16cid:durableId="1120680840">
    <w:abstractNumId w:val="10"/>
  </w:num>
  <w:num w:numId="51" w16cid:durableId="2082673827">
    <w:abstractNumId w:val="10"/>
  </w:num>
  <w:num w:numId="52" w16cid:durableId="1073509896">
    <w:abstractNumId w:val="23"/>
  </w:num>
  <w:num w:numId="53" w16cid:durableId="425813239">
    <w:abstractNumId w:val="14"/>
  </w:num>
  <w:num w:numId="54" w16cid:durableId="9725662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63084102">
    <w:abstractNumId w:val="21"/>
  </w:num>
  <w:num w:numId="56" w16cid:durableId="470899739">
    <w:abstractNumId w:val="11"/>
  </w:num>
  <w:num w:numId="57" w16cid:durableId="50035428">
    <w:abstractNumId w:val="17"/>
  </w:num>
  <w:num w:numId="58" w16cid:durableId="820658510">
    <w:abstractNumId w:val="11"/>
  </w:num>
  <w:num w:numId="59" w16cid:durableId="103311933">
    <w:abstractNumId w:val="20"/>
  </w:num>
  <w:num w:numId="60" w16cid:durableId="577061721">
    <w:abstractNumId w:val="20"/>
  </w:num>
  <w:num w:numId="61" w16cid:durableId="1319529370">
    <w:abstractNumId w:val="20"/>
  </w:num>
  <w:num w:numId="62" w16cid:durableId="814222253">
    <w:abstractNumId w:val="11"/>
  </w:num>
  <w:num w:numId="63" w16cid:durableId="82997315">
    <w:abstractNumId w:val="11"/>
  </w:num>
  <w:num w:numId="64" w16cid:durableId="2019428055">
    <w:abstractNumId w:val="11"/>
  </w:num>
  <w:num w:numId="65" w16cid:durableId="1354302151">
    <w:abstractNumId w:val="11"/>
  </w:num>
  <w:num w:numId="66" w16cid:durableId="859465879">
    <w:abstractNumId w:val="11"/>
  </w:num>
  <w:num w:numId="67" w16cid:durableId="903489901">
    <w:abstractNumId w:val="11"/>
  </w:num>
  <w:num w:numId="68" w16cid:durableId="534848779">
    <w:abstractNumId w:val="11"/>
  </w:num>
  <w:num w:numId="69" w16cid:durableId="1087655163">
    <w:abstractNumId w:val="11"/>
  </w:num>
  <w:num w:numId="70" w16cid:durableId="1763988812">
    <w:abstractNumId w:val="11"/>
  </w:num>
  <w:num w:numId="71" w16cid:durableId="899943608">
    <w:abstractNumId w:val="11"/>
  </w:num>
  <w:num w:numId="72" w16cid:durableId="12462697">
    <w:abstractNumId w:val="11"/>
  </w:num>
  <w:num w:numId="73" w16cid:durableId="1694456951">
    <w:abstractNumId w:val="11"/>
  </w:num>
  <w:num w:numId="74" w16cid:durableId="1008605620">
    <w:abstractNumId w:val="11"/>
  </w:num>
  <w:num w:numId="75" w16cid:durableId="378285230">
    <w:abstractNumId w:val="11"/>
  </w:num>
  <w:num w:numId="76" w16cid:durableId="512033762">
    <w:abstractNumId w:val="11"/>
  </w:num>
  <w:num w:numId="77" w16cid:durableId="494494215">
    <w:abstractNumId w:val="11"/>
  </w:num>
  <w:num w:numId="78" w16cid:durableId="30543243">
    <w:abstractNumId w:val="11"/>
  </w:num>
  <w:num w:numId="79" w16cid:durableId="148133867">
    <w:abstractNumId w:val="11"/>
  </w:num>
  <w:num w:numId="80" w16cid:durableId="1964729911">
    <w:abstractNumId w:val="11"/>
  </w:num>
  <w:num w:numId="81" w16cid:durableId="2141072845">
    <w:abstractNumId w:val="11"/>
  </w:num>
  <w:num w:numId="82" w16cid:durableId="804007141">
    <w:abstractNumId w:val="11"/>
  </w:num>
  <w:num w:numId="83" w16cid:durableId="1984891485">
    <w:abstractNumId w:val="11"/>
  </w:num>
  <w:num w:numId="84" w16cid:durableId="400519580">
    <w:abstractNumId w:val="11"/>
  </w:num>
  <w:num w:numId="85" w16cid:durableId="855005029">
    <w:abstractNumId w:val="11"/>
  </w:num>
  <w:num w:numId="86" w16cid:durableId="2078895179">
    <w:abstractNumId w:val="11"/>
  </w:num>
  <w:num w:numId="87" w16cid:durableId="91173609">
    <w:abstractNumId w:val="11"/>
  </w:num>
  <w:num w:numId="88" w16cid:durableId="737287270">
    <w:abstractNumId w:val="11"/>
  </w:num>
  <w:num w:numId="89" w16cid:durableId="655959492">
    <w:abstractNumId w:val="11"/>
  </w:num>
  <w:num w:numId="90" w16cid:durableId="995764183">
    <w:abstractNumId w:val="11"/>
  </w:num>
  <w:num w:numId="91" w16cid:durableId="1244877250">
    <w:abstractNumId w:val="11"/>
  </w:num>
  <w:num w:numId="92" w16cid:durableId="1536036242">
    <w:abstractNumId w:val="11"/>
  </w:num>
  <w:num w:numId="93" w16cid:durableId="627473125">
    <w:abstractNumId w:val="11"/>
  </w:num>
  <w:num w:numId="94" w16cid:durableId="1196313387">
    <w:abstractNumId w:val="11"/>
  </w:num>
  <w:num w:numId="95" w16cid:durableId="1488328877">
    <w:abstractNumId w:val="11"/>
  </w:num>
  <w:num w:numId="96" w16cid:durableId="2071145613">
    <w:abstractNumId w:val="11"/>
  </w:num>
  <w:num w:numId="97" w16cid:durableId="223175583">
    <w:abstractNumId w:val="11"/>
  </w:num>
  <w:num w:numId="98" w16cid:durableId="794103703">
    <w:abstractNumId w:val="11"/>
  </w:num>
  <w:num w:numId="99" w16cid:durableId="848065689">
    <w:abstractNumId w:val="11"/>
  </w:num>
  <w:num w:numId="100" w16cid:durableId="489295051">
    <w:abstractNumId w:val="11"/>
  </w:num>
  <w:num w:numId="101" w16cid:durableId="1284195534">
    <w:abstractNumId w:val="11"/>
  </w:num>
  <w:num w:numId="102" w16cid:durableId="738285009">
    <w:abstractNumId w:val="11"/>
  </w:num>
  <w:num w:numId="103" w16cid:durableId="996688853">
    <w:abstractNumId w:val="11"/>
  </w:num>
  <w:num w:numId="104" w16cid:durableId="1394036470">
    <w:abstractNumId w:val="11"/>
  </w:num>
  <w:num w:numId="105" w16cid:durableId="1153063060">
    <w:abstractNumId w:val="11"/>
  </w:num>
  <w:num w:numId="106" w16cid:durableId="1923250133">
    <w:abstractNumId w:val="6"/>
  </w:num>
  <w:num w:numId="107" w16cid:durableId="308176299">
    <w:abstractNumId w:val="11"/>
  </w:num>
  <w:num w:numId="108" w16cid:durableId="1418794434">
    <w:abstractNumId w:val="9"/>
  </w:num>
  <w:num w:numId="109" w16cid:durableId="1177578281">
    <w:abstractNumId w:val="29"/>
  </w:num>
  <w:num w:numId="110" w16cid:durableId="265620192">
    <w:abstractNumId w:val="25"/>
  </w:num>
  <w:num w:numId="111" w16cid:durableId="1391271604">
    <w:abstractNumId w:val="13"/>
  </w:num>
  <w:num w:numId="112" w16cid:durableId="276064769">
    <w:abstractNumId w:val="11"/>
  </w:num>
  <w:num w:numId="113" w16cid:durableId="1418290352">
    <w:abstractNumId w:val="11"/>
  </w:num>
  <w:num w:numId="114" w16cid:durableId="1687175070">
    <w:abstractNumId w:val="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74F"/>
    <w:rsid w:val="00000975"/>
    <w:rsid w:val="00001602"/>
    <w:rsid w:val="00003577"/>
    <w:rsid w:val="000035D8"/>
    <w:rsid w:val="000051C9"/>
    <w:rsid w:val="0000557E"/>
    <w:rsid w:val="00005682"/>
    <w:rsid w:val="00005DBE"/>
    <w:rsid w:val="00005E68"/>
    <w:rsid w:val="000062D1"/>
    <w:rsid w:val="00006DAB"/>
    <w:rsid w:val="000070D3"/>
    <w:rsid w:val="000071CC"/>
    <w:rsid w:val="00007E4B"/>
    <w:rsid w:val="00010B04"/>
    <w:rsid w:val="00010CF8"/>
    <w:rsid w:val="00011AA7"/>
    <w:rsid w:val="00012B17"/>
    <w:rsid w:val="0001311A"/>
    <w:rsid w:val="00013429"/>
    <w:rsid w:val="000164FA"/>
    <w:rsid w:val="0001685F"/>
    <w:rsid w:val="00016E51"/>
    <w:rsid w:val="00017238"/>
    <w:rsid w:val="00017503"/>
    <w:rsid w:val="000175F3"/>
    <w:rsid w:val="000176B7"/>
    <w:rsid w:val="0002011D"/>
    <w:rsid w:val="000206A7"/>
    <w:rsid w:val="000207D9"/>
    <w:rsid w:val="00020F53"/>
    <w:rsid w:val="000216F2"/>
    <w:rsid w:val="00021FD9"/>
    <w:rsid w:val="00023115"/>
    <w:rsid w:val="0002331D"/>
    <w:rsid w:val="00024BF3"/>
    <w:rsid w:val="00024C55"/>
    <w:rsid w:val="00024CBE"/>
    <w:rsid w:val="00025467"/>
    <w:rsid w:val="000256F2"/>
    <w:rsid w:val="00026672"/>
    <w:rsid w:val="00026944"/>
    <w:rsid w:val="00026A96"/>
    <w:rsid w:val="00027157"/>
    <w:rsid w:val="000304CF"/>
    <w:rsid w:val="00030E0C"/>
    <w:rsid w:val="00031075"/>
    <w:rsid w:val="0003165D"/>
    <w:rsid w:val="000342EB"/>
    <w:rsid w:val="00035808"/>
    <w:rsid w:val="00036078"/>
    <w:rsid w:val="00036549"/>
    <w:rsid w:val="00037556"/>
    <w:rsid w:val="00040A03"/>
    <w:rsid w:val="00041716"/>
    <w:rsid w:val="00042438"/>
    <w:rsid w:val="00042A0F"/>
    <w:rsid w:val="00042F9F"/>
    <w:rsid w:val="00043E26"/>
    <w:rsid w:val="00044DC0"/>
    <w:rsid w:val="00044EF8"/>
    <w:rsid w:val="000450C4"/>
    <w:rsid w:val="000456F3"/>
    <w:rsid w:val="000468FB"/>
    <w:rsid w:val="00046CE0"/>
    <w:rsid w:val="00046DBC"/>
    <w:rsid w:val="00050FC2"/>
    <w:rsid w:val="00052E3E"/>
    <w:rsid w:val="0005344E"/>
    <w:rsid w:val="00054AE2"/>
    <w:rsid w:val="00055101"/>
    <w:rsid w:val="000553F2"/>
    <w:rsid w:val="000554F1"/>
    <w:rsid w:val="0005566E"/>
    <w:rsid w:val="00056C5B"/>
    <w:rsid w:val="00057B09"/>
    <w:rsid w:val="00057E29"/>
    <w:rsid w:val="00060AD3"/>
    <w:rsid w:val="00060F83"/>
    <w:rsid w:val="00062B2E"/>
    <w:rsid w:val="000630B4"/>
    <w:rsid w:val="00063365"/>
    <w:rsid w:val="000635B2"/>
    <w:rsid w:val="0006399E"/>
    <w:rsid w:val="00065626"/>
    <w:rsid w:val="00065F24"/>
    <w:rsid w:val="00065FC9"/>
    <w:rsid w:val="000668C5"/>
    <w:rsid w:val="00066A84"/>
    <w:rsid w:val="0007072A"/>
    <w:rsid w:val="00070CE8"/>
    <w:rsid w:val="000710C0"/>
    <w:rsid w:val="00071CC0"/>
    <w:rsid w:val="00072BA2"/>
    <w:rsid w:val="000741DE"/>
    <w:rsid w:val="0007459E"/>
    <w:rsid w:val="0007677E"/>
    <w:rsid w:val="000770E3"/>
    <w:rsid w:val="00077BEE"/>
    <w:rsid w:val="00077C3D"/>
    <w:rsid w:val="000805C4"/>
    <w:rsid w:val="00081379"/>
    <w:rsid w:val="00082460"/>
    <w:rsid w:val="0008289E"/>
    <w:rsid w:val="00082C2C"/>
    <w:rsid w:val="000833DF"/>
    <w:rsid w:val="000837CF"/>
    <w:rsid w:val="00083AF5"/>
    <w:rsid w:val="00083CC7"/>
    <w:rsid w:val="00084FA8"/>
    <w:rsid w:val="00085342"/>
    <w:rsid w:val="0008566D"/>
    <w:rsid w:val="0008697C"/>
    <w:rsid w:val="00087963"/>
    <w:rsid w:val="00087FA7"/>
    <w:rsid w:val="000904BD"/>
    <w:rsid w:val="000906E4"/>
    <w:rsid w:val="000909B1"/>
    <w:rsid w:val="0009133F"/>
    <w:rsid w:val="00091763"/>
    <w:rsid w:val="00091766"/>
    <w:rsid w:val="00091928"/>
    <w:rsid w:val="00091AAC"/>
    <w:rsid w:val="000939A1"/>
    <w:rsid w:val="00093B58"/>
    <w:rsid w:val="00093BA1"/>
    <w:rsid w:val="00094100"/>
    <w:rsid w:val="00094E88"/>
    <w:rsid w:val="00094FBD"/>
    <w:rsid w:val="000959EB"/>
    <w:rsid w:val="00095D42"/>
    <w:rsid w:val="00096575"/>
    <w:rsid w:val="0009683F"/>
    <w:rsid w:val="00097F41"/>
    <w:rsid w:val="000A115B"/>
    <w:rsid w:val="000A133D"/>
    <w:rsid w:val="000A19FD"/>
    <w:rsid w:val="000A2011"/>
    <w:rsid w:val="000A28D4"/>
    <w:rsid w:val="000A2F4A"/>
    <w:rsid w:val="000A354D"/>
    <w:rsid w:val="000A4261"/>
    <w:rsid w:val="000A4490"/>
    <w:rsid w:val="000A5265"/>
    <w:rsid w:val="000A70D7"/>
    <w:rsid w:val="000A7D6D"/>
    <w:rsid w:val="000B003B"/>
    <w:rsid w:val="000B1184"/>
    <w:rsid w:val="000B1991"/>
    <w:rsid w:val="000B2D39"/>
    <w:rsid w:val="000B2DAA"/>
    <w:rsid w:val="000B3A19"/>
    <w:rsid w:val="000B4088"/>
    <w:rsid w:val="000B44F5"/>
    <w:rsid w:val="000B4CE0"/>
    <w:rsid w:val="000B5218"/>
    <w:rsid w:val="000B522C"/>
    <w:rsid w:val="000B597B"/>
    <w:rsid w:val="000B684C"/>
    <w:rsid w:val="000B6F9E"/>
    <w:rsid w:val="000B73C8"/>
    <w:rsid w:val="000B7C0B"/>
    <w:rsid w:val="000C07C6"/>
    <w:rsid w:val="000C0B99"/>
    <w:rsid w:val="000C13F8"/>
    <w:rsid w:val="000C1E9C"/>
    <w:rsid w:val="000C31F3"/>
    <w:rsid w:val="000C34D6"/>
    <w:rsid w:val="000C3B35"/>
    <w:rsid w:val="000C4DEC"/>
    <w:rsid w:val="000C4E64"/>
    <w:rsid w:val="000C4FA6"/>
    <w:rsid w:val="000C5F08"/>
    <w:rsid w:val="000C63AD"/>
    <w:rsid w:val="000C6786"/>
    <w:rsid w:val="000C682A"/>
    <w:rsid w:val="000C6A01"/>
    <w:rsid w:val="000C6A52"/>
    <w:rsid w:val="000C6B5E"/>
    <w:rsid w:val="000C719C"/>
    <w:rsid w:val="000C7788"/>
    <w:rsid w:val="000C7F36"/>
    <w:rsid w:val="000D0903"/>
    <w:rsid w:val="000D1B5E"/>
    <w:rsid w:val="000D1F5F"/>
    <w:rsid w:val="000D274F"/>
    <w:rsid w:val="000D2D51"/>
    <w:rsid w:val="000D3F05"/>
    <w:rsid w:val="000D4257"/>
    <w:rsid w:val="000D452F"/>
    <w:rsid w:val="000D55FD"/>
    <w:rsid w:val="000D5CC3"/>
    <w:rsid w:val="000D5DE8"/>
    <w:rsid w:val="000D6309"/>
    <w:rsid w:val="000D6D35"/>
    <w:rsid w:val="000E07E1"/>
    <w:rsid w:val="000E0C56"/>
    <w:rsid w:val="000E0E25"/>
    <w:rsid w:val="000E11A2"/>
    <w:rsid w:val="000E1D8A"/>
    <w:rsid w:val="000E23A5"/>
    <w:rsid w:val="000E25BD"/>
    <w:rsid w:val="000E3917"/>
    <w:rsid w:val="000E4061"/>
    <w:rsid w:val="000E4495"/>
    <w:rsid w:val="000E4CD5"/>
    <w:rsid w:val="000E620A"/>
    <w:rsid w:val="000E695F"/>
    <w:rsid w:val="000E6A73"/>
    <w:rsid w:val="000E6B05"/>
    <w:rsid w:val="000E70D4"/>
    <w:rsid w:val="000E7E22"/>
    <w:rsid w:val="000F027E"/>
    <w:rsid w:val="000F1509"/>
    <w:rsid w:val="000F17C2"/>
    <w:rsid w:val="000F18DD"/>
    <w:rsid w:val="000F68A3"/>
    <w:rsid w:val="000F7174"/>
    <w:rsid w:val="00100216"/>
    <w:rsid w:val="0010030D"/>
    <w:rsid w:val="0010114E"/>
    <w:rsid w:val="0010200A"/>
    <w:rsid w:val="00102271"/>
    <w:rsid w:val="001030BD"/>
    <w:rsid w:val="00103E5C"/>
    <w:rsid w:val="00104387"/>
    <w:rsid w:val="001045B6"/>
    <w:rsid w:val="0010479A"/>
    <w:rsid w:val="00104854"/>
    <w:rsid w:val="0010490E"/>
    <w:rsid w:val="00106980"/>
    <w:rsid w:val="00106B83"/>
    <w:rsid w:val="00107697"/>
    <w:rsid w:val="00107A22"/>
    <w:rsid w:val="00110A87"/>
    <w:rsid w:val="00110CE6"/>
    <w:rsid w:val="00110DF4"/>
    <w:rsid w:val="00110F7F"/>
    <w:rsid w:val="001112CC"/>
    <w:rsid w:val="00111506"/>
    <w:rsid w:val="00111ABB"/>
    <w:rsid w:val="001121CB"/>
    <w:rsid w:val="00112457"/>
    <w:rsid w:val="00112B8B"/>
    <w:rsid w:val="00113AD7"/>
    <w:rsid w:val="00114A3E"/>
    <w:rsid w:val="00115511"/>
    <w:rsid w:val="001158FE"/>
    <w:rsid w:val="00115C6B"/>
    <w:rsid w:val="001164D9"/>
    <w:rsid w:val="0011744A"/>
    <w:rsid w:val="00117F69"/>
    <w:rsid w:val="00120E7B"/>
    <w:rsid w:val="00121779"/>
    <w:rsid w:val="001224AF"/>
    <w:rsid w:val="0012305A"/>
    <w:rsid w:val="00123A91"/>
    <w:rsid w:val="00123A99"/>
    <w:rsid w:val="00124D8B"/>
    <w:rsid w:val="00125733"/>
    <w:rsid w:val="00125C8D"/>
    <w:rsid w:val="001261D7"/>
    <w:rsid w:val="00127536"/>
    <w:rsid w:val="001279B3"/>
    <w:rsid w:val="001302B7"/>
    <w:rsid w:val="00130493"/>
    <w:rsid w:val="00130554"/>
    <w:rsid w:val="00130739"/>
    <w:rsid w:val="00130F17"/>
    <w:rsid w:val="00130FCE"/>
    <w:rsid w:val="001315FB"/>
    <w:rsid w:val="00132444"/>
    <w:rsid w:val="00133367"/>
    <w:rsid w:val="001339E8"/>
    <w:rsid w:val="001339F4"/>
    <w:rsid w:val="00134124"/>
    <w:rsid w:val="001347F8"/>
    <w:rsid w:val="0013494C"/>
    <w:rsid w:val="00134EF8"/>
    <w:rsid w:val="0013514F"/>
    <w:rsid w:val="0013564A"/>
    <w:rsid w:val="001359A3"/>
    <w:rsid w:val="0013607C"/>
    <w:rsid w:val="00136721"/>
    <w:rsid w:val="00137190"/>
    <w:rsid w:val="001371DC"/>
    <w:rsid w:val="0013734A"/>
    <w:rsid w:val="00137F26"/>
    <w:rsid w:val="0014016C"/>
    <w:rsid w:val="00140692"/>
    <w:rsid w:val="00141149"/>
    <w:rsid w:val="001428EA"/>
    <w:rsid w:val="001432F9"/>
    <w:rsid w:val="00144380"/>
    <w:rsid w:val="0014460C"/>
    <w:rsid w:val="001450BD"/>
    <w:rsid w:val="001452A7"/>
    <w:rsid w:val="0014586E"/>
    <w:rsid w:val="00145DF4"/>
    <w:rsid w:val="00146445"/>
    <w:rsid w:val="00146961"/>
    <w:rsid w:val="00146D15"/>
    <w:rsid w:val="001471CF"/>
    <w:rsid w:val="001475D6"/>
    <w:rsid w:val="00147E5A"/>
    <w:rsid w:val="00151417"/>
    <w:rsid w:val="001519DB"/>
    <w:rsid w:val="00151B38"/>
    <w:rsid w:val="0015223E"/>
    <w:rsid w:val="00152F4A"/>
    <w:rsid w:val="00152F60"/>
    <w:rsid w:val="00152F8A"/>
    <w:rsid w:val="0015405F"/>
    <w:rsid w:val="00154244"/>
    <w:rsid w:val="00155480"/>
    <w:rsid w:val="00155A1F"/>
    <w:rsid w:val="001567F5"/>
    <w:rsid w:val="00156DF7"/>
    <w:rsid w:val="00157767"/>
    <w:rsid w:val="00157EA8"/>
    <w:rsid w:val="001605FA"/>
    <w:rsid w:val="00160DFD"/>
    <w:rsid w:val="00162CBB"/>
    <w:rsid w:val="00162CF7"/>
    <w:rsid w:val="001642EF"/>
    <w:rsid w:val="0016480F"/>
    <w:rsid w:val="00164FDB"/>
    <w:rsid w:val="001659C7"/>
    <w:rsid w:val="00165CA8"/>
    <w:rsid w:val="0016605D"/>
    <w:rsid w:val="00166584"/>
    <w:rsid w:val="001668C6"/>
    <w:rsid w:val="0016759F"/>
    <w:rsid w:val="001677B8"/>
    <w:rsid w:val="00170249"/>
    <w:rsid w:val="0017082A"/>
    <w:rsid w:val="0017086D"/>
    <w:rsid w:val="00170EC3"/>
    <w:rsid w:val="00171535"/>
    <w:rsid w:val="001718F0"/>
    <w:rsid w:val="00172328"/>
    <w:rsid w:val="00172BA3"/>
    <w:rsid w:val="00172F7F"/>
    <w:rsid w:val="0017322B"/>
    <w:rsid w:val="00173445"/>
    <w:rsid w:val="001737AC"/>
    <w:rsid w:val="0017423B"/>
    <w:rsid w:val="00174606"/>
    <w:rsid w:val="00174CDF"/>
    <w:rsid w:val="00174D66"/>
    <w:rsid w:val="00175B5D"/>
    <w:rsid w:val="00175FF5"/>
    <w:rsid w:val="00176EF8"/>
    <w:rsid w:val="00177067"/>
    <w:rsid w:val="00180B0E"/>
    <w:rsid w:val="00180E93"/>
    <w:rsid w:val="0018140C"/>
    <w:rsid w:val="00181637"/>
    <w:rsid w:val="001817F4"/>
    <w:rsid w:val="001819C7"/>
    <w:rsid w:val="0018250A"/>
    <w:rsid w:val="00183C4A"/>
    <w:rsid w:val="00183D4C"/>
    <w:rsid w:val="00183EF8"/>
    <w:rsid w:val="00184481"/>
    <w:rsid w:val="001844D5"/>
    <w:rsid w:val="0018511E"/>
    <w:rsid w:val="0018657A"/>
    <w:rsid w:val="001867EC"/>
    <w:rsid w:val="001875DA"/>
    <w:rsid w:val="001907F9"/>
    <w:rsid w:val="00192801"/>
    <w:rsid w:val="001929C8"/>
    <w:rsid w:val="00193926"/>
    <w:rsid w:val="00193C4A"/>
    <w:rsid w:val="00194236"/>
    <w:rsid w:val="0019423A"/>
    <w:rsid w:val="001948A9"/>
    <w:rsid w:val="00194ACD"/>
    <w:rsid w:val="0019545D"/>
    <w:rsid w:val="001956C5"/>
    <w:rsid w:val="00195BF5"/>
    <w:rsid w:val="00195D42"/>
    <w:rsid w:val="00196194"/>
    <w:rsid w:val="00196FDA"/>
    <w:rsid w:val="0019706B"/>
    <w:rsid w:val="00197A10"/>
    <w:rsid w:val="001A024D"/>
    <w:rsid w:val="001A06E1"/>
    <w:rsid w:val="001A09BB"/>
    <w:rsid w:val="001A20AF"/>
    <w:rsid w:val="001A3727"/>
    <w:rsid w:val="001A38B4"/>
    <w:rsid w:val="001A46FB"/>
    <w:rsid w:val="001A4DA6"/>
    <w:rsid w:val="001A51FA"/>
    <w:rsid w:val="001A5D9B"/>
    <w:rsid w:val="001A612B"/>
    <w:rsid w:val="001A6862"/>
    <w:rsid w:val="001A746D"/>
    <w:rsid w:val="001A7702"/>
    <w:rsid w:val="001B0DB5"/>
    <w:rsid w:val="001B1C0B"/>
    <w:rsid w:val="001B2A5D"/>
    <w:rsid w:val="001B2FED"/>
    <w:rsid w:val="001B3F03"/>
    <w:rsid w:val="001B43D0"/>
    <w:rsid w:val="001B43D6"/>
    <w:rsid w:val="001B6C85"/>
    <w:rsid w:val="001B79A9"/>
    <w:rsid w:val="001B7CE1"/>
    <w:rsid w:val="001C02DF"/>
    <w:rsid w:val="001C0967"/>
    <w:rsid w:val="001C128A"/>
    <w:rsid w:val="001C1B5B"/>
    <w:rsid w:val="001C1EA8"/>
    <w:rsid w:val="001C2830"/>
    <w:rsid w:val="001C2A23"/>
    <w:rsid w:val="001C384F"/>
    <w:rsid w:val="001C3976"/>
    <w:rsid w:val="001C4E71"/>
    <w:rsid w:val="001C53D3"/>
    <w:rsid w:val="001C6603"/>
    <w:rsid w:val="001C6ACC"/>
    <w:rsid w:val="001C7328"/>
    <w:rsid w:val="001C7F1A"/>
    <w:rsid w:val="001D029E"/>
    <w:rsid w:val="001D0EC9"/>
    <w:rsid w:val="001D1072"/>
    <w:rsid w:val="001D1340"/>
    <w:rsid w:val="001D177D"/>
    <w:rsid w:val="001D1782"/>
    <w:rsid w:val="001D201F"/>
    <w:rsid w:val="001D27BB"/>
    <w:rsid w:val="001D4DA5"/>
    <w:rsid w:val="001D507F"/>
    <w:rsid w:val="001D513B"/>
    <w:rsid w:val="001D7429"/>
    <w:rsid w:val="001D7FC8"/>
    <w:rsid w:val="001E00D9"/>
    <w:rsid w:val="001E017B"/>
    <w:rsid w:val="001E0214"/>
    <w:rsid w:val="001E18A6"/>
    <w:rsid w:val="001E282D"/>
    <w:rsid w:val="001E2A46"/>
    <w:rsid w:val="001E3BAE"/>
    <w:rsid w:val="001E42D1"/>
    <w:rsid w:val="001E465D"/>
    <w:rsid w:val="001E659F"/>
    <w:rsid w:val="001E6901"/>
    <w:rsid w:val="001E6DD7"/>
    <w:rsid w:val="001F02F0"/>
    <w:rsid w:val="001F1B51"/>
    <w:rsid w:val="001F215C"/>
    <w:rsid w:val="001F2424"/>
    <w:rsid w:val="001F24BD"/>
    <w:rsid w:val="001F2ED0"/>
    <w:rsid w:val="001F3068"/>
    <w:rsid w:val="001F32A5"/>
    <w:rsid w:val="001F355F"/>
    <w:rsid w:val="001F393B"/>
    <w:rsid w:val="001F3B1A"/>
    <w:rsid w:val="001F49AC"/>
    <w:rsid w:val="001F6A22"/>
    <w:rsid w:val="001F6E65"/>
    <w:rsid w:val="001F73F7"/>
    <w:rsid w:val="001F75EE"/>
    <w:rsid w:val="00200152"/>
    <w:rsid w:val="002007FC"/>
    <w:rsid w:val="0020114E"/>
    <w:rsid w:val="00201ACE"/>
    <w:rsid w:val="0020246B"/>
    <w:rsid w:val="00202552"/>
    <w:rsid w:val="00202DFC"/>
    <w:rsid w:val="0020341C"/>
    <w:rsid w:val="00203F73"/>
    <w:rsid w:val="002056AC"/>
    <w:rsid w:val="002067C9"/>
    <w:rsid w:val="00207319"/>
    <w:rsid w:val="00207A20"/>
    <w:rsid w:val="00207AD6"/>
    <w:rsid w:val="0021016E"/>
    <w:rsid w:val="0021021D"/>
    <w:rsid w:val="00211AB8"/>
    <w:rsid w:val="00211CC6"/>
    <w:rsid w:val="00211D98"/>
    <w:rsid w:val="00214465"/>
    <w:rsid w:val="002162FB"/>
    <w:rsid w:val="00217440"/>
    <w:rsid w:val="00220627"/>
    <w:rsid w:val="0022081B"/>
    <w:rsid w:val="00220826"/>
    <w:rsid w:val="00220AE6"/>
    <w:rsid w:val="00220BC4"/>
    <w:rsid w:val="00221177"/>
    <w:rsid w:val="00221230"/>
    <w:rsid w:val="002227D6"/>
    <w:rsid w:val="00222C72"/>
    <w:rsid w:val="00223A1A"/>
    <w:rsid w:val="00224032"/>
    <w:rsid w:val="002241AC"/>
    <w:rsid w:val="00224E34"/>
    <w:rsid w:val="0022578C"/>
    <w:rsid w:val="00225986"/>
    <w:rsid w:val="00226A9A"/>
    <w:rsid w:val="00226C2F"/>
    <w:rsid w:val="00227080"/>
    <w:rsid w:val="00227511"/>
    <w:rsid w:val="00227D98"/>
    <w:rsid w:val="0023055D"/>
    <w:rsid w:val="00230A2B"/>
    <w:rsid w:val="0023122D"/>
    <w:rsid w:val="00231631"/>
    <w:rsid w:val="0023197A"/>
    <w:rsid w:val="00231B61"/>
    <w:rsid w:val="00232AAC"/>
    <w:rsid w:val="00233759"/>
    <w:rsid w:val="0023408C"/>
    <w:rsid w:val="00234A47"/>
    <w:rsid w:val="00235894"/>
    <w:rsid w:val="00235CA2"/>
    <w:rsid w:val="00235F2E"/>
    <w:rsid w:val="00236607"/>
    <w:rsid w:val="00236D85"/>
    <w:rsid w:val="00236EC5"/>
    <w:rsid w:val="00237F2F"/>
    <w:rsid w:val="00240385"/>
    <w:rsid w:val="0024039B"/>
    <w:rsid w:val="0024090F"/>
    <w:rsid w:val="00240AD7"/>
    <w:rsid w:val="002427DA"/>
    <w:rsid w:val="00242EEE"/>
    <w:rsid w:val="002442FE"/>
    <w:rsid w:val="00244DC5"/>
    <w:rsid w:val="00245131"/>
    <w:rsid w:val="00245460"/>
    <w:rsid w:val="00245C4E"/>
    <w:rsid w:val="002460A9"/>
    <w:rsid w:val="00246B7A"/>
    <w:rsid w:val="00246DD5"/>
    <w:rsid w:val="0024772D"/>
    <w:rsid w:val="00247D27"/>
    <w:rsid w:val="00250C11"/>
    <w:rsid w:val="00250CF5"/>
    <w:rsid w:val="00250E13"/>
    <w:rsid w:val="0025103F"/>
    <w:rsid w:val="00251541"/>
    <w:rsid w:val="002515DD"/>
    <w:rsid w:val="002519B0"/>
    <w:rsid w:val="00251F63"/>
    <w:rsid w:val="00251F90"/>
    <w:rsid w:val="002525CF"/>
    <w:rsid w:val="00253453"/>
    <w:rsid w:val="002535EA"/>
    <w:rsid w:val="00254170"/>
    <w:rsid w:val="002541E1"/>
    <w:rsid w:val="00254F96"/>
    <w:rsid w:val="00255054"/>
    <w:rsid w:val="0025651E"/>
    <w:rsid w:val="002566AB"/>
    <w:rsid w:val="00256C3A"/>
    <w:rsid w:val="00256C47"/>
    <w:rsid w:val="00260111"/>
    <w:rsid w:val="00260DB6"/>
    <w:rsid w:val="002611CF"/>
    <w:rsid w:val="002612BF"/>
    <w:rsid w:val="002618D4"/>
    <w:rsid w:val="002619F0"/>
    <w:rsid w:val="00261D7F"/>
    <w:rsid w:val="00262382"/>
    <w:rsid w:val="00262481"/>
    <w:rsid w:val="0026339D"/>
    <w:rsid w:val="00265955"/>
    <w:rsid w:val="00265BC2"/>
    <w:rsid w:val="002662F6"/>
    <w:rsid w:val="00266997"/>
    <w:rsid w:val="0026711D"/>
    <w:rsid w:val="00267534"/>
    <w:rsid w:val="00270215"/>
    <w:rsid w:val="00271A72"/>
    <w:rsid w:val="00271FAE"/>
    <w:rsid w:val="00272F10"/>
    <w:rsid w:val="0027348C"/>
    <w:rsid w:val="00275AF0"/>
    <w:rsid w:val="002769E5"/>
    <w:rsid w:val="00276D9D"/>
    <w:rsid w:val="00277135"/>
    <w:rsid w:val="002771B9"/>
    <w:rsid w:val="002779EE"/>
    <w:rsid w:val="00277A56"/>
    <w:rsid w:val="002810E7"/>
    <w:rsid w:val="00281521"/>
    <w:rsid w:val="00281D6B"/>
    <w:rsid w:val="00282312"/>
    <w:rsid w:val="0028280C"/>
    <w:rsid w:val="0028417F"/>
    <w:rsid w:val="00284DC7"/>
    <w:rsid w:val="00285DF5"/>
    <w:rsid w:val="00285F58"/>
    <w:rsid w:val="002866EB"/>
    <w:rsid w:val="002873F2"/>
    <w:rsid w:val="00287AC7"/>
    <w:rsid w:val="00290F12"/>
    <w:rsid w:val="002918D0"/>
    <w:rsid w:val="002927D8"/>
    <w:rsid w:val="0029287F"/>
    <w:rsid w:val="00293DD8"/>
    <w:rsid w:val="00294019"/>
    <w:rsid w:val="00294F98"/>
    <w:rsid w:val="002957EE"/>
    <w:rsid w:val="00295FD6"/>
    <w:rsid w:val="00296AC5"/>
    <w:rsid w:val="00296C7A"/>
    <w:rsid w:val="00296D7B"/>
    <w:rsid w:val="002970A7"/>
    <w:rsid w:val="00297193"/>
    <w:rsid w:val="00297657"/>
    <w:rsid w:val="00297C9D"/>
    <w:rsid w:val="002A0E03"/>
    <w:rsid w:val="002A1667"/>
    <w:rsid w:val="002A1C6B"/>
    <w:rsid w:val="002A2DA9"/>
    <w:rsid w:val="002A36D7"/>
    <w:rsid w:val="002A3E4D"/>
    <w:rsid w:val="002A3E56"/>
    <w:rsid w:val="002A3FB6"/>
    <w:rsid w:val="002A45C1"/>
    <w:rsid w:val="002A4C60"/>
    <w:rsid w:val="002A4DC8"/>
    <w:rsid w:val="002A51EB"/>
    <w:rsid w:val="002A5D54"/>
    <w:rsid w:val="002A6142"/>
    <w:rsid w:val="002A6AE5"/>
    <w:rsid w:val="002A6C6D"/>
    <w:rsid w:val="002A7660"/>
    <w:rsid w:val="002B0099"/>
    <w:rsid w:val="002B0211"/>
    <w:rsid w:val="002B05E0"/>
    <w:rsid w:val="002B09ED"/>
    <w:rsid w:val="002B0F9F"/>
    <w:rsid w:val="002B1325"/>
    <w:rsid w:val="002B175E"/>
    <w:rsid w:val="002B2742"/>
    <w:rsid w:val="002B296B"/>
    <w:rsid w:val="002B3327"/>
    <w:rsid w:val="002B3D6E"/>
    <w:rsid w:val="002B3F98"/>
    <w:rsid w:val="002B45B9"/>
    <w:rsid w:val="002B5660"/>
    <w:rsid w:val="002B5850"/>
    <w:rsid w:val="002B5862"/>
    <w:rsid w:val="002B5B15"/>
    <w:rsid w:val="002B5B5B"/>
    <w:rsid w:val="002B7D12"/>
    <w:rsid w:val="002C00A0"/>
    <w:rsid w:val="002C0A35"/>
    <w:rsid w:val="002C0D46"/>
    <w:rsid w:val="002C14B0"/>
    <w:rsid w:val="002C1BCD"/>
    <w:rsid w:val="002C1E22"/>
    <w:rsid w:val="002C1EDA"/>
    <w:rsid w:val="002C1F96"/>
    <w:rsid w:val="002C2330"/>
    <w:rsid w:val="002C471C"/>
    <w:rsid w:val="002C4931"/>
    <w:rsid w:val="002C5AE5"/>
    <w:rsid w:val="002C5FE4"/>
    <w:rsid w:val="002C621C"/>
    <w:rsid w:val="002C62AA"/>
    <w:rsid w:val="002C7A6F"/>
    <w:rsid w:val="002D0581"/>
    <w:rsid w:val="002D0BCE"/>
    <w:rsid w:val="002D0F24"/>
    <w:rsid w:val="002D2DC7"/>
    <w:rsid w:val="002D4AFA"/>
    <w:rsid w:val="002D4B89"/>
    <w:rsid w:val="002D5F73"/>
    <w:rsid w:val="002D6748"/>
    <w:rsid w:val="002D696F"/>
    <w:rsid w:val="002D720E"/>
    <w:rsid w:val="002E0142"/>
    <w:rsid w:val="002E18CF"/>
    <w:rsid w:val="002E18F3"/>
    <w:rsid w:val="002E2BEC"/>
    <w:rsid w:val="002E367A"/>
    <w:rsid w:val="002E3A5A"/>
    <w:rsid w:val="002E3CA8"/>
    <w:rsid w:val="002E4BCA"/>
    <w:rsid w:val="002E5556"/>
    <w:rsid w:val="002E59F1"/>
    <w:rsid w:val="002F010B"/>
    <w:rsid w:val="002F100C"/>
    <w:rsid w:val="002F17E7"/>
    <w:rsid w:val="002F220C"/>
    <w:rsid w:val="002F28CA"/>
    <w:rsid w:val="002F2933"/>
    <w:rsid w:val="002F3A4F"/>
    <w:rsid w:val="002F423B"/>
    <w:rsid w:val="002F65BC"/>
    <w:rsid w:val="002F6764"/>
    <w:rsid w:val="002F6C31"/>
    <w:rsid w:val="002F6DD2"/>
    <w:rsid w:val="002F71EC"/>
    <w:rsid w:val="002F7A94"/>
    <w:rsid w:val="002F7D92"/>
    <w:rsid w:val="002F7F38"/>
    <w:rsid w:val="002F84F0"/>
    <w:rsid w:val="003001C7"/>
    <w:rsid w:val="00300E4A"/>
    <w:rsid w:val="003022D9"/>
    <w:rsid w:val="00302AF5"/>
    <w:rsid w:val="00302F2D"/>
    <w:rsid w:val="00302F46"/>
    <w:rsid w:val="0030366B"/>
    <w:rsid w:val="003038C5"/>
    <w:rsid w:val="00303AD5"/>
    <w:rsid w:val="00303B2D"/>
    <w:rsid w:val="003052EE"/>
    <w:rsid w:val="00305B58"/>
    <w:rsid w:val="003110A5"/>
    <w:rsid w:val="00312EA6"/>
    <w:rsid w:val="003133FB"/>
    <w:rsid w:val="00313FA2"/>
    <w:rsid w:val="00314BB9"/>
    <w:rsid w:val="00314DCA"/>
    <w:rsid w:val="00315FF2"/>
    <w:rsid w:val="0031615F"/>
    <w:rsid w:val="00317B29"/>
    <w:rsid w:val="003206C6"/>
    <w:rsid w:val="003208B8"/>
    <w:rsid w:val="00320AD6"/>
    <w:rsid w:val="0032104A"/>
    <w:rsid w:val="003211B4"/>
    <w:rsid w:val="0032143E"/>
    <w:rsid w:val="00321B06"/>
    <w:rsid w:val="00322126"/>
    <w:rsid w:val="0032234E"/>
    <w:rsid w:val="0032256A"/>
    <w:rsid w:val="00323162"/>
    <w:rsid w:val="003242AB"/>
    <w:rsid w:val="00325582"/>
    <w:rsid w:val="0032578F"/>
    <w:rsid w:val="003259F6"/>
    <w:rsid w:val="00325A56"/>
    <w:rsid w:val="00325BF6"/>
    <w:rsid w:val="0032729D"/>
    <w:rsid w:val="003322E9"/>
    <w:rsid w:val="00332771"/>
    <w:rsid w:val="00332F58"/>
    <w:rsid w:val="00333070"/>
    <w:rsid w:val="003331C9"/>
    <w:rsid w:val="00333901"/>
    <w:rsid w:val="003355E1"/>
    <w:rsid w:val="00335B3C"/>
    <w:rsid w:val="003364E6"/>
    <w:rsid w:val="00336EE8"/>
    <w:rsid w:val="003370B0"/>
    <w:rsid w:val="0033741C"/>
    <w:rsid w:val="0034027B"/>
    <w:rsid w:val="003414E0"/>
    <w:rsid w:val="003425C1"/>
    <w:rsid w:val="0034298C"/>
    <w:rsid w:val="00342C01"/>
    <w:rsid w:val="00342E25"/>
    <w:rsid w:val="00343643"/>
    <w:rsid w:val="0034447B"/>
    <w:rsid w:val="0035099A"/>
    <w:rsid w:val="00351D31"/>
    <w:rsid w:val="00351E73"/>
    <w:rsid w:val="00352AFE"/>
    <w:rsid w:val="00352EA5"/>
    <w:rsid w:val="00353428"/>
    <w:rsid w:val="003535FA"/>
    <w:rsid w:val="00353CBF"/>
    <w:rsid w:val="00354604"/>
    <w:rsid w:val="003549A0"/>
    <w:rsid w:val="00354B1D"/>
    <w:rsid w:val="00354BDD"/>
    <w:rsid w:val="003552BD"/>
    <w:rsid w:val="0035535E"/>
    <w:rsid w:val="003554E4"/>
    <w:rsid w:val="003560E1"/>
    <w:rsid w:val="003565D1"/>
    <w:rsid w:val="00356ECA"/>
    <w:rsid w:val="00356ED2"/>
    <w:rsid w:val="003576AB"/>
    <w:rsid w:val="0036055C"/>
    <w:rsid w:val="00360A9E"/>
    <w:rsid w:val="0036246E"/>
    <w:rsid w:val="00363657"/>
    <w:rsid w:val="00363FFC"/>
    <w:rsid w:val="00364BCD"/>
    <w:rsid w:val="00364D22"/>
    <w:rsid w:val="00365CF4"/>
    <w:rsid w:val="00365F77"/>
    <w:rsid w:val="00367219"/>
    <w:rsid w:val="00367F9C"/>
    <w:rsid w:val="003703B2"/>
    <w:rsid w:val="003711DE"/>
    <w:rsid w:val="00372AAB"/>
    <w:rsid w:val="00372ABB"/>
    <w:rsid w:val="00372C40"/>
    <w:rsid w:val="003749D8"/>
    <w:rsid w:val="00374A77"/>
    <w:rsid w:val="0037664D"/>
    <w:rsid w:val="00377515"/>
    <w:rsid w:val="00377A1D"/>
    <w:rsid w:val="00377C53"/>
    <w:rsid w:val="00380FDC"/>
    <w:rsid w:val="00383297"/>
    <w:rsid w:val="003836AF"/>
    <w:rsid w:val="00383A3A"/>
    <w:rsid w:val="0038481F"/>
    <w:rsid w:val="00386902"/>
    <w:rsid w:val="003871B6"/>
    <w:rsid w:val="00387369"/>
    <w:rsid w:val="00387C47"/>
    <w:rsid w:val="003900DB"/>
    <w:rsid w:val="003903AE"/>
    <w:rsid w:val="00390945"/>
    <w:rsid w:val="00390C4E"/>
    <w:rsid w:val="003911CF"/>
    <w:rsid w:val="003919DF"/>
    <w:rsid w:val="00392E1F"/>
    <w:rsid w:val="00393B1E"/>
    <w:rsid w:val="003941B6"/>
    <w:rsid w:val="00394833"/>
    <w:rsid w:val="003949A0"/>
    <w:rsid w:val="00394EB3"/>
    <w:rsid w:val="003950D4"/>
    <w:rsid w:val="00395276"/>
    <w:rsid w:val="003953E1"/>
    <w:rsid w:val="0039610D"/>
    <w:rsid w:val="003977F2"/>
    <w:rsid w:val="003A055C"/>
    <w:rsid w:val="003A0BCC"/>
    <w:rsid w:val="003A20A0"/>
    <w:rsid w:val="003A270D"/>
    <w:rsid w:val="003A2E8D"/>
    <w:rsid w:val="003A457E"/>
    <w:rsid w:val="003A48C0"/>
    <w:rsid w:val="003A4A83"/>
    <w:rsid w:val="003A5178"/>
    <w:rsid w:val="003A5A57"/>
    <w:rsid w:val="003A5D4A"/>
    <w:rsid w:val="003A5D94"/>
    <w:rsid w:val="003A6729"/>
    <w:rsid w:val="003A79AD"/>
    <w:rsid w:val="003B02D8"/>
    <w:rsid w:val="003B0568"/>
    <w:rsid w:val="003B18C7"/>
    <w:rsid w:val="003B29BA"/>
    <w:rsid w:val="003B49A9"/>
    <w:rsid w:val="003B4A3C"/>
    <w:rsid w:val="003B4A52"/>
    <w:rsid w:val="003B691C"/>
    <w:rsid w:val="003B6AC4"/>
    <w:rsid w:val="003B6D53"/>
    <w:rsid w:val="003B6D70"/>
    <w:rsid w:val="003B7EC2"/>
    <w:rsid w:val="003B7F57"/>
    <w:rsid w:val="003C001C"/>
    <w:rsid w:val="003C1543"/>
    <w:rsid w:val="003C1BBB"/>
    <w:rsid w:val="003C280B"/>
    <w:rsid w:val="003C2AB0"/>
    <w:rsid w:val="003C2D11"/>
    <w:rsid w:val="003C2F23"/>
    <w:rsid w:val="003C30E5"/>
    <w:rsid w:val="003C3144"/>
    <w:rsid w:val="003C451C"/>
    <w:rsid w:val="003C55C5"/>
    <w:rsid w:val="003C6C0A"/>
    <w:rsid w:val="003C6EA3"/>
    <w:rsid w:val="003C7652"/>
    <w:rsid w:val="003C7C05"/>
    <w:rsid w:val="003D061B"/>
    <w:rsid w:val="003D09C5"/>
    <w:rsid w:val="003D2102"/>
    <w:rsid w:val="003D25AB"/>
    <w:rsid w:val="003D36B2"/>
    <w:rsid w:val="003D3AE8"/>
    <w:rsid w:val="003D521B"/>
    <w:rsid w:val="003D5C41"/>
    <w:rsid w:val="003D635D"/>
    <w:rsid w:val="003D67F8"/>
    <w:rsid w:val="003D70E9"/>
    <w:rsid w:val="003D7548"/>
    <w:rsid w:val="003D7F5C"/>
    <w:rsid w:val="003E0690"/>
    <w:rsid w:val="003E0C6C"/>
    <w:rsid w:val="003E1A01"/>
    <w:rsid w:val="003E1DB8"/>
    <w:rsid w:val="003E1F29"/>
    <w:rsid w:val="003E2735"/>
    <w:rsid w:val="003E2A09"/>
    <w:rsid w:val="003E2C3B"/>
    <w:rsid w:val="003E339B"/>
    <w:rsid w:val="003E34F3"/>
    <w:rsid w:val="003E3688"/>
    <w:rsid w:val="003E38D5"/>
    <w:rsid w:val="003E4693"/>
    <w:rsid w:val="003E4BF0"/>
    <w:rsid w:val="003E5B2A"/>
    <w:rsid w:val="003E5B8E"/>
    <w:rsid w:val="003E639F"/>
    <w:rsid w:val="003E6E52"/>
    <w:rsid w:val="003E7A21"/>
    <w:rsid w:val="003F0662"/>
    <w:rsid w:val="003F0BEC"/>
    <w:rsid w:val="003F1A84"/>
    <w:rsid w:val="003F2406"/>
    <w:rsid w:val="003F2838"/>
    <w:rsid w:val="003F2A19"/>
    <w:rsid w:val="003F3392"/>
    <w:rsid w:val="003F385C"/>
    <w:rsid w:val="003F4F8B"/>
    <w:rsid w:val="003F5453"/>
    <w:rsid w:val="003F5757"/>
    <w:rsid w:val="003F5E31"/>
    <w:rsid w:val="003F69F5"/>
    <w:rsid w:val="003F7220"/>
    <w:rsid w:val="003F7259"/>
    <w:rsid w:val="003F745B"/>
    <w:rsid w:val="00400CDD"/>
    <w:rsid w:val="00401A06"/>
    <w:rsid w:val="00402CA9"/>
    <w:rsid w:val="00402FBD"/>
    <w:rsid w:val="004039FE"/>
    <w:rsid w:val="00405BC0"/>
    <w:rsid w:val="00405C0C"/>
    <w:rsid w:val="00405D85"/>
    <w:rsid w:val="0040627F"/>
    <w:rsid w:val="00407403"/>
    <w:rsid w:val="004102B0"/>
    <w:rsid w:val="004108DC"/>
    <w:rsid w:val="00411890"/>
    <w:rsid w:val="00411AF4"/>
    <w:rsid w:val="004131EC"/>
    <w:rsid w:val="0041359F"/>
    <w:rsid w:val="00413B00"/>
    <w:rsid w:val="00413C49"/>
    <w:rsid w:val="004142C1"/>
    <w:rsid w:val="004143F3"/>
    <w:rsid w:val="004145BE"/>
    <w:rsid w:val="00414A64"/>
    <w:rsid w:val="0041698F"/>
    <w:rsid w:val="004210A5"/>
    <w:rsid w:val="004218AB"/>
    <w:rsid w:val="004219FD"/>
    <w:rsid w:val="00421CBC"/>
    <w:rsid w:val="00422BC5"/>
    <w:rsid w:val="0042327F"/>
    <w:rsid w:val="00423435"/>
    <w:rsid w:val="004234A1"/>
    <w:rsid w:val="00423CC4"/>
    <w:rsid w:val="00425052"/>
    <w:rsid w:val="004254AA"/>
    <w:rsid w:val="004257E1"/>
    <w:rsid w:val="004259D1"/>
    <w:rsid w:val="00425E6B"/>
    <w:rsid w:val="00427819"/>
    <w:rsid w:val="00427AC0"/>
    <w:rsid w:val="004300F4"/>
    <w:rsid w:val="00430431"/>
    <w:rsid w:val="004307A1"/>
    <w:rsid w:val="00430ADC"/>
    <w:rsid w:val="00430D2E"/>
    <w:rsid w:val="00431870"/>
    <w:rsid w:val="00431D31"/>
    <w:rsid w:val="00433824"/>
    <w:rsid w:val="0043581E"/>
    <w:rsid w:val="0043642C"/>
    <w:rsid w:val="00437174"/>
    <w:rsid w:val="00437CDA"/>
    <w:rsid w:val="00440092"/>
    <w:rsid w:val="00441028"/>
    <w:rsid w:val="00441195"/>
    <w:rsid w:val="00441F19"/>
    <w:rsid w:val="00442B03"/>
    <w:rsid w:val="00442B55"/>
    <w:rsid w:val="00442F54"/>
    <w:rsid w:val="004433AD"/>
    <w:rsid w:val="004436AA"/>
    <w:rsid w:val="00444253"/>
    <w:rsid w:val="00444E23"/>
    <w:rsid w:val="0044516B"/>
    <w:rsid w:val="0044523F"/>
    <w:rsid w:val="004452CD"/>
    <w:rsid w:val="00445D92"/>
    <w:rsid w:val="0044711B"/>
    <w:rsid w:val="004475CF"/>
    <w:rsid w:val="00447930"/>
    <w:rsid w:val="00451246"/>
    <w:rsid w:val="004520A5"/>
    <w:rsid w:val="00452841"/>
    <w:rsid w:val="00452FAB"/>
    <w:rsid w:val="00453210"/>
    <w:rsid w:val="00453537"/>
    <w:rsid w:val="004537B2"/>
    <w:rsid w:val="00453E77"/>
    <w:rsid w:val="00453EFC"/>
    <w:rsid w:val="00453F62"/>
    <w:rsid w:val="004552D7"/>
    <w:rsid w:val="00455AC0"/>
    <w:rsid w:val="00457860"/>
    <w:rsid w:val="00460C3B"/>
    <w:rsid w:val="00460FA1"/>
    <w:rsid w:val="00461AAE"/>
    <w:rsid w:val="00462A21"/>
    <w:rsid w:val="00462E0C"/>
    <w:rsid w:val="004639AD"/>
    <w:rsid w:val="00464353"/>
    <w:rsid w:val="00464E2C"/>
    <w:rsid w:val="00465185"/>
    <w:rsid w:val="0046577F"/>
    <w:rsid w:val="00466F9B"/>
    <w:rsid w:val="00467537"/>
    <w:rsid w:val="004678C6"/>
    <w:rsid w:val="00467FCD"/>
    <w:rsid w:val="00470505"/>
    <w:rsid w:val="004710B7"/>
    <w:rsid w:val="004714FC"/>
    <w:rsid w:val="004748A4"/>
    <w:rsid w:val="004748CD"/>
    <w:rsid w:val="00475A5D"/>
    <w:rsid w:val="00475A88"/>
    <w:rsid w:val="00476546"/>
    <w:rsid w:val="00476795"/>
    <w:rsid w:val="00476A36"/>
    <w:rsid w:val="0047797B"/>
    <w:rsid w:val="004804E2"/>
    <w:rsid w:val="0048077C"/>
    <w:rsid w:val="00480CC8"/>
    <w:rsid w:val="0048104E"/>
    <w:rsid w:val="00481506"/>
    <w:rsid w:val="004816B6"/>
    <w:rsid w:val="00483206"/>
    <w:rsid w:val="00483BCB"/>
    <w:rsid w:val="0048485A"/>
    <w:rsid w:val="00484B6E"/>
    <w:rsid w:val="004855A0"/>
    <w:rsid w:val="00485ADF"/>
    <w:rsid w:val="00486156"/>
    <w:rsid w:val="004875E4"/>
    <w:rsid w:val="004876BA"/>
    <w:rsid w:val="00490602"/>
    <w:rsid w:val="004906BE"/>
    <w:rsid w:val="00490A6C"/>
    <w:rsid w:val="00490C48"/>
    <w:rsid w:val="00490E83"/>
    <w:rsid w:val="00491015"/>
    <w:rsid w:val="004918B1"/>
    <w:rsid w:val="0049193A"/>
    <w:rsid w:val="00491B7E"/>
    <w:rsid w:val="00491C6B"/>
    <w:rsid w:val="00492077"/>
    <w:rsid w:val="004927C4"/>
    <w:rsid w:val="00492CD2"/>
    <w:rsid w:val="00492D34"/>
    <w:rsid w:val="00492E66"/>
    <w:rsid w:val="004938CD"/>
    <w:rsid w:val="00495971"/>
    <w:rsid w:val="00495B49"/>
    <w:rsid w:val="00496465"/>
    <w:rsid w:val="00496FF5"/>
    <w:rsid w:val="00497929"/>
    <w:rsid w:val="00497AEC"/>
    <w:rsid w:val="004A0E03"/>
    <w:rsid w:val="004A138E"/>
    <w:rsid w:val="004A168F"/>
    <w:rsid w:val="004A169C"/>
    <w:rsid w:val="004A16B4"/>
    <w:rsid w:val="004A1DC4"/>
    <w:rsid w:val="004A2212"/>
    <w:rsid w:val="004A238A"/>
    <w:rsid w:val="004A2CCD"/>
    <w:rsid w:val="004A4704"/>
    <w:rsid w:val="004A500A"/>
    <w:rsid w:val="004A551E"/>
    <w:rsid w:val="004A5A77"/>
    <w:rsid w:val="004A619D"/>
    <w:rsid w:val="004A6421"/>
    <w:rsid w:val="004A6E9E"/>
    <w:rsid w:val="004A6FD6"/>
    <w:rsid w:val="004B0ACE"/>
    <w:rsid w:val="004B248B"/>
    <w:rsid w:val="004B2BDD"/>
    <w:rsid w:val="004B3491"/>
    <w:rsid w:val="004B428B"/>
    <w:rsid w:val="004B43E7"/>
    <w:rsid w:val="004B44EC"/>
    <w:rsid w:val="004B5275"/>
    <w:rsid w:val="004B64CA"/>
    <w:rsid w:val="004B6971"/>
    <w:rsid w:val="004B7A71"/>
    <w:rsid w:val="004C0140"/>
    <w:rsid w:val="004C0313"/>
    <w:rsid w:val="004C0867"/>
    <w:rsid w:val="004C0932"/>
    <w:rsid w:val="004C1646"/>
    <w:rsid w:val="004C1795"/>
    <w:rsid w:val="004C1C42"/>
    <w:rsid w:val="004C1FCF"/>
    <w:rsid w:val="004C368D"/>
    <w:rsid w:val="004C37F5"/>
    <w:rsid w:val="004C3936"/>
    <w:rsid w:val="004C4010"/>
    <w:rsid w:val="004C4D0B"/>
    <w:rsid w:val="004C6F6D"/>
    <w:rsid w:val="004D0141"/>
    <w:rsid w:val="004D033A"/>
    <w:rsid w:val="004D0CF5"/>
    <w:rsid w:val="004D19FC"/>
    <w:rsid w:val="004D21E0"/>
    <w:rsid w:val="004D2873"/>
    <w:rsid w:val="004D29EF"/>
    <w:rsid w:val="004D2C4D"/>
    <w:rsid w:val="004D2CBD"/>
    <w:rsid w:val="004D34BB"/>
    <w:rsid w:val="004D3D56"/>
    <w:rsid w:val="004D5A91"/>
    <w:rsid w:val="004D5BB6"/>
    <w:rsid w:val="004D61B0"/>
    <w:rsid w:val="004D687E"/>
    <w:rsid w:val="004D6A7F"/>
    <w:rsid w:val="004D7DD8"/>
    <w:rsid w:val="004E0184"/>
    <w:rsid w:val="004E0B0A"/>
    <w:rsid w:val="004E17E8"/>
    <w:rsid w:val="004E1DDF"/>
    <w:rsid w:val="004E21EB"/>
    <w:rsid w:val="004E31D8"/>
    <w:rsid w:val="004E3882"/>
    <w:rsid w:val="004E3B3A"/>
    <w:rsid w:val="004E4327"/>
    <w:rsid w:val="004E43BF"/>
    <w:rsid w:val="004E51BA"/>
    <w:rsid w:val="004E5665"/>
    <w:rsid w:val="004E5976"/>
    <w:rsid w:val="004E5B45"/>
    <w:rsid w:val="004E5EF5"/>
    <w:rsid w:val="004E75D4"/>
    <w:rsid w:val="004E79CC"/>
    <w:rsid w:val="004F0775"/>
    <w:rsid w:val="004F15AC"/>
    <w:rsid w:val="004F1A66"/>
    <w:rsid w:val="004F1B41"/>
    <w:rsid w:val="004F264D"/>
    <w:rsid w:val="004F2FAF"/>
    <w:rsid w:val="004F3523"/>
    <w:rsid w:val="004F38FB"/>
    <w:rsid w:val="004F3D4A"/>
    <w:rsid w:val="004F4389"/>
    <w:rsid w:val="004F4C5B"/>
    <w:rsid w:val="004F564D"/>
    <w:rsid w:val="004F642E"/>
    <w:rsid w:val="004F6A2E"/>
    <w:rsid w:val="004F75B8"/>
    <w:rsid w:val="004F76F0"/>
    <w:rsid w:val="00500467"/>
    <w:rsid w:val="00501068"/>
    <w:rsid w:val="0050156B"/>
    <w:rsid w:val="00501C36"/>
    <w:rsid w:val="00501C7E"/>
    <w:rsid w:val="00501F33"/>
    <w:rsid w:val="0050209E"/>
    <w:rsid w:val="0050252A"/>
    <w:rsid w:val="00502558"/>
    <w:rsid w:val="005026F4"/>
    <w:rsid w:val="00502B43"/>
    <w:rsid w:val="00503258"/>
    <w:rsid w:val="005033DF"/>
    <w:rsid w:val="00503D13"/>
    <w:rsid w:val="00503E58"/>
    <w:rsid w:val="00504D1D"/>
    <w:rsid w:val="00505F65"/>
    <w:rsid w:val="005060E7"/>
    <w:rsid w:val="005068D6"/>
    <w:rsid w:val="0050723E"/>
    <w:rsid w:val="00510062"/>
    <w:rsid w:val="00510475"/>
    <w:rsid w:val="00511003"/>
    <w:rsid w:val="00511BDD"/>
    <w:rsid w:val="00511C58"/>
    <w:rsid w:val="00512453"/>
    <w:rsid w:val="00512583"/>
    <w:rsid w:val="00512C29"/>
    <w:rsid w:val="005132DC"/>
    <w:rsid w:val="005137D6"/>
    <w:rsid w:val="0051430B"/>
    <w:rsid w:val="00515411"/>
    <w:rsid w:val="005158AD"/>
    <w:rsid w:val="00517162"/>
    <w:rsid w:val="00517515"/>
    <w:rsid w:val="00517A79"/>
    <w:rsid w:val="00517B97"/>
    <w:rsid w:val="00520403"/>
    <w:rsid w:val="0052054C"/>
    <w:rsid w:val="00520830"/>
    <w:rsid w:val="00520FA9"/>
    <w:rsid w:val="00521250"/>
    <w:rsid w:val="005224BF"/>
    <w:rsid w:val="0052269A"/>
    <w:rsid w:val="00524036"/>
    <w:rsid w:val="005242BA"/>
    <w:rsid w:val="00525943"/>
    <w:rsid w:val="005259E8"/>
    <w:rsid w:val="00526355"/>
    <w:rsid w:val="00526928"/>
    <w:rsid w:val="00527787"/>
    <w:rsid w:val="005277BC"/>
    <w:rsid w:val="005304C8"/>
    <w:rsid w:val="00531ADA"/>
    <w:rsid w:val="0053262C"/>
    <w:rsid w:val="00532B21"/>
    <w:rsid w:val="00532CF2"/>
    <w:rsid w:val="00533330"/>
    <w:rsid w:val="00533577"/>
    <w:rsid w:val="0053412C"/>
    <w:rsid w:val="00534248"/>
    <w:rsid w:val="00534B4C"/>
    <w:rsid w:val="00534B77"/>
    <w:rsid w:val="00535DC6"/>
    <w:rsid w:val="0054009F"/>
    <w:rsid w:val="0054081E"/>
    <w:rsid w:val="0054218F"/>
    <w:rsid w:val="00542464"/>
    <w:rsid w:val="005425B3"/>
    <w:rsid w:val="00542F93"/>
    <w:rsid w:val="00544033"/>
    <w:rsid w:val="0054403B"/>
    <w:rsid w:val="00544300"/>
    <w:rsid w:val="00544899"/>
    <w:rsid w:val="00545737"/>
    <w:rsid w:val="0054620D"/>
    <w:rsid w:val="00546855"/>
    <w:rsid w:val="0054745E"/>
    <w:rsid w:val="005496FE"/>
    <w:rsid w:val="00550F53"/>
    <w:rsid w:val="00551256"/>
    <w:rsid w:val="00551817"/>
    <w:rsid w:val="0055197D"/>
    <w:rsid w:val="00552570"/>
    <w:rsid w:val="00553DBD"/>
    <w:rsid w:val="00555308"/>
    <w:rsid w:val="00557045"/>
    <w:rsid w:val="00557137"/>
    <w:rsid w:val="00557246"/>
    <w:rsid w:val="005579F8"/>
    <w:rsid w:val="00557DE9"/>
    <w:rsid w:val="00557E0C"/>
    <w:rsid w:val="005614EC"/>
    <w:rsid w:val="0056165C"/>
    <w:rsid w:val="0056228D"/>
    <w:rsid w:val="005624ED"/>
    <w:rsid w:val="005626B0"/>
    <w:rsid w:val="005632D8"/>
    <w:rsid w:val="00563424"/>
    <w:rsid w:val="00564DF1"/>
    <w:rsid w:val="0056653F"/>
    <w:rsid w:val="00567AC9"/>
    <w:rsid w:val="005707A9"/>
    <w:rsid w:val="00570B42"/>
    <w:rsid w:val="00571619"/>
    <w:rsid w:val="005716C1"/>
    <w:rsid w:val="00571845"/>
    <w:rsid w:val="00572707"/>
    <w:rsid w:val="00572E54"/>
    <w:rsid w:val="0057327E"/>
    <w:rsid w:val="0057355F"/>
    <w:rsid w:val="00573821"/>
    <w:rsid w:val="005772D2"/>
    <w:rsid w:val="00577456"/>
    <w:rsid w:val="00577D3F"/>
    <w:rsid w:val="0058001F"/>
    <w:rsid w:val="00580812"/>
    <w:rsid w:val="00581CEE"/>
    <w:rsid w:val="0058223D"/>
    <w:rsid w:val="00583156"/>
    <w:rsid w:val="00583292"/>
    <w:rsid w:val="00583750"/>
    <w:rsid w:val="00583D45"/>
    <w:rsid w:val="005842A6"/>
    <w:rsid w:val="00584325"/>
    <w:rsid w:val="00585C27"/>
    <w:rsid w:val="0058635E"/>
    <w:rsid w:val="00586D91"/>
    <w:rsid w:val="00587034"/>
    <w:rsid w:val="00587E55"/>
    <w:rsid w:val="00587FEF"/>
    <w:rsid w:val="00590457"/>
    <w:rsid w:val="0059126E"/>
    <w:rsid w:val="00591937"/>
    <w:rsid w:val="00591C33"/>
    <w:rsid w:val="00591E71"/>
    <w:rsid w:val="00591E81"/>
    <w:rsid w:val="00592DF7"/>
    <w:rsid w:val="00592E1B"/>
    <w:rsid w:val="00593911"/>
    <w:rsid w:val="00594E1F"/>
    <w:rsid w:val="00595FAC"/>
    <w:rsid w:val="00596607"/>
    <w:rsid w:val="0059704D"/>
    <w:rsid w:val="0059733A"/>
    <w:rsid w:val="005975B4"/>
    <w:rsid w:val="00597881"/>
    <w:rsid w:val="005A0E4D"/>
    <w:rsid w:val="005A18EA"/>
    <w:rsid w:val="005A1A00"/>
    <w:rsid w:val="005A38E6"/>
    <w:rsid w:val="005A3944"/>
    <w:rsid w:val="005A3D7D"/>
    <w:rsid w:val="005A4513"/>
    <w:rsid w:val="005A4714"/>
    <w:rsid w:val="005A5CE9"/>
    <w:rsid w:val="005A5E9D"/>
    <w:rsid w:val="005A61FE"/>
    <w:rsid w:val="005A670D"/>
    <w:rsid w:val="005A6D76"/>
    <w:rsid w:val="005A6E75"/>
    <w:rsid w:val="005A70C5"/>
    <w:rsid w:val="005A711B"/>
    <w:rsid w:val="005A7550"/>
    <w:rsid w:val="005A7F38"/>
    <w:rsid w:val="005B04D9"/>
    <w:rsid w:val="005B150A"/>
    <w:rsid w:val="005B1696"/>
    <w:rsid w:val="005B169E"/>
    <w:rsid w:val="005B244B"/>
    <w:rsid w:val="005B245E"/>
    <w:rsid w:val="005B28B2"/>
    <w:rsid w:val="005B3206"/>
    <w:rsid w:val="005B38AD"/>
    <w:rsid w:val="005B3A49"/>
    <w:rsid w:val="005B3A7E"/>
    <w:rsid w:val="005B3B2E"/>
    <w:rsid w:val="005B45DB"/>
    <w:rsid w:val="005B4720"/>
    <w:rsid w:val="005B4ADF"/>
    <w:rsid w:val="005B4FCB"/>
    <w:rsid w:val="005B52E7"/>
    <w:rsid w:val="005B5B57"/>
    <w:rsid w:val="005B5CC5"/>
    <w:rsid w:val="005B6568"/>
    <w:rsid w:val="005B72F4"/>
    <w:rsid w:val="005B74C1"/>
    <w:rsid w:val="005B7878"/>
    <w:rsid w:val="005B78FD"/>
    <w:rsid w:val="005B7CB1"/>
    <w:rsid w:val="005B7D70"/>
    <w:rsid w:val="005B7E8C"/>
    <w:rsid w:val="005B7F37"/>
    <w:rsid w:val="005C02F7"/>
    <w:rsid w:val="005C0699"/>
    <w:rsid w:val="005C06AF"/>
    <w:rsid w:val="005C0971"/>
    <w:rsid w:val="005C09CB"/>
    <w:rsid w:val="005C0F61"/>
    <w:rsid w:val="005C1158"/>
    <w:rsid w:val="005C1BFA"/>
    <w:rsid w:val="005C2069"/>
    <w:rsid w:val="005C20A0"/>
    <w:rsid w:val="005C2EDB"/>
    <w:rsid w:val="005C315B"/>
    <w:rsid w:val="005C3CC7"/>
    <w:rsid w:val="005C43A1"/>
    <w:rsid w:val="005C4D59"/>
    <w:rsid w:val="005C585A"/>
    <w:rsid w:val="005C6E64"/>
    <w:rsid w:val="005C7680"/>
    <w:rsid w:val="005C7BA5"/>
    <w:rsid w:val="005D0021"/>
    <w:rsid w:val="005D0220"/>
    <w:rsid w:val="005D11BE"/>
    <w:rsid w:val="005D2418"/>
    <w:rsid w:val="005D2AC3"/>
    <w:rsid w:val="005D35E6"/>
    <w:rsid w:val="005D3AD3"/>
    <w:rsid w:val="005D4023"/>
    <w:rsid w:val="005D4140"/>
    <w:rsid w:val="005D4C93"/>
    <w:rsid w:val="005D4CB6"/>
    <w:rsid w:val="005D59A5"/>
    <w:rsid w:val="005D6C54"/>
    <w:rsid w:val="005D7078"/>
    <w:rsid w:val="005E0ECE"/>
    <w:rsid w:val="005E2197"/>
    <w:rsid w:val="005E264A"/>
    <w:rsid w:val="005E3700"/>
    <w:rsid w:val="005E37A8"/>
    <w:rsid w:val="005E385B"/>
    <w:rsid w:val="005E4944"/>
    <w:rsid w:val="005E49EA"/>
    <w:rsid w:val="005E4ED8"/>
    <w:rsid w:val="005E5C46"/>
    <w:rsid w:val="005E5E12"/>
    <w:rsid w:val="005E6248"/>
    <w:rsid w:val="005E6B82"/>
    <w:rsid w:val="005E784B"/>
    <w:rsid w:val="005F0A0A"/>
    <w:rsid w:val="005F1147"/>
    <w:rsid w:val="005F1F5A"/>
    <w:rsid w:val="005F2A4B"/>
    <w:rsid w:val="005F2BA1"/>
    <w:rsid w:val="005F2E39"/>
    <w:rsid w:val="005F48E9"/>
    <w:rsid w:val="005F4F37"/>
    <w:rsid w:val="005F5AD0"/>
    <w:rsid w:val="005F69D2"/>
    <w:rsid w:val="005F7B45"/>
    <w:rsid w:val="00600CC0"/>
    <w:rsid w:val="00601244"/>
    <w:rsid w:val="00602264"/>
    <w:rsid w:val="0060234C"/>
    <w:rsid w:val="00602898"/>
    <w:rsid w:val="00603548"/>
    <w:rsid w:val="00603F83"/>
    <w:rsid w:val="00604933"/>
    <w:rsid w:val="0060558A"/>
    <w:rsid w:val="00605BCD"/>
    <w:rsid w:val="0060644E"/>
    <w:rsid w:val="0060722F"/>
    <w:rsid w:val="0060785D"/>
    <w:rsid w:val="00607DE5"/>
    <w:rsid w:val="00607F00"/>
    <w:rsid w:val="00610488"/>
    <w:rsid w:val="00610900"/>
    <w:rsid w:val="00610DAB"/>
    <w:rsid w:val="00610E03"/>
    <w:rsid w:val="006110D2"/>
    <w:rsid w:val="006113F0"/>
    <w:rsid w:val="0061167C"/>
    <w:rsid w:val="00611D8C"/>
    <w:rsid w:val="0061254F"/>
    <w:rsid w:val="006126D0"/>
    <w:rsid w:val="00612D70"/>
    <w:rsid w:val="00612D8F"/>
    <w:rsid w:val="00612E79"/>
    <w:rsid w:val="006132DF"/>
    <w:rsid w:val="0061338A"/>
    <w:rsid w:val="00613C48"/>
    <w:rsid w:val="00613CBB"/>
    <w:rsid w:val="00614265"/>
    <w:rsid w:val="00615DDF"/>
    <w:rsid w:val="0061673A"/>
    <w:rsid w:val="00617081"/>
    <w:rsid w:val="006171E3"/>
    <w:rsid w:val="00617411"/>
    <w:rsid w:val="00620033"/>
    <w:rsid w:val="00621099"/>
    <w:rsid w:val="0062275D"/>
    <w:rsid w:val="00623B63"/>
    <w:rsid w:val="006253FF"/>
    <w:rsid w:val="00626268"/>
    <w:rsid w:val="00626B4F"/>
    <w:rsid w:val="0062786B"/>
    <w:rsid w:val="006312D6"/>
    <w:rsid w:val="006323DB"/>
    <w:rsid w:val="006327CF"/>
    <w:rsid w:val="00633B60"/>
    <w:rsid w:val="00635E8B"/>
    <w:rsid w:val="00640E4A"/>
    <w:rsid w:val="006416B1"/>
    <w:rsid w:val="00641FF3"/>
    <w:rsid w:val="00642BD7"/>
    <w:rsid w:val="00643A89"/>
    <w:rsid w:val="00644AF9"/>
    <w:rsid w:val="00645360"/>
    <w:rsid w:val="00646283"/>
    <w:rsid w:val="00646827"/>
    <w:rsid w:val="00646D7B"/>
    <w:rsid w:val="00646E26"/>
    <w:rsid w:val="006476DB"/>
    <w:rsid w:val="00651083"/>
    <w:rsid w:val="00651302"/>
    <w:rsid w:val="00651EA5"/>
    <w:rsid w:val="00652464"/>
    <w:rsid w:val="00653638"/>
    <w:rsid w:val="00653895"/>
    <w:rsid w:val="0065401A"/>
    <w:rsid w:val="00654036"/>
    <w:rsid w:val="00654122"/>
    <w:rsid w:val="006544BC"/>
    <w:rsid w:val="0065544A"/>
    <w:rsid w:val="006560D2"/>
    <w:rsid w:val="00656393"/>
    <w:rsid w:val="0065773A"/>
    <w:rsid w:val="00660774"/>
    <w:rsid w:val="00660F26"/>
    <w:rsid w:val="00661D62"/>
    <w:rsid w:val="006622BE"/>
    <w:rsid w:val="0066445B"/>
    <w:rsid w:val="00664C5F"/>
    <w:rsid w:val="00664CD0"/>
    <w:rsid w:val="00665793"/>
    <w:rsid w:val="00665A7A"/>
    <w:rsid w:val="00665FC5"/>
    <w:rsid w:val="0066648F"/>
    <w:rsid w:val="00666A5E"/>
    <w:rsid w:val="00670C9E"/>
    <w:rsid w:val="0067127C"/>
    <w:rsid w:val="00671A53"/>
    <w:rsid w:val="00671E17"/>
    <w:rsid w:val="00671F7E"/>
    <w:rsid w:val="0067213F"/>
    <w:rsid w:val="00672E76"/>
    <w:rsid w:val="0067309B"/>
    <w:rsid w:val="00675CE8"/>
    <w:rsid w:val="00676353"/>
    <w:rsid w:val="00676423"/>
    <w:rsid w:val="00676EF2"/>
    <w:rsid w:val="00677572"/>
    <w:rsid w:val="00677B30"/>
    <w:rsid w:val="00680B92"/>
    <w:rsid w:val="00680F4D"/>
    <w:rsid w:val="006816EA"/>
    <w:rsid w:val="00682DB3"/>
    <w:rsid w:val="0068374D"/>
    <w:rsid w:val="00683C51"/>
    <w:rsid w:val="00683F28"/>
    <w:rsid w:val="00684E39"/>
    <w:rsid w:val="00686047"/>
    <w:rsid w:val="006871F9"/>
    <w:rsid w:val="006908DF"/>
    <w:rsid w:val="00690D15"/>
    <w:rsid w:val="00690F8A"/>
    <w:rsid w:val="006914AE"/>
    <w:rsid w:val="006934C3"/>
    <w:rsid w:val="00694003"/>
    <w:rsid w:val="006947EF"/>
    <w:rsid w:val="00694967"/>
    <w:rsid w:val="00694E49"/>
    <w:rsid w:val="00696A50"/>
    <w:rsid w:val="00696B00"/>
    <w:rsid w:val="00697F1D"/>
    <w:rsid w:val="006A089A"/>
    <w:rsid w:val="006A12C7"/>
    <w:rsid w:val="006A1491"/>
    <w:rsid w:val="006A35FC"/>
    <w:rsid w:val="006A396E"/>
    <w:rsid w:val="006A3ABC"/>
    <w:rsid w:val="006A3D2E"/>
    <w:rsid w:val="006A4E1D"/>
    <w:rsid w:val="006A6CB9"/>
    <w:rsid w:val="006B09D4"/>
    <w:rsid w:val="006B0C94"/>
    <w:rsid w:val="006B0D0E"/>
    <w:rsid w:val="006B167D"/>
    <w:rsid w:val="006B1989"/>
    <w:rsid w:val="006B1C72"/>
    <w:rsid w:val="006B1F62"/>
    <w:rsid w:val="006B2631"/>
    <w:rsid w:val="006B3737"/>
    <w:rsid w:val="006B3A15"/>
    <w:rsid w:val="006B3CDC"/>
    <w:rsid w:val="006B468C"/>
    <w:rsid w:val="006B5C6B"/>
    <w:rsid w:val="006B6AFA"/>
    <w:rsid w:val="006B7070"/>
    <w:rsid w:val="006B7934"/>
    <w:rsid w:val="006C13FD"/>
    <w:rsid w:val="006C27C3"/>
    <w:rsid w:val="006C39E8"/>
    <w:rsid w:val="006C3A33"/>
    <w:rsid w:val="006C3EE1"/>
    <w:rsid w:val="006C3FE1"/>
    <w:rsid w:val="006C4678"/>
    <w:rsid w:val="006C4CF9"/>
    <w:rsid w:val="006C581A"/>
    <w:rsid w:val="006C68FA"/>
    <w:rsid w:val="006C6E33"/>
    <w:rsid w:val="006C6EDB"/>
    <w:rsid w:val="006C79BB"/>
    <w:rsid w:val="006D0592"/>
    <w:rsid w:val="006D0B20"/>
    <w:rsid w:val="006D1098"/>
    <w:rsid w:val="006D1212"/>
    <w:rsid w:val="006D29A7"/>
    <w:rsid w:val="006D3729"/>
    <w:rsid w:val="006D49B3"/>
    <w:rsid w:val="006D5F02"/>
    <w:rsid w:val="006D604A"/>
    <w:rsid w:val="006D660C"/>
    <w:rsid w:val="006D662D"/>
    <w:rsid w:val="006D6780"/>
    <w:rsid w:val="006D6F93"/>
    <w:rsid w:val="006D77A4"/>
    <w:rsid w:val="006E05A8"/>
    <w:rsid w:val="006E0602"/>
    <w:rsid w:val="006E07AF"/>
    <w:rsid w:val="006E0800"/>
    <w:rsid w:val="006E1871"/>
    <w:rsid w:val="006E2818"/>
    <w:rsid w:val="006E2C89"/>
    <w:rsid w:val="006E42EC"/>
    <w:rsid w:val="006E5D2D"/>
    <w:rsid w:val="006E5EF6"/>
    <w:rsid w:val="006E6377"/>
    <w:rsid w:val="006E641F"/>
    <w:rsid w:val="006E6E5B"/>
    <w:rsid w:val="006E7694"/>
    <w:rsid w:val="006E7FF6"/>
    <w:rsid w:val="006F0ECC"/>
    <w:rsid w:val="006F1108"/>
    <w:rsid w:val="006F1612"/>
    <w:rsid w:val="006F1F74"/>
    <w:rsid w:val="006F447D"/>
    <w:rsid w:val="006F4968"/>
    <w:rsid w:val="006F4EE0"/>
    <w:rsid w:val="006F50D9"/>
    <w:rsid w:val="006F5522"/>
    <w:rsid w:val="006F6212"/>
    <w:rsid w:val="006F6426"/>
    <w:rsid w:val="006F64EE"/>
    <w:rsid w:val="006F64EF"/>
    <w:rsid w:val="00700147"/>
    <w:rsid w:val="0070068E"/>
    <w:rsid w:val="007014F7"/>
    <w:rsid w:val="00701557"/>
    <w:rsid w:val="00701BA4"/>
    <w:rsid w:val="00701E38"/>
    <w:rsid w:val="0070212D"/>
    <w:rsid w:val="0070244B"/>
    <w:rsid w:val="007028A9"/>
    <w:rsid w:val="00702E38"/>
    <w:rsid w:val="007037BB"/>
    <w:rsid w:val="00704A27"/>
    <w:rsid w:val="007057F3"/>
    <w:rsid w:val="007059F1"/>
    <w:rsid w:val="00706664"/>
    <w:rsid w:val="00706C60"/>
    <w:rsid w:val="00707565"/>
    <w:rsid w:val="00707A83"/>
    <w:rsid w:val="00707C4A"/>
    <w:rsid w:val="007102A2"/>
    <w:rsid w:val="00710F12"/>
    <w:rsid w:val="0071103B"/>
    <w:rsid w:val="00712F06"/>
    <w:rsid w:val="0071331B"/>
    <w:rsid w:val="00714386"/>
    <w:rsid w:val="007145AA"/>
    <w:rsid w:val="007152A4"/>
    <w:rsid w:val="007156EF"/>
    <w:rsid w:val="0071709C"/>
    <w:rsid w:val="00717725"/>
    <w:rsid w:val="007178EC"/>
    <w:rsid w:val="00717E7A"/>
    <w:rsid w:val="00720006"/>
    <w:rsid w:val="007203A0"/>
    <w:rsid w:val="00721755"/>
    <w:rsid w:val="00722B13"/>
    <w:rsid w:val="00722C48"/>
    <w:rsid w:val="007235CE"/>
    <w:rsid w:val="00724405"/>
    <w:rsid w:val="00724E96"/>
    <w:rsid w:val="007256F7"/>
    <w:rsid w:val="00725C60"/>
    <w:rsid w:val="0072699A"/>
    <w:rsid w:val="007279B3"/>
    <w:rsid w:val="00727C11"/>
    <w:rsid w:val="00730311"/>
    <w:rsid w:val="0073066C"/>
    <w:rsid w:val="007331EA"/>
    <w:rsid w:val="007344E1"/>
    <w:rsid w:val="00735741"/>
    <w:rsid w:val="00736E53"/>
    <w:rsid w:val="00737C42"/>
    <w:rsid w:val="00737DEE"/>
    <w:rsid w:val="00737E3A"/>
    <w:rsid w:val="0074081E"/>
    <w:rsid w:val="00741240"/>
    <w:rsid w:val="0074210F"/>
    <w:rsid w:val="00742ED3"/>
    <w:rsid w:val="00743AC0"/>
    <w:rsid w:val="007441B8"/>
    <w:rsid w:val="00744DC9"/>
    <w:rsid w:val="00745DDF"/>
    <w:rsid w:val="00747060"/>
    <w:rsid w:val="00747526"/>
    <w:rsid w:val="00747674"/>
    <w:rsid w:val="00747B26"/>
    <w:rsid w:val="00750459"/>
    <w:rsid w:val="0075048A"/>
    <w:rsid w:val="0075058D"/>
    <w:rsid w:val="00750591"/>
    <w:rsid w:val="00751049"/>
    <w:rsid w:val="007512E6"/>
    <w:rsid w:val="007514E0"/>
    <w:rsid w:val="00751645"/>
    <w:rsid w:val="00751815"/>
    <w:rsid w:val="00751F59"/>
    <w:rsid w:val="00752E32"/>
    <w:rsid w:val="00753B54"/>
    <w:rsid w:val="007546EE"/>
    <w:rsid w:val="00754A60"/>
    <w:rsid w:val="00755EFE"/>
    <w:rsid w:val="00756EBF"/>
    <w:rsid w:val="00757A03"/>
    <w:rsid w:val="00757E26"/>
    <w:rsid w:val="00760012"/>
    <w:rsid w:val="0076055F"/>
    <w:rsid w:val="007607C6"/>
    <w:rsid w:val="00760D2E"/>
    <w:rsid w:val="007610F4"/>
    <w:rsid w:val="007615E3"/>
    <w:rsid w:val="00761876"/>
    <w:rsid w:val="00762BB3"/>
    <w:rsid w:val="00763925"/>
    <w:rsid w:val="007640CB"/>
    <w:rsid w:val="00764479"/>
    <w:rsid w:val="0076469D"/>
    <w:rsid w:val="00767028"/>
    <w:rsid w:val="00767262"/>
    <w:rsid w:val="00767F6D"/>
    <w:rsid w:val="00770559"/>
    <w:rsid w:val="00770AC9"/>
    <w:rsid w:val="00772DF6"/>
    <w:rsid w:val="0077382A"/>
    <w:rsid w:val="00774604"/>
    <w:rsid w:val="0077482D"/>
    <w:rsid w:val="0077505B"/>
    <w:rsid w:val="007766DC"/>
    <w:rsid w:val="007768BE"/>
    <w:rsid w:val="00776A2B"/>
    <w:rsid w:val="00776E9C"/>
    <w:rsid w:val="0077705B"/>
    <w:rsid w:val="007772E4"/>
    <w:rsid w:val="00777418"/>
    <w:rsid w:val="00777682"/>
    <w:rsid w:val="007779C9"/>
    <w:rsid w:val="00777D23"/>
    <w:rsid w:val="0078039D"/>
    <w:rsid w:val="007808E4"/>
    <w:rsid w:val="007819C1"/>
    <w:rsid w:val="0078266D"/>
    <w:rsid w:val="00782E13"/>
    <w:rsid w:val="00783364"/>
    <w:rsid w:val="00783422"/>
    <w:rsid w:val="00783481"/>
    <w:rsid w:val="00783EC3"/>
    <w:rsid w:val="007848C1"/>
    <w:rsid w:val="00784EA4"/>
    <w:rsid w:val="00785E17"/>
    <w:rsid w:val="00786734"/>
    <w:rsid w:val="007867AB"/>
    <w:rsid w:val="007867C0"/>
    <w:rsid w:val="00787D31"/>
    <w:rsid w:val="00787DF8"/>
    <w:rsid w:val="00790516"/>
    <w:rsid w:val="00790820"/>
    <w:rsid w:val="0079092D"/>
    <w:rsid w:val="00790C3A"/>
    <w:rsid w:val="00791684"/>
    <w:rsid w:val="00794E6D"/>
    <w:rsid w:val="00795995"/>
    <w:rsid w:val="0079748A"/>
    <w:rsid w:val="00797720"/>
    <w:rsid w:val="0079793D"/>
    <w:rsid w:val="00797A9A"/>
    <w:rsid w:val="00797EB2"/>
    <w:rsid w:val="007A0239"/>
    <w:rsid w:val="007A102A"/>
    <w:rsid w:val="007A166E"/>
    <w:rsid w:val="007A1BD6"/>
    <w:rsid w:val="007A1BDF"/>
    <w:rsid w:val="007A2076"/>
    <w:rsid w:val="007A239B"/>
    <w:rsid w:val="007A2578"/>
    <w:rsid w:val="007A2BC8"/>
    <w:rsid w:val="007A39B2"/>
    <w:rsid w:val="007A4B6D"/>
    <w:rsid w:val="007A5A15"/>
    <w:rsid w:val="007A6236"/>
    <w:rsid w:val="007B1A28"/>
    <w:rsid w:val="007B1AE7"/>
    <w:rsid w:val="007B278E"/>
    <w:rsid w:val="007B3137"/>
    <w:rsid w:val="007B4083"/>
    <w:rsid w:val="007B538C"/>
    <w:rsid w:val="007B59B6"/>
    <w:rsid w:val="007B6464"/>
    <w:rsid w:val="007B6E9D"/>
    <w:rsid w:val="007B6EED"/>
    <w:rsid w:val="007C0282"/>
    <w:rsid w:val="007C05FC"/>
    <w:rsid w:val="007C0720"/>
    <w:rsid w:val="007C0E7B"/>
    <w:rsid w:val="007C183A"/>
    <w:rsid w:val="007C2550"/>
    <w:rsid w:val="007C453D"/>
    <w:rsid w:val="007C7CEB"/>
    <w:rsid w:val="007D08DB"/>
    <w:rsid w:val="007D208F"/>
    <w:rsid w:val="007D21A6"/>
    <w:rsid w:val="007D363A"/>
    <w:rsid w:val="007D3D36"/>
    <w:rsid w:val="007D4984"/>
    <w:rsid w:val="007D4E24"/>
    <w:rsid w:val="007D59A6"/>
    <w:rsid w:val="007D5CEE"/>
    <w:rsid w:val="007D6F9F"/>
    <w:rsid w:val="007D715A"/>
    <w:rsid w:val="007D71FE"/>
    <w:rsid w:val="007D7FFA"/>
    <w:rsid w:val="007E094A"/>
    <w:rsid w:val="007E0B5A"/>
    <w:rsid w:val="007E27EC"/>
    <w:rsid w:val="007E36A7"/>
    <w:rsid w:val="007E568E"/>
    <w:rsid w:val="007E636F"/>
    <w:rsid w:val="007E6992"/>
    <w:rsid w:val="007E6F62"/>
    <w:rsid w:val="007E735B"/>
    <w:rsid w:val="007E7CEF"/>
    <w:rsid w:val="007E7F16"/>
    <w:rsid w:val="007F013E"/>
    <w:rsid w:val="007F079B"/>
    <w:rsid w:val="007F1106"/>
    <w:rsid w:val="007F134A"/>
    <w:rsid w:val="007F1DF4"/>
    <w:rsid w:val="007F2157"/>
    <w:rsid w:val="007F27A0"/>
    <w:rsid w:val="007F2FB3"/>
    <w:rsid w:val="007F4549"/>
    <w:rsid w:val="007F4CA5"/>
    <w:rsid w:val="007F57C6"/>
    <w:rsid w:val="007F5BD1"/>
    <w:rsid w:val="007F600D"/>
    <w:rsid w:val="007F6708"/>
    <w:rsid w:val="007F7294"/>
    <w:rsid w:val="007F72E6"/>
    <w:rsid w:val="007F749D"/>
    <w:rsid w:val="007F7BEC"/>
    <w:rsid w:val="0080138B"/>
    <w:rsid w:val="00801787"/>
    <w:rsid w:val="0080207B"/>
    <w:rsid w:val="00802265"/>
    <w:rsid w:val="0080232A"/>
    <w:rsid w:val="00803E02"/>
    <w:rsid w:val="008040C5"/>
    <w:rsid w:val="00804287"/>
    <w:rsid w:val="008043C1"/>
    <w:rsid w:val="008045BB"/>
    <w:rsid w:val="00804AE4"/>
    <w:rsid w:val="008050F8"/>
    <w:rsid w:val="0080599F"/>
    <w:rsid w:val="00805F6E"/>
    <w:rsid w:val="00807290"/>
    <w:rsid w:val="008112C1"/>
    <w:rsid w:val="00811E36"/>
    <w:rsid w:val="008123F3"/>
    <w:rsid w:val="00812A2F"/>
    <w:rsid w:val="00812A90"/>
    <w:rsid w:val="00814C41"/>
    <w:rsid w:val="00814F9E"/>
    <w:rsid w:val="00815E3C"/>
    <w:rsid w:val="0081765B"/>
    <w:rsid w:val="00820584"/>
    <w:rsid w:val="00821D5F"/>
    <w:rsid w:val="00824B45"/>
    <w:rsid w:val="00825941"/>
    <w:rsid w:val="00826BA9"/>
    <w:rsid w:val="0082724F"/>
    <w:rsid w:val="008274BA"/>
    <w:rsid w:val="00831451"/>
    <w:rsid w:val="008314DD"/>
    <w:rsid w:val="00831C2E"/>
    <w:rsid w:val="00832386"/>
    <w:rsid w:val="00832772"/>
    <w:rsid w:val="008334C2"/>
    <w:rsid w:val="00833F2E"/>
    <w:rsid w:val="00834BD4"/>
    <w:rsid w:val="00835126"/>
    <w:rsid w:val="00835746"/>
    <w:rsid w:val="00835A61"/>
    <w:rsid w:val="0084009C"/>
    <w:rsid w:val="00840ECA"/>
    <w:rsid w:val="00841F90"/>
    <w:rsid w:val="0084205E"/>
    <w:rsid w:val="0084226A"/>
    <w:rsid w:val="00842619"/>
    <w:rsid w:val="008432E2"/>
    <w:rsid w:val="008437D0"/>
    <w:rsid w:val="00843FB0"/>
    <w:rsid w:val="0084513A"/>
    <w:rsid w:val="008454F0"/>
    <w:rsid w:val="008456AF"/>
    <w:rsid w:val="00846EBF"/>
    <w:rsid w:val="00846EE1"/>
    <w:rsid w:val="00847491"/>
    <w:rsid w:val="00847B44"/>
    <w:rsid w:val="00847CA7"/>
    <w:rsid w:val="008503DA"/>
    <w:rsid w:val="008503EE"/>
    <w:rsid w:val="00850A22"/>
    <w:rsid w:val="008512E7"/>
    <w:rsid w:val="00851674"/>
    <w:rsid w:val="0085207A"/>
    <w:rsid w:val="0085313E"/>
    <w:rsid w:val="008539BF"/>
    <w:rsid w:val="00853EB9"/>
    <w:rsid w:val="008550FE"/>
    <w:rsid w:val="0085511E"/>
    <w:rsid w:val="0085525B"/>
    <w:rsid w:val="00855366"/>
    <w:rsid w:val="0085572E"/>
    <w:rsid w:val="00855EE5"/>
    <w:rsid w:val="008561B5"/>
    <w:rsid w:val="00856975"/>
    <w:rsid w:val="00856CEC"/>
    <w:rsid w:val="00857B7B"/>
    <w:rsid w:val="008600DA"/>
    <w:rsid w:val="0086014A"/>
    <w:rsid w:val="00861ABF"/>
    <w:rsid w:val="00862339"/>
    <w:rsid w:val="00862FE4"/>
    <w:rsid w:val="00863265"/>
    <w:rsid w:val="00864C31"/>
    <w:rsid w:val="008650A9"/>
    <w:rsid w:val="00870579"/>
    <w:rsid w:val="008705F3"/>
    <w:rsid w:val="00870894"/>
    <w:rsid w:val="008718E5"/>
    <w:rsid w:val="00871961"/>
    <w:rsid w:val="008728BD"/>
    <w:rsid w:val="0087295A"/>
    <w:rsid w:val="00872F20"/>
    <w:rsid w:val="008744C5"/>
    <w:rsid w:val="00874780"/>
    <w:rsid w:val="008748A5"/>
    <w:rsid w:val="0087504E"/>
    <w:rsid w:val="00875229"/>
    <w:rsid w:val="00875A5E"/>
    <w:rsid w:val="00875A72"/>
    <w:rsid w:val="00876973"/>
    <w:rsid w:val="00876B31"/>
    <w:rsid w:val="00877D77"/>
    <w:rsid w:val="00881211"/>
    <w:rsid w:val="00881267"/>
    <w:rsid w:val="00881268"/>
    <w:rsid w:val="008812F3"/>
    <w:rsid w:val="008815E1"/>
    <w:rsid w:val="00882579"/>
    <w:rsid w:val="0088307E"/>
    <w:rsid w:val="00883743"/>
    <w:rsid w:val="00883C6E"/>
    <w:rsid w:val="008863EB"/>
    <w:rsid w:val="008869E1"/>
    <w:rsid w:val="00887D3A"/>
    <w:rsid w:val="008900FD"/>
    <w:rsid w:val="00890421"/>
    <w:rsid w:val="0089043E"/>
    <w:rsid w:val="008922D3"/>
    <w:rsid w:val="0089264C"/>
    <w:rsid w:val="00892698"/>
    <w:rsid w:val="00893AF4"/>
    <w:rsid w:val="00893E3A"/>
    <w:rsid w:val="00893EB2"/>
    <w:rsid w:val="008940F7"/>
    <w:rsid w:val="00894461"/>
    <w:rsid w:val="00894602"/>
    <w:rsid w:val="00894FEB"/>
    <w:rsid w:val="00895CEC"/>
    <w:rsid w:val="00895FD7"/>
    <w:rsid w:val="00896D8A"/>
    <w:rsid w:val="008974DE"/>
    <w:rsid w:val="0089753F"/>
    <w:rsid w:val="008A010C"/>
    <w:rsid w:val="008A0771"/>
    <w:rsid w:val="008A10DF"/>
    <w:rsid w:val="008A18B2"/>
    <w:rsid w:val="008A1AF9"/>
    <w:rsid w:val="008A2154"/>
    <w:rsid w:val="008A34DB"/>
    <w:rsid w:val="008A4010"/>
    <w:rsid w:val="008A405F"/>
    <w:rsid w:val="008A4321"/>
    <w:rsid w:val="008A4BA8"/>
    <w:rsid w:val="008A5CD2"/>
    <w:rsid w:val="008A6130"/>
    <w:rsid w:val="008A650B"/>
    <w:rsid w:val="008A6CA5"/>
    <w:rsid w:val="008B07C1"/>
    <w:rsid w:val="008B0BAD"/>
    <w:rsid w:val="008B21BE"/>
    <w:rsid w:val="008B527F"/>
    <w:rsid w:val="008B6039"/>
    <w:rsid w:val="008B6764"/>
    <w:rsid w:val="008B7895"/>
    <w:rsid w:val="008C119E"/>
    <w:rsid w:val="008C11EE"/>
    <w:rsid w:val="008C180E"/>
    <w:rsid w:val="008C2492"/>
    <w:rsid w:val="008C2578"/>
    <w:rsid w:val="008C2AD3"/>
    <w:rsid w:val="008C2E6A"/>
    <w:rsid w:val="008C3B2B"/>
    <w:rsid w:val="008C3F33"/>
    <w:rsid w:val="008C4437"/>
    <w:rsid w:val="008C5560"/>
    <w:rsid w:val="008C6462"/>
    <w:rsid w:val="008C651B"/>
    <w:rsid w:val="008C7276"/>
    <w:rsid w:val="008D0294"/>
    <w:rsid w:val="008D0DE0"/>
    <w:rsid w:val="008D20D7"/>
    <w:rsid w:val="008D3E94"/>
    <w:rsid w:val="008D40A5"/>
    <w:rsid w:val="008D433F"/>
    <w:rsid w:val="008D4AED"/>
    <w:rsid w:val="008D5C33"/>
    <w:rsid w:val="008D69C6"/>
    <w:rsid w:val="008D7225"/>
    <w:rsid w:val="008D7756"/>
    <w:rsid w:val="008E04C9"/>
    <w:rsid w:val="008E0A14"/>
    <w:rsid w:val="008E10A8"/>
    <w:rsid w:val="008E1654"/>
    <w:rsid w:val="008E215B"/>
    <w:rsid w:val="008E2958"/>
    <w:rsid w:val="008E3209"/>
    <w:rsid w:val="008E3A12"/>
    <w:rsid w:val="008E3C5C"/>
    <w:rsid w:val="008E4722"/>
    <w:rsid w:val="008E4857"/>
    <w:rsid w:val="008E4980"/>
    <w:rsid w:val="008E4D86"/>
    <w:rsid w:val="008E4FBD"/>
    <w:rsid w:val="008E567E"/>
    <w:rsid w:val="008E575D"/>
    <w:rsid w:val="008E59A0"/>
    <w:rsid w:val="008E5C07"/>
    <w:rsid w:val="008E63DD"/>
    <w:rsid w:val="008E6985"/>
    <w:rsid w:val="008F08D7"/>
    <w:rsid w:val="008F09BF"/>
    <w:rsid w:val="008F3B2B"/>
    <w:rsid w:val="008F3EF2"/>
    <w:rsid w:val="008F4F41"/>
    <w:rsid w:val="008F536B"/>
    <w:rsid w:val="008F61B1"/>
    <w:rsid w:val="008F74E2"/>
    <w:rsid w:val="00901570"/>
    <w:rsid w:val="009015EC"/>
    <w:rsid w:val="009017AF"/>
    <w:rsid w:val="00901F31"/>
    <w:rsid w:val="00903AB8"/>
    <w:rsid w:val="00904953"/>
    <w:rsid w:val="009049DE"/>
    <w:rsid w:val="00906BA9"/>
    <w:rsid w:val="00907E0D"/>
    <w:rsid w:val="00910361"/>
    <w:rsid w:val="00910BB8"/>
    <w:rsid w:val="00911558"/>
    <w:rsid w:val="00911F5F"/>
    <w:rsid w:val="00912B4A"/>
    <w:rsid w:val="0091403C"/>
    <w:rsid w:val="00914E04"/>
    <w:rsid w:val="00915021"/>
    <w:rsid w:val="009159C3"/>
    <w:rsid w:val="00915E73"/>
    <w:rsid w:val="00916461"/>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D01"/>
    <w:rsid w:val="00925EDA"/>
    <w:rsid w:val="009262CD"/>
    <w:rsid w:val="00926ACC"/>
    <w:rsid w:val="00927481"/>
    <w:rsid w:val="00927BA1"/>
    <w:rsid w:val="00927CC5"/>
    <w:rsid w:val="009304F4"/>
    <w:rsid w:val="0093122C"/>
    <w:rsid w:val="00932796"/>
    <w:rsid w:val="00932DED"/>
    <w:rsid w:val="0093309F"/>
    <w:rsid w:val="0093356A"/>
    <w:rsid w:val="00933C5C"/>
    <w:rsid w:val="0093646D"/>
    <w:rsid w:val="00936819"/>
    <w:rsid w:val="00936BDE"/>
    <w:rsid w:val="00936DAA"/>
    <w:rsid w:val="009374D6"/>
    <w:rsid w:val="009379A7"/>
    <w:rsid w:val="00940134"/>
    <w:rsid w:val="0094135B"/>
    <w:rsid w:val="00941E10"/>
    <w:rsid w:val="009429C7"/>
    <w:rsid w:val="00943251"/>
    <w:rsid w:val="00943D5D"/>
    <w:rsid w:val="00944130"/>
    <w:rsid w:val="009441DF"/>
    <w:rsid w:val="00945ADA"/>
    <w:rsid w:val="00946050"/>
    <w:rsid w:val="00946D8E"/>
    <w:rsid w:val="00947554"/>
    <w:rsid w:val="009506AE"/>
    <w:rsid w:val="00950B5A"/>
    <w:rsid w:val="00950E19"/>
    <w:rsid w:val="0095121C"/>
    <w:rsid w:val="009514AF"/>
    <w:rsid w:val="0095337A"/>
    <w:rsid w:val="009534A2"/>
    <w:rsid w:val="00954932"/>
    <w:rsid w:val="0095518A"/>
    <w:rsid w:val="009557AD"/>
    <w:rsid w:val="009564E7"/>
    <w:rsid w:val="00956515"/>
    <w:rsid w:val="00956979"/>
    <w:rsid w:val="0095748D"/>
    <w:rsid w:val="0095B5E8"/>
    <w:rsid w:val="009612C6"/>
    <w:rsid w:val="009620DC"/>
    <w:rsid w:val="009627CE"/>
    <w:rsid w:val="009630DC"/>
    <w:rsid w:val="00963B51"/>
    <w:rsid w:val="009649B2"/>
    <w:rsid w:val="00965F52"/>
    <w:rsid w:val="00966535"/>
    <w:rsid w:val="00966811"/>
    <w:rsid w:val="00966ACF"/>
    <w:rsid w:val="00966F25"/>
    <w:rsid w:val="009677F8"/>
    <w:rsid w:val="00971AA6"/>
    <w:rsid w:val="009732DD"/>
    <w:rsid w:val="009746E2"/>
    <w:rsid w:val="00974DE7"/>
    <w:rsid w:val="00975F29"/>
    <w:rsid w:val="009760E2"/>
    <w:rsid w:val="00976DB0"/>
    <w:rsid w:val="0097702E"/>
    <w:rsid w:val="00977334"/>
    <w:rsid w:val="0097736B"/>
    <w:rsid w:val="00981759"/>
    <w:rsid w:val="009820BB"/>
    <w:rsid w:val="009823AA"/>
    <w:rsid w:val="009824E3"/>
    <w:rsid w:val="00982D45"/>
    <w:rsid w:val="00982D64"/>
    <w:rsid w:val="00982E80"/>
    <w:rsid w:val="00983E4A"/>
    <w:rsid w:val="00983F2D"/>
    <w:rsid w:val="00985383"/>
    <w:rsid w:val="00985817"/>
    <w:rsid w:val="00985BEF"/>
    <w:rsid w:val="0098645C"/>
    <w:rsid w:val="0098772D"/>
    <w:rsid w:val="00987802"/>
    <w:rsid w:val="00987A7F"/>
    <w:rsid w:val="00987C77"/>
    <w:rsid w:val="0099035D"/>
    <w:rsid w:val="009904D7"/>
    <w:rsid w:val="00991D4F"/>
    <w:rsid w:val="00992C4C"/>
    <w:rsid w:val="00992F8E"/>
    <w:rsid w:val="00993B6E"/>
    <w:rsid w:val="00993F6E"/>
    <w:rsid w:val="009940EE"/>
    <w:rsid w:val="00996D67"/>
    <w:rsid w:val="009974F3"/>
    <w:rsid w:val="00997DEE"/>
    <w:rsid w:val="009A014B"/>
    <w:rsid w:val="009A0976"/>
    <w:rsid w:val="009A0990"/>
    <w:rsid w:val="009A0D24"/>
    <w:rsid w:val="009A0D95"/>
    <w:rsid w:val="009A16A9"/>
    <w:rsid w:val="009A1B45"/>
    <w:rsid w:val="009A2900"/>
    <w:rsid w:val="009A2CB2"/>
    <w:rsid w:val="009A2F4A"/>
    <w:rsid w:val="009A4319"/>
    <w:rsid w:val="009A4524"/>
    <w:rsid w:val="009A51AE"/>
    <w:rsid w:val="009A52BE"/>
    <w:rsid w:val="009A6162"/>
    <w:rsid w:val="009A66C5"/>
    <w:rsid w:val="009A6F59"/>
    <w:rsid w:val="009B0082"/>
    <w:rsid w:val="009B0503"/>
    <w:rsid w:val="009B08CB"/>
    <w:rsid w:val="009B103B"/>
    <w:rsid w:val="009B1EB3"/>
    <w:rsid w:val="009B2EC3"/>
    <w:rsid w:val="009B34E4"/>
    <w:rsid w:val="009B3C90"/>
    <w:rsid w:val="009B3F78"/>
    <w:rsid w:val="009B4329"/>
    <w:rsid w:val="009B449D"/>
    <w:rsid w:val="009B4BB4"/>
    <w:rsid w:val="009B58E1"/>
    <w:rsid w:val="009B5B56"/>
    <w:rsid w:val="009B6938"/>
    <w:rsid w:val="009B7647"/>
    <w:rsid w:val="009C047C"/>
    <w:rsid w:val="009C07B5"/>
    <w:rsid w:val="009C0F59"/>
    <w:rsid w:val="009C115B"/>
    <w:rsid w:val="009C3F2F"/>
    <w:rsid w:val="009C451A"/>
    <w:rsid w:val="009C7493"/>
    <w:rsid w:val="009C7D9F"/>
    <w:rsid w:val="009D11E3"/>
    <w:rsid w:val="009D20BA"/>
    <w:rsid w:val="009D2A43"/>
    <w:rsid w:val="009D2B88"/>
    <w:rsid w:val="009D312A"/>
    <w:rsid w:val="009D33F3"/>
    <w:rsid w:val="009D3692"/>
    <w:rsid w:val="009D57FA"/>
    <w:rsid w:val="009D5BFB"/>
    <w:rsid w:val="009D6E40"/>
    <w:rsid w:val="009E06DB"/>
    <w:rsid w:val="009E0C1C"/>
    <w:rsid w:val="009E1AC8"/>
    <w:rsid w:val="009E1B99"/>
    <w:rsid w:val="009E1D1E"/>
    <w:rsid w:val="009E1D7E"/>
    <w:rsid w:val="009E2300"/>
    <w:rsid w:val="009E2B88"/>
    <w:rsid w:val="009E33C2"/>
    <w:rsid w:val="009E3860"/>
    <w:rsid w:val="009E3CD9"/>
    <w:rsid w:val="009E45B8"/>
    <w:rsid w:val="009E4D75"/>
    <w:rsid w:val="009E4DFD"/>
    <w:rsid w:val="009E563D"/>
    <w:rsid w:val="009E60CE"/>
    <w:rsid w:val="009E6431"/>
    <w:rsid w:val="009E6D94"/>
    <w:rsid w:val="009E7919"/>
    <w:rsid w:val="009F0323"/>
    <w:rsid w:val="009F0AA1"/>
    <w:rsid w:val="009F1030"/>
    <w:rsid w:val="009F15D2"/>
    <w:rsid w:val="009F15E7"/>
    <w:rsid w:val="009F1C65"/>
    <w:rsid w:val="009F209A"/>
    <w:rsid w:val="009F283D"/>
    <w:rsid w:val="009F50B8"/>
    <w:rsid w:val="009F5482"/>
    <w:rsid w:val="009F55DE"/>
    <w:rsid w:val="009F5A19"/>
    <w:rsid w:val="009F5D4A"/>
    <w:rsid w:val="009F604C"/>
    <w:rsid w:val="009F628E"/>
    <w:rsid w:val="009F79C4"/>
    <w:rsid w:val="009F7B46"/>
    <w:rsid w:val="009F7F9A"/>
    <w:rsid w:val="009F7FCB"/>
    <w:rsid w:val="00A00E32"/>
    <w:rsid w:val="00A035A5"/>
    <w:rsid w:val="00A03C95"/>
    <w:rsid w:val="00A04B6E"/>
    <w:rsid w:val="00A04E7B"/>
    <w:rsid w:val="00A05313"/>
    <w:rsid w:val="00A05932"/>
    <w:rsid w:val="00A1091E"/>
    <w:rsid w:val="00A12251"/>
    <w:rsid w:val="00A12913"/>
    <w:rsid w:val="00A140E3"/>
    <w:rsid w:val="00A14BA0"/>
    <w:rsid w:val="00A14BD6"/>
    <w:rsid w:val="00A14D4B"/>
    <w:rsid w:val="00A1555E"/>
    <w:rsid w:val="00A15AC7"/>
    <w:rsid w:val="00A16576"/>
    <w:rsid w:val="00A17624"/>
    <w:rsid w:val="00A2004F"/>
    <w:rsid w:val="00A229B7"/>
    <w:rsid w:val="00A2409A"/>
    <w:rsid w:val="00A246C4"/>
    <w:rsid w:val="00A25FC9"/>
    <w:rsid w:val="00A2711B"/>
    <w:rsid w:val="00A27ACE"/>
    <w:rsid w:val="00A27E3A"/>
    <w:rsid w:val="00A30B20"/>
    <w:rsid w:val="00A30CD6"/>
    <w:rsid w:val="00A318C7"/>
    <w:rsid w:val="00A31FCA"/>
    <w:rsid w:val="00A32896"/>
    <w:rsid w:val="00A33491"/>
    <w:rsid w:val="00A33B32"/>
    <w:rsid w:val="00A34047"/>
    <w:rsid w:val="00A3437C"/>
    <w:rsid w:val="00A35042"/>
    <w:rsid w:val="00A35CD7"/>
    <w:rsid w:val="00A35DB3"/>
    <w:rsid w:val="00A35F51"/>
    <w:rsid w:val="00A41212"/>
    <w:rsid w:val="00A41CDD"/>
    <w:rsid w:val="00A4201F"/>
    <w:rsid w:val="00A4324A"/>
    <w:rsid w:val="00A439FB"/>
    <w:rsid w:val="00A44075"/>
    <w:rsid w:val="00A448BA"/>
    <w:rsid w:val="00A449B7"/>
    <w:rsid w:val="00A44C20"/>
    <w:rsid w:val="00A458BD"/>
    <w:rsid w:val="00A463C2"/>
    <w:rsid w:val="00A466D5"/>
    <w:rsid w:val="00A46AEA"/>
    <w:rsid w:val="00A473DA"/>
    <w:rsid w:val="00A47491"/>
    <w:rsid w:val="00A47BCC"/>
    <w:rsid w:val="00A502F7"/>
    <w:rsid w:val="00A5049E"/>
    <w:rsid w:val="00A50607"/>
    <w:rsid w:val="00A506FB"/>
    <w:rsid w:val="00A50E7D"/>
    <w:rsid w:val="00A50ED4"/>
    <w:rsid w:val="00A5354C"/>
    <w:rsid w:val="00A53E26"/>
    <w:rsid w:val="00A546B0"/>
    <w:rsid w:val="00A55187"/>
    <w:rsid w:val="00A5557D"/>
    <w:rsid w:val="00A5594F"/>
    <w:rsid w:val="00A572EB"/>
    <w:rsid w:val="00A57792"/>
    <w:rsid w:val="00A5797E"/>
    <w:rsid w:val="00A6264E"/>
    <w:rsid w:val="00A62F88"/>
    <w:rsid w:val="00A6379E"/>
    <w:rsid w:val="00A66223"/>
    <w:rsid w:val="00A664B4"/>
    <w:rsid w:val="00A66F26"/>
    <w:rsid w:val="00A7038C"/>
    <w:rsid w:val="00A7053D"/>
    <w:rsid w:val="00A706A8"/>
    <w:rsid w:val="00A71134"/>
    <w:rsid w:val="00A71206"/>
    <w:rsid w:val="00A7177C"/>
    <w:rsid w:val="00A71806"/>
    <w:rsid w:val="00A71A06"/>
    <w:rsid w:val="00A71A81"/>
    <w:rsid w:val="00A71B4A"/>
    <w:rsid w:val="00A72071"/>
    <w:rsid w:val="00A7228F"/>
    <w:rsid w:val="00A724FF"/>
    <w:rsid w:val="00A726D3"/>
    <w:rsid w:val="00A73A23"/>
    <w:rsid w:val="00A7453E"/>
    <w:rsid w:val="00A74B88"/>
    <w:rsid w:val="00A757FF"/>
    <w:rsid w:val="00A75841"/>
    <w:rsid w:val="00A764BA"/>
    <w:rsid w:val="00A776EB"/>
    <w:rsid w:val="00A80296"/>
    <w:rsid w:val="00A8052F"/>
    <w:rsid w:val="00A80E36"/>
    <w:rsid w:val="00A817D9"/>
    <w:rsid w:val="00A82234"/>
    <w:rsid w:val="00A828A4"/>
    <w:rsid w:val="00A8299A"/>
    <w:rsid w:val="00A831CC"/>
    <w:rsid w:val="00A83393"/>
    <w:rsid w:val="00A83DC5"/>
    <w:rsid w:val="00A83F48"/>
    <w:rsid w:val="00A84734"/>
    <w:rsid w:val="00A852D5"/>
    <w:rsid w:val="00A86209"/>
    <w:rsid w:val="00A8668D"/>
    <w:rsid w:val="00A86EA4"/>
    <w:rsid w:val="00A8754E"/>
    <w:rsid w:val="00A87569"/>
    <w:rsid w:val="00A87758"/>
    <w:rsid w:val="00A90222"/>
    <w:rsid w:val="00A9087E"/>
    <w:rsid w:val="00A90AD6"/>
    <w:rsid w:val="00A90C8A"/>
    <w:rsid w:val="00A90DDC"/>
    <w:rsid w:val="00A9150F"/>
    <w:rsid w:val="00A93901"/>
    <w:rsid w:val="00A93A27"/>
    <w:rsid w:val="00A945EA"/>
    <w:rsid w:val="00A94A8F"/>
    <w:rsid w:val="00A952FF"/>
    <w:rsid w:val="00A959CA"/>
    <w:rsid w:val="00A95AC8"/>
    <w:rsid w:val="00A9653A"/>
    <w:rsid w:val="00AA0145"/>
    <w:rsid w:val="00AA0EFA"/>
    <w:rsid w:val="00AA1213"/>
    <w:rsid w:val="00AA28C0"/>
    <w:rsid w:val="00AA2DD3"/>
    <w:rsid w:val="00AA4204"/>
    <w:rsid w:val="00AA59BE"/>
    <w:rsid w:val="00AA6599"/>
    <w:rsid w:val="00AA65A9"/>
    <w:rsid w:val="00AA6611"/>
    <w:rsid w:val="00AA6B64"/>
    <w:rsid w:val="00AA73C5"/>
    <w:rsid w:val="00AA7987"/>
    <w:rsid w:val="00AA7A87"/>
    <w:rsid w:val="00AA7B6E"/>
    <w:rsid w:val="00AB0259"/>
    <w:rsid w:val="00AB11EB"/>
    <w:rsid w:val="00AB160B"/>
    <w:rsid w:val="00AB1646"/>
    <w:rsid w:val="00AB1D77"/>
    <w:rsid w:val="00AB2245"/>
    <w:rsid w:val="00AB2460"/>
    <w:rsid w:val="00AB2CBA"/>
    <w:rsid w:val="00AB3499"/>
    <w:rsid w:val="00AB415C"/>
    <w:rsid w:val="00AB45E8"/>
    <w:rsid w:val="00AB46C4"/>
    <w:rsid w:val="00AB4977"/>
    <w:rsid w:val="00AB552B"/>
    <w:rsid w:val="00AB585F"/>
    <w:rsid w:val="00AB5FFD"/>
    <w:rsid w:val="00AB6E61"/>
    <w:rsid w:val="00AB7D85"/>
    <w:rsid w:val="00AC053E"/>
    <w:rsid w:val="00AC1D76"/>
    <w:rsid w:val="00AC2025"/>
    <w:rsid w:val="00AC25C1"/>
    <w:rsid w:val="00AC2990"/>
    <w:rsid w:val="00AC3A64"/>
    <w:rsid w:val="00AC4606"/>
    <w:rsid w:val="00AC498F"/>
    <w:rsid w:val="00AC572F"/>
    <w:rsid w:val="00AC6469"/>
    <w:rsid w:val="00AC6872"/>
    <w:rsid w:val="00AC7AF9"/>
    <w:rsid w:val="00AD0896"/>
    <w:rsid w:val="00AD0F07"/>
    <w:rsid w:val="00AD2074"/>
    <w:rsid w:val="00AD24B5"/>
    <w:rsid w:val="00AD31F2"/>
    <w:rsid w:val="00AD5643"/>
    <w:rsid w:val="00AD5A63"/>
    <w:rsid w:val="00AD680E"/>
    <w:rsid w:val="00AD6CB3"/>
    <w:rsid w:val="00AD742E"/>
    <w:rsid w:val="00AD7448"/>
    <w:rsid w:val="00AE0706"/>
    <w:rsid w:val="00AE10CC"/>
    <w:rsid w:val="00AE2DD9"/>
    <w:rsid w:val="00AE3148"/>
    <w:rsid w:val="00AE4370"/>
    <w:rsid w:val="00AE599E"/>
    <w:rsid w:val="00AE6176"/>
    <w:rsid w:val="00AE62D8"/>
    <w:rsid w:val="00AE67FB"/>
    <w:rsid w:val="00AE6C07"/>
    <w:rsid w:val="00AE78D4"/>
    <w:rsid w:val="00AE7FA5"/>
    <w:rsid w:val="00AF0142"/>
    <w:rsid w:val="00AF05EF"/>
    <w:rsid w:val="00AF0858"/>
    <w:rsid w:val="00AF1BDB"/>
    <w:rsid w:val="00AF1D9D"/>
    <w:rsid w:val="00AF2303"/>
    <w:rsid w:val="00AF287C"/>
    <w:rsid w:val="00AF2C9E"/>
    <w:rsid w:val="00AF367E"/>
    <w:rsid w:val="00AF405F"/>
    <w:rsid w:val="00AF54B7"/>
    <w:rsid w:val="00AF5606"/>
    <w:rsid w:val="00AF587F"/>
    <w:rsid w:val="00AF7273"/>
    <w:rsid w:val="00AF74BF"/>
    <w:rsid w:val="00AF74DA"/>
    <w:rsid w:val="00AF758E"/>
    <w:rsid w:val="00B00D63"/>
    <w:rsid w:val="00B019CB"/>
    <w:rsid w:val="00B01F98"/>
    <w:rsid w:val="00B04A21"/>
    <w:rsid w:val="00B051A1"/>
    <w:rsid w:val="00B05539"/>
    <w:rsid w:val="00B0559C"/>
    <w:rsid w:val="00B060EE"/>
    <w:rsid w:val="00B0626B"/>
    <w:rsid w:val="00B070DB"/>
    <w:rsid w:val="00B07FF4"/>
    <w:rsid w:val="00B10A26"/>
    <w:rsid w:val="00B10D58"/>
    <w:rsid w:val="00B10DCB"/>
    <w:rsid w:val="00B11564"/>
    <w:rsid w:val="00B117A9"/>
    <w:rsid w:val="00B125A1"/>
    <w:rsid w:val="00B149A3"/>
    <w:rsid w:val="00B14B16"/>
    <w:rsid w:val="00B153C3"/>
    <w:rsid w:val="00B155A4"/>
    <w:rsid w:val="00B15896"/>
    <w:rsid w:val="00B15CBC"/>
    <w:rsid w:val="00B17C0C"/>
    <w:rsid w:val="00B20351"/>
    <w:rsid w:val="00B2101F"/>
    <w:rsid w:val="00B2190D"/>
    <w:rsid w:val="00B224B3"/>
    <w:rsid w:val="00B23AF1"/>
    <w:rsid w:val="00B23E35"/>
    <w:rsid w:val="00B23FBA"/>
    <w:rsid w:val="00B247C1"/>
    <w:rsid w:val="00B24CFF"/>
    <w:rsid w:val="00B252C9"/>
    <w:rsid w:val="00B2612E"/>
    <w:rsid w:val="00B2642B"/>
    <w:rsid w:val="00B26A12"/>
    <w:rsid w:val="00B26DB1"/>
    <w:rsid w:val="00B27335"/>
    <w:rsid w:val="00B276A8"/>
    <w:rsid w:val="00B306EA"/>
    <w:rsid w:val="00B3156F"/>
    <w:rsid w:val="00B31ABF"/>
    <w:rsid w:val="00B31AC1"/>
    <w:rsid w:val="00B321C1"/>
    <w:rsid w:val="00B32B91"/>
    <w:rsid w:val="00B3314D"/>
    <w:rsid w:val="00B351C1"/>
    <w:rsid w:val="00B36378"/>
    <w:rsid w:val="00B3710D"/>
    <w:rsid w:val="00B37885"/>
    <w:rsid w:val="00B37D10"/>
    <w:rsid w:val="00B400E6"/>
    <w:rsid w:val="00B41FD0"/>
    <w:rsid w:val="00B42542"/>
    <w:rsid w:val="00B42860"/>
    <w:rsid w:val="00B42B6E"/>
    <w:rsid w:val="00B4323A"/>
    <w:rsid w:val="00B43266"/>
    <w:rsid w:val="00B43565"/>
    <w:rsid w:val="00B43C09"/>
    <w:rsid w:val="00B43F29"/>
    <w:rsid w:val="00B4509C"/>
    <w:rsid w:val="00B45117"/>
    <w:rsid w:val="00B45B39"/>
    <w:rsid w:val="00B4659D"/>
    <w:rsid w:val="00B46B9A"/>
    <w:rsid w:val="00B50288"/>
    <w:rsid w:val="00B5090F"/>
    <w:rsid w:val="00B50A70"/>
    <w:rsid w:val="00B5130F"/>
    <w:rsid w:val="00B52F5A"/>
    <w:rsid w:val="00B5304F"/>
    <w:rsid w:val="00B540FC"/>
    <w:rsid w:val="00B5460F"/>
    <w:rsid w:val="00B54966"/>
    <w:rsid w:val="00B54BD6"/>
    <w:rsid w:val="00B54D23"/>
    <w:rsid w:val="00B54F94"/>
    <w:rsid w:val="00B55288"/>
    <w:rsid w:val="00B55993"/>
    <w:rsid w:val="00B565AE"/>
    <w:rsid w:val="00B56FB4"/>
    <w:rsid w:val="00B57017"/>
    <w:rsid w:val="00B57155"/>
    <w:rsid w:val="00B57775"/>
    <w:rsid w:val="00B602AA"/>
    <w:rsid w:val="00B61289"/>
    <w:rsid w:val="00B617C2"/>
    <w:rsid w:val="00B61C86"/>
    <w:rsid w:val="00B61DC3"/>
    <w:rsid w:val="00B62EA7"/>
    <w:rsid w:val="00B6306B"/>
    <w:rsid w:val="00B6358A"/>
    <w:rsid w:val="00B646F6"/>
    <w:rsid w:val="00B6591E"/>
    <w:rsid w:val="00B65B51"/>
    <w:rsid w:val="00B65DC6"/>
    <w:rsid w:val="00B65FAD"/>
    <w:rsid w:val="00B66F83"/>
    <w:rsid w:val="00B67172"/>
    <w:rsid w:val="00B673CC"/>
    <w:rsid w:val="00B702B1"/>
    <w:rsid w:val="00B70AF0"/>
    <w:rsid w:val="00B70D21"/>
    <w:rsid w:val="00B7103B"/>
    <w:rsid w:val="00B7178E"/>
    <w:rsid w:val="00B723B0"/>
    <w:rsid w:val="00B72EBB"/>
    <w:rsid w:val="00B732CF"/>
    <w:rsid w:val="00B737FE"/>
    <w:rsid w:val="00B74677"/>
    <w:rsid w:val="00B753E1"/>
    <w:rsid w:val="00B767AA"/>
    <w:rsid w:val="00B769D1"/>
    <w:rsid w:val="00B76BF7"/>
    <w:rsid w:val="00B77507"/>
    <w:rsid w:val="00B7786C"/>
    <w:rsid w:val="00B802F8"/>
    <w:rsid w:val="00B80A92"/>
    <w:rsid w:val="00B81062"/>
    <w:rsid w:val="00B810C9"/>
    <w:rsid w:val="00B815A5"/>
    <w:rsid w:val="00B81DBB"/>
    <w:rsid w:val="00B81DFB"/>
    <w:rsid w:val="00B82734"/>
    <w:rsid w:val="00B82FDE"/>
    <w:rsid w:val="00B82FF9"/>
    <w:rsid w:val="00B83CD5"/>
    <w:rsid w:val="00B84060"/>
    <w:rsid w:val="00B8451B"/>
    <w:rsid w:val="00B84A96"/>
    <w:rsid w:val="00B85676"/>
    <w:rsid w:val="00B85896"/>
    <w:rsid w:val="00B859B3"/>
    <w:rsid w:val="00B867FA"/>
    <w:rsid w:val="00B90D14"/>
    <w:rsid w:val="00B91727"/>
    <w:rsid w:val="00B9351F"/>
    <w:rsid w:val="00B940B7"/>
    <w:rsid w:val="00B94387"/>
    <w:rsid w:val="00B94CE2"/>
    <w:rsid w:val="00B968D2"/>
    <w:rsid w:val="00BA0498"/>
    <w:rsid w:val="00BA0B99"/>
    <w:rsid w:val="00BA130F"/>
    <w:rsid w:val="00BA171D"/>
    <w:rsid w:val="00BA2388"/>
    <w:rsid w:val="00BA4145"/>
    <w:rsid w:val="00BA4B75"/>
    <w:rsid w:val="00BA4BC1"/>
    <w:rsid w:val="00BA53C3"/>
    <w:rsid w:val="00BA5495"/>
    <w:rsid w:val="00BA60DC"/>
    <w:rsid w:val="00BA6872"/>
    <w:rsid w:val="00BA6D16"/>
    <w:rsid w:val="00BA73AB"/>
    <w:rsid w:val="00BA7DEA"/>
    <w:rsid w:val="00BB0ADA"/>
    <w:rsid w:val="00BB1A86"/>
    <w:rsid w:val="00BB29F6"/>
    <w:rsid w:val="00BB30F0"/>
    <w:rsid w:val="00BB3624"/>
    <w:rsid w:val="00BB37A8"/>
    <w:rsid w:val="00BB3854"/>
    <w:rsid w:val="00BB3A66"/>
    <w:rsid w:val="00BB3A85"/>
    <w:rsid w:val="00BB45EB"/>
    <w:rsid w:val="00BB54E0"/>
    <w:rsid w:val="00BB5EF3"/>
    <w:rsid w:val="00BB6165"/>
    <w:rsid w:val="00BB69A7"/>
    <w:rsid w:val="00BB6B5E"/>
    <w:rsid w:val="00BB708D"/>
    <w:rsid w:val="00BB785B"/>
    <w:rsid w:val="00BB7DD5"/>
    <w:rsid w:val="00BC2129"/>
    <w:rsid w:val="00BC2B5C"/>
    <w:rsid w:val="00BC440F"/>
    <w:rsid w:val="00BC4716"/>
    <w:rsid w:val="00BC66F3"/>
    <w:rsid w:val="00BC7279"/>
    <w:rsid w:val="00BC76AF"/>
    <w:rsid w:val="00BD046B"/>
    <w:rsid w:val="00BD0775"/>
    <w:rsid w:val="00BD0E31"/>
    <w:rsid w:val="00BD0ECE"/>
    <w:rsid w:val="00BD0FD5"/>
    <w:rsid w:val="00BD1F6B"/>
    <w:rsid w:val="00BD20AF"/>
    <w:rsid w:val="00BD27F0"/>
    <w:rsid w:val="00BD28EB"/>
    <w:rsid w:val="00BD2BBB"/>
    <w:rsid w:val="00BD300A"/>
    <w:rsid w:val="00BD39BE"/>
    <w:rsid w:val="00BD3A35"/>
    <w:rsid w:val="00BD48E4"/>
    <w:rsid w:val="00BD6674"/>
    <w:rsid w:val="00BD6C2C"/>
    <w:rsid w:val="00BD704A"/>
    <w:rsid w:val="00BD73D6"/>
    <w:rsid w:val="00BD7B7E"/>
    <w:rsid w:val="00BE0C74"/>
    <w:rsid w:val="00BE167A"/>
    <w:rsid w:val="00BE2107"/>
    <w:rsid w:val="00BE279E"/>
    <w:rsid w:val="00BE27CA"/>
    <w:rsid w:val="00BE3005"/>
    <w:rsid w:val="00BE3786"/>
    <w:rsid w:val="00BE4014"/>
    <w:rsid w:val="00BE4CFA"/>
    <w:rsid w:val="00BE548A"/>
    <w:rsid w:val="00BE5AD5"/>
    <w:rsid w:val="00BE5D9A"/>
    <w:rsid w:val="00BE67A7"/>
    <w:rsid w:val="00BE7AF8"/>
    <w:rsid w:val="00BE7DED"/>
    <w:rsid w:val="00BF0BFC"/>
    <w:rsid w:val="00BF0D05"/>
    <w:rsid w:val="00BF105C"/>
    <w:rsid w:val="00BF1839"/>
    <w:rsid w:val="00BF2E23"/>
    <w:rsid w:val="00BF37AE"/>
    <w:rsid w:val="00BF382B"/>
    <w:rsid w:val="00BF38AE"/>
    <w:rsid w:val="00BF3A20"/>
    <w:rsid w:val="00BF4273"/>
    <w:rsid w:val="00BF5118"/>
    <w:rsid w:val="00BF5228"/>
    <w:rsid w:val="00BF59DF"/>
    <w:rsid w:val="00BF6507"/>
    <w:rsid w:val="00BF73B0"/>
    <w:rsid w:val="00C000A5"/>
    <w:rsid w:val="00C004CC"/>
    <w:rsid w:val="00C0257D"/>
    <w:rsid w:val="00C0378F"/>
    <w:rsid w:val="00C03D6D"/>
    <w:rsid w:val="00C04A02"/>
    <w:rsid w:val="00C06276"/>
    <w:rsid w:val="00C06290"/>
    <w:rsid w:val="00C06B40"/>
    <w:rsid w:val="00C06B9E"/>
    <w:rsid w:val="00C07D29"/>
    <w:rsid w:val="00C108BC"/>
    <w:rsid w:val="00C11347"/>
    <w:rsid w:val="00C1136A"/>
    <w:rsid w:val="00C11475"/>
    <w:rsid w:val="00C116D9"/>
    <w:rsid w:val="00C124EC"/>
    <w:rsid w:val="00C128BB"/>
    <w:rsid w:val="00C128FE"/>
    <w:rsid w:val="00C12EDE"/>
    <w:rsid w:val="00C159C6"/>
    <w:rsid w:val="00C15AD1"/>
    <w:rsid w:val="00C15ED3"/>
    <w:rsid w:val="00C16012"/>
    <w:rsid w:val="00C16582"/>
    <w:rsid w:val="00C166EB"/>
    <w:rsid w:val="00C169A2"/>
    <w:rsid w:val="00C17209"/>
    <w:rsid w:val="00C1727D"/>
    <w:rsid w:val="00C17E72"/>
    <w:rsid w:val="00C20F83"/>
    <w:rsid w:val="00C2211B"/>
    <w:rsid w:val="00C2364A"/>
    <w:rsid w:val="00C23C7B"/>
    <w:rsid w:val="00C24973"/>
    <w:rsid w:val="00C25891"/>
    <w:rsid w:val="00C2590B"/>
    <w:rsid w:val="00C25AE9"/>
    <w:rsid w:val="00C262F6"/>
    <w:rsid w:val="00C265CF"/>
    <w:rsid w:val="00C27426"/>
    <w:rsid w:val="00C27CEE"/>
    <w:rsid w:val="00C304DA"/>
    <w:rsid w:val="00C30FA7"/>
    <w:rsid w:val="00C31952"/>
    <w:rsid w:val="00C31FE6"/>
    <w:rsid w:val="00C32131"/>
    <w:rsid w:val="00C32673"/>
    <w:rsid w:val="00C32C6B"/>
    <w:rsid w:val="00C32D87"/>
    <w:rsid w:val="00C330AE"/>
    <w:rsid w:val="00C3390D"/>
    <w:rsid w:val="00C35268"/>
    <w:rsid w:val="00C355B1"/>
    <w:rsid w:val="00C35626"/>
    <w:rsid w:val="00C35711"/>
    <w:rsid w:val="00C359EE"/>
    <w:rsid w:val="00C36899"/>
    <w:rsid w:val="00C36E6C"/>
    <w:rsid w:val="00C3745C"/>
    <w:rsid w:val="00C3758E"/>
    <w:rsid w:val="00C37CC4"/>
    <w:rsid w:val="00C401DA"/>
    <w:rsid w:val="00C411DB"/>
    <w:rsid w:val="00C41B36"/>
    <w:rsid w:val="00C42FBE"/>
    <w:rsid w:val="00C43123"/>
    <w:rsid w:val="00C43785"/>
    <w:rsid w:val="00C43A43"/>
    <w:rsid w:val="00C43E29"/>
    <w:rsid w:val="00C4417B"/>
    <w:rsid w:val="00C444DB"/>
    <w:rsid w:val="00C44DAD"/>
    <w:rsid w:val="00C44E18"/>
    <w:rsid w:val="00C44E78"/>
    <w:rsid w:val="00C45AB8"/>
    <w:rsid w:val="00C46F57"/>
    <w:rsid w:val="00C474FD"/>
    <w:rsid w:val="00C47654"/>
    <w:rsid w:val="00C50364"/>
    <w:rsid w:val="00C504F3"/>
    <w:rsid w:val="00C511F7"/>
    <w:rsid w:val="00C51968"/>
    <w:rsid w:val="00C52233"/>
    <w:rsid w:val="00C52BA3"/>
    <w:rsid w:val="00C52D81"/>
    <w:rsid w:val="00C53322"/>
    <w:rsid w:val="00C5336F"/>
    <w:rsid w:val="00C53D03"/>
    <w:rsid w:val="00C53FC4"/>
    <w:rsid w:val="00C5423A"/>
    <w:rsid w:val="00C546FD"/>
    <w:rsid w:val="00C5638D"/>
    <w:rsid w:val="00C56395"/>
    <w:rsid w:val="00C56F18"/>
    <w:rsid w:val="00C56F6A"/>
    <w:rsid w:val="00C572BF"/>
    <w:rsid w:val="00C57831"/>
    <w:rsid w:val="00C603E8"/>
    <w:rsid w:val="00C60E0F"/>
    <w:rsid w:val="00C6103E"/>
    <w:rsid w:val="00C61F05"/>
    <w:rsid w:val="00C61F08"/>
    <w:rsid w:val="00C61FDF"/>
    <w:rsid w:val="00C628C6"/>
    <w:rsid w:val="00C62C59"/>
    <w:rsid w:val="00C63EB5"/>
    <w:rsid w:val="00C64890"/>
    <w:rsid w:val="00C649B9"/>
    <w:rsid w:val="00C659C4"/>
    <w:rsid w:val="00C65E74"/>
    <w:rsid w:val="00C6715A"/>
    <w:rsid w:val="00C67C57"/>
    <w:rsid w:val="00C67E20"/>
    <w:rsid w:val="00C702A9"/>
    <w:rsid w:val="00C71920"/>
    <w:rsid w:val="00C72054"/>
    <w:rsid w:val="00C72083"/>
    <w:rsid w:val="00C72990"/>
    <w:rsid w:val="00C729AB"/>
    <w:rsid w:val="00C72FE9"/>
    <w:rsid w:val="00C74F21"/>
    <w:rsid w:val="00C7593F"/>
    <w:rsid w:val="00C76B04"/>
    <w:rsid w:val="00C80C05"/>
    <w:rsid w:val="00C80EFC"/>
    <w:rsid w:val="00C815CB"/>
    <w:rsid w:val="00C826F3"/>
    <w:rsid w:val="00C836BF"/>
    <w:rsid w:val="00C839E6"/>
    <w:rsid w:val="00C8416F"/>
    <w:rsid w:val="00C84325"/>
    <w:rsid w:val="00C84490"/>
    <w:rsid w:val="00C8466C"/>
    <w:rsid w:val="00C84765"/>
    <w:rsid w:val="00C84E84"/>
    <w:rsid w:val="00C86224"/>
    <w:rsid w:val="00C86E8A"/>
    <w:rsid w:val="00C878B0"/>
    <w:rsid w:val="00C91F94"/>
    <w:rsid w:val="00C92BE0"/>
    <w:rsid w:val="00C92F3E"/>
    <w:rsid w:val="00C93561"/>
    <w:rsid w:val="00C9420A"/>
    <w:rsid w:val="00C944FB"/>
    <w:rsid w:val="00C94785"/>
    <w:rsid w:val="00C950E8"/>
    <w:rsid w:val="00C96D1E"/>
    <w:rsid w:val="00CA00BD"/>
    <w:rsid w:val="00CA0C4E"/>
    <w:rsid w:val="00CA134B"/>
    <w:rsid w:val="00CA1CFF"/>
    <w:rsid w:val="00CA248A"/>
    <w:rsid w:val="00CA3BAC"/>
    <w:rsid w:val="00CA3F6F"/>
    <w:rsid w:val="00CA49E6"/>
    <w:rsid w:val="00CA4ADF"/>
    <w:rsid w:val="00CA5784"/>
    <w:rsid w:val="00CA5C20"/>
    <w:rsid w:val="00CA61BD"/>
    <w:rsid w:val="00CA653A"/>
    <w:rsid w:val="00CA70A1"/>
    <w:rsid w:val="00CB1500"/>
    <w:rsid w:val="00CB157B"/>
    <w:rsid w:val="00CB2374"/>
    <w:rsid w:val="00CB2888"/>
    <w:rsid w:val="00CB3A14"/>
    <w:rsid w:val="00CB3B74"/>
    <w:rsid w:val="00CB4649"/>
    <w:rsid w:val="00CB4EC9"/>
    <w:rsid w:val="00CB58C7"/>
    <w:rsid w:val="00CB5FBA"/>
    <w:rsid w:val="00CB6A04"/>
    <w:rsid w:val="00CB6D41"/>
    <w:rsid w:val="00CB7D56"/>
    <w:rsid w:val="00CC0269"/>
    <w:rsid w:val="00CC084C"/>
    <w:rsid w:val="00CC1475"/>
    <w:rsid w:val="00CC22AF"/>
    <w:rsid w:val="00CC285E"/>
    <w:rsid w:val="00CC3253"/>
    <w:rsid w:val="00CC3AA3"/>
    <w:rsid w:val="00CC4422"/>
    <w:rsid w:val="00CC5634"/>
    <w:rsid w:val="00CC5D08"/>
    <w:rsid w:val="00CC5F62"/>
    <w:rsid w:val="00CC6169"/>
    <w:rsid w:val="00CC6B5F"/>
    <w:rsid w:val="00CC6C83"/>
    <w:rsid w:val="00CC767D"/>
    <w:rsid w:val="00CC7B1B"/>
    <w:rsid w:val="00CD0A0F"/>
    <w:rsid w:val="00CD0B22"/>
    <w:rsid w:val="00CD1995"/>
    <w:rsid w:val="00CD1F17"/>
    <w:rsid w:val="00CD2AE1"/>
    <w:rsid w:val="00CD2CCD"/>
    <w:rsid w:val="00CD3811"/>
    <w:rsid w:val="00CD42AF"/>
    <w:rsid w:val="00CD4BB5"/>
    <w:rsid w:val="00CD6DC1"/>
    <w:rsid w:val="00CD75B8"/>
    <w:rsid w:val="00CE056C"/>
    <w:rsid w:val="00CE18EB"/>
    <w:rsid w:val="00CE1A20"/>
    <w:rsid w:val="00CE252A"/>
    <w:rsid w:val="00CE2B88"/>
    <w:rsid w:val="00CE34DF"/>
    <w:rsid w:val="00CE4309"/>
    <w:rsid w:val="00CE49AD"/>
    <w:rsid w:val="00CE5163"/>
    <w:rsid w:val="00CE538B"/>
    <w:rsid w:val="00CE5824"/>
    <w:rsid w:val="00CE5B17"/>
    <w:rsid w:val="00CE6BDB"/>
    <w:rsid w:val="00CE6D9D"/>
    <w:rsid w:val="00CE6DAD"/>
    <w:rsid w:val="00CE700D"/>
    <w:rsid w:val="00CE7264"/>
    <w:rsid w:val="00CE7B40"/>
    <w:rsid w:val="00CF0B76"/>
    <w:rsid w:val="00CF1A63"/>
    <w:rsid w:val="00CF1B21"/>
    <w:rsid w:val="00CF2906"/>
    <w:rsid w:val="00CF297D"/>
    <w:rsid w:val="00CF2C96"/>
    <w:rsid w:val="00CF2CD2"/>
    <w:rsid w:val="00CF33F6"/>
    <w:rsid w:val="00CF4478"/>
    <w:rsid w:val="00CF4D83"/>
    <w:rsid w:val="00CF57F4"/>
    <w:rsid w:val="00CF5BF5"/>
    <w:rsid w:val="00CF6602"/>
    <w:rsid w:val="00CF6B84"/>
    <w:rsid w:val="00CF7284"/>
    <w:rsid w:val="00CF7E22"/>
    <w:rsid w:val="00D006BC"/>
    <w:rsid w:val="00D00B78"/>
    <w:rsid w:val="00D00D0B"/>
    <w:rsid w:val="00D01699"/>
    <w:rsid w:val="00D01757"/>
    <w:rsid w:val="00D032AF"/>
    <w:rsid w:val="00D03CEC"/>
    <w:rsid w:val="00D04219"/>
    <w:rsid w:val="00D04839"/>
    <w:rsid w:val="00D057B9"/>
    <w:rsid w:val="00D0596C"/>
    <w:rsid w:val="00D05DB4"/>
    <w:rsid w:val="00D0631D"/>
    <w:rsid w:val="00D06390"/>
    <w:rsid w:val="00D0671C"/>
    <w:rsid w:val="00D06EE6"/>
    <w:rsid w:val="00D070AB"/>
    <w:rsid w:val="00D072AE"/>
    <w:rsid w:val="00D0744A"/>
    <w:rsid w:val="00D074CB"/>
    <w:rsid w:val="00D075E6"/>
    <w:rsid w:val="00D076E8"/>
    <w:rsid w:val="00D100A1"/>
    <w:rsid w:val="00D12BAF"/>
    <w:rsid w:val="00D12CC7"/>
    <w:rsid w:val="00D12DFC"/>
    <w:rsid w:val="00D12FD4"/>
    <w:rsid w:val="00D13CBB"/>
    <w:rsid w:val="00D14515"/>
    <w:rsid w:val="00D14C0C"/>
    <w:rsid w:val="00D15873"/>
    <w:rsid w:val="00D15F68"/>
    <w:rsid w:val="00D16B4A"/>
    <w:rsid w:val="00D172EE"/>
    <w:rsid w:val="00D1736A"/>
    <w:rsid w:val="00D175CD"/>
    <w:rsid w:val="00D175FC"/>
    <w:rsid w:val="00D202A5"/>
    <w:rsid w:val="00D2042F"/>
    <w:rsid w:val="00D20E87"/>
    <w:rsid w:val="00D217EF"/>
    <w:rsid w:val="00D22267"/>
    <w:rsid w:val="00D22700"/>
    <w:rsid w:val="00D22898"/>
    <w:rsid w:val="00D230B6"/>
    <w:rsid w:val="00D23CB8"/>
    <w:rsid w:val="00D2428E"/>
    <w:rsid w:val="00D255E2"/>
    <w:rsid w:val="00D2595A"/>
    <w:rsid w:val="00D26B94"/>
    <w:rsid w:val="00D27332"/>
    <w:rsid w:val="00D277CA"/>
    <w:rsid w:val="00D30319"/>
    <w:rsid w:val="00D30C1B"/>
    <w:rsid w:val="00D30E9D"/>
    <w:rsid w:val="00D3117F"/>
    <w:rsid w:val="00D326A0"/>
    <w:rsid w:val="00D32D37"/>
    <w:rsid w:val="00D33D33"/>
    <w:rsid w:val="00D34CAE"/>
    <w:rsid w:val="00D3576D"/>
    <w:rsid w:val="00D36DA9"/>
    <w:rsid w:val="00D36F07"/>
    <w:rsid w:val="00D37595"/>
    <w:rsid w:val="00D4014B"/>
    <w:rsid w:val="00D40395"/>
    <w:rsid w:val="00D4078F"/>
    <w:rsid w:val="00D42E57"/>
    <w:rsid w:val="00D43682"/>
    <w:rsid w:val="00D4387F"/>
    <w:rsid w:val="00D43D17"/>
    <w:rsid w:val="00D44386"/>
    <w:rsid w:val="00D4478D"/>
    <w:rsid w:val="00D44A71"/>
    <w:rsid w:val="00D44C83"/>
    <w:rsid w:val="00D4528C"/>
    <w:rsid w:val="00D46093"/>
    <w:rsid w:val="00D461EF"/>
    <w:rsid w:val="00D47B15"/>
    <w:rsid w:val="00D51281"/>
    <w:rsid w:val="00D51785"/>
    <w:rsid w:val="00D537D5"/>
    <w:rsid w:val="00D53C64"/>
    <w:rsid w:val="00D53E78"/>
    <w:rsid w:val="00D54FEB"/>
    <w:rsid w:val="00D55680"/>
    <w:rsid w:val="00D559B9"/>
    <w:rsid w:val="00D55D7C"/>
    <w:rsid w:val="00D607CA"/>
    <w:rsid w:val="00D60AB8"/>
    <w:rsid w:val="00D61C1D"/>
    <w:rsid w:val="00D61CB2"/>
    <w:rsid w:val="00D62A67"/>
    <w:rsid w:val="00D62ADB"/>
    <w:rsid w:val="00D6389C"/>
    <w:rsid w:val="00D638D7"/>
    <w:rsid w:val="00D63F8E"/>
    <w:rsid w:val="00D66E11"/>
    <w:rsid w:val="00D67F7B"/>
    <w:rsid w:val="00D70B95"/>
    <w:rsid w:val="00D71E26"/>
    <w:rsid w:val="00D71FE9"/>
    <w:rsid w:val="00D725C0"/>
    <w:rsid w:val="00D72A5F"/>
    <w:rsid w:val="00D7345F"/>
    <w:rsid w:val="00D75AFD"/>
    <w:rsid w:val="00D75C27"/>
    <w:rsid w:val="00D766E6"/>
    <w:rsid w:val="00D77D54"/>
    <w:rsid w:val="00D81A38"/>
    <w:rsid w:val="00D83182"/>
    <w:rsid w:val="00D83EC2"/>
    <w:rsid w:val="00D83F8C"/>
    <w:rsid w:val="00D84D5B"/>
    <w:rsid w:val="00D84E34"/>
    <w:rsid w:val="00D8714D"/>
    <w:rsid w:val="00D87689"/>
    <w:rsid w:val="00D91051"/>
    <w:rsid w:val="00D914AF"/>
    <w:rsid w:val="00D91A97"/>
    <w:rsid w:val="00D91B56"/>
    <w:rsid w:val="00D92746"/>
    <w:rsid w:val="00D92B92"/>
    <w:rsid w:val="00D931BE"/>
    <w:rsid w:val="00D9367D"/>
    <w:rsid w:val="00D937D4"/>
    <w:rsid w:val="00D93835"/>
    <w:rsid w:val="00D93AEC"/>
    <w:rsid w:val="00D94719"/>
    <w:rsid w:val="00D94EAE"/>
    <w:rsid w:val="00D94F47"/>
    <w:rsid w:val="00D95475"/>
    <w:rsid w:val="00D954FC"/>
    <w:rsid w:val="00D96394"/>
    <w:rsid w:val="00D96462"/>
    <w:rsid w:val="00D96747"/>
    <w:rsid w:val="00D96ACA"/>
    <w:rsid w:val="00D96D08"/>
    <w:rsid w:val="00D979FD"/>
    <w:rsid w:val="00DA0887"/>
    <w:rsid w:val="00DA100A"/>
    <w:rsid w:val="00DA182E"/>
    <w:rsid w:val="00DA21F6"/>
    <w:rsid w:val="00DA2A91"/>
    <w:rsid w:val="00DA310C"/>
    <w:rsid w:val="00DA3BA1"/>
    <w:rsid w:val="00DA4575"/>
    <w:rsid w:val="00DA5CB8"/>
    <w:rsid w:val="00DA6581"/>
    <w:rsid w:val="00DA6C40"/>
    <w:rsid w:val="00DA72FC"/>
    <w:rsid w:val="00DA769F"/>
    <w:rsid w:val="00DA7CA7"/>
    <w:rsid w:val="00DB0EB6"/>
    <w:rsid w:val="00DB1F2B"/>
    <w:rsid w:val="00DB2D0C"/>
    <w:rsid w:val="00DB4913"/>
    <w:rsid w:val="00DB4E88"/>
    <w:rsid w:val="00DB57BE"/>
    <w:rsid w:val="00DB5CDD"/>
    <w:rsid w:val="00DB63E1"/>
    <w:rsid w:val="00DB64F3"/>
    <w:rsid w:val="00DB683B"/>
    <w:rsid w:val="00DB690D"/>
    <w:rsid w:val="00DB7F40"/>
    <w:rsid w:val="00DC0694"/>
    <w:rsid w:val="00DC0911"/>
    <w:rsid w:val="00DC19AF"/>
    <w:rsid w:val="00DC1BCD"/>
    <w:rsid w:val="00DC39EE"/>
    <w:rsid w:val="00DC55D6"/>
    <w:rsid w:val="00DC5EBF"/>
    <w:rsid w:val="00DC7CF4"/>
    <w:rsid w:val="00DD0810"/>
    <w:rsid w:val="00DD092D"/>
    <w:rsid w:val="00DD0AC3"/>
    <w:rsid w:val="00DD2190"/>
    <w:rsid w:val="00DD2218"/>
    <w:rsid w:val="00DD378B"/>
    <w:rsid w:val="00DD3855"/>
    <w:rsid w:val="00DD38DB"/>
    <w:rsid w:val="00DD3C0D"/>
    <w:rsid w:val="00DD3FD5"/>
    <w:rsid w:val="00DD433B"/>
    <w:rsid w:val="00DD55D3"/>
    <w:rsid w:val="00DD5A96"/>
    <w:rsid w:val="00DD60E3"/>
    <w:rsid w:val="00DD6148"/>
    <w:rsid w:val="00DD6E39"/>
    <w:rsid w:val="00DD793E"/>
    <w:rsid w:val="00DE12D7"/>
    <w:rsid w:val="00DE1528"/>
    <w:rsid w:val="00DE16A5"/>
    <w:rsid w:val="00DE212B"/>
    <w:rsid w:val="00DE2868"/>
    <w:rsid w:val="00DE2F77"/>
    <w:rsid w:val="00DE3A49"/>
    <w:rsid w:val="00DE445A"/>
    <w:rsid w:val="00DE4C18"/>
    <w:rsid w:val="00DE6092"/>
    <w:rsid w:val="00DE60BA"/>
    <w:rsid w:val="00DE76A8"/>
    <w:rsid w:val="00DE7D99"/>
    <w:rsid w:val="00DF060C"/>
    <w:rsid w:val="00DF0CA9"/>
    <w:rsid w:val="00DF18F3"/>
    <w:rsid w:val="00DF1A74"/>
    <w:rsid w:val="00DF1F00"/>
    <w:rsid w:val="00DF1F02"/>
    <w:rsid w:val="00DF2012"/>
    <w:rsid w:val="00DF33C5"/>
    <w:rsid w:val="00DF38B2"/>
    <w:rsid w:val="00DF4DD9"/>
    <w:rsid w:val="00DF59B0"/>
    <w:rsid w:val="00DF5CED"/>
    <w:rsid w:val="00DF637B"/>
    <w:rsid w:val="00DF656C"/>
    <w:rsid w:val="00DF72B5"/>
    <w:rsid w:val="00DF7959"/>
    <w:rsid w:val="00E0057A"/>
    <w:rsid w:val="00E007D9"/>
    <w:rsid w:val="00E008C0"/>
    <w:rsid w:val="00E008FA"/>
    <w:rsid w:val="00E00D3D"/>
    <w:rsid w:val="00E0176D"/>
    <w:rsid w:val="00E0296A"/>
    <w:rsid w:val="00E02B27"/>
    <w:rsid w:val="00E03219"/>
    <w:rsid w:val="00E04C95"/>
    <w:rsid w:val="00E04E9B"/>
    <w:rsid w:val="00E0741E"/>
    <w:rsid w:val="00E11EEE"/>
    <w:rsid w:val="00E124D7"/>
    <w:rsid w:val="00E1270A"/>
    <w:rsid w:val="00E12BEC"/>
    <w:rsid w:val="00E15BED"/>
    <w:rsid w:val="00E162FF"/>
    <w:rsid w:val="00E16493"/>
    <w:rsid w:val="00E169A8"/>
    <w:rsid w:val="00E2155C"/>
    <w:rsid w:val="00E22834"/>
    <w:rsid w:val="00E22AF5"/>
    <w:rsid w:val="00E23304"/>
    <w:rsid w:val="00E23518"/>
    <w:rsid w:val="00E240EB"/>
    <w:rsid w:val="00E24A43"/>
    <w:rsid w:val="00E24AAB"/>
    <w:rsid w:val="00E253EF"/>
    <w:rsid w:val="00E25E4F"/>
    <w:rsid w:val="00E26CE9"/>
    <w:rsid w:val="00E26F83"/>
    <w:rsid w:val="00E27755"/>
    <w:rsid w:val="00E27987"/>
    <w:rsid w:val="00E27A04"/>
    <w:rsid w:val="00E3085F"/>
    <w:rsid w:val="00E31F9B"/>
    <w:rsid w:val="00E32514"/>
    <w:rsid w:val="00E32BD7"/>
    <w:rsid w:val="00E33305"/>
    <w:rsid w:val="00E34548"/>
    <w:rsid w:val="00E346A4"/>
    <w:rsid w:val="00E34710"/>
    <w:rsid w:val="00E3522D"/>
    <w:rsid w:val="00E368A8"/>
    <w:rsid w:val="00E37729"/>
    <w:rsid w:val="00E40446"/>
    <w:rsid w:val="00E4173B"/>
    <w:rsid w:val="00E417FA"/>
    <w:rsid w:val="00E42771"/>
    <w:rsid w:val="00E43BAC"/>
    <w:rsid w:val="00E456FA"/>
    <w:rsid w:val="00E462A3"/>
    <w:rsid w:val="00E46470"/>
    <w:rsid w:val="00E46B57"/>
    <w:rsid w:val="00E46D6E"/>
    <w:rsid w:val="00E5059B"/>
    <w:rsid w:val="00E50F98"/>
    <w:rsid w:val="00E51168"/>
    <w:rsid w:val="00E5179B"/>
    <w:rsid w:val="00E52139"/>
    <w:rsid w:val="00E5233E"/>
    <w:rsid w:val="00E52B8C"/>
    <w:rsid w:val="00E545FE"/>
    <w:rsid w:val="00E551A8"/>
    <w:rsid w:val="00E55FCC"/>
    <w:rsid w:val="00E56300"/>
    <w:rsid w:val="00E56798"/>
    <w:rsid w:val="00E57BED"/>
    <w:rsid w:val="00E601A2"/>
    <w:rsid w:val="00E62F87"/>
    <w:rsid w:val="00E62FB5"/>
    <w:rsid w:val="00E640A5"/>
    <w:rsid w:val="00E6414F"/>
    <w:rsid w:val="00E65051"/>
    <w:rsid w:val="00E653F7"/>
    <w:rsid w:val="00E66965"/>
    <w:rsid w:val="00E67ACA"/>
    <w:rsid w:val="00E67FC6"/>
    <w:rsid w:val="00E70243"/>
    <w:rsid w:val="00E71C88"/>
    <w:rsid w:val="00E71DAA"/>
    <w:rsid w:val="00E735A4"/>
    <w:rsid w:val="00E737D8"/>
    <w:rsid w:val="00E73A04"/>
    <w:rsid w:val="00E74887"/>
    <w:rsid w:val="00E75866"/>
    <w:rsid w:val="00E75B0B"/>
    <w:rsid w:val="00E75C7B"/>
    <w:rsid w:val="00E80192"/>
    <w:rsid w:val="00E813F6"/>
    <w:rsid w:val="00E815C9"/>
    <w:rsid w:val="00E81672"/>
    <w:rsid w:val="00E81678"/>
    <w:rsid w:val="00E816D9"/>
    <w:rsid w:val="00E819ED"/>
    <w:rsid w:val="00E839E8"/>
    <w:rsid w:val="00E84B46"/>
    <w:rsid w:val="00E8569F"/>
    <w:rsid w:val="00E85FA2"/>
    <w:rsid w:val="00E86D49"/>
    <w:rsid w:val="00E87A6C"/>
    <w:rsid w:val="00E9075D"/>
    <w:rsid w:val="00E91163"/>
    <w:rsid w:val="00E915F2"/>
    <w:rsid w:val="00E91BAF"/>
    <w:rsid w:val="00E91DE8"/>
    <w:rsid w:val="00E91F86"/>
    <w:rsid w:val="00E92882"/>
    <w:rsid w:val="00E92EF1"/>
    <w:rsid w:val="00E932E1"/>
    <w:rsid w:val="00E93B21"/>
    <w:rsid w:val="00E93C2E"/>
    <w:rsid w:val="00E93EBD"/>
    <w:rsid w:val="00E94A7B"/>
    <w:rsid w:val="00E94C5E"/>
    <w:rsid w:val="00E952E8"/>
    <w:rsid w:val="00E95540"/>
    <w:rsid w:val="00E95C48"/>
    <w:rsid w:val="00E95D02"/>
    <w:rsid w:val="00E95D50"/>
    <w:rsid w:val="00E963B8"/>
    <w:rsid w:val="00E96431"/>
    <w:rsid w:val="00EA0B49"/>
    <w:rsid w:val="00EA1186"/>
    <w:rsid w:val="00EA1417"/>
    <w:rsid w:val="00EA1CE1"/>
    <w:rsid w:val="00EA2180"/>
    <w:rsid w:val="00EA3E1C"/>
    <w:rsid w:val="00EA45FB"/>
    <w:rsid w:val="00EA4E3E"/>
    <w:rsid w:val="00EA527A"/>
    <w:rsid w:val="00EA58A9"/>
    <w:rsid w:val="00EA599F"/>
    <w:rsid w:val="00EA719A"/>
    <w:rsid w:val="00EB0494"/>
    <w:rsid w:val="00EB05E7"/>
    <w:rsid w:val="00EB08F2"/>
    <w:rsid w:val="00EB0B8E"/>
    <w:rsid w:val="00EB17B8"/>
    <w:rsid w:val="00EB1943"/>
    <w:rsid w:val="00EB2820"/>
    <w:rsid w:val="00EB30F2"/>
    <w:rsid w:val="00EB38EC"/>
    <w:rsid w:val="00EB3EF4"/>
    <w:rsid w:val="00EB4183"/>
    <w:rsid w:val="00EB4357"/>
    <w:rsid w:val="00EB47B8"/>
    <w:rsid w:val="00EB4BDD"/>
    <w:rsid w:val="00EB7255"/>
    <w:rsid w:val="00EC0F85"/>
    <w:rsid w:val="00EC106D"/>
    <w:rsid w:val="00EC16AF"/>
    <w:rsid w:val="00EC1A65"/>
    <w:rsid w:val="00EC1CB1"/>
    <w:rsid w:val="00EC1DAB"/>
    <w:rsid w:val="00EC22CD"/>
    <w:rsid w:val="00EC24A5"/>
    <w:rsid w:val="00EC3A02"/>
    <w:rsid w:val="00EC4044"/>
    <w:rsid w:val="00EC4926"/>
    <w:rsid w:val="00EC58D5"/>
    <w:rsid w:val="00EC61D9"/>
    <w:rsid w:val="00EC660C"/>
    <w:rsid w:val="00EC7E8A"/>
    <w:rsid w:val="00ED18DA"/>
    <w:rsid w:val="00ED2E1A"/>
    <w:rsid w:val="00ED339D"/>
    <w:rsid w:val="00ED3C2E"/>
    <w:rsid w:val="00ED45BE"/>
    <w:rsid w:val="00ED480A"/>
    <w:rsid w:val="00ED49B1"/>
    <w:rsid w:val="00ED4DE9"/>
    <w:rsid w:val="00ED53C7"/>
    <w:rsid w:val="00ED53D4"/>
    <w:rsid w:val="00ED5EB4"/>
    <w:rsid w:val="00ED64E7"/>
    <w:rsid w:val="00ED6867"/>
    <w:rsid w:val="00ED6F6B"/>
    <w:rsid w:val="00EE06F0"/>
    <w:rsid w:val="00EE10AF"/>
    <w:rsid w:val="00EE148A"/>
    <w:rsid w:val="00EE1A20"/>
    <w:rsid w:val="00EE1EA4"/>
    <w:rsid w:val="00EE2022"/>
    <w:rsid w:val="00EE21BD"/>
    <w:rsid w:val="00EE2C08"/>
    <w:rsid w:val="00EE3158"/>
    <w:rsid w:val="00EE34B8"/>
    <w:rsid w:val="00EE4BA8"/>
    <w:rsid w:val="00EE4DA8"/>
    <w:rsid w:val="00EE4E88"/>
    <w:rsid w:val="00EE50C7"/>
    <w:rsid w:val="00EE6EFD"/>
    <w:rsid w:val="00EE77AC"/>
    <w:rsid w:val="00EF066F"/>
    <w:rsid w:val="00EF079A"/>
    <w:rsid w:val="00EF0872"/>
    <w:rsid w:val="00EF0E33"/>
    <w:rsid w:val="00EF126B"/>
    <w:rsid w:val="00EF248C"/>
    <w:rsid w:val="00EF25CA"/>
    <w:rsid w:val="00EF2672"/>
    <w:rsid w:val="00EF2E8A"/>
    <w:rsid w:val="00EF31DA"/>
    <w:rsid w:val="00EF32E1"/>
    <w:rsid w:val="00EF4869"/>
    <w:rsid w:val="00EF53D9"/>
    <w:rsid w:val="00EF5513"/>
    <w:rsid w:val="00EF55A6"/>
    <w:rsid w:val="00EF599B"/>
    <w:rsid w:val="00EF6848"/>
    <w:rsid w:val="00EF6FD3"/>
    <w:rsid w:val="00EF7358"/>
    <w:rsid w:val="00EF7712"/>
    <w:rsid w:val="00F00E1D"/>
    <w:rsid w:val="00F0194C"/>
    <w:rsid w:val="00F01A84"/>
    <w:rsid w:val="00F01B33"/>
    <w:rsid w:val="00F01C31"/>
    <w:rsid w:val="00F02A17"/>
    <w:rsid w:val="00F02DCB"/>
    <w:rsid w:val="00F04B89"/>
    <w:rsid w:val="00F05983"/>
    <w:rsid w:val="00F064B1"/>
    <w:rsid w:val="00F06753"/>
    <w:rsid w:val="00F069A0"/>
    <w:rsid w:val="00F06C2E"/>
    <w:rsid w:val="00F06CA5"/>
    <w:rsid w:val="00F06FDE"/>
    <w:rsid w:val="00F07612"/>
    <w:rsid w:val="00F079B8"/>
    <w:rsid w:val="00F1013D"/>
    <w:rsid w:val="00F11248"/>
    <w:rsid w:val="00F13000"/>
    <w:rsid w:val="00F13C01"/>
    <w:rsid w:val="00F14567"/>
    <w:rsid w:val="00F20494"/>
    <w:rsid w:val="00F206D5"/>
    <w:rsid w:val="00F20B5A"/>
    <w:rsid w:val="00F22E66"/>
    <w:rsid w:val="00F2323C"/>
    <w:rsid w:val="00F2532F"/>
    <w:rsid w:val="00F27AEB"/>
    <w:rsid w:val="00F27C1B"/>
    <w:rsid w:val="00F308B4"/>
    <w:rsid w:val="00F316C0"/>
    <w:rsid w:val="00F328D8"/>
    <w:rsid w:val="00F32B29"/>
    <w:rsid w:val="00F333ED"/>
    <w:rsid w:val="00F33638"/>
    <w:rsid w:val="00F3368A"/>
    <w:rsid w:val="00F33EB1"/>
    <w:rsid w:val="00F3457E"/>
    <w:rsid w:val="00F34AFD"/>
    <w:rsid w:val="00F34E3C"/>
    <w:rsid w:val="00F354C8"/>
    <w:rsid w:val="00F35663"/>
    <w:rsid w:val="00F3569B"/>
    <w:rsid w:val="00F35977"/>
    <w:rsid w:val="00F359DD"/>
    <w:rsid w:val="00F3602C"/>
    <w:rsid w:val="00F37040"/>
    <w:rsid w:val="00F37873"/>
    <w:rsid w:val="00F378E8"/>
    <w:rsid w:val="00F37921"/>
    <w:rsid w:val="00F37EA2"/>
    <w:rsid w:val="00F400A9"/>
    <w:rsid w:val="00F40975"/>
    <w:rsid w:val="00F421FB"/>
    <w:rsid w:val="00F426D3"/>
    <w:rsid w:val="00F42C9C"/>
    <w:rsid w:val="00F440EA"/>
    <w:rsid w:val="00F454C2"/>
    <w:rsid w:val="00F45F9D"/>
    <w:rsid w:val="00F4729F"/>
    <w:rsid w:val="00F473C0"/>
    <w:rsid w:val="00F47593"/>
    <w:rsid w:val="00F479A9"/>
    <w:rsid w:val="00F50384"/>
    <w:rsid w:val="00F504EE"/>
    <w:rsid w:val="00F50CC7"/>
    <w:rsid w:val="00F52948"/>
    <w:rsid w:val="00F52BC9"/>
    <w:rsid w:val="00F52E3B"/>
    <w:rsid w:val="00F52FEE"/>
    <w:rsid w:val="00F53774"/>
    <w:rsid w:val="00F53E86"/>
    <w:rsid w:val="00F53E9F"/>
    <w:rsid w:val="00F54561"/>
    <w:rsid w:val="00F54BD4"/>
    <w:rsid w:val="00F5522D"/>
    <w:rsid w:val="00F55CBB"/>
    <w:rsid w:val="00F575CA"/>
    <w:rsid w:val="00F603DF"/>
    <w:rsid w:val="00F608BE"/>
    <w:rsid w:val="00F61CAF"/>
    <w:rsid w:val="00F61D4E"/>
    <w:rsid w:val="00F62022"/>
    <w:rsid w:val="00F627B3"/>
    <w:rsid w:val="00F6297A"/>
    <w:rsid w:val="00F62C77"/>
    <w:rsid w:val="00F63F8D"/>
    <w:rsid w:val="00F667BB"/>
    <w:rsid w:val="00F67DBB"/>
    <w:rsid w:val="00F70201"/>
    <w:rsid w:val="00F7040C"/>
    <w:rsid w:val="00F716A4"/>
    <w:rsid w:val="00F73AC7"/>
    <w:rsid w:val="00F74AB5"/>
    <w:rsid w:val="00F74C13"/>
    <w:rsid w:val="00F7620F"/>
    <w:rsid w:val="00F80F0B"/>
    <w:rsid w:val="00F81485"/>
    <w:rsid w:val="00F81B41"/>
    <w:rsid w:val="00F82DB7"/>
    <w:rsid w:val="00F82E8C"/>
    <w:rsid w:val="00F83A3A"/>
    <w:rsid w:val="00F842FB"/>
    <w:rsid w:val="00F847FE"/>
    <w:rsid w:val="00F84E81"/>
    <w:rsid w:val="00F85DE5"/>
    <w:rsid w:val="00F86212"/>
    <w:rsid w:val="00F863FA"/>
    <w:rsid w:val="00F86DC6"/>
    <w:rsid w:val="00F87B20"/>
    <w:rsid w:val="00F87B83"/>
    <w:rsid w:val="00F92161"/>
    <w:rsid w:val="00F92F8E"/>
    <w:rsid w:val="00F9335E"/>
    <w:rsid w:val="00F941B4"/>
    <w:rsid w:val="00F958A6"/>
    <w:rsid w:val="00F959E0"/>
    <w:rsid w:val="00F95C1B"/>
    <w:rsid w:val="00F963D9"/>
    <w:rsid w:val="00F97004"/>
    <w:rsid w:val="00F9786A"/>
    <w:rsid w:val="00F97FF6"/>
    <w:rsid w:val="00FA169E"/>
    <w:rsid w:val="00FA1724"/>
    <w:rsid w:val="00FA1D00"/>
    <w:rsid w:val="00FA2A64"/>
    <w:rsid w:val="00FA3454"/>
    <w:rsid w:val="00FA351D"/>
    <w:rsid w:val="00FA37E4"/>
    <w:rsid w:val="00FA509C"/>
    <w:rsid w:val="00FA51C3"/>
    <w:rsid w:val="00FA53DE"/>
    <w:rsid w:val="00FA5E6C"/>
    <w:rsid w:val="00FA6CA5"/>
    <w:rsid w:val="00FA7077"/>
    <w:rsid w:val="00FB0358"/>
    <w:rsid w:val="00FB12AC"/>
    <w:rsid w:val="00FB14F7"/>
    <w:rsid w:val="00FB1C0B"/>
    <w:rsid w:val="00FB1F46"/>
    <w:rsid w:val="00FB2CBF"/>
    <w:rsid w:val="00FB2F2A"/>
    <w:rsid w:val="00FB3DCC"/>
    <w:rsid w:val="00FB5E18"/>
    <w:rsid w:val="00FB7919"/>
    <w:rsid w:val="00FB7C9B"/>
    <w:rsid w:val="00FC015E"/>
    <w:rsid w:val="00FC05BF"/>
    <w:rsid w:val="00FC1AAD"/>
    <w:rsid w:val="00FC1BDF"/>
    <w:rsid w:val="00FC279F"/>
    <w:rsid w:val="00FC3296"/>
    <w:rsid w:val="00FC3651"/>
    <w:rsid w:val="00FC36F2"/>
    <w:rsid w:val="00FC3A1A"/>
    <w:rsid w:val="00FC3B8C"/>
    <w:rsid w:val="00FC40A3"/>
    <w:rsid w:val="00FC40EC"/>
    <w:rsid w:val="00FC483E"/>
    <w:rsid w:val="00FC48E1"/>
    <w:rsid w:val="00FC4CDD"/>
    <w:rsid w:val="00FC67EB"/>
    <w:rsid w:val="00FC6EAB"/>
    <w:rsid w:val="00FD08EE"/>
    <w:rsid w:val="00FD3228"/>
    <w:rsid w:val="00FD34AD"/>
    <w:rsid w:val="00FD35B3"/>
    <w:rsid w:val="00FD3E4E"/>
    <w:rsid w:val="00FD4F9F"/>
    <w:rsid w:val="00FD5352"/>
    <w:rsid w:val="00FD558D"/>
    <w:rsid w:val="00FD6665"/>
    <w:rsid w:val="00FD6743"/>
    <w:rsid w:val="00FD6DCB"/>
    <w:rsid w:val="00FD707F"/>
    <w:rsid w:val="00FD7468"/>
    <w:rsid w:val="00FD77F7"/>
    <w:rsid w:val="00FD79E3"/>
    <w:rsid w:val="00FD7B9F"/>
    <w:rsid w:val="00FD7C21"/>
    <w:rsid w:val="00FE0119"/>
    <w:rsid w:val="00FE045A"/>
    <w:rsid w:val="00FE0716"/>
    <w:rsid w:val="00FE1A01"/>
    <w:rsid w:val="00FE1B51"/>
    <w:rsid w:val="00FE21A4"/>
    <w:rsid w:val="00FE2398"/>
    <w:rsid w:val="00FE28B9"/>
    <w:rsid w:val="00FE2EFD"/>
    <w:rsid w:val="00FE351D"/>
    <w:rsid w:val="00FE3BCA"/>
    <w:rsid w:val="00FE4115"/>
    <w:rsid w:val="00FE4BCF"/>
    <w:rsid w:val="00FE5602"/>
    <w:rsid w:val="00FE5C98"/>
    <w:rsid w:val="00FE62AF"/>
    <w:rsid w:val="00FE7257"/>
    <w:rsid w:val="00FF0D84"/>
    <w:rsid w:val="00FF16C1"/>
    <w:rsid w:val="00FF231B"/>
    <w:rsid w:val="00FF2B82"/>
    <w:rsid w:val="00FF3731"/>
    <w:rsid w:val="00FF3DA6"/>
    <w:rsid w:val="00FF49F0"/>
    <w:rsid w:val="00FF4BB4"/>
    <w:rsid w:val="012FD112"/>
    <w:rsid w:val="01F15B65"/>
    <w:rsid w:val="0601273C"/>
    <w:rsid w:val="060BEF5D"/>
    <w:rsid w:val="074DEC9C"/>
    <w:rsid w:val="075AD063"/>
    <w:rsid w:val="07F95141"/>
    <w:rsid w:val="087E9338"/>
    <w:rsid w:val="09F248CA"/>
    <w:rsid w:val="0A0742C6"/>
    <w:rsid w:val="0ADE59C4"/>
    <w:rsid w:val="0B301EAB"/>
    <w:rsid w:val="0BF5CF77"/>
    <w:rsid w:val="0D640E9A"/>
    <w:rsid w:val="0F641DA5"/>
    <w:rsid w:val="1019D071"/>
    <w:rsid w:val="105B9FF2"/>
    <w:rsid w:val="1099E0A9"/>
    <w:rsid w:val="13958260"/>
    <w:rsid w:val="16F28326"/>
    <w:rsid w:val="1740EE99"/>
    <w:rsid w:val="1775C2D0"/>
    <w:rsid w:val="1812E6FE"/>
    <w:rsid w:val="18B62493"/>
    <w:rsid w:val="1A60C0EC"/>
    <w:rsid w:val="1AA5011E"/>
    <w:rsid w:val="1E7CF677"/>
    <w:rsid w:val="20B5441E"/>
    <w:rsid w:val="20F7695E"/>
    <w:rsid w:val="2416BDFB"/>
    <w:rsid w:val="24C0DAE6"/>
    <w:rsid w:val="25A3332D"/>
    <w:rsid w:val="26925146"/>
    <w:rsid w:val="2706FAD7"/>
    <w:rsid w:val="2776463A"/>
    <w:rsid w:val="27E23B8F"/>
    <w:rsid w:val="2872E68B"/>
    <w:rsid w:val="28A13DE7"/>
    <w:rsid w:val="29923CC3"/>
    <w:rsid w:val="2C56B526"/>
    <w:rsid w:val="2C716065"/>
    <w:rsid w:val="2C91BCFC"/>
    <w:rsid w:val="2E0F9DF5"/>
    <w:rsid w:val="2E8DBEA7"/>
    <w:rsid w:val="2F195235"/>
    <w:rsid w:val="336BA6A9"/>
    <w:rsid w:val="33FFE16A"/>
    <w:rsid w:val="344712BF"/>
    <w:rsid w:val="3556CEE0"/>
    <w:rsid w:val="393F5603"/>
    <w:rsid w:val="39476C61"/>
    <w:rsid w:val="3AC1B886"/>
    <w:rsid w:val="3CDE1D98"/>
    <w:rsid w:val="3E0F0851"/>
    <w:rsid w:val="3E455AE7"/>
    <w:rsid w:val="4085DF96"/>
    <w:rsid w:val="42BA464E"/>
    <w:rsid w:val="42BF5C8A"/>
    <w:rsid w:val="432C38B5"/>
    <w:rsid w:val="44ECDF31"/>
    <w:rsid w:val="478C8E79"/>
    <w:rsid w:val="48485EA6"/>
    <w:rsid w:val="490F4A4B"/>
    <w:rsid w:val="49EBD9EF"/>
    <w:rsid w:val="4B0363EB"/>
    <w:rsid w:val="4B22387F"/>
    <w:rsid w:val="4B87C093"/>
    <w:rsid w:val="4BB66294"/>
    <w:rsid w:val="4C8DC79D"/>
    <w:rsid w:val="4CCAC0AB"/>
    <w:rsid w:val="4D17008C"/>
    <w:rsid w:val="4FE3F084"/>
    <w:rsid w:val="5134BF91"/>
    <w:rsid w:val="513BEBA7"/>
    <w:rsid w:val="51AF7EC5"/>
    <w:rsid w:val="52255C76"/>
    <w:rsid w:val="52561D47"/>
    <w:rsid w:val="54ABCEC8"/>
    <w:rsid w:val="57024564"/>
    <w:rsid w:val="57BBE06A"/>
    <w:rsid w:val="582EA3A3"/>
    <w:rsid w:val="58984667"/>
    <w:rsid w:val="5BC6CC7C"/>
    <w:rsid w:val="5C4507DA"/>
    <w:rsid w:val="5D9C5158"/>
    <w:rsid w:val="5EFAADA1"/>
    <w:rsid w:val="6073D627"/>
    <w:rsid w:val="637B3829"/>
    <w:rsid w:val="64E59750"/>
    <w:rsid w:val="653C672C"/>
    <w:rsid w:val="65970F1D"/>
    <w:rsid w:val="66C4FB5A"/>
    <w:rsid w:val="66D35DB3"/>
    <w:rsid w:val="67226C16"/>
    <w:rsid w:val="676D8EAF"/>
    <w:rsid w:val="68B134A4"/>
    <w:rsid w:val="695143AC"/>
    <w:rsid w:val="6965E2F7"/>
    <w:rsid w:val="69F577D0"/>
    <w:rsid w:val="6A90D851"/>
    <w:rsid w:val="6B35FA59"/>
    <w:rsid w:val="6B6142AA"/>
    <w:rsid w:val="6C66F998"/>
    <w:rsid w:val="6D68F3A9"/>
    <w:rsid w:val="6DF71875"/>
    <w:rsid w:val="6E0DEA51"/>
    <w:rsid w:val="6EEB4A58"/>
    <w:rsid w:val="6F7585B0"/>
    <w:rsid w:val="76A50E5A"/>
    <w:rsid w:val="77E46C50"/>
    <w:rsid w:val="781CD060"/>
    <w:rsid w:val="78DCF44B"/>
    <w:rsid w:val="7AA2E327"/>
    <w:rsid w:val="7C640277"/>
    <w:rsid w:val="7D10FC0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101A446E-468D-4403-875E-416507F4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6653F"/>
    <w:pPr>
      <w:spacing w:before="3000" w:after="720"/>
      <w:outlineLvl w:val="0"/>
    </w:pPr>
    <w:rPr>
      <w:b/>
      <w:color w:val="264F90"/>
      <w:sz w:val="56"/>
      <w:szCs w:val="56"/>
    </w:rPr>
  </w:style>
  <w:style w:type="paragraph" w:styleId="Heading2">
    <w:name w:val="heading 2"/>
    <w:basedOn w:val="Normal"/>
    <w:next w:val="Normal"/>
    <w:link w:val="Heading2Char"/>
    <w:autoRedefine/>
    <w:qFormat/>
    <w:rsid w:val="00614265"/>
    <w:pPr>
      <w:keepNext/>
      <w:numPr>
        <w:numId w:val="18"/>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911F5F"/>
    <w:pPr>
      <w:numPr>
        <w:ilvl w:val="1"/>
      </w:numPr>
      <w:outlineLvl w:val="2"/>
    </w:pPr>
    <w:rPr>
      <w:rFonts w:cs="Arial"/>
      <w:b w:val="0"/>
      <w:sz w:val="24"/>
    </w:rPr>
  </w:style>
  <w:style w:type="paragraph" w:styleId="Heading4">
    <w:name w:val="heading 4"/>
    <w:basedOn w:val="Heading3"/>
    <w:next w:val="Normal"/>
    <w:link w:val="Heading4Char"/>
    <w:autoRedefine/>
    <w:qFormat/>
    <w:rsid w:val="007F600D"/>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1471CF"/>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1471CF"/>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6653F"/>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val="0"/>
    </w:rPr>
  </w:style>
  <w:style w:type="character" w:customStyle="1" w:styleId="Heading2Char">
    <w:name w:val="Heading 2 Char"/>
    <w:basedOn w:val="DefaultParagraphFont"/>
    <w:link w:val="Heading2"/>
    <w:rsid w:val="00614265"/>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586D91"/>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B05539"/>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911F5F"/>
    <w:rPr>
      <w:rFonts w:ascii="Arial" w:hAnsi="Arial" w:cs="Arial"/>
      <w:bCs/>
      <w:color w:val="264F90"/>
      <w:sz w:val="24"/>
      <w:szCs w:val="32"/>
    </w:rPr>
  </w:style>
  <w:style w:type="character" w:customStyle="1" w:styleId="Heading4Char">
    <w:name w:val="Heading 4 Char"/>
    <w:basedOn w:val="Heading3Char"/>
    <w:link w:val="Heading4"/>
    <w:rsid w:val="007F600D"/>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0Bullet,Bullet 1,Bullet Points,Bullet point,CAB - List Bullet,Dot pt,Indicator Text,L,List Bullet Cab,List Paragraph Char Char Char,List Paragraph1,List Paragraph11,List Paragraph12,MAIN CONTENT,No Spacing1,Numbered Para 1,Recommendation"/>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next w:val="Normal"/>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6"/>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6"/>
      </w:numPr>
    </w:pPr>
  </w:style>
  <w:style w:type="character" w:customStyle="1" w:styleId="ui-provider">
    <w:name w:val="ui-provider"/>
    <w:basedOn w:val="DefaultParagraphFont"/>
    <w:rsid w:val="00B43C09"/>
  </w:style>
  <w:style w:type="character" w:customStyle="1" w:styleId="cf01">
    <w:name w:val="cf01"/>
    <w:basedOn w:val="DefaultParagraphFont"/>
    <w:rsid w:val="00FC3651"/>
    <w:rPr>
      <w:rFonts w:ascii="Segoe UI" w:hAnsi="Segoe UI" w:cs="Segoe UI" w:hint="default"/>
      <w:sz w:val="18"/>
      <w:szCs w:val="18"/>
    </w:rPr>
  </w:style>
  <w:style w:type="character" w:customStyle="1" w:styleId="ListParagraphChar">
    <w:name w:val="List Paragraph Char"/>
    <w:aliases w:val="0Bullet Char,Bullet 1 Char,Bullet Points Char,Bullet point Char,CAB - List Bullet Char,Dot pt Char,Indicator Text Char,L Char,List Bullet Cab Char,List Paragraph Char Char Char Char,List Paragraph1 Char,List Paragraph11 Char"/>
    <w:basedOn w:val="DefaultParagraphFont"/>
    <w:link w:val="ListParagraph"/>
    <w:uiPriority w:val="34"/>
    <w:locked/>
    <w:rsid w:val="00F333ED"/>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92552613">
      <w:bodyDiv w:val="1"/>
      <w:marLeft w:val="0"/>
      <w:marRight w:val="0"/>
      <w:marTop w:val="0"/>
      <w:marBottom w:val="0"/>
      <w:divBdr>
        <w:top w:val="none" w:sz="0" w:space="0" w:color="auto"/>
        <w:left w:val="none" w:sz="0" w:space="0" w:color="auto"/>
        <w:bottom w:val="none" w:sz="0" w:space="0" w:color="auto"/>
        <w:right w:val="none" w:sz="0" w:space="0" w:color="auto"/>
      </w:divBdr>
    </w:div>
    <w:div w:id="133257584">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89685964">
      <w:bodyDiv w:val="1"/>
      <w:marLeft w:val="0"/>
      <w:marRight w:val="0"/>
      <w:marTop w:val="0"/>
      <w:marBottom w:val="0"/>
      <w:divBdr>
        <w:top w:val="none" w:sz="0" w:space="0" w:color="auto"/>
        <w:left w:val="none" w:sz="0" w:space="0" w:color="auto"/>
        <w:bottom w:val="none" w:sz="0" w:space="0" w:color="auto"/>
        <w:right w:val="none" w:sz="0" w:space="0" w:color="auto"/>
      </w:divBdr>
    </w:div>
    <w:div w:id="190068169">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2898822">
      <w:bodyDiv w:val="1"/>
      <w:marLeft w:val="0"/>
      <w:marRight w:val="0"/>
      <w:marTop w:val="0"/>
      <w:marBottom w:val="0"/>
      <w:divBdr>
        <w:top w:val="none" w:sz="0" w:space="0" w:color="auto"/>
        <w:left w:val="none" w:sz="0" w:space="0" w:color="auto"/>
        <w:bottom w:val="none" w:sz="0" w:space="0" w:color="auto"/>
        <w:right w:val="none" w:sz="0" w:space="0" w:color="auto"/>
      </w:divBdr>
    </w:div>
    <w:div w:id="435642312">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682242443">
      <w:bodyDiv w:val="1"/>
      <w:marLeft w:val="0"/>
      <w:marRight w:val="0"/>
      <w:marTop w:val="0"/>
      <w:marBottom w:val="0"/>
      <w:divBdr>
        <w:top w:val="none" w:sz="0" w:space="0" w:color="auto"/>
        <w:left w:val="none" w:sz="0" w:space="0" w:color="auto"/>
        <w:bottom w:val="none" w:sz="0" w:space="0" w:color="auto"/>
        <w:right w:val="none" w:sz="0" w:space="0" w:color="auto"/>
      </w:divBdr>
    </w:div>
    <w:div w:id="725833531">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10235780">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120118">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357076205">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2648206">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19529309">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5901666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64198378">
      <w:bodyDiv w:val="1"/>
      <w:marLeft w:val="0"/>
      <w:marRight w:val="0"/>
      <w:marTop w:val="0"/>
      <w:marBottom w:val="0"/>
      <w:divBdr>
        <w:top w:val="none" w:sz="0" w:space="0" w:color="auto"/>
        <w:left w:val="none" w:sz="0" w:space="0" w:color="auto"/>
        <w:bottom w:val="none" w:sz="0" w:space="0" w:color="auto"/>
        <w:right w:val="none" w:sz="0" w:space="0" w:color="auto"/>
      </w:divBdr>
    </w:div>
    <w:div w:id="1904172678">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33091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usiness.gov.au/" TargetMode="External"/><Relationship Id="rId21" Type="http://schemas.openxmlformats.org/officeDocument/2006/relationships/footer" Target="footer4.xml"/><Relationship Id="rId42" Type="http://schemas.openxmlformats.org/officeDocument/2006/relationships/hyperlink" Target="https://business.gov.au/grants-and-programs/quad-clean-energy-supply-chain-diversification-program" TargetMode="External"/><Relationship Id="rId47" Type="http://schemas.openxmlformats.org/officeDocument/2006/relationships/hyperlink" Target="https://www.business.gov.au/contact-us" TargetMode="External"/><Relationship Id="rId63" Type="http://schemas.openxmlformats.org/officeDocument/2006/relationships/hyperlink" Target="https://www.business.gov.au/registrations/intellectual-property" TargetMode="External"/><Relationship Id="rId68" Type="http://schemas.openxmlformats.org/officeDocument/2006/relationships/hyperlink" Target="https://www.finance.gov.au/about-us/glossary/pgpa/term-other-crf-money" TargetMode="External"/><Relationship Id="rId16" Type="http://schemas.openxmlformats.org/officeDocument/2006/relationships/footer" Target="footer2.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yperlink" Target="https://www.wgea.gov.au/what-we-do/compliance-reporting/non-compliant-list" TargetMode="External"/><Relationship Id="rId37" Type="http://schemas.openxmlformats.org/officeDocument/2006/relationships/hyperlink" Target="https://portal.business.gov.au/" TargetMode="External"/><Relationship Id="rId40" Type="http://schemas.openxmlformats.org/officeDocument/2006/relationships/hyperlink" Target="https://www.business.gov.au/contact-us" TargetMode="External"/><Relationship Id="rId45" Type="http://schemas.openxmlformats.org/officeDocument/2006/relationships/hyperlink" Target="file://prod.protected.ind/User/user03/LLau2/insert%20link%20here" TargetMode="External"/><Relationship Id="rId53" Type="http://schemas.openxmlformats.org/officeDocument/2006/relationships/hyperlink" Target="http://www8.austlii.edu.au/cgi-bin/viewdoc/au/legis/cth/consol_act/psa1999152/s13.html" TargetMode="External"/><Relationship Id="rId58" Type="http://schemas.openxmlformats.org/officeDocument/2006/relationships/hyperlink" Target="https://www.cyber.gov.au/resources-business-and-government/essential-cyber-security/ism" TargetMode="External"/><Relationship Id="rId66" Type="http://schemas.openxmlformats.org/officeDocument/2006/relationships/hyperlink" Target="https://portal.exportcontrolsforms.defence.gov.au/" TargetMode="External"/><Relationship Id="rId74" Type="http://schemas.openxmlformats.org/officeDocument/2006/relationships/hyperlink" Target="https://mneguidelines.oecd.org/OECD-Due-Diligence-Guidance-for-Responsible-Business-Conduct.pdf"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outreach@asio.gov.au" TargetMode="Externa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www.grants.gov.au/" TargetMode="External"/><Relationship Id="rId30" Type="http://schemas.openxmlformats.org/officeDocument/2006/relationships/hyperlink" Target="https://www.finance.gov.au/government/commonwealth-grants/commonwealth-grants-rules-and-principles-2024" TargetMode="External"/><Relationship Id="rId35" Type="http://schemas.openxmlformats.org/officeDocument/2006/relationships/hyperlink" Target="https://business.gov.au/grants-and-programs/quad-clean-energy-supply-chain-diversification-program" TargetMode="External"/><Relationship Id="rId43" Type="http://schemas.openxmlformats.org/officeDocument/2006/relationships/hyperlink" Target="https://www.ato.gov.au/" TargetMode="External"/><Relationship Id="rId48" Type="http://schemas.openxmlformats.org/officeDocument/2006/relationships/hyperlink" Target="http://www.business.gov.au/contact-us/Pages/default.aspx" TargetMode="External"/><Relationship Id="rId56" Type="http://schemas.openxmlformats.org/officeDocument/2006/relationships/hyperlink" Target="https://www.industry.gov.au/data-and-publications/privacy-policy" TargetMode="External"/><Relationship Id="rId64" Type="http://schemas.openxmlformats.org/officeDocument/2006/relationships/hyperlink" Target="https://www.legislation.gov.au/Details/F2021L01198" TargetMode="External"/><Relationship Id="rId69" Type="http://schemas.openxmlformats.org/officeDocument/2006/relationships/hyperlink" Target="http://www.grants.gov.au/" TargetMode="External"/><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ombudsman.gov.au/" TargetMode="External"/><Relationship Id="rId72" Type="http://schemas.openxmlformats.org/officeDocument/2006/relationships/hyperlink" Target="https://www.globalreporting.org/"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finance.gov.au/government/commonwealth-grants/commonwealth-grants-rules-and-principles-2024" TargetMode="External"/><Relationship Id="rId33" Type="http://schemas.openxmlformats.org/officeDocument/2006/relationships/hyperlink" Target="https://www.pmc.gov.au/resources/quad-statement-principles-clean-energy-supply-chains-indo-pacific" TargetMode="External"/><Relationship Id="rId38" Type="http://schemas.openxmlformats.org/officeDocument/2006/relationships/hyperlink" Target="https://portal.business.gov.au/" TargetMode="External"/><Relationship Id="rId46" Type="http://schemas.openxmlformats.org/officeDocument/2006/relationships/hyperlink" Target="https://www.pmc.gov.au/sites/default/files/resource/download/australian-government-branding.pdf" TargetMode="External"/><Relationship Id="rId59" Type="http://schemas.openxmlformats.org/officeDocument/2006/relationships/hyperlink" Target="https://www.asio.gov.au/system/files/2023-10/Secure%20Your%20Success.pdf" TargetMode="External"/><Relationship Id="rId67" Type="http://schemas.openxmlformats.org/officeDocument/2006/relationships/hyperlink" Target="https://www.finance.gov.au/government/commonwealth-grants/commonwealth-grants-rules-and-principles-2024" TargetMode="External"/><Relationship Id="rId20" Type="http://schemas.openxmlformats.org/officeDocument/2006/relationships/header" Target="header5.xml"/><Relationship Id="rId41" Type="http://schemas.openxmlformats.org/officeDocument/2006/relationships/hyperlink" Target="https://www.business.gov.au/contact-us" TargetMode="External"/><Relationship Id="rId54" Type="http://schemas.openxmlformats.org/officeDocument/2006/relationships/hyperlink" Target="https://www.legislation.gov.au/Series/C2004A00538" TargetMode="External"/><Relationship Id="rId62" Type="http://schemas.openxmlformats.org/officeDocument/2006/relationships/hyperlink" Target="https://www.education.gov.au/guidelines-counter-foreign-interference-australian-university-sector/resources/guidelines-counter-foreign-interference-australian-university-sector" TargetMode="External"/><Relationship Id="rId70" Type="http://schemas.openxmlformats.org/officeDocument/2006/relationships/hyperlink" Target="https://www.iea.org/reports/securing-clean-energy-technology-supply-chains" TargetMode="External"/><Relationship Id="rId75" Type="http://schemas.openxmlformats.org/officeDocument/2006/relationships/hyperlink" Target="https://www.oecd.org/en/publications/handbook-on-environmental-due-diligence-in-mineral-supply-chains_cef843bf-en.html"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www.pmc.gov.au/resources/quad-statement-principles-clean-energy-supply-chains-indo-pacific" TargetMode="External"/><Relationship Id="rId36" Type="http://schemas.openxmlformats.org/officeDocument/2006/relationships/hyperlink" Target="https://business.gov.au/grants-and-programs/quad-clean-energy-supply-chain-diversification-program" TargetMode="External"/><Relationship Id="rId49" Type="http://schemas.openxmlformats.org/officeDocument/2006/relationships/hyperlink" Target="https://www.business.gov.au/about/customer-service-charter" TargetMode="External"/><Relationship Id="rId57" Type="http://schemas.openxmlformats.org/officeDocument/2006/relationships/hyperlink" Target="https://www.industry.gov.au/strategies-for-the-future/increasing-international-collaboration/a-guide-to-undertaking-international-collaboration" TargetMode="External"/><Relationship Id="rId10" Type="http://schemas.openxmlformats.org/officeDocument/2006/relationships/webSettings" Target="webSettings.xml"/><Relationship Id="rId31" Type="http://schemas.openxmlformats.org/officeDocument/2006/relationships/hyperlink" Target="http://www.nationalredress.gov.au" TargetMode="External"/><Relationship Id="rId44" Type="http://schemas.openxmlformats.org/officeDocument/2006/relationships/hyperlink" Target="https://www.finance.gov.au/government/commonwealth-grants/commonwealth-grants-rules-and-principles-2024" TargetMode="External"/><Relationship Id="rId52" Type="http://schemas.openxmlformats.org/officeDocument/2006/relationships/hyperlink" Target="http://www.apsc.gov.au/publications-and-media/current-publications/aps-values-and-code-of-conduct-in-practice/conflict-of-interest" TargetMode="External"/><Relationship Id="rId60" Type="http://schemas.openxmlformats.org/officeDocument/2006/relationships/hyperlink" Target="https://www.homeaffairs.gov.au/about-us/our-portfolios/national-security/countering-foreign-interference/overview" TargetMode="External"/><Relationship Id="rId65" Type="http://schemas.openxmlformats.org/officeDocument/2006/relationships/hyperlink" Target="https://www.defence.gov.au/business-industry/export/controls/export-controls/defence-strategic-goods-list" TargetMode="External"/><Relationship Id="rId73" Type="http://schemas.openxmlformats.org/officeDocument/2006/relationships/hyperlink" Target="https://www.ohchr.org/sites/default/files/documents/publications/guidingprinciplesbusinesshr_en.pdf" TargetMode="External"/><Relationship Id="rId78"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www8.austlii.edu.au/cgi-bin/viewdoc/au/legis/cth/consol_act/cca1995115/sch1.html" TargetMode="External"/><Relationship Id="rId34" Type="http://schemas.openxmlformats.org/officeDocument/2006/relationships/hyperlink" Target="https://www.un.org/development/desa/dpad/wp-content/uploads/sites/45/CDP-excerpt-2023-1.pdf" TargetMode="External"/><Relationship Id="rId50" Type="http://schemas.openxmlformats.org/officeDocument/2006/relationships/hyperlink" Target="http://www.business.gov.au/" TargetMode="External"/><Relationship Id="rId55" Type="http://schemas.openxmlformats.org/officeDocument/2006/relationships/hyperlink" Target="https://www.industry.gov.au/publications/conflict-interest-policy" TargetMode="External"/><Relationship Id="rId76" Type="http://schemas.openxmlformats.org/officeDocument/2006/relationships/hyperlink" Target="https://www.ag.gov.au/crime/people-smuggling-and-human-trafficking/modern-slavery" TargetMode="External"/><Relationship Id="rId7" Type="http://schemas.openxmlformats.org/officeDocument/2006/relationships/numbering" Target="numbering.xml"/><Relationship Id="rId71" Type="http://schemas.openxmlformats.org/officeDocument/2006/relationships/hyperlink" Target="https://unglobalcompact.org/what-is-gc/mission/principles" TargetMode="External"/><Relationship Id="rId2" Type="http://schemas.openxmlformats.org/officeDocument/2006/relationships/customXml" Target="../customXml/item2.xml"/><Relationship Id="rId29" Type="http://schemas.openxmlformats.org/officeDocument/2006/relationships/hyperlink" Target="https://www.pmc.gov.au/resources/quad-statement-principles-clean-energy-supply-chains-indo-pacifi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finance.gov.au/government/commonwealth-grants/commonwealth-grants-rules-and-principles-2024" TargetMode="External"/><Relationship Id="rId4" Type="http://schemas.openxmlformats.org/officeDocument/2006/relationships/hyperlink" Target="https://www.industry.gov.au/strategies-for-the-future/increasing-international-collaboration/a-guide-to-undertaking-international-collabor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5C0"/>
    <w:rsid w:val="00036940"/>
    <w:rsid w:val="00036CA1"/>
    <w:rsid w:val="00053D39"/>
    <w:rsid w:val="000603FC"/>
    <w:rsid w:val="0007740B"/>
    <w:rsid w:val="000927B0"/>
    <w:rsid w:val="000976A5"/>
    <w:rsid w:val="000A2499"/>
    <w:rsid w:val="000A35DD"/>
    <w:rsid w:val="000A36D8"/>
    <w:rsid w:val="000A6F5A"/>
    <w:rsid w:val="000A7DB6"/>
    <w:rsid w:val="000F3773"/>
    <w:rsid w:val="000F772A"/>
    <w:rsid w:val="000F79D2"/>
    <w:rsid w:val="00102082"/>
    <w:rsid w:val="001034C6"/>
    <w:rsid w:val="001063A7"/>
    <w:rsid w:val="0011541E"/>
    <w:rsid w:val="00122C5A"/>
    <w:rsid w:val="00131C76"/>
    <w:rsid w:val="00142CA2"/>
    <w:rsid w:val="0017077B"/>
    <w:rsid w:val="00174CF0"/>
    <w:rsid w:val="00186108"/>
    <w:rsid w:val="001A0520"/>
    <w:rsid w:val="001D19C2"/>
    <w:rsid w:val="001D35EA"/>
    <w:rsid w:val="001D6595"/>
    <w:rsid w:val="00204D02"/>
    <w:rsid w:val="00210E24"/>
    <w:rsid w:val="0022677F"/>
    <w:rsid w:val="00234032"/>
    <w:rsid w:val="00255B9E"/>
    <w:rsid w:val="00256378"/>
    <w:rsid w:val="00267D81"/>
    <w:rsid w:val="00283FA7"/>
    <w:rsid w:val="00283FD6"/>
    <w:rsid w:val="002B0BBB"/>
    <w:rsid w:val="002D31BB"/>
    <w:rsid w:val="002E6A06"/>
    <w:rsid w:val="002F0AC0"/>
    <w:rsid w:val="003075AB"/>
    <w:rsid w:val="003128B1"/>
    <w:rsid w:val="00312E61"/>
    <w:rsid w:val="003168BB"/>
    <w:rsid w:val="003270C3"/>
    <w:rsid w:val="003271C0"/>
    <w:rsid w:val="00333E70"/>
    <w:rsid w:val="0033439E"/>
    <w:rsid w:val="003425C1"/>
    <w:rsid w:val="00346697"/>
    <w:rsid w:val="00363DFF"/>
    <w:rsid w:val="003778F1"/>
    <w:rsid w:val="00387B6B"/>
    <w:rsid w:val="00395F4A"/>
    <w:rsid w:val="003969DB"/>
    <w:rsid w:val="00396A9E"/>
    <w:rsid w:val="003D07CF"/>
    <w:rsid w:val="003D103F"/>
    <w:rsid w:val="003D1F7D"/>
    <w:rsid w:val="003E650C"/>
    <w:rsid w:val="003F24AB"/>
    <w:rsid w:val="00402658"/>
    <w:rsid w:val="00413B00"/>
    <w:rsid w:val="00420B2B"/>
    <w:rsid w:val="00432090"/>
    <w:rsid w:val="0045165D"/>
    <w:rsid w:val="00465185"/>
    <w:rsid w:val="004679B7"/>
    <w:rsid w:val="004912BF"/>
    <w:rsid w:val="004917E4"/>
    <w:rsid w:val="00491EAB"/>
    <w:rsid w:val="004A6E50"/>
    <w:rsid w:val="004C009D"/>
    <w:rsid w:val="004C114A"/>
    <w:rsid w:val="004D7DD8"/>
    <w:rsid w:val="004E2075"/>
    <w:rsid w:val="004E7CAB"/>
    <w:rsid w:val="00507096"/>
    <w:rsid w:val="00520CEB"/>
    <w:rsid w:val="00522687"/>
    <w:rsid w:val="00524036"/>
    <w:rsid w:val="00533CA6"/>
    <w:rsid w:val="005464F8"/>
    <w:rsid w:val="00553CDE"/>
    <w:rsid w:val="00561F9C"/>
    <w:rsid w:val="0056781E"/>
    <w:rsid w:val="00573B84"/>
    <w:rsid w:val="00594060"/>
    <w:rsid w:val="005961FE"/>
    <w:rsid w:val="005A07E5"/>
    <w:rsid w:val="005A2863"/>
    <w:rsid w:val="005A7688"/>
    <w:rsid w:val="005A7C1E"/>
    <w:rsid w:val="005D05B6"/>
    <w:rsid w:val="005F2C75"/>
    <w:rsid w:val="00614C22"/>
    <w:rsid w:val="00617C4F"/>
    <w:rsid w:val="00626C0A"/>
    <w:rsid w:val="00633E9E"/>
    <w:rsid w:val="00640FC2"/>
    <w:rsid w:val="00642D3B"/>
    <w:rsid w:val="006543E7"/>
    <w:rsid w:val="006615BD"/>
    <w:rsid w:val="00667E8C"/>
    <w:rsid w:val="00686214"/>
    <w:rsid w:val="00695C4F"/>
    <w:rsid w:val="006A1281"/>
    <w:rsid w:val="006B0470"/>
    <w:rsid w:val="006C6952"/>
    <w:rsid w:val="006D48A8"/>
    <w:rsid w:val="006E263A"/>
    <w:rsid w:val="006F144E"/>
    <w:rsid w:val="006F1D58"/>
    <w:rsid w:val="0070249A"/>
    <w:rsid w:val="00713A8F"/>
    <w:rsid w:val="00745610"/>
    <w:rsid w:val="007542D3"/>
    <w:rsid w:val="00767E76"/>
    <w:rsid w:val="007A6815"/>
    <w:rsid w:val="007B1E32"/>
    <w:rsid w:val="007C25F2"/>
    <w:rsid w:val="007E035A"/>
    <w:rsid w:val="007E1D73"/>
    <w:rsid w:val="007E1FB5"/>
    <w:rsid w:val="007F7244"/>
    <w:rsid w:val="008125DB"/>
    <w:rsid w:val="008249E0"/>
    <w:rsid w:val="00833A19"/>
    <w:rsid w:val="00857EAF"/>
    <w:rsid w:val="0087295A"/>
    <w:rsid w:val="0088034A"/>
    <w:rsid w:val="008B5A41"/>
    <w:rsid w:val="008D21A2"/>
    <w:rsid w:val="008D32AC"/>
    <w:rsid w:val="00901654"/>
    <w:rsid w:val="00901F89"/>
    <w:rsid w:val="0091759A"/>
    <w:rsid w:val="00926C29"/>
    <w:rsid w:val="00940252"/>
    <w:rsid w:val="00955C19"/>
    <w:rsid w:val="00963F30"/>
    <w:rsid w:val="00973CC8"/>
    <w:rsid w:val="0098301B"/>
    <w:rsid w:val="00990F23"/>
    <w:rsid w:val="00994045"/>
    <w:rsid w:val="009A254A"/>
    <w:rsid w:val="009D37A0"/>
    <w:rsid w:val="009F2E6C"/>
    <w:rsid w:val="00A12344"/>
    <w:rsid w:val="00A1591D"/>
    <w:rsid w:val="00A17C8D"/>
    <w:rsid w:val="00A208C2"/>
    <w:rsid w:val="00A462C4"/>
    <w:rsid w:val="00A52D16"/>
    <w:rsid w:val="00A814F2"/>
    <w:rsid w:val="00A82A0F"/>
    <w:rsid w:val="00A8492E"/>
    <w:rsid w:val="00AA3D6C"/>
    <w:rsid w:val="00AD1382"/>
    <w:rsid w:val="00AD604E"/>
    <w:rsid w:val="00AF29F7"/>
    <w:rsid w:val="00AF62FF"/>
    <w:rsid w:val="00AF7A36"/>
    <w:rsid w:val="00B038A6"/>
    <w:rsid w:val="00B54508"/>
    <w:rsid w:val="00B712BE"/>
    <w:rsid w:val="00B75A32"/>
    <w:rsid w:val="00B821C1"/>
    <w:rsid w:val="00B93554"/>
    <w:rsid w:val="00B964BD"/>
    <w:rsid w:val="00BC2129"/>
    <w:rsid w:val="00BD22BC"/>
    <w:rsid w:val="00BD28EB"/>
    <w:rsid w:val="00BE3E54"/>
    <w:rsid w:val="00BF0741"/>
    <w:rsid w:val="00BF10FB"/>
    <w:rsid w:val="00BF524F"/>
    <w:rsid w:val="00BF558D"/>
    <w:rsid w:val="00C04371"/>
    <w:rsid w:val="00C12529"/>
    <w:rsid w:val="00C214D0"/>
    <w:rsid w:val="00C24B73"/>
    <w:rsid w:val="00C262DE"/>
    <w:rsid w:val="00C2738A"/>
    <w:rsid w:val="00C3684D"/>
    <w:rsid w:val="00C44D68"/>
    <w:rsid w:val="00C45FAE"/>
    <w:rsid w:val="00C55315"/>
    <w:rsid w:val="00C63EE7"/>
    <w:rsid w:val="00C6409C"/>
    <w:rsid w:val="00C82916"/>
    <w:rsid w:val="00C8774C"/>
    <w:rsid w:val="00C93610"/>
    <w:rsid w:val="00C94262"/>
    <w:rsid w:val="00CA2D39"/>
    <w:rsid w:val="00CD3E5F"/>
    <w:rsid w:val="00CE0F58"/>
    <w:rsid w:val="00CE2EBB"/>
    <w:rsid w:val="00CF3EAA"/>
    <w:rsid w:val="00CF7F43"/>
    <w:rsid w:val="00D11777"/>
    <w:rsid w:val="00D3126F"/>
    <w:rsid w:val="00D66067"/>
    <w:rsid w:val="00D714CB"/>
    <w:rsid w:val="00D8389D"/>
    <w:rsid w:val="00D84038"/>
    <w:rsid w:val="00D96834"/>
    <w:rsid w:val="00DA47B3"/>
    <w:rsid w:val="00DD7371"/>
    <w:rsid w:val="00DE1BEA"/>
    <w:rsid w:val="00DE64DA"/>
    <w:rsid w:val="00DF3458"/>
    <w:rsid w:val="00E10DC5"/>
    <w:rsid w:val="00E1194B"/>
    <w:rsid w:val="00E24775"/>
    <w:rsid w:val="00E75E70"/>
    <w:rsid w:val="00E77FC3"/>
    <w:rsid w:val="00E937F8"/>
    <w:rsid w:val="00EA21C3"/>
    <w:rsid w:val="00EB727D"/>
    <w:rsid w:val="00EC3615"/>
    <w:rsid w:val="00EC6676"/>
    <w:rsid w:val="00ED004A"/>
    <w:rsid w:val="00ED3CA3"/>
    <w:rsid w:val="00ED62D4"/>
    <w:rsid w:val="00F076BF"/>
    <w:rsid w:val="00F11230"/>
    <w:rsid w:val="00F347CF"/>
    <w:rsid w:val="00F3591B"/>
    <w:rsid w:val="00F504ED"/>
    <w:rsid w:val="00F54F37"/>
    <w:rsid w:val="00F721F1"/>
    <w:rsid w:val="00F77F29"/>
    <w:rsid w:val="00FC1994"/>
    <w:rsid w:val="00FD2F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a251b7e-61e4-4816-a71f-b295a9ad20fb">
      <Value>83</Value>
      <Value>96</Value>
      <Value>3</Value>
      <Value>1966</Value>
      <Value>472</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063e4d70-523a-45e9-95f9-efbb3f679736</TermId>
        </TermInfo>
      </Term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Updated in April 2023 to reflect level 2 DoF headings</Comments>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0ffb53532f9261d0bea9eb61d5f1127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138d128b79cb62f0c5cf81b50989ff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3.xml><?xml version="1.0" encoding="utf-8"?>
<ds:datastoreItem xmlns:ds="http://schemas.openxmlformats.org/officeDocument/2006/customXml" ds:itemID="{9F6E2E88-EE6C-43C6-86B9-33AC0BB14B7F}">
  <ds:schemaRefs>
    <ds:schemaRef ds:uri="http://schemas.microsoft.com/office/2006/documentManagement/types"/>
    <ds:schemaRef ds:uri="http://schemas.microsoft.com/office/infopath/2007/PartnerControls"/>
    <ds:schemaRef ds:uri="http://purl.org/dc/elements/1.1/"/>
    <ds:schemaRef ds:uri="http://schemas.microsoft.com/sharepoint/v4"/>
    <ds:schemaRef ds:uri="http://schemas.openxmlformats.org/package/2006/metadata/core-properties"/>
    <ds:schemaRef ds:uri="http://schemas.microsoft.com/office/2006/metadata/properties"/>
    <ds:schemaRef ds:uri="http://www.w3.org/XML/1998/namespace"/>
    <ds:schemaRef ds:uri="2a251b7e-61e4-4816-a71f-b295a9ad20fb"/>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6.xml><?xml version="1.0" encoding="utf-8"?>
<ds:datastoreItem xmlns:ds="http://schemas.openxmlformats.org/officeDocument/2006/customXml" ds:itemID="{76FECB3F-BDBA-48B2-9916-59827B710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54711e-a6fd-4b1a-9213-bdc931236c78}"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4</TotalTime>
  <Pages>34</Pages>
  <Words>12912</Words>
  <Characters>72052</Characters>
  <DocSecurity>0</DocSecurity>
  <Lines>1470</Lines>
  <Paragraphs>999</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LinksUpToDate>false</LinksUpToDate>
  <CharactersWithSpaces>83965</CharactersWithSpaces>
  <SharedDoc>false</SharedDoc>
  <HLinks>
    <vt:vector size="324" baseType="variant">
      <vt:variant>
        <vt:i4>1114129</vt:i4>
      </vt:variant>
      <vt:variant>
        <vt:i4>378</vt:i4>
      </vt:variant>
      <vt:variant>
        <vt:i4>0</vt:i4>
      </vt:variant>
      <vt:variant>
        <vt:i4>5</vt:i4>
      </vt:variant>
      <vt:variant>
        <vt:lpwstr>https://www.ag.gov.au/crime/people-smuggling-and-human-trafficking/modern-slavery</vt:lpwstr>
      </vt:variant>
      <vt:variant>
        <vt:lpwstr/>
      </vt:variant>
      <vt:variant>
        <vt:i4>5636130</vt:i4>
      </vt:variant>
      <vt:variant>
        <vt:i4>375</vt:i4>
      </vt:variant>
      <vt:variant>
        <vt:i4>0</vt:i4>
      </vt:variant>
      <vt:variant>
        <vt:i4>5</vt:i4>
      </vt:variant>
      <vt:variant>
        <vt:lpwstr>https://www.oecd.org/en/publications/handbook-on-environmental-due-diligence-in-mineral-supply-chains_cef843bf-en.html</vt:lpwstr>
      </vt:variant>
      <vt:variant>
        <vt:lpwstr/>
      </vt:variant>
      <vt:variant>
        <vt:i4>7995509</vt:i4>
      </vt:variant>
      <vt:variant>
        <vt:i4>372</vt:i4>
      </vt:variant>
      <vt:variant>
        <vt:i4>0</vt:i4>
      </vt:variant>
      <vt:variant>
        <vt:i4>5</vt:i4>
      </vt:variant>
      <vt:variant>
        <vt:lpwstr>https://mneguidelines.oecd.org/OECD-Due-Diligence-Guidance-for-Responsible-Business-Conduct.pdf</vt:lpwstr>
      </vt:variant>
      <vt:variant>
        <vt:lpwstr/>
      </vt:variant>
      <vt:variant>
        <vt:i4>7798856</vt:i4>
      </vt:variant>
      <vt:variant>
        <vt:i4>369</vt:i4>
      </vt:variant>
      <vt:variant>
        <vt:i4>0</vt:i4>
      </vt:variant>
      <vt:variant>
        <vt:i4>5</vt:i4>
      </vt:variant>
      <vt:variant>
        <vt:lpwstr>https://www.ohchr.org/sites/default/files/documents/publications/guidingprinciplesbusinesshr_en.pdf</vt:lpwstr>
      </vt:variant>
      <vt:variant>
        <vt:lpwstr/>
      </vt:variant>
      <vt:variant>
        <vt:i4>4784223</vt:i4>
      </vt:variant>
      <vt:variant>
        <vt:i4>366</vt:i4>
      </vt:variant>
      <vt:variant>
        <vt:i4>0</vt:i4>
      </vt:variant>
      <vt:variant>
        <vt:i4>5</vt:i4>
      </vt:variant>
      <vt:variant>
        <vt:lpwstr>https://www.globalreporting.org/</vt:lpwstr>
      </vt:variant>
      <vt:variant>
        <vt:lpwstr/>
      </vt:variant>
      <vt:variant>
        <vt:i4>6225932</vt:i4>
      </vt:variant>
      <vt:variant>
        <vt:i4>363</vt:i4>
      </vt:variant>
      <vt:variant>
        <vt:i4>0</vt:i4>
      </vt:variant>
      <vt:variant>
        <vt:i4>5</vt:i4>
      </vt:variant>
      <vt:variant>
        <vt:lpwstr>https://unglobalcompact.org/what-is-gc/mission/principles</vt:lpwstr>
      </vt:variant>
      <vt:variant>
        <vt:lpwstr/>
      </vt:variant>
      <vt:variant>
        <vt:i4>4390991</vt:i4>
      </vt:variant>
      <vt:variant>
        <vt:i4>360</vt:i4>
      </vt:variant>
      <vt:variant>
        <vt:i4>0</vt:i4>
      </vt:variant>
      <vt:variant>
        <vt:i4>5</vt:i4>
      </vt:variant>
      <vt:variant>
        <vt:lpwstr>http://www.grants.gov.au/</vt:lpwstr>
      </vt:variant>
      <vt:variant>
        <vt:lpwstr/>
      </vt:variant>
      <vt:variant>
        <vt:i4>3342391</vt:i4>
      </vt:variant>
      <vt:variant>
        <vt:i4>357</vt:i4>
      </vt:variant>
      <vt:variant>
        <vt:i4>0</vt:i4>
      </vt:variant>
      <vt:variant>
        <vt:i4>5</vt:i4>
      </vt:variant>
      <vt:variant>
        <vt:lpwstr>https://www.finance.gov.au/about-us/glossary/pgpa/term-other-crf-money</vt:lpwstr>
      </vt:variant>
      <vt:variant>
        <vt:lpwstr/>
      </vt:variant>
      <vt:variant>
        <vt:i4>6291571</vt:i4>
      </vt:variant>
      <vt:variant>
        <vt:i4>348</vt:i4>
      </vt:variant>
      <vt:variant>
        <vt:i4>0</vt:i4>
      </vt:variant>
      <vt:variant>
        <vt:i4>5</vt:i4>
      </vt:variant>
      <vt:variant>
        <vt:lpwstr>https://www.finance.gov.au/government/commonwealth-grants/commonwealth-grants-rules-and-principles-2024</vt:lpwstr>
      </vt:variant>
      <vt:variant>
        <vt:lpwstr/>
      </vt:variant>
      <vt:variant>
        <vt:i4>2293820</vt:i4>
      </vt:variant>
      <vt:variant>
        <vt:i4>345</vt:i4>
      </vt:variant>
      <vt:variant>
        <vt:i4>0</vt:i4>
      </vt:variant>
      <vt:variant>
        <vt:i4>5</vt:i4>
      </vt:variant>
      <vt:variant>
        <vt:lpwstr>https://portal.exportcontrolsforms.defence.gov.au/</vt:lpwstr>
      </vt:variant>
      <vt:variant>
        <vt:lpwstr/>
      </vt:variant>
      <vt:variant>
        <vt:i4>1572874</vt:i4>
      </vt:variant>
      <vt:variant>
        <vt:i4>342</vt:i4>
      </vt:variant>
      <vt:variant>
        <vt:i4>0</vt:i4>
      </vt:variant>
      <vt:variant>
        <vt:i4>5</vt:i4>
      </vt:variant>
      <vt:variant>
        <vt:lpwstr>https://www.defence.gov.au/business-industry/export/controls/export-controls/defence-strategic-goods-list</vt:lpwstr>
      </vt:variant>
      <vt:variant>
        <vt:lpwstr/>
      </vt:variant>
      <vt:variant>
        <vt:i4>8192034</vt:i4>
      </vt:variant>
      <vt:variant>
        <vt:i4>339</vt:i4>
      </vt:variant>
      <vt:variant>
        <vt:i4>0</vt:i4>
      </vt:variant>
      <vt:variant>
        <vt:i4>5</vt:i4>
      </vt:variant>
      <vt:variant>
        <vt:lpwstr>https://www.legislation.gov.au/Details/F2021L01198</vt:lpwstr>
      </vt:variant>
      <vt:variant>
        <vt:lpwstr/>
      </vt:variant>
      <vt:variant>
        <vt:i4>4128886</vt:i4>
      </vt:variant>
      <vt:variant>
        <vt:i4>336</vt:i4>
      </vt:variant>
      <vt:variant>
        <vt:i4>0</vt:i4>
      </vt:variant>
      <vt:variant>
        <vt:i4>5</vt:i4>
      </vt:variant>
      <vt:variant>
        <vt:lpwstr>https://www.business.gov.au/registrations/intellectual-property</vt:lpwstr>
      </vt:variant>
      <vt:variant>
        <vt:lpwstr/>
      </vt:variant>
      <vt:variant>
        <vt:i4>5505034</vt:i4>
      </vt:variant>
      <vt:variant>
        <vt:i4>333</vt:i4>
      </vt:variant>
      <vt:variant>
        <vt:i4>0</vt:i4>
      </vt:variant>
      <vt:variant>
        <vt:i4>5</vt:i4>
      </vt:variant>
      <vt:variant>
        <vt:lpwstr>https://www.education.gov.au/guidelines-counter-foreign-interference-australian-university-sector/resources/guidelines-counter-foreign-interference-australian-university-sector</vt:lpwstr>
      </vt:variant>
      <vt:variant>
        <vt:lpwstr/>
      </vt:variant>
      <vt:variant>
        <vt:i4>1835039</vt:i4>
      </vt:variant>
      <vt:variant>
        <vt:i4>330</vt:i4>
      </vt:variant>
      <vt:variant>
        <vt:i4>0</vt:i4>
      </vt:variant>
      <vt:variant>
        <vt:i4>5</vt:i4>
      </vt:variant>
      <vt:variant>
        <vt:lpwstr>https://www.homeaffairs.gov.au/about-us/our-portfolios/national-security/countering-foreign-interference/overview</vt:lpwstr>
      </vt:variant>
      <vt:variant>
        <vt:lpwstr/>
      </vt:variant>
      <vt:variant>
        <vt:i4>5505034</vt:i4>
      </vt:variant>
      <vt:variant>
        <vt:i4>327</vt:i4>
      </vt:variant>
      <vt:variant>
        <vt:i4>0</vt:i4>
      </vt:variant>
      <vt:variant>
        <vt:i4>5</vt:i4>
      </vt:variant>
      <vt:variant>
        <vt:lpwstr>https://www.education.gov.au/guidelines-counter-foreign-interference-australian-university-sector/resources/guidelines-counter-foreign-interference-australian-university-sector</vt:lpwstr>
      </vt:variant>
      <vt:variant>
        <vt:lpwstr/>
      </vt:variant>
      <vt:variant>
        <vt:i4>1835039</vt:i4>
      </vt:variant>
      <vt:variant>
        <vt:i4>324</vt:i4>
      </vt:variant>
      <vt:variant>
        <vt:i4>0</vt:i4>
      </vt:variant>
      <vt:variant>
        <vt:i4>5</vt:i4>
      </vt:variant>
      <vt:variant>
        <vt:lpwstr>https://www.homeaffairs.gov.au/about-us/our-portfolios/national-security/countering-foreign-interference/overview</vt:lpwstr>
      </vt:variant>
      <vt:variant>
        <vt:lpwstr/>
      </vt:variant>
      <vt:variant>
        <vt:i4>5767249</vt:i4>
      </vt:variant>
      <vt:variant>
        <vt:i4>321</vt:i4>
      </vt:variant>
      <vt:variant>
        <vt:i4>0</vt:i4>
      </vt:variant>
      <vt:variant>
        <vt:i4>5</vt:i4>
      </vt:variant>
      <vt:variant>
        <vt:lpwstr>https://www.asio.gov.au/system/files/2023-11/Protect your Research%2C Collaborate with Care - Booklet.pdf</vt:lpwstr>
      </vt:variant>
      <vt:variant>
        <vt:lpwstr/>
      </vt:variant>
      <vt:variant>
        <vt:i4>4194384</vt:i4>
      </vt:variant>
      <vt:variant>
        <vt:i4>318</vt:i4>
      </vt:variant>
      <vt:variant>
        <vt:i4>0</vt:i4>
      </vt:variant>
      <vt:variant>
        <vt:i4>5</vt:i4>
      </vt:variant>
      <vt:variant>
        <vt:lpwstr>https://www.asio.gov.au/system/files/2023-10/Secure Your Success.pdf</vt:lpwstr>
      </vt:variant>
      <vt:variant>
        <vt:lpwstr/>
      </vt:variant>
      <vt:variant>
        <vt:i4>7209018</vt:i4>
      </vt:variant>
      <vt:variant>
        <vt:i4>315</vt:i4>
      </vt:variant>
      <vt:variant>
        <vt:i4>0</vt:i4>
      </vt:variant>
      <vt:variant>
        <vt:i4>5</vt:i4>
      </vt:variant>
      <vt:variant>
        <vt:lpwstr>https://www.industry.gov.au/strategies-for-the-future/increasing-international-collaboration/a-guide-to-undertaking-international-collaboration</vt:lpwstr>
      </vt:variant>
      <vt:variant>
        <vt:lpwstr/>
      </vt:variant>
      <vt:variant>
        <vt:i4>196676</vt:i4>
      </vt:variant>
      <vt:variant>
        <vt:i4>312</vt:i4>
      </vt:variant>
      <vt:variant>
        <vt:i4>0</vt:i4>
      </vt:variant>
      <vt:variant>
        <vt:i4>5</vt:i4>
      </vt:variant>
      <vt:variant>
        <vt:lpwstr>https://www.industry.gov.au/data-and-publications/privacy-policy</vt:lpwstr>
      </vt:variant>
      <vt:variant>
        <vt:lpwstr/>
      </vt:variant>
      <vt:variant>
        <vt:i4>5832775</vt:i4>
      </vt:variant>
      <vt:variant>
        <vt:i4>309</vt:i4>
      </vt:variant>
      <vt:variant>
        <vt:i4>0</vt:i4>
      </vt:variant>
      <vt:variant>
        <vt:i4>5</vt:i4>
      </vt:variant>
      <vt:variant>
        <vt:lpwstr>https://www.industry.gov.au/publications/conflict-interest-policy</vt:lpwstr>
      </vt:variant>
      <vt:variant>
        <vt:lpwstr/>
      </vt:variant>
      <vt:variant>
        <vt:i4>131100</vt:i4>
      </vt:variant>
      <vt:variant>
        <vt:i4>306</vt:i4>
      </vt:variant>
      <vt:variant>
        <vt:i4>0</vt:i4>
      </vt:variant>
      <vt:variant>
        <vt:i4>5</vt:i4>
      </vt:variant>
      <vt:variant>
        <vt:lpwstr>https://www.legislation.gov.au/Series/C2004A00538</vt:lpwstr>
      </vt:variant>
      <vt:variant>
        <vt:lpwstr/>
      </vt:variant>
      <vt:variant>
        <vt:i4>3211287</vt:i4>
      </vt:variant>
      <vt:variant>
        <vt:i4>303</vt:i4>
      </vt:variant>
      <vt:variant>
        <vt:i4>0</vt:i4>
      </vt:variant>
      <vt:variant>
        <vt:i4>5</vt:i4>
      </vt:variant>
      <vt:variant>
        <vt:lpwstr>http://www8.austlii.edu.au/cgi-bin/viewdoc/au/legis/cth/consol_act/psa1999152/s13.html</vt:lpwstr>
      </vt:variant>
      <vt:variant>
        <vt:lpwstr/>
      </vt:variant>
      <vt:variant>
        <vt:i4>2097186</vt:i4>
      </vt:variant>
      <vt:variant>
        <vt:i4>300</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297</vt:i4>
      </vt:variant>
      <vt:variant>
        <vt:i4>0</vt:i4>
      </vt:variant>
      <vt:variant>
        <vt:i4>5</vt:i4>
      </vt:variant>
      <vt:variant>
        <vt:lpwstr>http://www.ombudsman.gov.au/</vt:lpwstr>
      </vt:variant>
      <vt:variant>
        <vt:lpwstr/>
      </vt:variant>
      <vt:variant>
        <vt:i4>3997738</vt:i4>
      </vt:variant>
      <vt:variant>
        <vt:i4>294</vt:i4>
      </vt:variant>
      <vt:variant>
        <vt:i4>0</vt:i4>
      </vt:variant>
      <vt:variant>
        <vt:i4>5</vt:i4>
      </vt:variant>
      <vt:variant>
        <vt:lpwstr>http://www.business.gov.au/</vt:lpwstr>
      </vt:variant>
      <vt:variant>
        <vt:lpwstr/>
      </vt:variant>
      <vt:variant>
        <vt:i4>3276857</vt:i4>
      </vt:variant>
      <vt:variant>
        <vt:i4>291</vt:i4>
      </vt:variant>
      <vt:variant>
        <vt:i4>0</vt:i4>
      </vt:variant>
      <vt:variant>
        <vt:i4>5</vt:i4>
      </vt:variant>
      <vt:variant>
        <vt:lpwstr>https://www.business.gov.au/about/customer-service-charter</vt:lpwstr>
      </vt:variant>
      <vt:variant>
        <vt:lpwstr/>
      </vt:variant>
      <vt:variant>
        <vt:i4>1638485</vt:i4>
      </vt:variant>
      <vt:variant>
        <vt:i4>288</vt:i4>
      </vt:variant>
      <vt:variant>
        <vt:i4>0</vt:i4>
      </vt:variant>
      <vt:variant>
        <vt:i4>5</vt:i4>
      </vt:variant>
      <vt:variant>
        <vt:lpwstr>http://www.business.gov.au/contact-us/Pages/default.aspx</vt:lpwstr>
      </vt:variant>
      <vt:variant>
        <vt:lpwstr/>
      </vt:variant>
      <vt:variant>
        <vt:i4>3866683</vt:i4>
      </vt:variant>
      <vt:variant>
        <vt:i4>285</vt:i4>
      </vt:variant>
      <vt:variant>
        <vt:i4>0</vt:i4>
      </vt:variant>
      <vt:variant>
        <vt:i4>5</vt:i4>
      </vt:variant>
      <vt:variant>
        <vt:lpwstr>https://www.business.gov.au/contact-us</vt:lpwstr>
      </vt:variant>
      <vt:variant>
        <vt:lpwstr/>
      </vt:variant>
      <vt:variant>
        <vt:i4>3932273</vt:i4>
      </vt:variant>
      <vt:variant>
        <vt:i4>282</vt:i4>
      </vt:variant>
      <vt:variant>
        <vt:i4>0</vt:i4>
      </vt:variant>
      <vt:variant>
        <vt:i4>5</vt:i4>
      </vt:variant>
      <vt:variant>
        <vt:lpwstr>\\prod.protected.ind\User\user03\LLau2\insert link here</vt:lpwstr>
      </vt:variant>
      <vt:variant>
        <vt:lpwstr/>
      </vt:variant>
      <vt:variant>
        <vt:i4>6291571</vt:i4>
      </vt:variant>
      <vt:variant>
        <vt:i4>279</vt:i4>
      </vt:variant>
      <vt:variant>
        <vt:i4>0</vt:i4>
      </vt:variant>
      <vt:variant>
        <vt:i4>5</vt:i4>
      </vt:variant>
      <vt:variant>
        <vt:lpwstr>https://www.finance.gov.au/government/commonwealth-grants/commonwealth-grants-rules-and-principles-2024</vt:lpwstr>
      </vt:variant>
      <vt:variant>
        <vt:lpwstr/>
      </vt:variant>
      <vt:variant>
        <vt:i4>2490430</vt:i4>
      </vt:variant>
      <vt:variant>
        <vt:i4>276</vt:i4>
      </vt:variant>
      <vt:variant>
        <vt:i4>0</vt:i4>
      </vt:variant>
      <vt:variant>
        <vt:i4>5</vt:i4>
      </vt:variant>
      <vt:variant>
        <vt:lpwstr>https://www.ato.gov.au/</vt:lpwstr>
      </vt:variant>
      <vt:variant>
        <vt:lpwstr/>
      </vt:variant>
      <vt:variant>
        <vt:i4>3866683</vt:i4>
      </vt:variant>
      <vt:variant>
        <vt:i4>273</vt:i4>
      </vt:variant>
      <vt:variant>
        <vt:i4>0</vt:i4>
      </vt:variant>
      <vt:variant>
        <vt:i4>5</vt:i4>
      </vt:variant>
      <vt:variant>
        <vt:lpwstr>https://www.business.gov.au/contact-us</vt:lpwstr>
      </vt:variant>
      <vt:variant>
        <vt:lpwstr/>
      </vt:variant>
      <vt:variant>
        <vt:i4>4390991</vt:i4>
      </vt:variant>
      <vt:variant>
        <vt:i4>270</vt:i4>
      </vt:variant>
      <vt:variant>
        <vt:i4>0</vt:i4>
      </vt:variant>
      <vt:variant>
        <vt:i4>5</vt:i4>
      </vt:variant>
      <vt:variant>
        <vt:lpwstr>http://www.grants.gov.au/</vt:lpwstr>
      </vt:variant>
      <vt:variant>
        <vt:lpwstr/>
      </vt:variant>
      <vt:variant>
        <vt:i4>4456534</vt:i4>
      </vt:variant>
      <vt:variant>
        <vt:i4>267</vt:i4>
      </vt:variant>
      <vt:variant>
        <vt:i4>0</vt:i4>
      </vt:variant>
      <vt:variant>
        <vt:i4>5</vt:i4>
      </vt:variant>
      <vt:variant>
        <vt:lpwstr>https://business.gov.au/</vt:lpwstr>
      </vt:variant>
      <vt:variant>
        <vt:lpwstr/>
      </vt:variant>
      <vt:variant>
        <vt:i4>3866683</vt:i4>
      </vt:variant>
      <vt:variant>
        <vt:i4>264</vt:i4>
      </vt:variant>
      <vt:variant>
        <vt:i4>0</vt:i4>
      </vt:variant>
      <vt:variant>
        <vt:i4>5</vt:i4>
      </vt:variant>
      <vt:variant>
        <vt:lpwstr>https://www.business.gov.au/contact-us</vt:lpwstr>
      </vt:variant>
      <vt:variant>
        <vt:lpwstr/>
      </vt:variant>
      <vt:variant>
        <vt:i4>7995396</vt:i4>
      </vt:variant>
      <vt:variant>
        <vt:i4>261</vt:i4>
      </vt:variant>
      <vt:variant>
        <vt:i4>0</vt:i4>
      </vt:variant>
      <vt:variant>
        <vt:i4>5</vt:i4>
      </vt:variant>
      <vt:variant>
        <vt:lpwstr>http://www8.austlii.edu.au/cgi-bin/viewdoc/au/legis/cth/consol_act/cca1995115/sch1.html</vt:lpwstr>
      </vt:variant>
      <vt:variant>
        <vt:lpwstr/>
      </vt:variant>
      <vt:variant>
        <vt:i4>7340151</vt:i4>
      </vt:variant>
      <vt:variant>
        <vt:i4>258</vt:i4>
      </vt:variant>
      <vt:variant>
        <vt:i4>0</vt:i4>
      </vt:variant>
      <vt:variant>
        <vt:i4>5</vt:i4>
      </vt:variant>
      <vt:variant>
        <vt:lpwstr>https://portal.business.gov.au/</vt:lpwstr>
      </vt:variant>
      <vt:variant>
        <vt:lpwstr/>
      </vt:variant>
      <vt:variant>
        <vt:i4>7340151</vt:i4>
      </vt:variant>
      <vt:variant>
        <vt:i4>255</vt:i4>
      </vt:variant>
      <vt:variant>
        <vt:i4>0</vt:i4>
      </vt:variant>
      <vt:variant>
        <vt:i4>5</vt:i4>
      </vt:variant>
      <vt:variant>
        <vt:lpwstr>https://portal.business.gov.au/</vt:lpwstr>
      </vt:variant>
      <vt:variant>
        <vt:lpwstr/>
      </vt:variant>
      <vt:variant>
        <vt:i4>2818152</vt:i4>
      </vt:variant>
      <vt:variant>
        <vt:i4>252</vt:i4>
      </vt:variant>
      <vt:variant>
        <vt:i4>0</vt:i4>
      </vt:variant>
      <vt:variant>
        <vt:i4>5</vt:i4>
      </vt:variant>
      <vt:variant>
        <vt:lpwstr>https://www.un.org/development/desa/dpad/wp-content/uploads/sites/45/CDP-excerpt-2023-1.pdf</vt:lpwstr>
      </vt:variant>
      <vt:variant>
        <vt:lpwstr/>
      </vt:variant>
      <vt:variant>
        <vt:i4>2752575</vt:i4>
      </vt:variant>
      <vt:variant>
        <vt:i4>249</vt:i4>
      </vt:variant>
      <vt:variant>
        <vt:i4>0</vt:i4>
      </vt:variant>
      <vt:variant>
        <vt:i4>5</vt:i4>
      </vt:variant>
      <vt:variant>
        <vt:lpwstr>https://www.pmc.gov.au/resources/quad-statement-principles-clean-energy-supply-chains-indo-pacific</vt:lpwstr>
      </vt:variant>
      <vt:variant>
        <vt:lpwstr/>
      </vt:variant>
      <vt:variant>
        <vt:i4>2097206</vt:i4>
      </vt:variant>
      <vt:variant>
        <vt:i4>246</vt:i4>
      </vt:variant>
      <vt:variant>
        <vt:i4>0</vt:i4>
      </vt:variant>
      <vt:variant>
        <vt:i4>5</vt:i4>
      </vt:variant>
      <vt:variant>
        <vt:lpwstr>https://www.wgea.gov.au/what-we-do/compliance-reporting/non-compliant-list</vt:lpwstr>
      </vt:variant>
      <vt:variant>
        <vt:lpwstr/>
      </vt:variant>
      <vt:variant>
        <vt:i4>6291492</vt:i4>
      </vt:variant>
      <vt:variant>
        <vt:i4>243</vt:i4>
      </vt:variant>
      <vt:variant>
        <vt:i4>0</vt:i4>
      </vt:variant>
      <vt:variant>
        <vt:i4>5</vt:i4>
      </vt:variant>
      <vt:variant>
        <vt:lpwstr>http://www.nationalredress.gov.au/</vt:lpwstr>
      </vt:variant>
      <vt:variant>
        <vt:lpwstr/>
      </vt:variant>
      <vt:variant>
        <vt:i4>6291571</vt:i4>
      </vt:variant>
      <vt:variant>
        <vt:i4>231</vt:i4>
      </vt:variant>
      <vt:variant>
        <vt:i4>0</vt:i4>
      </vt:variant>
      <vt:variant>
        <vt:i4>5</vt:i4>
      </vt:variant>
      <vt:variant>
        <vt:lpwstr>https://www.finance.gov.au/government/commonwealth-grants/commonwealth-grants-rules-and-principles-2024</vt:lpwstr>
      </vt:variant>
      <vt:variant>
        <vt:lpwstr/>
      </vt:variant>
      <vt:variant>
        <vt:i4>2752575</vt:i4>
      </vt:variant>
      <vt:variant>
        <vt:i4>227</vt:i4>
      </vt:variant>
      <vt:variant>
        <vt:i4>0</vt:i4>
      </vt:variant>
      <vt:variant>
        <vt:i4>5</vt:i4>
      </vt:variant>
      <vt:variant>
        <vt:lpwstr>https://www.pmc.gov.au/resources/quad-statement-principles-clean-energy-supply-chains-indo-pacific</vt:lpwstr>
      </vt:variant>
      <vt:variant>
        <vt:lpwstr/>
      </vt:variant>
      <vt:variant>
        <vt:i4>2752575</vt:i4>
      </vt:variant>
      <vt:variant>
        <vt:i4>225</vt:i4>
      </vt:variant>
      <vt:variant>
        <vt:i4>0</vt:i4>
      </vt:variant>
      <vt:variant>
        <vt:i4>5</vt:i4>
      </vt:variant>
      <vt:variant>
        <vt:lpwstr>https://www.pmc.gov.au/resources/quad-statement-principles-clean-energy-supply-chains-indo-pacific</vt:lpwstr>
      </vt:variant>
      <vt:variant>
        <vt:lpwstr/>
      </vt:variant>
      <vt:variant>
        <vt:i4>4390991</vt:i4>
      </vt:variant>
      <vt:variant>
        <vt:i4>219</vt:i4>
      </vt:variant>
      <vt:variant>
        <vt:i4>0</vt:i4>
      </vt:variant>
      <vt:variant>
        <vt:i4>5</vt:i4>
      </vt:variant>
      <vt:variant>
        <vt:lpwstr>http://www.grants.gov.au/</vt:lpwstr>
      </vt:variant>
      <vt:variant>
        <vt:lpwstr/>
      </vt:variant>
      <vt:variant>
        <vt:i4>4456534</vt:i4>
      </vt:variant>
      <vt:variant>
        <vt:i4>216</vt:i4>
      </vt:variant>
      <vt:variant>
        <vt:i4>0</vt:i4>
      </vt:variant>
      <vt:variant>
        <vt:i4>5</vt:i4>
      </vt:variant>
      <vt:variant>
        <vt:lpwstr>https://business.gov.au/</vt:lpwstr>
      </vt:variant>
      <vt:variant>
        <vt:lpwstr/>
      </vt:variant>
      <vt:variant>
        <vt:i4>6291571</vt:i4>
      </vt:variant>
      <vt:variant>
        <vt:i4>213</vt:i4>
      </vt:variant>
      <vt:variant>
        <vt:i4>0</vt:i4>
      </vt:variant>
      <vt:variant>
        <vt:i4>5</vt:i4>
      </vt:variant>
      <vt:variant>
        <vt:lpwstr>https://www.finance.gov.au/government/commonwealth-grants/commonwealth-grants-rules-and-principles-2024</vt:lpwstr>
      </vt:variant>
      <vt:variant>
        <vt:lpwstr/>
      </vt:variant>
      <vt:variant>
        <vt:i4>7209018</vt:i4>
      </vt:variant>
      <vt:variant>
        <vt:i4>9</vt:i4>
      </vt:variant>
      <vt:variant>
        <vt:i4>0</vt:i4>
      </vt:variant>
      <vt:variant>
        <vt:i4>5</vt:i4>
      </vt:variant>
      <vt:variant>
        <vt:lpwstr>https://www.industry.gov.au/strategies-for-the-future/increasing-international-collaboration/a-guide-to-undertaking-international-collaboration</vt:lpwstr>
      </vt:variant>
      <vt:variant>
        <vt:lpwstr/>
      </vt:variant>
      <vt:variant>
        <vt:i4>196676</vt:i4>
      </vt:variant>
      <vt:variant>
        <vt:i4>6</vt:i4>
      </vt:variant>
      <vt:variant>
        <vt:i4>0</vt:i4>
      </vt:variant>
      <vt:variant>
        <vt:i4>5</vt:i4>
      </vt:variant>
      <vt:variant>
        <vt:lpwstr>https://www.industry.gov.au/data-and-publications/privacy-policy</vt:lpwstr>
      </vt:variant>
      <vt:variant>
        <vt:lpwstr/>
      </vt:variant>
      <vt:variant>
        <vt:i4>5832775</vt:i4>
      </vt:variant>
      <vt:variant>
        <vt:i4>3</vt:i4>
      </vt:variant>
      <vt:variant>
        <vt:i4>0</vt:i4>
      </vt:variant>
      <vt:variant>
        <vt:i4>5</vt:i4>
      </vt:variant>
      <vt:variant>
        <vt:lpwstr>https://www.industry.gov.au/publications/conflict-interest-policy</vt:lpwstr>
      </vt:variant>
      <vt:variant>
        <vt:lpwstr/>
      </vt:variant>
      <vt:variant>
        <vt:i4>6291571</vt:i4>
      </vt:variant>
      <vt:variant>
        <vt:i4>0</vt:i4>
      </vt:variant>
      <vt:variant>
        <vt:i4>0</vt:i4>
      </vt:variant>
      <vt:variant>
        <vt:i4>5</vt:i4>
      </vt:variant>
      <vt:variant>
        <vt:lpwstr>https://www.finance.gov.au/government/commonwealth-grants/commonwealth-grants-rules-and-principles-2024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2024-12-17T01:37:00Z</cp:lastPrinted>
  <dcterms:created xsi:type="dcterms:W3CDTF">2024-12-17T01:29:00Z</dcterms:created>
  <dcterms:modified xsi:type="dcterms:W3CDTF">2024-12-17T01:37:00Z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1966;#Design|063e4d70-523a-45e9-95f9-efbb3f679736</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ClassificationContentMarkingHeaderShapeIds">
    <vt:lpwstr>a1907c0,67fe409d,15d644c7,112939c,6cc4a269,1be88a6d</vt:lpwstr>
  </property>
  <property fmtid="{D5CDD505-2E9C-101B-9397-08002B2CF9AE}" pid="24" name="ClassificationContentMarkingHeaderFontProps">
    <vt:lpwstr>#ff0000,12,Calibri</vt:lpwstr>
  </property>
  <property fmtid="{D5CDD505-2E9C-101B-9397-08002B2CF9AE}" pid="25" name="ClassificationContentMarkingHeaderText">
    <vt:lpwstr>OFFICIAL Sensitive</vt:lpwstr>
  </property>
  <property fmtid="{D5CDD505-2E9C-101B-9397-08002B2CF9AE}" pid="26" name="ClassificationContentMarkingFooterShapeIds">
    <vt:lpwstr>15d36eea,5ceacb75,227bf310,1733bef3,1eb7bea0,2c71a4c5</vt:lpwstr>
  </property>
  <property fmtid="{D5CDD505-2E9C-101B-9397-08002B2CF9AE}" pid="27" name="ClassificationContentMarkingFooterFontProps">
    <vt:lpwstr>#ff0000,12,Calibri</vt:lpwstr>
  </property>
  <property fmtid="{D5CDD505-2E9C-101B-9397-08002B2CF9AE}" pid="28" name="ClassificationContentMarkingFooterText">
    <vt:lpwstr>OFFICIAL Sensitive</vt:lpwstr>
  </property>
  <property fmtid="{D5CDD505-2E9C-101B-9397-08002B2CF9AE}" pid="29" name="MediaServiceImageTags">
    <vt:lpwstr/>
  </property>
</Properties>
</file>