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BCB9" w14:textId="77777777" w:rsidR="002F60C0" w:rsidRDefault="00960D98" w:rsidP="004A7856">
      <w:pPr>
        <w:spacing w:after="240"/>
      </w:pPr>
      <w:bookmarkStart w:id="0" w:name="_Toc19289801"/>
      <w:r w:rsidRPr="00180BF8">
        <w:rPr>
          <w:noProof/>
          <w:lang w:eastAsia="en-AU"/>
        </w:rPr>
        <w:drawing>
          <wp:inline distT="0" distB="0" distL="0" distR="0" wp14:anchorId="02E6EEC3" wp14:editId="70625068">
            <wp:extent cx="2228400" cy="651600"/>
            <wp:effectExtent l="0" t="0" r="635" b="0"/>
            <wp:docPr id="3" name="Picture 3"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 Department of Industry, Science and Resource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400" cy="65160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2F60C0" w:rsidRPr="002F60C0">
        <w:t xml:space="preserve"> </w:t>
      </w:r>
    </w:p>
    <w:p w14:paraId="7CD76543" w14:textId="0DCF7720" w:rsidR="009D607F" w:rsidRDefault="009D607F" w:rsidP="009D607F">
      <w:pPr>
        <w:pStyle w:val="Heading1"/>
      </w:pPr>
      <w:r w:rsidRPr="009D607F">
        <w:t>The 2026 Prime Minister’s Prizes for Science – Science Teaching Prizes</w:t>
      </w:r>
    </w:p>
    <w:p w14:paraId="56A6165D" w14:textId="7F425F71" w:rsidR="009D607F" w:rsidRDefault="009D607F" w:rsidP="009D607F">
      <w:pPr>
        <w:pStyle w:val="Subtitle"/>
      </w:pPr>
      <w:r w:rsidRPr="009D607F">
        <w:t>Additional advice for responding to assessment criteria</w:t>
      </w:r>
    </w:p>
    <w:p w14:paraId="21EBB0BF" w14:textId="4F24BDEB" w:rsidR="009D607F" w:rsidRDefault="009D607F" w:rsidP="009D607F">
      <w:pPr>
        <w:pStyle w:val="Calloutbox"/>
      </w:pPr>
      <w:r w:rsidRPr="009D607F">
        <w:t xml:space="preserve">Strong </w:t>
      </w:r>
      <w:r w:rsidR="00007533">
        <w:t>nominations</w:t>
      </w:r>
      <w:r w:rsidR="00007533" w:rsidRPr="009D607F">
        <w:t xml:space="preserve"> </w:t>
      </w:r>
      <w:r w:rsidRPr="009D607F">
        <w:t>will include specific examples of nominee activities</w:t>
      </w:r>
      <w:r>
        <w:t xml:space="preserve"> that</w:t>
      </w:r>
      <w:r w:rsidRPr="009D607F">
        <w:t xml:space="preserve"> demonstrate how the contribution to student learning meets the assessment criteria. We encourage nominators </w:t>
      </w:r>
      <w:r>
        <w:t>use</w:t>
      </w:r>
      <w:r w:rsidRPr="009D607F">
        <w:t xml:space="preserve"> the full breadth of the assessment criteria to demonstrate how the nominee profoundly impacted students and science, technology, engineering or mathematics education.</w:t>
      </w:r>
    </w:p>
    <w:p w14:paraId="7A68CBCF" w14:textId="69E85DD6" w:rsidR="009D607F" w:rsidRDefault="009D607F" w:rsidP="009D607F">
      <w:pPr>
        <w:pStyle w:val="Heading3"/>
      </w:pPr>
      <w:r w:rsidRPr="009D607F">
        <w:t xml:space="preserve">Assessment criterion 1 </w:t>
      </w:r>
    </w:p>
    <w:p w14:paraId="3CDC644E" w14:textId="3017C990" w:rsidR="009D607F" w:rsidRDefault="009D607F" w:rsidP="009D607F">
      <w:pPr>
        <w:pStyle w:val="Heading4"/>
      </w:pPr>
      <w:r>
        <w:t xml:space="preserve">Professional knowledge: Professional knowledge of one or more areas of science, technology, engineering or mathematics, STEM education and students </w:t>
      </w:r>
      <w:r w:rsidRPr="009D607F">
        <w:t>(10 points)</w:t>
      </w:r>
    </w:p>
    <w:p w14:paraId="6E00E42B" w14:textId="77777777" w:rsidR="009D607F" w:rsidRDefault="009D607F" w:rsidP="009D607F">
      <w:r>
        <w:t>Demonstrate this by identifying:</w:t>
      </w:r>
    </w:p>
    <w:p w14:paraId="333E2BAD" w14:textId="170062C7" w:rsidR="009D607F" w:rsidRDefault="009D607F" w:rsidP="009D607F">
      <w:pPr>
        <w:pStyle w:val="ListParagraph"/>
        <w:numPr>
          <w:ilvl w:val="0"/>
          <w:numId w:val="11"/>
        </w:numPr>
        <w:ind w:left="567" w:hanging="567"/>
      </w:pPr>
      <w:r>
        <w:t xml:space="preserve">the nominee’s knowledge and understanding of the concepts, substance and structure of the content and teaching strategies related to their teaching responsibilities </w:t>
      </w:r>
    </w:p>
    <w:p w14:paraId="162E6D4E" w14:textId="4E9D1760" w:rsidR="009D607F" w:rsidRDefault="009D607F" w:rsidP="009D607F">
      <w:pPr>
        <w:pStyle w:val="ListParagraph"/>
        <w:numPr>
          <w:ilvl w:val="0"/>
          <w:numId w:val="11"/>
        </w:numPr>
        <w:ind w:left="567" w:hanging="567"/>
      </w:pPr>
      <w:r>
        <w:t>the nominee’s use and knowledge of teaching strategies that are responsive to the learning strengths and needs of students from diverse backgrounds underrepresented in science, technology, engineering or mathematics</w:t>
      </w:r>
    </w:p>
    <w:p w14:paraId="798477D9" w14:textId="00A3348C" w:rsidR="009D607F" w:rsidRDefault="009D607F" w:rsidP="009D607F">
      <w:pPr>
        <w:pStyle w:val="ListParagraph"/>
        <w:numPr>
          <w:ilvl w:val="0"/>
          <w:numId w:val="11"/>
        </w:numPr>
        <w:ind w:left="567" w:hanging="567"/>
      </w:pPr>
      <w:r w:rsidRPr="009D607F">
        <w:t>that science, technology, engineering or mathematics teaching is a part of the nominee’s workload</w:t>
      </w:r>
      <w:r>
        <w:t>.</w:t>
      </w:r>
    </w:p>
    <w:p w14:paraId="10239556" w14:textId="77777777" w:rsidR="009D607F" w:rsidRDefault="009D607F">
      <w:pPr>
        <w:spacing w:before="0" w:after="160" w:line="259" w:lineRule="auto"/>
      </w:pPr>
      <w:r>
        <w:br w:type="page"/>
      </w:r>
    </w:p>
    <w:p w14:paraId="02F0AC6A" w14:textId="77777777" w:rsidR="009F3717" w:rsidRDefault="009F3717" w:rsidP="009F3717">
      <w:pPr>
        <w:pStyle w:val="Heading3"/>
      </w:pPr>
      <w:r>
        <w:rPr>
          <w:noProof/>
        </w:rPr>
        <w:lastRenderedPageBreak/>
        <mc:AlternateContent>
          <mc:Choice Requires="wps">
            <w:drawing>
              <wp:inline distT="0" distB="0" distL="0" distR="0" wp14:anchorId="36597758" wp14:editId="5F1CDD7C">
                <wp:extent cx="5731510" cy="4177030"/>
                <wp:effectExtent l="0" t="0" r="2159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177030"/>
                        </a:xfrm>
                        <a:prstGeom prst="rect">
                          <a:avLst/>
                        </a:prstGeom>
                        <a:solidFill>
                          <a:schemeClr val="accent3">
                            <a:lumMod val="20000"/>
                            <a:lumOff val="80000"/>
                          </a:schemeClr>
                        </a:solidFill>
                        <a:ln w="9525">
                          <a:solidFill>
                            <a:schemeClr val="accent1"/>
                          </a:solidFill>
                          <a:miter lim="800000"/>
                          <a:headEnd/>
                          <a:tailEnd/>
                        </a:ln>
                      </wps:spPr>
                      <wps:txbx>
                        <w:txbxContent>
                          <w:p w14:paraId="04ED3089" w14:textId="77777777" w:rsidR="009F3717" w:rsidRPr="009D607F" w:rsidRDefault="009F3717" w:rsidP="009F3717">
                            <w:pPr>
                              <w:rPr>
                                <w:b/>
                                <w:bCs/>
                              </w:rPr>
                            </w:pPr>
                            <w:r w:rsidRPr="009D607F">
                              <w:rPr>
                                <w:b/>
                                <w:bCs/>
                              </w:rPr>
                              <w:t xml:space="preserve">Strong responses to this criterion will: </w:t>
                            </w:r>
                          </w:p>
                          <w:p w14:paraId="1A6B98D1" w14:textId="77777777" w:rsidR="009F3717" w:rsidRDefault="009F3717" w:rsidP="009F3717">
                            <w:pPr>
                              <w:pStyle w:val="ListParagraph"/>
                              <w:numPr>
                                <w:ilvl w:val="0"/>
                                <w:numId w:val="12"/>
                              </w:numPr>
                              <w:spacing w:line="259" w:lineRule="auto"/>
                              <w:ind w:left="527" w:hanging="357"/>
                              <w:rPr>
                                <w:b/>
                                <w:bCs/>
                                <w:iCs/>
                              </w:rPr>
                            </w:pPr>
                            <w:r w:rsidRPr="009D607F">
                              <w:rPr>
                                <w:b/>
                                <w:bCs/>
                                <w:iCs/>
                              </w:rPr>
                              <w:t>Clearly outline the significance of their professional knowledge in creating an effective learning environment and demonstrate how their inclusive strategies enhance learning outcomes for all students. This may be demonstrated by:</w:t>
                            </w:r>
                          </w:p>
                          <w:p w14:paraId="2CD24160" w14:textId="77D75AC2" w:rsidR="009F3717" w:rsidRPr="009D607F" w:rsidRDefault="009F3717" w:rsidP="009F3717">
                            <w:pPr>
                              <w:pStyle w:val="ListParagraph"/>
                              <w:numPr>
                                <w:ilvl w:val="0"/>
                                <w:numId w:val="13"/>
                              </w:numPr>
                              <w:spacing w:line="259" w:lineRule="auto"/>
                              <w:rPr>
                                <w:b/>
                                <w:bCs/>
                                <w:iCs/>
                              </w:rPr>
                            </w:pPr>
                            <w:r w:rsidRPr="009D607F">
                              <w:rPr>
                                <w:b/>
                                <w:bCs/>
                                <w:iCs/>
                              </w:rPr>
                              <w:t>Describing curriculum-based learning programs developed by the nominee to enhance learning outcomes for all students. Evidence of outcomes may be demonstrated by formative assessment</w:t>
                            </w:r>
                            <w:r w:rsidR="00580B0C">
                              <w:rPr>
                                <w:b/>
                                <w:bCs/>
                                <w:iCs/>
                              </w:rPr>
                              <w:t xml:space="preserve">, </w:t>
                            </w:r>
                            <w:r w:rsidR="00317960">
                              <w:rPr>
                                <w:b/>
                                <w:bCs/>
                                <w:iCs/>
                              </w:rPr>
                              <w:t xml:space="preserve">internal and external </w:t>
                            </w:r>
                            <w:r w:rsidR="00580B0C">
                              <w:rPr>
                                <w:b/>
                                <w:bCs/>
                                <w:iCs/>
                              </w:rPr>
                              <w:t>evaluation processes</w:t>
                            </w:r>
                            <w:r w:rsidRPr="009D607F">
                              <w:rPr>
                                <w:b/>
                                <w:bCs/>
                                <w:iCs/>
                              </w:rPr>
                              <w:t xml:space="preserve"> and student reflections. </w:t>
                            </w:r>
                          </w:p>
                          <w:p w14:paraId="1922C33D" w14:textId="3777A777" w:rsidR="009F3717" w:rsidRPr="009D607F" w:rsidRDefault="009F3717" w:rsidP="009F3717">
                            <w:pPr>
                              <w:pStyle w:val="ListParagraph"/>
                              <w:numPr>
                                <w:ilvl w:val="0"/>
                                <w:numId w:val="13"/>
                              </w:numPr>
                              <w:spacing w:line="259" w:lineRule="auto"/>
                              <w:rPr>
                                <w:b/>
                                <w:bCs/>
                                <w:iCs/>
                              </w:rPr>
                            </w:pPr>
                            <w:r w:rsidRPr="009D607F">
                              <w:rPr>
                                <w:b/>
                                <w:bCs/>
                                <w:iCs/>
                              </w:rPr>
                              <w:t xml:space="preserve">Describing the diversity of the student population and how the learning programs have engaged students. </w:t>
                            </w:r>
                            <w:r w:rsidR="00580B0C">
                              <w:rPr>
                                <w:b/>
                                <w:bCs/>
                                <w:iCs/>
                              </w:rPr>
                              <w:t xml:space="preserve">Level of engagement may be </w:t>
                            </w:r>
                            <w:r w:rsidR="0043584D">
                              <w:rPr>
                                <w:b/>
                                <w:bCs/>
                                <w:iCs/>
                              </w:rPr>
                              <w:t>demonstrated</w:t>
                            </w:r>
                            <w:r w:rsidR="00580B0C">
                              <w:rPr>
                                <w:b/>
                                <w:bCs/>
                                <w:iCs/>
                              </w:rPr>
                              <w:t xml:space="preserve"> through metrics such as,</w:t>
                            </w:r>
                            <w:r w:rsidRPr="009D607F">
                              <w:rPr>
                                <w:b/>
                                <w:bCs/>
                                <w:iCs/>
                              </w:rPr>
                              <w:t xml:space="preserve"> proportion of the target group who participated.</w:t>
                            </w:r>
                          </w:p>
                          <w:p w14:paraId="65A8B9F3" w14:textId="77777777" w:rsidR="009F3717" w:rsidRPr="009D607F" w:rsidRDefault="009F3717" w:rsidP="009F3717">
                            <w:pPr>
                              <w:pStyle w:val="ListParagraph"/>
                              <w:numPr>
                                <w:ilvl w:val="0"/>
                                <w:numId w:val="12"/>
                              </w:numPr>
                              <w:spacing w:line="259" w:lineRule="auto"/>
                              <w:ind w:left="527" w:hanging="357"/>
                              <w:rPr>
                                <w:b/>
                                <w:bCs/>
                                <w:iCs/>
                              </w:rPr>
                            </w:pPr>
                            <w:r w:rsidRPr="009D607F">
                              <w:rPr>
                                <w:b/>
                                <w:bCs/>
                                <w:iCs/>
                              </w:rPr>
                              <w:t xml:space="preserve">Explaining why you, the nominator, believe that the nominee should be considered for the Prime Minister’s Prize for Science Teaching. This should be supported by a range of evidence that outlines the context, challenges and beneficial outcomes of the nominee’s achievements </w:t>
                            </w:r>
                            <w:proofErr w:type="gramStart"/>
                            <w:r w:rsidRPr="009D607F">
                              <w:rPr>
                                <w:b/>
                                <w:bCs/>
                                <w:iCs/>
                              </w:rPr>
                              <w:t>as a result of</w:t>
                            </w:r>
                            <w:proofErr w:type="gramEnd"/>
                            <w:r w:rsidRPr="009D607F">
                              <w:rPr>
                                <w:b/>
                                <w:bCs/>
                                <w:iCs/>
                              </w:rPr>
                              <w:t xml:space="preserve"> applying their professional knowledge.</w:t>
                            </w:r>
                          </w:p>
                        </w:txbxContent>
                      </wps:txbx>
                      <wps:bodyPr rot="0" vert="horz" wrap="square" lIns="91440" tIns="45720" rIns="91440" bIns="45720" anchor="t" anchorCtr="0">
                        <a:spAutoFit/>
                      </wps:bodyPr>
                    </wps:wsp>
                  </a:graphicData>
                </a:graphic>
              </wp:inline>
            </w:drawing>
          </mc:Choice>
          <mc:Fallback>
            <w:pict>
              <v:shapetype w14:anchorId="36597758" id="_x0000_t202" coordsize="21600,21600" o:spt="202" path="m,l,21600r21600,l21600,xe">
                <v:stroke joinstyle="miter"/>
                <v:path gradientshapeok="t" o:connecttype="rect"/>
              </v:shapetype>
              <v:shape id="Text Box 2" o:spid="_x0000_s1026" type="#_x0000_t202" style="width:451.3pt;height:32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kBMAIAAGEEAAAOAAAAZHJzL2Uyb0RvYy54bWysVNtu2zAMfR+wfxD0vtjOZWmNOEWXLsOA&#10;7gJ0+wBFlmNhkqhJSuzu60vJTpp2b8NeBJG0Dg95SK9ueq3IUTgvwVS0mOSUCMOhlmZf0Z8/tu+u&#10;KPGBmZopMKKij8LTm/XbN6vOlmIKLahaOIIgxpedrWgbgi2zzPNWaOYnYIXBYANOs4Cm22e1Yx2i&#10;a5VN8/x91oGrrQMuvEfv3RCk64TfNIKHb03jRSCqosgtpNOlcxfPbL1i5d4x20o+0mD/wEIzaTDp&#10;GeqOBUYOTv4FpSV34KEJEw46g6aRXKQasJoif1XNQ8usSLVgc7w9t8n/P1j+9fhgvzsS+g/Qo4Cp&#10;CG/vgf/yxMCmZWYvbp2DrhWsxsRFbFnWWV+OT2OrfekjyK77AjWKzA4BElDfOB27gnUSREcBHs9N&#10;F30gHJ2L5axYFBjiGJsXy2U+S7JkrDw9t86HTwI0iZeKOlQ1wbPjvQ+RDitPn8RsHpSst1KpZMRJ&#10;EhvlyJHhDDDOhQmz9FwdNPId/DhL+TgN6MaZGdxXJzemSDMZkVLCF0mUIV1FrxfTRQJ+ETs/uyQw&#10;dPEVVS0D7oKSuqIp78gnNv6jqdOkBibVcEdCyoxKxOYPMoR+1+OHUZEd1I+oiYNh5nFH8dKC+0NJ&#10;h/NeUf/7wJygRH02qOt1MZ/HBUnGfLGcouEuI7vLCDMcoSoaKBmum5CWKnXc3qL+W5mUeWYycsU5&#10;Tv0bdy4uyqWdvnr+M6yfAAAA//8DAFBLAwQUAAYACAAAACEASxk95N0AAAAFAQAADwAAAGRycy9k&#10;b3ducmV2LnhtbEyPQUvDQBCF70L/wzKCN7uxYIxpNqUIFcEK2krpcZudJqHZ2bi7bdN/7+hFLw+G&#10;N7z3vWI22E6c0IfWkYK7cQICqXKmpVrB53pxm4EIUZPRnSNUcMEAs3J0VejcuDN94GkVa8EhFHKt&#10;oImxz6UMVYNWh7HrkdjbO2915NPX0nh95nDbyUmSpNLqlrih0T0+NVgdVkfLvYdNtrZ2+bx4W75Y&#10;8/71ur0MXqmb62E+BRFxiH/P8IPP6FAy084dyQTRKeAh8VfZe0wmKYidgvT+IQNZFvI/ffkNAAD/&#10;/wMAUEsBAi0AFAAGAAgAAAAhALaDOJL+AAAA4QEAABMAAAAAAAAAAAAAAAAAAAAAAFtDb250ZW50&#10;X1R5cGVzXS54bWxQSwECLQAUAAYACAAAACEAOP0h/9YAAACUAQAACwAAAAAAAAAAAAAAAAAvAQAA&#10;X3JlbHMvLnJlbHNQSwECLQAUAAYACAAAACEAxMipATACAABhBAAADgAAAAAAAAAAAAAAAAAuAgAA&#10;ZHJzL2Uyb0RvYy54bWxQSwECLQAUAAYACAAAACEASxk95N0AAAAFAQAADwAAAAAAAAAAAAAAAACK&#10;BAAAZHJzL2Rvd25yZXYueG1sUEsFBgAAAAAEAAQA8wAAAJQFAAAAAA==&#10;" fillcolor="#daeaf9 [662]" strokecolor="#0766a5 [3204]">
                <v:textbox style="mso-fit-shape-to-text:t">
                  <w:txbxContent>
                    <w:p w14:paraId="04ED3089" w14:textId="77777777" w:rsidR="009F3717" w:rsidRPr="009D607F" w:rsidRDefault="009F3717" w:rsidP="009F3717">
                      <w:pPr>
                        <w:rPr>
                          <w:b/>
                          <w:bCs/>
                        </w:rPr>
                      </w:pPr>
                      <w:r w:rsidRPr="009D607F">
                        <w:rPr>
                          <w:b/>
                          <w:bCs/>
                        </w:rPr>
                        <w:t xml:space="preserve">Strong responses to this criterion will: </w:t>
                      </w:r>
                    </w:p>
                    <w:p w14:paraId="1A6B98D1" w14:textId="77777777" w:rsidR="009F3717" w:rsidRDefault="009F3717" w:rsidP="009F3717">
                      <w:pPr>
                        <w:pStyle w:val="ListParagraph"/>
                        <w:numPr>
                          <w:ilvl w:val="0"/>
                          <w:numId w:val="12"/>
                        </w:numPr>
                        <w:spacing w:line="259" w:lineRule="auto"/>
                        <w:ind w:left="527" w:hanging="357"/>
                        <w:rPr>
                          <w:b/>
                          <w:bCs/>
                          <w:iCs/>
                        </w:rPr>
                      </w:pPr>
                      <w:r w:rsidRPr="009D607F">
                        <w:rPr>
                          <w:b/>
                          <w:bCs/>
                          <w:iCs/>
                        </w:rPr>
                        <w:t>Clearly outline the significance of their professional knowledge in creating an effective learning environment and demonstrate how their inclusive strategies enhance learning outcomes for all students. This may be demonstrated by:</w:t>
                      </w:r>
                    </w:p>
                    <w:p w14:paraId="2CD24160" w14:textId="77D75AC2" w:rsidR="009F3717" w:rsidRPr="009D607F" w:rsidRDefault="009F3717" w:rsidP="009F3717">
                      <w:pPr>
                        <w:pStyle w:val="ListParagraph"/>
                        <w:numPr>
                          <w:ilvl w:val="0"/>
                          <w:numId w:val="13"/>
                        </w:numPr>
                        <w:spacing w:line="259" w:lineRule="auto"/>
                        <w:rPr>
                          <w:b/>
                          <w:bCs/>
                          <w:iCs/>
                        </w:rPr>
                      </w:pPr>
                      <w:r w:rsidRPr="009D607F">
                        <w:rPr>
                          <w:b/>
                          <w:bCs/>
                          <w:iCs/>
                        </w:rPr>
                        <w:t>Describing curriculum-based learning programs developed by the nominee to enhance learning outcomes for all students. Evidence of outcomes may be demonstrated by formative assessment</w:t>
                      </w:r>
                      <w:r w:rsidR="00580B0C">
                        <w:rPr>
                          <w:b/>
                          <w:bCs/>
                          <w:iCs/>
                        </w:rPr>
                        <w:t xml:space="preserve">, </w:t>
                      </w:r>
                      <w:r w:rsidR="00317960">
                        <w:rPr>
                          <w:b/>
                          <w:bCs/>
                          <w:iCs/>
                        </w:rPr>
                        <w:t xml:space="preserve">internal and external </w:t>
                      </w:r>
                      <w:r w:rsidR="00580B0C">
                        <w:rPr>
                          <w:b/>
                          <w:bCs/>
                          <w:iCs/>
                        </w:rPr>
                        <w:t>evaluation processes</w:t>
                      </w:r>
                      <w:r w:rsidRPr="009D607F">
                        <w:rPr>
                          <w:b/>
                          <w:bCs/>
                          <w:iCs/>
                        </w:rPr>
                        <w:t xml:space="preserve"> and student reflections. </w:t>
                      </w:r>
                    </w:p>
                    <w:p w14:paraId="1922C33D" w14:textId="3777A777" w:rsidR="009F3717" w:rsidRPr="009D607F" w:rsidRDefault="009F3717" w:rsidP="009F3717">
                      <w:pPr>
                        <w:pStyle w:val="ListParagraph"/>
                        <w:numPr>
                          <w:ilvl w:val="0"/>
                          <w:numId w:val="13"/>
                        </w:numPr>
                        <w:spacing w:line="259" w:lineRule="auto"/>
                        <w:rPr>
                          <w:b/>
                          <w:bCs/>
                          <w:iCs/>
                        </w:rPr>
                      </w:pPr>
                      <w:r w:rsidRPr="009D607F">
                        <w:rPr>
                          <w:b/>
                          <w:bCs/>
                          <w:iCs/>
                        </w:rPr>
                        <w:t xml:space="preserve">Describing the diversity of the student population and how the learning programs have engaged students. </w:t>
                      </w:r>
                      <w:r w:rsidR="00580B0C">
                        <w:rPr>
                          <w:b/>
                          <w:bCs/>
                          <w:iCs/>
                        </w:rPr>
                        <w:t xml:space="preserve">Level of engagement may be </w:t>
                      </w:r>
                      <w:r w:rsidR="0043584D">
                        <w:rPr>
                          <w:b/>
                          <w:bCs/>
                          <w:iCs/>
                        </w:rPr>
                        <w:t>demonstrated</w:t>
                      </w:r>
                      <w:r w:rsidR="00580B0C">
                        <w:rPr>
                          <w:b/>
                          <w:bCs/>
                          <w:iCs/>
                        </w:rPr>
                        <w:t xml:space="preserve"> through metrics such as,</w:t>
                      </w:r>
                      <w:r w:rsidRPr="009D607F">
                        <w:rPr>
                          <w:b/>
                          <w:bCs/>
                          <w:iCs/>
                        </w:rPr>
                        <w:t xml:space="preserve"> proportion of the target group who participated.</w:t>
                      </w:r>
                    </w:p>
                    <w:p w14:paraId="65A8B9F3" w14:textId="77777777" w:rsidR="009F3717" w:rsidRPr="009D607F" w:rsidRDefault="009F3717" w:rsidP="009F3717">
                      <w:pPr>
                        <w:pStyle w:val="ListParagraph"/>
                        <w:numPr>
                          <w:ilvl w:val="0"/>
                          <w:numId w:val="12"/>
                        </w:numPr>
                        <w:spacing w:line="259" w:lineRule="auto"/>
                        <w:ind w:left="527" w:hanging="357"/>
                        <w:rPr>
                          <w:b/>
                          <w:bCs/>
                          <w:iCs/>
                        </w:rPr>
                      </w:pPr>
                      <w:r w:rsidRPr="009D607F">
                        <w:rPr>
                          <w:b/>
                          <w:bCs/>
                          <w:iCs/>
                        </w:rPr>
                        <w:t xml:space="preserve">Explaining why you, the nominator, believe that the nominee should be considered for the Prime Minister’s Prize for Science Teaching. This should be supported by a range of evidence that outlines the context, challenges and beneficial outcomes of the nominee’s achievements </w:t>
                      </w:r>
                      <w:proofErr w:type="gramStart"/>
                      <w:r w:rsidRPr="009D607F">
                        <w:rPr>
                          <w:b/>
                          <w:bCs/>
                          <w:iCs/>
                        </w:rPr>
                        <w:t>as a result of</w:t>
                      </w:r>
                      <w:proofErr w:type="gramEnd"/>
                      <w:r w:rsidRPr="009D607F">
                        <w:rPr>
                          <w:b/>
                          <w:bCs/>
                          <w:iCs/>
                        </w:rPr>
                        <w:t xml:space="preserve"> applying their professional knowledge.</w:t>
                      </w:r>
                    </w:p>
                  </w:txbxContent>
                </v:textbox>
                <w10:anchorlock/>
              </v:shape>
            </w:pict>
          </mc:Fallback>
        </mc:AlternateContent>
      </w:r>
    </w:p>
    <w:p w14:paraId="7F010DBD" w14:textId="7169CD2A" w:rsidR="009F3717" w:rsidRPr="006F500F" w:rsidRDefault="009F3717" w:rsidP="009F3717">
      <w:pPr>
        <w:pStyle w:val="Heading3"/>
      </w:pPr>
      <w:r w:rsidRPr="006F500F">
        <w:t xml:space="preserve">Assessment criterion 2 </w:t>
      </w:r>
    </w:p>
    <w:p w14:paraId="10DBCFF3" w14:textId="77777777" w:rsidR="009F3717" w:rsidRDefault="009F3717" w:rsidP="009F3717">
      <w:pPr>
        <w:pStyle w:val="Heading4"/>
        <w:spacing w:after="0"/>
      </w:pPr>
      <w:r w:rsidRPr="00A75633">
        <w:t xml:space="preserve">Professional Practice: Implements highly effective teaching and learning practices to achieve high quality learning outcomes in science, technology, engineering </w:t>
      </w:r>
      <w:r w:rsidRPr="00A75633">
        <w:rPr>
          <w:bCs/>
        </w:rPr>
        <w:t>and/or</w:t>
      </w:r>
      <w:r w:rsidRPr="00A75633">
        <w:t xml:space="preserve"> mathematics</w:t>
      </w:r>
      <w:r w:rsidRPr="006F500F">
        <w:t xml:space="preserve"> </w:t>
      </w:r>
    </w:p>
    <w:p w14:paraId="6679100E" w14:textId="04BAE47A" w:rsidR="009F3717" w:rsidRPr="009F3717" w:rsidRDefault="009F3717" w:rsidP="009F3717">
      <w:pPr>
        <w:pStyle w:val="Heading4"/>
        <w:spacing w:before="0"/>
      </w:pPr>
      <w:r w:rsidRPr="009F3717">
        <w:t>(10 points)</w:t>
      </w:r>
    </w:p>
    <w:p w14:paraId="4D69E7CA" w14:textId="77777777" w:rsidR="009F3717" w:rsidRPr="006F500F" w:rsidRDefault="009F3717" w:rsidP="009F3717">
      <w:r w:rsidRPr="006F500F">
        <w:t>Demonstrate this by identifying how the nominee:</w:t>
      </w:r>
    </w:p>
    <w:p w14:paraId="52188355" w14:textId="0BBB1B25" w:rsidR="009F3717" w:rsidRDefault="009F3717" w:rsidP="009F3717">
      <w:pPr>
        <w:pStyle w:val="ListParagraph"/>
        <w:numPr>
          <w:ilvl w:val="0"/>
          <w:numId w:val="11"/>
        </w:numPr>
        <w:ind w:left="567" w:hanging="567"/>
      </w:pPr>
      <w:r>
        <w:t>a</w:t>
      </w:r>
      <w:r w:rsidRPr="00DE67F7">
        <w:t>dopts or develops innovative and imaginative approaches to teaching, to create and maintain challenging learning goals and emotionally supportive and physically safe learning environments</w:t>
      </w:r>
    </w:p>
    <w:p w14:paraId="4E75424F" w14:textId="77777777" w:rsidR="009F3717" w:rsidRDefault="009F3717" w:rsidP="009F3717">
      <w:pPr>
        <w:pStyle w:val="ListParagraph"/>
        <w:numPr>
          <w:ilvl w:val="0"/>
          <w:numId w:val="11"/>
        </w:numPr>
        <w:ind w:left="567" w:hanging="567"/>
      </w:pPr>
      <w:r>
        <w:t>engages students in generating, constructing and testing scientific knowledge and methods by collecting data, investigating, developing, analysing or evaluating problems, concepts, situations or evidence</w:t>
      </w:r>
    </w:p>
    <w:p w14:paraId="037DB34F" w14:textId="77777777" w:rsidR="009F3717" w:rsidRDefault="009F3717" w:rsidP="009F3717">
      <w:pPr>
        <w:pStyle w:val="ListParagraph"/>
        <w:numPr>
          <w:ilvl w:val="0"/>
          <w:numId w:val="11"/>
        </w:numPr>
        <w:ind w:left="567" w:hanging="567"/>
      </w:pPr>
      <w:r>
        <w:t>ensures the science is contextual, engaging and relevant to the students’ lives</w:t>
      </w:r>
    </w:p>
    <w:p w14:paraId="085492AD" w14:textId="07D58B40" w:rsidR="009F3717" w:rsidRDefault="009F3717" w:rsidP="009F3717">
      <w:pPr>
        <w:pStyle w:val="ListParagraph"/>
        <w:numPr>
          <w:ilvl w:val="0"/>
          <w:numId w:val="11"/>
        </w:numPr>
        <w:ind w:left="567" w:hanging="567"/>
      </w:pPr>
      <w:r>
        <w:t>develops student confidence and the ability to use scientific knowledge and processes to make informed decisions or to develop solutions to problems</w:t>
      </w:r>
    </w:p>
    <w:p w14:paraId="253366F5" w14:textId="639D11B0" w:rsidR="009F3717" w:rsidRDefault="009F3717" w:rsidP="009F3717">
      <w:pPr>
        <w:pStyle w:val="ListParagraph"/>
        <w:numPr>
          <w:ilvl w:val="0"/>
          <w:numId w:val="11"/>
        </w:numPr>
        <w:ind w:left="567" w:hanging="567"/>
      </w:pPr>
      <w:r>
        <w:t xml:space="preserve">inspires students to pursue further studies in science, technology, engineering or mathematics. </w:t>
      </w:r>
    </w:p>
    <w:p w14:paraId="75837584" w14:textId="5689D317" w:rsidR="009F3717" w:rsidRPr="00DE67F7" w:rsidRDefault="009F3717" w:rsidP="009F3717">
      <w:r>
        <w:rPr>
          <w:noProof/>
        </w:rPr>
        <w:lastRenderedPageBreak/>
        <mc:AlternateContent>
          <mc:Choice Requires="wps">
            <w:drawing>
              <wp:anchor distT="0" distB="0" distL="114300" distR="114300" simplePos="0" relativeHeight="251658240" behindDoc="0" locked="0" layoutInCell="1" allowOverlap="1" wp14:anchorId="671B197D" wp14:editId="3AB0E62C">
                <wp:simplePos x="0" y="0"/>
                <wp:positionH relativeFrom="column">
                  <wp:posOffset>-54610</wp:posOffset>
                </wp:positionH>
                <wp:positionV relativeFrom="paragraph">
                  <wp:posOffset>485775</wp:posOffset>
                </wp:positionV>
                <wp:extent cx="5731510" cy="6734810"/>
                <wp:effectExtent l="0" t="0" r="21590" b="27940"/>
                <wp:wrapSquare wrapText="bothSides"/>
                <wp:docPr id="275462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734810"/>
                        </a:xfrm>
                        <a:prstGeom prst="rect">
                          <a:avLst/>
                        </a:prstGeom>
                        <a:solidFill>
                          <a:schemeClr val="accent3">
                            <a:lumMod val="20000"/>
                            <a:lumOff val="80000"/>
                          </a:schemeClr>
                        </a:solidFill>
                        <a:ln w="9525">
                          <a:solidFill>
                            <a:schemeClr val="accent1"/>
                          </a:solidFill>
                          <a:miter lim="800000"/>
                          <a:headEnd/>
                          <a:tailEnd/>
                        </a:ln>
                      </wps:spPr>
                      <wps:txbx>
                        <w:txbxContent>
                          <w:p w14:paraId="00970307" w14:textId="77777777" w:rsidR="009F3717" w:rsidRPr="00B4355D" w:rsidRDefault="009F3717" w:rsidP="009F3717">
                            <w:pPr>
                              <w:rPr>
                                <w:b/>
                                <w:bCs/>
                                <w:iCs/>
                              </w:rPr>
                            </w:pPr>
                            <w:r w:rsidRPr="00B4355D">
                              <w:rPr>
                                <w:b/>
                                <w:bCs/>
                                <w:iCs/>
                              </w:rPr>
                              <w:t>Strong responses to this criterion will:</w:t>
                            </w:r>
                          </w:p>
                          <w:p w14:paraId="3C5BE1F5" w14:textId="77777777" w:rsidR="009F3717" w:rsidRDefault="009F3717" w:rsidP="009F3717">
                            <w:pPr>
                              <w:pStyle w:val="ListParagraph"/>
                              <w:numPr>
                                <w:ilvl w:val="0"/>
                                <w:numId w:val="12"/>
                              </w:numPr>
                              <w:spacing w:line="259" w:lineRule="auto"/>
                              <w:ind w:left="527" w:hanging="357"/>
                              <w:rPr>
                                <w:b/>
                                <w:bCs/>
                                <w:iCs/>
                              </w:rPr>
                            </w:pPr>
                            <w:r w:rsidRPr="00B4355D">
                              <w:rPr>
                                <w:b/>
                                <w:bCs/>
                                <w:iCs/>
                              </w:rPr>
                              <w:t xml:space="preserve">Clearly outline </w:t>
                            </w:r>
                            <w:r w:rsidRPr="009F3717">
                              <w:rPr>
                                <w:b/>
                                <w:bCs/>
                                <w:iCs/>
                              </w:rPr>
                              <w:t>how the nominee’s</w:t>
                            </w:r>
                            <w:r>
                              <w:rPr>
                                <w:b/>
                                <w:bCs/>
                                <w:iCs/>
                              </w:rPr>
                              <w:t xml:space="preserve"> </w:t>
                            </w:r>
                            <w:r w:rsidRPr="00B4355D">
                              <w:rPr>
                                <w:b/>
                                <w:bCs/>
                                <w:iCs/>
                              </w:rPr>
                              <w:t xml:space="preserve">teaching and learning approach has been transformational to student engagement in science, technology, engineering or mathematics. </w:t>
                            </w:r>
                            <w:r>
                              <w:rPr>
                                <w:b/>
                                <w:bCs/>
                                <w:iCs/>
                              </w:rPr>
                              <w:t>This may be demonstrated by:</w:t>
                            </w:r>
                          </w:p>
                          <w:p w14:paraId="2BF8599C" w14:textId="77777777" w:rsidR="009F3717" w:rsidRDefault="009F3717" w:rsidP="009F3717">
                            <w:pPr>
                              <w:pStyle w:val="ListParagraph"/>
                              <w:numPr>
                                <w:ilvl w:val="0"/>
                                <w:numId w:val="13"/>
                              </w:numPr>
                              <w:spacing w:line="259" w:lineRule="auto"/>
                              <w:rPr>
                                <w:b/>
                                <w:bCs/>
                                <w:iCs/>
                              </w:rPr>
                            </w:pPr>
                            <w:r>
                              <w:rPr>
                                <w:b/>
                                <w:bCs/>
                                <w:iCs/>
                              </w:rPr>
                              <w:t xml:space="preserve">Describing the learning approach and the strategies used to support and encourage students to engage in the learning program. </w:t>
                            </w:r>
                          </w:p>
                          <w:p w14:paraId="7192804C" w14:textId="77777777" w:rsidR="009F3717" w:rsidRPr="00B4355D" w:rsidRDefault="009F3717" w:rsidP="009F3717">
                            <w:pPr>
                              <w:pStyle w:val="ListParagraph"/>
                              <w:numPr>
                                <w:ilvl w:val="0"/>
                                <w:numId w:val="13"/>
                              </w:numPr>
                              <w:spacing w:line="259" w:lineRule="auto"/>
                              <w:rPr>
                                <w:b/>
                                <w:bCs/>
                                <w:iCs/>
                              </w:rPr>
                            </w:pPr>
                            <w:r>
                              <w:rPr>
                                <w:b/>
                                <w:bCs/>
                                <w:iCs/>
                              </w:rPr>
                              <w:t>Collaboration with industry, scientific organisations and internal and external teaching and student bodies to deliver learning programs and activities.</w:t>
                            </w:r>
                          </w:p>
                          <w:p w14:paraId="1C50E084" w14:textId="5AF92DD6" w:rsidR="009F3717" w:rsidRDefault="009F3717" w:rsidP="009F3717">
                            <w:pPr>
                              <w:pStyle w:val="ListParagraph"/>
                              <w:numPr>
                                <w:ilvl w:val="0"/>
                                <w:numId w:val="13"/>
                              </w:numPr>
                              <w:spacing w:line="259" w:lineRule="auto"/>
                              <w:rPr>
                                <w:b/>
                                <w:bCs/>
                                <w:iCs/>
                              </w:rPr>
                            </w:pPr>
                            <w:r>
                              <w:rPr>
                                <w:b/>
                                <w:bCs/>
                                <w:iCs/>
                              </w:rPr>
                              <w:t>For each example, include detail on the elements of the program that support a safe, welcoming and supportive learning environment for students.</w:t>
                            </w:r>
                          </w:p>
                          <w:p w14:paraId="65C1F9FF" w14:textId="77777777" w:rsidR="009F3717" w:rsidRPr="005652D2" w:rsidRDefault="009F3717" w:rsidP="009F3717">
                            <w:pPr>
                              <w:pStyle w:val="ListParagraph"/>
                              <w:numPr>
                                <w:ilvl w:val="0"/>
                                <w:numId w:val="13"/>
                              </w:numPr>
                              <w:spacing w:line="259" w:lineRule="auto"/>
                              <w:rPr>
                                <w:b/>
                                <w:bCs/>
                                <w:iCs/>
                              </w:rPr>
                            </w:pPr>
                            <w:r w:rsidRPr="005652D2">
                              <w:rPr>
                                <w:b/>
                                <w:bCs/>
                                <w:iCs/>
                              </w:rPr>
                              <w:t xml:space="preserve">Provide evidence of engagement and impact for example by results from school-based </w:t>
                            </w:r>
                            <w:r>
                              <w:rPr>
                                <w:b/>
                                <w:bCs/>
                                <w:iCs/>
                              </w:rPr>
                              <w:t xml:space="preserve">evaluation </w:t>
                            </w:r>
                            <w:r w:rsidRPr="005652D2">
                              <w:rPr>
                                <w:b/>
                                <w:bCs/>
                                <w:iCs/>
                              </w:rPr>
                              <w:t>surveys or proportion of student and teacher engagement</w:t>
                            </w:r>
                            <w:r>
                              <w:rPr>
                                <w:b/>
                                <w:bCs/>
                                <w:iCs/>
                              </w:rPr>
                              <w:t>.</w:t>
                            </w:r>
                          </w:p>
                          <w:p w14:paraId="5DA0A7DE" w14:textId="77777777" w:rsidR="009F3717" w:rsidRPr="009F3717" w:rsidRDefault="009F3717" w:rsidP="009F3717">
                            <w:pPr>
                              <w:pStyle w:val="ListParagraph"/>
                              <w:numPr>
                                <w:ilvl w:val="0"/>
                                <w:numId w:val="12"/>
                              </w:numPr>
                              <w:spacing w:line="259" w:lineRule="auto"/>
                              <w:ind w:left="527" w:hanging="357"/>
                              <w:rPr>
                                <w:b/>
                                <w:bCs/>
                                <w:iCs/>
                              </w:rPr>
                            </w:pPr>
                            <w:r w:rsidRPr="00B4355D">
                              <w:rPr>
                                <w:b/>
                                <w:bCs/>
                                <w:iCs/>
                              </w:rPr>
                              <w:t>Provide examples where the nominee has developed innovative and creative initiatives or practices that have positively impacted student experience or student engagement in science, technology, engineering or mathematics. It is encouraged that you draw on a diverse range of evidence to support the response</w:t>
                            </w:r>
                            <w:r>
                              <w:rPr>
                                <w:b/>
                                <w:bCs/>
                                <w:iCs/>
                              </w:rPr>
                              <w:t>, such as:</w:t>
                            </w:r>
                          </w:p>
                          <w:p w14:paraId="7754CFA1" w14:textId="77777777" w:rsidR="009F3717" w:rsidRPr="009F3717" w:rsidRDefault="009F3717" w:rsidP="009F3717">
                            <w:pPr>
                              <w:pStyle w:val="ListParagraph"/>
                              <w:numPr>
                                <w:ilvl w:val="0"/>
                                <w:numId w:val="13"/>
                              </w:numPr>
                              <w:spacing w:line="259" w:lineRule="auto"/>
                              <w:rPr>
                                <w:b/>
                                <w:bCs/>
                                <w:iCs/>
                              </w:rPr>
                            </w:pPr>
                            <w:r>
                              <w:rPr>
                                <w:b/>
                                <w:bCs/>
                                <w:iCs/>
                              </w:rPr>
                              <w:t xml:space="preserve">Describing the unique pedagogical approaches to support student access and engagement. For example, </w:t>
                            </w:r>
                            <w:r w:rsidRPr="00B4355D">
                              <w:rPr>
                                <w:b/>
                                <w:bCs/>
                                <w:iCs/>
                              </w:rPr>
                              <w:t>trans-curricular and cross-curricular approaches and collaboration.</w:t>
                            </w:r>
                          </w:p>
                          <w:p w14:paraId="0BAE477B" w14:textId="77777777" w:rsidR="009F3717" w:rsidRDefault="009F3717" w:rsidP="009F3717">
                            <w:pPr>
                              <w:pStyle w:val="ListParagraph"/>
                              <w:numPr>
                                <w:ilvl w:val="0"/>
                                <w:numId w:val="13"/>
                              </w:numPr>
                              <w:spacing w:line="259" w:lineRule="auto"/>
                              <w:rPr>
                                <w:b/>
                                <w:bCs/>
                                <w:iCs/>
                              </w:rPr>
                            </w:pPr>
                            <w:r>
                              <w:rPr>
                                <w:b/>
                                <w:bCs/>
                                <w:iCs/>
                              </w:rPr>
                              <w:t>School-based student competency data, formal evaluation data (e.g. school-based improvement data, initiative evaluation), student retention and attendance.</w:t>
                            </w:r>
                          </w:p>
                          <w:p w14:paraId="2E31C252" w14:textId="341B9201" w:rsidR="009F3717" w:rsidRPr="009F3717" w:rsidRDefault="009F3717" w:rsidP="009F3717">
                            <w:pPr>
                              <w:pStyle w:val="ListParagraph"/>
                              <w:numPr>
                                <w:ilvl w:val="0"/>
                                <w:numId w:val="13"/>
                              </w:numPr>
                              <w:spacing w:line="259" w:lineRule="auto"/>
                              <w:rPr>
                                <w:b/>
                                <w:bCs/>
                                <w:iCs/>
                              </w:rPr>
                            </w:pPr>
                            <w:r w:rsidRPr="009F3717">
                              <w:rPr>
                                <w:b/>
                                <w:bCs/>
                                <w:iCs/>
                              </w:rPr>
                              <w:t xml:space="preserve">Student participation </w:t>
                            </w:r>
                            <w:r w:rsidR="00886EEB">
                              <w:rPr>
                                <w:b/>
                                <w:bCs/>
                                <w:iCs/>
                              </w:rPr>
                              <w:t xml:space="preserve">in </w:t>
                            </w:r>
                            <w:r w:rsidRPr="009F3717">
                              <w:rPr>
                                <w:b/>
                                <w:bCs/>
                                <w:iCs/>
                              </w:rPr>
                              <w:t xml:space="preserve">STEM competitions, including rates of success and evidence of students pursuing further education and careers in </w:t>
                            </w:r>
                            <w:r w:rsidR="00886EEB">
                              <w:rPr>
                                <w:b/>
                                <w:bCs/>
                                <w:iCs/>
                              </w:rPr>
                              <w:t>science, technology, engineering or mathematics</w:t>
                            </w:r>
                            <w:r w:rsidRPr="009F3717">
                              <w:rPr>
                                <w:b/>
                                <w:bCs/>
                                <w:iCs/>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71B197D" id="_x0000_s1027" type="#_x0000_t202" style="position:absolute;margin-left:-4.3pt;margin-top:38.25pt;width:451.3pt;height:530.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r77MgIAAGgEAAAOAAAAZHJzL2Uyb0RvYy54bWysVNtu2zAMfR+wfxD0vjjOpUmNOEWXrsOA&#10;7gJ0+wBFlmNhkqhJSuzs60fJTpq2b8VeBJG0Dg8PSa9uOq3IQTgvwZQ0H40pEYZDJc2upL9+3n9Y&#10;UuIDMxVTYERJj8LTm/X7d6vWFmICDahKOIIgxhetLWkTgi2yzPNGaOZHYIXBYA1Os4Cm22WVYy2i&#10;a5VNxuOrrAVXWQdceI/euz5I1wm/rgUP3+vai0BUSZFbSKdL5zae2XrFip1jtpF8oMHewEIzaTDp&#10;GeqOBUb2Tr6C0pI78FCHEQedQV1LLlINWE0+flHNY8OsSLWgON6eZfL/D5Z/OzzaH46E7iN02MBU&#10;hLcPwH97YmDTMLMTt85B2whWYeI8Spa11hfD0yi1L3wE2bZfocIms32ABNTVTkdVsE6C6NiA41l0&#10;0QXC0TlfTPN5jiGOsavFdLZEI+Zgxem5dT58FqBJvJTUYVcTPDs8+NB/evokZvOgZHUvlUpGnCSx&#10;UY4cGM4A41yYME3P1V4j396PszQepgHdODO9e3lyI5s0kxEpcXuWRBnSlvR6Ppkn4Gex87NLAr2K&#10;L6hqGXAXlNQlTXkHPlH4T6ZKkxqYVP0dCSkzdCKK37chdNuOyGpoU2zMFqojtsZBP/q4qnhpwP2l&#10;pMWxL6n/s2dOUKK+GGzvdT6bxT1Jxmy+mKDhLiPbywgzHKFKGijpr5uQdisKb+AWx6CWqUFPTAbK&#10;OM5JxmH14r5c2umrpx/E+h8AAAD//wMAUEsDBBQABgAIAAAAIQAj5oyf3gAAAAoBAAAPAAAAZHJz&#10;L2Rvd25yZXYueG1sTI/BTsMwEETvSPyDtUjcWidtSUOIU6FKOXCkRULc3HhJIux1FDtN+HuWExxX&#10;8zT7pjwszoorjqH3pCBdJyCQGm96ahW8netVDiJETUZbT6jgGwMcqtubUhfGz/SK11NsBZdQKLSC&#10;LsahkDI0HTod1n5A4uzTj05HPsdWmlHPXO6s3CRJJp3uiT90esBjh83XaXIKlo0fd/MUYv5R+5dj&#10;nWxtlr4rdX+3PD+BiLjEPxh+9VkdKna6+IlMEFbBKs+YVLDPHkBwnj/ueNuFwXS7T0FWpfw/ofoB&#10;AAD//wMAUEsBAi0AFAAGAAgAAAAhALaDOJL+AAAA4QEAABMAAAAAAAAAAAAAAAAAAAAAAFtDb250&#10;ZW50X1R5cGVzXS54bWxQSwECLQAUAAYACAAAACEAOP0h/9YAAACUAQAACwAAAAAAAAAAAAAAAAAv&#10;AQAAX3JlbHMvLnJlbHNQSwECLQAUAAYACAAAACEAk/K++zICAABoBAAADgAAAAAAAAAAAAAAAAAu&#10;AgAAZHJzL2Uyb0RvYy54bWxQSwECLQAUAAYACAAAACEAI+aMn94AAAAKAQAADwAAAAAAAAAAAAAA&#10;AACMBAAAZHJzL2Rvd25yZXYueG1sUEsFBgAAAAAEAAQA8wAAAJcFAAAAAA==&#10;" fillcolor="#daeaf9 [662]" strokecolor="#0766a5 [3204]">
                <v:textbox>
                  <w:txbxContent>
                    <w:p w14:paraId="00970307" w14:textId="77777777" w:rsidR="009F3717" w:rsidRPr="00B4355D" w:rsidRDefault="009F3717" w:rsidP="009F3717">
                      <w:pPr>
                        <w:rPr>
                          <w:b/>
                          <w:bCs/>
                          <w:iCs/>
                        </w:rPr>
                      </w:pPr>
                      <w:r w:rsidRPr="00B4355D">
                        <w:rPr>
                          <w:b/>
                          <w:bCs/>
                          <w:iCs/>
                        </w:rPr>
                        <w:t>Strong responses to this criterion will:</w:t>
                      </w:r>
                    </w:p>
                    <w:p w14:paraId="3C5BE1F5" w14:textId="77777777" w:rsidR="009F3717" w:rsidRDefault="009F3717" w:rsidP="009F3717">
                      <w:pPr>
                        <w:pStyle w:val="ListParagraph"/>
                        <w:numPr>
                          <w:ilvl w:val="0"/>
                          <w:numId w:val="12"/>
                        </w:numPr>
                        <w:spacing w:line="259" w:lineRule="auto"/>
                        <w:ind w:left="527" w:hanging="357"/>
                        <w:rPr>
                          <w:b/>
                          <w:bCs/>
                          <w:iCs/>
                        </w:rPr>
                      </w:pPr>
                      <w:r w:rsidRPr="00B4355D">
                        <w:rPr>
                          <w:b/>
                          <w:bCs/>
                          <w:iCs/>
                        </w:rPr>
                        <w:t xml:space="preserve">Clearly outline </w:t>
                      </w:r>
                      <w:r w:rsidRPr="009F3717">
                        <w:rPr>
                          <w:b/>
                          <w:bCs/>
                          <w:iCs/>
                        </w:rPr>
                        <w:t>how the nominee’s</w:t>
                      </w:r>
                      <w:r>
                        <w:rPr>
                          <w:b/>
                          <w:bCs/>
                          <w:iCs/>
                        </w:rPr>
                        <w:t xml:space="preserve"> </w:t>
                      </w:r>
                      <w:r w:rsidRPr="00B4355D">
                        <w:rPr>
                          <w:b/>
                          <w:bCs/>
                          <w:iCs/>
                        </w:rPr>
                        <w:t xml:space="preserve">teaching and learning approach has been transformational to student engagement in science, technology, engineering or mathematics. </w:t>
                      </w:r>
                      <w:r>
                        <w:rPr>
                          <w:b/>
                          <w:bCs/>
                          <w:iCs/>
                        </w:rPr>
                        <w:t>This may be demonstrated by:</w:t>
                      </w:r>
                    </w:p>
                    <w:p w14:paraId="2BF8599C" w14:textId="77777777" w:rsidR="009F3717" w:rsidRDefault="009F3717" w:rsidP="009F3717">
                      <w:pPr>
                        <w:pStyle w:val="ListParagraph"/>
                        <w:numPr>
                          <w:ilvl w:val="0"/>
                          <w:numId w:val="13"/>
                        </w:numPr>
                        <w:spacing w:line="259" w:lineRule="auto"/>
                        <w:rPr>
                          <w:b/>
                          <w:bCs/>
                          <w:iCs/>
                        </w:rPr>
                      </w:pPr>
                      <w:r>
                        <w:rPr>
                          <w:b/>
                          <w:bCs/>
                          <w:iCs/>
                        </w:rPr>
                        <w:t xml:space="preserve">Describing the learning approach and the strategies used to support and encourage students to engage in the learning program. </w:t>
                      </w:r>
                    </w:p>
                    <w:p w14:paraId="7192804C" w14:textId="77777777" w:rsidR="009F3717" w:rsidRPr="00B4355D" w:rsidRDefault="009F3717" w:rsidP="009F3717">
                      <w:pPr>
                        <w:pStyle w:val="ListParagraph"/>
                        <w:numPr>
                          <w:ilvl w:val="0"/>
                          <w:numId w:val="13"/>
                        </w:numPr>
                        <w:spacing w:line="259" w:lineRule="auto"/>
                        <w:rPr>
                          <w:b/>
                          <w:bCs/>
                          <w:iCs/>
                        </w:rPr>
                      </w:pPr>
                      <w:r>
                        <w:rPr>
                          <w:b/>
                          <w:bCs/>
                          <w:iCs/>
                        </w:rPr>
                        <w:t>Collaboration with industry, scientific organisations and internal and external teaching and student bodies to deliver learning programs and activities.</w:t>
                      </w:r>
                    </w:p>
                    <w:p w14:paraId="1C50E084" w14:textId="5AF92DD6" w:rsidR="009F3717" w:rsidRDefault="009F3717" w:rsidP="009F3717">
                      <w:pPr>
                        <w:pStyle w:val="ListParagraph"/>
                        <w:numPr>
                          <w:ilvl w:val="0"/>
                          <w:numId w:val="13"/>
                        </w:numPr>
                        <w:spacing w:line="259" w:lineRule="auto"/>
                        <w:rPr>
                          <w:b/>
                          <w:bCs/>
                          <w:iCs/>
                        </w:rPr>
                      </w:pPr>
                      <w:r>
                        <w:rPr>
                          <w:b/>
                          <w:bCs/>
                          <w:iCs/>
                        </w:rPr>
                        <w:t>For each example, include detail on the elements of the program that support a safe, welcoming and supportive learning environment for students.</w:t>
                      </w:r>
                    </w:p>
                    <w:p w14:paraId="65C1F9FF" w14:textId="77777777" w:rsidR="009F3717" w:rsidRPr="005652D2" w:rsidRDefault="009F3717" w:rsidP="009F3717">
                      <w:pPr>
                        <w:pStyle w:val="ListParagraph"/>
                        <w:numPr>
                          <w:ilvl w:val="0"/>
                          <w:numId w:val="13"/>
                        </w:numPr>
                        <w:spacing w:line="259" w:lineRule="auto"/>
                        <w:rPr>
                          <w:b/>
                          <w:bCs/>
                          <w:iCs/>
                        </w:rPr>
                      </w:pPr>
                      <w:r w:rsidRPr="005652D2">
                        <w:rPr>
                          <w:b/>
                          <w:bCs/>
                          <w:iCs/>
                        </w:rPr>
                        <w:t xml:space="preserve">Provide evidence of engagement and impact for example by results from school-based </w:t>
                      </w:r>
                      <w:r>
                        <w:rPr>
                          <w:b/>
                          <w:bCs/>
                          <w:iCs/>
                        </w:rPr>
                        <w:t xml:space="preserve">evaluation </w:t>
                      </w:r>
                      <w:r w:rsidRPr="005652D2">
                        <w:rPr>
                          <w:b/>
                          <w:bCs/>
                          <w:iCs/>
                        </w:rPr>
                        <w:t>surveys or proportion of student and teacher engagement</w:t>
                      </w:r>
                      <w:r>
                        <w:rPr>
                          <w:b/>
                          <w:bCs/>
                          <w:iCs/>
                        </w:rPr>
                        <w:t>.</w:t>
                      </w:r>
                    </w:p>
                    <w:p w14:paraId="5DA0A7DE" w14:textId="77777777" w:rsidR="009F3717" w:rsidRPr="009F3717" w:rsidRDefault="009F3717" w:rsidP="009F3717">
                      <w:pPr>
                        <w:pStyle w:val="ListParagraph"/>
                        <w:numPr>
                          <w:ilvl w:val="0"/>
                          <w:numId w:val="12"/>
                        </w:numPr>
                        <w:spacing w:line="259" w:lineRule="auto"/>
                        <w:ind w:left="527" w:hanging="357"/>
                        <w:rPr>
                          <w:b/>
                          <w:bCs/>
                          <w:iCs/>
                        </w:rPr>
                      </w:pPr>
                      <w:r w:rsidRPr="00B4355D">
                        <w:rPr>
                          <w:b/>
                          <w:bCs/>
                          <w:iCs/>
                        </w:rPr>
                        <w:t>Provide examples where the nominee has developed innovative and creative initiatives or practices that have positively impacted student experience or student engagement in science, technology, engineering or mathematics. It is encouraged that you draw on a diverse range of evidence to support the response</w:t>
                      </w:r>
                      <w:r>
                        <w:rPr>
                          <w:b/>
                          <w:bCs/>
                          <w:iCs/>
                        </w:rPr>
                        <w:t>, such as:</w:t>
                      </w:r>
                    </w:p>
                    <w:p w14:paraId="7754CFA1" w14:textId="77777777" w:rsidR="009F3717" w:rsidRPr="009F3717" w:rsidRDefault="009F3717" w:rsidP="009F3717">
                      <w:pPr>
                        <w:pStyle w:val="ListParagraph"/>
                        <w:numPr>
                          <w:ilvl w:val="0"/>
                          <w:numId w:val="13"/>
                        </w:numPr>
                        <w:spacing w:line="259" w:lineRule="auto"/>
                        <w:rPr>
                          <w:b/>
                          <w:bCs/>
                          <w:iCs/>
                        </w:rPr>
                      </w:pPr>
                      <w:r>
                        <w:rPr>
                          <w:b/>
                          <w:bCs/>
                          <w:iCs/>
                        </w:rPr>
                        <w:t xml:space="preserve">Describing the unique pedagogical approaches to support student access and engagement. For example, </w:t>
                      </w:r>
                      <w:r w:rsidRPr="00B4355D">
                        <w:rPr>
                          <w:b/>
                          <w:bCs/>
                          <w:iCs/>
                        </w:rPr>
                        <w:t>trans-curricular and cross-curricular approaches and collaboration.</w:t>
                      </w:r>
                    </w:p>
                    <w:p w14:paraId="0BAE477B" w14:textId="77777777" w:rsidR="009F3717" w:rsidRDefault="009F3717" w:rsidP="009F3717">
                      <w:pPr>
                        <w:pStyle w:val="ListParagraph"/>
                        <w:numPr>
                          <w:ilvl w:val="0"/>
                          <w:numId w:val="13"/>
                        </w:numPr>
                        <w:spacing w:line="259" w:lineRule="auto"/>
                        <w:rPr>
                          <w:b/>
                          <w:bCs/>
                          <w:iCs/>
                        </w:rPr>
                      </w:pPr>
                      <w:r>
                        <w:rPr>
                          <w:b/>
                          <w:bCs/>
                          <w:iCs/>
                        </w:rPr>
                        <w:t>School-based student competency data, formal evaluation data (e.g. school-based improvement data, initiative evaluation), student retention and attendance.</w:t>
                      </w:r>
                    </w:p>
                    <w:p w14:paraId="2E31C252" w14:textId="341B9201" w:rsidR="009F3717" w:rsidRPr="009F3717" w:rsidRDefault="009F3717" w:rsidP="009F3717">
                      <w:pPr>
                        <w:pStyle w:val="ListParagraph"/>
                        <w:numPr>
                          <w:ilvl w:val="0"/>
                          <w:numId w:val="13"/>
                        </w:numPr>
                        <w:spacing w:line="259" w:lineRule="auto"/>
                        <w:rPr>
                          <w:b/>
                          <w:bCs/>
                          <w:iCs/>
                        </w:rPr>
                      </w:pPr>
                      <w:r w:rsidRPr="009F3717">
                        <w:rPr>
                          <w:b/>
                          <w:bCs/>
                          <w:iCs/>
                        </w:rPr>
                        <w:t xml:space="preserve">Student participation </w:t>
                      </w:r>
                      <w:r w:rsidR="00886EEB">
                        <w:rPr>
                          <w:b/>
                          <w:bCs/>
                          <w:iCs/>
                        </w:rPr>
                        <w:t xml:space="preserve">in </w:t>
                      </w:r>
                      <w:r w:rsidRPr="009F3717">
                        <w:rPr>
                          <w:b/>
                          <w:bCs/>
                          <w:iCs/>
                        </w:rPr>
                        <w:t xml:space="preserve">STEM competitions, including rates of success and evidence of students pursuing further education and careers in </w:t>
                      </w:r>
                      <w:r w:rsidR="00886EEB">
                        <w:rPr>
                          <w:b/>
                          <w:bCs/>
                          <w:iCs/>
                        </w:rPr>
                        <w:t>science, technology, engineering or mathematics</w:t>
                      </w:r>
                      <w:r w:rsidRPr="009F3717">
                        <w:rPr>
                          <w:b/>
                          <w:bCs/>
                          <w:iCs/>
                        </w:rPr>
                        <w:t>.</w:t>
                      </w:r>
                    </w:p>
                  </w:txbxContent>
                </v:textbox>
                <w10:wrap type="square"/>
              </v:shape>
            </w:pict>
          </mc:Fallback>
        </mc:AlternateContent>
      </w:r>
      <w:r>
        <w:t xml:space="preserve">These approaches should be demonstrated in the nominee’s own classroom and school. If invited to Stage 2, evidence will be required to support this criterion. </w:t>
      </w:r>
    </w:p>
    <w:p w14:paraId="10CF6D5D" w14:textId="137A5133" w:rsidR="009D607F" w:rsidRDefault="009D607F" w:rsidP="009D607F">
      <w:pPr>
        <w:pStyle w:val="ListParagraph"/>
        <w:ind w:left="567"/>
      </w:pPr>
    </w:p>
    <w:p w14:paraId="07106EAB" w14:textId="77777777" w:rsidR="00797E3D" w:rsidRDefault="00797E3D">
      <w:pPr>
        <w:spacing w:before="0" w:after="160" w:line="259" w:lineRule="auto"/>
        <w:rPr>
          <w:rFonts w:asciiTheme="majorHAnsi" w:eastAsiaTheme="majorEastAsia" w:hAnsiTheme="majorHAnsi" w:cstheme="majorBidi"/>
          <w:color w:val="0766A5" w:themeColor="accent1"/>
          <w:sz w:val="40"/>
          <w:szCs w:val="40"/>
        </w:rPr>
      </w:pPr>
      <w:r>
        <w:br w:type="page"/>
      </w:r>
    </w:p>
    <w:p w14:paraId="15E9A70A" w14:textId="49316585" w:rsidR="009F3717" w:rsidRPr="006F500F" w:rsidRDefault="009F3717" w:rsidP="009F3717">
      <w:pPr>
        <w:pStyle w:val="Heading3"/>
      </w:pPr>
      <w:r w:rsidRPr="006F500F">
        <w:lastRenderedPageBreak/>
        <w:t xml:space="preserve">Assessment criterion 3 </w:t>
      </w:r>
    </w:p>
    <w:p w14:paraId="3FB9F436" w14:textId="1F4E6A37" w:rsidR="009F3717" w:rsidRPr="006F500F" w:rsidRDefault="009F3717" w:rsidP="009F3717">
      <w:pPr>
        <w:pStyle w:val="Heading4"/>
        <w:rPr>
          <w:rFonts w:eastAsia="Times New Roman"/>
        </w:rPr>
      </w:pPr>
      <w:r w:rsidRPr="00232367">
        <w:rPr>
          <w:rFonts w:eastAsia="Times New Roman"/>
        </w:rPr>
        <w:t>Professional Engagement: Contribution to and engagement with the broader science, technology, engineering or mathematics education community</w:t>
      </w:r>
      <w:r>
        <w:rPr>
          <w:rFonts w:eastAsia="Times New Roman"/>
        </w:rPr>
        <w:t xml:space="preserve"> </w:t>
      </w:r>
      <w:r w:rsidRPr="006F500F">
        <w:t>(10 points)</w:t>
      </w:r>
    </w:p>
    <w:p w14:paraId="5BDAA3B1" w14:textId="77777777" w:rsidR="009F3717" w:rsidRPr="006F500F" w:rsidRDefault="009F3717" w:rsidP="009F3717">
      <w:r w:rsidRPr="006F500F">
        <w:t>Demonstrate this by identifying:</w:t>
      </w:r>
    </w:p>
    <w:p w14:paraId="6DC6A29A" w14:textId="77777777" w:rsidR="009F3717" w:rsidRPr="006F500F" w:rsidRDefault="009F3717" w:rsidP="009F3717">
      <w:pPr>
        <w:pStyle w:val="ListParagraph"/>
        <w:numPr>
          <w:ilvl w:val="0"/>
          <w:numId w:val="11"/>
        </w:numPr>
        <w:ind w:left="567" w:hanging="567"/>
      </w:pPr>
      <w:r w:rsidRPr="006F500F">
        <w:t>how the nominee engages with the school community, professional teaching networks and broader communities to:</w:t>
      </w:r>
    </w:p>
    <w:p w14:paraId="7858DDF6" w14:textId="2E371C0B" w:rsidR="009F3717" w:rsidRPr="009F3717" w:rsidRDefault="009F3717" w:rsidP="009F3717">
      <w:pPr>
        <w:pStyle w:val="ListParagraph"/>
        <w:numPr>
          <w:ilvl w:val="0"/>
          <w:numId w:val="13"/>
        </w:numPr>
        <w:spacing w:line="259" w:lineRule="auto"/>
        <w:rPr>
          <w:iCs/>
        </w:rPr>
      </w:pPr>
      <w:r w:rsidRPr="009F3717">
        <w:rPr>
          <w:iCs/>
        </w:rPr>
        <w:t>improve the quality and effectiveness of science, technology, engineering or mathematics teaching</w:t>
      </w:r>
    </w:p>
    <w:p w14:paraId="0448157D" w14:textId="057CE3F9" w:rsidR="009F3717" w:rsidRPr="009F3717" w:rsidRDefault="009F3717" w:rsidP="009F3717">
      <w:pPr>
        <w:pStyle w:val="ListParagraph"/>
        <w:numPr>
          <w:ilvl w:val="0"/>
          <w:numId w:val="13"/>
        </w:numPr>
        <w:spacing w:line="259" w:lineRule="auto"/>
        <w:rPr>
          <w:iCs/>
        </w:rPr>
      </w:pPr>
      <w:r w:rsidRPr="009F3717">
        <w:rPr>
          <w:iCs/>
        </w:rPr>
        <w:t>build teachers’ capacity to implement their curriculum.</w:t>
      </w:r>
    </w:p>
    <w:p w14:paraId="5C6D1E45" w14:textId="073B6CC4" w:rsidR="009F3717" w:rsidRPr="006F500F" w:rsidRDefault="009F3717" w:rsidP="009F3717">
      <w:pPr>
        <w:pStyle w:val="ListParagraph"/>
        <w:numPr>
          <w:ilvl w:val="0"/>
          <w:numId w:val="11"/>
        </w:numPr>
        <w:ind w:left="567" w:hanging="567"/>
      </w:pPr>
      <w:r w:rsidRPr="006F500F">
        <w:t>how the nominee is widely recognised as having made a significant contribution to science, technology, engineering or mathematics education in their school, local school area, state/territory, nationally or internationally through activities such as:</w:t>
      </w:r>
    </w:p>
    <w:p w14:paraId="612F304E" w14:textId="1D11A81C" w:rsidR="009F3717" w:rsidRPr="009F3717" w:rsidRDefault="009F3717" w:rsidP="009F3717">
      <w:pPr>
        <w:pStyle w:val="ListParagraph"/>
        <w:numPr>
          <w:ilvl w:val="0"/>
          <w:numId w:val="13"/>
        </w:numPr>
        <w:spacing w:line="259" w:lineRule="auto"/>
        <w:rPr>
          <w:iCs/>
        </w:rPr>
      </w:pPr>
      <w:r w:rsidRPr="009F3717">
        <w:rPr>
          <w:iCs/>
        </w:rPr>
        <w:t>engaging with colleagues to improve science teaching practice in their school, local schools, state/territory, nationally or internationally</w:t>
      </w:r>
    </w:p>
    <w:p w14:paraId="6A5D081C" w14:textId="1AB42060" w:rsidR="009F3717" w:rsidRPr="009F3717" w:rsidRDefault="009F3717" w:rsidP="009F3717">
      <w:pPr>
        <w:pStyle w:val="ListParagraph"/>
        <w:numPr>
          <w:ilvl w:val="0"/>
          <w:numId w:val="13"/>
        </w:numPr>
        <w:spacing w:line="259" w:lineRule="auto"/>
        <w:rPr>
          <w:iCs/>
        </w:rPr>
      </w:pPr>
      <w:r w:rsidRPr="009F3717">
        <w:rPr>
          <w:iCs/>
        </w:rPr>
        <w:t>innovative practices that have been adopted in other classrooms, schools or regions</w:t>
      </w:r>
    </w:p>
    <w:p w14:paraId="0E0D09F8" w14:textId="3B0D5E64" w:rsidR="009F3717" w:rsidRPr="009F3717" w:rsidRDefault="009F3717" w:rsidP="009F3717">
      <w:pPr>
        <w:pStyle w:val="ListParagraph"/>
        <w:numPr>
          <w:ilvl w:val="0"/>
          <w:numId w:val="13"/>
        </w:numPr>
        <w:spacing w:line="259" w:lineRule="auto"/>
        <w:rPr>
          <w:iCs/>
        </w:rPr>
      </w:pPr>
      <w:r w:rsidRPr="009F3717">
        <w:rPr>
          <w:iCs/>
        </w:rPr>
        <w:t>participation in curriculum development</w:t>
      </w:r>
    </w:p>
    <w:p w14:paraId="254422DF" w14:textId="0AEAE731" w:rsidR="009F3717" w:rsidRPr="009F3717" w:rsidRDefault="00797E3D" w:rsidP="009F3717">
      <w:pPr>
        <w:pStyle w:val="ListParagraph"/>
        <w:numPr>
          <w:ilvl w:val="0"/>
          <w:numId w:val="13"/>
        </w:numPr>
        <w:spacing w:line="259" w:lineRule="auto"/>
        <w:rPr>
          <w:iCs/>
        </w:rPr>
      </w:pPr>
      <w:r>
        <w:rPr>
          <w:noProof/>
        </w:rPr>
        <mc:AlternateContent>
          <mc:Choice Requires="wps">
            <w:drawing>
              <wp:anchor distT="0" distB="0" distL="114300" distR="114300" simplePos="0" relativeHeight="251658241" behindDoc="0" locked="0" layoutInCell="1" allowOverlap="1" wp14:anchorId="78C46137" wp14:editId="2D9B3A9B">
                <wp:simplePos x="0" y="0"/>
                <wp:positionH relativeFrom="column">
                  <wp:posOffset>6350</wp:posOffset>
                </wp:positionH>
                <wp:positionV relativeFrom="paragraph">
                  <wp:posOffset>327660</wp:posOffset>
                </wp:positionV>
                <wp:extent cx="5731510" cy="2756535"/>
                <wp:effectExtent l="0" t="0" r="21590" b="24765"/>
                <wp:wrapSquare wrapText="bothSides"/>
                <wp:docPr id="501804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756535"/>
                        </a:xfrm>
                        <a:prstGeom prst="rect">
                          <a:avLst/>
                        </a:prstGeom>
                        <a:solidFill>
                          <a:srgbClr val="4999E1">
                            <a:lumMod val="20000"/>
                            <a:lumOff val="80000"/>
                          </a:srgbClr>
                        </a:solidFill>
                        <a:ln w="9525">
                          <a:solidFill>
                            <a:srgbClr val="0766A5"/>
                          </a:solidFill>
                          <a:miter lim="800000"/>
                          <a:headEnd/>
                          <a:tailEnd/>
                        </a:ln>
                      </wps:spPr>
                      <wps:txbx>
                        <w:txbxContent>
                          <w:p w14:paraId="56DFC87B" w14:textId="77777777" w:rsidR="00797E3D" w:rsidRPr="00B4355D" w:rsidRDefault="00797E3D" w:rsidP="00797E3D">
                            <w:pPr>
                              <w:rPr>
                                <w:b/>
                                <w:bCs/>
                                <w:iCs/>
                              </w:rPr>
                            </w:pPr>
                            <w:r w:rsidRPr="00B4355D">
                              <w:rPr>
                                <w:b/>
                                <w:bCs/>
                                <w:iCs/>
                              </w:rPr>
                              <w:t>Strong responses to this criterion will:</w:t>
                            </w:r>
                          </w:p>
                          <w:p w14:paraId="3F63C561" w14:textId="77777777" w:rsidR="00797E3D" w:rsidRPr="00E174E7" w:rsidRDefault="00797E3D" w:rsidP="00797E3D">
                            <w:pPr>
                              <w:pStyle w:val="ListParagraph"/>
                              <w:numPr>
                                <w:ilvl w:val="0"/>
                                <w:numId w:val="12"/>
                              </w:numPr>
                              <w:spacing w:line="259" w:lineRule="auto"/>
                              <w:ind w:left="527" w:hanging="357"/>
                              <w:rPr>
                                <w:b/>
                                <w:bCs/>
                                <w:iCs/>
                              </w:rPr>
                            </w:pPr>
                            <w:r w:rsidRPr="00797E3D">
                              <w:rPr>
                                <w:b/>
                                <w:bCs/>
                                <w:iCs/>
                              </w:rPr>
                              <w:t xml:space="preserve">Clearly outline </w:t>
                            </w:r>
                            <w:r w:rsidRPr="00B4355D">
                              <w:rPr>
                                <w:b/>
                                <w:bCs/>
                                <w:iCs/>
                              </w:rPr>
                              <w:t xml:space="preserve">the nominee’s professional engagement activities that have </w:t>
                            </w:r>
                            <w:r w:rsidRPr="00797E3D">
                              <w:rPr>
                                <w:b/>
                                <w:bCs/>
                                <w:iCs/>
                              </w:rPr>
                              <w:t xml:space="preserve">significant impact on </w:t>
                            </w:r>
                            <w:r w:rsidRPr="00B4355D">
                              <w:rPr>
                                <w:b/>
                                <w:bCs/>
                                <w:iCs/>
                              </w:rPr>
                              <w:t xml:space="preserve">the broader </w:t>
                            </w:r>
                            <w:r w:rsidRPr="00797E3D">
                              <w:rPr>
                                <w:b/>
                                <w:bCs/>
                                <w:iCs/>
                              </w:rPr>
                              <w:t xml:space="preserve">science, technology, engineering or mathematics </w:t>
                            </w:r>
                            <w:r w:rsidRPr="00B4355D">
                              <w:rPr>
                                <w:b/>
                                <w:bCs/>
                                <w:iCs/>
                              </w:rPr>
                              <w:t xml:space="preserve">education </w:t>
                            </w:r>
                            <w:r w:rsidRPr="00797E3D">
                              <w:rPr>
                                <w:b/>
                                <w:bCs/>
                                <w:iCs/>
                              </w:rPr>
                              <w:t>community. Evidence to demonstrate this may include:</w:t>
                            </w:r>
                          </w:p>
                          <w:p w14:paraId="7197E8AF" w14:textId="114EDA6B" w:rsidR="00797E3D" w:rsidRPr="00122E95" w:rsidRDefault="00797E3D" w:rsidP="00797E3D">
                            <w:pPr>
                              <w:pStyle w:val="ListParagraph"/>
                              <w:numPr>
                                <w:ilvl w:val="0"/>
                                <w:numId w:val="13"/>
                              </w:numPr>
                              <w:spacing w:line="259" w:lineRule="auto"/>
                              <w:rPr>
                                <w:b/>
                                <w:bCs/>
                                <w:iCs/>
                              </w:rPr>
                            </w:pPr>
                            <w:r w:rsidRPr="00797E3D">
                              <w:rPr>
                                <w:b/>
                                <w:bCs/>
                                <w:iCs/>
                              </w:rPr>
                              <w:t>Initiatives to share knowledge with other teachers and students e.g. design and facilitation of professional learning programs</w:t>
                            </w:r>
                            <w:r w:rsidR="00227AA0">
                              <w:rPr>
                                <w:b/>
                                <w:bCs/>
                                <w:iCs/>
                              </w:rPr>
                              <w:t>.</w:t>
                            </w:r>
                          </w:p>
                          <w:p w14:paraId="6BC68898" w14:textId="191DE80E" w:rsidR="00797E3D" w:rsidRPr="00FD2957" w:rsidRDefault="00797E3D" w:rsidP="00797E3D">
                            <w:pPr>
                              <w:pStyle w:val="ListParagraph"/>
                              <w:numPr>
                                <w:ilvl w:val="0"/>
                                <w:numId w:val="13"/>
                              </w:numPr>
                              <w:spacing w:line="259" w:lineRule="auto"/>
                              <w:rPr>
                                <w:b/>
                                <w:bCs/>
                                <w:iCs/>
                              </w:rPr>
                            </w:pPr>
                            <w:r w:rsidRPr="00797E3D">
                              <w:rPr>
                                <w:b/>
                                <w:bCs/>
                                <w:iCs/>
                              </w:rPr>
                              <w:t>Participation in public forums, advisory boards, science teacher focused conferences and workshop facilitation</w:t>
                            </w:r>
                            <w:r w:rsidR="00227AA0">
                              <w:rPr>
                                <w:b/>
                                <w:bCs/>
                                <w:iCs/>
                              </w:rPr>
                              <w:t>.</w:t>
                            </w:r>
                          </w:p>
                          <w:p w14:paraId="3A731559" w14:textId="77777777" w:rsidR="00797E3D" w:rsidRPr="00797E3D" w:rsidRDefault="00797E3D" w:rsidP="00797E3D">
                            <w:pPr>
                              <w:pStyle w:val="ListParagraph"/>
                              <w:numPr>
                                <w:ilvl w:val="0"/>
                                <w:numId w:val="13"/>
                              </w:numPr>
                              <w:spacing w:line="259" w:lineRule="auto"/>
                              <w:rPr>
                                <w:b/>
                                <w:bCs/>
                                <w:iCs/>
                              </w:rPr>
                            </w:pPr>
                            <w:r w:rsidRPr="00797E3D">
                              <w:rPr>
                                <w:b/>
                                <w:bCs/>
                                <w:iCs/>
                              </w:rPr>
                              <w:t xml:space="preserve">Building and supporting teacher capability by sharing knowledge through leadership, mentorship and advisory roles.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8C46137" id="_x0000_s1028" type="#_x0000_t202" style="position:absolute;left:0;text-align:left;margin-left:.5pt;margin-top:25.8pt;width:451.3pt;height:217.0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ekNQIAAGAEAAAOAAAAZHJzL2Uyb0RvYy54bWysVNtu2zAMfR+wfxD0vthJ46Qx4hRZ2g4D&#10;ugvQ7QNkWY6FyaImKbGzry8lO2m7YS/DXgSRlA/Jc0ivb/pWkaOwToIu6HSSUiI0h0rqfUG/f7t/&#10;d02J80xXTIEWBT0JR282b9+sO5OLGTSgKmEJgmiXd6agjfcmTxLHG9EyNwEjNAZrsC3zaNp9UlnW&#10;IXqrklmaLpIObGUscOEcem+HIN1E/LoW3H+payc8UQXF2nw8bTzLcCabNcv3lplG8rEM9g9VtExq&#10;THqBumWekYOVf0C1kltwUPsJhzaBupZcxB6wm2n6WzePDTMi9oLkOHOhyf0/WP75+Gi+WuL799Cj&#10;gLEJZx6A/3BEw65hei+21kLXCFZh4mmgLOmMy8dPA9UudwGk7D5BhSKzg4cI1Ne2DaxgnwTRUYDT&#10;hXTRe8LRmS2vptkUQxxjs2W2yK6ymIPl58+Ndf6DgJaES0Etqhrh2fHB+VAOy89PQjYHSlb3Uqlo&#10;2H25U5YcGU7AfLVa3Q09qkOLxQ5uHKR0HAV048AM7uuzG/HdABNzvcJXmnQFXWWzbKDur7nT5WKx&#10;PXf2CqKVHndAybagMeVYSiD8TldxQj2TarhjLUqPCgTSB/p9X/ZEVkhgoC4IUkJ1QkksDCOPK4qX&#10;BuwvSjoc94K6nwdmBSXqo0ZZV9P5POxHNObZcoaGfRkpX0aY5ghVUE/JcN35uFOBcA1blL+WUZjn&#10;SsaScYwjh+PKhT15acdXzz+GzRMAAAD//wMAUEsDBBQABgAIAAAAIQCk/XiR3AAAAAgBAAAPAAAA&#10;ZHJzL2Rvd25yZXYueG1sTI/BTsMwEETvSPyDtUjcqF2gIQ1xKoTgjFoCUm9ObOIIex3FbhL+nuVE&#10;bzua0eybcrd4xyYzxj6ghPVKADPYBt1jJ6F+f73JgcWkUCsX0Ej4MRF21eVFqQodZtyb6ZA6RiUY&#10;CyXBpjQUnMfWGq/iKgwGyfsKo1eJ5NhxPaqZyr3jt0Jk3Kse6YNVg3m2pv0+nLwEl33WOnX9y4ed&#10;9/nxLdRT3ggpr6+Wp0dgySzpPwx/+IQOFTE14YQ6MkealiQJm3UGjOytuKOjkXCfbx6AVyU/H1D9&#10;AgAA//8DAFBLAQItABQABgAIAAAAIQC2gziS/gAAAOEBAAATAAAAAAAAAAAAAAAAAAAAAABbQ29u&#10;dGVudF9UeXBlc10ueG1sUEsBAi0AFAAGAAgAAAAhADj9If/WAAAAlAEAAAsAAAAAAAAAAAAAAAAA&#10;LwEAAF9yZWxzLy5yZWxzUEsBAi0AFAAGAAgAAAAhAGDNp6Q1AgAAYAQAAA4AAAAAAAAAAAAAAAAA&#10;LgIAAGRycy9lMm9Eb2MueG1sUEsBAi0AFAAGAAgAAAAhAKT9eJHcAAAACAEAAA8AAAAAAAAAAAAA&#10;AAAAjwQAAGRycy9kb3ducmV2LnhtbFBLBQYAAAAABAAEAPMAAACYBQAAAAA=&#10;" fillcolor="#dbebf9" strokecolor="#0766a5">
                <v:textbox>
                  <w:txbxContent>
                    <w:p w14:paraId="56DFC87B" w14:textId="77777777" w:rsidR="00797E3D" w:rsidRPr="00B4355D" w:rsidRDefault="00797E3D" w:rsidP="00797E3D">
                      <w:pPr>
                        <w:rPr>
                          <w:b/>
                          <w:bCs/>
                          <w:iCs/>
                        </w:rPr>
                      </w:pPr>
                      <w:r w:rsidRPr="00B4355D">
                        <w:rPr>
                          <w:b/>
                          <w:bCs/>
                          <w:iCs/>
                        </w:rPr>
                        <w:t>Strong responses to this criterion will:</w:t>
                      </w:r>
                    </w:p>
                    <w:p w14:paraId="3F63C561" w14:textId="77777777" w:rsidR="00797E3D" w:rsidRPr="00E174E7" w:rsidRDefault="00797E3D" w:rsidP="00797E3D">
                      <w:pPr>
                        <w:pStyle w:val="ListParagraph"/>
                        <w:numPr>
                          <w:ilvl w:val="0"/>
                          <w:numId w:val="12"/>
                        </w:numPr>
                        <w:spacing w:line="259" w:lineRule="auto"/>
                        <w:ind w:left="527" w:hanging="357"/>
                        <w:rPr>
                          <w:b/>
                          <w:bCs/>
                          <w:iCs/>
                        </w:rPr>
                      </w:pPr>
                      <w:r w:rsidRPr="00797E3D">
                        <w:rPr>
                          <w:b/>
                          <w:bCs/>
                          <w:iCs/>
                        </w:rPr>
                        <w:t xml:space="preserve">Clearly outline </w:t>
                      </w:r>
                      <w:r w:rsidRPr="00B4355D">
                        <w:rPr>
                          <w:b/>
                          <w:bCs/>
                          <w:iCs/>
                        </w:rPr>
                        <w:t xml:space="preserve">the nominee’s professional engagement activities that have </w:t>
                      </w:r>
                      <w:r w:rsidRPr="00797E3D">
                        <w:rPr>
                          <w:b/>
                          <w:bCs/>
                          <w:iCs/>
                        </w:rPr>
                        <w:t xml:space="preserve">significant impact on </w:t>
                      </w:r>
                      <w:r w:rsidRPr="00B4355D">
                        <w:rPr>
                          <w:b/>
                          <w:bCs/>
                          <w:iCs/>
                        </w:rPr>
                        <w:t xml:space="preserve">the broader </w:t>
                      </w:r>
                      <w:r w:rsidRPr="00797E3D">
                        <w:rPr>
                          <w:b/>
                          <w:bCs/>
                          <w:iCs/>
                        </w:rPr>
                        <w:t xml:space="preserve">science, technology, engineering or mathematics </w:t>
                      </w:r>
                      <w:r w:rsidRPr="00B4355D">
                        <w:rPr>
                          <w:b/>
                          <w:bCs/>
                          <w:iCs/>
                        </w:rPr>
                        <w:t xml:space="preserve">education </w:t>
                      </w:r>
                      <w:r w:rsidRPr="00797E3D">
                        <w:rPr>
                          <w:b/>
                          <w:bCs/>
                          <w:iCs/>
                        </w:rPr>
                        <w:t>community. Evidence to demonstrate this may include:</w:t>
                      </w:r>
                    </w:p>
                    <w:p w14:paraId="7197E8AF" w14:textId="114EDA6B" w:rsidR="00797E3D" w:rsidRPr="00122E95" w:rsidRDefault="00797E3D" w:rsidP="00797E3D">
                      <w:pPr>
                        <w:pStyle w:val="ListParagraph"/>
                        <w:numPr>
                          <w:ilvl w:val="0"/>
                          <w:numId w:val="13"/>
                        </w:numPr>
                        <w:spacing w:line="259" w:lineRule="auto"/>
                        <w:rPr>
                          <w:b/>
                          <w:bCs/>
                          <w:iCs/>
                        </w:rPr>
                      </w:pPr>
                      <w:r w:rsidRPr="00797E3D">
                        <w:rPr>
                          <w:b/>
                          <w:bCs/>
                          <w:iCs/>
                        </w:rPr>
                        <w:t>Initiatives to share knowledge with other teachers and students e.g. design and facilitation of professional learning programs</w:t>
                      </w:r>
                      <w:r w:rsidR="00227AA0">
                        <w:rPr>
                          <w:b/>
                          <w:bCs/>
                          <w:iCs/>
                        </w:rPr>
                        <w:t>.</w:t>
                      </w:r>
                    </w:p>
                    <w:p w14:paraId="6BC68898" w14:textId="191DE80E" w:rsidR="00797E3D" w:rsidRPr="00FD2957" w:rsidRDefault="00797E3D" w:rsidP="00797E3D">
                      <w:pPr>
                        <w:pStyle w:val="ListParagraph"/>
                        <w:numPr>
                          <w:ilvl w:val="0"/>
                          <w:numId w:val="13"/>
                        </w:numPr>
                        <w:spacing w:line="259" w:lineRule="auto"/>
                        <w:rPr>
                          <w:b/>
                          <w:bCs/>
                          <w:iCs/>
                        </w:rPr>
                      </w:pPr>
                      <w:r w:rsidRPr="00797E3D">
                        <w:rPr>
                          <w:b/>
                          <w:bCs/>
                          <w:iCs/>
                        </w:rPr>
                        <w:t>Participation in public forums, advisory boards, science teacher focused conferences and workshop facilitation</w:t>
                      </w:r>
                      <w:r w:rsidR="00227AA0">
                        <w:rPr>
                          <w:b/>
                          <w:bCs/>
                          <w:iCs/>
                        </w:rPr>
                        <w:t>.</w:t>
                      </w:r>
                    </w:p>
                    <w:p w14:paraId="3A731559" w14:textId="77777777" w:rsidR="00797E3D" w:rsidRPr="00797E3D" w:rsidRDefault="00797E3D" w:rsidP="00797E3D">
                      <w:pPr>
                        <w:pStyle w:val="ListParagraph"/>
                        <w:numPr>
                          <w:ilvl w:val="0"/>
                          <w:numId w:val="13"/>
                        </w:numPr>
                        <w:spacing w:line="259" w:lineRule="auto"/>
                        <w:rPr>
                          <w:b/>
                          <w:bCs/>
                          <w:iCs/>
                        </w:rPr>
                      </w:pPr>
                      <w:r w:rsidRPr="00797E3D">
                        <w:rPr>
                          <w:b/>
                          <w:bCs/>
                          <w:iCs/>
                        </w:rPr>
                        <w:t xml:space="preserve">Building and supporting teacher capability by sharing knowledge through leadership, mentorship and advisory roles. </w:t>
                      </w:r>
                    </w:p>
                  </w:txbxContent>
                </v:textbox>
                <w10:wrap type="square"/>
              </v:shape>
            </w:pict>
          </mc:Fallback>
        </mc:AlternateContent>
      </w:r>
      <w:r w:rsidR="009F3717" w:rsidRPr="009F3717">
        <w:rPr>
          <w:iCs/>
        </w:rPr>
        <w:t>contributions to relevant education policy at state/territory or national levels.</w:t>
      </w:r>
    </w:p>
    <w:p w14:paraId="4A81A087" w14:textId="6EFB1587" w:rsidR="00797E3D" w:rsidRDefault="00797E3D">
      <w:pPr>
        <w:spacing w:before="0" w:after="160" w:line="259" w:lineRule="auto"/>
      </w:pPr>
      <w:r>
        <w:br w:type="page"/>
      </w:r>
    </w:p>
    <w:p w14:paraId="3175DD5F" w14:textId="27D50F19" w:rsidR="009F3717" w:rsidRPr="009D607F" w:rsidRDefault="00797E3D" w:rsidP="009D607F">
      <w:pPr>
        <w:pStyle w:val="ListParagraph"/>
        <w:ind w:left="567"/>
      </w:pPr>
      <w:r>
        <w:rPr>
          <w:noProof/>
        </w:rPr>
        <w:lastRenderedPageBreak/>
        <mc:AlternateContent>
          <mc:Choice Requires="wps">
            <w:drawing>
              <wp:anchor distT="0" distB="0" distL="114300" distR="114300" simplePos="0" relativeHeight="251658242" behindDoc="0" locked="0" layoutInCell="1" allowOverlap="1" wp14:anchorId="33B10CBF" wp14:editId="58F21CBA">
                <wp:simplePos x="0" y="0"/>
                <wp:positionH relativeFrom="column">
                  <wp:posOffset>0</wp:posOffset>
                </wp:positionH>
                <wp:positionV relativeFrom="paragraph">
                  <wp:posOffset>1270</wp:posOffset>
                </wp:positionV>
                <wp:extent cx="5731510" cy="5452110"/>
                <wp:effectExtent l="0" t="0" r="21590" b="15240"/>
                <wp:wrapSquare wrapText="bothSides"/>
                <wp:docPr id="1025121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452110"/>
                        </a:xfrm>
                        <a:prstGeom prst="rect">
                          <a:avLst/>
                        </a:prstGeom>
                        <a:solidFill>
                          <a:srgbClr val="4999E1">
                            <a:lumMod val="20000"/>
                            <a:lumOff val="80000"/>
                          </a:srgbClr>
                        </a:solidFill>
                        <a:ln w="9525">
                          <a:solidFill>
                            <a:srgbClr val="0766A5"/>
                          </a:solidFill>
                          <a:miter lim="800000"/>
                          <a:headEnd/>
                          <a:tailEnd/>
                        </a:ln>
                      </wps:spPr>
                      <wps:txbx>
                        <w:txbxContent>
                          <w:p w14:paraId="30972955" w14:textId="229AE5ED" w:rsidR="00797E3D" w:rsidRPr="00797E3D" w:rsidRDefault="00797E3D" w:rsidP="00797E3D">
                            <w:pPr>
                              <w:pStyle w:val="ListParagraph"/>
                              <w:numPr>
                                <w:ilvl w:val="0"/>
                                <w:numId w:val="12"/>
                              </w:numPr>
                              <w:spacing w:line="259" w:lineRule="auto"/>
                              <w:ind w:left="527" w:hanging="357"/>
                              <w:rPr>
                                <w:b/>
                                <w:bCs/>
                                <w:iCs/>
                              </w:rPr>
                            </w:pPr>
                            <w:r w:rsidRPr="00797E3D">
                              <w:rPr>
                                <w:b/>
                                <w:bCs/>
                                <w:iCs/>
                              </w:rPr>
                              <w:t xml:space="preserve">Detail the nature of the nominee’s engagement activities, provide specific examples, and demonstrate the reach of the contribution to </w:t>
                            </w:r>
                            <w:r w:rsidR="00814F4A">
                              <w:rPr>
                                <w:b/>
                                <w:bCs/>
                                <w:iCs/>
                              </w:rPr>
                              <w:t xml:space="preserve">the </w:t>
                            </w:r>
                            <w:r w:rsidRPr="00797E3D">
                              <w:rPr>
                                <w:b/>
                                <w:bCs/>
                                <w:iCs/>
                              </w:rPr>
                              <w:t>science, technology, engineering or mathematics education community. This may be demonstrated by:</w:t>
                            </w:r>
                          </w:p>
                          <w:p w14:paraId="32196025" w14:textId="2B5C28DE" w:rsidR="00797E3D" w:rsidRPr="00797E3D" w:rsidRDefault="00797E3D" w:rsidP="00797E3D">
                            <w:pPr>
                              <w:pStyle w:val="ListParagraph"/>
                              <w:numPr>
                                <w:ilvl w:val="0"/>
                                <w:numId w:val="13"/>
                              </w:numPr>
                              <w:spacing w:line="259" w:lineRule="auto"/>
                              <w:rPr>
                                <w:b/>
                                <w:bCs/>
                                <w:iCs/>
                              </w:rPr>
                            </w:pPr>
                            <w:r w:rsidRPr="00797E3D">
                              <w:rPr>
                                <w:b/>
                                <w:bCs/>
                                <w:iCs/>
                              </w:rPr>
                              <w:t>Information on the strategies the nominee used to maximise engagement impact</w:t>
                            </w:r>
                            <w:r w:rsidR="00227AA0">
                              <w:rPr>
                                <w:b/>
                                <w:bCs/>
                                <w:iCs/>
                              </w:rPr>
                              <w:t>.</w:t>
                            </w:r>
                          </w:p>
                          <w:p w14:paraId="128A431C" w14:textId="0998A6F1" w:rsidR="00797E3D" w:rsidRPr="00797E3D" w:rsidRDefault="00797E3D" w:rsidP="00797E3D">
                            <w:pPr>
                              <w:pStyle w:val="ListParagraph"/>
                              <w:numPr>
                                <w:ilvl w:val="0"/>
                                <w:numId w:val="13"/>
                              </w:numPr>
                              <w:spacing w:line="259" w:lineRule="auto"/>
                              <w:rPr>
                                <w:b/>
                                <w:bCs/>
                                <w:iCs/>
                              </w:rPr>
                            </w:pPr>
                            <w:r w:rsidRPr="00797E3D">
                              <w:rPr>
                                <w:b/>
                                <w:bCs/>
                                <w:iCs/>
                              </w:rPr>
                              <w:t>Leadership and mentorship to support school engagement with industry, academia and government initiatives</w:t>
                            </w:r>
                            <w:r w:rsidR="00227AA0">
                              <w:rPr>
                                <w:b/>
                                <w:bCs/>
                                <w:iCs/>
                              </w:rPr>
                              <w:t>.</w:t>
                            </w:r>
                          </w:p>
                          <w:p w14:paraId="5D3D5094" w14:textId="77777777" w:rsidR="00797E3D" w:rsidRPr="00797E3D" w:rsidRDefault="00797E3D" w:rsidP="00797E3D">
                            <w:pPr>
                              <w:pStyle w:val="ListParagraph"/>
                              <w:numPr>
                                <w:ilvl w:val="0"/>
                                <w:numId w:val="13"/>
                              </w:numPr>
                              <w:spacing w:line="259" w:lineRule="auto"/>
                              <w:rPr>
                                <w:b/>
                                <w:bCs/>
                                <w:iCs/>
                              </w:rPr>
                            </w:pPr>
                            <w:r w:rsidRPr="00797E3D">
                              <w:rPr>
                                <w:b/>
                                <w:bCs/>
                                <w:iCs/>
                              </w:rPr>
                              <w:t>The use of funding (government grants, industry/academia initiatives) to increase scale and reach of initiative.</w:t>
                            </w:r>
                          </w:p>
                          <w:p w14:paraId="14491B94" w14:textId="536E5365" w:rsidR="00797E3D" w:rsidRPr="00797E3D" w:rsidRDefault="00797E3D" w:rsidP="00797E3D">
                            <w:pPr>
                              <w:pStyle w:val="ListParagraph"/>
                              <w:numPr>
                                <w:ilvl w:val="0"/>
                                <w:numId w:val="12"/>
                              </w:numPr>
                              <w:spacing w:line="259" w:lineRule="auto"/>
                              <w:ind w:left="527" w:hanging="357"/>
                              <w:rPr>
                                <w:b/>
                                <w:bCs/>
                                <w:iCs/>
                              </w:rPr>
                            </w:pPr>
                            <w:r w:rsidRPr="00797E3D">
                              <w:rPr>
                                <w:b/>
                                <w:bCs/>
                                <w:iCs/>
                              </w:rPr>
                              <w:t>Provide specific examples of outcomes and benefits of the nominee</w:t>
                            </w:r>
                            <w:r w:rsidR="00732252">
                              <w:rPr>
                                <w:b/>
                                <w:bCs/>
                                <w:iCs/>
                              </w:rPr>
                              <w:t>’s</w:t>
                            </w:r>
                            <w:r w:rsidRPr="00797E3D">
                              <w:rPr>
                                <w:b/>
                                <w:bCs/>
                                <w:iCs/>
                              </w:rPr>
                              <w:t xml:space="preserve"> professional engagement for the science, technology, engineering or mathematics education community</w:t>
                            </w:r>
                            <w:r>
                              <w:rPr>
                                <w:b/>
                                <w:bCs/>
                                <w:iCs/>
                              </w:rPr>
                              <w:t>.</w:t>
                            </w:r>
                          </w:p>
                          <w:p w14:paraId="7B0CD1AE" w14:textId="77777777" w:rsidR="00797E3D" w:rsidRDefault="00797E3D" w:rsidP="00797E3D">
                            <w:pPr>
                              <w:pStyle w:val="ListParagraph"/>
                              <w:numPr>
                                <w:ilvl w:val="0"/>
                                <w:numId w:val="12"/>
                              </w:numPr>
                              <w:spacing w:line="259" w:lineRule="auto"/>
                              <w:ind w:left="527" w:hanging="357"/>
                              <w:rPr>
                                <w:b/>
                                <w:bCs/>
                                <w:iCs/>
                              </w:rPr>
                            </w:pPr>
                            <w:r w:rsidRPr="00797E3D">
                              <w:rPr>
                                <w:b/>
                                <w:bCs/>
                                <w:iCs/>
                              </w:rPr>
                              <w:t>Outline any existing or potential positive impacts on curriculum development in science, technology, engineering or mathematics</w:t>
                            </w:r>
                            <w:r>
                              <w:rPr>
                                <w:b/>
                                <w:bCs/>
                                <w:iCs/>
                              </w:rPr>
                              <w:t xml:space="preserve"> education</w:t>
                            </w:r>
                            <w:r w:rsidRPr="00797E3D">
                              <w:rPr>
                                <w:b/>
                                <w:bCs/>
                                <w:iCs/>
                              </w:rPr>
                              <w:t xml:space="preserve">. This may </w:t>
                            </w:r>
                            <w:r>
                              <w:rPr>
                                <w:b/>
                                <w:bCs/>
                                <w:iCs/>
                              </w:rPr>
                              <w:t>be demonstrated by:</w:t>
                            </w:r>
                          </w:p>
                          <w:p w14:paraId="75D21ECD" w14:textId="77777777" w:rsidR="00797E3D" w:rsidRDefault="00797E3D" w:rsidP="00797E3D">
                            <w:pPr>
                              <w:pStyle w:val="ListParagraph"/>
                              <w:numPr>
                                <w:ilvl w:val="0"/>
                                <w:numId w:val="13"/>
                              </w:numPr>
                              <w:spacing w:line="259" w:lineRule="auto"/>
                              <w:rPr>
                                <w:b/>
                                <w:bCs/>
                                <w:iCs/>
                              </w:rPr>
                            </w:pPr>
                            <w:r w:rsidRPr="00797E3D">
                              <w:rPr>
                                <w:b/>
                                <w:bCs/>
                                <w:iCs/>
                              </w:rPr>
                              <w:t>policy change</w:t>
                            </w:r>
                          </w:p>
                          <w:p w14:paraId="12D3F3AD" w14:textId="77777777" w:rsidR="00797E3D" w:rsidRDefault="00797E3D" w:rsidP="00797E3D">
                            <w:pPr>
                              <w:pStyle w:val="ListParagraph"/>
                              <w:numPr>
                                <w:ilvl w:val="0"/>
                                <w:numId w:val="13"/>
                              </w:numPr>
                              <w:spacing w:line="259" w:lineRule="auto"/>
                              <w:rPr>
                                <w:b/>
                                <w:bCs/>
                                <w:iCs/>
                              </w:rPr>
                            </w:pPr>
                            <w:r>
                              <w:rPr>
                                <w:b/>
                                <w:bCs/>
                                <w:iCs/>
                              </w:rPr>
                              <w:t xml:space="preserve">the </w:t>
                            </w:r>
                            <w:r w:rsidRPr="00797E3D">
                              <w:rPr>
                                <w:b/>
                                <w:bCs/>
                                <w:iCs/>
                              </w:rPr>
                              <w:t xml:space="preserve">adoption of strategies across other schools (district, state and national level) </w:t>
                            </w:r>
                          </w:p>
                          <w:p w14:paraId="53B3C020" w14:textId="64F7D5DA" w:rsidR="00797E3D" w:rsidRPr="00797E3D" w:rsidRDefault="00797E3D" w:rsidP="00797E3D">
                            <w:pPr>
                              <w:pStyle w:val="ListParagraph"/>
                              <w:numPr>
                                <w:ilvl w:val="0"/>
                                <w:numId w:val="13"/>
                              </w:numPr>
                              <w:spacing w:line="259" w:lineRule="auto"/>
                              <w:rPr>
                                <w:b/>
                                <w:bCs/>
                                <w:iCs/>
                              </w:rPr>
                            </w:pPr>
                            <w:r w:rsidRPr="00797E3D">
                              <w:rPr>
                                <w:b/>
                                <w:bCs/>
                                <w:iCs/>
                              </w:rPr>
                              <w:t>involvement in curriculum development.</w:t>
                            </w:r>
                          </w:p>
                          <w:p w14:paraId="7077E2AC" w14:textId="67CE4A15" w:rsidR="00797E3D" w:rsidRPr="00797E3D" w:rsidRDefault="00797E3D" w:rsidP="00797E3D">
                            <w:pPr>
                              <w:pStyle w:val="ListParagraph"/>
                              <w:numPr>
                                <w:ilvl w:val="0"/>
                                <w:numId w:val="12"/>
                              </w:numPr>
                              <w:spacing w:line="259" w:lineRule="auto"/>
                              <w:ind w:left="527" w:hanging="357"/>
                              <w:rPr>
                                <w:b/>
                                <w:bCs/>
                                <w:iCs/>
                              </w:rPr>
                            </w:pPr>
                            <w:r>
                              <w:rPr>
                                <w:b/>
                                <w:bCs/>
                                <w:iCs/>
                              </w:rPr>
                              <w:t>D</w:t>
                            </w:r>
                            <w:r w:rsidRPr="00797E3D">
                              <w:rPr>
                                <w:b/>
                                <w:bCs/>
                                <w:iCs/>
                              </w:rPr>
                              <w:t xml:space="preserve">evelopment and implementation of open access resources for Australian students and teachers to improve engagement in </w:t>
                            </w:r>
                            <w:r w:rsidR="00B538C5">
                              <w:rPr>
                                <w:b/>
                                <w:bCs/>
                                <w:iCs/>
                              </w:rPr>
                              <w:t>science, technology, engineering and mathematics</w:t>
                            </w:r>
                            <w:r w:rsidRPr="00797E3D">
                              <w:rPr>
                                <w:b/>
                                <w:bCs/>
                                <w:iCs/>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3B10CBF" id="_x0000_s1029" type="#_x0000_t202" style="position:absolute;left:0;text-align:left;margin-left:0;margin-top:.1pt;width:451.3pt;height:429.3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OoNAIAAGAEAAAOAAAAZHJzL2Uyb0RvYy54bWysVNtu2zAMfR+wfxD0vthO46Qx4hRZ2g4D&#10;ugvQ7QMUWY6FyaImKbGzry8lO2m7YS/DXgSRlA8PD0mvbvpWkaOwToIuaTZJKRGaQyX1vqTfv92/&#10;u6bEeaYrpkCLkp6Eozfrt29WnSnEFBpQlbAEQbQrOlPSxntTJInjjWiZm4ARGoM12JZ5NO0+qSzr&#10;EL1VyTRN50kHtjIWuHAOvbdDkK4jfl0L7r/UtROeqJIiNx9PG89dOJP1ihV7y0wj+UiD/QOLlkmN&#10;SS9Qt8wzcrDyD6hWcgsOaj/h0CZQ15KLWANWk6W/VfPYMCNiLSiOMxeZ3P+D5Z+Pj+arJb5/Dz02&#10;MBbhzAPwH45o2DZM78XGWugawSpMnAXJks64Yvw0SO0KF0B23SeosMns4CEC9bVtgypYJ0F0bMDp&#10;IrroPeHozBdXWZ5hiGMsn+XTDI2QgxXnz411/oOAloRLSS12NcKz44Pzw9Pzk5DNgZLVvVQqGna/&#10;2ypLjgwnYLZcLu+GGtWhRbKDGwcpHUcB3Tgwg/v67EYqboCJtF7hK026ki7zaT5I99fc6WI+3+Rj&#10;Za8gWulxB5RsSxpTjlSC4He6ihPqmVTDHbkoPXYgiD7I7/tdT2RV0quQIDRkB9UJW2JhGHlcUbw0&#10;YH9R0uG4l9T9PDArKFEfNbZ1mc1mYT+iMcsXUzTsy8juZYRpjlAl9ZQM162POxUE17DB9tcyNuaZ&#10;yUgZxzhqOK5c2JOXdnz1/GNYPwEAAP//AwBQSwMEFAAGAAgAAAAhAHRGVf7YAAAABQEAAA8AAABk&#10;cnMvZG93bnJldi54bWxMj0FLxDAUhO+C/yE8wZubWLDE2nQR0bPs2hW8pc2zKSYvpcm29d8bT3oc&#10;Zpj5pt5v3rEF5zgGUnC7E8CQ+mBGGhS0by83ElhMmox2gVDBN0bYN5cXta5MWOmAyzENLJdQrLQC&#10;m9JUcR57i17HXZiQsvcZZq9TlvPAzazXXO4dL4Qoudcj5QWrJ3yy2H8dz16BK99bk4bx+WTXg/x4&#10;De0iO6HU9dX2+AAs4Zb+wvCLn9GhyUxdOJOJzCnIR5KCAlj27kVRAusUyDspgTc1/0/f/AAAAP//&#10;AwBQSwECLQAUAAYACAAAACEAtoM4kv4AAADhAQAAEwAAAAAAAAAAAAAAAAAAAAAAW0NvbnRlbnRf&#10;VHlwZXNdLnhtbFBLAQItABQABgAIAAAAIQA4/SH/1gAAAJQBAAALAAAAAAAAAAAAAAAAAC8BAABf&#10;cmVscy8ucmVsc1BLAQItABQABgAIAAAAIQBOL6OoNAIAAGAEAAAOAAAAAAAAAAAAAAAAAC4CAABk&#10;cnMvZTJvRG9jLnhtbFBLAQItABQABgAIAAAAIQB0RlX+2AAAAAUBAAAPAAAAAAAAAAAAAAAAAI4E&#10;AABkcnMvZG93bnJldi54bWxQSwUGAAAAAAQABADzAAAAkwUAAAAA&#10;" fillcolor="#dbebf9" strokecolor="#0766a5">
                <v:textbox>
                  <w:txbxContent>
                    <w:p w14:paraId="30972955" w14:textId="229AE5ED" w:rsidR="00797E3D" w:rsidRPr="00797E3D" w:rsidRDefault="00797E3D" w:rsidP="00797E3D">
                      <w:pPr>
                        <w:pStyle w:val="ListParagraph"/>
                        <w:numPr>
                          <w:ilvl w:val="0"/>
                          <w:numId w:val="12"/>
                        </w:numPr>
                        <w:spacing w:line="259" w:lineRule="auto"/>
                        <w:ind w:left="527" w:hanging="357"/>
                        <w:rPr>
                          <w:b/>
                          <w:bCs/>
                          <w:iCs/>
                        </w:rPr>
                      </w:pPr>
                      <w:r w:rsidRPr="00797E3D">
                        <w:rPr>
                          <w:b/>
                          <w:bCs/>
                          <w:iCs/>
                        </w:rPr>
                        <w:t xml:space="preserve">Detail the nature of the nominee’s engagement activities, provide specific examples, and demonstrate the reach of the contribution to </w:t>
                      </w:r>
                      <w:r w:rsidR="00814F4A">
                        <w:rPr>
                          <w:b/>
                          <w:bCs/>
                          <w:iCs/>
                        </w:rPr>
                        <w:t xml:space="preserve">the </w:t>
                      </w:r>
                      <w:r w:rsidRPr="00797E3D">
                        <w:rPr>
                          <w:b/>
                          <w:bCs/>
                          <w:iCs/>
                        </w:rPr>
                        <w:t>science, technology, engineering or mathematics education community. This may be demonstrated by:</w:t>
                      </w:r>
                    </w:p>
                    <w:p w14:paraId="32196025" w14:textId="2B5C28DE" w:rsidR="00797E3D" w:rsidRPr="00797E3D" w:rsidRDefault="00797E3D" w:rsidP="00797E3D">
                      <w:pPr>
                        <w:pStyle w:val="ListParagraph"/>
                        <w:numPr>
                          <w:ilvl w:val="0"/>
                          <w:numId w:val="13"/>
                        </w:numPr>
                        <w:spacing w:line="259" w:lineRule="auto"/>
                        <w:rPr>
                          <w:b/>
                          <w:bCs/>
                          <w:iCs/>
                        </w:rPr>
                      </w:pPr>
                      <w:r w:rsidRPr="00797E3D">
                        <w:rPr>
                          <w:b/>
                          <w:bCs/>
                          <w:iCs/>
                        </w:rPr>
                        <w:t>Information on the strategies the nominee used to maximise engagement impact</w:t>
                      </w:r>
                      <w:r w:rsidR="00227AA0">
                        <w:rPr>
                          <w:b/>
                          <w:bCs/>
                          <w:iCs/>
                        </w:rPr>
                        <w:t>.</w:t>
                      </w:r>
                    </w:p>
                    <w:p w14:paraId="128A431C" w14:textId="0998A6F1" w:rsidR="00797E3D" w:rsidRPr="00797E3D" w:rsidRDefault="00797E3D" w:rsidP="00797E3D">
                      <w:pPr>
                        <w:pStyle w:val="ListParagraph"/>
                        <w:numPr>
                          <w:ilvl w:val="0"/>
                          <w:numId w:val="13"/>
                        </w:numPr>
                        <w:spacing w:line="259" w:lineRule="auto"/>
                        <w:rPr>
                          <w:b/>
                          <w:bCs/>
                          <w:iCs/>
                        </w:rPr>
                      </w:pPr>
                      <w:r w:rsidRPr="00797E3D">
                        <w:rPr>
                          <w:b/>
                          <w:bCs/>
                          <w:iCs/>
                        </w:rPr>
                        <w:t>Leadership and mentorship to support school engagement with industry, academia and government initiatives</w:t>
                      </w:r>
                      <w:r w:rsidR="00227AA0">
                        <w:rPr>
                          <w:b/>
                          <w:bCs/>
                          <w:iCs/>
                        </w:rPr>
                        <w:t>.</w:t>
                      </w:r>
                    </w:p>
                    <w:p w14:paraId="5D3D5094" w14:textId="77777777" w:rsidR="00797E3D" w:rsidRPr="00797E3D" w:rsidRDefault="00797E3D" w:rsidP="00797E3D">
                      <w:pPr>
                        <w:pStyle w:val="ListParagraph"/>
                        <w:numPr>
                          <w:ilvl w:val="0"/>
                          <w:numId w:val="13"/>
                        </w:numPr>
                        <w:spacing w:line="259" w:lineRule="auto"/>
                        <w:rPr>
                          <w:b/>
                          <w:bCs/>
                          <w:iCs/>
                        </w:rPr>
                      </w:pPr>
                      <w:r w:rsidRPr="00797E3D">
                        <w:rPr>
                          <w:b/>
                          <w:bCs/>
                          <w:iCs/>
                        </w:rPr>
                        <w:t>The use of funding (government grants, industry/academia initiatives) to increase scale and reach of initiative.</w:t>
                      </w:r>
                    </w:p>
                    <w:p w14:paraId="14491B94" w14:textId="536E5365" w:rsidR="00797E3D" w:rsidRPr="00797E3D" w:rsidRDefault="00797E3D" w:rsidP="00797E3D">
                      <w:pPr>
                        <w:pStyle w:val="ListParagraph"/>
                        <w:numPr>
                          <w:ilvl w:val="0"/>
                          <w:numId w:val="12"/>
                        </w:numPr>
                        <w:spacing w:line="259" w:lineRule="auto"/>
                        <w:ind w:left="527" w:hanging="357"/>
                        <w:rPr>
                          <w:b/>
                          <w:bCs/>
                          <w:iCs/>
                        </w:rPr>
                      </w:pPr>
                      <w:r w:rsidRPr="00797E3D">
                        <w:rPr>
                          <w:b/>
                          <w:bCs/>
                          <w:iCs/>
                        </w:rPr>
                        <w:t>Provide specific examples of outcomes and benefits of the nominee</w:t>
                      </w:r>
                      <w:r w:rsidR="00732252">
                        <w:rPr>
                          <w:b/>
                          <w:bCs/>
                          <w:iCs/>
                        </w:rPr>
                        <w:t>’s</w:t>
                      </w:r>
                      <w:r w:rsidRPr="00797E3D">
                        <w:rPr>
                          <w:b/>
                          <w:bCs/>
                          <w:iCs/>
                        </w:rPr>
                        <w:t xml:space="preserve"> professional engagement for the science, technology, engineering or mathematics education community</w:t>
                      </w:r>
                      <w:r>
                        <w:rPr>
                          <w:b/>
                          <w:bCs/>
                          <w:iCs/>
                        </w:rPr>
                        <w:t>.</w:t>
                      </w:r>
                    </w:p>
                    <w:p w14:paraId="7B0CD1AE" w14:textId="77777777" w:rsidR="00797E3D" w:rsidRDefault="00797E3D" w:rsidP="00797E3D">
                      <w:pPr>
                        <w:pStyle w:val="ListParagraph"/>
                        <w:numPr>
                          <w:ilvl w:val="0"/>
                          <w:numId w:val="12"/>
                        </w:numPr>
                        <w:spacing w:line="259" w:lineRule="auto"/>
                        <w:ind w:left="527" w:hanging="357"/>
                        <w:rPr>
                          <w:b/>
                          <w:bCs/>
                          <w:iCs/>
                        </w:rPr>
                      </w:pPr>
                      <w:r w:rsidRPr="00797E3D">
                        <w:rPr>
                          <w:b/>
                          <w:bCs/>
                          <w:iCs/>
                        </w:rPr>
                        <w:t>Outline any existing or potential positive impacts on curriculum development in science, technology, engineering or mathematics</w:t>
                      </w:r>
                      <w:r>
                        <w:rPr>
                          <w:b/>
                          <w:bCs/>
                          <w:iCs/>
                        </w:rPr>
                        <w:t xml:space="preserve"> education</w:t>
                      </w:r>
                      <w:r w:rsidRPr="00797E3D">
                        <w:rPr>
                          <w:b/>
                          <w:bCs/>
                          <w:iCs/>
                        </w:rPr>
                        <w:t xml:space="preserve">. This may </w:t>
                      </w:r>
                      <w:r>
                        <w:rPr>
                          <w:b/>
                          <w:bCs/>
                          <w:iCs/>
                        </w:rPr>
                        <w:t>be demonstrated by:</w:t>
                      </w:r>
                    </w:p>
                    <w:p w14:paraId="75D21ECD" w14:textId="77777777" w:rsidR="00797E3D" w:rsidRDefault="00797E3D" w:rsidP="00797E3D">
                      <w:pPr>
                        <w:pStyle w:val="ListParagraph"/>
                        <w:numPr>
                          <w:ilvl w:val="0"/>
                          <w:numId w:val="13"/>
                        </w:numPr>
                        <w:spacing w:line="259" w:lineRule="auto"/>
                        <w:rPr>
                          <w:b/>
                          <w:bCs/>
                          <w:iCs/>
                        </w:rPr>
                      </w:pPr>
                      <w:r w:rsidRPr="00797E3D">
                        <w:rPr>
                          <w:b/>
                          <w:bCs/>
                          <w:iCs/>
                        </w:rPr>
                        <w:t>policy change</w:t>
                      </w:r>
                    </w:p>
                    <w:p w14:paraId="12D3F3AD" w14:textId="77777777" w:rsidR="00797E3D" w:rsidRDefault="00797E3D" w:rsidP="00797E3D">
                      <w:pPr>
                        <w:pStyle w:val="ListParagraph"/>
                        <w:numPr>
                          <w:ilvl w:val="0"/>
                          <w:numId w:val="13"/>
                        </w:numPr>
                        <w:spacing w:line="259" w:lineRule="auto"/>
                        <w:rPr>
                          <w:b/>
                          <w:bCs/>
                          <w:iCs/>
                        </w:rPr>
                      </w:pPr>
                      <w:r>
                        <w:rPr>
                          <w:b/>
                          <w:bCs/>
                          <w:iCs/>
                        </w:rPr>
                        <w:t xml:space="preserve">the </w:t>
                      </w:r>
                      <w:r w:rsidRPr="00797E3D">
                        <w:rPr>
                          <w:b/>
                          <w:bCs/>
                          <w:iCs/>
                        </w:rPr>
                        <w:t xml:space="preserve">adoption of strategies across other schools (district, state and national level) </w:t>
                      </w:r>
                    </w:p>
                    <w:p w14:paraId="53B3C020" w14:textId="64F7D5DA" w:rsidR="00797E3D" w:rsidRPr="00797E3D" w:rsidRDefault="00797E3D" w:rsidP="00797E3D">
                      <w:pPr>
                        <w:pStyle w:val="ListParagraph"/>
                        <w:numPr>
                          <w:ilvl w:val="0"/>
                          <w:numId w:val="13"/>
                        </w:numPr>
                        <w:spacing w:line="259" w:lineRule="auto"/>
                        <w:rPr>
                          <w:b/>
                          <w:bCs/>
                          <w:iCs/>
                        </w:rPr>
                      </w:pPr>
                      <w:r w:rsidRPr="00797E3D">
                        <w:rPr>
                          <w:b/>
                          <w:bCs/>
                          <w:iCs/>
                        </w:rPr>
                        <w:t>involvement in curriculum development.</w:t>
                      </w:r>
                    </w:p>
                    <w:p w14:paraId="7077E2AC" w14:textId="67CE4A15" w:rsidR="00797E3D" w:rsidRPr="00797E3D" w:rsidRDefault="00797E3D" w:rsidP="00797E3D">
                      <w:pPr>
                        <w:pStyle w:val="ListParagraph"/>
                        <w:numPr>
                          <w:ilvl w:val="0"/>
                          <w:numId w:val="12"/>
                        </w:numPr>
                        <w:spacing w:line="259" w:lineRule="auto"/>
                        <w:ind w:left="527" w:hanging="357"/>
                        <w:rPr>
                          <w:b/>
                          <w:bCs/>
                          <w:iCs/>
                        </w:rPr>
                      </w:pPr>
                      <w:r>
                        <w:rPr>
                          <w:b/>
                          <w:bCs/>
                          <w:iCs/>
                        </w:rPr>
                        <w:t>D</w:t>
                      </w:r>
                      <w:r w:rsidRPr="00797E3D">
                        <w:rPr>
                          <w:b/>
                          <w:bCs/>
                          <w:iCs/>
                        </w:rPr>
                        <w:t xml:space="preserve">evelopment and implementation of open access resources for Australian students and teachers to improve engagement in </w:t>
                      </w:r>
                      <w:r w:rsidR="00B538C5">
                        <w:rPr>
                          <w:b/>
                          <w:bCs/>
                          <w:iCs/>
                        </w:rPr>
                        <w:t>science, technology, engineering and mathematics</w:t>
                      </w:r>
                      <w:r w:rsidRPr="00797E3D">
                        <w:rPr>
                          <w:b/>
                          <w:bCs/>
                          <w:iCs/>
                        </w:rPr>
                        <w:t>.</w:t>
                      </w:r>
                    </w:p>
                  </w:txbxContent>
                </v:textbox>
                <w10:wrap type="square"/>
              </v:shape>
            </w:pict>
          </mc:Fallback>
        </mc:AlternateContent>
      </w:r>
      <w:bookmarkEnd w:id="0"/>
    </w:p>
    <w:sectPr w:rsidR="009F3717" w:rsidRPr="009D607F" w:rsidSect="007741CC">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0838" w14:textId="77777777" w:rsidR="00F55541" w:rsidRDefault="00F55541" w:rsidP="00B251DB">
      <w:pPr>
        <w:spacing w:after="0"/>
      </w:pPr>
      <w:r>
        <w:separator/>
      </w:r>
    </w:p>
  </w:endnote>
  <w:endnote w:type="continuationSeparator" w:id="0">
    <w:p w14:paraId="4D4FEB1E" w14:textId="77777777" w:rsidR="00F55541" w:rsidRDefault="00F55541" w:rsidP="00B2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F171" w14:textId="77777777" w:rsidR="00335C23" w:rsidRDefault="006A092C">
    <w:pPr>
      <w:pStyle w:val="Footer"/>
    </w:pPr>
    <w:r>
      <w:rPr>
        <w:noProof/>
      </w:rPr>
      <mc:AlternateContent>
        <mc:Choice Requires="wps">
          <w:drawing>
            <wp:anchor distT="0" distB="0" distL="0" distR="0" simplePos="0" relativeHeight="251658246" behindDoc="0" locked="0" layoutInCell="1" allowOverlap="1" wp14:anchorId="7108C827" wp14:editId="78F36458">
              <wp:simplePos x="635" y="635"/>
              <wp:positionH relativeFrom="page">
                <wp:align>center</wp:align>
              </wp:positionH>
              <wp:positionV relativeFrom="page">
                <wp:align>bottom</wp:align>
              </wp:positionV>
              <wp:extent cx="551815" cy="452755"/>
              <wp:effectExtent l="0" t="0" r="635" b="0"/>
              <wp:wrapNone/>
              <wp:docPr id="3869522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C1E8D4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8C827" id="_x0000_t202" coordsize="21600,21600" o:spt="202" path="m,l,21600r21600,l21600,xe">
              <v:stroke joinstyle="miter"/>
              <v:path gradientshapeok="t" o:connecttype="rect"/>
            </v:shapetype>
            <v:shape id="Text Box 5" o:spid="_x0000_s1032"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2C1E8D4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C3A2" w14:textId="1163136C" w:rsidR="00CD36CB" w:rsidRPr="00F277D1" w:rsidRDefault="006A092C" w:rsidP="009D2329">
    <w:pPr>
      <w:pStyle w:val="Footer"/>
    </w:pPr>
    <w:r>
      <w:rPr>
        <w:noProof/>
      </w:rPr>
      <mc:AlternateContent>
        <mc:Choice Requires="wps">
          <w:drawing>
            <wp:anchor distT="0" distB="0" distL="0" distR="0" simplePos="0" relativeHeight="251658247" behindDoc="0" locked="0" layoutInCell="1" allowOverlap="1" wp14:anchorId="2C5D7EA1" wp14:editId="19CFA74E">
              <wp:simplePos x="914400" y="9782175"/>
              <wp:positionH relativeFrom="page">
                <wp:align>center</wp:align>
              </wp:positionH>
              <wp:positionV relativeFrom="page">
                <wp:align>bottom</wp:align>
              </wp:positionV>
              <wp:extent cx="551815" cy="452755"/>
              <wp:effectExtent l="0" t="0" r="635" b="0"/>
              <wp:wrapNone/>
              <wp:docPr id="20544774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F158B1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D7EA1" id="_x0000_t202" coordsize="21600,21600" o:spt="202" path="m,l,21600r21600,l21600,xe">
              <v:stroke joinstyle="miter"/>
              <v:path gradientshapeok="t" o:connecttype="rect"/>
            </v:shapetype>
            <v:shape id="Text Box 6" o:spid="_x0000_s1033"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3F158B1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sdt>
      <w:sdtPr>
        <w:alias w:val="Title"/>
        <w:tag w:val=""/>
        <w:id w:val="-1005120900"/>
        <w:dataBinding w:prefixMappings="xmlns:ns0='http://purl.org/dc/elements/1.1/' xmlns:ns1='http://schemas.openxmlformats.org/package/2006/metadata/core-properties' " w:xpath="/ns1:coreProperties[1]/ns0:title[1]" w:storeItemID="{6C3C8BC8-F283-45AE-878A-BAB7291924A1}"/>
        <w:text/>
      </w:sdtPr>
      <w:sdtEndPr/>
      <w:sdtContent>
        <w:r w:rsidR="00450FE8">
          <w:t xml:space="preserve">2026 Prime Minister’s Prizes </w:t>
        </w:r>
        <w:r w:rsidR="0069587F">
          <w:t>for Science – Science Teaching Prizes</w:t>
        </w:r>
      </w:sdtContent>
    </w:sdt>
  </w:p>
  <w:p w14:paraId="44880B06" w14:textId="66FF840B" w:rsidR="00194586" w:rsidRPr="00CD36CB" w:rsidRDefault="00CD36CB" w:rsidP="00CD36CB">
    <w:pPr>
      <w:pStyle w:val="Footer"/>
    </w:pPr>
    <w:r w:rsidRPr="00F277D1">
      <w:rPr>
        <w:b/>
        <w:bCs/>
        <w:color w:val="0766A5" w:themeColor="accent1"/>
      </w:rPr>
      <w:t xml:space="preserve">| </w:t>
    </w:r>
    <w:r w:rsidRPr="00F277D1">
      <w:rPr>
        <w:b/>
        <w:bCs/>
      </w:rPr>
      <w:t>industry</w:t>
    </w:r>
    <w:r w:rsidRPr="007741CC">
      <w:t>.</w:t>
    </w:r>
    <w:r w:rsidRPr="00F277D1">
      <w:t>gov.au/</w:t>
    </w:r>
    <w:r w:rsidR="0069587F">
      <w:t>PMPRIZES</w:t>
    </w:r>
    <w:r w:rsidRPr="00F277D1">
      <w:tab/>
    </w:r>
    <w:r>
      <w:tab/>
    </w:r>
    <w:sdt>
      <w:sdtPr>
        <w:id w:val="-1044901746"/>
        <w:docPartObj>
          <w:docPartGallery w:val="Page Numbers (Bottom of Page)"/>
          <w:docPartUnique/>
        </w:docPartObj>
      </w:sdtPr>
      <w:sdtEndPr/>
      <w:sdtContent>
        <w:r w:rsidRPr="00F277D1">
          <w:fldChar w:fldCharType="begin"/>
        </w:r>
        <w:r w:rsidRPr="00F277D1">
          <w:instrText xml:space="preserve"> PAGE   \* MERGEFORMAT </w:instrText>
        </w:r>
        <w:r w:rsidRPr="00F277D1">
          <w:fldChar w:fldCharType="separate"/>
        </w:r>
        <w:r>
          <w:t>i</w:t>
        </w:r>
        <w:proofErr w:type="spellStart"/>
        <w:r>
          <w:t>i</w:t>
        </w:r>
        <w:proofErr w:type="spellEnd"/>
        <w:r w:rsidRPr="00F277D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CA8D" w14:textId="2A3DC3A0" w:rsidR="004A7856" w:rsidRPr="006A092C" w:rsidRDefault="006A092C" w:rsidP="006A092C">
    <w:pPr>
      <w:pStyle w:val="Footer"/>
    </w:pPr>
    <w:r>
      <w:rPr>
        <w:noProof/>
      </w:rPr>
      <mc:AlternateContent>
        <mc:Choice Requires="wps">
          <w:drawing>
            <wp:anchor distT="0" distB="0" distL="0" distR="0" simplePos="0" relativeHeight="251658245" behindDoc="0" locked="0" layoutInCell="1" allowOverlap="1" wp14:anchorId="43E1440E" wp14:editId="33FCA8A6">
              <wp:simplePos x="914400" y="9782175"/>
              <wp:positionH relativeFrom="page">
                <wp:align>center</wp:align>
              </wp:positionH>
              <wp:positionV relativeFrom="page">
                <wp:align>bottom</wp:align>
              </wp:positionV>
              <wp:extent cx="551815" cy="452755"/>
              <wp:effectExtent l="0" t="0" r="635" b="0"/>
              <wp:wrapNone/>
              <wp:docPr id="5432983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FA5C8E7"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1440E" id="_x0000_t202" coordsize="21600,21600" o:spt="202" path="m,l,21600r21600,l21600,xe">
              <v:stroke joinstyle="miter"/>
              <v:path gradientshapeok="t" o:connecttype="rect"/>
            </v:shapetype>
            <v:shape id="Text Box 4" o:spid="_x0000_s1035"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4FA5C8E7"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69587F">
          <w:t>2026 Prime Minister’s Prizes for Science – Science Teaching Prizes</w:t>
        </w:r>
      </w:sdtContent>
    </w:sdt>
  </w:p>
  <w:p w14:paraId="6B856D78" w14:textId="30CC1A6C" w:rsidR="00194586" w:rsidRPr="006A092C" w:rsidRDefault="004A7856" w:rsidP="006A092C">
    <w:pPr>
      <w:pStyle w:val="Footer"/>
    </w:pPr>
    <w:r w:rsidRPr="00BF6930">
      <w:rPr>
        <w:b/>
        <w:bCs/>
        <w:color w:val="0766A5" w:themeColor="accent1"/>
      </w:rPr>
      <w:t xml:space="preserve">| </w:t>
    </w:r>
    <w:r w:rsidRPr="006A092C">
      <w:rPr>
        <w:rStyle w:val="Strong"/>
      </w:rPr>
      <w:t>industry</w:t>
    </w:r>
    <w:r w:rsidRPr="006A092C">
      <w:t>.gov.au/</w:t>
    </w:r>
    <w:r w:rsidR="00041EEB">
      <w:t xml:space="preserve">PMPRIZES </w:t>
    </w:r>
    <w:r w:rsidRPr="006A092C">
      <w:tab/>
    </w:r>
    <w:r w:rsidR="00CD36CB" w:rsidRPr="006A092C">
      <w:tab/>
    </w:r>
    <w:sdt>
      <w:sdtPr>
        <w:id w:val="1655647692"/>
        <w:docPartObj>
          <w:docPartGallery w:val="Page Numbers (Bottom of Page)"/>
          <w:docPartUnique/>
        </w:docPartObj>
      </w:sdtPr>
      <w:sdtEndPr/>
      <w:sdtContent>
        <w:r w:rsidRPr="006A092C">
          <w:fldChar w:fldCharType="begin"/>
        </w:r>
        <w:r w:rsidRPr="006A092C">
          <w:instrText xml:space="preserve"> PAGE   \* MERGEFORMAT </w:instrText>
        </w:r>
        <w:r w:rsidRPr="006A092C">
          <w:fldChar w:fldCharType="separate"/>
        </w:r>
        <w:r w:rsidRPr="006A092C">
          <w:t>1</w:t>
        </w:r>
        <w:r w:rsidRPr="006A092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7A50" w14:textId="77777777" w:rsidR="00F55541" w:rsidRDefault="00F55541" w:rsidP="00B251DB">
      <w:pPr>
        <w:spacing w:after="0"/>
      </w:pPr>
      <w:r>
        <w:separator/>
      </w:r>
    </w:p>
  </w:footnote>
  <w:footnote w:type="continuationSeparator" w:id="0">
    <w:p w14:paraId="0CE8F26C" w14:textId="77777777" w:rsidR="00F55541" w:rsidRDefault="00F55541" w:rsidP="00B25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42EB" w14:textId="77777777" w:rsidR="00335C23" w:rsidRDefault="006A092C">
    <w:pPr>
      <w:pStyle w:val="Header"/>
    </w:pPr>
    <w:r>
      <w:rPr>
        <w:noProof/>
      </w:rPr>
      <mc:AlternateContent>
        <mc:Choice Requires="wps">
          <w:drawing>
            <wp:anchor distT="0" distB="0" distL="0" distR="0" simplePos="0" relativeHeight="251658243" behindDoc="0" locked="0" layoutInCell="1" allowOverlap="1" wp14:anchorId="66F80943" wp14:editId="54884055">
              <wp:simplePos x="635" y="635"/>
              <wp:positionH relativeFrom="page">
                <wp:align>center</wp:align>
              </wp:positionH>
              <wp:positionV relativeFrom="page">
                <wp:align>top</wp:align>
              </wp:positionV>
              <wp:extent cx="551815" cy="452755"/>
              <wp:effectExtent l="0" t="0" r="635" b="4445"/>
              <wp:wrapNone/>
              <wp:docPr id="18052281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EDEC0CB"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F80943" id="_x0000_t202" coordsize="21600,21600" o:spt="202" path="m,l,21600r21600,l21600,xe">
              <v:stroke joinstyle="miter"/>
              <v:path gradientshapeok="t" o:connecttype="rect"/>
            </v:shapetype>
            <v:shape id="_x0000_s1030"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EDEC0CB"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5F7E" w14:textId="77777777" w:rsidR="00194586" w:rsidRPr="00CD36CB" w:rsidRDefault="006A092C" w:rsidP="00CD36CB">
    <w:pPr>
      <w:pStyle w:val="Header"/>
    </w:pPr>
    <w:r>
      <w:rPr>
        <w:noProof/>
      </w:rPr>
      <mc:AlternateContent>
        <mc:Choice Requires="wps">
          <w:drawing>
            <wp:anchor distT="0" distB="0" distL="0" distR="0" simplePos="0" relativeHeight="251658244" behindDoc="0" locked="0" layoutInCell="1" allowOverlap="1" wp14:anchorId="0A18D36D" wp14:editId="7573A834">
              <wp:simplePos x="914400" y="542925"/>
              <wp:positionH relativeFrom="page">
                <wp:align>center</wp:align>
              </wp:positionH>
              <wp:positionV relativeFrom="page">
                <wp:align>top</wp:align>
              </wp:positionV>
              <wp:extent cx="551815" cy="452755"/>
              <wp:effectExtent l="0" t="0" r="635" b="4445"/>
              <wp:wrapNone/>
              <wp:docPr id="338908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9B7DAE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8D36D" id="_x0000_t202" coordsize="21600,21600" o:spt="202" path="m,l,21600r21600,l21600,xe">
              <v:stroke joinstyle="miter"/>
              <v:path gradientshapeok="t" o:connecttype="rect"/>
            </v:shapetype>
            <v:shape id="Text Box 3" o:spid="_x0000_s1031"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39B7DAE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6BA3" w14:textId="77777777" w:rsidR="00194586" w:rsidRPr="00CD36CB" w:rsidRDefault="006A092C" w:rsidP="00CD36CB">
    <w:pPr>
      <w:pStyle w:val="Header"/>
      <w:rPr>
        <w:noProof/>
      </w:rPr>
    </w:pPr>
    <w:r>
      <w:rPr>
        <w:noProof/>
      </w:rPr>
      <mc:AlternateContent>
        <mc:Choice Requires="wps">
          <w:drawing>
            <wp:anchor distT="0" distB="0" distL="0" distR="0" simplePos="0" relativeHeight="251658242" behindDoc="0" locked="0" layoutInCell="1" allowOverlap="1" wp14:anchorId="4E521362" wp14:editId="3DBE6B59">
              <wp:simplePos x="914400" y="542925"/>
              <wp:positionH relativeFrom="page">
                <wp:align>center</wp:align>
              </wp:positionH>
              <wp:positionV relativeFrom="page">
                <wp:align>top</wp:align>
              </wp:positionV>
              <wp:extent cx="551815" cy="452755"/>
              <wp:effectExtent l="0" t="0" r="635" b="4445"/>
              <wp:wrapNone/>
              <wp:docPr id="1630850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F46ED5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21362" id="_x0000_t202" coordsize="21600,21600" o:spt="202" path="m,l,21600r21600,l21600,xe">
              <v:stroke joinstyle="miter"/>
              <v:path gradientshapeok="t" o:connecttype="rect"/>
            </v:shapetype>
            <v:shape id="Text Box 1" o:spid="_x0000_s1034"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6F46ED5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r w:rsidR="00CD36CB" w:rsidRPr="00F277D1">
      <w:rPr>
        <w:noProof/>
      </w:rPr>
      <mc:AlternateContent>
        <mc:Choice Requires="wps">
          <w:drawing>
            <wp:anchor distT="0" distB="0" distL="114300" distR="114300" simplePos="0" relativeHeight="251658240" behindDoc="0" locked="0" layoutInCell="1" allowOverlap="1" wp14:anchorId="4D28F984" wp14:editId="37F92208">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7D06FFF" id="Rectangle 12" o:spid="_x0000_s1026" alt="&quot;&quot;" style="position:absolute;margin-left:0;margin-top:0;width:154.5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8LBQMAAIAKAAAOAAAAZHJzL2Uyb0RvYy54bWzcVs1v0zAUvyPxP1g5IrF8tAulWrvDpnFB&#10;MLEhjaPn2E0kx45sr2n/e57tOHXLoOvEBS6JE7/fe36/9+WLy03L0Zoq3UixSPKzLEFUEFk1YrVI&#10;vt/fvJ8lSBssKsyloItkS3VyuXz75qLv5rSQteQVVQiUCD3vu0VSG9PN01STmrZYn8mOCthkUrXY&#10;wKdapZXCPWhveVpkWZn2UlWdkoRqDX+v/WaydPoZo8R8ZUxTg/gigbMZ91Tu+Wif6fICz1cKd3VD&#10;hmPgV5yixY0Ao6Oqa2wwelLNL6rahiipJTNnRLapZKwh1PkA3uTZgTd3Ne6o8wXI0d1Ik/57asmX&#10;9V13q4CGvtNzDUvrxYap1r7hfGjjyNqOZNGNQQR+5h9LCABwSmCvmE2nsAY16Q5NnrT5RKXThNef&#10;tfFkV7ByVFVI4BZygkghdGPoAyhjLQf+36UoQz0qJpMiL2dDkA7Ff+yL12gyKc8/hJAeSj/kkfJB&#10;8XETMShDx0wUrzERg7wHR+1MIjsv4CkWf6GF6WkW9sWP0bQft388zEVZltP8eCbFYYbSOZ/l/1OY&#10;oepXoa5xHUqdbMRQ67BC2I6EzHXJTmrbV+LChyYSPqGwfSMBlG0UR8BQozE4PwkMYYnBxUlgKKwY&#10;PDkJDDUTg6cxGOjccadgiNnxxd34MgmC8aUSBOPr0WLwvMPGUh6WqId+PHROVC+SoS3a7Vau6b10&#10;guagsYPJ3S4XsdSoDM4bQhMkwrtz+gpfDc4zn+SDV0EsvL04NAJQuWvbcIYgEN6x4KFtwqWmPlMs&#10;BW72jFxYCqP5oyVvqpuGc+u8u13QK67QGgOxmBAqTMibPUnuElBIi/SW7J90Nyvdymw5tXq5+EYZ&#10;aipI7cLl+W8MuTPUuKLe/jmM0eDbiHDeOIVWmoH9UXf+J93+lIO8hVJ3CxrBvgBHM88xMCKcZSnM&#10;CG4bIdVz1vlIH/PygSRPjWXpUVbbW4WU4VfSX8awILWEZCZGuTSxUnDNcZ4PVzJ7j4q/ndrdxXH5&#10;EwAA//8DAFBLAwQUAAYACAAAACEAB6GKiNsAAAAEAQAADwAAAGRycy9kb3ducmV2LnhtbEyPQUvD&#10;QBCF70L/wzJCL2I3tUHSNJtSCt5rWkRvm+w0CWZnQ3bbpP56Ry96efB4w3vfZNvJduKKg28dKVgu&#10;IhBIlTMt1QpOx5fHBIQPmozuHKGCG3rY5rO7TKfGjfSK1yLUgkvIp1pBE0KfSumrBq32C9cjcXZ2&#10;g9WB7VBLM+iRy20nn6LoWVrdEi80usd9g9VncbEK3qev+ETHYqT127ItVw+7j1tyUGp+P+02IAJO&#10;4e8YfvAZHXJmKt2FjBedAn4k/Cpnq2jNtlQQxwnIPJP/4fNvAAAA//8DAFBLAQItABQABgAIAAAA&#10;IQC2gziS/gAAAOEBAAATAAAAAAAAAAAAAAAAAAAAAABbQ29udGVudF9UeXBlc10ueG1sUEsBAi0A&#10;FAAGAAgAAAAhADj9If/WAAAAlAEAAAsAAAAAAAAAAAAAAAAALwEAAF9yZWxzLy5yZWxzUEsBAi0A&#10;FAAGAAgAAAAhAM04zwsFAwAAgAoAAA4AAAAAAAAAAAAAAAAALgIAAGRycy9lMm9Eb2MueG1sUEsB&#10;Ai0AFAAGAAgAAAAhAAehiojbAAAABAEAAA8AAAAAAAAAAAAAAAAAXwUAAGRycy9kb3ducmV2Lnht&#10;bFBLBQYAAAAABAAEAPMAAABnBgAAAAA=&#10;" path="m,l2332168,r-65527,196581l,336570,,xe" fillcolor="#0766a5 [3204]" stroked="f" strokeweight="1pt">
              <v:stroke joinstyle="miter"/>
              <v:path arrowok="t" o:connecttype="custom" o:connectlocs="0,0;1962000,0;1906874,166110;0,284400;0,0" o:connectangles="0,0,0,0,0"/>
              <w10:wrap anchorx="page" anchory="page"/>
            </v:shape>
          </w:pict>
        </mc:Fallback>
      </mc:AlternateContent>
    </w:r>
    <w:r w:rsidR="00CD36CB" w:rsidRPr="00F277D1">
      <w:rPr>
        <w:noProof/>
      </w:rPr>
      <w:drawing>
        <wp:anchor distT="0" distB="0" distL="114300" distR="114300" simplePos="0" relativeHeight="251658241" behindDoc="1" locked="0" layoutInCell="1" allowOverlap="1" wp14:anchorId="6B9B6804" wp14:editId="43F25CDC">
          <wp:simplePos x="0" y="0"/>
          <wp:positionH relativeFrom="page">
            <wp:posOffset>3669030</wp:posOffset>
          </wp:positionH>
          <wp:positionV relativeFrom="page">
            <wp:posOffset>0</wp:posOffset>
          </wp:positionV>
          <wp:extent cx="3891600" cy="1843200"/>
          <wp:effectExtent l="0" t="0" r="0" b="5080"/>
          <wp:wrapNone/>
          <wp:docPr id="14" name="Graphic 14">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53141"/>
    <w:multiLevelType w:val="multilevel"/>
    <w:tmpl w:val="84B6C010"/>
    <w:lvl w:ilvl="0">
      <w:start w:val="1"/>
      <w:numFmt w:val="bullet"/>
      <w:lvlText w:val=""/>
      <w:lvlJc w:val="left"/>
      <w:pPr>
        <w:ind w:left="360" w:hanging="360"/>
      </w:pPr>
      <w:rPr>
        <w:rFonts w:ascii="Wingdings" w:hAnsi="Wingdings" w:hint="default"/>
        <w:color w:val="001B35"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977B3E"/>
    <w:multiLevelType w:val="hybridMultilevel"/>
    <w:tmpl w:val="E1DC4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8D2978"/>
    <w:multiLevelType w:val="hybridMultilevel"/>
    <w:tmpl w:val="44AE5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D12E7"/>
    <w:multiLevelType w:val="multilevel"/>
    <w:tmpl w:val="E98AD994"/>
    <w:lvl w:ilvl="0">
      <w:start w:val="1"/>
      <w:numFmt w:val="bullet"/>
      <w:lvlText w:val=""/>
      <w:lvlJc w:val="left"/>
      <w:pPr>
        <w:ind w:left="7408" w:hanging="360"/>
      </w:pPr>
      <w:rPr>
        <w:rFonts w:ascii="Wingdings" w:hAnsi="Wingdings" w:hint="default"/>
        <w:color w:val="264F90"/>
        <w:w w:val="100"/>
        <w:sz w:val="20"/>
        <w:szCs w:val="20"/>
      </w:rPr>
    </w:lvl>
    <w:lvl w:ilvl="1">
      <w:start w:val="1"/>
      <w:numFmt w:val="bullet"/>
      <w:lvlText w:val=""/>
      <w:lvlJc w:val="left"/>
      <w:pPr>
        <w:ind w:left="7200" w:hanging="360"/>
      </w:pPr>
      <w:rPr>
        <w:rFonts w:ascii="Wingdings" w:hAnsi="Wingdings" w:hint="default"/>
        <w:color w:val="001B35" w:themeColor="text2"/>
      </w:rPr>
    </w:lvl>
    <w:lvl w:ilvl="2">
      <w:start w:val="1"/>
      <w:numFmt w:val="bullet"/>
      <w:lvlText w:val="o"/>
      <w:lvlJc w:val="left"/>
      <w:pPr>
        <w:ind w:left="7560" w:hanging="360"/>
      </w:pPr>
      <w:rPr>
        <w:rFonts w:ascii="Courier New" w:hAnsi="Courier New" w:hint="default"/>
        <w:color w:val="264F90"/>
      </w:rPr>
    </w:lvl>
    <w:lvl w:ilvl="3">
      <w:start w:val="1"/>
      <w:numFmt w:val="bullet"/>
      <w:lvlText w:val=""/>
      <w:lvlJc w:val="left"/>
      <w:pPr>
        <w:ind w:left="7920" w:hanging="360"/>
      </w:pPr>
      <w:rPr>
        <w:rFonts w:ascii="Symbol" w:hAnsi="Symbol" w:hint="default"/>
      </w:rPr>
    </w:lvl>
    <w:lvl w:ilvl="4">
      <w:start w:val="1"/>
      <w:numFmt w:val="bullet"/>
      <w:lvlText w:val=""/>
      <w:lvlJc w:val="left"/>
      <w:pPr>
        <w:ind w:left="8280" w:hanging="360"/>
      </w:pPr>
      <w:rPr>
        <w:rFonts w:ascii="Symbol" w:hAnsi="Symbol" w:hint="default"/>
      </w:rPr>
    </w:lvl>
    <w:lvl w:ilvl="5">
      <w:start w:val="1"/>
      <w:numFmt w:val="bullet"/>
      <w:lvlText w:val=""/>
      <w:lvlJc w:val="left"/>
      <w:pPr>
        <w:ind w:left="8640" w:hanging="360"/>
      </w:pPr>
      <w:rPr>
        <w:rFonts w:ascii="Wingdings" w:hAnsi="Wingdings" w:hint="default"/>
      </w:rPr>
    </w:lvl>
    <w:lvl w:ilvl="6">
      <w:start w:val="1"/>
      <w:numFmt w:val="bullet"/>
      <w:lvlText w:val=""/>
      <w:lvlJc w:val="left"/>
      <w:pPr>
        <w:ind w:left="9000" w:hanging="360"/>
      </w:pPr>
      <w:rPr>
        <w:rFonts w:ascii="Wingdings" w:hAnsi="Wingdings" w:hint="default"/>
      </w:rPr>
    </w:lvl>
    <w:lvl w:ilvl="7">
      <w:start w:val="1"/>
      <w:numFmt w:val="bullet"/>
      <w:lvlText w:val=""/>
      <w:lvlJc w:val="left"/>
      <w:pPr>
        <w:ind w:left="9360" w:hanging="360"/>
      </w:pPr>
      <w:rPr>
        <w:rFonts w:ascii="Symbol" w:hAnsi="Symbol" w:hint="default"/>
      </w:rPr>
    </w:lvl>
    <w:lvl w:ilvl="8">
      <w:start w:val="1"/>
      <w:numFmt w:val="bullet"/>
      <w:lvlText w:val=""/>
      <w:lvlJc w:val="left"/>
      <w:pPr>
        <w:ind w:left="9720" w:hanging="360"/>
      </w:pPr>
      <w:rPr>
        <w:rFonts w:ascii="Symbol" w:hAnsi="Symbol" w:hint="default"/>
      </w:rPr>
    </w:lvl>
  </w:abstractNum>
  <w:abstractNum w:abstractNumId="8"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184BEA"/>
    <w:multiLevelType w:val="multilevel"/>
    <w:tmpl w:val="C0AE8932"/>
    <w:lvl w:ilvl="0">
      <w:start w:val="1"/>
      <w:numFmt w:val="bullet"/>
      <w:lvlText w:val=""/>
      <w:lvlJc w:val="left"/>
      <w:pPr>
        <w:ind w:left="360" w:hanging="360"/>
      </w:pPr>
      <w:rPr>
        <w:rFonts w:ascii="Wingdings" w:hAnsi="Wingdings" w:hint="default"/>
        <w:color w:val="001B35"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5D30CE"/>
    <w:multiLevelType w:val="hybridMultilevel"/>
    <w:tmpl w:val="0C06C8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7F4B1A"/>
    <w:multiLevelType w:val="hybridMultilevel"/>
    <w:tmpl w:val="7A22C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A305039"/>
    <w:multiLevelType w:val="hybridMultilevel"/>
    <w:tmpl w:val="AFE440F6"/>
    <w:lvl w:ilvl="0" w:tplc="8A9E7376">
      <w:start w:val="1"/>
      <w:numFmt w:val="bullet"/>
      <w:lvlText w:val="•"/>
      <w:lvlJc w:val="left"/>
      <w:pPr>
        <w:tabs>
          <w:tab w:val="num" w:pos="720"/>
        </w:tabs>
        <w:ind w:left="720" w:hanging="360"/>
      </w:pPr>
      <w:rPr>
        <w:rFonts w:ascii="Arial" w:hAnsi="Arial" w:hint="default"/>
      </w:rPr>
    </w:lvl>
    <w:lvl w:ilvl="1" w:tplc="EC44B51E" w:tentative="1">
      <w:start w:val="1"/>
      <w:numFmt w:val="bullet"/>
      <w:lvlText w:val="•"/>
      <w:lvlJc w:val="left"/>
      <w:pPr>
        <w:tabs>
          <w:tab w:val="num" w:pos="1440"/>
        </w:tabs>
        <w:ind w:left="1440" w:hanging="360"/>
      </w:pPr>
      <w:rPr>
        <w:rFonts w:ascii="Arial" w:hAnsi="Arial" w:hint="default"/>
      </w:rPr>
    </w:lvl>
    <w:lvl w:ilvl="2" w:tplc="F30A5B74" w:tentative="1">
      <w:start w:val="1"/>
      <w:numFmt w:val="bullet"/>
      <w:lvlText w:val="•"/>
      <w:lvlJc w:val="left"/>
      <w:pPr>
        <w:tabs>
          <w:tab w:val="num" w:pos="2160"/>
        </w:tabs>
        <w:ind w:left="2160" w:hanging="360"/>
      </w:pPr>
      <w:rPr>
        <w:rFonts w:ascii="Arial" w:hAnsi="Arial" w:hint="default"/>
      </w:rPr>
    </w:lvl>
    <w:lvl w:ilvl="3" w:tplc="EE5AA906" w:tentative="1">
      <w:start w:val="1"/>
      <w:numFmt w:val="bullet"/>
      <w:lvlText w:val="•"/>
      <w:lvlJc w:val="left"/>
      <w:pPr>
        <w:tabs>
          <w:tab w:val="num" w:pos="2880"/>
        </w:tabs>
        <w:ind w:left="2880" w:hanging="360"/>
      </w:pPr>
      <w:rPr>
        <w:rFonts w:ascii="Arial" w:hAnsi="Arial" w:hint="default"/>
      </w:rPr>
    </w:lvl>
    <w:lvl w:ilvl="4" w:tplc="DECA6484" w:tentative="1">
      <w:start w:val="1"/>
      <w:numFmt w:val="bullet"/>
      <w:lvlText w:val="•"/>
      <w:lvlJc w:val="left"/>
      <w:pPr>
        <w:tabs>
          <w:tab w:val="num" w:pos="3600"/>
        </w:tabs>
        <w:ind w:left="3600" w:hanging="360"/>
      </w:pPr>
      <w:rPr>
        <w:rFonts w:ascii="Arial" w:hAnsi="Arial" w:hint="default"/>
      </w:rPr>
    </w:lvl>
    <w:lvl w:ilvl="5" w:tplc="85383BD0" w:tentative="1">
      <w:start w:val="1"/>
      <w:numFmt w:val="bullet"/>
      <w:lvlText w:val="•"/>
      <w:lvlJc w:val="left"/>
      <w:pPr>
        <w:tabs>
          <w:tab w:val="num" w:pos="4320"/>
        </w:tabs>
        <w:ind w:left="4320" w:hanging="360"/>
      </w:pPr>
      <w:rPr>
        <w:rFonts w:ascii="Arial" w:hAnsi="Arial" w:hint="default"/>
      </w:rPr>
    </w:lvl>
    <w:lvl w:ilvl="6" w:tplc="0B18D63A" w:tentative="1">
      <w:start w:val="1"/>
      <w:numFmt w:val="bullet"/>
      <w:lvlText w:val="•"/>
      <w:lvlJc w:val="left"/>
      <w:pPr>
        <w:tabs>
          <w:tab w:val="num" w:pos="5040"/>
        </w:tabs>
        <w:ind w:left="5040" w:hanging="360"/>
      </w:pPr>
      <w:rPr>
        <w:rFonts w:ascii="Arial" w:hAnsi="Arial" w:hint="default"/>
      </w:rPr>
    </w:lvl>
    <w:lvl w:ilvl="7" w:tplc="EE68C1F2" w:tentative="1">
      <w:start w:val="1"/>
      <w:numFmt w:val="bullet"/>
      <w:lvlText w:val="•"/>
      <w:lvlJc w:val="left"/>
      <w:pPr>
        <w:tabs>
          <w:tab w:val="num" w:pos="5760"/>
        </w:tabs>
        <w:ind w:left="5760" w:hanging="360"/>
      </w:pPr>
      <w:rPr>
        <w:rFonts w:ascii="Arial" w:hAnsi="Arial" w:hint="default"/>
      </w:rPr>
    </w:lvl>
    <w:lvl w:ilvl="8" w:tplc="F71211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2E10FD"/>
    <w:multiLevelType w:val="hybridMultilevel"/>
    <w:tmpl w:val="66D46394"/>
    <w:lvl w:ilvl="0" w:tplc="E2F097D6">
      <w:numFmt w:val="bullet"/>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449673E"/>
    <w:multiLevelType w:val="hybridMultilevel"/>
    <w:tmpl w:val="72FEEDE8"/>
    <w:lvl w:ilvl="0" w:tplc="5B1CCE4A">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16187C"/>
    <w:multiLevelType w:val="hybridMultilevel"/>
    <w:tmpl w:val="F522AB6E"/>
    <w:lvl w:ilvl="0" w:tplc="5B1CCE4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2605387">
    <w:abstractNumId w:val="13"/>
  </w:num>
  <w:num w:numId="2" w16cid:durableId="648444589">
    <w:abstractNumId w:val="15"/>
  </w:num>
  <w:num w:numId="3" w16cid:durableId="1474374502">
    <w:abstractNumId w:val="4"/>
  </w:num>
  <w:num w:numId="4" w16cid:durableId="660547498">
    <w:abstractNumId w:val="1"/>
  </w:num>
  <w:num w:numId="5" w16cid:durableId="1405948882">
    <w:abstractNumId w:val="0"/>
  </w:num>
  <w:num w:numId="6" w16cid:durableId="1770931210">
    <w:abstractNumId w:val="6"/>
  </w:num>
  <w:num w:numId="7" w16cid:durableId="1514956900">
    <w:abstractNumId w:val="8"/>
  </w:num>
  <w:num w:numId="8" w16cid:durableId="1928151220">
    <w:abstractNumId w:val="14"/>
  </w:num>
  <w:num w:numId="9" w16cid:durableId="1919442051">
    <w:abstractNumId w:val="11"/>
  </w:num>
  <w:num w:numId="10" w16cid:durableId="1203635149">
    <w:abstractNumId w:val="12"/>
  </w:num>
  <w:num w:numId="11" w16cid:durableId="1926330819">
    <w:abstractNumId w:val="5"/>
  </w:num>
  <w:num w:numId="12" w16cid:durableId="818960481">
    <w:abstractNumId w:val="10"/>
  </w:num>
  <w:num w:numId="13" w16cid:durableId="2024941317">
    <w:abstractNumId w:val="16"/>
  </w:num>
  <w:num w:numId="14" w16cid:durableId="383868295">
    <w:abstractNumId w:val="2"/>
  </w:num>
  <w:num w:numId="15" w16cid:durableId="997228245">
    <w:abstractNumId w:val="17"/>
  </w:num>
  <w:num w:numId="16" w16cid:durableId="868032286">
    <w:abstractNumId w:val="3"/>
  </w:num>
  <w:num w:numId="17" w16cid:durableId="897012425">
    <w:abstractNumId w:val="7"/>
  </w:num>
  <w:num w:numId="18" w16cid:durableId="151237503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9C"/>
    <w:rsid w:val="00003766"/>
    <w:rsid w:val="00007533"/>
    <w:rsid w:val="00032995"/>
    <w:rsid w:val="00034867"/>
    <w:rsid w:val="00037E3E"/>
    <w:rsid w:val="00041EEB"/>
    <w:rsid w:val="00043F36"/>
    <w:rsid w:val="000552B3"/>
    <w:rsid w:val="0007067B"/>
    <w:rsid w:val="0008167B"/>
    <w:rsid w:val="00081D07"/>
    <w:rsid w:val="000874A3"/>
    <w:rsid w:val="00090DDB"/>
    <w:rsid w:val="000A75CB"/>
    <w:rsid w:val="000B6C60"/>
    <w:rsid w:val="000C3494"/>
    <w:rsid w:val="000C3D25"/>
    <w:rsid w:val="000C729C"/>
    <w:rsid w:val="000E0F53"/>
    <w:rsid w:val="000E2F54"/>
    <w:rsid w:val="000E599A"/>
    <w:rsid w:val="000E5C60"/>
    <w:rsid w:val="000F2564"/>
    <w:rsid w:val="001434E1"/>
    <w:rsid w:val="00153C15"/>
    <w:rsid w:val="00171757"/>
    <w:rsid w:val="0018753C"/>
    <w:rsid w:val="00191E1A"/>
    <w:rsid w:val="00193F92"/>
    <w:rsid w:val="00194586"/>
    <w:rsid w:val="00197DD8"/>
    <w:rsid w:val="001A38CC"/>
    <w:rsid w:val="001B314C"/>
    <w:rsid w:val="001D216A"/>
    <w:rsid w:val="001D2E82"/>
    <w:rsid w:val="001D51DA"/>
    <w:rsid w:val="001F5AB1"/>
    <w:rsid w:val="00205DF3"/>
    <w:rsid w:val="0022083E"/>
    <w:rsid w:val="00222D0B"/>
    <w:rsid w:val="00227AA0"/>
    <w:rsid w:val="00241D3D"/>
    <w:rsid w:val="0024785D"/>
    <w:rsid w:val="00254DA8"/>
    <w:rsid w:val="002608EE"/>
    <w:rsid w:val="00266F7C"/>
    <w:rsid w:val="0027280B"/>
    <w:rsid w:val="00272B04"/>
    <w:rsid w:val="0027324B"/>
    <w:rsid w:val="00274C94"/>
    <w:rsid w:val="00282ED3"/>
    <w:rsid w:val="002A101F"/>
    <w:rsid w:val="002A2DEB"/>
    <w:rsid w:val="002B3A3A"/>
    <w:rsid w:val="002B5C69"/>
    <w:rsid w:val="002D230B"/>
    <w:rsid w:val="002F60C0"/>
    <w:rsid w:val="0031048E"/>
    <w:rsid w:val="0031654A"/>
    <w:rsid w:val="00317960"/>
    <w:rsid w:val="00330C0B"/>
    <w:rsid w:val="00335C23"/>
    <w:rsid w:val="0035140F"/>
    <w:rsid w:val="00361D74"/>
    <w:rsid w:val="00373925"/>
    <w:rsid w:val="0037444C"/>
    <w:rsid w:val="00393784"/>
    <w:rsid w:val="003A0E7F"/>
    <w:rsid w:val="003D16A4"/>
    <w:rsid w:val="003D38ED"/>
    <w:rsid w:val="003D747D"/>
    <w:rsid w:val="00406032"/>
    <w:rsid w:val="00423B2E"/>
    <w:rsid w:val="00423D13"/>
    <w:rsid w:val="0043584D"/>
    <w:rsid w:val="0043720A"/>
    <w:rsid w:val="00450FE8"/>
    <w:rsid w:val="004632E9"/>
    <w:rsid w:val="0046678C"/>
    <w:rsid w:val="0048236F"/>
    <w:rsid w:val="004A7856"/>
    <w:rsid w:val="004B4254"/>
    <w:rsid w:val="004D3B0F"/>
    <w:rsid w:val="004E23A9"/>
    <w:rsid w:val="004E5181"/>
    <w:rsid w:val="004E75D2"/>
    <w:rsid w:val="004F5BB1"/>
    <w:rsid w:val="00512647"/>
    <w:rsid w:val="00516B0E"/>
    <w:rsid w:val="00527381"/>
    <w:rsid w:val="005419C2"/>
    <w:rsid w:val="0055419E"/>
    <w:rsid w:val="005646D7"/>
    <w:rsid w:val="005706FD"/>
    <w:rsid w:val="00572521"/>
    <w:rsid w:val="005777BC"/>
    <w:rsid w:val="00580B0C"/>
    <w:rsid w:val="00584B74"/>
    <w:rsid w:val="00596B24"/>
    <w:rsid w:val="005A1B5C"/>
    <w:rsid w:val="005B3A4F"/>
    <w:rsid w:val="005D27F7"/>
    <w:rsid w:val="005E5F5F"/>
    <w:rsid w:val="00603DDF"/>
    <w:rsid w:val="00607188"/>
    <w:rsid w:val="006337C7"/>
    <w:rsid w:val="00667762"/>
    <w:rsid w:val="00671D1D"/>
    <w:rsid w:val="00671FC8"/>
    <w:rsid w:val="0068286F"/>
    <w:rsid w:val="0069587F"/>
    <w:rsid w:val="00695B12"/>
    <w:rsid w:val="00697567"/>
    <w:rsid w:val="00697C73"/>
    <w:rsid w:val="006A092C"/>
    <w:rsid w:val="006A160C"/>
    <w:rsid w:val="006C4C9C"/>
    <w:rsid w:val="006D2221"/>
    <w:rsid w:val="006E1636"/>
    <w:rsid w:val="006E1E6A"/>
    <w:rsid w:val="006E4001"/>
    <w:rsid w:val="006F58A5"/>
    <w:rsid w:val="006F7556"/>
    <w:rsid w:val="00703734"/>
    <w:rsid w:val="00711349"/>
    <w:rsid w:val="00723C5D"/>
    <w:rsid w:val="00732252"/>
    <w:rsid w:val="0073362E"/>
    <w:rsid w:val="007741CC"/>
    <w:rsid w:val="007833EE"/>
    <w:rsid w:val="00797CDD"/>
    <w:rsid w:val="00797E3D"/>
    <w:rsid w:val="007A66A1"/>
    <w:rsid w:val="007B07DE"/>
    <w:rsid w:val="007B49A4"/>
    <w:rsid w:val="007B553F"/>
    <w:rsid w:val="00806473"/>
    <w:rsid w:val="00814F4A"/>
    <w:rsid w:val="00826293"/>
    <w:rsid w:val="00853A7A"/>
    <w:rsid w:val="008653E9"/>
    <w:rsid w:val="00872DFF"/>
    <w:rsid w:val="0087690D"/>
    <w:rsid w:val="00886EEB"/>
    <w:rsid w:val="00892B6E"/>
    <w:rsid w:val="008B7B1E"/>
    <w:rsid w:val="008C2718"/>
    <w:rsid w:val="008C3B21"/>
    <w:rsid w:val="008D170A"/>
    <w:rsid w:val="008D244C"/>
    <w:rsid w:val="008E3C31"/>
    <w:rsid w:val="008E5E4B"/>
    <w:rsid w:val="008F01C0"/>
    <w:rsid w:val="00900E48"/>
    <w:rsid w:val="009059E9"/>
    <w:rsid w:val="0091556D"/>
    <w:rsid w:val="00917329"/>
    <w:rsid w:val="00924125"/>
    <w:rsid w:val="00960D98"/>
    <w:rsid w:val="009830D1"/>
    <w:rsid w:val="009A549D"/>
    <w:rsid w:val="009A64AF"/>
    <w:rsid w:val="009C60B9"/>
    <w:rsid w:val="009D2329"/>
    <w:rsid w:val="009D37A3"/>
    <w:rsid w:val="009D607F"/>
    <w:rsid w:val="009E39E6"/>
    <w:rsid w:val="009F3717"/>
    <w:rsid w:val="00A23C90"/>
    <w:rsid w:val="00A36C15"/>
    <w:rsid w:val="00A52F3D"/>
    <w:rsid w:val="00A61699"/>
    <w:rsid w:val="00A6365B"/>
    <w:rsid w:val="00A731BB"/>
    <w:rsid w:val="00AA6DC6"/>
    <w:rsid w:val="00AA740C"/>
    <w:rsid w:val="00AD22BA"/>
    <w:rsid w:val="00B15C01"/>
    <w:rsid w:val="00B17B99"/>
    <w:rsid w:val="00B223F7"/>
    <w:rsid w:val="00B251DB"/>
    <w:rsid w:val="00B268CA"/>
    <w:rsid w:val="00B26C25"/>
    <w:rsid w:val="00B35C0C"/>
    <w:rsid w:val="00B40A60"/>
    <w:rsid w:val="00B45B98"/>
    <w:rsid w:val="00B538C5"/>
    <w:rsid w:val="00B75B75"/>
    <w:rsid w:val="00B86367"/>
    <w:rsid w:val="00BA4108"/>
    <w:rsid w:val="00BB350F"/>
    <w:rsid w:val="00BD0F8A"/>
    <w:rsid w:val="00BD5778"/>
    <w:rsid w:val="00BE1CB4"/>
    <w:rsid w:val="00BE53C7"/>
    <w:rsid w:val="00BE6EEA"/>
    <w:rsid w:val="00BF6930"/>
    <w:rsid w:val="00C27CB3"/>
    <w:rsid w:val="00C3228D"/>
    <w:rsid w:val="00C42F09"/>
    <w:rsid w:val="00C43D48"/>
    <w:rsid w:val="00C50A9A"/>
    <w:rsid w:val="00C65E4E"/>
    <w:rsid w:val="00C846C6"/>
    <w:rsid w:val="00CB2DE1"/>
    <w:rsid w:val="00CB7499"/>
    <w:rsid w:val="00CD0279"/>
    <w:rsid w:val="00CD36CB"/>
    <w:rsid w:val="00CE1C75"/>
    <w:rsid w:val="00CE4789"/>
    <w:rsid w:val="00CE6BBD"/>
    <w:rsid w:val="00CE7F17"/>
    <w:rsid w:val="00CF353B"/>
    <w:rsid w:val="00D016E2"/>
    <w:rsid w:val="00D220CF"/>
    <w:rsid w:val="00D27B99"/>
    <w:rsid w:val="00D34D1C"/>
    <w:rsid w:val="00D572AB"/>
    <w:rsid w:val="00D64BFA"/>
    <w:rsid w:val="00D841E9"/>
    <w:rsid w:val="00D9122B"/>
    <w:rsid w:val="00DB7CD2"/>
    <w:rsid w:val="00DE04A8"/>
    <w:rsid w:val="00DE1060"/>
    <w:rsid w:val="00E01D7D"/>
    <w:rsid w:val="00E04DA0"/>
    <w:rsid w:val="00E11B00"/>
    <w:rsid w:val="00E3027E"/>
    <w:rsid w:val="00E37443"/>
    <w:rsid w:val="00E51EC5"/>
    <w:rsid w:val="00E95372"/>
    <w:rsid w:val="00EA0739"/>
    <w:rsid w:val="00EA256A"/>
    <w:rsid w:val="00EA68AE"/>
    <w:rsid w:val="00EB2A69"/>
    <w:rsid w:val="00ED173E"/>
    <w:rsid w:val="00EE1F4B"/>
    <w:rsid w:val="00F1441E"/>
    <w:rsid w:val="00F16FE0"/>
    <w:rsid w:val="00F22BB9"/>
    <w:rsid w:val="00F32757"/>
    <w:rsid w:val="00F3409A"/>
    <w:rsid w:val="00F50FA6"/>
    <w:rsid w:val="00F55541"/>
    <w:rsid w:val="00F62B4E"/>
    <w:rsid w:val="00F669E4"/>
    <w:rsid w:val="00F66A4B"/>
    <w:rsid w:val="00F93AEE"/>
    <w:rsid w:val="00F948E1"/>
    <w:rsid w:val="00FA2434"/>
    <w:rsid w:val="00FE4569"/>
    <w:rsid w:val="00FE7D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47B45"/>
  <w15:chartTrackingRefBased/>
  <w15:docId w15:val="{FBE8B55D-22B5-4F75-859F-26DEC512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AE"/>
    <w:pPr>
      <w:spacing w:before="120" w:after="120" w:line="240" w:lineRule="auto"/>
    </w:pPr>
    <w:rPr>
      <w:sz w:val="24"/>
    </w:rPr>
  </w:style>
  <w:style w:type="paragraph" w:styleId="Heading1">
    <w:name w:val="heading 1"/>
    <w:basedOn w:val="Normal"/>
    <w:next w:val="Normal"/>
    <w:link w:val="Heading1Char"/>
    <w:uiPriority w:val="9"/>
    <w:qFormat/>
    <w:rsid w:val="000874A3"/>
    <w:pPr>
      <w:keepNext/>
      <w:keepLines/>
      <w:spacing w:before="600"/>
      <w:contextualSpacing/>
      <w:outlineLvl w:val="0"/>
    </w:pPr>
    <w:rPr>
      <w:rFonts w:asciiTheme="majorHAnsi" w:eastAsiaTheme="majorEastAsia" w:hAnsiTheme="majorHAnsi" w:cstheme="majorBidi"/>
      <w:color w:val="0766A5" w:themeColor="accent1"/>
      <w:sz w:val="72"/>
      <w:szCs w:val="32"/>
    </w:rPr>
  </w:style>
  <w:style w:type="paragraph" w:styleId="Heading2">
    <w:name w:val="heading 2"/>
    <w:basedOn w:val="Normal"/>
    <w:next w:val="Normal"/>
    <w:link w:val="Heading2Char"/>
    <w:uiPriority w:val="9"/>
    <w:qFormat/>
    <w:rsid w:val="00BD5778"/>
    <w:pPr>
      <w:keepNext/>
      <w:keepLines/>
      <w:spacing w:before="360"/>
      <w:outlineLvl w:val="1"/>
    </w:pPr>
    <w:rPr>
      <w:rFonts w:asciiTheme="majorHAnsi" w:eastAsiaTheme="majorEastAsia" w:hAnsiTheme="majorHAnsi" w:cstheme="majorBidi"/>
      <w:color w:val="0766A5" w:themeColor="accent1"/>
      <w:sz w:val="48"/>
      <w:szCs w:val="48"/>
    </w:rPr>
  </w:style>
  <w:style w:type="paragraph" w:styleId="Heading3">
    <w:name w:val="heading 3"/>
    <w:basedOn w:val="Normal"/>
    <w:next w:val="Normal"/>
    <w:link w:val="Heading3Char"/>
    <w:uiPriority w:val="9"/>
    <w:qFormat/>
    <w:rsid w:val="00BD5778"/>
    <w:pPr>
      <w:keepNext/>
      <w:keepLines/>
      <w:spacing w:before="240"/>
      <w:outlineLvl w:val="2"/>
    </w:pPr>
    <w:rPr>
      <w:rFonts w:asciiTheme="majorHAnsi" w:eastAsiaTheme="majorEastAsia" w:hAnsiTheme="majorHAnsi" w:cstheme="majorBidi"/>
      <w:color w:val="0766A5" w:themeColor="accent1"/>
      <w:sz w:val="40"/>
      <w:szCs w:val="40"/>
    </w:rPr>
  </w:style>
  <w:style w:type="paragraph" w:styleId="Heading4">
    <w:name w:val="heading 4"/>
    <w:basedOn w:val="Normal"/>
    <w:next w:val="Normal"/>
    <w:link w:val="Heading4Char"/>
    <w:uiPriority w:val="9"/>
    <w:qFormat/>
    <w:rsid w:val="00BD5778"/>
    <w:pPr>
      <w:keepNext/>
      <w:keepLines/>
      <w:spacing w:before="240"/>
      <w:outlineLvl w:val="3"/>
    </w:pPr>
    <w:rPr>
      <w:rFonts w:asciiTheme="majorHAnsi" w:eastAsiaTheme="majorEastAsia" w:hAnsiTheme="majorHAnsi" w:cstheme="majorBidi"/>
      <w:iCs/>
      <w:color w:val="0766A5" w:themeColor="accent1"/>
      <w:sz w:val="32"/>
      <w:szCs w:val="28"/>
    </w:rPr>
  </w:style>
  <w:style w:type="paragraph" w:styleId="Heading5">
    <w:name w:val="heading 5"/>
    <w:basedOn w:val="Normal"/>
    <w:next w:val="Normal"/>
    <w:link w:val="Heading5Char"/>
    <w:uiPriority w:val="9"/>
    <w:unhideWhenUsed/>
    <w:qFormat/>
    <w:rsid w:val="00900E48"/>
    <w:pPr>
      <w:keepNext/>
      <w:keepLines/>
      <w:spacing w:before="240"/>
      <w:outlineLvl w:val="4"/>
    </w:pPr>
    <w:rPr>
      <w:rFonts w:asciiTheme="majorHAnsi" w:eastAsiaTheme="majorEastAsia" w:hAnsiTheme="majorHAnsi" w:cstheme="majorBidi"/>
      <w:color w:val="0766A5" w:themeColor="accent1"/>
      <w:sz w:val="26"/>
      <w:szCs w:val="26"/>
    </w:rPr>
  </w:style>
  <w:style w:type="paragraph" w:styleId="Heading6">
    <w:name w:val="heading 6"/>
    <w:basedOn w:val="Normal"/>
    <w:next w:val="Normal"/>
    <w:link w:val="Heading6Char"/>
    <w:uiPriority w:val="9"/>
    <w:unhideWhenUsed/>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rsid w:val="00C50A9A"/>
    <w:pPr>
      <w:keepNext/>
      <w:keepLines/>
      <w:spacing w:before="240"/>
      <w:outlineLvl w:val="6"/>
    </w:pPr>
    <w:rPr>
      <w:rFonts w:asciiTheme="majorHAnsi" w:eastAsiaTheme="majorEastAsia" w:hAnsiTheme="majorHAnsi" w:cstheme="majorBidi"/>
      <w:b/>
      <w:iCs/>
      <w:color w:val="0766A5" w:themeColor="accent1"/>
    </w:rPr>
  </w:style>
  <w:style w:type="paragraph" w:styleId="Heading8">
    <w:name w:val="heading 8"/>
    <w:basedOn w:val="Normal"/>
    <w:next w:val="Normal"/>
    <w:link w:val="Heading8Char"/>
    <w:uiPriority w:val="9"/>
    <w:unhideWhenUsed/>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DC6"/>
    <w:pPr>
      <w:tabs>
        <w:tab w:val="center" w:pos="4513"/>
        <w:tab w:val="right" w:pos="9026"/>
      </w:tabs>
      <w:spacing w:after="0"/>
    </w:pPr>
    <w:rPr>
      <w:sz w:val="20"/>
    </w:rPr>
  </w:style>
  <w:style w:type="character" w:customStyle="1" w:styleId="HeaderChar">
    <w:name w:val="Header Char"/>
    <w:basedOn w:val="DefaultParagraphFont"/>
    <w:link w:val="Header"/>
    <w:uiPriority w:val="99"/>
    <w:rsid w:val="00AA6DC6"/>
    <w:rPr>
      <w:sz w:val="20"/>
    </w:rPr>
  </w:style>
  <w:style w:type="paragraph" w:styleId="Footer">
    <w:name w:val="footer"/>
    <w:basedOn w:val="Normal"/>
    <w:link w:val="FooterChar"/>
    <w:uiPriority w:val="99"/>
    <w:rsid w:val="00AA6DC6"/>
    <w:pPr>
      <w:tabs>
        <w:tab w:val="center" w:pos="4513"/>
        <w:tab w:val="right" w:pos="9026"/>
      </w:tabs>
      <w:spacing w:after="0"/>
    </w:pPr>
    <w:rPr>
      <w:color w:val="001B35" w:themeColor="text2"/>
      <w:sz w:val="20"/>
    </w:rPr>
  </w:style>
  <w:style w:type="character" w:customStyle="1" w:styleId="FooterChar">
    <w:name w:val="Footer Char"/>
    <w:basedOn w:val="DefaultParagraphFont"/>
    <w:link w:val="Footer"/>
    <w:uiPriority w:val="99"/>
    <w:rsid w:val="00AA6DC6"/>
    <w:rPr>
      <w:color w:val="001B35" w:themeColor="text2"/>
      <w:sz w:val="20"/>
    </w:rPr>
  </w:style>
  <w:style w:type="character" w:customStyle="1" w:styleId="Heading1Char">
    <w:name w:val="Heading 1 Char"/>
    <w:basedOn w:val="DefaultParagraphFont"/>
    <w:link w:val="Heading1"/>
    <w:uiPriority w:val="9"/>
    <w:rsid w:val="000874A3"/>
    <w:rPr>
      <w:rFonts w:asciiTheme="majorHAnsi" w:eastAsiaTheme="majorEastAsia" w:hAnsiTheme="majorHAnsi" w:cstheme="majorBidi"/>
      <w:color w:val="0766A5" w:themeColor="accent1"/>
      <w:sz w:val="72"/>
      <w:szCs w:val="32"/>
    </w:rPr>
  </w:style>
  <w:style w:type="table" w:customStyle="1" w:styleId="Verticaltable">
    <w:name w:val="Vertical table"/>
    <w:basedOn w:val="TableNormal"/>
    <w:uiPriority w:val="99"/>
    <w:rsid w:val="00AA6DC6"/>
    <w:pPr>
      <w:spacing w:after="0" w:line="240" w:lineRule="auto"/>
    </w:pPr>
    <w:tblPr>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lastRow">
      <w:rPr>
        <w:b w:val="0"/>
      </w:rPr>
    </w:tblStylePr>
    <w:tblStylePr w:type="firstCol">
      <w:rPr>
        <w:b/>
        <w:color w:val="FFFFFF" w:themeColor="background1"/>
      </w:rPr>
      <w:tblPr/>
      <w:tcPr>
        <w:tcBorders>
          <w:insideH w:val="single" w:sz="4" w:space="0" w:color="FFFFFF" w:themeColor="background1"/>
        </w:tcBorders>
        <w:shd w:val="clear" w:color="auto" w:fill="0766A5" w:themeFill="accent1"/>
      </w:tcPr>
    </w:tblStylePr>
  </w:style>
  <w:style w:type="character" w:styleId="FollowedHyperlink">
    <w:name w:val="FollowedHyperlink"/>
    <w:basedOn w:val="DefaultParagraphFont"/>
    <w:uiPriority w:val="99"/>
    <w:semiHidden/>
    <w:unhideWhenUsed/>
    <w:rsid w:val="00872DFF"/>
    <w:rPr>
      <w:color w:val="001B35" w:themeColor="followedHyperlink"/>
      <w:u w:val="single"/>
    </w:rPr>
  </w:style>
  <w:style w:type="paragraph" w:styleId="Subtitle">
    <w:name w:val="Subtitle"/>
    <w:basedOn w:val="Normal"/>
    <w:next w:val="Normal"/>
    <w:link w:val="SubtitleChar"/>
    <w:uiPriority w:val="11"/>
    <w:qFormat/>
    <w:rsid w:val="006A092C"/>
    <w:pPr>
      <w:numPr>
        <w:ilvl w:val="1"/>
      </w:numPr>
    </w:pPr>
    <w:rPr>
      <w:rFonts w:eastAsiaTheme="minorEastAsia"/>
      <w:color w:val="001B35" w:themeColor="text2"/>
      <w:sz w:val="40"/>
    </w:rPr>
  </w:style>
  <w:style w:type="character" w:customStyle="1" w:styleId="SubtitleChar">
    <w:name w:val="Subtitle Char"/>
    <w:basedOn w:val="DefaultParagraphFont"/>
    <w:link w:val="Subtitle"/>
    <w:uiPriority w:val="11"/>
    <w:rsid w:val="006A092C"/>
    <w:rPr>
      <w:rFonts w:eastAsiaTheme="minorEastAsia"/>
      <w:color w:val="001B35" w:themeColor="text2"/>
      <w:sz w:val="40"/>
    </w:rPr>
  </w:style>
  <w:style w:type="character" w:customStyle="1" w:styleId="Heading2Char">
    <w:name w:val="Heading 2 Char"/>
    <w:basedOn w:val="DefaultParagraphFont"/>
    <w:link w:val="Heading2"/>
    <w:uiPriority w:val="9"/>
    <w:rsid w:val="00EA68AE"/>
    <w:rPr>
      <w:rFonts w:asciiTheme="majorHAnsi" w:eastAsiaTheme="majorEastAsia" w:hAnsiTheme="majorHAnsi" w:cstheme="majorBidi"/>
      <w:color w:val="0766A5" w:themeColor="accent1"/>
      <w:sz w:val="48"/>
      <w:szCs w:val="48"/>
    </w:rPr>
  </w:style>
  <w:style w:type="character" w:customStyle="1" w:styleId="Heading3Char">
    <w:name w:val="Heading 3 Char"/>
    <w:basedOn w:val="DefaultParagraphFont"/>
    <w:link w:val="Heading3"/>
    <w:uiPriority w:val="9"/>
    <w:rsid w:val="00EA68AE"/>
    <w:rPr>
      <w:rFonts w:asciiTheme="majorHAnsi" w:eastAsiaTheme="majorEastAsia" w:hAnsiTheme="majorHAnsi" w:cstheme="majorBidi"/>
      <w:color w:val="0766A5" w:themeColor="accent1"/>
      <w:sz w:val="40"/>
      <w:szCs w:val="40"/>
    </w:rPr>
  </w:style>
  <w:style w:type="character" w:customStyle="1" w:styleId="Heading4Char">
    <w:name w:val="Heading 4 Char"/>
    <w:basedOn w:val="DefaultParagraphFont"/>
    <w:link w:val="Heading4"/>
    <w:uiPriority w:val="9"/>
    <w:rsid w:val="00EA68AE"/>
    <w:rPr>
      <w:rFonts w:asciiTheme="majorHAnsi" w:eastAsiaTheme="majorEastAsia" w:hAnsiTheme="majorHAnsi" w:cstheme="majorBidi"/>
      <w:iCs/>
      <w:color w:val="0766A5" w:themeColor="accent1"/>
      <w:sz w:val="32"/>
      <w:szCs w:val="28"/>
    </w:rPr>
  </w:style>
  <w:style w:type="character" w:customStyle="1" w:styleId="Heading5Char">
    <w:name w:val="Heading 5 Char"/>
    <w:basedOn w:val="DefaultParagraphFont"/>
    <w:link w:val="Heading5"/>
    <w:uiPriority w:val="9"/>
    <w:rsid w:val="00900E48"/>
    <w:rPr>
      <w:rFonts w:asciiTheme="majorHAnsi" w:eastAsiaTheme="majorEastAsia" w:hAnsiTheme="majorHAnsi" w:cstheme="majorBidi"/>
      <w:color w:val="0766A5" w:themeColor="accent1"/>
      <w:sz w:val="26"/>
      <w:szCs w:val="26"/>
    </w:rPr>
  </w:style>
  <w:style w:type="paragraph" w:styleId="Quote">
    <w:name w:val="Quote"/>
    <w:basedOn w:val="Normal"/>
    <w:next w:val="Normal"/>
    <w:link w:val="QuoteChar"/>
    <w:uiPriority w:val="29"/>
    <w:qFormat/>
    <w:rsid w:val="00BD5778"/>
    <w:pPr>
      <w:pBdr>
        <w:top w:val="single" w:sz="4" w:space="6" w:color="0766A5" w:themeColor="accent1"/>
        <w:bottom w:val="single" w:sz="4" w:space="6" w:color="0766A5"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BD5778"/>
    <w:rPr>
      <w:iCs/>
      <w:color w:val="000000" w:themeColor="text1"/>
      <w:sz w:val="24"/>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aliases w:val="1 heading,Bullet point,Dot point 1.5 line spacing,L,List Paragraph - bullets,List Paragraph1,List Paragraph11,NFP GP Bulleted List,Recommendation,bullet point list,List Paragraph2,FooterText,Bullet List,numbered,Paragraphe de liste1,列出段落"/>
    <w:basedOn w:val="Normal"/>
    <w:link w:val="ListParagraphChar"/>
    <w:uiPriority w:val="34"/>
    <w:qFormat/>
    <w:rsid w:val="00090DDB"/>
    <w:pPr>
      <w:spacing w:before="0"/>
    </w:pPr>
  </w:style>
  <w:style w:type="character" w:styleId="Hyperlink">
    <w:name w:val="Hyperlink"/>
    <w:basedOn w:val="DefaultParagraphFont"/>
    <w:uiPriority w:val="99"/>
    <w:rsid w:val="00BF6930"/>
    <w:rPr>
      <w:color w:val="0766A5" w:themeColor="accent1"/>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BD5778"/>
    <w:pPr>
      <w:spacing w:after="0" w:line="240" w:lineRule="auto"/>
    </w:pPr>
    <w:rPr>
      <w:rFonts w:eastAsiaTheme="minorEastAsia"/>
      <w:sz w:val="24"/>
      <w:lang w:val="en-US"/>
    </w:rPr>
  </w:style>
  <w:style w:type="character" w:customStyle="1" w:styleId="NoSpacingChar">
    <w:name w:val="No Spacing Char"/>
    <w:basedOn w:val="DefaultParagraphFont"/>
    <w:link w:val="NoSpacing"/>
    <w:uiPriority w:val="1"/>
    <w:rsid w:val="00BD5778"/>
    <w:rPr>
      <w:rFonts w:eastAsiaTheme="minorEastAsia"/>
      <w:sz w:val="24"/>
      <w:lang w:val="en-US"/>
    </w:rPr>
  </w:style>
  <w:style w:type="paragraph" w:styleId="TOCHeading">
    <w:name w:val="TOC Heading"/>
    <w:basedOn w:val="Heading2"/>
    <w:next w:val="Normal"/>
    <w:uiPriority w:val="39"/>
    <w:unhideWhenUsed/>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semiHidden/>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60000" w:themeColor="accent2"/>
        <w:left w:val="single" w:sz="4" w:space="0" w:color="960000" w:themeColor="accent2"/>
        <w:bottom w:val="single" w:sz="4" w:space="0" w:color="960000" w:themeColor="accent2"/>
        <w:right w:val="single" w:sz="4" w:space="0" w:color="960000" w:themeColor="accent2"/>
      </w:tblBorders>
    </w:tblPr>
    <w:tblStylePr w:type="firstRow">
      <w:rPr>
        <w:b/>
        <w:bCs/>
        <w:color w:val="FFFFFF" w:themeColor="background1"/>
      </w:rPr>
      <w:tblPr/>
      <w:tcPr>
        <w:shd w:val="clear" w:color="auto" w:fill="960000" w:themeFill="accent2"/>
      </w:tcPr>
    </w:tblStylePr>
    <w:tblStylePr w:type="lastRow">
      <w:rPr>
        <w:b/>
        <w:bCs/>
      </w:rPr>
      <w:tblPr/>
      <w:tcPr>
        <w:tcBorders>
          <w:top w:val="double" w:sz="4" w:space="0" w:color="96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0000" w:themeColor="accent2"/>
          <w:right w:val="single" w:sz="4" w:space="0" w:color="960000" w:themeColor="accent2"/>
        </w:tcBorders>
      </w:tcPr>
    </w:tblStylePr>
    <w:tblStylePr w:type="band1Horz">
      <w:tblPr/>
      <w:tcPr>
        <w:tcBorders>
          <w:top w:val="single" w:sz="4" w:space="0" w:color="960000" w:themeColor="accent2"/>
          <w:bottom w:val="single" w:sz="4" w:space="0" w:color="96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0000" w:themeColor="accent2"/>
          <w:left w:val="nil"/>
        </w:tcBorders>
      </w:tcPr>
    </w:tblStylePr>
    <w:tblStylePr w:type="swCell">
      <w:tblPr/>
      <w:tcPr>
        <w:tcBorders>
          <w:top w:val="double" w:sz="4" w:space="0" w:color="960000"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4999E1" w:themeColor="accent3"/>
        <w:left w:val="single" w:sz="4" w:space="0" w:color="4999E1" w:themeColor="accent3"/>
        <w:bottom w:val="single" w:sz="4" w:space="0" w:color="4999E1" w:themeColor="accent3"/>
        <w:right w:val="single" w:sz="4" w:space="0" w:color="4999E1" w:themeColor="accent3"/>
      </w:tblBorders>
    </w:tblPr>
    <w:tblStylePr w:type="firstRow">
      <w:rPr>
        <w:b/>
        <w:bCs/>
        <w:color w:val="FFFFFF" w:themeColor="background1"/>
      </w:rPr>
      <w:tblPr/>
      <w:tcPr>
        <w:shd w:val="clear" w:color="auto" w:fill="4999E1" w:themeFill="accent3"/>
      </w:tcPr>
    </w:tblStylePr>
    <w:tblStylePr w:type="lastRow">
      <w:rPr>
        <w:b/>
        <w:bCs/>
      </w:rPr>
      <w:tblPr/>
      <w:tcPr>
        <w:tcBorders>
          <w:top w:val="double" w:sz="4" w:space="0" w:color="4999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99E1" w:themeColor="accent3"/>
          <w:right w:val="single" w:sz="4" w:space="0" w:color="4999E1" w:themeColor="accent3"/>
        </w:tcBorders>
      </w:tcPr>
    </w:tblStylePr>
    <w:tblStylePr w:type="band1Horz">
      <w:tblPr/>
      <w:tcPr>
        <w:tcBorders>
          <w:top w:val="single" w:sz="4" w:space="0" w:color="4999E1" w:themeColor="accent3"/>
          <w:bottom w:val="single" w:sz="4" w:space="0" w:color="4999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99E1" w:themeColor="accent3"/>
          <w:left w:val="nil"/>
        </w:tcBorders>
      </w:tcPr>
    </w:tblStylePr>
    <w:tblStylePr w:type="swCell">
      <w:tblPr/>
      <w:tcPr>
        <w:tcBorders>
          <w:top w:val="double" w:sz="4" w:space="0" w:color="4999E1" w:themeColor="accent3"/>
          <w:right w:val="nil"/>
        </w:tcBorders>
      </w:tcPr>
    </w:tblStylePr>
  </w:style>
  <w:style w:type="paragraph" w:styleId="IntenseQuote">
    <w:name w:val="Intense Quote"/>
    <w:basedOn w:val="Normal"/>
    <w:next w:val="Normal"/>
    <w:link w:val="IntenseQuoteChar"/>
    <w:uiPriority w:val="30"/>
    <w:rsid w:val="00CD36CB"/>
    <w:pPr>
      <w:pBdr>
        <w:top w:val="single" w:sz="4" w:space="6" w:color="0766A5" w:themeColor="accent1"/>
        <w:bottom w:val="single" w:sz="4" w:space="6" w:color="0766A5" w:themeColor="accent1"/>
      </w:pBdr>
      <w:spacing w:before="360" w:after="360"/>
      <w:ind w:right="2835"/>
    </w:pPr>
    <w:rPr>
      <w:b/>
      <w:iCs/>
    </w:rPr>
  </w:style>
  <w:style w:type="character" w:customStyle="1" w:styleId="IntenseQuoteChar">
    <w:name w:val="Intense Quote Char"/>
    <w:basedOn w:val="DefaultParagraphFont"/>
    <w:link w:val="IntenseQuote"/>
    <w:uiPriority w:val="30"/>
    <w:rsid w:val="00CD36CB"/>
    <w:rPr>
      <w:b/>
      <w:iCs/>
      <w:sz w:val="24"/>
    </w:rPr>
  </w:style>
  <w:style w:type="paragraph" w:customStyle="1" w:styleId="Calloutbox">
    <w:name w:val="Call out box"/>
    <w:basedOn w:val="Normal"/>
    <w:qFormat/>
    <w:rsid w:val="00BF6930"/>
    <w:pPr>
      <w:pBdr>
        <w:top w:val="single" w:sz="4" w:space="6" w:color="E2E1E1" w:themeColor="accent5" w:themeTint="33"/>
        <w:left w:val="single" w:sz="4" w:space="4" w:color="E2E1E1" w:themeColor="accent5" w:themeTint="33"/>
        <w:bottom w:val="single" w:sz="4" w:space="6" w:color="E2E1E1" w:themeColor="accent5" w:themeTint="33"/>
        <w:right w:val="single" w:sz="4" w:space="4" w:color="E2E1E1" w:themeColor="accent5" w:themeTint="33"/>
      </w:pBdr>
      <w:shd w:val="clear" w:color="auto" w:fill="E2E1E1" w:themeFill="accent5" w:themeFillTint="33"/>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FF2727" w:themeColor="accent2" w:themeTint="99"/>
        <w:left w:val="single" w:sz="4" w:space="0" w:color="FF2727" w:themeColor="accent2" w:themeTint="99"/>
        <w:bottom w:val="single" w:sz="4" w:space="0" w:color="FF2727" w:themeColor="accent2" w:themeTint="99"/>
        <w:right w:val="single" w:sz="4" w:space="0" w:color="FF2727" w:themeColor="accent2" w:themeTint="99"/>
        <w:insideH w:val="single" w:sz="4" w:space="0" w:color="FF2727" w:themeColor="accent2" w:themeTint="99"/>
        <w:insideV w:val="single" w:sz="4" w:space="0" w:color="FF2727" w:themeColor="accent2" w:themeTint="99"/>
      </w:tblBorders>
    </w:tblPr>
    <w:tblStylePr w:type="firstRow">
      <w:rPr>
        <w:b/>
        <w:bCs/>
        <w:color w:val="FFFFFF" w:themeColor="background1"/>
      </w:rPr>
      <w:tblPr/>
      <w:tcPr>
        <w:tcBorders>
          <w:top w:val="single" w:sz="4" w:space="0" w:color="960000" w:themeColor="accent2"/>
          <w:left w:val="single" w:sz="4" w:space="0" w:color="960000" w:themeColor="accent2"/>
          <w:bottom w:val="single" w:sz="4" w:space="0" w:color="960000" w:themeColor="accent2"/>
          <w:right w:val="single" w:sz="4" w:space="0" w:color="960000" w:themeColor="accent2"/>
          <w:insideH w:val="nil"/>
          <w:insideV w:val="nil"/>
        </w:tcBorders>
        <w:shd w:val="clear" w:color="auto" w:fill="960000" w:themeFill="accent2"/>
      </w:tcPr>
    </w:tblStylePr>
    <w:tblStylePr w:type="lastRow">
      <w:rPr>
        <w:b/>
        <w:bCs/>
      </w:rPr>
      <w:tblPr/>
      <w:tcPr>
        <w:tcBorders>
          <w:top w:val="double" w:sz="4" w:space="0" w:color="960000" w:themeColor="accent2"/>
        </w:tcBorders>
      </w:tcPr>
    </w:tblStylePr>
    <w:tblStylePr w:type="firstCol">
      <w:rPr>
        <w:b/>
        <w:bCs/>
      </w:rPr>
    </w:tblStylePr>
    <w:tblStylePr w:type="lastCol">
      <w:rPr>
        <w:b/>
        <w:bCs/>
      </w:rPr>
    </w:tblStylePr>
    <w:tblStylePr w:type="band1Vert">
      <w:tblPr/>
      <w:tcPr>
        <w:shd w:val="clear" w:color="auto" w:fill="FFB7B7" w:themeFill="accent2" w:themeFillTint="33"/>
      </w:tcPr>
    </w:tblStylePr>
    <w:tblStylePr w:type="band1Horz">
      <w:tblPr/>
      <w:tcPr>
        <w:shd w:val="clear" w:color="auto" w:fill="FFB7B7"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FF6F6F" w:themeColor="accent2" w:themeTint="66"/>
        <w:left w:val="single" w:sz="4" w:space="0" w:color="FF6F6F" w:themeColor="accent2" w:themeTint="66"/>
        <w:bottom w:val="single" w:sz="4" w:space="0" w:color="FF6F6F" w:themeColor="accent2" w:themeTint="66"/>
        <w:right w:val="single" w:sz="4" w:space="0" w:color="FF6F6F" w:themeColor="accent2" w:themeTint="66"/>
        <w:insideH w:val="single" w:sz="4" w:space="0" w:color="FF6F6F" w:themeColor="accent2" w:themeTint="66"/>
        <w:insideV w:val="single" w:sz="4" w:space="0" w:color="FF6F6F" w:themeColor="accent2" w:themeTint="66"/>
      </w:tblBorders>
    </w:tblPr>
    <w:tblStylePr w:type="firstRow">
      <w:rPr>
        <w:b/>
        <w:bCs/>
      </w:rPr>
      <w:tblPr/>
      <w:tcPr>
        <w:tcBorders>
          <w:bottom w:val="single" w:sz="12" w:space="0" w:color="FF2727" w:themeColor="accent2" w:themeTint="99"/>
        </w:tcBorders>
      </w:tcPr>
    </w:tblStylePr>
    <w:tblStylePr w:type="lastRow">
      <w:rPr>
        <w:b/>
        <w:bCs/>
      </w:rPr>
      <w:tblPr/>
      <w:tcPr>
        <w:tcBorders>
          <w:top w:val="double" w:sz="2" w:space="0" w:color="FF2727"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3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66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66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66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66A5" w:themeFill="accent1"/>
      </w:tcPr>
    </w:tblStylePr>
    <w:tblStylePr w:type="band1Vert">
      <w:tblPr/>
      <w:tcPr>
        <w:shd w:val="clear" w:color="auto" w:fill="7DC7F9" w:themeFill="accent1" w:themeFillTint="66"/>
      </w:tcPr>
    </w:tblStylePr>
    <w:tblStylePr w:type="band1Horz">
      <w:tblPr/>
      <w:tcPr>
        <w:shd w:val="clear" w:color="auto" w:fill="7DC7F9"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3CACF6" w:themeColor="accent1" w:themeTint="99"/>
        <w:left w:val="single" w:sz="4" w:space="0" w:color="3CACF6" w:themeColor="accent1" w:themeTint="99"/>
        <w:bottom w:val="single" w:sz="4" w:space="0" w:color="3CACF6" w:themeColor="accent1" w:themeTint="99"/>
        <w:right w:val="single" w:sz="4" w:space="0" w:color="3CACF6" w:themeColor="accent1" w:themeTint="99"/>
        <w:insideH w:val="single" w:sz="4" w:space="0" w:color="3CACF6" w:themeColor="accent1" w:themeTint="99"/>
        <w:insideV w:val="single" w:sz="4" w:space="0" w:color="3CACF6" w:themeColor="accent1" w:themeTint="99"/>
      </w:tblBorders>
    </w:tblPr>
    <w:tblStylePr w:type="firstRow">
      <w:rPr>
        <w:b/>
        <w:bCs/>
        <w:color w:val="FFFFFF" w:themeColor="background1"/>
      </w:rPr>
      <w:tblPr/>
      <w:tcPr>
        <w:shd w:val="clear" w:color="auto" w:fill="054C7B" w:themeFill="accent1" w:themeFillShade="BF"/>
      </w:tcPr>
    </w:tblStylePr>
    <w:tblStylePr w:type="lastRow">
      <w:rPr>
        <w:b/>
        <w:bCs/>
      </w:rPr>
      <w:tblPr/>
      <w:tcPr>
        <w:tcBorders>
          <w:top w:val="double" w:sz="4" w:space="0" w:color="0766A5" w:themeColor="accent1"/>
        </w:tcBorders>
      </w:tcPr>
    </w:tblStylePr>
    <w:tblStylePr w:type="firstCol">
      <w:rPr>
        <w:b/>
        <w:bCs/>
      </w:rPr>
    </w:tblStylePr>
    <w:tblStylePr w:type="lastCol">
      <w:rPr>
        <w:b/>
        <w:bCs/>
      </w:rPr>
    </w:tblStylePr>
    <w:tblStylePr w:type="band1Vert">
      <w:tblPr/>
      <w:tcPr>
        <w:shd w:val="clear" w:color="auto" w:fill="BEE3FC" w:themeFill="accent1" w:themeFillTint="33"/>
      </w:tcPr>
    </w:tblStylePr>
    <w:tblStylePr w:type="band1Horz">
      <w:tblPr/>
      <w:tcPr>
        <w:shd w:val="clear" w:color="auto" w:fill="BEE3FC"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A9A7A7" w:themeColor="accent5" w:themeTint="99"/>
        <w:left w:val="single" w:sz="4" w:space="0" w:color="A9A7A7" w:themeColor="accent5" w:themeTint="99"/>
        <w:bottom w:val="single" w:sz="4" w:space="0" w:color="A9A7A7" w:themeColor="accent5" w:themeTint="99"/>
        <w:right w:val="single" w:sz="4" w:space="0" w:color="A9A7A7" w:themeColor="accent5" w:themeTint="99"/>
        <w:insideH w:val="single" w:sz="4" w:space="0" w:color="A9A7A7" w:themeColor="accent5" w:themeTint="99"/>
        <w:insideV w:val="single" w:sz="4" w:space="0" w:color="A9A7A7" w:themeColor="accent5" w:themeTint="99"/>
      </w:tblBorders>
    </w:tblPr>
    <w:tblStylePr w:type="firstRow">
      <w:rPr>
        <w:b/>
        <w:bCs/>
        <w:color w:val="FFFFFF" w:themeColor="background1"/>
      </w:rPr>
      <w:tblPr/>
      <w:tcPr>
        <w:tcBorders>
          <w:top w:val="single" w:sz="4" w:space="0" w:color="706E6E" w:themeColor="accent5"/>
          <w:left w:val="single" w:sz="4" w:space="0" w:color="706E6E" w:themeColor="accent5"/>
          <w:bottom w:val="single" w:sz="4" w:space="0" w:color="706E6E" w:themeColor="accent5"/>
          <w:right w:val="single" w:sz="4" w:space="0" w:color="706E6E" w:themeColor="accent5"/>
          <w:insideH w:val="nil"/>
          <w:insideV w:val="nil"/>
        </w:tcBorders>
        <w:shd w:val="clear" w:color="auto" w:fill="706E6E" w:themeFill="accent5"/>
      </w:tcPr>
    </w:tblStylePr>
    <w:tblStylePr w:type="lastRow">
      <w:rPr>
        <w:b/>
        <w:bCs/>
      </w:rPr>
      <w:tblPr/>
      <w:tcPr>
        <w:tcBorders>
          <w:top w:val="double" w:sz="4" w:space="0" w:color="706E6E" w:themeColor="accent5"/>
        </w:tcBorders>
      </w:tcPr>
    </w:tblStylePr>
    <w:tblStylePr w:type="firstCol">
      <w:rPr>
        <w:b/>
        <w:bCs/>
      </w:rPr>
    </w:tblStylePr>
    <w:tblStylePr w:type="lastCol">
      <w:rPr>
        <w:b/>
        <w:bCs/>
      </w:rPr>
    </w:tblStylePr>
    <w:tblStylePr w:type="band1Vert">
      <w:tblPr/>
      <w:tcPr>
        <w:shd w:val="clear" w:color="auto" w:fill="E2E1E1" w:themeFill="accent5" w:themeFillTint="33"/>
      </w:tcPr>
    </w:tblStylePr>
    <w:tblStylePr w:type="band1Horz">
      <w:tblPr/>
      <w:tcPr>
        <w:shd w:val="clear" w:color="auto" w:fill="E2E1E1" w:themeFill="accent5" w:themeFillTint="33"/>
      </w:tcPr>
    </w:tblStylePr>
  </w:style>
  <w:style w:type="table" w:styleId="GridTable4-Accent4">
    <w:name w:val="Grid Table 4 Accent 4"/>
    <w:aliases w:val="DISR banded - Table 2"/>
    <w:basedOn w:val="TableNormal"/>
    <w:uiPriority w:val="49"/>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single" w:sz="18" w:space="0" w:color="0B474D" w:themeColor="accent4"/>
        </w:tcBorders>
      </w:tcPr>
    </w:tblStylePr>
    <w:tblStylePr w:type="firstCol">
      <w:rPr>
        <w:b/>
        <w:bCs/>
      </w:rPr>
    </w:tblStylePr>
    <w:tblStylePr w:type="lastCol">
      <w:rPr>
        <w:b/>
        <w:bCs/>
      </w:rPr>
    </w:tblStylePr>
    <w:tblStylePr w:type="band1Vert">
      <w:tblPr/>
      <w:tcPr>
        <w:shd w:val="clear" w:color="auto" w:fill="B4EEF4" w:themeFill="accent4" w:themeFillTint="33"/>
      </w:tcPr>
    </w:tblStylePr>
    <w:tblStylePr w:type="band1Horz">
      <w:tblPr/>
      <w:tcPr>
        <w:shd w:val="clear" w:color="auto" w:fill="E2E1E1" w:themeFill="accent5"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91C1ED" w:themeColor="accent3" w:themeTint="99"/>
        <w:left w:val="single" w:sz="4" w:space="0" w:color="91C1ED" w:themeColor="accent3" w:themeTint="99"/>
        <w:bottom w:val="single" w:sz="4" w:space="0" w:color="91C1ED" w:themeColor="accent3" w:themeTint="99"/>
        <w:right w:val="single" w:sz="4" w:space="0" w:color="91C1ED" w:themeColor="accent3" w:themeTint="99"/>
        <w:insideH w:val="single" w:sz="4" w:space="0" w:color="91C1ED" w:themeColor="accent3" w:themeTint="99"/>
        <w:insideV w:val="single" w:sz="4" w:space="0" w:color="91C1ED" w:themeColor="accent3" w:themeTint="99"/>
      </w:tblBorders>
    </w:tblPr>
    <w:tblStylePr w:type="firstRow">
      <w:rPr>
        <w:b/>
        <w:bCs/>
        <w:color w:val="FFFFFF" w:themeColor="background1"/>
      </w:rPr>
      <w:tblPr/>
      <w:tcPr>
        <w:tcBorders>
          <w:top w:val="single" w:sz="4" w:space="0" w:color="4999E1" w:themeColor="accent3"/>
          <w:left w:val="single" w:sz="4" w:space="0" w:color="4999E1" w:themeColor="accent3"/>
          <w:bottom w:val="single" w:sz="4" w:space="0" w:color="4999E1" w:themeColor="accent3"/>
          <w:right w:val="single" w:sz="4" w:space="0" w:color="4999E1" w:themeColor="accent3"/>
          <w:insideH w:val="nil"/>
          <w:insideV w:val="nil"/>
        </w:tcBorders>
        <w:shd w:val="clear" w:color="auto" w:fill="4999E1" w:themeFill="accent3"/>
      </w:tcPr>
    </w:tblStylePr>
    <w:tblStylePr w:type="lastRow">
      <w:rPr>
        <w:b/>
        <w:bCs/>
      </w:rPr>
      <w:tblPr/>
      <w:tcPr>
        <w:tcBorders>
          <w:top w:val="double" w:sz="4" w:space="0" w:color="4999E1" w:themeColor="accent3"/>
        </w:tcBorders>
      </w:tcPr>
    </w:tblStylePr>
    <w:tblStylePr w:type="firstCol">
      <w:rPr>
        <w:b/>
        <w:bCs/>
      </w:rPr>
    </w:tblStylePr>
    <w:tblStylePr w:type="lastCol">
      <w:rPr>
        <w:b/>
        <w:bCs/>
      </w:rPr>
    </w:tblStylePr>
    <w:tblStylePr w:type="band1Vert">
      <w:tblPr/>
      <w:tcPr>
        <w:shd w:val="clear" w:color="auto" w:fill="DAEAF9" w:themeFill="accent3" w:themeFillTint="33"/>
      </w:tcPr>
    </w:tblStylePr>
    <w:tblStylePr w:type="band1Horz">
      <w:tblPr/>
      <w:tcPr>
        <w:shd w:val="clear" w:color="auto" w:fill="DAEAF9" w:themeFill="accent3" w:themeFillTint="33"/>
      </w:tcPr>
    </w:tblStylePr>
  </w:style>
  <w:style w:type="paragraph" w:customStyle="1" w:styleId="Authoranddate">
    <w:name w:val="Author and date"/>
    <w:basedOn w:val="Subtitle"/>
    <w:link w:val="AuthoranddateChar"/>
    <w:rsid w:val="001D51DA"/>
    <w:rPr>
      <w:szCs w:val="40"/>
    </w:rPr>
  </w:style>
  <w:style w:type="character" w:customStyle="1" w:styleId="AuthoranddateChar">
    <w:name w:val="Author and date Char"/>
    <w:basedOn w:val="SubtitleChar"/>
    <w:link w:val="Authoranddate"/>
    <w:rsid w:val="001D51DA"/>
    <w:rPr>
      <w:rFonts w:eastAsiaTheme="minorEastAsia"/>
      <w:color w:val="CE5958"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766A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0B474D" w:themeColor="accent4"/>
        <w:left w:val="single" w:sz="4" w:space="0" w:color="0B474D" w:themeColor="accent4"/>
        <w:bottom w:val="single" w:sz="4" w:space="0" w:color="0B474D" w:themeColor="accent4"/>
        <w:right w:val="single" w:sz="4" w:space="0" w:color="0B474D" w:themeColor="accent4"/>
      </w:tblBorders>
    </w:tblPr>
    <w:tblStylePr w:type="firstRow">
      <w:rPr>
        <w:b/>
        <w:bCs/>
        <w:color w:val="FFFFFF" w:themeColor="background1"/>
      </w:rPr>
      <w:tblPr/>
      <w:tcPr>
        <w:shd w:val="clear" w:color="auto" w:fill="0B474D" w:themeFill="accent4"/>
      </w:tcPr>
    </w:tblStylePr>
    <w:tblStylePr w:type="lastRow">
      <w:rPr>
        <w:b/>
        <w:bCs/>
      </w:rPr>
      <w:tblPr/>
      <w:tcPr>
        <w:tcBorders>
          <w:top w:val="double" w:sz="4" w:space="0" w:color="0B47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474D" w:themeColor="accent4"/>
          <w:right w:val="single" w:sz="4" w:space="0" w:color="0B474D" w:themeColor="accent4"/>
        </w:tcBorders>
      </w:tcPr>
    </w:tblStylePr>
    <w:tblStylePr w:type="band1Horz">
      <w:tblPr/>
      <w:tcPr>
        <w:tcBorders>
          <w:top w:val="single" w:sz="4" w:space="0" w:color="0B474D" w:themeColor="accent4"/>
          <w:bottom w:val="single" w:sz="4" w:space="0" w:color="0B47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474D" w:themeColor="accent4"/>
          <w:left w:val="nil"/>
        </w:tcBorders>
      </w:tcPr>
    </w:tblStylePr>
    <w:tblStylePr w:type="swCell">
      <w:tblPr/>
      <w:tcPr>
        <w:tcBorders>
          <w:top w:val="double" w:sz="4" w:space="0" w:color="0B474D"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qFormat/>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semiHidden/>
    <w:rsid w:val="00FE4569"/>
    <w:rPr>
      <w:szCs w:val="20"/>
    </w:rPr>
  </w:style>
  <w:style w:type="character" w:customStyle="1" w:styleId="CommentTextChar">
    <w:name w:val="Comment Text Char"/>
    <w:basedOn w:val="DefaultParagraphFont"/>
    <w:link w:val="CommentText"/>
    <w:uiPriority w:val="99"/>
    <w:semiHidden/>
    <w:rsid w:val="00CD027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table" w:styleId="ListTable3-Accent1">
    <w:name w:val="List Table 3 Accent 1"/>
    <w:basedOn w:val="TableNormal"/>
    <w:uiPriority w:val="48"/>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double" w:sz="4" w:space="0" w:color="0766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66A5" w:themeColor="accent1"/>
          <w:right w:val="single" w:sz="4" w:space="0" w:color="0766A5" w:themeColor="accent1"/>
        </w:tcBorders>
      </w:tcPr>
    </w:tblStylePr>
    <w:tblStylePr w:type="band1Horz">
      <w:tblPr/>
      <w:tcPr>
        <w:tcBorders>
          <w:top w:val="single" w:sz="4" w:space="0" w:color="0766A5" w:themeColor="accent1"/>
          <w:bottom w:val="single" w:sz="4" w:space="0" w:color="0766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66A5" w:themeColor="accent1"/>
          <w:left w:val="nil"/>
        </w:tcBorders>
      </w:tcPr>
    </w:tblStylePr>
    <w:tblStylePr w:type="swCell">
      <w:tblPr/>
      <w:tcPr>
        <w:tcBorders>
          <w:top w:val="double" w:sz="4" w:space="0" w:color="0766A5" w:themeColor="accent1"/>
          <w:right w:val="nil"/>
        </w:tcBorders>
      </w:tcPr>
    </w:tblStylePr>
  </w:style>
  <w:style w:type="paragraph" w:styleId="NormalWeb">
    <w:name w:val="Normal (Web)"/>
    <w:basedOn w:val="Normal"/>
    <w:uiPriority w:val="99"/>
    <w:semiHidden/>
    <w:unhideWhenUsed/>
    <w:rsid w:val="00FA2434"/>
    <w:pPr>
      <w:spacing w:before="100" w:beforeAutospacing="1" w:after="100" w:afterAutospacing="1"/>
    </w:pPr>
    <w:rPr>
      <w:rFonts w:ascii="Times New Roman" w:eastAsia="Times New Roman" w:hAnsi="Times New Roman" w:cs="Times New Roman"/>
      <w:szCs w:val="24"/>
      <w:lang w:eastAsia="en-AU"/>
    </w:rPr>
  </w:style>
  <w:style w:type="paragraph" w:customStyle="1" w:styleId="Tagline">
    <w:name w:val="Tagline"/>
    <w:basedOn w:val="Normal"/>
    <w:rsid w:val="00797CDD"/>
    <w:rPr>
      <w:bCs/>
      <w:iCs/>
      <w:color w:val="0766A5" w:themeColor="accent1"/>
      <w:kern w:val="18"/>
      <w:szCs w:val="20"/>
    </w:rPr>
  </w:style>
  <w:style w:type="paragraph" w:customStyle="1" w:styleId="URL">
    <w:name w:val="URL"/>
    <w:basedOn w:val="Normal"/>
    <w:rsid w:val="006A092C"/>
    <w:rPr>
      <w:iCs/>
      <w:color w:val="001B35" w:themeColor="text2"/>
      <w:kern w:val="18"/>
    </w:rPr>
  </w:style>
  <w:style w:type="character" w:customStyle="1" w:styleId="ListParagraphChar">
    <w:name w:val="List Paragraph Char"/>
    <w:aliases w:val="1 heading Char,Bullet point Char,Dot point 1.5 line spacing Char,L Char,List Paragraph - bullets Char,List Paragraph1 Char,List Paragraph11 Char,NFP GP Bulleted List Char,Recommendation Char,bullet point list Char,FooterText Char"/>
    <w:basedOn w:val="DefaultParagraphFont"/>
    <w:link w:val="ListParagraph"/>
    <w:uiPriority w:val="34"/>
    <w:qFormat/>
    <w:locked/>
    <w:rsid w:val="009D607F"/>
    <w:rPr>
      <w:sz w:val="24"/>
    </w:rPr>
  </w:style>
  <w:style w:type="paragraph" w:styleId="Revision">
    <w:name w:val="Revision"/>
    <w:hidden/>
    <w:uiPriority w:val="99"/>
    <w:semiHidden/>
    <w:rsid w:val="00A23C90"/>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6953951">
      <w:bodyDiv w:val="1"/>
      <w:marLeft w:val="0"/>
      <w:marRight w:val="0"/>
      <w:marTop w:val="0"/>
      <w:marBottom w:val="0"/>
      <w:divBdr>
        <w:top w:val="none" w:sz="0" w:space="0" w:color="auto"/>
        <w:left w:val="none" w:sz="0" w:space="0" w:color="auto"/>
        <w:bottom w:val="none" w:sz="0" w:space="0" w:color="auto"/>
        <w:right w:val="none" w:sz="0" w:space="0" w:color="auto"/>
      </w:divBdr>
    </w:div>
    <w:div w:id="129977626">
      <w:bodyDiv w:val="1"/>
      <w:marLeft w:val="0"/>
      <w:marRight w:val="0"/>
      <w:marTop w:val="0"/>
      <w:marBottom w:val="0"/>
      <w:divBdr>
        <w:top w:val="none" w:sz="0" w:space="0" w:color="auto"/>
        <w:left w:val="none" w:sz="0" w:space="0" w:color="auto"/>
        <w:bottom w:val="none" w:sz="0" w:space="0" w:color="auto"/>
        <w:right w:val="none" w:sz="0" w:space="0" w:color="auto"/>
      </w:divBdr>
    </w:div>
    <w:div w:id="146671932">
      <w:bodyDiv w:val="1"/>
      <w:marLeft w:val="0"/>
      <w:marRight w:val="0"/>
      <w:marTop w:val="0"/>
      <w:marBottom w:val="0"/>
      <w:divBdr>
        <w:top w:val="none" w:sz="0" w:space="0" w:color="auto"/>
        <w:left w:val="none" w:sz="0" w:space="0" w:color="auto"/>
        <w:bottom w:val="none" w:sz="0" w:space="0" w:color="auto"/>
        <w:right w:val="none" w:sz="0" w:space="0" w:color="auto"/>
      </w:divBdr>
    </w:div>
    <w:div w:id="182593347">
      <w:bodyDiv w:val="1"/>
      <w:marLeft w:val="0"/>
      <w:marRight w:val="0"/>
      <w:marTop w:val="0"/>
      <w:marBottom w:val="0"/>
      <w:divBdr>
        <w:top w:val="none" w:sz="0" w:space="0" w:color="auto"/>
        <w:left w:val="none" w:sz="0" w:space="0" w:color="auto"/>
        <w:bottom w:val="none" w:sz="0" w:space="0" w:color="auto"/>
        <w:right w:val="none" w:sz="0" w:space="0" w:color="auto"/>
      </w:divBdr>
    </w:div>
    <w:div w:id="241333136">
      <w:bodyDiv w:val="1"/>
      <w:marLeft w:val="0"/>
      <w:marRight w:val="0"/>
      <w:marTop w:val="0"/>
      <w:marBottom w:val="0"/>
      <w:divBdr>
        <w:top w:val="none" w:sz="0" w:space="0" w:color="auto"/>
        <w:left w:val="none" w:sz="0" w:space="0" w:color="auto"/>
        <w:bottom w:val="none" w:sz="0" w:space="0" w:color="auto"/>
        <w:right w:val="none" w:sz="0" w:space="0" w:color="auto"/>
      </w:divBdr>
    </w:div>
    <w:div w:id="278414761">
      <w:bodyDiv w:val="1"/>
      <w:marLeft w:val="0"/>
      <w:marRight w:val="0"/>
      <w:marTop w:val="0"/>
      <w:marBottom w:val="0"/>
      <w:divBdr>
        <w:top w:val="none" w:sz="0" w:space="0" w:color="auto"/>
        <w:left w:val="none" w:sz="0" w:space="0" w:color="auto"/>
        <w:bottom w:val="none" w:sz="0" w:space="0" w:color="auto"/>
        <w:right w:val="none" w:sz="0" w:space="0" w:color="auto"/>
      </w:divBdr>
    </w:div>
    <w:div w:id="365302300">
      <w:bodyDiv w:val="1"/>
      <w:marLeft w:val="0"/>
      <w:marRight w:val="0"/>
      <w:marTop w:val="0"/>
      <w:marBottom w:val="0"/>
      <w:divBdr>
        <w:top w:val="none" w:sz="0" w:space="0" w:color="auto"/>
        <w:left w:val="none" w:sz="0" w:space="0" w:color="auto"/>
        <w:bottom w:val="none" w:sz="0" w:space="0" w:color="auto"/>
        <w:right w:val="none" w:sz="0" w:space="0" w:color="auto"/>
      </w:divBdr>
    </w:div>
    <w:div w:id="399600072">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10416490">
      <w:bodyDiv w:val="1"/>
      <w:marLeft w:val="0"/>
      <w:marRight w:val="0"/>
      <w:marTop w:val="0"/>
      <w:marBottom w:val="0"/>
      <w:divBdr>
        <w:top w:val="none" w:sz="0" w:space="0" w:color="auto"/>
        <w:left w:val="none" w:sz="0" w:space="0" w:color="auto"/>
        <w:bottom w:val="none" w:sz="0" w:space="0" w:color="auto"/>
        <w:right w:val="none" w:sz="0" w:space="0" w:color="auto"/>
      </w:divBdr>
      <w:divsChild>
        <w:div w:id="1850831111">
          <w:marLeft w:val="360"/>
          <w:marRight w:val="0"/>
          <w:marTop w:val="120"/>
          <w:marBottom w:val="120"/>
          <w:divBdr>
            <w:top w:val="none" w:sz="0" w:space="0" w:color="auto"/>
            <w:left w:val="none" w:sz="0" w:space="0" w:color="auto"/>
            <w:bottom w:val="none" w:sz="0" w:space="0" w:color="auto"/>
            <w:right w:val="none" w:sz="0" w:space="0" w:color="auto"/>
          </w:divBdr>
        </w:div>
        <w:div w:id="2002272641">
          <w:marLeft w:val="360"/>
          <w:marRight w:val="0"/>
          <w:marTop w:val="120"/>
          <w:marBottom w:val="120"/>
          <w:divBdr>
            <w:top w:val="none" w:sz="0" w:space="0" w:color="auto"/>
            <w:left w:val="none" w:sz="0" w:space="0" w:color="auto"/>
            <w:bottom w:val="none" w:sz="0" w:space="0" w:color="auto"/>
            <w:right w:val="none" w:sz="0" w:space="0" w:color="auto"/>
          </w:divBdr>
        </w:div>
      </w:divsChild>
    </w:div>
    <w:div w:id="540437952">
      <w:bodyDiv w:val="1"/>
      <w:marLeft w:val="0"/>
      <w:marRight w:val="0"/>
      <w:marTop w:val="0"/>
      <w:marBottom w:val="0"/>
      <w:divBdr>
        <w:top w:val="none" w:sz="0" w:space="0" w:color="auto"/>
        <w:left w:val="none" w:sz="0" w:space="0" w:color="auto"/>
        <w:bottom w:val="none" w:sz="0" w:space="0" w:color="auto"/>
        <w:right w:val="none" w:sz="0" w:space="0" w:color="auto"/>
      </w:divBdr>
    </w:div>
    <w:div w:id="694619287">
      <w:bodyDiv w:val="1"/>
      <w:marLeft w:val="0"/>
      <w:marRight w:val="0"/>
      <w:marTop w:val="0"/>
      <w:marBottom w:val="0"/>
      <w:divBdr>
        <w:top w:val="none" w:sz="0" w:space="0" w:color="auto"/>
        <w:left w:val="none" w:sz="0" w:space="0" w:color="auto"/>
        <w:bottom w:val="none" w:sz="0" w:space="0" w:color="auto"/>
        <w:right w:val="none" w:sz="0" w:space="0" w:color="auto"/>
      </w:divBdr>
      <w:divsChild>
        <w:div w:id="241917156">
          <w:marLeft w:val="360"/>
          <w:marRight w:val="0"/>
          <w:marTop w:val="120"/>
          <w:marBottom w:val="120"/>
          <w:divBdr>
            <w:top w:val="none" w:sz="0" w:space="0" w:color="auto"/>
            <w:left w:val="none" w:sz="0" w:space="0" w:color="auto"/>
            <w:bottom w:val="none" w:sz="0" w:space="0" w:color="auto"/>
            <w:right w:val="none" w:sz="0" w:space="0" w:color="auto"/>
          </w:divBdr>
        </w:div>
        <w:div w:id="468596983">
          <w:marLeft w:val="360"/>
          <w:marRight w:val="0"/>
          <w:marTop w:val="120"/>
          <w:marBottom w:val="120"/>
          <w:divBdr>
            <w:top w:val="none" w:sz="0" w:space="0" w:color="auto"/>
            <w:left w:val="none" w:sz="0" w:space="0" w:color="auto"/>
            <w:bottom w:val="none" w:sz="0" w:space="0" w:color="auto"/>
            <w:right w:val="none" w:sz="0" w:space="0" w:color="auto"/>
          </w:divBdr>
        </w:div>
        <w:div w:id="1459378534">
          <w:marLeft w:val="360"/>
          <w:marRight w:val="0"/>
          <w:marTop w:val="120"/>
          <w:marBottom w:val="120"/>
          <w:divBdr>
            <w:top w:val="none" w:sz="0" w:space="0" w:color="auto"/>
            <w:left w:val="none" w:sz="0" w:space="0" w:color="auto"/>
            <w:bottom w:val="none" w:sz="0" w:space="0" w:color="auto"/>
            <w:right w:val="none" w:sz="0" w:space="0" w:color="auto"/>
          </w:divBdr>
        </w:div>
      </w:divsChild>
    </w:div>
    <w:div w:id="803547821">
      <w:bodyDiv w:val="1"/>
      <w:marLeft w:val="0"/>
      <w:marRight w:val="0"/>
      <w:marTop w:val="0"/>
      <w:marBottom w:val="0"/>
      <w:divBdr>
        <w:top w:val="none" w:sz="0" w:space="0" w:color="auto"/>
        <w:left w:val="none" w:sz="0" w:space="0" w:color="auto"/>
        <w:bottom w:val="none" w:sz="0" w:space="0" w:color="auto"/>
        <w:right w:val="none" w:sz="0" w:space="0" w:color="auto"/>
      </w:divBdr>
    </w:div>
    <w:div w:id="863327493">
      <w:bodyDiv w:val="1"/>
      <w:marLeft w:val="0"/>
      <w:marRight w:val="0"/>
      <w:marTop w:val="0"/>
      <w:marBottom w:val="0"/>
      <w:divBdr>
        <w:top w:val="none" w:sz="0" w:space="0" w:color="auto"/>
        <w:left w:val="none" w:sz="0" w:space="0" w:color="auto"/>
        <w:bottom w:val="none" w:sz="0" w:space="0" w:color="auto"/>
        <w:right w:val="none" w:sz="0" w:space="0" w:color="auto"/>
      </w:divBdr>
    </w:div>
    <w:div w:id="917523489">
      <w:bodyDiv w:val="1"/>
      <w:marLeft w:val="0"/>
      <w:marRight w:val="0"/>
      <w:marTop w:val="0"/>
      <w:marBottom w:val="0"/>
      <w:divBdr>
        <w:top w:val="none" w:sz="0" w:space="0" w:color="auto"/>
        <w:left w:val="none" w:sz="0" w:space="0" w:color="auto"/>
        <w:bottom w:val="none" w:sz="0" w:space="0" w:color="auto"/>
        <w:right w:val="none" w:sz="0" w:space="0" w:color="auto"/>
      </w:divBdr>
    </w:div>
    <w:div w:id="937370373">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36027059">
      <w:bodyDiv w:val="1"/>
      <w:marLeft w:val="0"/>
      <w:marRight w:val="0"/>
      <w:marTop w:val="0"/>
      <w:marBottom w:val="0"/>
      <w:divBdr>
        <w:top w:val="none" w:sz="0" w:space="0" w:color="auto"/>
        <w:left w:val="none" w:sz="0" w:space="0" w:color="auto"/>
        <w:bottom w:val="none" w:sz="0" w:space="0" w:color="auto"/>
        <w:right w:val="none" w:sz="0" w:space="0" w:color="auto"/>
      </w:divBdr>
    </w:div>
    <w:div w:id="1422603160">
      <w:bodyDiv w:val="1"/>
      <w:marLeft w:val="0"/>
      <w:marRight w:val="0"/>
      <w:marTop w:val="0"/>
      <w:marBottom w:val="0"/>
      <w:divBdr>
        <w:top w:val="none" w:sz="0" w:space="0" w:color="auto"/>
        <w:left w:val="none" w:sz="0" w:space="0" w:color="auto"/>
        <w:bottom w:val="none" w:sz="0" w:space="0" w:color="auto"/>
        <w:right w:val="none" w:sz="0" w:space="0" w:color="auto"/>
      </w:divBdr>
    </w:div>
    <w:div w:id="1439063441">
      <w:bodyDiv w:val="1"/>
      <w:marLeft w:val="0"/>
      <w:marRight w:val="0"/>
      <w:marTop w:val="0"/>
      <w:marBottom w:val="0"/>
      <w:divBdr>
        <w:top w:val="none" w:sz="0" w:space="0" w:color="auto"/>
        <w:left w:val="none" w:sz="0" w:space="0" w:color="auto"/>
        <w:bottom w:val="none" w:sz="0" w:space="0" w:color="auto"/>
        <w:right w:val="none" w:sz="0" w:space="0" w:color="auto"/>
      </w:divBdr>
    </w:div>
    <w:div w:id="1461534661">
      <w:bodyDiv w:val="1"/>
      <w:marLeft w:val="0"/>
      <w:marRight w:val="0"/>
      <w:marTop w:val="0"/>
      <w:marBottom w:val="0"/>
      <w:divBdr>
        <w:top w:val="none" w:sz="0" w:space="0" w:color="auto"/>
        <w:left w:val="none" w:sz="0" w:space="0" w:color="auto"/>
        <w:bottom w:val="none" w:sz="0" w:space="0" w:color="auto"/>
        <w:right w:val="none" w:sz="0" w:space="0" w:color="auto"/>
      </w:divBdr>
    </w:div>
    <w:div w:id="1501189896">
      <w:bodyDiv w:val="1"/>
      <w:marLeft w:val="0"/>
      <w:marRight w:val="0"/>
      <w:marTop w:val="0"/>
      <w:marBottom w:val="0"/>
      <w:divBdr>
        <w:top w:val="none" w:sz="0" w:space="0" w:color="auto"/>
        <w:left w:val="none" w:sz="0" w:space="0" w:color="auto"/>
        <w:bottom w:val="none" w:sz="0" w:space="0" w:color="auto"/>
        <w:right w:val="none" w:sz="0" w:space="0" w:color="auto"/>
      </w:divBdr>
    </w:div>
    <w:div w:id="1611426220">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01072375">
      <w:bodyDiv w:val="1"/>
      <w:marLeft w:val="0"/>
      <w:marRight w:val="0"/>
      <w:marTop w:val="0"/>
      <w:marBottom w:val="0"/>
      <w:divBdr>
        <w:top w:val="none" w:sz="0" w:space="0" w:color="auto"/>
        <w:left w:val="none" w:sz="0" w:space="0" w:color="auto"/>
        <w:bottom w:val="none" w:sz="0" w:space="0" w:color="auto"/>
        <w:right w:val="none" w:sz="0" w:space="0" w:color="auto"/>
      </w:divBdr>
    </w:div>
    <w:div w:id="1836529095">
      <w:bodyDiv w:val="1"/>
      <w:marLeft w:val="0"/>
      <w:marRight w:val="0"/>
      <w:marTop w:val="0"/>
      <w:marBottom w:val="0"/>
      <w:divBdr>
        <w:top w:val="none" w:sz="0" w:space="0" w:color="auto"/>
        <w:left w:val="none" w:sz="0" w:space="0" w:color="auto"/>
        <w:bottom w:val="none" w:sz="0" w:space="0" w:color="auto"/>
        <w:right w:val="none" w:sz="0" w:space="0" w:color="auto"/>
      </w:divBdr>
    </w:div>
    <w:div w:id="1899054828">
      <w:bodyDiv w:val="1"/>
      <w:marLeft w:val="0"/>
      <w:marRight w:val="0"/>
      <w:marTop w:val="0"/>
      <w:marBottom w:val="0"/>
      <w:divBdr>
        <w:top w:val="none" w:sz="0" w:space="0" w:color="auto"/>
        <w:left w:val="none" w:sz="0" w:space="0" w:color="auto"/>
        <w:bottom w:val="none" w:sz="0" w:space="0" w:color="auto"/>
        <w:right w:val="none" w:sz="0" w:space="0" w:color="auto"/>
      </w:divBdr>
    </w:div>
    <w:div w:id="1982692475">
      <w:bodyDiv w:val="1"/>
      <w:marLeft w:val="0"/>
      <w:marRight w:val="0"/>
      <w:marTop w:val="0"/>
      <w:marBottom w:val="0"/>
      <w:divBdr>
        <w:top w:val="none" w:sz="0" w:space="0" w:color="auto"/>
        <w:left w:val="none" w:sz="0" w:space="0" w:color="auto"/>
        <w:bottom w:val="none" w:sz="0" w:space="0" w:color="auto"/>
        <w:right w:val="none" w:sz="0" w:space="0" w:color="auto"/>
      </w:divBdr>
    </w:div>
    <w:div w:id="2001813306">
      <w:bodyDiv w:val="1"/>
      <w:marLeft w:val="0"/>
      <w:marRight w:val="0"/>
      <w:marTop w:val="0"/>
      <w:marBottom w:val="0"/>
      <w:divBdr>
        <w:top w:val="none" w:sz="0" w:space="0" w:color="auto"/>
        <w:left w:val="none" w:sz="0" w:space="0" w:color="auto"/>
        <w:bottom w:val="none" w:sz="0" w:space="0" w:color="auto"/>
        <w:right w:val="none" w:sz="0" w:space="0" w:color="auto"/>
      </w:divBdr>
    </w:div>
    <w:div w:id="2030183697">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protected.ind\Apps\APPS01\M365\Workgroup%20Templates\Departmental\DISR-document.dotx" TargetMode="External"/></Relationships>
</file>

<file path=word/theme/theme1.xml><?xml version="1.0" encoding="utf-8"?>
<a:theme xmlns:a="http://schemas.openxmlformats.org/drawingml/2006/main" name="Office Theme">
  <a:themeElements>
    <a:clrScheme name="DISR">
      <a:dk1>
        <a:sysClr val="windowText" lastClr="000000"/>
      </a:dk1>
      <a:lt1>
        <a:sysClr val="window" lastClr="FFFFFF"/>
      </a:lt1>
      <a:dk2>
        <a:srgbClr val="001B35"/>
      </a:dk2>
      <a:lt2>
        <a:srgbClr val="CE5958"/>
      </a:lt2>
      <a:accent1>
        <a:srgbClr val="0766A5"/>
      </a:accent1>
      <a:accent2>
        <a:srgbClr val="960000"/>
      </a:accent2>
      <a:accent3>
        <a:srgbClr val="4999E1"/>
      </a:accent3>
      <a:accent4>
        <a:srgbClr val="0B474D"/>
      </a:accent4>
      <a:accent5>
        <a:srgbClr val="706E6E"/>
      </a:accent5>
      <a:accent6>
        <a:srgbClr val="61008E"/>
      </a:accent6>
      <a:hlink>
        <a:srgbClr val="0766A5"/>
      </a:hlink>
      <a:folHlink>
        <a:srgbClr val="001B35"/>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C5812BCDC6A4681380E4539A86554" ma:contentTypeVersion="15" ma:contentTypeDescription="Create a new document." ma:contentTypeScope="" ma:versionID="0143e742c89a8559e919f8caaca87e8c">
  <xsd:schema xmlns:xsd="http://www.w3.org/2001/XMLSchema" xmlns:xs="http://www.w3.org/2001/XMLSchema" xmlns:p="http://schemas.microsoft.com/office/2006/metadata/properties" xmlns:ns1="http://schemas.microsoft.com/sharepoint/v3" xmlns:ns2="e2671d4d-4313-4512-9bbc-75f7c2021f4c" xmlns:ns3="8658ef79-f2dc-409d-b542-4499c8e78e58" targetNamespace="http://schemas.microsoft.com/office/2006/metadata/properties" ma:root="true" ma:fieldsID="3d539f866c11d409d2ed96fcd13bcad8" ns1:_="" ns2:_="" ns3:_="">
    <xsd:import namespace="http://schemas.microsoft.com/sharepoint/v3"/>
    <xsd:import namespace="e2671d4d-4313-4512-9bbc-75f7c2021f4c"/>
    <xsd:import namespace="8658ef79-f2dc-409d-b542-4499c8e78e58"/>
    <xsd:element name="properties">
      <xsd:complexType>
        <xsd:sequence>
          <xsd:element name="documentManagement">
            <xsd:complexType>
              <xsd:all>
                <xsd:element ref="ns2:iefdcf40431f4707a64eef0d96660511" minOccurs="0"/>
                <xsd:element ref="ns2:TaxCatchAll" minOccurs="0"/>
                <xsd:element ref="ns2:deee9c7106e44f76a69da70190167283" minOccurs="0"/>
                <xsd:element ref="ns2:a24af7414ceb442db3609634471e66be" minOccurs="0"/>
                <xsd:element ref="ns2:f41ed7ec63184d82a8b3f160291954c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iefdcf40431f4707a64eef0d96660511" ma:index="9" ma:taxonomy="true" ma:internalName="iefdcf40431f4707a64eef0d96660511" ma:taxonomyFieldName="Stratus_DocumentType" ma:displayName="Document Type" ma:fieldId="{2efdcf40-431f-4707-a64e-ef0d9666051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6e76757-106f-4c10-aa4b-2bc343102ac6}"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deee9c7106e44f76a69da70190167283" ma:index="12" nillable="true" ma:taxonomy="true" ma:internalName="deee9c7106e44f76a69da70190167283" ma:taxonomyFieldName="Stratus_WorkActivity" ma:displayName="Work Activity" ma:fieldId="{deee9c71-06e4-4f76-a69d-a70190167283}"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24af7414ceb442db3609634471e66be" ma:index="14" ma:taxonomy="true" ma:internalName="a24af7414ceb442db3609634471e66be" ma:taxonomyFieldName="Stratus_SecurityClassification" ma:displayName="Security Classification" ma:fieldId="{a24af741-4ceb-442d-b360-9634471e66be}"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41ed7ec63184d82a8b3f160291954c5" ma:index="16" nillable="true" ma:taxonomy="true" ma:internalName="f41ed7ec63184d82a8b3f160291954c5" ma:taxonomyFieldName="Stratus_Year" ma:displayName="Year" ma:fieldId="{f41ed7ec-6318-4d82-a8b3-f160291954c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658ef79-f2dc-409d-b542-4499c8e78e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146</Value>
      <Value>103</Value>
      <Value>3</Value>
      <Value>51</Value>
    </TaxCatchAll>
    <f41ed7ec63184d82a8b3f160291954c5 xmlns="e2671d4d-4313-4512-9bbc-75f7c2021f4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d1010ae7-7ca6-4e45-aeac-40bbddd405e2</TermId>
        </TermInfo>
      </Terms>
    </f41ed7ec63184d82a8b3f160291954c5>
    <Stratus_ProgrammeRoundNumber xmlns="e2671d4d-4313-4512-9bbc-75f7c2021f4c" xsi:nil="true"/>
    <iefdcf40431f4707a64eef0d96660511 xmlns="e2671d4d-4313-4512-9bbc-75f7c2021f4c">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0fc12bd6-a420-41d7-b0da-f25914025d16</TermId>
        </TermInfo>
      </Terms>
    </iefdcf40431f4707a64eef0d96660511>
    <deee9c7106e44f76a69da70190167283 xmlns="e2671d4d-4313-4512-9bbc-75f7c2021f4c">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64ea9795-3de8-4e6a-a43e-f38c31c0daae</TermId>
        </TermInfo>
      </Terms>
    </deee9c7106e44f76a69da70190167283>
    <a24af7414ceb442db3609634471e66be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a24af7414ceb442db3609634471e66be>
  </documentManagement>
</p:properties>
</file>

<file path=customXml/itemProps1.xml><?xml version="1.0" encoding="utf-8"?>
<ds:datastoreItem xmlns:ds="http://schemas.openxmlformats.org/officeDocument/2006/customXml" ds:itemID="{4BBB985B-FA67-4548-9161-812CAF27C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8658ef79-f2dc-409d-b542-4499c8e7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AE6EB-A8D4-4D9D-8D6C-A552C96C0E4C}">
  <ds:schemaRefs>
    <ds:schemaRef ds:uri="http://schemas.microsoft.com/sharepoint/v3/contenttype/forms"/>
  </ds:schemaRefs>
</ds:datastoreItem>
</file>

<file path=customXml/itemProps3.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4.xml><?xml version="1.0" encoding="utf-8"?>
<ds:datastoreItem xmlns:ds="http://schemas.openxmlformats.org/officeDocument/2006/customXml" ds:itemID="{297BCF5D-ECED-40B9-848C-61973DAC72C5}">
  <ds:schemaRefs>
    <ds:schemaRef ds:uri="http://purl.org/dc/elements/1.1/"/>
    <ds:schemaRef ds:uri="http://purl.org/dc/dcmitype/"/>
    <ds:schemaRef ds:uri="e3704947-2cde-41a0-aec2-44db75317d10"/>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a5c7f695-07e4-40bc-95ee-b8992860a3c0"/>
    <ds:schemaRef ds:uri="http://schemas.microsoft.com/sharepoint/v3"/>
    <ds:schemaRef ds:uri="http://purl.org/dc/terms/"/>
    <ds:schemaRef ds:uri="e2671d4d-4313-4512-9bbc-75f7c2021f4c"/>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DISR-document</Template>
  <TotalTime>2</TotalTime>
  <Pages>5</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Heading 1 document name</vt:lpstr>
    </vt:vector>
  </TitlesOfParts>
  <Manager/>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Prime Minister’s Prizes for Science – Science Teaching Prizes</dc:title>
  <dc:subject/>
  <cp:keywords/>
  <dc:description/>
  <cp:revision>4</cp:revision>
  <dcterms:created xsi:type="dcterms:W3CDTF">2025-10-02T04:52:00Z</dcterms:created>
  <dcterms:modified xsi:type="dcterms:W3CDTF">2025-10-03T08:14:00Z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0x010100173C5812BCDC6A4681380E4539A86554</vt:lpwstr>
  </property>
  <property fmtid="{D5CDD505-2E9C-101B-9397-08002B2CF9AE}" pid="3" name="MediaServiceImageTags">
    <vt:lpwstr/>
  </property>
  <property fmtid="{D5CDD505-2E9C-101B-9397-08002B2CF9AE}" pid="4" name="ClassificationContentMarkingHeaderShapeIds">
    <vt:lpwstr>6134cecd,6b999868,2052233</vt:lpwstr>
  </property>
  <property fmtid="{D5CDD505-2E9C-101B-9397-08002B2CF9AE}" pid="5" name="ClassificationContentMarkingHeaderFontProps">
    <vt:lpwstr>#c00000,12,Calibri</vt:lpwstr>
  </property>
  <property fmtid="{D5CDD505-2E9C-101B-9397-08002B2CF9AE}" pid="6" name="ClassificationContentMarkingHeaderText">
    <vt:lpwstr>OFFICIAL</vt:lpwstr>
  </property>
  <property fmtid="{D5CDD505-2E9C-101B-9397-08002B2CF9AE}" pid="7" name="ClassificationContentMarkingFooterShapeIds">
    <vt:lpwstr>2062132e,17106c27,7a74d69c</vt:lpwstr>
  </property>
  <property fmtid="{D5CDD505-2E9C-101B-9397-08002B2CF9AE}" pid="8" name="ClassificationContentMarkingFooterFontProps">
    <vt:lpwstr>#c00000,12,Calibri</vt:lpwstr>
  </property>
  <property fmtid="{D5CDD505-2E9C-101B-9397-08002B2CF9AE}" pid="9" name="ClassificationContentMarkingFooterText">
    <vt:lpwstr>OFFICIAL</vt:lpwstr>
  </property>
  <property fmtid="{D5CDD505-2E9C-101B-9397-08002B2CF9AE}" pid="10" name="Stratus_WorkActivity">
    <vt:lpwstr>103;#Documentation|64ea9795-3de8-4e6a-a43e-f38c31c0daae</vt:lpwstr>
  </property>
  <property fmtid="{D5CDD505-2E9C-101B-9397-08002B2CF9AE}" pid="11" name="Stratus_Year">
    <vt:lpwstr>146;#2025-26|d1010ae7-7ca6-4e45-aeac-40bbddd405e2</vt:lpwstr>
  </property>
  <property fmtid="{D5CDD505-2E9C-101B-9397-08002B2CF9AE}" pid="12" name="Stratus_DocumentType">
    <vt:lpwstr>51;#Guide|0fc12bd6-a420-41d7-b0da-f25914025d16</vt:lpwstr>
  </property>
  <property fmtid="{D5CDD505-2E9C-101B-9397-08002B2CF9AE}" pid="13" name="Stratus_SecurityClassification">
    <vt:lpwstr>3;#OFFICIAL|1077e141-03cb-4307-8c0f-d43dc85f509f</vt:lpwstr>
  </property>
  <property fmtid="{D5CDD505-2E9C-101B-9397-08002B2CF9AE}" pid="14" name="Stratus_STEMEngagementProgramNames">
    <vt:lpwstr>294;#Prime Minister's Prizes|2c1bd5d8-7bcf-4cb4-acb3-9ba29b19b82b</vt:lpwstr>
  </property>
  <property fmtid="{D5CDD505-2E9C-101B-9397-08002B2CF9AE}" pid="15" name="docLang">
    <vt:lpwstr>en</vt:lpwstr>
  </property>
</Properties>
</file>