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1CC6" w14:textId="77777777" w:rsidR="000F694C" w:rsidRPr="000F694C" w:rsidRDefault="00A300FC" w:rsidP="000F694C">
      <w:pPr>
        <w:pStyle w:val="Heading1"/>
      </w:pPr>
      <w:r w:rsidRPr="000F694C">
        <w:t xml:space="preserve">Medical Research Future Fund </w:t>
      </w:r>
      <w:bookmarkStart w:id="0" w:name="_GoBack"/>
      <w:bookmarkEnd w:id="0"/>
    </w:p>
    <w:p w14:paraId="648DAA41" w14:textId="11E79454" w:rsidR="000F694C" w:rsidRPr="000F694C" w:rsidRDefault="00D14B7E" w:rsidP="000F694C">
      <w:pPr>
        <w:pStyle w:val="Heading1"/>
      </w:pPr>
      <w:r>
        <w:t xml:space="preserve">2021 </w:t>
      </w:r>
      <w:r w:rsidR="00A300FC" w:rsidRPr="000F694C">
        <w:t>Frontier Hea</w:t>
      </w:r>
      <w:r w:rsidR="00E23610">
        <w:t>lth and Medical Research Grant Opportunity</w:t>
      </w:r>
      <w:r w:rsidR="00A300FC" w:rsidRPr="000F694C">
        <w:t xml:space="preserve"> </w:t>
      </w:r>
    </w:p>
    <w:p w14:paraId="74E7270D" w14:textId="71E81A60" w:rsidR="00D14B7E" w:rsidRPr="00D14B7E" w:rsidRDefault="00D14B7E" w:rsidP="00D14B7E">
      <w:pPr>
        <w:pStyle w:val="Heading2"/>
        <w:sectPr w:rsidR="00D14B7E" w:rsidRPr="00D14B7E" w:rsidSect="00232B73">
          <w:headerReference w:type="default" r:id="rId12"/>
          <w:type w:val="continuous"/>
          <w:pgSz w:w="11906" w:h="16838" w:code="9"/>
          <w:pgMar w:top="1418" w:right="1418" w:bottom="1418" w:left="1418" w:header="709" w:footer="709" w:gutter="0"/>
          <w:cols w:space="706"/>
          <w:formProt w:val="0"/>
          <w:docGrid w:linePitch="360"/>
        </w:sectPr>
      </w:pPr>
      <w:r w:rsidRPr="00D14B7E">
        <w:t>This grant opportunity funds the development of bold and innovative Australian medical research and medical innovation projects of great potential and global impact in any area of activity within the health system.</w:t>
      </w:r>
    </w:p>
    <w:p w14:paraId="2DFF9122" w14:textId="77777777" w:rsidR="00E555FF" w:rsidRDefault="00E555FF" w:rsidP="003B427E">
      <w:pPr>
        <w:tabs>
          <w:tab w:val="left" w:pos="5453"/>
        </w:tabs>
        <w:sectPr w:rsidR="00E555FF" w:rsidSect="00CB5C9B">
          <w:headerReference w:type="default" r:id="rId13"/>
          <w:footerReference w:type="even" r:id="rId14"/>
          <w:footerReference w:type="default" r:id="rId15"/>
          <w:type w:val="continuous"/>
          <w:pgSz w:w="11906" w:h="16838" w:code="9"/>
          <w:pgMar w:top="1418" w:right="1418" w:bottom="1418" w:left="1418" w:header="709" w:footer="709" w:gutter="0"/>
          <w:cols w:space="706"/>
          <w:formProt w:val="0"/>
          <w:docGrid w:linePitch="360"/>
        </w:sectPr>
      </w:pPr>
    </w:p>
    <w:p w14:paraId="7D3535D4" w14:textId="317B75E7" w:rsidR="00A300FC" w:rsidRDefault="00A300FC" w:rsidP="00C9001A">
      <w:pPr>
        <w:rPr>
          <w:highlight w:val="yellow"/>
        </w:rPr>
      </w:pPr>
      <w:r>
        <w:t>The Australian Government has announced a total of $</w:t>
      </w:r>
      <w:r w:rsidR="008420AF">
        <w:t xml:space="preserve">570 </w:t>
      </w:r>
      <w:r>
        <w:t>mill</w:t>
      </w:r>
      <w:r w:rsidR="0081057A">
        <w:t xml:space="preserve">ion over </w:t>
      </w:r>
      <w:r w:rsidR="008420AF">
        <w:t xml:space="preserve">ten </w:t>
      </w:r>
      <w:r w:rsidR="00C9001A">
        <w:t>years</w:t>
      </w:r>
      <w:r w:rsidR="008A0C3B">
        <w:t xml:space="preserve"> for the </w:t>
      </w:r>
      <w:r w:rsidR="000F694C">
        <w:t>Frontier Health and Medical Research P</w:t>
      </w:r>
      <w:r w:rsidR="008A0C3B">
        <w:t xml:space="preserve">rogram. </w:t>
      </w:r>
      <w:r w:rsidR="00B5003E">
        <w:t xml:space="preserve">The grant opportunity will provide up to </w:t>
      </w:r>
      <w:r w:rsidR="00B5003E" w:rsidRPr="007B7725">
        <w:t>$1</w:t>
      </w:r>
      <w:r w:rsidR="00D14B7E" w:rsidRPr="007B7725">
        <w:t>1</w:t>
      </w:r>
      <w:r w:rsidR="00B5003E" w:rsidRPr="007B7725">
        <w:t>0 millio</w:t>
      </w:r>
      <w:r w:rsidR="00D14B7E" w:rsidRPr="007B7725">
        <w:t>n.</w:t>
      </w:r>
    </w:p>
    <w:p w14:paraId="117ABBAF" w14:textId="77777777" w:rsidR="00573331" w:rsidRDefault="00573331" w:rsidP="00D14B7E">
      <w:pPr>
        <w:pStyle w:val="Heading2"/>
      </w:pPr>
      <w:r>
        <w:t>How does it work?</w:t>
      </w:r>
    </w:p>
    <w:p w14:paraId="5D32D1B2" w14:textId="576E78F2" w:rsidR="00A300FC" w:rsidRDefault="00A300FC" w:rsidP="00376C92">
      <w:r>
        <w:t xml:space="preserve">The program will create opportunities for researcher collaborations to explore bold </w:t>
      </w:r>
      <w:r w:rsidR="004A00A8">
        <w:t>and innovative ideas and/or make discoveries of great potent</w:t>
      </w:r>
      <w:r w:rsidR="00D26E29">
        <w:t>ial and global impact</w:t>
      </w:r>
      <w:r w:rsidR="008420AF">
        <w:t xml:space="preserve"> through research relevant to any area of health and medical service delivery.</w:t>
      </w:r>
    </w:p>
    <w:p w14:paraId="5D6DD682" w14:textId="05277171" w:rsidR="0003443C" w:rsidRDefault="004A00A8" w:rsidP="00C9001A">
      <w:r>
        <w:t xml:space="preserve">The program will operate using a </w:t>
      </w:r>
      <w:r w:rsidR="00D14B7E">
        <w:t xml:space="preserve">three phase </w:t>
      </w:r>
      <w:r>
        <w:t xml:space="preserve">process. </w:t>
      </w:r>
      <w:r w:rsidR="0003443C">
        <w:t xml:space="preserve">In the Application phase, applicants submit an application outlining the proposed project. If the application is successful they will be awarded grant funding </w:t>
      </w:r>
      <w:r w:rsidR="00C11F7D">
        <w:t>of up to $1 </w:t>
      </w:r>
      <w:r w:rsidR="00C95CEB">
        <w:t xml:space="preserve">million </w:t>
      </w:r>
      <w:r w:rsidR="0003443C">
        <w:t xml:space="preserve">to proceed to the Research Planning phase and develop a detailed research plan over </w:t>
      </w:r>
      <w:r w:rsidR="006E348B" w:rsidRPr="006E348B">
        <w:t>12</w:t>
      </w:r>
      <w:r w:rsidR="00C11F7D">
        <w:t> </w:t>
      </w:r>
      <w:r w:rsidR="0003443C" w:rsidRPr="006E348B">
        <w:t>months</w:t>
      </w:r>
      <w:r w:rsidR="0003443C">
        <w:t xml:space="preserve"> for cutting-edge research projects. The research plan will cover up to five years of activity to take your idea from concept to outcome.</w:t>
      </w:r>
    </w:p>
    <w:p w14:paraId="13EF83B7" w14:textId="75787C04" w:rsidR="0003443C" w:rsidRDefault="0003443C" w:rsidP="00C9001A">
      <w:r>
        <w:t xml:space="preserve">If your research plan is successful, you will proceed to the Research Implantation phase and be awarded a second grant </w:t>
      </w:r>
      <w:r w:rsidR="00715EC8">
        <w:t>of up to $5</w:t>
      </w:r>
      <w:r w:rsidR="00C11F7D">
        <w:t xml:space="preserve">0 million </w:t>
      </w:r>
      <w:r>
        <w:t xml:space="preserve">to implement the research plan. </w:t>
      </w:r>
    </w:p>
    <w:p w14:paraId="0696F1A9" w14:textId="479C6193" w:rsidR="00376C92" w:rsidRDefault="00376C92" w:rsidP="00376C92">
      <w:r w:rsidRPr="003B427E">
        <w:t>The grant amount will be up to 100 per cent of eligible project costs (grant percentage).</w:t>
      </w:r>
    </w:p>
    <w:p w14:paraId="2F3470AC" w14:textId="545311B4" w:rsidR="009F70B6" w:rsidRDefault="004A00A8" w:rsidP="00376C92">
      <w:r>
        <w:t>If you are successful you</w:t>
      </w:r>
      <w:r w:rsidR="009F70B6" w:rsidRPr="009F70B6">
        <w:t xml:space="preserve"> must enter into a grant agreement with the Commonwealth in order to receive the grant funding.</w:t>
      </w:r>
    </w:p>
    <w:p w14:paraId="117ABBB4" w14:textId="03159898" w:rsidR="00383366" w:rsidRPr="005131A7" w:rsidRDefault="005B00C7" w:rsidP="00D14B7E">
      <w:pPr>
        <w:pStyle w:val="Heading2"/>
      </w:pPr>
      <w:r w:rsidRPr="005131A7">
        <w:t>Who can apply?</w:t>
      </w:r>
    </w:p>
    <w:p w14:paraId="2F43354F" w14:textId="77777777" w:rsidR="003B427E" w:rsidRPr="003B427E" w:rsidRDefault="003B427E" w:rsidP="003B427E">
      <w:pPr>
        <w:spacing w:after="80" w:line="280" w:lineRule="atLeast"/>
        <w:rPr>
          <w:szCs w:val="24"/>
        </w:rPr>
      </w:pPr>
      <w:r w:rsidRPr="003B427E">
        <w:rPr>
          <w:szCs w:val="24"/>
        </w:rPr>
        <w:t>To be eligible you must:</w:t>
      </w:r>
    </w:p>
    <w:p w14:paraId="44F3D64E" w14:textId="77777777" w:rsidR="00187112" w:rsidRDefault="00187112" w:rsidP="00187112">
      <w:pPr>
        <w:pStyle w:val="ListBullet"/>
        <w:numPr>
          <w:ilvl w:val="0"/>
          <w:numId w:val="37"/>
        </w:numPr>
        <w:spacing w:before="40" w:after="80" w:line="280" w:lineRule="atLeast"/>
      </w:pPr>
      <w:r>
        <w:t>have an Australian Business Number (ABN)</w:t>
      </w:r>
    </w:p>
    <w:p w14:paraId="59713BBC" w14:textId="77777777" w:rsidR="00187112" w:rsidRDefault="00187112" w:rsidP="00187112">
      <w:pPr>
        <w:pStyle w:val="ListBullet"/>
        <w:numPr>
          <w:ilvl w:val="0"/>
          <w:numId w:val="37"/>
        </w:numPr>
        <w:spacing w:before="40" w:after="80" w:line="280" w:lineRule="atLeast"/>
      </w:pPr>
      <w:r w:rsidRPr="00B87B16">
        <w:t>be incorporated in Australia,</w:t>
      </w:r>
    </w:p>
    <w:p w14:paraId="680D8D7C" w14:textId="3911F4E9" w:rsidR="00187112" w:rsidRPr="00E162FF" w:rsidRDefault="00187112" w:rsidP="00187112">
      <w:pPr>
        <w:spacing w:after="80"/>
      </w:pPr>
      <w:proofErr w:type="gramStart"/>
      <w:r>
        <w:t>and</w:t>
      </w:r>
      <w:proofErr w:type="gramEnd"/>
      <w:r>
        <w:t xml:space="preserve">, </w:t>
      </w:r>
      <w:r w:rsidRPr="008342B1">
        <w:t xml:space="preserve">in accordance with </w:t>
      </w:r>
      <w:r w:rsidR="008420AF">
        <w:t xml:space="preserve">s20 and </w:t>
      </w:r>
      <w:r w:rsidRPr="008342B1">
        <w:t xml:space="preserve">s24 of the </w:t>
      </w:r>
      <w:hyperlink r:id="rId16" w:history="1">
        <w:r w:rsidRPr="007B6E5B">
          <w:rPr>
            <w:rStyle w:val="Hyperlink"/>
            <w:rFonts w:eastAsiaTheme="majorEastAsia"/>
            <w:i/>
          </w:rPr>
          <w:t>Medical Research Future Fund Act 2015</w:t>
        </w:r>
      </w:hyperlink>
      <w:r w:rsidRPr="008A1280">
        <w:rPr>
          <w:rStyle w:val="FootnoteReference"/>
          <w:rFonts w:eastAsiaTheme="majorEastAsia"/>
        </w:rPr>
        <w:footnoteReference w:id="2"/>
      </w:r>
      <w:r w:rsidRPr="008C69F4">
        <w:t>,</w:t>
      </w:r>
      <w:r w:rsidRPr="008342B1">
        <w:t xml:space="preserve"> you must be one of the following eligible </w:t>
      </w:r>
      <w:r w:rsidR="008420AF">
        <w:t>entities</w:t>
      </w:r>
      <w:r>
        <w:t>:</w:t>
      </w:r>
    </w:p>
    <w:p w14:paraId="6AF9C75A" w14:textId="77777777" w:rsidR="00187112" w:rsidRPr="000A271A" w:rsidRDefault="00187112" w:rsidP="00187112">
      <w:pPr>
        <w:pStyle w:val="ListBullet"/>
        <w:numPr>
          <w:ilvl w:val="0"/>
          <w:numId w:val="37"/>
        </w:numPr>
        <w:spacing w:before="40" w:after="80" w:line="280" w:lineRule="atLeast"/>
      </w:pPr>
      <w:r w:rsidRPr="008342B1">
        <w:t>a medical research institute</w:t>
      </w:r>
    </w:p>
    <w:p w14:paraId="0B61CAD3" w14:textId="77777777" w:rsidR="00187112" w:rsidRDefault="00187112" w:rsidP="00187112">
      <w:pPr>
        <w:pStyle w:val="ListBullet"/>
        <w:numPr>
          <w:ilvl w:val="0"/>
          <w:numId w:val="37"/>
        </w:numPr>
        <w:spacing w:before="40" w:after="80" w:line="280" w:lineRule="atLeast"/>
      </w:pPr>
      <w:r w:rsidRPr="008342B1">
        <w:t>a university</w:t>
      </w:r>
    </w:p>
    <w:p w14:paraId="41AEAF55" w14:textId="77777777" w:rsidR="00187112" w:rsidRDefault="00187112" w:rsidP="00187112">
      <w:pPr>
        <w:pStyle w:val="ListBullet"/>
        <w:numPr>
          <w:ilvl w:val="0"/>
          <w:numId w:val="37"/>
        </w:numPr>
        <w:spacing w:before="40" w:after="80" w:line="280" w:lineRule="atLeast"/>
      </w:pPr>
      <w:r w:rsidRPr="008342B1">
        <w:t>a corporate Commonwealth entity</w:t>
      </w:r>
    </w:p>
    <w:p w14:paraId="72847CF9" w14:textId="77777777" w:rsidR="008420AF" w:rsidRDefault="00187112" w:rsidP="00187112">
      <w:pPr>
        <w:pStyle w:val="ListBullet"/>
        <w:numPr>
          <w:ilvl w:val="0"/>
          <w:numId w:val="37"/>
        </w:numPr>
        <w:spacing w:before="40" w:after="80" w:line="280" w:lineRule="atLeast"/>
      </w:pPr>
      <w:r w:rsidRPr="008342B1">
        <w:t>a corporation (including businesses and not for profits)</w:t>
      </w:r>
    </w:p>
    <w:p w14:paraId="43296448" w14:textId="77777777" w:rsidR="008420AF" w:rsidRDefault="008420AF" w:rsidP="00187112">
      <w:pPr>
        <w:pStyle w:val="ListBullet"/>
        <w:numPr>
          <w:ilvl w:val="0"/>
          <w:numId w:val="37"/>
        </w:numPr>
        <w:spacing w:before="40" w:after="80" w:line="280" w:lineRule="atLeast"/>
      </w:pPr>
      <w:r>
        <w:t>a state or territory government</w:t>
      </w:r>
    </w:p>
    <w:p w14:paraId="65892FEF" w14:textId="3F08994B" w:rsidR="00187112" w:rsidRDefault="008420AF" w:rsidP="00187112">
      <w:pPr>
        <w:pStyle w:val="ListBullet"/>
        <w:numPr>
          <w:ilvl w:val="0"/>
          <w:numId w:val="37"/>
        </w:numPr>
        <w:spacing w:before="40" w:after="80" w:line="280" w:lineRule="atLeast"/>
      </w:pPr>
      <w:proofErr w:type="gramStart"/>
      <w:r>
        <w:t>a</w:t>
      </w:r>
      <w:proofErr w:type="gramEnd"/>
      <w:r>
        <w:t xml:space="preserve"> state or territory government entity</w:t>
      </w:r>
      <w:r w:rsidR="00187112" w:rsidRPr="008342B1">
        <w:t>.</w:t>
      </w:r>
    </w:p>
    <w:p w14:paraId="024DF88C" w14:textId="6E4A1B68" w:rsidR="00720544" w:rsidRPr="003B427E" w:rsidRDefault="00720544" w:rsidP="00720544">
      <w:pPr>
        <w:pStyle w:val="ListBullet"/>
        <w:numPr>
          <w:ilvl w:val="0"/>
          <w:numId w:val="0"/>
        </w:numPr>
      </w:pPr>
      <w:r>
        <w:t xml:space="preserve">Joint applications are encouraged, provided you have a lead applicant who is the main driver of the project and is eligible to apply (see section </w:t>
      </w:r>
      <w:r w:rsidR="008420AF">
        <w:t>6</w:t>
      </w:r>
      <w:r w:rsidR="00E46821">
        <w:t>.1.2</w:t>
      </w:r>
      <w:r>
        <w:t xml:space="preserve"> of the </w:t>
      </w:r>
      <w:r w:rsidR="0003443C">
        <w:t xml:space="preserve">2021 </w:t>
      </w:r>
      <w:r w:rsidR="00A67A97">
        <w:t xml:space="preserve">Frontier Health and </w:t>
      </w:r>
      <w:r w:rsidR="00A67A97">
        <w:lastRenderedPageBreak/>
        <w:t xml:space="preserve">Medical Research Program – </w:t>
      </w:r>
      <w:hyperlink r:id="rId17" w:anchor="key-documents" w:history="1">
        <w:r w:rsidR="00FD2E1C" w:rsidRPr="00C22094">
          <w:rPr>
            <w:rStyle w:val="Hyperlink"/>
            <w:i/>
          </w:rPr>
          <w:t>grant opportunity guidelines</w:t>
        </w:r>
      </w:hyperlink>
      <w:r w:rsidR="00A67A97">
        <w:t>)</w:t>
      </w:r>
      <w:r>
        <w:t>.</w:t>
      </w:r>
    </w:p>
    <w:p w14:paraId="117ABBBF" w14:textId="77777777" w:rsidR="00AB19EA" w:rsidRPr="006837DB" w:rsidRDefault="00BF0A8C" w:rsidP="00D14B7E">
      <w:pPr>
        <w:pStyle w:val="Heading2"/>
      </w:pPr>
      <w:r w:rsidRPr="006837DB">
        <w:t xml:space="preserve">What </w:t>
      </w:r>
      <w:r w:rsidR="00CC351F">
        <w:t>activities</w:t>
      </w:r>
      <w:r w:rsidRPr="006837DB">
        <w:t xml:space="preserve"> are eligible?</w:t>
      </w:r>
    </w:p>
    <w:p w14:paraId="43D40C77" w14:textId="3121B2CA" w:rsidR="002C1125" w:rsidRPr="002C1125" w:rsidRDefault="002C1125" w:rsidP="002C1125">
      <w:pPr>
        <w:rPr>
          <w:iCs/>
          <w:szCs w:val="24"/>
        </w:rPr>
      </w:pPr>
      <w:r w:rsidRPr="002C1125">
        <w:rPr>
          <w:iCs/>
          <w:szCs w:val="24"/>
        </w:rPr>
        <w:t xml:space="preserve">Eligible activities must directly relate to the project and can include: </w:t>
      </w:r>
    </w:p>
    <w:p w14:paraId="40A04358" w14:textId="7B1149D0" w:rsidR="00D10101" w:rsidRDefault="00D10101" w:rsidP="00D10101">
      <w:pPr>
        <w:pStyle w:val="ListBullet"/>
      </w:pPr>
      <w:r>
        <w:t>developing a detailed research plan</w:t>
      </w:r>
    </w:p>
    <w:p w14:paraId="609233C5" w14:textId="04578B10" w:rsidR="008420AF" w:rsidRDefault="008420AF" w:rsidP="00D10101">
      <w:pPr>
        <w:pStyle w:val="ListBullet"/>
      </w:pPr>
      <w:r>
        <w:t>development/installation of research equipment</w:t>
      </w:r>
    </w:p>
    <w:p w14:paraId="2D7EA7CD" w14:textId="2E428E7F" w:rsidR="008420AF" w:rsidRDefault="008420AF" w:rsidP="00D10101">
      <w:pPr>
        <w:pStyle w:val="ListBullet"/>
      </w:pPr>
      <w:r>
        <w:t>employment of personnel and/or</w:t>
      </w:r>
    </w:p>
    <w:p w14:paraId="7A26AF79" w14:textId="42EFD55D" w:rsidR="00D10101" w:rsidRDefault="00A26CF8" w:rsidP="00A26CF8">
      <w:pPr>
        <w:pStyle w:val="ListBullet"/>
      </w:pPr>
      <w:proofErr w:type="gramStart"/>
      <w:r>
        <w:t>direct</w:t>
      </w:r>
      <w:proofErr w:type="gramEnd"/>
      <w:r>
        <w:t xml:space="preserve"> research costs</w:t>
      </w:r>
      <w:r w:rsidR="00D10101">
        <w:t>.</w:t>
      </w:r>
    </w:p>
    <w:p w14:paraId="1A0CB995" w14:textId="0ADB6814" w:rsidR="00D10101" w:rsidRDefault="00D10101" w:rsidP="00D10101">
      <w:pPr>
        <w:pStyle w:val="ListBullet"/>
        <w:numPr>
          <w:ilvl w:val="0"/>
          <w:numId w:val="0"/>
        </w:numPr>
      </w:pPr>
      <w:r>
        <w:t xml:space="preserve">We may also approve other activities. </w:t>
      </w:r>
    </w:p>
    <w:p w14:paraId="6C6A2013" w14:textId="77777777" w:rsidR="00353F73" w:rsidRDefault="00353F73" w:rsidP="00D10101">
      <w:pPr>
        <w:pStyle w:val="ListBullet"/>
        <w:numPr>
          <w:ilvl w:val="0"/>
          <w:numId w:val="0"/>
        </w:numPr>
        <w:rPr>
          <w:bCs/>
          <w:i/>
          <w:iCs w:val="0"/>
          <w:color w:val="264F90"/>
          <w:sz w:val="22"/>
        </w:rPr>
      </w:pPr>
    </w:p>
    <w:p w14:paraId="63211B4A" w14:textId="4D647B27" w:rsidR="00AD0119" w:rsidRPr="00D727FC" w:rsidRDefault="00AD0119" w:rsidP="00D10101">
      <w:pPr>
        <w:pStyle w:val="ListBullet"/>
        <w:numPr>
          <w:ilvl w:val="0"/>
          <w:numId w:val="0"/>
        </w:numPr>
        <w:rPr>
          <w:bCs/>
          <w:i/>
          <w:iCs w:val="0"/>
          <w:color w:val="264F90"/>
          <w:sz w:val="22"/>
        </w:rPr>
      </w:pPr>
      <w:r w:rsidRPr="00D727FC">
        <w:rPr>
          <w:bCs/>
          <w:i/>
          <w:iCs w:val="0"/>
          <w:color w:val="264F90"/>
          <w:sz w:val="22"/>
        </w:rPr>
        <w:t>What are the assessment Criteria?</w:t>
      </w:r>
    </w:p>
    <w:p w14:paraId="21C0AE3A" w14:textId="77777777" w:rsidR="00AD0119" w:rsidRDefault="00AD0119" w:rsidP="00AD0119">
      <w:pPr>
        <w:spacing w:line="240" w:lineRule="auto"/>
      </w:pPr>
      <w:r>
        <w:t>You must address the following assessment criteria:</w:t>
      </w:r>
    </w:p>
    <w:p w14:paraId="104453B2" w14:textId="5232BB40" w:rsidR="009062A5" w:rsidRDefault="00BD1BEE" w:rsidP="00AD0119">
      <w:pPr>
        <w:spacing w:line="240" w:lineRule="auto"/>
      </w:pPr>
      <w:r>
        <w:t>Assessment criteria for applications</w:t>
      </w:r>
      <w:r w:rsidR="009062A5">
        <w:t>:</w:t>
      </w:r>
    </w:p>
    <w:p w14:paraId="34469E76" w14:textId="71B219B4" w:rsidR="00AD0119" w:rsidRDefault="00AD0119" w:rsidP="00AD0119">
      <w:pPr>
        <w:pStyle w:val="ListBullet"/>
        <w:numPr>
          <w:ilvl w:val="0"/>
          <w:numId w:val="7"/>
        </w:numPr>
      </w:pPr>
      <w:r>
        <w:t>1.</w:t>
      </w:r>
      <w:r>
        <w:tab/>
        <w:t>Project Impact (34% weighting)</w:t>
      </w:r>
    </w:p>
    <w:p w14:paraId="58911483" w14:textId="4424D45F" w:rsidR="00AD0119" w:rsidRDefault="00AD0119" w:rsidP="00AD0119">
      <w:pPr>
        <w:pStyle w:val="ListBullet"/>
        <w:numPr>
          <w:ilvl w:val="0"/>
          <w:numId w:val="7"/>
        </w:numPr>
      </w:pPr>
      <w:r>
        <w:t>2.</w:t>
      </w:r>
      <w:r>
        <w:tab/>
        <w:t>Project methodology (33% weighting)</w:t>
      </w:r>
    </w:p>
    <w:p w14:paraId="5E173FBF" w14:textId="78C46E4D" w:rsidR="00AD0119" w:rsidRDefault="00AD0119" w:rsidP="00AD0119">
      <w:pPr>
        <w:pStyle w:val="ListBullet"/>
        <w:numPr>
          <w:ilvl w:val="0"/>
          <w:numId w:val="7"/>
        </w:numPr>
      </w:pPr>
      <w:r>
        <w:t>3.</w:t>
      </w:r>
      <w:r>
        <w:tab/>
        <w:t>Capacity, capability and resou</w:t>
      </w:r>
      <w:r w:rsidR="00512C79">
        <w:t>rces to deliver the project (33</w:t>
      </w:r>
      <w:r>
        <w:t>% weighting)</w:t>
      </w:r>
    </w:p>
    <w:p w14:paraId="4ACF4B3C" w14:textId="2D917088" w:rsidR="0037077D" w:rsidRDefault="00AD0119" w:rsidP="0037077D">
      <w:pPr>
        <w:pStyle w:val="ListBullet"/>
        <w:numPr>
          <w:ilvl w:val="0"/>
          <w:numId w:val="7"/>
        </w:numPr>
      </w:pPr>
      <w:r>
        <w:t>4.</w:t>
      </w:r>
      <w:r>
        <w:tab/>
        <w:t>Overall value and risk of the project (non-weighted)</w:t>
      </w:r>
    </w:p>
    <w:p w14:paraId="4F09CD07" w14:textId="751B9A89" w:rsidR="00512C79" w:rsidRDefault="00BD1BEE" w:rsidP="00512C79">
      <w:pPr>
        <w:pStyle w:val="ListBullet"/>
        <w:numPr>
          <w:ilvl w:val="0"/>
          <w:numId w:val="0"/>
        </w:numPr>
      </w:pPr>
      <w:r>
        <w:t>Assessment criteria for r</w:t>
      </w:r>
      <w:r w:rsidR="00512C79">
        <w:t>esearch plan</w:t>
      </w:r>
      <w:r>
        <w:t>s</w:t>
      </w:r>
      <w:r w:rsidR="00512C79">
        <w:t>:</w:t>
      </w:r>
    </w:p>
    <w:p w14:paraId="744464FB" w14:textId="06C1EAA9" w:rsidR="009062A5" w:rsidRDefault="009062A5" w:rsidP="0037077D">
      <w:pPr>
        <w:pStyle w:val="ListBullet"/>
        <w:numPr>
          <w:ilvl w:val="0"/>
          <w:numId w:val="7"/>
        </w:numPr>
      </w:pPr>
      <w:r>
        <w:t>5.</w:t>
      </w:r>
      <w:r>
        <w:tab/>
        <w:t>Alignment with the app</w:t>
      </w:r>
      <w:r w:rsidR="00E46821">
        <w:t>lication and delivery performance</w:t>
      </w:r>
      <w:r>
        <w:t xml:space="preserve"> (30% weighting)</w:t>
      </w:r>
    </w:p>
    <w:p w14:paraId="0F04D88C" w14:textId="0699FD1B" w:rsidR="009062A5" w:rsidRDefault="009062A5" w:rsidP="0037077D">
      <w:pPr>
        <w:pStyle w:val="ListBullet"/>
        <w:numPr>
          <w:ilvl w:val="0"/>
          <w:numId w:val="7"/>
        </w:numPr>
      </w:pPr>
      <w:r>
        <w:t>6.</w:t>
      </w:r>
      <w:r>
        <w:tab/>
        <w:t xml:space="preserve">Methodology </w:t>
      </w:r>
      <w:r w:rsidR="00E46821">
        <w:t>and implementation (35% weighting</w:t>
      </w:r>
      <w:r>
        <w:t>)</w:t>
      </w:r>
    </w:p>
    <w:p w14:paraId="2BB88D4F" w14:textId="7221E96C" w:rsidR="009062A5" w:rsidRDefault="009062A5" w:rsidP="0037077D">
      <w:pPr>
        <w:pStyle w:val="ListBullet"/>
        <w:numPr>
          <w:ilvl w:val="0"/>
          <w:numId w:val="7"/>
        </w:numPr>
      </w:pPr>
      <w:r>
        <w:t>7.</w:t>
      </w:r>
      <w:r>
        <w:tab/>
        <w:t>Capacity, capability, and resources to d</w:t>
      </w:r>
      <w:r w:rsidR="00E46821">
        <w:t>eliver the project (35% weighting</w:t>
      </w:r>
      <w:r>
        <w:t>)</w:t>
      </w:r>
    </w:p>
    <w:p w14:paraId="613107B9" w14:textId="4C23A4B3" w:rsidR="009062A5" w:rsidRDefault="009062A5" w:rsidP="0037077D">
      <w:pPr>
        <w:pStyle w:val="ListBullet"/>
        <w:numPr>
          <w:ilvl w:val="0"/>
          <w:numId w:val="7"/>
        </w:numPr>
      </w:pPr>
      <w:r>
        <w:t>8.</w:t>
      </w:r>
      <w:r>
        <w:tab/>
        <w:t>Overall value and risk of the project (non-weighted)</w:t>
      </w:r>
    </w:p>
    <w:p w14:paraId="021A66DC" w14:textId="12DAEFEE" w:rsidR="00A26CF8" w:rsidRDefault="0037077D" w:rsidP="00D14B7E">
      <w:pPr>
        <w:pStyle w:val="Heading2"/>
        <w:rPr>
          <w:b/>
          <w:color w:val="auto"/>
        </w:rPr>
      </w:pPr>
      <w:r w:rsidRPr="00A26CF8">
        <w:rPr>
          <w:color w:val="auto"/>
        </w:rPr>
        <w:t>Please refer to Appendix C and D of the</w:t>
      </w:r>
      <w:r w:rsidR="00A26CF8" w:rsidRPr="00A26CF8">
        <w:t xml:space="preserve"> </w:t>
      </w:r>
      <w:hyperlink r:id="rId18" w:anchor="key-documents" w:history="1">
        <w:r w:rsidR="00A26CF8" w:rsidRPr="00C22094">
          <w:rPr>
            <w:rStyle w:val="Hyperlink"/>
            <w:bCs w:val="0"/>
            <w:iCs/>
            <w:sz w:val="20"/>
          </w:rPr>
          <w:t>grant opportunity guidelines</w:t>
        </w:r>
      </w:hyperlink>
      <w:r w:rsidRPr="00A26CF8">
        <w:rPr>
          <w:color w:val="auto"/>
        </w:rPr>
        <w:t xml:space="preserve"> for further information about assessment scoring and a rating scale.</w:t>
      </w:r>
    </w:p>
    <w:p w14:paraId="117ABBD2" w14:textId="49E8A9D0" w:rsidR="0034312A" w:rsidRPr="005131A7" w:rsidRDefault="00D73A85" w:rsidP="00D14B7E">
      <w:pPr>
        <w:pStyle w:val="Heading2"/>
      </w:pPr>
      <w:r>
        <w:t>H</w:t>
      </w:r>
      <w:r w:rsidR="0034312A" w:rsidRPr="005131A7">
        <w:t>ow do I apply?</w:t>
      </w:r>
    </w:p>
    <w:p w14:paraId="117ABBD3" w14:textId="241DE0F8" w:rsidR="00CB47EE" w:rsidRDefault="00AD7E5E" w:rsidP="00CB47EE">
      <w:r>
        <w:t>You</w:t>
      </w:r>
      <w:r w:rsidR="000919BD">
        <w:t xml:space="preserve"> </w:t>
      </w:r>
      <w:r w:rsidR="00D10101">
        <w:t xml:space="preserve">should read the </w:t>
      </w:r>
      <w:r w:rsidR="00512C79">
        <w:t xml:space="preserve">2021 </w:t>
      </w:r>
      <w:r w:rsidR="00A67A97">
        <w:t>Frontier Health and Medical Resear</w:t>
      </w:r>
      <w:r w:rsidR="00512C79">
        <w:t>ch Program</w:t>
      </w:r>
      <w:r w:rsidR="00A67A97">
        <w:t xml:space="preserve"> –</w:t>
      </w:r>
      <w:r w:rsidR="00C95CEB">
        <w:t xml:space="preserve"> </w:t>
      </w:r>
      <w:hyperlink r:id="rId19" w:anchor="key-documents" w:history="1">
        <w:r w:rsidR="00D10101" w:rsidRPr="00C22094">
          <w:rPr>
            <w:rStyle w:val="Hyperlink"/>
            <w:i/>
            <w:iCs/>
          </w:rPr>
          <w:t>grant opportunity guidelines</w:t>
        </w:r>
      </w:hyperlink>
      <w:r w:rsidR="00CB47EE">
        <w:t xml:space="preserve"> before apply</w:t>
      </w:r>
      <w:r w:rsidR="00561419">
        <w:t>ing</w:t>
      </w:r>
      <w:r w:rsidR="00CB47EE">
        <w:t>.</w:t>
      </w:r>
    </w:p>
    <w:p w14:paraId="117ABBD5" w14:textId="04FBFB36" w:rsidR="00CB47EE" w:rsidRDefault="00CB47EE" w:rsidP="00CB47EE">
      <w:r>
        <w:t>To apply you must</w:t>
      </w:r>
      <w:r w:rsidR="00561419">
        <w:t>:</w:t>
      </w:r>
    </w:p>
    <w:p w14:paraId="40C64086" w14:textId="1C5CB3BD" w:rsidR="00894DF1" w:rsidRDefault="00894DF1" w:rsidP="00894DF1">
      <w:pPr>
        <w:pStyle w:val="ListBullet"/>
      </w:pPr>
      <w:r>
        <w:t>complete</w:t>
      </w:r>
      <w:r w:rsidRPr="00E162FF">
        <w:t xml:space="preserve"> the </w:t>
      </w:r>
      <w:r>
        <w:t xml:space="preserve">online </w:t>
      </w:r>
      <w:r w:rsidRPr="008733E5">
        <w:rPr>
          <w:rStyle w:val="Hyperlink"/>
          <w:rFonts w:eastAsiaTheme="majorEastAsia"/>
          <w:color w:val="auto"/>
          <w:u w:val="none"/>
        </w:rPr>
        <w:t>application form</w:t>
      </w:r>
      <w:r w:rsidR="003D456A">
        <w:rPr>
          <w:rStyle w:val="Hyperlink"/>
          <w:rFonts w:eastAsiaTheme="majorEastAsia"/>
          <w:color w:val="auto"/>
          <w:u w:val="none"/>
        </w:rPr>
        <w:t xml:space="preserve"> </w:t>
      </w:r>
      <w:r w:rsidR="003D456A" w:rsidRPr="009D55C8">
        <w:rPr>
          <w:rStyle w:val="Hyperlink"/>
          <w:rFonts w:eastAsiaTheme="majorEastAsia"/>
          <w:color w:val="auto"/>
          <w:u w:val="none"/>
        </w:rPr>
        <w:t xml:space="preserve">for the program </w:t>
      </w:r>
      <w:r w:rsidR="003D456A" w:rsidRPr="009D55C8">
        <w:rPr>
          <w:rStyle w:val="Hyperlink"/>
          <w:rFonts w:eastAsiaTheme="majorEastAsia"/>
          <w:i/>
          <w:color w:val="auto"/>
          <w:u w:val="none"/>
        </w:rPr>
        <w:t>MRFF Frontier Health and Medical Research (Stage One)</w:t>
      </w:r>
      <w:r w:rsidR="000032CE" w:rsidRPr="008733E5">
        <w:rPr>
          <w:rStyle w:val="Hyperlink"/>
          <w:rFonts w:eastAsiaTheme="majorEastAsia"/>
          <w:color w:val="auto"/>
          <w:u w:val="none"/>
        </w:rPr>
        <w:t xml:space="preserve"> </w:t>
      </w:r>
      <w:r w:rsidR="009D2974" w:rsidRPr="009D2974">
        <w:rPr>
          <w:rStyle w:val="Hyperlink"/>
          <w:rFonts w:eastAsiaTheme="majorEastAsia"/>
          <w:i/>
          <w:color w:val="auto"/>
          <w:u w:val="none"/>
        </w:rPr>
        <w:t>(when the grant opportunity opens)</w:t>
      </w:r>
      <w:r w:rsidR="009D2974">
        <w:rPr>
          <w:rStyle w:val="Hyperlink"/>
          <w:rFonts w:eastAsiaTheme="majorEastAsia"/>
          <w:color w:val="auto"/>
          <w:u w:val="none"/>
        </w:rPr>
        <w:t xml:space="preserve"> </w:t>
      </w:r>
      <w:r w:rsidR="005E3496">
        <w:rPr>
          <w:rStyle w:val="Hyperlink"/>
          <w:rFonts w:eastAsiaTheme="majorEastAsia"/>
          <w:color w:val="auto"/>
          <w:u w:val="none"/>
        </w:rPr>
        <w:t xml:space="preserve">on </w:t>
      </w:r>
      <w:hyperlink r:id="rId20" w:history="1">
        <w:r w:rsidR="005E3496" w:rsidRPr="005E3496">
          <w:rPr>
            <w:rStyle w:val="Hyperlink"/>
            <w:rFonts w:eastAsiaTheme="majorEastAsia"/>
          </w:rPr>
          <w:t>business.gov.au</w:t>
        </w:r>
      </w:hyperlink>
    </w:p>
    <w:p w14:paraId="10A63950" w14:textId="43AD2B60" w:rsidR="00894DF1" w:rsidRDefault="00894DF1" w:rsidP="00894DF1">
      <w:pPr>
        <w:pStyle w:val="ListBullet"/>
      </w:pPr>
      <w:r>
        <w:t>provide all the</w:t>
      </w:r>
      <w:r w:rsidRPr="00E162FF">
        <w:t xml:space="preserve"> information </w:t>
      </w:r>
      <w:r w:rsidR="008733E5">
        <w:t>requested</w:t>
      </w:r>
    </w:p>
    <w:p w14:paraId="53F1635D" w14:textId="725E3A92" w:rsidR="00894DF1" w:rsidRDefault="00894DF1" w:rsidP="00894DF1">
      <w:pPr>
        <w:pStyle w:val="ListBullet"/>
      </w:pPr>
      <w:r>
        <w:t>a</w:t>
      </w:r>
      <w:r w:rsidR="00DE2572">
        <w:t>ddress all eligibility criteria</w:t>
      </w:r>
    </w:p>
    <w:p w14:paraId="72889037" w14:textId="6F903608" w:rsidR="003E74A9" w:rsidRDefault="00894DF1" w:rsidP="00894DF1">
      <w:pPr>
        <w:pStyle w:val="ListBullet"/>
      </w:pPr>
      <w:r>
        <w:t>include all necessary attachments</w:t>
      </w:r>
      <w:r w:rsidR="003E74A9">
        <w:t>:</w:t>
      </w:r>
    </w:p>
    <w:p w14:paraId="47D35AE5" w14:textId="659E9D33" w:rsidR="003E74A9" w:rsidRDefault="003E74A9" w:rsidP="003E74A9">
      <w:pPr>
        <w:pStyle w:val="ListBullet"/>
        <w:numPr>
          <w:ilvl w:val="1"/>
          <w:numId w:val="15"/>
        </w:numPr>
      </w:pPr>
      <w:r>
        <w:t xml:space="preserve">evidence </w:t>
      </w:r>
      <w:r w:rsidR="00A451CE">
        <w:t xml:space="preserve">of support from the board, CEO or </w:t>
      </w:r>
      <w:r>
        <w:t xml:space="preserve">equivalent </w:t>
      </w:r>
    </w:p>
    <w:p w14:paraId="1252D3BE" w14:textId="64434A46" w:rsidR="003E74A9" w:rsidRDefault="003E74A9" w:rsidP="003E74A9">
      <w:pPr>
        <w:pStyle w:val="ListBullet"/>
        <w:numPr>
          <w:ilvl w:val="1"/>
          <w:numId w:val="15"/>
        </w:numPr>
      </w:pPr>
      <w:r>
        <w:t>letters of su</w:t>
      </w:r>
      <w:r w:rsidR="00D22942">
        <w:t>pport from each project partner</w:t>
      </w:r>
    </w:p>
    <w:p w14:paraId="0E91DD9E" w14:textId="77777777" w:rsidR="003E74A9" w:rsidRDefault="003E74A9" w:rsidP="003E74A9">
      <w:pPr>
        <w:pStyle w:val="ListBullet"/>
        <w:numPr>
          <w:ilvl w:val="1"/>
          <w:numId w:val="15"/>
        </w:numPr>
      </w:pPr>
      <w:r>
        <w:t>a project plan</w:t>
      </w:r>
    </w:p>
    <w:p w14:paraId="0CEFB5B7" w14:textId="5C82C020" w:rsidR="003E74A9" w:rsidRDefault="00D26E29" w:rsidP="003E74A9">
      <w:pPr>
        <w:pStyle w:val="ListBullet"/>
        <w:numPr>
          <w:ilvl w:val="1"/>
          <w:numId w:val="15"/>
        </w:numPr>
      </w:pPr>
      <w:r>
        <w:t>a project budget</w:t>
      </w:r>
    </w:p>
    <w:p w14:paraId="4D7C2424" w14:textId="0069C387" w:rsidR="00AD0119" w:rsidRDefault="00AD0119" w:rsidP="003E74A9">
      <w:pPr>
        <w:pStyle w:val="ListBullet"/>
        <w:numPr>
          <w:ilvl w:val="1"/>
          <w:numId w:val="15"/>
        </w:numPr>
      </w:pPr>
      <w:r>
        <w:t>a detailed risk management plan</w:t>
      </w:r>
    </w:p>
    <w:p w14:paraId="1A04D09E" w14:textId="4E58E772" w:rsidR="00E46821" w:rsidRDefault="00E46821" w:rsidP="003E74A9">
      <w:pPr>
        <w:pStyle w:val="ListBullet"/>
        <w:numPr>
          <w:ilvl w:val="1"/>
          <w:numId w:val="15"/>
        </w:numPr>
      </w:pPr>
      <w:r>
        <w:t>COVID-19 statement</w:t>
      </w:r>
    </w:p>
    <w:p w14:paraId="297870CE" w14:textId="57DDF524" w:rsidR="00AD0119" w:rsidRDefault="003E74A9" w:rsidP="003E74A9">
      <w:pPr>
        <w:pStyle w:val="ListBullet"/>
        <w:numPr>
          <w:ilvl w:val="1"/>
          <w:numId w:val="15"/>
        </w:numPr>
      </w:pPr>
      <w:r>
        <w:t xml:space="preserve">details of intellectual property (IP) arrangements as an attachment </w:t>
      </w:r>
      <w:r w:rsidR="0037077D">
        <w:t xml:space="preserve">(only </w:t>
      </w:r>
      <w:r>
        <w:t>if this is not included within the wri</w:t>
      </w:r>
      <w:r w:rsidR="00D22942">
        <w:t>tten content of the application</w:t>
      </w:r>
      <w:r w:rsidR="0037077D">
        <w:t>)</w:t>
      </w:r>
    </w:p>
    <w:p w14:paraId="6E7DD48D" w14:textId="0344557C" w:rsidR="00894DF1" w:rsidRDefault="003E74A9" w:rsidP="003E74A9">
      <w:pPr>
        <w:pStyle w:val="ListBullet"/>
        <w:numPr>
          <w:ilvl w:val="1"/>
          <w:numId w:val="15"/>
        </w:numPr>
      </w:pPr>
      <w:proofErr w:type="gramStart"/>
      <w:r>
        <w:t>a</w:t>
      </w:r>
      <w:proofErr w:type="gramEnd"/>
      <w:r>
        <w:t xml:space="preserve"> trust deed (where applicable).</w:t>
      </w:r>
    </w:p>
    <w:p w14:paraId="60D72AE4" w14:textId="52DE0E96" w:rsidR="00E46821" w:rsidRDefault="00E46821" w:rsidP="003E74A9">
      <w:pPr>
        <w:pStyle w:val="ListBullet"/>
        <w:numPr>
          <w:ilvl w:val="1"/>
          <w:numId w:val="15"/>
        </w:numPr>
      </w:pPr>
      <w:proofErr w:type="gramStart"/>
      <w:r>
        <w:t>a</w:t>
      </w:r>
      <w:proofErr w:type="gramEnd"/>
      <w:r>
        <w:t xml:space="preserve"> list o</w:t>
      </w:r>
      <w:r w:rsidR="00D727FC">
        <w:t>f your key Research Team</w:t>
      </w:r>
      <w:r>
        <w:t>.</w:t>
      </w:r>
    </w:p>
    <w:p w14:paraId="41848186" w14:textId="77777777" w:rsidR="003E74A9" w:rsidRDefault="003E74A9" w:rsidP="00D14B7E">
      <w:pPr>
        <w:pStyle w:val="Heading2"/>
      </w:pPr>
      <w:r>
        <w:t>How will my application be assessed?</w:t>
      </w:r>
    </w:p>
    <w:p w14:paraId="1369BA83" w14:textId="4F6A2B30" w:rsidR="003E74A9" w:rsidRDefault="003E74A9" w:rsidP="003E74A9">
      <w:r>
        <w:t>We</w:t>
      </w:r>
      <w:r w:rsidRPr="00E162FF">
        <w:t xml:space="preserve"> </w:t>
      </w:r>
      <w:r>
        <w:t xml:space="preserve">will </w:t>
      </w:r>
      <w:r w:rsidRPr="00E162FF">
        <w:t>assess application</w:t>
      </w:r>
      <w:r>
        <w:t>s</w:t>
      </w:r>
      <w:r w:rsidRPr="00E162FF">
        <w:t xml:space="preserve"> </w:t>
      </w:r>
      <w:r>
        <w:t xml:space="preserve">for completeness and against all </w:t>
      </w:r>
      <w:r w:rsidRPr="00E162FF">
        <w:t xml:space="preserve">the eligibility </w:t>
      </w:r>
      <w:r w:rsidR="00585DA0">
        <w:t xml:space="preserve">criteria before </w:t>
      </w:r>
      <w:r w:rsidR="001F57AA">
        <w:t>a c</w:t>
      </w:r>
      <w:r w:rsidR="00585DA0">
        <w:t xml:space="preserve">ommittee </w:t>
      </w:r>
      <w:r w:rsidR="001F57AA">
        <w:t xml:space="preserve">of experts </w:t>
      </w:r>
      <w:r w:rsidR="00585DA0">
        <w:t>makes recommendations against the</w:t>
      </w:r>
      <w:r>
        <w:t xml:space="preserve"> </w:t>
      </w:r>
      <w:r w:rsidR="00AD0119">
        <w:t xml:space="preserve">assessment </w:t>
      </w:r>
      <w:r w:rsidRPr="006126D0">
        <w:t>criteria</w:t>
      </w:r>
      <w:r>
        <w:t>.</w:t>
      </w:r>
      <w:r w:rsidR="001F57AA">
        <w:t xml:space="preserve"> Only eligible applications will be reviewed by the committee.</w:t>
      </w:r>
    </w:p>
    <w:p w14:paraId="5A24FC58" w14:textId="77777777" w:rsidR="003E74A9" w:rsidRDefault="003E74A9" w:rsidP="00D14B7E">
      <w:pPr>
        <w:pStyle w:val="Heading2"/>
      </w:pPr>
      <w:r>
        <w:t>What will I need to do if successful?</w:t>
      </w:r>
    </w:p>
    <w:p w14:paraId="5C5D37E8" w14:textId="6E7BB75E" w:rsidR="003E74A9" w:rsidRDefault="003E74A9" w:rsidP="003E74A9">
      <w:r>
        <w:t xml:space="preserve">Successful applicants must enter into a grant agreement with the </w:t>
      </w:r>
      <w:r w:rsidRPr="0062411B">
        <w:t>Commonwealth.</w:t>
      </w:r>
    </w:p>
    <w:p w14:paraId="117ABBD9" w14:textId="77777777" w:rsidR="00EB48A2" w:rsidRPr="005131A7" w:rsidRDefault="00AB40F9" w:rsidP="00D14B7E">
      <w:pPr>
        <w:pStyle w:val="Heading2"/>
      </w:pPr>
      <w:r w:rsidRPr="005131A7">
        <w:t>Where can I find more information?</w:t>
      </w:r>
    </w:p>
    <w:p w14:paraId="488F0B2D" w14:textId="3E0B35F0" w:rsidR="00135D2D" w:rsidRDefault="00AB40F9" w:rsidP="008733E5">
      <w:pPr>
        <w:spacing w:line="276" w:lineRule="auto"/>
      </w:pPr>
      <w:r>
        <w:t>V</w:t>
      </w:r>
      <w:r w:rsidR="00EB48A2">
        <w:t xml:space="preserve">isit </w:t>
      </w:r>
      <w:hyperlink r:id="rId21" w:history="1">
        <w:r w:rsidR="002F26D5" w:rsidRPr="00376C92">
          <w:rPr>
            <w:rStyle w:val="Hyperlink"/>
          </w:rPr>
          <w:t>business.gov.au</w:t>
        </w:r>
      </w:hyperlink>
      <w:r w:rsidR="002F26D5" w:rsidRPr="003B427E">
        <w:t xml:space="preserve"> </w:t>
      </w:r>
      <w:r w:rsidR="00EB48A2">
        <w:t>or call 1</w:t>
      </w:r>
      <w:r w:rsidR="0005693F">
        <w:t>3 28 46.</w:t>
      </w:r>
    </w:p>
    <w:sectPr w:rsidR="00135D2D" w:rsidSect="00E555FF">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76389" w14:textId="77777777" w:rsidR="00232B73" w:rsidRDefault="00232B73" w:rsidP="00383366">
      <w:pPr>
        <w:spacing w:before="0" w:after="0" w:line="240" w:lineRule="auto"/>
      </w:pPr>
      <w:r>
        <w:separator/>
      </w:r>
    </w:p>
  </w:endnote>
  <w:endnote w:type="continuationSeparator" w:id="0">
    <w:p w14:paraId="4185FAF5" w14:textId="77777777" w:rsidR="00232B73" w:rsidRDefault="00232B73" w:rsidP="00383366">
      <w:pPr>
        <w:spacing w:before="0" w:after="0" w:line="240" w:lineRule="auto"/>
      </w:pPr>
      <w:r>
        <w:continuationSeparator/>
      </w:r>
    </w:p>
  </w:endnote>
  <w:endnote w:type="continuationNotice" w:id="1">
    <w:p w14:paraId="3AF85721" w14:textId="77777777" w:rsidR="00232B73" w:rsidRDefault="00232B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1579" w14:textId="4CE8D6D0" w:rsidR="00232B73" w:rsidRPr="000D2952" w:rsidRDefault="00F04559" w:rsidP="000D2952">
    <w:pPr>
      <w:pStyle w:val="Footer"/>
    </w:pPr>
    <w:sdt>
      <w:sdtPr>
        <w:alias w:val="Title"/>
        <w:tag w:val=""/>
        <w:id w:val="-365605025"/>
        <w:placeholder>
          <w:docPart w:val="8BE1A995A7E146569F2BB9C88E4B58E0"/>
        </w:placeholder>
        <w:dataBinding w:prefixMappings="xmlns:ns0='http://purl.org/dc/elements/1.1/' xmlns:ns1='http://schemas.openxmlformats.org/package/2006/metadata/core-properties' " w:xpath="/ns1:coreProperties[1]/ns0:title[1]" w:storeItemID="{6C3C8BC8-F283-45AE-878A-BAB7291924A1}"/>
        <w:text/>
      </w:sdtPr>
      <w:sdtEndPr/>
      <w:sdtContent>
        <w:r w:rsidR="005729AD">
          <w:t>Factsheet – 2021 Frontier Health and Medical Research</w:t>
        </w:r>
      </w:sdtContent>
    </w:sdt>
    <w:r w:rsidR="00232B73">
      <w:tab/>
      <w:t>September</w:t>
    </w:r>
    <w:r w:rsidR="00232B73" w:rsidRPr="000D2952">
      <w:t xml:space="preserve"> </w:t>
    </w:r>
    <w:r w:rsidR="00232B73">
      <w:t>2020</w:t>
    </w:r>
    <w:r w:rsidR="00232B73" w:rsidRPr="000D2952">
      <w:tab/>
    </w:r>
    <w:r w:rsidR="00232B73" w:rsidRPr="000D2952">
      <w:fldChar w:fldCharType="begin"/>
    </w:r>
    <w:r w:rsidR="00232B73" w:rsidRPr="000D2952">
      <w:instrText xml:space="preserve"> PAGE  \* Arabic  \* MERGEFORMAT </w:instrText>
    </w:r>
    <w:r w:rsidR="00232B73" w:rsidRPr="000D2952">
      <w:fldChar w:fldCharType="separate"/>
    </w:r>
    <w:r>
      <w:rPr>
        <w:noProof/>
      </w:rPr>
      <w:t>2</w:t>
    </w:r>
    <w:r w:rsidR="00232B73" w:rsidRPr="000D2952">
      <w:fldChar w:fldCharType="end"/>
    </w:r>
    <w:r w:rsidR="00232B73" w:rsidRPr="000D2952">
      <w:t xml:space="preserve"> of </w:t>
    </w:r>
    <w:r w:rsidR="00232B73">
      <w:rPr>
        <w:noProof/>
      </w:rPr>
      <w:fldChar w:fldCharType="begin"/>
    </w:r>
    <w:r w:rsidR="00232B73">
      <w:rPr>
        <w:noProof/>
      </w:rPr>
      <w:instrText xml:space="preserve"> NUMPAGES  \* Arabic  \* MERGEFORMAT </w:instrText>
    </w:r>
    <w:r w:rsidR="00232B73">
      <w:rPr>
        <w:noProof/>
      </w:rPr>
      <w:fldChar w:fldCharType="separate"/>
    </w:r>
    <w:r>
      <w:rPr>
        <w:noProof/>
      </w:rPr>
      <w:t>2</w:t>
    </w:r>
    <w:r w:rsidR="00232B73">
      <w:rPr>
        <w:noProof/>
      </w:rPr>
      <w:fldChar w:fldCharType="end"/>
    </w:r>
  </w:p>
  <w:p w14:paraId="0A71E831" w14:textId="37EF5EF7" w:rsidR="00232B73" w:rsidRPr="000D2952" w:rsidRDefault="00232B73" w:rsidP="000D2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364A" w14:textId="76FC28B2" w:rsidR="00232B73" w:rsidRDefault="00F04559">
    <w:pPr>
      <w:pStyle w:val="Footer"/>
    </w:pPr>
    <w:sdt>
      <w:sdtPr>
        <w:alias w:val="Title"/>
        <w:tag w:val=""/>
        <w:id w:val="-107982222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5729AD">
          <w:t>Factsheet – 2021 Frontier Health and Medical Research</w:t>
        </w:r>
      </w:sdtContent>
    </w:sdt>
    <w:r w:rsidR="00232B73">
      <w:tab/>
      <w:t>December 2019</w:t>
    </w:r>
    <w:r w:rsidR="00232B73">
      <w:tab/>
    </w:r>
    <w:r w:rsidR="00232B73">
      <w:fldChar w:fldCharType="begin"/>
    </w:r>
    <w:r w:rsidR="00232B73">
      <w:instrText xml:space="preserve"> PAGE  \* Arabic  \* MERGEFORMAT </w:instrText>
    </w:r>
    <w:r w:rsidR="00232B73">
      <w:fldChar w:fldCharType="separate"/>
    </w:r>
    <w:r w:rsidR="00232B73">
      <w:rPr>
        <w:noProof/>
      </w:rPr>
      <w:t>1</w:t>
    </w:r>
    <w:r w:rsidR="00232B73">
      <w:fldChar w:fldCharType="end"/>
    </w:r>
    <w:r w:rsidR="00232B73">
      <w:t xml:space="preserve"> of </w:t>
    </w:r>
    <w:r w:rsidR="00232B73">
      <w:rPr>
        <w:noProof/>
      </w:rPr>
      <w:fldChar w:fldCharType="begin"/>
    </w:r>
    <w:r w:rsidR="00232B73">
      <w:rPr>
        <w:noProof/>
      </w:rPr>
      <w:instrText xml:space="preserve"> NUMPAGES  \* Arabic  \* MERGEFORMAT </w:instrText>
    </w:r>
    <w:r w:rsidR="00232B73">
      <w:rPr>
        <w:noProof/>
      </w:rPr>
      <w:fldChar w:fldCharType="separate"/>
    </w:r>
    <w:r>
      <w:rPr>
        <w:noProof/>
      </w:rPr>
      <w:t>2</w:t>
    </w:r>
    <w:r w:rsidR="00232B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CEA4" w14:textId="77777777" w:rsidR="00232B73" w:rsidRDefault="00232B73" w:rsidP="00383366">
      <w:pPr>
        <w:spacing w:before="0" w:after="0" w:line="240" w:lineRule="auto"/>
      </w:pPr>
      <w:r>
        <w:separator/>
      </w:r>
    </w:p>
  </w:footnote>
  <w:footnote w:type="continuationSeparator" w:id="0">
    <w:p w14:paraId="4485E1D2" w14:textId="77777777" w:rsidR="00232B73" w:rsidRDefault="00232B73" w:rsidP="00383366">
      <w:pPr>
        <w:spacing w:before="0" w:after="0" w:line="240" w:lineRule="auto"/>
      </w:pPr>
      <w:r>
        <w:continuationSeparator/>
      </w:r>
    </w:p>
  </w:footnote>
  <w:footnote w:type="continuationNotice" w:id="1">
    <w:p w14:paraId="1394BF84" w14:textId="77777777" w:rsidR="00232B73" w:rsidRDefault="00232B73">
      <w:pPr>
        <w:spacing w:before="0" w:after="0" w:line="240" w:lineRule="auto"/>
      </w:pPr>
    </w:p>
  </w:footnote>
  <w:footnote w:id="2">
    <w:p w14:paraId="5B00DEC8" w14:textId="77777777" w:rsidR="00232B73" w:rsidRDefault="00232B73" w:rsidP="00187112">
      <w:pPr>
        <w:pStyle w:val="FootnoteText"/>
      </w:pPr>
      <w:r>
        <w:rPr>
          <w:rStyle w:val="FootnoteReference"/>
          <w:rFonts w:eastAsiaTheme="majorEastAsia"/>
        </w:rPr>
        <w:footnoteRef/>
      </w:r>
      <w:r>
        <w:t xml:space="preserve"> </w:t>
      </w:r>
      <w:hyperlink r:id="rId1" w:history="1">
        <w:r w:rsidRPr="00BB7233">
          <w:rPr>
            <w:rStyle w:val="Hyperlink"/>
            <w:rFonts w:eastAsiaTheme="majorEastAsia"/>
          </w:rPr>
          <w:t>https://www.legislation.gov.au/Details/C2015A00116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9026" w14:textId="42E2BBC2" w:rsidR="00232B73" w:rsidRDefault="00232B73">
    <w:pPr>
      <w:pStyle w:val="Header"/>
    </w:pPr>
    <w:r>
      <w:rPr>
        <w:noProof/>
        <w:lang w:eastAsia="en-AU"/>
      </w:rPr>
      <w:drawing>
        <wp:inline distT="0" distB="0" distL="0" distR="0" wp14:anchorId="0F49E0A4" wp14:editId="5419AE06">
          <wp:extent cx="5759450" cy="916940"/>
          <wp:effectExtent l="0" t="0" r="0" b="0"/>
          <wp:docPr id="2" name="Picture 2" descr="https://dochub/div/ausindustry/businessfunctions/programmedesign/resources/docs/DISER%20Health%20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usindustry/businessfunctions/programmedesign/resources/docs/DISER%20Health%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6940"/>
                  </a:xfrm>
                  <a:prstGeom prst="rect">
                    <a:avLst/>
                  </a:prstGeom>
                  <a:noFill/>
                  <a:ln>
                    <a:noFill/>
                  </a:ln>
                </pic:spPr>
              </pic:pic>
            </a:graphicData>
          </a:graphic>
        </wp:inline>
      </w:drawing>
    </w:r>
  </w:p>
  <w:p w14:paraId="5FE7FB8C" w14:textId="78892AD2" w:rsidR="00232B73" w:rsidRPr="00D26938" w:rsidRDefault="00232B73" w:rsidP="00232B73">
    <w:pPr>
      <w:pStyle w:val="Title"/>
    </w:pPr>
    <w:r>
      <w:rPr>
        <w:noProof/>
        <w:lang w:val="en-AU" w:eastAsia="en-AU"/>
      </w:rPr>
      <w:drawing>
        <wp:inline distT="0" distB="0" distL="0" distR="0" wp14:anchorId="413CA3CA" wp14:editId="585258D5">
          <wp:extent cx="5759450" cy="854710"/>
          <wp:effectExtent l="0" t="0" r="0" b="2540"/>
          <wp:docPr id="5" name="Picture 5" descr="Fact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59450" cy="85471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DB5F" w14:textId="5EC78B22" w:rsidR="00232B73" w:rsidRDefault="00232B73">
    <w:pPr>
      <w:pStyle w:val="Header"/>
    </w:pPr>
    <w:r>
      <w:rPr>
        <w:noProof/>
        <w:lang w:eastAsia="en-AU"/>
      </w:rPr>
      <w:drawing>
        <wp:inline distT="0" distB="0" distL="0" distR="0" wp14:anchorId="28318C51" wp14:editId="16AC5D9E">
          <wp:extent cx="5580899" cy="1706883"/>
          <wp:effectExtent l="0" t="0" r="1270" b="7620"/>
          <wp:docPr id="1" name="Picture 1" descr="The image shows the Australian Government crest&#10;Department of Industry, Innovation and Science&#10;Department of Health&#10;Business.gov.au&#10;132846" title="Australiand Government crest and Depart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IS Health Business 132846 Factsheet Banner 155.png"/>
                  <pic:cNvPicPr/>
                </pic:nvPicPr>
                <pic:blipFill>
                  <a:blip r:embed="rId1">
                    <a:extLst>
                      <a:ext uri="{28A0092B-C50C-407E-A947-70E740481C1C}">
                        <a14:useLocalDpi xmlns:a14="http://schemas.microsoft.com/office/drawing/2010/main" val="0"/>
                      </a:ext>
                    </a:extLst>
                  </a:blip>
                  <a:stretch>
                    <a:fillRect/>
                  </a:stretch>
                </pic:blipFill>
                <pic:spPr>
                  <a:xfrm>
                    <a:off x="0" y="0"/>
                    <a:ext cx="5580899" cy="17068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29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C1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16A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84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5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29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01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9578B"/>
    <w:multiLevelType w:val="hybridMultilevel"/>
    <w:tmpl w:val="05A29266"/>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F2AD4"/>
    <w:multiLevelType w:val="hybridMultilevel"/>
    <w:tmpl w:val="681C5DF2"/>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DC21A2"/>
    <w:multiLevelType w:val="multilevel"/>
    <w:tmpl w:val="F212635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3162D"/>
    <w:multiLevelType w:val="hybridMultilevel"/>
    <w:tmpl w:val="DB34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D12E7"/>
    <w:multiLevelType w:val="multilevel"/>
    <w:tmpl w:val="693A539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FB68A9"/>
    <w:multiLevelType w:val="hybridMultilevel"/>
    <w:tmpl w:val="C07A82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1ECB7F43"/>
    <w:multiLevelType w:val="hybridMultilevel"/>
    <w:tmpl w:val="1F76748E"/>
    <w:lvl w:ilvl="0" w:tplc="845C53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A72745"/>
    <w:multiLevelType w:val="multilevel"/>
    <w:tmpl w:val="7CBC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D047E"/>
    <w:multiLevelType w:val="multilevel"/>
    <w:tmpl w:val="0FAA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2" w15:restartNumberingAfterBreak="0">
    <w:nsid w:val="5829549F"/>
    <w:multiLevelType w:val="hybridMultilevel"/>
    <w:tmpl w:val="88968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792AB3"/>
    <w:multiLevelType w:val="hybridMultilevel"/>
    <w:tmpl w:val="86EC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816A8"/>
    <w:multiLevelType w:val="hybridMultilevel"/>
    <w:tmpl w:val="E9A63B7A"/>
    <w:lvl w:ilvl="0" w:tplc="D98E9AD4">
      <w:start w:val="1"/>
      <w:numFmt w:val="bullet"/>
      <w:lvlText w:val=""/>
      <w:lvlJc w:val="left"/>
      <w:pPr>
        <w:ind w:left="360" w:hanging="360"/>
      </w:pPr>
      <w:rPr>
        <w:rFonts w:ascii="Wingdings" w:hAnsi="Wingdings" w:hint="default"/>
        <w:color w:val="244061" w:themeColor="accent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1642BE"/>
    <w:multiLevelType w:val="hybridMultilevel"/>
    <w:tmpl w:val="68F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62ECE"/>
    <w:multiLevelType w:val="hybridMultilevel"/>
    <w:tmpl w:val="965E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8" w15:restartNumberingAfterBreak="0">
    <w:nsid w:val="6B1128A5"/>
    <w:multiLevelType w:val="hybridMultilevel"/>
    <w:tmpl w:val="FC32D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0" w15:restartNumberingAfterBreak="0">
    <w:nsid w:val="6DB16DB7"/>
    <w:multiLevelType w:val="multilevel"/>
    <w:tmpl w:val="C7C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81329"/>
    <w:multiLevelType w:val="hybridMultilevel"/>
    <w:tmpl w:val="6846A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143B6"/>
    <w:multiLevelType w:val="hybridMultilevel"/>
    <w:tmpl w:val="D03ACBD4"/>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9"/>
  </w:num>
  <w:num w:numId="7">
    <w:abstractNumId w:val="29"/>
  </w:num>
  <w:num w:numId="8">
    <w:abstractNumId w:val="8"/>
  </w:num>
  <w:num w:numId="9">
    <w:abstractNumId w:val="27"/>
  </w:num>
  <w:num w:numId="10">
    <w:abstractNumId w:val="21"/>
  </w:num>
  <w:num w:numId="11">
    <w:abstractNumId w:val="21"/>
  </w:num>
  <w:num w:numId="12">
    <w:abstractNumId w:val="21"/>
  </w:num>
  <w:num w:numId="13">
    <w:abstractNumId w:val="21"/>
  </w:num>
  <w:num w:numId="14">
    <w:abstractNumId w:val="21"/>
  </w:num>
  <w:num w:numId="15">
    <w:abstractNumId w:val="29"/>
  </w:num>
  <w:num w:numId="16">
    <w:abstractNumId w:val="27"/>
  </w:num>
  <w:num w:numId="17">
    <w:abstractNumId w:val="32"/>
  </w:num>
  <w:num w:numId="18">
    <w:abstractNumId w:val="13"/>
  </w:num>
  <w:num w:numId="19">
    <w:abstractNumId w:val="17"/>
  </w:num>
  <w:num w:numId="20">
    <w:abstractNumId w:val="30"/>
  </w:num>
  <w:num w:numId="21">
    <w:abstractNumId w:val="12"/>
  </w:num>
  <w:num w:numId="22">
    <w:abstractNumId w:val="22"/>
  </w:num>
  <w:num w:numId="23">
    <w:abstractNumId w:val="31"/>
  </w:num>
  <w:num w:numId="24">
    <w:abstractNumId w:val="23"/>
  </w:num>
  <w:num w:numId="25">
    <w:abstractNumId w:val="26"/>
  </w:num>
  <w:num w:numId="26">
    <w:abstractNumId w:val="14"/>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5"/>
  </w:num>
  <w:num w:numId="36">
    <w:abstractNumId w:val="16"/>
  </w:num>
  <w:num w:numId="37">
    <w:abstractNumId w:val="15"/>
  </w:num>
  <w:num w:numId="38">
    <w:abstractNumId w:val="19"/>
  </w:num>
  <w:num w:numId="39">
    <w:abstractNumId w:val="10"/>
  </w:num>
  <w:num w:numId="40">
    <w:abstractNumId w:val="33"/>
  </w:num>
  <w:num w:numId="41">
    <w:abstractNumId w:val="11"/>
  </w:num>
  <w:num w:numId="4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29"/>
  </w:num>
  <w:num w:numId="44">
    <w:abstractNumId w:val="20"/>
  </w:num>
  <w:num w:numId="45">
    <w:abstractNumId w:val="29"/>
  </w:num>
  <w:num w:numId="46">
    <w:abstractNumId w:val="24"/>
  </w:num>
  <w:num w:numId="47">
    <w:abstractNumId w:val="2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32CE"/>
    <w:rsid w:val="00006F56"/>
    <w:rsid w:val="000154DF"/>
    <w:rsid w:val="00015E80"/>
    <w:rsid w:val="00016270"/>
    <w:rsid w:val="00022BFC"/>
    <w:rsid w:val="0003443C"/>
    <w:rsid w:val="000459B3"/>
    <w:rsid w:val="00054146"/>
    <w:rsid w:val="00054521"/>
    <w:rsid w:val="0005693F"/>
    <w:rsid w:val="0006585D"/>
    <w:rsid w:val="000665DF"/>
    <w:rsid w:val="00067126"/>
    <w:rsid w:val="00070266"/>
    <w:rsid w:val="000745A8"/>
    <w:rsid w:val="0008161B"/>
    <w:rsid w:val="00081BDF"/>
    <w:rsid w:val="00091750"/>
    <w:rsid w:val="000917A7"/>
    <w:rsid w:val="000919BD"/>
    <w:rsid w:val="00092EA0"/>
    <w:rsid w:val="0009747E"/>
    <w:rsid w:val="00097B42"/>
    <w:rsid w:val="000A06AD"/>
    <w:rsid w:val="000A508C"/>
    <w:rsid w:val="000B7A08"/>
    <w:rsid w:val="000C2E35"/>
    <w:rsid w:val="000D0D25"/>
    <w:rsid w:val="000D2952"/>
    <w:rsid w:val="000E0AC7"/>
    <w:rsid w:val="000E41BC"/>
    <w:rsid w:val="000F1D13"/>
    <w:rsid w:val="000F694C"/>
    <w:rsid w:val="00120960"/>
    <w:rsid w:val="0012652B"/>
    <w:rsid w:val="00126B7F"/>
    <w:rsid w:val="00135D2D"/>
    <w:rsid w:val="001373D9"/>
    <w:rsid w:val="001456F8"/>
    <w:rsid w:val="00146C54"/>
    <w:rsid w:val="00151437"/>
    <w:rsid w:val="00160E85"/>
    <w:rsid w:val="001709E2"/>
    <w:rsid w:val="00173F8E"/>
    <w:rsid w:val="001803A1"/>
    <w:rsid w:val="00180A95"/>
    <w:rsid w:val="00187112"/>
    <w:rsid w:val="001A21F2"/>
    <w:rsid w:val="001B6FE2"/>
    <w:rsid w:val="001C02F7"/>
    <w:rsid w:val="001C1026"/>
    <w:rsid w:val="001C15EF"/>
    <w:rsid w:val="001C1E12"/>
    <w:rsid w:val="001C585B"/>
    <w:rsid w:val="001D303C"/>
    <w:rsid w:val="001D5483"/>
    <w:rsid w:val="001D686A"/>
    <w:rsid w:val="001E0D3B"/>
    <w:rsid w:val="001E18D8"/>
    <w:rsid w:val="001E34B4"/>
    <w:rsid w:val="001E5692"/>
    <w:rsid w:val="001E78D2"/>
    <w:rsid w:val="001F57AA"/>
    <w:rsid w:val="00200493"/>
    <w:rsid w:val="002206E1"/>
    <w:rsid w:val="00222516"/>
    <w:rsid w:val="002244A8"/>
    <w:rsid w:val="00225687"/>
    <w:rsid w:val="00231A03"/>
    <w:rsid w:val="00232B73"/>
    <w:rsid w:val="00240F15"/>
    <w:rsid w:val="002435AC"/>
    <w:rsid w:val="00250E46"/>
    <w:rsid w:val="00251A0D"/>
    <w:rsid w:val="00252B3C"/>
    <w:rsid w:val="002547B7"/>
    <w:rsid w:val="00260052"/>
    <w:rsid w:val="0027033C"/>
    <w:rsid w:val="002718E9"/>
    <w:rsid w:val="002727BB"/>
    <w:rsid w:val="0027794D"/>
    <w:rsid w:val="0029140A"/>
    <w:rsid w:val="00293F24"/>
    <w:rsid w:val="002A50A0"/>
    <w:rsid w:val="002A6E73"/>
    <w:rsid w:val="002B701D"/>
    <w:rsid w:val="002C1125"/>
    <w:rsid w:val="002C36C8"/>
    <w:rsid w:val="002C4315"/>
    <w:rsid w:val="002C73F3"/>
    <w:rsid w:val="002C75B9"/>
    <w:rsid w:val="002D10C3"/>
    <w:rsid w:val="002D3941"/>
    <w:rsid w:val="002E7AD3"/>
    <w:rsid w:val="002F26D5"/>
    <w:rsid w:val="002F2971"/>
    <w:rsid w:val="002F517E"/>
    <w:rsid w:val="00306936"/>
    <w:rsid w:val="00306F18"/>
    <w:rsid w:val="00313A5C"/>
    <w:rsid w:val="00316EC2"/>
    <w:rsid w:val="0032023B"/>
    <w:rsid w:val="0034312A"/>
    <w:rsid w:val="003444FD"/>
    <w:rsid w:val="003462D1"/>
    <w:rsid w:val="00353F73"/>
    <w:rsid w:val="00355FB7"/>
    <w:rsid w:val="00357A5C"/>
    <w:rsid w:val="003640E3"/>
    <w:rsid w:val="003644A7"/>
    <w:rsid w:val="00365AE0"/>
    <w:rsid w:val="00367B34"/>
    <w:rsid w:val="0037077D"/>
    <w:rsid w:val="00371E14"/>
    <w:rsid w:val="003761B5"/>
    <w:rsid w:val="00376C92"/>
    <w:rsid w:val="00383366"/>
    <w:rsid w:val="00383F05"/>
    <w:rsid w:val="00396CEA"/>
    <w:rsid w:val="003A7322"/>
    <w:rsid w:val="003B427E"/>
    <w:rsid w:val="003B6483"/>
    <w:rsid w:val="003C2A62"/>
    <w:rsid w:val="003C49C2"/>
    <w:rsid w:val="003C7396"/>
    <w:rsid w:val="003D456A"/>
    <w:rsid w:val="003E0689"/>
    <w:rsid w:val="003E52B1"/>
    <w:rsid w:val="003E74A9"/>
    <w:rsid w:val="003E7C4F"/>
    <w:rsid w:val="003F0EAD"/>
    <w:rsid w:val="003F62D5"/>
    <w:rsid w:val="00410344"/>
    <w:rsid w:val="00411EC4"/>
    <w:rsid w:val="00424F19"/>
    <w:rsid w:val="00425D68"/>
    <w:rsid w:val="0043265C"/>
    <w:rsid w:val="0043490C"/>
    <w:rsid w:val="00443971"/>
    <w:rsid w:val="004553C4"/>
    <w:rsid w:val="00460298"/>
    <w:rsid w:val="00463EE4"/>
    <w:rsid w:val="0046738C"/>
    <w:rsid w:val="00473372"/>
    <w:rsid w:val="00490C23"/>
    <w:rsid w:val="0049204F"/>
    <w:rsid w:val="004946A9"/>
    <w:rsid w:val="004A00A8"/>
    <w:rsid w:val="004A0638"/>
    <w:rsid w:val="004A19C5"/>
    <w:rsid w:val="004B0A00"/>
    <w:rsid w:val="004B2383"/>
    <w:rsid w:val="004B76BC"/>
    <w:rsid w:val="004C08FD"/>
    <w:rsid w:val="004D063B"/>
    <w:rsid w:val="004D2AF4"/>
    <w:rsid w:val="004D4ED8"/>
    <w:rsid w:val="004E1BFE"/>
    <w:rsid w:val="004F34AE"/>
    <w:rsid w:val="004F5445"/>
    <w:rsid w:val="004F6818"/>
    <w:rsid w:val="00502C64"/>
    <w:rsid w:val="00502FB8"/>
    <w:rsid w:val="00504460"/>
    <w:rsid w:val="00506BDD"/>
    <w:rsid w:val="005100CA"/>
    <w:rsid w:val="00512C79"/>
    <w:rsid w:val="005131A7"/>
    <w:rsid w:val="0051761F"/>
    <w:rsid w:val="00551A00"/>
    <w:rsid w:val="00555195"/>
    <w:rsid w:val="00556936"/>
    <w:rsid w:val="00560DDD"/>
    <w:rsid w:val="00561419"/>
    <w:rsid w:val="00566489"/>
    <w:rsid w:val="005729AD"/>
    <w:rsid w:val="00573331"/>
    <w:rsid w:val="00575AF3"/>
    <w:rsid w:val="00585DA0"/>
    <w:rsid w:val="0058675C"/>
    <w:rsid w:val="00596657"/>
    <w:rsid w:val="005B00C7"/>
    <w:rsid w:val="005B125E"/>
    <w:rsid w:val="005B20B2"/>
    <w:rsid w:val="005D0569"/>
    <w:rsid w:val="005D1427"/>
    <w:rsid w:val="005D7E66"/>
    <w:rsid w:val="005E3496"/>
    <w:rsid w:val="006011B1"/>
    <w:rsid w:val="006113FC"/>
    <w:rsid w:val="00611FB4"/>
    <w:rsid w:val="0061735F"/>
    <w:rsid w:val="006216DD"/>
    <w:rsid w:val="006255AA"/>
    <w:rsid w:val="0063619E"/>
    <w:rsid w:val="0063792D"/>
    <w:rsid w:val="00643D1D"/>
    <w:rsid w:val="00652CB0"/>
    <w:rsid w:val="00667D34"/>
    <w:rsid w:val="0067174F"/>
    <w:rsid w:val="006730F8"/>
    <w:rsid w:val="00675E88"/>
    <w:rsid w:val="00676A85"/>
    <w:rsid w:val="00681ED9"/>
    <w:rsid w:val="006837DB"/>
    <w:rsid w:val="00683DB9"/>
    <w:rsid w:val="00697C27"/>
    <w:rsid w:val="00697D4C"/>
    <w:rsid w:val="006A1D1A"/>
    <w:rsid w:val="006A4D71"/>
    <w:rsid w:val="006B53D6"/>
    <w:rsid w:val="006D6E51"/>
    <w:rsid w:val="006D7C4B"/>
    <w:rsid w:val="006E348B"/>
    <w:rsid w:val="006E47AF"/>
    <w:rsid w:val="006E5D43"/>
    <w:rsid w:val="006F46A0"/>
    <w:rsid w:val="0071246E"/>
    <w:rsid w:val="00713AB7"/>
    <w:rsid w:val="00715EC8"/>
    <w:rsid w:val="00720544"/>
    <w:rsid w:val="0072194E"/>
    <w:rsid w:val="00725BED"/>
    <w:rsid w:val="00727634"/>
    <w:rsid w:val="00736399"/>
    <w:rsid w:val="00740EFD"/>
    <w:rsid w:val="0074468C"/>
    <w:rsid w:val="00744B10"/>
    <w:rsid w:val="00744C75"/>
    <w:rsid w:val="007458D9"/>
    <w:rsid w:val="00745BBE"/>
    <w:rsid w:val="00793A2E"/>
    <w:rsid w:val="00795B2F"/>
    <w:rsid w:val="007A2D30"/>
    <w:rsid w:val="007A4384"/>
    <w:rsid w:val="007B11FD"/>
    <w:rsid w:val="007B4F7F"/>
    <w:rsid w:val="007B709A"/>
    <w:rsid w:val="007B7725"/>
    <w:rsid w:val="007B7E13"/>
    <w:rsid w:val="007C0CDE"/>
    <w:rsid w:val="007D1C85"/>
    <w:rsid w:val="007D37AA"/>
    <w:rsid w:val="007F0091"/>
    <w:rsid w:val="00801DF5"/>
    <w:rsid w:val="0081057A"/>
    <w:rsid w:val="00815170"/>
    <w:rsid w:val="00827A41"/>
    <w:rsid w:val="0083498E"/>
    <w:rsid w:val="008420AF"/>
    <w:rsid w:val="0086159C"/>
    <w:rsid w:val="00864902"/>
    <w:rsid w:val="00872FFB"/>
    <w:rsid w:val="008733E5"/>
    <w:rsid w:val="00875026"/>
    <w:rsid w:val="00876730"/>
    <w:rsid w:val="00881EA5"/>
    <w:rsid w:val="008843EF"/>
    <w:rsid w:val="00887495"/>
    <w:rsid w:val="00894DF1"/>
    <w:rsid w:val="00897DE5"/>
    <w:rsid w:val="008A0C3B"/>
    <w:rsid w:val="008A20C1"/>
    <w:rsid w:val="008A4C44"/>
    <w:rsid w:val="008A5664"/>
    <w:rsid w:val="008B412F"/>
    <w:rsid w:val="008C001F"/>
    <w:rsid w:val="008C09BC"/>
    <w:rsid w:val="008D16ED"/>
    <w:rsid w:val="008E2B7A"/>
    <w:rsid w:val="008E7099"/>
    <w:rsid w:val="008F30F4"/>
    <w:rsid w:val="009062A5"/>
    <w:rsid w:val="00910753"/>
    <w:rsid w:val="0091118E"/>
    <w:rsid w:val="00913C1C"/>
    <w:rsid w:val="00927FC1"/>
    <w:rsid w:val="00941F3B"/>
    <w:rsid w:val="00961E59"/>
    <w:rsid w:val="00965646"/>
    <w:rsid w:val="00967FDD"/>
    <w:rsid w:val="00970E07"/>
    <w:rsid w:val="00980F93"/>
    <w:rsid w:val="009961AF"/>
    <w:rsid w:val="00997936"/>
    <w:rsid w:val="009B14EB"/>
    <w:rsid w:val="009B2995"/>
    <w:rsid w:val="009B2AE0"/>
    <w:rsid w:val="009C161E"/>
    <w:rsid w:val="009C476B"/>
    <w:rsid w:val="009C4EA9"/>
    <w:rsid w:val="009D0366"/>
    <w:rsid w:val="009D2974"/>
    <w:rsid w:val="009D55C8"/>
    <w:rsid w:val="009E30E3"/>
    <w:rsid w:val="009E54BB"/>
    <w:rsid w:val="009F1034"/>
    <w:rsid w:val="009F3310"/>
    <w:rsid w:val="009F64B3"/>
    <w:rsid w:val="009F66ED"/>
    <w:rsid w:val="009F70B6"/>
    <w:rsid w:val="00A040E6"/>
    <w:rsid w:val="00A237D0"/>
    <w:rsid w:val="00A26CF8"/>
    <w:rsid w:val="00A300FC"/>
    <w:rsid w:val="00A310D4"/>
    <w:rsid w:val="00A33816"/>
    <w:rsid w:val="00A36D0D"/>
    <w:rsid w:val="00A3727B"/>
    <w:rsid w:val="00A42B56"/>
    <w:rsid w:val="00A451CE"/>
    <w:rsid w:val="00A57C84"/>
    <w:rsid w:val="00A606C2"/>
    <w:rsid w:val="00A63487"/>
    <w:rsid w:val="00A66A62"/>
    <w:rsid w:val="00A67571"/>
    <w:rsid w:val="00A67A97"/>
    <w:rsid w:val="00A82F12"/>
    <w:rsid w:val="00A852E8"/>
    <w:rsid w:val="00A91DEA"/>
    <w:rsid w:val="00AA3BE6"/>
    <w:rsid w:val="00AB19EA"/>
    <w:rsid w:val="00AB40F9"/>
    <w:rsid w:val="00AD0119"/>
    <w:rsid w:val="00AD07D0"/>
    <w:rsid w:val="00AD50A4"/>
    <w:rsid w:val="00AD7DBE"/>
    <w:rsid w:val="00AD7E5E"/>
    <w:rsid w:val="00AE64F6"/>
    <w:rsid w:val="00AF1DA6"/>
    <w:rsid w:val="00AF68B4"/>
    <w:rsid w:val="00B0291C"/>
    <w:rsid w:val="00B16D6F"/>
    <w:rsid w:val="00B174C1"/>
    <w:rsid w:val="00B2200B"/>
    <w:rsid w:val="00B37B7B"/>
    <w:rsid w:val="00B422A9"/>
    <w:rsid w:val="00B44AC2"/>
    <w:rsid w:val="00B5003E"/>
    <w:rsid w:val="00B54484"/>
    <w:rsid w:val="00B72DDC"/>
    <w:rsid w:val="00B747BC"/>
    <w:rsid w:val="00B814CD"/>
    <w:rsid w:val="00B846DB"/>
    <w:rsid w:val="00B86517"/>
    <w:rsid w:val="00B90577"/>
    <w:rsid w:val="00B916B9"/>
    <w:rsid w:val="00BA2CCD"/>
    <w:rsid w:val="00BA472F"/>
    <w:rsid w:val="00BA5BF6"/>
    <w:rsid w:val="00BB7236"/>
    <w:rsid w:val="00BC362D"/>
    <w:rsid w:val="00BC6EFC"/>
    <w:rsid w:val="00BD1BEE"/>
    <w:rsid w:val="00BD35E0"/>
    <w:rsid w:val="00BD55C1"/>
    <w:rsid w:val="00BF0A8C"/>
    <w:rsid w:val="00C02A1D"/>
    <w:rsid w:val="00C04A06"/>
    <w:rsid w:val="00C062C1"/>
    <w:rsid w:val="00C11255"/>
    <w:rsid w:val="00C11F7D"/>
    <w:rsid w:val="00C12923"/>
    <w:rsid w:val="00C134F5"/>
    <w:rsid w:val="00C14B5C"/>
    <w:rsid w:val="00C22094"/>
    <w:rsid w:val="00C3354D"/>
    <w:rsid w:val="00C40FBB"/>
    <w:rsid w:val="00C6433D"/>
    <w:rsid w:val="00C65C53"/>
    <w:rsid w:val="00C665FA"/>
    <w:rsid w:val="00C73617"/>
    <w:rsid w:val="00C9001A"/>
    <w:rsid w:val="00C95CEB"/>
    <w:rsid w:val="00CA3A91"/>
    <w:rsid w:val="00CB2B2A"/>
    <w:rsid w:val="00CB47EE"/>
    <w:rsid w:val="00CB5C9B"/>
    <w:rsid w:val="00CB7270"/>
    <w:rsid w:val="00CC351F"/>
    <w:rsid w:val="00CE0882"/>
    <w:rsid w:val="00CE4E1D"/>
    <w:rsid w:val="00CF0EC2"/>
    <w:rsid w:val="00D10101"/>
    <w:rsid w:val="00D114CE"/>
    <w:rsid w:val="00D14B7E"/>
    <w:rsid w:val="00D168AB"/>
    <w:rsid w:val="00D177B5"/>
    <w:rsid w:val="00D22942"/>
    <w:rsid w:val="00D259E0"/>
    <w:rsid w:val="00D26E29"/>
    <w:rsid w:val="00D3364D"/>
    <w:rsid w:val="00D40C05"/>
    <w:rsid w:val="00D466EC"/>
    <w:rsid w:val="00D51998"/>
    <w:rsid w:val="00D52C4E"/>
    <w:rsid w:val="00D53F9B"/>
    <w:rsid w:val="00D54671"/>
    <w:rsid w:val="00D62A19"/>
    <w:rsid w:val="00D642F6"/>
    <w:rsid w:val="00D70C34"/>
    <w:rsid w:val="00D727FC"/>
    <w:rsid w:val="00D73A85"/>
    <w:rsid w:val="00D7401C"/>
    <w:rsid w:val="00D8012B"/>
    <w:rsid w:val="00D82F5C"/>
    <w:rsid w:val="00D91715"/>
    <w:rsid w:val="00DA1D36"/>
    <w:rsid w:val="00DA4ED8"/>
    <w:rsid w:val="00DC48F3"/>
    <w:rsid w:val="00DE0545"/>
    <w:rsid w:val="00DE2572"/>
    <w:rsid w:val="00DF136A"/>
    <w:rsid w:val="00DF1F7B"/>
    <w:rsid w:val="00E12763"/>
    <w:rsid w:val="00E170B2"/>
    <w:rsid w:val="00E23610"/>
    <w:rsid w:val="00E25EB1"/>
    <w:rsid w:val="00E3206F"/>
    <w:rsid w:val="00E36E03"/>
    <w:rsid w:val="00E40DFE"/>
    <w:rsid w:val="00E422F1"/>
    <w:rsid w:val="00E46821"/>
    <w:rsid w:val="00E51523"/>
    <w:rsid w:val="00E555FF"/>
    <w:rsid w:val="00E55A9F"/>
    <w:rsid w:val="00E64764"/>
    <w:rsid w:val="00E7026C"/>
    <w:rsid w:val="00E72E2A"/>
    <w:rsid w:val="00E766FE"/>
    <w:rsid w:val="00E81687"/>
    <w:rsid w:val="00E830B8"/>
    <w:rsid w:val="00E85673"/>
    <w:rsid w:val="00E85E9F"/>
    <w:rsid w:val="00EB1C35"/>
    <w:rsid w:val="00EB48A2"/>
    <w:rsid w:val="00EB5280"/>
    <w:rsid w:val="00EC2089"/>
    <w:rsid w:val="00EC5F99"/>
    <w:rsid w:val="00ED4ED4"/>
    <w:rsid w:val="00ED5796"/>
    <w:rsid w:val="00ED794E"/>
    <w:rsid w:val="00EF2EF5"/>
    <w:rsid w:val="00F00391"/>
    <w:rsid w:val="00F04559"/>
    <w:rsid w:val="00F15C9D"/>
    <w:rsid w:val="00F21AE4"/>
    <w:rsid w:val="00F260EA"/>
    <w:rsid w:val="00F314CD"/>
    <w:rsid w:val="00F42ED4"/>
    <w:rsid w:val="00F44F0A"/>
    <w:rsid w:val="00F550B0"/>
    <w:rsid w:val="00F57FC1"/>
    <w:rsid w:val="00F62D57"/>
    <w:rsid w:val="00F714E3"/>
    <w:rsid w:val="00F7664E"/>
    <w:rsid w:val="00F84FC2"/>
    <w:rsid w:val="00F874C7"/>
    <w:rsid w:val="00F90E01"/>
    <w:rsid w:val="00F95178"/>
    <w:rsid w:val="00F95827"/>
    <w:rsid w:val="00FA37F7"/>
    <w:rsid w:val="00FB0131"/>
    <w:rsid w:val="00FB257F"/>
    <w:rsid w:val="00FB2E2F"/>
    <w:rsid w:val="00FD2E1C"/>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8481"/>
    <o:shapelayout v:ext="edit">
      <o:idmap v:ext="edit" data="1"/>
    </o:shapelayout>
  </w:shapeDefaults>
  <w:decimalSymbol w:val="."/>
  <w:listSeparator w:val=","/>
  <w14:docId w14:val="117ABBA2"/>
  <w15:docId w15:val="{B3B1EC1A-8DAF-461D-ABE1-DD66B1D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C665FA"/>
    <w:pPr>
      <w:spacing w:before="360" w:after="360" w:line="240" w:lineRule="auto"/>
      <w:contextualSpacing/>
      <w:outlineLvl w:val="0"/>
    </w:pPr>
    <w:rPr>
      <w:rFonts w:eastAsiaTheme="majorEastAsia" w:cstheme="majorBidi"/>
      <w:b/>
      <w:bCs/>
      <w:color w:val="C00000"/>
      <w:kern w:val="28"/>
      <w:sz w:val="32"/>
      <w:szCs w:val="36"/>
      <w:lang w:val="en-US"/>
    </w:rPr>
  </w:style>
  <w:style w:type="paragraph" w:styleId="Heading2">
    <w:name w:val="heading 2"/>
    <w:basedOn w:val="Heading3"/>
    <w:next w:val="Normal"/>
    <w:link w:val="Heading2Char"/>
    <w:autoRedefine/>
    <w:qFormat/>
    <w:rsid w:val="00D14B7E"/>
    <w:pPr>
      <w:outlineLvl w:val="1"/>
    </w:pPr>
    <w:rPr>
      <w:b w:val="0"/>
      <w:i/>
    </w:r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C665FA"/>
    <w:rPr>
      <w:rFonts w:ascii="Arial" w:eastAsiaTheme="majorEastAsia" w:hAnsi="Arial" w:cstheme="majorBidi"/>
      <w:b/>
      <w:bCs/>
      <w:color w:val="C00000"/>
      <w:kern w:val="28"/>
      <w:sz w:val="32"/>
      <w:szCs w:val="36"/>
      <w:lang w:val="en-US"/>
    </w:rPr>
  </w:style>
  <w:style w:type="character" w:customStyle="1" w:styleId="Heading2Char">
    <w:name w:val="Heading 2 Char"/>
    <w:basedOn w:val="DefaultParagraphFont"/>
    <w:link w:val="Heading2"/>
    <w:rsid w:val="00D14B7E"/>
    <w:rPr>
      <w:rFonts w:ascii="Arial" w:hAnsi="Arial"/>
      <w:bCs/>
      <w:i/>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27"/>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table" w:styleId="TableGrid">
    <w:name w:val="Table Grid"/>
    <w:basedOn w:val="TableNormal"/>
    <w:rsid w:val="00980F9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980F93"/>
    <w:pPr>
      <w:numPr>
        <w:numId w:val="44"/>
      </w:numPr>
      <w:spacing w:before="240" w:line="280" w:lineRule="atLeast"/>
      <w:ind w:left="360"/>
    </w:pPr>
    <w:rPr>
      <w:rFonts w:cstheme="minorHAnsi"/>
      <w:sz w:val="32"/>
      <w:szCs w:val="32"/>
    </w:rPr>
  </w:style>
  <w:style w:type="paragraph" w:styleId="FootnoteText">
    <w:name w:val="footnote text"/>
    <w:basedOn w:val="Normal"/>
    <w:link w:val="FootnoteTextChar1"/>
    <w:autoRedefine/>
    <w:qFormat/>
    <w:rsid w:val="00187112"/>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187112"/>
    <w:rPr>
      <w:rFonts w:ascii="Arial" w:hAnsi="Arial"/>
    </w:rPr>
  </w:style>
  <w:style w:type="character" w:customStyle="1" w:styleId="FootnoteTextChar1">
    <w:name w:val="Footnote Text Char1"/>
    <w:basedOn w:val="DefaultParagraphFont"/>
    <w:link w:val="FootnoteText"/>
    <w:rsid w:val="00187112"/>
    <w:rPr>
      <w:rFonts w:ascii="Arial" w:hAnsi="Arial"/>
      <w:iCs/>
      <w:sz w:val="16"/>
      <w:szCs w:val="24"/>
    </w:rPr>
  </w:style>
  <w:style w:type="character" w:styleId="FootnoteReference">
    <w:name w:val="footnote reference"/>
    <w:basedOn w:val="DefaultParagraphFont"/>
    <w:rsid w:val="001871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731842">
      <w:bodyDiv w:val="1"/>
      <w:marLeft w:val="0"/>
      <w:marRight w:val="0"/>
      <w:marTop w:val="0"/>
      <w:marBottom w:val="0"/>
      <w:divBdr>
        <w:top w:val="none" w:sz="0" w:space="0" w:color="auto"/>
        <w:left w:val="none" w:sz="0" w:space="0" w:color="auto"/>
        <w:bottom w:val="none" w:sz="0" w:space="0" w:color="auto"/>
        <w:right w:val="none" w:sz="0" w:space="0" w:color="auto"/>
      </w:divBdr>
      <w:divsChild>
        <w:div w:id="843710635">
          <w:marLeft w:val="0"/>
          <w:marRight w:val="0"/>
          <w:marTop w:val="0"/>
          <w:marBottom w:val="0"/>
          <w:divBdr>
            <w:top w:val="none" w:sz="0" w:space="0" w:color="auto"/>
            <w:left w:val="none" w:sz="0" w:space="0" w:color="auto"/>
            <w:bottom w:val="none" w:sz="0" w:space="0" w:color="auto"/>
            <w:right w:val="none" w:sz="0" w:space="0" w:color="auto"/>
          </w:divBdr>
          <w:divsChild>
            <w:div w:id="571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Grants-and-Programs/Frontier-Health-and-Medical-Research-Initiative" TargetMode="External"/><Relationship Id="rId3" Type="http://schemas.openxmlformats.org/officeDocument/2006/relationships/customXml" Target="../customXml/item3.xml"/><Relationship Id="rId21" Type="http://schemas.openxmlformats.org/officeDocument/2006/relationships/hyperlink" Target="http://www.business.gov.au/fhm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usiness.gov.au/Grants-and-Programs/Frontier-Health-and-Medical-Research-Initiative" TargetMode="External"/><Relationship Id="rId2" Type="http://schemas.openxmlformats.org/officeDocument/2006/relationships/customXml" Target="../customXml/item2.xml"/><Relationship Id="rId16" Type="http://schemas.openxmlformats.org/officeDocument/2006/relationships/hyperlink" Target="https://www.legislation.gov.au/Details/C2015A00116" TargetMode="External"/><Relationship Id="rId20" Type="http://schemas.openxmlformats.org/officeDocument/2006/relationships/hyperlink" Target="http://www.business.gov.au/assistance/frontier-health-and-medical-resear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business.gov.au/Grants-and-Programs/Frontier-Health-and-Medical-Research-Initia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5A001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8BE1A995A7E146569F2BB9C88E4B58E0"/>
        <w:category>
          <w:name w:val="General"/>
          <w:gallery w:val="placeholder"/>
        </w:category>
        <w:types>
          <w:type w:val="bbPlcHdr"/>
        </w:types>
        <w:behaviors>
          <w:behavior w:val="content"/>
        </w:behaviors>
        <w:guid w:val="{DDEBFC53-2ED2-43F7-A633-66A716771D92}"/>
      </w:docPartPr>
      <w:docPartBody>
        <w:p w:rsidR="0091560B" w:rsidRDefault="000204BD" w:rsidP="000204BD">
          <w:pPr>
            <w:pStyle w:val="8BE1A995A7E146569F2BB9C88E4B58E0"/>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204BD"/>
    <w:rsid w:val="000730BD"/>
    <w:rsid w:val="000F1710"/>
    <w:rsid w:val="006B3B7B"/>
    <w:rsid w:val="0091560B"/>
    <w:rsid w:val="00EE3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BD"/>
    <w:rPr>
      <w:color w:val="808080"/>
    </w:rPr>
  </w:style>
  <w:style w:type="paragraph" w:customStyle="1" w:styleId="5E8D358FEBAE477FA8C70BF7EC06155F">
    <w:name w:val="5E8D358FEBAE477FA8C70BF7EC06155F"/>
    <w:rsid w:val="000730BD"/>
  </w:style>
  <w:style w:type="paragraph" w:customStyle="1" w:styleId="FA301BB4F3444C0AA4BE4B21DF41D8C3">
    <w:name w:val="FA301BB4F3444C0AA4BE4B21DF41D8C3"/>
    <w:rsid w:val="006B3B7B"/>
  </w:style>
  <w:style w:type="paragraph" w:customStyle="1" w:styleId="74BD485FF2D3430F98CDEADB5BE528EF">
    <w:name w:val="74BD485FF2D3430F98CDEADB5BE528EF"/>
    <w:rsid w:val="006B3B7B"/>
  </w:style>
  <w:style w:type="paragraph" w:customStyle="1" w:styleId="07318ADB64444ABFBD5F907934DB1DC3">
    <w:name w:val="07318ADB64444ABFBD5F907934DB1DC3"/>
    <w:rsid w:val="000204BD"/>
  </w:style>
  <w:style w:type="paragraph" w:customStyle="1" w:styleId="8BE1A995A7E146569F2BB9C88E4B58E0">
    <w:name w:val="8BE1A995A7E146569F2BB9C88E4B58E0"/>
    <w:rsid w:val="0002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406</Value>
      <Value>214</Value>
      <Value>3</Value>
      <Value>99</Value>
      <Value>10713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YZXQVS7QACYM-1815941416-413</_dlc_DocId>
    <_dlc_DocIdUrl xmlns="2a251b7e-61e4-4816-a71f-b295a9ad20fb">
      <Url>https://dochub/div/ausindustry/businessfunctions/programmedesign/onboarding/_layouts/15/DocIdRedir.aspx?ID=YZXQVS7QACYM-1815941416-413</Url>
      <Description>YZXQVS7QACYM-1815941416-413</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5" ma:contentTypeDescription="Create a new document." ma:contentTypeScope="" ma:versionID="39e30213e401faaa6cdf257ef0e5941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0cac9f39837b2037ae54c4df45e954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6A59-91AC-422C-99B3-EABE30DB19C2}">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schemas.openxmlformats.org/package/2006/metadata/core-properties"/>
    <ds:schemaRef ds:uri="http://purl.org/dc/terms/"/>
    <ds:schemaRef ds:uri="http://schemas.microsoft.com/sharepoint/v4"/>
    <ds:schemaRef ds:uri="2a251b7e-61e4-4816-a71f-b295a9ad20fb"/>
    <ds:schemaRef ds:uri="http://www.w3.org/XML/1998/namespace"/>
  </ds:schemaRefs>
</ds:datastoreItem>
</file>

<file path=customXml/itemProps2.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3.xml><?xml version="1.0" encoding="utf-8"?>
<ds:datastoreItem xmlns:ds="http://schemas.openxmlformats.org/officeDocument/2006/customXml" ds:itemID="{6C4AAF82-5CB0-436C-9D30-04CEF146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5AB04-F9B8-43B6-AC08-446C0A1480F9}">
  <ds:schemaRefs>
    <ds:schemaRef ds:uri="http://schemas.microsoft.com/sharepoint/events"/>
  </ds:schemaRefs>
</ds:datastoreItem>
</file>

<file path=customXml/itemProps5.xml><?xml version="1.0" encoding="utf-8"?>
<ds:datastoreItem xmlns:ds="http://schemas.openxmlformats.org/officeDocument/2006/customXml" ds:itemID="{BD7E7898-E74F-4A77-B740-FA8DD1CE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Factsheet – 2021 Frontier Health and Medical Research</vt:lpstr>
    </vt:vector>
  </TitlesOfParts>
  <Company>Industry</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2021 Frontier Health and Medical Research</dc:title>
  <dc:creator>Business Grants Hub</dc:creator>
  <cp:lastModifiedBy>Bolden, James</cp:lastModifiedBy>
  <cp:revision>4</cp:revision>
  <cp:lastPrinted>2020-10-05T21:39:00Z</cp:lastPrinted>
  <dcterms:created xsi:type="dcterms:W3CDTF">2020-10-05T21:24:00Z</dcterms:created>
  <dcterms:modified xsi:type="dcterms:W3CDTF">2020-10-05T21:39:00Z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0x0101000C21FB965926454FBCB0620A836E5E4E</vt:lpwstr>
  </property>
  <property fmtid="{D5CDD505-2E9C-101B-9397-08002B2CF9AE}" pid="7" name="Base Target">
    <vt:lpwstr>_blank</vt:lpwstr>
  </property>
  <property fmtid="{D5CDD505-2E9C-101B-9397-08002B2CF9AE}" pid="8" name="Order">
    <vt:r8>7000</vt:r8>
  </property>
  <property fmtid="{D5CDD505-2E9C-101B-9397-08002B2CF9AE}" pid="9" name="DocHub_Year">
    <vt:lpwstr>406;#2018|224abc7b-6f7e-4064-b773-6750976429b5</vt:lpwstr>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DocHub_Keywords">
    <vt:lpwstr>10713;#Program Design|c9671be4-ea5f-4ad5-9557-60c0497d6f89</vt:lpwstr>
  </property>
  <property fmtid="{D5CDD505-2E9C-101B-9397-08002B2CF9AE}" pid="13" name="DocHub_WorkActivity">
    <vt:lpwstr>214;#Design|15393cf4-1a80-4741-a8a5-a1faa3f14784</vt:lpwstr>
  </property>
  <property fmtid="{D5CDD505-2E9C-101B-9397-08002B2CF9AE}" pid="14" name="_dlc_DocIdItemGuid">
    <vt:lpwstr>e083e7a6-a355-4ea6-bcf6-6dbf8b40ae80</vt:lpwstr>
  </property>
  <property fmtid="{D5CDD505-2E9C-101B-9397-08002B2CF9AE}" pid="15" name="DocHub_ProgrammeName">
    <vt:lpwstr>21223;#Drought Communities program|ba01a859-7693-42bb-91fd-84bccf6aacca</vt:lpwstr>
  </property>
  <property fmtid="{D5CDD505-2E9C-101B-9397-08002B2CF9AE}" pid="16" name="DocHub_GovernmentEntities">
    <vt:lpwstr/>
  </property>
</Properties>
</file>