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E5745A2" w:rsidR="00425613" w:rsidRDefault="003C41C9" w:rsidP="003C41C9">
      <w:pPr>
        <w:pStyle w:val="Heading1"/>
      </w:pPr>
      <w:r>
        <w:t xml:space="preserve">Modern </w:t>
      </w:r>
      <w:r w:rsidRPr="00DF1EC0">
        <w:t>Manufactur</w:t>
      </w:r>
      <w:bookmarkStart w:id="0" w:name="_GoBack"/>
      <w:bookmarkEnd w:id="0"/>
      <w:r w:rsidRPr="00DF1EC0">
        <w:t>i</w:t>
      </w:r>
      <w:r w:rsidR="002B26BA" w:rsidRPr="00DF1EC0">
        <w:t>ng Initiative – Manufacturing Translation</w:t>
      </w:r>
      <w:r w:rsidRPr="00DF1EC0">
        <w:t xml:space="preserve"> Stream</w:t>
      </w:r>
      <w:r w:rsidR="00654EA6" w:rsidRPr="00DF1EC0">
        <w:t xml:space="preserve"> </w:t>
      </w:r>
      <w:r w:rsidR="0013670A" w:rsidRPr="00DF1EC0">
        <w:t xml:space="preserve">– </w:t>
      </w:r>
      <w:r w:rsidR="00D021B9" w:rsidRPr="00DF1EC0">
        <w:t>Defence</w:t>
      </w:r>
      <w:r w:rsidR="00BC3DD9" w:rsidRPr="00BC3DD9">
        <w:t xml:space="preserve"> </w:t>
      </w:r>
      <w:r w:rsidR="0013670A">
        <w:t xml:space="preserve">Priority </w:t>
      </w:r>
      <w:r w:rsidR="00654EA6">
        <w:t>Round 1</w:t>
      </w:r>
      <w:r>
        <w:t xml:space="preserve"> Grant opportunity</w:t>
      </w:r>
    </w:p>
    <w:p w14:paraId="51A82201" w14:textId="45170C04" w:rsidR="00D511C1" w:rsidRDefault="00DE7BC8" w:rsidP="00D511C1">
      <w:r w:rsidRPr="00E46E90">
        <w:t xml:space="preserve">Version </w:t>
      </w:r>
      <w:r w:rsidR="00F90BB5">
        <w:t>March</w:t>
      </w:r>
      <w:r w:rsidR="002C4F3A">
        <w:t xml:space="preserve"> 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C969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A363BF">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DF1EC0" w:rsidRDefault="00A40FEB" w:rsidP="00A40FEB">
      <w:pPr>
        <w:rPr>
          <w:lang w:eastAsia="en-AU"/>
        </w:rPr>
      </w:pPr>
      <w:r w:rsidRPr="00DF1EC0">
        <w:rPr>
          <w:lang w:eastAsia="en-AU"/>
        </w:rPr>
        <w:t xml:space="preserve">You must select from a drop-down menu the program that you are applying for. </w:t>
      </w:r>
    </w:p>
    <w:p w14:paraId="42BDA022" w14:textId="17961E18" w:rsidR="00A40FEB" w:rsidRPr="00DF1EC0" w:rsidRDefault="00A40FEB" w:rsidP="00A40FEB">
      <w:pPr>
        <w:pStyle w:val="ListBullet"/>
      </w:pPr>
      <w:r w:rsidRPr="00DF1EC0">
        <w:t xml:space="preserve">Field 1 select </w:t>
      </w:r>
      <w:r w:rsidR="009026A0" w:rsidRPr="00DF1EC0">
        <w:t>-</w:t>
      </w:r>
      <w:r w:rsidRPr="00DF1EC0">
        <w:t xml:space="preserve"> </w:t>
      </w:r>
      <w:r w:rsidR="003C41C9" w:rsidRPr="00DF1EC0">
        <w:t xml:space="preserve">Modern Manufacturing Initiative – </w:t>
      </w:r>
      <w:r w:rsidR="002B26BA" w:rsidRPr="00DF1EC0">
        <w:t>Manufacturing Translation</w:t>
      </w:r>
      <w:r w:rsidR="003C41C9" w:rsidRPr="00DF1EC0">
        <w:t xml:space="preserve"> Stream</w:t>
      </w:r>
    </w:p>
    <w:p w14:paraId="7FB50500" w14:textId="330E652D" w:rsidR="00A40FEB" w:rsidRPr="00DF1EC0" w:rsidRDefault="00A40FEB" w:rsidP="00A57E42">
      <w:pPr>
        <w:pStyle w:val="ListBullet"/>
      </w:pPr>
      <w:r w:rsidRPr="00DF1EC0">
        <w:t xml:space="preserve">Field 2 select - </w:t>
      </w:r>
      <w:r w:rsidR="003C41C9" w:rsidRPr="00DF1EC0">
        <w:t xml:space="preserve">Modern Manufacturing Initiative – </w:t>
      </w:r>
      <w:r w:rsidR="002B26BA" w:rsidRPr="00DF1EC0">
        <w:t>Manufacturing Translation</w:t>
      </w:r>
      <w:r w:rsidR="003C41C9" w:rsidRPr="00DF1EC0">
        <w:t xml:space="preserve"> Stream</w:t>
      </w:r>
      <w:r w:rsidR="0066119E" w:rsidRPr="00DF1EC0">
        <w:t xml:space="preserve"> – </w:t>
      </w:r>
      <w:r w:rsidR="00D021B9" w:rsidRPr="00DF1EC0">
        <w:t>Defence</w:t>
      </w:r>
      <w:r w:rsidR="0066119E" w:rsidRPr="00DF1EC0">
        <w:t xml:space="preserve"> Round 1</w:t>
      </w:r>
    </w:p>
    <w:p w14:paraId="5E8DCA3C" w14:textId="77777777" w:rsidR="00A40FEB" w:rsidRPr="00DF1EC0" w:rsidRDefault="00A40FEB" w:rsidP="00A40FEB">
      <w:pPr>
        <w:pStyle w:val="Normalexplanatory"/>
      </w:pPr>
      <w:r w:rsidRPr="00DF1EC0">
        <w:t>When you have selected the program, the following text will appear.</w:t>
      </w:r>
    </w:p>
    <w:p w14:paraId="578E6C0F" w14:textId="77777777" w:rsidR="006663C0" w:rsidRPr="00DF1EC0" w:rsidRDefault="006663C0" w:rsidP="006663C0">
      <w:r w:rsidRPr="00DF1EC0">
        <w:t>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to:</w:t>
      </w:r>
    </w:p>
    <w:p w14:paraId="0DD46481" w14:textId="77777777" w:rsidR="006663C0" w:rsidRPr="00DF1EC0" w:rsidRDefault="006663C0" w:rsidP="006663C0">
      <w:pPr>
        <w:pStyle w:val="ListParagraph"/>
        <w:numPr>
          <w:ilvl w:val="0"/>
          <w:numId w:val="18"/>
        </w:numPr>
        <w:spacing w:before="0" w:after="160" w:line="259" w:lineRule="auto"/>
      </w:pPr>
      <w:r w:rsidRPr="00DF1EC0">
        <w:t>make up a greater share of the defence supply chain by manufacturing the components and capabilities required for Defence acquisition and sustainment projects</w:t>
      </w:r>
    </w:p>
    <w:p w14:paraId="28204F4E" w14:textId="6A0ED550" w:rsidR="006663C0" w:rsidRPr="00DF1EC0" w:rsidRDefault="006663C0" w:rsidP="006663C0">
      <w:pPr>
        <w:pStyle w:val="ListParagraph"/>
        <w:numPr>
          <w:ilvl w:val="0"/>
          <w:numId w:val="18"/>
        </w:numPr>
        <w:spacing w:before="0" w:after="160" w:line="259" w:lineRule="auto"/>
      </w:pPr>
      <w:r w:rsidRPr="00DF1EC0">
        <w:t>diversify their customer base and enter new markets beyond the ADF</w:t>
      </w:r>
      <w:r w:rsidR="00767BE4" w:rsidRPr="00DF1EC0">
        <w:t xml:space="preserve"> such as </w:t>
      </w:r>
      <w:r w:rsidR="00767BE4" w:rsidRPr="00DF1EC0">
        <w:rPr>
          <w:bCs/>
        </w:rPr>
        <w:t>in foreign defence forces and/or broader national security sector (acquisition or sustainment), or civilian markets</w:t>
      </w:r>
    </w:p>
    <w:p w14:paraId="7A8F1DC7" w14:textId="77777777" w:rsidR="006663C0" w:rsidRPr="00DF1EC0" w:rsidRDefault="006663C0" w:rsidP="006663C0">
      <w:pPr>
        <w:pStyle w:val="ListParagraph"/>
        <w:numPr>
          <w:ilvl w:val="0"/>
          <w:numId w:val="18"/>
        </w:numPr>
        <w:spacing w:before="0" w:after="160" w:line="259" w:lineRule="auto"/>
      </w:pPr>
      <w:proofErr w:type="gramStart"/>
      <w:r w:rsidRPr="00DF1EC0">
        <w:t>contribute</w:t>
      </w:r>
      <w:proofErr w:type="gramEnd"/>
      <w:r w:rsidRPr="00DF1EC0">
        <w:t xml:space="preserve"> to some of the world’s most advanced supply chains and export to allies or likeminded countries. </w:t>
      </w:r>
    </w:p>
    <w:p w14:paraId="5F764F35" w14:textId="77777777" w:rsidR="006663C0" w:rsidRPr="00DF1EC0" w:rsidRDefault="006663C0" w:rsidP="006663C0">
      <w:r w:rsidRPr="00DF1EC0">
        <w:t xml:space="preserve">The </w:t>
      </w:r>
      <w:r w:rsidRPr="00DF1EC0" w:rsidDel="00D24213">
        <w:t>d</w:t>
      </w:r>
      <w:r w:rsidRPr="00DF1EC0">
        <w:t>efence manufacturing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1B64AA2D" w14:textId="54B543DD" w:rsidR="0066119E" w:rsidRDefault="0066119E" w:rsidP="0066119E">
      <w:r w:rsidRPr="00DF1EC0">
        <w:t>For the Modern Manufacturing Initiative’s Translation and Integration</w:t>
      </w:r>
      <w:r w:rsidRPr="00A103C4">
        <w:t xml:space="preserve"> grant opportunities, an initial combined total of approximately $140 million is available from 2020-21 to 2023-24</w:t>
      </w:r>
      <w:r w:rsidRPr="00BE6252">
        <w:t xml:space="preserve"> </w:t>
      </w:r>
      <w:r>
        <w:t>across all the National Manufacturing Priorities</w:t>
      </w:r>
      <w:r w:rsidRPr="00A103C4">
        <w:t xml:space="preserve">. </w:t>
      </w:r>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61DDDBFB" w14:textId="77777777" w:rsidR="006C20D6" w:rsidRDefault="006C20D6" w:rsidP="006C20D6">
      <w:pPr>
        <w:spacing w:before="0" w:after="0" w:line="240" w:lineRule="auto"/>
      </w:pPr>
      <w:r w:rsidRPr="00077C3D">
        <w:t xml:space="preserve">The </w:t>
      </w:r>
      <w:r>
        <w:t>objectives of the Manufacturing Translation Stream are to:</w:t>
      </w:r>
    </w:p>
    <w:p w14:paraId="174D2605" w14:textId="77777777" w:rsidR="006C20D6" w:rsidRDefault="006C20D6" w:rsidP="006C20D6">
      <w:pPr>
        <w:pStyle w:val="ListBullet"/>
        <w:spacing w:before="40" w:after="80"/>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05B84EA2" w14:textId="77777777" w:rsidR="006C20D6" w:rsidRDefault="006C20D6" w:rsidP="006C20D6">
      <w:pPr>
        <w:pStyle w:val="ListBullet"/>
        <w:spacing w:before="40" w:after="80"/>
      </w:pPr>
      <w:r>
        <w:t>encourage manufacturers to adopt new technologies and develop new processes and innovative solutions to build scale and capability</w:t>
      </w:r>
    </w:p>
    <w:p w14:paraId="0AAD54E7" w14:textId="77777777" w:rsidR="006C20D6" w:rsidRDefault="006C20D6" w:rsidP="006C20D6">
      <w:pPr>
        <w:pStyle w:val="ListBullet"/>
        <w:spacing w:before="40" w:after="80"/>
      </w:pPr>
      <w:r>
        <w:t xml:space="preserve">support Australian </w:t>
      </w:r>
      <w:r w:rsidRPr="00E572E9">
        <w:t>manufacturers</w:t>
      </w:r>
      <w:r>
        <w:t xml:space="preserve"> to grow and build scale and overcome challenges facing their sector (as outlined in the relevant National Manufacturing Priority road map)</w:t>
      </w:r>
    </w:p>
    <w:p w14:paraId="369ED04D" w14:textId="77777777" w:rsidR="006C20D6" w:rsidRDefault="006C20D6" w:rsidP="006C20D6">
      <w:pPr>
        <w:pStyle w:val="ListBullet"/>
        <w:spacing w:before="40" w:after="80"/>
      </w:pPr>
      <w:r>
        <w:t xml:space="preserve">create new jobs in the manufacturing sector </w:t>
      </w:r>
    </w:p>
    <w:p w14:paraId="05A9DE29" w14:textId="77777777" w:rsidR="006C20D6" w:rsidRDefault="006C20D6" w:rsidP="006C20D6">
      <w:pPr>
        <w:pStyle w:val="ListBullet"/>
        <w:spacing w:before="40" w:after="80"/>
      </w:pPr>
      <w:r>
        <w:t>support Australian manufacturers to pivot to high value-added activities</w:t>
      </w:r>
    </w:p>
    <w:p w14:paraId="60BC899C" w14:textId="77777777" w:rsidR="006C20D6" w:rsidRDefault="006C20D6" w:rsidP="006C20D6">
      <w:pPr>
        <w:pStyle w:val="ListBullet"/>
        <w:spacing w:before="40" w:after="80"/>
      </w:pPr>
      <w:r>
        <w:t>attract</w:t>
      </w:r>
      <w:r w:rsidDel="00113DD7">
        <w:t xml:space="preserve"> </w:t>
      </w:r>
      <w:r>
        <w:t>investment, including venture capital investment to develop</w:t>
      </w:r>
      <w:r w:rsidDel="005B7F8A">
        <w:t xml:space="preserve"> ideas and</w:t>
      </w:r>
      <w:r>
        <w:t xml:space="preserve"> translate research into commercial solutions and outcomes</w:t>
      </w:r>
    </w:p>
    <w:p w14:paraId="3BF800C9" w14:textId="77777777" w:rsidR="006C20D6" w:rsidRPr="003B0DF7" w:rsidRDefault="006C20D6" w:rsidP="006C20D6">
      <w:pPr>
        <w:pStyle w:val="ListBullet"/>
        <w:spacing w:before="40" w:after="80"/>
      </w:pPr>
      <w:r>
        <w:t xml:space="preserve">increase manufacturing </w:t>
      </w:r>
      <w:r w:rsidRPr="003B0DF7">
        <w:t xml:space="preserve">capability, </w:t>
      </w:r>
      <w:r>
        <w:t>expertise and specialisations,</w:t>
      </w:r>
      <w:r w:rsidRPr="003B0DF7">
        <w:t xml:space="preserve"> busine</w:t>
      </w:r>
      <w:r>
        <w:t xml:space="preserve">ss acumen, knowledge diffusion </w:t>
      </w:r>
      <w:r w:rsidRPr="003B0DF7">
        <w:t xml:space="preserve">and stimulate innovation in Australian manufacturing </w:t>
      </w:r>
    </w:p>
    <w:p w14:paraId="3442F410" w14:textId="77777777" w:rsidR="006C20D6" w:rsidRPr="003B0DF7" w:rsidRDefault="006C20D6" w:rsidP="006C20D6">
      <w:pPr>
        <w:pStyle w:val="ListBullet"/>
        <w:spacing w:before="40" w:after="80"/>
      </w:pPr>
      <w:proofErr w:type="gramStart"/>
      <w:r>
        <w:t>grow</w:t>
      </w:r>
      <w:proofErr w:type="gramEnd"/>
      <w:r>
        <w:t xml:space="preserve"> and support</w:t>
      </w:r>
      <w:r w:rsidRPr="003B0DF7">
        <w:t xml:space="preserve"> manufacturing networks and ecosystems and increase collaboration</w:t>
      </w:r>
      <w:r>
        <w:t>.</w:t>
      </w:r>
    </w:p>
    <w:p w14:paraId="0B2F8BFF" w14:textId="77777777" w:rsidR="006C20D6" w:rsidRDefault="006C20D6" w:rsidP="00C96951">
      <w:pPr>
        <w:pStyle w:val="ListParagraph"/>
        <w:numPr>
          <w:ilvl w:val="0"/>
          <w:numId w:val="6"/>
        </w:numPr>
        <w:spacing w:before="120"/>
      </w:pPr>
      <w:r w:rsidRPr="00A363BF">
        <w:lastRenderedPageBreak/>
        <w:t>The minimum grant amount is $1 million.</w:t>
      </w:r>
      <w:r>
        <w:t xml:space="preserve"> </w:t>
      </w:r>
    </w:p>
    <w:p w14:paraId="3A1A7A6C" w14:textId="77777777" w:rsidR="006C20D6" w:rsidRDefault="006C20D6" w:rsidP="00C96951">
      <w:pPr>
        <w:pStyle w:val="ListParagraph"/>
        <w:numPr>
          <w:ilvl w:val="0"/>
          <w:numId w:val="6"/>
        </w:numPr>
        <w:spacing w:before="120"/>
      </w:pPr>
      <w:r>
        <w:t xml:space="preserve">The maximum grant amount is $20 million. </w:t>
      </w:r>
    </w:p>
    <w:p w14:paraId="24D75156" w14:textId="77777777" w:rsidR="006C20D6" w:rsidRDefault="006C20D6" w:rsidP="00C96951">
      <w:pPr>
        <w:pStyle w:val="ListParagraph"/>
        <w:numPr>
          <w:ilvl w:val="0"/>
          <w:numId w:val="6"/>
        </w:numPr>
        <w:spacing w:before="120"/>
      </w:pPr>
      <w:r>
        <w:rPr>
          <w:lang w:eastAsia="en-AU"/>
        </w:rPr>
        <w:t>W</w:t>
      </w:r>
      <w:r w:rsidRPr="009D23DF">
        <w:rPr>
          <w:lang w:eastAsia="en-AU"/>
        </w:rPr>
        <w:t>e expect the average grant size to be around $4 million.</w:t>
      </w:r>
    </w:p>
    <w:p w14:paraId="357266A0" w14:textId="77777777" w:rsidR="00050B32" w:rsidRDefault="00764A4A" w:rsidP="00A40FEB">
      <w:r w:rsidRPr="0008632C">
        <w:t xml:space="preserve">We cannot fund the same project activities </w:t>
      </w:r>
      <w:r>
        <w:t xml:space="preserve">more than once as part of the Modern Manufacturing Initiative. </w:t>
      </w:r>
    </w:p>
    <w:p w14:paraId="05C4C8AB" w14:textId="03BD675C" w:rsidR="00A40FEB" w:rsidRDefault="00A40FEB" w:rsidP="00A40FEB">
      <w:r>
        <w:t xml:space="preserve">You should read the </w:t>
      </w:r>
      <w:hyperlink r:id="rId23" w:anchor="defence" w:history="1">
        <w:r w:rsidRPr="00092AD5">
          <w:rPr>
            <w:rStyle w:val="Hyperlink"/>
          </w:rPr>
          <w:t>grant opportunity guidelines</w:t>
        </w:r>
      </w:hyperlink>
      <w:r>
        <w:t xml:space="preserve"> and </w:t>
      </w:r>
      <w:hyperlink r:id="rId24" w:anchor="defence" w:history="1">
        <w:r w:rsidRPr="00092AD5">
          <w:rPr>
            <w:rStyle w:val="Hyperlink"/>
          </w:rPr>
          <w:t>sample g</w:t>
        </w:r>
        <w:r w:rsidRPr="00092AD5">
          <w:rPr>
            <w:rStyle w:val="Hyperlink"/>
          </w:rPr>
          <w:t>r</w:t>
        </w:r>
        <w:r w:rsidRPr="00092AD5">
          <w:rPr>
            <w:rStyle w:val="Hyperlink"/>
          </w:rPr>
          <w:t>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701D44" w:rsidRDefault="00181E34" w:rsidP="00181E34">
      <w:pPr>
        <w:pStyle w:val="ListBullet"/>
      </w:pPr>
      <w:r w:rsidRPr="00701D44">
        <w:t xml:space="preserve">form a sufficiently significant proportion of the corporation’s overall activities as to merit it being described as a trading corporation; </w:t>
      </w:r>
      <w:r w:rsidRPr="00363A7A">
        <w:t>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288AC9F7" w:rsidR="00181E34" w:rsidRPr="00DF1EC0" w:rsidRDefault="00181E34" w:rsidP="00363A7A">
      <w:pPr>
        <w:pStyle w:val="Normalexplanatory"/>
        <w:tabs>
          <w:tab w:val="center" w:pos="4393"/>
        </w:tabs>
      </w:pPr>
      <w:r>
        <w:t xml:space="preserve">Please </w:t>
      </w:r>
      <w:r w:rsidR="00824500">
        <w:t xml:space="preserve">select from drop </w:t>
      </w:r>
      <w:r w:rsidR="00824500" w:rsidRPr="00DF1EC0">
        <w:t>down me</w:t>
      </w:r>
      <w:r w:rsidR="00543F82" w:rsidRPr="00DF1EC0">
        <w:t xml:space="preserve">nu </w:t>
      </w:r>
    </w:p>
    <w:p w14:paraId="6D36F16F" w14:textId="575CE33D" w:rsidR="00193F0F" w:rsidRPr="00DF1EC0" w:rsidRDefault="00181E34" w:rsidP="00193F0F">
      <w:pPr>
        <w:pStyle w:val="Normalexplanatory"/>
      </w:pPr>
      <w:r w:rsidRPr="00DF1EC0">
        <w:t xml:space="preserve">You must answer yes </w:t>
      </w:r>
      <w:r w:rsidR="00543F82" w:rsidRPr="00DF1EC0">
        <w:t>to proceed to next question.</w:t>
      </w:r>
    </w:p>
    <w:p w14:paraId="68C6EF04" w14:textId="6A1C7991" w:rsidR="00181E34" w:rsidRPr="00DF1EC0" w:rsidRDefault="00181E34" w:rsidP="00181E34">
      <w:pPr>
        <w:pStyle w:val="ListBullet"/>
        <w:numPr>
          <w:ilvl w:val="0"/>
          <w:numId w:val="0"/>
        </w:numPr>
        <w:ind w:left="360" w:hanging="360"/>
      </w:pPr>
      <w:r w:rsidRPr="00DF1EC0">
        <w:t xml:space="preserve">Does your project align with the </w:t>
      </w:r>
      <w:r w:rsidR="00D021B9" w:rsidRPr="00DF1EC0">
        <w:t>Defence</w:t>
      </w:r>
      <w:r w:rsidR="00BC3DD9" w:rsidRPr="00DF1EC0">
        <w:t xml:space="preserve"> </w:t>
      </w:r>
      <w:r w:rsidRPr="00DF1EC0">
        <w:t xml:space="preserve">National Manufacturing </w:t>
      </w:r>
      <w:r w:rsidR="006C20D6" w:rsidRPr="00DF1EC0">
        <w:t xml:space="preserve">Priority area </w:t>
      </w:r>
      <w:r w:rsidRPr="00DF1EC0">
        <w:rPr>
          <w:color w:val="FF0000"/>
        </w:rPr>
        <w:t>*</w:t>
      </w:r>
    </w:p>
    <w:p w14:paraId="7F77DB72" w14:textId="633300E1" w:rsidR="00181E34" w:rsidRPr="00DF1EC0" w:rsidRDefault="006C20D6" w:rsidP="00C96951">
      <w:pPr>
        <w:pStyle w:val="ListBullet"/>
        <w:numPr>
          <w:ilvl w:val="0"/>
          <w:numId w:val="6"/>
        </w:numPr>
        <w:spacing w:before="40" w:after="80"/>
      </w:pPr>
      <w:r w:rsidRPr="00DF1EC0">
        <w:t>Yes/No</w:t>
      </w:r>
    </w:p>
    <w:p w14:paraId="342A8F56" w14:textId="077552FF" w:rsidR="00181E34" w:rsidRDefault="00181E34" w:rsidP="00181E34">
      <w:pPr>
        <w:pStyle w:val="Normalexplanatory"/>
      </w:pPr>
      <w:r w:rsidRPr="00DF1EC0">
        <w:t>Refer to Section 2 of the Guidelines</w:t>
      </w:r>
      <w:r>
        <w:t xml:space="preserve">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54FF247" w14:textId="77777777" w:rsidR="000C716F" w:rsidRDefault="000C716F" w:rsidP="000C716F">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470E89B9" w14:textId="4C1639F1"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defence" w:history="1">
        <w:r w:rsidRPr="00092AD5">
          <w:rPr>
            <w:rStyle w:val="Hyperlink"/>
          </w:rPr>
          <w:t>CEO / Board letter</w:t>
        </w:r>
      </w:hyperlink>
      <w:r w:rsidRPr="00C75227">
        <w:rPr>
          <w:i/>
          <w:color w:val="264F90"/>
        </w:rPr>
        <w:t xml:space="preserve"> which </w:t>
      </w:r>
      <w:r w:rsidRPr="005D7E5B">
        <w:rPr>
          <w:i/>
          <w:color w:val="264F90"/>
        </w:rPr>
        <w:t>is available on</w:t>
      </w:r>
      <w:r>
        <w:t xml:space="preserve"> </w:t>
      </w:r>
      <w:hyperlink r:id="rId26" w:history="1">
        <w:r w:rsidRPr="00092AD5">
          <w:rPr>
            <w:rStyle w:val="Hyperlink"/>
          </w:rPr>
          <w:t>business.go</w:t>
        </w:r>
        <w:r w:rsidRPr="00092AD5">
          <w:rPr>
            <w:rStyle w:val="Hyperlink"/>
          </w:rPr>
          <w:t>v</w:t>
        </w:r>
        <w:r w:rsidRPr="00092AD5">
          <w:rPr>
            <w:rStyle w:val="Hyperlink"/>
          </w:rPr>
          <w:t>.au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17845E33"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defence" w:history="1">
        <w:r w:rsidRPr="00092AD5">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058DDFC4" w14:textId="50C8D10B" w:rsidR="000C716F" w:rsidRDefault="000C716F" w:rsidP="000C716F">
      <w:pPr>
        <w:pStyle w:val="Heading3"/>
      </w:pPr>
      <w:r>
        <w:t xml:space="preserve">Company employees </w:t>
      </w:r>
    </w:p>
    <w:p w14:paraId="2ECE1A1A" w14:textId="4308759A" w:rsidR="000C716F" w:rsidRDefault="000C716F" w:rsidP="000C716F">
      <w:pPr>
        <w:rPr>
          <w:lang w:eastAsia="en-AU"/>
        </w:rPr>
      </w:pPr>
      <w:r>
        <w:rPr>
          <w:lang w:eastAsia="en-AU"/>
        </w:rPr>
        <w:t>Provide the following information about your business employees, including the number (headcount) of:</w:t>
      </w:r>
    </w:p>
    <w:p w14:paraId="33CC1E41" w14:textId="77A4641A" w:rsidR="000C716F" w:rsidRDefault="000C716F" w:rsidP="006663C0">
      <w:pPr>
        <w:pStyle w:val="ListParagraph"/>
        <w:numPr>
          <w:ilvl w:val="0"/>
          <w:numId w:val="11"/>
        </w:numPr>
        <w:rPr>
          <w:lang w:eastAsia="en-AU"/>
        </w:rPr>
      </w:pPr>
      <w:r>
        <w:rPr>
          <w:lang w:eastAsia="en-AU"/>
        </w:rPr>
        <w:t>ongoing full-time jobs</w:t>
      </w:r>
    </w:p>
    <w:p w14:paraId="38B1700A" w14:textId="5B41B1A8" w:rsidR="000C716F" w:rsidRDefault="000C716F" w:rsidP="006663C0">
      <w:pPr>
        <w:pStyle w:val="ListParagraph"/>
        <w:numPr>
          <w:ilvl w:val="0"/>
          <w:numId w:val="11"/>
        </w:numPr>
        <w:rPr>
          <w:lang w:eastAsia="en-AU"/>
        </w:rPr>
      </w:pPr>
      <w:r>
        <w:rPr>
          <w:lang w:eastAsia="en-AU"/>
        </w:rPr>
        <w:t>ongoing part-time jobs</w:t>
      </w:r>
    </w:p>
    <w:p w14:paraId="0A2413F7" w14:textId="5206A4FA" w:rsidR="000C716F" w:rsidRDefault="000C716F" w:rsidP="006663C0">
      <w:pPr>
        <w:pStyle w:val="ListParagraph"/>
        <w:numPr>
          <w:ilvl w:val="0"/>
          <w:numId w:val="11"/>
        </w:numPr>
        <w:rPr>
          <w:lang w:eastAsia="en-AU"/>
        </w:rPr>
      </w:pPr>
      <w:r>
        <w:rPr>
          <w:lang w:eastAsia="en-AU"/>
        </w:rPr>
        <w:t>contract jobs</w:t>
      </w:r>
    </w:p>
    <w:p w14:paraId="251EA686" w14:textId="1EF40BEF" w:rsidR="000C716F" w:rsidRDefault="000C716F" w:rsidP="006663C0">
      <w:pPr>
        <w:pStyle w:val="ListParagraph"/>
        <w:numPr>
          <w:ilvl w:val="0"/>
          <w:numId w:val="11"/>
        </w:numPr>
        <w:rPr>
          <w:lang w:eastAsia="en-AU"/>
        </w:rPr>
      </w:pPr>
      <w:r>
        <w:rPr>
          <w:lang w:eastAsia="en-AU"/>
        </w:rPr>
        <w:t>casual jobs</w:t>
      </w:r>
    </w:p>
    <w:p w14:paraId="78BECF59" w14:textId="4574EDF8" w:rsidR="000C716F" w:rsidRDefault="000C716F" w:rsidP="000C716F">
      <w:pPr>
        <w:pStyle w:val="ListParagraph"/>
        <w:ind w:left="720"/>
      </w:pPr>
      <w:r>
        <w:rPr>
          <w:lang w:eastAsia="en-AU"/>
        </w:rPr>
        <w:t>apprenticeships</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403F68FD"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DF09A2">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Pr="00DF1EC0"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w:t>
      </w:r>
      <w:r w:rsidRPr="00DF1EC0">
        <w:rPr>
          <w:i/>
          <w:color w:val="264F90"/>
          <w:lang w:eastAsia="en-AU"/>
        </w:rPr>
        <w:t>a whole number (no decimals or negatives).</w:t>
      </w:r>
    </w:p>
    <w:p w14:paraId="5FAB79D0" w14:textId="03857A2A" w:rsidR="000C716F" w:rsidRPr="00DF1EC0" w:rsidRDefault="000C716F" w:rsidP="00B046A9">
      <w:pPr>
        <w:pStyle w:val="Heading3"/>
      </w:pPr>
      <w:r w:rsidRPr="00DF1EC0">
        <w:t xml:space="preserve">National Manufacturing Priorities </w:t>
      </w:r>
    </w:p>
    <w:p w14:paraId="506D0DBB" w14:textId="77777777" w:rsidR="000C716F" w:rsidRPr="00DF1EC0" w:rsidRDefault="000C716F" w:rsidP="000C716F">
      <w:pPr>
        <w:pStyle w:val="ListBullet"/>
        <w:numPr>
          <w:ilvl w:val="0"/>
          <w:numId w:val="0"/>
        </w:numPr>
        <w:rPr>
          <w:b/>
        </w:rPr>
      </w:pPr>
      <w:r w:rsidRPr="00DF1EC0">
        <w:rPr>
          <w:b/>
        </w:rPr>
        <w:t>Industry Sector</w:t>
      </w:r>
    </w:p>
    <w:p w14:paraId="6912EA89" w14:textId="3B5C2208" w:rsidR="000C716F" w:rsidRPr="00DF1EC0" w:rsidRDefault="00374AB9" w:rsidP="000C716F">
      <w:pPr>
        <w:rPr>
          <w:i/>
          <w:color w:val="264F90"/>
          <w:lang w:eastAsia="en-AU"/>
        </w:rPr>
      </w:pPr>
      <w:r w:rsidRPr="00DF1EC0">
        <w:rPr>
          <w:i/>
          <w:iCs/>
          <w:color w:val="1F497D"/>
        </w:rPr>
        <w:t xml:space="preserve">Provide a brief description of the industry sector in which you operate in supporting the </w:t>
      </w:r>
      <w:r w:rsidR="00C3743B" w:rsidRPr="00DF1EC0">
        <w:rPr>
          <w:i/>
          <w:iCs/>
          <w:color w:val="1F497D"/>
        </w:rPr>
        <w:t>d</w:t>
      </w:r>
      <w:r w:rsidR="00D021B9" w:rsidRPr="00DF1EC0">
        <w:rPr>
          <w:i/>
          <w:iCs/>
          <w:color w:val="1F497D"/>
        </w:rPr>
        <w:t>efence</w:t>
      </w:r>
      <w:r w:rsidR="00E60D4A" w:rsidRPr="00DF1EC0">
        <w:rPr>
          <w:i/>
          <w:iCs/>
          <w:color w:val="1F497D"/>
        </w:rPr>
        <w:t xml:space="preserve"> </w:t>
      </w:r>
      <w:r w:rsidRPr="00DF1EC0">
        <w:rPr>
          <w:i/>
          <w:iCs/>
          <w:color w:val="1F497D"/>
        </w:rPr>
        <w:t xml:space="preserve">manufacturing priority area. </w:t>
      </w:r>
      <w:r w:rsidR="000C716F" w:rsidRPr="00DF1EC0">
        <w:rPr>
          <w:i/>
          <w:color w:val="264F90"/>
          <w:lang w:eastAsia="en-AU"/>
        </w:rPr>
        <w:t>Your response is limited to 75 characters including spaces and does not support formatting.</w:t>
      </w:r>
    </w:p>
    <w:p w14:paraId="63C4CDA8" w14:textId="5734A97E" w:rsidR="00CD18FB" w:rsidRPr="00DF1EC0" w:rsidRDefault="00CD18FB" w:rsidP="00CD18FB">
      <w:pPr>
        <w:pStyle w:val="Heading3"/>
      </w:pPr>
      <w:r w:rsidRPr="00DF1EC0">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52E7B294" w:rsidR="004537E2" w:rsidRPr="00EE2798" w:rsidRDefault="007A7F44" w:rsidP="00405849">
            <w:r w:rsidRPr="00EE2798">
              <w:t>20</w:t>
            </w:r>
            <w:r w:rsidR="00ED10AB" w:rsidRPr="00EE2798">
              <w:t>20</w:t>
            </w:r>
            <w:r w:rsidRPr="00EE2798">
              <w:t>/</w:t>
            </w:r>
            <w:r w:rsidR="00ED10AB" w:rsidRPr="00EE2798">
              <w:t>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53C80AA" w14:textId="77777777" w:rsidTr="00610C34">
        <w:trPr>
          <w:cantSplit/>
        </w:trPr>
        <w:tc>
          <w:tcPr>
            <w:tcW w:w="2265" w:type="dxa"/>
          </w:tcPr>
          <w:p w14:paraId="4546216D" w14:textId="7D224D07" w:rsidR="00AA0BF7" w:rsidRDefault="00AA0BF7" w:rsidP="00AA0BF7"/>
        </w:tc>
        <w:tc>
          <w:tcPr>
            <w:tcW w:w="2410" w:type="dxa"/>
          </w:tcPr>
          <w:p w14:paraId="2E7D2911" w14:textId="77777777" w:rsidR="00AA0BF7" w:rsidRDefault="00AA0BF7" w:rsidP="00AA0BF7"/>
        </w:tc>
        <w:tc>
          <w:tcPr>
            <w:tcW w:w="2126" w:type="dxa"/>
          </w:tcPr>
          <w:p w14:paraId="129D3C2F" w14:textId="4EDCDED7" w:rsidR="00AA0BF7" w:rsidRPr="00E06020" w:rsidRDefault="00AA0BF7" w:rsidP="00AA0BF7">
            <w:pPr>
              <w:rPr>
                <w:highlight w:val="yellow"/>
              </w:rPr>
            </w:pPr>
            <w:r w:rsidRPr="00AA0BF7">
              <w:t>2020/21</w:t>
            </w:r>
          </w:p>
        </w:tc>
        <w:tc>
          <w:tcPr>
            <w:tcW w:w="1976" w:type="dxa"/>
          </w:tcPr>
          <w:p w14:paraId="351A83BC" w14:textId="3042640D"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A70863" w14:textId="77777777" w:rsidTr="00610C34">
        <w:trPr>
          <w:cantSplit/>
        </w:trPr>
        <w:tc>
          <w:tcPr>
            <w:tcW w:w="2265" w:type="dxa"/>
          </w:tcPr>
          <w:p w14:paraId="6C2E9192" w14:textId="77777777" w:rsidR="00AA0BF7" w:rsidRDefault="00AA0BF7" w:rsidP="00AA0BF7"/>
        </w:tc>
        <w:tc>
          <w:tcPr>
            <w:tcW w:w="2410" w:type="dxa"/>
          </w:tcPr>
          <w:p w14:paraId="51937AE9" w14:textId="77777777" w:rsidR="00AA0BF7" w:rsidRDefault="00AA0BF7" w:rsidP="00AA0BF7"/>
        </w:tc>
        <w:tc>
          <w:tcPr>
            <w:tcW w:w="2126" w:type="dxa"/>
          </w:tcPr>
          <w:p w14:paraId="21DF13A3" w14:textId="546C369E" w:rsidR="00AA0BF7" w:rsidRPr="00E06020" w:rsidRDefault="00AA0BF7" w:rsidP="00AA0BF7">
            <w:pPr>
              <w:rPr>
                <w:highlight w:val="yellow"/>
              </w:rPr>
            </w:pPr>
            <w:r w:rsidRPr="00AA0BF7">
              <w:t>2020/21</w:t>
            </w:r>
          </w:p>
        </w:tc>
        <w:tc>
          <w:tcPr>
            <w:tcW w:w="1976" w:type="dxa"/>
          </w:tcPr>
          <w:p w14:paraId="060129A3" w14:textId="77E17BA7"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5D107356" w14:textId="77777777" w:rsidTr="00610C34">
        <w:trPr>
          <w:cantSplit/>
        </w:trPr>
        <w:tc>
          <w:tcPr>
            <w:tcW w:w="2265" w:type="dxa"/>
          </w:tcPr>
          <w:p w14:paraId="502A148E" w14:textId="29398A94" w:rsidR="00AA0BF7" w:rsidRDefault="00AA0BF7" w:rsidP="00AA0BF7"/>
        </w:tc>
        <w:tc>
          <w:tcPr>
            <w:tcW w:w="2410" w:type="dxa"/>
          </w:tcPr>
          <w:p w14:paraId="79636725" w14:textId="77777777" w:rsidR="00AA0BF7" w:rsidRDefault="00AA0BF7" w:rsidP="00AA0BF7"/>
        </w:tc>
        <w:tc>
          <w:tcPr>
            <w:tcW w:w="2126" w:type="dxa"/>
          </w:tcPr>
          <w:p w14:paraId="7578F54B" w14:textId="3B961FE3" w:rsidR="00AA0BF7" w:rsidRPr="00E06020" w:rsidRDefault="00AA0BF7" w:rsidP="00AA0BF7">
            <w:pPr>
              <w:rPr>
                <w:highlight w:val="yellow"/>
              </w:rPr>
            </w:pPr>
            <w:r w:rsidRPr="00AA0BF7">
              <w:t>2020/21</w:t>
            </w:r>
          </w:p>
        </w:tc>
        <w:tc>
          <w:tcPr>
            <w:tcW w:w="1976" w:type="dxa"/>
          </w:tcPr>
          <w:p w14:paraId="3C672C04" w14:textId="43F7AC9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07346C0" w14:textId="77777777" w:rsidTr="00610C34">
        <w:trPr>
          <w:cantSplit/>
        </w:trPr>
        <w:tc>
          <w:tcPr>
            <w:tcW w:w="2265" w:type="dxa"/>
          </w:tcPr>
          <w:p w14:paraId="0B6FE287" w14:textId="7AD4ADC1" w:rsidR="00AA0BF7" w:rsidRDefault="00AA0BF7" w:rsidP="00AA0BF7"/>
        </w:tc>
        <w:tc>
          <w:tcPr>
            <w:tcW w:w="2410" w:type="dxa"/>
          </w:tcPr>
          <w:p w14:paraId="5E52134D" w14:textId="77777777" w:rsidR="00AA0BF7" w:rsidRDefault="00AA0BF7" w:rsidP="00AA0BF7"/>
        </w:tc>
        <w:tc>
          <w:tcPr>
            <w:tcW w:w="2126" w:type="dxa"/>
          </w:tcPr>
          <w:p w14:paraId="0DBB5BE1" w14:textId="657D6101" w:rsidR="00AA0BF7" w:rsidRPr="00E06020" w:rsidRDefault="00AA0BF7" w:rsidP="00AA0BF7">
            <w:pPr>
              <w:rPr>
                <w:highlight w:val="yellow"/>
              </w:rPr>
            </w:pPr>
            <w:r w:rsidRPr="00AA0BF7">
              <w:t>2020/21</w:t>
            </w:r>
          </w:p>
        </w:tc>
        <w:tc>
          <w:tcPr>
            <w:tcW w:w="1976" w:type="dxa"/>
          </w:tcPr>
          <w:p w14:paraId="67C089CC" w14:textId="11CCDA05"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3F2A8F87" w14:textId="77777777" w:rsidTr="00610C34">
        <w:trPr>
          <w:cantSplit/>
        </w:trPr>
        <w:tc>
          <w:tcPr>
            <w:tcW w:w="2265" w:type="dxa"/>
          </w:tcPr>
          <w:p w14:paraId="19F067CF" w14:textId="62A8A1A7" w:rsidR="00AA0BF7" w:rsidRDefault="00AA0BF7" w:rsidP="00AA0BF7"/>
        </w:tc>
        <w:tc>
          <w:tcPr>
            <w:tcW w:w="2410" w:type="dxa"/>
          </w:tcPr>
          <w:p w14:paraId="36CB2D1E" w14:textId="77777777" w:rsidR="00AA0BF7" w:rsidRDefault="00AA0BF7" w:rsidP="00AA0BF7"/>
        </w:tc>
        <w:tc>
          <w:tcPr>
            <w:tcW w:w="2126" w:type="dxa"/>
          </w:tcPr>
          <w:p w14:paraId="2B8EA53A" w14:textId="15CBD3B2" w:rsidR="00AA0BF7" w:rsidRPr="00E06020" w:rsidRDefault="00AA0BF7" w:rsidP="00AA0BF7">
            <w:pPr>
              <w:rPr>
                <w:highlight w:val="yellow"/>
              </w:rPr>
            </w:pPr>
            <w:r w:rsidRPr="00AA0BF7">
              <w:t>2020/21</w:t>
            </w:r>
          </w:p>
        </w:tc>
        <w:tc>
          <w:tcPr>
            <w:tcW w:w="1976" w:type="dxa"/>
          </w:tcPr>
          <w:p w14:paraId="1A6566EF" w14:textId="204DC5C4" w:rsidR="00AA0BF7" w:rsidRDefault="00AA0BF7" w:rsidP="00AA0BF7">
            <w:r>
              <w:t>$</w:t>
            </w:r>
          </w:p>
        </w:tc>
      </w:tr>
      <w:tr w:rsidR="00AA0BF7" w14:paraId="66058CBD" w14:textId="77777777" w:rsidTr="00610C34">
        <w:trPr>
          <w:cantSplit/>
        </w:trPr>
        <w:tc>
          <w:tcPr>
            <w:tcW w:w="2265" w:type="dxa"/>
          </w:tcPr>
          <w:p w14:paraId="26135C44" w14:textId="77777777"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C96951">
      <w:pPr>
        <w:pStyle w:val="ListBulletItalics"/>
        <w:numPr>
          <w:ilvl w:val="1"/>
          <w:numId w:val="9"/>
        </w:numPr>
      </w:pPr>
      <w:r>
        <w:t>Your contribution</w:t>
      </w:r>
    </w:p>
    <w:p w14:paraId="5455909A" w14:textId="6ABBD805" w:rsidR="00DC70D5" w:rsidRPr="00A363BF" w:rsidRDefault="00DC70D5" w:rsidP="00C96951">
      <w:pPr>
        <w:pStyle w:val="ListBulletItalics"/>
        <w:numPr>
          <w:ilvl w:val="1"/>
          <w:numId w:val="9"/>
        </w:numPr>
      </w:pPr>
      <w:r w:rsidRPr="00A363BF">
        <w:t>Other non-Commonwealth government grants</w:t>
      </w:r>
    </w:p>
    <w:p w14:paraId="477B2822" w14:textId="77777777" w:rsidR="00DC70D5" w:rsidRDefault="00DC70D5" w:rsidP="00C96951">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96951" w:rsidRDefault="00043F1D" w:rsidP="001670A9">
      <w:pPr>
        <w:pStyle w:val="Heading2"/>
      </w:pPr>
      <w:r w:rsidRPr="00C96951">
        <w:lastRenderedPageBreak/>
        <w:t>Assessment</w:t>
      </w:r>
      <w:r w:rsidR="001670A9" w:rsidRPr="00C96951">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3A7B1CD" w14:textId="4546F3F1" w:rsidR="00A35DDE" w:rsidRDefault="00A35DDE" w:rsidP="00A35DDE">
      <w:r>
        <w:t>You should demonstrate this by</w:t>
      </w:r>
      <w:r w:rsidR="00E96116">
        <w:t xml:space="preserve"> descr</w:t>
      </w:r>
      <w:r w:rsidR="00134D6F">
        <w:t>ibing</w:t>
      </w:r>
    </w:p>
    <w:p w14:paraId="7D460177" w14:textId="7D7E290C" w:rsidR="00DE6BE0" w:rsidRPr="00DF1EC0" w:rsidRDefault="00DE6BE0" w:rsidP="006663C0">
      <w:pPr>
        <w:pStyle w:val="ListNumber2"/>
        <w:numPr>
          <w:ilvl w:val="0"/>
          <w:numId w:val="13"/>
        </w:numPr>
        <w:spacing w:before="40" w:after="120"/>
        <w:rPr>
          <w:rFonts w:cstheme="minorHAnsi"/>
          <w:i w:val="0"/>
          <w:color w:val="auto"/>
        </w:rPr>
      </w:pPr>
      <w:proofErr w:type="gramStart"/>
      <w:r w:rsidRPr="006663C0">
        <w:rPr>
          <w:rFonts w:cstheme="minorHAnsi"/>
          <w:i w:val="0"/>
          <w:color w:val="auto"/>
        </w:rPr>
        <w:t>how</w:t>
      </w:r>
      <w:proofErr w:type="gramEnd"/>
      <w:r w:rsidRPr="006663C0">
        <w:rPr>
          <w:rFonts w:cstheme="minorHAnsi"/>
          <w:i w:val="0"/>
          <w:color w:val="auto"/>
        </w:rPr>
        <w:t xml:space="preserve"> your project and grant funding will help to achieve the </w:t>
      </w:r>
      <w:r w:rsidRPr="00DF1EC0">
        <w:rPr>
          <w:rFonts w:cstheme="minorHAnsi"/>
          <w:i w:val="0"/>
          <w:color w:val="auto"/>
        </w:rPr>
        <w:t>objectives and outcomes of the Manufacturing Translation Stream set out in Section 2.4 for the</w:t>
      </w:r>
      <w:r w:rsidR="006663C0" w:rsidRPr="00DF1EC0">
        <w:rPr>
          <w:rFonts w:cstheme="minorHAnsi"/>
          <w:i w:val="0"/>
          <w:color w:val="auto"/>
        </w:rPr>
        <w:t xml:space="preserve"> Defence </w:t>
      </w:r>
      <w:r w:rsidRPr="00DF1EC0">
        <w:rPr>
          <w:rFonts w:cstheme="minorHAnsi"/>
          <w:i w:val="0"/>
          <w:color w:val="auto"/>
        </w:rPr>
        <w:t>National Manufacturing Priority. For example, you may address the following:</w:t>
      </w:r>
    </w:p>
    <w:p w14:paraId="01B328C5"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r w:rsidRPr="00DF1EC0">
        <w:t>translate and commercialise good ideas into commercial outcomes and solutions including new products and services</w:t>
      </w:r>
    </w:p>
    <w:p w14:paraId="512FCED4"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r w:rsidRPr="00DF1EC0">
        <w:t>provide greater access to markets, supply chains and customers</w:t>
      </w:r>
    </w:p>
    <w:p w14:paraId="321E7CE0"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r w:rsidRPr="00DF1EC0">
        <w:t>use new technology and equipment to develop processes and innovative solutions to build scale and capability</w:t>
      </w:r>
    </w:p>
    <w:p w14:paraId="56A97065"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r w:rsidRPr="00DF1EC0">
        <w:t>pivot to high value added activities</w:t>
      </w:r>
    </w:p>
    <w:p w14:paraId="3D49B66C" w14:textId="77777777" w:rsidR="00DE6BE0" w:rsidRPr="00DF1EC0" w:rsidRDefault="00DE6BE0" w:rsidP="006663C0">
      <w:pPr>
        <w:pStyle w:val="ListBullet"/>
        <w:numPr>
          <w:ilvl w:val="0"/>
          <w:numId w:val="12"/>
        </w:numPr>
        <w:spacing w:before="40" w:after="80"/>
      </w:pPr>
      <w:r w:rsidRPr="00DF1EC0">
        <w:t xml:space="preserve">increase manufacturing capability, expertise and specialisations, business acumen, knowledge diffusion and stimulate innovation in Australian manufacturing </w:t>
      </w:r>
    </w:p>
    <w:p w14:paraId="4FE81E02"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r w:rsidRPr="00DF1EC0">
        <w:t>support new jobs and to help grow a highly skilled workforce, including identifying:</w:t>
      </w:r>
    </w:p>
    <w:p w14:paraId="16D4053A" w14:textId="77777777" w:rsidR="00DE6BE0" w:rsidRPr="00DF1EC0" w:rsidRDefault="00DE6BE0" w:rsidP="006663C0">
      <w:pPr>
        <w:pStyle w:val="ListBullet2"/>
        <w:numPr>
          <w:ilvl w:val="1"/>
          <w:numId w:val="15"/>
        </w:numPr>
        <w:shd w:val="clear" w:color="auto" w:fill="auto"/>
        <w:tabs>
          <w:tab w:val="left" w:pos="720"/>
        </w:tabs>
        <w:spacing w:before="40" w:after="80" w:line="240" w:lineRule="auto"/>
      </w:pPr>
      <w:r w:rsidRPr="00DF1EC0">
        <w:t xml:space="preserve">the number and types of Australian jobs your project will create when they will be filled, where they will be located and how you have determined this </w:t>
      </w:r>
    </w:p>
    <w:p w14:paraId="5ED93505" w14:textId="77777777" w:rsidR="00DE6BE0" w:rsidRPr="00DF1EC0" w:rsidRDefault="00DE6BE0" w:rsidP="006663C0">
      <w:pPr>
        <w:pStyle w:val="ListBullet2"/>
        <w:numPr>
          <w:ilvl w:val="1"/>
          <w:numId w:val="15"/>
        </w:numPr>
        <w:shd w:val="clear" w:color="auto" w:fill="auto"/>
        <w:tabs>
          <w:tab w:val="left" w:pos="720"/>
        </w:tabs>
        <w:spacing w:before="40" w:after="80" w:line="240" w:lineRule="auto"/>
      </w:pPr>
      <w:r w:rsidRPr="00DF1EC0">
        <w:t>the number and types of Australian jobs you will retain as a result of the project</w:t>
      </w:r>
    </w:p>
    <w:p w14:paraId="4DD3EE70"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r w:rsidRPr="00DF1EC0">
        <w:t>grow your business including through enhanced economies of scale, and how it will help your business pivot to higher value-added activities including but not limited to design, branding, distribution and after sales services</w:t>
      </w:r>
    </w:p>
    <w:p w14:paraId="566F0E8F" w14:textId="77777777" w:rsidR="00DE6BE0" w:rsidRPr="00DF1EC0" w:rsidRDefault="00DE6BE0" w:rsidP="006663C0">
      <w:pPr>
        <w:pStyle w:val="ListBullet2"/>
        <w:numPr>
          <w:ilvl w:val="0"/>
          <w:numId w:val="14"/>
        </w:numPr>
        <w:shd w:val="clear" w:color="auto" w:fill="auto"/>
        <w:tabs>
          <w:tab w:val="left" w:pos="720"/>
        </w:tabs>
        <w:spacing w:before="40" w:after="80" w:line="240" w:lineRule="auto"/>
      </w:pPr>
      <w:proofErr w:type="gramStart"/>
      <w:r w:rsidRPr="00DF1EC0">
        <w:t>how</w:t>
      </w:r>
      <w:proofErr w:type="gramEnd"/>
      <w:r w:rsidRPr="00DF1EC0">
        <w:t xml:space="preserve"> the maturity level of your project will advance, so that your product, process or service is closer to successful commercialisation.</w:t>
      </w:r>
    </w:p>
    <w:p w14:paraId="0E8E9268" w14:textId="491135A4" w:rsidR="006663C0" w:rsidRPr="00DF1EC0" w:rsidRDefault="006663C0" w:rsidP="006663C0">
      <w:pPr>
        <w:pStyle w:val="ListParagraph"/>
        <w:numPr>
          <w:ilvl w:val="0"/>
          <w:numId w:val="13"/>
        </w:numPr>
      </w:pPr>
      <w:r w:rsidRPr="00DF1EC0">
        <w:t>how your project aligns with and supports implementation of the Defence National Manufacturing Priority road map, and the growth opportunities and goals set out in the road map, this may include the focus areas below:</w:t>
      </w:r>
    </w:p>
    <w:p w14:paraId="0E935103" w14:textId="5031AF17" w:rsidR="006663C0" w:rsidRPr="00DF1EC0" w:rsidRDefault="006663C0" w:rsidP="006663C0">
      <w:pPr>
        <w:pStyle w:val="ListBullet2"/>
        <w:numPr>
          <w:ilvl w:val="0"/>
          <w:numId w:val="14"/>
        </w:numPr>
        <w:shd w:val="clear" w:color="auto" w:fill="auto"/>
        <w:tabs>
          <w:tab w:val="left" w:pos="720"/>
        </w:tabs>
        <w:spacing w:before="40" w:after="80" w:line="240" w:lineRule="auto"/>
      </w:pPr>
      <w:r w:rsidRPr="00DF1EC0">
        <w:t>commercialisation of products or components that:</w:t>
      </w:r>
    </w:p>
    <w:p w14:paraId="4497A087" w14:textId="77777777" w:rsidR="006663C0" w:rsidRPr="00DF1EC0" w:rsidRDefault="006663C0" w:rsidP="002C7BE3">
      <w:pPr>
        <w:pStyle w:val="ListBullet2"/>
        <w:numPr>
          <w:ilvl w:val="0"/>
          <w:numId w:val="14"/>
        </w:numPr>
        <w:shd w:val="clear" w:color="auto" w:fill="auto"/>
        <w:tabs>
          <w:tab w:val="left" w:pos="720"/>
        </w:tabs>
        <w:spacing w:before="40" w:after="80" w:line="240" w:lineRule="auto"/>
        <w:ind w:left="927"/>
      </w:pPr>
      <w:r w:rsidRPr="00DF1EC0">
        <w:t xml:space="preserve">align with or contribute to the acquisition or sustainment of current and emerging Australian defence capability priorities, such as advanced materials, secure communications and vehicle protection; </w:t>
      </w:r>
    </w:p>
    <w:p w14:paraId="07F63CFA" w14:textId="77777777" w:rsidR="006663C0" w:rsidRPr="00DF1EC0" w:rsidRDefault="006663C0" w:rsidP="002C7BE3">
      <w:pPr>
        <w:pStyle w:val="ListBullet2"/>
        <w:numPr>
          <w:ilvl w:val="0"/>
          <w:numId w:val="14"/>
        </w:numPr>
        <w:shd w:val="clear" w:color="auto" w:fill="auto"/>
        <w:tabs>
          <w:tab w:val="left" w:pos="720"/>
        </w:tabs>
        <w:spacing w:before="40" w:after="80" w:line="240" w:lineRule="auto"/>
        <w:ind w:left="927"/>
      </w:pPr>
      <w:r w:rsidRPr="00DF1EC0">
        <w:t xml:space="preserve">have cross-sector applications across defence and civilian markets (‘spin-out’) such as emergency response systems, treatments for infectious diseases and radiological threats and remote sensor networks; or </w:t>
      </w:r>
    </w:p>
    <w:p w14:paraId="0C8E05CF" w14:textId="69185FCE" w:rsidR="006663C0" w:rsidRPr="00DF1EC0" w:rsidRDefault="006663C0" w:rsidP="002C7BE3">
      <w:pPr>
        <w:pStyle w:val="ListParagraph"/>
        <w:numPr>
          <w:ilvl w:val="1"/>
          <w:numId w:val="13"/>
        </w:numPr>
        <w:spacing w:before="0" w:after="160" w:line="259" w:lineRule="auto"/>
        <w:ind w:left="927"/>
      </w:pPr>
      <w:proofErr w:type="gramStart"/>
      <w:r w:rsidRPr="00DF1EC0">
        <w:lastRenderedPageBreak/>
        <w:t>align</w:t>
      </w:r>
      <w:proofErr w:type="gramEnd"/>
      <w:r w:rsidRPr="00DF1EC0">
        <w:t xml:space="preserve"> with or contribute to the acquisition or sustainment of current and emerging defence capability priorities in strategic overseas markets (subject to Australian and foreign export controls) such as Energetic </w:t>
      </w:r>
      <w:r w:rsidR="002C7BE3" w:rsidRPr="00DF1EC0">
        <w:t>Materials</w:t>
      </w:r>
      <w:r w:rsidRPr="00DF1EC0">
        <w:t xml:space="preserve"> and products, shipping components and radar design, production and sustainment.</w:t>
      </w:r>
    </w:p>
    <w:p w14:paraId="3F819883" w14:textId="77777777" w:rsidR="006663C0" w:rsidRPr="00DF1EC0" w:rsidRDefault="006663C0" w:rsidP="006663C0">
      <w:pPr>
        <w:pStyle w:val="ListBullet2"/>
        <w:numPr>
          <w:ilvl w:val="0"/>
          <w:numId w:val="14"/>
        </w:numPr>
        <w:shd w:val="clear" w:color="auto" w:fill="auto"/>
        <w:tabs>
          <w:tab w:val="left" w:pos="720"/>
        </w:tabs>
        <w:spacing w:before="40" w:after="80" w:line="240" w:lineRule="auto"/>
      </w:pPr>
      <w:r w:rsidRPr="00DF1EC0">
        <w:t>embedding Industry 4.0 technologies into defence products or utilising digital technology and platforms through pilots, asset replacement or upgrades to improve the quality, value, usability and competitiveness of Australian manufactured defence products, components and services</w:t>
      </w:r>
    </w:p>
    <w:p w14:paraId="69C4A9E9" w14:textId="27CA6BDD" w:rsidR="006663C0" w:rsidRPr="00DF1EC0" w:rsidRDefault="006663C0" w:rsidP="006663C0">
      <w:pPr>
        <w:pStyle w:val="ListBullet2"/>
        <w:numPr>
          <w:ilvl w:val="0"/>
          <w:numId w:val="14"/>
        </w:numPr>
        <w:shd w:val="clear" w:color="auto" w:fill="auto"/>
        <w:tabs>
          <w:tab w:val="left" w:pos="720"/>
        </w:tabs>
        <w:spacing w:before="40" w:after="80" w:line="240" w:lineRule="auto"/>
      </w:pPr>
      <w:r w:rsidRPr="00DF1EC0">
        <w:t xml:space="preserve">commercialisation opportunities to increase the adoption of non-defence civil technologies (‘spin-in’) such as space-based surveillance technologies, unmanned aerial/maritime vehicles and advanced remote monitoring systems </w:t>
      </w:r>
    </w:p>
    <w:p w14:paraId="38B7450F" w14:textId="77777777" w:rsidR="006663C0" w:rsidRPr="00DF1EC0" w:rsidRDefault="006663C0" w:rsidP="006663C0">
      <w:pPr>
        <w:pStyle w:val="ListBullet2"/>
        <w:numPr>
          <w:ilvl w:val="0"/>
          <w:numId w:val="14"/>
        </w:numPr>
        <w:shd w:val="clear" w:color="auto" w:fill="auto"/>
        <w:tabs>
          <w:tab w:val="left" w:pos="720"/>
        </w:tabs>
        <w:spacing w:before="40" w:after="80" w:line="240" w:lineRule="auto"/>
      </w:pPr>
      <w:r w:rsidRPr="00DF1EC0">
        <w:t>developing or improving products to meet defence security requirements, regulations and standards</w:t>
      </w:r>
    </w:p>
    <w:p w14:paraId="2C8D201C" w14:textId="702D0FEC" w:rsidR="00DE6BE0" w:rsidRPr="00DF1EC0" w:rsidRDefault="006663C0" w:rsidP="006663C0">
      <w:pPr>
        <w:pStyle w:val="ListBullet2"/>
        <w:numPr>
          <w:ilvl w:val="0"/>
          <w:numId w:val="14"/>
        </w:numPr>
        <w:shd w:val="clear" w:color="auto" w:fill="auto"/>
        <w:tabs>
          <w:tab w:val="left" w:pos="720"/>
        </w:tabs>
        <w:spacing w:before="40" w:after="80" w:line="240" w:lineRule="auto"/>
      </w:pPr>
      <w:r w:rsidRPr="00DF1EC0">
        <w:t xml:space="preserve">increasing access to shared facilities for defence manufacturers to assist them develop and apply the necessary technologies, processes and practices to compete for defence contracts and contribute to current Defence priority capabilities such as secure operation facilities, testing facilities or joint equipment. </w:t>
      </w:r>
    </w:p>
    <w:p w14:paraId="3D158B91" w14:textId="6A522DAF" w:rsidR="00DE6BE0" w:rsidRPr="00DF1EC0" w:rsidRDefault="006663C0" w:rsidP="006663C0">
      <w:pPr>
        <w:pStyle w:val="ListParagraph"/>
        <w:numPr>
          <w:ilvl w:val="0"/>
          <w:numId w:val="13"/>
        </w:numPr>
      </w:pPr>
      <w:proofErr w:type="gramStart"/>
      <w:r w:rsidRPr="00DF1EC0">
        <w:t>how</w:t>
      </w:r>
      <w:proofErr w:type="gramEnd"/>
      <w:r w:rsidRPr="00DF1EC0">
        <w:t xml:space="preserve"> your project will create opportunities to expand, strengthen and grow the Australian manufacturing sector and how your project aligns with the Australian Government’s broader policy objectives, including the Sovereign Industrial Capabilities Priorities and the 2020 Force Structure Plan.</w:t>
      </w:r>
    </w:p>
    <w:p w14:paraId="4DD44562" w14:textId="1C67B31C" w:rsidR="00D9243E" w:rsidRPr="00DF1EC0" w:rsidRDefault="00006962" w:rsidP="00D9243E">
      <w:pPr>
        <w:pStyle w:val="Heading3"/>
      </w:pPr>
      <w:r w:rsidRPr="00DF1EC0">
        <w:t xml:space="preserve">Assessment </w:t>
      </w:r>
      <w:r w:rsidR="00D9243E" w:rsidRPr="00DF1EC0">
        <w:t xml:space="preserve">criterion </w:t>
      </w:r>
      <w:r w:rsidRPr="00DF1EC0">
        <w:t>2</w:t>
      </w:r>
      <w:r w:rsidR="00D9243E" w:rsidRPr="00DF1EC0">
        <w:t xml:space="preserve"> (</w:t>
      </w:r>
      <w:r w:rsidR="00134D6F" w:rsidRPr="00DF1EC0">
        <w:t>30</w:t>
      </w:r>
      <w:r w:rsidR="00D9243E" w:rsidRPr="00DF1EC0">
        <w:t xml:space="preserve"> points)</w:t>
      </w:r>
    </w:p>
    <w:p w14:paraId="67D3FBDC" w14:textId="77777777" w:rsidR="00F83927" w:rsidRPr="00DF1EC0" w:rsidRDefault="00F83927" w:rsidP="00F83927">
      <w:pPr>
        <w:pStyle w:val="Normalexplanatory"/>
      </w:pPr>
      <w:r w:rsidRPr="00DF1EC0">
        <w:t xml:space="preserve">Your response is limited to 5000 characters including spaces and does not support formatting. </w:t>
      </w:r>
    </w:p>
    <w:p w14:paraId="21CD5FF5" w14:textId="19674765" w:rsidR="00D9243E" w:rsidRPr="00DF1EC0" w:rsidRDefault="00134D6F" w:rsidP="00F83927">
      <w:pPr>
        <w:pStyle w:val="Heading4"/>
      </w:pPr>
      <w:r w:rsidRPr="00DF1EC0">
        <w:t>Capacity, capability and resources to deliver the project</w:t>
      </w:r>
    </w:p>
    <w:p w14:paraId="3966E15B" w14:textId="16DE77A9" w:rsidR="00A35DDE" w:rsidRPr="00DF1EC0" w:rsidRDefault="00A35DDE" w:rsidP="00D9243E">
      <w:r w:rsidRPr="00DF1EC0">
        <w:t>You should demonstrate this by identifying</w:t>
      </w:r>
    </w:p>
    <w:p w14:paraId="523355E6" w14:textId="77777777" w:rsidR="006C20D6" w:rsidRPr="00DF1EC0" w:rsidRDefault="006C20D6" w:rsidP="006663C0">
      <w:pPr>
        <w:pStyle w:val="ListNumber2"/>
        <w:numPr>
          <w:ilvl w:val="0"/>
          <w:numId w:val="16"/>
        </w:numPr>
        <w:spacing w:before="40" w:after="120"/>
        <w:rPr>
          <w:rFonts w:cstheme="minorHAnsi"/>
          <w:i w:val="0"/>
          <w:color w:val="auto"/>
        </w:rPr>
      </w:pPr>
      <w:r w:rsidRPr="00DF1EC0">
        <w:rPr>
          <w:rFonts w:cstheme="minorHAnsi"/>
          <w:i w:val="0"/>
          <w:color w:val="auto"/>
        </w:rPr>
        <w:t>your track record and experience in managing similar projects and your plan specific to this project to utilise and manage</w:t>
      </w:r>
      <w:r w:rsidRPr="00DF1EC0" w:rsidDel="00F1608E">
        <w:rPr>
          <w:rFonts w:cstheme="minorHAnsi"/>
          <w:i w:val="0"/>
          <w:color w:val="auto"/>
        </w:rPr>
        <w:t xml:space="preserve"> </w:t>
      </w:r>
      <w:r w:rsidRPr="00DF1EC0">
        <w:rPr>
          <w:rFonts w:cstheme="minorHAnsi"/>
          <w:i w:val="0"/>
          <w:color w:val="auto"/>
        </w:rPr>
        <w:t>personnel with the right skills and experience, including strong governance, management and technical expertise</w:t>
      </w:r>
    </w:p>
    <w:p w14:paraId="16732F06" w14:textId="77777777" w:rsidR="006C20D6" w:rsidRPr="006C20D6" w:rsidRDefault="006C20D6" w:rsidP="006663C0">
      <w:pPr>
        <w:pStyle w:val="ListNumber2"/>
        <w:numPr>
          <w:ilvl w:val="0"/>
          <w:numId w:val="16"/>
        </w:numPr>
        <w:spacing w:before="40" w:after="120"/>
        <w:rPr>
          <w:rFonts w:cstheme="minorHAnsi"/>
          <w:i w:val="0"/>
          <w:color w:val="auto"/>
        </w:rPr>
      </w:pPr>
      <w:r w:rsidRPr="006C20D6">
        <w:rPr>
          <w:rFonts w:cstheme="minorHAnsi"/>
          <w:i w:val="0"/>
          <w:color w:val="auto"/>
        </w:rPr>
        <w:t>your plan to manage the project including scope, implementation methodology, timeframes, delivery risks and budget and, if applicable, describe your partnership arrangements and benefits</w:t>
      </w:r>
    </w:p>
    <w:p w14:paraId="5BDFC42E" w14:textId="77777777" w:rsidR="006C20D6" w:rsidRPr="006C20D6" w:rsidRDefault="006C20D6" w:rsidP="006663C0">
      <w:pPr>
        <w:pStyle w:val="ListNumber2"/>
        <w:numPr>
          <w:ilvl w:val="0"/>
          <w:numId w:val="16"/>
        </w:numPr>
        <w:spacing w:before="40" w:after="120"/>
        <w:rPr>
          <w:rFonts w:cstheme="minorHAnsi"/>
          <w:i w:val="0"/>
          <w:color w:val="auto"/>
        </w:rPr>
      </w:pPr>
      <w:proofErr w:type="gramStart"/>
      <w:r w:rsidRPr="006C20D6">
        <w:rPr>
          <w:rFonts w:cstheme="minorHAnsi"/>
          <w:i w:val="0"/>
          <w:color w:val="auto"/>
        </w:rPr>
        <w:t>your</w:t>
      </w:r>
      <w:proofErr w:type="gramEnd"/>
      <w:r w:rsidRPr="006C20D6">
        <w:rPr>
          <w:rFonts w:cstheme="minorHAnsi"/>
          <w:i w:val="0"/>
          <w:color w:val="auto"/>
        </w:rPr>
        <w:t xml:space="preserve"> access, or future access, to any required infrastructure, finance, capital equipment, technology, intellectual property and regulatory or other approvals.</w:t>
      </w:r>
    </w:p>
    <w:p w14:paraId="5A271B79" w14:textId="1DB201E3"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134D6F">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0D2991A4" w14:textId="77777777" w:rsidR="00BA4401" w:rsidRDefault="00BA4401" w:rsidP="00BA4401">
      <w:r>
        <w:t>You should demonstrate this by identifying</w:t>
      </w:r>
    </w:p>
    <w:p w14:paraId="6356388A" w14:textId="77777777" w:rsidR="00575D43" w:rsidRPr="00385E2E" w:rsidRDefault="00575D43" w:rsidP="006663C0">
      <w:pPr>
        <w:pStyle w:val="ListNumber2"/>
        <w:numPr>
          <w:ilvl w:val="0"/>
          <w:numId w:val="17"/>
        </w:numPr>
        <w:spacing w:before="40" w:after="120"/>
        <w:rPr>
          <w:rFonts w:cstheme="minorHAnsi"/>
          <w:i w:val="0"/>
          <w:color w:val="auto"/>
        </w:rPr>
      </w:pPr>
      <w:r w:rsidRPr="00385E2E">
        <w:rPr>
          <w:rFonts w:cstheme="minorHAnsi"/>
          <w:i w:val="0"/>
          <w:color w:val="auto"/>
        </w:rPr>
        <w:t>the total additional investment the grant will leverage through partnerships</w:t>
      </w:r>
    </w:p>
    <w:p w14:paraId="7DC3EAE8" w14:textId="77777777" w:rsidR="00575D43" w:rsidRPr="00385E2E" w:rsidRDefault="00575D43" w:rsidP="006663C0">
      <w:pPr>
        <w:pStyle w:val="ListNumber2"/>
        <w:numPr>
          <w:ilvl w:val="0"/>
          <w:numId w:val="17"/>
        </w:numPr>
        <w:spacing w:before="40" w:after="120"/>
        <w:rPr>
          <w:rFonts w:cstheme="minorHAnsi"/>
          <w:i w:val="0"/>
          <w:color w:val="auto"/>
        </w:rPr>
      </w:pPr>
      <w:r w:rsidRPr="00385E2E">
        <w:rPr>
          <w:rFonts w:cstheme="minorHAnsi"/>
          <w:i w:val="0"/>
          <w:color w:val="auto"/>
        </w:rPr>
        <w:t>why the Australian Government should invest in your project including:</w:t>
      </w:r>
    </w:p>
    <w:p w14:paraId="6017D23F" w14:textId="77777777" w:rsidR="00575D43" w:rsidRPr="00385E2E" w:rsidRDefault="00575D43" w:rsidP="006663C0">
      <w:pPr>
        <w:pStyle w:val="ListBullet2"/>
        <w:numPr>
          <w:ilvl w:val="0"/>
          <w:numId w:val="14"/>
        </w:numPr>
        <w:shd w:val="clear" w:color="auto" w:fill="auto"/>
        <w:tabs>
          <w:tab w:val="left" w:pos="720"/>
        </w:tabs>
        <w:spacing w:before="40" w:after="80" w:line="240" w:lineRule="auto"/>
      </w:pPr>
      <w:r w:rsidRPr="00385E2E">
        <w:t>how the grant will benefit  the project in terms of scale and timing</w:t>
      </w:r>
    </w:p>
    <w:p w14:paraId="0CE9A06B" w14:textId="77777777" w:rsidR="00575D43" w:rsidRPr="00385E2E" w:rsidRDefault="00575D43" w:rsidP="006663C0">
      <w:pPr>
        <w:pStyle w:val="ListBullet2"/>
        <w:numPr>
          <w:ilvl w:val="0"/>
          <w:numId w:val="14"/>
        </w:numPr>
        <w:shd w:val="clear" w:color="auto" w:fill="auto"/>
        <w:tabs>
          <w:tab w:val="left" w:pos="720"/>
        </w:tabs>
        <w:spacing w:before="40" w:after="80" w:line="240" w:lineRule="auto"/>
      </w:pPr>
      <w:proofErr w:type="gramStart"/>
      <w:r w:rsidRPr="00385E2E">
        <w:t>how</w:t>
      </w:r>
      <w:proofErr w:type="gramEnd"/>
      <w:r w:rsidRPr="00385E2E">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9F4984"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9F4984"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C969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C969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267B7E" w:rsidRDefault="00267B7E" w:rsidP="00D511C1">
      <w:pPr>
        <w:spacing w:after="0" w:line="240" w:lineRule="auto"/>
      </w:pPr>
      <w:r>
        <w:separator/>
      </w:r>
    </w:p>
  </w:endnote>
  <w:endnote w:type="continuationSeparator" w:id="0">
    <w:p w14:paraId="3D21392E" w14:textId="77777777" w:rsidR="00267B7E" w:rsidRDefault="00267B7E" w:rsidP="00D511C1">
      <w:pPr>
        <w:spacing w:after="0" w:line="240" w:lineRule="auto"/>
      </w:pPr>
      <w:r>
        <w:continuationSeparator/>
      </w:r>
    </w:p>
  </w:endnote>
  <w:endnote w:type="continuationNotice" w:id="1">
    <w:p w14:paraId="6AA7512C" w14:textId="77777777" w:rsidR="00267B7E" w:rsidRDefault="00267B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63DA4E6" w:rsidR="00267B7E" w:rsidRPr="00DF1EC0" w:rsidRDefault="009F498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267B7E" w:rsidRPr="00DF1EC0">
          <w:t>Modern Manufacturing Initiative – Manufacturing Translation Stream – Defence Priority Round 1 application requirements</w:t>
        </w:r>
      </w:sdtContent>
    </w:sdt>
    <w:r w:rsidR="00267B7E" w:rsidRPr="00DF1EC0">
      <w:t xml:space="preserve">        March 2021</w:t>
    </w:r>
    <w:r w:rsidR="00267B7E" w:rsidRPr="00DF1EC0">
      <w:ptab w:relativeTo="margin" w:alignment="right" w:leader="none"/>
    </w:r>
    <w:r w:rsidR="00267B7E" w:rsidRPr="00DF1EC0">
      <w:fldChar w:fldCharType="begin"/>
    </w:r>
    <w:r w:rsidR="00267B7E" w:rsidRPr="00DF1EC0">
      <w:instrText xml:space="preserve"> PAGE </w:instrText>
    </w:r>
    <w:r w:rsidR="00267B7E" w:rsidRPr="00DF1EC0">
      <w:fldChar w:fldCharType="separate"/>
    </w:r>
    <w:r>
      <w:rPr>
        <w:noProof/>
      </w:rPr>
      <w:t>2</w:t>
    </w:r>
    <w:r w:rsidR="00267B7E" w:rsidRPr="00DF1EC0">
      <w:fldChar w:fldCharType="end"/>
    </w:r>
    <w:r w:rsidR="00267B7E" w:rsidRPr="00DF1EC0">
      <w:t xml:space="preserve"> of </w:t>
    </w:r>
    <w:r w:rsidR="00267B7E" w:rsidRPr="00DF1EC0">
      <w:rPr>
        <w:noProof/>
      </w:rPr>
      <w:fldChar w:fldCharType="begin"/>
    </w:r>
    <w:r w:rsidR="00267B7E" w:rsidRPr="00DF1EC0">
      <w:rPr>
        <w:noProof/>
      </w:rPr>
      <w:instrText xml:space="preserve"> NUMPAGES  \* Arabic  \* MERGEFORMAT </w:instrText>
    </w:r>
    <w:r w:rsidR="00267B7E" w:rsidRPr="00DF1EC0">
      <w:rPr>
        <w:noProof/>
      </w:rPr>
      <w:fldChar w:fldCharType="separate"/>
    </w:r>
    <w:r>
      <w:rPr>
        <w:noProof/>
      </w:rPr>
      <w:t>22</w:t>
    </w:r>
    <w:r w:rsidR="00267B7E" w:rsidRPr="00DF1EC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00A7FBB" w:rsidR="00267B7E" w:rsidRPr="00865BEB" w:rsidRDefault="009F498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267B7E">
          <w:t xml:space="preserve">Modern Manufacturing Initiative – Manufacturing Translation Stream – Defence Priority Round 1 application </w:t>
        </w:r>
        <w:proofErr w:type="gramStart"/>
        <w:r w:rsidR="00267B7E">
          <w:t>requirements</w:t>
        </w:r>
        <w:proofErr w:type="gramEnd"/>
      </w:sdtContent>
    </w:sdt>
    <w:r w:rsidR="00267B7E">
      <w:ptab w:relativeTo="margin" w:alignment="center" w:leader="none"/>
    </w:r>
    <w:r w:rsidR="00267B7E">
      <w:t>[Month][Year]</w:t>
    </w:r>
    <w:r w:rsidR="00267B7E">
      <w:ptab w:relativeTo="margin" w:alignment="right" w:leader="none"/>
    </w:r>
    <w:r w:rsidR="00267B7E" w:rsidRPr="00D511C1">
      <w:fldChar w:fldCharType="begin"/>
    </w:r>
    <w:r w:rsidR="00267B7E" w:rsidRPr="00D511C1">
      <w:instrText xml:space="preserve"> PAGE </w:instrText>
    </w:r>
    <w:r w:rsidR="00267B7E" w:rsidRPr="00D511C1">
      <w:fldChar w:fldCharType="separate"/>
    </w:r>
    <w:r w:rsidR="00267B7E">
      <w:rPr>
        <w:noProof/>
      </w:rPr>
      <w:t>32</w:t>
    </w:r>
    <w:r w:rsidR="00267B7E" w:rsidRPr="00D511C1">
      <w:fldChar w:fldCharType="end"/>
    </w:r>
    <w:r w:rsidR="00267B7E">
      <w:t xml:space="preserve"> of </w:t>
    </w:r>
    <w:r w:rsidR="00267B7E">
      <w:rPr>
        <w:noProof/>
      </w:rPr>
      <w:fldChar w:fldCharType="begin"/>
    </w:r>
    <w:r w:rsidR="00267B7E">
      <w:rPr>
        <w:noProof/>
      </w:rPr>
      <w:instrText xml:space="preserve"> NUMPAGES  \* Arabic  \* MERGEFORMAT </w:instrText>
    </w:r>
    <w:r w:rsidR="00267B7E">
      <w:rPr>
        <w:noProof/>
      </w:rPr>
      <w:fldChar w:fldCharType="separate"/>
    </w:r>
    <w:r>
      <w:rPr>
        <w:noProof/>
      </w:rPr>
      <w:t>22</w:t>
    </w:r>
    <w:r w:rsidR="00267B7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267B7E" w:rsidRDefault="00267B7E" w:rsidP="00D511C1">
      <w:pPr>
        <w:spacing w:after="0" w:line="240" w:lineRule="auto"/>
      </w:pPr>
      <w:r>
        <w:separator/>
      </w:r>
    </w:p>
  </w:footnote>
  <w:footnote w:type="continuationSeparator" w:id="0">
    <w:p w14:paraId="3334B783" w14:textId="77777777" w:rsidR="00267B7E" w:rsidRDefault="00267B7E" w:rsidP="00D511C1">
      <w:pPr>
        <w:spacing w:after="0" w:line="240" w:lineRule="auto"/>
      </w:pPr>
      <w:r>
        <w:continuationSeparator/>
      </w:r>
    </w:p>
  </w:footnote>
  <w:footnote w:type="continuationNotice" w:id="1">
    <w:p w14:paraId="7117E6B7" w14:textId="77777777" w:rsidR="00267B7E" w:rsidRDefault="00267B7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267B7E" w:rsidRDefault="009F498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267B7E" w:rsidRPr="00D511C1" w:rsidRDefault="009F498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67B7E"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267B7E" w:rsidRPr="00DF1EC0" w:rsidRDefault="00267B7E" w:rsidP="0011453C">
    <w:pPr>
      <w:pStyle w:val="NoSpacing"/>
    </w:pPr>
    <w:r w:rsidRPr="00DF1EC0">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267B7E" w:rsidRPr="00DF1EC0" w:rsidRDefault="00267B7E" w:rsidP="0011453C">
    <w:pPr>
      <w:pStyle w:val="Title"/>
    </w:pPr>
    <w:r w:rsidRPr="00DF1EC0">
      <w:t>Sample application form</w:t>
    </w:r>
    <w:r w:rsidR="009F498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267B7E" w:rsidRPr="00DF1EC0" w:rsidRDefault="009F498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267B7E" w:rsidRPr="00081134" w:rsidRDefault="00267B7E" w:rsidP="00081134">
    <w:pPr>
      <w:jc w:val="center"/>
      <w:rPr>
        <w:rFonts w:eastAsia="Times New Roman" w:cs="Times New Roman"/>
        <w:sz w:val="16"/>
        <w:szCs w:val="24"/>
        <w:lang w:eastAsia="en-AU"/>
      </w:rPr>
    </w:pPr>
    <w:r w:rsidRPr="00DF1EC0">
      <w:rPr>
        <w:rFonts w:eastAsia="Times New Roman" w:cs="Times New Roman"/>
        <w:sz w:val="16"/>
        <w:szCs w:val="24"/>
        <w:lang w:eastAsia="en-AU"/>
      </w:rPr>
      <w:t>For Official Use Only</w:t>
    </w:r>
    <w:r w:rsidR="009F498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267B7E" w:rsidRPr="00E806BA" w:rsidRDefault="009F498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67B7E"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5"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5"/>
  </w:num>
  <w:num w:numId="4">
    <w:abstractNumId w:val="10"/>
  </w:num>
  <w:num w:numId="5">
    <w:abstractNumId w:val="9"/>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7"/>
  </w:num>
  <w:num w:numId="14">
    <w:abstractNumId w:val="12"/>
  </w:num>
  <w:num w:numId="15">
    <w:abstractNumId w:val="6"/>
  </w:num>
  <w:num w:numId="16">
    <w:abstractNumId w:val="8"/>
  </w:num>
  <w:num w:numId="17">
    <w:abstractNumId w:val="1"/>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2AD5"/>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B756F"/>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18B"/>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3C5F"/>
    <w:rsid w:val="001D3C8E"/>
    <w:rsid w:val="001D425B"/>
    <w:rsid w:val="001D7FCE"/>
    <w:rsid w:val="001E21FF"/>
    <w:rsid w:val="001E2A80"/>
    <w:rsid w:val="001E4A6B"/>
    <w:rsid w:val="001E5373"/>
    <w:rsid w:val="001E6BE0"/>
    <w:rsid w:val="001E7E06"/>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7B7E"/>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C7BE3"/>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85E2E"/>
    <w:rsid w:val="00392810"/>
    <w:rsid w:val="0039641C"/>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663C0"/>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4A4A"/>
    <w:rsid w:val="00765167"/>
    <w:rsid w:val="00767BE4"/>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984"/>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6E14"/>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B1B"/>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3B"/>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21B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9A2"/>
    <w:rsid w:val="00DF0CE4"/>
    <w:rsid w:val="00DF1169"/>
    <w:rsid w:val="00DF1688"/>
    <w:rsid w:val="00DF1EC0"/>
    <w:rsid w:val="00DF20A0"/>
    <w:rsid w:val="00DF2F1A"/>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6663C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transl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transl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translation" TargetMode="External"/><Relationship Id="rId32" Type="http://schemas.openxmlformats.org/officeDocument/2006/relationships/hyperlink" Target="mailto:MT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translation" TargetMode="External"/><Relationship Id="rId28" Type="http://schemas.openxmlformats.org/officeDocument/2006/relationships/hyperlink" Target="https://www.business.gov.au/grants-and-programs/modern-manufacturing-initiative-manufacturing-transl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T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A5312"/>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terms/"/>
    <ds:schemaRef ds:uri="http://schemas.microsoft.com/sharepoint/v4"/>
    <ds:schemaRef ds:uri="http://purl.org/dc/dcmitype/"/>
    <ds:schemaRef ds:uri="2a251b7e-61e4-4816-a71f-b295a9ad20fb"/>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517A18A-6EAE-4862-BDFA-74268494D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C85DA9-44D9-400B-8906-1F35B020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5792</Words>
  <Characters>33018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Defence Priority Round 1 application requirements</vt:lpstr>
    </vt:vector>
  </TitlesOfParts>
  <Company>Industry</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Defence Priority Round 1 application requirements</dc:title>
  <dc:creator>Business Grants Hub</dc:creator>
  <dc:description>Square brackets indicate user input.</dc:description>
  <cp:lastModifiedBy>Cooper, Colin</cp:lastModifiedBy>
  <cp:revision>8</cp:revision>
  <cp:lastPrinted>2021-03-19T02:47:00Z</cp:lastPrinted>
  <dcterms:created xsi:type="dcterms:W3CDTF">2021-03-19T02:29:00Z</dcterms:created>
  <dcterms:modified xsi:type="dcterms:W3CDTF">2021-03-19T02:47:00Z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