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6C83" w14:textId="77777777" w:rsidR="00152848" w:rsidRDefault="00152848" w:rsidP="00FC6B67">
      <w:bookmarkStart w:id="0" w:name="_Toc394504362"/>
    </w:p>
    <w:p w14:paraId="55D0EC3F" w14:textId="4C0BFAE1" w:rsidR="00AA7A87" w:rsidRDefault="00355DF8" w:rsidP="00C32F6B">
      <w:pPr>
        <w:pStyle w:val="Heading1"/>
      </w:pPr>
      <w:bookmarkStart w:id="1" w:name="_Toc151732710"/>
      <w:bookmarkEnd w:id="0"/>
      <w:r>
        <w:t>Industry Growth Program</w:t>
      </w:r>
      <w:r w:rsidR="009A759D">
        <w:t xml:space="preserve"> – Information Guide</w:t>
      </w:r>
      <w:bookmarkEnd w:id="1"/>
    </w:p>
    <w:p w14:paraId="603088BC" w14:textId="44919667" w:rsidR="00BF4974" w:rsidRDefault="00BF4974" w:rsidP="00BF4974">
      <w:r>
        <w:t>Version: August 2023</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2828"/>
        <w:gridCol w:w="5961"/>
      </w:tblGrid>
      <w:tr w:rsidR="00867E1B" w:rsidRPr="00F65C53" w14:paraId="5CA1E299" w14:textId="77777777" w:rsidTr="00456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14:paraId="3A23DC0C" w14:textId="77777777" w:rsidR="00867E1B" w:rsidRPr="0004098F" w:rsidRDefault="00867E1B" w:rsidP="00456CF2">
            <w:pPr>
              <w:rPr>
                <w:color w:val="264F90"/>
              </w:rPr>
            </w:pPr>
            <w:r w:rsidRPr="0004098F">
              <w:rPr>
                <w:color w:val="264F90"/>
              </w:rPr>
              <w:t>Opening date:</w:t>
            </w:r>
          </w:p>
        </w:tc>
        <w:tc>
          <w:tcPr>
            <w:tcW w:w="5961" w:type="dxa"/>
          </w:tcPr>
          <w:p w14:paraId="0CBD7E45" w14:textId="2FE3E4E9" w:rsidR="00867E1B" w:rsidRPr="006A0DE1" w:rsidRDefault="00B10378" w:rsidP="00456CF2">
            <w:pPr>
              <w:cnfStyle w:val="100000000000" w:firstRow="1" w:lastRow="0" w:firstColumn="0" w:lastColumn="0" w:oddVBand="0" w:evenVBand="0" w:oddHBand="0" w:evenHBand="0" w:firstRowFirstColumn="0" w:firstRowLastColumn="0" w:lastRowFirstColumn="0" w:lastRowLastColumn="0"/>
              <w:rPr>
                <w:b w:val="0"/>
                <w:bCs w:val="0"/>
              </w:rPr>
            </w:pPr>
            <w:r w:rsidRPr="006A0DE1">
              <w:rPr>
                <w:b w:val="0"/>
                <w:bCs w:val="0"/>
              </w:rPr>
              <w:t>27</w:t>
            </w:r>
            <w:r w:rsidR="00867E1B" w:rsidRPr="006A0DE1">
              <w:rPr>
                <w:b w:val="0"/>
                <w:bCs w:val="0"/>
              </w:rPr>
              <w:t xml:space="preserve"> </w:t>
            </w:r>
            <w:r w:rsidRPr="006A0DE1">
              <w:rPr>
                <w:b w:val="0"/>
                <w:bCs w:val="0"/>
              </w:rPr>
              <w:t>November</w:t>
            </w:r>
            <w:r w:rsidR="00867E1B" w:rsidRPr="006A0DE1">
              <w:rPr>
                <w:b w:val="0"/>
                <w:bCs w:val="0"/>
              </w:rPr>
              <w:t xml:space="preserve"> 2023</w:t>
            </w:r>
          </w:p>
        </w:tc>
      </w:tr>
      <w:tr w:rsidR="00867E1B" w:rsidRPr="00F65C53" w14:paraId="11AB672F" w14:textId="77777777" w:rsidTr="00456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497EF700" w14:textId="77777777" w:rsidR="00867E1B" w:rsidRPr="0004098F" w:rsidRDefault="00867E1B" w:rsidP="00456CF2">
            <w:pPr>
              <w:rPr>
                <w:color w:val="264F90"/>
              </w:rPr>
            </w:pPr>
            <w:r w:rsidRPr="0004098F">
              <w:rPr>
                <w:color w:val="264F90"/>
              </w:rPr>
              <w:t>Closing date and time:</w:t>
            </w:r>
          </w:p>
        </w:tc>
        <w:tc>
          <w:tcPr>
            <w:tcW w:w="5961" w:type="dxa"/>
            <w:shd w:val="clear" w:color="auto" w:fill="auto"/>
          </w:tcPr>
          <w:p w14:paraId="26D698AA" w14:textId="77777777" w:rsidR="00867E1B" w:rsidRPr="006A0DE1" w:rsidRDefault="00867E1B" w:rsidP="00456CF2">
            <w:pPr>
              <w:cnfStyle w:val="000000100000" w:firstRow="0" w:lastRow="0" w:firstColumn="0" w:lastColumn="0" w:oddVBand="0" w:evenVBand="0" w:oddHBand="1" w:evenHBand="0" w:firstRowFirstColumn="0" w:firstRowLastColumn="0" w:lastRowFirstColumn="0" w:lastRowLastColumn="0"/>
            </w:pPr>
            <w:r w:rsidRPr="006A0DE1">
              <w:t>Not applicable</w:t>
            </w:r>
          </w:p>
        </w:tc>
      </w:tr>
      <w:tr w:rsidR="00867E1B" w:rsidRPr="00F65C53" w14:paraId="2BD13B1F" w14:textId="77777777" w:rsidTr="00456CF2">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77A23D1A" w14:textId="77777777" w:rsidR="00867E1B" w:rsidRPr="0004098F" w:rsidRDefault="00867E1B" w:rsidP="00456CF2">
            <w:pPr>
              <w:rPr>
                <w:color w:val="264F90"/>
              </w:rPr>
            </w:pPr>
            <w:r w:rsidRPr="0004098F">
              <w:rPr>
                <w:color w:val="264F90"/>
              </w:rPr>
              <w:t>Commonwealth policy entity:</w:t>
            </w:r>
          </w:p>
        </w:tc>
        <w:tc>
          <w:tcPr>
            <w:tcW w:w="5961" w:type="dxa"/>
            <w:shd w:val="clear" w:color="auto" w:fill="auto"/>
          </w:tcPr>
          <w:p w14:paraId="260F1624" w14:textId="6309640D" w:rsidR="00867E1B" w:rsidRPr="006A0DE1" w:rsidRDefault="00867E1B" w:rsidP="00456CF2">
            <w:pPr>
              <w:cnfStyle w:val="000000000000" w:firstRow="0" w:lastRow="0" w:firstColumn="0" w:lastColumn="0" w:oddVBand="0" w:evenVBand="0" w:oddHBand="0" w:evenHBand="0" w:firstRowFirstColumn="0" w:firstRowLastColumn="0" w:lastRowFirstColumn="0" w:lastRowLastColumn="0"/>
            </w:pPr>
            <w:r w:rsidRPr="006A0DE1">
              <w:t>Department of Industry, Science and Resources</w:t>
            </w:r>
          </w:p>
        </w:tc>
      </w:tr>
      <w:tr w:rsidR="00867E1B" w:rsidRPr="00F65C53" w14:paraId="13647F54" w14:textId="77777777" w:rsidTr="00456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14D5D826" w14:textId="77777777" w:rsidR="00867E1B" w:rsidRPr="0004098F" w:rsidRDefault="00867E1B" w:rsidP="00456CF2">
            <w:pPr>
              <w:rPr>
                <w:color w:val="264F90"/>
              </w:rPr>
            </w:pPr>
            <w:r>
              <w:rPr>
                <w:color w:val="264F90"/>
              </w:rPr>
              <w:t>Administering e</w:t>
            </w:r>
            <w:r w:rsidRPr="0004098F">
              <w:rPr>
                <w:color w:val="264F90"/>
              </w:rPr>
              <w:t>ntit</w:t>
            </w:r>
            <w:r>
              <w:rPr>
                <w:color w:val="264F90"/>
              </w:rPr>
              <w:t>y:</w:t>
            </w:r>
          </w:p>
        </w:tc>
        <w:tc>
          <w:tcPr>
            <w:tcW w:w="5961" w:type="dxa"/>
            <w:shd w:val="clear" w:color="auto" w:fill="auto"/>
          </w:tcPr>
          <w:p w14:paraId="6AD1F302" w14:textId="01912229" w:rsidR="00867E1B" w:rsidRPr="006A0DE1" w:rsidRDefault="00867E1B" w:rsidP="00456CF2">
            <w:pPr>
              <w:cnfStyle w:val="000000100000" w:firstRow="0" w:lastRow="0" w:firstColumn="0" w:lastColumn="0" w:oddVBand="0" w:evenVBand="0" w:oddHBand="1" w:evenHBand="0" w:firstRowFirstColumn="0" w:firstRowLastColumn="0" w:lastRowFirstColumn="0" w:lastRowLastColumn="0"/>
            </w:pPr>
            <w:r w:rsidRPr="006A0DE1">
              <w:t>Department of Industry, Science and Resources</w:t>
            </w:r>
          </w:p>
        </w:tc>
      </w:tr>
      <w:tr w:rsidR="00867E1B" w:rsidRPr="00F65C53" w14:paraId="54E5E77D" w14:textId="77777777" w:rsidTr="00456CF2">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117566B3" w14:textId="77777777" w:rsidR="00867E1B" w:rsidRPr="0004098F" w:rsidRDefault="00867E1B" w:rsidP="00456CF2">
            <w:pPr>
              <w:rPr>
                <w:color w:val="264F90"/>
              </w:rPr>
            </w:pPr>
            <w:r w:rsidRPr="0004098F">
              <w:rPr>
                <w:color w:val="264F90"/>
              </w:rPr>
              <w:t>Enquiries:</w:t>
            </w:r>
          </w:p>
        </w:tc>
        <w:tc>
          <w:tcPr>
            <w:tcW w:w="5961" w:type="dxa"/>
            <w:shd w:val="clear" w:color="auto" w:fill="auto"/>
          </w:tcPr>
          <w:p w14:paraId="5FF1A8CF" w14:textId="27DA6E8D" w:rsidR="00867E1B" w:rsidRPr="006A0DE1" w:rsidRDefault="00867E1B" w:rsidP="00456CF2">
            <w:pPr>
              <w:cnfStyle w:val="000000000000" w:firstRow="0" w:lastRow="0" w:firstColumn="0" w:lastColumn="0" w:oddVBand="0" w:evenVBand="0" w:oddHBand="0" w:evenHBand="0" w:firstRowFirstColumn="0" w:firstRowLastColumn="0" w:lastRowFirstColumn="0" w:lastRowLastColumn="0"/>
            </w:pPr>
            <w:r w:rsidRPr="006A0DE1">
              <w:t>If you have any questions, contact us on 13 28 46</w:t>
            </w:r>
            <w:r w:rsidR="00FB544E">
              <w:t xml:space="preserve"> or </w:t>
            </w:r>
            <w:hyperlink r:id="rId13" w:tgtFrame="_blank" w:tooltip="mailto:igpservices@industry.gov.au" w:history="1">
              <w:r w:rsidR="00FB544E">
                <w:rPr>
                  <w:rStyle w:val="Hyperlink"/>
                </w:rPr>
                <w:t>IGPServices@industry.gov.au</w:t>
              </w:r>
            </w:hyperlink>
          </w:p>
        </w:tc>
      </w:tr>
      <w:tr w:rsidR="00867E1B" w:rsidRPr="00F65C53" w14:paraId="14327004" w14:textId="77777777" w:rsidTr="00456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12EE7B88" w14:textId="77777777" w:rsidR="00867E1B" w:rsidRPr="0004098F" w:rsidRDefault="00867E1B" w:rsidP="00456CF2">
            <w:pPr>
              <w:rPr>
                <w:color w:val="264F90"/>
              </w:rPr>
            </w:pPr>
            <w:r w:rsidRPr="0004098F">
              <w:rPr>
                <w:color w:val="264F90"/>
              </w:rPr>
              <w:t>Date guidelines released:</w:t>
            </w:r>
          </w:p>
        </w:tc>
        <w:tc>
          <w:tcPr>
            <w:tcW w:w="5961" w:type="dxa"/>
            <w:shd w:val="clear" w:color="auto" w:fill="auto"/>
          </w:tcPr>
          <w:p w14:paraId="6205D111" w14:textId="0FACFFF7" w:rsidR="00867E1B" w:rsidRPr="006A0DE1" w:rsidRDefault="00B10378" w:rsidP="00456CF2">
            <w:pPr>
              <w:cnfStyle w:val="000000100000" w:firstRow="0" w:lastRow="0" w:firstColumn="0" w:lastColumn="0" w:oddVBand="0" w:evenVBand="0" w:oddHBand="1" w:evenHBand="0" w:firstRowFirstColumn="0" w:firstRowLastColumn="0" w:lastRowFirstColumn="0" w:lastRowLastColumn="0"/>
            </w:pPr>
            <w:r w:rsidRPr="006A0DE1">
              <w:t>27 November</w:t>
            </w:r>
            <w:r w:rsidR="00867E1B" w:rsidRPr="006A0DE1">
              <w:t xml:space="preserve"> 2023</w:t>
            </w:r>
          </w:p>
        </w:tc>
      </w:tr>
    </w:tbl>
    <w:p w14:paraId="0DDC86EA" w14:textId="77777777" w:rsidR="00BF4974" w:rsidRPr="00BF4974" w:rsidRDefault="00BF4974" w:rsidP="00BF4974"/>
    <w:p w14:paraId="3AE38776" w14:textId="77777777" w:rsidR="008E4722" w:rsidRPr="008E4722" w:rsidRDefault="008E4722" w:rsidP="002F7F38"/>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C32F6B">
      <w:pPr>
        <w:pStyle w:val="TOCHeading"/>
      </w:pPr>
      <w:bookmarkStart w:id="2" w:name="_Toc164844258"/>
      <w:bookmarkStart w:id="3" w:name="_Toc383003250"/>
      <w:bookmarkStart w:id="4" w:name="_Toc164844257"/>
      <w:r w:rsidRPr="00007E4B">
        <w:lastRenderedPageBreak/>
        <w:t>Contents</w:t>
      </w:r>
      <w:bookmarkEnd w:id="2"/>
      <w:bookmarkEnd w:id="3"/>
    </w:p>
    <w:p w14:paraId="755EC1EE" w14:textId="1AFA924C" w:rsidR="008C57CF" w:rsidRDefault="0051018D">
      <w:pPr>
        <w:pStyle w:val="TOC1"/>
        <w:rPr>
          <w:rFonts w:asciiTheme="minorHAnsi" w:eastAsiaTheme="minorEastAsia" w:hAnsiTheme="minorHAnsi" w:cstheme="minorBidi"/>
          <w:iCs w:val="0"/>
          <w:noProof/>
          <w:sz w:val="22"/>
          <w:lang w:val="en-AU" w:eastAsia="en-AU"/>
        </w:rPr>
      </w:pPr>
      <w:r>
        <w:rPr>
          <w:b/>
        </w:rPr>
        <w:fldChar w:fldCharType="begin"/>
      </w:r>
      <w:r>
        <w:rPr>
          <w:b/>
        </w:rPr>
        <w:instrText xml:space="preserve"> TOC \o "1-3" \h \z \u \t "Heading 4,4" </w:instrText>
      </w:r>
      <w:r>
        <w:rPr>
          <w:b/>
        </w:rPr>
        <w:fldChar w:fldCharType="separate"/>
      </w:r>
      <w:hyperlink w:anchor="_Toc151732710" w:history="1">
        <w:r w:rsidR="008C57CF" w:rsidRPr="00F2221B">
          <w:rPr>
            <w:rStyle w:val="Hyperlink"/>
            <w:noProof/>
          </w:rPr>
          <w:t>Industry Growth Program – Information Guide</w:t>
        </w:r>
        <w:r w:rsidR="008C57CF">
          <w:rPr>
            <w:noProof/>
            <w:webHidden/>
          </w:rPr>
          <w:tab/>
        </w:r>
        <w:r w:rsidR="008C57CF">
          <w:rPr>
            <w:noProof/>
            <w:webHidden/>
          </w:rPr>
          <w:fldChar w:fldCharType="begin"/>
        </w:r>
        <w:r w:rsidR="008C57CF">
          <w:rPr>
            <w:noProof/>
            <w:webHidden/>
          </w:rPr>
          <w:instrText xml:space="preserve"> PAGEREF _Toc151732710 \h </w:instrText>
        </w:r>
        <w:r w:rsidR="008C57CF">
          <w:rPr>
            <w:noProof/>
            <w:webHidden/>
          </w:rPr>
        </w:r>
        <w:r w:rsidR="008C57CF">
          <w:rPr>
            <w:noProof/>
            <w:webHidden/>
          </w:rPr>
          <w:fldChar w:fldCharType="separate"/>
        </w:r>
        <w:r w:rsidR="003704C5">
          <w:rPr>
            <w:noProof/>
            <w:webHidden/>
          </w:rPr>
          <w:t>1</w:t>
        </w:r>
        <w:r w:rsidR="008C57CF">
          <w:rPr>
            <w:noProof/>
            <w:webHidden/>
          </w:rPr>
          <w:fldChar w:fldCharType="end"/>
        </w:r>
      </w:hyperlink>
    </w:p>
    <w:p w14:paraId="4F42CEDB" w14:textId="4A5BEC68" w:rsidR="008C57CF" w:rsidRDefault="003704C5">
      <w:pPr>
        <w:pStyle w:val="TOC2"/>
        <w:rPr>
          <w:rFonts w:asciiTheme="minorHAnsi" w:eastAsiaTheme="minorEastAsia" w:hAnsiTheme="minorHAnsi" w:cstheme="minorBidi"/>
          <w:b w:val="0"/>
          <w:iCs w:val="0"/>
          <w:noProof/>
          <w:sz w:val="22"/>
          <w:lang w:val="en-AU" w:eastAsia="en-AU"/>
        </w:rPr>
      </w:pPr>
      <w:hyperlink w:anchor="_Toc151732711" w:history="1">
        <w:r w:rsidR="008C57CF" w:rsidRPr="00F2221B">
          <w:rPr>
            <w:rStyle w:val="Hyperlink"/>
            <w:noProof/>
          </w:rPr>
          <w:t>1.</w:t>
        </w:r>
        <w:r w:rsidR="008C57CF">
          <w:rPr>
            <w:rFonts w:asciiTheme="minorHAnsi" w:eastAsiaTheme="minorEastAsia" w:hAnsiTheme="minorHAnsi" w:cstheme="minorBidi"/>
            <w:b w:val="0"/>
            <w:iCs w:val="0"/>
            <w:noProof/>
            <w:sz w:val="22"/>
            <w:lang w:val="en-AU" w:eastAsia="en-AU"/>
          </w:rPr>
          <w:tab/>
        </w:r>
        <w:r w:rsidR="008C57CF" w:rsidRPr="00F2221B">
          <w:rPr>
            <w:rStyle w:val="Hyperlink"/>
            <w:noProof/>
          </w:rPr>
          <w:t>Industry Growth Program processes</w:t>
        </w:r>
        <w:r w:rsidR="008C57CF">
          <w:rPr>
            <w:noProof/>
            <w:webHidden/>
          </w:rPr>
          <w:tab/>
        </w:r>
        <w:r w:rsidR="008C57CF">
          <w:rPr>
            <w:noProof/>
            <w:webHidden/>
          </w:rPr>
          <w:fldChar w:fldCharType="begin"/>
        </w:r>
        <w:r w:rsidR="008C57CF">
          <w:rPr>
            <w:noProof/>
            <w:webHidden/>
          </w:rPr>
          <w:instrText xml:space="preserve"> PAGEREF _Toc151732711 \h </w:instrText>
        </w:r>
        <w:r w:rsidR="008C57CF">
          <w:rPr>
            <w:noProof/>
            <w:webHidden/>
          </w:rPr>
        </w:r>
        <w:r w:rsidR="008C57CF">
          <w:rPr>
            <w:noProof/>
            <w:webHidden/>
          </w:rPr>
          <w:fldChar w:fldCharType="separate"/>
        </w:r>
        <w:r>
          <w:rPr>
            <w:noProof/>
            <w:webHidden/>
          </w:rPr>
          <w:t>3</w:t>
        </w:r>
        <w:r w:rsidR="008C57CF">
          <w:rPr>
            <w:noProof/>
            <w:webHidden/>
          </w:rPr>
          <w:fldChar w:fldCharType="end"/>
        </w:r>
      </w:hyperlink>
    </w:p>
    <w:p w14:paraId="51068A17" w14:textId="03915F73" w:rsidR="008C57CF" w:rsidRDefault="003704C5">
      <w:pPr>
        <w:pStyle w:val="TOC3"/>
        <w:rPr>
          <w:rFonts w:asciiTheme="minorHAnsi" w:eastAsiaTheme="minorEastAsia" w:hAnsiTheme="minorHAnsi" w:cstheme="minorBidi"/>
          <w:iCs w:val="0"/>
          <w:noProof/>
          <w:sz w:val="22"/>
          <w:lang w:val="en-AU" w:eastAsia="en-AU"/>
        </w:rPr>
      </w:pPr>
      <w:hyperlink w:anchor="_Toc151732712" w:history="1">
        <w:r w:rsidR="008C57CF" w:rsidRPr="00F2221B">
          <w:rPr>
            <w:rStyle w:val="Hyperlink"/>
            <w:noProof/>
            <w14:scene3d>
              <w14:camera w14:prst="orthographicFront"/>
              <w14:lightRig w14:rig="threePt" w14:dir="t">
                <w14:rot w14:lat="0" w14:lon="0" w14:rev="0"/>
              </w14:lightRig>
            </w14:scene3d>
          </w:rPr>
          <w:t>1.1.</w:t>
        </w:r>
        <w:r w:rsidR="008C57CF">
          <w:rPr>
            <w:rFonts w:asciiTheme="minorHAnsi" w:eastAsiaTheme="minorEastAsia" w:hAnsiTheme="minorHAnsi" w:cstheme="minorBidi"/>
            <w:iCs w:val="0"/>
            <w:noProof/>
            <w:sz w:val="22"/>
            <w:lang w:val="en-AU" w:eastAsia="en-AU"/>
          </w:rPr>
          <w:tab/>
        </w:r>
        <w:r w:rsidR="008C57CF" w:rsidRPr="00F2221B">
          <w:rPr>
            <w:rStyle w:val="Hyperlink"/>
            <w:noProof/>
          </w:rPr>
          <w:t>Introduction</w:t>
        </w:r>
        <w:r w:rsidR="008C57CF">
          <w:rPr>
            <w:noProof/>
            <w:webHidden/>
          </w:rPr>
          <w:tab/>
        </w:r>
        <w:r w:rsidR="008C57CF">
          <w:rPr>
            <w:noProof/>
            <w:webHidden/>
          </w:rPr>
          <w:fldChar w:fldCharType="begin"/>
        </w:r>
        <w:r w:rsidR="008C57CF">
          <w:rPr>
            <w:noProof/>
            <w:webHidden/>
          </w:rPr>
          <w:instrText xml:space="preserve"> PAGEREF _Toc151732712 \h </w:instrText>
        </w:r>
        <w:r w:rsidR="008C57CF">
          <w:rPr>
            <w:noProof/>
            <w:webHidden/>
          </w:rPr>
        </w:r>
        <w:r w:rsidR="008C57CF">
          <w:rPr>
            <w:noProof/>
            <w:webHidden/>
          </w:rPr>
          <w:fldChar w:fldCharType="separate"/>
        </w:r>
        <w:r>
          <w:rPr>
            <w:noProof/>
            <w:webHidden/>
          </w:rPr>
          <w:t>5</w:t>
        </w:r>
        <w:r w:rsidR="008C57CF">
          <w:rPr>
            <w:noProof/>
            <w:webHidden/>
          </w:rPr>
          <w:fldChar w:fldCharType="end"/>
        </w:r>
      </w:hyperlink>
    </w:p>
    <w:p w14:paraId="02EC68BB" w14:textId="693DE7B2" w:rsidR="008C57CF" w:rsidRDefault="003704C5">
      <w:pPr>
        <w:pStyle w:val="TOC2"/>
        <w:rPr>
          <w:rFonts w:asciiTheme="minorHAnsi" w:eastAsiaTheme="minorEastAsia" w:hAnsiTheme="minorHAnsi" w:cstheme="minorBidi"/>
          <w:b w:val="0"/>
          <w:iCs w:val="0"/>
          <w:noProof/>
          <w:sz w:val="22"/>
          <w:lang w:val="en-AU" w:eastAsia="en-AU"/>
        </w:rPr>
      </w:pPr>
      <w:hyperlink w:anchor="_Toc151732713" w:history="1">
        <w:r w:rsidR="008C57CF" w:rsidRPr="00F2221B">
          <w:rPr>
            <w:rStyle w:val="Hyperlink"/>
            <w:noProof/>
          </w:rPr>
          <w:t>2.</w:t>
        </w:r>
        <w:r w:rsidR="008C57CF">
          <w:rPr>
            <w:rFonts w:asciiTheme="minorHAnsi" w:eastAsiaTheme="minorEastAsia" w:hAnsiTheme="minorHAnsi" w:cstheme="minorBidi"/>
            <w:b w:val="0"/>
            <w:iCs w:val="0"/>
            <w:noProof/>
            <w:sz w:val="22"/>
            <w:lang w:val="en-AU" w:eastAsia="en-AU"/>
          </w:rPr>
          <w:tab/>
        </w:r>
        <w:r w:rsidR="008C57CF" w:rsidRPr="00F2221B">
          <w:rPr>
            <w:rStyle w:val="Hyperlink"/>
            <w:noProof/>
          </w:rPr>
          <w:t>About the Industry Growth program</w:t>
        </w:r>
        <w:r w:rsidR="008C57CF">
          <w:rPr>
            <w:noProof/>
            <w:webHidden/>
          </w:rPr>
          <w:tab/>
        </w:r>
        <w:r w:rsidR="008C57CF">
          <w:rPr>
            <w:noProof/>
            <w:webHidden/>
          </w:rPr>
          <w:fldChar w:fldCharType="begin"/>
        </w:r>
        <w:r w:rsidR="008C57CF">
          <w:rPr>
            <w:noProof/>
            <w:webHidden/>
          </w:rPr>
          <w:instrText xml:space="preserve"> PAGEREF _Toc151732713 \h </w:instrText>
        </w:r>
        <w:r w:rsidR="008C57CF">
          <w:rPr>
            <w:noProof/>
            <w:webHidden/>
          </w:rPr>
        </w:r>
        <w:r w:rsidR="008C57CF">
          <w:rPr>
            <w:noProof/>
            <w:webHidden/>
          </w:rPr>
          <w:fldChar w:fldCharType="separate"/>
        </w:r>
        <w:r>
          <w:rPr>
            <w:noProof/>
            <w:webHidden/>
          </w:rPr>
          <w:t>6</w:t>
        </w:r>
        <w:r w:rsidR="008C57CF">
          <w:rPr>
            <w:noProof/>
            <w:webHidden/>
          </w:rPr>
          <w:fldChar w:fldCharType="end"/>
        </w:r>
      </w:hyperlink>
    </w:p>
    <w:p w14:paraId="427A6F47" w14:textId="06B89A31" w:rsidR="008C57CF" w:rsidRDefault="003704C5">
      <w:pPr>
        <w:pStyle w:val="TOC3"/>
        <w:rPr>
          <w:rFonts w:asciiTheme="minorHAnsi" w:eastAsiaTheme="minorEastAsia" w:hAnsiTheme="minorHAnsi" w:cstheme="minorBidi"/>
          <w:iCs w:val="0"/>
          <w:noProof/>
          <w:sz w:val="22"/>
          <w:lang w:val="en-AU" w:eastAsia="en-AU"/>
        </w:rPr>
      </w:pPr>
      <w:hyperlink w:anchor="_Toc151732714" w:history="1">
        <w:r w:rsidR="008C57CF" w:rsidRPr="00F2221B">
          <w:rPr>
            <w:rStyle w:val="Hyperlink"/>
            <w:noProof/>
            <w14:scene3d>
              <w14:camera w14:prst="orthographicFront"/>
              <w14:lightRig w14:rig="threePt" w14:dir="t">
                <w14:rot w14:lat="0" w14:lon="0" w14:rev="0"/>
              </w14:lightRig>
            </w14:scene3d>
          </w:rPr>
          <w:t>2.1.</w:t>
        </w:r>
        <w:r w:rsidR="008C57CF">
          <w:rPr>
            <w:rFonts w:asciiTheme="minorHAnsi" w:eastAsiaTheme="minorEastAsia" w:hAnsiTheme="minorHAnsi" w:cstheme="minorBidi"/>
            <w:iCs w:val="0"/>
            <w:noProof/>
            <w:sz w:val="22"/>
            <w:lang w:val="en-AU" w:eastAsia="en-AU"/>
          </w:rPr>
          <w:tab/>
        </w:r>
        <w:r w:rsidR="008C57CF" w:rsidRPr="00F2221B">
          <w:rPr>
            <w:rStyle w:val="Hyperlink"/>
            <w:noProof/>
          </w:rPr>
          <w:t>Industry Growth Program Advisory Service</w:t>
        </w:r>
        <w:r w:rsidR="008C57CF">
          <w:rPr>
            <w:noProof/>
            <w:webHidden/>
          </w:rPr>
          <w:tab/>
        </w:r>
        <w:r w:rsidR="008C57CF">
          <w:rPr>
            <w:noProof/>
            <w:webHidden/>
          </w:rPr>
          <w:fldChar w:fldCharType="begin"/>
        </w:r>
        <w:r w:rsidR="008C57CF">
          <w:rPr>
            <w:noProof/>
            <w:webHidden/>
          </w:rPr>
          <w:instrText xml:space="preserve"> PAGEREF _Toc151732714 \h </w:instrText>
        </w:r>
        <w:r w:rsidR="008C57CF">
          <w:rPr>
            <w:noProof/>
            <w:webHidden/>
          </w:rPr>
        </w:r>
        <w:r w:rsidR="008C57CF">
          <w:rPr>
            <w:noProof/>
            <w:webHidden/>
          </w:rPr>
          <w:fldChar w:fldCharType="separate"/>
        </w:r>
        <w:r>
          <w:rPr>
            <w:noProof/>
            <w:webHidden/>
          </w:rPr>
          <w:t>7</w:t>
        </w:r>
        <w:r w:rsidR="008C57CF">
          <w:rPr>
            <w:noProof/>
            <w:webHidden/>
          </w:rPr>
          <w:fldChar w:fldCharType="end"/>
        </w:r>
      </w:hyperlink>
    </w:p>
    <w:p w14:paraId="6E0BCA1D" w14:textId="6142A2DC" w:rsidR="008C57CF" w:rsidRDefault="003704C5">
      <w:pPr>
        <w:pStyle w:val="TOC3"/>
        <w:rPr>
          <w:rFonts w:asciiTheme="minorHAnsi" w:eastAsiaTheme="minorEastAsia" w:hAnsiTheme="minorHAnsi" w:cstheme="minorBidi"/>
          <w:iCs w:val="0"/>
          <w:noProof/>
          <w:sz w:val="22"/>
          <w:lang w:val="en-AU" w:eastAsia="en-AU"/>
        </w:rPr>
      </w:pPr>
      <w:hyperlink w:anchor="_Toc151732715" w:history="1">
        <w:r w:rsidR="008C57CF" w:rsidRPr="00F2221B">
          <w:rPr>
            <w:rStyle w:val="Hyperlink"/>
            <w:noProof/>
            <w14:scene3d>
              <w14:camera w14:prst="orthographicFront"/>
              <w14:lightRig w14:rig="threePt" w14:dir="t">
                <w14:rot w14:lat="0" w14:lon="0" w14:rev="0"/>
              </w14:lightRig>
            </w14:scene3d>
          </w:rPr>
          <w:t>2.2.</w:t>
        </w:r>
        <w:r w:rsidR="008C57CF">
          <w:rPr>
            <w:rFonts w:asciiTheme="minorHAnsi" w:eastAsiaTheme="minorEastAsia" w:hAnsiTheme="minorHAnsi" w:cstheme="minorBidi"/>
            <w:iCs w:val="0"/>
            <w:noProof/>
            <w:sz w:val="22"/>
            <w:lang w:val="en-AU" w:eastAsia="en-AU"/>
          </w:rPr>
          <w:tab/>
        </w:r>
        <w:r w:rsidR="008C57CF" w:rsidRPr="00F2221B">
          <w:rPr>
            <w:rStyle w:val="Hyperlink"/>
            <w:noProof/>
          </w:rPr>
          <w:t>Industry Growth Program Grant Opportunities</w:t>
        </w:r>
        <w:r w:rsidR="008C57CF">
          <w:rPr>
            <w:noProof/>
            <w:webHidden/>
          </w:rPr>
          <w:tab/>
        </w:r>
        <w:r w:rsidR="008C57CF">
          <w:rPr>
            <w:noProof/>
            <w:webHidden/>
          </w:rPr>
          <w:fldChar w:fldCharType="begin"/>
        </w:r>
        <w:r w:rsidR="008C57CF">
          <w:rPr>
            <w:noProof/>
            <w:webHidden/>
          </w:rPr>
          <w:instrText xml:space="preserve"> PAGEREF _Toc151732715 \h </w:instrText>
        </w:r>
        <w:r w:rsidR="008C57CF">
          <w:rPr>
            <w:noProof/>
            <w:webHidden/>
          </w:rPr>
        </w:r>
        <w:r w:rsidR="008C57CF">
          <w:rPr>
            <w:noProof/>
            <w:webHidden/>
          </w:rPr>
          <w:fldChar w:fldCharType="separate"/>
        </w:r>
        <w:r>
          <w:rPr>
            <w:noProof/>
            <w:webHidden/>
          </w:rPr>
          <w:t>7</w:t>
        </w:r>
        <w:r w:rsidR="008C57CF">
          <w:rPr>
            <w:noProof/>
            <w:webHidden/>
          </w:rPr>
          <w:fldChar w:fldCharType="end"/>
        </w:r>
      </w:hyperlink>
    </w:p>
    <w:p w14:paraId="5555AAC7" w14:textId="386EFF18" w:rsidR="008C57CF" w:rsidRDefault="003704C5">
      <w:pPr>
        <w:pStyle w:val="TOC2"/>
        <w:rPr>
          <w:rFonts w:asciiTheme="minorHAnsi" w:eastAsiaTheme="minorEastAsia" w:hAnsiTheme="minorHAnsi" w:cstheme="minorBidi"/>
          <w:b w:val="0"/>
          <w:iCs w:val="0"/>
          <w:noProof/>
          <w:sz w:val="22"/>
          <w:lang w:val="en-AU" w:eastAsia="en-AU"/>
        </w:rPr>
      </w:pPr>
      <w:hyperlink w:anchor="_Toc151732716" w:history="1">
        <w:r w:rsidR="008C57CF" w:rsidRPr="00F2221B">
          <w:rPr>
            <w:rStyle w:val="Hyperlink"/>
            <w:noProof/>
          </w:rPr>
          <w:t>3.</w:t>
        </w:r>
        <w:r w:rsidR="008C57CF">
          <w:rPr>
            <w:rFonts w:asciiTheme="minorHAnsi" w:eastAsiaTheme="minorEastAsia" w:hAnsiTheme="minorHAnsi" w:cstheme="minorBidi"/>
            <w:b w:val="0"/>
            <w:iCs w:val="0"/>
            <w:noProof/>
            <w:sz w:val="22"/>
            <w:lang w:val="en-AU" w:eastAsia="en-AU"/>
          </w:rPr>
          <w:tab/>
        </w:r>
        <w:r w:rsidR="008C57CF" w:rsidRPr="00F2221B">
          <w:rPr>
            <w:rStyle w:val="Hyperlink"/>
            <w:noProof/>
          </w:rPr>
          <w:t>Industry Growth Program – Advisory Service</w:t>
        </w:r>
        <w:r w:rsidR="008C57CF">
          <w:rPr>
            <w:noProof/>
            <w:webHidden/>
          </w:rPr>
          <w:tab/>
        </w:r>
        <w:r w:rsidR="008C57CF">
          <w:rPr>
            <w:noProof/>
            <w:webHidden/>
          </w:rPr>
          <w:fldChar w:fldCharType="begin"/>
        </w:r>
        <w:r w:rsidR="008C57CF">
          <w:rPr>
            <w:noProof/>
            <w:webHidden/>
          </w:rPr>
          <w:instrText xml:space="preserve"> PAGEREF _Toc151732716 \h </w:instrText>
        </w:r>
        <w:r w:rsidR="008C57CF">
          <w:rPr>
            <w:noProof/>
            <w:webHidden/>
          </w:rPr>
        </w:r>
        <w:r w:rsidR="008C57CF">
          <w:rPr>
            <w:noProof/>
            <w:webHidden/>
          </w:rPr>
          <w:fldChar w:fldCharType="separate"/>
        </w:r>
        <w:r>
          <w:rPr>
            <w:noProof/>
            <w:webHidden/>
          </w:rPr>
          <w:t>8</w:t>
        </w:r>
        <w:r w:rsidR="008C57CF">
          <w:rPr>
            <w:noProof/>
            <w:webHidden/>
          </w:rPr>
          <w:fldChar w:fldCharType="end"/>
        </w:r>
      </w:hyperlink>
    </w:p>
    <w:p w14:paraId="52857207" w14:textId="6206B0EA" w:rsidR="008C57CF" w:rsidRDefault="003704C5">
      <w:pPr>
        <w:pStyle w:val="TOC3"/>
        <w:rPr>
          <w:rFonts w:asciiTheme="minorHAnsi" w:eastAsiaTheme="minorEastAsia" w:hAnsiTheme="minorHAnsi" w:cstheme="minorBidi"/>
          <w:iCs w:val="0"/>
          <w:noProof/>
          <w:sz w:val="22"/>
          <w:lang w:val="en-AU" w:eastAsia="en-AU"/>
        </w:rPr>
      </w:pPr>
      <w:hyperlink w:anchor="_Toc151732717" w:history="1">
        <w:r w:rsidR="008C57CF" w:rsidRPr="00F2221B">
          <w:rPr>
            <w:rStyle w:val="Hyperlink"/>
            <w:noProof/>
            <w14:scene3d>
              <w14:camera w14:prst="orthographicFront"/>
              <w14:lightRig w14:rig="threePt" w14:dir="t">
                <w14:rot w14:lat="0" w14:lon="0" w14:rev="0"/>
              </w14:lightRig>
            </w14:scene3d>
          </w:rPr>
          <w:t>3.1.</w:t>
        </w:r>
        <w:r w:rsidR="008C57CF">
          <w:rPr>
            <w:rFonts w:asciiTheme="minorHAnsi" w:eastAsiaTheme="minorEastAsia" w:hAnsiTheme="minorHAnsi" w:cstheme="minorBidi"/>
            <w:iCs w:val="0"/>
            <w:noProof/>
            <w:sz w:val="22"/>
            <w:lang w:val="en-AU" w:eastAsia="en-AU"/>
          </w:rPr>
          <w:tab/>
        </w:r>
        <w:r w:rsidR="008C57CF" w:rsidRPr="00F2221B">
          <w:rPr>
            <w:rStyle w:val="Hyperlink"/>
            <w:noProof/>
          </w:rPr>
          <w:t>About the Advisory Service</w:t>
        </w:r>
        <w:r w:rsidR="008C57CF">
          <w:rPr>
            <w:noProof/>
            <w:webHidden/>
          </w:rPr>
          <w:tab/>
        </w:r>
        <w:r w:rsidR="008C57CF">
          <w:rPr>
            <w:noProof/>
            <w:webHidden/>
          </w:rPr>
          <w:fldChar w:fldCharType="begin"/>
        </w:r>
        <w:r w:rsidR="008C57CF">
          <w:rPr>
            <w:noProof/>
            <w:webHidden/>
          </w:rPr>
          <w:instrText xml:space="preserve"> PAGEREF _Toc151732717 \h </w:instrText>
        </w:r>
        <w:r w:rsidR="008C57CF">
          <w:rPr>
            <w:noProof/>
            <w:webHidden/>
          </w:rPr>
        </w:r>
        <w:r w:rsidR="008C57CF">
          <w:rPr>
            <w:noProof/>
            <w:webHidden/>
          </w:rPr>
          <w:fldChar w:fldCharType="separate"/>
        </w:r>
        <w:r>
          <w:rPr>
            <w:noProof/>
            <w:webHidden/>
          </w:rPr>
          <w:t>8</w:t>
        </w:r>
        <w:r w:rsidR="008C57CF">
          <w:rPr>
            <w:noProof/>
            <w:webHidden/>
          </w:rPr>
          <w:fldChar w:fldCharType="end"/>
        </w:r>
      </w:hyperlink>
    </w:p>
    <w:p w14:paraId="6474594C" w14:textId="5283E5D8" w:rsidR="008C57CF" w:rsidRDefault="003704C5">
      <w:pPr>
        <w:pStyle w:val="TOC4"/>
        <w:rPr>
          <w:rFonts w:asciiTheme="minorHAnsi" w:eastAsiaTheme="minorEastAsia" w:hAnsiTheme="minorHAnsi" w:cstheme="minorBidi"/>
          <w:iCs w:val="0"/>
          <w:sz w:val="22"/>
          <w:szCs w:val="22"/>
          <w:lang w:eastAsia="en-AU"/>
        </w:rPr>
      </w:pPr>
      <w:hyperlink w:anchor="_Toc151732718" w:history="1">
        <w:r w:rsidR="008C57CF" w:rsidRPr="00F2221B">
          <w:rPr>
            <w:rStyle w:val="Hyperlink"/>
          </w:rPr>
          <w:t>3.1.1.</w:t>
        </w:r>
        <w:r w:rsidR="008C57CF">
          <w:rPr>
            <w:rFonts w:asciiTheme="minorHAnsi" w:eastAsiaTheme="minorEastAsia" w:hAnsiTheme="minorHAnsi" w:cstheme="minorBidi"/>
            <w:iCs w:val="0"/>
            <w:sz w:val="22"/>
            <w:szCs w:val="22"/>
            <w:lang w:eastAsia="en-AU"/>
          </w:rPr>
          <w:tab/>
        </w:r>
        <w:r w:rsidR="008C57CF" w:rsidRPr="00F2221B">
          <w:rPr>
            <w:rStyle w:val="Hyperlink"/>
          </w:rPr>
          <w:t>Services provided</w:t>
        </w:r>
        <w:r w:rsidR="008C57CF">
          <w:rPr>
            <w:webHidden/>
          </w:rPr>
          <w:tab/>
        </w:r>
        <w:r w:rsidR="008C57CF">
          <w:rPr>
            <w:webHidden/>
          </w:rPr>
          <w:fldChar w:fldCharType="begin"/>
        </w:r>
        <w:r w:rsidR="008C57CF">
          <w:rPr>
            <w:webHidden/>
          </w:rPr>
          <w:instrText xml:space="preserve"> PAGEREF _Toc151732718 \h </w:instrText>
        </w:r>
        <w:r w:rsidR="008C57CF">
          <w:rPr>
            <w:webHidden/>
          </w:rPr>
        </w:r>
        <w:r w:rsidR="008C57CF">
          <w:rPr>
            <w:webHidden/>
          </w:rPr>
          <w:fldChar w:fldCharType="separate"/>
        </w:r>
        <w:r>
          <w:rPr>
            <w:webHidden/>
          </w:rPr>
          <w:t>8</w:t>
        </w:r>
        <w:r w:rsidR="008C57CF">
          <w:rPr>
            <w:webHidden/>
          </w:rPr>
          <w:fldChar w:fldCharType="end"/>
        </w:r>
      </w:hyperlink>
    </w:p>
    <w:p w14:paraId="5E92A1E2" w14:textId="369B002E" w:rsidR="008C57CF" w:rsidRDefault="003704C5">
      <w:pPr>
        <w:pStyle w:val="TOC3"/>
        <w:rPr>
          <w:rFonts w:asciiTheme="minorHAnsi" w:eastAsiaTheme="minorEastAsia" w:hAnsiTheme="minorHAnsi" w:cstheme="minorBidi"/>
          <w:iCs w:val="0"/>
          <w:noProof/>
          <w:sz w:val="22"/>
          <w:lang w:val="en-AU" w:eastAsia="en-AU"/>
        </w:rPr>
      </w:pPr>
      <w:hyperlink w:anchor="_Toc151732719" w:history="1">
        <w:r w:rsidR="008C57CF" w:rsidRPr="00F2221B">
          <w:rPr>
            <w:rStyle w:val="Hyperlink"/>
            <w:noProof/>
            <w14:scene3d>
              <w14:camera w14:prst="orthographicFront"/>
              <w14:lightRig w14:rig="threePt" w14:dir="t">
                <w14:rot w14:lat="0" w14:lon="0" w14:rev="0"/>
              </w14:lightRig>
            </w14:scene3d>
          </w:rPr>
          <w:t>3.2.</w:t>
        </w:r>
        <w:r w:rsidR="008C57CF">
          <w:rPr>
            <w:rFonts w:asciiTheme="minorHAnsi" w:eastAsiaTheme="minorEastAsia" w:hAnsiTheme="minorHAnsi" w:cstheme="minorBidi"/>
            <w:iCs w:val="0"/>
            <w:noProof/>
            <w:sz w:val="22"/>
            <w:lang w:val="en-AU" w:eastAsia="en-AU"/>
          </w:rPr>
          <w:tab/>
        </w:r>
        <w:r w:rsidR="008C57CF" w:rsidRPr="00F2221B">
          <w:rPr>
            <w:rStyle w:val="Hyperlink"/>
            <w:noProof/>
          </w:rPr>
          <w:t>Advisory Service eligibility criteria</w:t>
        </w:r>
        <w:r w:rsidR="008C57CF">
          <w:rPr>
            <w:noProof/>
            <w:webHidden/>
          </w:rPr>
          <w:tab/>
        </w:r>
        <w:r w:rsidR="008C57CF">
          <w:rPr>
            <w:noProof/>
            <w:webHidden/>
          </w:rPr>
          <w:fldChar w:fldCharType="begin"/>
        </w:r>
        <w:r w:rsidR="008C57CF">
          <w:rPr>
            <w:noProof/>
            <w:webHidden/>
          </w:rPr>
          <w:instrText xml:space="preserve"> PAGEREF _Toc151732719 \h </w:instrText>
        </w:r>
        <w:r w:rsidR="008C57CF">
          <w:rPr>
            <w:noProof/>
            <w:webHidden/>
          </w:rPr>
        </w:r>
        <w:r w:rsidR="008C57CF">
          <w:rPr>
            <w:noProof/>
            <w:webHidden/>
          </w:rPr>
          <w:fldChar w:fldCharType="separate"/>
        </w:r>
        <w:r>
          <w:rPr>
            <w:noProof/>
            <w:webHidden/>
          </w:rPr>
          <w:t>8</w:t>
        </w:r>
        <w:r w:rsidR="008C57CF">
          <w:rPr>
            <w:noProof/>
            <w:webHidden/>
          </w:rPr>
          <w:fldChar w:fldCharType="end"/>
        </w:r>
      </w:hyperlink>
    </w:p>
    <w:p w14:paraId="3A593CCF" w14:textId="2E62F6D4" w:rsidR="008C57CF" w:rsidRDefault="003704C5">
      <w:pPr>
        <w:pStyle w:val="TOC4"/>
        <w:rPr>
          <w:rFonts w:asciiTheme="minorHAnsi" w:eastAsiaTheme="minorEastAsia" w:hAnsiTheme="minorHAnsi" w:cstheme="minorBidi"/>
          <w:iCs w:val="0"/>
          <w:sz w:val="22"/>
          <w:szCs w:val="22"/>
          <w:lang w:eastAsia="en-AU"/>
        </w:rPr>
      </w:pPr>
      <w:hyperlink w:anchor="_Toc151732720" w:history="1">
        <w:r w:rsidR="008C57CF" w:rsidRPr="00F2221B">
          <w:rPr>
            <w:rStyle w:val="Hyperlink"/>
          </w:rPr>
          <w:t>3.2.1.</w:t>
        </w:r>
        <w:r w:rsidR="008C57CF">
          <w:rPr>
            <w:rFonts w:asciiTheme="minorHAnsi" w:eastAsiaTheme="minorEastAsia" w:hAnsiTheme="minorHAnsi" w:cstheme="minorBidi"/>
            <w:iCs w:val="0"/>
            <w:sz w:val="22"/>
            <w:szCs w:val="22"/>
            <w:lang w:eastAsia="en-AU"/>
          </w:rPr>
          <w:tab/>
        </w:r>
        <w:r w:rsidR="008C57CF" w:rsidRPr="00F2221B">
          <w:rPr>
            <w:rStyle w:val="Hyperlink"/>
          </w:rPr>
          <w:t>Who is eligible to apply for Advisory Services?</w:t>
        </w:r>
        <w:r w:rsidR="008C57CF">
          <w:rPr>
            <w:webHidden/>
          </w:rPr>
          <w:tab/>
        </w:r>
        <w:r w:rsidR="008C57CF">
          <w:rPr>
            <w:webHidden/>
          </w:rPr>
          <w:fldChar w:fldCharType="begin"/>
        </w:r>
        <w:r w:rsidR="008C57CF">
          <w:rPr>
            <w:webHidden/>
          </w:rPr>
          <w:instrText xml:space="preserve"> PAGEREF _Toc151732720 \h </w:instrText>
        </w:r>
        <w:r w:rsidR="008C57CF">
          <w:rPr>
            <w:webHidden/>
          </w:rPr>
        </w:r>
        <w:r w:rsidR="008C57CF">
          <w:rPr>
            <w:webHidden/>
          </w:rPr>
          <w:fldChar w:fldCharType="separate"/>
        </w:r>
        <w:r>
          <w:rPr>
            <w:webHidden/>
          </w:rPr>
          <w:t>8</w:t>
        </w:r>
        <w:r w:rsidR="008C57CF">
          <w:rPr>
            <w:webHidden/>
          </w:rPr>
          <w:fldChar w:fldCharType="end"/>
        </w:r>
      </w:hyperlink>
    </w:p>
    <w:p w14:paraId="0C7EA5A6" w14:textId="1AFADF58" w:rsidR="008C57CF" w:rsidRDefault="003704C5">
      <w:pPr>
        <w:pStyle w:val="TOC3"/>
        <w:rPr>
          <w:rFonts w:asciiTheme="minorHAnsi" w:eastAsiaTheme="minorEastAsia" w:hAnsiTheme="minorHAnsi" w:cstheme="minorBidi"/>
          <w:iCs w:val="0"/>
          <w:noProof/>
          <w:sz w:val="22"/>
          <w:lang w:val="en-AU" w:eastAsia="en-AU"/>
        </w:rPr>
      </w:pPr>
      <w:hyperlink w:anchor="_Toc151732721" w:history="1">
        <w:r w:rsidR="008C57CF" w:rsidRPr="00F2221B">
          <w:rPr>
            <w:rStyle w:val="Hyperlink"/>
            <w:noProof/>
            <w14:scene3d>
              <w14:camera w14:prst="orthographicFront"/>
              <w14:lightRig w14:rig="threePt" w14:dir="t">
                <w14:rot w14:lat="0" w14:lon="0" w14:rev="0"/>
              </w14:lightRig>
            </w14:scene3d>
          </w:rPr>
          <w:t>3.3.</w:t>
        </w:r>
        <w:r w:rsidR="008C57CF">
          <w:rPr>
            <w:rFonts w:asciiTheme="minorHAnsi" w:eastAsiaTheme="minorEastAsia" w:hAnsiTheme="minorHAnsi" w:cstheme="minorBidi"/>
            <w:iCs w:val="0"/>
            <w:noProof/>
            <w:sz w:val="22"/>
            <w:lang w:val="en-AU" w:eastAsia="en-AU"/>
          </w:rPr>
          <w:tab/>
        </w:r>
        <w:r w:rsidR="008C57CF" w:rsidRPr="00F2221B">
          <w:rPr>
            <w:rStyle w:val="Hyperlink"/>
            <w:noProof/>
          </w:rPr>
          <w:t>Additional eligibility requirements</w:t>
        </w:r>
        <w:r w:rsidR="008C57CF">
          <w:rPr>
            <w:noProof/>
            <w:webHidden/>
          </w:rPr>
          <w:tab/>
        </w:r>
        <w:r w:rsidR="008C57CF">
          <w:rPr>
            <w:noProof/>
            <w:webHidden/>
          </w:rPr>
          <w:fldChar w:fldCharType="begin"/>
        </w:r>
        <w:r w:rsidR="008C57CF">
          <w:rPr>
            <w:noProof/>
            <w:webHidden/>
          </w:rPr>
          <w:instrText xml:space="preserve"> PAGEREF _Toc151732721 \h </w:instrText>
        </w:r>
        <w:r w:rsidR="008C57CF">
          <w:rPr>
            <w:noProof/>
            <w:webHidden/>
          </w:rPr>
        </w:r>
        <w:r w:rsidR="008C57CF">
          <w:rPr>
            <w:noProof/>
            <w:webHidden/>
          </w:rPr>
          <w:fldChar w:fldCharType="separate"/>
        </w:r>
        <w:r>
          <w:rPr>
            <w:noProof/>
            <w:webHidden/>
          </w:rPr>
          <w:t>9</w:t>
        </w:r>
        <w:r w:rsidR="008C57CF">
          <w:rPr>
            <w:noProof/>
            <w:webHidden/>
          </w:rPr>
          <w:fldChar w:fldCharType="end"/>
        </w:r>
      </w:hyperlink>
    </w:p>
    <w:p w14:paraId="71A5799D" w14:textId="1188B874" w:rsidR="008C57CF" w:rsidRDefault="003704C5">
      <w:pPr>
        <w:pStyle w:val="TOC4"/>
        <w:rPr>
          <w:rFonts w:asciiTheme="minorHAnsi" w:eastAsiaTheme="minorEastAsia" w:hAnsiTheme="minorHAnsi" w:cstheme="minorBidi"/>
          <w:iCs w:val="0"/>
          <w:sz w:val="22"/>
          <w:szCs w:val="22"/>
          <w:lang w:eastAsia="en-AU"/>
        </w:rPr>
      </w:pPr>
      <w:hyperlink w:anchor="_Toc151732722" w:history="1">
        <w:r w:rsidR="008C57CF" w:rsidRPr="00F2221B">
          <w:rPr>
            <w:rStyle w:val="Hyperlink"/>
          </w:rPr>
          <w:t>3.3.1.</w:t>
        </w:r>
        <w:r w:rsidR="008C57CF">
          <w:rPr>
            <w:rFonts w:asciiTheme="minorHAnsi" w:eastAsiaTheme="minorEastAsia" w:hAnsiTheme="minorHAnsi" w:cstheme="minorBidi"/>
            <w:iCs w:val="0"/>
            <w:sz w:val="22"/>
            <w:szCs w:val="22"/>
            <w:lang w:eastAsia="en-AU"/>
          </w:rPr>
          <w:tab/>
        </w:r>
        <w:r w:rsidR="008C57CF" w:rsidRPr="00F2221B">
          <w:rPr>
            <w:rStyle w:val="Hyperlink"/>
          </w:rPr>
          <w:t>Who is not eligible?</w:t>
        </w:r>
        <w:r w:rsidR="008C57CF">
          <w:rPr>
            <w:webHidden/>
          </w:rPr>
          <w:tab/>
        </w:r>
        <w:r w:rsidR="008C57CF">
          <w:rPr>
            <w:webHidden/>
          </w:rPr>
          <w:fldChar w:fldCharType="begin"/>
        </w:r>
        <w:r w:rsidR="008C57CF">
          <w:rPr>
            <w:webHidden/>
          </w:rPr>
          <w:instrText xml:space="preserve"> PAGEREF _Toc151732722 \h </w:instrText>
        </w:r>
        <w:r w:rsidR="008C57CF">
          <w:rPr>
            <w:webHidden/>
          </w:rPr>
        </w:r>
        <w:r w:rsidR="008C57CF">
          <w:rPr>
            <w:webHidden/>
          </w:rPr>
          <w:fldChar w:fldCharType="separate"/>
        </w:r>
        <w:r>
          <w:rPr>
            <w:webHidden/>
          </w:rPr>
          <w:t>9</w:t>
        </w:r>
        <w:r w:rsidR="008C57CF">
          <w:rPr>
            <w:webHidden/>
          </w:rPr>
          <w:fldChar w:fldCharType="end"/>
        </w:r>
      </w:hyperlink>
    </w:p>
    <w:p w14:paraId="74377198" w14:textId="671EA68D" w:rsidR="008C57CF" w:rsidRDefault="003704C5">
      <w:pPr>
        <w:pStyle w:val="TOC3"/>
        <w:rPr>
          <w:rFonts w:asciiTheme="minorHAnsi" w:eastAsiaTheme="minorEastAsia" w:hAnsiTheme="minorHAnsi" w:cstheme="minorBidi"/>
          <w:iCs w:val="0"/>
          <w:noProof/>
          <w:sz w:val="22"/>
          <w:lang w:val="en-AU" w:eastAsia="en-AU"/>
        </w:rPr>
      </w:pPr>
      <w:hyperlink w:anchor="_Toc151732723" w:history="1">
        <w:r w:rsidR="008C57CF" w:rsidRPr="00F2221B">
          <w:rPr>
            <w:rStyle w:val="Hyperlink"/>
            <w:noProof/>
            <w14:scene3d>
              <w14:camera w14:prst="orthographicFront"/>
              <w14:lightRig w14:rig="threePt" w14:dir="t">
                <w14:rot w14:lat="0" w14:lon="0" w14:rev="0"/>
              </w14:lightRig>
            </w14:scene3d>
          </w:rPr>
          <w:t>3.4.</w:t>
        </w:r>
        <w:r w:rsidR="008C57CF">
          <w:rPr>
            <w:rFonts w:asciiTheme="minorHAnsi" w:eastAsiaTheme="minorEastAsia" w:hAnsiTheme="minorHAnsi" w:cstheme="minorBidi"/>
            <w:iCs w:val="0"/>
            <w:noProof/>
            <w:sz w:val="22"/>
            <w:lang w:val="en-AU" w:eastAsia="en-AU"/>
          </w:rPr>
          <w:tab/>
        </w:r>
        <w:r w:rsidR="008C57CF" w:rsidRPr="00F2221B">
          <w:rPr>
            <w:rStyle w:val="Hyperlink"/>
            <w:noProof/>
          </w:rPr>
          <w:t>How to apply for Advisory Services</w:t>
        </w:r>
        <w:r w:rsidR="008C57CF">
          <w:rPr>
            <w:noProof/>
            <w:webHidden/>
          </w:rPr>
          <w:tab/>
        </w:r>
        <w:r w:rsidR="008C57CF">
          <w:rPr>
            <w:noProof/>
            <w:webHidden/>
          </w:rPr>
          <w:fldChar w:fldCharType="begin"/>
        </w:r>
        <w:r w:rsidR="008C57CF">
          <w:rPr>
            <w:noProof/>
            <w:webHidden/>
          </w:rPr>
          <w:instrText xml:space="preserve"> PAGEREF _Toc151732723 \h </w:instrText>
        </w:r>
        <w:r w:rsidR="008C57CF">
          <w:rPr>
            <w:noProof/>
            <w:webHidden/>
          </w:rPr>
        </w:r>
        <w:r w:rsidR="008C57CF">
          <w:rPr>
            <w:noProof/>
            <w:webHidden/>
          </w:rPr>
          <w:fldChar w:fldCharType="separate"/>
        </w:r>
        <w:r>
          <w:rPr>
            <w:noProof/>
            <w:webHidden/>
          </w:rPr>
          <w:t>9</w:t>
        </w:r>
        <w:r w:rsidR="008C57CF">
          <w:rPr>
            <w:noProof/>
            <w:webHidden/>
          </w:rPr>
          <w:fldChar w:fldCharType="end"/>
        </w:r>
      </w:hyperlink>
    </w:p>
    <w:p w14:paraId="0E0DD446" w14:textId="792438F9" w:rsidR="008C57CF" w:rsidRDefault="003704C5">
      <w:pPr>
        <w:pStyle w:val="TOC3"/>
        <w:rPr>
          <w:rFonts w:asciiTheme="minorHAnsi" w:eastAsiaTheme="minorEastAsia" w:hAnsiTheme="minorHAnsi" w:cstheme="minorBidi"/>
          <w:iCs w:val="0"/>
          <w:noProof/>
          <w:sz w:val="22"/>
          <w:lang w:val="en-AU" w:eastAsia="en-AU"/>
        </w:rPr>
      </w:pPr>
      <w:hyperlink w:anchor="_Toc151732724" w:history="1">
        <w:r w:rsidR="008C57CF" w:rsidRPr="00F2221B">
          <w:rPr>
            <w:rStyle w:val="Hyperlink"/>
            <w:noProof/>
            <w14:scene3d>
              <w14:camera w14:prst="orthographicFront"/>
              <w14:lightRig w14:rig="threePt" w14:dir="t">
                <w14:rot w14:lat="0" w14:lon="0" w14:rev="0"/>
              </w14:lightRig>
            </w14:scene3d>
          </w:rPr>
          <w:t>3.5.</w:t>
        </w:r>
        <w:r w:rsidR="008C57CF">
          <w:rPr>
            <w:rFonts w:asciiTheme="minorHAnsi" w:eastAsiaTheme="minorEastAsia" w:hAnsiTheme="minorHAnsi" w:cstheme="minorBidi"/>
            <w:iCs w:val="0"/>
            <w:noProof/>
            <w:sz w:val="22"/>
            <w:lang w:val="en-AU" w:eastAsia="en-AU"/>
          </w:rPr>
          <w:tab/>
        </w:r>
        <w:r w:rsidR="008C57CF" w:rsidRPr="00F2221B">
          <w:rPr>
            <w:rStyle w:val="Hyperlink"/>
            <w:noProof/>
          </w:rPr>
          <w:t>The Advisory Service application assessment process</w:t>
        </w:r>
        <w:r w:rsidR="008C57CF">
          <w:rPr>
            <w:noProof/>
            <w:webHidden/>
          </w:rPr>
          <w:tab/>
        </w:r>
        <w:r w:rsidR="008C57CF">
          <w:rPr>
            <w:noProof/>
            <w:webHidden/>
          </w:rPr>
          <w:fldChar w:fldCharType="begin"/>
        </w:r>
        <w:r w:rsidR="008C57CF">
          <w:rPr>
            <w:noProof/>
            <w:webHidden/>
          </w:rPr>
          <w:instrText xml:space="preserve"> PAGEREF _Toc151732724 \h </w:instrText>
        </w:r>
        <w:r w:rsidR="008C57CF">
          <w:rPr>
            <w:noProof/>
            <w:webHidden/>
          </w:rPr>
        </w:r>
        <w:r w:rsidR="008C57CF">
          <w:rPr>
            <w:noProof/>
            <w:webHidden/>
          </w:rPr>
          <w:fldChar w:fldCharType="separate"/>
        </w:r>
        <w:r>
          <w:rPr>
            <w:noProof/>
            <w:webHidden/>
          </w:rPr>
          <w:t>10</w:t>
        </w:r>
        <w:r w:rsidR="008C57CF">
          <w:rPr>
            <w:noProof/>
            <w:webHidden/>
          </w:rPr>
          <w:fldChar w:fldCharType="end"/>
        </w:r>
      </w:hyperlink>
    </w:p>
    <w:p w14:paraId="4395453D" w14:textId="1696B2D6" w:rsidR="008C57CF" w:rsidRDefault="003704C5">
      <w:pPr>
        <w:pStyle w:val="TOC4"/>
        <w:rPr>
          <w:rFonts w:asciiTheme="minorHAnsi" w:eastAsiaTheme="minorEastAsia" w:hAnsiTheme="minorHAnsi" w:cstheme="minorBidi"/>
          <w:iCs w:val="0"/>
          <w:sz w:val="22"/>
          <w:szCs w:val="22"/>
          <w:lang w:eastAsia="en-AU"/>
        </w:rPr>
      </w:pPr>
      <w:hyperlink w:anchor="_Toc151732725" w:history="1">
        <w:r w:rsidR="008C57CF" w:rsidRPr="00F2221B">
          <w:rPr>
            <w:rStyle w:val="Hyperlink"/>
          </w:rPr>
          <w:t>3.5.1.</w:t>
        </w:r>
        <w:r w:rsidR="008C57CF">
          <w:rPr>
            <w:rFonts w:asciiTheme="minorHAnsi" w:eastAsiaTheme="minorEastAsia" w:hAnsiTheme="minorHAnsi" w:cstheme="minorBidi"/>
            <w:iCs w:val="0"/>
            <w:sz w:val="22"/>
            <w:szCs w:val="22"/>
            <w:lang w:eastAsia="en-AU"/>
          </w:rPr>
          <w:tab/>
        </w:r>
        <w:r w:rsidR="008C57CF" w:rsidRPr="00F2221B">
          <w:rPr>
            <w:rStyle w:val="Hyperlink"/>
          </w:rPr>
          <w:t>Assessment of applications</w:t>
        </w:r>
        <w:r w:rsidR="008C57CF">
          <w:rPr>
            <w:webHidden/>
          </w:rPr>
          <w:tab/>
        </w:r>
        <w:r w:rsidR="008C57CF">
          <w:rPr>
            <w:webHidden/>
          </w:rPr>
          <w:fldChar w:fldCharType="begin"/>
        </w:r>
        <w:r w:rsidR="008C57CF">
          <w:rPr>
            <w:webHidden/>
          </w:rPr>
          <w:instrText xml:space="preserve"> PAGEREF _Toc151732725 \h </w:instrText>
        </w:r>
        <w:r w:rsidR="008C57CF">
          <w:rPr>
            <w:webHidden/>
          </w:rPr>
        </w:r>
        <w:r w:rsidR="008C57CF">
          <w:rPr>
            <w:webHidden/>
          </w:rPr>
          <w:fldChar w:fldCharType="separate"/>
        </w:r>
        <w:r>
          <w:rPr>
            <w:webHidden/>
          </w:rPr>
          <w:t>10</w:t>
        </w:r>
        <w:r w:rsidR="008C57CF">
          <w:rPr>
            <w:webHidden/>
          </w:rPr>
          <w:fldChar w:fldCharType="end"/>
        </w:r>
      </w:hyperlink>
    </w:p>
    <w:p w14:paraId="508E1DC2" w14:textId="6ABD0FBD" w:rsidR="008C57CF" w:rsidRDefault="003704C5">
      <w:pPr>
        <w:pStyle w:val="TOC4"/>
        <w:rPr>
          <w:rFonts w:asciiTheme="minorHAnsi" w:eastAsiaTheme="minorEastAsia" w:hAnsiTheme="minorHAnsi" w:cstheme="minorBidi"/>
          <w:iCs w:val="0"/>
          <w:sz w:val="22"/>
          <w:szCs w:val="22"/>
          <w:lang w:eastAsia="en-AU"/>
        </w:rPr>
      </w:pPr>
      <w:hyperlink w:anchor="_Toc151732726" w:history="1">
        <w:r w:rsidR="008C57CF" w:rsidRPr="00F2221B">
          <w:rPr>
            <w:rStyle w:val="Hyperlink"/>
          </w:rPr>
          <w:t>3.5.2.</w:t>
        </w:r>
        <w:r w:rsidR="008C57CF">
          <w:rPr>
            <w:rFonts w:asciiTheme="minorHAnsi" w:eastAsiaTheme="minorEastAsia" w:hAnsiTheme="minorHAnsi" w:cstheme="minorBidi"/>
            <w:iCs w:val="0"/>
            <w:sz w:val="22"/>
            <w:szCs w:val="22"/>
            <w:lang w:eastAsia="en-AU"/>
          </w:rPr>
          <w:tab/>
        </w:r>
        <w:r w:rsidR="008C57CF" w:rsidRPr="00F2221B">
          <w:rPr>
            <w:rStyle w:val="Hyperlink"/>
          </w:rPr>
          <w:t>If your application is successful</w:t>
        </w:r>
        <w:r w:rsidR="008C57CF">
          <w:rPr>
            <w:webHidden/>
          </w:rPr>
          <w:tab/>
        </w:r>
        <w:r w:rsidR="008C57CF">
          <w:rPr>
            <w:webHidden/>
          </w:rPr>
          <w:fldChar w:fldCharType="begin"/>
        </w:r>
        <w:r w:rsidR="008C57CF">
          <w:rPr>
            <w:webHidden/>
          </w:rPr>
          <w:instrText xml:space="preserve"> PAGEREF _Toc151732726 \h </w:instrText>
        </w:r>
        <w:r w:rsidR="008C57CF">
          <w:rPr>
            <w:webHidden/>
          </w:rPr>
        </w:r>
        <w:r w:rsidR="008C57CF">
          <w:rPr>
            <w:webHidden/>
          </w:rPr>
          <w:fldChar w:fldCharType="separate"/>
        </w:r>
        <w:r>
          <w:rPr>
            <w:webHidden/>
          </w:rPr>
          <w:t>10</w:t>
        </w:r>
        <w:r w:rsidR="008C57CF">
          <w:rPr>
            <w:webHidden/>
          </w:rPr>
          <w:fldChar w:fldCharType="end"/>
        </w:r>
      </w:hyperlink>
    </w:p>
    <w:p w14:paraId="77188B31" w14:textId="2C6DDD27" w:rsidR="008C57CF" w:rsidRDefault="003704C5">
      <w:pPr>
        <w:pStyle w:val="TOC4"/>
        <w:rPr>
          <w:rFonts w:asciiTheme="minorHAnsi" w:eastAsiaTheme="minorEastAsia" w:hAnsiTheme="minorHAnsi" w:cstheme="minorBidi"/>
          <w:iCs w:val="0"/>
          <w:sz w:val="22"/>
          <w:szCs w:val="22"/>
          <w:lang w:eastAsia="en-AU"/>
        </w:rPr>
      </w:pPr>
      <w:hyperlink w:anchor="_Toc151732727" w:history="1">
        <w:r w:rsidR="008C57CF" w:rsidRPr="00F2221B">
          <w:rPr>
            <w:rStyle w:val="Hyperlink"/>
          </w:rPr>
          <w:t>3.5.3.</w:t>
        </w:r>
        <w:r w:rsidR="008C57CF">
          <w:rPr>
            <w:rFonts w:asciiTheme="minorHAnsi" w:eastAsiaTheme="minorEastAsia" w:hAnsiTheme="minorHAnsi" w:cstheme="minorBidi"/>
            <w:iCs w:val="0"/>
            <w:sz w:val="22"/>
            <w:szCs w:val="22"/>
            <w:lang w:eastAsia="en-AU"/>
          </w:rPr>
          <w:tab/>
        </w:r>
        <w:r w:rsidR="008C57CF" w:rsidRPr="00F2221B">
          <w:rPr>
            <w:rStyle w:val="Hyperlink"/>
          </w:rPr>
          <w:t>If your application is unsuccessful</w:t>
        </w:r>
        <w:r w:rsidR="008C57CF">
          <w:rPr>
            <w:webHidden/>
          </w:rPr>
          <w:tab/>
        </w:r>
        <w:r w:rsidR="008C57CF">
          <w:rPr>
            <w:webHidden/>
          </w:rPr>
          <w:fldChar w:fldCharType="begin"/>
        </w:r>
        <w:r w:rsidR="008C57CF">
          <w:rPr>
            <w:webHidden/>
          </w:rPr>
          <w:instrText xml:space="preserve"> PAGEREF _Toc151732727 \h </w:instrText>
        </w:r>
        <w:r w:rsidR="008C57CF">
          <w:rPr>
            <w:webHidden/>
          </w:rPr>
        </w:r>
        <w:r w:rsidR="008C57CF">
          <w:rPr>
            <w:webHidden/>
          </w:rPr>
          <w:fldChar w:fldCharType="separate"/>
        </w:r>
        <w:r>
          <w:rPr>
            <w:webHidden/>
          </w:rPr>
          <w:t>11</w:t>
        </w:r>
        <w:r w:rsidR="008C57CF">
          <w:rPr>
            <w:webHidden/>
          </w:rPr>
          <w:fldChar w:fldCharType="end"/>
        </w:r>
      </w:hyperlink>
    </w:p>
    <w:p w14:paraId="03A0D057" w14:textId="154574B7" w:rsidR="008C57CF" w:rsidRDefault="003704C5">
      <w:pPr>
        <w:pStyle w:val="TOC3"/>
        <w:rPr>
          <w:rFonts w:asciiTheme="minorHAnsi" w:eastAsiaTheme="minorEastAsia" w:hAnsiTheme="minorHAnsi" w:cstheme="minorBidi"/>
          <w:iCs w:val="0"/>
          <w:noProof/>
          <w:sz w:val="22"/>
          <w:lang w:val="en-AU" w:eastAsia="en-AU"/>
        </w:rPr>
      </w:pPr>
      <w:hyperlink w:anchor="_Toc151732728" w:history="1">
        <w:r w:rsidR="008C57CF" w:rsidRPr="00F2221B">
          <w:rPr>
            <w:rStyle w:val="Hyperlink"/>
            <w:noProof/>
            <w14:scene3d>
              <w14:camera w14:prst="orthographicFront"/>
              <w14:lightRig w14:rig="threePt" w14:dir="t">
                <w14:rot w14:lat="0" w14:lon="0" w14:rev="0"/>
              </w14:lightRig>
            </w14:scene3d>
          </w:rPr>
          <w:t>3.6.</w:t>
        </w:r>
        <w:r w:rsidR="008C57CF">
          <w:rPr>
            <w:rFonts w:asciiTheme="minorHAnsi" w:eastAsiaTheme="minorEastAsia" w:hAnsiTheme="minorHAnsi" w:cstheme="minorBidi"/>
            <w:iCs w:val="0"/>
            <w:noProof/>
            <w:sz w:val="22"/>
            <w:lang w:val="en-AU" w:eastAsia="en-AU"/>
          </w:rPr>
          <w:tab/>
        </w:r>
        <w:r w:rsidR="008C57CF" w:rsidRPr="00F2221B">
          <w:rPr>
            <w:rStyle w:val="Hyperlink"/>
            <w:noProof/>
          </w:rPr>
          <w:t>Reporting and Evaluation</w:t>
        </w:r>
        <w:r w:rsidR="008C57CF">
          <w:rPr>
            <w:noProof/>
            <w:webHidden/>
          </w:rPr>
          <w:tab/>
        </w:r>
        <w:r w:rsidR="008C57CF">
          <w:rPr>
            <w:noProof/>
            <w:webHidden/>
          </w:rPr>
          <w:fldChar w:fldCharType="begin"/>
        </w:r>
        <w:r w:rsidR="008C57CF">
          <w:rPr>
            <w:noProof/>
            <w:webHidden/>
          </w:rPr>
          <w:instrText xml:space="preserve"> PAGEREF _Toc151732728 \h </w:instrText>
        </w:r>
        <w:r w:rsidR="008C57CF">
          <w:rPr>
            <w:noProof/>
            <w:webHidden/>
          </w:rPr>
        </w:r>
        <w:r w:rsidR="008C57CF">
          <w:rPr>
            <w:noProof/>
            <w:webHidden/>
          </w:rPr>
          <w:fldChar w:fldCharType="separate"/>
        </w:r>
        <w:r>
          <w:rPr>
            <w:noProof/>
            <w:webHidden/>
          </w:rPr>
          <w:t>11</w:t>
        </w:r>
        <w:r w:rsidR="008C57CF">
          <w:rPr>
            <w:noProof/>
            <w:webHidden/>
          </w:rPr>
          <w:fldChar w:fldCharType="end"/>
        </w:r>
      </w:hyperlink>
    </w:p>
    <w:p w14:paraId="4B653EB2" w14:textId="773F74FF" w:rsidR="008C57CF" w:rsidRDefault="003704C5">
      <w:pPr>
        <w:pStyle w:val="TOC3"/>
        <w:rPr>
          <w:rFonts w:asciiTheme="minorHAnsi" w:eastAsiaTheme="minorEastAsia" w:hAnsiTheme="minorHAnsi" w:cstheme="minorBidi"/>
          <w:iCs w:val="0"/>
          <w:noProof/>
          <w:sz w:val="22"/>
          <w:lang w:val="en-AU" w:eastAsia="en-AU"/>
        </w:rPr>
      </w:pPr>
      <w:hyperlink w:anchor="_Toc151732729" w:history="1">
        <w:r w:rsidR="008C57CF" w:rsidRPr="00F2221B">
          <w:rPr>
            <w:rStyle w:val="Hyperlink"/>
            <w:noProof/>
            <w14:scene3d>
              <w14:camera w14:prst="orthographicFront"/>
              <w14:lightRig w14:rig="threePt" w14:dir="t">
                <w14:rot w14:lat="0" w14:lon="0" w14:rev="0"/>
              </w14:lightRig>
            </w14:scene3d>
          </w:rPr>
          <w:t>3.7.</w:t>
        </w:r>
        <w:r w:rsidR="008C57CF">
          <w:rPr>
            <w:rFonts w:asciiTheme="minorHAnsi" w:eastAsiaTheme="minorEastAsia" w:hAnsiTheme="minorHAnsi" w:cstheme="minorBidi"/>
            <w:iCs w:val="0"/>
            <w:noProof/>
            <w:sz w:val="22"/>
            <w:lang w:val="en-AU" w:eastAsia="en-AU"/>
          </w:rPr>
          <w:tab/>
        </w:r>
        <w:r w:rsidR="008C57CF" w:rsidRPr="00F2221B">
          <w:rPr>
            <w:rStyle w:val="Hyperlink"/>
            <w:noProof/>
          </w:rPr>
          <w:t>Other things you should know</w:t>
        </w:r>
        <w:r w:rsidR="008C57CF">
          <w:rPr>
            <w:noProof/>
            <w:webHidden/>
          </w:rPr>
          <w:tab/>
        </w:r>
        <w:r w:rsidR="008C57CF">
          <w:rPr>
            <w:noProof/>
            <w:webHidden/>
          </w:rPr>
          <w:fldChar w:fldCharType="begin"/>
        </w:r>
        <w:r w:rsidR="008C57CF">
          <w:rPr>
            <w:noProof/>
            <w:webHidden/>
          </w:rPr>
          <w:instrText xml:space="preserve"> PAGEREF _Toc151732729 \h </w:instrText>
        </w:r>
        <w:r w:rsidR="008C57CF">
          <w:rPr>
            <w:noProof/>
            <w:webHidden/>
          </w:rPr>
        </w:r>
        <w:r w:rsidR="008C57CF">
          <w:rPr>
            <w:noProof/>
            <w:webHidden/>
          </w:rPr>
          <w:fldChar w:fldCharType="separate"/>
        </w:r>
        <w:r>
          <w:rPr>
            <w:noProof/>
            <w:webHidden/>
          </w:rPr>
          <w:t>11</w:t>
        </w:r>
        <w:r w:rsidR="008C57CF">
          <w:rPr>
            <w:noProof/>
            <w:webHidden/>
          </w:rPr>
          <w:fldChar w:fldCharType="end"/>
        </w:r>
      </w:hyperlink>
    </w:p>
    <w:p w14:paraId="06230923" w14:textId="199B5A60" w:rsidR="008C57CF" w:rsidRDefault="003704C5">
      <w:pPr>
        <w:pStyle w:val="TOC4"/>
        <w:rPr>
          <w:rFonts w:asciiTheme="minorHAnsi" w:eastAsiaTheme="minorEastAsia" w:hAnsiTheme="minorHAnsi" w:cstheme="minorBidi"/>
          <w:iCs w:val="0"/>
          <w:sz w:val="22"/>
          <w:szCs w:val="22"/>
          <w:lang w:eastAsia="en-AU"/>
        </w:rPr>
      </w:pPr>
      <w:hyperlink w:anchor="_Toc151732730" w:history="1">
        <w:r w:rsidR="008C57CF" w:rsidRPr="00F2221B">
          <w:rPr>
            <w:rStyle w:val="Hyperlink"/>
          </w:rPr>
          <w:t>3.7.1.</w:t>
        </w:r>
        <w:r w:rsidR="008C57CF">
          <w:rPr>
            <w:rFonts w:asciiTheme="minorHAnsi" w:eastAsiaTheme="minorEastAsia" w:hAnsiTheme="minorHAnsi" w:cstheme="minorBidi"/>
            <w:iCs w:val="0"/>
            <w:sz w:val="22"/>
            <w:szCs w:val="22"/>
            <w:lang w:eastAsia="en-AU"/>
          </w:rPr>
          <w:tab/>
        </w:r>
        <w:r w:rsidR="008C57CF" w:rsidRPr="00F2221B">
          <w:rPr>
            <w:rStyle w:val="Hyperlink"/>
          </w:rPr>
          <w:t>Enquiries and feedback</w:t>
        </w:r>
        <w:r w:rsidR="008C57CF">
          <w:rPr>
            <w:webHidden/>
          </w:rPr>
          <w:tab/>
        </w:r>
        <w:r w:rsidR="008C57CF">
          <w:rPr>
            <w:webHidden/>
          </w:rPr>
          <w:fldChar w:fldCharType="begin"/>
        </w:r>
        <w:r w:rsidR="008C57CF">
          <w:rPr>
            <w:webHidden/>
          </w:rPr>
          <w:instrText xml:space="preserve"> PAGEREF _Toc151732730 \h </w:instrText>
        </w:r>
        <w:r w:rsidR="008C57CF">
          <w:rPr>
            <w:webHidden/>
          </w:rPr>
        </w:r>
        <w:r w:rsidR="008C57CF">
          <w:rPr>
            <w:webHidden/>
          </w:rPr>
          <w:fldChar w:fldCharType="separate"/>
        </w:r>
        <w:r>
          <w:rPr>
            <w:webHidden/>
          </w:rPr>
          <w:t>11</w:t>
        </w:r>
        <w:r w:rsidR="008C57CF">
          <w:rPr>
            <w:webHidden/>
          </w:rPr>
          <w:fldChar w:fldCharType="end"/>
        </w:r>
      </w:hyperlink>
    </w:p>
    <w:p w14:paraId="0922285C" w14:textId="6EA073D6" w:rsidR="008C57CF" w:rsidRDefault="003704C5">
      <w:pPr>
        <w:pStyle w:val="TOC4"/>
        <w:rPr>
          <w:rFonts w:asciiTheme="minorHAnsi" w:eastAsiaTheme="minorEastAsia" w:hAnsiTheme="minorHAnsi" w:cstheme="minorBidi"/>
          <w:iCs w:val="0"/>
          <w:sz w:val="22"/>
          <w:szCs w:val="22"/>
          <w:lang w:eastAsia="en-AU"/>
        </w:rPr>
      </w:pPr>
      <w:hyperlink w:anchor="_Toc151732731" w:history="1">
        <w:r w:rsidR="008C57CF" w:rsidRPr="00F2221B">
          <w:rPr>
            <w:rStyle w:val="Hyperlink"/>
          </w:rPr>
          <w:t>3.7.2.</w:t>
        </w:r>
        <w:r w:rsidR="008C57CF">
          <w:rPr>
            <w:rFonts w:asciiTheme="minorHAnsi" w:eastAsiaTheme="minorEastAsia" w:hAnsiTheme="minorHAnsi" w:cstheme="minorBidi"/>
            <w:iCs w:val="0"/>
            <w:sz w:val="22"/>
            <w:szCs w:val="22"/>
            <w:lang w:eastAsia="en-AU"/>
          </w:rPr>
          <w:tab/>
        </w:r>
        <w:r w:rsidR="008C57CF" w:rsidRPr="00F2221B">
          <w:rPr>
            <w:rStyle w:val="Hyperlink"/>
          </w:rPr>
          <w:t>Conflicts of interest</w:t>
        </w:r>
        <w:r w:rsidR="008C57CF">
          <w:rPr>
            <w:webHidden/>
          </w:rPr>
          <w:tab/>
        </w:r>
        <w:r w:rsidR="008C57CF">
          <w:rPr>
            <w:webHidden/>
          </w:rPr>
          <w:fldChar w:fldCharType="begin"/>
        </w:r>
        <w:r w:rsidR="008C57CF">
          <w:rPr>
            <w:webHidden/>
          </w:rPr>
          <w:instrText xml:space="preserve"> PAGEREF _Toc151732731 \h </w:instrText>
        </w:r>
        <w:r w:rsidR="008C57CF">
          <w:rPr>
            <w:webHidden/>
          </w:rPr>
        </w:r>
        <w:r w:rsidR="008C57CF">
          <w:rPr>
            <w:webHidden/>
          </w:rPr>
          <w:fldChar w:fldCharType="separate"/>
        </w:r>
        <w:r>
          <w:rPr>
            <w:webHidden/>
          </w:rPr>
          <w:t>12</w:t>
        </w:r>
        <w:r w:rsidR="008C57CF">
          <w:rPr>
            <w:webHidden/>
          </w:rPr>
          <w:fldChar w:fldCharType="end"/>
        </w:r>
      </w:hyperlink>
    </w:p>
    <w:p w14:paraId="7E72FE13" w14:textId="44FDFB71" w:rsidR="008C57CF" w:rsidRDefault="003704C5">
      <w:pPr>
        <w:pStyle w:val="TOC4"/>
        <w:rPr>
          <w:rFonts w:asciiTheme="minorHAnsi" w:eastAsiaTheme="minorEastAsia" w:hAnsiTheme="minorHAnsi" w:cstheme="minorBidi"/>
          <w:iCs w:val="0"/>
          <w:sz w:val="22"/>
          <w:szCs w:val="22"/>
          <w:lang w:eastAsia="en-AU"/>
        </w:rPr>
      </w:pPr>
      <w:hyperlink w:anchor="_Toc151732732" w:history="1">
        <w:r w:rsidR="008C57CF" w:rsidRPr="00F2221B">
          <w:rPr>
            <w:rStyle w:val="Hyperlink"/>
          </w:rPr>
          <w:t>3.7.3.</w:t>
        </w:r>
        <w:r w:rsidR="008C57CF">
          <w:rPr>
            <w:rFonts w:asciiTheme="minorHAnsi" w:eastAsiaTheme="minorEastAsia" w:hAnsiTheme="minorHAnsi" w:cstheme="minorBidi"/>
            <w:iCs w:val="0"/>
            <w:sz w:val="22"/>
            <w:szCs w:val="22"/>
            <w:lang w:eastAsia="en-AU"/>
          </w:rPr>
          <w:tab/>
        </w:r>
        <w:r w:rsidR="008C57CF" w:rsidRPr="00F2221B">
          <w:rPr>
            <w:rStyle w:val="Hyperlink"/>
          </w:rPr>
          <w:t>Privacy</w:t>
        </w:r>
        <w:r w:rsidR="008C57CF">
          <w:rPr>
            <w:webHidden/>
          </w:rPr>
          <w:tab/>
        </w:r>
        <w:r w:rsidR="008C57CF">
          <w:rPr>
            <w:webHidden/>
          </w:rPr>
          <w:fldChar w:fldCharType="begin"/>
        </w:r>
        <w:r w:rsidR="008C57CF">
          <w:rPr>
            <w:webHidden/>
          </w:rPr>
          <w:instrText xml:space="preserve"> PAGEREF _Toc151732732 \h </w:instrText>
        </w:r>
        <w:r w:rsidR="008C57CF">
          <w:rPr>
            <w:webHidden/>
          </w:rPr>
        </w:r>
        <w:r w:rsidR="008C57CF">
          <w:rPr>
            <w:webHidden/>
          </w:rPr>
          <w:fldChar w:fldCharType="separate"/>
        </w:r>
        <w:r>
          <w:rPr>
            <w:webHidden/>
          </w:rPr>
          <w:t>12</w:t>
        </w:r>
        <w:r w:rsidR="008C57CF">
          <w:rPr>
            <w:webHidden/>
          </w:rPr>
          <w:fldChar w:fldCharType="end"/>
        </w:r>
      </w:hyperlink>
    </w:p>
    <w:p w14:paraId="1C8A28FF" w14:textId="548C0A70" w:rsidR="008C57CF" w:rsidRDefault="003704C5">
      <w:pPr>
        <w:pStyle w:val="TOC4"/>
        <w:rPr>
          <w:rFonts w:asciiTheme="minorHAnsi" w:eastAsiaTheme="minorEastAsia" w:hAnsiTheme="minorHAnsi" w:cstheme="minorBidi"/>
          <w:iCs w:val="0"/>
          <w:sz w:val="22"/>
          <w:szCs w:val="22"/>
          <w:lang w:eastAsia="en-AU"/>
        </w:rPr>
      </w:pPr>
      <w:hyperlink w:anchor="_Toc151732733" w:history="1">
        <w:r w:rsidR="008C57CF" w:rsidRPr="00F2221B">
          <w:rPr>
            <w:rStyle w:val="Hyperlink"/>
          </w:rPr>
          <w:t>3.7.4.</w:t>
        </w:r>
        <w:r w:rsidR="008C57CF">
          <w:rPr>
            <w:rFonts w:asciiTheme="minorHAnsi" w:eastAsiaTheme="minorEastAsia" w:hAnsiTheme="minorHAnsi" w:cstheme="minorBidi"/>
            <w:iCs w:val="0"/>
            <w:sz w:val="22"/>
            <w:szCs w:val="22"/>
            <w:lang w:eastAsia="en-AU"/>
          </w:rPr>
          <w:tab/>
        </w:r>
        <w:r w:rsidR="008C57CF" w:rsidRPr="00F2221B">
          <w:rPr>
            <w:rStyle w:val="Hyperlink"/>
          </w:rPr>
          <w:t>Confidential information</w:t>
        </w:r>
        <w:r w:rsidR="008C57CF">
          <w:rPr>
            <w:webHidden/>
          </w:rPr>
          <w:tab/>
        </w:r>
        <w:r w:rsidR="008C57CF">
          <w:rPr>
            <w:webHidden/>
          </w:rPr>
          <w:fldChar w:fldCharType="begin"/>
        </w:r>
        <w:r w:rsidR="008C57CF">
          <w:rPr>
            <w:webHidden/>
          </w:rPr>
          <w:instrText xml:space="preserve"> PAGEREF _Toc151732733 \h </w:instrText>
        </w:r>
        <w:r w:rsidR="008C57CF">
          <w:rPr>
            <w:webHidden/>
          </w:rPr>
        </w:r>
        <w:r w:rsidR="008C57CF">
          <w:rPr>
            <w:webHidden/>
          </w:rPr>
          <w:fldChar w:fldCharType="separate"/>
        </w:r>
        <w:r>
          <w:rPr>
            <w:webHidden/>
          </w:rPr>
          <w:t>13</w:t>
        </w:r>
        <w:r w:rsidR="008C57CF">
          <w:rPr>
            <w:webHidden/>
          </w:rPr>
          <w:fldChar w:fldCharType="end"/>
        </w:r>
      </w:hyperlink>
    </w:p>
    <w:p w14:paraId="7B538F7B" w14:textId="1712D789" w:rsidR="008C57CF" w:rsidRDefault="003704C5">
      <w:pPr>
        <w:pStyle w:val="TOC4"/>
        <w:rPr>
          <w:rFonts w:asciiTheme="minorHAnsi" w:eastAsiaTheme="minorEastAsia" w:hAnsiTheme="minorHAnsi" w:cstheme="minorBidi"/>
          <w:iCs w:val="0"/>
          <w:sz w:val="22"/>
          <w:szCs w:val="22"/>
          <w:lang w:eastAsia="en-AU"/>
        </w:rPr>
      </w:pPr>
      <w:hyperlink w:anchor="_Toc151732734" w:history="1">
        <w:r w:rsidR="008C57CF" w:rsidRPr="00F2221B">
          <w:rPr>
            <w:rStyle w:val="Hyperlink"/>
          </w:rPr>
          <w:t>3.7.5.</w:t>
        </w:r>
        <w:r w:rsidR="008C57CF">
          <w:rPr>
            <w:rFonts w:asciiTheme="minorHAnsi" w:eastAsiaTheme="minorEastAsia" w:hAnsiTheme="minorHAnsi" w:cstheme="minorBidi"/>
            <w:iCs w:val="0"/>
            <w:sz w:val="22"/>
            <w:szCs w:val="22"/>
            <w:lang w:eastAsia="en-AU"/>
          </w:rPr>
          <w:tab/>
        </w:r>
        <w:r w:rsidR="008C57CF" w:rsidRPr="00F2221B">
          <w:rPr>
            <w:rStyle w:val="Hyperlink"/>
          </w:rPr>
          <w:t>Freedom of information</w:t>
        </w:r>
        <w:r w:rsidR="008C57CF">
          <w:rPr>
            <w:webHidden/>
          </w:rPr>
          <w:tab/>
        </w:r>
        <w:r w:rsidR="008C57CF">
          <w:rPr>
            <w:webHidden/>
          </w:rPr>
          <w:fldChar w:fldCharType="begin"/>
        </w:r>
        <w:r w:rsidR="008C57CF">
          <w:rPr>
            <w:webHidden/>
          </w:rPr>
          <w:instrText xml:space="preserve"> PAGEREF _Toc151732734 \h </w:instrText>
        </w:r>
        <w:r w:rsidR="008C57CF">
          <w:rPr>
            <w:webHidden/>
          </w:rPr>
        </w:r>
        <w:r w:rsidR="008C57CF">
          <w:rPr>
            <w:webHidden/>
          </w:rPr>
          <w:fldChar w:fldCharType="separate"/>
        </w:r>
        <w:r>
          <w:rPr>
            <w:webHidden/>
          </w:rPr>
          <w:t>14</w:t>
        </w:r>
        <w:r w:rsidR="008C57CF">
          <w:rPr>
            <w:webHidden/>
          </w:rPr>
          <w:fldChar w:fldCharType="end"/>
        </w:r>
      </w:hyperlink>
    </w:p>
    <w:p w14:paraId="4FB46183" w14:textId="568448A2" w:rsidR="008C57CF" w:rsidRDefault="003704C5">
      <w:pPr>
        <w:pStyle w:val="TOC2"/>
        <w:rPr>
          <w:rFonts w:asciiTheme="minorHAnsi" w:eastAsiaTheme="minorEastAsia" w:hAnsiTheme="minorHAnsi" w:cstheme="minorBidi"/>
          <w:b w:val="0"/>
          <w:iCs w:val="0"/>
          <w:noProof/>
          <w:sz w:val="22"/>
          <w:lang w:val="en-AU" w:eastAsia="en-AU"/>
        </w:rPr>
      </w:pPr>
      <w:hyperlink w:anchor="_Toc151732735" w:history="1">
        <w:r w:rsidR="008C57CF" w:rsidRPr="00F2221B">
          <w:rPr>
            <w:rStyle w:val="Hyperlink"/>
            <w:noProof/>
          </w:rPr>
          <w:t>4.</w:t>
        </w:r>
        <w:r w:rsidR="008C57CF">
          <w:rPr>
            <w:rFonts w:asciiTheme="minorHAnsi" w:eastAsiaTheme="minorEastAsia" w:hAnsiTheme="minorHAnsi" w:cstheme="minorBidi"/>
            <w:b w:val="0"/>
            <w:iCs w:val="0"/>
            <w:noProof/>
            <w:sz w:val="22"/>
            <w:lang w:val="en-AU" w:eastAsia="en-AU"/>
          </w:rPr>
          <w:tab/>
        </w:r>
        <w:r w:rsidR="008C57CF" w:rsidRPr="00F2221B">
          <w:rPr>
            <w:rStyle w:val="Hyperlink"/>
            <w:noProof/>
          </w:rPr>
          <w:t>Glossary</w:t>
        </w:r>
        <w:r w:rsidR="008C57CF">
          <w:rPr>
            <w:noProof/>
            <w:webHidden/>
          </w:rPr>
          <w:tab/>
        </w:r>
        <w:r w:rsidR="008C57CF">
          <w:rPr>
            <w:noProof/>
            <w:webHidden/>
          </w:rPr>
          <w:fldChar w:fldCharType="begin"/>
        </w:r>
        <w:r w:rsidR="008C57CF">
          <w:rPr>
            <w:noProof/>
            <w:webHidden/>
          </w:rPr>
          <w:instrText xml:space="preserve"> PAGEREF _Toc151732735 \h </w:instrText>
        </w:r>
        <w:r w:rsidR="008C57CF">
          <w:rPr>
            <w:noProof/>
            <w:webHidden/>
          </w:rPr>
        </w:r>
        <w:r w:rsidR="008C57CF">
          <w:rPr>
            <w:noProof/>
            <w:webHidden/>
          </w:rPr>
          <w:fldChar w:fldCharType="separate"/>
        </w:r>
        <w:r>
          <w:rPr>
            <w:noProof/>
            <w:webHidden/>
          </w:rPr>
          <w:t>15</w:t>
        </w:r>
        <w:r w:rsidR="008C57CF">
          <w:rPr>
            <w:noProof/>
            <w:webHidden/>
          </w:rPr>
          <w:fldChar w:fldCharType="end"/>
        </w:r>
      </w:hyperlink>
    </w:p>
    <w:p w14:paraId="560DB3EF" w14:textId="4A121858" w:rsidR="008C57CF" w:rsidRDefault="003704C5">
      <w:pPr>
        <w:pStyle w:val="TOC2"/>
        <w:tabs>
          <w:tab w:val="left" w:pos="1418"/>
        </w:tabs>
        <w:rPr>
          <w:rFonts w:asciiTheme="minorHAnsi" w:eastAsiaTheme="minorEastAsia" w:hAnsiTheme="minorHAnsi" w:cstheme="minorBidi"/>
          <w:b w:val="0"/>
          <w:iCs w:val="0"/>
          <w:noProof/>
          <w:sz w:val="22"/>
          <w:lang w:val="en-AU" w:eastAsia="en-AU"/>
        </w:rPr>
      </w:pPr>
      <w:hyperlink w:anchor="_Toc151732736" w:history="1">
        <w:r w:rsidR="008C57CF" w:rsidRPr="00F2221B">
          <w:rPr>
            <w:rStyle w:val="Hyperlink"/>
            <w:noProof/>
          </w:rPr>
          <w:t>Appendix A.</w:t>
        </w:r>
        <w:r w:rsidR="008C57CF">
          <w:rPr>
            <w:rFonts w:asciiTheme="minorHAnsi" w:eastAsiaTheme="minorEastAsia" w:hAnsiTheme="minorHAnsi" w:cstheme="minorBidi"/>
            <w:b w:val="0"/>
            <w:iCs w:val="0"/>
            <w:noProof/>
            <w:sz w:val="22"/>
            <w:lang w:val="en-AU" w:eastAsia="en-AU"/>
          </w:rPr>
          <w:tab/>
        </w:r>
        <w:r w:rsidR="008C57CF" w:rsidRPr="00F2221B">
          <w:rPr>
            <w:rStyle w:val="Hyperlink"/>
            <w:noProof/>
          </w:rPr>
          <w:t>National Reconstruction Fund Priority Areas</w:t>
        </w:r>
        <w:r w:rsidR="008C57CF">
          <w:rPr>
            <w:noProof/>
            <w:webHidden/>
          </w:rPr>
          <w:tab/>
        </w:r>
        <w:r w:rsidR="008C57CF">
          <w:rPr>
            <w:noProof/>
            <w:webHidden/>
          </w:rPr>
          <w:fldChar w:fldCharType="begin"/>
        </w:r>
        <w:r w:rsidR="008C57CF">
          <w:rPr>
            <w:noProof/>
            <w:webHidden/>
          </w:rPr>
          <w:instrText xml:space="preserve"> PAGEREF _Toc151732736 \h </w:instrText>
        </w:r>
        <w:r w:rsidR="008C57CF">
          <w:rPr>
            <w:noProof/>
            <w:webHidden/>
          </w:rPr>
        </w:r>
        <w:r w:rsidR="008C57CF">
          <w:rPr>
            <w:noProof/>
            <w:webHidden/>
          </w:rPr>
          <w:fldChar w:fldCharType="separate"/>
        </w:r>
        <w:r>
          <w:rPr>
            <w:noProof/>
            <w:webHidden/>
          </w:rPr>
          <w:t>19</w:t>
        </w:r>
        <w:r w:rsidR="008C57CF">
          <w:rPr>
            <w:noProof/>
            <w:webHidden/>
          </w:rPr>
          <w:fldChar w:fldCharType="end"/>
        </w:r>
      </w:hyperlink>
    </w:p>
    <w:p w14:paraId="66BCAD64" w14:textId="3AE16B05" w:rsidR="008C57CF" w:rsidRDefault="003704C5">
      <w:pPr>
        <w:pStyle w:val="TOC2"/>
        <w:tabs>
          <w:tab w:val="left" w:pos="1418"/>
        </w:tabs>
        <w:rPr>
          <w:rFonts w:asciiTheme="minorHAnsi" w:eastAsiaTheme="minorEastAsia" w:hAnsiTheme="minorHAnsi" w:cstheme="minorBidi"/>
          <w:b w:val="0"/>
          <w:iCs w:val="0"/>
          <w:noProof/>
          <w:sz w:val="22"/>
          <w:lang w:val="en-AU" w:eastAsia="en-AU"/>
        </w:rPr>
      </w:pPr>
      <w:hyperlink w:anchor="_Toc151732737" w:history="1">
        <w:r w:rsidR="008C57CF" w:rsidRPr="00F2221B">
          <w:rPr>
            <w:rStyle w:val="Hyperlink"/>
            <w:noProof/>
          </w:rPr>
          <w:t>Appendix B.</w:t>
        </w:r>
        <w:r w:rsidR="008C57CF">
          <w:rPr>
            <w:rFonts w:asciiTheme="minorHAnsi" w:eastAsiaTheme="minorEastAsia" w:hAnsiTheme="minorHAnsi" w:cstheme="minorBidi"/>
            <w:b w:val="0"/>
            <w:iCs w:val="0"/>
            <w:noProof/>
            <w:sz w:val="22"/>
            <w:lang w:val="en-AU" w:eastAsia="en-AU"/>
          </w:rPr>
          <w:tab/>
        </w:r>
        <w:r w:rsidR="008C57CF" w:rsidRPr="00F2221B">
          <w:rPr>
            <w:rStyle w:val="Hyperlink"/>
            <w:noProof/>
          </w:rPr>
          <w:t>Acronyms</w:t>
        </w:r>
        <w:r w:rsidR="008C57CF">
          <w:rPr>
            <w:noProof/>
            <w:webHidden/>
          </w:rPr>
          <w:tab/>
        </w:r>
        <w:r w:rsidR="008C57CF">
          <w:rPr>
            <w:noProof/>
            <w:webHidden/>
          </w:rPr>
          <w:fldChar w:fldCharType="begin"/>
        </w:r>
        <w:r w:rsidR="008C57CF">
          <w:rPr>
            <w:noProof/>
            <w:webHidden/>
          </w:rPr>
          <w:instrText xml:space="preserve"> PAGEREF _Toc151732737 \h </w:instrText>
        </w:r>
        <w:r w:rsidR="008C57CF">
          <w:rPr>
            <w:noProof/>
            <w:webHidden/>
          </w:rPr>
        </w:r>
        <w:r w:rsidR="008C57CF">
          <w:rPr>
            <w:noProof/>
            <w:webHidden/>
          </w:rPr>
          <w:fldChar w:fldCharType="separate"/>
        </w:r>
        <w:r>
          <w:rPr>
            <w:noProof/>
            <w:webHidden/>
          </w:rPr>
          <w:t>22</w:t>
        </w:r>
        <w:r w:rsidR="008C57CF">
          <w:rPr>
            <w:noProof/>
            <w:webHidden/>
          </w:rPr>
          <w:fldChar w:fldCharType="end"/>
        </w:r>
      </w:hyperlink>
    </w:p>
    <w:p w14:paraId="25F651FE" w14:textId="6F54BFCC" w:rsidR="00DD3C0D" w:rsidRDefault="0051018D" w:rsidP="00060D2C">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b/>
          <w:szCs w:val="22"/>
          <w:lang w:val="en-US"/>
        </w:rPr>
        <w:fldChar w:fldCharType="end"/>
      </w:r>
    </w:p>
    <w:p w14:paraId="49EFA43E" w14:textId="5E68BE1B" w:rsidR="00A4587B" w:rsidRDefault="00A4587B" w:rsidP="00C2485A">
      <w:pPr>
        <w:pStyle w:val="Heading2"/>
      </w:pPr>
      <w:bookmarkStart w:id="5" w:name="_Toc151732711"/>
      <w:bookmarkStart w:id="6" w:name="_Hlk142476027"/>
      <w:bookmarkStart w:id="7" w:name="_Toc496536649"/>
      <w:bookmarkStart w:id="8" w:name="_Toc531277476"/>
      <w:bookmarkStart w:id="9" w:name="_Toc955286"/>
      <w:r>
        <w:lastRenderedPageBreak/>
        <w:t>Industry Growth Program processes</w:t>
      </w:r>
      <w:bookmarkEnd w:id="5"/>
    </w:p>
    <w:p w14:paraId="0F0BE203" w14:textId="77777777" w:rsidR="00A4587B"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bookmarkStart w:id="10" w:name="_Hlk141183871"/>
      <w:r w:rsidRPr="00F40BDA">
        <w:rPr>
          <w:b/>
        </w:rPr>
        <w:t>The</w:t>
      </w:r>
      <w:r>
        <w:rPr>
          <w:b/>
        </w:rPr>
        <w:t xml:space="preserve"> Industry Growth Program </w:t>
      </w:r>
      <w:r w:rsidRPr="00F40BDA">
        <w:rPr>
          <w:b/>
        </w:rPr>
        <w:t xml:space="preserve">is designed to </w:t>
      </w:r>
      <w:r>
        <w:rPr>
          <w:b/>
        </w:rPr>
        <w:t>achieve</w:t>
      </w:r>
      <w:r w:rsidRPr="00F40BDA">
        <w:rPr>
          <w:b/>
        </w:rPr>
        <w:t xml:space="preserve"> Australian Government </w:t>
      </w:r>
      <w:proofErr w:type="gramStart"/>
      <w:r>
        <w:rPr>
          <w:b/>
        </w:rPr>
        <w:t>objectives</w:t>
      </w:r>
      <w:proofErr w:type="gramEnd"/>
      <w:r w:rsidRPr="00F40BDA">
        <w:rPr>
          <w:b/>
        </w:rPr>
        <w:t xml:space="preserve"> </w:t>
      </w:r>
    </w:p>
    <w:p w14:paraId="55EA35ED" w14:textId="4EE0B015" w:rsidR="00A4587B"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 xml:space="preserve">This </w:t>
      </w:r>
      <w:r w:rsidRPr="005A61FE">
        <w:t>program</w:t>
      </w:r>
      <w:r>
        <w:t xml:space="preserve"> contributes to the Department of Industry, Science and Resources’ (</w:t>
      </w:r>
      <w:r w:rsidR="009F414B">
        <w:t>we/us/the department</w:t>
      </w:r>
      <w:r>
        <w:t xml:space="preserve">) Outcome 1: </w:t>
      </w:r>
      <w:r w:rsidRPr="00C416C1">
        <w:rPr>
          <w:rFonts w:cs="Arial"/>
          <w:i/>
          <w:iCs w:val="0"/>
          <w:szCs w:val="20"/>
        </w:rPr>
        <w:t xml:space="preserve">Support economic growth, </w:t>
      </w:r>
      <w:proofErr w:type="gramStart"/>
      <w:r w:rsidRPr="00C416C1">
        <w:rPr>
          <w:rFonts w:cs="Arial"/>
          <w:i/>
          <w:iCs w:val="0"/>
          <w:szCs w:val="20"/>
        </w:rPr>
        <w:t>productivity</w:t>
      </w:r>
      <w:proofErr w:type="gramEnd"/>
      <w:r w:rsidRPr="00C416C1">
        <w:rPr>
          <w:rFonts w:cs="Arial"/>
          <w:i/>
          <w:iCs w:val="0"/>
          <w:szCs w:val="20"/>
        </w:rPr>
        <w:t xml:space="preserve"> and job creation for all Australians by investing in science, technology and commercialisation, growing innovative and competitive businesses, industries and regions, and supporting resources</w:t>
      </w:r>
      <w:r>
        <w:t xml:space="preserve">. </w:t>
      </w:r>
      <w:r w:rsidR="00C256A2">
        <w:t>The department</w:t>
      </w:r>
      <w:r>
        <w:t xml:space="preserve"> </w:t>
      </w:r>
      <w:r w:rsidRPr="00F40BDA">
        <w:t xml:space="preserve">works with stakeholders to plan and design the </w:t>
      </w:r>
      <w:r>
        <w:t xml:space="preserve">program. </w:t>
      </w:r>
      <w:r w:rsidR="00C416C1">
        <w:t>Grants under this program are</w:t>
      </w:r>
      <w:r>
        <w:t xml:space="preserve"> delivered in accordance with</w:t>
      </w:r>
      <w:r w:rsidRPr="00F40BDA">
        <w:t xml:space="preserve"> the </w:t>
      </w:r>
      <w:hyperlink r:id="rId18" w:history="1">
        <w:r w:rsidRPr="002C62AA">
          <w:rPr>
            <w:rStyle w:val="Hyperlink"/>
            <w:i/>
          </w:rPr>
          <w:t>Commonwealth Grants Rules and Guidelines</w:t>
        </w:r>
        <w:r>
          <w:rPr>
            <w:rStyle w:val="Hyperlink"/>
            <w:i/>
          </w:rPr>
          <w:t xml:space="preserve"> (CGRGs)</w:t>
        </w:r>
        <w:r w:rsidRPr="002C62AA">
          <w:rPr>
            <w:rStyle w:val="Hyperlink"/>
          </w:rPr>
          <w:t>.</w:t>
        </w:r>
      </w:hyperlink>
    </w:p>
    <w:bookmarkEnd w:id="10"/>
    <w:p w14:paraId="15239EB7" w14:textId="17507B72" w:rsidR="00A4587B" w:rsidRPr="00F40BDA" w:rsidRDefault="00A4587B" w:rsidP="00BE4A69">
      <w:pPr>
        <w:spacing w:after="0"/>
        <w:ind w:left="720"/>
        <w:jc w:val="center"/>
        <w:rPr>
          <w:rFonts w:ascii="Wingdings" w:hAnsi="Wingdings"/>
          <w:szCs w:val="20"/>
        </w:rPr>
      </w:pPr>
      <w:r w:rsidRPr="00F40BDA">
        <w:rPr>
          <w:rFonts w:ascii="Wingdings" w:hAnsi="Wingdings"/>
          <w:szCs w:val="20"/>
        </w:rPr>
        <w:t></w:t>
      </w:r>
    </w:p>
    <w:p w14:paraId="128C8F40" w14:textId="059C90EB" w:rsidR="00A4587B" w:rsidRDefault="00D12602"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Pr>
          <w:b/>
          <w:noProof/>
        </w:rPr>
        <mc:AlternateContent>
          <mc:Choice Requires="wps">
            <w:drawing>
              <wp:anchor distT="0" distB="0" distL="114300" distR="114300" simplePos="0" relativeHeight="251658240" behindDoc="0" locked="0" layoutInCell="1" allowOverlap="1" wp14:anchorId="3A38E382" wp14:editId="1875DD25">
                <wp:simplePos x="0" y="0"/>
                <wp:positionH relativeFrom="column">
                  <wp:posOffset>-80010</wp:posOffset>
                </wp:positionH>
                <wp:positionV relativeFrom="paragraph">
                  <wp:posOffset>43815</wp:posOffset>
                </wp:positionV>
                <wp:extent cx="468630" cy="5000625"/>
                <wp:effectExtent l="0" t="0" r="26670"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8630" cy="5000625"/>
                        </a:xfrm>
                        <a:prstGeom prst="rect">
                          <a:avLst/>
                        </a:prstGeom>
                        <a:solidFill>
                          <a:schemeClr val="bg2"/>
                        </a:solidFill>
                        <a:ln w="6350">
                          <a:solidFill>
                            <a:prstClr val="black"/>
                          </a:solidFill>
                        </a:ln>
                      </wps:spPr>
                      <wps:txbx>
                        <w:txbxContent>
                          <w:p w14:paraId="0ACEF947" w14:textId="5DBB5A72" w:rsidR="00BE4A69" w:rsidRPr="00DB141E" w:rsidRDefault="00F024F6" w:rsidP="00BE4A69">
                            <w:pPr>
                              <w:jc w:val="center"/>
                              <w:rPr>
                                <w:sz w:val="36"/>
                                <w:szCs w:val="36"/>
                              </w:rPr>
                            </w:pPr>
                            <w:r>
                              <w:rPr>
                                <w:sz w:val="32"/>
                                <w:szCs w:val="32"/>
                              </w:rPr>
                              <w:t>Advisory Services</w:t>
                            </w:r>
                            <w:r w:rsidR="00BE4A69">
                              <w:rPr>
                                <w:sz w:val="32"/>
                                <w:szCs w:val="32"/>
                              </w:rPr>
                              <w:t xml:space="preserve"> Processes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8E382" id="_x0000_t202" coordsize="21600,21600" o:spt="202" path="m,l,21600r21600,l21600,xe">
                <v:stroke joinstyle="miter"/>
                <v:path gradientshapeok="t" o:connecttype="rect"/>
              </v:shapetype>
              <v:shape id="Text Box 2" o:spid="_x0000_s1026" type="#_x0000_t202" alt="&quot;&quot;" style="position:absolute;left:0;text-align:left;margin-left:-6.3pt;margin-top:3.45pt;width:36.9pt;height:3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" fillcolor="#eeece1 [3214]" strokeweight=".5pt">
                <v:textbox style="layout-flow:vertical;mso-layout-flow-alt:bottom-to-top">
                  <w:txbxContent>
                    <w:p w14:paraId="0ACEF947" w14:textId="5DBB5A72" w:rsidR="00BE4A69" w:rsidRPr="00DB141E" w:rsidRDefault="00F024F6" w:rsidP="00BE4A69">
                      <w:pPr>
                        <w:jc w:val="center"/>
                        <w:rPr>
                          <w:sz w:val="36"/>
                          <w:szCs w:val="36"/>
                        </w:rPr>
                      </w:pPr>
                      <w:r>
                        <w:rPr>
                          <w:sz w:val="32"/>
                          <w:szCs w:val="32"/>
                        </w:rPr>
                        <w:t>Advisory Services</w:t>
                      </w:r>
                      <w:r w:rsidR="00BE4A69">
                        <w:rPr>
                          <w:sz w:val="32"/>
                          <w:szCs w:val="32"/>
                        </w:rPr>
                        <w:t xml:space="preserve"> Processes</w:t>
                      </w:r>
                    </w:p>
                  </w:txbxContent>
                </v:textbox>
              </v:shape>
            </w:pict>
          </mc:Fallback>
        </mc:AlternateContent>
      </w:r>
      <w:r w:rsidR="00A4587B" w:rsidRPr="00F40BDA">
        <w:rPr>
          <w:b/>
        </w:rPr>
        <w:t xml:space="preserve">The </w:t>
      </w:r>
      <w:r w:rsidR="00A4587B">
        <w:rPr>
          <w:b/>
        </w:rPr>
        <w:t>program</w:t>
      </w:r>
      <w:r w:rsidR="00A4587B" w:rsidRPr="00F40BDA">
        <w:rPr>
          <w:b/>
        </w:rPr>
        <w:t xml:space="preserve"> </w:t>
      </w:r>
      <w:proofErr w:type="gramStart"/>
      <w:r w:rsidR="00A4587B" w:rsidRPr="00F40BDA">
        <w:rPr>
          <w:b/>
        </w:rPr>
        <w:t>opens</w:t>
      </w:r>
      <w:proofErr w:type="gramEnd"/>
    </w:p>
    <w:p w14:paraId="356049A4" w14:textId="14230D9F" w:rsidR="00A4587B"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bookmarkStart w:id="11" w:name="_Hlk142475549"/>
      <w:r>
        <w:t>We publish t</w:t>
      </w:r>
      <w:r w:rsidRPr="00F40BDA">
        <w:t>he</w:t>
      </w:r>
      <w:r>
        <w:t xml:space="preserve"> program information on </w:t>
      </w:r>
      <w:hyperlink r:id="rId19" w:history="1">
        <w:r w:rsidRPr="006F1612">
          <w:rPr>
            <w:rStyle w:val="Hyperlink"/>
          </w:rPr>
          <w:t>business.gov.au</w:t>
        </w:r>
      </w:hyperlink>
      <w:r>
        <w:t xml:space="preserve"> and </w:t>
      </w:r>
      <w:hyperlink r:id="rId20" w:history="1">
        <w:r w:rsidRPr="006F1612">
          <w:rPr>
            <w:rStyle w:val="Hyperlink"/>
          </w:rPr>
          <w:t>GrantConnect</w:t>
        </w:r>
      </w:hyperlink>
      <w:r w:rsidRPr="005A61FE">
        <w:t>.</w:t>
      </w:r>
    </w:p>
    <w:bookmarkEnd w:id="11"/>
    <w:p w14:paraId="49F5E5AE" w14:textId="77777777" w:rsidR="00A4587B" w:rsidRPr="00F40BDA" w:rsidRDefault="00A4587B" w:rsidP="00BE4A69">
      <w:pPr>
        <w:spacing w:after="0"/>
        <w:ind w:left="720"/>
        <w:jc w:val="center"/>
        <w:rPr>
          <w:rFonts w:ascii="Wingdings" w:hAnsi="Wingdings"/>
          <w:szCs w:val="20"/>
        </w:rPr>
      </w:pPr>
      <w:r w:rsidRPr="00F40BDA">
        <w:rPr>
          <w:rFonts w:ascii="Wingdings" w:hAnsi="Wingdings"/>
          <w:szCs w:val="20"/>
        </w:rPr>
        <w:t></w:t>
      </w:r>
    </w:p>
    <w:p w14:paraId="79791A86" w14:textId="50E338C8" w:rsidR="00A4587B" w:rsidRPr="00947729"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bookmarkStart w:id="12" w:name="_Hlk142475585"/>
      <w:r w:rsidRPr="00947729">
        <w:rPr>
          <w:b/>
        </w:rPr>
        <w:t>You complete and submit a</w:t>
      </w:r>
      <w:r>
        <w:rPr>
          <w:b/>
        </w:rPr>
        <w:t>n</w:t>
      </w:r>
      <w:r w:rsidRPr="00947729">
        <w:rPr>
          <w:b/>
        </w:rPr>
        <w:t xml:space="preserve"> </w:t>
      </w:r>
      <w:r>
        <w:rPr>
          <w:b/>
        </w:rPr>
        <w:t xml:space="preserve">Industry Growth </w:t>
      </w:r>
      <w:r w:rsidR="009F414B">
        <w:rPr>
          <w:b/>
        </w:rPr>
        <w:t xml:space="preserve">Program </w:t>
      </w:r>
      <w:r w:rsidR="00F024F6">
        <w:rPr>
          <w:b/>
        </w:rPr>
        <w:t>Advisory Service (Advisory Service)</w:t>
      </w:r>
      <w:r w:rsidRPr="00947729">
        <w:rPr>
          <w:b/>
        </w:rPr>
        <w:t xml:space="preserve"> </w:t>
      </w:r>
      <w:proofErr w:type="gramStart"/>
      <w:r w:rsidRPr="00947729">
        <w:rPr>
          <w:b/>
        </w:rPr>
        <w:t>application</w:t>
      </w:r>
      <w:proofErr w:type="gramEnd"/>
    </w:p>
    <w:p w14:paraId="35FB9079" w14:textId="1454E166" w:rsidR="00A4587B" w:rsidRPr="005A61FE"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5A61FE">
        <w:t xml:space="preserve">You complete the </w:t>
      </w:r>
      <w:r w:rsidR="00F024F6">
        <w:t>Advisory Service</w:t>
      </w:r>
      <w:r>
        <w:t xml:space="preserve"> </w:t>
      </w:r>
      <w:r w:rsidRPr="005A61FE">
        <w:t>application form, addressing</w:t>
      </w:r>
      <w:r>
        <w:t xml:space="preserve"> </w:t>
      </w:r>
      <w:proofErr w:type="gramStart"/>
      <w:r>
        <w:t>all of</w:t>
      </w:r>
      <w:proofErr w:type="gramEnd"/>
      <w:r>
        <w:t xml:space="preserve"> the </w:t>
      </w:r>
      <w:r w:rsidRPr="00982AF9">
        <w:t>eligibility criteria in order for your application to be considered.</w:t>
      </w:r>
    </w:p>
    <w:bookmarkEnd w:id="12"/>
    <w:p w14:paraId="0EE24D4C" w14:textId="77777777" w:rsidR="00A4587B" w:rsidRPr="00F40BDA" w:rsidRDefault="00A4587B" w:rsidP="00BE4A69">
      <w:pPr>
        <w:spacing w:after="0"/>
        <w:ind w:left="720"/>
        <w:jc w:val="center"/>
        <w:rPr>
          <w:rFonts w:ascii="Wingdings" w:hAnsi="Wingdings"/>
          <w:szCs w:val="20"/>
        </w:rPr>
      </w:pPr>
      <w:r w:rsidRPr="00F40BDA">
        <w:rPr>
          <w:rFonts w:ascii="Wingdings" w:hAnsi="Wingdings"/>
          <w:szCs w:val="20"/>
        </w:rPr>
        <w:t></w:t>
      </w:r>
    </w:p>
    <w:p w14:paraId="1ABC2033" w14:textId="0C087A10" w:rsidR="00A4587B"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Cs/>
        </w:rPr>
      </w:pPr>
      <w:bookmarkStart w:id="13" w:name="_Hlk142475614"/>
      <w:r>
        <w:rPr>
          <w:b/>
        </w:rPr>
        <w:t xml:space="preserve">We assess all </w:t>
      </w:r>
      <w:r w:rsidR="00F024F6">
        <w:rPr>
          <w:b/>
        </w:rPr>
        <w:t>Advisory Service</w:t>
      </w:r>
      <w:r w:rsidRPr="00F40BDA">
        <w:rPr>
          <w:b/>
        </w:rPr>
        <w:t xml:space="preserve"> </w:t>
      </w:r>
      <w:proofErr w:type="gramStart"/>
      <w:r w:rsidRPr="00F40BDA">
        <w:rPr>
          <w:b/>
        </w:rPr>
        <w:t>application</w:t>
      </w:r>
      <w:r>
        <w:rPr>
          <w:b/>
        </w:rPr>
        <w:t>s</w:t>
      </w:r>
      <w:proofErr w:type="gramEnd"/>
    </w:p>
    <w:p w14:paraId="3E2BF1DC" w14:textId="19F46E88"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C659C4">
        <w:t>We</w:t>
      </w:r>
      <w:r w:rsidRPr="006F1612">
        <w:t xml:space="preserve"> </w:t>
      </w:r>
      <w:r>
        <w:t>assess</w:t>
      </w:r>
      <w:r w:rsidRPr="00C659C4">
        <w:t xml:space="preserve"> the applications against eligibility criteria </w:t>
      </w:r>
      <w:r>
        <w:t>and notify you of the outcome</w:t>
      </w:r>
      <w:r w:rsidRPr="00C659C4">
        <w:t xml:space="preserve">. </w:t>
      </w:r>
    </w:p>
    <w:p w14:paraId="36EA5AA4" w14:textId="77777777" w:rsidR="00A4587B" w:rsidRPr="00C659C4" w:rsidRDefault="00A4587B" w:rsidP="00BE4A69">
      <w:pPr>
        <w:spacing w:after="0"/>
        <w:ind w:left="720"/>
        <w:jc w:val="center"/>
        <w:rPr>
          <w:rFonts w:ascii="Wingdings" w:hAnsi="Wingdings"/>
          <w:szCs w:val="20"/>
        </w:rPr>
      </w:pPr>
      <w:r w:rsidRPr="00C659C4">
        <w:rPr>
          <w:rFonts w:ascii="Wingdings" w:hAnsi="Wingdings"/>
          <w:szCs w:val="20"/>
        </w:rPr>
        <w:t></w:t>
      </w:r>
    </w:p>
    <w:p w14:paraId="57A417A0" w14:textId="5FAEAAED"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bookmarkStart w:id="14" w:name="_Hlk142475621"/>
      <w:bookmarkEnd w:id="13"/>
      <w:r>
        <w:rPr>
          <w:b/>
        </w:rPr>
        <w:t xml:space="preserve">We </w:t>
      </w:r>
      <w:r w:rsidR="006E3F87">
        <w:rPr>
          <w:b/>
        </w:rPr>
        <w:t>provide</w:t>
      </w:r>
      <w:r w:rsidR="0045048F">
        <w:rPr>
          <w:b/>
        </w:rPr>
        <w:t xml:space="preserve"> an</w:t>
      </w:r>
      <w:r w:rsidR="006E3F87">
        <w:rPr>
          <w:b/>
        </w:rPr>
        <w:t xml:space="preserve"> </w:t>
      </w:r>
      <w:r w:rsidR="00F024F6">
        <w:rPr>
          <w:b/>
        </w:rPr>
        <w:t>Advisory Service</w:t>
      </w:r>
    </w:p>
    <w:p w14:paraId="4D2B2AFE" w14:textId="0DF32A4F" w:rsidR="00A4587B" w:rsidRPr="00C659C4" w:rsidRDefault="004149A3"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Eligible applicants are allocated</w:t>
      </w:r>
      <w:r w:rsidR="00A4587B">
        <w:t xml:space="preserve"> an</w:t>
      </w:r>
      <w:r>
        <w:t xml:space="preserve"> </w:t>
      </w:r>
      <w:r w:rsidR="00F910A1">
        <w:t xml:space="preserve">Industry Growth Program </w:t>
      </w:r>
      <w:r w:rsidR="00A4587B">
        <w:t>Adviser</w:t>
      </w:r>
      <w:r w:rsidR="00A57458">
        <w:t xml:space="preserve"> (Adviser)</w:t>
      </w:r>
      <w:r w:rsidR="00A4587B">
        <w:t xml:space="preserve"> who provides commercialisation</w:t>
      </w:r>
      <w:r w:rsidR="0045048F">
        <w:t xml:space="preserve"> and/or </w:t>
      </w:r>
      <w:r w:rsidR="00A4587B">
        <w:t xml:space="preserve">growth </w:t>
      </w:r>
      <w:r w:rsidR="00C416C1">
        <w:t>advice tailored</w:t>
      </w:r>
      <w:r w:rsidR="00A4587B">
        <w:t xml:space="preserve"> to your business needs.</w:t>
      </w:r>
    </w:p>
    <w:p w14:paraId="0C1D3243" w14:textId="77777777" w:rsidR="00A4587B" w:rsidRPr="00C659C4" w:rsidRDefault="00A4587B" w:rsidP="00BE4A69">
      <w:pPr>
        <w:spacing w:after="0"/>
        <w:ind w:left="720"/>
        <w:jc w:val="center"/>
        <w:rPr>
          <w:rFonts w:ascii="Wingdings" w:hAnsi="Wingdings"/>
          <w:szCs w:val="20"/>
        </w:rPr>
      </w:pPr>
      <w:r w:rsidRPr="00C659C4">
        <w:rPr>
          <w:rFonts w:ascii="Wingdings" w:hAnsi="Wingdings"/>
          <w:szCs w:val="20"/>
        </w:rPr>
        <w:t></w:t>
      </w:r>
    </w:p>
    <w:bookmarkEnd w:id="14"/>
    <w:p w14:paraId="571DDB9A" w14:textId="399898CB"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Pr>
          <w:b/>
        </w:rPr>
        <w:t>Your Adviser provides recommendations</w:t>
      </w:r>
      <w:r w:rsidR="00CE7A02">
        <w:rPr>
          <w:b/>
        </w:rPr>
        <w:t xml:space="preserve"> in a </w:t>
      </w:r>
      <w:proofErr w:type="gramStart"/>
      <w:r w:rsidR="008E458E">
        <w:rPr>
          <w:b/>
        </w:rPr>
        <w:t>r</w:t>
      </w:r>
      <w:r w:rsidR="00CE7A02">
        <w:rPr>
          <w:b/>
        </w:rPr>
        <w:t>eport</w:t>
      </w:r>
      <w:proofErr w:type="gramEnd"/>
    </w:p>
    <w:p w14:paraId="2F7E83AE" w14:textId="29192115"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 xml:space="preserve">Your Adviser recommends </w:t>
      </w:r>
      <w:r w:rsidR="005D4519">
        <w:t xml:space="preserve">commercialisation and </w:t>
      </w:r>
      <w:r w:rsidR="00CD54C1">
        <w:t>transformative growth</w:t>
      </w:r>
      <w:r>
        <w:t xml:space="preserve"> strategies and/or development opportunities in a report. In developing your report, your Adviser will consider </w:t>
      </w:r>
      <w:r w:rsidR="00867E1B">
        <w:t>suitable</w:t>
      </w:r>
      <w:r>
        <w:t xml:space="preserve"> opportunities for an Industry Growth </w:t>
      </w:r>
      <w:r w:rsidR="009F414B">
        <w:t xml:space="preserve">Program </w:t>
      </w:r>
      <w:r>
        <w:t xml:space="preserve">grant to support </w:t>
      </w:r>
      <w:r w:rsidR="004E07D1">
        <w:t>commercialisation and</w:t>
      </w:r>
      <w:r w:rsidR="0094138C">
        <w:t xml:space="preserve">/or </w:t>
      </w:r>
      <w:r>
        <w:t>growth outcomes</w:t>
      </w:r>
      <w:r w:rsidR="0094138C">
        <w:t xml:space="preserve"> for your business</w:t>
      </w:r>
      <w:r>
        <w:t>.</w:t>
      </w:r>
      <w:r w:rsidR="00867E1B">
        <w:t xml:space="preserve"> </w:t>
      </w:r>
    </w:p>
    <w:p w14:paraId="1664573A" w14:textId="0EEBF31D" w:rsidR="001D1E20" w:rsidRPr="00C659C4" w:rsidRDefault="001D1E20" w:rsidP="00DD0867">
      <w:pPr>
        <w:spacing w:after="0"/>
        <w:ind w:firstLine="720"/>
        <w:jc w:val="center"/>
        <w:rPr>
          <w:rFonts w:ascii="Wingdings" w:hAnsi="Wingdings"/>
          <w:szCs w:val="20"/>
        </w:rPr>
      </w:pPr>
      <w:r w:rsidRPr="00C659C4">
        <w:rPr>
          <w:rFonts w:ascii="Wingdings" w:hAnsi="Wingdings"/>
          <w:szCs w:val="20"/>
        </w:rPr>
        <w:t></w:t>
      </w:r>
    </w:p>
    <w:p w14:paraId="22730026" w14:textId="3319F622" w:rsidR="001D1E20" w:rsidRPr="00C659C4" w:rsidRDefault="001D1E20" w:rsidP="001D1E2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rPr>
          <w:b/>
        </w:rPr>
      </w:pPr>
      <w:r>
        <w:rPr>
          <w:b/>
        </w:rPr>
        <w:t>Evaluation</w:t>
      </w:r>
      <w:r w:rsidRPr="00C659C4">
        <w:rPr>
          <w:b/>
        </w:rPr>
        <w:t xml:space="preserve"> of </w:t>
      </w:r>
      <w:r>
        <w:rPr>
          <w:b/>
        </w:rPr>
        <w:t>Advisory Service</w:t>
      </w:r>
    </w:p>
    <w:p w14:paraId="30D96E7F" w14:textId="7000BBD1" w:rsidR="001D1E20" w:rsidRDefault="001D1E20" w:rsidP="001D1E2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pPr>
      <w:r w:rsidRPr="00C659C4">
        <w:t xml:space="preserve">We evaluate </w:t>
      </w:r>
      <w:r>
        <w:t xml:space="preserve">your </w:t>
      </w:r>
      <w:r w:rsidRPr="00C659C4">
        <w:t>specific activity</w:t>
      </w:r>
      <w:r>
        <w:t xml:space="preserve"> in the Advisory Service</w:t>
      </w:r>
      <w:r w:rsidRPr="00C659C4">
        <w:t xml:space="preserve"> and </w:t>
      </w:r>
      <w:r>
        <w:t xml:space="preserve">the Industry Growth Program </w:t>
      </w:r>
      <w:r w:rsidRPr="00C659C4">
        <w:t>as a whole. We base this on information you provide to us and that we collect from various sources.</w:t>
      </w:r>
      <w:r w:rsidRPr="00F40BDA">
        <w:t xml:space="preserve"> </w:t>
      </w:r>
    </w:p>
    <w:p w14:paraId="74EB488D" w14:textId="77777777" w:rsidR="00BE4A69" w:rsidRDefault="00BE4A69">
      <w:pPr>
        <w:spacing w:before="0" w:after="0" w:line="240" w:lineRule="auto"/>
        <w:rPr>
          <w:rFonts w:ascii="Wingdings" w:hAnsi="Wingdings"/>
          <w:szCs w:val="20"/>
        </w:rPr>
      </w:pPr>
      <w:r>
        <w:rPr>
          <w:rFonts w:ascii="Wingdings" w:hAnsi="Wingdings"/>
          <w:szCs w:val="20"/>
        </w:rPr>
        <w:br w:type="page"/>
      </w:r>
    </w:p>
    <w:p w14:paraId="238E70CC" w14:textId="749AE25F" w:rsidR="00A4587B" w:rsidRPr="00C659C4" w:rsidRDefault="00A4587B" w:rsidP="00BE4A69">
      <w:pPr>
        <w:spacing w:after="0"/>
        <w:ind w:left="720"/>
        <w:jc w:val="center"/>
        <w:rPr>
          <w:rFonts w:ascii="Wingdings" w:hAnsi="Wingdings"/>
          <w:szCs w:val="20"/>
        </w:rPr>
      </w:pPr>
      <w:r w:rsidRPr="00C659C4">
        <w:rPr>
          <w:rFonts w:ascii="Wingdings" w:hAnsi="Wingdings"/>
          <w:szCs w:val="20"/>
        </w:rPr>
        <w:lastRenderedPageBreak/>
        <w:t></w:t>
      </w:r>
    </w:p>
    <w:p w14:paraId="2A89F9A2" w14:textId="4CAB76F6" w:rsidR="00A4587B" w:rsidRDefault="00E541A7"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Pr>
          <w:b/>
          <w:noProof/>
        </w:rPr>
        <mc:AlternateContent>
          <mc:Choice Requires="wps">
            <w:drawing>
              <wp:anchor distT="0" distB="0" distL="114300" distR="114300" simplePos="0" relativeHeight="251658241" behindDoc="0" locked="0" layoutInCell="1" allowOverlap="1" wp14:anchorId="42320E17" wp14:editId="7CB18B5C">
                <wp:simplePos x="0" y="0"/>
                <wp:positionH relativeFrom="column">
                  <wp:posOffset>-60960</wp:posOffset>
                </wp:positionH>
                <wp:positionV relativeFrom="paragraph">
                  <wp:posOffset>45720</wp:posOffset>
                </wp:positionV>
                <wp:extent cx="468630" cy="6823075"/>
                <wp:effectExtent l="0" t="0" r="26670" b="158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8630" cy="6823075"/>
                        </a:xfrm>
                        <a:prstGeom prst="rect">
                          <a:avLst/>
                        </a:prstGeom>
                        <a:solidFill>
                          <a:schemeClr val="bg2"/>
                        </a:solidFill>
                        <a:ln w="6350">
                          <a:solidFill>
                            <a:prstClr val="black"/>
                          </a:solidFill>
                        </a:ln>
                      </wps:spPr>
                      <wps:txbx>
                        <w:txbxContent>
                          <w:p w14:paraId="25D9E18A" w14:textId="2839B59F" w:rsidR="00BE4A69" w:rsidRPr="00DB141E" w:rsidRDefault="00BE4A69" w:rsidP="00BE4A69">
                            <w:pPr>
                              <w:jc w:val="center"/>
                              <w:rPr>
                                <w:sz w:val="32"/>
                                <w:szCs w:val="32"/>
                              </w:rPr>
                            </w:pPr>
                            <w:r w:rsidRPr="00DB141E">
                              <w:rPr>
                                <w:sz w:val="32"/>
                                <w:szCs w:val="32"/>
                              </w:rPr>
                              <w:t xml:space="preserve">Industry Growth </w:t>
                            </w:r>
                            <w:r w:rsidR="00B9270A">
                              <w:rPr>
                                <w:sz w:val="32"/>
                                <w:szCs w:val="32"/>
                              </w:rPr>
                              <w:t>Program</w:t>
                            </w:r>
                            <w:r w:rsidRPr="00DB141E">
                              <w:rPr>
                                <w:sz w:val="32"/>
                                <w:szCs w:val="32"/>
                              </w:rPr>
                              <w:t xml:space="preserve"> Grant Opportunities</w:t>
                            </w:r>
                            <w:r>
                              <w:rPr>
                                <w:sz w:val="32"/>
                                <w:szCs w:val="32"/>
                              </w:rPr>
                              <w:t xml:space="preserve"> Processes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20E17" id="Text Box 3" o:spid="_x0000_s1027" type="#_x0000_t202" alt="&quot;&quot;" style="position:absolute;left:0;text-align:left;margin-left:-4.8pt;margin-top:3.6pt;width:36.9pt;height:53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" fillcolor="#eeece1 [3214]" strokeweight=".5pt">
                <v:textbox style="layout-flow:vertical;mso-layout-flow-alt:bottom-to-top">
                  <w:txbxContent>
                    <w:p w14:paraId="25D9E18A" w14:textId="2839B59F" w:rsidR="00BE4A69" w:rsidRPr="00DB141E" w:rsidRDefault="00BE4A69" w:rsidP="00BE4A69">
                      <w:pPr>
                        <w:jc w:val="center"/>
                        <w:rPr>
                          <w:sz w:val="32"/>
                          <w:szCs w:val="32"/>
                        </w:rPr>
                      </w:pPr>
                      <w:r w:rsidRPr="00DB141E">
                        <w:rPr>
                          <w:sz w:val="32"/>
                          <w:szCs w:val="32"/>
                        </w:rPr>
                        <w:t xml:space="preserve">Industry Growth </w:t>
                      </w:r>
                      <w:r w:rsidR="00B9270A">
                        <w:rPr>
                          <w:sz w:val="32"/>
                          <w:szCs w:val="32"/>
                        </w:rPr>
                        <w:t>Program</w:t>
                      </w:r>
                      <w:r w:rsidRPr="00DB141E">
                        <w:rPr>
                          <w:sz w:val="32"/>
                          <w:szCs w:val="32"/>
                        </w:rPr>
                        <w:t xml:space="preserve"> Grant Opportunities</w:t>
                      </w:r>
                      <w:r>
                        <w:rPr>
                          <w:sz w:val="32"/>
                          <w:szCs w:val="32"/>
                        </w:rPr>
                        <w:t xml:space="preserve"> Processes</w:t>
                      </w:r>
                    </w:p>
                  </w:txbxContent>
                </v:textbox>
              </v:shape>
            </w:pict>
          </mc:Fallback>
        </mc:AlternateContent>
      </w:r>
      <w:r w:rsidR="009D31E4">
        <w:rPr>
          <w:b/>
        </w:rPr>
        <w:t>Y</w:t>
      </w:r>
      <w:r w:rsidR="00A4587B">
        <w:rPr>
          <w:b/>
        </w:rPr>
        <w:t xml:space="preserve">ou may apply for an Industry Growth </w:t>
      </w:r>
      <w:r w:rsidR="002D0CC4">
        <w:rPr>
          <w:b/>
        </w:rPr>
        <w:t xml:space="preserve">Program </w:t>
      </w:r>
      <w:r w:rsidR="00FE4EFE">
        <w:rPr>
          <w:b/>
        </w:rPr>
        <w:t>G</w:t>
      </w:r>
      <w:r w:rsidR="009D31E4">
        <w:rPr>
          <w:b/>
        </w:rPr>
        <w:t xml:space="preserve">rant </w:t>
      </w:r>
      <w:r w:rsidR="00FE4EFE">
        <w:rPr>
          <w:b/>
        </w:rPr>
        <w:t>O</w:t>
      </w:r>
      <w:r w:rsidR="009D31E4">
        <w:rPr>
          <w:b/>
        </w:rPr>
        <w:t>pportunity</w:t>
      </w:r>
    </w:p>
    <w:p w14:paraId="476CE658" w14:textId="148848A2" w:rsidR="00867E1B" w:rsidRPr="00851FB3" w:rsidRDefault="009D31E4"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F910A1">
        <w:t xml:space="preserve">Once </w:t>
      </w:r>
      <w:r w:rsidR="00F910A1">
        <w:t xml:space="preserve">you have </w:t>
      </w:r>
      <w:r w:rsidR="004E07D1">
        <w:t>receiv</w:t>
      </w:r>
      <w:r w:rsidR="00F910A1">
        <w:t>ed</w:t>
      </w:r>
      <w:r w:rsidR="004E07D1">
        <w:t xml:space="preserve"> your </w:t>
      </w:r>
      <w:r w:rsidR="00B71F1C">
        <w:t>r</w:t>
      </w:r>
      <w:r w:rsidR="004E07D1">
        <w:t>eport</w:t>
      </w:r>
      <w:r w:rsidRPr="00FE4EFE">
        <w:t xml:space="preserve">, you </w:t>
      </w:r>
      <w:r w:rsidR="006F5AD5">
        <w:t>may</w:t>
      </w:r>
      <w:r w:rsidRPr="00FE4EFE">
        <w:t xml:space="preserve"> apply for </w:t>
      </w:r>
      <w:r w:rsidR="00CA1DCF">
        <w:t xml:space="preserve">funding to support your </w:t>
      </w:r>
      <w:r w:rsidR="004E07D1">
        <w:t xml:space="preserve">commercialisation </w:t>
      </w:r>
      <w:r w:rsidR="00E04506">
        <w:t>and/</w:t>
      </w:r>
      <w:r w:rsidR="004E07D1">
        <w:t xml:space="preserve">or </w:t>
      </w:r>
      <w:r w:rsidRPr="00FE4EFE">
        <w:t xml:space="preserve">growth </w:t>
      </w:r>
      <w:r w:rsidRPr="00F910A1">
        <w:t xml:space="preserve">project through the </w:t>
      </w:r>
      <w:r w:rsidR="00F910A1">
        <w:t>p</w:t>
      </w:r>
      <w:r w:rsidRPr="00F910A1">
        <w:t xml:space="preserve">rogram’s </w:t>
      </w:r>
      <w:r w:rsidR="00FE4EFE">
        <w:t>g</w:t>
      </w:r>
      <w:r w:rsidRPr="00F910A1">
        <w:t xml:space="preserve">rant </w:t>
      </w:r>
      <w:r w:rsidR="00FE4EFE">
        <w:t>o</w:t>
      </w:r>
      <w:r w:rsidRPr="00F910A1">
        <w:t>pportunities.</w:t>
      </w:r>
      <w:r>
        <w:t xml:space="preserve"> </w:t>
      </w:r>
      <w:r w:rsidR="00867E1B">
        <w:t xml:space="preserve">Further details on grant opportunities under the Industry Growth Program are available at </w:t>
      </w:r>
      <w:hyperlink r:id="rId21" w:anchor="key-documents" w:history="1">
        <w:r w:rsidR="00867E1B" w:rsidRPr="001C6990">
          <w:rPr>
            <w:rStyle w:val="Hyperlink"/>
          </w:rPr>
          <w:t>business.gov.au</w:t>
        </w:r>
      </w:hyperlink>
      <w:r w:rsidR="00CA1DCF">
        <w:t xml:space="preserve"> and GrantConnect</w:t>
      </w:r>
      <w:r w:rsidR="00867E1B">
        <w:t>.</w:t>
      </w:r>
    </w:p>
    <w:p w14:paraId="023A73BF" w14:textId="77777777" w:rsidR="00A4587B" w:rsidRPr="00F40BDA" w:rsidRDefault="00A4587B" w:rsidP="00BE4A69">
      <w:pPr>
        <w:spacing w:after="0"/>
        <w:ind w:left="720"/>
        <w:jc w:val="center"/>
        <w:rPr>
          <w:rFonts w:ascii="Wingdings" w:hAnsi="Wingdings"/>
          <w:szCs w:val="20"/>
        </w:rPr>
      </w:pPr>
      <w:r w:rsidRPr="00F40BDA">
        <w:rPr>
          <w:rFonts w:ascii="Wingdings" w:hAnsi="Wingdings"/>
          <w:szCs w:val="20"/>
        </w:rPr>
        <w:t></w:t>
      </w:r>
    </w:p>
    <w:p w14:paraId="1777227B" w14:textId="77777777" w:rsidR="00A4587B" w:rsidRDefault="00A4587B" w:rsidP="00DD086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0" w:color="808080" w:themeColor="background1" w:themeShade="80"/>
        </w:pBdr>
        <w:spacing w:after="0"/>
        <w:ind w:left="720"/>
        <w:jc w:val="center"/>
        <w:rPr>
          <w:bCs/>
        </w:rPr>
      </w:pPr>
      <w:r>
        <w:rPr>
          <w:b/>
        </w:rPr>
        <w:t xml:space="preserve">We assess all </w:t>
      </w:r>
      <w:r w:rsidRPr="00F40BDA">
        <w:rPr>
          <w:b/>
        </w:rPr>
        <w:t xml:space="preserve">grant </w:t>
      </w:r>
      <w:proofErr w:type="gramStart"/>
      <w:r w:rsidRPr="00F40BDA">
        <w:rPr>
          <w:b/>
        </w:rPr>
        <w:t>application</w:t>
      </w:r>
      <w:r>
        <w:rPr>
          <w:b/>
        </w:rPr>
        <w:t>s</w:t>
      </w:r>
      <w:proofErr w:type="gramEnd"/>
    </w:p>
    <w:p w14:paraId="50729616" w14:textId="7E3E2B71" w:rsidR="00A4587B" w:rsidRPr="00C659C4" w:rsidRDefault="00A4587B" w:rsidP="002D0CC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0" w:color="808080" w:themeColor="background1" w:themeShade="80"/>
        </w:pBdr>
        <w:spacing w:after="0"/>
        <w:ind w:left="720"/>
        <w:jc w:val="center"/>
      </w:pPr>
      <w:r w:rsidRPr="00C659C4">
        <w:t>We</w:t>
      </w:r>
      <w:r w:rsidRPr="006F1612">
        <w:t xml:space="preserve"> </w:t>
      </w:r>
      <w:r>
        <w:t>assess</w:t>
      </w:r>
      <w:r w:rsidRPr="00C659C4">
        <w:t xml:space="preserve"> the applications against eligibility and notify you if you are not eligible.</w:t>
      </w:r>
      <w:r w:rsidR="00F939E5">
        <w:t xml:space="preserve"> </w:t>
      </w:r>
      <w:r w:rsidR="00270E51" w:rsidRPr="00A603DA">
        <w:t>Eligible applications are</w:t>
      </w:r>
      <w:r w:rsidR="00270E51" w:rsidDel="00270E51">
        <w:t xml:space="preserve"> </w:t>
      </w:r>
      <w:r w:rsidR="00934750">
        <w:t>assess</w:t>
      </w:r>
      <w:r w:rsidR="00270E51">
        <w:t>ed</w:t>
      </w:r>
      <w:r w:rsidR="00934750">
        <w:t xml:space="preserve"> </w:t>
      </w:r>
      <w:r w:rsidRPr="00C659C4">
        <w:t xml:space="preserve">against the </w:t>
      </w:r>
      <w:r>
        <w:t xml:space="preserve">assessment </w:t>
      </w:r>
      <w:r w:rsidRPr="00C659C4">
        <w:t xml:space="preserve">criteria including an overall consideration of value </w:t>
      </w:r>
      <w:r w:rsidR="005364FE">
        <w:t>with relevant money</w:t>
      </w:r>
      <w:r>
        <w:t>.</w:t>
      </w:r>
      <w:r w:rsidR="000A5A57">
        <w:t xml:space="preserve"> </w:t>
      </w:r>
      <w:r w:rsidR="00274A62">
        <w:t>A report will be</w:t>
      </w:r>
      <w:r w:rsidR="000A5A57" w:rsidRPr="00274A62">
        <w:t xml:space="preserve"> provided to your business through the </w:t>
      </w:r>
      <w:r w:rsidR="00F074BA">
        <w:t>p</w:t>
      </w:r>
      <w:r w:rsidR="000A5A57" w:rsidRPr="00274A62">
        <w:t>rogram’s Advisory Service</w:t>
      </w:r>
      <w:r w:rsidR="00FE4EFE">
        <w:t xml:space="preserve"> </w:t>
      </w:r>
      <w:r w:rsidR="00274A62">
        <w:t>which will</w:t>
      </w:r>
      <w:r w:rsidR="000A5A57" w:rsidRPr="00274A62">
        <w:t xml:space="preserve"> </w:t>
      </w:r>
      <w:r w:rsidR="000A5A57">
        <w:t xml:space="preserve">also </w:t>
      </w:r>
      <w:r w:rsidR="000A5A57" w:rsidRPr="00274A62">
        <w:t>be considered as part of the assessment process</w:t>
      </w:r>
      <w:r w:rsidR="000A5A57">
        <w:t>.</w:t>
      </w:r>
    </w:p>
    <w:p w14:paraId="1698FD34" w14:textId="77777777" w:rsidR="002E036D" w:rsidRPr="00C659C4" w:rsidRDefault="002E036D" w:rsidP="00BE4A69">
      <w:pPr>
        <w:spacing w:after="0"/>
        <w:ind w:left="720"/>
        <w:jc w:val="center"/>
        <w:rPr>
          <w:rFonts w:ascii="Wingdings" w:hAnsi="Wingdings"/>
          <w:szCs w:val="20"/>
        </w:rPr>
      </w:pPr>
      <w:r w:rsidRPr="00C659C4">
        <w:rPr>
          <w:rFonts w:ascii="Wingdings" w:hAnsi="Wingdings"/>
          <w:szCs w:val="20"/>
        </w:rPr>
        <w:t></w:t>
      </w:r>
    </w:p>
    <w:p w14:paraId="06367442" w14:textId="77777777" w:rsidR="002E036D" w:rsidRPr="00C659C4" w:rsidRDefault="002E036D"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C659C4">
        <w:rPr>
          <w:b/>
        </w:rPr>
        <w:t xml:space="preserve">We make grant </w:t>
      </w:r>
      <w:proofErr w:type="gramStart"/>
      <w:r w:rsidRPr="00C659C4">
        <w:rPr>
          <w:b/>
        </w:rPr>
        <w:t>recommendations</w:t>
      </w:r>
      <w:proofErr w:type="gramEnd"/>
    </w:p>
    <w:p w14:paraId="113CE899" w14:textId="77777777" w:rsidR="00270E51" w:rsidRPr="00C659C4" w:rsidRDefault="00270E51" w:rsidP="00270E5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A603DA">
        <w:t xml:space="preserve">Recommendations are provided to the </w:t>
      </w:r>
      <w:r w:rsidRPr="000C30FE">
        <w:t>decision maker</w:t>
      </w:r>
      <w:r w:rsidRPr="00A603DA">
        <w:t xml:space="preserve"> on the merits of each application, based on advice from relevant departmental staff, the Advisers, committee members and the program’s Executive Director.</w:t>
      </w:r>
      <w:r w:rsidRPr="00C659C4">
        <w:t xml:space="preserve"> </w:t>
      </w:r>
    </w:p>
    <w:p w14:paraId="56F4ACD2" w14:textId="77777777" w:rsidR="00A4587B" w:rsidRPr="00C659C4" w:rsidRDefault="00A4587B" w:rsidP="00BE4A69">
      <w:pPr>
        <w:spacing w:after="0"/>
        <w:ind w:left="720"/>
        <w:jc w:val="center"/>
        <w:rPr>
          <w:rFonts w:ascii="Wingdings" w:hAnsi="Wingdings"/>
          <w:szCs w:val="20"/>
        </w:rPr>
      </w:pPr>
      <w:r w:rsidRPr="00C659C4">
        <w:rPr>
          <w:rFonts w:ascii="Wingdings" w:hAnsi="Wingdings"/>
          <w:szCs w:val="20"/>
        </w:rPr>
        <w:t></w:t>
      </w:r>
    </w:p>
    <w:p w14:paraId="0396E489" w14:textId="77777777"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C659C4">
        <w:rPr>
          <w:b/>
        </w:rPr>
        <w:t xml:space="preserve">Grant </w:t>
      </w:r>
      <w:r>
        <w:rPr>
          <w:b/>
        </w:rPr>
        <w:t>d</w:t>
      </w:r>
      <w:r w:rsidRPr="00C659C4">
        <w:rPr>
          <w:b/>
        </w:rPr>
        <w:t xml:space="preserve">ecisions are </w:t>
      </w:r>
      <w:proofErr w:type="gramStart"/>
      <w:r w:rsidRPr="00C659C4">
        <w:rPr>
          <w:b/>
        </w:rPr>
        <w:t>made</w:t>
      </w:r>
      <w:proofErr w:type="gramEnd"/>
    </w:p>
    <w:p w14:paraId="4ECA12FE" w14:textId="3C4DD908"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C659C4">
        <w:t xml:space="preserve">The </w:t>
      </w:r>
      <w:r w:rsidR="00270E51">
        <w:t>Decision Maker</w:t>
      </w:r>
      <w:r w:rsidRPr="00C659C4">
        <w:t xml:space="preserve"> de</w:t>
      </w:r>
      <w:r w:rsidR="0030128E">
        <w:t xml:space="preserve">termines </w:t>
      </w:r>
      <w:r w:rsidRPr="00C659C4">
        <w:t>which applications are successful.</w:t>
      </w:r>
    </w:p>
    <w:p w14:paraId="39476F18" w14:textId="77777777" w:rsidR="00A4587B" w:rsidRPr="00C659C4" w:rsidRDefault="00A4587B" w:rsidP="00BE4A69">
      <w:pPr>
        <w:spacing w:after="0"/>
        <w:ind w:left="720"/>
        <w:jc w:val="center"/>
        <w:rPr>
          <w:rFonts w:ascii="Wingdings" w:hAnsi="Wingdings"/>
          <w:szCs w:val="20"/>
        </w:rPr>
      </w:pPr>
      <w:r w:rsidRPr="00C659C4">
        <w:rPr>
          <w:rFonts w:ascii="Wingdings" w:hAnsi="Wingdings"/>
          <w:szCs w:val="20"/>
        </w:rPr>
        <w:t></w:t>
      </w:r>
    </w:p>
    <w:p w14:paraId="047DB6E0" w14:textId="77777777"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C659C4">
        <w:rPr>
          <w:b/>
        </w:rPr>
        <w:t xml:space="preserve">We notify you of the </w:t>
      </w:r>
      <w:proofErr w:type="gramStart"/>
      <w:r w:rsidRPr="00C659C4">
        <w:rPr>
          <w:b/>
        </w:rPr>
        <w:t>outcome</w:t>
      </w:r>
      <w:proofErr w:type="gramEnd"/>
    </w:p>
    <w:p w14:paraId="65DD69F8" w14:textId="77777777"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C659C4">
        <w:t xml:space="preserve">We advise you of the outcome of your application. </w:t>
      </w:r>
    </w:p>
    <w:p w14:paraId="7A372A94" w14:textId="77777777" w:rsidR="00A4587B" w:rsidRPr="00C659C4" w:rsidRDefault="00A4587B" w:rsidP="00BE4A69">
      <w:pPr>
        <w:spacing w:after="0"/>
        <w:ind w:left="720"/>
        <w:jc w:val="center"/>
        <w:rPr>
          <w:rFonts w:ascii="Wingdings" w:hAnsi="Wingdings"/>
          <w:szCs w:val="20"/>
        </w:rPr>
      </w:pPr>
      <w:r w:rsidRPr="00C659C4">
        <w:rPr>
          <w:rFonts w:ascii="Wingdings" w:hAnsi="Wingdings"/>
          <w:szCs w:val="20"/>
        </w:rPr>
        <w:t></w:t>
      </w:r>
    </w:p>
    <w:p w14:paraId="316967A7" w14:textId="77777777"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C659C4">
        <w:rPr>
          <w:b/>
        </w:rPr>
        <w:t xml:space="preserve">We enter into a grant </w:t>
      </w:r>
      <w:proofErr w:type="gramStart"/>
      <w:r w:rsidRPr="00C659C4">
        <w:rPr>
          <w:b/>
        </w:rPr>
        <w:t>agreement</w:t>
      </w:r>
      <w:proofErr w:type="gramEnd"/>
    </w:p>
    <w:p w14:paraId="33BA3D1F" w14:textId="77777777"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bCs/>
        </w:rPr>
      </w:pPr>
      <w:r w:rsidRPr="00C659C4">
        <w:t xml:space="preserve">We will enter into a grant agreement with successful applicants. </w:t>
      </w:r>
    </w:p>
    <w:p w14:paraId="0AC7A4BC" w14:textId="77777777" w:rsidR="00A4587B" w:rsidRPr="00C659C4" w:rsidRDefault="00A4587B" w:rsidP="00BE4A69">
      <w:pPr>
        <w:spacing w:after="0"/>
        <w:ind w:left="720"/>
        <w:jc w:val="center"/>
        <w:rPr>
          <w:rFonts w:ascii="Wingdings" w:hAnsi="Wingdings"/>
          <w:szCs w:val="20"/>
        </w:rPr>
      </w:pPr>
      <w:r w:rsidRPr="00C659C4">
        <w:rPr>
          <w:rFonts w:ascii="Wingdings" w:hAnsi="Wingdings"/>
          <w:szCs w:val="20"/>
        </w:rPr>
        <w:t></w:t>
      </w:r>
    </w:p>
    <w:p w14:paraId="280764F0" w14:textId="77777777"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bCs/>
        </w:rPr>
      </w:pPr>
      <w:r w:rsidRPr="00C659C4">
        <w:rPr>
          <w:b/>
        </w:rPr>
        <w:t>Delivery of grant</w:t>
      </w:r>
    </w:p>
    <w:p w14:paraId="3EB81E35" w14:textId="6B2591BC" w:rsidR="00A4587B" w:rsidRPr="00C659C4" w:rsidRDefault="00A4587B" w:rsidP="00BE4A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Cs/>
        </w:rPr>
      </w:pPr>
      <w:r w:rsidRPr="00C659C4">
        <w:rPr>
          <w:bCs/>
        </w:rPr>
        <w:t xml:space="preserve">You </w:t>
      </w:r>
      <w:r>
        <w:rPr>
          <w:bCs/>
        </w:rPr>
        <w:t>undertake</w:t>
      </w:r>
      <w:r w:rsidRPr="00C659C4">
        <w:rPr>
          <w:bCs/>
        </w:rPr>
        <w:t xml:space="preserve"> the grant activity as set out in your grant agreement. We manage the grant by working with you, monitoring your </w:t>
      </w:r>
      <w:proofErr w:type="gramStart"/>
      <w:r w:rsidRPr="00C659C4">
        <w:rPr>
          <w:bCs/>
        </w:rPr>
        <w:t>progress</w:t>
      </w:r>
      <w:proofErr w:type="gramEnd"/>
      <w:r w:rsidRPr="00C659C4">
        <w:rPr>
          <w:bCs/>
        </w:rPr>
        <w:t xml:space="preserve"> and making payments.</w:t>
      </w:r>
    </w:p>
    <w:p w14:paraId="386BBAFC" w14:textId="77777777" w:rsidR="00A4587B" w:rsidRPr="00C659C4" w:rsidRDefault="00A4587B" w:rsidP="00BE4A69">
      <w:pPr>
        <w:spacing w:after="0"/>
        <w:ind w:left="720"/>
        <w:jc w:val="center"/>
        <w:rPr>
          <w:rFonts w:ascii="Wingdings" w:hAnsi="Wingdings"/>
          <w:szCs w:val="20"/>
        </w:rPr>
      </w:pPr>
      <w:r w:rsidRPr="00C659C4">
        <w:rPr>
          <w:rFonts w:ascii="Wingdings" w:hAnsi="Wingdings"/>
          <w:szCs w:val="20"/>
        </w:rPr>
        <w:t></w:t>
      </w:r>
    </w:p>
    <w:p w14:paraId="17F12653" w14:textId="507AE9EA" w:rsidR="00A4587B" w:rsidRPr="00C659C4" w:rsidRDefault="00A4587B" w:rsidP="00BE4A69">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rPr>
          <w:b/>
        </w:rPr>
      </w:pPr>
      <w:r>
        <w:rPr>
          <w:b/>
        </w:rPr>
        <w:t>Evaluation</w:t>
      </w:r>
      <w:r w:rsidRPr="00C659C4">
        <w:rPr>
          <w:b/>
        </w:rPr>
        <w:t xml:space="preserve"> of the </w:t>
      </w:r>
      <w:r>
        <w:rPr>
          <w:b/>
        </w:rPr>
        <w:t>Industry Growth Program</w:t>
      </w:r>
      <w:r w:rsidR="001D1E20">
        <w:rPr>
          <w:b/>
        </w:rPr>
        <w:t xml:space="preserve"> Grant Opportunities</w:t>
      </w:r>
    </w:p>
    <w:p w14:paraId="1957EA4A" w14:textId="10233770" w:rsidR="00A4587B" w:rsidRDefault="00A4587B" w:rsidP="00BE4A69">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pPr>
      <w:r w:rsidRPr="00C659C4">
        <w:t xml:space="preserve">We evaluate </w:t>
      </w:r>
      <w:r>
        <w:t xml:space="preserve">your </w:t>
      </w:r>
      <w:r w:rsidRPr="00C659C4">
        <w:t>specific activit</w:t>
      </w:r>
      <w:r w:rsidR="00FE4EFE">
        <w:t>ies under</w:t>
      </w:r>
      <w:r w:rsidR="009A759D">
        <w:t xml:space="preserve"> the program</w:t>
      </w:r>
      <w:r w:rsidR="009771B8">
        <w:t>’s</w:t>
      </w:r>
      <w:r w:rsidRPr="00C659C4">
        <w:t xml:space="preserve"> </w:t>
      </w:r>
      <w:r w:rsidR="001D1E20">
        <w:t xml:space="preserve">grant </w:t>
      </w:r>
      <w:r w:rsidR="00FE4EFE">
        <w:t>opportunities</w:t>
      </w:r>
      <w:r w:rsidR="001D1E20" w:rsidRPr="00C659C4">
        <w:t xml:space="preserve"> </w:t>
      </w:r>
      <w:r w:rsidRPr="00C659C4">
        <w:t xml:space="preserve">and </w:t>
      </w:r>
      <w:r>
        <w:t xml:space="preserve">the Industry Growth Program </w:t>
      </w:r>
      <w:r w:rsidRPr="00C659C4">
        <w:t>as a whole. We base this on information you provide to us and that we collect from various sources.</w:t>
      </w:r>
      <w:r w:rsidRPr="00F40BDA">
        <w:t xml:space="preserve"> </w:t>
      </w:r>
    </w:p>
    <w:p w14:paraId="7351F0F7" w14:textId="21A6E664" w:rsidR="00A4587B" w:rsidRPr="00A4587B" w:rsidRDefault="00A4587B" w:rsidP="00DD0867">
      <w:pPr>
        <w:ind w:left="426"/>
      </w:pPr>
      <w:r>
        <w:br w:type="page"/>
      </w:r>
    </w:p>
    <w:p w14:paraId="1D6E748D" w14:textId="64BA95B7" w:rsidR="00735AAC" w:rsidRPr="00756EBF" w:rsidRDefault="00735AAC" w:rsidP="00C2485A">
      <w:pPr>
        <w:pStyle w:val="Heading3"/>
      </w:pPr>
      <w:bookmarkStart w:id="15" w:name="_Toc141533210"/>
      <w:bookmarkStart w:id="16" w:name="_Toc151732712"/>
      <w:bookmarkEnd w:id="6"/>
      <w:r w:rsidRPr="00756EBF">
        <w:lastRenderedPageBreak/>
        <w:t>Introduction</w:t>
      </w:r>
      <w:bookmarkEnd w:id="15"/>
      <w:bookmarkEnd w:id="16"/>
    </w:p>
    <w:p w14:paraId="48A78865" w14:textId="75166FDC" w:rsidR="002D20AA" w:rsidRDefault="002D20AA" w:rsidP="002D20AA">
      <w:bookmarkStart w:id="17" w:name="_Hlk140752358"/>
      <w:r>
        <w:t>This Industry Growth Program Information Guide (the guide) explains the</w:t>
      </w:r>
      <w:r w:rsidRPr="002D20AA">
        <w:t xml:space="preserve"> </w:t>
      </w:r>
      <w:r>
        <w:t xml:space="preserve">Industry Growth Program (the </w:t>
      </w:r>
      <w:r w:rsidR="009771B8">
        <w:t>p</w:t>
      </w:r>
      <w:r>
        <w:t xml:space="preserve">rogram) and sets out the requirements for participation. </w:t>
      </w:r>
    </w:p>
    <w:p w14:paraId="3179FCBF" w14:textId="7F5DE5FB" w:rsidR="00735AAC" w:rsidRDefault="003F37D2" w:rsidP="00735AAC">
      <w:bookmarkStart w:id="18" w:name="_Hlk147406066"/>
      <w:r>
        <w:t>The</w:t>
      </w:r>
      <w:r w:rsidR="002D20AA">
        <w:t xml:space="preserve"> </w:t>
      </w:r>
      <w:r w:rsidR="009771B8">
        <w:t>p</w:t>
      </w:r>
      <w:r w:rsidR="002D20AA">
        <w:t>rogram</w:t>
      </w:r>
      <w:r w:rsidR="00735AAC" w:rsidRPr="00296D7B">
        <w:t xml:space="preserve"> </w:t>
      </w:r>
      <w:bookmarkStart w:id="19" w:name="_Hlk142485263"/>
      <w:r w:rsidR="00735AAC">
        <w:t>consists of two core elements:</w:t>
      </w:r>
    </w:p>
    <w:p w14:paraId="2FE1F5B8" w14:textId="6A0C0663" w:rsidR="00735AAC" w:rsidRDefault="00354EAC" w:rsidP="007E3FB2">
      <w:pPr>
        <w:pStyle w:val="ListBullet"/>
      </w:pPr>
      <w:r>
        <w:t xml:space="preserve">the Industry Growth </w:t>
      </w:r>
      <w:r w:rsidR="00461022">
        <w:t xml:space="preserve">Program </w:t>
      </w:r>
      <w:r>
        <w:t>Advisory Service (Advisory Service)</w:t>
      </w:r>
      <w:r w:rsidR="00735AAC">
        <w:t>, and</w:t>
      </w:r>
    </w:p>
    <w:p w14:paraId="68E38E30" w14:textId="12797308" w:rsidR="00735AAC" w:rsidRDefault="00354EAC" w:rsidP="001F145F">
      <w:pPr>
        <w:pStyle w:val="ListBullet"/>
      </w:pPr>
      <w:r>
        <w:t xml:space="preserve">the Industry Growth </w:t>
      </w:r>
      <w:r w:rsidR="00562A08">
        <w:t>Program</w:t>
      </w:r>
      <w:r>
        <w:t xml:space="preserve"> Grant Opportunities (</w:t>
      </w:r>
      <w:r w:rsidR="00C42D1A">
        <w:t>g</w:t>
      </w:r>
      <w:r>
        <w:t xml:space="preserve">rant </w:t>
      </w:r>
      <w:r w:rsidR="00C42D1A">
        <w:t>o</w:t>
      </w:r>
      <w:r>
        <w:t>pportunities)</w:t>
      </w:r>
      <w:r w:rsidR="00964889">
        <w:t>.</w:t>
      </w:r>
    </w:p>
    <w:bookmarkEnd w:id="18"/>
    <w:bookmarkEnd w:id="19"/>
    <w:p w14:paraId="35A10028" w14:textId="515396CF" w:rsidR="005B302F" w:rsidRDefault="005B302F" w:rsidP="005B302F">
      <w:r>
        <w:t xml:space="preserve">The </w:t>
      </w:r>
      <w:r w:rsidR="003A16D3">
        <w:t>A</w:t>
      </w:r>
      <w:r>
        <w:t xml:space="preserve">dvisory </w:t>
      </w:r>
      <w:r w:rsidR="003A16D3">
        <w:t>S</w:t>
      </w:r>
      <w:r>
        <w:t>ervices and grant opportunity process will be administered by t</w:t>
      </w:r>
      <w:r w:rsidRPr="00CE6BDB">
        <w:t>he Department of Industry, Science and Resources</w:t>
      </w:r>
      <w:r w:rsidR="00DC374D">
        <w:t>.</w:t>
      </w:r>
      <w:r w:rsidRPr="00CE6BDB">
        <w:t xml:space="preserve"> </w:t>
      </w:r>
    </w:p>
    <w:p w14:paraId="730C6AC7" w14:textId="05044F57" w:rsidR="003F37D2" w:rsidRDefault="003F37D2" w:rsidP="002D20AA">
      <w:pPr>
        <w:spacing w:after="80"/>
      </w:pPr>
      <w:r>
        <w:rPr>
          <w:b/>
          <w:bCs/>
        </w:rPr>
        <w:t xml:space="preserve">Section </w:t>
      </w:r>
      <w:r w:rsidRPr="003F37D2">
        <w:rPr>
          <w:b/>
          <w:bCs/>
        </w:rPr>
        <w:t>2</w:t>
      </w:r>
      <w:r>
        <w:t xml:space="preserve"> of </w:t>
      </w:r>
      <w:r w:rsidR="00354EAC">
        <w:t xml:space="preserve">the guide provides an overview of the </w:t>
      </w:r>
      <w:proofErr w:type="gramStart"/>
      <w:r w:rsidR="00ED131A">
        <w:t>p</w:t>
      </w:r>
      <w:r w:rsidR="00354EAC">
        <w:t>rogram as a whole</w:t>
      </w:r>
      <w:r>
        <w:t>, including</w:t>
      </w:r>
      <w:proofErr w:type="gramEnd"/>
      <w:r>
        <w:t xml:space="preserve"> an outline of</w:t>
      </w:r>
      <w:r w:rsidR="002D20AA">
        <w:t xml:space="preserve"> the </w:t>
      </w:r>
      <w:r w:rsidR="00ED131A">
        <w:t>p</w:t>
      </w:r>
      <w:r w:rsidR="002D20AA">
        <w:t xml:space="preserve">rogram’s core elements and how they link together to deliver the </w:t>
      </w:r>
      <w:r w:rsidR="00ED131A">
        <w:t>p</w:t>
      </w:r>
      <w:r w:rsidR="002D20AA">
        <w:t xml:space="preserve">rogram’s objectives and outcomes. </w:t>
      </w:r>
    </w:p>
    <w:p w14:paraId="35C5CBC3" w14:textId="264BE1D3" w:rsidR="00735AAC" w:rsidRPr="00CE6BDB" w:rsidRDefault="003F37D2" w:rsidP="00735AAC">
      <w:pPr>
        <w:spacing w:after="80"/>
      </w:pPr>
      <w:r>
        <w:rPr>
          <w:b/>
          <w:bCs/>
        </w:rPr>
        <w:t xml:space="preserve">Section </w:t>
      </w:r>
      <w:r w:rsidR="00C27236">
        <w:rPr>
          <w:b/>
          <w:bCs/>
        </w:rPr>
        <w:t>3</w:t>
      </w:r>
      <w:r>
        <w:t xml:space="preserve"> of the guide provides</w:t>
      </w:r>
      <w:r w:rsidR="00354EAC">
        <w:t xml:space="preserve"> </w:t>
      </w:r>
      <w:r w:rsidR="00735AAC">
        <w:t xml:space="preserve">information specific to the </w:t>
      </w:r>
      <w:r w:rsidR="00461022">
        <w:rPr>
          <w:b/>
          <w:bCs/>
        </w:rPr>
        <w:t>A</w:t>
      </w:r>
      <w:r w:rsidR="00735AAC" w:rsidRPr="00335362">
        <w:rPr>
          <w:b/>
          <w:bCs/>
        </w:rPr>
        <w:t xml:space="preserve">dvisory </w:t>
      </w:r>
      <w:r w:rsidR="00461022">
        <w:rPr>
          <w:b/>
          <w:bCs/>
        </w:rPr>
        <w:t>S</w:t>
      </w:r>
      <w:r w:rsidR="00735AAC" w:rsidRPr="00335362">
        <w:rPr>
          <w:b/>
          <w:bCs/>
        </w:rPr>
        <w:t>ervice</w:t>
      </w:r>
      <w:r w:rsidR="00735AAC">
        <w:t xml:space="preserve"> element of the </w:t>
      </w:r>
      <w:r w:rsidR="00F074BA">
        <w:t>p</w:t>
      </w:r>
      <w:r w:rsidR="00735AAC">
        <w:t xml:space="preserve">rogram, including: </w:t>
      </w:r>
    </w:p>
    <w:p w14:paraId="0026C3AC" w14:textId="05539C25" w:rsidR="00735AAC" w:rsidRPr="00CE6BDB" w:rsidRDefault="00735AAC" w:rsidP="007E3FB2">
      <w:pPr>
        <w:pStyle w:val="ListBullet"/>
      </w:pPr>
      <w:r w:rsidRPr="00CE6BDB">
        <w:t>the eligibility criteria</w:t>
      </w:r>
    </w:p>
    <w:p w14:paraId="6A2D4A11" w14:textId="77777777" w:rsidR="00735AAC" w:rsidRPr="00CE6BDB" w:rsidRDefault="00735AAC" w:rsidP="007E3FB2">
      <w:pPr>
        <w:pStyle w:val="ListBullet"/>
      </w:pPr>
      <w:r w:rsidRPr="00CE6BDB">
        <w:t xml:space="preserve">how </w:t>
      </w:r>
      <w:r>
        <w:t>to apply</w:t>
      </w:r>
    </w:p>
    <w:p w14:paraId="667F4AF0" w14:textId="3E925927" w:rsidR="00735AAC" w:rsidRDefault="00735AAC" w:rsidP="007E3FB2">
      <w:pPr>
        <w:pStyle w:val="ListBullet"/>
      </w:pPr>
      <w:r>
        <w:t>what you can expect if your application is successful.</w:t>
      </w:r>
    </w:p>
    <w:p w14:paraId="3FB3C4B2" w14:textId="209168A6" w:rsidR="00735AAC" w:rsidRDefault="002D20AA" w:rsidP="00274A62">
      <w:pPr>
        <w:spacing w:after="80"/>
      </w:pPr>
      <w:r>
        <w:t xml:space="preserve">Specific details on the </w:t>
      </w:r>
      <w:r w:rsidR="00D256A5">
        <w:t>p</w:t>
      </w:r>
      <w:r>
        <w:t xml:space="preserve">rogram’s </w:t>
      </w:r>
      <w:r w:rsidR="00C42D1A">
        <w:rPr>
          <w:b/>
          <w:bCs/>
        </w:rPr>
        <w:t>g</w:t>
      </w:r>
      <w:r w:rsidR="00735AAC">
        <w:rPr>
          <w:b/>
          <w:bCs/>
        </w:rPr>
        <w:t xml:space="preserve">rant </w:t>
      </w:r>
      <w:r w:rsidR="00C42D1A">
        <w:rPr>
          <w:b/>
          <w:bCs/>
        </w:rPr>
        <w:t>o</w:t>
      </w:r>
      <w:r w:rsidR="00735AAC">
        <w:rPr>
          <w:b/>
          <w:bCs/>
        </w:rPr>
        <w:t>pportunit</w:t>
      </w:r>
      <w:r>
        <w:rPr>
          <w:b/>
          <w:bCs/>
        </w:rPr>
        <w:t>ies</w:t>
      </w:r>
      <w:r w:rsidR="008E2750">
        <w:rPr>
          <w:b/>
          <w:bCs/>
        </w:rPr>
        <w:t xml:space="preserve"> </w:t>
      </w:r>
      <w:r>
        <w:t xml:space="preserve">will be provided in </w:t>
      </w:r>
      <w:r w:rsidR="003F1730">
        <w:t>g</w:t>
      </w:r>
      <w:r>
        <w:t xml:space="preserve">rant </w:t>
      </w:r>
      <w:r w:rsidR="003F1730">
        <w:t>o</w:t>
      </w:r>
      <w:r>
        <w:t xml:space="preserve">pportunity </w:t>
      </w:r>
      <w:r w:rsidR="008E2750" w:rsidRPr="00D256A5">
        <w:t>guidelines</w:t>
      </w:r>
      <w:r w:rsidR="008E2750">
        <w:rPr>
          <w:b/>
          <w:bCs/>
        </w:rPr>
        <w:t xml:space="preserve"> </w:t>
      </w:r>
      <w:r>
        <w:t>to</w:t>
      </w:r>
      <w:r w:rsidR="00AB29A6">
        <w:t xml:space="preserve"> be</w:t>
      </w:r>
      <w:r w:rsidR="008E2750">
        <w:t xml:space="preserve"> </w:t>
      </w:r>
      <w:r w:rsidR="00AB29A6">
        <w:t>published</w:t>
      </w:r>
      <w:r w:rsidR="008E2750">
        <w:t xml:space="preserve"> on </w:t>
      </w:r>
      <w:hyperlink r:id="rId22" w:anchor="key-documents" w:history="1">
        <w:r w:rsidR="008E2750" w:rsidRPr="001C6990">
          <w:rPr>
            <w:rStyle w:val="Hyperlink"/>
          </w:rPr>
          <w:t>business.gov.au</w:t>
        </w:r>
      </w:hyperlink>
      <w:r w:rsidR="00AB29A6">
        <w:t xml:space="preserve"> prior to </w:t>
      </w:r>
      <w:r>
        <w:t>the opportunities being</w:t>
      </w:r>
      <w:r w:rsidR="00AB29A6">
        <w:t xml:space="preserve"> opened </w:t>
      </w:r>
      <w:r w:rsidR="004E3D6D">
        <w:t>for</w:t>
      </w:r>
      <w:r w:rsidR="00AB29A6">
        <w:t xml:space="preserve"> </w:t>
      </w:r>
      <w:r w:rsidR="004E3D6D">
        <w:t>application</w:t>
      </w:r>
      <w:r w:rsidR="008E2750">
        <w:t xml:space="preserve">. </w:t>
      </w:r>
    </w:p>
    <w:p w14:paraId="085B5E82" w14:textId="4094F02B" w:rsidR="00735AAC" w:rsidRDefault="0015629E" w:rsidP="00735AAC">
      <w:r>
        <w:t>The</w:t>
      </w:r>
      <w:r w:rsidR="00735AAC" w:rsidRPr="00CE6BDB">
        <w:t xml:space="preserve"> key terms used in these guidelines </w:t>
      </w:r>
      <w:r>
        <w:t>have been defined</w:t>
      </w:r>
      <w:r w:rsidR="00735AAC" w:rsidRPr="00CE6BDB">
        <w:t xml:space="preserve"> in the glossary at </w:t>
      </w:r>
      <w:r w:rsidR="00735AAC" w:rsidRPr="00DD0867">
        <w:rPr>
          <w:b/>
        </w:rPr>
        <w:t>section</w:t>
      </w:r>
      <w:r w:rsidR="00FE5DC1" w:rsidRPr="00DD0867">
        <w:rPr>
          <w:b/>
        </w:rPr>
        <w:t xml:space="preserve"> 4</w:t>
      </w:r>
      <w:r w:rsidR="00735AAC" w:rsidRPr="00CE6BDB">
        <w:t>.</w:t>
      </w:r>
    </w:p>
    <w:p w14:paraId="5A4CF4FB" w14:textId="7C4B4C50" w:rsidR="00AD5F2E" w:rsidRDefault="00AD5F2E" w:rsidP="00735AAC">
      <w:r>
        <w:t>Please read this guide carefully before you start filling out an application form.</w:t>
      </w:r>
    </w:p>
    <w:bookmarkEnd w:id="17"/>
    <w:p w14:paraId="47977329" w14:textId="77777777" w:rsidR="002258AA" w:rsidRDefault="002258AA">
      <w:pPr>
        <w:spacing w:before="0" w:after="0" w:line="240" w:lineRule="auto"/>
        <w:rPr>
          <w:rFonts w:cstheme="minorHAnsi"/>
          <w:b/>
          <w:bCs/>
          <w:iCs w:val="0"/>
          <w:color w:val="264F90"/>
          <w:sz w:val="32"/>
          <w:szCs w:val="32"/>
        </w:rPr>
      </w:pPr>
      <w:r>
        <w:br w:type="page"/>
      </w:r>
    </w:p>
    <w:p w14:paraId="646402A1" w14:textId="55D8F8D5" w:rsidR="00686047" w:rsidRPr="000553F2" w:rsidRDefault="00686047" w:rsidP="00C2485A">
      <w:pPr>
        <w:pStyle w:val="Heading2"/>
      </w:pPr>
      <w:bookmarkStart w:id="20" w:name="_Toc151732713"/>
      <w:r>
        <w:lastRenderedPageBreak/>
        <w:t xml:space="preserve">About the </w:t>
      </w:r>
      <w:r w:rsidR="00587F27">
        <w:t xml:space="preserve">Industry Growth </w:t>
      </w:r>
      <w:r>
        <w:t>program</w:t>
      </w:r>
      <w:bookmarkEnd w:id="7"/>
      <w:bookmarkEnd w:id="8"/>
      <w:bookmarkEnd w:id="9"/>
      <w:bookmarkEnd w:id="20"/>
    </w:p>
    <w:p w14:paraId="67316E9E" w14:textId="3281A505" w:rsidR="002507D3" w:rsidRDefault="000A220E" w:rsidP="000A220E">
      <w:bookmarkStart w:id="21" w:name="_Hlk147405868"/>
      <w:bookmarkStart w:id="22" w:name="_Hlk144464221"/>
      <w:bookmarkStart w:id="23" w:name="_Hlk141187682"/>
      <w:r>
        <w:t xml:space="preserve">The </w:t>
      </w:r>
      <w:r w:rsidR="00F074BA">
        <w:t>p</w:t>
      </w:r>
      <w:r w:rsidR="00A4587B">
        <w:t xml:space="preserve">rogram has been established to </w:t>
      </w:r>
      <w:r w:rsidR="004E3D6D">
        <w:t>support</w:t>
      </w:r>
      <w:r w:rsidR="00A4587B" w:rsidRPr="00ED24FF">
        <w:t xml:space="preserve"> innovative </w:t>
      </w:r>
      <w:r w:rsidR="00CD3A0D">
        <w:t>Small and Medium Enterprises</w:t>
      </w:r>
      <w:r w:rsidR="00A4587B" w:rsidRPr="00ED24FF">
        <w:t xml:space="preserve"> </w:t>
      </w:r>
      <w:r w:rsidR="00CD3A0D">
        <w:t>(</w:t>
      </w:r>
      <w:r w:rsidR="00A4587B" w:rsidRPr="00ED24FF">
        <w:t>SMEs</w:t>
      </w:r>
      <w:r w:rsidR="00CD3A0D">
        <w:t>)</w:t>
      </w:r>
      <w:r w:rsidR="00A4587B" w:rsidRPr="00ED24FF">
        <w:t xml:space="preserve"> </w:t>
      </w:r>
      <w:r w:rsidR="000B0CFA">
        <w:t xml:space="preserve">undertaking </w:t>
      </w:r>
      <w:r w:rsidR="008B5306">
        <w:t>commercialisation and/or growth</w:t>
      </w:r>
      <w:r w:rsidR="000B0CFA">
        <w:t xml:space="preserve"> projects</w:t>
      </w:r>
      <w:r w:rsidR="00A4587B" w:rsidRPr="00ED24FF">
        <w:t xml:space="preserve"> </w:t>
      </w:r>
      <w:r w:rsidR="000B0CFA">
        <w:t>with</w:t>
      </w:r>
      <w:r w:rsidR="00A4587B" w:rsidRPr="00ED24FF">
        <w:t xml:space="preserve">in </w:t>
      </w:r>
      <w:r w:rsidR="00A4587B" w:rsidRPr="00ED24FF" w:rsidDel="001D2024">
        <w:t xml:space="preserve">the </w:t>
      </w:r>
      <w:r w:rsidR="00CD3A0D">
        <w:t>National Reconstruction Fund (</w:t>
      </w:r>
      <w:r w:rsidR="00A4587B" w:rsidRPr="00ED24FF">
        <w:t>NRF</w:t>
      </w:r>
      <w:r w:rsidR="00CD3A0D">
        <w:t>)</w:t>
      </w:r>
      <w:r w:rsidR="00A4587B" w:rsidRPr="00ED24FF">
        <w:t xml:space="preserve"> priority areas. </w:t>
      </w:r>
      <w:bookmarkStart w:id="24" w:name="_Hlk147854544"/>
      <w:r w:rsidR="00A4587B">
        <w:t>Participating b</w:t>
      </w:r>
      <w:r w:rsidR="00A4587B" w:rsidRPr="00ED24FF">
        <w:t xml:space="preserve">usinesses will have access to </w:t>
      </w:r>
      <w:r w:rsidR="00CD0C8A">
        <w:t>A</w:t>
      </w:r>
      <w:r w:rsidR="00AD5F2E">
        <w:t xml:space="preserve">dvisory </w:t>
      </w:r>
      <w:r w:rsidR="00CD0C8A">
        <w:t>S</w:t>
      </w:r>
      <w:r w:rsidR="00AD5F2E">
        <w:t>ervices</w:t>
      </w:r>
      <w:r w:rsidR="00A4587B" w:rsidRPr="00ED24FF">
        <w:t xml:space="preserve"> </w:t>
      </w:r>
      <w:r w:rsidR="00A4587B">
        <w:t>to</w:t>
      </w:r>
      <w:r w:rsidR="00A4587B" w:rsidRPr="00ED24FF">
        <w:t xml:space="preserve"> help them overcome significant challenges </w:t>
      </w:r>
      <w:r w:rsidR="0034046B">
        <w:t xml:space="preserve">that may be </w:t>
      </w:r>
      <w:r w:rsidR="008B5306">
        <w:t xml:space="preserve">associated with </w:t>
      </w:r>
      <w:r w:rsidR="0034046B">
        <w:t>their projects</w:t>
      </w:r>
      <w:r w:rsidR="00472295">
        <w:t>.</w:t>
      </w:r>
      <w:r w:rsidR="002507D3">
        <w:t xml:space="preserve"> Under the program:</w:t>
      </w:r>
    </w:p>
    <w:p w14:paraId="4FA130D6" w14:textId="77777777" w:rsidR="00C2485A" w:rsidRPr="009C1393" w:rsidRDefault="00C2485A" w:rsidP="00C2485A">
      <w:pPr>
        <w:pStyle w:val="ListBullet"/>
        <w:numPr>
          <w:ilvl w:val="0"/>
          <w:numId w:val="17"/>
        </w:numPr>
        <w:ind w:left="357" w:hanging="357"/>
      </w:pPr>
      <w:bookmarkStart w:id="25" w:name="_Hlk150498156"/>
      <w:r w:rsidRPr="009C1393">
        <w:t xml:space="preserve">An </w:t>
      </w:r>
      <w:r w:rsidRPr="009C1393">
        <w:rPr>
          <w:b/>
          <w:bCs/>
        </w:rPr>
        <w:t xml:space="preserve">innovative </w:t>
      </w:r>
      <w:r w:rsidRPr="009C1393">
        <w:t xml:space="preserve">product, </w:t>
      </w:r>
      <w:proofErr w:type="gramStart"/>
      <w:r w:rsidRPr="009C1393">
        <w:t>process</w:t>
      </w:r>
      <w:proofErr w:type="gramEnd"/>
      <w:r w:rsidRPr="009C1393">
        <w:t xml:space="preserve"> or service:</w:t>
      </w:r>
    </w:p>
    <w:p w14:paraId="75DB6EC3" w14:textId="77777777" w:rsidR="00C2485A" w:rsidRPr="009C1393" w:rsidRDefault="00C2485A" w:rsidP="00C2485A">
      <w:pPr>
        <w:pStyle w:val="ListBullet"/>
        <w:numPr>
          <w:ilvl w:val="1"/>
          <w:numId w:val="17"/>
        </w:numPr>
      </w:pPr>
      <w:r w:rsidRPr="009C1393">
        <w:t xml:space="preserve">is new, </w:t>
      </w:r>
      <w:proofErr w:type="gramStart"/>
      <w:r w:rsidRPr="009C1393">
        <w:t>unique</w:t>
      </w:r>
      <w:proofErr w:type="gramEnd"/>
      <w:r w:rsidRPr="009C1393">
        <w:t xml:space="preserve"> or significantly different to any other previous product</w:t>
      </w:r>
      <w:r>
        <w:t>, process</w:t>
      </w:r>
      <w:r w:rsidRPr="009C1393">
        <w:t xml:space="preserve"> or service in the market or industry where the product is intended to be sold/traded; or</w:t>
      </w:r>
    </w:p>
    <w:p w14:paraId="7E3513B1" w14:textId="77777777" w:rsidR="00C2485A" w:rsidRPr="009C1393" w:rsidRDefault="00C2485A" w:rsidP="00C2485A">
      <w:pPr>
        <w:pStyle w:val="ListBullet"/>
        <w:numPr>
          <w:ilvl w:val="1"/>
          <w:numId w:val="17"/>
        </w:numPr>
      </w:pPr>
      <w:r w:rsidRPr="009C1393">
        <w:t>involves significant enhancements or developments of current products</w:t>
      </w:r>
      <w:r>
        <w:t>, processes</w:t>
      </w:r>
      <w:r w:rsidRPr="009C1393">
        <w:t xml:space="preserve"> or services that will enable the business to scale and transform.</w:t>
      </w:r>
    </w:p>
    <w:p w14:paraId="55415A05" w14:textId="77777777" w:rsidR="00C2485A" w:rsidRPr="009C1393" w:rsidRDefault="00C2485A" w:rsidP="00C2485A">
      <w:pPr>
        <w:pStyle w:val="ListBullet2"/>
        <w:numPr>
          <w:ilvl w:val="0"/>
          <w:numId w:val="0"/>
        </w:numPr>
        <w:ind w:left="357"/>
      </w:pPr>
      <w:r w:rsidRPr="009C1393">
        <w:t>Minor changes or improvements to existing products or services are not considered innovative.</w:t>
      </w:r>
    </w:p>
    <w:bookmarkEnd w:id="25"/>
    <w:p w14:paraId="4727613C" w14:textId="77777777" w:rsidR="00C2485A" w:rsidRPr="00234E80" w:rsidRDefault="00C2485A" w:rsidP="00C2485A">
      <w:pPr>
        <w:pStyle w:val="ListBullet"/>
        <w:numPr>
          <w:ilvl w:val="0"/>
          <w:numId w:val="17"/>
        </w:numPr>
        <w:ind w:left="357" w:hanging="357"/>
      </w:pPr>
      <w:r w:rsidRPr="00234E80">
        <w:rPr>
          <w:b/>
          <w:bCs/>
        </w:rPr>
        <w:t>Early-stage commercialisation</w:t>
      </w:r>
      <w:r w:rsidRPr="00234E80">
        <w:t xml:space="preserve"> projects are intended to include the journey from feasibility studies and the development of proof-of-concept through to the production and testing of early prototypes in a simulated or theoretical environment. Testing should validate the commercial viability of the innovative product, </w:t>
      </w:r>
      <w:proofErr w:type="gramStart"/>
      <w:r w:rsidRPr="00234E80">
        <w:t>process</w:t>
      </w:r>
      <w:proofErr w:type="gramEnd"/>
      <w:r w:rsidRPr="00234E80">
        <w:t xml:space="preserve"> or service. Various scales are typically referenced to demonstrate technology readiness or market readiness, with one example commonly referenced being Technology Readiness Levels (TRLs). </w:t>
      </w:r>
      <w:proofErr w:type="gramStart"/>
      <w:r w:rsidRPr="00234E80">
        <w:t>As a guide, early-stage commercialisation grant projects</w:t>
      </w:r>
      <w:proofErr w:type="gramEnd"/>
      <w:r w:rsidRPr="00234E80">
        <w:t xml:space="preserve"> are intended to broadly include the journey through TRL3 to TRL6.</w:t>
      </w:r>
    </w:p>
    <w:p w14:paraId="4CCA1875" w14:textId="77777777" w:rsidR="00C2485A" w:rsidRPr="00234E80" w:rsidRDefault="00C2485A" w:rsidP="00C2485A">
      <w:pPr>
        <w:pStyle w:val="ListBullet"/>
        <w:numPr>
          <w:ilvl w:val="0"/>
          <w:numId w:val="17"/>
        </w:numPr>
        <w:ind w:left="357" w:hanging="357"/>
      </w:pPr>
      <w:r w:rsidRPr="00234E80">
        <w:rPr>
          <w:b/>
          <w:bCs/>
        </w:rPr>
        <w:t>Commercialisation and growth</w:t>
      </w:r>
      <w:r w:rsidRPr="00234E80">
        <w:t xml:space="preserve"> projects are intended to include those that can already demonstrate completion of feasibility studies and proof-of-concept. Projects are intended to include the journey of product, </w:t>
      </w:r>
      <w:proofErr w:type="gramStart"/>
      <w:r w:rsidRPr="00234E80">
        <w:t>process</w:t>
      </w:r>
      <w:proofErr w:type="gramEnd"/>
      <w:r w:rsidRPr="00234E80">
        <w:t xml:space="preserve"> or service development from early prototyping through to actual application in its final form, and the capability to scale up to full rate production and grow into new markets. Various scales are typically referenced to demonstrate technology readiness or market readiness, with one example commonly referenced being Technology Readiness Levels (TRLs). As a guide, commercialisation and growth grant projects are intended to broadly include the journey through TRL4 to TRL9.</w:t>
      </w:r>
    </w:p>
    <w:p w14:paraId="00191C4C" w14:textId="77777777" w:rsidR="00C2485A" w:rsidRPr="00962784" w:rsidRDefault="00C2485A" w:rsidP="00C2485A">
      <w:pPr>
        <w:pStyle w:val="ListBullet"/>
        <w:numPr>
          <w:ilvl w:val="0"/>
          <w:numId w:val="0"/>
        </w:numPr>
      </w:pPr>
      <w:r w:rsidRPr="005D43E2">
        <w:t>The program targets businesses beginning to, or with capacity to, scale as described above but does</w:t>
      </w:r>
      <w:r w:rsidRPr="00962784">
        <w:t xml:space="preserve"> not include routine business growth.</w:t>
      </w:r>
    </w:p>
    <w:p w14:paraId="71CB3FBC" w14:textId="1205D066" w:rsidR="00CB27CD" w:rsidRDefault="001F145F" w:rsidP="000A220E">
      <w:r>
        <w:t xml:space="preserve">Businesses </w:t>
      </w:r>
      <w:r w:rsidR="00D210B4">
        <w:t xml:space="preserve">receiving </w:t>
      </w:r>
      <w:r w:rsidR="00CD0C8A">
        <w:t>A</w:t>
      </w:r>
      <w:r w:rsidR="0011302C">
        <w:t xml:space="preserve">dvisory </w:t>
      </w:r>
      <w:r w:rsidR="00CD0C8A">
        <w:t>S</w:t>
      </w:r>
      <w:r w:rsidR="0011302C">
        <w:t>ervice</w:t>
      </w:r>
      <w:r w:rsidR="00D210B4">
        <w:t>s through the program</w:t>
      </w:r>
      <w:r w:rsidR="004E3D6D">
        <w:t xml:space="preserve"> </w:t>
      </w:r>
      <w:r w:rsidR="0011302C">
        <w:t>may</w:t>
      </w:r>
      <w:r w:rsidR="004E3D6D">
        <w:t xml:space="preserve"> </w:t>
      </w:r>
      <w:r w:rsidR="00A4587B">
        <w:t>apply for matched grant funding</w:t>
      </w:r>
      <w:r w:rsidR="004E3D6D">
        <w:t xml:space="preserve"> to undertake commercialisation and</w:t>
      </w:r>
      <w:r w:rsidR="006F6115">
        <w:t>/or</w:t>
      </w:r>
      <w:r>
        <w:t xml:space="preserve"> </w:t>
      </w:r>
      <w:r w:rsidR="004E3D6D">
        <w:t>growth projects</w:t>
      </w:r>
      <w:r w:rsidR="00A4587B" w:rsidRPr="00ED24FF">
        <w:t>.</w:t>
      </w:r>
      <w:r w:rsidR="00A4587B">
        <w:t xml:space="preserve"> </w:t>
      </w:r>
      <w:bookmarkEnd w:id="21"/>
      <w:bookmarkEnd w:id="24"/>
      <w:r w:rsidR="00A4587B" w:rsidRPr="00ED24FF">
        <w:t>Th</w:t>
      </w:r>
      <w:r w:rsidR="00A4587B">
        <w:t>e</w:t>
      </w:r>
      <w:r w:rsidR="00A4587B" w:rsidRPr="00ED24FF">
        <w:t xml:space="preserve"> </w:t>
      </w:r>
      <w:r w:rsidR="00A4587B">
        <w:t>program</w:t>
      </w:r>
      <w:r w:rsidR="00A4587B" w:rsidRPr="00ED24FF">
        <w:t xml:space="preserve"> will complement the NRF’s mission to drive investment in projects that develop Australia’s industry capability, helping to transform Australia’s industry and economy.</w:t>
      </w:r>
      <w:r w:rsidR="00A4587B">
        <w:t xml:space="preserve"> </w:t>
      </w:r>
    </w:p>
    <w:p w14:paraId="54B2A472" w14:textId="0935D8CF" w:rsidR="00A4587B" w:rsidRDefault="00A4587B" w:rsidP="000A220E">
      <w:r>
        <w:t>The NRF priority areas are:</w:t>
      </w:r>
    </w:p>
    <w:p w14:paraId="5A3FA2DB" w14:textId="77777777" w:rsidR="000A220E" w:rsidRDefault="000A220E" w:rsidP="008F7B60">
      <w:pPr>
        <w:pStyle w:val="ListNumber"/>
      </w:pPr>
      <w:r>
        <w:t xml:space="preserve">value-add in </w:t>
      </w:r>
      <w:proofErr w:type="gramStart"/>
      <w:r>
        <w:t>resources</w:t>
      </w:r>
      <w:proofErr w:type="gramEnd"/>
    </w:p>
    <w:p w14:paraId="565799C7" w14:textId="77777777" w:rsidR="000A220E" w:rsidRDefault="000A220E" w:rsidP="008F7B60">
      <w:pPr>
        <w:pStyle w:val="ListNumber"/>
      </w:pPr>
      <w:r>
        <w:t xml:space="preserve">value-add in agriculture, forestry and </w:t>
      </w:r>
      <w:proofErr w:type="gramStart"/>
      <w:r>
        <w:t>fisheries</w:t>
      </w:r>
      <w:proofErr w:type="gramEnd"/>
    </w:p>
    <w:p w14:paraId="79B3488C" w14:textId="77777777" w:rsidR="000A220E" w:rsidRDefault="000A220E" w:rsidP="008F7B60">
      <w:pPr>
        <w:pStyle w:val="ListNumber"/>
      </w:pPr>
      <w:r>
        <w:t>transport</w:t>
      </w:r>
    </w:p>
    <w:p w14:paraId="6DF31A38" w14:textId="77777777" w:rsidR="000A220E" w:rsidRDefault="000A220E" w:rsidP="008F7B60">
      <w:pPr>
        <w:pStyle w:val="ListNumber"/>
      </w:pPr>
      <w:r>
        <w:t>medical science</w:t>
      </w:r>
    </w:p>
    <w:p w14:paraId="2241BDD2" w14:textId="26879ADE" w:rsidR="000A220E" w:rsidRDefault="000A220E" w:rsidP="008F7B60">
      <w:pPr>
        <w:pStyle w:val="ListNumber"/>
      </w:pPr>
      <w:r>
        <w:t>renewables and low emission technologies</w:t>
      </w:r>
    </w:p>
    <w:p w14:paraId="4F1BF548" w14:textId="77777777" w:rsidR="000A220E" w:rsidRDefault="000A220E" w:rsidP="008F7B60">
      <w:pPr>
        <w:pStyle w:val="ListNumber"/>
      </w:pPr>
      <w:r>
        <w:t>defence capability</w:t>
      </w:r>
    </w:p>
    <w:p w14:paraId="7E9DBCBE" w14:textId="401E10A3" w:rsidR="000A220E" w:rsidRDefault="000A220E" w:rsidP="008F7B60">
      <w:pPr>
        <w:pStyle w:val="ListNumber"/>
      </w:pPr>
      <w:r>
        <w:lastRenderedPageBreak/>
        <w:t>enabling capabilities.</w:t>
      </w:r>
      <w:bookmarkStart w:id="26" w:name="_Hlk141346762"/>
      <w:r w:rsidR="003F7F1C">
        <w:rPr>
          <w:rStyle w:val="FootnoteReference"/>
        </w:rPr>
        <w:footnoteReference w:id="2"/>
      </w:r>
      <w:bookmarkEnd w:id="26"/>
    </w:p>
    <w:p w14:paraId="357C43BE" w14:textId="6DD0E383" w:rsidR="00C01ECE" w:rsidRDefault="000A220E" w:rsidP="000A220E">
      <w:pPr>
        <w:rPr>
          <w:rFonts w:cs="Arial"/>
          <w:lang w:eastAsia="en-AU"/>
        </w:rPr>
      </w:pPr>
      <w:bookmarkStart w:id="27" w:name="_Hlk148079683"/>
      <w:r w:rsidRPr="009329C3">
        <w:rPr>
          <w:rFonts w:cs="Arial"/>
          <w:lang w:eastAsia="en-AU"/>
        </w:rPr>
        <w:t>The objective</w:t>
      </w:r>
      <w:r w:rsidR="00C01ECE">
        <w:rPr>
          <w:rFonts w:cs="Arial"/>
          <w:lang w:eastAsia="en-AU"/>
        </w:rPr>
        <w:t>s</w:t>
      </w:r>
      <w:r w:rsidRPr="009329C3">
        <w:rPr>
          <w:rFonts w:cs="Arial"/>
          <w:lang w:eastAsia="en-AU"/>
        </w:rPr>
        <w:t xml:space="preserve"> of the </w:t>
      </w:r>
      <w:r w:rsidR="006F6115">
        <w:rPr>
          <w:rFonts w:cs="Arial"/>
          <w:lang w:eastAsia="en-AU"/>
        </w:rPr>
        <w:t>p</w:t>
      </w:r>
      <w:r w:rsidRPr="009329C3">
        <w:rPr>
          <w:rFonts w:cs="Arial"/>
          <w:lang w:eastAsia="en-AU"/>
        </w:rPr>
        <w:t xml:space="preserve">rogram </w:t>
      </w:r>
      <w:r w:rsidR="00C01ECE">
        <w:rPr>
          <w:rFonts w:cs="Arial"/>
          <w:lang w:eastAsia="en-AU"/>
        </w:rPr>
        <w:t>are</w:t>
      </w:r>
      <w:r w:rsidRPr="009329C3">
        <w:rPr>
          <w:rFonts w:cs="Arial"/>
          <w:lang w:eastAsia="en-AU"/>
        </w:rPr>
        <w:t xml:space="preserve"> to</w:t>
      </w:r>
      <w:r w:rsidR="007D560D">
        <w:rPr>
          <w:rFonts w:cs="Arial"/>
          <w:lang w:eastAsia="en-AU"/>
        </w:rPr>
        <w:t xml:space="preserve"> support innovative SMEs undertaking projects in NRF priority areas to</w:t>
      </w:r>
      <w:r w:rsidR="00C01ECE">
        <w:rPr>
          <w:rFonts w:cs="Arial"/>
          <w:lang w:eastAsia="en-AU"/>
        </w:rPr>
        <w:t>:</w:t>
      </w:r>
      <w:r w:rsidRPr="009329C3">
        <w:rPr>
          <w:rFonts w:cs="Arial"/>
          <w:lang w:eastAsia="en-AU"/>
        </w:rPr>
        <w:t xml:space="preserve"> </w:t>
      </w:r>
    </w:p>
    <w:p w14:paraId="5D8C5C31" w14:textId="3DDDDFFE" w:rsidR="00E054E2" w:rsidRPr="00E054E2" w:rsidRDefault="00E054E2" w:rsidP="007E3FB2">
      <w:pPr>
        <w:pStyle w:val="ListBullet"/>
        <w:rPr>
          <w:lang w:eastAsia="en-AU"/>
        </w:rPr>
      </w:pPr>
      <w:r w:rsidRPr="00E054E2">
        <w:rPr>
          <w:lang w:eastAsia="en-AU"/>
        </w:rPr>
        <w:t>commercialise their ideas into new products</w:t>
      </w:r>
      <w:r w:rsidR="00152573">
        <w:rPr>
          <w:lang w:eastAsia="en-AU"/>
        </w:rPr>
        <w:t>, processes</w:t>
      </w:r>
      <w:r w:rsidRPr="00E054E2">
        <w:rPr>
          <w:lang w:eastAsia="en-AU"/>
        </w:rPr>
        <w:t xml:space="preserve"> and services</w:t>
      </w:r>
      <w:r w:rsidR="001F145F">
        <w:rPr>
          <w:lang w:eastAsia="en-AU"/>
        </w:rPr>
        <w:t xml:space="preserve"> and grow</w:t>
      </w:r>
      <w:r w:rsidRPr="00E054E2">
        <w:rPr>
          <w:lang w:eastAsia="en-AU"/>
        </w:rPr>
        <w:t xml:space="preserve"> their </w:t>
      </w:r>
      <w:proofErr w:type="gramStart"/>
      <w:r w:rsidRPr="00E054E2">
        <w:rPr>
          <w:lang w:eastAsia="en-AU"/>
        </w:rPr>
        <w:t>operations</w:t>
      </w:r>
      <w:proofErr w:type="gramEnd"/>
    </w:p>
    <w:p w14:paraId="6CB9B1B8" w14:textId="5FB1F3E2" w:rsidR="00E054E2" w:rsidRPr="00E054E2" w:rsidRDefault="00D97023" w:rsidP="007E3FB2">
      <w:pPr>
        <w:pStyle w:val="ListBullet"/>
        <w:rPr>
          <w:lang w:eastAsia="en-AU"/>
        </w:rPr>
      </w:pPr>
      <w:r>
        <w:rPr>
          <w:lang w:eastAsia="en-AU"/>
        </w:rPr>
        <w:t xml:space="preserve">improve their </w:t>
      </w:r>
      <w:bookmarkStart w:id="28" w:name="_Hlk147404593"/>
      <w:r w:rsidR="00E20F21">
        <w:rPr>
          <w:lang w:eastAsia="en-AU"/>
        </w:rPr>
        <w:t xml:space="preserve">ability to engage in, or increase, their </w:t>
      </w:r>
      <w:r w:rsidR="00C2485A">
        <w:rPr>
          <w:lang w:eastAsia="en-AU"/>
        </w:rPr>
        <w:t xml:space="preserve">national </w:t>
      </w:r>
      <w:r w:rsidR="00E20F21">
        <w:rPr>
          <w:lang w:eastAsia="en-AU"/>
        </w:rPr>
        <w:t xml:space="preserve">and/or international trading </w:t>
      </w:r>
      <w:proofErr w:type="gramStart"/>
      <w:r w:rsidR="00E20F21">
        <w:rPr>
          <w:lang w:eastAsia="en-AU"/>
        </w:rPr>
        <w:t>operations</w:t>
      </w:r>
      <w:proofErr w:type="gramEnd"/>
      <w:r w:rsidR="00E20F21">
        <w:rPr>
          <w:lang w:eastAsia="en-AU"/>
        </w:rPr>
        <w:t xml:space="preserve"> </w:t>
      </w:r>
      <w:bookmarkEnd w:id="28"/>
    </w:p>
    <w:p w14:paraId="6F029872" w14:textId="1BAB9171" w:rsidR="00D97023" w:rsidRPr="00AD5F2E" w:rsidRDefault="00E20F21" w:rsidP="007E3FB2">
      <w:pPr>
        <w:pStyle w:val="ListBullet"/>
      </w:pPr>
      <w:r>
        <w:t xml:space="preserve">better position </w:t>
      </w:r>
      <w:r w:rsidR="006F6115">
        <w:t xml:space="preserve">them to seek </w:t>
      </w:r>
      <w:r>
        <w:rPr>
          <w:lang w:eastAsia="en-AU"/>
        </w:rPr>
        <w:t>future</w:t>
      </w:r>
      <w:r w:rsidR="007D560D">
        <w:rPr>
          <w:lang w:eastAsia="en-AU"/>
        </w:rPr>
        <w:t xml:space="preserve"> investment</w:t>
      </w:r>
      <w:r w:rsidR="00152573">
        <w:rPr>
          <w:lang w:eastAsia="en-AU"/>
        </w:rPr>
        <w:t xml:space="preserve"> and further scaling opportunities</w:t>
      </w:r>
      <w:r>
        <w:rPr>
          <w:lang w:eastAsia="en-AU"/>
        </w:rPr>
        <w:t>, including through the NRF</w:t>
      </w:r>
      <w:r w:rsidR="00906B61">
        <w:rPr>
          <w:lang w:eastAsia="en-AU"/>
        </w:rPr>
        <w:t xml:space="preserve"> where relevant</w:t>
      </w:r>
      <w:r w:rsidR="001B0687">
        <w:t>.</w:t>
      </w:r>
    </w:p>
    <w:bookmarkEnd w:id="27"/>
    <w:p w14:paraId="7123E40E" w14:textId="3D4694A2" w:rsidR="000A220E" w:rsidRPr="00D1659E" w:rsidRDefault="000A220E" w:rsidP="000A220E">
      <w:pPr>
        <w:rPr>
          <w:iCs w:val="0"/>
        </w:rPr>
      </w:pPr>
      <w:r w:rsidRPr="003C604B">
        <w:rPr>
          <w:iCs w:val="0"/>
        </w:rPr>
        <w:t>The intended outcome of th</w:t>
      </w:r>
      <w:r>
        <w:rPr>
          <w:iCs w:val="0"/>
        </w:rPr>
        <w:t>e program</w:t>
      </w:r>
      <w:r w:rsidRPr="003C604B">
        <w:rPr>
          <w:iCs w:val="0"/>
        </w:rPr>
        <w:t xml:space="preserve"> </w:t>
      </w:r>
      <w:r w:rsidR="00906B61">
        <w:rPr>
          <w:iCs w:val="0"/>
        </w:rPr>
        <w:t>is</w:t>
      </w:r>
      <w:r w:rsidRPr="003C604B">
        <w:rPr>
          <w:iCs w:val="0"/>
        </w:rPr>
        <w:t xml:space="preserve"> to</w:t>
      </w:r>
      <w:r w:rsidR="00906B61">
        <w:rPr>
          <w:iCs w:val="0"/>
        </w:rPr>
        <w:t xml:space="preserve"> increase trade in </w:t>
      </w:r>
      <w:r w:rsidR="00C2485A">
        <w:rPr>
          <w:iCs w:val="0"/>
        </w:rPr>
        <w:t xml:space="preserve">national </w:t>
      </w:r>
      <w:r w:rsidR="00906B61">
        <w:rPr>
          <w:iCs w:val="0"/>
        </w:rPr>
        <w:t>and/or markets in other countries by</w:t>
      </w:r>
      <w:r>
        <w:rPr>
          <w:iCs w:val="0"/>
        </w:rPr>
        <w:t>:</w:t>
      </w:r>
    </w:p>
    <w:p w14:paraId="312C21FE" w14:textId="588FA6D2" w:rsidR="00906B61" w:rsidRPr="007B2817" w:rsidRDefault="00906B61" w:rsidP="00906B61">
      <w:pPr>
        <w:pStyle w:val="ListBullet"/>
      </w:pPr>
      <w:r>
        <w:t>i</w:t>
      </w:r>
      <w:r w:rsidRPr="00B47D50">
        <w:t>mprov</w:t>
      </w:r>
      <w:r>
        <w:t>ing</w:t>
      </w:r>
      <w:r w:rsidRPr="00B47D50">
        <w:t xml:space="preserve"> commercialisation </w:t>
      </w:r>
      <w:r w:rsidR="00390D7F">
        <w:t xml:space="preserve">capability and </w:t>
      </w:r>
      <w:r w:rsidRPr="00B47D50">
        <w:t xml:space="preserve">performance of </w:t>
      </w:r>
      <w:r w:rsidR="007D560D">
        <w:t>participating businesses</w:t>
      </w:r>
    </w:p>
    <w:p w14:paraId="22BC27E9" w14:textId="76B4999F" w:rsidR="007B2817" w:rsidRDefault="007B2817" w:rsidP="007B2817">
      <w:pPr>
        <w:pStyle w:val="ListBullet"/>
      </w:pPr>
      <w:r>
        <w:t>i</w:t>
      </w:r>
      <w:r w:rsidRPr="00AB6BAA">
        <w:t>mprov</w:t>
      </w:r>
      <w:r w:rsidR="00906B61">
        <w:t>ing</w:t>
      </w:r>
      <w:r w:rsidRPr="00AB6BAA">
        <w:t xml:space="preserve"> growth </w:t>
      </w:r>
      <w:r w:rsidR="00390D7F">
        <w:t xml:space="preserve">capability and </w:t>
      </w:r>
      <w:r w:rsidRPr="00AB6BAA">
        <w:t xml:space="preserve">performance of </w:t>
      </w:r>
      <w:r w:rsidR="007D560D">
        <w:t>participating businesses</w:t>
      </w:r>
      <w:r w:rsidR="00906B61">
        <w:t>.</w:t>
      </w:r>
    </w:p>
    <w:p w14:paraId="09766E5D" w14:textId="225854F4" w:rsidR="00390D7F" w:rsidRPr="007B2817" w:rsidRDefault="00C72653" w:rsidP="007B2817">
      <w:pPr>
        <w:pStyle w:val="ListBullet"/>
      </w:pPr>
      <w:r>
        <w:t>s</w:t>
      </w:r>
      <w:r w:rsidR="00390D7F" w:rsidRPr="00693666">
        <w:t>ca</w:t>
      </w:r>
      <w:r>
        <w:t>l</w:t>
      </w:r>
      <w:r w:rsidR="00390D7F" w:rsidRPr="00693666">
        <w:t>ing up participating businesses</w:t>
      </w:r>
      <w:r w:rsidR="00390D7F">
        <w:t>.</w:t>
      </w:r>
    </w:p>
    <w:p w14:paraId="7CA02B49" w14:textId="2A2FFB6F" w:rsidR="00AD5F2E" w:rsidRDefault="00562A08" w:rsidP="00C2485A">
      <w:pPr>
        <w:pStyle w:val="Heading3"/>
        <w:rPr>
          <w:iCs/>
        </w:rPr>
      </w:pPr>
      <w:bookmarkStart w:id="29" w:name="_Toc143265976"/>
      <w:bookmarkStart w:id="30" w:name="_Toc151732714"/>
      <w:bookmarkEnd w:id="22"/>
      <w:r>
        <w:t xml:space="preserve">Industry Growth Program </w:t>
      </w:r>
      <w:r w:rsidR="00AD5F2E">
        <w:t>Advisory</w:t>
      </w:r>
      <w:r w:rsidR="001D2024">
        <w:t xml:space="preserve"> </w:t>
      </w:r>
      <w:r w:rsidR="00AD5F2E">
        <w:t>Service</w:t>
      </w:r>
      <w:bookmarkEnd w:id="29"/>
      <w:bookmarkEnd w:id="30"/>
    </w:p>
    <w:p w14:paraId="65A08F63" w14:textId="7BD088D3" w:rsidR="00C87788" w:rsidRDefault="00E41826" w:rsidP="00C87788">
      <w:r>
        <w:t>Industry Growth Program Advisers (the Advisers)</w:t>
      </w:r>
      <w:r w:rsidR="005B493E">
        <w:t>,</w:t>
      </w:r>
      <w:r w:rsidR="00C256A2">
        <w:t xml:space="preserve"> </w:t>
      </w:r>
      <w:r w:rsidR="00EF2C3E">
        <w:t>engaged</w:t>
      </w:r>
      <w:r w:rsidR="00C256A2">
        <w:t xml:space="preserve"> by the department</w:t>
      </w:r>
      <w:r w:rsidR="005B493E">
        <w:t>,</w:t>
      </w:r>
      <w:r w:rsidR="00777ADB">
        <w:t xml:space="preserve"> </w:t>
      </w:r>
      <w:r w:rsidR="00C57E10">
        <w:t>will</w:t>
      </w:r>
      <w:r w:rsidR="00633D90">
        <w:t xml:space="preserve"> </w:t>
      </w:r>
      <w:r w:rsidR="005B493E">
        <w:t xml:space="preserve">provide innovative SMEs tailored advice to </w:t>
      </w:r>
      <w:r w:rsidR="00A65DC7">
        <w:t>support</w:t>
      </w:r>
      <w:r w:rsidR="007D560D">
        <w:t xml:space="preserve"> th</w:t>
      </w:r>
      <w:r w:rsidR="005B493E">
        <w:t>eir</w:t>
      </w:r>
      <w:r w:rsidR="00A65DC7">
        <w:t xml:space="preserve"> </w:t>
      </w:r>
      <w:r w:rsidR="005B493E">
        <w:rPr>
          <w:rStyle w:val="ui-provider"/>
        </w:rPr>
        <w:t>commercialisation and</w:t>
      </w:r>
      <w:r w:rsidR="00E04506">
        <w:rPr>
          <w:rStyle w:val="ui-provider"/>
        </w:rPr>
        <w:t>/</w:t>
      </w:r>
      <w:r w:rsidR="005B493E">
        <w:rPr>
          <w:rStyle w:val="ui-provider"/>
        </w:rPr>
        <w:t>or growth projects in NRF priority areas</w:t>
      </w:r>
      <w:r w:rsidR="00A65DC7">
        <w:t>.</w:t>
      </w:r>
    </w:p>
    <w:p w14:paraId="2B09D486" w14:textId="528BCA49" w:rsidR="00C805D6" w:rsidRDefault="00A65DC7" w:rsidP="00C805D6">
      <w:bookmarkStart w:id="31" w:name="_Hlk147406192"/>
      <w:r>
        <w:t xml:space="preserve">The </w:t>
      </w:r>
      <w:r w:rsidR="00980850">
        <w:t>A</w:t>
      </w:r>
      <w:r>
        <w:t xml:space="preserve">dvisory </w:t>
      </w:r>
      <w:r w:rsidR="00980850">
        <w:t>S</w:t>
      </w:r>
      <w:r>
        <w:t xml:space="preserve">ervice </w:t>
      </w:r>
      <w:r w:rsidR="008925F5">
        <w:t>is</w:t>
      </w:r>
      <w:r>
        <w:t xml:space="preserve"> available to all </w:t>
      </w:r>
      <w:r w:rsidR="00310AB4">
        <w:t>eligible businesses</w:t>
      </w:r>
      <w:r>
        <w:t xml:space="preserve"> and will be a prerequisite for </w:t>
      </w:r>
      <w:r w:rsidR="00C805D6">
        <w:t>participation in the</w:t>
      </w:r>
      <w:r w:rsidR="00FE5DC1">
        <w:t xml:space="preserve"> </w:t>
      </w:r>
      <w:r w:rsidR="007B2817">
        <w:t>p</w:t>
      </w:r>
      <w:r w:rsidR="00FE5DC1">
        <w:t>rogram</w:t>
      </w:r>
      <w:r w:rsidR="00F019FC">
        <w:t>’</w:t>
      </w:r>
      <w:r w:rsidR="00FE5DC1">
        <w:t>s</w:t>
      </w:r>
      <w:r>
        <w:t xml:space="preserve"> </w:t>
      </w:r>
      <w:r w:rsidR="00FE5DC1">
        <w:t>g</w:t>
      </w:r>
      <w:r>
        <w:t xml:space="preserve">rant </w:t>
      </w:r>
      <w:r w:rsidR="00FE5DC1">
        <w:t>o</w:t>
      </w:r>
      <w:r>
        <w:t>pportunities. It will</w:t>
      </w:r>
      <w:r w:rsidR="00C805D6">
        <w:t xml:space="preserve"> </w:t>
      </w:r>
      <w:r>
        <w:t xml:space="preserve">be expected that </w:t>
      </w:r>
      <w:r w:rsidR="007B2817">
        <w:t>p</w:t>
      </w:r>
      <w:r>
        <w:t>rogram participants have considered the adv</w:t>
      </w:r>
      <w:r w:rsidR="00C805D6">
        <w:t>ice received through this element of the program in their applications for grant funding</w:t>
      </w:r>
      <w:r>
        <w:t>.</w:t>
      </w:r>
      <w:r w:rsidR="00C87788">
        <w:t xml:space="preserve"> </w:t>
      </w:r>
    </w:p>
    <w:bookmarkEnd w:id="31"/>
    <w:p w14:paraId="30B62A0A" w14:textId="70104D5E" w:rsidR="00AD5F2E" w:rsidRDefault="00AD5F2E" w:rsidP="00C805D6">
      <w:r w:rsidRPr="007B2817">
        <w:t>Further details on the</w:t>
      </w:r>
      <w:r w:rsidR="00F019FC">
        <w:t xml:space="preserve"> </w:t>
      </w:r>
      <w:r w:rsidR="007B2817">
        <w:t>p</w:t>
      </w:r>
      <w:r w:rsidR="00F019FC">
        <w:t>rogram’s</w:t>
      </w:r>
      <w:r w:rsidRPr="007B2817">
        <w:t xml:space="preserve"> Advisory Service </w:t>
      </w:r>
      <w:r w:rsidR="008317D6">
        <w:t>are</w:t>
      </w:r>
      <w:r w:rsidRPr="007B2817">
        <w:t xml:space="preserve"> provided in section </w:t>
      </w:r>
      <w:r w:rsidR="00D26A07" w:rsidRPr="007B2817">
        <w:t>3</w:t>
      </w:r>
      <w:r w:rsidRPr="007B2817">
        <w:t xml:space="preserve"> of this guide.</w:t>
      </w:r>
    </w:p>
    <w:p w14:paraId="63D0023D" w14:textId="3AD54430" w:rsidR="002258AA" w:rsidRDefault="00AD5F2E" w:rsidP="00C2485A">
      <w:pPr>
        <w:pStyle w:val="Heading3"/>
      </w:pPr>
      <w:bookmarkStart w:id="32" w:name="_Toc151732715"/>
      <w:r>
        <w:t xml:space="preserve">Industry Growth Program </w:t>
      </w:r>
      <w:r w:rsidR="00C87788">
        <w:t>G</w:t>
      </w:r>
      <w:r>
        <w:t xml:space="preserve">rant </w:t>
      </w:r>
      <w:r w:rsidR="00C87788">
        <w:t>O</w:t>
      </w:r>
      <w:r>
        <w:t>pportunities</w:t>
      </w:r>
      <w:bookmarkEnd w:id="32"/>
    </w:p>
    <w:p w14:paraId="11EFB856" w14:textId="0CC421BE" w:rsidR="002258AA" w:rsidRPr="00F019FC" w:rsidRDefault="002258AA" w:rsidP="002258AA">
      <w:r>
        <w:t xml:space="preserve">The </w:t>
      </w:r>
      <w:r w:rsidR="00C57E10">
        <w:t>p</w:t>
      </w:r>
      <w:r>
        <w:t xml:space="preserve">rogram’s </w:t>
      </w:r>
      <w:r w:rsidR="00C27236">
        <w:t xml:space="preserve">Advisory </w:t>
      </w:r>
      <w:r w:rsidR="00C27236" w:rsidRPr="00C27236">
        <w:t>Service</w:t>
      </w:r>
      <w:r w:rsidRPr="00C27236">
        <w:t xml:space="preserve"> </w:t>
      </w:r>
      <w:r w:rsidR="009956AC">
        <w:t>is</w:t>
      </w:r>
      <w:r w:rsidRPr="00C27236">
        <w:t xml:space="preserve"> complemented by two </w:t>
      </w:r>
      <w:r w:rsidR="00D26A07" w:rsidRPr="00F019FC">
        <w:t>g</w:t>
      </w:r>
      <w:r w:rsidRPr="00F019FC">
        <w:t xml:space="preserve">rant </w:t>
      </w:r>
      <w:r w:rsidR="00D26A07" w:rsidRPr="00F019FC">
        <w:t>o</w:t>
      </w:r>
      <w:r w:rsidRPr="00F019FC">
        <w:t>pportunities:</w:t>
      </w:r>
    </w:p>
    <w:p w14:paraId="6E73B334" w14:textId="549475D4" w:rsidR="00D61B03" w:rsidRDefault="002258AA" w:rsidP="001E7891">
      <w:pPr>
        <w:pStyle w:val="ListBullet"/>
      </w:pPr>
      <w:r w:rsidRPr="00676BDC">
        <w:t>grants of $50,000 to $250,000 to support early-stage</w:t>
      </w:r>
      <w:r w:rsidR="005653A4">
        <w:t xml:space="preserve"> commercialisation</w:t>
      </w:r>
      <w:r w:rsidRPr="00676BDC">
        <w:t xml:space="preserve"> </w:t>
      </w:r>
      <w:proofErr w:type="gramStart"/>
      <w:r w:rsidRPr="00676BDC">
        <w:t>projects</w:t>
      </w:r>
      <w:proofErr w:type="gramEnd"/>
    </w:p>
    <w:p w14:paraId="168E089D" w14:textId="67690A7F" w:rsidR="002258AA" w:rsidRPr="00676BDC" w:rsidRDefault="002258AA" w:rsidP="001E7891">
      <w:pPr>
        <w:pStyle w:val="ListBullet"/>
      </w:pPr>
      <w:r w:rsidRPr="00676BDC">
        <w:t>grants of $100,000 to $5 million for</w:t>
      </w:r>
      <w:r w:rsidR="005653A4">
        <w:t xml:space="preserve"> commercialisation and</w:t>
      </w:r>
      <w:r w:rsidRPr="00676BDC">
        <w:t xml:space="preserve"> </w:t>
      </w:r>
      <w:r w:rsidR="005653A4">
        <w:t xml:space="preserve">growth </w:t>
      </w:r>
      <w:r w:rsidRPr="00676BDC">
        <w:t xml:space="preserve">projects. </w:t>
      </w:r>
    </w:p>
    <w:p w14:paraId="26ADBDE1" w14:textId="28B9F6A9" w:rsidR="00AD5F2E" w:rsidRPr="00F019FC" w:rsidRDefault="00AD5F2E" w:rsidP="00AD5F2E">
      <w:r w:rsidRPr="00F019FC">
        <w:t>To be eligible to apply for</w:t>
      </w:r>
      <w:r w:rsidR="00676BDC">
        <w:t xml:space="preserve"> an</w:t>
      </w:r>
      <w:r w:rsidRPr="00F019FC">
        <w:t xml:space="preserve"> Industry Growth </w:t>
      </w:r>
      <w:r w:rsidR="00B9270A">
        <w:t xml:space="preserve">Program </w:t>
      </w:r>
      <w:r w:rsidRPr="00F019FC">
        <w:t xml:space="preserve">grant, </w:t>
      </w:r>
      <w:r w:rsidR="00676BDC">
        <w:t>applicants</w:t>
      </w:r>
      <w:r w:rsidRPr="00F019FC">
        <w:t xml:space="preserve"> must meet the eligibility requirements outlined in the relevant grant opportunity guidelines. </w:t>
      </w:r>
      <w:r w:rsidR="00EF2C3E">
        <w:t xml:space="preserve">Broadly, this will require </w:t>
      </w:r>
      <w:r w:rsidR="00D61B03">
        <w:t>applicants to demonstrate that they:</w:t>
      </w:r>
    </w:p>
    <w:p w14:paraId="0E2CD8C3" w14:textId="54D002FC" w:rsidR="005653A4" w:rsidRPr="00F019FC" w:rsidRDefault="00D61B03" w:rsidP="007E3FB2">
      <w:pPr>
        <w:pStyle w:val="ListBullet"/>
      </w:pPr>
      <w:r>
        <w:t xml:space="preserve">are </w:t>
      </w:r>
      <w:r w:rsidR="00676BDC">
        <w:t>participatin</w:t>
      </w:r>
      <w:r>
        <w:t>g</w:t>
      </w:r>
      <w:r w:rsidR="00676BDC">
        <w:t xml:space="preserve"> in the Advisory Service element of the</w:t>
      </w:r>
      <w:r>
        <w:t xml:space="preserve"> p</w:t>
      </w:r>
      <w:r w:rsidR="00676BDC">
        <w:t>rogram</w:t>
      </w:r>
      <w:r w:rsidR="00676BDC" w:rsidRPr="00F019FC" w:rsidDel="00676BDC">
        <w:t xml:space="preserve"> </w:t>
      </w:r>
      <w:r>
        <w:t>and have received a</w:t>
      </w:r>
      <w:r w:rsidR="002C0FD9">
        <w:t xml:space="preserve"> report</w:t>
      </w:r>
      <w:r w:rsidR="00553AF6">
        <w:t xml:space="preserve"> from their </w:t>
      </w:r>
      <w:proofErr w:type="gramStart"/>
      <w:r w:rsidR="00553AF6">
        <w:t>Adviser</w:t>
      </w:r>
      <w:proofErr w:type="gramEnd"/>
      <w:r w:rsidR="00676BDC" w:rsidRPr="00F019FC" w:rsidDel="00676BDC">
        <w:t xml:space="preserve"> </w:t>
      </w:r>
    </w:p>
    <w:p w14:paraId="6893DAC8" w14:textId="2D48458E" w:rsidR="00AD5F2E" w:rsidRPr="00F019FC" w:rsidRDefault="00D61B03" w:rsidP="007E3FB2">
      <w:pPr>
        <w:pStyle w:val="ListBullet"/>
      </w:pPr>
      <w:bookmarkStart w:id="33" w:name="_Hlk147855808"/>
      <w:r>
        <w:t>can meet the</w:t>
      </w:r>
      <w:r w:rsidR="00AD5F2E" w:rsidRPr="00F019FC">
        <w:t xml:space="preserve"> co-funding contribution for the grant opportunity.</w:t>
      </w:r>
      <w:bookmarkEnd w:id="33"/>
    </w:p>
    <w:p w14:paraId="0B3D25B1" w14:textId="077A6C79" w:rsidR="00AD5F2E" w:rsidRDefault="005653A4" w:rsidP="007E3FB2">
      <w:pPr>
        <w:pStyle w:val="ListBullet"/>
        <w:numPr>
          <w:ilvl w:val="0"/>
          <w:numId w:val="0"/>
        </w:numPr>
      </w:pPr>
      <w:r>
        <w:t>P</w:t>
      </w:r>
      <w:r w:rsidR="00AD5F2E" w:rsidRPr="00F019FC">
        <w:t xml:space="preserve">rogram participants </w:t>
      </w:r>
      <w:r>
        <w:t>may</w:t>
      </w:r>
      <w:r w:rsidR="00AD5F2E" w:rsidRPr="00F019FC">
        <w:t xml:space="preserve"> </w:t>
      </w:r>
      <w:r>
        <w:t>apply for</w:t>
      </w:r>
      <w:r w:rsidR="00AD5F2E" w:rsidRPr="00F019FC">
        <w:t xml:space="preserve"> one or both Industry Growth Program </w:t>
      </w:r>
      <w:r w:rsidR="00AD5F2E" w:rsidRPr="00676BDC">
        <w:t>grant opportunities</w:t>
      </w:r>
      <w:r w:rsidR="00AD5F2E" w:rsidRPr="00F019FC">
        <w:t xml:space="preserve"> over the life of the program depending on the</w:t>
      </w:r>
      <w:r w:rsidR="00370D37">
        <w:t>ir</w:t>
      </w:r>
      <w:r w:rsidR="00934B7D">
        <w:t xml:space="preserve"> commercialisation and/or growth</w:t>
      </w:r>
      <w:r w:rsidR="00AD5F2E" w:rsidRPr="00F019FC">
        <w:t xml:space="preserve"> </w:t>
      </w:r>
      <w:r w:rsidR="00CD6513">
        <w:t>potential</w:t>
      </w:r>
      <w:r w:rsidR="00AD5F2E" w:rsidRPr="00F019FC">
        <w:t xml:space="preserve">. </w:t>
      </w:r>
    </w:p>
    <w:p w14:paraId="7A352A50" w14:textId="4437CD9D" w:rsidR="00CA0032" w:rsidRPr="00CA0032" w:rsidRDefault="002258AA" w:rsidP="00E41826">
      <w:r>
        <w:t>Further details on each of these grant opportunities, including the application pro</w:t>
      </w:r>
      <w:r w:rsidR="00511345">
        <w:t>c</w:t>
      </w:r>
      <w:r>
        <w:t>ess, will be available in the grant opportunity guidelines to be published on business.gov.au</w:t>
      </w:r>
      <w:r w:rsidR="00AB6BAA">
        <w:t xml:space="preserve"> and </w:t>
      </w:r>
      <w:r w:rsidR="00934B7D">
        <w:t>G</w:t>
      </w:r>
      <w:r w:rsidR="00AB6BAA">
        <w:t>rant</w:t>
      </w:r>
      <w:r w:rsidR="00934B7D">
        <w:t>C</w:t>
      </w:r>
      <w:r w:rsidR="00AB6BAA">
        <w:t>onnect</w:t>
      </w:r>
      <w:r>
        <w:t xml:space="preserve">. </w:t>
      </w:r>
    </w:p>
    <w:p w14:paraId="5CC89946" w14:textId="229881FF" w:rsidR="00C27236" w:rsidRDefault="00C27236" w:rsidP="00C2485A">
      <w:pPr>
        <w:pStyle w:val="Heading2"/>
      </w:pPr>
      <w:bookmarkStart w:id="34" w:name="_Toc140755960"/>
      <w:bookmarkStart w:id="35" w:name="_Toc140756096"/>
      <w:bookmarkStart w:id="36" w:name="_Toc140756226"/>
      <w:bookmarkStart w:id="37" w:name="_Toc140756357"/>
      <w:bookmarkStart w:id="38" w:name="_Toc140755961"/>
      <w:bookmarkStart w:id="39" w:name="_Toc140756097"/>
      <w:bookmarkStart w:id="40" w:name="_Toc140756227"/>
      <w:bookmarkStart w:id="41" w:name="_Toc140756358"/>
      <w:bookmarkStart w:id="42" w:name="_Toc140755962"/>
      <w:bookmarkStart w:id="43" w:name="_Toc140756098"/>
      <w:bookmarkStart w:id="44" w:name="_Toc140756228"/>
      <w:bookmarkStart w:id="45" w:name="_Toc140756359"/>
      <w:bookmarkStart w:id="46" w:name="_Toc140755963"/>
      <w:bookmarkStart w:id="47" w:name="_Toc140756099"/>
      <w:bookmarkStart w:id="48" w:name="_Toc140756229"/>
      <w:bookmarkStart w:id="49" w:name="_Toc140756360"/>
      <w:bookmarkStart w:id="50" w:name="_Toc140755964"/>
      <w:bookmarkStart w:id="51" w:name="_Toc140756100"/>
      <w:bookmarkStart w:id="52" w:name="_Toc140756230"/>
      <w:bookmarkStart w:id="53" w:name="_Toc140756361"/>
      <w:bookmarkStart w:id="54" w:name="_Toc140755965"/>
      <w:bookmarkStart w:id="55" w:name="_Toc140756101"/>
      <w:bookmarkStart w:id="56" w:name="_Toc140756231"/>
      <w:bookmarkStart w:id="57" w:name="_Toc140756362"/>
      <w:bookmarkStart w:id="58" w:name="_Toc140755966"/>
      <w:bookmarkStart w:id="59" w:name="_Toc140756102"/>
      <w:bookmarkStart w:id="60" w:name="_Toc140756232"/>
      <w:bookmarkStart w:id="61" w:name="_Toc140756363"/>
      <w:bookmarkStart w:id="62" w:name="_Toc140755967"/>
      <w:bookmarkStart w:id="63" w:name="_Toc140756103"/>
      <w:bookmarkStart w:id="64" w:name="_Toc140756233"/>
      <w:bookmarkStart w:id="65" w:name="_Toc140756364"/>
      <w:bookmarkStart w:id="66" w:name="_Toc140755968"/>
      <w:bookmarkStart w:id="67" w:name="_Toc140756104"/>
      <w:bookmarkStart w:id="68" w:name="_Toc140756234"/>
      <w:bookmarkStart w:id="69" w:name="_Toc140756365"/>
      <w:bookmarkStart w:id="70" w:name="_Toc120258530"/>
      <w:bookmarkStart w:id="71" w:name="_Toc151732716"/>
      <w:bookmarkStart w:id="72" w:name="_Toc496536652"/>
      <w:bookmarkStart w:id="73" w:name="_Toc531277479"/>
      <w:bookmarkStart w:id="74" w:name="_Toc955289"/>
      <w:bookmarkStart w:id="75" w:name="_Toc164844263"/>
      <w:bookmarkStart w:id="76" w:name="_Toc383003256"/>
      <w:bookmarkEnd w:id="4"/>
      <w:bookmarkEnd w:id="2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 xml:space="preserve">Industry Growth </w:t>
      </w:r>
      <w:r w:rsidR="00562A08">
        <w:t xml:space="preserve">Program </w:t>
      </w:r>
      <w:r>
        <w:t>– Advisory Service</w:t>
      </w:r>
      <w:bookmarkEnd w:id="71"/>
    </w:p>
    <w:p w14:paraId="22F9917A" w14:textId="0788C4E5" w:rsidR="004261BB" w:rsidRPr="004261BB" w:rsidRDefault="00C27236" w:rsidP="00C2485A">
      <w:pPr>
        <w:pStyle w:val="Heading3"/>
      </w:pPr>
      <w:bookmarkStart w:id="77" w:name="_Toc151732717"/>
      <w:bookmarkEnd w:id="72"/>
      <w:bookmarkEnd w:id="73"/>
      <w:bookmarkEnd w:id="74"/>
      <w:r>
        <w:t>About the Advisory Service</w:t>
      </w:r>
      <w:bookmarkEnd w:id="77"/>
    </w:p>
    <w:p w14:paraId="006679F3" w14:textId="7DD8EDC6" w:rsidR="008F3785" w:rsidRDefault="004261BB" w:rsidP="008F3785">
      <w:bookmarkStart w:id="78" w:name="_Hlk147406126"/>
      <w:r>
        <w:t xml:space="preserve">The </w:t>
      </w:r>
      <w:r w:rsidR="008D31AA">
        <w:t>p</w:t>
      </w:r>
      <w:r>
        <w:t xml:space="preserve">rogram’s Advisory Service </w:t>
      </w:r>
      <w:r w:rsidR="008F3785">
        <w:t>provides</w:t>
      </w:r>
      <w:r w:rsidR="00980850">
        <w:t xml:space="preserve"> eligible,</w:t>
      </w:r>
      <w:r w:rsidR="00760503">
        <w:t xml:space="preserve"> innovative SMEs </w:t>
      </w:r>
      <w:r w:rsidR="00301392">
        <w:t>with</w:t>
      </w:r>
      <w:r w:rsidR="008F3785">
        <w:t xml:space="preserve"> access to advice and support to help </w:t>
      </w:r>
      <w:r w:rsidR="00760503" w:rsidRPr="004A39EB">
        <w:t>commercialis</w:t>
      </w:r>
      <w:r w:rsidR="008F3785">
        <w:t>e ideas</w:t>
      </w:r>
      <w:r w:rsidR="00980850">
        <w:t xml:space="preserve"> and/or</w:t>
      </w:r>
      <w:r w:rsidR="00880CE6" w:rsidRPr="004A39EB">
        <w:t xml:space="preserve"> </w:t>
      </w:r>
      <w:r w:rsidR="00760503" w:rsidRPr="004A39EB">
        <w:t>grow</w:t>
      </w:r>
      <w:r w:rsidR="00980850">
        <w:t xml:space="preserve"> their business operations</w:t>
      </w:r>
      <w:r w:rsidR="00713D35">
        <w:t xml:space="preserve">. </w:t>
      </w:r>
    </w:p>
    <w:p w14:paraId="42003555" w14:textId="5C56ED0A" w:rsidR="00FB102D" w:rsidRDefault="004261BB" w:rsidP="00C2485A">
      <w:pPr>
        <w:pStyle w:val="Heading4"/>
      </w:pPr>
      <w:bookmarkStart w:id="79" w:name="_Toc151732718"/>
      <w:bookmarkEnd w:id="78"/>
      <w:r>
        <w:t xml:space="preserve">Services </w:t>
      </w:r>
      <w:proofErr w:type="gramStart"/>
      <w:r>
        <w:t>provided</w:t>
      </w:r>
      <w:bookmarkEnd w:id="79"/>
      <w:proofErr w:type="gramEnd"/>
      <w:r w:rsidR="00713D35">
        <w:t xml:space="preserve"> </w:t>
      </w:r>
    </w:p>
    <w:p w14:paraId="2A893EA4" w14:textId="13364753" w:rsidR="000F4944" w:rsidRDefault="00552F6F" w:rsidP="000F4944">
      <w:bookmarkStart w:id="80" w:name="_Hlk146092197"/>
      <w:r>
        <w:t xml:space="preserve">You will be connected to an Adviser who will work with you to develop recommendations and a plan </w:t>
      </w:r>
      <w:r w:rsidR="00EF68F2">
        <w:t>for</w:t>
      </w:r>
      <w:r>
        <w:t xml:space="preserve"> </w:t>
      </w:r>
      <w:r w:rsidRPr="00E054E2">
        <w:rPr>
          <w:lang w:eastAsia="en-AU"/>
        </w:rPr>
        <w:t>commercialis</w:t>
      </w:r>
      <w:r w:rsidR="00EF68F2">
        <w:rPr>
          <w:lang w:eastAsia="en-AU"/>
        </w:rPr>
        <w:t>ation</w:t>
      </w:r>
      <w:r>
        <w:rPr>
          <w:lang w:eastAsia="en-AU"/>
        </w:rPr>
        <w:t xml:space="preserve"> </w:t>
      </w:r>
      <w:r w:rsidRPr="00E054E2">
        <w:rPr>
          <w:lang w:eastAsia="en-AU"/>
        </w:rPr>
        <w:t>and</w:t>
      </w:r>
      <w:r>
        <w:rPr>
          <w:lang w:eastAsia="en-AU"/>
        </w:rPr>
        <w:t xml:space="preserve">/or </w:t>
      </w:r>
      <w:r w:rsidRPr="00E054E2">
        <w:rPr>
          <w:lang w:eastAsia="en-AU"/>
        </w:rPr>
        <w:t>grow</w:t>
      </w:r>
      <w:r w:rsidR="00EF68F2">
        <w:rPr>
          <w:lang w:eastAsia="en-AU"/>
        </w:rPr>
        <w:t>th</w:t>
      </w:r>
      <w:r>
        <w:rPr>
          <w:lang w:eastAsia="en-AU"/>
        </w:rPr>
        <w:t>.</w:t>
      </w:r>
      <w:r>
        <w:t xml:space="preserve"> </w:t>
      </w:r>
      <w:r w:rsidR="000F4944">
        <w:t>The level</w:t>
      </w:r>
      <w:r w:rsidR="00672A29">
        <w:t>,</w:t>
      </w:r>
      <w:r w:rsidR="000F4944">
        <w:t xml:space="preserve"> </w:t>
      </w:r>
      <w:proofErr w:type="gramStart"/>
      <w:r w:rsidR="000F4944">
        <w:t>type</w:t>
      </w:r>
      <w:proofErr w:type="gramEnd"/>
      <w:r w:rsidR="00672A29">
        <w:t xml:space="preserve"> and duration</w:t>
      </w:r>
      <w:r w:rsidR="000F4944">
        <w:t xml:space="preserve"> of engagement your Adviser will have with you will depend on: </w:t>
      </w:r>
    </w:p>
    <w:p w14:paraId="50848073" w14:textId="428E3CF4" w:rsidR="006B38AB" w:rsidRDefault="006B38AB" w:rsidP="007E3FB2">
      <w:pPr>
        <w:pStyle w:val="ListBullet"/>
      </w:pPr>
      <w:r>
        <w:t xml:space="preserve">the nature of </w:t>
      </w:r>
      <w:r w:rsidRPr="004A39EB">
        <w:t xml:space="preserve">your commercialisation </w:t>
      </w:r>
      <w:r w:rsidR="0094138C">
        <w:t>and/or</w:t>
      </w:r>
      <w:r w:rsidRPr="004A39EB">
        <w:t xml:space="preserve"> growth </w:t>
      </w:r>
      <w:r w:rsidR="00552F6F" w:rsidRPr="004A39EB">
        <w:t>project</w:t>
      </w:r>
      <w:r w:rsidR="00C40178">
        <w:t xml:space="preserve"> </w:t>
      </w:r>
    </w:p>
    <w:p w14:paraId="0A9CBBA6" w14:textId="632932F4" w:rsidR="00181D5C" w:rsidRDefault="00181D5C" w:rsidP="007E3FB2">
      <w:pPr>
        <w:pStyle w:val="ListBullet"/>
      </w:pPr>
      <w:r>
        <w:t>how relevant engagement would benefit you and your business</w:t>
      </w:r>
      <w:r w:rsidR="00CF0A22">
        <w:t>,</w:t>
      </w:r>
      <w:r>
        <w:t xml:space="preserve"> </w:t>
      </w:r>
      <w:r w:rsidR="006B38AB">
        <w:t>including</w:t>
      </w:r>
      <w:r>
        <w:t xml:space="preserve"> your capability</w:t>
      </w:r>
      <w:r w:rsidR="006B38AB">
        <w:t>, capacity</w:t>
      </w:r>
      <w:r>
        <w:t xml:space="preserve"> and commitment to implement </w:t>
      </w:r>
      <w:proofErr w:type="gramStart"/>
      <w:r>
        <w:t>advice</w:t>
      </w:r>
      <w:proofErr w:type="gramEnd"/>
      <w:r>
        <w:t xml:space="preserve"> </w:t>
      </w:r>
    </w:p>
    <w:p w14:paraId="758879ED" w14:textId="7AF80D8C" w:rsidR="00AE6F08" w:rsidRDefault="008D31AA" w:rsidP="007E3FB2">
      <w:pPr>
        <w:pStyle w:val="ListBullet"/>
      </w:pPr>
      <w:r>
        <w:t>how</w:t>
      </w:r>
      <w:r w:rsidR="00181D5C">
        <w:t xml:space="preserve"> relevant engagement support</w:t>
      </w:r>
      <w:r>
        <w:t>s</w:t>
      </w:r>
      <w:r w:rsidR="00181D5C">
        <w:t xml:space="preserve"> the program’s</w:t>
      </w:r>
      <w:r w:rsidR="00980850">
        <w:t xml:space="preserve"> objectives and </w:t>
      </w:r>
      <w:proofErr w:type="gramStart"/>
      <w:r w:rsidR="00980850">
        <w:t>outcomes</w:t>
      </w:r>
      <w:proofErr w:type="gramEnd"/>
      <w:r w:rsidR="00AE6F08" w:rsidRPr="00AE6F08">
        <w:t xml:space="preserve"> </w:t>
      </w:r>
    </w:p>
    <w:p w14:paraId="677961B8" w14:textId="1B3C5E91" w:rsidR="00181D5C" w:rsidRPr="004A39EB" w:rsidRDefault="0084658B" w:rsidP="007E3FB2">
      <w:pPr>
        <w:pStyle w:val="ListBullet"/>
      </w:pPr>
      <w:r>
        <w:t xml:space="preserve">the </w:t>
      </w:r>
      <w:r w:rsidR="00AE6F08" w:rsidRPr="004A39EB">
        <w:t>available time and resources</w:t>
      </w:r>
      <w:r w:rsidR="00C8188D" w:rsidRPr="004A39EB">
        <w:t xml:space="preserve"> of Advisers</w:t>
      </w:r>
      <w:r w:rsidR="00AE6F08" w:rsidRPr="004A39EB">
        <w:t>.</w:t>
      </w:r>
    </w:p>
    <w:p w14:paraId="6F0967BF" w14:textId="2A9AE33D" w:rsidR="00FB102D" w:rsidRDefault="00D87637" w:rsidP="007E3FB2">
      <w:pPr>
        <w:pStyle w:val="ListBullet"/>
        <w:numPr>
          <w:ilvl w:val="0"/>
          <w:numId w:val="0"/>
        </w:numPr>
      </w:pPr>
      <w:bookmarkStart w:id="81" w:name="_Hlk146616078"/>
      <w:r>
        <w:t xml:space="preserve">Advice </w:t>
      </w:r>
      <w:r w:rsidR="00696133">
        <w:t>will be tailored to your business. This may include advice relating to</w:t>
      </w:r>
      <w:r w:rsidR="00FB102D">
        <w:t>:</w:t>
      </w:r>
    </w:p>
    <w:bookmarkEnd w:id="81"/>
    <w:p w14:paraId="71B433DA" w14:textId="260FCAEF" w:rsidR="00F02AFE" w:rsidRDefault="00EF68F2" w:rsidP="001B71D9">
      <w:pPr>
        <w:pStyle w:val="ListBullet"/>
      </w:pPr>
      <w:r>
        <w:t xml:space="preserve">commercialisation and growth </w:t>
      </w:r>
      <w:r w:rsidR="00EF6818">
        <w:t>s</w:t>
      </w:r>
      <w:r w:rsidR="00F02AFE">
        <w:t>trategi</w:t>
      </w:r>
      <w:r>
        <w:t>es</w:t>
      </w:r>
      <w:r w:rsidR="009A1D14">
        <w:t>,</w:t>
      </w:r>
      <w:r>
        <w:t xml:space="preserve"> </w:t>
      </w:r>
      <w:r w:rsidR="00672A29">
        <w:t>including</w:t>
      </w:r>
      <w:r w:rsidR="009A1D14">
        <w:t xml:space="preserve"> business model</w:t>
      </w:r>
      <w:r w:rsidR="00D953D4">
        <w:t xml:space="preserve"> </w:t>
      </w:r>
      <w:proofErr w:type="gramStart"/>
      <w:r w:rsidR="00D953D4">
        <w:t>validation</w:t>
      </w:r>
      <w:proofErr w:type="gramEnd"/>
      <w:r w:rsidR="00F02AFE">
        <w:t xml:space="preserve"> </w:t>
      </w:r>
    </w:p>
    <w:p w14:paraId="293621C4" w14:textId="2D8C66F1" w:rsidR="00F02AFE" w:rsidRDefault="00EF6818" w:rsidP="001B71D9">
      <w:pPr>
        <w:pStyle w:val="ListBullet"/>
      </w:pPr>
      <w:r>
        <w:t>f</w:t>
      </w:r>
      <w:r w:rsidR="00F02AFE">
        <w:t>unding avenues</w:t>
      </w:r>
      <w:r w:rsidR="003304F5">
        <w:t>, potential investors</w:t>
      </w:r>
      <w:r w:rsidR="00F02AFE">
        <w:t xml:space="preserve"> and capital </w:t>
      </w:r>
      <w:proofErr w:type="gramStart"/>
      <w:r w:rsidR="00F02AFE">
        <w:t>raising</w:t>
      </w:r>
      <w:proofErr w:type="gramEnd"/>
    </w:p>
    <w:p w14:paraId="1CBA2184" w14:textId="7CBD2AED" w:rsidR="00F02AFE" w:rsidRDefault="003304F5" w:rsidP="001B71D9">
      <w:pPr>
        <w:pStyle w:val="ListBullet"/>
      </w:pPr>
      <w:r>
        <w:t xml:space="preserve">building </w:t>
      </w:r>
      <w:r w:rsidR="00F02AFE">
        <w:t xml:space="preserve">networks </w:t>
      </w:r>
      <w:r w:rsidR="007119A8" w:rsidRPr="00693666">
        <w:t>and establishing collaborative partnerships</w:t>
      </w:r>
    </w:p>
    <w:p w14:paraId="2BA4791B" w14:textId="06673788" w:rsidR="00F02AFE" w:rsidRDefault="00EF6818" w:rsidP="001B71D9">
      <w:pPr>
        <w:pStyle w:val="ListBullet"/>
      </w:pPr>
      <w:r>
        <w:t>c</w:t>
      </w:r>
      <w:r w:rsidR="00F02AFE">
        <w:t>ommercialisation of intellectual property</w:t>
      </w:r>
    </w:p>
    <w:p w14:paraId="63179D86" w14:textId="0E54853B" w:rsidR="003304F5" w:rsidRDefault="00EF6818" w:rsidP="001B71D9">
      <w:pPr>
        <w:pStyle w:val="ListBullet"/>
      </w:pPr>
      <w:r>
        <w:t>m</w:t>
      </w:r>
      <w:r w:rsidR="00A54EE8">
        <w:t xml:space="preserve">arket </w:t>
      </w:r>
      <w:r w:rsidR="00FE7FF6">
        <w:t>testing</w:t>
      </w:r>
      <w:r w:rsidR="00A54EE8">
        <w:t xml:space="preserve"> </w:t>
      </w:r>
    </w:p>
    <w:p w14:paraId="5FC6C478" w14:textId="6E5C3985" w:rsidR="00F02AFE" w:rsidRDefault="00A54EE8" w:rsidP="001B71D9">
      <w:pPr>
        <w:pStyle w:val="ListBullet"/>
      </w:pPr>
      <w:r>
        <w:t>d</w:t>
      </w:r>
      <w:r w:rsidR="00F02AFE">
        <w:t>evelop</w:t>
      </w:r>
      <w:r w:rsidR="00FE7FF6">
        <w:t>ment of</w:t>
      </w:r>
      <w:r w:rsidR="00F02AFE">
        <w:t xml:space="preserve"> compelling value propositions</w:t>
      </w:r>
      <w:r w:rsidR="003304F5">
        <w:t>.</w:t>
      </w:r>
      <w:r>
        <w:t xml:space="preserve"> </w:t>
      </w:r>
    </w:p>
    <w:bookmarkEnd w:id="80"/>
    <w:p w14:paraId="3F81DD2A" w14:textId="360EA40A" w:rsidR="00760503" w:rsidRDefault="00760503" w:rsidP="00296319">
      <w:r w:rsidRPr="00296319">
        <w:t xml:space="preserve">If </w:t>
      </w:r>
      <w:r w:rsidR="00A30C0E">
        <w:t xml:space="preserve">you are </w:t>
      </w:r>
      <w:r w:rsidRPr="00296319">
        <w:t xml:space="preserve">successful in securing </w:t>
      </w:r>
      <w:r w:rsidR="001B71D9">
        <w:t xml:space="preserve">Industry Growth Program </w:t>
      </w:r>
      <w:r w:rsidRPr="00296319">
        <w:t xml:space="preserve">grant funding, </w:t>
      </w:r>
      <w:r w:rsidR="00A30C0E">
        <w:t xml:space="preserve">your </w:t>
      </w:r>
      <w:r w:rsidR="009D0FDE">
        <w:t>A</w:t>
      </w:r>
      <w:r w:rsidRPr="00296319">
        <w:t>dvis</w:t>
      </w:r>
      <w:r w:rsidR="00675C72" w:rsidRPr="00296319">
        <w:t>e</w:t>
      </w:r>
      <w:r w:rsidRPr="00296319">
        <w:t>r will</w:t>
      </w:r>
      <w:r w:rsidR="00296319">
        <w:t xml:space="preserve"> </w:t>
      </w:r>
      <w:r w:rsidR="0045017B">
        <w:t xml:space="preserve">maintain contact with </w:t>
      </w:r>
      <w:r w:rsidR="00A30C0E">
        <w:t>you</w:t>
      </w:r>
      <w:r w:rsidR="0045017B">
        <w:t xml:space="preserve"> </w:t>
      </w:r>
      <w:r w:rsidR="00CD0C6E">
        <w:t>through</w:t>
      </w:r>
      <w:r w:rsidR="0045017B">
        <w:t>out</w:t>
      </w:r>
      <w:r w:rsidRPr="00296319">
        <w:t xml:space="preserve"> the grant project </w:t>
      </w:r>
      <w:r w:rsidR="00CD0C6E">
        <w:t>period</w:t>
      </w:r>
      <w:r w:rsidRPr="00296319">
        <w:t>.</w:t>
      </w:r>
    </w:p>
    <w:p w14:paraId="67E64810" w14:textId="57C0E18B" w:rsidR="00760503" w:rsidRDefault="00760503" w:rsidP="00760503">
      <w:r w:rsidRPr="00230E0D">
        <w:t xml:space="preserve">The </w:t>
      </w:r>
      <w:r w:rsidR="00C2485A">
        <w:t>Decision Maker</w:t>
      </w:r>
      <w:r w:rsidRPr="00230E0D">
        <w:t xml:space="preserve"> (who is a </w:t>
      </w:r>
      <w:r>
        <w:t xml:space="preserve">General Manager </w:t>
      </w:r>
      <w:r w:rsidR="00C8188D">
        <w:t xml:space="preserve">in </w:t>
      </w:r>
      <w:r w:rsidR="00C256A2">
        <w:t>the department</w:t>
      </w:r>
      <w:r w:rsidR="00C8188D">
        <w:t xml:space="preserve"> </w:t>
      </w:r>
      <w:r w:rsidRPr="00230E0D">
        <w:t>with responsibility for the program) may vary the services available</w:t>
      </w:r>
      <w:r w:rsidR="00296319">
        <w:t xml:space="preserve"> over the life of the program</w:t>
      </w:r>
      <w:r w:rsidRPr="00230E0D">
        <w:t xml:space="preserve">. We will update the </w:t>
      </w:r>
      <w:r w:rsidR="00296319">
        <w:t>guide</w:t>
      </w:r>
      <w:r w:rsidRPr="00230E0D">
        <w:t xml:space="preserve"> accordingly and publish any changes on business.gov.au</w:t>
      </w:r>
      <w:r w:rsidR="00296319">
        <w:t>.</w:t>
      </w:r>
    </w:p>
    <w:p w14:paraId="25F6522A" w14:textId="48C0D48F" w:rsidR="00285F58" w:rsidRPr="00DF637B" w:rsidRDefault="001907C2" w:rsidP="00C2485A">
      <w:pPr>
        <w:pStyle w:val="Heading3"/>
      </w:pPr>
      <w:bookmarkStart w:id="82" w:name="_Toc140755977"/>
      <w:bookmarkStart w:id="83" w:name="_Toc140756113"/>
      <w:bookmarkStart w:id="84" w:name="_Toc140756243"/>
      <w:bookmarkStart w:id="85" w:name="_Toc140756370"/>
      <w:bookmarkStart w:id="86" w:name="_Toc140755978"/>
      <w:bookmarkStart w:id="87" w:name="_Toc140756114"/>
      <w:bookmarkStart w:id="88" w:name="_Toc140756244"/>
      <w:bookmarkStart w:id="89" w:name="_Toc140756371"/>
      <w:bookmarkStart w:id="90" w:name="_Toc140755979"/>
      <w:bookmarkStart w:id="91" w:name="_Toc140756115"/>
      <w:bookmarkStart w:id="92" w:name="_Toc140756245"/>
      <w:bookmarkStart w:id="93" w:name="_Toc140756372"/>
      <w:bookmarkStart w:id="94" w:name="_Toc140755980"/>
      <w:bookmarkStart w:id="95" w:name="_Toc140756116"/>
      <w:bookmarkStart w:id="96" w:name="_Toc140756246"/>
      <w:bookmarkStart w:id="97" w:name="_Toc140756373"/>
      <w:bookmarkStart w:id="98" w:name="_Toc140755981"/>
      <w:bookmarkStart w:id="99" w:name="_Toc140756117"/>
      <w:bookmarkStart w:id="100" w:name="_Toc140756247"/>
      <w:bookmarkStart w:id="101" w:name="_Toc140756374"/>
      <w:bookmarkStart w:id="102" w:name="_Toc140755982"/>
      <w:bookmarkStart w:id="103" w:name="_Toc140756118"/>
      <w:bookmarkStart w:id="104" w:name="_Toc140756248"/>
      <w:bookmarkStart w:id="105" w:name="_Toc140756375"/>
      <w:bookmarkStart w:id="106" w:name="_Toc140755983"/>
      <w:bookmarkStart w:id="107" w:name="_Toc140756119"/>
      <w:bookmarkStart w:id="108" w:name="_Toc140756249"/>
      <w:bookmarkStart w:id="109" w:name="_Toc140756376"/>
      <w:bookmarkStart w:id="110" w:name="_Toc140755984"/>
      <w:bookmarkStart w:id="111" w:name="_Toc140756120"/>
      <w:bookmarkStart w:id="112" w:name="_Toc140756250"/>
      <w:bookmarkStart w:id="113" w:name="_Toc140756377"/>
      <w:bookmarkStart w:id="114" w:name="_Toc140755985"/>
      <w:bookmarkStart w:id="115" w:name="_Toc140756121"/>
      <w:bookmarkStart w:id="116" w:name="_Toc140756251"/>
      <w:bookmarkStart w:id="117" w:name="_Toc140756378"/>
      <w:bookmarkStart w:id="118" w:name="_Toc140755986"/>
      <w:bookmarkStart w:id="119" w:name="_Toc140756122"/>
      <w:bookmarkStart w:id="120" w:name="_Toc140756252"/>
      <w:bookmarkStart w:id="121" w:name="_Toc140756379"/>
      <w:bookmarkStart w:id="122" w:name="_Toc129097413"/>
      <w:bookmarkStart w:id="123" w:name="_Toc129097599"/>
      <w:bookmarkStart w:id="124" w:name="_Toc129097785"/>
      <w:bookmarkStart w:id="125" w:name="_Toc140755987"/>
      <w:bookmarkStart w:id="126" w:name="_Toc140756123"/>
      <w:bookmarkStart w:id="127" w:name="_Toc140756253"/>
      <w:bookmarkStart w:id="128" w:name="_Toc140756380"/>
      <w:bookmarkStart w:id="129" w:name="_Toc140755988"/>
      <w:bookmarkStart w:id="130" w:name="_Toc140756124"/>
      <w:bookmarkStart w:id="131" w:name="_Toc140756254"/>
      <w:bookmarkStart w:id="132" w:name="_Toc140756381"/>
      <w:bookmarkStart w:id="133" w:name="_Toc140755989"/>
      <w:bookmarkStart w:id="134" w:name="_Toc140756125"/>
      <w:bookmarkStart w:id="135" w:name="_Toc140756255"/>
      <w:bookmarkStart w:id="136" w:name="_Toc140756382"/>
      <w:bookmarkStart w:id="137" w:name="_Toc140755990"/>
      <w:bookmarkStart w:id="138" w:name="_Toc140756126"/>
      <w:bookmarkStart w:id="139" w:name="_Toc140756256"/>
      <w:bookmarkStart w:id="140" w:name="_Toc140756383"/>
      <w:bookmarkStart w:id="141" w:name="_Toc530072971"/>
      <w:bookmarkStart w:id="142" w:name="_Toc496536654"/>
      <w:bookmarkStart w:id="143" w:name="_Toc531277481"/>
      <w:bookmarkStart w:id="144" w:name="_Toc955291"/>
      <w:bookmarkStart w:id="145" w:name="_Toc151732719"/>
      <w:bookmarkEnd w:id="75"/>
      <w:bookmarkEnd w:id="7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 xml:space="preserve">Advisory Service </w:t>
      </w:r>
      <w:r w:rsidR="00E8757F">
        <w:t>e</w:t>
      </w:r>
      <w:r w:rsidR="00285F58">
        <w:t>ligibility criteria</w:t>
      </w:r>
      <w:bookmarkEnd w:id="142"/>
      <w:bookmarkEnd w:id="143"/>
      <w:bookmarkEnd w:id="144"/>
      <w:bookmarkEnd w:id="145"/>
    </w:p>
    <w:p w14:paraId="1CFC4F11" w14:textId="47714340" w:rsidR="00727C11" w:rsidRDefault="008F6D33" w:rsidP="00727C11">
      <w:bookmarkStart w:id="146" w:name="_Ref437348317"/>
      <w:bookmarkStart w:id="147" w:name="_Ref437348323"/>
      <w:bookmarkStart w:id="148" w:name="_Ref437349175"/>
      <w:r>
        <w:t>To participate in the Industry Growth Program</w:t>
      </w:r>
      <w:r w:rsidR="001907C2">
        <w:t xml:space="preserve"> and receive </w:t>
      </w:r>
      <w:r w:rsidR="001B71D9">
        <w:t>A</w:t>
      </w:r>
      <w:r w:rsidR="001907C2">
        <w:t xml:space="preserve">dvisory </w:t>
      </w:r>
      <w:r w:rsidR="001B71D9">
        <w:t>S</w:t>
      </w:r>
      <w:r w:rsidR="001907C2">
        <w:t>ervices</w:t>
      </w:r>
      <w:r>
        <w:t xml:space="preserve">, you must meet the following </w:t>
      </w:r>
      <w:r w:rsidR="00381106">
        <w:t xml:space="preserve">eligibility </w:t>
      </w:r>
      <w:r>
        <w:t xml:space="preserve">criteria. </w:t>
      </w:r>
      <w:r w:rsidR="009D33F3">
        <w:t>We cannot consider your application if you do not satisfy all eligibility criteria.</w:t>
      </w:r>
    </w:p>
    <w:p w14:paraId="705658A7" w14:textId="76586FE5" w:rsidR="008B7FB7" w:rsidRDefault="008B7FB7" w:rsidP="00C2485A">
      <w:pPr>
        <w:pStyle w:val="Heading4"/>
      </w:pPr>
      <w:bookmarkStart w:id="149" w:name="_Toc43120488"/>
      <w:bookmarkStart w:id="150" w:name="_Toc151732720"/>
      <w:bookmarkStart w:id="151" w:name="_Toc531277486"/>
      <w:bookmarkStart w:id="152" w:name="_Toc489952676"/>
      <w:bookmarkStart w:id="153" w:name="_Toc496536659"/>
      <w:bookmarkStart w:id="154" w:name="_Toc955296"/>
      <w:bookmarkStart w:id="155" w:name="_Toc164844264"/>
      <w:bookmarkStart w:id="156" w:name="_Toc383003257"/>
      <w:bookmarkEnd w:id="146"/>
      <w:bookmarkEnd w:id="147"/>
      <w:bookmarkEnd w:id="148"/>
      <w:r>
        <w:t>Who is eligible</w:t>
      </w:r>
      <w:r w:rsidR="008671D0">
        <w:t xml:space="preserve"> to apply for </w:t>
      </w:r>
      <w:r w:rsidR="001B71D9">
        <w:t>A</w:t>
      </w:r>
      <w:r w:rsidR="008671D0">
        <w:t xml:space="preserve">dvisory </w:t>
      </w:r>
      <w:r w:rsidR="001B71D9">
        <w:t>S</w:t>
      </w:r>
      <w:r w:rsidR="008671D0">
        <w:t>ervices</w:t>
      </w:r>
      <w:r>
        <w:t>?</w:t>
      </w:r>
      <w:bookmarkEnd w:id="149"/>
      <w:bookmarkEnd w:id="150"/>
    </w:p>
    <w:p w14:paraId="3B93E4DF" w14:textId="4D89317F" w:rsidR="008B7FB7" w:rsidRDefault="008B7FB7" w:rsidP="007E3FB2">
      <w:pPr>
        <w:pStyle w:val="ListBullet"/>
        <w:numPr>
          <w:ilvl w:val="0"/>
          <w:numId w:val="0"/>
        </w:numPr>
      </w:pPr>
      <w:r w:rsidRPr="00E162FF">
        <w:t xml:space="preserve">To </w:t>
      </w:r>
      <w:r>
        <w:t>be eligible</w:t>
      </w:r>
      <w:r w:rsidR="00A556B6">
        <w:t xml:space="preserve"> for participation in the </w:t>
      </w:r>
      <w:r w:rsidR="00F074BA">
        <w:t>p</w:t>
      </w:r>
      <w:r w:rsidR="00A556B6">
        <w:t>rogram</w:t>
      </w:r>
      <w:r w:rsidR="001907C2">
        <w:t>’s Advisory Service</w:t>
      </w:r>
      <w:r>
        <w:t xml:space="preserve"> you must</w:t>
      </w:r>
      <w:r w:rsidR="001907C2">
        <w:t>:</w:t>
      </w:r>
    </w:p>
    <w:p w14:paraId="33C00F90" w14:textId="77777777" w:rsidR="008B7FB7" w:rsidRDefault="008B7FB7" w:rsidP="007E3FB2">
      <w:pPr>
        <w:pStyle w:val="ListBullet"/>
      </w:pPr>
      <w:r w:rsidRPr="00724864">
        <w:t>have an Australian Business Number (ABN)</w:t>
      </w:r>
    </w:p>
    <w:p w14:paraId="6A21C4E7" w14:textId="309C4975" w:rsidR="008B7FB7" w:rsidRPr="00724864" w:rsidRDefault="008B7FB7" w:rsidP="007E3FB2">
      <w:pPr>
        <w:pStyle w:val="ListBullet"/>
      </w:pPr>
      <w:r>
        <w:t>be non-income-tax-</w:t>
      </w:r>
      <w:proofErr w:type="gramStart"/>
      <w:r>
        <w:t>exempt</w:t>
      </w:r>
      <w:proofErr w:type="gramEnd"/>
    </w:p>
    <w:p w14:paraId="2C8BB799" w14:textId="5337C46E" w:rsidR="008B7FB7" w:rsidRPr="00724864" w:rsidRDefault="008B7FB7" w:rsidP="007E3FB2">
      <w:pPr>
        <w:pStyle w:val="ListBullet"/>
      </w:pPr>
      <w:r w:rsidRPr="00724864">
        <w:t>be registered for</w:t>
      </w:r>
      <w:r>
        <w:t xml:space="preserve"> the Good</w:t>
      </w:r>
      <w:r w:rsidR="0001192B">
        <w:t>s</w:t>
      </w:r>
      <w:r>
        <w:t xml:space="preserve"> and Services Tax</w:t>
      </w:r>
      <w:r w:rsidRPr="00724864">
        <w:t xml:space="preserve"> </w:t>
      </w:r>
      <w:r>
        <w:t>(</w:t>
      </w:r>
      <w:r w:rsidRPr="00724864">
        <w:t>GST</w:t>
      </w:r>
      <w:r>
        <w:t>)</w:t>
      </w:r>
    </w:p>
    <w:p w14:paraId="070F2EB8" w14:textId="77777777" w:rsidR="008B7FB7" w:rsidRPr="00E162FF" w:rsidRDefault="008B7FB7" w:rsidP="008B7FB7">
      <w:bookmarkStart w:id="157" w:name="_Hlk141190748"/>
      <w:r>
        <w:t>and be one of the following entities:</w:t>
      </w:r>
    </w:p>
    <w:p w14:paraId="6C7FFCEB" w14:textId="41CB791A" w:rsidR="008B7FB7" w:rsidRDefault="008B7FB7" w:rsidP="007E3FB2">
      <w:pPr>
        <w:pStyle w:val="ListBullet"/>
      </w:pPr>
      <w:r w:rsidRPr="00724864">
        <w:t>a</w:t>
      </w:r>
      <w:r w:rsidR="00560940">
        <w:t xml:space="preserve"> company</w:t>
      </w:r>
      <w:r w:rsidRPr="00724864">
        <w:t xml:space="preserve">, incorporated in </w:t>
      </w:r>
      <w:proofErr w:type="gramStart"/>
      <w:r w:rsidRPr="00724864">
        <w:t>Australia</w:t>
      </w:r>
      <w:proofErr w:type="gramEnd"/>
    </w:p>
    <w:p w14:paraId="1E8135A5" w14:textId="0AEA5524" w:rsidR="00672A29" w:rsidRDefault="00DD0867" w:rsidP="007E3FB2">
      <w:pPr>
        <w:pStyle w:val="ListBullet"/>
      </w:pPr>
      <w:r>
        <w:lastRenderedPageBreak/>
        <w:t xml:space="preserve">a </w:t>
      </w:r>
      <w:r w:rsidR="00672A29">
        <w:t>co</w:t>
      </w:r>
      <w:r>
        <w:t>-</w:t>
      </w:r>
      <w:r w:rsidR="00672A29">
        <w:t>operative</w:t>
      </w:r>
      <w:r w:rsidR="00560940">
        <w:t xml:space="preserve"> </w:t>
      </w:r>
    </w:p>
    <w:p w14:paraId="0516A66E" w14:textId="7F105460" w:rsidR="008B7FB7" w:rsidRPr="00724864" w:rsidRDefault="00A556B6" w:rsidP="007E3FB2">
      <w:pPr>
        <w:pStyle w:val="ListBullet"/>
      </w:pPr>
      <w:r w:rsidRPr="00724864">
        <w:t>an incorporated trustee applying on behalf of a trust</w:t>
      </w:r>
      <w:r>
        <w:t>.</w:t>
      </w:r>
    </w:p>
    <w:p w14:paraId="00EE8F43" w14:textId="77777777" w:rsidR="008671D0" w:rsidRDefault="008671D0" w:rsidP="00C2485A">
      <w:pPr>
        <w:pStyle w:val="Heading3"/>
      </w:pPr>
      <w:bookmarkStart w:id="158" w:name="_Toc496536656"/>
      <w:bookmarkStart w:id="159" w:name="_Toc531277483"/>
      <w:bookmarkStart w:id="160" w:name="_Toc955293"/>
      <w:bookmarkStart w:id="161" w:name="_Toc133583940"/>
      <w:bookmarkStart w:id="162" w:name="_Toc151732721"/>
      <w:bookmarkStart w:id="163" w:name="_Hlk144464466"/>
      <w:r>
        <w:t>Additional eligibility requirements</w:t>
      </w:r>
      <w:bookmarkEnd w:id="158"/>
      <w:bookmarkEnd w:id="159"/>
      <w:bookmarkEnd w:id="160"/>
      <w:bookmarkEnd w:id="161"/>
      <w:bookmarkEnd w:id="162"/>
    </w:p>
    <w:p w14:paraId="50FB8288" w14:textId="5792266A" w:rsidR="008B7FB7" w:rsidRDefault="00500FC6" w:rsidP="008439E3">
      <w:r>
        <w:t xml:space="preserve">We can only accept applications </w:t>
      </w:r>
      <w:r w:rsidR="008439E3">
        <w:t>where you</w:t>
      </w:r>
      <w:r w:rsidR="008B7FB7">
        <w:t>:</w:t>
      </w:r>
    </w:p>
    <w:p w14:paraId="15D6FC3B" w14:textId="1CD89630" w:rsidR="008B7FB7" w:rsidRPr="006A6B02" w:rsidRDefault="008439E3" w:rsidP="007E3FB2">
      <w:pPr>
        <w:pStyle w:val="ListBullet"/>
      </w:pPr>
      <w:bookmarkStart w:id="164" w:name="_Hlk147857329"/>
      <w:r>
        <w:t>have</w:t>
      </w:r>
      <w:r w:rsidR="00500FC6">
        <w:t xml:space="preserve"> </w:t>
      </w:r>
      <w:r w:rsidR="007E3FB2">
        <w:t xml:space="preserve">a </w:t>
      </w:r>
      <w:r w:rsidR="009529F6">
        <w:t xml:space="preserve">combined </w:t>
      </w:r>
      <w:r w:rsidR="007E3FB2">
        <w:t xml:space="preserve">annual turnover of less </w:t>
      </w:r>
      <w:r w:rsidR="007E3FB2" w:rsidRPr="00B83618">
        <w:t xml:space="preserve">than </w:t>
      </w:r>
      <w:r w:rsidR="007E3FB2" w:rsidRPr="00DD0867">
        <w:t>$</w:t>
      </w:r>
      <w:r w:rsidR="00EF077E" w:rsidRPr="00DD0867">
        <w:t>2</w:t>
      </w:r>
      <w:r w:rsidR="007E3FB2" w:rsidRPr="00DD0867">
        <w:t>0</w:t>
      </w:r>
      <w:r w:rsidR="007E3FB2">
        <w:t xml:space="preserve"> million for each of the three financial years prior to the lodgement of the </w:t>
      </w:r>
      <w:proofErr w:type="gramStart"/>
      <w:r w:rsidR="007E3FB2">
        <w:t>application</w:t>
      </w:r>
      <w:proofErr w:type="gramEnd"/>
    </w:p>
    <w:bookmarkEnd w:id="157"/>
    <w:p w14:paraId="070052B1" w14:textId="62A0752D" w:rsidR="008B7FB7" w:rsidRPr="007E3FB2" w:rsidRDefault="00207182" w:rsidP="00896C57">
      <w:pPr>
        <w:pStyle w:val="ListBullet"/>
      </w:pPr>
      <w:r w:rsidRPr="007E3FB2">
        <w:t>have a</w:t>
      </w:r>
      <w:r w:rsidR="00AD128C">
        <w:t>n</w:t>
      </w:r>
      <w:r w:rsidR="00896C57">
        <w:t xml:space="preserve"> </w:t>
      </w:r>
      <w:r w:rsidR="00AD128C">
        <w:rPr>
          <w:rStyle w:val="ui-provider"/>
        </w:rPr>
        <w:t xml:space="preserve">innovative </w:t>
      </w:r>
      <w:r>
        <w:rPr>
          <w:rStyle w:val="ui-provider"/>
        </w:rPr>
        <w:t>pro</w:t>
      </w:r>
      <w:r w:rsidR="00896C57">
        <w:rPr>
          <w:rStyle w:val="ui-provider"/>
        </w:rPr>
        <w:t>duct</w:t>
      </w:r>
      <w:r w:rsidR="008639E2">
        <w:rPr>
          <w:rStyle w:val="ui-provider"/>
        </w:rPr>
        <w:t xml:space="preserve">, </w:t>
      </w:r>
      <w:proofErr w:type="gramStart"/>
      <w:r w:rsidR="008639E2">
        <w:rPr>
          <w:rStyle w:val="ui-provider"/>
        </w:rPr>
        <w:t>process</w:t>
      </w:r>
      <w:proofErr w:type="gramEnd"/>
      <w:r w:rsidR="003B7477">
        <w:rPr>
          <w:rStyle w:val="ui-provider"/>
        </w:rPr>
        <w:t xml:space="preserve"> or service that you are seeking to commercialise and/or grow</w:t>
      </w:r>
      <w:r w:rsidR="004C4F95">
        <w:t xml:space="preserve"> </w:t>
      </w:r>
      <w:r w:rsidRPr="007E3FB2">
        <w:t>in</w:t>
      </w:r>
      <w:r w:rsidR="008B7FB7" w:rsidRPr="007E3FB2">
        <w:t xml:space="preserve"> one or more of the following NRF priority areas: </w:t>
      </w:r>
    </w:p>
    <w:p w14:paraId="3270F671" w14:textId="77777777" w:rsidR="008B7FB7" w:rsidRPr="008B7FB7" w:rsidRDefault="008B7FB7" w:rsidP="00B554D6">
      <w:pPr>
        <w:pStyle w:val="ListNumber"/>
        <w:numPr>
          <w:ilvl w:val="0"/>
          <w:numId w:val="15"/>
        </w:numPr>
      </w:pPr>
      <w:bookmarkStart w:id="165" w:name="_Toc43120490"/>
      <w:r w:rsidRPr="008B7FB7">
        <w:t xml:space="preserve">value-add in </w:t>
      </w:r>
      <w:proofErr w:type="gramStart"/>
      <w:r w:rsidRPr="008B7FB7">
        <w:t>resources</w:t>
      </w:r>
      <w:proofErr w:type="gramEnd"/>
    </w:p>
    <w:p w14:paraId="32AB11FC" w14:textId="77777777" w:rsidR="008B7FB7" w:rsidRPr="008B7FB7" w:rsidRDefault="008B7FB7" w:rsidP="00B554D6">
      <w:pPr>
        <w:pStyle w:val="ListNumber"/>
        <w:numPr>
          <w:ilvl w:val="0"/>
          <w:numId w:val="15"/>
        </w:numPr>
      </w:pPr>
      <w:r w:rsidRPr="008B7FB7">
        <w:t xml:space="preserve">value-add in agriculture, forestry and </w:t>
      </w:r>
      <w:proofErr w:type="gramStart"/>
      <w:r w:rsidRPr="008B7FB7">
        <w:t>fisheries</w:t>
      </w:r>
      <w:proofErr w:type="gramEnd"/>
    </w:p>
    <w:p w14:paraId="67DDCE94" w14:textId="77777777" w:rsidR="008B7FB7" w:rsidRPr="008B7FB7" w:rsidRDefault="008B7FB7" w:rsidP="00B554D6">
      <w:pPr>
        <w:pStyle w:val="ListNumber"/>
        <w:numPr>
          <w:ilvl w:val="0"/>
          <w:numId w:val="15"/>
        </w:numPr>
      </w:pPr>
      <w:r w:rsidRPr="008B7FB7">
        <w:t>transport</w:t>
      </w:r>
    </w:p>
    <w:p w14:paraId="434B0265" w14:textId="77777777" w:rsidR="008B7FB7" w:rsidRPr="008B7FB7" w:rsidRDefault="008B7FB7" w:rsidP="00B554D6">
      <w:pPr>
        <w:pStyle w:val="ListNumber"/>
        <w:numPr>
          <w:ilvl w:val="0"/>
          <w:numId w:val="15"/>
        </w:numPr>
      </w:pPr>
      <w:r w:rsidRPr="008B7FB7">
        <w:t>medical science</w:t>
      </w:r>
    </w:p>
    <w:p w14:paraId="2FA7B57C" w14:textId="38B2D182" w:rsidR="008B7FB7" w:rsidRPr="008B7FB7" w:rsidRDefault="008B7FB7" w:rsidP="00B554D6">
      <w:pPr>
        <w:pStyle w:val="ListNumber"/>
        <w:numPr>
          <w:ilvl w:val="0"/>
          <w:numId w:val="15"/>
        </w:numPr>
      </w:pPr>
      <w:r w:rsidRPr="008B7FB7">
        <w:t>renewables and low emission technologies</w:t>
      </w:r>
    </w:p>
    <w:p w14:paraId="4FEA12E3" w14:textId="77777777" w:rsidR="008B7FB7" w:rsidRPr="008B7FB7" w:rsidRDefault="008B7FB7" w:rsidP="00B554D6">
      <w:pPr>
        <w:pStyle w:val="ListNumber"/>
        <w:numPr>
          <w:ilvl w:val="0"/>
          <w:numId w:val="15"/>
        </w:numPr>
      </w:pPr>
      <w:r w:rsidRPr="008B7FB7">
        <w:t>defence capability</w:t>
      </w:r>
    </w:p>
    <w:p w14:paraId="61E37B2F" w14:textId="648316C7" w:rsidR="008B7FB7" w:rsidRDefault="008B7FB7" w:rsidP="00B554D6">
      <w:pPr>
        <w:pStyle w:val="ListNumber"/>
        <w:numPr>
          <w:ilvl w:val="0"/>
          <w:numId w:val="15"/>
        </w:numPr>
      </w:pPr>
      <w:r w:rsidRPr="008B7FB7">
        <w:t>enabling capabilities.</w:t>
      </w:r>
      <w:r w:rsidR="001E296F" w:rsidRPr="001E296F">
        <w:rPr>
          <w:rStyle w:val="FootnoteReference"/>
        </w:rPr>
        <w:t xml:space="preserve"> </w:t>
      </w:r>
      <w:r w:rsidR="001E296F">
        <w:rPr>
          <w:rStyle w:val="FootnoteReference"/>
        </w:rPr>
        <w:footnoteReference w:id="3"/>
      </w:r>
    </w:p>
    <w:p w14:paraId="5909D15D" w14:textId="76B712F8" w:rsidR="00A556B6" w:rsidRDefault="00A556B6" w:rsidP="001C6990">
      <w:bookmarkStart w:id="166" w:name="_Hlk148552981"/>
      <w:bookmarkEnd w:id="163"/>
      <w:r>
        <w:t>Appendix A provides additional detail on the NRF priority areas.</w:t>
      </w:r>
      <w:bookmarkEnd w:id="164"/>
    </w:p>
    <w:p w14:paraId="6EF9A96A" w14:textId="77777777" w:rsidR="008B7FB7" w:rsidRDefault="008B7FB7" w:rsidP="00C2485A">
      <w:pPr>
        <w:pStyle w:val="Heading4"/>
      </w:pPr>
      <w:bookmarkStart w:id="167" w:name="_Toc151732722"/>
      <w:bookmarkEnd w:id="166"/>
      <w:r>
        <w:t>Who is not eligible?</w:t>
      </w:r>
      <w:bookmarkEnd w:id="165"/>
      <w:bookmarkEnd w:id="167"/>
    </w:p>
    <w:p w14:paraId="7AE5448F" w14:textId="77777777" w:rsidR="008B7FB7" w:rsidRPr="00E162FF" w:rsidRDefault="008B7FB7" w:rsidP="008B7FB7">
      <w:r>
        <w:t xml:space="preserve">You are </w:t>
      </w:r>
      <w:r w:rsidRPr="00A71134">
        <w:t>not</w:t>
      </w:r>
      <w:r>
        <w:t xml:space="preserve"> eligible to apply if you are</w:t>
      </w:r>
      <w:r w:rsidRPr="00E162FF">
        <w:t>:</w:t>
      </w:r>
    </w:p>
    <w:p w14:paraId="532B0969" w14:textId="77777777" w:rsidR="001E296F" w:rsidRPr="00EC4926" w:rsidRDefault="001E296F" w:rsidP="007E3FB2">
      <w:pPr>
        <w:pStyle w:val="ListBullet"/>
      </w:pPr>
      <w:r w:rsidRPr="00EC4926">
        <w:t xml:space="preserve">an organisation, or your project partner is an organisation, included on the </w:t>
      </w:r>
      <w:hyperlink r:id="rId23" w:history="1">
        <w:r w:rsidRPr="00377A1D">
          <w:rPr>
            <w:rStyle w:val="Hyperlink"/>
          </w:rPr>
          <w:t>National Redress Scheme’s website</w:t>
        </w:r>
      </w:hyperlink>
      <w:r w:rsidRPr="00EC4926">
        <w:t xml:space="preserve"> on the list of ‘Institutions that have not joined or signified th</w:t>
      </w:r>
      <w:r>
        <w:t xml:space="preserve">eir intent to join the </w:t>
      </w:r>
      <w:proofErr w:type="gramStart"/>
      <w:r>
        <w:t>Scheme’</w:t>
      </w:r>
      <w:proofErr w:type="gramEnd"/>
    </w:p>
    <w:p w14:paraId="3514F3F0" w14:textId="00DE7775" w:rsidR="001E296F" w:rsidRDefault="001E296F" w:rsidP="007E3FB2">
      <w:pPr>
        <w:pStyle w:val="ListBullet"/>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p>
    <w:p w14:paraId="7FDEFC26" w14:textId="77777777" w:rsidR="001E296F" w:rsidRPr="000918C1" w:rsidRDefault="001E296F" w:rsidP="007E3FB2">
      <w:pPr>
        <w:pStyle w:val="ListBullet"/>
      </w:pPr>
      <w:bookmarkStart w:id="168" w:name="_Hlk144464496"/>
      <w:r w:rsidRPr="000918C1">
        <w:t>an individual, partnership or trust (however, an incorporated trustee may apply on behalf of a trust)</w:t>
      </w:r>
    </w:p>
    <w:p w14:paraId="287C4653" w14:textId="1D58F487" w:rsidR="001E296F" w:rsidRDefault="001E296F" w:rsidP="007E3FB2">
      <w:pPr>
        <w:pStyle w:val="ListBullet"/>
      </w:pPr>
      <w:r w:rsidRPr="000918C1">
        <w:t>a Commonwealth, state or local government agency or body (including government business enterprises).</w:t>
      </w:r>
    </w:p>
    <w:p w14:paraId="78A9A1CD" w14:textId="6A1F4ED6" w:rsidR="00CB27CD" w:rsidRDefault="00CB27CD" w:rsidP="00CB27CD">
      <w:pPr>
        <w:pStyle w:val="ListBullet"/>
        <w:numPr>
          <w:ilvl w:val="0"/>
          <w:numId w:val="0"/>
        </w:numPr>
      </w:pPr>
      <w:r>
        <w:t>We cannot waive the eligibility criteria under any circumstances.</w:t>
      </w:r>
    </w:p>
    <w:p w14:paraId="326BF287" w14:textId="72065CBB" w:rsidR="005C3BEA" w:rsidRDefault="00A71134" w:rsidP="00C2485A">
      <w:pPr>
        <w:pStyle w:val="Heading3"/>
      </w:pPr>
      <w:bookmarkStart w:id="169" w:name="_Toc530072991"/>
      <w:bookmarkStart w:id="170" w:name="_Toc530072992"/>
      <w:bookmarkStart w:id="171" w:name="_Toc530072993"/>
      <w:bookmarkStart w:id="172" w:name="_Toc530072995"/>
      <w:bookmarkStart w:id="173" w:name="_Toc496536669"/>
      <w:bookmarkStart w:id="174" w:name="_Toc531277496"/>
      <w:bookmarkStart w:id="175" w:name="_Toc955306"/>
      <w:bookmarkStart w:id="176" w:name="_Toc151732723"/>
      <w:bookmarkStart w:id="177" w:name="_Toc164844283"/>
      <w:bookmarkStart w:id="178" w:name="_Toc383003272"/>
      <w:bookmarkEnd w:id="151"/>
      <w:bookmarkEnd w:id="152"/>
      <w:bookmarkEnd w:id="153"/>
      <w:bookmarkEnd w:id="154"/>
      <w:bookmarkEnd w:id="155"/>
      <w:bookmarkEnd w:id="156"/>
      <w:bookmarkEnd w:id="168"/>
      <w:bookmarkEnd w:id="169"/>
      <w:bookmarkEnd w:id="170"/>
      <w:bookmarkEnd w:id="171"/>
      <w:bookmarkEnd w:id="172"/>
      <w:r>
        <w:t>How to apply</w:t>
      </w:r>
      <w:bookmarkEnd w:id="173"/>
      <w:bookmarkEnd w:id="174"/>
      <w:bookmarkEnd w:id="175"/>
      <w:r w:rsidR="00214DAD">
        <w:t xml:space="preserve"> for </w:t>
      </w:r>
      <w:r w:rsidR="001B71D9">
        <w:t>A</w:t>
      </w:r>
      <w:r w:rsidR="00214DAD">
        <w:t xml:space="preserve">dvisory </w:t>
      </w:r>
      <w:r w:rsidR="001B71D9">
        <w:t>S</w:t>
      </w:r>
      <w:r w:rsidR="00214DAD">
        <w:t>ervice</w:t>
      </w:r>
      <w:r w:rsidR="00562A08">
        <w:t>s</w:t>
      </w:r>
      <w:bookmarkEnd w:id="176"/>
    </w:p>
    <w:p w14:paraId="2B2C5F20" w14:textId="0AFC2E9A" w:rsidR="005C3BEA" w:rsidRDefault="005C3BEA" w:rsidP="005C3BEA">
      <w:r>
        <w:t xml:space="preserve">To apply for the </w:t>
      </w:r>
      <w:r w:rsidR="00BF3998">
        <w:t>p</w:t>
      </w:r>
      <w:r>
        <w:t>rogram</w:t>
      </w:r>
      <w:r w:rsidR="00A57E4E">
        <w:t>’s Advisory S</w:t>
      </w:r>
      <w:r w:rsidR="00974D59">
        <w:t>ervice</w:t>
      </w:r>
      <w:r>
        <w:t xml:space="preserve">, you must complete the online application form at </w:t>
      </w:r>
      <w:hyperlink r:id="rId25" w:history="1">
        <w:r w:rsidRPr="00E9749E">
          <w:rPr>
            <w:rStyle w:val="Hyperlink"/>
            <w:rFonts w:cs="Arial"/>
          </w:rPr>
          <w:t>business.gov.au</w:t>
        </w:r>
      </w:hyperlink>
      <w:r>
        <w:t xml:space="preserve">. You can apply at any time during the life of the </w:t>
      </w:r>
      <w:r w:rsidR="00F074BA">
        <w:t>p</w:t>
      </w:r>
      <w:r>
        <w:t>rogram.</w:t>
      </w:r>
    </w:p>
    <w:p w14:paraId="46786F1C" w14:textId="7BAB05EA" w:rsidR="005C3BEA" w:rsidRDefault="005C3BEA" w:rsidP="008F6D33">
      <w:r>
        <w:t>The application must be completed by an authorised representative of your business.</w:t>
      </w:r>
    </w:p>
    <w:p w14:paraId="111B261F" w14:textId="50D75D75" w:rsidR="00BF2E23" w:rsidRDefault="00A71134" w:rsidP="00CF570E">
      <w:r>
        <w:t>Before applying</w:t>
      </w:r>
      <w:r w:rsidR="00832262">
        <w:t xml:space="preserve"> for </w:t>
      </w:r>
      <w:r w:rsidR="00562A08">
        <w:t xml:space="preserve">the </w:t>
      </w:r>
      <w:r w:rsidR="00832262">
        <w:t xml:space="preserve">Advisory </w:t>
      </w:r>
      <w:proofErr w:type="gramStart"/>
      <w:r w:rsidR="00832262">
        <w:t>Service</w:t>
      </w:r>
      <w:proofErr w:type="gramEnd"/>
      <w:r>
        <w:t xml:space="preserve"> you should read and </w:t>
      </w:r>
      <w:r w:rsidR="007279B3">
        <w:t>understand th</w:t>
      </w:r>
      <w:r w:rsidR="005C3BEA">
        <w:t xml:space="preserve">is </w:t>
      </w:r>
      <w:r w:rsidR="001E296F">
        <w:t>guide</w:t>
      </w:r>
      <w:r w:rsidR="00EF2C3E">
        <w:t xml:space="preserve">. </w:t>
      </w:r>
    </w:p>
    <w:p w14:paraId="25F652A4" w14:textId="23E6E466" w:rsidR="00A71134" w:rsidRDefault="00B20351" w:rsidP="00760D2E">
      <w:pPr>
        <w:keepNext/>
        <w:spacing w:after="80"/>
      </w:pPr>
      <w:r>
        <w:lastRenderedPageBreak/>
        <w:t>To apply</w:t>
      </w:r>
      <w:r w:rsidR="00832262">
        <w:t xml:space="preserve"> for Industry Growth Program Advisory Service</w:t>
      </w:r>
      <w:r>
        <w:t>, you must</w:t>
      </w:r>
      <w:r w:rsidR="00B6306B">
        <w:t>:</w:t>
      </w:r>
    </w:p>
    <w:p w14:paraId="11700412" w14:textId="6EAE058D" w:rsidR="00EF2C3E" w:rsidRPr="00B72EE8" w:rsidRDefault="00EF2C3E" w:rsidP="00EF2C3E">
      <w:pPr>
        <w:pStyle w:val="ListBullet"/>
      </w:pPr>
      <w:r>
        <w:t xml:space="preserve">set up an account to access our online </w:t>
      </w:r>
      <w:hyperlink r:id="rId26" w:history="1">
        <w:r w:rsidRPr="007E3D6E">
          <w:rPr>
            <w:rStyle w:val="Hyperlink"/>
          </w:rPr>
          <w:t>portal</w:t>
        </w:r>
      </w:hyperlink>
    </w:p>
    <w:p w14:paraId="52C66B6D" w14:textId="6F965A5D" w:rsidR="005B7878" w:rsidRPr="00670D60" w:rsidRDefault="005B7878" w:rsidP="007E3FB2">
      <w:pPr>
        <w:pStyle w:val="ListBullet"/>
      </w:pPr>
      <w:r>
        <w:t xml:space="preserve">complete </w:t>
      </w:r>
      <w:r w:rsidR="0026339D">
        <w:t xml:space="preserve">and submit </w:t>
      </w:r>
      <w:r>
        <w:t xml:space="preserve">the application through the online </w:t>
      </w:r>
      <w:hyperlink r:id="rId27" w:history="1">
        <w:r w:rsidRPr="005B7878">
          <w:rPr>
            <w:rStyle w:val="Hyperlink"/>
          </w:rPr>
          <w:t>portal</w:t>
        </w:r>
      </w:hyperlink>
      <w:r>
        <w:t xml:space="preserve"> </w:t>
      </w:r>
    </w:p>
    <w:p w14:paraId="25F652A6" w14:textId="42BC06F9" w:rsidR="00A71134" w:rsidRDefault="00A71134" w:rsidP="007E3FB2">
      <w:pPr>
        <w:pStyle w:val="ListBullet"/>
      </w:pPr>
      <w:r>
        <w:t>provide all the</w:t>
      </w:r>
      <w:r w:rsidRPr="00E162FF">
        <w:t xml:space="preserve"> information </w:t>
      </w:r>
      <w:proofErr w:type="gramStart"/>
      <w:r w:rsidR="00A50607">
        <w:t>requested</w:t>
      </w:r>
      <w:proofErr w:type="gramEnd"/>
      <w:r>
        <w:t xml:space="preserve"> </w:t>
      </w:r>
    </w:p>
    <w:p w14:paraId="25F652A7" w14:textId="16DE727D" w:rsidR="00A71134" w:rsidRDefault="00A71134" w:rsidP="007E3FB2">
      <w:pPr>
        <w:pStyle w:val="ListBullet"/>
      </w:pPr>
      <w:r>
        <w:t>address</w:t>
      </w:r>
      <w:r w:rsidR="00832262">
        <w:t xml:space="preserve"> the </w:t>
      </w:r>
      <w:r>
        <w:t>eligibilit</w:t>
      </w:r>
      <w:r w:rsidR="005C3BEA">
        <w:t xml:space="preserve">y </w:t>
      </w:r>
      <w:r>
        <w:t>criteria</w:t>
      </w:r>
      <w:r w:rsidR="00832262">
        <w:t xml:space="preserve"> for Industry Growth Program Advisory Service</w:t>
      </w:r>
      <w:r w:rsidR="00B12770">
        <w:t>.</w:t>
      </w:r>
    </w:p>
    <w:p w14:paraId="25F652AB" w14:textId="0DAB5B4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w:t>
      </w:r>
      <w:r w:rsidR="00B77A7E">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2ECAADAB" w:rsidR="00993F6E" w:rsidRDefault="00993F6E" w:rsidP="00993F6E">
      <w:r>
        <w:t xml:space="preserve">After submitting your application, we can contact you for clarification if we find an error or any missing information, including evidence that supports your eligibility. </w:t>
      </w:r>
    </w:p>
    <w:p w14:paraId="3EC4C691" w14:textId="3563B9D9" w:rsidR="00FB14F7" w:rsidRDefault="00FB14F7" w:rsidP="002B296B">
      <w:r>
        <w:t>You can view and print a copy of your submitted application on the portal for your own records</w:t>
      </w:r>
      <w:r w:rsidRPr="00FC6B67">
        <w:t>.</w:t>
      </w:r>
      <w:r w:rsidR="008366DA" w:rsidRPr="00FC6B67">
        <w:t xml:space="preserve"> You should keep a copy of your application and any supporting documents.</w:t>
      </w:r>
      <w:r>
        <w:t xml:space="preserve">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591417E1" w14:textId="2B184345" w:rsidR="00247D27" w:rsidRPr="00AD742E" w:rsidRDefault="00247D27" w:rsidP="00C2485A">
      <w:pPr>
        <w:pStyle w:val="Heading3"/>
      </w:pPr>
      <w:bookmarkStart w:id="179" w:name="_Toc143601124"/>
      <w:bookmarkStart w:id="180" w:name="_Toc143605028"/>
      <w:bookmarkStart w:id="181" w:name="_Toc143605064"/>
      <w:bookmarkStart w:id="182" w:name="_Toc143607861"/>
      <w:bookmarkStart w:id="183" w:name="_Toc496536673"/>
      <w:bookmarkStart w:id="184" w:name="_Toc531277500"/>
      <w:bookmarkStart w:id="185" w:name="_Toc955310"/>
      <w:bookmarkStart w:id="186" w:name="_Toc151732724"/>
      <w:bookmarkEnd w:id="179"/>
      <w:bookmarkEnd w:id="180"/>
      <w:bookmarkEnd w:id="181"/>
      <w:bookmarkEnd w:id="182"/>
      <w:r>
        <w:t>The</w:t>
      </w:r>
      <w:r w:rsidR="00CF570E">
        <w:t xml:space="preserve"> Advisory Service</w:t>
      </w:r>
      <w:r>
        <w:t xml:space="preserve"> </w:t>
      </w:r>
      <w:r w:rsidR="005C3BEA">
        <w:t>application assessment</w:t>
      </w:r>
      <w:r>
        <w:t xml:space="preserve"> process</w:t>
      </w:r>
      <w:bookmarkEnd w:id="183"/>
      <w:bookmarkEnd w:id="184"/>
      <w:bookmarkEnd w:id="185"/>
      <w:bookmarkEnd w:id="186"/>
    </w:p>
    <w:p w14:paraId="52547372" w14:textId="48421F88" w:rsidR="003A20A0" w:rsidRDefault="003A20A0" w:rsidP="00C2485A">
      <w:pPr>
        <w:pStyle w:val="Heading4"/>
      </w:pPr>
      <w:bookmarkStart w:id="187" w:name="_Toc151732725"/>
      <w:bookmarkStart w:id="188" w:name="_Toc531277501"/>
      <w:bookmarkStart w:id="189" w:name="_Toc164844279"/>
      <w:bookmarkStart w:id="190" w:name="_Toc383003268"/>
      <w:bookmarkStart w:id="191" w:name="_Toc496536674"/>
      <w:bookmarkStart w:id="192" w:name="_Toc955311"/>
      <w:r>
        <w:t>Assessment of applications</w:t>
      </w:r>
      <w:bookmarkEnd w:id="187"/>
    </w:p>
    <w:p w14:paraId="0FB2459C" w14:textId="38BBDF04" w:rsidR="00784E76" w:rsidRDefault="00784E76" w:rsidP="00856F64">
      <w:r>
        <w:t>We will check your application to ensure it meets the eligibility criteria.</w:t>
      </w:r>
    </w:p>
    <w:p w14:paraId="058E11E8" w14:textId="1203A81E" w:rsidR="00856F64" w:rsidRDefault="00B81BFE" w:rsidP="00856F64">
      <w:r>
        <w:t xml:space="preserve">The Program Delegate </w:t>
      </w:r>
      <w:r w:rsidR="00C2485A">
        <w:t xml:space="preserve">(who is </w:t>
      </w:r>
      <w:r w:rsidR="00C2485A" w:rsidRPr="00AF5374">
        <w:t>a manager within the department with responsibility for</w:t>
      </w:r>
      <w:r w:rsidR="00C2485A" w:rsidRPr="008668A8">
        <w:t xml:space="preserve"> administering the program)</w:t>
      </w:r>
      <w:r w:rsidR="00C2485A">
        <w:t xml:space="preserve"> </w:t>
      </w:r>
      <w:r>
        <w:t xml:space="preserve">will decide if your application is eligible, </w:t>
      </w:r>
      <w:r w:rsidR="00D7409E">
        <w:t>based o</w:t>
      </w:r>
      <w:r w:rsidR="00E341DE">
        <w:t>n</w:t>
      </w:r>
      <w:r w:rsidR="00D7409E">
        <w:t xml:space="preserve"> the criteria listed in section </w:t>
      </w:r>
      <w:r w:rsidR="001C02EE" w:rsidRPr="00EF2C3E">
        <w:t>3.2</w:t>
      </w:r>
      <w:r w:rsidR="00D7409E" w:rsidRPr="00EF2C3E">
        <w:t xml:space="preserve"> </w:t>
      </w:r>
      <w:r w:rsidR="008642AD" w:rsidRPr="00EF2C3E">
        <w:t>and 3.3</w:t>
      </w:r>
      <w:r w:rsidR="00D7409E">
        <w:t xml:space="preserve"> of this </w:t>
      </w:r>
      <w:proofErr w:type="gramStart"/>
      <w:r w:rsidR="00D7409E">
        <w:t>guide</w:t>
      </w:r>
      <w:proofErr w:type="gramEnd"/>
      <w:r w:rsidR="00856F64">
        <w:t xml:space="preserve">. </w:t>
      </w:r>
    </w:p>
    <w:p w14:paraId="6EC8B5D5" w14:textId="4987F4C0" w:rsidR="00C13262" w:rsidRDefault="00C13262" w:rsidP="000F5E6B">
      <w:pPr>
        <w:pStyle w:val="ListBullet"/>
        <w:numPr>
          <w:ilvl w:val="0"/>
          <w:numId w:val="0"/>
        </w:numPr>
      </w:pPr>
      <w:r>
        <w:t>Applicants that meet all the eligibility criteria will be approved by the Program Delegate.</w:t>
      </w:r>
    </w:p>
    <w:p w14:paraId="3651927A" w14:textId="77777777" w:rsidR="00856F64" w:rsidRDefault="00856F64" w:rsidP="00856F64">
      <w:r>
        <w:t>We</w:t>
      </w:r>
      <w:r w:rsidRPr="00EC67DF">
        <w:t xml:space="preserve"> will </w:t>
      </w:r>
      <w:r>
        <w:t>contact you</w:t>
      </w:r>
      <w:r w:rsidRPr="00EC67DF">
        <w:t xml:space="preserve"> with a response within </w:t>
      </w:r>
      <w:r>
        <w:t>10</w:t>
      </w:r>
      <w:r w:rsidRPr="00EC67DF">
        <w:t xml:space="preserve"> working days of submitting a complete application.</w:t>
      </w:r>
    </w:p>
    <w:p w14:paraId="6B408239" w14:textId="40931D86" w:rsidR="00564DF1" w:rsidRDefault="00213601" w:rsidP="00C2485A">
      <w:pPr>
        <w:pStyle w:val="Heading4"/>
      </w:pPr>
      <w:bookmarkStart w:id="193" w:name="_Toc140756012"/>
      <w:bookmarkStart w:id="194" w:name="_Toc140756148"/>
      <w:bookmarkStart w:id="195" w:name="_Toc140756278"/>
      <w:bookmarkStart w:id="196" w:name="_Toc140756405"/>
      <w:bookmarkStart w:id="197" w:name="_Toc129097470"/>
      <w:bookmarkStart w:id="198" w:name="_Toc129097656"/>
      <w:bookmarkStart w:id="199" w:name="_Toc129097842"/>
      <w:bookmarkStart w:id="200" w:name="_Toc129097471"/>
      <w:bookmarkStart w:id="201" w:name="_Toc129097657"/>
      <w:bookmarkStart w:id="202" w:name="_Toc129097843"/>
      <w:bookmarkStart w:id="203" w:name="_Toc129097472"/>
      <w:bookmarkStart w:id="204" w:name="_Toc129097658"/>
      <w:bookmarkStart w:id="205" w:name="_Toc129097844"/>
      <w:bookmarkStart w:id="206" w:name="_Toc129097475"/>
      <w:bookmarkStart w:id="207" w:name="_Toc129097661"/>
      <w:bookmarkStart w:id="208" w:name="_Toc129097847"/>
      <w:bookmarkStart w:id="209" w:name="_Toc15173272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t>If your application is successful</w:t>
      </w:r>
      <w:bookmarkEnd w:id="209"/>
    </w:p>
    <w:p w14:paraId="4CD801C2" w14:textId="7D50B10D" w:rsidR="00213601" w:rsidRDefault="00213601" w:rsidP="00213601">
      <w:bookmarkStart w:id="210" w:name="_Toc524362464"/>
      <w:bookmarkStart w:id="211" w:name="_Toc955313"/>
      <w:bookmarkStart w:id="212" w:name="_Toc496536676"/>
      <w:bookmarkStart w:id="213" w:name="_Toc531277503"/>
      <w:r>
        <w:t xml:space="preserve">When an application </w:t>
      </w:r>
      <w:r w:rsidR="0053639C">
        <w:t>for a</w:t>
      </w:r>
      <w:r w:rsidR="00172957">
        <w:t>n Advisory</w:t>
      </w:r>
      <w:r w:rsidR="008439E3">
        <w:t xml:space="preserve"> </w:t>
      </w:r>
      <w:r w:rsidR="00172957">
        <w:t>S</w:t>
      </w:r>
      <w:r w:rsidR="0053639C">
        <w:t xml:space="preserve">ervice </w:t>
      </w:r>
      <w:r>
        <w:t xml:space="preserve">is approved, </w:t>
      </w:r>
      <w:r w:rsidR="00962B0A">
        <w:t xml:space="preserve">your </w:t>
      </w:r>
      <w:r w:rsidRPr="008439E3">
        <w:t>business</w:t>
      </w:r>
      <w:r>
        <w:t xml:space="preserve"> will be assigned an Advis</w:t>
      </w:r>
      <w:r w:rsidR="00675C72">
        <w:t>e</w:t>
      </w:r>
      <w:r>
        <w:t xml:space="preserve">r who will then provide the </w:t>
      </w:r>
      <w:r w:rsidR="00962B0A">
        <w:t>A</w:t>
      </w:r>
      <w:r>
        <w:t xml:space="preserve">dvisory </w:t>
      </w:r>
      <w:r w:rsidR="00962B0A">
        <w:t>S</w:t>
      </w:r>
      <w:r>
        <w:t>ervices.</w:t>
      </w:r>
      <w:r w:rsidR="001E296F">
        <w:t xml:space="preserve"> </w:t>
      </w:r>
    </w:p>
    <w:p w14:paraId="5F924414" w14:textId="4492CD7F" w:rsidR="00213601" w:rsidRPr="000F3019" w:rsidRDefault="00213601" w:rsidP="00AB70BB">
      <w:r>
        <w:t>The Advis</w:t>
      </w:r>
      <w:r w:rsidR="00675C72">
        <w:t>e</w:t>
      </w:r>
      <w:r>
        <w:t xml:space="preserve">r will contact you to arrange a time to start the </w:t>
      </w:r>
      <w:r w:rsidRPr="001C0926">
        <w:t>service</w:t>
      </w:r>
      <w:r>
        <w:t xml:space="preserve"> and will tailor the </w:t>
      </w:r>
      <w:r w:rsidR="009470C2">
        <w:t>A</w:t>
      </w:r>
      <w:r>
        <w:t xml:space="preserve">dvisory </w:t>
      </w:r>
      <w:r w:rsidR="009470C2">
        <w:t>S</w:t>
      </w:r>
      <w:r>
        <w:t xml:space="preserve">ervice </w:t>
      </w:r>
      <w:r w:rsidR="00E341DE">
        <w:t xml:space="preserve">for </w:t>
      </w:r>
      <w:r>
        <w:t xml:space="preserve">your specific business needs within the parameters of the </w:t>
      </w:r>
      <w:r w:rsidR="00D81183">
        <w:t>p</w:t>
      </w:r>
      <w:r>
        <w:t>rogram.</w:t>
      </w:r>
      <w:r w:rsidR="00D81183">
        <w:t xml:space="preserve"> The degree of support provided by the Adviser will be determined by the resources available, and the extent to which your business</w:t>
      </w:r>
      <w:r w:rsidR="00A50491">
        <w:t xml:space="preserve"> activities</w:t>
      </w:r>
      <w:r w:rsidR="00D81183">
        <w:t xml:space="preserve"> align with the intent of the program.</w:t>
      </w:r>
      <w:r>
        <w:t xml:space="preserve"> </w:t>
      </w:r>
    </w:p>
    <w:p w14:paraId="567962F2" w14:textId="17798F98" w:rsidR="00AB70BB" w:rsidRDefault="00AB70BB" w:rsidP="00213601">
      <w:r>
        <w:t>On commencement of the service, the Adviser will meet with you to discuss:</w:t>
      </w:r>
    </w:p>
    <w:p w14:paraId="61E2FEB4" w14:textId="16C72129" w:rsidR="00AB70BB" w:rsidRDefault="00AB70BB" w:rsidP="007E3FB2">
      <w:pPr>
        <w:pStyle w:val="ListBullet"/>
      </w:pPr>
      <w:r>
        <w:t xml:space="preserve">your business and its associated commercialisation </w:t>
      </w:r>
      <w:r w:rsidR="00160A7C">
        <w:t xml:space="preserve">transformation </w:t>
      </w:r>
      <w:r>
        <w:t>and</w:t>
      </w:r>
      <w:r w:rsidR="003F30FE">
        <w:t>/or</w:t>
      </w:r>
      <w:r>
        <w:t xml:space="preserve"> growth opportunities</w:t>
      </w:r>
    </w:p>
    <w:p w14:paraId="6A12383B" w14:textId="4D646531" w:rsidR="00AB70BB" w:rsidRDefault="00C25335" w:rsidP="007E3FB2">
      <w:pPr>
        <w:pStyle w:val="ListBullet"/>
      </w:pPr>
      <w:r>
        <w:t>business goals, and the strategies and projects to support their achievement</w:t>
      </w:r>
      <w:r w:rsidR="00A50491">
        <w:t>.</w:t>
      </w:r>
    </w:p>
    <w:p w14:paraId="2D0B6DBD" w14:textId="38B0C682" w:rsidR="009E2A5B" w:rsidRDefault="009E2A5B" w:rsidP="007E3FB2">
      <w:pPr>
        <w:pStyle w:val="ListBullet"/>
        <w:numPr>
          <w:ilvl w:val="0"/>
          <w:numId w:val="0"/>
        </w:numPr>
      </w:pPr>
      <w:r>
        <w:t xml:space="preserve">During your service period, your Adviser will provide you with </w:t>
      </w:r>
      <w:r w:rsidR="00C13262">
        <w:t>a</w:t>
      </w:r>
      <w:r w:rsidR="00B71F1C">
        <w:t xml:space="preserve"> r</w:t>
      </w:r>
      <w:r w:rsidR="00C13262">
        <w:t>eport</w:t>
      </w:r>
      <w:r>
        <w:t xml:space="preserve"> outlining opportunities</w:t>
      </w:r>
      <w:r w:rsidR="00FE31BA">
        <w:t xml:space="preserve">, </w:t>
      </w:r>
      <w:proofErr w:type="gramStart"/>
      <w:r w:rsidR="00FE31BA">
        <w:t>recommendations</w:t>
      </w:r>
      <w:proofErr w:type="gramEnd"/>
      <w:r>
        <w:t xml:space="preserve"> </w:t>
      </w:r>
      <w:r w:rsidR="00962B0A">
        <w:t xml:space="preserve">and a plan </w:t>
      </w:r>
      <w:r>
        <w:t>for your business</w:t>
      </w:r>
      <w:r w:rsidR="00A50491">
        <w:t>.</w:t>
      </w:r>
      <w:r>
        <w:t xml:space="preserve"> </w:t>
      </w:r>
      <w:r w:rsidR="00A50491">
        <w:t xml:space="preserve">Where appropriate, your report </w:t>
      </w:r>
      <w:r w:rsidR="001C0926">
        <w:t>may</w:t>
      </w:r>
      <w:r w:rsidR="00A50491">
        <w:t xml:space="preserve"> i</w:t>
      </w:r>
      <w:r>
        <w:t>nclud</w:t>
      </w:r>
      <w:r w:rsidR="00A50491">
        <w:t xml:space="preserve">e </w:t>
      </w:r>
      <w:r w:rsidR="001C0926">
        <w:t xml:space="preserve">a </w:t>
      </w:r>
      <w:r w:rsidR="00962B0A">
        <w:t xml:space="preserve">recommendation </w:t>
      </w:r>
      <w:r>
        <w:t xml:space="preserve">to </w:t>
      </w:r>
      <w:r w:rsidR="00962B0A">
        <w:t>apply for</w:t>
      </w:r>
      <w:r w:rsidR="007B10F8">
        <w:t xml:space="preserve"> </w:t>
      </w:r>
      <w:r w:rsidR="00A50491">
        <w:t>relevant</w:t>
      </w:r>
      <w:r>
        <w:t xml:space="preserve"> Industry Growth </w:t>
      </w:r>
      <w:r w:rsidR="007B10F8">
        <w:t xml:space="preserve">Program </w:t>
      </w:r>
      <w:r>
        <w:t>grant opportunities</w:t>
      </w:r>
      <w:r w:rsidR="00C3792F">
        <w:t xml:space="preserve"> or other funding opportunities</w:t>
      </w:r>
      <w:r>
        <w:t>.</w:t>
      </w:r>
      <w:r w:rsidR="00EF2C3E">
        <w:t xml:space="preserve"> </w:t>
      </w:r>
      <w:r w:rsidR="005E7F2D">
        <w:t>Should you choose to apply, t</w:t>
      </w:r>
      <w:r w:rsidR="00EF2C3E">
        <w:t xml:space="preserve">he report will </w:t>
      </w:r>
      <w:r w:rsidR="00EF2C3E" w:rsidRPr="00274A62">
        <w:t xml:space="preserve">be considered </w:t>
      </w:r>
      <w:r w:rsidR="005E7F2D">
        <w:t>in the</w:t>
      </w:r>
      <w:r w:rsidR="00EF2C3E" w:rsidRPr="00274A62">
        <w:t xml:space="preserve"> assessment </w:t>
      </w:r>
      <w:r w:rsidR="005E7F2D">
        <w:t>of you</w:t>
      </w:r>
      <w:r w:rsidR="00A359A3">
        <w:t>r</w:t>
      </w:r>
      <w:r w:rsidR="005E7F2D">
        <w:t xml:space="preserve"> application.</w:t>
      </w:r>
    </w:p>
    <w:p w14:paraId="094A9B7F" w14:textId="66590369" w:rsidR="00213601" w:rsidRDefault="00213601" w:rsidP="00213601">
      <w:r>
        <w:lastRenderedPageBreak/>
        <w:t>The Advis</w:t>
      </w:r>
      <w:r w:rsidR="00675C72">
        <w:t>e</w:t>
      </w:r>
      <w:r>
        <w:t xml:space="preserve">r will require you to </w:t>
      </w:r>
      <w:r w:rsidRPr="00302A72">
        <w:t>provide access to business information and key personnel need</w:t>
      </w:r>
      <w:r w:rsidR="007B10F8">
        <w:t>ed</w:t>
      </w:r>
      <w:r w:rsidRPr="00302A72">
        <w:t xml:space="preserve"> to address knowledge gaps or technical </w:t>
      </w:r>
      <w:r w:rsidR="007B10F8">
        <w:t>requirements</w:t>
      </w:r>
      <w:r>
        <w:t>.</w:t>
      </w:r>
      <w:r w:rsidR="00C4787B">
        <w:t xml:space="preserve"> Please see sections 3.7.3 &amp; 3.7.4 for further information on Privacy and Confidential Information. </w:t>
      </w:r>
    </w:p>
    <w:p w14:paraId="35B9DB97" w14:textId="0A4B2560" w:rsidR="00950B5A" w:rsidRDefault="00213601" w:rsidP="00C2485A">
      <w:pPr>
        <w:pStyle w:val="Heading4"/>
      </w:pPr>
      <w:bookmarkStart w:id="214" w:name="_Toc151732727"/>
      <w:r>
        <w:t>If you</w:t>
      </w:r>
      <w:r w:rsidR="0039211D">
        <w:t>r</w:t>
      </w:r>
      <w:r>
        <w:t xml:space="preserve"> application is unsuccessful</w:t>
      </w:r>
      <w:bookmarkEnd w:id="214"/>
    </w:p>
    <w:p w14:paraId="7B14A75B" w14:textId="5DFE5A20" w:rsidR="00213601" w:rsidRDefault="00213601" w:rsidP="00213601">
      <w:bookmarkStart w:id="215" w:name="_Toc140756017"/>
      <w:bookmarkStart w:id="216" w:name="_Toc140756153"/>
      <w:bookmarkStart w:id="217" w:name="_Toc140756283"/>
      <w:bookmarkStart w:id="218" w:name="_Toc140756410"/>
      <w:bookmarkStart w:id="219" w:name="_Toc140756018"/>
      <w:bookmarkStart w:id="220" w:name="_Toc140756154"/>
      <w:bookmarkStart w:id="221" w:name="_Toc140756284"/>
      <w:bookmarkStart w:id="222" w:name="_Toc140756411"/>
      <w:bookmarkStart w:id="223" w:name="_Toc140756019"/>
      <w:bookmarkStart w:id="224" w:name="_Toc140756155"/>
      <w:bookmarkStart w:id="225" w:name="_Toc140756285"/>
      <w:bookmarkStart w:id="226" w:name="_Toc140756412"/>
      <w:bookmarkStart w:id="227" w:name="_Toc140756020"/>
      <w:bookmarkStart w:id="228" w:name="_Toc140756156"/>
      <w:bookmarkStart w:id="229" w:name="_Toc140756286"/>
      <w:bookmarkStart w:id="230" w:name="_Toc140756413"/>
      <w:bookmarkEnd w:id="21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DD10C5">
        <w:t>If you are not approved for a</w:t>
      </w:r>
      <w:r>
        <w:t>n</w:t>
      </w:r>
      <w:r w:rsidRPr="00DD10C5">
        <w:t xml:space="preserve"> </w:t>
      </w:r>
      <w:r w:rsidR="001C02EE">
        <w:t xml:space="preserve">Advisory </w:t>
      </w:r>
      <w:proofErr w:type="gramStart"/>
      <w:r w:rsidR="0053639C">
        <w:t>Service</w:t>
      </w:r>
      <w:proofErr w:type="gramEnd"/>
      <w:r>
        <w:t xml:space="preserve"> </w:t>
      </w:r>
      <w:r w:rsidRPr="00DD10C5">
        <w:t>you will receive notification outlining why your application was not successful.</w:t>
      </w:r>
    </w:p>
    <w:p w14:paraId="0B691D1D" w14:textId="4AEE19F9" w:rsidR="00FA6053" w:rsidRPr="00FA6053" w:rsidRDefault="00277B93" w:rsidP="00C2485A">
      <w:pPr>
        <w:pStyle w:val="Heading3"/>
      </w:pPr>
      <w:bookmarkStart w:id="231" w:name="_Toc151732728"/>
      <w:r>
        <w:t>Reporting and Evaluation</w:t>
      </w:r>
      <w:bookmarkEnd w:id="231"/>
    </w:p>
    <w:p w14:paraId="3D55F07E" w14:textId="0E8C0A74" w:rsidR="00277B93" w:rsidRDefault="00C256A2" w:rsidP="009A6213">
      <w:r>
        <w:t>The department</w:t>
      </w:r>
      <w:r w:rsidR="00FA6053">
        <w:t xml:space="preserve"> will evaluate the program to </w:t>
      </w:r>
      <w:r w:rsidR="00FA6053" w:rsidRPr="005A61FE">
        <w:t xml:space="preserve">measure how well </w:t>
      </w:r>
      <w:r w:rsidR="00FA6053">
        <w:t>the objectives</w:t>
      </w:r>
      <w:r w:rsidR="008439E3">
        <w:t xml:space="preserve"> and </w:t>
      </w:r>
      <w:r w:rsidR="008439E3" w:rsidRPr="005A61FE">
        <w:t>outcomes</w:t>
      </w:r>
      <w:r w:rsidR="00FA6053">
        <w:t xml:space="preserve"> </w:t>
      </w:r>
      <w:r w:rsidR="00FA6053" w:rsidRPr="005A61FE">
        <w:t>have been achieved.</w:t>
      </w:r>
      <w:r w:rsidR="00FA6053">
        <w:t xml:space="preserve"> </w:t>
      </w:r>
      <w:r w:rsidR="00277B93">
        <w:t xml:space="preserve">To support the program’s evaluation activities, participating businesses will be expected to report on the progress of their commercialisation and/or growth </w:t>
      </w:r>
      <w:r w:rsidR="008439E3">
        <w:t>projects</w:t>
      </w:r>
      <w:r w:rsidR="009A6213">
        <w:t xml:space="preserve"> at the request of the </w:t>
      </w:r>
      <w:r>
        <w:t>d</w:t>
      </w:r>
      <w:r w:rsidR="009A6213">
        <w:t>epartment</w:t>
      </w:r>
      <w:r w:rsidR="00277B93">
        <w:t xml:space="preserve">. Reporting requirements will be aligned with, and proportional to, the Advisory Services received. </w:t>
      </w:r>
    </w:p>
    <w:p w14:paraId="3298FEBE" w14:textId="383C8EEC" w:rsidR="009A6213" w:rsidRDefault="009A6213" w:rsidP="009A6213">
      <w:r>
        <w:t>Reporting obligations may include:</w:t>
      </w:r>
    </w:p>
    <w:p w14:paraId="0643D059" w14:textId="625756B4" w:rsidR="009A6213" w:rsidRDefault="009A6213" w:rsidP="00DD561E">
      <w:pPr>
        <w:pStyle w:val="ListBullet"/>
      </w:pPr>
      <w:r>
        <w:t>progress and/or end-of-service reports on any commercialisation and/or growth outcomes achieved</w:t>
      </w:r>
      <w:r w:rsidR="0080321C">
        <w:t>,</w:t>
      </w:r>
      <w:r>
        <w:t xml:space="preserve"> or performance improvements supported by the program’s Advisory Service</w:t>
      </w:r>
    </w:p>
    <w:p w14:paraId="712F73A8" w14:textId="4EC43F4E" w:rsidR="009A6213" w:rsidRDefault="009A6213" w:rsidP="00DD561E">
      <w:pPr>
        <w:pStyle w:val="ListBullet"/>
      </w:pPr>
      <w:r>
        <w:t>satisfaction surveys and/or interviews to understand how the Advisory Service impacted you and to evaluate how effective the program was in achieving its outcomes.</w:t>
      </w:r>
    </w:p>
    <w:p w14:paraId="4D3B7332" w14:textId="4322668D" w:rsidR="009A6213" w:rsidRPr="005A61FE" w:rsidRDefault="009A6213" w:rsidP="00FA6053">
      <w:r>
        <w:t xml:space="preserve">We may also use the information </w:t>
      </w:r>
      <w:r w:rsidR="0080321C">
        <w:t>provided in</w:t>
      </w:r>
      <w:r>
        <w:t xml:space="preserve"> your</w:t>
      </w:r>
      <w:r w:rsidR="00DD561E">
        <w:t xml:space="preserve"> Advisory Service</w:t>
      </w:r>
      <w:r>
        <w:t xml:space="preserve"> application for this purpose.</w:t>
      </w:r>
    </w:p>
    <w:p w14:paraId="2851D886" w14:textId="72C0C238" w:rsidR="00FA6053" w:rsidRPr="00FA6053" w:rsidRDefault="00FA6053" w:rsidP="00FA6053">
      <w:r>
        <w:t xml:space="preserve">We may contact you after </w:t>
      </w:r>
      <w:r w:rsidR="00DD561E">
        <w:t>the conclusion of your service</w:t>
      </w:r>
      <w:r>
        <w:t xml:space="preserve"> for more information to assist with this evaluation. </w:t>
      </w:r>
    </w:p>
    <w:p w14:paraId="5BB8944A" w14:textId="4F1FA1E0" w:rsidR="000B5218" w:rsidRPr="005A61FE" w:rsidRDefault="003C706F" w:rsidP="00C2485A">
      <w:pPr>
        <w:pStyle w:val="Heading3"/>
      </w:pPr>
      <w:bookmarkStart w:id="232" w:name="_Toc129097498"/>
      <w:bookmarkStart w:id="233" w:name="_Toc129097684"/>
      <w:bookmarkStart w:id="234" w:name="_Toc129097870"/>
      <w:bookmarkStart w:id="235" w:name="_Toc530073040"/>
      <w:bookmarkStart w:id="236" w:name="_Toc129097518"/>
      <w:bookmarkStart w:id="237" w:name="_Toc129097704"/>
      <w:bookmarkStart w:id="238" w:name="_Toc129097890"/>
      <w:bookmarkStart w:id="239" w:name="_Toc151732729"/>
      <w:bookmarkStart w:id="240" w:name="_Toc496536698"/>
      <w:bookmarkStart w:id="241" w:name="_Toc164844290"/>
      <w:bookmarkStart w:id="242" w:name="_Toc383003280"/>
      <w:bookmarkEnd w:id="177"/>
      <w:bookmarkEnd w:id="178"/>
      <w:bookmarkEnd w:id="211"/>
      <w:bookmarkEnd w:id="212"/>
      <w:bookmarkEnd w:id="213"/>
      <w:bookmarkEnd w:id="232"/>
      <w:bookmarkEnd w:id="233"/>
      <w:bookmarkEnd w:id="234"/>
      <w:bookmarkEnd w:id="235"/>
      <w:bookmarkEnd w:id="236"/>
      <w:bookmarkEnd w:id="237"/>
      <w:bookmarkEnd w:id="238"/>
      <w:r>
        <w:t xml:space="preserve">Other things you should </w:t>
      </w:r>
      <w:proofErr w:type="gramStart"/>
      <w:r>
        <w:t>know</w:t>
      </w:r>
      <w:bookmarkEnd w:id="239"/>
      <w:proofErr w:type="gramEnd"/>
    </w:p>
    <w:p w14:paraId="4FF64F7B" w14:textId="7F03C40D" w:rsidR="00440092" w:rsidRDefault="00440092" w:rsidP="00C2485A">
      <w:pPr>
        <w:pStyle w:val="Heading4"/>
      </w:pPr>
      <w:bookmarkStart w:id="243" w:name="_Toc151732730"/>
      <w:r>
        <w:t>Enquiries and feedback</w:t>
      </w:r>
      <w:bookmarkEnd w:id="243"/>
    </w:p>
    <w:p w14:paraId="5DD8712D" w14:textId="77777777" w:rsidR="00440092" w:rsidRDefault="00440092" w:rsidP="00440092">
      <w:r>
        <w:t xml:space="preserve">For further information or clarification, you can </w:t>
      </w:r>
      <w:r w:rsidRPr="00BB45EB">
        <w:t>contact us</w:t>
      </w:r>
      <w:r>
        <w:t xml:space="preserve"> on 13 28 46 or by </w:t>
      </w:r>
      <w:hyperlink r:id="rId30" w:history="1">
        <w:r w:rsidRPr="005A61FE">
          <w:rPr>
            <w:rStyle w:val="Hyperlink"/>
          </w:rPr>
          <w:t>web chat</w:t>
        </w:r>
      </w:hyperlink>
      <w:r>
        <w:t xml:space="preserve"> or through our </w:t>
      </w:r>
      <w:hyperlink r:id="rId31"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2" w:history="1">
        <w:r w:rsidRPr="005A61FE">
          <w:rPr>
            <w:rStyle w:val="Hyperlink"/>
          </w:rPr>
          <w:t>Customer Service Charter</w:t>
        </w:r>
      </w:hyperlink>
      <w:r>
        <w:t xml:space="preserve"> </w:t>
      </w:r>
      <w:r w:rsidRPr="00E162FF">
        <w:t xml:space="preserve">is available </w:t>
      </w:r>
      <w:r>
        <w:t xml:space="preserve">at </w:t>
      </w:r>
      <w:hyperlink r:id="rId33"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4E38275F" w:rsidR="00440092" w:rsidRDefault="00440092" w:rsidP="001C6990">
      <w:pPr>
        <w:spacing w:after="0"/>
      </w:pPr>
      <w:r w:rsidRPr="003C706F">
        <w:t>General Manager</w:t>
      </w:r>
      <w:r w:rsidRPr="00E162FF">
        <w:rPr>
          <w:b/>
        </w:rPr>
        <w:t xml:space="preserve"> </w:t>
      </w:r>
      <w:r w:rsidRPr="00E162FF">
        <w:br/>
      </w:r>
      <w:r w:rsidR="006A0DE1">
        <w:t>Industry Growth Program</w:t>
      </w:r>
    </w:p>
    <w:p w14:paraId="7E185905" w14:textId="77777777" w:rsidR="00440092" w:rsidRDefault="00440092" w:rsidP="001C6990">
      <w:pPr>
        <w:spacing w:after="0"/>
      </w:pPr>
      <w:r>
        <w:t>Department of Industry, Science and Resources</w:t>
      </w:r>
    </w:p>
    <w:p w14:paraId="071C1240" w14:textId="77777777" w:rsidR="00440092" w:rsidRDefault="00440092" w:rsidP="001C6990">
      <w:r w:rsidRPr="00E162FF">
        <w:t xml:space="preserve">GPO Box </w:t>
      </w:r>
      <w:r>
        <w:t>2013</w:t>
      </w:r>
      <w:r>
        <w:br/>
      </w:r>
      <w:r w:rsidRPr="00E162FF">
        <w:t>CANBERRA ACT 2601</w:t>
      </w:r>
    </w:p>
    <w:p w14:paraId="5AF4D76C" w14:textId="20A9516C" w:rsidR="00440092" w:rsidRDefault="00440092" w:rsidP="00750591">
      <w:r>
        <w:t>You can also</w:t>
      </w:r>
      <w:r w:rsidRPr="00E162FF">
        <w:t xml:space="preserve"> contact the </w:t>
      </w:r>
      <w:hyperlink r:id="rId34"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p>
    <w:p w14:paraId="25F65308" w14:textId="77777777" w:rsidR="006544BC" w:rsidRDefault="003A270D" w:rsidP="00C2485A">
      <w:pPr>
        <w:pStyle w:val="Heading4"/>
      </w:pPr>
      <w:bookmarkStart w:id="244" w:name="_Toc129097522"/>
      <w:bookmarkStart w:id="245" w:name="_Toc129097708"/>
      <w:bookmarkStart w:id="246" w:name="_Toc129097894"/>
      <w:bookmarkStart w:id="247" w:name="_Toc531277529"/>
      <w:bookmarkStart w:id="248" w:name="_Toc955339"/>
      <w:bookmarkStart w:id="249" w:name="_Toc151732731"/>
      <w:bookmarkEnd w:id="244"/>
      <w:bookmarkEnd w:id="245"/>
      <w:bookmarkEnd w:id="246"/>
      <w:r>
        <w:lastRenderedPageBreak/>
        <w:t>Conflicts of interest</w:t>
      </w:r>
      <w:bookmarkEnd w:id="240"/>
      <w:bookmarkEnd w:id="247"/>
      <w:bookmarkEnd w:id="248"/>
      <w:bookmarkEnd w:id="249"/>
    </w:p>
    <w:p w14:paraId="04A0B5E4" w14:textId="5D6D428B" w:rsidR="002662F6" w:rsidRPr="00F86557" w:rsidRDefault="000B5218" w:rsidP="003C706F">
      <w:pPr>
        <w:rPr>
          <w:rFonts w:ascii="Times New Roman" w:hAnsi="Times New Roman"/>
          <w:sz w:val="24"/>
          <w:lang w:eastAsia="en-AU"/>
        </w:rPr>
      </w:pPr>
      <w:bookmarkStart w:id="250" w:name="_Toc496536699"/>
      <w:r w:rsidRPr="005A61FE">
        <w:t>Any conflicts</w:t>
      </w:r>
      <w:r w:rsidR="002662F6">
        <w:t xml:space="preserve"> of interest </w:t>
      </w:r>
      <w:bookmarkEnd w:id="250"/>
      <w:r w:rsidR="002662F6">
        <w:t xml:space="preserve">could affect the performance of </w:t>
      </w:r>
      <w:r w:rsidRPr="005A61FE">
        <w:t xml:space="preserve">the program. There may be a </w:t>
      </w:r>
      <w:hyperlink r:id="rId35" w:history="1">
        <w:r w:rsidRPr="005A61FE">
          <w:t>conflict of interest</w:t>
        </w:r>
      </w:hyperlink>
      <w:r w:rsidRPr="005A61FE">
        <w:t>, or perceived</w:t>
      </w:r>
      <w:r w:rsidR="00B20351">
        <w:t xml:space="preserve"> conflict of interest</w:t>
      </w:r>
      <w:r w:rsidRPr="005A61FE">
        <w:t xml:space="preserve">, if </w:t>
      </w:r>
      <w:r w:rsidR="00857107">
        <w:t xml:space="preserve">any individual </w:t>
      </w:r>
      <w:r w:rsidR="00857107" w:rsidRPr="00FD1555">
        <w:t>or entity</w:t>
      </w:r>
      <w:r w:rsidR="00857107" w:rsidRPr="00FD1555">
        <w:rPr>
          <w:rStyle w:val="FootnoteReference"/>
        </w:rPr>
        <w:footnoteReference w:id="4"/>
      </w:r>
      <w:r w:rsidR="00857107">
        <w:t xml:space="preserve"> involved in assessing</w:t>
      </w:r>
      <w:r w:rsidR="00AB70BB">
        <w:t xml:space="preserve"> or</w:t>
      </w:r>
      <w:r w:rsidR="00857107">
        <w:t xml:space="preserve">  administering </w:t>
      </w:r>
      <w:r w:rsidR="00AB70BB">
        <w:t>the program:</w:t>
      </w:r>
    </w:p>
    <w:p w14:paraId="2DA932D8" w14:textId="2868B20F" w:rsidR="000B5218" w:rsidRPr="005A61FE" w:rsidRDefault="000B5218" w:rsidP="007E3FB2">
      <w:pPr>
        <w:pStyle w:val="ListBullet"/>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 xml:space="preserve">an Australian Government </w:t>
      </w:r>
      <w:proofErr w:type="gramStart"/>
      <w:r w:rsidRPr="005A61FE">
        <w:t>officer</w:t>
      </w:r>
      <w:proofErr w:type="gramEnd"/>
    </w:p>
    <w:p w14:paraId="4F104DC7" w14:textId="15716FE2" w:rsidR="000B5218" w:rsidRPr="005A61FE" w:rsidRDefault="000B5218" w:rsidP="007E3FB2">
      <w:pPr>
        <w:pStyle w:val="ListBullet"/>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w:t>
      </w:r>
      <w:proofErr w:type="gramStart"/>
      <w:r w:rsidR="00857107">
        <w:t>participants</w:t>
      </w:r>
      <w:proofErr w:type="gramEnd"/>
    </w:p>
    <w:p w14:paraId="3F84A5CF" w14:textId="51981413" w:rsidR="000B5218" w:rsidRPr="005A61FE" w:rsidRDefault="000B5218" w:rsidP="007E3FB2">
      <w:pPr>
        <w:pStyle w:val="ListBullet"/>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 xml:space="preserve">receives a </w:t>
      </w:r>
      <w:r w:rsidR="00AB70BB">
        <w:t>service under the program</w:t>
      </w:r>
      <w:r w:rsidRPr="005A61FE">
        <w:t>.</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3468339F" w:rsidR="000B5218" w:rsidRPr="005A61FE" w:rsidRDefault="000B5218" w:rsidP="000B5218">
      <w:r w:rsidRPr="005A61FE">
        <w:t xml:space="preserve">Conflicts of interest for Australian Government staff are handled as set out in the Australian </w:t>
      </w:r>
      <w:hyperlink r:id="rId36"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37" w:history="1">
        <w:r w:rsidR="005B4FCB" w:rsidRPr="00132512">
          <w:rPr>
            <w:rStyle w:val="Hyperlink"/>
            <w:i/>
          </w:rPr>
          <w:t>Public Service Act 1999</w:t>
        </w:r>
      </w:hyperlink>
      <w:r w:rsidRPr="001D1072">
        <w:t>.</w:t>
      </w:r>
    </w:p>
    <w:p w14:paraId="17A9C217" w14:textId="2B0D0F74" w:rsidR="001A612B" w:rsidRPr="005A61FE" w:rsidRDefault="001A612B" w:rsidP="001A612B">
      <w:bookmarkStart w:id="251" w:name="_Toc530073069"/>
      <w:bookmarkStart w:id="252" w:name="_Toc530073070"/>
      <w:bookmarkStart w:id="253" w:name="_Toc530073074"/>
      <w:bookmarkStart w:id="254" w:name="_Toc530073075"/>
      <w:bookmarkStart w:id="255" w:name="_Toc530073076"/>
      <w:bookmarkStart w:id="256" w:name="_Toc530073078"/>
      <w:bookmarkStart w:id="257" w:name="_Toc530073079"/>
      <w:bookmarkStart w:id="258" w:name="_Toc530073080"/>
      <w:bookmarkStart w:id="259" w:name="_Toc496536701"/>
      <w:bookmarkStart w:id="260" w:name="_Toc531277530"/>
      <w:bookmarkStart w:id="261" w:name="_Toc955340"/>
      <w:bookmarkEnd w:id="241"/>
      <w:bookmarkEnd w:id="242"/>
      <w:bookmarkEnd w:id="251"/>
      <w:bookmarkEnd w:id="252"/>
      <w:bookmarkEnd w:id="253"/>
      <w:bookmarkEnd w:id="254"/>
      <w:bookmarkEnd w:id="255"/>
      <w:bookmarkEnd w:id="256"/>
      <w:bookmarkEnd w:id="257"/>
      <w:bookmarkEnd w:id="258"/>
      <w:r w:rsidRPr="005A61FE">
        <w:t xml:space="preserve">We publish our </w:t>
      </w:r>
      <w:hyperlink r:id="rId38" w:history="1">
        <w:r w:rsidRPr="00945DD3">
          <w:rPr>
            <w:rStyle w:val="Hyperlink"/>
          </w:rPr>
          <w:t>conflict of interest policy</w:t>
        </w:r>
      </w:hyperlink>
      <w:r w:rsidRPr="009A6846">
        <w:rPr>
          <w:rStyle w:val="FootnoteReference"/>
        </w:rPr>
        <w:footnoteReference w:id="5"/>
      </w:r>
      <w:r w:rsidRPr="009A6846">
        <w:t xml:space="preserve"> on</w:t>
      </w:r>
      <w:r w:rsidRPr="005A61FE">
        <w:t xml:space="preserve">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709C28F1" w:rsidR="001956C5" w:rsidRPr="00E62F87" w:rsidRDefault="001A612B" w:rsidP="00C2485A">
      <w:pPr>
        <w:pStyle w:val="Heading4"/>
      </w:pPr>
      <w:r w:rsidRPr="00E62F87">
        <w:t xml:space="preserve"> </w:t>
      </w:r>
      <w:bookmarkStart w:id="262" w:name="_Toc151732732"/>
      <w:r w:rsidR="00A72071">
        <w:t>Privacy</w:t>
      </w:r>
      <w:bookmarkEnd w:id="259"/>
      <w:bookmarkEnd w:id="260"/>
      <w:bookmarkEnd w:id="261"/>
      <w:bookmarkEnd w:id="262"/>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263" w:name="_Toc129097525"/>
      <w:bookmarkStart w:id="264" w:name="_Toc129097711"/>
      <w:bookmarkStart w:id="265" w:name="_Toc129097897"/>
      <w:bookmarkEnd w:id="263"/>
      <w:bookmarkEnd w:id="264"/>
      <w:bookmarkEnd w:id="265"/>
    </w:p>
    <w:p w14:paraId="72C0CB06" w14:textId="0C31CB1A" w:rsidR="00FA169E" w:rsidRPr="00E62F87" w:rsidRDefault="005304C8" w:rsidP="007E3FB2">
      <w:pPr>
        <w:pStyle w:val="ListBullet"/>
      </w:pPr>
      <w:r w:rsidRPr="00E62F87">
        <w:t xml:space="preserve">confidential </w:t>
      </w:r>
      <w:r w:rsidR="00FA169E" w:rsidRPr="00E62F87">
        <w:t xml:space="preserve">information as per </w:t>
      </w:r>
      <w:r w:rsidR="001C02EE">
        <w:t>3.</w:t>
      </w:r>
      <w:r w:rsidR="00DD0867">
        <w:t>7</w:t>
      </w:r>
      <w:r w:rsidR="00FC32FE">
        <w:t>.4</w:t>
      </w:r>
      <w:r w:rsidR="00FA169E" w:rsidRPr="00E62F87">
        <w:t>, or</w:t>
      </w:r>
      <w:bookmarkStart w:id="266" w:name="_Toc129097526"/>
      <w:bookmarkStart w:id="267" w:name="_Toc129097712"/>
      <w:bookmarkStart w:id="268" w:name="_Toc129097898"/>
      <w:bookmarkEnd w:id="266"/>
      <w:bookmarkEnd w:id="267"/>
      <w:bookmarkEnd w:id="268"/>
    </w:p>
    <w:p w14:paraId="48EE2F18" w14:textId="5D56B080" w:rsidR="00FA169E" w:rsidRPr="00E62F87" w:rsidRDefault="005304C8" w:rsidP="007E3FB2">
      <w:pPr>
        <w:pStyle w:val="ListBullet"/>
      </w:pPr>
      <w:r w:rsidRPr="00E62F87">
        <w:t xml:space="preserve">personal </w:t>
      </w:r>
      <w:r w:rsidR="00FA169E" w:rsidRPr="00E62F87">
        <w:t>information as per</w:t>
      </w:r>
      <w:bookmarkStart w:id="269" w:name="_Toc129097527"/>
      <w:bookmarkStart w:id="270" w:name="_Toc129097713"/>
      <w:bookmarkStart w:id="271" w:name="_Toc129097899"/>
      <w:bookmarkEnd w:id="269"/>
      <w:bookmarkEnd w:id="270"/>
      <w:bookmarkEnd w:id="271"/>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272" w:name="_Toc129097528"/>
      <w:bookmarkStart w:id="273" w:name="_Toc129097714"/>
      <w:bookmarkStart w:id="274" w:name="_Toc129097900"/>
      <w:bookmarkEnd w:id="272"/>
      <w:bookmarkEnd w:id="273"/>
      <w:bookmarkEnd w:id="274"/>
    </w:p>
    <w:p w14:paraId="09DC68B2" w14:textId="73D60FD3" w:rsidR="00FA169E" w:rsidRPr="00E62F87" w:rsidRDefault="00FA169E" w:rsidP="007E3FB2">
      <w:pPr>
        <w:pStyle w:val="ListBullet"/>
      </w:pPr>
      <w:r w:rsidRPr="00E62F87">
        <w:t xml:space="preserve">to improve the effective administration, monitoring and evaluation of Australian Government </w:t>
      </w:r>
      <w:r w:rsidR="00262481">
        <w:t>program</w:t>
      </w:r>
      <w:r w:rsidRPr="00E62F87">
        <w:t>s</w:t>
      </w:r>
      <w:bookmarkStart w:id="275" w:name="_Toc129097529"/>
      <w:bookmarkStart w:id="276" w:name="_Toc129097715"/>
      <w:bookmarkStart w:id="277" w:name="_Toc129097901"/>
      <w:bookmarkEnd w:id="275"/>
      <w:bookmarkEnd w:id="276"/>
      <w:bookmarkEnd w:id="277"/>
    </w:p>
    <w:p w14:paraId="2F1F639E" w14:textId="457AA1A3" w:rsidR="00FA169E" w:rsidRPr="00E62F87" w:rsidRDefault="00FA169E" w:rsidP="007E3FB2">
      <w:pPr>
        <w:pStyle w:val="ListBullet"/>
      </w:pPr>
      <w:r w:rsidRPr="00E62F87">
        <w:t>for research</w:t>
      </w:r>
      <w:bookmarkStart w:id="278" w:name="_Toc129097530"/>
      <w:bookmarkStart w:id="279" w:name="_Toc129097716"/>
      <w:bookmarkStart w:id="280" w:name="_Toc129097902"/>
      <w:bookmarkEnd w:id="278"/>
      <w:bookmarkEnd w:id="279"/>
      <w:bookmarkEnd w:id="280"/>
    </w:p>
    <w:p w14:paraId="623D7F23" w14:textId="41C4B312" w:rsidR="00FA169E" w:rsidRDefault="00FA169E" w:rsidP="007E3FB2">
      <w:pPr>
        <w:pStyle w:val="ListBullet"/>
      </w:pPr>
      <w:r w:rsidRPr="00E62F87">
        <w:t>to announce the awarding of grants</w:t>
      </w:r>
      <w:r w:rsidR="00A86209">
        <w:t>.</w:t>
      </w:r>
      <w:bookmarkStart w:id="281" w:name="_Toc129097531"/>
      <w:bookmarkStart w:id="282" w:name="_Toc129097717"/>
      <w:bookmarkStart w:id="283" w:name="_Toc129097903"/>
      <w:bookmarkEnd w:id="281"/>
      <w:bookmarkEnd w:id="282"/>
      <w:bookmarkEnd w:id="283"/>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7E3FB2">
      <w:pPr>
        <w:pStyle w:val="ListBullet"/>
      </w:pPr>
      <w:r w:rsidRPr="00E62F87">
        <w:t>what personal information we collect</w:t>
      </w:r>
    </w:p>
    <w:p w14:paraId="4C5D72C7" w14:textId="77777777" w:rsidR="00084FA8" w:rsidRPr="00E62F87" w:rsidRDefault="00084FA8" w:rsidP="007E3FB2">
      <w:pPr>
        <w:pStyle w:val="ListBullet"/>
      </w:pPr>
      <w:r w:rsidRPr="00E62F87">
        <w:t xml:space="preserve">why we collect your personal </w:t>
      </w:r>
      <w:proofErr w:type="gramStart"/>
      <w:r w:rsidRPr="00E62F87">
        <w:t>information</w:t>
      </w:r>
      <w:proofErr w:type="gramEnd"/>
      <w:r w:rsidRPr="00E62F87">
        <w:t xml:space="preserve"> </w:t>
      </w:r>
    </w:p>
    <w:p w14:paraId="38091529" w14:textId="77777777" w:rsidR="00084FA8" w:rsidRPr="00E62F87" w:rsidRDefault="00084FA8" w:rsidP="007E3FB2">
      <w:pPr>
        <w:pStyle w:val="ListBullet"/>
      </w:pPr>
      <w:r>
        <w:t xml:space="preserve">to </w:t>
      </w:r>
      <w:r w:rsidRPr="00E62F87">
        <w:t>who</w:t>
      </w:r>
      <w:r>
        <w:t>m</w:t>
      </w:r>
      <w:r w:rsidRPr="00E62F87">
        <w:t xml:space="preserve"> we give your personal information.</w:t>
      </w:r>
    </w:p>
    <w:p w14:paraId="4F7D89B4" w14:textId="1ABB6628"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77777777" w:rsidR="00084FA8" w:rsidRPr="00E62F87" w:rsidRDefault="00084FA8" w:rsidP="007E3FB2">
      <w:pPr>
        <w:pStyle w:val="ListBullet"/>
      </w:pPr>
      <w:r w:rsidRPr="00E62F87">
        <w:lastRenderedPageBreak/>
        <w:t xml:space="preserve">manage the </w:t>
      </w:r>
      <w:proofErr w:type="gramStart"/>
      <w:r>
        <w:t>program</w:t>
      </w:r>
      <w:proofErr w:type="gramEnd"/>
    </w:p>
    <w:p w14:paraId="1D83C301" w14:textId="77777777" w:rsidR="00FC6B67" w:rsidRDefault="00084FA8" w:rsidP="007E3FB2">
      <w:pPr>
        <w:pStyle w:val="ListBullet"/>
      </w:pPr>
      <w:r w:rsidRPr="00E62F87">
        <w:t xml:space="preserve">research, assess, monitor and analyse our </w:t>
      </w:r>
      <w:r>
        <w:t>program</w:t>
      </w:r>
      <w:r w:rsidRPr="00E62F87">
        <w:t xml:space="preserve">s and </w:t>
      </w:r>
      <w:proofErr w:type="gramStart"/>
      <w:r w:rsidRPr="00E62F87">
        <w:t>activities</w:t>
      </w:r>
      <w:proofErr w:type="gramEnd"/>
    </w:p>
    <w:p w14:paraId="32CB27A1" w14:textId="20B3DA7E" w:rsidR="00084FA8" w:rsidRPr="00E62F87" w:rsidRDefault="00FC6B67" w:rsidP="007E3FB2">
      <w:pPr>
        <w:pStyle w:val="ListBullet"/>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7E3FB2">
      <w:pPr>
        <w:pStyle w:val="ListBullet"/>
      </w:pPr>
      <w:r w:rsidRPr="00E62F87">
        <w:t xml:space="preserve">announce the names of successful applicants to the </w:t>
      </w:r>
      <w:proofErr w:type="gramStart"/>
      <w:r w:rsidRPr="00E62F87">
        <w:t>public</w:t>
      </w:r>
      <w:proofErr w:type="gramEnd"/>
    </w:p>
    <w:p w14:paraId="5E4E0F8E" w14:textId="77777777" w:rsidR="00084FA8" w:rsidRPr="00E62F87" w:rsidRDefault="00084FA8" w:rsidP="007E3FB2">
      <w:pPr>
        <w:pStyle w:val="ListBullet"/>
      </w:pPr>
      <w:r w:rsidRPr="00E62F87">
        <w:t>publish personal information on the department’s websites.</w:t>
      </w:r>
    </w:p>
    <w:p w14:paraId="73B7B431" w14:textId="77777777" w:rsidR="00084FA8" w:rsidRPr="009A6846" w:rsidRDefault="00084FA8" w:rsidP="00084FA8">
      <w:pPr>
        <w:spacing w:after="80"/>
      </w:pPr>
      <w:r w:rsidRPr="009A6846">
        <w:t xml:space="preserve">You may read our </w:t>
      </w:r>
      <w:hyperlink r:id="rId39" w:history="1">
        <w:r w:rsidRPr="009A6846">
          <w:rPr>
            <w:rStyle w:val="Hyperlink"/>
          </w:rPr>
          <w:t>Privacy Policy</w:t>
        </w:r>
      </w:hyperlink>
      <w:r w:rsidRPr="009A6846">
        <w:rPr>
          <w:rStyle w:val="FootnoteReference"/>
        </w:rPr>
        <w:footnoteReference w:id="6"/>
      </w:r>
      <w:r w:rsidRPr="009A6846">
        <w:t xml:space="preserve"> on the department’s website for more information on:</w:t>
      </w:r>
    </w:p>
    <w:p w14:paraId="6988B46F" w14:textId="77777777" w:rsidR="00084FA8" w:rsidRPr="009A6846" w:rsidRDefault="00084FA8" w:rsidP="007E3FB2">
      <w:pPr>
        <w:pStyle w:val="ListBullet"/>
      </w:pPr>
      <w:r w:rsidRPr="009A6846">
        <w:t xml:space="preserve">what is personal </w:t>
      </w:r>
      <w:proofErr w:type="gramStart"/>
      <w:r w:rsidRPr="009A6846">
        <w:t>information</w:t>
      </w:r>
      <w:proofErr w:type="gramEnd"/>
    </w:p>
    <w:p w14:paraId="3C7EF13F" w14:textId="77777777" w:rsidR="00084FA8" w:rsidRPr="00E62F87" w:rsidRDefault="00084FA8" w:rsidP="007E3FB2">
      <w:pPr>
        <w:pStyle w:val="ListBullet"/>
      </w:pPr>
      <w:r w:rsidRPr="00E62F87">
        <w:t>how we collect, use, disclose and store your personal information</w:t>
      </w:r>
    </w:p>
    <w:p w14:paraId="32169F5E" w14:textId="600BDD16" w:rsidR="00084FA8" w:rsidRPr="00E62F87" w:rsidRDefault="00084FA8" w:rsidP="007E3FB2">
      <w:pPr>
        <w:pStyle w:val="ListBullet"/>
      </w:pPr>
      <w:r w:rsidRPr="00E62F87">
        <w:t>how you can access and correct your personal information.</w:t>
      </w:r>
    </w:p>
    <w:p w14:paraId="25F6531C" w14:textId="1B3881F8" w:rsidR="004B44EC" w:rsidRPr="00E62F87" w:rsidRDefault="00A72071" w:rsidP="00C2485A">
      <w:pPr>
        <w:pStyle w:val="Heading4"/>
      </w:pPr>
      <w:bookmarkStart w:id="284" w:name="_Ref468133654"/>
      <w:bookmarkStart w:id="285" w:name="_Toc496536702"/>
      <w:bookmarkStart w:id="286" w:name="_Toc531277531"/>
      <w:bookmarkStart w:id="287" w:name="_Toc955341"/>
      <w:bookmarkStart w:id="288" w:name="_Toc151732733"/>
      <w:r>
        <w:t>C</w:t>
      </w:r>
      <w:r w:rsidR="00BB37A8">
        <w:t xml:space="preserve">onfidential </w:t>
      </w:r>
      <w:r w:rsidR="004B44EC" w:rsidRPr="00E62F87">
        <w:t>information</w:t>
      </w:r>
      <w:bookmarkEnd w:id="284"/>
      <w:bookmarkEnd w:id="285"/>
      <w:bookmarkEnd w:id="286"/>
      <w:bookmarkEnd w:id="287"/>
      <w:bookmarkEnd w:id="288"/>
    </w:p>
    <w:p w14:paraId="6442D9CA" w14:textId="006AE9E8"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w:t>
      </w:r>
      <w:r w:rsidR="006A284B">
        <w:rPr>
          <w:lang w:eastAsia="en-AU"/>
        </w:rPr>
        <w:t>program</w:t>
      </w:r>
      <w:r>
        <w:rPr>
          <w:lang w:eastAsia="en-AU"/>
        </w:rPr>
        <w:t xml:space="preserve">,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7E3FB2">
      <w:pPr>
        <w:pStyle w:val="ListBullet"/>
      </w:pPr>
      <w:r w:rsidRPr="00E62F87">
        <w:t>you</w:t>
      </w:r>
      <w:r w:rsidR="004B44EC" w:rsidRPr="00E62F87">
        <w:t xml:space="preserve"> clearly identify the information as confidential and explain why we </w:t>
      </w:r>
      <w:r w:rsidR="00E124D7">
        <w:t xml:space="preserve">should treat it as </w:t>
      </w:r>
      <w:proofErr w:type="gramStart"/>
      <w:r w:rsidR="00E124D7">
        <w:t>confidential</w:t>
      </w:r>
      <w:proofErr w:type="gramEnd"/>
    </w:p>
    <w:p w14:paraId="25F6531F" w14:textId="4BF8E604" w:rsidR="004B44EC" w:rsidRPr="00E62F87" w:rsidRDefault="00A27E3A" w:rsidP="007E3FB2">
      <w:pPr>
        <w:pStyle w:val="ListBullet"/>
      </w:pPr>
      <w:r w:rsidRPr="00E62F87">
        <w:t>the</w:t>
      </w:r>
      <w:r w:rsidR="004B44EC" w:rsidRPr="00E62F87">
        <w:t xml:space="preserve"> inform</w:t>
      </w:r>
      <w:r w:rsidR="00E124D7">
        <w:t xml:space="preserve">ation is commercially </w:t>
      </w:r>
      <w:proofErr w:type="gramStart"/>
      <w:r w:rsidR="00E124D7">
        <w:t>sensitive</w:t>
      </w:r>
      <w:proofErr w:type="gramEnd"/>
    </w:p>
    <w:p w14:paraId="25F65320" w14:textId="69A72BDA" w:rsidR="004B44EC" w:rsidRPr="00E62F87" w:rsidRDefault="00A27E3A" w:rsidP="007E3FB2">
      <w:pPr>
        <w:pStyle w:val="ListBullet"/>
      </w:pPr>
      <w:r>
        <w:t>disclosing</w:t>
      </w:r>
      <w:r w:rsidR="004B44EC" w:rsidRPr="00E62F87">
        <w:t xml:space="preserve"> the information would cause unreasonable harm to you or someone </w:t>
      </w:r>
      <w:proofErr w:type="gramStart"/>
      <w:r w:rsidR="004B44EC" w:rsidRPr="00E62F87">
        <w:t>el</w:t>
      </w:r>
      <w:r w:rsidR="00E124D7">
        <w:t>se</w:t>
      </w:r>
      <w:proofErr w:type="gramEnd"/>
    </w:p>
    <w:p w14:paraId="25F65321" w14:textId="4F18418E" w:rsidR="004B44EC" w:rsidRPr="00E62F87" w:rsidRDefault="00A27E3A" w:rsidP="007E3FB2">
      <w:pPr>
        <w:pStyle w:val="ListBullet"/>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289" w:name="_Toc129097533"/>
      <w:bookmarkStart w:id="290" w:name="_Toc129097719"/>
      <w:bookmarkStart w:id="291" w:name="_Toc129097905"/>
      <w:bookmarkEnd w:id="289"/>
      <w:bookmarkEnd w:id="290"/>
      <w:bookmarkEnd w:id="291"/>
    </w:p>
    <w:p w14:paraId="25F6532B" w14:textId="20726693" w:rsidR="004B44EC" w:rsidRPr="00E62F87" w:rsidRDefault="004B44EC" w:rsidP="007E3FB2">
      <w:pPr>
        <w:pStyle w:val="ListBullet"/>
      </w:pPr>
      <w:r w:rsidRPr="00E62F87">
        <w:t xml:space="preserve">to </w:t>
      </w:r>
      <w:r w:rsidR="00BB37A8">
        <w:t>our</w:t>
      </w:r>
      <w:r w:rsidRPr="00E62F87">
        <w:t xml:space="preserve"> Commonwealth employees</w:t>
      </w:r>
      <w:bookmarkStart w:id="292" w:name="_Hlk136941949"/>
      <w:r w:rsidR="00BD79C5">
        <w:t>,</w:t>
      </w:r>
      <w:r w:rsidRPr="00E62F87">
        <w:t xml:space="preserve"> contractors</w:t>
      </w:r>
      <w:r w:rsidR="00BD79C5">
        <w:t xml:space="preserve"> and service providers</w:t>
      </w:r>
      <w:r w:rsidRPr="00E62F87">
        <w:t xml:space="preserve">, </w:t>
      </w:r>
      <w:bookmarkEnd w:id="292"/>
      <w:r w:rsidRPr="00E62F87">
        <w:t xml:space="preserve">to help us manage the </w:t>
      </w:r>
      <w:r w:rsidR="00262481">
        <w:t>program</w:t>
      </w:r>
      <w:r w:rsidR="00BB37A8">
        <w:t xml:space="preserve"> </w:t>
      </w:r>
      <w:proofErr w:type="gramStart"/>
      <w:r w:rsidR="00BB37A8">
        <w:t>effectively</w:t>
      </w:r>
      <w:bookmarkStart w:id="293" w:name="_Toc129097534"/>
      <w:bookmarkStart w:id="294" w:name="_Toc129097720"/>
      <w:bookmarkStart w:id="295" w:name="_Toc129097906"/>
      <w:bookmarkEnd w:id="293"/>
      <w:bookmarkEnd w:id="294"/>
      <w:bookmarkEnd w:id="295"/>
      <w:proofErr w:type="gramEnd"/>
    </w:p>
    <w:p w14:paraId="25F6532F" w14:textId="2C8BB937" w:rsidR="004B44EC" w:rsidRPr="00E62F87" w:rsidRDefault="004B44EC" w:rsidP="007E3FB2">
      <w:pPr>
        <w:pStyle w:val="ListBullet"/>
      </w:pPr>
      <w:r w:rsidRPr="00E62F87">
        <w:t>to the Auditor-General, Ombudsman or Privacy Commissioner</w:t>
      </w:r>
      <w:bookmarkStart w:id="296" w:name="_Toc129097535"/>
      <w:bookmarkStart w:id="297" w:name="_Toc129097721"/>
      <w:bookmarkStart w:id="298" w:name="_Toc129097907"/>
      <w:bookmarkEnd w:id="296"/>
      <w:bookmarkEnd w:id="297"/>
      <w:bookmarkEnd w:id="298"/>
    </w:p>
    <w:p w14:paraId="25F65330" w14:textId="0107ACE9" w:rsidR="004B44EC" w:rsidRPr="00E62F87" w:rsidRDefault="004B44EC" w:rsidP="007E3FB2">
      <w:pPr>
        <w:pStyle w:val="ListBullet"/>
      </w:pPr>
      <w:r w:rsidRPr="00E62F87">
        <w:t xml:space="preserve">to the responsible Minister or </w:t>
      </w:r>
      <w:r w:rsidR="00E04C95">
        <w:t>Assistant Minister</w:t>
      </w:r>
      <w:bookmarkStart w:id="299" w:name="_Toc129097536"/>
      <w:bookmarkStart w:id="300" w:name="_Toc129097722"/>
      <w:bookmarkStart w:id="301" w:name="_Toc129097908"/>
      <w:bookmarkEnd w:id="299"/>
      <w:bookmarkEnd w:id="300"/>
      <w:bookmarkEnd w:id="301"/>
    </w:p>
    <w:p w14:paraId="47B95EBC" w14:textId="77777777" w:rsidR="00BD79C5" w:rsidRDefault="004B44EC" w:rsidP="007E3FB2">
      <w:pPr>
        <w:pStyle w:val="ListBullet"/>
      </w:pPr>
      <w:r w:rsidRPr="00E62F87">
        <w:t>to a House or a Committee of the Australian Parliament</w:t>
      </w:r>
    </w:p>
    <w:p w14:paraId="25F65331" w14:textId="00D64034" w:rsidR="004B44EC" w:rsidRPr="00E62F87" w:rsidRDefault="00BD79C5" w:rsidP="007E3FB2">
      <w:pPr>
        <w:pStyle w:val="ListBullet"/>
      </w:pPr>
      <w:bookmarkStart w:id="302" w:name="_Hlk136941997"/>
      <w:r>
        <w:t>to other Commonwealth agencies for risk management purposes</w:t>
      </w:r>
      <w:r w:rsidR="004B44EC" w:rsidRPr="00E62F87">
        <w:t>.</w:t>
      </w:r>
      <w:bookmarkStart w:id="303" w:name="_Toc129097537"/>
      <w:bookmarkStart w:id="304" w:name="_Toc129097723"/>
      <w:bookmarkStart w:id="305" w:name="_Toc129097909"/>
      <w:bookmarkEnd w:id="303"/>
      <w:bookmarkEnd w:id="304"/>
      <w:bookmarkEnd w:id="305"/>
    </w:p>
    <w:bookmarkEnd w:id="302"/>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 xml:space="preserve">confidential information </w:t>
      </w:r>
      <w:proofErr w:type="gramStart"/>
      <w:r w:rsidR="00234A47">
        <w:t>if</w:t>
      </w:r>
      <w:bookmarkStart w:id="306" w:name="_Toc129097538"/>
      <w:bookmarkStart w:id="307" w:name="_Toc129097724"/>
      <w:bookmarkStart w:id="308" w:name="_Toc129097910"/>
      <w:bookmarkEnd w:id="306"/>
      <w:bookmarkEnd w:id="307"/>
      <w:bookmarkEnd w:id="308"/>
      <w:proofErr w:type="gramEnd"/>
    </w:p>
    <w:p w14:paraId="25F65333" w14:textId="118D49D4" w:rsidR="004B44EC" w:rsidRPr="00E62F87" w:rsidRDefault="004B44EC" w:rsidP="007E3FB2">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w:t>
      </w:r>
      <w:proofErr w:type="gramStart"/>
      <w:r w:rsidR="00234A47">
        <w:t>it</w:t>
      </w:r>
      <w:bookmarkStart w:id="309" w:name="_Toc129097539"/>
      <w:bookmarkStart w:id="310" w:name="_Toc129097725"/>
      <w:bookmarkStart w:id="311" w:name="_Toc129097911"/>
      <w:bookmarkEnd w:id="309"/>
      <w:bookmarkEnd w:id="310"/>
      <w:bookmarkEnd w:id="311"/>
      <w:proofErr w:type="gramEnd"/>
    </w:p>
    <w:p w14:paraId="25F65334" w14:textId="051CADA1" w:rsidR="004B44EC" w:rsidRPr="00E62F87" w:rsidRDefault="004B44EC" w:rsidP="007E3FB2">
      <w:pPr>
        <w:pStyle w:val="ListBullet"/>
      </w:pPr>
      <w:r w:rsidRPr="00E62F87">
        <w:lastRenderedPageBreak/>
        <w:t xml:space="preserve">you agree to the information being </w:t>
      </w:r>
      <w:r w:rsidR="00BB37A8">
        <w:t>disclosed</w:t>
      </w:r>
      <w:r w:rsidRPr="00E62F87">
        <w:t>, or</w:t>
      </w:r>
      <w:bookmarkStart w:id="312" w:name="_Toc129097540"/>
      <w:bookmarkStart w:id="313" w:name="_Toc129097726"/>
      <w:bookmarkStart w:id="314" w:name="_Toc129097912"/>
      <w:bookmarkEnd w:id="312"/>
      <w:bookmarkEnd w:id="313"/>
      <w:bookmarkEnd w:id="314"/>
    </w:p>
    <w:p w14:paraId="25F65335" w14:textId="2E69B0B3" w:rsidR="004B44EC" w:rsidRPr="00E62F87" w:rsidRDefault="004B44EC" w:rsidP="007E3FB2">
      <w:pPr>
        <w:pStyle w:val="ListBullet"/>
      </w:pPr>
      <w:r w:rsidRPr="00E62F87">
        <w:t>someone other than us has made the confidential information public.</w:t>
      </w:r>
      <w:bookmarkStart w:id="315" w:name="_Toc129097541"/>
      <w:bookmarkStart w:id="316" w:name="_Toc129097727"/>
      <w:bookmarkStart w:id="317" w:name="_Toc129097913"/>
      <w:bookmarkEnd w:id="315"/>
      <w:bookmarkEnd w:id="316"/>
      <w:bookmarkEnd w:id="317"/>
    </w:p>
    <w:p w14:paraId="4887AD51" w14:textId="538467EC" w:rsidR="00082C2C" w:rsidRDefault="00082C2C" w:rsidP="00C2485A">
      <w:pPr>
        <w:pStyle w:val="Heading4"/>
      </w:pPr>
      <w:bookmarkStart w:id="318" w:name="_Toc129097542"/>
      <w:bookmarkStart w:id="319" w:name="_Toc129097728"/>
      <w:bookmarkStart w:id="320" w:name="_Toc129097914"/>
      <w:bookmarkStart w:id="321" w:name="_Toc496536705"/>
      <w:bookmarkStart w:id="322" w:name="_Toc489952724"/>
      <w:bookmarkStart w:id="323" w:name="_Toc496536706"/>
      <w:bookmarkStart w:id="324" w:name="_Toc531277534"/>
      <w:bookmarkStart w:id="325" w:name="_Toc955344"/>
      <w:bookmarkStart w:id="326" w:name="_Toc151732734"/>
      <w:bookmarkEnd w:id="318"/>
      <w:bookmarkEnd w:id="319"/>
      <w:bookmarkEnd w:id="320"/>
      <w:bookmarkEnd w:id="321"/>
      <w:r>
        <w:t>Freedom of information</w:t>
      </w:r>
      <w:bookmarkEnd w:id="322"/>
      <w:bookmarkEnd w:id="323"/>
      <w:bookmarkEnd w:id="324"/>
      <w:bookmarkEnd w:id="325"/>
      <w:bookmarkEnd w:id="326"/>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339218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27" w:name="_Toc129097558"/>
      <w:bookmarkStart w:id="328" w:name="_Toc129097744"/>
      <w:bookmarkStart w:id="329" w:name="_Toc129097930"/>
      <w:bookmarkEnd w:id="327"/>
      <w:bookmarkEnd w:id="328"/>
      <w:bookmarkEnd w:id="329"/>
    </w:p>
    <w:p w14:paraId="1BD04A07" w14:textId="77777777" w:rsidR="00AB70BB" w:rsidRDefault="00AB70BB">
      <w:pPr>
        <w:spacing w:before="0" w:after="0" w:line="240" w:lineRule="auto"/>
        <w:rPr>
          <w:rFonts w:cstheme="minorHAnsi"/>
          <w:b/>
          <w:bCs/>
          <w:iCs w:val="0"/>
          <w:color w:val="264F90"/>
          <w:sz w:val="32"/>
          <w:szCs w:val="32"/>
        </w:rPr>
      </w:pPr>
      <w:bookmarkStart w:id="330" w:name="_Toc129097565"/>
      <w:bookmarkStart w:id="331" w:name="_Toc129097751"/>
      <w:bookmarkStart w:id="332" w:name="_Toc129097937"/>
      <w:bookmarkStart w:id="333" w:name="_Ref17466953"/>
      <w:bookmarkEnd w:id="330"/>
      <w:bookmarkEnd w:id="331"/>
      <w:bookmarkEnd w:id="332"/>
      <w:r>
        <w:br w:type="page"/>
      </w:r>
    </w:p>
    <w:p w14:paraId="01F97F43" w14:textId="4D78ACFA" w:rsidR="003D23D4" w:rsidRPr="00686126" w:rsidRDefault="00BB5EF3" w:rsidP="00C2485A">
      <w:pPr>
        <w:pStyle w:val="Heading2"/>
      </w:pPr>
      <w:bookmarkStart w:id="334" w:name="_Toc151732735"/>
      <w:r w:rsidRPr="003D23D4">
        <w:lastRenderedPageBreak/>
        <w:t>Glossary</w:t>
      </w:r>
      <w:bookmarkEnd w:id="333"/>
      <w:bookmarkEnd w:id="33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bookmarkStart w:id="335" w:name="_Hlk144464684"/>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973671" w:rsidRPr="009E3949" w14:paraId="693040F5" w14:textId="77777777" w:rsidTr="001432F9">
        <w:trPr>
          <w:cantSplit/>
        </w:trPr>
        <w:tc>
          <w:tcPr>
            <w:tcW w:w="1843" w:type="pct"/>
          </w:tcPr>
          <w:p w14:paraId="632AF56F" w14:textId="5E59CB4A" w:rsidR="006854FF" w:rsidRDefault="00026A5F" w:rsidP="006854FF">
            <w:r>
              <w:t>A</w:t>
            </w:r>
            <w:r w:rsidR="006854FF" w:rsidRPr="00274AE2">
              <w:t>dministering entity</w:t>
            </w:r>
          </w:p>
        </w:tc>
        <w:tc>
          <w:tcPr>
            <w:tcW w:w="3157" w:type="pct"/>
          </w:tcPr>
          <w:p w14:paraId="02168DF4" w14:textId="1202ADC9" w:rsidR="006854FF" w:rsidRDefault="006854FF" w:rsidP="006854FF">
            <w:pPr>
              <w:rPr>
                <w:color w:val="000000"/>
                <w:w w:val="0"/>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 xml:space="preserve">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r>
              <w:rPr>
                <w:rFonts w:cs="Arial"/>
                <w:lang w:eastAsia="en-AU"/>
              </w:rPr>
              <w:t>.</w:t>
            </w:r>
          </w:p>
        </w:tc>
      </w:tr>
      <w:tr w:rsidR="00973671" w:rsidRPr="009E3949" w14:paraId="0852A28B" w14:textId="77777777" w:rsidTr="001432F9">
        <w:trPr>
          <w:cantSplit/>
        </w:trPr>
        <w:tc>
          <w:tcPr>
            <w:tcW w:w="1843" w:type="pct"/>
          </w:tcPr>
          <w:p w14:paraId="2480CA8A" w14:textId="0CA9E371" w:rsidR="006854FF" w:rsidRDefault="006854FF" w:rsidP="006854FF">
            <w:r>
              <w:t>Advis</w:t>
            </w:r>
            <w:r w:rsidR="00576CB5">
              <w:t>e</w:t>
            </w:r>
            <w:r>
              <w:t>r</w:t>
            </w:r>
          </w:p>
        </w:tc>
        <w:tc>
          <w:tcPr>
            <w:tcW w:w="3157" w:type="pct"/>
          </w:tcPr>
          <w:p w14:paraId="7BE6DAAF" w14:textId="32A473BA" w:rsidR="006854FF" w:rsidRDefault="006854FF" w:rsidP="006854FF">
            <w:pPr>
              <w:rPr>
                <w:color w:val="000000"/>
                <w:w w:val="0"/>
              </w:rPr>
            </w:pPr>
            <w:r>
              <w:rPr>
                <w:rFonts w:cs="Arial"/>
                <w:lang w:eastAsia="en-AU"/>
              </w:rPr>
              <w:t>A</w:t>
            </w:r>
            <w:r w:rsidDel="001B4149">
              <w:rPr>
                <w:rFonts w:cs="Arial"/>
                <w:lang w:eastAsia="en-AU"/>
              </w:rPr>
              <w:t xml:space="preserve"> </w:t>
            </w:r>
            <w:r>
              <w:rPr>
                <w:rFonts w:cs="Arial"/>
                <w:lang w:eastAsia="en-AU"/>
              </w:rPr>
              <w:t xml:space="preserve">specialist engaged by </w:t>
            </w:r>
            <w:r w:rsidR="00511345">
              <w:rPr>
                <w:rFonts w:cs="Arial"/>
                <w:lang w:eastAsia="en-AU"/>
              </w:rPr>
              <w:t>the department</w:t>
            </w:r>
            <w:r w:rsidR="001C6990">
              <w:rPr>
                <w:rFonts w:cs="Arial"/>
                <w:lang w:eastAsia="en-AU"/>
              </w:rPr>
              <w:t xml:space="preserve"> </w:t>
            </w:r>
            <w:r>
              <w:rPr>
                <w:rFonts w:cs="Arial"/>
                <w:lang w:eastAsia="en-AU"/>
              </w:rPr>
              <w:t>to guide you through commercialisation</w:t>
            </w:r>
            <w:r w:rsidR="004C4F95">
              <w:rPr>
                <w:rFonts w:cs="Arial"/>
                <w:lang w:eastAsia="en-AU"/>
              </w:rPr>
              <w:t xml:space="preserve"> and/or growth</w:t>
            </w:r>
            <w:r>
              <w:rPr>
                <w:rFonts w:cs="Arial"/>
                <w:lang w:eastAsia="en-AU"/>
              </w:rPr>
              <w:t xml:space="preserve"> process</w:t>
            </w:r>
            <w:r w:rsidR="004C4F95">
              <w:rPr>
                <w:rFonts w:cs="Arial"/>
                <w:lang w:eastAsia="en-AU"/>
              </w:rPr>
              <w:t>es</w:t>
            </w:r>
            <w:r>
              <w:rPr>
                <w:rFonts w:cs="Arial"/>
                <w:lang w:eastAsia="en-AU"/>
              </w:rPr>
              <w:t>.</w:t>
            </w:r>
          </w:p>
        </w:tc>
      </w:tr>
      <w:tr w:rsidR="00973671" w:rsidRPr="009E3949" w14:paraId="6CAB8514" w14:textId="77777777" w:rsidTr="001432F9">
        <w:trPr>
          <w:cantSplit/>
        </w:trPr>
        <w:tc>
          <w:tcPr>
            <w:tcW w:w="1843" w:type="pct"/>
          </w:tcPr>
          <w:p w14:paraId="4099E611" w14:textId="14F7A07F" w:rsidR="006854FF" w:rsidRDefault="006854FF" w:rsidP="006854FF">
            <w:r>
              <w:t>Advisory Service</w:t>
            </w:r>
          </w:p>
        </w:tc>
        <w:tc>
          <w:tcPr>
            <w:tcW w:w="3157" w:type="pct"/>
          </w:tcPr>
          <w:p w14:paraId="6B1BE27B" w14:textId="2DD7E6F0" w:rsidR="006854FF" w:rsidRDefault="003F1B17" w:rsidP="006854FF">
            <w:pPr>
              <w:rPr>
                <w:color w:val="000000"/>
                <w:w w:val="0"/>
              </w:rPr>
            </w:pPr>
            <w:r>
              <w:rPr>
                <w:rFonts w:cs="Arial"/>
                <w:lang w:eastAsia="en-AU"/>
              </w:rPr>
              <w:t xml:space="preserve">The Industry Growth Program Advisory Service which </w:t>
            </w:r>
            <w:r>
              <w:t xml:space="preserve">provides eligible, innovative SMEs with access to advice and support to help </w:t>
            </w:r>
            <w:r w:rsidRPr="004A39EB">
              <w:t>commercialis</w:t>
            </w:r>
            <w:r>
              <w:t>e ideas and/or</w:t>
            </w:r>
            <w:r w:rsidRPr="004A39EB">
              <w:t xml:space="preserve"> grow</w:t>
            </w:r>
            <w:r>
              <w:t xml:space="preserve"> their business operations.</w:t>
            </w:r>
          </w:p>
        </w:tc>
      </w:tr>
      <w:tr w:rsidR="0015223E" w:rsidRPr="009E3949" w14:paraId="213720DC" w14:textId="77777777" w:rsidTr="001432F9">
        <w:trPr>
          <w:cantSplit/>
        </w:trPr>
        <w:tc>
          <w:tcPr>
            <w:tcW w:w="1843" w:type="pct"/>
          </w:tcPr>
          <w:p w14:paraId="3AD5E6CC" w14:textId="40305B98" w:rsidR="0015223E" w:rsidRDefault="00081866" w:rsidP="0015223E">
            <w:r>
              <w:t>A</w:t>
            </w:r>
            <w:r w:rsidR="0015223E">
              <w:t>pplication form</w:t>
            </w:r>
          </w:p>
        </w:tc>
        <w:tc>
          <w:tcPr>
            <w:tcW w:w="3157" w:type="pct"/>
          </w:tcPr>
          <w:p w14:paraId="3B03F0BC" w14:textId="610A0D5C"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w:t>
            </w:r>
            <w:r w:rsidR="006A284B">
              <w:rPr>
                <w:color w:val="000000"/>
                <w:w w:val="0"/>
              </w:rPr>
              <w:t xml:space="preserve">participation in </w:t>
            </w:r>
            <w:r w:rsidR="0015223E" w:rsidRPr="007D429E">
              <w:rPr>
                <w:color w:val="000000"/>
                <w:w w:val="0"/>
              </w:rPr>
              <w:t xml:space="preserve">the </w:t>
            </w:r>
            <w:r w:rsidR="0015223E" w:rsidRPr="00A83F48">
              <w:rPr>
                <w:color w:val="000000"/>
                <w:w w:val="0"/>
              </w:rPr>
              <w:t>program</w:t>
            </w:r>
            <w:r w:rsidR="0015223E" w:rsidRPr="00BE40F0">
              <w:rPr>
                <w:color w:val="000000"/>
                <w:w w:val="0"/>
              </w:rPr>
              <w:t>.</w:t>
            </w:r>
          </w:p>
        </w:tc>
      </w:tr>
      <w:tr w:rsidR="005F5DC5" w:rsidRPr="009E3949" w14:paraId="60FEB98C" w14:textId="77777777" w:rsidTr="001432F9">
        <w:trPr>
          <w:cantSplit/>
        </w:trPr>
        <w:tc>
          <w:tcPr>
            <w:tcW w:w="1843" w:type="pct"/>
          </w:tcPr>
          <w:p w14:paraId="5DCCEA17" w14:textId="178BA15C" w:rsidR="005F5DC5" w:rsidRDefault="005F5DC5" w:rsidP="0015223E">
            <w:r>
              <w:t>Assistant Minister</w:t>
            </w:r>
          </w:p>
        </w:tc>
        <w:tc>
          <w:tcPr>
            <w:tcW w:w="3157" w:type="pct"/>
          </w:tcPr>
          <w:p w14:paraId="193D5551" w14:textId="7FFD4005" w:rsidR="005F5DC5" w:rsidRDefault="005F5DC5" w:rsidP="0015223E">
            <w:pPr>
              <w:rPr>
                <w:color w:val="000000"/>
                <w:w w:val="0"/>
              </w:rPr>
            </w:pPr>
            <w:r>
              <w:rPr>
                <w:color w:val="000000"/>
                <w:w w:val="0"/>
              </w:rPr>
              <w:t>The Commonwealth Assistant Minister for Manufacturing and Assistant Minister for Trade</w:t>
            </w:r>
            <w:r w:rsidR="00C3792F">
              <w:rPr>
                <w:color w:val="000000"/>
                <w:w w:val="0"/>
              </w:rPr>
              <w:t>.</w:t>
            </w:r>
          </w:p>
        </w:tc>
      </w:tr>
      <w:tr w:rsidR="002A7B83" w:rsidRPr="009E3949" w14:paraId="1C4A0588" w14:textId="77777777" w:rsidTr="001432F9">
        <w:trPr>
          <w:cantSplit/>
        </w:trPr>
        <w:tc>
          <w:tcPr>
            <w:tcW w:w="1843" w:type="pct"/>
          </w:tcPr>
          <w:p w14:paraId="500B0745" w14:textId="78804FE0" w:rsidR="002A7B83" w:rsidRDefault="002A7B83" w:rsidP="0015223E">
            <w:r>
              <w:t>Authorised representative</w:t>
            </w:r>
          </w:p>
        </w:tc>
        <w:tc>
          <w:tcPr>
            <w:tcW w:w="3157" w:type="pct"/>
          </w:tcPr>
          <w:p w14:paraId="5222CE1D" w14:textId="5906AD47" w:rsidR="002A7B83" w:rsidRDefault="005F5DC5" w:rsidP="0015223E">
            <w:pPr>
              <w:rPr>
                <w:color w:val="000000"/>
                <w:w w:val="0"/>
              </w:rPr>
            </w:pPr>
            <w:r>
              <w:rPr>
                <w:color w:val="000000"/>
                <w:w w:val="0"/>
              </w:rPr>
              <w:t>An individual acting with a company</w:t>
            </w:r>
            <w:r w:rsidR="0034657B">
              <w:rPr>
                <w:color w:val="000000"/>
                <w:w w:val="0"/>
              </w:rPr>
              <w:t>’s</w:t>
            </w:r>
            <w:r>
              <w:rPr>
                <w:color w:val="000000"/>
                <w:w w:val="0"/>
              </w:rPr>
              <w:t xml:space="preserve"> or entity’s express or implied authority and on behalf of the company/entity. </w:t>
            </w:r>
          </w:p>
        </w:tc>
      </w:tr>
      <w:tr w:rsidR="009529F6" w:rsidRPr="009E3949" w14:paraId="3E9FB013" w14:textId="77777777" w:rsidTr="001432F9">
        <w:trPr>
          <w:cantSplit/>
        </w:trPr>
        <w:tc>
          <w:tcPr>
            <w:tcW w:w="1843" w:type="pct"/>
          </w:tcPr>
          <w:p w14:paraId="38156D37" w14:textId="514F2466" w:rsidR="009529F6" w:rsidRDefault="009529F6" w:rsidP="009529F6">
            <w:r>
              <w:t>Combined annual turnover</w:t>
            </w:r>
          </w:p>
        </w:tc>
        <w:tc>
          <w:tcPr>
            <w:tcW w:w="3157" w:type="pct"/>
          </w:tcPr>
          <w:p w14:paraId="290BA402" w14:textId="06FA1AAD" w:rsidR="009529F6" w:rsidRDefault="009529F6" w:rsidP="009529F6">
            <w:pPr>
              <w:rPr>
                <w:color w:val="000000"/>
                <w:w w:val="0"/>
              </w:rPr>
            </w:pPr>
            <w:r w:rsidRPr="00581FFF">
              <w:rPr>
                <w:szCs w:val="20"/>
              </w:rPr>
              <w:t xml:space="preserve">The combined annual turnover must include the turnover of the applicant and of each </w:t>
            </w:r>
            <w:r w:rsidR="00D941E5">
              <w:rPr>
                <w:szCs w:val="20"/>
              </w:rPr>
              <w:t>r</w:t>
            </w:r>
            <w:r w:rsidRPr="00D6794B">
              <w:rPr>
                <w:szCs w:val="20"/>
              </w:rPr>
              <w:t xml:space="preserve">elated </w:t>
            </w:r>
            <w:r w:rsidR="00305F1C">
              <w:rPr>
                <w:szCs w:val="20"/>
              </w:rPr>
              <w:t>b</w:t>
            </w:r>
            <w:r w:rsidRPr="00D6794B">
              <w:rPr>
                <w:szCs w:val="20"/>
              </w:rPr>
              <w:t>od</w:t>
            </w:r>
            <w:r w:rsidR="00305F1C">
              <w:rPr>
                <w:szCs w:val="20"/>
              </w:rPr>
              <w:t>ies</w:t>
            </w:r>
            <w:r w:rsidRPr="00D6794B">
              <w:rPr>
                <w:szCs w:val="20"/>
              </w:rPr>
              <w:t xml:space="preserve"> </w:t>
            </w:r>
            <w:r w:rsidR="00305F1C">
              <w:rPr>
                <w:szCs w:val="20"/>
              </w:rPr>
              <w:t>c</w:t>
            </w:r>
            <w:r w:rsidRPr="00D6794B">
              <w:rPr>
                <w:szCs w:val="20"/>
              </w:rPr>
              <w:t>orporate</w:t>
            </w:r>
            <w:r w:rsidRPr="00581FFF">
              <w:rPr>
                <w:szCs w:val="20"/>
              </w:rPr>
              <w:t xml:space="preserve"> (if any) at the time the </w:t>
            </w:r>
            <w:r w:rsidR="00F074BA">
              <w:rPr>
                <w:szCs w:val="20"/>
              </w:rPr>
              <w:t>P</w:t>
            </w:r>
            <w:r w:rsidRPr="00D6794B">
              <w:rPr>
                <w:szCs w:val="20"/>
              </w:rPr>
              <w:t xml:space="preserve">rogram </w:t>
            </w:r>
            <w:r w:rsidR="00F074BA">
              <w:rPr>
                <w:szCs w:val="20"/>
              </w:rPr>
              <w:t>D</w:t>
            </w:r>
            <w:r w:rsidRPr="00D6794B">
              <w:rPr>
                <w:szCs w:val="20"/>
              </w:rPr>
              <w:t>elegate</w:t>
            </w:r>
            <w:r w:rsidRPr="00581FFF">
              <w:rPr>
                <w:i/>
                <w:szCs w:val="20"/>
              </w:rPr>
              <w:t xml:space="preserve"> </w:t>
            </w:r>
            <w:r w:rsidRPr="00581FFF">
              <w:rPr>
                <w:szCs w:val="20"/>
              </w:rPr>
              <w:t>receives the application</w:t>
            </w:r>
            <w:r w:rsidR="00511345">
              <w:rPr>
                <w:szCs w:val="20"/>
              </w:rPr>
              <w:t>.</w:t>
            </w:r>
            <w:r w:rsidRPr="00581FFF">
              <w:rPr>
                <w:szCs w:val="20"/>
              </w:rPr>
              <w:t xml:space="preserve"> </w:t>
            </w:r>
            <w:r>
              <w:rPr>
                <w:szCs w:val="20"/>
              </w:rPr>
              <w:t>Turnover</w:t>
            </w:r>
            <w:r w:rsidRPr="00581FFF">
              <w:rPr>
                <w:szCs w:val="20"/>
              </w:rPr>
              <w:t xml:space="preserve"> must be less than $20 million for each of the three financial years prior to the lodgement of the application.</w:t>
            </w:r>
          </w:p>
        </w:tc>
      </w:tr>
      <w:tr w:rsidR="00DC0694" w:rsidRPr="009E3949" w14:paraId="2B23DF80" w14:textId="77777777" w:rsidTr="001432F9">
        <w:trPr>
          <w:cantSplit/>
        </w:trPr>
        <w:tc>
          <w:tcPr>
            <w:tcW w:w="1843" w:type="pct"/>
          </w:tcPr>
          <w:p w14:paraId="7FE99B4F" w14:textId="7F2ED1C2" w:rsidR="00DC0694" w:rsidRDefault="003704C5" w:rsidP="00DC0694">
            <w:hyperlink r:id="rId40" w:history="1">
              <w:r w:rsidR="00DC0694" w:rsidRPr="00FA5A51">
                <w:rPr>
                  <w:rStyle w:val="Hyperlink"/>
                  <w:i/>
                </w:rPr>
                <w:t>Commonwealth Grants Rules and Guidelines (CGRGs)</w:t>
              </w:r>
            </w:hyperlink>
            <w:r w:rsidR="00DC0694">
              <w:rPr>
                <w:rStyle w:val="Hyperlink"/>
                <w:i/>
              </w:rPr>
              <w:t xml:space="preserve"> </w:t>
            </w:r>
          </w:p>
        </w:tc>
        <w:tc>
          <w:tcPr>
            <w:tcW w:w="3157" w:type="pct"/>
          </w:tcPr>
          <w:p w14:paraId="3FF813FE" w14:textId="55065E46"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w:t>
            </w:r>
            <w:r w:rsidR="00A16302">
              <w:rPr>
                <w:rFonts w:cs="Arial"/>
                <w:lang w:eastAsia="en-AU"/>
              </w:rPr>
              <w:noBreakHyphen/>
            </w:r>
            <w:r w:rsidRPr="00A77F5D">
              <w:rPr>
                <w:rFonts w:cs="Arial"/>
                <w:lang w:eastAsia="en-AU"/>
              </w:rPr>
              <w:t>corporate Commonwealth entities undertake grants administration based on the mandatory requirements and key principles of grants administration. </w:t>
            </w:r>
          </w:p>
        </w:tc>
      </w:tr>
      <w:tr w:rsidR="002C0FD9" w:rsidRPr="009E3949" w14:paraId="64CF3604" w14:textId="77777777" w:rsidTr="001432F9">
        <w:trPr>
          <w:cantSplit/>
        </w:trPr>
        <w:tc>
          <w:tcPr>
            <w:tcW w:w="1843" w:type="pct"/>
          </w:tcPr>
          <w:p w14:paraId="0BB8BF84" w14:textId="7D582504" w:rsidR="002C0FD9" w:rsidRDefault="00026A5F" w:rsidP="00DC0694">
            <w:r>
              <w:t>C</w:t>
            </w:r>
            <w:r w:rsidR="002C0FD9">
              <w:t>ommercialisation</w:t>
            </w:r>
          </w:p>
        </w:tc>
        <w:tc>
          <w:tcPr>
            <w:tcW w:w="3157" w:type="pct"/>
          </w:tcPr>
          <w:p w14:paraId="4997EF96" w14:textId="1D712053" w:rsidR="002C0FD9" w:rsidRDefault="00B77BFF" w:rsidP="00DC0694">
            <w:pPr>
              <w:rPr>
                <w:rFonts w:cs="Arial"/>
                <w:lang w:eastAsia="en-AU"/>
              </w:rPr>
            </w:pPr>
            <w:r w:rsidRPr="00234E80">
              <w:t xml:space="preserve">The steps necessary to establish the commercial viability of an innovative product, </w:t>
            </w:r>
            <w:proofErr w:type="gramStart"/>
            <w:r w:rsidRPr="00234E80">
              <w:t>process</w:t>
            </w:r>
            <w:proofErr w:type="gramEnd"/>
            <w:r w:rsidRPr="00234E80">
              <w:t xml:space="preserve"> or service, including progress from proof-of-concept to minimum viable product and commercial application.</w:t>
            </w:r>
          </w:p>
        </w:tc>
      </w:tr>
      <w:tr w:rsidR="00AB1EB9" w:rsidRPr="006C4678" w14:paraId="1A00A7B3" w14:textId="77777777" w:rsidTr="005B0695">
        <w:trPr>
          <w:cantSplit/>
        </w:trPr>
        <w:tc>
          <w:tcPr>
            <w:tcW w:w="1843" w:type="pct"/>
          </w:tcPr>
          <w:p w14:paraId="256503A0" w14:textId="77777777" w:rsidR="00AB1EB9" w:rsidRPr="000C30FE" w:rsidRDefault="00AB1EB9" w:rsidP="005B0695">
            <w:r w:rsidRPr="000C30FE">
              <w:t xml:space="preserve">Decision </w:t>
            </w:r>
            <w:r>
              <w:t>M</w:t>
            </w:r>
            <w:r w:rsidRPr="000C30FE">
              <w:t>aker</w:t>
            </w:r>
          </w:p>
        </w:tc>
        <w:tc>
          <w:tcPr>
            <w:tcW w:w="3157" w:type="pct"/>
          </w:tcPr>
          <w:p w14:paraId="2F48E186" w14:textId="77777777" w:rsidR="00AB1EB9" w:rsidRPr="000C30FE" w:rsidRDefault="00AB1EB9" w:rsidP="005B0695">
            <w:r w:rsidRPr="000C30FE">
              <w:t xml:space="preserve">The General Manager within the department with responsibility for the outcomes of the Program. </w:t>
            </w:r>
          </w:p>
        </w:tc>
      </w:tr>
      <w:tr w:rsidR="00DC0694" w:rsidRPr="009E3949" w14:paraId="356BAFFA" w14:textId="77777777" w:rsidTr="001432F9">
        <w:trPr>
          <w:cantSplit/>
        </w:trPr>
        <w:tc>
          <w:tcPr>
            <w:tcW w:w="1843" w:type="pct"/>
          </w:tcPr>
          <w:p w14:paraId="297E54D9" w14:textId="4F68B7A8" w:rsidR="00DC0694" w:rsidRDefault="00511345" w:rsidP="00DC0694">
            <w:r>
              <w:t>The d</w:t>
            </w:r>
            <w:r w:rsidR="00DC0694">
              <w:t xml:space="preserve">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0F130A" w:rsidRPr="009E3949" w14:paraId="5E25492C" w14:textId="77777777" w:rsidTr="001432F9">
        <w:trPr>
          <w:cantSplit/>
        </w:trPr>
        <w:tc>
          <w:tcPr>
            <w:tcW w:w="1843" w:type="pct"/>
          </w:tcPr>
          <w:p w14:paraId="4920AD6B" w14:textId="57287225" w:rsidR="000F130A" w:rsidRDefault="000F130A" w:rsidP="000F130A">
            <w:r>
              <w:t>Early-stage commercialisation</w:t>
            </w:r>
          </w:p>
        </w:tc>
        <w:tc>
          <w:tcPr>
            <w:tcW w:w="3157" w:type="pct"/>
          </w:tcPr>
          <w:p w14:paraId="05A9CCDF" w14:textId="46CABC2F" w:rsidR="000F130A" w:rsidRPr="006C4678" w:rsidRDefault="00C2485A" w:rsidP="000F130A">
            <w:r w:rsidRPr="00234E80">
              <w:t xml:space="preserve">The initial phase of the commercialisation journey necessary to establish the commercial viability of an innovative product, </w:t>
            </w:r>
            <w:proofErr w:type="gramStart"/>
            <w:r w:rsidRPr="00234E80">
              <w:t>process</w:t>
            </w:r>
            <w:proofErr w:type="gramEnd"/>
            <w:r w:rsidRPr="00234E80">
              <w:t xml:space="preserve"> or service. This includes the steps to undertake feasibility and proof</w:t>
            </w:r>
            <w:r w:rsidRPr="00234E80">
              <w:noBreakHyphen/>
              <w:t>of</w:t>
            </w:r>
            <w:r w:rsidRPr="00234E80">
              <w:noBreakHyphen/>
              <w:t>concept through to production and testing of early prototypes.</w:t>
            </w:r>
            <w:r w:rsidR="000F130A" w:rsidRPr="000422FE">
              <w:t xml:space="preserve"> </w:t>
            </w:r>
          </w:p>
        </w:tc>
      </w:tr>
      <w:tr w:rsidR="000F130A" w:rsidRPr="009E3949" w14:paraId="1D1A29E0" w14:textId="77777777" w:rsidTr="001432F9">
        <w:trPr>
          <w:cantSplit/>
        </w:trPr>
        <w:tc>
          <w:tcPr>
            <w:tcW w:w="1843" w:type="pct"/>
          </w:tcPr>
          <w:p w14:paraId="5287969A" w14:textId="57F8A145" w:rsidR="000F130A" w:rsidRDefault="000F130A" w:rsidP="000F130A">
            <w:r>
              <w:lastRenderedPageBreak/>
              <w:t>Eligible application</w:t>
            </w:r>
          </w:p>
        </w:tc>
        <w:tc>
          <w:tcPr>
            <w:tcW w:w="3157" w:type="pct"/>
          </w:tcPr>
          <w:p w14:paraId="36A96F28" w14:textId="75B2F4A1" w:rsidR="000F130A" w:rsidRPr="006C4678" w:rsidRDefault="000F130A" w:rsidP="000F130A">
            <w:r w:rsidRPr="006C4678">
              <w:t xml:space="preserve">An application or proposal for services under the </w:t>
            </w:r>
            <w:r w:rsidR="00D20E97">
              <w:t>p</w:t>
            </w:r>
            <w:r w:rsidRPr="006C4678">
              <w:rPr>
                <w:color w:val="000000"/>
                <w:w w:val="0"/>
              </w:rPr>
              <w:t xml:space="preserve">rogram </w:t>
            </w:r>
            <w:r w:rsidRPr="006C4678">
              <w:t>that the Program Delegate has determined is eligible for assessment in accordance with th</w:t>
            </w:r>
            <w:r>
              <w:t>is guide</w:t>
            </w:r>
            <w:r w:rsidRPr="006C4678">
              <w:t>.</w:t>
            </w:r>
          </w:p>
        </w:tc>
      </w:tr>
      <w:tr w:rsidR="000F130A" w:rsidRPr="009E3949" w14:paraId="1C8B3A1C" w14:textId="77777777" w:rsidTr="001432F9">
        <w:trPr>
          <w:cantSplit/>
        </w:trPr>
        <w:tc>
          <w:tcPr>
            <w:tcW w:w="1843" w:type="pct"/>
          </w:tcPr>
          <w:p w14:paraId="0107D766" w14:textId="074484DF" w:rsidR="000F130A" w:rsidRDefault="000F130A" w:rsidP="000F130A">
            <w:r>
              <w:t>E</w:t>
            </w:r>
            <w:r w:rsidRPr="001B21A4">
              <w:t>ligibility criteria</w:t>
            </w:r>
          </w:p>
        </w:tc>
        <w:tc>
          <w:tcPr>
            <w:tcW w:w="3157" w:type="pct"/>
          </w:tcPr>
          <w:p w14:paraId="24DF1090" w14:textId="5FAD286A" w:rsidR="000F130A" w:rsidRPr="006C4678" w:rsidRDefault="000F130A" w:rsidP="000F130A">
            <w:r>
              <w:rPr>
                <w:rFonts w:cs="Arial"/>
                <w:lang w:eastAsia="en-AU"/>
              </w:rPr>
              <w:t>Refer to t</w:t>
            </w:r>
            <w:r w:rsidRPr="00932BB0">
              <w:rPr>
                <w:rFonts w:cs="Arial"/>
                <w:lang w:eastAsia="en-AU"/>
              </w:rPr>
              <w:t xml:space="preserve">he mandatory criteria which must be met to qualify for a </w:t>
            </w:r>
            <w:r>
              <w:rPr>
                <w:rFonts w:cs="Arial"/>
                <w:lang w:eastAsia="en-AU"/>
              </w:rPr>
              <w:t xml:space="preserve">participation in the </w:t>
            </w:r>
            <w:r w:rsidR="008642AD">
              <w:rPr>
                <w:rFonts w:cs="Arial"/>
                <w:lang w:eastAsia="en-AU"/>
              </w:rPr>
              <w:t>p</w:t>
            </w:r>
            <w:r>
              <w:rPr>
                <w:rFonts w:cs="Arial"/>
                <w:lang w:eastAsia="en-AU"/>
              </w:rPr>
              <w:t>rogram</w:t>
            </w:r>
            <w:r w:rsidRPr="00932BB0">
              <w:rPr>
                <w:rFonts w:cs="Arial"/>
                <w:lang w:eastAsia="en-AU"/>
              </w:rPr>
              <w:t xml:space="preserve">. </w:t>
            </w:r>
          </w:p>
        </w:tc>
      </w:tr>
      <w:tr w:rsidR="000F130A" w:rsidRPr="009E3949" w14:paraId="2C53EFC0" w14:textId="77777777" w:rsidTr="001432F9">
        <w:trPr>
          <w:cantSplit/>
        </w:trPr>
        <w:tc>
          <w:tcPr>
            <w:tcW w:w="1843" w:type="pct"/>
          </w:tcPr>
          <w:p w14:paraId="221BB303" w14:textId="5C3A8589" w:rsidR="000F130A" w:rsidRPr="00463AB3" w:rsidRDefault="000F130A" w:rsidP="000F130A">
            <w:pPr>
              <w:rPr>
                <w:rFonts w:cs="Arial"/>
                <w:lang w:eastAsia="en-AU"/>
              </w:rPr>
            </w:pPr>
            <w:r>
              <w:rPr>
                <w:rFonts w:cs="Arial"/>
                <w:lang w:eastAsia="en-AU"/>
              </w:rPr>
              <w:t>General Manager</w:t>
            </w:r>
          </w:p>
        </w:tc>
        <w:tc>
          <w:tcPr>
            <w:tcW w:w="3157" w:type="pct"/>
          </w:tcPr>
          <w:p w14:paraId="1BAF3A15" w14:textId="5F10ED95" w:rsidR="000F130A" w:rsidRDefault="000F130A" w:rsidP="000F130A">
            <w:pPr>
              <w:suppressAutoHyphens/>
              <w:spacing w:before="60"/>
            </w:pPr>
            <w:r>
              <w:t xml:space="preserve">Position title for Senior Executive Service level staff within </w:t>
            </w:r>
            <w:r w:rsidR="00C256A2">
              <w:t>the department</w:t>
            </w:r>
            <w:r>
              <w:t>.</w:t>
            </w:r>
          </w:p>
        </w:tc>
      </w:tr>
      <w:tr w:rsidR="000F130A" w:rsidRPr="009E3949" w14:paraId="5991A130" w14:textId="77777777" w:rsidTr="001432F9">
        <w:trPr>
          <w:cantSplit/>
        </w:trPr>
        <w:tc>
          <w:tcPr>
            <w:tcW w:w="1843" w:type="pct"/>
          </w:tcPr>
          <w:p w14:paraId="4AC52BCF" w14:textId="1864606D" w:rsidR="000F130A" w:rsidRDefault="000F130A" w:rsidP="000F130A">
            <w:r>
              <w:rPr>
                <w:rFonts w:cs="Arial"/>
                <w:lang w:eastAsia="en-AU"/>
              </w:rPr>
              <w:t>G</w:t>
            </w:r>
            <w:r w:rsidRPr="00463AB3">
              <w:rPr>
                <w:rFonts w:cs="Arial"/>
                <w:lang w:eastAsia="en-AU"/>
              </w:rPr>
              <w:t xml:space="preserve">rant </w:t>
            </w:r>
          </w:p>
        </w:tc>
        <w:tc>
          <w:tcPr>
            <w:tcW w:w="3157" w:type="pct"/>
          </w:tcPr>
          <w:p w14:paraId="5A2403B2" w14:textId="05EE51E0" w:rsidR="000F130A" w:rsidRPr="006A6E10" w:rsidRDefault="000F130A" w:rsidP="000F130A">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292EADC" w14:textId="165DEEBF" w:rsidR="000F130A" w:rsidRPr="00152848" w:rsidRDefault="000F130A" w:rsidP="00B554D6">
            <w:pPr>
              <w:pStyle w:val="NumberedList2"/>
              <w:numPr>
                <w:ilvl w:val="1"/>
                <w:numId w:val="12"/>
              </w:numPr>
              <w:spacing w:before="60"/>
              <w:ind w:left="113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41"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092E8ADB" w14:textId="59D2AF10" w:rsidR="000F130A" w:rsidRPr="006C4678" w:rsidRDefault="000F130A" w:rsidP="00B554D6">
            <w:pPr>
              <w:pStyle w:val="NumberedList2"/>
              <w:numPr>
                <w:ilvl w:val="1"/>
                <w:numId w:val="12"/>
              </w:numPr>
              <w:spacing w:before="60"/>
              <w:ind w:left="113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0F130A" w:rsidRPr="009E3949" w14:paraId="2B9667D4" w14:textId="77777777" w:rsidTr="001432F9">
        <w:trPr>
          <w:cantSplit/>
        </w:trPr>
        <w:tc>
          <w:tcPr>
            <w:tcW w:w="1843" w:type="pct"/>
          </w:tcPr>
          <w:p w14:paraId="62D02C0A" w14:textId="2497837F" w:rsidR="000F130A" w:rsidRDefault="000F130A" w:rsidP="000F130A">
            <w:r>
              <w:t>Grant funding or grant funds</w:t>
            </w:r>
          </w:p>
        </w:tc>
        <w:tc>
          <w:tcPr>
            <w:tcW w:w="3157" w:type="pct"/>
          </w:tcPr>
          <w:p w14:paraId="67365CE3" w14:textId="08AF1C53" w:rsidR="000F130A" w:rsidRPr="006C4678" w:rsidRDefault="000F130A" w:rsidP="000F130A">
            <w:r w:rsidRPr="006C4678">
              <w:t xml:space="preserve">The funding made available by the Commonwealth to grantees under the </w:t>
            </w:r>
            <w:r w:rsidR="008642AD">
              <w:t>p</w:t>
            </w:r>
            <w:r w:rsidRPr="006C4678">
              <w:rPr>
                <w:color w:val="000000"/>
                <w:w w:val="0"/>
              </w:rPr>
              <w:t>rogram</w:t>
            </w:r>
            <w:r w:rsidRPr="006C4678">
              <w:t>.</w:t>
            </w:r>
          </w:p>
        </w:tc>
      </w:tr>
      <w:tr w:rsidR="000F130A" w:rsidRPr="009E3949" w14:paraId="6925252A" w14:textId="77777777" w:rsidTr="001432F9">
        <w:trPr>
          <w:cantSplit/>
        </w:trPr>
        <w:tc>
          <w:tcPr>
            <w:tcW w:w="1843" w:type="pct"/>
          </w:tcPr>
          <w:p w14:paraId="3CE2C33D" w14:textId="05313750" w:rsidR="000F130A" w:rsidRDefault="000F130A" w:rsidP="000F130A">
            <w:r>
              <w:t>Grant opportunity</w:t>
            </w:r>
          </w:p>
        </w:tc>
        <w:tc>
          <w:tcPr>
            <w:tcW w:w="3157" w:type="pct"/>
          </w:tcPr>
          <w:p w14:paraId="6268CA48" w14:textId="1DFFBC40" w:rsidR="000F130A" w:rsidRPr="006C4678" w:rsidRDefault="000F130A" w:rsidP="000F130A">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0F130A" w:rsidRPr="005A61FE" w14:paraId="0191E927" w14:textId="77777777" w:rsidTr="001432F9">
        <w:trPr>
          <w:cantSplit/>
        </w:trPr>
        <w:tc>
          <w:tcPr>
            <w:tcW w:w="1843" w:type="pct"/>
          </w:tcPr>
          <w:p w14:paraId="56BB0FA8" w14:textId="77777777" w:rsidR="000F130A" w:rsidRPr="005A61FE" w:rsidRDefault="003704C5" w:rsidP="000F130A">
            <w:hyperlink r:id="rId42" w:history="1">
              <w:r w:rsidR="000F130A" w:rsidRPr="005A61FE">
                <w:rPr>
                  <w:rStyle w:val="Hyperlink"/>
                </w:rPr>
                <w:t>GrantConnect</w:t>
              </w:r>
            </w:hyperlink>
          </w:p>
        </w:tc>
        <w:tc>
          <w:tcPr>
            <w:tcW w:w="3157" w:type="pct"/>
          </w:tcPr>
          <w:p w14:paraId="61547ED0" w14:textId="0B632861" w:rsidR="000F130A" w:rsidRPr="005A61FE" w:rsidRDefault="000F130A" w:rsidP="000F130A">
            <w:r w:rsidRPr="005A61FE">
              <w:t>The Australian Government’s whole-of-government grants information system, which centralises the publication and reporting of Commonwealth grants in accordance with the CGRGs</w:t>
            </w:r>
            <w:r>
              <w:t>.</w:t>
            </w:r>
          </w:p>
        </w:tc>
      </w:tr>
      <w:tr w:rsidR="00CF76A6" w:rsidRPr="005A61FE" w14:paraId="33C92F06" w14:textId="77777777" w:rsidTr="001432F9">
        <w:trPr>
          <w:cantSplit/>
        </w:trPr>
        <w:tc>
          <w:tcPr>
            <w:tcW w:w="1843" w:type="pct"/>
          </w:tcPr>
          <w:p w14:paraId="15221D9A" w14:textId="4CE71954" w:rsidR="00CF76A6" w:rsidRDefault="00CF76A6" w:rsidP="00CF76A6">
            <w:r>
              <w:rPr>
                <w:rStyle w:val="ui-provider"/>
              </w:rPr>
              <w:t>Grow/growth</w:t>
            </w:r>
          </w:p>
        </w:tc>
        <w:tc>
          <w:tcPr>
            <w:tcW w:w="3157" w:type="pct"/>
          </w:tcPr>
          <w:p w14:paraId="58D6640D" w14:textId="0E9D5A40" w:rsidR="00CF76A6" w:rsidRPr="005A61FE" w:rsidRDefault="00C2485A" w:rsidP="00CF76A6">
            <w:r w:rsidRPr="00234E80">
              <w:t xml:space="preserve">Scaling up your business into national or international markets, through the successful commercialisation of your innovative product, </w:t>
            </w:r>
            <w:proofErr w:type="gramStart"/>
            <w:r w:rsidRPr="00234E80">
              <w:t>process</w:t>
            </w:r>
            <w:proofErr w:type="gramEnd"/>
            <w:r w:rsidRPr="00234E80">
              <w:t xml:space="preserve"> or service. </w:t>
            </w:r>
            <w:r>
              <w:t xml:space="preserve">The program targets businesses </w:t>
            </w:r>
            <w:r w:rsidRPr="00962784">
              <w:t>beginning to, or with capacity to, scale as described above but does not include routine business growth</w:t>
            </w:r>
            <w:r>
              <w:t xml:space="preserve">. </w:t>
            </w:r>
          </w:p>
        </w:tc>
      </w:tr>
      <w:tr w:rsidR="00CF76A6" w:rsidRPr="009E3949" w14:paraId="56B29FF6" w14:textId="77777777" w:rsidTr="001432F9">
        <w:trPr>
          <w:cantSplit/>
        </w:trPr>
        <w:tc>
          <w:tcPr>
            <w:tcW w:w="1843" w:type="pct"/>
          </w:tcPr>
          <w:p w14:paraId="2CB80D24" w14:textId="62A9B507" w:rsidR="00CF76A6" w:rsidRDefault="00CF76A6" w:rsidP="00CF76A6">
            <w:r>
              <w:t>Guidelines</w:t>
            </w:r>
          </w:p>
        </w:tc>
        <w:tc>
          <w:tcPr>
            <w:tcW w:w="3157" w:type="pct"/>
          </w:tcPr>
          <w:p w14:paraId="2BDCF513" w14:textId="26B51B37" w:rsidR="00CF76A6" w:rsidRPr="006C4678" w:rsidRDefault="00CF76A6" w:rsidP="00CF76A6">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C2485A" w14:paraId="2388979E" w14:textId="77777777" w:rsidTr="00533E3C">
        <w:trPr>
          <w:cantSplit/>
        </w:trPr>
        <w:tc>
          <w:tcPr>
            <w:tcW w:w="1843" w:type="pct"/>
          </w:tcPr>
          <w:p w14:paraId="45CC7965" w14:textId="77777777" w:rsidR="00C2485A" w:rsidRPr="00306BFB" w:rsidRDefault="00C2485A" w:rsidP="00533E3C">
            <w:bookmarkStart w:id="336" w:name="_Hlk150176026"/>
            <w:r w:rsidRPr="00306BFB">
              <w:lastRenderedPageBreak/>
              <w:t>Industry Growth Program Committee (the committee)</w:t>
            </w:r>
          </w:p>
        </w:tc>
        <w:tc>
          <w:tcPr>
            <w:tcW w:w="3157" w:type="pct"/>
          </w:tcPr>
          <w:p w14:paraId="5059E3E5" w14:textId="459C11EE" w:rsidR="00C2485A" w:rsidRPr="006E6947" w:rsidRDefault="00C2485A" w:rsidP="00533E3C">
            <w:pPr>
              <w:rPr>
                <w:rStyle w:val="ui-provider"/>
              </w:rPr>
            </w:pPr>
            <w:r w:rsidRPr="00306BFB">
              <w:t xml:space="preserve">A committee of the independent statutory body, </w:t>
            </w:r>
            <w:r>
              <w:t xml:space="preserve">Industry </w:t>
            </w:r>
            <w:r w:rsidRPr="00306BFB">
              <w:t xml:space="preserve">Innovation, and Science Australia, established under the </w:t>
            </w:r>
            <w:r w:rsidRPr="00306BFB">
              <w:rPr>
                <w:rStyle w:val="Emphasis"/>
              </w:rPr>
              <w:t>Industry Research and Development Act 1986 (</w:t>
            </w:r>
            <w:proofErr w:type="spellStart"/>
            <w:r w:rsidRPr="00306BFB">
              <w:rPr>
                <w:rStyle w:val="Emphasis"/>
              </w:rPr>
              <w:t>Cth</w:t>
            </w:r>
            <w:proofErr w:type="spellEnd"/>
            <w:r w:rsidRPr="00306BFB">
              <w:rPr>
                <w:rStyle w:val="Emphasis"/>
              </w:rPr>
              <w:t>),</w:t>
            </w:r>
            <w:r w:rsidRPr="00306BFB">
              <w:rPr>
                <w:rStyle w:val="Emphasis"/>
                <w:iCs/>
              </w:rPr>
              <w:t xml:space="preserve"> </w:t>
            </w:r>
            <w:r w:rsidRPr="00306BFB">
              <w:rPr>
                <w:rStyle w:val="Emphasis"/>
                <w:i w:val="0"/>
              </w:rPr>
              <w:t>formed to</w:t>
            </w:r>
            <w:r w:rsidRPr="00306BFB">
              <w:rPr>
                <w:rStyle w:val="ui-provider"/>
              </w:rPr>
              <w:t xml:space="preserve"> assess eligible </w:t>
            </w:r>
            <w:proofErr w:type="gramStart"/>
            <w:r w:rsidRPr="00306BFB">
              <w:rPr>
                <w:rStyle w:val="ui-provider"/>
              </w:rPr>
              <w:t>applications</w:t>
            </w:r>
            <w:proofErr w:type="gramEnd"/>
            <w:r w:rsidRPr="00306BFB">
              <w:rPr>
                <w:rStyle w:val="ui-provider"/>
              </w:rPr>
              <w:t xml:space="preserve"> and make recommendations </w:t>
            </w:r>
            <w:r w:rsidRPr="00AF5374">
              <w:rPr>
                <w:rStyle w:val="ui-provider"/>
              </w:rPr>
              <w:t>to the Decision Maker for funding under the grant opportunity.</w:t>
            </w:r>
          </w:p>
        </w:tc>
      </w:tr>
      <w:bookmarkEnd w:id="336"/>
      <w:tr w:rsidR="002829B1" w:rsidRPr="009E3949" w14:paraId="5F9C5B93" w14:textId="77777777" w:rsidTr="001432F9">
        <w:trPr>
          <w:cantSplit/>
        </w:trPr>
        <w:tc>
          <w:tcPr>
            <w:tcW w:w="1843" w:type="pct"/>
          </w:tcPr>
          <w:p w14:paraId="3AC732C9" w14:textId="0F68B8A5" w:rsidR="002829B1" w:rsidRDefault="002829B1" w:rsidP="00CF76A6">
            <w:r>
              <w:t xml:space="preserve">Industry Partner Organisation </w:t>
            </w:r>
          </w:p>
        </w:tc>
        <w:tc>
          <w:tcPr>
            <w:tcW w:w="3157" w:type="pct"/>
          </w:tcPr>
          <w:p w14:paraId="06F42782" w14:textId="7CD9EB17" w:rsidR="002829B1" w:rsidRPr="006C4678" w:rsidRDefault="002829B1" w:rsidP="00CF76A6">
            <w:r>
              <w:t xml:space="preserve">Industry bodies engaged by the department to provide specialised sectoral expertise, </w:t>
            </w:r>
            <w:proofErr w:type="gramStart"/>
            <w:r>
              <w:t>advice</w:t>
            </w:r>
            <w:proofErr w:type="gramEnd"/>
            <w:r>
              <w:t xml:space="preserve"> and services.</w:t>
            </w:r>
          </w:p>
        </w:tc>
      </w:tr>
      <w:tr w:rsidR="009A6846" w:rsidRPr="009E3949" w14:paraId="481A6103" w14:textId="77777777" w:rsidTr="00F140C4">
        <w:trPr>
          <w:cantSplit/>
        </w:trPr>
        <w:tc>
          <w:tcPr>
            <w:tcW w:w="1843" w:type="pct"/>
          </w:tcPr>
          <w:p w14:paraId="63ED3401" w14:textId="77777777" w:rsidR="009A6846" w:rsidRDefault="009A6846" w:rsidP="00F140C4">
            <w:r>
              <w:t xml:space="preserve">Innovative product, </w:t>
            </w:r>
            <w:proofErr w:type="gramStart"/>
            <w:r>
              <w:t>process</w:t>
            </w:r>
            <w:proofErr w:type="gramEnd"/>
            <w:r>
              <w:t xml:space="preserve"> or service.</w:t>
            </w:r>
          </w:p>
        </w:tc>
        <w:tc>
          <w:tcPr>
            <w:tcW w:w="3157" w:type="pct"/>
          </w:tcPr>
          <w:p w14:paraId="1DF0EDB8" w14:textId="3F805BF9" w:rsidR="009A6846" w:rsidRDefault="009A6846" w:rsidP="00F140C4">
            <w:pPr>
              <w:pStyle w:val="ListBullet"/>
              <w:numPr>
                <w:ilvl w:val="0"/>
                <w:numId w:val="0"/>
              </w:numPr>
              <w:ind w:left="360" w:hanging="360"/>
            </w:pPr>
            <w:r>
              <w:t xml:space="preserve">A product, </w:t>
            </w:r>
            <w:proofErr w:type="gramStart"/>
            <w:r>
              <w:t>process</w:t>
            </w:r>
            <w:proofErr w:type="gramEnd"/>
            <w:r>
              <w:t xml:space="preserve"> or service that:</w:t>
            </w:r>
          </w:p>
          <w:p w14:paraId="3EDC8023" w14:textId="5BD5B398" w:rsidR="009A6846" w:rsidRDefault="009A6846" w:rsidP="00F140C4">
            <w:pPr>
              <w:pStyle w:val="ListBullet"/>
            </w:pPr>
            <w:r>
              <w:t xml:space="preserve">is new, </w:t>
            </w:r>
            <w:proofErr w:type="gramStart"/>
            <w:r>
              <w:t>unique</w:t>
            </w:r>
            <w:proofErr w:type="gramEnd"/>
            <w:r>
              <w:t xml:space="preserve"> or significantly different to any other previous product</w:t>
            </w:r>
            <w:r w:rsidR="00413D51">
              <w:t>, process</w:t>
            </w:r>
            <w:r>
              <w:t xml:space="preserve"> or service in the market or industry where the product is intended to be sold/traded; or</w:t>
            </w:r>
          </w:p>
          <w:p w14:paraId="2C2CA5D1" w14:textId="77777777" w:rsidR="009A6846" w:rsidRDefault="009A6846" w:rsidP="00F140C4">
            <w:pPr>
              <w:pStyle w:val="ListBullet"/>
            </w:pPr>
            <w:r>
              <w:t>involves significant enhancements or developments of current products or services that will enable the business to scale and transform.</w:t>
            </w:r>
          </w:p>
          <w:p w14:paraId="47E21A5E" w14:textId="77777777" w:rsidR="009A6846" w:rsidRPr="006C4678" w:rsidRDefault="009A6846" w:rsidP="00F140C4">
            <w:pPr>
              <w:pStyle w:val="ListBullet"/>
              <w:numPr>
                <w:ilvl w:val="0"/>
                <w:numId w:val="0"/>
              </w:numPr>
              <w:ind w:left="58"/>
            </w:pPr>
            <w:r>
              <w:t>Minor changes or improvements to existing products or services are not considered innovative.</w:t>
            </w:r>
          </w:p>
        </w:tc>
      </w:tr>
      <w:tr w:rsidR="00CF76A6" w:rsidRPr="009E3949" w14:paraId="320812CC" w14:textId="77777777" w:rsidTr="001432F9">
        <w:trPr>
          <w:cantSplit/>
        </w:trPr>
        <w:tc>
          <w:tcPr>
            <w:tcW w:w="1843" w:type="pct"/>
          </w:tcPr>
          <w:p w14:paraId="1B0F3510" w14:textId="70A93D51" w:rsidR="00CF76A6" w:rsidRDefault="00CF76A6" w:rsidP="00CF76A6">
            <w:r>
              <w:t>Minister</w:t>
            </w:r>
          </w:p>
        </w:tc>
        <w:tc>
          <w:tcPr>
            <w:tcW w:w="3157" w:type="pct"/>
          </w:tcPr>
          <w:p w14:paraId="31735EC9" w14:textId="122A64DB" w:rsidR="00CF76A6" w:rsidRPr="006C4678" w:rsidRDefault="00CF76A6" w:rsidP="00CF76A6">
            <w:r w:rsidRPr="006C4678">
              <w:t>The</w:t>
            </w:r>
            <w:r>
              <w:t xml:space="preserve"> </w:t>
            </w:r>
            <w:proofErr w:type="gramStart"/>
            <w:r>
              <w:t>Commonwealth</w:t>
            </w:r>
            <w:r w:rsidRPr="006C4678">
              <w:t xml:space="preserve"> Minister</w:t>
            </w:r>
            <w:proofErr w:type="gramEnd"/>
            <w:r>
              <w:t xml:space="preserve"> </w:t>
            </w:r>
            <w:r w:rsidRPr="006C4678">
              <w:t>for Industry</w:t>
            </w:r>
            <w:r>
              <w:t xml:space="preserve"> and Science</w:t>
            </w:r>
          </w:p>
        </w:tc>
      </w:tr>
      <w:tr w:rsidR="00CF76A6" w:rsidRPr="009E3949" w14:paraId="7FFB65F9" w14:textId="77777777" w:rsidTr="001432F9">
        <w:trPr>
          <w:cantSplit/>
        </w:trPr>
        <w:tc>
          <w:tcPr>
            <w:tcW w:w="1843" w:type="pct"/>
          </w:tcPr>
          <w:p w14:paraId="3BB2F432" w14:textId="298C4BE5" w:rsidR="00CF76A6" w:rsidRDefault="00CF76A6" w:rsidP="00CF76A6">
            <w:r>
              <w:t>Non-income-tax-exempt</w:t>
            </w:r>
          </w:p>
        </w:tc>
        <w:tc>
          <w:tcPr>
            <w:tcW w:w="3157" w:type="pct"/>
          </w:tcPr>
          <w:p w14:paraId="5B4EFAE1" w14:textId="608C6A41" w:rsidR="00CF76A6" w:rsidRPr="006C4678" w:rsidRDefault="00CF76A6" w:rsidP="00CF76A6">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CF76A6" w:rsidRPr="009E3949" w14:paraId="78315B9D" w14:textId="77777777" w:rsidTr="001432F9">
        <w:trPr>
          <w:cantSplit/>
        </w:trPr>
        <w:tc>
          <w:tcPr>
            <w:tcW w:w="1843" w:type="pct"/>
          </w:tcPr>
          <w:p w14:paraId="5387D1AB" w14:textId="0E37DA95" w:rsidR="00CF76A6" w:rsidRDefault="00CF76A6" w:rsidP="00CF76A6">
            <w:r>
              <w:t>Personal information</w:t>
            </w:r>
          </w:p>
        </w:tc>
        <w:tc>
          <w:tcPr>
            <w:tcW w:w="3157" w:type="pct"/>
          </w:tcPr>
          <w:p w14:paraId="6270CFB9" w14:textId="6D35DCC9" w:rsidR="00CF76A6" w:rsidRDefault="00CF76A6" w:rsidP="00CF76A6">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CF76A6" w:rsidRDefault="00CF76A6" w:rsidP="00CF76A6">
            <w:pPr>
              <w:ind w:left="338"/>
              <w:rPr>
                <w:color w:val="000000"/>
                <w:w w:val="0"/>
              </w:rPr>
            </w:pPr>
            <w:r>
              <w:rPr>
                <w:color w:val="000000"/>
                <w:w w:val="0"/>
              </w:rPr>
              <w:t>Information or an opinion about an identified individual, or an individual who is reasonably identifiable:</w:t>
            </w:r>
          </w:p>
          <w:p w14:paraId="24DB1D81" w14:textId="463A8E07" w:rsidR="00CF76A6" w:rsidRDefault="00CF76A6" w:rsidP="00B554D6">
            <w:pPr>
              <w:pStyle w:val="ListParagraph"/>
              <w:numPr>
                <w:ilvl w:val="7"/>
                <w:numId w:val="8"/>
              </w:numPr>
              <w:ind w:left="720" w:hanging="382"/>
            </w:pPr>
            <w:r>
              <w:t>whether the information or opinion is true or not; and</w:t>
            </w:r>
          </w:p>
          <w:p w14:paraId="1C8367C9" w14:textId="056B4E7F" w:rsidR="00CF76A6" w:rsidRPr="006C4678" w:rsidRDefault="00CF76A6" w:rsidP="00B554D6">
            <w:pPr>
              <w:pStyle w:val="ListParagraph"/>
              <w:numPr>
                <w:ilvl w:val="7"/>
                <w:numId w:val="8"/>
              </w:numPr>
              <w:ind w:left="720" w:hanging="382"/>
            </w:pPr>
            <w:r>
              <w:t>whether the information or opinion is recorded in a material form or not.</w:t>
            </w:r>
          </w:p>
        </w:tc>
      </w:tr>
      <w:tr w:rsidR="00413D51" w:rsidRPr="006C4678" w14:paraId="7F2A43F8" w14:textId="77777777" w:rsidTr="00533E3C">
        <w:trPr>
          <w:cantSplit/>
        </w:trPr>
        <w:tc>
          <w:tcPr>
            <w:tcW w:w="1843" w:type="pct"/>
          </w:tcPr>
          <w:p w14:paraId="4ED7C984" w14:textId="77777777" w:rsidR="00413D51" w:rsidRDefault="00413D51" w:rsidP="00533E3C">
            <w:r w:rsidRPr="00E27669">
              <w:t>Portal</w:t>
            </w:r>
          </w:p>
        </w:tc>
        <w:tc>
          <w:tcPr>
            <w:tcW w:w="3157" w:type="pct"/>
          </w:tcPr>
          <w:p w14:paraId="475ABDA5" w14:textId="77777777" w:rsidR="00413D51" w:rsidRDefault="003704C5" w:rsidP="00533E3C">
            <w:hyperlink r:id="rId43" w:history="1">
              <w:r w:rsidR="00413D51" w:rsidRPr="00E27669">
                <w:rPr>
                  <w:rStyle w:val="Hyperlink"/>
                </w:rPr>
                <w:t>portal.business.gov.au</w:t>
              </w:r>
            </w:hyperlink>
            <w:r w:rsidR="00413D51">
              <w:t xml:space="preserve"> </w:t>
            </w:r>
          </w:p>
        </w:tc>
      </w:tr>
      <w:tr w:rsidR="00CF76A6" w:rsidRPr="009E3949" w14:paraId="1929BDB2" w14:textId="77777777" w:rsidTr="001432F9">
        <w:trPr>
          <w:cantSplit/>
        </w:trPr>
        <w:tc>
          <w:tcPr>
            <w:tcW w:w="1843" w:type="pct"/>
          </w:tcPr>
          <w:p w14:paraId="2B61CA3A" w14:textId="0507B3BC" w:rsidR="00CF76A6" w:rsidRDefault="00CF76A6" w:rsidP="00CF76A6">
            <w:r>
              <w:t>Program Delegate</w:t>
            </w:r>
          </w:p>
        </w:tc>
        <w:tc>
          <w:tcPr>
            <w:tcW w:w="3157" w:type="pct"/>
          </w:tcPr>
          <w:p w14:paraId="6197D741" w14:textId="6F6A8DF9" w:rsidR="00CF76A6" w:rsidRPr="006C4678" w:rsidRDefault="00CF76A6" w:rsidP="00CF76A6">
            <w:pPr>
              <w:rPr>
                <w:bCs/>
              </w:rPr>
            </w:pPr>
            <w:r>
              <w:t xml:space="preserve">A </w:t>
            </w:r>
            <w:r w:rsidR="00413D51">
              <w:t xml:space="preserve">manager </w:t>
            </w:r>
            <w:r>
              <w:t xml:space="preserve">within the department with responsibility for administering the </w:t>
            </w:r>
            <w:r w:rsidR="000F1DE3">
              <w:t>p</w:t>
            </w:r>
            <w:r>
              <w:t>rogram.</w:t>
            </w:r>
          </w:p>
        </w:tc>
      </w:tr>
      <w:tr w:rsidR="00CF76A6" w:rsidRPr="009E3949" w14:paraId="1444536A" w14:textId="77777777" w:rsidTr="001432F9">
        <w:trPr>
          <w:cantSplit/>
        </w:trPr>
        <w:tc>
          <w:tcPr>
            <w:tcW w:w="1843" w:type="pct"/>
          </w:tcPr>
          <w:p w14:paraId="1C273EAF" w14:textId="785420C3" w:rsidR="00CF76A6" w:rsidRDefault="00CF76A6" w:rsidP="00CF76A6">
            <w:r>
              <w:t>Project</w:t>
            </w:r>
          </w:p>
        </w:tc>
        <w:tc>
          <w:tcPr>
            <w:tcW w:w="3157" w:type="pct"/>
          </w:tcPr>
          <w:p w14:paraId="289C6E68" w14:textId="0129AB94" w:rsidR="00CF76A6" w:rsidRPr="006C4678" w:rsidRDefault="00CF76A6" w:rsidP="00CF76A6">
            <w:pPr>
              <w:rPr>
                <w:color w:val="000000"/>
                <w:w w:val="0"/>
                <w:szCs w:val="20"/>
              </w:rPr>
            </w:pPr>
            <w:bookmarkStart w:id="337" w:name="_Hlk147429695"/>
            <w:r w:rsidRPr="006C4678">
              <w:t xml:space="preserve">A project described in an application for </w:t>
            </w:r>
            <w:r>
              <w:t xml:space="preserve">Advisory Services or </w:t>
            </w:r>
            <w:r w:rsidRPr="006C4678">
              <w:t xml:space="preserve">grant funding under the </w:t>
            </w:r>
            <w:r>
              <w:t>p</w:t>
            </w:r>
            <w:r w:rsidRPr="006C4678">
              <w:t>rogram.</w:t>
            </w:r>
            <w:r>
              <w:t xml:space="preserve"> </w:t>
            </w:r>
            <w:bookmarkEnd w:id="337"/>
          </w:p>
        </w:tc>
      </w:tr>
      <w:tr w:rsidR="00CF76A6" w:rsidRPr="009E3949" w14:paraId="72D84D57" w14:textId="77777777" w:rsidTr="001432F9">
        <w:trPr>
          <w:cantSplit/>
        </w:trPr>
        <w:tc>
          <w:tcPr>
            <w:tcW w:w="1843" w:type="pct"/>
          </w:tcPr>
          <w:p w14:paraId="0747DAE8" w14:textId="50E26BA2" w:rsidR="00CF76A6" w:rsidRDefault="00CF76A6" w:rsidP="00CF76A6">
            <w:bookmarkStart w:id="338" w:name="_Hlk147844493"/>
            <w:r w:rsidRPr="001826EF">
              <w:t>Related bod</w:t>
            </w:r>
            <w:r>
              <w:t>ies</w:t>
            </w:r>
            <w:r w:rsidRPr="001826EF">
              <w:t xml:space="preserve"> corporate</w:t>
            </w:r>
          </w:p>
        </w:tc>
        <w:tc>
          <w:tcPr>
            <w:tcW w:w="3157" w:type="pct"/>
          </w:tcPr>
          <w:p w14:paraId="6AA5B9DD" w14:textId="446708E8" w:rsidR="00CF76A6" w:rsidRPr="006C4678" w:rsidRDefault="00CF76A6" w:rsidP="00CF76A6">
            <w:r w:rsidRPr="001826EF">
              <w:t>Has the same meaning as in section 50 of the Corporations Act 2001 (</w:t>
            </w:r>
            <w:proofErr w:type="spellStart"/>
            <w:r w:rsidRPr="001826EF">
              <w:t>Cth</w:t>
            </w:r>
            <w:proofErr w:type="spellEnd"/>
            <w:r w:rsidRPr="001826EF">
              <w:t>)</w:t>
            </w:r>
            <w:r>
              <w:t>.</w:t>
            </w:r>
          </w:p>
        </w:tc>
      </w:tr>
      <w:tr w:rsidR="00C94B02" w:rsidRPr="009E3949" w14:paraId="40108908" w14:textId="77777777" w:rsidTr="008C5596">
        <w:trPr>
          <w:cantSplit/>
        </w:trPr>
        <w:tc>
          <w:tcPr>
            <w:tcW w:w="1843" w:type="pct"/>
          </w:tcPr>
          <w:p w14:paraId="24B458D6" w14:textId="77777777" w:rsidR="00C94B02" w:rsidRPr="00AF5374" w:rsidRDefault="00C94B02" w:rsidP="008C5596">
            <w:bookmarkStart w:id="339" w:name="_Hlk151352351"/>
            <w:r w:rsidRPr="00AF5374">
              <w:lastRenderedPageBreak/>
              <w:t xml:space="preserve">Technology Readiness Levels </w:t>
            </w:r>
          </w:p>
        </w:tc>
        <w:tc>
          <w:tcPr>
            <w:tcW w:w="3157" w:type="pct"/>
          </w:tcPr>
          <w:p w14:paraId="35C0C9F5" w14:textId="77777777" w:rsidR="00C94B02" w:rsidRPr="00E53CBE" w:rsidRDefault="00C94B02" w:rsidP="008C5596">
            <w:r w:rsidRPr="00AF5374">
              <w:rPr>
                <w:szCs w:val="20"/>
              </w:rPr>
              <w:t>A benchmarking tool used to track the progress of the development of specific technological innovations, from blue-sky research (TRL 1) to full system demonstration under expected market conditions (TRL 9).</w:t>
            </w:r>
          </w:p>
        </w:tc>
      </w:tr>
      <w:bookmarkEnd w:id="339"/>
      <w:tr w:rsidR="00CF76A6" w:rsidRPr="009E3949" w14:paraId="5C8042AD" w14:textId="77777777" w:rsidTr="001432F9">
        <w:trPr>
          <w:cantSplit/>
        </w:trPr>
        <w:tc>
          <w:tcPr>
            <w:tcW w:w="1843" w:type="pct"/>
          </w:tcPr>
          <w:p w14:paraId="33936EB7" w14:textId="29FCC07B" w:rsidR="00CF76A6" w:rsidRPr="001826EF" w:rsidRDefault="00CF76A6" w:rsidP="00CF76A6">
            <w:r w:rsidRPr="00E53CBE">
              <w:t xml:space="preserve">Turnover </w:t>
            </w:r>
          </w:p>
        </w:tc>
        <w:tc>
          <w:tcPr>
            <w:tcW w:w="3157" w:type="pct"/>
          </w:tcPr>
          <w:p w14:paraId="0E520CEE" w14:textId="77777777" w:rsidR="00CF76A6" w:rsidRDefault="00CF76A6" w:rsidP="00CF76A6">
            <w:r w:rsidRPr="00E53CBE">
              <w:t xml:space="preserve">Turnover Revenue earned from ordinary activities during a full financial year. Revenue means the gross inflow of economic benefits arising </w:t>
            </w:r>
            <w:proofErr w:type="gramStart"/>
            <w:r w:rsidRPr="00E53CBE">
              <w:t>in the course of</w:t>
            </w:r>
            <w:proofErr w:type="gramEnd"/>
            <w:r w:rsidRPr="00E53CBE">
              <w:t xml:space="preserve"> the company’s ordinary activities. Ordinary activities </w:t>
            </w:r>
            <w:proofErr w:type="gramStart"/>
            <w:r w:rsidRPr="00E53CBE">
              <w:t>means</w:t>
            </w:r>
            <w:proofErr w:type="gramEnd"/>
            <w:r w:rsidRPr="00E53CBE">
              <w:t xml:space="preserve"> activities that are undertaken by the company as part of its normal business operations, and includes the sale or supply of goods, lease of premises, hire of equipment, giving of advice, export of goods, and supply of other things. Ordinary activities do not include: </w:t>
            </w:r>
          </w:p>
          <w:p w14:paraId="774F881C" w14:textId="4E77A065" w:rsidR="00CF76A6" w:rsidRDefault="00CF76A6" w:rsidP="00CF76A6">
            <w:pPr>
              <w:pStyle w:val="ListBullet"/>
            </w:pPr>
            <w:r w:rsidRPr="00E53CBE">
              <w:t>economic contributions by the owners</w:t>
            </w:r>
          </w:p>
          <w:p w14:paraId="7537DFED" w14:textId="4887B78D" w:rsidR="00CF76A6" w:rsidRDefault="00CF76A6" w:rsidP="00CF76A6">
            <w:pPr>
              <w:pStyle w:val="ListBullet"/>
            </w:pPr>
            <w:r w:rsidRPr="00E53CBE">
              <w:t>the principal component of a loan repayment</w:t>
            </w:r>
          </w:p>
          <w:p w14:paraId="5A8C55BC" w14:textId="010A2575" w:rsidR="00CF76A6" w:rsidRDefault="00CF76A6" w:rsidP="00CF76A6">
            <w:pPr>
              <w:pStyle w:val="ListBullet"/>
            </w:pPr>
            <w:r w:rsidRPr="00E53CBE">
              <w:t xml:space="preserve">payments received under an insurance </w:t>
            </w:r>
            <w:proofErr w:type="gramStart"/>
            <w:r w:rsidRPr="00E53CBE">
              <w:t>recovery</w:t>
            </w:r>
            <w:proofErr w:type="gramEnd"/>
            <w:r w:rsidRPr="00E53CBE">
              <w:t xml:space="preserve"> </w:t>
            </w:r>
          </w:p>
          <w:p w14:paraId="5C685CDF" w14:textId="7D4B9FA4" w:rsidR="00CF76A6" w:rsidRDefault="00CF76A6" w:rsidP="00CF76A6">
            <w:pPr>
              <w:pStyle w:val="ListBullet"/>
            </w:pPr>
            <w:r w:rsidRPr="00E53CBE">
              <w:t>donations and government grants</w:t>
            </w:r>
          </w:p>
          <w:p w14:paraId="0266BEB9" w14:textId="75579C7E" w:rsidR="00CF76A6" w:rsidRDefault="00CF76A6" w:rsidP="00CF76A6">
            <w:pPr>
              <w:pStyle w:val="ListBullet"/>
            </w:pPr>
            <w:r w:rsidRPr="00E53CBE">
              <w:t>revenue attributable to transactions or other events of a type that are outside the day-to-day activities of the entity and are not of a recurring nature (for example, proceeds from the sale of a capital asset used in the business or investments held by the business which are not related to its day-to-day activities)</w:t>
            </w:r>
          </w:p>
          <w:p w14:paraId="3A0B3F18" w14:textId="2F80AFF6" w:rsidR="00CF76A6" w:rsidRPr="001826EF" w:rsidRDefault="00CF76A6" w:rsidP="00CF76A6">
            <w:pPr>
              <w:pStyle w:val="ListBullet"/>
            </w:pPr>
            <w:r w:rsidRPr="00E53CBE">
              <w:t xml:space="preserve">the proceeds from the sale of a Portfolio company by a venture capital fund. </w:t>
            </w:r>
          </w:p>
        </w:tc>
      </w:tr>
      <w:tr w:rsidR="00631BBE" w:rsidRPr="009E3949" w14:paraId="66ACCB83" w14:textId="77777777" w:rsidTr="00C6731F">
        <w:trPr>
          <w:cantSplit/>
        </w:trPr>
        <w:tc>
          <w:tcPr>
            <w:tcW w:w="1843" w:type="pct"/>
          </w:tcPr>
          <w:p w14:paraId="31CB0F8D" w14:textId="77777777" w:rsidR="00631BBE" w:rsidRPr="00E53CBE" w:rsidRDefault="00631BBE" w:rsidP="00C6731F">
            <w:r>
              <w:t xml:space="preserve">Value with relevant </w:t>
            </w:r>
            <w:r w:rsidRPr="00274AE2">
              <w:t>money</w:t>
            </w:r>
          </w:p>
        </w:tc>
        <w:tc>
          <w:tcPr>
            <w:tcW w:w="3157" w:type="pct"/>
          </w:tcPr>
          <w:p w14:paraId="56206FDC" w14:textId="77777777" w:rsidR="00631BBE" w:rsidRPr="00274AE2" w:rsidRDefault="00631BBE" w:rsidP="00C6731F">
            <w:r>
              <w:t>V</w:t>
            </w:r>
            <w:r w:rsidRPr="00274AE2">
              <w:t xml:space="preserve">alue with </w:t>
            </w:r>
            <w:r>
              <w:t xml:space="preserve">relevant money in this document refers to ‘value with </w:t>
            </w:r>
            <w:r w:rsidRPr="00274AE2">
              <w:t>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35702A62" w14:textId="77777777" w:rsidR="00631BBE" w:rsidRPr="00274AE2" w:rsidRDefault="00631BBE" w:rsidP="00C6731F">
            <w:pPr>
              <w:spacing w:before="0" w:after="40" w:line="240" w:lineRule="auto"/>
            </w:pPr>
            <w:r w:rsidRPr="00274AE2">
              <w:t>When administering a grant opportunity, an official should consider the relevant financial and non-financial costs and benefits of each proposal including, but not limited to:</w:t>
            </w:r>
          </w:p>
          <w:p w14:paraId="2B16B4D0" w14:textId="77777777" w:rsidR="00631BBE" w:rsidRPr="00274AE2" w:rsidRDefault="00631BBE" w:rsidP="00631BBE">
            <w:pPr>
              <w:pStyle w:val="ListBullet"/>
              <w:numPr>
                <w:ilvl w:val="0"/>
                <w:numId w:val="17"/>
              </w:numPr>
              <w:spacing w:after="80"/>
              <w:ind w:left="360"/>
              <w:rPr>
                <w:lang w:eastAsia="en-AU"/>
              </w:rPr>
            </w:pPr>
            <w:r w:rsidRPr="00274AE2">
              <w:rPr>
                <w:lang w:eastAsia="en-AU"/>
              </w:rPr>
              <w:t xml:space="preserve">the quality of the project proposal and </w:t>
            </w:r>
            <w:proofErr w:type="gramStart"/>
            <w:r w:rsidRPr="00274AE2">
              <w:rPr>
                <w:lang w:eastAsia="en-AU"/>
              </w:rPr>
              <w:t>activities;</w:t>
            </w:r>
            <w:proofErr w:type="gramEnd"/>
          </w:p>
          <w:p w14:paraId="212366C8" w14:textId="77777777" w:rsidR="00631BBE" w:rsidRPr="00274AE2" w:rsidRDefault="00631BBE" w:rsidP="00631BBE">
            <w:pPr>
              <w:pStyle w:val="ListBullet"/>
              <w:numPr>
                <w:ilvl w:val="0"/>
                <w:numId w:val="17"/>
              </w:numPr>
              <w:spacing w:after="80"/>
              <w:ind w:left="360"/>
              <w:rPr>
                <w:lang w:eastAsia="en-AU"/>
              </w:rPr>
            </w:pPr>
            <w:r w:rsidRPr="00274AE2">
              <w:rPr>
                <w:lang w:eastAsia="en-AU"/>
              </w:rPr>
              <w:t xml:space="preserve">fitness for purpose of the proposal in contributing to government </w:t>
            </w:r>
            <w:proofErr w:type="gramStart"/>
            <w:r w:rsidRPr="00274AE2">
              <w:rPr>
                <w:lang w:eastAsia="en-AU"/>
              </w:rPr>
              <w:t>objectives;</w:t>
            </w:r>
            <w:proofErr w:type="gramEnd"/>
          </w:p>
          <w:p w14:paraId="662ACA9D" w14:textId="77777777" w:rsidR="00631BBE" w:rsidRPr="00D57F95" w:rsidRDefault="00631BBE" w:rsidP="00631BBE">
            <w:pPr>
              <w:pStyle w:val="ListBullet"/>
              <w:numPr>
                <w:ilvl w:val="0"/>
                <w:numId w:val="17"/>
              </w:numPr>
              <w:spacing w:after="80"/>
              <w:ind w:left="360"/>
            </w:pPr>
            <w:r w:rsidRPr="00274AE2">
              <w:rPr>
                <w:lang w:eastAsia="en-AU"/>
              </w:rPr>
              <w:t>that the absence of a grant is likely to prevent the grantee and government’s outcomes being achieved; and</w:t>
            </w:r>
          </w:p>
          <w:p w14:paraId="12ABDF93" w14:textId="77777777" w:rsidR="00631BBE" w:rsidRPr="00E53CBE" w:rsidRDefault="00631BBE" w:rsidP="00631BBE">
            <w:pPr>
              <w:pStyle w:val="ListBullet"/>
              <w:numPr>
                <w:ilvl w:val="0"/>
                <w:numId w:val="17"/>
              </w:numPr>
              <w:spacing w:after="80"/>
              <w:ind w:left="360"/>
            </w:pPr>
            <w:r w:rsidRPr="00274AE2">
              <w:rPr>
                <w:lang w:eastAsia="en-AU"/>
              </w:rPr>
              <w:t>the potential grantee’s relevant experience and performance history</w:t>
            </w:r>
            <w:r w:rsidRPr="00274AE2">
              <w:rPr>
                <w:rFonts w:ascii="Times New Roman" w:hAnsi="Times New Roman"/>
                <w:sz w:val="24"/>
                <w:lang w:val="en" w:eastAsia="en-AU"/>
              </w:rPr>
              <w:t>.</w:t>
            </w:r>
          </w:p>
        </w:tc>
      </w:tr>
      <w:bookmarkEnd w:id="335"/>
      <w:bookmarkEnd w:id="338"/>
    </w:tbl>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761DFF7E" w14:textId="211F45BF" w:rsidR="00D96D08" w:rsidRDefault="00A47FF4" w:rsidP="00413D51">
      <w:pPr>
        <w:pStyle w:val="Heading2Appendix"/>
        <w:numPr>
          <w:ilvl w:val="0"/>
          <w:numId w:val="16"/>
        </w:numPr>
        <w:ind w:left="0" w:firstLine="0"/>
      </w:pPr>
      <w:bookmarkStart w:id="340" w:name="_Toc151732736"/>
      <w:bookmarkStart w:id="341" w:name="_Hlk144464713"/>
      <w:r>
        <w:lastRenderedPageBreak/>
        <w:t>National Reconstruction Fund Priority Areas</w:t>
      </w:r>
      <w:bookmarkEnd w:id="340"/>
    </w:p>
    <w:p w14:paraId="611841D7" w14:textId="6938AFD0" w:rsidR="00EC633F" w:rsidRDefault="00EC633F" w:rsidP="00EF2C3E">
      <w:pPr>
        <w:pStyle w:val="Boxed2Text"/>
        <w:ind w:right="-1"/>
      </w:pPr>
      <w:bookmarkStart w:id="342" w:name="_Hlk147844746"/>
      <w:r>
        <w:t>The definition of manufacturing supports a broad understanding of the entire manufacturing process, focusing not just on production, but also on the pre</w:t>
      </w:r>
      <w:r w:rsidRPr="008A6A44">
        <w:rPr>
          <w:rFonts w:ascii="Cambria Math" w:hAnsi="Cambria Math" w:cs="Cambria Math"/>
        </w:rPr>
        <w:t>‑</w:t>
      </w:r>
      <w:r>
        <w:t>production development and post-production services. This approach has been taken because modern manufacturing is supported by a dynamic ecosystem capturing value at every stage of the product cycle.</w:t>
      </w:r>
    </w:p>
    <w:p w14:paraId="21E30C5C" w14:textId="72EDB639" w:rsidR="00EC633F" w:rsidRDefault="00EC633F" w:rsidP="00EF2C3E">
      <w:pPr>
        <w:pStyle w:val="Boxed2Text"/>
        <w:tabs>
          <w:tab w:val="left" w:pos="8505"/>
        </w:tabs>
        <w:ind w:right="-1"/>
      </w:pPr>
      <w:r>
        <w:t>The definition of products includes not only manufactured products for the end user, but the manufactured inputs for use in final products. It includes both tangible and intangible products like software.</w:t>
      </w:r>
    </w:p>
    <w:tbl>
      <w:tblPr>
        <w:tblStyle w:val="TableGrid"/>
        <w:tblW w:w="0" w:type="auto"/>
        <w:tblLook w:val="04A0" w:firstRow="1" w:lastRow="0" w:firstColumn="1" w:lastColumn="0" w:noHBand="0" w:noVBand="1"/>
      </w:tblPr>
      <w:tblGrid>
        <w:gridCol w:w="1980"/>
        <w:gridCol w:w="6798"/>
      </w:tblGrid>
      <w:tr w:rsidR="004B6615" w14:paraId="11991046" w14:textId="77777777" w:rsidTr="004B6615">
        <w:tc>
          <w:tcPr>
            <w:tcW w:w="1980" w:type="dxa"/>
          </w:tcPr>
          <w:bookmarkEnd w:id="342"/>
          <w:p w14:paraId="2219A5AF" w14:textId="0B170310" w:rsidR="004B6615" w:rsidRDefault="004B6615" w:rsidP="00550BB8">
            <w:r>
              <w:t>Value-add in resources</w:t>
            </w:r>
          </w:p>
        </w:tc>
        <w:tc>
          <w:tcPr>
            <w:tcW w:w="6798" w:type="dxa"/>
          </w:tcPr>
          <w:p w14:paraId="4F4219F2" w14:textId="77777777" w:rsidR="004B6615" w:rsidRDefault="004B6615" w:rsidP="00550BB8">
            <w:r>
              <w:t>The area of the Australian economy that is involved in:</w:t>
            </w:r>
          </w:p>
          <w:p w14:paraId="6D0D0544" w14:textId="34985748" w:rsidR="004B6615" w:rsidRDefault="004B6615" w:rsidP="007E3FB2">
            <w:pPr>
              <w:pStyle w:val="ListBullet"/>
            </w:pPr>
            <w:r w:rsidRPr="004B6615">
              <w:t>manufacturing products for use in or in connection with the mining industry; or</w:t>
            </w:r>
          </w:p>
          <w:p w14:paraId="0F470DC1" w14:textId="1D80EF65" w:rsidR="004B6615" w:rsidRDefault="004B6615" w:rsidP="007E3FB2">
            <w:pPr>
              <w:pStyle w:val="ListBullet"/>
            </w:pPr>
            <w:r w:rsidRPr="004B6615">
              <w:t>manufacturing products for use in or in connection with processing minerals; or</w:t>
            </w:r>
          </w:p>
          <w:p w14:paraId="27397F1A" w14:textId="2D875FEB" w:rsidR="00B91EDF" w:rsidRDefault="004B6615" w:rsidP="000F130A">
            <w:pPr>
              <w:pStyle w:val="ListBullet"/>
            </w:pPr>
            <w:r w:rsidRPr="004B6615">
              <w:t>processing minerals</w:t>
            </w:r>
            <w:r>
              <w:t>.</w:t>
            </w:r>
          </w:p>
          <w:p w14:paraId="250A336F" w14:textId="77777777" w:rsidR="006B7BF5" w:rsidRDefault="00B91EDF" w:rsidP="000F130A">
            <w:pPr>
              <w:rPr>
                <w:shd w:val="clear" w:color="auto" w:fill="FFFFFF"/>
              </w:rPr>
            </w:pPr>
            <w:r>
              <w:rPr>
                <w:shd w:val="clear" w:color="auto" w:fill="FFFFFF"/>
              </w:rPr>
              <w:t xml:space="preserve">For </w:t>
            </w:r>
            <w:r w:rsidR="00FE5DC1">
              <w:rPr>
                <w:shd w:val="clear" w:color="auto" w:fill="FFFFFF"/>
              </w:rPr>
              <w:t>example</w:t>
            </w:r>
            <w:r w:rsidR="006B7BF5">
              <w:rPr>
                <w:shd w:val="clear" w:color="auto" w:fill="FFFFFF"/>
              </w:rPr>
              <w:t>:</w:t>
            </w:r>
            <w:r>
              <w:rPr>
                <w:shd w:val="clear" w:color="auto" w:fill="FFFFFF"/>
              </w:rPr>
              <w:t xml:space="preserve"> </w:t>
            </w:r>
          </w:p>
          <w:p w14:paraId="20C6ECBA" w14:textId="4F6306D7" w:rsidR="00B91EDF" w:rsidRPr="006B7BF5" w:rsidRDefault="00B91EDF" w:rsidP="006B7BF5">
            <w:pPr>
              <w:pStyle w:val="ListBullet"/>
            </w:pPr>
            <w:r w:rsidRPr="006B7BF5">
              <w:t xml:space="preserve">the manufacture of exploration or drilling technologies, mining safety solutions, or products to assist with transportation of </w:t>
            </w:r>
            <w:proofErr w:type="gramStart"/>
            <w:r w:rsidRPr="006B7BF5">
              <w:t>minerals</w:t>
            </w:r>
            <w:proofErr w:type="gramEnd"/>
          </w:p>
          <w:p w14:paraId="4CF5ED2F" w14:textId="2B927867" w:rsidR="00B91EDF" w:rsidRPr="00DD0867" w:rsidRDefault="00B91EDF" w:rsidP="006B7BF5">
            <w:pPr>
              <w:pStyle w:val="ListBullet"/>
              <w:rPr>
                <w:shd w:val="clear" w:color="auto" w:fill="FFFFFF"/>
              </w:rPr>
            </w:pPr>
            <w:r w:rsidRPr="006B7BF5">
              <w:t>the refining and processing of spodumene to lithium hydroxide and then onto cathode active materials for use in battery manufacture as well as the manufacture of technologies and other products used in this processing.</w:t>
            </w:r>
          </w:p>
        </w:tc>
      </w:tr>
      <w:tr w:rsidR="004B6615" w14:paraId="1C6FC2DA" w14:textId="77777777" w:rsidTr="004B6615">
        <w:tc>
          <w:tcPr>
            <w:tcW w:w="1980" w:type="dxa"/>
          </w:tcPr>
          <w:p w14:paraId="38120BFF" w14:textId="4FCA484D" w:rsidR="004B6615" w:rsidRDefault="004B6615" w:rsidP="00550BB8">
            <w:r>
              <w:t xml:space="preserve">Value-add in agriculture, </w:t>
            </w:r>
            <w:proofErr w:type="gramStart"/>
            <w:r>
              <w:t>forestry</w:t>
            </w:r>
            <w:proofErr w:type="gramEnd"/>
            <w:r>
              <w:t xml:space="preserve"> and fisheries</w:t>
            </w:r>
          </w:p>
        </w:tc>
        <w:tc>
          <w:tcPr>
            <w:tcW w:w="6798" w:type="dxa"/>
          </w:tcPr>
          <w:p w14:paraId="7DB74BC8" w14:textId="77777777" w:rsidR="004B6615" w:rsidRDefault="004B6615" w:rsidP="00550BB8">
            <w:r w:rsidRPr="004B6615">
              <w:t>The area of the Australian economy that is involved in:</w:t>
            </w:r>
          </w:p>
          <w:p w14:paraId="4E9C2328" w14:textId="51F285DC" w:rsidR="004B6615" w:rsidRDefault="004B6615" w:rsidP="007E3FB2">
            <w:pPr>
              <w:pStyle w:val="ListBullet"/>
            </w:pPr>
            <w:r w:rsidRPr="004B6615">
              <w:t>manufacturing products for use in or in connection with a primary industry; or</w:t>
            </w:r>
          </w:p>
          <w:p w14:paraId="666F3887" w14:textId="4A4C99AF" w:rsidR="004B6615" w:rsidRDefault="004B6615" w:rsidP="007E3FB2">
            <w:pPr>
              <w:pStyle w:val="ListBullet"/>
            </w:pPr>
            <w:r w:rsidRPr="004B6615">
              <w:t>manufacturing products for use in or in connection with processing produce of a primary industry; or</w:t>
            </w:r>
          </w:p>
          <w:p w14:paraId="56CED9C5" w14:textId="77777777" w:rsidR="00207182" w:rsidRDefault="004B6615" w:rsidP="007E3FB2">
            <w:pPr>
              <w:pStyle w:val="ListBullet"/>
            </w:pPr>
            <w:r w:rsidRPr="004B6615">
              <w:t xml:space="preserve">processing </w:t>
            </w:r>
            <w:proofErr w:type="gramStart"/>
            <w:r w:rsidRPr="004B6615">
              <w:t>produce</w:t>
            </w:r>
            <w:proofErr w:type="gramEnd"/>
            <w:r w:rsidRPr="004B6615">
              <w:t xml:space="preserve"> of a primary industry</w:t>
            </w:r>
            <w:r>
              <w:t>.</w:t>
            </w:r>
          </w:p>
          <w:p w14:paraId="25FB4607" w14:textId="77777777" w:rsidR="006B7BF5" w:rsidRDefault="00B91EDF" w:rsidP="000F130A">
            <w:pPr>
              <w:pStyle w:val="ListBullet"/>
              <w:numPr>
                <w:ilvl w:val="0"/>
                <w:numId w:val="0"/>
              </w:numPr>
              <w:rPr>
                <w:shd w:val="clear" w:color="auto" w:fill="FFFFFF"/>
              </w:rPr>
            </w:pPr>
            <w:r>
              <w:rPr>
                <w:shd w:val="clear" w:color="auto" w:fill="FFFFFF"/>
              </w:rPr>
              <w:t>For example</w:t>
            </w:r>
            <w:r w:rsidR="006B7BF5">
              <w:rPr>
                <w:shd w:val="clear" w:color="auto" w:fill="FFFFFF"/>
              </w:rPr>
              <w:t>:</w:t>
            </w:r>
            <w:r>
              <w:rPr>
                <w:shd w:val="clear" w:color="auto" w:fill="FFFFFF"/>
              </w:rPr>
              <w:t xml:space="preserve"> </w:t>
            </w:r>
          </w:p>
          <w:p w14:paraId="572020A4" w14:textId="0BF736BA" w:rsidR="006B7BF5" w:rsidRPr="006B7BF5" w:rsidRDefault="00B91EDF" w:rsidP="006B7BF5">
            <w:pPr>
              <w:pStyle w:val="ListBullet"/>
            </w:pPr>
            <w:r w:rsidRPr="006B7BF5">
              <w:t xml:space="preserve">the manufacture of fertilisers and farming equipment; technologies to manage crop, tree, and animal health; and improved storage solutions to extend product life. </w:t>
            </w:r>
          </w:p>
          <w:p w14:paraId="276302D1" w14:textId="1AB4266C" w:rsidR="00B91EDF" w:rsidRDefault="00B91EDF" w:rsidP="006B7BF5">
            <w:pPr>
              <w:pStyle w:val="ListBullet"/>
            </w:pPr>
            <w:r w:rsidRPr="006B7BF5">
              <w:t>the manufacture of food, beverage, timber, and fibre products because this manufacturing involves the processing of produce of primary industries. It does not include developing new farms or plantations.</w:t>
            </w:r>
          </w:p>
        </w:tc>
      </w:tr>
      <w:tr w:rsidR="004B6615" w14:paraId="5F7FD9F0" w14:textId="77777777" w:rsidTr="004B6615">
        <w:tc>
          <w:tcPr>
            <w:tcW w:w="1980" w:type="dxa"/>
          </w:tcPr>
          <w:p w14:paraId="0692DE25" w14:textId="4BF58B5C" w:rsidR="004B6615" w:rsidRDefault="004B6615" w:rsidP="00550BB8">
            <w:r>
              <w:t>Transport</w:t>
            </w:r>
          </w:p>
        </w:tc>
        <w:tc>
          <w:tcPr>
            <w:tcW w:w="6798" w:type="dxa"/>
          </w:tcPr>
          <w:p w14:paraId="08D6AB8C" w14:textId="07BA61EA" w:rsidR="004B6615" w:rsidRDefault="004B6615" w:rsidP="00550BB8">
            <w:r w:rsidRPr="004B6615">
              <w:t>The area of the Australian economy that is involved in manufacturing any of the following products:</w:t>
            </w:r>
          </w:p>
          <w:p w14:paraId="1646B6A7" w14:textId="6D6224FB" w:rsidR="004B6615" w:rsidRDefault="004B6615" w:rsidP="007E3FB2">
            <w:pPr>
              <w:pStyle w:val="ListBullet"/>
            </w:pPr>
            <w:r w:rsidRPr="004B6615">
              <w:t xml:space="preserve">aircraft, road vehicles, rail vehicles or </w:t>
            </w:r>
            <w:proofErr w:type="gramStart"/>
            <w:r w:rsidRPr="004B6615">
              <w:t>ships;</w:t>
            </w:r>
            <w:proofErr w:type="gramEnd"/>
          </w:p>
          <w:p w14:paraId="067C593D" w14:textId="24D80F47" w:rsidR="00207182" w:rsidRDefault="004B6615" w:rsidP="007E3FB2">
            <w:pPr>
              <w:pStyle w:val="ListBullet"/>
            </w:pPr>
            <w:r w:rsidRPr="004B6615">
              <w:lastRenderedPageBreak/>
              <w:t>products for use in or in connection with aircraft, road vehicles, rail vehicles or ships</w:t>
            </w:r>
            <w:r>
              <w:t>.</w:t>
            </w:r>
          </w:p>
          <w:p w14:paraId="4B90AE21" w14:textId="0F41030B" w:rsidR="006B7BF5" w:rsidRDefault="006B7BF5" w:rsidP="000F130A">
            <w:pPr>
              <w:pStyle w:val="ListBullet"/>
              <w:numPr>
                <w:ilvl w:val="0"/>
                <w:numId w:val="0"/>
              </w:numPr>
              <w:rPr>
                <w:shd w:val="clear" w:color="auto" w:fill="FFFFFF"/>
              </w:rPr>
            </w:pPr>
            <w:r>
              <w:rPr>
                <w:shd w:val="clear" w:color="auto" w:fill="FFFFFF"/>
              </w:rPr>
              <w:t xml:space="preserve">For example, </w:t>
            </w:r>
            <w:r w:rsidR="00B91EDF">
              <w:rPr>
                <w:shd w:val="clear" w:color="auto" w:fill="FFFFFF"/>
              </w:rPr>
              <w:t xml:space="preserve">the manufacture of electric vehicles, or components or charging equipment connected with their use. </w:t>
            </w:r>
          </w:p>
          <w:p w14:paraId="4B60E6B7" w14:textId="456EED41" w:rsidR="00B91EDF" w:rsidRDefault="00B91EDF" w:rsidP="000F130A">
            <w:pPr>
              <w:pStyle w:val="ListBullet"/>
              <w:numPr>
                <w:ilvl w:val="0"/>
                <w:numId w:val="0"/>
              </w:numPr>
            </w:pPr>
            <w:r>
              <w:rPr>
                <w:shd w:val="clear" w:color="auto" w:fill="FFFFFF"/>
              </w:rPr>
              <w:t xml:space="preserve">It does not include common use infrastructure such as roads or </w:t>
            </w:r>
            <w:proofErr w:type="gramStart"/>
            <w:r>
              <w:rPr>
                <w:shd w:val="clear" w:color="auto" w:fill="FFFFFF"/>
              </w:rPr>
              <w:t>railways, but</w:t>
            </w:r>
            <w:proofErr w:type="gramEnd"/>
            <w:r>
              <w:rPr>
                <w:shd w:val="clear" w:color="auto" w:fill="FFFFFF"/>
              </w:rPr>
              <w:t xml:space="preserve"> may include products for use with or in such infrastructure such as road surfacing solutions, or components for rails.</w:t>
            </w:r>
          </w:p>
        </w:tc>
      </w:tr>
      <w:tr w:rsidR="004B6615" w14:paraId="607DF068" w14:textId="77777777" w:rsidTr="004B6615">
        <w:tc>
          <w:tcPr>
            <w:tcW w:w="1980" w:type="dxa"/>
          </w:tcPr>
          <w:p w14:paraId="46D8B5C3" w14:textId="13D8C2A9" w:rsidR="004B6615" w:rsidRDefault="004B6615" w:rsidP="00550BB8">
            <w:r>
              <w:lastRenderedPageBreak/>
              <w:t>Medical science</w:t>
            </w:r>
          </w:p>
        </w:tc>
        <w:tc>
          <w:tcPr>
            <w:tcW w:w="6798" w:type="dxa"/>
          </w:tcPr>
          <w:p w14:paraId="474BF727" w14:textId="77777777" w:rsidR="006B7BF5" w:rsidRDefault="0069337D" w:rsidP="00550BB8">
            <w:r w:rsidRPr="0069337D">
              <w:t>The area of the Australian economy that is involved in manufacturing products for therapeutic use</w:t>
            </w:r>
            <w:r>
              <w:t>.</w:t>
            </w:r>
            <w:r w:rsidR="00953BC0">
              <w:t xml:space="preserve"> </w:t>
            </w:r>
            <w:bookmarkStart w:id="343" w:name="_Hlk144287400"/>
          </w:p>
          <w:p w14:paraId="06F2F41E" w14:textId="2421FF4D" w:rsidR="00B91EDF" w:rsidRDefault="00B91EDF" w:rsidP="00550BB8">
            <w:pPr>
              <w:rPr>
                <w:color w:val="000000"/>
                <w:shd w:val="clear" w:color="auto" w:fill="FFFFFF"/>
              </w:rPr>
            </w:pPr>
            <w:r>
              <w:t>For example,</w:t>
            </w:r>
            <w:r>
              <w:rPr>
                <w:color w:val="000000"/>
                <w:shd w:val="clear" w:color="auto" w:fill="FFFFFF"/>
              </w:rPr>
              <w:t xml:space="preserve"> </w:t>
            </w:r>
            <w:r w:rsidR="00D6098A">
              <w:rPr>
                <w:color w:val="000000"/>
                <w:shd w:val="clear" w:color="auto" w:fill="FFFFFF"/>
              </w:rPr>
              <w:t>products</w:t>
            </w:r>
            <w:r>
              <w:rPr>
                <w:color w:val="000000"/>
                <w:shd w:val="clear" w:color="auto" w:fill="FFFFFF"/>
              </w:rPr>
              <w:t xml:space="preserve"> such as medical devices, medicines, personal protective equipment, and vaccines.</w:t>
            </w:r>
          </w:p>
          <w:p w14:paraId="02C1D10F" w14:textId="353582A7" w:rsidR="00B91EDF" w:rsidRDefault="00B91EDF" w:rsidP="00550BB8">
            <w:r>
              <w:rPr>
                <w:color w:val="000000"/>
                <w:shd w:val="clear" w:color="auto" w:fill="FFFFFF"/>
              </w:rPr>
              <w:t>It does not include products for veterinary purposes and is not intended to include products with possible secondary health applications, for instance, cosmetics or health food.</w:t>
            </w:r>
            <w:bookmarkEnd w:id="343"/>
          </w:p>
        </w:tc>
      </w:tr>
      <w:tr w:rsidR="004B6615" w14:paraId="14F22823" w14:textId="77777777" w:rsidTr="004B6615">
        <w:tc>
          <w:tcPr>
            <w:tcW w:w="1980" w:type="dxa"/>
          </w:tcPr>
          <w:p w14:paraId="5A7CBC52" w14:textId="32A01BC4" w:rsidR="004B6615" w:rsidRDefault="004B6615" w:rsidP="00550BB8">
            <w:r>
              <w:t>Renewables and low emission technologies</w:t>
            </w:r>
          </w:p>
        </w:tc>
        <w:tc>
          <w:tcPr>
            <w:tcW w:w="6798" w:type="dxa"/>
          </w:tcPr>
          <w:p w14:paraId="496918EF" w14:textId="09A9F3AD" w:rsidR="004B6615" w:rsidRDefault="0069337D" w:rsidP="00550BB8">
            <w:r w:rsidRPr="0069337D">
              <w:t>The area of the Australian economy that is involved in manufacturing products for use in or in connection with:</w:t>
            </w:r>
          </w:p>
          <w:p w14:paraId="6CFE2FFD" w14:textId="10D616FC" w:rsidR="0069337D" w:rsidRPr="00D81183" w:rsidRDefault="0069337D" w:rsidP="007E3FB2">
            <w:pPr>
              <w:pStyle w:val="ListBullet"/>
            </w:pPr>
            <w:r w:rsidRPr="00D81183">
              <w:t xml:space="preserve">renewable energy generation, transmission, </w:t>
            </w:r>
            <w:proofErr w:type="gramStart"/>
            <w:r w:rsidRPr="00D81183">
              <w:t>distribution</w:t>
            </w:r>
            <w:proofErr w:type="gramEnd"/>
            <w:r w:rsidRPr="00D81183">
              <w:t xml:space="preserve"> or storage; or</w:t>
            </w:r>
          </w:p>
          <w:p w14:paraId="28A1E9A7" w14:textId="77777777" w:rsidR="0069337D" w:rsidRPr="00D81183" w:rsidRDefault="0069337D" w:rsidP="007E3FB2">
            <w:pPr>
              <w:pStyle w:val="ListBullet"/>
            </w:pPr>
            <w:r w:rsidRPr="00D81183">
              <w:t>greenhouse gas emissions reduction; or</w:t>
            </w:r>
          </w:p>
          <w:p w14:paraId="1DA96CF2" w14:textId="77777777" w:rsidR="0069337D" w:rsidRPr="00D81183" w:rsidRDefault="0069337D" w:rsidP="007E3FB2">
            <w:pPr>
              <w:pStyle w:val="ListBullet"/>
            </w:pPr>
            <w:r w:rsidRPr="00D81183">
              <w:t>energy efficiency; or</w:t>
            </w:r>
          </w:p>
          <w:p w14:paraId="443FAE3D" w14:textId="77777777" w:rsidR="0069337D" w:rsidRPr="00D81183" w:rsidRDefault="0069337D" w:rsidP="007E3FB2">
            <w:pPr>
              <w:pStyle w:val="ListBullet"/>
            </w:pPr>
            <w:r w:rsidRPr="00D81183">
              <w:t>recycling; or</w:t>
            </w:r>
          </w:p>
          <w:p w14:paraId="30836ADF" w14:textId="77777777" w:rsidR="0069337D" w:rsidRPr="00D81183" w:rsidRDefault="0069337D" w:rsidP="007E3FB2">
            <w:pPr>
              <w:pStyle w:val="ListBullet"/>
            </w:pPr>
            <w:r w:rsidRPr="00D81183">
              <w:t>waste reduction; or</w:t>
            </w:r>
          </w:p>
          <w:p w14:paraId="07703D8C" w14:textId="39A555B4" w:rsidR="00953BC0" w:rsidRDefault="0069337D" w:rsidP="000F130A">
            <w:pPr>
              <w:pStyle w:val="ListBullet"/>
            </w:pPr>
            <w:r w:rsidRPr="00D81183">
              <w:t>resource recovery.</w:t>
            </w:r>
          </w:p>
          <w:p w14:paraId="73DABDAE" w14:textId="2B94F6BD" w:rsidR="00FC7745" w:rsidRDefault="006B7BF5" w:rsidP="00081866">
            <w:pPr>
              <w:pStyle w:val="ListBullet"/>
              <w:numPr>
                <w:ilvl w:val="0"/>
                <w:numId w:val="0"/>
              </w:numPr>
              <w:rPr>
                <w:shd w:val="clear" w:color="auto" w:fill="FFFFFF"/>
              </w:rPr>
            </w:pPr>
            <w:r>
              <w:rPr>
                <w:shd w:val="clear" w:color="auto" w:fill="FFFFFF"/>
              </w:rPr>
              <w:t xml:space="preserve">For example, </w:t>
            </w:r>
            <w:r w:rsidR="00FC7745">
              <w:rPr>
                <w:shd w:val="clear" w:color="auto" w:fill="FFFFFF"/>
              </w:rPr>
              <w:t xml:space="preserve">manufacturing components of wind turbines, production of batteries and solar panels, hydrogen electrolysers and innovative packaging solutions for waste reduction. </w:t>
            </w:r>
          </w:p>
          <w:p w14:paraId="7E516DE7" w14:textId="5EF83A20" w:rsidR="00FC7745" w:rsidRDefault="00FC7745" w:rsidP="00081866">
            <w:pPr>
              <w:pStyle w:val="ListBullet"/>
              <w:numPr>
                <w:ilvl w:val="0"/>
                <w:numId w:val="0"/>
              </w:numPr>
            </w:pPr>
            <w:r>
              <w:rPr>
                <w:shd w:val="clear" w:color="auto" w:fill="FFFFFF"/>
              </w:rPr>
              <w:t>It does not cover the installation of standalone renewable energy infrastructure for the generation of power for general use, such as solar or wind farms.</w:t>
            </w:r>
          </w:p>
        </w:tc>
      </w:tr>
      <w:tr w:rsidR="004B6615" w14:paraId="372D488B" w14:textId="77777777" w:rsidTr="004B6615">
        <w:tc>
          <w:tcPr>
            <w:tcW w:w="1980" w:type="dxa"/>
          </w:tcPr>
          <w:p w14:paraId="28FA8BE0" w14:textId="3774B63C" w:rsidR="004B6615" w:rsidRDefault="004B6615" w:rsidP="00550BB8">
            <w:r>
              <w:t>Defence capabilities</w:t>
            </w:r>
          </w:p>
        </w:tc>
        <w:tc>
          <w:tcPr>
            <w:tcW w:w="6798" w:type="dxa"/>
          </w:tcPr>
          <w:p w14:paraId="08CB914D" w14:textId="07B6B7A9" w:rsidR="00FC7745" w:rsidRDefault="0069337D" w:rsidP="00550BB8">
            <w:r w:rsidRPr="0069337D">
              <w:t>The area of the Australian economy that is involved in manufacturing products that are wholly or primarily for use in or in connection with defence</w:t>
            </w:r>
            <w:r>
              <w:t>.</w:t>
            </w:r>
          </w:p>
          <w:p w14:paraId="2ED4DCF4" w14:textId="6F485738" w:rsidR="00FC7745" w:rsidRDefault="00FC7745" w:rsidP="00550BB8">
            <w:r>
              <w:rPr>
                <w:color w:val="000000"/>
                <w:shd w:val="clear" w:color="auto" w:fill="FFFFFF"/>
              </w:rPr>
              <w:t>It captures the parts of the economy involved in delivering the fundamental inputs to defence capability, such as those involved in the development, manufacturing, and sustainment of relevant products.</w:t>
            </w:r>
          </w:p>
        </w:tc>
      </w:tr>
      <w:tr w:rsidR="004B6615" w14:paraId="2B2D9BD9" w14:textId="77777777" w:rsidTr="004B6615">
        <w:tc>
          <w:tcPr>
            <w:tcW w:w="1980" w:type="dxa"/>
          </w:tcPr>
          <w:p w14:paraId="61D9D3BD" w14:textId="564CE013" w:rsidR="004B6615" w:rsidRDefault="004B6615" w:rsidP="00550BB8">
            <w:r>
              <w:t>Enabling capabilities</w:t>
            </w:r>
          </w:p>
        </w:tc>
        <w:tc>
          <w:tcPr>
            <w:tcW w:w="6798" w:type="dxa"/>
          </w:tcPr>
          <w:p w14:paraId="409B8073" w14:textId="536D9D48" w:rsidR="004B6615" w:rsidRDefault="0069337D" w:rsidP="00550BB8">
            <w:r w:rsidRPr="0069337D">
              <w:t>The area of the Australian economy that is involved in manufacturing any of the following products:</w:t>
            </w:r>
          </w:p>
          <w:p w14:paraId="7B839F64" w14:textId="77777777" w:rsidR="0069337D" w:rsidRPr="0069337D" w:rsidRDefault="0069337D" w:rsidP="007E3FB2">
            <w:pPr>
              <w:pStyle w:val="ListBullet"/>
            </w:pPr>
            <w:r w:rsidRPr="0069337D">
              <w:t xml:space="preserve">advanced manufacturing technologies or materials </w:t>
            </w:r>
            <w:proofErr w:type="gramStart"/>
            <w:r w:rsidRPr="0069337D">
              <w:t>technologies;</w:t>
            </w:r>
            <w:proofErr w:type="gramEnd"/>
          </w:p>
          <w:p w14:paraId="6E57494D" w14:textId="1E4CC311" w:rsidR="0069337D" w:rsidRPr="00D81183" w:rsidRDefault="0069337D" w:rsidP="007E3FB2">
            <w:pPr>
              <w:pStyle w:val="ListBullet"/>
            </w:pPr>
            <w:r w:rsidRPr="00D81183">
              <w:t xml:space="preserve">artificial intelligence </w:t>
            </w:r>
            <w:proofErr w:type="gramStart"/>
            <w:r w:rsidRPr="00D81183">
              <w:t>technologies;</w:t>
            </w:r>
            <w:proofErr w:type="gramEnd"/>
          </w:p>
          <w:p w14:paraId="61FC2D6D" w14:textId="77777777" w:rsidR="0069337D" w:rsidRPr="0069337D" w:rsidRDefault="0069337D" w:rsidP="007E3FB2">
            <w:pPr>
              <w:pStyle w:val="ListBullet"/>
            </w:pPr>
            <w:r w:rsidRPr="0069337D">
              <w:t xml:space="preserve">advanced information or communication </w:t>
            </w:r>
            <w:proofErr w:type="gramStart"/>
            <w:r w:rsidRPr="0069337D">
              <w:t>technologies;</w:t>
            </w:r>
            <w:proofErr w:type="gramEnd"/>
          </w:p>
          <w:p w14:paraId="67F05C00" w14:textId="77777777" w:rsidR="0069337D" w:rsidRDefault="0069337D" w:rsidP="007E3FB2">
            <w:pPr>
              <w:pStyle w:val="ListBullet"/>
            </w:pPr>
            <w:r w:rsidRPr="0069337D">
              <w:t xml:space="preserve">quantum </w:t>
            </w:r>
            <w:proofErr w:type="gramStart"/>
            <w:r w:rsidRPr="0069337D">
              <w:t>technologies;</w:t>
            </w:r>
            <w:proofErr w:type="gramEnd"/>
          </w:p>
          <w:p w14:paraId="52C8EF07" w14:textId="77777777" w:rsidR="0069337D" w:rsidRDefault="0069337D" w:rsidP="007E3FB2">
            <w:pPr>
              <w:pStyle w:val="ListBullet"/>
            </w:pPr>
            <w:r w:rsidRPr="0069337D">
              <w:lastRenderedPageBreak/>
              <w:t xml:space="preserve">autonomous </w:t>
            </w:r>
            <w:proofErr w:type="gramStart"/>
            <w:r w:rsidRPr="0069337D">
              <w:t>systems;</w:t>
            </w:r>
            <w:proofErr w:type="gramEnd"/>
          </w:p>
          <w:p w14:paraId="41FCD077" w14:textId="77777777" w:rsidR="0069337D" w:rsidRDefault="0069337D" w:rsidP="007E3FB2">
            <w:pPr>
              <w:pStyle w:val="ListBullet"/>
            </w:pPr>
            <w:r w:rsidRPr="0069337D">
              <w:t xml:space="preserve">robotics </w:t>
            </w:r>
            <w:proofErr w:type="gramStart"/>
            <w:r w:rsidRPr="0069337D">
              <w:t>technologies;</w:t>
            </w:r>
            <w:proofErr w:type="gramEnd"/>
          </w:p>
          <w:p w14:paraId="5FDE1432" w14:textId="77777777" w:rsidR="0069337D" w:rsidRDefault="0069337D" w:rsidP="007E3FB2">
            <w:pPr>
              <w:pStyle w:val="ListBullet"/>
            </w:pPr>
            <w:r w:rsidRPr="0069337D">
              <w:t xml:space="preserve">positioning, timing and sensing </w:t>
            </w:r>
            <w:proofErr w:type="gramStart"/>
            <w:r w:rsidRPr="0069337D">
              <w:t>technologies;</w:t>
            </w:r>
            <w:proofErr w:type="gramEnd"/>
          </w:p>
          <w:p w14:paraId="31BB16E5" w14:textId="77777777" w:rsidR="0069337D" w:rsidRDefault="0069337D" w:rsidP="007E3FB2">
            <w:pPr>
              <w:pStyle w:val="ListBullet"/>
            </w:pPr>
            <w:proofErr w:type="gramStart"/>
            <w:r w:rsidRPr="0069337D">
              <w:t>biotechnologies;</w:t>
            </w:r>
            <w:proofErr w:type="gramEnd"/>
          </w:p>
          <w:p w14:paraId="2833ABC2" w14:textId="77777777" w:rsidR="0069337D" w:rsidRDefault="0069337D" w:rsidP="007E3FB2">
            <w:pPr>
              <w:pStyle w:val="ListBullet"/>
            </w:pPr>
            <w:r w:rsidRPr="0069337D">
              <w:t xml:space="preserve">space objects or products for use in, or in connection with, space </w:t>
            </w:r>
            <w:proofErr w:type="gramStart"/>
            <w:r w:rsidRPr="0069337D">
              <w:t>objects;</w:t>
            </w:r>
            <w:proofErr w:type="gramEnd"/>
          </w:p>
          <w:p w14:paraId="747E15F6" w14:textId="77777777" w:rsidR="0069337D" w:rsidRDefault="0069337D" w:rsidP="007E3FB2">
            <w:pPr>
              <w:pStyle w:val="ListBullet"/>
            </w:pPr>
            <w:r w:rsidRPr="0069337D">
              <w:t>other advanced technologies</w:t>
            </w:r>
            <w:r>
              <w:t>.</w:t>
            </w:r>
          </w:p>
          <w:p w14:paraId="7D5AC6CD" w14:textId="03957497" w:rsidR="00A25A34" w:rsidRDefault="00A25A34" w:rsidP="00081866">
            <w:pPr>
              <w:pStyle w:val="ListBullet"/>
              <w:numPr>
                <w:ilvl w:val="0"/>
                <w:numId w:val="0"/>
              </w:numPr>
              <w:rPr>
                <w:shd w:val="clear" w:color="auto" w:fill="FFFFFF"/>
              </w:rPr>
            </w:pPr>
            <w:r>
              <w:rPr>
                <w:shd w:val="clear" w:color="auto" w:fill="FFFFFF"/>
              </w:rPr>
              <w:t>Advanced manufacturing or materials technologies refers to technologies such as additive manufacturing, advanced composite materials, high specification machining processes, and semiconductors and advanced integrated circuit manufacture.</w:t>
            </w:r>
          </w:p>
          <w:p w14:paraId="7C9CEC99" w14:textId="3E6E3121" w:rsidR="00A25A34" w:rsidRDefault="00D6098A" w:rsidP="000F130A">
            <w:pPr>
              <w:pStyle w:val="ListBullet"/>
              <w:numPr>
                <w:ilvl w:val="0"/>
                <w:numId w:val="0"/>
              </w:numPr>
            </w:pPr>
            <w:r>
              <w:rPr>
                <w:shd w:val="clear" w:color="auto" w:fill="FFFFFF"/>
              </w:rPr>
              <w:t>“</w:t>
            </w:r>
            <w:r w:rsidR="00A25A34">
              <w:rPr>
                <w:shd w:val="clear" w:color="auto" w:fill="FFFFFF"/>
              </w:rPr>
              <w:t>Other advanced technologies” is intended to capture emerging technologies, recognising that Australian industry is developing and adopting technology at a rapid rate, and that funding of manufacturing of such new and innovative advanced technologies aligns with the overall policy objective of the Government in establishing the Corporation to diversify and transform Australian industry.</w:t>
            </w:r>
          </w:p>
        </w:tc>
      </w:tr>
      <w:bookmarkEnd w:id="341"/>
    </w:tbl>
    <w:p w14:paraId="79CA7466" w14:textId="1F0AE7E7" w:rsidR="00927692" w:rsidRDefault="00927692" w:rsidP="00A47FF4"/>
    <w:p w14:paraId="006F580C" w14:textId="77777777" w:rsidR="00927692" w:rsidRDefault="00927692">
      <w:pPr>
        <w:spacing w:before="0" w:after="0" w:line="240" w:lineRule="auto"/>
      </w:pPr>
      <w:r>
        <w:br w:type="page"/>
      </w:r>
    </w:p>
    <w:p w14:paraId="31D72403" w14:textId="13F09EE9" w:rsidR="00927692" w:rsidRDefault="00927692" w:rsidP="00413D51">
      <w:pPr>
        <w:pStyle w:val="Heading2Appendix"/>
        <w:numPr>
          <w:ilvl w:val="0"/>
          <w:numId w:val="16"/>
        </w:numPr>
        <w:ind w:left="0" w:firstLine="0"/>
      </w:pPr>
      <w:bookmarkStart w:id="344" w:name="_Toc151732737"/>
      <w:r>
        <w:lastRenderedPageBreak/>
        <w:t>Acronyms</w:t>
      </w:r>
      <w:bookmarkEnd w:id="344"/>
    </w:p>
    <w:p w14:paraId="110D058C" w14:textId="77777777" w:rsidR="00927692" w:rsidRDefault="00927692" w:rsidP="00927692"/>
    <w:tbl>
      <w:tblPr>
        <w:tblStyle w:val="TableGrid"/>
        <w:tblW w:w="0" w:type="auto"/>
        <w:tblLook w:val="04A0" w:firstRow="1" w:lastRow="0" w:firstColumn="1" w:lastColumn="0" w:noHBand="0" w:noVBand="1"/>
      </w:tblPr>
      <w:tblGrid>
        <w:gridCol w:w="1980"/>
        <w:gridCol w:w="6798"/>
      </w:tblGrid>
      <w:tr w:rsidR="00927692" w14:paraId="2B4B3537" w14:textId="77777777" w:rsidTr="00014E3D">
        <w:tc>
          <w:tcPr>
            <w:tcW w:w="1980" w:type="dxa"/>
          </w:tcPr>
          <w:p w14:paraId="4F800482" w14:textId="77777777" w:rsidR="00927692" w:rsidRDefault="00927692" w:rsidP="00014E3D">
            <w:r>
              <w:t>ABN</w:t>
            </w:r>
          </w:p>
        </w:tc>
        <w:tc>
          <w:tcPr>
            <w:tcW w:w="6798" w:type="dxa"/>
          </w:tcPr>
          <w:p w14:paraId="7D39BE6C" w14:textId="77777777" w:rsidR="00927692" w:rsidRDefault="00927692" w:rsidP="00014E3D">
            <w:pPr>
              <w:pStyle w:val="ListBullet"/>
              <w:numPr>
                <w:ilvl w:val="0"/>
                <w:numId w:val="0"/>
              </w:numPr>
              <w:ind w:left="360"/>
              <w:rPr>
                <w:shd w:val="clear" w:color="auto" w:fill="FFFFFF"/>
              </w:rPr>
            </w:pPr>
            <w:r w:rsidRPr="00724864">
              <w:t>Australian Business Number</w:t>
            </w:r>
          </w:p>
        </w:tc>
      </w:tr>
      <w:tr w:rsidR="00927692" w14:paraId="31CFD655" w14:textId="77777777" w:rsidTr="00014E3D">
        <w:tc>
          <w:tcPr>
            <w:tcW w:w="1980" w:type="dxa"/>
          </w:tcPr>
          <w:p w14:paraId="7F453BBE" w14:textId="77777777" w:rsidR="00927692" w:rsidRDefault="00927692" w:rsidP="00014E3D">
            <w:r>
              <w:t>APPs</w:t>
            </w:r>
          </w:p>
        </w:tc>
        <w:tc>
          <w:tcPr>
            <w:tcW w:w="6798" w:type="dxa"/>
          </w:tcPr>
          <w:p w14:paraId="1E11F424" w14:textId="77777777" w:rsidR="00927692" w:rsidRDefault="00927692" w:rsidP="00014E3D">
            <w:pPr>
              <w:pStyle w:val="ListBullet"/>
              <w:numPr>
                <w:ilvl w:val="0"/>
                <w:numId w:val="0"/>
              </w:numPr>
              <w:ind w:left="360"/>
              <w:rPr>
                <w:shd w:val="clear" w:color="auto" w:fill="FFFFFF"/>
              </w:rPr>
            </w:pPr>
            <w:r w:rsidRPr="00E62F87">
              <w:t>Australian Privacy Principles</w:t>
            </w:r>
          </w:p>
        </w:tc>
      </w:tr>
      <w:tr w:rsidR="00927692" w14:paraId="1A20A021" w14:textId="77777777" w:rsidTr="00014E3D">
        <w:tc>
          <w:tcPr>
            <w:tcW w:w="1980" w:type="dxa"/>
          </w:tcPr>
          <w:p w14:paraId="0D5E38C6" w14:textId="77777777" w:rsidR="00927692" w:rsidRDefault="00927692" w:rsidP="00014E3D">
            <w:r>
              <w:t>CGRGs</w:t>
            </w:r>
          </w:p>
        </w:tc>
        <w:tc>
          <w:tcPr>
            <w:tcW w:w="6798" w:type="dxa"/>
          </w:tcPr>
          <w:p w14:paraId="72B4B8C0" w14:textId="77777777" w:rsidR="00927692" w:rsidRPr="00DD0867" w:rsidRDefault="00927692" w:rsidP="00014E3D">
            <w:pPr>
              <w:pStyle w:val="ListBullet"/>
              <w:numPr>
                <w:ilvl w:val="0"/>
                <w:numId w:val="0"/>
              </w:numPr>
              <w:ind w:left="360"/>
              <w:rPr>
                <w:shd w:val="clear" w:color="auto" w:fill="FFFFFF"/>
              </w:rPr>
            </w:pPr>
            <w:r>
              <w:rPr>
                <w:shd w:val="clear" w:color="auto" w:fill="FFFFFF"/>
              </w:rPr>
              <w:t xml:space="preserve">Commonwealth Grants Rules and Guidelines </w:t>
            </w:r>
          </w:p>
        </w:tc>
      </w:tr>
      <w:tr w:rsidR="00927692" w14:paraId="53F80765" w14:textId="77777777" w:rsidTr="00014E3D">
        <w:tc>
          <w:tcPr>
            <w:tcW w:w="1980" w:type="dxa"/>
          </w:tcPr>
          <w:p w14:paraId="70ABC78F" w14:textId="77777777" w:rsidR="00927692" w:rsidRDefault="00927692" w:rsidP="00014E3D">
            <w:r>
              <w:t xml:space="preserve">CRF </w:t>
            </w:r>
          </w:p>
        </w:tc>
        <w:tc>
          <w:tcPr>
            <w:tcW w:w="6798" w:type="dxa"/>
          </w:tcPr>
          <w:p w14:paraId="0913B449" w14:textId="77777777" w:rsidR="00927692" w:rsidRDefault="00927692" w:rsidP="00014E3D">
            <w:pPr>
              <w:pStyle w:val="ListBullet"/>
              <w:numPr>
                <w:ilvl w:val="0"/>
                <w:numId w:val="0"/>
              </w:numPr>
              <w:ind w:left="360"/>
              <w:rPr>
                <w:shd w:val="clear" w:color="auto" w:fill="FFFFFF"/>
              </w:rPr>
            </w:pPr>
            <w:r>
              <w:rPr>
                <w:shd w:val="clear" w:color="auto" w:fill="FFFFFF"/>
              </w:rPr>
              <w:t>Consolidated Revenue Fund</w:t>
            </w:r>
          </w:p>
        </w:tc>
      </w:tr>
      <w:tr w:rsidR="00927692" w14:paraId="310F1A09" w14:textId="77777777" w:rsidTr="00014E3D">
        <w:tc>
          <w:tcPr>
            <w:tcW w:w="1980" w:type="dxa"/>
          </w:tcPr>
          <w:p w14:paraId="6D409457" w14:textId="77777777" w:rsidR="00927692" w:rsidRDefault="00927692" w:rsidP="00014E3D">
            <w:proofErr w:type="spellStart"/>
            <w:r>
              <w:t>Cth</w:t>
            </w:r>
            <w:proofErr w:type="spellEnd"/>
          </w:p>
        </w:tc>
        <w:tc>
          <w:tcPr>
            <w:tcW w:w="6798" w:type="dxa"/>
          </w:tcPr>
          <w:p w14:paraId="6187C7F6" w14:textId="77777777" w:rsidR="00927692" w:rsidRDefault="00927692" w:rsidP="00014E3D">
            <w:pPr>
              <w:pStyle w:val="ListBullet"/>
              <w:numPr>
                <w:ilvl w:val="0"/>
                <w:numId w:val="0"/>
              </w:numPr>
              <w:ind w:left="360"/>
              <w:rPr>
                <w:shd w:val="clear" w:color="auto" w:fill="FFFFFF"/>
              </w:rPr>
            </w:pPr>
            <w:r>
              <w:rPr>
                <w:shd w:val="clear" w:color="auto" w:fill="FFFFFF"/>
              </w:rPr>
              <w:t>Commonwealth</w:t>
            </w:r>
          </w:p>
        </w:tc>
      </w:tr>
      <w:tr w:rsidR="00927692" w14:paraId="6BAC4F1D" w14:textId="77777777" w:rsidTr="00014E3D">
        <w:tc>
          <w:tcPr>
            <w:tcW w:w="1980" w:type="dxa"/>
          </w:tcPr>
          <w:p w14:paraId="2B6693CD" w14:textId="77777777" w:rsidR="00927692" w:rsidRDefault="00927692" w:rsidP="00014E3D">
            <w:r>
              <w:t>FOI Act</w:t>
            </w:r>
          </w:p>
        </w:tc>
        <w:tc>
          <w:tcPr>
            <w:tcW w:w="6798" w:type="dxa"/>
          </w:tcPr>
          <w:p w14:paraId="1940F2B8" w14:textId="77777777" w:rsidR="00927692" w:rsidRDefault="00927692" w:rsidP="00014E3D">
            <w:pPr>
              <w:pStyle w:val="ListBullet"/>
              <w:numPr>
                <w:ilvl w:val="0"/>
                <w:numId w:val="0"/>
              </w:numPr>
              <w:ind w:left="360"/>
              <w:rPr>
                <w:shd w:val="clear" w:color="auto" w:fill="FFFFFF"/>
              </w:rPr>
            </w:pPr>
            <w:r>
              <w:rPr>
                <w:shd w:val="clear" w:color="auto" w:fill="FFFFFF"/>
              </w:rPr>
              <w:t>Freedom of Information Act</w:t>
            </w:r>
          </w:p>
        </w:tc>
      </w:tr>
      <w:tr w:rsidR="00927692" w14:paraId="6D67E068" w14:textId="77777777" w:rsidTr="00014E3D">
        <w:tc>
          <w:tcPr>
            <w:tcW w:w="1980" w:type="dxa"/>
          </w:tcPr>
          <w:p w14:paraId="4C63F64F" w14:textId="77777777" w:rsidR="00927692" w:rsidRDefault="00927692" w:rsidP="00014E3D">
            <w:r>
              <w:t>GST</w:t>
            </w:r>
          </w:p>
        </w:tc>
        <w:tc>
          <w:tcPr>
            <w:tcW w:w="6798" w:type="dxa"/>
          </w:tcPr>
          <w:p w14:paraId="31ED0865" w14:textId="77777777" w:rsidR="00927692" w:rsidRDefault="00927692" w:rsidP="00014E3D">
            <w:pPr>
              <w:pStyle w:val="ListBullet"/>
              <w:numPr>
                <w:ilvl w:val="0"/>
                <w:numId w:val="0"/>
              </w:numPr>
              <w:ind w:left="360"/>
              <w:rPr>
                <w:shd w:val="clear" w:color="auto" w:fill="FFFFFF"/>
              </w:rPr>
            </w:pPr>
            <w:r>
              <w:t>Goods and Services Tax</w:t>
            </w:r>
          </w:p>
        </w:tc>
      </w:tr>
      <w:tr w:rsidR="00927692" w14:paraId="2A7496FA" w14:textId="77777777" w:rsidTr="00014E3D">
        <w:tc>
          <w:tcPr>
            <w:tcW w:w="1980" w:type="dxa"/>
          </w:tcPr>
          <w:p w14:paraId="4518EE31" w14:textId="77777777" w:rsidR="00927692" w:rsidRDefault="00927692" w:rsidP="00014E3D">
            <w:r>
              <w:t>IPO</w:t>
            </w:r>
          </w:p>
        </w:tc>
        <w:tc>
          <w:tcPr>
            <w:tcW w:w="6798" w:type="dxa"/>
          </w:tcPr>
          <w:p w14:paraId="6876A3BE" w14:textId="77777777" w:rsidR="00927692" w:rsidRDefault="00927692" w:rsidP="00014E3D">
            <w:pPr>
              <w:pStyle w:val="ListBullet"/>
              <w:numPr>
                <w:ilvl w:val="0"/>
                <w:numId w:val="0"/>
              </w:numPr>
              <w:ind w:left="360"/>
              <w:rPr>
                <w:shd w:val="clear" w:color="auto" w:fill="FFFFFF"/>
              </w:rPr>
            </w:pPr>
            <w:r>
              <w:rPr>
                <w:shd w:val="clear" w:color="auto" w:fill="FFFFFF"/>
              </w:rPr>
              <w:t xml:space="preserve">Industry Partner Organisation </w:t>
            </w:r>
          </w:p>
        </w:tc>
      </w:tr>
      <w:tr w:rsidR="00927692" w14:paraId="747A6866" w14:textId="77777777" w:rsidTr="00014E3D">
        <w:tc>
          <w:tcPr>
            <w:tcW w:w="1980" w:type="dxa"/>
          </w:tcPr>
          <w:p w14:paraId="55D0BE53" w14:textId="77777777" w:rsidR="00927692" w:rsidRDefault="00927692" w:rsidP="00014E3D">
            <w:r>
              <w:t>NRF</w:t>
            </w:r>
          </w:p>
        </w:tc>
        <w:tc>
          <w:tcPr>
            <w:tcW w:w="6798" w:type="dxa"/>
          </w:tcPr>
          <w:p w14:paraId="44225742" w14:textId="77777777" w:rsidR="00927692" w:rsidRDefault="00927692" w:rsidP="00014E3D">
            <w:pPr>
              <w:pStyle w:val="ListBullet"/>
              <w:numPr>
                <w:ilvl w:val="0"/>
                <w:numId w:val="0"/>
              </w:numPr>
              <w:ind w:left="360"/>
              <w:rPr>
                <w:shd w:val="clear" w:color="auto" w:fill="FFFFFF"/>
              </w:rPr>
            </w:pPr>
            <w:r>
              <w:t>National Reconstruction Fund</w:t>
            </w:r>
          </w:p>
        </w:tc>
      </w:tr>
      <w:tr w:rsidR="00927692" w14:paraId="603E2999" w14:textId="77777777" w:rsidTr="00014E3D">
        <w:tc>
          <w:tcPr>
            <w:tcW w:w="1980" w:type="dxa"/>
          </w:tcPr>
          <w:p w14:paraId="170400B3" w14:textId="77777777" w:rsidR="00927692" w:rsidRDefault="00927692" w:rsidP="00014E3D">
            <w:r>
              <w:t>SMEs</w:t>
            </w:r>
          </w:p>
        </w:tc>
        <w:tc>
          <w:tcPr>
            <w:tcW w:w="6798" w:type="dxa"/>
          </w:tcPr>
          <w:p w14:paraId="0F9B9F62" w14:textId="77777777" w:rsidR="00927692" w:rsidRDefault="00927692" w:rsidP="00014E3D">
            <w:pPr>
              <w:pStyle w:val="ListBullet"/>
              <w:numPr>
                <w:ilvl w:val="0"/>
                <w:numId w:val="0"/>
              </w:numPr>
              <w:ind w:left="360"/>
              <w:rPr>
                <w:shd w:val="clear" w:color="auto" w:fill="FFFFFF"/>
              </w:rPr>
            </w:pPr>
            <w:r>
              <w:rPr>
                <w:shd w:val="clear" w:color="auto" w:fill="FFFFFF"/>
              </w:rPr>
              <w:t xml:space="preserve">Small and Medium Enterprises </w:t>
            </w:r>
          </w:p>
        </w:tc>
      </w:tr>
    </w:tbl>
    <w:p w14:paraId="5304B188" w14:textId="77777777" w:rsidR="00927692" w:rsidRPr="00B308C1" w:rsidRDefault="00927692" w:rsidP="00927692"/>
    <w:sectPr w:rsidR="00927692"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8D28" w14:textId="77777777" w:rsidR="00746E00" w:rsidRDefault="00746E00" w:rsidP="00077C3D">
      <w:r>
        <w:separator/>
      </w:r>
    </w:p>
  </w:endnote>
  <w:endnote w:type="continuationSeparator" w:id="0">
    <w:p w14:paraId="0FC30B8A" w14:textId="77777777" w:rsidR="00746E00" w:rsidRDefault="00746E00" w:rsidP="00077C3D">
      <w:r>
        <w:continuationSeparator/>
      </w:r>
    </w:p>
  </w:endnote>
  <w:endnote w:type="continuationNotice" w:id="1">
    <w:p w14:paraId="7EDEB2FD"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64BC6F60" w:rsidR="00FA351D" w:rsidRPr="0059733A" w:rsidRDefault="00FA351D"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14CD4219" w:rsidR="00FA351D" w:rsidRDefault="008404B9" w:rsidP="00007E4B">
    <w:pPr>
      <w:pStyle w:val="Footer"/>
      <w:tabs>
        <w:tab w:val="clear" w:pos="4153"/>
        <w:tab w:val="clear" w:pos="8306"/>
        <w:tab w:val="center" w:pos="4962"/>
        <w:tab w:val="right" w:pos="8789"/>
      </w:tabs>
    </w:pPr>
    <w:r>
      <w:t>Industry Growth Program</w:t>
    </w:r>
  </w:p>
  <w:p w14:paraId="0B280E19" w14:textId="64DF07B1" w:rsidR="00FA351D" w:rsidRDefault="003704C5" w:rsidP="00E963B8">
    <w:pPr>
      <w:pStyle w:val="Footer"/>
      <w:tabs>
        <w:tab w:val="clear" w:pos="4153"/>
        <w:tab w:val="clear" w:pos="8306"/>
        <w:tab w:val="center" w:pos="4962"/>
        <w:tab w:val="right" w:pos="8789"/>
      </w:tabs>
      <w:rPr>
        <w:noProof/>
      </w:rPr>
    </w:pPr>
    <w:sdt>
      <w:sdtPr>
        <w:alias w:val="Title"/>
        <w:tag w:val=""/>
        <w:id w:val="1629271986"/>
        <w:placeholder>
          <w:docPart w:val="482631E7422C471988637BC54BE83F88"/>
        </w:placeholder>
        <w:dataBinding w:prefixMappings="xmlns:ns0='http://purl.org/dc/elements/1.1/' xmlns:ns1='http://schemas.openxmlformats.org/package/2006/metadata/core-properties' " w:xpath="/ns1:coreProperties[1]/ns0:title[1]" w:storeItemID="{6C3C8BC8-F283-45AE-878A-BAB7291924A1}"/>
        <w:text/>
      </w:sdtPr>
      <w:sdtEndPr/>
      <w:sdtContent>
        <w:r w:rsidR="00D971FF">
          <w:t>Information Guide</w:t>
        </w:r>
      </w:sdtContent>
    </w:sdt>
    <w:r w:rsidR="00FA351D">
      <w:tab/>
    </w:r>
    <w:r w:rsidR="0016589B">
      <w:t>November</w:t>
    </w:r>
    <w:r w:rsidR="001C6990">
      <w:t xml:space="preserve"> </w:t>
    </w:r>
    <w:r w:rsidR="00BF4974">
      <w:t>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69E1" w14:textId="77777777" w:rsidR="00746E00" w:rsidRDefault="00746E00" w:rsidP="00077C3D">
      <w:r>
        <w:separator/>
      </w:r>
    </w:p>
  </w:footnote>
  <w:footnote w:type="continuationSeparator" w:id="0">
    <w:p w14:paraId="21F0F4EC" w14:textId="77777777" w:rsidR="00746E00" w:rsidRDefault="00746E00" w:rsidP="00077C3D">
      <w:r>
        <w:continuationSeparator/>
      </w:r>
    </w:p>
  </w:footnote>
  <w:footnote w:type="continuationNotice" w:id="1">
    <w:p w14:paraId="34CF0581" w14:textId="77777777" w:rsidR="00746E00" w:rsidRDefault="00746E00" w:rsidP="00077C3D"/>
  </w:footnote>
  <w:footnote w:id="2">
    <w:p w14:paraId="3F08BEAC" w14:textId="77777777" w:rsidR="003F7F1C" w:rsidRPr="00F576B5" w:rsidRDefault="003F7F1C" w:rsidP="00AD4E28">
      <w:pPr>
        <w:pStyle w:val="FootnoteText"/>
      </w:pPr>
      <w:r>
        <w:rPr>
          <w:rStyle w:val="FootnoteReference"/>
        </w:rPr>
        <w:footnoteRef/>
      </w:r>
      <w:r>
        <w:t xml:space="preserve"> Detailed definitions of NRF priority areas are provided by the </w:t>
      </w:r>
      <w:r>
        <w:rPr>
          <w:i/>
        </w:rPr>
        <w:t xml:space="preserve">National Reconstruction Fund Corporation (Priority Areas) Declaration 2023 </w:t>
      </w:r>
      <w:r>
        <w:t xml:space="preserve">available at: </w:t>
      </w:r>
      <w:hyperlink r:id="rId1" w:history="1">
        <w:r w:rsidRPr="00F576B5">
          <w:rPr>
            <w:rStyle w:val="Hyperlink"/>
          </w:rPr>
          <w:t>https://www.legislation.gov.au/Details/F2023L00716</w:t>
        </w:r>
      </w:hyperlink>
    </w:p>
  </w:footnote>
  <w:footnote w:id="3">
    <w:p w14:paraId="6F3F2533" w14:textId="77777777" w:rsidR="001E296F" w:rsidRPr="00F576B5" w:rsidRDefault="001E296F" w:rsidP="00AD4E28">
      <w:pPr>
        <w:pStyle w:val="FootnoteText"/>
      </w:pPr>
      <w:r>
        <w:rPr>
          <w:rStyle w:val="FootnoteReference"/>
        </w:rPr>
        <w:footnoteRef/>
      </w:r>
      <w:r>
        <w:t xml:space="preserve"> Detailed definitions of NRF priority areas are provided by the </w:t>
      </w:r>
      <w:r>
        <w:rPr>
          <w:i/>
        </w:rPr>
        <w:t xml:space="preserve">National Reconstruction Fund Corporation (Priority Areas) Declaration 2023 </w:t>
      </w:r>
      <w:r>
        <w:t xml:space="preserve">available at: </w:t>
      </w:r>
      <w:hyperlink r:id="rId2" w:history="1">
        <w:r w:rsidRPr="00F576B5">
          <w:rPr>
            <w:rStyle w:val="Hyperlink"/>
          </w:rPr>
          <w:t>https://www.legislation.gov.au/Details/F2023L00716</w:t>
        </w:r>
      </w:hyperlink>
    </w:p>
  </w:footnote>
  <w:footnote w:id="4">
    <w:p w14:paraId="3D299DE2" w14:textId="5DA9372C" w:rsidR="00857107" w:rsidRDefault="00857107" w:rsidP="00AD4E28">
      <w:pPr>
        <w:pStyle w:val="FootnoteText"/>
      </w:pPr>
      <w:r>
        <w:rPr>
          <w:rStyle w:val="FootnoteReference"/>
        </w:rPr>
        <w:footnoteRef/>
      </w:r>
      <w:r>
        <w:t xml:space="preserve"> Including: any of our staff able to influence the project, any member of a committee or advis</w:t>
      </w:r>
      <w:r w:rsidR="001E00F0">
        <w:t>e</w:t>
      </w:r>
      <w:r>
        <w:t>r, you, your project partners, and any personnel involved in the project.</w:t>
      </w:r>
    </w:p>
  </w:footnote>
  <w:footnote w:id="5">
    <w:p w14:paraId="6687AAEB" w14:textId="556371C5" w:rsidR="00FA351D" w:rsidRDefault="00FA351D" w:rsidP="00AD4E28">
      <w:pPr>
        <w:pStyle w:val="FootnoteText"/>
      </w:pPr>
      <w:r>
        <w:rPr>
          <w:rStyle w:val="FootnoteReference"/>
        </w:rPr>
        <w:footnoteRef/>
      </w:r>
      <w:r>
        <w:t xml:space="preserve"> </w:t>
      </w:r>
      <w:hyperlink r:id="rId3" w:history="1">
        <w:r w:rsidR="00807073">
          <w:rPr>
            <w:rStyle w:val="Hyperlink"/>
          </w:rPr>
          <w:t>https://www.industry.gov.au/publications/conflict-interest-policy</w:t>
        </w:r>
      </w:hyperlink>
    </w:p>
  </w:footnote>
  <w:footnote w:id="6">
    <w:p w14:paraId="48FDDEEC" w14:textId="6FB0C289" w:rsidR="00084FA8" w:rsidRDefault="00084FA8" w:rsidP="00AD4E28">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7">
    <w:p w14:paraId="24D1B2F3" w14:textId="77777777" w:rsidR="000F130A" w:rsidRPr="007133C2" w:rsidRDefault="000F130A" w:rsidP="00AD4E28">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0F130A" w:rsidRPr="007133C2" w:rsidRDefault="000F130A" w:rsidP="00AD4E2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3FA0A6F9" w:rsidR="00FA351D" w:rsidRDefault="00DA614B" w:rsidP="0041698F">
    <w:pPr>
      <w:pStyle w:val="NoSpacing"/>
      <w:rPr>
        <w:noProof/>
        <w:highlight w:val="yellow"/>
        <w:lang w:eastAsia="en-AU"/>
      </w:rPr>
    </w:pPr>
    <w:r w:rsidRPr="006C38AB">
      <w:rPr>
        <w:noProof/>
      </w:rPr>
      <w:drawing>
        <wp:inline distT="0" distB="0" distL="0" distR="0" wp14:anchorId="11327B85" wp14:editId="556B8262">
          <wp:extent cx="5580380" cy="674517"/>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580380" cy="674517"/>
                  </a:xfrm>
                  <a:prstGeom prst="rect">
                    <a:avLst/>
                  </a:prstGeom>
                </pic:spPr>
              </pic:pic>
            </a:graphicData>
          </a:graphic>
        </wp:inline>
      </w:drawing>
    </w:r>
  </w:p>
  <w:p w14:paraId="281F5982" w14:textId="1FDCDA38" w:rsidR="00FA351D" w:rsidRPr="005326A9" w:rsidRDefault="00FA351D" w:rsidP="0041698F">
    <w:pPr>
      <w:pStyle w:val="NoSpacing"/>
    </w:pPr>
  </w:p>
  <w:p w14:paraId="55B98D24" w14:textId="01CDD5B6" w:rsidR="00FA351D" w:rsidRPr="002B3327" w:rsidRDefault="009A759D" w:rsidP="002B3327">
    <w:pPr>
      <w:pStyle w:val="Title"/>
    </w:pPr>
    <w:r>
      <w:t>Program</w:t>
    </w:r>
    <w:r w:rsidR="00166285">
      <w:t xml:space="preserve"> Information Guide</w:t>
    </w:r>
    <w:r w:rsidR="00FA35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DD0230F2"/>
    <w:lvl w:ilvl="0" w:tplc="CC16EF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462EC964"/>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4541A7"/>
    <w:multiLevelType w:val="multilevel"/>
    <w:tmpl w:val="00E00ED8"/>
    <w:lvl w:ilvl="0">
      <w:start w:val="1"/>
      <w:numFmt w:val="decimal"/>
      <w:pStyle w:val="Heading2"/>
      <w:lvlText w:val="%1."/>
      <w:lvlJc w:val="left"/>
      <w:pPr>
        <w:ind w:left="360" w:hanging="360"/>
      </w:p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1EE0F94E"/>
    <w:lvl w:ilvl="0">
      <w:start w:val="1"/>
      <w:numFmt w:val="upperLetter"/>
      <w:lvlText w:val="Appendix %1."/>
      <w:lvlJc w:val="left"/>
      <w:pPr>
        <w:ind w:left="360" w:hanging="360"/>
      </w:pPr>
      <w:rPr>
        <w:rFonts w:hint="default"/>
      </w:rPr>
    </w:lvl>
    <w:lvl w:ilvl="1">
      <w:start w:val="1"/>
      <w:numFmt w:val="decimal"/>
      <w:lvlText w:val="%1.%2"/>
      <w:lvlJc w:val="left"/>
      <w:pPr>
        <w:ind w:left="720" w:hanging="72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E5111A"/>
    <w:multiLevelType w:val="hybridMultilevel"/>
    <w:tmpl w:val="6A4A2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4E224F"/>
    <w:multiLevelType w:val="hybridMultilevel"/>
    <w:tmpl w:val="68BED85A"/>
    <w:lvl w:ilvl="0" w:tplc="73502EC0">
      <w:start w:val="1"/>
      <w:numFmt w:val="bullet"/>
      <w:pStyle w:val="ListBullet"/>
      <w:lvlText w:val=""/>
      <w:lvlJc w:val="left"/>
      <w:pPr>
        <w:ind w:left="360" w:hanging="360"/>
      </w:pPr>
      <w:rPr>
        <w:rFonts w:ascii="Wingdings" w:hAnsi="Wingdings" w:hint="default"/>
        <w:color w:val="1F497D" w:themeColor="text2"/>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378013">
    <w:abstractNumId w:val="13"/>
  </w:num>
  <w:num w:numId="2" w16cid:durableId="1014648822">
    <w:abstractNumId w:val="0"/>
  </w:num>
  <w:num w:numId="3" w16cid:durableId="1509785247">
    <w:abstractNumId w:val="8"/>
  </w:num>
  <w:num w:numId="4" w16cid:durableId="1521234927">
    <w:abstractNumId w:val="9"/>
  </w:num>
  <w:num w:numId="5" w16cid:durableId="318771309">
    <w:abstractNumId w:val="15"/>
  </w:num>
  <w:num w:numId="6" w16cid:durableId="218517961">
    <w:abstractNumId w:val="14"/>
  </w:num>
  <w:num w:numId="7" w16cid:durableId="1796363299">
    <w:abstractNumId w:val="3"/>
  </w:num>
  <w:num w:numId="8" w16cid:durableId="902646304">
    <w:abstractNumId w:val="10"/>
  </w:num>
  <w:num w:numId="9" w16cid:durableId="1397511072">
    <w:abstractNumId w:val="2"/>
  </w:num>
  <w:num w:numId="10" w16cid:durableId="874121102">
    <w:abstractNumId w:val="12"/>
  </w:num>
  <w:num w:numId="11" w16cid:durableId="1711107561">
    <w:abstractNumId w:val="4"/>
  </w:num>
  <w:num w:numId="12" w16cid:durableId="1358240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2521661">
    <w:abstractNumId w:val="6"/>
  </w:num>
  <w:num w:numId="14" w16cid:durableId="1573662959">
    <w:abstractNumId w:val="16"/>
  </w:num>
  <w:num w:numId="15" w16cid:durableId="783234627">
    <w:abstractNumId w:val="11"/>
  </w:num>
  <w:num w:numId="16" w16cid:durableId="1714422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908544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1BC4"/>
    <w:rsid w:val="00001CE0"/>
    <w:rsid w:val="0000234E"/>
    <w:rsid w:val="00003577"/>
    <w:rsid w:val="000035D8"/>
    <w:rsid w:val="00005326"/>
    <w:rsid w:val="0000557E"/>
    <w:rsid w:val="00005E68"/>
    <w:rsid w:val="000062D1"/>
    <w:rsid w:val="000071CC"/>
    <w:rsid w:val="00007DA4"/>
    <w:rsid w:val="00007E4B"/>
    <w:rsid w:val="00010447"/>
    <w:rsid w:val="000108BB"/>
    <w:rsid w:val="00010CF8"/>
    <w:rsid w:val="0001192B"/>
    <w:rsid w:val="00011AA7"/>
    <w:rsid w:val="0001311A"/>
    <w:rsid w:val="0001685F"/>
    <w:rsid w:val="00016E51"/>
    <w:rsid w:val="00017238"/>
    <w:rsid w:val="00017503"/>
    <w:rsid w:val="000175F3"/>
    <w:rsid w:val="000176B7"/>
    <w:rsid w:val="000207D9"/>
    <w:rsid w:val="00020F53"/>
    <w:rsid w:val="000216F2"/>
    <w:rsid w:val="00022529"/>
    <w:rsid w:val="00023115"/>
    <w:rsid w:val="0002331D"/>
    <w:rsid w:val="00024C55"/>
    <w:rsid w:val="00024CF6"/>
    <w:rsid w:val="00025333"/>
    <w:rsid w:val="00025467"/>
    <w:rsid w:val="00026672"/>
    <w:rsid w:val="00026A5F"/>
    <w:rsid w:val="00026A96"/>
    <w:rsid w:val="00026B5C"/>
    <w:rsid w:val="00027157"/>
    <w:rsid w:val="000304CF"/>
    <w:rsid w:val="00030E0C"/>
    <w:rsid w:val="00031075"/>
    <w:rsid w:val="0003165D"/>
    <w:rsid w:val="000322F6"/>
    <w:rsid w:val="00033DAD"/>
    <w:rsid w:val="00035B75"/>
    <w:rsid w:val="00036078"/>
    <w:rsid w:val="00036549"/>
    <w:rsid w:val="00036726"/>
    <w:rsid w:val="00037556"/>
    <w:rsid w:val="00040A03"/>
    <w:rsid w:val="00041716"/>
    <w:rsid w:val="000422FE"/>
    <w:rsid w:val="00042438"/>
    <w:rsid w:val="00043E26"/>
    <w:rsid w:val="0004464E"/>
    <w:rsid w:val="00044DC0"/>
    <w:rsid w:val="00044EF8"/>
    <w:rsid w:val="000450C4"/>
    <w:rsid w:val="000452BF"/>
    <w:rsid w:val="00045834"/>
    <w:rsid w:val="00046CE0"/>
    <w:rsid w:val="00046DBC"/>
    <w:rsid w:val="00046F3B"/>
    <w:rsid w:val="000477A1"/>
    <w:rsid w:val="00050FC2"/>
    <w:rsid w:val="00052C64"/>
    <w:rsid w:val="00052E3E"/>
    <w:rsid w:val="000545C4"/>
    <w:rsid w:val="00054AE2"/>
    <w:rsid w:val="00054D07"/>
    <w:rsid w:val="00055101"/>
    <w:rsid w:val="000553F2"/>
    <w:rsid w:val="00056C5B"/>
    <w:rsid w:val="00057E29"/>
    <w:rsid w:val="00060AD3"/>
    <w:rsid w:val="00060D2C"/>
    <w:rsid w:val="00060F83"/>
    <w:rsid w:val="00061DB2"/>
    <w:rsid w:val="00062B2E"/>
    <w:rsid w:val="000635B2"/>
    <w:rsid w:val="0006399E"/>
    <w:rsid w:val="00064903"/>
    <w:rsid w:val="00065626"/>
    <w:rsid w:val="00065F24"/>
    <w:rsid w:val="00065FC9"/>
    <w:rsid w:val="000668C5"/>
    <w:rsid w:val="00066A84"/>
    <w:rsid w:val="00067011"/>
    <w:rsid w:val="00070B17"/>
    <w:rsid w:val="00070F79"/>
    <w:rsid w:val="000710C0"/>
    <w:rsid w:val="00071CC0"/>
    <w:rsid w:val="0007228E"/>
    <w:rsid w:val="00072BA2"/>
    <w:rsid w:val="000741DE"/>
    <w:rsid w:val="00074F71"/>
    <w:rsid w:val="0007632C"/>
    <w:rsid w:val="00076DEB"/>
    <w:rsid w:val="00077C3D"/>
    <w:rsid w:val="00080093"/>
    <w:rsid w:val="000805C4"/>
    <w:rsid w:val="00081379"/>
    <w:rsid w:val="00081866"/>
    <w:rsid w:val="00082460"/>
    <w:rsid w:val="0008289E"/>
    <w:rsid w:val="00082C2C"/>
    <w:rsid w:val="000833DF"/>
    <w:rsid w:val="000837CF"/>
    <w:rsid w:val="00083CC7"/>
    <w:rsid w:val="00084FA8"/>
    <w:rsid w:val="0008697C"/>
    <w:rsid w:val="00086DA3"/>
    <w:rsid w:val="000906E4"/>
    <w:rsid w:val="0009133F"/>
    <w:rsid w:val="00093BA1"/>
    <w:rsid w:val="0009516B"/>
    <w:rsid w:val="000959EB"/>
    <w:rsid w:val="00096575"/>
    <w:rsid w:val="0009683F"/>
    <w:rsid w:val="00096B0E"/>
    <w:rsid w:val="00097F41"/>
    <w:rsid w:val="000A0BE0"/>
    <w:rsid w:val="000A115B"/>
    <w:rsid w:val="000A19FD"/>
    <w:rsid w:val="000A2011"/>
    <w:rsid w:val="000A220E"/>
    <w:rsid w:val="000A354D"/>
    <w:rsid w:val="000A4261"/>
    <w:rsid w:val="000A4490"/>
    <w:rsid w:val="000A5A57"/>
    <w:rsid w:val="000A6914"/>
    <w:rsid w:val="000A6B10"/>
    <w:rsid w:val="000B028F"/>
    <w:rsid w:val="000B0A6B"/>
    <w:rsid w:val="000B0CFA"/>
    <w:rsid w:val="000B1184"/>
    <w:rsid w:val="000B12CE"/>
    <w:rsid w:val="000B1991"/>
    <w:rsid w:val="000B2D39"/>
    <w:rsid w:val="000B2DAA"/>
    <w:rsid w:val="000B3A19"/>
    <w:rsid w:val="000B4088"/>
    <w:rsid w:val="000B43D8"/>
    <w:rsid w:val="000B44F5"/>
    <w:rsid w:val="000B5218"/>
    <w:rsid w:val="000B522C"/>
    <w:rsid w:val="000B587B"/>
    <w:rsid w:val="000B597B"/>
    <w:rsid w:val="000B643B"/>
    <w:rsid w:val="000B6F9E"/>
    <w:rsid w:val="000B7C0B"/>
    <w:rsid w:val="000C07C6"/>
    <w:rsid w:val="000C1E9C"/>
    <w:rsid w:val="000C31F3"/>
    <w:rsid w:val="000C34D6"/>
    <w:rsid w:val="000C3B35"/>
    <w:rsid w:val="000C4DEC"/>
    <w:rsid w:val="000C4E64"/>
    <w:rsid w:val="000C5F08"/>
    <w:rsid w:val="000C63AD"/>
    <w:rsid w:val="000C6786"/>
    <w:rsid w:val="000C69ED"/>
    <w:rsid w:val="000C6A52"/>
    <w:rsid w:val="000C6B5E"/>
    <w:rsid w:val="000C6D54"/>
    <w:rsid w:val="000C7788"/>
    <w:rsid w:val="000C7F36"/>
    <w:rsid w:val="000D0903"/>
    <w:rsid w:val="000D12A3"/>
    <w:rsid w:val="000D1B5E"/>
    <w:rsid w:val="000D1F5F"/>
    <w:rsid w:val="000D2D51"/>
    <w:rsid w:val="000D3F05"/>
    <w:rsid w:val="000D4257"/>
    <w:rsid w:val="000D452F"/>
    <w:rsid w:val="000D54DF"/>
    <w:rsid w:val="000D6D35"/>
    <w:rsid w:val="000D6EA6"/>
    <w:rsid w:val="000E03CE"/>
    <w:rsid w:val="000E0C56"/>
    <w:rsid w:val="000E11A2"/>
    <w:rsid w:val="000E184C"/>
    <w:rsid w:val="000E1D8A"/>
    <w:rsid w:val="000E20B6"/>
    <w:rsid w:val="000E23A5"/>
    <w:rsid w:val="000E3917"/>
    <w:rsid w:val="000E4061"/>
    <w:rsid w:val="000E4231"/>
    <w:rsid w:val="000E4CD5"/>
    <w:rsid w:val="000E5EAD"/>
    <w:rsid w:val="000E620A"/>
    <w:rsid w:val="000E70D4"/>
    <w:rsid w:val="000E7DA4"/>
    <w:rsid w:val="000F027E"/>
    <w:rsid w:val="000F0B09"/>
    <w:rsid w:val="000F130A"/>
    <w:rsid w:val="000F13D1"/>
    <w:rsid w:val="000F18DD"/>
    <w:rsid w:val="000F1DE3"/>
    <w:rsid w:val="000F3107"/>
    <w:rsid w:val="000F36B2"/>
    <w:rsid w:val="000F45B2"/>
    <w:rsid w:val="000F4944"/>
    <w:rsid w:val="000F4AF5"/>
    <w:rsid w:val="000F5E6B"/>
    <w:rsid w:val="000F61DB"/>
    <w:rsid w:val="000F68A3"/>
    <w:rsid w:val="000F7174"/>
    <w:rsid w:val="00100216"/>
    <w:rsid w:val="0010200A"/>
    <w:rsid w:val="00102271"/>
    <w:rsid w:val="001030BD"/>
    <w:rsid w:val="00103E5C"/>
    <w:rsid w:val="001045B6"/>
    <w:rsid w:val="0010479A"/>
    <w:rsid w:val="00104854"/>
    <w:rsid w:val="0010490E"/>
    <w:rsid w:val="00104A71"/>
    <w:rsid w:val="00106980"/>
    <w:rsid w:val="00106B83"/>
    <w:rsid w:val="00106E89"/>
    <w:rsid w:val="00107697"/>
    <w:rsid w:val="00107A22"/>
    <w:rsid w:val="00110DF4"/>
    <w:rsid w:val="00110F7F"/>
    <w:rsid w:val="00111506"/>
    <w:rsid w:val="00111ABB"/>
    <w:rsid w:val="001121CB"/>
    <w:rsid w:val="00112457"/>
    <w:rsid w:val="00112B8B"/>
    <w:rsid w:val="0011302C"/>
    <w:rsid w:val="00113AD7"/>
    <w:rsid w:val="00115C6B"/>
    <w:rsid w:val="001167EE"/>
    <w:rsid w:val="00116936"/>
    <w:rsid w:val="0011744A"/>
    <w:rsid w:val="0011747D"/>
    <w:rsid w:val="00121F52"/>
    <w:rsid w:val="0012305A"/>
    <w:rsid w:val="00123A91"/>
    <w:rsid w:val="00123A99"/>
    <w:rsid w:val="00123C96"/>
    <w:rsid w:val="00124D8B"/>
    <w:rsid w:val="00125733"/>
    <w:rsid w:val="00125C8D"/>
    <w:rsid w:val="001261D7"/>
    <w:rsid w:val="00127536"/>
    <w:rsid w:val="001279B3"/>
    <w:rsid w:val="001302B7"/>
    <w:rsid w:val="00130493"/>
    <w:rsid w:val="00130554"/>
    <w:rsid w:val="00130F17"/>
    <w:rsid w:val="00130FCE"/>
    <w:rsid w:val="001315FB"/>
    <w:rsid w:val="00132244"/>
    <w:rsid w:val="00132444"/>
    <w:rsid w:val="00133367"/>
    <w:rsid w:val="001339E8"/>
    <w:rsid w:val="001339F4"/>
    <w:rsid w:val="00134049"/>
    <w:rsid w:val="00134124"/>
    <w:rsid w:val="0013456C"/>
    <w:rsid w:val="001347F8"/>
    <w:rsid w:val="00134EF8"/>
    <w:rsid w:val="0013514F"/>
    <w:rsid w:val="0013564A"/>
    <w:rsid w:val="0013607C"/>
    <w:rsid w:val="00136228"/>
    <w:rsid w:val="00136D37"/>
    <w:rsid w:val="00137190"/>
    <w:rsid w:val="0013734A"/>
    <w:rsid w:val="00137620"/>
    <w:rsid w:val="00137882"/>
    <w:rsid w:val="00137D03"/>
    <w:rsid w:val="00137F26"/>
    <w:rsid w:val="0014016C"/>
    <w:rsid w:val="00140692"/>
    <w:rsid w:val="00141149"/>
    <w:rsid w:val="001432F9"/>
    <w:rsid w:val="00144380"/>
    <w:rsid w:val="0014500B"/>
    <w:rsid w:val="001450BD"/>
    <w:rsid w:val="001452A7"/>
    <w:rsid w:val="00145985"/>
    <w:rsid w:val="00145DF4"/>
    <w:rsid w:val="00146445"/>
    <w:rsid w:val="00146968"/>
    <w:rsid w:val="00146D15"/>
    <w:rsid w:val="001475D6"/>
    <w:rsid w:val="00147E5A"/>
    <w:rsid w:val="00151305"/>
    <w:rsid w:val="00151417"/>
    <w:rsid w:val="001519DB"/>
    <w:rsid w:val="0015223E"/>
    <w:rsid w:val="00152573"/>
    <w:rsid w:val="00152848"/>
    <w:rsid w:val="00152F4A"/>
    <w:rsid w:val="00152F60"/>
    <w:rsid w:val="0015309C"/>
    <w:rsid w:val="0015405F"/>
    <w:rsid w:val="00155480"/>
    <w:rsid w:val="00155A1F"/>
    <w:rsid w:val="0015629E"/>
    <w:rsid w:val="0015637F"/>
    <w:rsid w:val="00156DF7"/>
    <w:rsid w:val="00157767"/>
    <w:rsid w:val="00160A7C"/>
    <w:rsid w:val="00160DFD"/>
    <w:rsid w:val="00162CBB"/>
    <w:rsid w:val="00162CF7"/>
    <w:rsid w:val="00163342"/>
    <w:rsid w:val="001642EF"/>
    <w:rsid w:val="0016589B"/>
    <w:rsid w:val="001659C7"/>
    <w:rsid w:val="00165CA8"/>
    <w:rsid w:val="00166285"/>
    <w:rsid w:val="00166584"/>
    <w:rsid w:val="0016759F"/>
    <w:rsid w:val="001677B8"/>
    <w:rsid w:val="00170249"/>
    <w:rsid w:val="0017082A"/>
    <w:rsid w:val="00170EC3"/>
    <w:rsid w:val="00171D72"/>
    <w:rsid w:val="00172328"/>
    <w:rsid w:val="00172957"/>
    <w:rsid w:val="00172BA3"/>
    <w:rsid w:val="00172F7F"/>
    <w:rsid w:val="001735E0"/>
    <w:rsid w:val="001737AC"/>
    <w:rsid w:val="0017423B"/>
    <w:rsid w:val="00174CDF"/>
    <w:rsid w:val="00174D66"/>
    <w:rsid w:val="00174EEB"/>
    <w:rsid w:val="00175FF5"/>
    <w:rsid w:val="00176EF8"/>
    <w:rsid w:val="00180788"/>
    <w:rsid w:val="00180B0E"/>
    <w:rsid w:val="00180E93"/>
    <w:rsid w:val="001813B5"/>
    <w:rsid w:val="001817F4"/>
    <w:rsid w:val="001819C7"/>
    <w:rsid w:val="00181D5C"/>
    <w:rsid w:val="0018250A"/>
    <w:rsid w:val="00183C4A"/>
    <w:rsid w:val="00184481"/>
    <w:rsid w:val="001844D5"/>
    <w:rsid w:val="0018511E"/>
    <w:rsid w:val="001867EC"/>
    <w:rsid w:val="00187167"/>
    <w:rsid w:val="001875DA"/>
    <w:rsid w:val="001904EF"/>
    <w:rsid w:val="001907C2"/>
    <w:rsid w:val="001907F9"/>
    <w:rsid w:val="001929C8"/>
    <w:rsid w:val="00192CC2"/>
    <w:rsid w:val="00192F0B"/>
    <w:rsid w:val="00193926"/>
    <w:rsid w:val="0019423A"/>
    <w:rsid w:val="001948A9"/>
    <w:rsid w:val="00194ACD"/>
    <w:rsid w:val="0019545D"/>
    <w:rsid w:val="001956C5"/>
    <w:rsid w:val="00195A95"/>
    <w:rsid w:val="00195BF5"/>
    <w:rsid w:val="00195D42"/>
    <w:rsid w:val="00196194"/>
    <w:rsid w:val="0019706B"/>
    <w:rsid w:val="00197A10"/>
    <w:rsid w:val="001A06E1"/>
    <w:rsid w:val="001A09BB"/>
    <w:rsid w:val="001A20AF"/>
    <w:rsid w:val="001A38B4"/>
    <w:rsid w:val="001A3B26"/>
    <w:rsid w:val="001A46FB"/>
    <w:rsid w:val="001A51FA"/>
    <w:rsid w:val="001A5D9B"/>
    <w:rsid w:val="001A612B"/>
    <w:rsid w:val="001A6862"/>
    <w:rsid w:val="001A746D"/>
    <w:rsid w:val="001A7EC4"/>
    <w:rsid w:val="001B0687"/>
    <w:rsid w:val="001B1C0B"/>
    <w:rsid w:val="001B1E97"/>
    <w:rsid w:val="001B2A5D"/>
    <w:rsid w:val="001B3F03"/>
    <w:rsid w:val="001B411A"/>
    <w:rsid w:val="001B4149"/>
    <w:rsid w:val="001B43D0"/>
    <w:rsid w:val="001B43D6"/>
    <w:rsid w:val="001B4D1E"/>
    <w:rsid w:val="001B58BC"/>
    <w:rsid w:val="001B6C85"/>
    <w:rsid w:val="001B71D9"/>
    <w:rsid w:val="001B79A9"/>
    <w:rsid w:val="001B7CE1"/>
    <w:rsid w:val="001C02DF"/>
    <w:rsid w:val="001C02EE"/>
    <w:rsid w:val="001C08FE"/>
    <w:rsid w:val="001C0926"/>
    <w:rsid w:val="001C0967"/>
    <w:rsid w:val="001C1507"/>
    <w:rsid w:val="001C1B5B"/>
    <w:rsid w:val="001C1EA8"/>
    <w:rsid w:val="001C2830"/>
    <w:rsid w:val="001C2C08"/>
    <w:rsid w:val="001C384F"/>
    <w:rsid w:val="001C3976"/>
    <w:rsid w:val="001C53D3"/>
    <w:rsid w:val="001C5494"/>
    <w:rsid w:val="001C6603"/>
    <w:rsid w:val="001C6990"/>
    <w:rsid w:val="001C6ACC"/>
    <w:rsid w:val="001C7328"/>
    <w:rsid w:val="001C7F1A"/>
    <w:rsid w:val="001D0EC9"/>
    <w:rsid w:val="001D1072"/>
    <w:rsid w:val="001D1340"/>
    <w:rsid w:val="001D1782"/>
    <w:rsid w:val="001D1E20"/>
    <w:rsid w:val="001D201F"/>
    <w:rsid w:val="001D2024"/>
    <w:rsid w:val="001D27BB"/>
    <w:rsid w:val="001D4539"/>
    <w:rsid w:val="001D4DA5"/>
    <w:rsid w:val="001D513B"/>
    <w:rsid w:val="001E00D9"/>
    <w:rsid w:val="001E00F0"/>
    <w:rsid w:val="001E282D"/>
    <w:rsid w:val="001E296F"/>
    <w:rsid w:val="001E2A46"/>
    <w:rsid w:val="001E3669"/>
    <w:rsid w:val="001E42D1"/>
    <w:rsid w:val="001E465D"/>
    <w:rsid w:val="001E5A76"/>
    <w:rsid w:val="001E659F"/>
    <w:rsid w:val="001E6626"/>
    <w:rsid w:val="001E6901"/>
    <w:rsid w:val="001E6D1B"/>
    <w:rsid w:val="001E6DB5"/>
    <w:rsid w:val="001E6DD7"/>
    <w:rsid w:val="001F145F"/>
    <w:rsid w:val="001F1B51"/>
    <w:rsid w:val="001F215C"/>
    <w:rsid w:val="001F2424"/>
    <w:rsid w:val="001F24BD"/>
    <w:rsid w:val="001F2ED0"/>
    <w:rsid w:val="001F3068"/>
    <w:rsid w:val="001F32A5"/>
    <w:rsid w:val="001F4E25"/>
    <w:rsid w:val="001F6A22"/>
    <w:rsid w:val="001F6EA9"/>
    <w:rsid w:val="001F73F7"/>
    <w:rsid w:val="001F75EE"/>
    <w:rsid w:val="00200152"/>
    <w:rsid w:val="002007FC"/>
    <w:rsid w:val="0020114E"/>
    <w:rsid w:val="00201ACE"/>
    <w:rsid w:val="00202552"/>
    <w:rsid w:val="00202DFC"/>
    <w:rsid w:val="00203E59"/>
    <w:rsid w:val="00203F73"/>
    <w:rsid w:val="002056AC"/>
    <w:rsid w:val="002067C9"/>
    <w:rsid w:val="00207182"/>
    <w:rsid w:val="00207319"/>
    <w:rsid w:val="002076E0"/>
    <w:rsid w:val="00207A20"/>
    <w:rsid w:val="00207AD6"/>
    <w:rsid w:val="0021021D"/>
    <w:rsid w:val="002107FA"/>
    <w:rsid w:val="00211716"/>
    <w:rsid w:val="00211AB8"/>
    <w:rsid w:val="00211D98"/>
    <w:rsid w:val="00213601"/>
    <w:rsid w:val="00214465"/>
    <w:rsid w:val="00214DAD"/>
    <w:rsid w:val="002162FB"/>
    <w:rsid w:val="00217440"/>
    <w:rsid w:val="00217609"/>
    <w:rsid w:val="00217D1C"/>
    <w:rsid w:val="00220627"/>
    <w:rsid w:val="0022081B"/>
    <w:rsid w:val="00220826"/>
    <w:rsid w:val="00220F51"/>
    <w:rsid w:val="00221177"/>
    <w:rsid w:val="00221230"/>
    <w:rsid w:val="002224F0"/>
    <w:rsid w:val="002227D6"/>
    <w:rsid w:val="00222C72"/>
    <w:rsid w:val="00223A1A"/>
    <w:rsid w:val="002241AC"/>
    <w:rsid w:val="002248F9"/>
    <w:rsid w:val="00224E34"/>
    <w:rsid w:val="0022578C"/>
    <w:rsid w:val="002258AA"/>
    <w:rsid w:val="00226A9A"/>
    <w:rsid w:val="00226C2F"/>
    <w:rsid w:val="00227080"/>
    <w:rsid w:val="00227D98"/>
    <w:rsid w:val="00227F69"/>
    <w:rsid w:val="0023055D"/>
    <w:rsid w:val="00230A2B"/>
    <w:rsid w:val="00231631"/>
    <w:rsid w:val="0023197A"/>
    <w:rsid w:val="00231B61"/>
    <w:rsid w:val="00233759"/>
    <w:rsid w:val="0023491F"/>
    <w:rsid w:val="00234A47"/>
    <w:rsid w:val="00235894"/>
    <w:rsid w:val="00235CA2"/>
    <w:rsid w:val="00236D85"/>
    <w:rsid w:val="00236EC5"/>
    <w:rsid w:val="00237511"/>
    <w:rsid w:val="00237F2F"/>
    <w:rsid w:val="00240385"/>
    <w:rsid w:val="00240AD7"/>
    <w:rsid w:val="002410C7"/>
    <w:rsid w:val="00241626"/>
    <w:rsid w:val="00241A55"/>
    <w:rsid w:val="00242590"/>
    <w:rsid w:val="00242EEE"/>
    <w:rsid w:val="002442FE"/>
    <w:rsid w:val="00244DC5"/>
    <w:rsid w:val="00245131"/>
    <w:rsid w:val="00245C4E"/>
    <w:rsid w:val="00246B7A"/>
    <w:rsid w:val="00246ECB"/>
    <w:rsid w:val="00247D27"/>
    <w:rsid w:val="002507D3"/>
    <w:rsid w:val="00250C11"/>
    <w:rsid w:val="00250CF5"/>
    <w:rsid w:val="00251541"/>
    <w:rsid w:val="00251EC2"/>
    <w:rsid w:val="00251F63"/>
    <w:rsid w:val="00251F90"/>
    <w:rsid w:val="00251F9F"/>
    <w:rsid w:val="00253453"/>
    <w:rsid w:val="002535EA"/>
    <w:rsid w:val="00254170"/>
    <w:rsid w:val="00254F96"/>
    <w:rsid w:val="00255397"/>
    <w:rsid w:val="002558A1"/>
    <w:rsid w:val="002566AB"/>
    <w:rsid w:val="00256C3A"/>
    <w:rsid w:val="00260111"/>
    <w:rsid w:val="002605E8"/>
    <w:rsid w:val="002606BE"/>
    <w:rsid w:val="002611CF"/>
    <w:rsid w:val="002612BF"/>
    <w:rsid w:val="002618D4"/>
    <w:rsid w:val="002619F0"/>
    <w:rsid w:val="00261C31"/>
    <w:rsid w:val="00261D7F"/>
    <w:rsid w:val="00261E75"/>
    <w:rsid w:val="00262382"/>
    <w:rsid w:val="00262481"/>
    <w:rsid w:val="0026339D"/>
    <w:rsid w:val="00264EE7"/>
    <w:rsid w:val="00265BC2"/>
    <w:rsid w:val="002662F6"/>
    <w:rsid w:val="00270215"/>
    <w:rsid w:val="00270DC5"/>
    <w:rsid w:val="00270E51"/>
    <w:rsid w:val="00271A72"/>
    <w:rsid w:val="00271FAE"/>
    <w:rsid w:val="002723D3"/>
    <w:rsid w:val="00272F10"/>
    <w:rsid w:val="002737D3"/>
    <w:rsid w:val="00273E0E"/>
    <w:rsid w:val="002740C7"/>
    <w:rsid w:val="00274A62"/>
    <w:rsid w:val="00276192"/>
    <w:rsid w:val="00276D9D"/>
    <w:rsid w:val="00277135"/>
    <w:rsid w:val="002771B9"/>
    <w:rsid w:val="002772BD"/>
    <w:rsid w:val="002776CD"/>
    <w:rsid w:val="002779EE"/>
    <w:rsid w:val="00277A56"/>
    <w:rsid w:val="00277B93"/>
    <w:rsid w:val="002810E7"/>
    <w:rsid w:val="00281521"/>
    <w:rsid w:val="00281D6B"/>
    <w:rsid w:val="00282312"/>
    <w:rsid w:val="0028256C"/>
    <w:rsid w:val="002829B1"/>
    <w:rsid w:val="0028417F"/>
    <w:rsid w:val="00284DC7"/>
    <w:rsid w:val="00284EC2"/>
    <w:rsid w:val="002855AA"/>
    <w:rsid w:val="00285847"/>
    <w:rsid w:val="00285F58"/>
    <w:rsid w:val="002866EB"/>
    <w:rsid w:val="002873F2"/>
    <w:rsid w:val="00287AC7"/>
    <w:rsid w:val="00287EB8"/>
    <w:rsid w:val="00290F12"/>
    <w:rsid w:val="0029287F"/>
    <w:rsid w:val="002934B1"/>
    <w:rsid w:val="00294019"/>
    <w:rsid w:val="00294F98"/>
    <w:rsid w:val="002957EE"/>
    <w:rsid w:val="00295FD6"/>
    <w:rsid w:val="00296319"/>
    <w:rsid w:val="00296AC5"/>
    <w:rsid w:val="00296C7A"/>
    <w:rsid w:val="00296D7B"/>
    <w:rsid w:val="00297193"/>
    <w:rsid w:val="00297657"/>
    <w:rsid w:val="00297C9D"/>
    <w:rsid w:val="002A0E03"/>
    <w:rsid w:val="002A1C6B"/>
    <w:rsid w:val="002A1E49"/>
    <w:rsid w:val="002A2DA9"/>
    <w:rsid w:val="002A36D7"/>
    <w:rsid w:val="002A3B8B"/>
    <w:rsid w:val="002A3E4D"/>
    <w:rsid w:val="002A3E56"/>
    <w:rsid w:val="002A3FB6"/>
    <w:rsid w:val="002A45C1"/>
    <w:rsid w:val="002A4C60"/>
    <w:rsid w:val="002A51EB"/>
    <w:rsid w:val="002A6142"/>
    <w:rsid w:val="002A6C6D"/>
    <w:rsid w:val="002A7660"/>
    <w:rsid w:val="002A7B83"/>
    <w:rsid w:val="002B0099"/>
    <w:rsid w:val="002B05E0"/>
    <w:rsid w:val="002B09ED"/>
    <w:rsid w:val="002B0E14"/>
    <w:rsid w:val="002B1325"/>
    <w:rsid w:val="002B2686"/>
    <w:rsid w:val="002B2742"/>
    <w:rsid w:val="002B296B"/>
    <w:rsid w:val="002B3327"/>
    <w:rsid w:val="002B3D6E"/>
    <w:rsid w:val="002B47CE"/>
    <w:rsid w:val="002B5660"/>
    <w:rsid w:val="002B5850"/>
    <w:rsid w:val="002B5862"/>
    <w:rsid w:val="002B5B15"/>
    <w:rsid w:val="002C00A0"/>
    <w:rsid w:val="002C0A35"/>
    <w:rsid w:val="002C0B75"/>
    <w:rsid w:val="002C0D84"/>
    <w:rsid w:val="002C0FD9"/>
    <w:rsid w:val="002C1446"/>
    <w:rsid w:val="002C14B0"/>
    <w:rsid w:val="002C1AD0"/>
    <w:rsid w:val="002C1BCD"/>
    <w:rsid w:val="002C1F96"/>
    <w:rsid w:val="002C313C"/>
    <w:rsid w:val="002C45C0"/>
    <w:rsid w:val="002C471C"/>
    <w:rsid w:val="002C4931"/>
    <w:rsid w:val="002C580B"/>
    <w:rsid w:val="002C5AE5"/>
    <w:rsid w:val="002C5FE4"/>
    <w:rsid w:val="002C621C"/>
    <w:rsid w:val="002C62AA"/>
    <w:rsid w:val="002C6864"/>
    <w:rsid w:val="002C7A6F"/>
    <w:rsid w:val="002D0581"/>
    <w:rsid w:val="002D0CC4"/>
    <w:rsid w:val="002D0F24"/>
    <w:rsid w:val="002D20AA"/>
    <w:rsid w:val="002D2DC7"/>
    <w:rsid w:val="002D3FFF"/>
    <w:rsid w:val="002D455F"/>
    <w:rsid w:val="002D4B89"/>
    <w:rsid w:val="002D5BE5"/>
    <w:rsid w:val="002D6748"/>
    <w:rsid w:val="002D696F"/>
    <w:rsid w:val="002D720E"/>
    <w:rsid w:val="002E036D"/>
    <w:rsid w:val="002E1358"/>
    <w:rsid w:val="002E18CF"/>
    <w:rsid w:val="002E18D6"/>
    <w:rsid w:val="002E18F3"/>
    <w:rsid w:val="002E2BEC"/>
    <w:rsid w:val="002E367A"/>
    <w:rsid w:val="002E3A5A"/>
    <w:rsid w:val="002E3CA8"/>
    <w:rsid w:val="002E4FC1"/>
    <w:rsid w:val="002E544B"/>
    <w:rsid w:val="002E5556"/>
    <w:rsid w:val="002E59F1"/>
    <w:rsid w:val="002F17E7"/>
    <w:rsid w:val="002F28CA"/>
    <w:rsid w:val="002F2933"/>
    <w:rsid w:val="002F3A4F"/>
    <w:rsid w:val="002F3DA5"/>
    <w:rsid w:val="002F423B"/>
    <w:rsid w:val="002F65BC"/>
    <w:rsid w:val="002F71EC"/>
    <w:rsid w:val="002F7D92"/>
    <w:rsid w:val="002F7F38"/>
    <w:rsid w:val="003001C7"/>
    <w:rsid w:val="003002A2"/>
    <w:rsid w:val="00300E4A"/>
    <w:rsid w:val="0030128E"/>
    <w:rsid w:val="00301392"/>
    <w:rsid w:val="00302AF5"/>
    <w:rsid w:val="003038C5"/>
    <w:rsid w:val="00303AD5"/>
    <w:rsid w:val="003052EE"/>
    <w:rsid w:val="00305B58"/>
    <w:rsid w:val="00305F1C"/>
    <w:rsid w:val="00310AB4"/>
    <w:rsid w:val="003122E4"/>
    <w:rsid w:val="003133FB"/>
    <w:rsid w:val="00313FA2"/>
    <w:rsid w:val="00314904"/>
    <w:rsid w:val="00314DCA"/>
    <w:rsid w:val="0031597D"/>
    <w:rsid w:val="00315FF2"/>
    <w:rsid w:val="00317B29"/>
    <w:rsid w:val="003206C6"/>
    <w:rsid w:val="003211B4"/>
    <w:rsid w:val="0032143E"/>
    <w:rsid w:val="00321B06"/>
    <w:rsid w:val="00322126"/>
    <w:rsid w:val="0032256A"/>
    <w:rsid w:val="00325420"/>
    <w:rsid w:val="00325582"/>
    <w:rsid w:val="003259F6"/>
    <w:rsid w:val="00325A56"/>
    <w:rsid w:val="00325E53"/>
    <w:rsid w:val="0032729D"/>
    <w:rsid w:val="00327AA5"/>
    <w:rsid w:val="003304F5"/>
    <w:rsid w:val="003315FC"/>
    <w:rsid w:val="00331D12"/>
    <w:rsid w:val="003322E9"/>
    <w:rsid w:val="00332597"/>
    <w:rsid w:val="00332F58"/>
    <w:rsid w:val="003331C9"/>
    <w:rsid w:val="0033352C"/>
    <w:rsid w:val="00334027"/>
    <w:rsid w:val="00334A9C"/>
    <w:rsid w:val="003352BB"/>
    <w:rsid w:val="00335B3C"/>
    <w:rsid w:val="00335C0B"/>
    <w:rsid w:val="00336253"/>
    <w:rsid w:val="003364E6"/>
    <w:rsid w:val="003370B0"/>
    <w:rsid w:val="00337193"/>
    <w:rsid w:val="0033741C"/>
    <w:rsid w:val="0033754B"/>
    <w:rsid w:val="0034027B"/>
    <w:rsid w:val="0034046B"/>
    <w:rsid w:val="003404D9"/>
    <w:rsid w:val="00340673"/>
    <w:rsid w:val="00342501"/>
    <w:rsid w:val="0034254B"/>
    <w:rsid w:val="00342AE5"/>
    <w:rsid w:val="00343643"/>
    <w:rsid w:val="003438D8"/>
    <w:rsid w:val="0034447B"/>
    <w:rsid w:val="0034657B"/>
    <w:rsid w:val="0035011F"/>
    <w:rsid w:val="0035099A"/>
    <w:rsid w:val="00351E73"/>
    <w:rsid w:val="00352AE3"/>
    <w:rsid w:val="00352EA5"/>
    <w:rsid w:val="003532CE"/>
    <w:rsid w:val="00353428"/>
    <w:rsid w:val="00353491"/>
    <w:rsid w:val="00353504"/>
    <w:rsid w:val="00353CBF"/>
    <w:rsid w:val="00354604"/>
    <w:rsid w:val="003549A0"/>
    <w:rsid w:val="00354B1D"/>
    <w:rsid w:val="00354BDD"/>
    <w:rsid w:val="00354EAC"/>
    <w:rsid w:val="003551C0"/>
    <w:rsid w:val="003552BD"/>
    <w:rsid w:val="00355A10"/>
    <w:rsid w:val="00355DF8"/>
    <w:rsid w:val="003560E1"/>
    <w:rsid w:val="003565D1"/>
    <w:rsid w:val="00356ED2"/>
    <w:rsid w:val="003576AB"/>
    <w:rsid w:val="0036055C"/>
    <w:rsid w:val="00360A9E"/>
    <w:rsid w:val="00360C1B"/>
    <w:rsid w:val="00360E6D"/>
    <w:rsid w:val="003616CF"/>
    <w:rsid w:val="0036246E"/>
    <w:rsid w:val="00363657"/>
    <w:rsid w:val="00363FFC"/>
    <w:rsid w:val="00364D22"/>
    <w:rsid w:val="003655EB"/>
    <w:rsid w:val="00365CF4"/>
    <w:rsid w:val="00366249"/>
    <w:rsid w:val="003703B2"/>
    <w:rsid w:val="003704C5"/>
    <w:rsid w:val="00370D37"/>
    <w:rsid w:val="00373E1E"/>
    <w:rsid w:val="003749D8"/>
    <w:rsid w:val="00374A77"/>
    <w:rsid w:val="00377A1D"/>
    <w:rsid w:val="00377C53"/>
    <w:rsid w:val="00380FDC"/>
    <w:rsid w:val="00381106"/>
    <w:rsid w:val="00383297"/>
    <w:rsid w:val="003836AF"/>
    <w:rsid w:val="00383A3A"/>
    <w:rsid w:val="00383CFE"/>
    <w:rsid w:val="00386687"/>
    <w:rsid w:val="00386794"/>
    <w:rsid w:val="00386902"/>
    <w:rsid w:val="00386D9A"/>
    <w:rsid w:val="003871B6"/>
    <w:rsid w:val="00387369"/>
    <w:rsid w:val="00387E8E"/>
    <w:rsid w:val="003900DB"/>
    <w:rsid w:val="003903AE"/>
    <w:rsid w:val="00390423"/>
    <w:rsid w:val="00390D7F"/>
    <w:rsid w:val="003911CF"/>
    <w:rsid w:val="003919DF"/>
    <w:rsid w:val="00391D92"/>
    <w:rsid w:val="0039211D"/>
    <w:rsid w:val="003925AE"/>
    <w:rsid w:val="00393B1E"/>
    <w:rsid w:val="003941B6"/>
    <w:rsid w:val="00394EB3"/>
    <w:rsid w:val="0039610D"/>
    <w:rsid w:val="00397904"/>
    <w:rsid w:val="00397D6D"/>
    <w:rsid w:val="003A055C"/>
    <w:rsid w:val="003A0BCC"/>
    <w:rsid w:val="003A16D3"/>
    <w:rsid w:val="003A20A0"/>
    <w:rsid w:val="003A270D"/>
    <w:rsid w:val="003A29CE"/>
    <w:rsid w:val="003A2E8D"/>
    <w:rsid w:val="003A2EF2"/>
    <w:rsid w:val="003A3B1A"/>
    <w:rsid w:val="003A44AF"/>
    <w:rsid w:val="003A457E"/>
    <w:rsid w:val="003A48C0"/>
    <w:rsid w:val="003A4A83"/>
    <w:rsid w:val="003A5178"/>
    <w:rsid w:val="003A5D94"/>
    <w:rsid w:val="003A5E67"/>
    <w:rsid w:val="003A79AD"/>
    <w:rsid w:val="003B02D8"/>
    <w:rsid w:val="003B0568"/>
    <w:rsid w:val="003B18C7"/>
    <w:rsid w:val="003B29BA"/>
    <w:rsid w:val="003B37E4"/>
    <w:rsid w:val="003B4891"/>
    <w:rsid w:val="003B49A9"/>
    <w:rsid w:val="003B4A52"/>
    <w:rsid w:val="003B6AC4"/>
    <w:rsid w:val="003B6D53"/>
    <w:rsid w:val="003B7477"/>
    <w:rsid w:val="003B7C1D"/>
    <w:rsid w:val="003B7EC2"/>
    <w:rsid w:val="003C001C"/>
    <w:rsid w:val="003C1A0A"/>
    <w:rsid w:val="003C280B"/>
    <w:rsid w:val="003C2AB0"/>
    <w:rsid w:val="003C2F23"/>
    <w:rsid w:val="003C30E5"/>
    <w:rsid w:val="003C3144"/>
    <w:rsid w:val="003C314B"/>
    <w:rsid w:val="003C451C"/>
    <w:rsid w:val="003C55C5"/>
    <w:rsid w:val="003C613D"/>
    <w:rsid w:val="003C6C0A"/>
    <w:rsid w:val="003C6EA3"/>
    <w:rsid w:val="003C706F"/>
    <w:rsid w:val="003C7E08"/>
    <w:rsid w:val="003D02A3"/>
    <w:rsid w:val="003D0453"/>
    <w:rsid w:val="003D061B"/>
    <w:rsid w:val="003D09C5"/>
    <w:rsid w:val="003D0E75"/>
    <w:rsid w:val="003D23D4"/>
    <w:rsid w:val="003D25AB"/>
    <w:rsid w:val="003D3AE8"/>
    <w:rsid w:val="003D521B"/>
    <w:rsid w:val="003D5C41"/>
    <w:rsid w:val="003D635D"/>
    <w:rsid w:val="003D7548"/>
    <w:rsid w:val="003D7F5C"/>
    <w:rsid w:val="003E067F"/>
    <w:rsid w:val="003E0690"/>
    <w:rsid w:val="003E0C6C"/>
    <w:rsid w:val="003E1FC7"/>
    <w:rsid w:val="003E2735"/>
    <w:rsid w:val="003E2A09"/>
    <w:rsid w:val="003E2C3B"/>
    <w:rsid w:val="003E339B"/>
    <w:rsid w:val="003E3688"/>
    <w:rsid w:val="003E38D5"/>
    <w:rsid w:val="003E4693"/>
    <w:rsid w:val="003E4BF0"/>
    <w:rsid w:val="003E5110"/>
    <w:rsid w:val="003E5AF1"/>
    <w:rsid w:val="003E5B2A"/>
    <w:rsid w:val="003E639F"/>
    <w:rsid w:val="003E6E52"/>
    <w:rsid w:val="003E7A21"/>
    <w:rsid w:val="003F05DB"/>
    <w:rsid w:val="003F0BEC"/>
    <w:rsid w:val="003F1462"/>
    <w:rsid w:val="003F1593"/>
    <w:rsid w:val="003F1730"/>
    <w:rsid w:val="003F1A84"/>
    <w:rsid w:val="003F1B17"/>
    <w:rsid w:val="003F2CA4"/>
    <w:rsid w:val="003F2CAE"/>
    <w:rsid w:val="003F30FE"/>
    <w:rsid w:val="003F3392"/>
    <w:rsid w:val="003F37D2"/>
    <w:rsid w:val="003F385C"/>
    <w:rsid w:val="003F399A"/>
    <w:rsid w:val="003F5453"/>
    <w:rsid w:val="003F7220"/>
    <w:rsid w:val="003F745B"/>
    <w:rsid w:val="003F749E"/>
    <w:rsid w:val="003F7F1C"/>
    <w:rsid w:val="004003B5"/>
    <w:rsid w:val="00400F52"/>
    <w:rsid w:val="00402620"/>
    <w:rsid w:val="00402CA9"/>
    <w:rsid w:val="00405C0C"/>
    <w:rsid w:val="00405D85"/>
    <w:rsid w:val="0040627F"/>
    <w:rsid w:val="00407403"/>
    <w:rsid w:val="004102B0"/>
    <w:rsid w:val="004108DC"/>
    <w:rsid w:val="0041222B"/>
    <w:rsid w:val="0041289D"/>
    <w:rsid w:val="004131EC"/>
    <w:rsid w:val="00413D51"/>
    <w:rsid w:val="004142C1"/>
    <w:rsid w:val="004143F3"/>
    <w:rsid w:val="004149A3"/>
    <w:rsid w:val="00414A64"/>
    <w:rsid w:val="00415B54"/>
    <w:rsid w:val="004163B9"/>
    <w:rsid w:val="0041698F"/>
    <w:rsid w:val="004202DA"/>
    <w:rsid w:val="00420E85"/>
    <w:rsid w:val="00421CBC"/>
    <w:rsid w:val="00422BC5"/>
    <w:rsid w:val="00423435"/>
    <w:rsid w:val="004234A1"/>
    <w:rsid w:val="00423748"/>
    <w:rsid w:val="00423CC4"/>
    <w:rsid w:val="00425052"/>
    <w:rsid w:val="00425E6B"/>
    <w:rsid w:val="004261BB"/>
    <w:rsid w:val="00427819"/>
    <w:rsid w:val="00427AC0"/>
    <w:rsid w:val="004300F4"/>
    <w:rsid w:val="00430431"/>
    <w:rsid w:val="004307A1"/>
    <w:rsid w:val="00430ADC"/>
    <w:rsid w:val="00430D2E"/>
    <w:rsid w:val="00431870"/>
    <w:rsid w:val="00434EB4"/>
    <w:rsid w:val="0043581E"/>
    <w:rsid w:val="00436FC0"/>
    <w:rsid w:val="00437174"/>
    <w:rsid w:val="00437A3E"/>
    <w:rsid w:val="00437CDA"/>
    <w:rsid w:val="00440092"/>
    <w:rsid w:val="00440874"/>
    <w:rsid w:val="00441028"/>
    <w:rsid w:val="00441195"/>
    <w:rsid w:val="00442B03"/>
    <w:rsid w:val="00442B55"/>
    <w:rsid w:val="004433AD"/>
    <w:rsid w:val="004436AA"/>
    <w:rsid w:val="0044410F"/>
    <w:rsid w:val="004446A9"/>
    <w:rsid w:val="00444C59"/>
    <w:rsid w:val="0044516B"/>
    <w:rsid w:val="004452CD"/>
    <w:rsid w:val="00445D92"/>
    <w:rsid w:val="004475CF"/>
    <w:rsid w:val="00447930"/>
    <w:rsid w:val="0045017B"/>
    <w:rsid w:val="0045048F"/>
    <w:rsid w:val="00450C17"/>
    <w:rsid w:val="00451246"/>
    <w:rsid w:val="00452841"/>
    <w:rsid w:val="00453210"/>
    <w:rsid w:val="004532C0"/>
    <w:rsid w:val="00453537"/>
    <w:rsid w:val="00453E77"/>
    <w:rsid w:val="00453EFC"/>
    <w:rsid w:val="00453F62"/>
    <w:rsid w:val="00454410"/>
    <w:rsid w:val="00454A3E"/>
    <w:rsid w:val="004552D7"/>
    <w:rsid w:val="0045598E"/>
    <w:rsid w:val="00455AC0"/>
    <w:rsid w:val="004575CE"/>
    <w:rsid w:val="0045783E"/>
    <w:rsid w:val="00457860"/>
    <w:rsid w:val="00460C3B"/>
    <w:rsid w:val="00461022"/>
    <w:rsid w:val="00461AAE"/>
    <w:rsid w:val="00463230"/>
    <w:rsid w:val="004639AD"/>
    <w:rsid w:val="00464353"/>
    <w:rsid w:val="00464E2C"/>
    <w:rsid w:val="0046529A"/>
    <w:rsid w:val="0046577F"/>
    <w:rsid w:val="004660F4"/>
    <w:rsid w:val="004667FB"/>
    <w:rsid w:val="00466F9B"/>
    <w:rsid w:val="00466FA7"/>
    <w:rsid w:val="00467537"/>
    <w:rsid w:val="004678C6"/>
    <w:rsid w:val="00467FCD"/>
    <w:rsid w:val="00470505"/>
    <w:rsid w:val="004710B7"/>
    <w:rsid w:val="004714FC"/>
    <w:rsid w:val="00472295"/>
    <w:rsid w:val="004748A4"/>
    <w:rsid w:val="004748CD"/>
    <w:rsid w:val="004753EE"/>
    <w:rsid w:val="00475491"/>
    <w:rsid w:val="00475632"/>
    <w:rsid w:val="00475C9C"/>
    <w:rsid w:val="00476546"/>
    <w:rsid w:val="00476A36"/>
    <w:rsid w:val="004804E2"/>
    <w:rsid w:val="00480CC8"/>
    <w:rsid w:val="0048456C"/>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AB"/>
    <w:rsid w:val="004938CD"/>
    <w:rsid w:val="00495971"/>
    <w:rsid w:val="00495B49"/>
    <w:rsid w:val="00496465"/>
    <w:rsid w:val="00496A95"/>
    <w:rsid w:val="00496FF5"/>
    <w:rsid w:val="00497929"/>
    <w:rsid w:val="00497AEC"/>
    <w:rsid w:val="004A017A"/>
    <w:rsid w:val="004A168F"/>
    <w:rsid w:val="004A169C"/>
    <w:rsid w:val="004A16B4"/>
    <w:rsid w:val="004A1DC4"/>
    <w:rsid w:val="004A1FE0"/>
    <w:rsid w:val="004A2212"/>
    <w:rsid w:val="004A238A"/>
    <w:rsid w:val="004A2CCD"/>
    <w:rsid w:val="004A33F6"/>
    <w:rsid w:val="004A39EB"/>
    <w:rsid w:val="004A43D5"/>
    <w:rsid w:val="004A500A"/>
    <w:rsid w:val="004A5A77"/>
    <w:rsid w:val="004A619D"/>
    <w:rsid w:val="004A61CA"/>
    <w:rsid w:val="004A6E9E"/>
    <w:rsid w:val="004B0879"/>
    <w:rsid w:val="004B0ACE"/>
    <w:rsid w:val="004B171A"/>
    <w:rsid w:val="004B248B"/>
    <w:rsid w:val="004B428B"/>
    <w:rsid w:val="004B43E7"/>
    <w:rsid w:val="004B44EC"/>
    <w:rsid w:val="004B4D06"/>
    <w:rsid w:val="004B4D41"/>
    <w:rsid w:val="004B5275"/>
    <w:rsid w:val="004B554E"/>
    <w:rsid w:val="004B56A8"/>
    <w:rsid w:val="004B6395"/>
    <w:rsid w:val="004B6615"/>
    <w:rsid w:val="004B7EFD"/>
    <w:rsid w:val="004C0140"/>
    <w:rsid w:val="004C0313"/>
    <w:rsid w:val="004C0712"/>
    <w:rsid w:val="004C0867"/>
    <w:rsid w:val="004C0932"/>
    <w:rsid w:val="004C1646"/>
    <w:rsid w:val="004C1795"/>
    <w:rsid w:val="004C1C42"/>
    <w:rsid w:val="004C1FCF"/>
    <w:rsid w:val="004C298C"/>
    <w:rsid w:val="004C368D"/>
    <w:rsid w:val="004C37F5"/>
    <w:rsid w:val="004C4D0B"/>
    <w:rsid w:val="004C4F95"/>
    <w:rsid w:val="004C6D4A"/>
    <w:rsid w:val="004C6F6D"/>
    <w:rsid w:val="004C7FE2"/>
    <w:rsid w:val="004D033A"/>
    <w:rsid w:val="004D0CF5"/>
    <w:rsid w:val="004D0D7E"/>
    <w:rsid w:val="004D19FC"/>
    <w:rsid w:val="004D2652"/>
    <w:rsid w:val="004D2CBD"/>
    <w:rsid w:val="004D34BB"/>
    <w:rsid w:val="004D4647"/>
    <w:rsid w:val="004D5A91"/>
    <w:rsid w:val="004D5BB6"/>
    <w:rsid w:val="004D5C5A"/>
    <w:rsid w:val="004D61B0"/>
    <w:rsid w:val="004D6A7F"/>
    <w:rsid w:val="004E0184"/>
    <w:rsid w:val="004E07D1"/>
    <w:rsid w:val="004E0B0A"/>
    <w:rsid w:val="004E17E8"/>
    <w:rsid w:val="004E1986"/>
    <w:rsid w:val="004E1DDF"/>
    <w:rsid w:val="004E23BD"/>
    <w:rsid w:val="004E31D8"/>
    <w:rsid w:val="004E3D6D"/>
    <w:rsid w:val="004E4327"/>
    <w:rsid w:val="004E43BF"/>
    <w:rsid w:val="004E51BA"/>
    <w:rsid w:val="004E5802"/>
    <w:rsid w:val="004E5976"/>
    <w:rsid w:val="004E6796"/>
    <w:rsid w:val="004E68E1"/>
    <w:rsid w:val="004E7259"/>
    <w:rsid w:val="004E75D4"/>
    <w:rsid w:val="004F0004"/>
    <w:rsid w:val="004F15AC"/>
    <w:rsid w:val="004F1A66"/>
    <w:rsid w:val="004F1B41"/>
    <w:rsid w:val="004F2310"/>
    <w:rsid w:val="004F264D"/>
    <w:rsid w:val="004F2FAF"/>
    <w:rsid w:val="004F338D"/>
    <w:rsid w:val="004F3523"/>
    <w:rsid w:val="004F38FB"/>
    <w:rsid w:val="004F3D4A"/>
    <w:rsid w:val="004F4389"/>
    <w:rsid w:val="004F4C5B"/>
    <w:rsid w:val="004F6D43"/>
    <w:rsid w:val="004F75B8"/>
    <w:rsid w:val="004F76F0"/>
    <w:rsid w:val="00500467"/>
    <w:rsid w:val="00500FC6"/>
    <w:rsid w:val="00501068"/>
    <w:rsid w:val="00501214"/>
    <w:rsid w:val="0050156B"/>
    <w:rsid w:val="00501C36"/>
    <w:rsid w:val="0050252A"/>
    <w:rsid w:val="00502558"/>
    <w:rsid w:val="00502B43"/>
    <w:rsid w:val="00503258"/>
    <w:rsid w:val="00503D13"/>
    <w:rsid w:val="00505399"/>
    <w:rsid w:val="00505DB6"/>
    <w:rsid w:val="005060E7"/>
    <w:rsid w:val="005068D6"/>
    <w:rsid w:val="0050723E"/>
    <w:rsid w:val="00510062"/>
    <w:rsid w:val="0051018D"/>
    <w:rsid w:val="005104B6"/>
    <w:rsid w:val="00511003"/>
    <w:rsid w:val="00511345"/>
    <w:rsid w:val="00511BDD"/>
    <w:rsid w:val="005122D6"/>
    <w:rsid w:val="00512453"/>
    <w:rsid w:val="00512583"/>
    <w:rsid w:val="00512F2E"/>
    <w:rsid w:val="005132DC"/>
    <w:rsid w:val="005137D6"/>
    <w:rsid w:val="005140E1"/>
    <w:rsid w:val="0051430B"/>
    <w:rsid w:val="005158AD"/>
    <w:rsid w:val="00515DCB"/>
    <w:rsid w:val="00517162"/>
    <w:rsid w:val="00517A79"/>
    <w:rsid w:val="00517B97"/>
    <w:rsid w:val="00520403"/>
    <w:rsid w:val="0052054C"/>
    <w:rsid w:val="00520830"/>
    <w:rsid w:val="00520F7A"/>
    <w:rsid w:val="00521250"/>
    <w:rsid w:val="005224BF"/>
    <w:rsid w:val="0052269A"/>
    <w:rsid w:val="00522739"/>
    <w:rsid w:val="00522995"/>
    <w:rsid w:val="00522C2A"/>
    <w:rsid w:val="00523252"/>
    <w:rsid w:val="005242BA"/>
    <w:rsid w:val="00525943"/>
    <w:rsid w:val="005259E8"/>
    <w:rsid w:val="00526355"/>
    <w:rsid w:val="005263AD"/>
    <w:rsid w:val="00526928"/>
    <w:rsid w:val="00527787"/>
    <w:rsid w:val="005277BC"/>
    <w:rsid w:val="005304C8"/>
    <w:rsid w:val="00531F97"/>
    <w:rsid w:val="0053262C"/>
    <w:rsid w:val="00532B21"/>
    <w:rsid w:val="00532BF1"/>
    <w:rsid w:val="00532CF2"/>
    <w:rsid w:val="0053412C"/>
    <w:rsid w:val="00534248"/>
    <w:rsid w:val="00534B4C"/>
    <w:rsid w:val="00534B77"/>
    <w:rsid w:val="00535DC6"/>
    <w:rsid w:val="00536031"/>
    <w:rsid w:val="0053639C"/>
    <w:rsid w:val="005364FE"/>
    <w:rsid w:val="00537E80"/>
    <w:rsid w:val="0054009F"/>
    <w:rsid w:val="005401F1"/>
    <w:rsid w:val="00540659"/>
    <w:rsid w:val="0054218F"/>
    <w:rsid w:val="00542464"/>
    <w:rsid w:val="005425B3"/>
    <w:rsid w:val="00542827"/>
    <w:rsid w:val="00542A3B"/>
    <w:rsid w:val="00542FA1"/>
    <w:rsid w:val="00544033"/>
    <w:rsid w:val="0054403B"/>
    <w:rsid w:val="00544300"/>
    <w:rsid w:val="00544899"/>
    <w:rsid w:val="0054530B"/>
    <w:rsid w:val="00545737"/>
    <w:rsid w:val="0054620D"/>
    <w:rsid w:val="0054745E"/>
    <w:rsid w:val="00550BB8"/>
    <w:rsid w:val="00551817"/>
    <w:rsid w:val="0055197D"/>
    <w:rsid w:val="00552570"/>
    <w:rsid w:val="00552F6F"/>
    <w:rsid w:val="00553AF6"/>
    <w:rsid w:val="00553DBD"/>
    <w:rsid w:val="005552DC"/>
    <w:rsid w:val="00555308"/>
    <w:rsid w:val="00557045"/>
    <w:rsid w:val="00557137"/>
    <w:rsid w:val="00557246"/>
    <w:rsid w:val="005579F8"/>
    <w:rsid w:val="00557E0C"/>
    <w:rsid w:val="00560940"/>
    <w:rsid w:val="005614EC"/>
    <w:rsid w:val="0056165C"/>
    <w:rsid w:val="005624ED"/>
    <w:rsid w:val="00562A08"/>
    <w:rsid w:val="005632D8"/>
    <w:rsid w:val="00563424"/>
    <w:rsid w:val="00563F35"/>
    <w:rsid w:val="00564DF1"/>
    <w:rsid w:val="005653A4"/>
    <w:rsid w:val="00567AC9"/>
    <w:rsid w:val="00570B42"/>
    <w:rsid w:val="00571188"/>
    <w:rsid w:val="00571303"/>
    <w:rsid w:val="005716C1"/>
    <w:rsid w:val="005717A0"/>
    <w:rsid w:val="00571845"/>
    <w:rsid w:val="005719BA"/>
    <w:rsid w:val="00571A5D"/>
    <w:rsid w:val="00572707"/>
    <w:rsid w:val="00572E54"/>
    <w:rsid w:val="0057327E"/>
    <w:rsid w:val="00573821"/>
    <w:rsid w:val="00576CB5"/>
    <w:rsid w:val="00577456"/>
    <w:rsid w:val="005775E6"/>
    <w:rsid w:val="00577D3F"/>
    <w:rsid w:val="0058001F"/>
    <w:rsid w:val="0058223D"/>
    <w:rsid w:val="005829E8"/>
    <w:rsid w:val="00582EA8"/>
    <w:rsid w:val="00583292"/>
    <w:rsid w:val="00583750"/>
    <w:rsid w:val="00583D45"/>
    <w:rsid w:val="005842A6"/>
    <w:rsid w:val="00584325"/>
    <w:rsid w:val="00585C40"/>
    <w:rsid w:val="0058635E"/>
    <w:rsid w:val="00586A14"/>
    <w:rsid w:val="00587034"/>
    <w:rsid w:val="00587F27"/>
    <w:rsid w:val="00587FEF"/>
    <w:rsid w:val="00590308"/>
    <w:rsid w:val="0059126E"/>
    <w:rsid w:val="00591C33"/>
    <w:rsid w:val="00591E71"/>
    <w:rsid w:val="00591E81"/>
    <w:rsid w:val="00592A61"/>
    <w:rsid w:val="00592DF7"/>
    <w:rsid w:val="00592E1B"/>
    <w:rsid w:val="00593347"/>
    <w:rsid w:val="005937E4"/>
    <w:rsid w:val="00593911"/>
    <w:rsid w:val="00594E1F"/>
    <w:rsid w:val="00595B6C"/>
    <w:rsid w:val="00595FAC"/>
    <w:rsid w:val="005964DC"/>
    <w:rsid w:val="00596607"/>
    <w:rsid w:val="005970AA"/>
    <w:rsid w:val="0059733A"/>
    <w:rsid w:val="005975B4"/>
    <w:rsid w:val="00597881"/>
    <w:rsid w:val="005A058F"/>
    <w:rsid w:val="005A38E6"/>
    <w:rsid w:val="005A444C"/>
    <w:rsid w:val="005A4513"/>
    <w:rsid w:val="005A4714"/>
    <w:rsid w:val="005A5C42"/>
    <w:rsid w:val="005A5E9D"/>
    <w:rsid w:val="005A61FE"/>
    <w:rsid w:val="005A6369"/>
    <w:rsid w:val="005A670D"/>
    <w:rsid w:val="005A6D76"/>
    <w:rsid w:val="005A7550"/>
    <w:rsid w:val="005B04D9"/>
    <w:rsid w:val="005B150A"/>
    <w:rsid w:val="005B1696"/>
    <w:rsid w:val="005B1E00"/>
    <w:rsid w:val="005B244B"/>
    <w:rsid w:val="005B2798"/>
    <w:rsid w:val="005B28B2"/>
    <w:rsid w:val="005B302F"/>
    <w:rsid w:val="005B3206"/>
    <w:rsid w:val="005B3A7E"/>
    <w:rsid w:val="005B45DB"/>
    <w:rsid w:val="005B4720"/>
    <w:rsid w:val="005B493E"/>
    <w:rsid w:val="005B4ADF"/>
    <w:rsid w:val="005B4FCB"/>
    <w:rsid w:val="005B52E7"/>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18F"/>
    <w:rsid w:val="005C2EDB"/>
    <w:rsid w:val="005C315B"/>
    <w:rsid w:val="005C3BEA"/>
    <w:rsid w:val="005C3CC7"/>
    <w:rsid w:val="005C585A"/>
    <w:rsid w:val="005C7680"/>
    <w:rsid w:val="005D0021"/>
    <w:rsid w:val="005D11BE"/>
    <w:rsid w:val="005D12B8"/>
    <w:rsid w:val="005D2418"/>
    <w:rsid w:val="005D2AC3"/>
    <w:rsid w:val="005D35E6"/>
    <w:rsid w:val="005D3AD3"/>
    <w:rsid w:val="005D4023"/>
    <w:rsid w:val="005D432B"/>
    <w:rsid w:val="005D4519"/>
    <w:rsid w:val="005D4C93"/>
    <w:rsid w:val="005D6C54"/>
    <w:rsid w:val="005D6E87"/>
    <w:rsid w:val="005E264A"/>
    <w:rsid w:val="005E3700"/>
    <w:rsid w:val="005E37A8"/>
    <w:rsid w:val="005E385B"/>
    <w:rsid w:val="005E4944"/>
    <w:rsid w:val="005E49EA"/>
    <w:rsid w:val="005E5C46"/>
    <w:rsid w:val="005E5E12"/>
    <w:rsid w:val="005E6248"/>
    <w:rsid w:val="005E693C"/>
    <w:rsid w:val="005E7F2D"/>
    <w:rsid w:val="005F061B"/>
    <w:rsid w:val="005F0A0A"/>
    <w:rsid w:val="005F0E58"/>
    <w:rsid w:val="005F1F5A"/>
    <w:rsid w:val="005F2A4B"/>
    <w:rsid w:val="005F2E39"/>
    <w:rsid w:val="005F48E9"/>
    <w:rsid w:val="005F4F37"/>
    <w:rsid w:val="005F5DC5"/>
    <w:rsid w:val="005F69D2"/>
    <w:rsid w:val="005F7B45"/>
    <w:rsid w:val="0060067F"/>
    <w:rsid w:val="00600CC0"/>
    <w:rsid w:val="006010B3"/>
    <w:rsid w:val="00601244"/>
    <w:rsid w:val="00602264"/>
    <w:rsid w:val="006022E0"/>
    <w:rsid w:val="0060234C"/>
    <w:rsid w:val="0060275E"/>
    <w:rsid w:val="00602898"/>
    <w:rsid w:val="006030A3"/>
    <w:rsid w:val="00603548"/>
    <w:rsid w:val="006037EE"/>
    <w:rsid w:val="00603D40"/>
    <w:rsid w:val="00604933"/>
    <w:rsid w:val="00604FB4"/>
    <w:rsid w:val="006052F3"/>
    <w:rsid w:val="0060558A"/>
    <w:rsid w:val="00605BCD"/>
    <w:rsid w:val="0060644E"/>
    <w:rsid w:val="0060722F"/>
    <w:rsid w:val="0060785D"/>
    <w:rsid w:val="006078C7"/>
    <w:rsid w:val="00607DE5"/>
    <w:rsid w:val="00610900"/>
    <w:rsid w:val="00610DAB"/>
    <w:rsid w:val="006110D2"/>
    <w:rsid w:val="0061167C"/>
    <w:rsid w:val="00611D8C"/>
    <w:rsid w:val="00611E8B"/>
    <w:rsid w:val="006126D0"/>
    <w:rsid w:val="00612D70"/>
    <w:rsid w:val="00612D8F"/>
    <w:rsid w:val="00612E79"/>
    <w:rsid w:val="006132DF"/>
    <w:rsid w:val="0061338A"/>
    <w:rsid w:val="00613C48"/>
    <w:rsid w:val="00613CBB"/>
    <w:rsid w:val="0061673A"/>
    <w:rsid w:val="006171E3"/>
    <w:rsid w:val="00617411"/>
    <w:rsid w:val="00617B76"/>
    <w:rsid w:val="00620033"/>
    <w:rsid w:val="00621360"/>
    <w:rsid w:val="0062275D"/>
    <w:rsid w:val="00623B63"/>
    <w:rsid w:val="0062469B"/>
    <w:rsid w:val="006253FF"/>
    <w:rsid w:val="00625D8B"/>
    <w:rsid w:val="00626268"/>
    <w:rsid w:val="00626B4F"/>
    <w:rsid w:val="006275E5"/>
    <w:rsid w:val="00631BBE"/>
    <w:rsid w:val="006323DB"/>
    <w:rsid w:val="00633D90"/>
    <w:rsid w:val="00635E8B"/>
    <w:rsid w:val="00640E4A"/>
    <w:rsid w:val="006416B1"/>
    <w:rsid w:val="00641FF3"/>
    <w:rsid w:val="00642BD7"/>
    <w:rsid w:val="00643A89"/>
    <w:rsid w:val="00645360"/>
    <w:rsid w:val="00646283"/>
    <w:rsid w:val="00646827"/>
    <w:rsid w:val="00646D7B"/>
    <w:rsid w:val="00646E26"/>
    <w:rsid w:val="006476DB"/>
    <w:rsid w:val="00650459"/>
    <w:rsid w:val="00650665"/>
    <w:rsid w:val="006507AB"/>
    <w:rsid w:val="00650D5B"/>
    <w:rsid w:val="00651083"/>
    <w:rsid w:val="00651302"/>
    <w:rsid w:val="006519C8"/>
    <w:rsid w:val="00652527"/>
    <w:rsid w:val="00652B85"/>
    <w:rsid w:val="00653820"/>
    <w:rsid w:val="00653895"/>
    <w:rsid w:val="0065401A"/>
    <w:rsid w:val="00654036"/>
    <w:rsid w:val="006544BC"/>
    <w:rsid w:val="006547F5"/>
    <w:rsid w:val="0065502F"/>
    <w:rsid w:val="00655B17"/>
    <w:rsid w:val="006560D2"/>
    <w:rsid w:val="00656393"/>
    <w:rsid w:val="006600B5"/>
    <w:rsid w:val="00660410"/>
    <w:rsid w:val="00660F26"/>
    <w:rsid w:val="006622BE"/>
    <w:rsid w:val="00663C9B"/>
    <w:rsid w:val="0066445B"/>
    <w:rsid w:val="00664C5F"/>
    <w:rsid w:val="00665793"/>
    <w:rsid w:val="00665A7A"/>
    <w:rsid w:val="00665FC5"/>
    <w:rsid w:val="0066648F"/>
    <w:rsid w:val="00666A5E"/>
    <w:rsid w:val="00667B2A"/>
    <w:rsid w:val="00670C9E"/>
    <w:rsid w:val="0067127C"/>
    <w:rsid w:val="00671E17"/>
    <w:rsid w:val="00671F7E"/>
    <w:rsid w:val="0067213F"/>
    <w:rsid w:val="006724E2"/>
    <w:rsid w:val="00672A29"/>
    <w:rsid w:val="0067309B"/>
    <w:rsid w:val="00675C72"/>
    <w:rsid w:val="00676423"/>
    <w:rsid w:val="00676BDC"/>
    <w:rsid w:val="00676EF2"/>
    <w:rsid w:val="00677218"/>
    <w:rsid w:val="00677B30"/>
    <w:rsid w:val="006800C8"/>
    <w:rsid w:val="00680B92"/>
    <w:rsid w:val="006816EA"/>
    <w:rsid w:val="00681898"/>
    <w:rsid w:val="0068374D"/>
    <w:rsid w:val="00683C51"/>
    <w:rsid w:val="00684C2F"/>
    <w:rsid w:val="00684E39"/>
    <w:rsid w:val="006854FF"/>
    <w:rsid w:val="006856E6"/>
    <w:rsid w:val="00686047"/>
    <w:rsid w:val="00686126"/>
    <w:rsid w:val="00690343"/>
    <w:rsid w:val="006908DF"/>
    <w:rsid w:val="00690D15"/>
    <w:rsid w:val="00690DE7"/>
    <w:rsid w:val="00690F8A"/>
    <w:rsid w:val="006914AE"/>
    <w:rsid w:val="00691B2A"/>
    <w:rsid w:val="00692722"/>
    <w:rsid w:val="00693034"/>
    <w:rsid w:val="0069337D"/>
    <w:rsid w:val="006934C3"/>
    <w:rsid w:val="00693EB1"/>
    <w:rsid w:val="00694003"/>
    <w:rsid w:val="00694E49"/>
    <w:rsid w:val="00695014"/>
    <w:rsid w:val="00696133"/>
    <w:rsid w:val="00696A4D"/>
    <w:rsid w:val="00696A50"/>
    <w:rsid w:val="00696B00"/>
    <w:rsid w:val="00696FF3"/>
    <w:rsid w:val="006A089A"/>
    <w:rsid w:val="006A0DE1"/>
    <w:rsid w:val="006A12C7"/>
    <w:rsid w:val="006A1491"/>
    <w:rsid w:val="006A1CC8"/>
    <w:rsid w:val="006A284B"/>
    <w:rsid w:val="006A35FC"/>
    <w:rsid w:val="006A396E"/>
    <w:rsid w:val="006A3ABC"/>
    <w:rsid w:val="006A3D2E"/>
    <w:rsid w:val="006A3F24"/>
    <w:rsid w:val="006A46A3"/>
    <w:rsid w:val="006A4E1D"/>
    <w:rsid w:val="006B001D"/>
    <w:rsid w:val="006B0586"/>
    <w:rsid w:val="006B0C94"/>
    <w:rsid w:val="006B0D0E"/>
    <w:rsid w:val="006B167D"/>
    <w:rsid w:val="006B1989"/>
    <w:rsid w:val="006B1AFA"/>
    <w:rsid w:val="006B1C72"/>
    <w:rsid w:val="006B1F62"/>
    <w:rsid w:val="006B2631"/>
    <w:rsid w:val="006B3737"/>
    <w:rsid w:val="006B38AB"/>
    <w:rsid w:val="006B3A15"/>
    <w:rsid w:val="006B3CDC"/>
    <w:rsid w:val="006B436A"/>
    <w:rsid w:val="006B468C"/>
    <w:rsid w:val="006B6AFA"/>
    <w:rsid w:val="006B757F"/>
    <w:rsid w:val="006B78D3"/>
    <w:rsid w:val="006B7934"/>
    <w:rsid w:val="006B7BF5"/>
    <w:rsid w:val="006C0F50"/>
    <w:rsid w:val="006C13FD"/>
    <w:rsid w:val="006C27C3"/>
    <w:rsid w:val="006C3A33"/>
    <w:rsid w:val="006C3FE1"/>
    <w:rsid w:val="006C4678"/>
    <w:rsid w:val="006C4CF9"/>
    <w:rsid w:val="006C6117"/>
    <w:rsid w:val="006C6EDB"/>
    <w:rsid w:val="006C79BB"/>
    <w:rsid w:val="006D0592"/>
    <w:rsid w:val="006D0685"/>
    <w:rsid w:val="006D1212"/>
    <w:rsid w:val="006D29A7"/>
    <w:rsid w:val="006D3440"/>
    <w:rsid w:val="006D3729"/>
    <w:rsid w:val="006D49B3"/>
    <w:rsid w:val="006D604A"/>
    <w:rsid w:val="006D660C"/>
    <w:rsid w:val="006D6780"/>
    <w:rsid w:val="006D6F93"/>
    <w:rsid w:val="006D77A4"/>
    <w:rsid w:val="006D7997"/>
    <w:rsid w:val="006E05A8"/>
    <w:rsid w:val="006E0602"/>
    <w:rsid w:val="006E0800"/>
    <w:rsid w:val="006E2818"/>
    <w:rsid w:val="006E306C"/>
    <w:rsid w:val="006E3F87"/>
    <w:rsid w:val="006E42EC"/>
    <w:rsid w:val="006E5305"/>
    <w:rsid w:val="006E5D2D"/>
    <w:rsid w:val="006E6377"/>
    <w:rsid w:val="006E641F"/>
    <w:rsid w:val="006E7694"/>
    <w:rsid w:val="006E7FF6"/>
    <w:rsid w:val="006F1108"/>
    <w:rsid w:val="006F1612"/>
    <w:rsid w:val="006F1F74"/>
    <w:rsid w:val="006F3CED"/>
    <w:rsid w:val="006F447D"/>
    <w:rsid w:val="006F4968"/>
    <w:rsid w:val="006F4DA6"/>
    <w:rsid w:val="006F4EE0"/>
    <w:rsid w:val="006F50D9"/>
    <w:rsid w:val="006F5522"/>
    <w:rsid w:val="006F58B1"/>
    <w:rsid w:val="006F5AD5"/>
    <w:rsid w:val="006F6115"/>
    <w:rsid w:val="006F6212"/>
    <w:rsid w:val="006F6426"/>
    <w:rsid w:val="006F64EF"/>
    <w:rsid w:val="006F7EF3"/>
    <w:rsid w:val="00700147"/>
    <w:rsid w:val="007005FA"/>
    <w:rsid w:val="0070068E"/>
    <w:rsid w:val="00701557"/>
    <w:rsid w:val="00701E38"/>
    <w:rsid w:val="0070244B"/>
    <w:rsid w:val="007028A9"/>
    <w:rsid w:val="00704530"/>
    <w:rsid w:val="007057F3"/>
    <w:rsid w:val="00705E63"/>
    <w:rsid w:val="00706C60"/>
    <w:rsid w:val="00707565"/>
    <w:rsid w:val="00707A83"/>
    <w:rsid w:val="00710F12"/>
    <w:rsid w:val="007119A8"/>
    <w:rsid w:val="00712DB1"/>
    <w:rsid w:val="00712F06"/>
    <w:rsid w:val="00713D35"/>
    <w:rsid w:val="00714386"/>
    <w:rsid w:val="007145AA"/>
    <w:rsid w:val="00714AF6"/>
    <w:rsid w:val="0071507F"/>
    <w:rsid w:val="007151AC"/>
    <w:rsid w:val="007152A4"/>
    <w:rsid w:val="00716036"/>
    <w:rsid w:val="00716651"/>
    <w:rsid w:val="0071709C"/>
    <w:rsid w:val="00717725"/>
    <w:rsid w:val="007178EC"/>
    <w:rsid w:val="00717E7A"/>
    <w:rsid w:val="00720006"/>
    <w:rsid w:val="0072012B"/>
    <w:rsid w:val="00720195"/>
    <w:rsid w:val="007203A0"/>
    <w:rsid w:val="007207E1"/>
    <w:rsid w:val="00721755"/>
    <w:rsid w:val="00721971"/>
    <w:rsid w:val="00722B13"/>
    <w:rsid w:val="00722C48"/>
    <w:rsid w:val="0072449A"/>
    <w:rsid w:val="00724C6D"/>
    <w:rsid w:val="007256F7"/>
    <w:rsid w:val="00725EF2"/>
    <w:rsid w:val="00726040"/>
    <w:rsid w:val="0072655E"/>
    <w:rsid w:val="007279B3"/>
    <w:rsid w:val="00727C11"/>
    <w:rsid w:val="00730311"/>
    <w:rsid w:val="0073066C"/>
    <w:rsid w:val="007313A2"/>
    <w:rsid w:val="00735082"/>
    <w:rsid w:val="00735AAC"/>
    <w:rsid w:val="00735BF8"/>
    <w:rsid w:val="00736E53"/>
    <w:rsid w:val="00737DEE"/>
    <w:rsid w:val="00737E3A"/>
    <w:rsid w:val="0074081E"/>
    <w:rsid w:val="00741240"/>
    <w:rsid w:val="00742771"/>
    <w:rsid w:val="00742ED3"/>
    <w:rsid w:val="007436E4"/>
    <w:rsid w:val="00743AC0"/>
    <w:rsid w:val="007441B8"/>
    <w:rsid w:val="00744DC9"/>
    <w:rsid w:val="00745DDF"/>
    <w:rsid w:val="007466A5"/>
    <w:rsid w:val="00746E00"/>
    <w:rsid w:val="00747060"/>
    <w:rsid w:val="00747526"/>
    <w:rsid w:val="00747674"/>
    <w:rsid w:val="00747682"/>
    <w:rsid w:val="007479B7"/>
    <w:rsid w:val="00747B26"/>
    <w:rsid w:val="00747D08"/>
    <w:rsid w:val="00750459"/>
    <w:rsid w:val="0075058D"/>
    <w:rsid w:val="00750591"/>
    <w:rsid w:val="00750FBE"/>
    <w:rsid w:val="00751049"/>
    <w:rsid w:val="007512E6"/>
    <w:rsid w:val="007514E0"/>
    <w:rsid w:val="00751645"/>
    <w:rsid w:val="00751815"/>
    <w:rsid w:val="00751F59"/>
    <w:rsid w:val="00752581"/>
    <w:rsid w:val="00752E32"/>
    <w:rsid w:val="00753B54"/>
    <w:rsid w:val="00754A60"/>
    <w:rsid w:val="00755EFE"/>
    <w:rsid w:val="0075675B"/>
    <w:rsid w:val="00756A24"/>
    <w:rsid w:val="00756EBF"/>
    <w:rsid w:val="007578D4"/>
    <w:rsid w:val="00757E26"/>
    <w:rsid w:val="00760012"/>
    <w:rsid w:val="00760503"/>
    <w:rsid w:val="0076055F"/>
    <w:rsid w:val="007607C6"/>
    <w:rsid w:val="00760D2E"/>
    <w:rsid w:val="007610F4"/>
    <w:rsid w:val="007615E3"/>
    <w:rsid w:val="00761876"/>
    <w:rsid w:val="00761F20"/>
    <w:rsid w:val="00762BB3"/>
    <w:rsid w:val="00763925"/>
    <w:rsid w:val="00763AB5"/>
    <w:rsid w:val="00763CE2"/>
    <w:rsid w:val="00764479"/>
    <w:rsid w:val="0076564F"/>
    <w:rsid w:val="0076651A"/>
    <w:rsid w:val="00767028"/>
    <w:rsid w:val="00767262"/>
    <w:rsid w:val="00770559"/>
    <w:rsid w:val="00770AC9"/>
    <w:rsid w:val="00772DF6"/>
    <w:rsid w:val="00773338"/>
    <w:rsid w:val="0077382A"/>
    <w:rsid w:val="00774604"/>
    <w:rsid w:val="0077505B"/>
    <w:rsid w:val="007766DC"/>
    <w:rsid w:val="00776A2B"/>
    <w:rsid w:val="00776E9C"/>
    <w:rsid w:val="0077705B"/>
    <w:rsid w:val="007772E4"/>
    <w:rsid w:val="00777682"/>
    <w:rsid w:val="007779C9"/>
    <w:rsid w:val="00777ADB"/>
    <w:rsid w:val="00777D23"/>
    <w:rsid w:val="0078039D"/>
    <w:rsid w:val="007808E4"/>
    <w:rsid w:val="007810EC"/>
    <w:rsid w:val="007819C1"/>
    <w:rsid w:val="00782E13"/>
    <w:rsid w:val="00783364"/>
    <w:rsid w:val="00783422"/>
    <w:rsid w:val="00783481"/>
    <w:rsid w:val="00783EC3"/>
    <w:rsid w:val="007848C1"/>
    <w:rsid w:val="00784E76"/>
    <w:rsid w:val="00784EA4"/>
    <w:rsid w:val="00785BFC"/>
    <w:rsid w:val="00785E17"/>
    <w:rsid w:val="00786734"/>
    <w:rsid w:val="007867AB"/>
    <w:rsid w:val="007867C0"/>
    <w:rsid w:val="00786A19"/>
    <w:rsid w:val="0078742A"/>
    <w:rsid w:val="00790516"/>
    <w:rsid w:val="00790820"/>
    <w:rsid w:val="0079092D"/>
    <w:rsid w:val="007915E2"/>
    <w:rsid w:val="00791684"/>
    <w:rsid w:val="007919C7"/>
    <w:rsid w:val="00792421"/>
    <w:rsid w:val="00794E6D"/>
    <w:rsid w:val="00795200"/>
    <w:rsid w:val="00795995"/>
    <w:rsid w:val="00795EE2"/>
    <w:rsid w:val="00796428"/>
    <w:rsid w:val="007973B5"/>
    <w:rsid w:val="0079748A"/>
    <w:rsid w:val="00797720"/>
    <w:rsid w:val="0079776A"/>
    <w:rsid w:val="0079793D"/>
    <w:rsid w:val="00797EB2"/>
    <w:rsid w:val="007A102A"/>
    <w:rsid w:val="007A1BD6"/>
    <w:rsid w:val="007A2076"/>
    <w:rsid w:val="007A239B"/>
    <w:rsid w:val="007A2BC8"/>
    <w:rsid w:val="007A4B1B"/>
    <w:rsid w:val="007A4B6D"/>
    <w:rsid w:val="007A52E8"/>
    <w:rsid w:val="007B0148"/>
    <w:rsid w:val="007B10F8"/>
    <w:rsid w:val="007B1A28"/>
    <w:rsid w:val="007B1AE7"/>
    <w:rsid w:val="007B2817"/>
    <w:rsid w:val="007B4083"/>
    <w:rsid w:val="007B538C"/>
    <w:rsid w:val="007B6464"/>
    <w:rsid w:val="007B6EED"/>
    <w:rsid w:val="007C0282"/>
    <w:rsid w:val="007C05FC"/>
    <w:rsid w:val="007C0720"/>
    <w:rsid w:val="007C0E7B"/>
    <w:rsid w:val="007C183A"/>
    <w:rsid w:val="007C2550"/>
    <w:rsid w:val="007C2A0F"/>
    <w:rsid w:val="007C362A"/>
    <w:rsid w:val="007C453D"/>
    <w:rsid w:val="007C7CEB"/>
    <w:rsid w:val="007D08DB"/>
    <w:rsid w:val="007D208F"/>
    <w:rsid w:val="007D2C3D"/>
    <w:rsid w:val="007D363A"/>
    <w:rsid w:val="007D3D36"/>
    <w:rsid w:val="007D4984"/>
    <w:rsid w:val="007D4E24"/>
    <w:rsid w:val="007D560D"/>
    <w:rsid w:val="007D59A6"/>
    <w:rsid w:val="007D5B63"/>
    <w:rsid w:val="007D715A"/>
    <w:rsid w:val="007D71FE"/>
    <w:rsid w:val="007D724C"/>
    <w:rsid w:val="007D7808"/>
    <w:rsid w:val="007D79FD"/>
    <w:rsid w:val="007D7FFA"/>
    <w:rsid w:val="007E1D20"/>
    <w:rsid w:val="007E27EC"/>
    <w:rsid w:val="007E2DA7"/>
    <w:rsid w:val="007E3FB2"/>
    <w:rsid w:val="007E4407"/>
    <w:rsid w:val="007E443C"/>
    <w:rsid w:val="007E4E34"/>
    <w:rsid w:val="007E568E"/>
    <w:rsid w:val="007E636F"/>
    <w:rsid w:val="007E6992"/>
    <w:rsid w:val="007E6F62"/>
    <w:rsid w:val="007E735B"/>
    <w:rsid w:val="007E7CEF"/>
    <w:rsid w:val="007E7F16"/>
    <w:rsid w:val="007F013E"/>
    <w:rsid w:val="007F079B"/>
    <w:rsid w:val="007F1967"/>
    <w:rsid w:val="007F1DF4"/>
    <w:rsid w:val="007F27A0"/>
    <w:rsid w:val="007F2FB3"/>
    <w:rsid w:val="007F328B"/>
    <w:rsid w:val="007F4549"/>
    <w:rsid w:val="007F4CA5"/>
    <w:rsid w:val="007F53F2"/>
    <w:rsid w:val="007F57C6"/>
    <w:rsid w:val="007F5BD1"/>
    <w:rsid w:val="007F6708"/>
    <w:rsid w:val="007F6B85"/>
    <w:rsid w:val="007F7294"/>
    <w:rsid w:val="007F72E6"/>
    <w:rsid w:val="007F749D"/>
    <w:rsid w:val="008009B6"/>
    <w:rsid w:val="0080138B"/>
    <w:rsid w:val="00801787"/>
    <w:rsid w:val="0080207B"/>
    <w:rsid w:val="00802265"/>
    <w:rsid w:val="0080232A"/>
    <w:rsid w:val="0080321C"/>
    <w:rsid w:val="00803E02"/>
    <w:rsid w:val="008043C1"/>
    <w:rsid w:val="008045BB"/>
    <w:rsid w:val="0080599F"/>
    <w:rsid w:val="00805F6E"/>
    <w:rsid w:val="00807073"/>
    <w:rsid w:val="00807290"/>
    <w:rsid w:val="008105AB"/>
    <w:rsid w:val="008112C1"/>
    <w:rsid w:val="0081164A"/>
    <w:rsid w:val="00811E36"/>
    <w:rsid w:val="00812046"/>
    <w:rsid w:val="00812A2F"/>
    <w:rsid w:val="00812A90"/>
    <w:rsid w:val="00813001"/>
    <w:rsid w:val="008153B9"/>
    <w:rsid w:val="0081570E"/>
    <w:rsid w:val="00815800"/>
    <w:rsid w:val="00815E3C"/>
    <w:rsid w:val="00820584"/>
    <w:rsid w:val="00821D5F"/>
    <w:rsid w:val="00823D49"/>
    <w:rsid w:val="00824B45"/>
    <w:rsid w:val="00824E47"/>
    <w:rsid w:val="00825941"/>
    <w:rsid w:val="00826792"/>
    <w:rsid w:val="00826BA9"/>
    <w:rsid w:val="00826EEE"/>
    <w:rsid w:val="0082724F"/>
    <w:rsid w:val="008274BA"/>
    <w:rsid w:val="00830175"/>
    <w:rsid w:val="00831451"/>
    <w:rsid w:val="008314DD"/>
    <w:rsid w:val="008317D6"/>
    <w:rsid w:val="00832262"/>
    <w:rsid w:val="00832386"/>
    <w:rsid w:val="008334C2"/>
    <w:rsid w:val="00835126"/>
    <w:rsid w:val="00835746"/>
    <w:rsid w:val="00835A51"/>
    <w:rsid w:val="008366DA"/>
    <w:rsid w:val="00836B84"/>
    <w:rsid w:val="00837532"/>
    <w:rsid w:val="0084009C"/>
    <w:rsid w:val="008404B9"/>
    <w:rsid w:val="008418CE"/>
    <w:rsid w:val="0084226A"/>
    <w:rsid w:val="008422A3"/>
    <w:rsid w:val="008432E2"/>
    <w:rsid w:val="008437D0"/>
    <w:rsid w:val="008439E3"/>
    <w:rsid w:val="00843B13"/>
    <w:rsid w:val="00843FB0"/>
    <w:rsid w:val="00844C3E"/>
    <w:rsid w:val="0084513A"/>
    <w:rsid w:val="008454F0"/>
    <w:rsid w:val="008459FF"/>
    <w:rsid w:val="00846171"/>
    <w:rsid w:val="0084655B"/>
    <w:rsid w:val="0084658B"/>
    <w:rsid w:val="00847491"/>
    <w:rsid w:val="00847B44"/>
    <w:rsid w:val="00847CA7"/>
    <w:rsid w:val="00850A22"/>
    <w:rsid w:val="00851674"/>
    <w:rsid w:val="00851D4B"/>
    <w:rsid w:val="00852451"/>
    <w:rsid w:val="0085313E"/>
    <w:rsid w:val="00853900"/>
    <w:rsid w:val="008539BF"/>
    <w:rsid w:val="00853EB9"/>
    <w:rsid w:val="008550FE"/>
    <w:rsid w:val="0085511E"/>
    <w:rsid w:val="0085525B"/>
    <w:rsid w:val="00855366"/>
    <w:rsid w:val="008561B5"/>
    <w:rsid w:val="008563BD"/>
    <w:rsid w:val="00856CEC"/>
    <w:rsid w:val="00856F64"/>
    <w:rsid w:val="00857107"/>
    <w:rsid w:val="00857B7B"/>
    <w:rsid w:val="008600DA"/>
    <w:rsid w:val="0086014A"/>
    <w:rsid w:val="008607C6"/>
    <w:rsid w:val="00861ABF"/>
    <w:rsid w:val="00861D56"/>
    <w:rsid w:val="00862339"/>
    <w:rsid w:val="00862FE4"/>
    <w:rsid w:val="00863265"/>
    <w:rsid w:val="008639E2"/>
    <w:rsid w:val="008642AD"/>
    <w:rsid w:val="00864C31"/>
    <w:rsid w:val="00866C77"/>
    <w:rsid w:val="00867061"/>
    <w:rsid w:val="008671D0"/>
    <w:rsid w:val="00867E1B"/>
    <w:rsid w:val="008703F3"/>
    <w:rsid w:val="00870579"/>
    <w:rsid w:val="008705F3"/>
    <w:rsid w:val="00870870"/>
    <w:rsid w:val="00870894"/>
    <w:rsid w:val="008718E5"/>
    <w:rsid w:val="00872F20"/>
    <w:rsid w:val="008744C5"/>
    <w:rsid w:val="008748A5"/>
    <w:rsid w:val="00875229"/>
    <w:rsid w:val="00875A72"/>
    <w:rsid w:val="00876973"/>
    <w:rsid w:val="008778B9"/>
    <w:rsid w:val="00877CAE"/>
    <w:rsid w:val="00877D77"/>
    <w:rsid w:val="00880CE6"/>
    <w:rsid w:val="00881211"/>
    <w:rsid w:val="008815E1"/>
    <w:rsid w:val="0088307E"/>
    <w:rsid w:val="00883787"/>
    <w:rsid w:val="00885987"/>
    <w:rsid w:val="00885E66"/>
    <w:rsid w:val="008863EB"/>
    <w:rsid w:val="00887D3A"/>
    <w:rsid w:val="00887D80"/>
    <w:rsid w:val="008900FD"/>
    <w:rsid w:val="00890421"/>
    <w:rsid w:val="0089043E"/>
    <w:rsid w:val="00891185"/>
    <w:rsid w:val="008922D3"/>
    <w:rsid w:val="008925F5"/>
    <w:rsid w:val="00892698"/>
    <w:rsid w:val="00893450"/>
    <w:rsid w:val="00893EB2"/>
    <w:rsid w:val="008940F7"/>
    <w:rsid w:val="00894461"/>
    <w:rsid w:val="00894899"/>
    <w:rsid w:val="008951BC"/>
    <w:rsid w:val="00895FD7"/>
    <w:rsid w:val="00896333"/>
    <w:rsid w:val="00896961"/>
    <w:rsid w:val="00896C57"/>
    <w:rsid w:val="00896D8A"/>
    <w:rsid w:val="00897045"/>
    <w:rsid w:val="008974DE"/>
    <w:rsid w:val="0089753F"/>
    <w:rsid w:val="008A010C"/>
    <w:rsid w:val="008A0771"/>
    <w:rsid w:val="008A18B2"/>
    <w:rsid w:val="008A1AF9"/>
    <w:rsid w:val="008A34DB"/>
    <w:rsid w:val="008A4010"/>
    <w:rsid w:val="008A405F"/>
    <w:rsid w:val="008A55F7"/>
    <w:rsid w:val="008A5CD2"/>
    <w:rsid w:val="008A6130"/>
    <w:rsid w:val="008A650B"/>
    <w:rsid w:val="008A6A44"/>
    <w:rsid w:val="008A6CA5"/>
    <w:rsid w:val="008B0079"/>
    <w:rsid w:val="008B07C1"/>
    <w:rsid w:val="008B0BAD"/>
    <w:rsid w:val="008B21BE"/>
    <w:rsid w:val="008B5269"/>
    <w:rsid w:val="008B527F"/>
    <w:rsid w:val="008B5306"/>
    <w:rsid w:val="008B630A"/>
    <w:rsid w:val="008B6764"/>
    <w:rsid w:val="008B7599"/>
    <w:rsid w:val="008B7638"/>
    <w:rsid w:val="008B7895"/>
    <w:rsid w:val="008B7FB7"/>
    <w:rsid w:val="008C0316"/>
    <w:rsid w:val="008C119E"/>
    <w:rsid w:val="008C11EE"/>
    <w:rsid w:val="008C15B2"/>
    <w:rsid w:val="008C180E"/>
    <w:rsid w:val="008C19F2"/>
    <w:rsid w:val="008C1B00"/>
    <w:rsid w:val="008C2492"/>
    <w:rsid w:val="008C2578"/>
    <w:rsid w:val="008C2AD3"/>
    <w:rsid w:val="008C3B2B"/>
    <w:rsid w:val="008C3F33"/>
    <w:rsid w:val="008C5560"/>
    <w:rsid w:val="008C57CF"/>
    <w:rsid w:val="008C6462"/>
    <w:rsid w:val="008C651B"/>
    <w:rsid w:val="008C7276"/>
    <w:rsid w:val="008D0294"/>
    <w:rsid w:val="008D0A48"/>
    <w:rsid w:val="008D0B43"/>
    <w:rsid w:val="008D0DE0"/>
    <w:rsid w:val="008D20D7"/>
    <w:rsid w:val="008D231E"/>
    <w:rsid w:val="008D293D"/>
    <w:rsid w:val="008D31AA"/>
    <w:rsid w:val="008D350B"/>
    <w:rsid w:val="008D3E94"/>
    <w:rsid w:val="008D433F"/>
    <w:rsid w:val="008D45EE"/>
    <w:rsid w:val="008D4AED"/>
    <w:rsid w:val="008D5C33"/>
    <w:rsid w:val="008D7225"/>
    <w:rsid w:val="008D7756"/>
    <w:rsid w:val="008E04C9"/>
    <w:rsid w:val="008E0A14"/>
    <w:rsid w:val="008E0B6A"/>
    <w:rsid w:val="008E10A8"/>
    <w:rsid w:val="008E1654"/>
    <w:rsid w:val="008E215B"/>
    <w:rsid w:val="008E2750"/>
    <w:rsid w:val="008E2893"/>
    <w:rsid w:val="008E2958"/>
    <w:rsid w:val="008E3209"/>
    <w:rsid w:val="008E3C5C"/>
    <w:rsid w:val="008E3E84"/>
    <w:rsid w:val="008E458E"/>
    <w:rsid w:val="008E4722"/>
    <w:rsid w:val="008E4980"/>
    <w:rsid w:val="008E4D86"/>
    <w:rsid w:val="008E567E"/>
    <w:rsid w:val="008E5C07"/>
    <w:rsid w:val="008E632E"/>
    <w:rsid w:val="008E63DD"/>
    <w:rsid w:val="008E78FE"/>
    <w:rsid w:val="008F058F"/>
    <w:rsid w:val="008F09BF"/>
    <w:rsid w:val="008F0BFC"/>
    <w:rsid w:val="008F0F64"/>
    <w:rsid w:val="008F2B24"/>
    <w:rsid w:val="008F331C"/>
    <w:rsid w:val="008F3785"/>
    <w:rsid w:val="008F3B2B"/>
    <w:rsid w:val="008F422D"/>
    <w:rsid w:val="008F4F41"/>
    <w:rsid w:val="008F61B1"/>
    <w:rsid w:val="008F6D33"/>
    <w:rsid w:val="008F74E2"/>
    <w:rsid w:val="008F7AA6"/>
    <w:rsid w:val="008F7B60"/>
    <w:rsid w:val="009017AF"/>
    <w:rsid w:val="00901F31"/>
    <w:rsid w:val="00902D09"/>
    <w:rsid w:val="00903AB8"/>
    <w:rsid w:val="00904953"/>
    <w:rsid w:val="009049DE"/>
    <w:rsid w:val="00905068"/>
    <w:rsid w:val="00905624"/>
    <w:rsid w:val="00905A70"/>
    <w:rsid w:val="00906B61"/>
    <w:rsid w:val="00906BA9"/>
    <w:rsid w:val="00907E0D"/>
    <w:rsid w:val="00910BB8"/>
    <w:rsid w:val="0091403C"/>
    <w:rsid w:val="00914E04"/>
    <w:rsid w:val="00915E73"/>
    <w:rsid w:val="00916222"/>
    <w:rsid w:val="0091651F"/>
    <w:rsid w:val="009165EC"/>
    <w:rsid w:val="0091685B"/>
    <w:rsid w:val="00916C21"/>
    <w:rsid w:val="00917A23"/>
    <w:rsid w:val="009201EA"/>
    <w:rsid w:val="009203ED"/>
    <w:rsid w:val="00920448"/>
    <w:rsid w:val="009206D4"/>
    <w:rsid w:val="00920C72"/>
    <w:rsid w:val="00920FB0"/>
    <w:rsid w:val="00921A88"/>
    <w:rsid w:val="0092390C"/>
    <w:rsid w:val="00924419"/>
    <w:rsid w:val="00924F90"/>
    <w:rsid w:val="00925A1B"/>
    <w:rsid w:val="00925B33"/>
    <w:rsid w:val="00925EDA"/>
    <w:rsid w:val="0092618E"/>
    <w:rsid w:val="00926ACC"/>
    <w:rsid w:val="00926B38"/>
    <w:rsid w:val="00927481"/>
    <w:rsid w:val="00927692"/>
    <w:rsid w:val="00927BA1"/>
    <w:rsid w:val="00927CC5"/>
    <w:rsid w:val="009304F4"/>
    <w:rsid w:val="009305BE"/>
    <w:rsid w:val="00930E8B"/>
    <w:rsid w:val="0093122C"/>
    <w:rsid w:val="0093134A"/>
    <w:rsid w:val="00932796"/>
    <w:rsid w:val="00932DED"/>
    <w:rsid w:val="0093309F"/>
    <w:rsid w:val="0093356A"/>
    <w:rsid w:val="00933C5C"/>
    <w:rsid w:val="00934750"/>
    <w:rsid w:val="00934B7D"/>
    <w:rsid w:val="0093646D"/>
    <w:rsid w:val="00936819"/>
    <w:rsid w:val="00936DAA"/>
    <w:rsid w:val="009374D6"/>
    <w:rsid w:val="009379A7"/>
    <w:rsid w:val="00940134"/>
    <w:rsid w:val="0094135B"/>
    <w:rsid w:val="0094138C"/>
    <w:rsid w:val="00941E10"/>
    <w:rsid w:val="00942883"/>
    <w:rsid w:val="009429C7"/>
    <w:rsid w:val="00942E8B"/>
    <w:rsid w:val="0094340C"/>
    <w:rsid w:val="00944130"/>
    <w:rsid w:val="00944464"/>
    <w:rsid w:val="00945ADA"/>
    <w:rsid w:val="0094676A"/>
    <w:rsid w:val="00946D8E"/>
    <w:rsid w:val="009470C2"/>
    <w:rsid w:val="00947AAC"/>
    <w:rsid w:val="00950B5A"/>
    <w:rsid w:val="00950E19"/>
    <w:rsid w:val="00951139"/>
    <w:rsid w:val="009529F6"/>
    <w:rsid w:val="00952C86"/>
    <w:rsid w:val="009534A2"/>
    <w:rsid w:val="00953BC0"/>
    <w:rsid w:val="0095400D"/>
    <w:rsid w:val="00954047"/>
    <w:rsid w:val="009547D2"/>
    <w:rsid w:val="00954932"/>
    <w:rsid w:val="009557AD"/>
    <w:rsid w:val="009564E7"/>
    <w:rsid w:val="00956979"/>
    <w:rsid w:val="00956B58"/>
    <w:rsid w:val="0095748D"/>
    <w:rsid w:val="00962525"/>
    <w:rsid w:val="009627CE"/>
    <w:rsid w:val="00962AA5"/>
    <w:rsid w:val="00962B0A"/>
    <w:rsid w:val="009630DC"/>
    <w:rsid w:val="00964889"/>
    <w:rsid w:val="009649B2"/>
    <w:rsid w:val="00965F52"/>
    <w:rsid w:val="00966535"/>
    <w:rsid w:val="00966811"/>
    <w:rsid w:val="00966F25"/>
    <w:rsid w:val="009677F8"/>
    <w:rsid w:val="0097073F"/>
    <w:rsid w:val="00971AA6"/>
    <w:rsid w:val="009732DD"/>
    <w:rsid w:val="00973671"/>
    <w:rsid w:val="009746E2"/>
    <w:rsid w:val="00974D59"/>
    <w:rsid w:val="00974DE7"/>
    <w:rsid w:val="00975F29"/>
    <w:rsid w:val="009760E2"/>
    <w:rsid w:val="0097702E"/>
    <w:rsid w:val="009771B8"/>
    <w:rsid w:val="00977334"/>
    <w:rsid w:val="0097736B"/>
    <w:rsid w:val="00977857"/>
    <w:rsid w:val="00977B2B"/>
    <w:rsid w:val="00980850"/>
    <w:rsid w:val="009820BB"/>
    <w:rsid w:val="009821DA"/>
    <w:rsid w:val="0098239D"/>
    <w:rsid w:val="009823AA"/>
    <w:rsid w:val="009824E3"/>
    <w:rsid w:val="00982AF9"/>
    <w:rsid w:val="00982D45"/>
    <w:rsid w:val="00982D64"/>
    <w:rsid w:val="00983E4A"/>
    <w:rsid w:val="00983F2D"/>
    <w:rsid w:val="00985383"/>
    <w:rsid w:val="00985817"/>
    <w:rsid w:val="00985BEF"/>
    <w:rsid w:val="0098645C"/>
    <w:rsid w:val="00987802"/>
    <w:rsid w:val="00987A7F"/>
    <w:rsid w:val="0099035D"/>
    <w:rsid w:val="009904D7"/>
    <w:rsid w:val="00990D12"/>
    <w:rsid w:val="00991D4F"/>
    <w:rsid w:val="00992C4C"/>
    <w:rsid w:val="00992F8E"/>
    <w:rsid w:val="00993B6E"/>
    <w:rsid w:val="00993F6E"/>
    <w:rsid w:val="009956AC"/>
    <w:rsid w:val="00996D67"/>
    <w:rsid w:val="009974F3"/>
    <w:rsid w:val="00997DEE"/>
    <w:rsid w:val="009A014B"/>
    <w:rsid w:val="009A0976"/>
    <w:rsid w:val="009A0990"/>
    <w:rsid w:val="009A0D24"/>
    <w:rsid w:val="009A1CBF"/>
    <w:rsid w:val="009A1D14"/>
    <w:rsid w:val="009A2900"/>
    <w:rsid w:val="009A2CB2"/>
    <w:rsid w:val="009A4319"/>
    <w:rsid w:val="009A4524"/>
    <w:rsid w:val="009A4E90"/>
    <w:rsid w:val="009A51AE"/>
    <w:rsid w:val="009A52BE"/>
    <w:rsid w:val="009A5D9B"/>
    <w:rsid w:val="009A6162"/>
    <w:rsid w:val="009A6213"/>
    <w:rsid w:val="009A66C5"/>
    <w:rsid w:val="009A6846"/>
    <w:rsid w:val="009A759D"/>
    <w:rsid w:val="009B0082"/>
    <w:rsid w:val="009B0EA6"/>
    <w:rsid w:val="009B103B"/>
    <w:rsid w:val="009B1EB3"/>
    <w:rsid w:val="009B2EC3"/>
    <w:rsid w:val="009B34E4"/>
    <w:rsid w:val="009B3C90"/>
    <w:rsid w:val="009B4329"/>
    <w:rsid w:val="009B4438"/>
    <w:rsid w:val="009B449D"/>
    <w:rsid w:val="009B58E1"/>
    <w:rsid w:val="009B5B56"/>
    <w:rsid w:val="009B6938"/>
    <w:rsid w:val="009B7598"/>
    <w:rsid w:val="009C047C"/>
    <w:rsid w:val="009C0AC1"/>
    <w:rsid w:val="009C115B"/>
    <w:rsid w:val="009C3F2F"/>
    <w:rsid w:val="009C4C0D"/>
    <w:rsid w:val="009C7493"/>
    <w:rsid w:val="009C7773"/>
    <w:rsid w:val="009C7D9F"/>
    <w:rsid w:val="009D0FDE"/>
    <w:rsid w:val="009D11E3"/>
    <w:rsid w:val="009D20BA"/>
    <w:rsid w:val="009D2A43"/>
    <w:rsid w:val="009D2B88"/>
    <w:rsid w:val="009D31E4"/>
    <w:rsid w:val="009D33F3"/>
    <w:rsid w:val="009D3692"/>
    <w:rsid w:val="009D53D6"/>
    <w:rsid w:val="009D57FA"/>
    <w:rsid w:val="009D7A53"/>
    <w:rsid w:val="009E004B"/>
    <w:rsid w:val="009E06DB"/>
    <w:rsid w:val="009E0C1C"/>
    <w:rsid w:val="009E1D7E"/>
    <w:rsid w:val="009E2A5B"/>
    <w:rsid w:val="009E2B88"/>
    <w:rsid w:val="009E33C2"/>
    <w:rsid w:val="009E3860"/>
    <w:rsid w:val="009E3CD9"/>
    <w:rsid w:val="009E45B8"/>
    <w:rsid w:val="009E563D"/>
    <w:rsid w:val="009E60CE"/>
    <w:rsid w:val="009E6E85"/>
    <w:rsid w:val="009E7919"/>
    <w:rsid w:val="009F0323"/>
    <w:rsid w:val="009F1030"/>
    <w:rsid w:val="009F15D2"/>
    <w:rsid w:val="009F15E7"/>
    <w:rsid w:val="009F1C65"/>
    <w:rsid w:val="009F209A"/>
    <w:rsid w:val="009F2120"/>
    <w:rsid w:val="009F283D"/>
    <w:rsid w:val="009F414B"/>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1ED"/>
    <w:rsid w:val="00A05313"/>
    <w:rsid w:val="00A05932"/>
    <w:rsid w:val="00A05DE5"/>
    <w:rsid w:val="00A12251"/>
    <w:rsid w:val="00A12913"/>
    <w:rsid w:val="00A14005"/>
    <w:rsid w:val="00A14BA0"/>
    <w:rsid w:val="00A14BD6"/>
    <w:rsid w:val="00A14D4B"/>
    <w:rsid w:val="00A15AC7"/>
    <w:rsid w:val="00A16302"/>
    <w:rsid w:val="00A16576"/>
    <w:rsid w:val="00A17624"/>
    <w:rsid w:val="00A2004F"/>
    <w:rsid w:val="00A211B6"/>
    <w:rsid w:val="00A229B7"/>
    <w:rsid w:val="00A246C4"/>
    <w:rsid w:val="00A25A34"/>
    <w:rsid w:val="00A25FC9"/>
    <w:rsid w:val="00A2711B"/>
    <w:rsid w:val="00A272D8"/>
    <w:rsid w:val="00A27E3A"/>
    <w:rsid w:val="00A30B20"/>
    <w:rsid w:val="00A30C0E"/>
    <w:rsid w:val="00A30CD6"/>
    <w:rsid w:val="00A318C7"/>
    <w:rsid w:val="00A31FCA"/>
    <w:rsid w:val="00A32896"/>
    <w:rsid w:val="00A33491"/>
    <w:rsid w:val="00A33A46"/>
    <w:rsid w:val="00A33B2C"/>
    <w:rsid w:val="00A33B32"/>
    <w:rsid w:val="00A3437C"/>
    <w:rsid w:val="00A355A4"/>
    <w:rsid w:val="00A359A3"/>
    <w:rsid w:val="00A35DB3"/>
    <w:rsid w:val="00A35F51"/>
    <w:rsid w:val="00A370F3"/>
    <w:rsid w:val="00A40D24"/>
    <w:rsid w:val="00A41212"/>
    <w:rsid w:val="00A4201F"/>
    <w:rsid w:val="00A42B72"/>
    <w:rsid w:val="00A4324A"/>
    <w:rsid w:val="00A439FB"/>
    <w:rsid w:val="00A448BA"/>
    <w:rsid w:val="00A44C20"/>
    <w:rsid w:val="00A44E4E"/>
    <w:rsid w:val="00A4587B"/>
    <w:rsid w:val="00A463C2"/>
    <w:rsid w:val="00A46693"/>
    <w:rsid w:val="00A46AEA"/>
    <w:rsid w:val="00A473DA"/>
    <w:rsid w:val="00A47491"/>
    <w:rsid w:val="00A47BCC"/>
    <w:rsid w:val="00A47F13"/>
    <w:rsid w:val="00A47FF4"/>
    <w:rsid w:val="00A502F7"/>
    <w:rsid w:val="00A50491"/>
    <w:rsid w:val="00A5049E"/>
    <w:rsid w:val="00A50607"/>
    <w:rsid w:val="00A506FB"/>
    <w:rsid w:val="00A50E7D"/>
    <w:rsid w:val="00A50ED4"/>
    <w:rsid w:val="00A512F7"/>
    <w:rsid w:val="00A52269"/>
    <w:rsid w:val="00A5354C"/>
    <w:rsid w:val="00A546B0"/>
    <w:rsid w:val="00A54EE8"/>
    <w:rsid w:val="00A5557D"/>
    <w:rsid w:val="00A556B6"/>
    <w:rsid w:val="00A5594F"/>
    <w:rsid w:val="00A5621C"/>
    <w:rsid w:val="00A572EB"/>
    <w:rsid w:val="00A57346"/>
    <w:rsid w:val="00A57458"/>
    <w:rsid w:val="00A577FE"/>
    <w:rsid w:val="00A57E4E"/>
    <w:rsid w:val="00A6028E"/>
    <w:rsid w:val="00A6264E"/>
    <w:rsid w:val="00A6379E"/>
    <w:rsid w:val="00A64922"/>
    <w:rsid w:val="00A65DC7"/>
    <w:rsid w:val="00A664B4"/>
    <w:rsid w:val="00A66859"/>
    <w:rsid w:val="00A66F26"/>
    <w:rsid w:val="00A7038C"/>
    <w:rsid w:val="00A7053D"/>
    <w:rsid w:val="00A70685"/>
    <w:rsid w:val="00A706A8"/>
    <w:rsid w:val="00A71134"/>
    <w:rsid w:val="00A71206"/>
    <w:rsid w:val="00A71806"/>
    <w:rsid w:val="00A71A06"/>
    <w:rsid w:val="00A71A81"/>
    <w:rsid w:val="00A71B4A"/>
    <w:rsid w:val="00A71B78"/>
    <w:rsid w:val="00A72071"/>
    <w:rsid w:val="00A7228F"/>
    <w:rsid w:val="00A7383A"/>
    <w:rsid w:val="00A7453E"/>
    <w:rsid w:val="00A74B88"/>
    <w:rsid w:val="00A75841"/>
    <w:rsid w:val="00A75C8D"/>
    <w:rsid w:val="00A764BA"/>
    <w:rsid w:val="00A77000"/>
    <w:rsid w:val="00A776EB"/>
    <w:rsid w:val="00A779F0"/>
    <w:rsid w:val="00A80296"/>
    <w:rsid w:val="00A803A3"/>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4E58"/>
    <w:rsid w:val="00A952FF"/>
    <w:rsid w:val="00A95AC8"/>
    <w:rsid w:val="00AA0145"/>
    <w:rsid w:val="00AA01A5"/>
    <w:rsid w:val="00AA0EFA"/>
    <w:rsid w:val="00AA1213"/>
    <w:rsid w:val="00AA28C0"/>
    <w:rsid w:val="00AA2DD3"/>
    <w:rsid w:val="00AA3394"/>
    <w:rsid w:val="00AA4132"/>
    <w:rsid w:val="00AA4204"/>
    <w:rsid w:val="00AA4A78"/>
    <w:rsid w:val="00AA59BE"/>
    <w:rsid w:val="00AA6599"/>
    <w:rsid w:val="00AA65A9"/>
    <w:rsid w:val="00AA6B64"/>
    <w:rsid w:val="00AA73C5"/>
    <w:rsid w:val="00AA77AB"/>
    <w:rsid w:val="00AA7987"/>
    <w:rsid w:val="00AA7A87"/>
    <w:rsid w:val="00AB0259"/>
    <w:rsid w:val="00AB11EB"/>
    <w:rsid w:val="00AB1646"/>
    <w:rsid w:val="00AB1A72"/>
    <w:rsid w:val="00AB1D77"/>
    <w:rsid w:val="00AB1EB9"/>
    <w:rsid w:val="00AB2245"/>
    <w:rsid w:val="00AB2460"/>
    <w:rsid w:val="00AB29A6"/>
    <w:rsid w:val="00AB3499"/>
    <w:rsid w:val="00AB415C"/>
    <w:rsid w:val="00AB45E8"/>
    <w:rsid w:val="00AB46C4"/>
    <w:rsid w:val="00AB4977"/>
    <w:rsid w:val="00AB585F"/>
    <w:rsid w:val="00AB5D78"/>
    <w:rsid w:val="00AB6BAA"/>
    <w:rsid w:val="00AB70BB"/>
    <w:rsid w:val="00AB7D85"/>
    <w:rsid w:val="00AC1D76"/>
    <w:rsid w:val="00AC25C1"/>
    <w:rsid w:val="00AC3371"/>
    <w:rsid w:val="00AC3A64"/>
    <w:rsid w:val="00AC498F"/>
    <w:rsid w:val="00AC572F"/>
    <w:rsid w:val="00AD02D8"/>
    <w:rsid w:val="00AD0896"/>
    <w:rsid w:val="00AD0F07"/>
    <w:rsid w:val="00AD128C"/>
    <w:rsid w:val="00AD2074"/>
    <w:rsid w:val="00AD24B5"/>
    <w:rsid w:val="00AD264D"/>
    <w:rsid w:val="00AD31F2"/>
    <w:rsid w:val="00AD3A4B"/>
    <w:rsid w:val="00AD4E28"/>
    <w:rsid w:val="00AD5F2E"/>
    <w:rsid w:val="00AD6CB3"/>
    <w:rsid w:val="00AD6E80"/>
    <w:rsid w:val="00AD734B"/>
    <w:rsid w:val="00AD742E"/>
    <w:rsid w:val="00AD7BCF"/>
    <w:rsid w:val="00AE04A9"/>
    <w:rsid w:val="00AE0706"/>
    <w:rsid w:val="00AE0B8B"/>
    <w:rsid w:val="00AE2DD9"/>
    <w:rsid w:val="00AE4370"/>
    <w:rsid w:val="00AE601D"/>
    <w:rsid w:val="00AE6176"/>
    <w:rsid w:val="00AE62D8"/>
    <w:rsid w:val="00AE67FB"/>
    <w:rsid w:val="00AE6F08"/>
    <w:rsid w:val="00AE78D4"/>
    <w:rsid w:val="00AE7FA5"/>
    <w:rsid w:val="00AF0142"/>
    <w:rsid w:val="00AF05EF"/>
    <w:rsid w:val="00AF0858"/>
    <w:rsid w:val="00AF0FBA"/>
    <w:rsid w:val="00AF1D9D"/>
    <w:rsid w:val="00AF20F8"/>
    <w:rsid w:val="00AF367E"/>
    <w:rsid w:val="00AF405F"/>
    <w:rsid w:val="00AF4BBE"/>
    <w:rsid w:val="00AF54B7"/>
    <w:rsid w:val="00AF5606"/>
    <w:rsid w:val="00AF587F"/>
    <w:rsid w:val="00AF724B"/>
    <w:rsid w:val="00AF74BF"/>
    <w:rsid w:val="00AF74DA"/>
    <w:rsid w:val="00AF7558"/>
    <w:rsid w:val="00AF758E"/>
    <w:rsid w:val="00AF7B3C"/>
    <w:rsid w:val="00B019CB"/>
    <w:rsid w:val="00B01BCC"/>
    <w:rsid w:val="00B01F98"/>
    <w:rsid w:val="00B051A1"/>
    <w:rsid w:val="00B0559C"/>
    <w:rsid w:val="00B060EE"/>
    <w:rsid w:val="00B06A0E"/>
    <w:rsid w:val="00B070DB"/>
    <w:rsid w:val="00B10378"/>
    <w:rsid w:val="00B1053F"/>
    <w:rsid w:val="00B10A26"/>
    <w:rsid w:val="00B10D58"/>
    <w:rsid w:val="00B117A9"/>
    <w:rsid w:val="00B125A1"/>
    <w:rsid w:val="00B12770"/>
    <w:rsid w:val="00B128CD"/>
    <w:rsid w:val="00B141A8"/>
    <w:rsid w:val="00B149A3"/>
    <w:rsid w:val="00B14B16"/>
    <w:rsid w:val="00B17C0C"/>
    <w:rsid w:val="00B20351"/>
    <w:rsid w:val="00B2101F"/>
    <w:rsid w:val="00B2190D"/>
    <w:rsid w:val="00B2245D"/>
    <w:rsid w:val="00B224B3"/>
    <w:rsid w:val="00B23AF1"/>
    <w:rsid w:val="00B23FBA"/>
    <w:rsid w:val="00B247C1"/>
    <w:rsid w:val="00B24CFF"/>
    <w:rsid w:val="00B2612E"/>
    <w:rsid w:val="00B26A12"/>
    <w:rsid w:val="00B27335"/>
    <w:rsid w:val="00B276A8"/>
    <w:rsid w:val="00B30D5F"/>
    <w:rsid w:val="00B3156F"/>
    <w:rsid w:val="00B31ABF"/>
    <w:rsid w:val="00B321C1"/>
    <w:rsid w:val="00B32B91"/>
    <w:rsid w:val="00B351C1"/>
    <w:rsid w:val="00B35B06"/>
    <w:rsid w:val="00B35FC2"/>
    <w:rsid w:val="00B36220"/>
    <w:rsid w:val="00B37602"/>
    <w:rsid w:val="00B37885"/>
    <w:rsid w:val="00B37D10"/>
    <w:rsid w:val="00B400E6"/>
    <w:rsid w:val="00B402FE"/>
    <w:rsid w:val="00B41FD0"/>
    <w:rsid w:val="00B42860"/>
    <w:rsid w:val="00B42B6E"/>
    <w:rsid w:val="00B4323A"/>
    <w:rsid w:val="00B4509C"/>
    <w:rsid w:val="00B45117"/>
    <w:rsid w:val="00B45B39"/>
    <w:rsid w:val="00B46B9A"/>
    <w:rsid w:val="00B50288"/>
    <w:rsid w:val="00B5090F"/>
    <w:rsid w:val="00B50A70"/>
    <w:rsid w:val="00B5130F"/>
    <w:rsid w:val="00B54966"/>
    <w:rsid w:val="00B54BD6"/>
    <w:rsid w:val="00B54D23"/>
    <w:rsid w:val="00B54F94"/>
    <w:rsid w:val="00B554D6"/>
    <w:rsid w:val="00B565AE"/>
    <w:rsid w:val="00B56873"/>
    <w:rsid w:val="00B56FB4"/>
    <w:rsid w:val="00B57017"/>
    <w:rsid w:val="00B57155"/>
    <w:rsid w:val="00B57775"/>
    <w:rsid w:val="00B602AA"/>
    <w:rsid w:val="00B60E31"/>
    <w:rsid w:val="00B61735"/>
    <w:rsid w:val="00B617C2"/>
    <w:rsid w:val="00B61DC3"/>
    <w:rsid w:val="00B62EA7"/>
    <w:rsid w:val="00B6306B"/>
    <w:rsid w:val="00B6358A"/>
    <w:rsid w:val="00B6591E"/>
    <w:rsid w:val="00B65B51"/>
    <w:rsid w:val="00B65C6D"/>
    <w:rsid w:val="00B65DC6"/>
    <w:rsid w:val="00B65FAD"/>
    <w:rsid w:val="00B66B19"/>
    <w:rsid w:val="00B67172"/>
    <w:rsid w:val="00B673CC"/>
    <w:rsid w:val="00B67B93"/>
    <w:rsid w:val="00B67CC6"/>
    <w:rsid w:val="00B7103B"/>
    <w:rsid w:val="00B7178E"/>
    <w:rsid w:val="00B71F1C"/>
    <w:rsid w:val="00B72EBB"/>
    <w:rsid w:val="00B737FE"/>
    <w:rsid w:val="00B74677"/>
    <w:rsid w:val="00B767AA"/>
    <w:rsid w:val="00B77507"/>
    <w:rsid w:val="00B7786C"/>
    <w:rsid w:val="00B77A7E"/>
    <w:rsid w:val="00B77BFF"/>
    <w:rsid w:val="00B802F8"/>
    <w:rsid w:val="00B80A92"/>
    <w:rsid w:val="00B810B0"/>
    <w:rsid w:val="00B810C9"/>
    <w:rsid w:val="00B815A5"/>
    <w:rsid w:val="00B81BFE"/>
    <w:rsid w:val="00B81C27"/>
    <w:rsid w:val="00B81DBB"/>
    <w:rsid w:val="00B81DFB"/>
    <w:rsid w:val="00B82734"/>
    <w:rsid w:val="00B82FF9"/>
    <w:rsid w:val="00B83618"/>
    <w:rsid w:val="00B83CD5"/>
    <w:rsid w:val="00B8451B"/>
    <w:rsid w:val="00B84575"/>
    <w:rsid w:val="00B85676"/>
    <w:rsid w:val="00B85896"/>
    <w:rsid w:val="00B859B3"/>
    <w:rsid w:val="00B8731B"/>
    <w:rsid w:val="00B90D14"/>
    <w:rsid w:val="00B90EA2"/>
    <w:rsid w:val="00B91EDF"/>
    <w:rsid w:val="00B9270A"/>
    <w:rsid w:val="00B9274C"/>
    <w:rsid w:val="00B9351F"/>
    <w:rsid w:val="00B93DD1"/>
    <w:rsid w:val="00B94387"/>
    <w:rsid w:val="00B94CE2"/>
    <w:rsid w:val="00B95936"/>
    <w:rsid w:val="00BA0498"/>
    <w:rsid w:val="00BA0B99"/>
    <w:rsid w:val="00BA130F"/>
    <w:rsid w:val="00BA144B"/>
    <w:rsid w:val="00BA2388"/>
    <w:rsid w:val="00BA463F"/>
    <w:rsid w:val="00BA4B75"/>
    <w:rsid w:val="00BA53C3"/>
    <w:rsid w:val="00BA55BB"/>
    <w:rsid w:val="00BA60DC"/>
    <w:rsid w:val="00BA6872"/>
    <w:rsid w:val="00BA6AF5"/>
    <w:rsid w:val="00BA6CA2"/>
    <w:rsid w:val="00BA6D16"/>
    <w:rsid w:val="00BA7DEA"/>
    <w:rsid w:val="00BB22E9"/>
    <w:rsid w:val="00BB29F6"/>
    <w:rsid w:val="00BB2E2D"/>
    <w:rsid w:val="00BB30F0"/>
    <w:rsid w:val="00BB37A8"/>
    <w:rsid w:val="00BB3854"/>
    <w:rsid w:val="00BB3A85"/>
    <w:rsid w:val="00BB45EB"/>
    <w:rsid w:val="00BB54E0"/>
    <w:rsid w:val="00BB5994"/>
    <w:rsid w:val="00BB5EF3"/>
    <w:rsid w:val="00BB69A7"/>
    <w:rsid w:val="00BB6B5E"/>
    <w:rsid w:val="00BB708D"/>
    <w:rsid w:val="00BB785B"/>
    <w:rsid w:val="00BB7DD5"/>
    <w:rsid w:val="00BC09A1"/>
    <w:rsid w:val="00BC26C0"/>
    <w:rsid w:val="00BC4ED4"/>
    <w:rsid w:val="00BC5148"/>
    <w:rsid w:val="00BC52CD"/>
    <w:rsid w:val="00BC6446"/>
    <w:rsid w:val="00BC66F3"/>
    <w:rsid w:val="00BC6B16"/>
    <w:rsid w:val="00BC7279"/>
    <w:rsid w:val="00BC76AF"/>
    <w:rsid w:val="00BD046B"/>
    <w:rsid w:val="00BD0E31"/>
    <w:rsid w:val="00BD0ECE"/>
    <w:rsid w:val="00BD0FD5"/>
    <w:rsid w:val="00BD20AF"/>
    <w:rsid w:val="00BD2389"/>
    <w:rsid w:val="00BD2779"/>
    <w:rsid w:val="00BD2BBB"/>
    <w:rsid w:val="00BD3137"/>
    <w:rsid w:val="00BD39BE"/>
    <w:rsid w:val="00BD3A35"/>
    <w:rsid w:val="00BD48E4"/>
    <w:rsid w:val="00BD5776"/>
    <w:rsid w:val="00BD68F0"/>
    <w:rsid w:val="00BD6C2C"/>
    <w:rsid w:val="00BD73D6"/>
    <w:rsid w:val="00BD7610"/>
    <w:rsid w:val="00BD79C5"/>
    <w:rsid w:val="00BD7B7E"/>
    <w:rsid w:val="00BE0031"/>
    <w:rsid w:val="00BE0C74"/>
    <w:rsid w:val="00BE1060"/>
    <w:rsid w:val="00BE12A2"/>
    <w:rsid w:val="00BE167A"/>
    <w:rsid w:val="00BE2107"/>
    <w:rsid w:val="00BE279E"/>
    <w:rsid w:val="00BE27CA"/>
    <w:rsid w:val="00BE3005"/>
    <w:rsid w:val="00BE3786"/>
    <w:rsid w:val="00BE4014"/>
    <w:rsid w:val="00BE436C"/>
    <w:rsid w:val="00BE4A69"/>
    <w:rsid w:val="00BE4CFA"/>
    <w:rsid w:val="00BE548A"/>
    <w:rsid w:val="00BE5AD5"/>
    <w:rsid w:val="00BE67A7"/>
    <w:rsid w:val="00BE790A"/>
    <w:rsid w:val="00BE7DED"/>
    <w:rsid w:val="00BF0BFC"/>
    <w:rsid w:val="00BF0D05"/>
    <w:rsid w:val="00BF2E23"/>
    <w:rsid w:val="00BF37AE"/>
    <w:rsid w:val="00BF382B"/>
    <w:rsid w:val="00BF38AE"/>
    <w:rsid w:val="00BF3998"/>
    <w:rsid w:val="00BF3A20"/>
    <w:rsid w:val="00BF3DFE"/>
    <w:rsid w:val="00BF4974"/>
    <w:rsid w:val="00BF5118"/>
    <w:rsid w:val="00BF5228"/>
    <w:rsid w:val="00BF59DF"/>
    <w:rsid w:val="00BF5DE6"/>
    <w:rsid w:val="00BF6FE0"/>
    <w:rsid w:val="00BF7957"/>
    <w:rsid w:val="00C004CC"/>
    <w:rsid w:val="00C01A48"/>
    <w:rsid w:val="00C01ECE"/>
    <w:rsid w:val="00C0257D"/>
    <w:rsid w:val="00C03D6D"/>
    <w:rsid w:val="00C04A02"/>
    <w:rsid w:val="00C04E88"/>
    <w:rsid w:val="00C06276"/>
    <w:rsid w:val="00C06290"/>
    <w:rsid w:val="00C06718"/>
    <w:rsid w:val="00C06B9E"/>
    <w:rsid w:val="00C07AE9"/>
    <w:rsid w:val="00C07D29"/>
    <w:rsid w:val="00C1018E"/>
    <w:rsid w:val="00C10569"/>
    <w:rsid w:val="00C108BC"/>
    <w:rsid w:val="00C10A5B"/>
    <w:rsid w:val="00C11347"/>
    <w:rsid w:val="00C11475"/>
    <w:rsid w:val="00C116D9"/>
    <w:rsid w:val="00C124EC"/>
    <w:rsid w:val="00C128BB"/>
    <w:rsid w:val="00C128FE"/>
    <w:rsid w:val="00C12EDE"/>
    <w:rsid w:val="00C13262"/>
    <w:rsid w:val="00C13DDC"/>
    <w:rsid w:val="00C15AD1"/>
    <w:rsid w:val="00C166EB"/>
    <w:rsid w:val="00C169A2"/>
    <w:rsid w:val="00C17095"/>
    <w:rsid w:val="00C17209"/>
    <w:rsid w:val="00C17CAF"/>
    <w:rsid w:val="00C17E72"/>
    <w:rsid w:val="00C20F18"/>
    <w:rsid w:val="00C20F83"/>
    <w:rsid w:val="00C20F8D"/>
    <w:rsid w:val="00C2211B"/>
    <w:rsid w:val="00C2364A"/>
    <w:rsid w:val="00C2485A"/>
    <w:rsid w:val="00C24973"/>
    <w:rsid w:val="00C25335"/>
    <w:rsid w:val="00C256A2"/>
    <w:rsid w:val="00C25891"/>
    <w:rsid w:val="00C2590B"/>
    <w:rsid w:val="00C259AD"/>
    <w:rsid w:val="00C25AE9"/>
    <w:rsid w:val="00C25AF4"/>
    <w:rsid w:val="00C265CF"/>
    <w:rsid w:val="00C26909"/>
    <w:rsid w:val="00C27236"/>
    <w:rsid w:val="00C304DA"/>
    <w:rsid w:val="00C31952"/>
    <w:rsid w:val="00C31FE6"/>
    <w:rsid w:val="00C32131"/>
    <w:rsid w:val="00C32673"/>
    <w:rsid w:val="00C32C6B"/>
    <w:rsid w:val="00C32D87"/>
    <w:rsid w:val="00C32F6B"/>
    <w:rsid w:val="00C330AE"/>
    <w:rsid w:val="00C3390D"/>
    <w:rsid w:val="00C33F7C"/>
    <w:rsid w:val="00C35268"/>
    <w:rsid w:val="00C355B1"/>
    <w:rsid w:val="00C359EE"/>
    <w:rsid w:val="00C35E5B"/>
    <w:rsid w:val="00C3618D"/>
    <w:rsid w:val="00C36899"/>
    <w:rsid w:val="00C36E6C"/>
    <w:rsid w:val="00C37401"/>
    <w:rsid w:val="00C3745C"/>
    <w:rsid w:val="00C3792F"/>
    <w:rsid w:val="00C37CC4"/>
    <w:rsid w:val="00C40178"/>
    <w:rsid w:val="00C401DA"/>
    <w:rsid w:val="00C411DB"/>
    <w:rsid w:val="00C41453"/>
    <w:rsid w:val="00C416C1"/>
    <w:rsid w:val="00C41B36"/>
    <w:rsid w:val="00C424F6"/>
    <w:rsid w:val="00C42D1A"/>
    <w:rsid w:val="00C42D9E"/>
    <w:rsid w:val="00C42FBE"/>
    <w:rsid w:val="00C43123"/>
    <w:rsid w:val="00C43785"/>
    <w:rsid w:val="00C43A43"/>
    <w:rsid w:val="00C4417B"/>
    <w:rsid w:val="00C44DAD"/>
    <w:rsid w:val="00C44E18"/>
    <w:rsid w:val="00C44E78"/>
    <w:rsid w:val="00C462DC"/>
    <w:rsid w:val="00C4670A"/>
    <w:rsid w:val="00C4689A"/>
    <w:rsid w:val="00C46F57"/>
    <w:rsid w:val="00C474FD"/>
    <w:rsid w:val="00C47654"/>
    <w:rsid w:val="00C4787B"/>
    <w:rsid w:val="00C50364"/>
    <w:rsid w:val="00C504F3"/>
    <w:rsid w:val="00C511F7"/>
    <w:rsid w:val="00C51968"/>
    <w:rsid w:val="00C51BEB"/>
    <w:rsid w:val="00C52233"/>
    <w:rsid w:val="00C52BA3"/>
    <w:rsid w:val="00C52D81"/>
    <w:rsid w:val="00C5336F"/>
    <w:rsid w:val="00C533A5"/>
    <w:rsid w:val="00C53D03"/>
    <w:rsid w:val="00C53FC4"/>
    <w:rsid w:val="00C5423A"/>
    <w:rsid w:val="00C546C7"/>
    <w:rsid w:val="00C546FD"/>
    <w:rsid w:val="00C553D0"/>
    <w:rsid w:val="00C55C2B"/>
    <w:rsid w:val="00C56F6A"/>
    <w:rsid w:val="00C572BF"/>
    <w:rsid w:val="00C57831"/>
    <w:rsid w:val="00C57E10"/>
    <w:rsid w:val="00C603E8"/>
    <w:rsid w:val="00C60E0F"/>
    <w:rsid w:val="00C6103E"/>
    <w:rsid w:val="00C61F08"/>
    <w:rsid w:val="00C62181"/>
    <w:rsid w:val="00C628C6"/>
    <w:rsid w:val="00C62C59"/>
    <w:rsid w:val="00C63EB5"/>
    <w:rsid w:val="00C64890"/>
    <w:rsid w:val="00C649B9"/>
    <w:rsid w:val="00C659C4"/>
    <w:rsid w:val="00C65E74"/>
    <w:rsid w:val="00C6715A"/>
    <w:rsid w:val="00C67C57"/>
    <w:rsid w:val="00C67E20"/>
    <w:rsid w:val="00C702A9"/>
    <w:rsid w:val="00C71398"/>
    <w:rsid w:val="00C72054"/>
    <w:rsid w:val="00C72083"/>
    <w:rsid w:val="00C72539"/>
    <w:rsid w:val="00C72653"/>
    <w:rsid w:val="00C72990"/>
    <w:rsid w:val="00C729AB"/>
    <w:rsid w:val="00C72FE9"/>
    <w:rsid w:val="00C746ED"/>
    <w:rsid w:val="00C74F21"/>
    <w:rsid w:val="00C7593F"/>
    <w:rsid w:val="00C75F87"/>
    <w:rsid w:val="00C76B04"/>
    <w:rsid w:val="00C805D6"/>
    <w:rsid w:val="00C80A31"/>
    <w:rsid w:val="00C80C05"/>
    <w:rsid w:val="00C815CB"/>
    <w:rsid w:val="00C8188D"/>
    <w:rsid w:val="00C826F3"/>
    <w:rsid w:val="00C836BF"/>
    <w:rsid w:val="00C8398A"/>
    <w:rsid w:val="00C839E6"/>
    <w:rsid w:val="00C84325"/>
    <w:rsid w:val="00C84490"/>
    <w:rsid w:val="00C8466C"/>
    <w:rsid w:val="00C84765"/>
    <w:rsid w:val="00C8487F"/>
    <w:rsid w:val="00C84E84"/>
    <w:rsid w:val="00C85458"/>
    <w:rsid w:val="00C86224"/>
    <w:rsid w:val="00C86E8A"/>
    <w:rsid w:val="00C87586"/>
    <w:rsid w:val="00C87788"/>
    <w:rsid w:val="00C878B0"/>
    <w:rsid w:val="00C90225"/>
    <w:rsid w:val="00C9172D"/>
    <w:rsid w:val="00C92BE0"/>
    <w:rsid w:val="00C93561"/>
    <w:rsid w:val="00C944FB"/>
    <w:rsid w:val="00C94785"/>
    <w:rsid w:val="00C94B02"/>
    <w:rsid w:val="00C96D1E"/>
    <w:rsid w:val="00CA0032"/>
    <w:rsid w:val="00CA1011"/>
    <w:rsid w:val="00CA1CFF"/>
    <w:rsid w:val="00CA1DCF"/>
    <w:rsid w:val="00CA24C0"/>
    <w:rsid w:val="00CA2AC3"/>
    <w:rsid w:val="00CA3F6F"/>
    <w:rsid w:val="00CA49E6"/>
    <w:rsid w:val="00CA4ADF"/>
    <w:rsid w:val="00CA5C20"/>
    <w:rsid w:val="00CA653A"/>
    <w:rsid w:val="00CA70A1"/>
    <w:rsid w:val="00CA7792"/>
    <w:rsid w:val="00CA78E1"/>
    <w:rsid w:val="00CB0C4C"/>
    <w:rsid w:val="00CB1500"/>
    <w:rsid w:val="00CB157B"/>
    <w:rsid w:val="00CB2374"/>
    <w:rsid w:val="00CB27CD"/>
    <w:rsid w:val="00CB2888"/>
    <w:rsid w:val="00CB3A14"/>
    <w:rsid w:val="00CB45C6"/>
    <w:rsid w:val="00CB4EC9"/>
    <w:rsid w:val="00CB52CA"/>
    <w:rsid w:val="00CB58C7"/>
    <w:rsid w:val="00CB6449"/>
    <w:rsid w:val="00CB6A04"/>
    <w:rsid w:val="00CB6D41"/>
    <w:rsid w:val="00CB7D56"/>
    <w:rsid w:val="00CC0269"/>
    <w:rsid w:val="00CC084C"/>
    <w:rsid w:val="00CC1475"/>
    <w:rsid w:val="00CC3253"/>
    <w:rsid w:val="00CC378E"/>
    <w:rsid w:val="00CC3AA3"/>
    <w:rsid w:val="00CC413E"/>
    <w:rsid w:val="00CC4422"/>
    <w:rsid w:val="00CC5634"/>
    <w:rsid w:val="00CC5F62"/>
    <w:rsid w:val="00CC6169"/>
    <w:rsid w:val="00CC767D"/>
    <w:rsid w:val="00CC7E6D"/>
    <w:rsid w:val="00CD0A0F"/>
    <w:rsid w:val="00CD0B22"/>
    <w:rsid w:val="00CD0C6E"/>
    <w:rsid w:val="00CD0C8A"/>
    <w:rsid w:val="00CD16ED"/>
    <w:rsid w:val="00CD1995"/>
    <w:rsid w:val="00CD1A54"/>
    <w:rsid w:val="00CD1F17"/>
    <w:rsid w:val="00CD2AE1"/>
    <w:rsid w:val="00CD2CCD"/>
    <w:rsid w:val="00CD3811"/>
    <w:rsid w:val="00CD3A0D"/>
    <w:rsid w:val="00CD42AF"/>
    <w:rsid w:val="00CD4BB5"/>
    <w:rsid w:val="00CD54C1"/>
    <w:rsid w:val="00CD5AA9"/>
    <w:rsid w:val="00CD6513"/>
    <w:rsid w:val="00CD6674"/>
    <w:rsid w:val="00CD6DC1"/>
    <w:rsid w:val="00CD75B8"/>
    <w:rsid w:val="00CE056C"/>
    <w:rsid w:val="00CE096E"/>
    <w:rsid w:val="00CE1A20"/>
    <w:rsid w:val="00CE252A"/>
    <w:rsid w:val="00CE2B88"/>
    <w:rsid w:val="00CE4048"/>
    <w:rsid w:val="00CE49AD"/>
    <w:rsid w:val="00CE4E68"/>
    <w:rsid w:val="00CE5163"/>
    <w:rsid w:val="00CE538B"/>
    <w:rsid w:val="00CE5824"/>
    <w:rsid w:val="00CE5908"/>
    <w:rsid w:val="00CE6BDB"/>
    <w:rsid w:val="00CE6D9D"/>
    <w:rsid w:val="00CE6DAD"/>
    <w:rsid w:val="00CE700D"/>
    <w:rsid w:val="00CE7264"/>
    <w:rsid w:val="00CE7A02"/>
    <w:rsid w:val="00CF0364"/>
    <w:rsid w:val="00CF0A22"/>
    <w:rsid w:val="00CF1B21"/>
    <w:rsid w:val="00CF2906"/>
    <w:rsid w:val="00CF297D"/>
    <w:rsid w:val="00CF2C96"/>
    <w:rsid w:val="00CF3C9B"/>
    <w:rsid w:val="00CF3E39"/>
    <w:rsid w:val="00CF4765"/>
    <w:rsid w:val="00CF570E"/>
    <w:rsid w:val="00CF57F4"/>
    <w:rsid w:val="00CF5BF5"/>
    <w:rsid w:val="00CF5C1D"/>
    <w:rsid w:val="00CF61BF"/>
    <w:rsid w:val="00CF6602"/>
    <w:rsid w:val="00CF672B"/>
    <w:rsid w:val="00CF7284"/>
    <w:rsid w:val="00CF76A6"/>
    <w:rsid w:val="00CF7E22"/>
    <w:rsid w:val="00D006BC"/>
    <w:rsid w:val="00D00EF9"/>
    <w:rsid w:val="00D01699"/>
    <w:rsid w:val="00D032AF"/>
    <w:rsid w:val="00D0367C"/>
    <w:rsid w:val="00D03741"/>
    <w:rsid w:val="00D03CEC"/>
    <w:rsid w:val="00D04839"/>
    <w:rsid w:val="00D056DD"/>
    <w:rsid w:val="00D057B9"/>
    <w:rsid w:val="00D0596C"/>
    <w:rsid w:val="00D05DB4"/>
    <w:rsid w:val="00D0631D"/>
    <w:rsid w:val="00D06390"/>
    <w:rsid w:val="00D0671C"/>
    <w:rsid w:val="00D0676D"/>
    <w:rsid w:val="00D070AB"/>
    <w:rsid w:val="00D070AC"/>
    <w:rsid w:val="00D072AE"/>
    <w:rsid w:val="00D0744A"/>
    <w:rsid w:val="00D074CB"/>
    <w:rsid w:val="00D076E8"/>
    <w:rsid w:val="00D100A1"/>
    <w:rsid w:val="00D1049F"/>
    <w:rsid w:val="00D109E9"/>
    <w:rsid w:val="00D10B2F"/>
    <w:rsid w:val="00D11C8E"/>
    <w:rsid w:val="00D12602"/>
    <w:rsid w:val="00D12BAF"/>
    <w:rsid w:val="00D12CC7"/>
    <w:rsid w:val="00D12DFC"/>
    <w:rsid w:val="00D12F39"/>
    <w:rsid w:val="00D12F51"/>
    <w:rsid w:val="00D13CBB"/>
    <w:rsid w:val="00D13ECB"/>
    <w:rsid w:val="00D14D77"/>
    <w:rsid w:val="00D15CCF"/>
    <w:rsid w:val="00D15F68"/>
    <w:rsid w:val="00D1736A"/>
    <w:rsid w:val="00D175CD"/>
    <w:rsid w:val="00D20E87"/>
    <w:rsid w:val="00D20E97"/>
    <w:rsid w:val="00D210B4"/>
    <w:rsid w:val="00D216A1"/>
    <w:rsid w:val="00D22267"/>
    <w:rsid w:val="00D22700"/>
    <w:rsid w:val="00D22898"/>
    <w:rsid w:val="00D230B6"/>
    <w:rsid w:val="00D23CB8"/>
    <w:rsid w:val="00D2428E"/>
    <w:rsid w:val="00D255E2"/>
    <w:rsid w:val="00D256A5"/>
    <w:rsid w:val="00D26A07"/>
    <w:rsid w:val="00D26B94"/>
    <w:rsid w:val="00D27332"/>
    <w:rsid w:val="00D30C1B"/>
    <w:rsid w:val="00D30E9D"/>
    <w:rsid w:val="00D3117F"/>
    <w:rsid w:val="00D32422"/>
    <w:rsid w:val="00D326A0"/>
    <w:rsid w:val="00D32D37"/>
    <w:rsid w:val="00D330F7"/>
    <w:rsid w:val="00D33D33"/>
    <w:rsid w:val="00D34550"/>
    <w:rsid w:val="00D34CAE"/>
    <w:rsid w:val="00D3576D"/>
    <w:rsid w:val="00D35A76"/>
    <w:rsid w:val="00D36DA9"/>
    <w:rsid w:val="00D36F07"/>
    <w:rsid w:val="00D37595"/>
    <w:rsid w:val="00D4014B"/>
    <w:rsid w:val="00D40395"/>
    <w:rsid w:val="00D4078F"/>
    <w:rsid w:val="00D40E33"/>
    <w:rsid w:val="00D41332"/>
    <w:rsid w:val="00D41CBF"/>
    <w:rsid w:val="00D42E57"/>
    <w:rsid w:val="00D4387F"/>
    <w:rsid w:val="00D43D17"/>
    <w:rsid w:val="00D44386"/>
    <w:rsid w:val="00D44566"/>
    <w:rsid w:val="00D4478D"/>
    <w:rsid w:val="00D44A71"/>
    <w:rsid w:val="00D44C83"/>
    <w:rsid w:val="00D4528C"/>
    <w:rsid w:val="00D4587C"/>
    <w:rsid w:val="00D51281"/>
    <w:rsid w:val="00D51CA6"/>
    <w:rsid w:val="00D537D5"/>
    <w:rsid w:val="00D53C64"/>
    <w:rsid w:val="00D54A27"/>
    <w:rsid w:val="00D54FEB"/>
    <w:rsid w:val="00D55A25"/>
    <w:rsid w:val="00D55D7C"/>
    <w:rsid w:val="00D56461"/>
    <w:rsid w:val="00D576D5"/>
    <w:rsid w:val="00D607CA"/>
    <w:rsid w:val="00D6098A"/>
    <w:rsid w:val="00D60AB8"/>
    <w:rsid w:val="00D610A6"/>
    <w:rsid w:val="00D61B03"/>
    <w:rsid w:val="00D61C1D"/>
    <w:rsid w:val="00D61CB2"/>
    <w:rsid w:val="00D61E97"/>
    <w:rsid w:val="00D62A67"/>
    <w:rsid w:val="00D62ADB"/>
    <w:rsid w:val="00D63129"/>
    <w:rsid w:val="00D6389C"/>
    <w:rsid w:val="00D638D7"/>
    <w:rsid w:val="00D67F7B"/>
    <w:rsid w:val="00D70BA1"/>
    <w:rsid w:val="00D71E26"/>
    <w:rsid w:val="00D71FE9"/>
    <w:rsid w:val="00D725C0"/>
    <w:rsid w:val="00D72A5F"/>
    <w:rsid w:val="00D7324A"/>
    <w:rsid w:val="00D7345F"/>
    <w:rsid w:val="00D7409E"/>
    <w:rsid w:val="00D75AFD"/>
    <w:rsid w:val="00D75C27"/>
    <w:rsid w:val="00D76050"/>
    <w:rsid w:val="00D773EE"/>
    <w:rsid w:val="00D77D54"/>
    <w:rsid w:val="00D81183"/>
    <w:rsid w:val="00D81919"/>
    <w:rsid w:val="00D81A38"/>
    <w:rsid w:val="00D828E1"/>
    <w:rsid w:val="00D83EC2"/>
    <w:rsid w:val="00D83F8C"/>
    <w:rsid w:val="00D8455E"/>
    <w:rsid w:val="00D84D5B"/>
    <w:rsid w:val="00D84E34"/>
    <w:rsid w:val="00D86973"/>
    <w:rsid w:val="00D8714D"/>
    <w:rsid w:val="00D87637"/>
    <w:rsid w:val="00D87689"/>
    <w:rsid w:val="00D91A2F"/>
    <w:rsid w:val="00D92643"/>
    <w:rsid w:val="00D92746"/>
    <w:rsid w:val="00D92B92"/>
    <w:rsid w:val="00D9367D"/>
    <w:rsid w:val="00D93835"/>
    <w:rsid w:val="00D93AEC"/>
    <w:rsid w:val="00D941E5"/>
    <w:rsid w:val="00D94719"/>
    <w:rsid w:val="00D94F47"/>
    <w:rsid w:val="00D953D4"/>
    <w:rsid w:val="00D95475"/>
    <w:rsid w:val="00D954FC"/>
    <w:rsid w:val="00D96394"/>
    <w:rsid w:val="00D96462"/>
    <w:rsid w:val="00D96747"/>
    <w:rsid w:val="00D96ACA"/>
    <w:rsid w:val="00D96D08"/>
    <w:rsid w:val="00D97023"/>
    <w:rsid w:val="00D971C1"/>
    <w:rsid w:val="00D971FF"/>
    <w:rsid w:val="00DA100A"/>
    <w:rsid w:val="00DA182E"/>
    <w:rsid w:val="00DA21F6"/>
    <w:rsid w:val="00DA2A91"/>
    <w:rsid w:val="00DA310C"/>
    <w:rsid w:val="00DA3BA1"/>
    <w:rsid w:val="00DA4575"/>
    <w:rsid w:val="00DA5DCA"/>
    <w:rsid w:val="00DA614B"/>
    <w:rsid w:val="00DA6C40"/>
    <w:rsid w:val="00DA769F"/>
    <w:rsid w:val="00DB178F"/>
    <w:rsid w:val="00DB1F2B"/>
    <w:rsid w:val="00DB281B"/>
    <w:rsid w:val="00DB2AF2"/>
    <w:rsid w:val="00DB2D0C"/>
    <w:rsid w:val="00DB3171"/>
    <w:rsid w:val="00DB4913"/>
    <w:rsid w:val="00DB5CDD"/>
    <w:rsid w:val="00DB6335"/>
    <w:rsid w:val="00DB64F3"/>
    <w:rsid w:val="00DB680B"/>
    <w:rsid w:val="00DB690D"/>
    <w:rsid w:val="00DB70E5"/>
    <w:rsid w:val="00DB714D"/>
    <w:rsid w:val="00DB75C2"/>
    <w:rsid w:val="00DB7F40"/>
    <w:rsid w:val="00DC0694"/>
    <w:rsid w:val="00DC19AF"/>
    <w:rsid w:val="00DC1AC5"/>
    <w:rsid w:val="00DC1BCD"/>
    <w:rsid w:val="00DC30EE"/>
    <w:rsid w:val="00DC374D"/>
    <w:rsid w:val="00DC39EE"/>
    <w:rsid w:val="00DC55D6"/>
    <w:rsid w:val="00DC5E9A"/>
    <w:rsid w:val="00DD0810"/>
    <w:rsid w:val="00DD0867"/>
    <w:rsid w:val="00DD092D"/>
    <w:rsid w:val="00DD0AC3"/>
    <w:rsid w:val="00DD2218"/>
    <w:rsid w:val="00DD38DB"/>
    <w:rsid w:val="00DD3929"/>
    <w:rsid w:val="00DD3C0D"/>
    <w:rsid w:val="00DD3DB9"/>
    <w:rsid w:val="00DD3FD5"/>
    <w:rsid w:val="00DD5444"/>
    <w:rsid w:val="00DD561E"/>
    <w:rsid w:val="00DD5A96"/>
    <w:rsid w:val="00DD60E3"/>
    <w:rsid w:val="00DD6148"/>
    <w:rsid w:val="00DD62E4"/>
    <w:rsid w:val="00DD6E39"/>
    <w:rsid w:val="00DD793E"/>
    <w:rsid w:val="00DE12D7"/>
    <w:rsid w:val="00DE16A5"/>
    <w:rsid w:val="00DE18C1"/>
    <w:rsid w:val="00DE212B"/>
    <w:rsid w:val="00DE2868"/>
    <w:rsid w:val="00DE388D"/>
    <w:rsid w:val="00DE3A49"/>
    <w:rsid w:val="00DE445A"/>
    <w:rsid w:val="00DE4C18"/>
    <w:rsid w:val="00DE518C"/>
    <w:rsid w:val="00DE6092"/>
    <w:rsid w:val="00DE60BA"/>
    <w:rsid w:val="00DE76A8"/>
    <w:rsid w:val="00DE7D99"/>
    <w:rsid w:val="00DF088C"/>
    <w:rsid w:val="00DF0CA9"/>
    <w:rsid w:val="00DF1A74"/>
    <w:rsid w:val="00DF1F02"/>
    <w:rsid w:val="00DF2012"/>
    <w:rsid w:val="00DF2C51"/>
    <w:rsid w:val="00DF38B2"/>
    <w:rsid w:val="00DF49DA"/>
    <w:rsid w:val="00DF4DD9"/>
    <w:rsid w:val="00DF5CED"/>
    <w:rsid w:val="00DF637B"/>
    <w:rsid w:val="00DF656C"/>
    <w:rsid w:val="00DF72B5"/>
    <w:rsid w:val="00DF7959"/>
    <w:rsid w:val="00DF7D60"/>
    <w:rsid w:val="00E00303"/>
    <w:rsid w:val="00E0047B"/>
    <w:rsid w:val="00E0057A"/>
    <w:rsid w:val="00E008C0"/>
    <w:rsid w:val="00E00D3D"/>
    <w:rsid w:val="00E02B27"/>
    <w:rsid w:val="00E03219"/>
    <w:rsid w:val="00E034CA"/>
    <w:rsid w:val="00E04506"/>
    <w:rsid w:val="00E04C95"/>
    <w:rsid w:val="00E04E9B"/>
    <w:rsid w:val="00E054E2"/>
    <w:rsid w:val="00E05E6D"/>
    <w:rsid w:val="00E06079"/>
    <w:rsid w:val="00E0741E"/>
    <w:rsid w:val="00E11EEE"/>
    <w:rsid w:val="00E123BA"/>
    <w:rsid w:val="00E124D7"/>
    <w:rsid w:val="00E1270A"/>
    <w:rsid w:val="00E12BEC"/>
    <w:rsid w:val="00E15313"/>
    <w:rsid w:val="00E15A47"/>
    <w:rsid w:val="00E15BED"/>
    <w:rsid w:val="00E162FF"/>
    <w:rsid w:val="00E16493"/>
    <w:rsid w:val="00E169A8"/>
    <w:rsid w:val="00E17F34"/>
    <w:rsid w:val="00E201D5"/>
    <w:rsid w:val="00E20F21"/>
    <w:rsid w:val="00E2155C"/>
    <w:rsid w:val="00E21C57"/>
    <w:rsid w:val="00E22834"/>
    <w:rsid w:val="00E22AF5"/>
    <w:rsid w:val="00E2358A"/>
    <w:rsid w:val="00E240EB"/>
    <w:rsid w:val="00E24AAB"/>
    <w:rsid w:val="00E250E5"/>
    <w:rsid w:val="00E253EF"/>
    <w:rsid w:val="00E25DA8"/>
    <w:rsid w:val="00E25E4F"/>
    <w:rsid w:val="00E26CE9"/>
    <w:rsid w:val="00E27755"/>
    <w:rsid w:val="00E27987"/>
    <w:rsid w:val="00E27E6C"/>
    <w:rsid w:val="00E30300"/>
    <w:rsid w:val="00E3085F"/>
    <w:rsid w:val="00E31D74"/>
    <w:rsid w:val="00E31F9B"/>
    <w:rsid w:val="00E32BD7"/>
    <w:rsid w:val="00E33D4E"/>
    <w:rsid w:val="00E341DE"/>
    <w:rsid w:val="00E34548"/>
    <w:rsid w:val="00E34EE0"/>
    <w:rsid w:val="00E3522D"/>
    <w:rsid w:val="00E368A8"/>
    <w:rsid w:val="00E37729"/>
    <w:rsid w:val="00E37E17"/>
    <w:rsid w:val="00E40449"/>
    <w:rsid w:val="00E41486"/>
    <w:rsid w:val="00E4173B"/>
    <w:rsid w:val="00E41826"/>
    <w:rsid w:val="00E42771"/>
    <w:rsid w:val="00E431A9"/>
    <w:rsid w:val="00E43BAC"/>
    <w:rsid w:val="00E4523C"/>
    <w:rsid w:val="00E456FA"/>
    <w:rsid w:val="00E462A3"/>
    <w:rsid w:val="00E46470"/>
    <w:rsid w:val="00E5059B"/>
    <w:rsid w:val="00E50F98"/>
    <w:rsid w:val="00E51F78"/>
    <w:rsid w:val="00E52139"/>
    <w:rsid w:val="00E52FED"/>
    <w:rsid w:val="00E536DB"/>
    <w:rsid w:val="00E541A7"/>
    <w:rsid w:val="00E545FE"/>
    <w:rsid w:val="00E54F6F"/>
    <w:rsid w:val="00E551A8"/>
    <w:rsid w:val="00E55FCC"/>
    <w:rsid w:val="00E56300"/>
    <w:rsid w:val="00E56798"/>
    <w:rsid w:val="00E57BED"/>
    <w:rsid w:val="00E601A2"/>
    <w:rsid w:val="00E61414"/>
    <w:rsid w:val="00E62F87"/>
    <w:rsid w:val="00E633A6"/>
    <w:rsid w:val="00E63C2D"/>
    <w:rsid w:val="00E640A5"/>
    <w:rsid w:val="00E6414F"/>
    <w:rsid w:val="00E65172"/>
    <w:rsid w:val="00E67919"/>
    <w:rsid w:val="00E67ACA"/>
    <w:rsid w:val="00E67F78"/>
    <w:rsid w:val="00E67FC6"/>
    <w:rsid w:val="00E70196"/>
    <w:rsid w:val="00E70243"/>
    <w:rsid w:val="00E71C88"/>
    <w:rsid w:val="00E71DAA"/>
    <w:rsid w:val="00E72AEA"/>
    <w:rsid w:val="00E735A4"/>
    <w:rsid w:val="00E737D8"/>
    <w:rsid w:val="00E73A04"/>
    <w:rsid w:val="00E74887"/>
    <w:rsid w:val="00E74EE6"/>
    <w:rsid w:val="00E75866"/>
    <w:rsid w:val="00E75B0B"/>
    <w:rsid w:val="00E75C7B"/>
    <w:rsid w:val="00E80192"/>
    <w:rsid w:val="00E815C9"/>
    <w:rsid w:val="00E81672"/>
    <w:rsid w:val="00E81678"/>
    <w:rsid w:val="00E816D9"/>
    <w:rsid w:val="00E819ED"/>
    <w:rsid w:val="00E8357F"/>
    <w:rsid w:val="00E839E8"/>
    <w:rsid w:val="00E84B46"/>
    <w:rsid w:val="00E8569F"/>
    <w:rsid w:val="00E85FA2"/>
    <w:rsid w:val="00E8757F"/>
    <w:rsid w:val="00E87A6C"/>
    <w:rsid w:val="00E90074"/>
    <w:rsid w:val="00E9075D"/>
    <w:rsid w:val="00E91163"/>
    <w:rsid w:val="00E915F2"/>
    <w:rsid w:val="00E91BAF"/>
    <w:rsid w:val="00E92882"/>
    <w:rsid w:val="00E92AAC"/>
    <w:rsid w:val="00E92EF1"/>
    <w:rsid w:val="00E93B21"/>
    <w:rsid w:val="00E93C2E"/>
    <w:rsid w:val="00E93EBD"/>
    <w:rsid w:val="00E952E8"/>
    <w:rsid w:val="00E95540"/>
    <w:rsid w:val="00E95D50"/>
    <w:rsid w:val="00E963B8"/>
    <w:rsid w:val="00E96431"/>
    <w:rsid w:val="00EA0959"/>
    <w:rsid w:val="00EA0D78"/>
    <w:rsid w:val="00EA112A"/>
    <w:rsid w:val="00EA1186"/>
    <w:rsid w:val="00EA1417"/>
    <w:rsid w:val="00EA2180"/>
    <w:rsid w:val="00EA45FB"/>
    <w:rsid w:val="00EA4E3E"/>
    <w:rsid w:val="00EA58A9"/>
    <w:rsid w:val="00EA599F"/>
    <w:rsid w:val="00EA719A"/>
    <w:rsid w:val="00EB0494"/>
    <w:rsid w:val="00EB05E7"/>
    <w:rsid w:val="00EB08F2"/>
    <w:rsid w:val="00EB0B8E"/>
    <w:rsid w:val="00EB1748"/>
    <w:rsid w:val="00EB1943"/>
    <w:rsid w:val="00EB2820"/>
    <w:rsid w:val="00EB2F26"/>
    <w:rsid w:val="00EB306B"/>
    <w:rsid w:val="00EB38EC"/>
    <w:rsid w:val="00EB3EF4"/>
    <w:rsid w:val="00EB4183"/>
    <w:rsid w:val="00EB4357"/>
    <w:rsid w:val="00EB4A8C"/>
    <w:rsid w:val="00EB4BDD"/>
    <w:rsid w:val="00EB5547"/>
    <w:rsid w:val="00EB7255"/>
    <w:rsid w:val="00EC106D"/>
    <w:rsid w:val="00EC16AF"/>
    <w:rsid w:val="00EC1936"/>
    <w:rsid w:val="00EC1DAB"/>
    <w:rsid w:val="00EC24A5"/>
    <w:rsid w:val="00EC4044"/>
    <w:rsid w:val="00EC4926"/>
    <w:rsid w:val="00EC58D5"/>
    <w:rsid w:val="00EC61D9"/>
    <w:rsid w:val="00EC633F"/>
    <w:rsid w:val="00EC660C"/>
    <w:rsid w:val="00ED0255"/>
    <w:rsid w:val="00ED131A"/>
    <w:rsid w:val="00ED1733"/>
    <w:rsid w:val="00ED228A"/>
    <w:rsid w:val="00ED2E1A"/>
    <w:rsid w:val="00ED339D"/>
    <w:rsid w:val="00ED45BE"/>
    <w:rsid w:val="00ED480A"/>
    <w:rsid w:val="00ED49B1"/>
    <w:rsid w:val="00ED4DE9"/>
    <w:rsid w:val="00ED53C7"/>
    <w:rsid w:val="00ED53D4"/>
    <w:rsid w:val="00ED5EB4"/>
    <w:rsid w:val="00ED6C4F"/>
    <w:rsid w:val="00EE10AF"/>
    <w:rsid w:val="00EE1A20"/>
    <w:rsid w:val="00EE1EA4"/>
    <w:rsid w:val="00EE2022"/>
    <w:rsid w:val="00EE21BD"/>
    <w:rsid w:val="00EE3158"/>
    <w:rsid w:val="00EE34B8"/>
    <w:rsid w:val="00EE455B"/>
    <w:rsid w:val="00EE4E88"/>
    <w:rsid w:val="00EE50C7"/>
    <w:rsid w:val="00EE63D6"/>
    <w:rsid w:val="00EE77AC"/>
    <w:rsid w:val="00EF066F"/>
    <w:rsid w:val="00EF077E"/>
    <w:rsid w:val="00EF079A"/>
    <w:rsid w:val="00EF0872"/>
    <w:rsid w:val="00EF0E33"/>
    <w:rsid w:val="00EF126B"/>
    <w:rsid w:val="00EF248C"/>
    <w:rsid w:val="00EF25CA"/>
    <w:rsid w:val="00EF2C3E"/>
    <w:rsid w:val="00EF2E8A"/>
    <w:rsid w:val="00EF4869"/>
    <w:rsid w:val="00EF53D9"/>
    <w:rsid w:val="00EF5513"/>
    <w:rsid w:val="00EF599B"/>
    <w:rsid w:val="00EF62F1"/>
    <w:rsid w:val="00EF6818"/>
    <w:rsid w:val="00EF68F2"/>
    <w:rsid w:val="00EF6FD3"/>
    <w:rsid w:val="00EF7358"/>
    <w:rsid w:val="00EF7712"/>
    <w:rsid w:val="00F0194C"/>
    <w:rsid w:val="00F019FC"/>
    <w:rsid w:val="00F01B33"/>
    <w:rsid w:val="00F01C31"/>
    <w:rsid w:val="00F024F6"/>
    <w:rsid w:val="00F02A17"/>
    <w:rsid w:val="00F02AFE"/>
    <w:rsid w:val="00F04203"/>
    <w:rsid w:val="00F04B89"/>
    <w:rsid w:val="00F05983"/>
    <w:rsid w:val="00F064B1"/>
    <w:rsid w:val="00F06753"/>
    <w:rsid w:val="00F069A0"/>
    <w:rsid w:val="00F06C18"/>
    <w:rsid w:val="00F06CA5"/>
    <w:rsid w:val="00F06FDE"/>
    <w:rsid w:val="00F074BA"/>
    <w:rsid w:val="00F07612"/>
    <w:rsid w:val="00F11248"/>
    <w:rsid w:val="00F13000"/>
    <w:rsid w:val="00F1303E"/>
    <w:rsid w:val="00F13B34"/>
    <w:rsid w:val="00F13C01"/>
    <w:rsid w:val="00F162D5"/>
    <w:rsid w:val="00F17B8B"/>
    <w:rsid w:val="00F2037E"/>
    <w:rsid w:val="00F20494"/>
    <w:rsid w:val="00F20B5A"/>
    <w:rsid w:val="00F21092"/>
    <w:rsid w:val="00F21886"/>
    <w:rsid w:val="00F22E66"/>
    <w:rsid w:val="00F23027"/>
    <w:rsid w:val="00F2323C"/>
    <w:rsid w:val="00F2355B"/>
    <w:rsid w:val="00F23CA5"/>
    <w:rsid w:val="00F247C3"/>
    <w:rsid w:val="00F24B06"/>
    <w:rsid w:val="00F27086"/>
    <w:rsid w:val="00F27C1B"/>
    <w:rsid w:val="00F303EF"/>
    <w:rsid w:val="00F316C0"/>
    <w:rsid w:val="00F32B29"/>
    <w:rsid w:val="00F3368A"/>
    <w:rsid w:val="00F34425"/>
    <w:rsid w:val="00F3457E"/>
    <w:rsid w:val="00F34E3C"/>
    <w:rsid w:val="00F354C8"/>
    <w:rsid w:val="00F35663"/>
    <w:rsid w:val="00F3569B"/>
    <w:rsid w:val="00F35977"/>
    <w:rsid w:val="00F359DD"/>
    <w:rsid w:val="00F3602C"/>
    <w:rsid w:val="00F36BD9"/>
    <w:rsid w:val="00F36EA2"/>
    <w:rsid w:val="00F37040"/>
    <w:rsid w:val="00F378E8"/>
    <w:rsid w:val="00F37921"/>
    <w:rsid w:val="00F37A3B"/>
    <w:rsid w:val="00F37EA2"/>
    <w:rsid w:val="00F40975"/>
    <w:rsid w:val="00F41DE6"/>
    <w:rsid w:val="00F421FB"/>
    <w:rsid w:val="00F42C36"/>
    <w:rsid w:val="00F440EA"/>
    <w:rsid w:val="00F444E7"/>
    <w:rsid w:val="00F454C2"/>
    <w:rsid w:val="00F45677"/>
    <w:rsid w:val="00F4729F"/>
    <w:rsid w:val="00F47593"/>
    <w:rsid w:val="00F479A9"/>
    <w:rsid w:val="00F524EF"/>
    <w:rsid w:val="00F52948"/>
    <w:rsid w:val="00F52BC9"/>
    <w:rsid w:val="00F52E3B"/>
    <w:rsid w:val="00F52FEE"/>
    <w:rsid w:val="00F53774"/>
    <w:rsid w:val="00F541FC"/>
    <w:rsid w:val="00F54561"/>
    <w:rsid w:val="00F54BD4"/>
    <w:rsid w:val="00F5522D"/>
    <w:rsid w:val="00F556FA"/>
    <w:rsid w:val="00F55A63"/>
    <w:rsid w:val="00F55CBB"/>
    <w:rsid w:val="00F575CA"/>
    <w:rsid w:val="00F608BE"/>
    <w:rsid w:val="00F60CCD"/>
    <w:rsid w:val="00F61D4E"/>
    <w:rsid w:val="00F6262B"/>
    <w:rsid w:val="00F6297A"/>
    <w:rsid w:val="00F62C77"/>
    <w:rsid w:val="00F63492"/>
    <w:rsid w:val="00F63F8D"/>
    <w:rsid w:val="00F650CF"/>
    <w:rsid w:val="00F659E6"/>
    <w:rsid w:val="00F667BB"/>
    <w:rsid w:val="00F67DBB"/>
    <w:rsid w:val="00F70201"/>
    <w:rsid w:val="00F7040C"/>
    <w:rsid w:val="00F70674"/>
    <w:rsid w:val="00F716A4"/>
    <w:rsid w:val="00F73AC7"/>
    <w:rsid w:val="00F74AB5"/>
    <w:rsid w:val="00F74C13"/>
    <w:rsid w:val="00F7732B"/>
    <w:rsid w:val="00F81485"/>
    <w:rsid w:val="00F81594"/>
    <w:rsid w:val="00F81B41"/>
    <w:rsid w:val="00F81D4A"/>
    <w:rsid w:val="00F838B2"/>
    <w:rsid w:val="00F842FB"/>
    <w:rsid w:val="00F85144"/>
    <w:rsid w:val="00F85BF9"/>
    <w:rsid w:val="00F85DE5"/>
    <w:rsid w:val="00F86212"/>
    <w:rsid w:val="00F863FA"/>
    <w:rsid w:val="00F86557"/>
    <w:rsid w:val="00F87482"/>
    <w:rsid w:val="00F87B20"/>
    <w:rsid w:val="00F87B83"/>
    <w:rsid w:val="00F910A1"/>
    <w:rsid w:val="00F91C41"/>
    <w:rsid w:val="00F92161"/>
    <w:rsid w:val="00F92F8E"/>
    <w:rsid w:val="00F939E5"/>
    <w:rsid w:val="00F941B4"/>
    <w:rsid w:val="00F94D11"/>
    <w:rsid w:val="00F958A6"/>
    <w:rsid w:val="00F959E0"/>
    <w:rsid w:val="00F95C1B"/>
    <w:rsid w:val="00F963D9"/>
    <w:rsid w:val="00F9786A"/>
    <w:rsid w:val="00F97B5D"/>
    <w:rsid w:val="00F97FF6"/>
    <w:rsid w:val="00FA15C0"/>
    <w:rsid w:val="00FA169E"/>
    <w:rsid w:val="00FA1D00"/>
    <w:rsid w:val="00FA1E6C"/>
    <w:rsid w:val="00FA2A64"/>
    <w:rsid w:val="00FA3454"/>
    <w:rsid w:val="00FA351D"/>
    <w:rsid w:val="00FA37E4"/>
    <w:rsid w:val="00FA4B57"/>
    <w:rsid w:val="00FA51C3"/>
    <w:rsid w:val="00FA6053"/>
    <w:rsid w:val="00FA6CA5"/>
    <w:rsid w:val="00FA7D8C"/>
    <w:rsid w:val="00FB0358"/>
    <w:rsid w:val="00FB102D"/>
    <w:rsid w:val="00FB12AC"/>
    <w:rsid w:val="00FB14F7"/>
    <w:rsid w:val="00FB1C0B"/>
    <w:rsid w:val="00FB1F46"/>
    <w:rsid w:val="00FB2CBF"/>
    <w:rsid w:val="00FB2D8D"/>
    <w:rsid w:val="00FB49F8"/>
    <w:rsid w:val="00FB544E"/>
    <w:rsid w:val="00FB5B74"/>
    <w:rsid w:val="00FB5E18"/>
    <w:rsid w:val="00FC11AC"/>
    <w:rsid w:val="00FC1B7C"/>
    <w:rsid w:val="00FC279F"/>
    <w:rsid w:val="00FC3296"/>
    <w:rsid w:val="00FC32FE"/>
    <w:rsid w:val="00FC36F2"/>
    <w:rsid w:val="00FC3B8C"/>
    <w:rsid w:val="00FC40EC"/>
    <w:rsid w:val="00FC48E1"/>
    <w:rsid w:val="00FC4CDD"/>
    <w:rsid w:val="00FC67EB"/>
    <w:rsid w:val="00FC6B67"/>
    <w:rsid w:val="00FC6C0E"/>
    <w:rsid w:val="00FC6EAB"/>
    <w:rsid w:val="00FC7745"/>
    <w:rsid w:val="00FC7A9F"/>
    <w:rsid w:val="00FD08EE"/>
    <w:rsid w:val="00FD1555"/>
    <w:rsid w:val="00FD34AD"/>
    <w:rsid w:val="00FD35B3"/>
    <w:rsid w:val="00FD3E4E"/>
    <w:rsid w:val="00FD5352"/>
    <w:rsid w:val="00FD57A1"/>
    <w:rsid w:val="00FD5B9F"/>
    <w:rsid w:val="00FD6665"/>
    <w:rsid w:val="00FD6DCB"/>
    <w:rsid w:val="00FD707F"/>
    <w:rsid w:val="00FD7468"/>
    <w:rsid w:val="00FD7B9F"/>
    <w:rsid w:val="00FD7C21"/>
    <w:rsid w:val="00FE0119"/>
    <w:rsid w:val="00FE0716"/>
    <w:rsid w:val="00FE0C21"/>
    <w:rsid w:val="00FE1A01"/>
    <w:rsid w:val="00FE1B51"/>
    <w:rsid w:val="00FE1B84"/>
    <w:rsid w:val="00FE2398"/>
    <w:rsid w:val="00FE31BA"/>
    <w:rsid w:val="00FE351D"/>
    <w:rsid w:val="00FE4115"/>
    <w:rsid w:val="00FE4BCF"/>
    <w:rsid w:val="00FE4EFE"/>
    <w:rsid w:val="00FE5602"/>
    <w:rsid w:val="00FE5C98"/>
    <w:rsid w:val="00FE5DC1"/>
    <w:rsid w:val="00FE62AF"/>
    <w:rsid w:val="00FE7257"/>
    <w:rsid w:val="00FE775D"/>
    <w:rsid w:val="00FE7FF6"/>
    <w:rsid w:val="00FF09DD"/>
    <w:rsid w:val="00FF10B1"/>
    <w:rsid w:val="00FF16C1"/>
    <w:rsid w:val="00FF231B"/>
    <w:rsid w:val="00FF2B82"/>
    <w:rsid w:val="00FF2C1F"/>
    <w:rsid w:val="00FF3731"/>
    <w:rsid w:val="00FF37B4"/>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32F6B"/>
    <w:pPr>
      <w:spacing w:before="3000" w:after="360"/>
      <w:outlineLvl w:val="0"/>
    </w:pPr>
    <w:rPr>
      <w:b/>
      <w:color w:val="264F90"/>
      <w:sz w:val="56"/>
      <w:szCs w:val="56"/>
    </w:rPr>
  </w:style>
  <w:style w:type="paragraph" w:styleId="Heading2">
    <w:name w:val="heading 2"/>
    <w:basedOn w:val="Normal"/>
    <w:next w:val="Normal"/>
    <w:link w:val="Heading2Char"/>
    <w:autoRedefine/>
    <w:qFormat/>
    <w:rsid w:val="00C2485A"/>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A52E8"/>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D4E28"/>
    <w:pPr>
      <w:tabs>
        <w:tab w:val="left" w:pos="300"/>
        <w:tab w:val="left" w:pos="510"/>
      </w:tabs>
      <w:spacing w:line="240" w:lineRule="atLeast"/>
    </w:pPr>
    <w:rPr>
      <w:sz w:val="16"/>
    </w:rPr>
  </w:style>
  <w:style w:type="character" w:customStyle="1" w:styleId="FootnoteTextChar1">
    <w:name w:val="Footnote Text Char1"/>
    <w:basedOn w:val="DefaultParagraphFont"/>
    <w:link w:val="FootnoteText"/>
    <w:uiPriority w:val="99"/>
    <w:rsid w:val="00AD4E28"/>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32F6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ListParagraph"/>
    <w:uiPriority w:val="99"/>
    <w:qFormat/>
    <w:rsid w:val="007E3FB2"/>
    <w:pPr>
      <w:numPr>
        <w:numId w:val="14"/>
      </w:numPr>
      <w:contextualSpacing w:val="0"/>
    </w:pPr>
  </w:style>
  <w:style w:type="character" w:customStyle="1" w:styleId="Heading2Char">
    <w:name w:val="Heading 2 Char"/>
    <w:basedOn w:val="DefaultParagraphFont"/>
    <w:link w:val="Heading2"/>
    <w:rsid w:val="00C2485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7"/>
      </w:numPr>
    </w:pPr>
  </w:style>
  <w:style w:type="paragraph" w:styleId="TOC4">
    <w:name w:val="toc 4"/>
    <w:basedOn w:val="Normal"/>
    <w:next w:val="Normal"/>
    <w:autoRedefine/>
    <w:uiPriority w:val="39"/>
    <w:rsid w:val="00AD128C"/>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aliases w:val="(NECG) Footnote Reference,(NECG) Footnote Reference1,(NECG) Footnote Reference2,Appel note de bas de p,Appel note de bas de p + 11 pt,Appel note de bas de p1,Footnote,Footnote Reference 1,Footnote symbol,Italic,o"/>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264EE7"/>
    <w:pPr>
      <w:tabs>
        <w:tab w:val="right" w:leader="dot" w:pos="8778"/>
      </w:tabs>
      <w:spacing w:after="100" w:line="276" w:lineRule="auto"/>
      <w:ind w:left="567" w:hanging="567"/>
    </w:pPr>
    <w:rPr>
      <w:rFonts w:eastAsia="Calibri"/>
      <w:szCs w:val="22"/>
      <w:lang w:val="en-US"/>
    </w:rPr>
  </w:style>
  <w:style w:type="paragraph" w:styleId="TOC2">
    <w:name w:val="toc 2"/>
    <w:basedOn w:val="Normal"/>
    <w:next w:val="Normal"/>
    <w:autoRedefine/>
    <w:uiPriority w:val="39"/>
    <w:rsid w:val="001C02EE"/>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F1B1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7A52E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
    <w:basedOn w:val="Normal"/>
    <w:uiPriority w:val="2"/>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ind w:left="360" w:hanging="360"/>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0"/>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1"/>
      </w:numPr>
    </w:pPr>
  </w:style>
  <w:style w:type="character" w:customStyle="1" w:styleId="ui-provider">
    <w:name w:val="ui-provider"/>
    <w:basedOn w:val="DefaultParagraphFont"/>
    <w:rsid w:val="00B81C27"/>
  </w:style>
  <w:style w:type="paragraph" w:customStyle="1" w:styleId="subsectionhead">
    <w:name w:val="subsectionhead"/>
    <w:basedOn w:val="Normal"/>
    <w:rsid w:val="00A47FF4"/>
    <w:pPr>
      <w:spacing w:before="100" w:beforeAutospacing="1" w:after="100" w:afterAutospacing="1" w:line="240" w:lineRule="auto"/>
    </w:pPr>
    <w:rPr>
      <w:rFonts w:ascii="Times New Roman" w:hAnsi="Times New Roman"/>
      <w:iCs w:val="0"/>
      <w:sz w:val="24"/>
      <w:lang w:eastAsia="en-AU"/>
    </w:rPr>
  </w:style>
  <w:style w:type="paragraph" w:customStyle="1" w:styleId="subsection">
    <w:name w:val="subsection"/>
    <w:basedOn w:val="Normal"/>
    <w:rsid w:val="00A47FF4"/>
    <w:pPr>
      <w:spacing w:before="100" w:beforeAutospacing="1" w:after="100" w:afterAutospacing="1" w:line="240" w:lineRule="auto"/>
    </w:pPr>
    <w:rPr>
      <w:rFonts w:ascii="Times New Roman" w:hAnsi="Times New Roman"/>
      <w:iCs w:val="0"/>
      <w:sz w:val="24"/>
      <w:lang w:eastAsia="en-AU"/>
    </w:rPr>
  </w:style>
  <w:style w:type="paragraph" w:customStyle="1" w:styleId="paragraph">
    <w:name w:val="paragraph"/>
    <w:basedOn w:val="Normal"/>
    <w:rsid w:val="00A47FF4"/>
    <w:pPr>
      <w:spacing w:before="100" w:beforeAutospacing="1" w:after="100" w:afterAutospacing="1" w:line="240" w:lineRule="auto"/>
    </w:pPr>
    <w:rPr>
      <w:rFonts w:ascii="Times New Roman" w:hAnsi="Times New Roman"/>
      <w:iCs w:val="0"/>
      <w:sz w:val="24"/>
      <w:lang w:eastAsia="en-AU"/>
    </w:rPr>
  </w:style>
  <w:style w:type="paragraph" w:customStyle="1" w:styleId="subsection2">
    <w:name w:val="subsection2"/>
    <w:basedOn w:val="Normal"/>
    <w:rsid w:val="00A47FF4"/>
    <w:pPr>
      <w:spacing w:before="100" w:beforeAutospacing="1" w:after="100" w:afterAutospacing="1" w:line="240" w:lineRule="auto"/>
    </w:pPr>
    <w:rPr>
      <w:rFonts w:ascii="Times New Roman" w:hAnsi="Times New Roman"/>
      <w:iCs w:val="0"/>
      <w:sz w:val="24"/>
      <w:lang w:eastAsia="en-AU"/>
    </w:rPr>
  </w:style>
  <w:style w:type="character" w:customStyle="1" w:styleId="cf01">
    <w:name w:val="cf01"/>
    <w:basedOn w:val="DefaultParagraphFont"/>
    <w:rsid w:val="009D31E4"/>
    <w:rPr>
      <w:rFonts w:ascii="Segoe UI" w:hAnsi="Segoe UI" w:cs="Segoe UI" w:hint="default"/>
      <w:sz w:val="18"/>
      <w:szCs w:val="18"/>
    </w:rPr>
  </w:style>
  <w:style w:type="paragraph" w:customStyle="1" w:styleId="pf0">
    <w:name w:val="pf0"/>
    <w:basedOn w:val="Normal"/>
    <w:rsid w:val="007B2817"/>
    <w:pPr>
      <w:spacing w:before="100" w:beforeAutospacing="1" w:after="100" w:afterAutospacing="1" w:line="240" w:lineRule="auto"/>
    </w:pPr>
    <w:rPr>
      <w:rFonts w:ascii="Times New Roman" w:hAnsi="Times New Roman"/>
      <w:iCs w:val="0"/>
      <w:sz w:val="24"/>
      <w:lang w:eastAsia="en-AU"/>
    </w:rPr>
  </w:style>
  <w:style w:type="character" w:customStyle="1" w:styleId="cf11">
    <w:name w:val="cf11"/>
    <w:basedOn w:val="DefaultParagraphFont"/>
    <w:rsid w:val="007B2817"/>
    <w:rPr>
      <w:rFonts w:ascii="Segoe UI" w:hAnsi="Segoe UI" w:cs="Segoe UI" w:hint="default"/>
      <w:b/>
      <w:bCs/>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93662216">
      <w:bodyDiv w:val="1"/>
      <w:marLeft w:val="0"/>
      <w:marRight w:val="0"/>
      <w:marTop w:val="0"/>
      <w:marBottom w:val="0"/>
      <w:divBdr>
        <w:top w:val="none" w:sz="0" w:space="0" w:color="auto"/>
        <w:left w:val="none" w:sz="0" w:space="0" w:color="auto"/>
        <w:bottom w:val="none" w:sz="0" w:space="0" w:color="auto"/>
        <w:right w:val="none" w:sz="0" w:space="0" w:color="auto"/>
      </w:divBdr>
    </w:div>
    <w:div w:id="205993200">
      <w:bodyDiv w:val="1"/>
      <w:marLeft w:val="0"/>
      <w:marRight w:val="0"/>
      <w:marTop w:val="0"/>
      <w:marBottom w:val="0"/>
      <w:divBdr>
        <w:top w:val="none" w:sz="0" w:space="0" w:color="auto"/>
        <w:left w:val="none" w:sz="0" w:space="0" w:color="auto"/>
        <w:bottom w:val="none" w:sz="0" w:space="0" w:color="auto"/>
        <w:right w:val="none" w:sz="0" w:space="0" w:color="auto"/>
      </w:divBdr>
    </w:div>
    <w:div w:id="229732678">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0056505">
      <w:bodyDiv w:val="1"/>
      <w:marLeft w:val="0"/>
      <w:marRight w:val="0"/>
      <w:marTop w:val="0"/>
      <w:marBottom w:val="0"/>
      <w:divBdr>
        <w:top w:val="none" w:sz="0" w:space="0" w:color="auto"/>
        <w:left w:val="none" w:sz="0" w:space="0" w:color="auto"/>
        <w:bottom w:val="none" w:sz="0" w:space="0" w:color="auto"/>
        <w:right w:val="none" w:sz="0" w:space="0" w:color="auto"/>
      </w:divBdr>
      <w:divsChild>
        <w:div w:id="2021200601">
          <w:marLeft w:val="0"/>
          <w:marRight w:val="0"/>
          <w:marTop w:val="0"/>
          <w:marBottom w:val="0"/>
          <w:divBdr>
            <w:top w:val="none" w:sz="0" w:space="0" w:color="auto"/>
            <w:left w:val="none" w:sz="0" w:space="0" w:color="auto"/>
            <w:bottom w:val="none" w:sz="0" w:space="0" w:color="auto"/>
            <w:right w:val="none" w:sz="0" w:space="0" w:color="auto"/>
          </w:divBdr>
        </w:div>
      </w:divsChild>
    </w:div>
    <w:div w:id="420373415">
      <w:bodyDiv w:val="1"/>
      <w:marLeft w:val="0"/>
      <w:marRight w:val="0"/>
      <w:marTop w:val="0"/>
      <w:marBottom w:val="0"/>
      <w:divBdr>
        <w:top w:val="none" w:sz="0" w:space="0" w:color="auto"/>
        <w:left w:val="none" w:sz="0" w:space="0" w:color="auto"/>
        <w:bottom w:val="none" w:sz="0" w:space="0" w:color="auto"/>
        <w:right w:val="none" w:sz="0" w:space="0" w:color="auto"/>
      </w:divBdr>
      <w:divsChild>
        <w:div w:id="112869491">
          <w:marLeft w:val="0"/>
          <w:marRight w:val="0"/>
          <w:marTop w:val="0"/>
          <w:marBottom w:val="0"/>
          <w:divBdr>
            <w:top w:val="none" w:sz="0" w:space="0" w:color="auto"/>
            <w:left w:val="none" w:sz="0" w:space="0" w:color="auto"/>
            <w:bottom w:val="none" w:sz="0" w:space="0" w:color="auto"/>
            <w:right w:val="none" w:sz="0" w:space="0" w:color="auto"/>
          </w:divBdr>
        </w:div>
      </w:divsChild>
    </w:div>
    <w:div w:id="680551143">
      <w:bodyDiv w:val="1"/>
      <w:marLeft w:val="0"/>
      <w:marRight w:val="0"/>
      <w:marTop w:val="0"/>
      <w:marBottom w:val="0"/>
      <w:divBdr>
        <w:top w:val="none" w:sz="0" w:space="0" w:color="auto"/>
        <w:left w:val="none" w:sz="0" w:space="0" w:color="auto"/>
        <w:bottom w:val="none" w:sz="0" w:space="0" w:color="auto"/>
        <w:right w:val="none" w:sz="0" w:space="0" w:color="auto"/>
      </w:divBdr>
    </w:div>
    <w:div w:id="735516275">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6238591">
      <w:bodyDiv w:val="1"/>
      <w:marLeft w:val="0"/>
      <w:marRight w:val="0"/>
      <w:marTop w:val="0"/>
      <w:marBottom w:val="0"/>
      <w:divBdr>
        <w:top w:val="none" w:sz="0" w:space="0" w:color="auto"/>
        <w:left w:val="none" w:sz="0" w:space="0" w:color="auto"/>
        <w:bottom w:val="none" w:sz="0" w:space="0" w:color="auto"/>
        <w:right w:val="none" w:sz="0" w:space="0" w:color="auto"/>
      </w:divBdr>
      <w:divsChild>
        <w:div w:id="1566138109">
          <w:marLeft w:val="0"/>
          <w:marRight w:val="0"/>
          <w:marTop w:val="0"/>
          <w:marBottom w:val="0"/>
          <w:divBdr>
            <w:top w:val="none" w:sz="0" w:space="0" w:color="auto"/>
            <w:left w:val="none" w:sz="0" w:space="0" w:color="auto"/>
            <w:bottom w:val="none" w:sz="0" w:space="0" w:color="auto"/>
            <w:right w:val="none" w:sz="0" w:space="0" w:color="auto"/>
          </w:divBdr>
        </w:div>
      </w:divsChild>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36924664">
      <w:bodyDiv w:val="1"/>
      <w:marLeft w:val="0"/>
      <w:marRight w:val="0"/>
      <w:marTop w:val="0"/>
      <w:marBottom w:val="0"/>
      <w:divBdr>
        <w:top w:val="none" w:sz="0" w:space="0" w:color="auto"/>
        <w:left w:val="none" w:sz="0" w:space="0" w:color="auto"/>
        <w:bottom w:val="none" w:sz="0" w:space="0" w:color="auto"/>
        <w:right w:val="none" w:sz="0" w:space="0" w:color="auto"/>
      </w:divBdr>
    </w:div>
    <w:div w:id="886914325">
      <w:bodyDiv w:val="1"/>
      <w:marLeft w:val="0"/>
      <w:marRight w:val="0"/>
      <w:marTop w:val="0"/>
      <w:marBottom w:val="0"/>
      <w:divBdr>
        <w:top w:val="none" w:sz="0" w:space="0" w:color="auto"/>
        <w:left w:val="none" w:sz="0" w:space="0" w:color="auto"/>
        <w:bottom w:val="none" w:sz="0" w:space="0" w:color="auto"/>
        <w:right w:val="none" w:sz="0" w:space="0" w:color="auto"/>
      </w:divBdr>
      <w:divsChild>
        <w:div w:id="1335452280">
          <w:marLeft w:val="0"/>
          <w:marRight w:val="0"/>
          <w:marTop w:val="0"/>
          <w:marBottom w:val="0"/>
          <w:divBdr>
            <w:top w:val="none" w:sz="0" w:space="0" w:color="auto"/>
            <w:left w:val="none" w:sz="0" w:space="0" w:color="auto"/>
            <w:bottom w:val="none" w:sz="0" w:space="0" w:color="auto"/>
            <w:right w:val="none" w:sz="0" w:space="0" w:color="auto"/>
          </w:divBdr>
        </w:div>
      </w:divsChild>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443354">
      <w:bodyDiv w:val="1"/>
      <w:marLeft w:val="0"/>
      <w:marRight w:val="0"/>
      <w:marTop w:val="0"/>
      <w:marBottom w:val="0"/>
      <w:divBdr>
        <w:top w:val="none" w:sz="0" w:space="0" w:color="auto"/>
        <w:left w:val="none" w:sz="0" w:space="0" w:color="auto"/>
        <w:bottom w:val="none" w:sz="0" w:space="0" w:color="auto"/>
        <w:right w:val="none" w:sz="0" w:space="0" w:color="auto"/>
      </w:divBdr>
    </w:div>
    <w:div w:id="113109750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38930885">
      <w:bodyDiv w:val="1"/>
      <w:marLeft w:val="0"/>
      <w:marRight w:val="0"/>
      <w:marTop w:val="0"/>
      <w:marBottom w:val="0"/>
      <w:divBdr>
        <w:top w:val="none" w:sz="0" w:space="0" w:color="auto"/>
        <w:left w:val="none" w:sz="0" w:space="0" w:color="auto"/>
        <w:bottom w:val="none" w:sz="0" w:space="0" w:color="auto"/>
        <w:right w:val="none" w:sz="0" w:space="0" w:color="auto"/>
      </w:divBdr>
    </w:div>
    <w:div w:id="1561817708">
      <w:bodyDiv w:val="1"/>
      <w:marLeft w:val="0"/>
      <w:marRight w:val="0"/>
      <w:marTop w:val="0"/>
      <w:marBottom w:val="0"/>
      <w:divBdr>
        <w:top w:val="none" w:sz="0" w:space="0" w:color="auto"/>
        <w:left w:val="none" w:sz="0" w:space="0" w:color="auto"/>
        <w:bottom w:val="none" w:sz="0" w:space="0" w:color="auto"/>
        <w:right w:val="none" w:sz="0" w:space="0" w:color="auto"/>
      </w:divBdr>
      <w:divsChild>
        <w:div w:id="1003892688">
          <w:marLeft w:val="0"/>
          <w:marRight w:val="0"/>
          <w:marTop w:val="0"/>
          <w:marBottom w:val="0"/>
          <w:divBdr>
            <w:top w:val="none" w:sz="0" w:space="0" w:color="auto"/>
            <w:left w:val="none" w:sz="0" w:space="0" w:color="auto"/>
            <w:bottom w:val="none" w:sz="0" w:space="0" w:color="auto"/>
            <w:right w:val="none" w:sz="0" w:space="0" w:color="auto"/>
          </w:divBdr>
        </w:div>
      </w:divsChild>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GPServices@industry.gov.au"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portal.business.gov.au/" TargetMode="External"/><Relationship Id="rId39" Type="http://schemas.openxmlformats.org/officeDocument/2006/relationships/hyperlink" Target="https://www.industry.gov.au/data-and-publications/privacy-policy" TargetMode="External"/><Relationship Id="rId21" Type="http://schemas.openxmlformats.org/officeDocument/2006/relationships/hyperlink" Target="https://business.gov.au/grants-and-programs/industry-growth-program" TargetMode="External"/><Relationship Id="rId34" Type="http://schemas.openxmlformats.org/officeDocument/2006/relationships/hyperlink" Target="http://www.ombudsman.gov.au/" TargetMode="External"/><Relationship Id="rId42" Type="http://schemas.openxmlformats.org/officeDocument/2006/relationships/hyperlink" Target="http://www.grant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business.gov.au/about/customer-service-charter" TargetMode="External"/><Relationship Id="rId37" Type="http://schemas.openxmlformats.org/officeDocument/2006/relationships/hyperlink" Target="https://www.legislation.gov.au/Series/C2004A00538" TargetMode="External"/><Relationship Id="rId40" Type="http://schemas.openxmlformats.org/officeDocument/2006/relationships/hyperlink" Target="https://www.finance.gov.au/government/commonwealth-grants/commonwealth-grants-rules-and-guidelines"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www8.austlii.edu.au/cgi-bin/viewdoc/au/legis/cth/consol_act/psa1999152/s13.html" TargetMode="External"/><Relationship Id="rId10" Type="http://schemas.openxmlformats.org/officeDocument/2006/relationships/webSettings" Target="webSettings.xml"/><Relationship Id="rId19" Type="http://schemas.openxmlformats.org/officeDocument/2006/relationships/hyperlink" Target="https://business.gov.au/grants-and-programs/industry-growth-program" TargetMode="External"/><Relationship Id="rId31" Type="http://schemas.openxmlformats.org/officeDocument/2006/relationships/hyperlink" Target="http://www.business.gov.au/contact-us/Pages/default.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business.gov.au/grants-and-programs/industry-growth-program" TargetMode="External"/><Relationship Id="rId27" Type="http://schemas.openxmlformats.org/officeDocument/2006/relationships/hyperlink" Target="https://portal.business.gov.au/" TargetMode="External"/><Relationship Id="rId30" Type="http://schemas.openxmlformats.org/officeDocument/2006/relationships/hyperlink" Target="https://www.business.gov.au/contact-us"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s://portal.business.gov.a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business.gov.au" TargetMode="External"/><Relationship Id="rId33" Type="http://schemas.openxmlformats.org/officeDocument/2006/relationships/hyperlink" Target="http://www.business.gov.au/" TargetMode="External"/><Relationship Id="rId38" Type="http://schemas.openxmlformats.org/officeDocument/2006/relationships/hyperlink" Target="https://www.industry.gov.au/publications/conflict-interest-policy" TargetMode="External"/><Relationship Id="rId46" Type="http://schemas.openxmlformats.org/officeDocument/2006/relationships/theme" Target="theme/theme1.xml"/><Relationship Id="rId20" Type="http://schemas.openxmlformats.org/officeDocument/2006/relationships/hyperlink" Target="http://www.grants.gov.au/" TargetMode="External"/><Relationship Id="rId41" Type="http://schemas.openxmlformats.org/officeDocument/2006/relationships/hyperlink" Target="https://www.finance.gov.au/about-us/glossary/pgpa/term-other-crf-mone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legislation.gov.au/Details/F2023L00716" TargetMode="External"/><Relationship Id="rId1" Type="http://schemas.openxmlformats.org/officeDocument/2006/relationships/hyperlink" Target="https://www.legislation.gov.au/Details/F2023L00716"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631E7422C471988637BC54BE83F88"/>
        <w:category>
          <w:name w:val="General"/>
          <w:gallery w:val="placeholder"/>
        </w:category>
        <w:types>
          <w:type w:val="bbPlcHdr"/>
        </w:types>
        <w:behaviors>
          <w:behavior w:val="content"/>
        </w:behaviors>
        <w:guid w:val="{493C47A1-7B3E-4D6D-B40E-33D202B70A5B}"/>
      </w:docPartPr>
      <w:docPartBody>
        <w:p w:rsidR="00AE3F95" w:rsidRDefault="004D7DD8">
          <w:pPr>
            <w:pStyle w:val="482631E7422C471988637BC54BE83F88"/>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4783"/>
    <w:rsid w:val="0001606D"/>
    <w:rsid w:val="00020D0B"/>
    <w:rsid w:val="00025A69"/>
    <w:rsid w:val="00031241"/>
    <w:rsid w:val="0003154B"/>
    <w:rsid w:val="00036CA1"/>
    <w:rsid w:val="00053D39"/>
    <w:rsid w:val="00056294"/>
    <w:rsid w:val="000603FC"/>
    <w:rsid w:val="0007740B"/>
    <w:rsid w:val="000927B0"/>
    <w:rsid w:val="000A2499"/>
    <w:rsid w:val="000A35DD"/>
    <w:rsid w:val="000A36D8"/>
    <w:rsid w:val="000A6F5A"/>
    <w:rsid w:val="000A7DB6"/>
    <w:rsid w:val="000D5C3A"/>
    <w:rsid w:val="000F6E6D"/>
    <w:rsid w:val="000F772A"/>
    <w:rsid w:val="000F79D2"/>
    <w:rsid w:val="00102082"/>
    <w:rsid w:val="001034C6"/>
    <w:rsid w:val="0011541E"/>
    <w:rsid w:val="00122C5A"/>
    <w:rsid w:val="00131C76"/>
    <w:rsid w:val="00142CA2"/>
    <w:rsid w:val="00151140"/>
    <w:rsid w:val="0017077B"/>
    <w:rsid w:val="00174CF0"/>
    <w:rsid w:val="00182B0C"/>
    <w:rsid w:val="00182E0A"/>
    <w:rsid w:val="00186108"/>
    <w:rsid w:val="001909FF"/>
    <w:rsid w:val="001B7B9E"/>
    <w:rsid w:val="001D19C2"/>
    <w:rsid w:val="001D6595"/>
    <w:rsid w:val="001D7E4B"/>
    <w:rsid w:val="00204D02"/>
    <w:rsid w:val="002309D0"/>
    <w:rsid w:val="00234032"/>
    <w:rsid w:val="002423F4"/>
    <w:rsid w:val="00255B9E"/>
    <w:rsid w:val="00256378"/>
    <w:rsid w:val="00267D81"/>
    <w:rsid w:val="00283FA7"/>
    <w:rsid w:val="00283FD6"/>
    <w:rsid w:val="0028527A"/>
    <w:rsid w:val="002B40A4"/>
    <w:rsid w:val="002D1C5E"/>
    <w:rsid w:val="002D31BB"/>
    <w:rsid w:val="002D560B"/>
    <w:rsid w:val="002F0AC0"/>
    <w:rsid w:val="002F0FEF"/>
    <w:rsid w:val="003075AB"/>
    <w:rsid w:val="003128B1"/>
    <w:rsid w:val="00312E61"/>
    <w:rsid w:val="0031432D"/>
    <w:rsid w:val="003270C3"/>
    <w:rsid w:val="003271C0"/>
    <w:rsid w:val="00333E70"/>
    <w:rsid w:val="0033439E"/>
    <w:rsid w:val="00346697"/>
    <w:rsid w:val="003613FB"/>
    <w:rsid w:val="003644BD"/>
    <w:rsid w:val="00367AB7"/>
    <w:rsid w:val="003778F1"/>
    <w:rsid w:val="00395F4A"/>
    <w:rsid w:val="003969DB"/>
    <w:rsid w:val="00396A9E"/>
    <w:rsid w:val="003C6A5C"/>
    <w:rsid w:val="003D07CF"/>
    <w:rsid w:val="003D103F"/>
    <w:rsid w:val="003D1F7D"/>
    <w:rsid w:val="003E650C"/>
    <w:rsid w:val="003F0846"/>
    <w:rsid w:val="003F24AB"/>
    <w:rsid w:val="003F425C"/>
    <w:rsid w:val="003F74D2"/>
    <w:rsid w:val="00402658"/>
    <w:rsid w:val="00420B2B"/>
    <w:rsid w:val="00432090"/>
    <w:rsid w:val="0045165D"/>
    <w:rsid w:val="004917E4"/>
    <w:rsid w:val="00491EAB"/>
    <w:rsid w:val="004C009D"/>
    <w:rsid w:val="004C114A"/>
    <w:rsid w:val="004D7DD8"/>
    <w:rsid w:val="004E2075"/>
    <w:rsid w:val="004E7CAB"/>
    <w:rsid w:val="00507096"/>
    <w:rsid w:val="00520CEB"/>
    <w:rsid w:val="00521F31"/>
    <w:rsid w:val="00522687"/>
    <w:rsid w:val="00533CA6"/>
    <w:rsid w:val="00535393"/>
    <w:rsid w:val="00553CDE"/>
    <w:rsid w:val="005665C8"/>
    <w:rsid w:val="0056781E"/>
    <w:rsid w:val="005679F5"/>
    <w:rsid w:val="00573B84"/>
    <w:rsid w:val="00594060"/>
    <w:rsid w:val="005961FE"/>
    <w:rsid w:val="005A07E5"/>
    <w:rsid w:val="005A7688"/>
    <w:rsid w:val="005A7C1E"/>
    <w:rsid w:val="005B6E39"/>
    <w:rsid w:val="005D05B6"/>
    <w:rsid w:val="005F2C75"/>
    <w:rsid w:val="00617C4F"/>
    <w:rsid w:val="00626C0A"/>
    <w:rsid w:val="00633E9E"/>
    <w:rsid w:val="00634CD4"/>
    <w:rsid w:val="00642D3B"/>
    <w:rsid w:val="006543E7"/>
    <w:rsid w:val="00682289"/>
    <w:rsid w:val="00686214"/>
    <w:rsid w:val="00695C4F"/>
    <w:rsid w:val="006A1281"/>
    <w:rsid w:val="006B22DE"/>
    <w:rsid w:val="006C6952"/>
    <w:rsid w:val="006F1D58"/>
    <w:rsid w:val="0070249A"/>
    <w:rsid w:val="00713A8F"/>
    <w:rsid w:val="007207B4"/>
    <w:rsid w:val="0072362F"/>
    <w:rsid w:val="00745610"/>
    <w:rsid w:val="007542D3"/>
    <w:rsid w:val="00767E76"/>
    <w:rsid w:val="007B1E32"/>
    <w:rsid w:val="007C1603"/>
    <w:rsid w:val="007C25F2"/>
    <w:rsid w:val="007D11A1"/>
    <w:rsid w:val="007E1D73"/>
    <w:rsid w:val="007E1FB5"/>
    <w:rsid w:val="007F7244"/>
    <w:rsid w:val="008125DB"/>
    <w:rsid w:val="00857EAF"/>
    <w:rsid w:val="00870328"/>
    <w:rsid w:val="008B5A41"/>
    <w:rsid w:val="008D32AC"/>
    <w:rsid w:val="00901F89"/>
    <w:rsid w:val="00912055"/>
    <w:rsid w:val="009244C4"/>
    <w:rsid w:val="00926B80"/>
    <w:rsid w:val="00926C29"/>
    <w:rsid w:val="00940252"/>
    <w:rsid w:val="00955C19"/>
    <w:rsid w:val="00960F33"/>
    <w:rsid w:val="00964C83"/>
    <w:rsid w:val="00973CC8"/>
    <w:rsid w:val="0098301B"/>
    <w:rsid w:val="009856F0"/>
    <w:rsid w:val="00986AAB"/>
    <w:rsid w:val="00990F23"/>
    <w:rsid w:val="00994045"/>
    <w:rsid w:val="009A254A"/>
    <w:rsid w:val="009A3F64"/>
    <w:rsid w:val="009A7F87"/>
    <w:rsid w:val="009C2F76"/>
    <w:rsid w:val="009D37A0"/>
    <w:rsid w:val="00A040C0"/>
    <w:rsid w:val="00A0456E"/>
    <w:rsid w:val="00A12344"/>
    <w:rsid w:val="00A1591D"/>
    <w:rsid w:val="00A17C8D"/>
    <w:rsid w:val="00A208C2"/>
    <w:rsid w:val="00A2134A"/>
    <w:rsid w:val="00A462C4"/>
    <w:rsid w:val="00A52D16"/>
    <w:rsid w:val="00A705C8"/>
    <w:rsid w:val="00A814F2"/>
    <w:rsid w:val="00A82A0F"/>
    <w:rsid w:val="00A8492E"/>
    <w:rsid w:val="00AC31A5"/>
    <w:rsid w:val="00AC5703"/>
    <w:rsid w:val="00AD1382"/>
    <w:rsid w:val="00AD482C"/>
    <w:rsid w:val="00AD604E"/>
    <w:rsid w:val="00AE3F95"/>
    <w:rsid w:val="00AF29F7"/>
    <w:rsid w:val="00AF62FF"/>
    <w:rsid w:val="00AF7A36"/>
    <w:rsid w:val="00B038A6"/>
    <w:rsid w:val="00B061A1"/>
    <w:rsid w:val="00B51471"/>
    <w:rsid w:val="00B75A32"/>
    <w:rsid w:val="00B821C1"/>
    <w:rsid w:val="00B93554"/>
    <w:rsid w:val="00B964BD"/>
    <w:rsid w:val="00BC6C87"/>
    <w:rsid w:val="00BF0741"/>
    <w:rsid w:val="00BF10FB"/>
    <w:rsid w:val="00BF558D"/>
    <w:rsid w:val="00C12529"/>
    <w:rsid w:val="00C214D0"/>
    <w:rsid w:val="00C24B73"/>
    <w:rsid w:val="00C262DE"/>
    <w:rsid w:val="00C2738A"/>
    <w:rsid w:val="00C32412"/>
    <w:rsid w:val="00C3684D"/>
    <w:rsid w:val="00C6004C"/>
    <w:rsid w:val="00C63EE7"/>
    <w:rsid w:val="00C6409C"/>
    <w:rsid w:val="00C70D3E"/>
    <w:rsid w:val="00C75B3A"/>
    <w:rsid w:val="00C8125B"/>
    <w:rsid w:val="00C82916"/>
    <w:rsid w:val="00C8774C"/>
    <w:rsid w:val="00C93610"/>
    <w:rsid w:val="00CA2D39"/>
    <w:rsid w:val="00CB544F"/>
    <w:rsid w:val="00CD3E5F"/>
    <w:rsid w:val="00CE2EBB"/>
    <w:rsid w:val="00CF3EAA"/>
    <w:rsid w:val="00CF7F43"/>
    <w:rsid w:val="00D27573"/>
    <w:rsid w:val="00D3126F"/>
    <w:rsid w:val="00D62C71"/>
    <w:rsid w:val="00D66067"/>
    <w:rsid w:val="00D84038"/>
    <w:rsid w:val="00D9111F"/>
    <w:rsid w:val="00D96834"/>
    <w:rsid w:val="00DA47B3"/>
    <w:rsid w:val="00DB07AB"/>
    <w:rsid w:val="00DD7371"/>
    <w:rsid w:val="00DF3458"/>
    <w:rsid w:val="00E10DC5"/>
    <w:rsid w:val="00E1194B"/>
    <w:rsid w:val="00E155D5"/>
    <w:rsid w:val="00E24775"/>
    <w:rsid w:val="00E75E70"/>
    <w:rsid w:val="00E760A5"/>
    <w:rsid w:val="00E81D21"/>
    <w:rsid w:val="00E937F8"/>
    <w:rsid w:val="00EA21C3"/>
    <w:rsid w:val="00EC6676"/>
    <w:rsid w:val="00EC7837"/>
    <w:rsid w:val="00ED004A"/>
    <w:rsid w:val="00ED3CA3"/>
    <w:rsid w:val="00EE03A7"/>
    <w:rsid w:val="00F11230"/>
    <w:rsid w:val="00F17D71"/>
    <w:rsid w:val="00F504ED"/>
    <w:rsid w:val="00F54F37"/>
    <w:rsid w:val="00F721F1"/>
    <w:rsid w:val="00FA3259"/>
    <w:rsid w:val="00FA7012"/>
    <w:rsid w:val="00FC1994"/>
    <w:rsid w:val="00FC3D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482631E7422C471988637BC54BE83F88">
    <w:name w:val="482631E7422C471988637BC54BE83F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52457f50e86fd314c06d580171aaac5a">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adac380ba8e351856abf6b6c1271eb82"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YZXQVS7QACYM-1541955987-1002</_dlc_DocId>
    <TaxCatchAll xmlns="2a251b7e-61e4-4816-a71f-b295a9ad20fb">
      <Value>46829</Value>
      <Value>96</Value>
      <Value>214</Value>
      <Value>3</Value>
      <Value>50031</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Industry Growth Program</TermName>
          <TermId xmlns="http://schemas.microsoft.com/office/infopath/2007/PartnerControls">736f511c-6663-4a85-b6ff-38b4676e3a29</TermId>
        </TermInfo>
      </Terms>
    </adb9bed2e36e4a93af574aeb444da63e>
    <_dlc_DocIdUrl xmlns="2a251b7e-61e4-4816-a71f-b295a9ad20fb">
      <Url>https://dochub/div/ausindustry/businessfunctions/programmedesign/resources/_layouts/15/DocIdRedir.aspx?ID=YZXQVS7QACYM-1541955987-1002</Url>
      <Description>YZXQVS7QACYM-1541955987-1002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3E87EF1D-4BFF-4638-9917-266A0619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purl.org/dc/term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http://purl.org/dc/dcmitype/"/>
    <ds:schemaRef ds:uri="2a251b7e-61e4-4816-a71f-b295a9ad20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6496</Words>
  <Characters>37031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Information Guide</vt:lpstr>
    </vt:vector>
  </TitlesOfParts>
  <Company>Industry</Company>
  <LinksUpToDate>false</LinksUpToDate>
  <CharactersWithSpaces>43441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Guide</dc:title>
  <dc:subject/>
  <dc:creator>Industry</dc:creator>
  <cp:keywords/>
  <dc:description/>
  <cp:lastModifiedBy>Ng, Cecilia</cp:lastModifiedBy>
  <cp:revision>4</cp:revision>
  <cp:lastPrinted>2023-11-24T04:48:00Z</cp:lastPrinted>
  <dcterms:created xsi:type="dcterms:W3CDTF">2023-11-24T04:47:00Z</dcterms:created>
  <dcterms:modified xsi:type="dcterms:W3CDTF">2023-11-24T04:48:00Z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50031;#Industry Growth Program|736f511c-6663-4a85-b6ff-38b4676e3a29</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