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06961B2E" w:rsidR="00AA7A87" w:rsidRPr="00624853" w:rsidRDefault="004A6DEE" w:rsidP="00072527">
      <w:pPr>
        <w:pStyle w:val="Heading1"/>
      </w:pPr>
      <w:r>
        <w:t xml:space="preserve">Entrepreneurs’ Programme - </w:t>
      </w:r>
      <w:r w:rsidR="00280024">
        <w:t xml:space="preserve">Incubator </w:t>
      </w:r>
      <w:r w:rsidR="00280024" w:rsidRPr="00072527">
        <w:t>Support</w:t>
      </w:r>
      <w:r w:rsidR="00AB1866">
        <w:t xml:space="preserve"> </w:t>
      </w:r>
      <w:r w:rsidR="004C7044">
        <w:t>I</w:t>
      </w:r>
      <w:r w:rsidR="00386041">
        <w:t xml:space="preserve">nitiative </w:t>
      </w:r>
      <w:r w:rsidR="00AB1866">
        <w:t>-</w:t>
      </w:r>
      <w:r w:rsidR="00AA7A87" w:rsidRPr="00624853">
        <w:br/>
      </w:r>
      <w:r w:rsidR="00280024">
        <w:t>Expert in Residence</w:t>
      </w:r>
      <w:r w:rsidR="0047333A">
        <w:t xml:space="preserve"> grant opportunity</w:t>
      </w:r>
    </w:p>
    <w:p w14:paraId="3AE38776"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A17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50047D13" w:rsidR="00AA7A87" w:rsidRPr="00280024" w:rsidRDefault="001F1305" w:rsidP="00FB2CBF">
            <w:pPr>
              <w:cnfStyle w:val="100000000000" w:firstRow="1" w:lastRow="0" w:firstColumn="0" w:lastColumn="0" w:oddVBand="0" w:evenVBand="0" w:oddHBand="0" w:evenHBand="0" w:firstRowFirstColumn="0" w:firstRowLastColumn="0" w:lastRowFirstColumn="0" w:lastRowLastColumn="0"/>
              <w:rPr>
                <w:b w:val="0"/>
                <w:highlight w:val="yellow"/>
              </w:rPr>
            </w:pPr>
            <w:r w:rsidRPr="001F1305">
              <w:rPr>
                <w:b w:val="0"/>
              </w:rPr>
              <w:t>4 February 2020</w:t>
            </w:r>
          </w:p>
        </w:tc>
      </w:tr>
      <w:tr w:rsidR="00AA7A87" w:rsidRPr="007040EB" w14:paraId="07C3C994" w14:textId="77777777" w:rsidTr="00A17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2A2BA369" w:rsidR="00AA7A87" w:rsidRPr="00A17898" w:rsidRDefault="00485ACD" w:rsidP="00FB2CBF">
            <w:pPr>
              <w:cnfStyle w:val="100000000000" w:firstRow="1" w:lastRow="0" w:firstColumn="0" w:lastColumn="0" w:oddVBand="0" w:evenVBand="0" w:oddHBand="0" w:evenHBand="0" w:firstRowFirstColumn="0" w:firstRowLastColumn="0" w:lastRowFirstColumn="0" w:lastRowLastColumn="0"/>
              <w:rPr>
                <w:b w:val="0"/>
              </w:rPr>
            </w:pPr>
            <w:r w:rsidRPr="00A17898">
              <w:rPr>
                <w:b w:val="0"/>
              </w:rPr>
              <w:t>Department of Industry, Science, Energy and Resources</w:t>
            </w:r>
          </w:p>
        </w:tc>
      </w:tr>
      <w:tr w:rsidR="00AA7A87" w:rsidRPr="007040EB" w14:paraId="79952C1E" w14:textId="77777777" w:rsidTr="00A17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530D2F1D" w:rsidR="00AA7A87" w:rsidRPr="00A17898" w:rsidRDefault="00485ACD" w:rsidP="00FB2CBF">
            <w:pPr>
              <w:cnfStyle w:val="100000000000" w:firstRow="1" w:lastRow="0" w:firstColumn="0" w:lastColumn="0" w:oddVBand="0" w:evenVBand="0" w:oddHBand="0" w:evenHBand="0" w:firstRowFirstColumn="0" w:firstRowLastColumn="0" w:lastRowFirstColumn="0" w:lastRowLastColumn="0"/>
              <w:rPr>
                <w:b w:val="0"/>
              </w:rPr>
            </w:pPr>
            <w:r w:rsidRPr="00A17898">
              <w:rPr>
                <w:b w:val="0"/>
              </w:rPr>
              <w:t>Department of Industry, Science, Energy and Resources</w:t>
            </w:r>
          </w:p>
        </w:tc>
      </w:tr>
      <w:tr w:rsidR="00AA7A87" w:rsidRPr="007040EB" w14:paraId="675CD872" w14:textId="77777777" w:rsidTr="00A17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A17898"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A17898">
              <w:rPr>
                <w:b w:val="0"/>
              </w:rPr>
              <w:t>If you have any questions, contact</w:t>
            </w:r>
            <w:r w:rsidR="00201ACE" w:rsidRPr="00A17898">
              <w:rPr>
                <w:b w:val="0"/>
              </w:rPr>
              <w:t xml:space="preserve"> us </w:t>
            </w:r>
            <w:r w:rsidR="00030E0C" w:rsidRPr="00A17898">
              <w:rPr>
                <w:b w:val="0"/>
              </w:rPr>
              <w:t>on 13 28 46</w:t>
            </w:r>
            <w:r w:rsidR="003E2C3B" w:rsidRPr="00A17898">
              <w:rPr>
                <w:b w:val="0"/>
              </w:rPr>
              <w:t>.</w:t>
            </w:r>
          </w:p>
        </w:tc>
      </w:tr>
      <w:tr w:rsidR="00AA7A87" w:rsidRPr="007040EB" w14:paraId="0022E681" w14:textId="77777777" w:rsidTr="00A1789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3FA763E9" w:rsidR="00AA7A87" w:rsidRPr="00A17898" w:rsidRDefault="001F1305" w:rsidP="004C06F1">
            <w:pPr>
              <w:cnfStyle w:val="100000000000" w:firstRow="1" w:lastRow="0" w:firstColumn="0" w:lastColumn="0" w:oddVBand="0" w:evenVBand="0" w:oddHBand="0" w:evenHBand="0" w:firstRowFirstColumn="0" w:firstRowLastColumn="0" w:lastRowFirstColumn="0" w:lastRowLastColumn="0"/>
              <w:rPr>
                <w:b w:val="0"/>
              </w:rPr>
            </w:pPr>
            <w:r w:rsidRPr="00A17898">
              <w:rPr>
                <w:b w:val="0"/>
              </w:rPr>
              <w:t>4</w:t>
            </w:r>
            <w:r w:rsidR="00280024" w:rsidRPr="00A17898">
              <w:rPr>
                <w:b w:val="0"/>
              </w:rPr>
              <w:t xml:space="preserve"> </w:t>
            </w:r>
            <w:r w:rsidR="004C06F1" w:rsidRPr="00A17898">
              <w:rPr>
                <w:b w:val="0"/>
              </w:rPr>
              <w:t xml:space="preserve">February </w:t>
            </w:r>
            <w:r w:rsidR="002863D3" w:rsidRPr="00A17898">
              <w:rPr>
                <w:b w:val="0"/>
              </w:rPr>
              <w:t>2020</w:t>
            </w:r>
          </w:p>
        </w:tc>
      </w:tr>
      <w:tr w:rsidR="00AA7A87" w14:paraId="6AA65F5E" w14:textId="77777777" w:rsidTr="00A17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0A078140" w:rsidR="00AA7A87" w:rsidRPr="00A17898" w:rsidRDefault="00AA7A87" w:rsidP="00280024">
            <w:pPr>
              <w:cnfStyle w:val="100000000000" w:firstRow="1" w:lastRow="0" w:firstColumn="0" w:lastColumn="0" w:oddVBand="0" w:evenVBand="0" w:oddHBand="0" w:evenHBand="0" w:firstRowFirstColumn="0" w:firstRowLastColumn="0" w:lastRowFirstColumn="0" w:lastRowLastColumn="0"/>
              <w:rPr>
                <w:b w:val="0"/>
              </w:rPr>
            </w:pPr>
            <w:r w:rsidRPr="00A17898">
              <w:rPr>
                <w:b w:val="0"/>
              </w:rPr>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0F14126E" w14:textId="77777777" w:rsidR="00FF3AB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FF3ABA">
        <w:rPr>
          <w:noProof/>
        </w:rPr>
        <w:t>1.</w:t>
      </w:r>
      <w:r w:rsidR="00FF3ABA">
        <w:rPr>
          <w:rFonts w:asciiTheme="minorHAnsi" w:eastAsiaTheme="minorEastAsia" w:hAnsiTheme="minorHAnsi" w:cstheme="minorBidi"/>
          <w:b w:val="0"/>
          <w:iCs w:val="0"/>
          <w:noProof/>
          <w:sz w:val="22"/>
          <w:lang w:val="en-AU" w:eastAsia="en-AU"/>
        </w:rPr>
        <w:tab/>
      </w:r>
      <w:r w:rsidR="00FF3ABA">
        <w:rPr>
          <w:noProof/>
        </w:rPr>
        <w:t>Entrepreneurs’ Programme – Incubator Support Initiative – Expert in Residence processes</w:t>
      </w:r>
      <w:r w:rsidR="00FF3ABA">
        <w:rPr>
          <w:noProof/>
        </w:rPr>
        <w:tab/>
      </w:r>
      <w:r w:rsidR="00FF3ABA">
        <w:rPr>
          <w:noProof/>
        </w:rPr>
        <w:fldChar w:fldCharType="begin"/>
      </w:r>
      <w:r w:rsidR="00FF3ABA">
        <w:rPr>
          <w:noProof/>
        </w:rPr>
        <w:instrText xml:space="preserve"> PAGEREF _Toc31620438 \h </w:instrText>
      </w:r>
      <w:r w:rsidR="00FF3ABA">
        <w:rPr>
          <w:noProof/>
        </w:rPr>
      </w:r>
      <w:r w:rsidR="00FF3ABA">
        <w:rPr>
          <w:noProof/>
        </w:rPr>
        <w:fldChar w:fldCharType="separate"/>
      </w:r>
      <w:r w:rsidR="00276FF1">
        <w:rPr>
          <w:noProof/>
        </w:rPr>
        <w:t>4</w:t>
      </w:r>
      <w:r w:rsidR="00FF3ABA">
        <w:rPr>
          <w:noProof/>
        </w:rPr>
        <w:fldChar w:fldCharType="end"/>
      </w:r>
    </w:p>
    <w:p w14:paraId="1013BF22"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_Toc31620439 \h </w:instrText>
      </w:r>
      <w:r>
        <w:rPr>
          <w:noProof/>
        </w:rPr>
      </w:r>
      <w:r>
        <w:rPr>
          <w:noProof/>
        </w:rPr>
        <w:fldChar w:fldCharType="separate"/>
      </w:r>
      <w:r w:rsidR="00276FF1">
        <w:rPr>
          <w:noProof/>
        </w:rPr>
        <w:t>5</w:t>
      </w:r>
      <w:r>
        <w:rPr>
          <w:noProof/>
        </w:rPr>
        <w:fldChar w:fldCharType="end"/>
      </w:r>
    </w:p>
    <w:p w14:paraId="60984587" w14:textId="77777777" w:rsidR="00FF3ABA" w:rsidRDefault="00FF3ABA">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Incubator Support Initiative</w:t>
      </w:r>
      <w:r>
        <w:rPr>
          <w:noProof/>
        </w:rPr>
        <w:tab/>
      </w:r>
      <w:r>
        <w:rPr>
          <w:noProof/>
        </w:rPr>
        <w:fldChar w:fldCharType="begin"/>
      </w:r>
      <w:r>
        <w:rPr>
          <w:noProof/>
        </w:rPr>
        <w:instrText xml:space="preserve"> PAGEREF _Toc31620440 \h </w:instrText>
      </w:r>
      <w:r>
        <w:rPr>
          <w:noProof/>
        </w:rPr>
      </w:r>
      <w:r>
        <w:rPr>
          <w:noProof/>
        </w:rPr>
        <w:fldChar w:fldCharType="separate"/>
      </w:r>
      <w:r w:rsidR="00276FF1">
        <w:rPr>
          <w:noProof/>
        </w:rPr>
        <w:t>5</w:t>
      </w:r>
      <w:r>
        <w:rPr>
          <w:noProof/>
        </w:rPr>
        <w:fldChar w:fldCharType="end"/>
      </w:r>
    </w:p>
    <w:p w14:paraId="4CB04580"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2.1.1.</w:t>
      </w:r>
      <w:r>
        <w:rPr>
          <w:rFonts w:asciiTheme="minorHAnsi" w:eastAsiaTheme="minorEastAsia" w:hAnsiTheme="minorHAnsi" w:cstheme="minorBidi"/>
          <w:iCs w:val="0"/>
          <w:sz w:val="22"/>
          <w:szCs w:val="22"/>
          <w:lang w:eastAsia="en-AU"/>
        </w:rPr>
        <w:tab/>
      </w:r>
      <w:r>
        <w:t>Expert in Residence</w:t>
      </w:r>
      <w:r>
        <w:tab/>
      </w:r>
      <w:r>
        <w:fldChar w:fldCharType="begin"/>
      </w:r>
      <w:r>
        <w:instrText xml:space="preserve"> PAGEREF _Toc31620441 \h </w:instrText>
      </w:r>
      <w:r>
        <w:fldChar w:fldCharType="separate"/>
      </w:r>
      <w:r w:rsidR="00276FF1">
        <w:t>6</w:t>
      </w:r>
      <w:r>
        <w:fldChar w:fldCharType="end"/>
      </w:r>
    </w:p>
    <w:p w14:paraId="21672A33"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2.1.2.</w:t>
      </w:r>
      <w:r>
        <w:rPr>
          <w:rFonts w:asciiTheme="minorHAnsi" w:eastAsiaTheme="minorEastAsia" w:hAnsiTheme="minorHAnsi" w:cstheme="minorBidi"/>
          <w:iCs w:val="0"/>
          <w:sz w:val="22"/>
          <w:szCs w:val="22"/>
          <w:lang w:eastAsia="en-AU"/>
        </w:rPr>
        <w:tab/>
      </w:r>
      <w:r>
        <w:t>New and Existing Incubators</w:t>
      </w:r>
      <w:r>
        <w:tab/>
      </w:r>
      <w:r>
        <w:fldChar w:fldCharType="begin"/>
      </w:r>
      <w:r>
        <w:instrText xml:space="preserve"> PAGEREF _Toc31620442 \h </w:instrText>
      </w:r>
      <w:r>
        <w:fldChar w:fldCharType="separate"/>
      </w:r>
      <w:r w:rsidR="00276FF1">
        <w:t>6</w:t>
      </w:r>
      <w:r>
        <w:fldChar w:fldCharType="end"/>
      </w:r>
    </w:p>
    <w:p w14:paraId="0DCAB32F" w14:textId="77777777" w:rsidR="00FF3ABA" w:rsidRDefault="00FF3ABA">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About the Expert in Residence grant opportunity</w:t>
      </w:r>
      <w:r>
        <w:rPr>
          <w:noProof/>
        </w:rPr>
        <w:tab/>
      </w:r>
      <w:r>
        <w:rPr>
          <w:noProof/>
        </w:rPr>
        <w:fldChar w:fldCharType="begin"/>
      </w:r>
      <w:r>
        <w:rPr>
          <w:noProof/>
        </w:rPr>
        <w:instrText xml:space="preserve"> PAGEREF _Toc31620443 \h </w:instrText>
      </w:r>
      <w:r>
        <w:rPr>
          <w:noProof/>
        </w:rPr>
      </w:r>
      <w:r>
        <w:rPr>
          <w:noProof/>
        </w:rPr>
        <w:fldChar w:fldCharType="separate"/>
      </w:r>
      <w:r w:rsidR="00276FF1">
        <w:rPr>
          <w:noProof/>
        </w:rPr>
        <w:t>6</w:t>
      </w:r>
      <w:r>
        <w:rPr>
          <w:noProof/>
        </w:rPr>
        <w:fldChar w:fldCharType="end"/>
      </w:r>
    </w:p>
    <w:p w14:paraId="3448BE95"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2.2.1.</w:t>
      </w:r>
      <w:r>
        <w:rPr>
          <w:rFonts w:asciiTheme="minorHAnsi" w:eastAsiaTheme="minorEastAsia" w:hAnsiTheme="minorHAnsi" w:cstheme="minorBidi"/>
          <w:iCs w:val="0"/>
          <w:sz w:val="22"/>
          <w:szCs w:val="22"/>
          <w:lang w:eastAsia="en-AU"/>
        </w:rPr>
        <w:tab/>
      </w:r>
      <w:r>
        <w:t>Regional incubator facilitators</w:t>
      </w:r>
      <w:r>
        <w:tab/>
      </w:r>
      <w:r>
        <w:fldChar w:fldCharType="begin"/>
      </w:r>
      <w:r>
        <w:instrText xml:space="preserve"> PAGEREF _Toc31620444 \h </w:instrText>
      </w:r>
      <w:r>
        <w:fldChar w:fldCharType="separate"/>
      </w:r>
      <w:r w:rsidR="00276FF1">
        <w:t>7</w:t>
      </w:r>
      <w:r>
        <w:fldChar w:fldCharType="end"/>
      </w:r>
    </w:p>
    <w:p w14:paraId="65C42FEB"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_Toc31620445 \h </w:instrText>
      </w:r>
      <w:r>
        <w:rPr>
          <w:noProof/>
        </w:rPr>
      </w:r>
      <w:r>
        <w:rPr>
          <w:noProof/>
        </w:rPr>
        <w:fldChar w:fldCharType="separate"/>
      </w:r>
      <w:r w:rsidR="00276FF1">
        <w:rPr>
          <w:noProof/>
        </w:rPr>
        <w:t>7</w:t>
      </w:r>
      <w:r>
        <w:rPr>
          <w:noProof/>
        </w:rPr>
        <w:fldChar w:fldCharType="end"/>
      </w:r>
    </w:p>
    <w:p w14:paraId="326F49C0" w14:textId="77777777" w:rsidR="00FF3ABA" w:rsidRDefault="00FF3ABA">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_Toc31620446 \h </w:instrText>
      </w:r>
      <w:r>
        <w:rPr>
          <w:noProof/>
        </w:rPr>
      </w:r>
      <w:r>
        <w:rPr>
          <w:noProof/>
        </w:rPr>
        <w:fldChar w:fldCharType="separate"/>
      </w:r>
      <w:r w:rsidR="00276FF1">
        <w:rPr>
          <w:noProof/>
        </w:rPr>
        <w:t>7</w:t>
      </w:r>
      <w:r>
        <w:rPr>
          <w:noProof/>
        </w:rPr>
        <w:fldChar w:fldCharType="end"/>
      </w:r>
    </w:p>
    <w:p w14:paraId="726D1C7E" w14:textId="77777777" w:rsidR="00FF3ABA" w:rsidRDefault="00FF3ABA">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_Toc31620447 \h </w:instrText>
      </w:r>
      <w:r>
        <w:rPr>
          <w:noProof/>
        </w:rPr>
      </w:r>
      <w:r>
        <w:rPr>
          <w:noProof/>
        </w:rPr>
        <w:fldChar w:fldCharType="separate"/>
      </w:r>
      <w:r w:rsidR="00276FF1">
        <w:rPr>
          <w:noProof/>
        </w:rPr>
        <w:t>8</w:t>
      </w:r>
      <w:r>
        <w:rPr>
          <w:noProof/>
        </w:rPr>
        <w:fldChar w:fldCharType="end"/>
      </w:r>
    </w:p>
    <w:p w14:paraId="5EEB147E"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_Toc31620448 \h </w:instrText>
      </w:r>
      <w:r>
        <w:rPr>
          <w:noProof/>
        </w:rPr>
      </w:r>
      <w:r>
        <w:rPr>
          <w:noProof/>
        </w:rPr>
        <w:fldChar w:fldCharType="separate"/>
      </w:r>
      <w:r w:rsidR="00276FF1">
        <w:rPr>
          <w:noProof/>
        </w:rPr>
        <w:t>8</w:t>
      </w:r>
      <w:r>
        <w:rPr>
          <w:noProof/>
        </w:rPr>
        <w:fldChar w:fldCharType="end"/>
      </w:r>
    </w:p>
    <w:p w14:paraId="7B7E1663" w14:textId="77777777" w:rsidR="00FF3ABA" w:rsidRDefault="00FF3ABA">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_Toc31620449 \h </w:instrText>
      </w:r>
      <w:r>
        <w:rPr>
          <w:noProof/>
        </w:rPr>
      </w:r>
      <w:r>
        <w:rPr>
          <w:noProof/>
        </w:rPr>
        <w:fldChar w:fldCharType="separate"/>
      </w:r>
      <w:r w:rsidR="00276FF1">
        <w:rPr>
          <w:noProof/>
        </w:rPr>
        <w:t>8</w:t>
      </w:r>
      <w:r>
        <w:rPr>
          <w:noProof/>
        </w:rPr>
        <w:fldChar w:fldCharType="end"/>
      </w:r>
    </w:p>
    <w:p w14:paraId="2F2DD465" w14:textId="77777777" w:rsidR="00FF3ABA" w:rsidRDefault="00FF3ABA">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_Toc31620450 \h </w:instrText>
      </w:r>
      <w:r>
        <w:rPr>
          <w:noProof/>
        </w:rPr>
      </w:r>
      <w:r>
        <w:rPr>
          <w:noProof/>
        </w:rPr>
        <w:fldChar w:fldCharType="separate"/>
      </w:r>
      <w:r w:rsidR="00276FF1">
        <w:rPr>
          <w:noProof/>
        </w:rPr>
        <w:t>8</w:t>
      </w:r>
      <w:r>
        <w:rPr>
          <w:noProof/>
        </w:rPr>
        <w:fldChar w:fldCharType="end"/>
      </w:r>
    </w:p>
    <w:p w14:paraId="0C39E70F"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_Toc31620451 \h </w:instrText>
      </w:r>
      <w:r>
        <w:rPr>
          <w:noProof/>
        </w:rPr>
      </w:r>
      <w:r>
        <w:rPr>
          <w:noProof/>
        </w:rPr>
        <w:fldChar w:fldCharType="separate"/>
      </w:r>
      <w:r w:rsidR="00276FF1">
        <w:rPr>
          <w:noProof/>
        </w:rPr>
        <w:t>9</w:t>
      </w:r>
      <w:r>
        <w:rPr>
          <w:noProof/>
        </w:rPr>
        <w:fldChar w:fldCharType="end"/>
      </w:r>
    </w:p>
    <w:p w14:paraId="2461DF0D" w14:textId="77777777" w:rsidR="00FF3ABA" w:rsidRDefault="00FF3ABA">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_Toc31620452 \h </w:instrText>
      </w:r>
      <w:r>
        <w:rPr>
          <w:noProof/>
        </w:rPr>
      </w:r>
      <w:r>
        <w:rPr>
          <w:noProof/>
        </w:rPr>
        <w:fldChar w:fldCharType="separate"/>
      </w:r>
      <w:r w:rsidR="00276FF1">
        <w:rPr>
          <w:noProof/>
        </w:rPr>
        <w:t>9</w:t>
      </w:r>
      <w:r>
        <w:rPr>
          <w:noProof/>
        </w:rPr>
        <w:fldChar w:fldCharType="end"/>
      </w:r>
    </w:p>
    <w:p w14:paraId="59B6BCD4"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5.1.1.</w:t>
      </w:r>
      <w:r>
        <w:rPr>
          <w:rFonts w:asciiTheme="minorHAnsi" w:eastAsiaTheme="minorEastAsia" w:hAnsiTheme="minorHAnsi" w:cstheme="minorBidi"/>
          <w:iCs w:val="0"/>
          <w:sz w:val="22"/>
          <w:szCs w:val="22"/>
          <w:lang w:eastAsia="en-AU"/>
        </w:rPr>
        <w:tab/>
      </w:r>
      <w:r>
        <w:t>Additional eligibility requirements</w:t>
      </w:r>
      <w:r>
        <w:tab/>
      </w:r>
      <w:r>
        <w:fldChar w:fldCharType="begin"/>
      </w:r>
      <w:r>
        <w:instrText xml:space="preserve"> PAGEREF _Toc31620453 \h </w:instrText>
      </w:r>
      <w:r>
        <w:fldChar w:fldCharType="separate"/>
      </w:r>
      <w:r w:rsidR="00276FF1">
        <w:t>9</w:t>
      </w:r>
      <w:r>
        <w:fldChar w:fldCharType="end"/>
      </w:r>
    </w:p>
    <w:p w14:paraId="5276F951" w14:textId="77777777" w:rsidR="00FF3ABA" w:rsidRDefault="00FF3ABA">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_Toc31620454 \h </w:instrText>
      </w:r>
      <w:r>
        <w:rPr>
          <w:noProof/>
        </w:rPr>
      </w:r>
      <w:r>
        <w:rPr>
          <w:noProof/>
        </w:rPr>
        <w:fldChar w:fldCharType="separate"/>
      </w:r>
      <w:r w:rsidR="00276FF1">
        <w:rPr>
          <w:noProof/>
        </w:rPr>
        <w:t>9</w:t>
      </w:r>
      <w:r>
        <w:rPr>
          <w:noProof/>
        </w:rPr>
        <w:fldChar w:fldCharType="end"/>
      </w:r>
    </w:p>
    <w:p w14:paraId="39476C45"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_Toc31620455 \h </w:instrText>
      </w:r>
      <w:r>
        <w:rPr>
          <w:noProof/>
        </w:rPr>
      </w:r>
      <w:r>
        <w:rPr>
          <w:noProof/>
        </w:rPr>
        <w:fldChar w:fldCharType="separate"/>
      </w:r>
      <w:r w:rsidR="00276FF1">
        <w:rPr>
          <w:noProof/>
        </w:rPr>
        <w:t>10</w:t>
      </w:r>
      <w:r>
        <w:rPr>
          <w:noProof/>
        </w:rPr>
        <w:fldChar w:fldCharType="end"/>
      </w:r>
    </w:p>
    <w:p w14:paraId="041176BA" w14:textId="77777777" w:rsidR="00FF3ABA" w:rsidRDefault="00FF3ABA">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w:t>
      </w:r>
      <w:r>
        <w:rPr>
          <w:noProof/>
        </w:rPr>
        <w:tab/>
      </w:r>
      <w:r>
        <w:rPr>
          <w:noProof/>
        </w:rPr>
        <w:fldChar w:fldCharType="begin"/>
      </w:r>
      <w:r>
        <w:rPr>
          <w:noProof/>
        </w:rPr>
        <w:instrText xml:space="preserve"> PAGEREF _Toc31620456 \h </w:instrText>
      </w:r>
      <w:r>
        <w:rPr>
          <w:noProof/>
        </w:rPr>
      </w:r>
      <w:r>
        <w:rPr>
          <w:noProof/>
        </w:rPr>
        <w:fldChar w:fldCharType="separate"/>
      </w:r>
      <w:r w:rsidR="00276FF1">
        <w:rPr>
          <w:noProof/>
        </w:rPr>
        <w:t>10</w:t>
      </w:r>
      <w:r>
        <w:rPr>
          <w:noProof/>
        </w:rPr>
        <w:fldChar w:fldCharType="end"/>
      </w:r>
    </w:p>
    <w:p w14:paraId="2D046103"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_Toc31620457 \h </w:instrText>
      </w:r>
      <w:r>
        <w:rPr>
          <w:noProof/>
        </w:rPr>
      </w:r>
      <w:r>
        <w:rPr>
          <w:noProof/>
        </w:rPr>
        <w:fldChar w:fldCharType="separate"/>
      </w:r>
      <w:r w:rsidR="00276FF1">
        <w:rPr>
          <w:noProof/>
        </w:rPr>
        <w:t>10</w:t>
      </w:r>
      <w:r>
        <w:rPr>
          <w:noProof/>
        </w:rPr>
        <w:fldChar w:fldCharType="end"/>
      </w:r>
    </w:p>
    <w:p w14:paraId="1C0A86B6" w14:textId="77777777" w:rsidR="00FF3ABA" w:rsidRDefault="00FF3ABA">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_Toc31620458 \h </w:instrText>
      </w:r>
      <w:r>
        <w:rPr>
          <w:noProof/>
        </w:rPr>
      </w:r>
      <w:r>
        <w:rPr>
          <w:noProof/>
        </w:rPr>
        <w:fldChar w:fldCharType="separate"/>
      </w:r>
      <w:r w:rsidR="00276FF1">
        <w:rPr>
          <w:noProof/>
        </w:rPr>
        <w:t>11</w:t>
      </w:r>
      <w:r>
        <w:rPr>
          <w:noProof/>
        </w:rPr>
        <w:fldChar w:fldCharType="end"/>
      </w:r>
    </w:p>
    <w:p w14:paraId="5ADEA6B1" w14:textId="77777777" w:rsidR="00FF3ABA" w:rsidRDefault="00FF3ABA">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_Toc31620459 \h </w:instrText>
      </w:r>
      <w:r>
        <w:rPr>
          <w:noProof/>
        </w:rPr>
      </w:r>
      <w:r>
        <w:rPr>
          <w:noProof/>
        </w:rPr>
        <w:fldChar w:fldCharType="separate"/>
      </w:r>
      <w:r w:rsidR="00276FF1">
        <w:rPr>
          <w:noProof/>
        </w:rPr>
        <w:t>11</w:t>
      </w:r>
      <w:r>
        <w:rPr>
          <w:noProof/>
        </w:rPr>
        <w:fldChar w:fldCharType="end"/>
      </w:r>
    </w:p>
    <w:p w14:paraId="2AADC572" w14:textId="77777777" w:rsidR="00FF3ABA" w:rsidRDefault="00FF3ABA">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_Toc31620460 \h </w:instrText>
      </w:r>
      <w:r>
        <w:rPr>
          <w:noProof/>
        </w:rPr>
      </w:r>
      <w:r>
        <w:rPr>
          <w:noProof/>
        </w:rPr>
        <w:fldChar w:fldCharType="separate"/>
      </w:r>
      <w:r w:rsidR="00276FF1">
        <w:rPr>
          <w:noProof/>
        </w:rPr>
        <w:t>11</w:t>
      </w:r>
      <w:r>
        <w:rPr>
          <w:noProof/>
        </w:rPr>
        <w:fldChar w:fldCharType="end"/>
      </w:r>
    </w:p>
    <w:p w14:paraId="677C6487"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_Toc31620461 \h </w:instrText>
      </w:r>
      <w:r>
        <w:rPr>
          <w:noProof/>
        </w:rPr>
      </w:r>
      <w:r>
        <w:rPr>
          <w:noProof/>
        </w:rPr>
        <w:fldChar w:fldCharType="separate"/>
      </w:r>
      <w:r w:rsidR="00276FF1">
        <w:rPr>
          <w:noProof/>
        </w:rPr>
        <w:t>12</w:t>
      </w:r>
      <w:r>
        <w:rPr>
          <w:noProof/>
        </w:rPr>
        <w:fldChar w:fldCharType="end"/>
      </w:r>
    </w:p>
    <w:p w14:paraId="2A297F23" w14:textId="77777777" w:rsidR="00FF3ABA" w:rsidRDefault="00FF3ABA">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_Toc31620462 \h </w:instrText>
      </w:r>
      <w:r>
        <w:rPr>
          <w:noProof/>
        </w:rPr>
      </w:r>
      <w:r>
        <w:rPr>
          <w:noProof/>
        </w:rPr>
        <w:fldChar w:fldCharType="separate"/>
      </w:r>
      <w:r w:rsidR="00276FF1">
        <w:rPr>
          <w:noProof/>
        </w:rPr>
        <w:t>12</w:t>
      </w:r>
      <w:r>
        <w:rPr>
          <w:noProof/>
        </w:rPr>
        <w:fldChar w:fldCharType="end"/>
      </w:r>
    </w:p>
    <w:p w14:paraId="14FF315E"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_Toc31620463 \h </w:instrText>
      </w:r>
      <w:r>
        <w:rPr>
          <w:noProof/>
        </w:rPr>
      </w:r>
      <w:r>
        <w:rPr>
          <w:noProof/>
        </w:rPr>
        <w:fldChar w:fldCharType="separate"/>
      </w:r>
      <w:r w:rsidR="00276FF1">
        <w:rPr>
          <w:noProof/>
        </w:rPr>
        <w:t>12</w:t>
      </w:r>
      <w:r>
        <w:rPr>
          <w:noProof/>
        </w:rPr>
        <w:fldChar w:fldCharType="end"/>
      </w:r>
    </w:p>
    <w:p w14:paraId="1D1599D9"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_Toc31620464 \h </w:instrText>
      </w:r>
      <w:r>
        <w:rPr>
          <w:noProof/>
        </w:rPr>
      </w:r>
      <w:r>
        <w:rPr>
          <w:noProof/>
        </w:rPr>
        <w:fldChar w:fldCharType="separate"/>
      </w:r>
      <w:r w:rsidR="00276FF1">
        <w:rPr>
          <w:noProof/>
        </w:rPr>
        <w:t>13</w:t>
      </w:r>
      <w:r>
        <w:rPr>
          <w:noProof/>
        </w:rPr>
        <w:fldChar w:fldCharType="end"/>
      </w:r>
    </w:p>
    <w:p w14:paraId="60BBE43C"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_Toc31620465 \h </w:instrText>
      </w:r>
      <w:r>
        <w:rPr>
          <w:noProof/>
        </w:rPr>
      </w:r>
      <w:r>
        <w:rPr>
          <w:noProof/>
        </w:rPr>
        <w:fldChar w:fldCharType="separate"/>
      </w:r>
      <w:r w:rsidR="00276FF1">
        <w:rPr>
          <w:noProof/>
        </w:rPr>
        <w:t>13</w:t>
      </w:r>
      <w:r>
        <w:rPr>
          <w:noProof/>
        </w:rPr>
        <w:fldChar w:fldCharType="end"/>
      </w:r>
    </w:p>
    <w:p w14:paraId="232FB9CD"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_Toc31620466 \h </w:instrText>
      </w:r>
      <w:r>
        <w:rPr>
          <w:noProof/>
        </w:rPr>
      </w:r>
      <w:r>
        <w:rPr>
          <w:noProof/>
        </w:rPr>
        <w:fldChar w:fldCharType="separate"/>
      </w:r>
      <w:r w:rsidR="00276FF1">
        <w:rPr>
          <w:noProof/>
        </w:rPr>
        <w:t>13</w:t>
      </w:r>
      <w:r>
        <w:rPr>
          <w:noProof/>
        </w:rPr>
        <w:fldChar w:fldCharType="end"/>
      </w:r>
    </w:p>
    <w:p w14:paraId="78F7A571"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_Toc31620467 \h </w:instrText>
      </w:r>
      <w:r>
        <w:rPr>
          <w:noProof/>
        </w:rPr>
      </w:r>
      <w:r>
        <w:rPr>
          <w:noProof/>
        </w:rPr>
        <w:fldChar w:fldCharType="separate"/>
      </w:r>
      <w:r w:rsidR="00276FF1">
        <w:rPr>
          <w:noProof/>
        </w:rPr>
        <w:t>13</w:t>
      </w:r>
      <w:r>
        <w:rPr>
          <w:noProof/>
        </w:rPr>
        <w:fldChar w:fldCharType="end"/>
      </w:r>
    </w:p>
    <w:p w14:paraId="4F92D430"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_Toc31620468 \h </w:instrText>
      </w:r>
      <w:r>
        <w:rPr>
          <w:noProof/>
        </w:rPr>
      </w:r>
      <w:r>
        <w:rPr>
          <w:noProof/>
        </w:rPr>
        <w:fldChar w:fldCharType="separate"/>
      </w:r>
      <w:r w:rsidR="00276FF1">
        <w:rPr>
          <w:noProof/>
        </w:rPr>
        <w:t>13</w:t>
      </w:r>
      <w:r>
        <w:rPr>
          <w:noProof/>
        </w:rPr>
        <w:fldChar w:fldCharType="end"/>
      </w:r>
    </w:p>
    <w:p w14:paraId="4EE32441"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_Toc31620469 \h </w:instrText>
      </w:r>
      <w:r>
        <w:rPr>
          <w:noProof/>
        </w:rPr>
      </w:r>
      <w:r>
        <w:rPr>
          <w:noProof/>
        </w:rPr>
        <w:fldChar w:fldCharType="separate"/>
      </w:r>
      <w:r w:rsidR="00276FF1">
        <w:rPr>
          <w:noProof/>
        </w:rPr>
        <w:t>14</w:t>
      </w:r>
      <w:r>
        <w:rPr>
          <w:noProof/>
        </w:rPr>
        <w:fldChar w:fldCharType="end"/>
      </w:r>
    </w:p>
    <w:p w14:paraId="7AF2C440"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_Toc31620470 \h </w:instrText>
      </w:r>
      <w:r>
        <w:rPr>
          <w:noProof/>
        </w:rPr>
      </w:r>
      <w:r>
        <w:rPr>
          <w:noProof/>
        </w:rPr>
        <w:fldChar w:fldCharType="separate"/>
      </w:r>
      <w:r w:rsidR="00276FF1">
        <w:rPr>
          <w:noProof/>
        </w:rPr>
        <w:t>14</w:t>
      </w:r>
      <w:r>
        <w:rPr>
          <w:noProof/>
        </w:rPr>
        <w:fldChar w:fldCharType="end"/>
      </w:r>
    </w:p>
    <w:p w14:paraId="4E5FC801"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_Toc31620471 \h </w:instrText>
      </w:r>
      <w:r>
        <w:rPr>
          <w:noProof/>
        </w:rPr>
      </w:r>
      <w:r>
        <w:rPr>
          <w:noProof/>
        </w:rPr>
        <w:fldChar w:fldCharType="separate"/>
      </w:r>
      <w:r w:rsidR="00276FF1">
        <w:rPr>
          <w:noProof/>
        </w:rPr>
        <w:t>14</w:t>
      </w:r>
      <w:r>
        <w:rPr>
          <w:noProof/>
        </w:rPr>
        <w:fldChar w:fldCharType="end"/>
      </w:r>
    </w:p>
    <w:p w14:paraId="4B88B8D6"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_Toc31620472 \h </w:instrText>
      </w:r>
      <w:r>
        <w:rPr>
          <w:noProof/>
        </w:rPr>
      </w:r>
      <w:r>
        <w:rPr>
          <w:noProof/>
        </w:rPr>
        <w:fldChar w:fldCharType="separate"/>
      </w:r>
      <w:r w:rsidR="00276FF1">
        <w:rPr>
          <w:noProof/>
        </w:rPr>
        <w:t>14</w:t>
      </w:r>
      <w:r>
        <w:rPr>
          <w:noProof/>
        </w:rPr>
        <w:fldChar w:fldCharType="end"/>
      </w:r>
    </w:p>
    <w:p w14:paraId="5727C7DA"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_Toc31620473 \h </w:instrText>
      </w:r>
      <w:r>
        <w:rPr>
          <w:noProof/>
        </w:rPr>
      </w:r>
      <w:r>
        <w:rPr>
          <w:noProof/>
        </w:rPr>
        <w:fldChar w:fldCharType="separate"/>
      </w:r>
      <w:r w:rsidR="00276FF1">
        <w:rPr>
          <w:noProof/>
        </w:rPr>
        <w:t>15</w:t>
      </w:r>
      <w:r>
        <w:rPr>
          <w:noProof/>
        </w:rPr>
        <w:fldChar w:fldCharType="end"/>
      </w:r>
    </w:p>
    <w:p w14:paraId="2C2AD56E"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_Toc31620474 \h </w:instrText>
      </w:r>
      <w:r>
        <w:fldChar w:fldCharType="separate"/>
      </w:r>
      <w:r w:rsidR="00276FF1">
        <w:t>15</w:t>
      </w:r>
      <w:r>
        <w:fldChar w:fldCharType="end"/>
      </w:r>
    </w:p>
    <w:p w14:paraId="024AB1A2"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_Toc31620475 \h </w:instrText>
      </w:r>
      <w:r>
        <w:fldChar w:fldCharType="separate"/>
      </w:r>
      <w:r w:rsidR="00276FF1">
        <w:t>15</w:t>
      </w:r>
      <w:r>
        <w:fldChar w:fldCharType="end"/>
      </w:r>
    </w:p>
    <w:p w14:paraId="068D5112"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_Toc31620476 \h </w:instrText>
      </w:r>
      <w:r>
        <w:fldChar w:fldCharType="separate"/>
      </w:r>
      <w:r w:rsidR="00276FF1">
        <w:t>16</w:t>
      </w:r>
      <w:r>
        <w:fldChar w:fldCharType="end"/>
      </w:r>
    </w:p>
    <w:p w14:paraId="766BE260"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_Toc31620477 \h </w:instrText>
      </w:r>
      <w:r>
        <w:rPr>
          <w:noProof/>
        </w:rPr>
      </w:r>
      <w:r>
        <w:rPr>
          <w:noProof/>
        </w:rPr>
        <w:fldChar w:fldCharType="separate"/>
      </w:r>
      <w:r w:rsidR="00276FF1">
        <w:rPr>
          <w:noProof/>
        </w:rPr>
        <w:t>16</w:t>
      </w:r>
      <w:r>
        <w:rPr>
          <w:noProof/>
        </w:rPr>
        <w:fldChar w:fldCharType="end"/>
      </w:r>
    </w:p>
    <w:p w14:paraId="23D86E9C"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_Toc31620478 \h </w:instrText>
      </w:r>
      <w:r>
        <w:rPr>
          <w:noProof/>
        </w:rPr>
      </w:r>
      <w:r>
        <w:rPr>
          <w:noProof/>
        </w:rPr>
        <w:fldChar w:fldCharType="separate"/>
      </w:r>
      <w:r w:rsidR="00276FF1">
        <w:rPr>
          <w:noProof/>
        </w:rPr>
        <w:t>16</w:t>
      </w:r>
      <w:r>
        <w:rPr>
          <w:noProof/>
        </w:rPr>
        <w:fldChar w:fldCharType="end"/>
      </w:r>
    </w:p>
    <w:p w14:paraId="41181709"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_Toc31620479 \h </w:instrText>
      </w:r>
      <w:r>
        <w:rPr>
          <w:noProof/>
        </w:rPr>
      </w:r>
      <w:r>
        <w:rPr>
          <w:noProof/>
        </w:rPr>
        <w:fldChar w:fldCharType="separate"/>
      </w:r>
      <w:r w:rsidR="00276FF1">
        <w:rPr>
          <w:noProof/>
        </w:rPr>
        <w:t>16</w:t>
      </w:r>
      <w:r>
        <w:rPr>
          <w:noProof/>
        </w:rPr>
        <w:fldChar w:fldCharType="end"/>
      </w:r>
    </w:p>
    <w:p w14:paraId="54388F3B"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_Toc31620480 \h </w:instrText>
      </w:r>
      <w:r>
        <w:rPr>
          <w:noProof/>
        </w:rPr>
      </w:r>
      <w:r>
        <w:rPr>
          <w:noProof/>
        </w:rPr>
        <w:fldChar w:fldCharType="separate"/>
      </w:r>
      <w:r w:rsidR="00276FF1">
        <w:rPr>
          <w:noProof/>
        </w:rPr>
        <w:t>16</w:t>
      </w:r>
      <w:r>
        <w:rPr>
          <w:noProof/>
        </w:rPr>
        <w:fldChar w:fldCharType="end"/>
      </w:r>
    </w:p>
    <w:p w14:paraId="18DBB7E8"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_Toc31620481 \h </w:instrText>
      </w:r>
      <w:r>
        <w:rPr>
          <w:noProof/>
        </w:rPr>
      </w:r>
      <w:r>
        <w:rPr>
          <w:noProof/>
        </w:rPr>
        <w:fldChar w:fldCharType="separate"/>
      </w:r>
      <w:r w:rsidR="00276FF1">
        <w:rPr>
          <w:noProof/>
        </w:rPr>
        <w:t>17</w:t>
      </w:r>
      <w:r>
        <w:rPr>
          <w:noProof/>
        </w:rPr>
        <w:fldChar w:fldCharType="end"/>
      </w:r>
    </w:p>
    <w:p w14:paraId="402B0138" w14:textId="77777777" w:rsidR="00FF3ABA" w:rsidRDefault="00FF3AB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_Toc31620482 \h </w:instrText>
      </w:r>
      <w:r>
        <w:rPr>
          <w:noProof/>
        </w:rPr>
      </w:r>
      <w:r>
        <w:rPr>
          <w:noProof/>
        </w:rPr>
        <w:fldChar w:fldCharType="separate"/>
      </w:r>
      <w:r w:rsidR="00276FF1">
        <w:rPr>
          <w:noProof/>
        </w:rPr>
        <w:t>17</w:t>
      </w:r>
      <w:r>
        <w:rPr>
          <w:noProof/>
        </w:rPr>
        <w:fldChar w:fldCharType="end"/>
      </w:r>
    </w:p>
    <w:p w14:paraId="4CDA9530"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_Toc31620483 \h </w:instrText>
      </w:r>
      <w:r>
        <w:rPr>
          <w:noProof/>
        </w:rPr>
      </w:r>
      <w:r>
        <w:rPr>
          <w:noProof/>
        </w:rPr>
        <w:fldChar w:fldCharType="separate"/>
      </w:r>
      <w:r w:rsidR="00276FF1">
        <w:rPr>
          <w:noProof/>
        </w:rPr>
        <w:t>17</w:t>
      </w:r>
      <w:r>
        <w:rPr>
          <w:noProof/>
        </w:rPr>
        <w:fldChar w:fldCharType="end"/>
      </w:r>
    </w:p>
    <w:p w14:paraId="789A3617"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_Toc31620484 \h </w:instrText>
      </w:r>
      <w:r>
        <w:rPr>
          <w:noProof/>
        </w:rPr>
      </w:r>
      <w:r>
        <w:rPr>
          <w:noProof/>
        </w:rPr>
        <w:fldChar w:fldCharType="separate"/>
      </w:r>
      <w:r w:rsidR="00276FF1">
        <w:rPr>
          <w:noProof/>
        </w:rPr>
        <w:t>17</w:t>
      </w:r>
      <w:r>
        <w:rPr>
          <w:noProof/>
        </w:rPr>
        <w:fldChar w:fldCharType="end"/>
      </w:r>
    </w:p>
    <w:p w14:paraId="4F1A0086"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_Toc31620485 \h </w:instrText>
      </w:r>
      <w:r>
        <w:fldChar w:fldCharType="separate"/>
      </w:r>
      <w:r w:rsidR="00276FF1">
        <w:t>18</w:t>
      </w:r>
      <w:r>
        <w:fldChar w:fldCharType="end"/>
      </w:r>
    </w:p>
    <w:p w14:paraId="3392EB5F"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_Toc31620486 \h </w:instrText>
      </w:r>
      <w:r>
        <w:fldChar w:fldCharType="separate"/>
      </w:r>
      <w:r w:rsidR="00276FF1">
        <w:t>18</w:t>
      </w:r>
      <w:r>
        <w:fldChar w:fldCharType="end"/>
      </w:r>
    </w:p>
    <w:p w14:paraId="265C7B6C"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_Toc31620487 \h </w:instrText>
      </w:r>
      <w:r>
        <w:fldChar w:fldCharType="separate"/>
      </w:r>
      <w:r w:rsidR="00276FF1">
        <w:t>18</w:t>
      </w:r>
      <w:r>
        <w:fldChar w:fldCharType="end"/>
      </w:r>
    </w:p>
    <w:p w14:paraId="44F7A4E4" w14:textId="77777777" w:rsidR="00FF3ABA" w:rsidRDefault="00FF3ABA">
      <w:pPr>
        <w:pStyle w:val="TOC4"/>
        <w:rPr>
          <w:rFonts w:asciiTheme="minorHAnsi" w:eastAsiaTheme="minorEastAsia" w:hAnsiTheme="minorHAnsi" w:cstheme="minorBidi"/>
          <w:iCs w:val="0"/>
          <w:sz w:val="22"/>
          <w:szCs w:val="22"/>
          <w:lang w:eastAsia="en-AU"/>
        </w:rPr>
      </w:pPr>
      <w:r w:rsidRPr="004263F1">
        <w:rPr>
          <w:rFonts w:cs="Arial"/>
          <w14:scene3d>
            <w14:camera w14:prst="orthographicFront"/>
            <w14:lightRig w14:rig="threePt" w14:dir="t">
              <w14:rot w14:lat="0" w14:lon="0" w14:rev="0"/>
            </w14:lightRig>
          </w14:scene3d>
        </w:rP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_Toc31620488 \h </w:instrText>
      </w:r>
      <w:r>
        <w:fldChar w:fldCharType="separate"/>
      </w:r>
      <w:r w:rsidR="00276FF1">
        <w:t>19</w:t>
      </w:r>
      <w:r>
        <w:fldChar w:fldCharType="end"/>
      </w:r>
    </w:p>
    <w:p w14:paraId="6B7DA3AE" w14:textId="77777777" w:rsidR="00FF3ABA" w:rsidRDefault="00FF3ABA">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_Toc31620489 \h </w:instrText>
      </w:r>
      <w:r>
        <w:rPr>
          <w:noProof/>
        </w:rPr>
      </w:r>
      <w:r>
        <w:rPr>
          <w:noProof/>
        </w:rPr>
        <w:fldChar w:fldCharType="separate"/>
      </w:r>
      <w:r w:rsidR="00276FF1">
        <w:rPr>
          <w:noProof/>
        </w:rPr>
        <w:t>19</w:t>
      </w:r>
      <w:r>
        <w:rPr>
          <w:noProof/>
        </w:rPr>
        <w:fldChar w:fldCharType="end"/>
      </w:r>
    </w:p>
    <w:p w14:paraId="4DFD36C8" w14:textId="77777777" w:rsidR="00FF3ABA" w:rsidRDefault="00FF3AB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_Toc31620490 \h </w:instrText>
      </w:r>
      <w:r>
        <w:rPr>
          <w:noProof/>
        </w:rPr>
      </w:r>
      <w:r>
        <w:rPr>
          <w:noProof/>
        </w:rPr>
        <w:fldChar w:fldCharType="separate"/>
      </w:r>
      <w:r w:rsidR="00276FF1">
        <w:rPr>
          <w:noProof/>
        </w:rPr>
        <w:t>20</w:t>
      </w:r>
      <w:r>
        <w:rPr>
          <w:noProof/>
        </w:rPr>
        <w:fldChar w:fldCharType="end"/>
      </w:r>
    </w:p>
    <w:p w14:paraId="062B7824" w14:textId="77777777" w:rsidR="00FF3ABA" w:rsidRDefault="00FF3AB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_Toc31620491 \h </w:instrText>
      </w:r>
      <w:r>
        <w:rPr>
          <w:noProof/>
        </w:rPr>
      </w:r>
      <w:r>
        <w:rPr>
          <w:noProof/>
        </w:rPr>
        <w:fldChar w:fldCharType="separate"/>
      </w:r>
      <w:r w:rsidR="00276FF1">
        <w:rPr>
          <w:noProof/>
        </w:rPr>
        <w:t>22</w:t>
      </w:r>
      <w:r>
        <w:rPr>
          <w:noProof/>
        </w:rPr>
        <w:fldChar w:fldCharType="end"/>
      </w:r>
    </w:p>
    <w:p w14:paraId="4CACBC9E" w14:textId="77777777" w:rsidR="00FF3ABA" w:rsidRDefault="00FF3ABA">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_Toc31620492 \h </w:instrText>
      </w:r>
      <w:r>
        <w:rPr>
          <w:noProof/>
        </w:rPr>
      </w:r>
      <w:r>
        <w:rPr>
          <w:noProof/>
        </w:rPr>
        <w:fldChar w:fldCharType="separate"/>
      </w:r>
      <w:r w:rsidR="00276FF1">
        <w:rPr>
          <w:noProof/>
        </w:rPr>
        <w:t>22</w:t>
      </w:r>
      <w:r>
        <w:rPr>
          <w:noProof/>
        </w:rPr>
        <w:fldChar w:fldCharType="end"/>
      </w:r>
    </w:p>
    <w:p w14:paraId="19CCD470" w14:textId="77777777" w:rsidR="00FF3ABA" w:rsidRDefault="00FF3ABA">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_Toc31620493 \h </w:instrText>
      </w:r>
      <w:r>
        <w:rPr>
          <w:noProof/>
        </w:rPr>
      </w:r>
      <w:r>
        <w:rPr>
          <w:noProof/>
        </w:rPr>
        <w:fldChar w:fldCharType="separate"/>
      </w:r>
      <w:r w:rsidR="00276FF1">
        <w:rPr>
          <w:noProof/>
        </w:rPr>
        <w:t>22</w:t>
      </w:r>
      <w:r>
        <w:rPr>
          <w:noProof/>
        </w:rPr>
        <w:fldChar w:fldCharType="end"/>
      </w:r>
    </w:p>
    <w:p w14:paraId="61FE9AC3" w14:textId="77777777" w:rsidR="00FF3ABA" w:rsidRDefault="00FF3ABA">
      <w:pPr>
        <w:pStyle w:val="TOC4"/>
        <w:rPr>
          <w:rFonts w:asciiTheme="minorHAnsi" w:eastAsiaTheme="minorEastAsia" w:hAnsiTheme="minorHAnsi" w:cstheme="minorBidi"/>
          <w:iCs w:val="0"/>
          <w:sz w:val="22"/>
          <w:szCs w:val="22"/>
          <w:lang w:eastAsia="en-AU"/>
        </w:rPr>
      </w:pPr>
      <w:r>
        <w:t>Incoming Expert Projects</w:t>
      </w:r>
      <w:r>
        <w:tab/>
      </w:r>
      <w:r>
        <w:fldChar w:fldCharType="begin"/>
      </w:r>
      <w:r>
        <w:instrText xml:space="preserve"> PAGEREF _Toc31620494 \h </w:instrText>
      </w:r>
      <w:r>
        <w:fldChar w:fldCharType="separate"/>
      </w:r>
      <w:r w:rsidR="00276FF1">
        <w:t>22</w:t>
      </w:r>
      <w:r>
        <w:fldChar w:fldCharType="end"/>
      </w:r>
    </w:p>
    <w:p w14:paraId="7F840F04" w14:textId="77777777" w:rsidR="00FF3ABA" w:rsidRDefault="00FF3ABA">
      <w:pPr>
        <w:pStyle w:val="TOC4"/>
        <w:rPr>
          <w:rFonts w:asciiTheme="minorHAnsi" w:eastAsiaTheme="minorEastAsia" w:hAnsiTheme="minorHAnsi" w:cstheme="minorBidi"/>
          <w:iCs w:val="0"/>
          <w:sz w:val="22"/>
          <w:szCs w:val="22"/>
          <w:lang w:eastAsia="en-AU"/>
        </w:rPr>
      </w:pPr>
      <w:r>
        <w:t>Outgoing Expert Projects</w:t>
      </w:r>
      <w:r>
        <w:tab/>
      </w:r>
      <w:r>
        <w:fldChar w:fldCharType="begin"/>
      </w:r>
      <w:r>
        <w:instrText xml:space="preserve"> PAGEREF _Toc31620495 \h </w:instrText>
      </w:r>
      <w:r>
        <w:fldChar w:fldCharType="separate"/>
      </w:r>
      <w:r w:rsidR="00276FF1">
        <w:t>22</w:t>
      </w:r>
      <w:r>
        <w:fldChar w:fldCharType="end"/>
      </w:r>
    </w:p>
    <w:p w14:paraId="0841070A" w14:textId="77777777" w:rsidR="00FF3ABA" w:rsidRDefault="00FF3ABA">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_Toc31620496 \h </w:instrText>
      </w:r>
      <w:r>
        <w:rPr>
          <w:noProof/>
        </w:rPr>
      </w:r>
      <w:r>
        <w:rPr>
          <w:noProof/>
        </w:rPr>
        <w:fldChar w:fldCharType="separate"/>
      </w:r>
      <w:r w:rsidR="00276FF1">
        <w:rPr>
          <w:noProof/>
        </w:rPr>
        <w:t>23</w:t>
      </w:r>
      <w:r>
        <w:rPr>
          <w:noProof/>
        </w:rPr>
        <w:fldChar w:fldCharType="end"/>
      </w:r>
    </w:p>
    <w:p w14:paraId="41B7C467" w14:textId="77777777" w:rsidR="00FF3ABA" w:rsidRDefault="00FF3ABA">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_Toc31620497 \h </w:instrText>
      </w:r>
      <w:r>
        <w:rPr>
          <w:noProof/>
        </w:rPr>
      </w:r>
      <w:r>
        <w:rPr>
          <w:noProof/>
        </w:rPr>
        <w:fldChar w:fldCharType="separate"/>
      </w:r>
      <w:r w:rsidR="00276FF1">
        <w:rPr>
          <w:noProof/>
        </w:rPr>
        <w:t>23</w:t>
      </w:r>
      <w:r>
        <w:rPr>
          <w:noProof/>
        </w:rPr>
        <w:fldChar w:fldCharType="end"/>
      </w:r>
    </w:p>
    <w:p w14:paraId="41F67EFB" w14:textId="77777777" w:rsidR="00FF3ABA" w:rsidRDefault="00FF3ABA">
      <w:pPr>
        <w:pStyle w:val="TOC3"/>
        <w:rPr>
          <w:rFonts w:asciiTheme="minorHAnsi" w:eastAsiaTheme="minorEastAsia" w:hAnsiTheme="minorHAnsi" w:cstheme="minorBidi"/>
          <w:iCs w:val="0"/>
          <w:noProof/>
          <w:sz w:val="22"/>
          <w:lang w:val="en-AU" w:eastAsia="en-AU"/>
        </w:rPr>
      </w:pPr>
      <w:r>
        <w:rPr>
          <w:noProof/>
        </w:rPr>
        <w:t>Travel and overseas expenditure</w:t>
      </w:r>
      <w:r>
        <w:rPr>
          <w:noProof/>
        </w:rPr>
        <w:tab/>
      </w:r>
      <w:r>
        <w:rPr>
          <w:noProof/>
        </w:rPr>
        <w:fldChar w:fldCharType="begin"/>
      </w:r>
      <w:r>
        <w:rPr>
          <w:noProof/>
        </w:rPr>
        <w:instrText xml:space="preserve"> PAGEREF _Toc31620498 \h </w:instrText>
      </w:r>
      <w:r>
        <w:rPr>
          <w:noProof/>
        </w:rPr>
      </w:r>
      <w:r>
        <w:rPr>
          <w:noProof/>
        </w:rPr>
        <w:fldChar w:fldCharType="separate"/>
      </w:r>
      <w:r w:rsidR="00276FF1">
        <w:rPr>
          <w:noProof/>
        </w:rPr>
        <w:t>24</w:t>
      </w:r>
      <w:r>
        <w:rPr>
          <w:noProof/>
        </w:rPr>
        <w:fldChar w:fldCharType="end"/>
      </w:r>
    </w:p>
    <w:p w14:paraId="28723BAD" w14:textId="77777777" w:rsidR="00FF3ABA" w:rsidRDefault="00FF3ABA">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_Toc31620499 \h </w:instrText>
      </w:r>
      <w:r>
        <w:rPr>
          <w:noProof/>
        </w:rPr>
      </w:r>
      <w:r>
        <w:rPr>
          <w:noProof/>
        </w:rPr>
        <w:fldChar w:fldCharType="separate"/>
      </w:r>
      <w:r w:rsidR="00276FF1">
        <w:rPr>
          <w:noProof/>
        </w:rPr>
        <w:t>24</w:t>
      </w:r>
      <w:r>
        <w:rPr>
          <w:noProof/>
        </w:rPr>
        <w:fldChar w:fldCharType="end"/>
      </w:r>
    </w:p>
    <w:p w14:paraId="4168232E" w14:textId="77777777" w:rsidR="00FF3ABA" w:rsidRDefault="00FF3ABA">
      <w:pPr>
        <w:pStyle w:val="TOC3"/>
        <w:rPr>
          <w:rFonts w:asciiTheme="minorHAnsi" w:eastAsiaTheme="minorEastAsia" w:hAnsiTheme="minorHAnsi" w:cstheme="minorBidi"/>
          <w:iCs w:val="0"/>
          <w:noProof/>
          <w:sz w:val="22"/>
          <w:lang w:val="en-AU" w:eastAsia="en-AU"/>
        </w:rPr>
      </w:pPr>
      <w:r>
        <w:rPr>
          <w:noProof/>
        </w:rPr>
        <w:t>In-kind contributions</w:t>
      </w:r>
      <w:r>
        <w:rPr>
          <w:noProof/>
        </w:rPr>
        <w:tab/>
      </w:r>
      <w:r>
        <w:rPr>
          <w:noProof/>
        </w:rPr>
        <w:fldChar w:fldCharType="begin"/>
      </w:r>
      <w:r>
        <w:rPr>
          <w:noProof/>
        </w:rPr>
        <w:instrText xml:space="preserve"> PAGEREF _Toc31620500 \h </w:instrText>
      </w:r>
      <w:r>
        <w:rPr>
          <w:noProof/>
        </w:rPr>
      </w:r>
      <w:r>
        <w:rPr>
          <w:noProof/>
        </w:rPr>
        <w:fldChar w:fldCharType="separate"/>
      </w:r>
      <w:r w:rsidR="00276FF1">
        <w:rPr>
          <w:noProof/>
        </w:rPr>
        <w:t>25</w:t>
      </w:r>
      <w:r>
        <w:rPr>
          <w:noProof/>
        </w:rPr>
        <w:fldChar w:fldCharType="end"/>
      </w:r>
    </w:p>
    <w:p w14:paraId="531A728D" w14:textId="77777777" w:rsidR="00FF3ABA" w:rsidRDefault="00FF3ABA">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_Toc31620501 \h </w:instrText>
      </w:r>
      <w:r>
        <w:rPr>
          <w:noProof/>
        </w:rPr>
      </w:r>
      <w:r>
        <w:rPr>
          <w:noProof/>
        </w:rPr>
        <w:fldChar w:fldCharType="separate"/>
      </w:r>
      <w:r w:rsidR="00276FF1">
        <w:rPr>
          <w:noProof/>
        </w:rPr>
        <w:t>26</w:t>
      </w:r>
      <w:r>
        <w:rPr>
          <w:noProof/>
        </w:rPr>
        <w:fldChar w:fldCharType="end"/>
      </w:r>
    </w:p>
    <w:p w14:paraId="25F651FE" w14:textId="77777777" w:rsidR="00DD3C0D" w:rsidRDefault="004A238A" w:rsidP="00DD3C0D">
      <w:pPr>
        <w:sectPr w:rsidR="00DD3C0D" w:rsidSect="0002331D">
          <w:headerReference w:type="even" r:id="rId20"/>
          <w:headerReference w:type="default" r:id="rId21"/>
          <w:footerReference w:type="default" r:id="rId22"/>
          <w:headerReference w:type="first" r:id="rId23"/>
          <w:footerReference w:type="first" r:id="rId24"/>
          <w:pgSz w:w="11907" w:h="16840" w:code="9"/>
          <w:pgMar w:top="1418" w:right="1418" w:bottom="1276" w:left="1701" w:header="709" w:footer="709" w:gutter="0"/>
          <w:cols w:space="720"/>
          <w:docGrid w:linePitch="360"/>
        </w:sectPr>
      </w:pPr>
      <w:r w:rsidRPr="00007E4B">
        <w:rPr>
          <w:rFonts w:eastAsia="Calibri"/>
        </w:rPr>
        <w:fldChar w:fldCharType="end"/>
      </w:r>
    </w:p>
    <w:p w14:paraId="06842DFC" w14:textId="4932E8E0" w:rsidR="00CE6D9D" w:rsidRPr="00F40BDA" w:rsidRDefault="00280024" w:rsidP="00992C67">
      <w:pPr>
        <w:pStyle w:val="Heading2"/>
      </w:pPr>
      <w:bookmarkStart w:id="4" w:name="_Toc458420391"/>
      <w:bookmarkStart w:id="5" w:name="_Toc462824846"/>
      <w:bookmarkStart w:id="6" w:name="_Toc496536648"/>
      <w:bookmarkStart w:id="7" w:name="_Toc531277475"/>
      <w:bookmarkStart w:id="8" w:name="_Toc955285"/>
      <w:bookmarkStart w:id="9" w:name="_Toc31620438"/>
      <w:r>
        <w:lastRenderedPageBreak/>
        <w:t xml:space="preserve">Entrepreneurs’ Programme </w:t>
      </w:r>
      <w:r w:rsidR="004C7044">
        <w:t>–</w:t>
      </w:r>
      <w:r>
        <w:t xml:space="preserve"> Incubator Support</w:t>
      </w:r>
      <w:r w:rsidR="00CE6D9D">
        <w:t xml:space="preserve"> </w:t>
      </w:r>
      <w:bookmarkEnd w:id="4"/>
      <w:bookmarkEnd w:id="5"/>
      <w:r w:rsidR="004C7044">
        <w:t xml:space="preserve">Initiative </w:t>
      </w:r>
      <w:r>
        <w:t xml:space="preserve">– Expert in Residence </w:t>
      </w:r>
      <w:r w:rsidR="00F7040C">
        <w:t>p</w:t>
      </w:r>
      <w:r w:rsidR="00CE6D9D">
        <w:t>rocess</w:t>
      </w:r>
      <w:r w:rsidR="009F5A19">
        <w:t>es</w:t>
      </w:r>
      <w:bookmarkEnd w:id="6"/>
      <w:bookmarkEnd w:id="7"/>
      <w:bookmarkEnd w:id="8"/>
      <w:bookmarkEnd w:id="9"/>
    </w:p>
    <w:p w14:paraId="405CDFBB" w14:textId="4FB4897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280024">
        <w:rPr>
          <w:b/>
        </w:rPr>
        <w:t>Entrepreneurs’ Programme</w:t>
      </w:r>
      <w:r>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5FFCE78" w14:textId="1293342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485ACD" w:rsidRPr="009A160A">
        <w:t>Department of Industry, Science, Energy and Resources</w:t>
      </w:r>
      <w:r w:rsidR="00485ACD">
        <w:t>’</w:t>
      </w:r>
      <w:r w:rsidR="00280024">
        <w:t xml:space="preserve"> </w:t>
      </w:r>
      <w:r>
        <w:t xml:space="preserve">Outcome </w:t>
      </w:r>
      <w:r w:rsidR="00280024">
        <w:t>1</w:t>
      </w:r>
      <w:r>
        <w:t xml:space="preserve">. </w:t>
      </w:r>
      <w:r w:rsidRPr="00F40BDA">
        <w:t xml:space="preserve">The </w:t>
      </w:r>
      <w:r w:rsidR="00280024">
        <w:t>department</w:t>
      </w:r>
      <w:r w:rsidR="00C659C4">
        <w:t xml:space="preserve"> </w:t>
      </w:r>
      <w:r w:rsidRPr="00F40BDA">
        <w:t xml:space="preserve">works with stakeholders to plan and design the grant </w:t>
      </w:r>
      <w:r>
        <w:t>program according to</w:t>
      </w:r>
      <w:r w:rsidRPr="00F40BDA">
        <w:t xml:space="preserve"> the </w:t>
      </w:r>
      <w:hyperlink r:id="rId25" w:history="1">
        <w:r w:rsidRPr="00E15100">
          <w:rPr>
            <w:rStyle w:val="Hyperlink"/>
            <w:i/>
          </w:rPr>
          <w:t>Commonwealth Grants Rules and Guidelines</w:t>
        </w:r>
      </w:hyperlink>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110804DE"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AD30CC">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5A58693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Where there are </w:t>
      </w:r>
      <w:r w:rsidR="0059733A">
        <w:t xml:space="preserve">assessment </w:t>
      </w:r>
      <w:r w:rsidRPr="00C659C4">
        <w:t>criteria</w:t>
      </w:r>
      <w:r w:rsidR="00A67AC1">
        <w:t>, w</w:t>
      </w:r>
      <w:r w:rsidRPr="00C659C4">
        <w:t xml:space="preserve">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if the selection process is competitive</w:t>
      </w:r>
      <w:r w:rsidR="00A67AC1">
        <w:t>,</w:t>
      </w:r>
      <w:r w:rsidR="00C42EC5">
        <w:t xml:space="preserve">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5C8A66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t>
      </w:r>
      <w:r w:rsidR="00C42EC5">
        <w:rPr>
          <w:bCs/>
        </w:rPr>
        <w:t>We</w:t>
      </w:r>
      <w:r w:rsidRPr="00C659C4">
        <w:rPr>
          <w:bCs/>
        </w:rPr>
        <w:t xml:space="preserv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1DC80B7B"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280024">
        <w:rPr>
          <w:b/>
        </w:rPr>
        <w:t>Entrepreneurs’ Programme and Incubator Support</w:t>
      </w:r>
      <w:r w:rsidR="00384AE1">
        <w:rPr>
          <w:b/>
        </w:rPr>
        <w:t xml:space="preserve"> I</w:t>
      </w:r>
      <w:r w:rsidR="00A67AC1">
        <w:rPr>
          <w:b/>
        </w:rPr>
        <w:t>nitiative</w:t>
      </w:r>
    </w:p>
    <w:p w14:paraId="3BA8A0DE" w14:textId="3D7D55F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280024">
        <w:t>Incubator Support</w:t>
      </w:r>
      <w:r w:rsidR="00686047">
        <w:t xml:space="preserve"> </w:t>
      </w:r>
      <w:r w:rsidR="00384AE1">
        <w:t xml:space="preserve">Initiative </w:t>
      </w:r>
      <w:r w:rsidRPr="00C659C4">
        <w:t>as a whole. We base this on information you provide to us</w:t>
      </w:r>
      <w:r w:rsidR="00A67AC1">
        <w:t>,</w:t>
      </w:r>
      <w:r w:rsidRPr="00C659C4">
        <w:t xml:space="preserve"> and that we collect from various sources.</w:t>
      </w:r>
      <w:r w:rsidRPr="00F40BDA">
        <w:t xml:space="preserve"> </w:t>
      </w:r>
    </w:p>
    <w:p w14:paraId="646402A1" w14:textId="3EB99BC2" w:rsidR="00686047" w:rsidRDefault="00825FF1" w:rsidP="00072527">
      <w:pPr>
        <w:pStyle w:val="Heading2"/>
      </w:pPr>
      <w:bookmarkStart w:id="10" w:name="_Toc31620439"/>
      <w:r w:rsidRPr="00992C67">
        <w:lastRenderedPageBreak/>
        <w:t>About</w:t>
      </w:r>
      <w:r>
        <w:t xml:space="preserve"> the </w:t>
      </w:r>
      <w:r w:rsidR="00EE4FBF">
        <w:t xml:space="preserve">grant </w:t>
      </w:r>
      <w:r>
        <w:t>program</w:t>
      </w:r>
      <w:bookmarkEnd w:id="10"/>
    </w:p>
    <w:p w14:paraId="73D014E7" w14:textId="2EE7DC64" w:rsidR="00A1359E" w:rsidRDefault="00A1359E" w:rsidP="00A1359E">
      <w:r w:rsidRPr="00084A85">
        <w:t>The objective of the Entrepreneurs’ Programme (the program) is to connect small and medium sized businesses with the capabilities and networks they need to innovate, compete and grow in Australian markets and/or markets in other countries. In these guidelines, ‘Australian markets’ is defined to mean ‘markets in States or Territories other than the State or Territory in which the relevant business is located</w:t>
      </w:r>
      <w:r w:rsidR="00F24E29">
        <w:t>.</w:t>
      </w:r>
      <w:r w:rsidRPr="00084A85">
        <w:t>’</w:t>
      </w:r>
    </w:p>
    <w:p w14:paraId="10BECE7E" w14:textId="77777777" w:rsidR="00A1359E" w:rsidRPr="00A4374C" w:rsidRDefault="00A1359E" w:rsidP="00A1359E">
      <w:r>
        <w:t xml:space="preserve">The program offers a suite of advisory and </w:t>
      </w:r>
      <w:r w:rsidRPr="00084A85">
        <w:t>facilitation services that support</w:t>
      </w:r>
      <w:r>
        <w:t>:</w:t>
      </w:r>
    </w:p>
    <w:p w14:paraId="030472E5" w14:textId="77777777" w:rsidR="00A1359E" w:rsidRDefault="00A1359E" w:rsidP="00A1359E">
      <w:pPr>
        <w:pStyle w:val="ListBullet"/>
        <w:numPr>
          <w:ilvl w:val="0"/>
          <w:numId w:val="7"/>
        </w:numPr>
        <w:ind w:left="357" w:hanging="357"/>
      </w:pPr>
      <w:r w:rsidRPr="00084A85">
        <w:t xml:space="preserve">business improvement and innovation connections in targeted Growth Sectors which could benefit from increased trading in Australian markets and markets in other countries </w:t>
      </w:r>
    </w:p>
    <w:p w14:paraId="5CB87ABB" w14:textId="77777777" w:rsidR="00A1359E" w:rsidRDefault="00A1359E" w:rsidP="00A1359E">
      <w:pPr>
        <w:pStyle w:val="ListBullet"/>
        <w:numPr>
          <w:ilvl w:val="0"/>
          <w:numId w:val="7"/>
        </w:numPr>
      </w:pPr>
      <w:r>
        <w:t xml:space="preserve">the </w:t>
      </w:r>
      <w:r w:rsidRPr="00084A85">
        <w:t>development and growth of innovative globally focussed start-ups through A</w:t>
      </w:r>
      <w:r>
        <w:t>ustralia’s innovation ecosystem</w:t>
      </w:r>
    </w:p>
    <w:p w14:paraId="2C4932FA" w14:textId="77777777" w:rsidR="00A1359E" w:rsidRDefault="00A1359E" w:rsidP="00A1359E">
      <w:pPr>
        <w:pStyle w:val="ListBullet"/>
        <w:numPr>
          <w:ilvl w:val="0"/>
          <w:numId w:val="7"/>
        </w:numPr>
      </w:pPr>
      <w:proofErr w:type="gramStart"/>
      <w:r>
        <w:t>the</w:t>
      </w:r>
      <w:proofErr w:type="gramEnd"/>
      <w:r>
        <w:t xml:space="preserve"> </w:t>
      </w:r>
      <w:r w:rsidRPr="00084A85">
        <w:t>commercialisation of novel products, processes and services so that they can be sold in Australian markets and/or markets in other countries</w:t>
      </w:r>
      <w:r>
        <w:t>.</w:t>
      </w:r>
    </w:p>
    <w:p w14:paraId="0F355F8A" w14:textId="77777777" w:rsidR="00A1359E" w:rsidRDefault="00A1359E" w:rsidP="00A1359E">
      <w:pPr>
        <w:pStyle w:val="ListBullet"/>
        <w:numPr>
          <w:ilvl w:val="0"/>
          <w:numId w:val="0"/>
        </w:numPr>
      </w:pPr>
      <w:r w:rsidRPr="00084A85">
        <w:t>The primary focus of the Entrepreneurs’ Programme is providing access to tailored advice and networks to help businesses solve problems, rather than focusing on financial assistance. It is deliv</w:t>
      </w:r>
      <w:r>
        <w:t>ered through four initiatives:</w:t>
      </w:r>
    </w:p>
    <w:p w14:paraId="0D9EE5E3" w14:textId="77777777" w:rsidR="00A1359E" w:rsidRDefault="00A1359E" w:rsidP="00A1359E">
      <w:pPr>
        <w:pStyle w:val="ListBullet"/>
        <w:numPr>
          <w:ilvl w:val="0"/>
          <w:numId w:val="7"/>
        </w:numPr>
      </w:pPr>
      <w:r>
        <w:t>Accelerating Commercialisation</w:t>
      </w:r>
    </w:p>
    <w:p w14:paraId="23E5E426" w14:textId="77777777" w:rsidR="00A1359E" w:rsidRDefault="00A1359E" w:rsidP="00A1359E">
      <w:pPr>
        <w:pStyle w:val="ListBullet"/>
        <w:numPr>
          <w:ilvl w:val="0"/>
          <w:numId w:val="7"/>
        </w:numPr>
      </w:pPr>
      <w:r>
        <w:t xml:space="preserve">Business Management </w:t>
      </w:r>
    </w:p>
    <w:p w14:paraId="456E3F80" w14:textId="77777777" w:rsidR="00A1359E" w:rsidRDefault="00A1359E" w:rsidP="00A1359E">
      <w:pPr>
        <w:pStyle w:val="ListBullet"/>
        <w:numPr>
          <w:ilvl w:val="0"/>
          <w:numId w:val="7"/>
        </w:numPr>
      </w:pPr>
      <w:r>
        <w:t>Incubator Support</w:t>
      </w:r>
    </w:p>
    <w:p w14:paraId="3186E618" w14:textId="77777777" w:rsidR="00A1359E" w:rsidRDefault="00A1359E" w:rsidP="00A1359E">
      <w:pPr>
        <w:pStyle w:val="ListBullet"/>
        <w:numPr>
          <w:ilvl w:val="0"/>
          <w:numId w:val="7"/>
        </w:numPr>
      </w:pPr>
      <w:r>
        <w:t>Innovation Connections.</w:t>
      </w:r>
    </w:p>
    <w:p w14:paraId="1F360355" w14:textId="77777777" w:rsidR="00A1359E" w:rsidRDefault="00A1359E" w:rsidP="00A1359E">
      <w:pPr>
        <w:pStyle w:val="ListBullet"/>
        <w:numPr>
          <w:ilvl w:val="0"/>
          <w:numId w:val="0"/>
        </w:numPr>
      </w:pPr>
      <w:r w:rsidRPr="00084A85">
        <w:t xml:space="preserve">Other initiatives </w:t>
      </w:r>
      <w:proofErr w:type="gramStart"/>
      <w:r w:rsidRPr="00084A85">
        <w:t>may be added</w:t>
      </w:r>
      <w:proofErr w:type="gramEnd"/>
      <w:r w:rsidRPr="00084A85">
        <w:t xml:space="preserve"> at the Minister’s discretion.</w:t>
      </w:r>
    </w:p>
    <w:p w14:paraId="762A9AD5" w14:textId="77777777" w:rsidR="00A1359E" w:rsidRDefault="00A1359E" w:rsidP="00A1359E">
      <w:r w:rsidRPr="00084A85">
        <w:t xml:space="preserve">The program </w:t>
      </w:r>
      <w:proofErr w:type="gramStart"/>
      <w:r w:rsidRPr="00084A85">
        <w:t>is expected</w:t>
      </w:r>
      <w:proofErr w:type="gramEnd"/>
      <w:r w:rsidRPr="00084A85">
        <w:t xml:space="preserve"> to deliver increased capability to trade in Australian markets and/or markets in other countries through the following outcomes: </w:t>
      </w:r>
    </w:p>
    <w:p w14:paraId="5B82DE1B" w14:textId="77777777" w:rsidR="00A1359E" w:rsidRDefault="00A1359E" w:rsidP="00A1359E">
      <w:pPr>
        <w:pStyle w:val="ListBullet"/>
        <w:numPr>
          <w:ilvl w:val="0"/>
          <w:numId w:val="7"/>
        </w:numPr>
        <w:ind w:left="357" w:hanging="357"/>
      </w:pPr>
      <w:r>
        <w:t>improved business capability</w:t>
      </w:r>
    </w:p>
    <w:p w14:paraId="468F8E0C" w14:textId="77777777" w:rsidR="00A1359E" w:rsidRDefault="00A1359E" w:rsidP="00A1359E">
      <w:pPr>
        <w:pStyle w:val="ListBullet"/>
        <w:numPr>
          <w:ilvl w:val="0"/>
          <w:numId w:val="7"/>
        </w:numPr>
      </w:pPr>
      <w:r w:rsidRPr="00084A85">
        <w:t>effective business, research</w:t>
      </w:r>
      <w:r>
        <w:t xml:space="preserve"> and commercialisation networks</w:t>
      </w:r>
    </w:p>
    <w:p w14:paraId="0C492CD7" w14:textId="77777777" w:rsidR="00A1359E" w:rsidRDefault="00A1359E" w:rsidP="00A1359E">
      <w:pPr>
        <w:pStyle w:val="ListBullet"/>
        <w:numPr>
          <w:ilvl w:val="0"/>
          <w:numId w:val="7"/>
        </w:numPr>
      </w:pPr>
      <w:proofErr w:type="gramStart"/>
      <w:r w:rsidRPr="00084A85">
        <w:t>improved</w:t>
      </w:r>
      <w:proofErr w:type="gramEnd"/>
      <w:r w:rsidRPr="00084A85">
        <w:t xml:space="preserve"> business and commercialisation performance. </w:t>
      </w:r>
    </w:p>
    <w:p w14:paraId="02921499" w14:textId="690BC7AE" w:rsidR="00A1359E" w:rsidRDefault="00A1359E" w:rsidP="00A1359E">
      <w:pPr>
        <w:rPr>
          <w:iCs w:val="0"/>
        </w:rPr>
      </w:pPr>
      <w:r>
        <w:t xml:space="preserve">We administer the program according to </w:t>
      </w:r>
      <w:r w:rsidRPr="00045933">
        <w:t xml:space="preserve">the </w:t>
      </w:r>
      <w:hyperlink r:id="rId26" w:history="1">
        <w:r w:rsidRPr="002A3A4D">
          <w:rPr>
            <w:rStyle w:val="Hyperlink"/>
            <w:i/>
          </w:rPr>
          <w:t>Commonwealth Grants Rules and Guidelines</w:t>
        </w:r>
      </w:hyperlink>
      <w:r w:rsidRPr="005A61FE">
        <w:rPr>
          <w:i/>
        </w:rPr>
        <w:t xml:space="preserve"> </w:t>
      </w:r>
      <w:r w:rsidRPr="005A61FE">
        <w:t>(CGRGs)</w:t>
      </w:r>
      <w:r w:rsidRPr="00686047">
        <w:rPr>
          <w:vertAlign w:val="superscript"/>
        </w:rPr>
        <w:footnoteReference w:id="2"/>
      </w:r>
      <w:r w:rsidRPr="00686047">
        <w:t>.</w:t>
      </w:r>
    </w:p>
    <w:p w14:paraId="63AEFFD4" w14:textId="2CC754C1" w:rsidR="00227771" w:rsidRDefault="00227771" w:rsidP="00992C67">
      <w:pPr>
        <w:pStyle w:val="Heading3"/>
      </w:pPr>
      <w:bookmarkStart w:id="11" w:name="_Toc31620440"/>
      <w:bookmarkStart w:id="12" w:name="_Toc496536650"/>
      <w:bookmarkStart w:id="13" w:name="_Toc531277477"/>
      <w:bookmarkStart w:id="14" w:name="_Toc955287"/>
      <w:bookmarkStart w:id="15" w:name="_Toc15568062"/>
      <w:r>
        <w:t>About the Incubator Support Initiative</w:t>
      </w:r>
      <w:bookmarkEnd w:id="11"/>
    </w:p>
    <w:p w14:paraId="149C46D8" w14:textId="10D10900" w:rsidR="00A40736" w:rsidRDefault="00A40736" w:rsidP="00A40736">
      <w:r w:rsidRPr="002E7FEE">
        <w:t>The</w:t>
      </w:r>
      <w:r>
        <w:t xml:space="preserve"> $23 million</w:t>
      </w:r>
      <w:r w:rsidRPr="002E7FEE">
        <w:t xml:space="preserve"> Incubator Support </w:t>
      </w:r>
      <w:r w:rsidR="006B080A">
        <w:t>I</w:t>
      </w:r>
      <w:r w:rsidRPr="002E7FEE">
        <w:t>nitiative (ISI) launched as part of the National Innovation and Science Agenda (NISA) in September 2016 a</w:t>
      </w:r>
      <w:r>
        <w:t xml:space="preserve">s </w:t>
      </w:r>
      <w:r w:rsidRPr="002E7FEE">
        <w:t>an element of the Entrepreneurs’ Programme. In December 2017</w:t>
      </w:r>
      <w:r>
        <w:t xml:space="preserve">, the initiative </w:t>
      </w:r>
      <w:r w:rsidRPr="002E7FEE">
        <w:t xml:space="preserve">was re-launched to include a focus on regional activities and the establishment of </w:t>
      </w:r>
      <w:r w:rsidR="006B080A">
        <w:t>regional incubator f</w:t>
      </w:r>
      <w:r w:rsidRPr="00B160E3">
        <w:t xml:space="preserve">acilitators (RIFs). </w:t>
      </w:r>
      <w:r w:rsidR="00B160E3" w:rsidRPr="00B160E3">
        <w:t>The Australian Government has announced an additional $5 million over four years from 2019</w:t>
      </w:r>
      <w:r w:rsidR="00960284">
        <w:t>-20</w:t>
      </w:r>
      <w:r w:rsidR="00B160E3" w:rsidRPr="00B160E3">
        <w:t xml:space="preserve"> to 2022-23 to expand the </w:t>
      </w:r>
      <w:r w:rsidR="00384AE1">
        <w:t>ISI</w:t>
      </w:r>
      <w:r w:rsidR="00B160E3" w:rsidRPr="00B160E3">
        <w:t xml:space="preserve"> and</w:t>
      </w:r>
      <w:r w:rsidRPr="00B160E3">
        <w:t xml:space="preserve"> include a focus on supporting first-generation migrant and refugee founders. </w:t>
      </w:r>
    </w:p>
    <w:p w14:paraId="4A56772D" w14:textId="77777777" w:rsidR="00A40736" w:rsidRDefault="00A40736" w:rsidP="00A40736">
      <w:r>
        <w:rPr>
          <w:lang w:val="en"/>
        </w:rPr>
        <w:t>The ISI provides grant funding to incubators to deliver support services to Australian start-ups with an international focus through two streams:</w:t>
      </w:r>
    </w:p>
    <w:p w14:paraId="78041502" w14:textId="27A91A9C" w:rsidR="00513A94" w:rsidRPr="00197ECF" w:rsidRDefault="00513A94" w:rsidP="00FF3ABA">
      <w:pPr>
        <w:pStyle w:val="Heading4"/>
      </w:pPr>
      <w:bookmarkStart w:id="16" w:name="_Toc31620441"/>
      <w:r>
        <w:lastRenderedPageBreak/>
        <w:t>Expert in Residence</w:t>
      </w:r>
      <w:bookmarkEnd w:id="16"/>
      <w:r>
        <w:t xml:space="preserve"> </w:t>
      </w:r>
    </w:p>
    <w:p w14:paraId="4FA6E756" w14:textId="612B79EF" w:rsidR="00513A94" w:rsidRDefault="00C74981" w:rsidP="004F0148">
      <w:r>
        <w:t>Support</w:t>
      </w:r>
      <w:r w:rsidR="003E27CD">
        <w:t xml:space="preserve">s incubators to </w:t>
      </w:r>
      <w:r w:rsidR="00513A94" w:rsidRPr="00A4374C">
        <w:t>increas</w:t>
      </w:r>
      <w:r w:rsidR="003E27CD">
        <w:t xml:space="preserve">e their </w:t>
      </w:r>
      <w:r w:rsidR="00513A94" w:rsidRPr="00A4374C">
        <w:t>capabilities and improv</w:t>
      </w:r>
      <w:r w:rsidR="003E27CD">
        <w:t>e</w:t>
      </w:r>
      <w:r w:rsidR="00513A94" w:rsidRPr="00A4374C">
        <w:t xml:space="preserve"> the chance of commercial success for start-ups in international markets by organising and providing access to top quality research, managerial and technical talent through incoming and outgoing secondments of national or international experts</w:t>
      </w:r>
      <w:r w:rsidR="00513A94" w:rsidRPr="00AB6E95">
        <w:t>.</w:t>
      </w:r>
    </w:p>
    <w:p w14:paraId="6ACB2077" w14:textId="2BEE1956" w:rsidR="000A07E3" w:rsidRDefault="000B12C7" w:rsidP="00FF3ABA">
      <w:pPr>
        <w:pStyle w:val="Heading4"/>
      </w:pPr>
      <w:bookmarkStart w:id="17" w:name="_Toc31620442"/>
      <w:r>
        <w:t xml:space="preserve">New and </w:t>
      </w:r>
      <w:r w:rsidR="000A07E3">
        <w:t>Existing</w:t>
      </w:r>
      <w:r w:rsidR="00C74981">
        <w:t xml:space="preserve"> Incubator</w:t>
      </w:r>
      <w:r w:rsidR="00386041">
        <w:t>s</w:t>
      </w:r>
      <w:bookmarkEnd w:id="17"/>
    </w:p>
    <w:p w14:paraId="4DD6EA55" w14:textId="1AB23BA6" w:rsidR="000A1B5E" w:rsidRDefault="000A07E3" w:rsidP="004F0148">
      <w:r>
        <w:t xml:space="preserve">Supports </w:t>
      </w:r>
      <w:r w:rsidR="000B12C7">
        <w:t xml:space="preserve">new and </w:t>
      </w:r>
      <w:r>
        <w:t xml:space="preserve">existing incubators </w:t>
      </w:r>
      <w:r w:rsidR="004C06F1">
        <w:t xml:space="preserve">(NEI) </w:t>
      </w:r>
      <w:proofErr w:type="gramStart"/>
      <w:r>
        <w:t>to</w:t>
      </w:r>
      <w:proofErr w:type="gramEnd"/>
      <w:r w:rsidR="000A1B5E">
        <w:t>:</w:t>
      </w:r>
    </w:p>
    <w:p w14:paraId="2AC362A4" w14:textId="71992D3A" w:rsidR="000A1B5E" w:rsidRDefault="003E27CD" w:rsidP="00043CCF">
      <w:pPr>
        <w:pStyle w:val="ListBullet"/>
      </w:pPr>
      <w:r>
        <w:t>deliver high quality services to</w:t>
      </w:r>
      <w:r w:rsidR="000A07E3">
        <w:t xml:space="preserve"> start-ups to improve their chances of commercial success in international markets</w:t>
      </w:r>
    </w:p>
    <w:p w14:paraId="141C6668" w14:textId="084085CF" w:rsidR="000A1B5E" w:rsidRDefault="000A07E3" w:rsidP="00043CCF">
      <w:pPr>
        <w:pStyle w:val="ListBullet"/>
      </w:pPr>
      <w:r>
        <w:t xml:space="preserve">partner with </w:t>
      </w:r>
      <w:r w:rsidR="003E27CD">
        <w:t xml:space="preserve">first-generation </w:t>
      </w:r>
      <w:r>
        <w:t>migrant and refugee start-ups to establish their business both nationally and internationally</w:t>
      </w:r>
      <w:r w:rsidR="000A1B5E">
        <w:t xml:space="preserve"> </w:t>
      </w:r>
    </w:p>
    <w:p w14:paraId="4B9955B6" w14:textId="03261872" w:rsidR="00227771" w:rsidRDefault="000A07E3" w:rsidP="00043CCF">
      <w:pPr>
        <w:pStyle w:val="ListBullet"/>
      </w:pPr>
      <w:proofErr w:type="gramStart"/>
      <w:r>
        <w:t>help</w:t>
      </w:r>
      <w:r w:rsidR="003E27CD">
        <w:t>s</w:t>
      </w:r>
      <w:proofErr w:type="gramEnd"/>
      <w:r>
        <w:t xml:space="preserve"> </w:t>
      </w:r>
      <w:r w:rsidR="004C06F1">
        <w:t>NEI</w:t>
      </w:r>
      <w:r>
        <w:t xml:space="preserve"> with a regional focus to assist start-ups to expand and scale their business.</w:t>
      </w:r>
    </w:p>
    <w:p w14:paraId="463FDB44" w14:textId="69E3D8BC" w:rsidR="00825FF1" w:rsidRDefault="00825FF1" w:rsidP="0085508B">
      <w:pPr>
        <w:pStyle w:val="Heading3"/>
      </w:pPr>
      <w:bookmarkStart w:id="18" w:name="_Toc31620443"/>
      <w:r w:rsidRPr="001844D5">
        <w:t>About</w:t>
      </w:r>
      <w:r>
        <w:t xml:space="preserve"> the </w:t>
      </w:r>
      <w:r w:rsidR="00E60118">
        <w:t xml:space="preserve">Expert in Residence </w:t>
      </w:r>
      <w:r>
        <w:t>grant opportunity</w:t>
      </w:r>
      <w:bookmarkEnd w:id="12"/>
      <w:bookmarkEnd w:id="13"/>
      <w:bookmarkEnd w:id="14"/>
      <w:bookmarkEnd w:id="15"/>
      <w:bookmarkEnd w:id="18"/>
    </w:p>
    <w:p w14:paraId="12A29A95" w14:textId="5BDFAED7" w:rsidR="00825FF1" w:rsidRPr="00A4374C" w:rsidRDefault="0047333A" w:rsidP="00825FF1">
      <w:pPr>
        <w:rPr>
          <w:rFonts w:cs="Arial"/>
          <w:szCs w:val="20"/>
        </w:rPr>
      </w:pPr>
      <w:r>
        <w:t xml:space="preserve">These guidelines provide information on the </w:t>
      </w:r>
      <w:r w:rsidR="00960284">
        <w:t>ISI</w:t>
      </w:r>
      <w:r>
        <w:t xml:space="preserve">, Expert in Residence </w:t>
      </w:r>
      <w:r w:rsidR="004C7044">
        <w:t xml:space="preserve">(EIR) </w:t>
      </w:r>
      <w:r>
        <w:t>grant opportunity.</w:t>
      </w:r>
      <w:r w:rsidRPr="00A4374C" w:rsidDel="00D01699">
        <w:rPr>
          <w:rFonts w:cs="Arial"/>
          <w:szCs w:val="20"/>
        </w:rPr>
        <w:t xml:space="preserve"> </w:t>
      </w:r>
    </w:p>
    <w:p w14:paraId="06937F35" w14:textId="66C38DE8" w:rsidR="000B143B" w:rsidRPr="00197ECF" w:rsidRDefault="000B143B" w:rsidP="000B143B">
      <w:r>
        <w:t xml:space="preserve">The objective of the </w:t>
      </w:r>
      <w:r w:rsidR="004C7044">
        <w:t>EIR</w:t>
      </w:r>
      <w:r w:rsidR="00EE4FBF">
        <w:t xml:space="preserve"> grant opportunity is to:</w:t>
      </w:r>
    </w:p>
    <w:p w14:paraId="6383C5C8" w14:textId="77777777" w:rsidR="000B143B" w:rsidRDefault="000B143B" w:rsidP="000B143B">
      <w:pPr>
        <w:pStyle w:val="ListBullet"/>
        <w:rPr>
          <w:iCs/>
        </w:rPr>
      </w:pPr>
      <w:proofErr w:type="gramStart"/>
      <w:r w:rsidRPr="00AB6E95">
        <w:t>increase</w:t>
      </w:r>
      <w:proofErr w:type="gramEnd"/>
      <w:r w:rsidRPr="00AB6E95">
        <w:t xml:space="preserve"> the capabilities of incubators and improve the chance of commercial success for start-ups in international markets by organising and providing access to top quality research, managerial and technical talent through</w:t>
      </w:r>
      <w:r>
        <w:t xml:space="preserve"> </w:t>
      </w:r>
      <w:r w:rsidRPr="00AB6E95">
        <w:t>incoming</w:t>
      </w:r>
      <w:r>
        <w:t xml:space="preserve"> and outgoing </w:t>
      </w:r>
      <w:r w:rsidRPr="00AB6E95">
        <w:t>secondments of national or international experts</w:t>
      </w:r>
      <w:r w:rsidRPr="00AB6E95">
        <w:rPr>
          <w:iCs/>
        </w:rPr>
        <w:t>.</w:t>
      </w:r>
    </w:p>
    <w:p w14:paraId="0215138E" w14:textId="5F084C10" w:rsidR="00BC16DC" w:rsidRPr="00083322" w:rsidRDefault="00825FF1" w:rsidP="00083322">
      <w:pPr>
        <w:pStyle w:val="ListBullet"/>
        <w:numPr>
          <w:ilvl w:val="0"/>
          <w:numId w:val="0"/>
        </w:numPr>
        <w:ind w:left="360" w:hanging="360"/>
      </w:pPr>
      <w:r w:rsidRPr="00E23548">
        <w:rPr>
          <w:rFonts w:cs="Arial"/>
        </w:rPr>
        <w:t xml:space="preserve">The </w:t>
      </w:r>
      <w:r>
        <w:rPr>
          <w:rFonts w:cs="Arial"/>
        </w:rPr>
        <w:t xml:space="preserve">intended outcomes of the </w:t>
      </w:r>
      <w:r w:rsidRPr="00CD75B8">
        <w:rPr>
          <w:iCs/>
        </w:rPr>
        <w:t>grant opportunity</w:t>
      </w:r>
      <w:r w:rsidRPr="00CD75B8">
        <w:rPr>
          <w:rFonts w:cs="Arial"/>
        </w:rPr>
        <w:t xml:space="preserve"> a</w:t>
      </w:r>
      <w:r>
        <w:rPr>
          <w:rFonts w:cs="Arial"/>
        </w:rPr>
        <w:t>re</w:t>
      </w:r>
      <w:r w:rsidR="00092F6B">
        <w:rPr>
          <w:rFonts w:cs="Arial"/>
        </w:rPr>
        <w:t xml:space="preserve"> to</w:t>
      </w:r>
      <w:r>
        <w:rPr>
          <w:rFonts w:cs="Arial"/>
        </w:rPr>
        <w:t>:</w:t>
      </w:r>
    </w:p>
    <w:p w14:paraId="5A0E1220" w14:textId="22E2E65F" w:rsidR="00117771" w:rsidRDefault="00117771" w:rsidP="00117771">
      <w:pPr>
        <w:pStyle w:val="ListBullet"/>
        <w:numPr>
          <w:ilvl w:val="0"/>
          <w:numId w:val="7"/>
        </w:numPr>
        <w:ind w:left="357" w:hanging="357"/>
      </w:pPr>
      <w:r>
        <w:t>support Australian incubators targeting innovative start-ups to assist them to trade internationally</w:t>
      </w:r>
    </w:p>
    <w:p w14:paraId="68DA292B" w14:textId="774F4694" w:rsidR="00117771" w:rsidRPr="009A6131" w:rsidRDefault="00460DCD" w:rsidP="00117771">
      <w:pPr>
        <w:pStyle w:val="ListBullet"/>
        <w:numPr>
          <w:ilvl w:val="0"/>
          <w:numId w:val="7"/>
        </w:numPr>
      </w:pPr>
      <w:r>
        <w:rPr>
          <w:iCs/>
        </w:rPr>
        <w:t>increase</w:t>
      </w:r>
      <w:r w:rsidR="00092F6B">
        <w:rPr>
          <w:iCs/>
        </w:rPr>
        <w:t xml:space="preserve"> the capabilities of</w:t>
      </w:r>
      <w:r w:rsidR="00117771" w:rsidRPr="00080C1D">
        <w:rPr>
          <w:iCs/>
        </w:rPr>
        <w:t xml:space="preserve"> Australian </w:t>
      </w:r>
      <w:r w:rsidR="00117771">
        <w:rPr>
          <w:iCs/>
        </w:rPr>
        <w:t>i</w:t>
      </w:r>
      <w:r w:rsidR="00117771" w:rsidRPr="00080C1D">
        <w:rPr>
          <w:iCs/>
        </w:rPr>
        <w:t xml:space="preserve">ncubators to </w:t>
      </w:r>
      <w:r w:rsidR="00EC43BD">
        <w:rPr>
          <w:iCs/>
        </w:rPr>
        <w:t>deliver high quality services to Australian start-ups</w:t>
      </w:r>
    </w:p>
    <w:p w14:paraId="146A44C5" w14:textId="77777777" w:rsidR="00117771" w:rsidRPr="009A6131" w:rsidRDefault="00117771" w:rsidP="00117771">
      <w:pPr>
        <w:pStyle w:val="ListBullet"/>
        <w:numPr>
          <w:ilvl w:val="0"/>
          <w:numId w:val="7"/>
        </w:numPr>
        <w:ind w:left="357" w:hanging="357"/>
      </w:pPr>
      <w:r w:rsidRPr="009A6131">
        <w:rPr>
          <w:iCs/>
        </w:rPr>
        <w:t>develop new innovative Australian start-ups with a focus on international markets</w:t>
      </w:r>
    </w:p>
    <w:p w14:paraId="373C65AD" w14:textId="00BB1847" w:rsidR="00117771" w:rsidRPr="004A6141" w:rsidRDefault="00117771" w:rsidP="00117771">
      <w:pPr>
        <w:pStyle w:val="ListBullet"/>
        <w:numPr>
          <w:ilvl w:val="0"/>
          <w:numId w:val="7"/>
        </w:numPr>
        <w:ind w:left="357" w:hanging="357"/>
      </w:pPr>
      <w:proofErr w:type="gramStart"/>
      <w:r>
        <w:t>create</w:t>
      </w:r>
      <w:proofErr w:type="gramEnd"/>
      <w:r>
        <w:t xml:space="preserve"> opportunities for Australian start-ups to develop sustainable international businesses through access to open public data</w:t>
      </w:r>
      <w:r>
        <w:rPr>
          <w:iCs/>
        </w:rPr>
        <w:t>.</w:t>
      </w:r>
    </w:p>
    <w:p w14:paraId="324A4901" w14:textId="168402A4" w:rsidR="004A6141" w:rsidRPr="00022A7F" w:rsidRDefault="004A6141" w:rsidP="004A6141">
      <w:pPr>
        <w:spacing w:after="80"/>
      </w:pPr>
      <w:r w:rsidRPr="00022A7F">
        <w:t>This document sets out</w:t>
      </w:r>
      <w:r>
        <w:t>:</w:t>
      </w:r>
    </w:p>
    <w:p w14:paraId="66DF77B7" w14:textId="77777777" w:rsidR="004A6141" w:rsidRDefault="004A6141" w:rsidP="004A6141">
      <w:pPr>
        <w:pStyle w:val="ListBullet"/>
      </w:pPr>
      <w:r w:rsidRPr="000A271A">
        <w:t xml:space="preserve">the eligibility and </w:t>
      </w:r>
      <w:r>
        <w:t xml:space="preserve">assessment </w:t>
      </w:r>
      <w:r w:rsidRPr="000A271A">
        <w:t>criteria</w:t>
      </w:r>
    </w:p>
    <w:p w14:paraId="260084D8" w14:textId="77777777" w:rsidR="004A6141" w:rsidRPr="009D0EBC" w:rsidRDefault="004A6141" w:rsidP="004A6141">
      <w:pPr>
        <w:pStyle w:val="ListBullet"/>
      </w:pPr>
      <w:r w:rsidRPr="009D0EBC">
        <w:t xml:space="preserve">how </w:t>
      </w:r>
      <w:r>
        <w:t xml:space="preserve">we consider and assess </w:t>
      </w:r>
      <w:r w:rsidRPr="009D0EBC">
        <w:t>grant applications</w:t>
      </w:r>
    </w:p>
    <w:p w14:paraId="7CF51261" w14:textId="77777777" w:rsidR="004A6141" w:rsidRPr="005A61FE" w:rsidRDefault="004A6141" w:rsidP="004A6141">
      <w:pPr>
        <w:pStyle w:val="ListBullet"/>
      </w:pPr>
      <w:r w:rsidRPr="005A61FE">
        <w:t>how we notify applicants and enter into grant agreements with grantees</w:t>
      </w:r>
    </w:p>
    <w:p w14:paraId="60CF111E" w14:textId="77777777" w:rsidR="004A6141" w:rsidRPr="009D0EBC" w:rsidRDefault="004A6141" w:rsidP="004A6141">
      <w:pPr>
        <w:pStyle w:val="ListBullet"/>
      </w:pPr>
      <w:r w:rsidRPr="009D0EBC">
        <w:t xml:space="preserve">how </w:t>
      </w:r>
      <w:r>
        <w:t xml:space="preserve">we monitor and evaluate </w:t>
      </w:r>
      <w:r w:rsidRPr="005A61FE">
        <w:t>grantees’ performance</w:t>
      </w:r>
    </w:p>
    <w:p w14:paraId="02D08BBC" w14:textId="77777777" w:rsidR="004A6141" w:rsidRDefault="004A6141" w:rsidP="004A6141">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158D6AFD" w14:textId="0C4608B6" w:rsidR="004A6141" w:rsidRDefault="004A6141" w:rsidP="004A6141">
      <w:r w:rsidRPr="006E6377">
        <w:t xml:space="preserve">The </w:t>
      </w:r>
      <w:r w:rsidR="00485ACD" w:rsidRPr="009A160A">
        <w:t>Department of Industry, Science, Energy and Resources</w:t>
      </w:r>
      <w:r w:rsidR="00485ACD">
        <w:t xml:space="preserve"> </w:t>
      </w:r>
      <w:r>
        <w:t xml:space="preserve">(the department) </w:t>
      </w:r>
      <w:r w:rsidRPr="006E6377">
        <w:t xml:space="preserve">is responsible for administering </w:t>
      </w:r>
      <w:r w:rsidRPr="005A61FE">
        <w:t>this</w:t>
      </w:r>
      <w:r w:rsidRPr="006E6377">
        <w:t xml:space="preserve"> </w:t>
      </w:r>
      <w:r>
        <w:t>grant opportunity.</w:t>
      </w:r>
    </w:p>
    <w:p w14:paraId="6D4E2E85" w14:textId="77777777" w:rsidR="004A6141" w:rsidRDefault="004A6141" w:rsidP="004A6141">
      <w:r>
        <w:t>We have defined key terms used in these guidelines in the glossary at appendix A.</w:t>
      </w:r>
    </w:p>
    <w:p w14:paraId="04D155B2" w14:textId="77777777" w:rsidR="004A6141" w:rsidRDefault="004A6141" w:rsidP="004A6141">
      <w:r>
        <w:t>You should read this document carefully before you fill out an application.</w:t>
      </w:r>
    </w:p>
    <w:p w14:paraId="118FB2E6" w14:textId="6DD13141" w:rsidR="006F40BE" w:rsidRDefault="00ED796B" w:rsidP="00FF3ABA">
      <w:pPr>
        <w:pStyle w:val="Heading4"/>
      </w:pPr>
      <w:bookmarkStart w:id="19" w:name="_Toc31620444"/>
      <w:r>
        <w:lastRenderedPageBreak/>
        <w:t>Regional incubator facilitators</w:t>
      </w:r>
      <w:bookmarkEnd w:id="19"/>
    </w:p>
    <w:p w14:paraId="30049F2C" w14:textId="1E3115D7" w:rsidR="00ED796B" w:rsidRDefault="00ED796B" w:rsidP="00ED796B">
      <w:bookmarkStart w:id="20" w:name="_Ref417394828"/>
      <w:r>
        <w:t xml:space="preserve">In line with other elements of the </w:t>
      </w:r>
      <w:r w:rsidR="00960284">
        <w:t>program</w:t>
      </w:r>
      <w:r>
        <w:t xml:space="preserve">, this initiative offers the services of skilled facilitators to assist regional incubators engage with the initiative and increase their chances of success. These facilitators </w:t>
      </w:r>
      <w:proofErr w:type="gramStart"/>
      <w:r>
        <w:t>will be allocated</w:t>
      </w:r>
      <w:proofErr w:type="gramEnd"/>
      <w:r>
        <w:t xml:space="preserve"> to particular regional areas. However, they may operate outside their regions where there is capacity and demand. This service is available to all applicants with a particular emphasis on regional incubators. </w:t>
      </w:r>
    </w:p>
    <w:p w14:paraId="513E1629" w14:textId="35CBFF25" w:rsidR="00092F6B" w:rsidRDefault="006B080A" w:rsidP="00092F6B">
      <w:r>
        <w:t>RIFs</w:t>
      </w:r>
      <w:r w:rsidR="00092F6B">
        <w:t xml:space="preserve"> </w:t>
      </w:r>
      <w:proofErr w:type="gramStart"/>
      <w:r w:rsidR="00092F6B">
        <w:t>can be contacted</w:t>
      </w:r>
      <w:proofErr w:type="gramEnd"/>
      <w:r w:rsidR="00092F6B">
        <w:t xml:space="preserve"> via business.gov.au.</w:t>
      </w:r>
    </w:p>
    <w:p w14:paraId="0FC76E31" w14:textId="49214C62" w:rsidR="00ED796B" w:rsidRPr="00C4389F" w:rsidRDefault="006B080A" w:rsidP="00ED796B">
      <w:r>
        <w:t>RIFs</w:t>
      </w:r>
      <w:r w:rsidR="00ED796B">
        <w:t xml:space="preserve"> will work primarily with regional incubators to:</w:t>
      </w:r>
      <w:bookmarkEnd w:id="20"/>
    </w:p>
    <w:p w14:paraId="70DB1368" w14:textId="77777777" w:rsidR="00ED796B" w:rsidRDefault="00ED796B" w:rsidP="00ED796B">
      <w:pPr>
        <w:pStyle w:val="ListNumber2"/>
        <w:numPr>
          <w:ilvl w:val="0"/>
          <w:numId w:val="32"/>
        </w:numPr>
      </w:pPr>
      <w:r>
        <w:t>assist applicants and potential applicants by:</w:t>
      </w:r>
    </w:p>
    <w:p w14:paraId="411ADB2A" w14:textId="1EA13C42" w:rsidR="00ED796B" w:rsidRPr="00C4389F" w:rsidRDefault="00ED796B" w:rsidP="00D673D0">
      <w:pPr>
        <w:pStyle w:val="ListBullet2"/>
      </w:pPr>
      <w:r w:rsidRPr="00C4389F">
        <w:t>provid</w:t>
      </w:r>
      <w:r>
        <w:t>ing</w:t>
      </w:r>
      <w:r w:rsidRPr="00C4389F">
        <w:t xml:space="preserve"> advice, men</w:t>
      </w:r>
      <w:r>
        <w:t>toring and specialist expertise</w:t>
      </w:r>
    </w:p>
    <w:p w14:paraId="190F81F6" w14:textId="02F98719" w:rsidR="00ED796B" w:rsidRDefault="00ED796B" w:rsidP="00D673D0">
      <w:pPr>
        <w:pStyle w:val="ListBullet2"/>
      </w:pPr>
      <w:r>
        <w:t>brokering partnerships between start-up incubators and migrant organisations</w:t>
      </w:r>
    </w:p>
    <w:p w14:paraId="231C8B0F" w14:textId="77777777" w:rsidR="00ED796B" w:rsidRDefault="00ED796B" w:rsidP="00D673D0">
      <w:pPr>
        <w:pStyle w:val="ListBullet2"/>
      </w:pPr>
      <w:r w:rsidRPr="00C4389F">
        <w:t>assist</w:t>
      </w:r>
      <w:r>
        <w:t>ing</w:t>
      </w:r>
      <w:r w:rsidRPr="00C4389F">
        <w:t xml:space="preserve"> </w:t>
      </w:r>
      <w:r>
        <w:t xml:space="preserve">them to </w:t>
      </w:r>
      <w:r w:rsidRPr="00C4389F">
        <w:t xml:space="preserve">develop their professional networks and </w:t>
      </w:r>
      <w:r>
        <w:t>improve their</w:t>
      </w:r>
      <w:r w:rsidRPr="00C4389F">
        <w:t xml:space="preserve"> </w:t>
      </w:r>
      <w:r>
        <w:t xml:space="preserve">national and international </w:t>
      </w:r>
      <w:r w:rsidRPr="00C4389F">
        <w:t>connections</w:t>
      </w:r>
    </w:p>
    <w:p w14:paraId="2A916BD9" w14:textId="0F1F50C3" w:rsidR="00ED796B" w:rsidRDefault="00ED796B" w:rsidP="00D673D0">
      <w:pPr>
        <w:pStyle w:val="ListBullet2"/>
      </w:pPr>
      <w:r>
        <w:t xml:space="preserve">provide feedback on </w:t>
      </w:r>
      <w:r w:rsidR="00494315">
        <w:t xml:space="preserve">the </w:t>
      </w:r>
      <w:r w:rsidR="00960284">
        <w:t>EOI</w:t>
      </w:r>
      <w:r w:rsidR="007E360F">
        <w:t xml:space="preserve">, for the </w:t>
      </w:r>
      <w:r w:rsidR="004C06F1">
        <w:t>NEI</w:t>
      </w:r>
      <w:r w:rsidR="007E360F">
        <w:t xml:space="preserve"> </w:t>
      </w:r>
      <w:r w:rsidR="00960284">
        <w:t xml:space="preserve">support </w:t>
      </w:r>
      <w:r w:rsidR="007E360F">
        <w:t xml:space="preserve">component </w:t>
      </w:r>
      <w:r>
        <w:t>to assist applicants to broker partnerships</w:t>
      </w:r>
      <w:r w:rsidR="001146F3">
        <w:t xml:space="preserve"> between organisations with start-up expertise and migrant and refugee experience</w:t>
      </w:r>
    </w:p>
    <w:p w14:paraId="02579103" w14:textId="1C58BA4B" w:rsidR="00F021F6" w:rsidRPr="00F021F6" w:rsidRDefault="00F021F6" w:rsidP="00D673D0">
      <w:pPr>
        <w:pStyle w:val="ListBullet2"/>
      </w:pPr>
      <w:r w:rsidRPr="00F021F6">
        <w:t>work with applicants to develop their</w:t>
      </w:r>
      <w:r>
        <w:t xml:space="preserve"> </w:t>
      </w:r>
      <w:r w:rsidR="004C06F1">
        <w:t>NEI</w:t>
      </w:r>
      <w:r w:rsidRPr="00F021F6">
        <w:t xml:space="preserve"> stage two grant application</w:t>
      </w:r>
    </w:p>
    <w:p w14:paraId="5CB5ED96" w14:textId="3E6C23E5" w:rsidR="001146F3" w:rsidRDefault="001146F3" w:rsidP="00D673D0">
      <w:pPr>
        <w:pStyle w:val="ListBullet2"/>
      </w:pPr>
      <w:proofErr w:type="gramStart"/>
      <w:r w:rsidRPr="00C4389F">
        <w:t>providing</w:t>
      </w:r>
      <w:proofErr w:type="gramEnd"/>
      <w:r w:rsidRPr="00C4389F">
        <w:t xml:space="preserve"> </w:t>
      </w:r>
      <w:r>
        <w:t xml:space="preserve">feedback to </w:t>
      </w:r>
      <w:r w:rsidDel="00313236">
        <w:t xml:space="preserve">unsuccessful </w:t>
      </w:r>
      <w:r>
        <w:t>applicants on weakness with their applications</w:t>
      </w:r>
      <w:r w:rsidR="00EC43BD">
        <w:t>.</w:t>
      </w:r>
    </w:p>
    <w:p w14:paraId="4A68732D" w14:textId="77777777" w:rsidR="001146F3" w:rsidRDefault="001146F3" w:rsidP="001146F3">
      <w:pPr>
        <w:pStyle w:val="ListNumber2"/>
        <w:numPr>
          <w:ilvl w:val="0"/>
          <w:numId w:val="33"/>
        </w:numPr>
      </w:pPr>
      <w:r>
        <w:t>encourage innovation and links between business, industry, universities and research institutions and all levels of government by:</w:t>
      </w:r>
    </w:p>
    <w:p w14:paraId="24175D77" w14:textId="77777777" w:rsidR="001146F3" w:rsidRDefault="001146F3" w:rsidP="00D673D0">
      <w:pPr>
        <w:pStyle w:val="ListBullet2"/>
      </w:pPr>
      <w:r>
        <w:t>seeking to identify best practice techniques for regional economic development, and adapting and implementing these techniques in regional areas</w:t>
      </w:r>
    </w:p>
    <w:p w14:paraId="2F696916" w14:textId="77777777" w:rsidR="001146F3" w:rsidRDefault="001146F3" w:rsidP="00D673D0">
      <w:pPr>
        <w:pStyle w:val="ListBullet2"/>
      </w:pPr>
      <w:r>
        <w:t xml:space="preserve">supporting the five key areas of focus outlined in the Australian Government’s </w:t>
      </w:r>
      <w:hyperlink r:id="rId27" w:history="1">
        <w:r>
          <w:rPr>
            <w:rStyle w:val="Hyperlink"/>
          </w:rPr>
          <w:t>Regions 2030: Unlocking Opportunity</w:t>
        </w:r>
      </w:hyperlink>
      <w:r>
        <w:t xml:space="preserve"> report (jobs and economic development, infrastructure, health, education and communications)</w:t>
      </w:r>
    </w:p>
    <w:p w14:paraId="79F13613" w14:textId="77777777" w:rsidR="001146F3" w:rsidRPr="00C4389F" w:rsidRDefault="001146F3" w:rsidP="00D673D0">
      <w:pPr>
        <w:pStyle w:val="ListBullet2"/>
      </w:pPr>
      <w:r w:rsidRPr="00C4389F">
        <w:t xml:space="preserve">understanding and drawing on knowledge from the </w:t>
      </w:r>
      <w:r w:rsidRPr="00F7270F">
        <w:t>Industry Growth Centres</w:t>
      </w:r>
    </w:p>
    <w:p w14:paraId="35B462E0" w14:textId="77777777" w:rsidR="001146F3" w:rsidRPr="00C4389F" w:rsidRDefault="001146F3" w:rsidP="00D673D0">
      <w:pPr>
        <w:pStyle w:val="ListBullet2"/>
      </w:pPr>
      <w:proofErr w:type="gramStart"/>
      <w:r>
        <w:t>p</w:t>
      </w:r>
      <w:r w:rsidRPr="00C4389F">
        <w:t>roviding</w:t>
      </w:r>
      <w:proofErr w:type="gramEnd"/>
      <w:r>
        <w:t xml:space="preserve"> feedback to</w:t>
      </w:r>
      <w:r w:rsidRPr="00C4389F">
        <w:t xml:space="preserve"> the </w:t>
      </w:r>
      <w:r>
        <w:t>d</w:t>
      </w:r>
      <w:r w:rsidRPr="00F7270F">
        <w:t>epartment</w:t>
      </w:r>
      <w:r w:rsidRPr="00C4389F">
        <w:t xml:space="preserve"> </w:t>
      </w:r>
      <w:r>
        <w:t>on issues facing incubators, particularly in regional areas.</w:t>
      </w:r>
    </w:p>
    <w:p w14:paraId="6441FB79" w14:textId="08EA5B24" w:rsidR="001146F3" w:rsidRDefault="001146F3" w:rsidP="001146F3">
      <w:pPr>
        <w:pStyle w:val="ListNumber2"/>
        <w:numPr>
          <w:ilvl w:val="0"/>
          <w:numId w:val="33"/>
        </w:numPr>
      </w:pPr>
      <w:r>
        <w:t xml:space="preserve">supporting the delivery of the </w:t>
      </w:r>
      <w:r w:rsidR="00960284">
        <w:t>program</w:t>
      </w:r>
      <w:r>
        <w:t xml:space="preserve"> by:</w:t>
      </w:r>
    </w:p>
    <w:p w14:paraId="52593177" w14:textId="21B72A8E" w:rsidR="001146F3" w:rsidRDefault="001146F3" w:rsidP="00D673D0">
      <w:pPr>
        <w:pStyle w:val="ListBullet2"/>
      </w:pPr>
      <w:r>
        <w:t xml:space="preserve">promoting and marketing the </w:t>
      </w:r>
      <w:r w:rsidR="00960284">
        <w:t>ISI</w:t>
      </w:r>
    </w:p>
    <w:p w14:paraId="42CB7A45" w14:textId="0AE83F17" w:rsidR="001146F3" w:rsidRDefault="001146F3" w:rsidP="00D673D0">
      <w:pPr>
        <w:pStyle w:val="ListBullet2"/>
      </w:pPr>
      <w:r>
        <w:t xml:space="preserve">facilitating referrals through engaging with advisers and facilitators from other elements of the </w:t>
      </w:r>
      <w:r w:rsidR="00960284">
        <w:t>program</w:t>
      </w:r>
    </w:p>
    <w:p w14:paraId="75C86F4A" w14:textId="75DAFC30" w:rsidR="005F74FE" w:rsidRPr="00C4389F" w:rsidRDefault="005F74FE" w:rsidP="00D673D0">
      <w:pPr>
        <w:pStyle w:val="ListBullet2"/>
      </w:pPr>
      <w:proofErr w:type="gramStart"/>
      <w:r>
        <w:t>undertaking</w:t>
      </w:r>
      <w:proofErr w:type="gramEnd"/>
      <w:r>
        <w:t xml:space="preserve"> other activities as determined by the </w:t>
      </w:r>
      <w:r w:rsidR="000532C3">
        <w:t>program delegate</w:t>
      </w:r>
      <w:r w:rsidR="00F30B2B">
        <w:t xml:space="preserve"> (who is an AusIndustry </w:t>
      </w:r>
      <w:r w:rsidR="00F30B2B" w:rsidRPr="005A61FE">
        <w:t>Senior Responsible Officer</w:t>
      </w:r>
      <w:r w:rsidR="00F30B2B">
        <w:t xml:space="preserve"> with responsibility for the program)</w:t>
      </w:r>
      <w:r>
        <w:t>.</w:t>
      </w:r>
    </w:p>
    <w:p w14:paraId="25F6521B" w14:textId="08125014" w:rsidR="00712F06" w:rsidRDefault="00405D85" w:rsidP="00992C67">
      <w:pPr>
        <w:pStyle w:val="Heading2"/>
      </w:pPr>
      <w:bookmarkStart w:id="21" w:name="_Toc496536651"/>
      <w:bookmarkStart w:id="22" w:name="_Toc531277478"/>
      <w:bookmarkStart w:id="23" w:name="_Toc955288"/>
      <w:bookmarkStart w:id="24" w:name="_Toc31620445"/>
      <w:bookmarkStart w:id="25" w:name="_Toc164844263"/>
      <w:bookmarkStart w:id="26" w:name="_Toc383003256"/>
      <w:bookmarkEnd w:id="2"/>
      <w:r>
        <w:t xml:space="preserve">Grant </w:t>
      </w:r>
      <w:r w:rsidR="00D26B94">
        <w:t>amount</w:t>
      </w:r>
      <w:r w:rsidR="00A439FB">
        <w:t xml:space="preserve"> and </w:t>
      </w:r>
      <w:r>
        <w:t xml:space="preserve">grant </w:t>
      </w:r>
      <w:r w:rsidR="00A439FB">
        <w:t>period</w:t>
      </w:r>
      <w:bookmarkEnd w:id="21"/>
      <w:bookmarkEnd w:id="22"/>
      <w:bookmarkEnd w:id="23"/>
      <w:bookmarkEnd w:id="24"/>
    </w:p>
    <w:p w14:paraId="58052624" w14:textId="4856598E" w:rsidR="00220DC9" w:rsidRPr="00220DC9" w:rsidRDefault="00220DC9" w:rsidP="00220DC9">
      <w:r>
        <w:t>The Australian Government has announced a total of $</w:t>
      </w:r>
      <w:r w:rsidR="004442B7">
        <w:t>10.4</w:t>
      </w:r>
      <w:r w:rsidR="009B2375">
        <w:t xml:space="preserve"> million </w:t>
      </w:r>
      <w:r>
        <w:t xml:space="preserve">over </w:t>
      </w:r>
      <w:r w:rsidR="009B2375">
        <w:t>4</w:t>
      </w:r>
      <w:r>
        <w:t xml:space="preserve"> years for the program</w:t>
      </w:r>
      <w:r w:rsidR="009B2375">
        <w:t xml:space="preserve"> from 2019-20 to 2022-23</w:t>
      </w:r>
      <w:r w:rsidR="00EC43BD">
        <w:t>.</w:t>
      </w:r>
    </w:p>
    <w:p w14:paraId="36E8B411" w14:textId="2DB263D0" w:rsidR="0071667F" w:rsidRDefault="0071667F" w:rsidP="00992C67">
      <w:pPr>
        <w:pStyle w:val="Heading3"/>
      </w:pPr>
      <w:bookmarkStart w:id="27" w:name="_Toc496536652"/>
      <w:bookmarkStart w:id="28" w:name="_Toc531277479"/>
      <w:bookmarkStart w:id="29" w:name="_Toc955289"/>
      <w:bookmarkStart w:id="30" w:name="_Toc15568064"/>
      <w:bookmarkStart w:id="31" w:name="_Toc31620446"/>
      <w:r>
        <w:t>Grants available</w:t>
      </w:r>
      <w:bookmarkEnd w:id="27"/>
      <w:bookmarkEnd w:id="28"/>
      <w:bookmarkEnd w:id="29"/>
      <w:bookmarkEnd w:id="30"/>
      <w:bookmarkEnd w:id="31"/>
    </w:p>
    <w:p w14:paraId="5E5FDB35" w14:textId="1750F071" w:rsidR="005F74FE" w:rsidRDefault="005F74FE" w:rsidP="005F74FE">
      <w:r>
        <w:t xml:space="preserve">This grant opportunity is for the </w:t>
      </w:r>
      <w:r w:rsidR="004C7044">
        <w:t>EIR</w:t>
      </w:r>
      <w:r>
        <w:t xml:space="preserve"> component of the </w:t>
      </w:r>
      <w:r w:rsidR="004A6141">
        <w:t>ISI</w:t>
      </w:r>
      <w:r>
        <w:t>.</w:t>
      </w:r>
      <w:r w:rsidRPr="005F74FE">
        <w:t xml:space="preserve"> </w:t>
      </w:r>
    </w:p>
    <w:p w14:paraId="25F65221" w14:textId="15790606" w:rsidR="00A04E7B" w:rsidRDefault="00077C3D" w:rsidP="00DC1BCD">
      <w:pPr>
        <w:pStyle w:val="ListBullet"/>
      </w:pPr>
      <w:r w:rsidRPr="006F4968">
        <w:t>T</w:t>
      </w:r>
      <w:r w:rsidR="00712F06" w:rsidRPr="006F4968">
        <w:t>he minimum grant amount is $</w:t>
      </w:r>
      <w:r w:rsidR="005F74FE">
        <w:t>5,000</w:t>
      </w:r>
    </w:p>
    <w:p w14:paraId="139F269F" w14:textId="0996FA04" w:rsidR="005F74FE" w:rsidRDefault="00A04E7B" w:rsidP="003B0568">
      <w:pPr>
        <w:pStyle w:val="ListBullet"/>
        <w:spacing w:after="120"/>
      </w:pPr>
      <w:r>
        <w:t>T</w:t>
      </w:r>
      <w:r w:rsidR="00712F06" w:rsidRPr="006F4968">
        <w:t>he maximum grant amount is $</w:t>
      </w:r>
      <w:r w:rsidR="005F74FE">
        <w:t>100,000</w:t>
      </w:r>
      <w:r w:rsidR="00E861E3">
        <w:t>.</w:t>
      </w:r>
    </w:p>
    <w:p w14:paraId="25F65222" w14:textId="5EE8E28E" w:rsidR="00A04E7B" w:rsidRDefault="005F74FE" w:rsidP="005F74FE">
      <w:r w:rsidRPr="006F4968">
        <w:t xml:space="preserve">The grant amount will be up to </w:t>
      </w:r>
      <w:r w:rsidRPr="00F57C20">
        <w:t>50</w:t>
      </w:r>
      <w:r>
        <w:t xml:space="preserve"> per cent</w:t>
      </w:r>
      <w:r w:rsidRPr="006F4968">
        <w:t xml:space="preserve"> of </w:t>
      </w:r>
      <w:r>
        <w:t xml:space="preserve">total eligible project </w:t>
      </w:r>
      <w:r w:rsidR="00A91178">
        <w:t>cost</w:t>
      </w:r>
      <w:r>
        <w:t>.</w:t>
      </w:r>
    </w:p>
    <w:p w14:paraId="31F2CA03" w14:textId="31986E0D" w:rsidR="004A168F" w:rsidRDefault="004A168F" w:rsidP="004A168F">
      <w:r>
        <w:t xml:space="preserve">The remaining </w:t>
      </w:r>
      <w:r w:rsidR="00EC43BD">
        <w:t>5</w:t>
      </w:r>
      <w:r w:rsidR="005F74FE">
        <w:t>0</w:t>
      </w:r>
      <w:r>
        <w:t xml:space="preserve"> per cent of eligible project costs we consider your contribution.</w:t>
      </w:r>
    </w:p>
    <w:p w14:paraId="3F028DD4" w14:textId="27483B47" w:rsidR="00C74F21" w:rsidRDefault="005F74FE" w:rsidP="00BD046B">
      <w:r>
        <w:lastRenderedPageBreak/>
        <w:t xml:space="preserve">The minimum cash contribution you must make to your project is 30 per cent of the eligible project </w:t>
      </w:r>
      <w:r w:rsidR="00A91178">
        <w:t>cost</w:t>
      </w:r>
      <w:r>
        <w:t>.</w:t>
      </w:r>
      <w:bookmarkStart w:id="32" w:name="_Toc496536653"/>
    </w:p>
    <w:p w14:paraId="0679B2B3" w14:textId="3FC2B706" w:rsidR="005F74FE" w:rsidRDefault="005F74FE" w:rsidP="005F74FE">
      <w:r>
        <w:t>The maximum in-kind contribution you can make is 10 per cent of eligible project</w:t>
      </w:r>
      <w:r w:rsidR="00A91178">
        <w:t xml:space="preserve"> cost</w:t>
      </w:r>
      <w:r>
        <w:t xml:space="preserve">. </w:t>
      </w:r>
      <w:r w:rsidRPr="001453A6">
        <w:t>You will need to provide details of how you calculated the dollar value of any in</w:t>
      </w:r>
      <w:r>
        <w:t>-</w:t>
      </w:r>
      <w:r w:rsidRPr="001453A6">
        <w:t>kind contributions.</w:t>
      </w:r>
      <w:r>
        <w:t xml:space="preserve"> For additional guidance on in-kind contributions, refer to appendix </w:t>
      </w:r>
      <w:r w:rsidR="003738B3">
        <w:t>B</w:t>
      </w:r>
      <w:r>
        <w:t>.</w:t>
      </w:r>
    </w:p>
    <w:p w14:paraId="05C92B7D" w14:textId="5C6937C3" w:rsidR="005F74FE" w:rsidRDefault="005F74FE" w:rsidP="005F74FE">
      <w:r>
        <w:t xml:space="preserve">The maximum contribution from other government sources is 10 per cent of eligible project </w:t>
      </w:r>
      <w:r w:rsidR="00A91178">
        <w:t>cost</w:t>
      </w:r>
      <w:r>
        <w:t xml:space="preserve">. </w:t>
      </w:r>
      <w:r w:rsidRPr="001453A6">
        <w:t xml:space="preserve">Government sources include Commonwealth, State, Territory or local government. These contributions can be cash or in-kind. Where a contribution from another government source is </w:t>
      </w:r>
      <w:proofErr w:type="gramStart"/>
      <w:r w:rsidRPr="001453A6">
        <w:t>in</w:t>
      </w:r>
      <w:r>
        <w:noBreakHyphen/>
      </w:r>
      <w:r w:rsidRPr="001453A6">
        <w:t>kind</w:t>
      </w:r>
      <w:proofErr w:type="gramEnd"/>
      <w:r w:rsidRPr="001453A6">
        <w:t xml:space="preserve"> it counts as both a contribution from another government source and an in-kind contribution.</w:t>
      </w:r>
      <w:r>
        <w:t xml:space="preserve"> </w:t>
      </w:r>
    </w:p>
    <w:p w14:paraId="1195FF34" w14:textId="5F518A2A" w:rsidR="005F74FE" w:rsidRDefault="005F74FE" w:rsidP="005F74FE">
      <w:r>
        <w:t>W</w:t>
      </w:r>
      <w:r w:rsidRPr="00434773">
        <w:t>here a local government organisation is the lead applicant</w:t>
      </w:r>
      <w:r>
        <w:t>,</w:t>
      </w:r>
      <w:r w:rsidRPr="00434773">
        <w:t xml:space="preserve"> it can fund the total eligible project </w:t>
      </w:r>
      <w:r w:rsidR="00A91178">
        <w:t xml:space="preserve">cost </w:t>
      </w:r>
      <w:r w:rsidRPr="00434773">
        <w:t xml:space="preserve">through the grant and </w:t>
      </w:r>
      <w:r>
        <w:t>its</w:t>
      </w:r>
      <w:r w:rsidRPr="00434773">
        <w:t xml:space="preserve"> own contributions</w:t>
      </w:r>
      <w:r w:rsidR="00004466">
        <w:t xml:space="preserve"> (cash or in-kind)</w:t>
      </w:r>
      <w:r w:rsidRPr="00434773">
        <w:t>.</w:t>
      </w:r>
    </w:p>
    <w:p w14:paraId="25F65226" w14:textId="252BF7D9" w:rsidR="00A04E7B" w:rsidRDefault="00A04E7B" w:rsidP="00992C67">
      <w:pPr>
        <w:pStyle w:val="Heading3"/>
      </w:pPr>
      <w:bookmarkStart w:id="33" w:name="_Toc531277480"/>
      <w:bookmarkStart w:id="34" w:name="_Toc955290"/>
      <w:bookmarkStart w:id="35" w:name="_Toc31620447"/>
      <w:r>
        <w:t xml:space="preserve">Project </w:t>
      </w:r>
      <w:r w:rsidR="00476A36" w:rsidRPr="005A61FE">
        <w:t>period</w:t>
      </w:r>
      <w:bookmarkEnd w:id="32"/>
      <w:bookmarkEnd w:id="33"/>
      <w:bookmarkEnd w:id="34"/>
      <w:bookmarkEnd w:id="35"/>
    </w:p>
    <w:p w14:paraId="25F65227" w14:textId="2319200E" w:rsidR="005242BA" w:rsidRDefault="00A439FB" w:rsidP="005242BA">
      <w:r w:rsidRPr="006F4968">
        <w:t xml:space="preserve">The maximum </w:t>
      </w:r>
      <w:r w:rsidR="004143F3" w:rsidRPr="005A61FE">
        <w:t>project</w:t>
      </w:r>
      <w:r w:rsidRPr="006F4968">
        <w:t xml:space="preserve"> period is </w:t>
      </w:r>
      <w:r w:rsidR="007E360F">
        <w:t>12 months</w:t>
      </w:r>
      <w:r w:rsidR="0017423B" w:rsidRPr="005A61FE">
        <w:t>.</w:t>
      </w:r>
    </w:p>
    <w:p w14:paraId="25F6522A" w14:textId="07CAD692" w:rsidR="00285F58" w:rsidRPr="00DF637B" w:rsidRDefault="00285F58" w:rsidP="00992C67">
      <w:pPr>
        <w:pStyle w:val="Heading2"/>
      </w:pPr>
      <w:bookmarkStart w:id="36" w:name="_Toc530072971"/>
      <w:bookmarkStart w:id="37" w:name="_Toc496536654"/>
      <w:bookmarkStart w:id="38" w:name="_Toc531277481"/>
      <w:bookmarkStart w:id="39" w:name="_Toc955291"/>
      <w:bookmarkStart w:id="40" w:name="_Toc31620448"/>
      <w:bookmarkEnd w:id="25"/>
      <w:bookmarkEnd w:id="26"/>
      <w:bookmarkEnd w:id="36"/>
      <w:r>
        <w:t>Eligibility criteria</w:t>
      </w:r>
      <w:bookmarkEnd w:id="37"/>
      <w:bookmarkEnd w:id="38"/>
      <w:bookmarkEnd w:id="39"/>
      <w:bookmarkEnd w:id="40"/>
    </w:p>
    <w:p w14:paraId="25F6522B" w14:textId="77777777" w:rsidR="00C84E84" w:rsidRDefault="009D33F3" w:rsidP="00C84E84">
      <w:bookmarkStart w:id="41" w:name="_Ref437348317"/>
      <w:bookmarkStart w:id="42" w:name="_Ref437348323"/>
      <w:bookmarkStart w:id="43" w:name="_Ref437349175"/>
      <w:r>
        <w:t xml:space="preserve">We cannot consider your application if you do not satisfy all eligibility criteria. </w:t>
      </w:r>
    </w:p>
    <w:p w14:paraId="25F6522C" w14:textId="4A047791" w:rsidR="00A35F51" w:rsidRDefault="001A6862" w:rsidP="00992C67">
      <w:pPr>
        <w:pStyle w:val="Heading3"/>
      </w:pPr>
      <w:bookmarkStart w:id="44" w:name="_Toc496536655"/>
      <w:bookmarkStart w:id="45" w:name="_Ref530054835"/>
      <w:bookmarkStart w:id="46" w:name="_Toc531277482"/>
      <w:bookmarkStart w:id="47" w:name="_Toc955292"/>
      <w:bookmarkStart w:id="48" w:name="_Toc31620449"/>
      <w:r>
        <w:t xml:space="preserve">Who </w:t>
      </w:r>
      <w:r w:rsidR="009F7B46">
        <w:t>is eligible?</w:t>
      </w:r>
      <w:bookmarkEnd w:id="41"/>
      <w:bookmarkEnd w:id="42"/>
      <w:bookmarkEnd w:id="43"/>
      <w:bookmarkEnd w:id="44"/>
      <w:bookmarkEnd w:id="45"/>
      <w:bookmarkEnd w:id="46"/>
      <w:bookmarkEnd w:id="47"/>
      <w:bookmarkEnd w:id="48"/>
    </w:p>
    <w:p w14:paraId="25F6522E" w14:textId="2A69D4E9" w:rsidR="00093BA1" w:rsidRDefault="00A35F51" w:rsidP="008D5C33">
      <w:pPr>
        <w:spacing w:after="80"/>
      </w:pPr>
      <w:r w:rsidRPr="00E162FF">
        <w:t xml:space="preserve">To </w:t>
      </w:r>
      <w:r w:rsidR="009F7B46">
        <w:t>be eligible you must</w:t>
      </w:r>
      <w:r w:rsidR="00B6306B">
        <w:t>:</w:t>
      </w:r>
    </w:p>
    <w:p w14:paraId="100D9C85" w14:textId="0406326A" w:rsidR="007E360F" w:rsidRDefault="007E360F" w:rsidP="007E360F">
      <w:pPr>
        <w:pStyle w:val="ListBullet"/>
      </w:pPr>
      <w:r>
        <w:t>be an existing incubator or establishing a new incubator that can foster and facilitate the development of innovative start-ups focused on international trade</w:t>
      </w:r>
    </w:p>
    <w:p w14:paraId="68979240" w14:textId="77777777" w:rsidR="007E360F" w:rsidRDefault="006B0D0E" w:rsidP="007E360F">
      <w:pPr>
        <w:pStyle w:val="ListBullet"/>
        <w:rPr>
          <w:iCs/>
        </w:rPr>
      </w:pPr>
      <w:r>
        <w:t>have an Australian Business Number (ABN</w:t>
      </w:r>
      <w:r w:rsidRPr="005A61FE">
        <w:t>)</w:t>
      </w:r>
    </w:p>
    <w:p w14:paraId="25F65232" w14:textId="19D2A1C1" w:rsidR="00762BB3" w:rsidRPr="00E162FF" w:rsidRDefault="006B0D0E" w:rsidP="007E360F">
      <w:pPr>
        <w:spacing w:after="80"/>
      </w:pPr>
      <w:proofErr w:type="gramStart"/>
      <w:r>
        <w:t>and</w:t>
      </w:r>
      <w:proofErr w:type="gramEnd"/>
      <w:r w:rsidR="009F7B46">
        <w:t xml:space="preserve"> be one of the following</w:t>
      </w:r>
      <w:r w:rsidR="00093BA1">
        <w:t xml:space="preserve"> entities</w:t>
      </w:r>
      <w:r w:rsidR="00B6306B">
        <w:t>:</w:t>
      </w:r>
    </w:p>
    <w:p w14:paraId="25F65234" w14:textId="4F3CC1CD" w:rsidR="006B0D0E" w:rsidRDefault="00C06B9E" w:rsidP="00762BB3">
      <w:pPr>
        <w:pStyle w:val="ListBullet"/>
      </w:pPr>
      <w:r>
        <w:t>a company,</w:t>
      </w:r>
      <w:r w:rsidR="006B0D0E">
        <w:t xml:space="preserve"> incorporated in Australia</w:t>
      </w:r>
    </w:p>
    <w:p w14:paraId="25F6523A" w14:textId="570476C2" w:rsidR="009F7B46" w:rsidRDefault="009F7B46" w:rsidP="00762BB3">
      <w:pPr>
        <w:pStyle w:val="ListBullet"/>
      </w:pPr>
      <w:r>
        <w:t>a</w:t>
      </w:r>
      <w:r w:rsidR="00C06B9E">
        <w:t>n</w:t>
      </w:r>
      <w:r>
        <w:t xml:space="preserve"> </w:t>
      </w:r>
      <w:r w:rsidR="00C06B9E">
        <w:t xml:space="preserve">incorporated </w:t>
      </w:r>
      <w:r>
        <w:t>trustee on behalf of a trust</w:t>
      </w:r>
    </w:p>
    <w:p w14:paraId="25F6523C" w14:textId="3E59BEE6"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p>
    <w:p w14:paraId="48DBB694" w14:textId="6656D6F3" w:rsidR="002C021F" w:rsidRDefault="002C021F" w:rsidP="002C021F">
      <w:pPr>
        <w:pStyle w:val="ListBullet"/>
      </w:pPr>
      <w:r>
        <w:t xml:space="preserve">a publicly funded research organisation (PFRO) as defined in </w:t>
      </w:r>
      <w:r w:rsidR="00494315">
        <w:t xml:space="preserve">appendix </w:t>
      </w:r>
      <w:r>
        <w:t>A</w:t>
      </w:r>
    </w:p>
    <w:p w14:paraId="25F6523F" w14:textId="08B8BE14" w:rsidR="009F7B46" w:rsidRDefault="009F7B46" w:rsidP="00762BB3">
      <w:pPr>
        <w:pStyle w:val="ListBullet"/>
      </w:pPr>
      <w:proofErr w:type="gramStart"/>
      <w:r>
        <w:t>a</w:t>
      </w:r>
      <w:r w:rsidR="00C32C6B">
        <w:t>n</w:t>
      </w:r>
      <w:proofErr w:type="gramEnd"/>
      <w:r w:rsidR="00C32C6B">
        <w:t xml:space="preserve"> Australian</w:t>
      </w:r>
      <w:r>
        <w:t xml:space="preserve"> local government</w:t>
      </w:r>
      <w:r w:rsidR="00C06B9E">
        <w:t xml:space="preserve"> agency or</w:t>
      </w:r>
      <w:r>
        <w:t xml:space="preserve"> </w:t>
      </w:r>
      <w:r w:rsidR="00762BB3">
        <w:t>bod</w:t>
      </w:r>
      <w:r>
        <w:t>y</w:t>
      </w:r>
      <w:r w:rsidR="00503D13">
        <w:t xml:space="preserve"> as defined in </w:t>
      </w:r>
      <w:r w:rsidR="00CE700D">
        <w:t>a</w:t>
      </w:r>
      <w:r w:rsidR="00D33D33">
        <w:t xml:space="preserve">ppendix </w:t>
      </w:r>
      <w:r w:rsidR="00F608BE">
        <w:t>A</w:t>
      </w:r>
      <w:r w:rsidR="00A91178">
        <w:t>.</w:t>
      </w:r>
    </w:p>
    <w:p w14:paraId="1D952BAD" w14:textId="18A1021A" w:rsidR="0060722F" w:rsidRDefault="00E545FE" w:rsidP="005F69D2">
      <w:r>
        <w:t xml:space="preserve">Joint applications are acceptable, provided you have a </w:t>
      </w:r>
      <w:r w:rsidR="00C06B9E">
        <w:t xml:space="preserve">lead </w:t>
      </w:r>
      <w:r>
        <w:t xml:space="preserve">applicant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w:t>
      </w:r>
      <w:r w:rsidR="00DF1A74" w:rsidRPr="00B56EE7">
        <w:t xml:space="preserve">, refer to section </w:t>
      </w:r>
      <w:r w:rsidR="009049DE" w:rsidRPr="00B56EE7">
        <w:fldChar w:fldCharType="begin"/>
      </w:r>
      <w:r w:rsidR="009049DE" w:rsidRPr="00B56EE7">
        <w:instrText xml:space="preserve"> REF _Ref531274879 \r \h </w:instrText>
      </w:r>
      <w:r w:rsidR="00EC43BD" w:rsidRPr="00B56EE7">
        <w:instrText xml:space="preserve"> \* MERGEFORMAT </w:instrText>
      </w:r>
      <w:r w:rsidR="009049DE" w:rsidRPr="00B56EE7">
        <w:fldChar w:fldCharType="separate"/>
      </w:r>
      <w:r w:rsidR="00276FF1">
        <w:t>7.2</w:t>
      </w:r>
      <w:r w:rsidR="009049DE" w:rsidRPr="00B56EE7">
        <w:fldChar w:fldCharType="end"/>
      </w:r>
      <w:r w:rsidR="00DF1A74" w:rsidRPr="00B56EE7">
        <w:t>.</w:t>
      </w:r>
    </w:p>
    <w:p w14:paraId="18E61681" w14:textId="05AC8FC1" w:rsidR="0034756C" w:rsidRDefault="00172328" w:rsidP="00172328">
      <w:pPr>
        <w:pStyle w:val="ListBullet"/>
        <w:numPr>
          <w:ilvl w:val="0"/>
          <w:numId w:val="0"/>
        </w:numPr>
      </w:pPr>
      <w:r>
        <w:t>We cannot waive the eligibility cr</w:t>
      </w:r>
      <w:r w:rsidR="004D19FC">
        <w:t>iteria under any circumstances.</w:t>
      </w:r>
    </w:p>
    <w:p w14:paraId="7B4EEAB2" w14:textId="77777777" w:rsidR="00C32C6B" w:rsidRDefault="00C32C6B" w:rsidP="00992C67">
      <w:pPr>
        <w:pStyle w:val="Heading3"/>
      </w:pPr>
      <w:bookmarkStart w:id="49" w:name="_Toc496536657"/>
      <w:bookmarkStart w:id="50" w:name="_Toc531277484"/>
      <w:bookmarkStart w:id="51" w:name="_Toc955294"/>
      <w:bookmarkStart w:id="52" w:name="_Toc31620450"/>
      <w:bookmarkStart w:id="53" w:name="_Toc164844264"/>
      <w:bookmarkStart w:id="54" w:name="_Toc383003257"/>
      <w:r>
        <w:t>Who is not eligible?</w:t>
      </w:r>
      <w:bookmarkEnd w:id="49"/>
      <w:bookmarkEnd w:id="50"/>
      <w:bookmarkEnd w:id="51"/>
      <w:bookmarkEnd w:id="52"/>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Default="00C32C6B" w:rsidP="00C32C6B">
      <w:pPr>
        <w:pStyle w:val="ListBullet"/>
      </w:pPr>
      <w:r w:rsidRPr="007F749D">
        <w:t>an individual</w:t>
      </w:r>
    </w:p>
    <w:p w14:paraId="03203230" w14:textId="77777777" w:rsidR="00E26D9C" w:rsidRDefault="00E26D9C" w:rsidP="00E26D9C">
      <w:pPr>
        <w:pStyle w:val="ListBullet"/>
      </w:pPr>
      <w:bookmarkStart w:id="55" w:name="_Toc531277486"/>
      <w:bookmarkStart w:id="56" w:name="_Toc489952676"/>
      <w:bookmarkStart w:id="57" w:name="_Toc496536659"/>
      <w:bookmarkStart w:id="58" w:name="_Toc955296"/>
      <w:r w:rsidRPr="007F749D">
        <w:t xml:space="preserve">trust (however, </w:t>
      </w:r>
      <w:r>
        <w:t>an incorporated</w:t>
      </w:r>
      <w:r w:rsidRPr="007F749D">
        <w:t xml:space="preserve"> trustee </w:t>
      </w:r>
      <w:r>
        <w:t>may apply on behalf of a trust)</w:t>
      </w:r>
    </w:p>
    <w:p w14:paraId="103775DD" w14:textId="77777777" w:rsidR="00EE32AC" w:rsidRPr="001453A6" w:rsidRDefault="00EE32AC" w:rsidP="00EE32AC">
      <w:pPr>
        <w:pStyle w:val="ListBullet"/>
      </w:pPr>
      <w:proofErr w:type="gramStart"/>
      <w:r w:rsidRPr="001453A6">
        <w:t>a</w:t>
      </w:r>
      <w:proofErr w:type="gramEnd"/>
      <w:r w:rsidRPr="001453A6">
        <w:t xml:space="preserve"> Commonwealth</w:t>
      </w:r>
      <w:r>
        <w:t>,</w:t>
      </w:r>
      <w:r w:rsidRPr="001453A6">
        <w:t xml:space="preserve"> </w:t>
      </w:r>
      <w:r>
        <w:t>s</w:t>
      </w:r>
      <w:r w:rsidRPr="001453A6">
        <w:t xml:space="preserve">tate </w:t>
      </w:r>
      <w:r>
        <w:t xml:space="preserve">or territory </w:t>
      </w:r>
      <w:r w:rsidRPr="001453A6">
        <w:t xml:space="preserve">government agency or </w:t>
      </w:r>
      <w:r w:rsidRPr="008D6254">
        <w:t>body (including government</w:t>
      </w:r>
      <w:r>
        <w:t xml:space="preserve"> business enterprises and corporate Commonwealth entities). </w:t>
      </w:r>
    </w:p>
    <w:p w14:paraId="4E2E3F28" w14:textId="4BCDC464" w:rsidR="00E27755" w:rsidRDefault="00F52948" w:rsidP="00992C67">
      <w:pPr>
        <w:pStyle w:val="Heading2"/>
      </w:pPr>
      <w:bookmarkStart w:id="59" w:name="_Toc31620451"/>
      <w:r w:rsidRPr="005A61FE">
        <w:lastRenderedPageBreak/>
        <w:t xml:space="preserve">What </w:t>
      </w:r>
      <w:r w:rsidR="004143F3" w:rsidRPr="005A61FE">
        <w:t xml:space="preserve">you can use </w:t>
      </w:r>
      <w:r w:rsidRPr="005A61FE">
        <w:t>the</w:t>
      </w:r>
      <w:r w:rsidR="00E27755">
        <w:t xml:space="preserve"> grant </w:t>
      </w:r>
      <w:r w:rsidRPr="005A61FE">
        <w:t>for</w:t>
      </w:r>
      <w:bookmarkEnd w:id="55"/>
      <w:bookmarkEnd w:id="56"/>
      <w:bookmarkEnd w:id="57"/>
      <w:bookmarkEnd w:id="58"/>
      <w:bookmarkEnd w:id="59"/>
    </w:p>
    <w:p w14:paraId="25F65256" w14:textId="36FF3F97" w:rsidR="00E95540" w:rsidRPr="00C330AE" w:rsidRDefault="00E95540" w:rsidP="00A26474">
      <w:pPr>
        <w:pStyle w:val="Heading3"/>
      </w:pPr>
      <w:bookmarkStart w:id="60" w:name="_Toc530072978"/>
      <w:bookmarkStart w:id="61" w:name="_Toc530072979"/>
      <w:bookmarkStart w:id="62" w:name="_Toc530072980"/>
      <w:bookmarkStart w:id="63" w:name="_Toc530072981"/>
      <w:bookmarkStart w:id="64" w:name="_Toc530072982"/>
      <w:bookmarkStart w:id="65" w:name="_Toc530072983"/>
      <w:bookmarkStart w:id="66" w:name="_Toc530072984"/>
      <w:bookmarkStart w:id="67" w:name="_Toc530072985"/>
      <w:bookmarkStart w:id="68" w:name="_Toc530072986"/>
      <w:bookmarkStart w:id="69" w:name="_Toc530072987"/>
      <w:bookmarkStart w:id="70" w:name="_Toc530072988"/>
      <w:bookmarkStart w:id="71" w:name="_Ref468355814"/>
      <w:bookmarkStart w:id="72" w:name="_Toc496536661"/>
      <w:bookmarkStart w:id="73" w:name="_Toc531277487"/>
      <w:bookmarkStart w:id="74" w:name="_Toc955297"/>
      <w:bookmarkStart w:id="75" w:name="_Toc31620452"/>
      <w:bookmarkStart w:id="76" w:name="_Toc383003258"/>
      <w:bookmarkStart w:id="77" w:name="_Toc164844265"/>
      <w:bookmarkEnd w:id="53"/>
      <w:bookmarkEnd w:id="54"/>
      <w:bookmarkEnd w:id="60"/>
      <w:bookmarkEnd w:id="61"/>
      <w:bookmarkEnd w:id="62"/>
      <w:bookmarkEnd w:id="63"/>
      <w:bookmarkEnd w:id="64"/>
      <w:bookmarkEnd w:id="65"/>
      <w:bookmarkEnd w:id="66"/>
      <w:bookmarkEnd w:id="67"/>
      <w:bookmarkEnd w:id="68"/>
      <w:bookmarkEnd w:id="69"/>
      <w:bookmarkEnd w:id="70"/>
      <w:r w:rsidRPr="00C330AE">
        <w:t xml:space="preserve">Eligible </w:t>
      </w:r>
      <w:r w:rsidR="008A5CD2" w:rsidRPr="00C330AE">
        <w:t>a</w:t>
      </w:r>
      <w:r w:rsidRPr="00C330AE">
        <w:t>ctivities</w:t>
      </w:r>
      <w:bookmarkEnd w:id="71"/>
      <w:bookmarkEnd w:id="72"/>
      <w:bookmarkEnd w:id="73"/>
      <w:bookmarkEnd w:id="74"/>
      <w:bookmarkEnd w:id="75"/>
    </w:p>
    <w:p w14:paraId="78056DA8" w14:textId="10D54FAF" w:rsidR="00F52948" w:rsidRPr="005A61FE" w:rsidRDefault="007E360F" w:rsidP="00F52948">
      <w:pPr>
        <w:spacing w:after="80"/>
      </w:pPr>
      <w:r>
        <w:t xml:space="preserve">Eligible </w:t>
      </w:r>
      <w:r w:rsidRPr="00E162FF">
        <w:t xml:space="preserve">activities </w:t>
      </w:r>
      <w:r>
        <w:t>must directly relate to the project</w:t>
      </w:r>
      <w:r w:rsidR="00E26D9C">
        <w:t xml:space="preserve">. </w:t>
      </w:r>
      <w:r w:rsidR="00F52948" w:rsidRPr="005A61FE">
        <w:t>To be eligible your project must:</w:t>
      </w:r>
    </w:p>
    <w:p w14:paraId="0EE86E76" w14:textId="11E30ABE" w:rsidR="00F52948" w:rsidRDefault="00F52948" w:rsidP="00653895">
      <w:pPr>
        <w:pStyle w:val="ListBullet"/>
        <w:spacing w:after="120"/>
      </w:pPr>
      <w:proofErr w:type="gramStart"/>
      <w:r w:rsidRPr="005A61FE">
        <w:t>be</w:t>
      </w:r>
      <w:proofErr w:type="gramEnd"/>
      <w:r w:rsidRPr="005A61FE">
        <w:t xml:space="preserve"> aimed at </w:t>
      </w:r>
      <w:r w:rsidR="00D71005">
        <w:t>giving start-ups access to incoming experts or supporting outgoing experts to develop their international networks</w:t>
      </w:r>
      <w:r w:rsidR="00AB1866">
        <w:t>.</w:t>
      </w:r>
    </w:p>
    <w:p w14:paraId="0691D39D" w14:textId="7C367DE0" w:rsidR="00D71005" w:rsidRPr="005A61FE" w:rsidRDefault="00D71005" w:rsidP="00FF3ABA">
      <w:pPr>
        <w:pStyle w:val="Heading4"/>
      </w:pPr>
      <w:bookmarkStart w:id="78" w:name="_Toc31620453"/>
      <w:r>
        <w:t>Additional eligibility requirements</w:t>
      </w:r>
      <w:bookmarkEnd w:id="78"/>
    </w:p>
    <w:p w14:paraId="67B2AC08" w14:textId="77777777" w:rsidR="00B56EE7" w:rsidRDefault="00B56EE7" w:rsidP="00B56EE7">
      <w:pPr>
        <w:keepNext/>
        <w:spacing w:after="80"/>
      </w:pPr>
      <w:r>
        <w:t>We can only accept applications that provide the following mandatory documentation:</w:t>
      </w:r>
    </w:p>
    <w:p w14:paraId="0D906325" w14:textId="3F544A73" w:rsidR="00B56EE7" w:rsidRDefault="00B56EE7" w:rsidP="00B56EE7">
      <w:pPr>
        <w:pStyle w:val="ListBullet"/>
        <w:numPr>
          <w:ilvl w:val="0"/>
          <w:numId w:val="7"/>
        </w:numPr>
      </w:pPr>
      <w:proofErr w:type="gramStart"/>
      <w:r>
        <w:t>for</w:t>
      </w:r>
      <w:proofErr w:type="gramEnd"/>
      <w:r>
        <w:t xml:space="preserve"> grants over $50,000, </w:t>
      </w:r>
      <w:r w:rsidRPr="00077C3D">
        <w:t xml:space="preserve">an Accountant Declaration that confirms </w:t>
      </w:r>
      <w:r>
        <w:t xml:space="preserve">you can </w:t>
      </w:r>
      <w:r w:rsidRPr="00077C3D">
        <w:t xml:space="preserve">fund </w:t>
      </w:r>
      <w:r>
        <w:t xml:space="preserve">your </w:t>
      </w:r>
      <w:r w:rsidRPr="00077C3D">
        <w:t xml:space="preserve">share of the </w:t>
      </w:r>
      <w:r>
        <w:t>p</w:t>
      </w:r>
      <w:r w:rsidRPr="00077C3D">
        <w:t xml:space="preserve">roject costs. </w:t>
      </w:r>
      <w:r>
        <w:t xml:space="preserve">You must use the </w:t>
      </w:r>
      <w:r w:rsidRPr="00077C3D">
        <w:t xml:space="preserve">Accountant Declaration </w:t>
      </w:r>
      <w:r>
        <w:t>form available on business.gov.au and GrantConnect.</w:t>
      </w:r>
    </w:p>
    <w:p w14:paraId="04A588CD" w14:textId="77777777" w:rsidR="002375B6" w:rsidRPr="00B56EE7" w:rsidRDefault="002375B6" w:rsidP="00B56EE7">
      <w:pPr>
        <w:pStyle w:val="ListBullet"/>
      </w:pPr>
      <w:r w:rsidRPr="00B56EE7">
        <w:t>Where your project involves incoming experts, additional eligibility requirements include:</w:t>
      </w:r>
    </w:p>
    <w:p w14:paraId="5D7DDEF6" w14:textId="493C5AD8" w:rsidR="002375B6" w:rsidRDefault="002375B6" w:rsidP="00B56EE7">
      <w:pPr>
        <w:pStyle w:val="ListBullet"/>
        <w:numPr>
          <w:ilvl w:val="1"/>
          <w:numId w:val="10"/>
        </w:numPr>
      </w:pPr>
      <w:r>
        <w:t>experts are not a current employee of your incubator</w:t>
      </w:r>
      <w:r w:rsidR="0063166C">
        <w:t xml:space="preserve"> (this includes contractors, shareholders, board members, directors </w:t>
      </w:r>
      <w:proofErr w:type="spellStart"/>
      <w:r w:rsidR="0063166C">
        <w:t>etc</w:t>
      </w:r>
      <w:proofErr w:type="spellEnd"/>
      <w:r w:rsidR="0063166C">
        <w:t>)</w:t>
      </w:r>
    </w:p>
    <w:p w14:paraId="40DF6FF0" w14:textId="77777777" w:rsidR="002375B6" w:rsidRDefault="002375B6" w:rsidP="00B56EE7">
      <w:pPr>
        <w:pStyle w:val="ListBullet"/>
        <w:numPr>
          <w:ilvl w:val="1"/>
          <w:numId w:val="10"/>
        </w:numPr>
      </w:pPr>
      <w:proofErr w:type="gramStart"/>
      <w:r>
        <w:t>a</w:t>
      </w:r>
      <w:proofErr w:type="gramEnd"/>
      <w:r>
        <w:t xml:space="preserve"> resume for each expert, outlining their experience and capabilities.</w:t>
      </w:r>
    </w:p>
    <w:p w14:paraId="56D62B98" w14:textId="69BDAAB9" w:rsidR="002375B6" w:rsidRPr="00B56EE7" w:rsidRDefault="002375B6" w:rsidP="00B56EE7">
      <w:pPr>
        <w:pStyle w:val="ListBullet"/>
      </w:pPr>
      <w:r w:rsidRPr="00B56EE7">
        <w:t>Where your project involves an outgoing expert to other incubators, additional eligibility requirements include:</w:t>
      </w:r>
    </w:p>
    <w:p w14:paraId="71534526" w14:textId="77777777" w:rsidR="002375B6" w:rsidRDefault="002375B6" w:rsidP="00CF21F1">
      <w:pPr>
        <w:pStyle w:val="ListBullet"/>
        <w:numPr>
          <w:ilvl w:val="1"/>
          <w:numId w:val="10"/>
        </w:numPr>
      </w:pPr>
      <w:r>
        <w:t xml:space="preserve">a letter of commitment from the host incubator or incubators they are visiting </w:t>
      </w:r>
    </w:p>
    <w:p w14:paraId="3C0A0EBB" w14:textId="1D1942DE" w:rsidR="00F52948" w:rsidRPr="00B111B6" w:rsidRDefault="002375B6" w:rsidP="00CF21F1">
      <w:pPr>
        <w:pStyle w:val="ListBullet"/>
        <w:numPr>
          <w:ilvl w:val="1"/>
          <w:numId w:val="10"/>
        </w:numPr>
      </w:pPr>
      <w:proofErr w:type="gramStart"/>
      <w:r w:rsidRPr="00B111B6">
        <w:t>a</w:t>
      </w:r>
      <w:proofErr w:type="gramEnd"/>
      <w:r w:rsidRPr="00B111B6">
        <w:t xml:space="preserve"> satisfactory summary of your project that describes how the new knowledge will benefit your incubator and innovative start-ups in line with program objectives. </w:t>
      </w:r>
    </w:p>
    <w:p w14:paraId="25F6525B" w14:textId="63CC82B4" w:rsidR="00C17E72" w:rsidRDefault="00C17E72" w:rsidP="00992C67">
      <w:pPr>
        <w:pStyle w:val="Heading3"/>
      </w:pPr>
      <w:bookmarkStart w:id="79" w:name="_Toc530072991"/>
      <w:bookmarkStart w:id="80" w:name="_Toc530072992"/>
      <w:bookmarkStart w:id="81" w:name="_Toc530072993"/>
      <w:bookmarkStart w:id="82" w:name="_Toc530072995"/>
      <w:bookmarkStart w:id="83" w:name="_Ref468355804"/>
      <w:bookmarkStart w:id="84" w:name="_Toc496536662"/>
      <w:bookmarkStart w:id="85" w:name="_Toc531277489"/>
      <w:bookmarkStart w:id="86" w:name="_Toc955299"/>
      <w:bookmarkStart w:id="87" w:name="_Toc31620454"/>
      <w:bookmarkEnd w:id="79"/>
      <w:bookmarkEnd w:id="80"/>
      <w:bookmarkEnd w:id="81"/>
      <w:bookmarkEnd w:id="82"/>
      <w:r>
        <w:t xml:space="preserve">Eligible </w:t>
      </w:r>
      <w:r w:rsidR="001F215C">
        <w:t>e</w:t>
      </w:r>
      <w:r w:rsidR="00490C48">
        <w:t>xpenditure</w:t>
      </w:r>
      <w:bookmarkEnd w:id="83"/>
      <w:bookmarkEnd w:id="84"/>
      <w:bookmarkEnd w:id="85"/>
      <w:bookmarkEnd w:id="86"/>
      <w:bookmarkEnd w:id="87"/>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245B2B08"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t>B.</w:t>
      </w:r>
    </w:p>
    <w:p w14:paraId="744FC712" w14:textId="588EA440" w:rsidR="00E27755" w:rsidRDefault="00E27755" w:rsidP="00E27755">
      <w:pPr>
        <w:pStyle w:val="ListBullet"/>
        <w:spacing w:after="120"/>
      </w:pPr>
      <w:r>
        <w:t xml:space="preserve">For </w:t>
      </w:r>
      <w:r w:rsidR="00491C6B" w:rsidRPr="005A61FE">
        <w:t>guidance</w:t>
      </w:r>
      <w:r>
        <w:t xml:space="preserve"> on ineligible expenditure, see appendix C.</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28849E5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05AAEA2D"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0532C3">
        <w:t>program</w:t>
      </w:r>
      <w:r w:rsidR="000532C3" w:rsidRPr="00E162FF">
        <w:t xml:space="preserve"> </w:t>
      </w:r>
      <w:r w:rsidR="000532C3">
        <w:t>d</w:t>
      </w:r>
      <w:r w:rsidR="000532C3" w:rsidRPr="00E162FF">
        <w:t>elegate</w:t>
      </w:r>
      <w:r w:rsidR="00FE5602" w:rsidRPr="00E162FF">
        <w:t xml:space="preserv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3A612099" w:rsidR="00EF53D9" w:rsidRDefault="00EF53D9" w:rsidP="00EF53D9">
      <w:bookmarkStart w:id="88" w:name="_Toc496536663"/>
      <w:r>
        <w:t>You must not commence your project until you execute a grant agreement with the Commonwealth.</w:t>
      </w:r>
    </w:p>
    <w:p w14:paraId="25F6526D" w14:textId="28BD60A5" w:rsidR="0039610D" w:rsidRPr="00747B26" w:rsidRDefault="0036055C" w:rsidP="00992C67">
      <w:pPr>
        <w:pStyle w:val="Heading2"/>
      </w:pPr>
      <w:bookmarkStart w:id="89" w:name="_Toc955301"/>
      <w:bookmarkStart w:id="90" w:name="_Toc496536664"/>
      <w:bookmarkStart w:id="91" w:name="_Toc531277491"/>
      <w:bookmarkStart w:id="92" w:name="_Toc31620455"/>
      <w:bookmarkEnd w:id="88"/>
      <w:r>
        <w:lastRenderedPageBreak/>
        <w:t xml:space="preserve">The </w:t>
      </w:r>
      <w:r w:rsidR="00E93B21">
        <w:t>assessment</w:t>
      </w:r>
      <w:r w:rsidR="0053412C">
        <w:t xml:space="preserve"> </w:t>
      </w:r>
      <w:r>
        <w:t>criteria</w:t>
      </w:r>
      <w:bookmarkEnd w:id="89"/>
      <w:bookmarkEnd w:id="90"/>
      <w:bookmarkEnd w:id="91"/>
      <w:bookmarkEnd w:id="92"/>
    </w:p>
    <w:p w14:paraId="54A7EEAF" w14:textId="43CA83A9" w:rsidR="002375B6" w:rsidRDefault="002375B6" w:rsidP="002375B6">
      <w:r>
        <w:t xml:space="preserve">If you are applying for a </w:t>
      </w:r>
      <w:proofErr w:type="gramStart"/>
      <w:r>
        <w:t>grant</w:t>
      </w:r>
      <w:proofErr w:type="gramEnd"/>
      <w:r>
        <w:t xml:space="preserve"> of $50,000 or less we will assess you</w:t>
      </w:r>
      <w:r w:rsidR="0097654D">
        <w:t>r application</w:t>
      </w:r>
      <w:r>
        <w:t xml:space="preserve"> against the eligibility criteria only and this section does not apply to you. If you are applying for a grant greater than $50,000 you will need to address the </w:t>
      </w:r>
      <w:r w:rsidR="003077C2">
        <w:t xml:space="preserve">below </w:t>
      </w:r>
      <w:r>
        <w:t>assessment criteria in your application.</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2CE5238E" w:rsidR="002D2DC7" w:rsidRDefault="002D2DC7" w:rsidP="0039610D">
      <w:r>
        <w:t xml:space="preserve">We will only award funding to applications that score highly against </w:t>
      </w:r>
      <w:r w:rsidR="002375B6">
        <w:t xml:space="preserve">the </w:t>
      </w:r>
      <w:r w:rsidR="001475D6">
        <w:t>assessment</w:t>
      </w:r>
      <w:r>
        <w:t xml:space="preserve"> criteria</w:t>
      </w:r>
      <w:r w:rsidR="00BD20AF">
        <w:t>, as these represent best value for money</w:t>
      </w:r>
      <w:r>
        <w:t>.</w:t>
      </w:r>
    </w:p>
    <w:p w14:paraId="25F65272" w14:textId="03467DC0" w:rsidR="0039610D" w:rsidRPr="00AD742E" w:rsidRDefault="001475D6" w:rsidP="00992C67">
      <w:pPr>
        <w:pStyle w:val="Heading3"/>
      </w:pPr>
      <w:bookmarkStart w:id="93" w:name="_Toc31620456"/>
      <w:bookmarkStart w:id="94" w:name="_Toc496536665"/>
      <w:bookmarkStart w:id="95" w:name="_Toc531277492"/>
      <w:bookmarkStart w:id="96" w:name="_Toc955302"/>
      <w:r>
        <w:t>Assessment</w:t>
      </w:r>
      <w:r w:rsidR="0039610D" w:rsidRPr="00AD742E">
        <w:t xml:space="preserve"> </w:t>
      </w:r>
      <w:r w:rsidR="003D09C5">
        <w:t>c</w:t>
      </w:r>
      <w:r w:rsidR="003D09C5" w:rsidRPr="00AD742E">
        <w:t>riterion</w:t>
      </w:r>
      <w:bookmarkEnd w:id="93"/>
      <w:r w:rsidR="003D09C5" w:rsidRPr="00AD742E">
        <w:t xml:space="preserve"> </w:t>
      </w:r>
      <w:bookmarkEnd w:id="94"/>
      <w:bookmarkEnd w:id="95"/>
      <w:bookmarkEnd w:id="96"/>
    </w:p>
    <w:p w14:paraId="7DA0BB51" w14:textId="1D110BFD" w:rsidR="002375B6" w:rsidRDefault="002375B6" w:rsidP="002375B6">
      <w:pPr>
        <w:pStyle w:val="Normalbold"/>
      </w:pPr>
      <w:r>
        <w:t>Benefit to your incubator, start-ups and the broader innovation ecosystem</w:t>
      </w:r>
    </w:p>
    <w:p w14:paraId="1A3EFDCD" w14:textId="13D9B9EC" w:rsidR="002375B6" w:rsidRPr="00B3716B" w:rsidRDefault="002375B6" w:rsidP="002375B6">
      <w:r w:rsidRPr="00B3716B">
        <w:t xml:space="preserve">Describe the distinct value proposition of your </w:t>
      </w:r>
      <w:r>
        <w:t>i</w:t>
      </w:r>
      <w:r w:rsidRPr="00B3716B">
        <w:t xml:space="preserve">ncubator. Outline the gap in the market that your project will address and describe how your project will address this gap in terms of two or </w:t>
      </w:r>
      <w:r>
        <w:t>more of the following outcomes</w:t>
      </w:r>
      <w:r w:rsidR="00AB1866">
        <w:t>:</w:t>
      </w:r>
    </w:p>
    <w:p w14:paraId="7D9B602F" w14:textId="77777777" w:rsidR="002375B6" w:rsidRPr="00B3716B" w:rsidRDefault="002375B6" w:rsidP="002375B6">
      <w:pPr>
        <w:pStyle w:val="ListNumber2"/>
        <w:numPr>
          <w:ilvl w:val="0"/>
          <w:numId w:val="34"/>
        </w:numPr>
      </w:pPr>
      <w:r w:rsidRPr="00B3716B">
        <w:t>improving the commercial prospects of innovative start-ups in international markets</w:t>
      </w:r>
    </w:p>
    <w:p w14:paraId="4CC5EC8D" w14:textId="77777777" w:rsidR="002375B6" w:rsidRPr="00B3716B" w:rsidRDefault="002375B6" w:rsidP="002375B6">
      <w:pPr>
        <w:pStyle w:val="ListNumber2"/>
        <w:numPr>
          <w:ilvl w:val="0"/>
          <w:numId w:val="34"/>
        </w:numPr>
      </w:pPr>
      <w:r w:rsidRPr="00B3716B">
        <w:t xml:space="preserve">developing Australia’s innovation ecosystem so that innovative start-ups can thrive and flourish in international markets </w:t>
      </w:r>
    </w:p>
    <w:p w14:paraId="6010B244" w14:textId="77777777" w:rsidR="002375B6" w:rsidRPr="00B3716B" w:rsidRDefault="002375B6" w:rsidP="002375B6">
      <w:pPr>
        <w:pStyle w:val="ListNumber2"/>
        <w:numPr>
          <w:ilvl w:val="0"/>
          <w:numId w:val="34"/>
        </w:numPr>
      </w:pPr>
      <w:r w:rsidRPr="00B3716B">
        <w:t xml:space="preserve">developing the capability of </w:t>
      </w:r>
      <w:r>
        <w:t>i</w:t>
      </w:r>
      <w:r w:rsidRPr="00B3716B">
        <w:t>ncubators to facilitate and foster innovative start-ups with the potential to operate in international markets</w:t>
      </w:r>
    </w:p>
    <w:p w14:paraId="7B93BAC2" w14:textId="77777777" w:rsidR="002375B6" w:rsidRDefault="002375B6" w:rsidP="002375B6">
      <w:pPr>
        <w:pStyle w:val="ListNumber2"/>
        <w:numPr>
          <w:ilvl w:val="0"/>
          <w:numId w:val="34"/>
        </w:numPr>
      </w:pPr>
      <w:r w:rsidRPr="00B3716B">
        <w:t xml:space="preserve">developing new </w:t>
      </w:r>
      <w:r>
        <w:t>i</w:t>
      </w:r>
      <w:r w:rsidRPr="00B3716B">
        <w:t>ncubators</w:t>
      </w:r>
      <w:r>
        <w:t>’</w:t>
      </w:r>
      <w:r w:rsidRPr="00B3716B">
        <w:t xml:space="preserve"> capabilities </w:t>
      </w:r>
      <w:r>
        <w:t>i</w:t>
      </w:r>
      <w:r w:rsidRPr="00B3716B">
        <w:t xml:space="preserve">n regional Australia, </w:t>
      </w:r>
      <w:r>
        <w:t>that</w:t>
      </w:r>
      <w:r w:rsidRPr="00B3716B">
        <w:t xml:space="preserve"> support internationally focussed start-ups</w:t>
      </w:r>
    </w:p>
    <w:p w14:paraId="6D709F6E" w14:textId="11EBA553" w:rsidR="002375B6" w:rsidRDefault="002375B6" w:rsidP="002375B6">
      <w:pPr>
        <w:pStyle w:val="ListNumber2"/>
        <w:numPr>
          <w:ilvl w:val="0"/>
          <w:numId w:val="34"/>
        </w:numPr>
      </w:pPr>
      <w:proofErr w:type="gramStart"/>
      <w:r>
        <w:t>developing</w:t>
      </w:r>
      <w:proofErr w:type="gramEnd"/>
      <w:r>
        <w:t xml:space="preserve"> and collaborating with start-ups that use </w:t>
      </w:r>
      <w:hyperlink r:id="rId28" w:history="1">
        <w:r w:rsidR="00DC4044" w:rsidRPr="009D19E7">
          <w:rPr>
            <w:rStyle w:val="Hyperlink"/>
          </w:rPr>
          <w:t>public data</w:t>
        </w:r>
      </w:hyperlink>
      <w:r w:rsidR="00DC4044">
        <w:t xml:space="preserve"> a</w:t>
      </w:r>
      <w:r>
        <w:t>s part of their business.</w:t>
      </w:r>
    </w:p>
    <w:p w14:paraId="25F6529F" w14:textId="77777777" w:rsidR="00A71134" w:rsidRPr="00F77C1C" w:rsidRDefault="00A71134" w:rsidP="00992C67">
      <w:pPr>
        <w:pStyle w:val="Heading2"/>
      </w:pPr>
      <w:bookmarkStart w:id="97" w:name="_Toc496536669"/>
      <w:bookmarkStart w:id="98" w:name="_Toc531277496"/>
      <w:bookmarkStart w:id="99" w:name="_Toc955306"/>
      <w:bookmarkStart w:id="100" w:name="_Toc31620457"/>
      <w:bookmarkStart w:id="101" w:name="_Toc164844283"/>
      <w:bookmarkStart w:id="102" w:name="_Toc383003272"/>
      <w:bookmarkEnd w:id="76"/>
      <w:bookmarkEnd w:id="77"/>
      <w:r>
        <w:t>How to apply</w:t>
      </w:r>
      <w:bookmarkEnd w:id="97"/>
      <w:bookmarkEnd w:id="98"/>
      <w:bookmarkEnd w:id="99"/>
      <w:bookmarkEnd w:id="100"/>
    </w:p>
    <w:p w14:paraId="25F652A2" w14:textId="6F80D528" w:rsidR="00A71134" w:rsidRDefault="00A71134" w:rsidP="00A71134">
      <w:r>
        <w:t xml:space="preserve">Before </w:t>
      </w:r>
      <w:proofErr w:type="gramStart"/>
      <w:r>
        <w:t>applying</w:t>
      </w:r>
      <w:proofErr w:type="gramEnd"/>
      <w:r>
        <w:t xml:space="preserve"> you should read and </w:t>
      </w:r>
      <w:r w:rsidR="007279B3">
        <w:t>understand these guidelines</w:t>
      </w:r>
      <w:r w:rsidR="002375B6">
        <w:t xml:space="preserve"> and </w:t>
      </w:r>
      <w:r>
        <w:t xml:space="preserve">the </w:t>
      </w:r>
      <w:r w:rsidR="00F27C1B">
        <w:t xml:space="preserve">sample </w:t>
      </w:r>
      <w:hyperlink r:id="rId29" w:anchor="key-documents" w:history="1">
        <w:r w:rsidRPr="00AE2EE9">
          <w:rPr>
            <w:rStyle w:val="Hyperlink"/>
          </w:rPr>
          <w:t>grant agreement</w:t>
        </w:r>
      </w:hyperlink>
      <w:r w:rsidR="00596607">
        <w:t xml:space="preserve"> 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1356C423" w:rsidR="00A71134" w:rsidRDefault="00A71134" w:rsidP="00A71134">
      <w:pPr>
        <w:pStyle w:val="ListBullet"/>
      </w:pPr>
      <w:r>
        <w:t>complete</w:t>
      </w:r>
      <w:r w:rsidRPr="00E162FF">
        <w:t xml:space="preserve"> the </w:t>
      </w:r>
      <w:r>
        <w:t xml:space="preserve">online </w:t>
      </w:r>
      <w:hyperlink r:id="rId30" w:history="1">
        <w:r w:rsidR="002866EB" w:rsidRPr="005A61FE">
          <w:rPr>
            <w:rStyle w:val="Hyperlink"/>
          </w:rPr>
          <w:t>program application form</w:t>
        </w:r>
      </w:hyperlink>
      <w:r w:rsidRPr="00E162FF">
        <w:t xml:space="preserve"> </w:t>
      </w:r>
      <w:r w:rsidR="001475D6">
        <w:t xml:space="preserve">via </w:t>
      </w:r>
      <w:r w:rsidRPr="00FD7B9F">
        <w:t>business.gov.au</w:t>
      </w:r>
    </w:p>
    <w:p w14:paraId="25F652A6" w14:textId="708B3C66" w:rsidR="00A71134" w:rsidRDefault="00A71134" w:rsidP="00A71134">
      <w:pPr>
        <w:pStyle w:val="ListBullet"/>
      </w:pPr>
      <w:r>
        <w:t>provide all the</w:t>
      </w:r>
      <w:r w:rsidRPr="00E162FF">
        <w:t xml:space="preserve"> information </w:t>
      </w:r>
      <w:r w:rsidR="00A50607">
        <w:t>requested</w:t>
      </w:r>
    </w:p>
    <w:p w14:paraId="25F652A7" w14:textId="28990034" w:rsidR="00A71134" w:rsidRDefault="00A71134" w:rsidP="00A71134">
      <w:pPr>
        <w:pStyle w:val="ListBullet"/>
      </w:pPr>
      <w:r>
        <w:t xml:space="preserve">address all eligibility and </w:t>
      </w:r>
      <w:r w:rsidR="002375B6">
        <w:t xml:space="preserve">if applicable, the </w:t>
      </w:r>
      <w:r w:rsidR="001475D6">
        <w:t>assessment</w:t>
      </w:r>
      <w:r>
        <w:t xml:space="preserve"> criteria</w:t>
      </w:r>
    </w:p>
    <w:p w14:paraId="25F652A8" w14:textId="44FE19A8"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A91178">
        <w:t>.</w:t>
      </w:r>
    </w:p>
    <w:p w14:paraId="25F652AA" w14:textId="57F4184F"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w:t>
      </w:r>
      <w:r w:rsidR="005D3AD3">
        <w:lastRenderedPageBreak/>
        <w:t xml:space="preserve">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44B7F0FB" w14:textId="265E3658" w:rsidR="001B74C2" w:rsidRDefault="001B74C2" w:rsidP="00A71134">
      <w:r>
        <w:t xml:space="preserve">You can only have one funded project from either </w:t>
      </w:r>
      <w:r w:rsidR="009B4BAF">
        <w:t xml:space="preserve">the </w:t>
      </w:r>
      <w:r w:rsidR="004C06F1">
        <w:t>NEI</w:t>
      </w:r>
      <w:r w:rsidR="009B4BAF">
        <w:t xml:space="preserve"> or </w:t>
      </w:r>
      <w:r w:rsidR="004C7044">
        <w:t>the EIR</w:t>
      </w:r>
      <w:r w:rsidR="009B4BAF">
        <w:t xml:space="preserve"> component</w:t>
      </w:r>
      <w:r w:rsidRPr="00602ED1">
        <w:t xml:space="preserve">. </w:t>
      </w:r>
      <w:r>
        <w:t>You</w:t>
      </w:r>
      <w:r w:rsidRPr="00602ED1">
        <w:t xml:space="preserve"> must have successfully completed one </w:t>
      </w:r>
      <w:r>
        <w:t>project,</w:t>
      </w:r>
      <w:r w:rsidRPr="00602ED1">
        <w:t xml:space="preserve"> including submitting a satisfactory final report, before </w:t>
      </w:r>
      <w:r w:rsidR="003D1A49">
        <w:t>a subsequent grant will be approved</w:t>
      </w:r>
      <w:r w:rsidRPr="00602ED1">
        <w:t>. You can</w:t>
      </w:r>
      <w:r>
        <w:t>not</w:t>
      </w:r>
      <w:r w:rsidRPr="00602ED1">
        <w:t xml:space="preserve"> have two projects running at the same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992C67">
      <w:pPr>
        <w:pStyle w:val="Heading3"/>
      </w:pPr>
      <w:bookmarkStart w:id="103" w:name="_Toc496536670"/>
      <w:bookmarkStart w:id="104" w:name="_Toc531277497"/>
      <w:bookmarkStart w:id="105" w:name="_Toc955307"/>
      <w:bookmarkStart w:id="106" w:name="_Toc31620458"/>
      <w:r>
        <w:t>Attachments to the application</w:t>
      </w:r>
      <w:bookmarkEnd w:id="103"/>
      <w:bookmarkEnd w:id="104"/>
      <w:bookmarkEnd w:id="105"/>
      <w:bookmarkEnd w:id="106"/>
    </w:p>
    <w:p w14:paraId="25F652B0" w14:textId="4AD94682" w:rsidR="00A71134" w:rsidRDefault="009049DE" w:rsidP="00760D2E">
      <w:pPr>
        <w:spacing w:after="80"/>
      </w:pPr>
      <w:r w:rsidRPr="005A61FE">
        <w:t>Provide</w:t>
      </w:r>
      <w:r w:rsidR="00387369">
        <w:t xml:space="preserve"> t</w:t>
      </w:r>
      <w:r w:rsidR="00A71134">
        <w:t>he following documents with your application</w:t>
      </w:r>
      <w:r w:rsidR="00825941">
        <w:t>:</w:t>
      </w:r>
    </w:p>
    <w:p w14:paraId="4A29D8DD" w14:textId="01366744" w:rsidR="00EC588A" w:rsidRDefault="00EC588A" w:rsidP="00EC588A">
      <w:pPr>
        <w:pStyle w:val="ListBullet"/>
      </w:pPr>
      <w:r>
        <w:t xml:space="preserve">for each incoming </w:t>
      </w:r>
      <w:r w:rsidR="004875C8">
        <w:t xml:space="preserve">and outgoing </w:t>
      </w:r>
      <w:r>
        <w:t>expert, a resume outlining their experience and capabilities</w:t>
      </w:r>
    </w:p>
    <w:p w14:paraId="427179B7" w14:textId="77777777" w:rsidR="00EC588A" w:rsidRDefault="00EC588A" w:rsidP="00EC588A">
      <w:pPr>
        <w:pStyle w:val="ListBullet"/>
      </w:pPr>
      <w:proofErr w:type="gramStart"/>
      <w:r>
        <w:t>for</w:t>
      </w:r>
      <w:proofErr w:type="gramEnd"/>
      <w:r>
        <w:t xml:space="preserve"> an outgoing expert, a letter of commitment from the overseas incubators they are visiting. </w:t>
      </w:r>
    </w:p>
    <w:p w14:paraId="40ED8C0A" w14:textId="6015E4E6" w:rsidR="002866EB" w:rsidRDefault="002866EB" w:rsidP="002866EB">
      <w:pPr>
        <w:pStyle w:val="ListBullet"/>
        <w:spacing w:after="120"/>
      </w:pPr>
      <w:r>
        <w:t xml:space="preserve">accountant declaration </w:t>
      </w:r>
      <w:r w:rsidR="00EC588A">
        <w:t xml:space="preserve">for grants over $50,000 </w:t>
      </w:r>
      <w:r>
        <w:t xml:space="preserve">(template provided on </w:t>
      </w:r>
      <w:hyperlink r:id="rId32" w:history="1">
        <w:r w:rsidRPr="00B016F0">
          <w:rPr>
            <w:rStyle w:val="Hyperlink"/>
          </w:rPr>
          <w:t>business.gov.au</w:t>
        </w:r>
      </w:hyperlink>
      <w:r w:rsidR="005624ED">
        <w:t xml:space="preserve"> and </w:t>
      </w:r>
      <w:hyperlink r:id="rId33" w:history="1">
        <w:r w:rsidR="005624ED" w:rsidRPr="005A61FE">
          <w:rPr>
            <w:rStyle w:val="Hyperlink"/>
          </w:rPr>
          <w:t>GrantConnect</w:t>
        </w:r>
      </w:hyperlink>
      <w:r w:rsidRPr="005A61FE">
        <w:t>)</w:t>
      </w:r>
    </w:p>
    <w:p w14:paraId="25F652B6" w14:textId="51B3FAA8" w:rsidR="00A71134" w:rsidRDefault="00A71134" w:rsidP="00007E4B">
      <w:pPr>
        <w:pStyle w:val="ListBullet"/>
        <w:spacing w:after="120"/>
      </w:pPr>
      <w:proofErr w:type="gramStart"/>
      <w:r>
        <w:t>trust</w:t>
      </w:r>
      <w:proofErr w:type="gramEnd"/>
      <w:r>
        <w:t xml:space="preserve"> deed (where applicable</w:t>
      </w:r>
      <w:r w:rsidRPr="005A61FE">
        <w:t>)</w:t>
      </w:r>
      <w:r w:rsidR="005A61FE"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5BFEA6FD" w14:textId="322B382F" w:rsidR="004330BE" w:rsidRDefault="004330BE" w:rsidP="004330BE">
      <w:pPr>
        <w:pStyle w:val="Heading3"/>
      </w:pPr>
      <w:bookmarkStart w:id="107" w:name="_Ref531274879"/>
      <w:bookmarkStart w:id="108" w:name="_Toc531277498"/>
      <w:bookmarkStart w:id="109" w:name="_Toc955308"/>
      <w:bookmarkStart w:id="110" w:name="_Toc18487849"/>
      <w:bookmarkStart w:id="111" w:name="_Toc31620459"/>
      <w:r>
        <w:t>Joint applications</w:t>
      </w:r>
      <w:bookmarkEnd w:id="107"/>
      <w:bookmarkEnd w:id="108"/>
      <w:bookmarkEnd w:id="109"/>
      <w:bookmarkEnd w:id="110"/>
      <w:bookmarkEnd w:id="111"/>
    </w:p>
    <w:p w14:paraId="5359253B" w14:textId="77777777" w:rsidR="004330BE" w:rsidRDefault="004330BE" w:rsidP="004330BE">
      <w:pPr>
        <w:spacing w:after="80"/>
      </w:pPr>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DF622CD" w14:textId="77777777" w:rsidR="004330BE" w:rsidRDefault="004330BE" w:rsidP="004330BE">
      <w:pPr>
        <w:pStyle w:val="ListBullet"/>
        <w:numPr>
          <w:ilvl w:val="0"/>
          <w:numId w:val="7"/>
        </w:numPr>
      </w:pPr>
      <w:r>
        <w:t>details of the project partner</w:t>
      </w:r>
    </w:p>
    <w:p w14:paraId="06A1C833" w14:textId="77777777" w:rsidR="004330BE" w:rsidRDefault="004330BE" w:rsidP="004330BE">
      <w:pPr>
        <w:pStyle w:val="ListBullet"/>
        <w:numPr>
          <w:ilvl w:val="0"/>
          <w:numId w:val="7"/>
        </w:numPr>
      </w:pPr>
      <w:r>
        <w:t>an overview of how the project partner will work with the lead organisation and any other project partners in the group to successfully complete the project</w:t>
      </w:r>
    </w:p>
    <w:p w14:paraId="078A0913" w14:textId="77777777" w:rsidR="004330BE" w:rsidRDefault="004330BE" w:rsidP="004330BE">
      <w:pPr>
        <w:pStyle w:val="ListBullet"/>
        <w:numPr>
          <w:ilvl w:val="0"/>
          <w:numId w:val="7"/>
        </w:numPr>
      </w:pPr>
      <w:r>
        <w:t>an outline of the relevant experience and/or expertise the project partner will bring to the group</w:t>
      </w:r>
    </w:p>
    <w:p w14:paraId="558AC863" w14:textId="77777777" w:rsidR="004330BE" w:rsidRDefault="004330BE" w:rsidP="004330BE">
      <w:pPr>
        <w:pStyle w:val="ListBullet"/>
        <w:numPr>
          <w:ilvl w:val="0"/>
          <w:numId w:val="7"/>
        </w:numPr>
      </w:pPr>
      <w:r>
        <w:t>the roles/responsibilities the project partner will undertake, and the resources it will contribute (if any)</w:t>
      </w:r>
    </w:p>
    <w:p w14:paraId="4836576E" w14:textId="77777777" w:rsidR="004330BE" w:rsidRDefault="004330BE" w:rsidP="004330BE">
      <w:pPr>
        <w:pStyle w:val="ListBullet"/>
        <w:numPr>
          <w:ilvl w:val="0"/>
          <w:numId w:val="7"/>
        </w:numPr>
        <w:spacing w:after="120"/>
      </w:pPr>
      <w:proofErr w:type="gramStart"/>
      <w:r>
        <w:t>details</w:t>
      </w:r>
      <w:proofErr w:type="gramEnd"/>
      <w:r>
        <w:t xml:space="preserve"> of a nominated management level contact officer.</w:t>
      </w:r>
    </w:p>
    <w:p w14:paraId="48B870B5" w14:textId="12C3FD4D" w:rsidR="004330BE" w:rsidRDefault="004330BE" w:rsidP="00A71134">
      <w:r>
        <w:t>You must have a formal arrangement in place with all parties</w:t>
      </w:r>
      <w:r w:rsidRPr="005A61FE">
        <w:t xml:space="preserve"> prior to execution of the grant agreement. </w:t>
      </w:r>
    </w:p>
    <w:p w14:paraId="100CAD41" w14:textId="28259BCC" w:rsidR="00247D27" w:rsidRDefault="00247D27" w:rsidP="00992C67">
      <w:pPr>
        <w:pStyle w:val="Heading3"/>
      </w:pPr>
      <w:bookmarkStart w:id="112" w:name="_Toc489952689"/>
      <w:bookmarkStart w:id="113" w:name="_Toc496536671"/>
      <w:bookmarkStart w:id="114" w:name="_Toc531277499"/>
      <w:bookmarkStart w:id="115" w:name="_Toc955309"/>
      <w:bookmarkStart w:id="116" w:name="_Toc31620460"/>
      <w:bookmarkStart w:id="117" w:name="_Ref482605332"/>
      <w:r>
        <w:t>Timing of grant opportunity</w:t>
      </w:r>
      <w:bookmarkEnd w:id="112"/>
      <w:bookmarkEnd w:id="113"/>
      <w:bookmarkEnd w:id="114"/>
      <w:bookmarkEnd w:id="115"/>
      <w:bookmarkEnd w:id="116"/>
    </w:p>
    <w:p w14:paraId="68587C13" w14:textId="2BB83CA8" w:rsidR="008E5C07" w:rsidRPr="005A61FE" w:rsidRDefault="008E5C07" w:rsidP="008E5C07">
      <w:pPr>
        <w:spacing w:before="200"/>
      </w:pPr>
      <w:r w:rsidRPr="005A61FE">
        <w:t>You can submit an application at any time while the g</w:t>
      </w:r>
      <w:r w:rsidR="00D84D5B" w:rsidRPr="005A61FE">
        <w:t>rant opportunity remains open.</w:t>
      </w:r>
    </w:p>
    <w:p w14:paraId="6B1411B8" w14:textId="77777777" w:rsidR="00B016F0" w:rsidRPr="004875C8" w:rsidRDefault="00D84D5B" w:rsidP="00B016F0">
      <w:pPr>
        <w:pStyle w:val="Caption"/>
        <w:keepNext/>
        <w:rPr>
          <w:rFonts w:eastAsia="Times New Roman" w:cs="Times New Roman"/>
          <w:iCs/>
          <w:color w:val="auto"/>
          <w:szCs w:val="24"/>
        </w:rPr>
      </w:pPr>
      <w:r w:rsidRPr="004875C8">
        <w:rPr>
          <w:rFonts w:eastAsia="Times New Roman" w:cs="Times New Roman"/>
          <w:iCs/>
          <w:color w:val="auto"/>
          <w:szCs w:val="24"/>
        </w:rPr>
        <w:lastRenderedPageBreak/>
        <w:t>If you are successful</w:t>
      </w:r>
      <w:r w:rsidR="00A91178" w:rsidRPr="004875C8">
        <w:rPr>
          <w:rFonts w:eastAsia="Times New Roman" w:cs="Times New Roman"/>
          <w:iCs/>
          <w:color w:val="auto"/>
          <w:szCs w:val="24"/>
        </w:rPr>
        <w:t>,</w:t>
      </w:r>
      <w:r w:rsidRPr="004875C8">
        <w:rPr>
          <w:rFonts w:eastAsia="Times New Roman" w:cs="Times New Roman"/>
          <w:iCs/>
          <w:color w:val="auto"/>
          <w:szCs w:val="24"/>
        </w:rPr>
        <w:t xml:space="preserve"> we expect you will be able to commence your project within </w:t>
      </w:r>
      <w:r w:rsidR="00EC588A" w:rsidRPr="004875C8">
        <w:rPr>
          <w:rFonts w:eastAsia="Times New Roman" w:cs="Times New Roman"/>
          <w:iCs/>
          <w:color w:val="auto"/>
          <w:szCs w:val="24"/>
        </w:rPr>
        <w:t xml:space="preserve">three </w:t>
      </w:r>
      <w:r w:rsidRPr="004875C8">
        <w:rPr>
          <w:rFonts w:eastAsia="Times New Roman" w:cs="Times New Roman"/>
          <w:iCs/>
          <w:color w:val="auto"/>
          <w:szCs w:val="24"/>
        </w:rPr>
        <w:t>months of receiving the offer of grant funding.</w:t>
      </w:r>
      <w:r w:rsidR="00B016F0" w:rsidRPr="004875C8">
        <w:rPr>
          <w:rFonts w:eastAsia="Times New Roman" w:cs="Times New Roman"/>
          <w:iCs/>
          <w:color w:val="auto"/>
          <w:szCs w:val="24"/>
        </w:rPr>
        <w:t xml:space="preserve"> </w:t>
      </w:r>
    </w:p>
    <w:p w14:paraId="1660E95C" w14:textId="7BF8B28E" w:rsidR="00B016F0" w:rsidRDefault="00B016F0" w:rsidP="00B016F0">
      <w:pPr>
        <w:pStyle w:val="Caption"/>
        <w:keepNext/>
      </w:pPr>
      <w:r w:rsidRPr="0054078D">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016F0" w:rsidRPr="00247D27" w14:paraId="7FE19B48" w14:textId="77777777" w:rsidTr="00E9644C">
        <w:trPr>
          <w:cantSplit/>
          <w:tblHeader/>
        </w:trPr>
        <w:tc>
          <w:tcPr>
            <w:tcW w:w="4815" w:type="dxa"/>
            <w:shd w:val="clear" w:color="auto" w:fill="264F90"/>
          </w:tcPr>
          <w:p w14:paraId="1EE53B60" w14:textId="77777777" w:rsidR="00B016F0" w:rsidRPr="00247D27" w:rsidRDefault="00B016F0" w:rsidP="00E9644C">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5B239A41" w14:textId="77777777" w:rsidR="00B016F0" w:rsidRPr="00247D27" w:rsidRDefault="00B016F0" w:rsidP="00E9644C">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B016F0" w14:paraId="54861B20" w14:textId="77777777" w:rsidTr="00E9644C">
        <w:trPr>
          <w:cantSplit/>
        </w:trPr>
        <w:tc>
          <w:tcPr>
            <w:tcW w:w="4815" w:type="dxa"/>
          </w:tcPr>
          <w:p w14:paraId="0D0F1A09" w14:textId="77777777" w:rsidR="00B016F0" w:rsidRPr="00B16B54" w:rsidRDefault="00B016F0" w:rsidP="00E9644C">
            <w:pPr>
              <w:pStyle w:val="TableText"/>
              <w:keepNext/>
            </w:pPr>
            <w:r w:rsidRPr="00B16B54">
              <w:t>Assessment of applications</w:t>
            </w:r>
          </w:p>
        </w:tc>
        <w:tc>
          <w:tcPr>
            <w:tcW w:w="3974" w:type="dxa"/>
          </w:tcPr>
          <w:p w14:paraId="17668EEF" w14:textId="77777777" w:rsidR="00B016F0" w:rsidRPr="00B16B54" w:rsidRDefault="00B016F0" w:rsidP="00E9644C">
            <w:pPr>
              <w:pStyle w:val="TableText"/>
              <w:keepNext/>
            </w:pPr>
            <w:r>
              <w:t>1-2</w:t>
            </w:r>
            <w:r w:rsidRPr="00B16B54">
              <w:t xml:space="preserve"> weeks </w:t>
            </w:r>
          </w:p>
        </w:tc>
      </w:tr>
      <w:tr w:rsidR="00B016F0" w14:paraId="2F165956" w14:textId="77777777" w:rsidTr="00E9644C">
        <w:trPr>
          <w:cantSplit/>
        </w:trPr>
        <w:tc>
          <w:tcPr>
            <w:tcW w:w="4815" w:type="dxa"/>
          </w:tcPr>
          <w:p w14:paraId="37CB6C39" w14:textId="77777777" w:rsidR="00B016F0" w:rsidRPr="00B16B54" w:rsidRDefault="00B016F0" w:rsidP="00E9644C">
            <w:pPr>
              <w:pStyle w:val="TableText"/>
              <w:keepNext/>
            </w:pPr>
            <w:r w:rsidRPr="00B16B54">
              <w:t>Approval of outcomes of selection process</w:t>
            </w:r>
          </w:p>
        </w:tc>
        <w:tc>
          <w:tcPr>
            <w:tcW w:w="3974" w:type="dxa"/>
          </w:tcPr>
          <w:p w14:paraId="12039922" w14:textId="77777777" w:rsidR="00B016F0" w:rsidRPr="00B16B54" w:rsidRDefault="00B016F0" w:rsidP="00E9644C">
            <w:pPr>
              <w:pStyle w:val="TableText"/>
              <w:keepNext/>
            </w:pPr>
            <w:r>
              <w:t>2</w:t>
            </w:r>
            <w:r w:rsidRPr="00B16B54">
              <w:t xml:space="preserve"> weeks </w:t>
            </w:r>
          </w:p>
        </w:tc>
      </w:tr>
      <w:tr w:rsidR="00B016F0" w14:paraId="322F6B77" w14:textId="77777777" w:rsidTr="00E9644C">
        <w:trPr>
          <w:cantSplit/>
        </w:trPr>
        <w:tc>
          <w:tcPr>
            <w:tcW w:w="4815" w:type="dxa"/>
          </w:tcPr>
          <w:p w14:paraId="076E03A0" w14:textId="77777777" w:rsidR="00B016F0" w:rsidRPr="00B16B54" w:rsidRDefault="00B016F0" w:rsidP="00E9644C">
            <w:pPr>
              <w:pStyle w:val="TableText"/>
              <w:keepNext/>
            </w:pPr>
            <w:r w:rsidRPr="00B16B54">
              <w:t>Negotiations and award of grant agreements</w:t>
            </w:r>
          </w:p>
        </w:tc>
        <w:tc>
          <w:tcPr>
            <w:tcW w:w="3974" w:type="dxa"/>
          </w:tcPr>
          <w:p w14:paraId="228DBA43" w14:textId="77777777" w:rsidR="00B016F0" w:rsidRPr="00B16B54" w:rsidRDefault="00B016F0" w:rsidP="00E9644C">
            <w:pPr>
              <w:pStyle w:val="TableText"/>
              <w:keepNext/>
            </w:pPr>
            <w:r w:rsidRPr="00B16B54">
              <w:t xml:space="preserve">1-3 weeks </w:t>
            </w:r>
          </w:p>
        </w:tc>
      </w:tr>
      <w:tr w:rsidR="00B016F0" w14:paraId="1DB7AD81" w14:textId="77777777" w:rsidTr="00E9644C">
        <w:trPr>
          <w:cantSplit/>
        </w:trPr>
        <w:tc>
          <w:tcPr>
            <w:tcW w:w="4815" w:type="dxa"/>
          </w:tcPr>
          <w:p w14:paraId="603A86E0" w14:textId="77777777" w:rsidR="00B016F0" w:rsidRPr="00B16B54" w:rsidRDefault="00B016F0" w:rsidP="00E9644C">
            <w:pPr>
              <w:pStyle w:val="TableText"/>
              <w:keepNext/>
            </w:pPr>
            <w:r w:rsidRPr="00B16B54">
              <w:t>Notification to unsuccessful applicants</w:t>
            </w:r>
          </w:p>
        </w:tc>
        <w:tc>
          <w:tcPr>
            <w:tcW w:w="3974" w:type="dxa"/>
          </w:tcPr>
          <w:p w14:paraId="405526A0" w14:textId="77777777" w:rsidR="00B016F0" w:rsidRPr="00B16B54" w:rsidRDefault="00B016F0" w:rsidP="00E9644C">
            <w:pPr>
              <w:pStyle w:val="TableText"/>
              <w:keepNext/>
            </w:pPr>
            <w:r w:rsidRPr="00B16B54">
              <w:t>2 weeks</w:t>
            </w:r>
            <w:r>
              <w:t xml:space="preserve"> </w:t>
            </w:r>
          </w:p>
        </w:tc>
      </w:tr>
      <w:tr w:rsidR="00B016F0" w14:paraId="6FC99CA6" w14:textId="77777777" w:rsidTr="00E9644C">
        <w:trPr>
          <w:cantSplit/>
        </w:trPr>
        <w:tc>
          <w:tcPr>
            <w:tcW w:w="4815" w:type="dxa"/>
          </w:tcPr>
          <w:p w14:paraId="2A87FE7D" w14:textId="77777777" w:rsidR="00B016F0" w:rsidRPr="00B16B54" w:rsidRDefault="00B016F0" w:rsidP="00E9644C">
            <w:pPr>
              <w:pStyle w:val="TableText"/>
              <w:keepNext/>
            </w:pPr>
            <w:r>
              <w:t>Earliest start date of grant a</w:t>
            </w:r>
            <w:r w:rsidRPr="00B16B54">
              <w:t xml:space="preserve">ctivity </w:t>
            </w:r>
          </w:p>
        </w:tc>
        <w:tc>
          <w:tcPr>
            <w:tcW w:w="3974" w:type="dxa"/>
          </w:tcPr>
          <w:p w14:paraId="3E3AC5F8" w14:textId="77777777" w:rsidR="00B016F0" w:rsidRPr="00B16B54" w:rsidRDefault="00B016F0" w:rsidP="00E9644C">
            <w:pPr>
              <w:pStyle w:val="TableText"/>
              <w:keepNext/>
            </w:pPr>
            <w:r>
              <w:t>Upon execution of a funding agreement</w:t>
            </w:r>
          </w:p>
        </w:tc>
      </w:tr>
      <w:tr w:rsidR="00B016F0" w:rsidRPr="007B3784" w14:paraId="4A2C0106" w14:textId="77777777" w:rsidTr="00E9644C">
        <w:trPr>
          <w:cantSplit/>
        </w:trPr>
        <w:tc>
          <w:tcPr>
            <w:tcW w:w="4815" w:type="dxa"/>
          </w:tcPr>
          <w:p w14:paraId="248B792D" w14:textId="77777777" w:rsidR="00B016F0" w:rsidRPr="007B3784" w:rsidRDefault="00B016F0" w:rsidP="00E9644C">
            <w:pPr>
              <w:pStyle w:val="TableText"/>
              <w:keepNext/>
            </w:pPr>
            <w:r w:rsidRPr="007B3784">
              <w:t xml:space="preserve">End date of grant commitment </w:t>
            </w:r>
          </w:p>
        </w:tc>
        <w:tc>
          <w:tcPr>
            <w:tcW w:w="3974" w:type="dxa"/>
          </w:tcPr>
          <w:p w14:paraId="15B48A58" w14:textId="77777777" w:rsidR="00B016F0" w:rsidRPr="007B3784" w:rsidRDefault="00B016F0" w:rsidP="00E9644C">
            <w:pPr>
              <w:pStyle w:val="TableText"/>
              <w:keepNext/>
            </w:pPr>
            <w:r>
              <w:t>End date of grant agreement</w:t>
            </w:r>
          </w:p>
        </w:tc>
      </w:tr>
    </w:tbl>
    <w:p w14:paraId="591417E1" w14:textId="47BD46E1" w:rsidR="00247D27" w:rsidRPr="00AD742E" w:rsidRDefault="00247D27" w:rsidP="00992C67">
      <w:pPr>
        <w:pStyle w:val="Heading2"/>
      </w:pPr>
      <w:bookmarkStart w:id="118" w:name="_Toc496536673"/>
      <w:bookmarkStart w:id="119" w:name="_Toc531277500"/>
      <w:bookmarkStart w:id="120" w:name="_Toc955310"/>
      <w:bookmarkStart w:id="121" w:name="_Toc31620461"/>
      <w:bookmarkEnd w:id="117"/>
      <w:r>
        <w:t xml:space="preserve">The </w:t>
      </w:r>
      <w:r w:rsidR="00E93B21">
        <w:t xml:space="preserve">grant </w:t>
      </w:r>
      <w:r>
        <w:t>selection process</w:t>
      </w:r>
      <w:bookmarkEnd w:id="118"/>
      <w:bookmarkEnd w:id="119"/>
      <w:bookmarkEnd w:id="120"/>
      <w:bookmarkEnd w:id="121"/>
    </w:p>
    <w:p w14:paraId="5F8DD7C0" w14:textId="22C32B4A" w:rsidR="008275A5" w:rsidRDefault="008275A5" w:rsidP="00247D27">
      <w:r>
        <w:t>We review</w:t>
      </w:r>
      <w:r w:rsidRPr="00E162FF">
        <w:t xml:space="preserve"> </w:t>
      </w:r>
      <w:r>
        <w:t xml:space="preserve">your </w:t>
      </w:r>
      <w:r w:rsidRPr="00E162FF">
        <w:t xml:space="preserve">application against the eligibility </w:t>
      </w:r>
      <w:r w:rsidRPr="006126D0">
        <w:t>criteria</w:t>
      </w:r>
      <w:r>
        <w:t>. If you are applying for a grant of $50,000 or less we will assess your application against the eligibility criteria only. For grants greater than $50,000, we will also assess your application against the assessment criteria.</w:t>
      </w:r>
    </w:p>
    <w:p w14:paraId="6E7DDCB4" w14:textId="488E3F7C"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0D26A896" w14:textId="77777777" w:rsidR="001A13F1" w:rsidRPr="005A61FE" w:rsidRDefault="001A13F1" w:rsidP="001A13F1">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Default="0054218F" w:rsidP="00F67DBB">
      <w:pPr>
        <w:pStyle w:val="ListBullet"/>
        <w:numPr>
          <w:ilvl w:val="0"/>
          <w:numId w:val="7"/>
        </w:numPr>
      </w:pPr>
      <w:r w:rsidRPr="005A61FE">
        <w:t>the overall objectives of the grant opportunity</w:t>
      </w:r>
    </w:p>
    <w:p w14:paraId="58F94DDD" w14:textId="1F244178" w:rsidR="004D1915" w:rsidRPr="005A61FE" w:rsidRDefault="004D1915" w:rsidP="004D1915">
      <w:pPr>
        <w:pStyle w:val="ListBullet"/>
        <w:numPr>
          <w:ilvl w:val="0"/>
          <w:numId w:val="7"/>
        </w:numPr>
      </w:pPr>
      <w:proofErr w:type="gramStart"/>
      <w:r w:rsidRPr="005A61FE">
        <w:t>the</w:t>
      </w:r>
      <w:proofErr w:type="gramEnd"/>
      <w:r w:rsidRPr="005A61FE">
        <w:t xml:space="preserve"> evidence provided </w:t>
      </w:r>
      <w:r w:rsidRPr="005A61FE" w:rsidDel="00AA73C5">
        <w:t xml:space="preserve">to </w:t>
      </w:r>
      <w:r w:rsidRPr="005A61FE">
        <w:t>demonstrate how your project contributes to meeting those objectives</w:t>
      </w:r>
      <w:r w:rsidR="004875C8">
        <w:t>.</w:t>
      </w:r>
    </w:p>
    <w:p w14:paraId="63E935EE" w14:textId="6C166477" w:rsidR="00247D27" w:rsidRDefault="00F67DBB" w:rsidP="00992C67">
      <w:pPr>
        <w:pStyle w:val="Heading3"/>
      </w:pPr>
      <w:bookmarkStart w:id="122" w:name="_Toc531277501"/>
      <w:bookmarkStart w:id="123" w:name="_Toc164844279"/>
      <w:bookmarkStart w:id="124" w:name="_Toc383003268"/>
      <w:bookmarkStart w:id="125" w:name="_Toc496536674"/>
      <w:bookmarkStart w:id="126" w:name="_Toc955311"/>
      <w:bookmarkStart w:id="127" w:name="_Toc31620462"/>
      <w:r w:rsidRPr="005A61FE">
        <w:t>Who will approve grants?</w:t>
      </w:r>
      <w:bookmarkEnd w:id="122"/>
      <w:bookmarkEnd w:id="123"/>
      <w:bookmarkEnd w:id="124"/>
      <w:bookmarkEnd w:id="125"/>
      <w:bookmarkEnd w:id="126"/>
      <w:bookmarkEnd w:id="127"/>
    </w:p>
    <w:p w14:paraId="5C7FBF1F" w14:textId="445A96FA" w:rsidR="00247D27" w:rsidRDefault="00247D27" w:rsidP="00247D27">
      <w:r>
        <w:t xml:space="preserve">The </w:t>
      </w:r>
      <w:r w:rsidR="000532C3">
        <w:t>program delegate</w:t>
      </w:r>
      <w:r>
        <w:t xml:space="preserve"> decides which grants to approve taking into account the application assessment and the availability of grant funds.</w:t>
      </w:r>
    </w:p>
    <w:p w14:paraId="259EB2E2" w14:textId="6FB85057" w:rsidR="00564DF1" w:rsidRDefault="00564DF1" w:rsidP="00564DF1">
      <w:pPr>
        <w:spacing w:after="80"/>
      </w:pPr>
      <w:bookmarkStart w:id="128" w:name="_Toc489952696"/>
      <w:r w:rsidRPr="00E162FF">
        <w:t xml:space="preserve">The </w:t>
      </w:r>
      <w:r w:rsidR="000532C3">
        <w:t>program delegate’s</w:t>
      </w:r>
      <w:r>
        <w:t xml:space="preserve">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2C141E9F" w:rsidR="00564DF1" w:rsidRDefault="00564DF1" w:rsidP="00564DF1">
      <w:r>
        <w:t xml:space="preserve">The </w:t>
      </w:r>
      <w:r w:rsidR="000532C3">
        <w:t>program delegate</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992C67">
      <w:pPr>
        <w:pStyle w:val="Heading2"/>
      </w:pPr>
      <w:bookmarkStart w:id="129" w:name="_Toc496536675"/>
      <w:bookmarkStart w:id="130" w:name="_Toc531277502"/>
      <w:bookmarkStart w:id="131" w:name="_Toc955312"/>
      <w:bookmarkStart w:id="132" w:name="_Toc31620463"/>
      <w:r>
        <w:t>Notification of application outcomes</w:t>
      </w:r>
      <w:bookmarkEnd w:id="128"/>
      <w:bookmarkEnd w:id="129"/>
      <w:bookmarkEnd w:id="130"/>
      <w:bookmarkEnd w:id="131"/>
      <w:bookmarkEnd w:id="132"/>
    </w:p>
    <w:p w14:paraId="7B988579" w14:textId="0AF1B353" w:rsidR="00247D27" w:rsidRDefault="001475D6" w:rsidP="00247D27">
      <w:r>
        <w:t xml:space="preserve">We will advise you of the outcome of your application in writing. </w:t>
      </w:r>
      <w:r w:rsidR="00247D27">
        <w:t xml:space="preserve">If you are successful, </w:t>
      </w:r>
      <w:r>
        <w:t xml:space="preserve">we </w:t>
      </w:r>
      <w:r w:rsidR="004D1915">
        <w:t xml:space="preserve">will </w:t>
      </w:r>
      <w:r>
        <w:t xml:space="preserve">advise you of any specific </w:t>
      </w:r>
      <w:r w:rsidR="00564DF1">
        <w:t>conditions attached to the grant</w:t>
      </w:r>
      <w:r w:rsidR="00247D27">
        <w:t>.</w:t>
      </w:r>
    </w:p>
    <w:p w14:paraId="7637286E" w14:textId="7E03319B" w:rsidR="00247D27" w:rsidRDefault="00247D27" w:rsidP="00247D27">
      <w:r>
        <w:lastRenderedPageBreak/>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009E0EF5">
        <w:t xml:space="preserve">at </w:t>
      </w:r>
      <w:r w:rsidR="004875C8">
        <w:t>any time</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25F652C1" w14:textId="3392714E" w:rsidR="000C07C6" w:rsidRDefault="00E93B21" w:rsidP="00992C67">
      <w:pPr>
        <w:pStyle w:val="Heading2"/>
      </w:pPr>
      <w:bookmarkStart w:id="133" w:name="_Toc955313"/>
      <w:bookmarkStart w:id="134" w:name="_Toc496536676"/>
      <w:bookmarkStart w:id="135" w:name="_Toc531277503"/>
      <w:bookmarkStart w:id="136" w:name="_Toc31620464"/>
      <w:r w:rsidRPr="005A61FE">
        <w:t>Successful</w:t>
      </w:r>
      <w:r>
        <w:t xml:space="preserve"> grant applications</w:t>
      </w:r>
      <w:bookmarkEnd w:id="133"/>
      <w:bookmarkEnd w:id="134"/>
      <w:bookmarkEnd w:id="135"/>
      <w:bookmarkEnd w:id="136"/>
    </w:p>
    <w:p w14:paraId="5B4DC469" w14:textId="10C77D99" w:rsidR="00D057B9" w:rsidRDefault="00D057B9" w:rsidP="00A26474">
      <w:pPr>
        <w:pStyle w:val="Heading3"/>
      </w:pPr>
      <w:bookmarkStart w:id="137" w:name="_Toc466898120"/>
      <w:bookmarkStart w:id="138" w:name="_Toc496536677"/>
      <w:bookmarkStart w:id="139" w:name="_Toc531277504"/>
      <w:bookmarkStart w:id="140" w:name="_Toc955314"/>
      <w:bookmarkStart w:id="141" w:name="_Toc31620465"/>
      <w:bookmarkEnd w:id="101"/>
      <w:bookmarkEnd w:id="102"/>
      <w:r>
        <w:t>Grant agreement</w:t>
      </w:r>
      <w:bookmarkEnd w:id="137"/>
      <w:bookmarkEnd w:id="138"/>
      <w:bookmarkEnd w:id="139"/>
      <w:bookmarkEnd w:id="140"/>
      <w:bookmarkEnd w:id="141"/>
    </w:p>
    <w:p w14:paraId="5174DC1E" w14:textId="288E7DA7"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key-documents" w:history="1">
        <w:r w:rsidR="000C3B35" w:rsidRPr="00AE2EE9">
          <w:rPr>
            <w:rStyle w:val="Hyperlink"/>
          </w:rPr>
          <w:t>grant agreement</w:t>
        </w:r>
      </w:hyperlink>
      <w:r w:rsidR="000C3B35">
        <w:t xml:space="preserve"> is available on business.gov.au</w:t>
      </w:r>
      <w:r w:rsidR="005624ED">
        <w:t xml:space="preserve"> and GrantConnect</w:t>
      </w:r>
      <w:r w:rsidR="000F18DD" w:rsidRPr="005A61FE">
        <w:t>.</w:t>
      </w:r>
    </w:p>
    <w:p w14:paraId="5F855BD2" w14:textId="0FC8E28B"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 xml:space="preserve">. </w:t>
      </w:r>
      <w:r w:rsidR="00E95D50">
        <w:t xml:space="preserve">You must not start any </w:t>
      </w:r>
      <w:r w:rsidR="004C7044">
        <w:t>ISI - EIR</w:t>
      </w:r>
      <w:r w:rsidR="00E95D50">
        <w:t xml:space="preserve"> activities until a grant agreement </w:t>
      </w:r>
      <w:proofErr w:type="gramStart"/>
      <w:r w:rsidR="00E95D50">
        <w:t>is executed</w:t>
      </w:r>
      <w:proofErr w:type="gramEnd"/>
      <w:r w:rsidR="00E95D50">
        <w:t>.</w:t>
      </w:r>
    </w:p>
    <w:p w14:paraId="1419DE98" w14:textId="12676B1F"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0532C3">
        <w:t>program delegate</w:t>
      </w:r>
      <w:r>
        <w:t xml:space="preserv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19C6C8F6" w14:textId="4140D5FF" w:rsidR="00EF6FD3" w:rsidRDefault="00EF6FD3" w:rsidP="00992C67">
      <w:pPr>
        <w:pStyle w:val="Heading3"/>
      </w:pPr>
      <w:bookmarkStart w:id="142" w:name="_Toc496536679"/>
      <w:bookmarkStart w:id="143" w:name="_Toc531277506"/>
      <w:bookmarkStart w:id="144" w:name="_Toc955316"/>
      <w:bookmarkStart w:id="145" w:name="_Toc31620466"/>
      <w:bookmarkStart w:id="146" w:name="_Toc466898122"/>
      <w:r>
        <w:t>Exchange of letters grant agreement</w:t>
      </w:r>
      <w:bookmarkEnd w:id="142"/>
      <w:bookmarkEnd w:id="143"/>
      <w:bookmarkEnd w:id="144"/>
      <w:bookmarkEnd w:id="145"/>
    </w:p>
    <w:p w14:paraId="7A184188" w14:textId="45AFBFCE" w:rsidR="00EF6FD3" w:rsidRPr="005073CB" w:rsidRDefault="00FA1D00" w:rsidP="00EF6FD3">
      <w:pPr>
        <w:rPr>
          <w:iCs w:val="0"/>
        </w:rPr>
      </w:pPr>
      <w:r>
        <w:rPr>
          <w:iCs w:val="0"/>
        </w:rPr>
        <w:t xml:space="preserve">We will send you a letter of offer </w:t>
      </w:r>
      <w:r w:rsidR="00EF6FD3" w:rsidRPr="0062411B">
        <w:rPr>
          <w:iCs w:val="0"/>
        </w:rPr>
        <w:t>advising that your application has been successful</w:t>
      </w:r>
      <w:r>
        <w:rPr>
          <w:iCs w:val="0"/>
        </w:rPr>
        <w:t>. You accept the offer by signing and returning to us.</w:t>
      </w:r>
      <w:r w:rsidR="00EF6FD3" w:rsidRPr="0062411B">
        <w:rPr>
          <w:iCs w:val="0"/>
        </w:rPr>
        <w:t xml:space="preserve"> </w:t>
      </w:r>
      <w:r w:rsidR="00EF6FD3">
        <w:rPr>
          <w:iCs w:val="0"/>
        </w:rPr>
        <w:t>We consider t</w:t>
      </w:r>
      <w:r w:rsidR="00EF6FD3" w:rsidRPr="0062411B">
        <w:rPr>
          <w:iCs w:val="0"/>
        </w:rPr>
        <w:t xml:space="preserve">he agreement to </w:t>
      </w:r>
      <w:proofErr w:type="gramStart"/>
      <w:r w:rsidR="00EF6FD3" w:rsidRPr="0062411B">
        <w:rPr>
          <w:iCs w:val="0"/>
        </w:rPr>
        <w:t>be executed</w:t>
      </w:r>
      <w:proofErr w:type="gramEnd"/>
      <w:r w:rsidR="00EF6FD3" w:rsidRPr="0062411B">
        <w:rPr>
          <w:iCs w:val="0"/>
        </w:rPr>
        <w:t xml:space="preserve"> from the date</w:t>
      </w:r>
      <w:r w:rsidR="008561B5">
        <w:rPr>
          <w:iCs w:val="0"/>
        </w:rPr>
        <w:t xml:space="preserve"> </w:t>
      </w:r>
      <w:r w:rsidR="0085525B" w:rsidRPr="005A61FE">
        <w:rPr>
          <w:iCs w:val="0"/>
        </w:rPr>
        <w:t>we receive your signed document</w:t>
      </w:r>
      <w:r w:rsidR="00EF6FD3" w:rsidRPr="005A61FE">
        <w:rPr>
          <w:iCs w:val="0"/>
        </w:rPr>
        <w:t>.</w:t>
      </w:r>
      <w:r w:rsidR="00D13CBB" w:rsidRPr="00D13CBB">
        <w:rPr>
          <w:iCs w:val="0"/>
        </w:rPr>
        <w:t xml:space="preserve"> </w:t>
      </w:r>
      <w:r w:rsidR="00D13CBB">
        <w:rPr>
          <w:iCs w:val="0"/>
        </w:rPr>
        <w:t>You will have 30 days from the date of our letter to sign and return to us otherwise the offer may lapse.</w:t>
      </w:r>
      <w:r w:rsidR="00031B8C">
        <w:rPr>
          <w:iCs w:val="0"/>
        </w:rPr>
        <w:t xml:space="preserve"> </w:t>
      </w:r>
    </w:p>
    <w:p w14:paraId="3EF017ED" w14:textId="58CBEAB4" w:rsidR="002B1FBC" w:rsidRDefault="002B1FBC" w:rsidP="00992C67">
      <w:pPr>
        <w:pStyle w:val="Heading3"/>
      </w:pPr>
      <w:bookmarkStart w:id="147" w:name="_Toc31620467"/>
      <w:bookmarkEnd w:id="146"/>
      <w:r>
        <w:t>Project specific legislation, policies and industry standards</w:t>
      </w:r>
      <w:bookmarkEnd w:id="147"/>
    </w:p>
    <w:p w14:paraId="44A9D213" w14:textId="77777777" w:rsidR="002B1FBC" w:rsidRPr="005A61FE" w:rsidRDefault="002B1FBC" w:rsidP="002B1FBC">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3A55A5F5" w14:textId="77777777" w:rsidR="002B1FBC" w:rsidRPr="005A61FE" w:rsidRDefault="002B1FBC" w:rsidP="002B1FBC">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02CC74F6" w14:textId="392293A2" w:rsidR="002B1FBC" w:rsidRPr="005A61FE" w:rsidRDefault="002B1FBC" w:rsidP="002B1FBC">
      <w:pPr>
        <w:pStyle w:val="ListBullet"/>
        <w:numPr>
          <w:ilvl w:val="0"/>
          <w:numId w:val="7"/>
        </w:numPr>
      </w:pPr>
      <w:r w:rsidRPr="005A61FE">
        <w:t>State/Territory legislation in relation to working with children</w:t>
      </w:r>
      <w:r>
        <w:t>.</w:t>
      </w:r>
    </w:p>
    <w:p w14:paraId="25F652D3" w14:textId="6AD3626D" w:rsidR="00CE1A20" w:rsidRDefault="002E3A5A" w:rsidP="00992C67">
      <w:pPr>
        <w:pStyle w:val="Heading3"/>
      </w:pPr>
      <w:bookmarkStart w:id="148" w:name="_Toc530073031"/>
      <w:bookmarkStart w:id="149" w:name="_Toc489952707"/>
      <w:bookmarkStart w:id="150" w:name="_Toc496536685"/>
      <w:bookmarkStart w:id="151" w:name="_Toc531277729"/>
      <w:bookmarkStart w:id="152" w:name="_Toc463350780"/>
      <w:bookmarkStart w:id="153" w:name="_Toc467165695"/>
      <w:bookmarkStart w:id="154" w:name="_Toc530073035"/>
      <w:bookmarkStart w:id="155" w:name="_Toc496536686"/>
      <w:bookmarkStart w:id="156" w:name="_Toc531277514"/>
      <w:bookmarkStart w:id="157" w:name="_Toc955324"/>
      <w:bookmarkStart w:id="158" w:name="_Toc31620468"/>
      <w:bookmarkStart w:id="159" w:name="_Toc164844284"/>
      <w:bookmarkEnd w:id="148"/>
      <w:bookmarkEnd w:id="149"/>
      <w:bookmarkEnd w:id="150"/>
      <w:bookmarkEnd w:id="151"/>
      <w:bookmarkEnd w:id="152"/>
      <w:bookmarkEnd w:id="153"/>
      <w:bookmarkEnd w:id="154"/>
      <w:r>
        <w:t xml:space="preserve">How </w:t>
      </w:r>
      <w:r w:rsidR="00387369">
        <w:t>we pay the grant</w:t>
      </w:r>
      <w:bookmarkEnd w:id="155"/>
      <w:bookmarkEnd w:id="156"/>
      <w:bookmarkEnd w:id="157"/>
      <w:bookmarkEnd w:id="158"/>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4B7AAB43"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4183C51B" w:rsidR="006B2631" w:rsidRDefault="006B2631" w:rsidP="00F34E3C">
      <w:pPr>
        <w:pStyle w:val="ListBullet"/>
      </w:pPr>
      <w:r>
        <w:t>any in-kind contributions you will make</w:t>
      </w:r>
    </w:p>
    <w:p w14:paraId="71FBF88B" w14:textId="26D4487A"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5BE35C87" w14:textId="77777777" w:rsidR="002A11CD" w:rsidRDefault="002A11CD" w:rsidP="002A11CD">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00AE69C1" w14:textId="7DDE2F64" w:rsidR="005A120B" w:rsidRDefault="005A120B" w:rsidP="005A120B">
      <w:r>
        <w:lastRenderedPageBreak/>
        <w:t xml:space="preserve">For </w:t>
      </w:r>
      <w:r w:rsidR="004C7044">
        <w:t>EIR</w:t>
      </w:r>
      <w:r>
        <w:t xml:space="preserve"> grants $50,000 and </w:t>
      </w:r>
      <w:r w:rsidR="00004466">
        <w:t>under</w:t>
      </w:r>
      <w:r>
        <w:t xml:space="preserve"> and less than six months, we will pay 100 per cent of the grant on execution of the grant agreement. You will be required to report how you spent the grant funds at the completion of the project.</w:t>
      </w:r>
    </w:p>
    <w:p w14:paraId="3E1BBDD9" w14:textId="77777777" w:rsidR="005A120B" w:rsidRPr="002C5FE4" w:rsidRDefault="005A120B" w:rsidP="005A120B">
      <w:r>
        <w:t>For all other grants, we will make an initial payment on execution of the grant agreement. The initial payment and subsequent payments will be up to six monthly in advance, based on your forecast eligible project expenditure and adjusted for unspent amounts from previous payments. Payments are subject to satisfactory progress on the project.</w:t>
      </w:r>
    </w:p>
    <w:p w14:paraId="494EF22B" w14:textId="77777777" w:rsidR="005A120B" w:rsidRPr="00E162FF" w:rsidRDefault="005A120B" w:rsidP="005A120B">
      <w:r>
        <w:t xml:space="preserve">We set aside a minimum of 10 </w:t>
      </w:r>
      <w:r w:rsidRPr="00E162FF">
        <w:t xml:space="preserve">per cent of the total grant funding for the final payment. </w:t>
      </w:r>
      <w:r>
        <w:t>We will pay this</w:t>
      </w:r>
      <w:r w:rsidRPr="00E162FF">
        <w:t xml:space="preserve"> </w:t>
      </w:r>
      <w:r>
        <w:t xml:space="preserve">when you submit </w:t>
      </w:r>
      <w:r w:rsidRPr="00E162FF">
        <w:t>a satisfactory final report</w:t>
      </w:r>
      <w:r>
        <w:t xml:space="preserve">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1180285E" w14:textId="77777777" w:rsidR="00A35F51" w:rsidRPr="00572C42" w:rsidRDefault="00A35F51" w:rsidP="00992C67">
      <w:pPr>
        <w:pStyle w:val="Heading3"/>
      </w:pPr>
      <w:bookmarkStart w:id="160" w:name="_Toc531277515"/>
      <w:bookmarkStart w:id="161" w:name="_Toc955325"/>
      <w:bookmarkStart w:id="162" w:name="_Toc31620469"/>
      <w:r>
        <w:t xml:space="preserve">Tax </w:t>
      </w:r>
      <w:r w:rsidR="00D100A1">
        <w:t>o</w:t>
      </w:r>
      <w:r w:rsidRPr="00572C42">
        <w:t>bligations</w:t>
      </w:r>
      <w:bookmarkEnd w:id="160"/>
      <w:bookmarkEnd w:id="161"/>
      <w:bookmarkEnd w:id="162"/>
    </w:p>
    <w:p w14:paraId="7C9964F4" w14:textId="77777777" w:rsidR="004875E4" w:rsidRPr="00E162FF" w:rsidRDefault="00170249" w:rsidP="004875E4">
      <w:bookmarkStart w:id="163" w:name="_Toc496536687"/>
      <w:bookmarkEnd w:id="15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992C67">
      <w:pPr>
        <w:pStyle w:val="Heading2"/>
      </w:pPr>
      <w:bookmarkStart w:id="164" w:name="_Toc531277516"/>
      <w:bookmarkStart w:id="165" w:name="_Toc955326"/>
      <w:bookmarkStart w:id="166" w:name="_Toc31620470"/>
      <w:r w:rsidRPr="005A61FE">
        <w:t>Announcement of grants</w:t>
      </w:r>
      <w:bookmarkEnd w:id="164"/>
      <w:bookmarkEnd w:id="165"/>
      <w:bookmarkEnd w:id="166"/>
    </w:p>
    <w:p w14:paraId="04CF7B4B" w14:textId="629E42FA" w:rsidR="004D2CBD" w:rsidRPr="00E62F87" w:rsidRDefault="00170249" w:rsidP="00760D2E">
      <w:pPr>
        <w:spacing w:after="80"/>
      </w:pPr>
      <w:r w:rsidRPr="005A61FE">
        <w:t xml:space="preserve">We will publish non-sensitive details of successful projects on GrantConnect. We are required to do this by the </w:t>
      </w:r>
      <w:r w:rsidR="00960284">
        <w:rPr>
          <w:i/>
        </w:rPr>
        <w:t>CGRG</w:t>
      </w:r>
      <w:r w:rsidR="00490D7E">
        <w:rPr>
          <w:i/>
        </w:rPr>
        <w:t>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6DD765BC" w:rsidR="002C00A0" w:rsidRDefault="00B617C2" w:rsidP="00992C67">
      <w:pPr>
        <w:pStyle w:val="Heading2"/>
      </w:pPr>
      <w:bookmarkStart w:id="167" w:name="_Toc530073040"/>
      <w:bookmarkStart w:id="168" w:name="_Toc531277517"/>
      <w:bookmarkStart w:id="169" w:name="_Toc955327"/>
      <w:bookmarkStart w:id="170" w:name="_Toc31620471"/>
      <w:bookmarkEnd w:id="167"/>
      <w:r>
        <w:t>How we monitor your project</w:t>
      </w:r>
      <w:bookmarkEnd w:id="163"/>
      <w:bookmarkEnd w:id="168"/>
      <w:bookmarkEnd w:id="169"/>
      <w:bookmarkEnd w:id="170"/>
    </w:p>
    <w:p w14:paraId="58C338FE" w14:textId="77777777" w:rsidR="0094135B" w:rsidRDefault="0094135B" w:rsidP="00A26474">
      <w:pPr>
        <w:pStyle w:val="Heading3"/>
      </w:pPr>
      <w:bookmarkStart w:id="171" w:name="_Toc531277518"/>
      <w:bookmarkStart w:id="172" w:name="_Toc955328"/>
      <w:bookmarkStart w:id="173" w:name="_Toc31620472"/>
      <w:r>
        <w:t>Keeping us informed</w:t>
      </w:r>
      <w:bookmarkEnd w:id="171"/>
      <w:bookmarkEnd w:id="172"/>
      <w:bookmarkEnd w:id="173"/>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lastRenderedPageBreak/>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92C67">
      <w:pPr>
        <w:pStyle w:val="Heading3"/>
      </w:pPr>
      <w:bookmarkStart w:id="174" w:name="_Toc531277519"/>
      <w:bookmarkStart w:id="175" w:name="_Toc955329"/>
      <w:bookmarkStart w:id="176" w:name="_Toc31620473"/>
      <w:r w:rsidRPr="005A61FE">
        <w:t>Reporting</w:t>
      </w:r>
      <w:bookmarkEnd w:id="174"/>
      <w:bookmarkEnd w:id="175"/>
      <w:bookmarkEnd w:id="176"/>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6"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55E181BA" w:rsidR="00FB2CBF" w:rsidRDefault="00FB2CBF" w:rsidP="00FB2CBF">
      <w:pPr>
        <w:pStyle w:val="ListBullet"/>
        <w:spacing w:after="120"/>
      </w:pPr>
      <w:proofErr w:type="gramStart"/>
      <w:r>
        <w:t>contributions</w:t>
      </w:r>
      <w:proofErr w:type="gramEnd"/>
      <w:r>
        <w:t xml:space="preserve">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FF3ABA">
      <w:pPr>
        <w:pStyle w:val="Heading4"/>
      </w:pPr>
      <w:bookmarkStart w:id="177" w:name="_Toc496536688"/>
      <w:bookmarkStart w:id="178" w:name="_Toc531277520"/>
      <w:bookmarkStart w:id="179" w:name="_Toc955330"/>
      <w:bookmarkStart w:id="180" w:name="_Toc31620474"/>
      <w:r>
        <w:t>Progress report</w:t>
      </w:r>
      <w:r w:rsidR="00CE056C">
        <w:t>s</w:t>
      </w:r>
      <w:bookmarkEnd w:id="177"/>
      <w:bookmarkEnd w:id="178"/>
      <w:bookmarkEnd w:id="179"/>
      <w:bookmarkEnd w:id="180"/>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16FF3404"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FF3ABA">
      <w:pPr>
        <w:pStyle w:val="Heading4"/>
      </w:pPr>
      <w:bookmarkStart w:id="181" w:name="_Toc496536689"/>
      <w:bookmarkStart w:id="182" w:name="_Toc531277521"/>
      <w:bookmarkStart w:id="183" w:name="_Toc955331"/>
      <w:bookmarkStart w:id="184" w:name="_Toc31620475"/>
      <w:r w:rsidRPr="005A61FE">
        <w:t>End of project</w:t>
      </w:r>
      <w:r w:rsidR="006132DF">
        <w:t xml:space="preserve"> report</w:t>
      </w:r>
      <w:bookmarkEnd w:id="181"/>
      <w:bookmarkEnd w:id="182"/>
      <w:bookmarkEnd w:id="183"/>
      <w:bookmarkEnd w:id="18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F3DF834" w14:textId="4A07EC75"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4D39D83D" w14:textId="0658B08C" w:rsidR="000532C3" w:rsidRDefault="000532C3" w:rsidP="00FF3ABA">
      <w:pPr>
        <w:pStyle w:val="Heading4"/>
      </w:pPr>
      <w:bookmarkStart w:id="185" w:name="_Toc31620476"/>
      <w:r>
        <w:lastRenderedPageBreak/>
        <w:t>Ad-hoc report</w:t>
      </w:r>
      <w:bookmarkEnd w:id="185"/>
    </w:p>
    <w:p w14:paraId="394E27C6" w14:textId="1379A7A1" w:rsidR="000532C3" w:rsidRPr="000532C3" w:rsidRDefault="000532C3" w:rsidP="000532C3">
      <w:r>
        <w:t>We may ask you for ad-hoc reports on your project. This may be to provide an update on progress, or any significant delays or difficulties in completing the project.</w:t>
      </w:r>
    </w:p>
    <w:p w14:paraId="61033A46" w14:textId="6B01E0FA" w:rsidR="006132DF" w:rsidRDefault="00A5354C" w:rsidP="00992C67">
      <w:pPr>
        <w:pStyle w:val="Heading3"/>
      </w:pPr>
      <w:bookmarkStart w:id="186" w:name="_Toc531277523"/>
      <w:bookmarkStart w:id="187" w:name="_Toc496536691"/>
      <w:bookmarkStart w:id="188" w:name="_Toc955333"/>
      <w:bookmarkStart w:id="189" w:name="_Toc31620477"/>
      <w:r>
        <w:t xml:space="preserve">Independent </w:t>
      </w:r>
      <w:r w:rsidRPr="005A61FE">
        <w:t>audit</w:t>
      </w:r>
      <w:r w:rsidR="00985817" w:rsidRPr="005A61FE">
        <w:t>s</w:t>
      </w:r>
      <w:bookmarkEnd w:id="186"/>
      <w:bookmarkEnd w:id="187"/>
      <w:bookmarkEnd w:id="188"/>
      <w:bookmarkEnd w:id="189"/>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992C67">
      <w:pPr>
        <w:pStyle w:val="Heading3"/>
      </w:pPr>
      <w:bookmarkStart w:id="190" w:name="_Toc496536692"/>
      <w:bookmarkStart w:id="191" w:name="_Toc531277524"/>
      <w:bookmarkStart w:id="192" w:name="_Toc955334"/>
      <w:bookmarkStart w:id="193" w:name="_Toc31620478"/>
      <w:bookmarkStart w:id="194" w:name="_Toc383003276"/>
      <w:r>
        <w:t>Compliance visits</w:t>
      </w:r>
      <w:bookmarkEnd w:id="190"/>
      <w:bookmarkEnd w:id="191"/>
      <w:bookmarkEnd w:id="192"/>
      <w:bookmarkEnd w:id="193"/>
    </w:p>
    <w:p w14:paraId="18FA0867" w14:textId="25900D34"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rsidR="00355750">
        <w:t xml:space="preserve"> </w:t>
      </w:r>
      <w:r>
        <w:t>to review your compliance with the grant agreement. We may also inspect the records you are required to keep under the grant agreement</w:t>
      </w:r>
      <w:r w:rsidR="00355750">
        <w:t>.</w:t>
      </w:r>
      <w:r>
        <w:t xml:space="preserve"> We will provide you with reasonable notice of any compliance visit.</w:t>
      </w:r>
    </w:p>
    <w:p w14:paraId="25F652ED" w14:textId="4C7312D2" w:rsidR="00CE1A20" w:rsidRPr="009E7919" w:rsidRDefault="0085511E" w:rsidP="00992C67">
      <w:pPr>
        <w:pStyle w:val="Heading3"/>
      </w:pPr>
      <w:bookmarkStart w:id="195" w:name="_Toc496536693"/>
      <w:bookmarkStart w:id="196" w:name="_Toc531277525"/>
      <w:bookmarkStart w:id="197" w:name="_Toc955335"/>
      <w:bookmarkStart w:id="198" w:name="_Toc31620479"/>
      <w:r>
        <w:t>Grant agreement</w:t>
      </w:r>
      <w:r w:rsidRPr="009E7919">
        <w:t xml:space="preserve"> </w:t>
      </w:r>
      <w:r w:rsidR="00BF0BFC" w:rsidRPr="009E7919">
        <w:t>v</w:t>
      </w:r>
      <w:r w:rsidR="00CE1A20" w:rsidRPr="009E7919">
        <w:t>ariations</w:t>
      </w:r>
      <w:bookmarkEnd w:id="194"/>
      <w:bookmarkEnd w:id="195"/>
      <w:bookmarkEnd w:id="196"/>
      <w:bookmarkEnd w:id="197"/>
      <w:bookmarkEnd w:id="19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69EBC480" w14:textId="1F972AB8" w:rsidR="00355750" w:rsidRDefault="00355750" w:rsidP="00F34E3C">
      <w:pPr>
        <w:pStyle w:val="ListBullet"/>
      </w:pPr>
      <w:r>
        <w:t>changing your expert in residence</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34EB569A"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355750">
        <w:t>12 month</w:t>
      </w:r>
      <w:r w:rsidR="006D77A4">
        <w:t xml:space="preserve"> period</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25F652F9" w14:textId="7448CE0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992C67">
      <w:pPr>
        <w:pStyle w:val="Heading3"/>
      </w:pPr>
      <w:bookmarkStart w:id="199" w:name="_Toc496536695"/>
      <w:bookmarkStart w:id="200" w:name="_Toc531277526"/>
      <w:bookmarkStart w:id="201" w:name="_Toc955336"/>
      <w:bookmarkStart w:id="202" w:name="_Toc31620480"/>
      <w:r>
        <w:t>Evaluation</w:t>
      </w:r>
      <w:bookmarkEnd w:id="199"/>
      <w:bookmarkEnd w:id="200"/>
      <w:bookmarkEnd w:id="201"/>
      <w:bookmarkEnd w:id="202"/>
    </w:p>
    <w:p w14:paraId="70BCABE7" w14:textId="4F26AA25" w:rsidR="000B5218" w:rsidRPr="005A61FE" w:rsidRDefault="00011AA7" w:rsidP="00F54561">
      <w:r>
        <w:t xml:space="preserve">We </w:t>
      </w:r>
      <w:r w:rsidR="00670C9E">
        <w:t>will</w:t>
      </w:r>
      <w:r>
        <w:t xml:space="preserve"> evaluat</w:t>
      </w:r>
      <w:r w:rsidR="000E11A2">
        <w:t>e</w:t>
      </w:r>
      <w:r>
        <w:t xml:space="preserve"> the </w:t>
      </w:r>
      <w:r w:rsidR="004C7044">
        <w:t>ISI - EIR</w:t>
      </w:r>
      <w:r w:rsidR="00843E7A">
        <w:t xml:space="preserve"> grant opportunity</w:t>
      </w:r>
      <w:r w:rsidR="00355750">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lastRenderedPageBreak/>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992C67">
      <w:pPr>
        <w:pStyle w:val="Heading3"/>
      </w:pPr>
      <w:bookmarkStart w:id="203" w:name="_Toc496536697"/>
      <w:bookmarkStart w:id="204" w:name="_Toc531277527"/>
      <w:bookmarkStart w:id="205" w:name="_Toc955337"/>
      <w:bookmarkStart w:id="206" w:name="_Toc31620481"/>
      <w:bookmarkStart w:id="207" w:name="_Toc164844290"/>
      <w:bookmarkStart w:id="208" w:name="_Toc383003280"/>
      <w:r>
        <w:t>Grant acknowledgement</w:t>
      </w:r>
      <w:bookmarkEnd w:id="203"/>
      <w:bookmarkEnd w:id="204"/>
      <w:bookmarkEnd w:id="205"/>
      <w:bookmarkEnd w:id="206"/>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4DABA99" w14:textId="1B247964" w:rsidR="009B4BAF" w:rsidRDefault="009B4BAF" w:rsidP="009B4BAF">
      <w:r>
        <w:t xml:space="preserve">‘This project received grant funding from the Australian Government </w:t>
      </w:r>
      <w:r w:rsidRPr="00140B30">
        <w:t>through</w:t>
      </w:r>
      <w:r>
        <w:t xml:space="preserve"> the</w:t>
      </w:r>
      <w:r w:rsidRPr="00140B30">
        <w:t xml:space="preserve"> Incubator Support </w:t>
      </w:r>
      <w:r w:rsidR="00384AE1">
        <w:t>I</w:t>
      </w:r>
      <w:r w:rsidRPr="00140B30">
        <w:t xml:space="preserve">nitiative funding as part of the </w:t>
      </w:r>
      <w:r w:rsidR="00960284">
        <w:t>program.</w:t>
      </w:r>
    </w:p>
    <w:p w14:paraId="5BB8944A" w14:textId="3D6D9A6C" w:rsidR="000B5218" w:rsidRPr="005A61FE" w:rsidRDefault="000B5218" w:rsidP="00992C67">
      <w:pPr>
        <w:pStyle w:val="Heading2"/>
      </w:pPr>
      <w:bookmarkStart w:id="209" w:name="_Toc531277528"/>
      <w:bookmarkStart w:id="210" w:name="_Toc955338"/>
      <w:bookmarkStart w:id="211" w:name="_Toc31620482"/>
      <w:bookmarkStart w:id="212" w:name="_Toc496536698"/>
      <w:r w:rsidRPr="005A61FE">
        <w:t>Probity</w:t>
      </w:r>
      <w:bookmarkEnd w:id="209"/>
      <w:bookmarkEnd w:id="210"/>
      <w:bookmarkEnd w:id="211"/>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992C67">
      <w:pPr>
        <w:pStyle w:val="Heading3"/>
      </w:pPr>
      <w:bookmarkStart w:id="213" w:name="_Toc531277529"/>
      <w:bookmarkStart w:id="214" w:name="_Toc955339"/>
      <w:bookmarkStart w:id="215" w:name="_Toc31620483"/>
      <w:r>
        <w:t>Conflicts of interest</w:t>
      </w:r>
      <w:bookmarkEnd w:id="212"/>
      <w:bookmarkEnd w:id="213"/>
      <w:bookmarkEnd w:id="214"/>
      <w:bookmarkEnd w:id="215"/>
    </w:p>
    <w:p w14:paraId="04A0B5E4" w14:textId="6B161FD7" w:rsidR="002662F6" w:rsidRDefault="000B5218" w:rsidP="00007E4B">
      <w:bookmarkStart w:id="216" w:name="_Toc496536699"/>
      <w:r w:rsidRPr="005A61FE">
        <w:t>Any conflicts</w:t>
      </w:r>
      <w:r w:rsidR="002662F6">
        <w:t xml:space="preserve"> of interest </w:t>
      </w:r>
      <w:bookmarkEnd w:id="216"/>
      <w:r w:rsidR="002662F6">
        <w:t xml:space="preserve">could affect the performance of </w:t>
      </w:r>
      <w:r w:rsidRPr="005A61FE">
        <w:t xml:space="preserve">the grant opportunity or program. There may be a </w:t>
      </w:r>
      <w:hyperlink r:id="rId3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6B049C9C"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8" w:anchor="_Toc491767030"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of the </w:t>
      </w:r>
      <w:hyperlink r:id="rId39" w:history="1">
        <w:r w:rsidRPr="005A61FE">
          <w:rPr>
            <w:rStyle w:val="Hyperlink"/>
            <w:i/>
          </w:rPr>
          <w:t>Public Service Act 1999</w:t>
        </w:r>
      </w:hyperlink>
      <w:r w:rsidR="00EF7712" w:rsidRPr="00EF7712">
        <w:rPr>
          <w:rStyle w:val="Hyperlink"/>
          <w:u w:val="none"/>
        </w:rPr>
        <w:t xml:space="preserve"> (</w:t>
      </w:r>
      <w:proofErr w:type="spellStart"/>
      <w:r w:rsidR="00EF7712" w:rsidRPr="00EF7712">
        <w:rPr>
          <w:rStyle w:val="Hyperlink"/>
          <w:u w:val="none"/>
        </w:rPr>
        <w:t>Cth</w:t>
      </w:r>
      <w:proofErr w:type="spellEnd"/>
      <w:r w:rsidR="00EF7712" w:rsidRPr="00EF7712">
        <w:rPr>
          <w:rStyle w:val="Hyperlink"/>
          <w:u w:val="none"/>
        </w:rPr>
        <w:t>)</w:t>
      </w:r>
      <w:r w:rsidR="00EF7712" w:rsidRPr="00EF7712">
        <w:rPr>
          <w:rStyle w:val="FootnoteReference"/>
          <w:color w:val="3366CC"/>
        </w:rPr>
        <w:footnoteReference w:id="5"/>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40" w:history="1">
        <w:r w:rsidRPr="005A61FE">
          <w:rPr>
            <w:rStyle w:val="Hyperlink"/>
          </w:rPr>
          <w:t>website</w:t>
        </w:r>
      </w:hyperlink>
      <w:r w:rsidRPr="005A61FE">
        <w:rPr>
          <w:rStyle w:val="FootnoteReference"/>
        </w:rPr>
        <w:footnoteReference w:id="6"/>
      </w:r>
      <w:r w:rsidRPr="005A61FE">
        <w:t xml:space="preserve">. </w:t>
      </w:r>
    </w:p>
    <w:p w14:paraId="25F6531A" w14:textId="0900E198" w:rsidR="001956C5" w:rsidRPr="00E62F87" w:rsidRDefault="004C37F5" w:rsidP="00992C67">
      <w:pPr>
        <w:pStyle w:val="Heading3"/>
      </w:pPr>
      <w:bookmarkStart w:id="217" w:name="_Toc530073069"/>
      <w:bookmarkStart w:id="218" w:name="_Toc530073070"/>
      <w:bookmarkStart w:id="219" w:name="_Toc530073074"/>
      <w:bookmarkStart w:id="220" w:name="_Toc530073075"/>
      <w:bookmarkStart w:id="221" w:name="_Toc530073076"/>
      <w:bookmarkStart w:id="222" w:name="_Toc530073078"/>
      <w:bookmarkStart w:id="223" w:name="_Toc530073079"/>
      <w:bookmarkStart w:id="224" w:name="_Toc530073080"/>
      <w:bookmarkStart w:id="225" w:name="_Toc496536701"/>
      <w:bookmarkStart w:id="226" w:name="_Toc531277530"/>
      <w:bookmarkStart w:id="227" w:name="_Toc955340"/>
      <w:bookmarkStart w:id="228" w:name="_Toc31620484"/>
      <w:bookmarkEnd w:id="207"/>
      <w:bookmarkEnd w:id="208"/>
      <w:bookmarkEnd w:id="217"/>
      <w:bookmarkEnd w:id="218"/>
      <w:bookmarkEnd w:id="219"/>
      <w:bookmarkEnd w:id="220"/>
      <w:bookmarkEnd w:id="221"/>
      <w:bookmarkEnd w:id="222"/>
      <w:bookmarkEnd w:id="223"/>
      <w:bookmarkEnd w:id="224"/>
      <w:r w:rsidRPr="00E62F87">
        <w:t>How we use your information</w:t>
      </w:r>
      <w:bookmarkEnd w:id="225"/>
      <w:bookmarkEnd w:id="226"/>
      <w:bookmarkEnd w:id="227"/>
      <w:bookmarkEnd w:id="22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76FF1">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76FF1">
        <w:t>13.2.3</w:t>
      </w:r>
      <w:r w:rsidR="00057E29">
        <w:fldChar w:fldCharType="end"/>
      </w:r>
      <w:r w:rsidR="0079092D">
        <w:t>,</w:t>
      </w:r>
    </w:p>
    <w:p w14:paraId="1C93EFF0" w14:textId="5D11CC8A" w:rsidR="00FA169E" w:rsidRPr="00E62F87" w:rsidRDefault="00C43A43" w:rsidP="00760D2E">
      <w:pPr>
        <w:spacing w:after="80"/>
      </w:pPr>
      <w:proofErr w:type="gramStart"/>
      <w:r w:rsidRPr="00E62F87">
        <w:lastRenderedPageBreak/>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5A690C">
      <w:pPr>
        <w:pStyle w:val="Heading4appendix"/>
      </w:pPr>
      <w:bookmarkStart w:id="229" w:name="_Ref468133654"/>
      <w:bookmarkStart w:id="230" w:name="_Toc496536702"/>
      <w:bookmarkStart w:id="231" w:name="_Toc531277531"/>
      <w:bookmarkStart w:id="232" w:name="_Toc955341"/>
      <w:bookmarkStart w:id="233" w:name="_Toc31620485"/>
      <w:r w:rsidRPr="00E62F87">
        <w:t xml:space="preserve">How we </w:t>
      </w:r>
      <w:r w:rsidR="00BB37A8">
        <w:t>handle</w:t>
      </w:r>
      <w:r w:rsidRPr="00E62F87">
        <w:t xml:space="preserve"> your </w:t>
      </w:r>
      <w:r w:rsidR="00BB37A8">
        <w:t xml:space="preserve">confidential </w:t>
      </w:r>
      <w:r w:rsidRPr="00E62F87">
        <w:t>information</w:t>
      </w:r>
      <w:bookmarkEnd w:id="229"/>
      <w:bookmarkEnd w:id="230"/>
      <w:bookmarkEnd w:id="231"/>
      <w:bookmarkEnd w:id="232"/>
      <w:bookmarkEnd w:id="233"/>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5A690C">
      <w:pPr>
        <w:pStyle w:val="Heading4appendix"/>
      </w:pPr>
      <w:bookmarkStart w:id="234" w:name="_Toc496536703"/>
      <w:bookmarkStart w:id="235" w:name="_Toc531277532"/>
      <w:bookmarkStart w:id="236" w:name="_Toc955342"/>
      <w:bookmarkStart w:id="237" w:name="_Toc31620486"/>
      <w:r w:rsidRPr="00E62F87">
        <w:t xml:space="preserve">When we may </w:t>
      </w:r>
      <w:r w:rsidR="00C43A43" w:rsidRPr="00E62F87">
        <w:t xml:space="preserve">disclose </w:t>
      </w:r>
      <w:r w:rsidRPr="00E62F87">
        <w:t>confidential information</w:t>
      </w:r>
      <w:bookmarkEnd w:id="234"/>
      <w:bookmarkEnd w:id="235"/>
      <w:bookmarkEnd w:id="236"/>
      <w:bookmarkEnd w:id="237"/>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6FD96FA6" w:rsidR="004B44EC" w:rsidRPr="00E62F87" w:rsidRDefault="00122ABB" w:rsidP="004B44EC">
      <w:pPr>
        <w:pStyle w:val="ListBullet"/>
      </w:pPr>
      <w:r>
        <w:t>to</w:t>
      </w:r>
      <w:r w:rsidR="004B44EC" w:rsidRPr="00E62F87">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5A690C">
      <w:pPr>
        <w:pStyle w:val="Heading4appendix"/>
      </w:pPr>
      <w:bookmarkStart w:id="238" w:name="_Ref468133671"/>
      <w:bookmarkStart w:id="239" w:name="_Toc496536704"/>
      <w:bookmarkStart w:id="240" w:name="_Toc531277533"/>
      <w:bookmarkStart w:id="241" w:name="_Toc955343"/>
      <w:bookmarkStart w:id="242" w:name="_Toc31620487"/>
      <w:r w:rsidRPr="00E62F87">
        <w:t>How we use your personal information</w:t>
      </w:r>
      <w:bookmarkEnd w:id="238"/>
      <w:bookmarkEnd w:id="239"/>
      <w:bookmarkEnd w:id="240"/>
      <w:bookmarkEnd w:id="241"/>
      <w:bookmarkEnd w:id="242"/>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039D1AC9"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0BE3F351" w:rsidR="004B44EC" w:rsidRPr="00E62F87" w:rsidRDefault="00EC61D9" w:rsidP="00760D2E">
      <w:pPr>
        <w:spacing w:after="80"/>
      </w:pPr>
      <w:r w:rsidRPr="00E62F87">
        <w:lastRenderedPageBreak/>
        <w:t xml:space="preserve">You may </w:t>
      </w:r>
      <w:r w:rsidR="004B44EC" w:rsidRPr="00E62F87">
        <w:t xml:space="preserve">read our </w:t>
      </w:r>
      <w:hyperlink r:id="rId41"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5A690C">
      <w:pPr>
        <w:pStyle w:val="Heading4appendix"/>
      </w:pPr>
      <w:bookmarkStart w:id="243" w:name="_Toc496536705"/>
      <w:bookmarkStart w:id="244" w:name="_Toc489952724"/>
      <w:bookmarkStart w:id="245" w:name="_Toc496536706"/>
      <w:bookmarkStart w:id="246" w:name="_Toc531277534"/>
      <w:bookmarkStart w:id="247" w:name="_Toc955344"/>
      <w:bookmarkStart w:id="248" w:name="_Toc31620488"/>
      <w:bookmarkEnd w:id="243"/>
      <w:r>
        <w:t>Freedom of information</w:t>
      </w:r>
      <w:bookmarkEnd w:id="244"/>
      <w:bookmarkEnd w:id="245"/>
      <w:bookmarkEnd w:id="246"/>
      <w:bookmarkEnd w:id="247"/>
      <w:bookmarkEnd w:id="248"/>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7ACC89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992C67">
      <w:pPr>
        <w:pStyle w:val="Heading3"/>
      </w:pPr>
      <w:bookmarkStart w:id="249" w:name="_Toc496536707"/>
      <w:bookmarkStart w:id="250" w:name="_Toc531277535"/>
      <w:bookmarkStart w:id="251" w:name="_Toc955345"/>
      <w:bookmarkStart w:id="252" w:name="_Toc31620489"/>
      <w:r>
        <w:t>Enquiries and f</w:t>
      </w:r>
      <w:r w:rsidR="001956C5" w:rsidRPr="00E63F2A">
        <w:t>eedback</w:t>
      </w:r>
      <w:bookmarkEnd w:id="249"/>
      <w:bookmarkEnd w:id="250"/>
      <w:bookmarkEnd w:id="251"/>
      <w:bookmarkEnd w:id="252"/>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2" w:history="1">
        <w:r w:rsidRPr="005A61FE">
          <w:rPr>
            <w:rStyle w:val="Hyperlink"/>
          </w:rPr>
          <w:t>web chat</w:t>
        </w:r>
      </w:hyperlink>
      <w:r>
        <w:t xml:space="preserve"> or</w:t>
      </w:r>
      <w:r w:rsidR="008863EB">
        <w:t xml:space="preserve"> through</w:t>
      </w:r>
      <w:r>
        <w:t xml:space="preserve"> our </w:t>
      </w:r>
      <w:hyperlink r:id="rId43"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4"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5"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2205ED07" w:rsidR="00414A64" w:rsidRDefault="001956C5" w:rsidP="00EB3EF4">
      <w:pPr>
        <w:spacing w:after="0"/>
      </w:pPr>
      <w:r w:rsidRPr="00E162FF">
        <w:t>Head of Division</w:t>
      </w:r>
      <w:r w:rsidRPr="00E162FF">
        <w:rPr>
          <w:b/>
        </w:rPr>
        <w:t xml:space="preserve"> </w:t>
      </w:r>
      <w:r w:rsidRPr="00E162FF">
        <w:br/>
      </w:r>
      <w:r w:rsidR="00355750">
        <w:t>AusIndustry – Support for Business</w:t>
      </w:r>
    </w:p>
    <w:p w14:paraId="14B41A12" w14:textId="39159847" w:rsidR="004452CD" w:rsidRDefault="00485ACD" w:rsidP="00EB3EF4">
      <w:pPr>
        <w:spacing w:after="0"/>
      </w:pPr>
      <w:r w:rsidRPr="009A160A">
        <w:t>Department of Industry, Science,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6"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13DD728A" w:rsidR="00D96D08" w:rsidRDefault="00BB5EF3" w:rsidP="007653F3">
      <w:pPr>
        <w:pStyle w:val="Heading2Appendix"/>
      </w:pPr>
      <w:bookmarkStart w:id="253" w:name="_Toc31620490"/>
      <w:r>
        <w:lastRenderedPageBreak/>
        <w:t>Glossary</w:t>
      </w:r>
      <w:bookmarkEnd w:id="25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499D5FAA" w:rsidR="002A7660" w:rsidRPr="00007E4B" w:rsidRDefault="002A7660" w:rsidP="00A83F48">
            <w:pPr>
              <w:rPr>
                <w:color w:val="000000"/>
              </w:rPr>
            </w:pPr>
            <w:r w:rsidRPr="007D429E">
              <w:rPr>
                <w:color w:val="000000"/>
                <w:w w:val="0"/>
              </w:rPr>
              <w:t xml:space="preserve">The document issued by the </w:t>
            </w:r>
            <w:r w:rsidR="000532C3">
              <w:rPr>
                <w:color w:val="000000"/>
                <w:w w:val="0"/>
              </w:rPr>
              <w:t>p</w:t>
            </w:r>
            <w:r w:rsidR="000532C3" w:rsidRPr="00A83F48">
              <w:rPr>
                <w:color w:val="000000"/>
                <w:w w:val="0"/>
              </w:rPr>
              <w:t xml:space="preserve">rogram </w:t>
            </w:r>
            <w:r w:rsidR="000532C3">
              <w:rPr>
                <w:color w:val="000000"/>
                <w:w w:val="0"/>
              </w:rPr>
              <w:t>d</w:t>
            </w:r>
            <w:r w:rsidR="000532C3"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2169881" w:rsidR="00706C60" w:rsidRPr="006C4678" w:rsidRDefault="00706C60" w:rsidP="008E215B">
            <w:r w:rsidRPr="006C4678">
              <w:t xml:space="preserve">The </w:t>
            </w:r>
            <w:r w:rsidR="00485ACD" w:rsidRPr="009A160A">
              <w:t>Department of Industry, Science, Energy and Resources</w:t>
            </w:r>
            <w:r w:rsidRPr="006C4678">
              <w:t>.</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276FF1">
              <w:t>5.1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4F7D63D5" w:rsidR="00706C60" w:rsidRPr="006C4678" w:rsidRDefault="00706C60" w:rsidP="00122ABB">
            <w:r w:rsidRPr="006C4678">
              <w:t xml:space="preserve">An application or proposal for </w:t>
            </w:r>
            <w:r w:rsidR="00122ABB">
              <w:t>grant funding</w:t>
            </w:r>
            <w:r w:rsidRPr="006C4678">
              <w:t xml:space="preserve"> under the </w:t>
            </w:r>
            <w:r w:rsidR="00DD0810" w:rsidRPr="006C4678">
              <w:rPr>
                <w:color w:val="000000"/>
                <w:w w:val="0"/>
              </w:rPr>
              <w:t xml:space="preserve">program </w:t>
            </w:r>
            <w:r w:rsidRPr="006C4678">
              <w:t xml:space="preserve">that the </w:t>
            </w:r>
            <w:r w:rsidR="000532C3">
              <w:t>p</w:t>
            </w:r>
            <w:r w:rsidR="000532C3" w:rsidRPr="006C4678">
              <w:t xml:space="preserve">rogram </w:t>
            </w:r>
            <w:r w:rsidR="000532C3">
              <w:t>d</w:t>
            </w:r>
            <w:r w:rsidR="000532C3" w:rsidRPr="006C4678">
              <w:t>elegate</w:t>
            </w:r>
            <w:r w:rsidRPr="006C4678">
              <w:t xml:space="preserv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277DBB04" w:rsidR="00271FAE" w:rsidRPr="006C4678" w:rsidRDefault="0052054C">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7948A5">
              <w:t>5.2</w:t>
            </w:r>
            <w:r w:rsidRPr="006C4678">
              <w:t>.</w:t>
            </w:r>
          </w:p>
        </w:tc>
      </w:tr>
      <w:tr w:rsidR="0052054C" w:rsidRPr="009E3949" w14:paraId="12F76143" w14:textId="77777777" w:rsidTr="00A83F48">
        <w:trPr>
          <w:cantSplit/>
        </w:trPr>
        <w:tc>
          <w:tcPr>
            <w:tcW w:w="1843" w:type="pct"/>
          </w:tcPr>
          <w:p w14:paraId="06506668" w14:textId="56734C23" w:rsidR="0052054C" w:rsidRDefault="0052054C" w:rsidP="008E215B">
            <w:r>
              <w:t xml:space="preserve">Eligible </w:t>
            </w:r>
            <w:r w:rsidR="004C6F6D">
              <w:t xml:space="preserve">expenditure </w:t>
            </w:r>
            <w:r w:rsidR="00464353" w:rsidRPr="005A61FE">
              <w:t>guidance</w:t>
            </w:r>
          </w:p>
        </w:tc>
        <w:tc>
          <w:tcPr>
            <w:tcW w:w="3157" w:type="pct"/>
          </w:tcPr>
          <w:p w14:paraId="5575602C" w14:textId="46739944" w:rsidR="0052054C" w:rsidRPr="006C4678" w:rsidRDefault="0052054C" w:rsidP="00AD30CC">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8D433F" w:rsidRPr="006C4678">
              <w:t xml:space="preserve"> at Appendix B</w:t>
            </w:r>
            <w:r w:rsidR="008D433F" w:rsidRPr="005A61FE">
              <w:t>.</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276FF1" w:rsidP="009564E7">
            <w:hyperlink r:id="rId47" w:history="1">
              <w:r w:rsidR="00464353" w:rsidRPr="005A61FE">
                <w:rPr>
                  <w:rStyle w:val="Hyperlink"/>
                </w:rPr>
                <w:t>GrantConnect</w:t>
              </w:r>
            </w:hyperlink>
          </w:p>
        </w:tc>
        <w:tc>
          <w:tcPr>
            <w:tcW w:w="3157" w:type="pct"/>
          </w:tcPr>
          <w:p w14:paraId="61547ED0" w14:textId="7A4E2B63"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0317E" w:rsidRPr="009E3949" w14:paraId="7FB1EE08" w14:textId="77777777" w:rsidTr="00B111B6">
        <w:trPr>
          <w:cantSplit/>
        </w:trPr>
        <w:tc>
          <w:tcPr>
            <w:tcW w:w="1843" w:type="pct"/>
          </w:tcPr>
          <w:p w14:paraId="4F3DCF3E" w14:textId="77777777" w:rsidR="0080317E" w:rsidRDefault="0080317E" w:rsidP="00B111B6">
            <w:r>
              <w:t>Growth Sectors</w:t>
            </w:r>
          </w:p>
        </w:tc>
        <w:tc>
          <w:tcPr>
            <w:tcW w:w="3157" w:type="pct"/>
          </w:tcPr>
          <w:p w14:paraId="11444B4D" w14:textId="77777777" w:rsidR="0080317E" w:rsidRPr="00060A49" w:rsidRDefault="0080317E" w:rsidP="0080317E">
            <w:pPr>
              <w:pStyle w:val="ListNumber"/>
              <w:numPr>
                <w:ilvl w:val="0"/>
                <w:numId w:val="41"/>
              </w:numPr>
              <w:spacing w:line="360" w:lineRule="auto"/>
              <w:ind w:left="357" w:hanging="357"/>
              <w:contextualSpacing/>
            </w:pPr>
            <w:r w:rsidRPr="00060A49">
              <w:t>Advanced Manufacturing</w:t>
            </w:r>
          </w:p>
          <w:p w14:paraId="04099148" w14:textId="77777777" w:rsidR="0080317E" w:rsidRPr="00060A49" w:rsidRDefault="0080317E" w:rsidP="0080317E">
            <w:pPr>
              <w:pStyle w:val="ListNumber"/>
              <w:numPr>
                <w:ilvl w:val="0"/>
                <w:numId w:val="41"/>
              </w:numPr>
              <w:spacing w:line="360" w:lineRule="auto"/>
              <w:ind w:left="357" w:hanging="357"/>
              <w:contextualSpacing/>
            </w:pPr>
            <w:r w:rsidRPr="00060A49">
              <w:t>Food and Agribusiness</w:t>
            </w:r>
          </w:p>
          <w:p w14:paraId="7E17357E" w14:textId="77777777" w:rsidR="0080317E" w:rsidRPr="00060A49" w:rsidRDefault="0080317E" w:rsidP="0080317E">
            <w:pPr>
              <w:pStyle w:val="ListNumber"/>
              <w:numPr>
                <w:ilvl w:val="0"/>
                <w:numId w:val="41"/>
              </w:numPr>
              <w:spacing w:line="360" w:lineRule="auto"/>
              <w:ind w:left="357" w:hanging="357"/>
              <w:contextualSpacing/>
            </w:pPr>
            <w:r w:rsidRPr="00060A49">
              <w:t>Medical Technologies and Pharmaceuticals</w:t>
            </w:r>
          </w:p>
          <w:p w14:paraId="5B6C27C5" w14:textId="77777777" w:rsidR="0080317E" w:rsidRDefault="0080317E" w:rsidP="0080317E">
            <w:pPr>
              <w:pStyle w:val="ListNumber"/>
              <w:numPr>
                <w:ilvl w:val="0"/>
                <w:numId w:val="41"/>
              </w:numPr>
              <w:spacing w:line="360" w:lineRule="auto"/>
              <w:ind w:left="357" w:hanging="357"/>
              <w:contextualSpacing/>
            </w:pPr>
            <w:r w:rsidRPr="00060A49">
              <w:t>Mining Equipment, Technology and Services</w:t>
            </w:r>
          </w:p>
          <w:p w14:paraId="5F3E9A4A" w14:textId="77777777" w:rsidR="0080317E" w:rsidRPr="00060A49" w:rsidRDefault="0080317E" w:rsidP="0080317E">
            <w:pPr>
              <w:pStyle w:val="ListNumber"/>
              <w:numPr>
                <w:ilvl w:val="0"/>
                <w:numId w:val="41"/>
              </w:numPr>
              <w:spacing w:line="360" w:lineRule="auto"/>
              <w:ind w:left="357" w:hanging="357"/>
              <w:contextualSpacing/>
            </w:pPr>
            <w:r w:rsidRPr="00060A49">
              <w:t>Oil, Gas and Energy Resources</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6B29D0" w:rsidRPr="009E3949" w14:paraId="742BD95A" w14:textId="77777777" w:rsidTr="006B29D0">
        <w:trPr>
          <w:cantSplit/>
        </w:trPr>
        <w:tc>
          <w:tcPr>
            <w:tcW w:w="1843" w:type="pct"/>
          </w:tcPr>
          <w:p w14:paraId="25516B11" w14:textId="77777777" w:rsidR="006B29D0" w:rsidRDefault="006B29D0" w:rsidP="006B29D0">
            <w:r>
              <w:t>Incubator</w:t>
            </w:r>
          </w:p>
        </w:tc>
        <w:tc>
          <w:tcPr>
            <w:tcW w:w="3157" w:type="pct"/>
          </w:tcPr>
          <w:p w14:paraId="3F853415" w14:textId="77777777" w:rsidR="006B29D0" w:rsidRDefault="006B29D0" w:rsidP="006B29D0">
            <w:pPr>
              <w:rPr>
                <w:color w:val="000000"/>
                <w:w w:val="0"/>
                <w:szCs w:val="20"/>
              </w:rPr>
            </w:pPr>
            <w:r w:rsidRPr="00AD7A68">
              <w:rPr>
                <w:iCs w:val="0"/>
                <w:szCs w:val="20"/>
              </w:rPr>
              <w:t>A business support organisation that fosters innovative start-ups, focused on international trade, through the provision of services such as seed funding, co</w:t>
            </w:r>
            <w:r>
              <w:rPr>
                <w:iCs w:val="0"/>
                <w:szCs w:val="20"/>
              </w:rPr>
              <w:t>-</w:t>
            </w:r>
            <w:r w:rsidRPr="00AD7A68">
              <w:rPr>
                <w:iCs w:val="0"/>
                <w:szCs w:val="20"/>
              </w:rPr>
              <w:t xml:space="preserve">location, mentoring, professional services and access to </w:t>
            </w:r>
            <w:r>
              <w:rPr>
                <w:iCs w:val="0"/>
                <w:szCs w:val="20"/>
              </w:rPr>
              <w:t xml:space="preserve">business </w:t>
            </w:r>
            <w:r w:rsidRPr="00AD7A68">
              <w:rPr>
                <w:iCs w:val="0"/>
                <w:szCs w:val="20"/>
              </w:rPr>
              <w:t>networks. It can include accelerators and germinators</w:t>
            </w:r>
          </w:p>
        </w:tc>
      </w:tr>
      <w:tr w:rsidR="00975F29" w:rsidRPr="009E3949" w14:paraId="320812CC" w14:textId="77777777" w:rsidTr="00A83F48">
        <w:trPr>
          <w:cantSplit/>
        </w:trPr>
        <w:tc>
          <w:tcPr>
            <w:tcW w:w="1843" w:type="pct"/>
          </w:tcPr>
          <w:p w14:paraId="1B0F3510" w14:textId="70A93D51" w:rsidR="00975F29" w:rsidRDefault="00C60E0F" w:rsidP="008E215B">
            <w:r>
              <w:t>Minister</w:t>
            </w:r>
          </w:p>
        </w:tc>
        <w:tc>
          <w:tcPr>
            <w:tcW w:w="3157" w:type="pct"/>
          </w:tcPr>
          <w:p w14:paraId="31735EC9" w14:textId="2C0D1768" w:rsidR="00975F29" w:rsidRPr="006C4678" w:rsidRDefault="00C60E0F" w:rsidP="00AD30CC">
            <w:r w:rsidRPr="006C4678">
              <w:t>The</w:t>
            </w:r>
            <w:r w:rsidR="004A16B4">
              <w:t xml:space="preserve"> Commonwealth</w:t>
            </w:r>
            <w:r w:rsidRPr="006C4678">
              <w:t xml:space="preserve"> </w:t>
            </w:r>
            <w:r w:rsidR="005A6D76" w:rsidRPr="006C4678">
              <w:t>Minister</w:t>
            </w:r>
            <w:r w:rsidR="005A6D76">
              <w:t xml:space="preserve"> </w:t>
            </w:r>
            <w:r w:rsidRPr="006C4678">
              <w:t xml:space="preserve">for Industry, </w:t>
            </w:r>
            <w:r w:rsidR="00960284">
              <w:t>Science and Technology</w:t>
            </w:r>
            <w:r w:rsidRPr="006C4678">
              <w:t>.</w:t>
            </w:r>
          </w:p>
        </w:tc>
      </w:tr>
      <w:tr w:rsidR="00EE32AC" w:rsidRPr="009E3949" w14:paraId="40EB0189" w14:textId="77777777" w:rsidTr="00A83F48">
        <w:trPr>
          <w:cantSplit/>
        </w:trPr>
        <w:tc>
          <w:tcPr>
            <w:tcW w:w="1843" w:type="pct"/>
          </w:tcPr>
          <w:p w14:paraId="29EE951F" w14:textId="5247D953" w:rsidR="00EE32AC" w:rsidRDefault="00EE32AC" w:rsidP="00EE32AC">
            <w:r>
              <w:lastRenderedPageBreak/>
              <w:t>Local government agency or body.</w:t>
            </w:r>
          </w:p>
        </w:tc>
        <w:tc>
          <w:tcPr>
            <w:tcW w:w="3157" w:type="pct"/>
          </w:tcPr>
          <w:p w14:paraId="40DB8786" w14:textId="4633F4EC" w:rsidR="00EE32AC" w:rsidRPr="006C4678" w:rsidRDefault="00EE32AC" w:rsidP="00EE32AC">
            <w:r w:rsidRPr="00B70B0E">
              <w:rPr>
                <w:iCs w:val="0"/>
                <w:szCs w:val="20"/>
              </w:rPr>
              <w:t xml:space="preserve">A local governing body as defined in the </w:t>
            </w:r>
            <w:r w:rsidRPr="001226ED">
              <w:rPr>
                <w:i/>
                <w:iCs w:val="0"/>
                <w:szCs w:val="20"/>
              </w:rPr>
              <w:t>Local Government (Financial Assistance) Act 1995</w:t>
            </w:r>
            <w:r w:rsidRPr="00B70B0E">
              <w:rPr>
                <w:iCs w:val="0"/>
                <w:szCs w:val="20"/>
              </w:rPr>
              <w:t xml:space="preserve"> (</w:t>
            </w:r>
            <w:proofErr w:type="spellStart"/>
            <w:r w:rsidRPr="00B70B0E">
              <w:rPr>
                <w:iCs w:val="0"/>
                <w:szCs w:val="20"/>
              </w:rPr>
              <w:t>Cth</w:t>
            </w:r>
            <w:proofErr w:type="spellEnd"/>
            <w:r w:rsidRPr="00B70B0E">
              <w:rPr>
                <w:iCs w:val="0"/>
                <w:szCs w:val="20"/>
              </w:rPr>
              <w:t>).</w:t>
            </w:r>
          </w:p>
        </w:tc>
      </w:tr>
      <w:tr w:rsidR="00EE32AC" w:rsidRPr="009E3949" w14:paraId="78315B9D" w14:textId="77777777" w:rsidTr="00A83F48">
        <w:trPr>
          <w:cantSplit/>
        </w:trPr>
        <w:tc>
          <w:tcPr>
            <w:tcW w:w="1843" w:type="pct"/>
          </w:tcPr>
          <w:p w14:paraId="5387D1AB" w14:textId="0802380C" w:rsidR="00EE32AC" w:rsidRDefault="00EE32AC" w:rsidP="00EE32AC">
            <w:r>
              <w:t>Personal information</w:t>
            </w:r>
          </w:p>
        </w:tc>
        <w:tc>
          <w:tcPr>
            <w:tcW w:w="3157" w:type="pct"/>
          </w:tcPr>
          <w:p w14:paraId="6270CFB9" w14:textId="6D35DCC9" w:rsidR="00EE32AC" w:rsidRDefault="00EE32AC" w:rsidP="00EE32AC">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EE32AC" w:rsidRDefault="00EE32AC" w:rsidP="00EE32AC">
            <w:pPr>
              <w:ind w:left="338"/>
              <w:rPr>
                <w:color w:val="000000"/>
                <w:w w:val="0"/>
              </w:rPr>
            </w:pPr>
            <w:r>
              <w:rPr>
                <w:color w:val="000000"/>
                <w:w w:val="0"/>
              </w:rPr>
              <w:t>Information or an opinion about an identified individual, or an individual who is reasonably identifiable:</w:t>
            </w:r>
          </w:p>
          <w:p w14:paraId="24DB1D81" w14:textId="463A8E07" w:rsidR="00EE32AC" w:rsidRDefault="00EE32AC" w:rsidP="00EE32AC">
            <w:pPr>
              <w:pStyle w:val="ListParagraph"/>
              <w:numPr>
                <w:ilvl w:val="7"/>
                <w:numId w:val="12"/>
              </w:numPr>
              <w:ind w:left="720" w:hanging="382"/>
            </w:pPr>
            <w:r>
              <w:t>whether the information or opinion is true or not; and</w:t>
            </w:r>
          </w:p>
          <w:p w14:paraId="1C8367C9" w14:textId="056B4E7F" w:rsidR="00EE32AC" w:rsidRPr="006C4678" w:rsidRDefault="00EE32AC" w:rsidP="00EE32AC">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EE32AC" w:rsidRPr="009E3949" w14:paraId="1929BDB2" w14:textId="77777777" w:rsidTr="00A83F48">
        <w:trPr>
          <w:cantSplit/>
        </w:trPr>
        <w:tc>
          <w:tcPr>
            <w:tcW w:w="1843" w:type="pct"/>
          </w:tcPr>
          <w:p w14:paraId="2B61CA3A" w14:textId="0507B3BC" w:rsidR="00EE32AC" w:rsidRDefault="00EE32AC" w:rsidP="00EE32AC">
            <w:r>
              <w:t>Program Delegate</w:t>
            </w:r>
          </w:p>
        </w:tc>
        <w:tc>
          <w:tcPr>
            <w:tcW w:w="3157" w:type="pct"/>
          </w:tcPr>
          <w:p w14:paraId="6197D741" w14:textId="053465D9" w:rsidR="00EE32AC" w:rsidRPr="006C4678" w:rsidRDefault="00EE32AC" w:rsidP="00EE32AC">
            <w:pPr>
              <w:rPr>
                <w:bCs/>
              </w:rPr>
            </w:pPr>
            <w:r>
              <w:t>An AusIndustry manager within the department with responsibility for the program.</w:t>
            </w:r>
          </w:p>
        </w:tc>
      </w:tr>
      <w:tr w:rsidR="00EE32AC" w:rsidRPr="009E3949" w14:paraId="0C182300" w14:textId="77777777" w:rsidTr="00A83F48">
        <w:trPr>
          <w:cantSplit/>
        </w:trPr>
        <w:tc>
          <w:tcPr>
            <w:tcW w:w="1843" w:type="pct"/>
          </w:tcPr>
          <w:p w14:paraId="04FBEB43" w14:textId="1CA7D021" w:rsidR="00EE32AC" w:rsidRDefault="00EE32AC" w:rsidP="00EE32AC">
            <w:r>
              <w:t>Program funding or Program funds</w:t>
            </w:r>
          </w:p>
        </w:tc>
        <w:tc>
          <w:tcPr>
            <w:tcW w:w="3157" w:type="pct"/>
          </w:tcPr>
          <w:p w14:paraId="4F7D1193" w14:textId="7D8196F1" w:rsidR="00EE32AC" w:rsidRPr="006C4678" w:rsidRDefault="00EE32AC" w:rsidP="00EE32AC">
            <w:r w:rsidRPr="006C4678">
              <w:rPr>
                <w:bCs/>
              </w:rPr>
              <w:t>The funding made available by the Commonwealth for the program.</w:t>
            </w:r>
          </w:p>
        </w:tc>
      </w:tr>
      <w:tr w:rsidR="00EE32AC" w:rsidRPr="009E3949" w14:paraId="1444536A" w14:textId="77777777" w:rsidTr="00A83F48">
        <w:trPr>
          <w:cantSplit/>
        </w:trPr>
        <w:tc>
          <w:tcPr>
            <w:tcW w:w="1843" w:type="pct"/>
          </w:tcPr>
          <w:p w14:paraId="1C273EAF" w14:textId="13522AD0" w:rsidR="00EE32AC" w:rsidRDefault="00EE32AC" w:rsidP="00EE32AC">
            <w:r>
              <w:t>Project</w:t>
            </w:r>
          </w:p>
        </w:tc>
        <w:tc>
          <w:tcPr>
            <w:tcW w:w="3157" w:type="pct"/>
          </w:tcPr>
          <w:p w14:paraId="289C6E68" w14:textId="6ADA08CB" w:rsidR="00EE32AC" w:rsidRPr="006C4678" w:rsidRDefault="00EE32AC" w:rsidP="00EE32AC">
            <w:pPr>
              <w:rPr>
                <w:color w:val="000000"/>
                <w:w w:val="0"/>
                <w:szCs w:val="20"/>
              </w:rPr>
            </w:pPr>
            <w:r w:rsidRPr="006C4678">
              <w:t>A project described in an application for grant funding under the program.</w:t>
            </w:r>
          </w:p>
        </w:tc>
      </w:tr>
      <w:tr w:rsidR="00EE32AC" w:rsidRPr="009E3949" w14:paraId="4C4FB7DC" w14:textId="77777777" w:rsidTr="00A83F48">
        <w:trPr>
          <w:cantSplit/>
        </w:trPr>
        <w:tc>
          <w:tcPr>
            <w:tcW w:w="1843" w:type="pct"/>
          </w:tcPr>
          <w:p w14:paraId="17EF1F17" w14:textId="69AB1B84" w:rsidR="00EE32AC" w:rsidRDefault="00EE32AC" w:rsidP="00EE32AC">
            <w:r>
              <w:t>P</w:t>
            </w:r>
            <w:r w:rsidRPr="009E3949">
              <w:t>ublicly funded research organisation</w:t>
            </w:r>
            <w:r>
              <w:t xml:space="preserve"> (PFRO)</w:t>
            </w:r>
          </w:p>
        </w:tc>
        <w:tc>
          <w:tcPr>
            <w:tcW w:w="3157" w:type="pct"/>
          </w:tcPr>
          <w:p w14:paraId="4B887079" w14:textId="4D75E336" w:rsidR="00EE32AC" w:rsidRDefault="00EE32AC" w:rsidP="00EE32AC">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w:t>
            </w:r>
            <w:proofErr w:type="gramStart"/>
            <w:r>
              <w:rPr>
                <w:szCs w:val="20"/>
              </w:rPr>
              <w:t xml:space="preserve">enterprises </w:t>
            </w:r>
            <w:r w:rsidRPr="009E3949">
              <w:rPr>
                <w:szCs w:val="20"/>
              </w:rPr>
              <w:t>which</w:t>
            </w:r>
            <w:proofErr w:type="gramEnd"/>
            <w:r w:rsidRPr="009E3949">
              <w:rPr>
                <w:szCs w:val="20"/>
              </w:rPr>
              <w:t xml:space="preserve"> undertake publicly funded research.</w:t>
            </w:r>
          </w:p>
        </w:tc>
      </w:tr>
      <w:tr w:rsidR="00EE32AC" w:rsidRPr="009E3949" w14:paraId="05E53AE1" w14:textId="77777777" w:rsidTr="00BC4D56">
        <w:trPr>
          <w:cantSplit/>
        </w:trPr>
        <w:tc>
          <w:tcPr>
            <w:tcW w:w="1843" w:type="pct"/>
          </w:tcPr>
          <w:p w14:paraId="1A3BCA91" w14:textId="77777777" w:rsidR="00EE32AC" w:rsidRDefault="00EE32AC" w:rsidP="00EE32AC">
            <w:r>
              <w:t>Regional area</w:t>
            </w:r>
          </w:p>
        </w:tc>
        <w:tc>
          <w:tcPr>
            <w:tcW w:w="3157" w:type="pct"/>
          </w:tcPr>
          <w:p w14:paraId="02D6CF8E" w14:textId="384E4ED4" w:rsidR="00EE32AC" w:rsidRPr="009E3949" w:rsidRDefault="00EE32AC" w:rsidP="00EE32AC">
            <w:pPr>
              <w:rPr>
                <w:szCs w:val="20"/>
              </w:rPr>
            </w:pPr>
            <w:r>
              <w:rPr>
                <w:szCs w:val="20"/>
              </w:rPr>
              <w:t>Locations listed in as</w:t>
            </w:r>
            <w:r w:rsidRPr="00BC1723">
              <w:rPr>
                <w:iCs w:val="0"/>
                <w:szCs w:val="20"/>
              </w:rPr>
              <w:t xml:space="preserve"> Inner Regional, Outer Regional, Remote and Very Remote</w:t>
            </w:r>
            <w:r w:rsidR="00A0566A">
              <w:rPr>
                <w:iCs w:val="0"/>
                <w:szCs w:val="20"/>
              </w:rPr>
              <w:t xml:space="preserve"> in the </w:t>
            </w:r>
            <w:hyperlink r:id="rId48" w:history="1">
              <w:r w:rsidR="00A0566A" w:rsidRPr="00A0566A">
                <w:rPr>
                  <w:rStyle w:val="Hyperlink"/>
                  <w:iCs w:val="0"/>
                  <w:szCs w:val="20"/>
                </w:rPr>
                <w:t>mapping tool</w:t>
              </w:r>
            </w:hyperlink>
            <w:r>
              <w:rPr>
                <w:iCs w:val="0"/>
                <w:szCs w:val="20"/>
              </w:rPr>
              <w:t xml:space="preserve">. </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7653F3">
      <w:pPr>
        <w:pStyle w:val="Heading2Appendix"/>
      </w:pPr>
      <w:bookmarkStart w:id="254" w:name="_Toc496536709"/>
      <w:bookmarkStart w:id="255" w:name="_Toc531277537"/>
      <w:bookmarkStart w:id="256" w:name="_Toc955347"/>
      <w:bookmarkStart w:id="257" w:name="_Toc31620491"/>
      <w:r>
        <w:lastRenderedPageBreak/>
        <w:t>Eligible expenditure</w:t>
      </w:r>
      <w:bookmarkEnd w:id="254"/>
      <w:bookmarkEnd w:id="255"/>
      <w:bookmarkEnd w:id="256"/>
      <w:bookmarkEnd w:id="257"/>
    </w:p>
    <w:p w14:paraId="25F6537B" w14:textId="7E0B52B9"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9" w:anchor="key-documents"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4B551C4E" w:rsidR="00D96D08" w:rsidRDefault="00D96D08" w:rsidP="00D96D08">
      <w:r w:rsidRPr="00E162FF">
        <w:t xml:space="preserve">The </w:t>
      </w:r>
      <w:r w:rsidR="000532C3">
        <w:t>program</w:t>
      </w:r>
      <w:r w:rsidR="000532C3" w:rsidRPr="00E162FF">
        <w:t xml:space="preserve"> </w:t>
      </w:r>
      <w:r w:rsidR="000532C3">
        <w:t>d</w:t>
      </w:r>
      <w:r w:rsidR="000532C3" w:rsidRPr="00E162FF">
        <w:t>elegate</w:t>
      </w:r>
      <w:r w:rsidRPr="00E162FF">
        <w:t xml:space="preserv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proofErr w:type="gramStart"/>
      <w:r>
        <w:t>meet</w:t>
      </w:r>
      <w:proofErr w:type="gramEnd"/>
      <w:r>
        <w:t xml:space="preserve"> the eligible expenditure guidelines.</w:t>
      </w:r>
    </w:p>
    <w:p w14:paraId="25F65382" w14:textId="77777777" w:rsidR="00D96D08" w:rsidRDefault="00D96D08" w:rsidP="00992C67">
      <w:pPr>
        <w:pStyle w:val="Heading3Appendix"/>
        <w:numPr>
          <w:ilvl w:val="0"/>
          <w:numId w:val="0"/>
        </w:numPr>
      </w:pPr>
      <w:bookmarkStart w:id="258" w:name="_Toc496536710"/>
      <w:bookmarkStart w:id="259" w:name="_Toc531277538"/>
      <w:bookmarkStart w:id="260" w:name="_Toc955348"/>
      <w:bookmarkStart w:id="261" w:name="_Toc31620492"/>
      <w:r>
        <w:t>How</w:t>
      </w:r>
      <w:r w:rsidR="00DA182E">
        <w:t xml:space="preserve"> we verify</w:t>
      </w:r>
      <w:r>
        <w:t xml:space="preserve"> eligible expenditure</w:t>
      </w:r>
      <w:bookmarkEnd w:id="258"/>
      <w:bookmarkEnd w:id="259"/>
      <w:bookmarkEnd w:id="260"/>
      <w:bookmarkEnd w:id="261"/>
    </w:p>
    <w:p w14:paraId="25F65383" w14:textId="472A315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63166C">
        <w:t>will</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15B632C" w14:textId="77777777" w:rsidR="001C25A3" w:rsidRDefault="001C25A3" w:rsidP="001C25A3">
      <w:bookmarkStart w:id="262" w:name="_Toc408383078"/>
      <w:bookmarkStart w:id="263" w:name="_Toc396838191"/>
      <w:bookmarkStart w:id="264" w:name="_Toc397894527"/>
      <w:bookmarkStart w:id="265" w:name="_Toc400542289"/>
      <w:bookmarkStart w:id="266" w:name="_Toc408383079"/>
      <w:bookmarkStart w:id="267" w:name="_Toc396838192"/>
      <w:bookmarkStart w:id="268" w:name="_Toc397894528"/>
      <w:bookmarkStart w:id="269" w:name="_Toc400542290"/>
      <w:bookmarkStart w:id="270" w:name="_Toc408383080"/>
      <w:bookmarkStart w:id="271" w:name="_Toc396838193"/>
      <w:bookmarkStart w:id="272" w:name="_Toc397894529"/>
      <w:bookmarkStart w:id="273" w:name="_Toc400542291"/>
      <w:bookmarkStart w:id="274" w:name="OLE_LINK21"/>
      <w:bookmarkStart w:id="275" w:name="OLE_LINK20"/>
      <w:bookmarkStart w:id="276" w:name="_Toc408383081"/>
      <w:bookmarkStart w:id="277" w:name="_Toc402271518"/>
      <w:bookmarkStart w:id="278" w:name="_Toc399934182"/>
      <w:bookmarkStart w:id="279" w:name="_Toc398196530"/>
      <w:bookmarkStart w:id="280" w:name="_Toc398194986"/>
      <w:bookmarkStart w:id="281" w:name="_Toc397894530"/>
      <w:bookmarkStart w:id="282" w:name="_Toc396838194"/>
      <w:bookmarkStart w:id="283" w:name="_3.5._State-of-the-art_manufacturing"/>
      <w:bookmarkStart w:id="284" w:name="_3.4._State-of-the-art_manufacturing"/>
      <w:bookmarkStart w:id="285" w:name="OLE_LINK19"/>
      <w:bookmarkStart w:id="286" w:name="_Toc408383082"/>
      <w:bookmarkStart w:id="287" w:name="_Toc400542293"/>
      <w:bookmarkStart w:id="288" w:name="_Toc408383083"/>
      <w:bookmarkStart w:id="289" w:name="_Toc402271519"/>
      <w:bookmarkStart w:id="290" w:name="_Toc399934183"/>
      <w:bookmarkStart w:id="291" w:name="_Toc398196531"/>
      <w:bookmarkStart w:id="292" w:name="_Toc398194987"/>
      <w:bookmarkStart w:id="293" w:name="_Toc397894531"/>
      <w:bookmarkStart w:id="294" w:name="_Toc396838195"/>
      <w:bookmarkStart w:id="295" w:name="_3.6._Prototype_expenditure"/>
      <w:bookmarkStart w:id="296" w:name="_Toc496536718"/>
      <w:bookmarkStart w:id="297" w:name="_Toc531277546"/>
      <w:bookmarkStart w:id="298" w:name="_Toc955356"/>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t>For Expert-in-Resident projects, eligible expenditure includes:</w:t>
      </w:r>
    </w:p>
    <w:p w14:paraId="4946AED3" w14:textId="77777777" w:rsidR="001C25A3" w:rsidRDefault="001C25A3" w:rsidP="006E5A92">
      <w:pPr>
        <w:pStyle w:val="ListParagraph"/>
        <w:numPr>
          <w:ilvl w:val="0"/>
          <w:numId w:val="39"/>
        </w:numPr>
      </w:pPr>
      <w:r w:rsidRPr="001C25A3">
        <w:t>costs directly related to the incoming secondments of national or international experts for a project</w:t>
      </w:r>
    </w:p>
    <w:p w14:paraId="54E135CC" w14:textId="77777777" w:rsidR="001C25A3" w:rsidRDefault="001C25A3" w:rsidP="006E5A92">
      <w:pPr>
        <w:pStyle w:val="ListParagraph"/>
        <w:numPr>
          <w:ilvl w:val="0"/>
          <w:numId w:val="39"/>
        </w:numPr>
      </w:pPr>
      <w:r w:rsidRPr="001C25A3">
        <w:t>costs directly related to an outgoing expert, including the replacement of their salary for the period of the project</w:t>
      </w:r>
    </w:p>
    <w:p w14:paraId="266482FC" w14:textId="77777777" w:rsidR="001C25A3" w:rsidRDefault="001C25A3" w:rsidP="006E5A92">
      <w:pPr>
        <w:pStyle w:val="ListParagraph"/>
        <w:numPr>
          <w:ilvl w:val="0"/>
          <w:numId w:val="39"/>
        </w:numPr>
      </w:pPr>
      <w:r w:rsidRPr="001C25A3">
        <w:t>costs associated with the delivery of expert services (</w:t>
      </w:r>
      <w:proofErr w:type="spellStart"/>
      <w:r w:rsidRPr="001C25A3">
        <w:t>ie</w:t>
      </w:r>
      <w:proofErr w:type="spellEnd"/>
      <w:r w:rsidRPr="001C25A3">
        <w:t>. materials used in the delivery of EIR workshops)</w:t>
      </w:r>
    </w:p>
    <w:p w14:paraId="79F84DD9" w14:textId="22BFB6A8" w:rsidR="001C25A3" w:rsidRDefault="001C25A3" w:rsidP="006E5A92">
      <w:pPr>
        <w:pStyle w:val="ListParagraph"/>
        <w:numPr>
          <w:ilvl w:val="0"/>
          <w:numId w:val="39"/>
        </w:numPr>
      </w:pPr>
      <w:r w:rsidRPr="001C25A3">
        <w:t>Travel costs for the expert.</w:t>
      </w:r>
    </w:p>
    <w:p w14:paraId="25F653C9" w14:textId="291B33B4" w:rsidR="00D96D08" w:rsidRPr="00A616ED" w:rsidRDefault="00D96D08">
      <w:pPr>
        <w:pStyle w:val="Heading3Appendix"/>
        <w:numPr>
          <w:ilvl w:val="0"/>
          <w:numId w:val="0"/>
        </w:numPr>
      </w:pPr>
      <w:bookmarkStart w:id="299" w:name="_Toc31620493"/>
      <w:r w:rsidRPr="00A616ED">
        <w:t xml:space="preserve">Labour </w:t>
      </w:r>
      <w:r>
        <w:t>e</w:t>
      </w:r>
      <w:r w:rsidRPr="00A616ED">
        <w:t>xpenditure</w:t>
      </w:r>
      <w:bookmarkEnd w:id="296"/>
      <w:bookmarkEnd w:id="297"/>
      <w:bookmarkEnd w:id="298"/>
      <w:bookmarkEnd w:id="299"/>
    </w:p>
    <w:p w14:paraId="11226F86" w14:textId="3DCCDDE2" w:rsidR="00E9644C" w:rsidRPr="00BB0FF5" w:rsidRDefault="002C4B91" w:rsidP="00FF3ABA">
      <w:pPr>
        <w:pStyle w:val="Heading4"/>
        <w:numPr>
          <w:ilvl w:val="0"/>
          <w:numId w:val="0"/>
        </w:numPr>
      </w:pPr>
      <w:bookmarkStart w:id="300" w:name="_Toc31620494"/>
      <w:r>
        <w:t>Incoming Expert Projects</w:t>
      </w:r>
      <w:bookmarkEnd w:id="300"/>
    </w:p>
    <w:p w14:paraId="36D448C8" w14:textId="35D0CEB2" w:rsidR="002C4B91" w:rsidRDefault="002C4B91" w:rsidP="002C4B91">
      <w:r>
        <w:rPr>
          <w:rFonts w:cs="Arial"/>
        </w:rPr>
        <w:t xml:space="preserve">The intent of the incoming </w:t>
      </w:r>
      <w:r w:rsidRPr="005A254D">
        <w:rPr>
          <w:rFonts w:cs="Arial"/>
        </w:rPr>
        <w:t xml:space="preserve">EIR </w:t>
      </w:r>
      <w:r>
        <w:rPr>
          <w:rFonts w:cs="Arial"/>
        </w:rPr>
        <w:t xml:space="preserve">project </w:t>
      </w:r>
      <w:r w:rsidRPr="005A254D">
        <w:rPr>
          <w:rFonts w:cs="Arial"/>
        </w:rPr>
        <w:t xml:space="preserve">is to cover costs for seconding an expert into an incubator to deliver services </w:t>
      </w:r>
      <w:r>
        <w:rPr>
          <w:rFonts w:cs="Arial"/>
        </w:rPr>
        <w:t xml:space="preserve">directly </w:t>
      </w:r>
      <w:r w:rsidRPr="005A254D">
        <w:rPr>
          <w:rFonts w:cs="Arial"/>
        </w:rPr>
        <w:t>to start-ups. </w:t>
      </w:r>
      <w:r>
        <w:t>A small amount of labour expenditure for staff working directly on the EIR project is allowable, where it is reasonable in relation to the project activities and total project budget.</w:t>
      </w:r>
    </w:p>
    <w:p w14:paraId="5BCDD72D" w14:textId="35203021" w:rsidR="00E9644C" w:rsidRPr="001F1305" w:rsidRDefault="002C4B91" w:rsidP="00FF3ABA">
      <w:pPr>
        <w:pStyle w:val="Heading4"/>
        <w:numPr>
          <w:ilvl w:val="0"/>
          <w:numId w:val="0"/>
        </w:numPr>
      </w:pPr>
      <w:bookmarkStart w:id="301" w:name="_Toc31620495"/>
      <w:r w:rsidRPr="001F1305">
        <w:t>Outgoing Expert Projects</w:t>
      </w:r>
      <w:bookmarkEnd w:id="301"/>
    </w:p>
    <w:p w14:paraId="531F64A5" w14:textId="39043C48" w:rsidR="002C4B91" w:rsidRDefault="002C4B91" w:rsidP="00BB0FF5">
      <w:r>
        <w:t>Where an EIR project involves outgoing experts, costs directly related to an outgoing expert are eligible, as is the cost of replacing the expert’s salary for the period of the project.</w:t>
      </w:r>
    </w:p>
    <w:p w14:paraId="25F653CA" w14:textId="115268AE" w:rsidR="00D96D08" w:rsidRPr="00594E1F" w:rsidRDefault="00D96D08">
      <w:r w:rsidRPr="00594E1F">
        <w:lastRenderedPageBreak/>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6ECFCBFF" w:rsidR="00D96D08" w:rsidRPr="00594E1F" w:rsidRDefault="0044102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627FEDA4" w:rsidR="00D96D08" w:rsidRPr="00594E1F" w:rsidRDefault="00F716A4">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253C043E" w:rsidR="00D96D08" w:rsidRPr="00594E1F" w:rsidRDefault="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61916BA" w:rsidR="00D96D08" w:rsidRPr="00594E1F" w:rsidRDefault="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E91D083" w:rsidR="00D96D08" w:rsidRPr="00594E1F" w:rsidRDefault="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31A05386" w:rsidR="00D96D08" w:rsidRPr="00594E1F" w:rsidRDefault="00AE2DD9">
      <w:r w:rsidRPr="00594E1F">
        <w:t>You can only claim e</w:t>
      </w:r>
      <w:r w:rsidR="00D96D08" w:rsidRPr="00594E1F">
        <w:t xml:space="preserve">ligible salary costs when an employee is working directly on agreed project activities during the agreed project period. </w:t>
      </w:r>
    </w:p>
    <w:p w14:paraId="25F653D1" w14:textId="1726A86F" w:rsidR="00D96D08" w:rsidRDefault="00D96D08">
      <w:pPr>
        <w:pStyle w:val="Heading3Appendix"/>
        <w:numPr>
          <w:ilvl w:val="0"/>
          <w:numId w:val="0"/>
        </w:numPr>
      </w:pPr>
      <w:bookmarkStart w:id="302" w:name="_Toc496536719"/>
      <w:bookmarkStart w:id="303" w:name="_Toc531277547"/>
      <w:bookmarkStart w:id="304" w:name="_Toc955357"/>
      <w:bookmarkStart w:id="305" w:name="_Toc31620496"/>
      <w:r>
        <w:t>Labour on-costs and administrative overhead</w:t>
      </w:r>
      <w:bookmarkEnd w:id="302"/>
      <w:bookmarkEnd w:id="303"/>
      <w:bookmarkEnd w:id="304"/>
      <w:bookmarkEnd w:id="305"/>
    </w:p>
    <w:p w14:paraId="25F653D2" w14:textId="2A376D0C" w:rsidR="00D96D08" w:rsidRDefault="0009683F">
      <w:r>
        <w:t>You may increase</w:t>
      </w:r>
      <w:r w:rsidR="007615E3">
        <w:t xml:space="preserve"> e</w:t>
      </w:r>
      <w:r w:rsidR="00D96D08" w:rsidRPr="00E162FF">
        <w:t>ligible salary costs by an additional 30</w:t>
      </w:r>
      <w:r w:rsidR="00BF0FFC">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06" w:name="OLE_LINK17"/>
      <w:bookmarkStart w:id="307" w:name="OLE_LINK16"/>
      <w:bookmarkEnd w:id="306"/>
      <w:bookmarkEnd w:id="307"/>
    </w:p>
    <w:p w14:paraId="25F653D3" w14:textId="56062826" w:rsidR="00D96D08" w:rsidRDefault="00AE2DD9">
      <w:r>
        <w:t>You should calculate e</w:t>
      </w:r>
      <w:r w:rsidR="00D96D08" w:rsidRPr="00E162FF">
        <w:t>ligible salary costs using the formula below:</w:t>
      </w:r>
    </w:p>
    <w:p w14:paraId="25F653D4" w14:textId="6F397DB1" w:rsidR="00D96D08" w:rsidRPr="006F0CE9" w:rsidRDefault="006E42EC">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1F7E7FB4" w:rsidR="00D96D08" w:rsidRDefault="00D96D08">
      <w:r w:rsidRPr="00E162FF">
        <w:t xml:space="preserve">Evidence </w:t>
      </w:r>
      <w:r>
        <w:t>you will need to provide</w:t>
      </w:r>
      <w:r w:rsidRPr="00E162FF">
        <w:t xml:space="preserve"> can include:</w:t>
      </w:r>
    </w:p>
    <w:p w14:paraId="25F653D7" w14:textId="1CB5FAC4" w:rsidR="00D96D08" w:rsidRPr="009B6938" w:rsidRDefault="00D96D08" w:rsidP="009B4BAF">
      <w:pPr>
        <w:pStyle w:val="ListBullet"/>
        <w:numPr>
          <w:ilvl w:val="0"/>
          <w:numId w:val="0"/>
        </w:numPr>
      </w:pPr>
      <w:bookmarkStart w:id="308" w:name="OLE_LINK22"/>
      <w:r w:rsidRPr="009B6938">
        <w:t>details of all personnel working on the project, including name, title, function, time spent on the project and salary</w:t>
      </w:r>
    </w:p>
    <w:p w14:paraId="25F653D9" w14:textId="77777777" w:rsidR="00D96D08" w:rsidRDefault="00D96D08" w:rsidP="00992C67">
      <w:pPr>
        <w:pStyle w:val="Heading3Appendix"/>
        <w:numPr>
          <w:ilvl w:val="0"/>
          <w:numId w:val="0"/>
        </w:numPr>
      </w:pPr>
      <w:bookmarkStart w:id="309" w:name="_Toc496536720"/>
      <w:bookmarkStart w:id="310" w:name="_Toc531277548"/>
      <w:bookmarkStart w:id="311" w:name="_Toc955358"/>
      <w:bookmarkStart w:id="312" w:name="_Toc31620497"/>
      <w:bookmarkEnd w:id="308"/>
      <w:r>
        <w:t>Contract expenditure</w:t>
      </w:r>
      <w:bookmarkEnd w:id="309"/>
      <w:bookmarkEnd w:id="310"/>
      <w:bookmarkEnd w:id="311"/>
      <w:bookmarkEnd w:id="312"/>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proofErr w:type="gramStart"/>
      <w:r w:rsidRPr="00E162FF">
        <w:lastRenderedPageBreak/>
        <w:t>the</w:t>
      </w:r>
      <w:proofErr w:type="gramEnd"/>
      <w:r w:rsidRPr="00E162FF">
        <w:t xml:space="preserv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proofErr w:type="gramStart"/>
      <w:r w:rsidRPr="00E162FF">
        <w:t>any</w:t>
      </w:r>
      <w:proofErr w:type="gramEnd"/>
      <w:r w:rsidRPr="00E162FF">
        <w:t xml:space="preserve">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proofErr w:type="gramStart"/>
      <w:r w:rsidRPr="00E162FF">
        <w:t>invoices</w:t>
      </w:r>
      <w:proofErr w:type="gramEnd"/>
      <w:r w:rsidRPr="00E162FF">
        <w:t xml:space="preserve">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Default="007E27EC" w:rsidP="00992C67">
      <w:pPr>
        <w:pStyle w:val="Heading3Appendix"/>
        <w:numPr>
          <w:ilvl w:val="0"/>
          <w:numId w:val="0"/>
        </w:numPr>
      </w:pPr>
      <w:bookmarkStart w:id="313" w:name="_Toc496536721"/>
      <w:bookmarkStart w:id="314" w:name="_Toc531277549"/>
      <w:bookmarkStart w:id="315" w:name="_Toc955359"/>
      <w:bookmarkStart w:id="316" w:name="_Toc31620498"/>
      <w:r>
        <w:t>Travel and overseas expenditure</w:t>
      </w:r>
      <w:bookmarkEnd w:id="313"/>
      <w:bookmarkEnd w:id="314"/>
      <w:bookmarkEnd w:id="315"/>
      <w:bookmarkEnd w:id="316"/>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13CB37E6" w:rsidR="007E27EC" w:rsidRDefault="007E27EC" w:rsidP="00544033">
      <w:pPr>
        <w:pStyle w:val="ListBullet"/>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7B78A46F" w14:textId="3A0CE22E" w:rsidR="00D12883" w:rsidRDefault="00E92882" w:rsidP="00544033">
      <w:pPr>
        <w:rPr>
          <w:szCs w:val="20"/>
        </w:rPr>
      </w:pPr>
      <w:r>
        <w:rPr>
          <w:szCs w:val="20"/>
        </w:rPr>
        <w:t>Eligible overseas activities expenditure is generally limited to 10 per cent of total eligible expenditure.</w:t>
      </w:r>
    </w:p>
    <w:p w14:paraId="56EB3AC9" w14:textId="77777777" w:rsidR="00D12883" w:rsidRPr="00B31C55" w:rsidRDefault="00D12883" w:rsidP="00D12883">
      <w:pPr>
        <w:pStyle w:val="Heading3Appendix"/>
        <w:numPr>
          <w:ilvl w:val="0"/>
          <w:numId w:val="0"/>
        </w:numPr>
      </w:pPr>
      <w:bookmarkStart w:id="317" w:name="_Toc496536722"/>
      <w:bookmarkStart w:id="318" w:name="_Toc531277550"/>
      <w:bookmarkStart w:id="319" w:name="_Toc955360"/>
      <w:bookmarkStart w:id="320" w:name="_Toc18487886"/>
      <w:bookmarkStart w:id="321" w:name="_Toc31620499"/>
      <w:r w:rsidRPr="00B31C55">
        <w:t xml:space="preserve">Other </w:t>
      </w:r>
      <w:r>
        <w:t>e</w:t>
      </w:r>
      <w:r w:rsidRPr="00B31C55">
        <w:t xml:space="preserve">ligible </w:t>
      </w:r>
      <w:r>
        <w:t>e</w:t>
      </w:r>
      <w:r w:rsidRPr="00B31C55">
        <w:t>xpenditure</w:t>
      </w:r>
      <w:bookmarkEnd w:id="317"/>
      <w:bookmarkEnd w:id="318"/>
      <w:bookmarkEnd w:id="319"/>
      <w:bookmarkEnd w:id="320"/>
      <w:bookmarkEnd w:id="321"/>
    </w:p>
    <w:p w14:paraId="193B0996" w14:textId="77777777" w:rsidR="00D12883" w:rsidRDefault="00D12883" w:rsidP="00D12883">
      <w:r w:rsidRPr="00C70BCF">
        <w:t>Other</w:t>
      </w:r>
      <w:r w:rsidRPr="00E162FF">
        <w:t xml:space="preserve"> eligible expenditure</w:t>
      </w:r>
      <w:r>
        <w:t>s</w:t>
      </w:r>
      <w:r w:rsidRPr="00E162FF">
        <w:t xml:space="preserve"> </w:t>
      </w:r>
      <w:r>
        <w:t>for</w:t>
      </w:r>
      <w:r w:rsidRPr="00E162FF">
        <w:t xml:space="preserve"> the project </w:t>
      </w:r>
      <w:r>
        <w:t>may include</w:t>
      </w:r>
      <w:r w:rsidRPr="00E162FF">
        <w:t>:</w:t>
      </w:r>
    </w:p>
    <w:p w14:paraId="0E698618" w14:textId="77777777" w:rsidR="00CB1F9E" w:rsidRPr="00467132" w:rsidRDefault="00CB1F9E" w:rsidP="00CB1F9E">
      <w:pPr>
        <w:pStyle w:val="ListBullet"/>
        <w:numPr>
          <w:ilvl w:val="0"/>
          <w:numId w:val="7"/>
        </w:numPr>
      </w:pPr>
      <w:r w:rsidRPr="00467132">
        <w:t>costs of developing and delivering workshops, conferences, professional development, networking events forums and courses (including tra</w:t>
      </w:r>
      <w:r>
        <w:t>vel costs for key participants)</w:t>
      </w:r>
    </w:p>
    <w:p w14:paraId="014A0A15" w14:textId="77777777" w:rsidR="00CB1F9E" w:rsidRPr="00467132" w:rsidRDefault="00CB1F9E" w:rsidP="00CB1F9E">
      <w:pPr>
        <w:pStyle w:val="ListBullet"/>
        <w:numPr>
          <w:ilvl w:val="0"/>
          <w:numId w:val="7"/>
        </w:numPr>
      </w:pPr>
      <w:r w:rsidRPr="00467132">
        <w:t>workshops in support of the activities, knowledge tran</w:t>
      </w:r>
      <w:r>
        <w:t>sfer and capability development</w:t>
      </w:r>
    </w:p>
    <w:p w14:paraId="4FAB7777" w14:textId="77777777" w:rsidR="00D12883" w:rsidRDefault="00D12883" w:rsidP="00D12883">
      <w:pPr>
        <w:pStyle w:val="ListBullet"/>
        <w:numPr>
          <w:ilvl w:val="0"/>
          <w:numId w:val="7"/>
        </w:numPr>
      </w:pPr>
      <w:r w:rsidRPr="00E162FF">
        <w:lastRenderedPageBreak/>
        <w:t>financial audit</w:t>
      </w:r>
      <w:r>
        <w:t>ing</w:t>
      </w:r>
      <w:r w:rsidRPr="00E162FF">
        <w:t xml:space="preserve"> of project expenditure</w:t>
      </w:r>
    </w:p>
    <w:p w14:paraId="03BC2146" w14:textId="77777777" w:rsidR="00D12883" w:rsidRDefault="00D12883" w:rsidP="00D12883">
      <w:r w:rsidRPr="00E162FF">
        <w:t>Other specific expenditure</w:t>
      </w:r>
      <w:r>
        <w:t>s</w:t>
      </w:r>
      <w:r w:rsidRPr="00E162FF">
        <w:t xml:space="preserve"> may be eligible as determined by the </w:t>
      </w:r>
      <w:r>
        <w:t>program</w:t>
      </w:r>
      <w:r w:rsidRPr="00E162FF">
        <w:t xml:space="preserve"> </w:t>
      </w:r>
      <w:r>
        <w:t>d</w:t>
      </w:r>
      <w:r w:rsidRPr="00E162FF">
        <w:t>elegate.</w:t>
      </w:r>
    </w:p>
    <w:p w14:paraId="64A8FE36" w14:textId="0BE06199" w:rsidR="00D12883" w:rsidRPr="00043CCF" w:rsidRDefault="00D12883" w:rsidP="00544033">
      <w:r w:rsidRPr="00E162FF">
        <w:t xml:space="preserve">Evidence </w:t>
      </w:r>
      <w:r>
        <w:t>you need to supply can</w:t>
      </w:r>
      <w:r w:rsidRPr="00E162FF">
        <w:t xml:space="preserve"> include supplier contracts, purchase orders, invoices and supplier confirmation of payments.</w:t>
      </w:r>
    </w:p>
    <w:p w14:paraId="1FA68C81" w14:textId="1A87E9F6" w:rsidR="007653F3" w:rsidRDefault="003738B3" w:rsidP="003738B3">
      <w:pPr>
        <w:pStyle w:val="Heading3Appendix"/>
        <w:numPr>
          <w:ilvl w:val="0"/>
          <w:numId w:val="0"/>
        </w:numPr>
      </w:pPr>
      <w:bookmarkStart w:id="322" w:name="_Toc31620500"/>
      <w:r>
        <w:t>In-kind contributions</w:t>
      </w:r>
      <w:bookmarkEnd w:id="322"/>
      <w:r>
        <w:t xml:space="preserve"> </w:t>
      </w:r>
    </w:p>
    <w:p w14:paraId="5E8A4131" w14:textId="505171F8" w:rsidR="003738B3" w:rsidRPr="00BF70F0" w:rsidRDefault="003738B3" w:rsidP="003738B3">
      <w:r w:rsidRPr="00BF70F0">
        <w:t xml:space="preserve">In-kind contributions are non-cash contributions towards your </w:t>
      </w:r>
      <w:r>
        <w:t>eligible</w:t>
      </w:r>
      <w:r w:rsidRPr="00BF70F0">
        <w:t xml:space="preserve"> project </w:t>
      </w:r>
      <w:r w:rsidR="00A91178">
        <w:t>cost</w:t>
      </w:r>
      <w:r w:rsidRPr="00BF70F0">
        <w:t xml:space="preserve">. In-kind contributions can count towards a maximum of 10 per cent of your </w:t>
      </w:r>
      <w:r>
        <w:t>eligible</w:t>
      </w:r>
      <w:r w:rsidRPr="00BF70F0">
        <w:t xml:space="preserve"> project value. </w:t>
      </w:r>
    </w:p>
    <w:p w14:paraId="78F3E8DD" w14:textId="1AC1FD4C" w:rsidR="003738B3" w:rsidRPr="00BF70F0" w:rsidRDefault="003738B3" w:rsidP="003738B3">
      <w:r>
        <w:t xml:space="preserve">In order for in-kind contributions to count towards your eligible project </w:t>
      </w:r>
      <w:proofErr w:type="gramStart"/>
      <w:r w:rsidR="00A72099">
        <w:t>value</w:t>
      </w:r>
      <w:proofErr w:type="gramEnd"/>
      <w:r w:rsidR="00A91178">
        <w:t xml:space="preserve"> </w:t>
      </w:r>
      <w:r>
        <w:t>they must directly relate to the project and eligible activities. They may include:</w:t>
      </w:r>
    </w:p>
    <w:p w14:paraId="40394DFC" w14:textId="32E2912B" w:rsidR="003738B3" w:rsidRPr="00BF70F0" w:rsidRDefault="003738B3" w:rsidP="003738B3">
      <w:pPr>
        <w:pStyle w:val="ListBullet"/>
        <w:numPr>
          <w:ilvl w:val="0"/>
          <w:numId w:val="7"/>
        </w:numPr>
      </w:pPr>
      <w:r w:rsidRPr="00BF70F0">
        <w:t>staff salaries</w:t>
      </w:r>
      <w:r w:rsidR="00F93AC0">
        <w:t>, including</w:t>
      </w:r>
      <w:r>
        <w:t xml:space="preserve"> where the staff member is not employed by your organisation</w:t>
      </w:r>
    </w:p>
    <w:p w14:paraId="7171A55E" w14:textId="77777777" w:rsidR="003738B3" w:rsidRPr="00BF70F0" w:rsidRDefault="003738B3" w:rsidP="003738B3">
      <w:pPr>
        <w:pStyle w:val="ListBullet"/>
        <w:numPr>
          <w:ilvl w:val="0"/>
          <w:numId w:val="7"/>
        </w:numPr>
      </w:pPr>
      <w:r w:rsidRPr="00BF70F0">
        <w:t>access to facilities such as office accommodation</w:t>
      </w:r>
    </w:p>
    <w:p w14:paraId="2FE20BC6" w14:textId="77777777" w:rsidR="003738B3" w:rsidRPr="00BF70F0" w:rsidRDefault="003738B3" w:rsidP="003738B3">
      <w:pPr>
        <w:pStyle w:val="ListBullet"/>
        <w:numPr>
          <w:ilvl w:val="0"/>
          <w:numId w:val="7"/>
        </w:numPr>
      </w:pPr>
      <w:r w:rsidRPr="00BF70F0">
        <w:t>access to services such as coaching and mentoring, business planning</w:t>
      </w:r>
    </w:p>
    <w:p w14:paraId="0DEA71E4" w14:textId="77777777" w:rsidR="003738B3" w:rsidRPr="00BF70F0" w:rsidRDefault="003738B3" w:rsidP="003738B3">
      <w:pPr>
        <w:pStyle w:val="ListBullet"/>
        <w:numPr>
          <w:ilvl w:val="0"/>
          <w:numId w:val="7"/>
        </w:numPr>
      </w:pPr>
      <w:proofErr w:type="gramStart"/>
      <w:r w:rsidRPr="00BF70F0">
        <w:t>access</w:t>
      </w:r>
      <w:proofErr w:type="gramEnd"/>
      <w:r w:rsidRPr="00BF70F0">
        <w:t xml:space="preserve"> to resources such as ICT software.</w:t>
      </w:r>
    </w:p>
    <w:p w14:paraId="0B175E43" w14:textId="761FEBD3" w:rsidR="003738B3" w:rsidRPr="003738B3" w:rsidRDefault="003738B3" w:rsidP="003738B3">
      <w:r w:rsidRPr="00BF70F0">
        <w:t xml:space="preserve">Where the </w:t>
      </w:r>
      <w:r>
        <w:t>program</w:t>
      </w:r>
      <w:r w:rsidRPr="00BF70F0">
        <w:t xml:space="preserve"> </w:t>
      </w:r>
      <w:r>
        <w:t>d</w:t>
      </w:r>
      <w:r w:rsidRPr="00BF70F0">
        <w:t>elegate considers that the reported value of in-kind contributions is not consistent with current market rates or is otherwise unreasonable, we may ask you to increase the cash contributions to the project.</w:t>
      </w:r>
    </w:p>
    <w:p w14:paraId="21666A57" w14:textId="77777777" w:rsidR="007653F3" w:rsidRDefault="007653F3" w:rsidP="00544033"/>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7653F3">
      <w:pPr>
        <w:pStyle w:val="Heading2Appendix"/>
      </w:pPr>
      <w:bookmarkStart w:id="323" w:name="_Toc383003259"/>
      <w:bookmarkStart w:id="324" w:name="_Toc496536723"/>
      <w:bookmarkStart w:id="325" w:name="_Toc531277551"/>
      <w:bookmarkStart w:id="326" w:name="_Toc955361"/>
      <w:bookmarkStart w:id="327" w:name="_Toc31620501"/>
      <w:r>
        <w:lastRenderedPageBreak/>
        <w:t>Ineligible expenditure</w:t>
      </w:r>
      <w:bookmarkEnd w:id="323"/>
      <w:bookmarkEnd w:id="324"/>
      <w:bookmarkEnd w:id="325"/>
      <w:bookmarkEnd w:id="326"/>
      <w:bookmarkEnd w:id="327"/>
    </w:p>
    <w:p w14:paraId="25F653F8" w14:textId="16B3E853"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265E70C2" w:rsidR="00AE62D8" w:rsidRDefault="00AE62D8" w:rsidP="00AE62D8">
      <w:r>
        <w:t xml:space="preserve">The </w:t>
      </w:r>
      <w:r w:rsidR="000532C3">
        <w:t>program delegate</w:t>
      </w:r>
      <w:r>
        <w:t xml:space="preserv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2" w14:textId="77777777" w:rsidR="00F87B83" w:rsidRDefault="00F87B83" w:rsidP="00F87B83">
      <w:pPr>
        <w:pStyle w:val="ListBullet"/>
      </w:pPr>
      <w:r>
        <w:t>costs such as rental, renovations and utilities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24989943" w:rsidR="00F87B83" w:rsidRPr="00E162FF" w:rsidRDefault="00F87B83" w:rsidP="005D4C93">
      <w:pPr>
        <w:pStyle w:val="ListBullet"/>
        <w:spacing w:after="120"/>
      </w:pPr>
      <w:proofErr w:type="gramStart"/>
      <w:r>
        <w:t>travel</w:t>
      </w:r>
      <w:proofErr w:type="gramEnd"/>
      <w:r>
        <w:t xml:space="preserve"> or overseas costs that exceed 10</w:t>
      </w:r>
      <w:r w:rsidR="00BF0FFC">
        <w:t xml:space="preserve"> per cent </w:t>
      </w:r>
      <w:r>
        <w:t xml:space="preserve">of total project costs except where otherwise approved by the </w:t>
      </w:r>
      <w:r w:rsidR="000532C3">
        <w:t>program delegate</w:t>
      </w:r>
      <w:r>
        <w:t>.</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5AAAD304" w14:textId="77777777" w:rsidR="00C21927" w:rsidRPr="00B308C1" w:rsidRDefault="00C21927" w:rsidP="007653F3"/>
    <w:sectPr w:rsidR="00C21927"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56FD" w14:textId="77777777" w:rsidR="00EA2B19" w:rsidRDefault="00EA2B19" w:rsidP="00077C3D">
      <w:r>
        <w:separator/>
      </w:r>
    </w:p>
  </w:endnote>
  <w:endnote w:type="continuationSeparator" w:id="0">
    <w:p w14:paraId="56573DFE" w14:textId="77777777" w:rsidR="00EA2B19" w:rsidRDefault="00EA2B19" w:rsidP="00077C3D">
      <w:r>
        <w:continuationSeparator/>
      </w:r>
    </w:p>
  </w:endnote>
  <w:endnote w:type="continuationNotice" w:id="1">
    <w:p w14:paraId="40781559" w14:textId="77777777" w:rsidR="00EA2B19" w:rsidRDefault="00EA2B1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Interstate Black"/>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F0FD2" w14:textId="77777777" w:rsidR="004B5664" w:rsidRDefault="004B5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00A1" w14:textId="77777777" w:rsidR="004B5664" w:rsidRDefault="004B56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1B3D6D5B" w:rsidR="00EA2B19" w:rsidRPr="0059733A" w:rsidRDefault="00EA2B19" w:rsidP="0059733A">
    <w:pPr>
      <w:pStyle w:val="Footer"/>
      <w:tabs>
        <w:tab w:val="clear" w:pos="8306"/>
        <w:tab w:val="right" w:pos="8788"/>
      </w:tabs>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286C" w14:textId="57536D0E" w:rsidR="00EA2B19" w:rsidRDefault="00276FF1" w:rsidP="00007E4B">
    <w:pPr>
      <w:pStyle w:val="Footer"/>
      <w:tabs>
        <w:tab w:val="clear" w:pos="4153"/>
        <w:tab w:val="clear" w:pos="8306"/>
        <w:tab w:val="center" w:pos="4962"/>
        <w:tab w:val="right" w:pos="8789"/>
      </w:tabs>
    </w:pPr>
    <w:sdt>
      <w:sdtPr>
        <w:alias w:val="Title"/>
        <w:tag w:val=""/>
        <w:id w:val="-210949546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EA2B19">
          <w:t>Entrepreneurs’ Programme - Incubator Support Initiative – Expert in Residence</w:t>
        </w:r>
      </w:sdtContent>
    </w:sdt>
    <w:r w:rsidR="00EA2B19">
      <w:t xml:space="preserve"> </w:t>
    </w:r>
  </w:p>
  <w:p w14:paraId="25F65420" w14:textId="3A89D45E" w:rsidR="00EA2B19" w:rsidRPr="005B72F4" w:rsidRDefault="00EC39F2" w:rsidP="00007E4B">
    <w:pPr>
      <w:pStyle w:val="Footer"/>
      <w:tabs>
        <w:tab w:val="clear" w:pos="4153"/>
        <w:tab w:val="clear" w:pos="8306"/>
        <w:tab w:val="center" w:pos="4962"/>
        <w:tab w:val="right" w:pos="8789"/>
      </w:tabs>
    </w:pPr>
    <w:r>
      <w:t xml:space="preserve">Grant opportunity guidelines                                        </w:t>
    </w:r>
    <w:r w:rsidR="004B5664">
      <w:t>March</w:t>
    </w:r>
    <w:r w:rsidR="00EA2B19">
      <w:t xml:space="preserve"> 2020</w:t>
    </w:r>
    <w:r w:rsidR="00EA2B19">
      <w:tab/>
    </w:r>
    <w:r w:rsidR="00EA2B19" w:rsidRPr="005B72F4">
      <w:tab/>
      <w:t xml:space="preserve">Page </w:t>
    </w:r>
    <w:r w:rsidR="00EA2B19" w:rsidRPr="005B72F4">
      <w:fldChar w:fldCharType="begin"/>
    </w:r>
    <w:r w:rsidR="00EA2B19" w:rsidRPr="005B72F4">
      <w:instrText xml:space="preserve"> PAGE </w:instrText>
    </w:r>
    <w:r w:rsidR="00EA2B19" w:rsidRPr="005B72F4">
      <w:fldChar w:fldCharType="separate"/>
    </w:r>
    <w:r w:rsidR="00276FF1">
      <w:rPr>
        <w:noProof/>
      </w:rPr>
      <w:t>20</w:t>
    </w:r>
    <w:r w:rsidR="00EA2B19" w:rsidRPr="005B72F4">
      <w:fldChar w:fldCharType="end"/>
    </w:r>
    <w:r w:rsidR="00EA2B19" w:rsidRPr="005B72F4">
      <w:t xml:space="preserve"> of </w:t>
    </w:r>
    <w:r w:rsidR="00EA2B19">
      <w:rPr>
        <w:noProof/>
      </w:rPr>
      <w:fldChar w:fldCharType="begin"/>
    </w:r>
    <w:r w:rsidR="00EA2B19">
      <w:rPr>
        <w:noProof/>
      </w:rPr>
      <w:instrText xml:space="preserve"> NUMPAGES </w:instrText>
    </w:r>
    <w:r w:rsidR="00EA2B19">
      <w:rPr>
        <w:noProof/>
      </w:rPr>
      <w:fldChar w:fldCharType="separate"/>
    </w:r>
    <w:r w:rsidR="00276FF1">
      <w:rPr>
        <w:noProof/>
      </w:rPr>
      <w:t>26</w:t>
    </w:r>
    <w:r w:rsidR="00EA2B19">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EA2B19" w:rsidRDefault="00EA2B19"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41E3D" w14:textId="77777777" w:rsidR="00EA2B19" w:rsidRDefault="00EA2B19" w:rsidP="00077C3D">
      <w:r>
        <w:separator/>
      </w:r>
    </w:p>
  </w:footnote>
  <w:footnote w:type="continuationSeparator" w:id="0">
    <w:p w14:paraId="34DF0843" w14:textId="77777777" w:rsidR="00EA2B19" w:rsidRDefault="00EA2B19" w:rsidP="00077C3D">
      <w:r>
        <w:continuationSeparator/>
      </w:r>
    </w:p>
  </w:footnote>
  <w:footnote w:type="continuationNotice" w:id="1">
    <w:p w14:paraId="7A6787B8" w14:textId="77777777" w:rsidR="00EA2B19" w:rsidRDefault="00EA2B19" w:rsidP="00077C3D"/>
  </w:footnote>
  <w:footnote w:id="2">
    <w:p w14:paraId="2770AC55" w14:textId="77777777" w:rsidR="00EA2B19" w:rsidRDefault="00EA2B19" w:rsidP="00A1359E">
      <w:pPr>
        <w:pStyle w:val="FootnoteText"/>
      </w:pPr>
      <w:r>
        <w:rPr>
          <w:rStyle w:val="FootnoteReference"/>
        </w:rPr>
        <w:footnoteRef/>
      </w:r>
      <w:r>
        <w:t xml:space="preserve"> </w:t>
      </w:r>
      <w:r w:rsidRPr="002A3A4D">
        <w:rPr>
          <w:rStyle w:val="Hyperlink"/>
        </w:rPr>
        <w:t>https://www.finance.gov.au/government/commonwealth-grants/commonwealth-grants-rules-guidelines</w:t>
      </w:r>
      <w:r>
        <w:t xml:space="preserve"> </w:t>
      </w:r>
    </w:p>
  </w:footnote>
  <w:footnote w:id="3">
    <w:p w14:paraId="708B450F" w14:textId="43DA09FD" w:rsidR="00EA2B19" w:rsidRPr="007C453D" w:rsidRDefault="00EA2B19">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73DAECA1" w:rsidR="00EA2B19" w:rsidRPr="005A61FE" w:rsidRDefault="00EA2B19">
      <w:pPr>
        <w:pStyle w:val="FootnoteText"/>
        <w:rPr>
          <w:lang w:val="en-US"/>
        </w:rPr>
      </w:pPr>
      <w:r>
        <w:rPr>
          <w:rStyle w:val="FootnoteReference"/>
        </w:rPr>
        <w:footnoteRef/>
      </w:r>
      <w:r>
        <w:t xml:space="preserve"> </w:t>
      </w:r>
      <w:r w:rsidRPr="00EF7712">
        <w:t>https://www.legislation.gov.au/Details/C2017C00270/Html/Text#_Toc491767030</w:t>
      </w:r>
    </w:p>
  </w:footnote>
  <w:footnote w:id="5">
    <w:p w14:paraId="351EF1AB" w14:textId="6C98A72A" w:rsidR="00EA2B19" w:rsidRPr="00EF7712" w:rsidRDefault="00EA2B19">
      <w:pPr>
        <w:pStyle w:val="FootnoteText"/>
        <w:rPr>
          <w:lang w:val="en-US"/>
        </w:rPr>
      </w:pPr>
      <w:r>
        <w:rPr>
          <w:rStyle w:val="FootnoteReference"/>
        </w:rPr>
        <w:footnoteRef/>
      </w:r>
      <w:r>
        <w:t xml:space="preserve"> </w:t>
      </w:r>
      <w:r w:rsidRPr="00EF7712">
        <w:t>https://www.legislation.gov.au/Details/C2017C00270</w:t>
      </w:r>
    </w:p>
  </w:footnote>
  <w:footnote w:id="6">
    <w:p w14:paraId="3F7A2EB1" w14:textId="6DD36C9C" w:rsidR="00EA2B19" w:rsidRPr="007C453D" w:rsidRDefault="00EA2B19">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7">
    <w:p w14:paraId="25F65426" w14:textId="116F14CF" w:rsidR="00EA2B19" w:rsidRDefault="00EA2B19" w:rsidP="00E462A3">
      <w:pPr>
        <w:pStyle w:val="FootnoteText"/>
      </w:pPr>
      <w:r>
        <w:rPr>
          <w:rStyle w:val="FootnoteReference"/>
        </w:rPr>
        <w:footnoteRef/>
      </w:r>
      <w:r>
        <w:t xml:space="preserve"> </w:t>
      </w:r>
      <w:r w:rsidRPr="00965F52">
        <w:t>https://www.industry.gov.au/data-and-publications/privacy-policy</w:t>
      </w:r>
    </w:p>
  </w:footnote>
  <w:footnote w:id="8">
    <w:p w14:paraId="25F65429" w14:textId="77777777" w:rsidR="00EA2B19" w:rsidRDefault="00EA2B19"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A24F" w14:textId="77777777" w:rsidR="004B5664" w:rsidRDefault="004B5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438A" w14:textId="77777777" w:rsidR="004B5664" w:rsidRDefault="004B5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DD98" w14:textId="77777777" w:rsidR="00EA2B19" w:rsidRPr="005326A9" w:rsidRDefault="00EA2B19" w:rsidP="008A645D">
    <w:pPr>
      <w:pStyle w:val="NoSpacing"/>
    </w:pPr>
    <w:r>
      <w:rPr>
        <w:noProof/>
        <w:lang w:eastAsia="en-AU"/>
      </w:rPr>
      <w:drawing>
        <wp:inline distT="0" distB="0" distL="0" distR="0" wp14:anchorId="0FC8F2E2" wp14:editId="502F9084">
          <wp:extent cx="5579745" cy="746607"/>
          <wp:effectExtent l="0" t="0" r="1905" b="0"/>
          <wp:docPr id="2" name="Picture 2" descr="Departmental Logos: Department of Industry, Science, Energy &amp; Resources | Business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4844E887" w14:textId="234B182D" w:rsidR="00EA2B19" w:rsidRDefault="00EA2B19" w:rsidP="008A645D">
    <w:pPr>
      <w:pStyle w:val="Title"/>
    </w:pPr>
    <w:r>
      <w:t>Grant Opportunity Guidelines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3656" w14:textId="43F33F68" w:rsidR="00EA2B19" w:rsidRDefault="00EA2B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C692" w14:textId="65D44116" w:rsidR="00EA2B19" w:rsidRDefault="00EA2B19">
    <w:pPr>
      <w:pStyle w:val="Header"/>
    </w:pPr>
    <w:bookmarkStart w:id="3" w:name="_GoBack"/>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6313" w14:textId="2623BC15" w:rsidR="00EA2B19" w:rsidRDefault="00EA2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123AB49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A4D0FFA"/>
    <w:multiLevelType w:val="multilevel"/>
    <w:tmpl w:val="43C4073C"/>
    <w:lvl w:ilvl="0">
      <w:start w:val="1"/>
      <w:numFmt w:val="lowerLetter"/>
      <w:lvlText w:val="%1."/>
      <w:lvlJc w:val="left"/>
      <w:pPr>
        <w:ind w:left="567" w:hanging="567"/>
      </w:pPr>
      <w:rPr>
        <w:rFonts w:ascii="Arial" w:hAnsi="Arial" w:hint="default"/>
        <w:b w:val="0"/>
        <w:i w:val="0"/>
        <w:sz w:val="20"/>
        <w:szCs w:val="24"/>
      </w:rPr>
    </w:lvl>
    <w:lvl w:ilvl="1">
      <w:start w:val="1"/>
      <w:numFmt w:val="lowerRoman"/>
      <w:lvlText w:val="%2."/>
      <w:lvlJc w:val="left"/>
      <w:pPr>
        <w:tabs>
          <w:tab w:val="num" w:pos="1134"/>
        </w:tabs>
        <w:ind w:left="567" w:firstLine="0"/>
      </w:pPr>
      <w:rPr>
        <w:rFonts w:ascii="Arial" w:hAnsi="Arial" w:hint="default"/>
        <w:b w:val="0"/>
        <w:i w:val="0"/>
        <w:color w:val="000000" w:themeColor="text1"/>
        <w:sz w:val="20"/>
      </w:rPr>
    </w:lvl>
    <w:lvl w:ilvl="2">
      <w:start w:val="1"/>
      <w:numFmt w:val="bullet"/>
      <w:lvlText w:val=""/>
      <w:lvlJc w:val="left"/>
      <w:pPr>
        <w:ind w:left="1701" w:hanging="567"/>
      </w:pPr>
      <w:rPr>
        <w:rFonts w:ascii="Wingdings" w:hAnsi="Wingdings" w:hint="default"/>
        <w:color w:val="264F9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2F28455C"/>
    <w:multiLevelType w:val="multilevel"/>
    <w:tmpl w:val="43C4073C"/>
    <w:lvl w:ilvl="0">
      <w:start w:val="1"/>
      <w:numFmt w:val="lowerLetter"/>
      <w:lvlText w:val="%1."/>
      <w:lvlJc w:val="left"/>
      <w:pPr>
        <w:ind w:left="567" w:hanging="567"/>
      </w:pPr>
      <w:rPr>
        <w:rFonts w:ascii="Arial" w:hAnsi="Arial" w:hint="default"/>
        <w:b w:val="0"/>
        <w:i w:val="0"/>
        <w:sz w:val="20"/>
        <w:szCs w:val="24"/>
      </w:rPr>
    </w:lvl>
    <w:lvl w:ilvl="1">
      <w:start w:val="1"/>
      <w:numFmt w:val="lowerRoman"/>
      <w:lvlText w:val="%2."/>
      <w:lvlJc w:val="left"/>
      <w:pPr>
        <w:tabs>
          <w:tab w:val="num" w:pos="1134"/>
        </w:tabs>
        <w:ind w:left="567" w:firstLine="0"/>
      </w:pPr>
      <w:rPr>
        <w:rFonts w:ascii="Arial" w:hAnsi="Arial" w:hint="default"/>
        <w:b w:val="0"/>
        <w:i w:val="0"/>
        <w:color w:val="000000" w:themeColor="text1"/>
        <w:sz w:val="20"/>
      </w:rPr>
    </w:lvl>
    <w:lvl w:ilvl="2">
      <w:start w:val="1"/>
      <w:numFmt w:val="bullet"/>
      <w:lvlText w:val=""/>
      <w:lvlJc w:val="left"/>
      <w:pPr>
        <w:ind w:left="1701" w:hanging="567"/>
      </w:pPr>
      <w:rPr>
        <w:rFonts w:ascii="Wingdings" w:hAnsi="Wingdings" w:hint="default"/>
        <w:color w:val="264F9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9B92415"/>
    <w:multiLevelType w:val="hybridMultilevel"/>
    <w:tmpl w:val="F7BA2BF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E847BF5"/>
    <w:multiLevelType w:val="hybridMultilevel"/>
    <w:tmpl w:val="5268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E2E2BC7C"/>
    <w:lvl w:ilvl="0">
      <w:start w:val="1"/>
      <w:numFmt w:val="upperLetter"/>
      <w:pStyle w:val="Heading2Appendix"/>
      <w:lvlText w:val="Appendix %1."/>
      <w:lvlJc w:val="left"/>
      <w:pPr>
        <w:ind w:left="362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BF0C31"/>
    <w:multiLevelType w:val="multilevel"/>
    <w:tmpl w:val="BEC408C4"/>
    <w:lvl w:ilvl="0">
      <w:start w:val="1"/>
      <w:numFmt w:val="decimal"/>
      <w:pStyle w:val="Heading2"/>
      <w:lvlText w:val="%1."/>
      <w:lvlJc w:val="left"/>
      <w:pPr>
        <w:ind w:left="4613" w:hanging="360"/>
      </w:pPr>
      <w:rPr>
        <w:rFonts w:hint="default"/>
      </w:rPr>
    </w:lvl>
    <w:lvl w:ilvl="1">
      <w:start w:val="1"/>
      <w:numFmt w:val="decimal"/>
      <w:pStyle w:val="Heading3"/>
      <w:lvlText w:val="%1.%2."/>
      <w:lvlJc w:val="left"/>
      <w:pPr>
        <w:ind w:left="3268" w:hanging="432"/>
      </w:pPr>
      <w:rPr>
        <w:rFonts w:hint="default"/>
      </w:rPr>
    </w:lvl>
    <w:lvl w:ilvl="2">
      <w:start w:val="1"/>
      <w:numFmt w:val="decimal"/>
      <w:pStyle w:val="Heading4"/>
      <w:lvlText w:val="%1.%2.%3."/>
      <w:lvlJc w:val="left"/>
      <w:pPr>
        <w:ind w:left="2064" w:hanging="504"/>
      </w:pPr>
      <w:rPr>
        <w:rFonts w:ascii="Arial" w:hAnsi="Arial" w:cs="Arial"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12"/>
  </w:num>
  <w:num w:numId="5">
    <w:abstractNumId w:val="19"/>
  </w:num>
  <w:num w:numId="6">
    <w:abstractNumId w:val="18"/>
  </w:num>
  <w:num w:numId="7">
    <w:abstractNumId w:val="6"/>
  </w:num>
  <w:num w:numId="8">
    <w:abstractNumId w:val="4"/>
  </w:num>
  <w:num w:numId="9">
    <w:abstractNumId w:val="4"/>
    <w:lvlOverride w:ilvl="0">
      <w:startOverride w:val="1"/>
    </w:lvlOverride>
  </w:num>
  <w:num w:numId="10">
    <w:abstractNumId w:val="6"/>
  </w:num>
  <w:num w:numId="11">
    <w:abstractNumId w:val="4"/>
    <w:lvlOverride w:ilvl="0">
      <w:startOverride w:val="1"/>
    </w:lvlOverride>
  </w:num>
  <w:num w:numId="12">
    <w:abstractNumId w:val="13"/>
  </w:num>
  <w:num w:numId="13">
    <w:abstractNumId w:val="3"/>
  </w:num>
  <w:num w:numId="14">
    <w:abstractNumId w:val="14"/>
  </w:num>
  <w:num w:numId="15">
    <w:abstractNumId w:val="4"/>
    <w:lvlOverride w:ilvl="0">
      <w:startOverride w:val="1"/>
    </w:lvlOverride>
  </w:num>
  <w:num w:numId="16">
    <w:abstractNumId w:val="16"/>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8"/>
  </w:num>
  <w:num w:numId="35">
    <w:abstractNumId w:val="6"/>
  </w:num>
  <w:num w:numId="36">
    <w:abstractNumId w:val="14"/>
  </w:num>
  <w:num w:numId="37">
    <w:abstractNumId w:val="1"/>
  </w:num>
  <w:num w:numId="38">
    <w:abstractNumId w:val="6"/>
  </w:num>
  <w:num w:numId="39">
    <w:abstractNumId w:val="11"/>
  </w:num>
  <w:num w:numId="40">
    <w:abstractNumId w:val="5"/>
  </w:num>
  <w:num w:numId="41">
    <w:abstractNumId w:val="10"/>
  </w:num>
  <w:num w:numId="42">
    <w:abstractNumId w:val="14"/>
  </w:num>
  <w:num w:numId="43">
    <w:abstractNumId w:val="14"/>
  </w:num>
  <w:num w:numId="44">
    <w:abstractNumId w:val="14"/>
  </w:num>
  <w:num w:numId="4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15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627"/>
    <w:rsid w:val="00003577"/>
    <w:rsid w:val="000035D8"/>
    <w:rsid w:val="00004466"/>
    <w:rsid w:val="00004FC8"/>
    <w:rsid w:val="00005E68"/>
    <w:rsid w:val="000062D1"/>
    <w:rsid w:val="000071CC"/>
    <w:rsid w:val="00007E4B"/>
    <w:rsid w:val="00010CF8"/>
    <w:rsid w:val="00011AA7"/>
    <w:rsid w:val="00016670"/>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1B8C"/>
    <w:rsid w:val="00036078"/>
    <w:rsid w:val="00036549"/>
    <w:rsid w:val="00037556"/>
    <w:rsid w:val="00040A03"/>
    <w:rsid w:val="00041716"/>
    <w:rsid w:val="00042438"/>
    <w:rsid w:val="000431A7"/>
    <w:rsid w:val="00043CCF"/>
    <w:rsid w:val="00043E26"/>
    <w:rsid w:val="00044DC0"/>
    <w:rsid w:val="00044EF8"/>
    <w:rsid w:val="00046DBC"/>
    <w:rsid w:val="00052E3E"/>
    <w:rsid w:val="000532C3"/>
    <w:rsid w:val="00055101"/>
    <w:rsid w:val="000553F2"/>
    <w:rsid w:val="00057E29"/>
    <w:rsid w:val="00060AD3"/>
    <w:rsid w:val="00060F83"/>
    <w:rsid w:val="00062B2E"/>
    <w:rsid w:val="000635B2"/>
    <w:rsid w:val="0006399E"/>
    <w:rsid w:val="00065F24"/>
    <w:rsid w:val="000668C5"/>
    <w:rsid w:val="00066A84"/>
    <w:rsid w:val="000710C0"/>
    <w:rsid w:val="00071CC0"/>
    <w:rsid w:val="00072527"/>
    <w:rsid w:val="000741DE"/>
    <w:rsid w:val="00077C3D"/>
    <w:rsid w:val="000805C4"/>
    <w:rsid w:val="00081379"/>
    <w:rsid w:val="0008289E"/>
    <w:rsid w:val="00082C2C"/>
    <w:rsid w:val="00083322"/>
    <w:rsid w:val="000833DF"/>
    <w:rsid w:val="00083CC7"/>
    <w:rsid w:val="00085476"/>
    <w:rsid w:val="0008697C"/>
    <w:rsid w:val="0009133F"/>
    <w:rsid w:val="0009236B"/>
    <w:rsid w:val="00092F6B"/>
    <w:rsid w:val="00093BA1"/>
    <w:rsid w:val="000959EB"/>
    <w:rsid w:val="00096575"/>
    <w:rsid w:val="0009683F"/>
    <w:rsid w:val="000A07E3"/>
    <w:rsid w:val="000A19FD"/>
    <w:rsid w:val="000A1B5E"/>
    <w:rsid w:val="000A2011"/>
    <w:rsid w:val="000A4261"/>
    <w:rsid w:val="000A4490"/>
    <w:rsid w:val="000A7E51"/>
    <w:rsid w:val="000B1184"/>
    <w:rsid w:val="000B12C7"/>
    <w:rsid w:val="000B143B"/>
    <w:rsid w:val="000B1991"/>
    <w:rsid w:val="000B2D39"/>
    <w:rsid w:val="000B2DAA"/>
    <w:rsid w:val="000B3A19"/>
    <w:rsid w:val="000B4088"/>
    <w:rsid w:val="000B44F5"/>
    <w:rsid w:val="000B5218"/>
    <w:rsid w:val="000B522C"/>
    <w:rsid w:val="000B597B"/>
    <w:rsid w:val="000B68A5"/>
    <w:rsid w:val="000B7C0B"/>
    <w:rsid w:val="000C07C6"/>
    <w:rsid w:val="000C1E9C"/>
    <w:rsid w:val="000C31F3"/>
    <w:rsid w:val="000C34D6"/>
    <w:rsid w:val="000C3B35"/>
    <w:rsid w:val="000C4E64"/>
    <w:rsid w:val="000C5F08"/>
    <w:rsid w:val="000C63AD"/>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58F3"/>
    <w:rsid w:val="000E620A"/>
    <w:rsid w:val="000E6EAD"/>
    <w:rsid w:val="000E70D4"/>
    <w:rsid w:val="000F027E"/>
    <w:rsid w:val="000F0C9F"/>
    <w:rsid w:val="000F18DD"/>
    <w:rsid w:val="000F459C"/>
    <w:rsid w:val="000F5FFB"/>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2CA8"/>
    <w:rsid w:val="00113AD7"/>
    <w:rsid w:val="001146F3"/>
    <w:rsid w:val="00115A0E"/>
    <w:rsid w:val="00115C6B"/>
    <w:rsid w:val="0011744A"/>
    <w:rsid w:val="00117771"/>
    <w:rsid w:val="00122ABB"/>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39F4"/>
    <w:rsid w:val="001347F8"/>
    <w:rsid w:val="0013514F"/>
    <w:rsid w:val="0013564A"/>
    <w:rsid w:val="00137190"/>
    <w:rsid w:val="0013734A"/>
    <w:rsid w:val="0014016C"/>
    <w:rsid w:val="00141149"/>
    <w:rsid w:val="00141808"/>
    <w:rsid w:val="00144380"/>
    <w:rsid w:val="001450BD"/>
    <w:rsid w:val="001452A7"/>
    <w:rsid w:val="00145DF4"/>
    <w:rsid w:val="00146445"/>
    <w:rsid w:val="00146D15"/>
    <w:rsid w:val="001475D6"/>
    <w:rsid w:val="00147E5A"/>
    <w:rsid w:val="00151417"/>
    <w:rsid w:val="001537EC"/>
    <w:rsid w:val="0015405F"/>
    <w:rsid w:val="00155480"/>
    <w:rsid w:val="00155A1F"/>
    <w:rsid w:val="00156772"/>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3926"/>
    <w:rsid w:val="0019423A"/>
    <w:rsid w:val="001948A9"/>
    <w:rsid w:val="00194ACD"/>
    <w:rsid w:val="001956C5"/>
    <w:rsid w:val="00195BF5"/>
    <w:rsid w:val="00195D42"/>
    <w:rsid w:val="00196194"/>
    <w:rsid w:val="00196E19"/>
    <w:rsid w:val="0019706B"/>
    <w:rsid w:val="00197A10"/>
    <w:rsid w:val="00197ECF"/>
    <w:rsid w:val="001A06E1"/>
    <w:rsid w:val="001A13F1"/>
    <w:rsid w:val="001A20AF"/>
    <w:rsid w:val="001A248B"/>
    <w:rsid w:val="001A46FB"/>
    <w:rsid w:val="001A51FA"/>
    <w:rsid w:val="001A5D9B"/>
    <w:rsid w:val="001A6862"/>
    <w:rsid w:val="001B1C0B"/>
    <w:rsid w:val="001B2A5D"/>
    <w:rsid w:val="001B3F03"/>
    <w:rsid w:val="001B43D0"/>
    <w:rsid w:val="001B6C85"/>
    <w:rsid w:val="001B74C2"/>
    <w:rsid w:val="001B79A9"/>
    <w:rsid w:val="001B7CE1"/>
    <w:rsid w:val="001C02DF"/>
    <w:rsid w:val="001C0967"/>
    <w:rsid w:val="001C1B5B"/>
    <w:rsid w:val="001C25A3"/>
    <w:rsid w:val="001C2830"/>
    <w:rsid w:val="001C3976"/>
    <w:rsid w:val="001C53D3"/>
    <w:rsid w:val="001C6603"/>
    <w:rsid w:val="001C6ACC"/>
    <w:rsid w:val="001C7328"/>
    <w:rsid w:val="001C7F1A"/>
    <w:rsid w:val="001D0EC9"/>
    <w:rsid w:val="001D1340"/>
    <w:rsid w:val="001D1782"/>
    <w:rsid w:val="001D201F"/>
    <w:rsid w:val="001D27BB"/>
    <w:rsid w:val="001D4DA5"/>
    <w:rsid w:val="001D513B"/>
    <w:rsid w:val="001E282D"/>
    <w:rsid w:val="001E2A46"/>
    <w:rsid w:val="001E2FD2"/>
    <w:rsid w:val="001E42D1"/>
    <w:rsid w:val="001E465D"/>
    <w:rsid w:val="001E659F"/>
    <w:rsid w:val="001E6901"/>
    <w:rsid w:val="001F1305"/>
    <w:rsid w:val="001F1B51"/>
    <w:rsid w:val="001F215C"/>
    <w:rsid w:val="001F2424"/>
    <w:rsid w:val="001F24BD"/>
    <w:rsid w:val="001F2ED0"/>
    <w:rsid w:val="001F3068"/>
    <w:rsid w:val="001F32A5"/>
    <w:rsid w:val="001F6952"/>
    <w:rsid w:val="001F6A22"/>
    <w:rsid w:val="00200152"/>
    <w:rsid w:val="0020114E"/>
    <w:rsid w:val="00201ACE"/>
    <w:rsid w:val="00202552"/>
    <w:rsid w:val="00202DFC"/>
    <w:rsid w:val="00203F73"/>
    <w:rsid w:val="002042D0"/>
    <w:rsid w:val="002056AC"/>
    <w:rsid w:val="002067C9"/>
    <w:rsid w:val="00207A20"/>
    <w:rsid w:val="00207AD6"/>
    <w:rsid w:val="0021021D"/>
    <w:rsid w:val="00210AEE"/>
    <w:rsid w:val="00211AB8"/>
    <w:rsid w:val="00211D98"/>
    <w:rsid w:val="002162FB"/>
    <w:rsid w:val="00217440"/>
    <w:rsid w:val="00220627"/>
    <w:rsid w:val="0022081B"/>
    <w:rsid w:val="00220DC9"/>
    <w:rsid w:val="00221230"/>
    <w:rsid w:val="002227D6"/>
    <w:rsid w:val="00222C72"/>
    <w:rsid w:val="00223A1A"/>
    <w:rsid w:val="00224E34"/>
    <w:rsid w:val="0022578C"/>
    <w:rsid w:val="00226A9A"/>
    <w:rsid w:val="00226C2F"/>
    <w:rsid w:val="00227080"/>
    <w:rsid w:val="00227771"/>
    <w:rsid w:val="00227D98"/>
    <w:rsid w:val="0023055D"/>
    <w:rsid w:val="00230A2B"/>
    <w:rsid w:val="00231B61"/>
    <w:rsid w:val="00234A47"/>
    <w:rsid w:val="00235894"/>
    <w:rsid w:val="00235CA2"/>
    <w:rsid w:val="00236D85"/>
    <w:rsid w:val="002375B6"/>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6D9D"/>
    <w:rsid w:val="00276FF1"/>
    <w:rsid w:val="00277135"/>
    <w:rsid w:val="002779EE"/>
    <w:rsid w:val="00277A56"/>
    <w:rsid w:val="00280024"/>
    <w:rsid w:val="002810E7"/>
    <w:rsid w:val="00281521"/>
    <w:rsid w:val="00282312"/>
    <w:rsid w:val="0028417F"/>
    <w:rsid w:val="00285F58"/>
    <w:rsid w:val="002863D3"/>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1CD"/>
    <w:rsid w:val="002A1C6B"/>
    <w:rsid w:val="002A2DA9"/>
    <w:rsid w:val="002A3E4D"/>
    <w:rsid w:val="002A3E56"/>
    <w:rsid w:val="002A45C1"/>
    <w:rsid w:val="002A4C60"/>
    <w:rsid w:val="002A51EB"/>
    <w:rsid w:val="002A6142"/>
    <w:rsid w:val="002A6C6D"/>
    <w:rsid w:val="002A7660"/>
    <w:rsid w:val="002B0099"/>
    <w:rsid w:val="002B0312"/>
    <w:rsid w:val="002B05E0"/>
    <w:rsid w:val="002B09ED"/>
    <w:rsid w:val="002B1325"/>
    <w:rsid w:val="002B1818"/>
    <w:rsid w:val="002B1FBC"/>
    <w:rsid w:val="002B2742"/>
    <w:rsid w:val="002B5660"/>
    <w:rsid w:val="002B5850"/>
    <w:rsid w:val="002B5B15"/>
    <w:rsid w:val="002B6675"/>
    <w:rsid w:val="002C00A0"/>
    <w:rsid w:val="002C021F"/>
    <w:rsid w:val="002C0A35"/>
    <w:rsid w:val="002C14B0"/>
    <w:rsid w:val="002C1BCD"/>
    <w:rsid w:val="002C1F96"/>
    <w:rsid w:val="002C471C"/>
    <w:rsid w:val="002C4B91"/>
    <w:rsid w:val="002C5AE5"/>
    <w:rsid w:val="002C5FE4"/>
    <w:rsid w:val="002C621C"/>
    <w:rsid w:val="002C7A6F"/>
    <w:rsid w:val="002D0581"/>
    <w:rsid w:val="002D0F24"/>
    <w:rsid w:val="002D18E0"/>
    <w:rsid w:val="002D273C"/>
    <w:rsid w:val="002D2DC7"/>
    <w:rsid w:val="002D4B89"/>
    <w:rsid w:val="002D6748"/>
    <w:rsid w:val="002D6957"/>
    <w:rsid w:val="002D696F"/>
    <w:rsid w:val="002D720E"/>
    <w:rsid w:val="002E03F2"/>
    <w:rsid w:val="002E18F3"/>
    <w:rsid w:val="002E2BEC"/>
    <w:rsid w:val="002E367A"/>
    <w:rsid w:val="002E3A5A"/>
    <w:rsid w:val="002E3CA8"/>
    <w:rsid w:val="002E5556"/>
    <w:rsid w:val="002F28CA"/>
    <w:rsid w:val="002F2933"/>
    <w:rsid w:val="002F3A4F"/>
    <w:rsid w:val="002F65BC"/>
    <w:rsid w:val="002F71EC"/>
    <w:rsid w:val="002F7F38"/>
    <w:rsid w:val="002F7F89"/>
    <w:rsid w:val="003001C7"/>
    <w:rsid w:val="00302AF5"/>
    <w:rsid w:val="003038C5"/>
    <w:rsid w:val="00303AD5"/>
    <w:rsid w:val="003052EE"/>
    <w:rsid w:val="00305B58"/>
    <w:rsid w:val="003077C2"/>
    <w:rsid w:val="003133FB"/>
    <w:rsid w:val="00313FA2"/>
    <w:rsid w:val="00314DCA"/>
    <w:rsid w:val="003206C6"/>
    <w:rsid w:val="003211B4"/>
    <w:rsid w:val="0032143E"/>
    <w:rsid w:val="00321B06"/>
    <w:rsid w:val="00322126"/>
    <w:rsid w:val="0032256A"/>
    <w:rsid w:val="00325582"/>
    <w:rsid w:val="003259F6"/>
    <w:rsid w:val="0032729D"/>
    <w:rsid w:val="003322E9"/>
    <w:rsid w:val="00332F58"/>
    <w:rsid w:val="00335B3C"/>
    <w:rsid w:val="00335DE4"/>
    <w:rsid w:val="003364E6"/>
    <w:rsid w:val="00336D73"/>
    <w:rsid w:val="003370B0"/>
    <w:rsid w:val="0033741C"/>
    <w:rsid w:val="0034027B"/>
    <w:rsid w:val="00343643"/>
    <w:rsid w:val="00343A81"/>
    <w:rsid w:val="0034447B"/>
    <w:rsid w:val="00344E95"/>
    <w:rsid w:val="0034756C"/>
    <w:rsid w:val="0035099A"/>
    <w:rsid w:val="00351F2B"/>
    <w:rsid w:val="00352EA5"/>
    <w:rsid w:val="00353428"/>
    <w:rsid w:val="00353CBF"/>
    <w:rsid w:val="00354604"/>
    <w:rsid w:val="003549A0"/>
    <w:rsid w:val="003552BD"/>
    <w:rsid w:val="00355750"/>
    <w:rsid w:val="003560E1"/>
    <w:rsid w:val="003565D1"/>
    <w:rsid w:val="00356ED2"/>
    <w:rsid w:val="003576AB"/>
    <w:rsid w:val="0036055C"/>
    <w:rsid w:val="00360A9E"/>
    <w:rsid w:val="00360F2E"/>
    <w:rsid w:val="00363657"/>
    <w:rsid w:val="00363FFC"/>
    <w:rsid w:val="00365CF4"/>
    <w:rsid w:val="003703B2"/>
    <w:rsid w:val="0037245D"/>
    <w:rsid w:val="0037339A"/>
    <w:rsid w:val="003738B3"/>
    <w:rsid w:val="00374A77"/>
    <w:rsid w:val="00383297"/>
    <w:rsid w:val="003836AF"/>
    <w:rsid w:val="00383A3A"/>
    <w:rsid w:val="00384AE1"/>
    <w:rsid w:val="00386041"/>
    <w:rsid w:val="00386902"/>
    <w:rsid w:val="003871B6"/>
    <w:rsid w:val="00387369"/>
    <w:rsid w:val="003900DB"/>
    <w:rsid w:val="003903AE"/>
    <w:rsid w:val="003911CF"/>
    <w:rsid w:val="00392E70"/>
    <w:rsid w:val="00392E9F"/>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1A49"/>
    <w:rsid w:val="003D3AE8"/>
    <w:rsid w:val="003D521B"/>
    <w:rsid w:val="003D5C41"/>
    <w:rsid w:val="003D635D"/>
    <w:rsid w:val="003D6A41"/>
    <w:rsid w:val="003D7548"/>
    <w:rsid w:val="003D7F5C"/>
    <w:rsid w:val="003E0690"/>
    <w:rsid w:val="003E0C6C"/>
    <w:rsid w:val="003E2735"/>
    <w:rsid w:val="003E27CD"/>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BC2"/>
    <w:rsid w:val="00402CA9"/>
    <w:rsid w:val="00405C0C"/>
    <w:rsid w:val="00405D85"/>
    <w:rsid w:val="0040627F"/>
    <w:rsid w:val="00407403"/>
    <w:rsid w:val="004102B0"/>
    <w:rsid w:val="004108DC"/>
    <w:rsid w:val="004123CB"/>
    <w:rsid w:val="00412A9F"/>
    <w:rsid w:val="004131EC"/>
    <w:rsid w:val="004142C1"/>
    <w:rsid w:val="004143F3"/>
    <w:rsid w:val="00414A64"/>
    <w:rsid w:val="00421CBC"/>
    <w:rsid w:val="00423435"/>
    <w:rsid w:val="004234A1"/>
    <w:rsid w:val="00423BB0"/>
    <w:rsid w:val="00423CC4"/>
    <w:rsid w:val="00425052"/>
    <w:rsid w:val="00425E6B"/>
    <w:rsid w:val="00427819"/>
    <w:rsid w:val="00427AC0"/>
    <w:rsid w:val="004307A1"/>
    <w:rsid w:val="00430ADC"/>
    <w:rsid w:val="00430D2E"/>
    <w:rsid w:val="00431108"/>
    <w:rsid w:val="00431870"/>
    <w:rsid w:val="004330BE"/>
    <w:rsid w:val="00433C8D"/>
    <w:rsid w:val="0043581E"/>
    <w:rsid w:val="00437174"/>
    <w:rsid w:val="00437CDA"/>
    <w:rsid w:val="00441028"/>
    <w:rsid w:val="00441195"/>
    <w:rsid w:val="00442B03"/>
    <w:rsid w:val="00442B55"/>
    <w:rsid w:val="004433AD"/>
    <w:rsid w:val="004436AA"/>
    <w:rsid w:val="004442B7"/>
    <w:rsid w:val="004452CD"/>
    <w:rsid w:val="00445D92"/>
    <w:rsid w:val="004475CF"/>
    <w:rsid w:val="00451246"/>
    <w:rsid w:val="00452841"/>
    <w:rsid w:val="00453537"/>
    <w:rsid w:val="00453E77"/>
    <w:rsid w:val="00453EFC"/>
    <w:rsid w:val="00453F62"/>
    <w:rsid w:val="004552D7"/>
    <w:rsid w:val="00455AC0"/>
    <w:rsid w:val="00460C3B"/>
    <w:rsid w:val="00460DCD"/>
    <w:rsid w:val="00461AAE"/>
    <w:rsid w:val="004639AD"/>
    <w:rsid w:val="00464353"/>
    <w:rsid w:val="00464E2C"/>
    <w:rsid w:val="00465DE3"/>
    <w:rsid w:val="00466D2B"/>
    <w:rsid w:val="00466F9B"/>
    <w:rsid w:val="004678C6"/>
    <w:rsid w:val="004710B7"/>
    <w:rsid w:val="004714FC"/>
    <w:rsid w:val="0047333A"/>
    <w:rsid w:val="004748CD"/>
    <w:rsid w:val="00476546"/>
    <w:rsid w:val="00476A36"/>
    <w:rsid w:val="00480CC8"/>
    <w:rsid w:val="00482D3A"/>
    <w:rsid w:val="0048485A"/>
    <w:rsid w:val="004855A0"/>
    <w:rsid w:val="00485ACD"/>
    <w:rsid w:val="00486156"/>
    <w:rsid w:val="004875C8"/>
    <w:rsid w:val="004875E4"/>
    <w:rsid w:val="0049043B"/>
    <w:rsid w:val="004906BE"/>
    <w:rsid w:val="00490C48"/>
    <w:rsid w:val="00490D7E"/>
    <w:rsid w:val="00491015"/>
    <w:rsid w:val="004918B1"/>
    <w:rsid w:val="0049193A"/>
    <w:rsid w:val="00491C6B"/>
    <w:rsid w:val="00492077"/>
    <w:rsid w:val="004927C4"/>
    <w:rsid w:val="00492CD2"/>
    <w:rsid w:val="00492E66"/>
    <w:rsid w:val="004938CD"/>
    <w:rsid w:val="00494315"/>
    <w:rsid w:val="00495971"/>
    <w:rsid w:val="00495B49"/>
    <w:rsid w:val="00496465"/>
    <w:rsid w:val="00496FF5"/>
    <w:rsid w:val="00497929"/>
    <w:rsid w:val="00497AEC"/>
    <w:rsid w:val="004A07CC"/>
    <w:rsid w:val="004A168F"/>
    <w:rsid w:val="004A169C"/>
    <w:rsid w:val="004A16B4"/>
    <w:rsid w:val="004A1DC4"/>
    <w:rsid w:val="004A238A"/>
    <w:rsid w:val="004A2CCD"/>
    <w:rsid w:val="004A500A"/>
    <w:rsid w:val="004A6141"/>
    <w:rsid w:val="004A619D"/>
    <w:rsid w:val="004A6DEE"/>
    <w:rsid w:val="004A77E0"/>
    <w:rsid w:val="004B0ACE"/>
    <w:rsid w:val="004B0CD8"/>
    <w:rsid w:val="004B248B"/>
    <w:rsid w:val="004B43E7"/>
    <w:rsid w:val="004B44EC"/>
    <w:rsid w:val="004B54B0"/>
    <w:rsid w:val="004B5664"/>
    <w:rsid w:val="004C0140"/>
    <w:rsid w:val="004C0313"/>
    <w:rsid w:val="004C06F1"/>
    <w:rsid w:val="004C0867"/>
    <w:rsid w:val="004C0932"/>
    <w:rsid w:val="004C1646"/>
    <w:rsid w:val="004C1795"/>
    <w:rsid w:val="004C1C42"/>
    <w:rsid w:val="004C1FCF"/>
    <w:rsid w:val="004C368D"/>
    <w:rsid w:val="004C37F5"/>
    <w:rsid w:val="004C4D0B"/>
    <w:rsid w:val="004C6F6D"/>
    <w:rsid w:val="004C7044"/>
    <w:rsid w:val="004D033A"/>
    <w:rsid w:val="004D0CF5"/>
    <w:rsid w:val="004D1915"/>
    <w:rsid w:val="004D19FC"/>
    <w:rsid w:val="004D1B7B"/>
    <w:rsid w:val="004D2CBD"/>
    <w:rsid w:val="004D3553"/>
    <w:rsid w:val="004D5A91"/>
    <w:rsid w:val="004D5BB6"/>
    <w:rsid w:val="004D61B0"/>
    <w:rsid w:val="004D6A7F"/>
    <w:rsid w:val="004E0184"/>
    <w:rsid w:val="004E0B0A"/>
    <w:rsid w:val="004E17E8"/>
    <w:rsid w:val="004E1DDF"/>
    <w:rsid w:val="004E31D8"/>
    <w:rsid w:val="004E3305"/>
    <w:rsid w:val="004E4327"/>
    <w:rsid w:val="004E43BF"/>
    <w:rsid w:val="004E5976"/>
    <w:rsid w:val="004E75D4"/>
    <w:rsid w:val="004F0148"/>
    <w:rsid w:val="004F15AC"/>
    <w:rsid w:val="004F1B41"/>
    <w:rsid w:val="004F264D"/>
    <w:rsid w:val="004F2FAF"/>
    <w:rsid w:val="004F3523"/>
    <w:rsid w:val="004F38FB"/>
    <w:rsid w:val="004F3D4A"/>
    <w:rsid w:val="004F4C5B"/>
    <w:rsid w:val="004F75B8"/>
    <w:rsid w:val="004F76F0"/>
    <w:rsid w:val="004F77DA"/>
    <w:rsid w:val="00500467"/>
    <w:rsid w:val="00501068"/>
    <w:rsid w:val="0050156B"/>
    <w:rsid w:val="00501C36"/>
    <w:rsid w:val="00502558"/>
    <w:rsid w:val="00502B43"/>
    <w:rsid w:val="00503D13"/>
    <w:rsid w:val="0050723E"/>
    <w:rsid w:val="00511003"/>
    <w:rsid w:val="00511BDD"/>
    <w:rsid w:val="005121BB"/>
    <w:rsid w:val="00512453"/>
    <w:rsid w:val="00512583"/>
    <w:rsid w:val="00513A94"/>
    <w:rsid w:val="0051430B"/>
    <w:rsid w:val="00514408"/>
    <w:rsid w:val="005158AD"/>
    <w:rsid w:val="00517162"/>
    <w:rsid w:val="00517A79"/>
    <w:rsid w:val="00517B97"/>
    <w:rsid w:val="00520403"/>
    <w:rsid w:val="0052054C"/>
    <w:rsid w:val="00520830"/>
    <w:rsid w:val="00521250"/>
    <w:rsid w:val="005224BF"/>
    <w:rsid w:val="0052269A"/>
    <w:rsid w:val="005242BA"/>
    <w:rsid w:val="00525943"/>
    <w:rsid w:val="005259E8"/>
    <w:rsid w:val="00526928"/>
    <w:rsid w:val="00527767"/>
    <w:rsid w:val="00527787"/>
    <w:rsid w:val="005277BC"/>
    <w:rsid w:val="005304C8"/>
    <w:rsid w:val="0053262C"/>
    <w:rsid w:val="00532CF2"/>
    <w:rsid w:val="0053412C"/>
    <w:rsid w:val="00534248"/>
    <w:rsid w:val="0053460E"/>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570"/>
    <w:rsid w:val="00553DBD"/>
    <w:rsid w:val="00555308"/>
    <w:rsid w:val="00557045"/>
    <w:rsid w:val="00557246"/>
    <w:rsid w:val="005579F8"/>
    <w:rsid w:val="00557E0C"/>
    <w:rsid w:val="0056165C"/>
    <w:rsid w:val="005624ED"/>
    <w:rsid w:val="005632D8"/>
    <w:rsid w:val="00564DF1"/>
    <w:rsid w:val="00567AC9"/>
    <w:rsid w:val="005716C1"/>
    <w:rsid w:val="00571845"/>
    <w:rsid w:val="00572707"/>
    <w:rsid w:val="00572E54"/>
    <w:rsid w:val="0057327E"/>
    <w:rsid w:val="00573821"/>
    <w:rsid w:val="00577D3F"/>
    <w:rsid w:val="0058001F"/>
    <w:rsid w:val="00580946"/>
    <w:rsid w:val="0058223D"/>
    <w:rsid w:val="005836D0"/>
    <w:rsid w:val="00583750"/>
    <w:rsid w:val="00583D45"/>
    <w:rsid w:val="005842A6"/>
    <w:rsid w:val="00584325"/>
    <w:rsid w:val="0058635E"/>
    <w:rsid w:val="00587034"/>
    <w:rsid w:val="00587FEF"/>
    <w:rsid w:val="005908AC"/>
    <w:rsid w:val="0059126E"/>
    <w:rsid w:val="00591C33"/>
    <w:rsid w:val="00591E81"/>
    <w:rsid w:val="00592DF7"/>
    <w:rsid w:val="00592E1B"/>
    <w:rsid w:val="00593911"/>
    <w:rsid w:val="00594E1F"/>
    <w:rsid w:val="00596607"/>
    <w:rsid w:val="00596F93"/>
    <w:rsid w:val="0059733A"/>
    <w:rsid w:val="00597881"/>
    <w:rsid w:val="005A120B"/>
    <w:rsid w:val="005A38E6"/>
    <w:rsid w:val="005A4513"/>
    <w:rsid w:val="005A4714"/>
    <w:rsid w:val="005A5E9D"/>
    <w:rsid w:val="005A61FE"/>
    <w:rsid w:val="005A670D"/>
    <w:rsid w:val="005A690C"/>
    <w:rsid w:val="005A6D76"/>
    <w:rsid w:val="005A71EB"/>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07B"/>
    <w:rsid w:val="005C1BFA"/>
    <w:rsid w:val="005C20A0"/>
    <w:rsid w:val="005C2EDB"/>
    <w:rsid w:val="005C3CC7"/>
    <w:rsid w:val="005C585A"/>
    <w:rsid w:val="005C7680"/>
    <w:rsid w:val="005D11BE"/>
    <w:rsid w:val="005D2418"/>
    <w:rsid w:val="005D2AC3"/>
    <w:rsid w:val="005D3AD3"/>
    <w:rsid w:val="005D4023"/>
    <w:rsid w:val="005D4C93"/>
    <w:rsid w:val="005D614B"/>
    <w:rsid w:val="005D6C54"/>
    <w:rsid w:val="005E34F8"/>
    <w:rsid w:val="005E3700"/>
    <w:rsid w:val="005E37A8"/>
    <w:rsid w:val="005E4944"/>
    <w:rsid w:val="005E5C46"/>
    <w:rsid w:val="005E5E12"/>
    <w:rsid w:val="005E6248"/>
    <w:rsid w:val="005F1F5A"/>
    <w:rsid w:val="005F2A4B"/>
    <w:rsid w:val="005F2C79"/>
    <w:rsid w:val="005F2E39"/>
    <w:rsid w:val="005F48E9"/>
    <w:rsid w:val="005F69D2"/>
    <w:rsid w:val="005F74FE"/>
    <w:rsid w:val="005F7B45"/>
    <w:rsid w:val="00602264"/>
    <w:rsid w:val="00602898"/>
    <w:rsid w:val="0060345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166C"/>
    <w:rsid w:val="00631CA8"/>
    <w:rsid w:val="006323DB"/>
    <w:rsid w:val="00635E8B"/>
    <w:rsid w:val="00640E4A"/>
    <w:rsid w:val="00640F5A"/>
    <w:rsid w:val="006416B1"/>
    <w:rsid w:val="00645360"/>
    <w:rsid w:val="00646D7B"/>
    <w:rsid w:val="00646E26"/>
    <w:rsid w:val="00651083"/>
    <w:rsid w:val="00651302"/>
    <w:rsid w:val="00653895"/>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37D6"/>
    <w:rsid w:val="00676423"/>
    <w:rsid w:val="00676EF2"/>
    <w:rsid w:val="00680B92"/>
    <w:rsid w:val="006816EA"/>
    <w:rsid w:val="00684029"/>
    <w:rsid w:val="00684E39"/>
    <w:rsid w:val="00686047"/>
    <w:rsid w:val="006908DF"/>
    <w:rsid w:val="00690D15"/>
    <w:rsid w:val="006914AE"/>
    <w:rsid w:val="00692895"/>
    <w:rsid w:val="006934C3"/>
    <w:rsid w:val="00694003"/>
    <w:rsid w:val="00694E49"/>
    <w:rsid w:val="00696A50"/>
    <w:rsid w:val="00696B00"/>
    <w:rsid w:val="006A089A"/>
    <w:rsid w:val="006A12C7"/>
    <w:rsid w:val="006A1491"/>
    <w:rsid w:val="006A1B67"/>
    <w:rsid w:val="006A35FC"/>
    <w:rsid w:val="006A3ABC"/>
    <w:rsid w:val="006A3D2E"/>
    <w:rsid w:val="006A75AC"/>
    <w:rsid w:val="006B080A"/>
    <w:rsid w:val="006B0C94"/>
    <w:rsid w:val="006B0D0E"/>
    <w:rsid w:val="006B167D"/>
    <w:rsid w:val="006B1989"/>
    <w:rsid w:val="006B1F62"/>
    <w:rsid w:val="006B2631"/>
    <w:rsid w:val="006B29D0"/>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2818"/>
    <w:rsid w:val="006E4039"/>
    <w:rsid w:val="006E42EC"/>
    <w:rsid w:val="006E557D"/>
    <w:rsid w:val="006E5A92"/>
    <w:rsid w:val="006E5D2D"/>
    <w:rsid w:val="006E6377"/>
    <w:rsid w:val="006E641F"/>
    <w:rsid w:val="006E7694"/>
    <w:rsid w:val="006E7FF6"/>
    <w:rsid w:val="006F1108"/>
    <w:rsid w:val="006F1F74"/>
    <w:rsid w:val="006F3FC8"/>
    <w:rsid w:val="006F40BE"/>
    <w:rsid w:val="006F4968"/>
    <w:rsid w:val="006F4EE0"/>
    <w:rsid w:val="006F50D9"/>
    <w:rsid w:val="006F6426"/>
    <w:rsid w:val="0070068E"/>
    <w:rsid w:val="00701E38"/>
    <w:rsid w:val="007028A9"/>
    <w:rsid w:val="00705E0F"/>
    <w:rsid w:val="00706C60"/>
    <w:rsid w:val="00707565"/>
    <w:rsid w:val="00707A83"/>
    <w:rsid w:val="00710F12"/>
    <w:rsid w:val="00712F06"/>
    <w:rsid w:val="00714386"/>
    <w:rsid w:val="007152A4"/>
    <w:rsid w:val="0071667F"/>
    <w:rsid w:val="00717725"/>
    <w:rsid w:val="007178EC"/>
    <w:rsid w:val="00717E7A"/>
    <w:rsid w:val="00720006"/>
    <w:rsid w:val="007203A0"/>
    <w:rsid w:val="00722B13"/>
    <w:rsid w:val="00722C48"/>
    <w:rsid w:val="007256F7"/>
    <w:rsid w:val="007279B3"/>
    <w:rsid w:val="00730311"/>
    <w:rsid w:val="0073066C"/>
    <w:rsid w:val="00731475"/>
    <w:rsid w:val="00736E53"/>
    <w:rsid w:val="00737DEE"/>
    <w:rsid w:val="00737E3A"/>
    <w:rsid w:val="00741240"/>
    <w:rsid w:val="00743AC0"/>
    <w:rsid w:val="00744DC9"/>
    <w:rsid w:val="00747060"/>
    <w:rsid w:val="00747674"/>
    <w:rsid w:val="00747B26"/>
    <w:rsid w:val="00750459"/>
    <w:rsid w:val="0075058D"/>
    <w:rsid w:val="00751049"/>
    <w:rsid w:val="007512E6"/>
    <w:rsid w:val="00751645"/>
    <w:rsid w:val="00751815"/>
    <w:rsid w:val="00751F59"/>
    <w:rsid w:val="00752E32"/>
    <w:rsid w:val="00753B54"/>
    <w:rsid w:val="00754A5D"/>
    <w:rsid w:val="00754A60"/>
    <w:rsid w:val="00755EFE"/>
    <w:rsid w:val="00757E26"/>
    <w:rsid w:val="00760012"/>
    <w:rsid w:val="0076055F"/>
    <w:rsid w:val="007607C6"/>
    <w:rsid w:val="00760D2E"/>
    <w:rsid w:val="007610F4"/>
    <w:rsid w:val="007615E3"/>
    <w:rsid w:val="00761876"/>
    <w:rsid w:val="00762BB3"/>
    <w:rsid w:val="00763925"/>
    <w:rsid w:val="007653F3"/>
    <w:rsid w:val="00767028"/>
    <w:rsid w:val="00767262"/>
    <w:rsid w:val="00770559"/>
    <w:rsid w:val="00770AC9"/>
    <w:rsid w:val="00772DF6"/>
    <w:rsid w:val="0077382A"/>
    <w:rsid w:val="00774604"/>
    <w:rsid w:val="0077492E"/>
    <w:rsid w:val="0077505B"/>
    <w:rsid w:val="007766DC"/>
    <w:rsid w:val="00776A2B"/>
    <w:rsid w:val="00776E9C"/>
    <w:rsid w:val="007772E4"/>
    <w:rsid w:val="007779C9"/>
    <w:rsid w:val="00777D23"/>
    <w:rsid w:val="0078039D"/>
    <w:rsid w:val="007808E4"/>
    <w:rsid w:val="007819C1"/>
    <w:rsid w:val="00782E13"/>
    <w:rsid w:val="00783422"/>
    <w:rsid w:val="00783481"/>
    <w:rsid w:val="00783EC3"/>
    <w:rsid w:val="007848C1"/>
    <w:rsid w:val="00784EA4"/>
    <w:rsid w:val="00785E17"/>
    <w:rsid w:val="00786734"/>
    <w:rsid w:val="007867AB"/>
    <w:rsid w:val="007867C0"/>
    <w:rsid w:val="00790516"/>
    <w:rsid w:val="0079092D"/>
    <w:rsid w:val="00791684"/>
    <w:rsid w:val="00791EE4"/>
    <w:rsid w:val="00793740"/>
    <w:rsid w:val="007948A5"/>
    <w:rsid w:val="00794E6D"/>
    <w:rsid w:val="00795995"/>
    <w:rsid w:val="0079748A"/>
    <w:rsid w:val="00797720"/>
    <w:rsid w:val="0079793D"/>
    <w:rsid w:val="00797EB2"/>
    <w:rsid w:val="007A102A"/>
    <w:rsid w:val="007A1BD6"/>
    <w:rsid w:val="007A2076"/>
    <w:rsid w:val="007A239B"/>
    <w:rsid w:val="007A2BC8"/>
    <w:rsid w:val="007A33E5"/>
    <w:rsid w:val="007A4B6D"/>
    <w:rsid w:val="007B1A28"/>
    <w:rsid w:val="007B1AE7"/>
    <w:rsid w:val="007B3F86"/>
    <w:rsid w:val="007B4083"/>
    <w:rsid w:val="007B6464"/>
    <w:rsid w:val="007B6EED"/>
    <w:rsid w:val="007C0282"/>
    <w:rsid w:val="007C05FC"/>
    <w:rsid w:val="007C0720"/>
    <w:rsid w:val="007C183A"/>
    <w:rsid w:val="007C453D"/>
    <w:rsid w:val="007D363A"/>
    <w:rsid w:val="007D4984"/>
    <w:rsid w:val="007D59A6"/>
    <w:rsid w:val="007D715A"/>
    <w:rsid w:val="007D71FE"/>
    <w:rsid w:val="007E27EC"/>
    <w:rsid w:val="007E360F"/>
    <w:rsid w:val="007E568E"/>
    <w:rsid w:val="007E636F"/>
    <w:rsid w:val="007E6992"/>
    <w:rsid w:val="007E6F62"/>
    <w:rsid w:val="007E735B"/>
    <w:rsid w:val="007E7CEF"/>
    <w:rsid w:val="007E7F16"/>
    <w:rsid w:val="007F013E"/>
    <w:rsid w:val="007F079B"/>
    <w:rsid w:val="007F1454"/>
    <w:rsid w:val="007F1DF4"/>
    <w:rsid w:val="007F2B4E"/>
    <w:rsid w:val="007F2FB3"/>
    <w:rsid w:val="007F4549"/>
    <w:rsid w:val="007F4CA5"/>
    <w:rsid w:val="007F57C6"/>
    <w:rsid w:val="007F5BD1"/>
    <w:rsid w:val="007F6708"/>
    <w:rsid w:val="007F7294"/>
    <w:rsid w:val="007F749D"/>
    <w:rsid w:val="007F75BE"/>
    <w:rsid w:val="0080138B"/>
    <w:rsid w:val="0080160A"/>
    <w:rsid w:val="00801787"/>
    <w:rsid w:val="0080207B"/>
    <w:rsid w:val="00802265"/>
    <w:rsid w:val="0080232A"/>
    <w:rsid w:val="0080317E"/>
    <w:rsid w:val="00803E02"/>
    <w:rsid w:val="008043C1"/>
    <w:rsid w:val="008045BB"/>
    <w:rsid w:val="00805960"/>
    <w:rsid w:val="00805972"/>
    <w:rsid w:val="0080599F"/>
    <w:rsid w:val="00805F6E"/>
    <w:rsid w:val="00807290"/>
    <w:rsid w:val="008112C1"/>
    <w:rsid w:val="00811E36"/>
    <w:rsid w:val="00812A2F"/>
    <w:rsid w:val="00812A90"/>
    <w:rsid w:val="00816C82"/>
    <w:rsid w:val="00821D5F"/>
    <w:rsid w:val="00824B45"/>
    <w:rsid w:val="00825941"/>
    <w:rsid w:val="00825FF1"/>
    <w:rsid w:val="00826BA9"/>
    <w:rsid w:val="0082724F"/>
    <w:rsid w:val="008274BA"/>
    <w:rsid w:val="008275A5"/>
    <w:rsid w:val="00831451"/>
    <w:rsid w:val="008314DD"/>
    <w:rsid w:val="008334C2"/>
    <w:rsid w:val="00835746"/>
    <w:rsid w:val="00836068"/>
    <w:rsid w:val="0084009C"/>
    <w:rsid w:val="0084226A"/>
    <w:rsid w:val="008432E2"/>
    <w:rsid w:val="00843E7A"/>
    <w:rsid w:val="0084513A"/>
    <w:rsid w:val="008454F0"/>
    <w:rsid w:val="00847491"/>
    <w:rsid w:val="00847B44"/>
    <w:rsid w:val="00847CA7"/>
    <w:rsid w:val="00850A22"/>
    <w:rsid w:val="00851674"/>
    <w:rsid w:val="0085313E"/>
    <w:rsid w:val="008539BF"/>
    <w:rsid w:val="00853EB9"/>
    <w:rsid w:val="0085508B"/>
    <w:rsid w:val="0085511E"/>
    <w:rsid w:val="0085525B"/>
    <w:rsid w:val="00855366"/>
    <w:rsid w:val="008561B5"/>
    <w:rsid w:val="0086014A"/>
    <w:rsid w:val="00861ABF"/>
    <w:rsid w:val="00862339"/>
    <w:rsid w:val="00863265"/>
    <w:rsid w:val="00864C31"/>
    <w:rsid w:val="00870579"/>
    <w:rsid w:val="008705F3"/>
    <w:rsid w:val="00870894"/>
    <w:rsid w:val="008718E5"/>
    <w:rsid w:val="008744C5"/>
    <w:rsid w:val="00875229"/>
    <w:rsid w:val="00875A72"/>
    <w:rsid w:val="00877D77"/>
    <w:rsid w:val="008815E1"/>
    <w:rsid w:val="0088307E"/>
    <w:rsid w:val="008863EB"/>
    <w:rsid w:val="008900FD"/>
    <w:rsid w:val="00890421"/>
    <w:rsid w:val="0089043E"/>
    <w:rsid w:val="008922D3"/>
    <w:rsid w:val="00892698"/>
    <w:rsid w:val="00893EB2"/>
    <w:rsid w:val="008940F7"/>
    <w:rsid w:val="00894461"/>
    <w:rsid w:val="008946C5"/>
    <w:rsid w:val="00895FD7"/>
    <w:rsid w:val="008974DE"/>
    <w:rsid w:val="0089753F"/>
    <w:rsid w:val="008A010C"/>
    <w:rsid w:val="008A0771"/>
    <w:rsid w:val="008A18B2"/>
    <w:rsid w:val="008A1AF9"/>
    <w:rsid w:val="008A34DB"/>
    <w:rsid w:val="008A4010"/>
    <w:rsid w:val="008A405F"/>
    <w:rsid w:val="008A5CD2"/>
    <w:rsid w:val="008A6130"/>
    <w:rsid w:val="008A645D"/>
    <w:rsid w:val="008A650B"/>
    <w:rsid w:val="008A6CA5"/>
    <w:rsid w:val="008B07C1"/>
    <w:rsid w:val="008B0BAD"/>
    <w:rsid w:val="008B21BE"/>
    <w:rsid w:val="008B2FA2"/>
    <w:rsid w:val="008B6764"/>
    <w:rsid w:val="008B7895"/>
    <w:rsid w:val="008C119E"/>
    <w:rsid w:val="008C11EE"/>
    <w:rsid w:val="008C180E"/>
    <w:rsid w:val="008C2492"/>
    <w:rsid w:val="008C2578"/>
    <w:rsid w:val="008C2AD3"/>
    <w:rsid w:val="008C3B2B"/>
    <w:rsid w:val="008C3F33"/>
    <w:rsid w:val="008C455D"/>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F09BF"/>
    <w:rsid w:val="008F23A9"/>
    <w:rsid w:val="008F3B2B"/>
    <w:rsid w:val="008F4660"/>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3D2F"/>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3E19"/>
    <w:rsid w:val="00944130"/>
    <w:rsid w:val="00946D8E"/>
    <w:rsid w:val="00950E19"/>
    <w:rsid w:val="009534A2"/>
    <w:rsid w:val="0095363C"/>
    <w:rsid w:val="00954932"/>
    <w:rsid w:val="009557AD"/>
    <w:rsid w:val="009564E7"/>
    <w:rsid w:val="009568AF"/>
    <w:rsid w:val="00956979"/>
    <w:rsid w:val="00956B76"/>
    <w:rsid w:val="00960284"/>
    <w:rsid w:val="009627CE"/>
    <w:rsid w:val="009630DC"/>
    <w:rsid w:val="00965F52"/>
    <w:rsid w:val="00966535"/>
    <w:rsid w:val="00966811"/>
    <w:rsid w:val="00966F25"/>
    <w:rsid w:val="009677F8"/>
    <w:rsid w:val="00971AA6"/>
    <w:rsid w:val="009746E2"/>
    <w:rsid w:val="009756EC"/>
    <w:rsid w:val="00975F29"/>
    <w:rsid w:val="009760E2"/>
    <w:rsid w:val="0097654D"/>
    <w:rsid w:val="00977334"/>
    <w:rsid w:val="0097736B"/>
    <w:rsid w:val="009820BB"/>
    <w:rsid w:val="009823AA"/>
    <w:rsid w:val="009824E3"/>
    <w:rsid w:val="00982D45"/>
    <w:rsid w:val="00982D64"/>
    <w:rsid w:val="00983E4A"/>
    <w:rsid w:val="00985817"/>
    <w:rsid w:val="00985BEF"/>
    <w:rsid w:val="0098645C"/>
    <w:rsid w:val="00987297"/>
    <w:rsid w:val="00987802"/>
    <w:rsid w:val="00987A7F"/>
    <w:rsid w:val="0099035D"/>
    <w:rsid w:val="009904D7"/>
    <w:rsid w:val="009919BD"/>
    <w:rsid w:val="00991D4F"/>
    <w:rsid w:val="00992C4C"/>
    <w:rsid w:val="00992C67"/>
    <w:rsid w:val="00992F8E"/>
    <w:rsid w:val="00993B6E"/>
    <w:rsid w:val="00996D67"/>
    <w:rsid w:val="009974F3"/>
    <w:rsid w:val="00997DEE"/>
    <w:rsid w:val="00997F5E"/>
    <w:rsid w:val="009A014B"/>
    <w:rsid w:val="009A0976"/>
    <w:rsid w:val="009A0990"/>
    <w:rsid w:val="009A0D24"/>
    <w:rsid w:val="009A4319"/>
    <w:rsid w:val="009A4524"/>
    <w:rsid w:val="009A51AE"/>
    <w:rsid w:val="009A52BE"/>
    <w:rsid w:val="009A6162"/>
    <w:rsid w:val="009B0082"/>
    <w:rsid w:val="009B103B"/>
    <w:rsid w:val="009B1EB3"/>
    <w:rsid w:val="009B2375"/>
    <w:rsid w:val="009B3C90"/>
    <w:rsid w:val="009B4329"/>
    <w:rsid w:val="009B449D"/>
    <w:rsid w:val="009B4BAF"/>
    <w:rsid w:val="009B58E1"/>
    <w:rsid w:val="009B5B56"/>
    <w:rsid w:val="009B6938"/>
    <w:rsid w:val="009C047C"/>
    <w:rsid w:val="009C115B"/>
    <w:rsid w:val="009C3F2F"/>
    <w:rsid w:val="009C7768"/>
    <w:rsid w:val="009C7D9F"/>
    <w:rsid w:val="009D11E3"/>
    <w:rsid w:val="009D1488"/>
    <w:rsid w:val="009D20BA"/>
    <w:rsid w:val="009D2A43"/>
    <w:rsid w:val="009D2B88"/>
    <w:rsid w:val="009D33F3"/>
    <w:rsid w:val="009D3692"/>
    <w:rsid w:val="009E06DB"/>
    <w:rsid w:val="009E0C1C"/>
    <w:rsid w:val="009E0EF5"/>
    <w:rsid w:val="009E27C0"/>
    <w:rsid w:val="009E3860"/>
    <w:rsid w:val="009E3CD9"/>
    <w:rsid w:val="009E45B8"/>
    <w:rsid w:val="009E563D"/>
    <w:rsid w:val="009E5DD2"/>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66A"/>
    <w:rsid w:val="00A05932"/>
    <w:rsid w:val="00A12251"/>
    <w:rsid w:val="00A12913"/>
    <w:rsid w:val="00A1359E"/>
    <w:rsid w:val="00A14BA0"/>
    <w:rsid w:val="00A14BD6"/>
    <w:rsid w:val="00A14D4B"/>
    <w:rsid w:val="00A15AC7"/>
    <w:rsid w:val="00A16576"/>
    <w:rsid w:val="00A17624"/>
    <w:rsid w:val="00A17898"/>
    <w:rsid w:val="00A2004F"/>
    <w:rsid w:val="00A229B7"/>
    <w:rsid w:val="00A246C4"/>
    <w:rsid w:val="00A26474"/>
    <w:rsid w:val="00A2711B"/>
    <w:rsid w:val="00A27E3A"/>
    <w:rsid w:val="00A30B20"/>
    <w:rsid w:val="00A30CD6"/>
    <w:rsid w:val="00A318C7"/>
    <w:rsid w:val="00A31FCA"/>
    <w:rsid w:val="00A32896"/>
    <w:rsid w:val="00A33B32"/>
    <w:rsid w:val="00A342D5"/>
    <w:rsid w:val="00A3437C"/>
    <w:rsid w:val="00A34F78"/>
    <w:rsid w:val="00A35DB3"/>
    <w:rsid w:val="00A35F51"/>
    <w:rsid w:val="00A40736"/>
    <w:rsid w:val="00A41212"/>
    <w:rsid w:val="00A4324A"/>
    <w:rsid w:val="00A4374C"/>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72EB"/>
    <w:rsid w:val="00A6379E"/>
    <w:rsid w:val="00A664B4"/>
    <w:rsid w:val="00A66F26"/>
    <w:rsid w:val="00A67AC1"/>
    <w:rsid w:val="00A7038C"/>
    <w:rsid w:val="00A706A8"/>
    <w:rsid w:val="00A71134"/>
    <w:rsid w:val="00A71206"/>
    <w:rsid w:val="00A71806"/>
    <w:rsid w:val="00A71A06"/>
    <w:rsid w:val="00A71A81"/>
    <w:rsid w:val="00A71B4A"/>
    <w:rsid w:val="00A72099"/>
    <w:rsid w:val="00A7228F"/>
    <w:rsid w:val="00A7453E"/>
    <w:rsid w:val="00A74B88"/>
    <w:rsid w:val="00A75841"/>
    <w:rsid w:val="00A764BA"/>
    <w:rsid w:val="00A76FB6"/>
    <w:rsid w:val="00A776EB"/>
    <w:rsid w:val="00A80296"/>
    <w:rsid w:val="00A80C99"/>
    <w:rsid w:val="00A80E36"/>
    <w:rsid w:val="00A82234"/>
    <w:rsid w:val="00A828A4"/>
    <w:rsid w:val="00A8299A"/>
    <w:rsid w:val="00A83393"/>
    <w:rsid w:val="00A833EE"/>
    <w:rsid w:val="00A83F48"/>
    <w:rsid w:val="00A83FED"/>
    <w:rsid w:val="00A84734"/>
    <w:rsid w:val="00A86209"/>
    <w:rsid w:val="00A8668D"/>
    <w:rsid w:val="00A8754E"/>
    <w:rsid w:val="00A87569"/>
    <w:rsid w:val="00A87758"/>
    <w:rsid w:val="00A87E2F"/>
    <w:rsid w:val="00A9087E"/>
    <w:rsid w:val="00A90C8A"/>
    <w:rsid w:val="00A90DDC"/>
    <w:rsid w:val="00A91178"/>
    <w:rsid w:val="00A93901"/>
    <w:rsid w:val="00A952FF"/>
    <w:rsid w:val="00A95AC8"/>
    <w:rsid w:val="00A961DB"/>
    <w:rsid w:val="00AA0145"/>
    <w:rsid w:val="00AA0EFA"/>
    <w:rsid w:val="00AA1213"/>
    <w:rsid w:val="00AA2DD3"/>
    <w:rsid w:val="00AA59BE"/>
    <w:rsid w:val="00AA6599"/>
    <w:rsid w:val="00AA65A9"/>
    <w:rsid w:val="00AA6B64"/>
    <w:rsid w:val="00AA6B76"/>
    <w:rsid w:val="00AA73C5"/>
    <w:rsid w:val="00AA746B"/>
    <w:rsid w:val="00AA7471"/>
    <w:rsid w:val="00AA7A87"/>
    <w:rsid w:val="00AB0259"/>
    <w:rsid w:val="00AB11EB"/>
    <w:rsid w:val="00AB1646"/>
    <w:rsid w:val="00AB1866"/>
    <w:rsid w:val="00AB1D77"/>
    <w:rsid w:val="00AB2245"/>
    <w:rsid w:val="00AB2D51"/>
    <w:rsid w:val="00AB3499"/>
    <w:rsid w:val="00AB415C"/>
    <w:rsid w:val="00AB46C4"/>
    <w:rsid w:val="00AB4977"/>
    <w:rsid w:val="00AB797C"/>
    <w:rsid w:val="00AB7D85"/>
    <w:rsid w:val="00AC1D76"/>
    <w:rsid w:val="00AC3A64"/>
    <w:rsid w:val="00AC498F"/>
    <w:rsid w:val="00AC566A"/>
    <w:rsid w:val="00AD0896"/>
    <w:rsid w:val="00AD160E"/>
    <w:rsid w:val="00AD2074"/>
    <w:rsid w:val="00AD24B5"/>
    <w:rsid w:val="00AD30CC"/>
    <w:rsid w:val="00AD31F2"/>
    <w:rsid w:val="00AD742E"/>
    <w:rsid w:val="00AE0706"/>
    <w:rsid w:val="00AE2DD9"/>
    <w:rsid w:val="00AE2EE9"/>
    <w:rsid w:val="00AE4370"/>
    <w:rsid w:val="00AE6176"/>
    <w:rsid w:val="00AE62D8"/>
    <w:rsid w:val="00AE67FB"/>
    <w:rsid w:val="00AE78D4"/>
    <w:rsid w:val="00AE7FA5"/>
    <w:rsid w:val="00AF0142"/>
    <w:rsid w:val="00AF05EF"/>
    <w:rsid w:val="00AF0858"/>
    <w:rsid w:val="00AF1D9D"/>
    <w:rsid w:val="00AF367E"/>
    <w:rsid w:val="00AF405F"/>
    <w:rsid w:val="00AF5606"/>
    <w:rsid w:val="00AF587F"/>
    <w:rsid w:val="00AF5FEE"/>
    <w:rsid w:val="00AF74BF"/>
    <w:rsid w:val="00AF758E"/>
    <w:rsid w:val="00B016F0"/>
    <w:rsid w:val="00B019CB"/>
    <w:rsid w:val="00B01F98"/>
    <w:rsid w:val="00B04D30"/>
    <w:rsid w:val="00B051A1"/>
    <w:rsid w:val="00B060EE"/>
    <w:rsid w:val="00B062A0"/>
    <w:rsid w:val="00B070DB"/>
    <w:rsid w:val="00B10A26"/>
    <w:rsid w:val="00B10D58"/>
    <w:rsid w:val="00B111B6"/>
    <w:rsid w:val="00B117A9"/>
    <w:rsid w:val="00B149A3"/>
    <w:rsid w:val="00B14B16"/>
    <w:rsid w:val="00B15866"/>
    <w:rsid w:val="00B160E3"/>
    <w:rsid w:val="00B17940"/>
    <w:rsid w:val="00B17C0C"/>
    <w:rsid w:val="00B20351"/>
    <w:rsid w:val="00B2101F"/>
    <w:rsid w:val="00B2190D"/>
    <w:rsid w:val="00B224B3"/>
    <w:rsid w:val="00B23AF1"/>
    <w:rsid w:val="00B23FBA"/>
    <w:rsid w:val="00B247C1"/>
    <w:rsid w:val="00B24CFF"/>
    <w:rsid w:val="00B27335"/>
    <w:rsid w:val="00B30B54"/>
    <w:rsid w:val="00B3156F"/>
    <w:rsid w:val="00B31ABF"/>
    <w:rsid w:val="00B321C1"/>
    <w:rsid w:val="00B351C1"/>
    <w:rsid w:val="00B37885"/>
    <w:rsid w:val="00B37D10"/>
    <w:rsid w:val="00B400E6"/>
    <w:rsid w:val="00B407B7"/>
    <w:rsid w:val="00B41FD0"/>
    <w:rsid w:val="00B42860"/>
    <w:rsid w:val="00B42B6E"/>
    <w:rsid w:val="00B4323A"/>
    <w:rsid w:val="00B43E78"/>
    <w:rsid w:val="00B4509C"/>
    <w:rsid w:val="00B45117"/>
    <w:rsid w:val="00B45B39"/>
    <w:rsid w:val="00B46B9A"/>
    <w:rsid w:val="00B50288"/>
    <w:rsid w:val="00B50605"/>
    <w:rsid w:val="00B5090F"/>
    <w:rsid w:val="00B50A70"/>
    <w:rsid w:val="00B524F7"/>
    <w:rsid w:val="00B54BD6"/>
    <w:rsid w:val="00B54D23"/>
    <w:rsid w:val="00B54F94"/>
    <w:rsid w:val="00B565AE"/>
    <w:rsid w:val="00B56EE7"/>
    <w:rsid w:val="00B57017"/>
    <w:rsid w:val="00B57155"/>
    <w:rsid w:val="00B57775"/>
    <w:rsid w:val="00B602AA"/>
    <w:rsid w:val="00B617C2"/>
    <w:rsid w:val="00B61DC3"/>
    <w:rsid w:val="00B62EA7"/>
    <w:rsid w:val="00B6306B"/>
    <w:rsid w:val="00B6358A"/>
    <w:rsid w:val="00B6591E"/>
    <w:rsid w:val="00B65B51"/>
    <w:rsid w:val="00B65DC6"/>
    <w:rsid w:val="00B65FAD"/>
    <w:rsid w:val="00B673CC"/>
    <w:rsid w:val="00B7103B"/>
    <w:rsid w:val="00B7178E"/>
    <w:rsid w:val="00B72EBB"/>
    <w:rsid w:val="00B737FE"/>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20B9"/>
    <w:rsid w:val="00BA4B75"/>
    <w:rsid w:val="00BA53C3"/>
    <w:rsid w:val="00BA60DC"/>
    <w:rsid w:val="00BA6872"/>
    <w:rsid w:val="00BA6D16"/>
    <w:rsid w:val="00BA7DEA"/>
    <w:rsid w:val="00BB0FF5"/>
    <w:rsid w:val="00BB1F3F"/>
    <w:rsid w:val="00BB29F6"/>
    <w:rsid w:val="00BB30F0"/>
    <w:rsid w:val="00BB37A8"/>
    <w:rsid w:val="00BB3854"/>
    <w:rsid w:val="00BB3A85"/>
    <w:rsid w:val="00BB45EB"/>
    <w:rsid w:val="00BB54E0"/>
    <w:rsid w:val="00BB5EF3"/>
    <w:rsid w:val="00BB69A7"/>
    <w:rsid w:val="00BB6B5E"/>
    <w:rsid w:val="00BB708D"/>
    <w:rsid w:val="00BB785B"/>
    <w:rsid w:val="00BB7DD5"/>
    <w:rsid w:val="00BC1022"/>
    <w:rsid w:val="00BC16DC"/>
    <w:rsid w:val="00BC4965"/>
    <w:rsid w:val="00BC4D56"/>
    <w:rsid w:val="00BC7279"/>
    <w:rsid w:val="00BC76AF"/>
    <w:rsid w:val="00BD046B"/>
    <w:rsid w:val="00BD0E31"/>
    <w:rsid w:val="00BD0ECE"/>
    <w:rsid w:val="00BD0FD5"/>
    <w:rsid w:val="00BD20AF"/>
    <w:rsid w:val="00BD39BE"/>
    <w:rsid w:val="00BD3A35"/>
    <w:rsid w:val="00BD479D"/>
    <w:rsid w:val="00BD48E4"/>
    <w:rsid w:val="00BD6C2C"/>
    <w:rsid w:val="00BD7B7E"/>
    <w:rsid w:val="00BE00F4"/>
    <w:rsid w:val="00BE2107"/>
    <w:rsid w:val="00BE279E"/>
    <w:rsid w:val="00BE27CA"/>
    <w:rsid w:val="00BE3005"/>
    <w:rsid w:val="00BE3786"/>
    <w:rsid w:val="00BE4CFA"/>
    <w:rsid w:val="00BE5AD5"/>
    <w:rsid w:val="00BE67A7"/>
    <w:rsid w:val="00BE7DED"/>
    <w:rsid w:val="00BF0BFC"/>
    <w:rsid w:val="00BF0D05"/>
    <w:rsid w:val="00BF0FFC"/>
    <w:rsid w:val="00BF303F"/>
    <w:rsid w:val="00BF37AE"/>
    <w:rsid w:val="00BF382B"/>
    <w:rsid w:val="00BF5118"/>
    <w:rsid w:val="00BF5228"/>
    <w:rsid w:val="00BF59DF"/>
    <w:rsid w:val="00C004CC"/>
    <w:rsid w:val="00C0257D"/>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1927"/>
    <w:rsid w:val="00C2211B"/>
    <w:rsid w:val="00C24973"/>
    <w:rsid w:val="00C25891"/>
    <w:rsid w:val="00C2590B"/>
    <w:rsid w:val="00C25AE9"/>
    <w:rsid w:val="00C2655C"/>
    <w:rsid w:val="00C265CF"/>
    <w:rsid w:val="00C26F25"/>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EC5"/>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981"/>
    <w:rsid w:val="00C74F21"/>
    <w:rsid w:val="00C7593F"/>
    <w:rsid w:val="00C76B04"/>
    <w:rsid w:val="00C76C76"/>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6145"/>
    <w:rsid w:val="00C96481"/>
    <w:rsid w:val="00C96D1E"/>
    <w:rsid w:val="00CA04C6"/>
    <w:rsid w:val="00CA1CFF"/>
    <w:rsid w:val="00CA4ADF"/>
    <w:rsid w:val="00CA5C20"/>
    <w:rsid w:val="00CA6A2E"/>
    <w:rsid w:val="00CA70A1"/>
    <w:rsid w:val="00CB1F9E"/>
    <w:rsid w:val="00CB2374"/>
    <w:rsid w:val="00CB2888"/>
    <w:rsid w:val="00CB3A14"/>
    <w:rsid w:val="00CB4EC9"/>
    <w:rsid w:val="00CB58C7"/>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F17"/>
    <w:rsid w:val="00CD2AE1"/>
    <w:rsid w:val="00CD2CCD"/>
    <w:rsid w:val="00CD42AF"/>
    <w:rsid w:val="00CD4BB5"/>
    <w:rsid w:val="00CD51A4"/>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1F1"/>
    <w:rsid w:val="00CF2906"/>
    <w:rsid w:val="00CF2C96"/>
    <w:rsid w:val="00CF57F4"/>
    <w:rsid w:val="00CF7284"/>
    <w:rsid w:val="00CF7E22"/>
    <w:rsid w:val="00D006BC"/>
    <w:rsid w:val="00D01699"/>
    <w:rsid w:val="00D032AF"/>
    <w:rsid w:val="00D03CEC"/>
    <w:rsid w:val="00D04839"/>
    <w:rsid w:val="00D053A9"/>
    <w:rsid w:val="00D057B9"/>
    <w:rsid w:val="00D0596C"/>
    <w:rsid w:val="00D05DB4"/>
    <w:rsid w:val="00D05E7D"/>
    <w:rsid w:val="00D06390"/>
    <w:rsid w:val="00D0671C"/>
    <w:rsid w:val="00D070AB"/>
    <w:rsid w:val="00D072AE"/>
    <w:rsid w:val="00D0744A"/>
    <w:rsid w:val="00D074CB"/>
    <w:rsid w:val="00D076E8"/>
    <w:rsid w:val="00D100A1"/>
    <w:rsid w:val="00D12883"/>
    <w:rsid w:val="00D12BAF"/>
    <w:rsid w:val="00D12CC7"/>
    <w:rsid w:val="00D12DFC"/>
    <w:rsid w:val="00D13CBB"/>
    <w:rsid w:val="00D15D13"/>
    <w:rsid w:val="00D15F68"/>
    <w:rsid w:val="00D1736A"/>
    <w:rsid w:val="00D175CD"/>
    <w:rsid w:val="00D20E87"/>
    <w:rsid w:val="00D22267"/>
    <w:rsid w:val="00D22700"/>
    <w:rsid w:val="00D22898"/>
    <w:rsid w:val="00D230B6"/>
    <w:rsid w:val="00D23CB8"/>
    <w:rsid w:val="00D2428E"/>
    <w:rsid w:val="00D255E2"/>
    <w:rsid w:val="00D25FBE"/>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4386"/>
    <w:rsid w:val="00D4478D"/>
    <w:rsid w:val="00D44A98"/>
    <w:rsid w:val="00D44C83"/>
    <w:rsid w:val="00D4528C"/>
    <w:rsid w:val="00D51281"/>
    <w:rsid w:val="00D537D5"/>
    <w:rsid w:val="00D53B23"/>
    <w:rsid w:val="00D53C64"/>
    <w:rsid w:val="00D54FEB"/>
    <w:rsid w:val="00D55D7C"/>
    <w:rsid w:val="00D607CA"/>
    <w:rsid w:val="00D60AB8"/>
    <w:rsid w:val="00D61C1D"/>
    <w:rsid w:val="00D61CB2"/>
    <w:rsid w:val="00D62A67"/>
    <w:rsid w:val="00D6389C"/>
    <w:rsid w:val="00D673D0"/>
    <w:rsid w:val="00D67F7B"/>
    <w:rsid w:val="00D71005"/>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F2B"/>
    <w:rsid w:val="00DB3668"/>
    <w:rsid w:val="00DB4913"/>
    <w:rsid w:val="00DB5CDD"/>
    <w:rsid w:val="00DB7F40"/>
    <w:rsid w:val="00DC1220"/>
    <w:rsid w:val="00DC19AF"/>
    <w:rsid w:val="00DC1BCD"/>
    <w:rsid w:val="00DC39EE"/>
    <w:rsid w:val="00DC4044"/>
    <w:rsid w:val="00DC55D6"/>
    <w:rsid w:val="00DC78FE"/>
    <w:rsid w:val="00DD0810"/>
    <w:rsid w:val="00DD092D"/>
    <w:rsid w:val="00DD0AC3"/>
    <w:rsid w:val="00DD2218"/>
    <w:rsid w:val="00DD38DB"/>
    <w:rsid w:val="00DD3C0D"/>
    <w:rsid w:val="00DD3FD5"/>
    <w:rsid w:val="00DD58B2"/>
    <w:rsid w:val="00DD5A96"/>
    <w:rsid w:val="00DD60E3"/>
    <w:rsid w:val="00DD793E"/>
    <w:rsid w:val="00DE12D7"/>
    <w:rsid w:val="00DE16A5"/>
    <w:rsid w:val="00DE2868"/>
    <w:rsid w:val="00DE445A"/>
    <w:rsid w:val="00DE477E"/>
    <w:rsid w:val="00DE4C18"/>
    <w:rsid w:val="00DE6092"/>
    <w:rsid w:val="00DE60BA"/>
    <w:rsid w:val="00DE7D99"/>
    <w:rsid w:val="00DF0CA9"/>
    <w:rsid w:val="00DF1A74"/>
    <w:rsid w:val="00DF1F02"/>
    <w:rsid w:val="00DF2012"/>
    <w:rsid w:val="00DF38B2"/>
    <w:rsid w:val="00DF4DD9"/>
    <w:rsid w:val="00DF55B4"/>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100"/>
    <w:rsid w:val="00E15BED"/>
    <w:rsid w:val="00E162FF"/>
    <w:rsid w:val="00E169A8"/>
    <w:rsid w:val="00E22834"/>
    <w:rsid w:val="00E22AF5"/>
    <w:rsid w:val="00E23CE4"/>
    <w:rsid w:val="00E240EB"/>
    <w:rsid w:val="00E24AAB"/>
    <w:rsid w:val="00E24F64"/>
    <w:rsid w:val="00E253EF"/>
    <w:rsid w:val="00E25E4F"/>
    <w:rsid w:val="00E26CE9"/>
    <w:rsid w:val="00E26D9C"/>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4E49"/>
    <w:rsid w:val="00E551A8"/>
    <w:rsid w:val="00E55FCC"/>
    <w:rsid w:val="00E56300"/>
    <w:rsid w:val="00E56798"/>
    <w:rsid w:val="00E57BED"/>
    <w:rsid w:val="00E60118"/>
    <w:rsid w:val="00E62F87"/>
    <w:rsid w:val="00E640A5"/>
    <w:rsid w:val="00E6414F"/>
    <w:rsid w:val="00E67ACA"/>
    <w:rsid w:val="00E67FC6"/>
    <w:rsid w:val="00E70243"/>
    <w:rsid w:val="00E71DAA"/>
    <w:rsid w:val="00E72461"/>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61E3"/>
    <w:rsid w:val="00E87A6C"/>
    <w:rsid w:val="00E9075D"/>
    <w:rsid w:val="00E91163"/>
    <w:rsid w:val="00E915F2"/>
    <w:rsid w:val="00E92882"/>
    <w:rsid w:val="00E93B21"/>
    <w:rsid w:val="00E93C2E"/>
    <w:rsid w:val="00E93EBD"/>
    <w:rsid w:val="00E952E8"/>
    <w:rsid w:val="00E95540"/>
    <w:rsid w:val="00E95D50"/>
    <w:rsid w:val="00E96431"/>
    <w:rsid w:val="00E9644C"/>
    <w:rsid w:val="00EA1186"/>
    <w:rsid w:val="00EA1417"/>
    <w:rsid w:val="00EA2180"/>
    <w:rsid w:val="00EA2B19"/>
    <w:rsid w:val="00EA45FB"/>
    <w:rsid w:val="00EA4E3E"/>
    <w:rsid w:val="00EA58A9"/>
    <w:rsid w:val="00EA599F"/>
    <w:rsid w:val="00EA719A"/>
    <w:rsid w:val="00EB05E7"/>
    <w:rsid w:val="00EB08F2"/>
    <w:rsid w:val="00EB0B8E"/>
    <w:rsid w:val="00EB2820"/>
    <w:rsid w:val="00EB38EC"/>
    <w:rsid w:val="00EB3EF4"/>
    <w:rsid w:val="00EB4183"/>
    <w:rsid w:val="00EB4357"/>
    <w:rsid w:val="00EB4BDD"/>
    <w:rsid w:val="00EB57B1"/>
    <w:rsid w:val="00EB7255"/>
    <w:rsid w:val="00EC106D"/>
    <w:rsid w:val="00EC16AF"/>
    <w:rsid w:val="00EC1DAB"/>
    <w:rsid w:val="00EC39F2"/>
    <w:rsid w:val="00EC4044"/>
    <w:rsid w:val="00EC43BD"/>
    <w:rsid w:val="00EC588A"/>
    <w:rsid w:val="00EC58D5"/>
    <w:rsid w:val="00EC61D9"/>
    <w:rsid w:val="00EC660C"/>
    <w:rsid w:val="00ED24D6"/>
    <w:rsid w:val="00ED2E1A"/>
    <w:rsid w:val="00ED339D"/>
    <w:rsid w:val="00ED4DE9"/>
    <w:rsid w:val="00ED53C7"/>
    <w:rsid w:val="00ED5EB4"/>
    <w:rsid w:val="00ED796B"/>
    <w:rsid w:val="00EE10AF"/>
    <w:rsid w:val="00EE1A20"/>
    <w:rsid w:val="00EE1EA4"/>
    <w:rsid w:val="00EE21BD"/>
    <w:rsid w:val="00EE223C"/>
    <w:rsid w:val="00EE3158"/>
    <w:rsid w:val="00EE32AC"/>
    <w:rsid w:val="00EE34B8"/>
    <w:rsid w:val="00EE4E88"/>
    <w:rsid w:val="00EE4FBF"/>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1F6"/>
    <w:rsid w:val="00F02A17"/>
    <w:rsid w:val="00F04B89"/>
    <w:rsid w:val="00F05983"/>
    <w:rsid w:val="00F069A0"/>
    <w:rsid w:val="00F06FDE"/>
    <w:rsid w:val="00F07612"/>
    <w:rsid w:val="00F10EEB"/>
    <w:rsid w:val="00F11248"/>
    <w:rsid w:val="00F13000"/>
    <w:rsid w:val="00F13C01"/>
    <w:rsid w:val="00F20494"/>
    <w:rsid w:val="00F20B5A"/>
    <w:rsid w:val="00F22E66"/>
    <w:rsid w:val="00F2323C"/>
    <w:rsid w:val="00F24E29"/>
    <w:rsid w:val="00F27C1B"/>
    <w:rsid w:val="00F30B2B"/>
    <w:rsid w:val="00F316C0"/>
    <w:rsid w:val="00F32B29"/>
    <w:rsid w:val="00F3368A"/>
    <w:rsid w:val="00F34E3C"/>
    <w:rsid w:val="00F354C8"/>
    <w:rsid w:val="00F35977"/>
    <w:rsid w:val="00F359DD"/>
    <w:rsid w:val="00F3602C"/>
    <w:rsid w:val="00F36A69"/>
    <w:rsid w:val="00F37040"/>
    <w:rsid w:val="00F378E8"/>
    <w:rsid w:val="00F37EA2"/>
    <w:rsid w:val="00F40975"/>
    <w:rsid w:val="00F409EA"/>
    <w:rsid w:val="00F421FB"/>
    <w:rsid w:val="00F454C2"/>
    <w:rsid w:val="00F46EE7"/>
    <w:rsid w:val="00F4729F"/>
    <w:rsid w:val="00F479A9"/>
    <w:rsid w:val="00F501EB"/>
    <w:rsid w:val="00F51C2F"/>
    <w:rsid w:val="00F52948"/>
    <w:rsid w:val="00F52BC9"/>
    <w:rsid w:val="00F52E3B"/>
    <w:rsid w:val="00F52FEE"/>
    <w:rsid w:val="00F54561"/>
    <w:rsid w:val="00F54BD4"/>
    <w:rsid w:val="00F5522D"/>
    <w:rsid w:val="00F55CBB"/>
    <w:rsid w:val="00F608BE"/>
    <w:rsid w:val="00F61D4E"/>
    <w:rsid w:val="00F6297A"/>
    <w:rsid w:val="00F62C77"/>
    <w:rsid w:val="00F667BB"/>
    <w:rsid w:val="00F67B70"/>
    <w:rsid w:val="00F67DBB"/>
    <w:rsid w:val="00F70201"/>
    <w:rsid w:val="00F7040C"/>
    <w:rsid w:val="00F716A4"/>
    <w:rsid w:val="00F73AC7"/>
    <w:rsid w:val="00F7485E"/>
    <w:rsid w:val="00F74AB5"/>
    <w:rsid w:val="00F81485"/>
    <w:rsid w:val="00F81B41"/>
    <w:rsid w:val="00F842FB"/>
    <w:rsid w:val="00F85DE5"/>
    <w:rsid w:val="00F86212"/>
    <w:rsid w:val="00F863FA"/>
    <w:rsid w:val="00F87B83"/>
    <w:rsid w:val="00F92161"/>
    <w:rsid w:val="00F92F8E"/>
    <w:rsid w:val="00F93AC0"/>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279F"/>
    <w:rsid w:val="00FC3B8C"/>
    <w:rsid w:val="00FC40EC"/>
    <w:rsid w:val="00FC48E1"/>
    <w:rsid w:val="00FC4CDD"/>
    <w:rsid w:val="00FD08EE"/>
    <w:rsid w:val="00FD1F0F"/>
    <w:rsid w:val="00FD34AD"/>
    <w:rsid w:val="00FD35B3"/>
    <w:rsid w:val="00FD3E4E"/>
    <w:rsid w:val="00FD5352"/>
    <w:rsid w:val="00FD6665"/>
    <w:rsid w:val="00FD6DCB"/>
    <w:rsid w:val="00FD707F"/>
    <w:rsid w:val="00FD7468"/>
    <w:rsid w:val="00FD7B9F"/>
    <w:rsid w:val="00FD7C21"/>
    <w:rsid w:val="00FD7DE3"/>
    <w:rsid w:val="00FE0716"/>
    <w:rsid w:val="00FE1A01"/>
    <w:rsid w:val="00FE2398"/>
    <w:rsid w:val="00FE351D"/>
    <w:rsid w:val="00FE4BCF"/>
    <w:rsid w:val="00FE5602"/>
    <w:rsid w:val="00FE5C98"/>
    <w:rsid w:val="00FE62AF"/>
    <w:rsid w:val="00FE7257"/>
    <w:rsid w:val="00FF16C1"/>
    <w:rsid w:val="00FF231B"/>
    <w:rsid w:val="00FF2B82"/>
    <w:rsid w:val="00FF3731"/>
    <w:rsid w:val="00FF3ABA"/>
    <w:rsid w:val="00FF49F0"/>
    <w:rsid w:val="00FF62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5073"/>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72527"/>
    <w:pPr>
      <w:spacing w:before="360" w:after="360"/>
      <w:outlineLvl w:val="0"/>
    </w:pPr>
    <w:rPr>
      <w:b/>
      <w:color w:val="264F90"/>
      <w:sz w:val="56"/>
      <w:szCs w:val="56"/>
    </w:rPr>
  </w:style>
  <w:style w:type="paragraph" w:styleId="Heading2">
    <w:name w:val="heading 2"/>
    <w:basedOn w:val="Normal"/>
    <w:next w:val="Normal"/>
    <w:link w:val="Heading2Char"/>
    <w:autoRedefine/>
    <w:qFormat/>
    <w:rsid w:val="00072527"/>
    <w:pPr>
      <w:keepNext/>
      <w:numPr>
        <w:numId w:val="14"/>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072527"/>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FF3ABA"/>
    <w:pPr>
      <w:numPr>
        <w:ilvl w:val="2"/>
      </w:numPr>
      <w:ind w:left="0" w:firstLine="0"/>
      <w:jc w:val="both"/>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7252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07252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uiPriority w:val="99"/>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72527"/>
    <w:rPr>
      <w:rFonts w:ascii="Arial" w:hAnsi="Arial" w:cs="Arial"/>
      <w:bCs/>
      <w:color w:val="264F90"/>
      <w:sz w:val="24"/>
      <w:szCs w:val="32"/>
    </w:rPr>
  </w:style>
  <w:style w:type="character" w:customStyle="1" w:styleId="Heading4Char">
    <w:name w:val="Heading 4 Char"/>
    <w:basedOn w:val="Heading3Char"/>
    <w:link w:val="Heading4"/>
    <w:rsid w:val="00FF3ABA"/>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7653F3"/>
    <w:pPr>
      <w:numPr>
        <w:numId w:val="12"/>
      </w:numPr>
      <w:ind w:left="357" w:hanging="357"/>
    </w:pPr>
  </w:style>
  <w:style w:type="paragraph" w:customStyle="1" w:styleId="Heading3Appendix">
    <w:name w:val="Heading 3 Appendix"/>
    <w:basedOn w:val="Heading3"/>
    <w:next w:val="Normal"/>
    <w:qFormat/>
    <w:rsid w:val="009B6938"/>
    <w:pPr>
      <w:ind w:left="3268" w:hanging="432"/>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autoRedefine/>
    <w:qFormat/>
    <w:rsid w:val="005A690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4">
    <w:name w:val="List Number 4"/>
    <w:basedOn w:val="Normal"/>
    <w:uiPriority w:val="99"/>
    <w:rsid w:val="00016670"/>
    <w:pPr>
      <w:spacing w:before="0" w:after="200" w:line="276" w:lineRule="auto"/>
      <w:ind w:left="1476" w:hanging="369"/>
    </w:pPr>
    <w:rPr>
      <w:rFonts w:eastAsia="Calibri"/>
      <w:iCs w:val="0"/>
      <w:sz w:val="22"/>
      <w:szCs w:val="22"/>
    </w:rPr>
  </w:style>
  <w:style w:type="paragraph" w:styleId="ListNumber5">
    <w:name w:val="List Number 5"/>
    <w:basedOn w:val="Normal"/>
    <w:uiPriority w:val="99"/>
    <w:rsid w:val="00016670"/>
    <w:pPr>
      <w:spacing w:before="0" w:after="200" w:line="276" w:lineRule="auto"/>
      <w:ind w:left="1845" w:hanging="369"/>
    </w:pPr>
    <w:rPr>
      <w:rFonts w:eastAsia="Calibri"/>
      <w:iCs w:val="0"/>
      <w:sz w:val="22"/>
      <w:szCs w:val="22"/>
    </w:rPr>
  </w:style>
  <w:style w:type="paragraph" w:styleId="Title">
    <w:name w:val="Title"/>
    <w:basedOn w:val="Normal"/>
    <w:next w:val="Normal"/>
    <w:link w:val="TitleChar"/>
    <w:uiPriority w:val="10"/>
    <w:qFormat/>
    <w:rsid w:val="008A645D"/>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8A645D"/>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8A645D"/>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https://www.legislation.gov.au/Details/C2017C00270"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business.gov.au/Grants-and-Programs/Incubator-Support-Expert-in-Residence" TargetMode="External"/><Relationship Id="rId42" Type="http://schemas.openxmlformats.org/officeDocument/2006/relationships/hyperlink" Target="https://www.business.gov.au/contact-us" TargetMode="External"/><Relationship Id="rId47" Type="http://schemas.openxmlformats.org/officeDocument/2006/relationships/hyperlink" Target="http://www.grants.gov.au/" TargetMode="External"/><Relationship Id="rId50" Type="http://schemas.openxmlformats.org/officeDocument/2006/relationships/image" Target="media/image2.ti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finance.gov.au/government/commonwealth-grants/commonwealth-grants-rules-guidelines" TargetMode="External"/><Relationship Id="rId33" Type="http://schemas.openxmlformats.org/officeDocument/2006/relationships/hyperlink" Target="http://www.grants.gov.au" TargetMode="External"/><Relationship Id="rId38" Type="http://schemas.openxmlformats.org/officeDocument/2006/relationships/hyperlink" Target="https://www.legislation.gov.au/Details/C2017C00270/Html/Text" TargetMode="External"/><Relationship Id="rId46"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business.gov.au/Grants-and-Programs/Incubator-Support-Expert-in-Residence" TargetMode="External"/><Relationship Id="rId41" Type="http://schemas.openxmlformats.org/officeDocument/2006/relationships/hyperlink" Target="https://www.industry.gov.au/data-and-publications/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yperlink" Target="https://www.business.gov.au/Grants-and-Programs/Incubator-Support-New-and-Existing-Incubators" TargetMode="External"/><Relationship Id="rId37" Type="http://schemas.openxmlformats.org/officeDocument/2006/relationships/hyperlink" Target="http://www.apsc.gov.au/publications-and-media/current-publications/aps-values-and-code-of-conduct-in-practice/conflict-of-interest" TargetMode="External"/><Relationship Id="rId40" Type="http://schemas.openxmlformats.org/officeDocument/2006/relationships/hyperlink" Target="https://www.industry.gov.au/sites/g/files/net3906/f/July%202018/document/pdf/conflict-of-interest-and-insider-trading-policy.pdf" TargetMode="External"/><Relationship Id="rId45" Type="http://schemas.openxmlformats.org/officeDocument/2006/relationships/hyperlink" Target="http://www.business.gov.au/"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www.data.gov.au"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business.gov.au/Grants-and-Programs/Incubator-Support-Expert-in-Residence"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business.gov.au/contact-us" TargetMode="External"/><Relationship Id="rId44" Type="http://schemas.openxmlformats.org/officeDocument/2006/relationships/hyperlink" Target="https://www.business.gov.au/about/customer-service-charter"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regional.gov.au/regional/publications/files/regions-2030.pdf" TargetMode="External"/><Relationship Id="rId30" Type="http://schemas.openxmlformats.org/officeDocument/2006/relationships/hyperlink" Target="https://www.business.gov.au/Grants-and-Programs/Incubator-Support-Expert-in-Residence" TargetMode="External"/><Relationship Id="rId35" Type="http://schemas.openxmlformats.org/officeDocument/2006/relationships/hyperlink" Target="https://www.ato.gov.au/" TargetMode="External"/><Relationship Id="rId43" Type="http://schemas.openxmlformats.org/officeDocument/2006/relationships/hyperlink" Target="http://www.business.gov.au/contact-us/Pages/default.aspx" TargetMode="External"/><Relationship Id="rId48" Type="http://schemas.openxmlformats.org/officeDocument/2006/relationships/hyperlink" Target="https://www.health.gov.au/resources/apps-and-tools/health-workforce-locator/health-workforce-locator" TargetMode="External"/><Relationship Id="rId8" Type="http://schemas.openxmlformats.org/officeDocument/2006/relationships/numbering" Target="numbering.xml"/><Relationship Id="rId51"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Interstate Black"/>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C6749"/>
    <w:rsid w:val="000F772A"/>
    <w:rsid w:val="000F79D2"/>
    <w:rsid w:val="00102082"/>
    <w:rsid w:val="001034C6"/>
    <w:rsid w:val="0011541E"/>
    <w:rsid w:val="00131C76"/>
    <w:rsid w:val="00142CA2"/>
    <w:rsid w:val="00174CF0"/>
    <w:rsid w:val="001D19C2"/>
    <w:rsid w:val="001D6595"/>
    <w:rsid w:val="00204D02"/>
    <w:rsid w:val="00255B9E"/>
    <w:rsid w:val="00256378"/>
    <w:rsid w:val="00267D81"/>
    <w:rsid w:val="00283FA7"/>
    <w:rsid w:val="002D31BB"/>
    <w:rsid w:val="002E6945"/>
    <w:rsid w:val="002F2B79"/>
    <w:rsid w:val="0030075A"/>
    <w:rsid w:val="003075AB"/>
    <w:rsid w:val="003270C3"/>
    <w:rsid w:val="00333E70"/>
    <w:rsid w:val="00346697"/>
    <w:rsid w:val="00362FFE"/>
    <w:rsid w:val="003778F1"/>
    <w:rsid w:val="003969DB"/>
    <w:rsid w:val="003D103F"/>
    <w:rsid w:val="003D1F7D"/>
    <w:rsid w:val="003E650C"/>
    <w:rsid w:val="0040144B"/>
    <w:rsid w:val="00402658"/>
    <w:rsid w:val="00420B2B"/>
    <w:rsid w:val="0045165D"/>
    <w:rsid w:val="0048044C"/>
    <w:rsid w:val="004917E4"/>
    <w:rsid w:val="00491EAB"/>
    <w:rsid w:val="004C009D"/>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95C4F"/>
    <w:rsid w:val="006C6952"/>
    <w:rsid w:val="006F1D58"/>
    <w:rsid w:val="0070249A"/>
    <w:rsid w:val="00713A8F"/>
    <w:rsid w:val="00745610"/>
    <w:rsid w:val="007E1D73"/>
    <w:rsid w:val="007E1FB5"/>
    <w:rsid w:val="007F7244"/>
    <w:rsid w:val="008125DB"/>
    <w:rsid w:val="008432BE"/>
    <w:rsid w:val="008B5A41"/>
    <w:rsid w:val="008D32AC"/>
    <w:rsid w:val="00901F89"/>
    <w:rsid w:val="00926C29"/>
    <w:rsid w:val="00940252"/>
    <w:rsid w:val="00955C19"/>
    <w:rsid w:val="00973CC8"/>
    <w:rsid w:val="0098301B"/>
    <w:rsid w:val="009909F9"/>
    <w:rsid w:val="00994045"/>
    <w:rsid w:val="0099406A"/>
    <w:rsid w:val="009B5397"/>
    <w:rsid w:val="009B6194"/>
    <w:rsid w:val="009D37A0"/>
    <w:rsid w:val="00A12344"/>
    <w:rsid w:val="00A1591D"/>
    <w:rsid w:val="00A17C8D"/>
    <w:rsid w:val="00A462C4"/>
    <w:rsid w:val="00A52D16"/>
    <w:rsid w:val="00A814F2"/>
    <w:rsid w:val="00A82A0F"/>
    <w:rsid w:val="00A8492E"/>
    <w:rsid w:val="00AD1382"/>
    <w:rsid w:val="00AE418A"/>
    <w:rsid w:val="00AF29F7"/>
    <w:rsid w:val="00AF62FF"/>
    <w:rsid w:val="00B038A6"/>
    <w:rsid w:val="00B329D3"/>
    <w:rsid w:val="00B75A32"/>
    <w:rsid w:val="00B821C1"/>
    <w:rsid w:val="00BF0741"/>
    <w:rsid w:val="00BF10FB"/>
    <w:rsid w:val="00BF259F"/>
    <w:rsid w:val="00C214D0"/>
    <w:rsid w:val="00C24B73"/>
    <w:rsid w:val="00C262DE"/>
    <w:rsid w:val="00C2738A"/>
    <w:rsid w:val="00C3684D"/>
    <w:rsid w:val="00C63EE7"/>
    <w:rsid w:val="00C6409C"/>
    <w:rsid w:val="00C8774C"/>
    <w:rsid w:val="00C93610"/>
    <w:rsid w:val="00CE2EBB"/>
    <w:rsid w:val="00CF3EAA"/>
    <w:rsid w:val="00CF7F43"/>
    <w:rsid w:val="00D26605"/>
    <w:rsid w:val="00D3126F"/>
    <w:rsid w:val="00D66067"/>
    <w:rsid w:val="00D84551"/>
    <w:rsid w:val="00D96834"/>
    <w:rsid w:val="00DA47B3"/>
    <w:rsid w:val="00DF3458"/>
    <w:rsid w:val="00DF55BF"/>
    <w:rsid w:val="00E10DC5"/>
    <w:rsid w:val="00E138BF"/>
    <w:rsid w:val="00E75E70"/>
    <w:rsid w:val="00E937F8"/>
    <w:rsid w:val="00EA0893"/>
    <w:rsid w:val="00ED004A"/>
    <w:rsid w:val="00ED3CA3"/>
    <w:rsid w:val="00EE5EF8"/>
    <w:rsid w:val="00EF0CEA"/>
    <w:rsid w:val="00EF1FE0"/>
    <w:rsid w:val="00F03001"/>
    <w:rsid w:val="00F11230"/>
    <w:rsid w:val="00F504ED"/>
    <w:rsid w:val="00F54F37"/>
    <w:rsid w:val="00F8556E"/>
    <w:rsid w:val="00FB32EF"/>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B4DC77018DDB48B0079EBE2F9C9A54" ma:contentTypeVersion="21" ma:contentTypeDescription="Create a new document." ma:contentTypeScope="" ma:versionID="e6910e10d17e9052fce5b81ea417cc62">
  <xsd:schema xmlns:xsd="http://www.w3.org/2001/XMLSchema" xmlns:xs="http://www.w3.org/2001/XMLSchema" xmlns:p="http://schemas.microsoft.com/office/2006/metadata/properties" xmlns:ns1="http://schemas.microsoft.com/sharepoint/v3" xmlns:ns2="2a251b7e-61e4-4816-a71f-b295a9ad20fb" xmlns:ns3="509ac3be-5945-4689-a648-ac530303a348" xmlns:ns4="http://schemas.microsoft.com/sharepoint/v4" targetNamespace="http://schemas.microsoft.com/office/2006/metadata/properties" ma:root="true" ma:fieldsID="4348fc6de7322a709e3dd98ad9b9ab4f" ns1:_="" ns2:_="" ns3:_="" ns4:_="">
    <xsd:import namespace="http://schemas.microsoft.com/sharepoint/v3"/>
    <xsd:import namespace="2a251b7e-61e4-4816-a71f-b295a9ad20fb"/>
    <xsd:import namespace="509ac3be-5945-4689-a648-ac530303a3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4:IconOverlay" minOccurs="0"/>
                <xsd:element ref="ns2: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ternalName="DocHub_ProjectGrantBenefitNo">
      <xsd:simpleType>
        <xsd:restriction base="dms:Text">
          <xsd:maxLength value="255"/>
        </xsd:restriction>
      </xsd:simpleType>
    </xsd:element>
    <xsd:element name="DocHub_MeetingDate" ma:index="29" nillable="true" ma:displayName="Meeting Date" ma:description="Date of the meeting (DD/MM/YYYY)" ma:format="DateOnly" ma:indexed="true"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9ac3be-5945-4689-a648-ac530303a348"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Incubator Support</TermName>
          <TermId xmlns="http://schemas.microsoft.com/office/infopath/2007/PartnerControls">b781ac3a-2e1a-4585-afa3-1b82264c7ef2</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2019-20</TermName>
          <TermId xmlns="http://schemas.microsoft.com/office/infopath/2007/PartnerControls">e5d193cb-0c78-4fe3-8f0c-2a9a33b5d3c7</TermId>
        </TermInfo>
      </Terms>
    </n99e4c9942c6404eb103464a00e6097b>
    <TaxCatchAll xmlns="2a251b7e-61e4-4816-a71f-b295a9ad20fb">
      <Value>96</Value>
      <Value>214</Value>
      <Value>3</Value>
      <Value>618</Value>
      <Value>1071</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YZXQVS7QACYM-203399357-1717</_dlc_DocId>
    <_dlc_DocIdUrl xmlns="2a251b7e-61e4-4816-a71f-b295a9ad20fb">
      <Url>https://dochub/div/ausindustry/programmesprojectstaskforces/epis/_layouts/15/DocIdRedir.aspx?ID=YZXQVS7QACYM-203399357-1717</Url>
      <Description>YZXQVS7QACYM-203399357-1717</Description>
    </_dlc_DocIdUrl>
    <IconOverlay xmlns="http://schemas.microsoft.com/sharepoint/v4" xsi:nil="true"/>
    <DocHub_MeetingDate xmlns="2a251b7e-61e4-4816-a71f-b295a9ad20fb"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F8E5A9C7-272B-4D08-A09C-288D086E1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509ac3be-5945-4689-a648-ac530303a3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4"/>
    <ds:schemaRef ds:uri="http://purl.org/dc/elements/1.1/"/>
    <ds:schemaRef ds:uri="2a251b7e-61e4-4816-a71f-b295a9ad20fb"/>
    <ds:schemaRef ds:uri="509ac3be-5945-4689-a648-ac530303a348"/>
    <ds:schemaRef ds:uri="http://www.w3.org/XML/1998/namespace"/>
    <ds:schemaRef ds:uri="http://schemas.microsoft.com/sharepoint/v3"/>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54427426-7FA4-41D3-A7C3-26B8E398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8460</Words>
  <Characters>45939</Characters>
  <Application>Microsoft Office Word</Application>
  <DocSecurity>0</DocSecurity>
  <Lines>944</Lines>
  <Paragraphs>616</Paragraphs>
  <ScaleCrop>false</ScaleCrop>
  <HeadingPairs>
    <vt:vector size="2" baseType="variant">
      <vt:variant>
        <vt:lpstr>Title</vt:lpstr>
      </vt:variant>
      <vt:variant>
        <vt:i4>1</vt:i4>
      </vt:variant>
    </vt:vector>
  </HeadingPairs>
  <TitlesOfParts>
    <vt:vector size="1" baseType="lpstr">
      <vt:lpstr>Entrepreneurs’ Programme - Incubator Support Initiative – Expert in Residence</vt:lpstr>
    </vt:vector>
  </TitlesOfParts>
  <Company>Industry</Company>
  <LinksUpToDate>false</LinksUpToDate>
  <CharactersWithSpaces>53847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 Programme - Incubator Support Initiative – Expert in Residence</dc:title>
  <dc:subject/>
  <dc:creator>Industry</dc:creator>
  <cp:keywords/>
  <dc:description/>
  <cp:lastModifiedBy>Milanja, Jelena</cp:lastModifiedBy>
  <cp:revision>3</cp:revision>
  <cp:lastPrinted>2020-03-22T22:58:00Z</cp:lastPrinted>
  <dcterms:created xsi:type="dcterms:W3CDTF">2020-03-22T22:58:00Z</dcterms:created>
  <dcterms:modified xsi:type="dcterms:W3CDTF">2020-03-22T23:00:00Z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0x010100EAB4DC77018DDB48B0079EBE2F9C9A54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8a24448e-d303-4705-9632-2f7a6f59162a</vt:lpwstr>
  </property>
  <property fmtid="{D5CDD505-2E9C-101B-9397-08002B2CF9AE}" pid="13" name="DocHub_Year">
    <vt:lpwstr>1071;#2019-20|e5d193cb-0c78-4fe3-8f0c-2a9a33b5d3c7</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618;#Incubator Support|b781ac3a-2e1a-4585-afa3-1b82264c7ef2</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EntityCustomer">
    <vt:lpwstr/>
  </property>
</Properties>
</file>