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55BBAE8A" w:rsidR="00425613" w:rsidRDefault="005D66F2" w:rsidP="00B04E0E">
      <w:pPr>
        <w:pStyle w:val="Heading1SecondLine"/>
      </w:pPr>
      <w:r>
        <w:t>Health Sector Information Sharing</w:t>
      </w:r>
      <w:r w:rsidR="003269A8">
        <w:t xml:space="preserve"> and</w:t>
      </w:r>
      <w:r>
        <w:t xml:space="preserve"> Analysis Centre</w:t>
      </w:r>
      <w:r w:rsidR="003269A8">
        <w:t xml:space="preserve"> Acceleration Grants Program</w:t>
      </w:r>
    </w:p>
    <w:p w14:paraId="51A82201" w14:textId="4E1DA365" w:rsidR="00D511C1" w:rsidRDefault="00DE7BC8" w:rsidP="00D511C1">
      <w:r w:rsidRPr="00E46E90">
        <w:t xml:space="preserve">Version </w:t>
      </w:r>
      <w:r w:rsidR="00BD7D69" w:rsidRPr="00981466">
        <w:t>June 2024</w:t>
      </w:r>
    </w:p>
    <w:p w14:paraId="2C361C2F" w14:textId="524AE3C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3269A8">
        <w:t xml:space="preserve">Health Centre Information Sharing and Analysis Centre Acceleration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2ED7A53"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DBAD3CB" w:rsidR="00A40FEB" w:rsidRDefault="00A40FEB" w:rsidP="00A40FEB">
      <w:pPr>
        <w:pStyle w:val="ListBullet"/>
      </w:pPr>
      <w:r>
        <w:t xml:space="preserve">Field 1 select - </w:t>
      </w:r>
      <w:r w:rsidR="003269A8">
        <w:t xml:space="preserve">Health Sector Information and Analysis Centre Acceleration </w:t>
      </w:r>
      <w:r w:rsidR="002D2716">
        <w:t xml:space="preserve">Grants </w:t>
      </w:r>
      <w:r w:rsidR="003269A8">
        <w:t xml:space="preserve">Program </w:t>
      </w:r>
    </w:p>
    <w:p w14:paraId="7FB50500" w14:textId="14D892F9" w:rsidR="00A40FEB" w:rsidRDefault="00A40FEB" w:rsidP="00A40FEB">
      <w:pPr>
        <w:pStyle w:val="ListBullet"/>
      </w:pPr>
      <w:r>
        <w:t xml:space="preserve">Field 2 select - </w:t>
      </w:r>
      <w:r w:rsidR="003269A8">
        <w:t xml:space="preserve">Health Sector Information and Analysis Centre Acceleration </w:t>
      </w:r>
      <w:r w:rsidR="002D2716">
        <w:t xml:space="preserve">Grants </w:t>
      </w:r>
      <w:r w:rsidR="003269A8">
        <w:t>Program</w:t>
      </w:r>
    </w:p>
    <w:p w14:paraId="5E8DCA3C" w14:textId="77777777" w:rsidR="00A40FEB" w:rsidRDefault="00A40FEB" w:rsidP="00A40FEB">
      <w:pPr>
        <w:pStyle w:val="Normalexplanatory"/>
      </w:pPr>
      <w:r>
        <w:t>When you have selected the program, the following text will appear.</w:t>
      </w:r>
    </w:p>
    <w:p w14:paraId="508B8A8D" w14:textId="32020CD2" w:rsidR="00CC13BF" w:rsidRPr="009B3397" w:rsidRDefault="00CC13BF" w:rsidP="00CC13BF">
      <w:pPr>
        <w:pStyle w:val="Normaltickboxlevel1"/>
      </w:pPr>
      <w:r w:rsidRPr="009B3397">
        <w:t xml:space="preserve">This grant opportunity will run over </w:t>
      </w:r>
      <w:r w:rsidR="003269A8" w:rsidRPr="009B3397">
        <w:t>3 years from 2024-25 to 2026-27.</w:t>
      </w:r>
    </w:p>
    <w:p w14:paraId="144F125A" w14:textId="2438DA0A" w:rsidR="00CC13BF" w:rsidRPr="009B3397" w:rsidRDefault="00CC13BF" w:rsidP="00CC13BF">
      <w:r w:rsidRPr="009B3397">
        <w:t xml:space="preserve">The grant opportunity was announced as part of the </w:t>
      </w:r>
      <w:r w:rsidR="003269A8" w:rsidRPr="009B3397">
        <w:t>2023-2030 Australian Cyber Security Strategy.</w:t>
      </w:r>
      <w:r w:rsidRPr="009B3397">
        <w:t xml:space="preserve"> Up to $</w:t>
      </w:r>
      <w:r w:rsidR="003269A8" w:rsidRPr="009B3397">
        <w:t>6</w:t>
      </w:r>
      <w:r w:rsidR="006E3D2A">
        <w:t>.423</w:t>
      </w:r>
      <w:r w:rsidRPr="009B3397">
        <w:t xml:space="preserve"> million is available for this grant opportunity.</w:t>
      </w:r>
    </w:p>
    <w:p w14:paraId="387FB2FB" w14:textId="1096BAAA" w:rsidR="00CC13BF" w:rsidRPr="009B3397" w:rsidRDefault="00CC13BF" w:rsidP="00CC13BF">
      <w:pPr>
        <w:pStyle w:val="Normaltickboxlevel1"/>
      </w:pPr>
      <w:r w:rsidRPr="009B3397">
        <w:t>The objectives of the program are</w:t>
      </w:r>
      <w:r w:rsidR="003269A8" w:rsidRPr="009B3397">
        <w:t xml:space="preserve"> to</w:t>
      </w:r>
      <w:r w:rsidR="002D2716" w:rsidRPr="009B3397">
        <w:t>:</w:t>
      </w:r>
      <w:r w:rsidRPr="009B3397">
        <w:t xml:space="preserve"> </w:t>
      </w:r>
    </w:p>
    <w:p w14:paraId="773A8274" w14:textId="77777777" w:rsidR="003269A8" w:rsidRPr="00622926" w:rsidRDefault="003269A8" w:rsidP="003269A8">
      <w:pPr>
        <w:pStyle w:val="ListBullet"/>
        <w:spacing w:before="40" w:after="120"/>
        <w:ind w:left="357" w:hanging="357"/>
      </w:pPr>
      <w:r>
        <w:t xml:space="preserve">establish a </w:t>
      </w:r>
      <w:r w:rsidRPr="009A3B9E">
        <w:rPr>
          <w:iCs/>
        </w:rPr>
        <w:t>new ISAC, or upscal</w:t>
      </w:r>
      <w:r>
        <w:rPr>
          <w:iCs/>
        </w:rPr>
        <w:t>e</w:t>
      </w:r>
      <w:r w:rsidRPr="009A3B9E">
        <w:rPr>
          <w:iCs/>
        </w:rPr>
        <w:t xml:space="preserve"> the operations of an existing ISAC, to facilitate </w:t>
      </w:r>
      <w:r>
        <w:rPr>
          <w:iCs/>
        </w:rPr>
        <w:t xml:space="preserve">ongoing </w:t>
      </w:r>
      <w:r w:rsidRPr="009A3B9E">
        <w:rPr>
          <w:iCs/>
        </w:rPr>
        <w:t xml:space="preserve">industry-to-industry threat intelligence sharing within the health sector </w:t>
      </w:r>
    </w:p>
    <w:p w14:paraId="1AAB8CD6" w14:textId="77777777" w:rsidR="003269A8" w:rsidRPr="000C263F" w:rsidRDefault="003269A8" w:rsidP="003269A8">
      <w:pPr>
        <w:pStyle w:val="ListBullet"/>
        <w:spacing w:before="40" w:after="120"/>
        <w:ind w:left="357" w:hanging="357"/>
      </w:pPr>
      <w:r w:rsidRPr="000C263F">
        <w:rPr>
          <w:iCs/>
        </w:rPr>
        <w:t>improve capabilities with participating</w:t>
      </w:r>
      <w:r>
        <w:rPr>
          <w:iCs/>
        </w:rPr>
        <w:t xml:space="preserve"> member</w:t>
      </w:r>
      <w:r w:rsidRPr="000C263F">
        <w:rPr>
          <w:iCs/>
        </w:rPr>
        <w:t xml:space="preserve"> organisations </w:t>
      </w:r>
      <w:r>
        <w:rPr>
          <w:iCs/>
        </w:rPr>
        <w:t xml:space="preserve">both </w:t>
      </w:r>
      <w:r w:rsidRPr="000C263F">
        <w:rPr>
          <w:iCs/>
        </w:rPr>
        <w:t>to prevent</w:t>
      </w:r>
      <w:r w:rsidDel="004E70BE">
        <w:rPr>
          <w:iCs/>
        </w:rPr>
        <w:t xml:space="preserve">, through emphasising on hardening and resilience, </w:t>
      </w:r>
      <w:r w:rsidRPr="000C263F">
        <w:rPr>
          <w:iCs/>
        </w:rPr>
        <w:t>and respond to cyber threats</w:t>
      </w:r>
    </w:p>
    <w:p w14:paraId="4246A869" w14:textId="77777777" w:rsidR="003269A8" w:rsidRPr="000C263F" w:rsidRDefault="003269A8" w:rsidP="003269A8">
      <w:pPr>
        <w:pStyle w:val="ListBullet"/>
        <w:spacing w:before="40" w:after="120"/>
        <w:ind w:left="357" w:hanging="357"/>
      </w:pPr>
      <w:r>
        <w:rPr>
          <w:iCs/>
        </w:rPr>
        <w:t>establish an</w:t>
      </w:r>
      <w:r w:rsidRPr="000C263F">
        <w:rPr>
          <w:iCs/>
        </w:rPr>
        <w:t xml:space="preserve"> intelligence-sharing forum where participants interact and share information regarding cyber threats </w:t>
      </w:r>
    </w:p>
    <w:p w14:paraId="2BB7A69A" w14:textId="2E28ECFD" w:rsidR="003269A8" w:rsidRPr="006010B7" w:rsidRDefault="003269A8" w:rsidP="003269A8">
      <w:pPr>
        <w:pStyle w:val="ListBullet"/>
        <w:spacing w:before="40" w:after="120"/>
        <w:ind w:left="357" w:hanging="357"/>
      </w:pPr>
      <w:r>
        <w:rPr>
          <w:iCs/>
        </w:rPr>
        <w:t xml:space="preserve">drive benefit from, and provide benefit to, the National Cyber Threat Picture by ensuring any technical, machine speed threat intelligence sharing is compatible with the national cyber threat intelligence platform, </w:t>
      </w:r>
      <w:r w:rsidR="006010B7">
        <w:rPr>
          <w:iCs/>
        </w:rPr>
        <w:t xml:space="preserve">Australian Signals Directorate’s </w:t>
      </w:r>
      <w:r>
        <w:rPr>
          <w:iCs/>
        </w:rPr>
        <w:t>Cyber Threat Intelligence Sharing (</w:t>
      </w:r>
      <w:r w:rsidR="006010B7">
        <w:rPr>
          <w:iCs/>
        </w:rPr>
        <w:t xml:space="preserve">ASD </w:t>
      </w:r>
      <w:r>
        <w:rPr>
          <w:iCs/>
        </w:rPr>
        <w:t xml:space="preserve">CTIS) </w:t>
      </w:r>
    </w:p>
    <w:p w14:paraId="49911B22" w14:textId="77777777" w:rsidR="006010B7" w:rsidRPr="00607E62" w:rsidRDefault="006010B7" w:rsidP="006010B7">
      <w:pPr>
        <w:pStyle w:val="ListBullet"/>
      </w:pPr>
      <w:r w:rsidRPr="00607E62">
        <w:t>establish and maintain relationships with existing threat intelligence sharing forums to enable sharing of meaningful threat intelligence to the healthcare ecosystem.</w:t>
      </w:r>
      <w:r w:rsidRPr="001852AC">
        <w:rPr>
          <w:iCs/>
        </w:rPr>
        <w:t xml:space="preserve"> </w:t>
      </w:r>
    </w:p>
    <w:p w14:paraId="7FC42AFE" w14:textId="5AF7482E" w:rsidR="00CC13BF" w:rsidRDefault="00CC13BF" w:rsidP="00CC13BF">
      <w:r w:rsidRPr="00115562">
        <w:t>The maximum grant amount is $</w:t>
      </w:r>
      <w:r w:rsidR="003269A8" w:rsidRPr="00115562">
        <w:t>6</w:t>
      </w:r>
      <w:r w:rsidR="006E3D2A">
        <w:t>.423</w:t>
      </w:r>
      <w:r w:rsidR="003269A8" w:rsidRPr="00115562">
        <w:t xml:space="preserve"> million</w:t>
      </w:r>
      <w:r w:rsidRPr="00115562">
        <w:t>.</w:t>
      </w:r>
      <w:r>
        <w:t xml:space="preserve"> </w:t>
      </w:r>
    </w:p>
    <w:p w14:paraId="05C4C8AB" w14:textId="348CC722" w:rsidR="00A40FEB" w:rsidRDefault="00A40FEB" w:rsidP="00A40FEB">
      <w:r>
        <w:lastRenderedPageBreak/>
        <w:t xml:space="preserve">You should read the </w:t>
      </w:r>
      <w:hyperlink r:id="rId21" w:anchor="key-documents" w:history="1">
        <w:r w:rsidRPr="001A15B2">
          <w:rPr>
            <w:rStyle w:val="Hyperlink"/>
          </w:rPr>
          <w:t>grant opportunity guidelines</w:t>
        </w:r>
      </w:hyperlink>
      <w:r>
        <w:t xml:space="preserve"> and </w:t>
      </w:r>
      <w:hyperlink r:id="rId22" w:anchor="key-documents" w:history="1">
        <w:r w:rsidRPr="001A15B2">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3D9B51D3" w:rsidR="00A40FEB" w:rsidRPr="00652090" w:rsidRDefault="00A40FEB" w:rsidP="00A40FEB">
      <w:r w:rsidRPr="00652090">
        <w:t xml:space="preserve">You may submit your application at any time up until 5.00pm AEST on </w:t>
      </w:r>
      <w:r w:rsidR="002D2716" w:rsidRPr="00A16432">
        <w:t>2</w:t>
      </w:r>
      <w:r w:rsidR="001B5365">
        <w:t>5</w:t>
      </w:r>
      <w:r w:rsidR="002D2716" w:rsidRPr="00A16432">
        <w:t> July 2024</w:t>
      </w:r>
      <w:r w:rsidRPr="00A16432">
        <w:t>.</w:t>
      </w:r>
      <w:r w:rsidRPr="0096042E">
        <w:t xml:space="preserve"> </w:t>
      </w:r>
      <w:r w:rsidR="00AD4BF4" w:rsidRPr="0096042E">
        <w:t>Please</w:t>
      </w:r>
      <w:r w:rsidR="00AD4BF4" w:rsidRPr="00652090">
        <w:t xml:space="preserv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C59BDDE" w:rsidR="0096090D" w:rsidRDefault="00193F0F" w:rsidP="0096090D">
      <w:pPr>
        <w:tabs>
          <w:tab w:val="left" w:pos="6237"/>
          <w:tab w:val="left" w:pos="7938"/>
        </w:tabs>
      </w:pPr>
      <w:r>
        <w:t xml:space="preserve">We will ask you the following questions to establish your eligibility for the </w:t>
      </w:r>
      <w:r w:rsidR="003269A8">
        <w:t xml:space="preserve">Health Sector Information Sharing and Analysis Centre </w:t>
      </w:r>
      <w:r w:rsidR="006010B7">
        <w:t>g</w:t>
      </w:r>
      <w:r w:rsidR="003269A8">
        <w:t>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62EFA1D7" w:rsidR="00193F0F" w:rsidRPr="00652090" w:rsidRDefault="00502579" w:rsidP="00AA0512">
      <w:pPr>
        <w:pStyle w:val="ListBullet"/>
        <w:numPr>
          <w:ilvl w:val="0"/>
          <w:numId w:val="0"/>
        </w:numPr>
        <w:ind w:left="360" w:hanging="360"/>
      </w:pPr>
      <w:r w:rsidRPr="00652090">
        <w:t>Select which type of entity your organisation is</w:t>
      </w:r>
      <w:r w:rsidR="000B6DC2" w:rsidRPr="00652090">
        <w:t xml:space="preserve"> </w:t>
      </w:r>
      <w:r w:rsidR="009C6ED9" w:rsidRPr="00652090">
        <w:rPr>
          <w:color w:val="FF0000"/>
        </w:rPr>
        <w:t xml:space="preserve"> </w:t>
      </w:r>
    </w:p>
    <w:p w14:paraId="28D8C91F" w14:textId="34D9587B" w:rsidR="00255E4E" w:rsidRPr="00652090" w:rsidRDefault="003269A8" w:rsidP="00255E4E">
      <w:pPr>
        <w:pStyle w:val="ListBullet"/>
        <w:numPr>
          <w:ilvl w:val="1"/>
          <w:numId w:val="3"/>
        </w:numPr>
      </w:pPr>
      <w:r w:rsidRPr="00652090">
        <w:t>entity incorporated in Australia</w:t>
      </w:r>
    </w:p>
    <w:p w14:paraId="6D9D4FF0" w14:textId="1B94F153" w:rsidR="00AA0512" w:rsidRPr="00652090" w:rsidRDefault="00AA0512" w:rsidP="00255E4E">
      <w:pPr>
        <w:pStyle w:val="ListBullet"/>
        <w:numPr>
          <w:ilvl w:val="1"/>
          <w:numId w:val="3"/>
        </w:numPr>
      </w:pPr>
      <w:r w:rsidRPr="00652090">
        <w:t>none of the above.</w:t>
      </w:r>
    </w:p>
    <w:p w14:paraId="6D36F16F" w14:textId="4B76E83A" w:rsidR="00193F0F" w:rsidRDefault="00824500" w:rsidP="00193F0F">
      <w:pPr>
        <w:pStyle w:val="Normalexplanatory"/>
      </w:pPr>
      <w:r>
        <w:t>You must select one of the eligible options from a drop down me</w:t>
      </w:r>
      <w:r w:rsidR="00543F82">
        <w:t>nu to proceed to next question.</w:t>
      </w:r>
    </w:p>
    <w:p w14:paraId="34E2C92F" w14:textId="2481FFAE" w:rsidR="00B67F4F" w:rsidRPr="00961CC0" w:rsidRDefault="00162129" w:rsidP="00B67F4F">
      <w:pPr>
        <w:pStyle w:val="ListBullet"/>
        <w:numPr>
          <w:ilvl w:val="0"/>
          <w:numId w:val="0"/>
        </w:numPr>
        <w:ind w:left="360" w:hanging="360"/>
      </w:pPr>
      <w:r>
        <w:t>Is your organisation one or more of the following:</w:t>
      </w:r>
      <w:r w:rsidR="00B67F4F" w:rsidRPr="00961CC0">
        <w:t xml:space="preserve"> </w:t>
      </w:r>
      <w:r w:rsidR="00B67F4F" w:rsidRPr="00961CC0">
        <w:rPr>
          <w:color w:val="FF0000"/>
        </w:rPr>
        <w:t xml:space="preserve"> </w:t>
      </w:r>
    </w:p>
    <w:p w14:paraId="625E2918" w14:textId="77777777" w:rsidR="00B67F4F" w:rsidRDefault="00B67F4F" w:rsidP="00B67F4F">
      <w:pPr>
        <w:pStyle w:val="ListBullet"/>
        <w:numPr>
          <w:ilvl w:val="1"/>
          <w:numId w:val="3"/>
        </w:numPr>
      </w:pPr>
      <w:r>
        <w:t xml:space="preserve">an existing ISAC </w:t>
      </w:r>
    </w:p>
    <w:p w14:paraId="515B633F" w14:textId="77777777" w:rsidR="00B67F4F" w:rsidRDefault="00B67F4F" w:rsidP="00B67F4F">
      <w:pPr>
        <w:pStyle w:val="ListBullet"/>
        <w:numPr>
          <w:ilvl w:val="1"/>
          <w:numId w:val="3"/>
        </w:numPr>
      </w:pPr>
      <w:r>
        <w:t xml:space="preserve">a health sector group </w:t>
      </w:r>
    </w:p>
    <w:p w14:paraId="39FB4672" w14:textId="77777777" w:rsidR="00B67F4F" w:rsidRDefault="00B67F4F" w:rsidP="00B67F4F">
      <w:pPr>
        <w:pStyle w:val="ListBullet"/>
        <w:numPr>
          <w:ilvl w:val="1"/>
          <w:numId w:val="3"/>
        </w:numPr>
      </w:pPr>
      <w:r>
        <w:t xml:space="preserve">specialist in generating and disseminating cyber threat intelligence </w:t>
      </w:r>
    </w:p>
    <w:p w14:paraId="77CA6617" w14:textId="6F59FED7" w:rsidR="00B67F4F" w:rsidRDefault="00B67F4F" w:rsidP="00B67F4F">
      <w:pPr>
        <w:pStyle w:val="ListBullet"/>
        <w:numPr>
          <w:ilvl w:val="1"/>
          <w:numId w:val="3"/>
        </w:numPr>
      </w:pPr>
      <w:r>
        <w:t>a membership organisation for cyber professionals</w:t>
      </w:r>
      <w:r w:rsidR="00652571">
        <w:t>.</w:t>
      </w:r>
    </w:p>
    <w:p w14:paraId="58FEF7AC" w14:textId="77777777" w:rsidR="00C067FF" w:rsidRPr="00AC2083" w:rsidRDefault="00C067FF" w:rsidP="00AC2083">
      <w:pPr>
        <w:pStyle w:val="ListBullet"/>
        <w:numPr>
          <w:ilvl w:val="0"/>
          <w:numId w:val="0"/>
        </w:numPr>
        <w:ind w:left="360" w:hanging="360"/>
        <w:rPr>
          <w:i/>
          <w:iCs/>
        </w:rPr>
      </w:pPr>
      <w:r w:rsidRPr="00AC2083">
        <w:rPr>
          <w:i/>
          <w:iCs/>
        </w:rPr>
        <w:t>You must answer yes to proceed to next question.</w:t>
      </w:r>
    </w:p>
    <w:p w14:paraId="6FD91766" w14:textId="19320389" w:rsidR="00193F0F" w:rsidRDefault="00B67F4F" w:rsidP="008F3266">
      <w:pPr>
        <w:pStyle w:val="ListBullet"/>
        <w:numPr>
          <w:ilvl w:val="0"/>
          <w:numId w:val="0"/>
        </w:numPr>
        <w:ind w:left="360" w:hanging="360"/>
      </w:pPr>
      <w:r w:rsidRPr="00652571">
        <w:t>Is your organisation located within Australia and registered for GST?</w:t>
      </w:r>
      <w:r w:rsidR="000B6DC2" w:rsidRPr="000B6DC2">
        <w:rPr>
          <w:color w:val="FF0000"/>
        </w:rPr>
        <w:t xml:space="preserve"> </w:t>
      </w:r>
      <w:r w:rsidR="009C6ED9">
        <w:rPr>
          <w:color w:val="FF0000"/>
        </w:rPr>
        <w:t xml:space="preserve"> </w:t>
      </w:r>
    </w:p>
    <w:p w14:paraId="60874EFE" w14:textId="77777777" w:rsidR="00C067FF" w:rsidRPr="00AC2083" w:rsidRDefault="00C067FF" w:rsidP="00AC2083">
      <w:pPr>
        <w:pStyle w:val="ListBullet"/>
        <w:numPr>
          <w:ilvl w:val="0"/>
          <w:numId w:val="0"/>
        </w:numPr>
        <w:rPr>
          <w:i/>
          <w:iCs/>
        </w:rPr>
      </w:pPr>
      <w:r w:rsidRPr="00AC2083">
        <w:rPr>
          <w:i/>
          <w:iCs/>
        </w:rPr>
        <w:t>You must answer yes to proceed to next question.</w:t>
      </w:r>
    </w:p>
    <w:p w14:paraId="639C3805" w14:textId="345327EA" w:rsidR="00193F0F" w:rsidRPr="00652571" w:rsidRDefault="00B67F4F" w:rsidP="008F3266">
      <w:pPr>
        <w:pStyle w:val="ListBullet"/>
        <w:numPr>
          <w:ilvl w:val="0"/>
          <w:numId w:val="0"/>
        </w:numPr>
        <w:ind w:left="360" w:hanging="360"/>
      </w:pPr>
      <w:r w:rsidRPr="00652571">
        <w:t xml:space="preserve">Does your organisation have an account with an Australian financial institution? </w:t>
      </w:r>
    </w:p>
    <w:p w14:paraId="7F51320E" w14:textId="77777777" w:rsidR="00CF0C5D" w:rsidRDefault="00CF0C5D" w:rsidP="00CF0C5D">
      <w:pPr>
        <w:pStyle w:val="Normalexplanatory"/>
      </w:pPr>
      <w:r>
        <w:t>You must answer yes to proceed to next question.</w:t>
      </w:r>
    </w:p>
    <w:p w14:paraId="35E844CA" w14:textId="298BE424" w:rsidR="00193F0F" w:rsidRPr="00D06586" w:rsidRDefault="00CF0C5D">
      <w:pPr>
        <w:pStyle w:val="ListBullet"/>
        <w:numPr>
          <w:ilvl w:val="0"/>
          <w:numId w:val="0"/>
        </w:numPr>
        <w:rPr>
          <w:highlight w:val="yellow"/>
        </w:rPr>
      </w:pPr>
      <w:r w:rsidRPr="00286D6F">
        <w:t>Can you provide</w:t>
      </w:r>
      <w:r w:rsidR="00B67F4F" w:rsidRPr="00286D6F">
        <w:t xml:space="preserve"> </w:t>
      </w:r>
      <w:r w:rsidR="00B67F4F">
        <w:t xml:space="preserve">a holistic information security management plan to manage security risk and personnel specific to the project, i.e. vetting people, policies and technology, and/or be certified against cyber security standards </w:t>
      </w:r>
      <w:r w:rsidR="00B67F4F" w:rsidRPr="00AC2083">
        <w:t xml:space="preserve">ISO/IEC 27001 or </w:t>
      </w:r>
      <w:r w:rsidR="00441B74" w:rsidRPr="009B3397">
        <w:t>equivalent?</w:t>
      </w:r>
    </w:p>
    <w:p w14:paraId="7B1E09C7" w14:textId="280BBEA4" w:rsidR="00193F0F" w:rsidRDefault="00D06586" w:rsidP="00193F0F">
      <w:pPr>
        <w:pStyle w:val="Normalexplanatory"/>
      </w:pPr>
      <w:r>
        <w:t>You must answer yes</w:t>
      </w:r>
      <w:r w:rsidR="00193F0F">
        <w:t xml:space="preserve"> </w:t>
      </w:r>
      <w:r w:rsidR="00193F0F" w:rsidDel="00CF0C5D">
        <w:t xml:space="preserve">to </w:t>
      </w:r>
      <w:r w:rsidR="00193F0F">
        <w:t>proceed to next question.</w:t>
      </w:r>
    </w:p>
    <w:p w14:paraId="6535C631" w14:textId="6FEFB64A" w:rsidR="000B6DC2" w:rsidRPr="00D06586" w:rsidRDefault="000B6DC2" w:rsidP="008F3266">
      <w:pPr>
        <w:pStyle w:val="ListBullet"/>
        <w:numPr>
          <w:ilvl w:val="0"/>
          <w:numId w:val="0"/>
        </w:numPr>
        <w:ind w:left="360" w:hanging="360"/>
        <w:rPr>
          <w:highlight w:val="yellow"/>
        </w:rPr>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34EC90DD"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76576970" w14:textId="77777777" w:rsidR="00550884" w:rsidRDefault="00550884" w:rsidP="00550884">
      <w:pPr>
        <w:pStyle w:val="ListBullet"/>
      </w:pPr>
      <w:r>
        <w:t>Email address</w:t>
      </w:r>
      <w:r w:rsidRPr="004C7AEB">
        <w:rPr>
          <w:b/>
          <w:color w:val="FF0000"/>
        </w:rPr>
        <w:t xml:space="preserve"> </w:t>
      </w:r>
      <w:r>
        <w:rPr>
          <w:b/>
          <w:color w:val="FF0000"/>
        </w:rPr>
        <w:t xml:space="preserve"> </w:t>
      </w:r>
      <w:r>
        <w:t xml:space="preserve"> </w:t>
      </w:r>
    </w:p>
    <w:p w14:paraId="37119AB9" w14:textId="530114BD" w:rsidR="009C6ED9" w:rsidRPr="006E3D2A" w:rsidRDefault="00550884" w:rsidP="009C6ED9">
      <w:pPr>
        <w:pStyle w:val="ListBullet"/>
        <w:rPr>
          <w:bCs/>
        </w:rPr>
      </w:pPr>
      <w:r w:rsidRPr="00286D6F">
        <w:rPr>
          <w:bCs/>
        </w:rPr>
        <w:t>Relationship to applicant</w:t>
      </w:r>
      <w:r w:rsidR="009C6ED9" w:rsidRPr="00286D6F">
        <w:rPr>
          <w:bCs/>
        </w:rPr>
        <w:t xml:space="preserve"> </w:t>
      </w:r>
      <w:r w:rsidR="009C6ED9" w:rsidRPr="006E3D2A">
        <w:rPr>
          <w:bCs/>
        </w:rPr>
        <w:t xml:space="preserve"> </w:t>
      </w:r>
    </w:p>
    <w:p w14:paraId="6F0C34DC" w14:textId="77777777" w:rsidR="00550884" w:rsidRDefault="00550884" w:rsidP="00550884">
      <w:pPr>
        <w:pStyle w:val="ListBullet"/>
        <w:numPr>
          <w:ilvl w:val="0"/>
          <w:numId w:val="0"/>
        </w:numPr>
        <w:ind w:left="360" w:hanging="360"/>
      </w:pPr>
    </w:p>
    <w:p w14:paraId="12912DFD" w14:textId="77777777" w:rsidR="00550884" w:rsidRDefault="00550884" w:rsidP="00550884">
      <w:pPr>
        <w:pStyle w:val="ListBullet"/>
        <w:numPr>
          <w:ilvl w:val="0"/>
          <w:numId w:val="0"/>
        </w:numPr>
        <w:ind w:left="360" w:hanging="360"/>
      </w:pPr>
      <w:r>
        <w:t>You  must provide details of an authorised signatory contact for your application.</w:t>
      </w:r>
    </w:p>
    <w:p w14:paraId="02C53535" w14:textId="77777777" w:rsidR="00550884" w:rsidRDefault="00550884" w:rsidP="00550884">
      <w:pPr>
        <w:pStyle w:val="ListBullet"/>
      </w:pPr>
      <w:r>
        <w:t>Title</w:t>
      </w:r>
    </w:p>
    <w:p w14:paraId="6296E248" w14:textId="77777777" w:rsidR="00550884" w:rsidRDefault="00550884" w:rsidP="00550884">
      <w:pPr>
        <w:pStyle w:val="ListBullet"/>
      </w:pPr>
      <w:r>
        <w:t>Given name</w:t>
      </w:r>
      <w:r w:rsidRPr="004C7AEB">
        <w:rPr>
          <w:b/>
          <w:color w:val="FF0000"/>
        </w:rPr>
        <w:t xml:space="preserve"> </w:t>
      </w:r>
      <w:r>
        <w:rPr>
          <w:b/>
          <w:color w:val="FF0000"/>
        </w:rPr>
        <w:t xml:space="preserve"> </w:t>
      </w:r>
      <w:r>
        <w:t xml:space="preserve"> </w:t>
      </w:r>
    </w:p>
    <w:p w14:paraId="5173CE8E" w14:textId="77777777" w:rsidR="00550884" w:rsidRDefault="00550884" w:rsidP="00550884">
      <w:pPr>
        <w:pStyle w:val="ListBullet"/>
      </w:pPr>
      <w:r>
        <w:t>Family name</w:t>
      </w:r>
      <w:r w:rsidRPr="004C7AEB">
        <w:rPr>
          <w:b/>
          <w:color w:val="FF0000"/>
        </w:rPr>
        <w:t xml:space="preserve"> </w:t>
      </w:r>
      <w:r>
        <w:rPr>
          <w:b/>
          <w:color w:val="FF0000"/>
        </w:rPr>
        <w:t xml:space="preserve"> </w:t>
      </w:r>
      <w:r>
        <w:t xml:space="preserve"> </w:t>
      </w:r>
    </w:p>
    <w:p w14:paraId="62C80BBB" w14:textId="77777777" w:rsidR="00550884" w:rsidRDefault="00550884" w:rsidP="00550884">
      <w:pPr>
        <w:pStyle w:val="ListBullet"/>
      </w:pPr>
      <w:r>
        <w:t>Phone number</w:t>
      </w:r>
      <w:r w:rsidRPr="004C7AEB">
        <w:rPr>
          <w:b/>
          <w:color w:val="FF0000"/>
        </w:rPr>
        <w:t xml:space="preserve"> </w:t>
      </w:r>
      <w:r>
        <w:rPr>
          <w:b/>
          <w:color w:val="FF0000"/>
        </w:rPr>
        <w:t xml:space="preserve"> </w:t>
      </w:r>
    </w:p>
    <w:p w14:paraId="2F76DF39" w14:textId="77777777" w:rsidR="00550884" w:rsidRDefault="00550884" w:rsidP="00550884">
      <w:pPr>
        <w:pStyle w:val="ListBullet"/>
      </w:pPr>
      <w:r>
        <w:t>Email address</w:t>
      </w:r>
      <w:r w:rsidRPr="004C7AEB">
        <w:rPr>
          <w:b/>
          <w:color w:val="FF0000"/>
        </w:rPr>
        <w:t xml:space="preserve"> </w:t>
      </w:r>
      <w:r>
        <w:rPr>
          <w:b/>
          <w:color w:val="FF0000"/>
        </w:rPr>
        <w:t xml:space="preserve"> </w:t>
      </w:r>
      <w:r>
        <w:t xml:space="preserve"> </w:t>
      </w:r>
    </w:p>
    <w:p w14:paraId="4494BA7E" w14:textId="5A05695B" w:rsidR="00550884" w:rsidRDefault="00550884" w:rsidP="009B3397">
      <w:pPr>
        <w:pStyle w:val="ListBullet"/>
        <w:numPr>
          <w:ilvl w:val="0"/>
          <w:numId w:val="0"/>
        </w:numPr>
        <w:ind w:left="360" w:hanging="360"/>
        <w:sectPr w:rsidR="00550884"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874C1E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6B3552">
        <w:t xml:space="preserve">improve intelligence threat sharing within the health sector.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90016A7" w:rsidR="003B792F" w:rsidRPr="00824887" w:rsidRDefault="003B792F" w:rsidP="003B792F">
      <w:r w:rsidRPr="00EB5242">
        <w:t>You must also provide a project plan which you should attach later in your application.</w:t>
      </w:r>
      <w:r w:rsidR="002E6EFF" w:rsidRPr="00EB5242">
        <w:t xml:space="preserve"> Refer to the grant opportunity guidelines for the requirement</w:t>
      </w:r>
      <w:r w:rsidR="004B3B47" w:rsidRPr="00EB5242">
        <w:t>s</w:t>
      </w:r>
      <w:r w:rsidR="002E6EFF" w:rsidRPr="00EB5242">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6B8587BA" w:rsidR="00041962" w:rsidRDefault="00041962" w:rsidP="00041962">
      <w:pPr>
        <w:pStyle w:val="Normalexplanatory"/>
      </w:pPr>
      <w:r w:rsidRPr="009B3397">
        <w:t>Your project must be completed in line with the dates provided in the grant opportunity guidelines</w:t>
      </w:r>
      <w:r w:rsidRPr="004E00CF">
        <w:t>.</w:t>
      </w:r>
    </w:p>
    <w:p w14:paraId="03B106E8" w14:textId="38ECB1E1" w:rsidR="0016611E" w:rsidRDefault="00176737" w:rsidP="0016611E">
      <w:pPr>
        <w:pStyle w:val="Normalexplanatory"/>
      </w:pPr>
      <w:r w:rsidRPr="00AA0512">
        <w:t xml:space="preserve">The start and end dates you enter here will </w:t>
      </w:r>
      <w:r w:rsidR="008F00E0">
        <w:t>determine the</w:t>
      </w:r>
      <w:r w:rsidRPr="00AA0512">
        <w:t xml:space="preserv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CB4C814" w:rsidR="00BC6D60" w:rsidRPr="006E3D2A" w:rsidRDefault="00BC6D60" w:rsidP="00BC6D60">
      <w:pPr>
        <w:pStyle w:val="ListBullet"/>
      </w:pPr>
      <w:r>
        <w:t xml:space="preserve">Estimated project </w:t>
      </w:r>
      <w:r w:rsidR="00CD18FB">
        <w:t>start</w:t>
      </w:r>
      <w:r>
        <w:t xml:space="preserve"> </w:t>
      </w:r>
      <w:r w:rsidRPr="006E3D2A">
        <w:t>date</w:t>
      </w:r>
      <w:r w:rsidR="00685F38" w:rsidRPr="006E3D2A">
        <w:t xml:space="preserve"> </w:t>
      </w:r>
      <w:r w:rsidR="003B26A2" w:rsidRPr="006E3D2A">
        <w:t>(1 July 2024)</w:t>
      </w:r>
    </w:p>
    <w:p w14:paraId="587C7681" w14:textId="03786FB8" w:rsidR="00BC6D60" w:rsidRPr="006E3D2A" w:rsidRDefault="00BC6D60" w:rsidP="00BC6D60">
      <w:pPr>
        <w:pStyle w:val="ListBullet"/>
      </w:pPr>
      <w:r w:rsidRPr="006E3D2A">
        <w:t xml:space="preserve">Estimated project </w:t>
      </w:r>
      <w:r w:rsidR="00CD18FB" w:rsidRPr="006E3D2A">
        <w:t>end</w:t>
      </w:r>
      <w:r w:rsidRPr="006E3D2A">
        <w:t xml:space="preserve"> date</w:t>
      </w:r>
      <w:r w:rsidR="009C6ED9" w:rsidRPr="006E3D2A">
        <w:t xml:space="preserve"> </w:t>
      </w:r>
      <w:r w:rsidR="003B26A2" w:rsidRPr="006E3D2A">
        <w:t>(30 June 2027)</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EF628A" w:rsidRDefault="00CD18FB" w:rsidP="00B51D67">
      <w:pPr>
        <w:pStyle w:val="Heading3"/>
      </w:pPr>
      <w:r w:rsidRPr="00EF628A">
        <w:lastRenderedPageBreak/>
        <w:t>Proje</w:t>
      </w:r>
      <w:r w:rsidR="008F48A4" w:rsidRPr="00EF628A">
        <w:t>ct</w:t>
      </w:r>
      <w:r w:rsidRPr="00EF628A">
        <w:t xml:space="preserve"> m</w:t>
      </w:r>
      <w:r w:rsidR="00B51D67" w:rsidRPr="00EF628A">
        <w:t>ilestones</w:t>
      </w:r>
    </w:p>
    <w:p w14:paraId="6FD44DB0" w14:textId="655CFD3B" w:rsidR="00B51D67" w:rsidRDefault="00924E48" w:rsidP="00B51D67">
      <w:r>
        <w:t>Provide details on the project milestones including the key activities occurring at each milestone</w:t>
      </w:r>
      <w:r w:rsidR="00B1156F">
        <w:t>. You may add up to 12 milestones</w:t>
      </w:r>
      <w:r>
        <w:t xml:space="preserve">. </w:t>
      </w:r>
    </w:p>
    <w:p w14:paraId="24E8F711" w14:textId="77777777" w:rsidR="00726DC8" w:rsidRDefault="00924E48">
      <w:pPr>
        <w:pStyle w:val="Normalexplanatory"/>
      </w:pPr>
      <w:r>
        <w:t xml:space="preserve">The milestone start and end dates must be </w:t>
      </w:r>
      <w:r w:rsidR="00B22C5A">
        <w:t xml:space="preserve">within </w:t>
      </w:r>
      <w:r>
        <w:t xml:space="preserve">the project start and end dates. </w:t>
      </w:r>
    </w:p>
    <w:p w14:paraId="6ABC12A4" w14:textId="02698391" w:rsidR="003024A3" w:rsidRDefault="003024A3" w:rsidP="00EB5242">
      <w:pPr>
        <w:pStyle w:val="ListBullet"/>
      </w:pPr>
      <w:r>
        <w:t xml:space="preserve">Milestone </w:t>
      </w:r>
      <w:r w:rsidR="008C1BE2">
        <w:t>title</w:t>
      </w:r>
      <w:r w:rsidR="00B22C5A">
        <w:t xml:space="preserve"> </w:t>
      </w:r>
      <w:r w:rsidR="009C6ED9" w:rsidRPr="00EB5242">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65AEE733" w:rsidR="00B04E0E" w:rsidRDefault="00B04E0E" w:rsidP="00A92AA8">
      <w:pPr>
        <w:rPr>
          <w:lang w:eastAsia="en-AU"/>
        </w:rPr>
      </w:pPr>
      <w:r>
        <w:rPr>
          <w:lang w:eastAsia="en-AU"/>
        </w:rPr>
        <w:t xml:space="preserve">You must provide the </w:t>
      </w:r>
      <w:r w:rsidR="009B3397">
        <w:rPr>
          <w:lang w:eastAsia="en-AU"/>
        </w:rPr>
        <w:t xml:space="preserve">Australian </w:t>
      </w:r>
      <w:r>
        <w:rPr>
          <w:lang w:eastAsia="en-AU"/>
        </w:rPr>
        <w:t>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lastRenderedPageBreak/>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110600A1" w14:textId="77777777" w:rsidR="009C6ED9" w:rsidRPr="00EB5242" w:rsidRDefault="009C6ED9" w:rsidP="009C6ED9">
      <w:pPr>
        <w:pStyle w:val="Heading2"/>
      </w:pPr>
      <w:r w:rsidRPr="00EB5242">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32D63861" w:rsidR="009C6ED9" w:rsidRDefault="009C6ED9" w:rsidP="009C6ED9">
      <w:pPr>
        <w:pStyle w:val="ListBullet"/>
      </w:pPr>
      <w:r>
        <w:t>Contact details</w:t>
      </w:r>
    </w:p>
    <w:p w14:paraId="2087F4A0" w14:textId="3CF04B1F" w:rsidR="009C6ED9" w:rsidRDefault="009C6ED9" w:rsidP="009B3397">
      <w:pPr>
        <w:pStyle w:val="ListBullet"/>
        <w:spacing w:before="0" w:after="200" w:line="276" w:lineRule="auto"/>
      </w:pPr>
      <w:r w:rsidRPr="003219B1">
        <w:t>Project partner letter of support attached</w:t>
      </w:r>
      <w:r w:rsidR="00B1156F">
        <w:t xml:space="preserve"> as per 7.2 of the guidelines</w:t>
      </w:r>
      <w:r>
        <w:t>. Letter to include details of partner contributions.</w:t>
      </w:r>
    </w:p>
    <w:p w14:paraId="63851EE3" w14:textId="77777777" w:rsidR="009C6ED9" w:rsidRDefault="009C6ED9" w:rsidP="009B3397">
      <w:pPr>
        <w:pStyle w:val="ListBullet"/>
        <w:spacing w:before="0" w:after="200" w:line="276" w:lineRule="auto"/>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30FBD1A6" w:rsidR="00B22C5A" w:rsidRDefault="00B22C5A" w:rsidP="00B22C5A">
      <w:r>
        <w:t xml:space="preserve">Provide a summary of your </w:t>
      </w:r>
      <w:r w:rsidRPr="00EF628A">
        <w:t>eligible</w:t>
      </w:r>
      <w:r>
        <w:t xml:space="preserve"> project expenditure over the life of the project.</w:t>
      </w:r>
    </w:p>
    <w:p w14:paraId="0574B975" w14:textId="05390563" w:rsidR="00550884" w:rsidRDefault="00550884" w:rsidP="009B3397">
      <w:pPr>
        <w:pStyle w:val="Normalexplanatory"/>
        <w:numPr>
          <w:ilvl w:val="0"/>
          <w:numId w:val="35"/>
        </w:numPr>
      </w:pPr>
      <w:r>
        <w:t>R</w:t>
      </w:r>
      <w:r w:rsidR="00B22C5A">
        <w:t>egistered for GST</w:t>
      </w:r>
      <w:r w:rsidR="00914D7B">
        <w:t xml:space="preserve"> -</w:t>
      </w:r>
      <w:r w:rsidR="00B22C5A" w:rsidDel="00914D7B">
        <w:t xml:space="preserve"> </w:t>
      </w:r>
      <w:r w:rsidR="00B22C5A">
        <w:t xml:space="preserve">enter </w:t>
      </w:r>
      <w:r w:rsidR="00914D7B">
        <w:t xml:space="preserve">amounts </w:t>
      </w:r>
      <w:r w:rsidR="00B22C5A">
        <w:t xml:space="preserve">exclusive </w:t>
      </w:r>
      <w:r w:rsidR="00914D7B">
        <w:t>of GST.</w:t>
      </w:r>
    </w:p>
    <w:p w14:paraId="601A801C" w14:textId="26F35B5F" w:rsidR="00550884" w:rsidRDefault="004E00CF" w:rsidP="009B3397">
      <w:pPr>
        <w:pStyle w:val="Normalexplanatory"/>
        <w:numPr>
          <w:ilvl w:val="0"/>
          <w:numId w:val="35"/>
        </w:numPr>
      </w:pPr>
      <w:r>
        <w:t>N</w:t>
      </w:r>
      <w:r w:rsidR="00B22C5A">
        <w:t>ot registered for GST</w:t>
      </w:r>
      <w:r w:rsidR="006C3FAD">
        <w:t xml:space="preserve"> -</w:t>
      </w:r>
      <w:r w:rsidR="00B22C5A">
        <w:t xml:space="preserve"> enter </w:t>
      </w:r>
      <w:r w:rsidR="00914D7B">
        <w:t>amounts inclusive of</w:t>
      </w:r>
      <w:r w:rsidR="00B22C5A">
        <w:t xml:space="preserve"> GST. </w:t>
      </w:r>
    </w:p>
    <w:p w14:paraId="48BEFC5F" w14:textId="4536BDC1"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EC9D117" w14:textId="342A7444" w:rsidR="00B22C5A" w:rsidRPr="00EB5242" w:rsidRDefault="00B22C5A" w:rsidP="00B22C5A">
      <w:pPr>
        <w:pStyle w:val="Normalexplanatory"/>
      </w:pPr>
      <w:r w:rsidRPr="00EB5242">
        <w:t>You</w:t>
      </w:r>
      <w:r w:rsidRPr="00EB5242" w:rsidDel="00550884">
        <w:t xml:space="preserve"> </w:t>
      </w:r>
      <w:r w:rsidR="00550884">
        <w:t xml:space="preserve">must </w:t>
      </w:r>
      <w:r w:rsidRPr="00EB5242">
        <w:t xml:space="preserve">attach a detailed project budget later in the application form. </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974"/>
        <w:gridCol w:w="2268"/>
        <w:gridCol w:w="1985"/>
      </w:tblGrid>
      <w:tr w:rsidR="00914D7B" w:rsidRPr="004537E2" w14:paraId="06160D88" w14:textId="77777777" w:rsidTr="009B3397">
        <w:trPr>
          <w:cantSplit/>
          <w:tblHeader/>
        </w:trPr>
        <w:tc>
          <w:tcPr>
            <w:tcW w:w="2974" w:type="dxa"/>
          </w:tcPr>
          <w:p w14:paraId="60DDD370" w14:textId="4977CE4B" w:rsidR="00914D7B" w:rsidRPr="004537E2" w:rsidRDefault="00914D7B" w:rsidP="00405849">
            <w:pPr>
              <w:rPr>
                <w:b/>
              </w:rPr>
            </w:pPr>
            <w:r>
              <w:rPr>
                <w:b/>
              </w:rPr>
              <w:t>Head of expenditure</w:t>
            </w:r>
          </w:p>
        </w:tc>
        <w:tc>
          <w:tcPr>
            <w:tcW w:w="2268" w:type="dxa"/>
          </w:tcPr>
          <w:p w14:paraId="390569F9" w14:textId="357CF8A9" w:rsidR="00914D7B" w:rsidRPr="004537E2" w:rsidRDefault="00914D7B" w:rsidP="00405849">
            <w:pPr>
              <w:rPr>
                <w:b/>
              </w:rPr>
            </w:pPr>
            <w:r w:rsidRPr="004537E2">
              <w:rPr>
                <w:b/>
              </w:rPr>
              <w:t>Financial Year</w:t>
            </w:r>
          </w:p>
        </w:tc>
        <w:tc>
          <w:tcPr>
            <w:tcW w:w="1985" w:type="dxa"/>
          </w:tcPr>
          <w:p w14:paraId="1FBF39B8" w14:textId="165C4C94" w:rsidR="00914D7B" w:rsidRPr="004537E2" w:rsidRDefault="00914D7B" w:rsidP="00405849">
            <w:pPr>
              <w:rPr>
                <w:b/>
              </w:rPr>
            </w:pPr>
            <w:r w:rsidRPr="004537E2">
              <w:rPr>
                <w:b/>
              </w:rPr>
              <w:t>Cost</w:t>
            </w:r>
          </w:p>
        </w:tc>
      </w:tr>
      <w:tr w:rsidR="00914D7B" w14:paraId="5D009567" w14:textId="77777777" w:rsidTr="009B3397">
        <w:trPr>
          <w:cantSplit/>
        </w:trPr>
        <w:tc>
          <w:tcPr>
            <w:tcW w:w="2974" w:type="dxa"/>
            <w:shd w:val="clear" w:color="auto" w:fill="F2F2F2" w:themeFill="background1" w:themeFillShade="F2"/>
          </w:tcPr>
          <w:p w14:paraId="30978C57" w14:textId="77777777" w:rsidR="00914D7B" w:rsidRDefault="00914D7B" w:rsidP="00405849"/>
        </w:tc>
        <w:tc>
          <w:tcPr>
            <w:tcW w:w="2268" w:type="dxa"/>
            <w:shd w:val="clear" w:color="auto" w:fill="F2F2F2" w:themeFill="background1" w:themeFillShade="F2"/>
          </w:tcPr>
          <w:p w14:paraId="40EFAD9D" w14:textId="77777777" w:rsidR="00914D7B" w:rsidRDefault="00914D7B" w:rsidP="00405849"/>
        </w:tc>
        <w:tc>
          <w:tcPr>
            <w:tcW w:w="1985" w:type="dxa"/>
            <w:shd w:val="clear" w:color="auto" w:fill="F2F2F2" w:themeFill="background1" w:themeFillShade="F2"/>
          </w:tcPr>
          <w:p w14:paraId="45E428DE" w14:textId="3A67AD11" w:rsidR="00914D7B" w:rsidRDefault="00914D7B" w:rsidP="00405849">
            <w:r>
              <w:t>$</w:t>
            </w:r>
          </w:p>
        </w:tc>
      </w:tr>
      <w:tr w:rsidR="00914D7B" w14:paraId="736F0A29" w14:textId="77777777" w:rsidTr="009B3397">
        <w:trPr>
          <w:cantSplit/>
        </w:trPr>
        <w:tc>
          <w:tcPr>
            <w:tcW w:w="2974" w:type="dxa"/>
            <w:shd w:val="clear" w:color="auto" w:fill="F2F2F2" w:themeFill="background1" w:themeFillShade="F2"/>
          </w:tcPr>
          <w:p w14:paraId="5F38D858" w14:textId="77777777" w:rsidR="00914D7B" w:rsidRPr="00EB5242" w:rsidRDefault="00914D7B" w:rsidP="00A25BAA">
            <w:r w:rsidRPr="00EB5242">
              <w:t>Labour</w:t>
            </w:r>
          </w:p>
        </w:tc>
        <w:tc>
          <w:tcPr>
            <w:tcW w:w="2268" w:type="dxa"/>
            <w:shd w:val="clear" w:color="auto" w:fill="F2F2F2" w:themeFill="background1" w:themeFillShade="F2"/>
          </w:tcPr>
          <w:p w14:paraId="22D09897" w14:textId="77777777" w:rsidR="00914D7B" w:rsidRPr="00EB5242" w:rsidRDefault="00914D7B" w:rsidP="00A25BAA"/>
        </w:tc>
        <w:tc>
          <w:tcPr>
            <w:tcW w:w="1985" w:type="dxa"/>
            <w:shd w:val="clear" w:color="auto" w:fill="F2F2F2" w:themeFill="background1" w:themeFillShade="F2"/>
          </w:tcPr>
          <w:p w14:paraId="377A8C8F" w14:textId="77777777" w:rsidR="00914D7B" w:rsidRDefault="00914D7B" w:rsidP="00A25BAA">
            <w:r>
              <w:t>$</w:t>
            </w:r>
          </w:p>
        </w:tc>
      </w:tr>
      <w:tr w:rsidR="00914D7B" w14:paraId="3E370D16" w14:textId="77777777" w:rsidTr="009B3397">
        <w:trPr>
          <w:cantSplit/>
        </w:trPr>
        <w:tc>
          <w:tcPr>
            <w:tcW w:w="2974" w:type="dxa"/>
          </w:tcPr>
          <w:p w14:paraId="592851DE" w14:textId="77777777" w:rsidR="00914D7B" w:rsidRPr="00EB5242" w:rsidRDefault="00914D7B" w:rsidP="00A25BAA"/>
        </w:tc>
        <w:tc>
          <w:tcPr>
            <w:tcW w:w="2268" w:type="dxa"/>
          </w:tcPr>
          <w:p w14:paraId="7AD99932" w14:textId="42F2BBD7" w:rsidR="00914D7B" w:rsidRPr="00EB5242" w:rsidRDefault="00914D7B" w:rsidP="00A25BAA">
            <w:r w:rsidRPr="00EB5242">
              <w:t>20</w:t>
            </w:r>
            <w:r>
              <w:t>2</w:t>
            </w:r>
            <w:r w:rsidRPr="00EB5242">
              <w:t>4/25</w:t>
            </w:r>
          </w:p>
        </w:tc>
        <w:tc>
          <w:tcPr>
            <w:tcW w:w="1985" w:type="dxa"/>
          </w:tcPr>
          <w:p w14:paraId="08D7146B" w14:textId="77777777" w:rsidR="00914D7B" w:rsidRDefault="00914D7B" w:rsidP="00A25BAA">
            <w:r>
              <w:t xml:space="preserve">$ </w:t>
            </w:r>
          </w:p>
        </w:tc>
      </w:tr>
      <w:tr w:rsidR="00914D7B" w14:paraId="43EF117F" w14:textId="77777777" w:rsidTr="009B3397">
        <w:trPr>
          <w:cantSplit/>
        </w:trPr>
        <w:tc>
          <w:tcPr>
            <w:tcW w:w="2974" w:type="dxa"/>
          </w:tcPr>
          <w:p w14:paraId="046ED92B" w14:textId="77777777" w:rsidR="00914D7B" w:rsidRPr="00EB5242" w:rsidRDefault="00914D7B" w:rsidP="00A25BAA"/>
        </w:tc>
        <w:tc>
          <w:tcPr>
            <w:tcW w:w="2268" w:type="dxa"/>
          </w:tcPr>
          <w:p w14:paraId="2B8E07CF" w14:textId="77777777" w:rsidR="00914D7B" w:rsidRPr="00EB5242" w:rsidRDefault="00914D7B" w:rsidP="00A25BAA">
            <w:r w:rsidRPr="00EB5242">
              <w:t>2025/26</w:t>
            </w:r>
          </w:p>
        </w:tc>
        <w:tc>
          <w:tcPr>
            <w:tcW w:w="1985" w:type="dxa"/>
          </w:tcPr>
          <w:p w14:paraId="02CE6B17" w14:textId="77777777" w:rsidR="00914D7B" w:rsidRDefault="00914D7B" w:rsidP="00A25BAA">
            <w:r>
              <w:t>$</w:t>
            </w:r>
          </w:p>
        </w:tc>
      </w:tr>
      <w:tr w:rsidR="00914D7B" w14:paraId="66FC33A2" w14:textId="77777777" w:rsidTr="009B3397">
        <w:trPr>
          <w:cantSplit/>
        </w:trPr>
        <w:tc>
          <w:tcPr>
            <w:tcW w:w="2974" w:type="dxa"/>
          </w:tcPr>
          <w:p w14:paraId="337797A3" w14:textId="77777777" w:rsidR="00914D7B" w:rsidRPr="00EB5242" w:rsidRDefault="00914D7B" w:rsidP="00A25BAA"/>
        </w:tc>
        <w:tc>
          <w:tcPr>
            <w:tcW w:w="2268" w:type="dxa"/>
          </w:tcPr>
          <w:p w14:paraId="0E012654" w14:textId="77777777" w:rsidR="00914D7B" w:rsidRPr="00EB5242" w:rsidRDefault="00914D7B" w:rsidP="00A25BAA">
            <w:r w:rsidRPr="00EB5242">
              <w:t>2026/27</w:t>
            </w:r>
          </w:p>
        </w:tc>
        <w:tc>
          <w:tcPr>
            <w:tcW w:w="1985" w:type="dxa"/>
          </w:tcPr>
          <w:p w14:paraId="5D281D62" w14:textId="77777777" w:rsidR="00914D7B" w:rsidRDefault="00914D7B" w:rsidP="00A25BAA">
            <w:r>
              <w:t>$</w:t>
            </w:r>
          </w:p>
        </w:tc>
      </w:tr>
      <w:tr w:rsidR="00914D7B" w14:paraId="46E42A04" w14:textId="77777777" w:rsidTr="009B3397">
        <w:trPr>
          <w:cantSplit/>
        </w:trPr>
        <w:tc>
          <w:tcPr>
            <w:tcW w:w="2974" w:type="dxa"/>
            <w:shd w:val="clear" w:color="auto" w:fill="F2F2F2" w:themeFill="background1" w:themeFillShade="F2"/>
          </w:tcPr>
          <w:p w14:paraId="4200FE0E" w14:textId="52BA328A" w:rsidR="00914D7B" w:rsidRDefault="00914D7B" w:rsidP="00255A3B">
            <w:r w:rsidRPr="00EB5242">
              <w:t>Labour on-costs and administrative overhead</w:t>
            </w:r>
          </w:p>
        </w:tc>
        <w:tc>
          <w:tcPr>
            <w:tcW w:w="2268" w:type="dxa"/>
            <w:shd w:val="clear" w:color="auto" w:fill="F2F2F2" w:themeFill="background1" w:themeFillShade="F2"/>
          </w:tcPr>
          <w:p w14:paraId="3B1F3208" w14:textId="77777777" w:rsidR="00914D7B" w:rsidRDefault="00914D7B" w:rsidP="00405849"/>
        </w:tc>
        <w:tc>
          <w:tcPr>
            <w:tcW w:w="1985" w:type="dxa"/>
            <w:shd w:val="clear" w:color="auto" w:fill="F2F2F2" w:themeFill="background1" w:themeFillShade="F2"/>
          </w:tcPr>
          <w:p w14:paraId="36CF39AB" w14:textId="6506368D" w:rsidR="00914D7B" w:rsidRDefault="00914D7B" w:rsidP="00405849">
            <w:r>
              <w:t>$</w:t>
            </w:r>
          </w:p>
        </w:tc>
      </w:tr>
      <w:tr w:rsidR="00914D7B" w14:paraId="281F66B9" w14:textId="77777777" w:rsidTr="009B3397">
        <w:trPr>
          <w:cantSplit/>
        </w:trPr>
        <w:tc>
          <w:tcPr>
            <w:tcW w:w="2974" w:type="dxa"/>
          </w:tcPr>
          <w:p w14:paraId="6AA2C8A8" w14:textId="4831F5F0" w:rsidR="00914D7B" w:rsidRDefault="00914D7B" w:rsidP="00405849"/>
        </w:tc>
        <w:tc>
          <w:tcPr>
            <w:tcW w:w="2268" w:type="dxa"/>
          </w:tcPr>
          <w:p w14:paraId="01F8D829" w14:textId="19DE02EC" w:rsidR="00914D7B" w:rsidRPr="00EB5242" w:rsidRDefault="00914D7B" w:rsidP="00405849">
            <w:r w:rsidRPr="00EB5242">
              <w:t>20</w:t>
            </w:r>
            <w:r>
              <w:t>2</w:t>
            </w:r>
            <w:r w:rsidRPr="00EB5242">
              <w:t>4/25</w:t>
            </w:r>
          </w:p>
        </w:tc>
        <w:tc>
          <w:tcPr>
            <w:tcW w:w="1985" w:type="dxa"/>
          </w:tcPr>
          <w:p w14:paraId="42894B6D" w14:textId="5AD398AB" w:rsidR="00914D7B" w:rsidRDefault="00914D7B" w:rsidP="00405849">
            <w:r>
              <w:t xml:space="preserve">$ </w:t>
            </w:r>
          </w:p>
        </w:tc>
      </w:tr>
      <w:tr w:rsidR="00914D7B" w14:paraId="72375ECC" w14:textId="77777777" w:rsidTr="009B3397">
        <w:trPr>
          <w:cantSplit/>
        </w:trPr>
        <w:tc>
          <w:tcPr>
            <w:tcW w:w="2974" w:type="dxa"/>
          </w:tcPr>
          <w:p w14:paraId="29357AB9" w14:textId="77777777" w:rsidR="00914D7B" w:rsidRDefault="00914D7B" w:rsidP="00405849"/>
        </w:tc>
        <w:tc>
          <w:tcPr>
            <w:tcW w:w="2268" w:type="dxa"/>
          </w:tcPr>
          <w:p w14:paraId="03B1CB5A" w14:textId="0EC3CF94" w:rsidR="00914D7B" w:rsidRPr="00EB5242" w:rsidRDefault="00914D7B" w:rsidP="00405849">
            <w:r w:rsidRPr="00EB5242">
              <w:t>2025/26</w:t>
            </w:r>
          </w:p>
        </w:tc>
        <w:tc>
          <w:tcPr>
            <w:tcW w:w="1985" w:type="dxa"/>
          </w:tcPr>
          <w:p w14:paraId="56D2DB64" w14:textId="45D3AFA5" w:rsidR="00914D7B" w:rsidRDefault="00914D7B" w:rsidP="00405849">
            <w:r>
              <w:t>$</w:t>
            </w:r>
          </w:p>
        </w:tc>
      </w:tr>
      <w:tr w:rsidR="00914D7B" w14:paraId="767D5797" w14:textId="77777777" w:rsidTr="009B3397">
        <w:trPr>
          <w:cantSplit/>
        </w:trPr>
        <w:tc>
          <w:tcPr>
            <w:tcW w:w="2974" w:type="dxa"/>
          </w:tcPr>
          <w:p w14:paraId="456FFFAD" w14:textId="77777777" w:rsidR="00914D7B" w:rsidRDefault="00914D7B" w:rsidP="00405849"/>
        </w:tc>
        <w:tc>
          <w:tcPr>
            <w:tcW w:w="2268" w:type="dxa"/>
          </w:tcPr>
          <w:p w14:paraId="74B07513" w14:textId="08FF113F" w:rsidR="00914D7B" w:rsidRPr="00EB5242" w:rsidRDefault="00914D7B" w:rsidP="00405849">
            <w:r w:rsidRPr="00EB5242">
              <w:t>2026/27</w:t>
            </w:r>
          </w:p>
        </w:tc>
        <w:tc>
          <w:tcPr>
            <w:tcW w:w="1985" w:type="dxa"/>
          </w:tcPr>
          <w:p w14:paraId="308842F4" w14:textId="428F5F0D" w:rsidR="00914D7B" w:rsidRDefault="00914D7B" w:rsidP="00405849">
            <w:r>
              <w:t>$</w:t>
            </w:r>
          </w:p>
        </w:tc>
      </w:tr>
      <w:tr w:rsidR="00914D7B" w14:paraId="0C1D0F67" w14:textId="77777777" w:rsidTr="009B3397">
        <w:trPr>
          <w:cantSplit/>
        </w:trPr>
        <w:tc>
          <w:tcPr>
            <w:tcW w:w="2974" w:type="dxa"/>
            <w:shd w:val="clear" w:color="auto" w:fill="F2F2F2" w:themeFill="background1" w:themeFillShade="F2"/>
          </w:tcPr>
          <w:p w14:paraId="666E7BA1" w14:textId="4D4EABED" w:rsidR="00914D7B" w:rsidRDefault="00914D7B" w:rsidP="00E06020">
            <w:r w:rsidRPr="00EB5242">
              <w:t>Contract</w:t>
            </w:r>
          </w:p>
        </w:tc>
        <w:tc>
          <w:tcPr>
            <w:tcW w:w="2268" w:type="dxa"/>
            <w:shd w:val="clear" w:color="auto" w:fill="F2F2F2" w:themeFill="background1" w:themeFillShade="F2"/>
          </w:tcPr>
          <w:p w14:paraId="3789BCCF" w14:textId="77777777" w:rsidR="00914D7B" w:rsidRDefault="00914D7B" w:rsidP="0085782F"/>
        </w:tc>
        <w:tc>
          <w:tcPr>
            <w:tcW w:w="1985" w:type="dxa"/>
            <w:shd w:val="clear" w:color="auto" w:fill="F2F2F2" w:themeFill="background1" w:themeFillShade="F2"/>
          </w:tcPr>
          <w:p w14:paraId="3A1D2B90" w14:textId="1F3430D7" w:rsidR="00914D7B" w:rsidRDefault="00914D7B" w:rsidP="0085782F">
            <w:r>
              <w:t>$</w:t>
            </w:r>
          </w:p>
        </w:tc>
      </w:tr>
      <w:tr w:rsidR="00914D7B" w14:paraId="553C80AA" w14:textId="77777777" w:rsidTr="009B3397">
        <w:trPr>
          <w:cantSplit/>
        </w:trPr>
        <w:tc>
          <w:tcPr>
            <w:tcW w:w="2974" w:type="dxa"/>
          </w:tcPr>
          <w:p w14:paraId="2E7D2911" w14:textId="77777777" w:rsidR="00914D7B" w:rsidRDefault="00914D7B" w:rsidP="007A7F44"/>
        </w:tc>
        <w:tc>
          <w:tcPr>
            <w:tcW w:w="2268" w:type="dxa"/>
          </w:tcPr>
          <w:p w14:paraId="129D3C2F" w14:textId="5E2688B3" w:rsidR="00914D7B" w:rsidRPr="00EB5242" w:rsidRDefault="00914D7B" w:rsidP="007A7F44">
            <w:r w:rsidRPr="00EB5242">
              <w:t>2024/25</w:t>
            </w:r>
          </w:p>
        </w:tc>
        <w:tc>
          <w:tcPr>
            <w:tcW w:w="1985" w:type="dxa"/>
          </w:tcPr>
          <w:p w14:paraId="351A83BC" w14:textId="3042640D" w:rsidR="00914D7B" w:rsidRDefault="00914D7B" w:rsidP="007A7F44">
            <w:r>
              <w:t>$</w:t>
            </w:r>
          </w:p>
        </w:tc>
      </w:tr>
      <w:tr w:rsidR="00914D7B" w14:paraId="570B6C18" w14:textId="77777777" w:rsidTr="009B3397">
        <w:trPr>
          <w:cantSplit/>
        </w:trPr>
        <w:tc>
          <w:tcPr>
            <w:tcW w:w="2974" w:type="dxa"/>
          </w:tcPr>
          <w:p w14:paraId="62051B43" w14:textId="77777777" w:rsidR="00914D7B" w:rsidRDefault="00914D7B" w:rsidP="007A7F44"/>
        </w:tc>
        <w:tc>
          <w:tcPr>
            <w:tcW w:w="2268" w:type="dxa"/>
          </w:tcPr>
          <w:p w14:paraId="78F3CA67" w14:textId="3488C625" w:rsidR="00914D7B" w:rsidRPr="00EB5242" w:rsidRDefault="00914D7B" w:rsidP="007A7F44">
            <w:r w:rsidRPr="00EB5242">
              <w:t>2025/26</w:t>
            </w:r>
          </w:p>
        </w:tc>
        <w:tc>
          <w:tcPr>
            <w:tcW w:w="1985" w:type="dxa"/>
          </w:tcPr>
          <w:p w14:paraId="3BA8D54B" w14:textId="7E05062F" w:rsidR="00914D7B" w:rsidRDefault="00914D7B" w:rsidP="007A7F44">
            <w:r>
              <w:t>$</w:t>
            </w:r>
          </w:p>
        </w:tc>
      </w:tr>
      <w:tr w:rsidR="00914D7B" w14:paraId="2760F6E6" w14:textId="77777777" w:rsidTr="009B3397">
        <w:trPr>
          <w:cantSplit/>
        </w:trPr>
        <w:tc>
          <w:tcPr>
            <w:tcW w:w="2974" w:type="dxa"/>
          </w:tcPr>
          <w:p w14:paraId="34095497" w14:textId="0D514121" w:rsidR="00914D7B" w:rsidRDefault="00914D7B" w:rsidP="007A7F44"/>
        </w:tc>
        <w:tc>
          <w:tcPr>
            <w:tcW w:w="2268" w:type="dxa"/>
          </w:tcPr>
          <w:p w14:paraId="64FEFD59" w14:textId="7E265C1E" w:rsidR="00914D7B" w:rsidRPr="00EB5242" w:rsidRDefault="00914D7B" w:rsidP="007A7F44">
            <w:r w:rsidRPr="00EB5242">
              <w:t>2026/27</w:t>
            </w:r>
          </w:p>
        </w:tc>
        <w:tc>
          <w:tcPr>
            <w:tcW w:w="1985" w:type="dxa"/>
          </w:tcPr>
          <w:p w14:paraId="254A1DAB" w14:textId="21CB3382" w:rsidR="00914D7B" w:rsidRDefault="00914D7B" w:rsidP="007A7F44">
            <w:r>
              <w:t>$</w:t>
            </w:r>
          </w:p>
        </w:tc>
      </w:tr>
      <w:tr w:rsidR="00914D7B" w14:paraId="39B4E7D4" w14:textId="77777777" w:rsidTr="009B3397">
        <w:trPr>
          <w:cantSplit/>
        </w:trPr>
        <w:tc>
          <w:tcPr>
            <w:tcW w:w="2974" w:type="dxa"/>
            <w:shd w:val="clear" w:color="auto" w:fill="F2F2F2" w:themeFill="background1" w:themeFillShade="F2"/>
          </w:tcPr>
          <w:p w14:paraId="4BEAB3CC" w14:textId="64438A05" w:rsidR="00914D7B" w:rsidRDefault="00914D7B" w:rsidP="00E06020">
            <w:r>
              <w:t>Licensing, software and other fees</w:t>
            </w:r>
          </w:p>
        </w:tc>
        <w:tc>
          <w:tcPr>
            <w:tcW w:w="2268" w:type="dxa"/>
            <w:shd w:val="clear" w:color="auto" w:fill="F2F2F2" w:themeFill="background1" w:themeFillShade="F2"/>
          </w:tcPr>
          <w:p w14:paraId="06007E7E" w14:textId="77777777" w:rsidR="00914D7B" w:rsidRDefault="00914D7B" w:rsidP="0085782F"/>
        </w:tc>
        <w:tc>
          <w:tcPr>
            <w:tcW w:w="1985" w:type="dxa"/>
            <w:shd w:val="clear" w:color="auto" w:fill="F2F2F2" w:themeFill="background1" w:themeFillShade="F2"/>
          </w:tcPr>
          <w:p w14:paraId="5C015208" w14:textId="2C028628" w:rsidR="00914D7B" w:rsidRDefault="00914D7B" w:rsidP="0085782F">
            <w:r>
              <w:t>$</w:t>
            </w:r>
          </w:p>
        </w:tc>
      </w:tr>
      <w:tr w:rsidR="00914D7B" w14:paraId="75A70863" w14:textId="77777777" w:rsidTr="009B3397">
        <w:trPr>
          <w:cantSplit/>
        </w:trPr>
        <w:tc>
          <w:tcPr>
            <w:tcW w:w="2974" w:type="dxa"/>
          </w:tcPr>
          <w:p w14:paraId="51937AE9" w14:textId="77777777" w:rsidR="00914D7B" w:rsidRDefault="00914D7B" w:rsidP="00E32849"/>
        </w:tc>
        <w:tc>
          <w:tcPr>
            <w:tcW w:w="2268" w:type="dxa"/>
          </w:tcPr>
          <w:p w14:paraId="21DF13A3" w14:textId="0E12C5A0" w:rsidR="00914D7B" w:rsidRPr="00EB5242" w:rsidRDefault="00914D7B" w:rsidP="00E32849">
            <w:r w:rsidRPr="00EB5242">
              <w:t>2024/25</w:t>
            </w:r>
          </w:p>
        </w:tc>
        <w:tc>
          <w:tcPr>
            <w:tcW w:w="1985" w:type="dxa"/>
          </w:tcPr>
          <w:p w14:paraId="060129A3" w14:textId="77E17BA7" w:rsidR="00914D7B" w:rsidRDefault="00914D7B" w:rsidP="00E32849">
            <w:r>
              <w:t>$</w:t>
            </w:r>
          </w:p>
        </w:tc>
      </w:tr>
      <w:tr w:rsidR="00914D7B" w14:paraId="75723EE7" w14:textId="77777777" w:rsidTr="009B3397">
        <w:trPr>
          <w:cantSplit/>
        </w:trPr>
        <w:tc>
          <w:tcPr>
            <w:tcW w:w="2974" w:type="dxa"/>
          </w:tcPr>
          <w:p w14:paraId="3B219610" w14:textId="77777777" w:rsidR="00914D7B" w:rsidRDefault="00914D7B" w:rsidP="00E32849"/>
        </w:tc>
        <w:tc>
          <w:tcPr>
            <w:tcW w:w="2268" w:type="dxa"/>
          </w:tcPr>
          <w:p w14:paraId="1286A71A" w14:textId="01343C82" w:rsidR="00914D7B" w:rsidRPr="00EB5242" w:rsidRDefault="00914D7B" w:rsidP="00E32849">
            <w:r w:rsidRPr="00EB5242">
              <w:t>2025/26</w:t>
            </w:r>
          </w:p>
        </w:tc>
        <w:tc>
          <w:tcPr>
            <w:tcW w:w="1985" w:type="dxa"/>
          </w:tcPr>
          <w:p w14:paraId="52C54844" w14:textId="2051AEAE" w:rsidR="00914D7B" w:rsidRDefault="00914D7B" w:rsidP="00E32849">
            <w:r>
              <w:t>$</w:t>
            </w:r>
          </w:p>
        </w:tc>
      </w:tr>
      <w:tr w:rsidR="00914D7B" w14:paraId="47E24374" w14:textId="77777777" w:rsidTr="009B3397">
        <w:trPr>
          <w:cantSplit/>
        </w:trPr>
        <w:tc>
          <w:tcPr>
            <w:tcW w:w="2974" w:type="dxa"/>
          </w:tcPr>
          <w:p w14:paraId="5BE61B0B" w14:textId="77777777" w:rsidR="00914D7B" w:rsidRDefault="00914D7B" w:rsidP="00E32849"/>
        </w:tc>
        <w:tc>
          <w:tcPr>
            <w:tcW w:w="2268" w:type="dxa"/>
          </w:tcPr>
          <w:p w14:paraId="25A861A5" w14:textId="4C01EF3D" w:rsidR="00914D7B" w:rsidRPr="00EB5242" w:rsidRDefault="00914D7B" w:rsidP="00E32849">
            <w:r w:rsidRPr="00EB5242">
              <w:t>2026/27</w:t>
            </w:r>
          </w:p>
        </w:tc>
        <w:tc>
          <w:tcPr>
            <w:tcW w:w="1985" w:type="dxa"/>
          </w:tcPr>
          <w:p w14:paraId="47B6B8F4" w14:textId="78A70A2C" w:rsidR="00914D7B" w:rsidRDefault="00914D7B" w:rsidP="00E32849">
            <w:r>
              <w:t>$</w:t>
            </w:r>
          </w:p>
        </w:tc>
      </w:tr>
      <w:tr w:rsidR="00914D7B" w14:paraId="2163DD09" w14:textId="77777777" w:rsidTr="009B3397">
        <w:trPr>
          <w:cantSplit/>
        </w:trPr>
        <w:tc>
          <w:tcPr>
            <w:tcW w:w="2974" w:type="dxa"/>
            <w:shd w:val="clear" w:color="auto" w:fill="F2F2F2" w:themeFill="background1" w:themeFillShade="F2"/>
          </w:tcPr>
          <w:p w14:paraId="6C24C50B" w14:textId="77777777" w:rsidR="00914D7B" w:rsidRDefault="00914D7B" w:rsidP="00961CC0">
            <w:r w:rsidRPr="00EB5242">
              <w:lastRenderedPageBreak/>
              <w:t>Travel</w:t>
            </w:r>
          </w:p>
          <w:p w14:paraId="34290DDF" w14:textId="135A304A" w:rsidR="00914D7B" w:rsidRPr="00EB5242" w:rsidRDefault="00914D7B" w:rsidP="00961CC0">
            <w:r>
              <w:t>(</w:t>
            </w:r>
            <w:r w:rsidRPr="00EB5242">
              <w:t>limited to 5 per cent of your total eligible expenditure</w:t>
            </w:r>
            <w:r>
              <w:t>)</w:t>
            </w:r>
          </w:p>
        </w:tc>
        <w:tc>
          <w:tcPr>
            <w:tcW w:w="2268" w:type="dxa"/>
            <w:shd w:val="clear" w:color="auto" w:fill="F2F2F2" w:themeFill="background1" w:themeFillShade="F2"/>
          </w:tcPr>
          <w:p w14:paraId="2605F443" w14:textId="77777777" w:rsidR="00914D7B" w:rsidRDefault="00914D7B" w:rsidP="00961CC0"/>
        </w:tc>
        <w:tc>
          <w:tcPr>
            <w:tcW w:w="1985" w:type="dxa"/>
            <w:shd w:val="clear" w:color="auto" w:fill="F2F2F2" w:themeFill="background1" w:themeFillShade="F2"/>
          </w:tcPr>
          <w:p w14:paraId="4D78766C" w14:textId="77777777" w:rsidR="00914D7B" w:rsidRDefault="00914D7B" w:rsidP="00961CC0">
            <w:r>
              <w:t>$</w:t>
            </w:r>
          </w:p>
        </w:tc>
      </w:tr>
      <w:tr w:rsidR="00914D7B" w14:paraId="20EDD022" w14:textId="77777777" w:rsidTr="009B3397">
        <w:trPr>
          <w:cantSplit/>
        </w:trPr>
        <w:tc>
          <w:tcPr>
            <w:tcW w:w="2974" w:type="dxa"/>
          </w:tcPr>
          <w:p w14:paraId="5C2F9471" w14:textId="77777777" w:rsidR="00914D7B" w:rsidRDefault="00914D7B" w:rsidP="00E32849"/>
        </w:tc>
        <w:tc>
          <w:tcPr>
            <w:tcW w:w="2268" w:type="dxa"/>
          </w:tcPr>
          <w:p w14:paraId="285E9BCD" w14:textId="4147131C" w:rsidR="00914D7B" w:rsidRPr="00EB5242" w:rsidRDefault="00914D7B" w:rsidP="00E32849">
            <w:r w:rsidRPr="00EB5242">
              <w:t>2024/25</w:t>
            </w:r>
          </w:p>
        </w:tc>
        <w:tc>
          <w:tcPr>
            <w:tcW w:w="1985" w:type="dxa"/>
          </w:tcPr>
          <w:p w14:paraId="508BDEC3" w14:textId="77777777" w:rsidR="00914D7B" w:rsidRDefault="00914D7B" w:rsidP="00E32849">
            <w:r>
              <w:t>$</w:t>
            </w:r>
          </w:p>
        </w:tc>
      </w:tr>
      <w:tr w:rsidR="00914D7B" w14:paraId="265B83CF" w14:textId="77777777" w:rsidTr="009B3397">
        <w:trPr>
          <w:cantSplit/>
        </w:trPr>
        <w:tc>
          <w:tcPr>
            <w:tcW w:w="2974" w:type="dxa"/>
          </w:tcPr>
          <w:p w14:paraId="35BC7B45" w14:textId="77777777" w:rsidR="00914D7B" w:rsidRDefault="00914D7B" w:rsidP="00E32849"/>
        </w:tc>
        <w:tc>
          <w:tcPr>
            <w:tcW w:w="2268" w:type="dxa"/>
          </w:tcPr>
          <w:p w14:paraId="1AD1D678" w14:textId="5D1DFFCE" w:rsidR="00914D7B" w:rsidRPr="00EB5242" w:rsidRDefault="00914D7B" w:rsidP="00E32849">
            <w:r w:rsidRPr="00EB5242">
              <w:t>2025/26</w:t>
            </w:r>
          </w:p>
        </w:tc>
        <w:tc>
          <w:tcPr>
            <w:tcW w:w="1985" w:type="dxa"/>
          </w:tcPr>
          <w:p w14:paraId="7F1D693F" w14:textId="77777777" w:rsidR="00914D7B" w:rsidRDefault="00914D7B" w:rsidP="00E32849">
            <w:r>
              <w:t>$</w:t>
            </w:r>
          </w:p>
        </w:tc>
      </w:tr>
      <w:tr w:rsidR="00914D7B" w14:paraId="0229DE80" w14:textId="77777777" w:rsidTr="009B3397">
        <w:trPr>
          <w:cantSplit/>
        </w:trPr>
        <w:tc>
          <w:tcPr>
            <w:tcW w:w="2974" w:type="dxa"/>
          </w:tcPr>
          <w:p w14:paraId="649B527B" w14:textId="77777777" w:rsidR="00914D7B" w:rsidRDefault="00914D7B" w:rsidP="00E32849"/>
        </w:tc>
        <w:tc>
          <w:tcPr>
            <w:tcW w:w="2268" w:type="dxa"/>
          </w:tcPr>
          <w:p w14:paraId="35B81A77" w14:textId="7DD4C33A" w:rsidR="00914D7B" w:rsidRPr="00EB5242" w:rsidRDefault="00914D7B" w:rsidP="00E32849">
            <w:r w:rsidRPr="00EB5242">
              <w:t>2026/27</w:t>
            </w:r>
          </w:p>
        </w:tc>
        <w:tc>
          <w:tcPr>
            <w:tcW w:w="1985" w:type="dxa"/>
          </w:tcPr>
          <w:p w14:paraId="72DC22A4" w14:textId="77777777" w:rsidR="00914D7B" w:rsidRDefault="00914D7B" w:rsidP="00E32849">
            <w:r>
              <w:t>$</w:t>
            </w:r>
          </w:p>
        </w:tc>
      </w:tr>
      <w:tr w:rsidR="00914D7B" w14:paraId="0EC7514B" w14:textId="77777777" w:rsidTr="009B3397">
        <w:trPr>
          <w:cantSplit/>
        </w:trPr>
        <w:tc>
          <w:tcPr>
            <w:tcW w:w="2974" w:type="dxa"/>
            <w:shd w:val="clear" w:color="auto" w:fill="F2F2F2" w:themeFill="background1" w:themeFillShade="F2"/>
          </w:tcPr>
          <w:p w14:paraId="4BDFEB82" w14:textId="1FD53F00" w:rsidR="00914D7B" w:rsidRPr="00EB5242" w:rsidRDefault="00914D7B" w:rsidP="00961CC0">
            <w:r w:rsidRPr="00EB5242">
              <w:t>Training</w:t>
            </w:r>
          </w:p>
        </w:tc>
        <w:tc>
          <w:tcPr>
            <w:tcW w:w="2268" w:type="dxa"/>
            <w:shd w:val="clear" w:color="auto" w:fill="F2F2F2" w:themeFill="background1" w:themeFillShade="F2"/>
          </w:tcPr>
          <w:p w14:paraId="685AC05A" w14:textId="77777777" w:rsidR="00914D7B" w:rsidRDefault="00914D7B" w:rsidP="00961CC0"/>
        </w:tc>
        <w:tc>
          <w:tcPr>
            <w:tcW w:w="1985" w:type="dxa"/>
            <w:shd w:val="clear" w:color="auto" w:fill="F2F2F2" w:themeFill="background1" w:themeFillShade="F2"/>
          </w:tcPr>
          <w:p w14:paraId="7C922CA3" w14:textId="77777777" w:rsidR="00914D7B" w:rsidRDefault="00914D7B" w:rsidP="00961CC0">
            <w:r>
              <w:t>$</w:t>
            </w:r>
          </w:p>
        </w:tc>
      </w:tr>
      <w:tr w:rsidR="00914D7B" w14:paraId="451DD08F" w14:textId="77777777" w:rsidTr="009B3397">
        <w:trPr>
          <w:cantSplit/>
        </w:trPr>
        <w:tc>
          <w:tcPr>
            <w:tcW w:w="2974" w:type="dxa"/>
          </w:tcPr>
          <w:p w14:paraId="3280FFF7" w14:textId="77777777" w:rsidR="00914D7B" w:rsidRDefault="00914D7B" w:rsidP="00E32849"/>
        </w:tc>
        <w:tc>
          <w:tcPr>
            <w:tcW w:w="2268" w:type="dxa"/>
          </w:tcPr>
          <w:p w14:paraId="19E86B4B" w14:textId="62983AB7" w:rsidR="00914D7B" w:rsidRPr="00EB5242" w:rsidRDefault="00914D7B" w:rsidP="00E32849">
            <w:r w:rsidRPr="00EB5242">
              <w:t>2024/25</w:t>
            </w:r>
          </w:p>
        </w:tc>
        <w:tc>
          <w:tcPr>
            <w:tcW w:w="1985" w:type="dxa"/>
          </w:tcPr>
          <w:p w14:paraId="0468D772" w14:textId="77777777" w:rsidR="00914D7B" w:rsidRDefault="00914D7B" w:rsidP="00E32849">
            <w:r>
              <w:t>$</w:t>
            </w:r>
          </w:p>
        </w:tc>
      </w:tr>
      <w:tr w:rsidR="00914D7B" w14:paraId="1F4BF139" w14:textId="77777777" w:rsidTr="009B3397">
        <w:trPr>
          <w:cantSplit/>
        </w:trPr>
        <w:tc>
          <w:tcPr>
            <w:tcW w:w="2974" w:type="dxa"/>
          </w:tcPr>
          <w:p w14:paraId="03B1171A" w14:textId="77777777" w:rsidR="00914D7B" w:rsidRDefault="00914D7B" w:rsidP="00E32849"/>
        </w:tc>
        <w:tc>
          <w:tcPr>
            <w:tcW w:w="2268" w:type="dxa"/>
          </w:tcPr>
          <w:p w14:paraId="3BCFFABD" w14:textId="0A839945" w:rsidR="00914D7B" w:rsidRPr="00EB5242" w:rsidRDefault="00914D7B" w:rsidP="00E32849">
            <w:r w:rsidRPr="00EB5242">
              <w:t>2025/26</w:t>
            </w:r>
          </w:p>
        </w:tc>
        <w:tc>
          <w:tcPr>
            <w:tcW w:w="1985" w:type="dxa"/>
          </w:tcPr>
          <w:p w14:paraId="34D30AA3" w14:textId="77777777" w:rsidR="00914D7B" w:rsidRDefault="00914D7B" w:rsidP="00E32849">
            <w:r>
              <w:t>$</w:t>
            </w:r>
          </w:p>
        </w:tc>
      </w:tr>
      <w:tr w:rsidR="00914D7B" w14:paraId="5ED77BC4" w14:textId="77777777" w:rsidTr="009B3397">
        <w:trPr>
          <w:cantSplit/>
        </w:trPr>
        <w:tc>
          <w:tcPr>
            <w:tcW w:w="2974" w:type="dxa"/>
          </w:tcPr>
          <w:p w14:paraId="0EEAF4F4" w14:textId="77777777" w:rsidR="00914D7B" w:rsidRDefault="00914D7B" w:rsidP="00E32849"/>
        </w:tc>
        <w:tc>
          <w:tcPr>
            <w:tcW w:w="2268" w:type="dxa"/>
          </w:tcPr>
          <w:p w14:paraId="66C3DEF9" w14:textId="6C3F0072" w:rsidR="00914D7B" w:rsidRPr="00EB5242" w:rsidRDefault="00914D7B" w:rsidP="00E32849">
            <w:r w:rsidRPr="00EB5242">
              <w:t>2026/27</w:t>
            </w:r>
          </w:p>
        </w:tc>
        <w:tc>
          <w:tcPr>
            <w:tcW w:w="1985" w:type="dxa"/>
          </w:tcPr>
          <w:p w14:paraId="034DE85A" w14:textId="77777777" w:rsidR="00914D7B" w:rsidRDefault="00914D7B" w:rsidP="00E32849">
            <w:r>
              <w:t>$</w:t>
            </w:r>
          </w:p>
        </w:tc>
      </w:tr>
      <w:tr w:rsidR="00914D7B" w14:paraId="6208FEFE" w14:textId="77777777" w:rsidTr="009B3397">
        <w:trPr>
          <w:cantSplit/>
        </w:trPr>
        <w:tc>
          <w:tcPr>
            <w:tcW w:w="2974" w:type="dxa"/>
            <w:shd w:val="clear" w:color="auto" w:fill="D9D9D9" w:themeFill="background1" w:themeFillShade="D9"/>
          </w:tcPr>
          <w:p w14:paraId="5847A224" w14:textId="02AAB162" w:rsidR="00914D7B" w:rsidRDefault="00914D7B" w:rsidP="00610C34">
            <w:r>
              <w:t xml:space="preserve">Other </w:t>
            </w:r>
          </w:p>
        </w:tc>
        <w:tc>
          <w:tcPr>
            <w:tcW w:w="2268" w:type="dxa"/>
            <w:shd w:val="clear" w:color="auto" w:fill="D9D9D9" w:themeFill="background1" w:themeFillShade="D9"/>
          </w:tcPr>
          <w:p w14:paraId="4F2424D8" w14:textId="77777777" w:rsidR="00914D7B" w:rsidRDefault="00914D7B" w:rsidP="00610C34"/>
        </w:tc>
        <w:tc>
          <w:tcPr>
            <w:tcW w:w="1985" w:type="dxa"/>
            <w:shd w:val="clear" w:color="auto" w:fill="D9D9D9" w:themeFill="background1" w:themeFillShade="D9"/>
          </w:tcPr>
          <w:p w14:paraId="38A661F6" w14:textId="77777777" w:rsidR="00914D7B" w:rsidRDefault="00914D7B" w:rsidP="00610C34"/>
        </w:tc>
      </w:tr>
      <w:tr w:rsidR="00914D7B" w14:paraId="076D2701" w14:textId="77777777" w:rsidTr="009B3397">
        <w:trPr>
          <w:cantSplit/>
        </w:trPr>
        <w:tc>
          <w:tcPr>
            <w:tcW w:w="2974" w:type="dxa"/>
            <w:shd w:val="clear" w:color="auto" w:fill="D9D9D9" w:themeFill="background1" w:themeFillShade="D9"/>
          </w:tcPr>
          <w:p w14:paraId="74C8900A" w14:textId="77777777" w:rsidR="00914D7B" w:rsidRDefault="00914D7B" w:rsidP="00E32849"/>
        </w:tc>
        <w:tc>
          <w:tcPr>
            <w:tcW w:w="2268" w:type="dxa"/>
            <w:shd w:val="clear" w:color="auto" w:fill="D9D9D9" w:themeFill="background1" w:themeFillShade="D9"/>
          </w:tcPr>
          <w:p w14:paraId="4D4AD5C1" w14:textId="2E7EB84E" w:rsidR="00914D7B" w:rsidRDefault="00914D7B" w:rsidP="00E32849">
            <w:r w:rsidRPr="00EB5242">
              <w:t>2024/25</w:t>
            </w:r>
          </w:p>
        </w:tc>
        <w:tc>
          <w:tcPr>
            <w:tcW w:w="1985" w:type="dxa"/>
            <w:shd w:val="clear" w:color="auto" w:fill="D9D9D9" w:themeFill="background1" w:themeFillShade="D9"/>
          </w:tcPr>
          <w:p w14:paraId="4AF72C59" w14:textId="41AFA7B5" w:rsidR="00914D7B" w:rsidRDefault="00914D7B" w:rsidP="00E32849">
            <w:r>
              <w:t>$</w:t>
            </w:r>
          </w:p>
        </w:tc>
      </w:tr>
      <w:tr w:rsidR="00914D7B" w14:paraId="7AB7F027" w14:textId="77777777" w:rsidTr="009B3397">
        <w:trPr>
          <w:cantSplit/>
        </w:trPr>
        <w:tc>
          <w:tcPr>
            <w:tcW w:w="2974" w:type="dxa"/>
            <w:shd w:val="clear" w:color="auto" w:fill="D9D9D9" w:themeFill="background1" w:themeFillShade="D9"/>
          </w:tcPr>
          <w:p w14:paraId="644818CA" w14:textId="77777777" w:rsidR="00914D7B" w:rsidRDefault="00914D7B" w:rsidP="00E32849"/>
        </w:tc>
        <w:tc>
          <w:tcPr>
            <w:tcW w:w="2268" w:type="dxa"/>
            <w:shd w:val="clear" w:color="auto" w:fill="D9D9D9" w:themeFill="background1" w:themeFillShade="D9"/>
          </w:tcPr>
          <w:p w14:paraId="3CEBF245" w14:textId="4E714973" w:rsidR="00914D7B" w:rsidRDefault="00914D7B" w:rsidP="00E32849">
            <w:r w:rsidRPr="00EB5242">
              <w:t>2025/26</w:t>
            </w:r>
          </w:p>
        </w:tc>
        <w:tc>
          <w:tcPr>
            <w:tcW w:w="1985" w:type="dxa"/>
            <w:shd w:val="clear" w:color="auto" w:fill="D9D9D9" w:themeFill="background1" w:themeFillShade="D9"/>
          </w:tcPr>
          <w:p w14:paraId="42BA28B1" w14:textId="0AC1A8CB" w:rsidR="00914D7B" w:rsidRDefault="00914D7B" w:rsidP="00E32849">
            <w:r>
              <w:t>$</w:t>
            </w:r>
          </w:p>
        </w:tc>
      </w:tr>
      <w:tr w:rsidR="00914D7B" w14:paraId="7C65FB49" w14:textId="77777777" w:rsidTr="009B3397">
        <w:trPr>
          <w:cantSplit/>
        </w:trPr>
        <w:tc>
          <w:tcPr>
            <w:tcW w:w="2974" w:type="dxa"/>
            <w:shd w:val="clear" w:color="auto" w:fill="D9D9D9" w:themeFill="background1" w:themeFillShade="D9"/>
          </w:tcPr>
          <w:p w14:paraId="67977110" w14:textId="77777777" w:rsidR="00914D7B" w:rsidRDefault="00914D7B" w:rsidP="00E32849"/>
        </w:tc>
        <w:tc>
          <w:tcPr>
            <w:tcW w:w="2268" w:type="dxa"/>
            <w:shd w:val="clear" w:color="auto" w:fill="D9D9D9" w:themeFill="background1" w:themeFillShade="D9"/>
          </w:tcPr>
          <w:p w14:paraId="37D96262" w14:textId="6B1B94B2" w:rsidR="00914D7B" w:rsidRDefault="00914D7B" w:rsidP="00E32849">
            <w:r w:rsidRPr="00EB5242">
              <w:t>2026/27</w:t>
            </w:r>
          </w:p>
        </w:tc>
        <w:tc>
          <w:tcPr>
            <w:tcW w:w="1985" w:type="dxa"/>
            <w:shd w:val="clear" w:color="auto" w:fill="D9D9D9" w:themeFill="background1" w:themeFillShade="D9"/>
          </w:tcPr>
          <w:p w14:paraId="29A00ED6" w14:textId="427525A6" w:rsidR="00914D7B" w:rsidRDefault="00914D7B" w:rsidP="00E32849">
            <w:r>
              <w:t>$</w:t>
            </w:r>
          </w:p>
        </w:tc>
      </w:tr>
      <w:tr w:rsidR="00914D7B" w14:paraId="199E6A98" w14:textId="77777777" w:rsidTr="009B3397">
        <w:trPr>
          <w:cantSplit/>
        </w:trPr>
        <w:tc>
          <w:tcPr>
            <w:tcW w:w="2974" w:type="dxa"/>
            <w:shd w:val="clear" w:color="auto" w:fill="D9D9D9" w:themeFill="background1" w:themeFillShade="D9"/>
          </w:tcPr>
          <w:p w14:paraId="2AF282BB" w14:textId="5D917789" w:rsidR="00914D7B" w:rsidRDefault="00914D7B" w:rsidP="004F35A3">
            <w:r>
              <w:t>Total</w:t>
            </w:r>
          </w:p>
        </w:tc>
        <w:tc>
          <w:tcPr>
            <w:tcW w:w="2268" w:type="dxa"/>
            <w:shd w:val="clear" w:color="auto" w:fill="D9D9D9" w:themeFill="background1" w:themeFillShade="D9"/>
          </w:tcPr>
          <w:p w14:paraId="348E0877" w14:textId="77777777" w:rsidR="00914D7B" w:rsidRDefault="00914D7B" w:rsidP="004F35A3"/>
        </w:tc>
        <w:tc>
          <w:tcPr>
            <w:tcW w:w="1985" w:type="dxa"/>
            <w:shd w:val="clear" w:color="auto" w:fill="D9D9D9" w:themeFill="background1" w:themeFillShade="D9"/>
          </w:tcPr>
          <w:p w14:paraId="47E7907A" w14:textId="04E4E8B1" w:rsidR="00914D7B" w:rsidRDefault="00914D7B" w:rsidP="004F35A3"/>
        </w:tc>
      </w:tr>
    </w:tbl>
    <w:p w14:paraId="03DD137A" w14:textId="189F3E46" w:rsidR="004F35A3" w:rsidRDefault="004F35A3" w:rsidP="004F35A3">
      <w:r>
        <w:t>Provide details of ‘Other</w:t>
      </w:r>
      <w:r w:rsidR="00914D7B">
        <w:t>’</w:t>
      </w:r>
      <w:r>
        <w:t xml:space="preserve">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t>Grant amount sought</w:t>
      </w:r>
    </w:p>
    <w:p w14:paraId="0555AD90" w14:textId="77777777" w:rsidR="00914D7B" w:rsidRDefault="00866589">
      <w:pPr>
        <w:rPr>
          <w:lang w:eastAsia="en-AU"/>
        </w:rPr>
      </w:pPr>
      <w:r>
        <w:rPr>
          <w:lang w:eastAsia="en-AU"/>
        </w:rPr>
        <w:t>Enter the grant amount sought</w:t>
      </w:r>
      <w:r w:rsidR="00924E48">
        <w:rPr>
          <w:lang w:eastAsia="en-AU"/>
        </w:rPr>
        <w:t xml:space="preserve">. </w:t>
      </w:r>
    </w:p>
    <w:p w14:paraId="7676A574" w14:textId="197A8565" w:rsidR="00924E48" w:rsidRDefault="00914D7B">
      <w:pPr>
        <w:rPr>
          <w:lang w:eastAsia="en-AU"/>
        </w:rPr>
      </w:pPr>
      <w:r>
        <w:rPr>
          <w:lang w:eastAsia="en-AU"/>
        </w:rPr>
        <w:t>$AUD and GST exclusive. We will add GST to this where applicable.</w:t>
      </w:r>
    </w:p>
    <w:p w14:paraId="4CCB4824" w14:textId="246A1579" w:rsidR="00924E48" w:rsidRDefault="00924E48" w:rsidP="00221AAA">
      <w:pPr>
        <w:pStyle w:val="Normalexplanatory"/>
      </w:pPr>
      <w:r>
        <w:t>The maximum grant amount under this grant opportunity is $</w:t>
      </w:r>
      <w:r w:rsidR="00D94B3E">
        <w:t>6,</w:t>
      </w:r>
      <w:r w:rsidR="006E3D2A">
        <w:t>423</w:t>
      </w:r>
      <w:r w:rsidR="00D94B3E">
        <w:t>,000</w:t>
      </w:r>
      <w:r w:rsidRPr="00726DC8">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D7D09" w:rsidRDefault="00043F1D" w:rsidP="001670A9">
      <w:pPr>
        <w:pStyle w:val="Heading2"/>
      </w:pPr>
      <w:r w:rsidRPr="004D7D09">
        <w:lastRenderedPageBreak/>
        <w:t>Assessment</w:t>
      </w:r>
      <w:r w:rsidR="001670A9" w:rsidRPr="004D7D09">
        <w:t xml:space="preserve"> criteria</w:t>
      </w:r>
    </w:p>
    <w:p w14:paraId="16B18183" w14:textId="1490BB8F"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32849" w:rsidRPr="004D7D09">
        <w:t>50</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A28A67F" w:rsidR="00D9243E" w:rsidRPr="00E46E90" w:rsidRDefault="00006962" w:rsidP="00D9243E">
      <w:pPr>
        <w:pStyle w:val="Heading3"/>
      </w:pPr>
      <w:r>
        <w:t>Assessment</w:t>
      </w:r>
      <w:r w:rsidR="00D9243E" w:rsidRPr="00E46E90">
        <w:t xml:space="preserve"> criterion </w:t>
      </w:r>
      <w:r>
        <w:t>1</w:t>
      </w:r>
      <w:r w:rsidR="00D9243E" w:rsidRPr="00E46E90">
        <w:t xml:space="preserve"> (</w:t>
      </w:r>
      <w:r w:rsidR="00E32849" w:rsidRPr="004D7D09">
        <w:t>35</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1EF98B3F" w14:textId="7120ED6E" w:rsidR="003E5BF6" w:rsidRPr="003E5BF6" w:rsidRDefault="00E32849" w:rsidP="00A35DDE">
      <w:pPr>
        <w:rPr>
          <w:b/>
          <w:bCs/>
        </w:rPr>
      </w:pPr>
      <w:r w:rsidRPr="003E5BF6">
        <w:rPr>
          <w:b/>
          <w:bCs/>
        </w:rPr>
        <w:t xml:space="preserve">Project alignment with policy intent (program objectives/outcomes) </w:t>
      </w:r>
    </w:p>
    <w:p w14:paraId="73A7B1CD" w14:textId="2E6CCCCC" w:rsidR="00A35DDE" w:rsidRDefault="00A35DDE" w:rsidP="00A35DDE">
      <w:r>
        <w:t>You should demonstrate this by identifying</w:t>
      </w:r>
      <w:r w:rsidR="004D7D09">
        <w:t>:</w:t>
      </w:r>
    </w:p>
    <w:p w14:paraId="517CDB3E" w14:textId="77777777" w:rsidR="002F31B4" w:rsidRDefault="002F31B4" w:rsidP="009B3397">
      <w:pPr>
        <w:pStyle w:val="ListBullet"/>
        <w:numPr>
          <w:ilvl w:val="0"/>
          <w:numId w:val="36"/>
        </w:numPr>
      </w:pPr>
      <w:r>
        <w:t>how your project will establish a new ISAC or upscale operations of an existing ISAC</w:t>
      </w:r>
      <w:r w:rsidRPr="00672886">
        <w:t xml:space="preserve"> </w:t>
      </w:r>
      <w:r>
        <w:t>to</w:t>
      </w:r>
      <w:r w:rsidRPr="00077AA1">
        <w:t xml:space="preserve"> facilitate</w:t>
      </w:r>
      <w:r>
        <w:t xml:space="preserve"> ongoing</w:t>
      </w:r>
      <w:r w:rsidRPr="00077AA1">
        <w:t xml:space="preserve"> industry-to-industry threat intelligence sharing within the health sector</w:t>
      </w:r>
    </w:p>
    <w:p w14:paraId="3DF3B742" w14:textId="28C54745" w:rsidR="002F31B4" w:rsidRPr="00F61C85" w:rsidRDefault="002F31B4" w:rsidP="009B3397">
      <w:pPr>
        <w:pStyle w:val="ListBullet"/>
        <w:numPr>
          <w:ilvl w:val="0"/>
          <w:numId w:val="36"/>
        </w:numPr>
      </w:pPr>
      <w:r w:rsidRPr="00F61C85">
        <w:t>how your project will facilitate industry-to-industry</w:t>
      </w:r>
      <w:r>
        <w:t>,</w:t>
      </w:r>
      <w:r w:rsidRPr="00F61C85">
        <w:t xml:space="preserve"> and industry to government cyber threat intelligence sharing</w:t>
      </w:r>
      <w:r>
        <w:t xml:space="preserve">, including through compatibility with </w:t>
      </w:r>
      <w:r w:rsidR="006010B7">
        <w:t>ASD</w:t>
      </w:r>
      <w:r w:rsidR="003E5BF6">
        <w:t>’s</w:t>
      </w:r>
      <w:r w:rsidR="006010B7">
        <w:t xml:space="preserve"> </w:t>
      </w:r>
      <w:r>
        <w:t>CTIS</w:t>
      </w:r>
    </w:p>
    <w:p w14:paraId="49CA41BB" w14:textId="3D6F12BD" w:rsidR="002F31B4" w:rsidRPr="00115562" w:rsidRDefault="002F31B4" w:rsidP="009B3397">
      <w:pPr>
        <w:pStyle w:val="ListBullet"/>
        <w:numPr>
          <w:ilvl w:val="0"/>
          <w:numId w:val="36"/>
        </w:numPr>
      </w:pPr>
      <w:bookmarkStart w:id="0" w:name="_Hlk162269572"/>
      <w:r w:rsidRPr="00115562">
        <w:t>self-sustaining funding pathways to maintain the ISAC at the conclusion of the grant period.</w:t>
      </w:r>
    </w:p>
    <w:bookmarkEnd w:id="0"/>
    <w:p w14:paraId="4DD44562" w14:textId="373C967D"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E32849">
        <w:t>35</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56A1C3EC" w14:textId="77777777" w:rsidR="003E5BF6" w:rsidRPr="003E5BF6" w:rsidRDefault="00E32849" w:rsidP="00D9243E">
      <w:pPr>
        <w:rPr>
          <w:b/>
          <w:bCs/>
        </w:rPr>
      </w:pPr>
      <w:r w:rsidRPr="003E5BF6">
        <w:rPr>
          <w:b/>
          <w:bCs/>
        </w:rPr>
        <w:t xml:space="preserve">Capacity, capability and resources to deliver the project </w:t>
      </w:r>
    </w:p>
    <w:p w14:paraId="3966E15B" w14:textId="2B9D8FC8" w:rsidR="00A35DDE" w:rsidRDefault="00A35DDE" w:rsidP="00D9243E">
      <w:r>
        <w:t>You should demonstrate this by identifying</w:t>
      </w:r>
    </w:p>
    <w:p w14:paraId="64CB8C5B" w14:textId="77777777" w:rsidR="002F31B4" w:rsidRPr="002F31B4" w:rsidRDefault="002F31B4" w:rsidP="00914D7B">
      <w:pPr>
        <w:numPr>
          <w:ilvl w:val="0"/>
          <w:numId w:val="31"/>
        </w:numPr>
        <w:rPr>
          <w:rFonts w:eastAsia="Times New Roman" w:cs="Times New Roman"/>
          <w:iCs/>
          <w:szCs w:val="24"/>
        </w:rPr>
      </w:pPr>
      <w:r w:rsidRPr="002F31B4">
        <w:rPr>
          <w:rFonts w:eastAsia="Times New Roman" w:cs="Times New Roman"/>
          <w:iCs/>
          <w:szCs w:val="24"/>
        </w:rPr>
        <w:t>your track record in establishing and managing similar projects and outline the project outcomes</w:t>
      </w:r>
    </w:p>
    <w:p w14:paraId="6FD47179" w14:textId="77777777" w:rsidR="002F31B4" w:rsidRPr="002F31B4" w:rsidRDefault="002F31B4" w:rsidP="00914D7B">
      <w:pPr>
        <w:numPr>
          <w:ilvl w:val="0"/>
          <w:numId w:val="31"/>
        </w:numPr>
        <w:rPr>
          <w:rFonts w:eastAsia="Times New Roman" w:cs="Times New Roman"/>
          <w:iCs/>
          <w:szCs w:val="24"/>
        </w:rPr>
      </w:pPr>
      <w:r w:rsidRPr="002F31B4">
        <w:rPr>
          <w:rFonts w:eastAsia="Times New Roman" w:cs="Times New Roman"/>
          <w:iCs/>
          <w:szCs w:val="24"/>
        </w:rPr>
        <w:t>how you will build and establish trust relationships within the health sector, including private and public sector entities</w:t>
      </w:r>
    </w:p>
    <w:p w14:paraId="441216CF" w14:textId="3C9698E2" w:rsidR="002F31B4" w:rsidRPr="006010B7" w:rsidRDefault="002F31B4" w:rsidP="00914D7B">
      <w:pPr>
        <w:pStyle w:val="ListParagraph"/>
        <w:numPr>
          <w:ilvl w:val="0"/>
          <w:numId w:val="31"/>
        </w:numPr>
        <w:rPr>
          <w:rFonts w:eastAsia="Times New Roman" w:cs="Times New Roman"/>
          <w:iCs/>
          <w:szCs w:val="24"/>
        </w:rPr>
      </w:pPr>
      <w:r w:rsidRPr="006010B7">
        <w:rPr>
          <w:rFonts w:eastAsia="Times New Roman" w:cs="Times New Roman"/>
          <w:iCs/>
          <w:szCs w:val="24"/>
        </w:rPr>
        <w:t xml:space="preserve">your access to personnel with expertise specific to the project in both cyber security and the health industry. </w:t>
      </w:r>
      <w:r w:rsidR="00115562">
        <w:t>The skills and experience</w:t>
      </w:r>
      <w:r>
        <w:t xml:space="preserve"> of key personnel must be attached</w:t>
      </w:r>
      <w:r w:rsidR="00115562">
        <w:t xml:space="preserve"> as per 7.1</w:t>
      </w:r>
    </w:p>
    <w:p w14:paraId="0501D3C0" w14:textId="736BE564" w:rsidR="002F31B4" w:rsidRPr="006010B7" w:rsidRDefault="002F31B4" w:rsidP="00914D7B">
      <w:pPr>
        <w:pStyle w:val="ListParagraph"/>
        <w:numPr>
          <w:ilvl w:val="0"/>
          <w:numId w:val="31"/>
        </w:numPr>
        <w:rPr>
          <w:rFonts w:eastAsia="Times New Roman" w:cs="Times New Roman"/>
          <w:iCs/>
          <w:szCs w:val="24"/>
        </w:rPr>
      </w:pPr>
      <w:r w:rsidRPr="006010B7">
        <w:rPr>
          <w:rFonts w:eastAsia="Times New Roman" w:cs="Times New Roman"/>
          <w:iCs/>
          <w:szCs w:val="24"/>
        </w:rPr>
        <w:t>your plan for managing the project, including implementation methodology, timeframes, itemised budget, and risk management. A project plan must be attached</w:t>
      </w:r>
    </w:p>
    <w:p w14:paraId="32252A58" w14:textId="627AD829" w:rsidR="002F31B4" w:rsidRPr="006010B7" w:rsidRDefault="002F31B4" w:rsidP="00914D7B">
      <w:pPr>
        <w:pStyle w:val="ListParagraph"/>
        <w:numPr>
          <w:ilvl w:val="0"/>
          <w:numId w:val="31"/>
        </w:numPr>
        <w:rPr>
          <w:rFonts w:eastAsia="Times New Roman" w:cs="Times New Roman"/>
          <w:iCs/>
          <w:szCs w:val="24"/>
        </w:rPr>
      </w:pPr>
      <w:r w:rsidRPr="006010B7">
        <w:rPr>
          <w:rFonts w:eastAsia="Times New Roman" w:cs="Times New Roman"/>
          <w:iCs/>
          <w:szCs w:val="24"/>
        </w:rPr>
        <w:t>your holistic information security management plan to manage security risk and personnel specific to the project, i.e. vetting people, policies and technology, and/or evidence of certification against cyber security standards such as ISO/IEC 27001 or equivalent.</w:t>
      </w:r>
      <w:r w:rsidR="00115562">
        <w:rPr>
          <w:rFonts w:eastAsia="Times New Roman" w:cs="Times New Roman"/>
          <w:iCs/>
          <w:szCs w:val="24"/>
        </w:rPr>
        <w:t xml:space="preserve"> The plan must be attached</w:t>
      </w:r>
      <w:r w:rsidR="00EB5242">
        <w:rPr>
          <w:rFonts w:eastAsia="Times New Roman" w:cs="Times New Roman"/>
          <w:iCs/>
          <w:szCs w:val="24"/>
        </w:rPr>
        <w:t>.</w:t>
      </w:r>
    </w:p>
    <w:p w14:paraId="5A271B79" w14:textId="7EC63A7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F31B4">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094C617D" w14:textId="77777777" w:rsidR="003E5BF6" w:rsidRPr="003E5BF6" w:rsidRDefault="002942D5" w:rsidP="00BA4401">
      <w:pPr>
        <w:rPr>
          <w:b/>
          <w:bCs/>
        </w:rPr>
      </w:pPr>
      <w:r w:rsidRPr="003E5BF6">
        <w:rPr>
          <w:b/>
          <w:bCs/>
        </w:rPr>
        <w:t xml:space="preserve">Broader national benefits </w:t>
      </w:r>
    </w:p>
    <w:p w14:paraId="0D2991A4" w14:textId="60BE8DA2" w:rsidR="00BA4401" w:rsidRDefault="00BA4401" w:rsidP="00BA4401">
      <w:r>
        <w:lastRenderedPageBreak/>
        <w:t>You should demonstrate this by identifying</w:t>
      </w:r>
    </w:p>
    <w:p w14:paraId="076BEF3B" w14:textId="0D4C2059" w:rsidR="002F31B4" w:rsidRDefault="002F31B4" w:rsidP="00914D7B">
      <w:pPr>
        <w:pStyle w:val="ListBullet"/>
        <w:numPr>
          <w:ilvl w:val="0"/>
          <w:numId w:val="33"/>
        </w:numPr>
      </w:pPr>
      <w:r>
        <w:t>the extent to which your project will provide broader national cyber security benefits, such as contributing to the national cyber threat picture and expanding the nation’s threat sharing and analysis capabilities</w:t>
      </w:r>
    </w:p>
    <w:p w14:paraId="52C5621B" w14:textId="0F149609" w:rsidR="002F31B4" w:rsidRDefault="002F31B4" w:rsidP="00914D7B">
      <w:pPr>
        <w:pStyle w:val="ListBullet"/>
        <w:numPr>
          <w:ilvl w:val="0"/>
          <w:numId w:val="33"/>
        </w:numPr>
      </w:pPr>
      <w:r>
        <w:t>how your project will ensure connectivity to</w:t>
      </w:r>
      <w:r w:rsidDel="00967E48">
        <w:t xml:space="preserve"> </w:t>
      </w:r>
      <w:r>
        <w:t xml:space="preserve">existing ISACs and threat sharing platforms, such as the </w:t>
      </w:r>
      <w:r w:rsidR="006010B7">
        <w:t>ASD</w:t>
      </w:r>
      <w:r w:rsidR="00115562">
        <w:t>’s</w:t>
      </w:r>
      <w:r w:rsidR="006010B7">
        <w:t xml:space="preserve"> CTIS</w:t>
      </w:r>
      <w:r w:rsidRPr="007A3788">
        <w:t xml:space="preserve"> platform </w:t>
      </w:r>
    </w:p>
    <w:p w14:paraId="79517E12" w14:textId="77777777" w:rsidR="002F31B4" w:rsidRDefault="002F31B4" w:rsidP="00914D7B">
      <w:pPr>
        <w:pStyle w:val="ListBullet"/>
        <w:numPr>
          <w:ilvl w:val="0"/>
          <w:numId w:val="33"/>
        </w:numPr>
      </w:pPr>
      <w:r>
        <w:t xml:space="preserve">how your project will promote better uptake of, and contribute to, cyber </w:t>
      </w:r>
      <w:r w:rsidRPr="00BE52C8">
        <w:t>threat intelligence sharing networks in Australia</w:t>
      </w:r>
    </w:p>
    <w:p w14:paraId="465E77B1" w14:textId="3C81A2EA" w:rsidR="002F31B4" w:rsidRDefault="002F31B4" w:rsidP="00914D7B">
      <w:pPr>
        <w:pStyle w:val="ListBullet"/>
        <w:numPr>
          <w:ilvl w:val="0"/>
          <w:numId w:val="33"/>
        </w:numPr>
      </w:pPr>
      <w:r>
        <w:t xml:space="preserve">how you will work collaboratively with the lead and contributing government agencies (such as the Australian Digital Health Agency, Department of Home Affairs and the Australian Signals Directorate as identified in the </w:t>
      </w:r>
      <w:hyperlink r:id="rId25" w:history="1">
        <w:r w:rsidRPr="006010B7">
          <w:rPr>
            <w:rStyle w:val="Hyperlink"/>
          </w:rPr>
          <w:t>National Cyber Security Strategy Action Plan</w:t>
        </w:r>
      </w:hyperlink>
      <w:r>
        <w:t>) to launch an ISAC for the health sector</w:t>
      </w:r>
      <w:r w:rsidR="00EB5242">
        <w:t>.</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3C4682D8" w:rsidR="00DF17AD" w:rsidRDefault="00DF17AD" w:rsidP="00DF17AD">
      <w:pPr>
        <w:rPr>
          <w:lang w:eastAsia="en-AU"/>
        </w:rPr>
      </w:pPr>
      <w:r>
        <w:rPr>
          <w:lang w:eastAsia="en-AU"/>
        </w:rPr>
        <w:t xml:space="preserve">Account name </w:t>
      </w:r>
      <w:r w:rsidR="009C6ED9">
        <w:rPr>
          <w:color w:val="FF0000"/>
        </w:rPr>
        <w:t xml:space="preserve"> </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5E5B6FD4" w:rsidR="00DF17AD" w:rsidRDefault="00DF17AD" w:rsidP="00DF17AD">
      <w:pPr>
        <w:rPr>
          <w:lang w:eastAsia="en-AU"/>
        </w:rPr>
      </w:pPr>
      <w:r>
        <w:rPr>
          <w:lang w:eastAsia="en-AU"/>
        </w:rPr>
        <w:t xml:space="preserve">Given name </w:t>
      </w:r>
      <w:r w:rsidR="009C6ED9">
        <w:rPr>
          <w:color w:val="FF0000"/>
        </w:rPr>
        <w:t xml:space="preserve"> </w:t>
      </w:r>
    </w:p>
    <w:p w14:paraId="795D322E" w14:textId="74DE01A9" w:rsidR="00DF17AD" w:rsidRDefault="00DF17AD" w:rsidP="00DF17AD">
      <w:pPr>
        <w:rPr>
          <w:lang w:eastAsia="en-AU"/>
        </w:rPr>
      </w:pPr>
      <w:r>
        <w:rPr>
          <w:lang w:eastAsia="en-AU"/>
        </w:rPr>
        <w:t xml:space="preserve">Family name </w:t>
      </w:r>
      <w:r w:rsidR="009C6ED9">
        <w:rPr>
          <w:color w:val="FF0000"/>
        </w:rPr>
        <w:t xml:space="preserve"> </w:t>
      </w:r>
    </w:p>
    <w:p w14:paraId="4AA8A0B8" w14:textId="03F2B4F2" w:rsidR="00DF17AD" w:rsidRDefault="00DF17AD" w:rsidP="00DF17AD">
      <w:pPr>
        <w:rPr>
          <w:lang w:eastAsia="en-AU"/>
        </w:rPr>
      </w:pPr>
      <w:r>
        <w:rPr>
          <w:lang w:eastAsia="en-AU"/>
        </w:rPr>
        <w:t>Email address</w:t>
      </w:r>
      <w:r w:rsidR="00D55F02">
        <w:rPr>
          <w:lang w:eastAsia="en-AU"/>
        </w:rPr>
        <w:t xml:space="preserve"> </w:t>
      </w:r>
      <w:r w:rsidR="009C6ED9">
        <w:rPr>
          <w:color w:val="FF0000"/>
        </w:rPr>
        <w:t xml:space="preserve"> </w:t>
      </w:r>
      <w:r>
        <w:rPr>
          <w:lang w:eastAsia="en-AU"/>
        </w:rPr>
        <w:t xml:space="preserve"> </w:t>
      </w:r>
    </w:p>
    <w:p w14:paraId="422A8903" w14:textId="111467D5"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F655F91"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4C3A0E">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26D0BE62" w14:textId="15EB6DD6" w:rsidR="004D0ED1" w:rsidRDefault="004D0ED1" w:rsidP="004D0ED1">
      <w:pPr>
        <w:pStyle w:val="Normalexplanatory"/>
      </w:pPr>
      <w:r>
        <w:t xml:space="preserve">Filenames should only include letters or numbers and should be fewer than 40 characters. </w:t>
      </w:r>
    </w:p>
    <w:p w14:paraId="3210641B" w14:textId="126C850E" w:rsidR="00EB5242" w:rsidRDefault="003E5BF6" w:rsidP="008F3266">
      <w:pPr>
        <w:pStyle w:val="ListBullet"/>
        <w:numPr>
          <w:ilvl w:val="0"/>
          <w:numId w:val="0"/>
        </w:numPr>
        <w:ind w:left="360" w:hanging="360"/>
      </w:pPr>
      <w:r>
        <w:t>Evidence</w:t>
      </w:r>
      <w:r w:rsidR="00EB5242">
        <w:t xml:space="preserve"> to demonstrate that your organisation is eligible to apply as per 4.2</w:t>
      </w:r>
    </w:p>
    <w:p w14:paraId="4B8D68B3" w14:textId="4C5ECF5E" w:rsidR="003E5BF6" w:rsidRPr="004C3A0E" w:rsidRDefault="004C3A0E" w:rsidP="004C3A0E">
      <w:pPr>
        <w:pStyle w:val="ListBullet"/>
        <w:numPr>
          <w:ilvl w:val="0"/>
          <w:numId w:val="0"/>
        </w:numPr>
        <w:rPr>
          <w:i/>
          <w:iCs/>
          <w:color w:val="1F497D" w:themeColor="text2"/>
        </w:rPr>
      </w:pPr>
      <w:r w:rsidRPr="004C3A0E">
        <w:rPr>
          <w:i/>
          <w:iCs/>
          <w:color w:val="1F497D" w:themeColor="text2"/>
        </w:rPr>
        <w:t xml:space="preserve">Provide evidence that your organisation is an existing ISAC, a health sector group, a specialist in generating and disseminating cyber threat intelligence, or a membership organisation for cyber professionals </w:t>
      </w:r>
      <w:r w:rsidR="00EB5242" w:rsidRPr="004C3A0E">
        <w:rPr>
          <w:i/>
          <w:iCs/>
          <w:color w:val="1F497D" w:themeColor="text2"/>
        </w:rPr>
        <w:t xml:space="preserve"> </w:t>
      </w:r>
    </w:p>
    <w:p w14:paraId="39FF9B57" w14:textId="3873BFAF" w:rsidR="008D4613" w:rsidRDefault="002942D5" w:rsidP="008F3266">
      <w:pPr>
        <w:pStyle w:val="ListBullet"/>
        <w:numPr>
          <w:ilvl w:val="0"/>
          <w:numId w:val="0"/>
        </w:numPr>
        <w:ind w:left="360" w:hanging="360"/>
      </w:pPr>
      <w:r>
        <w:t>Project plan</w:t>
      </w:r>
    </w:p>
    <w:p w14:paraId="41ED2E29" w14:textId="4CD00BC6" w:rsidR="008D4613" w:rsidRDefault="004C3A0E" w:rsidP="00E949CD">
      <w:pPr>
        <w:pStyle w:val="Normalexplanatory"/>
      </w:pPr>
      <w:r>
        <w:t xml:space="preserve">Attach </w:t>
      </w:r>
      <w:r w:rsidR="002942D5" w:rsidRPr="002942D5">
        <w:t>a project plan including implementation methodology, timeframes budget and risk management framework</w:t>
      </w:r>
      <w:r w:rsidR="0097277B">
        <w:t xml:space="preserve"> – up to 10 pages</w:t>
      </w:r>
    </w:p>
    <w:p w14:paraId="1B9B7D6C" w14:textId="02ACF012" w:rsidR="00E949CD" w:rsidRDefault="002942D5" w:rsidP="008F3266">
      <w:pPr>
        <w:pStyle w:val="ListBullet"/>
        <w:numPr>
          <w:ilvl w:val="0"/>
          <w:numId w:val="0"/>
        </w:numPr>
        <w:ind w:left="360" w:hanging="360"/>
      </w:pPr>
      <w:r>
        <w:t>Skills and experience of key personnel</w:t>
      </w:r>
    </w:p>
    <w:p w14:paraId="3727644A" w14:textId="770D5AC9" w:rsidR="00E949CD" w:rsidRDefault="004C3A0E" w:rsidP="00E949CD">
      <w:pPr>
        <w:pStyle w:val="Normalexplanatory"/>
      </w:pPr>
      <w:r>
        <w:t>O</w:t>
      </w:r>
      <w:r w:rsidR="00084642">
        <w:t>utline skills and experience of key personnel involved in the project</w:t>
      </w:r>
    </w:p>
    <w:p w14:paraId="42F80E05" w14:textId="77777777" w:rsidR="004C3A0E" w:rsidRDefault="004C3A0E" w:rsidP="008F3266">
      <w:pPr>
        <w:pStyle w:val="ListBullet"/>
        <w:numPr>
          <w:ilvl w:val="0"/>
          <w:numId w:val="0"/>
        </w:numPr>
        <w:ind w:left="360" w:hanging="360"/>
      </w:pPr>
      <w:r>
        <w:t>D</w:t>
      </w:r>
      <w:r w:rsidRPr="004C3A0E">
        <w:t xml:space="preserve">etailed plan for management of security risks and personnel specific to the project </w:t>
      </w:r>
    </w:p>
    <w:p w14:paraId="48E953DF" w14:textId="643BD07B" w:rsidR="004C3A0E" w:rsidRPr="004C3A0E" w:rsidRDefault="004C3A0E" w:rsidP="004C3A0E">
      <w:pPr>
        <w:pStyle w:val="ListBullet"/>
        <w:numPr>
          <w:ilvl w:val="0"/>
          <w:numId w:val="0"/>
        </w:numPr>
        <w:ind w:left="360" w:hanging="360"/>
        <w:rPr>
          <w:i/>
          <w:iCs/>
          <w:color w:val="1F497D" w:themeColor="text2"/>
        </w:rPr>
      </w:pPr>
      <w:r w:rsidRPr="004C3A0E">
        <w:rPr>
          <w:i/>
          <w:iCs/>
          <w:color w:val="1F497D" w:themeColor="text2"/>
        </w:rPr>
        <w:t>Include a detailed security risk management plan</w:t>
      </w:r>
      <w:r w:rsidR="00AE2709">
        <w:rPr>
          <w:i/>
          <w:iCs/>
          <w:color w:val="1F497D" w:themeColor="text2"/>
        </w:rPr>
        <w:t xml:space="preserve"> -</w:t>
      </w:r>
      <w:r w:rsidRPr="004C3A0E">
        <w:rPr>
          <w:i/>
          <w:iCs/>
          <w:color w:val="1F497D" w:themeColor="text2"/>
        </w:rPr>
        <w:t xml:space="preserve"> up to 5 pages</w:t>
      </w:r>
    </w:p>
    <w:p w14:paraId="5082B76E" w14:textId="26F0000E" w:rsidR="00E51079" w:rsidRDefault="00E51079" w:rsidP="00E51079">
      <w:pPr>
        <w:pStyle w:val="ListBullet"/>
        <w:numPr>
          <w:ilvl w:val="0"/>
          <w:numId w:val="0"/>
        </w:numPr>
        <w:ind w:left="360" w:hanging="360"/>
      </w:pPr>
      <w:r>
        <w:t>Trust deed (where applicable)</w:t>
      </w:r>
    </w:p>
    <w:p w14:paraId="41C3C51D" w14:textId="5117ED9C" w:rsidR="00E51079" w:rsidRDefault="00E51079" w:rsidP="00E51079">
      <w:pPr>
        <w:pStyle w:val="Normalexplanatory"/>
      </w:pPr>
      <w:r>
        <w:t>If you are a trustee applying on behalf of a trust, include a copy of the trust deed</w:t>
      </w:r>
    </w:p>
    <w:p w14:paraId="6F3D9489" w14:textId="77777777" w:rsidR="00E51079" w:rsidRDefault="00E51079" w:rsidP="00E949CD">
      <w:pPr>
        <w:pStyle w:val="Normalexplanatory"/>
      </w:pP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lastRenderedPageBreak/>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7D7F2511" w14:textId="77777777" w:rsidR="00033E5E" w:rsidRDefault="00033E5E" w:rsidP="00033E5E">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0FA80F99" w:rsidR="00B33130" w:rsidRPr="00770321" w:rsidRDefault="00770321" w:rsidP="00B33130">
      <w:pPr>
        <w:pStyle w:val="ListBullet"/>
        <w:rPr>
          <w:rStyle w:val="Hyperlink"/>
        </w:rPr>
      </w:pPr>
      <w:r>
        <w:rPr>
          <w:rStyle w:val="Hyperlink"/>
        </w:rPr>
        <w:fldChar w:fldCharType="begin"/>
      </w:r>
      <w:r w:rsidR="00033E5E">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 xml:space="preserve">Australian Government </w:t>
      </w:r>
      <w:r w:rsidR="00033E5E">
        <w:rPr>
          <w:rStyle w:val="Hyperlink"/>
        </w:rPr>
        <w:t>Data and Digital Strategy</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5C5D9AA2" w14:textId="63AB96A7" w:rsidR="00F83927" w:rsidRPr="005E123A" w:rsidRDefault="00F83927" w:rsidP="00EB5242">
      <w:pPr>
        <w:rPr>
          <w:rStyle w:val="Strong"/>
        </w:rPr>
      </w:pP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D04E" w14:textId="77777777" w:rsidR="004D0ED1" w:rsidRDefault="004D0ED1" w:rsidP="00D511C1">
      <w:pPr>
        <w:spacing w:after="0" w:line="240" w:lineRule="auto"/>
      </w:pPr>
      <w:r>
        <w:separator/>
      </w:r>
    </w:p>
  </w:endnote>
  <w:endnote w:type="continuationSeparator" w:id="0">
    <w:p w14:paraId="4723AE0C" w14:textId="77777777" w:rsidR="004D0ED1" w:rsidRDefault="004D0ED1" w:rsidP="00D511C1">
      <w:pPr>
        <w:spacing w:after="0" w:line="240" w:lineRule="auto"/>
      </w:pPr>
      <w:r>
        <w:continuationSeparator/>
      </w:r>
    </w:p>
  </w:endnote>
  <w:endnote w:type="continuationNotice" w:id="1">
    <w:p w14:paraId="2064C3A0"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D6F4FD2" w:rsidR="004D0ED1" w:rsidRPr="00865BEB" w:rsidRDefault="002C5CD2" w:rsidP="00937C6C">
    <w:pPr>
      <w:pStyle w:val="Footer"/>
      <w:tabs>
        <w:tab w:val="clear" w:pos="4513"/>
        <w:tab w:val="clear" w:pos="9026"/>
        <w:tab w:val="center" w:pos="6237"/>
        <w:tab w:val="right" w:pos="8789"/>
      </w:tabs>
    </w:pPr>
    <w:sdt>
      <w:sdtPr>
        <w:alias w:val="Title"/>
        <w:tag w:val=""/>
        <w:id w:val="-1659914193"/>
        <w:placeholder>
          <w:docPart w:val="0C7E6849B778423C8608112D88F7EF0A"/>
        </w:placeholder>
        <w:dataBinding w:prefixMappings="xmlns:ns0='http://purl.org/dc/elements/1.1/' xmlns:ns1='http://schemas.openxmlformats.org/package/2006/metadata/core-properties' " w:xpath="/ns1:coreProperties[1]/ns0:title[1]" w:storeItemID="{6C3C8BC8-F283-45AE-878A-BAB7291924A1}"/>
        <w:text/>
      </w:sdtPr>
      <w:sdtEndPr/>
      <w:sdtContent>
        <w:r w:rsidR="0013750A">
          <w:t>Health Sector Information Sharing and Analysis Centre Acceleration Program grant opportunity application requirements</w:t>
        </w:r>
      </w:sdtContent>
    </w:sdt>
    <w:r w:rsidR="004D0ED1">
      <w:tab/>
    </w:r>
    <w:r w:rsidR="00BD7D69">
      <w:t>June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018C8FD" w:rsidR="004D0ED1" w:rsidRPr="00865BEB" w:rsidRDefault="002C5CD2"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13750A">
          <w:t>Health Sector Information Sharing and Analysis Centre Acceleration Program grant opportunity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EC62" w14:textId="77777777" w:rsidR="004D0ED1" w:rsidRDefault="004D0ED1" w:rsidP="00D511C1">
      <w:pPr>
        <w:spacing w:after="0" w:line="240" w:lineRule="auto"/>
      </w:pPr>
      <w:r>
        <w:separator/>
      </w:r>
    </w:p>
  </w:footnote>
  <w:footnote w:type="continuationSeparator" w:id="0">
    <w:p w14:paraId="05D87243" w14:textId="77777777" w:rsidR="004D0ED1" w:rsidRDefault="004D0ED1" w:rsidP="00D511C1">
      <w:pPr>
        <w:spacing w:after="0" w:line="240" w:lineRule="auto"/>
      </w:pPr>
      <w:r>
        <w:continuationSeparator/>
      </w:r>
    </w:p>
  </w:footnote>
  <w:footnote w:type="continuationNotice" w:id="1">
    <w:p w14:paraId="413F89A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C5CD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C5CD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168815E0">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2C5CD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C5CD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C5CD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C5CD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991073"/>
    <w:multiLevelType w:val="hybridMultilevel"/>
    <w:tmpl w:val="6514393C"/>
    <w:lvl w:ilvl="0" w:tplc="0C090017">
      <w:start w:val="1"/>
      <w:numFmt w:val="lowerLetter"/>
      <w:lvlText w:val="%1)"/>
      <w:lvlJc w:val="left"/>
      <w:pPr>
        <w:ind w:left="720" w:hanging="360"/>
      </w:pPr>
      <w:rPr>
        <w:rFonts w:hint="default"/>
        <w:b w:val="0"/>
        <w:i/>
        <w:color w:val="264F9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9049CB"/>
    <w:multiLevelType w:val="multilevel"/>
    <w:tmpl w:val="C82274EE"/>
    <w:lvl w:ilvl="0">
      <w:start w:val="1"/>
      <w:numFmt w:val="lowerLetter"/>
      <w:lvlText w:val="%1."/>
      <w:lvlJc w:val="left"/>
      <w:pPr>
        <w:ind w:left="360" w:hanging="360"/>
      </w:pPr>
      <w:rPr>
        <w:rFonts w:hint="default"/>
        <w:color w:val="0D0D0D" w:themeColor="text1" w:themeTint="F2"/>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099018F5"/>
    <w:multiLevelType w:val="multilevel"/>
    <w:tmpl w:val="5A142EA4"/>
    <w:lvl w:ilvl="0">
      <w:start w:val="1"/>
      <w:numFmt w:val="bullet"/>
      <w:lvlText w:val=""/>
      <w:lvlJc w:val="left"/>
      <w:pPr>
        <w:ind w:left="360" w:hanging="360"/>
      </w:pPr>
      <w:rPr>
        <w:rFonts w:ascii="Symbol" w:hAnsi="Symbol" w:hint="default"/>
        <w:color w:val="0D0D0D" w:themeColor="text1" w:themeTint="F2"/>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0D5105CF"/>
    <w:multiLevelType w:val="multilevel"/>
    <w:tmpl w:val="5A142EA4"/>
    <w:lvl w:ilvl="0">
      <w:start w:val="1"/>
      <w:numFmt w:val="bullet"/>
      <w:lvlText w:val=""/>
      <w:lvlJc w:val="left"/>
      <w:pPr>
        <w:ind w:left="360" w:hanging="360"/>
      </w:pPr>
      <w:rPr>
        <w:rFonts w:ascii="Symbol" w:hAnsi="Symbol" w:hint="default"/>
        <w:color w:val="0D0D0D" w:themeColor="text1" w:themeTint="F2"/>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011686B"/>
    <w:multiLevelType w:val="multilevel"/>
    <w:tmpl w:val="5A142EA4"/>
    <w:lvl w:ilvl="0">
      <w:start w:val="1"/>
      <w:numFmt w:val="bullet"/>
      <w:lvlText w:val=""/>
      <w:lvlJc w:val="left"/>
      <w:pPr>
        <w:ind w:left="360" w:hanging="360"/>
      </w:pPr>
      <w:rPr>
        <w:rFonts w:ascii="Symbol" w:hAnsi="Symbol" w:hint="default"/>
        <w:color w:val="0D0D0D" w:themeColor="text1" w:themeTint="F2"/>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151409"/>
    <w:multiLevelType w:val="hybridMultilevel"/>
    <w:tmpl w:val="92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9"/>
  </w:num>
  <w:num w:numId="2" w16cid:durableId="8408283">
    <w:abstractNumId w:val="12"/>
  </w:num>
  <w:num w:numId="3" w16cid:durableId="540556954">
    <w:abstractNumId w:val="27"/>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6"/>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3"/>
  </w:num>
  <w:num w:numId="10" w16cid:durableId="1724988687">
    <w:abstractNumId w:val="15"/>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6"/>
  </w:num>
  <w:num w:numId="21" w16cid:durableId="541673606">
    <w:abstractNumId w:val="6"/>
  </w:num>
  <w:num w:numId="22" w16cid:durableId="1137068146">
    <w:abstractNumId w:val="20"/>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7"/>
  </w:num>
  <w:num w:numId="29" w16cid:durableId="1577936019">
    <w:abstractNumId w:val="22"/>
  </w:num>
  <w:num w:numId="30" w16cid:durableId="1338969698">
    <w:abstractNumId w:val="10"/>
  </w:num>
  <w:num w:numId="31" w16cid:durableId="1642419198">
    <w:abstractNumId w:val="10"/>
  </w:num>
  <w:num w:numId="32" w16cid:durableId="1373267502">
    <w:abstractNumId w:val="8"/>
  </w:num>
  <w:num w:numId="33" w16cid:durableId="2070610444">
    <w:abstractNumId w:val="11"/>
  </w:num>
  <w:num w:numId="34" w16cid:durableId="582641855">
    <w:abstractNumId w:val="9"/>
  </w:num>
  <w:num w:numId="35" w16cid:durableId="2016034264">
    <w:abstractNumId w:val="17"/>
  </w:num>
  <w:num w:numId="36" w16cid:durableId="42087779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3E5E"/>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4642"/>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0B8E"/>
    <w:rsid w:val="000B10B9"/>
    <w:rsid w:val="000B251B"/>
    <w:rsid w:val="000B308C"/>
    <w:rsid w:val="000B46F2"/>
    <w:rsid w:val="000B5635"/>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05230"/>
    <w:rsid w:val="00110BAF"/>
    <w:rsid w:val="001129D2"/>
    <w:rsid w:val="00113F1D"/>
    <w:rsid w:val="0011453C"/>
    <w:rsid w:val="00115562"/>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3750A"/>
    <w:rsid w:val="00141133"/>
    <w:rsid w:val="00143A32"/>
    <w:rsid w:val="00143B63"/>
    <w:rsid w:val="001445BC"/>
    <w:rsid w:val="001449C8"/>
    <w:rsid w:val="00144AB9"/>
    <w:rsid w:val="00150C1C"/>
    <w:rsid w:val="00150F4C"/>
    <w:rsid w:val="0015153C"/>
    <w:rsid w:val="001516E1"/>
    <w:rsid w:val="00156F84"/>
    <w:rsid w:val="00157DDB"/>
    <w:rsid w:val="001611D5"/>
    <w:rsid w:val="00162129"/>
    <w:rsid w:val="0016470F"/>
    <w:rsid w:val="0016611E"/>
    <w:rsid w:val="00166B73"/>
    <w:rsid w:val="001670A9"/>
    <w:rsid w:val="00171DAC"/>
    <w:rsid w:val="0017387B"/>
    <w:rsid w:val="00173E0D"/>
    <w:rsid w:val="00173F0D"/>
    <w:rsid w:val="00174269"/>
    <w:rsid w:val="001743E2"/>
    <w:rsid w:val="001753B3"/>
    <w:rsid w:val="00176737"/>
    <w:rsid w:val="0018014E"/>
    <w:rsid w:val="00180E89"/>
    <w:rsid w:val="001811C1"/>
    <w:rsid w:val="00182735"/>
    <w:rsid w:val="00183D61"/>
    <w:rsid w:val="0018405F"/>
    <w:rsid w:val="00184731"/>
    <w:rsid w:val="00186827"/>
    <w:rsid w:val="00190A68"/>
    <w:rsid w:val="001928BB"/>
    <w:rsid w:val="00193C96"/>
    <w:rsid w:val="00193F0F"/>
    <w:rsid w:val="0019618D"/>
    <w:rsid w:val="001965C5"/>
    <w:rsid w:val="001967BF"/>
    <w:rsid w:val="001A03C3"/>
    <w:rsid w:val="001A102D"/>
    <w:rsid w:val="001A15B2"/>
    <w:rsid w:val="001A16E4"/>
    <w:rsid w:val="001A1BA8"/>
    <w:rsid w:val="001A31C9"/>
    <w:rsid w:val="001A337A"/>
    <w:rsid w:val="001A453A"/>
    <w:rsid w:val="001A4C2A"/>
    <w:rsid w:val="001A7380"/>
    <w:rsid w:val="001A7518"/>
    <w:rsid w:val="001B339C"/>
    <w:rsid w:val="001B35DB"/>
    <w:rsid w:val="001B4855"/>
    <w:rsid w:val="001B5365"/>
    <w:rsid w:val="001B55A0"/>
    <w:rsid w:val="001B7AD8"/>
    <w:rsid w:val="001B7C2F"/>
    <w:rsid w:val="001C3D2B"/>
    <w:rsid w:val="001C7700"/>
    <w:rsid w:val="001C7DA8"/>
    <w:rsid w:val="001D08CC"/>
    <w:rsid w:val="001D0CE9"/>
    <w:rsid w:val="001D3C5F"/>
    <w:rsid w:val="001D3C8E"/>
    <w:rsid w:val="001D425B"/>
    <w:rsid w:val="001D6665"/>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27B80"/>
    <w:rsid w:val="0023072C"/>
    <w:rsid w:val="00232385"/>
    <w:rsid w:val="00232D40"/>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7C2E"/>
    <w:rsid w:val="00283C58"/>
    <w:rsid w:val="00285032"/>
    <w:rsid w:val="00285154"/>
    <w:rsid w:val="00285211"/>
    <w:rsid w:val="00285C5F"/>
    <w:rsid w:val="00285EEB"/>
    <w:rsid w:val="00286366"/>
    <w:rsid w:val="00286B69"/>
    <w:rsid w:val="00286D6F"/>
    <w:rsid w:val="0028723C"/>
    <w:rsid w:val="00290BC6"/>
    <w:rsid w:val="00291D11"/>
    <w:rsid w:val="00291FE4"/>
    <w:rsid w:val="002934DD"/>
    <w:rsid w:val="002938C0"/>
    <w:rsid w:val="002942D5"/>
    <w:rsid w:val="00294AD5"/>
    <w:rsid w:val="00294EE1"/>
    <w:rsid w:val="0029557B"/>
    <w:rsid w:val="0029677A"/>
    <w:rsid w:val="002A1A4E"/>
    <w:rsid w:val="002B1FAA"/>
    <w:rsid w:val="002B2E12"/>
    <w:rsid w:val="002B2E14"/>
    <w:rsid w:val="002B4A0C"/>
    <w:rsid w:val="002B6907"/>
    <w:rsid w:val="002B71D4"/>
    <w:rsid w:val="002B7B90"/>
    <w:rsid w:val="002C0D92"/>
    <w:rsid w:val="002C1C99"/>
    <w:rsid w:val="002C2A37"/>
    <w:rsid w:val="002C359F"/>
    <w:rsid w:val="002C47BA"/>
    <w:rsid w:val="002C5CD2"/>
    <w:rsid w:val="002C7ACB"/>
    <w:rsid w:val="002D0AC6"/>
    <w:rsid w:val="002D1C1A"/>
    <w:rsid w:val="002D2716"/>
    <w:rsid w:val="002D2B9F"/>
    <w:rsid w:val="002D3368"/>
    <w:rsid w:val="002D3A0A"/>
    <w:rsid w:val="002D5858"/>
    <w:rsid w:val="002E1C62"/>
    <w:rsid w:val="002E3B20"/>
    <w:rsid w:val="002E50EA"/>
    <w:rsid w:val="002E5FFF"/>
    <w:rsid w:val="002E6EFF"/>
    <w:rsid w:val="002F05E2"/>
    <w:rsid w:val="002F0A21"/>
    <w:rsid w:val="002F0B17"/>
    <w:rsid w:val="002F24AF"/>
    <w:rsid w:val="002F2A25"/>
    <w:rsid w:val="002F3013"/>
    <w:rsid w:val="002F31B4"/>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9A8"/>
    <w:rsid w:val="00326F7E"/>
    <w:rsid w:val="003270A5"/>
    <w:rsid w:val="00327BA3"/>
    <w:rsid w:val="0033117D"/>
    <w:rsid w:val="003330EF"/>
    <w:rsid w:val="003352D9"/>
    <w:rsid w:val="00336D8E"/>
    <w:rsid w:val="00341E36"/>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0DB4"/>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6A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5BF6"/>
    <w:rsid w:val="003E71E3"/>
    <w:rsid w:val="003E7883"/>
    <w:rsid w:val="003F2971"/>
    <w:rsid w:val="003F2B64"/>
    <w:rsid w:val="003F384E"/>
    <w:rsid w:val="003F4F72"/>
    <w:rsid w:val="003F6F1A"/>
    <w:rsid w:val="003F7BD2"/>
    <w:rsid w:val="00400740"/>
    <w:rsid w:val="004015B4"/>
    <w:rsid w:val="00402BAD"/>
    <w:rsid w:val="00402C06"/>
    <w:rsid w:val="0040430B"/>
    <w:rsid w:val="00405849"/>
    <w:rsid w:val="00405D4A"/>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1B74"/>
    <w:rsid w:val="00442D4F"/>
    <w:rsid w:val="004460AA"/>
    <w:rsid w:val="00447835"/>
    <w:rsid w:val="00450734"/>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812"/>
    <w:rsid w:val="004A4C7B"/>
    <w:rsid w:val="004A4FAB"/>
    <w:rsid w:val="004A5E94"/>
    <w:rsid w:val="004A5F5A"/>
    <w:rsid w:val="004B35B6"/>
    <w:rsid w:val="004B3B47"/>
    <w:rsid w:val="004B50A5"/>
    <w:rsid w:val="004B683C"/>
    <w:rsid w:val="004B7314"/>
    <w:rsid w:val="004C0C5C"/>
    <w:rsid w:val="004C0CC2"/>
    <w:rsid w:val="004C0E3F"/>
    <w:rsid w:val="004C31AF"/>
    <w:rsid w:val="004C3A0E"/>
    <w:rsid w:val="004C5328"/>
    <w:rsid w:val="004C59CA"/>
    <w:rsid w:val="004C6A2A"/>
    <w:rsid w:val="004C7452"/>
    <w:rsid w:val="004C7998"/>
    <w:rsid w:val="004C7AEB"/>
    <w:rsid w:val="004C7D54"/>
    <w:rsid w:val="004D0ED1"/>
    <w:rsid w:val="004D3484"/>
    <w:rsid w:val="004D4A2F"/>
    <w:rsid w:val="004D51D3"/>
    <w:rsid w:val="004D678E"/>
    <w:rsid w:val="004D7D09"/>
    <w:rsid w:val="004E00CF"/>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3A"/>
    <w:rsid w:val="00531559"/>
    <w:rsid w:val="00532891"/>
    <w:rsid w:val="00534388"/>
    <w:rsid w:val="0053448A"/>
    <w:rsid w:val="00534611"/>
    <w:rsid w:val="00535A1C"/>
    <w:rsid w:val="00536238"/>
    <w:rsid w:val="00536FE3"/>
    <w:rsid w:val="00537850"/>
    <w:rsid w:val="0054158B"/>
    <w:rsid w:val="00543F82"/>
    <w:rsid w:val="00544958"/>
    <w:rsid w:val="00545104"/>
    <w:rsid w:val="0054520A"/>
    <w:rsid w:val="0054611C"/>
    <w:rsid w:val="005470C6"/>
    <w:rsid w:val="005473FE"/>
    <w:rsid w:val="00550262"/>
    <w:rsid w:val="00550884"/>
    <w:rsid w:val="00550DF8"/>
    <w:rsid w:val="0055117F"/>
    <w:rsid w:val="005520E1"/>
    <w:rsid w:val="0055300D"/>
    <w:rsid w:val="00554AFF"/>
    <w:rsid w:val="0056003B"/>
    <w:rsid w:val="0056085E"/>
    <w:rsid w:val="00562340"/>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C70C2"/>
    <w:rsid w:val="005D4214"/>
    <w:rsid w:val="005D4788"/>
    <w:rsid w:val="005D5AF1"/>
    <w:rsid w:val="005D66F2"/>
    <w:rsid w:val="005D772A"/>
    <w:rsid w:val="005D7A51"/>
    <w:rsid w:val="005E1EBF"/>
    <w:rsid w:val="005E3D71"/>
    <w:rsid w:val="005E483D"/>
    <w:rsid w:val="005F275C"/>
    <w:rsid w:val="005F3415"/>
    <w:rsid w:val="005F381A"/>
    <w:rsid w:val="005F42F0"/>
    <w:rsid w:val="005F6BF9"/>
    <w:rsid w:val="005F7B95"/>
    <w:rsid w:val="00600D8C"/>
    <w:rsid w:val="006010B7"/>
    <w:rsid w:val="0060155B"/>
    <w:rsid w:val="00601AEC"/>
    <w:rsid w:val="00603712"/>
    <w:rsid w:val="0060391C"/>
    <w:rsid w:val="00603B93"/>
    <w:rsid w:val="00603D13"/>
    <w:rsid w:val="006044FB"/>
    <w:rsid w:val="00604D45"/>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090"/>
    <w:rsid w:val="00652571"/>
    <w:rsid w:val="00654DA5"/>
    <w:rsid w:val="00657189"/>
    <w:rsid w:val="00657D03"/>
    <w:rsid w:val="00660014"/>
    <w:rsid w:val="006612D3"/>
    <w:rsid w:val="00662A29"/>
    <w:rsid w:val="00664469"/>
    <w:rsid w:val="006645A2"/>
    <w:rsid w:val="00665766"/>
    <w:rsid w:val="00667E80"/>
    <w:rsid w:val="006703C7"/>
    <w:rsid w:val="006718D8"/>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4149"/>
    <w:rsid w:val="006A5371"/>
    <w:rsid w:val="006A5D0F"/>
    <w:rsid w:val="006A6271"/>
    <w:rsid w:val="006A6852"/>
    <w:rsid w:val="006A6910"/>
    <w:rsid w:val="006A6CB0"/>
    <w:rsid w:val="006A7322"/>
    <w:rsid w:val="006B1586"/>
    <w:rsid w:val="006B3552"/>
    <w:rsid w:val="006B35C1"/>
    <w:rsid w:val="006B5156"/>
    <w:rsid w:val="006B61C1"/>
    <w:rsid w:val="006B649C"/>
    <w:rsid w:val="006B6B44"/>
    <w:rsid w:val="006B7232"/>
    <w:rsid w:val="006B7E82"/>
    <w:rsid w:val="006C0441"/>
    <w:rsid w:val="006C099F"/>
    <w:rsid w:val="006C0E89"/>
    <w:rsid w:val="006C22B9"/>
    <w:rsid w:val="006C3C18"/>
    <w:rsid w:val="006C3FAD"/>
    <w:rsid w:val="006C4620"/>
    <w:rsid w:val="006C5830"/>
    <w:rsid w:val="006C5C90"/>
    <w:rsid w:val="006C766F"/>
    <w:rsid w:val="006C7765"/>
    <w:rsid w:val="006D1B6B"/>
    <w:rsid w:val="006D3D8C"/>
    <w:rsid w:val="006D6A54"/>
    <w:rsid w:val="006D74DB"/>
    <w:rsid w:val="006E0B5F"/>
    <w:rsid w:val="006E1663"/>
    <w:rsid w:val="006E31D3"/>
    <w:rsid w:val="006E3D2A"/>
    <w:rsid w:val="006E5764"/>
    <w:rsid w:val="006E704B"/>
    <w:rsid w:val="006E7D59"/>
    <w:rsid w:val="006F007D"/>
    <w:rsid w:val="006F33E5"/>
    <w:rsid w:val="006F39A7"/>
    <w:rsid w:val="006F3F94"/>
    <w:rsid w:val="006F7245"/>
    <w:rsid w:val="006F7DD1"/>
    <w:rsid w:val="00701A00"/>
    <w:rsid w:val="00702D8B"/>
    <w:rsid w:val="00703671"/>
    <w:rsid w:val="0070463D"/>
    <w:rsid w:val="007054EA"/>
    <w:rsid w:val="00706B61"/>
    <w:rsid w:val="00706E63"/>
    <w:rsid w:val="00711340"/>
    <w:rsid w:val="00712253"/>
    <w:rsid w:val="007124B7"/>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DC8"/>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772FF"/>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0B2"/>
    <w:rsid w:val="007C1492"/>
    <w:rsid w:val="007C26A6"/>
    <w:rsid w:val="007C4568"/>
    <w:rsid w:val="007C53CA"/>
    <w:rsid w:val="007C6979"/>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6A9C"/>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671AD"/>
    <w:rsid w:val="008702DA"/>
    <w:rsid w:val="00870D27"/>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3E64"/>
    <w:rsid w:val="008B6789"/>
    <w:rsid w:val="008B6919"/>
    <w:rsid w:val="008B7F95"/>
    <w:rsid w:val="008C1AD3"/>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3410"/>
    <w:rsid w:val="008F00E0"/>
    <w:rsid w:val="008F06EA"/>
    <w:rsid w:val="008F2AF0"/>
    <w:rsid w:val="008F2BF9"/>
    <w:rsid w:val="008F3266"/>
    <w:rsid w:val="008F48A4"/>
    <w:rsid w:val="008F67D9"/>
    <w:rsid w:val="008F6CA5"/>
    <w:rsid w:val="008F6E96"/>
    <w:rsid w:val="00900BE0"/>
    <w:rsid w:val="00902CB3"/>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D7B"/>
    <w:rsid w:val="00915EBD"/>
    <w:rsid w:val="009210FA"/>
    <w:rsid w:val="00922885"/>
    <w:rsid w:val="00922AF6"/>
    <w:rsid w:val="00922F7B"/>
    <w:rsid w:val="009231A0"/>
    <w:rsid w:val="00924E48"/>
    <w:rsid w:val="009255F7"/>
    <w:rsid w:val="00925E62"/>
    <w:rsid w:val="009262A7"/>
    <w:rsid w:val="009269EF"/>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42E"/>
    <w:rsid w:val="0096090D"/>
    <w:rsid w:val="0096173B"/>
    <w:rsid w:val="00964B54"/>
    <w:rsid w:val="0096517A"/>
    <w:rsid w:val="009707FF"/>
    <w:rsid w:val="0097277B"/>
    <w:rsid w:val="0097408C"/>
    <w:rsid w:val="00974495"/>
    <w:rsid w:val="0097454A"/>
    <w:rsid w:val="009745F0"/>
    <w:rsid w:val="0097542B"/>
    <w:rsid w:val="00975E13"/>
    <w:rsid w:val="0097698F"/>
    <w:rsid w:val="00976F86"/>
    <w:rsid w:val="0097717F"/>
    <w:rsid w:val="00977A06"/>
    <w:rsid w:val="00981466"/>
    <w:rsid w:val="00984F1E"/>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A6D9F"/>
    <w:rsid w:val="009B3397"/>
    <w:rsid w:val="009B3E0B"/>
    <w:rsid w:val="009B45B5"/>
    <w:rsid w:val="009C1CAC"/>
    <w:rsid w:val="009C2335"/>
    <w:rsid w:val="009C6EA0"/>
    <w:rsid w:val="009C6ED9"/>
    <w:rsid w:val="009D5009"/>
    <w:rsid w:val="009D5912"/>
    <w:rsid w:val="009D74A4"/>
    <w:rsid w:val="009D75E8"/>
    <w:rsid w:val="009D7BA5"/>
    <w:rsid w:val="009E3B8E"/>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6DD8"/>
    <w:rsid w:val="009F7094"/>
    <w:rsid w:val="00A00B44"/>
    <w:rsid w:val="00A0157F"/>
    <w:rsid w:val="00A02CBC"/>
    <w:rsid w:val="00A04604"/>
    <w:rsid w:val="00A0608B"/>
    <w:rsid w:val="00A10EF7"/>
    <w:rsid w:val="00A11E2D"/>
    <w:rsid w:val="00A11EA6"/>
    <w:rsid w:val="00A15E97"/>
    <w:rsid w:val="00A16287"/>
    <w:rsid w:val="00A16432"/>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65D8"/>
    <w:rsid w:val="00A46AC6"/>
    <w:rsid w:val="00A4738C"/>
    <w:rsid w:val="00A475F5"/>
    <w:rsid w:val="00A51AE5"/>
    <w:rsid w:val="00A52FEF"/>
    <w:rsid w:val="00A53650"/>
    <w:rsid w:val="00A53731"/>
    <w:rsid w:val="00A56EB4"/>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083"/>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2709"/>
    <w:rsid w:val="00AE4D59"/>
    <w:rsid w:val="00AE773C"/>
    <w:rsid w:val="00AF0640"/>
    <w:rsid w:val="00AF08D6"/>
    <w:rsid w:val="00AF2CC9"/>
    <w:rsid w:val="00AF3890"/>
    <w:rsid w:val="00AF7DEE"/>
    <w:rsid w:val="00B00280"/>
    <w:rsid w:val="00B00C5F"/>
    <w:rsid w:val="00B00D69"/>
    <w:rsid w:val="00B02743"/>
    <w:rsid w:val="00B04E0E"/>
    <w:rsid w:val="00B069A8"/>
    <w:rsid w:val="00B070BF"/>
    <w:rsid w:val="00B07B57"/>
    <w:rsid w:val="00B10009"/>
    <w:rsid w:val="00B106D8"/>
    <w:rsid w:val="00B1156F"/>
    <w:rsid w:val="00B135A4"/>
    <w:rsid w:val="00B14468"/>
    <w:rsid w:val="00B1456D"/>
    <w:rsid w:val="00B14F3C"/>
    <w:rsid w:val="00B156DB"/>
    <w:rsid w:val="00B2175E"/>
    <w:rsid w:val="00B22C5A"/>
    <w:rsid w:val="00B23104"/>
    <w:rsid w:val="00B23A31"/>
    <w:rsid w:val="00B24BE3"/>
    <w:rsid w:val="00B2563E"/>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67F4F"/>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5A1F"/>
    <w:rsid w:val="00BB7C11"/>
    <w:rsid w:val="00BB7FCF"/>
    <w:rsid w:val="00BC1F0F"/>
    <w:rsid w:val="00BC3D60"/>
    <w:rsid w:val="00BC4326"/>
    <w:rsid w:val="00BC6D60"/>
    <w:rsid w:val="00BC7294"/>
    <w:rsid w:val="00BD266F"/>
    <w:rsid w:val="00BD3A09"/>
    <w:rsid w:val="00BD4BD5"/>
    <w:rsid w:val="00BD5464"/>
    <w:rsid w:val="00BD7D69"/>
    <w:rsid w:val="00BE318E"/>
    <w:rsid w:val="00BE400D"/>
    <w:rsid w:val="00BE7E0D"/>
    <w:rsid w:val="00BF1F12"/>
    <w:rsid w:val="00BF4B3A"/>
    <w:rsid w:val="00BF4DAA"/>
    <w:rsid w:val="00BF63AC"/>
    <w:rsid w:val="00BF77D0"/>
    <w:rsid w:val="00BF7A22"/>
    <w:rsid w:val="00C02AEF"/>
    <w:rsid w:val="00C04477"/>
    <w:rsid w:val="00C04723"/>
    <w:rsid w:val="00C05119"/>
    <w:rsid w:val="00C057F8"/>
    <w:rsid w:val="00C067FF"/>
    <w:rsid w:val="00C11302"/>
    <w:rsid w:val="00C11EB2"/>
    <w:rsid w:val="00C13582"/>
    <w:rsid w:val="00C16D6F"/>
    <w:rsid w:val="00C17084"/>
    <w:rsid w:val="00C1770F"/>
    <w:rsid w:val="00C20A82"/>
    <w:rsid w:val="00C20B8E"/>
    <w:rsid w:val="00C22DD8"/>
    <w:rsid w:val="00C23F43"/>
    <w:rsid w:val="00C24FF6"/>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33F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5D"/>
    <w:rsid w:val="00CF0C86"/>
    <w:rsid w:val="00CF3199"/>
    <w:rsid w:val="00CF3D77"/>
    <w:rsid w:val="00CF59E9"/>
    <w:rsid w:val="00CF6627"/>
    <w:rsid w:val="00CF6873"/>
    <w:rsid w:val="00CF7A9A"/>
    <w:rsid w:val="00CF7AC0"/>
    <w:rsid w:val="00CF7F04"/>
    <w:rsid w:val="00D0627D"/>
    <w:rsid w:val="00D06586"/>
    <w:rsid w:val="00D06D4D"/>
    <w:rsid w:val="00D0798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AF7"/>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4B3E"/>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27B"/>
    <w:rsid w:val="00E17570"/>
    <w:rsid w:val="00E212D4"/>
    <w:rsid w:val="00E22CD1"/>
    <w:rsid w:val="00E252F0"/>
    <w:rsid w:val="00E25916"/>
    <w:rsid w:val="00E267BF"/>
    <w:rsid w:val="00E26E10"/>
    <w:rsid w:val="00E26E13"/>
    <w:rsid w:val="00E278B0"/>
    <w:rsid w:val="00E31DFF"/>
    <w:rsid w:val="00E32849"/>
    <w:rsid w:val="00E3291C"/>
    <w:rsid w:val="00E3298E"/>
    <w:rsid w:val="00E34342"/>
    <w:rsid w:val="00E3474E"/>
    <w:rsid w:val="00E35E88"/>
    <w:rsid w:val="00E368BB"/>
    <w:rsid w:val="00E3693A"/>
    <w:rsid w:val="00E40E9B"/>
    <w:rsid w:val="00E41114"/>
    <w:rsid w:val="00E43F24"/>
    <w:rsid w:val="00E46016"/>
    <w:rsid w:val="00E46E90"/>
    <w:rsid w:val="00E509E1"/>
    <w:rsid w:val="00E51079"/>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3FBE"/>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242"/>
    <w:rsid w:val="00EB57E0"/>
    <w:rsid w:val="00EB6C5B"/>
    <w:rsid w:val="00EB6D2E"/>
    <w:rsid w:val="00EB7F1A"/>
    <w:rsid w:val="00EC0557"/>
    <w:rsid w:val="00EC0BFA"/>
    <w:rsid w:val="00EC3FF1"/>
    <w:rsid w:val="00EC402A"/>
    <w:rsid w:val="00EC4D71"/>
    <w:rsid w:val="00EC6655"/>
    <w:rsid w:val="00EC6F0B"/>
    <w:rsid w:val="00ED0DDE"/>
    <w:rsid w:val="00ED11A2"/>
    <w:rsid w:val="00ED1D9A"/>
    <w:rsid w:val="00ED2D3B"/>
    <w:rsid w:val="00ED4AF4"/>
    <w:rsid w:val="00ED5F3A"/>
    <w:rsid w:val="00ED736D"/>
    <w:rsid w:val="00EE16D7"/>
    <w:rsid w:val="00EE198D"/>
    <w:rsid w:val="00EE2603"/>
    <w:rsid w:val="00EE5C96"/>
    <w:rsid w:val="00EE6388"/>
    <w:rsid w:val="00EE7DB8"/>
    <w:rsid w:val="00EF3E8B"/>
    <w:rsid w:val="00EF4378"/>
    <w:rsid w:val="00EF623A"/>
    <w:rsid w:val="00EF628A"/>
    <w:rsid w:val="00EF720A"/>
    <w:rsid w:val="00EF741B"/>
    <w:rsid w:val="00EF7508"/>
    <w:rsid w:val="00F00B07"/>
    <w:rsid w:val="00F00D65"/>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568AF"/>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1C9C"/>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E51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health-sector-information-sharing-and-analysis-centre-acceleration-grants-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omeaffairs.gov.au/cyber-security-subsite/files/2023-cyber-security-strategy-action-plan.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health-sector-information-sharing-and-analysis-centre-acceleration-grants-program"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E6849B778423C8608112D88F7EF0A"/>
        <w:category>
          <w:name w:val="General"/>
          <w:gallery w:val="placeholder"/>
        </w:category>
        <w:types>
          <w:type w:val="bbPlcHdr"/>
        </w:types>
        <w:behaviors>
          <w:behavior w:val="content"/>
        </w:behaviors>
        <w:guid w:val="{F2C630B0-BB17-4A01-8C1A-64F8CA523915}"/>
      </w:docPartPr>
      <w:docPartBody>
        <w:p w:rsidR="00970E0E" w:rsidRDefault="006D450A">
          <w:pPr>
            <w:pStyle w:val="0C7E6849B778423C8608112D88F7EF0A"/>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2F61"/>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C3022"/>
    <w:rsid w:val="004D32DD"/>
    <w:rsid w:val="004E5682"/>
    <w:rsid w:val="00507509"/>
    <w:rsid w:val="00511B82"/>
    <w:rsid w:val="00521A39"/>
    <w:rsid w:val="00552373"/>
    <w:rsid w:val="00591422"/>
    <w:rsid w:val="005A114D"/>
    <w:rsid w:val="0060258C"/>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567A4"/>
    <w:rsid w:val="00970E0E"/>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818C8"/>
    <w:rsid w:val="00C90774"/>
    <w:rsid w:val="00CD646B"/>
    <w:rsid w:val="00D03121"/>
    <w:rsid w:val="00D464D3"/>
    <w:rsid w:val="00D50C15"/>
    <w:rsid w:val="00D57FBC"/>
    <w:rsid w:val="00D63D54"/>
    <w:rsid w:val="00DD4170"/>
    <w:rsid w:val="00E07E8F"/>
    <w:rsid w:val="00E45849"/>
    <w:rsid w:val="00E57E87"/>
    <w:rsid w:val="00E90E04"/>
    <w:rsid w:val="00E9119D"/>
    <w:rsid w:val="00E925FC"/>
    <w:rsid w:val="00EC3635"/>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0C7E6849B778423C8608112D88F7EF0A">
    <w:name w:val="0C7E6849B778423C8608112D88F7EF0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e889755ac576fb96f5bdec0d5f5bc5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e5af33ad4667064a8eefc1778da7f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417AFB37-5F50-40D3-921D-D7F91118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FCEC7-118C-44CD-B9A6-DFCE3BD83EA2}">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purl.org/dc/elements/1.1/"/>
    <ds:schemaRef ds:uri="http://schemas.microsoft.com/sharepoint/v3"/>
    <ds:schemaRef ds:uri="http://schemas.microsoft.com/office/2006/metadata/properties"/>
    <ds:schemaRef ds:uri="2a251b7e-61e4-4816-a71f-b295a9ad20fb"/>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4705</Words>
  <Characters>25410</Characters>
  <DocSecurity>0</DocSecurity>
  <Lines>605</Lines>
  <Paragraphs>470</Paragraphs>
  <ScaleCrop>false</ScaleCrop>
  <HeadingPairs>
    <vt:vector size="2" baseType="variant">
      <vt:variant>
        <vt:lpstr>Title</vt:lpstr>
      </vt:variant>
      <vt:variant>
        <vt:i4>1</vt:i4>
      </vt:variant>
    </vt:vector>
  </HeadingPairs>
  <TitlesOfParts>
    <vt:vector size="1" baseType="lpstr">
      <vt:lpstr>Health Sector Information Sharing and Analysis Centre Acceleration Program grant opportunity application requirements</vt:lpstr>
    </vt:vector>
  </TitlesOfParts>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Sector Information Sharing and Analysis Centre Acceleration Program grant opportunity application requirements</dc:title>
  <dc:creator>Business Grants Hub</dc:creator>
  <dc:description>Square brackets indicate user input.</dc:description>
  <cp:lastPrinted>2024-06-27T04:56:00Z</cp:lastPrinted>
  <dcterms:created xsi:type="dcterms:W3CDTF">2024-06-27T04:39:00Z</dcterms:created>
  <dcterms:modified xsi:type="dcterms:W3CDTF">2024-06-27T04:56:00Z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