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25A6" w14:textId="1FFEAE0F" w:rsidR="008E4722" w:rsidRPr="006F4968" w:rsidRDefault="004C5384" w:rsidP="00150D14">
      <w:pPr>
        <w:pStyle w:val="Heading1"/>
        <w:rPr>
          <w:rFonts w:ascii="Verdana" w:hAnsi="Verdana"/>
          <w:szCs w:val="20"/>
        </w:rPr>
      </w:pPr>
      <w:r>
        <w:t xml:space="preserve">Health Sector </w:t>
      </w:r>
      <w:r w:rsidR="002A10C6">
        <w:t>Information Sharing and Analysis Centre Acceleration Grants Program</w:t>
      </w:r>
    </w:p>
    <w:p w14:paraId="6BAF0FF1"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6C6D60" w:rsidRPr="007040EB" w14:paraId="689A2196"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6038B0F" w14:textId="77777777" w:rsidR="006C6D60" w:rsidRPr="0004098F" w:rsidRDefault="006C6D60" w:rsidP="006C6D60">
            <w:pPr>
              <w:rPr>
                <w:color w:val="264F90"/>
              </w:rPr>
            </w:pPr>
            <w:r w:rsidRPr="0004098F">
              <w:rPr>
                <w:color w:val="264F90"/>
              </w:rPr>
              <w:t>Opening date:</w:t>
            </w:r>
          </w:p>
        </w:tc>
        <w:tc>
          <w:tcPr>
            <w:tcW w:w="5937" w:type="dxa"/>
          </w:tcPr>
          <w:p w14:paraId="40FA97B0" w14:textId="6151E963" w:rsidR="006C6D60" w:rsidRPr="00F65C53" w:rsidRDefault="008D7412" w:rsidP="006C6D60">
            <w:pPr>
              <w:cnfStyle w:val="100000000000" w:firstRow="1" w:lastRow="0" w:firstColumn="0" w:lastColumn="0" w:oddVBand="0" w:evenVBand="0" w:oddHBand="0" w:evenHBand="0" w:firstRowFirstColumn="0" w:firstRowLastColumn="0" w:lastRowFirstColumn="0" w:lastRowLastColumn="0"/>
              <w:rPr>
                <w:b w:val="0"/>
              </w:rPr>
            </w:pPr>
            <w:r w:rsidRPr="009B2ECF">
              <w:t>28 June</w:t>
            </w:r>
            <w:r w:rsidR="006C6D60" w:rsidRPr="009B2ECF">
              <w:t xml:space="preserve"> </w:t>
            </w:r>
            <w:r w:rsidRPr="009B2ECF">
              <w:t>202</w:t>
            </w:r>
            <w:r w:rsidR="00E30143">
              <w:t>4</w:t>
            </w:r>
          </w:p>
        </w:tc>
      </w:tr>
      <w:tr w:rsidR="006C6D60" w:rsidRPr="007040EB" w14:paraId="164B324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C0771D9" w14:textId="77777777" w:rsidR="006C6D60" w:rsidRPr="0004098F" w:rsidRDefault="006C6D60" w:rsidP="006C6D60">
            <w:pPr>
              <w:rPr>
                <w:color w:val="264F90"/>
              </w:rPr>
            </w:pPr>
            <w:r w:rsidRPr="0004098F">
              <w:rPr>
                <w:color w:val="264F90"/>
              </w:rPr>
              <w:t>Closing date and time:</w:t>
            </w:r>
          </w:p>
        </w:tc>
        <w:tc>
          <w:tcPr>
            <w:tcW w:w="5937" w:type="dxa"/>
            <w:shd w:val="clear" w:color="auto" w:fill="auto"/>
          </w:tcPr>
          <w:p w14:paraId="44A7836C" w14:textId="0C4EAC83" w:rsidR="006C6D60" w:rsidRDefault="001D515B" w:rsidP="006C6D60">
            <w:pPr>
              <w:cnfStyle w:val="000000100000" w:firstRow="0" w:lastRow="0" w:firstColumn="0" w:lastColumn="0" w:oddVBand="0" w:evenVBand="0" w:oddHBand="1" w:evenHBand="0" w:firstRowFirstColumn="0" w:firstRowLastColumn="0" w:lastRowFirstColumn="0" w:lastRowLastColumn="0"/>
            </w:pPr>
            <w:r>
              <w:t>5:00pm</w:t>
            </w:r>
            <w:r w:rsidR="006C6D60">
              <w:t xml:space="preserve"> </w:t>
            </w:r>
            <w:r w:rsidR="006C6D60" w:rsidRPr="00F65C53">
              <w:t>A</w:t>
            </w:r>
            <w:r w:rsidR="006C6D60">
              <w:t xml:space="preserve">ustralian Eastern </w:t>
            </w:r>
            <w:r>
              <w:t xml:space="preserve">Standard </w:t>
            </w:r>
            <w:r w:rsidR="006C6D60">
              <w:t xml:space="preserve">Time </w:t>
            </w:r>
            <w:r w:rsidR="006C6D60" w:rsidRPr="008D7412">
              <w:t xml:space="preserve">on </w:t>
            </w:r>
            <w:r w:rsidR="008D7412" w:rsidRPr="009B2ECF">
              <w:t>25 July 2024</w:t>
            </w:r>
          </w:p>
          <w:p w14:paraId="6969AE28" w14:textId="77777777" w:rsidR="006C6D60" w:rsidRPr="00F65C53" w:rsidRDefault="006C6D60" w:rsidP="006C6D6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6C6D60" w:rsidRPr="007040EB" w14:paraId="60F5CC94" w14:textId="77777777" w:rsidTr="006C6D60">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DD4063C" w14:textId="77777777" w:rsidR="006C6D60" w:rsidRPr="0004098F" w:rsidRDefault="006C6D60" w:rsidP="006C6D60">
            <w:pPr>
              <w:rPr>
                <w:color w:val="264F90"/>
              </w:rPr>
            </w:pPr>
            <w:r w:rsidRPr="0004098F">
              <w:rPr>
                <w:color w:val="264F90"/>
              </w:rPr>
              <w:t>Commonwealth policy entity:</w:t>
            </w:r>
          </w:p>
        </w:tc>
        <w:tc>
          <w:tcPr>
            <w:tcW w:w="5937" w:type="dxa"/>
            <w:shd w:val="clear" w:color="auto" w:fill="auto"/>
          </w:tcPr>
          <w:p w14:paraId="2A001A18" w14:textId="77777777" w:rsidR="006C6D60" w:rsidRPr="00F65C53" w:rsidRDefault="006C6D60" w:rsidP="006C6D60">
            <w:pPr>
              <w:cnfStyle w:val="000000000000" w:firstRow="0" w:lastRow="0" w:firstColumn="0" w:lastColumn="0" w:oddVBand="0" w:evenVBand="0" w:oddHBand="0" w:evenHBand="0" w:firstRowFirstColumn="0" w:firstRowLastColumn="0" w:lastRowFirstColumn="0" w:lastRowLastColumn="0"/>
            </w:pPr>
            <w:r w:rsidRPr="005C14CD">
              <w:t>Department of Home Affairs</w:t>
            </w:r>
          </w:p>
        </w:tc>
      </w:tr>
      <w:tr w:rsidR="006C6D60" w:rsidRPr="007040EB" w14:paraId="4C03298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0B63D01" w14:textId="77777777" w:rsidR="006C6D60" w:rsidRPr="0004098F" w:rsidRDefault="006C6D60" w:rsidP="006C6D60">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7A4F3723" w14:textId="77777777" w:rsidR="006C6D60" w:rsidRPr="00F65C53" w:rsidRDefault="006C6D60" w:rsidP="006C6D60">
            <w:pPr>
              <w:cnfStyle w:val="000000100000" w:firstRow="0" w:lastRow="0" w:firstColumn="0" w:lastColumn="0" w:oddVBand="0" w:evenVBand="0" w:oddHBand="1" w:evenHBand="0" w:firstRowFirstColumn="0" w:firstRowLastColumn="0" w:lastRowFirstColumn="0" w:lastRowLastColumn="0"/>
            </w:pPr>
            <w:r>
              <w:t>Department of Industry, Science and Resources (DISR)</w:t>
            </w:r>
          </w:p>
        </w:tc>
      </w:tr>
      <w:tr w:rsidR="006C6D60" w:rsidRPr="007040EB" w14:paraId="45E558C9"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05C3A5E" w14:textId="77777777" w:rsidR="006C6D60" w:rsidRPr="0004098F" w:rsidRDefault="006C6D60" w:rsidP="006C6D60">
            <w:pPr>
              <w:rPr>
                <w:color w:val="264F90"/>
              </w:rPr>
            </w:pPr>
            <w:r w:rsidRPr="0004098F">
              <w:rPr>
                <w:color w:val="264F90"/>
              </w:rPr>
              <w:t>Enquiries:</w:t>
            </w:r>
          </w:p>
        </w:tc>
        <w:tc>
          <w:tcPr>
            <w:tcW w:w="5937" w:type="dxa"/>
            <w:shd w:val="clear" w:color="auto" w:fill="auto"/>
          </w:tcPr>
          <w:p w14:paraId="5D37EF54" w14:textId="77777777" w:rsidR="006C6D60" w:rsidRPr="00F65C53" w:rsidRDefault="006C6D60" w:rsidP="006C6D60">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on 13 28 46</w:t>
            </w:r>
            <w:r>
              <w:t>.</w:t>
            </w:r>
          </w:p>
        </w:tc>
      </w:tr>
      <w:tr w:rsidR="006C6D60" w:rsidRPr="007040EB" w14:paraId="47893E5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A8BE6BF" w14:textId="77777777" w:rsidR="006C6D60" w:rsidRPr="0004098F" w:rsidRDefault="006C6D60" w:rsidP="006C6D60">
            <w:pPr>
              <w:rPr>
                <w:color w:val="264F90"/>
              </w:rPr>
            </w:pPr>
            <w:r w:rsidRPr="0004098F">
              <w:rPr>
                <w:color w:val="264F90"/>
              </w:rPr>
              <w:t>Date guidelines released:</w:t>
            </w:r>
          </w:p>
        </w:tc>
        <w:tc>
          <w:tcPr>
            <w:tcW w:w="5937" w:type="dxa"/>
            <w:shd w:val="clear" w:color="auto" w:fill="auto"/>
          </w:tcPr>
          <w:p w14:paraId="0797A37A" w14:textId="77777777" w:rsidR="006C6D60" w:rsidRDefault="008D7412" w:rsidP="006C6D60">
            <w:pPr>
              <w:cnfStyle w:val="000000100000" w:firstRow="0" w:lastRow="0" w:firstColumn="0" w:lastColumn="0" w:oddVBand="0" w:evenVBand="0" w:oddHBand="1" w:evenHBand="0" w:firstRowFirstColumn="0" w:firstRowLastColumn="0" w:lastRowFirstColumn="0" w:lastRowLastColumn="0"/>
            </w:pPr>
            <w:r>
              <w:t>28 June 2024</w:t>
            </w:r>
          </w:p>
          <w:p w14:paraId="341FEB0E" w14:textId="0762C78B" w:rsidR="00091D07" w:rsidRPr="00F65C53" w:rsidRDefault="00091D07" w:rsidP="006C6D60">
            <w:pPr>
              <w:cnfStyle w:val="000000100000" w:firstRow="0" w:lastRow="0" w:firstColumn="0" w:lastColumn="0" w:oddVBand="0" w:evenVBand="0" w:oddHBand="1" w:evenHBand="0" w:firstRowFirstColumn="0" w:firstRowLastColumn="0" w:lastRowFirstColumn="0" w:lastRowLastColumn="0"/>
            </w:pPr>
            <w:r>
              <w:t>25 November 2024 (decision maker updated)</w:t>
            </w:r>
          </w:p>
        </w:tc>
      </w:tr>
      <w:tr w:rsidR="006C6D60" w14:paraId="4966384F"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72A8485" w14:textId="77777777" w:rsidR="006C6D60" w:rsidRPr="0004098F" w:rsidRDefault="006C6D60" w:rsidP="006C6D60">
            <w:pPr>
              <w:rPr>
                <w:color w:val="264F90"/>
              </w:rPr>
            </w:pPr>
            <w:r w:rsidRPr="0004098F">
              <w:rPr>
                <w:color w:val="264F90"/>
              </w:rPr>
              <w:t>Type of grant opportunity:</w:t>
            </w:r>
          </w:p>
        </w:tc>
        <w:tc>
          <w:tcPr>
            <w:tcW w:w="5937" w:type="dxa"/>
            <w:shd w:val="clear" w:color="auto" w:fill="auto"/>
          </w:tcPr>
          <w:p w14:paraId="352AE37E" w14:textId="77777777" w:rsidR="006C6D60" w:rsidRPr="00F65C53" w:rsidRDefault="006C6D60" w:rsidP="006C6D60">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718AF8E0" w14:textId="77777777" w:rsidR="00C108BC" w:rsidRDefault="00C108BC" w:rsidP="00077C3D"/>
    <w:p w14:paraId="7B7AA2D5"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AC5B027" w14:textId="77777777" w:rsidR="00227D98" w:rsidRPr="00007E4B" w:rsidRDefault="00E31F9B" w:rsidP="00150D14">
      <w:pPr>
        <w:pStyle w:val="TOCHeading"/>
      </w:pPr>
      <w:bookmarkStart w:id="0" w:name="_Toc164844258"/>
      <w:bookmarkStart w:id="1" w:name="_Toc383003250"/>
      <w:bookmarkStart w:id="2" w:name="_Toc164844257"/>
      <w:r w:rsidRPr="00007E4B">
        <w:lastRenderedPageBreak/>
        <w:t>Contents</w:t>
      </w:r>
      <w:bookmarkEnd w:id="0"/>
      <w:bookmarkEnd w:id="1"/>
    </w:p>
    <w:p w14:paraId="579E35E6" w14:textId="3F4BA20E" w:rsidR="008C3E9C" w:rsidRDefault="004A238A" w:rsidP="008C3E9C">
      <w:pPr>
        <w:pStyle w:val="TOC2"/>
        <w:rPr>
          <w:rFonts w:asciiTheme="minorHAnsi" w:eastAsiaTheme="minorEastAsia" w:hAnsiTheme="minorHAnsi" w:cstheme="minorBidi"/>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8C3E9C" w:rsidRPr="00994D9B">
        <w:rPr>
          <w:rFonts w:cs="Arial"/>
          <w:noProof/>
        </w:rPr>
        <w:t>1.</w:t>
      </w:r>
      <w:r w:rsidR="008C3E9C">
        <w:rPr>
          <w:rFonts w:asciiTheme="minorHAnsi" w:eastAsiaTheme="minorEastAsia" w:hAnsiTheme="minorHAnsi" w:cstheme="minorBidi"/>
          <w:noProof/>
          <w:kern w:val="2"/>
          <w:sz w:val="22"/>
          <w:lang w:val="en-AU" w:eastAsia="en-AU"/>
          <w14:ligatures w14:val="standardContextual"/>
        </w:rPr>
        <w:tab/>
      </w:r>
      <w:r w:rsidR="008C3E9C">
        <w:rPr>
          <w:noProof/>
        </w:rPr>
        <w:t>Health Sector Information Sharing and Analysis Centre Acceleration Grants Program: processes</w:t>
      </w:r>
      <w:r w:rsidR="008C3E9C">
        <w:rPr>
          <w:noProof/>
        </w:rPr>
        <w:tab/>
      </w:r>
      <w:r w:rsidR="008C3E9C">
        <w:rPr>
          <w:noProof/>
        </w:rPr>
        <w:fldChar w:fldCharType="begin"/>
      </w:r>
      <w:r w:rsidR="008C3E9C">
        <w:rPr>
          <w:noProof/>
        </w:rPr>
        <w:instrText xml:space="preserve"> PAGEREF _Toc167354275 \h </w:instrText>
      </w:r>
      <w:r w:rsidR="008C3E9C">
        <w:rPr>
          <w:noProof/>
        </w:rPr>
      </w:r>
      <w:r w:rsidR="008C3E9C">
        <w:rPr>
          <w:noProof/>
        </w:rPr>
        <w:fldChar w:fldCharType="separate"/>
      </w:r>
      <w:r w:rsidR="008C3E9C">
        <w:rPr>
          <w:noProof/>
        </w:rPr>
        <w:t>4</w:t>
      </w:r>
      <w:r w:rsidR="008C3E9C">
        <w:rPr>
          <w:noProof/>
        </w:rPr>
        <w:fldChar w:fldCharType="end"/>
      </w:r>
    </w:p>
    <w:p w14:paraId="6B869C6F" w14:textId="38E9CED3"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_Toc167354276 \h </w:instrText>
      </w:r>
      <w:r>
        <w:rPr>
          <w:noProof/>
        </w:rPr>
      </w:r>
      <w:r>
        <w:rPr>
          <w:noProof/>
        </w:rPr>
        <w:fldChar w:fldCharType="separate"/>
      </w:r>
      <w:r>
        <w:rPr>
          <w:noProof/>
        </w:rPr>
        <w:t>6</w:t>
      </w:r>
      <w:r>
        <w:rPr>
          <w:noProof/>
        </w:rPr>
        <w:fldChar w:fldCharType="end"/>
      </w:r>
    </w:p>
    <w:p w14:paraId="262C2D09" w14:textId="78997530"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2.</w:t>
      </w:r>
      <w:r>
        <w:rPr>
          <w:rFonts w:asciiTheme="minorHAnsi" w:eastAsiaTheme="minorEastAsia" w:hAnsiTheme="minorHAnsi" w:cstheme="minorBidi"/>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_Toc167354277 \h </w:instrText>
      </w:r>
      <w:r>
        <w:rPr>
          <w:noProof/>
        </w:rPr>
      </w:r>
      <w:r>
        <w:rPr>
          <w:noProof/>
        </w:rPr>
        <w:fldChar w:fldCharType="separate"/>
      </w:r>
      <w:r>
        <w:rPr>
          <w:noProof/>
        </w:rPr>
        <w:t>6</w:t>
      </w:r>
      <w:r>
        <w:rPr>
          <w:noProof/>
        </w:rPr>
        <w:fldChar w:fldCharType="end"/>
      </w:r>
    </w:p>
    <w:p w14:paraId="07C87C87" w14:textId="2B0C143E"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3.</w:t>
      </w:r>
      <w:r>
        <w:rPr>
          <w:rFonts w:asciiTheme="minorHAnsi" w:eastAsiaTheme="minorEastAsia" w:hAnsiTheme="minorHAnsi" w:cstheme="minorBidi"/>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_Toc167354278 \h </w:instrText>
      </w:r>
      <w:r>
        <w:rPr>
          <w:noProof/>
        </w:rPr>
      </w:r>
      <w:r>
        <w:rPr>
          <w:noProof/>
        </w:rPr>
        <w:fldChar w:fldCharType="separate"/>
      </w:r>
      <w:r>
        <w:rPr>
          <w:noProof/>
        </w:rPr>
        <w:t>7</w:t>
      </w:r>
      <w:r>
        <w:rPr>
          <w:noProof/>
        </w:rPr>
        <w:fldChar w:fldCharType="end"/>
      </w:r>
    </w:p>
    <w:p w14:paraId="315DFABF" w14:textId="3C0EBE2D"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_Toc167354279 \h </w:instrText>
      </w:r>
      <w:r>
        <w:rPr>
          <w:noProof/>
        </w:rPr>
      </w:r>
      <w:r>
        <w:rPr>
          <w:noProof/>
        </w:rPr>
        <w:fldChar w:fldCharType="separate"/>
      </w:r>
      <w:r>
        <w:rPr>
          <w:noProof/>
        </w:rPr>
        <w:t>7</w:t>
      </w:r>
      <w:r>
        <w:rPr>
          <w:noProof/>
        </w:rPr>
        <w:fldChar w:fldCharType="end"/>
      </w:r>
    </w:p>
    <w:p w14:paraId="7D693199" w14:textId="743807E8"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_Toc167354280 \h </w:instrText>
      </w:r>
      <w:r>
        <w:rPr>
          <w:noProof/>
        </w:rPr>
      </w:r>
      <w:r>
        <w:rPr>
          <w:noProof/>
        </w:rPr>
        <w:fldChar w:fldCharType="separate"/>
      </w:r>
      <w:r>
        <w:rPr>
          <w:noProof/>
        </w:rPr>
        <w:t>7</w:t>
      </w:r>
      <w:r>
        <w:rPr>
          <w:noProof/>
        </w:rPr>
        <w:fldChar w:fldCharType="end"/>
      </w:r>
    </w:p>
    <w:p w14:paraId="47A0ADF9" w14:textId="3EE0D0D9"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4.</w:t>
      </w:r>
      <w:r>
        <w:rPr>
          <w:rFonts w:asciiTheme="minorHAnsi" w:eastAsiaTheme="minorEastAsia" w:hAnsiTheme="minorHAnsi" w:cstheme="minorBidi"/>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_Toc167354281 \h </w:instrText>
      </w:r>
      <w:r>
        <w:rPr>
          <w:noProof/>
        </w:rPr>
      </w:r>
      <w:r>
        <w:rPr>
          <w:noProof/>
        </w:rPr>
        <w:fldChar w:fldCharType="separate"/>
      </w:r>
      <w:r>
        <w:rPr>
          <w:noProof/>
        </w:rPr>
        <w:t>7</w:t>
      </w:r>
      <w:r>
        <w:rPr>
          <w:noProof/>
        </w:rPr>
        <w:fldChar w:fldCharType="end"/>
      </w:r>
    </w:p>
    <w:p w14:paraId="7A3EF8CE" w14:textId="746BCFA4"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_Toc167354282 \h </w:instrText>
      </w:r>
      <w:r>
        <w:rPr>
          <w:noProof/>
        </w:rPr>
      </w:r>
      <w:r>
        <w:rPr>
          <w:noProof/>
        </w:rPr>
        <w:fldChar w:fldCharType="separate"/>
      </w:r>
      <w:r>
        <w:rPr>
          <w:noProof/>
        </w:rPr>
        <w:t>7</w:t>
      </w:r>
      <w:r>
        <w:rPr>
          <w:noProof/>
        </w:rPr>
        <w:fldChar w:fldCharType="end"/>
      </w:r>
    </w:p>
    <w:p w14:paraId="5CDBDE63" w14:textId="4F518B2F"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_Toc167354283 \h </w:instrText>
      </w:r>
      <w:r>
        <w:rPr>
          <w:noProof/>
        </w:rPr>
      </w:r>
      <w:r>
        <w:rPr>
          <w:noProof/>
        </w:rPr>
        <w:fldChar w:fldCharType="separate"/>
      </w:r>
      <w:r>
        <w:rPr>
          <w:noProof/>
        </w:rPr>
        <w:t>8</w:t>
      </w:r>
      <w:r>
        <w:rPr>
          <w:noProof/>
        </w:rPr>
        <w:fldChar w:fldCharType="end"/>
      </w:r>
    </w:p>
    <w:p w14:paraId="79EF5700" w14:textId="0670E21D"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_Toc167354284 \h </w:instrText>
      </w:r>
      <w:r>
        <w:rPr>
          <w:noProof/>
        </w:rPr>
      </w:r>
      <w:r>
        <w:rPr>
          <w:noProof/>
        </w:rPr>
        <w:fldChar w:fldCharType="separate"/>
      </w:r>
      <w:r>
        <w:rPr>
          <w:noProof/>
        </w:rPr>
        <w:t>8</w:t>
      </w:r>
      <w:r>
        <w:rPr>
          <w:noProof/>
        </w:rPr>
        <w:fldChar w:fldCharType="end"/>
      </w:r>
    </w:p>
    <w:p w14:paraId="6DE98F70" w14:textId="35E091B1"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4.4.</w:t>
      </w:r>
      <w:r>
        <w:rPr>
          <w:rFonts w:asciiTheme="minorHAnsi" w:eastAsiaTheme="minorEastAsia" w:hAnsiTheme="minorHAnsi" w:cstheme="minorBidi"/>
          <w:iCs w:val="0"/>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_Toc167354285 \h </w:instrText>
      </w:r>
      <w:r>
        <w:rPr>
          <w:noProof/>
        </w:rPr>
      </w:r>
      <w:r>
        <w:rPr>
          <w:noProof/>
        </w:rPr>
        <w:fldChar w:fldCharType="separate"/>
      </w:r>
      <w:r>
        <w:rPr>
          <w:noProof/>
        </w:rPr>
        <w:t>8</w:t>
      </w:r>
      <w:r>
        <w:rPr>
          <w:noProof/>
        </w:rPr>
        <w:fldChar w:fldCharType="end"/>
      </w:r>
    </w:p>
    <w:p w14:paraId="3430A004" w14:textId="4D756425"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5.</w:t>
      </w:r>
      <w:r>
        <w:rPr>
          <w:rFonts w:asciiTheme="minorHAnsi" w:eastAsiaTheme="minorEastAsia" w:hAnsiTheme="minorHAnsi" w:cstheme="minorBidi"/>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_Toc167354286 \h </w:instrText>
      </w:r>
      <w:r>
        <w:rPr>
          <w:noProof/>
        </w:rPr>
      </w:r>
      <w:r>
        <w:rPr>
          <w:noProof/>
        </w:rPr>
        <w:fldChar w:fldCharType="separate"/>
      </w:r>
      <w:r>
        <w:rPr>
          <w:noProof/>
        </w:rPr>
        <w:t>9</w:t>
      </w:r>
      <w:r>
        <w:rPr>
          <w:noProof/>
        </w:rPr>
        <w:fldChar w:fldCharType="end"/>
      </w:r>
    </w:p>
    <w:p w14:paraId="48779BAF" w14:textId="6732FFCA"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_Toc167354287 \h </w:instrText>
      </w:r>
      <w:r>
        <w:rPr>
          <w:noProof/>
        </w:rPr>
      </w:r>
      <w:r>
        <w:rPr>
          <w:noProof/>
        </w:rPr>
        <w:fldChar w:fldCharType="separate"/>
      </w:r>
      <w:r>
        <w:rPr>
          <w:noProof/>
        </w:rPr>
        <w:t>9</w:t>
      </w:r>
      <w:r>
        <w:rPr>
          <w:noProof/>
        </w:rPr>
        <w:fldChar w:fldCharType="end"/>
      </w:r>
    </w:p>
    <w:p w14:paraId="2F9C676F" w14:textId="24448A77"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_Toc167354288 \h </w:instrText>
      </w:r>
      <w:r>
        <w:rPr>
          <w:noProof/>
        </w:rPr>
      </w:r>
      <w:r>
        <w:rPr>
          <w:noProof/>
        </w:rPr>
        <w:fldChar w:fldCharType="separate"/>
      </w:r>
      <w:r>
        <w:rPr>
          <w:noProof/>
        </w:rPr>
        <w:t>9</w:t>
      </w:r>
      <w:r>
        <w:rPr>
          <w:noProof/>
        </w:rPr>
        <w:fldChar w:fldCharType="end"/>
      </w:r>
    </w:p>
    <w:p w14:paraId="1E38E584" w14:textId="5F666219"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_Toc167354289 \h </w:instrText>
      </w:r>
      <w:r>
        <w:rPr>
          <w:noProof/>
        </w:rPr>
      </w:r>
      <w:r>
        <w:rPr>
          <w:noProof/>
        </w:rPr>
        <w:fldChar w:fldCharType="separate"/>
      </w:r>
      <w:r>
        <w:rPr>
          <w:noProof/>
        </w:rPr>
        <w:t>10</w:t>
      </w:r>
      <w:r>
        <w:rPr>
          <w:noProof/>
        </w:rPr>
        <w:fldChar w:fldCharType="end"/>
      </w:r>
    </w:p>
    <w:p w14:paraId="07C9CAC7" w14:textId="10D363AC"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6.</w:t>
      </w:r>
      <w:r>
        <w:rPr>
          <w:rFonts w:asciiTheme="minorHAnsi" w:eastAsiaTheme="minorEastAsia" w:hAnsiTheme="minorHAnsi" w:cstheme="minorBidi"/>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_Toc167354290 \h </w:instrText>
      </w:r>
      <w:r>
        <w:rPr>
          <w:noProof/>
        </w:rPr>
      </w:r>
      <w:r>
        <w:rPr>
          <w:noProof/>
        </w:rPr>
        <w:fldChar w:fldCharType="separate"/>
      </w:r>
      <w:r>
        <w:rPr>
          <w:noProof/>
        </w:rPr>
        <w:t>10</w:t>
      </w:r>
      <w:r>
        <w:rPr>
          <w:noProof/>
        </w:rPr>
        <w:fldChar w:fldCharType="end"/>
      </w:r>
    </w:p>
    <w:p w14:paraId="6374F541" w14:textId="3C9BCC35"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_Toc167354291 \h </w:instrText>
      </w:r>
      <w:r>
        <w:rPr>
          <w:noProof/>
        </w:rPr>
      </w:r>
      <w:r>
        <w:rPr>
          <w:noProof/>
        </w:rPr>
        <w:fldChar w:fldCharType="separate"/>
      </w:r>
      <w:r>
        <w:rPr>
          <w:noProof/>
        </w:rPr>
        <w:t>10</w:t>
      </w:r>
      <w:r>
        <w:rPr>
          <w:noProof/>
        </w:rPr>
        <w:fldChar w:fldCharType="end"/>
      </w:r>
    </w:p>
    <w:p w14:paraId="18F1AAF6" w14:textId="78FB45E8"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_Toc167354292 \h </w:instrText>
      </w:r>
      <w:r>
        <w:rPr>
          <w:noProof/>
        </w:rPr>
      </w:r>
      <w:r>
        <w:rPr>
          <w:noProof/>
        </w:rPr>
        <w:fldChar w:fldCharType="separate"/>
      </w:r>
      <w:r>
        <w:rPr>
          <w:noProof/>
        </w:rPr>
        <w:t>10</w:t>
      </w:r>
      <w:r>
        <w:rPr>
          <w:noProof/>
        </w:rPr>
        <w:fldChar w:fldCharType="end"/>
      </w:r>
    </w:p>
    <w:p w14:paraId="0A386BDF" w14:textId="51639E13"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_Toc167354293 \h </w:instrText>
      </w:r>
      <w:r>
        <w:rPr>
          <w:noProof/>
        </w:rPr>
      </w:r>
      <w:r>
        <w:rPr>
          <w:noProof/>
        </w:rPr>
        <w:fldChar w:fldCharType="separate"/>
      </w:r>
      <w:r>
        <w:rPr>
          <w:noProof/>
        </w:rPr>
        <w:t>11</w:t>
      </w:r>
      <w:r>
        <w:rPr>
          <w:noProof/>
        </w:rPr>
        <w:fldChar w:fldCharType="end"/>
      </w:r>
    </w:p>
    <w:p w14:paraId="318F0EF2" w14:textId="7FC28603"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7.</w:t>
      </w:r>
      <w:r>
        <w:rPr>
          <w:rFonts w:asciiTheme="minorHAnsi" w:eastAsiaTheme="minorEastAsia" w:hAnsiTheme="minorHAnsi" w:cstheme="minorBidi"/>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_Toc167354294 \h </w:instrText>
      </w:r>
      <w:r>
        <w:rPr>
          <w:noProof/>
        </w:rPr>
      </w:r>
      <w:r>
        <w:rPr>
          <w:noProof/>
        </w:rPr>
        <w:fldChar w:fldCharType="separate"/>
      </w:r>
      <w:r>
        <w:rPr>
          <w:noProof/>
        </w:rPr>
        <w:t>11</w:t>
      </w:r>
      <w:r>
        <w:rPr>
          <w:noProof/>
        </w:rPr>
        <w:fldChar w:fldCharType="end"/>
      </w:r>
    </w:p>
    <w:p w14:paraId="583D37F3" w14:textId="5501FF2E"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_Toc167354295 \h </w:instrText>
      </w:r>
      <w:r>
        <w:rPr>
          <w:noProof/>
        </w:rPr>
      </w:r>
      <w:r>
        <w:rPr>
          <w:noProof/>
        </w:rPr>
        <w:fldChar w:fldCharType="separate"/>
      </w:r>
      <w:r>
        <w:rPr>
          <w:noProof/>
        </w:rPr>
        <w:t>12</w:t>
      </w:r>
      <w:r>
        <w:rPr>
          <w:noProof/>
        </w:rPr>
        <w:fldChar w:fldCharType="end"/>
      </w:r>
    </w:p>
    <w:p w14:paraId="3F983D8B" w14:textId="6FE9C6EB"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_Toc167354296 \h </w:instrText>
      </w:r>
      <w:r>
        <w:rPr>
          <w:noProof/>
        </w:rPr>
      </w:r>
      <w:r>
        <w:rPr>
          <w:noProof/>
        </w:rPr>
        <w:fldChar w:fldCharType="separate"/>
      </w:r>
      <w:r>
        <w:rPr>
          <w:noProof/>
        </w:rPr>
        <w:t>12</w:t>
      </w:r>
      <w:r>
        <w:rPr>
          <w:noProof/>
        </w:rPr>
        <w:fldChar w:fldCharType="end"/>
      </w:r>
    </w:p>
    <w:p w14:paraId="4E7DD649" w14:textId="2614ADC6"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_Toc167354297 \h </w:instrText>
      </w:r>
      <w:r>
        <w:rPr>
          <w:noProof/>
        </w:rPr>
      </w:r>
      <w:r>
        <w:rPr>
          <w:noProof/>
        </w:rPr>
        <w:fldChar w:fldCharType="separate"/>
      </w:r>
      <w:r>
        <w:rPr>
          <w:noProof/>
        </w:rPr>
        <w:t>12</w:t>
      </w:r>
      <w:r>
        <w:rPr>
          <w:noProof/>
        </w:rPr>
        <w:fldChar w:fldCharType="end"/>
      </w:r>
    </w:p>
    <w:p w14:paraId="4C9291B9" w14:textId="4AEB91B5"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_Toc167354298 \h </w:instrText>
      </w:r>
      <w:r>
        <w:rPr>
          <w:noProof/>
        </w:rPr>
      </w:r>
      <w:r>
        <w:rPr>
          <w:noProof/>
        </w:rPr>
        <w:fldChar w:fldCharType="separate"/>
      </w:r>
      <w:r>
        <w:rPr>
          <w:noProof/>
        </w:rPr>
        <w:t>13</w:t>
      </w:r>
      <w:r>
        <w:rPr>
          <w:noProof/>
        </w:rPr>
        <w:fldChar w:fldCharType="end"/>
      </w:r>
    </w:p>
    <w:p w14:paraId="2DED52EE" w14:textId="7F0378DC"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8.</w:t>
      </w:r>
      <w:r>
        <w:rPr>
          <w:rFonts w:asciiTheme="minorHAnsi" w:eastAsiaTheme="minorEastAsia" w:hAnsiTheme="minorHAnsi" w:cstheme="minorBidi"/>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_Toc167354299 \h </w:instrText>
      </w:r>
      <w:r>
        <w:rPr>
          <w:noProof/>
        </w:rPr>
      </w:r>
      <w:r>
        <w:rPr>
          <w:noProof/>
        </w:rPr>
        <w:fldChar w:fldCharType="separate"/>
      </w:r>
      <w:r>
        <w:rPr>
          <w:noProof/>
        </w:rPr>
        <w:t>13</w:t>
      </w:r>
      <w:r>
        <w:rPr>
          <w:noProof/>
        </w:rPr>
        <w:fldChar w:fldCharType="end"/>
      </w:r>
    </w:p>
    <w:p w14:paraId="04933D72" w14:textId="6DF66B66"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_Toc167354300 \h </w:instrText>
      </w:r>
      <w:r>
        <w:rPr>
          <w:noProof/>
        </w:rPr>
      </w:r>
      <w:r>
        <w:rPr>
          <w:noProof/>
        </w:rPr>
        <w:fldChar w:fldCharType="separate"/>
      </w:r>
      <w:r>
        <w:rPr>
          <w:noProof/>
        </w:rPr>
        <w:t>13</w:t>
      </w:r>
      <w:r>
        <w:rPr>
          <w:noProof/>
        </w:rPr>
        <w:fldChar w:fldCharType="end"/>
      </w:r>
    </w:p>
    <w:p w14:paraId="1FA8EEBF" w14:textId="30C4F12E"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_Toc167354301 \h </w:instrText>
      </w:r>
      <w:r>
        <w:rPr>
          <w:noProof/>
        </w:rPr>
      </w:r>
      <w:r>
        <w:rPr>
          <w:noProof/>
        </w:rPr>
        <w:fldChar w:fldCharType="separate"/>
      </w:r>
      <w:r>
        <w:rPr>
          <w:noProof/>
        </w:rPr>
        <w:t>14</w:t>
      </w:r>
      <w:r>
        <w:rPr>
          <w:noProof/>
        </w:rPr>
        <w:fldChar w:fldCharType="end"/>
      </w:r>
    </w:p>
    <w:p w14:paraId="2EDBCEEF" w14:textId="2AFC5BAC"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_Toc167354302 \h </w:instrText>
      </w:r>
      <w:r>
        <w:rPr>
          <w:noProof/>
        </w:rPr>
      </w:r>
      <w:r>
        <w:rPr>
          <w:noProof/>
        </w:rPr>
        <w:fldChar w:fldCharType="separate"/>
      </w:r>
      <w:r>
        <w:rPr>
          <w:noProof/>
        </w:rPr>
        <w:t>14</w:t>
      </w:r>
      <w:r>
        <w:rPr>
          <w:noProof/>
        </w:rPr>
        <w:fldChar w:fldCharType="end"/>
      </w:r>
    </w:p>
    <w:p w14:paraId="419E6D7B" w14:textId="4DE51B76"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9.</w:t>
      </w:r>
      <w:r>
        <w:rPr>
          <w:rFonts w:asciiTheme="minorHAnsi" w:eastAsiaTheme="minorEastAsia" w:hAnsiTheme="minorHAnsi" w:cstheme="minorBidi"/>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_Toc167354303 \h </w:instrText>
      </w:r>
      <w:r>
        <w:rPr>
          <w:noProof/>
        </w:rPr>
      </w:r>
      <w:r>
        <w:rPr>
          <w:noProof/>
        </w:rPr>
        <w:fldChar w:fldCharType="separate"/>
      </w:r>
      <w:r>
        <w:rPr>
          <w:noProof/>
        </w:rPr>
        <w:t>14</w:t>
      </w:r>
      <w:r>
        <w:rPr>
          <w:noProof/>
        </w:rPr>
        <w:fldChar w:fldCharType="end"/>
      </w:r>
    </w:p>
    <w:p w14:paraId="75DAEC89" w14:textId="3FA8D310"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_Toc167354304 \h </w:instrText>
      </w:r>
      <w:r>
        <w:rPr>
          <w:noProof/>
        </w:rPr>
      </w:r>
      <w:r>
        <w:rPr>
          <w:noProof/>
        </w:rPr>
        <w:fldChar w:fldCharType="separate"/>
      </w:r>
      <w:r>
        <w:rPr>
          <w:noProof/>
        </w:rPr>
        <w:t>14</w:t>
      </w:r>
      <w:r>
        <w:rPr>
          <w:noProof/>
        </w:rPr>
        <w:fldChar w:fldCharType="end"/>
      </w:r>
    </w:p>
    <w:p w14:paraId="6AB13057" w14:textId="1045CE25"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10.</w:t>
      </w:r>
      <w:r>
        <w:rPr>
          <w:rFonts w:asciiTheme="minorHAnsi" w:eastAsiaTheme="minorEastAsia" w:hAnsiTheme="minorHAnsi" w:cstheme="minorBidi"/>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_Toc167354305 \h </w:instrText>
      </w:r>
      <w:r>
        <w:rPr>
          <w:noProof/>
        </w:rPr>
      </w:r>
      <w:r>
        <w:rPr>
          <w:noProof/>
        </w:rPr>
        <w:fldChar w:fldCharType="separate"/>
      </w:r>
      <w:r>
        <w:rPr>
          <w:noProof/>
        </w:rPr>
        <w:t>14</w:t>
      </w:r>
      <w:r>
        <w:rPr>
          <w:noProof/>
        </w:rPr>
        <w:fldChar w:fldCharType="end"/>
      </w:r>
    </w:p>
    <w:p w14:paraId="2A985B17" w14:textId="3DC70521"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_Toc167354306 \h </w:instrText>
      </w:r>
      <w:r>
        <w:rPr>
          <w:noProof/>
        </w:rPr>
      </w:r>
      <w:r>
        <w:rPr>
          <w:noProof/>
        </w:rPr>
        <w:fldChar w:fldCharType="separate"/>
      </w:r>
      <w:r>
        <w:rPr>
          <w:noProof/>
        </w:rPr>
        <w:t>14</w:t>
      </w:r>
      <w:r>
        <w:rPr>
          <w:noProof/>
        </w:rPr>
        <w:fldChar w:fldCharType="end"/>
      </w:r>
    </w:p>
    <w:p w14:paraId="31EB40E5" w14:textId="6AA645F3"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_Toc167354307 \h </w:instrText>
      </w:r>
      <w:r>
        <w:rPr>
          <w:noProof/>
        </w:rPr>
      </w:r>
      <w:r>
        <w:rPr>
          <w:noProof/>
        </w:rPr>
        <w:fldChar w:fldCharType="separate"/>
      </w:r>
      <w:r>
        <w:rPr>
          <w:noProof/>
        </w:rPr>
        <w:t>15</w:t>
      </w:r>
      <w:r>
        <w:rPr>
          <w:noProof/>
        </w:rPr>
        <w:fldChar w:fldCharType="end"/>
      </w:r>
    </w:p>
    <w:p w14:paraId="29256C3B" w14:textId="68868F83"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_Toc167354308 \h </w:instrText>
      </w:r>
      <w:r>
        <w:rPr>
          <w:noProof/>
        </w:rPr>
      </w:r>
      <w:r>
        <w:rPr>
          <w:noProof/>
        </w:rPr>
        <w:fldChar w:fldCharType="separate"/>
      </w:r>
      <w:r>
        <w:rPr>
          <w:noProof/>
        </w:rPr>
        <w:t>15</w:t>
      </w:r>
      <w:r>
        <w:rPr>
          <w:noProof/>
        </w:rPr>
        <w:fldChar w:fldCharType="end"/>
      </w:r>
    </w:p>
    <w:p w14:paraId="1BB5E183" w14:textId="045ABA9C"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_Toc167354309 \h </w:instrText>
      </w:r>
      <w:r>
        <w:rPr>
          <w:noProof/>
        </w:rPr>
      </w:r>
      <w:r>
        <w:rPr>
          <w:noProof/>
        </w:rPr>
        <w:fldChar w:fldCharType="separate"/>
      </w:r>
      <w:r>
        <w:rPr>
          <w:noProof/>
        </w:rPr>
        <w:t>16</w:t>
      </w:r>
      <w:r>
        <w:rPr>
          <w:noProof/>
        </w:rPr>
        <w:fldChar w:fldCharType="end"/>
      </w:r>
    </w:p>
    <w:p w14:paraId="2B991C68" w14:textId="7B165A60"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11.</w:t>
      </w:r>
      <w:r>
        <w:rPr>
          <w:rFonts w:asciiTheme="minorHAnsi" w:eastAsiaTheme="minorEastAsia" w:hAnsiTheme="minorHAnsi" w:cstheme="minorBidi"/>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_Toc167354310 \h </w:instrText>
      </w:r>
      <w:r>
        <w:rPr>
          <w:noProof/>
        </w:rPr>
      </w:r>
      <w:r>
        <w:rPr>
          <w:noProof/>
        </w:rPr>
        <w:fldChar w:fldCharType="separate"/>
      </w:r>
      <w:r>
        <w:rPr>
          <w:noProof/>
        </w:rPr>
        <w:t>16</w:t>
      </w:r>
      <w:r>
        <w:rPr>
          <w:noProof/>
        </w:rPr>
        <w:fldChar w:fldCharType="end"/>
      </w:r>
    </w:p>
    <w:p w14:paraId="2BE39601" w14:textId="4072E2C0"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12.</w:t>
      </w:r>
      <w:r>
        <w:rPr>
          <w:rFonts w:asciiTheme="minorHAnsi" w:eastAsiaTheme="minorEastAsia" w:hAnsiTheme="minorHAnsi" w:cstheme="minorBidi"/>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_Toc167354311 \h </w:instrText>
      </w:r>
      <w:r>
        <w:rPr>
          <w:noProof/>
        </w:rPr>
      </w:r>
      <w:r>
        <w:rPr>
          <w:noProof/>
        </w:rPr>
        <w:fldChar w:fldCharType="separate"/>
      </w:r>
      <w:r>
        <w:rPr>
          <w:noProof/>
        </w:rPr>
        <w:t>16</w:t>
      </w:r>
      <w:r>
        <w:rPr>
          <w:noProof/>
        </w:rPr>
        <w:fldChar w:fldCharType="end"/>
      </w:r>
    </w:p>
    <w:p w14:paraId="54FE5E22" w14:textId="29F2F4F7"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_Toc167354312 \h </w:instrText>
      </w:r>
      <w:r>
        <w:rPr>
          <w:noProof/>
        </w:rPr>
      </w:r>
      <w:r>
        <w:rPr>
          <w:noProof/>
        </w:rPr>
        <w:fldChar w:fldCharType="separate"/>
      </w:r>
      <w:r>
        <w:rPr>
          <w:noProof/>
        </w:rPr>
        <w:t>16</w:t>
      </w:r>
      <w:r>
        <w:rPr>
          <w:noProof/>
        </w:rPr>
        <w:fldChar w:fldCharType="end"/>
      </w:r>
    </w:p>
    <w:p w14:paraId="3D6E19EA" w14:textId="7AFA011B"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_Toc167354313 \h </w:instrText>
      </w:r>
      <w:r>
        <w:rPr>
          <w:noProof/>
        </w:rPr>
      </w:r>
      <w:r>
        <w:rPr>
          <w:noProof/>
        </w:rPr>
        <w:fldChar w:fldCharType="separate"/>
      </w:r>
      <w:r>
        <w:rPr>
          <w:noProof/>
        </w:rPr>
        <w:t>17</w:t>
      </w:r>
      <w:r>
        <w:rPr>
          <w:noProof/>
        </w:rPr>
        <w:fldChar w:fldCharType="end"/>
      </w:r>
    </w:p>
    <w:p w14:paraId="43E4FE80" w14:textId="75953316" w:rsidR="008C3E9C" w:rsidRDefault="008C3E9C">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_Toc167354314 \h </w:instrText>
      </w:r>
      <w:r>
        <w:fldChar w:fldCharType="separate"/>
      </w:r>
      <w:r>
        <w:t>17</w:t>
      </w:r>
      <w:r>
        <w:fldChar w:fldCharType="end"/>
      </w:r>
    </w:p>
    <w:p w14:paraId="43043BD5" w14:textId="269B300D" w:rsidR="008C3E9C" w:rsidRDefault="008C3E9C">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_Toc167354315 \h </w:instrText>
      </w:r>
      <w:r>
        <w:fldChar w:fldCharType="separate"/>
      </w:r>
      <w:r>
        <w:t>17</w:t>
      </w:r>
      <w:r>
        <w:fldChar w:fldCharType="end"/>
      </w:r>
    </w:p>
    <w:p w14:paraId="14783139" w14:textId="1FB25F90" w:rsidR="008C3E9C" w:rsidRDefault="008C3E9C">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_Toc167354316 \h </w:instrText>
      </w:r>
      <w:r>
        <w:fldChar w:fldCharType="separate"/>
      </w:r>
      <w:r>
        <w:t>17</w:t>
      </w:r>
      <w:r>
        <w:fldChar w:fldCharType="end"/>
      </w:r>
    </w:p>
    <w:p w14:paraId="62051F30" w14:textId="56EE7EA5"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_Toc167354317 \h </w:instrText>
      </w:r>
      <w:r>
        <w:rPr>
          <w:noProof/>
        </w:rPr>
      </w:r>
      <w:r>
        <w:rPr>
          <w:noProof/>
        </w:rPr>
        <w:fldChar w:fldCharType="separate"/>
      </w:r>
      <w:r>
        <w:rPr>
          <w:noProof/>
        </w:rPr>
        <w:t>17</w:t>
      </w:r>
      <w:r>
        <w:rPr>
          <w:noProof/>
        </w:rPr>
        <w:fldChar w:fldCharType="end"/>
      </w:r>
    </w:p>
    <w:p w14:paraId="798A5936" w14:textId="127F31A8"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_Toc167354318 \h </w:instrText>
      </w:r>
      <w:r>
        <w:rPr>
          <w:noProof/>
        </w:rPr>
      </w:r>
      <w:r>
        <w:rPr>
          <w:noProof/>
        </w:rPr>
        <w:fldChar w:fldCharType="separate"/>
      </w:r>
      <w:r>
        <w:rPr>
          <w:noProof/>
        </w:rPr>
        <w:t>18</w:t>
      </w:r>
      <w:r>
        <w:rPr>
          <w:noProof/>
        </w:rPr>
        <w:fldChar w:fldCharType="end"/>
      </w:r>
    </w:p>
    <w:p w14:paraId="4B8D7895" w14:textId="12AEC694"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_Toc167354319 \h </w:instrText>
      </w:r>
      <w:r>
        <w:rPr>
          <w:noProof/>
        </w:rPr>
      </w:r>
      <w:r>
        <w:rPr>
          <w:noProof/>
        </w:rPr>
        <w:fldChar w:fldCharType="separate"/>
      </w:r>
      <w:r>
        <w:rPr>
          <w:noProof/>
        </w:rPr>
        <w:t>18</w:t>
      </w:r>
      <w:r>
        <w:rPr>
          <w:noProof/>
        </w:rPr>
        <w:fldChar w:fldCharType="end"/>
      </w:r>
    </w:p>
    <w:p w14:paraId="0D57D1A9" w14:textId="6F6F3CA0"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_Toc167354320 \h </w:instrText>
      </w:r>
      <w:r>
        <w:rPr>
          <w:noProof/>
        </w:rPr>
      </w:r>
      <w:r>
        <w:rPr>
          <w:noProof/>
        </w:rPr>
        <w:fldChar w:fldCharType="separate"/>
      </w:r>
      <w:r>
        <w:rPr>
          <w:noProof/>
        </w:rPr>
        <w:t>18</w:t>
      </w:r>
      <w:r>
        <w:rPr>
          <w:noProof/>
        </w:rPr>
        <w:fldChar w:fldCharType="end"/>
      </w:r>
    </w:p>
    <w:p w14:paraId="7D12F896" w14:textId="0F6FCE08"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_Toc167354321 \h </w:instrText>
      </w:r>
      <w:r>
        <w:rPr>
          <w:noProof/>
        </w:rPr>
      </w:r>
      <w:r>
        <w:rPr>
          <w:noProof/>
        </w:rPr>
        <w:fldChar w:fldCharType="separate"/>
      </w:r>
      <w:r>
        <w:rPr>
          <w:noProof/>
        </w:rPr>
        <w:t>18</w:t>
      </w:r>
      <w:r>
        <w:rPr>
          <w:noProof/>
        </w:rPr>
        <w:fldChar w:fldCharType="end"/>
      </w:r>
    </w:p>
    <w:p w14:paraId="5BD79B89" w14:textId="2DC44D82"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_Toc167354322 \h </w:instrText>
      </w:r>
      <w:r>
        <w:rPr>
          <w:noProof/>
        </w:rPr>
      </w:r>
      <w:r>
        <w:rPr>
          <w:noProof/>
        </w:rPr>
        <w:fldChar w:fldCharType="separate"/>
      </w:r>
      <w:r>
        <w:rPr>
          <w:noProof/>
        </w:rPr>
        <w:t>18</w:t>
      </w:r>
      <w:r>
        <w:rPr>
          <w:noProof/>
        </w:rPr>
        <w:fldChar w:fldCharType="end"/>
      </w:r>
    </w:p>
    <w:p w14:paraId="7976B926" w14:textId="418BBC99"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13.</w:t>
      </w:r>
      <w:r>
        <w:rPr>
          <w:rFonts w:asciiTheme="minorHAnsi" w:eastAsiaTheme="minorEastAsia" w:hAnsiTheme="minorHAnsi" w:cstheme="minorBidi"/>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_Toc167354323 \h </w:instrText>
      </w:r>
      <w:r>
        <w:rPr>
          <w:noProof/>
        </w:rPr>
      </w:r>
      <w:r>
        <w:rPr>
          <w:noProof/>
        </w:rPr>
        <w:fldChar w:fldCharType="separate"/>
      </w:r>
      <w:r>
        <w:rPr>
          <w:noProof/>
        </w:rPr>
        <w:t>19</w:t>
      </w:r>
      <w:r>
        <w:rPr>
          <w:noProof/>
        </w:rPr>
        <w:fldChar w:fldCharType="end"/>
      </w:r>
    </w:p>
    <w:p w14:paraId="5AA9D399" w14:textId="75464091"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_Toc167354324 \h </w:instrText>
      </w:r>
      <w:r>
        <w:rPr>
          <w:noProof/>
        </w:rPr>
      </w:r>
      <w:r>
        <w:rPr>
          <w:noProof/>
        </w:rPr>
        <w:fldChar w:fldCharType="separate"/>
      </w:r>
      <w:r>
        <w:rPr>
          <w:noProof/>
        </w:rPr>
        <w:t>19</w:t>
      </w:r>
      <w:r>
        <w:rPr>
          <w:noProof/>
        </w:rPr>
        <w:fldChar w:fldCharType="end"/>
      </w:r>
    </w:p>
    <w:p w14:paraId="40278AE5" w14:textId="5E0E6EC2"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_Toc167354325 \h </w:instrText>
      </w:r>
      <w:r>
        <w:rPr>
          <w:noProof/>
        </w:rPr>
      </w:r>
      <w:r>
        <w:rPr>
          <w:noProof/>
        </w:rPr>
        <w:fldChar w:fldCharType="separate"/>
      </w:r>
      <w:r>
        <w:rPr>
          <w:noProof/>
        </w:rPr>
        <w:t>19</w:t>
      </w:r>
      <w:r>
        <w:rPr>
          <w:noProof/>
        </w:rPr>
        <w:fldChar w:fldCharType="end"/>
      </w:r>
    </w:p>
    <w:p w14:paraId="480845C3" w14:textId="606B6AE1"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_Toc167354326 \h </w:instrText>
      </w:r>
      <w:r>
        <w:rPr>
          <w:noProof/>
        </w:rPr>
      </w:r>
      <w:r>
        <w:rPr>
          <w:noProof/>
        </w:rPr>
        <w:fldChar w:fldCharType="separate"/>
      </w:r>
      <w:r>
        <w:rPr>
          <w:noProof/>
        </w:rPr>
        <w:t>20</w:t>
      </w:r>
      <w:r>
        <w:rPr>
          <w:noProof/>
        </w:rPr>
        <w:fldChar w:fldCharType="end"/>
      </w:r>
    </w:p>
    <w:p w14:paraId="00692A20" w14:textId="6C54F010"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_Toc167354327 \h </w:instrText>
      </w:r>
      <w:r>
        <w:rPr>
          <w:noProof/>
        </w:rPr>
      </w:r>
      <w:r>
        <w:rPr>
          <w:noProof/>
        </w:rPr>
        <w:fldChar w:fldCharType="separate"/>
      </w:r>
      <w:r>
        <w:rPr>
          <w:noProof/>
        </w:rPr>
        <w:t>20</w:t>
      </w:r>
      <w:r>
        <w:rPr>
          <w:noProof/>
        </w:rPr>
        <w:fldChar w:fldCharType="end"/>
      </w:r>
    </w:p>
    <w:p w14:paraId="5D81D0C2" w14:textId="119204C0" w:rsidR="008C3E9C" w:rsidRDefault="008C3E9C">
      <w:pPr>
        <w:pStyle w:val="TOC3"/>
        <w:rPr>
          <w:rFonts w:asciiTheme="minorHAnsi" w:eastAsiaTheme="minorEastAsia" w:hAnsiTheme="minorHAnsi" w:cstheme="minorBidi"/>
          <w:iCs w:val="0"/>
          <w:noProof/>
          <w:kern w:val="2"/>
          <w:sz w:val="22"/>
          <w:lang w:val="en-AU" w:eastAsia="en-AU"/>
          <w14:ligatures w14:val="standardContextual"/>
        </w:rPr>
      </w:pPr>
      <w:r>
        <w:rPr>
          <w:noProof/>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_Toc167354328 \h </w:instrText>
      </w:r>
      <w:r>
        <w:rPr>
          <w:noProof/>
        </w:rPr>
      </w:r>
      <w:r>
        <w:rPr>
          <w:noProof/>
        </w:rPr>
        <w:fldChar w:fldCharType="separate"/>
      </w:r>
      <w:r>
        <w:rPr>
          <w:noProof/>
        </w:rPr>
        <w:t>21</w:t>
      </w:r>
      <w:r>
        <w:rPr>
          <w:noProof/>
        </w:rPr>
        <w:fldChar w:fldCharType="end"/>
      </w:r>
    </w:p>
    <w:p w14:paraId="58329917" w14:textId="05962AC2" w:rsidR="008C3E9C" w:rsidRDefault="008C3E9C" w:rsidP="008C3E9C">
      <w:pPr>
        <w:pStyle w:val="TOC2"/>
        <w:rPr>
          <w:rFonts w:asciiTheme="minorHAnsi" w:eastAsiaTheme="minorEastAsia" w:hAnsiTheme="minorHAnsi" w:cstheme="minorBidi"/>
          <w:noProof/>
          <w:kern w:val="2"/>
          <w:sz w:val="22"/>
          <w:lang w:val="en-AU" w:eastAsia="en-AU"/>
          <w14:ligatures w14:val="standardContextual"/>
        </w:rPr>
      </w:pPr>
      <w:r w:rsidRPr="00994D9B">
        <w:rPr>
          <w:rFonts w:cs="Arial"/>
          <w:noProof/>
        </w:rPr>
        <w:t>14.</w:t>
      </w:r>
      <w:r>
        <w:rPr>
          <w:rFonts w:asciiTheme="minorHAnsi" w:eastAsiaTheme="minorEastAsia" w:hAnsiTheme="minorHAnsi" w:cstheme="minorBidi"/>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_Toc167354329 \h </w:instrText>
      </w:r>
      <w:r>
        <w:rPr>
          <w:noProof/>
        </w:rPr>
      </w:r>
      <w:r>
        <w:rPr>
          <w:noProof/>
        </w:rPr>
        <w:fldChar w:fldCharType="separate"/>
      </w:r>
      <w:r>
        <w:rPr>
          <w:noProof/>
        </w:rPr>
        <w:t>22</w:t>
      </w:r>
      <w:r>
        <w:rPr>
          <w:noProof/>
        </w:rPr>
        <w:fldChar w:fldCharType="end"/>
      </w:r>
    </w:p>
    <w:p w14:paraId="613430EE" w14:textId="001CC9C5"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2A4606BC" w14:textId="7B599BA7" w:rsidR="00CE6D9D" w:rsidRPr="00756EBF" w:rsidRDefault="002C2968" w:rsidP="00ED3B48">
      <w:pPr>
        <w:pStyle w:val="Heading2"/>
      </w:pPr>
      <w:bookmarkStart w:id="3" w:name="_Hlk155277221"/>
      <w:bookmarkStart w:id="4" w:name="_Toc458420391"/>
      <w:bookmarkStart w:id="5" w:name="_Toc462824846"/>
      <w:bookmarkStart w:id="6" w:name="_Toc496536648"/>
      <w:bookmarkStart w:id="7" w:name="_Toc531277475"/>
      <w:bookmarkStart w:id="8" w:name="_Toc955285"/>
      <w:bookmarkStart w:id="9" w:name="_Toc167354275"/>
      <w:r>
        <w:lastRenderedPageBreak/>
        <w:t xml:space="preserve">Health Sector </w:t>
      </w:r>
      <w:r w:rsidR="00FA5A40" w:rsidRPr="00FA5A40">
        <w:t>Information Sharing and Analysis Centre Acceleration Grants Program</w:t>
      </w:r>
      <w:bookmarkEnd w:id="3"/>
      <w:r w:rsidR="00CE6D9D" w:rsidRPr="00756EBF">
        <w:t>:</w:t>
      </w:r>
      <w:r w:rsidR="00FA5A40">
        <w:t xml:space="preserve"> </w:t>
      </w:r>
      <w:bookmarkEnd w:id="4"/>
      <w:bookmarkEnd w:id="5"/>
      <w:r w:rsidR="00F7040C" w:rsidRPr="00756EBF">
        <w:t>p</w:t>
      </w:r>
      <w:r w:rsidR="00CE6D9D" w:rsidRPr="00756EBF">
        <w:t>rocess</w:t>
      </w:r>
      <w:r w:rsidR="009F5A19" w:rsidRPr="00756EBF">
        <w:t>es</w:t>
      </w:r>
      <w:bookmarkEnd w:id="6"/>
      <w:bookmarkEnd w:id="7"/>
      <w:bookmarkEnd w:id="8"/>
      <w:bookmarkEnd w:id="9"/>
    </w:p>
    <w:p w14:paraId="5B7D1FD4" w14:textId="567F910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w:t>
      </w:r>
      <w:r w:rsidR="00FE2973">
        <w:rPr>
          <w:b/>
        </w:rPr>
        <w:t xml:space="preserve"> Health Sector</w:t>
      </w:r>
      <w:r w:rsidRPr="00F40BDA">
        <w:rPr>
          <w:b/>
        </w:rPr>
        <w:t xml:space="preserve"> </w:t>
      </w:r>
      <w:bookmarkStart w:id="10" w:name="_Hlk155277604"/>
      <w:r w:rsidR="00FA5A40" w:rsidRPr="00FA5A40">
        <w:rPr>
          <w:b/>
        </w:rPr>
        <w:t>Information Sharing and Analysis Centre Acceleration Grants Program</w:t>
      </w:r>
      <w:r w:rsidR="00FA5A40" w:rsidRPr="00FA5A40" w:rsidDel="00FA5A40">
        <w:rPr>
          <w:b/>
        </w:rPr>
        <w:t xml:space="preserve"> </w:t>
      </w:r>
      <w:bookmarkEnd w:id="10"/>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6A3AF76F"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FA5A40" w:rsidRPr="00FA5A40">
        <w:t>Department of Home Affair</w:t>
      </w:r>
      <w:r w:rsidR="00FA5A40">
        <w:t>’</w:t>
      </w:r>
      <w:r w:rsidR="00FA5A40" w:rsidRPr="00FA5A40">
        <w:t>s</w:t>
      </w:r>
      <w:r>
        <w:t xml:space="preserve"> Outcome </w:t>
      </w:r>
      <w:r w:rsidR="00FA5A40" w:rsidRPr="00FA5A40">
        <w:t>1 to Protect Australia from national security and criminal threats, and support national resilience, through effective national coordination, policy and strategy development, and regional cooperation</w:t>
      </w:r>
      <w:r>
        <w:t xml:space="preserve">. </w:t>
      </w:r>
      <w:r w:rsidRPr="00F40BDA">
        <w:t xml:space="preserve">The </w:t>
      </w:r>
      <w:r w:rsidR="00FA5A40" w:rsidRPr="00FA5A40">
        <w:t>Department of Home Affairs</w:t>
      </w:r>
      <w:r w:rsidR="00FA5A40" w:rsidRPr="00FA5A40" w:rsidDel="00FA5A40">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73333AF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F6AB15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0B21F75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FA5A40">
        <w:t xml:space="preserve"> </w:t>
      </w:r>
      <w:r>
        <w:t>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311AF9A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2E78FB2"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8808352"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FA5A40">
        <w:t xml:space="preserve"> </w:t>
      </w:r>
      <w:r w:rsidRPr="005A61FE">
        <w:t xml:space="preserve">criteria </w:t>
      </w:r>
      <w:r w:rsidR="00C43123" w:rsidRPr="005A61FE">
        <w:t xml:space="preserve">in order for your application </w:t>
      </w:r>
      <w:r w:rsidRPr="005A61FE">
        <w:t>to be considered.</w:t>
      </w:r>
    </w:p>
    <w:p w14:paraId="353AAABF"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6B51F9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060D3AD4" w14:textId="32BFD4FD" w:rsidR="000F6415" w:rsidRDefault="00CE6D9D" w:rsidP="008D066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 </w:t>
      </w:r>
      <w:r w:rsidR="00357912">
        <w:t xml:space="preserve">We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2D144A">
        <w:t>with</w:t>
      </w:r>
      <w:r w:rsidR="004C5384">
        <w:t xml:space="preserve"> </w:t>
      </w:r>
      <w:r w:rsidRPr="00C659C4">
        <w:t xml:space="preserve">money and compare it to other </w:t>
      </w:r>
      <w:r w:rsidR="00B37D10">
        <w:t xml:space="preserve">eligible </w:t>
      </w:r>
      <w:r w:rsidR="006171E3">
        <w:t>applications.</w:t>
      </w:r>
      <w:r w:rsidR="00357912">
        <w:t xml:space="preserve"> </w:t>
      </w:r>
      <w:r w:rsidR="000F6415">
        <w:t xml:space="preserve">We refer eligible applications to a </w:t>
      </w:r>
      <w:r w:rsidR="001E2D97">
        <w:t>departmental panel (the Panel)</w:t>
      </w:r>
      <w:r w:rsidR="000F6415">
        <w:t xml:space="preserve">. </w:t>
      </w:r>
    </w:p>
    <w:p w14:paraId="7E3A15EE" w14:textId="3C62016E" w:rsidR="001E2D97" w:rsidRPr="00C659C4" w:rsidRDefault="000F6415" w:rsidP="000F641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Panel</w:t>
      </w:r>
      <w:r w:rsidR="001E2D97">
        <w:t xml:space="preserve"> </w:t>
      </w:r>
      <w:r>
        <w:t xml:space="preserve">assess eligible applications against the assessment criteria including an overall consideration of value with money and compare it to other eligible applications. </w:t>
      </w:r>
    </w:p>
    <w:p w14:paraId="6AA7F15F" w14:textId="5CD43A17" w:rsidR="00357912" w:rsidRPr="00C659C4" w:rsidRDefault="00CE6D9D" w:rsidP="001E2D97">
      <w:pPr>
        <w:spacing w:after="0"/>
        <w:jc w:val="center"/>
        <w:rPr>
          <w:rFonts w:ascii="Wingdings" w:hAnsi="Wingdings"/>
          <w:szCs w:val="20"/>
        </w:rPr>
      </w:pPr>
      <w:r w:rsidRPr="00C659C4">
        <w:rPr>
          <w:rFonts w:ascii="Wingdings" w:hAnsi="Wingdings"/>
          <w:szCs w:val="20"/>
        </w:rPr>
        <w:t></w:t>
      </w:r>
    </w:p>
    <w:p w14:paraId="47E3B7A8" w14:textId="77777777" w:rsidR="00CE6D9D" w:rsidRPr="00C659C4" w:rsidRDefault="00AC2C6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The Panel</w:t>
      </w:r>
      <w:r w:rsidR="00FA5A40">
        <w:rPr>
          <w:b/>
        </w:rPr>
        <w:t xml:space="preserve"> </w:t>
      </w:r>
      <w:r w:rsidR="00CE6D9D" w:rsidRPr="00C659C4">
        <w:rPr>
          <w:b/>
        </w:rPr>
        <w:t>make grant recommendations</w:t>
      </w:r>
    </w:p>
    <w:p w14:paraId="06098253" w14:textId="7966F26F" w:rsidR="00CE6D9D" w:rsidRPr="00C659C4" w:rsidRDefault="00AC2C6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Panel</w:t>
      </w:r>
      <w:r w:rsidR="00CE6D9D" w:rsidRPr="00C659C4">
        <w:t xml:space="preserve"> provide advice to the decision maker on the merits of each application. </w:t>
      </w:r>
    </w:p>
    <w:p w14:paraId="35D958E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E34A34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469DE2B" w14:textId="7D98FE5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w:t>
      </w:r>
      <w:r w:rsidR="003E0308">
        <w:t xml:space="preserve"> is</w:t>
      </w:r>
      <w:r w:rsidRPr="00C659C4">
        <w:t xml:space="preserve"> successful.</w:t>
      </w:r>
    </w:p>
    <w:p w14:paraId="1C7D1B1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68645B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682D1B99" w14:textId="44DE16B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FA5A40">
        <w:t xml:space="preserve"> </w:t>
      </w:r>
      <w:r w:rsidRPr="00C659C4">
        <w:t xml:space="preserve">advise you of the outcome of your application. </w:t>
      </w:r>
      <w:r w:rsidR="00041716" w:rsidRPr="00C659C4">
        <w:t>We may not notify unsuccessful applicants until grant agreements have been executed with</w:t>
      </w:r>
      <w:r w:rsidR="003E0308">
        <w:t xml:space="preserve"> the</w:t>
      </w:r>
      <w:r w:rsidR="00041716" w:rsidRPr="00C659C4">
        <w:t xml:space="preserve"> successful applicant.</w:t>
      </w:r>
    </w:p>
    <w:p w14:paraId="2588BD89" w14:textId="77777777" w:rsidR="008050F8" w:rsidRPr="00C659C4" w:rsidRDefault="008050F8" w:rsidP="00FA5A40">
      <w:pPr>
        <w:spacing w:after="0"/>
        <w:jc w:val="center"/>
        <w:rPr>
          <w:rFonts w:ascii="Wingdings" w:hAnsi="Wingdings"/>
          <w:szCs w:val="20"/>
        </w:rPr>
      </w:pPr>
      <w:r w:rsidRPr="00C659C4">
        <w:rPr>
          <w:rFonts w:ascii="Wingdings" w:hAnsi="Wingdings"/>
          <w:szCs w:val="20"/>
        </w:rPr>
        <w:t></w:t>
      </w:r>
    </w:p>
    <w:p w14:paraId="09DBFB6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7484E99" w14:textId="7B1A722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w:t>
      </w:r>
      <w:r w:rsidR="003E0308">
        <w:t xml:space="preserve"> the</w:t>
      </w:r>
      <w:r w:rsidRPr="00C659C4">
        <w:t xml:space="preserve"> successful applicant. The type of grant agreement is based on the nature of the grant and </w:t>
      </w:r>
      <w:r w:rsidR="00137F26">
        <w:t xml:space="preserve">will be </w:t>
      </w:r>
      <w:r w:rsidRPr="00C659C4">
        <w:t>proportional to the risks involved.</w:t>
      </w:r>
    </w:p>
    <w:p w14:paraId="0BFC158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0D3B77C" w14:textId="77777777" w:rsidR="00CE6D9D" w:rsidRPr="00C659C4" w:rsidRDefault="00CE6D9D" w:rsidP="001E2D97">
      <w:pPr>
        <w:keepNext/>
        <w:keepLines/>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lastRenderedPageBreak/>
        <w:t>Delivery of grant</w:t>
      </w:r>
    </w:p>
    <w:p w14:paraId="3532F427" w14:textId="77777777" w:rsidR="00CE6D9D" w:rsidRPr="00C659C4" w:rsidRDefault="00CE6D9D" w:rsidP="001E2D97">
      <w:pPr>
        <w:keepNext/>
        <w:keepLines/>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7ECD496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867221" w14:textId="1777CF8D"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AD4EBE">
        <w:rPr>
          <w:b/>
        </w:rPr>
        <w:t xml:space="preserve">Health Sector </w:t>
      </w:r>
      <w:r w:rsidR="00FA5A40" w:rsidRPr="00FA5A40">
        <w:rPr>
          <w:b/>
        </w:rPr>
        <w:t>Information Sharing and Analysis Centre Acceleration Grants Program</w:t>
      </w:r>
      <w:r w:rsidR="00FA5A40" w:rsidRPr="00FA5A40" w:rsidDel="00FA5A40">
        <w:rPr>
          <w:b/>
        </w:rPr>
        <w:t xml:space="preserve"> </w:t>
      </w:r>
    </w:p>
    <w:p w14:paraId="54D510F6" w14:textId="64AFCA37" w:rsidR="00CE6D9D" w:rsidRDefault="006C6D60"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Policy agency</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AD4EBE">
        <w:t xml:space="preserve">Health Sector </w:t>
      </w:r>
      <w:r w:rsidR="00FA5A40" w:rsidRPr="006C6D60">
        <w:rPr>
          <w:bCs/>
        </w:rPr>
        <w:t>Information Sharing and Analysis Centre Acceleration Grants Program</w:t>
      </w:r>
      <w:r w:rsidR="00FA5A40" w:rsidRPr="006C6D60" w:rsidDel="00FA5A40">
        <w:rPr>
          <w:bCs/>
        </w:rPr>
        <w:t xml:space="preserve"> </w:t>
      </w:r>
      <w:r w:rsidR="00CE6D9D" w:rsidRPr="00FA5A40">
        <w:rPr>
          <w:bCs/>
        </w:rPr>
        <w:t>as</w:t>
      </w:r>
      <w:r w:rsidR="00CE6D9D" w:rsidRPr="00C659C4">
        <w:t xml:space="preserve"> a whole. We base this on information you provide to us and that we collect from various sources.</w:t>
      </w:r>
      <w:r w:rsidR="00CE6D9D" w:rsidRPr="00F40BDA">
        <w:t xml:space="preserve"> </w:t>
      </w:r>
    </w:p>
    <w:p w14:paraId="0CF89752" w14:textId="77777777" w:rsidR="00F87B20" w:rsidRDefault="00F87B20" w:rsidP="00F87B20">
      <w:bookmarkStart w:id="11" w:name="_Toc496536649"/>
      <w:bookmarkStart w:id="12" w:name="_Toc531277476"/>
      <w:bookmarkStart w:id="13" w:name="_Toc955286"/>
      <w:r>
        <w:br w:type="page"/>
      </w:r>
    </w:p>
    <w:p w14:paraId="37D1D21F" w14:textId="77777777" w:rsidR="009F283D" w:rsidRPr="00ED3B48" w:rsidRDefault="00296D7B" w:rsidP="00ED3B48">
      <w:pPr>
        <w:pStyle w:val="Heading3"/>
      </w:pPr>
      <w:bookmarkStart w:id="14" w:name="_Toc167354276"/>
      <w:r w:rsidRPr="00ED3B48">
        <w:lastRenderedPageBreak/>
        <w:t>Introduction</w:t>
      </w:r>
      <w:bookmarkEnd w:id="14"/>
    </w:p>
    <w:p w14:paraId="0776C4FC" w14:textId="224A8915" w:rsidR="00CE6BDB" w:rsidRDefault="00296D7B" w:rsidP="00CE6BDB">
      <w:r w:rsidRPr="00296D7B">
        <w:t xml:space="preserve">These guidelines contain information for the </w:t>
      </w:r>
      <w:r w:rsidR="00FE2973">
        <w:t xml:space="preserve">Health Sector </w:t>
      </w:r>
      <w:r w:rsidR="00FA5A40" w:rsidRPr="00FA5A40">
        <w:t>Information Sharing and Analysis Centre Acceleration Grants Program</w:t>
      </w:r>
      <w:r w:rsidRPr="00296D7B">
        <w:t>.</w:t>
      </w:r>
    </w:p>
    <w:p w14:paraId="726FA33A" w14:textId="77777777" w:rsidR="00296D7B" w:rsidRPr="00CE6BDB" w:rsidRDefault="00643A89" w:rsidP="00296D7B">
      <w:pPr>
        <w:spacing w:after="80"/>
      </w:pPr>
      <w:r>
        <w:t>T</w:t>
      </w:r>
      <w:r w:rsidR="00296D7B" w:rsidRPr="00CE6BDB">
        <w:t>his document sets out:</w:t>
      </w:r>
    </w:p>
    <w:p w14:paraId="3FD5E44D" w14:textId="77777777" w:rsidR="009F283D" w:rsidRPr="00CE6BDB" w:rsidRDefault="009F283D" w:rsidP="00296D7B">
      <w:pPr>
        <w:pStyle w:val="ListBullet"/>
      </w:pPr>
      <w:r w:rsidRPr="00CE6BDB">
        <w:t>the purpose of the grant program/grant opportunity</w:t>
      </w:r>
    </w:p>
    <w:p w14:paraId="0BA43E1C" w14:textId="77777777" w:rsidR="00296D7B" w:rsidRPr="00CE6BDB" w:rsidRDefault="00296D7B" w:rsidP="00296D7B">
      <w:pPr>
        <w:pStyle w:val="ListBullet"/>
      </w:pPr>
      <w:r w:rsidRPr="00CE6BDB">
        <w:t>the eligibility and assessment criteria</w:t>
      </w:r>
    </w:p>
    <w:p w14:paraId="36EF6D5F" w14:textId="77777777" w:rsidR="00296D7B" w:rsidRPr="00CE6BDB" w:rsidRDefault="00296D7B" w:rsidP="00296D7B">
      <w:pPr>
        <w:pStyle w:val="ListBullet"/>
      </w:pPr>
      <w:r w:rsidRPr="00CE6BDB">
        <w:t>how we consider and assess grant applications</w:t>
      </w:r>
    </w:p>
    <w:p w14:paraId="1A43AE01" w14:textId="77777777" w:rsidR="00296D7B" w:rsidRPr="00CE6BDB" w:rsidRDefault="00296D7B" w:rsidP="00296D7B">
      <w:pPr>
        <w:pStyle w:val="ListBullet"/>
      </w:pPr>
      <w:r w:rsidRPr="00CE6BDB">
        <w:t>how we notify applicants and enter into grant agreements with grantees</w:t>
      </w:r>
    </w:p>
    <w:p w14:paraId="317723B2" w14:textId="77777777" w:rsidR="00296D7B" w:rsidRPr="00CE6BDB" w:rsidRDefault="00296D7B" w:rsidP="00296D7B">
      <w:pPr>
        <w:pStyle w:val="ListBullet"/>
      </w:pPr>
      <w:r w:rsidRPr="00CE6BDB">
        <w:t>how we monitor and evaluate grantees’ performance</w:t>
      </w:r>
    </w:p>
    <w:p w14:paraId="42A13A82"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E4E54B5" w14:textId="4C7A47A2"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3646BF">
        <w:t>t</w:t>
      </w:r>
      <w:r w:rsidR="00BD6A6C">
        <w:t>he Department of Home Affairs</w:t>
      </w:r>
      <w:r w:rsidR="00296D7B" w:rsidRPr="00CE6BDB">
        <w:t>.</w:t>
      </w:r>
    </w:p>
    <w:p w14:paraId="5E148888" w14:textId="1109EF2F"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54C6AF02" w14:textId="77777777" w:rsidR="006D0592" w:rsidRPr="00CE6BDB" w:rsidRDefault="006D0592" w:rsidP="00296D7B">
      <w:r>
        <w:t>You should read this document carefully before you fill out an application.</w:t>
      </w:r>
    </w:p>
    <w:p w14:paraId="6534C541" w14:textId="77777777" w:rsidR="00686047" w:rsidRPr="00ED3B48" w:rsidRDefault="00686047" w:rsidP="00ED3B48">
      <w:pPr>
        <w:pStyle w:val="Heading2"/>
      </w:pPr>
      <w:bookmarkStart w:id="15" w:name="_Toc167354277"/>
      <w:r w:rsidRPr="00ED3B48">
        <w:t>About the grant program</w:t>
      </w:r>
      <w:bookmarkEnd w:id="11"/>
      <w:bookmarkEnd w:id="12"/>
      <w:bookmarkEnd w:id="13"/>
      <w:bookmarkEnd w:id="15"/>
    </w:p>
    <w:p w14:paraId="34802D2C" w14:textId="5DE5AB7D" w:rsidR="00D46D88" w:rsidRDefault="00D46D88" w:rsidP="00D46D88">
      <w:pPr>
        <w:rPr>
          <w:rFonts w:cs="Arial"/>
          <w:color w:val="000000" w:themeColor="text1"/>
        </w:rPr>
      </w:pPr>
      <w:r>
        <w:t xml:space="preserve">The </w:t>
      </w:r>
      <w:r w:rsidR="00FE2973">
        <w:t xml:space="preserve">Health Sector </w:t>
      </w:r>
      <w:r w:rsidRPr="00BD6A6C">
        <w:t xml:space="preserve">Information Sharing and Analysis Centre Acceleration Grants Program </w:t>
      </w:r>
      <w:r>
        <w:rPr>
          <w:rFonts w:cs="Arial"/>
          <w:color w:val="000000" w:themeColor="text1"/>
        </w:rPr>
        <w:t xml:space="preserve">opportunity supports </w:t>
      </w:r>
      <w:r w:rsidRPr="00222ABD">
        <w:rPr>
          <w:rFonts w:cs="Arial"/>
          <w:color w:val="000000" w:themeColor="text1"/>
        </w:rPr>
        <w:t>Program</w:t>
      </w:r>
      <w:r>
        <w:rPr>
          <w:rFonts w:cs="Arial"/>
          <w:color w:val="000000" w:themeColor="text1"/>
        </w:rPr>
        <w:t xml:space="preserve"> </w:t>
      </w:r>
      <w:r w:rsidR="0087307E">
        <w:rPr>
          <w:rFonts w:cs="Arial"/>
          <w:color w:val="000000" w:themeColor="text1"/>
        </w:rPr>
        <w:t>1.3</w:t>
      </w:r>
      <w:r>
        <w:rPr>
          <w:rFonts w:cs="Arial"/>
          <w:color w:val="000000" w:themeColor="text1"/>
        </w:rPr>
        <w:t xml:space="preserve"> Cyber Security within Outcome 1</w:t>
      </w:r>
      <w:r w:rsidR="007A7349">
        <w:rPr>
          <w:rFonts w:cs="Arial"/>
          <w:color w:val="000000" w:themeColor="text1"/>
        </w:rPr>
        <w:t xml:space="preserve"> of the Department of Home Affairs’ Portfolio Budget Statement – </w:t>
      </w:r>
      <w:r>
        <w:rPr>
          <w:rFonts w:cs="Arial"/>
          <w:color w:val="000000" w:themeColor="text1"/>
        </w:rPr>
        <w:t>Protect Australia from national security and criminal threats, and support national resilience, through effective national coordination, policy and strategy development and regional cooperation.</w:t>
      </w:r>
    </w:p>
    <w:p w14:paraId="3451D3AA" w14:textId="24271DB1" w:rsidR="00D46D88" w:rsidRDefault="002104FE" w:rsidP="00D46D88">
      <w:r>
        <w:t xml:space="preserve">The </w:t>
      </w:r>
      <w:hyperlink r:id="rId20" w:history="1">
        <w:r w:rsidR="00D46D88">
          <w:rPr>
            <w:rStyle w:val="Hyperlink"/>
            <w:rFonts w:eastAsiaTheme="minorHAnsi" w:cs="Arial"/>
          </w:rPr>
          <w:t>2023-2030 Australian Cyber Security Strategy (the Strategy)</w:t>
        </w:r>
      </w:hyperlink>
      <w:r w:rsidR="00D46D88">
        <w:t xml:space="preserve"> sets out the Australian Government’s vision to be a world leader in cyber security by 2030.</w:t>
      </w:r>
      <w:r w:rsidRPr="002104FE">
        <w:t xml:space="preserve"> </w:t>
      </w:r>
      <w:r w:rsidR="00E96EE5">
        <w:t xml:space="preserve">A key aspect of the Strategy is to improve cyber threat information sharing and blocking across Australian </w:t>
      </w:r>
      <w:r w:rsidR="000F6415">
        <w:t>G</w:t>
      </w:r>
      <w:r w:rsidR="00E96EE5">
        <w:t xml:space="preserve">overnment and industry. </w:t>
      </w:r>
      <w:r>
        <w:t>T</w:t>
      </w:r>
      <w:r w:rsidR="00E96EE5">
        <w:t xml:space="preserve">o achieve this, </w:t>
      </w:r>
      <w:r w:rsidR="00B8229A">
        <w:t>the Australian G</w:t>
      </w:r>
      <w:r w:rsidR="00E96EE5">
        <w:t xml:space="preserve">overnment committed to establishing the </w:t>
      </w:r>
      <w:r w:rsidR="00AD4EBE">
        <w:t xml:space="preserve">Health Sector </w:t>
      </w:r>
      <w:r w:rsidRPr="00BD6A6C">
        <w:t>Information Sharing and Analysis Centre Acceleration Grants Program</w:t>
      </w:r>
      <w:r w:rsidR="00E96EE5" w:rsidRPr="00E96EE5">
        <w:t xml:space="preserve"> </w:t>
      </w:r>
      <w:r w:rsidR="00E96EE5">
        <w:t xml:space="preserve">over 3 years </w:t>
      </w:r>
      <w:r w:rsidR="00E96EE5" w:rsidRPr="00D45993">
        <w:t xml:space="preserve">from </w:t>
      </w:r>
      <w:r w:rsidR="00E96EE5" w:rsidRPr="004A49DF">
        <w:t>2024-25 to 2026-27</w:t>
      </w:r>
      <w:r w:rsidR="00E96EE5">
        <w:t>.</w:t>
      </w:r>
    </w:p>
    <w:p w14:paraId="42320310" w14:textId="64C6A09A" w:rsidR="00D45993" w:rsidRDefault="004A49DF" w:rsidP="00D45993">
      <w:r>
        <w:t>Th</w:t>
      </w:r>
      <w:r w:rsidR="002104FE">
        <w:t>is grant</w:t>
      </w:r>
      <w:r>
        <w:t xml:space="preserve"> program will establish a</w:t>
      </w:r>
      <w:r w:rsidR="00AD4EBE">
        <w:t xml:space="preserve"> Health Sector</w:t>
      </w:r>
      <w:r>
        <w:t xml:space="preserve"> Information Sharing and Analysis Centre (ISAC) to</w:t>
      </w:r>
      <w:r w:rsidR="00D45993">
        <w:t xml:space="preserve"> support industry-to-industry threat intelligence sharing </w:t>
      </w:r>
      <w:r>
        <w:t xml:space="preserve">in the health sector. The ISAC will provide an </w:t>
      </w:r>
      <w:r w:rsidR="00D45993">
        <w:t xml:space="preserve">environment </w:t>
      </w:r>
      <w:r w:rsidR="00607E62">
        <w:t>that</w:t>
      </w:r>
      <w:r w:rsidR="00D45993">
        <w:t xml:space="preserve"> encourages threat sharing and facilitates direct engagement between industry partners. </w:t>
      </w:r>
    </w:p>
    <w:p w14:paraId="13AC62A5" w14:textId="226F8FA4" w:rsidR="00F27C7C" w:rsidRDefault="00F27C7C" w:rsidP="00D45993">
      <w:r w:rsidRPr="00861160">
        <w:rPr>
          <w:rFonts w:cstheme="minorBidi"/>
          <w:bCs/>
        </w:rPr>
        <w:t xml:space="preserve">ISACs provide an intelligence-sharing platform where participants interact and share information regarding cyber threats on their gateways and networks. ISACs </w:t>
      </w:r>
      <w:r w:rsidR="004C5384">
        <w:rPr>
          <w:rFonts w:cstheme="minorBidi"/>
          <w:bCs/>
        </w:rPr>
        <w:t xml:space="preserve">can </w:t>
      </w:r>
      <w:r w:rsidRPr="00861160">
        <w:rPr>
          <w:rFonts w:cstheme="minorBidi"/>
          <w:bCs/>
        </w:rPr>
        <w:t xml:space="preserve">offer a 24/7 capability and interactive </w:t>
      </w:r>
      <w:r w:rsidR="004C5384">
        <w:rPr>
          <w:rFonts w:cstheme="minorBidi"/>
          <w:bCs/>
        </w:rPr>
        <w:t>forums</w:t>
      </w:r>
      <w:r w:rsidRPr="00861160">
        <w:rPr>
          <w:rFonts w:cstheme="minorBidi"/>
          <w:bCs/>
        </w:rPr>
        <w:t xml:space="preserve"> to facilitate coordination between participants. ISACs provide benefit to all members regardless of size to foster information sharing and good cyber practices.</w:t>
      </w:r>
    </w:p>
    <w:p w14:paraId="575101A6" w14:textId="38F01908" w:rsidR="00D45993" w:rsidRDefault="00D45993" w:rsidP="00D45993">
      <w:r>
        <w:t xml:space="preserve">The health sector and its supply hold highly sensitive and personal data about the health and wellbeing of Australians. As the health industry sector continues its digital transformation with more wearable technologies, smart devices being used and personal records being digitised, the sector must be </w:t>
      </w:r>
      <w:r w:rsidR="00AE1B8C">
        <w:t xml:space="preserve">able </w:t>
      </w:r>
      <w:r>
        <w:t xml:space="preserve">to respond to cyber threats as they arise. Due to </w:t>
      </w:r>
      <w:r w:rsidR="00975968">
        <w:t>variances in the health sector’s</w:t>
      </w:r>
      <w:r>
        <w:t xml:space="preserve"> cyber maturity, </w:t>
      </w:r>
      <w:r w:rsidR="00975968">
        <w:t xml:space="preserve">some </w:t>
      </w:r>
      <w:r>
        <w:t xml:space="preserve">organisations </w:t>
      </w:r>
      <w:r w:rsidR="00975968">
        <w:t xml:space="preserve">holding sensitive information </w:t>
      </w:r>
      <w:r>
        <w:t xml:space="preserve">are unable to </w:t>
      </w:r>
      <w:r w:rsidR="00493CA0">
        <w:t xml:space="preserve">adopt adequate cyber security practises to </w:t>
      </w:r>
      <w:r>
        <w:t xml:space="preserve">protect themselves and share </w:t>
      </w:r>
      <w:r w:rsidR="00493CA0">
        <w:t xml:space="preserve">cyber </w:t>
      </w:r>
      <w:r>
        <w:t>threat intelligence. A dedicated ISAC will foster this capability and assist entities to better collaborate to protect critical health systems and data.</w:t>
      </w:r>
    </w:p>
    <w:p w14:paraId="59B90F80" w14:textId="4476494E" w:rsidR="00686047" w:rsidRDefault="00686047" w:rsidP="005F2A4B">
      <w:pPr>
        <w:spacing w:after="80"/>
      </w:pPr>
      <w:r w:rsidRPr="00077C3D">
        <w:lastRenderedPageBreak/>
        <w:t xml:space="preserve">The </w:t>
      </w:r>
      <w:r w:rsidR="008C6462">
        <w:t>objectives of the program are</w:t>
      </w:r>
      <w:r w:rsidR="00AE1B8C">
        <w:t xml:space="preserve"> to</w:t>
      </w:r>
      <w:r w:rsidR="00983E4A">
        <w:t>:</w:t>
      </w:r>
    </w:p>
    <w:p w14:paraId="568E1278" w14:textId="3C33D325" w:rsidR="00622926" w:rsidRPr="00622926" w:rsidRDefault="00622926" w:rsidP="00622926">
      <w:pPr>
        <w:pStyle w:val="ListBullet"/>
        <w:spacing w:after="120"/>
      </w:pPr>
      <w:r>
        <w:t xml:space="preserve">establish a </w:t>
      </w:r>
      <w:r w:rsidRPr="009A3B9E">
        <w:rPr>
          <w:iCs/>
        </w:rPr>
        <w:t>new ISAC, or upscal</w:t>
      </w:r>
      <w:r>
        <w:rPr>
          <w:iCs/>
        </w:rPr>
        <w:t>e</w:t>
      </w:r>
      <w:r w:rsidRPr="009A3B9E">
        <w:rPr>
          <w:iCs/>
        </w:rPr>
        <w:t xml:space="preserve"> the operations of an existing ISAC, to facilitate </w:t>
      </w:r>
      <w:r w:rsidR="004C5384">
        <w:rPr>
          <w:iCs/>
        </w:rPr>
        <w:t xml:space="preserve">ongoing </w:t>
      </w:r>
      <w:r w:rsidRPr="009A3B9E">
        <w:rPr>
          <w:iCs/>
        </w:rPr>
        <w:t xml:space="preserve">industry-to-industry threat intelligence sharing within the health sector </w:t>
      </w:r>
    </w:p>
    <w:p w14:paraId="7BCAD913" w14:textId="3A7990E1" w:rsidR="000C263F" w:rsidRPr="000C263F" w:rsidRDefault="000C263F" w:rsidP="00686047">
      <w:pPr>
        <w:pStyle w:val="ListBullet"/>
        <w:spacing w:after="120"/>
      </w:pPr>
      <w:r w:rsidRPr="000C263F">
        <w:rPr>
          <w:iCs/>
        </w:rPr>
        <w:t>improve capabilities with participating</w:t>
      </w:r>
      <w:r w:rsidR="008F0FEF">
        <w:rPr>
          <w:iCs/>
        </w:rPr>
        <w:t xml:space="preserve"> member</w:t>
      </w:r>
      <w:r w:rsidRPr="000C263F">
        <w:rPr>
          <w:iCs/>
        </w:rPr>
        <w:t xml:space="preserve"> organisations </w:t>
      </w:r>
      <w:r w:rsidR="00493CA0">
        <w:rPr>
          <w:iCs/>
        </w:rPr>
        <w:t xml:space="preserve">both </w:t>
      </w:r>
      <w:r w:rsidRPr="000C263F">
        <w:rPr>
          <w:iCs/>
        </w:rPr>
        <w:t>to prevent</w:t>
      </w:r>
      <w:r w:rsidR="00493CA0" w:rsidDel="004E70BE">
        <w:rPr>
          <w:iCs/>
        </w:rPr>
        <w:t xml:space="preserve">, through emphasising hardening and resilience, </w:t>
      </w:r>
      <w:r w:rsidRPr="000C263F">
        <w:rPr>
          <w:iCs/>
        </w:rPr>
        <w:t>and respond to cyber threats</w:t>
      </w:r>
    </w:p>
    <w:p w14:paraId="2FF6A2A4" w14:textId="67757209" w:rsidR="000C263F" w:rsidRPr="000C263F" w:rsidRDefault="000C263F" w:rsidP="00686047">
      <w:pPr>
        <w:pStyle w:val="ListBullet"/>
        <w:spacing w:after="120"/>
      </w:pPr>
      <w:r>
        <w:rPr>
          <w:iCs/>
        </w:rPr>
        <w:t>establish an</w:t>
      </w:r>
      <w:r w:rsidRPr="000C263F">
        <w:rPr>
          <w:iCs/>
        </w:rPr>
        <w:t xml:space="preserve"> intelligence-sharing forum where participants interact and share information regarding cyber threats </w:t>
      </w:r>
    </w:p>
    <w:p w14:paraId="0FFCA08A" w14:textId="5F7B1292" w:rsidR="001852AC" w:rsidRPr="008757B4" w:rsidRDefault="00493CA0" w:rsidP="006654C6">
      <w:pPr>
        <w:pStyle w:val="ListBullet"/>
        <w:numPr>
          <w:ilvl w:val="0"/>
          <w:numId w:val="7"/>
        </w:numPr>
        <w:ind w:left="357" w:hanging="357"/>
      </w:pPr>
      <w:r w:rsidRPr="001852AC">
        <w:rPr>
          <w:iCs/>
        </w:rPr>
        <w:t xml:space="preserve">drive benefit from, and provide benefit to, the National Cyber Threat Picture by ensuring </w:t>
      </w:r>
      <w:r w:rsidR="00B11F62" w:rsidRPr="001852AC">
        <w:rPr>
          <w:iCs/>
        </w:rPr>
        <w:t>any technical, machine speed threat intelligence sharing is compatible</w:t>
      </w:r>
      <w:r w:rsidRPr="001852AC">
        <w:rPr>
          <w:iCs/>
        </w:rPr>
        <w:t xml:space="preserve"> with the national cyber threat intelligence platform,</w:t>
      </w:r>
      <w:r w:rsidR="00B11F62" w:rsidRPr="001852AC">
        <w:rPr>
          <w:iCs/>
        </w:rPr>
        <w:t xml:space="preserve"> </w:t>
      </w:r>
      <w:r w:rsidR="002D144A" w:rsidRPr="001852AC">
        <w:rPr>
          <w:iCs/>
        </w:rPr>
        <w:t>Australian Signals Directorate’s</w:t>
      </w:r>
      <w:r w:rsidR="006654C6">
        <w:rPr>
          <w:iCs/>
        </w:rPr>
        <w:t xml:space="preserve"> </w:t>
      </w:r>
      <w:r w:rsidR="004A6A9C" w:rsidRPr="001852AC">
        <w:rPr>
          <w:iCs/>
        </w:rPr>
        <w:t>Cyber Threat Intelligence Sharing (</w:t>
      </w:r>
      <w:r w:rsidR="006654C6">
        <w:rPr>
          <w:iCs/>
        </w:rPr>
        <w:t xml:space="preserve">ASD </w:t>
      </w:r>
      <w:r w:rsidR="00B11F62" w:rsidRPr="006654C6">
        <w:rPr>
          <w:iCs/>
        </w:rPr>
        <w:t>CTIS</w:t>
      </w:r>
      <w:r w:rsidR="004A6A9C" w:rsidRPr="006654C6">
        <w:rPr>
          <w:iCs/>
        </w:rPr>
        <w:t>)</w:t>
      </w:r>
      <w:bookmarkStart w:id="16" w:name="_Hlk164329244"/>
    </w:p>
    <w:p w14:paraId="7CB3D381" w14:textId="205E6AD1" w:rsidR="001852AC" w:rsidRPr="00607E62" w:rsidRDefault="001852AC" w:rsidP="001852AC">
      <w:pPr>
        <w:pStyle w:val="ListBullet"/>
        <w:numPr>
          <w:ilvl w:val="0"/>
          <w:numId w:val="7"/>
        </w:numPr>
        <w:ind w:left="357" w:hanging="357"/>
      </w:pPr>
      <w:r w:rsidRPr="00607E62">
        <w:t>establish and maintain relationships with existing threat intelligence sharing forums to enable sharing of meaningful threat intelligence to the healthcare ecosystem.</w:t>
      </w:r>
      <w:r w:rsidRPr="001852AC">
        <w:rPr>
          <w:iCs/>
        </w:rPr>
        <w:t xml:space="preserve"> </w:t>
      </w:r>
    </w:p>
    <w:bookmarkEnd w:id="16"/>
    <w:p w14:paraId="2222A58C" w14:textId="77777777" w:rsidR="00686047" w:rsidRDefault="00686047" w:rsidP="005F2A4B">
      <w:pPr>
        <w:spacing w:after="80"/>
      </w:pPr>
      <w:r>
        <w:t>The inten</w:t>
      </w:r>
      <w:r w:rsidR="008C6462">
        <w:t>ded outcomes of the program are</w:t>
      </w:r>
      <w:r w:rsidR="00983E4A">
        <w:t>:</w:t>
      </w:r>
    </w:p>
    <w:p w14:paraId="26359EE3" w14:textId="7A606EAD" w:rsidR="00C871A3" w:rsidRPr="00C871A3" w:rsidRDefault="00C871A3" w:rsidP="00C871A3">
      <w:pPr>
        <w:pStyle w:val="ListBullet"/>
      </w:pPr>
      <w:r>
        <w:rPr>
          <w:iCs/>
        </w:rPr>
        <w:t xml:space="preserve">improved </w:t>
      </w:r>
      <w:r w:rsidR="00D45993">
        <w:rPr>
          <w:iCs/>
        </w:rPr>
        <w:t>collaboration</w:t>
      </w:r>
      <w:r w:rsidR="004A49DF">
        <w:rPr>
          <w:iCs/>
        </w:rPr>
        <w:t xml:space="preserve">, information sharing, </w:t>
      </w:r>
      <w:r>
        <w:rPr>
          <w:iCs/>
        </w:rPr>
        <w:t xml:space="preserve">cyber threat capabilities </w:t>
      </w:r>
      <w:r w:rsidR="004A49DF">
        <w:rPr>
          <w:iCs/>
        </w:rPr>
        <w:t xml:space="preserve">and good cyber practices </w:t>
      </w:r>
      <w:r>
        <w:rPr>
          <w:iCs/>
        </w:rPr>
        <w:t xml:space="preserve">within the health sector </w:t>
      </w:r>
    </w:p>
    <w:p w14:paraId="721D38B0" w14:textId="372DCA58" w:rsidR="008F0FEF" w:rsidRPr="00BD6A6C" w:rsidRDefault="00BD6A6C" w:rsidP="00C871A3">
      <w:pPr>
        <w:pStyle w:val="ListBullet"/>
      </w:pPr>
      <w:r w:rsidRPr="00C871A3">
        <w:rPr>
          <w:iCs/>
        </w:rPr>
        <w:t xml:space="preserve">alternative mechanisms </w:t>
      </w:r>
      <w:r w:rsidR="008F0FEF" w:rsidRPr="00C871A3">
        <w:rPr>
          <w:iCs/>
        </w:rPr>
        <w:t xml:space="preserve">for industry </w:t>
      </w:r>
      <w:r w:rsidRPr="00C871A3">
        <w:rPr>
          <w:iCs/>
        </w:rPr>
        <w:t>to share cyber threat intelligence</w:t>
      </w:r>
      <w:r w:rsidR="00D45993">
        <w:rPr>
          <w:iCs/>
        </w:rPr>
        <w:t xml:space="preserve"> between industry partners, sector</w:t>
      </w:r>
      <w:r w:rsidR="00BF0CE9">
        <w:rPr>
          <w:iCs/>
        </w:rPr>
        <w:t>s</w:t>
      </w:r>
      <w:r w:rsidR="00D45993">
        <w:rPr>
          <w:iCs/>
        </w:rPr>
        <w:t xml:space="preserve"> and government</w:t>
      </w:r>
      <w:r w:rsidRPr="00C871A3">
        <w:rPr>
          <w:iCs/>
        </w:rPr>
        <w:t xml:space="preserve"> </w:t>
      </w:r>
    </w:p>
    <w:p w14:paraId="6614AA0D" w14:textId="36062C11" w:rsidR="00107697" w:rsidRDefault="0023600B" w:rsidP="0023600B">
      <w:pPr>
        <w:pStyle w:val="ListBullet"/>
      </w:pPr>
      <w:r>
        <w:rPr>
          <w:iCs/>
        </w:rPr>
        <w:t xml:space="preserve">establishment of an ISAC that is </w:t>
      </w:r>
      <w:r w:rsidR="008F0FEF" w:rsidRPr="008F0FEF">
        <w:rPr>
          <w:iCs/>
        </w:rPr>
        <w:t xml:space="preserve">self-sustaining </w:t>
      </w:r>
      <w:r>
        <w:rPr>
          <w:iCs/>
        </w:rPr>
        <w:t xml:space="preserve">at the conclusion of the grant </w:t>
      </w:r>
      <w:r w:rsidR="00914EB5">
        <w:rPr>
          <w:iCs/>
        </w:rPr>
        <w:t xml:space="preserve">funding </w:t>
      </w:r>
      <w:r>
        <w:rPr>
          <w:iCs/>
        </w:rPr>
        <w:t>period.</w:t>
      </w:r>
    </w:p>
    <w:p w14:paraId="41CCA723" w14:textId="77777777" w:rsidR="00686047" w:rsidRPr="000F576B" w:rsidRDefault="00686047" w:rsidP="00686047">
      <w:r>
        <w:t xml:space="preserve">We administer the program according to </w:t>
      </w:r>
      <w:r w:rsidRPr="00045933">
        <w:t xml:space="preserve">the </w:t>
      </w:r>
      <w:hyperlink r:id="rId21"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6334D190" w14:textId="77777777" w:rsidR="00712F06" w:rsidRDefault="00405D85" w:rsidP="00ED3B48">
      <w:pPr>
        <w:pStyle w:val="Heading2"/>
      </w:pPr>
      <w:bookmarkStart w:id="17" w:name="_Toc120258530"/>
      <w:bookmarkStart w:id="18" w:name="_Toc496536651"/>
      <w:bookmarkStart w:id="19" w:name="_Toc531277478"/>
      <w:bookmarkStart w:id="20" w:name="_Toc955288"/>
      <w:bookmarkStart w:id="21" w:name="_Toc167354278"/>
      <w:bookmarkStart w:id="22" w:name="_Toc164844263"/>
      <w:bookmarkStart w:id="23" w:name="_Toc383003256"/>
      <w:bookmarkEnd w:id="2"/>
      <w:bookmarkEnd w:id="17"/>
      <w:r>
        <w:t xml:space="preserve">Grant </w:t>
      </w:r>
      <w:r w:rsidR="00D26B94">
        <w:t>amount</w:t>
      </w:r>
      <w:r w:rsidR="00A439FB">
        <w:t xml:space="preserve"> and </w:t>
      </w:r>
      <w:r>
        <w:t xml:space="preserve">grant </w:t>
      </w:r>
      <w:r w:rsidR="00A439FB">
        <w:t>period</w:t>
      </w:r>
      <w:bookmarkEnd w:id="18"/>
      <w:bookmarkEnd w:id="19"/>
      <w:bookmarkEnd w:id="20"/>
      <w:bookmarkEnd w:id="21"/>
    </w:p>
    <w:p w14:paraId="7C587812" w14:textId="77777777" w:rsidR="00A04E7B" w:rsidRDefault="00A04E7B" w:rsidP="00ED3B48">
      <w:pPr>
        <w:pStyle w:val="Heading3"/>
      </w:pPr>
      <w:bookmarkStart w:id="24" w:name="_Toc496536652"/>
      <w:bookmarkStart w:id="25" w:name="_Toc531277479"/>
      <w:bookmarkStart w:id="26" w:name="_Toc955289"/>
      <w:bookmarkStart w:id="27" w:name="_Toc167354279"/>
      <w:r>
        <w:t>Grants available</w:t>
      </w:r>
      <w:bookmarkEnd w:id="24"/>
      <w:bookmarkEnd w:id="25"/>
      <w:bookmarkEnd w:id="26"/>
      <w:bookmarkEnd w:id="27"/>
    </w:p>
    <w:p w14:paraId="0A1700A5" w14:textId="7DF2B6F6" w:rsidR="00AD20DB" w:rsidRDefault="0019545D" w:rsidP="003646BF">
      <w:r>
        <w:t xml:space="preserve">The Australian Government has announced </w:t>
      </w:r>
      <w:r w:rsidR="00EE23B7">
        <w:t>a total of</w:t>
      </w:r>
      <w:r w:rsidR="004E0D4E">
        <w:t xml:space="preserve"> $6</w:t>
      </w:r>
      <w:r w:rsidR="00F6252F">
        <w:t>.423</w:t>
      </w:r>
      <w:r w:rsidR="004E0D4E">
        <w:t xml:space="preserve"> million over three years from </w:t>
      </w:r>
      <w:r w:rsidR="00EE23B7">
        <w:t>2024</w:t>
      </w:r>
      <w:r w:rsidR="00AD20DB">
        <w:noBreakHyphen/>
      </w:r>
      <w:r w:rsidR="00EE23B7">
        <w:t>2025</w:t>
      </w:r>
      <w:r w:rsidDel="00B11F62">
        <w:t>.</w:t>
      </w:r>
      <w:r>
        <w:t xml:space="preserve"> </w:t>
      </w:r>
      <w:bookmarkStart w:id="28" w:name="_Toc496536653"/>
      <w:bookmarkStart w:id="29" w:name="_Toc531277480"/>
      <w:bookmarkStart w:id="30" w:name="_Toc955290"/>
      <w:r w:rsidR="00EE23B7">
        <w:t>There is no maximum grant amount but the grant cannot exceed the amount of available funds</w:t>
      </w:r>
      <w:r w:rsidR="008A70D9">
        <w:t xml:space="preserve">. </w:t>
      </w:r>
      <w:r w:rsidR="008A70D9" w:rsidRPr="008A70D9">
        <w:t>Funding is only available for one grant.</w:t>
      </w:r>
    </w:p>
    <w:p w14:paraId="54267DEA" w14:textId="77777777" w:rsidR="002F10C7" w:rsidRDefault="002F10C7" w:rsidP="003646BF">
      <w:r>
        <w:t>The grant amount will be up to 100 per cent of eligible expenditure.</w:t>
      </w:r>
    </w:p>
    <w:p w14:paraId="3E3088EF" w14:textId="270FFD33" w:rsidR="00117C42" w:rsidRDefault="002F10C7" w:rsidP="003646BF">
      <w:r>
        <w:t>You are responsible for the remaining eligible and ineligible project costs.</w:t>
      </w:r>
    </w:p>
    <w:p w14:paraId="56FAE734" w14:textId="77777777" w:rsidR="00A04E7B" w:rsidRDefault="00A04E7B" w:rsidP="00ED3B48">
      <w:pPr>
        <w:pStyle w:val="Heading3"/>
      </w:pPr>
      <w:bookmarkStart w:id="31" w:name="_Toc129097413"/>
      <w:bookmarkStart w:id="32" w:name="_Toc129097599"/>
      <w:bookmarkStart w:id="33" w:name="_Toc129097785"/>
      <w:bookmarkStart w:id="34" w:name="_Toc167354280"/>
      <w:bookmarkEnd w:id="31"/>
      <w:bookmarkEnd w:id="32"/>
      <w:bookmarkEnd w:id="33"/>
      <w:r>
        <w:t xml:space="preserve">Project </w:t>
      </w:r>
      <w:r w:rsidR="00476A36" w:rsidRPr="005A61FE">
        <w:t>period</w:t>
      </w:r>
      <w:bookmarkEnd w:id="28"/>
      <w:bookmarkEnd w:id="29"/>
      <w:bookmarkEnd w:id="30"/>
      <w:bookmarkEnd w:id="34"/>
    </w:p>
    <w:p w14:paraId="72849173" w14:textId="219F8EA3" w:rsidR="005242BA" w:rsidRDefault="00A439FB" w:rsidP="005242BA">
      <w:r w:rsidRPr="006F4968">
        <w:t xml:space="preserve">The maximum </w:t>
      </w:r>
      <w:r w:rsidR="004143F3" w:rsidRPr="005A61FE">
        <w:t>project</w:t>
      </w:r>
      <w:r w:rsidRPr="006F4968">
        <w:t xml:space="preserve"> period is </w:t>
      </w:r>
      <w:r w:rsidR="00505C27">
        <w:t xml:space="preserve">36 </w:t>
      </w:r>
      <w:r w:rsidR="00C0257D" w:rsidRPr="005A61FE">
        <w:t>months</w:t>
      </w:r>
      <w:r w:rsidR="0017423B" w:rsidRPr="005A61FE">
        <w:t>.</w:t>
      </w:r>
    </w:p>
    <w:p w14:paraId="69DEF942" w14:textId="52EBFDC4" w:rsidR="00712F06" w:rsidRPr="006F4968" w:rsidRDefault="00577D3F" w:rsidP="005242BA">
      <w:r>
        <w:t>You must complete your p</w:t>
      </w:r>
      <w:r w:rsidR="009A0990" w:rsidRPr="00B215DF">
        <w:t xml:space="preserve">roject </w:t>
      </w:r>
      <w:r w:rsidR="00461AAE">
        <w:t>by</w:t>
      </w:r>
      <w:r w:rsidR="009A0990" w:rsidRPr="00B215DF">
        <w:t xml:space="preserve"> </w:t>
      </w:r>
      <w:r w:rsidR="008D502B">
        <w:t xml:space="preserve">30 </w:t>
      </w:r>
      <w:r w:rsidR="005846D3">
        <w:t>June</w:t>
      </w:r>
      <w:r w:rsidR="008D502B">
        <w:t xml:space="preserve"> 202</w:t>
      </w:r>
      <w:r w:rsidR="00505C27">
        <w:t>7</w:t>
      </w:r>
      <w:r w:rsidR="008E1576">
        <w:t>.</w:t>
      </w:r>
    </w:p>
    <w:p w14:paraId="2A0D36CA" w14:textId="77777777" w:rsidR="00285F58" w:rsidRPr="00DF637B" w:rsidRDefault="00285F58" w:rsidP="00ED3B48">
      <w:pPr>
        <w:pStyle w:val="Heading2"/>
      </w:pPr>
      <w:bookmarkStart w:id="35" w:name="_Toc530072971"/>
      <w:bookmarkStart w:id="36" w:name="_Toc496536654"/>
      <w:bookmarkStart w:id="37" w:name="_Toc531277481"/>
      <w:bookmarkStart w:id="38" w:name="_Toc955291"/>
      <w:bookmarkStart w:id="39" w:name="_Toc167354281"/>
      <w:bookmarkEnd w:id="22"/>
      <w:bookmarkEnd w:id="23"/>
      <w:bookmarkEnd w:id="35"/>
      <w:r>
        <w:t>Eligibility criteria</w:t>
      </w:r>
      <w:bookmarkEnd w:id="36"/>
      <w:bookmarkEnd w:id="37"/>
      <w:bookmarkEnd w:id="38"/>
      <w:bookmarkEnd w:id="39"/>
    </w:p>
    <w:p w14:paraId="57FBA6BE" w14:textId="77777777" w:rsidR="00727C11" w:rsidRDefault="009D33F3" w:rsidP="00727C11">
      <w:bookmarkStart w:id="40" w:name="_Ref437348317"/>
      <w:bookmarkStart w:id="41" w:name="_Ref437348323"/>
      <w:bookmarkStart w:id="42" w:name="_Ref437349175"/>
      <w:r>
        <w:t>We cannot consider your application if you do not satisfy all eligibility criteria.</w:t>
      </w:r>
    </w:p>
    <w:p w14:paraId="6C38AC2D" w14:textId="77777777" w:rsidR="00A35F51" w:rsidRPr="00F21E98" w:rsidRDefault="001A6862" w:rsidP="00ED3B48">
      <w:pPr>
        <w:pStyle w:val="Heading3"/>
      </w:pPr>
      <w:bookmarkStart w:id="43" w:name="_Toc496536655"/>
      <w:bookmarkStart w:id="44" w:name="_Ref530054835"/>
      <w:bookmarkStart w:id="45" w:name="_Toc531277482"/>
      <w:bookmarkStart w:id="46" w:name="_Toc955292"/>
      <w:bookmarkStart w:id="47" w:name="_Toc167354282"/>
      <w:r>
        <w:t xml:space="preserve">Who </w:t>
      </w:r>
      <w:r w:rsidR="009F7B46" w:rsidRPr="00F21E98">
        <w:t>is eligible</w:t>
      </w:r>
      <w:r w:rsidR="00727C11" w:rsidRPr="00F21E98">
        <w:t xml:space="preserve"> to apply for a grant</w:t>
      </w:r>
      <w:r w:rsidR="009F7B46" w:rsidRPr="00F21E98">
        <w:t>?</w:t>
      </w:r>
      <w:bookmarkEnd w:id="40"/>
      <w:bookmarkEnd w:id="41"/>
      <w:bookmarkEnd w:id="42"/>
      <w:bookmarkEnd w:id="43"/>
      <w:bookmarkEnd w:id="44"/>
      <w:bookmarkEnd w:id="45"/>
      <w:bookmarkEnd w:id="46"/>
      <w:bookmarkEnd w:id="47"/>
    </w:p>
    <w:p w14:paraId="55321C6E" w14:textId="77777777" w:rsidR="00093BA1" w:rsidRPr="00F21E98" w:rsidRDefault="00A35F51" w:rsidP="008D5C33">
      <w:pPr>
        <w:spacing w:after="80"/>
      </w:pPr>
      <w:r w:rsidRPr="00F21E98">
        <w:t xml:space="preserve">To </w:t>
      </w:r>
      <w:r w:rsidR="009F7B46" w:rsidRPr="00F21E98">
        <w:t>be eligible you must</w:t>
      </w:r>
      <w:r w:rsidR="00B6306B" w:rsidRPr="00F21E98">
        <w:t>:</w:t>
      </w:r>
    </w:p>
    <w:p w14:paraId="7E7978F4" w14:textId="77777777" w:rsidR="00093BA1" w:rsidRPr="00F21E98" w:rsidRDefault="006B0D0E" w:rsidP="00F21E98">
      <w:pPr>
        <w:pStyle w:val="ListBullet"/>
      </w:pPr>
      <w:r w:rsidRPr="00F21E98">
        <w:lastRenderedPageBreak/>
        <w:t>have an Australian Business Number (ABN)</w:t>
      </w:r>
    </w:p>
    <w:p w14:paraId="15223668" w14:textId="77777777" w:rsidR="00093BA1" w:rsidRDefault="00093BA1" w:rsidP="005F2A4B">
      <w:pPr>
        <w:pStyle w:val="ListBullet"/>
        <w:spacing w:after="120"/>
      </w:pPr>
      <w:r>
        <w:t xml:space="preserve">be registered for </w:t>
      </w:r>
      <w:r w:rsidR="00680B92">
        <w:t>the Goods and Services Tax (</w:t>
      </w:r>
      <w:r>
        <w:t>GST</w:t>
      </w:r>
      <w:r w:rsidR="00680B92">
        <w:t>)</w:t>
      </w:r>
    </w:p>
    <w:p w14:paraId="0294FD68" w14:textId="77777777" w:rsidR="004E0D4E" w:rsidRDefault="006171E3" w:rsidP="006171E3">
      <w:pPr>
        <w:pStyle w:val="ListBullet"/>
        <w:spacing w:after="120"/>
      </w:pPr>
      <w:r w:rsidRPr="000A271A">
        <w:t>be located in</w:t>
      </w:r>
      <w:r w:rsidRPr="006171E3">
        <w:rPr>
          <w:b/>
        </w:rPr>
        <w:t xml:space="preserve"> </w:t>
      </w:r>
      <w:r w:rsidR="00AC2C61">
        <w:t>Australia</w:t>
      </w:r>
    </w:p>
    <w:p w14:paraId="4EBEF4AD" w14:textId="77777777" w:rsidR="00727C11" w:rsidRDefault="00727C11" w:rsidP="006171E3">
      <w:pPr>
        <w:pStyle w:val="ListBullet"/>
        <w:spacing w:after="120"/>
      </w:pPr>
      <w:r>
        <w:t>have an account with an Australian financial institution</w:t>
      </w:r>
    </w:p>
    <w:p w14:paraId="165ED4D5" w14:textId="784A7B5C" w:rsidR="006B0D0E" w:rsidRDefault="006B0C7E" w:rsidP="00762BB3">
      <w:pPr>
        <w:pStyle w:val="ListBullet"/>
      </w:pPr>
      <w:r>
        <w:t xml:space="preserve">be </w:t>
      </w:r>
      <w:r w:rsidR="007D3D36">
        <w:t>an entity</w:t>
      </w:r>
      <w:r w:rsidR="00C06B9E">
        <w:t>,</w:t>
      </w:r>
      <w:r w:rsidR="006B0D0E">
        <w:t xml:space="preserve"> incorporated in Australia</w:t>
      </w:r>
      <w:r w:rsidR="00B8229A">
        <w:t>.</w:t>
      </w:r>
    </w:p>
    <w:p w14:paraId="340F8F87" w14:textId="77777777" w:rsidR="00D07FB6" w:rsidRDefault="00E545FE" w:rsidP="00D07FB6">
      <w:pPr>
        <w:keepNext/>
        <w:spacing w:after="80"/>
      </w:pPr>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2B71DF">
        <w:t>7.2</w:t>
      </w:r>
      <w:r w:rsidR="009049DE" w:rsidRPr="005A61FE">
        <w:fldChar w:fldCharType="end"/>
      </w:r>
      <w:r w:rsidR="00DF1A74">
        <w:t>.</w:t>
      </w:r>
      <w:r w:rsidR="00D07FB6" w:rsidRPr="00D07FB6">
        <w:t xml:space="preserve"> </w:t>
      </w:r>
    </w:p>
    <w:p w14:paraId="366D7235" w14:textId="77777777" w:rsidR="002A0E03" w:rsidRDefault="002A0E03" w:rsidP="00ED3B48">
      <w:pPr>
        <w:pStyle w:val="Heading3"/>
      </w:pPr>
      <w:bookmarkStart w:id="48" w:name="_Toc496536656"/>
      <w:bookmarkStart w:id="49" w:name="_Toc531277483"/>
      <w:bookmarkStart w:id="50" w:name="_Toc955293"/>
      <w:bookmarkStart w:id="51" w:name="_Toc167354283"/>
      <w:r>
        <w:t>Additional eligibility requirements</w:t>
      </w:r>
      <w:bookmarkEnd w:id="48"/>
      <w:bookmarkEnd w:id="49"/>
      <w:bookmarkEnd w:id="50"/>
      <w:bookmarkEnd w:id="51"/>
    </w:p>
    <w:p w14:paraId="1FC32DAD" w14:textId="149E4712" w:rsidR="00093233" w:rsidRPr="00093233" w:rsidRDefault="00F608BE" w:rsidP="00F11548">
      <w:pPr>
        <w:keepNext/>
        <w:spacing w:after="80"/>
      </w:pPr>
      <w:r>
        <w:t>We can only accept applications</w:t>
      </w:r>
      <w:r w:rsidR="00093233">
        <w:t xml:space="preserve"> where your organisation</w:t>
      </w:r>
      <w:r w:rsidR="00F11548">
        <w:t xml:space="preserve"> </w:t>
      </w:r>
      <w:r w:rsidR="00093233">
        <w:t>is one or more of the following:</w:t>
      </w:r>
    </w:p>
    <w:p w14:paraId="1DBC1832" w14:textId="2F6CF2E4" w:rsidR="00093233" w:rsidRPr="00F11548" w:rsidRDefault="004C5384" w:rsidP="00F11548">
      <w:pPr>
        <w:pStyle w:val="ListBullet"/>
      </w:pPr>
      <w:r>
        <w:t>a</w:t>
      </w:r>
      <w:r w:rsidR="00093233" w:rsidRPr="00F11548">
        <w:t xml:space="preserve">n existing ISAC </w:t>
      </w:r>
    </w:p>
    <w:p w14:paraId="53F9018B" w14:textId="039B1951" w:rsidR="00093233" w:rsidRPr="00F11548" w:rsidRDefault="004C5384" w:rsidP="00F11548">
      <w:pPr>
        <w:pStyle w:val="ListBullet"/>
      </w:pPr>
      <w:r>
        <w:t>a</w:t>
      </w:r>
      <w:r w:rsidR="00093233" w:rsidRPr="00F11548">
        <w:t xml:space="preserve"> health sector group</w:t>
      </w:r>
      <w:r w:rsidR="00311587" w:rsidRPr="00F11548">
        <w:t xml:space="preserve"> </w:t>
      </w:r>
    </w:p>
    <w:p w14:paraId="0EEFE44F" w14:textId="2685BFF0" w:rsidR="00F11548" w:rsidRDefault="004C5384" w:rsidP="008018BD">
      <w:pPr>
        <w:pStyle w:val="ListBullet"/>
      </w:pPr>
      <w:bookmarkStart w:id="52" w:name="_Hlk162529327"/>
      <w:r>
        <w:t>s</w:t>
      </w:r>
      <w:r w:rsidR="00093233" w:rsidRPr="00F11548">
        <w:t xml:space="preserve">pecialist </w:t>
      </w:r>
      <w:r w:rsidR="00622926">
        <w:t xml:space="preserve">in generating and disseminating cyber threat intelligence </w:t>
      </w:r>
    </w:p>
    <w:p w14:paraId="2DA3F585" w14:textId="639E240A" w:rsidR="004C5384" w:rsidRPr="00F11548" w:rsidRDefault="004C5384" w:rsidP="008018BD">
      <w:pPr>
        <w:pStyle w:val="ListBullet"/>
      </w:pPr>
      <w:r>
        <w:t>a membership organisation for cyber professionals</w:t>
      </w:r>
    </w:p>
    <w:bookmarkEnd w:id="52"/>
    <w:p w14:paraId="238A9DC2" w14:textId="6D10698E" w:rsidR="00F11548" w:rsidRDefault="00A76637" w:rsidP="008018BD">
      <w:pPr>
        <w:pStyle w:val="ListBullet"/>
        <w:keepNext/>
        <w:numPr>
          <w:ilvl w:val="0"/>
          <w:numId w:val="0"/>
        </w:numPr>
      </w:pPr>
      <w:r>
        <w:t>a</w:t>
      </w:r>
      <w:r w:rsidR="00F11548">
        <w:t>nd</w:t>
      </w:r>
      <w:r w:rsidR="00B8229A">
        <w:t>:</w:t>
      </w:r>
    </w:p>
    <w:p w14:paraId="1901156B" w14:textId="0261BD3E" w:rsidR="00F11548" w:rsidRDefault="004C5384" w:rsidP="00F11548">
      <w:pPr>
        <w:pStyle w:val="ListBullet"/>
        <w:keepNext/>
      </w:pPr>
      <w:r>
        <w:t>p</w:t>
      </w:r>
      <w:r w:rsidR="00F11548">
        <w:t xml:space="preserve">rovides a </w:t>
      </w:r>
      <w:r>
        <w:t>holistic information security management plan to manage security risk and personnel specific to the project</w:t>
      </w:r>
      <w:r w:rsidR="00B24BEA">
        <w:t>, i.e.</w:t>
      </w:r>
      <w:r>
        <w:t xml:space="preserve"> vetting people, policies and technology, and/or be certified against cyber security standards </w:t>
      </w:r>
      <w:r w:rsidR="00FE2973">
        <w:t>(</w:t>
      </w:r>
      <w:hyperlink r:id="rId22" w:history="1">
        <w:r w:rsidR="005D115C" w:rsidRPr="005D115C">
          <w:rPr>
            <w:rStyle w:val="Hyperlink"/>
            <w:iCs/>
          </w:rPr>
          <w:t>ISO/IEC 27001</w:t>
        </w:r>
      </w:hyperlink>
      <w:r w:rsidR="00FE2973">
        <w:t xml:space="preserve">or </w:t>
      </w:r>
      <w:r w:rsidR="001852AC" w:rsidRPr="001852AC">
        <w:t>equivalent</w:t>
      </w:r>
      <w:r w:rsidR="00B23689">
        <w:t>)</w:t>
      </w:r>
      <w:r>
        <w:t xml:space="preserve">. </w:t>
      </w:r>
    </w:p>
    <w:p w14:paraId="04677D6E" w14:textId="7F556FA3" w:rsidR="00AE1B8C" w:rsidRDefault="00AE1B8C" w:rsidP="00AE1B8C">
      <w:pPr>
        <w:pStyle w:val="ListBullet"/>
        <w:keepNext/>
        <w:numPr>
          <w:ilvl w:val="0"/>
          <w:numId w:val="0"/>
        </w:numPr>
      </w:pPr>
      <w:bookmarkStart w:id="53" w:name="_Toc129097417"/>
      <w:bookmarkStart w:id="54" w:name="_Toc129097603"/>
      <w:bookmarkStart w:id="55" w:name="_Toc129097789"/>
      <w:bookmarkEnd w:id="53"/>
      <w:bookmarkEnd w:id="54"/>
      <w:bookmarkEnd w:id="55"/>
      <w:r>
        <w:t xml:space="preserve">We cannot waive the eligibility criteria under any circumstances. </w:t>
      </w:r>
    </w:p>
    <w:p w14:paraId="0F48F0DD" w14:textId="77777777" w:rsidR="00C32C6B" w:rsidRDefault="00C32C6B" w:rsidP="00ED3B48">
      <w:pPr>
        <w:pStyle w:val="Heading3"/>
      </w:pPr>
      <w:bookmarkStart w:id="56" w:name="_Toc129097418"/>
      <w:bookmarkStart w:id="57" w:name="_Toc129097604"/>
      <w:bookmarkStart w:id="58" w:name="_Toc129097790"/>
      <w:bookmarkStart w:id="59" w:name="_Toc129097419"/>
      <w:bookmarkStart w:id="60" w:name="_Toc129097605"/>
      <w:bookmarkStart w:id="61" w:name="_Toc129097791"/>
      <w:bookmarkStart w:id="62" w:name="_Toc129097420"/>
      <w:bookmarkStart w:id="63" w:name="_Toc129097606"/>
      <w:bookmarkStart w:id="64" w:name="_Toc129097792"/>
      <w:bookmarkStart w:id="65" w:name="_Toc496536657"/>
      <w:bookmarkStart w:id="66" w:name="_Toc531277484"/>
      <w:bookmarkStart w:id="67" w:name="_Toc955294"/>
      <w:bookmarkStart w:id="68" w:name="_Toc167354284"/>
      <w:bookmarkStart w:id="69" w:name="_Toc164844264"/>
      <w:bookmarkStart w:id="70" w:name="_Toc383003257"/>
      <w:bookmarkEnd w:id="56"/>
      <w:bookmarkEnd w:id="57"/>
      <w:bookmarkEnd w:id="58"/>
      <w:bookmarkEnd w:id="59"/>
      <w:bookmarkEnd w:id="60"/>
      <w:bookmarkEnd w:id="61"/>
      <w:bookmarkEnd w:id="62"/>
      <w:bookmarkEnd w:id="63"/>
      <w:bookmarkEnd w:id="64"/>
      <w:r>
        <w:t>Who is not eligible</w:t>
      </w:r>
      <w:r w:rsidR="00FC36F2">
        <w:t xml:space="preserve"> to apply for a grant</w:t>
      </w:r>
      <w:bookmarkEnd w:id="65"/>
      <w:bookmarkEnd w:id="66"/>
      <w:bookmarkEnd w:id="67"/>
      <w:r>
        <w:t>?</w:t>
      </w:r>
      <w:bookmarkEnd w:id="68"/>
    </w:p>
    <w:p w14:paraId="7C4CF492"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2F4F7E46" w14:textId="77777777" w:rsidR="00ED45BE" w:rsidRPr="00EC4926" w:rsidRDefault="00ED45BE" w:rsidP="00ED45BE">
      <w:pPr>
        <w:pStyle w:val="ListBullet"/>
      </w:pPr>
      <w:r w:rsidRPr="00EC4926">
        <w:t xml:space="preserve">an organisation, or your project partner is an organisation, included on the </w:t>
      </w:r>
      <w:hyperlink r:id="rId23"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17AC1960" w14:textId="77777777" w:rsidR="00EC4926" w:rsidRDefault="00EC4926" w:rsidP="00EC4926">
      <w:pPr>
        <w:pStyle w:val="ListBullet"/>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r w:rsidRPr="00876973">
        <w:t>.</w:t>
      </w:r>
    </w:p>
    <w:p w14:paraId="40563877" w14:textId="77777777" w:rsidR="00172BA3" w:rsidRDefault="00C32C6B" w:rsidP="00C32C6B">
      <w:pPr>
        <w:pStyle w:val="ListBullet"/>
      </w:pPr>
      <w:r w:rsidRPr="007F749D">
        <w:t>an individual</w:t>
      </w:r>
    </w:p>
    <w:p w14:paraId="73C66B67" w14:textId="77777777" w:rsidR="00F52948" w:rsidRPr="005A61FE" w:rsidRDefault="00F06753" w:rsidP="00653895">
      <w:pPr>
        <w:pStyle w:val="ListBullet"/>
      </w:pPr>
      <w:r>
        <w:t xml:space="preserve">an </w:t>
      </w:r>
      <w:r w:rsidR="00F52948" w:rsidRPr="005A61FE">
        <w:t>unincorporated association</w:t>
      </w:r>
    </w:p>
    <w:p w14:paraId="1E1337D8" w14:textId="77777777" w:rsidR="00C32C6B" w:rsidRDefault="00F06753"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625222D2" w14:textId="6FE608ED" w:rsidR="0089594E" w:rsidRPr="00AE1B8C" w:rsidRDefault="0089594E" w:rsidP="0089594E">
      <w:pPr>
        <w:pStyle w:val="ListBullet"/>
      </w:pPr>
      <w:r>
        <w:t xml:space="preserve">an international entity, </w:t>
      </w:r>
      <w:r w:rsidR="00952837" w:rsidRPr="00AE1B8C">
        <w:rPr>
          <w:bCs/>
        </w:rPr>
        <w:t>although international entities may partner with an eligible entity to deliver the project</w:t>
      </w:r>
      <w:r w:rsidR="00952837" w:rsidRPr="00AE1B8C">
        <w:t xml:space="preserve"> </w:t>
      </w:r>
    </w:p>
    <w:p w14:paraId="040ECBD4" w14:textId="77777777" w:rsidR="0089594E" w:rsidRDefault="0089594E" w:rsidP="0096716E">
      <w:pPr>
        <w:pStyle w:val="ListBullet"/>
      </w:pPr>
      <w:r w:rsidRPr="005A61FE">
        <w:t xml:space="preserve">any organisation not included in section </w:t>
      </w:r>
      <w:r w:rsidRPr="005A61FE">
        <w:rPr>
          <w:iCs/>
        </w:rPr>
        <w:fldChar w:fldCharType="begin" w:fldLock="1"/>
      </w:r>
      <w:r w:rsidRPr="005A61FE">
        <w:instrText xml:space="preserve"> REF _Ref530054835 \r \h </w:instrText>
      </w:r>
      <w:r w:rsidRPr="005A61FE">
        <w:rPr>
          <w:iCs/>
        </w:rPr>
      </w:r>
      <w:r w:rsidRPr="005A61FE">
        <w:rPr>
          <w:iCs/>
        </w:rPr>
        <w:fldChar w:fldCharType="separate"/>
      </w:r>
      <w:r w:rsidR="002B71DF">
        <w:t>4.1</w:t>
      </w:r>
      <w:r w:rsidRPr="005A61FE">
        <w:rPr>
          <w:iCs/>
        </w:rPr>
        <w:fldChar w:fldCharType="end"/>
      </w:r>
      <w:r>
        <w:t>.</w:t>
      </w:r>
    </w:p>
    <w:p w14:paraId="46AE28F5" w14:textId="11C232B7" w:rsidR="00E27755" w:rsidRPr="00AE1B8C" w:rsidRDefault="00E27755" w:rsidP="00ED3B48">
      <w:pPr>
        <w:pStyle w:val="Heading3"/>
      </w:pPr>
      <w:bookmarkStart w:id="71" w:name="_Toc489952675"/>
      <w:bookmarkStart w:id="72" w:name="_Toc496536658"/>
      <w:bookmarkStart w:id="73" w:name="_Toc531277485"/>
      <w:bookmarkStart w:id="74" w:name="_Toc955295"/>
      <w:bookmarkStart w:id="75" w:name="_Toc167354285"/>
      <w:r w:rsidRPr="00AE1B8C">
        <w:t>What qualifications</w:t>
      </w:r>
      <w:r w:rsidR="00FC36F2" w:rsidRPr="00AE1B8C">
        <w:t>,</w:t>
      </w:r>
      <w:r w:rsidRPr="00AE1B8C">
        <w:t xml:space="preserve"> skills</w:t>
      </w:r>
      <w:r w:rsidR="00FC36F2" w:rsidRPr="00AE1B8C">
        <w:t xml:space="preserve"> or checks</w:t>
      </w:r>
      <w:r w:rsidRPr="00AE1B8C">
        <w:t xml:space="preserve"> are required?</w:t>
      </w:r>
      <w:bookmarkEnd w:id="71"/>
      <w:bookmarkEnd w:id="72"/>
      <w:bookmarkEnd w:id="73"/>
      <w:bookmarkEnd w:id="74"/>
      <w:bookmarkEnd w:id="75"/>
      <w:r w:rsidRPr="00AE1B8C">
        <w:t xml:space="preserve"> </w:t>
      </w:r>
    </w:p>
    <w:p w14:paraId="3CE64661" w14:textId="2AACCC3C" w:rsidR="00B24BEA" w:rsidRPr="00B24BEA" w:rsidRDefault="00B24BEA" w:rsidP="001E2D97">
      <w:pPr>
        <w:keepNext/>
        <w:spacing w:after="80"/>
      </w:pPr>
      <w:r>
        <w:t>If you are successful</w:t>
      </w:r>
      <w:r w:rsidR="00B8229A">
        <w:t xml:space="preserve"> </w:t>
      </w:r>
      <w:r w:rsidRPr="00FE2973">
        <w:t>your organisation</w:t>
      </w:r>
      <w:r>
        <w:t xml:space="preserve"> </w:t>
      </w:r>
      <w:r w:rsidRPr="00F608BE">
        <w:t>must maintain</w:t>
      </w:r>
      <w:r>
        <w:t xml:space="preserve"> certification against cyber security standards (such as ISO/IEC 27001 or equivalent</w:t>
      </w:r>
      <w:r w:rsidR="003C4B90">
        <w:t>)</w:t>
      </w:r>
      <w:r w:rsidR="00B8229A">
        <w:t>.</w:t>
      </w:r>
    </w:p>
    <w:p w14:paraId="213EC090" w14:textId="77777777" w:rsidR="00B24BEA" w:rsidRDefault="00B24BEA" w:rsidP="00B24BEA"/>
    <w:p w14:paraId="6FA40A86" w14:textId="4FA8FEAB" w:rsidR="00C13B16" w:rsidRPr="00951340" w:rsidRDefault="004A0C49" w:rsidP="00B24BEA">
      <w:pPr>
        <w:rPr>
          <w:b/>
          <w:bCs/>
        </w:rPr>
      </w:pPr>
      <w:r w:rsidRPr="00951340">
        <w:t xml:space="preserve">. </w:t>
      </w:r>
    </w:p>
    <w:p w14:paraId="77F3F9B9" w14:textId="6EFCB476" w:rsidR="00E27755" w:rsidRDefault="00F52948" w:rsidP="00ED3B48">
      <w:pPr>
        <w:pStyle w:val="Heading2"/>
      </w:pPr>
      <w:bookmarkStart w:id="76" w:name="_Toc531277486"/>
      <w:bookmarkStart w:id="77" w:name="_Toc489952676"/>
      <w:bookmarkStart w:id="78" w:name="_Toc496536659"/>
      <w:bookmarkStart w:id="79" w:name="_Toc955296"/>
      <w:bookmarkStart w:id="80" w:name="_Toc167354286"/>
      <w:r w:rsidRPr="005A61FE">
        <w:lastRenderedPageBreak/>
        <w:t xml:space="preserve">What </w:t>
      </w:r>
      <w:r w:rsidR="00082460">
        <w:t xml:space="preserve">the </w:t>
      </w:r>
      <w:r w:rsidR="00E27755">
        <w:t xml:space="preserve">grant </w:t>
      </w:r>
      <w:r w:rsidR="00082460">
        <w:t xml:space="preserve">money can be used </w:t>
      </w:r>
      <w:r w:rsidRPr="005A61FE">
        <w:t>for</w:t>
      </w:r>
      <w:bookmarkEnd w:id="76"/>
      <w:bookmarkEnd w:id="77"/>
      <w:bookmarkEnd w:id="78"/>
      <w:bookmarkEnd w:id="79"/>
      <w:bookmarkEnd w:id="80"/>
    </w:p>
    <w:p w14:paraId="65C018FA" w14:textId="77777777" w:rsidR="00E95540" w:rsidRPr="00C330AE" w:rsidRDefault="00E95540" w:rsidP="00ED3B48">
      <w:pPr>
        <w:pStyle w:val="Heading3"/>
      </w:pPr>
      <w:bookmarkStart w:id="81" w:name="_Toc530072978"/>
      <w:bookmarkStart w:id="82" w:name="_Toc530072979"/>
      <w:bookmarkStart w:id="83" w:name="_Toc530072980"/>
      <w:bookmarkStart w:id="84" w:name="_Toc530072981"/>
      <w:bookmarkStart w:id="85" w:name="_Toc530072982"/>
      <w:bookmarkStart w:id="86" w:name="_Toc530072983"/>
      <w:bookmarkStart w:id="87" w:name="_Toc530072984"/>
      <w:bookmarkStart w:id="88" w:name="_Toc530072985"/>
      <w:bookmarkStart w:id="89" w:name="_Toc530072986"/>
      <w:bookmarkStart w:id="90" w:name="_Toc530072987"/>
      <w:bookmarkStart w:id="91" w:name="_Toc530072988"/>
      <w:bookmarkStart w:id="92" w:name="_Ref468355814"/>
      <w:bookmarkStart w:id="93" w:name="_Toc496536661"/>
      <w:bookmarkStart w:id="94" w:name="_Toc531277487"/>
      <w:bookmarkStart w:id="95" w:name="_Toc955297"/>
      <w:bookmarkStart w:id="96" w:name="_Toc167354287"/>
      <w:bookmarkStart w:id="97" w:name="_Toc383003258"/>
      <w:bookmarkStart w:id="98" w:name="_Toc164844265"/>
      <w:bookmarkEnd w:id="69"/>
      <w:bookmarkEnd w:id="70"/>
      <w:bookmarkEnd w:id="81"/>
      <w:bookmarkEnd w:id="82"/>
      <w:bookmarkEnd w:id="83"/>
      <w:bookmarkEnd w:id="84"/>
      <w:bookmarkEnd w:id="85"/>
      <w:bookmarkEnd w:id="86"/>
      <w:bookmarkEnd w:id="87"/>
      <w:bookmarkEnd w:id="88"/>
      <w:bookmarkEnd w:id="89"/>
      <w:bookmarkEnd w:id="90"/>
      <w:bookmarkEnd w:id="91"/>
      <w:r w:rsidRPr="00C330AE">
        <w:t xml:space="preserve">Eligible </w:t>
      </w:r>
      <w:r w:rsidR="00FC36F2">
        <w:t xml:space="preserve">grant </w:t>
      </w:r>
      <w:r w:rsidR="008A5CD2" w:rsidRPr="00C330AE">
        <w:t>a</w:t>
      </w:r>
      <w:r w:rsidRPr="00C330AE">
        <w:t>ctivities</w:t>
      </w:r>
      <w:bookmarkEnd w:id="92"/>
      <w:bookmarkEnd w:id="93"/>
      <w:bookmarkEnd w:id="94"/>
      <w:bookmarkEnd w:id="95"/>
      <w:bookmarkEnd w:id="96"/>
    </w:p>
    <w:p w14:paraId="158B28E2" w14:textId="77777777" w:rsidR="00F52948" w:rsidRPr="005A61FE" w:rsidRDefault="00F52948" w:rsidP="00F52948">
      <w:pPr>
        <w:spacing w:after="80"/>
      </w:pPr>
      <w:r w:rsidRPr="005A61FE">
        <w:t>To be eligible your project must:</w:t>
      </w:r>
    </w:p>
    <w:p w14:paraId="1B1E62A1" w14:textId="7362E062" w:rsidR="009A3B9E" w:rsidRPr="00BF0CE9" w:rsidRDefault="00077AA1" w:rsidP="00493CA0">
      <w:pPr>
        <w:pStyle w:val="ListBullet"/>
        <w:spacing w:after="120"/>
      </w:pPr>
      <w:r>
        <w:t xml:space="preserve">establish a </w:t>
      </w:r>
      <w:r w:rsidRPr="009A3B9E">
        <w:rPr>
          <w:iCs/>
        </w:rPr>
        <w:t>new</w:t>
      </w:r>
      <w:r w:rsidR="00CD547A" w:rsidRPr="009A3B9E">
        <w:rPr>
          <w:iCs/>
        </w:rPr>
        <w:t xml:space="preserve"> ISA</w:t>
      </w:r>
      <w:r w:rsidR="00BF0CE9" w:rsidRPr="009A3B9E">
        <w:rPr>
          <w:iCs/>
        </w:rPr>
        <w:t>C, or upscal</w:t>
      </w:r>
      <w:r w:rsidR="0078344B">
        <w:rPr>
          <w:iCs/>
        </w:rPr>
        <w:t>e</w:t>
      </w:r>
      <w:r w:rsidR="00BF0CE9" w:rsidRPr="009A3B9E">
        <w:rPr>
          <w:iCs/>
        </w:rPr>
        <w:t xml:space="preserve"> the operations of an existing ISA</w:t>
      </w:r>
      <w:r w:rsidR="00CD547A" w:rsidRPr="009A3B9E">
        <w:rPr>
          <w:iCs/>
        </w:rPr>
        <w:t>C</w:t>
      </w:r>
      <w:r w:rsidR="00BF0CE9" w:rsidRPr="009A3B9E">
        <w:rPr>
          <w:iCs/>
        </w:rPr>
        <w:t>,</w:t>
      </w:r>
      <w:r w:rsidRPr="009A3B9E">
        <w:rPr>
          <w:iCs/>
        </w:rPr>
        <w:t xml:space="preserve"> </w:t>
      </w:r>
      <w:r w:rsidR="00BF0CE9" w:rsidRPr="009A3B9E">
        <w:rPr>
          <w:iCs/>
        </w:rPr>
        <w:t xml:space="preserve">to </w:t>
      </w:r>
      <w:r w:rsidRPr="009A3B9E">
        <w:rPr>
          <w:iCs/>
        </w:rPr>
        <w:t xml:space="preserve">facilitate industry-to-industry threat intelligence sharing within the health sector </w:t>
      </w:r>
    </w:p>
    <w:p w14:paraId="1A3FC384" w14:textId="2F127EFF" w:rsidR="009A3B9E" w:rsidRPr="00AE1B8C" w:rsidRDefault="00BF0CE9">
      <w:pPr>
        <w:pStyle w:val="ListBullet"/>
        <w:spacing w:after="120"/>
      </w:pPr>
      <w:r w:rsidRPr="00AE1B8C">
        <w:rPr>
          <w:iCs/>
        </w:rPr>
        <w:t>facilitate</w:t>
      </w:r>
      <w:r w:rsidRPr="00AE1B8C">
        <w:t xml:space="preserve"> interoperability and threat intelligence sharing with existing government platforms</w:t>
      </w:r>
      <w:r w:rsidR="00607E62">
        <w:t>, including ASD’s CTIS platform</w:t>
      </w:r>
      <w:r w:rsidR="00AE1B8C">
        <w:t>.</w:t>
      </w:r>
    </w:p>
    <w:p w14:paraId="0B1C2058" w14:textId="77777777" w:rsidR="00284DC7" w:rsidRPr="007F3C6A" w:rsidRDefault="00284DC7" w:rsidP="00AE1B8C">
      <w:pPr>
        <w:spacing w:after="80"/>
      </w:pPr>
      <w:r w:rsidRPr="009A3B9E">
        <w:t>Eligible</w:t>
      </w:r>
      <w:r w:rsidRPr="007F3C6A">
        <w:t xml:space="preserve"> activities</w:t>
      </w:r>
      <w:r w:rsidR="000A354D">
        <w:t xml:space="preserve"> must directly relate to the project and</w:t>
      </w:r>
      <w:r w:rsidRPr="007F3C6A">
        <w:t xml:space="preserve"> </w:t>
      </w:r>
      <w:r>
        <w:t>must include</w:t>
      </w:r>
      <w:r w:rsidR="00077AA1">
        <w:t>:</w:t>
      </w:r>
    </w:p>
    <w:p w14:paraId="5111774E" w14:textId="226B99F0" w:rsidR="00284DC7" w:rsidRDefault="00DB38F5" w:rsidP="00D36F07">
      <w:pPr>
        <w:pStyle w:val="ListBullet"/>
      </w:pPr>
      <w:r>
        <w:t xml:space="preserve">establishment of a structured </w:t>
      </w:r>
      <w:r w:rsidR="008F6D5D">
        <w:t xml:space="preserve">cyber security </w:t>
      </w:r>
      <w:r>
        <w:t>platform that enables industry participants to collaboratively exchange information</w:t>
      </w:r>
      <w:r w:rsidR="00175D67">
        <w:t xml:space="preserve"> across </w:t>
      </w:r>
      <w:r w:rsidR="00175D67" w:rsidRPr="00F11548">
        <w:t>the health sector</w:t>
      </w:r>
      <w:r w:rsidRPr="00AE1B8C">
        <w:t xml:space="preserve"> in</w:t>
      </w:r>
      <w:r>
        <w:t xml:space="preserve"> a standardised and organised manner</w:t>
      </w:r>
    </w:p>
    <w:p w14:paraId="31E460B1" w14:textId="5B2AA12D" w:rsidR="00643903" w:rsidRDefault="00F11548" w:rsidP="00E418F5">
      <w:pPr>
        <w:pStyle w:val="ListBullet"/>
      </w:pPr>
      <w:r>
        <w:rPr>
          <w:iCs/>
        </w:rPr>
        <w:t xml:space="preserve">development of </w:t>
      </w:r>
      <w:r w:rsidR="00175D67" w:rsidRPr="00F11548">
        <w:rPr>
          <w:iCs/>
        </w:rPr>
        <w:t>self-sustaining funding pathways at the conclusion of the grant period</w:t>
      </w:r>
    </w:p>
    <w:p w14:paraId="6E1EE917" w14:textId="09DEDDA2" w:rsidR="00BF0CE9" w:rsidRPr="00F11548" w:rsidRDefault="00BF0CE9" w:rsidP="00E418F5">
      <w:pPr>
        <w:pStyle w:val="ListBullet"/>
      </w:pPr>
      <w:r w:rsidRPr="00F11548">
        <w:rPr>
          <w:iCs/>
        </w:rPr>
        <w:t>a proposed best-practise blueprint for the establishment and interoperability of ISACs</w:t>
      </w:r>
      <w:r w:rsidR="00F11548">
        <w:rPr>
          <w:iCs/>
        </w:rPr>
        <w:t>.</w:t>
      </w:r>
    </w:p>
    <w:p w14:paraId="00FB3325" w14:textId="77777777" w:rsidR="00E95540" w:rsidRPr="00E162FF" w:rsidRDefault="00486156" w:rsidP="00492E66">
      <w:r>
        <w:t>We may also approve other activities</w:t>
      </w:r>
      <w:r w:rsidR="00B43C09">
        <w:t>, any additional activities must be in line with objectives and outcomes in section 2</w:t>
      </w:r>
      <w:r w:rsidR="00E67FC6">
        <w:t>.</w:t>
      </w:r>
    </w:p>
    <w:p w14:paraId="3FE5C671" w14:textId="77777777" w:rsidR="00C17E72" w:rsidRDefault="00C17E72" w:rsidP="00ED3B48">
      <w:pPr>
        <w:pStyle w:val="Heading3"/>
      </w:pPr>
      <w:bookmarkStart w:id="99" w:name="_Toc530072991"/>
      <w:bookmarkStart w:id="100" w:name="_Toc530072992"/>
      <w:bookmarkStart w:id="101" w:name="_Toc530072993"/>
      <w:bookmarkStart w:id="102" w:name="_Toc530072995"/>
      <w:bookmarkStart w:id="103" w:name="_Ref468355804"/>
      <w:bookmarkStart w:id="104" w:name="_Toc496536662"/>
      <w:bookmarkStart w:id="105" w:name="_Toc531277489"/>
      <w:bookmarkStart w:id="106" w:name="_Toc955299"/>
      <w:bookmarkStart w:id="107" w:name="_Toc167354288"/>
      <w:bookmarkEnd w:id="99"/>
      <w:bookmarkEnd w:id="100"/>
      <w:bookmarkEnd w:id="101"/>
      <w:bookmarkEnd w:id="102"/>
      <w:r>
        <w:t xml:space="preserve">Eligible </w:t>
      </w:r>
      <w:r w:rsidR="001F215C">
        <w:t>e</w:t>
      </w:r>
      <w:r w:rsidR="00490C48">
        <w:t>xpenditure</w:t>
      </w:r>
      <w:bookmarkEnd w:id="103"/>
      <w:bookmarkEnd w:id="104"/>
      <w:bookmarkEnd w:id="105"/>
      <w:bookmarkEnd w:id="106"/>
      <w:bookmarkEnd w:id="107"/>
    </w:p>
    <w:p w14:paraId="6CFAB923" w14:textId="77777777"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699D6215" w14:textId="77777777" w:rsidR="008A650B" w:rsidRPr="008A650B" w:rsidRDefault="00FE5602" w:rsidP="008D5C33">
      <w:pPr>
        <w:spacing w:after="80"/>
      </w:pPr>
      <w:r>
        <w:t>Eligible expenditure items</w:t>
      </w:r>
      <w:r w:rsidR="00DE5973">
        <w:t xml:space="preserve"> specific to the project</w:t>
      </w:r>
      <w:r>
        <w:t xml:space="preserve"> are</w:t>
      </w:r>
      <w:r w:rsidR="00B6306B">
        <w:t>:</w:t>
      </w:r>
    </w:p>
    <w:p w14:paraId="55C8AEE5" w14:textId="77777777" w:rsidR="001C40F8" w:rsidRDefault="001C40F8" w:rsidP="001C40F8">
      <w:pPr>
        <w:pStyle w:val="ListBullet"/>
      </w:pPr>
      <w:r>
        <w:t>labour expenditure</w:t>
      </w:r>
      <w:r w:rsidR="007A08BF">
        <w:t xml:space="preserve"> </w:t>
      </w:r>
    </w:p>
    <w:p w14:paraId="0EEA7D48" w14:textId="3F2BF190" w:rsidR="001C40F8" w:rsidRDefault="001C40F8" w:rsidP="001C40F8">
      <w:pPr>
        <w:pStyle w:val="ListBullet"/>
      </w:pPr>
      <w:r>
        <w:t xml:space="preserve">labour on-costs and administrative overhead </w:t>
      </w:r>
    </w:p>
    <w:p w14:paraId="54D4F0D2" w14:textId="3C852874" w:rsidR="00944804" w:rsidRDefault="00944804" w:rsidP="00944804">
      <w:pPr>
        <w:pStyle w:val="ListBullet"/>
      </w:pPr>
      <w:r>
        <w:t>threat sharing platform,</w:t>
      </w:r>
      <w:r w:rsidRPr="00944804">
        <w:t xml:space="preserve"> </w:t>
      </w:r>
      <w:r>
        <w:t>licencing, program development software and fees</w:t>
      </w:r>
    </w:p>
    <w:p w14:paraId="71897D32" w14:textId="5BB6A141" w:rsidR="001C40F8" w:rsidRDefault="001C40F8" w:rsidP="001C40F8">
      <w:pPr>
        <w:pStyle w:val="ListBullet"/>
      </w:pPr>
      <w:r>
        <w:t xml:space="preserve">project </w:t>
      </w:r>
      <w:r w:rsidR="004E0081">
        <w:t>m</w:t>
      </w:r>
      <w:r>
        <w:t>anagement activities contract expenditure (cost of any agreed project activities that you contract others to do)</w:t>
      </w:r>
    </w:p>
    <w:p w14:paraId="4294E857" w14:textId="77777777" w:rsidR="001C40F8" w:rsidRDefault="001C40F8" w:rsidP="001C40F8">
      <w:pPr>
        <w:pStyle w:val="ListBullet"/>
      </w:pPr>
      <w:r>
        <w:t xml:space="preserve">travel (up to </w:t>
      </w:r>
      <w:r w:rsidR="00D46D88">
        <w:t xml:space="preserve">5 </w:t>
      </w:r>
      <w:r>
        <w:t>per cent of eligible expenditure)</w:t>
      </w:r>
    </w:p>
    <w:p w14:paraId="65A23123" w14:textId="77777777" w:rsidR="001C40F8" w:rsidRDefault="001C40F8" w:rsidP="00C10604">
      <w:pPr>
        <w:pStyle w:val="ListBullet"/>
        <w:spacing w:after="120"/>
      </w:pPr>
      <w:r>
        <w:t>staff training that directly supports the achievement of project outcomes</w:t>
      </w:r>
    </w:p>
    <w:p w14:paraId="1A43FC42" w14:textId="77777777" w:rsidR="00FE7257" w:rsidRPr="008A650B" w:rsidRDefault="00FE7257" w:rsidP="00FE5602">
      <w:pPr>
        <w:pStyle w:val="ListBullet"/>
        <w:spacing w:after="120"/>
      </w:pPr>
      <w:r w:rsidRPr="00BF68AC">
        <w:t>the cost of a</w:t>
      </w:r>
      <w:r>
        <w:t>n independent</w:t>
      </w:r>
      <w:r w:rsidRPr="00BF68AC">
        <w:t xml:space="preserve"> audit o</w:t>
      </w:r>
      <w:r>
        <w:t>f</w:t>
      </w:r>
      <w:r w:rsidRPr="00BF68AC">
        <w:t xml:space="preserve"> project expenditure </w:t>
      </w:r>
      <w:r>
        <w:t>up to a maximum of 1 per cent of total eligible project expenditure</w:t>
      </w:r>
      <w:r w:rsidR="005B54DF">
        <w:t>.</w:t>
      </w:r>
    </w:p>
    <w:p w14:paraId="3D314313" w14:textId="77777777"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5E6F43D"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283494D0" w14:textId="4F29438A"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w:t>
      </w:r>
      <w:r w:rsidR="00832386" w:rsidRPr="00CD3811">
        <w:t xml:space="preserve"> </w:t>
      </w:r>
      <w:r w:rsidR="00284DC7" w:rsidRPr="00CD3811">
        <w:t>responsibility</w:t>
      </w:r>
      <w:r w:rsidR="00832386" w:rsidRPr="00CD3811">
        <w:t xml:space="preserve"> for</w:t>
      </w:r>
      <w:r w:rsidR="005B54DF">
        <w:t xml:space="preserve"> </w:t>
      </w:r>
      <w:r w:rsidR="00832386" w:rsidRPr="00CD3811">
        <w:t>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043DC270" w14:textId="77777777" w:rsidR="00FE5602" w:rsidRDefault="00FE5602" w:rsidP="008D5C33">
      <w:pPr>
        <w:spacing w:after="80"/>
      </w:pPr>
      <w:r>
        <w:t>To be eligible, expenditure must</w:t>
      </w:r>
      <w:r w:rsidR="00B6306B">
        <w:t>:</w:t>
      </w:r>
    </w:p>
    <w:p w14:paraId="5058F21E" w14:textId="77777777" w:rsidR="00FE5602" w:rsidRDefault="00E27755" w:rsidP="00FE5602">
      <w:pPr>
        <w:pStyle w:val="ListBullet"/>
      </w:pPr>
      <w:r>
        <w:t>be a direct cost of the project</w:t>
      </w:r>
    </w:p>
    <w:p w14:paraId="7F4D41E9"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51E67FC1" w14:textId="77777777" w:rsidR="00E27755" w:rsidRDefault="00E27755" w:rsidP="00E27755">
      <w:pPr>
        <w:pStyle w:val="ListBullet"/>
        <w:numPr>
          <w:ilvl w:val="0"/>
          <w:numId w:val="0"/>
        </w:numPr>
        <w:spacing w:after="120"/>
      </w:pPr>
      <w:r>
        <w:lastRenderedPageBreak/>
        <w:t>You must incur the project expenditure between the project start and end date for it to be eligible unless stated otherwise.</w:t>
      </w:r>
    </w:p>
    <w:p w14:paraId="12BFEF8D" w14:textId="77777777" w:rsidR="00EF53D9" w:rsidRDefault="00EF53D9" w:rsidP="00EF53D9">
      <w:bookmarkStart w:id="108" w:name="_Toc496536663"/>
      <w:r>
        <w:t>You must not commence your project until you execute a grant agreement with the Commonwealth.</w:t>
      </w:r>
      <w:r w:rsidR="00DB38F5" w:rsidRPr="00DB38F5">
        <w:t xml:space="preserve"> </w:t>
      </w:r>
      <w:r w:rsidR="00DB38F5">
        <w:t>We are not responsible for any expenditure you incur until a grant agreement is executed. The Commonwealth will not be liable, and should not be held out as being liable, for any activities undertaken before the grant agreement is executed</w:t>
      </w:r>
      <w:r w:rsidR="00670D38">
        <w:t>.</w:t>
      </w:r>
    </w:p>
    <w:p w14:paraId="68559EEE" w14:textId="77777777" w:rsidR="00E3085F" w:rsidRDefault="005C7680" w:rsidP="00ED3B48">
      <w:pPr>
        <w:pStyle w:val="Heading3"/>
      </w:pPr>
      <w:bookmarkStart w:id="109" w:name="_Toc531277490"/>
      <w:bookmarkStart w:id="110" w:name="_Toc955300"/>
      <w:bookmarkStart w:id="111" w:name="_Toc167354289"/>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08"/>
      <w:bookmarkEnd w:id="109"/>
      <w:bookmarkEnd w:id="110"/>
      <w:bookmarkEnd w:id="111"/>
    </w:p>
    <w:p w14:paraId="37BEFED5" w14:textId="77777777" w:rsidR="00FE5602" w:rsidRDefault="00FE5602" w:rsidP="008D5C33">
      <w:pPr>
        <w:spacing w:after="80"/>
      </w:pPr>
      <w:r>
        <w:t>Expenditure items that are not eligible are</w:t>
      </w:r>
      <w:r w:rsidR="00B6306B">
        <w:t>:</w:t>
      </w:r>
    </w:p>
    <w:p w14:paraId="3542FA36" w14:textId="7DA82125" w:rsidR="00FE5602" w:rsidRDefault="001C40F8" w:rsidP="00FE5602">
      <w:pPr>
        <w:pStyle w:val="ListBullet"/>
      </w:pPr>
      <w:r>
        <w:t>capital expenditure</w:t>
      </w:r>
      <w:r w:rsidR="008D0660">
        <w:t xml:space="preserve"> (other than threat sharing platform,</w:t>
      </w:r>
      <w:r w:rsidR="008D0660" w:rsidRPr="00944804">
        <w:t xml:space="preserve"> </w:t>
      </w:r>
      <w:r w:rsidR="008D0660">
        <w:t>licencing, program development software and fees directly related to the project)</w:t>
      </w:r>
    </w:p>
    <w:p w14:paraId="6585B25F" w14:textId="08551C8C" w:rsidR="001C40F8" w:rsidRDefault="001C40F8" w:rsidP="00FE5602">
      <w:pPr>
        <w:pStyle w:val="ListBullet"/>
      </w:pPr>
      <w:r>
        <w:t>routine operational costs such as rent, utilities, communications, station</w:t>
      </w:r>
      <w:r w:rsidR="0078344B">
        <w:t>e</w:t>
      </w:r>
      <w:r>
        <w:t>ry</w:t>
      </w:r>
    </w:p>
    <w:p w14:paraId="5518CEA9" w14:textId="77777777" w:rsidR="001C40F8" w:rsidRPr="008A650B" w:rsidRDefault="001C40F8" w:rsidP="00FE5602">
      <w:pPr>
        <w:pStyle w:val="ListBullet"/>
      </w:pPr>
      <w:r>
        <w:t>equipment hire</w:t>
      </w:r>
    </w:p>
    <w:p w14:paraId="33BD15AB" w14:textId="77777777" w:rsidR="005F5FE1" w:rsidRDefault="005F5FE1" w:rsidP="005F5FE1">
      <w:pPr>
        <w:pStyle w:val="ListBullet"/>
      </w:pPr>
      <w:r w:rsidRPr="000A271A">
        <w:t xml:space="preserve">costs incurred in the preparation of a grant application or related documentation </w:t>
      </w:r>
    </w:p>
    <w:p w14:paraId="77F506A7" w14:textId="77777777" w:rsidR="005F5FE1" w:rsidRDefault="005F5FE1" w:rsidP="005F5FE1">
      <w:pPr>
        <w:pStyle w:val="ListBullet"/>
      </w:pPr>
      <w:r>
        <w:t>construction/capital works</w:t>
      </w:r>
    </w:p>
    <w:p w14:paraId="6E02EB53" w14:textId="77777777" w:rsidR="005F5FE1" w:rsidRPr="000A271A" w:rsidRDefault="005F5FE1" w:rsidP="005F5FE1">
      <w:pPr>
        <w:pStyle w:val="ListBullet"/>
      </w:pPr>
      <w:r>
        <w:t>delivery of work that does not fall within the scope of this grant program.</w:t>
      </w:r>
    </w:p>
    <w:p w14:paraId="010AB86E" w14:textId="77777777" w:rsidR="0039610D" w:rsidRPr="00747B26" w:rsidRDefault="0036055C" w:rsidP="00ED3B48">
      <w:pPr>
        <w:pStyle w:val="Heading2"/>
      </w:pPr>
      <w:bookmarkStart w:id="112" w:name="_Toc955301"/>
      <w:bookmarkStart w:id="113" w:name="_Toc496536664"/>
      <w:bookmarkStart w:id="114" w:name="_Toc531277491"/>
      <w:bookmarkStart w:id="115" w:name="_Toc167354290"/>
      <w:r>
        <w:t xml:space="preserve">The </w:t>
      </w:r>
      <w:r w:rsidR="00E93B21">
        <w:t>assessment</w:t>
      </w:r>
      <w:r w:rsidR="0053412C">
        <w:t xml:space="preserve"> </w:t>
      </w:r>
      <w:r>
        <w:t>criteria</w:t>
      </w:r>
      <w:bookmarkEnd w:id="112"/>
      <w:bookmarkEnd w:id="113"/>
      <w:bookmarkEnd w:id="114"/>
      <w:bookmarkEnd w:id="115"/>
    </w:p>
    <w:p w14:paraId="13520F62" w14:textId="77777777" w:rsidR="00DB38F5" w:rsidRDefault="00DB38F5" w:rsidP="00DB38F5">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r>
        <w:t xml:space="preserve"> </w:t>
      </w:r>
    </w:p>
    <w:p w14:paraId="4E24D7A7"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0D395278" w14:textId="24DA48D9" w:rsidR="0017184C" w:rsidRDefault="0017184C" w:rsidP="0039610D">
      <w:r w:rsidRPr="003476C5">
        <w:t>We will only award funding applications that score at least 50 per cent against each assessment criterion.</w:t>
      </w:r>
    </w:p>
    <w:p w14:paraId="6B1D8C8C" w14:textId="77777777" w:rsidR="0039610D" w:rsidRPr="00AD742E" w:rsidRDefault="001475D6" w:rsidP="00ED3B48">
      <w:pPr>
        <w:pStyle w:val="Heading3"/>
      </w:pPr>
      <w:bookmarkStart w:id="116" w:name="_Toc129097429"/>
      <w:bookmarkStart w:id="117" w:name="_Toc129097615"/>
      <w:bookmarkStart w:id="118" w:name="_Toc129097801"/>
      <w:bookmarkStart w:id="119" w:name="_Toc129097430"/>
      <w:bookmarkStart w:id="120" w:name="_Toc129097616"/>
      <w:bookmarkStart w:id="121" w:name="_Toc129097802"/>
      <w:bookmarkStart w:id="122" w:name="_Toc496536665"/>
      <w:bookmarkStart w:id="123" w:name="_Toc531277492"/>
      <w:bookmarkStart w:id="124" w:name="_Toc955302"/>
      <w:bookmarkStart w:id="125" w:name="_Toc167354291"/>
      <w:bookmarkEnd w:id="116"/>
      <w:bookmarkEnd w:id="117"/>
      <w:bookmarkEnd w:id="118"/>
      <w:bookmarkEnd w:id="119"/>
      <w:bookmarkEnd w:id="120"/>
      <w:bookmarkEnd w:id="121"/>
      <w:r w:rsidRPr="00783C31">
        <w:t>Assessment</w:t>
      </w:r>
      <w:r w:rsidR="0039610D" w:rsidRPr="00AD742E">
        <w:t xml:space="preserve"> </w:t>
      </w:r>
      <w:r w:rsidR="003D09C5">
        <w:t>c</w:t>
      </w:r>
      <w:r w:rsidR="003D09C5" w:rsidRPr="00AD742E">
        <w:t xml:space="preserve">riterion </w:t>
      </w:r>
      <w:r w:rsidR="0039610D" w:rsidRPr="00AD742E">
        <w:t>1</w:t>
      </w:r>
      <w:bookmarkEnd w:id="122"/>
      <w:bookmarkEnd w:id="123"/>
      <w:bookmarkEnd w:id="124"/>
      <w:bookmarkEnd w:id="125"/>
    </w:p>
    <w:p w14:paraId="67A5D796" w14:textId="13DEF62C" w:rsidR="0039610D" w:rsidRDefault="008F6D5D" w:rsidP="00115C6B">
      <w:pPr>
        <w:pStyle w:val="Normalbold"/>
      </w:pPr>
      <w:bookmarkStart w:id="126" w:name="_Hlk163547760"/>
      <w:r>
        <w:t xml:space="preserve">Project alignment with policy intent </w:t>
      </w:r>
      <w:r w:rsidR="002878F2">
        <w:t>(program objectives/outcomes)</w:t>
      </w:r>
      <w:r w:rsidR="00BC3C51">
        <w:t xml:space="preserve"> </w:t>
      </w:r>
      <w:r w:rsidR="002878F2">
        <w:t>(</w:t>
      </w:r>
      <w:r w:rsidR="0049447A">
        <w:t xml:space="preserve">35 </w:t>
      </w:r>
      <w:r w:rsidR="003C3144">
        <w:t>points)</w:t>
      </w:r>
      <w:r w:rsidR="0039610D" w:rsidRPr="00E162FF">
        <w:t>.</w:t>
      </w:r>
    </w:p>
    <w:p w14:paraId="604C71BA" w14:textId="77777777" w:rsidR="00E03219" w:rsidRDefault="00FB5E18" w:rsidP="0013564A">
      <w:pPr>
        <w:pStyle w:val="ListNumber2"/>
        <w:numPr>
          <w:ilvl w:val="0"/>
          <w:numId w:val="0"/>
        </w:numPr>
      </w:pPr>
      <w:bookmarkStart w:id="127" w:name="_Hlk129073587"/>
      <w:r>
        <w:t>You must demonstrate</w:t>
      </w:r>
      <w:r w:rsidR="00BF2E23">
        <w:t xml:space="preserve"> this through identifying:</w:t>
      </w:r>
    </w:p>
    <w:bookmarkEnd w:id="127"/>
    <w:p w14:paraId="6FB3DD69" w14:textId="482B7A9D" w:rsidR="00EB7255" w:rsidRDefault="008F6D5D" w:rsidP="00115C6B">
      <w:pPr>
        <w:pStyle w:val="ListNumber2"/>
      </w:pPr>
      <w:r>
        <w:t>how your project will establish a new ISAC or upscale operations of an existing ISAC</w:t>
      </w:r>
      <w:r w:rsidR="00672886" w:rsidRPr="00672886">
        <w:t xml:space="preserve"> </w:t>
      </w:r>
      <w:r w:rsidR="00672886">
        <w:t>to</w:t>
      </w:r>
      <w:r w:rsidR="00672886" w:rsidRPr="00077AA1">
        <w:rPr>
          <w:iCs w:val="0"/>
        </w:rPr>
        <w:t xml:space="preserve"> facilitate</w:t>
      </w:r>
      <w:r w:rsidR="002123FE">
        <w:rPr>
          <w:iCs w:val="0"/>
        </w:rPr>
        <w:t xml:space="preserve"> ongoing</w:t>
      </w:r>
      <w:r w:rsidR="00672886" w:rsidRPr="00077AA1">
        <w:rPr>
          <w:iCs w:val="0"/>
        </w:rPr>
        <w:t xml:space="preserve"> industry-to-industry threat intelligence sharing within the health sector</w:t>
      </w:r>
    </w:p>
    <w:p w14:paraId="6241F41D" w14:textId="63F005CF" w:rsidR="00C10604" w:rsidRPr="00F61C85" w:rsidRDefault="00C10604" w:rsidP="00C10604">
      <w:pPr>
        <w:pStyle w:val="ListNumber2"/>
      </w:pPr>
      <w:r w:rsidRPr="00F61C85">
        <w:t>how your project will facilitate industry</w:t>
      </w:r>
      <w:r w:rsidR="00E418F5" w:rsidRPr="00F61C85">
        <w:t>-</w:t>
      </w:r>
      <w:r w:rsidRPr="00F61C85">
        <w:t>to</w:t>
      </w:r>
      <w:r w:rsidR="00E418F5" w:rsidRPr="00F61C85">
        <w:t>-</w:t>
      </w:r>
      <w:r w:rsidRPr="00F61C85">
        <w:t>industry</w:t>
      </w:r>
      <w:r w:rsidR="00F61C85">
        <w:t>,</w:t>
      </w:r>
      <w:r w:rsidRPr="00F61C85">
        <w:t xml:space="preserve"> and industry to government cy</w:t>
      </w:r>
      <w:r w:rsidR="00630292" w:rsidRPr="00F61C85">
        <w:t>ber threat intelligence sharing</w:t>
      </w:r>
      <w:r w:rsidR="00967E48">
        <w:t>, including through compatibility with</w:t>
      </w:r>
      <w:r w:rsidR="00607E62">
        <w:t xml:space="preserve"> ASD’s</w:t>
      </w:r>
      <w:r w:rsidR="00967E48">
        <w:t xml:space="preserve"> CTIS</w:t>
      </w:r>
      <w:r w:rsidR="00607E62">
        <w:t xml:space="preserve"> platform</w:t>
      </w:r>
    </w:p>
    <w:p w14:paraId="54078C69" w14:textId="60D3272F" w:rsidR="00967E48" w:rsidRPr="00150D14" w:rsidRDefault="00967E48" w:rsidP="00967E48">
      <w:pPr>
        <w:pStyle w:val="ListNumber2"/>
      </w:pPr>
      <w:bookmarkStart w:id="128" w:name="_Hlk162269572"/>
      <w:r w:rsidRPr="00B67CEA">
        <w:t xml:space="preserve">self-sustaining funding pathways </w:t>
      </w:r>
      <w:r w:rsidR="00FE2973" w:rsidRPr="00B67CEA">
        <w:t>to maintain the</w:t>
      </w:r>
      <w:r w:rsidR="002123FE" w:rsidRPr="00B67CEA">
        <w:t xml:space="preserve"> </w:t>
      </w:r>
      <w:r w:rsidRPr="00B67CEA">
        <w:t xml:space="preserve">ISAC </w:t>
      </w:r>
      <w:r w:rsidR="002123FE" w:rsidRPr="00B67CEA">
        <w:t>at</w:t>
      </w:r>
      <w:r w:rsidR="00FE2973" w:rsidRPr="00B67CEA">
        <w:t xml:space="preserve"> </w:t>
      </w:r>
      <w:r w:rsidRPr="00B67CEA">
        <w:t>the conclusion of the grant period</w:t>
      </w:r>
      <w:r w:rsidR="00914EB5">
        <w:t xml:space="preserve"> </w:t>
      </w:r>
      <w:r w:rsidR="00914EB5" w:rsidRPr="00150D14">
        <w:t>(for at least two years)</w:t>
      </w:r>
      <w:r w:rsidRPr="00150D14">
        <w:t>.</w:t>
      </w:r>
    </w:p>
    <w:p w14:paraId="61B63997" w14:textId="77777777" w:rsidR="0039610D" w:rsidRPr="00F01C31" w:rsidRDefault="001475D6" w:rsidP="00ED3B48">
      <w:pPr>
        <w:pStyle w:val="Heading3"/>
      </w:pPr>
      <w:bookmarkStart w:id="129" w:name="_Toc496536666"/>
      <w:bookmarkStart w:id="130" w:name="_Toc531277493"/>
      <w:bookmarkStart w:id="131" w:name="_Toc955303"/>
      <w:bookmarkStart w:id="132" w:name="_Toc167354292"/>
      <w:bookmarkEnd w:id="128"/>
      <w:bookmarkEnd w:id="126"/>
      <w:r>
        <w:t>Assessment</w:t>
      </w:r>
      <w:r w:rsidR="0039610D" w:rsidRPr="00F01C31">
        <w:t xml:space="preserve"> </w:t>
      </w:r>
      <w:r w:rsidR="003D09C5">
        <w:t>c</w:t>
      </w:r>
      <w:r w:rsidR="003D09C5" w:rsidRPr="00F01C31">
        <w:t xml:space="preserve">riterion </w:t>
      </w:r>
      <w:r w:rsidR="00F11248">
        <w:t>2</w:t>
      </w:r>
      <w:bookmarkEnd w:id="129"/>
      <w:bookmarkEnd w:id="130"/>
      <w:bookmarkEnd w:id="131"/>
      <w:bookmarkEnd w:id="132"/>
    </w:p>
    <w:p w14:paraId="26CC4CB2" w14:textId="6B96B17A" w:rsidR="001844D5" w:rsidRDefault="00F65C62" w:rsidP="001844D5">
      <w:pPr>
        <w:pStyle w:val="Normalbold"/>
      </w:pPr>
      <w:bookmarkStart w:id="133" w:name="_Toc496536667"/>
      <w:r>
        <w:t>Capacity, capability and resources to deliver the project</w:t>
      </w:r>
      <w:r w:rsidR="001844D5">
        <w:t xml:space="preserve"> (</w:t>
      </w:r>
      <w:r w:rsidR="0049447A">
        <w:t xml:space="preserve">35 </w:t>
      </w:r>
      <w:r w:rsidR="001844D5">
        <w:t>points)</w:t>
      </w:r>
      <w:r w:rsidR="001844D5" w:rsidRPr="00E162FF">
        <w:t>.</w:t>
      </w:r>
    </w:p>
    <w:p w14:paraId="06A6FF4A" w14:textId="77777777" w:rsidR="001844D5" w:rsidRDefault="00BF2E23" w:rsidP="001844D5">
      <w:pPr>
        <w:pStyle w:val="ListNumber2"/>
        <w:numPr>
          <w:ilvl w:val="0"/>
          <w:numId w:val="0"/>
        </w:numPr>
      </w:pPr>
      <w:r>
        <w:t>You must demonstrate this through identifying:</w:t>
      </w:r>
    </w:p>
    <w:p w14:paraId="4F9C7D51" w14:textId="1263B90B" w:rsidR="001844D5" w:rsidRDefault="002878F2" w:rsidP="00125733">
      <w:pPr>
        <w:pStyle w:val="ListNumber2"/>
        <w:numPr>
          <w:ilvl w:val="0"/>
          <w:numId w:val="15"/>
        </w:numPr>
      </w:pPr>
      <w:r>
        <w:t xml:space="preserve">your track record in establishing and managing similar projects </w:t>
      </w:r>
      <w:r w:rsidR="00D43F31">
        <w:t>and outline the project outcomes</w:t>
      </w:r>
    </w:p>
    <w:p w14:paraId="6915338A" w14:textId="77777777" w:rsidR="00A47AF2" w:rsidRDefault="00A47AF2" w:rsidP="00A47AF2">
      <w:pPr>
        <w:pStyle w:val="ListNumber2"/>
        <w:numPr>
          <w:ilvl w:val="0"/>
          <w:numId w:val="15"/>
        </w:numPr>
      </w:pPr>
      <w:r>
        <w:lastRenderedPageBreak/>
        <w:t>how you will build and establish trust relationships within the health sector, including private and public sector entities</w:t>
      </w:r>
    </w:p>
    <w:p w14:paraId="4180788C" w14:textId="2731A229" w:rsidR="002878F2" w:rsidRDefault="002878F2" w:rsidP="00125733">
      <w:pPr>
        <w:pStyle w:val="ListNumber2"/>
        <w:numPr>
          <w:ilvl w:val="0"/>
          <w:numId w:val="15"/>
        </w:numPr>
      </w:pPr>
      <w:r>
        <w:t>your access to personnel with expertise</w:t>
      </w:r>
      <w:r w:rsidR="00BC3C51">
        <w:t xml:space="preserve"> </w:t>
      </w:r>
      <w:r>
        <w:t>specific to the project in both cyber security and the health industry</w:t>
      </w:r>
      <w:r w:rsidR="001F093A">
        <w:t>. T</w:t>
      </w:r>
      <w:r w:rsidR="00B67CEA">
        <w:t>he skills and experience of key personnel must be attached as per 7.1</w:t>
      </w:r>
    </w:p>
    <w:p w14:paraId="789D70D1" w14:textId="52189488" w:rsidR="002878F2" w:rsidRDefault="002878F2" w:rsidP="002878F2">
      <w:pPr>
        <w:pStyle w:val="ListNumber2"/>
      </w:pPr>
      <w:r>
        <w:t>your plan for managing the project, including implementation methodology, timeframes,</w:t>
      </w:r>
      <w:r w:rsidR="007A08BF">
        <w:t xml:space="preserve"> itemised</w:t>
      </w:r>
      <w:r>
        <w:t xml:space="preserve"> budget</w:t>
      </w:r>
      <w:r w:rsidR="007A08BF">
        <w:t>,</w:t>
      </w:r>
      <w:r>
        <w:t xml:space="preserve"> and risk management. </w:t>
      </w:r>
      <w:r w:rsidR="001F093A">
        <w:t>The</w:t>
      </w:r>
      <w:r>
        <w:t xml:space="preserve"> project plan must be attached</w:t>
      </w:r>
      <w:r w:rsidR="0056595B">
        <w:t>.</w:t>
      </w:r>
    </w:p>
    <w:p w14:paraId="68ED31AC" w14:textId="078B5FBE" w:rsidR="00A47AF2" w:rsidRDefault="003646BF" w:rsidP="00A47AF2">
      <w:pPr>
        <w:pStyle w:val="ListNumber2"/>
      </w:pPr>
      <w:r>
        <w:t>y</w:t>
      </w:r>
      <w:r w:rsidR="002123FE">
        <w:t>our holistic information security management plan to manage security risk and personnel specific to the project, i.e. vetting people, policies and technology, and/or evidence of certification again</w:t>
      </w:r>
      <w:r w:rsidR="00A47AF2">
        <w:t>st</w:t>
      </w:r>
      <w:r w:rsidR="002123FE">
        <w:t xml:space="preserve"> cyber security standards such as ISO/IEC 27001 or equivalent</w:t>
      </w:r>
      <w:r w:rsidR="001F093A">
        <w:t>. T</w:t>
      </w:r>
      <w:r w:rsidR="003407D7">
        <w:t>he plan must be attached</w:t>
      </w:r>
      <w:r w:rsidR="001F093A">
        <w:t>.</w:t>
      </w:r>
    </w:p>
    <w:p w14:paraId="5F1D4E1E" w14:textId="77777777" w:rsidR="0039610D" w:rsidRPr="00ED2E1A" w:rsidRDefault="001475D6" w:rsidP="00ED3B48">
      <w:pPr>
        <w:pStyle w:val="Heading3"/>
      </w:pPr>
      <w:bookmarkStart w:id="134" w:name="_Toc531277494"/>
      <w:bookmarkStart w:id="135" w:name="_Toc955304"/>
      <w:bookmarkStart w:id="136" w:name="_Toc167354293"/>
      <w:r>
        <w:t>Assessment</w:t>
      </w:r>
      <w:r w:rsidR="0039610D" w:rsidRPr="00ED2E1A">
        <w:t xml:space="preserve"> </w:t>
      </w:r>
      <w:r w:rsidR="003D09C5" w:rsidRPr="00277DF6">
        <w:t>criterion</w:t>
      </w:r>
      <w:r w:rsidR="003D09C5">
        <w:t xml:space="preserve"> </w:t>
      </w:r>
      <w:r w:rsidR="00F11248">
        <w:t>3</w:t>
      </w:r>
      <w:bookmarkEnd w:id="133"/>
      <w:bookmarkEnd w:id="134"/>
      <w:bookmarkEnd w:id="135"/>
      <w:bookmarkEnd w:id="136"/>
    </w:p>
    <w:p w14:paraId="024AC106" w14:textId="0F2377B4" w:rsidR="001844D5" w:rsidRDefault="004732DB" w:rsidP="001844D5">
      <w:pPr>
        <w:pStyle w:val="Normalbold"/>
      </w:pPr>
      <w:r>
        <w:t>Broader national benefits (</w:t>
      </w:r>
      <w:r w:rsidR="0049447A">
        <w:t xml:space="preserve">30 </w:t>
      </w:r>
      <w:r w:rsidR="001844D5">
        <w:t>points)</w:t>
      </w:r>
      <w:r w:rsidR="001844D5" w:rsidRPr="00E162FF">
        <w:t>.</w:t>
      </w:r>
    </w:p>
    <w:p w14:paraId="08DBBAC8" w14:textId="77777777" w:rsidR="001844D5" w:rsidRDefault="00BF2E23" w:rsidP="001844D5">
      <w:pPr>
        <w:pStyle w:val="ListNumber2"/>
        <w:numPr>
          <w:ilvl w:val="0"/>
          <w:numId w:val="0"/>
        </w:numPr>
      </w:pPr>
      <w:r>
        <w:t>You must</w:t>
      </w:r>
      <w:r w:rsidR="004732DB">
        <w:t xml:space="preserve"> </w:t>
      </w:r>
      <w:r>
        <w:t>demonstrate this through identifying:</w:t>
      </w:r>
    </w:p>
    <w:p w14:paraId="70993597" w14:textId="5ABE5707" w:rsidR="001844D5" w:rsidRDefault="004732DB" w:rsidP="00125733">
      <w:pPr>
        <w:pStyle w:val="ListNumber2"/>
        <w:numPr>
          <w:ilvl w:val="0"/>
          <w:numId w:val="9"/>
        </w:numPr>
      </w:pPr>
      <w:r>
        <w:t xml:space="preserve">the extent to which your project will provide </w:t>
      </w:r>
      <w:r w:rsidR="00BC3C51">
        <w:t xml:space="preserve">broader </w:t>
      </w:r>
      <w:r>
        <w:t xml:space="preserve">national </w:t>
      </w:r>
      <w:r w:rsidR="00BC3C51">
        <w:t xml:space="preserve">cyber </w:t>
      </w:r>
      <w:r>
        <w:t xml:space="preserve">security benefits, such as </w:t>
      </w:r>
      <w:r w:rsidR="00194C33">
        <w:t>contributing to the national</w:t>
      </w:r>
      <w:r w:rsidR="00630292">
        <w:t xml:space="preserve"> cyber</w:t>
      </w:r>
      <w:r w:rsidR="00194C33">
        <w:t xml:space="preserve"> </w:t>
      </w:r>
      <w:r>
        <w:t>threat</w:t>
      </w:r>
      <w:r w:rsidR="00194C33">
        <w:t xml:space="preserve"> picture</w:t>
      </w:r>
      <w:r w:rsidR="00BC3C51">
        <w:t xml:space="preserve"> and expand</w:t>
      </w:r>
      <w:r w:rsidR="00194C33">
        <w:t>ing the nation’s</w:t>
      </w:r>
      <w:r w:rsidR="00BC3C51">
        <w:t xml:space="preserve"> threat sharing </w:t>
      </w:r>
      <w:r w:rsidR="00194C33">
        <w:t xml:space="preserve">and analysis </w:t>
      </w:r>
      <w:r w:rsidR="00BC3C51">
        <w:t>capabilities</w:t>
      </w:r>
    </w:p>
    <w:p w14:paraId="6A2D34E3" w14:textId="2D1567D7" w:rsidR="00967E48" w:rsidRDefault="00BC3C51" w:rsidP="00125733">
      <w:pPr>
        <w:pStyle w:val="ListNumber2"/>
        <w:numPr>
          <w:ilvl w:val="0"/>
          <w:numId w:val="9"/>
        </w:numPr>
      </w:pPr>
      <w:r>
        <w:t>how your project will ensure</w:t>
      </w:r>
      <w:r w:rsidR="00967E48">
        <w:t xml:space="preserve"> connectivity to</w:t>
      </w:r>
      <w:r w:rsidDel="00967E48">
        <w:t xml:space="preserve"> </w:t>
      </w:r>
      <w:r>
        <w:t xml:space="preserve">existing </w:t>
      </w:r>
      <w:r w:rsidR="00194C33">
        <w:t xml:space="preserve">ISACs and threat sharing </w:t>
      </w:r>
      <w:r>
        <w:t>platforms</w:t>
      </w:r>
      <w:r w:rsidR="0096716E">
        <w:t>,</w:t>
      </w:r>
      <w:r>
        <w:t xml:space="preserve"> </w:t>
      </w:r>
      <w:r w:rsidR="0096716E">
        <w:t xml:space="preserve">such as the </w:t>
      </w:r>
      <w:r w:rsidR="00607E62">
        <w:t>ASD’s CTIS platform</w:t>
      </w:r>
    </w:p>
    <w:p w14:paraId="52E329CB" w14:textId="77777777" w:rsidR="002123FE" w:rsidRDefault="00967E48" w:rsidP="00125733">
      <w:pPr>
        <w:pStyle w:val="ListNumber2"/>
        <w:numPr>
          <w:ilvl w:val="0"/>
          <w:numId w:val="9"/>
        </w:numPr>
      </w:pPr>
      <w:r>
        <w:t xml:space="preserve">how your project will promote better uptake of, and contribute to, cyber </w:t>
      </w:r>
      <w:r w:rsidRPr="00BE52C8">
        <w:t>threat intelligence sharing networks in Australia</w:t>
      </w:r>
    </w:p>
    <w:p w14:paraId="40A9D5C3" w14:textId="79016BA3" w:rsidR="00DD0AC3" w:rsidRDefault="002123FE" w:rsidP="00125733">
      <w:pPr>
        <w:pStyle w:val="ListNumber2"/>
        <w:numPr>
          <w:ilvl w:val="0"/>
          <w:numId w:val="9"/>
        </w:numPr>
      </w:pPr>
      <w:r>
        <w:t xml:space="preserve">how you will work collaboratively with the lead and contributing government agencies </w:t>
      </w:r>
      <w:r w:rsidR="00E7078B">
        <w:t xml:space="preserve">(such as the Australian Digital Health Agency, Department of Home Affairs and the Australian Signals Directorate as </w:t>
      </w:r>
      <w:r>
        <w:t xml:space="preserve">identified in the </w:t>
      </w:r>
      <w:hyperlink r:id="rId25" w:history="1">
        <w:r w:rsidRPr="00607E62">
          <w:rPr>
            <w:rStyle w:val="Hyperlink"/>
          </w:rPr>
          <w:t>National Cyber Security Strategy Action Plan</w:t>
        </w:r>
      </w:hyperlink>
      <w:r w:rsidR="00E7078B">
        <w:t>)</w:t>
      </w:r>
      <w:r>
        <w:t xml:space="preserve"> </w:t>
      </w:r>
      <w:r w:rsidR="00E7078B">
        <w:t xml:space="preserve">to </w:t>
      </w:r>
      <w:r>
        <w:t>launch an ISAC for the health sector</w:t>
      </w:r>
      <w:r w:rsidR="00B8229A">
        <w:t>.</w:t>
      </w:r>
    </w:p>
    <w:p w14:paraId="4E7A6465" w14:textId="77777777" w:rsidR="00A71134" w:rsidRPr="00F77C1C" w:rsidRDefault="00A71134" w:rsidP="00ED3B48">
      <w:pPr>
        <w:pStyle w:val="Heading2"/>
      </w:pPr>
      <w:bookmarkStart w:id="137" w:name="_Toc496536669"/>
      <w:bookmarkStart w:id="138" w:name="_Toc531277496"/>
      <w:bookmarkStart w:id="139" w:name="_Toc955306"/>
      <w:bookmarkStart w:id="140" w:name="_Toc167354294"/>
      <w:bookmarkStart w:id="141" w:name="_Toc164844283"/>
      <w:bookmarkStart w:id="142" w:name="_Toc383003272"/>
      <w:bookmarkEnd w:id="97"/>
      <w:bookmarkEnd w:id="98"/>
      <w:r>
        <w:t xml:space="preserve">How to </w:t>
      </w:r>
      <w:r w:rsidRPr="00277DF6">
        <w:t>apply</w:t>
      </w:r>
      <w:bookmarkEnd w:id="137"/>
      <w:bookmarkEnd w:id="138"/>
      <w:bookmarkEnd w:id="139"/>
      <w:bookmarkEnd w:id="140"/>
    </w:p>
    <w:p w14:paraId="486A4644" w14:textId="4E9E0042" w:rsidR="00BF2E23" w:rsidRDefault="00A71134" w:rsidP="00BF2E23">
      <w:r>
        <w:t xml:space="preserve">Before applying you should read and </w:t>
      </w:r>
      <w:r w:rsidR="007279B3">
        <w:t>understand these guidelines,</w:t>
      </w:r>
      <w:r>
        <w:t xml:space="preserve"> the </w:t>
      </w:r>
      <w:r w:rsidR="007279B3">
        <w:t xml:space="preserve">sample </w:t>
      </w:r>
      <w:hyperlink r:id="rId26" w:anchor="key-documents" w:history="1">
        <w:r w:rsidRPr="00B83318">
          <w:rPr>
            <w:rStyle w:val="Hyperlink"/>
          </w:rPr>
          <w:t>application form</w:t>
        </w:r>
      </w:hyperlink>
      <w:r w:rsidR="005B54DF">
        <w:t xml:space="preserve"> </w:t>
      </w:r>
      <w:r>
        <w:t xml:space="preserve">and the </w:t>
      </w:r>
      <w:r w:rsidR="00F27C1B">
        <w:t xml:space="preserve">sample </w:t>
      </w:r>
      <w:hyperlink r:id="rId27" w:anchor="key-documents" w:history="1">
        <w:r w:rsidRPr="00B83318">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301674CC" w14:textId="77777777" w:rsidR="00A71134" w:rsidRDefault="004A6E9E" w:rsidP="00A71134">
      <w:r>
        <w:t>Applicants should read all eligibility and assessment criteria closely and attach detailed evidence that supports the assessment criteria.</w:t>
      </w:r>
    </w:p>
    <w:p w14:paraId="688B84A2" w14:textId="77777777" w:rsidR="00247D27" w:rsidRPr="00B72EE8" w:rsidRDefault="00D0631D" w:rsidP="00247D27">
      <w:r>
        <w:t xml:space="preserve">You will need to set up an account to access our online </w:t>
      </w:r>
      <w:hyperlink r:id="rId28" w:history="1">
        <w:r w:rsidRPr="007E3D6E">
          <w:rPr>
            <w:rStyle w:val="Hyperlink"/>
          </w:rPr>
          <w:t>portal</w:t>
        </w:r>
      </w:hyperlink>
      <w:r>
        <w:t xml:space="preserve">. </w:t>
      </w:r>
    </w:p>
    <w:p w14:paraId="4B6C227A" w14:textId="77777777" w:rsidR="00A71134" w:rsidRDefault="00B20351" w:rsidP="00760D2E">
      <w:pPr>
        <w:keepNext/>
        <w:spacing w:after="80"/>
      </w:pPr>
      <w:r>
        <w:t>To apply, you must</w:t>
      </w:r>
      <w:r w:rsidR="00B6306B">
        <w:t>:</w:t>
      </w:r>
    </w:p>
    <w:p w14:paraId="0E73842E" w14:textId="77777777" w:rsidR="005B7878" w:rsidRPr="00670D60" w:rsidRDefault="005B7878" w:rsidP="005B7878">
      <w:pPr>
        <w:pStyle w:val="ListBullet"/>
      </w:pPr>
      <w:r>
        <w:t xml:space="preserve">complete </w:t>
      </w:r>
      <w:r w:rsidR="0026339D">
        <w:t xml:space="preserve">and submit </w:t>
      </w:r>
      <w:r>
        <w:t xml:space="preserve">the application through the online </w:t>
      </w:r>
      <w:hyperlink r:id="rId29" w:history="1">
        <w:r w:rsidRPr="005B7878">
          <w:rPr>
            <w:rStyle w:val="Hyperlink"/>
          </w:rPr>
          <w:t>portal</w:t>
        </w:r>
      </w:hyperlink>
      <w:r>
        <w:t xml:space="preserve"> </w:t>
      </w:r>
    </w:p>
    <w:p w14:paraId="00A294BC" w14:textId="77777777" w:rsidR="00A71134" w:rsidRDefault="00A71134" w:rsidP="00A71134">
      <w:pPr>
        <w:pStyle w:val="ListBullet"/>
      </w:pPr>
      <w:r>
        <w:t>provide all the</w:t>
      </w:r>
      <w:r w:rsidRPr="00E162FF">
        <w:t xml:space="preserve"> information </w:t>
      </w:r>
      <w:r w:rsidR="00A50607">
        <w:t>requested</w:t>
      </w:r>
      <w:r>
        <w:t xml:space="preserve"> </w:t>
      </w:r>
    </w:p>
    <w:p w14:paraId="7830905D" w14:textId="77777777" w:rsidR="00A71134" w:rsidRDefault="00A71134" w:rsidP="00A71134">
      <w:pPr>
        <w:pStyle w:val="ListBullet"/>
      </w:pPr>
      <w:r>
        <w:t xml:space="preserve">address all eligibility and </w:t>
      </w:r>
      <w:r w:rsidR="001475D6">
        <w:t>assessment</w:t>
      </w:r>
      <w:r w:rsidR="009D33BF">
        <w:t xml:space="preserve"> </w:t>
      </w:r>
      <w:r>
        <w:t xml:space="preserve">criteria </w:t>
      </w:r>
    </w:p>
    <w:p w14:paraId="7A1F3618" w14:textId="704DA202" w:rsidR="00A71134" w:rsidRDefault="00387369" w:rsidP="00A71134">
      <w:pPr>
        <w:pStyle w:val="ListBullet"/>
      </w:pPr>
      <w:r>
        <w:t xml:space="preserve">include all </w:t>
      </w:r>
      <w:r w:rsidR="00A50607">
        <w:t xml:space="preserve">necessary </w:t>
      </w:r>
      <w:r w:rsidR="00A71134">
        <w:t>attachments</w:t>
      </w:r>
      <w:r w:rsidR="003E0308">
        <w:t>.</w:t>
      </w:r>
    </w:p>
    <w:p w14:paraId="1ECD85FC"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0"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194C33">
        <w:rPr>
          <w:rStyle w:val="Hyperlink"/>
          <w:i/>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4D99C5B3" w14:textId="77777777" w:rsidR="00993F6E" w:rsidRDefault="00993F6E" w:rsidP="00993F6E">
      <w:r>
        <w:t xml:space="preserve">After submitting your application, we </w:t>
      </w:r>
      <w:r w:rsidRPr="00D444E9">
        <w:t>can</w:t>
      </w:r>
      <w:r>
        <w:t xml:space="preserve"> contact you for clarification if we find an error or any missing information, including evidence that supports your eligibility/merit. The acceptance of any </w:t>
      </w:r>
      <w:r>
        <w:lastRenderedPageBreak/>
        <w:t xml:space="preserve">additional information provided after the submission of your application is at the discretion of the </w:t>
      </w:r>
      <w:r w:rsidR="00894602" w:rsidRPr="00D444E9">
        <w:t>p</w:t>
      </w:r>
      <w:r w:rsidRPr="00D444E9">
        <w:t xml:space="preserve">rogram </w:t>
      </w:r>
      <w:r w:rsidR="00894602" w:rsidRPr="00D444E9">
        <w:t>d</w:t>
      </w:r>
      <w:r w:rsidRPr="00D444E9">
        <w:t>elegate</w:t>
      </w:r>
      <w:r>
        <w:t>. Additional information should not materially change your application at the time it was submitted and therefore may be refused if deemed to be purely supplementary.</w:t>
      </w:r>
    </w:p>
    <w:p w14:paraId="1F4243DD" w14:textId="77777777" w:rsidR="00FB14F7" w:rsidRDefault="00FB14F7" w:rsidP="002B296B">
      <w:r>
        <w:t xml:space="preserve">You can view and print a copy of your submitted application on the portal for your own records. </w:t>
      </w:r>
    </w:p>
    <w:p w14:paraId="4C3234F9" w14:textId="77777777"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3D271D6F" w14:textId="77777777" w:rsidR="00A71134" w:rsidRDefault="00A71134" w:rsidP="00ED3B48">
      <w:pPr>
        <w:pStyle w:val="Heading3"/>
      </w:pPr>
      <w:bookmarkStart w:id="143" w:name="_Toc496536670"/>
      <w:bookmarkStart w:id="144" w:name="_Toc531277497"/>
      <w:bookmarkStart w:id="145" w:name="_Toc955307"/>
      <w:bookmarkStart w:id="146" w:name="_Toc167354295"/>
      <w:r>
        <w:t xml:space="preserve">Attachments </w:t>
      </w:r>
      <w:r w:rsidRPr="00783C31">
        <w:t>to</w:t>
      </w:r>
      <w:r>
        <w:t xml:space="preserve"> the application</w:t>
      </w:r>
      <w:bookmarkEnd w:id="143"/>
      <w:bookmarkEnd w:id="144"/>
      <w:bookmarkEnd w:id="145"/>
      <w:bookmarkEnd w:id="146"/>
    </w:p>
    <w:p w14:paraId="20A0F129"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CBC8725" w14:textId="6DE096C9" w:rsidR="003407D7" w:rsidRDefault="003407D7" w:rsidP="00A71134">
      <w:pPr>
        <w:pStyle w:val="ListBullet"/>
      </w:pPr>
      <w:r>
        <w:t>evidence to demonstrate your organisation is eligible to apply as per 4.2 (</w:t>
      </w:r>
      <w:r w:rsidRPr="003407D7">
        <w:t>an existing ISAC</w:t>
      </w:r>
      <w:r>
        <w:t xml:space="preserve">, </w:t>
      </w:r>
      <w:r w:rsidRPr="003407D7">
        <w:t xml:space="preserve">a health sector group, </w:t>
      </w:r>
      <w:r>
        <w:t xml:space="preserve">a </w:t>
      </w:r>
      <w:r w:rsidRPr="003407D7">
        <w:t>specialist in generating and disseminating cyber threat intelligence,</w:t>
      </w:r>
      <w:r>
        <w:t xml:space="preserve"> or </w:t>
      </w:r>
      <w:r w:rsidRPr="003407D7">
        <w:t>a membership organisation for cyber professionals</w:t>
      </w:r>
      <w:r>
        <w:t>)</w:t>
      </w:r>
    </w:p>
    <w:p w14:paraId="59507075" w14:textId="39BFC7B4" w:rsidR="00A71134" w:rsidRDefault="009D57FA" w:rsidP="00A71134">
      <w:pPr>
        <w:pStyle w:val="ListBullet"/>
      </w:pPr>
      <w:r>
        <w:t xml:space="preserve">a </w:t>
      </w:r>
      <w:r w:rsidR="00A71134">
        <w:t>project plan</w:t>
      </w:r>
      <w:r w:rsidR="00BC3C51">
        <w:t xml:space="preserve"> including implementation methodology, timeframes</w:t>
      </w:r>
      <w:r w:rsidR="00DC7378">
        <w:t>,</w:t>
      </w:r>
      <w:r w:rsidR="00BC3C51">
        <w:t xml:space="preserve"> budget and risk management</w:t>
      </w:r>
      <w:r w:rsidR="00896FE2">
        <w:t xml:space="preserve"> framework</w:t>
      </w:r>
      <w:r w:rsidR="00942A0E">
        <w:t xml:space="preserve"> (up to 10 pages)</w:t>
      </w:r>
    </w:p>
    <w:p w14:paraId="7DF72C0A" w14:textId="77777777" w:rsidR="00A6264E" w:rsidRDefault="001C40F8" w:rsidP="00A6264E">
      <w:pPr>
        <w:pStyle w:val="ListBullet"/>
      </w:pPr>
      <w:r>
        <w:t>s</w:t>
      </w:r>
      <w:r w:rsidR="00BC3C51">
        <w:t xml:space="preserve">kills and experience of key personnel </w:t>
      </w:r>
    </w:p>
    <w:p w14:paraId="334B97D2" w14:textId="50D9BB8C" w:rsidR="00942A0E" w:rsidRDefault="00A67B72" w:rsidP="003407D7">
      <w:pPr>
        <w:pStyle w:val="ListBullet"/>
      </w:pPr>
      <w:r>
        <w:t>detailed plan for management of security risks and personnel specific to the project</w:t>
      </w:r>
      <w:r w:rsidR="003407D7">
        <w:t xml:space="preserve"> (up to </w:t>
      </w:r>
      <w:r w:rsidR="001F093A">
        <w:t xml:space="preserve">5 </w:t>
      </w:r>
      <w:r w:rsidR="003407D7">
        <w:t>pages)</w:t>
      </w:r>
    </w:p>
    <w:p w14:paraId="101C81C8" w14:textId="1AC9F7C2" w:rsidR="00E4689F" w:rsidRDefault="00E4689F" w:rsidP="00A71134">
      <w:pPr>
        <w:pStyle w:val="ListBullet"/>
      </w:pPr>
      <w:r>
        <w:t>letter of support from each project partner (where applicable)</w:t>
      </w:r>
    </w:p>
    <w:p w14:paraId="4D5CCC8A" w14:textId="77777777" w:rsidR="00A71134" w:rsidRDefault="00A71134" w:rsidP="00007E4B">
      <w:pPr>
        <w:pStyle w:val="ListBullet"/>
        <w:spacing w:after="120"/>
      </w:pPr>
      <w:r>
        <w:t>trust deed (where applicable</w:t>
      </w:r>
      <w:r w:rsidRPr="005A61FE">
        <w:t>)</w:t>
      </w:r>
      <w:r w:rsidR="005A61FE" w:rsidRPr="005A61FE">
        <w:t>.</w:t>
      </w:r>
    </w:p>
    <w:p w14:paraId="7C1FACBC" w14:textId="77777777"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632A9FF" w14:textId="77777777" w:rsidR="00A71134" w:rsidRDefault="004D2CBD" w:rsidP="00ED3B48">
      <w:pPr>
        <w:pStyle w:val="Heading3"/>
      </w:pPr>
      <w:bookmarkStart w:id="147" w:name="_Ref531274879"/>
      <w:bookmarkStart w:id="148" w:name="_Toc531277498"/>
      <w:bookmarkStart w:id="149" w:name="_Toc955308"/>
      <w:bookmarkStart w:id="150" w:name="_Toc167354296"/>
      <w:bookmarkStart w:id="151" w:name="_Toc489952689"/>
      <w:bookmarkStart w:id="152" w:name="_Toc496536671"/>
      <w:bookmarkStart w:id="153" w:name="_Ref482605332"/>
      <w:r>
        <w:t xml:space="preserve">Joint </w:t>
      </w:r>
      <w:r w:rsidR="009D57FA">
        <w:t>(</w:t>
      </w:r>
      <w:r w:rsidR="009D57FA" w:rsidRPr="00783C31">
        <w:t>consortia</w:t>
      </w:r>
      <w:r w:rsidR="009D57FA">
        <w:t xml:space="preserve">) </w:t>
      </w:r>
      <w:r>
        <w:t>applications</w:t>
      </w:r>
      <w:bookmarkEnd w:id="147"/>
      <w:bookmarkEnd w:id="148"/>
      <w:bookmarkEnd w:id="149"/>
      <w:bookmarkEnd w:id="150"/>
    </w:p>
    <w:p w14:paraId="40B085A9"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rsidRPr="003476C5">
        <w:t>organisation</w:t>
      </w:r>
      <w:r w:rsidR="00835584" w:rsidRPr="003476C5">
        <w:t xml:space="preserve"> </w:t>
      </w:r>
      <w:r w:rsidR="00835584" w:rsidRPr="003E0308">
        <w:t xml:space="preserve">that meets the eligibility criteria detailed in </w:t>
      </w:r>
      <w:r w:rsidR="00835584" w:rsidRPr="003E0308">
        <w:rPr>
          <w:bCs/>
        </w:rPr>
        <w:t>section 4</w:t>
      </w:r>
      <w:r w:rsidRPr="003476C5">
        <w:rPr>
          <w:bCs/>
        </w:rPr>
        <w:t xml:space="preserve">. </w:t>
      </w:r>
      <w:r w:rsidR="00927481" w:rsidRPr="003476C5">
        <w:t xml:space="preserve">Only the lead organisation can </w:t>
      </w:r>
      <w:r w:rsidR="002B09ED" w:rsidRPr="003476C5">
        <w:t>submit</w:t>
      </w:r>
      <w:r w:rsidR="00927481" w:rsidRPr="003476C5">
        <w:t xml:space="preserve"> the a</w:t>
      </w:r>
      <w:r w:rsidR="00927481">
        <w:t xml:space="preserve">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4F047F0F" w14:textId="77777777" w:rsidR="00A71134" w:rsidRDefault="00A71134" w:rsidP="00835584">
      <w:pPr>
        <w:pStyle w:val="ListBullet"/>
      </w:pPr>
      <w:r>
        <w:t xml:space="preserve">details of the </w:t>
      </w:r>
      <w:r w:rsidR="002866EB">
        <w:t xml:space="preserve">project </w:t>
      </w:r>
      <w:r w:rsidR="0014016C">
        <w:t>partner</w:t>
      </w:r>
    </w:p>
    <w:p w14:paraId="7A8B340B"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495882C8"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639E0500"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032C2BE" w14:textId="77777777" w:rsidR="00A71134" w:rsidRDefault="00A71134" w:rsidP="00653895">
      <w:pPr>
        <w:pStyle w:val="ListBullet"/>
        <w:spacing w:after="120"/>
      </w:pPr>
      <w:r>
        <w:t>details of a nominated management level contact officer</w:t>
      </w:r>
      <w:r w:rsidR="00927481">
        <w:t>.</w:t>
      </w:r>
    </w:p>
    <w:p w14:paraId="7665C285" w14:textId="77777777" w:rsidR="007F7294" w:rsidRPr="005A61FE" w:rsidRDefault="00DF1A74" w:rsidP="007F7294">
      <w:r>
        <w:t>You must have a formal arrangement in place with all parties</w:t>
      </w:r>
      <w:r w:rsidR="007F7294" w:rsidRPr="005A61FE">
        <w:t xml:space="preserve"> prior to execution of the grant agreement. </w:t>
      </w:r>
    </w:p>
    <w:p w14:paraId="38E45DCE" w14:textId="77777777" w:rsidR="00247D27" w:rsidRDefault="00247D27" w:rsidP="00ED3B48">
      <w:pPr>
        <w:pStyle w:val="Heading3"/>
      </w:pPr>
      <w:bookmarkStart w:id="154" w:name="_Toc531277499"/>
      <w:bookmarkStart w:id="155" w:name="_Toc955309"/>
      <w:bookmarkStart w:id="156" w:name="_Toc167354297"/>
      <w:r>
        <w:t xml:space="preserve">Timing of grant </w:t>
      </w:r>
      <w:r w:rsidRPr="00783C31">
        <w:t>opportunity</w:t>
      </w:r>
      <w:bookmarkEnd w:id="151"/>
      <w:bookmarkEnd w:id="152"/>
      <w:bookmarkEnd w:id="154"/>
      <w:bookmarkEnd w:id="155"/>
      <w:r w:rsidR="001519DB">
        <w:t xml:space="preserve"> processes</w:t>
      </w:r>
      <w:bookmarkEnd w:id="156"/>
    </w:p>
    <w:p w14:paraId="2BEF7A7C" w14:textId="77777777" w:rsidR="00247D27" w:rsidRPr="00B72EE8" w:rsidRDefault="00247D27" w:rsidP="00247D27">
      <w:r>
        <w:t xml:space="preserve">You can only submit an application between the published opening and closing dates. We cannot accept late applications. </w:t>
      </w:r>
    </w:p>
    <w:p w14:paraId="1D3AA7F0" w14:textId="77777777" w:rsidR="00247D27" w:rsidRDefault="00247D27" w:rsidP="00247D27">
      <w:pPr>
        <w:spacing w:before="200"/>
      </w:pPr>
      <w:r>
        <w:t>If you are successful</w:t>
      </w:r>
      <w:r w:rsidR="001519DB">
        <w:t>,</w:t>
      </w:r>
      <w:r>
        <w:t xml:space="preserve"> we expect you will be able to commence your project around </w:t>
      </w:r>
      <w:r w:rsidR="00E35BB7">
        <w:t>July 2024.</w:t>
      </w:r>
    </w:p>
    <w:p w14:paraId="6E496133" w14:textId="77777777" w:rsidR="00247D27" w:rsidRDefault="00247D27" w:rsidP="00680B92">
      <w:pPr>
        <w:pStyle w:val="Caption"/>
        <w:keepNext/>
      </w:pPr>
      <w:bookmarkStart w:id="157" w:name="_Toc467773968"/>
      <w:r w:rsidRPr="0054078D">
        <w:rPr>
          <w:bCs/>
        </w:rPr>
        <w:lastRenderedPageBreak/>
        <w:t>Table 1: Expected timing for this grant opportunity</w:t>
      </w:r>
      <w:bookmarkEnd w:id="15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578EF725" w14:textId="77777777" w:rsidTr="001432F9">
        <w:trPr>
          <w:cantSplit/>
          <w:tblHeader/>
        </w:trPr>
        <w:tc>
          <w:tcPr>
            <w:tcW w:w="4815" w:type="dxa"/>
            <w:shd w:val="clear" w:color="auto" w:fill="264F90"/>
          </w:tcPr>
          <w:p w14:paraId="1022D88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3D9048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A641DA3" w14:textId="77777777" w:rsidTr="001432F9">
        <w:trPr>
          <w:cantSplit/>
        </w:trPr>
        <w:tc>
          <w:tcPr>
            <w:tcW w:w="4815" w:type="dxa"/>
          </w:tcPr>
          <w:p w14:paraId="22AC3350" w14:textId="77777777" w:rsidR="00247D27" w:rsidRPr="00B16B54" w:rsidRDefault="00247D27" w:rsidP="00680B92">
            <w:pPr>
              <w:pStyle w:val="TableText"/>
              <w:keepNext/>
            </w:pPr>
            <w:r w:rsidRPr="00B16B54">
              <w:t>Assessment of applications</w:t>
            </w:r>
          </w:p>
        </w:tc>
        <w:tc>
          <w:tcPr>
            <w:tcW w:w="3974" w:type="dxa"/>
          </w:tcPr>
          <w:p w14:paraId="43395AFB" w14:textId="77777777" w:rsidR="00247D27" w:rsidRPr="00B16B54" w:rsidRDefault="00247D27" w:rsidP="00680B92">
            <w:pPr>
              <w:pStyle w:val="TableText"/>
              <w:keepNext/>
            </w:pPr>
            <w:r w:rsidRPr="00B16B54">
              <w:t xml:space="preserve">4 weeks </w:t>
            </w:r>
          </w:p>
        </w:tc>
      </w:tr>
      <w:tr w:rsidR="00247D27" w14:paraId="6CD119E5" w14:textId="77777777" w:rsidTr="001432F9">
        <w:trPr>
          <w:cantSplit/>
        </w:trPr>
        <w:tc>
          <w:tcPr>
            <w:tcW w:w="4815" w:type="dxa"/>
          </w:tcPr>
          <w:p w14:paraId="3DD1B082" w14:textId="570287B5"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w:t>
            </w:r>
            <w:r w:rsidRPr="00B16B54">
              <w:t xml:space="preserve"> </w:t>
            </w:r>
          </w:p>
        </w:tc>
        <w:tc>
          <w:tcPr>
            <w:tcW w:w="3974" w:type="dxa"/>
          </w:tcPr>
          <w:p w14:paraId="306D5135" w14:textId="77777777" w:rsidR="00247D27" w:rsidRPr="00B16B54" w:rsidRDefault="00247D27" w:rsidP="00680B92">
            <w:pPr>
              <w:pStyle w:val="TableText"/>
              <w:keepNext/>
            </w:pPr>
            <w:r w:rsidRPr="00B16B54">
              <w:t xml:space="preserve">4 weeks </w:t>
            </w:r>
          </w:p>
        </w:tc>
      </w:tr>
      <w:tr w:rsidR="00247D27" w14:paraId="14BEB23A" w14:textId="77777777" w:rsidTr="001432F9">
        <w:trPr>
          <w:cantSplit/>
        </w:trPr>
        <w:tc>
          <w:tcPr>
            <w:tcW w:w="4815" w:type="dxa"/>
          </w:tcPr>
          <w:p w14:paraId="2CDB5683" w14:textId="5256C995" w:rsidR="00247D27" w:rsidRPr="00B16B54" w:rsidRDefault="00247D27" w:rsidP="005D0021">
            <w:pPr>
              <w:pStyle w:val="TableText"/>
              <w:keepNext/>
            </w:pPr>
            <w:r w:rsidRPr="00B16B54">
              <w:t xml:space="preserve">Negotiation </w:t>
            </w:r>
            <w:r w:rsidR="001519DB">
              <w:t xml:space="preserve">and award </w:t>
            </w:r>
            <w:r w:rsidRPr="00B16B54">
              <w:t>of grant agreement</w:t>
            </w:r>
          </w:p>
        </w:tc>
        <w:tc>
          <w:tcPr>
            <w:tcW w:w="3974" w:type="dxa"/>
          </w:tcPr>
          <w:p w14:paraId="75929DDA" w14:textId="77777777" w:rsidR="00247D27" w:rsidRPr="00B16B54" w:rsidRDefault="00654122" w:rsidP="00680B92">
            <w:pPr>
              <w:pStyle w:val="TableText"/>
              <w:keepNext/>
            </w:pPr>
            <w:r>
              <w:t>4</w:t>
            </w:r>
            <w:r w:rsidR="00247D27" w:rsidRPr="00B16B54">
              <w:t xml:space="preserve"> weeks </w:t>
            </w:r>
          </w:p>
        </w:tc>
      </w:tr>
      <w:tr w:rsidR="00247D27" w14:paraId="2FD02FA5" w14:textId="77777777" w:rsidTr="001432F9">
        <w:trPr>
          <w:cantSplit/>
        </w:trPr>
        <w:tc>
          <w:tcPr>
            <w:tcW w:w="4815" w:type="dxa"/>
          </w:tcPr>
          <w:p w14:paraId="72C822A0" w14:textId="77777777" w:rsidR="00247D27" w:rsidRPr="00B16B54" w:rsidRDefault="00247D27" w:rsidP="00680B92">
            <w:pPr>
              <w:pStyle w:val="TableText"/>
              <w:keepNext/>
            </w:pPr>
            <w:r w:rsidRPr="00B16B54">
              <w:t>Notification to unsuccessful applicants</w:t>
            </w:r>
          </w:p>
        </w:tc>
        <w:tc>
          <w:tcPr>
            <w:tcW w:w="3974" w:type="dxa"/>
          </w:tcPr>
          <w:p w14:paraId="02E53FE0" w14:textId="77777777" w:rsidR="00247D27" w:rsidRPr="00B16B54" w:rsidRDefault="00247D27" w:rsidP="00680B92">
            <w:pPr>
              <w:pStyle w:val="TableText"/>
              <w:keepNext/>
            </w:pPr>
            <w:r w:rsidRPr="00B16B54">
              <w:t>2 weeks</w:t>
            </w:r>
            <w:r>
              <w:t xml:space="preserve"> </w:t>
            </w:r>
          </w:p>
        </w:tc>
      </w:tr>
      <w:tr w:rsidR="00247D27" w14:paraId="4F81603E" w14:textId="77777777" w:rsidTr="001432F9">
        <w:trPr>
          <w:cantSplit/>
        </w:trPr>
        <w:tc>
          <w:tcPr>
            <w:tcW w:w="4815" w:type="dxa"/>
          </w:tcPr>
          <w:p w14:paraId="60C09A6B" w14:textId="77777777" w:rsidR="00247D27" w:rsidRPr="00B16B54" w:rsidRDefault="00247D27" w:rsidP="00680B92">
            <w:pPr>
              <w:pStyle w:val="TableText"/>
              <w:keepNext/>
            </w:pPr>
            <w:r>
              <w:t>Earliest start date of project</w:t>
            </w:r>
            <w:r w:rsidRPr="00B16B54">
              <w:t xml:space="preserve"> </w:t>
            </w:r>
          </w:p>
        </w:tc>
        <w:tc>
          <w:tcPr>
            <w:tcW w:w="3974" w:type="dxa"/>
          </w:tcPr>
          <w:p w14:paraId="57F0E4AB" w14:textId="747F1089" w:rsidR="00247D27" w:rsidRPr="00B16B54" w:rsidRDefault="00E7078B" w:rsidP="00680B92">
            <w:pPr>
              <w:pStyle w:val="TableText"/>
              <w:keepNext/>
            </w:pPr>
            <w:r>
              <w:t xml:space="preserve">July </w:t>
            </w:r>
            <w:r w:rsidR="00244EFC">
              <w:t>2024</w:t>
            </w:r>
          </w:p>
        </w:tc>
      </w:tr>
      <w:tr w:rsidR="005D0021" w14:paraId="571A62E1" w14:textId="77777777" w:rsidTr="001432F9">
        <w:trPr>
          <w:cantSplit/>
        </w:trPr>
        <w:tc>
          <w:tcPr>
            <w:tcW w:w="4815" w:type="dxa"/>
          </w:tcPr>
          <w:p w14:paraId="3156087C" w14:textId="77777777" w:rsidR="005D0021" w:rsidRDefault="005D0021" w:rsidP="00680B92">
            <w:pPr>
              <w:pStyle w:val="TableText"/>
              <w:keepNext/>
            </w:pPr>
            <w:r>
              <w:t>Project completion date</w:t>
            </w:r>
          </w:p>
        </w:tc>
        <w:tc>
          <w:tcPr>
            <w:tcW w:w="3974" w:type="dxa"/>
          </w:tcPr>
          <w:p w14:paraId="4C904E58" w14:textId="6B6EF1E1" w:rsidR="005D0021" w:rsidRPr="00E35BB7" w:rsidRDefault="005E5DCC" w:rsidP="00680B92">
            <w:pPr>
              <w:pStyle w:val="TableText"/>
              <w:keepNext/>
            </w:pPr>
            <w:r>
              <w:t xml:space="preserve">30 June 2027 </w:t>
            </w:r>
          </w:p>
        </w:tc>
      </w:tr>
      <w:tr w:rsidR="0015223E" w:rsidRPr="007B3784" w14:paraId="5760AAF5" w14:textId="77777777" w:rsidTr="001432F9">
        <w:trPr>
          <w:cantSplit/>
        </w:trPr>
        <w:tc>
          <w:tcPr>
            <w:tcW w:w="4815" w:type="dxa"/>
          </w:tcPr>
          <w:p w14:paraId="2A503492" w14:textId="77777777" w:rsidR="00247D27" w:rsidRPr="007B3784" w:rsidRDefault="00E35BB7" w:rsidP="00C11347">
            <w:pPr>
              <w:pStyle w:val="TableText"/>
              <w:keepNext/>
            </w:pPr>
            <w:r>
              <w:t>Program end date</w:t>
            </w:r>
            <w:r w:rsidR="00247D27" w:rsidRPr="007B3784">
              <w:t xml:space="preserve"> </w:t>
            </w:r>
            <w:bookmarkStart w:id="158" w:name="_Toc129097438"/>
            <w:bookmarkStart w:id="159" w:name="_Toc129097624"/>
            <w:bookmarkStart w:id="160" w:name="_Toc129097810"/>
            <w:bookmarkEnd w:id="158"/>
            <w:bookmarkEnd w:id="159"/>
            <w:bookmarkEnd w:id="160"/>
          </w:p>
        </w:tc>
        <w:tc>
          <w:tcPr>
            <w:tcW w:w="3974" w:type="dxa"/>
          </w:tcPr>
          <w:p w14:paraId="61FD8EEB" w14:textId="41721BFF" w:rsidR="00247D27" w:rsidRPr="00E35BB7" w:rsidRDefault="005E5DCC" w:rsidP="00C11347">
            <w:pPr>
              <w:pStyle w:val="TableText"/>
              <w:keepNext/>
            </w:pPr>
            <w:r>
              <w:t xml:space="preserve">30 June 2028 </w:t>
            </w:r>
            <w:bookmarkStart w:id="161" w:name="_Toc129097439"/>
            <w:bookmarkStart w:id="162" w:name="_Toc129097625"/>
            <w:bookmarkStart w:id="163" w:name="_Toc129097811"/>
            <w:bookmarkEnd w:id="161"/>
            <w:bookmarkEnd w:id="162"/>
            <w:bookmarkEnd w:id="163"/>
          </w:p>
        </w:tc>
        <w:bookmarkStart w:id="164" w:name="_Toc129097440"/>
        <w:bookmarkStart w:id="165" w:name="_Toc129097626"/>
        <w:bookmarkStart w:id="166" w:name="_Toc129097812"/>
        <w:bookmarkEnd w:id="164"/>
        <w:bookmarkEnd w:id="165"/>
        <w:bookmarkEnd w:id="166"/>
      </w:tr>
    </w:tbl>
    <w:p w14:paraId="328B4DD3" w14:textId="77777777" w:rsidR="001519DB" w:rsidRDefault="001519DB" w:rsidP="00ED3B48">
      <w:pPr>
        <w:pStyle w:val="Heading3"/>
      </w:pPr>
      <w:bookmarkStart w:id="167" w:name="_Toc167354298"/>
      <w:bookmarkStart w:id="168" w:name="_Toc496536673"/>
      <w:bookmarkStart w:id="169" w:name="_Toc531277500"/>
      <w:bookmarkStart w:id="170" w:name="_Toc955310"/>
      <w:bookmarkEnd w:id="153"/>
      <w:r>
        <w:t>Questions during the application process</w:t>
      </w:r>
      <w:bookmarkEnd w:id="167"/>
    </w:p>
    <w:p w14:paraId="253562CF" w14:textId="77777777" w:rsidR="001519DB" w:rsidRDefault="001519DB" w:rsidP="001519DB">
      <w:r>
        <w:t xml:space="preserve">If you have any questions during the application period, </w:t>
      </w:r>
      <w:hyperlink r:id="rId32"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0C1C59CC" w14:textId="77777777" w:rsidR="005C2069" w:rsidRDefault="00247D27" w:rsidP="00ED3B48">
      <w:pPr>
        <w:pStyle w:val="Heading2"/>
      </w:pPr>
      <w:bookmarkStart w:id="171" w:name="_Toc167354299"/>
      <w:r>
        <w:t xml:space="preserve">The </w:t>
      </w:r>
      <w:r w:rsidR="00E93B21">
        <w:t xml:space="preserve">grant </w:t>
      </w:r>
      <w:r>
        <w:t>selection process</w:t>
      </w:r>
      <w:bookmarkEnd w:id="168"/>
      <w:bookmarkEnd w:id="169"/>
      <w:bookmarkEnd w:id="170"/>
      <w:bookmarkEnd w:id="171"/>
    </w:p>
    <w:p w14:paraId="36AD9C3C" w14:textId="77777777" w:rsidR="003A20A0" w:rsidRDefault="003A20A0" w:rsidP="00ED3B48">
      <w:pPr>
        <w:pStyle w:val="Heading3"/>
      </w:pPr>
      <w:bookmarkStart w:id="172" w:name="_Toc167354300"/>
      <w:bookmarkStart w:id="173" w:name="_Toc531277501"/>
      <w:bookmarkStart w:id="174" w:name="_Toc164844279"/>
      <w:bookmarkStart w:id="175" w:name="_Toc383003268"/>
      <w:bookmarkStart w:id="176" w:name="_Toc496536674"/>
      <w:bookmarkStart w:id="177" w:name="_Toc955311"/>
      <w:r>
        <w:t>Assessment of grant applications</w:t>
      </w:r>
      <w:bookmarkEnd w:id="172"/>
    </w:p>
    <w:p w14:paraId="3D4F7B52" w14:textId="77777777"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2D3AC43E" w14:textId="77777777"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428754FE" w14:textId="77777777" w:rsidR="003A20A0" w:rsidRPr="005A61FE" w:rsidRDefault="003A20A0" w:rsidP="003A20A0">
      <w:r w:rsidRPr="005A61FE">
        <w:t>We consider your application on its merits, based on:</w:t>
      </w:r>
    </w:p>
    <w:p w14:paraId="5CD45F46" w14:textId="77777777" w:rsidR="003A20A0" w:rsidRPr="005A61FE" w:rsidRDefault="003A20A0" w:rsidP="003A20A0">
      <w:pPr>
        <w:pStyle w:val="ListBullet"/>
      </w:pPr>
      <w:r w:rsidRPr="005A61FE">
        <w:t xml:space="preserve">how well it meets the criteria </w:t>
      </w:r>
    </w:p>
    <w:p w14:paraId="5A57F9D0" w14:textId="77777777" w:rsidR="003A20A0" w:rsidRPr="005A61FE" w:rsidRDefault="003A20A0" w:rsidP="003A20A0">
      <w:pPr>
        <w:pStyle w:val="ListBullet"/>
      </w:pPr>
      <w:r w:rsidRPr="005A61FE">
        <w:t>how it compares to other applications</w:t>
      </w:r>
    </w:p>
    <w:p w14:paraId="7C17844A" w14:textId="77777777" w:rsidR="00CA653A" w:rsidRDefault="00CA653A" w:rsidP="00CA653A">
      <w:pPr>
        <w:pStyle w:val="ListBullet"/>
      </w:pPr>
      <w:r>
        <w:t>whether it provides value with relevant</w:t>
      </w:r>
      <w:r w:rsidRPr="00A632E3">
        <w:t xml:space="preserve"> money.</w:t>
      </w:r>
      <w:r>
        <w:rPr>
          <w:rStyle w:val="FootnoteReference"/>
        </w:rPr>
        <w:footnoteReference w:id="3"/>
      </w:r>
    </w:p>
    <w:p w14:paraId="2D3B0205" w14:textId="77777777"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4BC94C76" w14:textId="77777777" w:rsidR="003A20A0" w:rsidRPr="005A61FE" w:rsidRDefault="003A20A0" w:rsidP="003A20A0">
      <w:pPr>
        <w:pStyle w:val="ListBullet"/>
      </w:pPr>
      <w:r w:rsidRPr="005A61FE">
        <w:t>the overall objective</w:t>
      </w:r>
      <w:r w:rsidR="00DB2D0C">
        <w:t>/</w:t>
      </w:r>
      <w:r w:rsidRPr="005A61FE">
        <w:t>s of the grant opportunity</w:t>
      </w:r>
    </w:p>
    <w:p w14:paraId="0487321F" w14:textId="77777777" w:rsidR="003A20A0" w:rsidRPr="005A61FE" w:rsidRDefault="003A20A0" w:rsidP="003A20A0">
      <w:pPr>
        <w:pStyle w:val="ListBullet"/>
      </w:pPr>
      <w:r w:rsidRPr="005A61FE">
        <w:t>the evidence provided to demonstrate how your project contributes to meeting those objectives</w:t>
      </w:r>
    </w:p>
    <w:p w14:paraId="519A8E47" w14:textId="57C72188" w:rsidR="003A20A0" w:rsidRDefault="003A20A0" w:rsidP="003A20A0">
      <w:pPr>
        <w:pStyle w:val="ListBullet"/>
      </w:pPr>
      <w:r w:rsidRPr="005A61FE">
        <w:t>the relative value of the grant sought</w:t>
      </w:r>
      <w:r w:rsidR="00B8229A">
        <w:t>.</w:t>
      </w:r>
    </w:p>
    <w:p w14:paraId="0D096F6F" w14:textId="06231AC1" w:rsidR="003A20A0" w:rsidRDefault="003A20A0" w:rsidP="00C23B45">
      <w:pPr>
        <w:pStyle w:val="ListBullet"/>
        <w:numPr>
          <w:ilvl w:val="0"/>
          <w:numId w:val="0"/>
        </w:numPr>
      </w:pPr>
      <w:r w:rsidRPr="00E35BB7">
        <w:t>We also consider</w:t>
      </w:r>
      <w:r w:rsidR="00C23B45">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w:t>
      </w:r>
      <w:r w:rsidRPr="0027406C">
        <w:lastRenderedPageBreak/>
        <w:t xml:space="preserve">to which those issues or risks affect our assessment of the application and, if so, whether they are sufficient to warrant the exclusion of </w:t>
      </w:r>
      <w:r>
        <w:t>your</w:t>
      </w:r>
      <w:r w:rsidRPr="0027406C">
        <w:t xml:space="preserve"> application from the assessment process</w:t>
      </w:r>
      <w:r>
        <w:t>.</w:t>
      </w:r>
    </w:p>
    <w:p w14:paraId="3E04B085" w14:textId="77777777" w:rsidR="00AB45E8" w:rsidRDefault="00AB45E8" w:rsidP="00ED3B48">
      <w:pPr>
        <w:pStyle w:val="Heading3"/>
      </w:pPr>
      <w:bookmarkStart w:id="178" w:name="_Toc167354301"/>
      <w:r>
        <w:t>Who will assess applications?</w:t>
      </w:r>
      <w:bookmarkEnd w:id="178"/>
    </w:p>
    <w:p w14:paraId="54F4A4D3" w14:textId="77777777" w:rsidR="00756EBF" w:rsidRDefault="00AB45E8" w:rsidP="00607DE5">
      <w:pPr>
        <w:pStyle w:val="ListBullet"/>
        <w:numPr>
          <w:ilvl w:val="0"/>
          <w:numId w:val="0"/>
        </w:numPr>
      </w:pPr>
      <w:r>
        <w:t>We asse</w:t>
      </w:r>
      <w:r w:rsidR="00162CBB">
        <w:t>s</w:t>
      </w:r>
      <w:r>
        <w:t>s your application</w:t>
      </w:r>
      <w:r w:rsidR="009B34E4">
        <w:t xml:space="preserve"> against the </w:t>
      </w:r>
      <w:r w:rsidR="00E35BB7">
        <w:t xml:space="preserve">selection </w:t>
      </w:r>
      <w:r w:rsidR="001C40F8">
        <w:t xml:space="preserve">(eligibility and merit) </w:t>
      </w:r>
      <w:r w:rsidR="009B34E4">
        <w:t>criteria</w:t>
      </w:r>
      <w:r>
        <w:t>.</w:t>
      </w:r>
    </w:p>
    <w:p w14:paraId="48640992" w14:textId="4A82E8A7" w:rsidR="003A20A0" w:rsidRPr="00B23689" w:rsidRDefault="00DA1FF7" w:rsidP="00B23689">
      <w:bookmarkStart w:id="179" w:name="_Toc129097466"/>
      <w:bookmarkStart w:id="180" w:name="_Toc129097652"/>
      <w:bookmarkStart w:id="181" w:name="_Toc129097838"/>
      <w:bookmarkStart w:id="182" w:name="_Toc129097467"/>
      <w:bookmarkStart w:id="183" w:name="_Toc129097653"/>
      <w:bookmarkStart w:id="184" w:name="_Toc129097839"/>
      <w:bookmarkEnd w:id="179"/>
      <w:bookmarkEnd w:id="180"/>
      <w:bookmarkEnd w:id="181"/>
      <w:bookmarkEnd w:id="182"/>
      <w:bookmarkEnd w:id="183"/>
      <w:bookmarkEnd w:id="184"/>
      <w:r w:rsidRPr="00B23689">
        <w:t>W</w:t>
      </w:r>
      <w:r w:rsidR="003A20A0" w:rsidRPr="00B23689">
        <w:t xml:space="preserve">e refer </w:t>
      </w:r>
      <w:r w:rsidR="0049447A" w:rsidRPr="00B23689">
        <w:t xml:space="preserve">all </w:t>
      </w:r>
      <w:r w:rsidR="00F741D7" w:rsidRPr="00B23689">
        <w:t>eligible</w:t>
      </w:r>
      <w:r w:rsidR="001C40F8" w:rsidRPr="00B23689">
        <w:t xml:space="preserve"> </w:t>
      </w:r>
      <w:r w:rsidR="003A20A0" w:rsidRPr="00B23689">
        <w:t>application</w:t>
      </w:r>
      <w:r w:rsidR="001C40F8" w:rsidRPr="00B23689">
        <w:t>s</w:t>
      </w:r>
      <w:r w:rsidR="003A20A0" w:rsidRPr="00B23689">
        <w:t xml:space="preserve"> to </w:t>
      </w:r>
      <w:r w:rsidR="001C40F8" w:rsidRPr="00B23689">
        <w:t>a</w:t>
      </w:r>
      <w:r w:rsidR="001E2D97">
        <w:t xml:space="preserve"> departmental </w:t>
      </w:r>
      <w:r w:rsidR="001C40F8" w:rsidRPr="00B23689">
        <w:t xml:space="preserve">panel comprised of </w:t>
      </w:r>
      <w:r w:rsidR="00670582" w:rsidRPr="00B23689">
        <w:t>officials from relevant government Departments, including representatives from the Australian Digital Health Agency and the Department of Home Affairs</w:t>
      </w:r>
      <w:r w:rsidR="00B23689">
        <w:t>.</w:t>
      </w:r>
      <w:r w:rsidR="00B23689" w:rsidRPr="00B23689" w:rsidDel="00B23689">
        <w:t xml:space="preserve"> </w:t>
      </w:r>
      <w:r w:rsidR="003A20A0" w:rsidRPr="00B23689">
        <w:t xml:space="preserve">The </w:t>
      </w:r>
      <w:r w:rsidR="001E2D97">
        <w:t>P</w:t>
      </w:r>
      <w:r w:rsidR="009D33BF" w:rsidRPr="00B23689">
        <w:t>anel</w:t>
      </w:r>
      <w:r w:rsidR="003A20A0" w:rsidRPr="00B23689">
        <w:t xml:space="preserve"> may seek additional advice from independent technical experts</w:t>
      </w:r>
      <w:r w:rsidR="00B43C09" w:rsidRPr="00B23689">
        <w:t xml:space="preserve"> or advisors</w:t>
      </w:r>
      <w:r w:rsidR="0049447A" w:rsidRPr="00B23689">
        <w:t>.</w:t>
      </w:r>
      <w:r w:rsidR="003A20A0" w:rsidRPr="00B23689">
        <w:t xml:space="preserve"> </w:t>
      </w:r>
      <w:bookmarkStart w:id="185" w:name="_Toc129097468"/>
      <w:bookmarkStart w:id="186" w:name="_Toc129097654"/>
      <w:bookmarkStart w:id="187" w:name="_Toc129097840"/>
      <w:bookmarkEnd w:id="185"/>
      <w:bookmarkEnd w:id="186"/>
      <w:bookmarkEnd w:id="187"/>
    </w:p>
    <w:p w14:paraId="40CFF47D" w14:textId="034AE3A9" w:rsidR="003A20A0" w:rsidRDefault="003A20A0" w:rsidP="00607DE5">
      <w:pPr>
        <w:rPr>
          <w:szCs w:val="20"/>
        </w:rPr>
      </w:pPr>
      <w:r>
        <w:t xml:space="preserve">The </w:t>
      </w:r>
      <w:r w:rsidR="001E2D97">
        <w:t>P</w:t>
      </w:r>
      <w:r w:rsidR="009D33BF">
        <w:t>anel</w:t>
      </w:r>
      <w:r>
        <w:t xml:space="preserv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Pr>
          <w:szCs w:val="20"/>
        </w:rPr>
        <w:t xml:space="preserve">The </w:t>
      </w:r>
      <w:r w:rsidR="009D33BF">
        <w:rPr>
          <w:szCs w:val="20"/>
        </w:rPr>
        <w:t>Panel</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Pr>
          <w:szCs w:val="20"/>
        </w:rPr>
        <w:t>.</w:t>
      </w:r>
      <w:bookmarkStart w:id="188" w:name="_Toc129097469"/>
      <w:bookmarkStart w:id="189" w:name="_Toc129097655"/>
      <w:bookmarkStart w:id="190" w:name="_Toc129097841"/>
      <w:bookmarkEnd w:id="188"/>
      <w:bookmarkEnd w:id="189"/>
      <w:bookmarkEnd w:id="190"/>
    </w:p>
    <w:p w14:paraId="04E34012" w14:textId="77777777" w:rsidR="0049447A" w:rsidRDefault="0049447A" w:rsidP="00607DE5">
      <w:r w:rsidRPr="00DB690D">
        <w:t xml:space="preserve">If applications are scored the same, the </w:t>
      </w:r>
      <w:r>
        <w:t>Panel</w:t>
      </w:r>
      <w:r w:rsidRPr="00DB690D">
        <w:t xml:space="preserve"> will consider value for money and alignment to the program objectives</w:t>
      </w:r>
      <w:r>
        <w:t xml:space="preserve"> </w:t>
      </w:r>
      <w:r w:rsidRPr="00DB690D">
        <w:t>to recommend applications for funding.</w:t>
      </w:r>
    </w:p>
    <w:p w14:paraId="1D1DB228" w14:textId="77777777" w:rsidR="003A20A0" w:rsidRDefault="003A20A0" w:rsidP="00607DE5">
      <w:bookmarkStart w:id="191" w:name="_Toc129097470"/>
      <w:bookmarkStart w:id="192" w:name="_Toc129097656"/>
      <w:bookmarkStart w:id="193" w:name="_Toc129097842"/>
      <w:bookmarkStart w:id="194" w:name="_Toc129097471"/>
      <w:bookmarkStart w:id="195" w:name="_Toc129097657"/>
      <w:bookmarkStart w:id="196" w:name="_Toc129097843"/>
      <w:bookmarkEnd w:id="191"/>
      <w:bookmarkEnd w:id="192"/>
      <w:bookmarkEnd w:id="193"/>
      <w:bookmarkEnd w:id="194"/>
      <w:bookmarkEnd w:id="195"/>
      <w:bookmarkEnd w:id="196"/>
      <w:r w:rsidRPr="00103A95">
        <w:t xml:space="preserve">The </w:t>
      </w:r>
      <w:r w:rsidR="009D33BF">
        <w:t>Panel</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w:t>
      </w:r>
      <w:r w:rsidR="009D33BF">
        <w:t xml:space="preserve"> Panel</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bookmarkStart w:id="197" w:name="_Toc129097472"/>
      <w:bookmarkStart w:id="198" w:name="_Toc129097658"/>
      <w:bookmarkStart w:id="199" w:name="_Toc129097844"/>
      <w:bookmarkEnd w:id="197"/>
      <w:bookmarkEnd w:id="198"/>
      <w:bookmarkEnd w:id="199"/>
    </w:p>
    <w:p w14:paraId="1748642D" w14:textId="77777777" w:rsidR="00247D27" w:rsidRDefault="00F67DBB" w:rsidP="00ED3B48">
      <w:pPr>
        <w:pStyle w:val="Heading3"/>
      </w:pPr>
      <w:bookmarkStart w:id="200" w:name="_Toc167354302"/>
      <w:r w:rsidRPr="005A61FE">
        <w:t>Who will approve grants?</w:t>
      </w:r>
      <w:bookmarkEnd w:id="173"/>
      <w:bookmarkEnd w:id="174"/>
      <w:bookmarkEnd w:id="175"/>
      <w:bookmarkEnd w:id="176"/>
      <w:bookmarkEnd w:id="177"/>
      <w:bookmarkEnd w:id="200"/>
    </w:p>
    <w:p w14:paraId="4F37DC4D" w14:textId="0A51A9CA" w:rsidR="00247D27" w:rsidRDefault="00247D27" w:rsidP="00247D27">
      <w:r w:rsidRPr="00E35BB7">
        <w:t xml:space="preserve">The </w:t>
      </w:r>
      <w:r w:rsidR="00FD1EB9">
        <w:t xml:space="preserve">Department of Home Affairs </w:t>
      </w:r>
      <w:r w:rsidR="0024225E">
        <w:t>First Assistant Secretary, Critical Infrastructure Partnership and Policy</w:t>
      </w:r>
      <w:r w:rsidR="00222908">
        <w:t xml:space="preserve"> Division</w:t>
      </w:r>
      <w:r w:rsidR="0024225E">
        <w:t xml:space="preserve"> </w:t>
      </w:r>
      <w:r w:rsidRPr="00E35BB7">
        <w:t xml:space="preserve">decides which grants to approve taking into account the application assessment </w:t>
      </w:r>
      <w:r w:rsidR="00105B9E" w:rsidRPr="00E35BB7">
        <w:t>and/</w:t>
      </w:r>
      <w:r w:rsidRPr="00E35BB7">
        <w:t>or the recommendations</w:t>
      </w:r>
      <w:r w:rsidR="00C61F08" w:rsidRPr="00E35BB7">
        <w:t>/</w:t>
      </w:r>
      <w:r w:rsidR="00CF297D" w:rsidRPr="00E35BB7">
        <w:t>advice</w:t>
      </w:r>
      <w:r w:rsidRPr="00E35BB7">
        <w:t xml:space="preserve"> of the </w:t>
      </w:r>
      <w:r w:rsidR="00D610B9" w:rsidRPr="00E35BB7">
        <w:t>Panel</w:t>
      </w:r>
      <w:r w:rsidRPr="00E35BB7">
        <w:t xml:space="preserve"> and the availability of grant funds.</w:t>
      </w:r>
    </w:p>
    <w:p w14:paraId="2D0B5A87" w14:textId="77777777" w:rsidR="00564DF1" w:rsidRDefault="00564DF1" w:rsidP="00564DF1">
      <w:pPr>
        <w:spacing w:after="80"/>
      </w:pPr>
      <w:bookmarkStart w:id="201" w:name="_Toc489952696"/>
      <w:r w:rsidRPr="00E162FF">
        <w:t>The</w:t>
      </w:r>
      <w:r>
        <w:t xml:space="preserve"> </w:t>
      </w:r>
      <w:r w:rsidR="007F7747">
        <w:t xml:space="preserve">First Assistant Secretary’s </w:t>
      </w:r>
      <w:r w:rsidRPr="00E162FF">
        <w:t xml:space="preserve">decision is final in all matters, </w:t>
      </w:r>
      <w:r>
        <w:t>including</w:t>
      </w:r>
      <w:r w:rsidR="00825941">
        <w:t>:</w:t>
      </w:r>
    </w:p>
    <w:p w14:paraId="279CBDBE" w14:textId="77777777" w:rsidR="00564DF1" w:rsidRDefault="00564DF1" w:rsidP="00564DF1">
      <w:pPr>
        <w:pStyle w:val="ListBullet"/>
      </w:pPr>
      <w:r>
        <w:t xml:space="preserve">the </w:t>
      </w:r>
      <w:r w:rsidR="00AA73C5" w:rsidRPr="005A61FE">
        <w:t xml:space="preserve">grant </w:t>
      </w:r>
      <w:r>
        <w:t>approval</w:t>
      </w:r>
    </w:p>
    <w:p w14:paraId="4327ED8D"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6DD117A8" w14:textId="7F657ECA"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8E1A63">
        <w:t>.</w:t>
      </w:r>
    </w:p>
    <w:p w14:paraId="09857548" w14:textId="77777777" w:rsidR="00564DF1" w:rsidRPr="00E162FF" w:rsidRDefault="00564DF1" w:rsidP="00564DF1">
      <w:r>
        <w:t>We cannot review decisions about the merits of your application</w:t>
      </w:r>
      <w:r w:rsidRPr="00E162FF">
        <w:t>.</w:t>
      </w:r>
    </w:p>
    <w:p w14:paraId="5FF0F856" w14:textId="66804C5E" w:rsidR="00564DF1" w:rsidRDefault="00564DF1" w:rsidP="00564DF1">
      <w:r>
        <w:t xml:space="preserve">The </w:t>
      </w:r>
      <w:r w:rsidR="00D87E6D">
        <w:t>First Assistant Secretary</w:t>
      </w:r>
      <w:r w:rsidR="00D87E6D" w:rsidRPr="005A61FE" w:rsidDel="00D87E6D">
        <w:t xml:space="preserve"> </w:t>
      </w:r>
      <w:r>
        <w:t xml:space="preserve">will not approve funding if there </w:t>
      </w:r>
      <w:r w:rsidR="00DB63E1">
        <w:t>are</w:t>
      </w:r>
      <w:r>
        <w:t xml:space="preserve"> insufficient program funds available across relevant financial years for the program.</w:t>
      </w:r>
    </w:p>
    <w:p w14:paraId="3A73E963" w14:textId="77777777" w:rsidR="00564DF1" w:rsidRDefault="00564DF1" w:rsidP="00ED3B48">
      <w:pPr>
        <w:pStyle w:val="Heading2"/>
      </w:pPr>
      <w:bookmarkStart w:id="202" w:name="_Toc129097475"/>
      <w:bookmarkStart w:id="203" w:name="_Toc129097661"/>
      <w:bookmarkStart w:id="204" w:name="_Toc129097847"/>
      <w:bookmarkStart w:id="205" w:name="_Toc496536675"/>
      <w:bookmarkStart w:id="206" w:name="_Toc531277502"/>
      <w:bookmarkStart w:id="207" w:name="_Toc955312"/>
      <w:bookmarkStart w:id="208" w:name="_Toc167354303"/>
      <w:bookmarkEnd w:id="202"/>
      <w:bookmarkEnd w:id="203"/>
      <w:bookmarkEnd w:id="204"/>
      <w:r>
        <w:t>Notification of application outcomes</w:t>
      </w:r>
      <w:bookmarkEnd w:id="201"/>
      <w:bookmarkEnd w:id="205"/>
      <w:bookmarkEnd w:id="206"/>
      <w:bookmarkEnd w:id="207"/>
      <w:bookmarkEnd w:id="208"/>
    </w:p>
    <w:p w14:paraId="0BCD5542" w14:textId="7777777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5F4C73BB" w14:textId="77777777" w:rsidR="00950B5A" w:rsidRDefault="00950B5A" w:rsidP="00ED3B48">
      <w:pPr>
        <w:pStyle w:val="Heading3"/>
      </w:pPr>
      <w:bookmarkStart w:id="209" w:name="_Toc167354304"/>
      <w:bookmarkStart w:id="210" w:name="_Toc524362464"/>
      <w:bookmarkStart w:id="211" w:name="_Toc955313"/>
      <w:bookmarkStart w:id="212" w:name="_Toc496536676"/>
      <w:bookmarkStart w:id="213" w:name="_Toc531277503"/>
      <w:r>
        <w:t>Feedback on your application</w:t>
      </w:r>
      <w:bookmarkEnd w:id="209"/>
    </w:p>
    <w:p w14:paraId="1300B3F7" w14:textId="77777777" w:rsidR="0026339D" w:rsidRDefault="00380FDC" w:rsidP="00FC3296">
      <w:r>
        <w:t>If you are unsuccessful, we will give you a</w:t>
      </w:r>
      <w:r w:rsidRPr="00E162FF">
        <w:t xml:space="preserve">n opportunity to discuss the outcome with </w:t>
      </w:r>
      <w:r>
        <w:t>us</w:t>
      </w:r>
      <w:r w:rsidRPr="00E162FF">
        <w:t xml:space="preserve">. </w:t>
      </w:r>
    </w:p>
    <w:p w14:paraId="1D04B4D8" w14:textId="77777777" w:rsidR="000C07C6" w:rsidRDefault="00E93B21" w:rsidP="00ED3B48">
      <w:pPr>
        <w:pStyle w:val="Heading2"/>
      </w:pPr>
      <w:bookmarkStart w:id="214" w:name="_Toc167354305"/>
      <w:bookmarkEnd w:id="210"/>
      <w:r w:rsidRPr="005A61FE">
        <w:t>Successful</w:t>
      </w:r>
      <w:r>
        <w:t xml:space="preserve"> grant application</w:t>
      </w:r>
      <w:r w:rsidDel="003476C5">
        <w:t>s</w:t>
      </w:r>
      <w:bookmarkEnd w:id="211"/>
      <w:bookmarkEnd w:id="212"/>
      <w:bookmarkEnd w:id="213"/>
      <w:bookmarkEnd w:id="214"/>
    </w:p>
    <w:p w14:paraId="589A7917" w14:textId="77777777" w:rsidR="00D057B9" w:rsidRDefault="00950B5A" w:rsidP="00ED3B48">
      <w:pPr>
        <w:pStyle w:val="Heading3"/>
      </w:pPr>
      <w:bookmarkStart w:id="215" w:name="_Toc129097480"/>
      <w:bookmarkStart w:id="216" w:name="_Toc129097666"/>
      <w:bookmarkStart w:id="217" w:name="_Toc129097852"/>
      <w:bookmarkStart w:id="218" w:name="_Toc129097481"/>
      <w:bookmarkStart w:id="219" w:name="_Toc129097667"/>
      <w:bookmarkStart w:id="220" w:name="_Toc129097853"/>
      <w:bookmarkStart w:id="221" w:name="_Toc466898120"/>
      <w:bookmarkStart w:id="222" w:name="_Toc496536677"/>
      <w:bookmarkStart w:id="223" w:name="_Toc531277504"/>
      <w:bookmarkStart w:id="224" w:name="_Toc955314"/>
      <w:bookmarkStart w:id="225" w:name="_Toc167354306"/>
      <w:bookmarkEnd w:id="141"/>
      <w:bookmarkEnd w:id="142"/>
      <w:bookmarkEnd w:id="215"/>
      <w:bookmarkEnd w:id="216"/>
      <w:bookmarkEnd w:id="217"/>
      <w:bookmarkEnd w:id="218"/>
      <w:bookmarkEnd w:id="219"/>
      <w:bookmarkEnd w:id="220"/>
      <w:r>
        <w:t>The g</w:t>
      </w:r>
      <w:r w:rsidR="00D057B9">
        <w:t>rant agreement</w:t>
      </w:r>
      <w:bookmarkEnd w:id="221"/>
      <w:bookmarkEnd w:id="222"/>
      <w:bookmarkEnd w:id="223"/>
      <w:bookmarkEnd w:id="224"/>
      <w:bookmarkEnd w:id="225"/>
    </w:p>
    <w:p w14:paraId="39245128" w14:textId="40FE4FE3"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640E4A" w:rsidRPr="005A61FE">
        <w:t xml:space="preserve">Each grant agreement has general terms and conditions that cannot be changed. </w:t>
      </w:r>
      <w:r w:rsidR="000C3B35">
        <w:t xml:space="preserve">Sample </w:t>
      </w:r>
      <w:r w:rsidR="000C3B35" w:rsidRPr="00D93835">
        <w:rPr>
          <w:rStyle w:val="Hyperlink"/>
          <w:color w:val="auto"/>
          <w:u w:val="none"/>
        </w:rPr>
        <w:t>grant agreements</w:t>
      </w:r>
      <w:r w:rsidR="000C3B35" w:rsidRPr="00503258">
        <w:t xml:space="preserve"> </w:t>
      </w:r>
      <w:r w:rsidR="000C3B35">
        <w:t>are available on business.gov.au</w:t>
      </w:r>
      <w:r w:rsidR="005624ED">
        <w:t xml:space="preserve"> and GrantConnect</w:t>
      </w:r>
      <w:r w:rsidR="000C3B35" w:rsidRPr="005A61FE">
        <w:t xml:space="preserve">. </w:t>
      </w:r>
      <w:r w:rsidR="0085525B" w:rsidRPr="005A61FE">
        <w:t xml:space="preserve">The grant agreement has general terms and </w:t>
      </w:r>
      <w:r w:rsidR="0085525B" w:rsidRPr="005A61FE">
        <w:lastRenderedPageBreak/>
        <w:t xml:space="preserve">conditions that cannot be changed. </w:t>
      </w:r>
      <w:r w:rsidR="000C3B35">
        <w:t xml:space="preserve">A sample </w:t>
      </w:r>
      <w:hyperlink r:id="rId33" w:anchor="key-documents" w:history="1">
        <w:r w:rsidR="000C3B35" w:rsidRPr="00A734DF">
          <w:rPr>
            <w:rStyle w:val="Hyperlink"/>
          </w:rPr>
          <w:t>grant agreement</w:t>
        </w:r>
      </w:hyperlink>
      <w:r w:rsidR="000C3B35">
        <w:t xml:space="preserve"> is available on </w:t>
      </w:r>
      <w:r w:rsidR="00380FDC">
        <w:t>business.gov.au and GrantConnect</w:t>
      </w:r>
      <w:r w:rsidR="000F18DD" w:rsidRPr="005A61FE">
        <w:t>.</w:t>
      </w:r>
    </w:p>
    <w:p w14:paraId="414A314A" w14:textId="6F51C888"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rsidRPr="00FE4DF6">
        <w:t>You must not start any</w:t>
      </w:r>
      <w:r w:rsidR="00AD4EBE">
        <w:t xml:space="preserve"> Health Sector</w:t>
      </w:r>
      <w:r w:rsidR="00E95D50" w:rsidRPr="00FE4DF6">
        <w:t xml:space="preserve"> </w:t>
      </w:r>
      <w:r w:rsidR="00DA1FF7" w:rsidRPr="00FE4DF6">
        <w:t xml:space="preserve">Information Sharing and Analysis Centre Acceleration </w:t>
      </w:r>
      <w:r w:rsidR="00E95D50" w:rsidRPr="00FE4DF6">
        <w:t>activities until a grant agreement is executed</w:t>
      </w:r>
      <w:r w:rsidR="00E95D50">
        <w:t>.</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5651C1D8" w14:textId="77777777"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w:t>
      </w:r>
      <w:r w:rsidR="00EF6FD3">
        <w:t xml:space="preserve"> Minister</w:t>
      </w:r>
      <w:r>
        <w:t xml:space="preserve">. We will identify these in the offer of </w:t>
      </w:r>
      <w:r w:rsidR="00613C48">
        <w:t xml:space="preserve">grant </w:t>
      </w:r>
      <w:r>
        <w:t xml:space="preserve">funding. </w:t>
      </w:r>
    </w:p>
    <w:p w14:paraId="19864CC5" w14:textId="76F923D2" w:rsidR="00D057B9" w:rsidRDefault="00D057B9" w:rsidP="00D057B9">
      <w:r w:rsidRPr="0017184C">
        <w:t xml:space="preserve">If you enter an agreement under the </w:t>
      </w:r>
      <w:r w:rsidR="00AD4EBE">
        <w:t xml:space="preserve">Health Sector </w:t>
      </w:r>
      <w:r w:rsidR="00BE487E" w:rsidRPr="00BE487E">
        <w:t>Information Sharing and Analysis Centre Acceleration Grants Program</w:t>
      </w:r>
      <w:r w:rsidRPr="0017184C">
        <w:t xml:space="preserve">, you cannot receive other grants </w:t>
      </w:r>
      <w:r w:rsidR="00E95D50" w:rsidRPr="0017184C">
        <w:t>for the same activities</w:t>
      </w:r>
      <w:r w:rsidRPr="0017184C">
        <w:t xml:space="preserve"> from other Commonwealth, </w:t>
      </w:r>
      <w:r w:rsidR="005D35E6" w:rsidRPr="0017184C">
        <w:t>s</w:t>
      </w:r>
      <w:r w:rsidR="009A52BE" w:rsidRPr="0017184C">
        <w:t>tate</w:t>
      </w:r>
      <w:r w:rsidRPr="0017184C">
        <w:t xml:space="preserve"> or </w:t>
      </w:r>
      <w:r w:rsidR="005D35E6" w:rsidRPr="0017184C">
        <w:t>t</w:t>
      </w:r>
      <w:r w:rsidR="009A52BE" w:rsidRPr="0017184C">
        <w:t xml:space="preserve">erritory </w:t>
      </w:r>
      <w:r w:rsidRPr="0017184C">
        <w:t>granting programs.</w:t>
      </w:r>
    </w:p>
    <w:p w14:paraId="503BD81D" w14:textId="77777777" w:rsidR="00D057B9" w:rsidRDefault="00D057B9" w:rsidP="00D057B9">
      <w:r w:rsidRPr="0062411B">
        <w:t>The Commonwealth may reco</w:t>
      </w:r>
      <w:r>
        <w:t>ver grant funds if there is a breach of the grant agreement.</w:t>
      </w:r>
    </w:p>
    <w:p w14:paraId="5493E707" w14:textId="77777777" w:rsidR="00C20F83" w:rsidRPr="002F423B" w:rsidRDefault="00C20F83" w:rsidP="00065FC9">
      <w:pPr>
        <w:pStyle w:val="ListBullet"/>
        <w:numPr>
          <w:ilvl w:val="0"/>
          <w:numId w:val="0"/>
        </w:numPr>
      </w:pPr>
      <w:bookmarkStart w:id="226" w:name="_Toc129097486"/>
      <w:bookmarkStart w:id="227" w:name="_Toc129097672"/>
      <w:bookmarkStart w:id="228" w:name="_Toc129097858"/>
      <w:bookmarkEnd w:id="226"/>
      <w:bookmarkEnd w:id="227"/>
      <w:bookmarkEnd w:id="228"/>
      <w:r w:rsidRPr="002F423B">
        <w:t>We will use a standard grant agreement</w:t>
      </w:r>
      <w:r w:rsidR="00515A90">
        <w:t>.</w:t>
      </w:r>
      <w:bookmarkStart w:id="229" w:name="_Toc129097488"/>
      <w:bookmarkStart w:id="230" w:name="_Toc129097674"/>
      <w:bookmarkStart w:id="231" w:name="_Toc129097860"/>
      <w:bookmarkEnd w:id="229"/>
      <w:bookmarkEnd w:id="230"/>
      <w:bookmarkEnd w:id="231"/>
    </w:p>
    <w:p w14:paraId="4912D521" w14:textId="77777777"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32" w:name="_Toc129097489"/>
      <w:bookmarkStart w:id="233" w:name="_Toc129097675"/>
      <w:bookmarkStart w:id="234" w:name="_Toc129097861"/>
      <w:bookmarkEnd w:id="232"/>
      <w:bookmarkEnd w:id="233"/>
      <w:bookmarkEnd w:id="234"/>
    </w:p>
    <w:p w14:paraId="728727CE" w14:textId="77777777"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11BDD" w:rsidRPr="002F423B">
        <w:t>Minister</w:t>
      </w:r>
      <w:r w:rsidR="00EF53D9" w:rsidRPr="002F423B">
        <w:t>.</w:t>
      </w:r>
      <w:bookmarkStart w:id="235" w:name="_Toc129097490"/>
      <w:bookmarkStart w:id="236" w:name="_Toc129097676"/>
      <w:bookmarkStart w:id="237" w:name="_Toc129097862"/>
      <w:bookmarkEnd w:id="235"/>
      <w:bookmarkEnd w:id="236"/>
      <w:bookmarkEnd w:id="237"/>
    </w:p>
    <w:p w14:paraId="460EFB5A" w14:textId="77777777" w:rsidR="00BD3A35" w:rsidRDefault="002B3D6E" w:rsidP="00ED3B48">
      <w:pPr>
        <w:pStyle w:val="Heading3"/>
      </w:pPr>
      <w:bookmarkStart w:id="238" w:name="_Toc489952704"/>
      <w:bookmarkStart w:id="239" w:name="_Toc496536682"/>
      <w:bookmarkStart w:id="240" w:name="_Toc531277509"/>
      <w:bookmarkStart w:id="241" w:name="_Toc955319"/>
      <w:bookmarkStart w:id="242" w:name="_Toc167354307"/>
      <w:bookmarkStart w:id="243" w:name="_Ref465245613"/>
      <w:bookmarkStart w:id="244" w:name="_Toc467165693"/>
      <w:bookmarkStart w:id="245" w:name="_Toc164844284"/>
      <w:r>
        <w:t>S</w:t>
      </w:r>
      <w:r w:rsidR="00BD3A35" w:rsidRPr="00CB5DC6">
        <w:t xml:space="preserve">pecific legislation, </w:t>
      </w:r>
      <w:r w:rsidR="00BD3A35">
        <w:t>policies and industry standards</w:t>
      </w:r>
      <w:bookmarkEnd w:id="238"/>
      <w:bookmarkEnd w:id="239"/>
      <w:bookmarkEnd w:id="240"/>
      <w:bookmarkEnd w:id="241"/>
      <w:bookmarkEnd w:id="242"/>
    </w:p>
    <w:p w14:paraId="47CD8CBA"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39C9E07" w14:textId="77777777" w:rsidR="00147E5A" w:rsidRPr="005A61FE" w:rsidRDefault="00147E5A" w:rsidP="00147E5A">
      <w:pPr>
        <w:rPr>
          <w:rFonts w:ascii="Calibri" w:hAnsi="Calibri"/>
          <w:iCs w:val="0"/>
          <w:szCs w:val="22"/>
        </w:rPr>
      </w:pPr>
      <w:r w:rsidRPr="005A61FE">
        <w:t>In particular, you will be required to comply with:</w:t>
      </w:r>
    </w:p>
    <w:p w14:paraId="1D13D576" w14:textId="134097E4" w:rsidR="008D0198" w:rsidRDefault="008E1A63" w:rsidP="008D0198">
      <w:pPr>
        <w:pStyle w:val="ListBullet"/>
        <w:numPr>
          <w:ilvl w:val="0"/>
          <w:numId w:val="7"/>
        </w:numPr>
        <w:ind w:left="360"/>
      </w:pPr>
      <w:r>
        <w:t>s</w:t>
      </w:r>
      <w:r w:rsidR="008D0198" w:rsidRPr="005A61FE">
        <w:t>tate/</w:t>
      </w:r>
      <w:r w:rsidR="008D0198">
        <w:t>t</w:t>
      </w:r>
      <w:r w:rsidR="008D0198" w:rsidRPr="005A61FE">
        <w:t>erritory legislation in relation to working with children</w:t>
      </w:r>
    </w:p>
    <w:p w14:paraId="41E89E2F" w14:textId="77777777" w:rsidR="00150D14" w:rsidRPr="00150D14" w:rsidRDefault="004A0C49" w:rsidP="00C23B45">
      <w:pPr>
        <w:pStyle w:val="ListBullet"/>
        <w:numPr>
          <w:ilvl w:val="0"/>
          <w:numId w:val="7"/>
        </w:numPr>
        <w:spacing w:after="120"/>
        <w:ind w:left="357" w:hanging="357"/>
      </w:pPr>
      <w:r w:rsidRPr="004A0C49">
        <w:rPr>
          <w:rFonts w:cs="Arial"/>
        </w:rPr>
        <w:t>Privacy Act 1988</w:t>
      </w:r>
    </w:p>
    <w:p w14:paraId="23FAA0E2" w14:textId="6BD22074" w:rsidR="004A0C49" w:rsidRPr="004A0C49" w:rsidRDefault="00150D14" w:rsidP="00C23B45">
      <w:pPr>
        <w:pStyle w:val="ListBullet"/>
        <w:numPr>
          <w:ilvl w:val="0"/>
          <w:numId w:val="7"/>
        </w:numPr>
        <w:spacing w:after="120"/>
        <w:ind w:left="357" w:hanging="357"/>
      </w:pPr>
      <w:r w:rsidRPr="00150D14">
        <w:rPr>
          <w:rFonts w:cs="Arial"/>
          <w:iCs/>
        </w:rPr>
        <w:t>ISO/IEC 27001 or equivalent</w:t>
      </w:r>
      <w:r w:rsidR="00147E5A" w:rsidRPr="004A0C49">
        <w:t>.</w:t>
      </w:r>
    </w:p>
    <w:p w14:paraId="060CF2BF" w14:textId="77777777" w:rsidR="00CE1A20" w:rsidRDefault="002E3A5A" w:rsidP="00ED3B48">
      <w:pPr>
        <w:pStyle w:val="Heading3"/>
      </w:pPr>
      <w:bookmarkStart w:id="246" w:name="_Toc530073031"/>
      <w:bookmarkStart w:id="247" w:name="_Toc489952707"/>
      <w:bookmarkStart w:id="248" w:name="_Toc496536685"/>
      <w:bookmarkStart w:id="249" w:name="_Toc531277729"/>
      <w:bookmarkStart w:id="250" w:name="_Toc463350780"/>
      <w:bookmarkStart w:id="251" w:name="_Toc467165695"/>
      <w:bookmarkStart w:id="252" w:name="_Toc530073035"/>
      <w:bookmarkStart w:id="253" w:name="_Toc496536686"/>
      <w:bookmarkStart w:id="254" w:name="_Toc531277514"/>
      <w:bookmarkStart w:id="255" w:name="_Toc955324"/>
      <w:bookmarkStart w:id="256" w:name="_Toc167354308"/>
      <w:bookmarkEnd w:id="243"/>
      <w:bookmarkEnd w:id="244"/>
      <w:bookmarkEnd w:id="246"/>
      <w:bookmarkEnd w:id="247"/>
      <w:bookmarkEnd w:id="248"/>
      <w:bookmarkEnd w:id="249"/>
      <w:bookmarkEnd w:id="250"/>
      <w:bookmarkEnd w:id="251"/>
      <w:bookmarkEnd w:id="252"/>
      <w:r>
        <w:t xml:space="preserve">How </w:t>
      </w:r>
      <w:r w:rsidR="00387369">
        <w:t>we pay the grant</w:t>
      </w:r>
      <w:bookmarkEnd w:id="253"/>
      <w:bookmarkEnd w:id="254"/>
      <w:bookmarkEnd w:id="255"/>
      <w:bookmarkEnd w:id="256"/>
    </w:p>
    <w:p w14:paraId="39C935F8" w14:textId="77777777" w:rsidR="00501C36" w:rsidRPr="00646E26" w:rsidRDefault="00CE1A20" w:rsidP="00BA130F">
      <w:r w:rsidRPr="00E162FF">
        <w:t xml:space="preserve">The </w:t>
      </w:r>
      <w:r w:rsidR="0018250A">
        <w:t>grant agreement</w:t>
      </w:r>
      <w:r w:rsidRPr="00E162FF">
        <w:t xml:space="preserve"> will </w:t>
      </w:r>
      <w:r w:rsidR="003E339B">
        <w:t>state</w:t>
      </w:r>
      <w:r w:rsidR="00042438">
        <w:t xml:space="preserve"> the</w:t>
      </w:r>
      <w:r w:rsidR="00EF53D9">
        <w:t>:</w:t>
      </w:r>
    </w:p>
    <w:p w14:paraId="772847DA" w14:textId="77777777" w:rsidR="00F316C0" w:rsidRDefault="002C0A35" w:rsidP="00F34E3C">
      <w:pPr>
        <w:pStyle w:val="ListBullet"/>
      </w:pPr>
      <w:r>
        <w:t xml:space="preserve">maximum grant amount </w:t>
      </w:r>
      <w:r w:rsidR="00387369">
        <w:t>we will pay</w:t>
      </w:r>
    </w:p>
    <w:p w14:paraId="5F597173" w14:textId="4EEE4FBC" w:rsidR="00AD0F0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r w:rsidR="008E1A63">
        <w:t>.</w:t>
      </w:r>
    </w:p>
    <w:p w14:paraId="05624157" w14:textId="77777777" w:rsidR="000B44F5" w:rsidRPr="00E162FF" w:rsidRDefault="00E3522D" w:rsidP="00A710F7">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2571640C"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0A17F81B" w14:textId="77777777" w:rsidR="000B44F5" w:rsidRPr="00E162FF" w:rsidRDefault="000B44F5" w:rsidP="000B44F5">
      <w:r>
        <w:t>We may need to adjust your progress payments to align with available program funds across financial years</w:t>
      </w:r>
      <w:r w:rsidR="00926ABF">
        <w:t>.</w:t>
      </w:r>
    </w:p>
    <w:p w14:paraId="5495CBD2" w14:textId="77777777" w:rsidR="00A35F51" w:rsidRPr="00572C42" w:rsidRDefault="00470505" w:rsidP="00ED3B48">
      <w:pPr>
        <w:pStyle w:val="Heading3"/>
      </w:pPr>
      <w:bookmarkStart w:id="257" w:name="_Toc531277515"/>
      <w:bookmarkStart w:id="258" w:name="_Toc955325"/>
      <w:bookmarkStart w:id="259" w:name="_Toc167354309"/>
      <w:r>
        <w:lastRenderedPageBreak/>
        <w:t>Grant Payments and GST</w:t>
      </w:r>
      <w:bookmarkEnd w:id="257"/>
      <w:bookmarkEnd w:id="258"/>
      <w:bookmarkEnd w:id="259"/>
    </w:p>
    <w:p w14:paraId="11B910FB" w14:textId="77777777" w:rsidR="004875E4" w:rsidRPr="00E162FF" w:rsidRDefault="00170249" w:rsidP="004875E4">
      <w:bookmarkStart w:id="260" w:name="_Toc496536687"/>
      <w:bookmarkEnd w:id="245"/>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03CD30EC"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71DA8900" w14:textId="77777777" w:rsidR="00170249" w:rsidRPr="005A61FE" w:rsidRDefault="00170249" w:rsidP="00ED3B48">
      <w:pPr>
        <w:pStyle w:val="Heading2"/>
      </w:pPr>
      <w:bookmarkStart w:id="261" w:name="_Toc531277516"/>
      <w:bookmarkStart w:id="262" w:name="_Toc955326"/>
      <w:bookmarkStart w:id="263" w:name="_Toc167354310"/>
      <w:r w:rsidRPr="005A61FE">
        <w:t>Announcement of grants</w:t>
      </w:r>
      <w:bookmarkEnd w:id="261"/>
      <w:bookmarkEnd w:id="262"/>
      <w:bookmarkEnd w:id="263"/>
    </w:p>
    <w:p w14:paraId="67C6B8D6" w14:textId="77777777"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4DADE30D" w14:textId="77777777" w:rsidR="004D2CBD" w:rsidRPr="00FC3296" w:rsidRDefault="00170249" w:rsidP="00745DDF">
      <w:pPr>
        <w:rPr>
          <w:i/>
        </w:rPr>
      </w:pPr>
      <w:r w:rsidRPr="005A61FE">
        <w:t xml:space="preserve">We will publish non-sensitive details of successful projects on GrantConnect. We are required to do this by the </w:t>
      </w:r>
      <w:hyperlink r:id="rId35"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2EC467C" w14:textId="77777777" w:rsidR="004D2CBD" w:rsidRPr="00E62F87" w:rsidRDefault="004D2CBD" w:rsidP="00653895">
      <w:pPr>
        <w:pStyle w:val="ListBullet"/>
      </w:pPr>
      <w:r w:rsidRPr="00E62F87">
        <w:t xml:space="preserve">name of your </w:t>
      </w:r>
      <w:r w:rsidR="00A6379E" w:rsidRPr="00E62F87">
        <w:t>organisation</w:t>
      </w:r>
    </w:p>
    <w:p w14:paraId="5D58D7F0" w14:textId="77777777" w:rsidR="004D2CBD" w:rsidRPr="00E62F87" w:rsidRDefault="004D2CBD" w:rsidP="00653895">
      <w:pPr>
        <w:pStyle w:val="ListBullet"/>
      </w:pPr>
      <w:r w:rsidRPr="00E62F87">
        <w:t>title of the project</w:t>
      </w:r>
    </w:p>
    <w:p w14:paraId="34610AAC" w14:textId="77777777" w:rsidR="004D2CBD" w:rsidRPr="00E62F87" w:rsidRDefault="004D2CBD" w:rsidP="00653895">
      <w:pPr>
        <w:pStyle w:val="ListBullet"/>
      </w:pPr>
      <w:r w:rsidRPr="00E62F87">
        <w:t>description of the project and its aims</w:t>
      </w:r>
    </w:p>
    <w:p w14:paraId="09E34553" w14:textId="77777777" w:rsidR="004D2CBD" w:rsidRPr="00E62F87" w:rsidRDefault="004D2CBD" w:rsidP="00653895">
      <w:pPr>
        <w:pStyle w:val="ListBullet"/>
      </w:pPr>
      <w:r w:rsidRPr="00E62F87">
        <w:t>amount of grant funding awarded</w:t>
      </w:r>
    </w:p>
    <w:p w14:paraId="6EE736A6" w14:textId="77777777" w:rsidR="00B321C1" w:rsidRPr="00E62F87" w:rsidRDefault="00B321C1" w:rsidP="00653895">
      <w:pPr>
        <w:pStyle w:val="ListBullet"/>
      </w:pPr>
      <w:r w:rsidRPr="00E62F87">
        <w:t>Australian Business Number</w:t>
      </w:r>
    </w:p>
    <w:p w14:paraId="372872AB" w14:textId="77777777" w:rsidR="00B321C1" w:rsidRPr="00E62F87" w:rsidRDefault="00B321C1" w:rsidP="00653895">
      <w:pPr>
        <w:pStyle w:val="ListBullet"/>
      </w:pPr>
      <w:r w:rsidRPr="00E62F87">
        <w:t>business location</w:t>
      </w:r>
    </w:p>
    <w:p w14:paraId="25C3E769" w14:textId="77777777" w:rsidR="00B321C1" w:rsidRDefault="009E45B8" w:rsidP="00653895">
      <w:pPr>
        <w:pStyle w:val="ListBullet"/>
        <w:spacing w:after="120"/>
      </w:pPr>
      <w:r>
        <w:t xml:space="preserve">your organisation’s </w:t>
      </w:r>
      <w:r w:rsidR="00B321C1" w:rsidRPr="00E62F87">
        <w:t>industry sector.</w:t>
      </w:r>
    </w:p>
    <w:p w14:paraId="67916017" w14:textId="77777777" w:rsidR="002C00A0" w:rsidRDefault="00B617C2" w:rsidP="00ED3B48">
      <w:pPr>
        <w:pStyle w:val="Heading2"/>
      </w:pPr>
      <w:bookmarkStart w:id="264" w:name="_Toc129097498"/>
      <w:bookmarkStart w:id="265" w:name="_Toc129097684"/>
      <w:bookmarkStart w:id="266" w:name="_Toc129097870"/>
      <w:bookmarkStart w:id="267" w:name="_Toc530073040"/>
      <w:bookmarkStart w:id="268" w:name="_Toc531277517"/>
      <w:bookmarkStart w:id="269" w:name="_Toc955327"/>
      <w:bookmarkStart w:id="270" w:name="_Toc167354311"/>
      <w:bookmarkEnd w:id="264"/>
      <w:bookmarkEnd w:id="265"/>
      <w:bookmarkEnd w:id="266"/>
      <w:bookmarkEnd w:id="267"/>
      <w:r>
        <w:t xml:space="preserve">How we monitor your </w:t>
      </w:r>
      <w:bookmarkEnd w:id="260"/>
      <w:bookmarkEnd w:id="268"/>
      <w:bookmarkEnd w:id="269"/>
      <w:r w:rsidR="00082460">
        <w:t>grant activity</w:t>
      </w:r>
      <w:bookmarkEnd w:id="270"/>
    </w:p>
    <w:p w14:paraId="4F202DFE" w14:textId="77777777" w:rsidR="0094135B" w:rsidRDefault="0094135B" w:rsidP="00ED3B48">
      <w:pPr>
        <w:pStyle w:val="Heading3"/>
      </w:pPr>
      <w:bookmarkStart w:id="271" w:name="_Toc531277518"/>
      <w:bookmarkStart w:id="272" w:name="_Toc955328"/>
      <w:bookmarkStart w:id="273" w:name="_Toc167354312"/>
      <w:r>
        <w:t>Keeping us informed</w:t>
      </w:r>
      <w:bookmarkEnd w:id="271"/>
      <w:bookmarkEnd w:id="272"/>
      <w:bookmarkEnd w:id="273"/>
    </w:p>
    <w:p w14:paraId="209148BC"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0A01783"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8B2AD72" w14:textId="77777777" w:rsidR="0094135B" w:rsidRDefault="0091685B" w:rsidP="00760D2E">
      <w:pPr>
        <w:spacing w:after="80"/>
      </w:pPr>
      <w:r>
        <w:t>You must also inform us of any changes to your</w:t>
      </w:r>
      <w:r w:rsidR="00414A64">
        <w:t>:</w:t>
      </w:r>
    </w:p>
    <w:p w14:paraId="19B4B261" w14:textId="77777777" w:rsidR="0091685B" w:rsidRDefault="0091685B" w:rsidP="00653895">
      <w:pPr>
        <w:pStyle w:val="ListBullet"/>
      </w:pPr>
      <w:r>
        <w:t>name</w:t>
      </w:r>
    </w:p>
    <w:p w14:paraId="442BE88D" w14:textId="77777777" w:rsidR="0091685B" w:rsidRDefault="0091685B" w:rsidP="00653895">
      <w:pPr>
        <w:pStyle w:val="ListBullet"/>
      </w:pPr>
      <w:r>
        <w:t>addresses</w:t>
      </w:r>
    </w:p>
    <w:p w14:paraId="638538FB" w14:textId="77777777" w:rsidR="0091685B" w:rsidRDefault="0091685B" w:rsidP="00653895">
      <w:pPr>
        <w:pStyle w:val="ListBullet"/>
      </w:pPr>
      <w:r>
        <w:t>nominated contact details</w:t>
      </w:r>
    </w:p>
    <w:p w14:paraId="08E7EFEB" w14:textId="77777777" w:rsidR="0091685B" w:rsidRDefault="0091685B" w:rsidP="00653895">
      <w:pPr>
        <w:pStyle w:val="ListBullet"/>
        <w:spacing w:after="120"/>
      </w:pPr>
      <w:r>
        <w:t xml:space="preserve">bank account details. </w:t>
      </w:r>
    </w:p>
    <w:p w14:paraId="44EBD214"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25E71C96"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74" w:name="_Toc129097501"/>
      <w:bookmarkStart w:id="275" w:name="_Toc129097687"/>
      <w:bookmarkStart w:id="276" w:name="_Toc129097873"/>
      <w:bookmarkStart w:id="277" w:name="_Toc531277519"/>
      <w:bookmarkStart w:id="278" w:name="_Toc955329"/>
      <w:bookmarkEnd w:id="274"/>
      <w:bookmarkEnd w:id="275"/>
      <w:bookmarkEnd w:id="276"/>
    </w:p>
    <w:p w14:paraId="2E407FBC" w14:textId="77777777" w:rsidR="00985817" w:rsidRPr="005A61FE" w:rsidRDefault="00985817" w:rsidP="00ED3B48">
      <w:pPr>
        <w:pStyle w:val="Heading3"/>
      </w:pPr>
      <w:bookmarkStart w:id="279" w:name="_Toc167354313"/>
      <w:r w:rsidRPr="005A61FE">
        <w:lastRenderedPageBreak/>
        <w:t>Reporting</w:t>
      </w:r>
      <w:bookmarkEnd w:id="277"/>
      <w:bookmarkEnd w:id="278"/>
      <w:bookmarkEnd w:id="279"/>
    </w:p>
    <w:p w14:paraId="7B710F95"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3B6FC17D" w14:textId="77777777" w:rsidR="0015405F" w:rsidRDefault="003B18C7" w:rsidP="00A8754E">
      <w:pPr>
        <w:pStyle w:val="ListBullet"/>
      </w:pPr>
      <w:r>
        <w:t>progress against agreed project milestones</w:t>
      </w:r>
      <w:r w:rsidR="00D75AFD">
        <w:t xml:space="preserve"> </w:t>
      </w:r>
      <w:r w:rsidR="00F63F8D">
        <w:t>and outcomes</w:t>
      </w:r>
    </w:p>
    <w:p w14:paraId="495EA3B6" w14:textId="31E854F8" w:rsidR="0015405F" w:rsidRDefault="00A506FB" w:rsidP="00A8754E">
      <w:pPr>
        <w:pStyle w:val="ListBullet"/>
      </w:pPr>
      <w:r>
        <w:t>project expenditure, including expenditure</w:t>
      </w:r>
      <w:r w:rsidR="00FB2CBF">
        <w:t xml:space="preserve"> of grant funds</w:t>
      </w:r>
      <w:r w:rsidR="008E1A63">
        <w:t>.</w:t>
      </w:r>
    </w:p>
    <w:p w14:paraId="4EBB6C03"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72B8257"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2B33EF84" w14:textId="77777777" w:rsidR="006132DF" w:rsidRPr="00ED3B48" w:rsidRDefault="006132DF" w:rsidP="00ED3B48">
      <w:pPr>
        <w:pStyle w:val="Heading4"/>
      </w:pPr>
      <w:bookmarkStart w:id="280" w:name="_Toc496536688"/>
      <w:bookmarkStart w:id="281" w:name="_Toc531277520"/>
      <w:bookmarkStart w:id="282" w:name="_Toc955330"/>
      <w:bookmarkStart w:id="283" w:name="_Toc167354314"/>
      <w:r w:rsidRPr="00ED3B48">
        <w:t>Progress report</w:t>
      </w:r>
      <w:r w:rsidR="00CE056C" w:rsidRPr="00ED3B48">
        <w:t>s</w:t>
      </w:r>
      <w:bookmarkEnd w:id="280"/>
      <w:bookmarkEnd w:id="281"/>
      <w:bookmarkEnd w:id="282"/>
      <w:bookmarkEnd w:id="283"/>
    </w:p>
    <w:p w14:paraId="02785F5E" w14:textId="77777777" w:rsidR="006132DF" w:rsidRDefault="006132DF" w:rsidP="00760D2E">
      <w:pPr>
        <w:spacing w:after="80"/>
      </w:pPr>
      <w:r>
        <w:t>Progress</w:t>
      </w:r>
      <w:r w:rsidRPr="00E162FF">
        <w:t xml:space="preserve"> reports must</w:t>
      </w:r>
      <w:r w:rsidR="00825941">
        <w:t>:</w:t>
      </w:r>
    </w:p>
    <w:p w14:paraId="5EEF4667"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C6CD289"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5D59894" w14:textId="77777777" w:rsidR="00E50F98" w:rsidRDefault="00E50F98" w:rsidP="006132DF">
      <w:pPr>
        <w:pStyle w:val="ListBullet"/>
        <w:numPr>
          <w:ilvl w:val="0"/>
          <w:numId w:val="7"/>
        </w:numPr>
        <w:spacing w:before="60" w:after="60"/>
        <w:ind w:left="357" w:hanging="357"/>
      </w:pPr>
      <w:r>
        <w:t>include evidence of expenditure</w:t>
      </w:r>
    </w:p>
    <w:p w14:paraId="3E4B3231"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65D16621"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D47E225" w14:textId="77777777" w:rsidR="006132DF" w:rsidRDefault="006132DF" w:rsidP="006132DF">
      <w:r>
        <w:t xml:space="preserve">You must discuss any project or milestone reporting delays with </w:t>
      </w:r>
      <w:r w:rsidR="00D77D54">
        <w:t>us</w:t>
      </w:r>
      <w:r>
        <w:t xml:space="preserve"> as soon as you become aware of them. </w:t>
      </w:r>
    </w:p>
    <w:p w14:paraId="39BB7D55" w14:textId="77777777" w:rsidR="00F63F8D" w:rsidRPr="00ED3B48" w:rsidRDefault="00F63F8D" w:rsidP="00ED3B48">
      <w:pPr>
        <w:pStyle w:val="Heading4"/>
      </w:pPr>
      <w:bookmarkStart w:id="284" w:name="_Toc167354315"/>
      <w:bookmarkStart w:id="285" w:name="_Toc496536689"/>
      <w:bookmarkStart w:id="286" w:name="_Toc531277521"/>
      <w:bookmarkStart w:id="287" w:name="_Toc955331"/>
      <w:r w:rsidRPr="00ED3B48">
        <w:t>Ad-hoc reports</w:t>
      </w:r>
      <w:bookmarkEnd w:id="284"/>
    </w:p>
    <w:p w14:paraId="68C40230" w14:textId="77777777" w:rsidR="00F63F8D" w:rsidRDefault="00F63F8D" w:rsidP="00F63F8D">
      <w:r>
        <w:t>We may ask you for ad-hoc reports on your project. This may be to provide an update on progress, or any significant delays or difficulties in completing the project.</w:t>
      </w:r>
    </w:p>
    <w:p w14:paraId="4294E33F" w14:textId="77777777" w:rsidR="006132DF" w:rsidRDefault="002810E7" w:rsidP="00ED3B48">
      <w:pPr>
        <w:pStyle w:val="Heading4"/>
      </w:pPr>
      <w:bookmarkStart w:id="288" w:name="_Toc167354316"/>
      <w:r w:rsidRPr="005A61FE">
        <w:t>End of project</w:t>
      </w:r>
      <w:r w:rsidR="006132DF">
        <w:t xml:space="preserve"> report</w:t>
      </w:r>
      <w:bookmarkEnd w:id="285"/>
      <w:bookmarkEnd w:id="286"/>
      <w:bookmarkEnd w:id="287"/>
      <w:bookmarkEnd w:id="288"/>
    </w:p>
    <w:p w14:paraId="64DED2BC"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534750E2" w14:textId="77777777" w:rsidR="006132DF" w:rsidRDefault="002810E7" w:rsidP="00760D2E">
      <w:pPr>
        <w:spacing w:after="80"/>
      </w:pPr>
      <w:r w:rsidRPr="005A61FE">
        <w:t>End of project</w:t>
      </w:r>
      <w:r w:rsidR="0091403C">
        <w:t xml:space="preserve"> reports must</w:t>
      </w:r>
      <w:r w:rsidR="00825941">
        <w:t>:</w:t>
      </w:r>
    </w:p>
    <w:p w14:paraId="71F6DF17"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26D97243"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F014662"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6EF619D5"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249E082" w14:textId="77777777" w:rsidR="006132DF" w:rsidRDefault="00750591" w:rsidP="00ED3B48">
      <w:pPr>
        <w:pStyle w:val="Heading3"/>
      </w:pPr>
      <w:bookmarkStart w:id="289" w:name="_Toc531277523"/>
      <w:bookmarkStart w:id="290" w:name="_Toc496536691"/>
      <w:bookmarkStart w:id="291" w:name="_Toc955333"/>
      <w:r>
        <w:t xml:space="preserve"> </w:t>
      </w:r>
      <w:bookmarkStart w:id="292" w:name="_Toc167354317"/>
      <w:r>
        <w:t>Audited financial acquittal</w:t>
      </w:r>
      <w:bookmarkEnd w:id="289"/>
      <w:bookmarkEnd w:id="290"/>
      <w:bookmarkEnd w:id="291"/>
      <w:r w:rsidR="001C384F">
        <w:t xml:space="preserve"> report</w:t>
      </w:r>
      <w:bookmarkEnd w:id="292"/>
    </w:p>
    <w:p w14:paraId="1736DD3B" w14:textId="77777777" w:rsidR="002A36D7" w:rsidRDefault="009534A2" w:rsidP="002A36D7">
      <w:r>
        <w:t>We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93" w:name="_Toc129097510"/>
      <w:bookmarkStart w:id="294" w:name="_Toc129097696"/>
      <w:bookmarkStart w:id="295" w:name="_Toc129097882"/>
      <w:bookmarkEnd w:id="293"/>
      <w:bookmarkEnd w:id="294"/>
      <w:bookmarkEnd w:id="295"/>
    </w:p>
    <w:p w14:paraId="2ED1D99B" w14:textId="77777777" w:rsidR="00CE1A20" w:rsidRPr="009E7919" w:rsidRDefault="0085511E" w:rsidP="00ED3B48">
      <w:pPr>
        <w:pStyle w:val="Heading3"/>
      </w:pPr>
      <w:bookmarkStart w:id="296" w:name="_Toc383003276"/>
      <w:bookmarkStart w:id="297" w:name="_Toc496536693"/>
      <w:bookmarkStart w:id="298" w:name="_Toc531277525"/>
      <w:bookmarkStart w:id="299" w:name="_Toc955335"/>
      <w:bookmarkStart w:id="300" w:name="_Toc167354318"/>
      <w:r>
        <w:lastRenderedPageBreak/>
        <w:t>Grant agreement</w:t>
      </w:r>
      <w:r w:rsidRPr="009E7919">
        <w:t xml:space="preserve"> </w:t>
      </w:r>
      <w:r w:rsidR="00BF0BFC" w:rsidRPr="009E7919">
        <w:t>v</w:t>
      </w:r>
      <w:r w:rsidR="00CE1A20" w:rsidRPr="009E7919">
        <w:t>ariations</w:t>
      </w:r>
      <w:bookmarkEnd w:id="296"/>
      <w:bookmarkEnd w:id="297"/>
      <w:bookmarkEnd w:id="298"/>
      <w:bookmarkEnd w:id="299"/>
      <w:bookmarkEnd w:id="300"/>
    </w:p>
    <w:p w14:paraId="4395D97D"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66C56381" w14:textId="77777777" w:rsidR="00D100A1" w:rsidRDefault="00CE1A20" w:rsidP="00F34E3C">
      <w:pPr>
        <w:pStyle w:val="ListBullet"/>
      </w:pPr>
      <w:r w:rsidRPr="00E162FF">
        <w:t>chang</w:t>
      </w:r>
      <w:r w:rsidR="00D100A1">
        <w:t xml:space="preserve">ing </w:t>
      </w:r>
      <w:r w:rsidRPr="00E162FF">
        <w:t>project milestones</w:t>
      </w:r>
    </w:p>
    <w:p w14:paraId="3D873690"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DA1FF7">
        <w:t xml:space="preserve">the </w:t>
      </w:r>
      <w:r w:rsidR="00262481">
        <w:t>program</w:t>
      </w:r>
      <w:r w:rsidR="00EE50C7">
        <w:t xml:space="preserve"> guidelines </w:t>
      </w:r>
    </w:p>
    <w:p w14:paraId="0744FEF8" w14:textId="0D9520C6" w:rsidR="00EE50C7" w:rsidRDefault="00EE50C7" w:rsidP="00F34E3C">
      <w:pPr>
        <w:pStyle w:val="ListBullet"/>
      </w:pPr>
      <w:r>
        <w:t>changing project activities</w:t>
      </w:r>
      <w:r w:rsidR="008E1A63">
        <w:t>.</w:t>
      </w:r>
    </w:p>
    <w:p w14:paraId="08B415BE" w14:textId="1C2250FA" w:rsidR="00526928" w:rsidRDefault="00613C48" w:rsidP="00C23B45">
      <w:pPr>
        <w:spacing w:after="80"/>
      </w:pPr>
      <w:r>
        <w:t>T</w:t>
      </w:r>
      <w:r w:rsidR="00526928" w:rsidRPr="00E162FF">
        <w:t xml:space="preserve">he </w:t>
      </w:r>
      <w:r w:rsidR="00262481">
        <w:t>program</w:t>
      </w:r>
      <w:r w:rsidR="00526928" w:rsidRPr="00E162FF">
        <w:t xml:space="preserve"> does not allow for</w:t>
      </w:r>
      <w:r w:rsidR="00C23B45">
        <w:t xml:space="preserve"> </w:t>
      </w:r>
      <w:r w:rsidR="00130493">
        <w:t xml:space="preserve">an increase of </w:t>
      </w:r>
      <w:r w:rsidR="00526928" w:rsidRPr="00E162FF">
        <w:t>grant funds</w:t>
      </w:r>
      <w:r w:rsidR="00C53FC4">
        <w:t>.</w:t>
      </w:r>
    </w:p>
    <w:p w14:paraId="7FB2CCBF"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77705B">
        <w:t>You can submit a variation request via our online portal.</w:t>
      </w:r>
    </w:p>
    <w:p w14:paraId="0965BA78"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EAF4378"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44BC1D13"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7FB42A81"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3DCF9771" w14:textId="77777777" w:rsidR="0091403C" w:rsidRDefault="0091403C" w:rsidP="00F34E3C">
      <w:pPr>
        <w:pStyle w:val="ListBullet"/>
      </w:pPr>
      <w:r>
        <w:t>changes to the timing of grant payments</w:t>
      </w:r>
    </w:p>
    <w:p w14:paraId="5FF19833"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5268C7AD" w14:textId="77777777" w:rsidR="001C384F" w:rsidRDefault="001C384F" w:rsidP="00ED3B48">
      <w:pPr>
        <w:pStyle w:val="Heading3"/>
      </w:pPr>
      <w:bookmarkStart w:id="301" w:name="_Toc167354319"/>
      <w:bookmarkStart w:id="302" w:name="_Toc496536695"/>
      <w:bookmarkStart w:id="303" w:name="_Toc531277526"/>
      <w:bookmarkStart w:id="304" w:name="_Toc955336"/>
      <w:r>
        <w:t>Compliance visits</w:t>
      </w:r>
      <w:bookmarkEnd w:id="301"/>
    </w:p>
    <w:p w14:paraId="18C107F3" w14:textId="77777777"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405AAF6C" w14:textId="77777777" w:rsidR="001C384F" w:rsidRDefault="001C384F" w:rsidP="00ED3B48">
      <w:pPr>
        <w:pStyle w:val="Heading3"/>
      </w:pPr>
      <w:bookmarkStart w:id="305" w:name="_Toc167354320"/>
      <w:r>
        <w:t>Record keeping</w:t>
      </w:r>
      <w:bookmarkEnd w:id="305"/>
    </w:p>
    <w:p w14:paraId="72089A46" w14:textId="77777777" w:rsidR="001C384F" w:rsidRDefault="001C384F" w:rsidP="001C384F">
      <w:r>
        <w:t xml:space="preserve">We may also inspect the records you are required to keep under the grant agreement. </w:t>
      </w:r>
    </w:p>
    <w:p w14:paraId="4F1359AD" w14:textId="77777777" w:rsidR="00E55FCC" w:rsidRDefault="00F54561" w:rsidP="00ED3B48">
      <w:pPr>
        <w:pStyle w:val="Heading3"/>
      </w:pPr>
      <w:bookmarkStart w:id="306" w:name="_Toc167354321"/>
      <w:r>
        <w:t>Evaluation</w:t>
      </w:r>
      <w:bookmarkEnd w:id="302"/>
      <w:bookmarkEnd w:id="303"/>
      <w:bookmarkEnd w:id="304"/>
      <w:bookmarkEnd w:id="306"/>
    </w:p>
    <w:p w14:paraId="34643191" w14:textId="77777777" w:rsidR="000B5218" w:rsidRPr="005A61FE" w:rsidRDefault="00A710F7" w:rsidP="00F54561">
      <w:r>
        <w:t>The Department of Home Affairs</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02CE5ADA"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41800223" w14:textId="77777777" w:rsidR="00564DF1" w:rsidRPr="003F385C" w:rsidRDefault="004300F4" w:rsidP="00ED3B48">
      <w:pPr>
        <w:pStyle w:val="Heading3"/>
      </w:pPr>
      <w:bookmarkStart w:id="307" w:name="_Toc496536697"/>
      <w:bookmarkStart w:id="308" w:name="_Toc531277527"/>
      <w:bookmarkStart w:id="309" w:name="_Toc955337"/>
      <w:bookmarkStart w:id="310" w:name="_Toc167354322"/>
      <w:bookmarkStart w:id="311" w:name="_Toc164844290"/>
      <w:bookmarkStart w:id="312" w:name="_Toc383003280"/>
      <w:r>
        <w:t>A</w:t>
      </w:r>
      <w:r w:rsidR="00564DF1">
        <w:t>cknowledgement</w:t>
      </w:r>
      <w:bookmarkEnd w:id="307"/>
      <w:bookmarkEnd w:id="308"/>
      <w:bookmarkEnd w:id="309"/>
      <w:bookmarkEnd w:id="310"/>
    </w:p>
    <w:p w14:paraId="66DEC13F"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AA87823" w14:textId="77777777" w:rsidR="00564DF1" w:rsidRDefault="00564DF1" w:rsidP="00564DF1">
      <w:r>
        <w:t>‘This project received grant funding from the Australian Government.’</w:t>
      </w:r>
    </w:p>
    <w:p w14:paraId="7C159FEB" w14:textId="77777777" w:rsidR="000B5218" w:rsidRPr="005A61FE" w:rsidRDefault="000B5218" w:rsidP="001E2D97">
      <w:pPr>
        <w:pStyle w:val="Heading2"/>
      </w:pPr>
      <w:bookmarkStart w:id="313" w:name="_Toc129097518"/>
      <w:bookmarkStart w:id="314" w:name="_Toc129097704"/>
      <w:bookmarkStart w:id="315" w:name="_Toc129097890"/>
      <w:bookmarkStart w:id="316" w:name="_Toc531277528"/>
      <w:bookmarkStart w:id="317" w:name="_Toc955338"/>
      <w:bookmarkStart w:id="318" w:name="_Toc167354323"/>
      <w:bookmarkStart w:id="319" w:name="_Toc496536698"/>
      <w:bookmarkEnd w:id="313"/>
      <w:bookmarkEnd w:id="314"/>
      <w:bookmarkEnd w:id="315"/>
      <w:r w:rsidRPr="00764D59">
        <w:lastRenderedPageBreak/>
        <w:t>Probity</w:t>
      </w:r>
      <w:bookmarkEnd w:id="316"/>
      <w:bookmarkEnd w:id="317"/>
      <w:bookmarkEnd w:id="318"/>
    </w:p>
    <w:p w14:paraId="64A4E5F7"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172EA4" w14:textId="77777777"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0565115D" w14:textId="77777777" w:rsidR="00440092" w:rsidRDefault="00440092" w:rsidP="00ED3B48">
      <w:pPr>
        <w:pStyle w:val="Heading3"/>
      </w:pPr>
      <w:bookmarkStart w:id="320" w:name="_Toc167354324"/>
      <w:r>
        <w:t xml:space="preserve">Enquiries and </w:t>
      </w:r>
      <w:r w:rsidRPr="00764D59">
        <w:t>feedback</w:t>
      </w:r>
      <w:bookmarkEnd w:id="320"/>
    </w:p>
    <w:p w14:paraId="1157D0B7" w14:textId="77777777" w:rsidR="00440092" w:rsidRDefault="00440092" w:rsidP="00440092">
      <w:r>
        <w:t xml:space="preserve">For further information or clarification, you can </w:t>
      </w:r>
      <w:r w:rsidRPr="00BB45EB">
        <w:t>contact us</w:t>
      </w:r>
      <w:r>
        <w:t xml:space="preserve"> on 13 28 46 or by </w:t>
      </w:r>
      <w:hyperlink r:id="rId37" w:history="1">
        <w:r w:rsidRPr="005A61FE">
          <w:rPr>
            <w:rStyle w:val="Hyperlink"/>
          </w:rPr>
          <w:t>web chat</w:t>
        </w:r>
      </w:hyperlink>
      <w:r>
        <w:t xml:space="preserve"> or through our </w:t>
      </w:r>
      <w:hyperlink r:id="rId38" w:history="1">
        <w:r w:rsidRPr="005A61FE">
          <w:rPr>
            <w:rStyle w:val="Hyperlink"/>
          </w:rPr>
          <w:t>online enquiry form</w:t>
        </w:r>
      </w:hyperlink>
      <w:r>
        <w:t xml:space="preserve"> on business.gov.au.</w:t>
      </w:r>
    </w:p>
    <w:p w14:paraId="70EEAB3C" w14:textId="77777777" w:rsidR="00440092" w:rsidRDefault="00440092" w:rsidP="00440092">
      <w:r>
        <w:t>We may publish answers to your questions on our website as Frequently Asked Questions.</w:t>
      </w:r>
    </w:p>
    <w:p w14:paraId="0F2C03D4" w14:textId="77777777" w:rsidR="00440092" w:rsidRDefault="00440092" w:rsidP="00440092">
      <w:r>
        <w:t>Our</w:t>
      </w:r>
      <w:r w:rsidRPr="00E162FF">
        <w:t xml:space="preserve"> </w:t>
      </w:r>
      <w:hyperlink r:id="rId39" w:history="1">
        <w:r w:rsidRPr="005A61FE">
          <w:rPr>
            <w:rStyle w:val="Hyperlink"/>
          </w:rPr>
          <w:t>Customer Service Charter</w:t>
        </w:r>
      </w:hyperlink>
      <w:r>
        <w:t xml:space="preserve"> </w:t>
      </w:r>
      <w:r w:rsidRPr="00E162FF">
        <w:t xml:space="preserve">is available </w:t>
      </w:r>
      <w:r>
        <w:t xml:space="preserve">at </w:t>
      </w:r>
      <w:hyperlink r:id="rId40"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269B8634"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3778367C"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9CEF25D" w14:textId="77777777" w:rsidR="00440092" w:rsidRDefault="00440092" w:rsidP="00440092">
      <w:pPr>
        <w:spacing w:after="0"/>
      </w:pPr>
      <w:r>
        <w:t>General Manager</w:t>
      </w:r>
      <w:r w:rsidRPr="00E162FF">
        <w:br/>
      </w:r>
      <w:r w:rsidR="00AC2990" w:rsidRPr="00164B23">
        <w:rPr>
          <w:lang w:val="en-US"/>
        </w:rPr>
        <w:t>External Programs </w:t>
      </w:r>
      <w:r w:rsidR="00EF6848">
        <w:rPr>
          <w:lang w:val="en-US"/>
        </w:rPr>
        <w:t>Branch</w:t>
      </w:r>
    </w:p>
    <w:p w14:paraId="33349FEB" w14:textId="77777777" w:rsidR="00220BC4" w:rsidRDefault="00220BC4" w:rsidP="00440092">
      <w:pPr>
        <w:spacing w:after="0"/>
      </w:pPr>
      <w:r>
        <w:t>Business Grants Hub and Integrity Division</w:t>
      </w:r>
    </w:p>
    <w:p w14:paraId="04E7D4D0" w14:textId="77777777" w:rsidR="00440092" w:rsidRDefault="00440092" w:rsidP="00440092">
      <w:pPr>
        <w:spacing w:after="0"/>
      </w:pPr>
      <w:r>
        <w:t>Department of Industry, Science and Resources</w:t>
      </w:r>
    </w:p>
    <w:p w14:paraId="4CDBEC41" w14:textId="77777777" w:rsidR="00440092" w:rsidRDefault="00440092" w:rsidP="00440092">
      <w:r w:rsidRPr="00E162FF">
        <w:t xml:space="preserve">GPO Box </w:t>
      </w:r>
      <w:r>
        <w:t>2013</w:t>
      </w:r>
      <w:r>
        <w:br/>
      </w:r>
      <w:r w:rsidRPr="00E162FF">
        <w:t>CANBERRA ACT 2601</w:t>
      </w:r>
    </w:p>
    <w:p w14:paraId="2C035866" w14:textId="77777777" w:rsidR="00440092" w:rsidRDefault="00440092" w:rsidP="00750591">
      <w:r>
        <w:t>You can also</w:t>
      </w:r>
      <w:r w:rsidRPr="00E162FF">
        <w:t xml:space="preserve"> contact the </w:t>
      </w:r>
      <w:hyperlink r:id="rId41"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21" w:name="_Toc129097521"/>
      <w:bookmarkStart w:id="322" w:name="_Toc129097707"/>
      <w:bookmarkStart w:id="323" w:name="_Toc129097893"/>
      <w:bookmarkEnd w:id="321"/>
      <w:bookmarkEnd w:id="322"/>
      <w:bookmarkEnd w:id="323"/>
    </w:p>
    <w:p w14:paraId="17631248" w14:textId="77777777" w:rsidR="006544BC" w:rsidRPr="00462E0C" w:rsidRDefault="003A270D" w:rsidP="00ED3B48">
      <w:pPr>
        <w:pStyle w:val="Heading3"/>
      </w:pPr>
      <w:bookmarkStart w:id="324" w:name="_Toc129097522"/>
      <w:bookmarkStart w:id="325" w:name="_Toc129097708"/>
      <w:bookmarkStart w:id="326" w:name="_Toc129097894"/>
      <w:bookmarkStart w:id="327" w:name="_Toc531277529"/>
      <w:bookmarkStart w:id="328" w:name="_Toc955339"/>
      <w:bookmarkStart w:id="329" w:name="_Toc167354325"/>
      <w:bookmarkEnd w:id="324"/>
      <w:bookmarkEnd w:id="325"/>
      <w:bookmarkEnd w:id="326"/>
      <w:r w:rsidRPr="00462E0C">
        <w:t>Conflicts of interest</w:t>
      </w:r>
      <w:bookmarkEnd w:id="319"/>
      <w:bookmarkEnd w:id="327"/>
      <w:bookmarkEnd w:id="328"/>
      <w:bookmarkEnd w:id="329"/>
    </w:p>
    <w:p w14:paraId="4EC103BC" w14:textId="7A37C07E" w:rsidR="002662F6" w:rsidRDefault="000B5218" w:rsidP="00007E4B">
      <w:bookmarkStart w:id="330" w:name="_Toc496536699"/>
      <w:r w:rsidRPr="005A61FE">
        <w:t>Any conflicts</w:t>
      </w:r>
      <w:r w:rsidR="002662F6">
        <w:t xml:space="preserve"> of interest </w:t>
      </w:r>
      <w:bookmarkEnd w:id="330"/>
      <w:r w:rsidR="002662F6">
        <w:t xml:space="preserve">could affect the performance of </w:t>
      </w:r>
      <w:r w:rsidRPr="005A61FE">
        <w:t xml:space="preserve">the </w:t>
      </w:r>
      <w:r w:rsidR="00AD4EBE">
        <w:t xml:space="preserve">Health Sector </w:t>
      </w:r>
      <w:r w:rsidR="00E9251E">
        <w:t>Information Sharing and Analysis Centre Acceleration Grants</w:t>
      </w:r>
      <w:r w:rsidRPr="005A61FE">
        <w:t xml:space="preserve"> program. There may be a </w:t>
      </w:r>
      <w:hyperlink r:id="rId42" w:history="1">
        <w:r w:rsidRPr="005A61FE">
          <w:t>conflict of interest</w:t>
        </w:r>
      </w:hyperlink>
      <w:r w:rsidRPr="005A61FE">
        <w:t>, or perceived</w:t>
      </w:r>
      <w:r w:rsidR="00B20351">
        <w:t xml:space="preserve"> conflict of interest</w:t>
      </w:r>
      <w:r w:rsidRPr="005A61FE">
        <w:t>, if our staff, any member of</w:t>
      </w:r>
      <w:r w:rsidR="00D610B9">
        <w:t xml:space="preserve"> the Panel</w:t>
      </w:r>
      <w:r w:rsidRPr="005A61FE">
        <w:t xml:space="preserve"> or advisor and/or you or any of your personnel</w:t>
      </w:r>
      <w:r w:rsidR="00414A64">
        <w:t>:</w:t>
      </w:r>
    </w:p>
    <w:p w14:paraId="5DB92A3F" w14:textId="77777777" w:rsidR="000B5218" w:rsidRPr="00AE1B8C" w:rsidRDefault="000B5218" w:rsidP="00D36F07">
      <w:pPr>
        <w:pStyle w:val="ListBullet"/>
      </w:pPr>
      <w:r w:rsidRPr="00E4689F">
        <w:t>has a professional, commercial or personal relationship with a party who is able to influence the application selection process, such</w:t>
      </w:r>
      <w:r w:rsidR="002662F6" w:rsidRPr="00E4689F">
        <w:t xml:space="preserve"> as </w:t>
      </w:r>
      <w:r w:rsidRPr="00E4689F">
        <w:t>an Australian Government officer</w:t>
      </w:r>
      <w:r w:rsidR="00E9251E" w:rsidRPr="00E4689F">
        <w:t xml:space="preserve"> or </w:t>
      </w:r>
      <w:r w:rsidR="00E9251E" w:rsidRPr="00AE1B8C">
        <w:t xml:space="preserve">member of the </w:t>
      </w:r>
      <w:r w:rsidR="00D610B9" w:rsidRPr="00AE1B8C">
        <w:t>P</w:t>
      </w:r>
      <w:r w:rsidR="00E9251E" w:rsidRPr="00AE1B8C">
        <w:t>anel</w:t>
      </w:r>
    </w:p>
    <w:p w14:paraId="2396A2C2"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64EEA738" w14:textId="77777777"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3291F8C5"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250166D9"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1D35F09" w14:textId="77777777" w:rsidR="000B5218" w:rsidRPr="005A61FE" w:rsidRDefault="000B5218" w:rsidP="000B5218">
      <w:r w:rsidRPr="005A61FE">
        <w:lastRenderedPageBreak/>
        <w:t xml:space="preserve">Conflicts of interest for Australian Government staff are handled as set out in the Australian </w:t>
      </w:r>
      <w:hyperlink r:id="rId43"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4" w:history="1">
        <w:r w:rsidR="005B4FCB" w:rsidRPr="00132512">
          <w:rPr>
            <w:rStyle w:val="Hyperlink"/>
            <w:i/>
          </w:rPr>
          <w:t>Public Service Act 1999</w:t>
        </w:r>
      </w:hyperlink>
      <w:r w:rsidRPr="001D1072">
        <w:t xml:space="preserve">. </w:t>
      </w:r>
      <w:r w:rsidR="00D610B9">
        <w:t>Panel</w:t>
      </w:r>
      <w:r w:rsidRPr="005A61FE">
        <w:t xml:space="preserve"> members and other officials including the decision maker must also declare any conflicts of interest.</w:t>
      </w:r>
    </w:p>
    <w:p w14:paraId="64F1ABB1" w14:textId="77777777" w:rsidR="001A612B" w:rsidRPr="005A61FE" w:rsidRDefault="001A612B" w:rsidP="001A612B">
      <w:bookmarkStart w:id="331" w:name="_Toc530073069"/>
      <w:bookmarkStart w:id="332" w:name="_Toc530073070"/>
      <w:bookmarkStart w:id="333" w:name="_Toc530073074"/>
      <w:bookmarkStart w:id="334" w:name="_Toc530073075"/>
      <w:bookmarkStart w:id="335" w:name="_Toc530073076"/>
      <w:bookmarkStart w:id="336" w:name="_Toc530073078"/>
      <w:bookmarkStart w:id="337" w:name="_Toc530073079"/>
      <w:bookmarkStart w:id="338" w:name="_Toc530073080"/>
      <w:bookmarkStart w:id="339" w:name="_Toc496536701"/>
      <w:bookmarkStart w:id="340" w:name="_Toc531277530"/>
      <w:bookmarkStart w:id="341" w:name="_Toc955340"/>
      <w:bookmarkEnd w:id="311"/>
      <w:bookmarkEnd w:id="312"/>
      <w:bookmarkEnd w:id="331"/>
      <w:bookmarkEnd w:id="332"/>
      <w:bookmarkEnd w:id="333"/>
      <w:bookmarkEnd w:id="334"/>
      <w:bookmarkEnd w:id="335"/>
      <w:bookmarkEnd w:id="336"/>
      <w:bookmarkEnd w:id="337"/>
      <w:bookmarkEnd w:id="338"/>
      <w:r w:rsidRPr="005A61FE">
        <w:t xml:space="preserve">We publish our </w:t>
      </w:r>
      <w:hyperlink r:id="rId45"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65493D2" w14:textId="77777777" w:rsidR="001956C5" w:rsidRPr="00E62F87" w:rsidRDefault="001A612B" w:rsidP="00ED3B48">
      <w:pPr>
        <w:pStyle w:val="Heading3"/>
      </w:pPr>
      <w:r w:rsidRPr="00E62F87">
        <w:t xml:space="preserve"> </w:t>
      </w:r>
      <w:bookmarkStart w:id="342" w:name="_Toc167354326"/>
      <w:r w:rsidR="00A72071">
        <w:t>Privacy</w:t>
      </w:r>
      <w:bookmarkEnd w:id="339"/>
      <w:bookmarkEnd w:id="340"/>
      <w:bookmarkEnd w:id="341"/>
      <w:bookmarkEnd w:id="342"/>
    </w:p>
    <w:p w14:paraId="15B7B60F" w14:textId="77777777" w:rsidR="00FA169E" w:rsidRPr="00E62F87" w:rsidRDefault="00FA169E" w:rsidP="00084FA8">
      <w:r w:rsidRPr="00E62F87">
        <w:t xml:space="preserve">Unless the information you provide to </w:t>
      </w:r>
      <w:r w:rsidR="00234A47">
        <w:t xml:space="preserve">us </w:t>
      </w:r>
      <w:r w:rsidR="00B20351">
        <w:t>is</w:t>
      </w:r>
      <w:r w:rsidR="00414A64">
        <w:t>:</w:t>
      </w:r>
      <w:bookmarkStart w:id="343" w:name="_Toc129097525"/>
      <w:bookmarkStart w:id="344" w:name="_Toc129097711"/>
      <w:bookmarkStart w:id="345" w:name="_Toc129097897"/>
      <w:bookmarkEnd w:id="343"/>
      <w:bookmarkEnd w:id="344"/>
      <w:bookmarkEnd w:id="345"/>
    </w:p>
    <w:p w14:paraId="43D01DF6" w14:textId="7777777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346" w:name="_Toc129097526"/>
      <w:bookmarkStart w:id="347" w:name="_Toc129097712"/>
      <w:bookmarkStart w:id="348" w:name="_Toc129097898"/>
      <w:bookmarkEnd w:id="346"/>
      <w:bookmarkEnd w:id="347"/>
      <w:bookmarkEnd w:id="348"/>
    </w:p>
    <w:p w14:paraId="221A4F45" w14:textId="77777777" w:rsidR="00FA169E" w:rsidRPr="00E62F87" w:rsidRDefault="005304C8" w:rsidP="00B125A1">
      <w:pPr>
        <w:pStyle w:val="ListBullet"/>
        <w:spacing w:after="120"/>
      </w:pPr>
      <w:r w:rsidRPr="00E62F87">
        <w:t xml:space="preserve">personal </w:t>
      </w:r>
      <w:r w:rsidR="00FA169E" w:rsidRPr="00E62F87">
        <w:t>information as per</w:t>
      </w:r>
      <w:bookmarkStart w:id="349" w:name="_Toc129097527"/>
      <w:bookmarkStart w:id="350" w:name="_Toc129097713"/>
      <w:bookmarkStart w:id="351" w:name="_Toc129097899"/>
      <w:bookmarkEnd w:id="349"/>
      <w:bookmarkEnd w:id="350"/>
      <w:bookmarkEnd w:id="351"/>
      <w:r w:rsidR="00084FA8">
        <w:t xml:space="preserve"> below.</w:t>
      </w:r>
    </w:p>
    <w:p w14:paraId="665FC8EE" w14:textId="77777777"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52" w:name="_Toc129097528"/>
      <w:bookmarkStart w:id="353" w:name="_Toc129097714"/>
      <w:bookmarkStart w:id="354" w:name="_Toc129097900"/>
      <w:bookmarkEnd w:id="352"/>
      <w:bookmarkEnd w:id="353"/>
      <w:bookmarkEnd w:id="354"/>
    </w:p>
    <w:p w14:paraId="03AC3B84" w14:textId="77777777"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355" w:name="_Toc129097529"/>
      <w:bookmarkStart w:id="356" w:name="_Toc129097715"/>
      <w:bookmarkStart w:id="357" w:name="_Toc129097901"/>
      <w:bookmarkEnd w:id="355"/>
      <w:bookmarkEnd w:id="356"/>
      <w:bookmarkEnd w:id="357"/>
    </w:p>
    <w:p w14:paraId="0173DD65" w14:textId="77777777" w:rsidR="00FA169E" w:rsidRPr="00E62F87" w:rsidRDefault="00FA169E" w:rsidP="00B125A1">
      <w:pPr>
        <w:pStyle w:val="ListBullet"/>
      </w:pPr>
      <w:r w:rsidRPr="00E62F87">
        <w:t>for research</w:t>
      </w:r>
      <w:bookmarkStart w:id="358" w:name="_Toc129097530"/>
      <w:bookmarkStart w:id="359" w:name="_Toc129097716"/>
      <w:bookmarkStart w:id="360" w:name="_Toc129097902"/>
      <w:bookmarkEnd w:id="358"/>
      <w:bookmarkEnd w:id="359"/>
      <w:bookmarkEnd w:id="360"/>
    </w:p>
    <w:p w14:paraId="55012622" w14:textId="77777777" w:rsidR="00FA169E" w:rsidRDefault="00FA169E" w:rsidP="00084FA8">
      <w:pPr>
        <w:pStyle w:val="ListBullet"/>
      </w:pPr>
      <w:r w:rsidRPr="00E62F87">
        <w:t>to announce the awarding of grants</w:t>
      </w:r>
      <w:r w:rsidR="00A86209">
        <w:t>.</w:t>
      </w:r>
      <w:bookmarkStart w:id="361" w:name="_Toc129097531"/>
      <w:bookmarkStart w:id="362" w:name="_Toc129097717"/>
      <w:bookmarkStart w:id="363" w:name="_Toc129097903"/>
      <w:bookmarkEnd w:id="361"/>
      <w:bookmarkEnd w:id="362"/>
      <w:bookmarkEnd w:id="363"/>
    </w:p>
    <w:p w14:paraId="2820DA4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0F6247EF" w14:textId="77777777" w:rsidR="00084FA8" w:rsidRPr="00E62F87" w:rsidRDefault="00084FA8" w:rsidP="00084FA8">
      <w:pPr>
        <w:pStyle w:val="ListBullet"/>
      </w:pPr>
      <w:r w:rsidRPr="00E62F87">
        <w:t>what personal information we collect</w:t>
      </w:r>
    </w:p>
    <w:p w14:paraId="486E5E83" w14:textId="77777777" w:rsidR="00084FA8" w:rsidRPr="00E62F87" w:rsidRDefault="00084FA8" w:rsidP="00084FA8">
      <w:pPr>
        <w:pStyle w:val="ListBullet"/>
      </w:pPr>
      <w:r w:rsidRPr="00E62F87">
        <w:t xml:space="preserve">why we collect your personal information </w:t>
      </w:r>
    </w:p>
    <w:p w14:paraId="4D2C9464"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245A123" w14:textId="77777777"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w:t>
      </w:r>
      <w:r w:rsidRPr="00E4689F">
        <w:t xml:space="preserve">, </w:t>
      </w:r>
      <w:r w:rsidRPr="00AE1B8C">
        <w:t xml:space="preserve">the </w:t>
      </w:r>
      <w:r w:rsidR="00D610B9" w:rsidRPr="00AE1B8C">
        <w:t>Panel</w:t>
      </w:r>
      <w:r w:rsidRPr="00AE1B8C">
        <w:t>,</w:t>
      </w:r>
      <w:r w:rsidRPr="00E4689F">
        <w:t xml:space="preserve"> and other Commonwealth employees and contractors, so we can:</w:t>
      </w:r>
    </w:p>
    <w:p w14:paraId="04438945" w14:textId="77777777" w:rsidR="00084FA8" w:rsidRPr="00E62F87" w:rsidRDefault="00084FA8" w:rsidP="00084FA8">
      <w:pPr>
        <w:pStyle w:val="ListBullet"/>
      </w:pPr>
      <w:r w:rsidRPr="00E62F87">
        <w:t xml:space="preserve">manage the </w:t>
      </w:r>
      <w:r>
        <w:t>program</w:t>
      </w:r>
    </w:p>
    <w:p w14:paraId="2DF5CF78"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4A24F94C" w14:textId="77777777" w:rsidR="00084FA8" w:rsidRPr="00E62F87" w:rsidRDefault="00084FA8" w:rsidP="00084FA8">
      <w:pPr>
        <w:spacing w:after="80"/>
      </w:pPr>
      <w:r w:rsidRPr="00E62F87">
        <w:t xml:space="preserve">We, or the </w:t>
      </w:r>
      <w:r>
        <w:t>Minister, may:</w:t>
      </w:r>
    </w:p>
    <w:p w14:paraId="077CB620" w14:textId="77777777" w:rsidR="00084FA8" w:rsidRPr="00E62F87" w:rsidRDefault="00084FA8" w:rsidP="00084FA8">
      <w:pPr>
        <w:pStyle w:val="ListBullet"/>
      </w:pPr>
      <w:r w:rsidRPr="00E62F87">
        <w:t>announce the names of successful applicants to the public</w:t>
      </w:r>
    </w:p>
    <w:p w14:paraId="5663911C" w14:textId="77777777" w:rsidR="00084FA8" w:rsidRPr="00E62F87" w:rsidRDefault="00084FA8" w:rsidP="00084FA8">
      <w:pPr>
        <w:pStyle w:val="ListBullet"/>
      </w:pPr>
      <w:r w:rsidRPr="00E62F87">
        <w:t>publish personal information on the department’s websites.</w:t>
      </w:r>
    </w:p>
    <w:p w14:paraId="44C2D4CF" w14:textId="77777777" w:rsidR="00084FA8" w:rsidRPr="00E62F87" w:rsidRDefault="00084FA8" w:rsidP="00084FA8">
      <w:pPr>
        <w:spacing w:after="80"/>
      </w:pPr>
      <w:r w:rsidRPr="00E62F87">
        <w:t xml:space="preserve">You may read our </w:t>
      </w:r>
      <w:hyperlink r:id="rId46"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016AE9C9" w14:textId="77777777" w:rsidR="00084FA8" w:rsidRPr="00E62F87" w:rsidRDefault="00084FA8" w:rsidP="00084FA8">
      <w:pPr>
        <w:pStyle w:val="ListBullet"/>
      </w:pPr>
      <w:r w:rsidRPr="00E62F87">
        <w:t>what is personal information</w:t>
      </w:r>
    </w:p>
    <w:p w14:paraId="7D977CA9" w14:textId="77777777" w:rsidR="00084FA8" w:rsidRPr="00E62F87" w:rsidRDefault="00084FA8" w:rsidP="00084FA8">
      <w:pPr>
        <w:pStyle w:val="ListBullet"/>
      </w:pPr>
      <w:r w:rsidRPr="00E62F87">
        <w:t>how we collect, use, disclose and store your personal information</w:t>
      </w:r>
    </w:p>
    <w:p w14:paraId="37966BE3" w14:textId="77777777" w:rsidR="00084FA8" w:rsidRPr="00E62F87" w:rsidRDefault="00084FA8" w:rsidP="00084FA8">
      <w:pPr>
        <w:pStyle w:val="ListBullet"/>
      </w:pPr>
      <w:r w:rsidRPr="00E62F87">
        <w:t>how you can access and correct your personal information.</w:t>
      </w:r>
    </w:p>
    <w:p w14:paraId="20B5B8A9" w14:textId="77777777" w:rsidR="004B44EC" w:rsidRPr="00E62F87" w:rsidRDefault="00A72071" w:rsidP="00ED3B48">
      <w:pPr>
        <w:pStyle w:val="Heading3"/>
      </w:pPr>
      <w:bookmarkStart w:id="364" w:name="_Ref468133654"/>
      <w:bookmarkStart w:id="365" w:name="_Toc496536702"/>
      <w:bookmarkStart w:id="366" w:name="_Toc531277531"/>
      <w:bookmarkStart w:id="367" w:name="_Toc955341"/>
      <w:bookmarkStart w:id="368" w:name="_Toc167354327"/>
      <w:r>
        <w:t>C</w:t>
      </w:r>
      <w:r w:rsidR="00BB37A8">
        <w:t xml:space="preserve">onfidential </w:t>
      </w:r>
      <w:r w:rsidR="004B44EC" w:rsidRPr="00E62F87">
        <w:t>information</w:t>
      </w:r>
      <w:bookmarkEnd w:id="364"/>
      <w:bookmarkEnd w:id="365"/>
      <w:bookmarkEnd w:id="366"/>
      <w:bookmarkEnd w:id="367"/>
      <w:bookmarkEnd w:id="368"/>
    </w:p>
    <w:p w14:paraId="7679F306"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w:t>
      </w:r>
      <w:r>
        <w:rPr>
          <w:lang w:eastAsia="en-AU"/>
        </w:rPr>
        <w:lastRenderedPageBreak/>
        <w:t>information is publicly available (other than through breach of a confidentiality or non-disclosure obligation).</w:t>
      </w:r>
    </w:p>
    <w:p w14:paraId="3F6D1FE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586D71A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79ACF45E"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7B27B3E7"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3D2DAB91"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C1B9CE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6A5E87AE" w14:textId="77777777"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69" w:name="_Toc129097533"/>
      <w:bookmarkStart w:id="370" w:name="_Toc129097719"/>
      <w:bookmarkStart w:id="371" w:name="_Toc129097905"/>
      <w:bookmarkEnd w:id="369"/>
      <w:bookmarkEnd w:id="370"/>
      <w:bookmarkEnd w:id="371"/>
    </w:p>
    <w:p w14:paraId="47880889" w14:textId="77777777" w:rsidR="004B44EC" w:rsidRPr="00E62F87" w:rsidRDefault="004B44EC" w:rsidP="004A5A77">
      <w:pPr>
        <w:pStyle w:val="ListBullet"/>
      </w:pPr>
      <w:r w:rsidRPr="00E62F87">
        <w:t xml:space="preserve">to </w:t>
      </w:r>
      <w:r w:rsidR="00D610B9" w:rsidRPr="00AE1B8C">
        <w:t>the P</w:t>
      </w:r>
      <w:r w:rsidR="00E9251E" w:rsidRPr="00AE1B8C">
        <w:t>anel</w:t>
      </w:r>
      <w:r w:rsidRPr="00E62F87">
        <w:t xml:space="preserve"> and </w:t>
      </w:r>
      <w:r w:rsidR="00BB37A8">
        <w:t>our</w:t>
      </w:r>
      <w:r w:rsidRPr="00E62F87">
        <w:t xml:space="preserve"> Commonwealth employees and contractors, to help us manage the </w:t>
      </w:r>
      <w:r w:rsidR="00262481">
        <w:t>program</w:t>
      </w:r>
      <w:r w:rsidR="00BB37A8">
        <w:t xml:space="preserve"> effectively</w:t>
      </w:r>
      <w:bookmarkStart w:id="372" w:name="_Toc129097534"/>
      <w:bookmarkStart w:id="373" w:name="_Toc129097720"/>
      <w:bookmarkStart w:id="374" w:name="_Toc129097906"/>
      <w:bookmarkEnd w:id="372"/>
      <w:bookmarkEnd w:id="373"/>
      <w:bookmarkEnd w:id="374"/>
    </w:p>
    <w:p w14:paraId="48BC3FF1" w14:textId="77777777" w:rsidR="004B44EC" w:rsidRPr="00E62F87" w:rsidRDefault="004B44EC" w:rsidP="004A5A77">
      <w:pPr>
        <w:pStyle w:val="ListBullet"/>
      </w:pPr>
      <w:r w:rsidRPr="00E62F87">
        <w:t>to the Auditor-General, Ombudsman or Privacy Commissioner</w:t>
      </w:r>
      <w:bookmarkStart w:id="375" w:name="_Toc129097535"/>
      <w:bookmarkStart w:id="376" w:name="_Toc129097721"/>
      <w:bookmarkStart w:id="377" w:name="_Toc129097907"/>
      <w:bookmarkEnd w:id="375"/>
      <w:bookmarkEnd w:id="376"/>
      <w:bookmarkEnd w:id="377"/>
    </w:p>
    <w:p w14:paraId="78EDE806" w14:textId="77777777" w:rsidR="004B44EC" w:rsidRPr="00E62F87" w:rsidRDefault="004B44EC" w:rsidP="004A5A77">
      <w:pPr>
        <w:pStyle w:val="ListBullet"/>
      </w:pPr>
      <w:r w:rsidRPr="00E62F87">
        <w:t xml:space="preserve">to the responsible Minister or </w:t>
      </w:r>
      <w:r w:rsidR="00E04C95">
        <w:t>Assistant Minister</w:t>
      </w:r>
      <w:bookmarkStart w:id="378" w:name="_Toc129097536"/>
      <w:bookmarkStart w:id="379" w:name="_Toc129097722"/>
      <w:bookmarkStart w:id="380" w:name="_Toc129097908"/>
      <w:bookmarkEnd w:id="378"/>
      <w:bookmarkEnd w:id="379"/>
      <w:bookmarkEnd w:id="380"/>
    </w:p>
    <w:p w14:paraId="59EB2876" w14:textId="77777777" w:rsidR="004B44EC" w:rsidRPr="00E62F87" w:rsidRDefault="004B44EC" w:rsidP="004A5A77">
      <w:pPr>
        <w:pStyle w:val="ListBullet"/>
        <w:spacing w:after="120"/>
      </w:pPr>
      <w:r w:rsidRPr="00E62F87">
        <w:t>to a House or a Committee of the Australian Parliament.</w:t>
      </w:r>
      <w:bookmarkStart w:id="381" w:name="_Toc129097537"/>
      <w:bookmarkStart w:id="382" w:name="_Toc129097723"/>
      <w:bookmarkStart w:id="383" w:name="_Toc129097909"/>
      <w:bookmarkEnd w:id="381"/>
      <w:bookmarkEnd w:id="382"/>
      <w:bookmarkEnd w:id="383"/>
    </w:p>
    <w:p w14:paraId="2D7C217E" w14:textId="7CEDD4DE"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84" w:name="_Toc129097538"/>
      <w:bookmarkStart w:id="385" w:name="_Toc129097724"/>
      <w:bookmarkStart w:id="386" w:name="_Toc129097910"/>
      <w:bookmarkEnd w:id="384"/>
      <w:bookmarkEnd w:id="385"/>
      <w:bookmarkEnd w:id="386"/>
      <w:r w:rsidR="00C23B45">
        <w:t>:</w:t>
      </w:r>
    </w:p>
    <w:p w14:paraId="0E1DA476" w14:textId="77777777"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87" w:name="_Toc129097539"/>
      <w:bookmarkStart w:id="388" w:name="_Toc129097725"/>
      <w:bookmarkStart w:id="389" w:name="_Toc129097911"/>
      <w:bookmarkEnd w:id="387"/>
      <w:bookmarkEnd w:id="388"/>
      <w:bookmarkEnd w:id="389"/>
    </w:p>
    <w:p w14:paraId="223AF37F" w14:textId="77777777" w:rsidR="004B44EC" w:rsidRPr="00E62F87" w:rsidRDefault="004B44EC" w:rsidP="004A5A77">
      <w:pPr>
        <w:pStyle w:val="ListBullet"/>
      </w:pPr>
      <w:r w:rsidRPr="00E62F87">
        <w:t xml:space="preserve">you agree to the information being </w:t>
      </w:r>
      <w:r w:rsidR="00BB37A8">
        <w:t>disclosed</w:t>
      </w:r>
      <w:r w:rsidRPr="00E62F87">
        <w:t>, or</w:t>
      </w:r>
      <w:bookmarkStart w:id="390" w:name="_Toc129097540"/>
      <w:bookmarkStart w:id="391" w:name="_Toc129097726"/>
      <w:bookmarkStart w:id="392" w:name="_Toc129097912"/>
      <w:bookmarkEnd w:id="390"/>
      <w:bookmarkEnd w:id="391"/>
      <w:bookmarkEnd w:id="392"/>
    </w:p>
    <w:p w14:paraId="4A9C248E" w14:textId="77777777" w:rsidR="004B44EC" w:rsidRPr="00E62F87" w:rsidRDefault="004B44EC" w:rsidP="00B125A1">
      <w:pPr>
        <w:pStyle w:val="ListBullet"/>
        <w:spacing w:after="120"/>
      </w:pPr>
      <w:r w:rsidRPr="00E62F87">
        <w:t>someone other than us has made the confidential information public.</w:t>
      </w:r>
      <w:bookmarkStart w:id="393" w:name="_Toc129097541"/>
      <w:bookmarkStart w:id="394" w:name="_Toc129097727"/>
      <w:bookmarkStart w:id="395" w:name="_Toc129097913"/>
      <w:bookmarkEnd w:id="393"/>
      <w:bookmarkEnd w:id="394"/>
      <w:bookmarkEnd w:id="395"/>
    </w:p>
    <w:p w14:paraId="6333381F" w14:textId="77777777" w:rsidR="00082C2C" w:rsidRDefault="00082C2C" w:rsidP="00ED3B48">
      <w:pPr>
        <w:pStyle w:val="Heading3"/>
      </w:pPr>
      <w:bookmarkStart w:id="396" w:name="_Toc129097542"/>
      <w:bookmarkStart w:id="397" w:name="_Toc129097728"/>
      <w:bookmarkStart w:id="398" w:name="_Toc129097914"/>
      <w:bookmarkStart w:id="399" w:name="_Toc496536705"/>
      <w:bookmarkStart w:id="400" w:name="_Toc489952724"/>
      <w:bookmarkStart w:id="401" w:name="_Toc496536706"/>
      <w:bookmarkStart w:id="402" w:name="_Toc531277534"/>
      <w:bookmarkStart w:id="403" w:name="_Toc955344"/>
      <w:bookmarkStart w:id="404" w:name="_Toc167354328"/>
      <w:bookmarkEnd w:id="396"/>
      <w:bookmarkEnd w:id="397"/>
      <w:bookmarkEnd w:id="398"/>
      <w:bookmarkEnd w:id="399"/>
      <w:r>
        <w:t>Freedom of information</w:t>
      </w:r>
      <w:bookmarkEnd w:id="400"/>
      <w:bookmarkEnd w:id="401"/>
      <w:bookmarkEnd w:id="402"/>
      <w:bookmarkEnd w:id="403"/>
      <w:bookmarkEnd w:id="404"/>
    </w:p>
    <w:p w14:paraId="3EFCE39D"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06B4DC86"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37CB607" w14:textId="77777777"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05" w:name="_Toc129097558"/>
      <w:bookmarkStart w:id="406" w:name="_Toc129097744"/>
      <w:bookmarkStart w:id="407" w:name="_Toc129097930"/>
      <w:bookmarkEnd w:id="405"/>
      <w:bookmarkEnd w:id="406"/>
      <w:bookmarkEnd w:id="407"/>
    </w:p>
    <w:p w14:paraId="426010F8" w14:textId="77777777" w:rsidR="00F53E9F" w:rsidRDefault="00F53E9F">
      <w:pPr>
        <w:spacing w:before="0" w:after="0" w:line="240" w:lineRule="auto"/>
        <w:rPr>
          <w:rFonts w:cstheme="minorHAnsi"/>
          <w:b/>
          <w:bCs/>
          <w:iCs w:val="0"/>
          <w:color w:val="264F90"/>
          <w:sz w:val="32"/>
          <w:szCs w:val="32"/>
        </w:rPr>
      </w:pPr>
      <w:bookmarkStart w:id="408" w:name="_Toc129097565"/>
      <w:bookmarkStart w:id="409" w:name="_Toc129097751"/>
      <w:bookmarkStart w:id="410" w:name="_Toc129097937"/>
      <w:bookmarkStart w:id="411" w:name="_Ref17466953"/>
      <w:bookmarkEnd w:id="408"/>
      <w:bookmarkEnd w:id="409"/>
      <w:bookmarkEnd w:id="410"/>
      <w:r>
        <w:br w:type="page"/>
      </w:r>
    </w:p>
    <w:p w14:paraId="7A77DF8B" w14:textId="77777777" w:rsidR="00CD2CCD" w:rsidRPr="00E9251E" w:rsidRDefault="00BB5EF3" w:rsidP="00ED3B48">
      <w:pPr>
        <w:pStyle w:val="Heading2"/>
        <w:rPr>
          <w:rFonts w:ascii="Verdana" w:hAnsi="Verdana"/>
          <w:szCs w:val="20"/>
        </w:rPr>
      </w:pPr>
      <w:bookmarkStart w:id="412" w:name="_Toc167354329"/>
      <w:r>
        <w:lastRenderedPageBreak/>
        <w:t>Glossary</w:t>
      </w:r>
      <w:bookmarkEnd w:id="411"/>
      <w:bookmarkEnd w:id="41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94B8691" w14:textId="77777777" w:rsidTr="001432F9">
        <w:trPr>
          <w:cantSplit/>
          <w:tblHeader/>
        </w:trPr>
        <w:tc>
          <w:tcPr>
            <w:tcW w:w="1843" w:type="pct"/>
            <w:shd w:val="clear" w:color="auto" w:fill="264F90"/>
          </w:tcPr>
          <w:p w14:paraId="63C7D57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45483A8"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191519E6" w14:textId="77777777" w:rsidTr="001432F9">
        <w:trPr>
          <w:cantSplit/>
        </w:trPr>
        <w:tc>
          <w:tcPr>
            <w:tcW w:w="1843" w:type="pct"/>
          </w:tcPr>
          <w:p w14:paraId="21764DE8" w14:textId="77777777" w:rsidR="0015223E" w:rsidRDefault="0015223E" w:rsidP="0015223E">
            <w:r>
              <w:t>a</w:t>
            </w:r>
            <w:r w:rsidRPr="00274AE2">
              <w:t>dministering entity</w:t>
            </w:r>
          </w:p>
        </w:tc>
        <w:tc>
          <w:tcPr>
            <w:tcW w:w="3157" w:type="pct"/>
          </w:tcPr>
          <w:p w14:paraId="52977FF7" w14:textId="77777777"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672032FC" w14:textId="77777777" w:rsidTr="001432F9">
        <w:trPr>
          <w:cantSplit/>
        </w:trPr>
        <w:tc>
          <w:tcPr>
            <w:tcW w:w="1843" w:type="pct"/>
          </w:tcPr>
          <w:p w14:paraId="598F46FF" w14:textId="77777777" w:rsidR="0015223E" w:rsidRDefault="0015223E" w:rsidP="0015223E">
            <w:r>
              <w:t>application form</w:t>
            </w:r>
          </w:p>
        </w:tc>
        <w:tc>
          <w:tcPr>
            <w:tcW w:w="3157" w:type="pct"/>
          </w:tcPr>
          <w:p w14:paraId="68A3988C" w14:textId="77777777"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54966AB5" w14:textId="77777777" w:rsidTr="001432F9">
        <w:trPr>
          <w:cantSplit/>
        </w:trPr>
        <w:tc>
          <w:tcPr>
            <w:tcW w:w="1843" w:type="pct"/>
          </w:tcPr>
          <w:p w14:paraId="5950DE9D" w14:textId="77777777" w:rsidR="0015223E" w:rsidRDefault="00DC0694" w:rsidP="0015223E">
            <w:r>
              <w:t>a</w:t>
            </w:r>
            <w:r w:rsidR="0015223E" w:rsidRPr="001B21A4">
              <w:t>ssessment criteria</w:t>
            </w:r>
          </w:p>
        </w:tc>
        <w:tc>
          <w:tcPr>
            <w:tcW w:w="3157" w:type="pct"/>
          </w:tcPr>
          <w:p w14:paraId="0E790A8D" w14:textId="77777777"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33B044A8" w14:textId="77777777" w:rsidTr="001432F9">
        <w:trPr>
          <w:cantSplit/>
        </w:trPr>
        <w:tc>
          <w:tcPr>
            <w:tcW w:w="1843" w:type="pct"/>
          </w:tcPr>
          <w:p w14:paraId="29889765" w14:textId="77777777" w:rsidR="00DC0694" w:rsidRPr="002B0F9F" w:rsidRDefault="00670275" w:rsidP="00DC0694">
            <w:pPr>
              <w:rPr>
                <w:rFonts w:ascii="Calibri" w:hAnsi="Calibri"/>
                <w:iCs w:val="0"/>
                <w:szCs w:val="22"/>
              </w:rPr>
            </w:pPr>
            <w:hyperlink r:id="rId47" w:history="1">
              <w:r w:rsidR="002B0F9F">
                <w:rPr>
                  <w:rStyle w:val="Hyperlink"/>
                  <w:i/>
                  <w:iCs w:val="0"/>
                </w:rPr>
                <w:t>Commonwealth Grants Rules and Guidelines (CGRGs)</w:t>
              </w:r>
            </w:hyperlink>
          </w:p>
        </w:tc>
        <w:tc>
          <w:tcPr>
            <w:tcW w:w="3157" w:type="pct"/>
          </w:tcPr>
          <w:p w14:paraId="7824B7E8" w14:textId="77777777"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0FCF704" w14:textId="77777777" w:rsidTr="001432F9">
        <w:trPr>
          <w:cantSplit/>
        </w:trPr>
        <w:tc>
          <w:tcPr>
            <w:tcW w:w="1843" w:type="pct"/>
          </w:tcPr>
          <w:p w14:paraId="0C46A0CC" w14:textId="77777777" w:rsidR="00DC0694" w:rsidRDefault="00DC0694" w:rsidP="00DC0694">
            <w:r>
              <w:t>c</w:t>
            </w:r>
            <w:r w:rsidRPr="00463AB3">
              <w:t>ompletion date</w:t>
            </w:r>
          </w:p>
        </w:tc>
        <w:tc>
          <w:tcPr>
            <w:tcW w:w="3157" w:type="pct"/>
          </w:tcPr>
          <w:p w14:paraId="0C937BB1" w14:textId="7B0ADB07" w:rsidR="00DC0694" w:rsidRDefault="00DC0694" w:rsidP="00DC0694">
            <w:r>
              <w:t>T</w:t>
            </w:r>
            <w:r w:rsidRPr="00463AB3">
              <w:t>he expected date that the grant activity must be completed and the grant spent by</w:t>
            </w:r>
            <w:r w:rsidR="00C23B45">
              <w:t>.</w:t>
            </w:r>
            <w:r w:rsidRPr="00463AB3">
              <w:t xml:space="preserve"> </w:t>
            </w:r>
          </w:p>
        </w:tc>
      </w:tr>
      <w:tr w:rsidR="00DC0694" w:rsidRPr="009E3949" w14:paraId="63A1C603" w14:textId="77777777" w:rsidTr="001432F9">
        <w:trPr>
          <w:cantSplit/>
        </w:trPr>
        <w:tc>
          <w:tcPr>
            <w:tcW w:w="1843" w:type="pct"/>
          </w:tcPr>
          <w:p w14:paraId="539D1364" w14:textId="77777777" w:rsidR="00DC0694" w:rsidRDefault="00DC0694" w:rsidP="00DC0694">
            <w:r>
              <w:t>date of effect</w:t>
            </w:r>
          </w:p>
        </w:tc>
        <w:tc>
          <w:tcPr>
            <w:tcW w:w="3157" w:type="pct"/>
          </w:tcPr>
          <w:p w14:paraId="4BFDD358" w14:textId="77777777"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2E711107" w14:textId="77777777" w:rsidTr="001432F9">
        <w:trPr>
          <w:cantSplit/>
        </w:trPr>
        <w:tc>
          <w:tcPr>
            <w:tcW w:w="1843" w:type="pct"/>
          </w:tcPr>
          <w:p w14:paraId="50364245" w14:textId="77777777" w:rsidR="00DC0694" w:rsidRDefault="00DC0694" w:rsidP="00DC0694">
            <w:r>
              <w:t xml:space="preserve">Department </w:t>
            </w:r>
          </w:p>
        </w:tc>
        <w:tc>
          <w:tcPr>
            <w:tcW w:w="3157" w:type="pct"/>
          </w:tcPr>
          <w:p w14:paraId="4C994175" w14:textId="77777777" w:rsidR="00DC0694" w:rsidRPr="006C4678" w:rsidRDefault="00DC0694" w:rsidP="00DC0694">
            <w:r w:rsidRPr="006C4678">
              <w:t>The Department of Industry, Science</w:t>
            </w:r>
            <w:r>
              <w:t xml:space="preserve"> and Resources</w:t>
            </w:r>
            <w:r w:rsidRPr="006C4678">
              <w:t>.</w:t>
            </w:r>
          </w:p>
        </w:tc>
      </w:tr>
      <w:tr w:rsidR="00DC0694" w:rsidRPr="009E3949" w14:paraId="25C0E82C" w14:textId="77777777" w:rsidTr="001432F9">
        <w:trPr>
          <w:cantSplit/>
        </w:trPr>
        <w:tc>
          <w:tcPr>
            <w:tcW w:w="1843" w:type="pct"/>
          </w:tcPr>
          <w:p w14:paraId="42A7061F" w14:textId="77777777" w:rsidR="00DC0694" w:rsidRDefault="00DC0694" w:rsidP="00DC0694">
            <w:r>
              <w:t>d</w:t>
            </w:r>
            <w:r w:rsidRPr="001B21A4">
              <w:t>ecision maker</w:t>
            </w:r>
          </w:p>
        </w:tc>
        <w:tc>
          <w:tcPr>
            <w:tcW w:w="3157" w:type="pct"/>
          </w:tcPr>
          <w:p w14:paraId="1CA29F2B" w14:textId="4DF1B8B5" w:rsidR="00DC0694" w:rsidRPr="006C4678" w:rsidRDefault="00DC0694" w:rsidP="00DC0694">
            <w:r>
              <w:rPr>
                <w:rFonts w:cs="Arial"/>
                <w:lang w:eastAsia="en-AU"/>
              </w:rPr>
              <w:t>T</w:t>
            </w:r>
            <w:r w:rsidRPr="00710FAB">
              <w:rPr>
                <w:rFonts w:cs="Arial"/>
                <w:lang w:eastAsia="en-AU"/>
              </w:rPr>
              <w:t>he person who makes a decision to award a grant</w:t>
            </w:r>
            <w:r>
              <w:rPr>
                <w:rFonts w:cs="Arial"/>
                <w:lang w:eastAsia="en-AU"/>
              </w:rPr>
              <w:t>.</w:t>
            </w:r>
            <w:r w:rsidR="007F7747">
              <w:rPr>
                <w:rFonts w:cs="Arial"/>
                <w:lang w:eastAsia="en-AU"/>
              </w:rPr>
              <w:t xml:space="preserve"> The </w:t>
            </w:r>
            <w:r w:rsidR="00FD1EB9">
              <w:rPr>
                <w:rFonts w:cs="Arial"/>
                <w:lang w:eastAsia="en-AU"/>
              </w:rPr>
              <w:t xml:space="preserve">Department of Home Affairs </w:t>
            </w:r>
            <w:r w:rsidR="0024225E">
              <w:t>First Assistant Secretary, Critical Infrastructure Partnership and Policy</w:t>
            </w:r>
            <w:r w:rsidR="00222908">
              <w:t xml:space="preserve"> Division</w:t>
            </w:r>
            <w:r w:rsidR="0024225E" w:rsidDel="0024225E">
              <w:rPr>
                <w:rFonts w:cs="Arial"/>
                <w:lang w:eastAsia="en-AU"/>
              </w:rPr>
              <w:t xml:space="preserve"> </w:t>
            </w:r>
            <w:r w:rsidR="007F7747">
              <w:rPr>
                <w:rFonts w:cs="Arial"/>
                <w:lang w:eastAsia="en-AU"/>
              </w:rPr>
              <w:t xml:space="preserve">is the decision maker for this grant. </w:t>
            </w:r>
          </w:p>
        </w:tc>
      </w:tr>
      <w:tr w:rsidR="00DC0694" w:rsidRPr="009E3949" w14:paraId="442C9C71" w14:textId="77777777" w:rsidTr="001432F9">
        <w:trPr>
          <w:cantSplit/>
        </w:trPr>
        <w:tc>
          <w:tcPr>
            <w:tcW w:w="1843" w:type="pct"/>
          </w:tcPr>
          <w:p w14:paraId="7497B89F" w14:textId="77777777" w:rsidR="00DC0694" w:rsidRPr="00DD0810" w:rsidRDefault="00D610B9" w:rsidP="00DC0694">
            <w:r>
              <w:t>the Panel</w:t>
            </w:r>
          </w:p>
        </w:tc>
        <w:tc>
          <w:tcPr>
            <w:tcW w:w="3157" w:type="pct"/>
          </w:tcPr>
          <w:p w14:paraId="7B92A764" w14:textId="36087AEB" w:rsidR="00DC0694" w:rsidRPr="007D429E" w:rsidRDefault="00DC0694" w:rsidP="00DC0694">
            <w:pPr>
              <w:rPr>
                <w:color w:val="000000"/>
                <w:w w:val="0"/>
              </w:rPr>
            </w:pPr>
            <w:r w:rsidRPr="0033466E">
              <w:rPr>
                <w:rFonts w:cs="Arial"/>
                <w:lang w:eastAsia="en-AU"/>
              </w:rPr>
              <w:t xml:space="preserve">The body established by the </w:t>
            </w:r>
            <w:r w:rsidR="00D610B9" w:rsidRPr="0033466E">
              <w:rPr>
                <w:rFonts w:cs="Arial"/>
                <w:lang w:eastAsia="en-AU"/>
              </w:rPr>
              <w:t>Department of Home Affairs</w:t>
            </w:r>
            <w:r w:rsidRPr="0033466E">
              <w:rPr>
                <w:rFonts w:cs="Arial"/>
                <w:lang w:eastAsia="en-AU"/>
              </w:rPr>
              <w:t xml:space="preserve"> to consider and assess </w:t>
            </w:r>
            <w:r w:rsidRPr="001E2D97">
              <w:t>eligible</w:t>
            </w:r>
            <w:r w:rsidRPr="0033466E">
              <w:rPr>
                <w:rFonts w:cs="Arial"/>
                <w:lang w:eastAsia="en-AU"/>
              </w:rPr>
              <w:t xml:space="preserve"> applications and make recommendations to the Minister for funding under the program.</w:t>
            </w:r>
            <w:r w:rsidR="001605FA" w:rsidRPr="0033466E">
              <w:rPr>
                <w:rFonts w:cs="Arial"/>
                <w:lang w:eastAsia="en-AU"/>
              </w:rPr>
              <w:t xml:space="preserve"> The </w:t>
            </w:r>
            <w:r w:rsidR="00D610B9" w:rsidRPr="0033466E">
              <w:rPr>
                <w:rFonts w:cs="Arial"/>
                <w:lang w:eastAsia="en-AU"/>
              </w:rPr>
              <w:t>Panel</w:t>
            </w:r>
            <w:r w:rsidR="001605FA" w:rsidRPr="0033466E">
              <w:rPr>
                <w:rFonts w:cs="Arial"/>
                <w:lang w:eastAsia="en-AU"/>
              </w:rPr>
              <w:t xml:space="preserve"> comprises</w:t>
            </w:r>
            <w:r w:rsidR="001C40F8" w:rsidRPr="0033466E">
              <w:rPr>
                <w:rFonts w:cs="Arial"/>
                <w:lang w:eastAsia="en-AU"/>
              </w:rPr>
              <w:t xml:space="preserve"> </w:t>
            </w:r>
            <w:r w:rsidR="00670582" w:rsidRPr="0033466E">
              <w:rPr>
                <w:rFonts w:cs="Arial"/>
                <w:lang w:eastAsia="en-AU"/>
              </w:rPr>
              <w:t>officials from relevant government Departments, including representatives from the Australian Digital Health Agency and the Department of Home Affairs.</w:t>
            </w:r>
          </w:p>
        </w:tc>
      </w:tr>
      <w:tr w:rsidR="00DC0694" w:rsidRPr="009E3949" w14:paraId="092ECD4B" w14:textId="77777777" w:rsidTr="001432F9">
        <w:trPr>
          <w:cantSplit/>
        </w:trPr>
        <w:tc>
          <w:tcPr>
            <w:tcW w:w="1843" w:type="pct"/>
          </w:tcPr>
          <w:p w14:paraId="7E7A714A" w14:textId="77777777" w:rsidR="00DC0694" w:rsidRDefault="00DC0694" w:rsidP="00DC0694">
            <w:r>
              <w:t>eligible activities</w:t>
            </w:r>
          </w:p>
        </w:tc>
        <w:tc>
          <w:tcPr>
            <w:tcW w:w="3157" w:type="pct"/>
          </w:tcPr>
          <w:p w14:paraId="3A5926B5" w14:textId="77777777"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2B71DF">
              <w:t>5.1</w:t>
            </w:r>
            <w:r>
              <w:fldChar w:fldCharType="end"/>
            </w:r>
            <w:r w:rsidRPr="006C4678">
              <w:t>.</w:t>
            </w:r>
          </w:p>
        </w:tc>
      </w:tr>
      <w:tr w:rsidR="00DC0694" w:rsidRPr="009E3949" w14:paraId="2CF5B0FB" w14:textId="77777777" w:rsidTr="001432F9">
        <w:trPr>
          <w:cantSplit/>
        </w:trPr>
        <w:tc>
          <w:tcPr>
            <w:tcW w:w="1843" w:type="pct"/>
          </w:tcPr>
          <w:p w14:paraId="63865A0F" w14:textId="77777777" w:rsidR="00DC0694" w:rsidRDefault="00DC0694" w:rsidP="00DC0694">
            <w:r>
              <w:t>eligible application</w:t>
            </w:r>
          </w:p>
        </w:tc>
        <w:tc>
          <w:tcPr>
            <w:tcW w:w="3157" w:type="pct"/>
          </w:tcPr>
          <w:p w14:paraId="3439EAE9" w14:textId="77777777"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6FB111D3" w14:textId="77777777" w:rsidTr="001432F9">
        <w:trPr>
          <w:cantSplit/>
        </w:trPr>
        <w:tc>
          <w:tcPr>
            <w:tcW w:w="1843" w:type="pct"/>
          </w:tcPr>
          <w:p w14:paraId="689359D5" w14:textId="77777777" w:rsidR="00DC0694" w:rsidRDefault="00DC0694" w:rsidP="00DC0694">
            <w:r>
              <w:lastRenderedPageBreak/>
              <w:t>e</w:t>
            </w:r>
            <w:r w:rsidRPr="001B21A4">
              <w:t>ligibility criteria</w:t>
            </w:r>
          </w:p>
        </w:tc>
        <w:tc>
          <w:tcPr>
            <w:tcW w:w="3157" w:type="pct"/>
          </w:tcPr>
          <w:p w14:paraId="77EA399C" w14:textId="77777777"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18A07DD" w14:textId="77777777" w:rsidTr="001432F9">
        <w:trPr>
          <w:cantSplit/>
        </w:trPr>
        <w:tc>
          <w:tcPr>
            <w:tcW w:w="1843" w:type="pct"/>
          </w:tcPr>
          <w:p w14:paraId="7705CB1A" w14:textId="77777777" w:rsidR="00DC0694" w:rsidRDefault="00DC0694" w:rsidP="00DC0694">
            <w:r>
              <w:t>eligible expenditure</w:t>
            </w:r>
          </w:p>
        </w:tc>
        <w:tc>
          <w:tcPr>
            <w:tcW w:w="3157" w:type="pct"/>
          </w:tcPr>
          <w:p w14:paraId="344DA39A" w14:textId="2F4D5B65"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2B71DF">
              <w:t>5.2</w:t>
            </w:r>
            <w:r>
              <w:fldChar w:fldCharType="end"/>
            </w:r>
            <w:r w:rsidRPr="006C4678">
              <w:t>.</w:t>
            </w:r>
          </w:p>
        </w:tc>
      </w:tr>
      <w:tr w:rsidR="00DE76A8" w:rsidRPr="009E3949" w14:paraId="2F370D42" w14:textId="77777777" w:rsidTr="001432F9">
        <w:trPr>
          <w:cantSplit/>
        </w:trPr>
        <w:tc>
          <w:tcPr>
            <w:tcW w:w="1843" w:type="pct"/>
          </w:tcPr>
          <w:p w14:paraId="475C769C" w14:textId="77777777" w:rsidR="00DE76A8" w:rsidRPr="00463AB3" w:rsidRDefault="00DE76A8" w:rsidP="00DC0694">
            <w:pPr>
              <w:rPr>
                <w:rFonts w:cs="Arial"/>
                <w:lang w:eastAsia="en-AU"/>
              </w:rPr>
            </w:pPr>
            <w:r>
              <w:rPr>
                <w:rFonts w:cs="Arial"/>
                <w:lang w:eastAsia="en-AU"/>
              </w:rPr>
              <w:t>General Manager</w:t>
            </w:r>
          </w:p>
        </w:tc>
        <w:tc>
          <w:tcPr>
            <w:tcW w:w="3157" w:type="pct"/>
          </w:tcPr>
          <w:p w14:paraId="413F29E5" w14:textId="77777777"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79C400DF" w14:textId="77777777" w:rsidTr="001432F9">
        <w:trPr>
          <w:cantSplit/>
        </w:trPr>
        <w:tc>
          <w:tcPr>
            <w:tcW w:w="1843" w:type="pct"/>
          </w:tcPr>
          <w:p w14:paraId="6E04795C" w14:textId="77777777" w:rsidR="00DC0694" w:rsidRDefault="00DC0694" w:rsidP="00DC0694">
            <w:r w:rsidRPr="00463AB3">
              <w:rPr>
                <w:rFonts w:cs="Arial"/>
                <w:lang w:eastAsia="en-AU"/>
              </w:rPr>
              <w:t xml:space="preserve">grant </w:t>
            </w:r>
          </w:p>
        </w:tc>
        <w:tc>
          <w:tcPr>
            <w:tcW w:w="3157" w:type="pct"/>
          </w:tcPr>
          <w:p w14:paraId="3CB0BD33" w14:textId="77777777"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3573441" w14:textId="77777777" w:rsidR="00DC0694" w:rsidRPr="00181A24" w:rsidRDefault="00DC0694" w:rsidP="00DB63E1">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48"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37C7C94" w14:textId="77777777" w:rsidR="00DC0694" w:rsidRPr="006C4678" w:rsidRDefault="00DC0694" w:rsidP="00DB63E1">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1A8D6303" w14:textId="77777777" w:rsidTr="001432F9">
        <w:trPr>
          <w:cantSplit/>
        </w:trPr>
        <w:tc>
          <w:tcPr>
            <w:tcW w:w="1843" w:type="pct"/>
          </w:tcPr>
          <w:p w14:paraId="6F62534F" w14:textId="77777777" w:rsidR="00DC0694" w:rsidRPr="00463AB3" w:rsidRDefault="00DC0694" w:rsidP="00DC0694">
            <w:pPr>
              <w:rPr>
                <w:rFonts w:cs="Arial"/>
                <w:lang w:eastAsia="en-AU"/>
              </w:rPr>
            </w:pPr>
            <w:r>
              <w:t xml:space="preserve">grant </w:t>
            </w:r>
            <w:r w:rsidRPr="001B21A4">
              <w:t>activity</w:t>
            </w:r>
            <w:r>
              <w:t>/activities</w:t>
            </w:r>
          </w:p>
        </w:tc>
        <w:tc>
          <w:tcPr>
            <w:tcW w:w="3157" w:type="pct"/>
          </w:tcPr>
          <w:p w14:paraId="2A22F7E9" w14:textId="3D7EA511" w:rsidR="00DC0694" w:rsidRDefault="00DC0694" w:rsidP="00DC0694">
            <w:pPr>
              <w:suppressAutoHyphens/>
              <w:spacing w:before="60"/>
            </w:pPr>
            <w:r>
              <w:t>R</w:t>
            </w:r>
            <w:r w:rsidRPr="00A77F5D">
              <w:t>efers to the project/tasks/services that the grantee is required to undertake</w:t>
            </w:r>
            <w:r w:rsidR="00C23B45">
              <w:t>.</w:t>
            </w:r>
          </w:p>
        </w:tc>
      </w:tr>
      <w:tr w:rsidR="00DC0694" w:rsidRPr="009E3949" w14:paraId="64768BF8" w14:textId="77777777" w:rsidTr="001432F9">
        <w:trPr>
          <w:cantSplit/>
        </w:trPr>
        <w:tc>
          <w:tcPr>
            <w:tcW w:w="1843" w:type="pct"/>
          </w:tcPr>
          <w:p w14:paraId="3D1C3ADD" w14:textId="77777777" w:rsidR="00DC0694" w:rsidRDefault="00DC0694" w:rsidP="00DC0694">
            <w:r>
              <w:t>grant agreement</w:t>
            </w:r>
          </w:p>
        </w:tc>
        <w:tc>
          <w:tcPr>
            <w:tcW w:w="3157" w:type="pct"/>
          </w:tcPr>
          <w:p w14:paraId="7F0B02C7" w14:textId="77777777"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13D800AA" w14:textId="77777777" w:rsidTr="001432F9">
        <w:trPr>
          <w:cantSplit/>
        </w:trPr>
        <w:tc>
          <w:tcPr>
            <w:tcW w:w="1843" w:type="pct"/>
          </w:tcPr>
          <w:p w14:paraId="32E496B7" w14:textId="77777777" w:rsidR="00DC0694" w:rsidRDefault="00DC0694" w:rsidP="00DC0694">
            <w:r>
              <w:t>grant funding or grant funds</w:t>
            </w:r>
          </w:p>
        </w:tc>
        <w:tc>
          <w:tcPr>
            <w:tcW w:w="3157" w:type="pct"/>
          </w:tcPr>
          <w:p w14:paraId="0676BA5C" w14:textId="77777777"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21F7AF92" w14:textId="77777777" w:rsidTr="001432F9">
        <w:trPr>
          <w:cantSplit/>
        </w:trPr>
        <w:tc>
          <w:tcPr>
            <w:tcW w:w="1843" w:type="pct"/>
          </w:tcPr>
          <w:p w14:paraId="609E37CC" w14:textId="77777777" w:rsidR="00DC0694" w:rsidRDefault="00DC0694" w:rsidP="00DC0694">
            <w:r>
              <w:t>grant opportunity</w:t>
            </w:r>
          </w:p>
        </w:tc>
        <w:tc>
          <w:tcPr>
            <w:tcW w:w="3157" w:type="pct"/>
          </w:tcPr>
          <w:p w14:paraId="30CF763C" w14:textId="77777777"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541EBF5C" w14:textId="77777777" w:rsidTr="001432F9">
        <w:trPr>
          <w:cantSplit/>
        </w:trPr>
        <w:tc>
          <w:tcPr>
            <w:tcW w:w="1843" w:type="pct"/>
          </w:tcPr>
          <w:p w14:paraId="36172A5D" w14:textId="77777777" w:rsidR="00DC0694" w:rsidRDefault="00DC0694" w:rsidP="00DC0694">
            <w:r w:rsidRPr="001B21A4">
              <w:t xml:space="preserve">grant </w:t>
            </w:r>
            <w:r>
              <w:t>program</w:t>
            </w:r>
          </w:p>
        </w:tc>
        <w:tc>
          <w:tcPr>
            <w:tcW w:w="3157" w:type="pct"/>
          </w:tcPr>
          <w:p w14:paraId="31C0FFB6" w14:textId="6D87BC95"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3E147B">
              <w:rPr>
                <w:rFonts w:cs="Arial"/>
              </w:rPr>
              <w:t>Department of Home Affairs</w:t>
            </w:r>
            <w:r w:rsidRPr="00A77F5D">
              <w:rPr>
                <w:rFonts w:cs="Arial"/>
              </w:rPr>
              <w:t xml:space="preserve"> Portfolio Budget Statement Program</w:t>
            </w:r>
            <w:r>
              <w:rPr>
                <w:rFonts w:cs="Arial"/>
              </w:rPr>
              <w:t>.</w:t>
            </w:r>
          </w:p>
        </w:tc>
      </w:tr>
      <w:tr w:rsidR="00DC0694" w:rsidRPr="005A61FE" w14:paraId="10B668A8" w14:textId="77777777" w:rsidTr="001432F9">
        <w:trPr>
          <w:cantSplit/>
        </w:trPr>
        <w:tc>
          <w:tcPr>
            <w:tcW w:w="1843" w:type="pct"/>
          </w:tcPr>
          <w:p w14:paraId="3AA008E2" w14:textId="77777777" w:rsidR="00DC0694" w:rsidRPr="005A61FE" w:rsidRDefault="00670275" w:rsidP="00DC0694">
            <w:hyperlink r:id="rId49" w:history="1">
              <w:r w:rsidR="00DC0694" w:rsidRPr="005A61FE">
                <w:rPr>
                  <w:rStyle w:val="Hyperlink"/>
                </w:rPr>
                <w:t>GrantConnect</w:t>
              </w:r>
            </w:hyperlink>
          </w:p>
        </w:tc>
        <w:tc>
          <w:tcPr>
            <w:tcW w:w="3157" w:type="pct"/>
          </w:tcPr>
          <w:p w14:paraId="2881A57D" w14:textId="77777777"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52A01AC2" w14:textId="77777777" w:rsidTr="001432F9">
        <w:trPr>
          <w:cantSplit/>
        </w:trPr>
        <w:tc>
          <w:tcPr>
            <w:tcW w:w="1843" w:type="pct"/>
          </w:tcPr>
          <w:p w14:paraId="40D9AA01" w14:textId="77777777" w:rsidR="00DC0694" w:rsidRDefault="00DC0694" w:rsidP="00DC0694">
            <w:r>
              <w:lastRenderedPageBreak/>
              <w:t>grantee</w:t>
            </w:r>
          </w:p>
        </w:tc>
        <w:tc>
          <w:tcPr>
            <w:tcW w:w="3157" w:type="pct"/>
          </w:tcPr>
          <w:p w14:paraId="795BD24F" w14:textId="2D023744" w:rsidR="00DC0694" w:rsidRPr="006C4678" w:rsidRDefault="00DC0694" w:rsidP="00DC0694">
            <w:r>
              <w:t>The individual/organisation which has been selected to receive a grant</w:t>
            </w:r>
            <w:r w:rsidR="00C23B45">
              <w:t>.</w:t>
            </w:r>
          </w:p>
        </w:tc>
      </w:tr>
      <w:tr w:rsidR="008018BD" w:rsidRPr="009E3949" w14:paraId="18A66E35" w14:textId="77777777" w:rsidTr="001432F9">
        <w:trPr>
          <w:cantSplit/>
        </w:trPr>
        <w:tc>
          <w:tcPr>
            <w:tcW w:w="1843" w:type="pct"/>
          </w:tcPr>
          <w:p w14:paraId="0AC9742E" w14:textId="003056DA" w:rsidR="008018BD" w:rsidRDefault="008018BD" w:rsidP="00DC0694">
            <w:r>
              <w:t>ISAC</w:t>
            </w:r>
          </w:p>
        </w:tc>
        <w:tc>
          <w:tcPr>
            <w:tcW w:w="3157" w:type="pct"/>
          </w:tcPr>
          <w:p w14:paraId="6D7ABCB5" w14:textId="35B4E1D5" w:rsidR="008018BD" w:rsidRDefault="00844295" w:rsidP="00DC0694">
            <w:r>
              <w:t xml:space="preserve">Information Sharing and Analysis Centre. </w:t>
            </w:r>
          </w:p>
        </w:tc>
      </w:tr>
      <w:tr w:rsidR="00DC0694" w:rsidRPr="009E3949" w14:paraId="5F3C1160" w14:textId="77777777" w:rsidTr="001432F9">
        <w:trPr>
          <w:cantSplit/>
        </w:trPr>
        <w:tc>
          <w:tcPr>
            <w:tcW w:w="1843" w:type="pct"/>
          </w:tcPr>
          <w:p w14:paraId="632F5A45" w14:textId="77777777" w:rsidR="00DC0694" w:rsidRDefault="00DC0694" w:rsidP="00DC0694">
            <w:r>
              <w:t>Minister</w:t>
            </w:r>
          </w:p>
        </w:tc>
        <w:tc>
          <w:tcPr>
            <w:tcW w:w="3157" w:type="pct"/>
          </w:tcPr>
          <w:p w14:paraId="2AA6E215" w14:textId="70D39C5B" w:rsidR="00DC0694" w:rsidRPr="006C4678" w:rsidRDefault="00DC0694" w:rsidP="00DC0694">
            <w:r w:rsidRPr="006C4678">
              <w:t>The</w:t>
            </w:r>
            <w:r>
              <w:t xml:space="preserve"> Commonwealth</w:t>
            </w:r>
            <w:r w:rsidRPr="006C4678">
              <w:t xml:space="preserve"> Minister</w:t>
            </w:r>
            <w:r>
              <w:t xml:space="preserve"> </w:t>
            </w:r>
            <w:r w:rsidRPr="006C4678">
              <w:t xml:space="preserve">for </w:t>
            </w:r>
            <w:r w:rsidR="00E9251E">
              <w:t>the Department of Home Affairs</w:t>
            </w:r>
            <w:r w:rsidR="00C23B45">
              <w:t>.</w:t>
            </w:r>
          </w:p>
        </w:tc>
      </w:tr>
      <w:tr w:rsidR="00DC0694" w:rsidRPr="009E3949" w14:paraId="5FF5A50B" w14:textId="77777777" w:rsidTr="001432F9">
        <w:trPr>
          <w:cantSplit/>
        </w:trPr>
        <w:tc>
          <w:tcPr>
            <w:tcW w:w="1843" w:type="pct"/>
          </w:tcPr>
          <w:p w14:paraId="1E73703C" w14:textId="77777777" w:rsidR="00DC0694" w:rsidRDefault="00DC0694" w:rsidP="00DC0694">
            <w:r>
              <w:t>non-income-tax-exempt</w:t>
            </w:r>
          </w:p>
        </w:tc>
        <w:tc>
          <w:tcPr>
            <w:tcW w:w="3157" w:type="pct"/>
          </w:tcPr>
          <w:p w14:paraId="4DA577E7" w14:textId="77777777" w:rsidR="00DC0694" w:rsidRPr="006C4678" w:rsidRDefault="00DC0694"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DC0694" w:rsidRPr="009E3949" w14:paraId="2D9C6168" w14:textId="77777777" w:rsidTr="001432F9">
        <w:trPr>
          <w:cantSplit/>
        </w:trPr>
        <w:tc>
          <w:tcPr>
            <w:tcW w:w="1843" w:type="pct"/>
          </w:tcPr>
          <w:p w14:paraId="6DC985D0" w14:textId="77777777" w:rsidR="00DC0694" w:rsidRDefault="00DC0694" w:rsidP="00DC0694">
            <w:r>
              <w:t>personal information</w:t>
            </w:r>
          </w:p>
        </w:tc>
        <w:tc>
          <w:tcPr>
            <w:tcW w:w="3157" w:type="pct"/>
          </w:tcPr>
          <w:p w14:paraId="671F6F33" w14:textId="77777777"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3BF9F46F" w14:textId="77777777"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7F23184B" w14:textId="77777777" w:rsidR="00DC0694" w:rsidRDefault="00DC0694" w:rsidP="00DC0694">
            <w:pPr>
              <w:pStyle w:val="ListParagraph"/>
              <w:numPr>
                <w:ilvl w:val="7"/>
                <w:numId w:val="12"/>
              </w:numPr>
              <w:ind w:left="720" w:hanging="382"/>
            </w:pPr>
            <w:r>
              <w:t>whether the information or opinion is true or not; and</w:t>
            </w:r>
          </w:p>
          <w:p w14:paraId="0067EA83" w14:textId="77777777" w:rsidR="00DC0694" w:rsidRPr="006C4678" w:rsidRDefault="00DC0694" w:rsidP="00DC0694">
            <w:pPr>
              <w:pStyle w:val="ListParagraph"/>
              <w:numPr>
                <w:ilvl w:val="7"/>
                <w:numId w:val="12"/>
              </w:numPr>
              <w:ind w:left="720" w:hanging="382"/>
            </w:pPr>
            <w:r>
              <w:t>whether the information or opinion is recorded in a material form or not.</w:t>
            </w:r>
          </w:p>
        </w:tc>
      </w:tr>
      <w:tr w:rsidR="00DC0694" w:rsidRPr="009E3949" w14:paraId="368E5A16" w14:textId="77777777" w:rsidTr="001432F9">
        <w:trPr>
          <w:cantSplit/>
        </w:trPr>
        <w:tc>
          <w:tcPr>
            <w:tcW w:w="1843" w:type="pct"/>
          </w:tcPr>
          <w:p w14:paraId="6351A700" w14:textId="77777777" w:rsidR="00DC0694" w:rsidRDefault="00894602" w:rsidP="00DC0694">
            <w:r>
              <w:t>p</w:t>
            </w:r>
            <w:r w:rsidR="00DC0694">
              <w:t xml:space="preserve">rogram </w:t>
            </w:r>
            <w:r>
              <w:t>d</w:t>
            </w:r>
            <w:r w:rsidR="00DC0694">
              <w:t>elegate</w:t>
            </w:r>
          </w:p>
        </w:tc>
        <w:tc>
          <w:tcPr>
            <w:tcW w:w="3157" w:type="pct"/>
          </w:tcPr>
          <w:p w14:paraId="4E809985" w14:textId="77777777" w:rsidR="00DC0694" w:rsidRPr="006C4678" w:rsidRDefault="00DC0694" w:rsidP="00DC0694">
            <w:pPr>
              <w:rPr>
                <w:bCs/>
              </w:rPr>
            </w:pPr>
            <w:r>
              <w:t>A manager within the department with responsibility for administering the program.</w:t>
            </w:r>
          </w:p>
        </w:tc>
      </w:tr>
      <w:tr w:rsidR="00DC0694" w:rsidRPr="009E3949" w14:paraId="407B7511" w14:textId="77777777" w:rsidTr="001432F9">
        <w:trPr>
          <w:cantSplit/>
        </w:trPr>
        <w:tc>
          <w:tcPr>
            <w:tcW w:w="1843" w:type="pct"/>
          </w:tcPr>
          <w:p w14:paraId="0E22BE82" w14:textId="77777777" w:rsidR="00DC0694" w:rsidRDefault="00DC0694" w:rsidP="00DC0694">
            <w:r>
              <w:t>program funding or program funds</w:t>
            </w:r>
          </w:p>
        </w:tc>
        <w:tc>
          <w:tcPr>
            <w:tcW w:w="3157" w:type="pct"/>
          </w:tcPr>
          <w:p w14:paraId="65F343C3" w14:textId="77777777" w:rsidR="00DC0694" w:rsidRPr="006C4678" w:rsidRDefault="00DC0694" w:rsidP="00DC0694">
            <w:r w:rsidRPr="006C4678">
              <w:rPr>
                <w:bCs/>
              </w:rPr>
              <w:t>The funding made available by the Commonwealth for the program.</w:t>
            </w:r>
          </w:p>
        </w:tc>
      </w:tr>
      <w:tr w:rsidR="00DC0694" w:rsidRPr="009E3949" w14:paraId="3ADFDAD2" w14:textId="77777777" w:rsidTr="001432F9">
        <w:trPr>
          <w:cantSplit/>
        </w:trPr>
        <w:tc>
          <w:tcPr>
            <w:tcW w:w="1843" w:type="pct"/>
          </w:tcPr>
          <w:p w14:paraId="5B46F639" w14:textId="77777777" w:rsidR="00DC0694" w:rsidRDefault="00DC0694" w:rsidP="00DC0694">
            <w:r>
              <w:t>project</w:t>
            </w:r>
          </w:p>
        </w:tc>
        <w:tc>
          <w:tcPr>
            <w:tcW w:w="3157" w:type="pct"/>
          </w:tcPr>
          <w:p w14:paraId="4C60DBDF" w14:textId="77777777" w:rsidR="00DC0694" w:rsidRPr="006C4678" w:rsidRDefault="00DC0694" w:rsidP="00DC0694">
            <w:pPr>
              <w:rPr>
                <w:color w:val="000000"/>
                <w:w w:val="0"/>
                <w:szCs w:val="20"/>
              </w:rPr>
            </w:pPr>
            <w:r w:rsidRPr="006C4678">
              <w:t>A project described in an application for grant funding under the program.</w:t>
            </w:r>
          </w:p>
        </w:tc>
      </w:tr>
      <w:tr w:rsidR="00DC0694" w:rsidRPr="009E3949" w14:paraId="6175D1B7" w14:textId="77777777" w:rsidTr="001432F9">
        <w:trPr>
          <w:cantSplit/>
        </w:trPr>
        <w:tc>
          <w:tcPr>
            <w:tcW w:w="1843" w:type="pct"/>
          </w:tcPr>
          <w:p w14:paraId="38DA77D7" w14:textId="77777777" w:rsidR="00DC0694" w:rsidRDefault="00DC0694" w:rsidP="00DC0694">
            <w:r w:rsidRPr="001B21A4">
              <w:t>selection criteria</w:t>
            </w:r>
          </w:p>
        </w:tc>
        <w:tc>
          <w:tcPr>
            <w:tcW w:w="3157" w:type="pct"/>
          </w:tcPr>
          <w:p w14:paraId="30344CDF" w14:textId="77777777"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13607C" w:rsidRPr="009E3949" w14:paraId="4FC80D45" w14:textId="77777777" w:rsidTr="001432F9">
        <w:trPr>
          <w:cantSplit/>
        </w:trPr>
        <w:tc>
          <w:tcPr>
            <w:tcW w:w="1843" w:type="pct"/>
          </w:tcPr>
          <w:p w14:paraId="7FFB36FD" w14:textId="77777777" w:rsidR="0013607C" w:rsidRPr="001B21A4" w:rsidRDefault="0013607C" w:rsidP="0013607C">
            <w:r>
              <w:t xml:space="preserve">value with </w:t>
            </w:r>
            <w:r w:rsidRPr="00274AE2">
              <w:t>money</w:t>
            </w:r>
          </w:p>
        </w:tc>
        <w:tc>
          <w:tcPr>
            <w:tcW w:w="3157" w:type="pct"/>
          </w:tcPr>
          <w:p w14:paraId="63797C1F" w14:textId="77777777"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469BA6F9"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5C618602" w14:textId="77777777" w:rsidR="0013607C" w:rsidRPr="00274AE2" w:rsidRDefault="0013607C" w:rsidP="00DB63E1">
            <w:pPr>
              <w:pStyle w:val="ListBullet"/>
              <w:rPr>
                <w:lang w:eastAsia="en-AU"/>
              </w:rPr>
            </w:pPr>
            <w:r w:rsidRPr="00274AE2">
              <w:rPr>
                <w:lang w:eastAsia="en-AU"/>
              </w:rPr>
              <w:t>the quality of the project proposal and activities;</w:t>
            </w:r>
          </w:p>
          <w:p w14:paraId="245ED59E" w14:textId="77777777" w:rsidR="0013607C" w:rsidRPr="00274AE2" w:rsidRDefault="0013607C" w:rsidP="00DB63E1">
            <w:pPr>
              <w:pStyle w:val="ListBullet"/>
              <w:rPr>
                <w:lang w:eastAsia="en-AU"/>
              </w:rPr>
            </w:pPr>
            <w:r w:rsidRPr="00274AE2">
              <w:rPr>
                <w:lang w:eastAsia="en-AU"/>
              </w:rPr>
              <w:t>fitness for purpose of the proposal in contributing to government objectives;</w:t>
            </w:r>
          </w:p>
          <w:p w14:paraId="6535CE89" w14:textId="77777777" w:rsidR="0013607C" w:rsidRPr="00D57F95" w:rsidRDefault="0013607C" w:rsidP="00DB63E1">
            <w:pPr>
              <w:pStyle w:val="ListBullet"/>
            </w:pPr>
            <w:r w:rsidRPr="00274AE2">
              <w:rPr>
                <w:lang w:eastAsia="en-AU"/>
              </w:rPr>
              <w:t>that the absence of a grant is likely to prevent the grantee and government’s outcomes being achieved; and</w:t>
            </w:r>
          </w:p>
          <w:p w14:paraId="5C414A30" w14:textId="77777777" w:rsidR="0013607C" w:rsidRDefault="0013607C" w:rsidP="00DB63E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48B1F73E" w14:textId="77777777" w:rsidR="00D96D08" w:rsidRPr="00B308C1" w:rsidRDefault="00D96D08" w:rsidP="004938CD">
      <w:bookmarkStart w:id="413" w:name="_Toc408383078"/>
      <w:bookmarkStart w:id="414" w:name="_Toc396838191"/>
      <w:bookmarkStart w:id="415" w:name="_Toc397894527"/>
      <w:bookmarkStart w:id="416" w:name="_Toc400542289"/>
      <w:bookmarkStart w:id="417" w:name="_Toc408383079"/>
      <w:bookmarkStart w:id="418" w:name="_Toc396838192"/>
      <w:bookmarkStart w:id="419" w:name="_Toc397894528"/>
      <w:bookmarkStart w:id="420" w:name="_Toc400542290"/>
      <w:bookmarkStart w:id="421" w:name="_Toc408383080"/>
      <w:bookmarkStart w:id="422" w:name="_Toc396838193"/>
      <w:bookmarkStart w:id="423" w:name="_Toc397894529"/>
      <w:bookmarkStart w:id="424" w:name="_Toc400542291"/>
      <w:bookmarkStart w:id="425" w:name="OLE_LINK21"/>
      <w:bookmarkStart w:id="426" w:name="OLE_LINK20"/>
      <w:bookmarkStart w:id="427" w:name="_Toc408383081"/>
      <w:bookmarkStart w:id="428" w:name="_Toc402271518"/>
      <w:bookmarkStart w:id="429" w:name="_Toc399934182"/>
      <w:bookmarkStart w:id="430" w:name="_Toc398196530"/>
      <w:bookmarkStart w:id="431" w:name="_Toc398194986"/>
      <w:bookmarkStart w:id="432" w:name="_Toc397894530"/>
      <w:bookmarkStart w:id="433" w:name="_Toc396838194"/>
      <w:bookmarkStart w:id="434" w:name="_3.5._State-of-the-art_manufacturing"/>
      <w:bookmarkStart w:id="435" w:name="_3.4._State-of-the-art_manufacturing"/>
      <w:bookmarkStart w:id="436" w:name="OLE_LINK19"/>
      <w:bookmarkStart w:id="437" w:name="_Toc408383082"/>
      <w:bookmarkStart w:id="438" w:name="_Toc400542293"/>
      <w:bookmarkStart w:id="439" w:name="_Toc408383083"/>
      <w:bookmarkStart w:id="440" w:name="_Toc402271519"/>
      <w:bookmarkStart w:id="441" w:name="_Toc399934183"/>
      <w:bookmarkStart w:id="442" w:name="_Toc398196531"/>
      <w:bookmarkStart w:id="443" w:name="_Toc398194987"/>
      <w:bookmarkStart w:id="444" w:name="_Toc397894531"/>
      <w:bookmarkStart w:id="445" w:name="_Toc396838195"/>
      <w:bookmarkStart w:id="446" w:name="_3.6._Prototype_expenditure"/>
      <w:bookmarkStart w:id="447" w:name="OLE_LINK17"/>
      <w:bookmarkStart w:id="448" w:name="OLE_LINK16"/>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4CDE" w14:textId="77777777" w:rsidR="00493CA0" w:rsidRDefault="00493CA0" w:rsidP="00077C3D">
      <w:r>
        <w:separator/>
      </w:r>
    </w:p>
  </w:endnote>
  <w:endnote w:type="continuationSeparator" w:id="0">
    <w:p w14:paraId="1F5BCB2B" w14:textId="77777777" w:rsidR="00493CA0" w:rsidRDefault="00493CA0" w:rsidP="00077C3D">
      <w:r>
        <w:continuationSeparator/>
      </w:r>
    </w:p>
  </w:endnote>
  <w:endnote w:type="continuationNotice" w:id="1">
    <w:p w14:paraId="2403C745" w14:textId="77777777" w:rsidR="00493CA0" w:rsidRDefault="00493CA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FF20" w14:textId="77777777" w:rsidR="00493CA0" w:rsidRPr="0059733A" w:rsidRDefault="00493CA0"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1B94" w14:textId="353617E9" w:rsidR="00493CA0" w:rsidRDefault="002D144A" w:rsidP="00007E4B">
    <w:pPr>
      <w:pStyle w:val="Footer"/>
      <w:tabs>
        <w:tab w:val="clear" w:pos="4153"/>
        <w:tab w:val="clear" w:pos="8306"/>
        <w:tab w:val="center" w:pos="4962"/>
        <w:tab w:val="right" w:pos="8789"/>
      </w:tabs>
    </w:pPr>
    <w:r>
      <w:t xml:space="preserve">Health Sector </w:t>
    </w:r>
    <w:r w:rsidR="00493CA0">
      <w:t>Information Sharing and Analysis Centre Acceleration Grants Program</w:t>
    </w:r>
  </w:p>
  <w:p w14:paraId="4B78C406" w14:textId="279FA370" w:rsidR="00493CA0" w:rsidRDefault="00670275"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493CA0">
          <w:t>Grant opportunity guidelines</w:t>
        </w:r>
      </w:sdtContent>
    </w:sdt>
    <w:r w:rsidR="00493CA0">
      <w:tab/>
    </w:r>
    <w:r w:rsidR="002D144A">
      <w:t>April</w:t>
    </w:r>
    <w:r w:rsidR="00493CA0">
      <w:t xml:space="preserve"> 2024</w:t>
    </w:r>
    <w:r w:rsidR="00493CA0" w:rsidRPr="005B72F4">
      <w:tab/>
      <w:t xml:space="preserve">Page </w:t>
    </w:r>
    <w:r w:rsidR="00493CA0" w:rsidRPr="005B72F4">
      <w:fldChar w:fldCharType="begin"/>
    </w:r>
    <w:r w:rsidR="00493CA0" w:rsidRPr="005B72F4">
      <w:instrText xml:space="preserve"> PAGE </w:instrText>
    </w:r>
    <w:r w:rsidR="00493CA0" w:rsidRPr="005B72F4">
      <w:fldChar w:fldCharType="separate"/>
    </w:r>
    <w:r w:rsidR="00441A80">
      <w:rPr>
        <w:noProof/>
      </w:rPr>
      <w:t>15</w:t>
    </w:r>
    <w:r w:rsidR="00493CA0" w:rsidRPr="005B72F4">
      <w:fldChar w:fldCharType="end"/>
    </w:r>
    <w:r w:rsidR="00493CA0" w:rsidRPr="005B72F4">
      <w:t xml:space="preserve"> of </w:t>
    </w:r>
    <w:r w:rsidR="00493CA0">
      <w:rPr>
        <w:noProof/>
      </w:rPr>
      <w:fldChar w:fldCharType="begin"/>
    </w:r>
    <w:r w:rsidR="00493CA0">
      <w:rPr>
        <w:noProof/>
      </w:rPr>
      <w:instrText xml:space="preserve"> NUMPAGES </w:instrText>
    </w:r>
    <w:r w:rsidR="00493CA0">
      <w:rPr>
        <w:noProof/>
      </w:rPr>
      <w:fldChar w:fldCharType="separate"/>
    </w:r>
    <w:r w:rsidR="00441A80">
      <w:rPr>
        <w:noProof/>
      </w:rPr>
      <w:t>25</w:t>
    </w:r>
    <w:r w:rsidR="00493CA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B1" w14:textId="77777777" w:rsidR="00493CA0" w:rsidRDefault="00493CA0"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21BD" w14:textId="77777777" w:rsidR="00493CA0" w:rsidRDefault="00493CA0" w:rsidP="00077C3D">
      <w:r>
        <w:separator/>
      </w:r>
    </w:p>
  </w:footnote>
  <w:footnote w:type="continuationSeparator" w:id="0">
    <w:p w14:paraId="7144D28C" w14:textId="77777777" w:rsidR="00493CA0" w:rsidRDefault="00493CA0" w:rsidP="00077C3D">
      <w:r>
        <w:continuationSeparator/>
      </w:r>
    </w:p>
  </w:footnote>
  <w:footnote w:type="continuationNotice" w:id="1">
    <w:p w14:paraId="6AF9285F" w14:textId="77777777" w:rsidR="00493CA0" w:rsidRDefault="00493CA0" w:rsidP="00077C3D"/>
  </w:footnote>
  <w:footnote w:id="2">
    <w:p w14:paraId="4504EFB6" w14:textId="77777777" w:rsidR="00493CA0" w:rsidRDefault="00493CA0" w:rsidP="007F1106">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696CE8B1" w14:textId="77777777" w:rsidR="00493CA0" w:rsidRDefault="00493CA0" w:rsidP="007F1106">
      <w:pPr>
        <w:pStyle w:val="FootnoteText"/>
      </w:pPr>
      <w:r>
        <w:rPr>
          <w:rStyle w:val="FootnoteReference"/>
        </w:rPr>
        <w:footnoteRef/>
      </w:r>
      <w:r>
        <w:t xml:space="preserve"> See glossary for an explanation of ‘value with money’.</w:t>
      </w:r>
    </w:p>
  </w:footnote>
  <w:footnote w:id="4">
    <w:p w14:paraId="1227BB66" w14:textId="77777777" w:rsidR="00493CA0" w:rsidRDefault="00493CA0" w:rsidP="007F1106">
      <w:pPr>
        <w:pStyle w:val="FootnoteText"/>
      </w:pPr>
      <w:r>
        <w:rPr>
          <w:rStyle w:val="FootnoteReference"/>
        </w:rPr>
        <w:footnoteRef/>
      </w:r>
      <w:r>
        <w:t xml:space="preserve"> Subject to national security and other considerations.</w:t>
      </w:r>
    </w:p>
  </w:footnote>
  <w:footnote w:id="5">
    <w:p w14:paraId="194CFD84" w14:textId="77777777" w:rsidR="00493CA0" w:rsidRPr="007C453D" w:rsidRDefault="00493CA0"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39A6730A" w14:textId="77777777" w:rsidR="00493CA0" w:rsidRDefault="00493CA0" w:rsidP="007F1106">
      <w:pPr>
        <w:pStyle w:val="FootnoteText"/>
      </w:pPr>
      <w:r>
        <w:rPr>
          <w:rStyle w:val="FootnoteReference"/>
        </w:rPr>
        <w:footnoteRef/>
      </w:r>
      <w:r>
        <w:t xml:space="preserve"> </w:t>
      </w:r>
      <w:hyperlink r:id="rId2" w:history="1">
        <w:r>
          <w:rPr>
            <w:rStyle w:val="Hyperlink"/>
          </w:rPr>
          <w:t>https://www.industry.gov.au/publications/conflict-interest-policy</w:t>
        </w:r>
      </w:hyperlink>
    </w:p>
  </w:footnote>
  <w:footnote w:id="7">
    <w:p w14:paraId="4198286A" w14:textId="77777777" w:rsidR="00493CA0" w:rsidRDefault="00493CA0" w:rsidP="007F1106">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055345ED" w14:textId="77777777" w:rsidR="00493CA0" w:rsidRPr="007133C2" w:rsidRDefault="00493CA0" w:rsidP="007F1106">
      <w:pPr>
        <w:pStyle w:val="FootnoteText"/>
      </w:pPr>
      <w:r w:rsidRPr="007133C2">
        <w:rPr>
          <w:rStyle w:val="FootnoteReference"/>
        </w:rPr>
        <w:footnoteRef/>
      </w:r>
      <w:r w:rsidRPr="007133C2">
        <w:t xml:space="preserve"> Relevant money is defined in the PGPA Act. See section 8, Dictionary</w:t>
      </w:r>
      <w:r>
        <w:t>.</w:t>
      </w:r>
    </w:p>
  </w:footnote>
  <w:footnote w:id="9">
    <w:p w14:paraId="66AE3949" w14:textId="77777777" w:rsidR="00493CA0" w:rsidRPr="007133C2" w:rsidRDefault="00493CA0"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C8F6" w14:textId="77777777" w:rsidR="00493CA0" w:rsidRPr="00F15E50" w:rsidRDefault="00493CA0" w:rsidP="0041698F">
    <w:pPr>
      <w:pStyle w:val="NoSpacing"/>
    </w:pPr>
    <w:r w:rsidRPr="00F15E50">
      <w:rPr>
        <w:noProof/>
        <w:lang w:eastAsia="en-AU"/>
      </w:rPr>
      <w:drawing>
        <wp:inline distT="0" distB="0" distL="0" distR="0" wp14:anchorId="7D640F97" wp14:editId="2677130B">
          <wp:extent cx="5716800" cy="1458000"/>
          <wp:effectExtent l="0" t="0" r="0" b="8890"/>
          <wp:docPr id="1" name="Picture 1" descr="Australian Government | Department of Industry, Science and Resources | Department of Home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Home Affai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00" cy="1458000"/>
                  </a:xfrm>
                  <a:prstGeom prst="rect">
                    <a:avLst/>
                  </a:prstGeom>
                  <a:noFill/>
                </pic:spPr>
              </pic:pic>
            </a:graphicData>
          </a:graphic>
        </wp:inline>
      </w:drawing>
    </w:r>
  </w:p>
  <w:p w14:paraId="5DEA7F93" w14:textId="77777777" w:rsidR="00493CA0" w:rsidRPr="002B3327" w:rsidRDefault="00493CA0" w:rsidP="002B3327">
    <w:pPr>
      <w:pStyle w:val="Title"/>
    </w:pPr>
    <w:r w:rsidRPr="00F15E50">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7F07B9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22962E3"/>
    <w:multiLevelType w:val="hybridMultilevel"/>
    <w:tmpl w:val="CF546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F4541A7"/>
    <w:multiLevelType w:val="multilevel"/>
    <w:tmpl w:val="127438BE"/>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A156EA4"/>
    <w:multiLevelType w:val="multilevel"/>
    <w:tmpl w:val="8B3E42A6"/>
    <w:lvl w:ilvl="0">
      <w:start w:val="1"/>
      <w:numFmt w:val="decimal"/>
      <w:pStyle w:val="Heading2"/>
      <w:lvlText w:val="%1."/>
      <w:lvlJc w:val="left"/>
      <w:pPr>
        <w:ind w:left="357" w:hanging="357"/>
      </w:pPr>
      <w:rPr>
        <w:rFonts w:ascii="Arial" w:hAnsi="Arial" w:cs="Arial" w:hint="default"/>
      </w:rPr>
    </w:lvl>
    <w:lvl w:ilvl="1">
      <w:start w:val="1"/>
      <w:numFmt w:val="decimal"/>
      <w:pStyle w:val="Heading3"/>
      <w:lvlText w:val="%1.%2."/>
      <w:lvlJc w:val="left"/>
      <w:pPr>
        <w:ind w:left="357" w:hanging="357"/>
      </w:pPr>
      <w:rPr>
        <w:rFonts w:hint="default"/>
      </w:rPr>
    </w:lvl>
    <w:lvl w:ilvl="2">
      <w:start w:val="1"/>
      <w:numFmt w:val="decimal"/>
      <w:pStyle w:val="Heading4"/>
      <w:lvlText w:val="%1.%2.%3."/>
      <w:lvlJc w:val="right"/>
      <w:pPr>
        <w:ind w:left="357" w:hanging="357"/>
      </w:pPr>
      <w:rPr>
        <w:rFonts w:hint="default"/>
      </w:rPr>
    </w:lvl>
    <w:lvl w:ilvl="3">
      <w:start w:val="1"/>
      <w:numFmt w:val="decimal"/>
      <w:pStyle w:val="Heading5"/>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6"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6F5B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AEF5CBF"/>
    <w:multiLevelType w:val="multilevel"/>
    <w:tmpl w:val="3B0EE06E"/>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righ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24"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295792"/>
    <w:multiLevelType w:val="hybridMultilevel"/>
    <w:tmpl w:val="3244EBA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186948">
    <w:abstractNumId w:val="27"/>
  </w:num>
  <w:num w:numId="2" w16cid:durableId="453788643">
    <w:abstractNumId w:val="0"/>
  </w:num>
  <w:num w:numId="3" w16cid:durableId="203174798">
    <w:abstractNumId w:val="14"/>
  </w:num>
  <w:num w:numId="4" w16cid:durableId="1530605610">
    <w:abstractNumId w:val="18"/>
  </w:num>
  <w:num w:numId="5" w16cid:durableId="523904892">
    <w:abstractNumId w:val="31"/>
  </w:num>
  <w:num w:numId="6" w16cid:durableId="1633631725">
    <w:abstractNumId w:val="29"/>
  </w:num>
  <w:num w:numId="7" w16cid:durableId="806822832">
    <w:abstractNumId w:val="8"/>
  </w:num>
  <w:num w:numId="8" w16cid:durableId="806896295">
    <w:abstractNumId w:val="4"/>
  </w:num>
  <w:num w:numId="9" w16cid:durableId="740714814">
    <w:abstractNumId w:val="4"/>
    <w:lvlOverride w:ilvl="0">
      <w:startOverride w:val="1"/>
    </w:lvlOverride>
  </w:num>
  <w:num w:numId="10" w16cid:durableId="122699498">
    <w:abstractNumId w:val="8"/>
  </w:num>
  <w:num w:numId="11" w16cid:durableId="511379526">
    <w:abstractNumId w:val="4"/>
    <w:lvlOverride w:ilvl="0">
      <w:startOverride w:val="1"/>
    </w:lvlOverride>
  </w:num>
  <w:num w:numId="12" w16cid:durableId="552615479">
    <w:abstractNumId w:val="19"/>
  </w:num>
  <w:num w:numId="13" w16cid:durableId="1466045287">
    <w:abstractNumId w:val="3"/>
  </w:num>
  <w:num w:numId="14" w16cid:durableId="1641612335">
    <w:abstractNumId w:val="25"/>
  </w:num>
  <w:num w:numId="15" w16cid:durableId="1642419198">
    <w:abstractNumId w:val="4"/>
    <w:lvlOverride w:ilvl="0">
      <w:startOverride w:val="1"/>
    </w:lvlOverride>
  </w:num>
  <w:num w:numId="16" w16cid:durableId="2135519135">
    <w:abstractNumId w:val="26"/>
  </w:num>
  <w:num w:numId="17" w16cid:durableId="552739400">
    <w:abstractNumId w:val="25"/>
  </w:num>
  <w:num w:numId="18" w16cid:durableId="1424494230">
    <w:abstractNumId w:val="25"/>
  </w:num>
  <w:num w:numId="19" w16cid:durableId="1091855013">
    <w:abstractNumId w:val="25"/>
  </w:num>
  <w:num w:numId="20" w16cid:durableId="1330716941">
    <w:abstractNumId w:val="25"/>
  </w:num>
  <w:num w:numId="21" w16cid:durableId="205341328">
    <w:abstractNumId w:val="25"/>
  </w:num>
  <w:num w:numId="22" w16cid:durableId="1896620537">
    <w:abstractNumId w:val="25"/>
  </w:num>
  <w:num w:numId="23" w16cid:durableId="2139835260">
    <w:abstractNumId w:val="25"/>
  </w:num>
  <w:num w:numId="24" w16cid:durableId="653879888">
    <w:abstractNumId w:val="25"/>
  </w:num>
  <w:num w:numId="25" w16cid:durableId="852764747">
    <w:abstractNumId w:val="25"/>
  </w:num>
  <w:num w:numId="26" w16cid:durableId="1100225301">
    <w:abstractNumId w:val="25"/>
  </w:num>
  <w:num w:numId="27" w16cid:durableId="558253188">
    <w:abstractNumId w:val="25"/>
  </w:num>
  <w:num w:numId="28" w16cid:durableId="798568963">
    <w:abstractNumId w:val="25"/>
  </w:num>
  <w:num w:numId="29" w16cid:durableId="892471588">
    <w:abstractNumId w:val="25"/>
  </w:num>
  <w:num w:numId="30" w16cid:durableId="420219391">
    <w:abstractNumId w:val="19"/>
  </w:num>
  <w:num w:numId="31" w16cid:durableId="461768612">
    <w:abstractNumId w:val="22"/>
  </w:num>
  <w:num w:numId="32" w16cid:durableId="1403330058">
    <w:abstractNumId w:val="25"/>
  </w:num>
  <w:num w:numId="33" w16cid:durableId="12894325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5541992">
    <w:abstractNumId w:val="20"/>
  </w:num>
  <w:num w:numId="35" w16cid:durableId="1408186777">
    <w:abstractNumId w:val="9"/>
  </w:num>
  <w:num w:numId="36" w16cid:durableId="1463697420">
    <w:abstractNumId w:val="8"/>
  </w:num>
  <w:num w:numId="37" w16cid:durableId="136385945">
    <w:abstractNumId w:val="13"/>
  </w:num>
  <w:num w:numId="38" w16cid:durableId="1321349481">
    <w:abstractNumId w:val="7"/>
  </w:num>
  <w:num w:numId="39" w16cid:durableId="757558314">
    <w:abstractNumId w:val="1"/>
  </w:num>
  <w:num w:numId="40" w16cid:durableId="12722782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7152165">
    <w:abstractNumId w:val="5"/>
  </w:num>
  <w:num w:numId="42" w16cid:durableId="1031221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0946166">
    <w:abstractNumId w:val="21"/>
  </w:num>
  <w:num w:numId="44" w16cid:durableId="846602738">
    <w:abstractNumId w:val="10"/>
  </w:num>
  <w:num w:numId="45" w16cid:durableId="795832971">
    <w:abstractNumId w:val="11"/>
  </w:num>
  <w:num w:numId="46" w16cid:durableId="1425036242">
    <w:abstractNumId w:val="24"/>
  </w:num>
  <w:num w:numId="47" w16cid:durableId="1944602900">
    <w:abstractNumId w:val="16"/>
  </w:num>
  <w:num w:numId="48" w16cid:durableId="920480412">
    <w:abstractNumId w:val="10"/>
  </w:num>
  <w:num w:numId="49" w16cid:durableId="683559661">
    <w:abstractNumId w:val="28"/>
  </w:num>
  <w:num w:numId="50" w16cid:durableId="1375305174">
    <w:abstractNumId w:val="5"/>
  </w:num>
  <w:num w:numId="51" w16cid:durableId="1533223027">
    <w:abstractNumId w:val="6"/>
  </w:num>
  <w:num w:numId="52" w16cid:durableId="1492405111">
    <w:abstractNumId w:val="8"/>
  </w:num>
  <w:num w:numId="53" w16cid:durableId="781530090">
    <w:abstractNumId w:val="8"/>
  </w:num>
  <w:num w:numId="54" w16cid:durableId="1537816498">
    <w:abstractNumId w:val="30"/>
  </w:num>
  <w:num w:numId="55" w16cid:durableId="215241040">
    <w:abstractNumId w:val="1"/>
  </w:num>
  <w:num w:numId="56" w16cid:durableId="5639166">
    <w:abstractNumId w:val="23"/>
  </w:num>
  <w:num w:numId="57" w16cid:durableId="839856768">
    <w:abstractNumId w:val="17"/>
  </w:num>
  <w:num w:numId="58" w16cid:durableId="16996985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39213266">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3577"/>
    <w:rsid w:val="000035D8"/>
    <w:rsid w:val="000042F4"/>
    <w:rsid w:val="0000557E"/>
    <w:rsid w:val="00005E68"/>
    <w:rsid w:val="000062D1"/>
    <w:rsid w:val="000070D3"/>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6BF7"/>
    <w:rsid w:val="00027157"/>
    <w:rsid w:val="000304CF"/>
    <w:rsid w:val="00030E0C"/>
    <w:rsid w:val="00031075"/>
    <w:rsid w:val="0003165D"/>
    <w:rsid w:val="00032A24"/>
    <w:rsid w:val="00036078"/>
    <w:rsid w:val="00036549"/>
    <w:rsid w:val="00037556"/>
    <w:rsid w:val="00040A03"/>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36"/>
    <w:rsid w:val="00066A84"/>
    <w:rsid w:val="000710C0"/>
    <w:rsid w:val="00071CC0"/>
    <w:rsid w:val="00072BA2"/>
    <w:rsid w:val="000741DE"/>
    <w:rsid w:val="00077AA1"/>
    <w:rsid w:val="00077C3D"/>
    <w:rsid w:val="000805C4"/>
    <w:rsid w:val="00081379"/>
    <w:rsid w:val="00082460"/>
    <w:rsid w:val="0008289E"/>
    <w:rsid w:val="00082956"/>
    <w:rsid w:val="00082C2C"/>
    <w:rsid w:val="000833DF"/>
    <w:rsid w:val="000837CF"/>
    <w:rsid w:val="00083CC7"/>
    <w:rsid w:val="00084FA8"/>
    <w:rsid w:val="0008697C"/>
    <w:rsid w:val="000906E4"/>
    <w:rsid w:val="0009133F"/>
    <w:rsid w:val="00091D07"/>
    <w:rsid w:val="00093233"/>
    <w:rsid w:val="00093BA1"/>
    <w:rsid w:val="000959EB"/>
    <w:rsid w:val="00096575"/>
    <w:rsid w:val="0009683F"/>
    <w:rsid w:val="00097F41"/>
    <w:rsid w:val="000A0DA6"/>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263F"/>
    <w:rsid w:val="000C31F3"/>
    <w:rsid w:val="000C34D6"/>
    <w:rsid w:val="000C3B35"/>
    <w:rsid w:val="000C4DEC"/>
    <w:rsid w:val="000C4E64"/>
    <w:rsid w:val="000C4FA6"/>
    <w:rsid w:val="000C5F08"/>
    <w:rsid w:val="000C6306"/>
    <w:rsid w:val="000C63AD"/>
    <w:rsid w:val="000C6786"/>
    <w:rsid w:val="000C6A52"/>
    <w:rsid w:val="000C6B5E"/>
    <w:rsid w:val="000C7788"/>
    <w:rsid w:val="000C7F36"/>
    <w:rsid w:val="000D07B5"/>
    <w:rsid w:val="000D0903"/>
    <w:rsid w:val="000D1B5E"/>
    <w:rsid w:val="000D1F5F"/>
    <w:rsid w:val="000D2D51"/>
    <w:rsid w:val="000D3F05"/>
    <w:rsid w:val="000D4257"/>
    <w:rsid w:val="000D452F"/>
    <w:rsid w:val="000D5CC3"/>
    <w:rsid w:val="000D6D35"/>
    <w:rsid w:val="000E0C56"/>
    <w:rsid w:val="000E11A2"/>
    <w:rsid w:val="000E1D8A"/>
    <w:rsid w:val="000E23A5"/>
    <w:rsid w:val="000E3917"/>
    <w:rsid w:val="000E4061"/>
    <w:rsid w:val="000E4CD5"/>
    <w:rsid w:val="000E4F18"/>
    <w:rsid w:val="000E620A"/>
    <w:rsid w:val="000E70D4"/>
    <w:rsid w:val="000F027E"/>
    <w:rsid w:val="000F18DD"/>
    <w:rsid w:val="000F1AD0"/>
    <w:rsid w:val="000F6415"/>
    <w:rsid w:val="000F68A3"/>
    <w:rsid w:val="000F7174"/>
    <w:rsid w:val="00100216"/>
    <w:rsid w:val="001019A8"/>
    <w:rsid w:val="0010200A"/>
    <w:rsid w:val="001020D6"/>
    <w:rsid w:val="00102271"/>
    <w:rsid w:val="001030BD"/>
    <w:rsid w:val="00103E5C"/>
    <w:rsid w:val="001045B6"/>
    <w:rsid w:val="0010479A"/>
    <w:rsid w:val="00104854"/>
    <w:rsid w:val="0010490E"/>
    <w:rsid w:val="001059F1"/>
    <w:rsid w:val="00105B9E"/>
    <w:rsid w:val="00106980"/>
    <w:rsid w:val="00106B83"/>
    <w:rsid w:val="00107697"/>
    <w:rsid w:val="00107A22"/>
    <w:rsid w:val="00110DF4"/>
    <w:rsid w:val="00110F7F"/>
    <w:rsid w:val="00111506"/>
    <w:rsid w:val="00111ABB"/>
    <w:rsid w:val="001121CB"/>
    <w:rsid w:val="00112457"/>
    <w:rsid w:val="00112B8B"/>
    <w:rsid w:val="00113AD7"/>
    <w:rsid w:val="0011470B"/>
    <w:rsid w:val="00115C6B"/>
    <w:rsid w:val="0011744A"/>
    <w:rsid w:val="00117C42"/>
    <w:rsid w:val="00117FA2"/>
    <w:rsid w:val="0012124D"/>
    <w:rsid w:val="00121A85"/>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0D14"/>
    <w:rsid w:val="00151417"/>
    <w:rsid w:val="001519DB"/>
    <w:rsid w:val="0015223E"/>
    <w:rsid w:val="00152F4A"/>
    <w:rsid w:val="00152F60"/>
    <w:rsid w:val="00152F8A"/>
    <w:rsid w:val="0015405F"/>
    <w:rsid w:val="00155480"/>
    <w:rsid w:val="00155A1F"/>
    <w:rsid w:val="00156DF7"/>
    <w:rsid w:val="00157767"/>
    <w:rsid w:val="001605FA"/>
    <w:rsid w:val="00160DFD"/>
    <w:rsid w:val="0016168A"/>
    <w:rsid w:val="00162CBB"/>
    <w:rsid w:val="00162CF7"/>
    <w:rsid w:val="00163136"/>
    <w:rsid w:val="001642EF"/>
    <w:rsid w:val="0016480F"/>
    <w:rsid w:val="001659C7"/>
    <w:rsid w:val="00165CA8"/>
    <w:rsid w:val="00166584"/>
    <w:rsid w:val="0016759F"/>
    <w:rsid w:val="0016767C"/>
    <w:rsid w:val="001677B8"/>
    <w:rsid w:val="00170249"/>
    <w:rsid w:val="0017082A"/>
    <w:rsid w:val="00170EC3"/>
    <w:rsid w:val="0017184C"/>
    <w:rsid w:val="00172328"/>
    <w:rsid w:val="00172BA3"/>
    <w:rsid w:val="00172F7F"/>
    <w:rsid w:val="001737AC"/>
    <w:rsid w:val="0017423B"/>
    <w:rsid w:val="00174CDF"/>
    <w:rsid w:val="00174D11"/>
    <w:rsid w:val="00174D66"/>
    <w:rsid w:val="00175D67"/>
    <w:rsid w:val="00175FF5"/>
    <w:rsid w:val="00176B07"/>
    <w:rsid w:val="00176EF8"/>
    <w:rsid w:val="00180B0E"/>
    <w:rsid w:val="00180E93"/>
    <w:rsid w:val="001817F4"/>
    <w:rsid w:val="001819C7"/>
    <w:rsid w:val="0018250A"/>
    <w:rsid w:val="00183C4A"/>
    <w:rsid w:val="00184481"/>
    <w:rsid w:val="001844D5"/>
    <w:rsid w:val="0018511E"/>
    <w:rsid w:val="001852AC"/>
    <w:rsid w:val="001867EC"/>
    <w:rsid w:val="001875DA"/>
    <w:rsid w:val="001907F9"/>
    <w:rsid w:val="00192801"/>
    <w:rsid w:val="001929C8"/>
    <w:rsid w:val="00193926"/>
    <w:rsid w:val="0019423A"/>
    <w:rsid w:val="001948A9"/>
    <w:rsid w:val="00194ACD"/>
    <w:rsid w:val="00194C33"/>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1CB"/>
    <w:rsid w:val="001A6862"/>
    <w:rsid w:val="001A746D"/>
    <w:rsid w:val="001B1C0B"/>
    <w:rsid w:val="001B2A5D"/>
    <w:rsid w:val="001B3F03"/>
    <w:rsid w:val="001B43D0"/>
    <w:rsid w:val="001B43D6"/>
    <w:rsid w:val="001B6C85"/>
    <w:rsid w:val="001B79A9"/>
    <w:rsid w:val="001B7CE1"/>
    <w:rsid w:val="001C02DF"/>
    <w:rsid w:val="001C039F"/>
    <w:rsid w:val="001C0967"/>
    <w:rsid w:val="001C1B5B"/>
    <w:rsid w:val="001C1EA8"/>
    <w:rsid w:val="001C2830"/>
    <w:rsid w:val="001C384F"/>
    <w:rsid w:val="001C3976"/>
    <w:rsid w:val="001C40F8"/>
    <w:rsid w:val="001C53D3"/>
    <w:rsid w:val="001C6603"/>
    <w:rsid w:val="001C6ACC"/>
    <w:rsid w:val="001C7328"/>
    <w:rsid w:val="001C7D11"/>
    <w:rsid w:val="001C7F1A"/>
    <w:rsid w:val="001D0EC9"/>
    <w:rsid w:val="001D1072"/>
    <w:rsid w:val="001D1340"/>
    <w:rsid w:val="001D1782"/>
    <w:rsid w:val="001D201F"/>
    <w:rsid w:val="001D27BB"/>
    <w:rsid w:val="001D4DA5"/>
    <w:rsid w:val="001D513B"/>
    <w:rsid w:val="001D515B"/>
    <w:rsid w:val="001D52E7"/>
    <w:rsid w:val="001D5F0C"/>
    <w:rsid w:val="001E00D9"/>
    <w:rsid w:val="001E18A6"/>
    <w:rsid w:val="001E282D"/>
    <w:rsid w:val="001E2A46"/>
    <w:rsid w:val="001E2D97"/>
    <w:rsid w:val="001E42D1"/>
    <w:rsid w:val="001E465D"/>
    <w:rsid w:val="001E659F"/>
    <w:rsid w:val="001E6901"/>
    <w:rsid w:val="001E6DD7"/>
    <w:rsid w:val="001F093A"/>
    <w:rsid w:val="001F1B51"/>
    <w:rsid w:val="001F215C"/>
    <w:rsid w:val="001F2424"/>
    <w:rsid w:val="001F24BD"/>
    <w:rsid w:val="001F2ED0"/>
    <w:rsid w:val="001F3068"/>
    <w:rsid w:val="001F32A5"/>
    <w:rsid w:val="001F6A22"/>
    <w:rsid w:val="001F6D20"/>
    <w:rsid w:val="001F73F7"/>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04FE"/>
    <w:rsid w:val="00211AB8"/>
    <w:rsid w:val="00211D98"/>
    <w:rsid w:val="002123FE"/>
    <w:rsid w:val="00214465"/>
    <w:rsid w:val="002162FB"/>
    <w:rsid w:val="00217440"/>
    <w:rsid w:val="00220627"/>
    <w:rsid w:val="0022081B"/>
    <w:rsid w:val="00220826"/>
    <w:rsid w:val="00220BC4"/>
    <w:rsid w:val="00221177"/>
    <w:rsid w:val="00221230"/>
    <w:rsid w:val="002227D6"/>
    <w:rsid w:val="00222908"/>
    <w:rsid w:val="00222ABD"/>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00B"/>
    <w:rsid w:val="00236D85"/>
    <w:rsid w:val="00236EC5"/>
    <w:rsid w:val="00237F2F"/>
    <w:rsid w:val="00240385"/>
    <w:rsid w:val="00240AD7"/>
    <w:rsid w:val="0024225E"/>
    <w:rsid w:val="00242EEE"/>
    <w:rsid w:val="00243B56"/>
    <w:rsid w:val="002442FE"/>
    <w:rsid w:val="00244DC5"/>
    <w:rsid w:val="00244EFC"/>
    <w:rsid w:val="00245131"/>
    <w:rsid w:val="00245460"/>
    <w:rsid w:val="00245C4E"/>
    <w:rsid w:val="002462A3"/>
    <w:rsid w:val="00246B7A"/>
    <w:rsid w:val="00247D27"/>
    <w:rsid w:val="00250C11"/>
    <w:rsid w:val="00250CF5"/>
    <w:rsid w:val="00251541"/>
    <w:rsid w:val="00251F63"/>
    <w:rsid w:val="00251F90"/>
    <w:rsid w:val="00253453"/>
    <w:rsid w:val="002535EA"/>
    <w:rsid w:val="00254170"/>
    <w:rsid w:val="00254F96"/>
    <w:rsid w:val="002566AB"/>
    <w:rsid w:val="00256C3A"/>
    <w:rsid w:val="00260111"/>
    <w:rsid w:val="00260E53"/>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6D9D"/>
    <w:rsid w:val="00277135"/>
    <w:rsid w:val="002771B9"/>
    <w:rsid w:val="002779EE"/>
    <w:rsid w:val="00277A56"/>
    <w:rsid w:val="00277DF6"/>
    <w:rsid w:val="002810E7"/>
    <w:rsid w:val="00281521"/>
    <w:rsid w:val="00281D6B"/>
    <w:rsid w:val="00282312"/>
    <w:rsid w:val="0028417F"/>
    <w:rsid w:val="00284DC7"/>
    <w:rsid w:val="00285F58"/>
    <w:rsid w:val="002866EB"/>
    <w:rsid w:val="002873F2"/>
    <w:rsid w:val="002878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0C6"/>
    <w:rsid w:val="002A1C6B"/>
    <w:rsid w:val="002A2DA9"/>
    <w:rsid w:val="002A36D7"/>
    <w:rsid w:val="002A3E4D"/>
    <w:rsid w:val="002A3E56"/>
    <w:rsid w:val="002A3FB6"/>
    <w:rsid w:val="002A45C1"/>
    <w:rsid w:val="002A4C60"/>
    <w:rsid w:val="002A51EB"/>
    <w:rsid w:val="002A58C7"/>
    <w:rsid w:val="002A6142"/>
    <w:rsid w:val="002A6C6D"/>
    <w:rsid w:val="002A7660"/>
    <w:rsid w:val="002B0023"/>
    <w:rsid w:val="002B0099"/>
    <w:rsid w:val="002B05E0"/>
    <w:rsid w:val="002B09ED"/>
    <w:rsid w:val="002B0F9F"/>
    <w:rsid w:val="002B1325"/>
    <w:rsid w:val="002B2742"/>
    <w:rsid w:val="002B296B"/>
    <w:rsid w:val="002B3327"/>
    <w:rsid w:val="002B3D6E"/>
    <w:rsid w:val="002B5660"/>
    <w:rsid w:val="002B5850"/>
    <w:rsid w:val="002B5862"/>
    <w:rsid w:val="002B5B15"/>
    <w:rsid w:val="002B71DF"/>
    <w:rsid w:val="002C00A0"/>
    <w:rsid w:val="002C0A35"/>
    <w:rsid w:val="002C1041"/>
    <w:rsid w:val="002C14B0"/>
    <w:rsid w:val="002C1BCD"/>
    <w:rsid w:val="002C1F96"/>
    <w:rsid w:val="002C2968"/>
    <w:rsid w:val="002C471C"/>
    <w:rsid w:val="002C4931"/>
    <w:rsid w:val="002C5AE5"/>
    <w:rsid w:val="002C5FE4"/>
    <w:rsid w:val="002C621C"/>
    <w:rsid w:val="002C62AA"/>
    <w:rsid w:val="002C7A6F"/>
    <w:rsid w:val="002D0581"/>
    <w:rsid w:val="002D0F24"/>
    <w:rsid w:val="002D144A"/>
    <w:rsid w:val="002D2DC7"/>
    <w:rsid w:val="002D4B89"/>
    <w:rsid w:val="002D6748"/>
    <w:rsid w:val="002D696F"/>
    <w:rsid w:val="002D720E"/>
    <w:rsid w:val="002E18CF"/>
    <w:rsid w:val="002E18F3"/>
    <w:rsid w:val="002E2BEC"/>
    <w:rsid w:val="002E367A"/>
    <w:rsid w:val="002E3A5A"/>
    <w:rsid w:val="002E3CA8"/>
    <w:rsid w:val="002E5556"/>
    <w:rsid w:val="002E59F1"/>
    <w:rsid w:val="002F10C7"/>
    <w:rsid w:val="002F17E7"/>
    <w:rsid w:val="002F28CA"/>
    <w:rsid w:val="002F2933"/>
    <w:rsid w:val="002F3A4F"/>
    <w:rsid w:val="002F423B"/>
    <w:rsid w:val="002F65BC"/>
    <w:rsid w:val="002F71EC"/>
    <w:rsid w:val="002F7D92"/>
    <w:rsid w:val="002F7F38"/>
    <w:rsid w:val="003001C7"/>
    <w:rsid w:val="00300E4A"/>
    <w:rsid w:val="0030193E"/>
    <w:rsid w:val="00302AF5"/>
    <w:rsid w:val="00302F2D"/>
    <w:rsid w:val="003038C5"/>
    <w:rsid w:val="00303AD5"/>
    <w:rsid w:val="003052EE"/>
    <w:rsid w:val="00305B58"/>
    <w:rsid w:val="00311587"/>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466E"/>
    <w:rsid w:val="00335B3C"/>
    <w:rsid w:val="003364E6"/>
    <w:rsid w:val="003370B0"/>
    <w:rsid w:val="0033741C"/>
    <w:rsid w:val="0034027B"/>
    <w:rsid w:val="003407D7"/>
    <w:rsid w:val="00343643"/>
    <w:rsid w:val="0034447B"/>
    <w:rsid w:val="003476C5"/>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57912"/>
    <w:rsid w:val="0036055C"/>
    <w:rsid w:val="00360A9E"/>
    <w:rsid w:val="0036246E"/>
    <w:rsid w:val="00363657"/>
    <w:rsid w:val="00363FFC"/>
    <w:rsid w:val="003646BF"/>
    <w:rsid w:val="00364C7F"/>
    <w:rsid w:val="00364D22"/>
    <w:rsid w:val="00365CF4"/>
    <w:rsid w:val="003703B2"/>
    <w:rsid w:val="0037239F"/>
    <w:rsid w:val="00372AAB"/>
    <w:rsid w:val="003749D8"/>
    <w:rsid w:val="00374A77"/>
    <w:rsid w:val="0037501C"/>
    <w:rsid w:val="00377A1D"/>
    <w:rsid w:val="00377C53"/>
    <w:rsid w:val="00380FDC"/>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59BC"/>
    <w:rsid w:val="0039610D"/>
    <w:rsid w:val="003A055C"/>
    <w:rsid w:val="003A0BCC"/>
    <w:rsid w:val="003A20A0"/>
    <w:rsid w:val="003A21A7"/>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6AC4"/>
    <w:rsid w:val="003B6D53"/>
    <w:rsid w:val="003B7EC2"/>
    <w:rsid w:val="003C001C"/>
    <w:rsid w:val="003C280B"/>
    <w:rsid w:val="003C2AB0"/>
    <w:rsid w:val="003C2F23"/>
    <w:rsid w:val="003C30E5"/>
    <w:rsid w:val="003C3144"/>
    <w:rsid w:val="003C451C"/>
    <w:rsid w:val="003C4B90"/>
    <w:rsid w:val="003C543D"/>
    <w:rsid w:val="003C55C5"/>
    <w:rsid w:val="003C6C0A"/>
    <w:rsid w:val="003C6EA3"/>
    <w:rsid w:val="003C7652"/>
    <w:rsid w:val="003D061B"/>
    <w:rsid w:val="003D09C5"/>
    <w:rsid w:val="003D25AB"/>
    <w:rsid w:val="003D3AE8"/>
    <w:rsid w:val="003D521B"/>
    <w:rsid w:val="003D5C41"/>
    <w:rsid w:val="003D635D"/>
    <w:rsid w:val="003D7548"/>
    <w:rsid w:val="003D7F5C"/>
    <w:rsid w:val="003E0308"/>
    <w:rsid w:val="003E0690"/>
    <w:rsid w:val="003E0C6C"/>
    <w:rsid w:val="003E147B"/>
    <w:rsid w:val="003E2575"/>
    <w:rsid w:val="003E2735"/>
    <w:rsid w:val="003E2A09"/>
    <w:rsid w:val="003E2C3B"/>
    <w:rsid w:val="003E339B"/>
    <w:rsid w:val="003E3688"/>
    <w:rsid w:val="003E38D5"/>
    <w:rsid w:val="003E4693"/>
    <w:rsid w:val="003E4BF0"/>
    <w:rsid w:val="003E5B2A"/>
    <w:rsid w:val="003E639F"/>
    <w:rsid w:val="003E6E52"/>
    <w:rsid w:val="003E7A21"/>
    <w:rsid w:val="003E7BD4"/>
    <w:rsid w:val="003F0BEC"/>
    <w:rsid w:val="003F1A84"/>
    <w:rsid w:val="003F2406"/>
    <w:rsid w:val="003F3392"/>
    <w:rsid w:val="003F385C"/>
    <w:rsid w:val="003F5453"/>
    <w:rsid w:val="003F5DF3"/>
    <w:rsid w:val="003F7220"/>
    <w:rsid w:val="003F7259"/>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4E81"/>
    <w:rsid w:val="00425052"/>
    <w:rsid w:val="004259D1"/>
    <w:rsid w:val="00425E6B"/>
    <w:rsid w:val="00427819"/>
    <w:rsid w:val="00427AC0"/>
    <w:rsid w:val="004300F4"/>
    <w:rsid w:val="00430431"/>
    <w:rsid w:val="004307A1"/>
    <w:rsid w:val="00430ADC"/>
    <w:rsid w:val="00430D2E"/>
    <w:rsid w:val="00431870"/>
    <w:rsid w:val="0043581E"/>
    <w:rsid w:val="00437174"/>
    <w:rsid w:val="00437CDA"/>
    <w:rsid w:val="00437ED3"/>
    <w:rsid w:val="00440092"/>
    <w:rsid w:val="00441028"/>
    <w:rsid w:val="00441195"/>
    <w:rsid w:val="00441A80"/>
    <w:rsid w:val="00442B03"/>
    <w:rsid w:val="00442B55"/>
    <w:rsid w:val="004433AD"/>
    <w:rsid w:val="004436AA"/>
    <w:rsid w:val="0044516B"/>
    <w:rsid w:val="004452CD"/>
    <w:rsid w:val="00445D92"/>
    <w:rsid w:val="004475CF"/>
    <w:rsid w:val="00447930"/>
    <w:rsid w:val="00451246"/>
    <w:rsid w:val="0045183F"/>
    <w:rsid w:val="004520A5"/>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32DB"/>
    <w:rsid w:val="004748A4"/>
    <w:rsid w:val="004748CD"/>
    <w:rsid w:val="00475A88"/>
    <w:rsid w:val="00476546"/>
    <w:rsid w:val="00476A3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8C3"/>
    <w:rsid w:val="0049193A"/>
    <w:rsid w:val="00491C6B"/>
    <w:rsid w:val="00492077"/>
    <w:rsid w:val="004927C4"/>
    <w:rsid w:val="00492CD2"/>
    <w:rsid w:val="00492E66"/>
    <w:rsid w:val="004938CD"/>
    <w:rsid w:val="00493CA0"/>
    <w:rsid w:val="0049447A"/>
    <w:rsid w:val="00495971"/>
    <w:rsid w:val="00495B49"/>
    <w:rsid w:val="00496465"/>
    <w:rsid w:val="00496FF5"/>
    <w:rsid w:val="00497929"/>
    <w:rsid w:val="00497AEC"/>
    <w:rsid w:val="004A0C49"/>
    <w:rsid w:val="004A168F"/>
    <w:rsid w:val="004A169C"/>
    <w:rsid w:val="004A16B4"/>
    <w:rsid w:val="004A1DC4"/>
    <w:rsid w:val="004A2212"/>
    <w:rsid w:val="004A238A"/>
    <w:rsid w:val="004A2CCD"/>
    <w:rsid w:val="004A49DF"/>
    <w:rsid w:val="004A500A"/>
    <w:rsid w:val="004A5A77"/>
    <w:rsid w:val="004A619D"/>
    <w:rsid w:val="004A6A9C"/>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5384"/>
    <w:rsid w:val="004C6F6D"/>
    <w:rsid w:val="004D033A"/>
    <w:rsid w:val="004D0CF5"/>
    <w:rsid w:val="004D19FC"/>
    <w:rsid w:val="004D2CBD"/>
    <w:rsid w:val="004D2D05"/>
    <w:rsid w:val="004D34BB"/>
    <w:rsid w:val="004D5A91"/>
    <w:rsid w:val="004D5BB6"/>
    <w:rsid w:val="004D61B0"/>
    <w:rsid w:val="004D6A7F"/>
    <w:rsid w:val="004E0081"/>
    <w:rsid w:val="004E0184"/>
    <w:rsid w:val="004E0B0A"/>
    <w:rsid w:val="004E0D4E"/>
    <w:rsid w:val="004E17E8"/>
    <w:rsid w:val="004E1DDF"/>
    <w:rsid w:val="004E31D8"/>
    <w:rsid w:val="004E4327"/>
    <w:rsid w:val="004E43BF"/>
    <w:rsid w:val="004E4FCE"/>
    <w:rsid w:val="004E51BA"/>
    <w:rsid w:val="004E5976"/>
    <w:rsid w:val="004E70BE"/>
    <w:rsid w:val="004E75D4"/>
    <w:rsid w:val="004F15AC"/>
    <w:rsid w:val="004F1A66"/>
    <w:rsid w:val="004F1B41"/>
    <w:rsid w:val="004F264D"/>
    <w:rsid w:val="004F2F26"/>
    <w:rsid w:val="004F2FAF"/>
    <w:rsid w:val="004F3523"/>
    <w:rsid w:val="004F38FB"/>
    <w:rsid w:val="004F3D4A"/>
    <w:rsid w:val="004F4389"/>
    <w:rsid w:val="004F4C5B"/>
    <w:rsid w:val="004F5225"/>
    <w:rsid w:val="004F75B8"/>
    <w:rsid w:val="004F76F0"/>
    <w:rsid w:val="00500467"/>
    <w:rsid w:val="00501068"/>
    <w:rsid w:val="0050156B"/>
    <w:rsid w:val="00501C36"/>
    <w:rsid w:val="0050252A"/>
    <w:rsid w:val="00502558"/>
    <w:rsid w:val="00502B43"/>
    <w:rsid w:val="00503258"/>
    <w:rsid w:val="00503D13"/>
    <w:rsid w:val="00503EB1"/>
    <w:rsid w:val="00505C27"/>
    <w:rsid w:val="005060E7"/>
    <w:rsid w:val="005068D6"/>
    <w:rsid w:val="0050723E"/>
    <w:rsid w:val="00510062"/>
    <w:rsid w:val="00511003"/>
    <w:rsid w:val="005115F0"/>
    <w:rsid w:val="00511BDD"/>
    <w:rsid w:val="00512453"/>
    <w:rsid w:val="00512583"/>
    <w:rsid w:val="005132DC"/>
    <w:rsid w:val="00513448"/>
    <w:rsid w:val="005137D6"/>
    <w:rsid w:val="0051430B"/>
    <w:rsid w:val="005158AD"/>
    <w:rsid w:val="00515A90"/>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737"/>
    <w:rsid w:val="0054620D"/>
    <w:rsid w:val="00546855"/>
    <w:rsid w:val="0054745E"/>
    <w:rsid w:val="00551256"/>
    <w:rsid w:val="00551817"/>
    <w:rsid w:val="0055197D"/>
    <w:rsid w:val="00552570"/>
    <w:rsid w:val="005535BC"/>
    <w:rsid w:val="00553DBD"/>
    <w:rsid w:val="00555308"/>
    <w:rsid w:val="00557045"/>
    <w:rsid w:val="00557137"/>
    <w:rsid w:val="00557246"/>
    <w:rsid w:val="005579E2"/>
    <w:rsid w:val="005579F8"/>
    <w:rsid w:val="00557E0C"/>
    <w:rsid w:val="005614EC"/>
    <w:rsid w:val="0056165C"/>
    <w:rsid w:val="005624ED"/>
    <w:rsid w:val="005632D8"/>
    <w:rsid w:val="00563424"/>
    <w:rsid w:val="00563643"/>
    <w:rsid w:val="00564DF1"/>
    <w:rsid w:val="0056595B"/>
    <w:rsid w:val="00567AC9"/>
    <w:rsid w:val="00567F8C"/>
    <w:rsid w:val="00570B42"/>
    <w:rsid w:val="005716C1"/>
    <w:rsid w:val="00571845"/>
    <w:rsid w:val="00571B73"/>
    <w:rsid w:val="00572707"/>
    <w:rsid w:val="00572E54"/>
    <w:rsid w:val="0057327E"/>
    <w:rsid w:val="00573821"/>
    <w:rsid w:val="00577456"/>
    <w:rsid w:val="00577D3F"/>
    <w:rsid w:val="0058001F"/>
    <w:rsid w:val="0058223D"/>
    <w:rsid w:val="00583292"/>
    <w:rsid w:val="00583750"/>
    <w:rsid w:val="00583D45"/>
    <w:rsid w:val="005842A6"/>
    <w:rsid w:val="00584325"/>
    <w:rsid w:val="005846D3"/>
    <w:rsid w:val="00585FCE"/>
    <w:rsid w:val="00586188"/>
    <w:rsid w:val="0058635E"/>
    <w:rsid w:val="00587034"/>
    <w:rsid w:val="00587FEF"/>
    <w:rsid w:val="0059080D"/>
    <w:rsid w:val="0059126E"/>
    <w:rsid w:val="00591C33"/>
    <w:rsid w:val="00591E71"/>
    <w:rsid w:val="00591E81"/>
    <w:rsid w:val="00592DF7"/>
    <w:rsid w:val="00592E1B"/>
    <w:rsid w:val="005930F4"/>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4DF"/>
    <w:rsid w:val="005B5B57"/>
    <w:rsid w:val="005B5CC5"/>
    <w:rsid w:val="005B6568"/>
    <w:rsid w:val="005B72F4"/>
    <w:rsid w:val="005B74C1"/>
    <w:rsid w:val="005B7878"/>
    <w:rsid w:val="005B78FD"/>
    <w:rsid w:val="005B7D70"/>
    <w:rsid w:val="005B7F37"/>
    <w:rsid w:val="005C0699"/>
    <w:rsid w:val="005C06AF"/>
    <w:rsid w:val="005C0971"/>
    <w:rsid w:val="005C09CB"/>
    <w:rsid w:val="005C14CD"/>
    <w:rsid w:val="005C1BFA"/>
    <w:rsid w:val="005C2069"/>
    <w:rsid w:val="005C20A0"/>
    <w:rsid w:val="005C2EDB"/>
    <w:rsid w:val="005C315B"/>
    <w:rsid w:val="005C3CC7"/>
    <w:rsid w:val="005C585A"/>
    <w:rsid w:val="005C7680"/>
    <w:rsid w:val="005C7BA5"/>
    <w:rsid w:val="005D0021"/>
    <w:rsid w:val="005D115C"/>
    <w:rsid w:val="005D11BE"/>
    <w:rsid w:val="005D2418"/>
    <w:rsid w:val="005D2AC3"/>
    <w:rsid w:val="005D35E6"/>
    <w:rsid w:val="005D3AD3"/>
    <w:rsid w:val="005D4023"/>
    <w:rsid w:val="005D4C93"/>
    <w:rsid w:val="005D6C54"/>
    <w:rsid w:val="005E264A"/>
    <w:rsid w:val="005E3700"/>
    <w:rsid w:val="005E37A8"/>
    <w:rsid w:val="005E385B"/>
    <w:rsid w:val="005E4944"/>
    <w:rsid w:val="005E49EA"/>
    <w:rsid w:val="005E5C46"/>
    <w:rsid w:val="005E5DCC"/>
    <w:rsid w:val="005E5E12"/>
    <w:rsid w:val="005E6248"/>
    <w:rsid w:val="005F0A0A"/>
    <w:rsid w:val="005F1F5A"/>
    <w:rsid w:val="005F2A4B"/>
    <w:rsid w:val="005F2E39"/>
    <w:rsid w:val="005F42F5"/>
    <w:rsid w:val="005F48E9"/>
    <w:rsid w:val="005F4F37"/>
    <w:rsid w:val="005F5FE1"/>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07E62"/>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2926"/>
    <w:rsid w:val="00623B63"/>
    <w:rsid w:val="006253FF"/>
    <w:rsid w:val="00626268"/>
    <w:rsid w:val="00626B4F"/>
    <w:rsid w:val="00630292"/>
    <w:rsid w:val="0063140C"/>
    <w:rsid w:val="006323DB"/>
    <w:rsid w:val="00635E8B"/>
    <w:rsid w:val="00640E4A"/>
    <w:rsid w:val="006416B1"/>
    <w:rsid w:val="00641FF3"/>
    <w:rsid w:val="00642BD7"/>
    <w:rsid w:val="00643903"/>
    <w:rsid w:val="00643A89"/>
    <w:rsid w:val="00645360"/>
    <w:rsid w:val="00646283"/>
    <w:rsid w:val="00646827"/>
    <w:rsid w:val="00646D7B"/>
    <w:rsid w:val="00646E26"/>
    <w:rsid w:val="006476DB"/>
    <w:rsid w:val="00651083"/>
    <w:rsid w:val="00651302"/>
    <w:rsid w:val="00653895"/>
    <w:rsid w:val="0065401A"/>
    <w:rsid w:val="00654036"/>
    <w:rsid w:val="00654122"/>
    <w:rsid w:val="006544BC"/>
    <w:rsid w:val="006560D2"/>
    <w:rsid w:val="00656393"/>
    <w:rsid w:val="00660F26"/>
    <w:rsid w:val="006622BE"/>
    <w:rsid w:val="0066445B"/>
    <w:rsid w:val="00664C5F"/>
    <w:rsid w:val="006654C6"/>
    <w:rsid w:val="00665793"/>
    <w:rsid w:val="00665A7A"/>
    <w:rsid w:val="00665FC5"/>
    <w:rsid w:val="0066648F"/>
    <w:rsid w:val="00666A5E"/>
    <w:rsid w:val="00670275"/>
    <w:rsid w:val="00670582"/>
    <w:rsid w:val="00670C9E"/>
    <w:rsid w:val="00670D38"/>
    <w:rsid w:val="0067127C"/>
    <w:rsid w:val="00671E17"/>
    <w:rsid w:val="00671F7E"/>
    <w:rsid w:val="0067213F"/>
    <w:rsid w:val="00672886"/>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CB9"/>
    <w:rsid w:val="006A7B01"/>
    <w:rsid w:val="006B0C7E"/>
    <w:rsid w:val="006B0C94"/>
    <w:rsid w:val="006B0D0E"/>
    <w:rsid w:val="006B167D"/>
    <w:rsid w:val="006B1989"/>
    <w:rsid w:val="006B1C72"/>
    <w:rsid w:val="006B1F62"/>
    <w:rsid w:val="006B2631"/>
    <w:rsid w:val="006B3737"/>
    <w:rsid w:val="006B3A15"/>
    <w:rsid w:val="006B3CDC"/>
    <w:rsid w:val="006B4133"/>
    <w:rsid w:val="006B468C"/>
    <w:rsid w:val="006B6AFA"/>
    <w:rsid w:val="006B76C2"/>
    <w:rsid w:val="006B7934"/>
    <w:rsid w:val="006C13FD"/>
    <w:rsid w:val="006C27C3"/>
    <w:rsid w:val="006C37A3"/>
    <w:rsid w:val="006C3A33"/>
    <w:rsid w:val="006C3FE1"/>
    <w:rsid w:val="006C4678"/>
    <w:rsid w:val="006C4CF9"/>
    <w:rsid w:val="006C6D60"/>
    <w:rsid w:val="006C6EDB"/>
    <w:rsid w:val="006C79BB"/>
    <w:rsid w:val="006D0592"/>
    <w:rsid w:val="006D1212"/>
    <w:rsid w:val="006D29A7"/>
    <w:rsid w:val="006D3729"/>
    <w:rsid w:val="006D37BA"/>
    <w:rsid w:val="006D49B3"/>
    <w:rsid w:val="006D604A"/>
    <w:rsid w:val="006D65E3"/>
    <w:rsid w:val="006D660C"/>
    <w:rsid w:val="006D6780"/>
    <w:rsid w:val="006D6F93"/>
    <w:rsid w:val="006D77A4"/>
    <w:rsid w:val="006E05A8"/>
    <w:rsid w:val="006E0602"/>
    <w:rsid w:val="006E0800"/>
    <w:rsid w:val="006E2818"/>
    <w:rsid w:val="006E3160"/>
    <w:rsid w:val="006E332F"/>
    <w:rsid w:val="006E42EC"/>
    <w:rsid w:val="006E5D2D"/>
    <w:rsid w:val="006E6377"/>
    <w:rsid w:val="006E641F"/>
    <w:rsid w:val="006E7694"/>
    <w:rsid w:val="006E7FF6"/>
    <w:rsid w:val="006F0882"/>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4E4E"/>
    <w:rsid w:val="007057F3"/>
    <w:rsid w:val="00706C60"/>
    <w:rsid w:val="00707565"/>
    <w:rsid w:val="00707A83"/>
    <w:rsid w:val="00710F12"/>
    <w:rsid w:val="00712BF4"/>
    <w:rsid w:val="00712F06"/>
    <w:rsid w:val="00714386"/>
    <w:rsid w:val="007143EB"/>
    <w:rsid w:val="007145AA"/>
    <w:rsid w:val="007152A4"/>
    <w:rsid w:val="0071709C"/>
    <w:rsid w:val="00717725"/>
    <w:rsid w:val="007178EC"/>
    <w:rsid w:val="00717E7A"/>
    <w:rsid w:val="00720006"/>
    <w:rsid w:val="007203A0"/>
    <w:rsid w:val="00721755"/>
    <w:rsid w:val="00722B13"/>
    <w:rsid w:val="00722C48"/>
    <w:rsid w:val="007256F7"/>
    <w:rsid w:val="007279B3"/>
    <w:rsid w:val="00727C11"/>
    <w:rsid w:val="00730311"/>
    <w:rsid w:val="0073066C"/>
    <w:rsid w:val="0073364E"/>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4D59"/>
    <w:rsid w:val="00767028"/>
    <w:rsid w:val="007671B2"/>
    <w:rsid w:val="00767262"/>
    <w:rsid w:val="00770559"/>
    <w:rsid w:val="00770AC9"/>
    <w:rsid w:val="00772DF6"/>
    <w:rsid w:val="0077382A"/>
    <w:rsid w:val="00774604"/>
    <w:rsid w:val="0077470C"/>
    <w:rsid w:val="0077505B"/>
    <w:rsid w:val="007766DC"/>
    <w:rsid w:val="00776A2B"/>
    <w:rsid w:val="00776E9C"/>
    <w:rsid w:val="0077705B"/>
    <w:rsid w:val="007772E4"/>
    <w:rsid w:val="00777682"/>
    <w:rsid w:val="007779C9"/>
    <w:rsid w:val="00777D23"/>
    <w:rsid w:val="0078039D"/>
    <w:rsid w:val="007808E4"/>
    <w:rsid w:val="007819C1"/>
    <w:rsid w:val="00781CC0"/>
    <w:rsid w:val="00782E13"/>
    <w:rsid w:val="00783364"/>
    <w:rsid w:val="00783422"/>
    <w:rsid w:val="0078344B"/>
    <w:rsid w:val="00783481"/>
    <w:rsid w:val="00783C3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614"/>
    <w:rsid w:val="00797720"/>
    <w:rsid w:val="0079793D"/>
    <w:rsid w:val="00797EB2"/>
    <w:rsid w:val="007A08BF"/>
    <w:rsid w:val="007A09C7"/>
    <w:rsid w:val="007A102A"/>
    <w:rsid w:val="007A1BD6"/>
    <w:rsid w:val="007A2076"/>
    <w:rsid w:val="007A239B"/>
    <w:rsid w:val="007A2BC8"/>
    <w:rsid w:val="007A3788"/>
    <w:rsid w:val="007A4B6D"/>
    <w:rsid w:val="007A7349"/>
    <w:rsid w:val="007B1A28"/>
    <w:rsid w:val="007B1AE7"/>
    <w:rsid w:val="007B23B9"/>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0B5A"/>
    <w:rsid w:val="007E27EC"/>
    <w:rsid w:val="007E568E"/>
    <w:rsid w:val="007E636F"/>
    <w:rsid w:val="007E6992"/>
    <w:rsid w:val="007E6F62"/>
    <w:rsid w:val="007E735B"/>
    <w:rsid w:val="007E7CEF"/>
    <w:rsid w:val="007E7F16"/>
    <w:rsid w:val="007F013E"/>
    <w:rsid w:val="007F079B"/>
    <w:rsid w:val="007F1106"/>
    <w:rsid w:val="007F1DF4"/>
    <w:rsid w:val="007F27A0"/>
    <w:rsid w:val="007F2E55"/>
    <w:rsid w:val="007F2FB3"/>
    <w:rsid w:val="007F4549"/>
    <w:rsid w:val="007F4CA5"/>
    <w:rsid w:val="007F57C6"/>
    <w:rsid w:val="007F5BD1"/>
    <w:rsid w:val="007F600D"/>
    <w:rsid w:val="007F6708"/>
    <w:rsid w:val="007F7294"/>
    <w:rsid w:val="007F72E6"/>
    <w:rsid w:val="007F749D"/>
    <w:rsid w:val="007F7747"/>
    <w:rsid w:val="0080138B"/>
    <w:rsid w:val="00801787"/>
    <w:rsid w:val="008018BD"/>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4AD1"/>
    <w:rsid w:val="00815E3C"/>
    <w:rsid w:val="00820584"/>
    <w:rsid w:val="00821D5F"/>
    <w:rsid w:val="00824B45"/>
    <w:rsid w:val="00825941"/>
    <w:rsid w:val="00826700"/>
    <w:rsid w:val="00826BA9"/>
    <w:rsid w:val="0082724F"/>
    <w:rsid w:val="008274BA"/>
    <w:rsid w:val="00830EE3"/>
    <w:rsid w:val="00831451"/>
    <w:rsid w:val="008314DD"/>
    <w:rsid w:val="00832386"/>
    <w:rsid w:val="008334C2"/>
    <w:rsid w:val="00833B62"/>
    <w:rsid w:val="00835126"/>
    <w:rsid w:val="00835584"/>
    <w:rsid w:val="00835746"/>
    <w:rsid w:val="0084009C"/>
    <w:rsid w:val="0084226A"/>
    <w:rsid w:val="008432E2"/>
    <w:rsid w:val="008437D0"/>
    <w:rsid w:val="00843FB0"/>
    <w:rsid w:val="00844295"/>
    <w:rsid w:val="0084513A"/>
    <w:rsid w:val="008454F0"/>
    <w:rsid w:val="008455B1"/>
    <w:rsid w:val="00847491"/>
    <w:rsid w:val="00847ADD"/>
    <w:rsid w:val="00847B44"/>
    <w:rsid w:val="00847CA7"/>
    <w:rsid w:val="00850A22"/>
    <w:rsid w:val="00851674"/>
    <w:rsid w:val="00852C3D"/>
    <w:rsid w:val="0085313E"/>
    <w:rsid w:val="00853519"/>
    <w:rsid w:val="008539BF"/>
    <w:rsid w:val="00853B89"/>
    <w:rsid w:val="00853EB9"/>
    <w:rsid w:val="008550FE"/>
    <w:rsid w:val="0085511E"/>
    <w:rsid w:val="0085525B"/>
    <w:rsid w:val="00855366"/>
    <w:rsid w:val="008561B5"/>
    <w:rsid w:val="00856CEC"/>
    <w:rsid w:val="008570FF"/>
    <w:rsid w:val="00857B7B"/>
    <w:rsid w:val="008600DA"/>
    <w:rsid w:val="0086014A"/>
    <w:rsid w:val="00861ABF"/>
    <w:rsid w:val="00862339"/>
    <w:rsid w:val="00862FE4"/>
    <w:rsid w:val="00863265"/>
    <w:rsid w:val="00864C31"/>
    <w:rsid w:val="00870579"/>
    <w:rsid w:val="008705F3"/>
    <w:rsid w:val="00870894"/>
    <w:rsid w:val="008718E5"/>
    <w:rsid w:val="00872F20"/>
    <w:rsid w:val="0087307E"/>
    <w:rsid w:val="008744C5"/>
    <w:rsid w:val="008748A5"/>
    <w:rsid w:val="00875229"/>
    <w:rsid w:val="00875A72"/>
    <w:rsid w:val="00876973"/>
    <w:rsid w:val="00877D77"/>
    <w:rsid w:val="00881211"/>
    <w:rsid w:val="008815E1"/>
    <w:rsid w:val="00882202"/>
    <w:rsid w:val="0088307E"/>
    <w:rsid w:val="008863EB"/>
    <w:rsid w:val="00887D3A"/>
    <w:rsid w:val="008900FD"/>
    <w:rsid w:val="00890421"/>
    <w:rsid w:val="0089043E"/>
    <w:rsid w:val="008922D3"/>
    <w:rsid w:val="00892698"/>
    <w:rsid w:val="00893EB2"/>
    <w:rsid w:val="008940F7"/>
    <w:rsid w:val="00894461"/>
    <w:rsid w:val="00894602"/>
    <w:rsid w:val="0089594E"/>
    <w:rsid w:val="00895FD7"/>
    <w:rsid w:val="00896D8A"/>
    <w:rsid w:val="00896FE2"/>
    <w:rsid w:val="008974DE"/>
    <w:rsid w:val="0089753F"/>
    <w:rsid w:val="008A010C"/>
    <w:rsid w:val="008A0771"/>
    <w:rsid w:val="008A18B2"/>
    <w:rsid w:val="008A1AF9"/>
    <w:rsid w:val="008A34DB"/>
    <w:rsid w:val="008A4010"/>
    <w:rsid w:val="008A405F"/>
    <w:rsid w:val="008A5CD2"/>
    <w:rsid w:val="008A6130"/>
    <w:rsid w:val="008A650B"/>
    <w:rsid w:val="008A6CA5"/>
    <w:rsid w:val="008A70D9"/>
    <w:rsid w:val="008B07C1"/>
    <w:rsid w:val="008B0BAD"/>
    <w:rsid w:val="008B21BE"/>
    <w:rsid w:val="008B527F"/>
    <w:rsid w:val="008B6764"/>
    <w:rsid w:val="008B7895"/>
    <w:rsid w:val="008C01F8"/>
    <w:rsid w:val="008C119E"/>
    <w:rsid w:val="008C11EE"/>
    <w:rsid w:val="008C180E"/>
    <w:rsid w:val="008C2492"/>
    <w:rsid w:val="008C2578"/>
    <w:rsid w:val="008C2AD3"/>
    <w:rsid w:val="008C3B2B"/>
    <w:rsid w:val="008C3E9C"/>
    <w:rsid w:val="008C3F33"/>
    <w:rsid w:val="008C5560"/>
    <w:rsid w:val="008C6462"/>
    <w:rsid w:val="008C651B"/>
    <w:rsid w:val="008C7276"/>
    <w:rsid w:val="008C7668"/>
    <w:rsid w:val="008D0198"/>
    <w:rsid w:val="008D0294"/>
    <w:rsid w:val="008D0660"/>
    <w:rsid w:val="008D0DE0"/>
    <w:rsid w:val="008D20D7"/>
    <w:rsid w:val="008D390D"/>
    <w:rsid w:val="008D3E94"/>
    <w:rsid w:val="008D433F"/>
    <w:rsid w:val="008D4AED"/>
    <w:rsid w:val="008D502B"/>
    <w:rsid w:val="008D5C33"/>
    <w:rsid w:val="008D7225"/>
    <w:rsid w:val="008D7412"/>
    <w:rsid w:val="008D7756"/>
    <w:rsid w:val="008E04C9"/>
    <w:rsid w:val="008E0A14"/>
    <w:rsid w:val="008E10A8"/>
    <w:rsid w:val="008E1576"/>
    <w:rsid w:val="008E1654"/>
    <w:rsid w:val="008E1A63"/>
    <w:rsid w:val="008E215B"/>
    <w:rsid w:val="008E2958"/>
    <w:rsid w:val="008E3209"/>
    <w:rsid w:val="008E3C5C"/>
    <w:rsid w:val="008E4722"/>
    <w:rsid w:val="008E4980"/>
    <w:rsid w:val="008E4D86"/>
    <w:rsid w:val="008E4FBD"/>
    <w:rsid w:val="008E567E"/>
    <w:rsid w:val="008E5C07"/>
    <w:rsid w:val="008E63DD"/>
    <w:rsid w:val="008F09BF"/>
    <w:rsid w:val="008F0FEF"/>
    <w:rsid w:val="008F3B2B"/>
    <w:rsid w:val="008F4F41"/>
    <w:rsid w:val="008F61B1"/>
    <w:rsid w:val="008F6D5D"/>
    <w:rsid w:val="008F74E2"/>
    <w:rsid w:val="009017AF"/>
    <w:rsid w:val="00901F31"/>
    <w:rsid w:val="00903AB8"/>
    <w:rsid w:val="00904953"/>
    <w:rsid w:val="009049DE"/>
    <w:rsid w:val="0090605E"/>
    <w:rsid w:val="00906BA9"/>
    <w:rsid w:val="00907E0D"/>
    <w:rsid w:val="00910631"/>
    <w:rsid w:val="00910BB8"/>
    <w:rsid w:val="009115FF"/>
    <w:rsid w:val="0091403C"/>
    <w:rsid w:val="00914E04"/>
    <w:rsid w:val="00914EB5"/>
    <w:rsid w:val="00915E73"/>
    <w:rsid w:val="0091651F"/>
    <w:rsid w:val="009165EC"/>
    <w:rsid w:val="0091685B"/>
    <w:rsid w:val="00916C21"/>
    <w:rsid w:val="009178FA"/>
    <w:rsid w:val="00917A23"/>
    <w:rsid w:val="009201EA"/>
    <w:rsid w:val="009203ED"/>
    <w:rsid w:val="00920448"/>
    <w:rsid w:val="009206D4"/>
    <w:rsid w:val="00920C72"/>
    <w:rsid w:val="00920FB0"/>
    <w:rsid w:val="009220E1"/>
    <w:rsid w:val="0092390C"/>
    <w:rsid w:val="00924419"/>
    <w:rsid w:val="00924F90"/>
    <w:rsid w:val="00925A1B"/>
    <w:rsid w:val="00925B33"/>
    <w:rsid w:val="00925EDA"/>
    <w:rsid w:val="009262CD"/>
    <w:rsid w:val="00926ABF"/>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2A0E"/>
    <w:rsid w:val="00944130"/>
    <w:rsid w:val="00944804"/>
    <w:rsid w:val="0094531C"/>
    <w:rsid w:val="00945ADA"/>
    <w:rsid w:val="00946D8E"/>
    <w:rsid w:val="00950B5A"/>
    <w:rsid w:val="00950E19"/>
    <w:rsid w:val="00951340"/>
    <w:rsid w:val="00952837"/>
    <w:rsid w:val="009534A2"/>
    <w:rsid w:val="00954932"/>
    <w:rsid w:val="009557AD"/>
    <w:rsid w:val="00955A19"/>
    <w:rsid w:val="009564E7"/>
    <w:rsid w:val="00956979"/>
    <w:rsid w:val="00956EA7"/>
    <w:rsid w:val="0095748D"/>
    <w:rsid w:val="009627CE"/>
    <w:rsid w:val="009630DC"/>
    <w:rsid w:val="00963B51"/>
    <w:rsid w:val="009649B2"/>
    <w:rsid w:val="00965F52"/>
    <w:rsid w:val="00966535"/>
    <w:rsid w:val="00966811"/>
    <w:rsid w:val="00966F25"/>
    <w:rsid w:val="0096716E"/>
    <w:rsid w:val="009677F8"/>
    <w:rsid w:val="00967E48"/>
    <w:rsid w:val="00971AA6"/>
    <w:rsid w:val="009732DD"/>
    <w:rsid w:val="009746E2"/>
    <w:rsid w:val="00974DE7"/>
    <w:rsid w:val="00975968"/>
    <w:rsid w:val="00975F29"/>
    <w:rsid w:val="009760E2"/>
    <w:rsid w:val="0097702E"/>
    <w:rsid w:val="00977334"/>
    <w:rsid w:val="0097736B"/>
    <w:rsid w:val="009820BB"/>
    <w:rsid w:val="009823AA"/>
    <w:rsid w:val="009824E3"/>
    <w:rsid w:val="00982D45"/>
    <w:rsid w:val="00982D64"/>
    <w:rsid w:val="00983E4A"/>
    <w:rsid w:val="00983F2D"/>
    <w:rsid w:val="00984272"/>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490"/>
    <w:rsid w:val="009A0976"/>
    <w:rsid w:val="009A0990"/>
    <w:rsid w:val="009A0D24"/>
    <w:rsid w:val="009A286F"/>
    <w:rsid w:val="009A2900"/>
    <w:rsid w:val="009A2CB2"/>
    <w:rsid w:val="009A34FC"/>
    <w:rsid w:val="009A3B9E"/>
    <w:rsid w:val="009A4319"/>
    <w:rsid w:val="009A4524"/>
    <w:rsid w:val="009A51AE"/>
    <w:rsid w:val="009A52BE"/>
    <w:rsid w:val="009A6162"/>
    <w:rsid w:val="009A66C5"/>
    <w:rsid w:val="009B0082"/>
    <w:rsid w:val="009B0503"/>
    <w:rsid w:val="009B103B"/>
    <w:rsid w:val="009B1396"/>
    <w:rsid w:val="009B1EB3"/>
    <w:rsid w:val="009B2EC3"/>
    <w:rsid w:val="009B2ECF"/>
    <w:rsid w:val="009B34E4"/>
    <w:rsid w:val="009B3C90"/>
    <w:rsid w:val="009B4329"/>
    <w:rsid w:val="009B449D"/>
    <w:rsid w:val="009B58E1"/>
    <w:rsid w:val="009B5B56"/>
    <w:rsid w:val="009B6938"/>
    <w:rsid w:val="009C047C"/>
    <w:rsid w:val="009C115B"/>
    <w:rsid w:val="009C306C"/>
    <w:rsid w:val="009C3F2F"/>
    <w:rsid w:val="009C7493"/>
    <w:rsid w:val="009C76DC"/>
    <w:rsid w:val="009C7D9F"/>
    <w:rsid w:val="009D11E3"/>
    <w:rsid w:val="009D20BA"/>
    <w:rsid w:val="009D2A43"/>
    <w:rsid w:val="009D2B88"/>
    <w:rsid w:val="009D312A"/>
    <w:rsid w:val="009D33BF"/>
    <w:rsid w:val="009D33F3"/>
    <w:rsid w:val="009D3692"/>
    <w:rsid w:val="009D57FA"/>
    <w:rsid w:val="009D694F"/>
    <w:rsid w:val="009E06DB"/>
    <w:rsid w:val="009E0C1C"/>
    <w:rsid w:val="009E1D7E"/>
    <w:rsid w:val="009E2B88"/>
    <w:rsid w:val="009E33C2"/>
    <w:rsid w:val="009E3860"/>
    <w:rsid w:val="009E3CD9"/>
    <w:rsid w:val="009E45B8"/>
    <w:rsid w:val="009E563D"/>
    <w:rsid w:val="009E60CE"/>
    <w:rsid w:val="009E7919"/>
    <w:rsid w:val="009E7C62"/>
    <w:rsid w:val="009F0323"/>
    <w:rsid w:val="009F1030"/>
    <w:rsid w:val="009F15D2"/>
    <w:rsid w:val="009F15E7"/>
    <w:rsid w:val="009F1C65"/>
    <w:rsid w:val="009F209A"/>
    <w:rsid w:val="009F283D"/>
    <w:rsid w:val="009F5482"/>
    <w:rsid w:val="009F55DE"/>
    <w:rsid w:val="009F5A19"/>
    <w:rsid w:val="009F5D4A"/>
    <w:rsid w:val="009F604C"/>
    <w:rsid w:val="009F610D"/>
    <w:rsid w:val="009F628E"/>
    <w:rsid w:val="009F79C4"/>
    <w:rsid w:val="009F7B46"/>
    <w:rsid w:val="009F7F9A"/>
    <w:rsid w:val="009F7FCB"/>
    <w:rsid w:val="00A035A5"/>
    <w:rsid w:val="00A03C95"/>
    <w:rsid w:val="00A04B6E"/>
    <w:rsid w:val="00A04E7B"/>
    <w:rsid w:val="00A05313"/>
    <w:rsid w:val="00A0573A"/>
    <w:rsid w:val="00A05932"/>
    <w:rsid w:val="00A12251"/>
    <w:rsid w:val="00A12913"/>
    <w:rsid w:val="00A14BA0"/>
    <w:rsid w:val="00A14BD6"/>
    <w:rsid w:val="00A14D4B"/>
    <w:rsid w:val="00A153C4"/>
    <w:rsid w:val="00A15AC7"/>
    <w:rsid w:val="00A16576"/>
    <w:rsid w:val="00A17624"/>
    <w:rsid w:val="00A2004F"/>
    <w:rsid w:val="00A229B7"/>
    <w:rsid w:val="00A246C4"/>
    <w:rsid w:val="00A25FC9"/>
    <w:rsid w:val="00A2711B"/>
    <w:rsid w:val="00A27287"/>
    <w:rsid w:val="00A27E3A"/>
    <w:rsid w:val="00A30B20"/>
    <w:rsid w:val="00A30CD6"/>
    <w:rsid w:val="00A318C7"/>
    <w:rsid w:val="00A31FCA"/>
    <w:rsid w:val="00A32896"/>
    <w:rsid w:val="00A33491"/>
    <w:rsid w:val="00A33B32"/>
    <w:rsid w:val="00A3437C"/>
    <w:rsid w:val="00A35DB3"/>
    <w:rsid w:val="00A35F51"/>
    <w:rsid w:val="00A4055E"/>
    <w:rsid w:val="00A41212"/>
    <w:rsid w:val="00A4201F"/>
    <w:rsid w:val="00A4324A"/>
    <w:rsid w:val="00A439FB"/>
    <w:rsid w:val="00A448BA"/>
    <w:rsid w:val="00A44C20"/>
    <w:rsid w:val="00A463C2"/>
    <w:rsid w:val="00A46AEA"/>
    <w:rsid w:val="00A473DA"/>
    <w:rsid w:val="00A47491"/>
    <w:rsid w:val="00A47AF2"/>
    <w:rsid w:val="00A47BCC"/>
    <w:rsid w:val="00A502F7"/>
    <w:rsid w:val="00A5049E"/>
    <w:rsid w:val="00A50607"/>
    <w:rsid w:val="00A506FB"/>
    <w:rsid w:val="00A50E7D"/>
    <w:rsid w:val="00A50ED4"/>
    <w:rsid w:val="00A5354C"/>
    <w:rsid w:val="00A546B0"/>
    <w:rsid w:val="00A5557D"/>
    <w:rsid w:val="00A5594F"/>
    <w:rsid w:val="00A56B4F"/>
    <w:rsid w:val="00A572EB"/>
    <w:rsid w:val="00A6264E"/>
    <w:rsid w:val="00A6379E"/>
    <w:rsid w:val="00A664B4"/>
    <w:rsid w:val="00A66F26"/>
    <w:rsid w:val="00A67B72"/>
    <w:rsid w:val="00A67B9F"/>
    <w:rsid w:val="00A7038C"/>
    <w:rsid w:val="00A7053D"/>
    <w:rsid w:val="00A706A8"/>
    <w:rsid w:val="00A710F7"/>
    <w:rsid w:val="00A71134"/>
    <w:rsid w:val="00A71206"/>
    <w:rsid w:val="00A71806"/>
    <w:rsid w:val="00A71A06"/>
    <w:rsid w:val="00A71A81"/>
    <w:rsid w:val="00A71B4A"/>
    <w:rsid w:val="00A72071"/>
    <w:rsid w:val="00A7228F"/>
    <w:rsid w:val="00A734DF"/>
    <w:rsid w:val="00A7453E"/>
    <w:rsid w:val="00A74B88"/>
    <w:rsid w:val="00A75841"/>
    <w:rsid w:val="00A764BA"/>
    <w:rsid w:val="00A76637"/>
    <w:rsid w:val="00A776EB"/>
    <w:rsid w:val="00A80296"/>
    <w:rsid w:val="00A8052F"/>
    <w:rsid w:val="00A80E36"/>
    <w:rsid w:val="00A82234"/>
    <w:rsid w:val="00A828A4"/>
    <w:rsid w:val="00A8299A"/>
    <w:rsid w:val="00A8312C"/>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AC8"/>
    <w:rsid w:val="00AA0145"/>
    <w:rsid w:val="00AA0EFA"/>
    <w:rsid w:val="00AA1213"/>
    <w:rsid w:val="00AA1A9A"/>
    <w:rsid w:val="00AA28C0"/>
    <w:rsid w:val="00AA2DD3"/>
    <w:rsid w:val="00AA4204"/>
    <w:rsid w:val="00AA59BE"/>
    <w:rsid w:val="00AA5E8E"/>
    <w:rsid w:val="00AA6599"/>
    <w:rsid w:val="00AA65A9"/>
    <w:rsid w:val="00AA6B64"/>
    <w:rsid w:val="00AA73C5"/>
    <w:rsid w:val="00AA7987"/>
    <w:rsid w:val="00AA7A87"/>
    <w:rsid w:val="00AB0259"/>
    <w:rsid w:val="00AB11EB"/>
    <w:rsid w:val="00AB1646"/>
    <w:rsid w:val="00AB1D77"/>
    <w:rsid w:val="00AB2245"/>
    <w:rsid w:val="00AB2460"/>
    <w:rsid w:val="00AB323F"/>
    <w:rsid w:val="00AB3499"/>
    <w:rsid w:val="00AB415C"/>
    <w:rsid w:val="00AB45E8"/>
    <w:rsid w:val="00AB46C4"/>
    <w:rsid w:val="00AB4977"/>
    <w:rsid w:val="00AB585F"/>
    <w:rsid w:val="00AB6609"/>
    <w:rsid w:val="00AB7D85"/>
    <w:rsid w:val="00AC0D0A"/>
    <w:rsid w:val="00AC1D76"/>
    <w:rsid w:val="00AC25C1"/>
    <w:rsid w:val="00AC2990"/>
    <w:rsid w:val="00AC2C61"/>
    <w:rsid w:val="00AC3A64"/>
    <w:rsid w:val="00AC498F"/>
    <w:rsid w:val="00AC572F"/>
    <w:rsid w:val="00AD0896"/>
    <w:rsid w:val="00AD0F07"/>
    <w:rsid w:val="00AD2074"/>
    <w:rsid w:val="00AD20DB"/>
    <w:rsid w:val="00AD24B5"/>
    <w:rsid w:val="00AD31F2"/>
    <w:rsid w:val="00AD4688"/>
    <w:rsid w:val="00AD4EBE"/>
    <w:rsid w:val="00AD6CB3"/>
    <w:rsid w:val="00AD742E"/>
    <w:rsid w:val="00AD7515"/>
    <w:rsid w:val="00AE0706"/>
    <w:rsid w:val="00AE1B8C"/>
    <w:rsid w:val="00AE2DD9"/>
    <w:rsid w:val="00AE3148"/>
    <w:rsid w:val="00AE4370"/>
    <w:rsid w:val="00AE6176"/>
    <w:rsid w:val="00AE62D8"/>
    <w:rsid w:val="00AE67FB"/>
    <w:rsid w:val="00AE78D4"/>
    <w:rsid w:val="00AE7CC6"/>
    <w:rsid w:val="00AE7FA5"/>
    <w:rsid w:val="00AF0142"/>
    <w:rsid w:val="00AF05EF"/>
    <w:rsid w:val="00AF0858"/>
    <w:rsid w:val="00AF1D9D"/>
    <w:rsid w:val="00AF367E"/>
    <w:rsid w:val="00AF405F"/>
    <w:rsid w:val="00AF54B7"/>
    <w:rsid w:val="00AF5606"/>
    <w:rsid w:val="00AF587F"/>
    <w:rsid w:val="00AF5E94"/>
    <w:rsid w:val="00AF74BF"/>
    <w:rsid w:val="00AF74DA"/>
    <w:rsid w:val="00AF758E"/>
    <w:rsid w:val="00B019CB"/>
    <w:rsid w:val="00B01F98"/>
    <w:rsid w:val="00B03496"/>
    <w:rsid w:val="00B051A1"/>
    <w:rsid w:val="00B0559C"/>
    <w:rsid w:val="00B060EE"/>
    <w:rsid w:val="00B06134"/>
    <w:rsid w:val="00B070DB"/>
    <w:rsid w:val="00B10A26"/>
    <w:rsid w:val="00B10D58"/>
    <w:rsid w:val="00B11564"/>
    <w:rsid w:val="00B117A9"/>
    <w:rsid w:val="00B11F62"/>
    <w:rsid w:val="00B125A1"/>
    <w:rsid w:val="00B149A3"/>
    <w:rsid w:val="00B14B16"/>
    <w:rsid w:val="00B153C3"/>
    <w:rsid w:val="00B16FEF"/>
    <w:rsid w:val="00B17C0C"/>
    <w:rsid w:val="00B20351"/>
    <w:rsid w:val="00B2101F"/>
    <w:rsid w:val="00B2190D"/>
    <w:rsid w:val="00B224B3"/>
    <w:rsid w:val="00B23689"/>
    <w:rsid w:val="00B23AF1"/>
    <w:rsid w:val="00B23FBA"/>
    <w:rsid w:val="00B247C1"/>
    <w:rsid w:val="00B24BEA"/>
    <w:rsid w:val="00B24CFF"/>
    <w:rsid w:val="00B2612E"/>
    <w:rsid w:val="00B26A12"/>
    <w:rsid w:val="00B27335"/>
    <w:rsid w:val="00B276A8"/>
    <w:rsid w:val="00B30672"/>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B39"/>
    <w:rsid w:val="00B46B9A"/>
    <w:rsid w:val="00B50288"/>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67CEA"/>
    <w:rsid w:val="00B70AF0"/>
    <w:rsid w:val="00B7103B"/>
    <w:rsid w:val="00B7178E"/>
    <w:rsid w:val="00B72EBB"/>
    <w:rsid w:val="00B732CF"/>
    <w:rsid w:val="00B737FE"/>
    <w:rsid w:val="00B74677"/>
    <w:rsid w:val="00B767AA"/>
    <w:rsid w:val="00B77507"/>
    <w:rsid w:val="00B7786C"/>
    <w:rsid w:val="00B802F8"/>
    <w:rsid w:val="00B80A92"/>
    <w:rsid w:val="00B810C9"/>
    <w:rsid w:val="00B815A5"/>
    <w:rsid w:val="00B81DBB"/>
    <w:rsid w:val="00B81DFB"/>
    <w:rsid w:val="00B8229A"/>
    <w:rsid w:val="00B82734"/>
    <w:rsid w:val="00B82FDE"/>
    <w:rsid w:val="00B82FF9"/>
    <w:rsid w:val="00B83318"/>
    <w:rsid w:val="00B83CD5"/>
    <w:rsid w:val="00B8451B"/>
    <w:rsid w:val="00B85676"/>
    <w:rsid w:val="00B85896"/>
    <w:rsid w:val="00B859B3"/>
    <w:rsid w:val="00B90D14"/>
    <w:rsid w:val="00B91727"/>
    <w:rsid w:val="00B9351F"/>
    <w:rsid w:val="00B94387"/>
    <w:rsid w:val="00B94CE2"/>
    <w:rsid w:val="00BA0498"/>
    <w:rsid w:val="00BA0B99"/>
    <w:rsid w:val="00BA130F"/>
    <w:rsid w:val="00BA2388"/>
    <w:rsid w:val="00BA4B75"/>
    <w:rsid w:val="00BA53C3"/>
    <w:rsid w:val="00BA60DC"/>
    <w:rsid w:val="00BA6872"/>
    <w:rsid w:val="00BA6D16"/>
    <w:rsid w:val="00BA7DEA"/>
    <w:rsid w:val="00BB29F6"/>
    <w:rsid w:val="00BB30F0"/>
    <w:rsid w:val="00BB349E"/>
    <w:rsid w:val="00BB37A8"/>
    <w:rsid w:val="00BB3854"/>
    <w:rsid w:val="00BB3A85"/>
    <w:rsid w:val="00BB45EB"/>
    <w:rsid w:val="00BB54E0"/>
    <w:rsid w:val="00BB5EF3"/>
    <w:rsid w:val="00BB69A7"/>
    <w:rsid w:val="00BB6B5E"/>
    <w:rsid w:val="00BB708D"/>
    <w:rsid w:val="00BB785B"/>
    <w:rsid w:val="00BB7DD5"/>
    <w:rsid w:val="00BC3C51"/>
    <w:rsid w:val="00BC66F3"/>
    <w:rsid w:val="00BC7279"/>
    <w:rsid w:val="00BC76AF"/>
    <w:rsid w:val="00BD046B"/>
    <w:rsid w:val="00BD0E31"/>
    <w:rsid w:val="00BD0ECE"/>
    <w:rsid w:val="00BD0FD5"/>
    <w:rsid w:val="00BD20AF"/>
    <w:rsid w:val="00BD2BBB"/>
    <w:rsid w:val="00BD39BE"/>
    <w:rsid w:val="00BD3A35"/>
    <w:rsid w:val="00BD48E4"/>
    <w:rsid w:val="00BD6A6C"/>
    <w:rsid w:val="00BD6C2C"/>
    <w:rsid w:val="00BD73D6"/>
    <w:rsid w:val="00BD7B7E"/>
    <w:rsid w:val="00BE0C74"/>
    <w:rsid w:val="00BE167A"/>
    <w:rsid w:val="00BE2107"/>
    <w:rsid w:val="00BE279E"/>
    <w:rsid w:val="00BE27CA"/>
    <w:rsid w:val="00BE3005"/>
    <w:rsid w:val="00BE3786"/>
    <w:rsid w:val="00BE4014"/>
    <w:rsid w:val="00BE487E"/>
    <w:rsid w:val="00BE4CFA"/>
    <w:rsid w:val="00BE548A"/>
    <w:rsid w:val="00BE5AD5"/>
    <w:rsid w:val="00BE67A7"/>
    <w:rsid w:val="00BE7AF8"/>
    <w:rsid w:val="00BE7DED"/>
    <w:rsid w:val="00BF0BFC"/>
    <w:rsid w:val="00BF0CE9"/>
    <w:rsid w:val="00BF0D05"/>
    <w:rsid w:val="00BF2E23"/>
    <w:rsid w:val="00BF37AE"/>
    <w:rsid w:val="00BF382B"/>
    <w:rsid w:val="00BF38AE"/>
    <w:rsid w:val="00BF3A20"/>
    <w:rsid w:val="00BF5118"/>
    <w:rsid w:val="00BF5228"/>
    <w:rsid w:val="00BF59DF"/>
    <w:rsid w:val="00BF5AD2"/>
    <w:rsid w:val="00C004CC"/>
    <w:rsid w:val="00C0257D"/>
    <w:rsid w:val="00C03D6D"/>
    <w:rsid w:val="00C04A02"/>
    <w:rsid w:val="00C0517A"/>
    <w:rsid w:val="00C06276"/>
    <w:rsid w:val="00C06290"/>
    <w:rsid w:val="00C06B9E"/>
    <w:rsid w:val="00C07302"/>
    <w:rsid w:val="00C07D29"/>
    <w:rsid w:val="00C10604"/>
    <w:rsid w:val="00C108BC"/>
    <w:rsid w:val="00C11347"/>
    <w:rsid w:val="00C11475"/>
    <w:rsid w:val="00C116D9"/>
    <w:rsid w:val="00C124EC"/>
    <w:rsid w:val="00C128BB"/>
    <w:rsid w:val="00C128FE"/>
    <w:rsid w:val="00C12EDE"/>
    <w:rsid w:val="00C13B16"/>
    <w:rsid w:val="00C15AD1"/>
    <w:rsid w:val="00C166EB"/>
    <w:rsid w:val="00C169A2"/>
    <w:rsid w:val="00C17209"/>
    <w:rsid w:val="00C17E72"/>
    <w:rsid w:val="00C20F83"/>
    <w:rsid w:val="00C2211B"/>
    <w:rsid w:val="00C22820"/>
    <w:rsid w:val="00C2364A"/>
    <w:rsid w:val="00C23B45"/>
    <w:rsid w:val="00C24973"/>
    <w:rsid w:val="00C25891"/>
    <w:rsid w:val="00C2590B"/>
    <w:rsid w:val="00C25AE9"/>
    <w:rsid w:val="00C265CF"/>
    <w:rsid w:val="00C304DA"/>
    <w:rsid w:val="00C31952"/>
    <w:rsid w:val="00C31FE6"/>
    <w:rsid w:val="00C32131"/>
    <w:rsid w:val="00C32673"/>
    <w:rsid w:val="00C32A3B"/>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5203"/>
    <w:rsid w:val="00C56F6A"/>
    <w:rsid w:val="00C572BF"/>
    <w:rsid w:val="00C57831"/>
    <w:rsid w:val="00C603E8"/>
    <w:rsid w:val="00C60E0F"/>
    <w:rsid w:val="00C6103E"/>
    <w:rsid w:val="00C61F05"/>
    <w:rsid w:val="00C61F08"/>
    <w:rsid w:val="00C628C6"/>
    <w:rsid w:val="00C62C59"/>
    <w:rsid w:val="00C63C96"/>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1A3"/>
    <w:rsid w:val="00C878B0"/>
    <w:rsid w:val="00C91B3E"/>
    <w:rsid w:val="00C92BE0"/>
    <w:rsid w:val="00C93561"/>
    <w:rsid w:val="00C944FB"/>
    <w:rsid w:val="00C94785"/>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7F0"/>
    <w:rsid w:val="00CB58C7"/>
    <w:rsid w:val="00CB61FC"/>
    <w:rsid w:val="00CB6A04"/>
    <w:rsid w:val="00CB6D41"/>
    <w:rsid w:val="00CB7D56"/>
    <w:rsid w:val="00CC0269"/>
    <w:rsid w:val="00CC084C"/>
    <w:rsid w:val="00CC1475"/>
    <w:rsid w:val="00CC3253"/>
    <w:rsid w:val="00CC3AA3"/>
    <w:rsid w:val="00CC3B52"/>
    <w:rsid w:val="00CC4422"/>
    <w:rsid w:val="00CC5634"/>
    <w:rsid w:val="00CC5F62"/>
    <w:rsid w:val="00CC6169"/>
    <w:rsid w:val="00CC767D"/>
    <w:rsid w:val="00CD0A0F"/>
    <w:rsid w:val="00CD0B22"/>
    <w:rsid w:val="00CD118E"/>
    <w:rsid w:val="00CD1995"/>
    <w:rsid w:val="00CD1F17"/>
    <w:rsid w:val="00CD2AE1"/>
    <w:rsid w:val="00CD2CCD"/>
    <w:rsid w:val="00CD3811"/>
    <w:rsid w:val="00CD42AF"/>
    <w:rsid w:val="00CD4BB5"/>
    <w:rsid w:val="00CD547A"/>
    <w:rsid w:val="00CD649F"/>
    <w:rsid w:val="00CD6DC1"/>
    <w:rsid w:val="00CD75B8"/>
    <w:rsid w:val="00CE056C"/>
    <w:rsid w:val="00CE1A20"/>
    <w:rsid w:val="00CE252A"/>
    <w:rsid w:val="00CE2B88"/>
    <w:rsid w:val="00CE396B"/>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699"/>
    <w:rsid w:val="00D032AF"/>
    <w:rsid w:val="00D03A3F"/>
    <w:rsid w:val="00D03CEC"/>
    <w:rsid w:val="00D04839"/>
    <w:rsid w:val="00D057B9"/>
    <w:rsid w:val="00D0596C"/>
    <w:rsid w:val="00D05DB4"/>
    <w:rsid w:val="00D0631D"/>
    <w:rsid w:val="00D06390"/>
    <w:rsid w:val="00D0671C"/>
    <w:rsid w:val="00D070AB"/>
    <w:rsid w:val="00D072AE"/>
    <w:rsid w:val="00D0744A"/>
    <w:rsid w:val="00D074CB"/>
    <w:rsid w:val="00D076E8"/>
    <w:rsid w:val="00D07FB6"/>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2776A"/>
    <w:rsid w:val="00D30319"/>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019"/>
    <w:rsid w:val="00D42E57"/>
    <w:rsid w:val="00D4387F"/>
    <w:rsid w:val="00D43D17"/>
    <w:rsid w:val="00D43F31"/>
    <w:rsid w:val="00D44386"/>
    <w:rsid w:val="00D444E9"/>
    <w:rsid w:val="00D4478D"/>
    <w:rsid w:val="00D44A71"/>
    <w:rsid w:val="00D44C83"/>
    <w:rsid w:val="00D4528C"/>
    <w:rsid w:val="00D45993"/>
    <w:rsid w:val="00D46D88"/>
    <w:rsid w:val="00D51281"/>
    <w:rsid w:val="00D537D5"/>
    <w:rsid w:val="00D53C64"/>
    <w:rsid w:val="00D54FEB"/>
    <w:rsid w:val="00D55D7C"/>
    <w:rsid w:val="00D607CA"/>
    <w:rsid w:val="00D60AB8"/>
    <w:rsid w:val="00D610B9"/>
    <w:rsid w:val="00D61C1D"/>
    <w:rsid w:val="00D61CB2"/>
    <w:rsid w:val="00D62A67"/>
    <w:rsid w:val="00D62ADB"/>
    <w:rsid w:val="00D6389C"/>
    <w:rsid w:val="00D638D7"/>
    <w:rsid w:val="00D671EA"/>
    <w:rsid w:val="00D67F7B"/>
    <w:rsid w:val="00D71E26"/>
    <w:rsid w:val="00D71FE9"/>
    <w:rsid w:val="00D725C0"/>
    <w:rsid w:val="00D72A5F"/>
    <w:rsid w:val="00D7345F"/>
    <w:rsid w:val="00D75AFD"/>
    <w:rsid w:val="00D75C27"/>
    <w:rsid w:val="00D76B96"/>
    <w:rsid w:val="00D77D54"/>
    <w:rsid w:val="00D81A38"/>
    <w:rsid w:val="00D83EC2"/>
    <w:rsid w:val="00D83F8C"/>
    <w:rsid w:val="00D84D5B"/>
    <w:rsid w:val="00D84E34"/>
    <w:rsid w:val="00D8714D"/>
    <w:rsid w:val="00D87689"/>
    <w:rsid w:val="00D87E6D"/>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1FF7"/>
    <w:rsid w:val="00DA21F6"/>
    <w:rsid w:val="00DA2A91"/>
    <w:rsid w:val="00DA310C"/>
    <w:rsid w:val="00DA3BA1"/>
    <w:rsid w:val="00DA4575"/>
    <w:rsid w:val="00DA6C40"/>
    <w:rsid w:val="00DA769F"/>
    <w:rsid w:val="00DB1F2B"/>
    <w:rsid w:val="00DB2D0C"/>
    <w:rsid w:val="00DB38F5"/>
    <w:rsid w:val="00DB4913"/>
    <w:rsid w:val="00DB52AD"/>
    <w:rsid w:val="00DB5CDD"/>
    <w:rsid w:val="00DB63E1"/>
    <w:rsid w:val="00DB64F3"/>
    <w:rsid w:val="00DB6869"/>
    <w:rsid w:val="00DB690D"/>
    <w:rsid w:val="00DB7F40"/>
    <w:rsid w:val="00DC0694"/>
    <w:rsid w:val="00DC0AD4"/>
    <w:rsid w:val="00DC19AF"/>
    <w:rsid w:val="00DC1BCD"/>
    <w:rsid w:val="00DC39EE"/>
    <w:rsid w:val="00DC55D6"/>
    <w:rsid w:val="00DC7378"/>
    <w:rsid w:val="00DD0810"/>
    <w:rsid w:val="00DD092D"/>
    <w:rsid w:val="00DD0AC3"/>
    <w:rsid w:val="00DD2218"/>
    <w:rsid w:val="00DD38DB"/>
    <w:rsid w:val="00DD3C0D"/>
    <w:rsid w:val="00DD3FD5"/>
    <w:rsid w:val="00DD5A96"/>
    <w:rsid w:val="00DD60E3"/>
    <w:rsid w:val="00DD6148"/>
    <w:rsid w:val="00DD6E39"/>
    <w:rsid w:val="00DD793E"/>
    <w:rsid w:val="00DE1165"/>
    <w:rsid w:val="00DE12D7"/>
    <w:rsid w:val="00DE16A5"/>
    <w:rsid w:val="00DE212B"/>
    <w:rsid w:val="00DE2868"/>
    <w:rsid w:val="00DE3A49"/>
    <w:rsid w:val="00DE445A"/>
    <w:rsid w:val="00DE4C18"/>
    <w:rsid w:val="00DE5973"/>
    <w:rsid w:val="00DE6092"/>
    <w:rsid w:val="00DE60BA"/>
    <w:rsid w:val="00DE76A8"/>
    <w:rsid w:val="00DE7D99"/>
    <w:rsid w:val="00DF0CA9"/>
    <w:rsid w:val="00DF1A74"/>
    <w:rsid w:val="00DF1AD3"/>
    <w:rsid w:val="00DF1F02"/>
    <w:rsid w:val="00DF2012"/>
    <w:rsid w:val="00DF38B2"/>
    <w:rsid w:val="00DF4DD9"/>
    <w:rsid w:val="00DF5CED"/>
    <w:rsid w:val="00DF637B"/>
    <w:rsid w:val="00DF639A"/>
    <w:rsid w:val="00DF656C"/>
    <w:rsid w:val="00DF72B5"/>
    <w:rsid w:val="00DF7959"/>
    <w:rsid w:val="00E0057A"/>
    <w:rsid w:val="00E008C0"/>
    <w:rsid w:val="00E00D3D"/>
    <w:rsid w:val="00E02B27"/>
    <w:rsid w:val="00E03219"/>
    <w:rsid w:val="00E04512"/>
    <w:rsid w:val="00E04C95"/>
    <w:rsid w:val="00E04E9B"/>
    <w:rsid w:val="00E05A73"/>
    <w:rsid w:val="00E0741E"/>
    <w:rsid w:val="00E11EEE"/>
    <w:rsid w:val="00E124D7"/>
    <w:rsid w:val="00E1270A"/>
    <w:rsid w:val="00E12BEC"/>
    <w:rsid w:val="00E1329B"/>
    <w:rsid w:val="00E15BED"/>
    <w:rsid w:val="00E162FF"/>
    <w:rsid w:val="00E16493"/>
    <w:rsid w:val="00E16613"/>
    <w:rsid w:val="00E169A8"/>
    <w:rsid w:val="00E21210"/>
    <w:rsid w:val="00E2155C"/>
    <w:rsid w:val="00E22834"/>
    <w:rsid w:val="00E22AF5"/>
    <w:rsid w:val="00E240EB"/>
    <w:rsid w:val="00E24AAB"/>
    <w:rsid w:val="00E253EF"/>
    <w:rsid w:val="00E25E4F"/>
    <w:rsid w:val="00E26BA7"/>
    <w:rsid w:val="00E26CE9"/>
    <w:rsid w:val="00E27755"/>
    <w:rsid w:val="00E27987"/>
    <w:rsid w:val="00E30143"/>
    <w:rsid w:val="00E301F2"/>
    <w:rsid w:val="00E3085F"/>
    <w:rsid w:val="00E31F9B"/>
    <w:rsid w:val="00E32BD7"/>
    <w:rsid w:val="00E34548"/>
    <w:rsid w:val="00E3522D"/>
    <w:rsid w:val="00E35BB7"/>
    <w:rsid w:val="00E368A8"/>
    <w:rsid w:val="00E37729"/>
    <w:rsid w:val="00E4173B"/>
    <w:rsid w:val="00E418F5"/>
    <w:rsid w:val="00E42771"/>
    <w:rsid w:val="00E43BAC"/>
    <w:rsid w:val="00E456FA"/>
    <w:rsid w:val="00E462A3"/>
    <w:rsid w:val="00E46470"/>
    <w:rsid w:val="00E4689F"/>
    <w:rsid w:val="00E5059B"/>
    <w:rsid w:val="00E50F98"/>
    <w:rsid w:val="00E52139"/>
    <w:rsid w:val="00E53B79"/>
    <w:rsid w:val="00E545FE"/>
    <w:rsid w:val="00E551A8"/>
    <w:rsid w:val="00E55FCC"/>
    <w:rsid w:val="00E56300"/>
    <w:rsid w:val="00E56798"/>
    <w:rsid w:val="00E57BED"/>
    <w:rsid w:val="00E601A2"/>
    <w:rsid w:val="00E62F87"/>
    <w:rsid w:val="00E640A5"/>
    <w:rsid w:val="00E6414F"/>
    <w:rsid w:val="00E6760C"/>
    <w:rsid w:val="00E67ACA"/>
    <w:rsid w:val="00E67FC6"/>
    <w:rsid w:val="00E70243"/>
    <w:rsid w:val="00E7078B"/>
    <w:rsid w:val="00E71C88"/>
    <w:rsid w:val="00E71DAA"/>
    <w:rsid w:val="00E72518"/>
    <w:rsid w:val="00E735A4"/>
    <w:rsid w:val="00E737D8"/>
    <w:rsid w:val="00E73A04"/>
    <w:rsid w:val="00E74887"/>
    <w:rsid w:val="00E75866"/>
    <w:rsid w:val="00E75B0B"/>
    <w:rsid w:val="00E75C7B"/>
    <w:rsid w:val="00E771C4"/>
    <w:rsid w:val="00E80192"/>
    <w:rsid w:val="00E815C9"/>
    <w:rsid w:val="00E81672"/>
    <w:rsid w:val="00E81678"/>
    <w:rsid w:val="00E816D9"/>
    <w:rsid w:val="00E819ED"/>
    <w:rsid w:val="00E839E8"/>
    <w:rsid w:val="00E84B46"/>
    <w:rsid w:val="00E8569F"/>
    <w:rsid w:val="00E85856"/>
    <w:rsid w:val="00E85FA2"/>
    <w:rsid w:val="00E87A6C"/>
    <w:rsid w:val="00E9075D"/>
    <w:rsid w:val="00E91163"/>
    <w:rsid w:val="00E915F2"/>
    <w:rsid w:val="00E91BAF"/>
    <w:rsid w:val="00E9251E"/>
    <w:rsid w:val="00E92882"/>
    <w:rsid w:val="00E92EF1"/>
    <w:rsid w:val="00E93B21"/>
    <w:rsid w:val="00E93C2E"/>
    <w:rsid w:val="00E93EBD"/>
    <w:rsid w:val="00E952E8"/>
    <w:rsid w:val="00E95540"/>
    <w:rsid w:val="00E95D50"/>
    <w:rsid w:val="00E963B8"/>
    <w:rsid w:val="00E96431"/>
    <w:rsid w:val="00E96EE5"/>
    <w:rsid w:val="00EA1186"/>
    <w:rsid w:val="00EA1417"/>
    <w:rsid w:val="00EA2180"/>
    <w:rsid w:val="00EA3E1C"/>
    <w:rsid w:val="00EA40B4"/>
    <w:rsid w:val="00EA45FB"/>
    <w:rsid w:val="00EA4E3E"/>
    <w:rsid w:val="00EA58A9"/>
    <w:rsid w:val="00EA599F"/>
    <w:rsid w:val="00EA5DF2"/>
    <w:rsid w:val="00EA719A"/>
    <w:rsid w:val="00EB005B"/>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4044"/>
    <w:rsid w:val="00EC4926"/>
    <w:rsid w:val="00EC58D5"/>
    <w:rsid w:val="00EC61D9"/>
    <w:rsid w:val="00EC660C"/>
    <w:rsid w:val="00EC699E"/>
    <w:rsid w:val="00ED036B"/>
    <w:rsid w:val="00ED2E1A"/>
    <w:rsid w:val="00ED339D"/>
    <w:rsid w:val="00ED3B48"/>
    <w:rsid w:val="00ED45BE"/>
    <w:rsid w:val="00ED480A"/>
    <w:rsid w:val="00ED49B1"/>
    <w:rsid w:val="00ED4DE9"/>
    <w:rsid w:val="00ED53C7"/>
    <w:rsid w:val="00ED53D4"/>
    <w:rsid w:val="00ED5EB4"/>
    <w:rsid w:val="00EE10AF"/>
    <w:rsid w:val="00EE1A20"/>
    <w:rsid w:val="00EE1EA4"/>
    <w:rsid w:val="00EE2022"/>
    <w:rsid w:val="00EE21BD"/>
    <w:rsid w:val="00EE23B7"/>
    <w:rsid w:val="00EE3158"/>
    <w:rsid w:val="00EE34B8"/>
    <w:rsid w:val="00EE37D5"/>
    <w:rsid w:val="00EE4C38"/>
    <w:rsid w:val="00EE4E88"/>
    <w:rsid w:val="00EE50C7"/>
    <w:rsid w:val="00EE65F4"/>
    <w:rsid w:val="00EE77AC"/>
    <w:rsid w:val="00EF066F"/>
    <w:rsid w:val="00EF079A"/>
    <w:rsid w:val="00EF0872"/>
    <w:rsid w:val="00EF0E33"/>
    <w:rsid w:val="00EF126B"/>
    <w:rsid w:val="00EF248C"/>
    <w:rsid w:val="00EF25CA"/>
    <w:rsid w:val="00EF2E8A"/>
    <w:rsid w:val="00EF4869"/>
    <w:rsid w:val="00EF53D9"/>
    <w:rsid w:val="00EF5513"/>
    <w:rsid w:val="00EF599B"/>
    <w:rsid w:val="00EF6848"/>
    <w:rsid w:val="00EF6FD3"/>
    <w:rsid w:val="00EF7358"/>
    <w:rsid w:val="00EF7712"/>
    <w:rsid w:val="00F0194C"/>
    <w:rsid w:val="00F01B33"/>
    <w:rsid w:val="00F01C31"/>
    <w:rsid w:val="00F02A17"/>
    <w:rsid w:val="00F03013"/>
    <w:rsid w:val="00F04B89"/>
    <w:rsid w:val="00F05983"/>
    <w:rsid w:val="00F064B1"/>
    <w:rsid w:val="00F06753"/>
    <w:rsid w:val="00F069A0"/>
    <w:rsid w:val="00F06CA5"/>
    <w:rsid w:val="00F06FDE"/>
    <w:rsid w:val="00F07612"/>
    <w:rsid w:val="00F10211"/>
    <w:rsid w:val="00F11248"/>
    <w:rsid w:val="00F11548"/>
    <w:rsid w:val="00F13000"/>
    <w:rsid w:val="00F13C01"/>
    <w:rsid w:val="00F15E50"/>
    <w:rsid w:val="00F20494"/>
    <w:rsid w:val="00F20B5A"/>
    <w:rsid w:val="00F21B29"/>
    <w:rsid w:val="00F21E98"/>
    <w:rsid w:val="00F22E66"/>
    <w:rsid w:val="00F2323C"/>
    <w:rsid w:val="00F27C1B"/>
    <w:rsid w:val="00F27C7C"/>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92E"/>
    <w:rsid w:val="00F4533C"/>
    <w:rsid w:val="00F454C2"/>
    <w:rsid w:val="00F4729F"/>
    <w:rsid w:val="00F47593"/>
    <w:rsid w:val="00F479A9"/>
    <w:rsid w:val="00F50777"/>
    <w:rsid w:val="00F52948"/>
    <w:rsid w:val="00F52BC9"/>
    <w:rsid w:val="00F52E3B"/>
    <w:rsid w:val="00F52FEE"/>
    <w:rsid w:val="00F53774"/>
    <w:rsid w:val="00F53E9F"/>
    <w:rsid w:val="00F54561"/>
    <w:rsid w:val="00F54BD4"/>
    <w:rsid w:val="00F5522D"/>
    <w:rsid w:val="00F55CBB"/>
    <w:rsid w:val="00F575CA"/>
    <w:rsid w:val="00F608BE"/>
    <w:rsid w:val="00F61C85"/>
    <w:rsid w:val="00F61D4E"/>
    <w:rsid w:val="00F6252F"/>
    <w:rsid w:val="00F6297A"/>
    <w:rsid w:val="00F62C77"/>
    <w:rsid w:val="00F63F8D"/>
    <w:rsid w:val="00F65C62"/>
    <w:rsid w:val="00F667BB"/>
    <w:rsid w:val="00F67DBB"/>
    <w:rsid w:val="00F70201"/>
    <w:rsid w:val="00F7040C"/>
    <w:rsid w:val="00F716A4"/>
    <w:rsid w:val="00F73AC7"/>
    <w:rsid w:val="00F741D7"/>
    <w:rsid w:val="00F74AB5"/>
    <w:rsid w:val="00F74C13"/>
    <w:rsid w:val="00F81485"/>
    <w:rsid w:val="00F81B41"/>
    <w:rsid w:val="00F842FB"/>
    <w:rsid w:val="00F853E7"/>
    <w:rsid w:val="00F85DE5"/>
    <w:rsid w:val="00F86212"/>
    <w:rsid w:val="00F863FA"/>
    <w:rsid w:val="00F86FBB"/>
    <w:rsid w:val="00F87B20"/>
    <w:rsid w:val="00F87B83"/>
    <w:rsid w:val="00F92161"/>
    <w:rsid w:val="00F92F8E"/>
    <w:rsid w:val="00F941B4"/>
    <w:rsid w:val="00F958A6"/>
    <w:rsid w:val="00F959E0"/>
    <w:rsid w:val="00F95C1B"/>
    <w:rsid w:val="00F963D9"/>
    <w:rsid w:val="00F9786A"/>
    <w:rsid w:val="00F97FF6"/>
    <w:rsid w:val="00FA129D"/>
    <w:rsid w:val="00FA169E"/>
    <w:rsid w:val="00FA1D00"/>
    <w:rsid w:val="00FA23B0"/>
    <w:rsid w:val="00FA2A64"/>
    <w:rsid w:val="00FA3454"/>
    <w:rsid w:val="00FA351D"/>
    <w:rsid w:val="00FA37E4"/>
    <w:rsid w:val="00FA51C3"/>
    <w:rsid w:val="00FA5A40"/>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AE"/>
    <w:rsid w:val="00FC67EB"/>
    <w:rsid w:val="00FC6EAB"/>
    <w:rsid w:val="00FD08EE"/>
    <w:rsid w:val="00FD1EB9"/>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2973"/>
    <w:rsid w:val="00FE351D"/>
    <w:rsid w:val="00FE4115"/>
    <w:rsid w:val="00FE4BCF"/>
    <w:rsid w:val="00FE4DF6"/>
    <w:rsid w:val="00FE5602"/>
    <w:rsid w:val="00FE5C98"/>
    <w:rsid w:val="00FE6149"/>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058B9E6F"/>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150D14"/>
    <w:pPr>
      <w:spacing w:before="3000" w:after="360"/>
      <w:outlineLvl w:val="0"/>
    </w:pPr>
    <w:rPr>
      <w:b/>
      <w:color w:val="264F90"/>
      <w:sz w:val="56"/>
      <w:szCs w:val="56"/>
    </w:rPr>
  </w:style>
  <w:style w:type="paragraph" w:styleId="Heading2">
    <w:name w:val="heading 2"/>
    <w:basedOn w:val="Normal"/>
    <w:next w:val="Normal"/>
    <w:link w:val="Heading2Char"/>
    <w:autoRedefine/>
    <w:qFormat/>
    <w:rsid w:val="00ED3B48"/>
    <w:pPr>
      <w:keepNext/>
      <w:numPr>
        <w:numId w:val="59"/>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ED3B48"/>
    <w:pPr>
      <w:numPr>
        <w:ilvl w:val="1"/>
      </w:numPr>
      <w:outlineLvl w:val="2"/>
    </w:pPr>
    <w:rPr>
      <w:rFonts w:cs="Arial"/>
      <w:b w:val="0"/>
      <w:sz w:val="24"/>
    </w:rPr>
  </w:style>
  <w:style w:type="paragraph" w:styleId="Heading4">
    <w:name w:val="heading 4"/>
    <w:basedOn w:val="Heading3"/>
    <w:next w:val="Normal"/>
    <w:link w:val="Heading4Char"/>
    <w:autoRedefine/>
    <w:qFormat/>
    <w:rsid w:val="00ED3B48"/>
    <w:pPr>
      <w:numPr>
        <w:ilvl w:val="2"/>
      </w:numPr>
      <w:ind w:firstLine="210"/>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50D1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764D59"/>
    <w:pPr>
      <w:numPr>
        <w:numId w:val="10"/>
      </w:numPr>
      <w:spacing w:after="80"/>
      <w:ind w:left="357" w:hanging="357"/>
    </w:pPr>
    <w:rPr>
      <w:iCs w:val="0"/>
    </w:rPr>
  </w:style>
  <w:style w:type="character" w:customStyle="1" w:styleId="Heading2Char">
    <w:name w:val="Heading 2 Char"/>
    <w:basedOn w:val="DefaultParagraphFont"/>
    <w:link w:val="Heading2"/>
    <w:rsid w:val="00ED3B4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8C3E9C"/>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64D5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ED3B48"/>
    <w:rPr>
      <w:rFonts w:ascii="Arial" w:hAnsi="Arial" w:cs="Arial"/>
      <w:bCs/>
      <w:color w:val="264F90"/>
      <w:sz w:val="24"/>
      <w:szCs w:val="32"/>
    </w:rPr>
  </w:style>
  <w:style w:type="character" w:customStyle="1" w:styleId="Heading4Char">
    <w:name w:val="Heading 4 Char"/>
    <w:basedOn w:val="Heading3Char"/>
    <w:link w:val="Heading4"/>
    <w:rsid w:val="00ED3B48"/>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paragraph" w:styleId="Subtitle">
    <w:name w:val="Subtitle"/>
    <w:basedOn w:val="Normal"/>
    <w:next w:val="Normal"/>
    <w:link w:val="SubtitleChar"/>
    <w:qFormat/>
    <w:rsid w:val="00F115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11548"/>
    <w:rPr>
      <w:rFonts w:asciiTheme="minorHAnsi" w:eastAsiaTheme="minorEastAsia" w:hAnsiTheme="minorHAnsi" w:cstheme="minorBidi"/>
      <w:iCs/>
      <w:color w:val="5A5A5A" w:themeColor="text1" w:themeTint="A5"/>
      <w:spacing w:val="15"/>
      <w:sz w:val="22"/>
      <w:szCs w:val="22"/>
    </w:rPr>
  </w:style>
  <w:style w:type="character" w:styleId="UnresolvedMention">
    <w:name w:val="Unresolved Mention"/>
    <w:basedOn w:val="DefaultParagraphFont"/>
    <w:uiPriority w:val="99"/>
    <w:semiHidden/>
    <w:unhideWhenUsed/>
    <w:rsid w:val="0060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31273580">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6744927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0044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1678244">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24504375">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business.gov.au/grants-and-programs/health-sector-information-sharing-and-analysis-centre-acceleration-grants-program" TargetMode="External"/><Relationship Id="rId39" Type="http://schemas.openxmlformats.org/officeDocument/2006/relationships/hyperlink" Target="https://www.business.gov.au/about/customer-service-charter"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www.ato.gov.au/"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finance.gov.au/government/commonwealth-grants/commonwealth-grants-rules-and-guidelines"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ortal.business.gov.au/" TargetMode="Externa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business.gov.au/contact-us"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hyperlink" Target="https://www.industry.gov.au/publications/conflict-interest-polic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hyperlink" Target="https://portal.business.gov.au/"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www.grants.gov.au/"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business.gov.au/contact-us" TargetMode="External"/><Relationship Id="rId44" Type="http://schemas.openxmlformats.org/officeDocument/2006/relationships/hyperlink" Target="https://www.legislation.gov.au/Series/C2004A00538"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iso.org/standard/27001" TargetMode="External"/><Relationship Id="rId27" Type="http://schemas.openxmlformats.org/officeDocument/2006/relationships/hyperlink" Target="https://business.gov.au/grants-and-programs/health-sector-information-sharing-and-analysis-centre-acceleration-grants-program"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finance.gov.au/about-us/glossary/pgpa/term-other-crf-money" TargetMode="External"/><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homeaffairs.gov.au/cyber-security-subsite/files/2023-cyber-security-strategy-action-plan.pdf" TargetMode="External"/><Relationship Id="rId33" Type="http://schemas.openxmlformats.org/officeDocument/2006/relationships/hyperlink" Target="https://business.gov.au/grants-and-programs/health-sector-information-sharing-and-analysis-centre-acceleration-grants-program" TargetMode="External"/><Relationship Id="rId38" Type="http://schemas.openxmlformats.org/officeDocument/2006/relationships/hyperlink" Target="http://www.business.gov.au/contact-us/Pages/default.aspx" TargetMode="External"/><Relationship Id="rId46" Type="http://schemas.openxmlformats.org/officeDocument/2006/relationships/hyperlink" Target="https://www.industry.gov.au/data-and-publications/privacy-policy" TargetMode="External"/><Relationship Id="rId20" Type="http://schemas.openxmlformats.org/officeDocument/2006/relationships/hyperlink" Target="https://www.homeaffairs.gov.au/about-us/our-portfolios/cyber-security/strategy/2023-2030-australian-cyber-security-strategy" TargetMode="External"/><Relationship Id="rId41"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1484"/>
    <w:rsid w:val="00036CA1"/>
    <w:rsid w:val="00053D39"/>
    <w:rsid w:val="000603FC"/>
    <w:rsid w:val="0007740B"/>
    <w:rsid w:val="00080B70"/>
    <w:rsid w:val="000927B0"/>
    <w:rsid w:val="000A2499"/>
    <w:rsid w:val="000A35DD"/>
    <w:rsid w:val="000A36D8"/>
    <w:rsid w:val="000A6F5A"/>
    <w:rsid w:val="000A7DB6"/>
    <w:rsid w:val="000F511C"/>
    <w:rsid w:val="000F772A"/>
    <w:rsid w:val="000F79D2"/>
    <w:rsid w:val="00102082"/>
    <w:rsid w:val="001034C6"/>
    <w:rsid w:val="0011541E"/>
    <w:rsid w:val="00122C5A"/>
    <w:rsid w:val="00124ABE"/>
    <w:rsid w:val="00131C76"/>
    <w:rsid w:val="00142CA2"/>
    <w:rsid w:val="0017077B"/>
    <w:rsid w:val="00174CF0"/>
    <w:rsid w:val="00186108"/>
    <w:rsid w:val="001D1397"/>
    <w:rsid w:val="001D19C2"/>
    <w:rsid w:val="001D6595"/>
    <w:rsid w:val="00204D02"/>
    <w:rsid w:val="00210E24"/>
    <w:rsid w:val="00234032"/>
    <w:rsid w:val="002533D2"/>
    <w:rsid w:val="00255B9E"/>
    <w:rsid w:val="00256378"/>
    <w:rsid w:val="00267D81"/>
    <w:rsid w:val="00283FA7"/>
    <w:rsid w:val="00283FD6"/>
    <w:rsid w:val="00294F09"/>
    <w:rsid w:val="00294F84"/>
    <w:rsid w:val="002D31BB"/>
    <w:rsid w:val="002E4775"/>
    <w:rsid w:val="002E6A06"/>
    <w:rsid w:val="002F0AC0"/>
    <w:rsid w:val="002F6463"/>
    <w:rsid w:val="003075AB"/>
    <w:rsid w:val="003128B1"/>
    <w:rsid w:val="00312E61"/>
    <w:rsid w:val="003270C3"/>
    <w:rsid w:val="003271C0"/>
    <w:rsid w:val="00333E70"/>
    <w:rsid w:val="0033439E"/>
    <w:rsid w:val="00346697"/>
    <w:rsid w:val="00354DC9"/>
    <w:rsid w:val="003778F1"/>
    <w:rsid w:val="00395F4A"/>
    <w:rsid w:val="003969DB"/>
    <w:rsid w:val="00396A9E"/>
    <w:rsid w:val="003C6268"/>
    <w:rsid w:val="003D07CF"/>
    <w:rsid w:val="003D103F"/>
    <w:rsid w:val="003D1F7D"/>
    <w:rsid w:val="003E650C"/>
    <w:rsid w:val="003F24AB"/>
    <w:rsid w:val="00402658"/>
    <w:rsid w:val="00404116"/>
    <w:rsid w:val="00420B2B"/>
    <w:rsid w:val="0043171A"/>
    <w:rsid w:val="00432090"/>
    <w:rsid w:val="0045165D"/>
    <w:rsid w:val="004623D0"/>
    <w:rsid w:val="00477961"/>
    <w:rsid w:val="004917E4"/>
    <w:rsid w:val="00491EAB"/>
    <w:rsid w:val="004C009D"/>
    <w:rsid w:val="004C114A"/>
    <w:rsid w:val="004C3DF7"/>
    <w:rsid w:val="004D7DD8"/>
    <w:rsid w:val="004E2075"/>
    <w:rsid w:val="004E7CAB"/>
    <w:rsid w:val="00507096"/>
    <w:rsid w:val="00520CEB"/>
    <w:rsid w:val="00522687"/>
    <w:rsid w:val="00533CA6"/>
    <w:rsid w:val="00542852"/>
    <w:rsid w:val="00553CDE"/>
    <w:rsid w:val="00556982"/>
    <w:rsid w:val="0056781E"/>
    <w:rsid w:val="00573B84"/>
    <w:rsid w:val="00594060"/>
    <w:rsid w:val="005961FE"/>
    <w:rsid w:val="005A07E5"/>
    <w:rsid w:val="005A7688"/>
    <w:rsid w:val="005A7C1E"/>
    <w:rsid w:val="005C0203"/>
    <w:rsid w:val="005D05B6"/>
    <w:rsid w:val="005F2C75"/>
    <w:rsid w:val="00617C4F"/>
    <w:rsid w:val="00626C0A"/>
    <w:rsid w:val="00633E9E"/>
    <w:rsid w:val="00642D3B"/>
    <w:rsid w:val="006543E7"/>
    <w:rsid w:val="00666CF8"/>
    <w:rsid w:val="00686214"/>
    <w:rsid w:val="00695C4F"/>
    <w:rsid w:val="006A1281"/>
    <w:rsid w:val="006A33DA"/>
    <w:rsid w:val="006C6952"/>
    <w:rsid w:val="006F1D58"/>
    <w:rsid w:val="0070249A"/>
    <w:rsid w:val="00713A8F"/>
    <w:rsid w:val="00745610"/>
    <w:rsid w:val="00750003"/>
    <w:rsid w:val="007542D3"/>
    <w:rsid w:val="00767E76"/>
    <w:rsid w:val="007B1E32"/>
    <w:rsid w:val="007C25F2"/>
    <w:rsid w:val="007E035A"/>
    <w:rsid w:val="007E1D73"/>
    <w:rsid w:val="007E1FB5"/>
    <w:rsid w:val="007F09BC"/>
    <w:rsid w:val="007F7244"/>
    <w:rsid w:val="008125DB"/>
    <w:rsid w:val="00857EAF"/>
    <w:rsid w:val="0087290E"/>
    <w:rsid w:val="008B5A41"/>
    <w:rsid w:val="008D32AC"/>
    <w:rsid w:val="00901F89"/>
    <w:rsid w:val="0091617B"/>
    <w:rsid w:val="0092460F"/>
    <w:rsid w:val="00926C29"/>
    <w:rsid w:val="00927C39"/>
    <w:rsid w:val="00930F5D"/>
    <w:rsid w:val="00940252"/>
    <w:rsid w:val="00955C19"/>
    <w:rsid w:val="00973CC8"/>
    <w:rsid w:val="0098301B"/>
    <w:rsid w:val="00984CC6"/>
    <w:rsid w:val="00990F23"/>
    <w:rsid w:val="009915A5"/>
    <w:rsid w:val="00994045"/>
    <w:rsid w:val="009A254A"/>
    <w:rsid w:val="009D1B67"/>
    <w:rsid w:val="009D37A0"/>
    <w:rsid w:val="00A12344"/>
    <w:rsid w:val="00A1591D"/>
    <w:rsid w:val="00A17C8D"/>
    <w:rsid w:val="00A17DCD"/>
    <w:rsid w:val="00A208C2"/>
    <w:rsid w:val="00A462C4"/>
    <w:rsid w:val="00A52D16"/>
    <w:rsid w:val="00A76875"/>
    <w:rsid w:val="00A814F2"/>
    <w:rsid w:val="00A82A0F"/>
    <w:rsid w:val="00A8492E"/>
    <w:rsid w:val="00A97653"/>
    <w:rsid w:val="00AD1382"/>
    <w:rsid w:val="00AD604E"/>
    <w:rsid w:val="00AF29F7"/>
    <w:rsid w:val="00AF62FF"/>
    <w:rsid w:val="00AF7A36"/>
    <w:rsid w:val="00B038A6"/>
    <w:rsid w:val="00B75A32"/>
    <w:rsid w:val="00B76655"/>
    <w:rsid w:val="00B82023"/>
    <w:rsid w:val="00B821C1"/>
    <w:rsid w:val="00B93554"/>
    <w:rsid w:val="00B964BD"/>
    <w:rsid w:val="00BA0C3A"/>
    <w:rsid w:val="00BC03A4"/>
    <w:rsid w:val="00BF0741"/>
    <w:rsid w:val="00BF10FB"/>
    <w:rsid w:val="00BF2E23"/>
    <w:rsid w:val="00BF524F"/>
    <w:rsid w:val="00BF558D"/>
    <w:rsid w:val="00C10A9E"/>
    <w:rsid w:val="00C10EAC"/>
    <w:rsid w:val="00C12529"/>
    <w:rsid w:val="00C214D0"/>
    <w:rsid w:val="00C24B73"/>
    <w:rsid w:val="00C262DE"/>
    <w:rsid w:val="00C2738A"/>
    <w:rsid w:val="00C3684D"/>
    <w:rsid w:val="00C63EE7"/>
    <w:rsid w:val="00C6409C"/>
    <w:rsid w:val="00C82916"/>
    <w:rsid w:val="00C8774C"/>
    <w:rsid w:val="00C93610"/>
    <w:rsid w:val="00CA2D39"/>
    <w:rsid w:val="00CC2B1B"/>
    <w:rsid w:val="00CD3E5F"/>
    <w:rsid w:val="00CE2EBB"/>
    <w:rsid w:val="00CF3EAA"/>
    <w:rsid w:val="00CF7F43"/>
    <w:rsid w:val="00D3126F"/>
    <w:rsid w:val="00D66067"/>
    <w:rsid w:val="00D84038"/>
    <w:rsid w:val="00D90B41"/>
    <w:rsid w:val="00D96834"/>
    <w:rsid w:val="00DA4367"/>
    <w:rsid w:val="00DA47B3"/>
    <w:rsid w:val="00DD4A75"/>
    <w:rsid w:val="00DD7371"/>
    <w:rsid w:val="00DE1BEA"/>
    <w:rsid w:val="00DF3458"/>
    <w:rsid w:val="00E10DC5"/>
    <w:rsid w:val="00E1194B"/>
    <w:rsid w:val="00E24775"/>
    <w:rsid w:val="00E47548"/>
    <w:rsid w:val="00E75E70"/>
    <w:rsid w:val="00E84F3E"/>
    <w:rsid w:val="00E85363"/>
    <w:rsid w:val="00E937F8"/>
    <w:rsid w:val="00EA21C3"/>
    <w:rsid w:val="00EA3D35"/>
    <w:rsid w:val="00EC637C"/>
    <w:rsid w:val="00EC6676"/>
    <w:rsid w:val="00ED004A"/>
    <w:rsid w:val="00ED3CA3"/>
    <w:rsid w:val="00ED62D4"/>
    <w:rsid w:val="00F11230"/>
    <w:rsid w:val="00F504ED"/>
    <w:rsid w:val="00F54F37"/>
    <w:rsid w:val="00F721F1"/>
    <w:rsid w:val="00F804EE"/>
    <w:rsid w:val="00F95483"/>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46946</Value>
      <Value>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882831e1ffae6e5643aa78b22b908a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251ed9fa556eb22aea31da1565c46d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F6E2E88-EE6C-43C6-86B9-33AC0BB14B7F}">
  <ds:schemaRefs>
    <ds:schemaRef ds:uri="http://schemas.microsoft.com/sharepoint/v4"/>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2a251b7e-61e4-4816-a71f-b295a9ad20f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3.xml><?xml version="1.0" encoding="utf-8"?>
<ds:datastoreItem xmlns:ds="http://schemas.openxmlformats.org/officeDocument/2006/customXml" ds:itemID="{E31DBE57-CA08-4773-A88D-7869A5B7E35F}">
  <ds:schemaRefs>
    <ds:schemaRef ds:uri="http://schemas.openxmlformats.org/officeDocument/2006/bibliography"/>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52CCCF7-D2F0-46AF-8AA0-6757221C7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8459</Words>
  <Characters>46103</Characters>
  <DocSecurity>0</DocSecurity>
  <Lines>980</Lines>
  <Paragraphs>699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53863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2024-11-26T01:38:00Z</cp:lastPrinted>
  <dcterms:created xsi:type="dcterms:W3CDTF">2024-11-26T00:26:00Z</dcterms:created>
  <dcterms:modified xsi:type="dcterms:W3CDTF">2024-11-26T01:38:00Z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