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776" w14:textId="23741F0E" w:rsidR="008E4722" w:rsidRPr="008E4722" w:rsidRDefault="0009039D" w:rsidP="009701DA">
      <w:pPr>
        <w:pStyle w:val="Heading1"/>
      </w:pPr>
      <w:r>
        <w:t>Energy</w:t>
      </w:r>
      <w:r w:rsidR="002B4EA1">
        <w:t xml:space="preserve"> Efficiency Grants for Small and Medium Sized Enterprises Round 2</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40"/>
        <w:gridCol w:w="5949"/>
      </w:tblGrid>
      <w:tr w:rsidR="000C4FA6" w:rsidRPr="007040EB" w14:paraId="14D4CE7A" w14:textId="77777777" w:rsidTr="006B49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B040706" w14:textId="77777777" w:rsidR="00AA7A87" w:rsidRPr="0004098F" w:rsidRDefault="00AA7A87" w:rsidP="00FB2CBF">
            <w:pPr>
              <w:rPr>
                <w:color w:val="264F90"/>
              </w:rPr>
            </w:pPr>
            <w:r w:rsidRPr="0004098F">
              <w:rPr>
                <w:color w:val="264F90"/>
              </w:rPr>
              <w:t>Opening date:</w:t>
            </w:r>
          </w:p>
        </w:tc>
        <w:tc>
          <w:tcPr>
            <w:tcW w:w="5949" w:type="dxa"/>
          </w:tcPr>
          <w:p w14:paraId="5F38D14B" w14:textId="77777777" w:rsidR="000A7D4A" w:rsidRPr="000A7D4A" w:rsidRDefault="000A7D4A" w:rsidP="000A7D4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VIC - </w:t>
            </w:r>
            <w:r w:rsidRPr="000A7D4A">
              <w:rPr>
                <w:b w:val="0"/>
                <w:bCs w:val="0"/>
              </w:rPr>
              <w:t>Thursday 22 February 2024</w:t>
            </w:r>
            <w:r>
              <w:rPr>
                <w:b w:val="0"/>
                <w:bCs w:val="0"/>
              </w:rPr>
              <w:t xml:space="preserve"> 12.00pm AEDT </w:t>
            </w:r>
          </w:p>
          <w:p w14:paraId="21C21C5D" w14:textId="6BD7DB2C" w:rsidR="000A7D4A" w:rsidRDefault="000A7D4A" w:rsidP="000A7D4A">
            <w:pPr>
              <w:cnfStyle w:val="100000000000" w:firstRow="1" w:lastRow="0" w:firstColumn="0" w:lastColumn="0" w:oddVBand="0" w:evenVBand="0" w:oddHBand="0" w:evenHBand="0" w:firstRowFirstColumn="0" w:firstRowLastColumn="0" w:lastRowFirstColumn="0" w:lastRowLastColumn="0"/>
            </w:pPr>
            <w:r>
              <w:rPr>
                <w:b w:val="0"/>
                <w:bCs w:val="0"/>
              </w:rPr>
              <w:t xml:space="preserve">NT - </w:t>
            </w:r>
            <w:r w:rsidRPr="000A7D4A">
              <w:rPr>
                <w:b w:val="0"/>
                <w:bCs w:val="0"/>
              </w:rPr>
              <w:t xml:space="preserve">Friday 23 February 2024 </w:t>
            </w:r>
            <w:r>
              <w:rPr>
                <w:b w:val="0"/>
                <w:bCs w:val="0"/>
              </w:rPr>
              <w:t>12.00pm A</w:t>
            </w:r>
            <w:r w:rsidR="004E7349">
              <w:rPr>
                <w:b w:val="0"/>
                <w:bCs w:val="0"/>
              </w:rPr>
              <w:t>CS</w:t>
            </w:r>
            <w:r>
              <w:rPr>
                <w:b w:val="0"/>
                <w:bCs w:val="0"/>
              </w:rPr>
              <w:t>T</w:t>
            </w:r>
          </w:p>
          <w:p w14:paraId="605C2CF2" w14:textId="5EE71F9A" w:rsidR="004E7349" w:rsidRPr="000A7D4A" w:rsidRDefault="004E7349" w:rsidP="000A7D4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SA – Friday 23 February 2024 12.00pm ACDT</w:t>
            </w:r>
          </w:p>
          <w:p w14:paraId="2EC6E7C4" w14:textId="77777777" w:rsidR="000A7D4A" w:rsidRPr="000A7D4A" w:rsidRDefault="000A7D4A" w:rsidP="000A7D4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NSW – Monday </w:t>
            </w:r>
            <w:r w:rsidRPr="000A7D4A">
              <w:rPr>
                <w:b w:val="0"/>
                <w:bCs w:val="0"/>
              </w:rPr>
              <w:t xml:space="preserve">26 February 2024 </w:t>
            </w:r>
            <w:r>
              <w:rPr>
                <w:b w:val="0"/>
                <w:bCs w:val="0"/>
              </w:rPr>
              <w:t xml:space="preserve">12.00pm AEDT </w:t>
            </w:r>
          </w:p>
          <w:p w14:paraId="7BF47E86" w14:textId="36148C68" w:rsidR="004E7349" w:rsidRDefault="000A7D4A" w:rsidP="000A7D4A">
            <w:pPr>
              <w:cnfStyle w:val="100000000000" w:firstRow="1" w:lastRow="0" w:firstColumn="0" w:lastColumn="0" w:oddVBand="0" w:evenVBand="0" w:oddHBand="0" w:evenHBand="0" w:firstRowFirstColumn="0" w:firstRowLastColumn="0" w:lastRowFirstColumn="0" w:lastRowLastColumn="0"/>
            </w:pPr>
            <w:r>
              <w:rPr>
                <w:b w:val="0"/>
                <w:bCs w:val="0"/>
              </w:rPr>
              <w:t>WA</w:t>
            </w:r>
            <w:r w:rsidR="004E7349">
              <w:rPr>
                <w:b w:val="0"/>
                <w:bCs w:val="0"/>
              </w:rPr>
              <w:t xml:space="preserve"> – Tuesday 27 February 2024 12.00pm AWST</w:t>
            </w:r>
          </w:p>
          <w:p w14:paraId="1FB604B9" w14:textId="6DA6C766" w:rsidR="000A7D4A" w:rsidRPr="000A7D4A" w:rsidRDefault="000A7D4A" w:rsidP="000A7D4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TAS, ACT - Tuesday </w:t>
            </w:r>
            <w:r w:rsidRPr="000A7D4A">
              <w:rPr>
                <w:b w:val="0"/>
                <w:bCs w:val="0"/>
              </w:rPr>
              <w:t>27 February 2024</w:t>
            </w:r>
            <w:r>
              <w:rPr>
                <w:b w:val="0"/>
                <w:bCs w:val="0"/>
              </w:rPr>
              <w:t xml:space="preserve"> 12.00pm AEDT</w:t>
            </w:r>
          </w:p>
          <w:p w14:paraId="748E5EB9" w14:textId="41938E64" w:rsidR="0009039D" w:rsidRPr="0009039D" w:rsidRDefault="000A7D4A" w:rsidP="000A7D4A">
            <w:pPr>
              <w:cnfStyle w:val="100000000000" w:firstRow="1" w:lastRow="0" w:firstColumn="0" w:lastColumn="0" w:oddVBand="0" w:evenVBand="0" w:oddHBand="0" w:evenHBand="0" w:firstRowFirstColumn="0" w:firstRowLastColumn="0" w:lastRowFirstColumn="0" w:lastRowLastColumn="0"/>
              <w:rPr>
                <w:bCs w:val="0"/>
              </w:rPr>
            </w:pPr>
            <w:r>
              <w:rPr>
                <w:b w:val="0"/>
                <w:bCs w:val="0"/>
              </w:rPr>
              <w:t xml:space="preserve">QLD – Wednesday </w:t>
            </w:r>
            <w:r w:rsidRPr="000A7D4A">
              <w:rPr>
                <w:b w:val="0"/>
                <w:bCs w:val="0"/>
              </w:rPr>
              <w:t>28 February 2024</w:t>
            </w:r>
            <w:r>
              <w:rPr>
                <w:b w:val="0"/>
                <w:bCs w:val="0"/>
              </w:rPr>
              <w:t xml:space="preserve"> 12.00pm AE</w:t>
            </w:r>
            <w:r w:rsidR="004E7349">
              <w:rPr>
                <w:b w:val="0"/>
                <w:bCs w:val="0"/>
              </w:rPr>
              <w:t>S</w:t>
            </w:r>
            <w:r>
              <w:rPr>
                <w:b w:val="0"/>
                <w:bCs w:val="0"/>
              </w:rPr>
              <w:t>T</w:t>
            </w:r>
            <w:r w:rsidRPr="000A7D4A">
              <w:rPr>
                <w:b w:val="0"/>
                <w:bCs w:val="0"/>
              </w:rPr>
              <w:t xml:space="preserve"> </w:t>
            </w:r>
          </w:p>
        </w:tc>
      </w:tr>
      <w:tr w:rsidR="000C4FA6" w:rsidRPr="007040EB" w14:paraId="21523CB8" w14:textId="77777777" w:rsidTr="006B4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4301EE1E" w14:textId="04400B1C" w:rsidR="00AA7A87" w:rsidRPr="0004098F" w:rsidRDefault="00AA7A87" w:rsidP="00FB2CBF">
            <w:pPr>
              <w:rPr>
                <w:color w:val="264F90"/>
              </w:rPr>
            </w:pPr>
            <w:r w:rsidRPr="0004098F">
              <w:rPr>
                <w:color w:val="264F90"/>
              </w:rPr>
              <w:t>Closing date and time:</w:t>
            </w:r>
          </w:p>
        </w:tc>
        <w:tc>
          <w:tcPr>
            <w:tcW w:w="5949" w:type="dxa"/>
            <w:shd w:val="clear" w:color="auto" w:fill="auto"/>
          </w:tcPr>
          <w:p w14:paraId="289E30AF" w14:textId="0E040EE1" w:rsidR="00AA7A87" w:rsidRDefault="0009039D" w:rsidP="00F87B20">
            <w:pPr>
              <w:cnfStyle w:val="000000100000" w:firstRow="0" w:lastRow="0" w:firstColumn="0" w:lastColumn="0" w:oddVBand="0" w:evenVBand="0" w:oddHBand="1" w:evenHBand="0" w:firstRowFirstColumn="0" w:firstRowLastColumn="0" w:lastRowFirstColumn="0" w:lastRowLastColumn="0"/>
            </w:pPr>
            <w:r>
              <w:t>5:00pm</w:t>
            </w:r>
            <w:r w:rsidR="00AA7A87" w:rsidRPr="005C7BA5">
              <w:t xml:space="preserve"> A</w:t>
            </w:r>
            <w:r w:rsidR="00F87B20" w:rsidRPr="005C7BA5">
              <w:t xml:space="preserve">ustralian Eastern Daylight Time </w:t>
            </w:r>
            <w:r w:rsidR="00AA7A87" w:rsidRPr="005C7BA5">
              <w:t xml:space="preserve">on </w:t>
            </w:r>
            <w:r>
              <w:t>8 April 2024</w:t>
            </w:r>
          </w:p>
          <w:p w14:paraId="74118BAD" w14:textId="77777777" w:rsidR="005E49EA"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p w14:paraId="3C18DFE6" w14:textId="03D19093" w:rsidR="003B6FBA" w:rsidRPr="00F65C53" w:rsidRDefault="0051190C" w:rsidP="00F87B20">
            <w:pPr>
              <w:cnfStyle w:val="000000100000" w:firstRow="0" w:lastRow="0" w:firstColumn="0" w:lastColumn="0" w:oddVBand="0" w:evenVBand="0" w:oddHBand="1" w:evenHBand="0" w:firstRowFirstColumn="0" w:firstRowLastColumn="0" w:lastRowFirstColumn="0" w:lastRowLastColumn="0"/>
            </w:pPr>
            <w:r>
              <w:t xml:space="preserve">As this is </w:t>
            </w:r>
            <w:r w:rsidR="00A30CFE">
              <w:t xml:space="preserve">a demand driven grant opportunity, </w:t>
            </w:r>
            <w:r w:rsidR="006251B4">
              <w:t xml:space="preserve">applications may close earlier than </w:t>
            </w:r>
            <w:r w:rsidR="00011B08">
              <w:t xml:space="preserve">this date if </w:t>
            </w:r>
            <w:r w:rsidR="002358C9">
              <w:t xml:space="preserve">the available </w:t>
            </w:r>
            <w:r w:rsidR="0081195D">
              <w:t xml:space="preserve">funding for the grant opportunity </w:t>
            </w:r>
            <w:r w:rsidR="00BE4F41">
              <w:t>has been exhausted</w:t>
            </w:r>
            <w:r w:rsidR="004D35DA">
              <w:t>.</w:t>
            </w:r>
          </w:p>
        </w:tc>
      </w:tr>
      <w:tr w:rsidR="000C4FA6" w:rsidRPr="007040EB" w14:paraId="07C3C994" w14:textId="77777777" w:rsidTr="006B4914">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49" w:type="dxa"/>
            <w:shd w:val="clear" w:color="auto" w:fill="auto"/>
          </w:tcPr>
          <w:p w14:paraId="1937ABBA" w14:textId="57DECF11" w:rsidR="00AA7A87" w:rsidRPr="00F65C53" w:rsidRDefault="002B4EA1" w:rsidP="00FB2CBF">
            <w:pPr>
              <w:cnfStyle w:val="000000000000" w:firstRow="0" w:lastRow="0" w:firstColumn="0" w:lastColumn="0" w:oddVBand="0" w:evenVBand="0" w:oddHBand="0" w:evenHBand="0" w:firstRowFirstColumn="0" w:firstRowLastColumn="0" w:lastRowFirstColumn="0" w:lastRowLastColumn="0"/>
            </w:pPr>
            <w:r w:rsidRPr="00B4708E">
              <w:t xml:space="preserve">Department of Climate Change, Energy, </w:t>
            </w:r>
            <w:r>
              <w:t>t</w:t>
            </w:r>
            <w:r w:rsidRPr="00B4708E">
              <w:t>he Environment and Water</w:t>
            </w:r>
            <w:r w:rsidR="004D35DA">
              <w:t xml:space="preserve"> (DCCEEW)</w:t>
            </w:r>
          </w:p>
        </w:tc>
      </w:tr>
      <w:tr w:rsidR="000C4FA6" w:rsidRPr="007040EB" w14:paraId="79952C1E" w14:textId="77777777" w:rsidTr="006B4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49"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0C4FA6" w:rsidRPr="007040EB" w14:paraId="675CD872" w14:textId="77777777" w:rsidTr="006B4914">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49"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0C4FA6" w:rsidRPr="007040EB" w14:paraId="0022E681" w14:textId="77777777" w:rsidTr="006B4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6FE8708B" w14:textId="77777777" w:rsidR="00AA7A87" w:rsidRPr="0004098F" w:rsidRDefault="00AA7A87" w:rsidP="00FB2CBF">
            <w:pPr>
              <w:rPr>
                <w:color w:val="264F90"/>
              </w:rPr>
            </w:pPr>
            <w:r w:rsidRPr="0004098F">
              <w:rPr>
                <w:color w:val="264F90"/>
              </w:rPr>
              <w:lastRenderedPageBreak/>
              <w:t>Date guidelines released:</w:t>
            </w:r>
          </w:p>
        </w:tc>
        <w:tc>
          <w:tcPr>
            <w:tcW w:w="5949" w:type="dxa"/>
            <w:shd w:val="clear" w:color="auto" w:fill="auto"/>
          </w:tcPr>
          <w:p w14:paraId="43326A40" w14:textId="0EB6C9CC" w:rsidR="00AA7A87" w:rsidRPr="00CF05F2" w:rsidRDefault="008C75CE" w:rsidP="00FB2CBF">
            <w:pPr>
              <w:cnfStyle w:val="000000100000" w:firstRow="0" w:lastRow="0" w:firstColumn="0" w:lastColumn="0" w:oddVBand="0" w:evenVBand="0" w:oddHBand="1" w:evenHBand="0" w:firstRowFirstColumn="0" w:firstRowLastColumn="0" w:lastRowFirstColumn="0" w:lastRowLastColumn="0"/>
              <w:rPr>
                <w:b/>
                <w:bCs/>
              </w:rPr>
            </w:pPr>
            <w:r>
              <w:rPr>
                <w:b/>
                <w:bCs/>
              </w:rPr>
              <w:t>0</w:t>
            </w:r>
            <w:r w:rsidR="006C239C">
              <w:rPr>
                <w:b/>
                <w:bCs/>
              </w:rPr>
              <w:t>8</w:t>
            </w:r>
            <w:r>
              <w:rPr>
                <w:b/>
                <w:bCs/>
              </w:rPr>
              <w:t xml:space="preserve"> February 2024</w:t>
            </w:r>
          </w:p>
        </w:tc>
      </w:tr>
      <w:tr w:rsidR="000C4FA6" w14:paraId="6AA65F5E" w14:textId="77777777" w:rsidTr="006B4914">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49" w:type="dxa"/>
            <w:shd w:val="clear" w:color="auto" w:fill="auto"/>
          </w:tcPr>
          <w:p w14:paraId="31B0E74E" w14:textId="546B8755" w:rsidR="00AA7A87" w:rsidRPr="00F65C53" w:rsidRDefault="00030E0C" w:rsidP="00646827">
            <w:pPr>
              <w:cnfStyle w:val="000000000000" w:firstRow="0" w:lastRow="0" w:firstColumn="0" w:lastColumn="0" w:oddVBand="0" w:evenVBand="0" w:oddHBand="0" w:evenHBand="0" w:firstRowFirstColumn="0" w:firstRowLastColumn="0" w:lastRowFirstColumn="0" w:lastRowLastColumn="0"/>
            </w:pPr>
            <w:r w:rsidRPr="005A61FE">
              <w:t>Demand driven</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9701DA">
      <w:pPr>
        <w:pStyle w:val="TOCHeading"/>
      </w:pPr>
      <w:bookmarkStart w:id="0" w:name="_Toc164844258"/>
      <w:bookmarkStart w:id="1" w:name="_Toc383003250"/>
      <w:bookmarkStart w:id="2" w:name="_Toc164844257"/>
      <w:r w:rsidRPr="00007E4B">
        <w:lastRenderedPageBreak/>
        <w:t>Contents</w:t>
      </w:r>
      <w:bookmarkEnd w:id="0"/>
      <w:bookmarkEnd w:id="1"/>
    </w:p>
    <w:p w14:paraId="04AB84FB" w14:textId="44725165" w:rsidR="008C75CE"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8C75CE">
        <w:rPr>
          <w:noProof/>
        </w:rPr>
        <w:t>1.</w:t>
      </w:r>
      <w:r w:rsidR="008C75CE">
        <w:rPr>
          <w:rFonts w:asciiTheme="minorHAnsi" w:eastAsiaTheme="minorEastAsia" w:hAnsiTheme="minorHAnsi" w:cstheme="minorBidi"/>
          <w:b w:val="0"/>
          <w:iCs w:val="0"/>
          <w:noProof/>
          <w:sz w:val="22"/>
          <w:lang w:val="en-AU" w:eastAsia="en-AU"/>
        </w:rPr>
        <w:tab/>
      </w:r>
      <w:r w:rsidR="008C75CE">
        <w:rPr>
          <w:noProof/>
        </w:rPr>
        <w:t>Energy Efficiency Grants for Small and Medium Sized Enterprises Round 2 processes</w:t>
      </w:r>
      <w:r w:rsidR="008C75CE">
        <w:rPr>
          <w:noProof/>
        </w:rPr>
        <w:tab/>
      </w:r>
      <w:r w:rsidR="008C75CE">
        <w:rPr>
          <w:noProof/>
        </w:rPr>
        <w:fldChar w:fldCharType="begin"/>
      </w:r>
      <w:r w:rsidR="008C75CE">
        <w:rPr>
          <w:noProof/>
        </w:rPr>
        <w:instrText xml:space="preserve"> PAGEREF _Toc158023704 \h </w:instrText>
      </w:r>
      <w:r w:rsidR="008C75CE">
        <w:rPr>
          <w:noProof/>
        </w:rPr>
      </w:r>
      <w:r w:rsidR="008C75CE">
        <w:rPr>
          <w:noProof/>
        </w:rPr>
        <w:fldChar w:fldCharType="separate"/>
      </w:r>
      <w:r w:rsidR="008C75CE">
        <w:rPr>
          <w:noProof/>
        </w:rPr>
        <w:t>5</w:t>
      </w:r>
      <w:r w:rsidR="008C75CE">
        <w:rPr>
          <w:noProof/>
        </w:rPr>
        <w:fldChar w:fldCharType="end"/>
      </w:r>
    </w:p>
    <w:p w14:paraId="43193380" w14:textId="7B53785D"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_Toc158023705 \h </w:instrText>
      </w:r>
      <w:r>
        <w:rPr>
          <w:noProof/>
        </w:rPr>
      </w:r>
      <w:r>
        <w:rPr>
          <w:noProof/>
        </w:rPr>
        <w:fldChar w:fldCharType="separate"/>
      </w:r>
      <w:r>
        <w:rPr>
          <w:noProof/>
        </w:rPr>
        <w:t>6</w:t>
      </w:r>
      <w:r>
        <w:rPr>
          <w:noProof/>
        </w:rPr>
        <w:fldChar w:fldCharType="end"/>
      </w:r>
    </w:p>
    <w:p w14:paraId="38D996AF" w14:textId="7E59F3AE" w:rsidR="008C75CE" w:rsidRDefault="008C75CE">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_Toc158023706 \h </w:instrText>
      </w:r>
      <w:r>
        <w:rPr>
          <w:noProof/>
        </w:rPr>
      </w:r>
      <w:r>
        <w:rPr>
          <w:noProof/>
        </w:rPr>
        <w:fldChar w:fldCharType="separate"/>
      </w:r>
      <w:r>
        <w:rPr>
          <w:noProof/>
        </w:rPr>
        <w:t>6</w:t>
      </w:r>
      <w:r>
        <w:rPr>
          <w:noProof/>
        </w:rPr>
        <w:fldChar w:fldCharType="end"/>
      </w:r>
    </w:p>
    <w:p w14:paraId="0E76819B" w14:textId="23575CD9" w:rsidR="008C75CE" w:rsidRDefault="008C75CE">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_Toc158023707 \h </w:instrText>
      </w:r>
      <w:r>
        <w:rPr>
          <w:noProof/>
        </w:rPr>
      </w:r>
      <w:r>
        <w:rPr>
          <w:noProof/>
        </w:rPr>
        <w:fldChar w:fldCharType="separate"/>
      </w:r>
      <w:r>
        <w:rPr>
          <w:noProof/>
        </w:rPr>
        <w:t>6</w:t>
      </w:r>
      <w:r>
        <w:rPr>
          <w:noProof/>
        </w:rPr>
        <w:fldChar w:fldCharType="end"/>
      </w:r>
    </w:p>
    <w:p w14:paraId="7356DC77" w14:textId="3D7E4141"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_Toc158023708 \h </w:instrText>
      </w:r>
      <w:r>
        <w:rPr>
          <w:noProof/>
        </w:rPr>
      </w:r>
      <w:r>
        <w:rPr>
          <w:noProof/>
        </w:rPr>
        <w:fldChar w:fldCharType="separate"/>
      </w:r>
      <w:r>
        <w:rPr>
          <w:noProof/>
        </w:rPr>
        <w:t>6</w:t>
      </w:r>
      <w:r>
        <w:rPr>
          <w:noProof/>
        </w:rPr>
        <w:fldChar w:fldCharType="end"/>
      </w:r>
    </w:p>
    <w:p w14:paraId="6654B42B" w14:textId="63358FA1"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_Toc158023709 \h </w:instrText>
      </w:r>
      <w:r>
        <w:rPr>
          <w:noProof/>
        </w:rPr>
      </w:r>
      <w:r>
        <w:rPr>
          <w:noProof/>
        </w:rPr>
        <w:fldChar w:fldCharType="separate"/>
      </w:r>
      <w:r>
        <w:rPr>
          <w:noProof/>
        </w:rPr>
        <w:t>7</w:t>
      </w:r>
      <w:r>
        <w:rPr>
          <w:noProof/>
        </w:rPr>
        <w:fldChar w:fldCharType="end"/>
      </w:r>
    </w:p>
    <w:p w14:paraId="5A90C809" w14:textId="54CFF123" w:rsidR="008C75CE" w:rsidRDefault="008C75CE">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_Toc158023710 \h </w:instrText>
      </w:r>
      <w:r>
        <w:rPr>
          <w:noProof/>
        </w:rPr>
      </w:r>
      <w:r>
        <w:rPr>
          <w:noProof/>
        </w:rPr>
        <w:fldChar w:fldCharType="separate"/>
      </w:r>
      <w:r>
        <w:rPr>
          <w:noProof/>
        </w:rPr>
        <w:t>7</w:t>
      </w:r>
      <w:r>
        <w:rPr>
          <w:noProof/>
        </w:rPr>
        <w:fldChar w:fldCharType="end"/>
      </w:r>
    </w:p>
    <w:p w14:paraId="7F56E91E" w14:textId="3A2538E5"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_Toc158023711 \h </w:instrText>
      </w:r>
      <w:r>
        <w:rPr>
          <w:noProof/>
        </w:rPr>
      </w:r>
      <w:r>
        <w:rPr>
          <w:noProof/>
        </w:rPr>
        <w:fldChar w:fldCharType="separate"/>
      </w:r>
      <w:r>
        <w:rPr>
          <w:noProof/>
        </w:rPr>
        <w:t>7</w:t>
      </w:r>
      <w:r>
        <w:rPr>
          <w:noProof/>
        </w:rPr>
        <w:fldChar w:fldCharType="end"/>
      </w:r>
    </w:p>
    <w:p w14:paraId="443A1AA9" w14:textId="656B20AD"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_Toc158023712 \h </w:instrText>
      </w:r>
      <w:r>
        <w:rPr>
          <w:noProof/>
        </w:rPr>
      </w:r>
      <w:r>
        <w:rPr>
          <w:noProof/>
        </w:rPr>
        <w:fldChar w:fldCharType="separate"/>
      </w:r>
      <w:r>
        <w:rPr>
          <w:noProof/>
        </w:rPr>
        <w:t>7</w:t>
      </w:r>
      <w:r>
        <w:rPr>
          <w:noProof/>
        </w:rPr>
        <w:fldChar w:fldCharType="end"/>
      </w:r>
    </w:p>
    <w:p w14:paraId="041D9B7E" w14:textId="33E94CAF"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_Toc158023713 \h </w:instrText>
      </w:r>
      <w:r>
        <w:rPr>
          <w:noProof/>
        </w:rPr>
      </w:r>
      <w:r>
        <w:rPr>
          <w:noProof/>
        </w:rPr>
        <w:fldChar w:fldCharType="separate"/>
      </w:r>
      <w:r>
        <w:rPr>
          <w:noProof/>
        </w:rPr>
        <w:t>8</w:t>
      </w:r>
      <w:r>
        <w:rPr>
          <w:noProof/>
        </w:rPr>
        <w:fldChar w:fldCharType="end"/>
      </w:r>
    </w:p>
    <w:p w14:paraId="7EE2D8EE" w14:textId="0B77021B"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_Toc158023714 \h </w:instrText>
      </w:r>
      <w:r>
        <w:rPr>
          <w:noProof/>
        </w:rPr>
      </w:r>
      <w:r>
        <w:rPr>
          <w:noProof/>
        </w:rPr>
        <w:fldChar w:fldCharType="separate"/>
      </w:r>
      <w:r>
        <w:rPr>
          <w:noProof/>
        </w:rPr>
        <w:t>8</w:t>
      </w:r>
      <w:r>
        <w:rPr>
          <w:noProof/>
        </w:rPr>
        <w:fldChar w:fldCharType="end"/>
      </w:r>
    </w:p>
    <w:p w14:paraId="5FA93073" w14:textId="7236560A" w:rsidR="008C75CE" w:rsidRDefault="008C75CE">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_Toc158023715 \h </w:instrText>
      </w:r>
      <w:r>
        <w:rPr>
          <w:noProof/>
        </w:rPr>
      </w:r>
      <w:r>
        <w:rPr>
          <w:noProof/>
        </w:rPr>
        <w:fldChar w:fldCharType="separate"/>
      </w:r>
      <w:r>
        <w:rPr>
          <w:noProof/>
        </w:rPr>
        <w:t>8</w:t>
      </w:r>
      <w:r>
        <w:rPr>
          <w:noProof/>
        </w:rPr>
        <w:fldChar w:fldCharType="end"/>
      </w:r>
    </w:p>
    <w:p w14:paraId="78B48DB5" w14:textId="1188FBCD"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_Toc158023716 \h </w:instrText>
      </w:r>
      <w:r>
        <w:rPr>
          <w:noProof/>
        </w:rPr>
      </w:r>
      <w:r>
        <w:rPr>
          <w:noProof/>
        </w:rPr>
        <w:fldChar w:fldCharType="separate"/>
      </w:r>
      <w:r>
        <w:rPr>
          <w:noProof/>
        </w:rPr>
        <w:t>8</w:t>
      </w:r>
      <w:r>
        <w:rPr>
          <w:noProof/>
        </w:rPr>
        <w:fldChar w:fldCharType="end"/>
      </w:r>
    </w:p>
    <w:p w14:paraId="41AD421A" w14:textId="1E245484"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_Toc158023717 \h </w:instrText>
      </w:r>
      <w:r>
        <w:rPr>
          <w:noProof/>
        </w:rPr>
      </w:r>
      <w:r>
        <w:rPr>
          <w:noProof/>
        </w:rPr>
        <w:fldChar w:fldCharType="separate"/>
      </w:r>
      <w:r>
        <w:rPr>
          <w:noProof/>
        </w:rPr>
        <w:t>8</w:t>
      </w:r>
      <w:r>
        <w:rPr>
          <w:noProof/>
        </w:rPr>
        <w:fldChar w:fldCharType="end"/>
      </w:r>
    </w:p>
    <w:p w14:paraId="2ECDC845" w14:textId="227DCA7E"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What the grant money cannot be used for</w:t>
      </w:r>
      <w:r>
        <w:rPr>
          <w:noProof/>
        </w:rPr>
        <w:tab/>
      </w:r>
      <w:r>
        <w:rPr>
          <w:noProof/>
        </w:rPr>
        <w:fldChar w:fldCharType="begin"/>
      </w:r>
      <w:r>
        <w:rPr>
          <w:noProof/>
        </w:rPr>
        <w:instrText xml:space="preserve"> PAGEREF _Toc158023718 \h </w:instrText>
      </w:r>
      <w:r>
        <w:rPr>
          <w:noProof/>
        </w:rPr>
      </w:r>
      <w:r>
        <w:rPr>
          <w:noProof/>
        </w:rPr>
        <w:fldChar w:fldCharType="separate"/>
      </w:r>
      <w:r>
        <w:rPr>
          <w:noProof/>
        </w:rPr>
        <w:t>9</w:t>
      </w:r>
      <w:r>
        <w:rPr>
          <w:noProof/>
        </w:rPr>
        <w:fldChar w:fldCharType="end"/>
      </w:r>
    </w:p>
    <w:p w14:paraId="2788DD54" w14:textId="193115AA" w:rsidR="008C75CE" w:rsidRDefault="008C75CE">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_Toc158023719 \h </w:instrText>
      </w:r>
      <w:r>
        <w:rPr>
          <w:noProof/>
        </w:rPr>
      </w:r>
      <w:r>
        <w:rPr>
          <w:noProof/>
        </w:rPr>
        <w:fldChar w:fldCharType="separate"/>
      </w:r>
      <w:r>
        <w:rPr>
          <w:noProof/>
        </w:rPr>
        <w:t>10</w:t>
      </w:r>
      <w:r>
        <w:rPr>
          <w:noProof/>
        </w:rPr>
        <w:fldChar w:fldCharType="end"/>
      </w:r>
    </w:p>
    <w:p w14:paraId="489FA653" w14:textId="1EA6A697"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_Toc158023720 \h </w:instrText>
      </w:r>
      <w:r>
        <w:rPr>
          <w:noProof/>
        </w:rPr>
      </w:r>
      <w:r>
        <w:rPr>
          <w:noProof/>
        </w:rPr>
        <w:fldChar w:fldCharType="separate"/>
      </w:r>
      <w:r>
        <w:rPr>
          <w:noProof/>
        </w:rPr>
        <w:t>10</w:t>
      </w:r>
      <w:r>
        <w:rPr>
          <w:noProof/>
        </w:rPr>
        <w:fldChar w:fldCharType="end"/>
      </w:r>
    </w:p>
    <w:p w14:paraId="2FBC8A95" w14:textId="54CF98C7"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_Toc158023721 \h </w:instrText>
      </w:r>
      <w:r>
        <w:rPr>
          <w:noProof/>
        </w:rPr>
      </w:r>
      <w:r>
        <w:rPr>
          <w:noProof/>
        </w:rPr>
        <w:fldChar w:fldCharType="separate"/>
      </w:r>
      <w:r>
        <w:rPr>
          <w:noProof/>
        </w:rPr>
        <w:t>11</w:t>
      </w:r>
      <w:r>
        <w:rPr>
          <w:noProof/>
        </w:rPr>
        <w:fldChar w:fldCharType="end"/>
      </w:r>
    </w:p>
    <w:p w14:paraId="6F1D3418" w14:textId="18E8A62D"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_Toc158023722 \h </w:instrText>
      </w:r>
      <w:r>
        <w:rPr>
          <w:noProof/>
        </w:rPr>
      </w:r>
      <w:r>
        <w:rPr>
          <w:noProof/>
        </w:rPr>
        <w:fldChar w:fldCharType="separate"/>
      </w:r>
      <w:r>
        <w:rPr>
          <w:noProof/>
        </w:rPr>
        <w:t>11</w:t>
      </w:r>
      <w:r>
        <w:rPr>
          <w:noProof/>
        </w:rPr>
        <w:fldChar w:fldCharType="end"/>
      </w:r>
    </w:p>
    <w:p w14:paraId="4E645EE0" w14:textId="7868C68E" w:rsidR="008C75CE" w:rsidRDefault="008C75CE">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_Toc158023723 \h </w:instrText>
      </w:r>
      <w:r>
        <w:rPr>
          <w:noProof/>
        </w:rPr>
      </w:r>
      <w:r>
        <w:rPr>
          <w:noProof/>
        </w:rPr>
        <w:fldChar w:fldCharType="separate"/>
      </w:r>
      <w:r>
        <w:rPr>
          <w:noProof/>
        </w:rPr>
        <w:t>11</w:t>
      </w:r>
      <w:r>
        <w:rPr>
          <w:noProof/>
        </w:rPr>
        <w:fldChar w:fldCharType="end"/>
      </w:r>
    </w:p>
    <w:p w14:paraId="7B988F6A" w14:textId="7359DB6A"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_Toc158023724 \h </w:instrText>
      </w:r>
      <w:r>
        <w:rPr>
          <w:noProof/>
        </w:rPr>
      </w:r>
      <w:r>
        <w:rPr>
          <w:noProof/>
        </w:rPr>
        <w:fldChar w:fldCharType="separate"/>
      </w:r>
      <w:r>
        <w:rPr>
          <w:noProof/>
        </w:rPr>
        <w:t>11</w:t>
      </w:r>
      <w:r>
        <w:rPr>
          <w:noProof/>
        </w:rPr>
        <w:fldChar w:fldCharType="end"/>
      </w:r>
    </w:p>
    <w:p w14:paraId="26C2BFC2" w14:textId="762F025B"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_Toc158023725 \h </w:instrText>
      </w:r>
      <w:r>
        <w:rPr>
          <w:noProof/>
        </w:rPr>
      </w:r>
      <w:r>
        <w:rPr>
          <w:noProof/>
        </w:rPr>
        <w:fldChar w:fldCharType="separate"/>
      </w:r>
      <w:r>
        <w:rPr>
          <w:noProof/>
        </w:rPr>
        <w:t>12</w:t>
      </w:r>
      <w:r>
        <w:rPr>
          <w:noProof/>
        </w:rPr>
        <w:fldChar w:fldCharType="end"/>
      </w:r>
    </w:p>
    <w:p w14:paraId="18433ED6" w14:textId="7110B6EA" w:rsidR="008C75CE" w:rsidRDefault="008C75CE">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_Toc158023726 \h </w:instrText>
      </w:r>
      <w:r>
        <w:rPr>
          <w:noProof/>
        </w:rPr>
      </w:r>
      <w:r>
        <w:rPr>
          <w:noProof/>
        </w:rPr>
        <w:fldChar w:fldCharType="separate"/>
      </w:r>
      <w:r>
        <w:rPr>
          <w:noProof/>
        </w:rPr>
        <w:t>12</w:t>
      </w:r>
      <w:r>
        <w:rPr>
          <w:noProof/>
        </w:rPr>
        <w:fldChar w:fldCharType="end"/>
      </w:r>
    </w:p>
    <w:p w14:paraId="66CE448C" w14:textId="2109B6ED" w:rsidR="008C75CE" w:rsidRDefault="008C75CE">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_Toc158023727 \h </w:instrText>
      </w:r>
      <w:r>
        <w:rPr>
          <w:noProof/>
        </w:rPr>
      </w:r>
      <w:r>
        <w:rPr>
          <w:noProof/>
        </w:rPr>
        <w:fldChar w:fldCharType="separate"/>
      </w:r>
      <w:r>
        <w:rPr>
          <w:noProof/>
        </w:rPr>
        <w:t>12</w:t>
      </w:r>
      <w:r>
        <w:rPr>
          <w:noProof/>
        </w:rPr>
        <w:fldChar w:fldCharType="end"/>
      </w:r>
    </w:p>
    <w:p w14:paraId="1228A087" w14:textId="6891F52A"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_Toc158023728 \h </w:instrText>
      </w:r>
      <w:r>
        <w:rPr>
          <w:noProof/>
        </w:rPr>
      </w:r>
      <w:r>
        <w:rPr>
          <w:noProof/>
        </w:rPr>
        <w:fldChar w:fldCharType="separate"/>
      </w:r>
      <w:r>
        <w:rPr>
          <w:noProof/>
        </w:rPr>
        <w:t>12</w:t>
      </w:r>
      <w:r>
        <w:rPr>
          <w:noProof/>
        </w:rPr>
        <w:fldChar w:fldCharType="end"/>
      </w:r>
    </w:p>
    <w:p w14:paraId="3BA32393" w14:textId="735A0AD7"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9.2.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_Toc158023729 \h </w:instrText>
      </w:r>
      <w:r>
        <w:rPr>
          <w:noProof/>
        </w:rPr>
      </w:r>
      <w:r>
        <w:rPr>
          <w:noProof/>
        </w:rPr>
        <w:fldChar w:fldCharType="separate"/>
      </w:r>
      <w:r>
        <w:rPr>
          <w:noProof/>
        </w:rPr>
        <w:t>12</w:t>
      </w:r>
      <w:r>
        <w:rPr>
          <w:noProof/>
        </w:rPr>
        <w:fldChar w:fldCharType="end"/>
      </w:r>
    </w:p>
    <w:p w14:paraId="7C9891A5" w14:textId="26D32325"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9.3.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_Toc158023730 \h </w:instrText>
      </w:r>
      <w:r>
        <w:rPr>
          <w:noProof/>
        </w:rPr>
      </w:r>
      <w:r>
        <w:rPr>
          <w:noProof/>
        </w:rPr>
        <w:fldChar w:fldCharType="separate"/>
      </w:r>
      <w:r>
        <w:rPr>
          <w:noProof/>
        </w:rPr>
        <w:t>13</w:t>
      </w:r>
      <w:r>
        <w:rPr>
          <w:noProof/>
        </w:rPr>
        <w:fldChar w:fldCharType="end"/>
      </w:r>
    </w:p>
    <w:p w14:paraId="04185F94" w14:textId="4B45BD3D"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9.4.</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_Toc158023731 \h </w:instrText>
      </w:r>
      <w:r>
        <w:rPr>
          <w:noProof/>
        </w:rPr>
      </w:r>
      <w:r>
        <w:rPr>
          <w:noProof/>
        </w:rPr>
        <w:fldChar w:fldCharType="separate"/>
      </w:r>
      <w:r>
        <w:rPr>
          <w:noProof/>
        </w:rPr>
        <w:t>13</w:t>
      </w:r>
      <w:r>
        <w:rPr>
          <w:noProof/>
        </w:rPr>
        <w:fldChar w:fldCharType="end"/>
      </w:r>
    </w:p>
    <w:p w14:paraId="36177553" w14:textId="6DAE0A0E" w:rsidR="008C75CE" w:rsidRDefault="008C75CE">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_Toc158023732 \h </w:instrText>
      </w:r>
      <w:r>
        <w:rPr>
          <w:noProof/>
        </w:rPr>
      </w:r>
      <w:r>
        <w:rPr>
          <w:noProof/>
        </w:rPr>
        <w:fldChar w:fldCharType="separate"/>
      </w:r>
      <w:r>
        <w:rPr>
          <w:noProof/>
        </w:rPr>
        <w:t>13</w:t>
      </w:r>
      <w:r>
        <w:rPr>
          <w:noProof/>
        </w:rPr>
        <w:fldChar w:fldCharType="end"/>
      </w:r>
    </w:p>
    <w:p w14:paraId="3CFCD2B6" w14:textId="3BE07DA6" w:rsidR="008C75CE" w:rsidRDefault="008C75CE">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_Toc158023733 \h </w:instrText>
      </w:r>
      <w:r>
        <w:rPr>
          <w:noProof/>
        </w:rPr>
      </w:r>
      <w:r>
        <w:rPr>
          <w:noProof/>
        </w:rPr>
        <w:fldChar w:fldCharType="separate"/>
      </w:r>
      <w:r>
        <w:rPr>
          <w:noProof/>
        </w:rPr>
        <w:t>14</w:t>
      </w:r>
      <w:r>
        <w:rPr>
          <w:noProof/>
        </w:rPr>
        <w:fldChar w:fldCharType="end"/>
      </w:r>
    </w:p>
    <w:p w14:paraId="4A2C56A0" w14:textId="13AED9F7"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_Toc158023734 \h </w:instrText>
      </w:r>
      <w:r>
        <w:rPr>
          <w:noProof/>
        </w:rPr>
      </w:r>
      <w:r>
        <w:rPr>
          <w:noProof/>
        </w:rPr>
        <w:fldChar w:fldCharType="separate"/>
      </w:r>
      <w:r>
        <w:rPr>
          <w:noProof/>
        </w:rPr>
        <w:t>14</w:t>
      </w:r>
      <w:r>
        <w:rPr>
          <w:noProof/>
        </w:rPr>
        <w:fldChar w:fldCharType="end"/>
      </w:r>
    </w:p>
    <w:p w14:paraId="22040F0B" w14:textId="17F0D29A"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11.2.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_Toc158023735 \h </w:instrText>
      </w:r>
      <w:r>
        <w:rPr>
          <w:noProof/>
        </w:rPr>
      </w:r>
      <w:r>
        <w:rPr>
          <w:noProof/>
        </w:rPr>
        <w:fldChar w:fldCharType="separate"/>
      </w:r>
      <w:r>
        <w:rPr>
          <w:noProof/>
        </w:rPr>
        <w:t>14</w:t>
      </w:r>
      <w:r>
        <w:rPr>
          <w:noProof/>
        </w:rPr>
        <w:fldChar w:fldCharType="end"/>
      </w:r>
    </w:p>
    <w:p w14:paraId="10C1E773" w14:textId="1281252E" w:rsidR="008C75CE" w:rsidRDefault="008C75CE">
      <w:pPr>
        <w:pStyle w:val="TOC4"/>
        <w:rPr>
          <w:rFonts w:asciiTheme="minorHAnsi" w:eastAsiaTheme="minorEastAsia" w:hAnsiTheme="minorHAnsi" w:cstheme="minorBidi"/>
          <w:iCs w:val="0"/>
          <w:sz w:val="22"/>
          <w:szCs w:val="22"/>
          <w:lang w:eastAsia="en-AU"/>
        </w:rPr>
      </w:pPr>
      <w:r>
        <w:t>11.2.1.</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_Toc158023736 \h </w:instrText>
      </w:r>
      <w:r>
        <w:fldChar w:fldCharType="separate"/>
      </w:r>
      <w:r>
        <w:t>14</w:t>
      </w:r>
      <w:r>
        <w:fldChar w:fldCharType="end"/>
      </w:r>
    </w:p>
    <w:p w14:paraId="79D8E111" w14:textId="16653719" w:rsidR="008C75CE" w:rsidRDefault="008C75CE">
      <w:pPr>
        <w:pStyle w:val="TOC4"/>
        <w:rPr>
          <w:rFonts w:asciiTheme="minorHAnsi" w:eastAsiaTheme="minorEastAsia" w:hAnsiTheme="minorHAnsi" w:cstheme="minorBidi"/>
          <w:iCs w:val="0"/>
          <w:sz w:val="22"/>
          <w:szCs w:val="22"/>
          <w:lang w:eastAsia="en-AU"/>
        </w:rPr>
      </w:pPr>
      <w:r>
        <w:t>11.2.2.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_Toc158023737 \h </w:instrText>
      </w:r>
      <w:r>
        <w:fldChar w:fldCharType="separate"/>
      </w:r>
      <w:r>
        <w:t>14</w:t>
      </w:r>
      <w:r>
        <w:fldChar w:fldCharType="end"/>
      </w:r>
    </w:p>
    <w:p w14:paraId="103F5585" w14:textId="08FCC935"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11.3.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_Toc158023738 \h </w:instrText>
      </w:r>
      <w:r>
        <w:rPr>
          <w:noProof/>
        </w:rPr>
      </w:r>
      <w:r>
        <w:rPr>
          <w:noProof/>
        </w:rPr>
        <w:fldChar w:fldCharType="separate"/>
      </w:r>
      <w:r>
        <w:rPr>
          <w:noProof/>
        </w:rPr>
        <w:t>15</w:t>
      </w:r>
      <w:r>
        <w:rPr>
          <w:noProof/>
        </w:rPr>
        <w:fldChar w:fldCharType="end"/>
      </w:r>
    </w:p>
    <w:p w14:paraId="68C08B08" w14:textId="67D52EE0"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11.4.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_Toc158023739 \h </w:instrText>
      </w:r>
      <w:r>
        <w:rPr>
          <w:noProof/>
        </w:rPr>
      </w:r>
      <w:r>
        <w:rPr>
          <w:noProof/>
        </w:rPr>
        <w:fldChar w:fldCharType="separate"/>
      </w:r>
      <w:r>
        <w:rPr>
          <w:noProof/>
        </w:rPr>
        <w:t>15</w:t>
      </w:r>
      <w:r>
        <w:rPr>
          <w:noProof/>
        </w:rPr>
        <w:fldChar w:fldCharType="end"/>
      </w:r>
    </w:p>
    <w:p w14:paraId="3DA2A931" w14:textId="46DC0309"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11.5.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_Toc158023740 \h </w:instrText>
      </w:r>
      <w:r>
        <w:rPr>
          <w:noProof/>
        </w:rPr>
      </w:r>
      <w:r>
        <w:rPr>
          <w:noProof/>
        </w:rPr>
        <w:fldChar w:fldCharType="separate"/>
      </w:r>
      <w:r>
        <w:rPr>
          <w:noProof/>
        </w:rPr>
        <w:t>15</w:t>
      </w:r>
      <w:r>
        <w:rPr>
          <w:noProof/>
        </w:rPr>
        <w:fldChar w:fldCharType="end"/>
      </w:r>
    </w:p>
    <w:p w14:paraId="24419D3C" w14:textId="7F2B4E17"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11.6.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_Toc158023741 \h </w:instrText>
      </w:r>
      <w:r>
        <w:rPr>
          <w:noProof/>
        </w:rPr>
      </w:r>
      <w:r>
        <w:rPr>
          <w:noProof/>
        </w:rPr>
        <w:fldChar w:fldCharType="separate"/>
      </w:r>
      <w:r>
        <w:rPr>
          <w:noProof/>
        </w:rPr>
        <w:t>15</w:t>
      </w:r>
      <w:r>
        <w:rPr>
          <w:noProof/>
        </w:rPr>
        <w:fldChar w:fldCharType="end"/>
      </w:r>
    </w:p>
    <w:p w14:paraId="0439D7E0" w14:textId="4FDF3E8B"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11.7.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_Toc158023742 \h </w:instrText>
      </w:r>
      <w:r>
        <w:rPr>
          <w:noProof/>
        </w:rPr>
      </w:r>
      <w:r>
        <w:rPr>
          <w:noProof/>
        </w:rPr>
        <w:fldChar w:fldCharType="separate"/>
      </w:r>
      <w:r>
        <w:rPr>
          <w:noProof/>
        </w:rPr>
        <w:t>15</w:t>
      </w:r>
      <w:r>
        <w:rPr>
          <w:noProof/>
        </w:rPr>
        <w:fldChar w:fldCharType="end"/>
      </w:r>
    </w:p>
    <w:p w14:paraId="3A1B4E05" w14:textId="21B2454E"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11.8.</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_Toc158023743 \h </w:instrText>
      </w:r>
      <w:r>
        <w:rPr>
          <w:noProof/>
        </w:rPr>
      </w:r>
      <w:r>
        <w:rPr>
          <w:noProof/>
        </w:rPr>
        <w:fldChar w:fldCharType="separate"/>
      </w:r>
      <w:r>
        <w:rPr>
          <w:noProof/>
        </w:rPr>
        <w:t>16</w:t>
      </w:r>
      <w:r>
        <w:rPr>
          <w:noProof/>
        </w:rPr>
        <w:fldChar w:fldCharType="end"/>
      </w:r>
    </w:p>
    <w:p w14:paraId="448CDEA6" w14:textId="45312DB0" w:rsidR="008C75CE" w:rsidRDefault="008C75CE">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_Toc158023744 \h </w:instrText>
      </w:r>
      <w:r>
        <w:rPr>
          <w:noProof/>
        </w:rPr>
      </w:r>
      <w:r>
        <w:rPr>
          <w:noProof/>
        </w:rPr>
        <w:fldChar w:fldCharType="separate"/>
      </w:r>
      <w:r>
        <w:rPr>
          <w:noProof/>
        </w:rPr>
        <w:t>16</w:t>
      </w:r>
      <w:r>
        <w:rPr>
          <w:noProof/>
        </w:rPr>
        <w:fldChar w:fldCharType="end"/>
      </w:r>
    </w:p>
    <w:p w14:paraId="6B464F0F" w14:textId="19AA387E"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_Toc158023745 \h </w:instrText>
      </w:r>
      <w:r>
        <w:rPr>
          <w:noProof/>
        </w:rPr>
      </w:r>
      <w:r>
        <w:rPr>
          <w:noProof/>
        </w:rPr>
        <w:fldChar w:fldCharType="separate"/>
      </w:r>
      <w:r>
        <w:rPr>
          <w:noProof/>
        </w:rPr>
        <w:t>16</w:t>
      </w:r>
      <w:r>
        <w:rPr>
          <w:noProof/>
        </w:rPr>
        <w:fldChar w:fldCharType="end"/>
      </w:r>
    </w:p>
    <w:p w14:paraId="0353DA9B" w14:textId="1DE47CD9"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_Toc158023746 \h </w:instrText>
      </w:r>
      <w:r>
        <w:rPr>
          <w:noProof/>
        </w:rPr>
      </w:r>
      <w:r>
        <w:rPr>
          <w:noProof/>
        </w:rPr>
        <w:fldChar w:fldCharType="separate"/>
      </w:r>
      <w:r>
        <w:rPr>
          <w:noProof/>
        </w:rPr>
        <w:t>16</w:t>
      </w:r>
      <w:r>
        <w:rPr>
          <w:noProof/>
        </w:rPr>
        <w:fldChar w:fldCharType="end"/>
      </w:r>
    </w:p>
    <w:p w14:paraId="42F60C01" w14:textId="3FCF7073"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_Toc158023747 \h </w:instrText>
      </w:r>
      <w:r>
        <w:rPr>
          <w:noProof/>
        </w:rPr>
      </w:r>
      <w:r>
        <w:rPr>
          <w:noProof/>
        </w:rPr>
        <w:fldChar w:fldCharType="separate"/>
      </w:r>
      <w:r>
        <w:rPr>
          <w:noProof/>
        </w:rPr>
        <w:t>17</w:t>
      </w:r>
      <w:r>
        <w:rPr>
          <w:noProof/>
        </w:rPr>
        <w:fldChar w:fldCharType="end"/>
      </w:r>
    </w:p>
    <w:p w14:paraId="743755D5" w14:textId="2255E79C"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_Toc158023748 \h </w:instrText>
      </w:r>
      <w:r>
        <w:rPr>
          <w:noProof/>
        </w:rPr>
      </w:r>
      <w:r>
        <w:rPr>
          <w:noProof/>
        </w:rPr>
        <w:fldChar w:fldCharType="separate"/>
      </w:r>
      <w:r>
        <w:rPr>
          <w:noProof/>
        </w:rPr>
        <w:t>17</w:t>
      </w:r>
      <w:r>
        <w:rPr>
          <w:noProof/>
        </w:rPr>
        <w:fldChar w:fldCharType="end"/>
      </w:r>
    </w:p>
    <w:p w14:paraId="09E4CA90" w14:textId="6DD4E51E" w:rsidR="008C75CE" w:rsidRDefault="008C75CE">
      <w:pPr>
        <w:pStyle w:val="TOC3"/>
        <w:rPr>
          <w:rFonts w:asciiTheme="minorHAnsi" w:eastAsiaTheme="minorEastAsia" w:hAnsiTheme="minorHAnsi" w:cstheme="minorBidi"/>
          <w:iCs w:val="0"/>
          <w:noProof/>
          <w:sz w:val="22"/>
          <w:lang w:val="en-AU" w:eastAsia="en-AU"/>
        </w:rPr>
      </w:pPr>
      <w:r w:rsidRPr="00DB0A24">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_Toc158023749 \h </w:instrText>
      </w:r>
      <w:r>
        <w:rPr>
          <w:noProof/>
        </w:rPr>
      </w:r>
      <w:r>
        <w:rPr>
          <w:noProof/>
        </w:rPr>
        <w:fldChar w:fldCharType="separate"/>
      </w:r>
      <w:r>
        <w:rPr>
          <w:noProof/>
        </w:rPr>
        <w:t>18</w:t>
      </w:r>
      <w:r>
        <w:rPr>
          <w:noProof/>
        </w:rPr>
        <w:fldChar w:fldCharType="end"/>
      </w:r>
    </w:p>
    <w:p w14:paraId="293BA54B" w14:textId="059CA90F" w:rsidR="008C75CE" w:rsidRDefault="008C75CE">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Breakdown of Funding by Jurisdiction</w:t>
      </w:r>
      <w:r>
        <w:rPr>
          <w:noProof/>
        </w:rPr>
        <w:tab/>
      </w:r>
      <w:r>
        <w:rPr>
          <w:noProof/>
        </w:rPr>
        <w:fldChar w:fldCharType="begin"/>
      </w:r>
      <w:r>
        <w:rPr>
          <w:noProof/>
        </w:rPr>
        <w:instrText xml:space="preserve"> PAGEREF _Toc158023750 \h </w:instrText>
      </w:r>
      <w:r>
        <w:rPr>
          <w:noProof/>
        </w:rPr>
      </w:r>
      <w:r>
        <w:rPr>
          <w:noProof/>
        </w:rPr>
        <w:fldChar w:fldCharType="separate"/>
      </w:r>
      <w:r>
        <w:rPr>
          <w:noProof/>
        </w:rPr>
        <w:t>22</w:t>
      </w:r>
      <w:r>
        <w:rPr>
          <w:noProof/>
        </w:rPr>
        <w:fldChar w:fldCharType="end"/>
      </w:r>
    </w:p>
    <w:p w14:paraId="704103D0" w14:textId="4B37E772" w:rsidR="008C75CE" w:rsidRDefault="008C75CE">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Activities</w:t>
      </w:r>
      <w:r>
        <w:rPr>
          <w:noProof/>
        </w:rPr>
        <w:tab/>
      </w:r>
      <w:r>
        <w:rPr>
          <w:noProof/>
        </w:rPr>
        <w:fldChar w:fldCharType="begin"/>
      </w:r>
      <w:r>
        <w:rPr>
          <w:noProof/>
        </w:rPr>
        <w:instrText xml:space="preserve"> PAGEREF _Toc158023751 \h </w:instrText>
      </w:r>
      <w:r>
        <w:rPr>
          <w:noProof/>
        </w:rPr>
      </w:r>
      <w:r>
        <w:rPr>
          <w:noProof/>
        </w:rPr>
        <w:fldChar w:fldCharType="separate"/>
      </w:r>
      <w:r>
        <w:rPr>
          <w:noProof/>
        </w:rPr>
        <w:t>23</w:t>
      </w:r>
      <w:r>
        <w:rPr>
          <w:noProof/>
        </w:rPr>
        <w:fldChar w:fldCharType="end"/>
      </w:r>
    </w:p>
    <w:p w14:paraId="25F651FE" w14:textId="093C2D0A"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30534AE0" w:rsidR="00CE6D9D" w:rsidRPr="00756EBF" w:rsidRDefault="002B4EA1" w:rsidP="007E6DC1">
      <w:pPr>
        <w:pStyle w:val="Heading2"/>
      </w:pPr>
      <w:bookmarkStart w:id="3" w:name="_Toc458420391"/>
      <w:bookmarkStart w:id="4" w:name="_Toc462824846"/>
      <w:bookmarkStart w:id="5" w:name="_Toc496536648"/>
      <w:bookmarkStart w:id="6" w:name="_Toc531277475"/>
      <w:bookmarkStart w:id="7" w:name="_Toc955285"/>
      <w:bookmarkStart w:id="8" w:name="_Toc158023704"/>
      <w:r>
        <w:lastRenderedPageBreak/>
        <w:t xml:space="preserve">Energy Efficiency Grants for Small and Medium Sized Enterprises Round 2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2CBC143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2B4EA1">
        <w:rPr>
          <w:b/>
        </w:rPr>
        <w:t xml:space="preserve">Energy Efficiency Grants for Small and Medium Sized Enterprises Round 2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573FB1C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2B4EA1">
        <w:t xml:space="preserve">Department of Climate Change, Energy the Environment and Water’s (DCCEEW) </w:t>
      </w:r>
      <w:r>
        <w:t>Outcome</w:t>
      </w:r>
      <w:r w:rsidR="00FE54F6">
        <w:t xml:space="preserve"> 1: </w:t>
      </w:r>
      <w:r w:rsidR="00B645D6">
        <w:t>S</w:t>
      </w:r>
      <w:r w:rsidR="00FE54F6" w:rsidRPr="002A379B">
        <w:t xml:space="preserve">upport the transition of Australia’s economy to net-zero emissions by 2050; transition energy to </w:t>
      </w:r>
      <w:r w:rsidR="00235260">
        <w:t xml:space="preserve">support </w:t>
      </w:r>
      <w:r w:rsidR="00FE54F6" w:rsidRPr="002A379B">
        <w:t xml:space="preserve">net zero </w:t>
      </w:r>
      <w:r w:rsidR="00235260">
        <w:t xml:space="preserve">by </w:t>
      </w:r>
      <w:r w:rsidR="00FE54F6" w:rsidRPr="002A379B">
        <w:t xml:space="preserve">maintaining security, reliability and affordability; support actions to promote adaptation and strengthen resilience of Australia’s economy, society and environment; and </w:t>
      </w:r>
      <w:r w:rsidR="00815DCB">
        <w:t xml:space="preserve">take a leadership role </w:t>
      </w:r>
      <w:r w:rsidR="003E6A7E">
        <w:t xml:space="preserve">internationally </w:t>
      </w:r>
      <w:r w:rsidR="00FE54F6" w:rsidRPr="002A379B">
        <w:t>in responding to climate change</w:t>
      </w:r>
      <w:r>
        <w:t xml:space="preserve">. </w:t>
      </w:r>
      <w:r w:rsidR="002B4EA1">
        <w:t>DCCEEW</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4F57F15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299883EA"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2882AB6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w:t>
      </w:r>
      <w:r w:rsidRPr="00F40BDA">
        <w:rPr>
          <w:b/>
        </w:rPr>
        <w:t>grant application</w:t>
      </w:r>
      <w:r w:rsidR="008718E5">
        <w:rPr>
          <w:b/>
        </w:rPr>
        <w:t>s</w:t>
      </w:r>
    </w:p>
    <w:p w14:paraId="1D0BA313" w14:textId="2C0CC689"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F1612">
        <w:t>assess</w:t>
      </w:r>
      <w:r w:rsidRPr="00C659C4">
        <w:t xml:space="preserve"> the applications against eligibility criteria and notify you if you are not eligible.</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65DF8C1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6159FFC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p>
    <w:p w14:paraId="63A4CCB1" w14:textId="77777777" w:rsidR="008050F8" w:rsidRPr="00C659C4" w:rsidRDefault="008050F8" w:rsidP="008050F8">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3D10BB53"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380E7C73"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BA8A0DE" w14:textId="1CCE880B" w:rsidR="00CE6D9D" w:rsidRDefault="00041716" w:rsidP="00FE54F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Pr>
          <w:b/>
        </w:rPr>
        <w:t>Evaluation</w:t>
      </w:r>
      <w:r w:rsidR="00CE6D9D" w:rsidRPr="00C659C4">
        <w:rPr>
          <w:b/>
        </w:rPr>
        <w:t xml:space="preserve"> of the </w:t>
      </w:r>
      <w:r w:rsidR="002B4EA1">
        <w:rPr>
          <w:b/>
        </w:rPr>
        <w:t>Energy Efficiency Grants for Small and Medium Sized Enterprises Round 2</w:t>
      </w:r>
      <w:r w:rsidR="002B4EA1" w:rsidRPr="00C659C4" w:rsidDel="002B4EA1">
        <w:rPr>
          <w:b/>
        </w:rPr>
        <w:t xml:space="preserve"> </w:t>
      </w:r>
      <w:r w:rsidR="00FE54F6" w:rsidRPr="006B4914">
        <w:rPr>
          <w:bCs/>
        </w:rPr>
        <w:t>DCCEEW</w:t>
      </w:r>
      <w:r w:rsidR="00CE6D9D" w:rsidRPr="00FE54F6">
        <w:rPr>
          <w:bCs/>
        </w:rPr>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2B4EA1" w:rsidRPr="006B4914">
        <w:rPr>
          <w:bCs/>
        </w:rPr>
        <w:t>Energy Efficiency Grants for Small and Medium Sized Enterprises Round 2</w:t>
      </w:r>
      <w:r w:rsidR="002B4EA1">
        <w:rPr>
          <w:b/>
        </w:rPr>
        <w:t xml:space="preserve"> </w:t>
      </w:r>
      <w:r w:rsidR="00CE6D9D" w:rsidRPr="00C659C4">
        <w:t>as a whole. We base this on information you provide to us and that we collect from various sources.</w:t>
      </w:r>
      <w:r w:rsidR="00CE6D9D" w:rsidRPr="00F40BDA">
        <w:t xml:space="preserve"> </w:t>
      </w:r>
    </w:p>
    <w:p w14:paraId="6818B261" w14:textId="42C25B79" w:rsidR="00F87B20" w:rsidRDefault="00F87B20" w:rsidP="00F87B20">
      <w:bookmarkStart w:id="9" w:name="_Toc496536649"/>
      <w:bookmarkStart w:id="10" w:name="_Toc531277476"/>
      <w:bookmarkStart w:id="11" w:name="_Toc955286"/>
      <w:r>
        <w:br w:type="page"/>
      </w:r>
    </w:p>
    <w:p w14:paraId="6E7CAB95" w14:textId="126B226E" w:rsidR="00296D7B" w:rsidRPr="00CF05F2" w:rsidRDefault="00296D7B" w:rsidP="009202D5">
      <w:pPr>
        <w:pStyle w:val="Heading3"/>
      </w:pPr>
      <w:bookmarkStart w:id="12" w:name="_Toc158023705"/>
      <w:r w:rsidRPr="00CF05F2">
        <w:lastRenderedPageBreak/>
        <w:t>Introduction</w:t>
      </w:r>
      <w:bookmarkEnd w:id="12"/>
    </w:p>
    <w:p w14:paraId="74E1B860" w14:textId="52BF753D" w:rsidR="00296D7B" w:rsidRDefault="00296D7B" w:rsidP="00422BC5">
      <w:r w:rsidRPr="00296D7B">
        <w:t xml:space="preserve">These guidelines contain information for the </w:t>
      </w:r>
      <w:r w:rsidR="002B4EA1" w:rsidRPr="006B4914">
        <w:rPr>
          <w:bCs/>
        </w:rPr>
        <w:t>Energy Efficiency Grants for Small and Medium Sized Enterprises Round 2</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06AF1F03" w:rsidR="00296D7B" w:rsidRPr="00CE6BDB" w:rsidRDefault="00296D7B" w:rsidP="00296D7B">
      <w:pPr>
        <w:pStyle w:val="ListBullet"/>
      </w:pPr>
      <w:r w:rsidRPr="00CE6BDB">
        <w:t>the eligibility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70795575"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on behalf of </w:t>
      </w:r>
      <w:r w:rsidR="002301AB">
        <w:t>Department of Climate Change, Energy, the Environment and Water</w:t>
      </w:r>
      <w:r w:rsidR="00296D7B" w:rsidRPr="00CE6BDB">
        <w:t>.</w:t>
      </w:r>
    </w:p>
    <w:p w14:paraId="630859A8" w14:textId="1D2059A7" w:rsidR="00296D7B" w:rsidRDefault="00296D7B" w:rsidP="00296D7B">
      <w:r w:rsidRPr="00CE6BDB">
        <w:t xml:space="preserve">We have defined key terms used in these guidelines in the glossary at section </w:t>
      </w:r>
      <w:r w:rsidR="00E359B9">
        <w:t>13</w:t>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7E6DC1">
      <w:pPr>
        <w:pStyle w:val="Heading2"/>
      </w:pPr>
      <w:bookmarkStart w:id="13" w:name="_Toc158023706"/>
      <w:r>
        <w:t>About the grant program</w:t>
      </w:r>
      <w:bookmarkEnd w:id="9"/>
      <w:bookmarkEnd w:id="10"/>
      <w:bookmarkEnd w:id="11"/>
      <w:bookmarkEnd w:id="13"/>
    </w:p>
    <w:p w14:paraId="5E1FFB13" w14:textId="1BD24E98" w:rsidR="00686047" w:rsidRDefault="00686047" w:rsidP="00686047">
      <w:r>
        <w:t xml:space="preserve">The </w:t>
      </w:r>
      <w:r w:rsidR="002B4EA1" w:rsidRPr="006B4914">
        <w:rPr>
          <w:bCs/>
        </w:rPr>
        <w:t xml:space="preserve">Energy Efficiency Grants for Small and Medium Sized Enterprises </w:t>
      </w:r>
      <w:r>
        <w:t xml:space="preserve">(the program) will run from </w:t>
      </w:r>
      <w:r w:rsidR="00AE6AD7">
        <w:t>202</w:t>
      </w:r>
      <w:r w:rsidR="00A133B6">
        <w:t>2</w:t>
      </w:r>
      <w:r w:rsidR="00AE6AD7">
        <w:t>-2</w:t>
      </w:r>
      <w:r w:rsidR="00A133B6">
        <w:t>3</w:t>
      </w:r>
      <w:r w:rsidR="00AE6AD7">
        <w:t xml:space="preserve"> to 2024-25</w:t>
      </w:r>
      <w:r>
        <w:t>.</w:t>
      </w:r>
    </w:p>
    <w:p w14:paraId="39CDDD86" w14:textId="798B8752" w:rsidR="00686047" w:rsidRDefault="00686047" w:rsidP="005F2A4B">
      <w:pPr>
        <w:spacing w:after="80"/>
      </w:pPr>
      <w:r w:rsidRPr="00077C3D">
        <w:t xml:space="preserve">The </w:t>
      </w:r>
      <w:r w:rsidR="008C6462">
        <w:t>objectives of the program are</w:t>
      </w:r>
      <w:r w:rsidR="00983E4A">
        <w:t>:</w:t>
      </w:r>
    </w:p>
    <w:p w14:paraId="76C56EF7" w14:textId="77777777" w:rsidR="002B4EA1" w:rsidRPr="004432FD" w:rsidRDefault="002B4EA1" w:rsidP="002B4EA1">
      <w:pPr>
        <w:numPr>
          <w:ilvl w:val="0"/>
          <w:numId w:val="7"/>
        </w:numPr>
        <w:spacing w:after="80"/>
        <w:ind w:left="360"/>
        <w:rPr>
          <w:iCs w:val="0"/>
        </w:rPr>
      </w:pPr>
      <w:r w:rsidRPr="004432FD">
        <w:rPr>
          <w:iCs w:val="0"/>
        </w:rPr>
        <w:t>improve energy efficiency practices and increase the uptake of energy efficient technologies</w:t>
      </w:r>
    </w:p>
    <w:p w14:paraId="0F3EF165" w14:textId="77777777" w:rsidR="002B4EA1" w:rsidRDefault="002B4EA1" w:rsidP="002B4EA1">
      <w:pPr>
        <w:numPr>
          <w:ilvl w:val="0"/>
          <w:numId w:val="7"/>
        </w:numPr>
        <w:spacing w:after="80"/>
        <w:ind w:left="360"/>
        <w:rPr>
          <w:iCs w:val="0"/>
        </w:rPr>
      </w:pPr>
      <w:r>
        <w:rPr>
          <w:iCs w:val="0"/>
        </w:rPr>
        <w:t>assist small and medium businesses to manage their energy usage and costs</w:t>
      </w:r>
    </w:p>
    <w:p w14:paraId="7CBF6650" w14:textId="77777777" w:rsidR="002B4EA1" w:rsidRPr="00845FDE" w:rsidRDefault="002B4EA1" w:rsidP="002B4EA1">
      <w:pPr>
        <w:numPr>
          <w:ilvl w:val="0"/>
          <w:numId w:val="7"/>
        </w:numPr>
        <w:spacing w:after="80"/>
        <w:ind w:left="360"/>
        <w:rPr>
          <w:iCs w:val="0"/>
        </w:rPr>
      </w:pPr>
      <w:r w:rsidRPr="00845FDE">
        <w:rPr>
          <w:iCs w:val="0"/>
        </w:rPr>
        <w:t>reduce greenhouse gas emissions.</w:t>
      </w:r>
    </w:p>
    <w:p w14:paraId="66DAE91F" w14:textId="740A8379" w:rsidR="00686047" w:rsidRDefault="00686047" w:rsidP="005F2A4B">
      <w:pPr>
        <w:spacing w:after="80"/>
      </w:pPr>
      <w:r>
        <w:t>The inten</w:t>
      </w:r>
      <w:r w:rsidR="008C6462">
        <w:t>ded outcomes of the program are</w:t>
      </w:r>
      <w:r w:rsidR="00983E4A">
        <w:t>:</w:t>
      </w:r>
    </w:p>
    <w:p w14:paraId="41A63243" w14:textId="77777777" w:rsidR="002B4EA1" w:rsidRPr="00B42C4B" w:rsidRDefault="002B4EA1" w:rsidP="002B4EA1">
      <w:pPr>
        <w:pStyle w:val="ListBullet"/>
        <w:numPr>
          <w:ilvl w:val="0"/>
          <w:numId w:val="7"/>
        </w:numPr>
        <w:ind w:left="360"/>
      </w:pPr>
      <w:r>
        <w:t xml:space="preserve">increase awareness of energy efficiency opportunities and </w:t>
      </w:r>
      <w:r w:rsidRPr="00B42C4B">
        <w:t xml:space="preserve">help businesses to save energy </w:t>
      </w:r>
    </w:p>
    <w:p w14:paraId="1FE2FF32" w14:textId="77777777" w:rsidR="002B4EA1" w:rsidRPr="005D0D72" w:rsidRDefault="002B4EA1" w:rsidP="002B4EA1">
      <w:pPr>
        <w:numPr>
          <w:ilvl w:val="0"/>
          <w:numId w:val="7"/>
        </w:numPr>
        <w:spacing w:after="80"/>
        <w:ind w:left="360"/>
        <w:rPr>
          <w:iCs w:val="0"/>
        </w:rPr>
      </w:pPr>
      <w:r w:rsidRPr="005D0D72">
        <w:rPr>
          <w:iCs w:val="0"/>
        </w:rPr>
        <w:t xml:space="preserve">reduced power bills for </w:t>
      </w:r>
      <w:r>
        <w:rPr>
          <w:iCs w:val="0"/>
        </w:rPr>
        <w:t xml:space="preserve">small and medium </w:t>
      </w:r>
      <w:r w:rsidRPr="005D0D72">
        <w:rPr>
          <w:iCs w:val="0"/>
        </w:rPr>
        <w:t>business</w:t>
      </w:r>
      <w:r>
        <w:rPr>
          <w:iCs w:val="0"/>
        </w:rPr>
        <w:t>es</w:t>
      </w:r>
      <w:r w:rsidRPr="005D0D72">
        <w:rPr>
          <w:iCs w:val="0"/>
        </w:rPr>
        <w:t xml:space="preserve"> </w:t>
      </w:r>
    </w:p>
    <w:p w14:paraId="6264E63F" w14:textId="77777777" w:rsidR="002B4EA1" w:rsidRDefault="002B4EA1" w:rsidP="002B4EA1">
      <w:pPr>
        <w:numPr>
          <w:ilvl w:val="0"/>
          <w:numId w:val="7"/>
        </w:numPr>
        <w:spacing w:after="80"/>
        <w:ind w:left="360"/>
        <w:rPr>
          <w:iCs w:val="0"/>
        </w:rPr>
      </w:pPr>
      <w:r>
        <w:rPr>
          <w:iCs w:val="0"/>
        </w:rPr>
        <w:t xml:space="preserve">emissions abatement to contribute to </w:t>
      </w:r>
      <w:r>
        <w:rPr>
          <w:rFonts w:cs="Arial"/>
          <w:color w:val="000000"/>
          <w:shd w:val="clear" w:color="auto" w:fill="FFFFFF"/>
        </w:rPr>
        <w:t>Australia reducing its emissions to 43% below 2005 levels by 2030</w:t>
      </w:r>
      <w:r>
        <w:rPr>
          <w:iCs w:val="0"/>
        </w:rPr>
        <w:t>.</w:t>
      </w:r>
    </w:p>
    <w:p w14:paraId="0A3AEA84" w14:textId="2BD3F7F7" w:rsidR="00686047" w:rsidRPr="000F576B" w:rsidRDefault="00686047" w:rsidP="00686047">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21B" w14:textId="08125014" w:rsidR="00712F06" w:rsidRDefault="00405D85" w:rsidP="007E6DC1">
      <w:pPr>
        <w:pStyle w:val="Heading2"/>
      </w:pPr>
      <w:bookmarkStart w:id="14" w:name="_Toc120258530"/>
      <w:bookmarkStart w:id="15" w:name="_Toc496536651"/>
      <w:bookmarkStart w:id="16" w:name="_Toc531277478"/>
      <w:bookmarkStart w:id="17" w:name="_Toc955288"/>
      <w:bookmarkStart w:id="18" w:name="_Toc158023707"/>
      <w:bookmarkStart w:id="19" w:name="_Toc164844263"/>
      <w:bookmarkStart w:id="20" w:name="_Toc383003256"/>
      <w:bookmarkEnd w:id="2"/>
      <w:bookmarkEnd w:id="14"/>
      <w:r>
        <w:t xml:space="preserve">Grant </w:t>
      </w:r>
      <w:r w:rsidR="00D26B94">
        <w:t>amount</w:t>
      </w:r>
      <w:r w:rsidR="00A439FB">
        <w:t xml:space="preserve"> and </w:t>
      </w:r>
      <w:r>
        <w:t xml:space="preserve">grant </w:t>
      </w:r>
      <w:r w:rsidR="00A439FB">
        <w:t>period</w:t>
      </w:r>
      <w:bookmarkEnd w:id="15"/>
      <w:bookmarkEnd w:id="16"/>
      <w:bookmarkEnd w:id="17"/>
      <w:bookmarkEnd w:id="18"/>
    </w:p>
    <w:p w14:paraId="25F6521D" w14:textId="4196D699" w:rsidR="00A04E7B" w:rsidRPr="00CF05F2" w:rsidRDefault="00A04E7B" w:rsidP="009D31F1">
      <w:pPr>
        <w:pStyle w:val="Heading3"/>
      </w:pPr>
      <w:bookmarkStart w:id="21" w:name="_Toc496536652"/>
      <w:bookmarkStart w:id="22" w:name="_Toc531277479"/>
      <w:bookmarkStart w:id="23" w:name="_Toc955289"/>
      <w:bookmarkStart w:id="24" w:name="_Toc158023708"/>
      <w:r w:rsidRPr="00CF05F2">
        <w:t>Grants available</w:t>
      </w:r>
      <w:bookmarkEnd w:id="21"/>
      <w:bookmarkEnd w:id="22"/>
      <w:bookmarkEnd w:id="23"/>
      <w:bookmarkEnd w:id="24"/>
    </w:p>
    <w:p w14:paraId="5CA1936C" w14:textId="6EAAC73F" w:rsidR="0019545D" w:rsidRDefault="0019545D" w:rsidP="0019545D">
      <w:r>
        <w:t>The Australian Government has announced a total of $</w:t>
      </w:r>
      <w:r w:rsidR="00E67F7B">
        <w:t>62.6 million</w:t>
      </w:r>
      <w:r>
        <w:t xml:space="preserve"> for the program. For this</w:t>
      </w:r>
      <w:r w:rsidR="00E67F7B">
        <w:t xml:space="preserve"> second round</w:t>
      </w:r>
      <w:r w:rsidR="000E109D">
        <w:t>,</w:t>
      </w:r>
      <w:r w:rsidR="00EF1C49">
        <w:t xml:space="preserve"> a total of</w:t>
      </w:r>
      <w:r>
        <w:t xml:space="preserve"> $</w:t>
      </w:r>
      <w:r w:rsidR="00FE54F6">
        <w:t>4</w:t>
      </w:r>
      <w:r w:rsidR="002A4FEC">
        <w:t>1</w:t>
      </w:r>
      <w:r w:rsidR="001E51F3">
        <w:t>.2</w:t>
      </w:r>
      <w:r w:rsidR="38B4F5AF">
        <w:t xml:space="preserve">41 </w:t>
      </w:r>
      <w:r w:rsidR="00FE54F6">
        <w:t>million</w:t>
      </w:r>
      <w:r>
        <w:t xml:space="preserve"> is available.</w:t>
      </w:r>
    </w:p>
    <w:p w14:paraId="672748E0" w14:textId="4C3DC435" w:rsidR="00A11976" w:rsidRDefault="00A11976" w:rsidP="00A11976">
      <w:r>
        <w:t>Funding will be distributed between states and territories (jurisdiction</w:t>
      </w:r>
      <w:r w:rsidR="00B322F2">
        <w:t>s</w:t>
      </w:r>
      <w:r>
        <w:t>) based on the distribution of small and medium sized businesses nationally. You can refer to Appendix A for a breakdown of funding available in each jurisdiction.</w:t>
      </w:r>
      <w:r w:rsidR="003B6FBA">
        <w:t xml:space="preserve"> </w:t>
      </w:r>
    </w:p>
    <w:p w14:paraId="317104F1" w14:textId="1F910633" w:rsidR="00A11976" w:rsidRPr="00A11976" w:rsidRDefault="00A11976" w:rsidP="0019545D">
      <w:pPr>
        <w:rPr>
          <w:rFonts w:cs="Calibri"/>
        </w:rPr>
      </w:pPr>
      <w:r w:rsidRPr="0061096F">
        <w:lastRenderedPageBreak/>
        <w:t xml:space="preserve">We expect that there may be a high level of interest for this grant opportunity and it may be oversubscribed. </w:t>
      </w:r>
      <w:r w:rsidR="000D143A">
        <w:t xml:space="preserve">As this is a demand driven grant opportunity, </w:t>
      </w:r>
      <w:r w:rsidR="000D143A">
        <w:rPr>
          <w:rFonts w:cs="Calibri"/>
        </w:rPr>
        <w:t>g</w:t>
      </w:r>
      <w:r w:rsidRPr="0048099D">
        <w:rPr>
          <w:rFonts w:cs="Calibri"/>
        </w:rPr>
        <w:t xml:space="preserve">rants will be awarded </w:t>
      </w:r>
      <w:r w:rsidR="3F9024F0" w:rsidRPr="72EE3316">
        <w:rPr>
          <w:rFonts w:cs="Calibri"/>
        </w:rPr>
        <w:t>to</w:t>
      </w:r>
      <w:r w:rsidRPr="0048099D">
        <w:rPr>
          <w:rFonts w:cs="Calibri"/>
        </w:rPr>
        <w:t xml:space="preserve"> eligible applicants on a first come, first served basis </w:t>
      </w:r>
      <w:r w:rsidRPr="003525AD">
        <w:rPr>
          <w:rFonts w:cs="Calibri"/>
        </w:rPr>
        <w:t xml:space="preserve">in order of application receipt, </w:t>
      </w:r>
      <w:r w:rsidRPr="0048099D">
        <w:rPr>
          <w:rFonts w:cs="Calibri"/>
        </w:rPr>
        <w:t>until the funding is exhausted in each</w:t>
      </w:r>
      <w:r>
        <w:rPr>
          <w:rFonts w:cs="Calibri"/>
        </w:rPr>
        <w:t xml:space="preserve"> jurisdiction.</w:t>
      </w:r>
      <w:r w:rsidR="3FA9E696" w:rsidRPr="51F6F82C">
        <w:rPr>
          <w:rFonts w:cs="Calibri"/>
        </w:rPr>
        <w:t xml:space="preserve"> </w:t>
      </w:r>
      <w:r w:rsidR="3FA9E696" w:rsidRPr="5C6B904F">
        <w:rPr>
          <w:rFonts w:cs="Calibri"/>
        </w:rPr>
        <w:t>A</w:t>
      </w:r>
      <w:r w:rsidR="3BADCE03" w:rsidRPr="5C6B904F">
        <w:rPr>
          <w:rFonts w:cs="Calibri"/>
        </w:rPr>
        <w:t xml:space="preserve">ll applications are subject </w:t>
      </w:r>
      <w:r w:rsidR="3BADCE03" w:rsidRPr="6D74DF94">
        <w:rPr>
          <w:rFonts w:cs="Calibri"/>
        </w:rPr>
        <w:t xml:space="preserve">to an </w:t>
      </w:r>
      <w:r w:rsidR="3BADCE03" w:rsidRPr="6D650583">
        <w:rPr>
          <w:rFonts w:cs="Calibri"/>
        </w:rPr>
        <w:t>assessment</w:t>
      </w:r>
      <w:r w:rsidR="3BADCE03" w:rsidRPr="52CD64DD">
        <w:rPr>
          <w:rFonts w:cs="Calibri"/>
        </w:rPr>
        <w:t xml:space="preserve"> </w:t>
      </w:r>
      <w:r w:rsidR="3BADCE03" w:rsidRPr="5DE71516">
        <w:rPr>
          <w:rFonts w:cs="Calibri"/>
        </w:rPr>
        <w:t>against</w:t>
      </w:r>
      <w:r w:rsidR="3BADCE03" w:rsidRPr="3444A764">
        <w:rPr>
          <w:rFonts w:cs="Calibri"/>
        </w:rPr>
        <w:t xml:space="preserve"> the </w:t>
      </w:r>
      <w:r w:rsidR="31BC0690" w:rsidRPr="6DB0ECDE">
        <w:rPr>
          <w:rFonts w:cs="Calibri"/>
        </w:rPr>
        <w:t>eligibility</w:t>
      </w:r>
      <w:r w:rsidR="3BADCE03" w:rsidRPr="735FF4B6">
        <w:rPr>
          <w:rFonts w:cs="Calibri"/>
        </w:rPr>
        <w:t xml:space="preserve"> </w:t>
      </w:r>
      <w:r w:rsidR="3BADCE03" w:rsidRPr="389D6D42">
        <w:rPr>
          <w:rFonts w:cs="Calibri"/>
        </w:rPr>
        <w:t>criteria</w:t>
      </w:r>
      <w:r w:rsidR="3BADCE03" w:rsidRPr="57DBB45A">
        <w:rPr>
          <w:rFonts w:cs="Calibri"/>
        </w:rPr>
        <w:t xml:space="preserve"> </w:t>
      </w:r>
      <w:r w:rsidR="3BADCE03" w:rsidRPr="52CD64DD">
        <w:rPr>
          <w:rFonts w:cs="Calibri"/>
        </w:rPr>
        <w:t xml:space="preserve">and </w:t>
      </w:r>
      <w:r w:rsidR="3BADCE03" w:rsidRPr="70E105BC">
        <w:rPr>
          <w:rFonts w:cs="Calibri"/>
        </w:rPr>
        <w:t xml:space="preserve">are </w:t>
      </w:r>
      <w:r w:rsidR="3BADCE03" w:rsidRPr="5CB777AA">
        <w:rPr>
          <w:rFonts w:cs="Calibri"/>
        </w:rPr>
        <w:t xml:space="preserve">not </w:t>
      </w:r>
      <w:r w:rsidR="3BADCE03" w:rsidRPr="622B09B0">
        <w:rPr>
          <w:rFonts w:cs="Calibri"/>
        </w:rPr>
        <w:t xml:space="preserve">automatically </w:t>
      </w:r>
      <w:r w:rsidR="3BADCE03" w:rsidRPr="2285CE80">
        <w:rPr>
          <w:rFonts w:cs="Calibri"/>
        </w:rPr>
        <w:t xml:space="preserve">approved. </w:t>
      </w:r>
    </w:p>
    <w:p w14:paraId="05A561D5" w14:textId="45994C48" w:rsidR="00483BCB" w:rsidRDefault="00077C3D" w:rsidP="00DC1BCD">
      <w:pPr>
        <w:pStyle w:val="ListBullet"/>
      </w:pPr>
      <w:r w:rsidRPr="006F4968">
        <w:t>T</w:t>
      </w:r>
      <w:r w:rsidR="00712F06" w:rsidRPr="006F4968">
        <w:t>he minimum grant amount is $</w:t>
      </w:r>
      <w:r w:rsidR="006E3A85">
        <w:t>10,000</w:t>
      </w:r>
      <w:r w:rsidR="00DC516F">
        <w:t>.</w:t>
      </w:r>
    </w:p>
    <w:p w14:paraId="25F65222" w14:textId="48218D98" w:rsidR="00A04E7B" w:rsidRDefault="00A04E7B" w:rsidP="003B0568">
      <w:pPr>
        <w:pStyle w:val="ListBullet"/>
        <w:spacing w:after="120"/>
      </w:pPr>
      <w:r>
        <w:t>T</w:t>
      </w:r>
      <w:r w:rsidR="00712F06" w:rsidRPr="006F4968">
        <w:t>he maximum grant amount is $</w:t>
      </w:r>
      <w:r w:rsidR="00F61240">
        <w:t>25</w:t>
      </w:r>
      <w:r w:rsidR="00EB08AD">
        <w:t xml:space="preserve">,000. </w:t>
      </w:r>
    </w:p>
    <w:p w14:paraId="3C30EB18" w14:textId="3B59C2C5" w:rsidR="0019545D" w:rsidRDefault="0019545D" w:rsidP="001121CB">
      <w:pPr>
        <w:pStyle w:val="ListBullet"/>
        <w:numPr>
          <w:ilvl w:val="0"/>
          <w:numId w:val="0"/>
        </w:numPr>
      </w:pPr>
      <w:r>
        <w:t xml:space="preserve">The grant amount </w:t>
      </w:r>
      <w:r w:rsidR="00382BAB">
        <w:t xml:space="preserve">may </w:t>
      </w:r>
      <w:r>
        <w:t xml:space="preserve">be up to </w:t>
      </w:r>
      <w:r w:rsidR="00EB08AD">
        <w:t xml:space="preserve">100 </w:t>
      </w:r>
      <w:r>
        <w:t>per cent of eligible expenditure</w:t>
      </w:r>
      <w:r w:rsidR="00EB08AD">
        <w:t>.</w:t>
      </w:r>
    </w:p>
    <w:p w14:paraId="31F2CA03" w14:textId="1C1EE55A" w:rsidR="004A168F" w:rsidRDefault="00D43D17" w:rsidP="004A168F">
      <w:r>
        <w:t xml:space="preserve">You are responsible for </w:t>
      </w:r>
      <w:r w:rsidR="003C5ED0">
        <w:t xml:space="preserve">any </w:t>
      </w:r>
      <w:r w:rsidR="004A168F">
        <w:t xml:space="preserve">remaining eligible </w:t>
      </w:r>
      <w:r w:rsidR="0033410B">
        <w:t xml:space="preserve">expenditure </w:t>
      </w:r>
      <w:r w:rsidR="009A2900">
        <w:t>and</w:t>
      </w:r>
      <w:r>
        <w:t xml:space="preserve"> ineligible </w:t>
      </w:r>
      <w:r w:rsidR="009A2900">
        <w:t>project costs</w:t>
      </w:r>
      <w:r w:rsidR="004A168F">
        <w:t>.</w:t>
      </w:r>
    </w:p>
    <w:p w14:paraId="034ADADA" w14:textId="5DD4F576" w:rsidR="00CB65F1" w:rsidRDefault="00CF05F2" w:rsidP="004A168F">
      <w:r>
        <w:t xml:space="preserve">You can only receive one Energy Efficiency Grants for Small and Medium Sized Enterprises Round 2 grant per </w:t>
      </w:r>
      <w:r w:rsidR="006A5E9E">
        <w:t xml:space="preserve">applicant (as determined by their </w:t>
      </w:r>
      <w:r>
        <w:t>ABN</w:t>
      </w:r>
      <w:r w:rsidR="006A5E9E">
        <w:t>)</w:t>
      </w:r>
      <w:r>
        <w:t xml:space="preserve">. </w:t>
      </w:r>
      <w:r w:rsidR="00C86EEA">
        <w:t>If you submit more than one application, only the first eligible application will be funded</w:t>
      </w:r>
      <w:r w:rsidR="00C079C9">
        <w:t>.</w:t>
      </w:r>
    </w:p>
    <w:p w14:paraId="1861904E" w14:textId="23C4A9E6" w:rsidR="0069225C" w:rsidRDefault="0069225C" w:rsidP="004A168F">
      <w:r>
        <w:t xml:space="preserve">We cannot fund your project if you received </w:t>
      </w:r>
      <w:r w:rsidR="002F5C2D">
        <w:t xml:space="preserve">any </w:t>
      </w:r>
      <w:r>
        <w:t>grant funding in the Energy Efficiency Grants for Small and Medium Sized Enterprises Round 1.</w:t>
      </w:r>
    </w:p>
    <w:p w14:paraId="31157EE9" w14:textId="66E98316" w:rsidR="006E3A85" w:rsidRDefault="00D43D17" w:rsidP="001121CB">
      <w:bookmarkStart w:id="25" w:name="_Toc496536653"/>
      <w:bookmarkStart w:id="26" w:name="_Toc531277480"/>
      <w:bookmarkStart w:id="27" w:name="_Toc955290"/>
      <w:r w:rsidRPr="00297657">
        <w:t xml:space="preserve">We cannot fund your project if it receives funding </w:t>
      </w:r>
      <w:r w:rsidR="006E3A85">
        <w:t xml:space="preserve">for the same activities from other Commonwealth, state or territory programs. Funding includes, but is not limited to, grants, rebates, contributions, certification and certificates that have a value and any other form of financial assistance. </w:t>
      </w:r>
    </w:p>
    <w:p w14:paraId="25A9025F" w14:textId="4C06847D" w:rsidR="00D43D17" w:rsidRDefault="00D43D17" w:rsidP="001121CB">
      <w:r w:rsidRPr="00297657">
        <w:t>You can apply</w:t>
      </w:r>
      <w:r>
        <w:t xml:space="preserve"> for a grant for your project under more than one Commonwealth program, but if your application is successful, you must choose either the</w:t>
      </w:r>
      <w:r w:rsidR="00FE54F6">
        <w:t xml:space="preserve"> Energy Efficiency Grants for Small and Medium Sized Enterprises Round 2</w:t>
      </w:r>
      <w:r>
        <w:t xml:space="preserve"> grant or the other Commonwealth grant.</w:t>
      </w:r>
      <w:bookmarkStart w:id="28" w:name="_Toc129097413"/>
      <w:bookmarkStart w:id="29" w:name="_Toc129097599"/>
      <w:bookmarkStart w:id="30" w:name="_Toc129097785"/>
      <w:bookmarkEnd w:id="28"/>
      <w:bookmarkEnd w:id="29"/>
      <w:bookmarkEnd w:id="30"/>
    </w:p>
    <w:p w14:paraId="25F65226" w14:textId="252BF7D9" w:rsidR="00A04E7B" w:rsidRDefault="00A04E7B" w:rsidP="007E6DC1">
      <w:pPr>
        <w:pStyle w:val="Heading3"/>
      </w:pPr>
      <w:bookmarkStart w:id="31" w:name="_Toc158023709"/>
      <w:r>
        <w:t xml:space="preserve">Project </w:t>
      </w:r>
      <w:r w:rsidR="00476A36" w:rsidRPr="005A61FE">
        <w:t>period</w:t>
      </w:r>
      <w:bookmarkEnd w:id="25"/>
      <w:bookmarkEnd w:id="26"/>
      <w:bookmarkEnd w:id="27"/>
      <w:bookmarkEnd w:id="31"/>
    </w:p>
    <w:p w14:paraId="25F65227" w14:textId="0C5FFC28" w:rsidR="005242BA" w:rsidRDefault="00A439FB" w:rsidP="005242BA">
      <w:r w:rsidRPr="006F4968">
        <w:t xml:space="preserve">The maximum </w:t>
      </w:r>
      <w:r w:rsidR="004143F3" w:rsidRPr="005A61FE">
        <w:t>project</w:t>
      </w:r>
      <w:r w:rsidRPr="006F4968">
        <w:t xml:space="preserve"> period is </w:t>
      </w:r>
      <w:r w:rsidR="00EB08AD">
        <w:t xml:space="preserve">12 months. </w:t>
      </w:r>
    </w:p>
    <w:p w14:paraId="25F6522A" w14:textId="0FE0AFB4" w:rsidR="00285F58" w:rsidRPr="00DF637B" w:rsidRDefault="00285F58" w:rsidP="007E6DC1">
      <w:pPr>
        <w:pStyle w:val="Heading2"/>
      </w:pPr>
      <w:bookmarkStart w:id="32" w:name="_Toc530072971"/>
      <w:bookmarkStart w:id="33" w:name="_Toc496536654"/>
      <w:bookmarkStart w:id="34" w:name="_Toc531277481"/>
      <w:bookmarkStart w:id="35" w:name="_Toc955291"/>
      <w:bookmarkStart w:id="36" w:name="_Toc158023710"/>
      <w:bookmarkEnd w:id="19"/>
      <w:bookmarkEnd w:id="20"/>
      <w:bookmarkEnd w:id="32"/>
      <w:r>
        <w:t>Eligibility criteria</w:t>
      </w:r>
      <w:bookmarkEnd w:id="33"/>
      <w:bookmarkEnd w:id="34"/>
      <w:bookmarkEnd w:id="35"/>
      <w:bookmarkEnd w:id="36"/>
    </w:p>
    <w:p w14:paraId="1CFC4F11" w14:textId="3D211B7F" w:rsidR="00727C11" w:rsidRDefault="009D33F3" w:rsidP="00727C11">
      <w:bookmarkStart w:id="37" w:name="_Ref437348317"/>
      <w:bookmarkStart w:id="38" w:name="_Ref437348323"/>
      <w:bookmarkStart w:id="39" w:name="_Ref437349175"/>
      <w:r>
        <w:t>We cannot consider your application if you do not satisfy all eligibility criteria.</w:t>
      </w:r>
    </w:p>
    <w:p w14:paraId="25F6522C" w14:textId="3810DDB5" w:rsidR="00A35F51" w:rsidRDefault="001A6862" w:rsidP="007E6DC1">
      <w:pPr>
        <w:pStyle w:val="Heading3"/>
      </w:pPr>
      <w:bookmarkStart w:id="40" w:name="_Toc149225947"/>
      <w:bookmarkStart w:id="41" w:name="_Toc496536655"/>
      <w:bookmarkStart w:id="42" w:name="_Ref530054835"/>
      <w:bookmarkStart w:id="43" w:name="_Toc531277482"/>
      <w:bookmarkStart w:id="44" w:name="_Toc955292"/>
      <w:bookmarkStart w:id="45" w:name="_Toc158023711"/>
      <w:bookmarkEnd w:id="40"/>
      <w:r>
        <w:t xml:space="preserve">Who </w:t>
      </w:r>
      <w:r w:rsidR="009F7B46">
        <w:t>is eligible</w:t>
      </w:r>
      <w:r w:rsidR="00727C11">
        <w:t xml:space="preserve"> to apply for a grant</w:t>
      </w:r>
      <w:r w:rsidR="009F7B46">
        <w:t>?</w:t>
      </w:r>
      <w:bookmarkEnd w:id="37"/>
      <w:bookmarkEnd w:id="38"/>
      <w:bookmarkEnd w:id="39"/>
      <w:bookmarkEnd w:id="41"/>
      <w:bookmarkEnd w:id="42"/>
      <w:bookmarkEnd w:id="43"/>
      <w:bookmarkEnd w:id="44"/>
      <w:bookmarkEnd w:id="45"/>
    </w:p>
    <w:p w14:paraId="25F6522E" w14:textId="2A69D4E9" w:rsidR="00093BA1" w:rsidRDefault="00A35F51" w:rsidP="008D5C33">
      <w:pPr>
        <w:spacing w:after="80"/>
      </w:pPr>
      <w:r w:rsidRPr="00E162FF">
        <w:t xml:space="preserve">To </w:t>
      </w:r>
      <w:r w:rsidR="009F7B46">
        <w:t>be eligible you must</w:t>
      </w:r>
      <w:r w:rsidR="00B6306B">
        <w:t>:</w:t>
      </w:r>
    </w:p>
    <w:p w14:paraId="25F6522F" w14:textId="32EF00DB" w:rsidR="00093BA1" w:rsidRDefault="006B0D0E" w:rsidP="006416B1">
      <w:pPr>
        <w:pStyle w:val="ListBullet"/>
      </w:pPr>
      <w:r>
        <w:t>have an Australian Business Number (ABN</w:t>
      </w:r>
      <w:r w:rsidRPr="005A61FE">
        <w:t>)</w:t>
      </w:r>
    </w:p>
    <w:p w14:paraId="25F65232" w14:textId="770ED8DA" w:rsidR="00762BB3" w:rsidRPr="00E162FF" w:rsidRDefault="006B0D0E" w:rsidP="00760D2E">
      <w:pPr>
        <w:spacing w:after="80"/>
      </w:pPr>
      <w:r>
        <w:t>and</w:t>
      </w:r>
      <w:r w:rsidR="009F7B46">
        <w:t xml:space="preserve"> be one of the following</w:t>
      </w:r>
      <w:r w:rsidR="00093BA1">
        <w:t xml:space="preserve"> enti</w:t>
      </w:r>
      <w:r w:rsidR="00566953">
        <w:t>ty types</w:t>
      </w:r>
      <w:r w:rsidR="00B6306B">
        <w:t>:</w:t>
      </w:r>
    </w:p>
    <w:p w14:paraId="25F65234" w14:textId="4C0D14A9" w:rsidR="006B0D0E" w:rsidRDefault="007D3D36" w:rsidP="00762BB3">
      <w:pPr>
        <w:pStyle w:val="ListBullet"/>
      </w:pPr>
      <w:r>
        <w:t>an entity</w:t>
      </w:r>
      <w:r w:rsidR="006B0D0E">
        <w:t xml:space="preserve"> incorporated in Australia</w:t>
      </w:r>
    </w:p>
    <w:p w14:paraId="25F6523B" w14:textId="7985FE7E" w:rsidR="009F7B46" w:rsidRDefault="009F7B46" w:rsidP="00762BB3">
      <w:pPr>
        <w:pStyle w:val="ListBullet"/>
      </w:pPr>
      <w:r>
        <w:t>a partnership</w:t>
      </w:r>
    </w:p>
    <w:p w14:paraId="6E3F5A75" w14:textId="3CE32703" w:rsidR="008B3865" w:rsidRDefault="009F7B46" w:rsidP="000D430D">
      <w:pPr>
        <w:pStyle w:val="ListBullet"/>
      </w:pPr>
      <w:r>
        <w:t>a</w:t>
      </w:r>
      <w:r w:rsidR="006061B2" w:rsidDel="006061B2">
        <w:t xml:space="preserve"> </w:t>
      </w:r>
      <w:r w:rsidR="00E67F7B">
        <w:t>sole trader</w:t>
      </w:r>
    </w:p>
    <w:p w14:paraId="799C7618" w14:textId="46D7769C" w:rsidR="00BE6F54" w:rsidRDefault="008B3865" w:rsidP="000D430D">
      <w:pPr>
        <w:pStyle w:val="ListBullet"/>
      </w:pPr>
      <w:r>
        <w:t>an incorporated trustee on behalf of a trust.</w:t>
      </w:r>
    </w:p>
    <w:p w14:paraId="7CBB105C" w14:textId="5D76A767" w:rsidR="002A0E03" w:rsidRDefault="002A0E03" w:rsidP="007E6DC1">
      <w:pPr>
        <w:pStyle w:val="Heading3"/>
      </w:pPr>
      <w:bookmarkStart w:id="46" w:name="_Toc496536656"/>
      <w:bookmarkStart w:id="47" w:name="_Toc531277483"/>
      <w:bookmarkStart w:id="48" w:name="_Toc955293"/>
      <w:bookmarkStart w:id="49" w:name="_Toc158023712"/>
      <w:bookmarkStart w:id="50" w:name="_Hlk155678525"/>
      <w:r>
        <w:t>Additional eligibility requirements</w:t>
      </w:r>
      <w:bookmarkEnd w:id="46"/>
      <w:bookmarkEnd w:id="47"/>
      <w:bookmarkEnd w:id="48"/>
      <w:bookmarkEnd w:id="49"/>
    </w:p>
    <w:p w14:paraId="15283BE6" w14:textId="10676611" w:rsidR="00F608BE" w:rsidRDefault="00F608BE" w:rsidP="00760D2E">
      <w:pPr>
        <w:keepNext/>
        <w:spacing w:after="80"/>
      </w:pPr>
      <w:r>
        <w:t>We can only accept applications</w:t>
      </w:r>
      <w:r w:rsidR="00396D86">
        <w:t xml:space="preserve"> from</w:t>
      </w:r>
      <w:r w:rsidR="006A54DB">
        <w:t xml:space="preserve"> applicants who satisfy all of the below requirements</w:t>
      </w:r>
      <w:r w:rsidR="00B6306B">
        <w:t>:</w:t>
      </w:r>
    </w:p>
    <w:p w14:paraId="67024129" w14:textId="2818C0F9" w:rsidR="00396D86" w:rsidRDefault="00396D86" w:rsidP="00396D86">
      <w:pPr>
        <w:pStyle w:val="ListBullet"/>
      </w:pPr>
      <w:r w:rsidRPr="005B1101">
        <w:t>small and medium sized businesses with an employee headcount from 1 to 199 employee</w:t>
      </w:r>
      <w:r w:rsidRPr="005B1101" w:rsidDel="00DF745F">
        <w:t>s</w:t>
      </w:r>
      <w:r w:rsidRPr="005B1101">
        <w:t xml:space="preserve"> </w:t>
      </w:r>
      <w:r w:rsidRPr="005B1101" w:rsidDel="00332ABF">
        <w:t>averaged over any consecutive 12 m</w:t>
      </w:r>
      <w:r>
        <w:t>onth period since 1 July 20</w:t>
      </w:r>
      <w:r w:rsidR="00A4344D">
        <w:t>20</w:t>
      </w:r>
      <w:r>
        <w:t xml:space="preserve">. </w:t>
      </w:r>
      <w:r w:rsidRPr="005B1101">
        <w:t>We may ask you to provid</w:t>
      </w:r>
      <w:r>
        <w:t xml:space="preserve">e evidence of your calculation. Employee headcount includes employees across any and all related body corporates (as defined in the </w:t>
      </w:r>
      <w:r>
        <w:rPr>
          <w:i/>
          <w:iCs/>
        </w:rPr>
        <w:t xml:space="preserve">Corporations Act 2001 </w:t>
      </w:r>
      <w:r>
        <w:t>(Cth))</w:t>
      </w:r>
      <w:r w:rsidR="00CF2A80">
        <w:t>.</w:t>
      </w:r>
      <w:r>
        <w:t xml:space="preserve"> </w:t>
      </w:r>
    </w:p>
    <w:bookmarkEnd w:id="50"/>
    <w:p w14:paraId="7A4D62F0" w14:textId="1AE16605" w:rsidR="00A4344D" w:rsidRDefault="00A4344D" w:rsidP="00396D86">
      <w:pPr>
        <w:pStyle w:val="ListBullet"/>
      </w:pPr>
      <w:r w:rsidRPr="005B1101">
        <w:t>small and medium sized businesses</w:t>
      </w:r>
      <w:r>
        <w:t xml:space="preserve"> who have been in operation for a minimum of 24 months</w:t>
      </w:r>
    </w:p>
    <w:p w14:paraId="5C8AB489" w14:textId="21607799" w:rsidR="00396D86" w:rsidRPr="006B4914" w:rsidRDefault="008130E9" w:rsidP="00396D86">
      <w:pPr>
        <w:pStyle w:val="ListBullet"/>
        <w:rPr>
          <w:b/>
          <w:color w:val="4F6228" w:themeColor="accent3" w:themeShade="80"/>
        </w:rPr>
      </w:pPr>
      <w:r>
        <w:lastRenderedPageBreak/>
        <w:t>applicants that</w:t>
      </w:r>
      <w:r w:rsidR="00396D86">
        <w:t xml:space="preserve"> have consent from the owner of the project location to undertake the project, if the entity is not the owner of the project location</w:t>
      </w:r>
      <w:r w:rsidR="005C4C1D">
        <w:t xml:space="preserve"> (see Section 6.1</w:t>
      </w:r>
      <w:r w:rsidR="00F60332">
        <w:t xml:space="preserve"> for the requirements in relation to consent)</w:t>
      </w:r>
    </w:p>
    <w:p w14:paraId="1FB8E645" w14:textId="27E5BD48" w:rsidR="00566953" w:rsidRPr="00AD7544" w:rsidRDefault="001E6B53" w:rsidP="00396D86">
      <w:pPr>
        <w:pStyle w:val="ListBullet"/>
        <w:rPr>
          <w:b/>
          <w:color w:val="4F6228" w:themeColor="accent3" w:themeShade="80"/>
        </w:rPr>
      </w:pPr>
      <w:r>
        <w:t xml:space="preserve">applicants that </w:t>
      </w:r>
      <w:r w:rsidR="00566953">
        <w:t xml:space="preserve">provide the mandatory attachments listed at Section 6.1. </w:t>
      </w:r>
    </w:p>
    <w:p w14:paraId="153CFA76" w14:textId="0F705EBC" w:rsidR="00496548" w:rsidRDefault="00172328" w:rsidP="00835126">
      <w:pPr>
        <w:pStyle w:val="ListBullet"/>
        <w:numPr>
          <w:ilvl w:val="0"/>
          <w:numId w:val="0"/>
        </w:numPr>
      </w:pPr>
      <w:r w:rsidRPr="00F3457E">
        <w:t>We</w:t>
      </w:r>
      <w:r>
        <w:t xml:space="preserve"> cannot waive the eligibility cr</w:t>
      </w:r>
      <w:r w:rsidR="004D19FC">
        <w:t>iteria under any circumstances.</w:t>
      </w:r>
      <w:bookmarkStart w:id="51" w:name="_Toc129097417"/>
      <w:bookmarkStart w:id="52" w:name="_Toc129097603"/>
      <w:bookmarkStart w:id="53" w:name="_Toc129097789"/>
      <w:bookmarkEnd w:id="51"/>
      <w:bookmarkEnd w:id="52"/>
      <w:bookmarkEnd w:id="53"/>
    </w:p>
    <w:p w14:paraId="7B4EEAB2" w14:textId="0DC7156A" w:rsidR="00C32C6B" w:rsidRDefault="00C32C6B" w:rsidP="007E6DC1">
      <w:pPr>
        <w:pStyle w:val="Heading3"/>
      </w:pPr>
      <w:bookmarkStart w:id="54" w:name="_Toc129097418"/>
      <w:bookmarkStart w:id="55" w:name="_Toc129097604"/>
      <w:bookmarkStart w:id="56" w:name="_Toc129097790"/>
      <w:bookmarkStart w:id="57" w:name="_Toc129097419"/>
      <w:bookmarkStart w:id="58" w:name="_Toc129097605"/>
      <w:bookmarkStart w:id="59" w:name="_Toc129097791"/>
      <w:bookmarkStart w:id="60" w:name="_Toc129097420"/>
      <w:bookmarkStart w:id="61" w:name="_Toc129097606"/>
      <w:bookmarkStart w:id="62" w:name="_Toc129097792"/>
      <w:bookmarkStart w:id="63" w:name="_Toc496536657"/>
      <w:bookmarkStart w:id="64" w:name="_Toc531277484"/>
      <w:bookmarkStart w:id="65" w:name="_Toc955294"/>
      <w:bookmarkStart w:id="66" w:name="_Toc158023713"/>
      <w:bookmarkStart w:id="67" w:name="_Toc164844264"/>
      <w:bookmarkStart w:id="68" w:name="_Toc383003257"/>
      <w:bookmarkEnd w:id="54"/>
      <w:bookmarkEnd w:id="55"/>
      <w:bookmarkEnd w:id="56"/>
      <w:bookmarkEnd w:id="57"/>
      <w:bookmarkEnd w:id="58"/>
      <w:bookmarkEnd w:id="59"/>
      <w:bookmarkEnd w:id="60"/>
      <w:bookmarkEnd w:id="61"/>
      <w:bookmarkEnd w:id="62"/>
      <w:r>
        <w:t>Who is not eligible</w:t>
      </w:r>
      <w:r w:rsidR="00FC36F2">
        <w:t xml:space="preserve"> to apply for a grant</w:t>
      </w:r>
      <w:r>
        <w:t>?</w:t>
      </w:r>
      <w:bookmarkEnd w:id="63"/>
      <w:bookmarkEnd w:id="64"/>
      <w:bookmarkEnd w:id="65"/>
      <w:bookmarkEnd w:id="66"/>
    </w:p>
    <w:p w14:paraId="7DB6CEDB" w14:textId="77777777" w:rsidR="00D72CDD" w:rsidRDefault="00D72CDD" w:rsidP="00D72CDD">
      <w:pPr>
        <w:pStyle w:val="ListBullet"/>
        <w:numPr>
          <w:ilvl w:val="0"/>
          <w:numId w:val="0"/>
        </w:numPr>
      </w:pPr>
      <w:r>
        <w:t xml:space="preserve">You are not eligible if you received grant funding under the Energy Efficiency Grants for Small and Medium Sized Enterprises Round 1. </w:t>
      </w:r>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3944622" w:rsidR="00ED45BE" w:rsidRPr="00EC4926" w:rsidRDefault="00ED45BE" w:rsidP="00ED45BE">
      <w:pPr>
        <w:pStyle w:val="ListBullet"/>
      </w:pPr>
      <w:r w:rsidRPr="00EC4926">
        <w:t>an organisation</w:t>
      </w:r>
      <w:r w:rsidR="00E67F7B">
        <w:t xml:space="preserve"> </w:t>
      </w:r>
      <w:r w:rsidRPr="00EC4926">
        <w:t xml:space="preserve">included on the </w:t>
      </w:r>
      <w:hyperlink r:id="rId21"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3EED2E3A" w:rsidR="00EC4926" w:rsidRDefault="00EC4926" w:rsidP="00EC4926">
      <w:pPr>
        <w:pStyle w:val="ListBullet"/>
      </w:pPr>
      <w:r>
        <w:t xml:space="preserve">an employer of 100 or more employees that has </w:t>
      </w:r>
      <w:hyperlink r:id="rId22" w:history="1">
        <w:r w:rsidRPr="00AC71FA">
          <w:rPr>
            <w:rStyle w:val="Hyperlink"/>
          </w:rPr>
          <w:t>not complied</w:t>
        </w:r>
      </w:hyperlink>
      <w:r>
        <w:t xml:space="preserve"> with the </w:t>
      </w:r>
      <w:r w:rsidRPr="00AC71FA">
        <w:rPr>
          <w:i/>
        </w:rPr>
        <w:t>Workplace Gender Equality Act (2012)</w:t>
      </w:r>
    </w:p>
    <w:p w14:paraId="5A4677EA" w14:textId="77777777" w:rsidR="00E67F7B" w:rsidRDefault="00E67F7B" w:rsidP="00E67F7B">
      <w:pPr>
        <w:pStyle w:val="ListBullet"/>
        <w:numPr>
          <w:ilvl w:val="0"/>
          <w:numId w:val="7"/>
        </w:numPr>
        <w:ind w:left="360"/>
      </w:pPr>
      <w:r>
        <w:t xml:space="preserve">a business that has more than 199 employees </w:t>
      </w:r>
    </w:p>
    <w:p w14:paraId="566B66B8" w14:textId="39B809C6" w:rsidR="00F52948" w:rsidRPr="005A61FE" w:rsidRDefault="00F06753" w:rsidP="00653895">
      <w:pPr>
        <w:pStyle w:val="ListBullet"/>
      </w:pPr>
      <w:r>
        <w:t xml:space="preserve">an </w:t>
      </w:r>
      <w:r w:rsidR="00F52948" w:rsidRPr="005A61FE">
        <w:t>unincorporated association</w:t>
      </w:r>
    </w:p>
    <w:p w14:paraId="448DB2F7" w14:textId="3564653E" w:rsidR="00F52948" w:rsidRPr="005A61FE" w:rsidRDefault="00F52948" w:rsidP="00653895">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rsidR="00B77869">
        <w:t>4.1</w:t>
      </w:r>
      <w:r w:rsidRPr="005A61FE">
        <w:fldChar w:fldCharType="end"/>
      </w:r>
    </w:p>
    <w:p w14:paraId="5DB3492E" w14:textId="4ED7076A" w:rsidR="00C32C6B" w:rsidRDefault="00F06753" w:rsidP="00C32C6B">
      <w:pPr>
        <w:pStyle w:val="ListBullet"/>
      </w:pPr>
      <w:r>
        <w:t xml:space="preserve">a </w:t>
      </w:r>
      <w:r w:rsidR="00C32C6B" w:rsidRPr="007F749D">
        <w:t xml:space="preserve">trust </w:t>
      </w:r>
      <w:r w:rsidR="00C32C6B" w:rsidRPr="007F749D" w:rsidDel="00BE6F54">
        <w:t xml:space="preserve">(however, </w:t>
      </w:r>
      <w:r w:rsidR="00C32C6B" w:rsidDel="00BE6F54">
        <w:t>an incorporated</w:t>
      </w:r>
      <w:r w:rsidR="00C32C6B" w:rsidRPr="007F749D" w:rsidDel="00BE6F54">
        <w:t xml:space="preserve"> trustee </w:t>
      </w:r>
      <w:r w:rsidR="00C32C6B" w:rsidDel="00BE6F54">
        <w:t>may apply on behalf of a trust)</w:t>
      </w:r>
    </w:p>
    <w:p w14:paraId="3FB7D2A9" w14:textId="233F9873" w:rsidR="00F23638" w:rsidRDefault="00417484" w:rsidP="00167E14">
      <w:pPr>
        <w:pStyle w:val="ListBullet"/>
      </w:pPr>
      <w:r>
        <w:t xml:space="preserve">insolvent or have owners/directors that are </w:t>
      </w:r>
      <w:r w:rsidR="00C776C9">
        <w:t>bankrupt</w:t>
      </w:r>
    </w:p>
    <w:p w14:paraId="420B578E" w14:textId="5E542502" w:rsidR="00C32C6B" w:rsidRDefault="00C32C6B" w:rsidP="00C32C6B">
      <w:pPr>
        <w:pStyle w:val="ListBullet"/>
      </w:pPr>
      <w:r w:rsidRPr="0084009C">
        <w:t xml:space="preserve">a </w:t>
      </w:r>
      <w:r>
        <w:t xml:space="preserve">Commonwealth, </w:t>
      </w:r>
      <w:r w:rsidR="005D35E6">
        <w:t>s</w:t>
      </w:r>
      <w:r w:rsidR="009A52BE">
        <w:t>tate</w:t>
      </w:r>
      <w:r w:rsidR="001844D5">
        <w:t xml:space="preserve">, </w:t>
      </w:r>
      <w:r w:rsidR="005D35E6">
        <w:t>t</w:t>
      </w:r>
      <w:r w:rsidR="009A52BE">
        <w:t xml:space="preserve">erritory </w:t>
      </w:r>
      <w:r w:rsidR="001844D5">
        <w:t xml:space="preserve">or </w:t>
      </w:r>
      <w:r>
        <w:t>local g</w:t>
      </w:r>
      <w:r w:rsidRPr="0084009C">
        <w:t>overnment body (including g</w:t>
      </w:r>
      <w:r>
        <w:t>overnment business enterprises</w:t>
      </w:r>
      <w:r w:rsidR="00932E7F">
        <w:t>, public schools and public hospitals</w:t>
      </w:r>
      <w:r>
        <w:t>)</w:t>
      </w:r>
    </w:p>
    <w:p w14:paraId="48747ACB" w14:textId="21526612" w:rsidR="00FC36F2" w:rsidRDefault="001844D5" w:rsidP="00C32C6B">
      <w:pPr>
        <w:pStyle w:val="ListBullet"/>
      </w:pPr>
      <w:r>
        <w:t>a non-corporate Commonwealth entity</w:t>
      </w:r>
      <w:r w:rsidR="00566953">
        <w:t>.</w:t>
      </w:r>
    </w:p>
    <w:p w14:paraId="013CCB70" w14:textId="286A1FD1" w:rsidR="00E27755" w:rsidRDefault="00E27755" w:rsidP="007E6DC1">
      <w:pPr>
        <w:pStyle w:val="Heading3"/>
      </w:pPr>
      <w:bookmarkStart w:id="69" w:name="_Toc489952675"/>
      <w:bookmarkStart w:id="70" w:name="_Toc496536658"/>
      <w:bookmarkStart w:id="71" w:name="_Toc531277485"/>
      <w:bookmarkStart w:id="72" w:name="_Toc955295"/>
      <w:bookmarkStart w:id="73" w:name="_Toc158023714"/>
      <w:r>
        <w:t>What qualifications</w:t>
      </w:r>
      <w:r w:rsidR="00FC36F2">
        <w:t>,</w:t>
      </w:r>
      <w:r>
        <w:t xml:space="preserve"> skills</w:t>
      </w:r>
      <w:r w:rsidR="00FC36F2">
        <w:t xml:space="preserve"> or checks</w:t>
      </w:r>
      <w:r>
        <w:t xml:space="preserve"> are required?</w:t>
      </w:r>
      <w:bookmarkEnd w:id="69"/>
      <w:bookmarkEnd w:id="70"/>
      <w:bookmarkEnd w:id="71"/>
      <w:bookmarkEnd w:id="72"/>
      <w:bookmarkEnd w:id="73"/>
      <w:r>
        <w:t xml:space="preserve"> </w:t>
      </w:r>
    </w:p>
    <w:p w14:paraId="6185FE98" w14:textId="77777777" w:rsidR="00396D86" w:rsidRDefault="00396D86" w:rsidP="00396D86">
      <w:pPr>
        <w:keepNext/>
        <w:spacing w:after="80"/>
      </w:pPr>
      <w:r>
        <w:t xml:space="preserve">If you are successful, you must ensure </w:t>
      </w:r>
      <w:bookmarkStart w:id="74" w:name="_Hlk125108399"/>
      <w:r>
        <w:t xml:space="preserve">appropriately qualified personnel are engaged to undertake agreed activities where applicable. </w:t>
      </w:r>
      <w:bookmarkEnd w:id="74"/>
    </w:p>
    <w:p w14:paraId="4E2E3F28" w14:textId="50823FE6" w:rsidR="00E27755" w:rsidRDefault="00F52948" w:rsidP="007E6DC1">
      <w:pPr>
        <w:pStyle w:val="Heading2"/>
      </w:pPr>
      <w:bookmarkStart w:id="75" w:name="_Toc531277486"/>
      <w:bookmarkStart w:id="76" w:name="_Toc489952676"/>
      <w:bookmarkStart w:id="77" w:name="_Toc496536659"/>
      <w:bookmarkStart w:id="78" w:name="_Toc955296"/>
      <w:bookmarkStart w:id="79" w:name="_Toc158023715"/>
      <w:r w:rsidRPr="005A61FE">
        <w:t xml:space="preserve">What </w:t>
      </w:r>
      <w:r w:rsidR="00082460">
        <w:t xml:space="preserve">the </w:t>
      </w:r>
      <w:r w:rsidR="00E27755">
        <w:t xml:space="preserve">grant </w:t>
      </w:r>
      <w:r w:rsidR="00082460">
        <w:t xml:space="preserve">money can be used </w:t>
      </w:r>
      <w:r w:rsidRPr="005A61FE">
        <w:t>for</w:t>
      </w:r>
      <w:bookmarkEnd w:id="75"/>
      <w:bookmarkEnd w:id="76"/>
      <w:bookmarkEnd w:id="77"/>
      <w:bookmarkEnd w:id="78"/>
      <w:bookmarkEnd w:id="79"/>
    </w:p>
    <w:p w14:paraId="25F65256" w14:textId="2C13598D" w:rsidR="00E95540" w:rsidRPr="00C330AE" w:rsidRDefault="00E95540" w:rsidP="007E6DC1">
      <w:pPr>
        <w:pStyle w:val="Heading3"/>
      </w:pPr>
      <w:bookmarkStart w:id="80" w:name="_Toc530072978"/>
      <w:bookmarkStart w:id="81" w:name="_Toc530072979"/>
      <w:bookmarkStart w:id="82" w:name="_Toc530072980"/>
      <w:bookmarkStart w:id="83" w:name="_Toc530072981"/>
      <w:bookmarkStart w:id="84" w:name="_Toc530072982"/>
      <w:bookmarkStart w:id="85" w:name="_Toc530072983"/>
      <w:bookmarkStart w:id="86" w:name="_Toc530072984"/>
      <w:bookmarkStart w:id="87" w:name="_Toc530072985"/>
      <w:bookmarkStart w:id="88" w:name="_Toc530072986"/>
      <w:bookmarkStart w:id="89" w:name="_Toc530072987"/>
      <w:bookmarkStart w:id="90" w:name="_Toc530072988"/>
      <w:bookmarkStart w:id="91" w:name="_Ref468355814"/>
      <w:bookmarkStart w:id="92" w:name="_Toc496536661"/>
      <w:bookmarkStart w:id="93" w:name="_Toc531277487"/>
      <w:bookmarkStart w:id="94" w:name="_Toc955297"/>
      <w:bookmarkStart w:id="95" w:name="_Toc158023716"/>
      <w:bookmarkStart w:id="96" w:name="_Toc383003258"/>
      <w:bookmarkStart w:id="97" w:name="_Toc164844265"/>
      <w:bookmarkEnd w:id="67"/>
      <w:bookmarkEnd w:id="68"/>
      <w:bookmarkEnd w:id="80"/>
      <w:bookmarkEnd w:id="81"/>
      <w:bookmarkEnd w:id="82"/>
      <w:bookmarkEnd w:id="83"/>
      <w:bookmarkEnd w:id="84"/>
      <w:bookmarkEnd w:id="85"/>
      <w:bookmarkEnd w:id="86"/>
      <w:bookmarkEnd w:id="87"/>
      <w:bookmarkEnd w:id="88"/>
      <w:bookmarkEnd w:id="89"/>
      <w:bookmarkEnd w:id="90"/>
      <w:r w:rsidRPr="00C330AE">
        <w:t xml:space="preserve">Eligible </w:t>
      </w:r>
      <w:r w:rsidR="00FC36F2">
        <w:t xml:space="preserve">grant </w:t>
      </w:r>
      <w:r w:rsidR="008A5CD2" w:rsidRPr="00C330AE">
        <w:t>a</w:t>
      </w:r>
      <w:r w:rsidRPr="00C330AE">
        <w:t>ctivities</w:t>
      </w:r>
      <w:bookmarkEnd w:id="91"/>
      <w:bookmarkEnd w:id="92"/>
      <w:bookmarkEnd w:id="93"/>
      <w:bookmarkEnd w:id="94"/>
      <w:bookmarkEnd w:id="95"/>
    </w:p>
    <w:p w14:paraId="78056DA8" w14:textId="5FD479B9" w:rsidR="00F52948" w:rsidRPr="005A61FE" w:rsidRDefault="00F52948" w:rsidP="00F52948">
      <w:pPr>
        <w:spacing w:after="80"/>
      </w:pPr>
      <w:r w:rsidRPr="005A61FE">
        <w:t>To be eligible your project must:</w:t>
      </w:r>
    </w:p>
    <w:p w14:paraId="0EE86E76" w14:textId="77BA5340" w:rsidR="00F52948" w:rsidRPr="005A61FE" w:rsidRDefault="00F52948" w:rsidP="00653895">
      <w:pPr>
        <w:pStyle w:val="ListBullet"/>
        <w:spacing w:after="120"/>
      </w:pPr>
      <w:r w:rsidRPr="005A61FE">
        <w:t xml:space="preserve">be aimed at </w:t>
      </w:r>
      <w:r w:rsidR="00396D86">
        <w:t>reducing the energy consumption of your business in Australia</w:t>
      </w:r>
      <w:r w:rsidR="00396D86" w:rsidRPr="005A61FE" w:rsidDel="00396D86">
        <w:t xml:space="preserve"> </w:t>
      </w:r>
    </w:p>
    <w:p w14:paraId="3C0A0EBB" w14:textId="642DE4D5" w:rsidR="00F52948" w:rsidRDefault="00F52948" w:rsidP="00653895">
      <w:pPr>
        <w:pStyle w:val="ListBullet"/>
        <w:spacing w:after="120"/>
      </w:pPr>
      <w:r w:rsidRPr="005A61FE">
        <w:t xml:space="preserve">have at least </w:t>
      </w:r>
      <w:r w:rsidR="00EB08AD">
        <w:t>$10,000</w:t>
      </w:r>
      <w:r w:rsidRPr="005A61FE">
        <w:t xml:space="preserve"> in eligible expenditure</w:t>
      </w:r>
    </w:p>
    <w:p w14:paraId="5C29CCE5" w14:textId="77777777" w:rsidR="004F3EC7" w:rsidRDefault="00474D8B" w:rsidP="006B4914">
      <w:pPr>
        <w:pStyle w:val="ListBullet"/>
      </w:pPr>
      <w:r>
        <w:t xml:space="preserve">be </w:t>
      </w:r>
      <w:r w:rsidR="00153EA0">
        <w:t xml:space="preserve">limited to </w:t>
      </w:r>
      <w:r w:rsidR="00396D86">
        <w:t>one or more of the activities listed in Appendix B</w:t>
      </w:r>
    </w:p>
    <w:p w14:paraId="3EFFF46A" w14:textId="448A5AA7" w:rsidR="00396D86" w:rsidRDefault="004F3EC7" w:rsidP="006B4914">
      <w:pPr>
        <w:pStyle w:val="ListBullet"/>
      </w:pPr>
      <w:r>
        <w:t xml:space="preserve">be </w:t>
      </w:r>
      <w:r w:rsidR="000A09D9">
        <w:t xml:space="preserve">entirely located </w:t>
      </w:r>
      <w:r w:rsidR="00CB65F1">
        <w:t xml:space="preserve">within the </w:t>
      </w:r>
      <w:r w:rsidR="003F6740">
        <w:t>state or territory (</w:t>
      </w:r>
      <w:r>
        <w:t>jurisdiction</w:t>
      </w:r>
      <w:r w:rsidR="003F6740">
        <w:t>)</w:t>
      </w:r>
      <w:r>
        <w:t xml:space="preserve"> you are applying for</w:t>
      </w:r>
      <w:r w:rsidR="00E359B9">
        <w:t>.</w:t>
      </w:r>
      <w:r w:rsidR="00396D86">
        <w:t xml:space="preserve"> </w:t>
      </w:r>
    </w:p>
    <w:p w14:paraId="25F6525B" w14:textId="63CC82B4" w:rsidR="00C17E72" w:rsidRDefault="00C17E72" w:rsidP="007E6DC1">
      <w:pPr>
        <w:pStyle w:val="Heading3"/>
      </w:pPr>
      <w:bookmarkStart w:id="98" w:name="_Toc530072991"/>
      <w:bookmarkStart w:id="99" w:name="_Toc530072992"/>
      <w:bookmarkStart w:id="100" w:name="_Toc530072993"/>
      <w:bookmarkStart w:id="101" w:name="_Toc530072995"/>
      <w:bookmarkStart w:id="102" w:name="_Ref468355804"/>
      <w:bookmarkStart w:id="103" w:name="_Toc496536662"/>
      <w:bookmarkStart w:id="104" w:name="_Toc531277489"/>
      <w:bookmarkStart w:id="105" w:name="_Toc955299"/>
      <w:bookmarkStart w:id="106" w:name="_Toc158023717"/>
      <w:bookmarkEnd w:id="98"/>
      <w:bookmarkEnd w:id="99"/>
      <w:bookmarkEnd w:id="100"/>
      <w:bookmarkEnd w:id="101"/>
      <w:r>
        <w:t xml:space="preserve">Eligible </w:t>
      </w:r>
      <w:r w:rsidR="001F215C">
        <w:t>e</w:t>
      </w:r>
      <w:r w:rsidR="00490C48">
        <w:t>xpenditure</w:t>
      </w:r>
      <w:bookmarkEnd w:id="102"/>
      <w:bookmarkEnd w:id="103"/>
      <w:bookmarkEnd w:id="104"/>
      <w:bookmarkEnd w:id="105"/>
      <w:bookmarkEnd w:id="106"/>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B25AE43" w:rsidR="008A650B" w:rsidRPr="008A650B" w:rsidRDefault="00FE5602" w:rsidP="008D5C33">
      <w:pPr>
        <w:spacing w:after="80"/>
      </w:pPr>
      <w:r>
        <w:t>Eligible expenditure items are</w:t>
      </w:r>
      <w:r w:rsidR="00B6306B">
        <w:t>:</w:t>
      </w:r>
    </w:p>
    <w:p w14:paraId="2BB4D685" w14:textId="33C22EC9" w:rsidR="00DF6D39" w:rsidRDefault="00DF6D39" w:rsidP="00DF6D39">
      <w:pPr>
        <w:pStyle w:val="ListBullet"/>
      </w:pPr>
      <w:r>
        <w:t xml:space="preserve">an energy audit of your site or part of your site </w:t>
      </w:r>
    </w:p>
    <w:p w14:paraId="539678F8" w14:textId="77777777" w:rsidR="00DF6D39" w:rsidRDefault="00DF6D39" w:rsidP="00DF6D39">
      <w:pPr>
        <w:pStyle w:val="ListBullet"/>
      </w:pPr>
      <w:r>
        <w:t xml:space="preserve">purchase or hire of equipment to measure, monitor and record energy use or to monitor a process, where this facilitates optimisation or energy management </w:t>
      </w:r>
    </w:p>
    <w:p w14:paraId="4EAB94F7" w14:textId="6DC61A7F" w:rsidR="00DF6D39" w:rsidRDefault="00DF6D39" w:rsidP="00DF6D39">
      <w:pPr>
        <w:pStyle w:val="ListBullet"/>
      </w:pPr>
      <w:r>
        <w:lastRenderedPageBreak/>
        <w:t xml:space="preserve">purchase of </w:t>
      </w:r>
      <w:r w:rsidR="6824DF5B">
        <w:t xml:space="preserve">new </w:t>
      </w:r>
      <w:r>
        <w:t>equipment to replace</w:t>
      </w:r>
      <w:r w:rsidR="712DA4F9">
        <w:t>,</w:t>
      </w:r>
      <w:r>
        <w:t xml:space="preserve"> </w:t>
      </w:r>
      <w:r w:rsidR="6DC17ED1">
        <w:t>or upgrade</w:t>
      </w:r>
      <w:r w:rsidR="17C735D4">
        <w:t>,</w:t>
      </w:r>
      <w:r>
        <w:t xml:space="preserve"> existing equipment, where the new equipment is higher energy efficiency </w:t>
      </w:r>
    </w:p>
    <w:p w14:paraId="277E9D86" w14:textId="77777777" w:rsidR="00DF6D39" w:rsidRDefault="00DF6D39" w:rsidP="00DF6D39">
      <w:pPr>
        <w:pStyle w:val="ListBullet"/>
      </w:pPr>
      <w:r>
        <w:t xml:space="preserve">costs to decommission, remove and dispose of the old equipment that is replaced </w:t>
      </w:r>
    </w:p>
    <w:p w14:paraId="3F6DF6B2" w14:textId="181CE5B3" w:rsidR="00DF6D39" w:rsidRDefault="00DF6D39" w:rsidP="00DF6D39">
      <w:pPr>
        <w:pStyle w:val="ListBullet"/>
      </w:pPr>
      <w:r>
        <w:t xml:space="preserve">purchase of </w:t>
      </w:r>
      <w:r w:rsidR="6650CEDD">
        <w:t xml:space="preserve">new </w:t>
      </w:r>
      <w:r>
        <w:t xml:space="preserve">equipment or components to help an existing system run more efficiently in regard to energy </w:t>
      </w:r>
    </w:p>
    <w:p w14:paraId="789DDC68" w14:textId="20B326A8" w:rsidR="00DF6D39" w:rsidRDefault="00DF6D39" w:rsidP="00DF6D39">
      <w:pPr>
        <w:pStyle w:val="ListBullet"/>
      </w:pPr>
      <w:r>
        <w:t xml:space="preserve">design, and reasonable installation costs of </w:t>
      </w:r>
      <w:r w:rsidR="2F4DAE4A">
        <w:t xml:space="preserve">new </w:t>
      </w:r>
      <w:r>
        <w:t xml:space="preserve">eligible equipment, including any necessary wiring or other electrical work required to enable the project </w:t>
      </w:r>
    </w:p>
    <w:p w14:paraId="5B1D8880" w14:textId="77777777" w:rsidR="00DF6D39" w:rsidRDefault="00DF6D39" w:rsidP="00DF6D39">
      <w:pPr>
        <w:pStyle w:val="ListBullet"/>
      </w:pPr>
      <w:r>
        <w:t xml:space="preserve">commissioning or tuning of equipment installed or modified as part of the project, and any related equipment that is affected by the project </w:t>
      </w:r>
    </w:p>
    <w:p w14:paraId="170A871F" w14:textId="77777777" w:rsidR="00DF6D39" w:rsidRDefault="00DF6D39" w:rsidP="00DF6D39">
      <w:pPr>
        <w:pStyle w:val="ListBullet"/>
      </w:pPr>
      <w:r>
        <w:t>building permits or approval costs to install equipment, where required</w:t>
      </w:r>
    </w:p>
    <w:p w14:paraId="009267B2" w14:textId="77777777" w:rsidR="00496548" w:rsidRDefault="00DF6D39" w:rsidP="00DF6D39">
      <w:pPr>
        <w:pStyle w:val="ListBullet"/>
      </w:pPr>
      <w:r>
        <w:t xml:space="preserve">the cost of suppliers, consultants and contracted labour undertaking eligible project activities. </w:t>
      </w:r>
    </w:p>
    <w:p w14:paraId="09EE63F7" w14:textId="4491C96B" w:rsidR="00DF6D39" w:rsidRDefault="00153EA0" w:rsidP="00153EA0">
      <w:r w:rsidRPr="00153EA0">
        <w:t>Where a project activity includes purchase of equipment, applicants must purchase new equipment only (not used/second hand equipment)</w:t>
      </w:r>
      <w:r w:rsidR="004D417B">
        <w:t>.</w:t>
      </w:r>
    </w:p>
    <w:p w14:paraId="3394EC49" w14:textId="1219D8C1"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7FDFBB0C"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p>
    <w:p w14:paraId="5D23CBDF" w14:textId="051A525F"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manager within the department with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554B9F83" w14:textId="4EEC2503" w:rsidR="00E27755" w:rsidDel="00BE43D9" w:rsidRDefault="00195EC8" w:rsidP="00E27755">
      <w:pPr>
        <w:pStyle w:val="ListBullet"/>
        <w:numPr>
          <w:ilvl w:val="0"/>
          <w:numId w:val="0"/>
        </w:numPr>
        <w:spacing w:after="120"/>
      </w:pPr>
      <w:r>
        <w:t>If you enter into a grant agreement y</w:t>
      </w:r>
      <w:r w:rsidR="00E27755" w:rsidDel="00BE43D9">
        <w:t>ou must incur the project expenditure between the project start and end date for it to be eligible unless stated otherwise</w:t>
      </w:r>
      <w:r>
        <w:t xml:space="preserve"> in your grant agreement</w:t>
      </w:r>
      <w:r w:rsidR="00E27755" w:rsidDel="00BE43D9">
        <w:t>.</w:t>
      </w:r>
    </w:p>
    <w:p w14:paraId="3852B7A8" w14:textId="2467B57E" w:rsidR="00EF53D9" w:rsidRDefault="00EF53D9" w:rsidP="00FF3D5E">
      <w:pPr>
        <w:pStyle w:val="ListBullet"/>
        <w:numPr>
          <w:ilvl w:val="0"/>
          <w:numId w:val="0"/>
        </w:numPr>
        <w:spacing w:after="120"/>
      </w:pPr>
      <w:bookmarkStart w:id="107" w:name="_Toc496536663"/>
      <w:r>
        <w:t xml:space="preserve">You </w:t>
      </w:r>
      <w:r w:rsidR="00DE3B47">
        <w:t xml:space="preserve">must not </w:t>
      </w:r>
      <w:r w:rsidR="00BE43D9">
        <w:t xml:space="preserve">commence your project </w:t>
      </w:r>
      <w:r w:rsidDel="00BE43D9">
        <w:t xml:space="preserve">until </w:t>
      </w:r>
      <w:r w:rsidR="00A8158B">
        <w:t xml:space="preserve">you execute </w:t>
      </w:r>
      <w:r w:rsidDel="00BE43D9">
        <w:t xml:space="preserve">a </w:t>
      </w:r>
      <w:r>
        <w:t>grant agreement</w:t>
      </w:r>
      <w:r w:rsidR="00BE43D9">
        <w:t xml:space="preserve"> </w:t>
      </w:r>
      <w:r w:rsidR="003C4072">
        <w:t xml:space="preserve">with the </w:t>
      </w:r>
      <w:r>
        <w:t>Commonwealth</w:t>
      </w:r>
      <w:r w:rsidR="00B41CA8">
        <w:t xml:space="preserve">. </w:t>
      </w:r>
    </w:p>
    <w:p w14:paraId="3CD7D84F" w14:textId="5AD1CF7A" w:rsidR="00E3085F" w:rsidRDefault="005C7680" w:rsidP="007E6DC1">
      <w:pPr>
        <w:pStyle w:val="Heading3"/>
      </w:pPr>
      <w:bookmarkStart w:id="108" w:name="_Toc531277490"/>
      <w:bookmarkStart w:id="109" w:name="_Toc955300"/>
      <w:bookmarkStart w:id="110" w:name="_Toc158023718"/>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07"/>
      <w:bookmarkEnd w:id="108"/>
      <w:bookmarkEnd w:id="109"/>
      <w:bookmarkEnd w:id="110"/>
    </w:p>
    <w:p w14:paraId="45E8DDF7" w14:textId="4F01EC8A" w:rsidR="00FE5602" w:rsidRDefault="00FE5602" w:rsidP="008D5C33">
      <w:pPr>
        <w:spacing w:after="80"/>
      </w:pPr>
      <w:r>
        <w:t xml:space="preserve">Expenditure items that are not eligible </w:t>
      </w:r>
      <w:r w:rsidR="00E309A9">
        <w:t>include</w:t>
      </w:r>
      <w:r w:rsidR="00B6306B">
        <w:t>:</w:t>
      </w:r>
    </w:p>
    <w:p w14:paraId="0BBC0242" w14:textId="77777777" w:rsidR="00F50B36" w:rsidRDefault="00F50B36" w:rsidP="00F50B36">
      <w:pPr>
        <w:pStyle w:val="ListBullet"/>
      </w:pPr>
      <w:r>
        <w:t xml:space="preserve">purchase and/or installation of energy generation equipment such as solar panels or biomass generation systems </w:t>
      </w:r>
    </w:p>
    <w:p w14:paraId="0F38AB7D" w14:textId="21F4F10D" w:rsidR="003F6740" w:rsidRPr="005A61FE" w:rsidRDefault="003F6740" w:rsidP="003F6740">
      <w:pPr>
        <w:pStyle w:val="ListBullet"/>
      </w:pPr>
      <w:r>
        <w:t>any activities that support ineligible activities (e.g. installation of solar panels).</w:t>
      </w:r>
    </w:p>
    <w:p w14:paraId="17064DBE" w14:textId="77777777" w:rsidR="00DA30AB" w:rsidRDefault="00DA30AB" w:rsidP="00DA30AB">
      <w:pPr>
        <w:pStyle w:val="ListBullet"/>
      </w:pPr>
      <w:r>
        <w:t xml:space="preserve">purchase of solar panel, inverter or battery components for solar-powered pumping systems </w:t>
      </w:r>
    </w:p>
    <w:p w14:paraId="71C6AA5A" w14:textId="77777777" w:rsidR="00DA30AB" w:rsidRDefault="00DA30AB" w:rsidP="00DA30AB">
      <w:pPr>
        <w:pStyle w:val="ListBullet"/>
      </w:pPr>
      <w:r>
        <w:t xml:space="preserve">purchase of electrical energy storage equipment, such as batteries </w:t>
      </w:r>
    </w:p>
    <w:p w14:paraId="046679C3" w14:textId="57FD727B" w:rsidR="00496548" w:rsidRDefault="00BE43D9" w:rsidP="00DF6D39">
      <w:pPr>
        <w:pStyle w:val="ListBullet"/>
      </w:pPr>
      <w:r>
        <w:t xml:space="preserve">purchase of televisions, entertainment systems, </w:t>
      </w:r>
      <w:r w:rsidR="0036448F">
        <w:t xml:space="preserve">laptops, </w:t>
      </w:r>
      <w:r>
        <w:t>computers and associated equipment</w:t>
      </w:r>
    </w:p>
    <w:p w14:paraId="1923B81F" w14:textId="610BDDD4" w:rsidR="00DF6D39" w:rsidRDefault="00DF6D39" w:rsidP="00DF6D39">
      <w:pPr>
        <w:pStyle w:val="ListBullet"/>
      </w:pPr>
      <w:r w:rsidRPr="007C16EA">
        <w:t>internal salaries and labour costs for employees of your business</w:t>
      </w:r>
      <w:r>
        <w:t xml:space="preserve"> </w:t>
      </w:r>
    </w:p>
    <w:p w14:paraId="0A5B2DE5" w14:textId="77777777" w:rsidR="00DF6D39" w:rsidRDefault="00DF6D39" w:rsidP="00DF6D39">
      <w:pPr>
        <w:pStyle w:val="ListBullet"/>
      </w:pPr>
      <w:r>
        <w:t>the cost of business as usual activities, including: annual maintenance, rent, water, rates, and consumables such as paper, printer cartridges, office supplies, brochures and other marketing materials, kitchen supplies including food</w:t>
      </w:r>
    </w:p>
    <w:p w14:paraId="66FC593F" w14:textId="324E3CF9" w:rsidR="00DF6D39" w:rsidRDefault="00DF6D39" w:rsidP="00DF6D39">
      <w:pPr>
        <w:pStyle w:val="ListBullet"/>
      </w:pPr>
      <w:r>
        <w:t xml:space="preserve">purchase of vehicles, new or used </w:t>
      </w:r>
      <w:r w:rsidR="00BE43D9">
        <w:t xml:space="preserve">as well as </w:t>
      </w:r>
      <w:r w:rsidR="004A198A">
        <w:t xml:space="preserve">electric vehicle chargers </w:t>
      </w:r>
    </w:p>
    <w:p w14:paraId="5DE397C4" w14:textId="58FC8C02" w:rsidR="008A63F1" w:rsidRDefault="00DF6D39" w:rsidP="00DF6D39">
      <w:pPr>
        <w:pStyle w:val="ListBullet"/>
      </w:pPr>
      <w:r>
        <w:lastRenderedPageBreak/>
        <w:t xml:space="preserve">purchase of equipment </w:t>
      </w:r>
      <w:r w:rsidR="006E2C73">
        <w:t>that is not</w:t>
      </w:r>
      <w:r w:rsidR="00ED325C">
        <w:t xml:space="preserve"> related to </w:t>
      </w:r>
      <w:r w:rsidR="00DC516F">
        <w:t xml:space="preserve">improving the energy efficiency of </w:t>
      </w:r>
      <w:r w:rsidR="00ED325C">
        <w:t>your business  (e.g. equipment for domestic use or that is primarily for another type of activity at your site)</w:t>
      </w:r>
      <w:r w:rsidR="00DF526A">
        <w:t xml:space="preserve"> </w:t>
      </w:r>
    </w:p>
    <w:p w14:paraId="4BFDA8C4" w14:textId="39CBE381" w:rsidR="00DF6D39" w:rsidRDefault="00DF6D39" w:rsidP="00DF6D39">
      <w:pPr>
        <w:pStyle w:val="ListBullet"/>
      </w:pPr>
      <w:r>
        <w:t xml:space="preserve">maintenance and repair costs for equipment </w:t>
      </w:r>
    </w:p>
    <w:p w14:paraId="5D4034FA" w14:textId="18C06F2F" w:rsidR="00DF6D39" w:rsidRDefault="00DF6D39" w:rsidP="00DF6D39">
      <w:pPr>
        <w:pStyle w:val="ListBullet"/>
      </w:pPr>
      <w:r>
        <w:t>costs associated with switching from electricity to gas</w:t>
      </w:r>
    </w:p>
    <w:p w14:paraId="32D96928" w14:textId="77777777" w:rsidR="004A198A" w:rsidRDefault="00DF6D39" w:rsidP="00DF6D39">
      <w:pPr>
        <w:pStyle w:val="ListBullet"/>
      </w:pPr>
      <w:r>
        <w:t>purchase of new equipment where it replaces equipment that is broken or no longer functional</w:t>
      </w:r>
    </w:p>
    <w:p w14:paraId="5DB31E95" w14:textId="4F413EF6" w:rsidR="00DA30AB" w:rsidRPr="00DA30AB" w:rsidRDefault="00DA30AB" w:rsidP="00DA30AB">
      <w:pPr>
        <w:pStyle w:val="ListBullet"/>
        <w:rPr>
          <w:rFonts w:cs="Arial"/>
          <w:sz w:val="22"/>
          <w:szCs w:val="22"/>
        </w:rPr>
      </w:pPr>
      <w:r w:rsidRPr="00DA30AB">
        <w:rPr>
          <w:rStyle w:val="cf01"/>
          <w:rFonts w:ascii="Arial" w:hAnsi="Arial" w:cs="Arial"/>
          <w:sz w:val="20"/>
          <w:szCs w:val="20"/>
        </w:rPr>
        <w:t>costs related to preparing the grant application, preparing any project reports (except costs of independent audit reports we require) and preparing any project variation requests</w:t>
      </w:r>
      <w:r>
        <w:rPr>
          <w:rStyle w:val="cf01"/>
          <w:rFonts w:ascii="Arial" w:hAnsi="Arial" w:cs="Arial"/>
          <w:sz w:val="20"/>
          <w:szCs w:val="20"/>
        </w:rPr>
        <w:t>.</w:t>
      </w:r>
    </w:p>
    <w:p w14:paraId="1D6DC3EF" w14:textId="77777777" w:rsidR="00EB08AD" w:rsidRDefault="00EB08AD" w:rsidP="009020CA">
      <w:pPr>
        <w:pStyle w:val="ListBullet"/>
        <w:numPr>
          <w:ilvl w:val="0"/>
          <w:numId w:val="0"/>
        </w:numPr>
      </w:pPr>
      <w:r>
        <w:t>You must not re-use any equipment item that is being replaced, or sell it for re-use; it must be disposed of and not re-used by you or anyone else.</w:t>
      </w:r>
    </w:p>
    <w:p w14:paraId="25F6529F" w14:textId="77777777" w:rsidR="00A71134" w:rsidRPr="00F77C1C" w:rsidRDefault="00A71134" w:rsidP="007E6DC1">
      <w:pPr>
        <w:pStyle w:val="Heading2"/>
      </w:pPr>
      <w:bookmarkStart w:id="111" w:name="_Toc129097429"/>
      <w:bookmarkStart w:id="112" w:name="_Toc129097615"/>
      <w:bookmarkStart w:id="113" w:name="_Toc129097801"/>
      <w:bookmarkStart w:id="114" w:name="_Toc129097430"/>
      <w:bookmarkStart w:id="115" w:name="_Toc129097616"/>
      <w:bookmarkStart w:id="116" w:name="_Toc129097802"/>
      <w:bookmarkStart w:id="117" w:name="_Toc496536669"/>
      <w:bookmarkStart w:id="118" w:name="_Toc531277496"/>
      <w:bookmarkStart w:id="119" w:name="_Toc955306"/>
      <w:bookmarkStart w:id="120" w:name="_Toc158023719"/>
      <w:bookmarkStart w:id="121" w:name="_Toc164844283"/>
      <w:bookmarkStart w:id="122" w:name="_Toc383003272"/>
      <w:bookmarkEnd w:id="96"/>
      <w:bookmarkEnd w:id="97"/>
      <w:bookmarkEnd w:id="111"/>
      <w:bookmarkEnd w:id="112"/>
      <w:bookmarkEnd w:id="113"/>
      <w:bookmarkEnd w:id="114"/>
      <w:bookmarkEnd w:id="115"/>
      <w:bookmarkEnd w:id="116"/>
      <w:r>
        <w:t>How to apply</w:t>
      </w:r>
      <w:bookmarkEnd w:id="117"/>
      <w:bookmarkEnd w:id="118"/>
      <w:bookmarkEnd w:id="119"/>
      <w:bookmarkEnd w:id="120"/>
    </w:p>
    <w:p w14:paraId="111B261F" w14:textId="50DFCE68" w:rsidR="00BF2E23" w:rsidRDefault="00A71134" w:rsidP="00BF2E23">
      <w:r>
        <w:t xml:space="preserve">Before applying you should read and </w:t>
      </w:r>
      <w:r w:rsidR="007279B3">
        <w:t>understand these guidelines,</w:t>
      </w:r>
      <w:r>
        <w:t xml:space="preserve"> the </w:t>
      </w:r>
      <w:r w:rsidR="007279B3">
        <w:t xml:space="preserve">sample </w:t>
      </w:r>
      <w:hyperlink r:id="rId23" w:history="1">
        <w:r w:rsidRPr="008C75CE">
          <w:rPr>
            <w:rStyle w:val="Hyperlink"/>
          </w:rPr>
          <w:t>application form</w:t>
        </w:r>
      </w:hyperlink>
      <w:r>
        <w:t xml:space="preserve"> </w:t>
      </w:r>
      <w:r w:rsidR="008A63F1">
        <w:t>and the</w:t>
      </w:r>
      <w:r>
        <w:t xml:space="preserve"> </w:t>
      </w:r>
      <w:r w:rsidR="00F27C1B">
        <w:t xml:space="preserve">sample </w:t>
      </w:r>
      <w:hyperlink r:id="rId24" w:history="1">
        <w:r w:rsidRPr="008C75CE">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09CDCDD5" w:rsidR="00A71134" w:rsidRDefault="004A6E9E" w:rsidP="00A71134">
      <w:r>
        <w:t>Applicants should read all eligibility criteria closely and attach detailed evidence that supports the criteria.</w:t>
      </w:r>
    </w:p>
    <w:p w14:paraId="363DC841" w14:textId="509391F9" w:rsidR="00083840" w:rsidRDefault="008A63F1" w:rsidP="00A71134">
      <w:r>
        <w:t xml:space="preserve">Your project must be </w:t>
      </w:r>
      <w:r w:rsidR="00086D9D">
        <w:t xml:space="preserve">based </w:t>
      </w:r>
      <w:r>
        <w:t xml:space="preserve">in </w:t>
      </w:r>
      <w:r w:rsidR="00E517F2">
        <w:t xml:space="preserve">the </w:t>
      </w:r>
      <w:r>
        <w:t>state or territory (</w:t>
      </w:r>
      <w:r w:rsidR="00E517F2">
        <w:t>jurisdiction</w:t>
      </w:r>
      <w:r>
        <w:t>)</w:t>
      </w:r>
      <w:r w:rsidR="00E517F2">
        <w:t xml:space="preserve"> that your project activities are physically located in.</w:t>
      </w:r>
      <w:r w:rsidR="001A7DDC">
        <w:t xml:space="preserve"> You may only select one jurisdiction.</w:t>
      </w:r>
    </w:p>
    <w:p w14:paraId="25F652A3" w14:textId="305431A2" w:rsidR="00247D27" w:rsidRPr="00B72EE8" w:rsidRDefault="00D0631D" w:rsidP="00247D27">
      <w:r>
        <w:t xml:space="preserve">You will need to set up an account to access our online </w:t>
      </w:r>
      <w:hyperlink r:id="rId25"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733E645E" w:rsidR="005B7878" w:rsidRPr="00670D60" w:rsidRDefault="005B7878" w:rsidP="005B7878">
      <w:pPr>
        <w:pStyle w:val="ListBullet"/>
      </w:pPr>
      <w:r>
        <w:t xml:space="preserve">complete </w:t>
      </w:r>
      <w:r w:rsidR="0026339D">
        <w:t xml:space="preserve">and submit </w:t>
      </w:r>
      <w:r>
        <w:t xml:space="preserve">the application </w:t>
      </w:r>
      <w:r w:rsidR="00DA30AB">
        <w:t xml:space="preserve">form for the correct </w:t>
      </w:r>
      <w:r w:rsidR="00D761FE">
        <w:t xml:space="preserve">and single </w:t>
      </w:r>
      <w:r w:rsidR="00DA30AB">
        <w:t xml:space="preserve">jurisdiction for your project location </w:t>
      </w:r>
      <w:r>
        <w:t xml:space="preserve">through the online </w:t>
      </w:r>
      <w:hyperlink r:id="rId26"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7546BC93" w:rsidR="00A71134" w:rsidRDefault="00A71134" w:rsidP="00A71134">
      <w:pPr>
        <w:pStyle w:val="ListBullet"/>
      </w:pPr>
      <w:r>
        <w:t xml:space="preserve">address all eligibility criteria </w:t>
      </w:r>
    </w:p>
    <w:p w14:paraId="25F652A8" w14:textId="32B61DAC" w:rsidR="00A71134" w:rsidRDefault="00387369" w:rsidP="00A71134">
      <w:pPr>
        <w:pStyle w:val="ListBullet"/>
      </w:pPr>
      <w:r>
        <w:t xml:space="preserve">include all </w:t>
      </w:r>
      <w:r w:rsidR="00A50607">
        <w:t xml:space="preserve">necessary </w:t>
      </w:r>
      <w:r w:rsidR="00A71134">
        <w:t>attachments</w:t>
      </w:r>
      <w:r w:rsidR="00DF6D39">
        <w:t>.</w:t>
      </w:r>
    </w:p>
    <w:p w14:paraId="25F652AB" w14:textId="544C55D4"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27"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AC676E">
        <w:rPr>
          <w:rStyle w:val="Hyperlink"/>
          <w:i/>
        </w:rPr>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042B5A">
        <w:t xml:space="preserve"> </w:t>
      </w:r>
      <w:r>
        <w:t>If you find an error in your application after submitting it</w:t>
      </w:r>
      <w:r w:rsidR="00EB2820">
        <w:t>,</w:t>
      </w:r>
      <w:r>
        <w:t xml:space="preserve"> you should </w:t>
      </w:r>
      <w:r w:rsidR="002B09ED">
        <w:t>call</w:t>
      </w:r>
      <w:r>
        <w:t xml:space="preserve"> us immediately on 13 28 46.</w:t>
      </w:r>
    </w:p>
    <w:p w14:paraId="6A507BC6" w14:textId="5602E61F" w:rsidR="00993F6E" w:rsidRDefault="00993F6E" w:rsidP="00993F6E">
      <w:r>
        <w:t xml:space="preserve">After submitting your application, we </w:t>
      </w:r>
      <w:r w:rsidR="001A156D">
        <w:t xml:space="preserve">may </w:t>
      </w:r>
      <w:r>
        <w:t xml:space="preserve">contact you for clarification if we find an error or any missing information, including evidence that supports your eligibility. The acceptance of any additional information provided after the submission of your application is at the discretion of the </w:t>
      </w:r>
      <w:r w:rsidR="00894602">
        <w:t>p</w:t>
      </w:r>
      <w:r>
        <w:t xml:space="preserve">rogram </w:t>
      </w:r>
      <w:r w:rsidR="00894602">
        <w:t>d</w:t>
      </w:r>
      <w:r>
        <w:t>elegate. Additional information should not materially change your application at the time it was submitted and therefore may be refused if deemed to be purely supplementary.</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7E6DC1">
      <w:pPr>
        <w:pStyle w:val="Heading3"/>
      </w:pPr>
      <w:bookmarkStart w:id="123" w:name="_Toc496536670"/>
      <w:bookmarkStart w:id="124" w:name="_Toc531277497"/>
      <w:bookmarkStart w:id="125" w:name="_Toc955307"/>
      <w:bookmarkStart w:id="126" w:name="_Toc158023720"/>
      <w:r>
        <w:t>Attachments to the application</w:t>
      </w:r>
      <w:bookmarkEnd w:id="123"/>
      <w:bookmarkEnd w:id="124"/>
      <w:bookmarkEnd w:id="125"/>
      <w:bookmarkEnd w:id="126"/>
    </w:p>
    <w:p w14:paraId="25F652B0" w14:textId="0969114C" w:rsidR="00A71134" w:rsidRDefault="00284DC7" w:rsidP="00760D2E">
      <w:pPr>
        <w:spacing w:after="80"/>
      </w:pPr>
      <w:r>
        <w:t>You must p</w:t>
      </w:r>
      <w:r w:rsidR="009049DE" w:rsidRPr="005A61FE">
        <w:t>rovide</w:t>
      </w:r>
      <w:r w:rsidR="00387369">
        <w:t xml:space="preserve"> t</w:t>
      </w:r>
      <w:r w:rsidR="00A71134">
        <w:t xml:space="preserve">he following </w:t>
      </w:r>
      <w:r w:rsidR="00F30461">
        <w:t xml:space="preserve">mandatory attachments </w:t>
      </w:r>
      <w:r w:rsidR="00A71134">
        <w:t>with your application</w:t>
      </w:r>
      <w:r w:rsidR="00825941">
        <w:t>:</w:t>
      </w:r>
    </w:p>
    <w:p w14:paraId="445E04F4" w14:textId="6F9925E2" w:rsidR="00FC4D8C" w:rsidRDefault="00E7516D" w:rsidP="00007E4B">
      <w:pPr>
        <w:pStyle w:val="ListBullet"/>
        <w:spacing w:after="120"/>
      </w:pPr>
      <w:r>
        <w:t>e</w:t>
      </w:r>
      <w:r w:rsidR="00FC4D8C">
        <w:t>vidence of costs for project items and/or activities</w:t>
      </w:r>
      <w:r w:rsidR="0056480E">
        <w:t xml:space="preserve"> </w:t>
      </w:r>
      <w:r w:rsidR="00FC4D8C">
        <w:t>(e.g. quote/s, catalogue/website advertised price etc)</w:t>
      </w:r>
    </w:p>
    <w:p w14:paraId="67DBBF20" w14:textId="13F54B7F" w:rsidR="00566953" w:rsidRDefault="00A71134" w:rsidP="00007E4B">
      <w:pPr>
        <w:pStyle w:val="ListBullet"/>
        <w:spacing w:after="120"/>
      </w:pPr>
      <w:r>
        <w:t>trust deed (where applicable</w:t>
      </w:r>
      <w:r w:rsidRPr="005A61FE">
        <w:t>)</w:t>
      </w:r>
    </w:p>
    <w:p w14:paraId="25F652B6" w14:textId="587351E3" w:rsidR="00A71134" w:rsidRDefault="00566953" w:rsidP="00007E4B">
      <w:pPr>
        <w:pStyle w:val="ListBullet"/>
        <w:spacing w:after="120"/>
      </w:pPr>
      <w:r>
        <w:lastRenderedPageBreak/>
        <w:t>evidence of the owner’s authority to conduct the project at the nominated site(s) using the letter template on business.gov.au and GrantConnect (where you are not</w:t>
      </w:r>
      <w:r w:rsidR="009316DE">
        <w:t xml:space="preserve"> the</w:t>
      </w:r>
      <w:r>
        <w:t xml:space="preserve"> owner)</w:t>
      </w:r>
      <w:r w:rsidR="005A61FE" w:rsidRPr="005A61FE">
        <w:t>.</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100CAD41" w14:textId="54C2B058" w:rsidR="00247D27" w:rsidRDefault="00247D27" w:rsidP="007E6DC1">
      <w:pPr>
        <w:pStyle w:val="Heading3"/>
      </w:pPr>
      <w:bookmarkStart w:id="127" w:name="_Toc489952689"/>
      <w:bookmarkStart w:id="128" w:name="_Toc496536671"/>
      <w:bookmarkStart w:id="129" w:name="_Toc531277499"/>
      <w:bookmarkStart w:id="130" w:name="_Toc955309"/>
      <w:bookmarkStart w:id="131" w:name="_Toc158023721"/>
      <w:bookmarkStart w:id="132" w:name="_Ref482605332"/>
      <w:r>
        <w:t>Timing of grant opportunity</w:t>
      </w:r>
      <w:bookmarkEnd w:id="127"/>
      <w:bookmarkEnd w:id="128"/>
      <w:bookmarkEnd w:id="129"/>
      <w:bookmarkEnd w:id="130"/>
      <w:r w:rsidR="001519DB">
        <w:t xml:space="preserve"> processes</w:t>
      </w:r>
      <w:bookmarkEnd w:id="131"/>
    </w:p>
    <w:p w14:paraId="228004A1" w14:textId="3417F7A0" w:rsidR="00DA30AB" w:rsidRDefault="00DA30AB" w:rsidP="00DA30AB">
      <w:pPr>
        <w:spacing w:before="200"/>
        <w:rPr>
          <w:rFonts w:cs="Calibri"/>
        </w:rPr>
      </w:pPr>
      <w:r w:rsidRPr="005A61FE">
        <w:t>You can submit an application</w:t>
      </w:r>
      <w:r>
        <w:t xml:space="preserve"> between the published opening and closing dates however please note that this grant opportunity may close earlier than scheduled if funding is exhausted.</w:t>
      </w:r>
      <w:r w:rsidRPr="005A61FE">
        <w:t xml:space="preserve"> </w:t>
      </w:r>
      <w:r>
        <w:t>We cannot accept late applications.</w:t>
      </w:r>
    </w:p>
    <w:p w14:paraId="51A61071" w14:textId="6914C90D" w:rsidR="00247D27" w:rsidRDefault="00247D27" w:rsidP="00247D27">
      <w:pPr>
        <w:spacing w:before="200"/>
      </w:pPr>
      <w:r>
        <w:t xml:space="preserve">If </w:t>
      </w:r>
      <w:r w:rsidR="00A72858">
        <w:t xml:space="preserve">your application is </w:t>
      </w:r>
      <w:r>
        <w:t>successful</w:t>
      </w:r>
      <w:r w:rsidR="002D1214">
        <w:t xml:space="preserve"> and we enter into a grant agreement with you</w:t>
      </w:r>
      <w:r w:rsidR="001519DB">
        <w:t>,</w:t>
      </w:r>
      <w:r>
        <w:t xml:space="preserve"> we expect </w:t>
      </w:r>
      <w:r w:rsidR="002D1214">
        <w:t xml:space="preserve">that </w:t>
      </w:r>
      <w:r>
        <w:t>you will be able to commence your project around</w:t>
      </w:r>
      <w:r w:rsidR="00566953">
        <w:t xml:space="preserve"> </w:t>
      </w:r>
      <w:r w:rsidR="00880FE3">
        <w:t xml:space="preserve">June </w:t>
      </w:r>
      <w:r w:rsidR="00566953">
        <w:t>202</w:t>
      </w:r>
      <w:r w:rsidR="00485E21">
        <w:t>4</w:t>
      </w:r>
      <w:r>
        <w:t>.</w:t>
      </w:r>
    </w:p>
    <w:p w14:paraId="6AD1AC12" w14:textId="77777777" w:rsidR="00247D27" w:rsidRDefault="00247D27" w:rsidP="00680B92">
      <w:pPr>
        <w:pStyle w:val="Caption"/>
        <w:keepNext/>
      </w:pPr>
      <w:bookmarkStart w:id="133" w:name="_Toc467773968"/>
      <w:r w:rsidRPr="0054078D">
        <w:rPr>
          <w:bCs/>
        </w:rPr>
        <w:t>Table 1: Expected timing for this grant opportunity</w:t>
      </w:r>
      <w:bookmarkEnd w:id="133"/>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7BC3B7FD" w:rsidR="00247D27" w:rsidRPr="00B16B54" w:rsidRDefault="00247D27" w:rsidP="00680B92">
            <w:pPr>
              <w:pStyle w:val="TableText"/>
              <w:keepNext/>
            </w:pPr>
            <w:r w:rsidRPr="00B16B54">
              <w:t xml:space="preserve">4 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3D05F920"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2EF9C395" w:rsidR="00247D27" w:rsidRPr="00B16B54" w:rsidRDefault="00247D27" w:rsidP="00680B92">
            <w:pPr>
              <w:pStyle w:val="TableText"/>
              <w:keepNext/>
            </w:pPr>
            <w:r w:rsidRPr="00B16B54">
              <w:t>1-3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65B61A1B"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22AED791" w:rsidR="00247D27" w:rsidRPr="00B16B54" w:rsidRDefault="00247D27" w:rsidP="00680B92">
            <w:pPr>
              <w:pStyle w:val="TableText"/>
              <w:keepNext/>
            </w:pPr>
            <w:r>
              <w:t>Earliest start date of project</w:t>
            </w:r>
            <w:r w:rsidRPr="00B16B54">
              <w:t xml:space="preserve"> </w:t>
            </w:r>
          </w:p>
        </w:tc>
        <w:tc>
          <w:tcPr>
            <w:tcW w:w="3974" w:type="dxa"/>
          </w:tcPr>
          <w:p w14:paraId="23920C1F" w14:textId="2E390F09" w:rsidR="00247D27" w:rsidRPr="00B16B54" w:rsidRDefault="0020144A" w:rsidP="00680B92">
            <w:pPr>
              <w:pStyle w:val="TableText"/>
              <w:keepNext/>
            </w:pPr>
            <w:r>
              <w:t>Execution of grant agreement</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4A67747C" w:rsidR="005D0021" w:rsidRPr="00B16B54" w:rsidRDefault="00F26219" w:rsidP="00680B92">
            <w:pPr>
              <w:pStyle w:val="TableText"/>
              <w:keepNext/>
            </w:pPr>
            <w:r>
              <w:t xml:space="preserve">March </w:t>
            </w:r>
            <w:r w:rsidR="006B0EE2">
              <w:t>2025</w:t>
            </w:r>
          </w:p>
        </w:tc>
      </w:tr>
    </w:tbl>
    <w:p w14:paraId="72FFB34D" w14:textId="2C2D2DD9" w:rsidR="00A70F21" w:rsidRDefault="00A70F21" w:rsidP="00A70F21">
      <w:pPr>
        <w:spacing w:before="200"/>
      </w:pPr>
      <w:bookmarkStart w:id="134" w:name="_Toc496536673"/>
      <w:bookmarkStart w:id="135" w:name="_Toc531277500"/>
      <w:bookmarkStart w:id="136" w:name="_Toc955310"/>
      <w:bookmarkEnd w:id="132"/>
      <w:r>
        <w:t>You must not commence your project until a grant agreement has been executed with the Commonwealth.</w:t>
      </w:r>
    </w:p>
    <w:p w14:paraId="6CF74D01" w14:textId="144D4293" w:rsidR="001519DB" w:rsidRDefault="001519DB" w:rsidP="00E82FC4">
      <w:pPr>
        <w:pStyle w:val="Heading3"/>
      </w:pPr>
      <w:bookmarkStart w:id="137" w:name="_Toc158023722"/>
      <w:r>
        <w:t>Questions during the application process</w:t>
      </w:r>
      <w:bookmarkEnd w:id="137"/>
    </w:p>
    <w:p w14:paraId="67F67352" w14:textId="009E6A04" w:rsidR="001519DB" w:rsidRDefault="001519DB" w:rsidP="001519DB">
      <w:r>
        <w:t xml:space="preserve">If you have any questions during the application period, </w:t>
      </w:r>
      <w:hyperlink r:id="rId29"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EFE2064" w14:textId="5F5379DD" w:rsidR="005C2069" w:rsidRDefault="00247D27" w:rsidP="007E6DC1">
      <w:pPr>
        <w:pStyle w:val="Heading2"/>
      </w:pPr>
      <w:bookmarkStart w:id="138" w:name="_Toc158023723"/>
      <w:r>
        <w:t xml:space="preserve">The </w:t>
      </w:r>
      <w:r w:rsidR="00E93B21">
        <w:t xml:space="preserve">grant </w:t>
      </w:r>
      <w:r>
        <w:t>selection process</w:t>
      </w:r>
      <w:bookmarkEnd w:id="134"/>
      <w:bookmarkEnd w:id="135"/>
      <w:bookmarkEnd w:id="136"/>
      <w:bookmarkEnd w:id="138"/>
    </w:p>
    <w:p w14:paraId="52547372" w14:textId="39F80417" w:rsidR="003A20A0" w:rsidRDefault="003A20A0" w:rsidP="007E6DC1">
      <w:pPr>
        <w:pStyle w:val="Heading3"/>
      </w:pPr>
      <w:bookmarkStart w:id="139" w:name="_Toc158023724"/>
      <w:bookmarkStart w:id="140" w:name="_Toc531277501"/>
      <w:bookmarkStart w:id="141" w:name="_Toc164844279"/>
      <w:bookmarkStart w:id="142" w:name="_Toc383003268"/>
      <w:bookmarkStart w:id="143" w:name="_Toc496536674"/>
      <w:bookmarkStart w:id="144" w:name="_Toc955311"/>
      <w:r>
        <w:t>Assessment of grant applications</w:t>
      </w:r>
      <w:bookmarkEnd w:id="139"/>
    </w:p>
    <w:p w14:paraId="22A488AD" w14:textId="77777777" w:rsidR="00FC067C" w:rsidRPr="00616A89" w:rsidRDefault="00FC067C" w:rsidP="00FC067C">
      <w:pPr>
        <w:rPr>
          <w:rFonts w:cs="Arial"/>
        </w:rPr>
      </w:pPr>
      <w:r w:rsidRPr="00616A89">
        <w:rPr>
          <w:rFonts w:cs="Arial"/>
        </w:rPr>
        <w:t xml:space="preserve">Your application will be considered through a demand driven grant process. </w:t>
      </w:r>
      <w:r>
        <w:t>G</w:t>
      </w:r>
      <w:r w:rsidRPr="0048099D">
        <w:rPr>
          <w:rFonts w:cs="Calibri"/>
        </w:rPr>
        <w:t xml:space="preserve">rants will be awarded to eligible applicants on a first come, first served basis </w:t>
      </w:r>
      <w:r>
        <w:rPr>
          <w:rFonts w:cs="Calibri"/>
        </w:rPr>
        <w:t xml:space="preserve">in each jurisdiction </w:t>
      </w:r>
      <w:r w:rsidRPr="0048099D">
        <w:rPr>
          <w:rFonts w:cs="Calibri"/>
        </w:rPr>
        <w:t>until the funding</w:t>
      </w:r>
      <w:r>
        <w:rPr>
          <w:rFonts w:cs="Calibri"/>
        </w:rPr>
        <w:t xml:space="preserve"> in the relevant jurisdiction</w:t>
      </w:r>
      <w:r w:rsidRPr="0048099D">
        <w:rPr>
          <w:rFonts w:cs="Calibri"/>
        </w:rPr>
        <w:t xml:space="preserve"> is exhausted</w:t>
      </w:r>
      <w:r>
        <w:rPr>
          <w:rFonts w:cs="Calibri"/>
        </w:rPr>
        <w:t>.</w:t>
      </w:r>
    </w:p>
    <w:p w14:paraId="1D1C2433" w14:textId="77777777" w:rsidR="00FC067C" w:rsidRPr="00E954CA" w:rsidRDefault="00FC067C" w:rsidP="00FC067C">
      <w:pPr>
        <w:rPr>
          <w:rFonts w:cs="Arial"/>
        </w:rPr>
      </w:pPr>
      <w:r w:rsidRPr="00616A89">
        <w:rPr>
          <w:rFonts w:cs="Arial"/>
        </w:rPr>
        <w:t xml:space="preserve">We will check your application to ensure it meets the eligibility criteria </w:t>
      </w:r>
      <w:r>
        <w:rPr>
          <w:rFonts w:cs="Arial"/>
        </w:rPr>
        <w:t>in order of application receipt.</w:t>
      </w:r>
    </w:p>
    <w:p w14:paraId="5BA5881A" w14:textId="1383DAAD" w:rsidR="00FC067C" w:rsidRDefault="00FC067C" w:rsidP="00FC067C">
      <w:pPr>
        <w:rPr>
          <w:rFonts w:cs="Arial"/>
        </w:rPr>
      </w:pPr>
      <w:r w:rsidRPr="00616A89">
        <w:rPr>
          <w:rFonts w:cs="Arial"/>
        </w:rPr>
        <w:t>Eligible applications will be considered successful provided sufficient grant funding is available</w:t>
      </w:r>
      <w:r>
        <w:rPr>
          <w:rFonts w:cs="Arial"/>
        </w:rPr>
        <w:t xml:space="preserve"> in the relevant </w:t>
      </w:r>
      <w:r w:rsidR="0020144A">
        <w:rPr>
          <w:rFonts w:cs="Arial"/>
        </w:rPr>
        <w:t>jurisdiction.</w:t>
      </w:r>
    </w:p>
    <w:p w14:paraId="78632389" w14:textId="77777777" w:rsidR="00FC067C" w:rsidRPr="00616A89" w:rsidRDefault="00FC067C" w:rsidP="00FC067C">
      <w:pPr>
        <w:rPr>
          <w:rFonts w:cs="Arial"/>
        </w:rPr>
      </w:pPr>
      <w:r>
        <w:rPr>
          <w:rFonts w:cs="Arial"/>
        </w:rPr>
        <w:t>Eligibility assessments may commence prior to the program closing date.</w:t>
      </w:r>
    </w:p>
    <w:p w14:paraId="63E935EE" w14:textId="70C50B6E" w:rsidR="00247D27" w:rsidRDefault="00F67DBB" w:rsidP="007E6DC1">
      <w:pPr>
        <w:pStyle w:val="Heading3"/>
      </w:pPr>
      <w:bookmarkStart w:id="145" w:name="_Toc129097466"/>
      <w:bookmarkStart w:id="146" w:name="_Toc129097652"/>
      <w:bookmarkStart w:id="147" w:name="_Toc129097838"/>
      <w:bookmarkStart w:id="148" w:name="_Toc129097467"/>
      <w:bookmarkStart w:id="149" w:name="_Toc129097653"/>
      <w:bookmarkStart w:id="150" w:name="_Toc129097839"/>
      <w:bookmarkStart w:id="151" w:name="_Toc129097468"/>
      <w:bookmarkStart w:id="152" w:name="_Toc129097654"/>
      <w:bookmarkStart w:id="153" w:name="_Toc129097840"/>
      <w:bookmarkStart w:id="154" w:name="_Toc129097469"/>
      <w:bookmarkStart w:id="155" w:name="_Toc129097655"/>
      <w:bookmarkStart w:id="156" w:name="_Toc129097841"/>
      <w:bookmarkStart w:id="157" w:name="_Toc129097470"/>
      <w:bookmarkStart w:id="158" w:name="_Toc129097656"/>
      <w:bookmarkStart w:id="159" w:name="_Toc129097842"/>
      <w:bookmarkStart w:id="160" w:name="_Toc129097471"/>
      <w:bookmarkStart w:id="161" w:name="_Toc129097657"/>
      <w:bookmarkStart w:id="162" w:name="_Toc129097843"/>
      <w:bookmarkStart w:id="163" w:name="_Toc129097472"/>
      <w:bookmarkStart w:id="164" w:name="_Toc129097658"/>
      <w:bookmarkStart w:id="165" w:name="_Toc129097844"/>
      <w:bookmarkStart w:id="166" w:name="_Toc15802372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5A61FE">
        <w:lastRenderedPageBreak/>
        <w:t>Who will approve grants?</w:t>
      </w:r>
      <w:bookmarkEnd w:id="140"/>
      <w:bookmarkEnd w:id="141"/>
      <w:bookmarkEnd w:id="142"/>
      <w:bookmarkEnd w:id="143"/>
      <w:bookmarkEnd w:id="144"/>
      <w:bookmarkEnd w:id="166"/>
    </w:p>
    <w:p w14:paraId="5C7FBF1F" w14:textId="083D6231" w:rsidR="00247D27" w:rsidRDefault="00247D27" w:rsidP="00247D27">
      <w:r>
        <w:t xml:space="preserve">The </w:t>
      </w:r>
      <w:r w:rsidR="00894602">
        <w:t>p</w:t>
      </w:r>
      <w:r>
        <w:t xml:space="preserve">rogram </w:t>
      </w:r>
      <w:r w:rsidR="00894602">
        <w:t>d</w:t>
      </w:r>
      <w:r>
        <w:t xml:space="preserve">elegate </w:t>
      </w:r>
      <w:r w:rsidR="006A2C40">
        <w:t xml:space="preserve">approves grants based on the eligibility </w:t>
      </w:r>
      <w:r w:rsidR="002F15FF">
        <w:t xml:space="preserve">criteria </w:t>
      </w:r>
      <w:r>
        <w:t>and the availability of grant funds.</w:t>
      </w:r>
    </w:p>
    <w:p w14:paraId="259EB2E2" w14:textId="1F2D47AC" w:rsidR="00564DF1" w:rsidRDefault="00564DF1" w:rsidP="00564DF1">
      <w:pPr>
        <w:spacing w:after="80"/>
      </w:pPr>
      <w:bookmarkStart w:id="167" w:name="_Toc489952696"/>
      <w:r w:rsidRPr="00E162FF">
        <w:t xml:space="preserve">The </w:t>
      </w:r>
      <w:r w:rsidR="00894602">
        <w:t>p</w:t>
      </w:r>
      <w:r>
        <w:t xml:space="preserve">rogram </w:t>
      </w:r>
      <w:r w:rsidR="00894602">
        <w:t>d</w:t>
      </w:r>
      <w:r>
        <w:t>elegate’s</w:t>
      </w:r>
      <w:r w:rsidRPr="00E162FF">
        <w:t xml:space="preserve"> decision is final in all matters, </w:t>
      </w:r>
      <w:r>
        <w:t>including</w:t>
      </w:r>
      <w:r w:rsidR="00825941">
        <w:t>:</w:t>
      </w:r>
    </w:p>
    <w:p w14:paraId="544161A4" w14:textId="3D2C9FFB" w:rsidR="00564DF1" w:rsidRDefault="00564DF1" w:rsidP="00564DF1">
      <w:pPr>
        <w:pStyle w:val="ListBullet"/>
      </w:pPr>
      <w:r>
        <w:t xml:space="preserve">the </w:t>
      </w:r>
      <w:r w:rsidR="00AA73C5" w:rsidRPr="005A61FE">
        <w:t xml:space="preserve">grant </w:t>
      </w:r>
      <w:r>
        <w:t>approval</w:t>
      </w:r>
    </w:p>
    <w:p w14:paraId="6B4BACBD" w14:textId="74023719"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789CFAAB"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B322F2">
        <w:t>.</w:t>
      </w:r>
    </w:p>
    <w:p w14:paraId="086A2C93" w14:textId="651250A9" w:rsidR="00564DF1" w:rsidRPr="00E162FF" w:rsidRDefault="00564DF1" w:rsidP="00564DF1">
      <w:r>
        <w:t>We cannot review decisions about your application</w:t>
      </w:r>
      <w:r w:rsidRPr="00E162FF">
        <w:t>.</w:t>
      </w:r>
    </w:p>
    <w:p w14:paraId="6C3CBDD8" w14:textId="05C42F97" w:rsidR="00564DF1" w:rsidRDefault="00564DF1" w:rsidP="00564DF1">
      <w:r>
        <w:t xml:space="preserve">The </w:t>
      </w:r>
      <w:r w:rsidR="00894602">
        <w:t>p</w:t>
      </w:r>
      <w:r>
        <w:t xml:space="preserve">rogram </w:t>
      </w:r>
      <w:r w:rsidR="00894602">
        <w:t>d</w:t>
      </w:r>
      <w:r>
        <w:t>elegate</w:t>
      </w:r>
      <w:r w:rsidR="00D4078F" w:rsidRPr="005A61FE">
        <w:t xml:space="preserve"> </w:t>
      </w:r>
      <w:r>
        <w:t xml:space="preserve">will not approve funding if there </w:t>
      </w:r>
      <w:r w:rsidR="00B322F2">
        <w:t>are</w:t>
      </w:r>
      <w:r>
        <w:t xml:space="preserve"> insufficient program funds available across relevant financial years for the program</w:t>
      </w:r>
      <w:r w:rsidR="002F15FF">
        <w:t xml:space="preserve"> in the relevant </w:t>
      </w:r>
      <w:r w:rsidR="0020144A">
        <w:t>jurisdiction.</w:t>
      </w:r>
    </w:p>
    <w:p w14:paraId="6B408239" w14:textId="548587B2" w:rsidR="00564DF1" w:rsidRDefault="00564DF1" w:rsidP="007E6DC1">
      <w:pPr>
        <w:pStyle w:val="Heading2"/>
      </w:pPr>
      <w:bookmarkStart w:id="168" w:name="_Toc129097475"/>
      <w:bookmarkStart w:id="169" w:name="_Toc129097661"/>
      <w:bookmarkStart w:id="170" w:name="_Toc129097847"/>
      <w:bookmarkStart w:id="171" w:name="_Toc496536675"/>
      <w:bookmarkStart w:id="172" w:name="_Toc531277502"/>
      <w:bookmarkStart w:id="173" w:name="_Toc955312"/>
      <w:bookmarkStart w:id="174" w:name="_Toc158023726"/>
      <w:bookmarkEnd w:id="168"/>
      <w:bookmarkEnd w:id="169"/>
      <w:bookmarkEnd w:id="170"/>
      <w:r>
        <w:t>Notification of application outcomes</w:t>
      </w:r>
      <w:bookmarkEnd w:id="167"/>
      <w:bookmarkEnd w:id="171"/>
      <w:bookmarkEnd w:id="172"/>
      <w:bookmarkEnd w:id="173"/>
      <w:bookmarkEnd w:id="174"/>
    </w:p>
    <w:p w14:paraId="7B988579" w14:textId="7D3F5D78" w:rsidR="00247D27" w:rsidRDefault="001475D6" w:rsidP="00247D27">
      <w:r w:rsidRPr="00C61F08">
        <w:t>We</w:t>
      </w:r>
      <w:r>
        <w:t xml:space="preserve"> will advise you of the outcome of your application in writing. </w:t>
      </w:r>
      <w:r w:rsidR="00247D27">
        <w:t xml:space="preserve">If you are successful, </w:t>
      </w:r>
      <w:r>
        <w:t xml:space="preserve">we </w:t>
      </w:r>
      <w:r w:rsidR="00B30C05">
        <w:t xml:space="preserve">will </w:t>
      </w:r>
      <w:r>
        <w:t xml:space="preserve">advise you of any specific </w:t>
      </w:r>
      <w:r w:rsidR="00564DF1">
        <w:t>conditions attached to the grant</w:t>
      </w:r>
      <w:r w:rsidR="00247D27">
        <w:t>.</w:t>
      </w:r>
    </w:p>
    <w:p w14:paraId="25F652C1" w14:textId="3392714E" w:rsidR="000C07C6" w:rsidRDefault="00E93B21" w:rsidP="007E6DC1">
      <w:pPr>
        <w:pStyle w:val="Heading2"/>
      </w:pPr>
      <w:bookmarkStart w:id="175" w:name="_Toc955313"/>
      <w:bookmarkStart w:id="176" w:name="_Toc496536676"/>
      <w:bookmarkStart w:id="177" w:name="_Toc531277503"/>
      <w:bookmarkStart w:id="178" w:name="_Toc158023727"/>
      <w:r w:rsidRPr="005A61FE">
        <w:t>Successful</w:t>
      </w:r>
      <w:r>
        <w:t xml:space="preserve"> grant applications</w:t>
      </w:r>
      <w:bookmarkEnd w:id="175"/>
      <w:bookmarkEnd w:id="176"/>
      <w:bookmarkEnd w:id="177"/>
      <w:bookmarkEnd w:id="178"/>
    </w:p>
    <w:p w14:paraId="5B4DC469" w14:textId="7E5DF410" w:rsidR="00D057B9" w:rsidRDefault="00950B5A" w:rsidP="007E6DC1">
      <w:pPr>
        <w:pStyle w:val="Heading3"/>
      </w:pPr>
      <w:bookmarkStart w:id="179" w:name="_Toc129097480"/>
      <w:bookmarkStart w:id="180" w:name="_Toc129097666"/>
      <w:bookmarkStart w:id="181" w:name="_Toc129097852"/>
      <w:bookmarkStart w:id="182" w:name="_Toc129097481"/>
      <w:bookmarkStart w:id="183" w:name="_Toc129097667"/>
      <w:bookmarkStart w:id="184" w:name="_Toc129097853"/>
      <w:bookmarkStart w:id="185" w:name="_Toc466898120"/>
      <w:bookmarkStart w:id="186" w:name="_Toc496536677"/>
      <w:bookmarkStart w:id="187" w:name="_Toc531277504"/>
      <w:bookmarkStart w:id="188" w:name="_Toc955314"/>
      <w:bookmarkStart w:id="189" w:name="_Toc158023728"/>
      <w:bookmarkEnd w:id="121"/>
      <w:bookmarkEnd w:id="122"/>
      <w:bookmarkEnd w:id="179"/>
      <w:bookmarkEnd w:id="180"/>
      <w:bookmarkEnd w:id="181"/>
      <w:bookmarkEnd w:id="182"/>
      <w:bookmarkEnd w:id="183"/>
      <w:bookmarkEnd w:id="184"/>
      <w:r>
        <w:t>The g</w:t>
      </w:r>
      <w:r w:rsidR="00D057B9">
        <w:t>rant agreement</w:t>
      </w:r>
      <w:bookmarkEnd w:id="185"/>
      <w:bookmarkEnd w:id="186"/>
      <w:bookmarkEnd w:id="187"/>
      <w:bookmarkEnd w:id="188"/>
      <w:bookmarkEnd w:id="189"/>
    </w:p>
    <w:p w14:paraId="5174DC1E" w14:textId="1F6EFEE9" w:rsidR="00D057B9" w:rsidRDefault="00174EBD" w:rsidP="00D057B9">
      <w:r>
        <w:t>If you are successful, y</w:t>
      </w:r>
      <w:r w:rsidR="00D057B9">
        <w:t xml:space="preserve">ou must enter into a </w:t>
      </w:r>
      <w:r w:rsidR="0085525B" w:rsidRPr="005A61FE">
        <w:t xml:space="preserve">legally binding </w:t>
      </w:r>
      <w:r w:rsidR="00D057B9">
        <w:t xml:space="preserve">grant agreement with the </w:t>
      </w:r>
      <w:r w:rsidR="00D057B9" w:rsidRPr="0062411B">
        <w:t>Commonwealth.</w:t>
      </w:r>
      <w:r w:rsidR="000C3B35" w:rsidRPr="005A61FE">
        <w:t xml:space="preserve"> </w:t>
      </w:r>
      <w:r w:rsidR="0085525B" w:rsidRPr="005A61FE">
        <w:t xml:space="preserve">The grant agreement has general terms and conditions that cannot be changed. </w:t>
      </w:r>
      <w:r w:rsidR="000C3B35">
        <w:t xml:space="preserve">A sample </w:t>
      </w:r>
      <w:hyperlink r:id="rId30" w:history="1">
        <w:r w:rsidR="000C3B35" w:rsidRPr="008C75CE">
          <w:rPr>
            <w:rStyle w:val="Hyperlink"/>
          </w:rPr>
          <w:t>grant agreement</w:t>
        </w:r>
      </w:hyperlink>
      <w:r w:rsidR="000C3B35">
        <w:t xml:space="preserve"> is available on</w:t>
      </w:r>
      <w:r w:rsidR="005624ED">
        <w:t xml:space="preserve"> </w:t>
      </w:r>
      <w:r w:rsidR="00380FDC">
        <w:t>business.gov.au and GrantConnect</w:t>
      </w:r>
      <w:r w:rsidR="000F18DD" w:rsidRPr="005A61FE">
        <w:t>.</w:t>
      </w:r>
    </w:p>
    <w:p w14:paraId="5F855BD2" w14:textId="774BF6B6"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AC395C">
        <w:t xml:space="preserve"> as set out in Section 9.2 below</w:t>
      </w:r>
      <w:r w:rsidR="00D057B9">
        <w:t xml:space="preserve">. </w:t>
      </w:r>
      <w:r w:rsidR="00AC0D7E">
        <w:t xml:space="preserve">You must not commence your project and we </w:t>
      </w:r>
      <w:r w:rsidR="0077705B">
        <w:t xml:space="preserve">are not responsible for any expenditure you incur and </w:t>
      </w:r>
      <w:r w:rsidR="00862FE4">
        <w:t xml:space="preserve">cannot make any payments until a grant agreement </w:t>
      </w:r>
      <w:r w:rsidR="004E1519">
        <w:t xml:space="preserve">has been </w:t>
      </w:r>
      <w:r w:rsidR="00862FE4">
        <w:t>executed</w:t>
      </w:r>
      <w:r w:rsidR="004E1519">
        <w:t xml:space="preserve"> or such other time as agreed by the Commonwealth in writing</w:t>
      </w:r>
      <w:r w:rsidR="00862FE4">
        <w:t>.</w:t>
      </w:r>
    </w:p>
    <w:p w14:paraId="1419DE98" w14:textId="2A3E17D5"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894602">
        <w:t>p</w:t>
      </w:r>
      <w:r>
        <w:t xml:space="preserve">rogram </w:t>
      </w:r>
      <w:r w:rsidR="00894602">
        <w:t>d</w:t>
      </w:r>
      <w:r>
        <w:t xml:space="preserve">elegate. We will identify these in the offer of </w:t>
      </w:r>
      <w:r w:rsidR="00613C48">
        <w:t xml:space="preserve">grant </w:t>
      </w:r>
      <w:r>
        <w:t xml:space="preserve">funding. </w:t>
      </w:r>
    </w:p>
    <w:p w14:paraId="3F7D30BB" w14:textId="7A509356" w:rsidR="00D057B9" w:rsidRDefault="00D057B9" w:rsidP="00D057B9">
      <w:r>
        <w:t>If you enter a</w:t>
      </w:r>
      <w:r w:rsidR="00C0042B">
        <w:t xml:space="preserve"> grant</w:t>
      </w:r>
      <w:r>
        <w:t xml:space="preserve"> agreement under the </w:t>
      </w:r>
      <w:r w:rsidR="00A00696">
        <w:t>Energy Efficiency Grants for Small and Medium Enterprises program Round 2</w:t>
      </w:r>
      <w:r>
        <w:t xml:space="preserve">, you cannot receive other </w:t>
      </w:r>
      <w:r w:rsidR="00C0042B">
        <w:t xml:space="preserve">funding </w:t>
      </w:r>
      <w:r>
        <w:t>for</w:t>
      </w:r>
      <w:r w:rsidR="00E95D50">
        <w:t xml:space="preserve"> the same activities</w:t>
      </w:r>
      <w:r>
        <w:t xml:space="preserve"> from other Commonwealth, </w:t>
      </w:r>
      <w:r w:rsidR="005D35E6">
        <w:t>s</w:t>
      </w:r>
      <w:r w:rsidR="009A52BE">
        <w:t>tate</w:t>
      </w:r>
      <w:r>
        <w:t xml:space="preserve"> or </w:t>
      </w:r>
      <w:r w:rsidR="005D35E6">
        <w:t>t</w:t>
      </w:r>
      <w:r w:rsidR="009A52BE">
        <w:t xml:space="preserve">erritory </w:t>
      </w:r>
      <w:r>
        <w:t>granting programs.</w:t>
      </w:r>
      <w:r w:rsidR="002B1B00">
        <w:t xml:space="preserve"> Funding includes, but is not limited to, grants, rebates, contributions, certification and certificates that have a value and any other form of financial assistance. </w:t>
      </w:r>
    </w:p>
    <w:p w14:paraId="61AAFA78" w14:textId="77777777" w:rsidR="00D057B9" w:rsidRDefault="00D057B9" w:rsidP="00D057B9">
      <w:r w:rsidRPr="0062411B">
        <w:t>The Commonwealth may reco</w:t>
      </w:r>
      <w:r>
        <w:t>ver grant funds if there is a breach of the grant agreement.</w:t>
      </w:r>
    </w:p>
    <w:p w14:paraId="7A184188" w14:textId="3935F5F6" w:rsidR="00EF6FD3" w:rsidRPr="002F423B" w:rsidRDefault="00EF6FD3" w:rsidP="00EF6FD3">
      <w:pPr>
        <w:rPr>
          <w:iCs w:val="0"/>
        </w:rPr>
      </w:pPr>
      <w:bookmarkStart w:id="190" w:name="_Toc466898122"/>
      <w:r w:rsidRPr="002F423B">
        <w:rPr>
          <w:iCs w:val="0"/>
        </w:rPr>
        <w:t>We will use an exchange of letters grant agreement</w:t>
      </w:r>
      <w:r w:rsidR="009A32BA">
        <w:rPr>
          <w:iCs w:val="0"/>
        </w:rPr>
        <w:t xml:space="preserve">. </w:t>
      </w:r>
      <w:r w:rsidR="00FA1D00" w:rsidRPr="002F423B">
        <w:rPr>
          <w:iCs w:val="0"/>
        </w:rPr>
        <w:t xml:space="preserve">We will send you a letter of offer </w:t>
      </w:r>
      <w:r w:rsidR="005B1C31">
        <w:rPr>
          <w:iCs w:val="0"/>
        </w:rPr>
        <w:t xml:space="preserve">through the portal </w:t>
      </w:r>
      <w:r w:rsidRPr="002F423B">
        <w:rPr>
          <w:iCs w:val="0"/>
        </w:rPr>
        <w:t>advising that your application has been successful</w:t>
      </w:r>
      <w:r w:rsidR="00FA1D00" w:rsidRPr="002F423B">
        <w:rPr>
          <w:iCs w:val="0"/>
        </w:rPr>
        <w:t>. You accept the offer by signing and returning to us.</w:t>
      </w:r>
      <w:r w:rsidRPr="002F423B">
        <w:rPr>
          <w:iCs w:val="0"/>
        </w:rPr>
        <w:t xml:space="preserve"> We consider the agreement to be executed from the date</w:t>
      </w:r>
      <w:r w:rsidR="008561B5" w:rsidRPr="002F423B">
        <w:rPr>
          <w:iCs w:val="0"/>
        </w:rPr>
        <w:t xml:space="preserve"> </w:t>
      </w:r>
      <w:r w:rsidR="0085525B" w:rsidRPr="002F423B">
        <w:rPr>
          <w:iCs w:val="0"/>
        </w:rPr>
        <w:t>we receive your signed document</w:t>
      </w:r>
      <w:r w:rsidRPr="002F423B">
        <w:rPr>
          <w:iCs w:val="0"/>
        </w:rPr>
        <w:t>.</w:t>
      </w:r>
      <w:r w:rsidR="00D13CBB" w:rsidRPr="002F423B">
        <w:rPr>
          <w:iCs w:val="0"/>
        </w:rPr>
        <w:t xml:space="preserve"> You will have 30 days from the date of our letter to sign and return to us otherwise the offer may lapse.</w:t>
      </w:r>
    </w:p>
    <w:p w14:paraId="1CBD62A4" w14:textId="2F89F9A6" w:rsidR="00BD3A35" w:rsidRDefault="002B3D6E" w:rsidP="007E6DC1">
      <w:pPr>
        <w:pStyle w:val="Heading3"/>
      </w:pPr>
      <w:bookmarkStart w:id="191" w:name="_Toc129097486"/>
      <w:bookmarkStart w:id="192" w:name="_Toc129097672"/>
      <w:bookmarkStart w:id="193" w:name="_Toc129097858"/>
      <w:bookmarkStart w:id="194" w:name="_Toc129097487"/>
      <w:bookmarkStart w:id="195" w:name="_Toc129097673"/>
      <w:bookmarkStart w:id="196" w:name="_Toc129097859"/>
      <w:bookmarkStart w:id="197" w:name="_Toc129097488"/>
      <w:bookmarkStart w:id="198" w:name="_Toc129097674"/>
      <w:bookmarkStart w:id="199" w:name="_Toc129097860"/>
      <w:bookmarkStart w:id="200" w:name="_Toc129097489"/>
      <w:bookmarkStart w:id="201" w:name="_Toc129097675"/>
      <w:bookmarkStart w:id="202" w:name="_Toc129097861"/>
      <w:bookmarkStart w:id="203" w:name="_Toc129097490"/>
      <w:bookmarkStart w:id="204" w:name="_Toc129097676"/>
      <w:bookmarkStart w:id="205" w:name="_Toc129097862"/>
      <w:bookmarkStart w:id="206" w:name="_Toc489952704"/>
      <w:bookmarkStart w:id="207" w:name="_Toc496536682"/>
      <w:bookmarkStart w:id="208" w:name="_Toc531277509"/>
      <w:bookmarkStart w:id="209" w:name="_Toc955319"/>
      <w:bookmarkStart w:id="210" w:name="_Toc158023729"/>
      <w:bookmarkStart w:id="211" w:name="_Ref465245613"/>
      <w:bookmarkStart w:id="212" w:name="_Toc467165693"/>
      <w:bookmarkStart w:id="213" w:name="_Toc164844284"/>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t>S</w:t>
      </w:r>
      <w:r w:rsidR="00BD3A35" w:rsidRPr="00CB5DC6">
        <w:t xml:space="preserve">pecific legislation, </w:t>
      </w:r>
      <w:r w:rsidR="00BD3A35">
        <w:t>policies and industry standards</w:t>
      </w:r>
      <w:bookmarkEnd w:id="206"/>
      <w:bookmarkEnd w:id="207"/>
      <w:bookmarkEnd w:id="208"/>
      <w:bookmarkEnd w:id="209"/>
      <w:bookmarkEnd w:id="210"/>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 xml:space="preserve">with the specific legislation/policies/industry </w:t>
      </w:r>
      <w:r w:rsidR="005A4513" w:rsidRPr="005A61FE">
        <w:lastRenderedPageBreak/>
        <w:t>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59118EED" w:rsidR="00F81B41" w:rsidRPr="00CF05F2" w:rsidRDefault="00C22FB3" w:rsidP="00653895">
      <w:pPr>
        <w:pStyle w:val="ListBullet"/>
      </w:pPr>
      <w:bookmarkStart w:id="214" w:name="_Hlk135303260"/>
      <w:r>
        <w:t>s</w:t>
      </w:r>
      <w:r w:rsidR="00147E5A" w:rsidRPr="00CF05F2">
        <w:t>tate/</w:t>
      </w:r>
      <w:r w:rsidR="005D35E6" w:rsidRPr="00CF05F2">
        <w:t>t</w:t>
      </w:r>
      <w:r w:rsidR="00147E5A" w:rsidRPr="00CF05F2">
        <w:t>erritory legislation in relation to working with children</w:t>
      </w:r>
    </w:p>
    <w:p w14:paraId="582393BF" w14:textId="77777777" w:rsidR="00A00696" w:rsidRDefault="00A00696" w:rsidP="00A00696">
      <w:pPr>
        <w:pStyle w:val="ListBullet"/>
      </w:pPr>
      <w:r>
        <w:t xml:space="preserve">local government planning requirements </w:t>
      </w:r>
    </w:p>
    <w:p w14:paraId="67E7D941" w14:textId="77777777" w:rsidR="00A00696" w:rsidRDefault="00A00696" w:rsidP="00A00696">
      <w:pPr>
        <w:pStyle w:val="ListBullet"/>
      </w:pPr>
      <w:r>
        <w:t>local government building approval requirements</w:t>
      </w:r>
    </w:p>
    <w:p w14:paraId="44868EC5" w14:textId="77777777" w:rsidR="00A00696" w:rsidRDefault="00A00696" w:rsidP="00A00696">
      <w:pPr>
        <w:pStyle w:val="ListBullet"/>
      </w:pPr>
      <w:r>
        <w:t>state/territory legislation relation to Workplace Health and Safety</w:t>
      </w:r>
    </w:p>
    <w:p w14:paraId="791FF494" w14:textId="77777777" w:rsidR="00A00696" w:rsidRDefault="00A00696" w:rsidP="00A00696">
      <w:pPr>
        <w:pStyle w:val="ListBullet"/>
      </w:pPr>
      <w:r>
        <w:t>state/territory electrical safety regulations</w:t>
      </w:r>
    </w:p>
    <w:p w14:paraId="59F6C9E0" w14:textId="77777777" w:rsidR="00A00696" w:rsidRDefault="00A00696" w:rsidP="00A00696">
      <w:pPr>
        <w:pStyle w:val="ListBullet"/>
      </w:pPr>
      <w:r>
        <w:t xml:space="preserve">energy audits should meet AS/NZS 3598 2014. </w:t>
      </w:r>
    </w:p>
    <w:p w14:paraId="25F652D3" w14:textId="4FB87312" w:rsidR="00CE1A20" w:rsidRPr="00DB7829" w:rsidRDefault="002E3A5A" w:rsidP="007E6DC1">
      <w:pPr>
        <w:pStyle w:val="Heading3"/>
      </w:pPr>
      <w:bookmarkStart w:id="215" w:name="_Toc149225970"/>
      <w:bookmarkStart w:id="216" w:name="_Toc149225971"/>
      <w:bookmarkStart w:id="217" w:name="_Toc530073031"/>
      <w:bookmarkStart w:id="218" w:name="_Toc489952707"/>
      <w:bookmarkStart w:id="219" w:name="_Toc496536685"/>
      <w:bookmarkStart w:id="220" w:name="_Toc531277729"/>
      <w:bookmarkStart w:id="221" w:name="_Toc463350780"/>
      <w:bookmarkStart w:id="222" w:name="_Toc467165695"/>
      <w:bookmarkStart w:id="223" w:name="_Toc530073035"/>
      <w:bookmarkStart w:id="224" w:name="_Toc496536686"/>
      <w:bookmarkStart w:id="225" w:name="_Toc531277514"/>
      <w:bookmarkStart w:id="226" w:name="_Toc955324"/>
      <w:bookmarkStart w:id="227" w:name="_Toc158023730"/>
      <w:bookmarkEnd w:id="211"/>
      <w:bookmarkEnd w:id="212"/>
      <w:bookmarkEnd w:id="214"/>
      <w:bookmarkEnd w:id="215"/>
      <w:bookmarkEnd w:id="216"/>
      <w:bookmarkEnd w:id="217"/>
      <w:bookmarkEnd w:id="218"/>
      <w:bookmarkEnd w:id="219"/>
      <w:bookmarkEnd w:id="220"/>
      <w:bookmarkEnd w:id="221"/>
      <w:bookmarkEnd w:id="222"/>
      <w:bookmarkEnd w:id="223"/>
      <w:r w:rsidRPr="00DB7829">
        <w:t xml:space="preserve">How </w:t>
      </w:r>
      <w:r w:rsidR="00387369" w:rsidRPr="00DB7829">
        <w:t>we pay the grant</w:t>
      </w:r>
      <w:bookmarkEnd w:id="224"/>
      <w:bookmarkEnd w:id="225"/>
      <w:bookmarkEnd w:id="226"/>
      <w:bookmarkEnd w:id="227"/>
    </w:p>
    <w:p w14:paraId="25F652D7" w14:textId="3CA0185A" w:rsidR="00F316C0" w:rsidRDefault="00CE1A20" w:rsidP="009020CA">
      <w:r w:rsidRPr="00E162FF">
        <w:t xml:space="preserve">The </w:t>
      </w:r>
      <w:r w:rsidR="0018250A">
        <w:t>grant agreement</w:t>
      </w:r>
      <w:r w:rsidRPr="00E162FF">
        <w:t xml:space="preserve"> will </w:t>
      </w:r>
      <w:r w:rsidR="003E339B">
        <w:t>state</w:t>
      </w:r>
      <w:r w:rsidR="00042438">
        <w:t xml:space="preserve"> the</w:t>
      </w:r>
      <w:r w:rsidR="00D000A4">
        <w:t xml:space="preserve"> </w:t>
      </w:r>
      <w:r w:rsidR="002C0A35">
        <w:t xml:space="preserve">maximum grant amount </w:t>
      </w:r>
      <w:r w:rsidR="00387369">
        <w:t>we will pay</w:t>
      </w:r>
      <w:r w:rsidR="00D000A4">
        <w:t>.</w:t>
      </w:r>
    </w:p>
    <w:p w14:paraId="25F652D9" w14:textId="616B0306" w:rsidR="00236D85" w:rsidRDefault="00E3522D" w:rsidP="009020CA">
      <w:pPr>
        <w:pStyle w:val="ListBullet"/>
        <w:numPr>
          <w:ilvl w:val="0"/>
          <w:numId w:val="0"/>
        </w:numPr>
      </w:pPr>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67142387" w14:textId="45189750" w:rsidR="003E0774" w:rsidRPr="002C5FE4" w:rsidRDefault="007E3059" w:rsidP="007E3059">
      <w:r>
        <w:t>We will make payments according to an agreed schedule set out in the grant agreement. Payments are subject to satisfactory progress on the project.</w:t>
      </w:r>
    </w:p>
    <w:p w14:paraId="1180285E" w14:textId="0CAE3D92" w:rsidR="00A35F51" w:rsidRPr="00DB7829" w:rsidRDefault="00470505" w:rsidP="007E6DC1">
      <w:pPr>
        <w:pStyle w:val="Heading3"/>
      </w:pPr>
      <w:bookmarkStart w:id="228" w:name="_Toc531277515"/>
      <w:bookmarkStart w:id="229" w:name="_Toc955325"/>
      <w:bookmarkStart w:id="230" w:name="_Toc158023731"/>
      <w:r w:rsidRPr="00DB7829">
        <w:t>Grant Payments and GST</w:t>
      </w:r>
      <w:bookmarkEnd w:id="228"/>
      <w:bookmarkEnd w:id="229"/>
      <w:bookmarkEnd w:id="230"/>
    </w:p>
    <w:p w14:paraId="7C9964F4" w14:textId="02DCC976" w:rsidR="004875E4" w:rsidRPr="00E162FF" w:rsidRDefault="00170249" w:rsidP="004875E4">
      <w:bookmarkStart w:id="231" w:name="_Toc496536687"/>
      <w:bookmarkEnd w:id="213"/>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1"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7E6DC1">
      <w:pPr>
        <w:pStyle w:val="Heading2"/>
      </w:pPr>
      <w:bookmarkStart w:id="232" w:name="_Toc531277516"/>
      <w:bookmarkStart w:id="233" w:name="_Toc955326"/>
      <w:bookmarkStart w:id="234" w:name="_Toc158023732"/>
      <w:r w:rsidRPr="005A61FE">
        <w:t>Announcement of grants</w:t>
      </w:r>
      <w:bookmarkEnd w:id="232"/>
      <w:bookmarkEnd w:id="233"/>
      <w:bookmarkEnd w:id="234"/>
    </w:p>
    <w:p w14:paraId="52D546F9" w14:textId="3F4428C7"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08587B">
        <w:t>.</w:t>
      </w:r>
      <w:r w:rsidDel="00457E6C">
        <w:t xml:space="preserve"> </w:t>
      </w:r>
    </w:p>
    <w:p w14:paraId="04CF7B4B" w14:textId="538A4F11" w:rsidR="004D2CBD" w:rsidRPr="00FC3296" w:rsidRDefault="00170249" w:rsidP="00745DDF">
      <w:pPr>
        <w:rPr>
          <w:i/>
        </w:rPr>
      </w:pPr>
      <w:r w:rsidRPr="005A61FE">
        <w:t xml:space="preserve">We will publish non-sensitive details of successful projects on GrantConnect. We are required to do this by the </w:t>
      </w:r>
      <w:hyperlink r:id="rId32"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8B4988A" w14:textId="72732E3A" w:rsidR="00717D14" w:rsidRDefault="009E45B8" w:rsidP="00717D14">
      <w:pPr>
        <w:pStyle w:val="ListBullet"/>
        <w:spacing w:after="120"/>
      </w:pPr>
      <w:r>
        <w:t xml:space="preserve">your organisation’s </w:t>
      </w:r>
      <w:r w:rsidR="00B321C1" w:rsidRPr="00E62F87">
        <w:t>industry sector.</w:t>
      </w:r>
    </w:p>
    <w:p w14:paraId="25F652E1" w14:textId="3108D040" w:rsidR="002C00A0" w:rsidRDefault="00B617C2" w:rsidP="007E6DC1">
      <w:pPr>
        <w:pStyle w:val="Heading2"/>
      </w:pPr>
      <w:bookmarkStart w:id="235" w:name="_Toc129097498"/>
      <w:bookmarkStart w:id="236" w:name="_Toc129097684"/>
      <w:bookmarkStart w:id="237" w:name="_Toc129097870"/>
      <w:bookmarkStart w:id="238" w:name="_Toc530073040"/>
      <w:bookmarkStart w:id="239" w:name="_Toc531277517"/>
      <w:bookmarkStart w:id="240" w:name="_Toc955327"/>
      <w:bookmarkStart w:id="241" w:name="_Toc158023733"/>
      <w:bookmarkEnd w:id="235"/>
      <w:bookmarkEnd w:id="236"/>
      <w:bookmarkEnd w:id="237"/>
      <w:bookmarkEnd w:id="238"/>
      <w:r>
        <w:lastRenderedPageBreak/>
        <w:t xml:space="preserve">How we monitor your </w:t>
      </w:r>
      <w:bookmarkEnd w:id="231"/>
      <w:bookmarkEnd w:id="239"/>
      <w:bookmarkEnd w:id="240"/>
      <w:r w:rsidR="00082460">
        <w:t>grant activity</w:t>
      </w:r>
      <w:bookmarkEnd w:id="241"/>
    </w:p>
    <w:p w14:paraId="58C338FE" w14:textId="637D576A" w:rsidR="0094135B" w:rsidRDefault="0094135B" w:rsidP="007E6DC1">
      <w:pPr>
        <w:pStyle w:val="Heading3"/>
      </w:pPr>
      <w:bookmarkStart w:id="242" w:name="_Toc531277518"/>
      <w:bookmarkStart w:id="243" w:name="_Toc955328"/>
      <w:bookmarkStart w:id="244" w:name="_Toc158023734"/>
      <w:r>
        <w:t>Keeping us informed</w:t>
      </w:r>
      <w:bookmarkEnd w:id="242"/>
      <w:bookmarkEnd w:id="243"/>
      <w:bookmarkEnd w:id="244"/>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6810AE18"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w:t>
      </w:r>
      <w:r w:rsidR="004C4026">
        <w:t>, Assistant Minister</w:t>
      </w:r>
      <w:r w:rsidR="003E2A09">
        <w:t xml:space="preserve"> or their representative to attend.</w:t>
      </w:r>
      <w:bookmarkStart w:id="245" w:name="_Toc129097501"/>
      <w:bookmarkStart w:id="246" w:name="_Toc129097687"/>
      <w:bookmarkStart w:id="247" w:name="_Toc129097873"/>
      <w:bookmarkStart w:id="248" w:name="_Toc531277519"/>
      <w:bookmarkStart w:id="249" w:name="_Toc955329"/>
      <w:bookmarkEnd w:id="245"/>
      <w:bookmarkEnd w:id="246"/>
      <w:bookmarkEnd w:id="247"/>
    </w:p>
    <w:p w14:paraId="6021601C" w14:textId="08A0158F" w:rsidR="00985817" w:rsidRPr="005A61FE" w:rsidRDefault="00985817" w:rsidP="007E6DC1">
      <w:pPr>
        <w:pStyle w:val="Heading3"/>
      </w:pPr>
      <w:bookmarkStart w:id="250" w:name="_Toc158023735"/>
      <w:r w:rsidRPr="005A61FE">
        <w:t>Reporting</w:t>
      </w:r>
      <w:bookmarkEnd w:id="248"/>
      <w:bookmarkEnd w:id="249"/>
      <w:bookmarkEnd w:id="250"/>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3"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42CC8F48" w:rsidR="0015405F" w:rsidRDefault="003B18C7" w:rsidP="00A8754E">
      <w:pPr>
        <w:pStyle w:val="ListBullet"/>
      </w:pPr>
      <w:r>
        <w:t xml:space="preserve">progress against agreed project </w:t>
      </w:r>
      <w:r w:rsidR="00F63F8D">
        <w:t>outcomes</w:t>
      </w:r>
    </w:p>
    <w:p w14:paraId="25F652E6" w14:textId="43C0E230" w:rsidR="0015405F" w:rsidRDefault="00A506FB" w:rsidP="00A8754E">
      <w:pPr>
        <w:pStyle w:val="ListBullet"/>
      </w:pPr>
      <w:r>
        <w:t>project expenditure, including expenditure</w:t>
      </w:r>
      <w:r w:rsidR="00FB2CBF">
        <w:t xml:space="preserve"> of grant funds</w:t>
      </w:r>
      <w:r w:rsidR="00D000A4">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7DF25919" w14:textId="6842AD26" w:rsidR="00F63F8D" w:rsidRDefault="00F63F8D" w:rsidP="009202D5">
      <w:pPr>
        <w:pStyle w:val="Heading4"/>
      </w:pPr>
      <w:bookmarkStart w:id="251" w:name="_Toc158023736"/>
      <w:bookmarkStart w:id="252" w:name="_Toc496536689"/>
      <w:bookmarkStart w:id="253" w:name="_Toc531277521"/>
      <w:bookmarkStart w:id="254" w:name="_Toc955331"/>
      <w:r>
        <w:t>Ad-hoc reports</w:t>
      </w:r>
      <w:bookmarkEnd w:id="251"/>
    </w:p>
    <w:p w14:paraId="55511BED" w14:textId="125BEB13" w:rsidR="00F63F8D" w:rsidRDefault="00F63F8D" w:rsidP="00F63F8D">
      <w:r>
        <w:t>We may ask you for ad-hoc reports on your project. This may be to provide an update on progress, or any significant delays or difficulties in completing the project.</w:t>
      </w:r>
    </w:p>
    <w:p w14:paraId="6B55FDE2" w14:textId="37C2ECA1" w:rsidR="00D000A4" w:rsidRDefault="00D000A4" w:rsidP="00F63F8D">
      <w:r>
        <w:t>We may ask you to provide information on your project, for the purpose of us developing a case study. Your agreement wi</w:t>
      </w:r>
      <w:r w:rsidR="00FB0C41">
        <w:t>l</w:t>
      </w:r>
      <w:r>
        <w:t xml:space="preserve">l be sought to participate and you will be consulted on the wording related to your project. </w:t>
      </w:r>
    </w:p>
    <w:p w14:paraId="0C3D16BB" w14:textId="79C5026D" w:rsidR="006132DF" w:rsidRDefault="002810E7" w:rsidP="009202D5">
      <w:pPr>
        <w:pStyle w:val="Heading4"/>
      </w:pPr>
      <w:bookmarkStart w:id="255" w:name="_Toc158023737"/>
      <w:r w:rsidRPr="005A61FE">
        <w:t>End of project</w:t>
      </w:r>
      <w:r w:rsidR="006132DF">
        <w:t xml:space="preserve"> report</w:t>
      </w:r>
      <w:bookmarkEnd w:id="252"/>
      <w:bookmarkEnd w:id="253"/>
      <w:bookmarkEnd w:id="254"/>
      <w:bookmarkEnd w:id="255"/>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7E6DC1">
      <w:pPr>
        <w:pStyle w:val="Heading3"/>
      </w:pPr>
      <w:bookmarkStart w:id="256" w:name="_Toc531277523"/>
      <w:bookmarkStart w:id="257" w:name="_Toc496536691"/>
      <w:bookmarkStart w:id="258" w:name="_Toc955333"/>
      <w:r>
        <w:lastRenderedPageBreak/>
        <w:t xml:space="preserve"> </w:t>
      </w:r>
      <w:bookmarkStart w:id="259" w:name="_Toc158023738"/>
      <w:r>
        <w:t>Audited financial acquittal</w:t>
      </w:r>
      <w:bookmarkEnd w:id="256"/>
      <w:bookmarkEnd w:id="257"/>
      <w:bookmarkEnd w:id="258"/>
      <w:r w:rsidR="001C384F">
        <w:t xml:space="preserve"> report</w:t>
      </w:r>
      <w:bookmarkEnd w:id="259"/>
    </w:p>
    <w:p w14:paraId="31992231" w14:textId="15F6F143"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260" w:name="_Toc129097510"/>
      <w:bookmarkStart w:id="261" w:name="_Toc129097696"/>
      <w:bookmarkStart w:id="262" w:name="_Toc129097882"/>
      <w:bookmarkEnd w:id="260"/>
      <w:bookmarkEnd w:id="261"/>
      <w:bookmarkEnd w:id="262"/>
    </w:p>
    <w:p w14:paraId="25F652ED" w14:textId="2E7AEB11" w:rsidR="00CE1A20" w:rsidRPr="009E7919" w:rsidRDefault="0085511E" w:rsidP="007E6DC1">
      <w:pPr>
        <w:pStyle w:val="Heading3"/>
      </w:pPr>
      <w:bookmarkStart w:id="263" w:name="_Toc383003276"/>
      <w:bookmarkStart w:id="264" w:name="_Toc496536693"/>
      <w:bookmarkStart w:id="265" w:name="_Toc531277525"/>
      <w:bookmarkStart w:id="266" w:name="_Toc955335"/>
      <w:bookmarkStart w:id="267" w:name="_Toc158023739"/>
      <w:r>
        <w:t>Grant agreement</w:t>
      </w:r>
      <w:r w:rsidRPr="009E7919">
        <w:t xml:space="preserve"> </w:t>
      </w:r>
      <w:r w:rsidR="00BF0BFC" w:rsidRPr="009E7919">
        <w:t>v</w:t>
      </w:r>
      <w:r w:rsidR="00CE1A20" w:rsidRPr="009E7919">
        <w:t>ariations</w:t>
      </w:r>
      <w:bookmarkEnd w:id="263"/>
      <w:bookmarkEnd w:id="264"/>
      <w:bookmarkEnd w:id="265"/>
      <w:bookmarkEnd w:id="266"/>
      <w:bookmarkEnd w:id="267"/>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007150BE" w14:textId="28775707" w:rsidR="001A2BBA" w:rsidRDefault="00EE50C7" w:rsidP="00F34E3C">
      <w:pPr>
        <w:pStyle w:val="ListBullet"/>
      </w:pPr>
      <w:r>
        <w:t>changing project activities</w:t>
      </w:r>
    </w:p>
    <w:p w14:paraId="0552649D" w14:textId="416F3936" w:rsidR="001A2BBA" w:rsidRDefault="001A2BBA" w:rsidP="00F34E3C">
      <w:pPr>
        <w:pStyle w:val="ListBullet"/>
      </w:pPr>
      <w:r>
        <w:t>changing project milestones</w:t>
      </w:r>
    </w:p>
    <w:p w14:paraId="25F652F3" w14:textId="170957AF" w:rsidR="00EE50C7" w:rsidRDefault="001A2BBA" w:rsidP="00F34E3C">
      <w:pPr>
        <w:pStyle w:val="ListBullet"/>
      </w:pPr>
      <w:r>
        <w:rPr>
          <w:rStyle w:val="ui-provider"/>
        </w:rPr>
        <w:t>extending the timeframe for completing the project but within the maximum 12 month period</w:t>
      </w:r>
      <w:r w:rsidR="00FE07B8">
        <w:rPr>
          <w:rStyle w:val="ui-provider"/>
        </w:rPr>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744A8C24"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611D7B1D"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rsidP="007E6DC1">
      <w:pPr>
        <w:pStyle w:val="Heading3"/>
      </w:pPr>
      <w:bookmarkStart w:id="268" w:name="_Toc158023740"/>
      <w:bookmarkStart w:id="269" w:name="_Toc496536695"/>
      <w:bookmarkStart w:id="270" w:name="_Toc531277526"/>
      <w:bookmarkStart w:id="271" w:name="_Toc955336"/>
      <w:r>
        <w:t>Compliance visits</w:t>
      </w:r>
      <w:bookmarkEnd w:id="268"/>
    </w:p>
    <w:p w14:paraId="53F6E360" w14:textId="5778E758"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7E6DC1">
      <w:pPr>
        <w:pStyle w:val="Heading3"/>
      </w:pPr>
      <w:bookmarkStart w:id="272" w:name="_Toc158023741"/>
      <w:r>
        <w:t>Record keeping</w:t>
      </w:r>
      <w:bookmarkEnd w:id="272"/>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7E6DC1">
      <w:pPr>
        <w:pStyle w:val="Heading3"/>
      </w:pPr>
      <w:bookmarkStart w:id="273" w:name="_Toc158023742"/>
      <w:r>
        <w:t>Evaluation</w:t>
      </w:r>
      <w:bookmarkEnd w:id="269"/>
      <w:bookmarkEnd w:id="270"/>
      <w:bookmarkEnd w:id="271"/>
      <w:bookmarkEnd w:id="273"/>
    </w:p>
    <w:p w14:paraId="70BCABE7" w14:textId="14EEA666" w:rsidR="000B5218" w:rsidRPr="005A61FE" w:rsidRDefault="00BD2051" w:rsidP="00F54561">
      <w:r>
        <w:t>DCCEEW</w:t>
      </w:r>
      <w:r w:rsidR="00011AA7">
        <w:t xml:space="preserve">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7DE607E7" w14:textId="5650E4E5" w:rsidR="00FF3D5E" w:rsidRPr="00FF3D5E" w:rsidRDefault="00F9786A" w:rsidP="00FF3D5E">
      <w:pPr>
        <w:pStyle w:val="ListBullet"/>
        <w:numPr>
          <w:ilvl w:val="0"/>
          <w:numId w:val="0"/>
        </w:numPr>
      </w:pPr>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w:t>
      </w:r>
      <w:r w:rsidR="00FF3D5E">
        <w:t>. Information we request may include</w:t>
      </w:r>
      <w:r w:rsidR="00FF3D5E" w:rsidRPr="00B31628">
        <w:t xml:space="preserve"> your Electricity National Met</w:t>
      </w:r>
      <w:r w:rsidR="0073459C">
        <w:t>e</w:t>
      </w:r>
      <w:r w:rsidR="00FF3D5E" w:rsidRPr="00B31628">
        <w:t>r Identifier or Gas Meter Installation Registration Number and/or</w:t>
      </w:r>
      <w:r w:rsidR="00FF3D5E">
        <w:t xml:space="preserve"> </w:t>
      </w:r>
      <w:r w:rsidR="00FF3D5E" w:rsidRPr="00B31628">
        <w:t>authorisation allowing the department to access your meter data.</w:t>
      </w:r>
      <w:r w:rsidR="00FF3D5E">
        <w:t xml:space="preserve"> </w:t>
      </w:r>
    </w:p>
    <w:p w14:paraId="303CDFDA" w14:textId="28852F58" w:rsidR="00564DF1" w:rsidRPr="003F385C" w:rsidRDefault="004300F4" w:rsidP="007E6DC1">
      <w:pPr>
        <w:pStyle w:val="Heading3"/>
      </w:pPr>
      <w:bookmarkStart w:id="274" w:name="_Toc496536697"/>
      <w:bookmarkStart w:id="275" w:name="_Toc531277527"/>
      <w:bookmarkStart w:id="276" w:name="_Toc955337"/>
      <w:bookmarkStart w:id="277" w:name="_Toc158023743"/>
      <w:bookmarkStart w:id="278" w:name="_Toc164844290"/>
      <w:bookmarkStart w:id="279" w:name="_Toc383003280"/>
      <w:r>
        <w:lastRenderedPageBreak/>
        <w:t>A</w:t>
      </w:r>
      <w:r w:rsidR="00564DF1">
        <w:t>cknowledgement</w:t>
      </w:r>
      <w:bookmarkEnd w:id="274"/>
      <w:bookmarkEnd w:id="275"/>
      <w:bookmarkEnd w:id="276"/>
      <w:bookmarkEnd w:id="277"/>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5BB8944A" w14:textId="3D6D9A6C" w:rsidR="000B5218" w:rsidRPr="005A61FE" w:rsidRDefault="000B5218" w:rsidP="007E6DC1">
      <w:pPr>
        <w:pStyle w:val="Heading2"/>
      </w:pPr>
      <w:bookmarkStart w:id="280" w:name="_Toc129097518"/>
      <w:bookmarkStart w:id="281" w:name="_Toc129097704"/>
      <w:bookmarkStart w:id="282" w:name="_Toc129097890"/>
      <w:bookmarkStart w:id="283" w:name="_Toc531277528"/>
      <w:bookmarkStart w:id="284" w:name="_Toc955338"/>
      <w:bookmarkStart w:id="285" w:name="_Toc158023744"/>
      <w:bookmarkStart w:id="286" w:name="_Toc496536698"/>
      <w:bookmarkEnd w:id="280"/>
      <w:bookmarkEnd w:id="281"/>
      <w:bookmarkEnd w:id="282"/>
      <w:r w:rsidRPr="005A61FE">
        <w:t>Probity</w:t>
      </w:r>
      <w:bookmarkEnd w:id="283"/>
      <w:bookmarkEnd w:id="284"/>
      <w:bookmarkEnd w:id="285"/>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FF64F7B" w14:textId="7F03C40D" w:rsidR="00440092" w:rsidRDefault="00440092" w:rsidP="007E6DC1">
      <w:pPr>
        <w:pStyle w:val="Heading3"/>
      </w:pPr>
      <w:bookmarkStart w:id="287" w:name="_Toc158023745"/>
      <w:r>
        <w:t>Enquiries and feedback</w:t>
      </w:r>
      <w:bookmarkEnd w:id="287"/>
    </w:p>
    <w:p w14:paraId="5DD8712D" w14:textId="77777777" w:rsidR="00440092" w:rsidRDefault="00440092" w:rsidP="00440092">
      <w:r>
        <w:t xml:space="preserve">For further information or clarification, you can </w:t>
      </w:r>
      <w:r w:rsidRPr="00BB45EB">
        <w:t>contact us</w:t>
      </w:r>
      <w:r>
        <w:t xml:space="preserve"> on 13 28 46 or by </w:t>
      </w:r>
      <w:hyperlink r:id="rId34" w:history="1">
        <w:r w:rsidRPr="005A61FE">
          <w:rPr>
            <w:rStyle w:val="Hyperlink"/>
          </w:rPr>
          <w:t>web chat</w:t>
        </w:r>
      </w:hyperlink>
      <w:r>
        <w:t xml:space="preserve"> or through our </w:t>
      </w:r>
      <w:hyperlink r:id="rId35"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36" w:history="1">
        <w:r w:rsidRPr="005A61FE">
          <w:rPr>
            <w:rStyle w:val="Hyperlink"/>
          </w:rPr>
          <w:t>Customer Service Charter</w:t>
        </w:r>
      </w:hyperlink>
      <w:r>
        <w:t xml:space="preserve"> </w:t>
      </w:r>
      <w:r w:rsidRPr="00E162FF">
        <w:t xml:space="preserve">is available </w:t>
      </w:r>
      <w:r>
        <w:t xml:space="preserve">at </w:t>
      </w:r>
      <w:hyperlink r:id="rId37"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1CFCF826" w:rsidR="00440092" w:rsidRDefault="00440092" w:rsidP="00440092">
      <w:pPr>
        <w:spacing w:after="0"/>
      </w:pPr>
      <w:r>
        <w:t>General Manager</w:t>
      </w:r>
      <w:r w:rsidRPr="00E162FF">
        <w:br/>
      </w: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38"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288" w:name="_Toc129097521"/>
      <w:bookmarkStart w:id="289" w:name="_Toc129097707"/>
      <w:bookmarkStart w:id="290" w:name="_Toc129097893"/>
      <w:bookmarkEnd w:id="288"/>
      <w:bookmarkEnd w:id="289"/>
      <w:bookmarkEnd w:id="290"/>
    </w:p>
    <w:p w14:paraId="25F65308" w14:textId="77777777" w:rsidR="006544BC" w:rsidRPr="00462E0C" w:rsidRDefault="003A270D" w:rsidP="007E6DC1">
      <w:pPr>
        <w:pStyle w:val="Heading3"/>
      </w:pPr>
      <w:bookmarkStart w:id="291" w:name="_Toc129097522"/>
      <w:bookmarkStart w:id="292" w:name="_Toc129097708"/>
      <w:bookmarkStart w:id="293" w:name="_Toc129097894"/>
      <w:bookmarkStart w:id="294" w:name="_Toc531277529"/>
      <w:bookmarkStart w:id="295" w:name="_Toc955339"/>
      <w:bookmarkStart w:id="296" w:name="_Toc158023746"/>
      <w:bookmarkEnd w:id="291"/>
      <w:bookmarkEnd w:id="292"/>
      <w:bookmarkEnd w:id="293"/>
      <w:r w:rsidRPr="00462E0C">
        <w:t>Conflicts of interest</w:t>
      </w:r>
      <w:bookmarkEnd w:id="286"/>
      <w:bookmarkEnd w:id="294"/>
      <w:bookmarkEnd w:id="295"/>
      <w:bookmarkEnd w:id="296"/>
    </w:p>
    <w:p w14:paraId="04A0B5E4" w14:textId="6AFFE88F" w:rsidR="002662F6" w:rsidRDefault="000B5218" w:rsidP="00007E4B">
      <w:bookmarkStart w:id="297" w:name="_Toc496536699"/>
      <w:r w:rsidRPr="005A61FE">
        <w:t>Any conflicts</w:t>
      </w:r>
      <w:r w:rsidR="002662F6">
        <w:t xml:space="preserve"> of interest </w:t>
      </w:r>
      <w:bookmarkEnd w:id="297"/>
      <w:r w:rsidR="002662F6">
        <w:t xml:space="preserve">could affect the performance of </w:t>
      </w:r>
      <w:r w:rsidRPr="005A61FE">
        <w:t xml:space="preserve">the grant opportunity or program. There may be a </w:t>
      </w:r>
      <w:hyperlink r:id="rId3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2DE68411"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w:t>
      </w:r>
    </w:p>
    <w:p w14:paraId="4F104DC7"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lastRenderedPageBreak/>
        <w:t xml:space="preserve">Conflicts of interest for Australian Government staff are handled as set out in the Australian </w:t>
      </w:r>
      <w:hyperlink r:id="rId40"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1"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298" w:name="_Toc530073069"/>
      <w:bookmarkStart w:id="299" w:name="_Toc530073070"/>
      <w:bookmarkStart w:id="300" w:name="_Toc530073074"/>
      <w:bookmarkStart w:id="301" w:name="_Toc530073075"/>
      <w:bookmarkStart w:id="302" w:name="_Toc530073076"/>
      <w:bookmarkStart w:id="303" w:name="_Toc530073078"/>
      <w:bookmarkStart w:id="304" w:name="_Toc530073079"/>
      <w:bookmarkStart w:id="305" w:name="_Toc530073080"/>
      <w:bookmarkStart w:id="306" w:name="_Toc496536701"/>
      <w:bookmarkStart w:id="307" w:name="_Toc531277530"/>
      <w:bookmarkStart w:id="308" w:name="_Toc955340"/>
      <w:bookmarkEnd w:id="278"/>
      <w:bookmarkEnd w:id="279"/>
      <w:bookmarkEnd w:id="298"/>
      <w:bookmarkEnd w:id="299"/>
      <w:bookmarkEnd w:id="300"/>
      <w:bookmarkEnd w:id="301"/>
      <w:bookmarkEnd w:id="302"/>
      <w:bookmarkEnd w:id="303"/>
      <w:bookmarkEnd w:id="304"/>
      <w:bookmarkEnd w:id="305"/>
      <w:r w:rsidRPr="005A61FE">
        <w:t xml:space="preserve">We publish our </w:t>
      </w:r>
      <w:hyperlink r:id="rId42" w:history="1">
        <w:r w:rsidRPr="00945DD3">
          <w:rPr>
            <w:rStyle w:val="Hyperlink"/>
          </w:rPr>
          <w:t>conflict of interest policy</w:t>
        </w:r>
      </w:hyperlink>
      <w:r>
        <w:rPr>
          <w:rStyle w:val="FootnoteReference"/>
        </w:rPr>
        <w:footnoteReference w:id="4"/>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7E6DC1">
      <w:pPr>
        <w:pStyle w:val="Heading3"/>
      </w:pPr>
      <w:r w:rsidRPr="00E62F87">
        <w:t xml:space="preserve"> </w:t>
      </w:r>
      <w:bookmarkStart w:id="309" w:name="_Toc158023747"/>
      <w:r w:rsidR="00A72071">
        <w:t>Privacy</w:t>
      </w:r>
      <w:bookmarkEnd w:id="306"/>
      <w:bookmarkEnd w:id="307"/>
      <w:bookmarkEnd w:id="308"/>
      <w:bookmarkEnd w:id="309"/>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10" w:name="_Toc129097525"/>
      <w:bookmarkStart w:id="311" w:name="_Toc129097711"/>
      <w:bookmarkStart w:id="312" w:name="_Toc129097897"/>
      <w:bookmarkEnd w:id="310"/>
      <w:bookmarkEnd w:id="311"/>
      <w:bookmarkEnd w:id="312"/>
    </w:p>
    <w:p w14:paraId="72C0CB06" w14:textId="534056E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313" w:name="_Toc129097526"/>
      <w:bookmarkStart w:id="314" w:name="_Toc129097712"/>
      <w:bookmarkStart w:id="315" w:name="_Toc129097898"/>
      <w:bookmarkEnd w:id="313"/>
      <w:bookmarkEnd w:id="314"/>
      <w:bookmarkEnd w:id="315"/>
    </w:p>
    <w:p w14:paraId="48EE2F18" w14:textId="5049C7F6" w:rsidR="00FA169E" w:rsidRPr="00E62F87" w:rsidRDefault="005304C8" w:rsidP="00B125A1">
      <w:pPr>
        <w:pStyle w:val="ListBullet"/>
        <w:spacing w:after="120"/>
      </w:pPr>
      <w:r w:rsidRPr="00E62F87">
        <w:t xml:space="preserve">personal </w:t>
      </w:r>
      <w:r w:rsidR="00FA169E" w:rsidRPr="00E62F87">
        <w:t>information as per</w:t>
      </w:r>
      <w:bookmarkStart w:id="316" w:name="_Toc129097527"/>
      <w:bookmarkStart w:id="317" w:name="_Toc129097713"/>
      <w:bookmarkStart w:id="318" w:name="_Toc129097899"/>
      <w:bookmarkEnd w:id="316"/>
      <w:bookmarkEnd w:id="317"/>
      <w:bookmarkEnd w:id="318"/>
      <w:r w:rsidR="00084FA8">
        <w:t xml:space="preserve"> below</w:t>
      </w:r>
      <w:r w:rsidR="006E250D">
        <w:t>,</w:t>
      </w:r>
    </w:p>
    <w:p w14:paraId="1C93EFF0" w14:textId="69177B80" w:rsidR="00FA169E" w:rsidRPr="00E62F87" w:rsidRDefault="00FE5177" w:rsidP="00B125A1">
      <w:pPr>
        <w:spacing w:after="80"/>
      </w:pPr>
      <w:r>
        <w:t>w</w:t>
      </w:r>
      <w:r w:rsidR="007D5F00" w:rsidRPr="00E62F87">
        <w:t xml:space="preserve">e </w:t>
      </w:r>
      <w:r w:rsidR="00FA169E" w:rsidRPr="00E62F87">
        <w:t xml:space="preserve">may share the information with other government agencies </w:t>
      </w:r>
      <w:r w:rsidR="00A86209">
        <w:t>for a relevant Commonwealth purpose such as</w:t>
      </w:r>
      <w:r w:rsidR="00414A64">
        <w:t>:</w:t>
      </w:r>
      <w:bookmarkStart w:id="319" w:name="_Toc129097528"/>
      <w:bookmarkStart w:id="320" w:name="_Toc129097714"/>
      <w:bookmarkStart w:id="321" w:name="_Toc129097900"/>
      <w:bookmarkEnd w:id="319"/>
      <w:bookmarkEnd w:id="320"/>
      <w:bookmarkEnd w:id="321"/>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322" w:name="_Toc129097529"/>
      <w:bookmarkStart w:id="323" w:name="_Toc129097715"/>
      <w:bookmarkStart w:id="324" w:name="_Toc129097901"/>
      <w:bookmarkEnd w:id="322"/>
      <w:bookmarkEnd w:id="323"/>
      <w:bookmarkEnd w:id="324"/>
    </w:p>
    <w:p w14:paraId="2F1F639E" w14:textId="457AA1A3" w:rsidR="00FA169E" w:rsidRPr="00E62F87" w:rsidRDefault="00FA169E" w:rsidP="00B125A1">
      <w:pPr>
        <w:pStyle w:val="ListBullet"/>
      </w:pPr>
      <w:r w:rsidRPr="00E62F87">
        <w:t>for research</w:t>
      </w:r>
      <w:bookmarkStart w:id="325" w:name="_Toc129097530"/>
      <w:bookmarkStart w:id="326" w:name="_Toc129097716"/>
      <w:bookmarkStart w:id="327" w:name="_Toc129097902"/>
      <w:bookmarkEnd w:id="325"/>
      <w:bookmarkEnd w:id="326"/>
      <w:bookmarkEnd w:id="327"/>
    </w:p>
    <w:p w14:paraId="623D7F23" w14:textId="41C4B312" w:rsidR="00FA169E" w:rsidRDefault="00FA169E" w:rsidP="00084FA8">
      <w:pPr>
        <w:pStyle w:val="ListBullet"/>
      </w:pPr>
      <w:r w:rsidRPr="00E62F87">
        <w:t>to announce the awarding of grants</w:t>
      </w:r>
      <w:r w:rsidR="00A86209">
        <w:t>.</w:t>
      </w:r>
      <w:bookmarkStart w:id="328" w:name="_Toc129097531"/>
      <w:bookmarkStart w:id="329" w:name="_Toc129097717"/>
      <w:bookmarkStart w:id="330" w:name="_Toc129097903"/>
      <w:bookmarkEnd w:id="328"/>
      <w:bookmarkEnd w:id="329"/>
      <w:bookmarkEnd w:id="330"/>
    </w:p>
    <w:p w14:paraId="2C5415C5" w14:textId="564B3BCD"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57CE1A06"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32CB27A1"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6BC1EA9" w14:textId="0A3C02DF" w:rsidR="00084FA8" w:rsidRPr="00E62F87" w:rsidRDefault="00084FA8" w:rsidP="00084FA8">
      <w:pPr>
        <w:spacing w:after="80"/>
      </w:pPr>
      <w:r w:rsidRPr="00E62F87">
        <w:t xml:space="preserve">We, or the </w:t>
      </w:r>
      <w:r>
        <w:t xml:space="preserve">Minister, </w:t>
      </w:r>
      <w:r w:rsidR="006B0179">
        <w:t xml:space="preserve">or Assistant Minister </w:t>
      </w:r>
      <w:r>
        <w:t>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43" w:history="1">
        <w:r w:rsidRPr="005A61FE">
          <w:rPr>
            <w:rStyle w:val="Hyperlink"/>
          </w:rPr>
          <w:t>Privacy Policy</w:t>
        </w:r>
      </w:hyperlink>
      <w:r w:rsidRPr="00E62F87">
        <w:rPr>
          <w:rStyle w:val="FootnoteReference"/>
        </w:rPr>
        <w:footnoteReference w:id="5"/>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7E6DC1">
      <w:pPr>
        <w:pStyle w:val="Heading3"/>
      </w:pPr>
      <w:bookmarkStart w:id="331" w:name="_Ref468133654"/>
      <w:bookmarkStart w:id="332" w:name="_Toc496536702"/>
      <w:bookmarkStart w:id="333" w:name="_Toc531277531"/>
      <w:bookmarkStart w:id="334" w:name="_Toc955341"/>
      <w:bookmarkStart w:id="335" w:name="_Toc158023748"/>
      <w:r>
        <w:t>C</w:t>
      </w:r>
      <w:r w:rsidR="00BB37A8">
        <w:t xml:space="preserve">onfidential </w:t>
      </w:r>
      <w:r w:rsidR="004B44EC" w:rsidRPr="00E62F87">
        <w:t>information</w:t>
      </w:r>
      <w:bookmarkEnd w:id="331"/>
      <w:bookmarkEnd w:id="332"/>
      <w:bookmarkEnd w:id="333"/>
      <w:bookmarkEnd w:id="334"/>
      <w:bookmarkEnd w:id="335"/>
    </w:p>
    <w:p w14:paraId="6442D9CA" w14:textId="77777777"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w:t>
      </w:r>
      <w:r>
        <w:rPr>
          <w:lang w:eastAsia="en-AU"/>
        </w:rPr>
        <w:lastRenderedPageBreak/>
        <w:t>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36" w:name="_Toc129097533"/>
      <w:bookmarkStart w:id="337" w:name="_Toc129097719"/>
      <w:bookmarkStart w:id="338" w:name="_Toc129097905"/>
      <w:bookmarkEnd w:id="336"/>
      <w:bookmarkEnd w:id="337"/>
      <w:bookmarkEnd w:id="338"/>
    </w:p>
    <w:p w14:paraId="25F6532B" w14:textId="42433F12" w:rsidR="004B44EC" w:rsidRPr="00E62F87" w:rsidRDefault="004B44EC" w:rsidP="004A5A77">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bookmarkStart w:id="339" w:name="_Toc129097534"/>
      <w:bookmarkStart w:id="340" w:name="_Toc129097720"/>
      <w:bookmarkStart w:id="341" w:name="_Toc129097906"/>
      <w:bookmarkEnd w:id="339"/>
      <w:bookmarkEnd w:id="340"/>
      <w:bookmarkEnd w:id="341"/>
    </w:p>
    <w:p w14:paraId="25F6532F" w14:textId="2C8BB937" w:rsidR="004B44EC" w:rsidRPr="00E62F87" w:rsidRDefault="004B44EC" w:rsidP="004A5A77">
      <w:pPr>
        <w:pStyle w:val="ListBullet"/>
      </w:pPr>
      <w:r w:rsidRPr="00E62F87">
        <w:t>to the Auditor-General, Ombudsman or Privacy Commissioner</w:t>
      </w:r>
      <w:bookmarkStart w:id="342" w:name="_Toc129097535"/>
      <w:bookmarkStart w:id="343" w:name="_Toc129097721"/>
      <w:bookmarkStart w:id="344" w:name="_Toc129097907"/>
      <w:bookmarkEnd w:id="342"/>
      <w:bookmarkEnd w:id="343"/>
      <w:bookmarkEnd w:id="344"/>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345" w:name="_Toc129097536"/>
      <w:bookmarkStart w:id="346" w:name="_Toc129097722"/>
      <w:bookmarkStart w:id="347" w:name="_Toc129097908"/>
      <w:bookmarkEnd w:id="345"/>
      <w:bookmarkEnd w:id="346"/>
      <w:bookmarkEnd w:id="347"/>
    </w:p>
    <w:p w14:paraId="25F65331" w14:textId="56EE4A4D" w:rsidR="004B44EC" w:rsidRPr="00E62F87" w:rsidRDefault="004B44EC" w:rsidP="004A5A77">
      <w:pPr>
        <w:pStyle w:val="ListBullet"/>
        <w:spacing w:after="120"/>
      </w:pPr>
      <w:r w:rsidRPr="00E62F87">
        <w:t>to a House or a Committee of the Australian Parliament.</w:t>
      </w:r>
      <w:bookmarkStart w:id="348" w:name="_Toc129097537"/>
      <w:bookmarkStart w:id="349" w:name="_Toc129097723"/>
      <w:bookmarkStart w:id="350" w:name="_Toc129097909"/>
      <w:bookmarkEnd w:id="348"/>
      <w:bookmarkEnd w:id="349"/>
      <w:bookmarkEnd w:id="350"/>
    </w:p>
    <w:p w14:paraId="25F65332" w14:textId="0EF2DBA3"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51" w:name="_Toc129097538"/>
      <w:bookmarkStart w:id="352" w:name="_Toc129097724"/>
      <w:bookmarkStart w:id="353" w:name="_Toc129097910"/>
      <w:bookmarkEnd w:id="351"/>
      <w:bookmarkEnd w:id="352"/>
      <w:bookmarkEnd w:id="353"/>
      <w:r w:rsidR="00FE07B8">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54" w:name="_Toc129097539"/>
      <w:bookmarkStart w:id="355" w:name="_Toc129097725"/>
      <w:bookmarkStart w:id="356" w:name="_Toc129097911"/>
      <w:bookmarkEnd w:id="354"/>
      <w:bookmarkEnd w:id="355"/>
      <w:bookmarkEnd w:id="356"/>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357" w:name="_Toc129097540"/>
      <w:bookmarkStart w:id="358" w:name="_Toc129097726"/>
      <w:bookmarkStart w:id="359" w:name="_Toc129097912"/>
      <w:bookmarkEnd w:id="357"/>
      <w:bookmarkEnd w:id="358"/>
      <w:bookmarkEnd w:id="359"/>
    </w:p>
    <w:p w14:paraId="25F65335" w14:textId="2E69B0B3" w:rsidR="004B44EC" w:rsidRPr="00E62F87" w:rsidRDefault="004B44EC" w:rsidP="00B125A1">
      <w:pPr>
        <w:pStyle w:val="ListBullet"/>
        <w:spacing w:after="120"/>
      </w:pPr>
      <w:r w:rsidRPr="00E62F87">
        <w:t>someone other than us has made the confidential information public.</w:t>
      </w:r>
      <w:bookmarkStart w:id="360" w:name="_Toc129097541"/>
      <w:bookmarkStart w:id="361" w:name="_Toc129097727"/>
      <w:bookmarkStart w:id="362" w:name="_Toc129097913"/>
      <w:bookmarkEnd w:id="360"/>
      <w:bookmarkEnd w:id="361"/>
      <w:bookmarkEnd w:id="362"/>
    </w:p>
    <w:p w14:paraId="4887AD51" w14:textId="4BAEE1BB" w:rsidR="00082C2C" w:rsidRDefault="00082C2C" w:rsidP="007E6DC1">
      <w:pPr>
        <w:pStyle w:val="Heading3"/>
      </w:pPr>
      <w:bookmarkStart w:id="363" w:name="_Toc129097542"/>
      <w:bookmarkStart w:id="364" w:name="_Toc129097728"/>
      <w:bookmarkStart w:id="365" w:name="_Toc129097914"/>
      <w:bookmarkStart w:id="366" w:name="_Toc496536705"/>
      <w:bookmarkStart w:id="367" w:name="_Toc489952724"/>
      <w:bookmarkStart w:id="368" w:name="_Toc496536706"/>
      <w:bookmarkStart w:id="369" w:name="_Toc531277534"/>
      <w:bookmarkStart w:id="370" w:name="_Toc955344"/>
      <w:bookmarkStart w:id="371" w:name="_Toc158023749"/>
      <w:bookmarkEnd w:id="363"/>
      <w:bookmarkEnd w:id="364"/>
      <w:bookmarkEnd w:id="365"/>
      <w:bookmarkEnd w:id="366"/>
      <w:r>
        <w:t>Freedom of information</w:t>
      </w:r>
      <w:bookmarkEnd w:id="367"/>
      <w:bookmarkEnd w:id="368"/>
      <w:bookmarkEnd w:id="369"/>
      <w:bookmarkEnd w:id="370"/>
      <w:bookmarkEnd w:id="371"/>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72" w:name="_Toc129097558"/>
      <w:bookmarkStart w:id="373" w:name="_Toc129097744"/>
      <w:bookmarkStart w:id="374" w:name="_Toc129097930"/>
      <w:bookmarkEnd w:id="372"/>
      <w:bookmarkEnd w:id="373"/>
      <w:bookmarkEnd w:id="374"/>
    </w:p>
    <w:p w14:paraId="4FB188BE" w14:textId="77777777" w:rsidR="00F53E9F" w:rsidRDefault="00F53E9F">
      <w:pPr>
        <w:spacing w:before="0" w:after="0" w:line="240" w:lineRule="auto"/>
        <w:rPr>
          <w:rFonts w:cstheme="minorHAnsi"/>
          <w:b/>
          <w:bCs/>
          <w:iCs w:val="0"/>
          <w:color w:val="264F90"/>
          <w:sz w:val="32"/>
          <w:szCs w:val="32"/>
        </w:rPr>
      </w:pPr>
      <w:bookmarkStart w:id="375" w:name="_Toc129097565"/>
      <w:bookmarkStart w:id="376" w:name="_Toc129097751"/>
      <w:bookmarkStart w:id="377" w:name="_Toc129097937"/>
      <w:bookmarkStart w:id="378" w:name="_Ref17466953"/>
      <w:bookmarkEnd w:id="375"/>
      <w:bookmarkEnd w:id="376"/>
      <w:bookmarkEnd w:id="377"/>
      <w:r>
        <w:br w:type="page"/>
      </w:r>
    </w:p>
    <w:p w14:paraId="5A87217E" w14:textId="77777777" w:rsidR="00E82FC4" w:rsidRPr="00E82FC4" w:rsidRDefault="00E82FC4" w:rsidP="00FE07B8">
      <w:pPr>
        <w:keepNext/>
        <w:numPr>
          <w:ilvl w:val="0"/>
          <w:numId w:val="17"/>
        </w:numPr>
        <w:spacing w:before="240"/>
        <w:outlineLvl w:val="1"/>
        <w:rPr>
          <w:rFonts w:ascii="Verdana" w:hAnsi="Verdana" w:cstheme="minorHAnsi"/>
          <w:b/>
          <w:bCs/>
          <w:iCs w:val="0"/>
          <w:color w:val="264F90"/>
          <w:sz w:val="32"/>
          <w:szCs w:val="20"/>
        </w:rPr>
      </w:pPr>
      <w:bookmarkStart w:id="379" w:name="_Toc150320671"/>
      <w:bookmarkEnd w:id="378"/>
      <w:r w:rsidRPr="00E82FC4">
        <w:rPr>
          <w:rFonts w:cstheme="minorHAnsi"/>
          <w:b/>
          <w:bCs/>
          <w:iCs w:val="0"/>
          <w:color w:val="264F90"/>
          <w:sz w:val="32"/>
          <w:szCs w:val="32"/>
        </w:rPr>
        <w:lastRenderedPageBreak/>
        <w:t>Glossary</w:t>
      </w:r>
      <w:bookmarkEnd w:id="37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213720DC" w14:textId="77777777" w:rsidTr="001432F9">
        <w:trPr>
          <w:cantSplit/>
        </w:trPr>
        <w:tc>
          <w:tcPr>
            <w:tcW w:w="1843" w:type="pct"/>
          </w:tcPr>
          <w:p w14:paraId="3AD5E6CC" w14:textId="1887B6B9" w:rsidR="0015223E" w:rsidRDefault="0015223E" w:rsidP="0015223E">
            <w:r>
              <w:t>application form</w:t>
            </w:r>
          </w:p>
        </w:tc>
        <w:tc>
          <w:tcPr>
            <w:tcW w:w="3157" w:type="pct"/>
          </w:tcPr>
          <w:p w14:paraId="3B03F0BC" w14:textId="112820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6B0179" w:rsidRPr="009E3949" w14:paraId="6C379F7A" w14:textId="77777777" w:rsidTr="001432F9">
        <w:trPr>
          <w:cantSplit/>
        </w:trPr>
        <w:tc>
          <w:tcPr>
            <w:tcW w:w="1843" w:type="pct"/>
          </w:tcPr>
          <w:p w14:paraId="7347B267" w14:textId="0A3F644F" w:rsidR="006B0179" w:rsidRDefault="006B0179" w:rsidP="0015223E">
            <w:r>
              <w:t>Assistant Minister</w:t>
            </w:r>
          </w:p>
        </w:tc>
        <w:tc>
          <w:tcPr>
            <w:tcW w:w="3157" w:type="pct"/>
          </w:tcPr>
          <w:p w14:paraId="209416B3" w14:textId="459352E2" w:rsidR="006B0179" w:rsidRDefault="006B0179" w:rsidP="0015223E">
            <w:pPr>
              <w:rPr>
                <w:color w:val="000000"/>
                <w:w w:val="0"/>
              </w:rPr>
            </w:pPr>
            <w:r w:rsidRPr="006C4678">
              <w:t>The</w:t>
            </w:r>
            <w:r>
              <w:t xml:space="preserve"> Commonwealth</w:t>
            </w:r>
            <w:r w:rsidRPr="006C4678">
              <w:t xml:space="preserve"> </w:t>
            </w:r>
            <w:r>
              <w:t xml:space="preserve">Assistant </w:t>
            </w:r>
            <w:r w:rsidRPr="006C4678">
              <w:t>Minister</w:t>
            </w:r>
            <w:r>
              <w:t xml:space="preserve"> </w:t>
            </w:r>
            <w:r w:rsidRPr="006C4678">
              <w:t xml:space="preserve">for </w:t>
            </w:r>
            <w:r>
              <w:t>Climate Change and Energy</w:t>
            </w:r>
            <w:r w:rsidR="00E67024">
              <w:t>.</w:t>
            </w:r>
          </w:p>
        </w:tc>
      </w:tr>
      <w:tr w:rsidR="00DC0694" w:rsidRPr="009E3949" w14:paraId="2B23DF80" w14:textId="77777777" w:rsidTr="001432F9">
        <w:trPr>
          <w:cantSplit/>
        </w:trPr>
        <w:tc>
          <w:tcPr>
            <w:tcW w:w="1843" w:type="pct"/>
          </w:tcPr>
          <w:p w14:paraId="7FE99B4F" w14:textId="4CDD80BE" w:rsidR="00DC0694" w:rsidRPr="002B0F9F" w:rsidRDefault="004E45A4" w:rsidP="00DC0694">
            <w:pPr>
              <w:rPr>
                <w:rFonts w:ascii="Calibri" w:hAnsi="Calibri"/>
                <w:iCs w:val="0"/>
                <w:szCs w:val="22"/>
              </w:rPr>
            </w:pPr>
            <w:hyperlink r:id="rId44" w:history="1">
              <w:r w:rsidR="002B0F9F">
                <w:rPr>
                  <w:rStyle w:val="Hyperlink"/>
                  <w:i/>
                  <w:iCs w:val="0"/>
                </w:rPr>
                <w:t>Commonwealth Grants Rules and Guidelines (CGRGs)</w:t>
              </w:r>
            </w:hyperlink>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001432F9">
        <w:trPr>
          <w:cantSplit/>
        </w:trPr>
        <w:tc>
          <w:tcPr>
            <w:tcW w:w="1843" w:type="pct"/>
          </w:tcPr>
          <w:p w14:paraId="5BD8168F" w14:textId="3661D913" w:rsidR="00DC0694" w:rsidRDefault="00DC0694" w:rsidP="00DC0694">
            <w:r>
              <w:t>c</w:t>
            </w:r>
            <w:r w:rsidRPr="00463AB3">
              <w:t>ompletion date</w:t>
            </w:r>
          </w:p>
        </w:tc>
        <w:tc>
          <w:tcPr>
            <w:tcW w:w="3157" w:type="pct"/>
          </w:tcPr>
          <w:p w14:paraId="0BE643B2" w14:textId="3D602E3E" w:rsidR="00DC0694" w:rsidRDefault="00DC0694" w:rsidP="00DC0694">
            <w:r>
              <w:t>T</w:t>
            </w:r>
            <w:r w:rsidRPr="00463AB3">
              <w:t>he expected date that the grant activity must be completed and the grant spent by</w:t>
            </w:r>
            <w:r w:rsidR="00DF0AF2">
              <w:t>.</w:t>
            </w:r>
            <w:r w:rsidRPr="00463AB3">
              <w:t xml:space="preserve"> </w:t>
            </w:r>
          </w:p>
        </w:tc>
      </w:tr>
      <w:tr w:rsidR="00DC0694" w:rsidRPr="009E3949" w14:paraId="26169DA6" w14:textId="77777777" w:rsidTr="001432F9">
        <w:trPr>
          <w:cantSplit/>
        </w:trPr>
        <w:tc>
          <w:tcPr>
            <w:tcW w:w="1843" w:type="pct"/>
          </w:tcPr>
          <w:p w14:paraId="70BEB999" w14:textId="7F7F321E" w:rsidR="00DC0694" w:rsidRDefault="00DC0694" w:rsidP="00DC0694">
            <w:r>
              <w:t>date of effect</w:t>
            </w:r>
          </w:p>
        </w:tc>
        <w:tc>
          <w:tcPr>
            <w:tcW w:w="3157" w:type="pct"/>
          </w:tcPr>
          <w:p w14:paraId="5FE317D8" w14:textId="5F98E4F5"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C0694" w:rsidRPr="009E3949" w14:paraId="356BAFFA" w14:textId="77777777" w:rsidTr="001432F9">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001432F9">
        <w:trPr>
          <w:cantSplit/>
        </w:trPr>
        <w:tc>
          <w:tcPr>
            <w:tcW w:w="1843" w:type="pct"/>
          </w:tcPr>
          <w:p w14:paraId="337B1D0E" w14:textId="0FF91AEE" w:rsidR="00DC0694" w:rsidRDefault="00DC0694" w:rsidP="00DC0694">
            <w:r>
              <w:t>d</w:t>
            </w:r>
            <w:r w:rsidRPr="001B21A4">
              <w:t>ecision maker</w:t>
            </w:r>
          </w:p>
        </w:tc>
        <w:tc>
          <w:tcPr>
            <w:tcW w:w="3157" w:type="pct"/>
          </w:tcPr>
          <w:p w14:paraId="15167C87" w14:textId="6485F1A8" w:rsidR="00DC0694" w:rsidRPr="006C4678" w:rsidRDefault="00DC0694" w:rsidP="00DC0694">
            <w:r>
              <w:rPr>
                <w:rFonts w:cs="Arial"/>
                <w:lang w:eastAsia="en-AU"/>
              </w:rPr>
              <w:t>T</w:t>
            </w:r>
            <w:r w:rsidRPr="00710FAB">
              <w:rPr>
                <w:rFonts w:cs="Arial"/>
                <w:lang w:eastAsia="en-AU"/>
              </w:rPr>
              <w:t>he person who makes a decision to award a grant</w:t>
            </w:r>
            <w:r>
              <w:rPr>
                <w:rFonts w:cs="Arial"/>
                <w:lang w:eastAsia="en-AU"/>
              </w:rPr>
              <w:t>.</w:t>
            </w:r>
          </w:p>
        </w:tc>
      </w:tr>
      <w:tr w:rsidR="00DC0694" w:rsidRPr="009E3949" w14:paraId="393507DC" w14:textId="77777777" w:rsidTr="001432F9">
        <w:trPr>
          <w:cantSplit/>
        </w:trPr>
        <w:tc>
          <w:tcPr>
            <w:tcW w:w="1843" w:type="pct"/>
          </w:tcPr>
          <w:p w14:paraId="04E6D937" w14:textId="628AE092" w:rsidR="00DC0694" w:rsidRDefault="00DC0694" w:rsidP="00DC0694">
            <w:r>
              <w:t>eligible activities</w:t>
            </w:r>
          </w:p>
        </w:tc>
        <w:tc>
          <w:tcPr>
            <w:tcW w:w="3157" w:type="pct"/>
          </w:tcPr>
          <w:p w14:paraId="2727B41A" w14:textId="2241CE8F"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B77869">
              <w:t>5.1</w:t>
            </w:r>
            <w:r>
              <w:fldChar w:fldCharType="end"/>
            </w:r>
            <w:r w:rsidRPr="006C4678">
              <w:t>.</w:t>
            </w:r>
          </w:p>
        </w:tc>
      </w:tr>
      <w:tr w:rsidR="00DC0694" w:rsidRPr="009E3949" w14:paraId="1D1A29E0" w14:textId="77777777" w:rsidTr="001432F9">
        <w:trPr>
          <w:cantSplit/>
        </w:trPr>
        <w:tc>
          <w:tcPr>
            <w:tcW w:w="1843" w:type="pct"/>
          </w:tcPr>
          <w:p w14:paraId="5287969A" w14:textId="04D61F27" w:rsidR="00DC0694" w:rsidRDefault="00DC0694" w:rsidP="00DC0694">
            <w:r>
              <w:t>eligible application</w:t>
            </w:r>
          </w:p>
        </w:tc>
        <w:tc>
          <w:tcPr>
            <w:tcW w:w="3157" w:type="pct"/>
          </w:tcPr>
          <w:p w14:paraId="36A96F28" w14:textId="1F1FDFA0"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3AF565B9" w:rsidR="00DC0694" w:rsidRPr="006C4678" w:rsidRDefault="00DA53BA" w:rsidP="00DC0694">
            <w:r>
              <w:rPr>
                <w:rFonts w:cs="Arial"/>
                <w:lang w:eastAsia="en-AU"/>
              </w:rPr>
              <w:t>T</w:t>
            </w:r>
            <w:r w:rsidR="00DC0694" w:rsidRPr="00932BB0">
              <w:rPr>
                <w:rFonts w:cs="Arial"/>
                <w:lang w:eastAsia="en-AU"/>
              </w:rPr>
              <w:t>he mandatory criteria which must be met to qualify for a grant. Assessment criteria may apply in addition to eligibility criteria</w:t>
            </w:r>
            <w:r w:rsidR="00DC0694">
              <w:rPr>
                <w:rFonts w:cs="Arial"/>
                <w:lang w:eastAsia="en-AU"/>
              </w:rPr>
              <w:t>.</w:t>
            </w:r>
          </w:p>
        </w:tc>
      </w:tr>
      <w:tr w:rsidR="00DC0694" w:rsidRPr="009E3949" w14:paraId="23D16098" w14:textId="77777777" w:rsidTr="001432F9">
        <w:trPr>
          <w:cantSplit/>
        </w:trPr>
        <w:tc>
          <w:tcPr>
            <w:tcW w:w="1843" w:type="pct"/>
          </w:tcPr>
          <w:p w14:paraId="0908F7C1" w14:textId="1660BB6D" w:rsidR="00DC0694" w:rsidRDefault="00DC0694" w:rsidP="00DC0694">
            <w:r>
              <w:t>eligible expenditure</w:t>
            </w:r>
          </w:p>
        </w:tc>
        <w:tc>
          <w:tcPr>
            <w:tcW w:w="3157" w:type="pct"/>
          </w:tcPr>
          <w:p w14:paraId="38154A55" w14:textId="00F216BB" w:rsidR="00DC0694" w:rsidRPr="006C4678" w:rsidRDefault="00DC0694" w:rsidP="00DC069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5.3</w:t>
            </w:r>
            <w:r>
              <w:fldChar w:fldCharType="end"/>
            </w:r>
            <w:r w:rsidRPr="006C4678">
              <w:t>.</w:t>
            </w:r>
          </w:p>
        </w:tc>
      </w:tr>
      <w:tr w:rsidR="00DE76A8" w:rsidRPr="009E3949" w14:paraId="2C53EFC0" w14:textId="77777777" w:rsidTr="001432F9">
        <w:trPr>
          <w:cantSplit/>
        </w:trPr>
        <w:tc>
          <w:tcPr>
            <w:tcW w:w="1843" w:type="pct"/>
          </w:tcPr>
          <w:p w14:paraId="221BB303" w14:textId="31661BC0" w:rsidR="00DE76A8" w:rsidRPr="00463AB3" w:rsidRDefault="00DE76A8" w:rsidP="00DC0694">
            <w:pPr>
              <w:rPr>
                <w:rFonts w:cs="Arial"/>
                <w:lang w:eastAsia="en-AU"/>
              </w:rPr>
            </w:pPr>
            <w:r>
              <w:rPr>
                <w:rFonts w:cs="Arial"/>
                <w:lang w:eastAsia="en-AU"/>
              </w:rPr>
              <w:t>General Manager</w:t>
            </w:r>
          </w:p>
        </w:tc>
        <w:tc>
          <w:tcPr>
            <w:tcW w:w="3157" w:type="pct"/>
          </w:tcPr>
          <w:p w14:paraId="1BAF3A15" w14:textId="3543642D" w:rsidR="00DE76A8" w:rsidRDefault="0066648F" w:rsidP="00DC0694">
            <w:pPr>
              <w:suppressAutoHyphens/>
              <w:spacing w:before="60"/>
            </w:pPr>
            <w:r>
              <w:t xml:space="preserve">Position title for </w:t>
            </w:r>
            <w:r w:rsidR="00DE76A8">
              <w:t>Senior Executive Service</w:t>
            </w:r>
            <w:r>
              <w:t xml:space="preserve"> level staff within DISR.</w:t>
            </w:r>
          </w:p>
        </w:tc>
      </w:tr>
      <w:tr w:rsidR="00DC0694" w:rsidRPr="009E3949" w14:paraId="5991A130" w14:textId="77777777" w:rsidTr="001432F9">
        <w:trPr>
          <w:cantSplit/>
        </w:trPr>
        <w:tc>
          <w:tcPr>
            <w:tcW w:w="1843" w:type="pct"/>
          </w:tcPr>
          <w:p w14:paraId="4AC52BCF" w14:textId="2139F2F8" w:rsidR="00DC0694" w:rsidRDefault="00DC0694" w:rsidP="00DC0694">
            <w:r w:rsidRPr="00463AB3">
              <w:rPr>
                <w:rFonts w:cs="Arial"/>
                <w:lang w:eastAsia="en-AU"/>
              </w:rPr>
              <w:lastRenderedPageBreak/>
              <w:t xml:space="preserve">grant </w:t>
            </w:r>
          </w:p>
        </w:tc>
        <w:tc>
          <w:tcPr>
            <w:tcW w:w="3157" w:type="pct"/>
          </w:tcPr>
          <w:p w14:paraId="5A2403B2" w14:textId="05EE51E0" w:rsidR="00DC0694" w:rsidRPr="006A6E10" w:rsidRDefault="00DC0694" w:rsidP="00DC0694">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2AEAC0A" w14:textId="20547352" w:rsidR="00DC0694" w:rsidRPr="00181A24" w:rsidRDefault="00DC0694" w:rsidP="00544077">
            <w:pPr>
              <w:pStyle w:val="NumberedList2"/>
              <w:numPr>
                <w:ilvl w:val="1"/>
                <w:numId w:val="16"/>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Pr>
                <w:rFonts w:ascii="Arial" w:hAnsi="Arial" w:cs="Arial"/>
                <w:sz w:val="20"/>
                <w:szCs w:val="20"/>
              </w:rPr>
              <w:t xml:space="preserve"> </w:t>
            </w:r>
            <w:hyperlink r:id="rId45" w:history="1">
              <w:r w:rsidR="002B0F9F">
                <w:rPr>
                  <w:rStyle w:val="Hyperlink"/>
                </w:rPr>
                <w:t>Consolidated Revenue Fund</w:t>
              </w:r>
            </w:hyperlink>
            <w:r w:rsidR="002B0F9F">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 and</w:t>
            </w:r>
          </w:p>
          <w:p w14:paraId="092E8ADB" w14:textId="720AD671" w:rsidR="00DC0694" w:rsidRPr="006C4678" w:rsidRDefault="00DC0694" w:rsidP="00544077">
            <w:pPr>
              <w:pStyle w:val="NumberedList2"/>
              <w:numPr>
                <w:ilvl w:val="1"/>
                <w:numId w:val="16"/>
              </w:numPr>
              <w:spacing w:before="60"/>
              <w:ind w:left="284"/>
            </w:pPr>
            <w:r w:rsidRPr="00544077">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A0DE1D0" w14:textId="77777777" w:rsidTr="001432F9">
        <w:trPr>
          <w:cantSplit/>
        </w:trPr>
        <w:tc>
          <w:tcPr>
            <w:tcW w:w="1843" w:type="pct"/>
          </w:tcPr>
          <w:p w14:paraId="4AD4CB30" w14:textId="6B50151E" w:rsidR="00DC0694" w:rsidRPr="00463AB3" w:rsidRDefault="00DC0694" w:rsidP="00DC0694">
            <w:pPr>
              <w:rPr>
                <w:rFonts w:cs="Arial"/>
                <w:lang w:eastAsia="en-AU"/>
              </w:rPr>
            </w:pPr>
            <w:r>
              <w:t xml:space="preserve">grant </w:t>
            </w:r>
            <w:r w:rsidRPr="001B21A4">
              <w:t>activity</w:t>
            </w:r>
            <w:r>
              <w:t>/activities</w:t>
            </w:r>
          </w:p>
        </w:tc>
        <w:tc>
          <w:tcPr>
            <w:tcW w:w="3157" w:type="pct"/>
          </w:tcPr>
          <w:p w14:paraId="6083C448" w14:textId="3B0035BA" w:rsidR="00DC0694" w:rsidRDefault="00DC0694" w:rsidP="00DC0694">
            <w:pPr>
              <w:suppressAutoHyphens/>
              <w:spacing w:before="60"/>
            </w:pPr>
            <w:r>
              <w:t>R</w:t>
            </w:r>
            <w:r w:rsidRPr="00A77F5D">
              <w:t>efers to the project/tasks/services that the grantee is required to undertake</w:t>
            </w:r>
            <w:r w:rsidR="000C24D5">
              <w:t>.</w:t>
            </w:r>
          </w:p>
        </w:tc>
      </w:tr>
      <w:tr w:rsidR="00DC0694" w:rsidRPr="009E3949" w14:paraId="2F8F0253" w14:textId="77777777" w:rsidTr="001432F9">
        <w:trPr>
          <w:cantSplit/>
        </w:trPr>
        <w:tc>
          <w:tcPr>
            <w:tcW w:w="1843" w:type="pct"/>
          </w:tcPr>
          <w:p w14:paraId="7CC23C09" w14:textId="4BA002A2" w:rsidR="00DC0694" w:rsidRDefault="00DC0694" w:rsidP="00DC0694">
            <w:r>
              <w:t>grant agreement</w:t>
            </w:r>
          </w:p>
        </w:tc>
        <w:tc>
          <w:tcPr>
            <w:tcW w:w="3157"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14:paraId="2B9667D4" w14:textId="77777777" w:rsidTr="001432F9">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001432F9">
        <w:trPr>
          <w:cantSplit/>
        </w:trPr>
        <w:tc>
          <w:tcPr>
            <w:tcW w:w="1843" w:type="pct"/>
          </w:tcPr>
          <w:p w14:paraId="3CE2C33D" w14:textId="4D277966" w:rsidR="00DC0694" w:rsidRDefault="00DC0694" w:rsidP="00DC0694">
            <w:r>
              <w:t>grant opportunity</w:t>
            </w:r>
          </w:p>
        </w:tc>
        <w:tc>
          <w:tcPr>
            <w:tcW w:w="3157" w:type="pct"/>
          </w:tcPr>
          <w:p w14:paraId="6268CA48" w14:textId="1DFFBC40"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294D4A3A" w14:textId="77777777" w:rsidTr="001432F9">
        <w:trPr>
          <w:cantSplit/>
        </w:trPr>
        <w:tc>
          <w:tcPr>
            <w:tcW w:w="1843" w:type="pct"/>
          </w:tcPr>
          <w:p w14:paraId="12B611CB" w14:textId="71C37DB8" w:rsidR="00DC0694" w:rsidRDefault="00DC0694" w:rsidP="00DC0694">
            <w:r w:rsidRPr="001B21A4">
              <w:t xml:space="preserve">grant </w:t>
            </w:r>
            <w:r>
              <w:t>program</w:t>
            </w:r>
          </w:p>
        </w:tc>
        <w:tc>
          <w:tcPr>
            <w:tcW w:w="3157" w:type="pct"/>
          </w:tcPr>
          <w:p w14:paraId="6DD541E1" w14:textId="677CB61D"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DC0694" w:rsidRPr="005A61FE" w14:paraId="0191E927" w14:textId="77777777" w:rsidTr="001432F9">
        <w:trPr>
          <w:cantSplit/>
        </w:trPr>
        <w:tc>
          <w:tcPr>
            <w:tcW w:w="1843" w:type="pct"/>
          </w:tcPr>
          <w:p w14:paraId="56BB0FA8" w14:textId="77777777" w:rsidR="00DC0694" w:rsidRPr="005A61FE" w:rsidRDefault="004E45A4" w:rsidP="00DC0694">
            <w:hyperlink r:id="rId46" w:history="1">
              <w:r w:rsidR="00DC0694" w:rsidRPr="005A61FE">
                <w:rPr>
                  <w:rStyle w:val="Hyperlink"/>
                </w:rPr>
                <w:t>GrantConnect</w:t>
              </w:r>
            </w:hyperlink>
          </w:p>
        </w:tc>
        <w:tc>
          <w:tcPr>
            <w:tcW w:w="3157" w:type="pct"/>
          </w:tcPr>
          <w:p w14:paraId="61547ED0" w14:textId="0B632861" w:rsidR="00DC0694" w:rsidRPr="005A61FE" w:rsidRDefault="00DC0694" w:rsidP="00DC0694">
            <w:r w:rsidRPr="005A61FE">
              <w:t>The Australian Government’s whole-of-government grants information system, which centralises the publication and reporting of Commonwealth grants in accordance with the CGRGs</w:t>
            </w:r>
            <w:r>
              <w:t>.</w:t>
            </w:r>
          </w:p>
        </w:tc>
      </w:tr>
      <w:tr w:rsidR="00DC0694" w:rsidRPr="009E3949" w14:paraId="504A6426" w14:textId="77777777" w:rsidTr="001432F9">
        <w:trPr>
          <w:cantSplit/>
        </w:trPr>
        <w:tc>
          <w:tcPr>
            <w:tcW w:w="1843" w:type="pct"/>
          </w:tcPr>
          <w:p w14:paraId="41D079E4" w14:textId="0D09C446" w:rsidR="00DC0694" w:rsidRDefault="00DC0694" w:rsidP="00DC0694">
            <w:r>
              <w:t>grantee</w:t>
            </w:r>
          </w:p>
        </w:tc>
        <w:tc>
          <w:tcPr>
            <w:tcW w:w="3157" w:type="pct"/>
          </w:tcPr>
          <w:p w14:paraId="75E0E8A8" w14:textId="47622E59" w:rsidR="00DC0694" w:rsidRPr="006C4678" w:rsidRDefault="00DC0694" w:rsidP="00DC0694">
            <w:r>
              <w:t>The individual/organisation which has been selected to receive a grant</w:t>
            </w:r>
            <w:r w:rsidR="00023E26">
              <w:t>.</w:t>
            </w:r>
          </w:p>
        </w:tc>
      </w:tr>
      <w:tr w:rsidR="00F92513" w:rsidRPr="009E3949" w14:paraId="73095239" w14:textId="77777777" w:rsidTr="001432F9">
        <w:trPr>
          <w:cantSplit/>
        </w:trPr>
        <w:tc>
          <w:tcPr>
            <w:tcW w:w="1843" w:type="pct"/>
          </w:tcPr>
          <w:p w14:paraId="4ACB3167" w14:textId="0EFB7B99" w:rsidR="00F92513" w:rsidRDefault="00F92513" w:rsidP="00DC0694">
            <w:r>
              <w:t>jurisdiction</w:t>
            </w:r>
          </w:p>
        </w:tc>
        <w:tc>
          <w:tcPr>
            <w:tcW w:w="3157" w:type="pct"/>
          </w:tcPr>
          <w:p w14:paraId="70331714" w14:textId="6470F3C5" w:rsidR="00F92513" w:rsidRDefault="006F72A4" w:rsidP="00DC0694">
            <w:r>
              <w:t>A state or territory.</w:t>
            </w:r>
          </w:p>
        </w:tc>
      </w:tr>
      <w:tr w:rsidR="00DC0694" w:rsidRPr="009E3949" w14:paraId="320812CC" w14:textId="77777777" w:rsidTr="001432F9">
        <w:trPr>
          <w:cantSplit/>
        </w:trPr>
        <w:tc>
          <w:tcPr>
            <w:tcW w:w="1843" w:type="pct"/>
          </w:tcPr>
          <w:p w14:paraId="1B0F3510" w14:textId="70A93D51" w:rsidR="00DC0694" w:rsidRDefault="00DC0694" w:rsidP="00DC0694">
            <w:r>
              <w:t>Minister</w:t>
            </w:r>
          </w:p>
        </w:tc>
        <w:tc>
          <w:tcPr>
            <w:tcW w:w="3157" w:type="pct"/>
          </w:tcPr>
          <w:p w14:paraId="31735EC9" w14:textId="634DEF0D" w:rsidR="00DC0694" w:rsidRPr="006C4678" w:rsidRDefault="00DC0694" w:rsidP="00B1468C">
            <w:r w:rsidRPr="006C4678">
              <w:t>The</w:t>
            </w:r>
            <w:r>
              <w:t xml:space="preserve"> Commonwealth</w:t>
            </w:r>
            <w:r w:rsidRPr="006C4678">
              <w:t xml:space="preserve"> Minister</w:t>
            </w:r>
            <w:r>
              <w:t xml:space="preserve"> </w:t>
            </w:r>
            <w:r w:rsidRPr="006C4678">
              <w:t xml:space="preserve">for </w:t>
            </w:r>
            <w:r w:rsidR="00B1468C">
              <w:t>Climate Change and Energy.</w:t>
            </w:r>
          </w:p>
        </w:tc>
      </w:tr>
      <w:tr w:rsidR="00DC0694" w:rsidRPr="009E3949" w14:paraId="78315B9D" w14:textId="77777777" w:rsidTr="001432F9">
        <w:trPr>
          <w:cantSplit/>
        </w:trPr>
        <w:tc>
          <w:tcPr>
            <w:tcW w:w="1843" w:type="pct"/>
          </w:tcPr>
          <w:p w14:paraId="5387D1AB" w14:textId="282585D5" w:rsidR="00DC0694" w:rsidRDefault="00DC0694" w:rsidP="00DC0694">
            <w:r>
              <w:lastRenderedPageBreak/>
              <w:t>personal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FE07B8">
            <w:pPr>
              <w:pStyle w:val="ListParagraph"/>
              <w:numPr>
                <w:ilvl w:val="7"/>
                <w:numId w:val="10"/>
              </w:numPr>
              <w:ind w:left="720" w:hanging="382"/>
            </w:pPr>
            <w:r>
              <w:t>whether the information or opinion is true or not; and</w:t>
            </w:r>
          </w:p>
          <w:p w14:paraId="1C8367C9" w14:textId="056B4E7F" w:rsidR="00DC0694" w:rsidRPr="006C4678" w:rsidRDefault="00DC0694" w:rsidP="00FE07B8">
            <w:pPr>
              <w:pStyle w:val="ListParagraph"/>
              <w:numPr>
                <w:ilvl w:val="7"/>
                <w:numId w:val="10"/>
              </w:numPr>
              <w:ind w:left="720" w:hanging="382"/>
            </w:pPr>
            <w:r>
              <w:t>whether the information or opinion is recorded in a material form or not.</w:t>
            </w:r>
          </w:p>
        </w:tc>
      </w:tr>
      <w:tr w:rsidR="00DC0694" w:rsidRPr="009E3949" w14:paraId="1929BDB2" w14:textId="77777777" w:rsidTr="001432F9">
        <w:trPr>
          <w:cantSplit/>
        </w:trPr>
        <w:tc>
          <w:tcPr>
            <w:tcW w:w="1843" w:type="pct"/>
          </w:tcPr>
          <w:p w14:paraId="2B61CA3A" w14:textId="013A0933" w:rsidR="00DC0694" w:rsidRDefault="00894602" w:rsidP="00DC0694">
            <w:r>
              <w:t>p</w:t>
            </w:r>
            <w:r w:rsidR="00DC0694">
              <w:t xml:space="preserve">rogram </w:t>
            </w:r>
            <w:r>
              <w:t>d</w:t>
            </w:r>
            <w:r w:rsidR="00DC0694">
              <w:t>elegate</w:t>
            </w:r>
          </w:p>
        </w:tc>
        <w:tc>
          <w:tcPr>
            <w:tcW w:w="3157" w:type="pct"/>
          </w:tcPr>
          <w:p w14:paraId="6197D741" w14:textId="0633CECC" w:rsidR="00DC0694" w:rsidRPr="006C4678" w:rsidRDefault="00DC0694" w:rsidP="00DC0694">
            <w:pPr>
              <w:rPr>
                <w:bCs/>
              </w:rPr>
            </w:pPr>
            <w:r>
              <w:t>A manager within the department with responsibility for administering the program.</w:t>
            </w:r>
          </w:p>
        </w:tc>
      </w:tr>
      <w:tr w:rsidR="00DC0694" w:rsidRPr="009E3949" w14:paraId="0C182300" w14:textId="77777777" w:rsidTr="001432F9">
        <w:trPr>
          <w:cantSplit/>
        </w:trPr>
        <w:tc>
          <w:tcPr>
            <w:tcW w:w="1843" w:type="pct"/>
          </w:tcPr>
          <w:p w14:paraId="04FBEB43" w14:textId="117148B6" w:rsidR="00DC0694" w:rsidRDefault="00DC0694" w:rsidP="00DC0694">
            <w:r>
              <w:t>program funding or program funds</w:t>
            </w:r>
          </w:p>
        </w:tc>
        <w:tc>
          <w:tcPr>
            <w:tcW w:w="3157" w:type="pct"/>
          </w:tcPr>
          <w:p w14:paraId="4F7D1193" w14:textId="7D8196F1" w:rsidR="00DC0694" w:rsidRPr="006C4678" w:rsidRDefault="00DC0694" w:rsidP="00DC0694">
            <w:r w:rsidRPr="006C4678">
              <w:rPr>
                <w:bCs/>
              </w:rPr>
              <w:t>The funding made available by the Commonwealth for the program.</w:t>
            </w:r>
          </w:p>
        </w:tc>
      </w:tr>
      <w:tr w:rsidR="00DC0694" w:rsidRPr="009E3949" w14:paraId="1444536A" w14:textId="77777777" w:rsidTr="001432F9">
        <w:trPr>
          <w:cantSplit/>
        </w:trPr>
        <w:tc>
          <w:tcPr>
            <w:tcW w:w="1843" w:type="pct"/>
          </w:tcPr>
          <w:p w14:paraId="1C273EAF" w14:textId="41FF2856" w:rsidR="00DC0694" w:rsidRDefault="00DC0694" w:rsidP="00DC0694">
            <w:r>
              <w:t>project</w:t>
            </w:r>
          </w:p>
        </w:tc>
        <w:tc>
          <w:tcPr>
            <w:tcW w:w="3157" w:type="pct"/>
          </w:tcPr>
          <w:p w14:paraId="289C6E68" w14:textId="6ADA08CB" w:rsidR="00DC0694" w:rsidRPr="006C4678" w:rsidRDefault="00DC0694" w:rsidP="00DC0694">
            <w:pPr>
              <w:rPr>
                <w:color w:val="000000"/>
                <w:w w:val="0"/>
                <w:szCs w:val="20"/>
              </w:rPr>
            </w:pPr>
            <w:r w:rsidRPr="006C4678">
              <w:t>A project described in an application for grant funding under the program.</w:t>
            </w:r>
          </w:p>
        </w:tc>
      </w:tr>
    </w:tbl>
    <w:p w14:paraId="25F65377" w14:textId="77777777" w:rsidR="00230A2B" w:rsidRDefault="00230A2B" w:rsidP="00230A2B"/>
    <w:p w14:paraId="25F65378"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6AF01B64" w14:textId="7CC8F244" w:rsidR="004B7180" w:rsidRDefault="008B176D" w:rsidP="00FE07B8">
      <w:pPr>
        <w:pStyle w:val="Heading2Appendix"/>
        <w:numPr>
          <w:ilvl w:val="0"/>
          <w:numId w:val="14"/>
        </w:numPr>
      </w:pPr>
      <w:bookmarkStart w:id="380" w:name="_Toc158023750"/>
      <w:bookmarkStart w:id="381" w:name="_Toc496536709"/>
      <w:bookmarkStart w:id="382" w:name="_Toc531277537"/>
      <w:bookmarkStart w:id="383" w:name="_Toc955347"/>
      <w:r>
        <w:lastRenderedPageBreak/>
        <w:t xml:space="preserve">Breakdown of </w:t>
      </w:r>
      <w:r w:rsidR="0074053F">
        <w:t>F</w:t>
      </w:r>
      <w:r>
        <w:t>unding by Jurisdiction</w:t>
      </w:r>
      <w:bookmarkEnd w:id="380"/>
    </w:p>
    <w:tbl>
      <w:tblPr>
        <w:tblW w:w="7797" w:type="dxa"/>
        <w:tblLayout w:type="fixed"/>
        <w:tblLook w:val="04A0" w:firstRow="1" w:lastRow="0" w:firstColumn="1" w:lastColumn="0" w:noHBand="0" w:noVBand="1"/>
      </w:tblPr>
      <w:tblGrid>
        <w:gridCol w:w="2704"/>
        <w:gridCol w:w="1712"/>
        <w:gridCol w:w="1680"/>
        <w:gridCol w:w="1701"/>
      </w:tblGrid>
      <w:tr w:rsidR="00FE07B8" w:rsidRPr="00D860D5" w14:paraId="1D9F792D" w14:textId="77777777" w:rsidTr="007420D9">
        <w:trPr>
          <w:cantSplit/>
          <w:trHeight w:val="585"/>
          <w:tblHeader/>
        </w:trPr>
        <w:tc>
          <w:tcPr>
            <w:tcW w:w="2704" w:type="dxa"/>
            <w:tcBorders>
              <w:top w:val="nil"/>
              <w:left w:val="nil"/>
              <w:bottom w:val="nil"/>
              <w:right w:val="nil"/>
            </w:tcBorders>
            <w:shd w:val="clear" w:color="auto" w:fill="1F497D" w:themeFill="text2"/>
            <w:noWrap/>
            <w:vAlign w:val="bottom"/>
            <w:hideMark/>
          </w:tcPr>
          <w:p w14:paraId="17B1C3D2" w14:textId="77777777" w:rsidR="00FE07B8" w:rsidRPr="001E6429" w:rsidRDefault="00FE07B8" w:rsidP="009F28B7">
            <w:pPr>
              <w:spacing w:before="0" w:after="0" w:line="240" w:lineRule="auto"/>
              <w:ind w:left="-531" w:firstLine="568"/>
              <w:rPr>
                <w:rFonts w:cs="Arial"/>
                <w:b/>
                <w:bCs/>
                <w:iCs w:val="0"/>
                <w:color w:val="FFFFFF"/>
                <w:szCs w:val="20"/>
                <w:lang w:eastAsia="en-AU"/>
              </w:rPr>
            </w:pPr>
            <w:r w:rsidRPr="001E6429">
              <w:rPr>
                <w:rFonts w:cs="Arial"/>
                <w:b/>
                <w:bCs/>
                <w:iCs w:val="0"/>
                <w:color w:val="FFFFFF"/>
                <w:szCs w:val="20"/>
                <w:lang w:eastAsia="en-AU"/>
              </w:rPr>
              <w:t>Jurisdiction</w:t>
            </w:r>
          </w:p>
        </w:tc>
        <w:tc>
          <w:tcPr>
            <w:tcW w:w="1712" w:type="dxa"/>
            <w:tcBorders>
              <w:top w:val="single" w:sz="4" w:space="0" w:color="auto"/>
              <w:left w:val="single" w:sz="4" w:space="0" w:color="auto"/>
              <w:bottom w:val="single" w:sz="4" w:space="0" w:color="auto"/>
              <w:right w:val="single" w:sz="4" w:space="0" w:color="auto"/>
            </w:tcBorders>
            <w:shd w:val="clear" w:color="auto" w:fill="1F497D" w:themeFill="text2"/>
            <w:vAlign w:val="bottom"/>
            <w:hideMark/>
          </w:tcPr>
          <w:p w14:paraId="19B207F0" w14:textId="5065D3D8" w:rsidR="00FE07B8" w:rsidRPr="001E6429" w:rsidRDefault="00FE07B8" w:rsidP="00B86E84">
            <w:pPr>
              <w:spacing w:before="0" w:after="0" w:line="240" w:lineRule="auto"/>
              <w:rPr>
                <w:rFonts w:cs="Arial"/>
                <w:b/>
                <w:bCs/>
                <w:iCs w:val="0"/>
                <w:color w:val="FFFFFF"/>
                <w:szCs w:val="20"/>
                <w:lang w:eastAsia="en-AU"/>
              </w:rPr>
            </w:pPr>
            <w:r w:rsidRPr="001E6429">
              <w:rPr>
                <w:rFonts w:cs="Arial"/>
                <w:b/>
                <w:bCs/>
                <w:iCs w:val="0"/>
                <w:color w:val="FFFFFF"/>
                <w:szCs w:val="20"/>
                <w:lang w:eastAsia="en-AU"/>
              </w:rPr>
              <w:t>Count of businesses</w:t>
            </w:r>
            <w:r w:rsidRPr="001E6429">
              <w:rPr>
                <w:rFonts w:cs="Arial"/>
                <w:b/>
                <w:bCs/>
                <w:iCs w:val="0"/>
                <w:color w:val="FFFFFF"/>
                <w:szCs w:val="20"/>
                <w:shd w:val="clear" w:color="auto" w:fill="1F497D" w:themeFill="text2"/>
                <w:lang w:eastAsia="en-AU"/>
              </w:rPr>
              <w:br/>
            </w:r>
            <w:r w:rsidRPr="001E6429">
              <w:rPr>
                <w:rFonts w:cs="Arial"/>
                <w:b/>
                <w:bCs/>
                <w:iCs w:val="0"/>
                <w:color w:val="FFFFFF"/>
                <w:szCs w:val="20"/>
                <w:lang w:eastAsia="en-AU"/>
              </w:rPr>
              <w:t>with 1-199 employees</w:t>
            </w:r>
          </w:p>
        </w:tc>
        <w:tc>
          <w:tcPr>
            <w:tcW w:w="1680" w:type="dxa"/>
            <w:tcBorders>
              <w:top w:val="single" w:sz="4" w:space="0" w:color="auto"/>
              <w:left w:val="nil"/>
              <w:bottom w:val="single" w:sz="4" w:space="0" w:color="auto"/>
              <w:right w:val="single" w:sz="4" w:space="0" w:color="auto"/>
            </w:tcBorders>
            <w:shd w:val="clear" w:color="auto" w:fill="1F497D" w:themeFill="text2"/>
            <w:noWrap/>
            <w:vAlign w:val="bottom"/>
            <w:hideMark/>
          </w:tcPr>
          <w:p w14:paraId="5DE741F3" w14:textId="77777777" w:rsidR="00FE07B8" w:rsidRPr="001E6429" w:rsidRDefault="00FE07B8" w:rsidP="00B86E84">
            <w:pPr>
              <w:spacing w:before="0" w:after="0" w:line="240" w:lineRule="auto"/>
              <w:rPr>
                <w:rFonts w:cs="Arial"/>
                <w:b/>
                <w:bCs/>
                <w:iCs w:val="0"/>
                <w:color w:val="FFFFFF"/>
                <w:szCs w:val="20"/>
                <w:lang w:eastAsia="en-AU"/>
              </w:rPr>
            </w:pPr>
            <w:r w:rsidRPr="001E6429">
              <w:rPr>
                <w:rFonts w:cs="Arial"/>
                <w:b/>
                <w:bCs/>
                <w:iCs w:val="0"/>
                <w:color w:val="FFFFFF"/>
                <w:szCs w:val="20"/>
                <w:lang w:eastAsia="en-AU"/>
              </w:rPr>
              <w:t>Jurisdictional split %</w:t>
            </w:r>
          </w:p>
        </w:tc>
        <w:tc>
          <w:tcPr>
            <w:tcW w:w="1701" w:type="dxa"/>
            <w:tcBorders>
              <w:top w:val="single" w:sz="4" w:space="0" w:color="000000"/>
              <w:left w:val="nil"/>
              <w:bottom w:val="single" w:sz="4" w:space="0" w:color="000000"/>
              <w:right w:val="single" w:sz="4" w:space="0" w:color="000000"/>
            </w:tcBorders>
            <w:shd w:val="clear" w:color="auto" w:fill="1F497D" w:themeFill="text2"/>
            <w:noWrap/>
            <w:vAlign w:val="bottom"/>
            <w:hideMark/>
          </w:tcPr>
          <w:p w14:paraId="0BD9F739" w14:textId="77777777" w:rsidR="00FE07B8" w:rsidRPr="001E6429" w:rsidRDefault="00FE07B8" w:rsidP="00B86E84">
            <w:pPr>
              <w:spacing w:before="0" w:after="0" w:line="240" w:lineRule="auto"/>
              <w:rPr>
                <w:rFonts w:cs="Arial"/>
                <w:b/>
                <w:bCs/>
                <w:iCs w:val="0"/>
                <w:color w:val="FFFFFF"/>
                <w:szCs w:val="20"/>
                <w:lang w:eastAsia="en-AU"/>
              </w:rPr>
            </w:pPr>
            <w:r w:rsidRPr="001E6429">
              <w:rPr>
                <w:rFonts w:cs="Arial"/>
                <w:b/>
                <w:bCs/>
                <w:iCs w:val="0"/>
                <w:color w:val="FFFFFF"/>
                <w:szCs w:val="20"/>
                <w:lang w:eastAsia="en-AU"/>
              </w:rPr>
              <w:t>Financial split $</w:t>
            </w:r>
          </w:p>
        </w:tc>
      </w:tr>
      <w:tr w:rsidR="00FE07B8" w:rsidRPr="00D860D5" w14:paraId="307D76A7" w14:textId="77777777" w:rsidTr="00FE07B8">
        <w:trPr>
          <w:trHeight w:val="431"/>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87D01" w14:textId="77777777" w:rsidR="00FE07B8" w:rsidRPr="0017507B" w:rsidRDefault="00FE07B8" w:rsidP="00B86E84">
            <w:pPr>
              <w:spacing w:before="0" w:after="0" w:line="240" w:lineRule="auto"/>
              <w:rPr>
                <w:rFonts w:cs="Arial"/>
                <w:iCs w:val="0"/>
                <w:color w:val="000000"/>
                <w:szCs w:val="20"/>
                <w:lang w:eastAsia="en-AU"/>
              </w:rPr>
            </w:pPr>
            <w:r w:rsidRPr="0017507B">
              <w:rPr>
                <w:rFonts w:cs="Arial"/>
                <w:iCs w:val="0"/>
                <w:color w:val="000000"/>
                <w:szCs w:val="20"/>
                <w:lang w:eastAsia="en-AU"/>
              </w:rPr>
              <w:t>New South Wales</w:t>
            </w:r>
          </w:p>
        </w:tc>
        <w:tc>
          <w:tcPr>
            <w:tcW w:w="1712" w:type="dxa"/>
            <w:tcBorders>
              <w:top w:val="nil"/>
              <w:left w:val="nil"/>
              <w:bottom w:val="single" w:sz="4" w:space="0" w:color="auto"/>
              <w:right w:val="single" w:sz="4" w:space="0" w:color="auto"/>
            </w:tcBorders>
            <w:shd w:val="clear" w:color="auto" w:fill="auto"/>
            <w:noWrap/>
            <w:vAlign w:val="bottom"/>
            <w:hideMark/>
          </w:tcPr>
          <w:p w14:paraId="1CE0580C"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367,260</w:t>
            </w:r>
          </w:p>
        </w:tc>
        <w:tc>
          <w:tcPr>
            <w:tcW w:w="1680" w:type="dxa"/>
            <w:tcBorders>
              <w:top w:val="nil"/>
              <w:left w:val="nil"/>
              <w:bottom w:val="single" w:sz="4" w:space="0" w:color="auto"/>
              <w:right w:val="single" w:sz="4" w:space="0" w:color="auto"/>
            </w:tcBorders>
            <w:shd w:val="clear" w:color="auto" w:fill="auto"/>
            <w:noWrap/>
            <w:vAlign w:val="bottom"/>
            <w:hideMark/>
          </w:tcPr>
          <w:p w14:paraId="659E7F2D"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36%</w:t>
            </w:r>
          </w:p>
        </w:tc>
        <w:tc>
          <w:tcPr>
            <w:tcW w:w="1701" w:type="dxa"/>
            <w:tcBorders>
              <w:top w:val="nil"/>
              <w:left w:val="nil"/>
              <w:bottom w:val="single" w:sz="4" w:space="0" w:color="000000"/>
              <w:right w:val="single" w:sz="4" w:space="0" w:color="000000"/>
            </w:tcBorders>
            <w:shd w:val="clear" w:color="auto" w:fill="auto"/>
            <w:noWrap/>
            <w:vAlign w:val="bottom"/>
            <w:hideMark/>
          </w:tcPr>
          <w:p w14:paraId="0C81D1BE"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14,919,307</w:t>
            </w:r>
          </w:p>
        </w:tc>
      </w:tr>
      <w:tr w:rsidR="00FE07B8" w:rsidRPr="00D860D5" w14:paraId="5B48B492" w14:textId="77777777" w:rsidTr="00FE07B8">
        <w:trPr>
          <w:trHeight w:val="326"/>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583DB0B8" w14:textId="77777777" w:rsidR="00FE07B8" w:rsidRPr="0017507B" w:rsidRDefault="00FE07B8" w:rsidP="00B86E84">
            <w:pPr>
              <w:spacing w:before="0" w:after="0" w:line="240" w:lineRule="auto"/>
              <w:rPr>
                <w:rFonts w:cs="Arial"/>
                <w:iCs w:val="0"/>
                <w:color w:val="000000"/>
                <w:szCs w:val="20"/>
                <w:lang w:eastAsia="en-AU"/>
              </w:rPr>
            </w:pPr>
            <w:r w:rsidRPr="0017507B">
              <w:rPr>
                <w:rFonts w:cs="Arial"/>
                <w:iCs w:val="0"/>
                <w:color w:val="000000"/>
                <w:szCs w:val="20"/>
                <w:lang w:eastAsia="en-AU"/>
              </w:rPr>
              <w:t>Victoria</w:t>
            </w:r>
          </w:p>
        </w:tc>
        <w:tc>
          <w:tcPr>
            <w:tcW w:w="1712" w:type="dxa"/>
            <w:tcBorders>
              <w:top w:val="nil"/>
              <w:left w:val="nil"/>
              <w:bottom w:val="single" w:sz="4" w:space="0" w:color="auto"/>
              <w:right w:val="single" w:sz="4" w:space="0" w:color="auto"/>
            </w:tcBorders>
            <w:shd w:val="clear" w:color="auto" w:fill="auto"/>
            <w:noWrap/>
            <w:vAlign w:val="bottom"/>
            <w:hideMark/>
          </w:tcPr>
          <w:p w14:paraId="51B16AB2"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264,666</w:t>
            </w:r>
          </w:p>
        </w:tc>
        <w:tc>
          <w:tcPr>
            <w:tcW w:w="1680" w:type="dxa"/>
            <w:tcBorders>
              <w:top w:val="nil"/>
              <w:left w:val="nil"/>
              <w:bottom w:val="single" w:sz="4" w:space="0" w:color="auto"/>
              <w:right w:val="single" w:sz="4" w:space="0" w:color="auto"/>
            </w:tcBorders>
            <w:shd w:val="clear" w:color="auto" w:fill="auto"/>
            <w:noWrap/>
            <w:vAlign w:val="bottom"/>
            <w:hideMark/>
          </w:tcPr>
          <w:p w14:paraId="1E56FF11"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26%</w:t>
            </w:r>
          </w:p>
        </w:tc>
        <w:tc>
          <w:tcPr>
            <w:tcW w:w="1701" w:type="dxa"/>
            <w:tcBorders>
              <w:top w:val="nil"/>
              <w:left w:val="nil"/>
              <w:bottom w:val="single" w:sz="4" w:space="0" w:color="000000"/>
              <w:right w:val="single" w:sz="4" w:space="0" w:color="000000"/>
            </w:tcBorders>
            <w:shd w:val="clear" w:color="auto" w:fill="auto"/>
            <w:noWrap/>
            <w:vAlign w:val="bottom"/>
            <w:hideMark/>
          </w:tcPr>
          <w:p w14:paraId="0A83DED5"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10,751,602</w:t>
            </w:r>
          </w:p>
        </w:tc>
      </w:tr>
      <w:tr w:rsidR="00FE07B8" w:rsidRPr="00D860D5" w14:paraId="331F8CEC" w14:textId="77777777" w:rsidTr="00FE07B8">
        <w:trPr>
          <w:trHeight w:val="326"/>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0F442687" w14:textId="77777777" w:rsidR="00FE07B8" w:rsidRPr="0017507B" w:rsidRDefault="00FE07B8" w:rsidP="00B86E84">
            <w:pPr>
              <w:spacing w:before="0" w:after="0" w:line="240" w:lineRule="auto"/>
              <w:rPr>
                <w:rFonts w:cs="Arial"/>
                <w:iCs w:val="0"/>
                <w:color w:val="000000"/>
                <w:szCs w:val="20"/>
                <w:lang w:eastAsia="en-AU"/>
              </w:rPr>
            </w:pPr>
            <w:r w:rsidRPr="0017507B">
              <w:rPr>
                <w:rFonts w:cs="Arial"/>
                <w:iCs w:val="0"/>
                <w:color w:val="000000"/>
                <w:szCs w:val="20"/>
                <w:lang w:eastAsia="en-AU"/>
              </w:rPr>
              <w:t>Queensland</w:t>
            </w:r>
          </w:p>
        </w:tc>
        <w:tc>
          <w:tcPr>
            <w:tcW w:w="1712" w:type="dxa"/>
            <w:tcBorders>
              <w:top w:val="nil"/>
              <w:left w:val="nil"/>
              <w:bottom w:val="single" w:sz="4" w:space="0" w:color="auto"/>
              <w:right w:val="single" w:sz="4" w:space="0" w:color="auto"/>
            </w:tcBorders>
            <w:shd w:val="clear" w:color="auto" w:fill="auto"/>
            <w:noWrap/>
            <w:vAlign w:val="bottom"/>
            <w:hideMark/>
          </w:tcPr>
          <w:p w14:paraId="4486AFDB"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195,909</w:t>
            </w:r>
          </w:p>
        </w:tc>
        <w:tc>
          <w:tcPr>
            <w:tcW w:w="1680" w:type="dxa"/>
            <w:tcBorders>
              <w:top w:val="nil"/>
              <w:left w:val="nil"/>
              <w:bottom w:val="single" w:sz="4" w:space="0" w:color="auto"/>
              <w:right w:val="single" w:sz="4" w:space="0" w:color="auto"/>
            </w:tcBorders>
            <w:shd w:val="clear" w:color="auto" w:fill="auto"/>
            <w:noWrap/>
            <w:vAlign w:val="bottom"/>
            <w:hideMark/>
          </w:tcPr>
          <w:p w14:paraId="7E1541D7"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19%</w:t>
            </w:r>
          </w:p>
        </w:tc>
        <w:tc>
          <w:tcPr>
            <w:tcW w:w="1701" w:type="dxa"/>
            <w:tcBorders>
              <w:top w:val="nil"/>
              <w:left w:val="nil"/>
              <w:bottom w:val="single" w:sz="4" w:space="0" w:color="000000"/>
              <w:right w:val="single" w:sz="4" w:space="0" w:color="000000"/>
            </w:tcBorders>
            <w:shd w:val="clear" w:color="auto" w:fill="auto"/>
            <w:noWrap/>
            <w:vAlign w:val="bottom"/>
            <w:hideMark/>
          </w:tcPr>
          <w:p w14:paraId="108BDAC8"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7,958,467</w:t>
            </w:r>
          </w:p>
        </w:tc>
      </w:tr>
      <w:tr w:rsidR="00FE07B8" w:rsidRPr="00D860D5" w14:paraId="015D92A7" w14:textId="77777777" w:rsidTr="00FE07B8">
        <w:trPr>
          <w:trHeight w:val="326"/>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5C6DFCF2" w14:textId="77777777" w:rsidR="00FE07B8" w:rsidRPr="0017507B" w:rsidRDefault="00FE07B8" w:rsidP="00B86E84">
            <w:pPr>
              <w:spacing w:before="0" w:after="0" w:line="240" w:lineRule="auto"/>
              <w:rPr>
                <w:rFonts w:cs="Arial"/>
                <w:iCs w:val="0"/>
                <w:color w:val="000000"/>
                <w:szCs w:val="20"/>
                <w:lang w:eastAsia="en-AU"/>
              </w:rPr>
            </w:pPr>
            <w:r w:rsidRPr="0017507B">
              <w:rPr>
                <w:rFonts w:cs="Arial"/>
                <w:iCs w:val="0"/>
                <w:color w:val="000000"/>
                <w:szCs w:val="20"/>
                <w:lang w:eastAsia="en-AU"/>
              </w:rPr>
              <w:t>South Australia</w:t>
            </w:r>
          </w:p>
        </w:tc>
        <w:tc>
          <w:tcPr>
            <w:tcW w:w="1712" w:type="dxa"/>
            <w:tcBorders>
              <w:top w:val="nil"/>
              <w:left w:val="nil"/>
              <w:bottom w:val="single" w:sz="4" w:space="0" w:color="auto"/>
              <w:right w:val="single" w:sz="4" w:space="0" w:color="auto"/>
            </w:tcBorders>
            <w:shd w:val="clear" w:color="auto" w:fill="auto"/>
            <w:noWrap/>
            <w:vAlign w:val="bottom"/>
            <w:hideMark/>
          </w:tcPr>
          <w:p w14:paraId="028DA722"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56,461</w:t>
            </w:r>
          </w:p>
        </w:tc>
        <w:tc>
          <w:tcPr>
            <w:tcW w:w="1680" w:type="dxa"/>
            <w:tcBorders>
              <w:top w:val="nil"/>
              <w:left w:val="nil"/>
              <w:bottom w:val="single" w:sz="4" w:space="0" w:color="auto"/>
              <w:right w:val="single" w:sz="4" w:space="0" w:color="auto"/>
            </w:tcBorders>
            <w:shd w:val="clear" w:color="auto" w:fill="auto"/>
            <w:noWrap/>
            <w:vAlign w:val="bottom"/>
            <w:hideMark/>
          </w:tcPr>
          <w:p w14:paraId="0F518751"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6%</w:t>
            </w:r>
          </w:p>
        </w:tc>
        <w:tc>
          <w:tcPr>
            <w:tcW w:w="1701" w:type="dxa"/>
            <w:tcBorders>
              <w:top w:val="nil"/>
              <w:left w:val="nil"/>
              <w:bottom w:val="single" w:sz="4" w:space="0" w:color="000000"/>
              <w:right w:val="single" w:sz="4" w:space="0" w:color="000000"/>
            </w:tcBorders>
            <w:shd w:val="clear" w:color="auto" w:fill="auto"/>
            <w:noWrap/>
            <w:vAlign w:val="bottom"/>
            <w:hideMark/>
          </w:tcPr>
          <w:p w14:paraId="45C0D83D"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2,293,631</w:t>
            </w:r>
          </w:p>
        </w:tc>
      </w:tr>
      <w:tr w:rsidR="00FE07B8" w:rsidRPr="00D860D5" w14:paraId="4973E1AE" w14:textId="77777777" w:rsidTr="00FE07B8">
        <w:trPr>
          <w:trHeight w:val="326"/>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7DCFAF63" w14:textId="77777777" w:rsidR="00FE07B8" w:rsidRPr="0017507B" w:rsidRDefault="00FE07B8" w:rsidP="00B86E84">
            <w:pPr>
              <w:spacing w:before="0" w:after="0" w:line="240" w:lineRule="auto"/>
              <w:rPr>
                <w:rFonts w:cs="Arial"/>
                <w:iCs w:val="0"/>
                <w:color w:val="000000"/>
                <w:szCs w:val="20"/>
                <w:lang w:eastAsia="en-AU"/>
              </w:rPr>
            </w:pPr>
            <w:r w:rsidRPr="0017507B">
              <w:rPr>
                <w:rFonts w:cs="Arial"/>
                <w:iCs w:val="0"/>
                <w:color w:val="000000"/>
                <w:szCs w:val="20"/>
                <w:lang w:eastAsia="en-AU"/>
              </w:rPr>
              <w:t>Western Australia</w:t>
            </w:r>
          </w:p>
        </w:tc>
        <w:tc>
          <w:tcPr>
            <w:tcW w:w="1712" w:type="dxa"/>
            <w:tcBorders>
              <w:top w:val="nil"/>
              <w:left w:val="nil"/>
              <w:bottom w:val="single" w:sz="4" w:space="0" w:color="auto"/>
              <w:right w:val="single" w:sz="4" w:space="0" w:color="auto"/>
            </w:tcBorders>
            <w:shd w:val="clear" w:color="auto" w:fill="auto"/>
            <w:noWrap/>
            <w:vAlign w:val="bottom"/>
            <w:hideMark/>
          </w:tcPr>
          <w:p w14:paraId="238854F1"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91,433</w:t>
            </w:r>
          </w:p>
        </w:tc>
        <w:tc>
          <w:tcPr>
            <w:tcW w:w="1680" w:type="dxa"/>
            <w:tcBorders>
              <w:top w:val="nil"/>
              <w:left w:val="nil"/>
              <w:bottom w:val="single" w:sz="4" w:space="0" w:color="auto"/>
              <w:right w:val="single" w:sz="4" w:space="0" w:color="auto"/>
            </w:tcBorders>
            <w:shd w:val="clear" w:color="auto" w:fill="auto"/>
            <w:noWrap/>
            <w:vAlign w:val="bottom"/>
            <w:hideMark/>
          </w:tcPr>
          <w:p w14:paraId="402F56D3"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9%</w:t>
            </w:r>
          </w:p>
        </w:tc>
        <w:tc>
          <w:tcPr>
            <w:tcW w:w="1701" w:type="dxa"/>
            <w:tcBorders>
              <w:top w:val="nil"/>
              <w:left w:val="nil"/>
              <w:bottom w:val="single" w:sz="4" w:space="0" w:color="000000"/>
              <w:right w:val="single" w:sz="4" w:space="0" w:color="000000"/>
            </w:tcBorders>
            <w:shd w:val="clear" w:color="auto" w:fill="auto"/>
            <w:noWrap/>
            <w:vAlign w:val="bottom"/>
            <w:hideMark/>
          </w:tcPr>
          <w:p w14:paraId="7322BC1C"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3,714,309</w:t>
            </w:r>
          </w:p>
        </w:tc>
      </w:tr>
      <w:tr w:rsidR="00FE07B8" w:rsidRPr="00D860D5" w14:paraId="76403CEF" w14:textId="77777777" w:rsidTr="00FE07B8">
        <w:trPr>
          <w:trHeight w:val="326"/>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7DA59B23" w14:textId="77777777" w:rsidR="00FE07B8" w:rsidRPr="0017507B" w:rsidRDefault="00FE07B8" w:rsidP="00B86E84">
            <w:pPr>
              <w:spacing w:before="0" w:after="0" w:line="240" w:lineRule="auto"/>
              <w:rPr>
                <w:rFonts w:cs="Arial"/>
                <w:iCs w:val="0"/>
                <w:color w:val="000000"/>
                <w:szCs w:val="20"/>
                <w:lang w:eastAsia="en-AU"/>
              </w:rPr>
            </w:pPr>
            <w:r w:rsidRPr="0017507B">
              <w:rPr>
                <w:rFonts w:cs="Arial"/>
                <w:iCs w:val="0"/>
                <w:color w:val="000000"/>
                <w:szCs w:val="20"/>
                <w:lang w:eastAsia="en-AU"/>
              </w:rPr>
              <w:t>Tasmania</w:t>
            </w:r>
          </w:p>
        </w:tc>
        <w:tc>
          <w:tcPr>
            <w:tcW w:w="1712" w:type="dxa"/>
            <w:tcBorders>
              <w:top w:val="nil"/>
              <w:left w:val="nil"/>
              <w:bottom w:val="single" w:sz="4" w:space="0" w:color="auto"/>
              <w:right w:val="single" w:sz="4" w:space="0" w:color="auto"/>
            </w:tcBorders>
            <w:shd w:val="clear" w:color="auto" w:fill="auto"/>
            <w:noWrap/>
            <w:vAlign w:val="bottom"/>
            <w:hideMark/>
          </w:tcPr>
          <w:p w14:paraId="553D8021"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17,610</w:t>
            </w:r>
          </w:p>
        </w:tc>
        <w:tc>
          <w:tcPr>
            <w:tcW w:w="1680" w:type="dxa"/>
            <w:tcBorders>
              <w:top w:val="nil"/>
              <w:left w:val="nil"/>
              <w:bottom w:val="single" w:sz="4" w:space="0" w:color="auto"/>
              <w:right w:val="single" w:sz="4" w:space="0" w:color="auto"/>
            </w:tcBorders>
            <w:shd w:val="clear" w:color="auto" w:fill="auto"/>
            <w:noWrap/>
            <w:vAlign w:val="bottom"/>
            <w:hideMark/>
          </w:tcPr>
          <w:p w14:paraId="336959EA"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2%</w:t>
            </w:r>
          </w:p>
        </w:tc>
        <w:tc>
          <w:tcPr>
            <w:tcW w:w="1701" w:type="dxa"/>
            <w:tcBorders>
              <w:top w:val="nil"/>
              <w:left w:val="nil"/>
              <w:bottom w:val="single" w:sz="4" w:space="0" w:color="000000"/>
              <w:right w:val="single" w:sz="4" w:space="0" w:color="000000"/>
            </w:tcBorders>
            <w:shd w:val="clear" w:color="auto" w:fill="auto"/>
            <w:noWrap/>
            <w:vAlign w:val="bottom"/>
            <w:hideMark/>
          </w:tcPr>
          <w:p w14:paraId="6BAB3D5F"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715,376</w:t>
            </w:r>
          </w:p>
        </w:tc>
      </w:tr>
      <w:tr w:rsidR="00FE07B8" w:rsidRPr="00D860D5" w14:paraId="732C0497" w14:textId="77777777" w:rsidTr="00FE07B8">
        <w:trPr>
          <w:trHeight w:val="326"/>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196E8C05" w14:textId="77777777" w:rsidR="00FE07B8" w:rsidRPr="0017507B" w:rsidRDefault="00FE07B8" w:rsidP="00B86E84">
            <w:pPr>
              <w:spacing w:before="0" w:after="0" w:line="240" w:lineRule="auto"/>
              <w:rPr>
                <w:rFonts w:cs="Arial"/>
                <w:iCs w:val="0"/>
                <w:color w:val="000000"/>
                <w:szCs w:val="20"/>
                <w:lang w:eastAsia="en-AU"/>
              </w:rPr>
            </w:pPr>
            <w:r w:rsidRPr="0017507B">
              <w:rPr>
                <w:rFonts w:cs="Arial"/>
                <w:iCs w:val="0"/>
                <w:color w:val="000000"/>
                <w:szCs w:val="20"/>
                <w:lang w:eastAsia="en-AU"/>
              </w:rPr>
              <w:t>Northern Territory</w:t>
            </w:r>
          </w:p>
        </w:tc>
        <w:tc>
          <w:tcPr>
            <w:tcW w:w="1712" w:type="dxa"/>
            <w:tcBorders>
              <w:top w:val="nil"/>
              <w:left w:val="nil"/>
              <w:bottom w:val="single" w:sz="4" w:space="0" w:color="auto"/>
              <w:right w:val="single" w:sz="4" w:space="0" w:color="auto"/>
            </w:tcBorders>
            <w:shd w:val="clear" w:color="auto" w:fill="auto"/>
            <w:noWrap/>
            <w:vAlign w:val="bottom"/>
            <w:hideMark/>
          </w:tcPr>
          <w:p w14:paraId="40FE6492"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6,693</w:t>
            </w:r>
          </w:p>
        </w:tc>
        <w:tc>
          <w:tcPr>
            <w:tcW w:w="1680" w:type="dxa"/>
            <w:tcBorders>
              <w:top w:val="nil"/>
              <w:left w:val="nil"/>
              <w:bottom w:val="single" w:sz="4" w:space="0" w:color="auto"/>
              <w:right w:val="single" w:sz="4" w:space="0" w:color="auto"/>
            </w:tcBorders>
            <w:shd w:val="clear" w:color="auto" w:fill="auto"/>
            <w:noWrap/>
            <w:vAlign w:val="bottom"/>
            <w:hideMark/>
          </w:tcPr>
          <w:p w14:paraId="7A651D30"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1%</w:t>
            </w:r>
          </w:p>
        </w:tc>
        <w:tc>
          <w:tcPr>
            <w:tcW w:w="1701" w:type="dxa"/>
            <w:tcBorders>
              <w:top w:val="nil"/>
              <w:left w:val="nil"/>
              <w:bottom w:val="single" w:sz="4" w:space="0" w:color="000000"/>
              <w:right w:val="single" w:sz="4" w:space="0" w:color="000000"/>
            </w:tcBorders>
            <w:shd w:val="clear" w:color="auto" w:fill="auto"/>
            <w:noWrap/>
            <w:vAlign w:val="bottom"/>
            <w:hideMark/>
          </w:tcPr>
          <w:p w14:paraId="141DA6B6"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271,892</w:t>
            </w:r>
          </w:p>
        </w:tc>
      </w:tr>
      <w:tr w:rsidR="00FE07B8" w:rsidRPr="00D860D5" w14:paraId="6DB193D6" w14:textId="77777777" w:rsidTr="00FE07B8">
        <w:trPr>
          <w:trHeight w:val="326"/>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7AB914C1" w14:textId="77777777" w:rsidR="00FE07B8" w:rsidRPr="0017507B" w:rsidRDefault="00FE07B8" w:rsidP="00B86E84">
            <w:pPr>
              <w:spacing w:before="0" w:after="0" w:line="240" w:lineRule="auto"/>
              <w:rPr>
                <w:rFonts w:cs="Arial"/>
                <w:iCs w:val="0"/>
                <w:color w:val="000000"/>
                <w:szCs w:val="20"/>
                <w:lang w:eastAsia="en-AU"/>
              </w:rPr>
            </w:pPr>
            <w:r w:rsidRPr="0017507B">
              <w:rPr>
                <w:rFonts w:cs="Arial"/>
                <w:iCs w:val="0"/>
                <w:color w:val="000000"/>
                <w:szCs w:val="20"/>
                <w:lang w:eastAsia="en-AU"/>
              </w:rPr>
              <w:t>Australian Capital Territory</w:t>
            </w:r>
          </w:p>
        </w:tc>
        <w:tc>
          <w:tcPr>
            <w:tcW w:w="1712" w:type="dxa"/>
            <w:tcBorders>
              <w:top w:val="nil"/>
              <w:left w:val="nil"/>
              <w:bottom w:val="single" w:sz="4" w:space="0" w:color="auto"/>
              <w:right w:val="single" w:sz="4" w:space="0" w:color="auto"/>
            </w:tcBorders>
            <w:shd w:val="clear" w:color="auto" w:fill="auto"/>
            <w:noWrap/>
            <w:vAlign w:val="bottom"/>
            <w:hideMark/>
          </w:tcPr>
          <w:p w14:paraId="295E32B7"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15,175</w:t>
            </w:r>
          </w:p>
        </w:tc>
        <w:tc>
          <w:tcPr>
            <w:tcW w:w="1680" w:type="dxa"/>
            <w:tcBorders>
              <w:top w:val="nil"/>
              <w:left w:val="nil"/>
              <w:bottom w:val="single" w:sz="4" w:space="0" w:color="auto"/>
              <w:right w:val="single" w:sz="4" w:space="0" w:color="auto"/>
            </w:tcBorders>
            <w:shd w:val="clear" w:color="auto" w:fill="auto"/>
            <w:noWrap/>
            <w:vAlign w:val="bottom"/>
            <w:hideMark/>
          </w:tcPr>
          <w:p w14:paraId="1DCC6109"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1%</w:t>
            </w:r>
          </w:p>
        </w:tc>
        <w:tc>
          <w:tcPr>
            <w:tcW w:w="1701" w:type="dxa"/>
            <w:tcBorders>
              <w:top w:val="nil"/>
              <w:left w:val="nil"/>
              <w:bottom w:val="single" w:sz="4" w:space="0" w:color="000000"/>
              <w:right w:val="single" w:sz="4" w:space="0" w:color="000000"/>
            </w:tcBorders>
            <w:shd w:val="clear" w:color="auto" w:fill="auto"/>
            <w:noWrap/>
            <w:vAlign w:val="bottom"/>
            <w:hideMark/>
          </w:tcPr>
          <w:p w14:paraId="44B365D8" w14:textId="77777777" w:rsidR="00FE07B8" w:rsidRPr="0017507B" w:rsidRDefault="00FE07B8" w:rsidP="00B86E84">
            <w:pPr>
              <w:spacing w:before="0" w:after="0" w:line="240" w:lineRule="auto"/>
              <w:jc w:val="right"/>
              <w:rPr>
                <w:rFonts w:cs="Arial"/>
                <w:iCs w:val="0"/>
                <w:color w:val="000000"/>
                <w:szCs w:val="20"/>
                <w:lang w:eastAsia="en-AU"/>
              </w:rPr>
            </w:pPr>
            <w:r w:rsidRPr="0017507B">
              <w:rPr>
                <w:rFonts w:cs="Arial"/>
                <w:iCs w:val="0"/>
                <w:color w:val="000000"/>
                <w:szCs w:val="20"/>
                <w:lang w:eastAsia="en-AU"/>
              </w:rPr>
              <w:t>616,458</w:t>
            </w:r>
          </w:p>
        </w:tc>
      </w:tr>
      <w:tr w:rsidR="00FE07B8" w:rsidRPr="00D860D5" w14:paraId="6421C319" w14:textId="77777777" w:rsidTr="00FE07B8">
        <w:trPr>
          <w:trHeight w:val="565"/>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5081605E" w14:textId="77777777" w:rsidR="00FE07B8" w:rsidRPr="0017507B" w:rsidRDefault="00FE07B8" w:rsidP="00B86E84">
            <w:pPr>
              <w:spacing w:before="0" w:after="0" w:line="240" w:lineRule="auto"/>
              <w:rPr>
                <w:rFonts w:cs="Arial"/>
                <w:b/>
                <w:bCs/>
                <w:i/>
                <w:color w:val="000000"/>
                <w:szCs w:val="20"/>
                <w:lang w:eastAsia="en-AU"/>
              </w:rPr>
            </w:pPr>
            <w:r w:rsidRPr="0017507B">
              <w:rPr>
                <w:rFonts w:cs="Arial"/>
                <w:b/>
                <w:bCs/>
                <w:i/>
                <w:color w:val="000000"/>
                <w:szCs w:val="20"/>
                <w:lang w:eastAsia="en-AU"/>
              </w:rPr>
              <w:t>Australia</w:t>
            </w:r>
          </w:p>
        </w:tc>
        <w:tc>
          <w:tcPr>
            <w:tcW w:w="1712" w:type="dxa"/>
            <w:tcBorders>
              <w:top w:val="nil"/>
              <w:left w:val="nil"/>
              <w:bottom w:val="single" w:sz="4" w:space="0" w:color="auto"/>
              <w:right w:val="single" w:sz="4" w:space="0" w:color="auto"/>
            </w:tcBorders>
            <w:shd w:val="clear" w:color="auto" w:fill="auto"/>
            <w:noWrap/>
            <w:vAlign w:val="bottom"/>
            <w:hideMark/>
          </w:tcPr>
          <w:p w14:paraId="0E5AD815" w14:textId="77777777" w:rsidR="00FE07B8" w:rsidRPr="0017507B" w:rsidRDefault="00FE07B8" w:rsidP="00B86E84">
            <w:pPr>
              <w:spacing w:before="0" w:after="0" w:line="240" w:lineRule="auto"/>
              <w:jc w:val="right"/>
              <w:rPr>
                <w:rFonts w:cs="Arial"/>
                <w:i/>
                <w:color w:val="000000"/>
                <w:szCs w:val="20"/>
                <w:lang w:eastAsia="en-AU"/>
              </w:rPr>
            </w:pPr>
            <w:r w:rsidRPr="0017507B">
              <w:rPr>
                <w:rFonts w:cs="Arial"/>
                <w:i/>
                <w:color w:val="000000"/>
                <w:szCs w:val="20"/>
                <w:lang w:eastAsia="en-AU"/>
              </w:rPr>
              <w:t>1,015,207</w:t>
            </w:r>
          </w:p>
        </w:tc>
        <w:tc>
          <w:tcPr>
            <w:tcW w:w="1680" w:type="dxa"/>
            <w:tcBorders>
              <w:top w:val="nil"/>
              <w:left w:val="nil"/>
              <w:bottom w:val="single" w:sz="4" w:space="0" w:color="auto"/>
              <w:right w:val="single" w:sz="4" w:space="0" w:color="auto"/>
            </w:tcBorders>
            <w:shd w:val="clear" w:color="auto" w:fill="auto"/>
            <w:noWrap/>
            <w:vAlign w:val="bottom"/>
            <w:hideMark/>
          </w:tcPr>
          <w:p w14:paraId="4E20609D" w14:textId="77777777" w:rsidR="00FE07B8" w:rsidRPr="0017507B" w:rsidRDefault="00FE07B8" w:rsidP="00B86E84">
            <w:pPr>
              <w:spacing w:before="0" w:after="0" w:line="240" w:lineRule="auto"/>
              <w:jc w:val="right"/>
              <w:rPr>
                <w:rFonts w:cs="Arial"/>
                <w:i/>
                <w:color w:val="000000"/>
                <w:szCs w:val="20"/>
                <w:lang w:eastAsia="en-AU"/>
              </w:rPr>
            </w:pPr>
            <w:r w:rsidRPr="0017507B">
              <w:rPr>
                <w:rFonts w:cs="Arial"/>
                <w:i/>
                <w:color w:val="000000"/>
                <w:szCs w:val="20"/>
                <w:lang w:eastAsia="en-AU"/>
              </w:rPr>
              <w:t>100%</w:t>
            </w:r>
          </w:p>
        </w:tc>
        <w:tc>
          <w:tcPr>
            <w:tcW w:w="1701" w:type="dxa"/>
            <w:tcBorders>
              <w:top w:val="nil"/>
              <w:left w:val="nil"/>
              <w:bottom w:val="single" w:sz="4" w:space="0" w:color="000000"/>
              <w:right w:val="single" w:sz="4" w:space="0" w:color="000000"/>
            </w:tcBorders>
            <w:shd w:val="clear" w:color="auto" w:fill="auto"/>
            <w:noWrap/>
            <w:vAlign w:val="bottom"/>
            <w:hideMark/>
          </w:tcPr>
          <w:p w14:paraId="4B274FB6" w14:textId="77777777" w:rsidR="00FE07B8" w:rsidRPr="0017507B" w:rsidRDefault="00FE07B8" w:rsidP="00B86E84">
            <w:pPr>
              <w:spacing w:before="0" w:after="0" w:line="240" w:lineRule="auto"/>
              <w:jc w:val="right"/>
              <w:rPr>
                <w:rFonts w:cs="Arial"/>
                <w:i/>
                <w:color w:val="000000"/>
                <w:szCs w:val="20"/>
                <w:lang w:eastAsia="en-AU"/>
              </w:rPr>
            </w:pPr>
            <w:r w:rsidRPr="0017507B">
              <w:rPr>
                <w:rFonts w:cs="Arial"/>
                <w:i/>
                <w:color w:val="000000"/>
                <w:szCs w:val="20"/>
                <w:lang w:eastAsia="en-AU"/>
              </w:rPr>
              <w:t>41,241,042</w:t>
            </w:r>
          </w:p>
        </w:tc>
      </w:tr>
    </w:tbl>
    <w:p w14:paraId="4FAAF796" w14:textId="543EECA2" w:rsidR="0074053F" w:rsidRDefault="001D14F6" w:rsidP="00B86E84">
      <w:r w:rsidRPr="001D14F6">
        <w:t>The distribution of businesses is based on the ABS Count of Australian Businesses including Entries and Exits, Ju</w:t>
      </w:r>
      <w:r w:rsidR="00560985">
        <w:t>ly</w:t>
      </w:r>
      <w:r w:rsidRPr="001D14F6">
        <w:t xml:space="preserve"> 2018 to June 2022. </w:t>
      </w:r>
      <w:r w:rsidR="00034FB7" w:rsidRPr="00034FB7">
        <w:t>Businesses by Industry Division by Statistical Area Level 2 by Annualised Employment Size Ranges, June 2022</w:t>
      </w:r>
      <w:r w:rsidR="00034FB7">
        <w:t xml:space="preserve">. </w:t>
      </w:r>
      <w:r w:rsidRPr="001D14F6">
        <w:t xml:space="preserve">Refer to: </w:t>
      </w:r>
      <w:hyperlink r:id="rId47" w:history="1">
        <w:r w:rsidRPr="00803DA2">
          <w:rPr>
            <w:rStyle w:val="Hyperlink"/>
          </w:rPr>
          <w:t>https://www.abs.gov.au/statistics/economy/business-indicators/counts-australian-businesses-including-entries-and-exits/jul2018-jun2022</w:t>
        </w:r>
      </w:hyperlink>
      <w:r>
        <w:t xml:space="preserve"> </w:t>
      </w:r>
    </w:p>
    <w:p w14:paraId="0D08F2F3" w14:textId="2B5CFD90" w:rsidR="001E6429" w:rsidRDefault="001E6429" w:rsidP="00B86E84"/>
    <w:p w14:paraId="29785A60" w14:textId="6093E014" w:rsidR="001E6429" w:rsidRDefault="001E6429" w:rsidP="00B86E84"/>
    <w:p w14:paraId="24085368" w14:textId="51D6684C" w:rsidR="001E6429" w:rsidRDefault="001E6429" w:rsidP="00B86E84"/>
    <w:p w14:paraId="296C1543" w14:textId="233A49A2" w:rsidR="001E6429" w:rsidRDefault="001E6429" w:rsidP="00B86E84"/>
    <w:p w14:paraId="0E278972" w14:textId="17E6A39E" w:rsidR="001E6429" w:rsidRDefault="001E6429" w:rsidP="00B86E84"/>
    <w:p w14:paraId="061FA118" w14:textId="66BCBBEA" w:rsidR="001E6429" w:rsidRDefault="001E6429" w:rsidP="00B86E84"/>
    <w:p w14:paraId="7181E6F5" w14:textId="7AF0B831" w:rsidR="001E6429" w:rsidRDefault="001E6429" w:rsidP="00B86E84"/>
    <w:p w14:paraId="7FD71B52" w14:textId="6FB7C57D" w:rsidR="001E6429" w:rsidRDefault="001E6429" w:rsidP="00B86E84"/>
    <w:p w14:paraId="78204EA2" w14:textId="21AC8BCC" w:rsidR="001E6429" w:rsidRDefault="001E6429" w:rsidP="00B86E84"/>
    <w:p w14:paraId="737BC721" w14:textId="48F1E980" w:rsidR="001E6429" w:rsidRDefault="001E6429" w:rsidP="00B86E84"/>
    <w:p w14:paraId="0397A194" w14:textId="54776677" w:rsidR="001E6429" w:rsidRDefault="001E6429" w:rsidP="00B86E84"/>
    <w:p w14:paraId="03A2BECC" w14:textId="05C2319F" w:rsidR="001E6429" w:rsidRDefault="001E6429" w:rsidP="00B86E84"/>
    <w:p w14:paraId="05F641E2" w14:textId="080AC71E" w:rsidR="001E6429" w:rsidRDefault="001E6429" w:rsidP="00B86E84"/>
    <w:p w14:paraId="20858219" w14:textId="68A36B3F" w:rsidR="001E6429" w:rsidRDefault="001E6429" w:rsidP="00B86E84"/>
    <w:p w14:paraId="60564A65" w14:textId="42BBF4A4" w:rsidR="001E6429" w:rsidRDefault="001E6429" w:rsidP="00B86E84"/>
    <w:p w14:paraId="3FA5026F" w14:textId="55948223" w:rsidR="001E6429" w:rsidRDefault="001E6429" w:rsidP="00B86E84"/>
    <w:p w14:paraId="3D515241" w14:textId="371B87A3" w:rsidR="001E6429" w:rsidRDefault="001E6429" w:rsidP="00B86E84"/>
    <w:p w14:paraId="362F5906" w14:textId="77777777" w:rsidR="001E6429" w:rsidRDefault="001E6429" w:rsidP="00B86E84"/>
    <w:p w14:paraId="3A5019B6" w14:textId="5D2EEEF2" w:rsidR="0074053F" w:rsidRDefault="0074053F" w:rsidP="00FE07B8">
      <w:pPr>
        <w:pStyle w:val="Heading2Appendix"/>
        <w:numPr>
          <w:ilvl w:val="0"/>
          <w:numId w:val="14"/>
        </w:numPr>
      </w:pPr>
      <w:bookmarkStart w:id="384" w:name="_Toc158023751"/>
      <w:r>
        <w:lastRenderedPageBreak/>
        <w:t>Eligible Activities</w:t>
      </w:r>
      <w:bookmarkEnd w:id="384"/>
    </w:p>
    <w:p w14:paraId="4FB9673D" w14:textId="1134A0D0" w:rsidR="001E6429" w:rsidRDefault="006F5FD0" w:rsidP="00F92513">
      <w:r>
        <w:t>You must select activities from this list. If you are selecting multiple activities, you can choose any combination of activities from any focus area. Activities not listed will not be funded.</w:t>
      </w:r>
    </w:p>
    <w:tbl>
      <w:tblPr>
        <w:tblW w:w="9286" w:type="dxa"/>
        <w:tblInd w:w="2" w:type="dxa"/>
        <w:tblCellMar>
          <w:left w:w="0" w:type="dxa"/>
          <w:right w:w="0" w:type="dxa"/>
        </w:tblCellMar>
        <w:tblLook w:val="04A0" w:firstRow="1" w:lastRow="0" w:firstColumn="1" w:lastColumn="0" w:noHBand="0" w:noVBand="1"/>
      </w:tblPr>
      <w:tblGrid>
        <w:gridCol w:w="1831"/>
        <w:gridCol w:w="7455"/>
      </w:tblGrid>
      <w:tr w:rsidR="0074053F" w:rsidRPr="00F15559" w14:paraId="7194656F" w14:textId="77777777" w:rsidTr="006A088E">
        <w:trPr>
          <w:cantSplit/>
          <w:trHeight w:val="402"/>
          <w:tblHeader/>
        </w:trPr>
        <w:tc>
          <w:tcPr>
            <w:tcW w:w="1831" w:type="dxa"/>
            <w:tcBorders>
              <w:top w:val="single" w:sz="8" w:space="0" w:color="auto"/>
              <w:left w:val="single" w:sz="8" w:space="0" w:color="auto"/>
              <w:bottom w:val="single" w:sz="8" w:space="0" w:color="auto"/>
              <w:right w:val="single" w:sz="8" w:space="0" w:color="auto"/>
            </w:tcBorders>
            <w:shd w:val="clear" w:color="auto" w:fill="264F90"/>
            <w:tcMar>
              <w:top w:w="0" w:type="dxa"/>
              <w:left w:w="108" w:type="dxa"/>
              <w:bottom w:w="0" w:type="dxa"/>
              <w:right w:w="108" w:type="dxa"/>
            </w:tcMar>
            <w:vAlign w:val="center"/>
            <w:hideMark/>
          </w:tcPr>
          <w:p w14:paraId="6E019911" w14:textId="77777777" w:rsidR="0074053F" w:rsidRPr="00F15559" w:rsidRDefault="0074053F" w:rsidP="002A1447">
            <w:pPr>
              <w:keepNext/>
              <w:rPr>
                <w:rFonts w:cs="Arial"/>
                <w:iCs w:val="0"/>
                <w:color w:val="000000"/>
                <w:szCs w:val="20"/>
                <w:lang w:eastAsia="en-AU"/>
              </w:rPr>
            </w:pPr>
            <w:r w:rsidRPr="00F15559">
              <w:rPr>
                <w:rFonts w:cs="Arial"/>
                <w:b/>
                <w:color w:val="FFFFFF" w:themeColor="background1"/>
                <w:szCs w:val="20"/>
              </w:rPr>
              <w:t xml:space="preserve">Focus area </w:t>
            </w:r>
          </w:p>
        </w:tc>
        <w:tc>
          <w:tcPr>
            <w:tcW w:w="7455" w:type="dxa"/>
            <w:tcBorders>
              <w:top w:val="single" w:sz="8" w:space="0" w:color="auto"/>
              <w:left w:val="nil"/>
              <w:bottom w:val="single" w:sz="8" w:space="0" w:color="auto"/>
              <w:right w:val="single" w:sz="8" w:space="0" w:color="auto"/>
            </w:tcBorders>
            <w:shd w:val="clear" w:color="auto" w:fill="264F90"/>
            <w:tcMar>
              <w:top w:w="0" w:type="dxa"/>
              <w:left w:w="108" w:type="dxa"/>
              <w:bottom w:w="0" w:type="dxa"/>
              <w:right w:w="108" w:type="dxa"/>
            </w:tcMar>
            <w:vAlign w:val="center"/>
            <w:hideMark/>
          </w:tcPr>
          <w:p w14:paraId="4E5A1996" w14:textId="77777777" w:rsidR="0074053F" w:rsidRPr="00F15559" w:rsidRDefault="0074053F" w:rsidP="002A1447">
            <w:pPr>
              <w:keepNext/>
              <w:rPr>
                <w:rFonts w:cs="Arial"/>
                <w:b/>
                <w:color w:val="FFFFFF" w:themeColor="background1"/>
                <w:szCs w:val="20"/>
                <w:lang w:eastAsia="en-AU"/>
              </w:rPr>
            </w:pPr>
            <w:r w:rsidRPr="00F15559">
              <w:rPr>
                <w:rFonts w:cs="Arial"/>
                <w:b/>
                <w:color w:val="FFFFFF" w:themeColor="background1"/>
                <w:szCs w:val="20"/>
                <w:lang w:eastAsia="en-AU"/>
              </w:rPr>
              <w:t xml:space="preserve">Eligible </w:t>
            </w:r>
            <w:r>
              <w:rPr>
                <w:rFonts w:cs="Arial"/>
                <w:b/>
                <w:color w:val="FFFFFF" w:themeColor="background1"/>
                <w:szCs w:val="20"/>
                <w:lang w:eastAsia="en-AU"/>
              </w:rPr>
              <w:t>activities</w:t>
            </w:r>
          </w:p>
        </w:tc>
      </w:tr>
      <w:tr w:rsidR="0074053F" w:rsidRPr="00F15559" w14:paraId="175412AC" w14:textId="77777777" w:rsidTr="006A088E">
        <w:trPr>
          <w:cantSplit/>
          <w:trHeight w:val="402"/>
        </w:trPr>
        <w:tc>
          <w:tcPr>
            <w:tcW w:w="183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5043A46" w14:textId="77777777" w:rsidR="0074053F" w:rsidRPr="00F15559" w:rsidRDefault="0074053F" w:rsidP="002A1447">
            <w:pPr>
              <w:rPr>
                <w:rFonts w:cs="Arial"/>
                <w:color w:val="000000"/>
                <w:szCs w:val="20"/>
                <w:lang w:eastAsia="en-AU"/>
              </w:rPr>
            </w:pPr>
            <w:r>
              <w:rPr>
                <w:b/>
                <w:bCs/>
              </w:rPr>
              <w:t>Energy audits and energy management</w:t>
            </w:r>
          </w:p>
        </w:tc>
        <w:tc>
          <w:tcPr>
            <w:tcW w:w="7455" w:type="dxa"/>
            <w:tcBorders>
              <w:top w:val="nil"/>
              <w:left w:val="nil"/>
              <w:bottom w:val="single" w:sz="8" w:space="0" w:color="auto"/>
              <w:right w:val="single" w:sz="8" w:space="0" w:color="auto"/>
            </w:tcBorders>
            <w:tcMar>
              <w:top w:w="0" w:type="dxa"/>
              <w:left w:w="108" w:type="dxa"/>
              <w:bottom w:w="0" w:type="dxa"/>
              <w:right w:w="108" w:type="dxa"/>
            </w:tcMar>
          </w:tcPr>
          <w:p w14:paraId="6E3C7F72" w14:textId="77777777" w:rsidR="0074053F" w:rsidRPr="00174DC2" w:rsidRDefault="0074053F" w:rsidP="00FE07B8">
            <w:pPr>
              <w:pStyle w:val="ListBullet"/>
              <w:ind w:left="360"/>
            </w:pPr>
            <w:r w:rsidRPr="00174DC2">
              <w:t>Audit a system or facility to AS/NZS 3598</w:t>
            </w:r>
          </w:p>
          <w:p w14:paraId="21F22776" w14:textId="77777777" w:rsidR="0074053F" w:rsidRPr="00174DC2" w:rsidRDefault="0074053F" w:rsidP="00FE07B8">
            <w:pPr>
              <w:pStyle w:val="ListBullet"/>
              <w:ind w:left="360"/>
            </w:pPr>
            <w:r w:rsidRPr="00174DC2">
              <w:t>Develop an energy management plan for your organisation</w:t>
            </w:r>
          </w:p>
          <w:p w14:paraId="61E094D6" w14:textId="47D277E5" w:rsidR="0074053F" w:rsidRPr="00174DC2" w:rsidRDefault="0074053F" w:rsidP="00FE07B8">
            <w:pPr>
              <w:pStyle w:val="ListBullet"/>
              <w:ind w:left="360"/>
            </w:pPr>
            <w:r w:rsidRPr="00174DC2">
              <w:t xml:space="preserve">Conduct an airtightness test in accordance with AS/NZS ISO 9972 to </w:t>
            </w:r>
            <w:r w:rsidR="00A8079A">
              <w:t>identify</w:t>
            </w:r>
            <w:r w:rsidR="00A8079A" w:rsidRPr="00174DC2">
              <w:t xml:space="preserve"> </w:t>
            </w:r>
            <w:r w:rsidRPr="00174DC2">
              <w:t xml:space="preserve">possible energy efficiency improvements </w:t>
            </w:r>
          </w:p>
          <w:p w14:paraId="7FBAADB4" w14:textId="2535F427" w:rsidR="0074053F" w:rsidRPr="00FE07B8" w:rsidRDefault="0074053F" w:rsidP="00FE07B8">
            <w:pPr>
              <w:pStyle w:val="ListBullet"/>
              <w:ind w:left="360"/>
            </w:pPr>
            <w:r w:rsidRPr="00FE07B8">
              <w:t>Conduct a</w:t>
            </w:r>
            <w:r w:rsidR="001F1793" w:rsidRPr="00FE07B8">
              <w:t>n</w:t>
            </w:r>
            <w:r w:rsidRPr="00FE07B8">
              <w:t xml:space="preserve"> engineering feasibility study for an energy efficiency upgrade</w:t>
            </w:r>
          </w:p>
          <w:p w14:paraId="37A6DC09" w14:textId="77777777" w:rsidR="0074053F" w:rsidRPr="00FE07B8" w:rsidRDefault="0074053F" w:rsidP="00FE07B8">
            <w:pPr>
              <w:pStyle w:val="ListBullet"/>
              <w:ind w:left="360"/>
            </w:pPr>
            <w:r w:rsidRPr="00FE07B8">
              <w:t>Assess the feasibility of an investment that would reduce your energy use</w:t>
            </w:r>
          </w:p>
        </w:tc>
      </w:tr>
      <w:tr w:rsidR="0074053F" w:rsidRPr="00F15559" w14:paraId="55B739E6" w14:textId="77777777" w:rsidTr="006A088E">
        <w:trPr>
          <w:cantSplit/>
          <w:trHeight w:val="402"/>
        </w:trPr>
        <w:tc>
          <w:tcPr>
            <w:tcW w:w="183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F5D1C51" w14:textId="77777777" w:rsidR="0074053F" w:rsidRPr="00F15559" w:rsidRDefault="0074053F" w:rsidP="002A1447">
            <w:pPr>
              <w:rPr>
                <w:rFonts w:cs="Arial"/>
                <w:color w:val="000000"/>
                <w:szCs w:val="20"/>
                <w:lang w:eastAsia="en-AU"/>
              </w:rPr>
            </w:pPr>
            <w:r>
              <w:rPr>
                <w:b/>
                <w:bCs/>
              </w:rPr>
              <w:t>Energy monitoring</w:t>
            </w:r>
          </w:p>
        </w:tc>
        <w:tc>
          <w:tcPr>
            <w:tcW w:w="7455" w:type="dxa"/>
            <w:tcBorders>
              <w:top w:val="nil"/>
              <w:left w:val="nil"/>
              <w:bottom w:val="single" w:sz="8" w:space="0" w:color="auto"/>
              <w:right w:val="single" w:sz="8" w:space="0" w:color="auto"/>
            </w:tcBorders>
            <w:tcMar>
              <w:top w:w="0" w:type="dxa"/>
              <w:left w:w="108" w:type="dxa"/>
              <w:bottom w:w="0" w:type="dxa"/>
              <w:right w:w="108" w:type="dxa"/>
            </w:tcMar>
          </w:tcPr>
          <w:p w14:paraId="0213FC03" w14:textId="32FB5EDA" w:rsidR="0074053F" w:rsidRPr="00174DC2" w:rsidRDefault="0074053F" w:rsidP="00FE07B8">
            <w:pPr>
              <w:pStyle w:val="ListBullet"/>
              <w:ind w:left="360"/>
            </w:pPr>
            <w:r w:rsidRPr="00174DC2">
              <w:t xml:space="preserve">Purchase and install equipment to meter, monitor and record energy use </w:t>
            </w:r>
          </w:p>
          <w:p w14:paraId="53B7B57D" w14:textId="77777777" w:rsidR="0074053F" w:rsidRPr="00174DC2" w:rsidRDefault="0074053F" w:rsidP="00FE07B8">
            <w:pPr>
              <w:pStyle w:val="ListBullet"/>
              <w:ind w:left="360"/>
            </w:pPr>
            <w:r w:rsidRPr="00174DC2">
              <w:t>Short term hire of energy metering equipment</w:t>
            </w:r>
          </w:p>
          <w:p w14:paraId="49BA514E" w14:textId="77777777" w:rsidR="0074053F" w:rsidRPr="00174DC2" w:rsidRDefault="0074053F" w:rsidP="00FE07B8">
            <w:pPr>
              <w:pStyle w:val="ListBullet"/>
              <w:ind w:left="360"/>
            </w:pPr>
            <w:r w:rsidRPr="00174DC2">
              <w:t>Digitalise energy meters/sub meters or sensors relating to energy using processes</w:t>
            </w:r>
          </w:p>
          <w:p w14:paraId="0BCE0677" w14:textId="77777777" w:rsidR="0074053F" w:rsidRDefault="0074053F" w:rsidP="00FE07B8">
            <w:pPr>
              <w:pStyle w:val="ListBullet"/>
              <w:ind w:left="360"/>
            </w:pPr>
            <w:r w:rsidRPr="00174DC2">
              <w:t>Automatic fault detection for energy using equipment/processes</w:t>
            </w:r>
          </w:p>
          <w:p w14:paraId="79DAB0A2" w14:textId="77A1F348" w:rsidR="0074053F" w:rsidRPr="00FE07B8" w:rsidRDefault="0074053F" w:rsidP="00FE07B8">
            <w:pPr>
              <w:pStyle w:val="ListBullet"/>
              <w:ind w:left="360"/>
            </w:pPr>
            <w:r>
              <w:t xml:space="preserve">Implement </w:t>
            </w:r>
            <w:r w:rsidR="007449F1">
              <w:t xml:space="preserve">an </w:t>
            </w:r>
            <w:r>
              <w:t xml:space="preserve">energy data </w:t>
            </w:r>
            <w:r w:rsidR="007449F1">
              <w:t xml:space="preserve">management </w:t>
            </w:r>
            <w:r>
              <w:t>system</w:t>
            </w:r>
          </w:p>
        </w:tc>
      </w:tr>
      <w:tr w:rsidR="0074053F" w:rsidRPr="00F15559" w14:paraId="03BAFAC9" w14:textId="77777777" w:rsidTr="006A088E">
        <w:trPr>
          <w:cantSplit/>
          <w:trHeight w:val="402"/>
        </w:trPr>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3520EA" w14:textId="77777777" w:rsidR="0074053F" w:rsidRPr="00F15559" w:rsidRDefault="0074053F" w:rsidP="002A1447">
            <w:pPr>
              <w:rPr>
                <w:rFonts w:cs="Arial"/>
                <w:color w:val="000000"/>
                <w:szCs w:val="20"/>
                <w:lang w:eastAsia="en-AU"/>
              </w:rPr>
            </w:pPr>
            <w:r>
              <w:rPr>
                <w:b/>
                <w:bCs/>
              </w:rPr>
              <w:t>Power supply</w:t>
            </w:r>
          </w:p>
        </w:tc>
        <w:tc>
          <w:tcPr>
            <w:tcW w:w="7455" w:type="dxa"/>
            <w:tcBorders>
              <w:top w:val="nil"/>
              <w:left w:val="nil"/>
              <w:bottom w:val="single" w:sz="8" w:space="0" w:color="auto"/>
              <w:right w:val="single" w:sz="8" w:space="0" w:color="auto"/>
            </w:tcBorders>
            <w:tcMar>
              <w:top w:w="0" w:type="dxa"/>
              <w:left w:w="108" w:type="dxa"/>
              <w:bottom w:w="0" w:type="dxa"/>
              <w:right w:w="108" w:type="dxa"/>
            </w:tcMar>
          </w:tcPr>
          <w:p w14:paraId="1E3CB496" w14:textId="77777777" w:rsidR="0074053F" w:rsidRDefault="0074053F" w:rsidP="00FE07B8">
            <w:pPr>
              <w:pStyle w:val="ListBullet"/>
              <w:ind w:left="360"/>
            </w:pPr>
            <w:r w:rsidRPr="00174DC2">
              <w:t>Install power factor correction</w:t>
            </w:r>
          </w:p>
          <w:p w14:paraId="19E89079" w14:textId="77777777" w:rsidR="0074053F" w:rsidRDefault="0074053F" w:rsidP="00FE07B8">
            <w:pPr>
              <w:pStyle w:val="ListBullet"/>
              <w:ind w:left="360"/>
            </w:pPr>
            <w:r w:rsidRPr="00174DC2">
              <w:t>Install voltage optimisation</w:t>
            </w:r>
          </w:p>
          <w:p w14:paraId="09FB2B5B" w14:textId="77777777" w:rsidR="0074053F" w:rsidRPr="00FE07B8" w:rsidRDefault="0074053F" w:rsidP="00FE07B8">
            <w:pPr>
              <w:pStyle w:val="ListBullet"/>
              <w:ind w:left="360"/>
            </w:pPr>
            <w:r>
              <w:t>R</w:t>
            </w:r>
            <w:r w:rsidRPr="00174DC2">
              <w:t>eplace or expand switchboard or electricity distribution to facilitate electrification of equipment</w:t>
            </w:r>
          </w:p>
        </w:tc>
      </w:tr>
      <w:tr w:rsidR="0074053F" w:rsidRPr="00F15559" w14:paraId="025BC661" w14:textId="77777777" w:rsidTr="006A088E">
        <w:trPr>
          <w:cantSplit/>
          <w:trHeight w:val="402"/>
        </w:trPr>
        <w:tc>
          <w:tcPr>
            <w:tcW w:w="183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7339164" w14:textId="77777777" w:rsidR="0074053F" w:rsidRPr="00F15559" w:rsidRDefault="0074053F" w:rsidP="002A1447">
            <w:pPr>
              <w:rPr>
                <w:rFonts w:cs="Arial"/>
                <w:color w:val="000000"/>
                <w:szCs w:val="20"/>
                <w:lang w:eastAsia="en-AU"/>
              </w:rPr>
            </w:pPr>
            <w:r>
              <w:rPr>
                <w:b/>
                <w:bCs/>
              </w:rPr>
              <w:t>Lighting</w:t>
            </w:r>
          </w:p>
        </w:tc>
        <w:tc>
          <w:tcPr>
            <w:tcW w:w="7455" w:type="dxa"/>
            <w:tcBorders>
              <w:top w:val="nil"/>
              <w:left w:val="nil"/>
              <w:bottom w:val="single" w:sz="8" w:space="0" w:color="auto"/>
              <w:right w:val="single" w:sz="8" w:space="0" w:color="auto"/>
            </w:tcBorders>
            <w:tcMar>
              <w:top w:w="0" w:type="dxa"/>
              <w:left w:w="108" w:type="dxa"/>
              <w:bottom w:w="0" w:type="dxa"/>
              <w:right w:w="108" w:type="dxa"/>
            </w:tcMar>
          </w:tcPr>
          <w:p w14:paraId="505D6EC9" w14:textId="77777777" w:rsidR="0074053F" w:rsidRPr="00E035EF" w:rsidRDefault="0074053F" w:rsidP="00FE07B8">
            <w:pPr>
              <w:pStyle w:val="ListBullet"/>
              <w:ind w:left="360"/>
            </w:pPr>
            <w:r w:rsidRPr="00E035EF">
              <w:t>Replace non-LED lights with LEDs</w:t>
            </w:r>
          </w:p>
          <w:p w14:paraId="2B6FFD79" w14:textId="77777777" w:rsidR="0074053F" w:rsidRPr="00F15559" w:rsidRDefault="0074053F" w:rsidP="00FE07B8">
            <w:pPr>
              <w:pStyle w:val="ListBullet"/>
              <w:ind w:left="360"/>
              <w:rPr>
                <w:rFonts w:cs="Arial"/>
                <w:szCs w:val="20"/>
              </w:rPr>
            </w:pPr>
            <w:r w:rsidRPr="00E035EF">
              <w:t>Install automatic lighting control equipment</w:t>
            </w:r>
          </w:p>
        </w:tc>
      </w:tr>
      <w:tr w:rsidR="0074053F" w:rsidRPr="00F15559" w14:paraId="384C661C" w14:textId="77777777" w:rsidTr="006A088E">
        <w:trPr>
          <w:cantSplit/>
          <w:trHeight w:val="402"/>
        </w:trPr>
        <w:tc>
          <w:tcPr>
            <w:tcW w:w="183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5D62C4A" w14:textId="77777777" w:rsidR="0074053F" w:rsidRPr="00F15559" w:rsidRDefault="0074053F" w:rsidP="002A1447">
            <w:pPr>
              <w:rPr>
                <w:rFonts w:cs="Arial"/>
                <w:color w:val="000000"/>
                <w:szCs w:val="20"/>
                <w:lang w:eastAsia="en-AU"/>
              </w:rPr>
            </w:pPr>
            <w:r>
              <w:rPr>
                <w:b/>
                <w:bCs/>
              </w:rPr>
              <w:t>Heat Pumps</w:t>
            </w:r>
          </w:p>
        </w:tc>
        <w:tc>
          <w:tcPr>
            <w:tcW w:w="7455" w:type="dxa"/>
            <w:tcBorders>
              <w:top w:val="nil"/>
              <w:left w:val="nil"/>
              <w:bottom w:val="single" w:sz="8" w:space="0" w:color="auto"/>
              <w:right w:val="single" w:sz="8" w:space="0" w:color="auto"/>
            </w:tcBorders>
            <w:tcMar>
              <w:top w:w="0" w:type="dxa"/>
              <w:left w:w="108" w:type="dxa"/>
              <w:bottom w:w="0" w:type="dxa"/>
              <w:right w:w="108" w:type="dxa"/>
            </w:tcMar>
          </w:tcPr>
          <w:p w14:paraId="13FEFD69" w14:textId="66EC6230" w:rsidR="0074053F" w:rsidRPr="00F15559" w:rsidRDefault="0074053F" w:rsidP="00FE07B8">
            <w:pPr>
              <w:pStyle w:val="ListBullet"/>
              <w:ind w:left="360"/>
              <w:rPr>
                <w:rFonts w:cs="Arial"/>
                <w:color w:val="000000"/>
                <w:szCs w:val="20"/>
                <w:lang w:eastAsia="en-AU"/>
              </w:rPr>
            </w:pPr>
            <w:r w:rsidRPr="00E035EF">
              <w:t xml:space="preserve">Replace existing </w:t>
            </w:r>
            <w:r w:rsidR="006A01A9">
              <w:t>fossil fuel or inefficient electric powered equipment</w:t>
            </w:r>
            <w:r w:rsidR="0011640D">
              <w:t xml:space="preserve"> for heating, drying or cooling</w:t>
            </w:r>
            <w:r w:rsidR="006A01A9">
              <w:t xml:space="preserve"> with a heat pump system</w:t>
            </w:r>
            <w:r w:rsidR="000A10A2">
              <w:t xml:space="preserve"> equivalent</w:t>
            </w:r>
            <w:r w:rsidRPr="00174DC2">
              <w:t xml:space="preserve"> </w:t>
            </w:r>
          </w:p>
        </w:tc>
      </w:tr>
      <w:tr w:rsidR="0074053F" w:rsidRPr="00F15559" w14:paraId="57789DE1" w14:textId="77777777" w:rsidTr="006A088E">
        <w:trPr>
          <w:cantSplit/>
          <w:trHeight w:val="402"/>
        </w:trPr>
        <w:tc>
          <w:tcPr>
            <w:tcW w:w="183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5F60627" w14:textId="77777777" w:rsidR="0074053F" w:rsidRPr="00F15559" w:rsidRDefault="0074053F" w:rsidP="002A1447">
            <w:pPr>
              <w:rPr>
                <w:rFonts w:cs="Arial"/>
                <w:color w:val="000000"/>
                <w:szCs w:val="20"/>
                <w:lang w:eastAsia="en-AU"/>
              </w:rPr>
            </w:pPr>
            <w:r>
              <w:rPr>
                <w:b/>
                <w:bCs/>
              </w:rPr>
              <w:lastRenderedPageBreak/>
              <w:t>Process automation and controls</w:t>
            </w:r>
          </w:p>
        </w:tc>
        <w:tc>
          <w:tcPr>
            <w:tcW w:w="7455" w:type="dxa"/>
            <w:tcBorders>
              <w:top w:val="nil"/>
              <w:left w:val="nil"/>
              <w:bottom w:val="single" w:sz="8" w:space="0" w:color="auto"/>
              <w:right w:val="single" w:sz="8" w:space="0" w:color="auto"/>
            </w:tcBorders>
            <w:tcMar>
              <w:top w:w="0" w:type="dxa"/>
              <w:left w:w="108" w:type="dxa"/>
              <w:bottom w:w="0" w:type="dxa"/>
              <w:right w:w="108" w:type="dxa"/>
            </w:tcMar>
          </w:tcPr>
          <w:p w14:paraId="2A56F909" w14:textId="2CE509CA" w:rsidR="0074053F" w:rsidRPr="00174DC2" w:rsidRDefault="0074053F" w:rsidP="00FE07B8">
            <w:pPr>
              <w:pStyle w:val="ListBullet"/>
              <w:ind w:left="360"/>
            </w:pPr>
            <w:r w:rsidRPr="00174DC2">
              <w:t>Replace existing control equipment to reduce energy use or improve monitoring</w:t>
            </w:r>
          </w:p>
          <w:p w14:paraId="659C9334" w14:textId="2B85AE0B" w:rsidR="0074053F" w:rsidRPr="00174DC2" w:rsidRDefault="0074053F" w:rsidP="00FE07B8">
            <w:pPr>
              <w:pStyle w:val="ListBullet"/>
              <w:ind w:left="360"/>
            </w:pPr>
            <w:r>
              <w:t>O</w:t>
            </w:r>
            <w:r w:rsidRPr="00174DC2">
              <w:t xml:space="preserve">ptimise an energy using process based on sensors and meters </w:t>
            </w:r>
          </w:p>
          <w:p w14:paraId="42C80FED" w14:textId="77777777" w:rsidR="0074053F" w:rsidRPr="00174DC2" w:rsidRDefault="0074053F" w:rsidP="00FE07B8">
            <w:pPr>
              <w:pStyle w:val="ListBullet"/>
              <w:ind w:left="360"/>
            </w:pPr>
            <w:r w:rsidRPr="00174DC2">
              <w:t>Programming of con</w:t>
            </w:r>
            <w:r>
              <w:t>trols and automation equipment</w:t>
            </w:r>
          </w:p>
          <w:p w14:paraId="1017CF5E" w14:textId="7C06A78A" w:rsidR="0074053F" w:rsidRPr="00174DC2" w:rsidRDefault="0074053F" w:rsidP="00FE07B8">
            <w:pPr>
              <w:pStyle w:val="ListBullet"/>
              <w:ind w:left="360"/>
            </w:pPr>
            <w:r w:rsidRPr="00174DC2">
              <w:t xml:space="preserve">Upgrade existing control equipment </w:t>
            </w:r>
            <w:r>
              <w:t>to enable energy efficiency</w:t>
            </w:r>
          </w:p>
          <w:p w14:paraId="7C7AFB92" w14:textId="1F094064" w:rsidR="0074053F" w:rsidRPr="00174DC2" w:rsidRDefault="0074053F" w:rsidP="00FE07B8">
            <w:pPr>
              <w:pStyle w:val="ListBullet"/>
              <w:ind w:left="360"/>
            </w:pPr>
            <w:r w:rsidRPr="00174DC2">
              <w:t>Recommissioning of pr</w:t>
            </w:r>
            <w:r>
              <w:t>ocesses</w:t>
            </w:r>
          </w:p>
          <w:p w14:paraId="1512199C" w14:textId="77777777" w:rsidR="0074053F" w:rsidRPr="00174DC2" w:rsidRDefault="0074053F" w:rsidP="00FE07B8">
            <w:pPr>
              <w:pStyle w:val="ListBullet"/>
              <w:ind w:left="360"/>
            </w:pPr>
            <w:r w:rsidRPr="00174DC2">
              <w:t xml:space="preserve">Remote monitoring equipment for </w:t>
            </w:r>
            <w:r>
              <w:t xml:space="preserve">agricultural </w:t>
            </w:r>
            <w:r w:rsidRPr="00174DC2">
              <w:t>water levels, stock or pasture condition and associated communications infrastructure</w:t>
            </w:r>
          </w:p>
          <w:p w14:paraId="726D3C07" w14:textId="77777777" w:rsidR="0074053F" w:rsidRPr="00174DC2" w:rsidRDefault="0074053F" w:rsidP="00FE07B8">
            <w:pPr>
              <w:pStyle w:val="ListBullet"/>
              <w:ind w:left="360"/>
            </w:pPr>
            <w:r w:rsidRPr="00174DC2">
              <w:t xml:space="preserve">Upgrades for other process control equipment that improves energy efficiency </w:t>
            </w:r>
          </w:p>
          <w:p w14:paraId="63A4C7E2" w14:textId="1F151480" w:rsidR="0074053F" w:rsidRPr="00174DC2" w:rsidRDefault="0074053F" w:rsidP="00FE07B8">
            <w:pPr>
              <w:pStyle w:val="ListBullet"/>
              <w:ind w:left="360"/>
            </w:pPr>
            <w:r>
              <w:t>I</w:t>
            </w:r>
            <w:r w:rsidRPr="00174DC2">
              <w:t xml:space="preserve">nstall energy efficient controls for existing refrigeration equipment </w:t>
            </w:r>
          </w:p>
          <w:p w14:paraId="4395264F" w14:textId="77777777" w:rsidR="0074053F" w:rsidRPr="00174DC2" w:rsidRDefault="0074053F" w:rsidP="00FE07B8">
            <w:pPr>
              <w:pStyle w:val="ListBullet"/>
              <w:ind w:left="360"/>
            </w:pPr>
            <w:r>
              <w:t>C</w:t>
            </w:r>
            <w:r w:rsidRPr="00174DC2">
              <w:t xml:space="preserve">ompressed air control improvements that improve </w:t>
            </w:r>
            <w:r>
              <w:t>energy efficiency</w:t>
            </w:r>
          </w:p>
          <w:p w14:paraId="4BEB6C2E" w14:textId="7A323EAB" w:rsidR="0074053F" w:rsidRPr="00833C10" w:rsidRDefault="0074053F" w:rsidP="00FE07B8">
            <w:pPr>
              <w:pStyle w:val="ListBullet"/>
              <w:ind w:left="360"/>
            </w:pPr>
            <w:r w:rsidRPr="00833C10">
              <w:t xml:space="preserve">Upgrade </w:t>
            </w:r>
            <w:r w:rsidR="00AF2D2A" w:rsidRPr="00833C10">
              <w:t xml:space="preserve">or tune </w:t>
            </w:r>
            <w:r w:rsidRPr="00833C10">
              <w:t>HVAC controls or Building Management System for improved energy efficiency</w:t>
            </w:r>
          </w:p>
          <w:p w14:paraId="21A2057E" w14:textId="77777777" w:rsidR="0074053F" w:rsidRPr="00174DC2" w:rsidRDefault="0074053F" w:rsidP="00FE07B8">
            <w:pPr>
              <w:pStyle w:val="ListBullet"/>
              <w:ind w:left="360"/>
            </w:pPr>
            <w:r>
              <w:t>I</w:t>
            </w:r>
            <w:r w:rsidRPr="00174DC2">
              <w:t>nstall temperature sensors on</w:t>
            </w:r>
            <w:r>
              <w:t xml:space="preserve"> a </w:t>
            </w:r>
            <w:r w:rsidRPr="00174DC2">
              <w:t>heat exchanger</w:t>
            </w:r>
          </w:p>
          <w:p w14:paraId="5FB97203" w14:textId="4FE38D61" w:rsidR="0074053F" w:rsidRPr="00174DC2" w:rsidRDefault="0074053F" w:rsidP="00FE07B8">
            <w:pPr>
              <w:pStyle w:val="ListBullet"/>
              <w:ind w:left="360"/>
            </w:pPr>
            <w:r w:rsidRPr="00174DC2">
              <w:t>Install and program new or replacement controllers</w:t>
            </w:r>
            <w:r w:rsidR="006D19D5">
              <w:t>, timers or sensors</w:t>
            </w:r>
            <w:r w:rsidRPr="00174DC2">
              <w:t xml:space="preserve"> for existing air conditioning equipment </w:t>
            </w:r>
          </w:p>
          <w:p w14:paraId="6857C29E" w14:textId="36B6BD74" w:rsidR="0074053F" w:rsidRDefault="0074053F" w:rsidP="00FE07B8">
            <w:pPr>
              <w:pStyle w:val="ListBullet"/>
              <w:ind w:left="360"/>
            </w:pPr>
            <w:r w:rsidRPr="00174DC2">
              <w:t>Process optimisation - install sensors to improve control of hot water temperature</w:t>
            </w:r>
          </w:p>
          <w:p w14:paraId="09D205F6" w14:textId="77777777" w:rsidR="0074053F" w:rsidRDefault="0074053F" w:rsidP="00FE07B8">
            <w:pPr>
              <w:pStyle w:val="ListBullet"/>
              <w:ind w:left="360"/>
            </w:pPr>
            <w:r w:rsidRPr="009A6CA0">
              <w:t>Upgrade commercial refrigeration controls</w:t>
            </w:r>
          </w:p>
          <w:p w14:paraId="593B6AAF" w14:textId="7BBBA176" w:rsidR="0074053F" w:rsidRPr="00FE07B8" w:rsidRDefault="0074053F" w:rsidP="00FE07B8">
            <w:pPr>
              <w:pStyle w:val="ListBullet"/>
              <w:ind w:left="360"/>
            </w:pPr>
            <w:r w:rsidRPr="00174DC2">
              <w:t>Install automatic controls or monitoring equipment that enable energy efficiency</w:t>
            </w:r>
          </w:p>
        </w:tc>
      </w:tr>
      <w:tr w:rsidR="0074053F" w:rsidRPr="00F15559" w14:paraId="7D867B01" w14:textId="77777777" w:rsidTr="006A088E">
        <w:trPr>
          <w:cantSplit/>
          <w:trHeight w:val="402"/>
        </w:trPr>
        <w:tc>
          <w:tcPr>
            <w:tcW w:w="183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494DA691" w14:textId="77777777" w:rsidR="0074053F" w:rsidRPr="00F15559" w:rsidRDefault="0074053F" w:rsidP="002A1447">
            <w:pPr>
              <w:rPr>
                <w:rFonts w:cs="Arial"/>
                <w:color w:val="000000"/>
                <w:szCs w:val="20"/>
                <w:lang w:eastAsia="en-AU"/>
              </w:rPr>
            </w:pPr>
            <w:r>
              <w:rPr>
                <w:b/>
                <w:bCs/>
              </w:rPr>
              <w:t xml:space="preserve">Reconfigure/ Optimise Processes </w:t>
            </w:r>
          </w:p>
        </w:tc>
        <w:tc>
          <w:tcPr>
            <w:tcW w:w="7455"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62A22999" w14:textId="77777777" w:rsidR="00751F47" w:rsidRDefault="0074053F" w:rsidP="00FE07B8">
            <w:pPr>
              <w:pStyle w:val="ListBullet"/>
              <w:ind w:left="360"/>
            </w:pPr>
            <w:r w:rsidRPr="00174DC2">
              <w:t>Reconfigure system to reduce the quantity, quality or pressure of air required</w:t>
            </w:r>
          </w:p>
          <w:p w14:paraId="42FBDCBF" w14:textId="2F5914B2" w:rsidR="0074053F" w:rsidRPr="00174DC2" w:rsidRDefault="00751F47" w:rsidP="00FE07B8">
            <w:pPr>
              <w:pStyle w:val="ListBullet"/>
              <w:ind w:left="360"/>
            </w:pPr>
            <w:r>
              <w:t>R</w:t>
            </w:r>
            <w:r w:rsidR="0074053F" w:rsidRPr="00174DC2">
              <w:t>etooling to eliminate inappropriate uses of compressed air, replacing nozzles, re-installing solenoi</w:t>
            </w:r>
            <w:r w:rsidR="0074053F">
              <w:t>d valves closer to the actuator</w:t>
            </w:r>
          </w:p>
          <w:p w14:paraId="7A93550B" w14:textId="213A395A" w:rsidR="00520A49" w:rsidRDefault="00520A49" w:rsidP="00FE07B8">
            <w:pPr>
              <w:pStyle w:val="ListBullet"/>
              <w:ind w:left="360"/>
            </w:pPr>
            <w:r>
              <w:t>Replace</w:t>
            </w:r>
            <w:r w:rsidR="00A075A1">
              <w:t xml:space="preserve"> an inefficient compressed air system with an energy efficient electric powered system</w:t>
            </w:r>
          </w:p>
          <w:p w14:paraId="53505D95" w14:textId="446BE740" w:rsidR="0074053F" w:rsidRPr="009F1845" w:rsidRDefault="0074053F" w:rsidP="00FE07B8">
            <w:pPr>
              <w:pStyle w:val="ListBullet"/>
              <w:ind w:left="360"/>
            </w:pPr>
            <w:r w:rsidRPr="009F1845">
              <w:t xml:space="preserve">Reconfigure process equipment to reduce heating needs </w:t>
            </w:r>
          </w:p>
          <w:p w14:paraId="1BFB0B3A" w14:textId="3CE49AC3" w:rsidR="005B13FB" w:rsidRDefault="00B5387F" w:rsidP="00FE07B8">
            <w:pPr>
              <w:pStyle w:val="ListBullet"/>
              <w:ind w:left="360"/>
            </w:pPr>
            <w:r w:rsidRPr="00B5387F">
              <w:t xml:space="preserve">Reconfigure process equipment to </w:t>
            </w:r>
            <w:r>
              <w:t>a</w:t>
            </w:r>
            <w:r w:rsidR="005B13FB">
              <w:t>dd heat recovery</w:t>
            </w:r>
            <w:r w:rsidR="00E60A6C">
              <w:t>, solar pre</w:t>
            </w:r>
            <w:r w:rsidR="00F63C8D">
              <w:t>-</w:t>
            </w:r>
            <w:r w:rsidR="00E60A6C">
              <w:t xml:space="preserve">heat, </w:t>
            </w:r>
            <w:r w:rsidR="00BD6203">
              <w:t xml:space="preserve">or </w:t>
            </w:r>
            <w:r w:rsidR="00E60A6C">
              <w:t xml:space="preserve">improve condensate return </w:t>
            </w:r>
          </w:p>
          <w:p w14:paraId="2C46012C" w14:textId="5B31561F" w:rsidR="00F63C8D" w:rsidRDefault="00B5387F" w:rsidP="00FE07B8">
            <w:pPr>
              <w:pStyle w:val="ListBullet"/>
              <w:ind w:left="360"/>
            </w:pPr>
            <w:r>
              <w:t>Reconfigure process equipment to u</w:t>
            </w:r>
            <w:r w:rsidR="00F63C8D">
              <w:t>se UV, ultrasonic</w:t>
            </w:r>
            <w:r w:rsidR="008A3D51">
              <w:t xml:space="preserve"> or chemical </w:t>
            </w:r>
            <w:r w:rsidR="00D641B4">
              <w:t xml:space="preserve">cleaning </w:t>
            </w:r>
            <w:r w:rsidR="008C5D1B">
              <w:t>or sterili</w:t>
            </w:r>
            <w:r w:rsidR="00D06647">
              <w:t>sation as an alternative to hot water or steam</w:t>
            </w:r>
          </w:p>
          <w:p w14:paraId="4D2300EF" w14:textId="1FB41BA3" w:rsidR="0074053F" w:rsidRPr="009F1845" w:rsidRDefault="0074053F" w:rsidP="00FE07B8">
            <w:pPr>
              <w:pStyle w:val="ListBullet"/>
              <w:ind w:left="360"/>
            </w:pPr>
            <w:r w:rsidRPr="009F1845">
              <w:t xml:space="preserve">Recover heat from refrigeration oil coolers, desuperheaters or condensers </w:t>
            </w:r>
          </w:p>
          <w:p w14:paraId="52E7A890" w14:textId="591C35BE" w:rsidR="0074053F" w:rsidRPr="009F1845" w:rsidRDefault="0074053F" w:rsidP="00FE07B8">
            <w:pPr>
              <w:pStyle w:val="ListBullet"/>
              <w:ind w:left="360"/>
            </w:pPr>
            <w:r w:rsidRPr="009F1845">
              <w:t xml:space="preserve">Reconfigure process equipment to reduce evaporation needs </w:t>
            </w:r>
          </w:p>
          <w:p w14:paraId="1C3A910E" w14:textId="07D98F77" w:rsidR="0074053F" w:rsidRDefault="0074053F" w:rsidP="00FE07B8">
            <w:pPr>
              <w:pStyle w:val="ListBullet"/>
              <w:ind w:left="360"/>
            </w:pPr>
            <w:r w:rsidRPr="00174DC2">
              <w:t>Reconfigure process equipment</w:t>
            </w:r>
            <w:r>
              <w:t xml:space="preserve"> to reduce cooling needs </w:t>
            </w:r>
          </w:p>
          <w:p w14:paraId="0DDB796A" w14:textId="77777777" w:rsidR="0074053F" w:rsidRPr="00174DC2" w:rsidRDefault="0074053F" w:rsidP="00FE07B8">
            <w:pPr>
              <w:pStyle w:val="ListBullet"/>
              <w:ind w:left="360"/>
            </w:pPr>
            <w:r w:rsidRPr="00174DC2">
              <w:t>Process optimisation - install pressure sensing equipment or flow control valves to reduce pump p</w:t>
            </w:r>
            <w:r>
              <w:t xml:space="preserve">ressure </w:t>
            </w:r>
          </w:p>
          <w:p w14:paraId="37CD9B3E" w14:textId="77777777" w:rsidR="0074053F" w:rsidRDefault="0074053F" w:rsidP="00FE07B8">
            <w:pPr>
              <w:pStyle w:val="ListBullet"/>
              <w:ind w:left="360"/>
            </w:pPr>
            <w:r w:rsidRPr="00174DC2">
              <w:t>Process optimisation - modify/replace nozzles or outlets to reduce hot water demand</w:t>
            </w:r>
          </w:p>
          <w:p w14:paraId="65C97B27" w14:textId="5F207880" w:rsidR="0074053F" w:rsidRPr="00FE07B8" w:rsidRDefault="0074053F" w:rsidP="00FE07B8">
            <w:pPr>
              <w:pStyle w:val="ListBullet"/>
              <w:ind w:left="360"/>
            </w:pPr>
            <w:r w:rsidRPr="00E424FA">
              <w:t>Install other heat recovery processes</w:t>
            </w:r>
          </w:p>
        </w:tc>
      </w:tr>
      <w:tr w:rsidR="0074053F" w:rsidRPr="00F15559" w14:paraId="768F6E67" w14:textId="77777777" w:rsidTr="006A088E">
        <w:trPr>
          <w:cantSplit/>
          <w:trHeight w:val="402"/>
        </w:trPr>
        <w:tc>
          <w:tcPr>
            <w:tcW w:w="183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2B29CE86" w14:textId="77777777" w:rsidR="0074053F" w:rsidRDefault="0074053F" w:rsidP="002A1447">
            <w:pPr>
              <w:rPr>
                <w:rFonts w:cs="Arial"/>
                <w:color w:val="000000"/>
                <w:szCs w:val="20"/>
                <w:lang w:eastAsia="en-AU"/>
              </w:rPr>
            </w:pPr>
            <w:r w:rsidRPr="00B836EA">
              <w:rPr>
                <w:b/>
                <w:bCs/>
              </w:rPr>
              <w:lastRenderedPageBreak/>
              <w:t>Upgrades to motors, including for compressors, pumps, fans, conveyors, mixers and blowers</w:t>
            </w:r>
          </w:p>
        </w:tc>
        <w:tc>
          <w:tcPr>
            <w:tcW w:w="74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E4B993" w14:textId="77777777" w:rsidR="0074053F" w:rsidRPr="00174DC2" w:rsidRDefault="0074053F" w:rsidP="00FE07B8">
            <w:pPr>
              <w:pStyle w:val="ListBullet"/>
              <w:ind w:left="360"/>
            </w:pPr>
            <w:r w:rsidRPr="00174DC2">
              <w:t>Replace a motor with an electronically commutated motor</w:t>
            </w:r>
          </w:p>
          <w:p w14:paraId="679BA643" w14:textId="77777777" w:rsidR="0074053F" w:rsidRDefault="0074053F" w:rsidP="00FE07B8">
            <w:pPr>
              <w:pStyle w:val="ListBullet"/>
              <w:ind w:left="360"/>
            </w:pPr>
            <w:r w:rsidRPr="00174DC2">
              <w:t xml:space="preserve">Install a variable speed drive for any motor </w:t>
            </w:r>
          </w:p>
          <w:p w14:paraId="35D2E616" w14:textId="77777777" w:rsidR="0074053F" w:rsidRPr="00FE07B8" w:rsidRDefault="005203C7" w:rsidP="00FE07B8">
            <w:pPr>
              <w:pStyle w:val="ListBullet"/>
              <w:ind w:left="360"/>
            </w:pPr>
            <w:r w:rsidRPr="00FE07B8">
              <w:t>Replace</w:t>
            </w:r>
            <w:r w:rsidR="00D80633" w:rsidRPr="00FE07B8">
              <w:t xml:space="preserve"> a motor</w:t>
            </w:r>
            <w:r w:rsidR="00C95909" w:rsidRPr="00FE07B8">
              <w:t xml:space="preserve"> with a higher efficiency motor, or a lower power motor that is better matched to its duty point</w:t>
            </w:r>
          </w:p>
          <w:p w14:paraId="59463C98" w14:textId="4B92662F" w:rsidR="00C95909" w:rsidRPr="00FE07B8" w:rsidRDefault="00C95909" w:rsidP="00FE07B8">
            <w:pPr>
              <w:pStyle w:val="ListBullet"/>
              <w:ind w:left="360"/>
            </w:pPr>
            <w:r w:rsidRPr="00FE07B8">
              <w:t>Replace a pump, fan, industrial blower, conveyor, compressor or industrial mixer with a more energy efficient equivalent</w:t>
            </w:r>
          </w:p>
        </w:tc>
      </w:tr>
      <w:tr w:rsidR="0074053F" w:rsidRPr="00F15559" w14:paraId="1454A303" w14:textId="77777777" w:rsidTr="006A088E">
        <w:trPr>
          <w:cantSplit/>
          <w:trHeight w:val="402"/>
        </w:trPr>
        <w:tc>
          <w:tcPr>
            <w:tcW w:w="183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778B67CA" w14:textId="77777777" w:rsidR="0074053F" w:rsidRDefault="0074053F" w:rsidP="002A1447">
            <w:pPr>
              <w:rPr>
                <w:rFonts w:cs="Arial"/>
                <w:color w:val="000000"/>
                <w:szCs w:val="20"/>
                <w:lang w:eastAsia="en-AU"/>
              </w:rPr>
            </w:pPr>
            <w:r>
              <w:rPr>
                <w:b/>
                <w:bCs/>
              </w:rPr>
              <w:t>Building fabric upgrades</w:t>
            </w:r>
          </w:p>
        </w:tc>
        <w:tc>
          <w:tcPr>
            <w:tcW w:w="74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19B2AF" w14:textId="65430C80" w:rsidR="0074053F" w:rsidRDefault="0074053F" w:rsidP="00FE07B8">
            <w:pPr>
              <w:pStyle w:val="ListBullet"/>
              <w:ind w:left="360"/>
            </w:pPr>
            <w:r>
              <w:t>I</w:t>
            </w:r>
            <w:r w:rsidRPr="00174DC2">
              <w:t>nstall external shading to protect windows from sunlight</w:t>
            </w:r>
          </w:p>
          <w:p w14:paraId="06E8B89F" w14:textId="77777777" w:rsidR="0074053F" w:rsidRPr="00174DC2" w:rsidRDefault="0074053F" w:rsidP="00FE07B8">
            <w:pPr>
              <w:pStyle w:val="ListBullet"/>
              <w:ind w:left="360"/>
            </w:pPr>
            <w:r w:rsidRPr="00174DC2">
              <w:t>Install heavyweight or insulating blinds to replace existing lightweight window coverings (or where no coverings were previously installed)</w:t>
            </w:r>
          </w:p>
          <w:p w14:paraId="28FF6575" w14:textId="77777777" w:rsidR="0074053F" w:rsidRPr="00174DC2" w:rsidRDefault="0074053F" w:rsidP="00FE07B8">
            <w:pPr>
              <w:pStyle w:val="ListBullet"/>
              <w:ind w:left="360"/>
            </w:pPr>
            <w:r w:rsidRPr="00174DC2">
              <w:t>Install pelmets on windows that are fitted with heavyweight drapes or insulating blinds</w:t>
            </w:r>
          </w:p>
          <w:p w14:paraId="0FFDB1B2" w14:textId="69EEDD43" w:rsidR="0074053F" w:rsidRPr="00174DC2" w:rsidRDefault="0074053F" w:rsidP="00FE07B8">
            <w:pPr>
              <w:pStyle w:val="ListBullet"/>
              <w:ind w:left="360"/>
            </w:pPr>
            <w:r w:rsidRPr="00174DC2">
              <w:t>Replace windows with double or triple/glazed windows</w:t>
            </w:r>
            <w:r w:rsidR="00320522">
              <w:t xml:space="preserve"> with thermally </w:t>
            </w:r>
            <w:r w:rsidR="008A6333">
              <w:t>broken</w:t>
            </w:r>
            <w:r w:rsidR="00405817">
              <w:t xml:space="preserve"> or uPVC frames</w:t>
            </w:r>
          </w:p>
          <w:p w14:paraId="1296C0A0" w14:textId="2F5F42F8" w:rsidR="0074053F" w:rsidRPr="00174DC2" w:rsidRDefault="0074053F" w:rsidP="00FE07B8">
            <w:pPr>
              <w:pStyle w:val="ListBullet"/>
              <w:ind w:left="360"/>
            </w:pPr>
            <w:r w:rsidRPr="00174DC2">
              <w:t>Insulate roof</w:t>
            </w:r>
            <w:r w:rsidR="00405817">
              <w:t>s</w:t>
            </w:r>
            <w:r w:rsidRPr="00174DC2">
              <w:t>/ceiling</w:t>
            </w:r>
            <w:r w:rsidR="008D4CF5">
              <w:t>s</w:t>
            </w:r>
          </w:p>
          <w:p w14:paraId="3C686E20" w14:textId="77777777" w:rsidR="0074053F" w:rsidRPr="00174DC2" w:rsidRDefault="0074053F" w:rsidP="00FE07B8">
            <w:pPr>
              <w:pStyle w:val="ListBullet"/>
              <w:ind w:left="360"/>
            </w:pPr>
            <w:r w:rsidRPr="00174DC2">
              <w:t>Insulate walls</w:t>
            </w:r>
          </w:p>
          <w:p w14:paraId="0D559DB7" w14:textId="77777777" w:rsidR="0074053F" w:rsidRDefault="0074053F" w:rsidP="00FE07B8">
            <w:pPr>
              <w:pStyle w:val="ListBullet"/>
              <w:ind w:left="360"/>
            </w:pPr>
            <w:r w:rsidRPr="00174DC2">
              <w:t>Install weather stripping or exhaus</w:t>
            </w:r>
            <w:r>
              <w:t>t dampers to reduce air leakage</w:t>
            </w:r>
          </w:p>
          <w:p w14:paraId="66C07593" w14:textId="77777777" w:rsidR="0074053F" w:rsidRPr="00FE07B8" w:rsidRDefault="0074053F" w:rsidP="00FE07B8">
            <w:pPr>
              <w:pStyle w:val="ListBullet"/>
              <w:ind w:left="360"/>
            </w:pPr>
            <w:r>
              <w:t>Install airtight seals on windows and/or doors</w:t>
            </w:r>
          </w:p>
          <w:p w14:paraId="3EDBE107" w14:textId="47CC954D" w:rsidR="00C4194F" w:rsidRPr="00FE07B8" w:rsidRDefault="00C4194F" w:rsidP="00FE07B8">
            <w:pPr>
              <w:pStyle w:val="ListBullet"/>
              <w:ind w:left="360"/>
            </w:pPr>
            <w:r w:rsidRPr="00FE07B8">
              <w:t>Install draught proofing measures</w:t>
            </w:r>
          </w:p>
        </w:tc>
      </w:tr>
      <w:tr w:rsidR="0074053F" w:rsidRPr="00F15559" w14:paraId="3B82D9AD" w14:textId="77777777" w:rsidTr="006A088E">
        <w:trPr>
          <w:cantSplit/>
          <w:trHeight w:val="402"/>
        </w:trPr>
        <w:tc>
          <w:tcPr>
            <w:tcW w:w="183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0DFE58EC" w14:textId="77777777" w:rsidR="0074053F" w:rsidRDefault="0074053F" w:rsidP="002A1447">
            <w:pPr>
              <w:rPr>
                <w:rFonts w:cs="Arial"/>
                <w:color w:val="000000"/>
                <w:szCs w:val="20"/>
                <w:lang w:eastAsia="en-AU"/>
              </w:rPr>
            </w:pPr>
            <w:r>
              <w:rPr>
                <w:b/>
                <w:bCs/>
              </w:rPr>
              <w:t>Heating Ventilation and Air Conditioning (HVAC)</w:t>
            </w:r>
          </w:p>
        </w:tc>
        <w:tc>
          <w:tcPr>
            <w:tcW w:w="74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A61D5D" w14:textId="77777777" w:rsidR="0074053F" w:rsidRPr="00174DC2" w:rsidRDefault="0074053F" w:rsidP="00FE07B8">
            <w:pPr>
              <w:pStyle w:val="ListBullet"/>
              <w:ind w:left="360"/>
            </w:pPr>
            <w:r w:rsidRPr="00174DC2">
              <w:t>Replace an existing chiller used in an air conditioning system with a new chiller</w:t>
            </w:r>
          </w:p>
          <w:p w14:paraId="0CC16B81" w14:textId="77777777" w:rsidR="0074053F" w:rsidRDefault="0074053F" w:rsidP="00FE07B8">
            <w:pPr>
              <w:pStyle w:val="ListBullet"/>
              <w:ind w:left="360"/>
            </w:pPr>
            <w:r w:rsidRPr="00174DC2">
              <w:t>Replace an existing air conditioning compressor, condenser and/or indoor unit with more efficient equipment</w:t>
            </w:r>
          </w:p>
          <w:p w14:paraId="7345EAEF" w14:textId="5A77B9A0" w:rsidR="0074053F" w:rsidRPr="00174DC2" w:rsidRDefault="0074053F" w:rsidP="00FE07B8">
            <w:pPr>
              <w:pStyle w:val="ListBullet"/>
              <w:ind w:left="360"/>
            </w:pPr>
            <w:r w:rsidRPr="00174DC2">
              <w:t>Replace an existing air conditioner with a new high efficiency unit</w:t>
            </w:r>
          </w:p>
          <w:p w14:paraId="5C52C011" w14:textId="77777777" w:rsidR="0074053F" w:rsidRPr="00174DC2" w:rsidRDefault="0074053F" w:rsidP="00FE07B8">
            <w:pPr>
              <w:pStyle w:val="ListBullet"/>
              <w:ind w:left="360"/>
            </w:pPr>
            <w:r w:rsidRPr="00174DC2">
              <w:t xml:space="preserve">Replace a </w:t>
            </w:r>
            <w:r>
              <w:t xml:space="preserve">HVAC </w:t>
            </w:r>
            <w:r w:rsidRPr="00174DC2">
              <w:t>compressor, boiler, space heating hot water heater, chiller or cooling towe</w:t>
            </w:r>
            <w:r>
              <w:t>r with a higher efficiency unit</w:t>
            </w:r>
          </w:p>
          <w:p w14:paraId="6D9F4615" w14:textId="77777777" w:rsidR="0074053F" w:rsidRPr="00174DC2" w:rsidRDefault="0074053F" w:rsidP="00FE07B8">
            <w:pPr>
              <w:pStyle w:val="ListBullet"/>
              <w:ind w:left="360"/>
            </w:pPr>
            <w:r w:rsidRPr="00174DC2">
              <w:t>Install or upgrade an economy cycle on an air conditioning unit</w:t>
            </w:r>
          </w:p>
          <w:p w14:paraId="125081C7" w14:textId="77777777" w:rsidR="0074053F" w:rsidRPr="00174DC2" w:rsidRDefault="0074053F" w:rsidP="00FE07B8">
            <w:pPr>
              <w:pStyle w:val="ListBullet"/>
              <w:ind w:left="360"/>
            </w:pPr>
            <w:r w:rsidRPr="00174DC2">
              <w:t>Install carbon monoxide sensors or carbon dioxide sensors to control ventilation</w:t>
            </w:r>
          </w:p>
          <w:p w14:paraId="1A369E9F" w14:textId="77777777" w:rsidR="00A567F1" w:rsidRPr="00FE07B8" w:rsidRDefault="0074053F" w:rsidP="00FE07B8">
            <w:pPr>
              <w:pStyle w:val="ListBullet"/>
              <w:ind w:left="360"/>
            </w:pPr>
            <w:r w:rsidRPr="00174DC2">
              <w:t xml:space="preserve">Replace air distribution equipment to facilitate fan energy savings </w:t>
            </w:r>
          </w:p>
          <w:p w14:paraId="0D90208A" w14:textId="77777777" w:rsidR="0074053F" w:rsidRPr="00FE07B8" w:rsidRDefault="0074053F" w:rsidP="00FE07B8">
            <w:pPr>
              <w:pStyle w:val="ListBullet"/>
              <w:ind w:left="360"/>
            </w:pPr>
            <w:r w:rsidRPr="00174DC2">
              <w:t xml:space="preserve">Retrofit electronic expansion valves to </w:t>
            </w:r>
            <w:r>
              <w:t>HVAC</w:t>
            </w:r>
            <w:r w:rsidRPr="00174DC2">
              <w:t xml:space="preserve"> compressor or chiller</w:t>
            </w:r>
          </w:p>
          <w:p w14:paraId="58E3F034" w14:textId="58901A2F" w:rsidR="0046438D" w:rsidRPr="00FE07B8" w:rsidRDefault="0046438D" w:rsidP="00FE07B8">
            <w:pPr>
              <w:pStyle w:val="ListBullet"/>
              <w:ind w:left="360"/>
            </w:pPr>
            <w:r>
              <w:t>Replace a fossil fuelled heater and/or cooler with a reverse cycle air-conditioner</w:t>
            </w:r>
          </w:p>
        </w:tc>
      </w:tr>
      <w:tr w:rsidR="0074053F" w:rsidRPr="00F15559" w14:paraId="040EE7E8" w14:textId="77777777" w:rsidTr="006A088E">
        <w:trPr>
          <w:cantSplit/>
          <w:trHeight w:val="402"/>
        </w:trPr>
        <w:tc>
          <w:tcPr>
            <w:tcW w:w="183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25E59312" w14:textId="77777777" w:rsidR="0074053F" w:rsidRDefault="0074053F" w:rsidP="002A1447">
            <w:pPr>
              <w:rPr>
                <w:rFonts w:cs="Arial"/>
                <w:color w:val="000000"/>
                <w:szCs w:val="20"/>
                <w:lang w:eastAsia="en-AU"/>
              </w:rPr>
            </w:pPr>
            <w:r>
              <w:rPr>
                <w:b/>
                <w:bCs/>
              </w:rPr>
              <w:lastRenderedPageBreak/>
              <w:t>Commercial refrigeration</w:t>
            </w:r>
          </w:p>
        </w:tc>
        <w:tc>
          <w:tcPr>
            <w:tcW w:w="74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347EF7B" w14:textId="77777777" w:rsidR="0074053F" w:rsidRPr="00174DC2" w:rsidRDefault="0074053F" w:rsidP="00FE07B8">
            <w:pPr>
              <w:pStyle w:val="ListBullet"/>
              <w:ind w:left="360"/>
            </w:pPr>
            <w:r w:rsidRPr="00174DC2">
              <w:t>Replace an existing refrigerated display cabinet with a new high efficiency unit</w:t>
            </w:r>
          </w:p>
          <w:p w14:paraId="29BB28A3" w14:textId="77777777" w:rsidR="0074053F" w:rsidRPr="00174DC2" w:rsidRDefault="0074053F" w:rsidP="00FE07B8">
            <w:pPr>
              <w:pStyle w:val="ListBullet"/>
              <w:ind w:left="360"/>
            </w:pPr>
            <w:r w:rsidRPr="00174DC2">
              <w:t>Replace a refrigeration compressor</w:t>
            </w:r>
          </w:p>
          <w:p w14:paraId="463139B1" w14:textId="77777777" w:rsidR="0074053F" w:rsidRPr="00174DC2" w:rsidRDefault="0074053F" w:rsidP="00FE07B8">
            <w:pPr>
              <w:pStyle w:val="ListBullet"/>
              <w:ind w:left="360"/>
            </w:pPr>
            <w:r w:rsidRPr="00174DC2">
              <w:t>Install an automatic air purging and water purging for ammonia refrigeration systems</w:t>
            </w:r>
          </w:p>
          <w:p w14:paraId="697F1C7B" w14:textId="77777777" w:rsidR="0074053F" w:rsidRPr="00174DC2" w:rsidRDefault="0074053F" w:rsidP="00FE07B8">
            <w:pPr>
              <w:pStyle w:val="ListBullet"/>
              <w:ind w:left="360"/>
            </w:pPr>
            <w:r w:rsidRPr="00174DC2">
              <w:t>Install night blinds</w:t>
            </w:r>
            <w:r>
              <w:t xml:space="preserve">, </w:t>
            </w:r>
            <w:r w:rsidRPr="00174DC2">
              <w:t>glass doors or lids</w:t>
            </w:r>
            <w:r>
              <w:t xml:space="preserve">, or </w:t>
            </w:r>
            <w:r w:rsidRPr="00174DC2">
              <w:t xml:space="preserve">rapid close doors </w:t>
            </w:r>
            <w:r>
              <w:t>on refrigerated spaces</w:t>
            </w:r>
          </w:p>
          <w:p w14:paraId="4C748B13" w14:textId="77777777" w:rsidR="0074053F" w:rsidRPr="00174DC2" w:rsidRDefault="0074053F" w:rsidP="00FE07B8">
            <w:pPr>
              <w:pStyle w:val="ListBullet"/>
              <w:ind w:left="360"/>
            </w:pPr>
            <w:r w:rsidRPr="00174DC2">
              <w:t>Upgrade insulation on a cool room</w:t>
            </w:r>
            <w:r>
              <w:t xml:space="preserve"> or u</w:t>
            </w:r>
            <w:r w:rsidRPr="00174DC2">
              <w:t>pgrade a cool room to be airtight</w:t>
            </w:r>
          </w:p>
          <w:p w14:paraId="2E08436D" w14:textId="77777777" w:rsidR="0074053F" w:rsidRPr="00174DC2" w:rsidRDefault="0074053F" w:rsidP="00FE07B8">
            <w:pPr>
              <w:pStyle w:val="ListBullet"/>
              <w:ind w:left="360"/>
            </w:pPr>
            <w:r w:rsidRPr="00174DC2">
              <w:t>Retrofit an electronic TX valve for a refrigeration compressor or chiller</w:t>
            </w:r>
          </w:p>
          <w:p w14:paraId="0E0F792E" w14:textId="77777777" w:rsidR="0074053F" w:rsidRDefault="0074053F" w:rsidP="00FE07B8">
            <w:pPr>
              <w:pStyle w:val="ListBullet"/>
              <w:ind w:left="360"/>
            </w:pPr>
            <w:r w:rsidRPr="00174DC2">
              <w:t>Install a (small) low-load chiller or refrigeration unit or a variable speed compressor for low loads, isolated loads or capacity modulation</w:t>
            </w:r>
          </w:p>
          <w:p w14:paraId="02A87F41" w14:textId="77777777" w:rsidR="0074053F" w:rsidRPr="00174DC2" w:rsidRDefault="0074053F" w:rsidP="00FE07B8">
            <w:pPr>
              <w:pStyle w:val="ListBullet"/>
              <w:ind w:left="360"/>
            </w:pPr>
            <w:r w:rsidRPr="00174DC2">
              <w:t>Replace an air-cooled refrigeration/chiller unit with a water cooled-unit</w:t>
            </w:r>
          </w:p>
          <w:p w14:paraId="76B1BC5B" w14:textId="77777777" w:rsidR="0074053F" w:rsidRPr="00FE07B8" w:rsidRDefault="0074053F" w:rsidP="00FE07B8">
            <w:pPr>
              <w:pStyle w:val="ListBullet"/>
              <w:ind w:left="360"/>
            </w:pPr>
            <w:r w:rsidRPr="00174DC2">
              <w:t>Replace an existing liquid chiller, refrigerator, compressor or cool room with a higher efficiency unit</w:t>
            </w:r>
          </w:p>
          <w:p w14:paraId="1526942B" w14:textId="6D413EB7" w:rsidR="00EE1668" w:rsidRPr="00FE07B8" w:rsidRDefault="00EE1668" w:rsidP="00FE07B8">
            <w:pPr>
              <w:pStyle w:val="ListBullet"/>
              <w:ind w:left="360"/>
            </w:pPr>
            <w:r>
              <w:t>Install automatic controls to switch off refrigeration fan when cold room door is open</w:t>
            </w:r>
          </w:p>
        </w:tc>
      </w:tr>
      <w:tr w:rsidR="0074053F" w:rsidRPr="00F15559" w14:paraId="55FF557F" w14:textId="77777777" w:rsidTr="006A088E">
        <w:trPr>
          <w:cantSplit/>
          <w:trHeight w:val="402"/>
        </w:trPr>
        <w:tc>
          <w:tcPr>
            <w:tcW w:w="183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4AE34ED3" w14:textId="77777777" w:rsidR="0074053F" w:rsidRDefault="0074053F" w:rsidP="002A1447">
            <w:pPr>
              <w:rPr>
                <w:rFonts w:cs="Arial"/>
                <w:color w:val="000000"/>
                <w:szCs w:val="20"/>
                <w:lang w:eastAsia="en-AU"/>
              </w:rPr>
            </w:pPr>
            <w:r>
              <w:rPr>
                <w:b/>
                <w:bCs/>
              </w:rPr>
              <w:t>Compressed Air Improvements</w:t>
            </w:r>
          </w:p>
        </w:tc>
        <w:tc>
          <w:tcPr>
            <w:tcW w:w="74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D53E08D" w14:textId="77777777" w:rsidR="0074053F" w:rsidRPr="00174DC2" w:rsidRDefault="0074053F" w:rsidP="00FE07B8">
            <w:pPr>
              <w:pStyle w:val="ListBullet"/>
              <w:ind w:left="360"/>
            </w:pPr>
            <w:r w:rsidRPr="00174DC2">
              <w:t>Replace air compressor with higher efficiency unit or install variable capacity unit for trim control</w:t>
            </w:r>
          </w:p>
          <w:p w14:paraId="65DA4A47" w14:textId="5F20AE1B" w:rsidR="0074053F" w:rsidRPr="00174DC2" w:rsidRDefault="007A19E3" w:rsidP="00FE07B8">
            <w:pPr>
              <w:pStyle w:val="ListBullet"/>
              <w:ind w:left="360"/>
            </w:pPr>
            <w:r>
              <w:t xml:space="preserve">Reconfigure intake to use </w:t>
            </w:r>
            <w:r w:rsidR="0074053F" w:rsidRPr="00174DC2">
              <w:t>cooler</w:t>
            </w:r>
            <w:r w:rsidR="006431CC">
              <w:t xml:space="preserve"> or </w:t>
            </w:r>
            <w:r w:rsidR="0074053F" w:rsidRPr="00174DC2">
              <w:t>cleaner air</w:t>
            </w:r>
          </w:p>
          <w:p w14:paraId="02606375" w14:textId="77777777" w:rsidR="0074053F" w:rsidRPr="00174DC2" w:rsidRDefault="0074053F" w:rsidP="00FE07B8">
            <w:pPr>
              <w:pStyle w:val="ListBullet"/>
              <w:ind w:left="360"/>
            </w:pPr>
            <w:r w:rsidRPr="00174DC2">
              <w:t xml:space="preserve">Install economiser regulators </w:t>
            </w:r>
          </w:p>
          <w:p w14:paraId="46D434ED" w14:textId="77777777" w:rsidR="0074053F" w:rsidRPr="00FE07B8" w:rsidRDefault="0074053F" w:rsidP="00FE07B8">
            <w:pPr>
              <w:pStyle w:val="ListBullet"/>
              <w:ind w:left="360"/>
            </w:pPr>
            <w:r w:rsidRPr="00174DC2">
              <w:t>Optimise compressed air storage</w:t>
            </w:r>
          </w:p>
        </w:tc>
      </w:tr>
      <w:tr w:rsidR="0074053F" w:rsidRPr="00F15559" w14:paraId="2BEB6CEA" w14:textId="77777777" w:rsidTr="006A088E">
        <w:trPr>
          <w:cantSplit/>
          <w:trHeight w:val="402"/>
        </w:trPr>
        <w:tc>
          <w:tcPr>
            <w:tcW w:w="183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3F7FBB1C" w14:textId="77777777" w:rsidR="0074053F" w:rsidRDefault="0074053F" w:rsidP="002A1447">
            <w:r>
              <w:rPr>
                <w:b/>
                <w:bCs/>
              </w:rPr>
              <w:t>Water Heating</w:t>
            </w:r>
          </w:p>
          <w:p w14:paraId="2239F013" w14:textId="77777777" w:rsidR="0074053F" w:rsidRDefault="0074053F" w:rsidP="002A1447">
            <w:pPr>
              <w:rPr>
                <w:b/>
                <w:bCs/>
              </w:rPr>
            </w:pPr>
          </w:p>
        </w:tc>
        <w:tc>
          <w:tcPr>
            <w:tcW w:w="74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C07531" w14:textId="77777777" w:rsidR="0074053F" w:rsidRPr="00174DC2" w:rsidRDefault="0074053F" w:rsidP="00FE07B8">
            <w:pPr>
              <w:pStyle w:val="ListBullet"/>
              <w:ind w:left="360"/>
            </w:pPr>
            <w:r w:rsidRPr="00174DC2">
              <w:t>Recover heat from cooling system or air compressor</w:t>
            </w:r>
          </w:p>
          <w:p w14:paraId="735CBD0D" w14:textId="73CC276D" w:rsidR="0074053F" w:rsidRPr="00174DC2" w:rsidRDefault="0074053F" w:rsidP="00FE07B8">
            <w:pPr>
              <w:pStyle w:val="ListBullet"/>
              <w:ind w:left="360"/>
            </w:pPr>
            <w:r w:rsidRPr="00174DC2">
              <w:t>Upgrade insulation on hot water pipes, valves and fittings</w:t>
            </w:r>
          </w:p>
          <w:p w14:paraId="47CD9D6C" w14:textId="77777777" w:rsidR="0074053F" w:rsidRPr="00174DC2" w:rsidRDefault="0074053F" w:rsidP="00FE07B8">
            <w:pPr>
              <w:pStyle w:val="ListBullet"/>
              <w:ind w:left="360"/>
            </w:pPr>
            <w:r w:rsidRPr="00174DC2">
              <w:t>Install chemical sanitisation equipment to reduce hot water demand</w:t>
            </w:r>
          </w:p>
          <w:p w14:paraId="361D2242" w14:textId="07A135EC" w:rsidR="0074053F" w:rsidRPr="00174DC2" w:rsidRDefault="0074053F" w:rsidP="00FE07B8">
            <w:pPr>
              <w:pStyle w:val="ListBullet"/>
              <w:ind w:left="360"/>
            </w:pPr>
            <w:r w:rsidRPr="00174DC2">
              <w:t xml:space="preserve">Replace an existing hot water </w:t>
            </w:r>
            <w:r w:rsidR="00FA5117">
              <w:t xml:space="preserve">system </w:t>
            </w:r>
            <w:r w:rsidRPr="00174DC2">
              <w:t xml:space="preserve">with a more efficient new </w:t>
            </w:r>
            <w:r w:rsidR="00FA5117">
              <w:t xml:space="preserve">heat pump or </w:t>
            </w:r>
            <w:r w:rsidRPr="00174DC2">
              <w:t xml:space="preserve">solar </w:t>
            </w:r>
            <w:r w:rsidR="00FA5117">
              <w:t xml:space="preserve">thermal </w:t>
            </w:r>
            <w:r w:rsidRPr="00174DC2">
              <w:t>hot water heater</w:t>
            </w:r>
          </w:p>
          <w:p w14:paraId="16B818A5" w14:textId="18645257" w:rsidR="0074053F" w:rsidRDefault="0074053F" w:rsidP="00FE07B8">
            <w:pPr>
              <w:pStyle w:val="ListBullet"/>
              <w:ind w:left="360"/>
            </w:pPr>
            <w:r>
              <w:t>R</w:t>
            </w:r>
            <w:r w:rsidRPr="00174DC2">
              <w:t xml:space="preserve">eplace an existing pool heater with a new </w:t>
            </w:r>
            <w:r w:rsidR="007270C7">
              <w:t xml:space="preserve">heat pump or </w:t>
            </w:r>
            <w:r w:rsidRPr="00174DC2">
              <w:t xml:space="preserve">solar </w:t>
            </w:r>
            <w:r w:rsidR="007270C7">
              <w:t xml:space="preserve">thermal </w:t>
            </w:r>
            <w:r w:rsidR="003F5367">
              <w:t xml:space="preserve">pool </w:t>
            </w:r>
            <w:r w:rsidRPr="00174DC2">
              <w:t>heat</w:t>
            </w:r>
            <w:r w:rsidR="003F5367">
              <w:t>ing system</w:t>
            </w:r>
            <w:r w:rsidRPr="00174DC2">
              <w:t xml:space="preserve"> </w:t>
            </w:r>
          </w:p>
          <w:p w14:paraId="4742562B" w14:textId="3B5810BC" w:rsidR="0068263C" w:rsidRPr="00174DC2" w:rsidRDefault="0068263C" w:rsidP="00FE07B8">
            <w:pPr>
              <w:pStyle w:val="ListBullet"/>
              <w:ind w:left="360"/>
            </w:pPr>
            <w:r>
              <w:t>Install solar thermal preheat</w:t>
            </w:r>
          </w:p>
          <w:p w14:paraId="2F961D2D" w14:textId="77777777" w:rsidR="0074053F" w:rsidRPr="00FE07B8" w:rsidRDefault="0074053F" w:rsidP="00FE07B8">
            <w:pPr>
              <w:pStyle w:val="ListBullet"/>
              <w:ind w:left="360"/>
            </w:pPr>
            <w:r w:rsidRPr="00174DC2">
              <w:t>Replace an existing pool pump with a variable speed pump</w:t>
            </w:r>
          </w:p>
          <w:p w14:paraId="2CEA19C5" w14:textId="6275CF24" w:rsidR="00776F5A" w:rsidRPr="009F28B7" w:rsidRDefault="0074053F" w:rsidP="00FE07B8">
            <w:pPr>
              <w:pStyle w:val="ListBullet"/>
              <w:ind w:left="360"/>
            </w:pPr>
            <w:r w:rsidRPr="00174DC2">
              <w:t>Provide a swimming pool cover to a currently uncovered heated pool</w:t>
            </w:r>
          </w:p>
        </w:tc>
      </w:tr>
      <w:tr w:rsidR="0074053F" w:rsidRPr="00F15559" w14:paraId="0AC3F99C" w14:textId="77777777" w:rsidTr="006A088E">
        <w:trPr>
          <w:cantSplit/>
          <w:trHeight w:val="402"/>
        </w:trPr>
        <w:tc>
          <w:tcPr>
            <w:tcW w:w="183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01BE1864" w14:textId="77777777" w:rsidR="0074053F" w:rsidRDefault="0074053F" w:rsidP="002A1447">
            <w:pPr>
              <w:rPr>
                <w:rFonts w:cs="Arial"/>
                <w:color w:val="000000"/>
                <w:szCs w:val="20"/>
                <w:lang w:eastAsia="en-AU"/>
              </w:rPr>
            </w:pPr>
            <w:r>
              <w:rPr>
                <w:b/>
                <w:bCs/>
              </w:rPr>
              <w:lastRenderedPageBreak/>
              <w:t>Other process heating, cooling, drying and pumping improvements</w:t>
            </w:r>
          </w:p>
        </w:tc>
        <w:tc>
          <w:tcPr>
            <w:tcW w:w="74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4BA5D76" w14:textId="77777777" w:rsidR="0074053F" w:rsidRPr="00174DC2" w:rsidRDefault="0074053F" w:rsidP="00FE07B8">
            <w:pPr>
              <w:pStyle w:val="ListBullet"/>
              <w:ind w:left="360"/>
            </w:pPr>
            <w:r w:rsidRPr="00174DC2">
              <w:t>Replace an existing liquid chilling package with a new high efficiency unit</w:t>
            </w:r>
          </w:p>
          <w:p w14:paraId="2CA06D5C" w14:textId="77777777" w:rsidR="0074053F" w:rsidRPr="00174DC2" w:rsidRDefault="0074053F" w:rsidP="00FE07B8">
            <w:pPr>
              <w:pStyle w:val="ListBullet"/>
              <w:ind w:left="360"/>
            </w:pPr>
            <w:r w:rsidRPr="00174DC2">
              <w:t>Replace an existing pump or fan with a higher efficiency pump or fan</w:t>
            </w:r>
          </w:p>
          <w:p w14:paraId="219025C9" w14:textId="77777777" w:rsidR="0074053F" w:rsidRPr="00174DC2" w:rsidRDefault="0074053F" w:rsidP="00FE07B8">
            <w:pPr>
              <w:pStyle w:val="ListBullet"/>
              <w:ind w:left="360"/>
            </w:pPr>
            <w:r w:rsidRPr="00174DC2">
              <w:t>Install an oxygen trim system on a gas fired steam boiler</w:t>
            </w:r>
          </w:p>
          <w:p w14:paraId="32064ED0" w14:textId="77777777" w:rsidR="0074053F" w:rsidRPr="00174DC2" w:rsidRDefault="0074053F" w:rsidP="00FE07B8">
            <w:pPr>
              <w:pStyle w:val="ListBullet"/>
              <w:ind w:left="360"/>
            </w:pPr>
            <w:r w:rsidRPr="00174DC2">
              <w:t>Replace a burner on a gas fired steam boiler</w:t>
            </w:r>
          </w:p>
          <w:p w14:paraId="370A3D48" w14:textId="77777777" w:rsidR="0074053F" w:rsidRPr="00174DC2" w:rsidRDefault="0074053F" w:rsidP="00FE07B8">
            <w:pPr>
              <w:pStyle w:val="ListBullet"/>
              <w:ind w:left="360"/>
            </w:pPr>
            <w:r w:rsidRPr="00174DC2">
              <w:t>Install an economiser</w:t>
            </w:r>
            <w:r>
              <w:t xml:space="preserve"> or condenser</w:t>
            </w:r>
            <w:r w:rsidRPr="00174DC2">
              <w:t xml:space="preserve"> on a gas fired steam boiler</w:t>
            </w:r>
          </w:p>
          <w:p w14:paraId="1EDDC415" w14:textId="77777777" w:rsidR="0074053F" w:rsidRPr="00174DC2" w:rsidRDefault="0074053F" w:rsidP="00FE07B8">
            <w:pPr>
              <w:pStyle w:val="ListBullet"/>
              <w:ind w:left="360"/>
            </w:pPr>
            <w:r w:rsidRPr="00174DC2">
              <w:t>Install a sensor-based blowdown control on a gas steam fired steam boiler</w:t>
            </w:r>
          </w:p>
          <w:p w14:paraId="3CB813B3" w14:textId="77777777" w:rsidR="0074053F" w:rsidRPr="00174DC2" w:rsidRDefault="0074053F" w:rsidP="00FE07B8">
            <w:pPr>
              <w:pStyle w:val="ListBullet"/>
              <w:ind w:left="360"/>
            </w:pPr>
            <w:r w:rsidRPr="00174DC2">
              <w:t>Install a blowdown flash steam heat recovery system on a gas fired steam boiler</w:t>
            </w:r>
          </w:p>
          <w:p w14:paraId="7CD88B19" w14:textId="77777777" w:rsidR="0074053F" w:rsidRPr="00174DC2" w:rsidRDefault="0074053F" w:rsidP="00FE07B8">
            <w:pPr>
              <w:pStyle w:val="ListBullet"/>
              <w:ind w:left="360"/>
            </w:pPr>
            <w:r w:rsidRPr="00174DC2">
              <w:t>Install a residual blowdown heat exchanger on gas fired steam boiler</w:t>
            </w:r>
          </w:p>
          <w:p w14:paraId="1A5D2C74" w14:textId="77777777" w:rsidR="0074053F" w:rsidRDefault="0074053F" w:rsidP="00FE07B8">
            <w:pPr>
              <w:pStyle w:val="ListBullet"/>
              <w:ind w:left="360"/>
            </w:pPr>
            <w:r w:rsidRPr="00174DC2">
              <w:t xml:space="preserve">Convert </w:t>
            </w:r>
            <w:r>
              <w:t xml:space="preserve">a </w:t>
            </w:r>
            <w:r w:rsidRPr="00174DC2">
              <w:t xml:space="preserve">process </w:t>
            </w:r>
            <w:r>
              <w:t xml:space="preserve">from steam </w:t>
            </w:r>
            <w:r w:rsidRPr="00174DC2">
              <w:t>to hot water</w:t>
            </w:r>
          </w:p>
          <w:p w14:paraId="6D285681" w14:textId="3001E264" w:rsidR="001C5CAA" w:rsidRPr="00174DC2" w:rsidRDefault="001C5CAA" w:rsidP="00FE07B8">
            <w:pPr>
              <w:pStyle w:val="ListBullet"/>
              <w:ind w:left="360"/>
            </w:pPr>
            <w:r>
              <w:t>Replace a fossil fuel powered commercial kitchen oven, stove/cooktop, char grill, griddle, flat plate grill or deep fryer with an electric powered commercial kitchen equivalent</w:t>
            </w:r>
          </w:p>
          <w:p w14:paraId="037F270D" w14:textId="4F3B715E" w:rsidR="0074053F" w:rsidRPr="00174DC2" w:rsidRDefault="0074053F" w:rsidP="00FE07B8">
            <w:pPr>
              <w:pStyle w:val="ListBullet"/>
              <w:ind w:left="360"/>
            </w:pPr>
            <w:r w:rsidRPr="00174DC2">
              <w:t>Replace conventional heating or drying equipment with pulsed fluid bed drying, radiant infrared heating or drying, ohmic heating or drying, microwave heating or drying, induction heating or drying, radio frequency heating or drying</w:t>
            </w:r>
          </w:p>
          <w:p w14:paraId="4009C715" w14:textId="77777777" w:rsidR="0074053F" w:rsidRPr="00174DC2" w:rsidRDefault="0074053F" w:rsidP="00FE07B8">
            <w:pPr>
              <w:pStyle w:val="ListBullet"/>
              <w:ind w:left="360"/>
            </w:pPr>
            <w:r w:rsidRPr="00174DC2">
              <w:t xml:space="preserve">Install low-load heating equipment for small loads, isolated loads or capacity modulation </w:t>
            </w:r>
          </w:p>
          <w:p w14:paraId="522754A8" w14:textId="77777777" w:rsidR="0074053F" w:rsidRPr="00174DC2" w:rsidRDefault="0074053F" w:rsidP="00FE07B8">
            <w:pPr>
              <w:pStyle w:val="ListBullet"/>
              <w:ind w:left="360"/>
            </w:pPr>
            <w:r w:rsidRPr="00174DC2">
              <w:t>Improve the insulation or sealing of ovens or other heating equipment</w:t>
            </w:r>
          </w:p>
          <w:p w14:paraId="49E79DAD" w14:textId="77777777" w:rsidR="0074053F" w:rsidRPr="00174DC2" w:rsidRDefault="0074053F" w:rsidP="00FE07B8">
            <w:pPr>
              <w:pStyle w:val="ListBullet"/>
              <w:ind w:left="360"/>
            </w:pPr>
            <w:r w:rsidRPr="00174DC2">
              <w:t>Install an oxygen trim control or modulating burner on a boiler</w:t>
            </w:r>
          </w:p>
          <w:p w14:paraId="5598DE39" w14:textId="77777777" w:rsidR="0074053F" w:rsidRDefault="0074053F" w:rsidP="00FE07B8">
            <w:pPr>
              <w:pStyle w:val="ListBullet"/>
              <w:ind w:left="360"/>
            </w:pPr>
            <w:r w:rsidRPr="00174DC2">
              <w:t>Install a sensor-based blowdown control on a boiler</w:t>
            </w:r>
          </w:p>
          <w:p w14:paraId="64920B85" w14:textId="77777777" w:rsidR="0074053F" w:rsidRPr="00174DC2" w:rsidRDefault="0074053F" w:rsidP="00FE07B8">
            <w:pPr>
              <w:pStyle w:val="ListBullet"/>
              <w:ind w:left="360"/>
            </w:pPr>
            <w:r w:rsidRPr="00174DC2">
              <w:t>Replace compressed air blowers with an electrically driven blower system</w:t>
            </w:r>
          </w:p>
          <w:p w14:paraId="51D0CCD9" w14:textId="77777777" w:rsidR="0074053F" w:rsidRPr="00174DC2" w:rsidRDefault="0074053F" w:rsidP="00FE07B8">
            <w:pPr>
              <w:pStyle w:val="ListBullet"/>
              <w:ind w:left="360"/>
            </w:pPr>
            <w:r w:rsidRPr="00174DC2">
              <w:t>Replace compressed air operated diaphragm pump with an electrically driven pump</w:t>
            </w:r>
          </w:p>
          <w:p w14:paraId="524F9160" w14:textId="77777777" w:rsidR="0074053F" w:rsidRPr="00174DC2" w:rsidRDefault="0074053F" w:rsidP="00FE07B8">
            <w:pPr>
              <w:pStyle w:val="ListBullet"/>
              <w:ind w:left="360"/>
            </w:pPr>
            <w:r w:rsidRPr="00174DC2">
              <w:t>Install a small blower or pump to efficiently service low loads or isolated loads.</w:t>
            </w:r>
          </w:p>
          <w:p w14:paraId="5188E2F8" w14:textId="77777777" w:rsidR="0074053F" w:rsidRPr="00174DC2" w:rsidRDefault="0074053F" w:rsidP="00FE07B8">
            <w:pPr>
              <w:pStyle w:val="ListBullet"/>
              <w:ind w:left="360"/>
            </w:pPr>
            <w:r w:rsidRPr="00174DC2">
              <w:t>Replace aerators or blowers with mixers or membrane aerated biofilm reactor</w:t>
            </w:r>
          </w:p>
          <w:p w14:paraId="0B782ECC" w14:textId="77777777" w:rsidR="0074053F" w:rsidRPr="00174DC2" w:rsidRDefault="0074053F" w:rsidP="00FE07B8">
            <w:pPr>
              <w:pStyle w:val="ListBullet"/>
              <w:ind w:left="360"/>
            </w:pPr>
            <w:r w:rsidRPr="00174DC2">
              <w:t>Replace surface aerators or coarse aeration with fine bubble aeration</w:t>
            </w:r>
          </w:p>
          <w:p w14:paraId="1CA7EE66" w14:textId="77777777" w:rsidR="0074053F" w:rsidRPr="00174DC2" w:rsidRDefault="0074053F" w:rsidP="00FE07B8">
            <w:pPr>
              <w:pStyle w:val="ListBullet"/>
              <w:ind w:left="360"/>
            </w:pPr>
            <w:r w:rsidRPr="00174DC2">
              <w:t xml:space="preserve">Insulate pipework, fittings, or vessels containing hot or cold fluids </w:t>
            </w:r>
          </w:p>
          <w:p w14:paraId="717191EC" w14:textId="77777777" w:rsidR="0074053F" w:rsidRPr="00174DC2" w:rsidRDefault="0074053F" w:rsidP="00FE07B8">
            <w:pPr>
              <w:pStyle w:val="ListBullet"/>
              <w:ind w:left="360"/>
            </w:pPr>
            <w:r w:rsidRPr="00174DC2">
              <w:t>Modify system to reduce pressure drops or the volume of fluid circulated</w:t>
            </w:r>
          </w:p>
          <w:p w14:paraId="2CF806E4" w14:textId="77777777" w:rsidR="0074053F" w:rsidRDefault="0074053F" w:rsidP="00FE07B8">
            <w:pPr>
              <w:pStyle w:val="ListBullet"/>
              <w:ind w:left="360"/>
            </w:pPr>
            <w:r w:rsidRPr="00174DC2">
              <w:t>Replace static spray nozzles with rotary spray nozzles or impact jet cleaning nozzles for tank cleaning</w:t>
            </w:r>
          </w:p>
          <w:p w14:paraId="422D31EB" w14:textId="2A318F6E" w:rsidR="0074053F" w:rsidRPr="00174DC2" w:rsidRDefault="0074053F" w:rsidP="00FE07B8">
            <w:pPr>
              <w:pStyle w:val="ListBullet"/>
              <w:ind w:left="360"/>
            </w:pPr>
            <w:r w:rsidRPr="00174DC2">
              <w:t xml:space="preserve">Replace plate coolers </w:t>
            </w:r>
          </w:p>
          <w:p w14:paraId="5AE0DD16" w14:textId="77777777" w:rsidR="0074053F" w:rsidRPr="00174DC2" w:rsidRDefault="0074053F" w:rsidP="00FE07B8">
            <w:pPr>
              <w:pStyle w:val="ListBullet"/>
              <w:ind w:left="360"/>
            </w:pPr>
            <w:r w:rsidRPr="00174DC2">
              <w:t>Install or upgrade cooling towers to pre-cool product</w:t>
            </w:r>
          </w:p>
          <w:p w14:paraId="7F8E713A" w14:textId="77777777" w:rsidR="0074053F" w:rsidRPr="00174DC2" w:rsidRDefault="0074053F" w:rsidP="00FE07B8">
            <w:pPr>
              <w:pStyle w:val="ListBullet"/>
              <w:ind w:left="360"/>
            </w:pPr>
            <w:r w:rsidRPr="00174DC2">
              <w:t>Install variable head pressure controller/sensors on refrigeration compressor</w:t>
            </w:r>
          </w:p>
          <w:p w14:paraId="169AAEEA" w14:textId="2ACC0765" w:rsidR="0074053F" w:rsidRPr="00174DC2" w:rsidRDefault="0074053F" w:rsidP="00FE07B8">
            <w:pPr>
              <w:pStyle w:val="ListBullet"/>
              <w:ind w:left="360"/>
            </w:pPr>
            <w:r w:rsidRPr="00174DC2">
              <w:t>Replace transfer pump with more efficient unit or lower pressure unit</w:t>
            </w:r>
          </w:p>
          <w:p w14:paraId="59AA93FD" w14:textId="77777777" w:rsidR="0074053F" w:rsidRDefault="0074053F" w:rsidP="00FE07B8">
            <w:pPr>
              <w:pStyle w:val="ListBullet"/>
              <w:ind w:left="360"/>
            </w:pPr>
            <w:r w:rsidRPr="00174DC2">
              <w:t>Install electronic control valves on chiller/compressor</w:t>
            </w:r>
          </w:p>
          <w:p w14:paraId="7FFC3D2E" w14:textId="5C98707E" w:rsidR="0074053F" w:rsidRDefault="0074053F" w:rsidP="00FE07B8">
            <w:pPr>
              <w:pStyle w:val="ListBullet"/>
              <w:ind w:left="360"/>
              <w:rPr>
                <w:rFonts w:cs="Arial"/>
                <w:szCs w:val="20"/>
              </w:rPr>
            </w:pPr>
            <w:r>
              <w:t>Install insulation, steam traps or other works to improve condensate recovery</w:t>
            </w:r>
          </w:p>
        </w:tc>
      </w:tr>
      <w:bookmarkEnd w:id="381"/>
      <w:bookmarkEnd w:id="382"/>
      <w:bookmarkEnd w:id="383"/>
    </w:tbl>
    <w:p w14:paraId="4B7B44C3" w14:textId="4E7B7992" w:rsidR="001E6429" w:rsidRPr="001E6429" w:rsidRDefault="001E6429" w:rsidP="006A088E">
      <w:pPr>
        <w:tabs>
          <w:tab w:val="left" w:pos="1695"/>
        </w:tabs>
      </w:pPr>
    </w:p>
    <w:sectPr w:rsidR="001E6429" w:rsidRPr="001E642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3886" w14:textId="77777777" w:rsidR="002113E4" w:rsidRDefault="002113E4" w:rsidP="00077C3D">
      <w:r>
        <w:separator/>
      </w:r>
    </w:p>
  </w:endnote>
  <w:endnote w:type="continuationSeparator" w:id="0">
    <w:p w14:paraId="156FD1BE" w14:textId="77777777" w:rsidR="002113E4" w:rsidRDefault="002113E4" w:rsidP="00077C3D">
      <w:r>
        <w:continuationSeparator/>
      </w:r>
    </w:p>
  </w:endnote>
  <w:endnote w:type="continuationNotice" w:id="1">
    <w:p w14:paraId="674D6E51" w14:textId="77777777" w:rsidR="002113E4" w:rsidRDefault="002113E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4D5EF0BD" w:rsidR="00FA351D" w:rsidRDefault="002301AB" w:rsidP="00007E4B">
    <w:pPr>
      <w:pStyle w:val="Footer"/>
      <w:tabs>
        <w:tab w:val="clear" w:pos="4153"/>
        <w:tab w:val="clear" w:pos="8306"/>
        <w:tab w:val="center" w:pos="4962"/>
        <w:tab w:val="right" w:pos="8789"/>
      </w:tabs>
    </w:pPr>
    <w:r>
      <w:t>Energy Efficiency Grants for Small and Medium Sized Enterprises Round 2</w:t>
    </w:r>
  </w:p>
  <w:p w14:paraId="0B280E19" w14:textId="50CA5105" w:rsidR="00FA351D" w:rsidRDefault="004E45A4"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453B2E">
      <w:t>November 2023</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22B5" w14:textId="77777777" w:rsidR="002113E4" w:rsidRDefault="002113E4" w:rsidP="00077C3D">
      <w:r>
        <w:separator/>
      </w:r>
    </w:p>
  </w:footnote>
  <w:footnote w:type="continuationSeparator" w:id="0">
    <w:p w14:paraId="394DD8C7" w14:textId="77777777" w:rsidR="002113E4" w:rsidRDefault="002113E4" w:rsidP="00077C3D">
      <w:r>
        <w:continuationSeparator/>
      </w:r>
    </w:p>
  </w:footnote>
  <w:footnote w:type="continuationNotice" w:id="1">
    <w:p w14:paraId="6E26D8B8" w14:textId="77777777" w:rsidR="002113E4" w:rsidRDefault="002113E4" w:rsidP="00077C3D"/>
  </w:footnote>
  <w:footnote w:id="2">
    <w:p w14:paraId="11439183" w14:textId="6E1B0CD5" w:rsidR="00FA351D" w:rsidRDefault="00FA351D" w:rsidP="002301AB">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FA351D" w:rsidRPr="007C453D" w:rsidRDefault="00FA351D" w:rsidP="002301AB">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6687AAEB" w14:textId="6BB0F37E" w:rsidR="00FA351D" w:rsidRDefault="00FA351D" w:rsidP="002301AB">
      <w:pPr>
        <w:pStyle w:val="FootnoteText"/>
      </w:pPr>
      <w:r>
        <w:rPr>
          <w:rStyle w:val="FootnoteReference"/>
        </w:rPr>
        <w:footnoteRef/>
      </w:r>
      <w:r>
        <w:t xml:space="preserve"> </w:t>
      </w:r>
      <w:hyperlink r:id="rId2" w:history="1">
        <w:r w:rsidR="00B732CF">
          <w:rPr>
            <w:rStyle w:val="Hyperlink"/>
          </w:rPr>
          <w:t>https://www.industry.gov.au/publications/conflict-interest-policy</w:t>
        </w:r>
      </w:hyperlink>
    </w:p>
  </w:footnote>
  <w:footnote w:id="5">
    <w:p w14:paraId="48FDDEEC" w14:textId="77777777" w:rsidR="00084FA8" w:rsidRDefault="00084FA8" w:rsidP="002301AB">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6">
    <w:p w14:paraId="24D1B2F3" w14:textId="77777777" w:rsidR="00DC0694" w:rsidRPr="007133C2" w:rsidRDefault="00DC0694" w:rsidP="002301AB">
      <w:pPr>
        <w:pStyle w:val="FootnoteText"/>
      </w:pPr>
      <w:r w:rsidRPr="007133C2">
        <w:rPr>
          <w:rStyle w:val="FootnoteReference"/>
        </w:rPr>
        <w:footnoteRef/>
      </w:r>
      <w:r w:rsidRPr="007133C2">
        <w:t xml:space="preserve"> Relevant money is defined in the PGPA Act. See section 8, Dictionary</w:t>
      </w:r>
      <w:r>
        <w:t>.</w:t>
      </w:r>
    </w:p>
  </w:footnote>
  <w:footnote w:id="7">
    <w:p w14:paraId="1BCADE89" w14:textId="77777777" w:rsidR="00DC0694" w:rsidRPr="007133C2" w:rsidRDefault="00DC0694" w:rsidP="002301AB">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571883F0" w:rsidR="00FA351D" w:rsidRDefault="002B4EA1" w:rsidP="0041698F">
    <w:pPr>
      <w:pStyle w:val="NoSpacing"/>
      <w:rPr>
        <w:noProof/>
        <w:highlight w:val="yellow"/>
        <w:lang w:eastAsia="en-AU"/>
      </w:rPr>
    </w:pPr>
    <w:r>
      <w:rPr>
        <w:rFonts w:ascii="Segoe UI" w:hAnsi="Segoe UI" w:cs="Segoe UI"/>
        <w:noProof/>
        <w:color w:val="444444"/>
        <w:szCs w:val="20"/>
        <w:lang w:eastAsia="en-AU"/>
      </w:rPr>
      <w:drawing>
        <wp:inline distT="0" distB="0" distL="0" distR="0" wp14:anchorId="0ACADD0C" wp14:editId="73ED0F7C">
          <wp:extent cx="4000500" cy="1016482"/>
          <wp:effectExtent l="0" t="0" r="0" b="0"/>
          <wp:docPr id="3" name="Picture 3" descr="Logo - 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 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628A7C7B" w14:textId="77777777" w:rsidR="000D3692" w:rsidRPr="000D3692" w:rsidRDefault="000D3692" w:rsidP="0041698F">
    <w:pPr>
      <w:pStyle w:val="NoSpacing"/>
      <w:rPr>
        <w:noProof/>
        <w:highlight w:val="yellow"/>
        <w:lang w:eastAsia="en-AU"/>
      </w:rPr>
    </w:pPr>
  </w:p>
  <w:p w14:paraId="55B98D24" w14:textId="05BF7BEA" w:rsidR="00FA351D" w:rsidRPr="002B3327" w:rsidRDefault="00FA351D" w:rsidP="0009039D">
    <w:pPr>
      <w:pStyle w:val="Title"/>
      <w:pBdr>
        <w:top w:val="single" w:sz="36" w:space="31" w:color="E5B13D"/>
      </w:pBdr>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F4541A7"/>
    <w:multiLevelType w:val="multilevel"/>
    <w:tmpl w:val="A08C941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16"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447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12"/>
  </w:num>
  <w:num w:numId="2" w16cid:durableId="1014648822">
    <w:abstractNumId w:val="0"/>
  </w:num>
  <w:num w:numId="3" w16cid:durableId="1509785247">
    <w:abstractNumId w:val="8"/>
  </w:num>
  <w:num w:numId="4" w16cid:durableId="1521234927">
    <w:abstractNumId w:val="9"/>
  </w:num>
  <w:num w:numId="5" w16cid:durableId="318771309">
    <w:abstractNumId w:val="14"/>
  </w:num>
  <w:num w:numId="6" w16cid:durableId="218517961">
    <w:abstractNumId w:val="13"/>
  </w:num>
  <w:num w:numId="7" w16cid:durableId="7369694">
    <w:abstractNumId w:val="5"/>
  </w:num>
  <w:num w:numId="8" w16cid:durableId="1224680167">
    <w:abstractNumId w:val="3"/>
  </w:num>
  <w:num w:numId="9" w16cid:durableId="1874540656">
    <w:abstractNumId w:val="5"/>
  </w:num>
  <w:num w:numId="10" w16cid:durableId="902646304">
    <w:abstractNumId w:val="10"/>
  </w:num>
  <w:num w:numId="11" w16cid:durableId="1397511072">
    <w:abstractNumId w:val="2"/>
  </w:num>
  <w:num w:numId="12" w16cid:durableId="1708220400">
    <w:abstractNumId w:val="10"/>
  </w:num>
  <w:num w:numId="13" w16cid:durableId="874121102">
    <w:abstractNumId w:val="11"/>
  </w:num>
  <w:num w:numId="14" w16cid:durableId="1231966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107561">
    <w:abstractNumId w:val="4"/>
  </w:num>
  <w:num w:numId="16" w16cid:durableId="1358240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2521661">
    <w:abstractNumId w:val="6"/>
  </w:num>
  <w:num w:numId="18" w16cid:durableId="127587000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4E14"/>
    <w:rsid w:val="0000557E"/>
    <w:rsid w:val="00005E68"/>
    <w:rsid w:val="000062D1"/>
    <w:rsid w:val="000066CB"/>
    <w:rsid w:val="000070D3"/>
    <w:rsid w:val="000071CC"/>
    <w:rsid w:val="00007E4B"/>
    <w:rsid w:val="00010CF8"/>
    <w:rsid w:val="00011AA7"/>
    <w:rsid w:val="00011B08"/>
    <w:rsid w:val="0001311A"/>
    <w:rsid w:val="00014B84"/>
    <w:rsid w:val="00015E81"/>
    <w:rsid w:val="0001685F"/>
    <w:rsid w:val="00016E51"/>
    <w:rsid w:val="00017238"/>
    <w:rsid w:val="00017503"/>
    <w:rsid w:val="000175F3"/>
    <w:rsid w:val="000176B7"/>
    <w:rsid w:val="000207D9"/>
    <w:rsid w:val="000208A9"/>
    <w:rsid w:val="00020F53"/>
    <w:rsid w:val="000216F2"/>
    <w:rsid w:val="00021FD9"/>
    <w:rsid w:val="000229FA"/>
    <w:rsid w:val="00023115"/>
    <w:rsid w:val="0002331D"/>
    <w:rsid w:val="00023E26"/>
    <w:rsid w:val="00024C55"/>
    <w:rsid w:val="00024CBE"/>
    <w:rsid w:val="00025467"/>
    <w:rsid w:val="00025FB9"/>
    <w:rsid w:val="00026672"/>
    <w:rsid w:val="00026A96"/>
    <w:rsid w:val="00027157"/>
    <w:rsid w:val="000304CF"/>
    <w:rsid w:val="00030E0C"/>
    <w:rsid w:val="00031075"/>
    <w:rsid w:val="0003165D"/>
    <w:rsid w:val="000332B4"/>
    <w:rsid w:val="00034FB7"/>
    <w:rsid w:val="00036078"/>
    <w:rsid w:val="00036549"/>
    <w:rsid w:val="00036836"/>
    <w:rsid w:val="00036A7D"/>
    <w:rsid w:val="00037556"/>
    <w:rsid w:val="00040A03"/>
    <w:rsid w:val="00041716"/>
    <w:rsid w:val="00042438"/>
    <w:rsid w:val="00042B5A"/>
    <w:rsid w:val="00043E26"/>
    <w:rsid w:val="000447AF"/>
    <w:rsid w:val="00044DC0"/>
    <w:rsid w:val="00044EF8"/>
    <w:rsid w:val="000450C4"/>
    <w:rsid w:val="00046CE0"/>
    <w:rsid w:val="00046DBC"/>
    <w:rsid w:val="00050FC2"/>
    <w:rsid w:val="00052E3E"/>
    <w:rsid w:val="00053069"/>
    <w:rsid w:val="00054AE2"/>
    <w:rsid w:val="00055101"/>
    <w:rsid w:val="000553F2"/>
    <w:rsid w:val="0005574C"/>
    <w:rsid w:val="00055F1A"/>
    <w:rsid w:val="00056C5B"/>
    <w:rsid w:val="00057E29"/>
    <w:rsid w:val="00060AD3"/>
    <w:rsid w:val="00060F83"/>
    <w:rsid w:val="00062B2E"/>
    <w:rsid w:val="000635B2"/>
    <w:rsid w:val="0006399E"/>
    <w:rsid w:val="00065626"/>
    <w:rsid w:val="00065F24"/>
    <w:rsid w:val="00065FC9"/>
    <w:rsid w:val="000668C5"/>
    <w:rsid w:val="00066A84"/>
    <w:rsid w:val="0006C093"/>
    <w:rsid w:val="000710C0"/>
    <w:rsid w:val="00071CC0"/>
    <w:rsid w:val="00071E64"/>
    <w:rsid w:val="00072BA2"/>
    <w:rsid w:val="00074054"/>
    <w:rsid w:val="000741DE"/>
    <w:rsid w:val="00077C3D"/>
    <w:rsid w:val="000805C4"/>
    <w:rsid w:val="00081379"/>
    <w:rsid w:val="00082460"/>
    <w:rsid w:val="0008289E"/>
    <w:rsid w:val="00082C2C"/>
    <w:rsid w:val="000833DF"/>
    <w:rsid w:val="000837CF"/>
    <w:rsid w:val="00083840"/>
    <w:rsid w:val="00083CC7"/>
    <w:rsid w:val="00084FA8"/>
    <w:rsid w:val="00085795"/>
    <w:rsid w:val="0008587B"/>
    <w:rsid w:val="0008697C"/>
    <w:rsid w:val="00086D9D"/>
    <w:rsid w:val="0008784E"/>
    <w:rsid w:val="0009039D"/>
    <w:rsid w:val="000906E4"/>
    <w:rsid w:val="0009133F"/>
    <w:rsid w:val="00091CEE"/>
    <w:rsid w:val="00092F87"/>
    <w:rsid w:val="00093BA1"/>
    <w:rsid w:val="000959EB"/>
    <w:rsid w:val="00096575"/>
    <w:rsid w:val="0009683F"/>
    <w:rsid w:val="00097F41"/>
    <w:rsid w:val="000A09D9"/>
    <w:rsid w:val="000A10A2"/>
    <w:rsid w:val="000A115B"/>
    <w:rsid w:val="000A19FD"/>
    <w:rsid w:val="000A2011"/>
    <w:rsid w:val="000A2AB3"/>
    <w:rsid w:val="000A2E68"/>
    <w:rsid w:val="000A354D"/>
    <w:rsid w:val="000A4261"/>
    <w:rsid w:val="000A4490"/>
    <w:rsid w:val="000A7D4A"/>
    <w:rsid w:val="000B0221"/>
    <w:rsid w:val="000B031C"/>
    <w:rsid w:val="000B1184"/>
    <w:rsid w:val="000B1991"/>
    <w:rsid w:val="000B2D39"/>
    <w:rsid w:val="000B2D57"/>
    <w:rsid w:val="000B2DAA"/>
    <w:rsid w:val="000B3A19"/>
    <w:rsid w:val="000B4088"/>
    <w:rsid w:val="000B449E"/>
    <w:rsid w:val="000B44F5"/>
    <w:rsid w:val="000B5218"/>
    <w:rsid w:val="000B522C"/>
    <w:rsid w:val="000B5233"/>
    <w:rsid w:val="000B597B"/>
    <w:rsid w:val="000B6F9E"/>
    <w:rsid w:val="000B7C0B"/>
    <w:rsid w:val="000C0297"/>
    <w:rsid w:val="000C07C6"/>
    <w:rsid w:val="000C0D18"/>
    <w:rsid w:val="000C1E9C"/>
    <w:rsid w:val="000C24D5"/>
    <w:rsid w:val="000C31F3"/>
    <w:rsid w:val="000C34D6"/>
    <w:rsid w:val="000C3B35"/>
    <w:rsid w:val="000C4DEC"/>
    <w:rsid w:val="000C4E64"/>
    <w:rsid w:val="000C4FA6"/>
    <w:rsid w:val="000C5F08"/>
    <w:rsid w:val="000C63AD"/>
    <w:rsid w:val="000C6786"/>
    <w:rsid w:val="000C6A52"/>
    <w:rsid w:val="000C6B5E"/>
    <w:rsid w:val="000C7788"/>
    <w:rsid w:val="000C7B43"/>
    <w:rsid w:val="000C7F36"/>
    <w:rsid w:val="000D0903"/>
    <w:rsid w:val="000D143A"/>
    <w:rsid w:val="000D1B5E"/>
    <w:rsid w:val="000D1F5F"/>
    <w:rsid w:val="000D26BE"/>
    <w:rsid w:val="000D2C32"/>
    <w:rsid w:val="000D2D51"/>
    <w:rsid w:val="000D3692"/>
    <w:rsid w:val="000D3F05"/>
    <w:rsid w:val="000D4257"/>
    <w:rsid w:val="000D430D"/>
    <w:rsid w:val="000D452F"/>
    <w:rsid w:val="000D4C49"/>
    <w:rsid w:val="000D5CC3"/>
    <w:rsid w:val="000D6D35"/>
    <w:rsid w:val="000E0C56"/>
    <w:rsid w:val="000E109D"/>
    <w:rsid w:val="000E11A2"/>
    <w:rsid w:val="000E1D8A"/>
    <w:rsid w:val="000E23A5"/>
    <w:rsid w:val="000E3917"/>
    <w:rsid w:val="000E398D"/>
    <w:rsid w:val="000E4061"/>
    <w:rsid w:val="000E4CD5"/>
    <w:rsid w:val="000E4EE1"/>
    <w:rsid w:val="000E620A"/>
    <w:rsid w:val="000E6C28"/>
    <w:rsid w:val="000E70D4"/>
    <w:rsid w:val="000F027E"/>
    <w:rsid w:val="000F18DD"/>
    <w:rsid w:val="000F20E2"/>
    <w:rsid w:val="000F3684"/>
    <w:rsid w:val="000F631A"/>
    <w:rsid w:val="000F68A3"/>
    <w:rsid w:val="000F7174"/>
    <w:rsid w:val="00100216"/>
    <w:rsid w:val="0010200A"/>
    <w:rsid w:val="00102271"/>
    <w:rsid w:val="001030BD"/>
    <w:rsid w:val="00103DA4"/>
    <w:rsid w:val="00103E5C"/>
    <w:rsid w:val="001045B6"/>
    <w:rsid w:val="0010479A"/>
    <w:rsid w:val="00104854"/>
    <w:rsid w:val="0010490E"/>
    <w:rsid w:val="00105166"/>
    <w:rsid w:val="00106980"/>
    <w:rsid w:val="00106B83"/>
    <w:rsid w:val="00106C52"/>
    <w:rsid w:val="00106F42"/>
    <w:rsid w:val="00107394"/>
    <w:rsid w:val="00107697"/>
    <w:rsid w:val="00107A22"/>
    <w:rsid w:val="00110DF4"/>
    <w:rsid w:val="00110F7F"/>
    <w:rsid w:val="00111506"/>
    <w:rsid w:val="00111ABB"/>
    <w:rsid w:val="00111E0B"/>
    <w:rsid w:val="001121CB"/>
    <w:rsid w:val="00112457"/>
    <w:rsid w:val="00112B8B"/>
    <w:rsid w:val="00113AD7"/>
    <w:rsid w:val="00115C6B"/>
    <w:rsid w:val="00115DB9"/>
    <w:rsid w:val="0011640D"/>
    <w:rsid w:val="0011744A"/>
    <w:rsid w:val="00117640"/>
    <w:rsid w:val="00120786"/>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1B29"/>
    <w:rsid w:val="00132444"/>
    <w:rsid w:val="00133367"/>
    <w:rsid w:val="001339E8"/>
    <w:rsid w:val="001339F4"/>
    <w:rsid w:val="00134124"/>
    <w:rsid w:val="0013425E"/>
    <w:rsid w:val="001347F8"/>
    <w:rsid w:val="00134826"/>
    <w:rsid w:val="00134EF8"/>
    <w:rsid w:val="0013514F"/>
    <w:rsid w:val="0013564A"/>
    <w:rsid w:val="00135A86"/>
    <w:rsid w:val="0013607C"/>
    <w:rsid w:val="00136649"/>
    <w:rsid w:val="00136F30"/>
    <w:rsid w:val="00137190"/>
    <w:rsid w:val="0013734A"/>
    <w:rsid w:val="00137F26"/>
    <w:rsid w:val="0014016C"/>
    <w:rsid w:val="00140692"/>
    <w:rsid w:val="00141149"/>
    <w:rsid w:val="0014121D"/>
    <w:rsid w:val="001432F9"/>
    <w:rsid w:val="00144380"/>
    <w:rsid w:val="001450BD"/>
    <w:rsid w:val="001452A7"/>
    <w:rsid w:val="00145DF4"/>
    <w:rsid w:val="0014632D"/>
    <w:rsid w:val="00146445"/>
    <w:rsid w:val="00146D15"/>
    <w:rsid w:val="00147598"/>
    <w:rsid w:val="001475D6"/>
    <w:rsid w:val="00147E5A"/>
    <w:rsid w:val="00151417"/>
    <w:rsid w:val="001519DB"/>
    <w:rsid w:val="0015223E"/>
    <w:rsid w:val="00152F4A"/>
    <w:rsid w:val="00152F60"/>
    <w:rsid w:val="00152F8A"/>
    <w:rsid w:val="00153AD7"/>
    <w:rsid w:val="00153EA0"/>
    <w:rsid w:val="0015405F"/>
    <w:rsid w:val="00155480"/>
    <w:rsid w:val="00155718"/>
    <w:rsid w:val="00155A1F"/>
    <w:rsid w:val="00156244"/>
    <w:rsid w:val="001564A6"/>
    <w:rsid w:val="00156DF7"/>
    <w:rsid w:val="00157767"/>
    <w:rsid w:val="00160DFD"/>
    <w:rsid w:val="001624C5"/>
    <w:rsid w:val="00162CBB"/>
    <w:rsid w:val="00162CF7"/>
    <w:rsid w:val="00163776"/>
    <w:rsid w:val="001642EF"/>
    <w:rsid w:val="00164780"/>
    <w:rsid w:val="001659C7"/>
    <w:rsid w:val="00165CA8"/>
    <w:rsid w:val="001660E0"/>
    <w:rsid w:val="00166584"/>
    <w:rsid w:val="0016759F"/>
    <w:rsid w:val="001677B8"/>
    <w:rsid w:val="00167E14"/>
    <w:rsid w:val="00170249"/>
    <w:rsid w:val="0017082A"/>
    <w:rsid w:val="00170904"/>
    <w:rsid w:val="00170EC3"/>
    <w:rsid w:val="00171913"/>
    <w:rsid w:val="00172328"/>
    <w:rsid w:val="00172BA3"/>
    <w:rsid w:val="00172F7F"/>
    <w:rsid w:val="001737AC"/>
    <w:rsid w:val="00173844"/>
    <w:rsid w:val="0017423B"/>
    <w:rsid w:val="00174CDF"/>
    <w:rsid w:val="00174D66"/>
    <w:rsid w:val="00174EBD"/>
    <w:rsid w:val="0017507B"/>
    <w:rsid w:val="00175FF5"/>
    <w:rsid w:val="00176EF8"/>
    <w:rsid w:val="00177F37"/>
    <w:rsid w:val="00180922"/>
    <w:rsid w:val="00180B0E"/>
    <w:rsid w:val="00180E93"/>
    <w:rsid w:val="001817F4"/>
    <w:rsid w:val="001819C7"/>
    <w:rsid w:val="0018250A"/>
    <w:rsid w:val="001839CA"/>
    <w:rsid w:val="00183C4A"/>
    <w:rsid w:val="00183F19"/>
    <w:rsid w:val="00184481"/>
    <w:rsid w:val="001844D5"/>
    <w:rsid w:val="0018511E"/>
    <w:rsid w:val="001867EC"/>
    <w:rsid w:val="001875DA"/>
    <w:rsid w:val="0019069E"/>
    <w:rsid w:val="001907F9"/>
    <w:rsid w:val="00192801"/>
    <w:rsid w:val="001929C8"/>
    <w:rsid w:val="00192CE2"/>
    <w:rsid w:val="00193926"/>
    <w:rsid w:val="00193DD7"/>
    <w:rsid w:val="0019423A"/>
    <w:rsid w:val="001948A9"/>
    <w:rsid w:val="00194ACD"/>
    <w:rsid w:val="00194E0B"/>
    <w:rsid w:val="0019545D"/>
    <w:rsid w:val="001956C5"/>
    <w:rsid w:val="00195BF5"/>
    <w:rsid w:val="00195D42"/>
    <w:rsid w:val="00195EC8"/>
    <w:rsid w:val="00196194"/>
    <w:rsid w:val="00196474"/>
    <w:rsid w:val="0019706B"/>
    <w:rsid w:val="00197A10"/>
    <w:rsid w:val="00197D6F"/>
    <w:rsid w:val="001A06E1"/>
    <w:rsid w:val="001A09BB"/>
    <w:rsid w:val="001A1066"/>
    <w:rsid w:val="001A156D"/>
    <w:rsid w:val="001A20AF"/>
    <w:rsid w:val="001A2BBA"/>
    <w:rsid w:val="001A38B4"/>
    <w:rsid w:val="001A4639"/>
    <w:rsid w:val="001A46FB"/>
    <w:rsid w:val="001A51FA"/>
    <w:rsid w:val="001A5D9B"/>
    <w:rsid w:val="001A612B"/>
    <w:rsid w:val="001A6862"/>
    <w:rsid w:val="001A6AD2"/>
    <w:rsid w:val="001A746D"/>
    <w:rsid w:val="001A7D08"/>
    <w:rsid w:val="001A7DDC"/>
    <w:rsid w:val="001B1C0B"/>
    <w:rsid w:val="001B29E3"/>
    <w:rsid w:val="001B2A5D"/>
    <w:rsid w:val="001B2BBC"/>
    <w:rsid w:val="001B305D"/>
    <w:rsid w:val="001B3F03"/>
    <w:rsid w:val="001B415D"/>
    <w:rsid w:val="001B43D0"/>
    <w:rsid w:val="001B43D6"/>
    <w:rsid w:val="001B452A"/>
    <w:rsid w:val="001B4725"/>
    <w:rsid w:val="001B4779"/>
    <w:rsid w:val="001B6C85"/>
    <w:rsid w:val="001B7216"/>
    <w:rsid w:val="001B79A9"/>
    <w:rsid w:val="001B7CE1"/>
    <w:rsid w:val="001C02DF"/>
    <w:rsid w:val="001C0967"/>
    <w:rsid w:val="001C1B5B"/>
    <w:rsid w:val="001C1EA8"/>
    <w:rsid w:val="001C2830"/>
    <w:rsid w:val="001C384F"/>
    <w:rsid w:val="001C3976"/>
    <w:rsid w:val="001C53D3"/>
    <w:rsid w:val="001C5CAA"/>
    <w:rsid w:val="001C6603"/>
    <w:rsid w:val="001C6ACC"/>
    <w:rsid w:val="001C7328"/>
    <w:rsid w:val="001C7BA4"/>
    <w:rsid w:val="001C7F1A"/>
    <w:rsid w:val="001D03D7"/>
    <w:rsid w:val="001D0EC9"/>
    <w:rsid w:val="001D1072"/>
    <w:rsid w:val="001D12C9"/>
    <w:rsid w:val="001D1340"/>
    <w:rsid w:val="001D14F6"/>
    <w:rsid w:val="001D1782"/>
    <w:rsid w:val="001D201F"/>
    <w:rsid w:val="001D2086"/>
    <w:rsid w:val="001D27BB"/>
    <w:rsid w:val="001D3F5E"/>
    <w:rsid w:val="001D4DA5"/>
    <w:rsid w:val="001D513B"/>
    <w:rsid w:val="001E00D9"/>
    <w:rsid w:val="001E06F6"/>
    <w:rsid w:val="001E08BE"/>
    <w:rsid w:val="001E18A6"/>
    <w:rsid w:val="001E1A85"/>
    <w:rsid w:val="001E282D"/>
    <w:rsid w:val="001E2A46"/>
    <w:rsid w:val="001E42D1"/>
    <w:rsid w:val="001E465D"/>
    <w:rsid w:val="001E48E2"/>
    <w:rsid w:val="001E51F3"/>
    <w:rsid w:val="001E6429"/>
    <w:rsid w:val="001E659F"/>
    <w:rsid w:val="001E6901"/>
    <w:rsid w:val="001E6B53"/>
    <w:rsid w:val="001E6DD7"/>
    <w:rsid w:val="001F1793"/>
    <w:rsid w:val="001F1B51"/>
    <w:rsid w:val="001F215C"/>
    <w:rsid w:val="001F2424"/>
    <w:rsid w:val="001F24BD"/>
    <w:rsid w:val="001F2ED0"/>
    <w:rsid w:val="001F3068"/>
    <w:rsid w:val="001F32A5"/>
    <w:rsid w:val="001F468D"/>
    <w:rsid w:val="001F4B37"/>
    <w:rsid w:val="001F6A22"/>
    <w:rsid w:val="001F6CA9"/>
    <w:rsid w:val="001F73F7"/>
    <w:rsid w:val="001F75EE"/>
    <w:rsid w:val="00200152"/>
    <w:rsid w:val="002007FC"/>
    <w:rsid w:val="0020114E"/>
    <w:rsid w:val="0020144A"/>
    <w:rsid w:val="00201ACE"/>
    <w:rsid w:val="00202552"/>
    <w:rsid w:val="00202DFC"/>
    <w:rsid w:val="0020358A"/>
    <w:rsid w:val="0020397C"/>
    <w:rsid w:val="00203F73"/>
    <w:rsid w:val="00204401"/>
    <w:rsid w:val="002056AC"/>
    <w:rsid w:val="002067C9"/>
    <w:rsid w:val="00207319"/>
    <w:rsid w:val="00207A20"/>
    <w:rsid w:val="00207AD6"/>
    <w:rsid w:val="0021021D"/>
    <w:rsid w:val="002113E4"/>
    <w:rsid w:val="00211AB8"/>
    <w:rsid w:val="00211D98"/>
    <w:rsid w:val="00213467"/>
    <w:rsid w:val="00214465"/>
    <w:rsid w:val="002162FB"/>
    <w:rsid w:val="00217440"/>
    <w:rsid w:val="00220627"/>
    <w:rsid w:val="0022081B"/>
    <w:rsid w:val="00220826"/>
    <w:rsid w:val="00221177"/>
    <w:rsid w:val="00221230"/>
    <w:rsid w:val="002214B6"/>
    <w:rsid w:val="002227D6"/>
    <w:rsid w:val="00222C72"/>
    <w:rsid w:val="00223A1A"/>
    <w:rsid w:val="00223B00"/>
    <w:rsid w:val="002241AC"/>
    <w:rsid w:val="00224CEB"/>
    <w:rsid w:val="00224E34"/>
    <w:rsid w:val="002250CA"/>
    <w:rsid w:val="0022578C"/>
    <w:rsid w:val="00226A9A"/>
    <w:rsid w:val="00226C2F"/>
    <w:rsid w:val="00227080"/>
    <w:rsid w:val="00227D98"/>
    <w:rsid w:val="002301AB"/>
    <w:rsid w:val="0023055D"/>
    <w:rsid w:val="00230A2B"/>
    <w:rsid w:val="00231631"/>
    <w:rsid w:val="0023197A"/>
    <w:rsid w:val="00231B61"/>
    <w:rsid w:val="00231E3B"/>
    <w:rsid w:val="00233759"/>
    <w:rsid w:val="00233B8C"/>
    <w:rsid w:val="00234A47"/>
    <w:rsid w:val="00235260"/>
    <w:rsid w:val="00235894"/>
    <w:rsid w:val="002358C9"/>
    <w:rsid w:val="002359BB"/>
    <w:rsid w:val="00235CA2"/>
    <w:rsid w:val="00236D85"/>
    <w:rsid w:val="00236EC5"/>
    <w:rsid w:val="0023770A"/>
    <w:rsid w:val="002378F2"/>
    <w:rsid w:val="00237F2F"/>
    <w:rsid w:val="00240385"/>
    <w:rsid w:val="00240AD7"/>
    <w:rsid w:val="00241208"/>
    <w:rsid w:val="00242C96"/>
    <w:rsid w:val="00242EEE"/>
    <w:rsid w:val="002442FE"/>
    <w:rsid w:val="00244D99"/>
    <w:rsid w:val="00244DC5"/>
    <w:rsid w:val="00245131"/>
    <w:rsid w:val="00245460"/>
    <w:rsid w:val="0024560C"/>
    <w:rsid w:val="00245C4E"/>
    <w:rsid w:val="00246B7A"/>
    <w:rsid w:val="00247D27"/>
    <w:rsid w:val="00250C11"/>
    <w:rsid w:val="00250CF5"/>
    <w:rsid w:val="00251541"/>
    <w:rsid w:val="00251F63"/>
    <w:rsid w:val="00251F90"/>
    <w:rsid w:val="00253453"/>
    <w:rsid w:val="002534EE"/>
    <w:rsid w:val="002535EA"/>
    <w:rsid w:val="00254170"/>
    <w:rsid w:val="00254F96"/>
    <w:rsid w:val="002566AB"/>
    <w:rsid w:val="00256C3A"/>
    <w:rsid w:val="00260111"/>
    <w:rsid w:val="002608E1"/>
    <w:rsid w:val="002611CF"/>
    <w:rsid w:val="002612BF"/>
    <w:rsid w:val="002618D4"/>
    <w:rsid w:val="002619F0"/>
    <w:rsid w:val="00261D7F"/>
    <w:rsid w:val="00262382"/>
    <w:rsid w:val="00262481"/>
    <w:rsid w:val="0026339D"/>
    <w:rsid w:val="00265BC2"/>
    <w:rsid w:val="002662F6"/>
    <w:rsid w:val="00266874"/>
    <w:rsid w:val="00270215"/>
    <w:rsid w:val="00271A72"/>
    <w:rsid w:val="00271FAE"/>
    <w:rsid w:val="00272F10"/>
    <w:rsid w:val="00274D7C"/>
    <w:rsid w:val="00276D9D"/>
    <w:rsid w:val="00277135"/>
    <w:rsid w:val="002771B9"/>
    <w:rsid w:val="002779EE"/>
    <w:rsid w:val="00277A56"/>
    <w:rsid w:val="0028050F"/>
    <w:rsid w:val="002810E7"/>
    <w:rsid w:val="00281521"/>
    <w:rsid w:val="00281D6B"/>
    <w:rsid w:val="00282312"/>
    <w:rsid w:val="0028417F"/>
    <w:rsid w:val="00284DC7"/>
    <w:rsid w:val="00285F58"/>
    <w:rsid w:val="002866EB"/>
    <w:rsid w:val="0028682A"/>
    <w:rsid w:val="002873F2"/>
    <w:rsid w:val="00287848"/>
    <w:rsid w:val="00287AC7"/>
    <w:rsid w:val="00290F12"/>
    <w:rsid w:val="00291E28"/>
    <w:rsid w:val="0029287F"/>
    <w:rsid w:val="002933E9"/>
    <w:rsid w:val="00294019"/>
    <w:rsid w:val="00294F98"/>
    <w:rsid w:val="002957EE"/>
    <w:rsid w:val="00295FD6"/>
    <w:rsid w:val="00296AC5"/>
    <w:rsid w:val="00296C7A"/>
    <w:rsid w:val="00296D7B"/>
    <w:rsid w:val="00297193"/>
    <w:rsid w:val="00297657"/>
    <w:rsid w:val="00297C9D"/>
    <w:rsid w:val="002A06AD"/>
    <w:rsid w:val="002A0E03"/>
    <w:rsid w:val="002A1447"/>
    <w:rsid w:val="002A1C6B"/>
    <w:rsid w:val="002A2DA9"/>
    <w:rsid w:val="002A36D7"/>
    <w:rsid w:val="002A3E4D"/>
    <w:rsid w:val="002A3E56"/>
    <w:rsid w:val="002A3FB6"/>
    <w:rsid w:val="002A42D0"/>
    <w:rsid w:val="002A45C1"/>
    <w:rsid w:val="002A4C60"/>
    <w:rsid w:val="002A4FEC"/>
    <w:rsid w:val="002A51EB"/>
    <w:rsid w:val="002A5383"/>
    <w:rsid w:val="002A6142"/>
    <w:rsid w:val="002A6C6D"/>
    <w:rsid w:val="002A7660"/>
    <w:rsid w:val="002A7B8D"/>
    <w:rsid w:val="002B0099"/>
    <w:rsid w:val="002B05E0"/>
    <w:rsid w:val="002B09ED"/>
    <w:rsid w:val="002B0F9F"/>
    <w:rsid w:val="002B1325"/>
    <w:rsid w:val="002B1B00"/>
    <w:rsid w:val="002B2742"/>
    <w:rsid w:val="002B296B"/>
    <w:rsid w:val="002B2C11"/>
    <w:rsid w:val="002B3327"/>
    <w:rsid w:val="002B3D6E"/>
    <w:rsid w:val="002B4EA1"/>
    <w:rsid w:val="002B5660"/>
    <w:rsid w:val="002B5850"/>
    <w:rsid w:val="002B5862"/>
    <w:rsid w:val="002B5B15"/>
    <w:rsid w:val="002B748D"/>
    <w:rsid w:val="002C00A0"/>
    <w:rsid w:val="002C0A35"/>
    <w:rsid w:val="002C14B0"/>
    <w:rsid w:val="002C1BCD"/>
    <w:rsid w:val="002C1F96"/>
    <w:rsid w:val="002C471C"/>
    <w:rsid w:val="002C4931"/>
    <w:rsid w:val="002C50D8"/>
    <w:rsid w:val="002C5AE5"/>
    <w:rsid w:val="002C5CC3"/>
    <w:rsid w:val="002C5FE4"/>
    <w:rsid w:val="002C621C"/>
    <w:rsid w:val="002C62AA"/>
    <w:rsid w:val="002C6D51"/>
    <w:rsid w:val="002C6EF3"/>
    <w:rsid w:val="002C7A6F"/>
    <w:rsid w:val="002D0581"/>
    <w:rsid w:val="002D0F24"/>
    <w:rsid w:val="002D0F31"/>
    <w:rsid w:val="002D1214"/>
    <w:rsid w:val="002D2DC7"/>
    <w:rsid w:val="002D4B89"/>
    <w:rsid w:val="002D6748"/>
    <w:rsid w:val="002D696F"/>
    <w:rsid w:val="002D720E"/>
    <w:rsid w:val="002D79AD"/>
    <w:rsid w:val="002E18CF"/>
    <w:rsid w:val="002E18F3"/>
    <w:rsid w:val="002E2BEC"/>
    <w:rsid w:val="002E367A"/>
    <w:rsid w:val="002E3A5A"/>
    <w:rsid w:val="002E3CA8"/>
    <w:rsid w:val="002E5556"/>
    <w:rsid w:val="002E59F1"/>
    <w:rsid w:val="002E6233"/>
    <w:rsid w:val="002F0700"/>
    <w:rsid w:val="002F15FF"/>
    <w:rsid w:val="002F17E7"/>
    <w:rsid w:val="002F1979"/>
    <w:rsid w:val="002F28CA"/>
    <w:rsid w:val="002F2933"/>
    <w:rsid w:val="002F3A4F"/>
    <w:rsid w:val="002F423B"/>
    <w:rsid w:val="002F5022"/>
    <w:rsid w:val="002F5C2D"/>
    <w:rsid w:val="002F63F2"/>
    <w:rsid w:val="002F65BC"/>
    <w:rsid w:val="002F71EC"/>
    <w:rsid w:val="002F7D92"/>
    <w:rsid w:val="002F7F38"/>
    <w:rsid w:val="003001C7"/>
    <w:rsid w:val="00300E4A"/>
    <w:rsid w:val="003022A1"/>
    <w:rsid w:val="00302AF5"/>
    <w:rsid w:val="00302F2D"/>
    <w:rsid w:val="0030320D"/>
    <w:rsid w:val="003038C5"/>
    <w:rsid w:val="00303AD5"/>
    <w:rsid w:val="003052EE"/>
    <w:rsid w:val="00305B58"/>
    <w:rsid w:val="003066C2"/>
    <w:rsid w:val="00307487"/>
    <w:rsid w:val="00307F19"/>
    <w:rsid w:val="003128A0"/>
    <w:rsid w:val="00312F11"/>
    <w:rsid w:val="003133FB"/>
    <w:rsid w:val="00313FA2"/>
    <w:rsid w:val="00314DCA"/>
    <w:rsid w:val="0031538F"/>
    <w:rsid w:val="00315A83"/>
    <w:rsid w:val="00315FF2"/>
    <w:rsid w:val="003160AC"/>
    <w:rsid w:val="003170EE"/>
    <w:rsid w:val="00317B29"/>
    <w:rsid w:val="00320522"/>
    <w:rsid w:val="003206C6"/>
    <w:rsid w:val="003211B4"/>
    <w:rsid w:val="0032143E"/>
    <w:rsid w:val="00321B06"/>
    <w:rsid w:val="00322126"/>
    <w:rsid w:val="00322179"/>
    <w:rsid w:val="0032256A"/>
    <w:rsid w:val="00325582"/>
    <w:rsid w:val="003259F6"/>
    <w:rsid w:val="00325A56"/>
    <w:rsid w:val="00326888"/>
    <w:rsid w:val="0032729D"/>
    <w:rsid w:val="00331352"/>
    <w:rsid w:val="003322E9"/>
    <w:rsid w:val="00332F58"/>
    <w:rsid w:val="003331C9"/>
    <w:rsid w:val="00333D66"/>
    <w:rsid w:val="0033410B"/>
    <w:rsid w:val="00335B3C"/>
    <w:rsid w:val="003363EA"/>
    <w:rsid w:val="003364E6"/>
    <w:rsid w:val="003370B0"/>
    <w:rsid w:val="0033741C"/>
    <w:rsid w:val="0034027B"/>
    <w:rsid w:val="00343643"/>
    <w:rsid w:val="0034447B"/>
    <w:rsid w:val="00346E64"/>
    <w:rsid w:val="00347F1F"/>
    <w:rsid w:val="0035010D"/>
    <w:rsid w:val="0035099A"/>
    <w:rsid w:val="00351E73"/>
    <w:rsid w:val="00352783"/>
    <w:rsid w:val="00352EA5"/>
    <w:rsid w:val="00353428"/>
    <w:rsid w:val="00353583"/>
    <w:rsid w:val="00353CBF"/>
    <w:rsid w:val="00354604"/>
    <w:rsid w:val="003549A0"/>
    <w:rsid w:val="00354B1D"/>
    <w:rsid w:val="00354BDD"/>
    <w:rsid w:val="003552BD"/>
    <w:rsid w:val="003560E1"/>
    <w:rsid w:val="003565D1"/>
    <w:rsid w:val="00356ADA"/>
    <w:rsid w:val="00356ED2"/>
    <w:rsid w:val="003576AB"/>
    <w:rsid w:val="0036055C"/>
    <w:rsid w:val="00360A9E"/>
    <w:rsid w:val="00361DE2"/>
    <w:rsid w:val="0036246E"/>
    <w:rsid w:val="00363657"/>
    <w:rsid w:val="00363FFC"/>
    <w:rsid w:val="0036448F"/>
    <w:rsid w:val="00364589"/>
    <w:rsid w:val="00364D22"/>
    <w:rsid w:val="0036514E"/>
    <w:rsid w:val="003652D4"/>
    <w:rsid w:val="00365CF4"/>
    <w:rsid w:val="0037001A"/>
    <w:rsid w:val="003703B2"/>
    <w:rsid w:val="00372AAB"/>
    <w:rsid w:val="003749D8"/>
    <w:rsid w:val="00374A77"/>
    <w:rsid w:val="00377A1D"/>
    <w:rsid w:val="00377C53"/>
    <w:rsid w:val="00380C8B"/>
    <w:rsid w:val="00380FDC"/>
    <w:rsid w:val="00381521"/>
    <w:rsid w:val="00382AC6"/>
    <w:rsid w:val="00382BAB"/>
    <w:rsid w:val="00383297"/>
    <w:rsid w:val="003836AF"/>
    <w:rsid w:val="00383A3A"/>
    <w:rsid w:val="003845C7"/>
    <w:rsid w:val="00384999"/>
    <w:rsid w:val="0038649B"/>
    <w:rsid w:val="00386902"/>
    <w:rsid w:val="0038710B"/>
    <w:rsid w:val="003871B6"/>
    <w:rsid w:val="00387369"/>
    <w:rsid w:val="003900DB"/>
    <w:rsid w:val="003903AE"/>
    <w:rsid w:val="00390C4E"/>
    <w:rsid w:val="003911CF"/>
    <w:rsid w:val="003919DF"/>
    <w:rsid w:val="00391C80"/>
    <w:rsid w:val="003938AE"/>
    <w:rsid w:val="00393B1E"/>
    <w:rsid w:val="00393CA3"/>
    <w:rsid w:val="003941B6"/>
    <w:rsid w:val="00394576"/>
    <w:rsid w:val="00394EB3"/>
    <w:rsid w:val="0039610D"/>
    <w:rsid w:val="00396D86"/>
    <w:rsid w:val="003A055C"/>
    <w:rsid w:val="003A0BCC"/>
    <w:rsid w:val="003A20A0"/>
    <w:rsid w:val="003A270D"/>
    <w:rsid w:val="003A2E8D"/>
    <w:rsid w:val="003A3009"/>
    <w:rsid w:val="003A457E"/>
    <w:rsid w:val="003A48C0"/>
    <w:rsid w:val="003A4968"/>
    <w:rsid w:val="003A4A83"/>
    <w:rsid w:val="003A5178"/>
    <w:rsid w:val="003A5D94"/>
    <w:rsid w:val="003A79AD"/>
    <w:rsid w:val="003B02B8"/>
    <w:rsid w:val="003B02D8"/>
    <w:rsid w:val="003B0568"/>
    <w:rsid w:val="003B141D"/>
    <w:rsid w:val="003B18C7"/>
    <w:rsid w:val="003B29BA"/>
    <w:rsid w:val="003B303F"/>
    <w:rsid w:val="003B49A9"/>
    <w:rsid w:val="003B4A3C"/>
    <w:rsid w:val="003B4A52"/>
    <w:rsid w:val="003B6114"/>
    <w:rsid w:val="003B6AC4"/>
    <w:rsid w:val="003B6D53"/>
    <w:rsid w:val="003B6FBA"/>
    <w:rsid w:val="003B7EC2"/>
    <w:rsid w:val="003C001C"/>
    <w:rsid w:val="003C280B"/>
    <w:rsid w:val="003C2AB0"/>
    <w:rsid w:val="003C2F23"/>
    <w:rsid w:val="003C30E5"/>
    <w:rsid w:val="003C3144"/>
    <w:rsid w:val="003C4072"/>
    <w:rsid w:val="003C451C"/>
    <w:rsid w:val="003C55C5"/>
    <w:rsid w:val="003C5ED0"/>
    <w:rsid w:val="003C6C0A"/>
    <w:rsid w:val="003C6EA3"/>
    <w:rsid w:val="003C7652"/>
    <w:rsid w:val="003C7F81"/>
    <w:rsid w:val="003D061B"/>
    <w:rsid w:val="003D09C5"/>
    <w:rsid w:val="003D1D9D"/>
    <w:rsid w:val="003D25AB"/>
    <w:rsid w:val="003D3AE8"/>
    <w:rsid w:val="003D521B"/>
    <w:rsid w:val="003D5C41"/>
    <w:rsid w:val="003D6297"/>
    <w:rsid w:val="003D635D"/>
    <w:rsid w:val="003D7548"/>
    <w:rsid w:val="003D7F5C"/>
    <w:rsid w:val="003E0690"/>
    <w:rsid w:val="003E0774"/>
    <w:rsid w:val="003E0C6C"/>
    <w:rsid w:val="003E20B3"/>
    <w:rsid w:val="003E2735"/>
    <w:rsid w:val="003E2A09"/>
    <w:rsid w:val="003E2C3B"/>
    <w:rsid w:val="003E2EF8"/>
    <w:rsid w:val="003E339B"/>
    <w:rsid w:val="003E3688"/>
    <w:rsid w:val="003E38D5"/>
    <w:rsid w:val="003E4693"/>
    <w:rsid w:val="003E4BF0"/>
    <w:rsid w:val="003E5B2A"/>
    <w:rsid w:val="003E639F"/>
    <w:rsid w:val="003E6A7E"/>
    <w:rsid w:val="003E6E52"/>
    <w:rsid w:val="003E7A21"/>
    <w:rsid w:val="003E7CE3"/>
    <w:rsid w:val="003F0BEC"/>
    <w:rsid w:val="003F1A84"/>
    <w:rsid w:val="003F2406"/>
    <w:rsid w:val="003F2AE6"/>
    <w:rsid w:val="003F318E"/>
    <w:rsid w:val="003F3392"/>
    <w:rsid w:val="003F385C"/>
    <w:rsid w:val="003F50EE"/>
    <w:rsid w:val="003F5367"/>
    <w:rsid w:val="003F5453"/>
    <w:rsid w:val="003F6740"/>
    <w:rsid w:val="003F7220"/>
    <w:rsid w:val="003F7259"/>
    <w:rsid w:val="003F745B"/>
    <w:rsid w:val="00402CA9"/>
    <w:rsid w:val="00405817"/>
    <w:rsid w:val="00405C0C"/>
    <w:rsid w:val="00405D85"/>
    <w:rsid w:val="0040627F"/>
    <w:rsid w:val="00407403"/>
    <w:rsid w:val="004102B0"/>
    <w:rsid w:val="004108DC"/>
    <w:rsid w:val="004131EC"/>
    <w:rsid w:val="004142C1"/>
    <w:rsid w:val="004143F3"/>
    <w:rsid w:val="00414A64"/>
    <w:rsid w:val="00415B8A"/>
    <w:rsid w:val="00415D5B"/>
    <w:rsid w:val="0041698F"/>
    <w:rsid w:val="00416991"/>
    <w:rsid w:val="00416E07"/>
    <w:rsid w:val="00417484"/>
    <w:rsid w:val="00417641"/>
    <w:rsid w:val="00421CBC"/>
    <w:rsid w:val="00422BC5"/>
    <w:rsid w:val="00423435"/>
    <w:rsid w:val="004234A1"/>
    <w:rsid w:val="00423CC4"/>
    <w:rsid w:val="00424ACA"/>
    <w:rsid w:val="00425052"/>
    <w:rsid w:val="004259D1"/>
    <w:rsid w:val="00425E6B"/>
    <w:rsid w:val="004271DA"/>
    <w:rsid w:val="00427819"/>
    <w:rsid w:val="00427AC0"/>
    <w:rsid w:val="004300F4"/>
    <w:rsid w:val="00430431"/>
    <w:rsid w:val="004306BD"/>
    <w:rsid w:val="004307A1"/>
    <w:rsid w:val="004307BA"/>
    <w:rsid w:val="00430ADC"/>
    <w:rsid w:val="00430B02"/>
    <w:rsid w:val="00430D2E"/>
    <w:rsid w:val="00431870"/>
    <w:rsid w:val="00432EA7"/>
    <w:rsid w:val="00434259"/>
    <w:rsid w:val="0043581E"/>
    <w:rsid w:val="00435A9C"/>
    <w:rsid w:val="00437174"/>
    <w:rsid w:val="00437CDA"/>
    <w:rsid w:val="00440092"/>
    <w:rsid w:val="004406A0"/>
    <w:rsid w:val="00441028"/>
    <w:rsid w:val="00441195"/>
    <w:rsid w:val="00442B03"/>
    <w:rsid w:val="00442B55"/>
    <w:rsid w:val="004433AD"/>
    <w:rsid w:val="004436AA"/>
    <w:rsid w:val="00443E9C"/>
    <w:rsid w:val="0044516B"/>
    <w:rsid w:val="004452CD"/>
    <w:rsid w:val="00445D92"/>
    <w:rsid w:val="004468F7"/>
    <w:rsid w:val="004475CF"/>
    <w:rsid w:val="00447930"/>
    <w:rsid w:val="00451246"/>
    <w:rsid w:val="00451976"/>
    <w:rsid w:val="004520A5"/>
    <w:rsid w:val="00452841"/>
    <w:rsid w:val="00453210"/>
    <w:rsid w:val="00453537"/>
    <w:rsid w:val="00453B2E"/>
    <w:rsid w:val="00453E77"/>
    <w:rsid w:val="00453EFC"/>
    <w:rsid w:val="00453F62"/>
    <w:rsid w:val="004552D7"/>
    <w:rsid w:val="00455429"/>
    <w:rsid w:val="00455AC0"/>
    <w:rsid w:val="0045673B"/>
    <w:rsid w:val="00457860"/>
    <w:rsid w:val="00460C3B"/>
    <w:rsid w:val="00461AAE"/>
    <w:rsid w:val="00462E0C"/>
    <w:rsid w:val="004639AD"/>
    <w:rsid w:val="004641F2"/>
    <w:rsid w:val="00464353"/>
    <w:rsid w:val="0046438D"/>
    <w:rsid w:val="00464E2C"/>
    <w:rsid w:val="0046577F"/>
    <w:rsid w:val="00465FAC"/>
    <w:rsid w:val="00466F9B"/>
    <w:rsid w:val="00467168"/>
    <w:rsid w:val="00467537"/>
    <w:rsid w:val="004678C6"/>
    <w:rsid w:val="00467FCD"/>
    <w:rsid w:val="00470505"/>
    <w:rsid w:val="0047074A"/>
    <w:rsid w:val="004710B7"/>
    <w:rsid w:val="004714FC"/>
    <w:rsid w:val="004735D1"/>
    <w:rsid w:val="004748A4"/>
    <w:rsid w:val="004748CD"/>
    <w:rsid w:val="00474D8B"/>
    <w:rsid w:val="0047540F"/>
    <w:rsid w:val="00475420"/>
    <w:rsid w:val="004754C4"/>
    <w:rsid w:val="00476546"/>
    <w:rsid w:val="00476A36"/>
    <w:rsid w:val="00476A90"/>
    <w:rsid w:val="004804E2"/>
    <w:rsid w:val="00480CC8"/>
    <w:rsid w:val="004816B6"/>
    <w:rsid w:val="00481889"/>
    <w:rsid w:val="00483BCB"/>
    <w:rsid w:val="0048485A"/>
    <w:rsid w:val="00484B6E"/>
    <w:rsid w:val="004855A0"/>
    <w:rsid w:val="00485E21"/>
    <w:rsid w:val="00486156"/>
    <w:rsid w:val="0048706B"/>
    <w:rsid w:val="004875E4"/>
    <w:rsid w:val="00490602"/>
    <w:rsid w:val="004906BE"/>
    <w:rsid w:val="00490C48"/>
    <w:rsid w:val="00491015"/>
    <w:rsid w:val="004918B1"/>
    <w:rsid w:val="0049193A"/>
    <w:rsid w:val="00491BBB"/>
    <w:rsid w:val="00491C6B"/>
    <w:rsid w:val="00492077"/>
    <w:rsid w:val="004927C4"/>
    <w:rsid w:val="00492CD2"/>
    <w:rsid w:val="00492E66"/>
    <w:rsid w:val="004938CD"/>
    <w:rsid w:val="00495971"/>
    <w:rsid w:val="00495B49"/>
    <w:rsid w:val="00496465"/>
    <w:rsid w:val="00496548"/>
    <w:rsid w:val="00496FF5"/>
    <w:rsid w:val="00497929"/>
    <w:rsid w:val="00497AEC"/>
    <w:rsid w:val="004A142D"/>
    <w:rsid w:val="004A168F"/>
    <w:rsid w:val="004A169C"/>
    <w:rsid w:val="004A16B4"/>
    <w:rsid w:val="004A198A"/>
    <w:rsid w:val="004A1DC4"/>
    <w:rsid w:val="004A2212"/>
    <w:rsid w:val="004A238A"/>
    <w:rsid w:val="004A2CCD"/>
    <w:rsid w:val="004A4036"/>
    <w:rsid w:val="004A500A"/>
    <w:rsid w:val="004A5A77"/>
    <w:rsid w:val="004A5F30"/>
    <w:rsid w:val="004A619D"/>
    <w:rsid w:val="004A6E9E"/>
    <w:rsid w:val="004B06E8"/>
    <w:rsid w:val="004B0ACE"/>
    <w:rsid w:val="004B248B"/>
    <w:rsid w:val="004B2929"/>
    <w:rsid w:val="004B2D6D"/>
    <w:rsid w:val="004B428B"/>
    <w:rsid w:val="004B43E7"/>
    <w:rsid w:val="004B44EC"/>
    <w:rsid w:val="004B5275"/>
    <w:rsid w:val="004B638D"/>
    <w:rsid w:val="004B7180"/>
    <w:rsid w:val="004C0140"/>
    <w:rsid w:val="004C0300"/>
    <w:rsid w:val="004C0313"/>
    <w:rsid w:val="004C0867"/>
    <w:rsid w:val="004C0932"/>
    <w:rsid w:val="004C1646"/>
    <w:rsid w:val="004C1795"/>
    <w:rsid w:val="004C1C42"/>
    <w:rsid w:val="004C1FCF"/>
    <w:rsid w:val="004C368D"/>
    <w:rsid w:val="004C37F5"/>
    <w:rsid w:val="004C38A9"/>
    <w:rsid w:val="004C4026"/>
    <w:rsid w:val="004C4D0B"/>
    <w:rsid w:val="004C6504"/>
    <w:rsid w:val="004C6F6D"/>
    <w:rsid w:val="004D033A"/>
    <w:rsid w:val="004D05F0"/>
    <w:rsid w:val="004D0CF5"/>
    <w:rsid w:val="004D19FC"/>
    <w:rsid w:val="004D263D"/>
    <w:rsid w:val="004D2CBD"/>
    <w:rsid w:val="004D34BB"/>
    <w:rsid w:val="004D35DA"/>
    <w:rsid w:val="004D3FC8"/>
    <w:rsid w:val="004D417B"/>
    <w:rsid w:val="004D5A91"/>
    <w:rsid w:val="004D5BB6"/>
    <w:rsid w:val="004D61B0"/>
    <w:rsid w:val="004D63C2"/>
    <w:rsid w:val="004D6A7F"/>
    <w:rsid w:val="004D7DD8"/>
    <w:rsid w:val="004E0184"/>
    <w:rsid w:val="004E0B0A"/>
    <w:rsid w:val="004E1519"/>
    <w:rsid w:val="004E17E8"/>
    <w:rsid w:val="004E1DDF"/>
    <w:rsid w:val="004E30B6"/>
    <w:rsid w:val="004E31D8"/>
    <w:rsid w:val="004E4327"/>
    <w:rsid w:val="004E43BF"/>
    <w:rsid w:val="004E43E2"/>
    <w:rsid w:val="004E45A4"/>
    <w:rsid w:val="004E51BA"/>
    <w:rsid w:val="004E5976"/>
    <w:rsid w:val="004E7349"/>
    <w:rsid w:val="004E75D4"/>
    <w:rsid w:val="004F12AD"/>
    <w:rsid w:val="004F15AC"/>
    <w:rsid w:val="004F1A66"/>
    <w:rsid w:val="004F1B41"/>
    <w:rsid w:val="004F1DCC"/>
    <w:rsid w:val="004F264D"/>
    <w:rsid w:val="004F2FAF"/>
    <w:rsid w:val="004F3523"/>
    <w:rsid w:val="004F38FB"/>
    <w:rsid w:val="004F3D4A"/>
    <w:rsid w:val="004F3EC7"/>
    <w:rsid w:val="004F4389"/>
    <w:rsid w:val="004F4C5B"/>
    <w:rsid w:val="004F5468"/>
    <w:rsid w:val="004F75B8"/>
    <w:rsid w:val="004F76F0"/>
    <w:rsid w:val="004F791C"/>
    <w:rsid w:val="00500467"/>
    <w:rsid w:val="005009AF"/>
    <w:rsid w:val="00501025"/>
    <w:rsid w:val="00501068"/>
    <w:rsid w:val="0050142A"/>
    <w:rsid w:val="0050156B"/>
    <w:rsid w:val="00501C36"/>
    <w:rsid w:val="0050252A"/>
    <w:rsid w:val="00502558"/>
    <w:rsid w:val="00502B43"/>
    <w:rsid w:val="00503258"/>
    <w:rsid w:val="00503D13"/>
    <w:rsid w:val="005060E7"/>
    <w:rsid w:val="005068D6"/>
    <w:rsid w:val="0050723E"/>
    <w:rsid w:val="00510062"/>
    <w:rsid w:val="00511003"/>
    <w:rsid w:val="0051190C"/>
    <w:rsid w:val="00511BDD"/>
    <w:rsid w:val="00512453"/>
    <w:rsid w:val="00512583"/>
    <w:rsid w:val="005132DC"/>
    <w:rsid w:val="005137D6"/>
    <w:rsid w:val="0051430B"/>
    <w:rsid w:val="00514BE4"/>
    <w:rsid w:val="005158AD"/>
    <w:rsid w:val="00515906"/>
    <w:rsid w:val="00517162"/>
    <w:rsid w:val="00517A79"/>
    <w:rsid w:val="00517B97"/>
    <w:rsid w:val="005203C7"/>
    <w:rsid w:val="00520403"/>
    <w:rsid w:val="0052054C"/>
    <w:rsid w:val="00520830"/>
    <w:rsid w:val="00520A49"/>
    <w:rsid w:val="00521250"/>
    <w:rsid w:val="00521A42"/>
    <w:rsid w:val="005224BF"/>
    <w:rsid w:val="0052269A"/>
    <w:rsid w:val="005242BA"/>
    <w:rsid w:val="00525943"/>
    <w:rsid w:val="005259E8"/>
    <w:rsid w:val="00526355"/>
    <w:rsid w:val="00526373"/>
    <w:rsid w:val="00526928"/>
    <w:rsid w:val="00527787"/>
    <w:rsid w:val="005277BC"/>
    <w:rsid w:val="005304C8"/>
    <w:rsid w:val="0053262C"/>
    <w:rsid w:val="00532B21"/>
    <w:rsid w:val="00532CF2"/>
    <w:rsid w:val="0053412C"/>
    <w:rsid w:val="00534248"/>
    <w:rsid w:val="00534B4C"/>
    <w:rsid w:val="00534B77"/>
    <w:rsid w:val="00535DC6"/>
    <w:rsid w:val="00536503"/>
    <w:rsid w:val="0054009F"/>
    <w:rsid w:val="005415A1"/>
    <w:rsid w:val="0054218F"/>
    <w:rsid w:val="00542464"/>
    <w:rsid w:val="005425B3"/>
    <w:rsid w:val="00544033"/>
    <w:rsid w:val="0054403B"/>
    <w:rsid w:val="00544077"/>
    <w:rsid w:val="00544300"/>
    <w:rsid w:val="00544899"/>
    <w:rsid w:val="00545737"/>
    <w:rsid w:val="0054620D"/>
    <w:rsid w:val="00546855"/>
    <w:rsid w:val="0054745E"/>
    <w:rsid w:val="00547E0C"/>
    <w:rsid w:val="00550312"/>
    <w:rsid w:val="00551256"/>
    <w:rsid w:val="00551817"/>
    <w:rsid w:val="0055197D"/>
    <w:rsid w:val="00552570"/>
    <w:rsid w:val="00553DBD"/>
    <w:rsid w:val="0055503B"/>
    <w:rsid w:val="00555308"/>
    <w:rsid w:val="005555A7"/>
    <w:rsid w:val="00556820"/>
    <w:rsid w:val="00557045"/>
    <w:rsid w:val="00557137"/>
    <w:rsid w:val="00557246"/>
    <w:rsid w:val="005579F8"/>
    <w:rsid w:val="00557E0C"/>
    <w:rsid w:val="00560985"/>
    <w:rsid w:val="00560D27"/>
    <w:rsid w:val="005614EC"/>
    <w:rsid w:val="0056165C"/>
    <w:rsid w:val="005624ED"/>
    <w:rsid w:val="005632D8"/>
    <w:rsid w:val="00563424"/>
    <w:rsid w:val="0056480E"/>
    <w:rsid w:val="00564DF1"/>
    <w:rsid w:val="00565354"/>
    <w:rsid w:val="00566953"/>
    <w:rsid w:val="00567884"/>
    <w:rsid w:val="00567AC9"/>
    <w:rsid w:val="00570B42"/>
    <w:rsid w:val="005716C1"/>
    <w:rsid w:val="00571845"/>
    <w:rsid w:val="00572707"/>
    <w:rsid w:val="00572E54"/>
    <w:rsid w:val="0057327E"/>
    <w:rsid w:val="00573821"/>
    <w:rsid w:val="00577456"/>
    <w:rsid w:val="00577D3F"/>
    <w:rsid w:val="00577E76"/>
    <w:rsid w:val="0058001F"/>
    <w:rsid w:val="0058223D"/>
    <w:rsid w:val="00583292"/>
    <w:rsid w:val="00583750"/>
    <w:rsid w:val="00583938"/>
    <w:rsid w:val="00583D45"/>
    <w:rsid w:val="005842A6"/>
    <w:rsid w:val="00584325"/>
    <w:rsid w:val="005852EA"/>
    <w:rsid w:val="00585921"/>
    <w:rsid w:val="0058635E"/>
    <w:rsid w:val="00587034"/>
    <w:rsid w:val="00587FEF"/>
    <w:rsid w:val="00590C94"/>
    <w:rsid w:val="0059126E"/>
    <w:rsid w:val="00591C33"/>
    <w:rsid w:val="00591E71"/>
    <w:rsid w:val="00591E81"/>
    <w:rsid w:val="00592BFD"/>
    <w:rsid w:val="00592DF7"/>
    <w:rsid w:val="00592E1B"/>
    <w:rsid w:val="00593428"/>
    <w:rsid w:val="00593911"/>
    <w:rsid w:val="005947DF"/>
    <w:rsid w:val="00594E1F"/>
    <w:rsid w:val="00595954"/>
    <w:rsid w:val="00595DBE"/>
    <w:rsid w:val="00595E1C"/>
    <w:rsid w:val="00595FAC"/>
    <w:rsid w:val="00596607"/>
    <w:rsid w:val="0059733A"/>
    <w:rsid w:val="005975B4"/>
    <w:rsid w:val="00597881"/>
    <w:rsid w:val="005A2E48"/>
    <w:rsid w:val="005A38E6"/>
    <w:rsid w:val="005A4513"/>
    <w:rsid w:val="005A4528"/>
    <w:rsid w:val="005A4714"/>
    <w:rsid w:val="005A47D7"/>
    <w:rsid w:val="005A503E"/>
    <w:rsid w:val="005A56C5"/>
    <w:rsid w:val="005A5E9D"/>
    <w:rsid w:val="005A61FE"/>
    <w:rsid w:val="005A670D"/>
    <w:rsid w:val="005A67DF"/>
    <w:rsid w:val="005A6D76"/>
    <w:rsid w:val="005A7550"/>
    <w:rsid w:val="005A7F38"/>
    <w:rsid w:val="005B04D9"/>
    <w:rsid w:val="005B0B00"/>
    <w:rsid w:val="005B13FB"/>
    <w:rsid w:val="005B150A"/>
    <w:rsid w:val="005B1696"/>
    <w:rsid w:val="005B1C31"/>
    <w:rsid w:val="005B244B"/>
    <w:rsid w:val="005B245E"/>
    <w:rsid w:val="005B28B2"/>
    <w:rsid w:val="005B3206"/>
    <w:rsid w:val="005B3A7E"/>
    <w:rsid w:val="005B45DB"/>
    <w:rsid w:val="005B469D"/>
    <w:rsid w:val="005B4720"/>
    <w:rsid w:val="005B4ADF"/>
    <w:rsid w:val="005B4FCB"/>
    <w:rsid w:val="005B52E7"/>
    <w:rsid w:val="005B5B57"/>
    <w:rsid w:val="005B5CC5"/>
    <w:rsid w:val="005B6568"/>
    <w:rsid w:val="005B72F4"/>
    <w:rsid w:val="005B74C1"/>
    <w:rsid w:val="005B7878"/>
    <w:rsid w:val="005B78FD"/>
    <w:rsid w:val="005B7D70"/>
    <w:rsid w:val="005B7F37"/>
    <w:rsid w:val="005C0275"/>
    <w:rsid w:val="005C0699"/>
    <w:rsid w:val="005C06AF"/>
    <w:rsid w:val="005C0971"/>
    <w:rsid w:val="005C09CB"/>
    <w:rsid w:val="005C1BFA"/>
    <w:rsid w:val="005C2069"/>
    <w:rsid w:val="005C20A0"/>
    <w:rsid w:val="005C2EDB"/>
    <w:rsid w:val="005C315B"/>
    <w:rsid w:val="005C3CC7"/>
    <w:rsid w:val="005C4C1D"/>
    <w:rsid w:val="005C585A"/>
    <w:rsid w:val="005C72F2"/>
    <w:rsid w:val="005C7680"/>
    <w:rsid w:val="005C7BA5"/>
    <w:rsid w:val="005C7EEF"/>
    <w:rsid w:val="005D0021"/>
    <w:rsid w:val="005D01E4"/>
    <w:rsid w:val="005D0306"/>
    <w:rsid w:val="005D0E9B"/>
    <w:rsid w:val="005D11BE"/>
    <w:rsid w:val="005D2418"/>
    <w:rsid w:val="005D2649"/>
    <w:rsid w:val="005D2AC3"/>
    <w:rsid w:val="005D35E6"/>
    <w:rsid w:val="005D3AD3"/>
    <w:rsid w:val="005D4023"/>
    <w:rsid w:val="005D4C93"/>
    <w:rsid w:val="005D6C54"/>
    <w:rsid w:val="005E1754"/>
    <w:rsid w:val="005E264A"/>
    <w:rsid w:val="005E3700"/>
    <w:rsid w:val="005E3780"/>
    <w:rsid w:val="005E37A8"/>
    <w:rsid w:val="005E385B"/>
    <w:rsid w:val="005E4944"/>
    <w:rsid w:val="005E49EA"/>
    <w:rsid w:val="005E51B5"/>
    <w:rsid w:val="005E5C46"/>
    <w:rsid w:val="005E5E12"/>
    <w:rsid w:val="005E6248"/>
    <w:rsid w:val="005E75D7"/>
    <w:rsid w:val="005F0A0A"/>
    <w:rsid w:val="005F1F5A"/>
    <w:rsid w:val="005F2A4B"/>
    <w:rsid w:val="005F2E39"/>
    <w:rsid w:val="005F3A85"/>
    <w:rsid w:val="005F48E9"/>
    <w:rsid w:val="005F4F37"/>
    <w:rsid w:val="005F69D2"/>
    <w:rsid w:val="005F7325"/>
    <w:rsid w:val="005F7B45"/>
    <w:rsid w:val="00600345"/>
    <w:rsid w:val="0060093D"/>
    <w:rsid w:val="00600CC0"/>
    <w:rsid w:val="00600F0F"/>
    <w:rsid w:val="00601244"/>
    <w:rsid w:val="00602264"/>
    <w:rsid w:val="0060234C"/>
    <w:rsid w:val="00602898"/>
    <w:rsid w:val="00603548"/>
    <w:rsid w:val="00603E5E"/>
    <w:rsid w:val="0060403C"/>
    <w:rsid w:val="00604933"/>
    <w:rsid w:val="00605270"/>
    <w:rsid w:val="0060558A"/>
    <w:rsid w:val="00605B0F"/>
    <w:rsid w:val="00605BCD"/>
    <w:rsid w:val="006061B2"/>
    <w:rsid w:val="0060644E"/>
    <w:rsid w:val="0060722F"/>
    <w:rsid w:val="00607532"/>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17564"/>
    <w:rsid w:val="00620033"/>
    <w:rsid w:val="00620B36"/>
    <w:rsid w:val="0062126D"/>
    <w:rsid w:val="0062275D"/>
    <w:rsid w:val="00622927"/>
    <w:rsid w:val="00623B63"/>
    <w:rsid w:val="006251B4"/>
    <w:rsid w:val="006253FF"/>
    <w:rsid w:val="00626268"/>
    <w:rsid w:val="00626B4F"/>
    <w:rsid w:val="00631045"/>
    <w:rsid w:val="006323DB"/>
    <w:rsid w:val="0063370D"/>
    <w:rsid w:val="00635012"/>
    <w:rsid w:val="00635E8B"/>
    <w:rsid w:val="0063606C"/>
    <w:rsid w:val="00640E4A"/>
    <w:rsid w:val="006416B1"/>
    <w:rsid w:val="00641FF3"/>
    <w:rsid w:val="00642BD7"/>
    <w:rsid w:val="00642C5C"/>
    <w:rsid w:val="006431CC"/>
    <w:rsid w:val="006431D9"/>
    <w:rsid w:val="00643A89"/>
    <w:rsid w:val="00645360"/>
    <w:rsid w:val="00646283"/>
    <w:rsid w:val="00646827"/>
    <w:rsid w:val="00646D7B"/>
    <w:rsid w:val="00646E26"/>
    <w:rsid w:val="006476DB"/>
    <w:rsid w:val="00651083"/>
    <w:rsid w:val="00651302"/>
    <w:rsid w:val="006521F5"/>
    <w:rsid w:val="006524E2"/>
    <w:rsid w:val="00652624"/>
    <w:rsid w:val="00653895"/>
    <w:rsid w:val="006538C0"/>
    <w:rsid w:val="0065401A"/>
    <w:rsid w:val="00654036"/>
    <w:rsid w:val="006544BC"/>
    <w:rsid w:val="006559C6"/>
    <w:rsid w:val="006560D2"/>
    <w:rsid w:val="00656393"/>
    <w:rsid w:val="00656D4F"/>
    <w:rsid w:val="00660F26"/>
    <w:rsid w:val="006622BE"/>
    <w:rsid w:val="0066287E"/>
    <w:rsid w:val="0066445B"/>
    <w:rsid w:val="00664C5F"/>
    <w:rsid w:val="00665793"/>
    <w:rsid w:val="00665A7A"/>
    <w:rsid w:val="00665FC5"/>
    <w:rsid w:val="0066648F"/>
    <w:rsid w:val="00666A5E"/>
    <w:rsid w:val="00670C9E"/>
    <w:rsid w:val="0067127C"/>
    <w:rsid w:val="00671E17"/>
    <w:rsid w:val="00671F7E"/>
    <w:rsid w:val="0067213F"/>
    <w:rsid w:val="0067309B"/>
    <w:rsid w:val="00673351"/>
    <w:rsid w:val="00676423"/>
    <w:rsid w:val="00676EF2"/>
    <w:rsid w:val="00677B30"/>
    <w:rsid w:val="00680B92"/>
    <w:rsid w:val="006816EA"/>
    <w:rsid w:val="0068263C"/>
    <w:rsid w:val="0068374D"/>
    <w:rsid w:val="00683C51"/>
    <w:rsid w:val="00684B64"/>
    <w:rsid w:val="00684E39"/>
    <w:rsid w:val="00686047"/>
    <w:rsid w:val="006908DF"/>
    <w:rsid w:val="00690D15"/>
    <w:rsid w:val="00690F8A"/>
    <w:rsid w:val="006914AE"/>
    <w:rsid w:val="00691ACC"/>
    <w:rsid w:val="0069225C"/>
    <w:rsid w:val="006934C3"/>
    <w:rsid w:val="00694003"/>
    <w:rsid w:val="00694E49"/>
    <w:rsid w:val="00696A50"/>
    <w:rsid w:val="00696B00"/>
    <w:rsid w:val="0069796D"/>
    <w:rsid w:val="006A01A9"/>
    <w:rsid w:val="006A088E"/>
    <w:rsid w:val="006A089A"/>
    <w:rsid w:val="006A1081"/>
    <w:rsid w:val="006A12C7"/>
    <w:rsid w:val="006A1491"/>
    <w:rsid w:val="006A2C40"/>
    <w:rsid w:val="006A35FC"/>
    <w:rsid w:val="006A396E"/>
    <w:rsid w:val="006A3ABC"/>
    <w:rsid w:val="006A3D2E"/>
    <w:rsid w:val="006A480B"/>
    <w:rsid w:val="006A4A1A"/>
    <w:rsid w:val="006A4E1D"/>
    <w:rsid w:val="006A54DB"/>
    <w:rsid w:val="006A5E9E"/>
    <w:rsid w:val="006A6CB9"/>
    <w:rsid w:val="006B0179"/>
    <w:rsid w:val="006B0C94"/>
    <w:rsid w:val="006B0D0E"/>
    <w:rsid w:val="006B0EE2"/>
    <w:rsid w:val="006B167D"/>
    <w:rsid w:val="006B16F0"/>
    <w:rsid w:val="006B1989"/>
    <w:rsid w:val="006B1C72"/>
    <w:rsid w:val="006B1F62"/>
    <w:rsid w:val="006B2631"/>
    <w:rsid w:val="006B3737"/>
    <w:rsid w:val="006B387B"/>
    <w:rsid w:val="006B3A15"/>
    <w:rsid w:val="006B3CDC"/>
    <w:rsid w:val="006B468C"/>
    <w:rsid w:val="006B4914"/>
    <w:rsid w:val="006B586D"/>
    <w:rsid w:val="006B6AFA"/>
    <w:rsid w:val="006B7934"/>
    <w:rsid w:val="006C13FD"/>
    <w:rsid w:val="006C1E34"/>
    <w:rsid w:val="006C239C"/>
    <w:rsid w:val="006C27C3"/>
    <w:rsid w:val="006C3A33"/>
    <w:rsid w:val="006C3DB5"/>
    <w:rsid w:val="006C3FE1"/>
    <w:rsid w:val="006C4678"/>
    <w:rsid w:val="006C4CF9"/>
    <w:rsid w:val="006C4D2E"/>
    <w:rsid w:val="006C6EDB"/>
    <w:rsid w:val="006C79BB"/>
    <w:rsid w:val="006D0592"/>
    <w:rsid w:val="006D1212"/>
    <w:rsid w:val="006D19D5"/>
    <w:rsid w:val="006D29A7"/>
    <w:rsid w:val="006D3729"/>
    <w:rsid w:val="006D49B3"/>
    <w:rsid w:val="006D604A"/>
    <w:rsid w:val="006D660C"/>
    <w:rsid w:val="006D6780"/>
    <w:rsid w:val="006D6B11"/>
    <w:rsid w:val="006D6F93"/>
    <w:rsid w:val="006D748D"/>
    <w:rsid w:val="006D77A4"/>
    <w:rsid w:val="006E05A8"/>
    <w:rsid w:val="006E0602"/>
    <w:rsid w:val="006E0800"/>
    <w:rsid w:val="006E0CB5"/>
    <w:rsid w:val="006E221C"/>
    <w:rsid w:val="006E250D"/>
    <w:rsid w:val="006E2818"/>
    <w:rsid w:val="006E2C73"/>
    <w:rsid w:val="006E3336"/>
    <w:rsid w:val="006E3A85"/>
    <w:rsid w:val="006E42EC"/>
    <w:rsid w:val="006E5D2D"/>
    <w:rsid w:val="006E6377"/>
    <w:rsid w:val="006E641F"/>
    <w:rsid w:val="006E652E"/>
    <w:rsid w:val="006E7694"/>
    <w:rsid w:val="006E7FF6"/>
    <w:rsid w:val="006F1108"/>
    <w:rsid w:val="006F1612"/>
    <w:rsid w:val="006F173B"/>
    <w:rsid w:val="006F1F74"/>
    <w:rsid w:val="006F2788"/>
    <w:rsid w:val="006F345A"/>
    <w:rsid w:val="006F392D"/>
    <w:rsid w:val="006F447D"/>
    <w:rsid w:val="006F4968"/>
    <w:rsid w:val="006F4EE0"/>
    <w:rsid w:val="006F50D9"/>
    <w:rsid w:val="006F535F"/>
    <w:rsid w:val="006F5522"/>
    <w:rsid w:val="006F5FD0"/>
    <w:rsid w:val="006F6212"/>
    <w:rsid w:val="006F6426"/>
    <w:rsid w:val="006F64EF"/>
    <w:rsid w:val="006F72A4"/>
    <w:rsid w:val="006F7BC5"/>
    <w:rsid w:val="00700147"/>
    <w:rsid w:val="0070068E"/>
    <w:rsid w:val="007009E2"/>
    <w:rsid w:val="00701439"/>
    <w:rsid w:val="00701557"/>
    <w:rsid w:val="00701E38"/>
    <w:rsid w:val="0070244B"/>
    <w:rsid w:val="007028A9"/>
    <w:rsid w:val="00703D75"/>
    <w:rsid w:val="007057F3"/>
    <w:rsid w:val="00706C60"/>
    <w:rsid w:val="00707565"/>
    <w:rsid w:val="00707A83"/>
    <w:rsid w:val="00710F12"/>
    <w:rsid w:val="00711854"/>
    <w:rsid w:val="00712F06"/>
    <w:rsid w:val="00714386"/>
    <w:rsid w:val="007145AA"/>
    <w:rsid w:val="007152A4"/>
    <w:rsid w:val="007157B1"/>
    <w:rsid w:val="00715D53"/>
    <w:rsid w:val="0071709C"/>
    <w:rsid w:val="00717725"/>
    <w:rsid w:val="007178EC"/>
    <w:rsid w:val="00717D14"/>
    <w:rsid w:val="00717E7A"/>
    <w:rsid w:val="00720006"/>
    <w:rsid w:val="007203A0"/>
    <w:rsid w:val="00720D11"/>
    <w:rsid w:val="00720F5D"/>
    <w:rsid w:val="00721755"/>
    <w:rsid w:val="00722B13"/>
    <w:rsid w:val="00722C48"/>
    <w:rsid w:val="00722DBA"/>
    <w:rsid w:val="0072347A"/>
    <w:rsid w:val="00724165"/>
    <w:rsid w:val="007256F7"/>
    <w:rsid w:val="007270C7"/>
    <w:rsid w:val="007279B3"/>
    <w:rsid w:val="00727C11"/>
    <w:rsid w:val="00730311"/>
    <w:rsid w:val="0073066C"/>
    <w:rsid w:val="0073169C"/>
    <w:rsid w:val="0073459C"/>
    <w:rsid w:val="007360FA"/>
    <w:rsid w:val="00736E53"/>
    <w:rsid w:val="007379A5"/>
    <w:rsid w:val="00737DEE"/>
    <w:rsid w:val="00737E3A"/>
    <w:rsid w:val="0074053F"/>
    <w:rsid w:val="0074081E"/>
    <w:rsid w:val="00741240"/>
    <w:rsid w:val="007420D9"/>
    <w:rsid w:val="00742DB1"/>
    <w:rsid w:val="00742ED3"/>
    <w:rsid w:val="00743AC0"/>
    <w:rsid w:val="007441B8"/>
    <w:rsid w:val="007449F1"/>
    <w:rsid w:val="00744DC9"/>
    <w:rsid w:val="0074515D"/>
    <w:rsid w:val="00745DDF"/>
    <w:rsid w:val="00747060"/>
    <w:rsid w:val="00747526"/>
    <w:rsid w:val="00747674"/>
    <w:rsid w:val="00747B26"/>
    <w:rsid w:val="00750459"/>
    <w:rsid w:val="0075058D"/>
    <w:rsid w:val="00750591"/>
    <w:rsid w:val="00750F37"/>
    <w:rsid w:val="00751049"/>
    <w:rsid w:val="007512E6"/>
    <w:rsid w:val="007514E0"/>
    <w:rsid w:val="00751645"/>
    <w:rsid w:val="00751815"/>
    <w:rsid w:val="00751A6A"/>
    <w:rsid w:val="00751F47"/>
    <w:rsid w:val="00751F59"/>
    <w:rsid w:val="00752E32"/>
    <w:rsid w:val="00753B41"/>
    <w:rsid w:val="00753B54"/>
    <w:rsid w:val="00754A60"/>
    <w:rsid w:val="00755915"/>
    <w:rsid w:val="00755EFE"/>
    <w:rsid w:val="00756EBF"/>
    <w:rsid w:val="00757E26"/>
    <w:rsid w:val="00760012"/>
    <w:rsid w:val="0076055F"/>
    <w:rsid w:val="007607C6"/>
    <w:rsid w:val="00760D2E"/>
    <w:rsid w:val="007610F4"/>
    <w:rsid w:val="007615E3"/>
    <w:rsid w:val="00761876"/>
    <w:rsid w:val="00762BB3"/>
    <w:rsid w:val="00763246"/>
    <w:rsid w:val="00763925"/>
    <w:rsid w:val="00764479"/>
    <w:rsid w:val="00767028"/>
    <w:rsid w:val="00767262"/>
    <w:rsid w:val="0076735F"/>
    <w:rsid w:val="00770559"/>
    <w:rsid w:val="00770AC9"/>
    <w:rsid w:val="00770FF0"/>
    <w:rsid w:val="00772DF6"/>
    <w:rsid w:val="0077382A"/>
    <w:rsid w:val="00774604"/>
    <w:rsid w:val="0077505B"/>
    <w:rsid w:val="007766DC"/>
    <w:rsid w:val="00776A2B"/>
    <w:rsid w:val="00776E9C"/>
    <w:rsid w:val="00776F5A"/>
    <w:rsid w:val="0077705B"/>
    <w:rsid w:val="007772E4"/>
    <w:rsid w:val="00777682"/>
    <w:rsid w:val="007779C9"/>
    <w:rsid w:val="00777D23"/>
    <w:rsid w:val="0078039D"/>
    <w:rsid w:val="007808E4"/>
    <w:rsid w:val="00780DC7"/>
    <w:rsid w:val="007819C1"/>
    <w:rsid w:val="00782319"/>
    <w:rsid w:val="00782E13"/>
    <w:rsid w:val="00783364"/>
    <w:rsid w:val="00783422"/>
    <w:rsid w:val="00783481"/>
    <w:rsid w:val="00783EC3"/>
    <w:rsid w:val="00784644"/>
    <w:rsid w:val="007847DA"/>
    <w:rsid w:val="007848C1"/>
    <w:rsid w:val="00784EA4"/>
    <w:rsid w:val="007857AB"/>
    <w:rsid w:val="00785E17"/>
    <w:rsid w:val="00786734"/>
    <w:rsid w:val="007867AB"/>
    <w:rsid w:val="007867C0"/>
    <w:rsid w:val="007871EE"/>
    <w:rsid w:val="00790516"/>
    <w:rsid w:val="0079075D"/>
    <w:rsid w:val="00790820"/>
    <w:rsid w:val="0079092D"/>
    <w:rsid w:val="00791684"/>
    <w:rsid w:val="00794E6D"/>
    <w:rsid w:val="00795995"/>
    <w:rsid w:val="0079748A"/>
    <w:rsid w:val="00797720"/>
    <w:rsid w:val="0079793D"/>
    <w:rsid w:val="00797EB2"/>
    <w:rsid w:val="007A102A"/>
    <w:rsid w:val="007A19E3"/>
    <w:rsid w:val="007A1BD6"/>
    <w:rsid w:val="007A2076"/>
    <w:rsid w:val="007A239B"/>
    <w:rsid w:val="007A24ED"/>
    <w:rsid w:val="007A2BC8"/>
    <w:rsid w:val="007A3AD6"/>
    <w:rsid w:val="007A4B6D"/>
    <w:rsid w:val="007B1A28"/>
    <w:rsid w:val="007B1AE7"/>
    <w:rsid w:val="007B4083"/>
    <w:rsid w:val="007B538C"/>
    <w:rsid w:val="007B6464"/>
    <w:rsid w:val="007B6EED"/>
    <w:rsid w:val="007B6F21"/>
    <w:rsid w:val="007C0282"/>
    <w:rsid w:val="007C05FC"/>
    <w:rsid w:val="007C0720"/>
    <w:rsid w:val="007C0E7B"/>
    <w:rsid w:val="007C16EA"/>
    <w:rsid w:val="007C183A"/>
    <w:rsid w:val="007C183C"/>
    <w:rsid w:val="007C2550"/>
    <w:rsid w:val="007C453D"/>
    <w:rsid w:val="007C7CEB"/>
    <w:rsid w:val="007D084C"/>
    <w:rsid w:val="007D08DB"/>
    <w:rsid w:val="007D208F"/>
    <w:rsid w:val="007D3136"/>
    <w:rsid w:val="007D363A"/>
    <w:rsid w:val="007D3D36"/>
    <w:rsid w:val="007D4984"/>
    <w:rsid w:val="007D4E24"/>
    <w:rsid w:val="007D5753"/>
    <w:rsid w:val="007D59A6"/>
    <w:rsid w:val="007D5CA0"/>
    <w:rsid w:val="007D5F00"/>
    <w:rsid w:val="007D715A"/>
    <w:rsid w:val="007D71FE"/>
    <w:rsid w:val="007D7FFA"/>
    <w:rsid w:val="007E0B5A"/>
    <w:rsid w:val="007E27EC"/>
    <w:rsid w:val="007E29E2"/>
    <w:rsid w:val="007E3059"/>
    <w:rsid w:val="007E5149"/>
    <w:rsid w:val="007E568E"/>
    <w:rsid w:val="007E636F"/>
    <w:rsid w:val="007E63A7"/>
    <w:rsid w:val="007E6992"/>
    <w:rsid w:val="007E6DC1"/>
    <w:rsid w:val="007E6F62"/>
    <w:rsid w:val="007E735B"/>
    <w:rsid w:val="007E7721"/>
    <w:rsid w:val="007E7AE6"/>
    <w:rsid w:val="007E7CC8"/>
    <w:rsid w:val="007E7CEF"/>
    <w:rsid w:val="007E7F16"/>
    <w:rsid w:val="007F013E"/>
    <w:rsid w:val="007F079B"/>
    <w:rsid w:val="007F1106"/>
    <w:rsid w:val="007F1DF4"/>
    <w:rsid w:val="007F27A0"/>
    <w:rsid w:val="007F2FB3"/>
    <w:rsid w:val="007F3555"/>
    <w:rsid w:val="007F3E5C"/>
    <w:rsid w:val="007F4549"/>
    <w:rsid w:val="007F4929"/>
    <w:rsid w:val="007F4CA5"/>
    <w:rsid w:val="007F57C6"/>
    <w:rsid w:val="007F5BD1"/>
    <w:rsid w:val="007F600D"/>
    <w:rsid w:val="007F6708"/>
    <w:rsid w:val="007F7294"/>
    <w:rsid w:val="007F72E6"/>
    <w:rsid w:val="007F749D"/>
    <w:rsid w:val="007F7875"/>
    <w:rsid w:val="008007F6"/>
    <w:rsid w:val="0080138B"/>
    <w:rsid w:val="00801787"/>
    <w:rsid w:val="0080207B"/>
    <w:rsid w:val="00802265"/>
    <w:rsid w:val="0080232A"/>
    <w:rsid w:val="008039D2"/>
    <w:rsid w:val="00803E02"/>
    <w:rsid w:val="008043C1"/>
    <w:rsid w:val="008045BB"/>
    <w:rsid w:val="008050F8"/>
    <w:rsid w:val="0080599F"/>
    <w:rsid w:val="00805F6E"/>
    <w:rsid w:val="00807290"/>
    <w:rsid w:val="008105F5"/>
    <w:rsid w:val="008112C1"/>
    <w:rsid w:val="0081195D"/>
    <w:rsid w:val="00811E36"/>
    <w:rsid w:val="00812A2F"/>
    <w:rsid w:val="00812A90"/>
    <w:rsid w:val="008130E9"/>
    <w:rsid w:val="00813A8F"/>
    <w:rsid w:val="00815DCB"/>
    <w:rsid w:val="00815E3C"/>
    <w:rsid w:val="008173B2"/>
    <w:rsid w:val="00820584"/>
    <w:rsid w:val="00821A23"/>
    <w:rsid w:val="00821D5F"/>
    <w:rsid w:val="00824B45"/>
    <w:rsid w:val="008255FC"/>
    <w:rsid w:val="00825941"/>
    <w:rsid w:val="00826BA9"/>
    <w:rsid w:val="0082724F"/>
    <w:rsid w:val="008274BA"/>
    <w:rsid w:val="00831451"/>
    <w:rsid w:val="008314DD"/>
    <w:rsid w:val="00832386"/>
    <w:rsid w:val="008334C2"/>
    <w:rsid w:val="00833BDF"/>
    <w:rsid w:val="00833C10"/>
    <w:rsid w:val="00834A53"/>
    <w:rsid w:val="00835126"/>
    <w:rsid w:val="00835746"/>
    <w:rsid w:val="0084009C"/>
    <w:rsid w:val="00841B8E"/>
    <w:rsid w:val="0084226A"/>
    <w:rsid w:val="008432E2"/>
    <w:rsid w:val="008437D0"/>
    <w:rsid w:val="00843FB0"/>
    <w:rsid w:val="0084513A"/>
    <w:rsid w:val="008454F0"/>
    <w:rsid w:val="008465D1"/>
    <w:rsid w:val="00847491"/>
    <w:rsid w:val="00847B44"/>
    <w:rsid w:val="00847CA7"/>
    <w:rsid w:val="00850A22"/>
    <w:rsid w:val="00851674"/>
    <w:rsid w:val="008524FB"/>
    <w:rsid w:val="0085313E"/>
    <w:rsid w:val="008539BF"/>
    <w:rsid w:val="00853EB9"/>
    <w:rsid w:val="008550FE"/>
    <w:rsid w:val="0085511E"/>
    <w:rsid w:val="0085525B"/>
    <w:rsid w:val="00855366"/>
    <w:rsid w:val="00855CF6"/>
    <w:rsid w:val="008561B5"/>
    <w:rsid w:val="00856CEC"/>
    <w:rsid w:val="00857ADD"/>
    <w:rsid w:val="00857B7B"/>
    <w:rsid w:val="008600DA"/>
    <w:rsid w:val="0086014A"/>
    <w:rsid w:val="00861ABF"/>
    <w:rsid w:val="00862339"/>
    <w:rsid w:val="008629BB"/>
    <w:rsid w:val="00862FE4"/>
    <w:rsid w:val="00863265"/>
    <w:rsid w:val="00864108"/>
    <w:rsid w:val="00864C31"/>
    <w:rsid w:val="00867F41"/>
    <w:rsid w:val="00870579"/>
    <w:rsid w:val="008705F3"/>
    <w:rsid w:val="00870894"/>
    <w:rsid w:val="008718E5"/>
    <w:rsid w:val="008724B7"/>
    <w:rsid w:val="0087278F"/>
    <w:rsid w:val="00872F20"/>
    <w:rsid w:val="008744C5"/>
    <w:rsid w:val="008748A5"/>
    <w:rsid w:val="00875229"/>
    <w:rsid w:val="00875A72"/>
    <w:rsid w:val="00876973"/>
    <w:rsid w:val="00877D77"/>
    <w:rsid w:val="00880FE3"/>
    <w:rsid w:val="00881211"/>
    <w:rsid w:val="00881373"/>
    <w:rsid w:val="008815E1"/>
    <w:rsid w:val="00881F8C"/>
    <w:rsid w:val="00882D2E"/>
    <w:rsid w:val="0088307E"/>
    <w:rsid w:val="0088328C"/>
    <w:rsid w:val="00883AC7"/>
    <w:rsid w:val="008841DC"/>
    <w:rsid w:val="008863EB"/>
    <w:rsid w:val="00887D3A"/>
    <w:rsid w:val="00890070"/>
    <w:rsid w:val="008900FD"/>
    <w:rsid w:val="00890421"/>
    <w:rsid w:val="0089043E"/>
    <w:rsid w:val="008922D3"/>
    <w:rsid w:val="00892698"/>
    <w:rsid w:val="00892E72"/>
    <w:rsid w:val="008938C2"/>
    <w:rsid w:val="00893EB2"/>
    <w:rsid w:val="008940F7"/>
    <w:rsid w:val="00894461"/>
    <w:rsid w:val="00894602"/>
    <w:rsid w:val="00895FD7"/>
    <w:rsid w:val="00896D8A"/>
    <w:rsid w:val="008974DE"/>
    <w:rsid w:val="0089753F"/>
    <w:rsid w:val="008A010C"/>
    <w:rsid w:val="008A05FC"/>
    <w:rsid w:val="008A0771"/>
    <w:rsid w:val="008A18B2"/>
    <w:rsid w:val="008A1AF9"/>
    <w:rsid w:val="008A1B06"/>
    <w:rsid w:val="008A2D1F"/>
    <w:rsid w:val="008A34DB"/>
    <w:rsid w:val="008A3D51"/>
    <w:rsid w:val="008A3E90"/>
    <w:rsid w:val="008A4010"/>
    <w:rsid w:val="008A405F"/>
    <w:rsid w:val="008A420E"/>
    <w:rsid w:val="008A5CD2"/>
    <w:rsid w:val="008A6130"/>
    <w:rsid w:val="008A6333"/>
    <w:rsid w:val="008A63F1"/>
    <w:rsid w:val="008A650B"/>
    <w:rsid w:val="008A6CA5"/>
    <w:rsid w:val="008B07C1"/>
    <w:rsid w:val="008B0BAD"/>
    <w:rsid w:val="008B11D3"/>
    <w:rsid w:val="008B176D"/>
    <w:rsid w:val="008B21BE"/>
    <w:rsid w:val="008B2F65"/>
    <w:rsid w:val="008B3865"/>
    <w:rsid w:val="008B527F"/>
    <w:rsid w:val="008B59C3"/>
    <w:rsid w:val="008B6764"/>
    <w:rsid w:val="008B7895"/>
    <w:rsid w:val="008C0EA5"/>
    <w:rsid w:val="008C119E"/>
    <w:rsid w:val="008C11EE"/>
    <w:rsid w:val="008C1235"/>
    <w:rsid w:val="008C180E"/>
    <w:rsid w:val="008C2492"/>
    <w:rsid w:val="008C2578"/>
    <w:rsid w:val="008C2AD3"/>
    <w:rsid w:val="008C3B2B"/>
    <w:rsid w:val="008C3F33"/>
    <w:rsid w:val="008C5560"/>
    <w:rsid w:val="008C5772"/>
    <w:rsid w:val="008C5D1B"/>
    <w:rsid w:val="008C6093"/>
    <w:rsid w:val="008C6462"/>
    <w:rsid w:val="008C651B"/>
    <w:rsid w:val="008C6F70"/>
    <w:rsid w:val="008C7276"/>
    <w:rsid w:val="008C75CE"/>
    <w:rsid w:val="008D0294"/>
    <w:rsid w:val="008D0DE0"/>
    <w:rsid w:val="008D1329"/>
    <w:rsid w:val="008D20D7"/>
    <w:rsid w:val="008D25F1"/>
    <w:rsid w:val="008D3E94"/>
    <w:rsid w:val="008D433F"/>
    <w:rsid w:val="008D4AED"/>
    <w:rsid w:val="008D4CF5"/>
    <w:rsid w:val="008D5C33"/>
    <w:rsid w:val="008D5FD5"/>
    <w:rsid w:val="008D7225"/>
    <w:rsid w:val="008D7756"/>
    <w:rsid w:val="008E04C9"/>
    <w:rsid w:val="008E0A14"/>
    <w:rsid w:val="008E10A8"/>
    <w:rsid w:val="008E1654"/>
    <w:rsid w:val="008E215B"/>
    <w:rsid w:val="008E2958"/>
    <w:rsid w:val="008E297E"/>
    <w:rsid w:val="008E3209"/>
    <w:rsid w:val="008E340C"/>
    <w:rsid w:val="008E3C5C"/>
    <w:rsid w:val="008E44F0"/>
    <w:rsid w:val="008E4722"/>
    <w:rsid w:val="008E4980"/>
    <w:rsid w:val="008E4D86"/>
    <w:rsid w:val="008E567E"/>
    <w:rsid w:val="008E5801"/>
    <w:rsid w:val="008E5C07"/>
    <w:rsid w:val="008E63DD"/>
    <w:rsid w:val="008F09BF"/>
    <w:rsid w:val="008F3B2B"/>
    <w:rsid w:val="008F4F41"/>
    <w:rsid w:val="008F61B1"/>
    <w:rsid w:val="008F7407"/>
    <w:rsid w:val="008F74E2"/>
    <w:rsid w:val="009017AF"/>
    <w:rsid w:val="00901CEF"/>
    <w:rsid w:val="00901F31"/>
    <w:rsid w:val="009020CA"/>
    <w:rsid w:val="0090346F"/>
    <w:rsid w:val="00903AB8"/>
    <w:rsid w:val="00904953"/>
    <w:rsid w:val="009049DE"/>
    <w:rsid w:val="009060F2"/>
    <w:rsid w:val="00906BA9"/>
    <w:rsid w:val="00907E0D"/>
    <w:rsid w:val="00910BB8"/>
    <w:rsid w:val="009123B3"/>
    <w:rsid w:val="00913704"/>
    <w:rsid w:val="0091403C"/>
    <w:rsid w:val="00914E04"/>
    <w:rsid w:val="00915426"/>
    <w:rsid w:val="00915E73"/>
    <w:rsid w:val="0091651F"/>
    <w:rsid w:val="009165EC"/>
    <w:rsid w:val="0091685B"/>
    <w:rsid w:val="00916C21"/>
    <w:rsid w:val="00917A23"/>
    <w:rsid w:val="009201EA"/>
    <w:rsid w:val="009202D5"/>
    <w:rsid w:val="009203ED"/>
    <w:rsid w:val="00920448"/>
    <w:rsid w:val="009206D4"/>
    <w:rsid w:val="00920C72"/>
    <w:rsid w:val="00920FB0"/>
    <w:rsid w:val="009214BC"/>
    <w:rsid w:val="0092303A"/>
    <w:rsid w:val="0092390C"/>
    <w:rsid w:val="0092419E"/>
    <w:rsid w:val="00924419"/>
    <w:rsid w:val="00924F90"/>
    <w:rsid w:val="00925A1B"/>
    <w:rsid w:val="00925B33"/>
    <w:rsid w:val="00925EDA"/>
    <w:rsid w:val="009262CD"/>
    <w:rsid w:val="00926ACC"/>
    <w:rsid w:val="00927481"/>
    <w:rsid w:val="00927BA1"/>
    <w:rsid w:val="00927CC5"/>
    <w:rsid w:val="009304F4"/>
    <w:rsid w:val="00930DF8"/>
    <w:rsid w:val="0093122C"/>
    <w:rsid w:val="009316DE"/>
    <w:rsid w:val="00932796"/>
    <w:rsid w:val="00932850"/>
    <w:rsid w:val="00932DED"/>
    <w:rsid w:val="00932E7F"/>
    <w:rsid w:val="0093309F"/>
    <w:rsid w:val="0093356A"/>
    <w:rsid w:val="00933C5C"/>
    <w:rsid w:val="00934A26"/>
    <w:rsid w:val="00935887"/>
    <w:rsid w:val="0093646D"/>
    <w:rsid w:val="009367FE"/>
    <w:rsid w:val="00936819"/>
    <w:rsid w:val="00936DAA"/>
    <w:rsid w:val="00937405"/>
    <w:rsid w:val="009374D6"/>
    <w:rsid w:val="009379A7"/>
    <w:rsid w:val="00940134"/>
    <w:rsid w:val="0094135B"/>
    <w:rsid w:val="00941E10"/>
    <w:rsid w:val="0094273F"/>
    <w:rsid w:val="009429C7"/>
    <w:rsid w:val="00942C6B"/>
    <w:rsid w:val="00944130"/>
    <w:rsid w:val="00945ADA"/>
    <w:rsid w:val="00946D8E"/>
    <w:rsid w:val="00950B5A"/>
    <w:rsid w:val="00950E19"/>
    <w:rsid w:val="009534A2"/>
    <w:rsid w:val="00954932"/>
    <w:rsid w:val="00954ACA"/>
    <w:rsid w:val="009557AD"/>
    <w:rsid w:val="009564E7"/>
    <w:rsid w:val="00956979"/>
    <w:rsid w:val="0095748D"/>
    <w:rsid w:val="009627CE"/>
    <w:rsid w:val="009630DC"/>
    <w:rsid w:val="00963723"/>
    <w:rsid w:val="00963B51"/>
    <w:rsid w:val="009649B2"/>
    <w:rsid w:val="00965F52"/>
    <w:rsid w:val="00966535"/>
    <w:rsid w:val="00966811"/>
    <w:rsid w:val="00966F25"/>
    <w:rsid w:val="009677F8"/>
    <w:rsid w:val="009701DA"/>
    <w:rsid w:val="00971AA6"/>
    <w:rsid w:val="009732DD"/>
    <w:rsid w:val="009746E2"/>
    <w:rsid w:val="00974DE7"/>
    <w:rsid w:val="00975F29"/>
    <w:rsid w:val="009760E2"/>
    <w:rsid w:val="0097702E"/>
    <w:rsid w:val="00977334"/>
    <w:rsid w:val="0097736B"/>
    <w:rsid w:val="0098134B"/>
    <w:rsid w:val="009820BB"/>
    <w:rsid w:val="009823AA"/>
    <w:rsid w:val="009824E3"/>
    <w:rsid w:val="00982D45"/>
    <w:rsid w:val="00982D64"/>
    <w:rsid w:val="00983E4A"/>
    <w:rsid w:val="00983F2D"/>
    <w:rsid w:val="00985383"/>
    <w:rsid w:val="00985817"/>
    <w:rsid w:val="00985BEF"/>
    <w:rsid w:val="0098645C"/>
    <w:rsid w:val="00987802"/>
    <w:rsid w:val="0098797E"/>
    <w:rsid w:val="00987A7F"/>
    <w:rsid w:val="0099035D"/>
    <w:rsid w:val="009904D7"/>
    <w:rsid w:val="00991C41"/>
    <w:rsid w:val="00991D4F"/>
    <w:rsid w:val="00992C4C"/>
    <w:rsid w:val="00992F8E"/>
    <w:rsid w:val="00993B6E"/>
    <w:rsid w:val="00993F6E"/>
    <w:rsid w:val="0099401F"/>
    <w:rsid w:val="0099456D"/>
    <w:rsid w:val="009954C2"/>
    <w:rsid w:val="00996D67"/>
    <w:rsid w:val="009974F3"/>
    <w:rsid w:val="009975B1"/>
    <w:rsid w:val="00997DEE"/>
    <w:rsid w:val="009A014B"/>
    <w:rsid w:val="009A0976"/>
    <w:rsid w:val="009A0990"/>
    <w:rsid w:val="009A0D24"/>
    <w:rsid w:val="009A2900"/>
    <w:rsid w:val="009A2CB2"/>
    <w:rsid w:val="009A3151"/>
    <w:rsid w:val="009A32BA"/>
    <w:rsid w:val="009A3423"/>
    <w:rsid w:val="009A4319"/>
    <w:rsid w:val="009A4524"/>
    <w:rsid w:val="009A51AE"/>
    <w:rsid w:val="009A52BE"/>
    <w:rsid w:val="009A5A6D"/>
    <w:rsid w:val="009A6162"/>
    <w:rsid w:val="009A66C5"/>
    <w:rsid w:val="009A7EAA"/>
    <w:rsid w:val="009B0082"/>
    <w:rsid w:val="009B0503"/>
    <w:rsid w:val="009B0713"/>
    <w:rsid w:val="009B103B"/>
    <w:rsid w:val="009B1EB3"/>
    <w:rsid w:val="009B2EC3"/>
    <w:rsid w:val="009B34E4"/>
    <w:rsid w:val="009B3C90"/>
    <w:rsid w:val="009B4329"/>
    <w:rsid w:val="009B449D"/>
    <w:rsid w:val="009B58E1"/>
    <w:rsid w:val="009B5B56"/>
    <w:rsid w:val="009B6938"/>
    <w:rsid w:val="009B7537"/>
    <w:rsid w:val="009C0195"/>
    <w:rsid w:val="009C047C"/>
    <w:rsid w:val="009C115B"/>
    <w:rsid w:val="009C3F2F"/>
    <w:rsid w:val="009C7146"/>
    <w:rsid w:val="009C7493"/>
    <w:rsid w:val="009C7D9F"/>
    <w:rsid w:val="009D020A"/>
    <w:rsid w:val="009D11E3"/>
    <w:rsid w:val="009D20BA"/>
    <w:rsid w:val="009D2A43"/>
    <w:rsid w:val="009D2B88"/>
    <w:rsid w:val="009D31F1"/>
    <w:rsid w:val="009D33F3"/>
    <w:rsid w:val="009D3692"/>
    <w:rsid w:val="009D4277"/>
    <w:rsid w:val="009D442D"/>
    <w:rsid w:val="009D57FA"/>
    <w:rsid w:val="009D5D7A"/>
    <w:rsid w:val="009D74D2"/>
    <w:rsid w:val="009D7C6C"/>
    <w:rsid w:val="009E06DB"/>
    <w:rsid w:val="009E0C1C"/>
    <w:rsid w:val="009E1BBF"/>
    <w:rsid w:val="009E1D7E"/>
    <w:rsid w:val="009E2B88"/>
    <w:rsid w:val="009E33C2"/>
    <w:rsid w:val="009E3860"/>
    <w:rsid w:val="009E3CD9"/>
    <w:rsid w:val="009E45B8"/>
    <w:rsid w:val="009E4AC1"/>
    <w:rsid w:val="009E563D"/>
    <w:rsid w:val="009E60CE"/>
    <w:rsid w:val="009E7919"/>
    <w:rsid w:val="009F0323"/>
    <w:rsid w:val="009F1030"/>
    <w:rsid w:val="009F15D2"/>
    <w:rsid w:val="009F15E7"/>
    <w:rsid w:val="009F1C65"/>
    <w:rsid w:val="009F209A"/>
    <w:rsid w:val="009F283D"/>
    <w:rsid w:val="009F28B7"/>
    <w:rsid w:val="009F2A98"/>
    <w:rsid w:val="009F5482"/>
    <w:rsid w:val="009F55DE"/>
    <w:rsid w:val="009F5A19"/>
    <w:rsid w:val="009F5D4A"/>
    <w:rsid w:val="009F604C"/>
    <w:rsid w:val="009F628E"/>
    <w:rsid w:val="009F79C4"/>
    <w:rsid w:val="009F7B46"/>
    <w:rsid w:val="009F7C63"/>
    <w:rsid w:val="009F7F9A"/>
    <w:rsid w:val="009F7FCB"/>
    <w:rsid w:val="00A00696"/>
    <w:rsid w:val="00A018B7"/>
    <w:rsid w:val="00A035A5"/>
    <w:rsid w:val="00A03C95"/>
    <w:rsid w:val="00A04B6E"/>
    <w:rsid w:val="00A04E7B"/>
    <w:rsid w:val="00A05313"/>
    <w:rsid w:val="00A05932"/>
    <w:rsid w:val="00A075A1"/>
    <w:rsid w:val="00A077E1"/>
    <w:rsid w:val="00A07A59"/>
    <w:rsid w:val="00A11976"/>
    <w:rsid w:val="00A11E2E"/>
    <w:rsid w:val="00A12251"/>
    <w:rsid w:val="00A12913"/>
    <w:rsid w:val="00A13358"/>
    <w:rsid w:val="00A133B6"/>
    <w:rsid w:val="00A14BA0"/>
    <w:rsid w:val="00A14BD6"/>
    <w:rsid w:val="00A14D4B"/>
    <w:rsid w:val="00A15AC7"/>
    <w:rsid w:val="00A16576"/>
    <w:rsid w:val="00A1699A"/>
    <w:rsid w:val="00A17624"/>
    <w:rsid w:val="00A2004F"/>
    <w:rsid w:val="00A22225"/>
    <w:rsid w:val="00A229B7"/>
    <w:rsid w:val="00A246C4"/>
    <w:rsid w:val="00A24A4C"/>
    <w:rsid w:val="00A25904"/>
    <w:rsid w:val="00A25FC9"/>
    <w:rsid w:val="00A2711B"/>
    <w:rsid w:val="00A27E3A"/>
    <w:rsid w:val="00A30884"/>
    <w:rsid w:val="00A30B20"/>
    <w:rsid w:val="00A30CD6"/>
    <w:rsid w:val="00A30CFE"/>
    <w:rsid w:val="00A318C7"/>
    <w:rsid w:val="00A31FCA"/>
    <w:rsid w:val="00A32896"/>
    <w:rsid w:val="00A33491"/>
    <w:rsid w:val="00A33B32"/>
    <w:rsid w:val="00A33F96"/>
    <w:rsid w:val="00A33FAC"/>
    <w:rsid w:val="00A34150"/>
    <w:rsid w:val="00A3437C"/>
    <w:rsid w:val="00A35DB3"/>
    <w:rsid w:val="00A35F51"/>
    <w:rsid w:val="00A361AD"/>
    <w:rsid w:val="00A36A1B"/>
    <w:rsid w:val="00A379BE"/>
    <w:rsid w:val="00A40ECF"/>
    <w:rsid w:val="00A41212"/>
    <w:rsid w:val="00A41CEB"/>
    <w:rsid w:val="00A41E26"/>
    <w:rsid w:val="00A4201F"/>
    <w:rsid w:val="00A4324A"/>
    <w:rsid w:val="00A4344D"/>
    <w:rsid w:val="00A439FB"/>
    <w:rsid w:val="00A448BA"/>
    <w:rsid w:val="00A44C20"/>
    <w:rsid w:val="00A45AC7"/>
    <w:rsid w:val="00A463C2"/>
    <w:rsid w:val="00A46AEA"/>
    <w:rsid w:val="00A473DA"/>
    <w:rsid w:val="00A47491"/>
    <w:rsid w:val="00A47BCC"/>
    <w:rsid w:val="00A502F7"/>
    <w:rsid w:val="00A5049E"/>
    <w:rsid w:val="00A50607"/>
    <w:rsid w:val="00A506FB"/>
    <w:rsid w:val="00A50E7D"/>
    <w:rsid w:val="00A50ED4"/>
    <w:rsid w:val="00A521FF"/>
    <w:rsid w:val="00A5354C"/>
    <w:rsid w:val="00A546B0"/>
    <w:rsid w:val="00A5557D"/>
    <w:rsid w:val="00A5594F"/>
    <w:rsid w:val="00A567F1"/>
    <w:rsid w:val="00A572EB"/>
    <w:rsid w:val="00A62387"/>
    <w:rsid w:val="00A62461"/>
    <w:rsid w:val="00A6264E"/>
    <w:rsid w:val="00A6379E"/>
    <w:rsid w:val="00A6607C"/>
    <w:rsid w:val="00A664B4"/>
    <w:rsid w:val="00A668BD"/>
    <w:rsid w:val="00A66F26"/>
    <w:rsid w:val="00A7038C"/>
    <w:rsid w:val="00A7053D"/>
    <w:rsid w:val="00A706A8"/>
    <w:rsid w:val="00A70F21"/>
    <w:rsid w:val="00A71134"/>
    <w:rsid w:val="00A71206"/>
    <w:rsid w:val="00A71806"/>
    <w:rsid w:val="00A71A06"/>
    <w:rsid w:val="00A71A81"/>
    <w:rsid w:val="00A71B4A"/>
    <w:rsid w:val="00A72071"/>
    <w:rsid w:val="00A7228F"/>
    <w:rsid w:val="00A72858"/>
    <w:rsid w:val="00A73564"/>
    <w:rsid w:val="00A7453E"/>
    <w:rsid w:val="00A7491E"/>
    <w:rsid w:val="00A74B88"/>
    <w:rsid w:val="00A75841"/>
    <w:rsid w:val="00A764BA"/>
    <w:rsid w:val="00A7722A"/>
    <w:rsid w:val="00A776EB"/>
    <w:rsid w:val="00A80296"/>
    <w:rsid w:val="00A8052F"/>
    <w:rsid w:val="00A8079A"/>
    <w:rsid w:val="00A80E36"/>
    <w:rsid w:val="00A8158B"/>
    <w:rsid w:val="00A817D9"/>
    <w:rsid w:val="00A819DF"/>
    <w:rsid w:val="00A82234"/>
    <w:rsid w:val="00A828A4"/>
    <w:rsid w:val="00A8299A"/>
    <w:rsid w:val="00A831CC"/>
    <w:rsid w:val="00A83393"/>
    <w:rsid w:val="00A834FE"/>
    <w:rsid w:val="00A83F48"/>
    <w:rsid w:val="00A84734"/>
    <w:rsid w:val="00A86209"/>
    <w:rsid w:val="00A8668D"/>
    <w:rsid w:val="00A8754E"/>
    <w:rsid w:val="00A87569"/>
    <w:rsid w:val="00A87758"/>
    <w:rsid w:val="00A9087E"/>
    <w:rsid w:val="00A90AD6"/>
    <w:rsid w:val="00A90C8A"/>
    <w:rsid w:val="00A90DDC"/>
    <w:rsid w:val="00A93901"/>
    <w:rsid w:val="00A93A27"/>
    <w:rsid w:val="00A952FF"/>
    <w:rsid w:val="00A95AC8"/>
    <w:rsid w:val="00A965C4"/>
    <w:rsid w:val="00AA0145"/>
    <w:rsid w:val="00AA022A"/>
    <w:rsid w:val="00AA0EFA"/>
    <w:rsid w:val="00AA1213"/>
    <w:rsid w:val="00AA28C0"/>
    <w:rsid w:val="00AA2DD3"/>
    <w:rsid w:val="00AA3DA9"/>
    <w:rsid w:val="00AA4036"/>
    <w:rsid w:val="00AA4204"/>
    <w:rsid w:val="00AA4229"/>
    <w:rsid w:val="00AA59BE"/>
    <w:rsid w:val="00AA6599"/>
    <w:rsid w:val="00AA65A9"/>
    <w:rsid w:val="00AA6A86"/>
    <w:rsid w:val="00AA6B64"/>
    <w:rsid w:val="00AA73C5"/>
    <w:rsid w:val="00AA7508"/>
    <w:rsid w:val="00AA7987"/>
    <w:rsid w:val="00AA7A87"/>
    <w:rsid w:val="00AB0259"/>
    <w:rsid w:val="00AB11EB"/>
    <w:rsid w:val="00AB1646"/>
    <w:rsid w:val="00AB19E2"/>
    <w:rsid w:val="00AB1D77"/>
    <w:rsid w:val="00AB2245"/>
    <w:rsid w:val="00AB2460"/>
    <w:rsid w:val="00AB33B1"/>
    <w:rsid w:val="00AB3499"/>
    <w:rsid w:val="00AB415C"/>
    <w:rsid w:val="00AB45E8"/>
    <w:rsid w:val="00AB46C4"/>
    <w:rsid w:val="00AB4977"/>
    <w:rsid w:val="00AB4C54"/>
    <w:rsid w:val="00AB585F"/>
    <w:rsid w:val="00AB723C"/>
    <w:rsid w:val="00AB7275"/>
    <w:rsid w:val="00AB7D85"/>
    <w:rsid w:val="00AC0D7E"/>
    <w:rsid w:val="00AC0E0C"/>
    <w:rsid w:val="00AC1CBE"/>
    <w:rsid w:val="00AC1D76"/>
    <w:rsid w:val="00AC25C1"/>
    <w:rsid w:val="00AC2C0E"/>
    <w:rsid w:val="00AC395C"/>
    <w:rsid w:val="00AC39E3"/>
    <w:rsid w:val="00AC3A64"/>
    <w:rsid w:val="00AC3C5D"/>
    <w:rsid w:val="00AC416A"/>
    <w:rsid w:val="00AC498F"/>
    <w:rsid w:val="00AC4E37"/>
    <w:rsid w:val="00AC4ED7"/>
    <w:rsid w:val="00AC572F"/>
    <w:rsid w:val="00AC676E"/>
    <w:rsid w:val="00AD0896"/>
    <w:rsid w:val="00AD0F07"/>
    <w:rsid w:val="00AD2074"/>
    <w:rsid w:val="00AD24B5"/>
    <w:rsid w:val="00AD2F2D"/>
    <w:rsid w:val="00AD3093"/>
    <w:rsid w:val="00AD31F2"/>
    <w:rsid w:val="00AD6CB3"/>
    <w:rsid w:val="00AD7139"/>
    <w:rsid w:val="00AD742E"/>
    <w:rsid w:val="00AE0706"/>
    <w:rsid w:val="00AE286E"/>
    <w:rsid w:val="00AE2DD9"/>
    <w:rsid w:val="00AE2E4F"/>
    <w:rsid w:val="00AE3148"/>
    <w:rsid w:val="00AE4370"/>
    <w:rsid w:val="00AE55BF"/>
    <w:rsid w:val="00AE5A88"/>
    <w:rsid w:val="00AE6176"/>
    <w:rsid w:val="00AE62D8"/>
    <w:rsid w:val="00AE67FB"/>
    <w:rsid w:val="00AE6AD7"/>
    <w:rsid w:val="00AE78D4"/>
    <w:rsid w:val="00AE7FA5"/>
    <w:rsid w:val="00AF0142"/>
    <w:rsid w:val="00AF027C"/>
    <w:rsid w:val="00AF05EF"/>
    <w:rsid w:val="00AF0858"/>
    <w:rsid w:val="00AF1D9D"/>
    <w:rsid w:val="00AF2D2A"/>
    <w:rsid w:val="00AF367E"/>
    <w:rsid w:val="00AF405F"/>
    <w:rsid w:val="00AF54B7"/>
    <w:rsid w:val="00AF5606"/>
    <w:rsid w:val="00AF587F"/>
    <w:rsid w:val="00AF74BF"/>
    <w:rsid w:val="00AF74DA"/>
    <w:rsid w:val="00AF758E"/>
    <w:rsid w:val="00B019CB"/>
    <w:rsid w:val="00B01F98"/>
    <w:rsid w:val="00B02D93"/>
    <w:rsid w:val="00B0375F"/>
    <w:rsid w:val="00B051A1"/>
    <w:rsid w:val="00B0559C"/>
    <w:rsid w:val="00B060EE"/>
    <w:rsid w:val="00B070DB"/>
    <w:rsid w:val="00B1097F"/>
    <w:rsid w:val="00B10A26"/>
    <w:rsid w:val="00B10D58"/>
    <w:rsid w:val="00B11564"/>
    <w:rsid w:val="00B117A9"/>
    <w:rsid w:val="00B121D8"/>
    <w:rsid w:val="00B125A1"/>
    <w:rsid w:val="00B1468C"/>
    <w:rsid w:val="00B149A3"/>
    <w:rsid w:val="00B14B16"/>
    <w:rsid w:val="00B153C3"/>
    <w:rsid w:val="00B15B18"/>
    <w:rsid w:val="00B17C0C"/>
    <w:rsid w:val="00B20351"/>
    <w:rsid w:val="00B2101F"/>
    <w:rsid w:val="00B2190D"/>
    <w:rsid w:val="00B224B3"/>
    <w:rsid w:val="00B238AA"/>
    <w:rsid w:val="00B23AF1"/>
    <w:rsid w:val="00B23FBA"/>
    <w:rsid w:val="00B2436A"/>
    <w:rsid w:val="00B2469C"/>
    <w:rsid w:val="00B247C1"/>
    <w:rsid w:val="00B24CFF"/>
    <w:rsid w:val="00B2612E"/>
    <w:rsid w:val="00B26A12"/>
    <w:rsid w:val="00B27335"/>
    <w:rsid w:val="00B276A8"/>
    <w:rsid w:val="00B30C05"/>
    <w:rsid w:val="00B3156F"/>
    <w:rsid w:val="00B31628"/>
    <w:rsid w:val="00B31ABF"/>
    <w:rsid w:val="00B321C1"/>
    <w:rsid w:val="00B322F2"/>
    <w:rsid w:val="00B32B91"/>
    <w:rsid w:val="00B32BCE"/>
    <w:rsid w:val="00B351C1"/>
    <w:rsid w:val="00B358EA"/>
    <w:rsid w:val="00B37885"/>
    <w:rsid w:val="00B37D10"/>
    <w:rsid w:val="00B400E6"/>
    <w:rsid w:val="00B40456"/>
    <w:rsid w:val="00B41CA8"/>
    <w:rsid w:val="00B41FD0"/>
    <w:rsid w:val="00B42860"/>
    <w:rsid w:val="00B42B6E"/>
    <w:rsid w:val="00B4323A"/>
    <w:rsid w:val="00B43C09"/>
    <w:rsid w:val="00B4509C"/>
    <w:rsid w:val="00B45117"/>
    <w:rsid w:val="00B45B39"/>
    <w:rsid w:val="00B46250"/>
    <w:rsid w:val="00B46B9A"/>
    <w:rsid w:val="00B4741B"/>
    <w:rsid w:val="00B50288"/>
    <w:rsid w:val="00B5090F"/>
    <w:rsid w:val="00B50A2C"/>
    <w:rsid w:val="00B50A70"/>
    <w:rsid w:val="00B5130F"/>
    <w:rsid w:val="00B51F1D"/>
    <w:rsid w:val="00B52DF1"/>
    <w:rsid w:val="00B531AF"/>
    <w:rsid w:val="00B5387F"/>
    <w:rsid w:val="00B54966"/>
    <w:rsid w:val="00B54BD6"/>
    <w:rsid w:val="00B54D23"/>
    <w:rsid w:val="00B54F94"/>
    <w:rsid w:val="00B55993"/>
    <w:rsid w:val="00B565AE"/>
    <w:rsid w:val="00B56FB4"/>
    <w:rsid w:val="00B57017"/>
    <w:rsid w:val="00B57155"/>
    <w:rsid w:val="00B57775"/>
    <w:rsid w:val="00B602AA"/>
    <w:rsid w:val="00B60624"/>
    <w:rsid w:val="00B60B4F"/>
    <w:rsid w:val="00B617C2"/>
    <w:rsid w:val="00B61DC3"/>
    <w:rsid w:val="00B62EA7"/>
    <w:rsid w:val="00B6306B"/>
    <w:rsid w:val="00B6358A"/>
    <w:rsid w:val="00B636AE"/>
    <w:rsid w:val="00B645D6"/>
    <w:rsid w:val="00B6591E"/>
    <w:rsid w:val="00B65B51"/>
    <w:rsid w:val="00B65DC6"/>
    <w:rsid w:val="00B65FAD"/>
    <w:rsid w:val="00B67172"/>
    <w:rsid w:val="00B673CC"/>
    <w:rsid w:val="00B70A3A"/>
    <w:rsid w:val="00B70AF0"/>
    <w:rsid w:val="00B7103B"/>
    <w:rsid w:val="00B7178E"/>
    <w:rsid w:val="00B72EBB"/>
    <w:rsid w:val="00B732CF"/>
    <w:rsid w:val="00B737FE"/>
    <w:rsid w:val="00B74677"/>
    <w:rsid w:val="00B762EB"/>
    <w:rsid w:val="00B767AA"/>
    <w:rsid w:val="00B76AFA"/>
    <w:rsid w:val="00B77507"/>
    <w:rsid w:val="00B77869"/>
    <w:rsid w:val="00B7786C"/>
    <w:rsid w:val="00B802F8"/>
    <w:rsid w:val="00B80A92"/>
    <w:rsid w:val="00B810C9"/>
    <w:rsid w:val="00B815A5"/>
    <w:rsid w:val="00B81DBB"/>
    <w:rsid w:val="00B81DFB"/>
    <w:rsid w:val="00B82734"/>
    <w:rsid w:val="00B82FDE"/>
    <w:rsid w:val="00B82FF9"/>
    <w:rsid w:val="00B83CD5"/>
    <w:rsid w:val="00B842F2"/>
    <w:rsid w:val="00B8451B"/>
    <w:rsid w:val="00B84FA0"/>
    <w:rsid w:val="00B85676"/>
    <w:rsid w:val="00B85896"/>
    <w:rsid w:val="00B859B3"/>
    <w:rsid w:val="00B86393"/>
    <w:rsid w:val="00B8666A"/>
    <w:rsid w:val="00B86E84"/>
    <w:rsid w:val="00B8F12E"/>
    <w:rsid w:val="00B90D14"/>
    <w:rsid w:val="00B9118F"/>
    <w:rsid w:val="00B91727"/>
    <w:rsid w:val="00B9351F"/>
    <w:rsid w:val="00B94387"/>
    <w:rsid w:val="00B94CE2"/>
    <w:rsid w:val="00BA0498"/>
    <w:rsid w:val="00BA0B99"/>
    <w:rsid w:val="00BA130F"/>
    <w:rsid w:val="00BA2388"/>
    <w:rsid w:val="00BA3965"/>
    <w:rsid w:val="00BA3EDC"/>
    <w:rsid w:val="00BA4086"/>
    <w:rsid w:val="00BA4B75"/>
    <w:rsid w:val="00BA53C3"/>
    <w:rsid w:val="00BA60DC"/>
    <w:rsid w:val="00BA6872"/>
    <w:rsid w:val="00BA6D16"/>
    <w:rsid w:val="00BA7DEA"/>
    <w:rsid w:val="00BB29F6"/>
    <w:rsid w:val="00BB30F0"/>
    <w:rsid w:val="00BB37A8"/>
    <w:rsid w:val="00BB3854"/>
    <w:rsid w:val="00BB3A85"/>
    <w:rsid w:val="00BB45EB"/>
    <w:rsid w:val="00BB4A76"/>
    <w:rsid w:val="00BB54E0"/>
    <w:rsid w:val="00BB554B"/>
    <w:rsid w:val="00BB5EF3"/>
    <w:rsid w:val="00BB69A7"/>
    <w:rsid w:val="00BB6B5E"/>
    <w:rsid w:val="00BB708D"/>
    <w:rsid w:val="00BB785B"/>
    <w:rsid w:val="00BB7DD5"/>
    <w:rsid w:val="00BC11A2"/>
    <w:rsid w:val="00BC1D12"/>
    <w:rsid w:val="00BC2A3C"/>
    <w:rsid w:val="00BC3142"/>
    <w:rsid w:val="00BC5369"/>
    <w:rsid w:val="00BC5544"/>
    <w:rsid w:val="00BC66F3"/>
    <w:rsid w:val="00BC7279"/>
    <w:rsid w:val="00BC76AF"/>
    <w:rsid w:val="00BD046B"/>
    <w:rsid w:val="00BD049D"/>
    <w:rsid w:val="00BD0E31"/>
    <w:rsid w:val="00BD0ECE"/>
    <w:rsid w:val="00BD0FD5"/>
    <w:rsid w:val="00BD2051"/>
    <w:rsid w:val="00BD20AF"/>
    <w:rsid w:val="00BD2BBB"/>
    <w:rsid w:val="00BD2F56"/>
    <w:rsid w:val="00BD39BE"/>
    <w:rsid w:val="00BD3A35"/>
    <w:rsid w:val="00BD48E4"/>
    <w:rsid w:val="00BD6203"/>
    <w:rsid w:val="00BD6445"/>
    <w:rsid w:val="00BD6C2C"/>
    <w:rsid w:val="00BD73D6"/>
    <w:rsid w:val="00BD7B7E"/>
    <w:rsid w:val="00BE0C74"/>
    <w:rsid w:val="00BE167A"/>
    <w:rsid w:val="00BE2107"/>
    <w:rsid w:val="00BE279E"/>
    <w:rsid w:val="00BE27CA"/>
    <w:rsid w:val="00BE3005"/>
    <w:rsid w:val="00BE31EE"/>
    <w:rsid w:val="00BE3530"/>
    <w:rsid w:val="00BE3786"/>
    <w:rsid w:val="00BE4014"/>
    <w:rsid w:val="00BE43D9"/>
    <w:rsid w:val="00BE4BEA"/>
    <w:rsid w:val="00BE4CFA"/>
    <w:rsid w:val="00BE4F41"/>
    <w:rsid w:val="00BE548A"/>
    <w:rsid w:val="00BE5AD5"/>
    <w:rsid w:val="00BE67A7"/>
    <w:rsid w:val="00BE6F54"/>
    <w:rsid w:val="00BE7AF8"/>
    <w:rsid w:val="00BE7DED"/>
    <w:rsid w:val="00BF0BFC"/>
    <w:rsid w:val="00BF0D05"/>
    <w:rsid w:val="00BF2E23"/>
    <w:rsid w:val="00BF37AE"/>
    <w:rsid w:val="00BF382B"/>
    <w:rsid w:val="00BF38AE"/>
    <w:rsid w:val="00BF39B3"/>
    <w:rsid w:val="00BF3A20"/>
    <w:rsid w:val="00BF5118"/>
    <w:rsid w:val="00BF5228"/>
    <w:rsid w:val="00BF59DF"/>
    <w:rsid w:val="00C0042B"/>
    <w:rsid w:val="00C004CC"/>
    <w:rsid w:val="00C00525"/>
    <w:rsid w:val="00C01A61"/>
    <w:rsid w:val="00C0257D"/>
    <w:rsid w:val="00C02AEB"/>
    <w:rsid w:val="00C03D6D"/>
    <w:rsid w:val="00C04A02"/>
    <w:rsid w:val="00C060D4"/>
    <w:rsid w:val="00C06276"/>
    <w:rsid w:val="00C06290"/>
    <w:rsid w:val="00C06B92"/>
    <w:rsid w:val="00C06B9E"/>
    <w:rsid w:val="00C079C9"/>
    <w:rsid w:val="00C07D29"/>
    <w:rsid w:val="00C108BC"/>
    <w:rsid w:val="00C11347"/>
    <w:rsid w:val="00C11475"/>
    <w:rsid w:val="00C11687"/>
    <w:rsid w:val="00C116D9"/>
    <w:rsid w:val="00C124EC"/>
    <w:rsid w:val="00C128BB"/>
    <w:rsid w:val="00C128FE"/>
    <w:rsid w:val="00C12EDE"/>
    <w:rsid w:val="00C13382"/>
    <w:rsid w:val="00C134DE"/>
    <w:rsid w:val="00C14CEA"/>
    <w:rsid w:val="00C15AD1"/>
    <w:rsid w:val="00C166EB"/>
    <w:rsid w:val="00C169A2"/>
    <w:rsid w:val="00C17209"/>
    <w:rsid w:val="00C17E72"/>
    <w:rsid w:val="00C20F83"/>
    <w:rsid w:val="00C21212"/>
    <w:rsid w:val="00C2211B"/>
    <w:rsid w:val="00C22FB3"/>
    <w:rsid w:val="00C234B7"/>
    <w:rsid w:val="00C23607"/>
    <w:rsid w:val="00C2364A"/>
    <w:rsid w:val="00C2456C"/>
    <w:rsid w:val="00C24973"/>
    <w:rsid w:val="00C25891"/>
    <w:rsid w:val="00C2590B"/>
    <w:rsid w:val="00C25AE9"/>
    <w:rsid w:val="00C265CF"/>
    <w:rsid w:val="00C304DA"/>
    <w:rsid w:val="00C31952"/>
    <w:rsid w:val="00C31FE6"/>
    <w:rsid w:val="00C32131"/>
    <w:rsid w:val="00C324F8"/>
    <w:rsid w:val="00C32673"/>
    <w:rsid w:val="00C32C6B"/>
    <w:rsid w:val="00C32D87"/>
    <w:rsid w:val="00C330AE"/>
    <w:rsid w:val="00C3390D"/>
    <w:rsid w:val="00C34390"/>
    <w:rsid w:val="00C34488"/>
    <w:rsid w:val="00C35268"/>
    <w:rsid w:val="00C355B1"/>
    <w:rsid w:val="00C35626"/>
    <w:rsid w:val="00C35710"/>
    <w:rsid w:val="00C359EE"/>
    <w:rsid w:val="00C35DA9"/>
    <w:rsid w:val="00C36306"/>
    <w:rsid w:val="00C36899"/>
    <w:rsid w:val="00C36E6C"/>
    <w:rsid w:val="00C3745C"/>
    <w:rsid w:val="00C37CC4"/>
    <w:rsid w:val="00C401DA"/>
    <w:rsid w:val="00C411DB"/>
    <w:rsid w:val="00C4194F"/>
    <w:rsid w:val="00C41B36"/>
    <w:rsid w:val="00C42997"/>
    <w:rsid w:val="00C42FBE"/>
    <w:rsid w:val="00C43123"/>
    <w:rsid w:val="00C43295"/>
    <w:rsid w:val="00C43785"/>
    <w:rsid w:val="00C43A43"/>
    <w:rsid w:val="00C4417B"/>
    <w:rsid w:val="00C44DAD"/>
    <w:rsid w:val="00C44E18"/>
    <w:rsid w:val="00C44E78"/>
    <w:rsid w:val="00C46F57"/>
    <w:rsid w:val="00C474FD"/>
    <w:rsid w:val="00C47654"/>
    <w:rsid w:val="00C47C47"/>
    <w:rsid w:val="00C50364"/>
    <w:rsid w:val="00C504F3"/>
    <w:rsid w:val="00C511F7"/>
    <w:rsid w:val="00C51968"/>
    <w:rsid w:val="00C52233"/>
    <w:rsid w:val="00C52265"/>
    <w:rsid w:val="00C52BA3"/>
    <w:rsid w:val="00C52D81"/>
    <w:rsid w:val="00C5336F"/>
    <w:rsid w:val="00C53D03"/>
    <w:rsid w:val="00C53FC4"/>
    <w:rsid w:val="00C5423A"/>
    <w:rsid w:val="00C546FD"/>
    <w:rsid w:val="00C56F6A"/>
    <w:rsid w:val="00C572BF"/>
    <w:rsid w:val="00C57831"/>
    <w:rsid w:val="00C603D8"/>
    <w:rsid w:val="00C603E8"/>
    <w:rsid w:val="00C60E0F"/>
    <w:rsid w:val="00C6103E"/>
    <w:rsid w:val="00C61F05"/>
    <w:rsid w:val="00C61F08"/>
    <w:rsid w:val="00C628C6"/>
    <w:rsid w:val="00C62C59"/>
    <w:rsid w:val="00C63EB5"/>
    <w:rsid w:val="00C64890"/>
    <w:rsid w:val="00C649B9"/>
    <w:rsid w:val="00C64EA1"/>
    <w:rsid w:val="00C659C4"/>
    <w:rsid w:val="00C65E74"/>
    <w:rsid w:val="00C660DA"/>
    <w:rsid w:val="00C6715A"/>
    <w:rsid w:val="00C67C57"/>
    <w:rsid w:val="00C67E20"/>
    <w:rsid w:val="00C702A9"/>
    <w:rsid w:val="00C72054"/>
    <w:rsid w:val="00C72083"/>
    <w:rsid w:val="00C72990"/>
    <w:rsid w:val="00C729AB"/>
    <w:rsid w:val="00C72D4E"/>
    <w:rsid w:val="00C72FE9"/>
    <w:rsid w:val="00C74F21"/>
    <w:rsid w:val="00C7593F"/>
    <w:rsid w:val="00C76B04"/>
    <w:rsid w:val="00C776C9"/>
    <w:rsid w:val="00C80C05"/>
    <w:rsid w:val="00C815CB"/>
    <w:rsid w:val="00C826F3"/>
    <w:rsid w:val="00C836BF"/>
    <w:rsid w:val="00C839E6"/>
    <w:rsid w:val="00C84325"/>
    <w:rsid w:val="00C84490"/>
    <w:rsid w:val="00C8466C"/>
    <w:rsid w:val="00C84765"/>
    <w:rsid w:val="00C84E84"/>
    <w:rsid w:val="00C86224"/>
    <w:rsid w:val="00C86E8A"/>
    <w:rsid w:val="00C86EEA"/>
    <w:rsid w:val="00C878B0"/>
    <w:rsid w:val="00C87D5E"/>
    <w:rsid w:val="00C92BE0"/>
    <w:rsid w:val="00C93561"/>
    <w:rsid w:val="00C944FB"/>
    <w:rsid w:val="00C94785"/>
    <w:rsid w:val="00C94D9E"/>
    <w:rsid w:val="00C95909"/>
    <w:rsid w:val="00C9632C"/>
    <w:rsid w:val="00C96D1E"/>
    <w:rsid w:val="00C971E1"/>
    <w:rsid w:val="00CA1CFF"/>
    <w:rsid w:val="00CA2A2A"/>
    <w:rsid w:val="00CA3B23"/>
    <w:rsid w:val="00CA3F6F"/>
    <w:rsid w:val="00CA49E6"/>
    <w:rsid w:val="00CA4ADF"/>
    <w:rsid w:val="00CA5C20"/>
    <w:rsid w:val="00CA653A"/>
    <w:rsid w:val="00CA70A1"/>
    <w:rsid w:val="00CB1500"/>
    <w:rsid w:val="00CB157B"/>
    <w:rsid w:val="00CB22C4"/>
    <w:rsid w:val="00CB2374"/>
    <w:rsid w:val="00CB2888"/>
    <w:rsid w:val="00CB2975"/>
    <w:rsid w:val="00CB3A14"/>
    <w:rsid w:val="00CB4EC9"/>
    <w:rsid w:val="00CB58C7"/>
    <w:rsid w:val="00CB592E"/>
    <w:rsid w:val="00CB65F1"/>
    <w:rsid w:val="00CB6A04"/>
    <w:rsid w:val="00CB6D41"/>
    <w:rsid w:val="00CB7069"/>
    <w:rsid w:val="00CB7D56"/>
    <w:rsid w:val="00CC0269"/>
    <w:rsid w:val="00CC084C"/>
    <w:rsid w:val="00CC1475"/>
    <w:rsid w:val="00CC2449"/>
    <w:rsid w:val="00CC2D5D"/>
    <w:rsid w:val="00CC3253"/>
    <w:rsid w:val="00CC3AA3"/>
    <w:rsid w:val="00CC3D22"/>
    <w:rsid w:val="00CC4422"/>
    <w:rsid w:val="00CC5634"/>
    <w:rsid w:val="00CC5C48"/>
    <w:rsid w:val="00CC5F62"/>
    <w:rsid w:val="00CC6169"/>
    <w:rsid w:val="00CC683D"/>
    <w:rsid w:val="00CC767D"/>
    <w:rsid w:val="00CC7ABA"/>
    <w:rsid w:val="00CD01C1"/>
    <w:rsid w:val="00CD0A0F"/>
    <w:rsid w:val="00CD0B22"/>
    <w:rsid w:val="00CD1995"/>
    <w:rsid w:val="00CD1F17"/>
    <w:rsid w:val="00CD28A7"/>
    <w:rsid w:val="00CD2AE1"/>
    <w:rsid w:val="00CD2CCD"/>
    <w:rsid w:val="00CD36B5"/>
    <w:rsid w:val="00CD3811"/>
    <w:rsid w:val="00CD42AF"/>
    <w:rsid w:val="00CD4BB5"/>
    <w:rsid w:val="00CD602F"/>
    <w:rsid w:val="00CD642D"/>
    <w:rsid w:val="00CD6DC1"/>
    <w:rsid w:val="00CD7187"/>
    <w:rsid w:val="00CD75B8"/>
    <w:rsid w:val="00CE056C"/>
    <w:rsid w:val="00CE0611"/>
    <w:rsid w:val="00CE1A20"/>
    <w:rsid w:val="00CE252A"/>
    <w:rsid w:val="00CE2B88"/>
    <w:rsid w:val="00CE49AD"/>
    <w:rsid w:val="00CE5163"/>
    <w:rsid w:val="00CE538B"/>
    <w:rsid w:val="00CE5824"/>
    <w:rsid w:val="00CE6BDB"/>
    <w:rsid w:val="00CE6D9D"/>
    <w:rsid w:val="00CE6DAD"/>
    <w:rsid w:val="00CE700D"/>
    <w:rsid w:val="00CE7264"/>
    <w:rsid w:val="00CE743C"/>
    <w:rsid w:val="00CF05F2"/>
    <w:rsid w:val="00CF1B21"/>
    <w:rsid w:val="00CF24EF"/>
    <w:rsid w:val="00CF2906"/>
    <w:rsid w:val="00CF297D"/>
    <w:rsid w:val="00CF2A80"/>
    <w:rsid w:val="00CF2C96"/>
    <w:rsid w:val="00CF2DF5"/>
    <w:rsid w:val="00CF4107"/>
    <w:rsid w:val="00CF57F4"/>
    <w:rsid w:val="00CF5BF5"/>
    <w:rsid w:val="00CF61CB"/>
    <w:rsid w:val="00CF6602"/>
    <w:rsid w:val="00CF6F72"/>
    <w:rsid w:val="00CF7284"/>
    <w:rsid w:val="00CF7E22"/>
    <w:rsid w:val="00D000A4"/>
    <w:rsid w:val="00D006BC"/>
    <w:rsid w:val="00D00B78"/>
    <w:rsid w:val="00D01699"/>
    <w:rsid w:val="00D02814"/>
    <w:rsid w:val="00D032AF"/>
    <w:rsid w:val="00D03CEC"/>
    <w:rsid w:val="00D04839"/>
    <w:rsid w:val="00D05012"/>
    <w:rsid w:val="00D057B9"/>
    <w:rsid w:val="00D0596C"/>
    <w:rsid w:val="00D05DB4"/>
    <w:rsid w:val="00D06234"/>
    <w:rsid w:val="00D0631D"/>
    <w:rsid w:val="00D06390"/>
    <w:rsid w:val="00D063E9"/>
    <w:rsid w:val="00D06647"/>
    <w:rsid w:val="00D0671C"/>
    <w:rsid w:val="00D06E2D"/>
    <w:rsid w:val="00D070AB"/>
    <w:rsid w:val="00D072AE"/>
    <w:rsid w:val="00D0744A"/>
    <w:rsid w:val="00D074CB"/>
    <w:rsid w:val="00D076E8"/>
    <w:rsid w:val="00D100A1"/>
    <w:rsid w:val="00D12BAF"/>
    <w:rsid w:val="00D12CC7"/>
    <w:rsid w:val="00D12DFC"/>
    <w:rsid w:val="00D13CBB"/>
    <w:rsid w:val="00D15F68"/>
    <w:rsid w:val="00D1736A"/>
    <w:rsid w:val="00D175CD"/>
    <w:rsid w:val="00D201DF"/>
    <w:rsid w:val="00D20E87"/>
    <w:rsid w:val="00D22267"/>
    <w:rsid w:val="00D22700"/>
    <w:rsid w:val="00D22898"/>
    <w:rsid w:val="00D22DC2"/>
    <w:rsid w:val="00D230B6"/>
    <w:rsid w:val="00D23CB8"/>
    <w:rsid w:val="00D2428E"/>
    <w:rsid w:val="00D25251"/>
    <w:rsid w:val="00D255E2"/>
    <w:rsid w:val="00D26B94"/>
    <w:rsid w:val="00D27332"/>
    <w:rsid w:val="00D30319"/>
    <w:rsid w:val="00D30C1B"/>
    <w:rsid w:val="00D30E9D"/>
    <w:rsid w:val="00D3117F"/>
    <w:rsid w:val="00D326A0"/>
    <w:rsid w:val="00D32D37"/>
    <w:rsid w:val="00D33D33"/>
    <w:rsid w:val="00D34CAE"/>
    <w:rsid w:val="00D34D74"/>
    <w:rsid w:val="00D3576D"/>
    <w:rsid w:val="00D35D2B"/>
    <w:rsid w:val="00D36DA9"/>
    <w:rsid w:val="00D36F07"/>
    <w:rsid w:val="00D37595"/>
    <w:rsid w:val="00D4014B"/>
    <w:rsid w:val="00D401D4"/>
    <w:rsid w:val="00D40395"/>
    <w:rsid w:val="00D4078F"/>
    <w:rsid w:val="00D42C75"/>
    <w:rsid w:val="00D42E57"/>
    <w:rsid w:val="00D4387F"/>
    <w:rsid w:val="00D43D17"/>
    <w:rsid w:val="00D44386"/>
    <w:rsid w:val="00D44724"/>
    <w:rsid w:val="00D4478D"/>
    <w:rsid w:val="00D44A71"/>
    <w:rsid w:val="00D44C83"/>
    <w:rsid w:val="00D4528C"/>
    <w:rsid w:val="00D46617"/>
    <w:rsid w:val="00D51281"/>
    <w:rsid w:val="00D52941"/>
    <w:rsid w:val="00D52E43"/>
    <w:rsid w:val="00D537D5"/>
    <w:rsid w:val="00D53C64"/>
    <w:rsid w:val="00D54FEB"/>
    <w:rsid w:val="00D55C2A"/>
    <w:rsid w:val="00D55D7C"/>
    <w:rsid w:val="00D607CA"/>
    <w:rsid w:val="00D60AB8"/>
    <w:rsid w:val="00D61C1D"/>
    <w:rsid w:val="00D61CB2"/>
    <w:rsid w:val="00D62818"/>
    <w:rsid w:val="00D62A67"/>
    <w:rsid w:val="00D62ADB"/>
    <w:rsid w:val="00D6389C"/>
    <w:rsid w:val="00D638D7"/>
    <w:rsid w:val="00D641B4"/>
    <w:rsid w:val="00D6729D"/>
    <w:rsid w:val="00D67F7B"/>
    <w:rsid w:val="00D71E26"/>
    <w:rsid w:val="00D71FE9"/>
    <w:rsid w:val="00D725C0"/>
    <w:rsid w:val="00D72A5F"/>
    <w:rsid w:val="00D72CDD"/>
    <w:rsid w:val="00D7345F"/>
    <w:rsid w:val="00D73F4B"/>
    <w:rsid w:val="00D75AFD"/>
    <w:rsid w:val="00D75C27"/>
    <w:rsid w:val="00D761FE"/>
    <w:rsid w:val="00D77D54"/>
    <w:rsid w:val="00D80633"/>
    <w:rsid w:val="00D814AA"/>
    <w:rsid w:val="00D81A38"/>
    <w:rsid w:val="00D8302C"/>
    <w:rsid w:val="00D83EC2"/>
    <w:rsid w:val="00D83F8C"/>
    <w:rsid w:val="00D84D5B"/>
    <w:rsid w:val="00D84E34"/>
    <w:rsid w:val="00D860D5"/>
    <w:rsid w:val="00D8714D"/>
    <w:rsid w:val="00D87689"/>
    <w:rsid w:val="00D92746"/>
    <w:rsid w:val="00D92B92"/>
    <w:rsid w:val="00D9367D"/>
    <w:rsid w:val="00D93835"/>
    <w:rsid w:val="00D93A93"/>
    <w:rsid w:val="00D93AEC"/>
    <w:rsid w:val="00D94719"/>
    <w:rsid w:val="00D94F47"/>
    <w:rsid w:val="00D95475"/>
    <w:rsid w:val="00D954FC"/>
    <w:rsid w:val="00D96394"/>
    <w:rsid w:val="00D96462"/>
    <w:rsid w:val="00D96747"/>
    <w:rsid w:val="00D96ACA"/>
    <w:rsid w:val="00D96D08"/>
    <w:rsid w:val="00DA100A"/>
    <w:rsid w:val="00DA182E"/>
    <w:rsid w:val="00DA1AF0"/>
    <w:rsid w:val="00DA1CAA"/>
    <w:rsid w:val="00DA21F6"/>
    <w:rsid w:val="00DA229C"/>
    <w:rsid w:val="00DA2A91"/>
    <w:rsid w:val="00DA30AB"/>
    <w:rsid w:val="00DA310C"/>
    <w:rsid w:val="00DA3BA1"/>
    <w:rsid w:val="00DA4575"/>
    <w:rsid w:val="00DA53BA"/>
    <w:rsid w:val="00DA6C40"/>
    <w:rsid w:val="00DA769F"/>
    <w:rsid w:val="00DB1943"/>
    <w:rsid w:val="00DB1F2B"/>
    <w:rsid w:val="00DB2B7B"/>
    <w:rsid w:val="00DB2D0C"/>
    <w:rsid w:val="00DB43E5"/>
    <w:rsid w:val="00DB4913"/>
    <w:rsid w:val="00DB5CDD"/>
    <w:rsid w:val="00DB64F3"/>
    <w:rsid w:val="00DB690D"/>
    <w:rsid w:val="00DB7829"/>
    <w:rsid w:val="00DB7F40"/>
    <w:rsid w:val="00DC0694"/>
    <w:rsid w:val="00DC19AF"/>
    <w:rsid w:val="00DC1BCD"/>
    <w:rsid w:val="00DC290E"/>
    <w:rsid w:val="00DC39EE"/>
    <w:rsid w:val="00DC516F"/>
    <w:rsid w:val="00DC55D6"/>
    <w:rsid w:val="00DC79BE"/>
    <w:rsid w:val="00DD0810"/>
    <w:rsid w:val="00DD092D"/>
    <w:rsid w:val="00DD0AC3"/>
    <w:rsid w:val="00DD2218"/>
    <w:rsid w:val="00DD38DB"/>
    <w:rsid w:val="00DD3C0D"/>
    <w:rsid w:val="00DD3FD5"/>
    <w:rsid w:val="00DD5A96"/>
    <w:rsid w:val="00DD60E3"/>
    <w:rsid w:val="00DD6148"/>
    <w:rsid w:val="00DD62E1"/>
    <w:rsid w:val="00DD6E39"/>
    <w:rsid w:val="00DD793E"/>
    <w:rsid w:val="00DD7EFA"/>
    <w:rsid w:val="00DE01E3"/>
    <w:rsid w:val="00DE12D7"/>
    <w:rsid w:val="00DE16A5"/>
    <w:rsid w:val="00DE1BD5"/>
    <w:rsid w:val="00DE212B"/>
    <w:rsid w:val="00DE2868"/>
    <w:rsid w:val="00DE3A49"/>
    <w:rsid w:val="00DE3B47"/>
    <w:rsid w:val="00DE445A"/>
    <w:rsid w:val="00DE4C18"/>
    <w:rsid w:val="00DE6092"/>
    <w:rsid w:val="00DE60BA"/>
    <w:rsid w:val="00DE76A8"/>
    <w:rsid w:val="00DE7AA3"/>
    <w:rsid w:val="00DE7D99"/>
    <w:rsid w:val="00DF078C"/>
    <w:rsid w:val="00DF0AF2"/>
    <w:rsid w:val="00DF0CA9"/>
    <w:rsid w:val="00DF1540"/>
    <w:rsid w:val="00DF1A74"/>
    <w:rsid w:val="00DF1F02"/>
    <w:rsid w:val="00DF2012"/>
    <w:rsid w:val="00DF25FF"/>
    <w:rsid w:val="00DF38B2"/>
    <w:rsid w:val="00DF4DD9"/>
    <w:rsid w:val="00DF4E27"/>
    <w:rsid w:val="00DF526A"/>
    <w:rsid w:val="00DF5CED"/>
    <w:rsid w:val="00DF637B"/>
    <w:rsid w:val="00DF656C"/>
    <w:rsid w:val="00DF6D39"/>
    <w:rsid w:val="00DF72B5"/>
    <w:rsid w:val="00DF7959"/>
    <w:rsid w:val="00E0057A"/>
    <w:rsid w:val="00E008C0"/>
    <w:rsid w:val="00E00D3D"/>
    <w:rsid w:val="00E00F38"/>
    <w:rsid w:val="00E02B27"/>
    <w:rsid w:val="00E03085"/>
    <w:rsid w:val="00E03219"/>
    <w:rsid w:val="00E04674"/>
    <w:rsid w:val="00E04754"/>
    <w:rsid w:val="00E04C95"/>
    <w:rsid w:val="00E04E9B"/>
    <w:rsid w:val="00E0741E"/>
    <w:rsid w:val="00E07B1C"/>
    <w:rsid w:val="00E07B67"/>
    <w:rsid w:val="00E11EEE"/>
    <w:rsid w:val="00E124D7"/>
    <w:rsid w:val="00E1270A"/>
    <w:rsid w:val="00E12BEC"/>
    <w:rsid w:val="00E156F2"/>
    <w:rsid w:val="00E15BED"/>
    <w:rsid w:val="00E162FF"/>
    <w:rsid w:val="00E16493"/>
    <w:rsid w:val="00E169A8"/>
    <w:rsid w:val="00E2155C"/>
    <w:rsid w:val="00E22834"/>
    <w:rsid w:val="00E22AF5"/>
    <w:rsid w:val="00E240EB"/>
    <w:rsid w:val="00E24AAB"/>
    <w:rsid w:val="00E253EF"/>
    <w:rsid w:val="00E25E4F"/>
    <w:rsid w:val="00E26776"/>
    <w:rsid w:val="00E26CE9"/>
    <w:rsid w:val="00E27755"/>
    <w:rsid w:val="00E27987"/>
    <w:rsid w:val="00E3085F"/>
    <w:rsid w:val="00E309A9"/>
    <w:rsid w:val="00E313B0"/>
    <w:rsid w:val="00E31F9B"/>
    <w:rsid w:val="00E32BD7"/>
    <w:rsid w:val="00E337F6"/>
    <w:rsid w:val="00E34548"/>
    <w:rsid w:val="00E3522D"/>
    <w:rsid w:val="00E359B9"/>
    <w:rsid w:val="00E368A8"/>
    <w:rsid w:val="00E37729"/>
    <w:rsid w:val="00E3777B"/>
    <w:rsid w:val="00E37C9A"/>
    <w:rsid w:val="00E4173B"/>
    <w:rsid w:val="00E41AE0"/>
    <w:rsid w:val="00E42771"/>
    <w:rsid w:val="00E4325A"/>
    <w:rsid w:val="00E43BAC"/>
    <w:rsid w:val="00E44689"/>
    <w:rsid w:val="00E456FA"/>
    <w:rsid w:val="00E46268"/>
    <w:rsid w:val="00E462A3"/>
    <w:rsid w:val="00E46470"/>
    <w:rsid w:val="00E5017C"/>
    <w:rsid w:val="00E5059B"/>
    <w:rsid w:val="00E50F98"/>
    <w:rsid w:val="00E517F2"/>
    <w:rsid w:val="00E52139"/>
    <w:rsid w:val="00E52DD0"/>
    <w:rsid w:val="00E52FE4"/>
    <w:rsid w:val="00E545FE"/>
    <w:rsid w:val="00E551A8"/>
    <w:rsid w:val="00E55F0B"/>
    <w:rsid w:val="00E55FCC"/>
    <w:rsid w:val="00E56300"/>
    <w:rsid w:val="00E56798"/>
    <w:rsid w:val="00E57BED"/>
    <w:rsid w:val="00E601A2"/>
    <w:rsid w:val="00E60A6C"/>
    <w:rsid w:val="00E614D1"/>
    <w:rsid w:val="00E623C5"/>
    <w:rsid w:val="00E62903"/>
    <w:rsid w:val="00E62F87"/>
    <w:rsid w:val="00E640A5"/>
    <w:rsid w:val="00E6414F"/>
    <w:rsid w:val="00E67024"/>
    <w:rsid w:val="00E674A0"/>
    <w:rsid w:val="00E67ACA"/>
    <w:rsid w:val="00E67F7B"/>
    <w:rsid w:val="00E67FC6"/>
    <w:rsid w:val="00E70243"/>
    <w:rsid w:val="00E71084"/>
    <w:rsid w:val="00E71C88"/>
    <w:rsid w:val="00E71DAA"/>
    <w:rsid w:val="00E72189"/>
    <w:rsid w:val="00E7311F"/>
    <w:rsid w:val="00E734D0"/>
    <w:rsid w:val="00E735A4"/>
    <w:rsid w:val="00E7378C"/>
    <w:rsid w:val="00E737D8"/>
    <w:rsid w:val="00E73A04"/>
    <w:rsid w:val="00E74139"/>
    <w:rsid w:val="00E74469"/>
    <w:rsid w:val="00E74887"/>
    <w:rsid w:val="00E7516D"/>
    <w:rsid w:val="00E75851"/>
    <w:rsid w:val="00E75866"/>
    <w:rsid w:val="00E75B0B"/>
    <w:rsid w:val="00E75C7B"/>
    <w:rsid w:val="00E80192"/>
    <w:rsid w:val="00E815C9"/>
    <w:rsid w:val="00E81672"/>
    <w:rsid w:val="00E81678"/>
    <w:rsid w:val="00E816D9"/>
    <w:rsid w:val="00E819ED"/>
    <w:rsid w:val="00E82FC4"/>
    <w:rsid w:val="00E839E8"/>
    <w:rsid w:val="00E84B46"/>
    <w:rsid w:val="00E8569F"/>
    <w:rsid w:val="00E85FA2"/>
    <w:rsid w:val="00E86AA1"/>
    <w:rsid w:val="00E87A6C"/>
    <w:rsid w:val="00E9075D"/>
    <w:rsid w:val="00E91163"/>
    <w:rsid w:val="00E915F2"/>
    <w:rsid w:val="00E91BAF"/>
    <w:rsid w:val="00E920EF"/>
    <w:rsid w:val="00E92882"/>
    <w:rsid w:val="00E92B70"/>
    <w:rsid w:val="00E92EF1"/>
    <w:rsid w:val="00E93AD4"/>
    <w:rsid w:val="00E93B21"/>
    <w:rsid w:val="00E93C2E"/>
    <w:rsid w:val="00E93EBD"/>
    <w:rsid w:val="00E952E8"/>
    <w:rsid w:val="00E95451"/>
    <w:rsid w:val="00E95540"/>
    <w:rsid w:val="00E95D50"/>
    <w:rsid w:val="00E963B8"/>
    <w:rsid w:val="00E96431"/>
    <w:rsid w:val="00E97716"/>
    <w:rsid w:val="00EA0DCF"/>
    <w:rsid w:val="00EA1186"/>
    <w:rsid w:val="00EA1417"/>
    <w:rsid w:val="00EA2180"/>
    <w:rsid w:val="00EA45FB"/>
    <w:rsid w:val="00EA4E3E"/>
    <w:rsid w:val="00EA58A9"/>
    <w:rsid w:val="00EA599F"/>
    <w:rsid w:val="00EA64D3"/>
    <w:rsid w:val="00EA719A"/>
    <w:rsid w:val="00EB0494"/>
    <w:rsid w:val="00EB05E7"/>
    <w:rsid w:val="00EB08AD"/>
    <w:rsid w:val="00EB08F2"/>
    <w:rsid w:val="00EB0A80"/>
    <w:rsid w:val="00EB0B8E"/>
    <w:rsid w:val="00EB1943"/>
    <w:rsid w:val="00EB1AF5"/>
    <w:rsid w:val="00EB2820"/>
    <w:rsid w:val="00EB38EC"/>
    <w:rsid w:val="00EB3EF4"/>
    <w:rsid w:val="00EB4183"/>
    <w:rsid w:val="00EB4357"/>
    <w:rsid w:val="00EB43EC"/>
    <w:rsid w:val="00EB498E"/>
    <w:rsid w:val="00EB4BDD"/>
    <w:rsid w:val="00EB56A6"/>
    <w:rsid w:val="00EB7255"/>
    <w:rsid w:val="00EC0A4A"/>
    <w:rsid w:val="00EC0DD6"/>
    <w:rsid w:val="00EC106D"/>
    <w:rsid w:val="00EC16AF"/>
    <w:rsid w:val="00EC19FD"/>
    <w:rsid w:val="00EC1DAB"/>
    <w:rsid w:val="00EC24A5"/>
    <w:rsid w:val="00EC4044"/>
    <w:rsid w:val="00EC4926"/>
    <w:rsid w:val="00EC5311"/>
    <w:rsid w:val="00EC58D5"/>
    <w:rsid w:val="00EC61D9"/>
    <w:rsid w:val="00EC660C"/>
    <w:rsid w:val="00ED2E1A"/>
    <w:rsid w:val="00ED325C"/>
    <w:rsid w:val="00ED339D"/>
    <w:rsid w:val="00ED45BE"/>
    <w:rsid w:val="00ED480A"/>
    <w:rsid w:val="00ED49B1"/>
    <w:rsid w:val="00ED4DE9"/>
    <w:rsid w:val="00ED53C7"/>
    <w:rsid w:val="00ED53D4"/>
    <w:rsid w:val="00ED5E6A"/>
    <w:rsid w:val="00ED5EB4"/>
    <w:rsid w:val="00EE10AF"/>
    <w:rsid w:val="00EE1668"/>
    <w:rsid w:val="00EE1A20"/>
    <w:rsid w:val="00EE1EA4"/>
    <w:rsid w:val="00EE1F5D"/>
    <w:rsid w:val="00EE2022"/>
    <w:rsid w:val="00EE21BD"/>
    <w:rsid w:val="00EE3158"/>
    <w:rsid w:val="00EE34B8"/>
    <w:rsid w:val="00EE3B91"/>
    <w:rsid w:val="00EE4804"/>
    <w:rsid w:val="00EE4E88"/>
    <w:rsid w:val="00EE50C7"/>
    <w:rsid w:val="00EE69BA"/>
    <w:rsid w:val="00EE77AC"/>
    <w:rsid w:val="00EE7904"/>
    <w:rsid w:val="00EF066F"/>
    <w:rsid w:val="00EF079A"/>
    <w:rsid w:val="00EF0872"/>
    <w:rsid w:val="00EF0E33"/>
    <w:rsid w:val="00EF126B"/>
    <w:rsid w:val="00EF1AB3"/>
    <w:rsid w:val="00EF1C49"/>
    <w:rsid w:val="00EF227E"/>
    <w:rsid w:val="00EF248C"/>
    <w:rsid w:val="00EF25CA"/>
    <w:rsid w:val="00EF2E8A"/>
    <w:rsid w:val="00EF4869"/>
    <w:rsid w:val="00EF53D9"/>
    <w:rsid w:val="00EF5513"/>
    <w:rsid w:val="00EF599B"/>
    <w:rsid w:val="00EF6A88"/>
    <w:rsid w:val="00EF6FD3"/>
    <w:rsid w:val="00EF726B"/>
    <w:rsid w:val="00EF7358"/>
    <w:rsid w:val="00EF7712"/>
    <w:rsid w:val="00F0194C"/>
    <w:rsid w:val="00F01B33"/>
    <w:rsid w:val="00F01C31"/>
    <w:rsid w:val="00F02A17"/>
    <w:rsid w:val="00F04B89"/>
    <w:rsid w:val="00F05697"/>
    <w:rsid w:val="00F05983"/>
    <w:rsid w:val="00F064B1"/>
    <w:rsid w:val="00F06753"/>
    <w:rsid w:val="00F069A0"/>
    <w:rsid w:val="00F06CA5"/>
    <w:rsid w:val="00F06FDE"/>
    <w:rsid w:val="00F07612"/>
    <w:rsid w:val="00F11248"/>
    <w:rsid w:val="00F11360"/>
    <w:rsid w:val="00F122A6"/>
    <w:rsid w:val="00F13000"/>
    <w:rsid w:val="00F13C01"/>
    <w:rsid w:val="00F13D06"/>
    <w:rsid w:val="00F173DA"/>
    <w:rsid w:val="00F20494"/>
    <w:rsid w:val="00F20B5A"/>
    <w:rsid w:val="00F22E66"/>
    <w:rsid w:val="00F2323C"/>
    <w:rsid w:val="00F23638"/>
    <w:rsid w:val="00F25111"/>
    <w:rsid w:val="00F25BC1"/>
    <w:rsid w:val="00F26219"/>
    <w:rsid w:val="00F27C1B"/>
    <w:rsid w:val="00F30461"/>
    <w:rsid w:val="00F308B4"/>
    <w:rsid w:val="00F316C0"/>
    <w:rsid w:val="00F32B29"/>
    <w:rsid w:val="00F3368A"/>
    <w:rsid w:val="00F3457E"/>
    <w:rsid w:val="00F34E3C"/>
    <w:rsid w:val="00F354C8"/>
    <w:rsid w:val="00F35663"/>
    <w:rsid w:val="00F3569B"/>
    <w:rsid w:val="00F35977"/>
    <w:rsid w:val="00F359DD"/>
    <w:rsid w:val="00F3602C"/>
    <w:rsid w:val="00F36D25"/>
    <w:rsid w:val="00F37040"/>
    <w:rsid w:val="00F378E8"/>
    <w:rsid w:val="00F37921"/>
    <w:rsid w:val="00F37EA2"/>
    <w:rsid w:val="00F40975"/>
    <w:rsid w:val="00F421FB"/>
    <w:rsid w:val="00F42DEA"/>
    <w:rsid w:val="00F440EA"/>
    <w:rsid w:val="00F454C2"/>
    <w:rsid w:val="00F455D7"/>
    <w:rsid w:val="00F4729F"/>
    <w:rsid w:val="00F47593"/>
    <w:rsid w:val="00F479A9"/>
    <w:rsid w:val="00F50B36"/>
    <w:rsid w:val="00F50E68"/>
    <w:rsid w:val="00F52948"/>
    <w:rsid w:val="00F52BC9"/>
    <w:rsid w:val="00F52E3B"/>
    <w:rsid w:val="00F52FEE"/>
    <w:rsid w:val="00F53774"/>
    <w:rsid w:val="00F53E9F"/>
    <w:rsid w:val="00F54561"/>
    <w:rsid w:val="00F54BD4"/>
    <w:rsid w:val="00F5522D"/>
    <w:rsid w:val="00F55CBB"/>
    <w:rsid w:val="00F575CA"/>
    <w:rsid w:val="00F60332"/>
    <w:rsid w:val="00F608BE"/>
    <w:rsid w:val="00F61240"/>
    <w:rsid w:val="00F61D4E"/>
    <w:rsid w:val="00F6297A"/>
    <w:rsid w:val="00F62C77"/>
    <w:rsid w:val="00F62DAC"/>
    <w:rsid w:val="00F63C8D"/>
    <w:rsid w:val="00F63F8D"/>
    <w:rsid w:val="00F64C86"/>
    <w:rsid w:val="00F65E24"/>
    <w:rsid w:val="00F667BB"/>
    <w:rsid w:val="00F67DBB"/>
    <w:rsid w:val="00F70201"/>
    <w:rsid w:val="00F7040C"/>
    <w:rsid w:val="00F716A4"/>
    <w:rsid w:val="00F7208A"/>
    <w:rsid w:val="00F725B9"/>
    <w:rsid w:val="00F72C30"/>
    <w:rsid w:val="00F73AC7"/>
    <w:rsid w:val="00F74AB5"/>
    <w:rsid w:val="00F74C13"/>
    <w:rsid w:val="00F75BD5"/>
    <w:rsid w:val="00F774D2"/>
    <w:rsid w:val="00F77A33"/>
    <w:rsid w:val="00F81485"/>
    <w:rsid w:val="00F81B41"/>
    <w:rsid w:val="00F8288E"/>
    <w:rsid w:val="00F842FB"/>
    <w:rsid w:val="00F8459F"/>
    <w:rsid w:val="00F84F75"/>
    <w:rsid w:val="00F85DE5"/>
    <w:rsid w:val="00F86212"/>
    <w:rsid w:val="00F8632E"/>
    <w:rsid w:val="00F863FA"/>
    <w:rsid w:val="00F86753"/>
    <w:rsid w:val="00F870BE"/>
    <w:rsid w:val="00F8749F"/>
    <w:rsid w:val="00F87B20"/>
    <w:rsid w:val="00F87B83"/>
    <w:rsid w:val="00F92161"/>
    <w:rsid w:val="00F92513"/>
    <w:rsid w:val="00F92F8E"/>
    <w:rsid w:val="00F936F0"/>
    <w:rsid w:val="00F941B4"/>
    <w:rsid w:val="00F95329"/>
    <w:rsid w:val="00F958A6"/>
    <w:rsid w:val="00F959E0"/>
    <w:rsid w:val="00F95C1B"/>
    <w:rsid w:val="00F9603E"/>
    <w:rsid w:val="00F963D9"/>
    <w:rsid w:val="00F9786A"/>
    <w:rsid w:val="00F97FF6"/>
    <w:rsid w:val="00FA0B4F"/>
    <w:rsid w:val="00FA1372"/>
    <w:rsid w:val="00FA169E"/>
    <w:rsid w:val="00FA1D00"/>
    <w:rsid w:val="00FA2A64"/>
    <w:rsid w:val="00FA3454"/>
    <w:rsid w:val="00FA351D"/>
    <w:rsid w:val="00FA37E4"/>
    <w:rsid w:val="00FA5117"/>
    <w:rsid w:val="00FA51C3"/>
    <w:rsid w:val="00FA5B89"/>
    <w:rsid w:val="00FA6CA5"/>
    <w:rsid w:val="00FA78E0"/>
    <w:rsid w:val="00FB0358"/>
    <w:rsid w:val="00FB0C41"/>
    <w:rsid w:val="00FB12AC"/>
    <w:rsid w:val="00FB14F7"/>
    <w:rsid w:val="00FB1C0B"/>
    <w:rsid w:val="00FB1F46"/>
    <w:rsid w:val="00FB24FC"/>
    <w:rsid w:val="00FB2CBF"/>
    <w:rsid w:val="00FB2F2A"/>
    <w:rsid w:val="00FB3D31"/>
    <w:rsid w:val="00FB5E18"/>
    <w:rsid w:val="00FB7919"/>
    <w:rsid w:val="00FB7A88"/>
    <w:rsid w:val="00FC0215"/>
    <w:rsid w:val="00FC067C"/>
    <w:rsid w:val="00FC279F"/>
    <w:rsid w:val="00FC3296"/>
    <w:rsid w:val="00FC36F2"/>
    <w:rsid w:val="00FC3B8C"/>
    <w:rsid w:val="00FC40EC"/>
    <w:rsid w:val="00FC48E1"/>
    <w:rsid w:val="00FC4CDD"/>
    <w:rsid w:val="00FC4D8C"/>
    <w:rsid w:val="00FC67EB"/>
    <w:rsid w:val="00FC6EAB"/>
    <w:rsid w:val="00FD08EE"/>
    <w:rsid w:val="00FD2D71"/>
    <w:rsid w:val="00FD34AD"/>
    <w:rsid w:val="00FD35B3"/>
    <w:rsid w:val="00FD3E4E"/>
    <w:rsid w:val="00FD5352"/>
    <w:rsid w:val="00FD6665"/>
    <w:rsid w:val="00FD6DCB"/>
    <w:rsid w:val="00FD707F"/>
    <w:rsid w:val="00FD718F"/>
    <w:rsid w:val="00FD7468"/>
    <w:rsid w:val="00FD76F4"/>
    <w:rsid w:val="00FD7836"/>
    <w:rsid w:val="00FD7B9F"/>
    <w:rsid w:val="00FD7C21"/>
    <w:rsid w:val="00FE0119"/>
    <w:rsid w:val="00FE0716"/>
    <w:rsid w:val="00FE07B8"/>
    <w:rsid w:val="00FE0DC2"/>
    <w:rsid w:val="00FE1A01"/>
    <w:rsid w:val="00FE1B51"/>
    <w:rsid w:val="00FE2398"/>
    <w:rsid w:val="00FE351D"/>
    <w:rsid w:val="00FE4115"/>
    <w:rsid w:val="00FE490D"/>
    <w:rsid w:val="00FE4BCF"/>
    <w:rsid w:val="00FE5177"/>
    <w:rsid w:val="00FE54F6"/>
    <w:rsid w:val="00FE5602"/>
    <w:rsid w:val="00FE5C98"/>
    <w:rsid w:val="00FE62AF"/>
    <w:rsid w:val="00FE7257"/>
    <w:rsid w:val="00FF16C1"/>
    <w:rsid w:val="00FF231B"/>
    <w:rsid w:val="00FF2B82"/>
    <w:rsid w:val="00FF3731"/>
    <w:rsid w:val="00FF3D5E"/>
    <w:rsid w:val="00FF49F0"/>
    <w:rsid w:val="00FF4C6A"/>
    <w:rsid w:val="00FF4DE7"/>
    <w:rsid w:val="00FF4FEA"/>
    <w:rsid w:val="00FF5B20"/>
    <w:rsid w:val="00FF69B4"/>
    <w:rsid w:val="06985087"/>
    <w:rsid w:val="06B8367F"/>
    <w:rsid w:val="0792F95F"/>
    <w:rsid w:val="0AA4C968"/>
    <w:rsid w:val="10C9C9FF"/>
    <w:rsid w:val="112FCD97"/>
    <w:rsid w:val="117C7F3B"/>
    <w:rsid w:val="139A82C5"/>
    <w:rsid w:val="1525345A"/>
    <w:rsid w:val="15BAA7D2"/>
    <w:rsid w:val="17C735D4"/>
    <w:rsid w:val="17FB3629"/>
    <w:rsid w:val="19885B69"/>
    <w:rsid w:val="1CB3294E"/>
    <w:rsid w:val="1E471AB7"/>
    <w:rsid w:val="2285CE80"/>
    <w:rsid w:val="2391EF87"/>
    <w:rsid w:val="246705BE"/>
    <w:rsid w:val="2817D95F"/>
    <w:rsid w:val="2860DEFF"/>
    <w:rsid w:val="2B27505A"/>
    <w:rsid w:val="2B70BBCC"/>
    <w:rsid w:val="2ED8389B"/>
    <w:rsid w:val="2F4DAE4A"/>
    <w:rsid w:val="30373169"/>
    <w:rsid w:val="31BC0690"/>
    <w:rsid w:val="32D01309"/>
    <w:rsid w:val="3444A764"/>
    <w:rsid w:val="389D6D42"/>
    <w:rsid w:val="38B4F5AF"/>
    <w:rsid w:val="396EAFEF"/>
    <w:rsid w:val="3BADCE03"/>
    <w:rsid w:val="3CFF1CC5"/>
    <w:rsid w:val="3EBA7A95"/>
    <w:rsid w:val="3F9024F0"/>
    <w:rsid w:val="3FA9E696"/>
    <w:rsid w:val="404CF08C"/>
    <w:rsid w:val="41B30C97"/>
    <w:rsid w:val="42203BAB"/>
    <w:rsid w:val="440DE7B4"/>
    <w:rsid w:val="45749B37"/>
    <w:rsid w:val="483061C4"/>
    <w:rsid w:val="4BDCE1C8"/>
    <w:rsid w:val="4C1AC001"/>
    <w:rsid w:val="4C76816D"/>
    <w:rsid w:val="4D49614E"/>
    <w:rsid w:val="51F6F82C"/>
    <w:rsid w:val="5242153E"/>
    <w:rsid w:val="52CD64DD"/>
    <w:rsid w:val="548B505F"/>
    <w:rsid w:val="57DBB45A"/>
    <w:rsid w:val="58C72520"/>
    <w:rsid w:val="5C6B904F"/>
    <w:rsid w:val="5CB777AA"/>
    <w:rsid w:val="5DE71516"/>
    <w:rsid w:val="601C41EB"/>
    <w:rsid w:val="60BFF0FA"/>
    <w:rsid w:val="60C6120E"/>
    <w:rsid w:val="60CBAC65"/>
    <w:rsid w:val="622B09B0"/>
    <w:rsid w:val="622D9966"/>
    <w:rsid w:val="6326482E"/>
    <w:rsid w:val="636261D1"/>
    <w:rsid w:val="638EC7DB"/>
    <w:rsid w:val="64932E2D"/>
    <w:rsid w:val="653DCC4C"/>
    <w:rsid w:val="6650CEDD"/>
    <w:rsid w:val="66A8ADB4"/>
    <w:rsid w:val="6824DF5B"/>
    <w:rsid w:val="6C2BE6FA"/>
    <w:rsid w:val="6D650583"/>
    <w:rsid w:val="6D74DF94"/>
    <w:rsid w:val="6DB0ECDE"/>
    <w:rsid w:val="6DC17ED1"/>
    <w:rsid w:val="6E14CDA6"/>
    <w:rsid w:val="6F05FFE8"/>
    <w:rsid w:val="70E105BC"/>
    <w:rsid w:val="712DA4F9"/>
    <w:rsid w:val="72EE3316"/>
    <w:rsid w:val="735FF4B6"/>
    <w:rsid w:val="73A74985"/>
    <w:rsid w:val="742DAA93"/>
    <w:rsid w:val="76177E87"/>
    <w:rsid w:val="77FFAABC"/>
    <w:rsid w:val="79A9F36D"/>
    <w:rsid w:val="7ED06F28"/>
    <w:rsid w:val="7F843076"/>
    <w:rsid w:val="7FA6A9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479E856A-2085-4912-AE5C-5FDBB31B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9701DA"/>
    <w:pPr>
      <w:spacing w:before="1800" w:after="360"/>
      <w:outlineLvl w:val="0"/>
    </w:pPr>
    <w:rPr>
      <w:b/>
      <w:color w:val="264F90"/>
      <w:sz w:val="56"/>
      <w:szCs w:val="56"/>
    </w:rPr>
  </w:style>
  <w:style w:type="paragraph" w:styleId="Heading2">
    <w:name w:val="heading 2"/>
    <w:basedOn w:val="Normal"/>
    <w:next w:val="Normal"/>
    <w:link w:val="Heading2Char"/>
    <w:autoRedefine/>
    <w:qFormat/>
    <w:rsid w:val="007E6DC1"/>
    <w:pPr>
      <w:keepNext/>
      <w:numPr>
        <w:numId w:val="17"/>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9D31F1"/>
    <w:pPr>
      <w:numPr>
        <w:ilvl w:val="1"/>
      </w:numPr>
      <w:ind w:left="431" w:hanging="431"/>
      <w:outlineLvl w:val="2"/>
    </w:pPr>
    <w:rPr>
      <w:rFonts w:cs="Arial"/>
      <w:b w:val="0"/>
      <w:bCs w:val="0"/>
      <w:sz w:val="24"/>
    </w:rPr>
  </w:style>
  <w:style w:type="paragraph" w:styleId="Heading4">
    <w:name w:val="heading 4"/>
    <w:basedOn w:val="Heading3"/>
    <w:next w:val="Normal"/>
    <w:link w:val="Heading4Char"/>
    <w:autoRedefine/>
    <w:qFormat/>
    <w:rsid w:val="009202D5"/>
    <w:pPr>
      <w:numPr>
        <w:ilvl w:val="2"/>
      </w:numPr>
      <w:ind w:left="505" w:hanging="505"/>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iCs/>
      <w:color w:val="auto"/>
      <w:sz w:val="20"/>
      <w:szCs w:val="26"/>
    </w:rPr>
  </w:style>
  <w:style w:type="paragraph" w:styleId="Heading6">
    <w:name w:val="heading 6"/>
    <w:basedOn w:val="Heading5"/>
    <w:next w:val="Normal"/>
    <w:link w:val="Heading6Char"/>
    <w:qFormat/>
    <w:rsid w:val="00C17209"/>
    <w:pPr>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2301AB"/>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2301AB"/>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701DA"/>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9D31F1"/>
    <w:pPr>
      <w:numPr>
        <w:numId w:val="9"/>
      </w:numPr>
      <w:spacing w:after="80"/>
      <w:ind w:left="357" w:hanging="357"/>
    </w:pPr>
    <w:rPr>
      <w:iCs w:val="0"/>
    </w:rPr>
  </w:style>
  <w:style w:type="character" w:customStyle="1" w:styleId="Heading2Char">
    <w:name w:val="Heading 2 Char"/>
    <w:basedOn w:val="DefaultParagraphFont"/>
    <w:link w:val="Heading2"/>
    <w:rsid w:val="007E6DC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FE07B8"/>
    <w:pPr>
      <w:tabs>
        <w:tab w:val="left" w:pos="1843"/>
        <w:tab w:val="right" w:leader="dot" w:pos="8789"/>
      </w:tabs>
      <w:spacing w:line="240" w:lineRule="auto"/>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E07B8"/>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E07B8"/>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9D31F1"/>
    <w:rPr>
      <w:rFonts w:ascii="Arial" w:hAnsi="Arial" w:cs="Arial"/>
      <w:color w:val="264F90"/>
      <w:sz w:val="24"/>
      <w:szCs w:val="32"/>
    </w:rPr>
  </w:style>
  <w:style w:type="character" w:customStyle="1" w:styleId="Heading4Char">
    <w:name w:val="Heading 4 Char"/>
    <w:basedOn w:val="Heading3Char"/>
    <w:link w:val="Heading4"/>
    <w:rsid w:val="009202D5"/>
    <w:rPr>
      <w:rFonts w:ascii="Arial" w:eastAsia="MS Mincho" w:hAnsi="Arial" w:cs="TimesNewRoman"/>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val="0"/>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NFP GP Bulleted List,List Paragraph1,Recommendation,List Paragraph11,DDM Gen Text,Rec para,L,CV text,F5 List Paragraph,Dot pt,Colorful List - Accent 11,No Spacing1,List Paragraph Char Char Char,Indicator Text,Numbered Para 1,Bullet 1,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character" w:customStyle="1" w:styleId="ui-provider">
    <w:name w:val="ui-provider"/>
    <w:basedOn w:val="DefaultParagraphFont"/>
    <w:rsid w:val="00B43C09"/>
  </w:style>
  <w:style w:type="character" w:customStyle="1" w:styleId="ListParagraphChar">
    <w:name w:val="List Paragraph Char"/>
    <w:aliases w:val="NFP GP Bulleted List Char,List Paragraph1 Char,Recommendation Char,List Paragraph11 Char,DDM Gen Text Char,Rec para Char,L Char,CV text Char,F5 List Paragraph Char,Dot pt Char,Colorful List - Accent 11 Char,No Spacing1 Char,列出段落 Char"/>
    <w:basedOn w:val="DefaultParagraphFont"/>
    <w:link w:val="ListParagraph"/>
    <w:uiPriority w:val="34"/>
    <w:locked/>
    <w:rsid w:val="0074053F"/>
    <w:rPr>
      <w:rFonts w:ascii="Arial" w:hAnsi="Arial"/>
      <w:iCs/>
      <w:szCs w:val="24"/>
    </w:rPr>
  </w:style>
  <w:style w:type="character" w:customStyle="1" w:styleId="cf01">
    <w:name w:val="cf01"/>
    <w:basedOn w:val="DefaultParagraphFont"/>
    <w:rsid w:val="006E3A85"/>
    <w:rPr>
      <w:rFonts w:ascii="Segoe UI" w:hAnsi="Segoe UI" w:cs="Segoe UI" w:hint="default"/>
      <w:sz w:val="18"/>
      <w:szCs w:val="18"/>
    </w:rPr>
  </w:style>
  <w:style w:type="paragraph" w:customStyle="1" w:styleId="pf0">
    <w:name w:val="pf0"/>
    <w:basedOn w:val="Normal"/>
    <w:rsid w:val="00DA30AB"/>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36097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2533450">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www.apsc.gov.au/publications-and-media/current-publications/aps-values-and-code-of-conduct-in-practice/conflict-of-interest" TargetMode="External"/><Relationship Id="rId21" Type="http://schemas.openxmlformats.org/officeDocument/2006/relationships/hyperlink" Target="http://www.nationalredress.gov.au" TargetMode="External"/><Relationship Id="rId34" Type="http://schemas.openxmlformats.org/officeDocument/2006/relationships/hyperlink" Target="https://www.business.gov.au/contact-us" TargetMode="External"/><Relationship Id="rId42" Type="http://schemas.openxmlformats.org/officeDocument/2006/relationships/hyperlink" Target="https://www.industry.gov.au/publications/conflict-interest-policy" TargetMode="External"/><Relationship Id="rId47" Type="http://schemas.openxmlformats.org/officeDocument/2006/relationships/hyperlink" Target="https://www.abs.gov.au/statistics/economy/business-indicators/counts-australian-businesses-including-entries-and-exits/jul2018-jun2022"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business.gov.au/grants-and-programs/energy-efficiency-grants-for-small-and-medium-enterprises-round-2" TargetMode="External"/><Relationship Id="rId32" Type="http://schemas.openxmlformats.org/officeDocument/2006/relationships/hyperlink" Target="https://www.finance.gov.au/government/commonwealth-grants/commonwealth-grants-rules-guidelines" TargetMode="External"/><Relationship Id="rId37" Type="http://schemas.openxmlformats.org/officeDocument/2006/relationships/hyperlink" Target="http://www.business.gov.au/" TargetMode="External"/><Relationship Id="rId40" Type="http://schemas.openxmlformats.org/officeDocument/2006/relationships/hyperlink" Target="http://www8.austlii.edu.au/cgi-bin/viewdoc/au/legis/cth/consol_act/psa1999152/s13.html" TargetMode="External"/><Relationship Id="rId45" Type="http://schemas.openxmlformats.org/officeDocument/2006/relationships/hyperlink" Target="https://www.finance.gov.au/about-us/glossary/pgpa/term-other-crf-money"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energy-efficiency-grants-for-small-and-medium-enterprises-round-2" TargetMode="External"/><Relationship Id="rId28" Type="http://schemas.openxmlformats.org/officeDocument/2006/relationships/hyperlink" Target="https://www.business.gov.au/contact-us" TargetMode="External"/><Relationship Id="rId36" Type="http://schemas.openxmlformats.org/officeDocument/2006/relationships/hyperlink" Target="https://www.business.gov.au/about/customer-service-charter"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ato.gov.au/" TargetMode="External"/><Relationship Id="rId44" Type="http://schemas.openxmlformats.org/officeDocument/2006/relationships/hyperlink" Target="https://www.finance.gov.au/government/commonwealth-grants/commonwealth-grants-rules-and-guidelin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https://business.gov.au/grants-and-programs/energy-efficiency-grants-for-small-and-medium-enterprises-round-2" TargetMode="External"/><Relationship Id="rId35" Type="http://schemas.openxmlformats.org/officeDocument/2006/relationships/hyperlink" Target="http://www.business.gov.au/contact-us/Pages/default.aspx" TargetMode="External"/><Relationship Id="rId43" Type="http://schemas.openxmlformats.org/officeDocument/2006/relationships/hyperlink" Target="https://www.industry.gov.au/data-and-publications/privacy-policy"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portal.business.gov.au/" TargetMode="External"/><Relationship Id="rId33" Type="http://schemas.openxmlformats.org/officeDocument/2006/relationships/hyperlink" Target="file://prod.protected.ind/User/user03/LLau2/insert%20link%20here" TargetMode="External"/><Relationship Id="rId38" Type="http://schemas.openxmlformats.org/officeDocument/2006/relationships/hyperlink" Target="http://www.ombudsman.gov.au/" TargetMode="External"/><Relationship Id="rId46" Type="http://schemas.openxmlformats.org/officeDocument/2006/relationships/hyperlink" Target="http://www.grants.gov.au/" TargetMode="Externa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s://www.legislation.gov.au/Series/C2004A00538"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1662E"/>
    <w:rsid w:val="00020D0B"/>
    <w:rsid w:val="00025A69"/>
    <w:rsid w:val="00031241"/>
    <w:rsid w:val="00036CA1"/>
    <w:rsid w:val="00053D39"/>
    <w:rsid w:val="000603FC"/>
    <w:rsid w:val="000678D0"/>
    <w:rsid w:val="0007740B"/>
    <w:rsid w:val="000927B0"/>
    <w:rsid w:val="000A2499"/>
    <w:rsid w:val="000A35DD"/>
    <w:rsid w:val="000A36D8"/>
    <w:rsid w:val="000A6F5A"/>
    <w:rsid w:val="000A7DB6"/>
    <w:rsid w:val="000F772A"/>
    <w:rsid w:val="000F79D2"/>
    <w:rsid w:val="0010105C"/>
    <w:rsid w:val="00102082"/>
    <w:rsid w:val="001034C6"/>
    <w:rsid w:val="0011541E"/>
    <w:rsid w:val="00122C5A"/>
    <w:rsid w:val="00131C76"/>
    <w:rsid w:val="001360A7"/>
    <w:rsid w:val="00142CA2"/>
    <w:rsid w:val="0017077B"/>
    <w:rsid w:val="00174CF0"/>
    <w:rsid w:val="00186108"/>
    <w:rsid w:val="001912B2"/>
    <w:rsid w:val="001A513D"/>
    <w:rsid w:val="001C11F3"/>
    <w:rsid w:val="001C30C5"/>
    <w:rsid w:val="001D19C2"/>
    <w:rsid w:val="001D6595"/>
    <w:rsid w:val="001F35DB"/>
    <w:rsid w:val="00204D02"/>
    <w:rsid w:val="00210E24"/>
    <w:rsid w:val="00234032"/>
    <w:rsid w:val="00255B9E"/>
    <w:rsid w:val="00256378"/>
    <w:rsid w:val="00267D81"/>
    <w:rsid w:val="00283FA7"/>
    <w:rsid w:val="00283FD6"/>
    <w:rsid w:val="002D31BB"/>
    <w:rsid w:val="002E6A06"/>
    <w:rsid w:val="002F0AC0"/>
    <w:rsid w:val="003075AB"/>
    <w:rsid w:val="003128B1"/>
    <w:rsid w:val="00312E61"/>
    <w:rsid w:val="003270C3"/>
    <w:rsid w:val="003271C0"/>
    <w:rsid w:val="00333E70"/>
    <w:rsid w:val="0033439E"/>
    <w:rsid w:val="00346697"/>
    <w:rsid w:val="00367AB7"/>
    <w:rsid w:val="00372570"/>
    <w:rsid w:val="003778F1"/>
    <w:rsid w:val="00395F4A"/>
    <w:rsid w:val="003969DB"/>
    <w:rsid w:val="00396A9E"/>
    <w:rsid w:val="003A0131"/>
    <w:rsid w:val="003D07CF"/>
    <w:rsid w:val="003D103F"/>
    <w:rsid w:val="003D1F7D"/>
    <w:rsid w:val="003E650C"/>
    <w:rsid w:val="003F24AB"/>
    <w:rsid w:val="00402658"/>
    <w:rsid w:val="00420816"/>
    <w:rsid w:val="00420B2B"/>
    <w:rsid w:val="00432090"/>
    <w:rsid w:val="0045165D"/>
    <w:rsid w:val="004648DC"/>
    <w:rsid w:val="0047103E"/>
    <w:rsid w:val="00472412"/>
    <w:rsid w:val="00472C56"/>
    <w:rsid w:val="004917E4"/>
    <w:rsid w:val="00491EAB"/>
    <w:rsid w:val="004C009D"/>
    <w:rsid w:val="004C114A"/>
    <w:rsid w:val="004C7812"/>
    <w:rsid w:val="004D5144"/>
    <w:rsid w:val="004D7DD8"/>
    <w:rsid w:val="004E2075"/>
    <w:rsid w:val="004E7CAB"/>
    <w:rsid w:val="00507096"/>
    <w:rsid w:val="00520CEB"/>
    <w:rsid w:val="00522687"/>
    <w:rsid w:val="00533CA6"/>
    <w:rsid w:val="00553CDE"/>
    <w:rsid w:val="00563CCA"/>
    <w:rsid w:val="0056781E"/>
    <w:rsid w:val="00573B84"/>
    <w:rsid w:val="00594060"/>
    <w:rsid w:val="005961FE"/>
    <w:rsid w:val="005A07E5"/>
    <w:rsid w:val="005A7688"/>
    <w:rsid w:val="005A7C1E"/>
    <w:rsid w:val="005D05B6"/>
    <w:rsid w:val="005D24D7"/>
    <w:rsid w:val="005F2C75"/>
    <w:rsid w:val="00617C4F"/>
    <w:rsid w:val="00626C0A"/>
    <w:rsid w:val="00633E9E"/>
    <w:rsid w:val="00642D3B"/>
    <w:rsid w:val="006543E7"/>
    <w:rsid w:val="00670914"/>
    <w:rsid w:val="00686214"/>
    <w:rsid w:val="00695C4F"/>
    <w:rsid w:val="006A1281"/>
    <w:rsid w:val="006C6952"/>
    <w:rsid w:val="006F1D58"/>
    <w:rsid w:val="006F7F6B"/>
    <w:rsid w:val="0070249A"/>
    <w:rsid w:val="00713A8F"/>
    <w:rsid w:val="00723559"/>
    <w:rsid w:val="007332FA"/>
    <w:rsid w:val="00745610"/>
    <w:rsid w:val="007542D3"/>
    <w:rsid w:val="00767E76"/>
    <w:rsid w:val="007B1E32"/>
    <w:rsid w:val="007C25F2"/>
    <w:rsid w:val="007E1D73"/>
    <w:rsid w:val="007E1FB5"/>
    <w:rsid w:val="007F7244"/>
    <w:rsid w:val="008125DB"/>
    <w:rsid w:val="00814468"/>
    <w:rsid w:val="00857EAF"/>
    <w:rsid w:val="008B5A41"/>
    <w:rsid w:val="008D32AC"/>
    <w:rsid w:val="008F4F44"/>
    <w:rsid w:val="00901F89"/>
    <w:rsid w:val="00907F49"/>
    <w:rsid w:val="009100C4"/>
    <w:rsid w:val="00926C29"/>
    <w:rsid w:val="00940252"/>
    <w:rsid w:val="00955C19"/>
    <w:rsid w:val="009711A8"/>
    <w:rsid w:val="00973CC8"/>
    <w:rsid w:val="0098301B"/>
    <w:rsid w:val="00990F23"/>
    <w:rsid w:val="00994045"/>
    <w:rsid w:val="00995347"/>
    <w:rsid w:val="009A254A"/>
    <w:rsid w:val="009C0E18"/>
    <w:rsid w:val="009D37A0"/>
    <w:rsid w:val="00A12344"/>
    <w:rsid w:val="00A1591D"/>
    <w:rsid w:val="00A17C8D"/>
    <w:rsid w:val="00A208C2"/>
    <w:rsid w:val="00A22E7D"/>
    <w:rsid w:val="00A462C4"/>
    <w:rsid w:val="00A52D16"/>
    <w:rsid w:val="00A814F2"/>
    <w:rsid w:val="00A82A0F"/>
    <w:rsid w:val="00A8492E"/>
    <w:rsid w:val="00A95620"/>
    <w:rsid w:val="00AA0C10"/>
    <w:rsid w:val="00AD1382"/>
    <w:rsid w:val="00AD604E"/>
    <w:rsid w:val="00AF29F7"/>
    <w:rsid w:val="00AF62FF"/>
    <w:rsid w:val="00AF7A36"/>
    <w:rsid w:val="00B038A6"/>
    <w:rsid w:val="00B300D6"/>
    <w:rsid w:val="00B31F9E"/>
    <w:rsid w:val="00B55C17"/>
    <w:rsid w:val="00B75A32"/>
    <w:rsid w:val="00B821C1"/>
    <w:rsid w:val="00B93554"/>
    <w:rsid w:val="00B964BD"/>
    <w:rsid w:val="00BD1326"/>
    <w:rsid w:val="00BD493B"/>
    <w:rsid w:val="00BF0741"/>
    <w:rsid w:val="00BF10FB"/>
    <w:rsid w:val="00BF524F"/>
    <w:rsid w:val="00BF558D"/>
    <w:rsid w:val="00C12529"/>
    <w:rsid w:val="00C214D0"/>
    <w:rsid w:val="00C22F7F"/>
    <w:rsid w:val="00C24B73"/>
    <w:rsid w:val="00C262DE"/>
    <w:rsid w:val="00C2738A"/>
    <w:rsid w:val="00C3684D"/>
    <w:rsid w:val="00C63EE7"/>
    <w:rsid w:val="00C6409C"/>
    <w:rsid w:val="00C74E4D"/>
    <w:rsid w:val="00C82916"/>
    <w:rsid w:val="00C8774C"/>
    <w:rsid w:val="00C93610"/>
    <w:rsid w:val="00CA2D39"/>
    <w:rsid w:val="00CA4888"/>
    <w:rsid w:val="00CD0833"/>
    <w:rsid w:val="00CD0ECD"/>
    <w:rsid w:val="00CD3E5F"/>
    <w:rsid w:val="00CE2EBB"/>
    <w:rsid w:val="00CF3EAA"/>
    <w:rsid w:val="00CF7F43"/>
    <w:rsid w:val="00D3126F"/>
    <w:rsid w:val="00D66067"/>
    <w:rsid w:val="00D70FDA"/>
    <w:rsid w:val="00D804ED"/>
    <w:rsid w:val="00D84038"/>
    <w:rsid w:val="00D96834"/>
    <w:rsid w:val="00DA47B3"/>
    <w:rsid w:val="00DD7371"/>
    <w:rsid w:val="00DE1BEA"/>
    <w:rsid w:val="00DF3458"/>
    <w:rsid w:val="00E02522"/>
    <w:rsid w:val="00E10DC5"/>
    <w:rsid w:val="00E1194B"/>
    <w:rsid w:val="00E24775"/>
    <w:rsid w:val="00E262E7"/>
    <w:rsid w:val="00E33A54"/>
    <w:rsid w:val="00E75E70"/>
    <w:rsid w:val="00E937F8"/>
    <w:rsid w:val="00EA21C3"/>
    <w:rsid w:val="00EC091F"/>
    <w:rsid w:val="00EC6676"/>
    <w:rsid w:val="00ED004A"/>
    <w:rsid w:val="00ED0155"/>
    <w:rsid w:val="00ED3CA3"/>
    <w:rsid w:val="00ED62D4"/>
    <w:rsid w:val="00F11230"/>
    <w:rsid w:val="00F11282"/>
    <w:rsid w:val="00F504ED"/>
    <w:rsid w:val="00F54F37"/>
    <w:rsid w:val="00F721F1"/>
    <w:rsid w:val="00FC1994"/>
    <w:rsid w:val="00FF5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96</Value>
      <Value>3</Value>
    </TaxCatchAll>
    <g7bcb40ba23249a78edca7d43a67c1c9 xmlns="2a251b7e-61e4-4816-a71f-b295a9ad20fb">
      <Terms xmlns="http://schemas.microsoft.com/office/infopath/2007/PartnerControls"/>
    </g7bcb40ba23249a78edca7d43a67c1c9>
    <Comments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c17a0e117468761c3b07d8d2e4998c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4e234635d5b8f7b84c636248f6f8cd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E2E88-EE6C-43C6-86B9-33AC0BB14B7F}">
  <ds:schemaRefs>
    <ds:schemaRef ds:uri="http://schemas.microsoft.com/office/2006/documentManagement/types"/>
    <ds:schemaRef ds:uri="2a251b7e-61e4-4816-a71f-b295a9ad20fb"/>
    <ds:schemaRef ds:uri="http://purl.org/dc/elements/1.1/"/>
    <ds:schemaRef ds:uri="http://schemas.openxmlformats.org/package/2006/metadata/core-properties"/>
    <ds:schemaRef ds:uri="http://schemas.microsoft.com/sharepoint/v4"/>
    <ds:schemaRef ds:uri="http://purl.org/dc/terms/"/>
    <ds:schemaRef ds:uri="http://www.w3.org/XML/1998/namespace"/>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0023FF0F-A0B3-461E-99E4-D74FF54FF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A5CC6-9F9D-448A-AE09-C7DFA58586DC}">
  <ds:schemaRefs>
    <ds:schemaRef ds:uri="http://schemas.microsoft.com/sharepoint/events"/>
  </ds:schemaRefs>
</ds:datastoreItem>
</file>

<file path=customXml/itemProps5.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8562</Words>
  <Characters>46068</Characters>
  <DocSecurity>0</DocSecurity>
  <Lines>1096</Lines>
  <Paragraphs>827</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53803</CharactersWithSpaces>
  <SharedDoc>false</SharedDoc>
  <HLinks>
    <vt:vector size="186" baseType="variant">
      <vt:variant>
        <vt:i4>3276912</vt:i4>
      </vt:variant>
      <vt:variant>
        <vt:i4>243</vt:i4>
      </vt:variant>
      <vt:variant>
        <vt:i4>0</vt:i4>
      </vt:variant>
      <vt:variant>
        <vt:i4>5</vt:i4>
      </vt:variant>
      <vt:variant>
        <vt:lpwstr>https://www.abs.gov.au/statistics/economy/business-indicators/counts-australian-businesses-including-entries-and-exits/jul2018-jun2022</vt:lpwstr>
      </vt:variant>
      <vt:variant>
        <vt:lpwstr/>
      </vt:variant>
      <vt:variant>
        <vt:i4>4390991</vt:i4>
      </vt:variant>
      <vt:variant>
        <vt:i4>240</vt:i4>
      </vt:variant>
      <vt:variant>
        <vt:i4>0</vt:i4>
      </vt:variant>
      <vt:variant>
        <vt:i4>5</vt:i4>
      </vt:variant>
      <vt:variant>
        <vt:lpwstr>http://www.grants.gov.au/</vt:lpwstr>
      </vt:variant>
      <vt:variant>
        <vt:lpwstr/>
      </vt:variant>
      <vt:variant>
        <vt:i4>3342391</vt:i4>
      </vt:variant>
      <vt:variant>
        <vt:i4>237</vt:i4>
      </vt:variant>
      <vt:variant>
        <vt:i4>0</vt:i4>
      </vt:variant>
      <vt:variant>
        <vt:i4>5</vt:i4>
      </vt:variant>
      <vt:variant>
        <vt:lpwstr>https://www.finance.gov.au/about-us/glossary/pgpa/term-other-crf-money</vt:lpwstr>
      </vt:variant>
      <vt:variant>
        <vt:lpwstr/>
      </vt:variant>
      <vt:variant>
        <vt:i4>6946918</vt:i4>
      </vt:variant>
      <vt:variant>
        <vt:i4>228</vt:i4>
      </vt:variant>
      <vt:variant>
        <vt:i4>0</vt:i4>
      </vt:variant>
      <vt:variant>
        <vt:i4>5</vt:i4>
      </vt:variant>
      <vt:variant>
        <vt:lpwstr>https://www.finance.gov.au/government/commonwealth-grants/commonwealth-grants-rules-and-guidelines</vt:lpwstr>
      </vt:variant>
      <vt:variant>
        <vt:lpwstr/>
      </vt:variant>
      <vt:variant>
        <vt:i4>196676</vt:i4>
      </vt:variant>
      <vt:variant>
        <vt:i4>225</vt:i4>
      </vt:variant>
      <vt:variant>
        <vt:i4>0</vt:i4>
      </vt:variant>
      <vt:variant>
        <vt:i4>5</vt:i4>
      </vt:variant>
      <vt:variant>
        <vt:lpwstr>https://www.industry.gov.au/data-and-publications/privacy-policy</vt:lpwstr>
      </vt:variant>
      <vt:variant>
        <vt:lpwstr/>
      </vt:variant>
      <vt:variant>
        <vt:i4>5832775</vt:i4>
      </vt:variant>
      <vt:variant>
        <vt:i4>222</vt:i4>
      </vt:variant>
      <vt:variant>
        <vt:i4>0</vt:i4>
      </vt:variant>
      <vt:variant>
        <vt:i4>5</vt:i4>
      </vt:variant>
      <vt:variant>
        <vt:lpwstr>https://www.industry.gov.au/publications/conflict-interest-policy</vt:lpwstr>
      </vt:variant>
      <vt:variant>
        <vt:lpwstr/>
      </vt:variant>
      <vt:variant>
        <vt:i4>131100</vt:i4>
      </vt:variant>
      <vt:variant>
        <vt:i4>219</vt:i4>
      </vt:variant>
      <vt:variant>
        <vt:i4>0</vt:i4>
      </vt:variant>
      <vt:variant>
        <vt:i4>5</vt:i4>
      </vt:variant>
      <vt:variant>
        <vt:lpwstr>https://www.legislation.gov.au/Series/C2004A00538</vt:lpwstr>
      </vt:variant>
      <vt:variant>
        <vt:lpwstr/>
      </vt:variant>
      <vt:variant>
        <vt:i4>3211287</vt:i4>
      </vt:variant>
      <vt:variant>
        <vt:i4>216</vt:i4>
      </vt:variant>
      <vt:variant>
        <vt:i4>0</vt:i4>
      </vt:variant>
      <vt:variant>
        <vt:i4>5</vt:i4>
      </vt:variant>
      <vt:variant>
        <vt:lpwstr>http://www8.austlii.edu.au/cgi-bin/viewdoc/au/legis/cth/consol_act/psa1999152/s13.html</vt:lpwstr>
      </vt:variant>
      <vt:variant>
        <vt:lpwstr/>
      </vt:variant>
      <vt:variant>
        <vt:i4>2097186</vt:i4>
      </vt:variant>
      <vt:variant>
        <vt:i4>213</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210</vt:i4>
      </vt:variant>
      <vt:variant>
        <vt:i4>0</vt:i4>
      </vt:variant>
      <vt:variant>
        <vt:i4>5</vt:i4>
      </vt:variant>
      <vt:variant>
        <vt:lpwstr>http://www.ombudsman.gov.au/</vt:lpwstr>
      </vt:variant>
      <vt:variant>
        <vt:lpwstr/>
      </vt:variant>
      <vt:variant>
        <vt:i4>3997738</vt:i4>
      </vt:variant>
      <vt:variant>
        <vt:i4>207</vt:i4>
      </vt:variant>
      <vt:variant>
        <vt:i4>0</vt:i4>
      </vt:variant>
      <vt:variant>
        <vt:i4>5</vt:i4>
      </vt:variant>
      <vt:variant>
        <vt:lpwstr>http://www.business.gov.au/</vt:lpwstr>
      </vt:variant>
      <vt:variant>
        <vt:lpwstr/>
      </vt:variant>
      <vt:variant>
        <vt:i4>3276857</vt:i4>
      </vt:variant>
      <vt:variant>
        <vt:i4>204</vt:i4>
      </vt:variant>
      <vt:variant>
        <vt:i4>0</vt:i4>
      </vt:variant>
      <vt:variant>
        <vt:i4>5</vt:i4>
      </vt:variant>
      <vt:variant>
        <vt:lpwstr>https://www.business.gov.au/about/customer-service-charter</vt:lpwstr>
      </vt:variant>
      <vt:variant>
        <vt:lpwstr/>
      </vt:variant>
      <vt:variant>
        <vt:i4>1638485</vt:i4>
      </vt:variant>
      <vt:variant>
        <vt:i4>201</vt:i4>
      </vt:variant>
      <vt:variant>
        <vt:i4>0</vt:i4>
      </vt:variant>
      <vt:variant>
        <vt:i4>5</vt:i4>
      </vt:variant>
      <vt:variant>
        <vt:lpwstr>http://www.business.gov.au/contact-us/Pages/default.aspx</vt:lpwstr>
      </vt:variant>
      <vt:variant>
        <vt:lpwstr/>
      </vt:variant>
      <vt:variant>
        <vt:i4>3866683</vt:i4>
      </vt:variant>
      <vt:variant>
        <vt:i4>198</vt:i4>
      </vt:variant>
      <vt:variant>
        <vt:i4>0</vt:i4>
      </vt:variant>
      <vt:variant>
        <vt:i4>5</vt:i4>
      </vt:variant>
      <vt:variant>
        <vt:lpwstr>https://www.business.gov.au/contact-us</vt:lpwstr>
      </vt:variant>
      <vt:variant>
        <vt:lpwstr/>
      </vt:variant>
      <vt:variant>
        <vt:i4>3932273</vt:i4>
      </vt:variant>
      <vt:variant>
        <vt:i4>195</vt:i4>
      </vt:variant>
      <vt:variant>
        <vt:i4>0</vt:i4>
      </vt:variant>
      <vt:variant>
        <vt:i4>5</vt:i4>
      </vt:variant>
      <vt:variant>
        <vt:lpwstr>\\prod.protected.ind\User\user03\LLau2\insert link here</vt:lpwstr>
      </vt:variant>
      <vt:variant>
        <vt:lpwstr/>
      </vt:variant>
      <vt:variant>
        <vt:i4>2687075</vt:i4>
      </vt:variant>
      <vt:variant>
        <vt:i4>192</vt:i4>
      </vt:variant>
      <vt:variant>
        <vt:i4>0</vt:i4>
      </vt:variant>
      <vt:variant>
        <vt:i4>5</vt:i4>
      </vt:variant>
      <vt:variant>
        <vt:lpwstr>https://www.finance.gov.au/government/commonwealth-grants/commonwealth-grants-rules-guidelines</vt:lpwstr>
      </vt:variant>
      <vt:variant>
        <vt:lpwstr/>
      </vt:variant>
      <vt:variant>
        <vt:i4>2490430</vt:i4>
      </vt:variant>
      <vt:variant>
        <vt:i4>189</vt:i4>
      </vt:variant>
      <vt:variant>
        <vt:i4>0</vt:i4>
      </vt:variant>
      <vt:variant>
        <vt:i4>5</vt:i4>
      </vt:variant>
      <vt:variant>
        <vt:lpwstr>https://www.ato.gov.au/</vt:lpwstr>
      </vt:variant>
      <vt:variant>
        <vt:lpwstr/>
      </vt:variant>
      <vt:variant>
        <vt:i4>3866683</vt:i4>
      </vt:variant>
      <vt:variant>
        <vt:i4>186</vt:i4>
      </vt:variant>
      <vt:variant>
        <vt:i4>0</vt:i4>
      </vt:variant>
      <vt:variant>
        <vt:i4>5</vt:i4>
      </vt:variant>
      <vt:variant>
        <vt:lpwstr>https://www.business.gov.au/contact-us</vt:lpwstr>
      </vt:variant>
      <vt:variant>
        <vt:lpwstr/>
      </vt:variant>
      <vt:variant>
        <vt:i4>3866683</vt:i4>
      </vt:variant>
      <vt:variant>
        <vt:i4>183</vt:i4>
      </vt:variant>
      <vt:variant>
        <vt:i4>0</vt:i4>
      </vt:variant>
      <vt:variant>
        <vt:i4>5</vt:i4>
      </vt:variant>
      <vt:variant>
        <vt:lpwstr>https://www.business.gov.au/contact-us</vt:lpwstr>
      </vt:variant>
      <vt:variant>
        <vt:lpwstr/>
      </vt:variant>
      <vt:variant>
        <vt:i4>7995396</vt:i4>
      </vt:variant>
      <vt:variant>
        <vt:i4>180</vt:i4>
      </vt:variant>
      <vt:variant>
        <vt:i4>0</vt:i4>
      </vt:variant>
      <vt:variant>
        <vt:i4>5</vt:i4>
      </vt:variant>
      <vt:variant>
        <vt:lpwstr>http://www8.austlii.edu.au/cgi-bin/viewdoc/au/legis/cth/consol_act/cca1995115/sch1.html</vt:lpwstr>
      </vt:variant>
      <vt:variant>
        <vt:lpwstr/>
      </vt:variant>
      <vt:variant>
        <vt:i4>7340151</vt:i4>
      </vt:variant>
      <vt:variant>
        <vt:i4>177</vt:i4>
      </vt:variant>
      <vt:variant>
        <vt:i4>0</vt:i4>
      </vt:variant>
      <vt:variant>
        <vt:i4>5</vt:i4>
      </vt:variant>
      <vt:variant>
        <vt:lpwstr>https://portal.business.gov.au/</vt:lpwstr>
      </vt:variant>
      <vt:variant>
        <vt:lpwstr/>
      </vt:variant>
      <vt:variant>
        <vt:i4>7340151</vt:i4>
      </vt:variant>
      <vt:variant>
        <vt:i4>174</vt:i4>
      </vt:variant>
      <vt:variant>
        <vt:i4>0</vt:i4>
      </vt:variant>
      <vt:variant>
        <vt:i4>5</vt:i4>
      </vt:variant>
      <vt:variant>
        <vt:lpwstr>https://portal.business.gov.au/</vt:lpwstr>
      </vt:variant>
      <vt:variant>
        <vt:lpwstr/>
      </vt:variant>
      <vt:variant>
        <vt:i4>2097206</vt:i4>
      </vt:variant>
      <vt:variant>
        <vt:i4>168</vt:i4>
      </vt:variant>
      <vt:variant>
        <vt:i4>0</vt:i4>
      </vt:variant>
      <vt:variant>
        <vt:i4>5</vt:i4>
      </vt:variant>
      <vt:variant>
        <vt:lpwstr>https://www.wgea.gov.au/what-we-do/compliance-reporting/non-compliant-list</vt:lpwstr>
      </vt:variant>
      <vt:variant>
        <vt:lpwstr/>
      </vt:variant>
      <vt:variant>
        <vt:i4>6291492</vt:i4>
      </vt:variant>
      <vt:variant>
        <vt:i4>165</vt:i4>
      </vt:variant>
      <vt:variant>
        <vt:i4>0</vt:i4>
      </vt:variant>
      <vt:variant>
        <vt:i4>5</vt:i4>
      </vt:variant>
      <vt:variant>
        <vt:lpwstr>http://www.nationalredress.gov.au/</vt:lpwstr>
      </vt:variant>
      <vt:variant>
        <vt:lpwstr/>
      </vt:variant>
      <vt:variant>
        <vt:i4>2687075</vt:i4>
      </vt:variant>
      <vt:variant>
        <vt:i4>162</vt:i4>
      </vt:variant>
      <vt:variant>
        <vt:i4>0</vt:i4>
      </vt:variant>
      <vt:variant>
        <vt:i4>5</vt:i4>
      </vt:variant>
      <vt:variant>
        <vt:lpwstr>https://www.finance.gov.au/government/commonwealth-grants/commonwealth-grants-rules-guidelines</vt:lpwstr>
      </vt:variant>
      <vt:variant>
        <vt:lpwstr/>
      </vt:variant>
      <vt:variant>
        <vt:i4>4390991</vt:i4>
      </vt:variant>
      <vt:variant>
        <vt:i4>159</vt:i4>
      </vt:variant>
      <vt:variant>
        <vt:i4>0</vt:i4>
      </vt:variant>
      <vt:variant>
        <vt:i4>5</vt:i4>
      </vt:variant>
      <vt:variant>
        <vt:lpwstr>http://www.grants.gov.au/</vt:lpwstr>
      </vt:variant>
      <vt:variant>
        <vt:lpwstr/>
      </vt:variant>
      <vt:variant>
        <vt:i4>4456534</vt:i4>
      </vt:variant>
      <vt:variant>
        <vt:i4>156</vt:i4>
      </vt:variant>
      <vt:variant>
        <vt:i4>0</vt:i4>
      </vt:variant>
      <vt:variant>
        <vt:i4>5</vt:i4>
      </vt:variant>
      <vt:variant>
        <vt:lpwstr>https://business.gov.au/</vt:lpwstr>
      </vt:variant>
      <vt:variant>
        <vt:lpwstr/>
      </vt:variant>
      <vt:variant>
        <vt:i4>2687075</vt:i4>
      </vt:variant>
      <vt:variant>
        <vt:i4>153</vt:i4>
      </vt:variant>
      <vt:variant>
        <vt:i4>0</vt:i4>
      </vt:variant>
      <vt:variant>
        <vt:i4>5</vt:i4>
      </vt:variant>
      <vt:variant>
        <vt:lpwstr>https://www.finance.gov.au/government/commonwealth-grants/commonwealth-grants-rules-guidelines</vt:lpwstr>
      </vt:variant>
      <vt:variant>
        <vt:lpwstr/>
      </vt:variant>
      <vt:variant>
        <vt:i4>196676</vt:i4>
      </vt:variant>
      <vt:variant>
        <vt:i4>6</vt:i4>
      </vt:variant>
      <vt:variant>
        <vt:i4>0</vt:i4>
      </vt:variant>
      <vt:variant>
        <vt:i4>5</vt:i4>
      </vt:variant>
      <vt:variant>
        <vt:lpwstr>https://www.industry.gov.au/data-and-publications/privacy-policy</vt:lpwstr>
      </vt:variant>
      <vt:variant>
        <vt:lpwstr/>
      </vt:variant>
      <vt:variant>
        <vt:i4>5832775</vt:i4>
      </vt:variant>
      <vt:variant>
        <vt:i4>3</vt:i4>
      </vt:variant>
      <vt:variant>
        <vt:i4>0</vt:i4>
      </vt:variant>
      <vt:variant>
        <vt:i4>5</vt:i4>
      </vt:variant>
      <vt:variant>
        <vt:lpwstr>https://www.industry.gov.au/publications/conflict-interest-policy</vt:lpwstr>
      </vt:variant>
      <vt:variant>
        <vt:lpwstr/>
      </vt:variant>
      <vt:variant>
        <vt:i4>2687075</vt:i4>
      </vt:variant>
      <vt:variant>
        <vt:i4>0</vt:i4>
      </vt:variant>
      <vt:variant>
        <vt:i4>0</vt:i4>
      </vt:variant>
      <vt:variant>
        <vt:i4>5</vt:i4>
      </vt:variant>
      <vt:variant>
        <vt:lpwstr>https://www.finance.gov.au/government/commonwealth-grants/commonwealth-grants-rules-guidelines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2024-02-07T21:57:00Z</cp:lastPrinted>
  <dcterms:created xsi:type="dcterms:W3CDTF">2024-02-06T06:43:00Z</dcterms:created>
  <dcterms:modified xsi:type="dcterms:W3CDTF">2024-02-07T21:58:00Z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_dlc_DocIdItemGuid">
    <vt:lpwstr>696115f9-2aeb-4a06-b0aa-8651c66f8624</vt:lpwstr>
  </property>
  <property fmtid="{D5CDD505-2E9C-101B-9397-08002B2CF9AE}" pid="12" name="DocHub_Year">
    <vt:lpwstr/>
  </property>
  <property fmtid="{D5CDD505-2E9C-101B-9397-08002B2CF9AE}" pid="13" name="DocHub_DocumentType">
    <vt:lpwstr>96;#Guideline|1cb7cffe-f5b4-42ac-8a71-3f61d9d0fa0a</vt:lpwstr>
  </property>
  <property fmtid="{D5CDD505-2E9C-101B-9397-08002B2CF9AE}" pid="14" name="DocHub_SecurityClassification">
    <vt:lpwstr>3;#OFFICIAL|6106d03b-a1a0-4e30-9d91-d5e9fb4314f9</vt:lpwstr>
  </property>
  <property fmtid="{D5CDD505-2E9C-101B-9397-08002B2CF9AE}" pid="15" name="DocHub_Keywords">
    <vt:lpwstr/>
  </property>
  <property fmtid="{D5CDD505-2E9C-101B-9397-08002B2CF9AE}" pid="16" name="DocHub_WorkActivity">
    <vt:lpwstr/>
  </property>
  <property fmtid="{D5CDD505-2E9C-101B-9397-08002B2CF9AE}" pid="17" name="Order">
    <vt:r8>2100</vt:r8>
  </property>
  <property fmtid="{D5CDD505-2E9C-101B-9397-08002B2CF9AE}" pid="18" name="DocHub_BGHProgramLifecyclePhase">
    <vt:lpwstr>20144;#2 - Design|76e3e0c9-05a6-427f-83fa-9e397d0131c3</vt:lpwstr>
  </property>
  <property fmtid="{D5CDD505-2E9C-101B-9397-08002B2CF9AE}" pid="19" name="DocHub_BGHResponsibleTeam">
    <vt:lpwstr>20150;#Assurance ＆ Business Process Configuration|f1fd53b4-04d1-43b3-bd45-892c6db475ed</vt:lpwstr>
  </property>
  <property fmtid="{D5CDD505-2E9C-101B-9397-08002B2CF9AE}" pid="20" name="DocHub_BGHDeliverySystem">
    <vt:lpwstr/>
  </property>
  <property fmtid="{D5CDD505-2E9C-101B-9397-08002B2CF9AE}" pid="21" name="DocHub_BGHProgramLifecycleTask">
    <vt:lpwstr>28785;#Task 1 - Program Design|7c304e06-24a9-4180-8b77-0f4513b26fa8</vt:lpwstr>
  </property>
  <property fmtid="{D5CDD505-2E9C-101B-9397-08002B2CF9AE}" pid="22" name="ContentTypeId">
    <vt:lpwstr>0x0101004D13603DCBBC0F45A3901C1DD9554701</vt:lpwstr>
  </property>
</Properties>
</file>