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47B75E33" w:rsidR="00AA7A87" w:rsidRPr="00624853" w:rsidRDefault="00D1158D" w:rsidP="005F3D43">
      <w:pPr>
        <w:pStyle w:val="Heading1"/>
      </w:pPr>
      <w:r>
        <w:t>Defence Industry Development Grants Program -</w:t>
      </w:r>
      <w:r w:rsidR="00AA7A87" w:rsidRPr="00624853">
        <w:br/>
      </w:r>
      <w:r>
        <w:t xml:space="preserve">Exports Stream </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48"/>
        <w:gridCol w:w="5941"/>
      </w:tblGrid>
      <w:tr w:rsidR="00AA7A87" w:rsidRPr="007040EB" w14:paraId="14D4CE7A" w14:textId="77777777" w:rsidTr="14743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tcPr>
          <w:p w14:paraId="4B040706" w14:textId="77777777" w:rsidR="00AA7A87" w:rsidRPr="0004098F" w:rsidRDefault="00AA7A87" w:rsidP="00FB2CBF">
            <w:pPr>
              <w:rPr>
                <w:color w:val="264F90"/>
              </w:rPr>
            </w:pPr>
            <w:r w:rsidRPr="0004098F">
              <w:rPr>
                <w:color w:val="264F90"/>
              </w:rPr>
              <w:t>Opening date:</w:t>
            </w:r>
          </w:p>
        </w:tc>
        <w:tc>
          <w:tcPr>
            <w:tcW w:w="5941" w:type="dxa"/>
          </w:tcPr>
          <w:p w14:paraId="748E5EB9" w14:textId="55724678" w:rsidR="00AA7A87" w:rsidRPr="00F65C53" w:rsidRDefault="00E12287" w:rsidP="00FB2CBF">
            <w:pPr>
              <w:cnfStyle w:val="100000000000" w:firstRow="1" w:lastRow="0" w:firstColumn="0" w:lastColumn="0" w:oddVBand="0" w:evenVBand="0" w:oddHBand="0" w:evenHBand="0" w:firstRowFirstColumn="0" w:firstRowLastColumn="0" w:lastRowFirstColumn="0" w:lastRowLastColumn="0"/>
              <w:rPr>
                <w:b w:val="0"/>
              </w:rPr>
            </w:pPr>
            <w:r>
              <w:t>18 June 2024</w:t>
            </w:r>
          </w:p>
        </w:tc>
      </w:tr>
      <w:tr w:rsidR="00AA7A87" w:rsidRPr="007040EB" w14:paraId="21523CB8" w14:textId="77777777" w:rsidTr="14743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41" w:type="dxa"/>
            <w:shd w:val="clear" w:color="auto" w:fill="auto"/>
          </w:tcPr>
          <w:p w14:paraId="289E30AF" w14:textId="6ABF1F8F" w:rsidR="00AA7A87" w:rsidRDefault="00E12287" w:rsidP="00F87B20">
            <w:pPr>
              <w:cnfStyle w:val="000000100000" w:firstRow="0" w:lastRow="0" w:firstColumn="0" w:lastColumn="0" w:oddVBand="0" w:evenVBand="0" w:oddHBand="1" w:evenHBand="0" w:firstRowFirstColumn="0" w:firstRowLastColumn="0" w:lastRowFirstColumn="0" w:lastRowLastColumn="0"/>
            </w:pPr>
            <w:r>
              <w:t>5pm</w:t>
            </w:r>
            <w:r w:rsidR="00AA7A87">
              <w:t xml:space="preserve"> </w:t>
            </w:r>
            <w:r w:rsidR="00F87B20">
              <w:t>Australian Eastern Standard Time</w:t>
            </w:r>
            <w:r w:rsidR="00AA7A87" w:rsidRPr="00F65C53">
              <w:t xml:space="preserve"> on </w:t>
            </w:r>
            <w:r>
              <w:t>3</w:t>
            </w:r>
            <w:r w:rsidR="009251B0">
              <w:t>0 June 2027</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14743099">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41" w:type="dxa"/>
            <w:shd w:val="clear" w:color="auto" w:fill="auto"/>
          </w:tcPr>
          <w:p w14:paraId="1937ABBA" w14:textId="3B48141D" w:rsidR="00AA7A87" w:rsidRPr="00F65C53" w:rsidRDefault="00D1158D" w:rsidP="00FB2CBF">
            <w:pPr>
              <w:cnfStyle w:val="000000000000" w:firstRow="0" w:lastRow="0" w:firstColumn="0" w:lastColumn="0" w:oddVBand="0" w:evenVBand="0" w:oddHBand="0" w:evenHBand="0" w:firstRowFirstColumn="0" w:firstRowLastColumn="0" w:lastRowFirstColumn="0" w:lastRowLastColumn="0"/>
            </w:pPr>
            <w:r>
              <w:t>Department of Defence</w:t>
            </w:r>
            <w:r w:rsidR="00673F3A">
              <w:t xml:space="preserve"> (Defence)</w:t>
            </w:r>
          </w:p>
        </w:tc>
      </w:tr>
      <w:tr w:rsidR="00AA7A87" w:rsidRPr="007040EB" w14:paraId="79952C1E" w14:textId="77777777" w:rsidTr="14743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41"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14743099">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41"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14743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41" w:type="dxa"/>
            <w:shd w:val="clear" w:color="auto" w:fill="auto"/>
          </w:tcPr>
          <w:p w14:paraId="254206EB" w14:textId="77777777" w:rsidR="00AA7A87" w:rsidRDefault="00A51380" w:rsidP="00FB2CBF">
            <w:pPr>
              <w:cnfStyle w:val="000000100000" w:firstRow="0" w:lastRow="0" w:firstColumn="0" w:lastColumn="0" w:oddVBand="0" w:evenVBand="0" w:oddHBand="1" w:evenHBand="0" w:firstRowFirstColumn="0" w:firstRowLastColumn="0" w:lastRowFirstColumn="0" w:lastRowLastColumn="0"/>
            </w:pPr>
            <w:r>
              <w:t>12</w:t>
            </w:r>
            <w:r w:rsidR="00AA7A87">
              <w:t xml:space="preserve"> </w:t>
            </w:r>
            <w:r w:rsidR="00E12287">
              <w:t>June 2024</w:t>
            </w:r>
          </w:p>
          <w:p w14:paraId="43326A40" w14:textId="2969CE27" w:rsidR="004D197D" w:rsidRPr="00332555" w:rsidRDefault="00F654DE" w:rsidP="14743099">
            <w:pPr>
              <w:cnfStyle w:val="000000100000" w:firstRow="0" w:lastRow="0" w:firstColumn="0" w:lastColumn="0" w:oddVBand="0" w:evenVBand="0" w:oddHBand="1" w:evenHBand="0" w:firstRowFirstColumn="0" w:firstRowLastColumn="0" w:lastRowFirstColumn="0" w:lastRowLastColumn="0"/>
            </w:pPr>
            <w:r>
              <w:t>2</w:t>
            </w:r>
            <w:r w:rsidR="00C23B0E">
              <w:t>8</w:t>
            </w:r>
            <w:r>
              <w:t xml:space="preserve"> February 2025</w:t>
            </w:r>
            <w:r w:rsidR="004D197D" w:rsidRPr="00332555">
              <w:t xml:space="preserve"> (addition of NPS funding)</w:t>
            </w:r>
          </w:p>
        </w:tc>
      </w:tr>
      <w:tr w:rsidR="00AA7A87" w14:paraId="6AA65F5E" w14:textId="77777777" w:rsidTr="14743099">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41" w:type="dxa"/>
            <w:shd w:val="clear" w:color="auto" w:fill="auto"/>
          </w:tcPr>
          <w:p w14:paraId="31B0E74E" w14:textId="723BED09"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2"/>
          <w:footerReference w:type="first" r:id="rId13"/>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5F3D43">
      <w:pPr>
        <w:pStyle w:val="TOCHeading"/>
      </w:pPr>
      <w:bookmarkStart w:id="0" w:name="_Toc164844258"/>
      <w:bookmarkStart w:id="1" w:name="_Toc383003250"/>
      <w:bookmarkStart w:id="2" w:name="_Toc164844257"/>
      <w:r w:rsidRPr="00007E4B">
        <w:lastRenderedPageBreak/>
        <w:t>Contents</w:t>
      </w:r>
      <w:bookmarkEnd w:id="0"/>
      <w:bookmarkEnd w:id="1"/>
    </w:p>
    <w:p w14:paraId="271E47A1" w14:textId="47114B7C" w:rsidR="00332555"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332555" w:rsidRPr="00291031">
        <w:rPr>
          <w:rFonts w:cs="Arial"/>
          <w:noProof/>
        </w:rPr>
        <w:t>1.</w:t>
      </w:r>
      <w:r w:rsidR="00332555">
        <w:rPr>
          <w:rFonts w:asciiTheme="minorHAnsi" w:eastAsiaTheme="minorEastAsia" w:hAnsiTheme="minorHAnsi" w:cstheme="minorBidi"/>
          <w:b w:val="0"/>
          <w:iCs w:val="0"/>
          <w:noProof/>
          <w:kern w:val="2"/>
          <w:sz w:val="22"/>
          <w:lang w:val="en-AU" w:eastAsia="en-AU"/>
          <w14:ligatures w14:val="standardContextual"/>
        </w:rPr>
        <w:tab/>
      </w:r>
      <w:r w:rsidR="00332555">
        <w:rPr>
          <w:noProof/>
        </w:rPr>
        <w:t>Defence Industry Development Grants Program - Exports Stream processes</w:t>
      </w:r>
      <w:r w:rsidR="00332555">
        <w:rPr>
          <w:noProof/>
        </w:rPr>
        <w:tab/>
      </w:r>
      <w:r w:rsidR="00332555">
        <w:rPr>
          <w:noProof/>
        </w:rPr>
        <w:fldChar w:fldCharType="begin"/>
      </w:r>
      <w:r w:rsidR="00332555">
        <w:rPr>
          <w:noProof/>
        </w:rPr>
        <w:instrText xml:space="preserve"> PAGEREF _Toc189811223 \h </w:instrText>
      </w:r>
      <w:r w:rsidR="00332555">
        <w:rPr>
          <w:noProof/>
        </w:rPr>
      </w:r>
      <w:r w:rsidR="00332555">
        <w:rPr>
          <w:noProof/>
        </w:rPr>
        <w:fldChar w:fldCharType="separate"/>
      </w:r>
      <w:r w:rsidR="00332555">
        <w:rPr>
          <w:noProof/>
        </w:rPr>
        <w:t>6</w:t>
      </w:r>
      <w:r w:rsidR="00332555">
        <w:rPr>
          <w:noProof/>
        </w:rPr>
        <w:fldChar w:fldCharType="end"/>
      </w:r>
    </w:p>
    <w:p w14:paraId="4FAEB1B2" w14:textId="7122AA0F"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_Toc189811224 \h </w:instrText>
      </w:r>
      <w:r>
        <w:rPr>
          <w:noProof/>
        </w:rPr>
      </w:r>
      <w:r>
        <w:rPr>
          <w:noProof/>
        </w:rPr>
        <w:fldChar w:fldCharType="separate"/>
      </w:r>
      <w:r>
        <w:rPr>
          <w:noProof/>
        </w:rPr>
        <w:t>7</w:t>
      </w:r>
      <w:r>
        <w:rPr>
          <w:noProof/>
        </w:rPr>
        <w:fldChar w:fldCharType="end"/>
      </w:r>
    </w:p>
    <w:p w14:paraId="7BE3DB11" w14:textId="03D4C8FA" w:rsidR="00332555" w:rsidRDefault="00332555">
      <w:pPr>
        <w:pStyle w:val="TOC2"/>
        <w:rPr>
          <w:rFonts w:asciiTheme="minorHAnsi" w:eastAsiaTheme="minorEastAsia" w:hAnsiTheme="minorHAnsi" w:cstheme="minorBidi"/>
          <w:b w:val="0"/>
          <w:iCs w:val="0"/>
          <w:noProof/>
          <w:kern w:val="2"/>
          <w:sz w:val="22"/>
          <w:lang w:val="en-AU" w:eastAsia="en-AU"/>
          <w14:ligatures w14:val="standardContextual"/>
        </w:rPr>
      </w:pPr>
      <w:r w:rsidRPr="00291031">
        <w:rPr>
          <w:rFonts w:cs="Arial"/>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_Toc189811225 \h </w:instrText>
      </w:r>
      <w:r>
        <w:rPr>
          <w:noProof/>
        </w:rPr>
      </w:r>
      <w:r>
        <w:rPr>
          <w:noProof/>
        </w:rPr>
        <w:fldChar w:fldCharType="separate"/>
      </w:r>
      <w:r>
        <w:rPr>
          <w:noProof/>
        </w:rPr>
        <w:t>7</w:t>
      </w:r>
      <w:r>
        <w:rPr>
          <w:noProof/>
        </w:rPr>
        <w:fldChar w:fldCharType="end"/>
      </w:r>
    </w:p>
    <w:p w14:paraId="6F582078" w14:textId="34D7777A"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About the Defence Industry Development Grants Program – Exports Stream</w:t>
      </w:r>
      <w:r>
        <w:rPr>
          <w:noProof/>
        </w:rPr>
        <w:tab/>
      </w:r>
      <w:r>
        <w:rPr>
          <w:noProof/>
        </w:rPr>
        <w:fldChar w:fldCharType="begin"/>
      </w:r>
      <w:r>
        <w:rPr>
          <w:noProof/>
        </w:rPr>
        <w:instrText xml:space="preserve"> PAGEREF _Toc189811226 \h </w:instrText>
      </w:r>
      <w:r>
        <w:rPr>
          <w:noProof/>
        </w:rPr>
      </w:r>
      <w:r>
        <w:rPr>
          <w:noProof/>
        </w:rPr>
        <w:fldChar w:fldCharType="separate"/>
      </w:r>
      <w:r>
        <w:rPr>
          <w:noProof/>
        </w:rPr>
        <w:t>8</w:t>
      </w:r>
      <w:r>
        <w:rPr>
          <w:noProof/>
        </w:rPr>
        <w:fldChar w:fldCharType="end"/>
      </w:r>
    </w:p>
    <w:p w14:paraId="22E2A131" w14:textId="1CB8DEB3" w:rsidR="00332555" w:rsidRDefault="00332555">
      <w:pPr>
        <w:pStyle w:val="TOC2"/>
        <w:rPr>
          <w:rFonts w:asciiTheme="minorHAnsi" w:eastAsiaTheme="minorEastAsia" w:hAnsiTheme="minorHAnsi" w:cstheme="minorBidi"/>
          <w:b w:val="0"/>
          <w:iCs w:val="0"/>
          <w:noProof/>
          <w:kern w:val="2"/>
          <w:sz w:val="22"/>
          <w:lang w:val="en-AU" w:eastAsia="en-AU"/>
          <w14:ligatures w14:val="standardContextual"/>
        </w:rPr>
      </w:pPr>
      <w:r w:rsidRPr="00291031">
        <w:rPr>
          <w:rFonts w:cs="Arial"/>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_Toc189811227 \h </w:instrText>
      </w:r>
      <w:r>
        <w:rPr>
          <w:noProof/>
        </w:rPr>
      </w:r>
      <w:r>
        <w:rPr>
          <w:noProof/>
        </w:rPr>
        <w:fldChar w:fldCharType="separate"/>
      </w:r>
      <w:r>
        <w:rPr>
          <w:noProof/>
        </w:rPr>
        <w:t>8</w:t>
      </w:r>
      <w:r>
        <w:rPr>
          <w:noProof/>
        </w:rPr>
        <w:fldChar w:fldCharType="end"/>
      </w:r>
    </w:p>
    <w:p w14:paraId="6B4EA98B" w14:textId="5F9C7C51"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_Toc189811228 \h </w:instrText>
      </w:r>
      <w:r>
        <w:rPr>
          <w:noProof/>
        </w:rPr>
      </w:r>
      <w:r>
        <w:rPr>
          <w:noProof/>
        </w:rPr>
        <w:fldChar w:fldCharType="separate"/>
      </w:r>
      <w:r>
        <w:rPr>
          <w:noProof/>
        </w:rPr>
        <w:t>9</w:t>
      </w:r>
      <w:r>
        <w:rPr>
          <w:noProof/>
        </w:rPr>
        <w:fldChar w:fldCharType="end"/>
      </w:r>
    </w:p>
    <w:p w14:paraId="43CB240B" w14:textId="6AAB284B"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_Toc189811229 \h </w:instrText>
      </w:r>
      <w:r>
        <w:rPr>
          <w:noProof/>
        </w:rPr>
      </w:r>
      <w:r>
        <w:rPr>
          <w:noProof/>
        </w:rPr>
        <w:fldChar w:fldCharType="separate"/>
      </w:r>
      <w:r>
        <w:rPr>
          <w:noProof/>
        </w:rPr>
        <w:t>9</w:t>
      </w:r>
      <w:r>
        <w:rPr>
          <w:noProof/>
        </w:rPr>
        <w:fldChar w:fldCharType="end"/>
      </w:r>
    </w:p>
    <w:p w14:paraId="63329F39" w14:textId="7DA23693" w:rsidR="00332555" w:rsidRDefault="00332555">
      <w:pPr>
        <w:pStyle w:val="TOC2"/>
        <w:rPr>
          <w:rFonts w:asciiTheme="minorHAnsi" w:eastAsiaTheme="minorEastAsia" w:hAnsiTheme="minorHAnsi" w:cstheme="minorBidi"/>
          <w:b w:val="0"/>
          <w:iCs w:val="0"/>
          <w:noProof/>
          <w:kern w:val="2"/>
          <w:sz w:val="22"/>
          <w:lang w:val="en-AU" w:eastAsia="en-AU"/>
          <w14:ligatures w14:val="standardContextual"/>
        </w:rPr>
      </w:pPr>
      <w:r w:rsidRPr="00291031">
        <w:rPr>
          <w:rFonts w:cs="Arial"/>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_Toc189811230 \h </w:instrText>
      </w:r>
      <w:r>
        <w:rPr>
          <w:noProof/>
        </w:rPr>
      </w:r>
      <w:r>
        <w:rPr>
          <w:noProof/>
        </w:rPr>
        <w:fldChar w:fldCharType="separate"/>
      </w:r>
      <w:r>
        <w:rPr>
          <w:noProof/>
        </w:rPr>
        <w:t>9</w:t>
      </w:r>
      <w:r>
        <w:rPr>
          <w:noProof/>
        </w:rPr>
        <w:fldChar w:fldCharType="end"/>
      </w:r>
    </w:p>
    <w:p w14:paraId="281336C2" w14:textId="66DCC681"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_Toc189811231 \h </w:instrText>
      </w:r>
      <w:r>
        <w:rPr>
          <w:noProof/>
        </w:rPr>
      </w:r>
      <w:r>
        <w:rPr>
          <w:noProof/>
        </w:rPr>
        <w:fldChar w:fldCharType="separate"/>
      </w:r>
      <w:r>
        <w:rPr>
          <w:noProof/>
        </w:rPr>
        <w:t>9</w:t>
      </w:r>
      <w:r>
        <w:rPr>
          <w:noProof/>
        </w:rPr>
        <w:fldChar w:fldCharType="end"/>
      </w:r>
    </w:p>
    <w:p w14:paraId="04287D48" w14:textId="10735981"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_Toc189811232 \h </w:instrText>
      </w:r>
      <w:r>
        <w:rPr>
          <w:noProof/>
        </w:rPr>
      </w:r>
      <w:r>
        <w:rPr>
          <w:noProof/>
        </w:rPr>
        <w:fldChar w:fldCharType="separate"/>
      </w:r>
      <w:r>
        <w:rPr>
          <w:noProof/>
        </w:rPr>
        <w:t>10</w:t>
      </w:r>
      <w:r>
        <w:rPr>
          <w:noProof/>
        </w:rPr>
        <w:fldChar w:fldCharType="end"/>
      </w:r>
    </w:p>
    <w:p w14:paraId="205AED9A" w14:textId="29C4B08D"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_Toc189811233 \h </w:instrText>
      </w:r>
      <w:r>
        <w:rPr>
          <w:noProof/>
        </w:rPr>
      </w:r>
      <w:r>
        <w:rPr>
          <w:noProof/>
        </w:rPr>
        <w:fldChar w:fldCharType="separate"/>
      </w:r>
      <w:r>
        <w:rPr>
          <w:noProof/>
        </w:rPr>
        <w:t>10</w:t>
      </w:r>
      <w:r>
        <w:rPr>
          <w:noProof/>
        </w:rPr>
        <w:fldChar w:fldCharType="end"/>
      </w:r>
    </w:p>
    <w:p w14:paraId="5B59FA7F" w14:textId="5D895C54" w:rsidR="00332555" w:rsidRDefault="00332555">
      <w:pPr>
        <w:pStyle w:val="TOC2"/>
        <w:rPr>
          <w:rFonts w:asciiTheme="minorHAnsi" w:eastAsiaTheme="minorEastAsia" w:hAnsiTheme="minorHAnsi" w:cstheme="minorBidi"/>
          <w:b w:val="0"/>
          <w:iCs w:val="0"/>
          <w:noProof/>
          <w:kern w:val="2"/>
          <w:sz w:val="22"/>
          <w:lang w:val="en-AU" w:eastAsia="en-AU"/>
          <w14:ligatures w14:val="standardContextual"/>
        </w:rPr>
      </w:pPr>
      <w:r w:rsidRPr="00291031">
        <w:rPr>
          <w:rFonts w:cs="Arial"/>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_Toc189811234 \h </w:instrText>
      </w:r>
      <w:r>
        <w:rPr>
          <w:noProof/>
        </w:rPr>
      </w:r>
      <w:r>
        <w:rPr>
          <w:noProof/>
        </w:rPr>
        <w:fldChar w:fldCharType="separate"/>
      </w:r>
      <w:r>
        <w:rPr>
          <w:noProof/>
        </w:rPr>
        <w:t>10</w:t>
      </w:r>
      <w:r>
        <w:rPr>
          <w:noProof/>
        </w:rPr>
        <w:fldChar w:fldCharType="end"/>
      </w:r>
    </w:p>
    <w:p w14:paraId="25EBB3E7" w14:textId="455950C5"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_Toc189811235 \h </w:instrText>
      </w:r>
      <w:r>
        <w:rPr>
          <w:noProof/>
        </w:rPr>
      </w:r>
      <w:r>
        <w:rPr>
          <w:noProof/>
        </w:rPr>
        <w:fldChar w:fldCharType="separate"/>
      </w:r>
      <w:r>
        <w:rPr>
          <w:noProof/>
        </w:rPr>
        <w:t>10</w:t>
      </w:r>
      <w:r>
        <w:rPr>
          <w:noProof/>
        </w:rPr>
        <w:fldChar w:fldCharType="end"/>
      </w:r>
    </w:p>
    <w:p w14:paraId="5E616F9F" w14:textId="658DA71C"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_Toc189811236 \h </w:instrText>
      </w:r>
      <w:r>
        <w:rPr>
          <w:noProof/>
        </w:rPr>
      </w:r>
      <w:r>
        <w:rPr>
          <w:noProof/>
        </w:rPr>
        <w:fldChar w:fldCharType="separate"/>
      </w:r>
      <w:r>
        <w:rPr>
          <w:noProof/>
        </w:rPr>
        <w:t>11</w:t>
      </w:r>
      <w:r>
        <w:rPr>
          <w:noProof/>
        </w:rPr>
        <w:fldChar w:fldCharType="end"/>
      </w:r>
    </w:p>
    <w:p w14:paraId="5B040445" w14:textId="0FD19816" w:rsidR="00332555" w:rsidRDefault="00332555">
      <w:pPr>
        <w:pStyle w:val="TOC2"/>
        <w:rPr>
          <w:rFonts w:asciiTheme="minorHAnsi" w:eastAsiaTheme="minorEastAsia" w:hAnsiTheme="minorHAnsi" w:cstheme="minorBidi"/>
          <w:b w:val="0"/>
          <w:iCs w:val="0"/>
          <w:noProof/>
          <w:kern w:val="2"/>
          <w:sz w:val="22"/>
          <w:lang w:val="en-AU" w:eastAsia="en-AU"/>
          <w14:ligatures w14:val="standardContextual"/>
        </w:rPr>
      </w:pPr>
      <w:r w:rsidRPr="00291031">
        <w:rPr>
          <w:rFonts w:cs="Arial"/>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_Toc189811237 \h </w:instrText>
      </w:r>
      <w:r>
        <w:rPr>
          <w:noProof/>
        </w:rPr>
      </w:r>
      <w:r>
        <w:rPr>
          <w:noProof/>
        </w:rPr>
        <w:fldChar w:fldCharType="separate"/>
      </w:r>
      <w:r>
        <w:rPr>
          <w:noProof/>
        </w:rPr>
        <w:t>12</w:t>
      </w:r>
      <w:r>
        <w:rPr>
          <w:noProof/>
        </w:rPr>
        <w:fldChar w:fldCharType="end"/>
      </w:r>
    </w:p>
    <w:p w14:paraId="4424BF48" w14:textId="2F65B357"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_Toc189811238 \h </w:instrText>
      </w:r>
      <w:r>
        <w:rPr>
          <w:noProof/>
        </w:rPr>
      </w:r>
      <w:r>
        <w:rPr>
          <w:noProof/>
        </w:rPr>
        <w:fldChar w:fldCharType="separate"/>
      </w:r>
      <w:r>
        <w:rPr>
          <w:noProof/>
        </w:rPr>
        <w:t>12</w:t>
      </w:r>
      <w:r>
        <w:rPr>
          <w:noProof/>
        </w:rPr>
        <w:fldChar w:fldCharType="end"/>
      </w:r>
    </w:p>
    <w:p w14:paraId="50CAFC6E" w14:textId="65062B16"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_Toc189811239 \h </w:instrText>
      </w:r>
      <w:r>
        <w:rPr>
          <w:noProof/>
        </w:rPr>
      </w:r>
      <w:r>
        <w:rPr>
          <w:noProof/>
        </w:rPr>
        <w:fldChar w:fldCharType="separate"/>
      </w:r>
      <w:r>
        <w:rPr>
          <w:noProof/>
        </w:rPr>
        <w:t>12</w:t>
      </w:r>
      <w:r>
        <w:rPr>
          <w:noProof/>
        </w:rPr>
        <w:fldChar w:fldCharType="end"/>
      </w:r>
    </w:p>
    <w:p w14:paraId="1642E88C" w14:textId="3AD1EF1D" w:rsidR="00332555" w:rsidRDefault="00332555">
      <w:pPr>
        <w:pStyle w:val="TOC2"/>
        <w:rPr>
          <w:rFonts w:asciiTheme="minorHAnsi" w:eastAsiaTheme="minorEastAsia" w:hAnsiTheme="minorHAnsi" w:cstheme="minorBidi"/>
          <w:b w:val="0"/>
          <w:iCs w:val="0"/>
          <w:noProof/>
          <w:kern w:val="2"/>
          <w:sz w:val="22"/>
          <w:lang w:val="en-AU" w:eastAsia="en-AU"/>
          <w14:ligatures w14:val="standardContextual"/>
        </w:rPr>
      </w:pPr>
      <w:r w:rsidRPr="00291031">
        <w:rPr>
          <w:rFonts w:cs="Arial"/>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_Toc189811240 \h </w:instrText>
      </w:r>
      <w:r>
        <w:rPr>
          <w:noProof/>
        </w:rPr>
      </w:r>
      <w:r>
        <w:rPr>
          <w:noProof/>
        </w:rPr>
        <w:fldChar w:fldCharType="separate"/>
      </w:r>
      <w:r>
        <w:rPr>
          <w:noProof/>
        </w:rPr>
        <w:t>13</w:t>
      </w:r>
      <w:r>
        <w:rPr>
          <w:noProof/>
        </w:rPr>
        <w:fldChar w:fldCharType="end"/>
      </w:r>
    </w:p>
    <w:p w14:paraId="1FDFFB82" w14:textId="71C4561F"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_Toc189811241 \h </w:instrText>
      </w:r>
      <w:r>
        <w:rPr>
          <w:noProof/>
        </w:rPr>
      </w:r>
      <w:r>
        <w:rPr>
          <w:noProof/>
        </w:rPr>
        <w:fldChar w:fldCharType="separate"/>
      </w:r>
      <w:r>
        <w:rPr>
          <w:noProof/>
        </w:rPr>
        <w:t>13</w:t>
      </w:r>
      <w:r>
        <w:rPr>
          <w:noProof/>
        </w:rPr>
        <w:fldChar w:fldCharType="end"/>
      </w:r>
    </w:p>
    <w:p w14:paraId="6EC069FD" w14:textId="514DA164"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_Toc189811242 \h </w:instrText>
      </w:r>
      <w:r>
        <w:rPr>
          <w:noProof/>
        </w:rPr>
      </w:r>
      <w:r>
        <w:rPr>
          <w:noProof/>
        </w:rPr>
        <w:fldChar w:fldCharType="separate"/>
      </w:r>
      <w:r>
        <w:rPr>
          <w:noProof/>
        </w:rPr>
        <w:t>14</w:t>
      </w:r>
      <w:r>
        <w:rPr>
          <w:noProof/>
        </w:rPr>
        <w:fldChar w:fldCharType="end"/>
      </w:r>
    </w:p>
    <w:p w14:paraId="66AEFEDA" w14:textId="094611B2"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_Toc189811243 \h </w:instrText>
      </w:r>
      <w:r>
        <w:rPr>
          <w:noProof/>
        </w:rPr>
      </w:r>
      <w:r>
        <w:rPr>
          <w:noProof/>
        </w:rPr>
        <w:fldChar w:fldCharType="separate"/>
      </w:r>
      <w:r>
        <w:rPr>
          <w:noProof/>
        </w:rPr>
        <w:t>14</w:t>
      </w:r>
      <w:r>
        <w:rPr>
          <w:noProof/>
        </w:rPr>
        <w:fldChar w:fldCharType="end"/>
      </w:r>
    </w:p>
    <w:p w14:paraId="6273D96B" w14:textId="6DB6C268"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_Toc189811244 \h </w:instrText>
      </w:r>
      <w:r>
        <w:rPr>
          <w:noProof/>
        </w:rPr>
      </w:r>
      <w:r>
        <w:rPr>
          <w:noProof/>
        </w:rPr>
        <w:fldChar w:fldCharType="separate"/>
      </w:r>
      <w:r>
        <w:rPr>
          <w:noProof/>
        </w:rPr>
        <w:t>15</w:t>
      </w:r>
      <w:r>
        <w:rPr>
          <w:noProof/>
        </w:rPr>
        <w:fldChar w:fldCharType="end"/>
      </w:r>
    </w:p>
    <w:p w14:paraId="1168D11D" w14:textId="4189CA4E" w:rsidR="00332555" w:rsidRDefault="00332555">
      <w:pPr>
        <w:pStyle w:val="TOC2"/>
        <w:rPr>
          <w:rFonts w:asciiTheme="minorHAnsi" w:eastAsiaTheme="minorEastAsia" w:hAnsiTheme="minorHAnsi" w:cstheme="minorBidi"/>
          <w:b w:val="0"/>
          <w:iCs w:val="0"/>
          <w:noProof/>
          <w:kern w:val="2"/>
          <w:sz w:val="22"/>
          <w:lang w:val="en-AU" w:eastAsia="en-AU"/>
          <w14:ligatures w14:val="standardContextual"/>
        </w:rPr>
      </w:pPr>
      <w:r w:rsidRPr="00291031">
        <w:rPr>
          <w:rFonts w:cs="Arial"/>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_Toc189811245 \h </w:instrText>
      </w:r>
      <w:r>
        <w:rPr>
          <w:noProof/>
        </w:rPr>
      </w:r>
      <w:r>
        <w:rPr>
          <w:noProof/>
        </w:rPr>
        <w:fldChar w:fldCharType="separate"/>
      </w:r>
      <w:r>
        <w:rPr>
          <w:noProof/>
        </w:rPr>
        <w:t>15</w:t>
      </w:r>
      <w:r>
        <w:rPr>
          <w:noProof/>
        </w:rPr>
        <w:fldChar w:fldCharType="end"/>
      </w:r>
    </w:p>
    <w:p w14:paraId="7D2B06F2" w14:textId="6779E622"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_Toc189811246 \h </w:instrText>
      </w:r>
      <w:r>
        <w:rPr>
          <w:noProof/>
        </w:rPr>
      </w:r>
      <w:r>
        <w:rPr>
          <w:noProof/>
        </w:rPr>
        <w:fldChar w:fldCharType="separate"/>
      </w:r>
      <w:r>
        <w:rPr>
          <w:noProof/>
        </w:rPr>
        <w:t>15</w:t>
      </w:r>
      <w:r>
        <w:rPr>
          <w:noProof/>
        </w:rPr>
        <w:fldChar w:fldCharType="end"/>
      </w:r>
    </w:p>
    <w:p w14:paraId="76B661B4" w14:textId="0FEA79E4"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_Toc189811247 \h </w:instrText>
      </w:r>
      <w:r>
        <w:rPr>
          <w:noProof/>
        </w:rPr>
      </w:r>
      <w:r>
        <w:rPr>
          <w:noProof/>
        </w:rPr>
        <w:fldChar w:fldCharType="separate"/>
      </w:r>
      <w:r>
        <w:rPr>
          <w:noProof/>
        </w:rPr>
        <w:t>16</w:t>
      </w:r>
      <w:r>
        <w:rPr>
          <w:noProof/>
        </w:rPr>
        <w:fldChar w:fldCharType="end"/>
      </w:r>
    </w:p>
    <w:p w14:paraId="4DCF36E4" w14:textId="2BDC479E"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_Toc189811248 \h </w:instrText>
      </w:r>
      <w:r>
        <w:rPr>
          <w:noProof/>
        </w:rPr>
      </w:r>
      <w:r>
        <w:rPr>
          <w:noProof/>
        </w:rPr>
        <w:fldChar w:fldCharType="separate"/>
      </w:r>
      <w:r>
        <w:rPr>
          <w:noProof/>
        </w:rPr>
        <w:t>16</w:t>
      </w:r>
      <w:r>
        <w:rPr>
          <w:noProof/>
        </w:rPr>
        <w:fldChar w:fldCharType="end"/>
      </w:r>
    </w:p>
    <w:p w14:paraId="2179B673" w14:textId="54033939" w:rsidR="00332555" w:rsidRDefault="00332555">
      <w:pPr>
        <w:pStyle w:val="TOC2"/>
        <w:rPr>
          <w:rFonts w:asciiTheme="minorHAnsi" w:eastAsiaTheme="minorEastAsia" w:hAnsiTheme="minorHAnsi" w:cstheme="minorBidi"/>
          <w:b w:val="0"/>
          <w:iCs w:val="0"/>
          <w:noProof/>
          <w:kern w:val="2"/>
          <w:sz w:val="22"/>
          <w:lang w:val="en-AU" w:eastAsia="en-AU"/>
          <w14:ligatures w14:val="standardContextual"/>
        </w:rPr>
      </w:pPr>
      <w:r w:rsidRPr="00291031">
        <w:rPr>
          <w:rFonts w:cs="Arial"/>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_Toc189811249 \h </w:instrText>
      </w:r>
      <w:r>
        <w:rPr>
          <w:noProof/>
        </w:rPr>
      </w:r>
      <w:r>
        <w:rPr>
          <w:noProof/>
        </w:rPr>
        <w:fldChar w:fldCharType="separate"/>
      </w:r>
      <w:r>
        <w:rPr>
          <w:noProof/>
        </w:rPr>
        <w:t>16</w:t>
      </w:r>
      <w:r>
        <w:rPr>
          <w:noProof/>
        </w:rPr>
        <w:fldChar w:fldCharType="end"/>
      </w:r>
    </w:p>
    <w:p w14:paraId="555929A6" w14:textId="25B305CB"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_Toc189811250 \h </w:instrText>
      </w:r>
      <w:r>
        <w:rPr>
          <w:noProof/>
        </w:rPr>
      </w:r>
      <w:r>
        <w:rPr>
          <w:noProof/>
        </w:rPr>
        <w:fldChar w:fldCharType="separate"/>
      </w:r>
      <w:r>
        <w:rPr>
          <w:noProof/>
        </w:rPr>
        <w:t>16</w:t>
      </w:r>
      <w:r>
        <w:rPr>
          <w:noProof/>
        </w:rPr>
        <w:fldChar w:fldCharType="end"/>
      </w:r>
    </w:p>
    <w:p w14:paraId="589FB745" w14:textId="33EE617B" w:rsidR="00332555" w:rsidRDefault="00332555">
      <w:pPr>
        <w:pStyle w:val="TOC2"/>
        <w:rPr>
          <w:rFonts w:asciiTheme="minorHAnsi" w:eastAsiaTheme="minorEastAsia" w:hAnsiTheme="minorHAnsi" w:cstheme="minorBidi"/>
          <w:b w:val="0"/>
          <w:iCs w:val="0"/>
          <w:noProof/>
          <w:kern w:val="2"/>
          <w:sz w:val="22"/>
          <w:lang w:val="en-AU" w:eastAsia="en-AU"/>
          <w14:ligatures w14:val="standardContextual"/>
        </w:rPr>
      </w:pPr>
      <w:r w:rsidRPr="00291031">
        <w:rPr>
          <w:rFonts w:cs="Arial"/>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_Toc189811251 \h </w:instrText>
      </w:r>
      <w:r>
        <w:rPr>
          <w:noProof/>
        </w:rPr>
      </w:r>
      <w:r>
        <w:rPr>
          <w:noProof/>
        </w:rPr>
        <w:fldChar w:fldCharType="separate"/>
      </w:r>
      <w:r>
        <w:rPr>
          <w:noProof/>
        </w:rPr>
        <w:t>17</w:t>
      </w:r>
      <w:r>
        <w:rPr>
          <w:noProof/>
        </w:rPr>
        <w:fldChar w:fldCharType="end"/>
      </w:r>
    </w:p>
    <w:p w14:paraId="0246B679" w14:textId="285F5242"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_Toc189811252 \h </w:instrText>
      </w:r>
      <w:r>
        <w:rPr>
          <w:noProof/>
        </w:rPr>
      </w:r>
      <w:r>
        <w:rPr>
          <w:noProof/>
        </w:rPr>
        <w:fldChar w:fldCharType="separate"/>
      </w:r>
      <w:r>
        <w:rPr>
          <w:noProof/>
        </w:rPr>
        <w:t>17</w:t>
      </w:r>
      <w:r>
        <w:rPr>
          <w:noProof/>
        </w:rPr>
        <w:fldChar w:fldCharType="end"/>
      </w:r>
    </w:p>
    <w:p w14:paraId="6DD302B7" w14:textId="362A65EC"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_Toc189811253 \h </w:instrText>
      </w:r>
      <w:r>
        <w:rPr>
          <w:noProof/>
        </w:rPr>
      </w:r>
      <w:r>
        <w:rPr>
          <w:noProof/>
        </w:rPr>
        <w:fldChar w:fldCharType="separate"/>
      </w:r>
      <w:r>
        <w:rPr>
          <w:noProof/>
        </w:rPr>
        <w:t>17</w:t>
      </w:r>
      <w:r>
        <w:rPr>
          <w:noProof/>
        </w:rPr>
        <w:fldChar w:fldCharType="end"/>
      </w:r>
    </w:p>
    <w:p w14:paraId="531C209D" w14:textId="668E65F7"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_Toc189811254 \h </w:instrText>
      </w:r>
      <w:r>
        <w:rPr>
          <w:noProof/>
        </w:rPr>
      </w:r>
      <w:r>
        <w:rPr>
          <w:noProof/>
        </w:rPr>
        <w:fldChar w:fldCharType="separate"/>
      </w:r>
      <w:r>
        <w:rPr>
          <w:noProof/>
        </w:rPr>
        <w:t>17</w:t>
      </w:r>
      <w:r>
        <w:rPr>
          <w:noProof/>
        </w:rPr>
        <w:fldChar w:fldCharType="end"/>
      </w:r>
    </w:p>
    <w:p w14:paraId="791C1ACC" w14:textId="32B0BBFA"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_Toc189811255 \h </w:instrText>
      </w:r>
      <w:r>
        <w:rPr>
          <w:noProof/>
        </w:rPr>
      </w:r>
      <w:r>
        <w:rPr>
          <w:noProof/>
        </w:rPr>
        <w:fldChar w:fldCharType="separate"/>
      </w:r>
      <w:r>
        <w:rPr>
          <w:noProof/>
        </w:rPr>
        <w:t>18</w:t>
      </w:r>
      <w:r>
        <w:rPr>
          <w:noProof/>
        </w:rPr>
        <w:fldChar w:fldCharType="end"/>
      </w:r>
    </w:p>
    <w:p w14:paraId="463CF64D" w14:textId="71F0D5BB" w:rsidR="00332555" w:rsidRDefault="00332555">
      <w:pPr>
        <w:pStyle w:val="TOC2"/>
        <w:rPr>
          <w:rFonts w:asciiTheme="minorHAnsi" w:eastAsiaTheme="minorEastAsia" w:hAnsiTheme="minorHAnsi" w:cstheme="minorBidi"/>
          <w:b w:val="0"/>
          <w:iCs w:val="0"/>
          <w:noProof/>
          <w:kern w:val="2"/>
          <w:sz w:val="22"/>
          <w:lang w:val="en-AU" w:eastAsia="en-AU"/>
          <w14:ligatures w14:val="standardContextual"/>
        </w:rPr>
      </w:pPr>
      <w:r w:rsidRPr="00291031">
        <w:rPr>
          <w:rFonts w:cs="Arial"/>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_Toc189811256 \h </w:instrText>
      </w:r>
      <w:r>
        <w:rPr>
          <w:noProof/>
        </w:rPr>
      </w:r>
      <w:r>
        <w:rPr>
          <w:noProof/>
        </w:rPr>
        <w:fldChar w:fldCharType="separate"/>
      </w:r>
      <w:r>
        <w:rPr>
          <w:noProof/>
        </w:rPr>
        <w:t>18</w:t>
      </w:r>
      <w:r>
        <w:rPr>
          <w:noProof/>
        </w:rPr>
        <w:fldChar w:fldCharType="end"/>
      </w:r>
    </w:p>
    <w:p w14:paraId="2BC1BAEB" w14:textId="1F199209" w:rsidR="00332555" w:rsidRDefault="00332555">
      <w:pPr>
        <w:pStyle w:val="TOC2"/>
        <w:rPr>
          <w:rFonts w:asciiTheme="minorHAnsi" w:eastAsiaTheme="minorEastAsia" w:hAnsiTheme="minorHAnsi" w:cstheme="minorBidi"/>
          <w:b w:val="0"/>
          <w:iCs w:val="0"/>
          <w:noProof/>
          <w:kern w:val="2"/>
          <w:sz w:val="22"/>
          <w:lang w:val="en-AU" w:eastAsia="en-AU"/>
          <w14:ligatures w14:val="standardContextual"/>
        </w:rPr>
      </w:pPr>
      <w:r w:rsidRPr="00291031">
        <w:rPr>
          <w:rFonts w:cs="Arial"/>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_Toc189811257 \h </w:instrText>
      </w:r>
      <w:r>
        <w:rPr>
          <w:noProof/>
        </w:rPr>
      </w:r>
      <w:r>
        <w:rPr>
          <w:noProof/>
        </w:rPr>
        <w:fldChar w:fldCharType="separate"/>
      </w:r>
      <w:r>
        <w:rPr>
          <w:noProof/>
        </w:rPr>
        <w:t>18</w:t>
      </w:r>
      <w:r>
        <w:rPr>
          <w:noProof/>
        </w:rPr>
        <w:fldChar w:fldCharType="end"/>
      </w:r>
    </w:p>
    <w:p w14:paraId="422CA622" w14:textId="23B3C1E2"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_Toc189811258 \h </w:instrText>
      </w:r>
      <w:r>
        <w:rPr>
          <w:noProof/>
        </w:rPr>
      </w:r>
      <w:r>
        <w:rPr>
          <w:noProof/>
        </w:rPr>
        <w:fldChar w:fldCharType="separate"/>
      </w:r>
      <w:r>
        <w:rPr>
          <w:noProof/>
        </w:rPr>
        <w:t>18</w:t>
      </w:r>
      <w:r>
        <w:rPr>
          <w:noProof/>
        </w:rPr>
        <w:fldChar w:fldCharType="end"/>
      </w:r>
    </w:p>
    <w:p w14:paraId="45EE3B3F" w14:textId="0B1EE432"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_Toc189811259 \h </w:instrText>
      </w:r>
      <w:r>
        <w:rPr>
          <w:noProof/>
        </w:rPr>
      </w:r>
      <w:r>
        <w:rPr>
          <w:noProof/>
        </w:rPr>
        <w:fldChar w:fldCharType="separate"/>
      </w:r>
      <w:r>
        <w:rPr>
          <w:noProof/>
        </w:rPr>
        <w:t>19</w:t>
      </w:r>
      <w:r>
        <w:rPr>
          <w:noProof/>
        </w:rPr>
        <w:fldChar w:fldCharType="end"/>
      </w:r>
    </w:p>
    <w:p w14:paraId="5F63B202" w14:textId="13A32F27" w:rsidR="00332555" w:rsidRDefault="00332555">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_Toc189811260 \h </w:instrText>
      </w:r>
      <w:r>
        <w:fldChar w:fldCharType="separate"/>
      </w:r>
      <w:r>
        <w:t>19</w:t>
      </w:r>
      <w:r>
        <w:fldChar w:fldCharType="end"/>
      </w:r>
    </w:p>
    <w:p w14:paraId="0EB0D391" w14:textId="3B49E2F7" w:rsidR="00332555" w:rsidRDefault="00332555">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_Toc189811261 \h </w:instrText>
      </w:r>
      <w:r>
        <w:fldChar w:fldCharType="separate"/>
      </w:r>
      <w:r>
        <w:t>19</w:t>
      </w:r>
      <w:r>
        <w:fldChar w:fldCharType="end"/>
      </w:r>
    </w:p>
    <w:p w14:paraId="30B1172D" w14:textId="1AE8868C" w:rsidR="00332555" w:rsidRDefault="00332555">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_Toc189811262 \h </w:instrText>
      </w:r>
      <w:r>
        <w:fldChar w:fldCharType="separate"/>
      </w:r>
      <w:r>
        <w:t>19</w:t>
      </w:r>
      <w:r>
        <w:fldChar w:fldCharType="end"/>
      </w:r>
    </w:p>
    <w:p w14:paraId="14D2E75A" w14:textId="3345CB95"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_Toc189811263 \h </w:instrText>
      </w:r>
      <w:r>
        <w:rPr>
          <w:noProof/>
        </w:rPr>
      </w:r>
      <w:r>
        <w:rPr>
          <w:noProof/>
        </w:rPr>
        <w:fldChar w:fldCharType="separate"/>
      </w:r>
      <w:r>
        <w:rPr>
          <w:noProof/>
        </w:rPr>
        <w:t>20</w:t>
      </w:r>
      <w:r>
        <w:rPr>
          <w:noProof/>
        </w:rPr>
        <w:fldChar w:fldCharType="end"/>
      </w:r>
    </w:p>
    <w:p w14:paraId="7A021E8A" w14:textId="760CA47A"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_Toc189811264 \h </w:instrText>
      </w:r>
      <w:r>
        <w:rPr>
          <w:noProof/>
        </w:rPr>
      </w:r>
      <w:r>
        <w:rPr>
          <w:noProof/>
        </w:rPr>
        <w:fldChar w:fldCharType="separate"/>
      </w:r>
      <w:r>
        <w:rPr>
          <w:noProof/>
        </w:rPr>
        <w:t>20</w:t>
      </w:r>
      <w:r>
        <w:rPr>
          <w:noProof/>
        </w:rPr>
        <w:fldChar w:fldCharType="end"/>
      </w:r>
    </w:p>
    <w:p w14:paraId="3E5A92D6" w14:textId="4265B325"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_Toc189811265 \h </w:instrText>
      </w:r>
      <w:r>
        <w:rPr>
          <w:noProof/>
        </w:rPr>
      </w:r>
      <w:r>
        <w:rPr>
          <w:noProof/>
        </w:rPr>
        <w:fldChar w:fldCharType="separate"/>
      </w:r>
      <w:r>
        <w:rPr>
          <w:noProof/>
        </w:rPr>
        <w:t>20</w:t>
      </w:r>
      <w:r>
        <w:rPr>
          <w:noProof/>
        </w:rPr>
        <w:fldChar w:fldCharType="end"/>
      </w:r>
    </w:p>
    <w:p w14:paraId="33BFFB94" w14:textId="18E5B019"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_Toc189811266 \h </w:instrText>
      </w:r>
      <w:r>
        <w:rPr>
          <w:noProof/>
        </w:rPr>
      </w:r>
      <w:r>
        <w:rPr>
          <w:noProof/>
        </w:rPr>
        <w:fldChar w:fldCharType="separate"/>
      </w:r>
      <w:r>
        <w:rPr>
          <w:noProof/>
        </w:rPr>
        <w:t>20</w:t>
      </w:r>
      <w:r>
        <w:rPr>
          <w:noProof/>
        </w:rPr>
        <w:fldChar w:fldCharType="end"/>
      </w:r>
    </w:p>
    <w:p w14:paraId="67231C74" w14:textId="7E24A06D"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_Toc189811267 \h </w:instrText>
      </w:r>
      <w:r>
        <w:rPr>
          <w:noProof/>
        </w:rPr>
      </w:r>
      <w:r>
        <w:rPr>
          <w:noProof/>
        </w:rPr>
        <w:fldChar w:fldCharType="separate"/>
      </w:r>
      <w:r>
        <w:rPr>
          <w:noProof/>
        </w:rPr>
        <w:t>20</w:t>
      </w:r>
      <w:r>
        <w:rPr>
          <w:noProof/>
        </w:rPr>
        <w:fldChar w:fldCharType="end"/>
      </w:r>
    </w:p>
    <w:p w14:paraId="4907771D" w14:textId="13D065EE"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_Toc189811268 \h </w:instrText>
      </w:r>
      <w:r>
        <w:rPr>
          <w:noProof/>
        </w:rPr>
      </w:r>
      <w:r>
        <w:rPr>
          <w:noProof/>
        </w:rPr>
        <w:fldChar w:fldCharType="separate"/>
      </w:r>
      <w:r>
        <w:rPr>
          <w:noProof/>
        </w:rPr>
        <w:t>21</w:t>
      </w:r>
      <w:r>
        <w:rPr>
          <w:noProof/>
        </w:rPr>
        <w:fldChar w:fldCharType="end"/>
      </w:r>
    </w:p>
    <w:p w14:paraId="3E717FBB" w14:textId="474B068D" w:rsidR="00332555" w:rsidRDefault="00332555">
      <w:pPr>
        <w:pStyle w:val="TOC2"/>
        <w:rPr>
          <w:rFonts w:asciiTheme="minorHAnsi" w:eastAsiaTheme="minorEastAsia" w:hAnsiTheme="minorHAnsi" w:cstheme="minorBidi"/>
          <w:b w:val="0"/>
          <w:iCs w:val="0"/>
          <w:noProof/>
          <w:kern w:val="2"/>
          <w:sz w:val="22"/>
          <w:lang w:val="en-AU" w:eastAsia="en-AU"/>
          <w14:ligatures w14:val="standardContextual"/>
        </w:rPr>
      </w:pPr>
      <w:r w:rsidRPr="00291031">
        <w:rPr>
          <w:rFonts w:cs="Arial"/>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tab/>
      </w:r>
      <w:r>
        <w:rPr>
          <w:noProof/>
        </w:rPr>
        <w:fldChar w:fldCharType="begin"/>
      </w:r>
      <w:r>
        <w:rPr>
          <w:noProof/>
        </w:rPr>
        <w:instrText xml:space="preserve"> PAGEREF _Toc189811269 \h </w:instrText>
      </w:r>
      <w:r>
        <w:rPr>
          <w:noProof/>
        </w:rPr>
      </w:r>
      <w:r>
        <w:rPr>
          <w:noProof/>
        </w:rPr>
        <w:fldChar w:fldCharType="separate"/>
      </w:r>
      <w:r>
        <w:rPr>
          <w:noProof/>
        </w:rPr>
        <w:t>21</w:t>
      </w:r>
      <w:r>
        <w:rPr>
          <w:noProof/>
        </w:rPr>
        <w:fldChar w:fldCharType="end"/>
      </w:r>
    </w:p>
    <w:p w14:paraId="233E0DDD" w14:textId="5D6E2715"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_Toc189811270 \h </w:instrText>
      </w:r>
      <w:r>
        <w:rPr>
          <w:noProof/>
        </w:rPr>
      </w:r>
      <w:r>
        <w:rPr>
          <w:noProof/>
        </w:rPr>
        <w:fldChar w:fldCharType="separate"/>
      </w:r>
      <w:r>
        <w:rPr>
          <w:noProof/>
        </w:rPr>
        <w:t>21</w:t>
      </w:r>
      <w:r>
        <w:rPr>
          <w:noProof/>
        </w:rPr>
        <w:fldChar w:fldCharType="end"/>
      </w:r>
    </w:p>
    <w:p w14:paraId="1EA6A477" w14:textId="5446B174"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_Toc189811271 \h </w:instrText>
      </w:r>
      <w:r>
        <w:rPr>
          <w:noProof/>
        </w:rPr>
      </w:r>
      <w:r>
        <w:rPr>
          <w:noProof/>
        </w:rPr>
        <w:fldChar w:fldCharType="separate"/>
      </w:r>
      <w:r>
        <w:rPr>
          <w:noProof/>
        </w:rPr>
        <w:t>21</w:t>
      </w:r>
      <w:r>
        <w:rPr>
          <w:noProof/>
        </w:rPr>
        <w:fldChar w:fldCharType="end"/>
      </w:r>
    </w:p>
    <w:p w14:paraId="7A002026" w14:textId="66C751B1"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_Toc189811272 \h </w:instrText>
      </w:r>
      <w:r>
        <w:rPr>
          <w:noProof/>
        </w:rPr>
      </w:r>
      <w:r>
        <w:rPr>
          <w:noProof/>
        </w:rPr>
        <w:fldChar w:fldCharType="separate"/>
      </w:r>
      <w:r>
        <w:rPr>
          <w:noProof/>
        </w:rPr>
        <w:t>22</w:t>
      </w:r>
      <w:r>
        <w:rPr>
          <w:noProof/>
        </w:rPr>
        <w:fldChar w:fldCharType="end"/>
      </w:r>
    </w:p>
    <w:p w14:paraId="71DE5779" w14:textId="2BC230DD"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_Toc189811273 \h </w:instrText>
      </w:r>
      <w:r>
        <w:rPr>
          <w:noProof/>
        </w:rPr>
      </w:r>
      <w:r>
        <w:rPr>
          <w:noProof/>
        </w:rPr>
        <w:fldChar w:fldCharType="separate"/>
      </w:r>
      <w:r>
        <w:rPr>
          <w:noProof/>
        </w:rPr>
        <w:t>22</w:t>
      </w:r>
      <w:r>
        <w:rPr>
          <w:noProof/>
        </w:rPr>
        <w:fldChar w:fldCharType="end"/>
      </w:r>
    </w:p>
    <w:p w14:paraId="79CEBEF4" w14:textId="1B81E275"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sidRPr="00291031">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_Toc189811274 \h </w:instrText>
      </w:r>
      <w:r>
        <w:rPr>
          <w:noProof/>
        </w:rPr>
      </w:r>
      <w:r>
        <w:rPr>
          <w:noProof/>
        </w:rPr>
        <w:fldChar w:fldCharType="separate"/>
      </w:r>
      <w:r>
        <w:rPr>
          <w:noProof/>
        </w:rPr>
        <w:t>23</w:t>
      </w:r>
      <w:r>
        <w:rPr>
          <w:noProof/>
        </w:rPr>
        <w:fldChar w:fldCharType="end"/>
      </w:r>
    </w:p>
    <w:p w14:paraId="0B809C8A" w14:textId="0AEFA118" w:rsidR="00332555" w:rsidRDefault="00332555">
      <w:pPr>
        <w:pStyle w:val="TOC2"/>
        <w:rPr>
          <w:rFonts w:asciiTheme="minorHAnsi" w:eastAsiaTheme="minorEastAsia" w:hAnsiTheme="minorHAnsi" w:cstheme="minorBidi"/>
          <w:b w:val="0"/>
          <w:iCs w:val="0"/>
          <w:noProof/>
          <w:kern w:val="2"/>
          <w:sz w:val="22"/>
          <w:lang w:val="en-AU" w:eastAsia="en-AU"/>
          <w14:ligatures w14:val="standardContextual"/>
        </w:rPr>
      </w:pPr>
      <w:r w:rsidRPr="00291031">
        <w:rPr>
          <w:rFonts w:cs="Arial"/>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tab/>
      </w:r>
      <w:r>
        <w:rPr>
          <w:noProof/>
        </w:rPr>
        <w:fldChar w:fldCharType="begin"/>
      </w:r>
      <w:r>
        <w:rPr>
          <w:noProof/>
        </w:rPr>
        <w:instrText xml:space="preserve"> PAGEREF _Toc189811275 \h </w:instrText>
      </w:r>
      <w:r>
        <w:rPr>
          <w:noProof/>
        </w:rPr>
      </w:r>
      <w:r>
        <w:rPr>
          <w:noProof/>
        </w:rPr>
        <w:fldChar w:fldCharType="separate"/>
      </w:r>
      <w:r>
        <w:rPr>
          <w:noProof/>
        </w:rPr>
        <w:t>24</w:t>
      </w:r>
      <w:r>
        <w:rPr>
          <w:noProof/>
        </w:rPr>
        <w:fldChar w:fldCharType="end"/>
      </w:r>
    </w:p>
    <w:p w14:paraId="60022463" w14:textId="767C1F5A" w:rsidR="00332555" w:rsidRDefault="00332555">
      <w:pPr>
        <w:pStyle w:val="TOC2"/>
        <w:rPr>
          <w:rFonts w:asciiTheme="minorHAnsi" w:eastAsiaTheme="minorEastAsia" w:hAnsiTheme="minorHAnsi" w:cstheme="minorBidi"/>
          <w:b w:val="0"/>
          <w:iCs w:val="0"/>
          <w:noProof/>
          <w:kern w:val="2"/>
          <w:sz w:val="22"/>
          <w:lang w:val="en-AU" w:eastAsia="en-AU"/>
          <w14:ligatures w14:val="standardContextual"/>
        </w:rPr>
      </w:pPr>
      <w:r>
        <w:rPr>
          <w:noProof/>
        </w:rPr>
        <w:t>Appendix A.</w:t>
      </w:r>
      <w:r>
        <w:rPr>
          <w:rFonts w:asciiTheme="minorHAnsi" w:eastAsiaTheme="minorEastAsia" w:hAnsiTheme="minorHAnsi" w:cstheme="minorBidi"/>
          <w:b w:val="0"/>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_Toc189811276 \h </w:instrText>
      </w:r>
      <w:r>
        <w:rPr>
          <w:noProof/>
        </w:rPr>
      </w:r>
      <w:r>
        <w:rPr>
          <w:noProof/>
        </w:rPr>
        <w:fldChar w:fldCharType="separate"/>
      </w:r>
      <w:r>
        <w:rPr>
          <w:noProof/>
        </w:rPr>
        <w:t>28</w:t>
      </w:r>
      <w:r>
        <w:rPr>
          <w:noProof/>
        </w:rPr>
        <w:fldChar w:fldCharType="end"/>
      </w:r>
    </w:p>
    <w:p w14:paraId="4D3AC407" w14:textId="18233897"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Pr>
          <w:noProof/>
        </w:rPr>
        <w:t>A.1</w:t>
      </w:r>
      <w:r>
        <w:rPr>
          <w:rFonts w:asciiTheme="minorHAnsi" w:eastAsiaTheme="minorEastAsia" w:hAnsiTheme="minorHAnsi" w:cstheme="minorBidi"/>
          <w:iCs w:val="0"/>
          <w:noProof/>
          <w:kern w:val="2"/>
          <w:sz w:val="22"/>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_Toc189811277 \h </w:instrText>
      </w:r>
      <w:r>
        <w:rPr>
          <w:noProof/>
        </w:rPr>
      </w:r>
      <w:r>
        <w:rPr>
          <w:noProof/>
        </w:rPr>
        <w:fldChar w:fldCharType="separate"/>
      </w:r>
      <w:r>
        <w:rPr>
          <w:noProof/>
        </w:rPr>
        <w:t>28</w:t>
      </w:r>
      <w:r>
        <w:rPr>
          <w:noProof/>
        </w:rPr>
        <w:fldChar w:fldCharType="end"/>
      </w:r>
    </w:p>
    <w:p w14:paraId="627F271E" w14:textId="6EA39A45"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Pr>
          <w:noProof/>
        </w:rPr>
        <w:t>A.2</w:t>
      </w:r>
      <w:r>
        <w:rPr>
          <w:rFonts w:asciiTheme="minorHAnsi" w:eastAsiaTheme="minorEastAsia" w:hAnsiTheme="minorHAnsi" w:cstheme="minorBidi"/>
          <w:iCs w:val="0"/>
          <w:noProof/>
          <w:kern w:val="2"/>
          <w:sz w:val="22"/>
          <w:lang w:val="en-AU" w:eastAsia="en-AU"/>
          <w14:ligatures w14:val="standardContextual"/>
        </w:rPr>
        <w:tab/>
      </w:r>
      <w:r>
        <w:rPr>
          <w:noProof/>
        </w:rPr>
        <w:t>Plant and equipment expenditure</w:t>
      </w:r>
      <w:r>
        <w:rPr>
          <w:noProof/>
        </w:rPr>
        <w:tab/>
      </w:r>
      <w:r>
        <w:rPr>
          <w:noProof/>
        </w:rPr>
        <w:fldChar w:fldCharType="begin"/>
      </w:r>
      <w:r>
        <w:rPr>
          <w:noProof/>
        </w:rPr>
        <w:instrText xml:space="preserve"> PAGEREF _Toc189811278 \h </w:instrText>
      </w:r>
      <w:r>
        <w:rPr>
          <w:noProof/>
        </w:rPr>
      </w:r>
      <w:r>
        <w:rPr>
          <w:noProof/>
        </w:rPr>
        <w:fldChar w:fldCharType="separate"/>
      </w:r>
      <w:r>
        <w:rPr>
          <w:noProof/>
        </w:rPr>
        <w:t>28</w:t>
      </w:r>
      <w:r>
        <w:rPr>
          <w:noProof/>
        </w:rPr>
        <w:fldChar w:fldCharType="end"/>
      </w:r>
    </w:p>
    <w:p w14:paraId="430C9D4A" w14:textId="3C2A5E08"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Pr>
          <w:noProof/>
        </w:rPr>
        <w:t>A.3</w:t>
      </w:r>
      <w:r>
        <w:rPr>
          <w:rFonts w:asciiTheme="minorHAnsi" w:eastAsiaTheme="minorEastAsia" w:hAnsiTheme="minorHAnsi" w:cstheme="minorBidi"/>
          <w:iCs w:val="0"/>
          <w:noProof/>
          <w:kern w:val="2"/>
          <w:sz w:val="22"/>
          <w:lang w:val="en-AU" w:eastAsia="en-AU"/>
          <w14:ligatures w14:val="standardContextual"/>
        </w:rPr>
        <w:tab/>
      </w:r>
      <w:r>
        <w:rPr>
          <w:noProof/>
        </w:rPr>
        <w:t>Labour expenditure</w:t>
      </w:r>
      <w:r>
        <w:rPr>
          <w:noProof/>
        </w:rPr>
        <w:tab/>
      </w:r>
      <w:r>
        <w:rPr>
          <w:noProof/>
        </w:rPr>
        <w:fldChar w:fldCharType="begin"/>
      </w:r>
      <w:r>
        <w:rPr>
          <w:noProof/>
        </w:rPr>
        <w:instrText xml:space="preserve"> PAGEREF _Toc189811279 \h </w:instrText>
      </w:r>
      <w:r>
        <w:rPr>
          <w:noProof/>
        </w:rPr>
      </w:r>
      <w:r>
        <w:rPr>
          <w:noProof/>
        </w:rPr>
        <w:fldChar w:fldCharType="separate"/>
      </w:r>
      <w:r>
        <w:rPr>
          <w:noProof/>
        </w:rPr>
        <w:t>29</w:t>
      </w:r>
      <w:r>
        <w:rPr>
          <w:noProof/>
        </w:rPr>
        <w:fldChar w:fldCharType="end"/>
      </w:r>
    </w:p>
    <w:p w14:paraId="55FAEF3B" w14:textId="3609DC37"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Pr>
          <w:noProof/>
        </w:rPr>
        <w:t>A.4</w:t>
      </w:r>
      <w:r>
        <w:rPr>
          <w:rFonts w:asciiTheme="minorHAnsi" w:eastAsiaTheme="minorEastAsia" w:hAnsiTheme="minorHAnsi" w:cstheme="minorBidi"/>
          <w:iCs w:val="0"/>
          <w:noProof/>
          <w:kern w:val="2"/>
          <w:sz w:val="22"/>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_Toc189811280 \h </w:instrText>
      </w:r>
      <w:r>
        <w:rPr>
          <w:noProof/>
        </w:rPr>
      </w:r>
      <w:r>
        <w:rPr>
          <w:noProof/>
        </w:rPr>
        <w:fldChar w:fldCharType="separate"/>
      </w:r>
      <w:r>
        <w:rPr>
          <w:noProof/>
        </w:rPr>
        <w:t>30</w:t>
      </w:r>
      <w:r>
        <w:rPr>
          <w:noProof/>
        </w:rPr>
        <w:fldChar w:fldCharType="end"/>
      </w:r>
    </w:p>
    <w:p w14:paraId="16B891FD" w14:textId="3614BF92"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Pr>
          <w:noProof/>
        </w:rPr>
        <w:t>A.5</w:t>
      </w:r>
      <w:r>
        <w:rPr>
          <w:rFonts w:asciiTheme="minorHAnsi" w:eastAsiaTheme="minorEastAsia" w:hAnsiTheme="minorHAnsi" w:cstheme="minorBidi"/>
          <w:iCs w:val="0"/>
          <w:noProof/>
          <w:kern w:val="2"/>
          <w:sz w:val="22"/>
          <w:lang w:val="en-AU" w:eastAsia="en-AU"/>
          <w14:ligatures w14:val="standardContextual"/>
        </w:rPr>
        <w:tab/>
      </w:r>
      <w:r>
        <w:rPr>
          <w:noProof/>
        </w:rPr>
        <w:t>Contract expenditure</w:t>
      </w:r>
      <w:r>
        <w:rPr>
          <w:noProof/>
        </w:rPr>
        <w:tab/>
      </w:r>
      <w:r>
        <w:rPr>
          <w:noProof/>
        </w:rPr>
        <w:fldChar w:fldCharType="begin"/>
      </w:r>
      <w:r>
        <w:rPr>
          <w:noProof/>
        </w:rPr>
        <w:instrText xml:space="preserve"> PAGEREF _Toc189811281 \h </w:instrText>
      </w:r>
      <w:r>
        <w:rPr>
          <w:noProof/>
        </w:rPr>
      </w:r>
      <w:r>
        <w:rPr>
          <w:noProof/>
        </w:rPr>
        <w:fldChar w:fldCharType="separate"/>
      </w:r>
      <w:r>
        <w:rPr>
          <w:noProof/>
        </w:rPr>
        <w:t>30</w:t>
      </w:r>
      <w:r>
        <w:rPr>
          <w:noProof/>
        </w:rPr>
        <w:fldChar w:fldCharType="end"/>
      </w:r>
    </w:p>
    <w:p w14:paraId="41C54B6F" w14:textId="2004EEA2"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Pr>
          <w:noProof/>
        </w:rPr>
        <w:t>A.6</w:t>
      </w:r>
      <w:r>
        <w:rPr>
          <w:rFonts w:asciiTheme="minorHAnsi" w:eastAsiaTheme="minorEastAsia" w:hAnsiTheme="minorHAnsi" w:cstheme="minorBidi"/>
          <w:iCs w:val="0"/>
          <w:noProof/>
          <w:kern w:val="2"/>
          <w:sz w:val="22"/>
          <w:lang w:val="en-AU" w:eastAsia="en-AU"/>
          <w14:ligatures w14:val="standardContextual"/>
        </w:rPr>
        <w:tab/>
      </w:r>
      <w:r>
        <w:rPr>
          <w:noProof/>
        </w:rPr>
        <w:t>Travel and overseas expenditure</w:t>
      </w:r>
      <w:r>
        <w:rPr>
          <w:noProof/>
        </w:rPr>
        <w:tab/>
      </w:r>
      <w:r>
        <w:rPr>
          <w:noProof/>
        </w:rPr>
        <w:fldChar w:fldCharType="begin"/>
      </w:r>
      <w:r>
        <w:rPr>
          <w:noProof/>
        </w:rPr>
        <w:instrText xml:space="preserve"> PAGEREF _Toc189811282 \h </w:instrText>
      </w:r>
      <w:r>
        <w:rPr>
          <w:noProof/>
        </w:rPr>
      </w:r>
      <w:r>
        <w:rPr>
          <w:noProof/>
        </w:rPr>
        <w:fldChar w:fldCharType="separate"/>
      </w:r>
      <w:r>
        <w:rPr>
          <w:noProof/>
        </w:rPr>
        <w:t>31</w:t>
      </w:r>
      <w:r>
        <w:rPr>
          <w:noProof/>
        </w:rPr>
        <w:fldChar w:fldCharType="end"/>
      </w:r>
    </w:p>
    <w:p w14:paraId="48EBC7D3" w14:textId="6107B157" w:rsidR="00332555" w:rsidRDefault="00332555">
      <w:pPr>
        <w:pStyle w:val="TOC3"/>
        <w:rPr>
          <w:rFonts w:asciiTheme="minorHAnsi" w:eastAsiaTheme="minorEastAsia" w:hAnsiTheme="minorHAnsi" w:cstheme="minorBidi"/>
          <w:iCs w:val="0"/>
          <w:noProof/>
          <w:kern w:val="2"/>
          <w:sz w:val="22"/>
          <w:lang w:val="en-AU" w:eastAsia="en-AU"/>
          <w14:ligatures w14:val="standardContextual"/>
        </w:rPr>
      </w:pPr>
      <w:r>
        <w:rPr>
          <w:noProof/>
        </w:rPr>
        <w:t>A.7</w:t>
      </w:r>
      <w:r>
        <w:rPr>
          <w:rFonts w:asciiTheme="minorHAnsi" w:eastAsiaTheme="minorEastAsia" w:hAnsiTheme="minorHAnsi" w:cstheme="minorBidi"/>
          <w:iCs w:val="0"/>
          <w:noProof/>
          <w:kern w:val="2"/>
          <w:sz w:val="22"/>
          <w:lang w:val="en-AU" w:eastAsia="en-AU"/>
          <w14:ligatures w14:val="standardContextual"/>
        </w:rPr>
        <w:tab/>
      </w:r>
      <w:r>
        <w:rPr>
          <w:noProof/>
        </w:rPr>
        <w:t>Other eligible expenditure</w:t>
      </w:r>
      <w:r>
        <w:rPr>
          <w:noProof/>
        </w:rPr>
        <w:tab/>
      </w:r>
      <w:r>
        <w:rPr>
          <w:noProof/>
        </w:rPr>
        <w:fldChar w:fldCharType="begin"/>
      </w:r>
      <w:r>
        <w:rPr>
          <w:noProof/>
        </w:rPr>
        <w:instrText xml:space="preserve"> PAGEREF _Toc189811283 \h </w:instrText>
      </w:r>
      <w:r>
        <w:rPr>
          <w:noProof/>
        </w:rPr>
      </w:r>
      <w:r>
        <w:rPr>
          <w:noProof/>
        </w:rPr>
        <w:fldChar w:fldCharType="separate"/>
      </w:r>
      <w:r>
        <w:rPr>
          <w:noProof/>
        </w:rPr>
        <w:t>31</w:t>
      </w:r>
      <w:r>
        <w:rPr>
          <w:noProof/>
        </w:rPr>
        <w:fldChar w:fldCharType="end"/>
      </w:r>
    </w:p>
    <w:p w14:paraId="185DD614" w14:textId="7070A359" w:rsidR="00332555" w:rsidRDefault="00332555">
      <w:pPr>
        <w:pStyle w:val="TOC2"/>
        <w:rPr>
          <w:rFonts w:asciiTheme="minorHAnsi" w:eastAsiaTheme="minorEastAsia" w:hAnsiTheme="minorHAnsi" w:cstheme="minorBidi"/>
          <w:b w:val="0"/>
          <w:iCs w:val="0"/>
          <w:noProof/>
          <w:kern w:val="2"/>
          <w:sz w:val="22"/>
          <w:lang w:val="en-AU" w:eastAsia="en-AU"/>
          <w14:ligatures w14:val="standardContextual"/>
        </w:rPr>
      </w:pPr>
      <w:r>
        <w:rPr>
          <w:noProof/>
        </w:rPr>
        <w:t>Appendix B.</w:t>
      </w:r>
      <w:r>
        <w:rPr>
          <w:rFonts w:asciiTheme="minorHAnsi" w:eastAsiaTheme="minorEastAsia" w:hAnsiTheme="minorHAnsi" w:cstheme="minorBidi"/>
          <w:b w:val="0"/>
          <w:iCs w:val="0"/>
          <w:noProof/>
          <w:kern w:val="2"/>
          <w:sz w:val="22"/>
          <w:lang w:val="en-AU" w:eastAsia="en-AU"/>
          <w14:ligatures w14:val="standardContextual"/>
        </w:rPr>
        <w:tab/>
      </w:r>
      <w:r>
        <w:rPr>
          <w:noProof/>
        </w:rPr>
        <w:t>Ineligible expenditure</w:t>
      </w:r>
      <w:r>
        <w:rPr>
          <w:noProof/>
        </w:rPr>
        <w:tab/>
      </w:r>
      <w:r>
        <w:rPr>
          <w:noProof/>
        </w:rPr>
        <w:fldChar w:fldCharType="begin"/>
      </w:r>
      <w:r>
        <w:rPr>
          <w:noProof/>
        </w:rPr>
        <w:instrText xml:space="preserve"> PAGEREF _Toc189811284 \h </w:instrText>
      </w:r>
      <w:r>
        <w:rPr>
          <w:noProof/>
        </w:rPr>
      </w:r>
      <w:r>
        <w:rPr>
          <w:noProof/>
        </w:rPr>
        <w:fldChar w:fldCharType="separate"/>
      </w:r>
      <w:r>
        <w:rPr>
          <w:noProof/>
        </w:rPr>
        <w:t>33</w:t>
      </w:r>
      <w:r>
        <w:rPr>
          <w:noProof/>
        </w:rPr>
        <w:fldChar w:fldCharType="end"/>
      </w:r>
    </w:p>
    <w:p w14:paraId="25F651FE" w14:textId="522DF265" w:rsidR="00DD3C0D" w:rsidRDefault="004A238A" w:rsidP="00DD3C0D">
      <w:pPr>
        <w:sectPr w:rsidR="00DD3C0D" w:rsidSect="0002331D">
          <w:footerReference w:type="default" r:id="rId14"/>
          <w:footerReference w:type="first" r:id="rId15"/>
          <w:pgSz w:w="11907" w:h="16840" w:code="9"/>
          <w:pgMar w:top="1418" w:right="1418" w:bottom="1276" w:left="1701" w:header="709" w:footer="709" w:gutter="0"/>
          <w:cols w:space="720"/>
          <w:docGrid w:linePitch="360"/>
        </w:sectPr>
      </w:pPr>
      <w:r w:rsidRPr="00007E4B">
        <w:rPr>
          <w:rFonts w:eastAsia="Calibri"/>
        </w:rPr>
        <w:fldChar w:fldCharType="end"/>
      </w:r>
    </w:p>
    <w:p w14:paraId="06842DFC" w14:textId="7EE0C3F7" w:rsidR="00CE6D9D" w:rsidRPr="00756EBF" w:rsidRDefault="00D1158D" w:rsidP="00000D75">
      <w:pPr>
        <w:pStyle w:val="Heading2"/>
      </w:pPr>
      <w:bookmarkStart w:id="3" w:name="_Toc458420391"/>
      <w:bookmarkStart w:id="4" w:name="_Toc462824846"/>
      <w:bookmarkStart w:id="5" w:name="_Toc496536648"/>
      <w:bookmarkStart w:id="6" w:name="_Toc531277475"/>
      <w:bookmarkStart w:id="7" w:name="_Toc955285"/>
      <w:bookmarkStart w:id="8" w:name="_Toc189811223"/>
      <w:r>
        <w:lastRenderedPageBreak/>
        <w:t>Defence Industry Development Grants Program</w:t>
      </w:r>
      <w:r w:rsidR="00EF3E15">
        <w:t xml:space="preserve"> -</w:t>
      </w:r>
      <w:r>
        <w:t xml:space="preserve"> Exports Stream </w:t>
      </w:r>
      <w:bookmarkEnd w:id="3"/>
      <w:bookmarkEnd w:id="4"/>
      <w:r w:rsidR="00F7040C" w:rsidRPr="00756EBF">
        <w:t>p</w:t>
      </w:r>
      <w:r w:rsidR="00CE6D9D" w:rsidRPr="00756EBF">
        <w:t>rocess</w:t>
      </w:r>
      <w:r w:rsidR="009F5A19" w:rsidRPr="00756EBF">
        <w:t>es</w:t>
      </w:r>
      <w:bookmarkEnd w:id="5"/>
      <w:bookmarkEnd w:id="6"/>
      <w:bookmarkEnd w:id="7"/>
      <w:bookmarkEnd w:id="8"/>
    </w:p>
    <w:p w14:paraId="405CDFBB" w14:textId="2DFE2C26" w:rsidR="00CE6D9D" w:rsidRDefault="00CE6D9D"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rPr>
          <w:b/>
        </w:rPr>
      </w:pPr>
      <w:r w:rsidRPr="00F40BDA">
        <w:rPr>
          <w:b/>
        </w:rPr>
        <w:t xml:space="preserve">The </w:t>
      </w:r>
      <w:r w:rsidR="00D1158D">
        <w:rPr>
          <w:b/>
        </w:rPr>
        <w:t>Defence Industry Development Grants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4FB3E03B" w:rsidR="00CE6D9D" w:rsidRDefault="00D1158D"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pPr>
      <w:r>
        <w:t xml:space="preserve">This grant opportunity is part of the above </w:t>
      </w:r>
      <w:r w:rsidRPr="005A61FE">
        <w:t>grant program</w:t>
      </w:r>
      <w:r>
        <w:t xml:space="preserve"> which contributes to Defence’s Outcome 2.1: To deliver high-quality policy advice to Government, the Secretary and the Chief of the Defence Force, to protect and advance Australia’s strategic interests. </w:t>
      </w:r>
      <w:r w:rsidR="00673F3A">
        <w:t xml:space="preserve">Defence </w:t>
      </w:r>
      <w:r w:rsidRPr="00F40BDA">
        <w:t xml:space="preserve">works with stakeholders to plan and design the grant </w:t>
      </w:r>
      <w:r>
        <w:t>program according to</w:t>
      </w:r>
      <w:r w:rsidRPr="00F40BDA">
        <w:t xml:space="preserve"> the </w:t>
      </w:r>
      <w:hyperlink r:id="rId16" w:history="1">
        <w:r w:rsidR="00CE6D9D" w:rsidRPr="002C62AA">
          <w:rPr>
            <w:rStyle w:val="Hyperlink"/>
            <w:i/>
          </w:rPr>
          <w:t>Commonwealth Grants Rules and Guidelines</w:t>
        </w:r>
        <w:r w:rsidR="008E4980">
          <w:rPr>
            <w:rStyle w:val="Hyperlink"/>
            <w:i/>
          </w:rPr>
          <w:t xml:space="preserve"> </w:t>
        </w:r>
        <w:r w:rsidR="00872F20">
          <w:rPr>
            <w:rStyle w:val="Hyperlink"/>
            <w:i/>
          </w:rPr>
          <w:t>(CGRGs)</w:t>
        </w:r>
        <w:r w:rsidR="00CE6D9D"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1DCB9C16" w:rsidR="00CE6D9D" w:rsidRDefault="00FC4E3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CE6D9D">
        <w:t xml:space="preserve"> publish t</w:t>
      </w:r>
      <w:r w:rsidR="00CE6D9D" w:rsidRPr="00F40BDA">
        <w:t xml:space="preserve">he grant guidelines </w:t>
      </w:r>
      <w:r w:rsidR="00CE6D9D">
        <w:t xml:space="preserve">on </w:t>
      </w:r>
      <w:hyperlink r:id="rId17" w:history="1">
        <w:r w:rsidR="00C659C4" w:rsidRPr="006F1612">
          <w:rPr>
            <w:rStyle w:val="Hyperlink"/>
          </w:rPr>
          <w:t>business.gov.au</w:t>
        </w:r>
      </w:hyperlink>
      <w:r w:rsidR="00C43785">
        <w:t xml:space="preserve"> and </w:t>
      </w:r>
      <w:hyperlink r:id="rId18" w:history="1">
        <w:r w:rsidR="00C43785" w:rsidRPr="006F1612">
          <w:rPr>
            <w:rStyle w:val="Hyperlink"/>
          </w:rPr>
          <w:t>GrantConnect</w:t>
        </w:r>
      </w:hyperlink>
      <w:r w:rsidR="00C43123" w:rsidRPr="005A61FE">
        <w:t>.</w:t>
      </w:r>
    </w:p>
    <w:p w14:paraId="4B21163F" w14:textId="536BE6DA" w:rsidR="00814F9E" w:rsidRPr="00F40BDA" w:rsidRDefault="00814F9E" w:rsidP="00814F9E">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rPr>
          <w:b/>
        </w:rPr>
      </w:pPr>
      <w:r w:rsidRPr="00947729">
        <w:rPr>
          <w:b/>
        </w:rPr>
        <w:t>You complete and submit a grant application</w:t>
      </w:r>
    </w:p>
    <w:p w14:paraId="3561BED5" w14:textId="27875752" w:rsidR="00030E0C" w:rsidRPr="005A61FE" w:rsidRDefault="00030E0C"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91489B">
      <w:pPr>
        <w:spacing w:after="0" w:line="240" w:lineRule="exact"/>
        <w:jc w:val="center"/>
        <w:rPr>
          <w:rFonts w:ascii="Wingdings" w:hAnsi="Wingdings"/>
          <w:szCs w:val="20"/>
        </w:rPr>
      </w:pPr>
      <w:r w:rsidRPr="00F40BDA">
        <w:rPr>
          <w:rFonts w:ascii="Wingdings" w:hAnsi="Wingdings"/>
          <w:szCs w:val="20"/>
        </w:rPr>
        <w:t></w:t>
      </w:r>
    </w:p>
    <w:p w14:paraId="356FCCAC" w14:textId="5C339A53" w:rsidR="00CE6D9D" w:rsidRDefault="00CE6D9D"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rPr>
          <w:bCs/>
        </w:rPr>
      </w:pPr>
      <w:r>
        <w:rPr>
          <w:b/>
        </w:rPr>
        <w:t xml:space="preserve">We assess all </w:t>
      </w:r>
      <w:r w:rsidRPr="00F40BDA">
        <w:rPr>
          <w:b/>
        </w:rPr>
        <w:t>grant application</w:t>
      </w:r>
      <w:r w:rsidR="008718E5">
        <w:rPr>
          <w:b/>
        </w:rPr>
        <w:t>s</w:t>
      </w:r>
    </w:p>
    <w:p w14:paraId="1D0BA313" w14:textId="42AE129F" w:rsidR="00CE6D9D" w:rsidRPr="00C659C4" w:rsidRDefault="00FC4E3B"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pPr>
      <w:r>
        <w:t>We</w:t>
      </w:r>
      <w:r w:rsidR="00D1158D">
        <w:t xml:space="preserve"> </w:t>
      </w:r>
      <w:r w:rsidR="006F1612">
        <w:t>assess</w:t>
      </w:r>
      <w:r w:rsidR="00CE6D9D" w:rsidRPr="00C659C4">
        <w:t xml:space="preserve"> the applications against eligibility criteria and notify you if you are not eligible.</w:t>
      </w:r>
      <w:r w:rsidR="00D1158D" w:rsidRPr="00C659C4" w:rsidDel="00D1158D">
        <w:t xml:space="preserve"> </w:t>
      </w:r>
      <w:r w:rsidR="00B31445">
        <w:t xml:space="preserve">DISR </w:t>
      </w:r>
      <w:r w:rsidR="006564F4">
        <w:t xml:space="preserve">and </w:t>
      </w:r>
      <w:r w:rsidR="00673F3A">
        <w:t>Defence</w:t>
      </w:r>
      <w:r w:rsidR="006564F4">
        <w:t xml:space="preserve"> </w:t>
      </w:r>
      <w:r w:rsidR="00CE6D9D" w:rsidRPr="00C659C4">
        <w:t xml:space="preserve">assess </w:t>
      </w:r>
      <w:r w:rsidR="00B37D10">
        <w:t>eligible</w:t>
      </w:r>
      <w:r w:rsidR="00B37D10" w:rsidRPr="00C659C4">
        <w:t xml:space="preserve"> </w:t>
      </w:r>
      <w:r w:rsidR="00CE6D9D" w:rsidRPr="00C659C4">
        <w:t>application</w:t>
      </w:r>
      <w:r w:rsidR="006171E3">
        <w:t>s</w:t>
      </w:r>
      <w:r w:rsidR="00CE6D9D" w:rsidRPr="00C659C4">
        <w:t xml:space="preserve"> against </w:t>
      </w:r>
      <w:r w:rsidR="006564F4">
        <w:t xml:space="preserve">the </w:t>
      </w:r>
      <w:r w:rsidR="00B31445">
        <w:t>assessment criteria</w:t>
      </w:r>
      <w:r w:rsidR="006564F4">
        <w:t>.</w:t>
      </w:r>
      <w:r w:rsidR="00B31445">
        <w:t xml:space="preserve">  A</w:t>
      </w:r>
      <w:r w:rsidR="0059733A">
        <w:t xml:space="preserve">ssessment </w:t>
      </w:r>
      <w:r w:rsidR="00B31445">
        <w:t xml:space="preserve">of merit </w:t>
      </w:r>
      <w:r w:rsidR="00CE6D9D" w:rsidRPr="00C659C4">
        <w:t xml:space="preserve">criteria </w:t>
      </w:r>
      <w:r w:rsidR="00B31445">
        <w:t xml:space="preserve">will </w:t>
      </w:r>
      <w:r w:rsidR="006F626B">
        <w:t xml:space="preserve">include </w:t>
      </w:r>
      <w:r w:rsidR="00CE6D9D" w:rsidRPr="00C659C4">
        <w:t xml:space="preserve">an overall consideration of value </w:t>
      </w:r>
      <w:r w:rsidR="00041716">
        <w:t xml:space="preserve">with </w:t>
      </w:r>
      <w:r w:rsidR="000458BA">
        <w:t xml:space="preserve">relevant </w:t>
      </w:r>
      <w:r w:rsidR="00CE6D9D" w:rsidRPr="00C659C4">
        <w:t xml:space="preserve">money and </w:t>
      </w:r>
      <w:r w:rsidR="00B31445">
        <w:t xml:space="preserve">we will </w:t>
      </w:r>
      <w:r w:rsidR="00CE6D9D" w:rsidRPr="00C659C4">
        <w:t xml:space="preserve">compare </w:t>
      </w:r>
      <w:r w:rsidR="00B31445">
        <w:t xml:space="preserve">applications </w:t>
      </w:r>
      <w:r w:rsidR="00CE6D9D" w:rsidRPr="00C659C4">
        <w:t xml:space="preserve">to other </w:t>
      </w:r>
      <w:r w:rsidR="00B37D10">
        <w:t xml:space="preserve">eligible </w:t>
      </w:r>
      <w:r w:rsidR="006171E3">
        <w:t>applications.</w:t>
      </w:r>
      <w:r w:rsidR="00B31445">
        <w:t xml:space="preserve"> We will only recommend applications that score at least 65</w:t>
      </w:r>
      <w:r w:rsidR="004A57AC">
        <w:t xml:space="preserve"> per cent</w:t>
      </w:r>
      <w:r w:rsidR="00B31445">
        <w:t xml:space="preserve"> against all criteria. </w:t>
      </w:r>
    </w:p>
    <w:p w14:paraId="627BD968" w14:textId="77777777" w:rsidR="00CE6D9D" w:rsidRPr="00C659C4" w:rsidRDefault="00CE6D9D" w:rsidP="0091489B">
      <w:pPr>
        <w:spacing w:after="0" w:line="240" w:lineRule="exact"/>
        <w:jc w:val="center"/>
        <w:rPr>
          <w:rFonts w:ascii="Wingdings" w:hAnsi="Wingdings"/>
          <w:szCs w:val="20"/>
        </w:rPr>
      </w:pPr>
      <w:r w:rsidRPr="00C659C4">
        <w:rPr>
          <w:rFonts w:ascii="Wingdings" w:hAnsi="Wingdings"/>
          <w:szCs w:val="20"/>
        </w:rPr>
        <w:t></w:t>
      </w:r>
    </w:p>
    <w:p w14:paraId="44504BE3" w14:textId="1A218A6D" w:rsidR="00CE6D9D" w:rsidRPr="00C659C4" w:rsidRDefault="00CE6D9D"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rPr>
          <w:b/>
        </w:rPr>
      </w:pPr>
      <w:r w:rsidRPr="00C659C4">
        <w:rPr>
          <w:b/>
        </w:rPr>
        <w:t>We</w:t>
      </w:r>
      <w:r w:rsidR="000747A9">
        <w:rPr>
          <w:b/>
        </w:rPr>
        <w:t xml:space="preserve"> </w:t>
      </w:r>
      <w:r w:rsidRPr="00C659C4">
        <w:rPr>
          <w:b/>
        </w:rPr>
        <w:t>make grant recommendations</w:t>
      </w:r>
    </w:p>
    <w:p w14:paraId="577C2CE3" w14:textId="71838FA9" w:rsidR="00CE6D9D" w:rsidRPr="00C659C4" w:rsidRDefault="006564F4"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pPr>
      <w:r>
        <w:t>DISR</w:t>
      </w:r>
      <w:r w:rsidR="00CE6D9D" w:rsidRPr="00C659C4">
        <w:t xml:space="preserve"> </w:t>
      </w:r>
      <w:r w:rsidR="00B31445">
        <w:t xml:space="preserve">refer eligible batched applications to an assessment panel comprised of representatives from </w:t>
      </w:r>
      <w:r w:rsidR="00036911">
        <w:t>DISR</w:t>
      </w:r>
      <w:r w:rsidR="00B31445">
        <w:t xml:space="preserve"> and Defence. </w:t>
      </w:r>
      <w:r w:rsidR="00BF6AA6">
        <w:t>Recommended applications will be ranked competitively according to the score for criterion 1.</w:t>
      </w:r>
      <w:r w:rsidR="00706049">
        <w:t xml:space="preserve"> </w:t>
      </w:r>
      <w:r w:rsidR="00B31445">
        <w:t>The panel considers your application on its merits and</w:t>
      </w:r>
      <w:r w:rsidR="00B31445" w:rsidRPr="00C659C4">
        <w:t xml:space="preserve"> </w:t>
      </w:r>
      <w:r w:rsidR="00D13214">
        <w:t xml:space="preserve">we </w:t>
      </w:r>
      <w:r w:rsidR="00CE6D9D" w:rsidRPr="00C659C4">
        <w:t xml:space="preserve">provide advice to the decision maker on the merits of each application. </w:t>
      </w:r>
    </w:p>
    <w:p w14:paraId="51D2F01B" w14:textId="77777777" w:rsidR="00CE6D9D" w:rsidRPr="00C659C4" w:rsidRDefault="00CE6D9D" w:rsidP="0091489B">
      <w:pPr>
        <w:spacing w:after="0" w:line="240" w:lineRule="exact"/>
        <w:jc w:val="center"/>
        <w:rPr>
          <w:rFonts w:ascii="Wingdings" w:hAnsi="Wingdings"/>
          <w:szCs w:val="20"/>
        </w:rPr>
      </w:pPr>
      <w:r w:rsidRPr="00C659C4">
        <w:rPr>
          <w:rFonts w:ascii="Wingdings" w:hAnsi="Wingdings"/>
          <w:szCs w:val="20"/>
        </w:rPr>
        <w:t></w:t>
      </w:r>
    </w:p>
    <w:p w14:paraId="24522E60" w14:textId="2A09D564" w:rsidR="00CE6D9D" w:rsidRPr="00C659C4" w:rsidRDefault="00CE6D9D"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pPr>
      <w:r w:rsidRPr="00C659C4">
        <w:t>The decision maker decides which applications are successful.</w:t>
      </w:r>
    </w:p>
    <w:p w14:paraId="7FE19A20" w14:textId="77777777" w:rsidR="00CE6D9D" w:rsidRPr="00C659C4" w:rsidRDefault="00CE6D9D" w:rsidP="0091489B">
      <w:pPr>
        <w:spacing w:after="0" w:line="240" w:lineRule="exact"/>
        <w:jc w:val="center"/>
        <w:rPr>
          <w:rFonts w:ascii="Wingdings" w:hAnsi="Wingdings"/>
          <w:szCs w:val="20"/>
        </w:rPr>
      </w:pPr>
      <w:r w:rsidRPr="00C659C4">
        <w:rPr>
          <w:rFonts w:ascii="Wingdings" w:hAnsi="Wingdings"/>
          <w:szCs w:val="20"/>
        </w:rPr>
        <w:t></w:t>
      </w:r>
    </w:p>
    <w:p w14:paraId="0CE2BAD5" w14:textId="7D9DC20D" w:rsidR="00CE6D9D" w:rsidRPr="00C659C4" w:rsidRDefault="00CE6D9D"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rPr>
          <w:b/>
        </w:rPr>
      </w:pPr>
      <w:r w:rsidRPr="00C659C4">
        <w:rPr>
          <w:b/>
        </w:rPr>
        <w:t>We</w:t>
      </w:r>
      <w:r w:rsidR="00D1158D">
        <w:rPr>
          <w:b/>
        </w:rPr>
        <w:t xml:space="preserve"> </w:t>
      </w:r>
      <w:r w:rsidRPr="00C659C4">
        <w:rPr>
          <w:b/>
        </w:rPr>
        <w:t>notify you of the outcome</w:t>
      </w:r>
    </w:p>
    <w:p w14:paraId="712644EF" w14:textId="7BC812C7" w:rsidR="00CE6D9D" w:rsidRPr="00C659C4" w:rsidRDefault="00CE6D9D"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pPr>
      <w:r w:rsidRPr="00C659C4">
        <w:t>We</w:t>
      </w:r>
      <w:r w:rsidR="00D1158D">
        <w:t xml:space="preserve"> </w:t>
      </w:r>
      <w:r w:rsidRPr="00C659C4">
        <w:t xml:space="preserve">advise you of the outcome of your application. </w:t>
      </w:r>
    </w:p>
    <w:p w14:paraId="642F7092" w14:textId="77777777" w:rsidR="00CE6D9D" w:rsidRDefault="00CE6D9D" w:rsidP="0091489B">
      <w:pPr>
        <w:spacing w:after="0" w:line="240" w:lineRule="exact"/>
        <w:jc w:val="center"/>
        <w:rPr>
          <w:rFonts w:ascii="Wingdings" w:hAnsi="Wingdings"/>
          <w:szCs w:val="20"/>
        </w:rPr>
      </w:pPr>
      <w:r w:rsidRPr="00C659C4">
        <w:rPr>
          <w:rFonts w:ascii="Wingdings" w:hAnsi="Wingdings"/>
          <w:szCs w:val="20"/>
        </w:rPr>
        <w:t></w:t>
      </w:r>
    </w:p>
    <w:p w14:paraId="0AFE72AD" w14:textId="6BABED60" w:rsidR="00CE6D9D" w:rsidRPr="00C659C4" w:rsidRDefault="00CE6D9D"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rPr>
          <w:b/>
        </w:rPr>
      </w:pPr>
      <w:r w:rsidRPr="00C659C4">
        <w:rPr>
          <w:b/>
        </w:rPr>
        <w:t>We enter into a grant agreement</w:t>
      </w:r>
    </w:p>
    <w:p w14:paraId="5E81FDF5" w14:textId="79EFA716" w:rsidR="00CE6D9D" w:rsidRPr="00C659C4" w:rsidRDefault="00CE6D9D"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rPr>
          <w:b/>
          <w:bCs/>
        </w:rPr>
      </w:pPr>
      <w:r w:rsidRPr="00C659C4">
        <w:t>We</w:t>
      </w:r>
      <w:r w:rsidR="00D1158D">
        <w:t xml:space="preserve"> </w:t>
      </w:r>
      <w:r w:rsidRPr="00C659C4">
        <w:t xml:space="preserve">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91489B">
      <w:pPr>
        <w:spacing w:after="0" w:line="240" w:lineRule="exact"/>
        <w:jc w:val="center"/>
        <w:rPr>
          <w:rFonts w:ascii="Wingdings" w:hAnsi="Wingdings"/>
          <w:szCs w:val="20"/>
        </w:rPr>
      </w:pPr>
      <w:r w:rsidRPr="00C659C4">
        <w:rPr>
          <w:rFonts w:ascii="Wingdings" w:hAnsi="Wingdings"/>
          <w:szCs w:val="20"/>
        </w:rPr>
        <w:t></w:t>
      </w:r>
    </w:p>
    <w:p w14:paraId="4B18AF15" w14:textId="26C52DB9" w:rsidR="00CE6D9D" w:rsidRPr="00C659C4" w:rsidRDefault="00CE6D9D"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rPr>
          <w:b/>
          <w:bCs/>
        </w:rPr>
      </w:pPr>
      <w:r w:rsidRPr="00C659C4">
        <w:rPr>
          <w:b/>
        </w:rPr>
        <w:t>Delivery of grant</w:t>
      </w:r>
    </w:p>
    <w:p w14:paraId="0D0195C5" w14:textId="3AB9DCD2" w:rsidR="00CE6D9D" w:rsidRPr="00C659C4" w:rsidRDefault="00CE6D9D"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w:t>
      </w:r>
      <w:r w:rsidR="00D1158D">
        <w:rPr>
          <w:bCs/>
        </w:rPr>
        <w:t xml:space="preserve"> </w:t>
      </w:r>
      <w:r w:rsidRPr="00C659C4">
        <w:rPr>
          <w:bCs/>
        </w:rPr>
        <w:t>manage the grant by working with you, monitoring your progress and making payments.</w:t>
      </w:r>
    </w:p>
    <w:p w14:paraId="10DB5194" w14:textId="536236B6" w:rsidR="00CE6D9D" w:rsidRDefault="00CE6D9D" w:rsidP="0091489B">
      <w:pPr>
        <w:spacing w:after="0" w:line="240" w:lineRule="exact"/>
        <w:jc w:val="center"/>
        <w:rPr>
          <w:rFonts w:ascii="Wingdings" w:hAnsi="Wingdings"/>
          <w:szCs w:val="20"/>
        </w:rPr>
      </w:pPr>
      <w:r w:rsidRPr="00C659C4">
        <w:rPr>
          <w:rFonts w:ascii="Wingdings" w:hAnsi="Wingdings"/>
          <w:szCs w:val="20"/>
        </w:rPr>
        <w:t></w:t>
      </w:r>
    </w:p>
    <w:p w14:paraId="48D55848" w14:textId="4CED8285" w:rsidR="00CE6D9D" w:rsidRPr="00C659C4" w:rsidRDefault="00041716"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rPr>
          <w:b/>
        </w:rPr>
      </w:pPr>
      <w:r>
        <w:rPr>
          <w:b/>
        </w:rPr>
        <w:t>Evaluation</w:t>
      </w:r>
      <w:r w:rsidR="00CE6D9D" w:rsidRPr="00C659C4">
        <w:rPr>
          <w:b/>
        </w:rPr>
        <w:t xml:space="preserve"> of the </w:t>
      </w:r>
      <w:r w:rsidR="00D1158D">
        <w:rPr>
          <w:b/>
        </w:rPr>
        <w:t>Defence Industry Development Grants Program</w:t>
      </w:r>
      <w:r w:rsidR="00EF3E15">
        <w:rPr>
          <w:b/>
        </w:rPr>
        <w:t xml:space="preserve"> -</w:t>
      </w:r>
      <w:r w:rsidR="00D1158D">
        <w:rPr>
          <w:b/>
        </w:rPr>
        <w:t xml:space="preserve"> Exports Stream </w:t>
      </w:r>
    </w:p>
    <w:p w14:paraId="3BA8A0DE" w14:textId="356E3CDE" w:rsidR="00CE6D9D" w:rsidRDefault="00EF3E15" w:rsidP="009148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exact"/>
        <w:jc w:val="center"/>
      </w:pPr>
      <w:r>
        <w:t xml:space="preserve">Defence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rsidR="00D1158D">
        <w:t>Defence Industry Development Grants Program</w:t>
      </w:r>
      <w:r>
        <w:t xml:space="preserve"> -</w:t>
      </w:r>
      <w:r w:rsidR="00D1158D">
        <w:t xml:space="preserve"> Exports Stream </w:t>
      </w:r>
      <w:r w:rsidR="00CE6D9D" w:rsidRPr="00C659C4">
        <w:t>as a whole. We base this on information you provide to us and that we collect from various sources.</w:t>
      </w:r>
      <w:r w:rsidR="00CE6D9D" w:rsidRPr="00F40BDA">
        <w:t xml:space="preserve"> </w:t>
      </w:r>
    </w:p>
    <w:p w14:paraId="6E7CAB95" w14:textId="126B226E" w:rsidR="00296D7B" w:rsidRPr="00756EBF" w:rsidRDefault="00296D7B" w:rsidP="00042698">
      <w:pPr>
        <w:pStyle w:val="Heading3"/>
      </w:pPr>
      <w:bookmarkStart w:id="9" w:name="_Toc189811224"/>
      <w:bookmarkStart w:id="10" w:name="_Toc496536649"/>
      <w:bookmarkStart w:id="11" w:name="_Toc531277476"/>
      <w:bookmarkStart w:id="12" w:name="_Toc955286"/>
      <w:r w:rsidRPr="00756EBF">
        <w:lastRenderedPageBreak/>
        <w:t>Introduction</w:t>
      </w:r>
      <w:bookmarkEnd w:id="9"/>
    </w:p>
    <w:p w14:paraId="74E1B860" w14:textId="2F86A8B7" w:rsidR="00296D7B" w:rsidRDefault="00296D7B" w:rsidP="00422BC5">
      <w:r w:rsidRPr="00296D7B">
        <w:t xml:space="preserve">These guidelines contain information for the </w:t>
      </w:r>
      <w:r w:rsidR="00D1158D" w:rsidRPr="00ED4C14">
        <w:t xml:space="preserve">Defence Industry Development Grants Program – Exports Stream </w:t>
      </w:r>
      <w:r w:rsidR="00EF3E15">
        <w:t>which form</w:t>
      </w:r>
      <w:r w:rsidR="0053128F">
        <w:t>s</w:t>
      </w:r>
      <w:r w:rsidR="00EF3E15">
        <w:t xml:space="preserve"> part of the Defence Industry Development Grants Program</w:t>
      </w:r>
      <w:r w:rsidRPr="00296D7B">
        <w:t>.</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D71E73">
      <w:pPr>
        <w:pStyle w:val="ListBullet"/>
        <w:ind w:left="357" w:hanging="357"/>
      </w:pPr>
      <w:r w:rsidRPr="00CE6BDB">
        <w:t>the purpose of the grant program/grant opportunity</w:t>
      </w:r>
    </w:p>
    <w:p w14:paraId="25EA2210" w14:textId="3E549A52" w:rsidR="00296D7B" w:rsidRPr="00CE6BDB" w:rsidRDefault="00296D7B" w:rsidP="00D71E73">
      <w:pPr>
        <w:pStyle w:val="ListBullet"/>
        <w:ind w:left="357" w:hanging="357"/>
      </w:pPr>
      <w:r w:rsidRPr="00CE6BDB">
        <w:t>the eligibility and assessment criteria</w:t>
      </w:r>
    </w:p>
    <w:p w14:paraId="22297BFB" w14:textId="4FB6696F" w:rsidR="00296D7B" w:rsidRPr="00CE6BDB" w:rsidRDefault="00296D7B" w:rsidP="00D71E73">
      <w:pPr>
        <w:pStyle w:val="ListBullet"/>
        <w:ind w:left="357" w:hanging="357"/>
      </w:pPr>
      <w:r w:rsidRPr="00CE6BDB">
        <w:t>how we consider and assess grant applications</w:t>
      </w:r>
    </w:p>
    <w:p w14:paraId="2C86208E" w14:textId="542843F9" w:rsidR="00296D7B" w:rsidRPr="00CE6BDB" w:rsidRDefault="00296D7B" w:rsidP="00D71E73">
      <w:pPr>
        <w:pStyle w:val="ListBullet"/>
        <w:ind w:left="357" w:hanging="357"/>
      </w:pPr>
      <w:r w:rsidRPr="00CE6BDB">
        <w:t>how we notify applicants and enter into grant agreements with grantees</w:t>
      </w:r>
    </w:p>
    <w:p w14:paraId="309BAF4B" w14:textId="45741274" w:rsidR="00296D7B" w:rsidRPr="00CE6BDB" w:rsidRDefault="00296D7B" w:rsidP="00D71E73">
      <w:pPr>
        <w:pStyle w:val="ListBullet"/>
        <w:ind w:left="357" w:hanging="357"/>
      </w:pPr>
      <w:r w:rsidRPr="00CE6BDB">
        <w:t>how we monitor and evaluate grantees’ performance</w:t>
      </w:r>
    </w:p>
    <w:p w14:paraId="5FA0A391" w14:textId="77777777" w:rsidR="00296D7B" w:rsidRPr="00CE6BDB" w:rsidRDefault="00296D7B" w:rsidP="00D71E73">
      <w:pPr>
        <w:pStyle w:val="ListBullet"/>
        <w:spacing w:after="120"/>
        <w:ind w:left="357" w:hanging="357"/>
      </w:pPr>
      <w:r w:rsidRPr="00CE6BDB" w:rsidDel="001E42D1">
        <w:t xml:space="preserve">responsibilities and </w:t>
      </w:r>
      <w:r w:rsidRPr="00CE6BDB">
        <w:t>expectations in relation to the opportunity.</w:t>
      </w:r>
    </w:p>
    <w:p w14:paraId="30AFCAEB" w14:textId="6121E59E" w:rsidR="00296D7B" w:rsidRPr="00CE6BDB" w:rsidRDefault="00542464" w:rsidP="00296D7B">
      <w:r>
        <w:t xml:space="preserve">This grant opportunity and process will be administered by </w:t>
      </w:r>
      <w:r w:rsidR="00643A89">
        <w:t>t</w:t>
      </w:r>
      <w:r w:rsidR="00296D7B" w:rsidRPr="00CE6BDB">
        <w:t xml:space="preserve">he Department of Industry, Science and Resources (the department/DISR) </w:t>
      </w:r>
      <w:r w:rsidR="00083CE5">
        <w:t>on behalf of the Department of Defence</w:t>
      </w:r>
      <w:r w:rsidR="00673F3A">
        <w:t xml:space="preserve"> (Defence)</w:t>
      </w:r>
      <w:r w:rsidR="00296D7B" w:rsidRPr="00CE6BDB">
        <w:t>.</w:t>
      </w:r>
    </w:p>
    <w:p w14:paraId="630859A8" w14:textId="5882A6AD" w:rsidR="00296D7B" w:rsidRDefault="00296D7B" w:rsidP="00296D7B">
      <w:r w:rsidRPr="00CE6BDB">
        <w:t xml:space="preserve">We have defined key terms used in these guidelines in the glossary at section </w:t>
      </w:r>
      <w:r w:rsidR="00D00B17">
        <w:t>14</w:t>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000D75">
      <w:pPr>
        <w:pStyle w:val="Heading2"/>
      </w:pPr>
      <w:bookmarkStart w:id="13" w:name="_Toc189811225"/>
      <w:r>
        <w:t>About the grant program</w:t>
      </w:r>
      <w:bookmarkEnd w:id="10"/>
      <w:bookmarkEnd w:id="11"/>
      <w:bookmarkEnd w:id="12"/>
      <w:bookmarkEnd w:id="13"/>
    </w:p>
    <w:p w14:paraId="25D79B39" w14:textId="37944857" w:rsidR="00083CE5" w:rsidRPr="00A51B88" w:rsidRDefault="00083CE5" w:rsidP="00083CE5">
      <w:pPr>
        <w:rPr>
          <w:rFonts w:cs="Arial"/>
        </w:rPr>
      </w:pPr>
      <w:r w:rsidRPr="00A51B88">
        <w:t xml:space="preserve">The Defence Industry Development Grants Program (the </w:t>
      </w:r>
      <w:r w:rsidR="0071325D">
        <w:t>p</w:t>
      </w:r>
      <w:r w:rsidRPr="00A51B88">
        <w:t xml:space="preserve">rogram) will </w:t>
      </w:r>
      <w:r w:rsidR="00217B71">
        <w:t xml:space="preserve">award grants </w:t>
      </w:r>
      <w:r w:rsidRPr="00A51B88">
        <w:t xml:space="preserve">over </w:t>
      </w:r>
      <w:r w:rsidR="0053128F">
        <w:t>four</w:t>
      </w:r>
      <w:r w:rsidR="0053128F" w:rsidRPr="00A51B88">
        <w:t xml:space="preserve"> </w:t>
      </w:r>
      <w:r w:rsidRPr="00A51B88">
        <w:t xml:space="preserve">years from </w:t>
      </w:r>
      <w:bookmarkStart w:id="14" w:name="_Hlk159835641"/>
      <w:r w:rsidRPr="00A51B88">
        <w:rPr>
          <w:rStyle w:val="highlightedtextChar"/>
          <w:rFonts w:cs="Arial"/>
          <w:b w:val="0"/>
          <w:color w:val="auto"/>
          <w:szCs w:val="20"/>
        </w:rPr>
        <w:t>202</w:t>
      </w:r>
      <w:r w:rsidR="0071325D">
        <w:rPr>
          <w:rStyle w:val="highlightedtextChar"/>
          <w:rFonts w:cs="Arial"/>
          <w:b w:val="0"/>
          <w:color w:val="auto"/>
          <w:szCs w:val="20"/>
        </w:rPr>
        <w:t>4</w:t>
      </w:r>
      <w:r w:rsidRPr="00A51B88">
        <w:rPr>
          <w:rStyle w:val="highlightedtextChar"/>
          <w:rFonts w:cs="Arial"/>
          <w:b w:val="0"/>
          <w:color w:val="auto"/>
          <w:szCs w:val="20"/>
        </w:rPr>
        <w:t>-2</w:t>
      </w:r>
      <w:r w:rsidR="0071325D">
        <w:rPr>
          <w:rStyle w:val="highlightedtextChar"/>
          <w:rFonts w:cs="Arial"/>
          <w:b w:val="0"/>
          <w:color w:val="auto"/>
          <w:szCs w:val="20"/>
        </w:rPr>
        <w:t>5</w:t>
      </w:r>
      <w:r w:rsidRPr="00A51B88">
        <w:rPr>
          <w:rStyle w:val="highlightedtextChar"/>
          <w:rFonts w:cs="Arial"/>
          <w:b w:val="0"/>
          <w:color w:val="auto"/>
          <w:szCs w:val="20"/>
        </w:rPr>
        <w:t xml:space="preserve"> to 2027-28</w:t>
      </w:r>
      <w:bookmarkEnd w:id="14"/>
      <w:r w:rsidRPr="00A51B88">
        <w:rPr>
          <w:rFonts w:cs="Arial"/>
        </w:rPr>
        <w:t xml:space="preserve">. The </w:t>
      </w:r>
      <w:r w:rsidR="00CD4A10">
        <w:rPr>
          <w:rFonts w:cs="Arial"/>
        </w:rPr>
        <w:t>p</w:t>
      </w:r>
      <w:r w:rsidRPr="00A51B88">
        <w:rPr>
          <w:rFonts w:cs="Arial"/>
        </w:rPr>
        <w:t xml:space="preserve">rogram was announced as part of the </w:t>
      </w:r>
      <w:bookmarkStart w:id="15" w:name="_Hlk161317429"/>
      <w:r w:rsidR="00B93DEA">
        <w:fldChar w:fldCharType="begin"/>
      </w:r>
      <w:r w:rsidR="00B93DEA">
        <w:instrText>HYPERLINK "https://www.defence.gov.au/about/strategic-planning/defence-industry-development-strategy"</w:instrText>
      </w:r>
      <w:r w:rsidR="00B93DEA">
        <w:fldChar w:fldCharType="separate"/>
      </w:r>
      <w:r w:rsidR="00AF5244" w:rsidRPr="00A21650">
        <w:rPr>
          <w:rStyle w:val="Hyperlink"/>
        </w:rPr>
        <w:t>Defence Industry Development Strategy</w:t>
      </w:r>
      <w:r w:rsidR="00B93DEA">
        <w:rPr>
          <w:rStyle w:val="Hyperlink"/>
        </w:rPr>
        <w:fldChar w:fldCharType="end"/>
      </w:r>
      <w:bookmarkEnd w:id="15"/>
      <w:r w:rsidR="00F00D9D">
        <w:rPr>
          <w:rFonts w:cs="Arial"/>
        </w:rPr>
        <w:t xml:space="preserve"> r</w:t>
      </w:r>
      <w:r w:rsidRPr="00A51B88">
        <w:rPr>
          <w:rFonts w:cs="Arial"/>
        </w:rPr>
        <w:t xml:space="preserve">eleased by Government on </w:t>
      </w:r>
      <w:r w:rsidR="00B13568">
        <w:rPr>
          <w:rFonts w:cs="Arial"/>
        </w:rPr>
        <w:t>29 February 2024</w:t>
      </w:r>
      <w:r w:rsidRPr="00A51B88">
        <w:rPr>
          <w:rFonts w:cs="Arial"/>
        </w:rPr>
        <w:t xml:space="preserve">. </w:t>
      </w:r>
    </w:p>
    <w:p w14:paraId="5F231919" w14:textId="489854EB" w:rsidR="00F05BFB" w:rsidRPr="00AD3D89" w:rsidRDefault="00083CE5" w:rsidP="00494DF9">
      <w:pPr>
        <w:rPr>
          <w:rFonts w:cs="Arial"/>
          <w:szCs w:val="20"/>
        </w:rPr>
      </w:pPr>
      <w:r w:rsidRPr="00A51B88">
        <w:t xml:space="preserve">Through the </w:t>
      </w:r>
      <w:r w:rsidRPr="00A51B88">
        <w:rPr>
          <w:rFonts w:cs="Arial"/>
        </w:rPr>
        <w:t>Strategy</w:t>
      </w:r>
      <w:r w:rsidRPr="00A51B88">
        <w:t>, the Australian Government has committed to strengthening Australia’s defence industry</w:t>
      </w:r>
      <w:r w:rsidR="00CD4A10">
        <w:t xml:space="preserve"> by building</w:t>
      </w:r>
      <w:r w:rsidR="00D84679">
        <w:t xml:space="preserve"> </w:t>
      </w:r>
      <w:r w:rsidRPr="00A51B88">
        <w:t>our sovereign capability, global competitiveness and technical superiority</w:t>
      </w:r>
      <w:r w:rsidR="00CD4A10">
        <w:t xml:space="preserve">. The Strategy will also </w:t>
      </w:r>
      <w:r w:rsidRPr="00A51B88">
        <w:t xml:space="preserve">support national security through the provision of </w:t>
      </w:r>
      <w:r w:rsidR="00CD4A10">
        <w:t xml:space="preserve">improved and enhanced </w:t>
      </w:r>
      <w:r w:rsidRPr="00A51B88">
        <w:t xml:space="preserve">Defence capability. </w:t>
      </w:r>
    </w:p>
    <w:p w14:paraId="27265727" w14:textId="0EC8F356" w:rsidR="00083CE5" w:rsidRPr="00A51B88" w:rsidRDefault="00083CE5" w:rsidP="00F05BFB">
      <w:pPr>
        <w:autoSpaceDE w:val="0"/>
        <w:autoSpaceDN w:val="0"/>
        <w:adjustRightInd w:val="0"/>
        <w:spacing w:before="120" w:line="240" w:lineRule="auto"/>
        <w:rPr>
          <w:rFonts w:cs="Arial"/>
        </w:rPr>
      </w:pPr>
      <w:r w:rsidRPr="00A51B88">
        <w:rPr>
          <w:rFonts w:cs="Arial"/>
        </w:rPr>
        <w:t xml:space="preserve">The objective of the </w:t>
      </w:r>
      <w:r w:rsidR="00CD4A10">
        <w:rPr>
          <w:rFonts w:cs="Arial"/>
        </w:rPr>
        <w:t>p</w:t>
      </w:r>
      <w:r w:rsidRPr="00A51B88">
        <w:rPr>
          <w:rFonts w:cs="Arial"/>
        </w:rPr>
        <w:t xml:space="preserve">rogram </w:t>
      </w:r>
      <w:r w:rsidR="00A51B88">
        <w:rPr>
          <w:rFonts w:cs="Arial"/>
        </w:rPr>
        <w:t>is</w:t>
      </w:r>
      <w:r w:rsidR="00A51B88" w:rsidRPr="00A51B88">
        <w:rPr>
          <w:rFonts w:cs="Arial"/>
        </w:rPr>
        <w:t xml:space="preserve"> </w:t>
      </w:r>
      <w:r w:rsidRPr="00A51B88">
        <w:rPr>
          <w:rFonts w:cs="Arial"/>
        </w:rPr>
        <w:t>to build the industrial base Australia needs to achieve Defence outcomes in areas of strategic priority.</w:t>
      </w:r>
    </w:p>
    <w:p w14:paraId="2B9357A9" w14:textId="77777777" w:rsidR="00083CE5" w:rsidRPr="00A51B88" w:rsidRDefault="00083CE5" w:rsidP="00083CE5">
      <w:pPr>
        <w:rPr>
          <w:rStyle w:val="highlightedtextChar"/>
          <w:b w:val="0"/>
        </w:rPr>
      </w:pPr>
      <w:r w:rsidRPr="00A51B88">
        <w:t>The intended outcomes of the Program are to:</w:t>
      </w:r>
    </w:p>
    <w:p w14:paraId="4E96A9AA" w14:textId="28D7B797" w:rsidR="00083CE5" w:rsidRPr="00A51B88" w:rsidRDefault="00A51B88" w:rsidP="00083CE5">
      <w:pPr>
        <w:pStyle w:val="ListBullet"/>
        <w:numPr>
          <w:ilvl w:val="0"/>
          <w:numId w:val="7"/>
        </w:numPr>
        <w:ind w:left="360"/>
      </w:pPr>
      <w:r>
        <w:t>d</w:t>
      </w:r>
      <w:r w:rsidR="00083CE5" w:rsidRPr="00A51B88">
        <w:t>evelop a more capable, resilient and competitive Australian defence industry that supports Defence outcomes in areas of strategic priority</w:t>
      </w:r>
    </w:p>
    <w:p w14:paraId="04F7AC3D" w14:textId="7F7C9922" w:rsidR="00083CE5" w:rsidRPr="00A51B88" w:rsidRDefault="00A51B88" w:rsidP="00083CE5">
      <w:pPr>
        <w:pStyle w:val="ListBullet"/>
        <w:numPr>
          <w:ilvl w:val="0"/>
          <w:numId w:val="7"/>
        </w:numPr>
        <w:ind w:left="360"/>
      </w:pPr>
      <w:r>
        <w:t>s</w:t>
      </w:r>
      <w:r w:rsidR="00083CE5" w:rsidRPr="00A51B88">
        <w:t>upport skilling the industry workforce to support priority Defence capabilities now and into the future</w:t>
      </w:r>
    </w:p>
    <w:p w14:paraId="2C974C98" w14:textId="2D3666D5" w:rsidR="00083CE5" w:rsidRPr="00A51B88" w:rsidRDefault="00A51B88" w:rsidP="00083CE5">
      <w:pPr>
        <w:pStyle w:val="ListBullet"/>
        <w:numPr>
          <w:ilvl w:val="0"/>
          <w:numId w:val="7"/>
        </w:numPr>
        <w:ind w:left="360"/>
      </w:pPr>
      <w:r>
        <w:t>s</w:t>
      </w:r>
      <w:r w:rsidR="00083CE5" w:rsidRPr="00A51B88">
        <w:t xml:space="preserve">upport exports to strengthen the resilience and competitiveness of the Australian defence industrial base </w:t>
      </w:r>
    </w:p>
    <w:p w14:paraId="4362320B" w14:textId="79D7B43D" w:rsidR="00083CE5" w:rsidRPr="00A51B88" w:rsidRDefault="00A51B88" w:rsidP="00083CE5">
      <w:pPr>
        <w:pStyle w:val="ListBullet"/>
        <w:numPr>
          <w:ilvl w:val="0"/>
          <w:numId w:val="7"/>
        </w:numPr>
        <w:ind w:left="360"/>
      </w:pPr>
      <w:r>
        <w:t>u</w:t>
      </w:r>
      <w:r w:rsidR="00083CE5" w:rsidRPr="00A51B88">
        <w:t xml:space="preserve">plift the security of the Australian defence industrial base to address the challenging strategic environment. </w:t>
      </w:r>
    </w:p>
    <w:p w14:paraId="2926AD22" w14:textId="724EC11A" w:rsidR="00083CE5" w:rsidRPr="00A51B88" w:rsidRDefault="00083CE5" w:rsidP="00083CE5">
      <w:pPr>
        <w:rPr>
          <w:rFonts w:cs="Arial"/>
          <w:b/>
          <w:color w:val="000000" w:themeColor="text1"/>
        </w:rPr>
      </w:pPr>
      <w:r w:rsidRPr="00A51B88">
        <w:rPr>
          <w:color w:val="000000" w:themeColor="text1"/>
        </w:rPr>
        <w:t xml:space="preserve">The </w:t>
      </w:r>
      <w:r w:rsidRPr="00A51B88">
        <w:rPr>
          <w:rFonts w:cs="Arial"/>
          <w:color w:val="000000" w:themeColor="text1"/>
        </w:rPr>
        <w:t>Defence Industry Development Grants Program</w:t>
      </w:r>
      <w:r w:rsidRPr="00A51B88">
        <w:rPr>
          <w:color w:val="000000" w:themeColor="text1"/>
        </w:rPr>
        <w:t xml:space="preserve"> funds four distinct Grant Opportunity Streams tailored to address the program outcomes: </w:t>
      </w:r>
      <w:r w:rsidR="005D3136">
        <w:rPr>
          <w:color w:val="000000" w:themeColor="text1"/>
        </w:rPr>
        <w:t>1.</w:t>
      </w:r>
      <w:r w:rsidR="00040EA8">
        <w:rPr>
          <w:color w:val="000000" w:themeColor="text1"/>
        </w:rPr>
        <w:t xml:space="preserve"> </w:t>
      </w:r>
      <w:r w:rsidRPr="00A51B88">
        <w:rPr>
          <w:color w:val="000000" w:themeColor="text1"/>
        </w:rPr>
        <w:t xml:space="preserve">Sovereign Industrial Priorities; </w:t>
      </w:r>
      <w:r w:rsidR="005D3136">
        <w:rPr>
          <w:color w:val="000000" w:themeColor="text1"/>
        </w:rPr>
        <w:t xml:space="preserve">2. </w:t>
      </w:r>
      <w:r w:rsidRPr="00A51B88">
        <w:rPr>
          <w:color w:val="000000" w:themeColor="text1"/>
        </w:rPr>
        <w:t xml:space="preserve">Skilling; </w:t>
      </w:r>
      <w:r w:rsidR="005D3136">
        <w:rPr>
          <w:color w:val="000000" w:themeColor="text1"/>
        </w:rPr>
        <w:t xml:space="preserve">3. </w:t>
      </w:r>
      <w:r w:rsidRPr="00A51B88">
        <w:rPr>
          <w:color w:val="000000" w:themeColor="text1"/>
        </w:rPr>
        <w:t xml:space="preserve">Exports and </w:t>
      </w:r>
      <w:r w:rsidR="005D3136">
        <w:rPr>
          <w:color w:val="000000" w:themeColor="text1"/>
        </w:rPr>
        <w:t xml:space="preserve">4. </w:t>
      </w:r>
      <w:r w:rsidRPr="00A51B88">
        <w:rPr>
          <w:color w:val="000000" w:themeColor="text1"/>
        </w:rPr>
        <w:t>Security.</w:t>
      </w:r>
    </w:p>
    <w:p w14:paraId="19801593" w14:textId="5F4FB315" w:rsidR="0046577F" w:rsidRPr="009D0EBC" w:rsidRDefault="0046577F" w:rsidP="0046577F">
      <w:r>
        <w:t xml:space="preserve">There will be other grant opportunities as part of this program and we will publish </w:t>
      </w:r>
      <w:r w:rsidRPr="004F5B86">
        <w:t xml:space="preserve">the opening and closing dates and any other relevant information on </w:t>
      </w:r>
      <w:hyperlink r:id="rId19" w:history="1">
        <w:r w:rsidRPr="00233759">
          <w:rPr>
            <w:rStyle w:val="Hyperlink"/>
          </w:rPr>
          <w:t>business.gov.au</w:t>
        </w:r>
      </w:hyperlink>
      <w:r w:rsidRPr="004F5B86">
        <w:t xml:space="preserve"> and </w:t>
      </w:r>
      <w:hyperlink r:id="rId20" w:history="1">
        <w:r w:rsidRPr="00233759">
          <w:rPr>
            <w:rStyle w:val="Hyperlink"/>
          </w:rPr>
          <w:t>GrantConnect</w:t>
        </w:r>
      </w:hyperlink>
      <w:r>
        <w:t>.</w:t>
      </w:r>
    </w:p>
    <w:p w14:paraId="0A3AEA84" w14:textId="2BD3F7F7" w:rsidR="00686047" w:rsidRPr="000F576B" w:rsidRDefault="00686047" w:rsidP="00686047">
      <w:r>
        <w:lastRenderedPageBreak/>
        <w:t xml:space="preserve">We administer the program according to </w:t>
      </w:r>
      <w:r w:rsidRPr="00045933">
        <w:t xml:space="preserve">the </w:t>
      </w:r>
      <w:hyperlink r:id="rId21"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48F9C3CE" w:rsidR="003001C7" w:rsidRDefault="00686047" w:rsidP="00042698">
      <w:pPr>
        <w:pStyle w:val="Heading3"/>
      </w:pPr>
      <w:bookmarkStart w:id="16" w:name="_Toc189811226"/>
      <w:bookmarkStart w:id="17" w:name="_Toc496536650"/>
      <w:bookmarkStart w:id="18" w:name="_Toc531277477"/>
      <w:bookmarkStart w:id="19" w:name="_Toc955287"/>
      <w:r w:rsidRPr="001844D5">
        <w:t>About</w:t>
      </w:r>
      <w:r>
        <w:t xml:space="preserve"> the </w:t>
      </w:r>
      <w:r w:rsidR="00083CE5">
        <w:t>Defence Industry Development Grants Program – Exports Stream</w:t>
      </w:r>
      <w:bookmarkEnd w:id="16"/>
      <w:r w:rsidR="00083CE5">
        <w:t xml:space="preserve"> </w:t>
      </w:r>
      <w:bookmarkEnd w:id="17"/>
      <w:bookmarkEnd w:id="18"/>
      <w:bookmarkEnd w:id="19"/>
    </w:p>
    <w:p w14:paraId="00DDB974" w14:textId="1FA88654" w:rsidR="00083CE5" w:rsidRPr="00B52782" w:rsidRDefault="00B52782" w:rsidP="00B52782">
      <w:pPr>
        <w:spacing w:after="80"/>
        <w:rPr>
          <w:rFonts w:cs="Arial"/>
        </w:rPr>
      </w:pPr>
      <w:r>
        <w:t xml:space="preserve">This grant opportunity was announced as part of the </w:t>
      </w:r>
      <w:hyperlink r:id="rId22" w:history="1">
        <w:r w:rsidRPr="00B52782">
          <w:rPr>
            <w:rStyle w:val="Hyperlink"/>
          </w:rPr>
          <w:t>Defence Industry Development Strategy</w:t>
        </w:r>
      </w:hyperlink>
      <w:r w:rsidRPr="00B52782">
        <w:t xml:space="preserve"> released by Government on 29 February 2024</w:t>
      </w:r>
      <w:r w:rsidR="00083CE5" w:rsidRPr="00B52782">
        <w:t xml:space="preserve">. </w:t>
      </w:r>
    </w:p>
    <w:p w14:paraId="4846930A" w14:textId="43FA2C44" w:rsidR="008429C8" w:rsidRPr="0013077E" w:rsidRDefault="008429C8" w:rsidP="008429C8">
      <w:pPr>
        <w:rPr>
          <w:rFonts w:cs="Arial"/>
          <w:iCs w:val="0"/>
          <w:szCs w:val="20"/>
        </w:rPr>
      </w:pPr>
      <w:r w:rsidRPr="0013077E">
        <w:rPr>
          <w:rFonts w:cs="Arial"/>
        </w:rPr>
        <w:t>Th</w:t>
      </w:r>
      <w:r>
        <w:rPr>
          <w:rFonts w:cs="Arial"/>
        </w:rPr>
        <w:t>is opportunity under the</w:t>
      </w:r>
      <w:r w:rsidRPr="0013077E">
        <w:rPr>
          <w:rFonts w:cs="Arial"/>
        </w:rPr>
        <w:t xml:space="preserve"> </w:t>
      </w:r>
      <w:r>
        <w:rPr>
          <w:rFonts w:cs="Arial"/>
        </w:rPr>
        <w:t>Exports Stream</w:t>
      </w:r>
      <w:r w:rsidRPr="0013077E">
        <w:rPr>
          <w:rFonts w:cs="Arial"/>
        </w:rPr>
        <w:t xml:space="preserve"> </w:t>
      </w:r>
      <w:r>
        <w:rPr>
          <w:rFonts w:cs="Arial"/>
        </w:rPr>
        <w:t>aims to increase</w:t>
      </w:r>
      <w:r w:rsidRPr="0013077E">
        <w:rPr>
          <w:rFonts w:cs="Arial"/>
        </w:rPr>
        <w:t xml:space="preserve"> industr</w:t>
      </w:r>
      <w:r>
        <w:rPr>
          <w:rFonts w:cs="Arial"/>
        </w:rPr>
        <w:t>y</w:t>
      </w:r>
      <w:r w:rsidRPr="0013077E">
        <w:rPr>
          <w:rFonts w:cs="Arial"/>
        </w:rPr>
        <w:t xml:space="preserve"> capability to meet the </w:t>
      </w:r>
      <w:r>
        <w:rPr>
          <w:rFonts w:cs="Arial"/>
        </w:rPr>
        <w:t>industrial</w:t>
      </w:r>
      <w:r w:rsidRPr="0013077E">
        <w:rPr>
          <w:rFonts w:cs="Arial"/>
        </w:rPr>
        <w:t xml:space="preserve"> priorities articulated in the Defence </w:t>
      </w:r>
      <w:r>
        <w:rPr>
          <w:rFonts w:cs="Arial"/>
        </w:rPr>
        <w:t>Industry Development Strategy, these</w:t>
      </w:r>
      <w:r w:rsidRPr="0013077E">
        <w:rPr>
          <w:rFonts w:cs="Arial"/>
        </w:rPr>
        <w:t xml:space="preserve"> are:</w:t>
      </w:r>
    </w:p>
    <w:p w14:paraId="5683CA83" w14:textId="77777777" w:rsidR="008429C8" w:rsidRPr="00D74451" w:rsidRDefault="008429C8" w:rsidP="008429C8">
      <w:pPr>
        <w:pStyle w:val="ListBullet"/>
        <w:ind w:left="360"/>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m</w:t>
      </w:r>
      <w:r w:rsidRPr="00D74451">
        <w:rPr>
          <w:rStyle w:val="highlightedtextChar"/>
          <w:rFonts w:ascii="Arial" w:hAnsi="Arial" w:cs="Arial"/>
          <w:b w:val="0"/>
          <w:color w:val="auto"/>
          <w:sz w:val="20"/>
          <w:szCs w:val="20"/>
        </w:rPr>
        <w:t>aintenance, repair, overhaul and upgrade (MRO&amp;U) of Australian Defence Force aircraft</w:t>
      </w:r>
    </w:p>
    <w:p w14:paraId="18FCE24D" w14:textId="77777777" w:rsidR="008429C8" w:rsidRPr="0013077E" w:rsidRDefault="008429C8" w:rsidP="008429C8">
      <w:pPr>
        <w:pStyle w:val="ListBullet"/>
        <w:ind w:left="360"/>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continuous naval shipbuilding and sustainment</w:t>
      </w:r>
    </w:p>
    <w:p w14:paraId="38826E3A" w14:textId="77777777" w:rsidR="008429C8" w:rsidRPr="00D74451" w:rsidRDefault="008429C8" w:rsidP="008429C8">
      <w:pPr>
        <w:pStyle w:val="ListBullet"/>
        <w:ind w:left="360"/>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s</w:t>
      </w:r>
      <w:r w:rsidRPr="00D74451">
        <w:rPr>
          <w:rStyle w:val="highlightedtextChar"/>
          <w:rFonts w:ascii="Arial" w:hAnsi="Arial" w:cs="Arial"/>
          <w:b w:val="0"/>
          <w:color w:val="auto"/>
          <w:sz w:val="20"/>
          <w:szCs w:val="20"/>
        </w:rPr>
        <w:t>ustainment and enhancement of the combined</w:t>
      </w:r>
      <w:r>
        <w:rPr>
          <w:rStyle w:val="highlightedtextChar"/>
          <w:rFonts w:ascii="Arial" w:hAnsi="Arial" w:cs="Arial"/>
          <w:b w:val="0"/>
          <w:color w:val="auto"/>
          <w:sz w:val="20"/>
          <w:szCs w:val="20"/>
        </w:rPr>
        <w:t>-</w:t>
      </w:r>
      <w:r w:rsidRPr="00D74451">
        <w:rPr>
          <w:rStyle w:val="highlightedtextChar"/>
          <w:rFonts w:ascii="Arial" w:hAnsi="Arial" w:cs="Arial"/>
          <w:b w:val="0"/>
          <w:color w:val="auto"/>
          <w:sz w:val="20"/>
          <w:szCs w:val="20"/>
        </w:rPr>
        <w:t>arms land system</w:t>
      </w:r>
    </w:p>
    <w:p w14:paraId="7ECB8121" w14:textId="77777777" w:rsidR="008429C8" w:rsidRPr="00D74451" w:rsidRDefault="008429C8" w:rsidP="008429C8">
      <w:pPr>
        <w:pStyle w:val="ListBullet"/>
        <w:ind w:left="360"/>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d</w:t>
      </w:r>
      <w:r w:rsidRPr="00D74451">
        <w:rPr>
          <w:rStyle w:val="highlightedtextChar"/>
          <w:rFonts w:ascii="Arial" w:hAnsi="Arial" w:cs="Arial"/>
          <w:b w:val="0"/>
          <w:color w:val="auto"/>
          <w:sz w:val="20"/>
          <w:szCs w:val="20"/>
        </w:rPr>
        <w:t>omestic manufacture of guided weapons, explosive ordnance and munitions</w:t>
      </w:r>
    </w:p>
    <w:p w14:paraId="6025DBED" w14:textId="77777777" w:rsidR="008429C8" w:rsidRPr="00D74451" w:rsidRDefault="008429C8" w:rsidP="008429C8">
      <w:pPr>
        <w:pStyle w:val="ListBullet"/>
        <w:ind w:left="360"/>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d</w:t>
      </w:r>
      <w:r w:rsidRPr="00D74451">
        <w:rPr>
          <w:rStyle w:val="highlightedtextChar"/>
          <w:rFonts w:ascii="Arial" w:hAnsi="Arial" w:cs="Arial"/>
          <w:b w:val="0"/>
          <w:color w:val="auto"/>
          <w:sz w:val="20"/>
          <w:szCs w:val="20"/>
        </w:rPr>
        <w:t>evelopment and integration of autonomous systems</w:t>
      </w:r>
    </w:p>
    <w:p w14:paraId="27730690" w14:textId="77777777" w:rsidR="008429C8" w:rsidRPr="00D74451" w:rsidRDefault="008429C8" w:rsidP="008429C8">
      <w:pPr>
        <w:pStyle w:val="ListBullet"/>
        <w:ind w:left="360"/>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i</w:t>
      </w:r>
      <w:r w:rsidRPr="00D74451">
        <w:rPr>
          <w:rStyle w:val="highlightedtextChar"/>
          <w:rFonts w:ascii="Arial" w:hAnsi="Arial" w:cs="Arial"/>
          <w:b w:val="0"/>
          <w:color w:val="auto"/>
          <w:sz w:val="20"/>
          <w:szCs w:val="20"/>
        </w:rPr>
        <w:t>ntegration and enhancement of battlespace awareness and management systems</w:t>
      </w:r>
    </w:p>
    <w:p w14:paraId="02CF98A2" w14:textId="77777777" w:rsidR="008429C8" w:rsidRPr="00B52D48" w:rsidRDefault="008429C8" w:rsidP="008429C8">
      <w:pPr>
        <w:pStyle w:val="ListBullet"/>
        <w:ind w:left="360"/>
      </w:pPr>
      <w:r>
        <w:t>t</w:t>
      </w:r>
      <w:r w:rsidRPr="00D74451">
        <w:t>est and evaluation, certification and systems assurance</w:t>
      </w:r>
      <w:r>
        <w:t>.</w:t>
      </w:r>
    </w:p>
    <w:p w14:paraId="3FE86C5E" w14:textId="05AF1ADE" w:rsidR="008429C8" w:rsidRDefault="008429C8" w:rsidP="00083CE5">
      <w:pPr>
        <w:rPr>
          <w:rStyle w:val="highlightedtextChar"/>
          <w:rFonts w:ascii="Arial" w:hAnsi="Arial" w:cs="Arial"/>
          <w:b w:val="0"/>
          <w:bCs/>
          <w:color w:val="auto"/>
          <w:sz w:val="20"/>
          <w:szCs w:val="20"/>
        </w:rPr>
      </w:pPr>
      <w:r w:rsidRPr="00B52D48">
        <w:rPr>
          <w:rFonts w:cs="Arial"/>
        </w:rPr>
        <w:t>For more information on the Sovereign Industrial Priorities, visit</w:t>
      </w:r>
      <w:r>
        <w:rPr>
          <w:rFonts w:cs="Arial"/>
        </w:rPr>
        <w:t xml:space="preserve"> the</w:t>
      </w:r>
      <w:r w:rsidRPr="00B52D48">
        <w:rPr>
          <w:rFonts w:cs="Arial"/>
        </w:rPr>
        <w:t xml:space="preserve"> </w:t>
      </w:r>
      <w:hyperlink r:id="rId23" w:history="1">
        <w:r w:rsidRPr="0051009B">
          <w:rPr>
            <w:rStyle w:val="Hyperlink"/>
            <w:rFonts w:cs="Arial"/>
          </w:rPr>
          <w:t>Defence Industry Development Strategy website</w:t>
        </w:r>
      </w:hyperlink>
      <w:r w:rsidRPr="0013077E">
        <w:rPr>
          <w:rFonts w:cs="Arial"/>
        </w:rPr>
        <w:t xml:space="preserve">. </w:t>
      </w:r>
    </w:p>
    <w:p w14:paraId="669F81FE" w14:textId="6DF4D9CE" w:rsidR="00083CE5" w:rsidRPr="003804BE" w:rsidRDefault="0071325D" w:rsidP="00083CE5">
      <w:pPr>
        <w:rPr>
          <w:rFonts w:cs="Arial"/>
          <w:bCs/>
        </w:rPr>
      </w:pPr>
      <w:r w:rsidRPr="00583AC3">
        <w:rPr>
          <w:rStyle w:val="highlightedtextChar"/>
          <w:rFonts w:ascii="Arial" w:hAnsi="Arial" w:cs="Arial"/>
          <w:b w:val="0"/>
          <w:bCs/>
          <w:color w:val="auto"/>
          <w:sz w:val="20"/>
          <w:szCs w:val="20"/>
        </w:rPr>
        <w:t xml:space="preserve">This </w:t>
      </w:r>
      <w:r w:rsidRPr="003804BE">
        <w:rPr>
          <w:rStyle w:val="highlightedtextChar"/>
          <w:rFonts w:ascii="Arial" w:hAnsi="Arial" w:cs="Arial"/>
          <w:b w:val="0"/>
          <w:bCs/>
          <w:color w:val="auto"/>
          <w:sz w:val="20"/>
          <w:szCs w:val="20"/>
        </w:rPr>
        <w:t xml:space="preserve">opportunity under the Exports Stream provides support for small </w:t>
      </w:r>
      <w:r w:rsidR="007F1C0B">
        <w:rPr>
          <w:rStyle w:val="highlightedtextChar"/>
          <w:rFonts w:ascii="Arial" w:hAnsi="Arial" w:cs="Arial"/>
          <w:b w:val="0"/>
          <w:bCs/>
          <w:color w:val="auto"/>
          <w:sz w:val="20"/>
          <w:szCs w:val="20"/>
        </w:rPr>
        <w:t>to</w:t>
      </w:r>
      <w:r w:rsidR="007F1C0B" w:rsidRPr="003804BE">
        <w:rPr>
          <w:rStyle w:val="highlightedtextChar"/>
          <w:rFonts w:ascii="Arial" w:hAnsi="Arial" w:cs="Arial"/>
          <w:b w:val="0"/>
          <w:bCs/>
          <w:color w:val="auto"/>
          <w:sz w:val="20"/>
          <w:szCs w:val="20"/>
        </w:rPr>
        <w:t xml:space="preserve"> </w:t>
      </w:r>
      <w:r w:rsidRPr="003804BE">
        <w:rPr>
          <w:rStyle w:val="highlightedtextChar"/>
          <w:rFonts w:ascii="Arial" w:hAnsi="Arial" w:cs="Arial"/>
          <w:b w:val="0"/>
          <w:bCs/>
          <w:color w:val="auto"/>
          <w:sz w:val="20"/>
          <w:szCs w:val="20"/>
        </w:rPr>
        <w:t>medium enterprises</w:t>
      </w:r>
      <w:r w:rsidR="00733FE8">
        <w:rPr>
          <w:rStyle w:val="highlightedtextChar"/>
          <w:rFonts w:ascii="Arial" w:hAnsi="Arial" w:cs="Arial"/>
          <w:b w:val="0"/>
          <w:bCs/>
          <w:color w:val="auto"/>
          <w:sz w:val="20"/>
          <w:szCs w:val="20"/>
        </w:rPr>
        <w:t xml:space="preserve"> </w:t>
      </w:r>
      <w:r w:rsidR="00733FE8" w:rsidRPr="00D74451">
        <w:rPr>
          <w:rStyle w:val="highlightedtextChar"/>
          <w:rFonts w:ascii="Arial" w:hAnsi="Arial" w:cs="Arial"/>
          <w:b w:val="0"/>
          <w:color w:val="auto"/>
          <w:sz w:val="20"/>
          <w:szCs w:val="20"/>
        </w:rPr>
        <w:t>(SMEs)</w:t>
      </w:r>
      <w:r w:rsidRPr="003804BE">
        <w:rPr>
          <w:rStyle w:val="highlightedtextChar"/>
          <w:rFonts w:ascii="Arial" w:hAnsi="Arial" w:cs="Arial"/>
          <w:b w:val="0"/>
          <w:bCs/>
          <w:color w:val="auto"/>
          <w:sz w:val="20"/>
          <w:szCs w:val="20"/>
        </w:rPr>
        <w:t xml:space="preserve"> to </w:t>
      </w:r>
      <w:r w:rsidR="00583AC3" w:rsidRPr="003804BE">
        <w:rPr>
          <w:rStyle w:val="highlightedtextChar"/>
          <w:rFonts w:ascii="Arial" w:hAnsi="Arial" w:cs="Arial"/>
          <w:b w:val="0"/>
          <w:bCs/>
          <w:color w:val="auto"/>
          <w:sz w:val="20"/>
          <w:szCs w:val="20"/>
        </w:rPr>
        <w:t xml:space="preserve">overcome export barriers and help defence industry build scale and competitiveness in defence capability priority areas as identified by the </w:t>
      </w:r>
      <w:hyperlink r:id="rId24" w:history="1">
        <w:r w:rsidR="004C47E0" w:rsidRPr="004C47E0">
          <w:rPr>
            <w:rStyle w:val="Hyperlink"/>
            <w:rFonts w:eastAsiaTheme="minorHAnsi" w:cs="Arial"/>
            <w:bCs/>
            <w:szCs w:val="20"/>
          </w:rPr>
          <w:t>Sovereign Defence Industrial Priorities</w:t>
        </w:r>
      </w:hyperlink>
      <w:r w:rsidR="00583AC3" w:rsidRPr="003804BE">
        <w:rPr>
          <w:rStyle w:val="highlightedtextChar"/>
          <w:rFonts w:ascii="Arial" w:hAnsi="Arial" w:cs="Arial"/>
          <w:b w:val="0"/>
          <w:bCs/>
          <w:color w:val="auto"/>
          <w:sz w:val="20"/>
          <w:szCs w:val="20"/>
        </w:rPr>
        <w:t xml:space="preserve"> (SDIPs) </w:t>
      </w:r>
      <w:r w:rsidR="008429C8">
        <w:rPr>
          <w:rStyle w:val="highlightedtextChar"/>
          <w:rFonts w:ascii="Arial" w:hAnsi="Arial" w:cs="Arial"/>
          <w:b w:val="0"/>
          <w:bCs/>
          <w:color w:val="auto"/>
          <w:sz w:val="20"/>
          <w:szCs w:val="20"/>
        </w:rPr>
        <w:t xml:space="preserve">in the Defence Industry Development Strategy. </w:t>
      </w:r>
      <w:r w:rsidR="00083CE5" w:rsidRPr="003804BE">
        <w:rPr>
          <w:rStyle w:val="highlightedtextChar"/>
          <w:rFonts w:ascii="Arial" w:hAnsi="Arial" w:cs="Arial"/>
          <w:b w:val="0"/>
          <w:bCs/>
          <w:color w:val="auto"/>
          <w:sz w:val="20"/>
          <w:szCs w:val="20"/>
        </w:rPr>
        <w:t>The objectives of the Exports Stream</w:t>
      </w:r>
      <w:r w:rsidR="00083CE5" w:rsidRPr="003804BE">
        <w:rPr>
          <w:rStyle w:val="highlightedtextChar"/>
          <w:rFonts w:cs="Arial"/>
          <w:b w:val="0"/>
          <w:bCs/>
          <w:szCs w:val="20"/>
        </w:rPr>
        <w:t xml:space="preserve"> </w:t>
      </w:r>
      <w:r w:rsidR="00083CE5" w:rsidRPr="003804BE">
        <w:rPr>
          <w:rStyle w:val="highlightedtextChar"/>
          <w:rFonts w:cs="Arial"/>
          <w:b w:val="0"/>
          <w:bCs/>
          <w:color w:val="auto"/>
          <w:szCs w:val="20"/>
        </w:rPr>
        <w:t>grant opportunity</w:t>
      </w:r>
      <w:r w:rsidR="00083CE5" w:rsidRPr="003804BE">
        <w:rPr>
          <w:rFonts w:cs="Arial"/>
          <w:bCs/>
        </w:rPr>
        <w:t xml:space="preserve"> are to:</w:t>
      </w:r>
    </w:p>
    <w:p w14:paraId="1CD3AC59" w14:textId="4FE92520" w:rsidR="00F00D9D" w:rsidRPr="00F00D9D" w:rsidRDefault="00F00D9D" w:rsidP="00083CE5">
      <w:pPr>
        <w:pStyle w:val="ListBullet"/>
        <w:numPr>
          <w:ilvl w:val="0"/>
          <w:numId w:val="7"/>
        </w:numPr>
        <w:ind w:left="360"/>
        <w:rPr>
          <w:rStyle w:val="highlightedtextChar"/>
          <w:rFonts w:ascii="Arial" w:hAnsi="Arial" w:cs="Arial"/>
          <w:b w:val="0"/>
          <w:bCs/>
          <w:color w:val="auto"/>
          <w:sz w:val="20"/>
          <w:szCs w:val="20"/>
        </w:rPr>
      </w:pPr>
      <w:r w:rsidRPr="00D74451">
        <w:rPr>
          <w:rStyle w:val="highlightedtextChar"/>
          <w:rFonts w:ascii="Arial" w:hAnsi="Arial" w:cs="Arial"/>
          <w:b w:val="0"/>
          <w:color w:val="auto"/>
          <w:sz w:val="20"/>
          <w:szCs w:val="20"/>
        </w:rPr>
        <w:t xml:space="preserve">assist eligible </w:t>
      </w:r>
      <w:r w:rsidR="00733FE8">
        <w:rPr>
          <w:rStyle w:val="highlightedtextChar"/>
          <w:rFonts w:ascii="Arial" w:hAnsi="Arial" w:cs="Arial"/>
          <w:b w:val="0"/>
          <w:color w:val="auto"/>
          <w:sz w:val="20"/>
          <w:szCs w:val="20"/>
        </w:rPr>
        <w:t>SMEs</w:t>
      </w:r>
      <w:r w:rsidRPr="00D74451">
        <w:rPr>
          <w:rStyle w:val="highlightedtextChar"/>
          <w:rFonts w:ascii="Arial" w:hAnsi="Arial" w:cs="Arial"/>
          <w:b w:val="0"/>
          <w:color w:val="auto"/>
          <w:sz w:val="20"/>
          <w:szCs w:val="20"/>
        </w:rPr>
        <w:t xml:space="preserve"> </w:t>
      </w:r>
      <w:r w:rsidRPr="00BC7BA5">
        <w:rPr>
          <w:rStyle w:val="highlightedtextChar"/>
          <w:rFonts w:ascii="Arial" w:hAnsi="Arial" w:cs="Arial"/>
          <w:b w:val="0"/>
          <w:bCs/>
          <w:color w:val="auto"/>
          <w:sz w:val="20"/>
          <w:szCs w:val="20"/>
        </w:rPr>
        <w:t>to</w:t>
      </w:r>
      <w:r w:rsidRPr="00BC7BA5">
        <w:rPr>
          <w:rStyle w:val="highlightedtextChar"/>
          <w:rFonts w:ascii="Arial" w:hAnsi="Arial" w:cs="Arial"/>
          <w:color w:val="auto"/>
          <w:sz w:val="20"/>
          <w:szCs w:val="20"/>
        </w:rPr>
        <w:t xml:space="preserve"> </w:t>
      </w:r>
      <w:r w:rsidRPr="0013077E">
        <w:rPr>
          <w:rStyle w:val="highlightedtextChar"/>
          <w:rFonts w:ascii="Arial" w:hAnsi="Arial" w:cs="Arial"/>
          <w:b w:val="0"/>
          <w:color w:val="auto"/>
          <w:sz w:val="20"/>
          <w:szCs w:val="20"/>
        </w:rPr>
        <w:t xml:space="preserve">purchase </w:t>
      </w:r>
      <w:r>
        <w:rPr>
          <w:rStyle w:val="highlightedtextChar"/>
          <w:rFonts w:ascii="Arial" w:hAnsi="Arial" w:cs="Arial"/>
          <w:b w:val="0"/>
          <w:color w:val="auto"/>
          <w:sz w:val="20"/>
          <w:szCs w:val="20"/>
        </w:rPr>
        <w:t xml:space="preserve">manufacturing </w:t>
      </w:r>
      <w:r w:rsidRPr="0013077E">
        <w:rPr>
          <w:rStyle w:val="highlightedtextChar"/>
          <w:rFonts w:ascii="Arial" w:hAnsi="Arial" w:cs="Arial"/>
          <w:b w:val="0"/>
          <w:color w:val="auto"/>
          <w:sz w:val="20"/>
          <w:szCs w:val="20"/>
        </w:rPr>
        <w:t xml:space="preserve">plant and </w:t>
      </w:r>
      <w:r w:rsidRPr="008B1FA1">
        <w:rPr>
          <w:rStyle w:val="highlightedtextChar"/>
          <w:rFonts w:ascii="Arial" w:hAnsi="Arial" w:cs="Arial"/>
          <w:b w:val="0"/>
          <w:color w:val="auto"/>
          <w:sz w:val="20"/>
          <w:szCs w:val="20"/>
        </w:rPr>
        <w:t xml:space="preserve">equipment </w:t>
      </w:r>
      <w:r w:rsidRPr="00A739BA">
        <w:rPr>
          <w:rStyle w:val="highlightedtextChar"/>
          <w:rFonts w:ascii="Arial" w:hAnsi="Arial" w:cs="Arial"/>
          <w:b w:val="0"/>
          <w:color w:val="auto"/>
          <w:sz w:val="20"/>
          <w:szCs w:val="20"/>
        </w:rPr>
        <w:t xml:space="preserve">which is used directly to develop and/or deliver </w:t>
      </w:r>
      <w:r>
        <w:rPr>
          <w:rStyle w:val="highlightedtextChar"/>
          <w:rFonts w:ascii="Arial" w:hAnsi="Arial" w:cs="Arial"/>
          <w:b w:val="0"/>
          <w:color w:val="auto"/>
          <w:sz w:val="20"/>
          <w:szCs w:val="20"/>
        </w:rPr>
        <w:t>defence export opportunities</w:t>
      </w:r>
    </w:p>
    <w:p w14:paraId="104AC970" w14:textId="499D52F4" w:rsidR="00083CE5" w:rsidRPr="003804BE" w:rsidRDefault="00083CE5" w:rsidP="00083CE5">
      <w:pPr>
        <w:pStyle w:val="ListBullet"/>
        <w:numPr>
          <w:ilvl w:val="0"/>
          <w:numId w:val="7"/>
        </w:numPr>
        <w:ind w:left="360"/>
        <w:rPr>
          <w:rStyle w:val="highlightedtextChar"/>
          <w:rFonts w:ascii="Arial" w:hAnsi="Arial" w:cs="Arial"/>
          <w:b w:val="0"/>
          <w:bCs/>
          <w:color w:val="auto"/>
          <w:sz w:val="20"/>
          <w:szCs w:val="20"/>
        </w:rPr>
      </w:pPr>
      <w:r w:rsidRPr="003804BE">
        <w:rPr>
          <w:rStyle w:val="highlightedtextChar"/>
          <w:rFonts w:ascii="Arial" w:hAnsi="Arial" w:cs="Arial"/>
          <w:b w:val="0"/>
          <w:bCs/>
          <w:color w:val="auto"/>
          <w:sz w:val="20"/>
          <w:szCs w:val="20"/>
        </w:rPr>
        <w:t xml:space="preserve">assist eligible SMEs to overcome export barriers </w:t>
      </w:r>
    </w:p>
    <w:p w14:paraId="201E9133" w14:textId="5A79B64F" w:rsidR="00083CE5" w:rsidRPr="003804BE" w:rsidRDefault="00083CE5" w:rsidP="00083CE5">
      <w:pPr>
        <w:pStyle w:val="ListBullet"/>
        <w:numPr>
          <w:ilvl w:val="0"/>
          <w:numId w:val="7"/>
        </w:numPr>
        <w:ind w:left="360"/>
        <w:rPr>
          <w:rStyle w:val="highlightedtextChar"/>
          <w:rFonts w:ascii="Arial" w:hAnsi="Arial" w:cs="Arial"/>
          <w:b w:val="0"/>
          <w:bCs/>
          <w:color w:val="auto"/>
          <w:sz w:val="20"/>
          <w:szCs w:val="20"/>
        </w:rPr>
      </w:pPr>
      <w:r w:rsidRPr="003804BE">
        <w:rPr>
          <w:rStyle w:val="highlightedtextChar"/>
          <w:rFonts w:ascii="Arial" w:hAnsi="Arial" w:cs="Arial"/>
          <w:b w:val="0"/>
          <w:bCs/>
          <w:color w:val="auto"/>
          <w:sz w:val="20"/>
          <w:szCs w:val="20"/>
        </w:rPr>
        <w:t xml:space="preserve">help defence industry build scale and competitiveness in priority defence capability priority areas as identified by the </w:t>
      </w:r>
      <w:r w:rsidR="004C47E0" w:rsidRPr="004C47E0">
        <w:rPr>
          <w:rFonts w:eastAsiaTheme="minorHAnsi" w:cs="Arial"/>
          <w:bCs/>
          <w:szCs w:val="20"/>
        </w:rPr>
        <w:t>Sovereign Defence Industrial Priorities</w:t>
      </w:r>
      <w:r w:rsidR="00416081" w:rsidRPr="003804BE">
        <w:rPr>
          <w:rStyle w:val="highlightedtextChar"/>
          <w:rFonts w:ascii="Arial" w:hAnsi="Arial" w:cs="Arial"/>
          <w:b w:val="0"/>
          <w:bCs/>
          <w:color w:val="auto"/>
          <w:sz w:val="20"/>
          <w:szCs w:val="20"/>
        </w:rPr>
        <w:t xml:space="preserve"> (SDIPs)</w:t>
      </w:r>
      <w:r w:rsidRPr="003804BE">
        <w:rPr>
          <w:rStyle w:val="highlightedtextChar"/>
          <w:rFonts w:ascii="Arial" w:hAnsi="Arial" w:cs="Arial"/>
          <w:b w:val="0"/>
          <w:bCs/>
          <w:color w:val="auto"/>
          <w:sz w:val="20"/>
          <w:szCs w:val="20"/>
        </w:rPr>
        <w:t xml:space="preserve">. </w:t>
      </w:r>
    </w:p>
    <w:p w14:paraId="4FB51E41" w14:textId="77777777" w:rsidR="00083CE5" w:rsidRPr="00D71E73" w:rsidRDefault="00083CE5" w:rsidP="00083CE5">
      <w:pPr>
        <w:rPr>
          <w:rFonts w:cs="Arial"/>
          <w:bCs/>
          <w:szCs w:val="20"/>
        </w:rPr>
      </w:pPr>
      <w:r w:rsidRPr="00D71E73">
        <w:rPr>
          <w:rFonts w:cs="Arial"/>
          <w:bCs/>
          <w:szCs w:val="20"/>
        </w:rPr>
        <w:t xml:space="preserve">The intended outcomes of the </w:t>
      </w:r>
      <w:r w:rsidRPr="00D71E73">
        <w:rPr>
          <w:rStyle w:val="highlightedtextChar"/>
          <w:rFonts w:ascii="Arial" w:hAnsi="Arial" w:cs="Arial"/>
          <w:b w:val="0"/>
          <w:bCs/>
          <w:color w:val="auto"/>
          <w:sz w:val="20"/>
          <w:szCs w:val="20"/>
        </w:rPr>
        <w:t>grant opportunity</w:t>
      </w:r>
      <w:r w:rsidRPr="00D71E73">
        <w:rPr>
          <w:rFonts w:cs="Arial"/>
          <w:bCs/>
          <w:szCs w:val="20"/>
        </w:rPr>
        <w:t xml:space="preserve"> are:</w:t>
      </w:r>
    </w:p>
    <w:p w14:paraId="72567D73" w14:textId="7D9A14A8" w:rsidR="00083CE5" w:rsidRPr="00D71E73" w:rsidRDefault="00083CE5" w:rsidP="00083CE5">
      <w:pPr>
        <w:pStyle w:val="ListBullet"/>
        <w:numPr>
          <w:ilvl w:val="0"/>
          <w:numId w:val="7"/>
        </w:numPr>
        <w:ind w:left="360"/>
        <w:rPr>
          <w:rStyle w:val="highlightedtextChar"/>
          <w:rFonts w:ascii="Arial" w:hAnsi="Arial" w:cs="Arial"/>
          <w:b w:val="0"/>
          <w:bCs/>
          <w:color w:val="auto"/>
          <w:sz w:val="20"/>
          <w:szCs w:val="20"/>
        </w:rPr>
      </w:pPr>
      <w:r w:rsidRPr="00D71E73">
        <w:rPr>
          <w:rStyle w:val="highlightedtextChar"/>
          <w:rFonts w:ascii="Arial" w:hAnsi="Arial" w:cs="Arial"/>
          <w:b w:val="0"/>
          <w:bCs/>
          <w:color w:val="auto"/>
          <w:sz w:val="20"/>
          <w:szCs w:val="20"/>
        </w:rPr>
        <w:t xml:space="preserve">a stronger, more competitive and resilient Australian defence industrial base with increased capability and capacity to support defence capability </w:t>
      </w:r>
      <w:r w:rsidR="008429C8">
        <w:rPr>
          <w:rStyle w:val="highlightedtextChar"/>
          <w:rFonts w:ascii="Arial" w:hAnsi="Arial" w:cs="Arial"/>
          <w:b w:val="0"/>
          <w:bCs/>
          <w:color w:val="auto"/>
          <w:sz w:val="20"/>
          <w:szCs w:val="20"/>
        </w:rPr>
        <w:t>prior</w:t>
      </w:r>
      <w:r w:rsidR="00EC2020">
        <w:rPr>
          <w:rStyle w:val="highlightedtextChar"/>
          <w:rFonts w:ascii="Arial" w:hAnsi="Arial" w:cs="Arial"/>
          <w:b w:val="0"/>
          <w:bCs/>
          <w:color w:val="auto"/>
          <w:sz w:val="20"/>
          <w:szCs w:val="20"/>
        </w:rPr>
        <w:t>i</w:t>
      </w:r>
      <w:r w:rsidR="008429C8">
        <w:rPr>
          <w:rStyle w:val="highlightedtextChar"/>
          <w:rFonts w:ascii="Arial" w:hAnsi="Arial" w:cs="Arial"/>
          <w:b w:val="0"/>
          <w:bCs/>
          <w:color w:val="auto"/>
          <w:sz w:val="20"/>
          <w:szCs w:val="20"/>
        </w:rPr>
        <w:t>ties</w:t>
      </w:r>
      <w:r w:rsidRPr="00D71E73">
        <w:rPr>
          <w:rStyle w:val="highlightedtextChar"/>
          <w:rFonts w:ascii="Arial" w:hAnsi="Arial" w:cs="Arial"/>
          <w:b w:val="0"/>
          <w:bCs/>
          <w:color w:val="auto"/>
          <w:sz w:val="20"/>
          <w:szCs w:val="20"/>
        </w:rPr>
        <w:t xml:space="preserve"> </w:t>
      </w:r>
    </w:p>
    <w:p w14:paraId="7B179CCF" w14:textId="1F08B362" w:rsidR="00083CE5" w:rsidRPr="00D71E73" w:rsidRDefault="00083CE5" w:rsidP="00083CE5">
      <w:pPr>
        <w:pStyle w:val="ListBullet"/>
        <w:numPr>
          <w:ilvl w:val="0"/>
          <w:numId w:val="7"/>
        </w:numPr>
        <w:ind w:left="360"/>
        <w:rPr>
          <w:rFonts w:cs="Arial"/>
          <w:bCs/>
          <w:szCs w:val="20"/>
        </w:rPr>
      </w:pPr>
      <w:r w:rsidRPr="00D71E73">
        <w:rPr>
          <w:rStyle w:val="highlightedtextChar"/>
          <w:rFonts w:ascii="Arial" w:hAnsi="Arial" w:cs="Arial"/>
          <w:b w:val="0"/>
          <w:bCs/>
          <w:color w:val="auto"/>
          <w:sz w:val="20"/>
          <w:szCs w:val="20"/>
        </w:rPr>
        <w:t xml:space="preserve">increased Australian defence industry products/services embedded into more resilient global supply chains </w:t>
      </w:r>
    </w:p>
    <w:p w14:paraId="53E7B11A" w14:textId="77777777" w:rsidR="00083CE5" w:rsidRPr="00D71E73" w:rsidRDefault="00083CE5" w:rsidP="00083CE5">
      <w:pPr>
        <w:pStyle w:val="ListBullet"/>
        <w:numPr>
          <w:ilvl w:val="0"/>
          <w:numId w:val="7"/>
        </w:numPr>
        <w:ind w:left="360"/>
        <w:rPr>
          <w:rFonts w:cs="Arial"/>
          <w:bCs/>
          <w:szCs w:val="20"/>
        </w:rPr>
      </w:pPr>
      <w:r w:rsidRPr="00D71E73">
        <w:rPr>
          <w:rStyle w:val="highlightedtextChar"/>
          <w:rFonts w:ascii="Arial" w:hAnsi="Arial" w:cs="Arial"/>
          <w:b w:val="0"/>
          <w:bCs/>
          <w:color w:val="auto"/>
          <w:sz w:val="20"/>
          <w:szCs w:val="20"/>
        </w:rPr>
        <w:t>strengthened industrial collaboration and interoperability with key international trusted partners</w:t>
      </w:r>
      <w:r w:rsidRPr="00D71E73">
        <w:rPr>
          <w:rFonts w:cs="Arial"/>
          <w:bCs/>
          <w:szCs w:val="20"/>
        </w:rPr>
        <w:t>.</w:t>
      </w:r>
    </w:p>
    <w:p w14:paraId="25F6521B" w14:textId="24E2EBFC" w:rsidR="00712F06" w:rsidRDefault="00405D85" w:rsidP="00000D75">
      <w:pPr>
        <w:pStyle w:val="Heading2"/>
      </w:pPr>
      <w:bookmarkStart w:id="20" w:name="_Toc158818701"/>
      <w:bookmarkStart w:id="21" w:name="_Toc158818702"/>
      <w:bookmarkStart w:id="22" w:name="_Toc158818703"/>
      <w:bookmarkStart w:id="23" w:name="_Toc158818704"/>
      <w:bookmarkStart w:id="24" w:name="_Toc158818705"/>
      <w:bookmarkStart w:id="25" w:name="_Toc158818706"/>
      <w:bookmarkStart w:id="26" w:name="_Toc120258530"/>
      <w:bookmarkStart w:id="27" w:name="_Toc496536651"/>
      <w:bookmarkStart w:id="28" w:name="_Toc531277478"/>
      <w:bookmarkStart w:id="29" w:name="_Toc955288"/>
      <w:bookmarkStart w:id="30" w:name="_Toc189811227"/>
      <w:bookmarkStart w:id="31" w:name="_Toc164844263"/>
      <w:bookmarkStart w:id="32" w:name="_Toc383003256"/>
      <w:bookmarkEnd w:id="2"/>
      <w:bookmarkEnd w:id="20"/>
      <w:bookmarkEnd w:id="21"/>
      <w:bookmarkEnd w:id="22"/>
      <w:bookmarkEnd w:id="23"/>
      <w:bookmarkEnd w:id="24"/>
      <w:bookmarkEnd w:id="25"/>
      <w:bookmarkEnd w:id="26"/>
      <w:r>
        <w:t xml:space="preserve">Grant </w:t>
      </w:r>
      <w:r w:rsidR="00D26B94">
        <w:t>amount</w:t>
      </w:r>
      <w:r w:rsidR="00A439FB">
        <w:t xml:space="preserve"> and </w:t>
      </w:r>
      <w:r>
        <w:t xml:space="preserve">grant </w:t>
      </w:r>
      <w:r w:rsidR="00A439FB">
        <w:t>period</w:t>
      </w:r>
      <w:bookmarkEnd w:id="27"/>
      <w:bookmarkEnd w:id="28"/>
      <w:bookmarkEnd w:id="29"/>
      <w:bookmarkEnd w:id="30"/>
    </w:p>
    <w:p w14:paraId="06CBDEC8" w14:textId="50F5C457" w:rsidR="001E1D43" w:rsidRPr="00D71E73" w:rsidRDefault="001E1D43" w:rsidP="001E1D43">
      <w:r w:rsidRPr="00D71E73">
        <w:t>The Australian Government a</w:t>
      </w:r>
      <w:r w:rsidR="00F62CA2">
        <w:t>pproved</w:t>
      </w:r>
      <w:r w:rsidRPr="00D71E73">
        <w:t xml:space="preserve"> a total of $</w:t>
      </w:r>
      <w:r>
        <w:t>1</w:t>
      </w:r>
      <w:r w:rsidR="00B935EB">
        <w:t>69</w:t>
      </w:r>
      <w:r w:rsidR="00D1070E">
        <w:t>.1</w:t>
      </w:r>
      <w:r w:rsidRPr="00D71E73">
        <w:t xml:space="preserve"> million over </w:t>
      </w:r>
      <w:r>
        <w:t>four</w:t>
      </w:r>
      <w:r w:rsidRPr="00D71E73">
        <w:t xml:space="preserve"> years for the Defence Industry Development </w:t>
      </w:r>
      <w:r w:rsidRPr="004652B5">
        <w:t xml:space="preserve">Grants Program. </w:t>
      </w:r>
      <w:r w:rsidR="00B81897" w:rsidRPr="004652B5">
        <w:t xml:space="preserve">Of this, </w:t>
      </w:r>
      <w:r w:rsidR="00623C61" w:rsidRPr="00332555">
        <w:t>$15.5 million</w:t>
      </w:r>
      <w:r w:rsidR="00B81897" w:rsidRPr="00332555">
        <w:t xml:space="preserve"> over two years is available from 2024-25</w:t>
      </w:r>
      <w:r w:rsidR="00623C61" w:rsidRPr="00332555">
        <w:t xml:space="preserve"> for applications which support Australia’s </w:t>
      </w:r>
      <w:r w:rsidR="00DF5599" w:rsidRPr="00332555">
        <w:t>N</w:t>
      </w:r>
      <w:r w:rsidR="00623C61" w:rsidRPr="00332555">
        <w:t>uclear</w:t>
      </w:r>
      <w:r w:rsidR="00DF5599" w:rsidRPr="00332555">
        <w:t>-P</w:t>
      </w:r>
      <w:r w:rsidR="00623C61" w:rsidRPr="00332555">
        <w:t xml:space="preserve">owered </w:t>
      </w:r>
      <w:r w:rsidR="00DF5599" w:rsidRPr="00332555">
        <w:t>S</w:t>
      </w:r>
      <w:r w:rsidR="00623C61" w:rsidRPr="00332555">
        <w:t>ubmarine (NPS) program</w:t>
      </w:r>
      <w:r w:rsidR="00623C61" w:rsidRPr="004652B5">
        <w:t xml:space="preserve">. </w:t>
      </w:r>
      <w:r w:rsidRPr="004652B5">
        <w:t>For this stream, approximately $</w:t>
      </w:r>
      <w:r w:rsidR="00262551" w:rsidRPr="004652B5">
        <w:t xml:space="preserve">17.7 </w:t>
      </w:r>
      <w:r w:rsidR="000424B5" w:rsidRPr="004652B5">
        <w:t xml:space="preserve">million </w:t>
      </w:r>
      <w:r w:rsidR="005D5857" w:rsidRPr="004652B5">
        <w:t>(</w:t>
      </w:r>
      <w:r w:rsidR="006E0D35" w:rsidRPr="004652B5">
        <w:t xml:space="preserve">approximately </w:t>
      </w:r>
      <w:r w:rsidR="005D5857" w:rsidRPr="004652B5">
        <w:t>$</w:t>
      </w:r>
      <w:r w:rsidR="00262551" w:rsidRPr="004652B5">
        <w:t xml:space="preserve">5.7 </w:t>
      </w:r>
      <w:r w:rsidR="005D5857" w:rsidRPr="004652B5">
        <w:t xml:space="preserve">million </w:t>
      </w:r>
      <w:r w:rsidR="00262551" w:rsidRPr="004652B5">
        <w:t>in 2025 and $4 million per year from 2025-26</w:t>
      </w:r>
      <w:r w:rsidR="005D5857" w:rsidRPr="004652B5">
        <w:t xml:space="preserve"> to 2027-28) </w:t>
      </w:r>
      <w:r w:rsidR="000424B5" w:rsidRPr="004652B5">
        <w:t xml:space="preserve">will be available, </w:t>
      </w:r>
      <w:r w:rsidR="000E37EF" w:rsidRPr="004652B5">
        <w:t>h</w:t>
      </w:r>
      <w:r w:rsidR="000E37EF" w:rsidRPr="00817484">
        <w:t>owever</w:t>
      </w:r>
      <w:r w:rsidR="0000504F" w:rsidRPr="00817484">
        <w:t xml:space="preserve"> an authorised officer within </w:t>
      </w:r>
      <w:r w:rsidR="00B13568" w:rsidRPr="00817484">
        <w:t>Defence</w:t>
      </w:r>
      <w:r w:rsidR="000E37EF" w:rsidRPr="00817484">
        <w:t xml:space="preserve"> will have discretion to reprofile</w:t>
      </w:r>
      <w:r w:rsidR="000E37EF">
        <w:t xml:space="preserve"> the funding between the streams to ensure the most meritorious applications </w:t>
      </w:r>
      <w:r w:rsidR="000E37EF">
        <w:lastRenderedPageBreak/>
        <w:t>are funded</w:t>
      </w:r>
      <w:r w:rsidRPr="00D71E73">
        <w:t>.</w:t>
      </w:r>
      <w:r w:rsidR="00E16176">
        <w:t xml:space="preserve"> Approximately $1.7 million of the total stream funds is available for projects that support the NPS program in 2025-26.</w:t>
      </w:r>
    </w:p>
    <w:p w14:paraId="25F6521D" w14:textId="4196D699" w:rsidR="00A04E7B" w:rsidRDefault="00A04E7B" w:rsidP="00042698">
      <w:pPr>
        <w:pStyle w:val="Heading3"/>
      </w:pPr>
      <w:bookmarkStart w:id="33" w:name="_Toc158818708"/>
      <w:bookmarkStart w:id="34" w:name="_Toc158818709"/>
      <w:bookmarkStart w:id="35" w:name="_Toc158818710"/>
      <w:bookmarkStart w:id="36" w:name="_Toc158818711"/>
      <w:bookmarkStart w:id="37" w:name="_Toc496536652"/>
      <w:bookmarkStart w:id="38" w:name="_Toc531277479"/>
      <w:bookmarkStart w:id="39" w:name="_Toc955289"/>
      <w:bookmarkStart w:id="40" w:name="_Toc189811228"/>
      <w:bookmarkEnd w:id="33"/>
      <w:bookmarkEnd w:id="34"/>
      <w:bookmarkEnd w:id="35"/>
      <w:bookmarkEnd w:id="36"/>
      <w:r>
        <w:t>Grants available</w:t>
      </w:r>
      <w:bookmarkEnd w:id="37"/>
      <w:bookmarkEnd w:id="38"/>
      <w:bookmarkEnd w:id="39"/>
      <w:bookmarkEnd w:id="40"/>
    </w:p>
    <w:p w14:paraId="5DF52F01" w14:textId="2096D5A3" w:rsidR="002317F5" w:rsidRPr="00D71E73" w:rsidRDefault="002317F5" w:rsidP="002317F5">
      <w:pPr>
        <w:pStyle w:val="ListBullet"/>
        <w:numPr>
          <w:ilvl w:val="0"/>
          <w:numId w:val="7"/>
        </w:numPr>
        <w:ind w:left="360"/>
      </w:pPr>
      <w:r w:rsidRPr="00D71E73">
        <w:t>The minimum grant amount is $15,000</w:t>
      </w:r>
      <w:r w:rsidR="00BF6AA6">
        <w:t>.</w:t>
      </w:r>
    </w:p>
    <w:p w14:paraId="221919CC" w14:textId="77777777" w:rsidR="002317F5" w:rsidRPr="00D71E73" w:rsidRDefault="002317F5" w:rsidP="002317F5">
      <w:pPr>
        <w:pStyle w:val="ListBullet"/>
        <w:numPr>
          <w:ilvl w:val="0"/>
          <w:numId w:val="7"/>
        </w:numPr>
        <w:spacing w:after="120"/>
        <w:ind w:left="360"/>
      </w:pPr>
      <w:r w:rsidRPr="00D71E73">
        <w:t>The maximum grant amount is $250,000.</w:t>
      </w:r>
    </w:p>
    <w:p w14:paraId="37FF782F" w14:textId="6B9C6BAD" w:rsidR="002317F5" w:rsidRPr="00D71E73" w:rsidRDefault="002317F5" w:rsidP="002317F5">
      <w:r w:rsidRPr="00D71E73">
        <w:t xml:space="preserve">You are required to contribute towards the grant activities. The grant amount will be up to 50 per cent of eligible expenditure. You cannot use funding from other Commonwealth, state, territory or local government </w:t>
      </w:r>
      <w:bookmarkStart w:id="41" w:name="_Hlk159580373"/>
      <w:r w:rsidRPr="00D71E73">
        <w:t>sources to fund your share of eligible expenditure</w:t>
      </w:r>
      <w:bookmarkEnd w:id="41"/>
      <w:r w:rsidRPr="00D71E73">
        <w:t>.</w:t>
      </w:r>
    </w:p>
    <w:p w14:paraId="5EB26B14" w14:textId="07355119" w:rsidR="002317F5" w:rsidRDefault="001E1D43" w:rsidP="002317F5">
      <w:r>
        <w:t>The</w:t>
      </w:r>
      <w:r w:rsidRPr="00D71E73">
        <w:t xml:space="preserve"> </w:t>
      </w:r>
      <w:r w:rsidR="002317F5" w:rsidRPr="00D71E73">
        <w:t>funding is capped at $</w:t>
      </w:r>
      <w:r w:rsidR="00EC0E36">
        <w:t>500</w:t>
      </w:r>
      <w:r w:rsidR="000747A9">
        <w:t>,000</w:t>
      </w:r>
      <w:r w:rsidR="002317F5" w:rsidRPr="00D71E73">
        <w:t xml:space="preserve"> in a three-year period per recipient as identified by ABN. If you have received the maximum $</w:t>
      </w:r>
      <w:r w:rsidR="00EC0E36">
        <w:t>500</w:t>
      </w:r>
      <w:r w:rsidR="000747A9">
        <w:t>,000</w:t>
      </w:r>
      <w:r w:rsidR="002317F5" w:rsidRPr="00D71E73">
        <w:t xml:space="preserve"> in a three-year period, you may apply for further funding within the three-year period but cannot start your new project until the three-year term has expired. The three-year period commences on the date on which the first grant agreement is executed.</w:t>
      </w:r>
    </w:p>
    <w:p w14:paraId="31F2CA03" w14:textId="6CDADED0" w:rsidR="004A168F" w:rsidRDefault="00906458" w:rsidP="004A168F">
      <w:r>
        <w:t>You must clearly identify whether your application is supporting the NPS program to be considered for NPS funding under this stream</w:t>
      </w:r>
      <w:r w:rsidR="005028FA">
        <w:t xml:space="preserve"> and this can be addressed by the attachment of a Letter of Support issued by the Australian Submarine Agency (ASA).</w:t>
      </w:r>
      <w:r>
        <w:t xml:space="preserve"> </w:t>
      </w:r>
      <w:r w:rsidR="005028FA">
        <w:t>Successful applicants may be funded by either (but not both) the general Exports stream funding or the NPS funding based on the same application</w:t>
      </w:r>
      <w:r>
        <w:t>.</w:t>
      </w:r>
      <w:r w:rsidR="00027076">
        <w:t xml:space="preserve">  </w:t>
      </w:r>
      <w:r w:rsidR="00D43D17">
        <w:t>You are responsible for t</w:t>
      </w:r>
      <w:r w:rsidR="004A168F">
        <w:t xml:space="preserve">he remaining eligible </w:t>
      </w:r>
      <w:r w:rsidR="009A2900">
        <w:t>and</w:t>
      </w:r>
      <w:r w:rsidR="00D43D17">
        <w:t xml:space="preserve"> ineligible </w:t>
      </w:r>
      <w:r w:rsidR="009A2900">
        <w:t>project costs</w:t>
      </w:r>
      <w:r w:rsidR="004A168F">
        <w:t>.</w:t>
      </w:r>
    </w:p>
    <w:p w14:paraId="25F65226" w14:textId="252BF7D9" w:rsidR="00A04E7B" w:rsidRDefault="00A04E7B" w:rsidP="00042698">
      <w:pPr>
        <w:pStyle w:val="Heading3"/>
      </w:pPr>
      <w:bookmarkStart w:id="42" w:name="_Toc158818713"/>
      <w:bookmarkStart w:id="43" w:name="_Toc158818714"/>
      <w:bookmarkStart w:id="44" w:name="_Toc158818715"/>
      <w:bookmarkStart w:id="45" w:name="_Toc158818716"/>
      <w:bookmarkStart w:id="46" w:name="_Toc158818717"/>
      <w:bookmarkStart w:id="47" w:name="_Toc158818718"/>
      <w:bookmarkStart w:id="48" w:name="_Toc158818719"/>
      <w:bookmarkStart w:id="49" w:name="_Toc158818720"/>
      <w:bookmarkStart w:id="50" w:name="_Toc158818721"/>
      <w:bookmarkStart w:id="51" w:name="_Toc158818722"/>
      <w:bookmarkStart w:id="52" w:name="_Toc158818723"/>
      <w:bookmarkStart w:id="53" w:name="_Toc158818724"/>
      <w:bookmarkStart w:id="54" w:name="_Toc158818725"/>
      <w:bookmarkStart w:id="55" w:name="_Toc158818726"/>
      <w:bookmarkStart w:id="56" w:name="_Toc158818727"/>
      <w:bookmarkStart w:id="57" w:name="_Toc129097413"/>
      <w:bookmarkStart w:id="58" w:name="_Toc129097599"/>
      <w:bookmarkStart w:id="59" w:name="_Toc129097785"/>
      <w:bookmarkStart w:id="60" w:name="_Toc158818728"/>
      <w:bookmarkStart w:id="61" w:name="_Toc496536653"/>
      <w:bookmarkStart w:id="62" w:name="_Toc531277480"/>
      <w:bookmarkStart w:id="63" w:name="_Toc955290"/>
      <w:bookmarkStart w:id="64" w:name="_Toc18981122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 xml:space="preserve">Project </w:t>
      </w:r>
      <w:r w:rsidR="00476A36" w:rsidRPr="005A61FE">
        <w:t>period</w:t>
      </w:r>
      <w:bookmarkEnd w:id="61"/>
      <w:bookmarkEnd w:id="62"/>
      <w:bookmarkEnd w:id="63"/>
      <w:bookmarkEnd w:id="64"/>
    </w:p>
    <w:p w14:paraId="25F65227" w14:textId="331F635B" w:rsidR="005242BA" w:rsidRDefault="00A439FB" w:rsidP="005242BA">
      <w:r w:rsidRPr="006F4968">
        <w:t xml:space="preserve">The maximum </w:t>
      </w:r>
      <w:r w:rsidR="004143F3" w:rsidRPr="005A61FE">
        <w:t>project</w:t>
      </w:r>
      <w:r w:rsidRPr="006F4968">
        <w:t xml:space="preserve"> period is </w:t>
      </w:r>
      <w:r w:rsidR="002317F5">
        <w:t xml:space="preserve">18 </w:t>
      </w:r>
      <w:r w:rsidR="00C0257D" w:rsidRPr="005A61FE">
        <w:t>months</w:t>
      </w:r>
      <w:r w:rsidR="0017423B" w:rsidRPr="005A61FE">
        <w:t>.</w:t>
      </w:r>
    </w:p>
    <w:p w14:paraId="25F65229" w14:textId="4C727261" w:rsidR="00712F06" w:rsidRPr="004652B5" w:rsidRDefault="00577D3F" w:rsidP="002317F5">
      <w:r>
        <w:t xml:space="preserve">You </w:t>
      </w:r>
      <w:r w:rsidRPr="004652B5">
        <w:t>must complete your p</w:t>
      </w:r>
      <w:r w:rsidR="009A0990" w:rsidRPr="004652B5">
        <w:t xml:space="preserve">roject </w:t>
      </w:r>
      <w:r w:rsidR="00D71E73" w:rsidRPr="004652B5">
        <w:t>by 31 March 2028</w:t>
      </w:r>
      <w:r w:rsidR="002317F5" w:rsidRPr="004652B5">
        <w:t>.</w:t>
      </w:r>
    </w:p>
    <w:p w14:paraId="5D9AD2B2" w14:textId="5D8FD538" w:rsidR="00262551" w:rsidRPr="006F4968" w:rsidRDefault="00262551" w:rsidP="002317F5">
      <w:r w:rsidRPr="004652B5">
        <w:t xml:space="preserve">If </w:t>
      </w:r>
      <w:r w:rsidR="00616825" w:rsidRPr="004652B5">
        <w:t>your project receives</w:t>
      </w:r>
      <w:r w:rsidR="005028FA">
        <w:t xml:space="preserve"> </w:t>
      </w:r>
      <w:r w:rsidRPr="004652B5">
        <w:t xml:space="preserve">NPS funding, your project must be completed by </w:t>
      </w:r>
      <w:r w:rsidR="00BB554C" w:rsidRPr="004652B5">
        <w:t xml:space="preserve">30 </w:t>
      </w:r>
      <w:r w:rsidRPr="004652B5">
        <w:t>April 2026.</w:t>
      </w:r>
    </w:p>
    <w:p w14:paraId="25F6522A" w14:textId="0FE0AFB4" w:rsidR="00285F58" w:rsidRPr="00DF637B" w:rsidRDefault="00285F58" w:rsidP="00000D75">
      <w:pPr>
        <w:pStyle w:val="Heading2"/>
      </w:pPr>
      <w:bookmarkStart w:id="65" w:name="_Toc530072971"/>
      <w:bookmarkStart w:id="66" w:name="_Toc496536654"/>
      <w:bookmarkStart w:id="67" w:name="_Toc531277481"/>
      <w:bookmarkStart w:id="68" w:name="_Toc955291"/>
      <w:bookmarkStart w:id="69" w:name="_Toc189811230"/>
      <w:bookmarkEnd w:id="31"/>
      <w:bookmarkEnd w:id="32"/>
      <w:bookmarkEnd w:id="65"/>
      <w:r>
        <w:t>Eligibility criteria</w:t>
      </w:r>
      <w:bookmarkEnd w:id="66"/>
      <w:bookmarkEnd w:id="67"/>
      <w:bookmarkEnd w:id="68"/>
      <w:bookmarkEnd w:id="69"/>
    </w:p>
    <w:p w14:paraId="1CFC4F11" w14:textId="32426FAA" w:rsidR="00727C11" w:rsidRDefault="009D33F3" w:rsidP="00727C11">
      <w:bookmarkStart w:id="70" w:name="_Ref437348317"/>
      <w:bookmarkStart w:id="71" w:name="_Ref437348323"/>
      <w:bookmarkStart w:id="72" w:name="_Ref437349175"/>
      <w:r>
        <w:t>We cannot consider your application if you do not satisfy all eligibility criteria.</w:t>
      </w:r>
    </w:p>
    <w:p w14:paraId="25F6522C" w14:textId="3810DDB5" w:rsidR="00A35F51" w:rsidRDefault="001A6862" w:rsidP="00042698">
      <w:pPr>
        <w:pStyle w:val="Heading3"/>
      </w:pPr>
      <w:bookmarkStart w:id="73" w:name="_Toc496536655"/>
      <w:bookmarkStart w:id="74" w:name="_Ref530054835"/>
      <w:bookmarkStart w:id="75" w:name="_Toc531277482"/>
      <w:bookmarkStart w:id="76" w:name="_Toc955292"/>
      <w:bookmarkStart w:id="77" w:name="_Toc189811231"/>
      <w:r>
        <w:t xml:space="preserve">Who </w:t>
      </w:r>
      <w:r w:rsidR="009F7B46">
        <w:t>is eligible</w:t>
      </w:r>
      <w:r w:rsidR="00727C11">
        <w:t xml:space="preserve"> to apply for a grant</w:t>
      </w:r>
      <w:r w:rsidR="009F7B46">
        <w:t>?</w:t>
      </w:r>
      <w:bookmarkEnd w:id="70"/>
      <w:bookmarkEnd w:id="71"/>
      <w:bookmarkEnd w:id="72"/>
      <w:bookmarkEnd w:id="73"/>
      <w:bookmarkEnd w:id="74"/>
      <w:bookmarkEnd w:id="75"/>
      <w:bookmarkEnd w:id="76"/>
      <w:bookmarkEnd w:id="77"/>
    </w:p>
    <w:p w14:paraId="26973B9D" w14:textId="77777777" w:rsidR="002317F5" w:rsidRPr="00ED4C14" w:rsidRDefault="002317F5" w:rsidP="002317F5">
      <w:r w:rsidRPr="00ED4C14">
        <w:t xml:space="preserve">To be eligible you must: </w:t>
      </w:r>
    </w:p>
    <w:p w14:paraId="50F54F78" w14:textId="57B7EE7E" w:rsidR="002317F5" w:rsidRPr="000A3BE2" w:rsidRDefault="002317F5" w:rsidP="002317F5">
      <w:pPr>
        <w:numPr>
          <w:ilvl w:val="0"/>
          <w:numId w:val="7"/>
        </w:numPr>
        <w:spacing w:after="80"/>
        <w:ind w:left="360"/>
        <w:rPr>
          <w:iCs w:val="0"/>
        </w:rPr>
      </w:pPr>
      <w:r w:rsidRPr="000A3BE2">
        <w:t>be an SME with less than 200 employees as defined in the Glossary</w:t>
      </w:r>
    </w:p>
    <w:p w14:paraId="6DF67C4B" w14:textId="77777777" w:rsidR="002317F5" w:rsidRPr="000A3BE2" w:rsidRDefault="002317F5" w:rsidP="002317F5">
      <w:pPr>
        <w:numPr>
          <w:ilvl w:val="0"/>
          <w:numId w:val="7"/>
        </w:numPr>
        <w:spacing w:after="80"/>
        <w:ind w:left="360"/>
        <w:rPr>
          <w:iCs w:val="0"/>
        </w:rPr>
      </w:pPr>
      <w:r w:rsidRPr="000A3BE2">
        <w:t>have an Australian Business Number (ABN)</w:t>
      </w:r>
    </w:p>
    <w:p w14:paraId="240B30F3" w14:textId="3BE330BC" w:rsidR="002317F5" w:rsidRPr="000A3BE2" w:rsidRDefault="002317F5" w:rsidP="002317F5">
      <w:pPr>
        <w:numPr>
          <w:ilvl w:val="0"/>
          <w:numId w:val="7"/>
        </w:numPr>
        <w:spacing w:after="80"/>
        <w:ind w:left="360"/>
        <w:rPr>
          <w:iCs w:val="0"/>
        </w:rPr>
      </w:pPr>
      <w:r w:rsidRPr="000A3BE2">
        <w:t xml:space="preserve">be registered for the </w:t>
      </w:r>
      <w:r w:rsidR="000424B5">
        <w:t xml:space="preserve">Goods and Services </w:t>
      </w:r>
      <w:r w:rsidR="00CD4A10">
        <w:t>T</w:t>
      </w:r>
      <w:r w:rsidR="000424B5">
        <w:t>ax</w:t>
      </w:r>
      <w:r w:rsidRPr="000A3BE2">
        <w:t xml:space="preserve"> </w:t>
      </w:r>
      <w:r w:rsidR="000B342F">
        <w:t>(</w:t>
      </w:r>
      <w:r w:rsidRPr="000A3BE2">
        <w:t>GST</w:t>
      </w:r>
      <w:r w:rsidR="000B342F">
        <w:t>)</w:t>
      </w:r>
    </w:p>
    <w:p w14:paraId="5C619CBD" w14:textId="4CEC32CC" w:rsidR="002317F5" w:rsidRPr="001E1D43" w:rsidRDefault="002317F5" w:rsidP="002317F5">
      <w:pPr>
        <w:numPr>
          <w:ilvl w:val="0"/>
          <w:numId w:val="7"/>
        </w:numPr>
        <w:spacing w:after="80"/>
        <w:ind w:left="360"/>
        <w:rPr>
          <w:iCs w:val="0"/>
        </w:rPr>
      </w:pPr>
      <w:r w:rsidRPr="000A3BE2">
        <w:t>have an account with an Australian financial institution</w:t>
      </w:r>
    </w:p>
    <w:p w14:paraId="1C6598A6" w14:textId="7ED7FE64" w:rsidR="001E1D43" w:rsidRPr="002317F5" w:rsidRDefault="001E1D43" w:rsidP="002317F5">
      <w:pPr>
        <w:numPr>
          <w:ilvl w:val="0"/>
          <w:numId w:val="7"/>
        </w:numPr>
        <w:spacing w:after="80"/>
        <w:ind w:left="360"/>
        <w:rPr>
          <w:iCs w:val="0"/>
        </w:rPr>
      </w:pPr>
      <w:r>
        <w:t>be non-income tax exempt</w:t>
      </w:r>
    </w:p>
    <w:p w14:paraId="27C6DCEC" w14:textId="14DB3702" w:rsidR="002317F5" w:rsidRPr="000A3BE2" w:rsidRDefault="002317F5" w:rsidP="002317F5">
      <w:r w:rsidRPr="000A3BE2">
        <w:t>and be one of the following entit</w:t>
      </w:r>
      <w:r w:rsidR="00CD4A10">
        <w:t>ies</w:t>
      </w:r>
      <w:r w:rsidRPr="000A3BE2">
        <w:t>:</w:t>
      </w:r>
    </w:p>
    <w:p w14:paraId="1316108B" w14:textId="2074436A" w:rsidR="002317F5" w:rsidRPr="000A3BE2" w:rsidRDefault="002317F5" w:rsidP="002317F5">
      <w:pPr>
        <w:numPr>
          <w:ilvl w:val="0"/>
          <w:numId w:val="7"/>
        </w:numPr>
        <w:spacing w:after="80"/>
        <w:ind w:left="360"/>
        <w:rPr>
          <w:iCs w:val="0"/>
        </w:rPr>
      </w:pPr>
      <w:r w:rsidRPr="000A3BE2">
        <w:t>a</w:t>
      </w:r>
      <w:r w:rsidR="000424B5">
        <w:t xml:space="preserve">n entity </w:t>
      </w:r>
      <w:r w:rsidRPr="000A3BE2">
        <w:t>incorporated in Australia</w:t>
      </w:r>
    </w:p>
    <w:p w14:paraId="508570EC" w14:textId="5C930964" w:rsidR="002317F5" w:rsidRPr="000A3BE2" w:rsidRDefault="002317F5" w:rsidP="002317F5">
      <w:pPr>
        <w:numPr>
          <w:ilvl w:val="0"/>
          <w:numId w:val="7"/>
        </w:numPr>
        <w:spacing w:after="80"/>
        <w:ind w:left="360"/>
        <w:rPr>
          <w:iCs w:val="0"/>
        </w:rPr>
      </w:pPr>
      <w:r w:rsidRPr="000A3BE2">
        <w:t xml:space="preserve">a company </w:t>
      </w:r>
      <w:r w:rsidR="000424B5">
        <w:t>limited</w:t>
      </w:r>
      <w:r w:rsidRPr="000A3BE2">
        <w:t xml:space="preserve"> by guarantee</w:t>
      </w:r>
    </w:p>
    <w:p w14:paraId="2A49F211" w14:textId="0808B78C" w:rsidR="002317F5" w:rsidRPr="000A3BE2" w:rsidRDefault="002317F5" w:rsidP="002317F5">
      <w:pPr>
        <w:numPr>
          <w:ilvl w:val="0"/>
          <w:numId w:val="7"/>
        </w:numPr>
        <w:spacing w:after="80"/>
        <w:ind w:left="360"/>
        <w:rPr>
          <w:iCs w:val="0"/>
        </w:rPr>
      </w:pPr>
      <w:r w:rsidRPr="000A3BE2">
        <w:t>an incorporated trustee on behalf of a trust</w:t>
      </w:r>
      <w:r w:rsidR="000A3BE2">
        <w:t>.</w:t>
      </w:r>
    </w:p>
    <w:p w14:paraId="3F5F791B" w14:textId="74CC5EBF" w:rsidR="000A3BE2" w:rsidRDefault="000A3BE2" w:rsidP="000A3BE2">
      <w:r>
        <w:t xml:space="preserve">Joint applications are acceptable, provided you have a lead organisation who is the main driver of the project and is eligible to apply. For further information on joint applications, refer to section </w:t>
      </w:r>
      <w:r w:rsidRPr="005A61FE">
        <w:fldChar w:fldCharType="begin" w:fldLock="1"/>
      </w:r>
      <w:r w:rsidRPr="005A61FE">
        <w:instrText xml:space="preserve"> REF _Ref531274879 \r \h </w:instrText>
      </w:r>
      <w:r w:rsidRPr="005A61FE">
        <w:fldChar w:fldCharType="separate"/>
      </w:r>
      <w:r w:rsidR="00D455C5">
        <w:t>7.2</w:t>
      </w:r>
      <w:r w:rsidRPr="005A61FE">
        <w:fldChar w:fldCharType="end"/>
      </w:r>
      <w:r>
        <w:t>.</w:t>
      </w:r>
    </w:p>
    <w:p w14:paraId="7CBB105C" w14:textId="5D76A767" w:rsidR="002A0E03" w:rsidRDefault="002A0E03" w:rsidP="00042698">
      <w:pPr>
        <w:pStyle w:val="Heading3"/>
      </w:pPr>
      <w:bookmarkStart w:id="78" w:name="_Toc496536656"/>
      <w:bookmarkStart w:id="79" w:name="_Toc531277483"/>
      <w:bookmarkStart w:id="80" w:name="_Toc955293"/>
      <w:bookmarkStart w:id="81" w:name="_Toc189811232"/>
      <w:r>
        <w:lastRenderedPageBreak/>
        <w:t>Additional eligibility requirements</w:t>
      </w:r>
      <w:bookmarkEnd w:id="78"/>
      <w:bookmarkEnd w:id="79"/>
      <w:bookmarkEnd w:id="80"/>
      <w:bookmarkEnd w:id="81"/>
    </w:p>
    <w:p w14:paraId="1DDD6D03" w14:textId="0B469760" w:rsidR="00262551" w:rsidRDefault="00262551" w:rsidP="00262551">
      <w:r w:rsidRPr="004652B5">
        <w:t>An application seeking support from NPS program funding must include a Letter of Support issued by the</w:t>
      </w:r>
      <w:r w:rsidR="00D6363B">
        <w:t xml:space="preserve"> </w:t>
      </w:r>
      <w:r w:rsidR="00655B11" w:rsidRPr="004652B5">
        <w:t>ASA</w:t>
      </w:r>
      <w:r w:rsidRPr="004652B5">
        <w:t xml:space="preserve">. Applications which do not include a Letter of Support from ASA will be considered only </w:t>
      </w:r>
      <w:r w:rsidR="00D4713F" w:rsidRPr="004652B5">
        <w:t>for the general</w:t>
      </w:r>
      <w:r w:rsidRPr="004652B5">
        <w:t xml:space="preserve"> funding stream.</w:t>
      </w:r>
    </w:p>
    <w:p w14:paraId="04B9739A" w14:textId="15BC1BBA" w:rsidR="00DB789F" w:rsidRDefault="00DD51B5" w:rsidP="00B366C8">
      <w:r>
        <w:t xml:space="preserve">For applications for funding over $50,000, we can only accept </w:t>
      </w:r>
      <w:r w:rsidR="00590342" w:rsidRPr="001D1952">
        <w:t>applications</w:t>
      </w:r>
      <w:r w:rsidR="00000D75">
        <w:t xml:space="preserve"> </w:t>
      </w:r>
      <w:r w:rsidR="00590342">
        <w:t xml:space="preserve">where </w:t>
      </w:r>
      <w:r w:rsidR="001E1D43">
        <w:t>you provide</w:t>
      </w:r>
      <w:r w:rsidR="001E1D43" w:rsidRPr="0014408C">
        <w:t xml:space="preserve"> </w:t>
      </w:r>
      <w:r w:rsidR="001E1D43">
        <w:t>evidence of how you will provide your share of project costs</w:t>
      </w:r>
      <w:r w:rsidR="0051022C">
        <w:t xml:space="preserve">, </w:t>
      </w:r>
      <w:r w:rsidR="005D5857">
        <w:t xml:space="preserve">through the </w:t>
      </w:r>
      <w:r w:rsidR="001E1D43">
        <w:t xml:space="preserve">accountant declaration, that confirms you can fund your share of the project costs, including any ineligible expenditure. </w:t>
      </w:r>
      <w:r w:rsidR="00DB789F">
        <w:t xml:space="preserve">You must use the accountant declaration template </w:t>
      </w:r>
      <w:r w:rsidR="00CD4A10">
        <w:t xml:space="preserve">form </w:t>
      </w:r>
      <w:r w:rsidR="00DB789F">
        <w:t xml:space="preserve">provided </w:t>
      </w:r>
      <w:r w:rsidR="000B342F">
        <w:t xml:space="preserve">on </w:t>
      </w:r>
      <w:hyperlink r:id="rId25" w:anchor="key-documents" w:history="1">
        <w:r w:rsidR="000B342F" w:rsidRPr="00233759">
          <w:rPr>
            <w:rStyle w:val="Hyperlink"/>
          </w:rPr>
          <w:t>business.gov.au</w:t>
        </w:r>
      </w:hyperlink>
      <w:r w:rsidR="000B342F">
        <w:t xml:space="preserve"> and </w:t>
      </w:r>
      <w:hyperlink r:id="rId26" w:history="1">
        <w:r w:rsidR="000B342F" w:rsidRPr="005A61FE">
          <w:rPr>
            <w:rStyle w:val="Hyperlink"/>
          </w:rPr>
          <w:t>GrantConnect</w:t>
        </w:r>
      </w:hyperlink>
      <w:r w:rsidR="000B342F">
        <w:t xml:space="preserve"> </w:t>
      </w:r>
      <w:r w:rsidR="00DB789F" w:rsidRPr="00CA62BA">
        <w:t>as part of this grant opportu</w:t>
      </w:r>
      <w:r w:rsidR="00DB789F">
        <w:t>n</w:t>
      </w:r>
      <w:r w:rsidR="00DB789F" w:rsidRPr="00CA62BA">
        <w:t>ity</w:t>
      </w:r>
      <w:r w:rsidR="00DB789F">
        <w:t>.</w:t>
      </w:r>
      <w:bookmarkStart w:id="82" w:name="_Toc129097417"/>
      <w:bookmarkStart w:id="83" w:name="_Toc129097603"/>
      <w:bookmarkStart w:id="84" w:name="_Toc129097789"/>
      <w:bookmarkEnd w:id="82"/>
      <w:bookmarkEnd w:id="83"/>
      <w:bookmarkEnd w:id="84"/>
    </w:p>
    <w:p w14:paraId="34EE0198" w14:textId="2988EB59" w:rsidR="000A3BE2" w:rsidRDefault="001E1D43" w:rsidP="00BF10C5">
      <w:r w:rsidRPr="0026494C">
        <w:t>We cannot waive the eligibility criteria under any circumstances.</w:t>
      </w:r>
    </w:p>
    <w:p w14:paraId="7B4EEAB2" w14:textId="0DC7156A" w:rsidR="00C32C6B" w:rsidRDefault="00C32C6B" w:rsidP="00042698">
      <w:pPr>
        <w:pStyle w:val="Heading3"/>
      </w:pPr>
      <w:bookmarkStart w:id="85" w:name="_Toc129097418"/>
      <w:bookmarkStart w:id="86" w:name="_Toc129097604"/>
      <w:bookmarkStart w:id="87" w:name="_Toc129097790"/>
      <w:bookmarkStart w:id="88" w:name="_Toc158818733"/>
      <w:bookmarkStart w:id="89" w:name="_Toc129097419"/>
      <w:bookmarkStart w:id="90" w:name="_Toc129097605"/>
      <w:bookmarkStart w:id="91" w:name="_Toc129097791"/>
      <w:bookmarkStart w:id="92" w:name="_Toc158818734"/>
      <w:bookmarkStart w:id="93" w:name="_Toc129097420"/>
      <w:bookmarkStart w:id="94" w:name="_Toc129097606"/>
      <w:bookmarkStart w:id="95" w:name="_Toc129097792"/>
      <w:bookmarkStart w:id="96" w:name="_Toc158818735"/>
      <w:bookmarkStart w:id="97" w:name="_Toc496536657"/>
      <w:bookmarkStart w:id="98" w:name="_Toc531277484"/>
      <w:bookmarkStart w:id="99" w:name="_Toc955294"/>
      <w:bookmarkStart w:id="100" w:name="_Toc189811233"/>
      <w:bookmarkStart w:id="101" w:name="_Toc164844264"/>
      <w:bookmarkStart w:id="102" w:name="_Toc383003257"/>
      <w:bookmarkEnd w:id="85"/>
      <w:bookmarkEnd w:id="86"/>
      <w:bookmarkEnd w:id="87"/>
      <w:bookmarkEnd w:id="88"/>
      <w:bookmarkEnd w:id="89"/>
      <w:bookmarkEnd w:id="90"/>
      <w:bookmarkEnd w:id="91"/>
      <w:bookmarkEnd w:id="92"/>
      <w:bookmarkEnd w:id="93"/>
      <w:bookmarkEnd w:id="94"/>
      <w:bookmarkEnd w:id="95"/>
      <w:bookmarkEnd w:id="96"/>
      <w:r>
        <w:t>Who is not eligible</w:t>
      </w:r>
      <w:r w:rsidR="00FC36F2">
        <w:t xml:space="preserve"> to apply for a grant</w:t>
      </w:r>
      <w:r>
        <w:t>?</w:t>
      </w:r>
      <w:bookmarkEnd w:id="97"/>
      <w:bookmarkEnd w:id="98"/>
      <w:bookmarkEnd w:id="99"/>
      <w:bookmarkEnd w:id="100"/>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3E524917" w14:textId="0CE04C09" w:rsidR="004C0CAA" w:rsidRDefault="004C0CAA" w:rsidP="004C0CAA">
      <w:pPr>
        <w:pStyle w:val="ListBullet"/>
        <w:ind w:left="357" w:hanging="357"/>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t>4.1</w:t>
      </w:r>
      <w:r w:rsidRPr="005A61FE">
        <w:fldChar w:fldCharType="end"/>
      </w:r>
    </w:p>
    <w:p w14:paraId="6239B1DB" w14:textId="5CA19808" w:rsidR="0097436D" w:rsidRPr="00EC4926" w:rsidRDefault="00ED45BE" w:rsidP="0097436D">
      <w:pPr>
        <w:pStyle w:val="ListBullet"/>
        <w:ind w:left="357" w:hanging="357"/>
      </w:pPr>
      <w:r w:rsidRPr="00EC4926">
        <w:t xml:space="preserve">an organisation, or your project partner is an organisation, included on </w:t>
      </w:r>
      <w:bookmarkStart w:id="103" w:name="_Hlk159582676"/>
      <w:r w:rsidRPr="00EC4926">
        <w:t xml:space="preserve">the </w:t>
      </w:r>
      <w:hyperlink r:id="rId27" w:history="1">
        <w:r w:rsidRPr="00377A1D">
          <w:rPr>
            <w:rStyle w:val="Hyperlink"/>
          </w:rPr>
          <w:t>National Redress Scheme’s website</w:t>
        </w:r>
      </w:hyperlink>
      <w:r w:rsidRPr="00EC4926">
        <w:t xml:space="preserve"> </w:t>
      </w:r>
      <w:bookmarkEnd w:id="103"/>
      <w:r w:rsidRPr="00EC4926">
        <w:t xml:space="preserve">on the list of </w:t>
      </w:r>
      <w:bookmarkStart w:id="104" w:name="_Hlk161234962"/>
      <w:r w:rsidR="0097436D">
        <w:fldChar w:fldCharType="begin"/>
      </w:r>
      <w:r w:rsidR="0097436D">
        <w:instrText>HYPERLINK "https://www.nationalredress.gov.au/institutions/institutions-have-not-yet-joined"</w:instrText>
      </w:r>
      <w:r w:rsidR="0097436D">
        <w:fldChar w:fldCharType="separate"/>
      </w:r>
      <w:r w:rsidR="00EC2020">
        <w:rPr>
          <w:rStyle w:val="Hyperlink"/>
        </w:rPr>
        <w:t>‘</w:t>
      </w:r>
      <w:r w:rsidR="0097436D">
        <w:rPr>
          <w:rStyle w:val="Hyperlink"/>
        </w:rPr>
        <w:t>Institutions that have not joined or signified their intent to join the Scheme</w:t>
      </w:r>
      <w:r w:rsidR="00EC2020">
        <w:rPr>
          <w:rStyle w:val="Hyperlink"/>
        </w:rPr>
        <w:t>’</w:t>
      </w:r>
      <w:r w:rsidR="0097436D">
        <w:rPr>
          <w:rStyle w:val="Hyperlink"/>
        </w:rPr>
        <w:fldChar w:fldCharType="end"/>
      </w:r>
      <w:bookmarkEnd w:id="104"/>
    </w:p>
    <w:p w14:paraId="0156A75C" w14:textId="48DE9A66" w:rsidR="00EC4926" w:rsidRDefault="00EC4926" w:rsidP="00D71E73">
      <w:pPr>
        <w:pStyle w:val="ListBullet"/>
        <w:ind w:left="357" w:hanging="357"/>
      </w:pPr>
      <w:r>
        <w:t xml:space="preserve">an employer of 100 or more employees that </w:t>
      </w:r>
      <w:bookmarkStart w:id="105" w:name="_Hlk159582698"/>
      <w:r>
        <w:t xml:space="preserve">has </w:t>
      </w:r>
      <w:hyperlink r:id="rId28" w:history="1">
        <w:r w:rsidRPr="00AC71FA">
          <w:rPr>
            <w:rStyle w:val="Hyperlink"/>
          </w:rPr>
          <w:t>not complied</w:t>
        </w:r>
      </w:hyperlink>
      <w:bookmarkEnd w:id="105"/>
      <w:r>
        <w:t xml:space="preserve"> with the </w:t>
      </w:r>
      <w:r w:rsidRPr="00AC71FA">
        <w:rPr>
          <w:i/>
        </w:rPr>
        <w:t>Workplace Gender Equality Act (2012)</w:t>
      </w:r>
    </w:p>
    <w:p w14:paraId="2807AC04" w14:textId="029BC7BB" w:rsidR="00172BA3" w:rsidRDefault="00C32C6B">
      <w:pPr>
        <w:pStyle w:val="ListBullet"/>
        <w:ind w:left="357" w:hanging="357"/>
      </w:pPr>
      <w:r w:rsidRPr="007F749D">
        <w:t>an individual</w:t>
      </w:r>
    </w:p>
    <w:p w14:paraId="65B683A9" w14:textId="2C974FD2" w:rsidR="00172BA3" w:rsidRDefault="006F5522" w:rsidP="000A3BE2">
      <w:pPr>
        <w:pStyle w:val="ListBullet"/>
        <w:ind w:left="357" w:hanging="357"/>
      </w:pPr>
      <w:r>
        <w:t xml:space="preserve">a </w:t>
      </w:r>
      <w:r w:rsidR="00172BA3" w:rsidRPr="007F749D">
        <w:t>partnership</w:t>
      </w:r>
    </w:p>
    <w:p w14:paraId="34D07211" w14:textId="5328B887" w:rsidR="0097702E" w:rsidRPr="005A61FE" w:rsidRDefault="00D11FF7" w:rsidP="000B342F">
      <w:pPr>
        <w:pStyle w:val="ListBullet"/>
        <w:ind w:left="357" w:hanging="357"/>
      </w:pPr>
      <w:r>
        <w:t>an overseas organisation</w:t>
      </w:r>
    </w:p>
    <w:p w14:paraId="566B66B8" w14:textId="39B809C6" w:rsidR="00F52948" w:rsidRPr="005A61FE" w:rsidRDefault="00F06753" w:rsidP="000A3BE2">
      <w:pPr>
        <w:pStyle w:val="ListBullet"/>
        <w:ind w:left="357" w:hanging="357"/>
      </w:pPr>
      <w:r>
        <w:t xml:space="preserve">an </w:t>
      </w:r>
      <w:r w:rsidR="00F52948" w:rsidRPr="005A61FE">
        <w:t>unincorporated association</w:t>
      </w:r>
    </w:p>
    <w:p w14:paraId="5DB3492E" w14:textId="4ED7076A" w:rsidR="00C32C6B" w:rsidRDefault="00F06753" w:rsidP="000A3BE2">
      <w:pPr>
        <w:pStyle w:val="ListBullet"/>
        <w:ind w:left="357" w:hanging="357"/>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20B578E" w14:textId="2872B911" w:rsidR="00C32C6B" w:rsidRDefault="00C32C6B" w:rsidP="000A3BE2">
      <w:pPr>
        <w:pStyle w:val="ListBullet"/>
        <w:ind w:left="357" w:hanging="357"/>
      </w:pPr>
      <w:r w:rsidRPr="0084009C">
        <w:t xml:space="preserve">a </w:t>
      </w:r>
      <w:r>
        <w:t xml:space="preserve">Commonwealth, </w:t>
      </w:r>
      <w:r w:rsidR="005D35E6">
        <w:t>s</w:t>
      </w:r>
      <w:r w:rsidR="009A52BE">
        <w:t>tate</w:t>
      </w:r>
      <w:r w:rsidR="001844D5">
        <w:t xml:space="preserve">, </w:t>
      </w:r>
      <w:r w:rsidR="005D35E6">
        <w:t>t</w:t>
      </w:r>
      <w:r w:rsidR="009A52BE">
        <w:t xml:space="preserve">erritory </w:t>
      </w:r>
      <w:r w:rsidR="001844D5">
        <w:t xml:space="preserve">or </w:t>
      </w:r>
      <w:r>
        <w:t>local g</w:t>
      </w:r>
      <w:r w:rsidRPr="0084009C">
        <w:t xml:space="preserve">overnment </w:t>
      </w:r>
      <w:bookmarkStart w:id="106" w:name="_Hlk159582766"/>
      <w:bookmarkStart w:id="107" w:name="_Hlk159582745"/>
      <w:r w:rsidR="000E37EF">
        <w:t xml:space="preserve">agency or </w:t>
      </w:r>
      <w:bookmarkEnd w:id="106"/>
      <w:r w:rsidRPr="0084009C">
        <w:t>b</w:t>
      </w:r>
      <w:bookmarkEnd w:id="107"/>
      <w:r w:rsidRPr="0084009C">
        <w:t>ody (including g</w:t>
      </w:r>
      <w:r>
        <w:t>overnment business enterprises)</w:t>
      </w:r>
      <w:r w:rsidR="00BB6534">
        <w:t>.</w:t>
      </w:r>
    </w:p>
    <w:p w14:paraId="4E2E3F28" w14:textId="50823FE6" w:rsidR="00E27755" w:rsidRDefault="00F52948" w:rsidP="00000D75">
      <w:pPr>
        <w:pStyle w:val="Heading2"/>
      </w:pPr>
      <w:bookmarkStart w:id="108" w:name="_Toc158818737"/>
      <w:bookmarkStart w:id="109" w:name="_Toc158818738"/>
      <w:bookmarkStart w:id="110" w:name="_Toc158818739"/>
      <w:bookmarkStart w:id="111" w:name="_Toc158818740"/>
      <w:bookmarkStart w:id="112" w:name="_Toc158818741"/>
      <w:bookmarkStart w:id="113" w:name="_Toc158818742"/>
      <w:bookmarkStart w:id="114" w:name="_Toc158818743"/>
      <w:bookmarkStart w:id="115" w:name="_Toc158818744"/>
      <w:bookmarkStart w:id="116" w:name="_Toc158818745"/>
      <w:bookmarkStart w:id="117" w:name="_Toc158818746"/>
      <w:bookmarkStart w:id="118" w:name="_Toc158818747"/>
      <w:bookmarkStart w:id="119" w:name="_Toc158818748"/>
      <w:bookmarkStart w:id="120" w:name="_Toc158818749"/>
      <w:bookmarkStart w:id="121" w:name="_Toc158818750"/>
      <w:bookmarkStart w:id="122" w:name="_Toc158818751"/>
      <w:bookmarkStart w:id="123" w:name="_Toc531277486"/>
      <w:bookmarkStart w:id="124" w:name="_Toc489952676"/>
      <w:bookmarkStart w:id="125" w:name="_Toc496536659"/>
      <w:bookmarkStart w:id="126" w:name="_Toc955296"/>
      <w:bookmarkStart w:id="127" w:name="_Toc18981123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5A61FE">
        <w:t xml:space="preserve">What </w:t>
      </w:r>
      <w:r w:rsidR="00082460">
        <w:t xml:space="preserve">the </w:t>
      </w:r>
      <w:r w:rsidR="00E27755">
        <w:t xml:space="preserve">grant </w:t>
      </w:r>
      <w:r w:rsidR="00082460">
        <w:t xml:space="preserve">money can be used </w:t>
      </w:r>
      <w:r w:rsidRPr="005A61FE">
        <w:t>for</w:t>
      </w:r>
      <w:bookmarkEnd w:id="123"/>
      <w:bookmarkEnd w:id="124"/>
      <w:bookmarkEnd w:id="125"/>
      <w:bookmarkEnd w:id="126"/>
      <w:bookmarkEnd w:id="127"/>
    </w:p>
    <w:p w14:paraId="25F65256" w14:textId="2C13598D" w:rsidR="00E95540" w:rsidRPr="00C330AE" w:rsidRDefault="00E95540" w:rsidP="00042698">
      <w:pPr>
        <w:pStyle w:val="Heading3"/>
      </w:pPr>
      <w:bookmarkStart w:id="128" w:name="_Toc530072978"/>
      <w:bookmarkStart w:id="129" w:name="_Toc530072979"/>
      <w:bookmarkStart w:id="130" w:name="_Toc530072980"/>
      <w:bookmarkStart w:id="131" w:name="_Toc530072981"/>
      <w:bookmarkStart w:id="132" w:name="_Toc530072982"/>
      <w:bookmarkStart w:id="133" w:name="_Toc530072983"/>
      <w:bookmarkStart w:id="134" w:name="_Toc530072984"/>
      <w:bookmarkStart w:id="135" w:name="_Toc530072985"/>
      <w:bookmarkStart w:id="136" w:name="_Toc530072986"/>
      <w:bookmarkStart w:id="137" w:name="_Toc530072987"/>
      <w:bookmarkStart w:id="138" w:name="_Toc530072988"/>
      <w:bookmarkStart w:id="139" w:name="_Ref468355814"/>
      <w:bookmarkStart w:id="140" w:name="_Toc496536661"/>
      <w:bookmarkStart w:id="141" w:name="_Toc531277487"/>
      <w:bookmarkStart w:id="142" w:name="_Toc955297"/>
      <w:bookmarkStart w:id="143" w:name="_Toc189811235"/>
      <w:bookmarkStart w:id="144" w:name="_Toc383003258"/>
      <w:bookmarkStart w:id="145" w:name="_Toc164844265"/>
      <w:bookmarkEnd w:id="101"/>
      <w:bookmarkEnd w:id="102"/>
      <w:bookmarkEnd w:id="128"/>
      <w:bookmarkEnd w:id="129"/>
      <w:bookmarkEnd w:id="130"/>
      <w:bookmarkEnd w:id="131"/>
      <w:bookmarkEnd w:id="132"/>
      <w:bookmarkEnd w:id="133"/>
      <w:bookmarkEnd w:id="134"/>
      <w:bookmarkEnd w:id="135"/>
      <w:bookmarkEnd w:id="136"/>
      <w:bookmarkEnd w:id="137"/>
      <w:bookmarkEnd w:id="138"/>
      <w:r w:rsidRPr="00C330AE">
        <w:t xml:space="preserve">Eligible </w:t>
      </w:r>
      <w:r w:rsidR="00FC36F2">
        <w:t xml:space="preserve">grant </w:t>
      </w:r>
      <w:r w:rsidR="008A5CD2" w:rsidRPr="00C330AE">
        <w:t>a</w:t>
      </w:r>
      <w:r w:rsidRPr="00C330AE">
        <w:t>ctivities</w:t>
      </w:r>
      <w:bookmarkEnd w:id="139"/>
      <w:bookmarkEnd w:id="140"/>
      <w:bookmarkEnd w:id="141"/>
      <w:bookmarkEnd w:id="142"/>
      <w:bookmarkEnd w:id="143"/>
    </w:p>
    <w:p w14:paraId="78056DA8" w14:textId="5FD479B9" w:rsidR="00F52948" w:rsidRPr="005A61FE" w:rsidRDefault="00F52948" w:rsidP="00F52948">
      <w:pPr>
        <w:spacing w:after="80"/>
      </w:pPr>
      <w:r w:rsidRPr="005A61FE">
        <w:t>To be eligible your project must:</w:t>
      </w:r>
    </w:p>
    <w:p w14:paraId="2C0C7E32" w14:textId="148B2939" w:rsidR="00BB6534" w:rsidRPr="000A3BE2" w:rsidRDefault="00BB6534" w:rsidP="000A3BE2">
      <w:pPr>
        <w:pStyle w:val="ListBullet"/>
        <w:numPr>
          <w:ilvl w:val="0"/>
          <w:numId w:val="7"/>
        </w:numPr>
        <w:ind w:left="360"/>
        <w:rPr>
          <w:rFonts w:cs="Arial"/>
        </w:rPr>
      </w:pPr>
      <w:r w:rsidRPr="00BB6534">
        <w:rPr>
          <w:rFonts w:cs="Arial"/>
        </w:rPr>
        <w:t xml:space="preserve">include eligible activities </w:t>
      </w:r>
    </w:p>
    <w:p w14:paraId="765201C1" w14:textId="46955B4D" w:rsidR="00BB6534" w:rsidRDefault="00BB6534" w:rsidP="00BB6534">
      <w:pPr>
        <w:pStyle w:val="ListBullet"/>
        <w:numPr>
          <w:ilvl w:val="0"/>
          <w:numId w:val="7"/>
        </w:numPr>
        <w:ind w:left="360"/>
      </w:pPr>
      <w:r w:rsidRPr="000A3BE2">
        <w:t>have at least $30,000 in eligible expenditure</w:t>
      </w:r>
    </w:p>
    <w:p w14:paraId="431A2ECB" w14:textId="0871501B" w:rsidR="00BB6534" w:rsidRPr="000A3BE2" w:rsidRDefault="00BB6534" w:rsidP="00BB6534">
      <w:pPr>
        <w:pStyle w:val="ListBullet"/>
        <w:numPr>
          <w:ilvl w:val="0"/>
          <w:numId w:val="7"/>
        </w:numPr>
        <w:ind w:left="360"/>
      </w:pPr>
      <w:r w:rsidRPr="000A3BE2">
        <w:t>be undertaken in Australia.</w:t>
      </w:r>
    </w:p>
    <w:p w14:paraId="3BE7AF91" w14:textId="23FFDA81" w:rsidR="00441430" w:rsidRDefault="00BB6534" w:rsidP="00034780">
      <w:r w:rsidRPr="00BB6534">
        <w:t xml:space="preserve">Eligible activities must </w:t>
      </w:r>
      <w:r w:rsidR="00F00D9D">
        <w:t>have a clear and direct link</w:t>
      </w:r>
      <w:r w:rsidRPr="00BB6534">
        <w:t xml:space="preserve"> to the </w:t>
      </w:r>
      <w:r w:rsidR="00F31049">
        <w:t xml:space="preserve">grant </w:t>
      </w:r>
      <w:r w:rsidR="002F50A7">
        <w:t>opportunity</w:t>
      </w:r>
      <w:r w:rsidR="00F31049">
        <w:t xml:space="preserve"> </w:t>
      </w:r>
      <w:r w:rsidR="00F00D9D">
        <w:t>objective and outcomes.</w:t>
      </w:r>
    </w:p>
    <w:p w14:paraId="53770FAD" w14:textId="77777777" w:rsidR="00F56652" w:rsidRDefault="00441430" w:rsidP="00034780">
      <w:r>
        <w:t xml:space="preserve">Eligible activities </w:t>
      </w:r>
      <w:r w:rsidR="00BB6534" w:rsidRPr="00BB6534">
        <w:t>include</w:t>
      </w:r>
      <w:r w:rsidR="00F56652">
        <w:t>:</w:t>
      </w:r>
    </w:p>
    <w:p w14:paraId="737C47D4" w14:textId="09E4181F" w:rsidR="00F56652" w:rsidRPr="00A51380" w:rsidRDefault="00F00D9D" w:rsidP="00A51380">
      <w:pPr>
        <w:pStyle w:val="ListBullet"/>
        <w:numPr>
          <w:ilvl w:val="0"/>
          <w:numId w:val="7"/>
        </w:numPr>
        <w:spacing w:line="260" w:lineRule="atLeast"/>
        <w:ind w:left="360"/>
        <w:rPr>
          <w:rFonts w:cs="Arial"/>
        </w:rPr>
      </w:pPr>
      <w:r w:rsidRPr="00A51380">
        <w:rPr>
          <w:rFonts w:cs="Arial"/>
          <w:iCs/>
        </w:rPr>
        <w:t xml:space="preserve">buying, leasing, constructing, installing or commissioning of </w:t>
      </w:r>
      <w:r w:rsidRPr="00A51380">
        <w:t>manufacturing plant and equipment</w:t>
      </w:r>
      <w:r w:rsidR="0045798A" w:rsidRPr="00A51380">
        <w:t xml:space="preserve"> used directly to develop and/or deliver defence export opportunities</w:t>
      </w:r>
      <w:r w:rsidR="004817B0" w:rsidRPr="00A51380">
        <w:t>.</w:t>
      </w:r>
      <w:r w:rsidR="0045798A" w:rsidRPr="00A51380" w:rsidDel="00F00D9D">
        <w:rPr>
          <w:rFonts w:cs="Arial"/>
          <w:iCs/>
        </w:rPr>
        <w:t xml:space="preserve"> </w:t>
      </w:r>
    </w:p>
    <w:p w14:paraId="42204B26" w14:textId="430D7429" w:rsidR="006D7CBB" w:rsidRPr="00F56652" w:rsidRDefault="004817B0" w:rsidP="00A51380">
      <w:pPr>
        <w:pStyle w:val="ListBullet"/>
        <w:numPr>
          <w:ilvl w:val="0"/>
          <w:numId w:val="7"/>
        </w:numPr>
        <w:spacing w:line="260" w:lineRule="atLeast"/>
        <w:ind w:left="360"/>
        <w:rPr>
          <w:rFonts w:cs="Arial"/>
        </w:rPr>
      </w:pPr>
      <w:r w:rsidRPr="00F56652">
        <w:rPr>
          <w:rFonts w:cs="Arial"/>
        </w:rPr>
        <w:t>A</w:t>
      </w:r>
      <w:r w:rsidR="006D7CBB" w:rsidRPr="00F56652">
        <w:rPr>
          <w:rFonts w:cs="Arial"/>
        </w:rPr>
        <w:t>s they relate to the above activities, this may also include:</w:t>
      </w:r>
    </w:p>
    <w:p w14:paraId="6BEFC6D2" w14:textId="77777777" w:rsidR="006D7CBB" w:rsidRPr="004817B0" w:rsidRDefault="006D7CBB" w:rsidP="00A51380">
      <w:pPr>
        <w:pStyle w:val="ListBullet"/>
        <w:numPr>
          <w:ilvl w:val="1"/>
          <w:numId w:val="7"/>
        </w:numPr>
        <w:spacing w:line="260" w:lineRule="atLeast"/>
        <w:rPr>
          <w:rFonts w:cs="Arial"/>
        </w:rPr>
      </w:pPr>
      <w:r w:rsidRPr="004817B0">
        <w:rPr>
          <w:rFonts w:cs="Arial"/>
        </w:rPr>
        <w:t xml:space="preserve">design, engineering and commissioning activities </w:t>
      </w:r>
    </w:p>
    <w:p w14:paraId="68AB5435" w14:textId="656D85D6" w:rsidR="006D7CBB" w:rsidRPr="004817B0" w:rsidRDefault="006D7CBB" w:rsidP="00A51380">
      <w:pPr>
        <w:pStyle w:val="ListBullet"/>
        <w:numPr>
          <w:ilvl w:val="1"/>
          <w:numId w:val="7"/>
        </w:numPr>
        <w:spacing w:line="260" w:lineRule="atLeast"/>
        <w:rPr>
          <w:rFonts w:cs="Arial"/>
        </w:rPr>
      </w:pPr>
      <w:r w:rsidRPr="004817B0">
        <w:rPr>
          <w:rFonts w:cs="Arial"/>
        </w:rPr>
        <w:t>workforce training</w:t>
      </w:r>
    </w:p>
    <w:p w14:paraId="7F9EAA88" w14:textId="4CF29FFC" w:rsidR="00855966" w:rsidRDefault="009C552E" w:rsidP="00B31445">
      <w:pPr>
        <w:pStyle w:val="ListBullet"/>
        <w:numPr>
          <w:ilvl w:val="0"/>
          <w:numId w:val="7"/>
        </w:numPr>
        <w:spacing w:line="260" w:lineRule="atLeast"/>
        <w:ind w:left="360"/>
      </w:pPr>
      <w:r w:rsidRPr="00855966">
        <w:rPr>
          <w:rFonts w:cs="Arial"/>
        </w:rPr>
        <w:t>achieving international certifications/accreditations</w:t>
      </w:r>
      <w:r w:rsidR="00BD6A69" w:rsidRPr="00855966">
        <w:rPr>
          <w:rFonts w:cs="Arial"/>
        </w:rPr>
        <w:t xml:space="preserve"> </w:t>
      </w:r>
      <w:r w:rsidRPr="00855966">
        <w:rPr>
          <w:rFonts w:cs="Arial"/>
        </w:rPr>
        <w:t>needed to be export ready</w:t>
      </w:r>
      <w:r w:rsidR="00855966">
        <w:rPr>
          <w:rFonts w:cs="Arial"/>
        </w:rPr>
        <w:t xml:space="preserve">. </w:t>
      </w:r>
      <w:r w:rsidR="00855966" w:rsidRPr="007F3C6A">
        <w:t xml:space="preserve">Eligible activities </w:t>
      </w:r>
      <w:r w:rsidR="00855966">
        <w:t>must engage an appropriate third party provider to achieve a formal certification or accreditation within the business:</w:t>
      </w:r>
    </w:p>
    <w:p w14:paraId="050115D3" w14:textId="77777777" w:rsidR="00855966" w:rsidRDefault="00855966" w:rsidP="00CE453C">
      <w:pPr>
        <w:pStyle w:val="ListBullet"/>
        <w:numPr>
          <w:ilvl w:val="0"/>
          <w:numId w:val="21"/>
        </w:numPr>
      </w:pPr>
      <w:r w:rsidRPr="00CF6AD9">
        <w:lastRenderedPageBreak/>
        <w:t>new management certifications such as ISO international standards</w:t>
      </w:r>
      <w:r>
        <w:t>:</w:t>
      </w:r>
      <w:r w:rsidRPr="00CF6AD9">
        <w:t xml:space="preserve"> </w:t>
      </w:r>
    </w:p>
    <w:p w14:paraId="15AF0138" w14:textId="77777777" w:rsidR="00855966" w:rsidRDefault="00855966" w:rsidP="00CE453C">
      <w:pPr>
        <w:pStyle w:val="ListBullet"/>
        <w:numPr>
          <w:ilvl w:val="5"/>
          <w:numId w:val="20"/>
        </w:numPr>
        <w:ind w:left="1431"/>
      </w:pPr>
      <w:r>
        <w:t>ISO9001 Quality Management System</w:t>
      </w:r>
    </w:p>
    <w:p w14:paraId="75CE7258" w14:textId="77777777" w:rsidR="00855966" w:rsidRDefault="00855966" w:rsidP="00CE453C">
      <w:pPr>
        <w:pStyle w:val="ListBullet"/>
        <w:numPr>
          <w:ilvl w:val="5"/>
          <w:numId w:val="20"/>
        </w:numPr>
        <w:ind w:left="1431"/>
      </w:pPr>
      <w:r>
        <w:t>ISO13485 Medical Device Quality Management System</w:t>
      </w:r>
    </w:p>
    <w:p w14:paraId="0C05923B" w14:textId="77777777" w:rsidR="00855966" w:rsidRDefault="00855966" w:rsidP="00CE453C">
      <w:pPr>
        <w:pStyle w:val="ListBullet"/>
        <w:numPr>
          <w:ilvl w:val="5"/>
          <w:numId w:val="20"/>
        </w:numPr>
        <w:ind w:left="1431"/>
      </w:pPr>
      <w:r>
        <w:t>ISO14001 Environmental Management System</w:t>
      </w:r>
    </w:p>
    <w:p w14:paraId="4CC7A970" w14:textId="77777777" w:rsidR="00855966" w:rsidRDefault="00855966" w:rsidP="00CE453C">
      <w:pPr>
        <w:pStyle w:val="ListBullet"/>
        <w:numPr>
          <w:ilvl w:val="5"/>
          <w:numId w:val="20"/>
        </w:numPr>
        <w:ind w:left="1431"/>
      </w:pPr>
      <w:r>
        <w:t>ISO17025 Testing and Calibration Laboratories</w:t>
      </w:r>
    </w:p>
    <w:p w14:paraId="22BC1CE2" w14:textId="77777777" w:rsidR="00855966" w:rsidRDefault="00855966" w:rsidP="00CE453C">
      <w:pPr>
        <w:pStyle w:val="ListBullet"/>
        <w:numPr>
          <w:ilvl w:val="5"/>
          <w:numId w:val="20"/>
        </w:numPr>
        <w:ind w:left="1431"/>
      </w:pPr>
      <w:r>
        <w:t>ISO27001 Information Security Management</w:t>
      </w:r>
    </w:p>
    <w:p w14:paraId="25ACD2DC" w14:textId="77777777" w:rsidR="00855966" w:rsidRDefault="00855966" w:rsidP="00CE453C">
      <w:pPr>
        <w:pStyle w:val="ListBullet"/>
        <w:numPr>
          <w:ilvl w:val="5"/>
          <w:numId w:val="20"/>
        </w:numPr>
        <w:ind w:left="1431"/>
      </w:pPr>
      <w:r>
        <w:t>ISO31001 Risk Management</w:t>
      </w:r>
    </w:p>
    <w:p w14:paraId="722203B5" w14:textId="77777777" w:rsidR="00855966" w:rsidRDefault="00855966" w:rsidP="00CE453C">
      <w:pPr>
        <w:pStyle w:val="ListBullet"/>
        <w:numPr>
          <w:ilvl w:val="5"/>
          <w:numId w:val="20"/>
        </w:numPr>
        <w:ind w:left="1431"/>
      </w:pPr>
      <w:r>
        <w:t>ISO44001 Collaborative Business Relationships</w:t>
      </w:r>
    </w:p>
    <w:p w14:paraId="1DF52307" w14:textId="77777777" w:rsidR="00855966" w:rsidRDefault="00855966" w:rsidP="00CE453C">
      <w:pPr>
        <w:pStyle w:val="ListBullet"/>
        <w:numPr>
          <w:ilvl w:val="5"/>
          <w:numId w:val="20"/>
        </w:numPr>
        <w:ind w:left="1431"/>
      </w:pPr>
      <w:r>
        <w:t>ISO45001 Occupational Health and Safety</w:t>
      </w:r>
    </w:p>
    <w:p w14:paraId="604D8926" w14:textId="77777777" w:rsidR="00855966" w:rsidRPr="00CF6AD9" w:rsidRDefault="00855966" w:rsidP="00CE453C">
      <w:pPr>
        <w:pStyle w:val="ListBullet"/>
        <w:numPr>
          <w:ilvl w:val="5"/>
          <w:numId w:val="20"/>
        </w:numPr>
        <w:ind w:left="1431"/>
      </w:pPr>
      <w:r>
        <w:t xml:space="preserve">other ISO accreditations relevant to the defence industry </w:t>
      </w:r>
      <w:r w:rsidRPr="0059672B">
        <w:t>may be eligible as determined by the program delegate</w:t>
      </w:r>
      <w:r>
        <w:t>.</w:t>
      </w:r>
    </w:p>
    <w:p w14:paraId="19936D32" w14:textId="77777777" w:rsidR="00855966" w:rsidRDefault="00855966" w:rsidP="00CE453C">
      <w:pPr>
        <w:pStyle w:val="ListBullet"/>
        <w:numPr>
          <w:ilvl w:val="0"/>
          <w:numId w:val="21"/>
        </w:numPr>
      </w:pPr>
      <w:r w:rsidRPr="00CF6AD9">
        <w:t xml:space="preserve">other compliance requirements that are relevant to businesses operating in the </w:t>
      </w:r>
      <w:r>
        <w:t>d</w:t>
      </w:r>
      <w:r w:rsidRPr="00CF6AD9">
        <w:t>efence sector</w:t>
      </w:r>
      <w:r>
        <w:t>:</w:t>
      </w:r>
    </w:p>
    <w:p w14:paraId="47D0CA57" w14:textId="77777777" w:rsidR="00855966" w:rsidRDefault="00855966" w:rsidP="00CE453C">
      <w:pPr>
        <w:pStyle w:val="ListBullet"/>
        <w:numPr>
          <w:ilvl w:val="5"/>
          <w:numId w:val="20"/>
        </w:numPr>
        <w:ind w:left="1431"/>
      </w:pPr>
      <w:r>
        <w:t>quality management systems relevant to the aerospace industry such as AS9100, AS9110, AS9120</w:t>
      </w:r>
    </w:p>
    <w:p w14:paraId="2FEF47C5" w14:textId="77777777" w:rsidR="00855966" w:rsidRDefault="00855966" w:rsidP="00CE453C">
      <w:pPr>
        <w:pStyle w:val="ListBullet"/>
        <w:numPr>
          <w:ilvl w:val="5"/>
          <w:numId w:val="20"/>
        </w:numPr>
        <w:ind w:left="1431"/>
      </w:pPr>
      <w:r>
        <w:t>classification Society standards certification from classification societies such as American Bureau of Shipping, Bureau Veritas, Lloyd’s Register of Shipping, DNV, and similar</w:t>
      </w:r>
    </w:p>
    <w:p w14:paraId="09A11415" w14:textId="77777777" w:rsidR="00855966" w:rsidRDefault="00855966" w:rsidP="00CE453C">
      <w:pPr>
        <w:pStyle w:val="ListBullet"/>
        <w:numPr>
          <w:ilvl w:val="5"/>
          <w:numId w:val="20"/>
        </w:numPr>
        <w:ind w:left="1431"/>
      </w:pPr>
      <w:r>
        <w:t>certification to other Australian or international standards relevant to the defence such as Nadcap accreditation</w:t>
      </w:r>
    </w:p>
    <w:p w14:paraId="038C0FFF" w14:textId="77777777" w:rsidR="00855966" w:rsidRDefault="00855966" w:rsidP="00CE453C">
      <w:pPr>
        <w:pStyle w:val="ListBullet"/>
        <w:numPr>
          <w:ilvl w:val="5"/>
          <w:numId w:val="20"/>
        </w:numPr>
        <w:ind w:left="1431"/>
      </w:pPr>
      <w:r>
        <w:t xml:space="preserve">other technical certifications relevant to the defence sector </w:t>
      </w:r>
      <w:r w:rsidRPr="0059672B">
        <w:t>may be eligible as determined by the program delegate</w:t>
      </w:r>
      <w:r>
        <w:t>.</w:t>
      </w:r>
    </w:p>
    <w:p w14:paraId="25F6525B" w14:textId="63CC82B4" w:rsidR="00C17E72" w:rsidRDefault="00C17E72" w:rsidP="00042698">
      <w:pPr>
        <w:pStyle w:val="Heading3"/>
      </w:pPr>
      <w:bookmarkStart w:id="146" w:name="_Toc158818754"/>
      <w:bookmarkStart w:id="147" w:name="_Toc158818755"/>
      <w:bookmarkStart w:id="148" w:name="_Toc158818756"/>
      <w:bookmarkStart w:id="149" w:name="_Toc158818757"/>
      <w:bookmarkStart w:id="150" w:name="_Toc158818758"/>
      <w:bookmarkStart w:id="151" w:name="_Toc158818759"/>
      <w:bookmarkStart w:id="152" w:name="_Toc158818760"/>
      <w:bookmarkStart w:id="153" w:name="_Toc158818761"/>
      <w:bookmarkStart w:id="154" w:name="_Toc158818762"/>
      <w:bookmarkStart w:id="155" w:name="_Toc158818763"/>
      <w:bookmarkStart w:id="156" w:name="_Toc158818764"/>
      <w:bookmarkStart w:id="157" w:name="_Toc158818765"/>
      <w:bookmarkStart w:id="158" w:name="_Toc158818766"/>
      <w:bookmarkStart w:id="159" w:name="_Toc158818767"/>
      <w:bookmarkStart w:id="160" w:name="_Toc158818768"/>
      <w:bookmarkStart w:id="161" w:name="_Toc530072991"/>
      <w:bookmarkStart w:id="162" w:name="_Toc530072992"/>
      <w:bookmarkStart w:id="163" w:name="_Toc530072993"/>
      <w:bookmarkStart w:id="164" w:name="_Toc530072995"/>
      <w:bookmarkStart w:id="165" w:name="_Ref468355804"/>
      <w:bookmarkStart w:id="166" w:name="_Toc496536662"/>
      <w:bookmarkStart w:id="167" w:name="_Toc531277489"/>
      <w:bookmarkStart w:id="168" w:name="_Toc955299"/>
      <w:bookmarkStart w:id="169" w:name="_Toc189811236"/>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t xml:space="preserve">Eligible </w:t>
      </w:r>
      <w:r w:rsidR="001F215C">
        <w:t>e</w:t>
      </w:r>
      <w:r w:rsidR="00490C48">
        <w:t>xpenditure</w:t>
      </w:r>
      <w:bookmarkEnd w:id="165"/>
      <w:bookmarkEnd w:id="166"/>
      <w:bookmarkEnd w:id="167"/>
      <w:bookmarkEnd w:id="168"/>
      <w:bookmarkEnd w:id="169"/>
    </w:p>
    <w:p w14:paraId="18128DA2" w14:textId="77777777" w:rsidR="00BB6534" w:rsidRDefault="00BB6534" w:rsidP="00BB6534">
      <w:r>
        <w:t>You can only spend the grant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41C95E1E" w14:textId="11BE92B1" w:rsidR="00BB6534" w:rsidRDefault="00BB6534" w:rsidP="00D71E73">
      <w:pPr>
        <w:pStyle w:val="ListBullet"/>
        <w:numPr>
          <w:ilvl w:val="0"/>
          <w:numId w:val="0"/>
        </w:numPr>
      </w:pPr>
      <w:bookmarkStart w:id="170" w:name="_Hlk158812298"/>
      <w:r w:rsidRPr="001D1952">
        <w:t xml:space="preserve">For guidance on eligible expenditure, </w:t>
      </w:r>
      <w:r w:rsidR="00DB789F">
        <w:t>refer to</w:t>
      </w:r>
      <w:r w:rsidR="00DB789F" w:rsidRPr="001D1952">
        <w:t xml:space="preserve"> </w:t>
      </w:r>
      <w:r w:rsidRPr="001D1952">
        <w:t>Appendix A</w:t>
      </w:r>
      <w:r w:rsidR="000E37EF">
        <w:t>.</w:t>
      </w:r>
    </w:p>
    <w:p w14:paraId="0D3CE185" w14:textId="5B279E0B" w:rsidR="000E37EF" w:rsidRPr="001D1952" w:rsidRDefault="000E37EF" w:rsidP="00D71E73">
      <w:pPr>
        <w:pStyle w:val="ListBullet"/>
        <w:numPr>
          <w:ilvl w:val="0"/>
          <w:numId w:val="0"/>
        </w:numPr>
      </w:pPr>
      <w:r>
        <w:t xml:space="preserve">For guidance on ineligible expenditure, </w:t>
      </w:r>
      <w:r w:rsidR="00DB789F">
        <w:t xml:space="preserve">refer to </w:t>
      </w:r>
      <w:r>
        <w:t>Appendix B.</w:t>
      </w:r>
    </w:p>
    <w:p w14:paraId="652C7764" w14:textId="10B972A3" w:rsidR="00BB6534" w:rsidRPr="00A85882" w:rsidRDefault="00BB6534" w:rsidP="00D71E73">
      <w:pPr>
        <w:pStyle w:val="ListBullet"/>
        <w:numPr>
          <w:ilvl w:val="0"/>
          <w:numId w:val="0"/>
        </w:numPr>
      </w:pPr>
      <w:r w:rsidRPr="00A85882">
        <w:t xml:space="preserve">We may update the </w:t>
      </w:r>
      <w:r w:rsidR="00DB789F">
        <w:t>guid</w:t>
      </w:r>
      <w:r w:rsidR="00CD4A10">
        <w:t>elines</w:t>
      </w:r>
      <w:r w:rsidR="00DB789F" w:rsidRPr="00A85882">
        <w:t xml:space="preserve"> </w:t>
      </w:r>
      <w:r w:rsidRPr="00A85882">
        <w:t>on eligible and ineligible expenditure from time to time. If your application is successful, the version</w:t>
      </w:r>
      <w:r w:rsidR="00B12087">
        <w:t xml:space="preserve"> of the guidelines</w:t>
      </w:r>
      <w:r w:rsidRPr="00A85882">
        <w:t xml:space="preserve"> in place when you submitted your application applies to your project</w:t>
      </w:r>
      <w:r w:rsidR="00B12087">
        <w:t>. Any exclusions or inclusions in earlier or later version</w:t>
      </w:r>
      <w:r w:rsidR="00CD4A10">
        <w:t>s</w:t>
      </w:r>
      <w:r w:rsidR="00B12087">
        <w:t xml:space="preserve"> of the guidelines do not apply to your grant.</w:t>
      </w:r>
    </w:p>
    <w:p w14:paraId="54E55341" w14:textId="77777777" w:rsidR="00F05BFB" w:rsidRPr="00A85882" w:rsidRDefault="00F05BFB" w:rsidP="00F05BFB">
      <w:pPr>
        <w:pStyle w:val="ListBullet"/>
        <w:numPr>
          <w:ilvl w:val="0"/>
          <w:numId w:val="0"/>
        </w:numPr>
      </w:pPr>
      <w:r>
        <w:t>W</w:t>
      </w:r>
      <w:r w:rsidRPr="00A85882">
        <w:t>e may ask you to verify project costs that you provided in your application. You may need to provide evidence such as quotes for major costs</w:t>
      </w:r>
      <w:r>
        <w:t>.</w:t>
      </w:r>
    </w:p>
    <w:p w14:paraId="28640EFC" w14:textId="2A1A029D" w:rsidR="00BB6534" w:rsidRPr="00A85882" w:rsidRDefault="00BB6534" w:rsidP="00D71E73">
      <w:pPr>
        <w:pStyle w:val="ListBullet"/>
        <w:numPr>
          <w:ilvl w:val="0"/>
          <w:numId w:val="0"/>
        </w:numPr>
      </w:pPr>
      <w:r w:rsidRPr="00A85882">
        <w:t xml:space="preserve">Not all expenditure on your project may be eligible for grant funding. The </w:t>
      </w:r>
      <w:r w:rsidR="00D11FF7">
        <w:t>p</w:t>
      </w:r>
      <w:r w:rsidRPr="00A85882">
        <w:t xml:space="preserve">rogram </w:t>
      </w:r>
      <w:r w:rsidR="00D11FF7">
        <w:t>d</w:t>
      </w:r>
      <w:r w:rsidRPr="00A85882">
        <w:t>elegate</w:t>
      </w:r>
      <w:r w:rsidR="00D11FF7">
        <w:t xml:space="preserve"> (who is a Senior Responsible Officer </w:t>
      </w:r>
      <w:r w:rsidR="00D044B2">
        <w:t xml:space="preserve">within </w:t>
      </w:r>
      <w:r w:rsidR="00673F3A">
        <w:t>DISR</w:t>
      </w:r>
      <w:r w:rsidR="00D044B2">
        <w:t xml:space="preserve"> </w:t>
      </w:r>
      <w:r w:rsidR="00D11FF7">
        <w:t>with responsibility for administering the program)</w:t>
      </w:r>
      <w:r w:rsidRPr="00A85882">
        <w:t xml:space="preserve"> makes the final decision on what is eligible expenditure and may give additional guidance on eligible expenditure if required.</w:t>
      </w:r>
    </w:p>
    <w:p w14:paraId="18EEAB65" w14:textId="0CFDD847" w:rsidR="00BB6534" w:rsidRPr="003318B5" w:rsidRDefault="00BB6534" w:rsidP="00BB6534">
      <w:pPr>
        <w:pStyle w:val="ListBullet"/>
        <w:numPr>
          <w:ilvl w:val="0"/>
          <w:numId w:val="0"/>
        </w:numPr>
      </w:pPr>
      <w:r w:rsidRPr="00A85882">
        <w:t>You must incur the</w:t>
      </w:r>
      <w:r w:rsidR="00DB789F">
        <w:t xml:space="preserve"> project</w:t>
      </w:r>
      <w:r w:rsidRPr="00A85882">
        <w:t xml:space="preserve"> expenditure between the </w:t>
      </w:r>
      <w:r w:rsidR="00DB789F">
        <w:t xml:space="preserve">project </w:t>
      </w:r>
      <w:r w:rsidRPr="00A85882">
        <w:t xml:space="preserve">start date and end </w:t>
      </w:r>
      <w:r w:rsidR="00D11FF7">
        <w:t>date f</w:t>
      </w:r>
      <w:r w:rsidRPr="00A85882">
        <w:t xml:space="preserve">or </w:t>
      </w:r>
      <w:r w:rsidR="00D11FF7">
        <w:t>it to be</w:t>
      </w:r>
      <w:r w:rsidR="000E37EF">
        <w:t xml:space="preserve"> </w:t>
      </w:r>
      <w:r w:rsidRPr="00A85882">
        <w:t>eligible</w:t>
      </w:r>
      <w:r w:rsidR="00D11FF7">
        <w:t xml:space="preserve"> unless stated otherwise</w:t>
      </w:r>
      <w:r w:rsidRPr="00A85882">
        <w:t>.</w:t>
      </w:r>
      <w:bookmarkStart w:id="171" w:name="_Toc158818770"/>
      <w:bookmarkStart w:id="172" w:name="_Toc158818771"/>
      <w:bookmarkStart w:id="173" w:name="_Toc158818772"/>
      <w:bookmarkStart w:id="174" w:name="_Toc158818773"/>
      <w:bookmarkStart w:id="175" w:name="_Toc158818774"/>
      <w:bookmarkStart w:id="176" w:name="_Toc158818775"/>
      <w:bookmarkStart w:id="177" w:name="_Toc158818776"/>
      <w:bookmarkStart w:id="178" w:name="_Toc158818777"/>
      <w:bookmarkStart w:id="179" w:name="_Toc158818778"/>
      <w:bookmarkStart w:id="180" w:name="_Toc158818779"/>
      <w:bookmarkStart w:id="181" w:name="_Toc158818780"/>
      <w:bookmarkStart w:id="182" w:name="_Toc158818781"/>
      <w:bookmarkStart w:id="183" w:name="_Toc158818782"/>
      <w:bookmarkStart w:id="184" w:name="_Toc158818783"/>
      <w:bookmarkStart w:id="185" w:name="_Toc158818784"/>
      <w:bookmarkStart w:id="186" w:name="_Toc158818785"/>
      <w:bookmarkStart w:id="187" w:name="_Toc158818786"/>
      <w:bookmarkStart w:id="188" w:name="_Toc158818787"/>
      <w:bookmarkStart w:id="189" w:name="_Toc158818788"/>
      <w:bookmarkStart w:id="190" w:name="_Toc158818789"/>
      <w:bookmarkStart w:id="191" w:name="_Toc158818790"/>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5F6526D" w14:textId="18B12F91" w:rsidR="0039610D" w:rsidRPr="00747B26" w:rsidRDefault="0036055C" w:rsidP="00000D75">
      <w:pPr>
        <w:pStyle w:val="Heading2"/>
      </w:pPr>
      <w:bookmarkStart w:id="192" w:name="_Toc158818792"/>
      <w:bookmarkStart w:id="193" w:name="_Toc158818793"/>
      <w:bookmarkStart w:id="194" w:name="_Toc158818794"/>
      <w:bookmarkStart w:id="195" w:name="_Toc158818795"/>
      <w:bookmarkStart w:id="196" w:name="_Toc158818796"/>
      <w:bookmarkStart w:id="197" w:name="_Toc158818797"/>
      <w:bookmarkStart w:id="198" w:name="_Toc955301"/>
      <w:bookmarkStart w:id="199" w:name="_Toc496536664"/>
      <w:bookmarkStart w:id="200" w:name="_Toc531277491"/>
      <w:bookmarkStart w:id="201" w:name="_Toc189811237"/>
      <w:bookmarkEnd w:id="192"/>
      <w:bookmarkEnd w:id="193"/>
      <w:bookmarkEnd w:id="194"/>
      <w:bookmarkEnd w:id="195"/>
      <w:bookmarkEnd w:id="196"/>
      <w:bookmarkEnd w:id="197"/>
      <w:r>
        <w:t xml:space="preserve">The </w:t>
      </w:r>
      <w:r w:rsidR="00E93B21">
        <w:t>assessment</w:t>
      </w:r>
      <w:r w:rsidR="0053412C">
        <w:t xml:space="preserve"> </w:t>
      </w:r>
      <w:r>
        <w:t>criteria</w:t>
      </w:r>
      <w:bookmarkEnd w:id="198"/>
      <w:bookmarkEnd w:id="199"/>
      <w:bookmarkEnd w:id="200"/>
      <w:bookmarkEnd w:id="201"/>
    </w:p>
    <w:p w14:paraId="0BD2363B" w14:textId="5BE5CCDD"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w:t>
      </w:r>
      <w:r w:rsidR="00CD4A10">
        <w:t xml:space="preserve"> </w:t>
      </w:r>
      <w:bookmarkStart w:id="202" w:name="_Hlk159967138"/>
      <w:r w:rsidR="00CD4A10">
        <w:t>e</w:t>
      </w:r>
      <w:r w:rsidR="00F05BFB" w:rsidRPr="007036E7">
        <w:t>nsur</w:t>
      </w:r>
      <w:r w:rsidR="00CD4A10">
        <w:t>ing</w:t>
      </w:r>
      <w:r w:rsidR="00F05BFB" w:rsidRPr="007036E7">
        <w:t xml:space="preserve"> </w:t>
      </w:r>
      <w:r w:rsidR="000E38ED">
        <w:t>you</w:t>
      </w:r>
      <w:r w:rsidR="00F05BFB" w:rsidRPr="007036E7">
        <w:t xml:space="preserve"> address e</w:t>
      </w:r>
      <w:r w:rsidR="00F05BFB" w:rsidRPr="00AB2127">
        <w:t xml:space="preserve">ach </w:t>
      </w:r>
      <w:r w:rsidR="00F05BFB">
        <w:t xml:space="preserve">sub criteria </w:t>
      </w:r>
      <w:r w:rsidR="00F05BFB" w:rsidRPr="00AB2127">
        <w:t xml:space="preserve">under the criterion in your responses. </w:t>
      </w:r>
      <w:bookmarkEnd w:id="202"/>
    </w:p>
    <w:p w14:paraId="38BAA4E1" w14:textId="4D0030AE" w:rsidR="00CD4A10" w:rsidRDefault="00036911" w:rsidP="00CD4A10">
      <w:r>
        <w:lastRenderedPageBreak/>
        <w:t>DISR</w:t>
      </w:r>
      <w:r w:rsidR="00CD4A10" w:rsidRPr="00251B19">
        <w:t xml:space="preserve"> will assess </w:t>
      </w:r>
      <w:r w:rsidR="00673F3A" w:rsidRPr="00251B19">
        <w:t>criteri</w:t>
      </w:r>
      <w:r w:rsidR="00673F3A">
        <w:t>on</w:t>
      </w:r>
      <w:r w:rsidR="00673F3A" w:rsidRPr="00251B19">
        <w:t xml:space="preserve"> </w:t>
      </w:r>
      <w:r w:rsidR="00CD4A10" w:rsidRPr="00251B19">
        <w:t>2 and Defence will assess criterion 1. Applications must score at least 65</w:t>
      </w:r>
      <w:r w:rsidR="00BF6AA6">
        <w:t xml:space="preserve"> per cent</w:t>
      </w:r>
      <w:r w:rsidR="00CD4A10" w:rsidRPr="00251B19">
        <w:t xml:space="preserve"> against each of the assessment criteria to be considered meritorious</w:t>
      </w:r>
      <w:r w:rsidR="00CD4A10">
        <w:t xml:space="preserve">. Meritorious applications will then be ranked competitively according to the score for assessment criterion 1, as these represent best value </w:t>
      </w:r>
      <w:r w:rsidR="00EC2020">
        <w:t>with relevant</w:t>
      </w:r>
      <w:r w:rsidR="00CD4A10">
        <w:t xml:space="preserve"> money</w:t>
      </w:r>
      <w:r w:rsidR="00475E59">
        <w:rPr>
          <w:rStyle w:val="FootnoteReference"/>
        </w:rPr>
        <w:footnoteReference w:id="3"/>
      </w:r>
      <w:r w:rsidR="00CD4A10">
        <w:t>. For more information see 8.1.</w:t>
      </w:r>
      <w:r w:rsidR="00CD4A10" w:rsidDel="000E37EF">
        <w:t xml:space="preserve"> </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2" w14:textId="0069714C" w:rsidR="0039610D" w:rsidRPr="00AD742E" w:rsidRDefault="001475D6" w:rsidP="00042698">
      <w:pPr>
        <w:pStyle w:val="Heading3"/>
      </w:pPr>
      <w:bookmarkStart w:id="203" w:name="_Toc129097429"/>
      <w:bookmarkStart w:id="204" w:name="_Toc129097615"/>
      <w:bookmarkStart w:id="205" w:name="_Toc129097801"/>
      <w:bookmarkStart w:id="206" w:name="_Toc158818799"/>
      <w:bookmarkStart w:id="207" w:name="_Toc129097430"/>
      <w:bookmarkStart w:id="208" w:name="_Toc129097616"/>
      <w:bookmarkStart w:id="209" w:name="_Toc129097802"/>
      <w:bookmarkStart w:id="210" w:name="_Toc158818800"/>
      <w:bookmarkStart w:id="211" w:name="_Toc496536665"/>
      <w:bookmarkStart w:id="212" w:name="_Toc531277492"/>
      <w:bookmarkStart w:id="213" w:name="_Toc955302"/>
      <w:bookmarkStart w:id="214" w:name="_Toc189811238"/>
      <w:bookmarkEnd w:id="203"/>
      <w:bookmarkEnd w:id="204"/>
      <w:bookmarkEnd w:id="205"/>
      <w:bookmarkEnd w:id="206"/>
      <w:bookmarkEnd w:id="207"/>
      <w:bookmarkEnd w:id="208"/>
      <w:bookmarkEnd w:id="209"/>
      <w:bookmarkEnd w:id="210"/>
      <w:r>
        <w:t>Assessment</w:t>
      </w:r>
      <w:r w:rsidR="0039610D" w:rsidRPr="00AD742E">
        <w:t xml:space="preserve"> </w:t>
      </w:r>
      <w:r w:rsidR="003D09C5">
        <w:t>c</w:t>
      </w:r>
      <w:r w:rsidR="003D09C5" w:rsidRPr="00AD742E">
        <w:t xml:space="preserve">riterion </w:t>
      </w:r>
      <w:r w:rsidR="0039610D" w:rsidRPr="00AD742E">
        <w:t>1</w:t>
      </w:r>
      <w:bookmarkEnd w:id="211"/>
      <w:bookmarkEnd w:id="212"/>
      <w:bookmarkEnd w:id="213"/>
      <w:bookmarkEnd w:id="214"/>
    </w:p>
    <w:p w14:paraId="2F90FBD4" w14:textId="76D633E4" w:rsidR="00BB6534" w:rsidRPr="0052516F" w:rsidRDefault="00BB6534" w:rsidP="00BB6534">
      <w:pPr>
        <w:rPr>
          <w:b/>
        </w:rPr>
      </w:pPr>
      <w:r w:rsidRPr="0052516F">
        <w:rPr>
          <w:b/>
        </w:rPr>
        <w:t xml:space="preserve">The extent </w:t>
      </w:r>
      <w:r w:rsidR="00BD6A69">
        <w:rPr>
          <w:b/>
        </w:rPr>
        <w:t xml:space="preserve">to which </w:t>
      </w:r>
      <w:r w:rsidRPr="0052516F">
        <w:rPr>
          <w:b/>
        </w:rPr>
        <w:t>your</w:t>
      </w:r>
      <w:r w:rsidR="001B39DB">
        <w:rPr>
          <w:b/>
        </w:rPr>
        <w:t xml:space="preserve"> grant</w:t>
      </w:r>
      <w:r w:rsidRPr="0052516F">
        <w:rPr>
          <w:b/>
        </w:rPr>
        <w:t xml:space="preserve"> project will help your business to expand existing or build new defence industry export capability in priority areas</w:t>
      </w:r>
      <w:r w:rsidR="000A1A81">
        <w:rPr>
          <w:b/>
        </w:rPr>
        <w:t xml:space="preserve">. </w:t>
      </w:r>
    </w:p>
    <w:p w14:paraId="6819B0EE" w14:textId="77777777" w:rsidR="00BB6534" w:rsidRPr="0052516F" w:rsidRDefault="00BB6534" w:rsidP="00BB6534">
      <w:pPr>
        <w:rPr>
          <w:lang w:val="en-GB"/>
        </w:rPr>
      </w:pPr>
      <w:r w:rsidRPr="0052516F">
        <w:rPr>
          <w:lang w:val="en-GB"/>
        </w:rPr>
        <w:t>You should demonstrate this through identifying:</w:t>
      </w:r>
    </w:p>
    <w:p w14:paraId="75EFB5AF" w14:textId="5C651485" w:rsidR="00406AE5" w:rsidRDefault="00406AE5" w:rsidP="00CE453C">
      <w:pPr>
        <w:pStyle w:val="ListBullet"/>
        <w:numPr>
          <w:ilvl w:val="0"/>
          <w:numId w:val="17"/>
        </w:numPr>
        <w:ind w:left="357" w:hanging="357"/>
      </w:pPr>
      <w:r>
        <w:t>the defence export opportunities which will be supported by this grant project. Include details of customers, collaboration, maturity of commercial negotiations, timing and size of the opportunities</w:t>
      </w:r>
    </w:p>
    <w:p w14:paraId="3CA58E27" w14:textId="2CD111DA" w:rsidR="00BB6534" w:rsidRPr="0052516F" w:rsidRDefault="00BB6534" w:rsidP="00CE453C">
      <w:pPr>
        <w:pStyle w:val="ListBullet"/>
        <w:numPr>
          <w:ilvl w:val="0"/>
          <w:numId w:val="17"/>
        </w:numPr>
        <w:ind w:left="357" w:hanging="357"/>
      </w:pPr>
      <w:r w:rsidRPr="0052516F">
        <w:t xml:space="preserve">how the </w:t>
      </w:r>
      <w:r w:rsidR="00A82432">
        <w:t xml:space="preserve">grant </w:t>
      </w:r>
      <w:r w:rsidRPr="0052516F">
        <w:t xml:space="preserve">project will contribute to expand existing or build new export opportunities for your </w:t>
      </w:r>
      <w:r w:rsidR="00406AE5" w:rsidRPr="0052516F">
        <w:t>business.</w:t>
      </w:r>
      <w:r w:rsidR="00406AE5">
        <w:t xml:space="preserve"> </w:t>
      </w:r>
      <w:r w:rsidR="00406AE5" w:rsidRPr="0052516F">
        <w:t>Include</w:t>
      </w:r>
      <w:r w:rsidRPr="0052516F">
        <w:t xml:space="preserve"> details on export barrier(s) </w:t>
      </w:r>
      <w:r w:rsidR="003332E1">
        <w:t xml:space="preserve">that will be </w:t>
      </w:r>
      <w:r w:rsidRPr="0052516F">
        <w:t>overcome, competitive advantage gained, commercial benefits, and supply chain resilience</w:t>
      </w:r>
      <w:r w:rsidR="00903AFB">
        <w:t>.</w:t>
      </w:r>
      <w:r w:rsidRPr="0052516F" w:rsidDel="00861CE5">
        <w:t xml:space="preserve"> </w:t>
      </w:r>
      <w:r w:rsidR="00CB47A8">
        <w:t>If achievement of an international certification or accreditation is proposed, provide detail on why it is required to meet the defence export opportunity</w:t>
      </w:r>
    </w:p>
    <w:p w14:paraId="364B3307" w14:textId="1B5860B9" w:rsidR="00BB6534" w:rsidRPr="00AA0799" w:rsidRDefault="00BB6534" w:rsidP="00035397">
      <w:pPr>
        <w:pStyle w:val="ListBullet"/>
        <w:numPr>
          <w:ilvl w:val="0"/>
          <w:numId w:val="17"/>
        </w:numPr>
        <w:ind w:left="357" w:hanging="357"/>
      </w:pPr>
      <w:r w:rsidRPr="0052516F">
        <w:t xml:space="preserve">how the </w:t>
      </w:r>
      <w:r w:rsidR="00A82432">
        <w:t xml:space="preserve">grant </w:t>
      </w:r>
      <w:r w:rsidRPr="0052516F">
        <w:t xml:space="preserve">project aligns with the </w:t>
      </w:r>
      <w:hyperlink r:id="rId29" w:history="1">
        <w:r w:rsidRPr="00550BBA">
          <w:rPr>
            <w:rStyle w:val="Hyperlink"/>
          </w:rPr>
          <w:t>Sovereign Defence Industry Priorities</w:t>
        </w:r>
      </w:hyperlink>
      <w:r w:rsidRPr="0052516F">
        <w:t>, to meet Defence’s capability needs</w:t>
      </w:r>
      <w:r w:rsidR="000A1A81">
        <w:t xml:space="preserve"> </w:t>
      </w:r>
    </w:p>
    <w:p w14:paraId="7DF16A9B" w14:textId="2883670F" w:rsidR="00BB6534" w:rsidRDefault="00BD6A69" w:rsidP="00CE453C">
      <w:pPr>
        <w:pStyle w:val="ListNumber2"/>
        <w:numPr>
          <w:ilvl w:val="0"/>
          <w:numId w:val="17"/>
        </w:numPr>
        <w:ind w:left="357" w:hanging="357"/>
      </w:pPr>
      <w:r w:rsidRPr="001350F5">
        <w:t xml:space="preserve">the broader benefits for your business and </w:t>
      </w:r>
      <w:r>
        <w:t xml:space="preserve">the </w:t>
      </w:r>
      <w:r w:rsidRPr="001350F5">
        <w:t xml:space="preserve">defence industry </w:t>
      </w:r>
      <w:r>
        <w:t xml:space="preserve">that </w:t>
      </w:r>
      <w:r w:rsidRPr="001350F5">
        <w:t xml:space="preserve">the </w:t>
      </w:r>
      <w:r w:rsidR="000376B0">
        <w:t xml:space="preserve">grant </w:t>
      </w:r>
      <w:r w:rsidRPr="001350F5">
        <w:t>project will create</w:t>
      </w:r>
      <w:r>
        <w:t xml:space="preserve"> and how you will take advantage of these opportunities</w:t>
      </w:r>
      <w:r w:rsidR="00BB6534" w:rsidRPr="0052516F">
        <w:t xml:space="preserve"> </w:t>
      </w:r>
    </w:p>
    <w:p w14:paraId="134F140F" w14:textId="5666EBDA" w:rsidR="008429C8" w:rsidRPr="0052516F" w:rsidRDefault="008429C8" w:rsidP="00E40D17">
      <w:pPr>
        <w:pStyle w:val="ListNumber2"/>
        <w:numPr>
          <w:ilvl w:val="0"/>
          <w:numId w:val="17"/>
        </w:numPr>
        <w:ind w:left="426" w:hanging="426"/>
      </w:pPr>
      <w:bookmarkStart w:id="215" w:name="_Hlk159946574"/>
      <w:r>
        <w:t xml:space="preserve">If applicable, the degree of support </w:t>
      </w:r>
      <w:r w:rsidRPr="006A2035">
        <w:t>for the opportunity that you have described</w:t>
      </w:r>
      <w:r>
        <w:t xml:space="preserve">, as demonstrated within a </w:t>
      </w:r>
      <w:bookmarkEnd w:id="215"/>
      <w:r w:rsidRPr="006A2035">
        <w:t>Letter of Support</w:t>
      </w:r>
      <w:r w:rsidRPr="00712C0F">
        <w:t xml:space="preserve"> </w:t>
      </w:r>
      <w:r>
        <w:t>from Defence or your defence industry customer</w:t>
      </w:r>
      <w:r w:rsidRPr="006A2035">
        <w:t>.</w:t>
      </w:r>
    </w:p>
    <w:p w14:paraId="25F65275" w14:textId="333727A5" w:rsidR="0039610D" w:rsidRPr="00F01C31" w:rsidRDefault="001475D6" w:rsidP="00042698">
      <w:pPr>
        <w:pStyle w:val="Heading3"/>
      </w:pPr>
      <w:bookmarkStart w:id="216" w:name="_Toc158818802"/>
      <w:bookmarkStart w:id="217" w:name="_Toc158818803"/>
      <w:bookmarkStart w:id="218" w:name="_Toc158818804"/>
      <w:bookmarkStart w:id="219" w:name="_Toc158818805"/>
      <w:bookmarkStart w:id="220" w:name="_Toc158818806"/>
      <w:bookmarkStart w:id="221" w:name="_Toc496536666"/>
      <w:bookmarkStart w:id="222" w:name="_Toc531277493"/>
      <w:bookmarkStart w:id="223" w:name="_Toc955303"/>
      <w:bookmarkStart w:id="224" w:name="_Toc189811239"/>
      <w:bookmarkEnd w:id="216"/>
      <w:bookmarkEnd w:id="217"/>
      <w:bookmarkEnd w:id="218"/>
      <w:bookmarkEnd w:id="219"/>
      <w:bookmarkEnd w:id="220"/>
      <w:r>
        <w:t>Assessment</w:t>
      </w:r>
      <w:r w:rsidR="0039610D" w:rsidRPr="00F01C31">
        <w:t xml:space="preserve"> </w:t>
      </w:r>
      <w:r w:rsidR="003D09C5">
        <w:t>c</w:t>
      </w:r>
      <w:r w:rsidR="003D09C5" w:rsidRPr="00F01C31">
        <w:t xml:space="preserve">riterion </w:t>
      </w:r>
      <w:r w:rsidR="00F11248">
        <w:t>2</w:t>
      </w:r>
      <w:bookmarkEnd w:id="221"/>
      <w:bookmarkEnd w:id="222"/>
      <w:bookmarkEnd w:id="223"/>
      <w:bookmarkEnd w:id="224"/>
    </w:p>
    <w:p w14:paraId="7B6D7F47" w14:textId="23720518" w:rsidR="00956EA2" w:rsidRPr="0052516F" w:rsidRDefault="00BB6534" w:rsidP="00956EA2">
      <w:pPr>
        <w:rPr>
          <w:b/>
        </w:rPr>
      </w:pPr>
      <w:bookmarkStart w:id="225" w:name="_Toc496536667"/>
      <w:r w:rsidRPr="00D71E73">
        <w:rPr>
          <w:b/>
        </w:rPr>
        <w:t xml:space="preserve">Your capacity, capability and resources to deliver the </w:t>
      </w:r>
      <w:r w:rsidR="00BC38B2">
        <w:rPr>
          <w:b/>
        </w:rPr>
        <w:t xml:space="preserve">grant </w:t>
      </w:r>
      <w:r w:rsidRPr="00D71E73">
        <w:rPr>
          <w:b/>
        </w:rPr>
        <w:t>project</w:t>
      </w:r>
      <w:r w:rsidR="00BC38B2">
        <w:rPr>
          <w:b/>
        </w:rPr>
        <w:t xml:space="preserve"> and commercial benefits</w:t>
      </w:r>
      <w:r w:rsidR="00956EA2">
        <w:rPr>
          <w:b/>
        </w:rPr>
        <w:t>.</w:t>
      </w:r>
    </w:p>
    <w:p w14:paraId="054BD6A5" w14:textId="2246521C" w:rsidR="00BB6534" w:rsidRPr="00361117" w:rsidRDefault="00BB6534" w:rsidP="00BB6534">
      <w:pPr>
        <w:pStyle w:val="ListBullet"/>
        <w:numPr>
          <w:ilvl w:val="0"/>
          <w:numId w:val="0"/>
        </w:numPr>
        <w:ind w:left="360" w:hanging="360"/>
        <w:rPr>
          <w:iCs/>
        </w:rPr>
      </w:pPr>
      <w:r w:rsidRPr="00361117">
        <w:t>You should demonstrate this through identifying</w:t>
      </w:r>
      <w:r w:rsidR="00361117">
        <w:t xml:space="preserve"> your</w:t>
      </w:r>
      <w:r w:rsidRPr="00361117">
        <w:t>:</w:t>
      </w:r>
    </w:p>
    <w:p w14:paraId="5BB1E2CF" w14:textId="7F97B5E9" w:rsidR="00BA6B14" w:rsidRPr="00BA6B14" w:rsidRDefault="004A6886" w:rsidP="00CE453C">
      <w:pPr>
        <w:pStyle w:val="ListBullet"/>
        <w:numPr>
          <w:ilvl w:val="0"/>
          <w:numId w:val="18"/>
        </w:numPr>
        <w:ind w:left="357" w:hanging="357"/>
        <w:rPr>
          <w:iCs/>
        </w:rPr>
      </w:pPr>
      <w:r w:rsidRPr="00B03366">
        <w:t xml:space="preserve">plan to manage the </w:t>
      </w:r>
      <w:r>
        <w:t xml:space="preserve">grant </w:t>
      </w:r>
      <w:r w:rsidRPr="00B03366">
        <w:t>project</w:t>
      </w:r>
      <w:r>
        <w:t xml:space="preserve"> commensurate with the grant amount requested</w:t>
      </w:r>
      <w:r w:rsidRPr="00B03366">
        <w:t>. Include detail on the key risks and how these will be managed</w:t>
      </w:r>
      <w:r>
        <w:t xml:space="preserve"> as well as</w:t>
      </w:r>
      <w:r w:rsidRPr="00B03366">
        <w:t xml:space="preserve"> timeframes for key deliverables</w:t>
      </w:r>
      <w:r>
        <w:t>.</w:t>
      </w:r>
      <w:r w:rsidRPr="00B03366">
        <w:t xml:space="preserve"> </w:t>
      </w:r>
      <w:r w:rsidR="00406AE5">
        <w:t>Describe the status of relevant trade control approvals or export permitting that may be required by your business to achieve the opportunity which is supported by this grant project</w:t>
      </w:r>
      <w:r w:rsidR="007F3DF7">
        <w:t>:</w:t>
      </w:r>
    </w:p>
    <w:p w14:paraId="49761F21" w14:textId="4572FD6F" w:rsidR="00BB6534" w:rsidRPr="00165A88" w:rsidRDefault="00BF6AA6" w:rsidP="00CE453C">
      <w:pPr>
        <w:pStyle w:val="ListBullet"/>
        <w:numPr>
          <w:ilvl w:val="0"/>
          <w:numId w:val="21"/>
        </w:numPr>
        <w:rPr>
          <w:iCs/>
        </w:rPr>
      </w:pPr>
      <w:r>
        <w:t>f</w:t>
      </w:r>
      <w:r w:rsidR="00BA6B14" w:rsidRPr="00165A88">
        <w:t xml:space="preserve">or </w:t>
      </w:r>
      <w:r w:rsidR="00AC479B">
        <w:rPr>
          <w:rStyle w:val="highlightedtextChar"/>
          <w:rFonts w:ascii="Arial" w:hAnsi="Arial" w:cs="Arial"/>
          <w:b w:val="0"/>
          <w:color w:val="auto"/>
          <w:sz w:val="20"/>
          <w:szCs w:val="20"/>
        </w:rPr>
        <w:t xml:space="preserve">manufacturing </w:t>
      </w:r>
      <w:r w:rsidR="00AC479B" w:rsidRPr="0013077E">
        <w:rPr>
          <w:rStyle w:val="highlightedtextChar"/>
          <w:rFonts w:ascii="Arial" w:hAnsi="Arial" w:cs="Arial"/>
          <w:b w:val="0"/>
          <w:color w:val="auto"/>
          <w:sz w:val="20"/>
          <w:szCs w:val="20"/>
        </w:rPr>
        <w:t xml:space="preserve">plant and </w:t>
      </w:r>
      <w:r w:rsidR="00AC479B" w:rsidRPr="008B1FA1">
        <w:rPr>
          <w:rStyle w:val="highlightedtextChar"/>
          <w:rFonts w:ascii="Arial" w:hAnsi="Arial" w:cs="Arial"/>
          <w:b w:val="0"/>
          <w:color w:val="auto"/>
          <w:sz w:val="20"/>
          <w:szCs w:val="20"/>
        </w:rPr>
        <w:t>equipment</w:t>
      </w:r>
      <w:r w:rsidR="00AC479B" w:rsidRPr="00165A88" w:rsidDel="00AC479B">
        <w:t xml:space="preserve"> </w:t>
      </w:r>
      <w:r w:rsidR="00BA6B14" w:rsidRPr="00165A88">
        <w:t xml:space="preserve">projects, </w:t>
      </w:r>
      <w:r w:rsidR="002B0C95">
        <w:t>include</w:t>
      </w:r>
      <w:r w:rsidR="002B0C95" w:rsidRPr="00165A88">
        <w:t xml:space="preserve"> </w:t>
      </w:r>
      <w:r w:rsidR="00BA6B14" w:rsidRPr="00165A88">
        <w:t xml:space="preserve">your </w:t>
      </w:r>
      <w:r w:rsidR="00504316">
        <w:t xml:space="preserve">project and risk management </w:t>
      </w:r>
      <w:r w:rsidR="00BA6B14" w:rsidRPr="00165A88">
        <w:t>plan as an attachment</w:t>
      </w:r>
      <w:r w:rsidR="000C0DCC" w:rsidRPr="00165A88">
        <w:t xml:space="preserve"> </w:t>
      </w:r>
      <w:r w:rsidR="006C0360">
        <w:t xml:space="preserve">(limited to four pages) </w:t>
      </w:r>
      <w:r w:rsidR="002B0C95">
        <w:t xml:space="preserve">ensuring you detail </w:t>
      </w:r>
      <w:r w:rsidR="00165A88" w:rsidRPr="00165A88">
        <w:t>your grant project scope, outcomes, implementation methodology, implementation timeframes (milestones), risk assessment and risk management</w:t>
      </w:r>
      <w:r w:rsidR="004A6886">
        <w:t>.</w:t>
      </w:r>
    </w:p>
    <w:p w14:paraId="3F0E3E7E" w14:textId="2DAA58CF" w:rsidR="00BA6B14" w:rsidRPr="00361117" w:rsidRDefault="00BA6B14" w:rsidP="00CE453C">
      <w:pPr>
        <w:pStyle w:val="ListBullet"/>
        <w:numPr>
          <w:ilvl w:val="0"/>
          <w:numId w:val="18"/>
        </w:numPr>
        <w:ind w:left="357" w:hanging="357"/>
        <w:rPr>
          <w:iCs/>
        </w:rPr>
      </w:pPr>
      <w:r w:rsidRPr="00361117">
        <w:lastRenderedPageBreak/>
        <w:t>project budget commensurate with the grant amount requested (clearly outline your project expenditure)</w:t>
      </w:r>
      <w:r>
        <w:t xml:space="preserve"> on the template provided</w:t>
      </w:r>
      <w:r w:rsidR="009125F0">
        <w:t xml:space="preserve"> at </w:t>
      </w:r>
      <w:hyperlink r:id="rId30" w:anchor="key-documents" w:history="1">
        <w:r w:rsidR="009125F0" w:rsidRPr="005B2A4F">
          <w:rPr>
            <w:rStyle w:val="Hyperlink"/>
          </w:rPr>
          <w:t>business.gov.au</w:t>
        </w:r>
      </w:hyperlink>
    </w:p>
    <w:p w14:paraId="1863CCD2" w14:textId="47555658" w:rsidR="00BB6534" w:rsidRPr="00361117" w:rsidRDefault="00BB6534" w:rsidP="00CE453C">
      <w:pPr>
        <w:pStyle w:val="ListBullet"/>
        <w:numPr>
          <w:ilvl w:val="0"/>
          <w:numId w:val="18"/>
        </w:numPr>
        <w:ind w:left="357" w:hanging="357"/>
        <w:rPr>
          <w:iCs/>
        </w:rPr>
      </w:pPr>
      <w:r w:rsidRPr="00361117">
        <w:t xml:space="preserve">access to resources to deliver the </w:t>
      </w:r>
      <w:r w:rsidR="00BC38B2">
        <w:t xml:space="preserve">grant </w:t>
      </w:r>
      <w:r w:rsidRPr="00361117">
        <w:t xml:space="preserve">project. Include detail on personnel with </w:t>
      </w:r>
      <w:r w:rsidR="00E8208A">
        <w:t>the right</w:t>
      </w:r>
      <w:r w:rsidR="00E8208A" w:rsidRPr="00361117">
        <w:t xml:space="preserve"> </w:t>
      </w:r>
      <w:r w:rsidRPr="00361117">
        <w:t xml:space="preserve">skills and experience, </w:t>
      </w:r>
      <w:r w:rsidR="004A6886" w:rsidRPr="00B03366">
        <w:t>both management and technical</w:t>
      </w:r>
      <w:r w:rsidR="004A6886">
        <w:t>,</w:t>
      </w:r>
      <w:r w:rsidR="004A6886" w:rsidRPr="00B03366">
        <w:t xml:space="preserve"> </w:t>
      </w:r>
      <w:r w:rsidR="004A6886">
        <w:t>with</w:t>
      </w:r>
      <w:r w:rsidR="004A6886" w:rsidRPr="00CD5D32">
        <w:t xml:space="preserve"> </w:t>
      </w:r>
      <w:r w:rsidR="008946B4">
        <w:t xml:space="preserve">a </w:t>
      </w:r>
      <w:r w:rsidR="004A6886" w:rsidRPr="00B03366">
        <w:t xml:space="preserve">track record </w:t>
      </w:r>
      <w:r w:rsidR="004A6886">
        <w:t xml:space="preserve">for </w:t>
      </w:r>
      <w:r w:rsidR="004A6886" w:rsidRPr="00B03366">
        <w:t>delivering similar projects on time and on budget</w:t>
      </w:r>
      <w:r w:rsidR="004A6886">
        <w:t xml:space="preserve"> </w:t>
      </w:r>
      <w:r w:rsidR="00E8208A">
        <w:t>and</w:t>
      </w:r>
      <w:r w:rsidR="004A6886">
        <w:t xml:space="preserve"> converting capital projects to successful commercial outcomes</w:t>
      </w:r>
    </w:p>
    <w:p w14:paraId="47B54B70" w14:textId="53C13C70" w:rsidR="00BB6534" w:rsidRPr="00000D75" w:rsidRDefault="00BC38B2" w:rsidP="00CE453C">
      <w:pPr>
        <w:pStyle w:val="ListBullet"/>
        <w:numPr>
          <w:ilvl w:val="0"/>
          <w:numId w:val="18"/>
        </w:numPr>
        <w:ind w:left="357" w:hanging="357"/>
        <w:rPr>
          <w:iCs/>
        </w:rPr>
      </w:pPr>
      <w:r>
        <w:t xml:space="preserve">current methods and future improvements </w:t>
      </w:r>
      <w:r w:rsidR="00BB6534" w:rsidRPr="00361117">
        <w:t>to secure intellectual property, equipment and technology against physical and cyber threats</w:t>
      </w:r>
    </w:p>
    <w:p w14:paraId="3F33DDF5" w14:textId="065975E1" w:rsidR="00000D75" w:rsidRPr="00000D75" w:rsidRDefault="00000D75" w:rsidP="00CE453C">
      <w:pPr>
        <w:pStyle w:val="ListBullet"/>
        <w:numPr>
          <w:ilvl w:val="0"/>
          <w:numId w:val="18"/>
        </w:numPr>
        <w:ind w:left="357" w:hanging="357"/>
        <w:rPr>
          <w:iCs/>
        </w:rPr>
      </w:pPr>
      <w:r>
        <w:t xml:space="preserve">if you have previously </w:t>
      </w:r>
      <w:r w:rsidRPr="00BD6A69">
        <w:t xml:space="preserve">received a </w:t>
      </w:r>
      <w:r>
        <w:t xml:space="preserve">Defence Global Competitiveness Grant or a </w:t>
      </w:r>
      <w:r w:rsidRPr="00BD6A69">
        <w:t>Defence Industry Development Program</w:t>
      </w:r>
      <w:r w:rsidR="00027934">
        <w:t xml:space="preserve"> – Exports Stream</w:t>
      </w:r>
      <w:r w:rsidRPr="00BD6A69">
        <w:t xml:space="preserve">, explain </w:t>
      </w:r>
      <w:r>
        <w:t xml:space="preserve">what value was created, how the purpose of this grant project is different and </w:t>
      </w:r>
      <w:r w:rsidRPr="00BD6A69">
        <w:t xml:space="preserve">why you need </w:t>
      </w:r>
      <w:r w:rsidR="008429C8">
        <w:t>this</w:t>
      </w:r>
      <w:r w:rsidR="008429C8" w:rsidRPr="00BD6A69">
        <w:t xml:space="preserve"> </w:t>
      </w:r>
      <w:r w:rsidRPr="00BD6A69">
        <w:t>funding</w:t>
      </w:r>
      <w:r>
        <w:t>.</w:t>
      </w:r>
    </w:p>
    <w:p w14:paraId="25F6529F" w14:textId="77777777" w:rsidR="00A71134" w:rsidRPr="00F77C1C" w:rsidRDefault="00A71134" w:rsidP="00000D75">
      <w:pPr>
        <w:pStyle w:val="Heading2"/>
      </w:pPr>
      <w:bookmarkStart w:id="226" w:name="_Toc162527823"/>
      <w:bookmarkStart w:id="227" w:name="_Toc158818808"/>
      <w:bookmarkStart w:id="228" w:name="_Toc158818809"/>
      <w:bookmarkStart w:id="229" w:name="_Toc158818810"/>
      <w:bookmarkStart w:id="230" w:name="_Toc158818811"/>
      <w:bookmarkStart w:id="231" w:name="_Toc158818812"/>
      <w:bookmarkStart w:id="232" w:name="_Toc162527824"/>
      <w:bookmarkStart w:id="233" w:name="_Toc162527825"/>
      <w:bookmarkStart w:id="234" w:name="_Toc162527826"/>
      <w:bookmarkStart w:id="235" w:name="_Toc162527827"/>
      <w:bookmarkStart w:id="236" w:name="_Toc162527828"/>
      <w:bookmarkStart w:id="237" w:name="_Toc162527829"/>
      <w:bookmarkStart w:id="238" w:name="_Toc158818814"/>
      <w:bookmarkStart w:id="239" w:name="_Toc158818815"/>
      <w:bookmarkStart w:id="240" w:name="_Toc158818816"/>
      <w:bookmarkStart w:id="241" w:name="_Toc158818817"/>
      <w:bookmarkStart w:id="242" w:name="_Toc158818818"/>
      <w:bookmarkStart w:id="243" w:name="_Toc158818819"/>
      <w:bookmarkStart w:id="244" w:name="_Toc496536669"/>
      <w:bookmarkStart w:id="245" w:name="_Toc531277496"/>
      <w:bookmarkStart w:id="246" w:name="_Toc955306"/>
      <w:bookmarkStart w:id="247" w:name="_Toc189811240"/>
      <w:bookmarkStart w:id="248" w:name="_Toc164844283"/>
      <w:bookmarkStart w:id="249" w:name="_Toc383003272"/>
      <w:bookmarkEnd w:id="144"/>
      <w:bookmarkEnd w:id="145"/>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t>How to apply</w:t>
      </w:r>
      <w:bookmarkEnd w:id="244"/>
      <w:bookmarkEnd w:id="245"/>
      <w:bookmarkEnd w:id="246"/>
      <w:bookmarkEnd w:id="247"/>
    </w:p>
    <w:p w14:paraId="111B261F" w14:textId="706C93C2" w:rsidR="00BF2E23" w:rsidRDefault="00A71134" w:rsidP="00BF2E23">
      <w:r>
        <w:t xml:space="preserve">Before applying you should read and </w:t>
      </w:r>
      <w:r w:rsidR="007279B3">
        <w:t>understand these guidelines,</w:t>
      </w:r>
      <w:r>
        <w:t xml:space="preserve"> the </w:t>
      </w:r>
      <w:r w:rsidR="007279B3">
        <w:t xml:space="preserve">sample </w:t>
      </w:r>
      <w:hyperlink r:id="rId31" w:anchor="key-documents" w:history="1">
        <w:r w:rsidRPr="005B2A4F">
          <w:rPr>
            <w:rStyle w:val="Hyperlink"/>
          </w:rPr>
          <w:t>application form</w:t>
        </w:r>
      </w:hyperlink>
      <w:r>
        <w:t xml:space="preserve"> and the </w:t>
      </w:r>
      <w:r w:rsidR="00F27C1B">
        <w:t xml:space="preserve">sample </w:t>
      </w:r>
      <w:hyperlink r:id="rId32" w:anchor="key-documents" w:history="1">
        <w:r w:rsidRPr="005B2A4F">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6C2F03AE" w14:textId="09BB6271" w:rsidR="005206C7" w:rsidRDefault="005206C7" w:rsidP="005206C7">
      <w:r w:rsidRPr="00361117">
        <w:t xml:space="preserve">We encourage you to read the </w:t>
      </w:r>
      <w:r w:rsidR="00821A48">
        <w:t xml:space="preserve">Defence Industry Development </w:t>
      </w:r>
      <w:r w:rsidR="000E37EF">
        <w:t>Strategy</w:t>
      </w:r>
      <w:r w:rsidRPr="00361117">
        <w:t xml:space="preserve"> to understand the</w:t>
      </w:r>
      <w:r w:rsidR="007971A5">
        <w:t xml:space="preserve"> </w:t>
      </w:r>
      <w:hyperlink r:id="rId33" w:history="1">
        <w:r w:rsidR="007971A5">
          <w:rPr>
            <w:rStyle w:val="Hyperlink"/>
          </w:rPr>
          <w:t>Sovereign Defence Industrial Priorities</w:t>
        </w:r>
      </w:hyperlink>
      <w:r w:rsidR="009E28ED">
        <w:t xml:space="preserve"> </w:t>
      </w:r>
      <w:r w:rsidRPr="00361117">
        <w:t>that your project may support</w:t>
      </w:r>
      <w:r w:rsidR="009E28ED">
        <w:t>.</w:t>
      </w:r>
      <w:r w:rsidR="00416081" w:rsidRPr="00BF10C5" w:rsidDel="00416081">
        <w:t xml:space="preserve"> </w:t>
      </w:r>
    </w:p>
    <w:p w14:paraId="25F652A2" w14:textId="2EEE4571" w:rsidR="00A71134" w:rsidRDefault="004A6E9E" w:rsidP="00A71134">
      <w:r>
        <w:t>Applicants should read all eligibility and assessment criteria closely and attach detailed evidence that supports the assessment criteria</w:t>
      </w:r>
      <w:bookmarkStart w:id="250" w:name="_Hlk159966327"/>
      <w:r w:rsidR="00B534D0">
        <w:t>, where applicable using the templates provided</w:t>
      </w:r>
      <w:r>
        <w:t>.</w:t>
      </w:r>
      <w:bookmarkEnd w:id="250"/>
    </w:p>
    <w:p w14:paraId="25F652A3" w14:textId="6D3311C7" w:rsidR="00247D27" w:rsidRPr="00B72EE8" w:rsidRDefault="00D0631D" w:rsidP="00247D27">
      <w:r>
        <w:t xml:space="preserve">You will need to set up an account to access our online </w:t>
      </w:r>
      <w:hyperlink r:id="rId34"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361117">
      <w:pPr>
        <w:pStyle w:val="ListBullet"/>
        <w:ind w:left="357" w:hanging="357"/>
      </w:pPr>
      <w:r>
        <w:t xml:space="preserve">complete </w:t>
      </w:r>
      <w:r w:rsidR="0026339D">
        <w:t xml:space="preserve">and submit </w:t>
      </w:r>
      <w:r>
        <w:t xml:space="preserve">the application through the online </w:t>
      </w:r>
      <w:hyperlink r:id="rId35" w:history="1">
        <w:r w:rsidRPr="005B7878">
          <w:rPr>
            <w:rStyle w:val="Hyperlink"/>
          </w:rPr>
          <w:t>portal</w:t>
        </w:r>
      </w:hyperlink>
      <w:r>
        <w:t xml:space="preserve"> </w:t>
      </w:r>
    </w:p>
    <w:p w14:paraId="25F652A6" w14:textId="42BC06F9" w:rsidR="00A71134" w:rsidRDefault="00A71134" w:rsidP="00361117">
      <w:pPr>
        <w:pStyle w:val="ListBullet"/>
        <w:ind w:left="357" w:hanging="357"/>
      </w:pPr>
      <w:r>
        <w:t>provide all the</w:t>
      </w:r>
      <w:r w:rsidRPr="00E162FF">
        <w:t xml:space="preserve"> information </w:t>
      </w:r>
      <w:r w:rsidR="00A50607">
        <w:t>requested</w:t>
      </w:r>
      <w:r>
        <w:t xml:space="preserve"> </w:t>
      </w:r>
    </w:p>
    <w:p w14:paraId="25F652A7" w14:textId="729A23D0" w:rsidR="00A71134" w:rsidRDefault="00A71134" w:rsidP="00361117">
      <w:pPr>
        <w:pStyle w:val="ListBullet"/>
        <w:ind w:left="357" w:hanging="357"/>
      </w:pPr>
      <w:r>
        <w:t xml:space="preserve">address all eligibility and </w:t>
      </w:r>
      <w:r w:rsidR="001475D6">
        <w:t>assessment</w:t>
      </w:r>
      <w:r>
        <w:t xml:space="preserve"> criteria </w:t>
      </w:r>
    </w:p>
    <w:p w14:paraId="25F652A8" w14:textId="2C3B47E7" w:rsidR="00A71134" w:rsidRDefault="00387369" w:rsidP="00361117">
      <w:pPr>
        <w:pStyle w:val="ListBullet"/>
        <w:ind w:left="357" w:hanging="357"/>
      </w:pPr>
      <w:r>
        <w:t xml:space="preserve">include all </w:t>
      </w:r>
      <w:r w:rsidR="00A50607">
        <w:t xml:space="preserve">necessary </w:t>
      </w:r>
      <w:r w:rsidR="00A71134">
        <w:t>attachments</w:t>
      </w:r>
      <w:r w:rsidR="005206C7">
        <w:t>.</w:t>
      </w:r>
    </w:p>
    <w:p w14:paraId="25F652AB" w14:textId="52A28AB8"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6"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3D4E0DFF" w:rsidR="00993F6E" w:rsidRDefault="00993F6E" w:rsidP="00993F6E">
      <w:r>
        <w:t xml:space="preserve">After submitting your application, </w:t>
      </w:r>
      <w:bookmarkStart w:id="251" w:name="_Hlk159795983"/>
      <w:r>
        <w:t xml:space="preserve">we </w:t>
      </w:r>
      <w:r w:rsidR="0091489B">
        <w:t xml:space="preserve">may </w:t>
      </w:r>
      <w:r w:rsidR="0091489B" w:rsidRPr="002B52F7">
        <w:t>ask for clarification or additional information from you that will not change the nature of your application. However, we can refuse to accept any additional information from you that would change your submission after the application closing time</w:t>
      </w:r>
      <w:r w:rsidR="0091489B">
        <w:t>.</w:t>
      </w:r>
    </w:p>
    <w:bookmarkEnd w:id="251"/>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7"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042698">
      <w:pPr>
        <w:pStyle w:val="Heading3"/>
      </w:pPr>
      <w:bookmarkStart w:id="252" w:name="_Toc496536670"/>
      <w:bookmarkStart w:id="253" w:name="_Toc531277497"/>
      <w:bookmarkStart w:id="254" w:name="_Toc955307"/>
      <w:bookmarkStart w:id="255" w:name="_Toc189811241"/>
      <w:r>
        <w:t>Attachments to the application</w:t>
      </w:r>
      <w:bookmarkEnd w:id="252"/>
      <w:bookmarkEnd w:id="253"/>
      <w:bookmarkEnd w:id="254"/>
      <w:bookmarkEnd w:id="255"/>
    </w:p>
    <w:p w14:paraId="3CC7E2EA" w14:textId="77777777" w:rsidR="00A92F26" w:rsidRDefault="00A92F26" w:rsidP="00760D2E">
      <w:pPr>
        <w:spacing w:after="80"/>
      </w:pPr>
      <w:r>
        <w:t>You should only attach requested documents. The total of all attachments cannot exceed 20MB. We will not consider information in attachments that we do not request.</w:t>
      </w:r>
    </w:p>
    <w:p w14:paraId="25F652B0" w14:textId="0D1A15ED"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3AE3C5AA" w14:textId="546E0F61" w:rsidR="00A92F26" w:rsidRPr="00F31049" w:rsidRDefault="00CD4A10" w:rsidP="00A92F26">
      <w:pPr>
        <w:pStyle w:val="ListBullet"/>
        <w:ind w:left="357" w:hanging="357"/>
      </w:pPr>
      <w:r>
        <w:t xml:space="preserve">a </w:t>
      </w:r>
      <w:r w:rsidR="00A92F26" w:rsidRPr="005A61FE">
        <w:t xml:space="preserve">project </w:t>
      </w:r>
      <w:r w:rsidR="00A92F26">
        <w:t xml:space="preserve">budget </w:t>
      </w:r>
      <w:r>
        <w:t>(</w:t>
      </w:r>
      <w:r w:rsidR="003C314F" w:rsidRPr="00F31049">
        <w:t xml:space="preserve">template provided on </w:t>
      </w:r>
      <w:hyperlink r:id="rId38" w:anchor="key-documents" w:history="1">
        <w:r w:rsidR="003C314F" w:rsidRPr="005B2A4F">
          <w:rPr>
            <w:rStyle w:val="Hyperlink"/>
          </w:rPr>
          <w:t>business.gov.au</w:t>
        </w:r>
      </w:hyperlink>
      <w:r>
        <w:t xml:space="preserve"> and GrantConnect)</w:t>
      </w:r>
    </w:p>
    <w:p w14:paraId="25F652B2" w14:textId="16ADA2F3" w:rsidR="00A71134" w:rsidRPr="00F31049" w:rsidRDefault="21597765" w:rsidP="00361117">
      <w:pPr>
        <w:pStyle w:val="ListBullet"/>
        <w:ind w:left="357" w:hanging="357"/>
      </w:pPr>
      <w:r>
        <w:t>project and risk management plan limited to 4 pages</w:t>
      </w:r>
      <w:r w:rsidRPr="5D7C15DE">
        <w:rPr>
          <w:rStyle w:val="highlightedtextChar"/>
          <w:rFonts w:ascii="Arial" w:hAnsi="Arial" w:cs="Arial"/>
          <w:b w:val="0"/>
          <w:color w:val="auto"/>
          <w:sz w:val="20"/>
          <w:szCs w:val="20"/>
        </w:rPr>
        <w:t xml:space="preserve"> required </w:t>
      </w:r>
      <w:bookmarkStart w:id="256" w:name="_Hlk162529713"/>
      <w:r w:rsidR="00AC479B" w:rsidRPr="5D7C15DE">
        <w:rPr>
          <w:rStyle w:val="highlightedtextChar"/>
          <w:rFonts w:ascii="Arial" w:hAnsi="Arial" w:cs="Arial"/>
          <w:b w:val="0"/>
          <w:color w:val="auto"/>
          <w:sz w:val="20"/>
          <w:szCs w:val="20"/>
        </w:rPr>
        <w:t>for manufacturing plant and equipment projects</w:t>
      </w:r>
    </w:p>
    <w:bookmarkEnd w:id="256"/>
    <w:p w14:paraId="40ED8C0A" w14:textId="3AE82A10" w:rsidR="002866EB" w:rsidRDefault="002866EB" w:rsidP="00361117">
      <w:pPr>
        <w:pStyle w:val="ListBullet"/>
        <w:spacing w:after="120"/>
        <w:ind w:left="357" w:hanging="357"/>
      </w:pPr>
      <w:r>
        <w:lastRenderedPageBreak/>
        <w:t xml:space="preserve">accountant declaration </w:t>
      </w:r>
      <w:r w:rsidR="369589C3">
        <w:t xml:space="preserve">required for applications for funding over $50,000, we can only accept applications where you provide evidence of how you will provide your share of project costs, through the accountant declaration, that confirms you can fund your share of the project costs, including any ineligible expenditure. You must use the accountant declaration template form provided on </w:t>
      </w:r>
      <w:hyperlink r:id="rId39" w:anchor="key-documents" w:history="1">
        <w:r w:rsidR="369589C3" w:rsidRPr="4BD052B0">
          <w:rPr>
            <w:rStyle w:val="Hyperlink"/>
          </w:rPr>
          <w:t>business.gov.au</w:t>
        </w:r>
      </w:hyperlink>
      <w:r w:rsidR="369589C3">
        <w:t xml:space="preserve"> and </w:t>
      </w:r>
      <w:hyperlink r:id="rId40" w:history="1">
        <w:r w:rsidR="369589C3" w:rsidRPr="4BD052B0">
          <w:rPr>
            <w:rStyle w:val="Hyperlink"/>
          </w:rPr>
          <w:t>GrantConnect</w:t>
        </w:r>
      </w:hyperlink>
      <w:r w:rsidR="369589C3">
        <w:t xml:space="preserve"> as part of this grant opportunity. </w:t>
      </w:r>
    </w:p>
    <w:p w14:paraId="4248BA2B" w14:textId="0DD7D7EB" w:rsidR="00CD0DFF" w:rsidRDefault="00CD0DFF" w:rsidP="00CD0DFF">
      <w:pPr>
        <w:pStyle w:val="ListBullet"/>
        <w:spacing w:after="120"/>
        <w:ind w:left="357" w:hanging="357"/>
      </w:pPr>
      <w:r>
        <w:t xml:space="preserve">letter of support from Defence or your defence industry customer (if applicable). If you are applying for the NPS </w:t>
      </w:r>
      <w:r w:rsidR="00706049">
        <w:t>funding,</w:t>
      </w:r>
      <w:r>
        <w:t xml:space="preserve"> you must attach a letter of support from the A</w:t>
      </w:r>
      <w:r w:rsidR="00AE2451">
        <w:t>SA</w:t>
      </w:r>
      <w:r>
        <w:t>.</w:t>
      </w:r>
    </w:p>
    <w:p w14:paraId="168E6FD2" w14:textId="2D27BBA8" w:rsidR="007F1E21" w:rsidRPr="00597D42" w:rsidRDefault="00A71134" w:rsidP="00361117">
      <w:pPr>
        <w:pStyle w:val="ListBullet"/>
        <w:spacing w:after="120"/>
        <w:ind w:left="357" w:hanging="357"/>
      </w:pPr>
      <w:r w:rsidRPr="00597D42">
        <w:t>trust deed (where applicable)</w:t>
      </w:r>
      <w:r w:rsidR="00CD0DFF">
        <w:t>.</w:t>
      </w:r>
    </w:p>
    <w:p w14:paraId="25F652B8" w14:textId="1204FB32" w:rsidR="00A71134" w:rsidRDefault="00A71134" w:rsidP="00A71134">
      <w:r>
        <w:t xml:space="preserve">You must attach supporting documentation to the application form in line with the instructions provided within the form. </w:t>
      </w:r>
    </w:p>
    <w:p w14:paraId="6007D096" w14:textId="4285E1D5" w:rsidR="00A71134" w:rsidRDefault="004D2CBD" w:rsidP="00042698">
      <w:pPr>
        <w:pStyle w:val="Heading3"/>
      </w:pPr>
      <w:bookmarkStart w:id="257" w:name="_Ref531274879"/>
      <w:bookmarkStart w:id="258" w:name="_Toc531277498"/>
      <w:bookmarkStart w:id="259" w:name="_Toc955308"/>
      <w:bookmarkStart w:id="260" w:name="_Toc189811242"/>
      <w:bookmarkStart w:id="261" w:name="_Toc489952689"/>
      <w:bookmarkStart w:id="262" w:name="_Toc496536671"/>
      <w:bookmarkStart w:id="263" w:name="_Ref482605332"/>
      <w:r>
        <w:t xml:space="preserve">Joint </w:t>
      </w:r>
      <w:r w:rsidR="009D57FA">
        <w:t xml:space="preserve">(consortia) </w:t>
      </w:r>
      <w:r>
        <w:t>applications</w:t>
      </w:r>
      <w:bookmarkEnd w:id="257"/>
      <w:bookmarkEnd w:id="258"/>
      <w:bookmarkEnd w:id="259"/>
      <w:bookmarkEnd w:id="260"/>
    </w:p>
    <w:p w14:paraId="448E2736" w14:textId="467DE238"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361117">
      <w:pPr>
        <w:pStyle w:val="ListBullet"/>
        <w:ind w:left="357" w:hanging="357"/>
      </w:pPr>
      <w:r>
        <w:t xml:space="preserve">details of the </w:t>
      </w:r>
      <w:r w:rsidR="002866EB">
        <w:t xml:space="preserve">project </w:t>
      </w:r>
      <w:r w:rsidR="0014016C">
        <w:t>partner</w:t>
      </w:r>
    </w:p>
    <w:p w14:paraId="6A3E44D3" w14:textId="472C98FD" w:rsidR="00A71134" w:rsidRDefault="00A71134" w:rsidP="00361117">
      <w:pPr>
        <w:pStyle w:val="ListBullet"/>
        <w:ind w:left="357" w:hanging="357"/>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361117">
      <w:pPr>
        <w:pStyle w:val="ListBullet"/>
        <w:ind w:left="357" w:hanging="357"/>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361117">
      <w:pPr>
        <w:pStyle w:val="ListBullet"/>
        <w:ind w:left="357" w:hanging="357"/>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361117">
      <w:pPr>
        <w:pStyle w:val="ListBullet"/>
        <w:spacing w:after="120"/>
        <w:ind w:left="357" w:hanging="357"/>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042698">
      <w:pPr>
        <w:pStyle w:val="Heading3"/>
      </w:pPr>
      <w:bookmarkStart w:id="264" w:name="_Toc531277499"/>
      <w:bookmarkStart w:id="265" w:name="_Toc955309"/>
      <w:bookmarkStart w:id="266" w:name="_Toc189811243"/>
      <w:r>
        <w:t>Timing of grant opportunity</w:t>
      </w:r>
      <w:bookmarkEnd w:id="261"/>
      <w:bookmarkEnd w:id="262"/>
      <w:bookmarkEnd w:id="264"/>
      <w:bookmarkEnd w:id="265"/>
      <w:r w:rsidR="001519DB">
        <w:t xml:space="preserve"> processes</w:t>
      </w:r>
      <w:bookmarkEnd w:id="266"/>
    </w:p>
    <w:p w14:paraId="68587C13" w14:textId="638F5FC3" w:rsidR="008E5C07" w:rsidRPr="005A61FE" w:rsidRDefault="00BB696E" w:rsidP="008E5C07">
      <w:pPr>
        <w:spacing w:before="200"/>
      </w:pPr>
      <w:r>
        <w:t xml:space="preserve">You can submit an application at any time while the grant opportunity remains open. Applications will be assessed approximately every </w:t>
      </w:r>
      <w:r w:rsidR="0088349A">
        <w:t xml:space="preserve">3 </w:t>
      </w:r>
      <w:r>
        <w:t>months in batches</w:t>
      </w:r>
      <w:r w:rsidR="0088349A">
        <w:t xml:space="preserve"> unless otherwise advised on the </w:t>
      </w:r>
      <w:hyperlink r:id="rId41" w:history="1">
        <w:r w:rsidR="0088349A" w:rsidRPr="005A61FE">
          <w:rPr>
            <w:rStyle w:val="Hyperlink"/>
          </w:rPr>
          <w:t>business.gov.au</w:t>
        </w:r>
      </w:hyperlink>
      <w:r w:rsidR="0088349A">
        <w:rPr>
          <w:rStyle w:val="Hyperlink"/>
        </w:rPr>
        <w:t xml:space="preserve"> </w:t>
      </w:r>
      <w:r w:rsidR="0088349A">
        <w:t>website</w:t>
      </w:r>
      <w:r w:rsidR="00D84D5B" w:rsidRPr="005A61FE">
        <w:t>.</w:t>
      </w:r>
    </w:p>
    <w:p w14:paraId="067759AF" w14:textId="67651D93" w:rsidR="00D84D5B" w:rsidRPr="005A61FE" w:rsidRDefault="00D84D5B" w:rsidP="008E5C07">
      <w:pPr>
        <w:spacing w:before="200"/>
      </w:pPr>
      <w:r w:rsidRPr="005A61FE">
        <w:t xml:space="preserve">If you are successful we expect you will be able to commence your </w:t>
      </w:r>
      <w:r w:rsidR="006C0360">
        <w:t xml:space="preserve">grant </w:t>
      </w:r>
      <w:r w:rsidRPr="005A61FE">
        <w:t xml:space="preserve">project </w:t>
      </w:r>
      <w:r w:rsidR="0088349A">
        <w:t>approximately three months after the batch closing date</w:t>
      </w:r>
      <w:r w:rsidRPr="005A61FE">
        <w:t>.</w:t>
      </w:r>
    </w:p>
    <w:p w14:paraId="6AD1AC12" w14:textId="77777777" w:rsidR="00247D27" w:rsidRDefault="00247D27" w:rsidP="00680B92">
      <w:pPr>
        <w:pStyle w:val="Caption"/>
        <w:keepNext/>
      </w:pPr>
      <w:bookmarkStart w:id="267" w:name="_Toc467773968"/>
      <w:r w:rsidRPr="0054078D">
        <w:rPr>
          <w:bCs/>
        </w:rPr>
        <w:lastRenderedPageBreak/>
        <w:t>Table 1: Expected timing for this grant opportunity</w:t>
      </w:r>
      <w:bookmarkEnd w:id="267"/>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119D04CC" w:rsidR="00247D27" w:rsidRPr="00B16B54" w:rsidRDefault="00B3006D" w:rsidP="004054D0">
            <w:pPr>
              <w:pStyle w:val="TableText"/>
              <w:keepNext/>
            </w:pPr>
            <w:r w:rsidRPr="005F08D0">
              <w:t>Application</w:t>
            </w:r>
            <w:r w:rsidR="00B97E53">
              <w:t xml:space="preserve">s are batched and assessed </w:t>
            </w:r>
            <w:r w:rsidR="00D71E73">
              <w:t xml:space="preserve">approximately </w:t>
            </w:r>
            <w:r w:rsidR="0091489B">
              <w:t xml:space="preserve">every </w:t>
            </w:r>
            <w:r w:rsidR="004054D0">
              <w:t xml:space="preserve">3 </w:t>
            </w:r>
            <w:r w:rsidR="00B97E53">
              <w:t>month</w:t>
            </w:r>
            <w:r w:rsidR="0091489B">
              <w:t>s</w:t>
            </w:r>
            <w:r w:rsidR="00B97E53">
              <w:t>.</w:t>
            </w:r>
            <w:r w:rsidRPr="005F08D0">
              <w:t xml:space="preserve"> </w:t>
            </w:r>
          </w:p>
        </w:tc>
      </w:tr>
      <w:tr w:rsidR="00247D27" w14:paraId="3BF52F8E" w14:textId="77777777" w:rsidTr="001432F9">
        <w:trPr>
          <w:cantSplit/>
        </w:trPr>
        <w:tc>
          <w:tcPr>
            <w:tcW w:w="4815" w:type="dxa"/>
          </w:tcPr>
          <w:p w14:paraId="61C9863C" w14:textId="79C6F9E0" w:rsidR="00247D27" w:rsidRPr="00B16B54" w:rsidRDefault="00247D27" w:rsidP="004054D0">
            <w:pPr>
              <w:pStyle w:val="TableText"/>
              <w:keepNext/>
            </w:pPr>
            <w:r w:rsidRPr="00B16B54">
              <w:t xml:space="preserve">Approval </w:t>
            </w:r>
            <w:r w:rsidR="004054D0">
              <w:t>of outcomes of selection process</w:t>
            </w:r>
            <w:r w:rsidRPr="00B16B54">
              <w:t xml:space="preserve"> </w:t>
            </w:r>
            <w:r w:rsidR="000C0DCC">
              <w:t>and notification of outcomes to all applicants</w:t>
            </w:r>
          </w:p>
        </w:tc>
        <w:tc>
          <w:tcPr>
            <w:tcW w:w="3974" w:type="dxa"/>
          </w:tcPr>
          <w:p w14:paraId="0B2F985F" w14:textId="4AC16417" w:rsidR="00247D27" w:rsidRPr="00B16B54" w:rsidRDefault="000C0DCC" w:rsidP="00680B92">
            <w:pPr>
              <w:pStyle w:val="TableText"/>
              <w:keepNext/>
            </w:pPr>
            <w:r>
              <w:t>4</w:t>
            </w:r>
            <w:r w:rsidR="00B3006D" w:rsidRPr="005F08D0">
              <w:t xml:space="preserve"> weeks from </w:t>
            </w:r>
            <w:r w:rsidR="0091489B">
              <w:t xml:space="preserve">batch </w:t>
            </w:r>
            <w:r w:rsidR="00B3006D" w:rsidRPr="005F08D0">
              <w:t>application assessment</w:t>
            </w:r>
          </w:p>
        </w:tc>
      </w:tr>
      <w:tr w:rsidR="00B3006D" w14:paraId="27D75006" w14:textId="77777777" w:rsidTr="001432F9">
        <w:trPr>
          <w:cantSplit/>
        </w:trPr>
        <w:tc>
          <w:tcPr>
            <w:tcW w:w="4815" w:type="dxa"/>
          </w:tcPr>
          <w:p w14:paraId="482E3985" w14:textId="0E645799" w:rsidR="00B3006D" w:rsidRPr="00B16B54" w:rsidRDefault="00B3006D" w:rsidP="00B3006D">
            <w:pPr>
              <w:pStyle w:val="TableText"/>
              <w:keepNext/>
            </w:pPr>
            <w:r w:rsidRPr="00B16B54">
              <w:t xml:space="preserve">Negotiations </w:t>
            </w:r>
            <w:r>
              <w:t xml:space="preserve">and award </w:t>
            </w:r>
            <w:r w:rsidRPr="00B16B54">
              <w:t>of grant agreements</w:t>
            </w:r>
          </w:p>
        </w:tc>
        <w:tc>
          <w:tcPr>
            <w:tcW w:w="3974" w:type="dxa"/>
          </w:tcPr>
          <w:p w14:paraId="3061827A" w14:textId="70D6F483" w:rsidR="00B3006D" w:rsidRPr="00B16B54" w:rsidRDefault="000C0DCC" w:rsidP="00B3006D">
            <w:pPr>
              <w:pStyle w:val="TableText"/>
              <w:keepNext/>
            </w:pPr>
            <w:r>
              <w:t>2</w:t>
            </w:r>
            <w:r w:rsidR="00B3006D" w:rsidRPr="005F08D0">
              <w:t xml:space="preserve"> weeks</w:t>
            </w:r>
          </w:p>
        </w:tc>
      </w:tr>
      <w:tr w:rsidR="00B3006D" w14:paraId="34E7BF3A" w14:textId="77777777" w:rsidTr="001432F9">
        <w:trPr>
          <w:cantSplit/>
        </w:trPr>
        <w:tc>
          <w:tcPr>
            <w:tcW w:w="4815" w:type="dxa"/>
          </w:tcPr>
          <w:p w14:paraId="0D12C166" w14:textId="14679745" w:rsidR="00B3006D" w:rsidRPr="00B16B54" w:rsidRDefault="00B3006D" w:rsidP="00B3006D">
            <w:pPr>
              <w:pStyle w:val="TableText"/>
              <w:keepNext/>
            </w:pPr>
            <w:r>
              <w:t>Earliest start date of project</w:t>
            </w:r>
            <w:r w:rsidRPr="00B16B54">
              <w:t xml:space="preserve"> </w:t>
            </w:r>
          </w:p>
        </w:tc>
        <w:tc>
          <w:tcPr>
            <w:tcW w:w="3974" w:type="dxa"/>
          </w:tcPr>
          <w:p w14:paraId="23920C1F" w14:textId="0B4F3061" w:rsidR="00B3006D" w:rsidRPr="00B16B54" w:rsidRDefault="00B3006D" w:rsidP="00B3006D">
            <w:pPr>
              <w:pStyle w:val="TableText"/>
              <w:keepNext/>
            </w:pPr>
            <w:r w:rsidRPr="005F08D0">
              <w:t xml:space="preserve">The date </w:t>
            </w:r>
            <w:r w:rsidR="000C0DCC">
              <w:t>your agreement is executed.</w:t>
            </w:r>
          </w:p>
        </w:tc>
      </w:tr>
      <w:tr w:rsidR="00B3006D" w14:paraId="4797009E" w14:textId="77777777" w:rsidTr="001432F9">
        <w:trPr>
          <w:cantSplit/>
        </w:trPr>
        <w:tc>
          <w:tcPr>
            <w:tcW w:w="4815" w:type="dxa"/>
          </w:tcPr>
          <w:p w14:paraId="4467BA96" w14:textId="0AD5625C" w:rsidR="00B3006D" w:rsidRDefault="00B3006D" w:rsidP="00B3006D">
            <w:pPr>
              <w:pStyle w:val="TableText"/>
              <w:keepNext/>
            </w:pPr>
            <w:r>
              <w:t>Project completion date</w:t>
            </w:r>
          </w:p>
        </w:tc>
        <w:tc>
          <w:tcPr>
            <w:tcW w:w="3974" w:type="dxa"/>
          </w:tcPr>
          <w:p w14:paraId="5A6DF684" w14:textId="1368A81F" w:rsidR="00B3006D" w:rsidRPr="00B16B54" w:rsidRDefault="009E5660" w:rsidP="00B3006D">
            <w:pPr>
              <w:pStyle w:val="TableText"/>
              <w:keepNext/>
            </w:pPr>
            <w:r>
              <w:t xml:space="preserve">Maximum </w:t>
            </w:r>
            <w:r w:rsidR="00B3006D" w:rsidRPr="005F08D0">
              <w:t xml:space="preserve">18 months after </w:t>
            </w:r>
            <w:r w:rsidR="0035719C">
              <w:t>the commencement of the grant agreement</w:t>
            </w:r>
            <w:r w:rsidR="004054D0">
              <w:t>, or by the date specified at 3.2 if no program extension has been made</w:t>
            </w:r>
            <w:r w:rsidR="0039779B">
              <w:t>. For NPS funded projects the completion date is 30 April 2026.</w:t>
            </w:r>
          </w:p>
        </w:tc>
      </w:tr>
    </w:tbl>
    <w:p w14:paraId="6CF74D01" w14:textId="61A12857" w:rsidR="001519DB" w:rsidRDefault="001519DB" w:rsidP="00042698">
      <w:pPr>
        <w:pStyle w:val="Heading3"/>
      </w:pPr>
      <w:bookmarkStart w:id="268" w:name="_Toc189811244"/>
      <w:bookmarkStart w:id="269" w:name="_Toc496536673"/>
      <w:bookmarkStart w:id="270" w:name="_Toc531277500"/>
      <w:bookmarkStart w:id="271" w:name="_Toc955310"/>
      <w:bookmarkEnd w:id="263"/>
      <w:r>
        <w:t>Questions during the application process</w:t>
      </w:r>
      <w:bookmarkEnd w:id="268"/>
    </w:p>
    <w:p w14:paraId="67F67352" w14:textId="009E6A04" w:rsidR="001519DB" w:rsidRDefault="001519DB" w:rsidP="001519DB">
      <w:r>
        <w:t xml:space="preserve">If you have any questions during the application period, </w:t>
      </w:r>
      <w:hyperlink r:id="rId42"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000D75">
      <w:pPr>
        <w:pStyle w:val="Heading2"/>
      </w:pPr>
      <w:bookmarkStart w:id="272" w:name="_Toc189811245"/>
      <w:r>
        <w:t xml:space="preserve">The </w:t>
      </w:r>
      <w:r w:rsidR="00E93B21">
        <w:t xml:space="preserve">grant </w:t>
      </w:r>
      <w:r>
        <w:t>selection process</w:t>
      </w:r>
      <w:bookmarkEnd w:id="269"/>
      <w:bookmarkEnd w:id="270"/>
      <w:bookmarkEnd w:id="271"/>
      <w:bookmarkEnd w:id="272"/>
    </w:p>
    <w:p w14:paraId="52547372" w14:textId="39F80417" w:rsidR="003A20A0" w:rsidRDefault="003A20A0" w:rsidP="00042698">
      <w:pPr>
        <w:pStyle w:val="Heading3"/>
      </w:pPr>
      <w:bookmarkStart w:id="273" w:name="_Toc158818829"/>
      <w:bookmarkStart w:id="274" w:name="_Toc158818830"/>
      <w:bookmarkStart w:id="275" w:name="_Toc158818831"/>
      <w:bookmarkStart w:id="276" w:name="_Toc158818832"/>
      <w:bookmarkStart w:id="277" w:name="_Toc158818833"/>
      <w:bookmarkStart w:id="278" w:name="_Toc158818834"/>
      <w:bookmarkStart w:id="279" w:name="_Toc158818835"/>
      <w:bookmarkStart w:id="280" w:name="_Toc189811246"/>
      <w:bookmarkStart w:id="281" w:name="_Toc531277501"/>
      <w:bookmarkStart w:id="282" w:name="_Toc164844279"/>
      <w:bookmarkStart w:id="283" w:name="_Toc383003268"/>
      <w:bookmarkStart w:id="284" w:name="_Toc496536674"/>
      <w:bookmarkStart w:id="285" w:name="_Toc955311"/>
      <w:bookmarkEnd w:id="273"/>
      <w:bookmarkEnd w:id="274"/>
      <w:bookmarkEnd w:id="275"/>
      <w:bookmarkEnd w:id="276"/>
      <w:bookmarkEnd w:id="277"/>
      <w:bookmarkEnd w:id="278"/>
      <w:bookmarkEnd w:id="279"/>
      <w:r>
        <w:t>Assessment of grant applications</w:t>
      </w:r>
      <w:bookmarkEnd w:id="280"/>
    </w:p>
    <w:p w14:paraId="08AA0207" w14:textId="425485F2"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2B1E1E92" w14:textId="2EB8469F" w:rsidR="00F31049" w:rsidRDefault="00F31049" w:rsidP="00F31049">
      <w:bookmarkStart w:id="286" w:name="_Hlk161240877"/>
      <w:r>
        <w:t xml:space="preserve">Only eligible applications will proceed to the assessment stage. If eligible, your application will be assessed against </w:t>
      </w:r>
      <w:r w:rsidRPr="00A85882">
        <w:t>the assessment criteria and against other applications</w:t>
      </w:r>
      <w:r>
        <w:t xml:space="preserve"> by </w:t>
      </w:r>
      <w:r w:rsidR="00BF6AA6">
        <w:t>an assessment panel comprising representatives from</w:t>
      </w:r>
      <w:r w:rsidRPr="00E941D0">
        <w:t xml:space="preserve"> the </w:t>
      </w:r>
      <w:r w:rsidR="007F3DF7">
        <w:t>DISR</w:t>
      </w:r>
      <w:r>
        <w:t xml:space="preserve"> and Defence</w:t>
      </w:r>
      <w:r w:rsidRPr="00A85882">
        <w:t xml:space="preserve">. </w:t>
      </w:r>
      <w:r>
        <w:t xml:space="preserve">Applications must score at least 65 </w:t>
      </w:r>
      <w:r w:rsidR="00D13214">
        <w:t xml:space="preserve">per cent </w:t>
      </w:r>
      <w:r>
        <w:t xml:space="preserve">against all criteria to be considered meritorious. Meritorious applications will then be ranked competitively according to the score for </w:t>
      </w:r>
      <w:r w:rsidR="00401CD9">
        <w:t xml:space="preserve">assessment </w:t>
      </w:r>
      <w:r w:rsidR="002F50A7">
        <w:t>c</w:t>
      </w:r>
      <w:r>
        <w:t>riterion 1 by Defence.</w:t>
      </w:r>
    </w:p>
    <w:bookmarkEnd w:id="286"/>
    <w:p w14:paraId="67E65F88" w14:textId="101F9D51" w:rsidR="003A20A0" w:rsidRPr="005A61FE" w:rsidRDefault="003F0466" w:rsidP="003A20A0">
      <w:r>
        <w:t xml:space="preserve">The </w:t>
      </w:r>
      <w:r w:rsidR="00BF6AA6">
        <w:t xml:space="preserve">assessment </w:t>
      </w:r>
      <w:r>
        <w:t>panel</w:t>
      </w:r>
      <w:r w:rsidR="003A20A0" w:rsidRPr="005A61FE">
        <w:t xml:space="preserve"> consider</w:t>
      </w:r>
      <w:r>
        <w:t>s</w:t>
      </w:r>
      <w:r w:rsidR="003A20A0" w:rsidRPr="005A61FE">
        <w:t xml:space="preserve"> your application on its merits, based on:</w:t>
      </w:r>
    </w:p>
    <w:p w14:paraId="0BEBC478" w14:textId="77777777" w:rsidR="003A20A0" w:rsidRPr="005A61FE" w:rsidRDefault="003A20A0" w:rsidP="00D71E73">
      <w:pPr>
        <w:pStyle w:val="ListBullet"/>
        <w:ind w:left="357" w:hanging="357"/>
      </w:pPr>
      <w:r w:rsidRPr="005A61FE">
        <w:t xml:space="preserve">how well it meets the criteria </w:t>
      </w:r>
    </w:p>
    <w:p w14:paraId="6EDCDDD2" w14:textId="1E46FDC8" w:rsidR="003A20A0" w:rsidRPr="005A61FE" w:rsidRDefault="003A20A0" w:rsidP="00D71E73">
      <w:pPr>
        <w:pStyle w:val="ListBullet"/>
        <w:ind w:left="357" w:hanging="357"/>
      </w:pPr>
      <w:r w:rsidRPr="005A61FE">
        <w:t>how it compares to other applications</w:t>
      </w:r>
    </w:p>
    <w:p w14:paraId="36613DC3" w14:textId="75632698" w:rsidR="00CA653A" w:rsidRDefault="00CA653A" w:rsidP="00D71E73">
      <w:pPr>
        <w:pStyle w:val="ListBullet"/>
        <w:ind w:left="357" w:hanging="357"/>
      </w:pPr>
      <w:r>
        <w:t>whether it provides value with relevant</w:t>
      </w:r>
      <w:r w:rsidRPr="00A632E3">
        <w:t xml:space="preserve"> money</w:t>
      </w:r>
    </w:p>
    <w:p w14:paraId="12142BAA" w14:textId="583F6914"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15D1EA4F" w:rsidR="003A20A0" w:rsidRPr="005A61FE" w:rsidRDefault="003A20A0" w:rsidP="00D71E73">
      <w:pPr>
        <w:pStyle w:val="ListBullet"/>
        <w:ind w:left="357" w:hanging="357"/>
      </w:pPr>
      <w:r w:rsidRPr="005A61FE">
        <w:t>the overall objective</w:t>
      </w:r>
      <w:r w:rsidR="00DB2D0C">
        <w:t>/</w:t>
      </w:r>
      <w:r w:rsidRPr="005A61FE">
        <w:t>s of the grant opportunity</w:t>
      </w:r>
    </w:p>
    <w:p w14:paraId="20BBFCB2" w14:textId="77777777" w:rsidR="003F0466" w:rsidRPr="005F08D0" w:rsidRDefault="003F0466" w:rsidP="003F0466">
      <w:pPr>
        <w:pStyle w:val="ListBullet"/>
        <w:ind w:left="357" w:hanging="357"/>
      </w:pPr>
      <w:bookmarkStart w:id="287" w:name="_Hlk159796210"/>
      <w:r w:rsidRPr="005F08D0">
        <w:t>extent to which the application matches identified defence industry priorities</w:t>
      </w:r>
    </w:p>
    <w:bookmarkEnd w:id="287"/>
    <w:p w14:paraId="4D4B0A90" w14:textId="79E7501C" w:rsidR="003A20A0" w:rsidRPr="005A61FE" w:rsidRDefault="003A20A0" w:rsidP="00D71E73">
      <w:pPr>
        <w:pStyle w:val="ListBullet"/>
        <w:ind w:left="357" w:hanging="357"/>
      </w:pPr>
      <w:r w:rsidRPr="005A61FE">
        <w:t>the evidence provided to demonstrate how your project contributes to meeting those objectives</w:t>
      </w:r>
    </w:p>
    <w:p w14:paraId="52E11938" w14:textId="7612CE69" w:rsidR="003A20A0" w:rsidRDefault="003A20A0" w:rsidP="00D71E73">
      <w:pPr>
        <w:pStyle w:val="ListBullet"/>
        <w:ind w:left="357" w:hanging="357"/>
      </w:pPr>
      <w:r w:rsidRPr="005A61FE">
        <w:t>the relative value of the grant sought</w:t>
      </w:r>
      <w:r w:rsidR="00F31049">
        <w:t>.</w:t>
      </w:r>
    </w:p>
    <w:p w14:paraId="19B115E5" w14:textId="114B7B1D" w:rsidR="003F0466" w:rsidRDefault="003F0466" w:rsidP="003A20A0">
      <w:r w:rsidRPr="00DB690D">
        <w:t xml:space="preserve">If applications are scored the same, the </w:t>
      </w:r>
      <w:r>
        <w:t>p</w:t>
      </w:r>
      <w:r w:rsidRPr="00DB690D">
        <w:t xml:space="preserve">rogram </w:t>
      </w:r>
      <w:r>
        <w:t>d</w:t>
      </w:r>
      <w:r w:rsidRPr="00DB690D">
        <w:t>elegate</w:t>
      </w:r>
      <w:r>
        <w:t xml:space="preserve"> </w:t>
      </w:r>
      <w:r w:rsidRPr="00DB690D">
        <w:t xml:space="preserve">will consider </w:t>
      </w:r>
      <w:r w:rsidR="006C0360" w:rsidRPr="005A61FE" w:rsidDel="00E27987">
        <w:rPr>
          <w:rFonts w:cs="Arial"/>
        </w:rPr>
        <w:t>value with relevant money</w:t>
      </w:r>
      <w:r w:rsidR="006C0360">
        <w:t xml:space="preserve"> </w:t>
      </w:r>
      <w:r w:rsidR="00AC5FE4">
        <w:t>and alignment to the program objectives</w:t>
      </w:r>
      <w:r w:rsidRPr="00DB690D">
        <w:t xml:space="preserve"> to recommend applications for funding.</w:t>
      </w:r>
    </w:p>
    <w:p w14:paraId="557FC3E4" w14:textId="3F1A1828" w:rsidR="00765943" w:rsidRPr="00AF0C83" w:rsidRDefault="001B193F" w:rsidP="003A20A0">
      <w:r>
        <w:t>If</w:t>
      </w:r>
      <w:r w:rsidRPr="00AF0C83">
        <w:t xml:space="preserve"> funding </w:t>
      </w:r>
      <w:r w:rsidR="000E7953">
        <w:t xml:space="preserve">to support Australia’s NPS </w:t>
      </w:r>
      <w:r w:rsidR="002E07F0">
        <w:t>p</w:t>
      </w:r>
      <w:r w:rsidR="000E7953">
        <w:t xml:space="preserve">rogram </w:t>
      </w:r>
      <w:r w:rsidRPr="00AF0C83">
        <w:t xml:space="preserve">is </w:t>
      </w:r>
      <w:r w:rsidR="004015C1">
        <w:t>exhausted</w:t>
      </w:r>
      <w:r w:rsidR="000E7953">
        <w:t>,</w:t>
      </w:r>
      <w:r w:rsidR="004015C1">
        <w:t xml:space="preserve"> </w:t>
      </w:r>
      <w:r>
        <w:t>m</w:t>
      </w:r>
      <w:r w:rsidR="001D5B36" w:rsidRPr="00AF0C83">
        <w:t xml:space="preserve">eritorious </w:t>
      </w:r>
      <w:r w:rsidR="0055679E">
        <w:t xml:space="preserve">applications </w:t>
      </w:r>
      <w:r w:rsidR="007A3804">
        <w:t xml:space="preserve">supporting the </w:t>
      </w:r>
      <w:r w:rsidR="001D5B36" w:rsidRPr="00AF0C83">
        <w:t xml:space="preserve">NPS </w:t>
      </w:r>
      <w:r w:rsidR="007A3804">
        <w:t xml:space="preserve">program </w:t>
      </w:r>
      <w:r w:rsidR="00262551" w:rsidRPr="00AF0C83">
        <w:t xml:space="preserve">will be </w:t>
      </w:r>
      <w:r w:rsidR="005028FA">
        <w:t>considered</w:t>
      </w:r>
      <w:r w:rsidR="00B70444">
        <w:t xml:space="preserve"> </w:t>
      </w:r>
      <w:r w:rsidR="00BA7AE4" w:rsidRPr="00AF0C83">
        <w:t>for funding</w:t>
      </w:r>
      <w:r w:rsidR="00EB4DBE">
        <w:t xml:space="preserve"> from the </w:t>
      </w:r>
      <w:r w:rsidR="00EB4DBE" w:rsidRPr="00D71E73">
        <w:t xml:space="preserve">Defence Industry Development </w:t>
      </w:r>
      <w:r w:rsidR="00EB4DBE" w:rsidRPr="004652B5">
        <w:t>Grants Program</w:t>
      </w:r>
      <w:r w:rsidR="004015C1">
        <w:t>.</w:t>
      </w:r>
    </w:p>
    <w:p w14:paraId="20F0F520" w14:textId="3828A750" w:rsidR="00AB45E8" w:rsidRPr="00AF0C83" w:rsidRDefault="00AB45E8" w:rsidP="00042698">
      <w:pPr>
        <w:pStyle w:val="Heading3"/>
      </w:pPr>
      <w:bookmarkStart w:id="288" w:name="_Toc158818837"/>
      <w:bookmarkStart w:id="289" w:name="_Toc158818838"/>
      <w:bookmarkStart w:id="290" w:name="_Toc158818839"/>
      <w:bookmarkStart w:id="291" w:name="_Toc158818840"/>
      <w:bookmarkStart w:id="292" w:name="_Toc158818841"/>
      <w:bookmarkStart w:id="293" w:name="_Toc189811247"/>
      <w:bookmarkEnd w:id="288"/>
      <w:bookmarkEnd w:id="289"/>
      <w:bookmarkEnd w:id="290"/>
      <w:bookmarkEnd w:id="291"/>
      <w:bookmarkEnd w:id="292"/>
      <w:r w:rsidRPr="00AF0C83">
        <w:lastRenderedPageBreak/>
        <w:t>Who will assess applications?</w:t>
      </w:r>
      <w:bookmarkEnd w:id="293"/>
    </w:p>
    <w:p w14:paraId="229545B0" w14:textId="12D4A481" w:rsidR="009E28ED" w:rsidRDefault="00BF6AA6" w:rsidP="009E28ED">
      <w:r>
        <w:t xml:space="preserve">We will establish an assessment panel composed of representatives from the </w:t>
      </w:r>
      <w:r w:rsidR="007F3DF7">
        <w:t>DISR</w:t>
      </w:r>
      <w:r>
        <w:t xml:space="preserve"> and Defence</w:t>
      </w:r>
      <w:r w:rsidDel="00BC08A2">
        <w:t xml:space="preserve"> </w:t>
      </w:r>
      <w:r>
        <w:t xml:space="preserve">to assess applications. </w:t>
      </w:r>
      <w:r w:rsidR="009E28ED">
        <w:t>DISR will assess your application against selection criteri</w:t>
      </w:r>
      <w:r w:rsidR="006C0360">
        <w:t>on</w:t>
      </w:r>
      <w:r w:rsidR="009E28ED">
        <w:t xml:space="preserve"> 2. Defence will assess your application against selection criterion 1.</w:t>
      </w:r>
    </w:p>
    <w:p w14:paraId="540F7E4C" w14:textId="5BC0B88C" w:rsidR="000C0DCC" w:rsidRDefault="000C0DCC" w:rsidP="00607DE5">
      <w:bookmarkStart w:id="294" w:name="_Toc129097466"/>
      <w:bookmarkStart w:id="295" w:name="_Toc129097652"/>
      <w:bookmarkStart w:id="296" w:name="_Toc129097838"/>
      <w:bookmarkStart w:id="297" w:name="_Toc129097467"/>
      <w:bookmarkStart w:id="298" w:name="_Toc129097653"/>
      <w:bookmarkStart w:id="299" w:name="_Toc129097839"/>
      <w:bookmarkStart w:id="300" w:name="_Hlk161240914"/>
      <w:bookmarkEnd w:id="294"/>
      <w:bookmarkEnd w:id="295"/>
      <w:bookmarkEnd w:id="296"/>
      <w:bookmarkEnd w:id="297"/>
      <w:bookmarkEnd w:id="298"/>
      <w:bookmarkEnd w:id="299"/>
      <w:r>
        <w:t>We also consider any national interest, financial, legal/regulatory, governance or other issue or risk that we identify during any due diligence process that we conduct in respect of the applicant</w:t>
      </w:r>
      <w:r w:rsidR="005F28E3">
        <w:t xml:space="preserve"> or proposed grant project</w:t>
      </w:r>
      <w:r>
        <w:t xml:space="preserve">. This includes its directors, officers, senior managers, key personnel, its related bodies corporate (as defined in the </w:t>
      </w:r>
      <w:r>
        <w:rPr>
          <w:i/>
          <w:iCs w:val="0"/>
        </w:rPr>
        <w:t>Corporations Act</w:t>
      </w:r>
      <w:r>
        <w:t>) or its application that could bring the Australian Government into disrepute if it were to fund the applicant. Such issues and risks include where we consider that funding the application under this grant opportunity is likely to directly conflict with Australian Government policy.</w:t>
      </w:r>
      <w:r w:rsidR="005F28E3" w:rsidDel="005F28E3">
        <w:t xml:space="preserve"> </w:t>
      </w:r>
      <w:bookmarkEnd w:id="300"/>
    </w:p>
    <w:p w14:paraId="352C9412" w14:textId="0E8F0183" w:rsidR="003A20A0" w:rsidRDefault="003A20A0" w:rsidP="00607DE5">
      <w:r>
        <w:t xml:space="preserve">The </w:t>
      </w:r>
      <w:r w:rsidR="00BC08A2">
        <w:t xml:space="preserve">assessment panel </w:t>
      </w:r>
      <w:r>
        <w:t>may also seek additional advice from independent technical experts</w:t>
      </w:r>
      <w:r w:rsidR="00B43C09">
        <w:t xml:space="preserve"> </w:t>
      </w:r>
      <w:r w:rsidR="00B43C09">
        <w:rPr>
          <w:rStyle w:val="ui-provider"/>
        </w:rPr>
        <w:t>or advisors to inform the assessment process</w:t>
      </w:r>
      <w:r>
        <w:t xml:space="preserve">. </w:t>
      </w:r>
      <w:bookmarkStart w:id="301" w:name="_Toc129097468"/>
      <w:bookmarkStart w:id="302" w:name="_Toc129097654"/>
      <w:bookmarkStart w:id="303" w:name="_Toc129097840"/>
      <w:bookmarkEnd w:id="301"/>
      <w:bookmarkEnd w:id="302"/>
      <w:bookmarkEnd w:id="303"/>
    </w:p>
    <w:p w14:paraId="0A39412C" w14:textId="02B7A26A" w:rsidR="003A20A0" w:rsidRDefault="009E5660" w:rsidP="00607DE5">
      <w:bookmarkStart w:id="304" w:name="_Hlk159483448"/>
      <w:r>
        <w:rPr>
          <w:szCs w:val="20"/>
        </w:rPr>
        <w:t xml:space="preserve">The assessment panel will assess your application against the assessment criteria and compare it to other eligible applications within the batch before recommending </w:t>
      </w:r>
      <w:r w:rsidR="008429C8">
        <w:rPr>
          <w:szCs w:val="20"/>
        </w:rPr>
        <w:t>if your project should be funded</w:t>
      </w:r>
      <w:r>
        <w:rPr>
          <w:szCs w:val="20"/>
        </w:rPr>
        <w:t>. The assessment panel,</w:t>
      </w:r>
      <w:r w:rsidRPr="00274AE2">
        <w:rPr>
          <w:szCs w:val="20"/>
        </w:rPr>
        <w:t xml:space="preserve"> </w:t>
      </w:r>
      <w:r>
        <w:rPr>
          <w:szCs w:val="20"/>
        </w:rPr>
        <w:t xml:space="preserve">and any </w:t>
      </w:r>
      <w:r w:rsidRPr="000B3B91">
        <w:rPr>
          <w:szCs w:val="20"/>
        </w:rPr>
        <w:t>independent technical experts or advisors</w:t>
      </w:r>
      <w:r>
        <w:rPr>
          <w:szCs w:val="20"/>
        </w:rPr>
        <w:t xml:space="preserve">, </w:t>
      </w:r>
      <w:r w:rsidRPr="00274AE2">
        <w:rPr>
          <w:szCs w:val="20"/>
        </w:rPr>
        <w:t xml:space="preserve">will be </w:t>
      </w:r>
      <w:r>
        <w:rPr>
          <w:szCs w:val="20"/>
        </w:rPr>
        <w:t xml:space="preserve">required </w:t>
      </w:r>
      <w:r w:rsidRPr="00274AE2">
        <w:rPr>
          <w:szCs w:val="20"/>
        </w:rPr>
        <w:t xml:space="preserve">to </w:t>
      </w:r>
      <w:r>
        <w:rPr>
          <w:szCs w:val="20"/>
        </w:rPr>
        <w:t xml:space="preserve">perform their duties </w:t>
      </w:r>
      <w:r w:rsidRPr="00274AE2">
        <w:rPr>
          <w:szCs w:val="20"/>
        </w:rPr>
        <w:t>in accordance with the CGRGs</w:t>
      </w:r>
      <w:bookmarkEnd w:id="304"/>
      <w:r w:rsidR="003A20A0">
        <w:rPr>
          <w:szCs w:val="20"/>
        </w:rPr>
        <w:t>.</w:t>
      </w:r>
      <w:bookmarkStart w:id="305" w:name="_Toc129097469"/>
      <w:bookmarkStart w:id="306" w:name="_Toc129097655"/>
      <w:bookmarkStart w:id="307" w:name="_Toc129097841"/>
      <w:bookmarkEnd w:id="305"/>
      <w:bookmarkEnd w:id="306"/>
      <w:bookmarkEnd w:id="307"/>
    </w:p>
    <w:p w14:paraId="63E935EE" w14:textId="70C50B6E" w:rsidR="00247D27" w:rsidRDefault="00F67DBB" w:rsidP="00042698">
      <w:pPr>
        <w:pStyle w:val="Heading3"/>
      </w:pPr>
      <w:bookmarkStart w:id="308" w:name="_Toc129097470"/>
      <w:bookmarkStart w:id="309" w:name="_Toc129097656"/>
      <w:bookmarkStart w:id="310" w:name="_Toc129097842"/>
      <w:bookmarkStart w:id="311" w:name="_Toc158818843"/>
      <w:bookmarkStart w:id="312" w:name="_Toc129097471"/>
      <w:bookmarkStart w:id="313" w:name="_Toc129097657"/>
      <w:bookmarkStart w:id="314" w:name="_Toc129097843"/>
      <w:bookmarkStart w:id="315" w:name="_Toc158818844"/>
      <w:bookmarkStart w:id="316" w:name="_Toc129097472"/>
      <w:bookmarkStart w:id="317" w:name="_Toc129097658"/>
      <w:bookmarkStart w:id="318" w:name="_Toc129097844"/>
      <w:bookmarkStart w:id="319" w:name="_Toc158818845"/>
      <w:bookmarkStart w:id="320" w:name="_Toc189811248"/>
      <w:bookmarkEnd w:id="308"/>
      <w:bookmarkEnd w:id="309"/>
      <w:bookmarkEnd w:id="310"/>
      <w:bookmarkEnd w:id="311"/>
      <w:bookmarkEnd w:id="312"/>
      <w:bookmarkEnd w:id="313"/>
      <w:bookmarkEnd w:id="314"/>
      <w:bookmarkEnd w:id="315"/>
      <w:bookmarkEnd w:id="316"/>
      <w:bookmarkEnd w:id="317"/>
      <w:bookmarkEnd w:id="318"/>
      <w:bookmarkEnd w:id="319"/>
      <w:r w:rsidRPr="005A61FE">
        <w:t>Who will approve grants?</w:t>
      </w:r>
      <w:bookmarkEnd w:id="281"/>
      <w:bookmarkEnd w:id="282"/>
      <w:bookmarkEnd w:id="283"/>
      <w:bookmarkEnd w:id="284"/>
      <w:bookmarkEnd w:id="285"/>
      <w:bookmarkEnd w:id="320"/>
    </w:p>
    <w:p w14:paraId="5C7FBF1F" w14:textId="59DE5CCD" w:rsidR="00247D27" w:rsidRDefault="00247D27" w:rsidP="00247D27">
      <w:r>
        <w:t xml:space="preserve">The </w:t>
      </w:r>
      <w:r w:rsidR="00894602">
        <w:t>p</w:t>
      </w:r>
      <w:r>
        <w:t xml:space="preserve">rogram </w:t>
      </w:r>
      <w:r w:rsidR="00894602">
        <w:t>d</w:t>
      </w:r>
      <w:r>
        <w:t xml:space="preserve">elegate </w:t>
      </w:r>
      <w:r w:rsidR="003F0466">
        <w:t xml:space="preserve">(who is a Senior Responsible Officer </w:t>
      </w:r>
      <w:r w:rsidR="00563D97">
        <w:t xml:space="preserve">within </w:t>
      </w:r>
      <w:r w:rsidR="006C0360">
        <w:t>DISR</w:t>
      </w:r>
      <w:r w:rsidR="00563D97">
        <w:t xml:space="preserve"> </w:t>
      </w:r>
      <w:r w:rsidR="003F0466">
        <w:t xml:space="preserve">with responsibility for administering the program) </w:t>
      </w:r>
      <w:r>
        <w:t>decides which grants to approve taking into account the recommendations</w:t>
      </w:r>
      <w:r w:rsidR="002C11F6">
        <w:t xml:space="preserve"> </w:t>
      </w:r>
      <w:r>
        <w:t xml:space="preserve">of the </w:t>
      </w:r>
      <w:r w:rsidR="002C11F6">
        <w:t>assessment panel</w:t>
      </w:r>
      <w:r>
        <w:t xml:space="preserve"> and the availability of grant funds.</w:t>
      </w:r>
    </w:p>
    <w:p w14:paraId="259EB2E2" w14:textId="14E8100B" w:rsidR="00564DF1" w:rsidRDefault="00564DF1" w:rsidP="00564DF1">
      <w:pPr>
        <w:spacing w:after="80"/>
      </w:pPr>
      <w:bookmarkStart w:id="321" w:name="_Toc489952696"/>
      <w:r w:rsidRPr="00E162FF">
        <w:t xml:space="preserve">The </w:t>
      </w:r>
      <w:r w:rsidR="00894602">
        <w:t>p</w:t>
      </w:r>
      <w:r>
        <w:t xml:space="preserve">rogram </w:t>
      </w:r>
      <w:r w:rsidR="00894602">
        <w:t>d</w:t>
      </w:r>
      <w:r>
        <w:t>elegate’s</w:t>
      </w:r>
      <w:r w:rsidR="002C11F6">
        <w:t xml:space="preserve"> </w:t>
      </w:r>
      <w:r w:rsidRPr="00E162FF">
        <w:t xml:space="preserve">decision is final in all matters, </w:t>
      </w:r>
      <w:r>
        <w:t>including</w:t>
      </w:r>
      <w:r w:rsidR="00825941">
        <w:t>:</w:t>
      </w:r>
    </w:p>
    <w:p w14:paraId="544161A4" w14:textId="3D2C9FFB" w:rsidR="00564DF1" w:rsidRDefault="00564DF1" w:rsidP="003F0466">
      <w:pPr>
        <w:pStyle w:val="ListBullet"/>
        <w:ind w:left="357" w:hanging="357"/>
      </w:pPr>
      <w:r>
        <w:t xml:space="preserve">the </w:t>
      </w:r>
      <w:r w:rsidR="00AA73C5" w:rsidRPr="005A61FE">
        <w:t xml:space="preserve">grant </w:t>
      </w:r>
      <w:r>
        <w:t>approval</w:t>
      </w:r>
    </w:p>
    <w:p w14:paraId="6B4BACBD" w14:textId="74023719" w:rsidR="00564DF1" w:rsidRDefault="00564DF1" w:rsidP="003F0466">
      <w:pPr>
        <w:pStyle w:val="ListBullet"/>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67F7FB6F" w:rsidR="00300E4A" w:rsidRDefault="00D4078F" w:rsidP="003F0466">
      <w:pPr>
        <w:pStyle w:val="ListBullet"/>
        <w:spacing w:after="120"/>
        <w:ind w:left="357" w:hanging="357"/>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2F50A7">
        <w:t>.</w:t>
      </w:r>
    </w:p>
    <w:p w14:paraId="086A2C93" w14:textId="1EA5780A" w:rsidR="00564DF1" w:rsidRPr="00E162FF" w:rsidRDefault="00564DF1" w:rsidP="00564DF1">
      <w:r>
        <w:t>We cannot review decisions about the merits of your application</w:t>
      </w:r>
      <w:r w:rsidRPr="00E162FF">
        <w:t>.</w:t>
      </w:r>
    </w:p>
    <w:p w14:paraId="4E0D984C" w14:textId="69EF19DB" w:rsidR="00A11491" w:rsidRDefault="00564DF1" w:rsidP="00564DF1">
      <w:r>
        <w:t xml:space="preserve">The </w:t>
      </w:r>
      <w:r w:rsidR="00894602">
        <w:t>p</w:t>
      </w:r>
      <w:r>
        <w:t xml:space="preserve">rogram </w:t>
      </w:r>
      <w:r w:rsidR="00894602">
        <w:t>d</w:t>
      </w:r>
      <w:r>
        <w:t>elegate</w:t>
      </w:r>
      <w:r w:rsidR="002C11F6">
        <w:t xml:space="preserve">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000D75">
      <w:pPr>
        <w:pStyle w:val="Heading2"/>
      </w:pPr>
      <w:bookmarkStart w:id="322" w:name="_Toc129097475"/>
      <w:bookmarkStart w:id="323" w:name="_Toc129097661"/>
      <w:bookmarkStart w:id="324" w:name="_Toc129097847"/>
      <w:bookmarkStart w:id="325" w:name="_Toc496536675"/>
      <w:bookmarkStart w:id="326" w:name="_Toc531277502"/>
      <w:bookmarkStart w:id="327" w:name="_Toc955312"/>
      <w:bookmarkStart w:id="328" w:name="_Toc189811249"/>
      <w:bookmarkEnd w:id="322"/>
      <w:bookmarkEnd w:id="323"/>
      <w:bookmarkEnd w:id="324"/>
      <w:r>
        <w:t>Notification of application outcomes</w:t>
      </w:r>
      <w:bookmarkEnd w:id="321"/>
      <w:bookmarkEnd w:id="325"/>
      <w:bookmarkEnd w:id="326"/>
      <w:bookmarkEnd w:id="327"/>
      <w:bookmarkEnd w:id="328"/>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7A969790" w:rsidR="00247D27" w:rsidRDefault="00A11491" w:rsidP="00247D27">
      <w:r>
        <w:t>If you are unsuccessful, y</w:t>
      </w:r>
      <w:r w:rsidR="00247D27">
        <w:t>ou can submit a</w:t>
      </w:r>
      <w:r w:rsidR="00247D27" w:rsidRPr="00E162FF">
        <w:t xml:space="preserve"> new application for the same </w:t>
      </w:r>
      <w:r w:rsidR="00247D27">
        <w:t xml:space="preserve">(or similar) project </w:t>
      </w:r>
      <w:r w:rsidR="00247D27" w:rsidRPr="00E162FF">
        <w:t xml:space="preserve">in any </w:t>
      </w:r>
      <w:r w:rsidR="00247D27">
        <w:t>future</w:t>
      </w:r>
      <w:r w:rsidR="00247D27" w:rsidRPr="00E162FF">
        <w:t xml:space="preserve"> funding </w:t>
      </w:r>
      <w:r>
        <w:t>batches</w:t>
      </w:r>
      <w:r w:rsidR="00247D27" w:rsidRPr="00E162FF">
        <w:t xml:space="preserve">. </w:t>
      </w:r>
      <w:r w:rsidR="00247D27">
        <w:t>You</w:t>
      </w:r>
      <w:r w:rsidR="00247D27" w:rsidRPr="00E162FF">
        <w:t xml:space="preserve"> should </w:t>
      </w:r>
      <w:r w:rsidR="00247D27">
        <w:t>include</w:t>
      </w:r>
      <w:r w:rsidR="00247D27" w:rsidRPr="00E162FF">
        <w:t xml:space="preserve"> new or </w:t>
      </w:r>
      <w:r w:rsidR="00247D27">
        <w:t xml:space="preserve">more </w:t>
      </w:r>
      <w:r w:rsidR="00247D27" w:rsidRPr="00E162FF">
        <w:t xml:space="preserve">information to address the weaknesses </w:t>
      </w:r>
      <w:r w:rsidR="0085525B" w:rsidRPr="005A61FE">
        <w:t>that prevented</w:t>
      </w:r>
      <w:r w:rsidR="00247D27" w:rsidRPr="00E162FF">
        <w:t xml:space="preserve"> </w:t>
      </w:r>
      <w:r w:rsidR="00247D27">
        <w:t>your</w:t>
      </w:r>
      <w:r w:rsidR="00247D27" w:rsidRPr="00E162FF">
        <w:t xml:space="preserve"> previous application</w:t>
      </w:r>
      <w:r w:rsidR="00247D27">
        <w:t xml:space="preserve"> </w:t>
      </w:r>
      <w:r w:rsidR="0085525B" w:rsidRPr="005A61FE">
        <w:t>from being successful</w:t>
      </w:r>
      <w:r w:rsidR="002C11F6">
        <w:t xml:space="preserve">. </w:t>
      </w:r>
    </w:p>
    <w:p w14:paraId="35B9DB97" w14:textId="619E3EC0" w:rsidR="00950B5A" w:rsidRDefault="00950B5A" w:rsidP="00042698">
      <w:pPr>
        <w:pStyle w:val="Heading3"/>
      </w:pPr>
      <w:bookmarkStart w:id="329" w:name="_Toc189811250"/>
      <w:bookmarkStart w:id="330" w:name="_Toc524362464"/>
      <w:bookmarkStart w:id="331" w:name="_Toc955313"/>
      <w:bookmarkStart w:id="332" w:name="_Toc496536676"/>
      <w:bookmarkStart w:id="333" w:name="_Toc531277503"/>
      <w:r>
        <w:t>Feedback on your application</w:t>
      </w:r>
      <w:bookmarkEnd w:id="329"/>
    </w:p>
    <w:p w14:paraId="6FCB52F0" w14:textId="16EEF6C4" w:rsidR="00CB57CA" w:rsidRDefault="00380FDC" w:rsidP="00CB57CA">
      <w:r>
        <w:t>If you</w:t>
      </w:r>
      <w:r w:rsidR="00E34DCE">
        <w:t>r application is</w:t>
      </w:r>
      <w:r>
        <w:t xml:space="preserve"> unsuccessful, we will give you a</w:t>
      </w:r>
      <w:r w:rsidRPr="00E162FF">
        <w:t xml:space="preserve">n opportunity to discuss the outcome with </w:t>
      </w:r>
      <w:r>
        <w:t>us</w:t>
      </w:r>
      <w:r w:rsidRPr="00E162FF">
        <w:t xml:space="preserve">. </w:t>
      </w:r>
      <w:r w:rsidR="00CB57CA">
        <w:t>Feedback provided regarding an unsuccessful application may be incorporated into a new application in any future funding batches.</w:t>
      </w:r>
    </w:p>
    <w:p w14:paraId="25F652C1" w14:textId="3392714E" w:rsidR="000C07C6" w:rsidRDefault="00E93B21" w:rsidP="00000D75">
      <w:pPr>
        <w:pStyle w:val="Heading2"/>
      </w:pPr>
      <w:bookmarkStart w:id="334" w:name="_Toc158818849"/>
      <w:bookmarkStart w:id="335" w:name="_Toc158818850"/>
      <w:bookmarkStart w:id="336" w:name="_Toc158818851"/>
      <w:bookmarkStart w:id="337" w:name="_Toc158818852"/>
      <w:bookmarkStart w:id="338" w:name="_Toc189811251"/>
      <w:bookmarkEnd w:id="330"/>
      <w:bookmarkEnd w:id="334"/>
      <w:bookmarkEnd w:id="335"/>
      <w:bookmarkEnd w:id="336"/>
      <w:bookmarkEnd w:id="337"/>
      <w:r w:rsidRPr="005A61FE">
        <w:lastRenderedPageBreak/>
        <w:t>Successful</w:t>
      </w:r>
      <w:r>
        <w:t xml:space="preserve"> grant applications</w:t>
      </w:r>
      <w:bookmarkEnd w:id="331"/>
      <w:bookmarkEnd w:id="332"/>
      <w:bookmarkEnd w:id="333"/>
      <w:bookmarkEnd w:id="338"/>
    </w:p>
    <w:p w14:paraId="5B4DC469" w14:textId="61218517" w:rsidR="00D057B9" w:rsidRDefault="00950B5A" w:rsidP="00042698">
      <w:pPr>
        <w:pStyle w:val="Heading3"/>
      </w:pPr>
      <w:bookmarkStart w:id="339" w:name="_Toc129097480"/>
      <w:bookmarkStart w:id="340" w:name="_Toc129097666"/>
      <w:bookmarkStart w:id="341" w:name="_Toc129097852"/>
      <w:bookmarkStart w:id="342" w:name="_Toc158818854"/>
      <w:bookmarkStart w:id="343" w:name="_Toc129097481"/>
      <w:bookmarkStart w:id="344" w:name="_Toc129097667"/>
      <w:bookmarkStart w:id="345" w:name="_Toc129097853"/>
      <w:bookmarkStart w:id="346" w:name="_Toc158818855"/>
      <w:bookmarkStart w:id="347" w:name="_Toc466898120"/>
      <w:bookmarkStart w:id="348" w:name="_Toc496536677"/>
      <w:bookmarkStart w:id="349" w:name="_Toc531277504"/>
      <w:bookmarkStart w:id="350" w:name="_Toc955314"/>
      <w:bookmarkStart w:id="351" w:name="_Toc189811252"/>
      <w:bookmarkEnd w:id="248"/>
      <w:bookmarkEnd w:id="249"/>
      <w:bookmarkEnd w:id="339"/>
      <w:bookmarkEnd w:id="340"/>
      <w:bookmarkEnd w:id="341"/>
      <w:bookmarkEnd w:id="342"/>
      <w:bookmarkEnd w:id="343"/>
      <w:bookmarkEnd w:id="344"/>
      <w:bookmarkEnd w:id="345"/>
      <w:bookmarkEnd w:id="346"/>
      <w:r>
        <w:t>The g</w:t>
      </w:r>
      <w:r w:rsidR="00D057B9">
        <w:t>rant agreement</w:t>
      </w:r>
      <w:bookmarkEnd w:id="347"/>
      <w:bookmarkEnd w:id="348"/>
      <w:bookmarkEnd w:id="349"/>
      <w:bookmarkEnd w:id="350"/>
      <w:bookmarkEnd w:id="351"/>
    </w:p>
    <w:p w14:paraId="5174DC1E" w14:textId="43401C90" w:rsidR="00D057B9" w:rsidRDefault="00D057B9" w:rsidP="00D057B9">
      <w:r>
        <w:t xml:space="preserve">You must enter into a </w:t>
      </w:r>
      <w:r w:rsidR="0085525B" w:rsidRPr="005A61FE">
        <w:t xml:space="preserve">legally binding </w:t>
      </w:r>
      <w:r>
        <w:t xml:space="preserve">grant agreement with the </w:t>
      </w:r>
      <w:r w:rsidRPr="0062411B">
        <w:t>Commonwealth.</w:t>
      </w:r>
      <w:bookmarkStart w:id="352" w:name="_Hlk159489301"/>
      <w:r w:rsidR="00AD0CCC" w:rsidRPr="00AD0CCC">
        <w:t xml:space="preserve"> </w:t>
      </w:r>
      <w:r w:rsidR="00AD0CCC" w:rsidRPr="005A61FE">
        <w:t>The grant agreement has general terms and conditions that cannot be changed.</w:t>
      </w:r>
      <w:r w:rsidR="00AD0CCC">
        <w:t xml:space="preserve"> </w:t>
      </w:r>
      <w:r w:rsidR="000C3B35">
        <w:t xml:space="preserve">A sample </w:t>
      </w:r>
      <w:hyperlink r:id="rId43" w:anchor="key-documents" w:history="1">
        <w:r w:rsidR="000C3B35" w:rsidRPr="005B2A4F">
          <w:rPr>
            <w:rStyle w:val="Hyperlink"/>
          </w:rPr>
          <w:t>grant agreement</w:t>
        </w:r>
      </w:hyperlink>
      <w:r w:rsidR="000C3B35">
        <w:t xml:space="preserve"> is available on </w:t>
      </w:r>
      <w:r w:rsidR="00380FDC">
        <w:t>business.gov.au and GrantConnect</w:t>
      </w:r>
      <w:r w:rsidR="000F18DD" w:rsidRPr="005A61FE">
        <w:t>.</w:t>
      </w:r>
    </w:p>
    <w:bookmarkEnd w:id="352"/>
    <w:p w14:paraId="5F855BD2" w14:textId="08EEACFF"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BF6AA6">
        <w:t xml:space="preserve">You must not start any </w:t>
      </w:r>
      <w:r w:rsidR="00BF6AA6" w:rsidRPr="00894785">
        <w:t xml:space="preserve">Defence Industry Development Grants Program - </w:t>
      </w:r>
      <w:r w:rsidR="00C64BBB">
        <w:t>Exports</w:t>
      </w:r>
      <w:r w:rsidR="00BF6AA6" w:rsidRPr="00894785">
        <w:t xml:space="preserve"> Stream </w:t>
      </w:r>
      <w:r w:rsidR="00BF6AA6">
        <w:t>activities until a grant agreement is executed.</w:t>
      </w:r>
      <w:r w:rsidR="00BF6AA6" w:rsidRPr="00C61F08">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414BC4AB"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894602">
        <w:t>p</w:t>
      </w:r>
      <w:r>
        <w:t xml:space="preserve">rogram </w:t>
      </w:r>
      <w:r w:rsidR="00894602">
        <w:t>d</w:t>
      </w:r>
      <w:r>
        <w:t xml:space="preserve">elegate. We will identify these in the offer of </w:t>
      </w:r>
      <w:r w:rsidR="00613C48">
        <w:t xml:space="preserve">grant </w:t>
      </w:r>
      <w:r>
        <w:t xml:space="preserve">funding. </w:t>
      </w:r>
    </w:p>
    <w:p w14:paraId="61AAFA78" w14:textId="77777777" w:rsidR="00D057B9" w:rsidRDefault="00D057B9" w:rsidP="00D057B9">
      <w:r w:rsidRPr="0062411B">
        <w:t>The Commonwealth may reco</w:t>
      </w:r>
      <w:r>
        <w:t>ver grant funds if there is a breach of the grant agreement.</w:t>
      </w:r>
    </w:p>
    <w:p w14:paraId="487D72E4" w14:textId="41EA911A" w:rsidR="0085525B" w:rsidRPr="002F423B" w:rsidRDefault="00C20F83" w:rsidP="003F27CB">
      <w:pPr>
        <w:pStyle w:val="ListBullet"/>
        <w:numPr>
          <w:ilvl w:val="0"/>
          <w:numId w:val="0"/>
        </w:numPr>
      </w:pPr>
      <w:bookmarkStart w:id="353" w:name="_Toc158818857"/>
      <w:bookmarkStart w:id="354" w:name="_Toc158818858"/>
      <w:bookmarkStart w:id="355" w:name="_Toc158818859"/>
      <w:bookmarkStart w:id="356" w:name="_Toc158818860"/>
      <w:bookmarkStart w:id="357" w:name="_Toc158818861"/>
      <w:bookmarkStart w:id="358" w:name="_Toc158818862"/>
      <w:bookmarkStart w:id="359" w:name="_Toc158818863"/>
      <w:bookmarkStart w:id="360" w:name="_Toc129097486"/>
      <w:bookmarkStart w:id="361" w:name="_Toc129097672"/>
      <w:bookmarkStart w:id="362" w:name="_Toc129097858"/>
      <w:bookmarkStart w:id="363" w:name="_Toc129097487"/>
      <w:bookmarkStart w:id="364" w:name="_Toc129097673"/>
      <w:bookmarkStart w:id="365" w:name="_Toc129097859"/>
      <w:bookmarkEnd w:id="353"/>
      <w:bookmarkEnd w:id="354"/>
      <w:bookmarkEnd w:id="355"/>
      <w:bookmarkEnd w:id="356"/>
      <w:bookmarkEnd w:id="357"/>
      <w:bookmarkEnd w:id="358"/>
      <w:bookmarkEnd w:id="359"/>
      <w:bookmarkEnd w:id="360"/>
      <w:bookmarkEnd w:id="361"/>
      <w:bookmarkEnd w:id="362"/>
      <w:bookmarkEnd w:id="363"/>
      <w:bookmarkEnd w:id="364"/>
      <w:bookmarkEnd w:id="365"/>
      <w:r w:rsidRPr="002F423B">
        <w:t xml:space="preserve">We will use a </w:t>
      </w:r>
      <w:hyperlink r:id="rId44" w:anchor="key-documents" w:history="1">
        <w:r w:rsidR="005B2A4F" w:rsidRPr="005B2A4F">
          <w:rPr>
            <w:rStyle w:val="Hyperlink"/>
          </w:rPr>
          <w:t>standard grant agreement</w:t>
        </w:r>
      </w:hyperlink>
      <w:r w:rsidR="00CE486D">
        <w:t>.</w:t>
      </w:r>
      <w:bookmarkStart w:id="366" w:name="_Toc129097488"/>
      <w:bookmarkStart w:id="367" w:name="_Toc129097674"/>
      <w:bookmarkStart w:id="368" w:name="_Toc129097860"/>
      <w:bookmarkEnd w:id="366"/>
      <w:bookmarkEnd w:id="367"/>
      <w:bookmarkEnd w:id="368"/>
      <w:r w:rsidR="003F27CB">
        <w:t xml:space="preserve"> </w:t>
      </w:r>
      <w:r w:rsidRPr="002F423B">
        <w:t>You will have 30 days from the date of a written offer to execute this grant agreement with the Commonwealth. During this time, we will work with you to finalise details.</w:t>
      </w:r>
      <w:bookmarkStart w:id="369" w:name="_Toc129097489"/>
      <w:bookmarkStart w:id="370" w:name="_Toc129097675"/>
      <w:bookmarkStart w:id="371" w:name="_Toc129097861"/>
      <w:bookmarkEnd w:id="369"/>
      <w:bookmarkEnd w:id="370"/>
      <w:bookmarkEnd w:id="371"/>
    </w:p>
    <w:p w14:paraId="3B3DB642" w14:textId="17C92F35" w:rsidR="00BD3A35" w:rsidRDefault="00C20F83" w:rsidP="00D843BC">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894602">
        <w:t>p</w:t>
      </w:r>
      <w:r w:rsidR="00F95C1B" w:rsidRPr="002F423B">
        <w:t xml:space="preserve">rogram </w:t>
      </w:r>
      <w:r w:rsidR="00894602">
        <w:t>d</w:t>
      </w:r>
      <w:r w:rsidR="00F95C1B" w:rsidRPr="002F423B">
        <w:t>elegate</w:t>
      </w:r>
      <w:r w:rsidR="00EF53D9" w:rsidRPr="002F423B">
        <w:t>.</w:t>
      </w:r>
      <w:bookmarkStart w:id="372" w:name="_Toc129097490"/>
      <w:bookmarkStart w:id="373" w:name="_Toc129097676"/>
      <w:bookmarkStart w:id="374" w:name="_Toc129097862"/>
      <w:bookmarkStart w:id="375" w:name="_Toc530073031"/>
      <w:bookmarkStart w:id="376" w:name="_Ref465245613"/>
      <w:bookmarkStart w:id="377" w:name="_Toc467165693"/>
      <w:bookmarkStart w:id="378" w:name="_Toc164844284"/>
      <w:bookmarkEnd w:id="372"/>
      <w:bookmarkEnd w:id="373"/>
      <w:bookmarkEnd w:id="374"/>
      <w:bookmarkEnd w:id="375"/>
    </w:p>
    <w:p w14:paraId="1F048FC9" w14:textId="77777777" w:rsidR="00EA4D06" w:rsidRDefault="00EA4D06" w:rsidP="00042698">
      <w:pPr>
        <w:pStyle w:val="Heading3"/>
      </w:pPr>
      <w:bookmarkStart w:id="379" w:name="_Toc489952704"/>
      <w:bookmarkStart w:id="380" w:name="_Toc496536682"/>
      <w:bookmarkStart w:id="381" w:name="_Toc531277509"/>
      <w:bookmarkStart w:id="382" w:name="_Toc955319"/>
      <w:bookmarkStart w:id="383" w:name="_Toc143688923"/>
      <w:bookmarkStart w:id="384" w:name="_Toc189811253"/>
      <w:bookmarkStart w:id="385" w:name="_Hlk159796585"/>
      <w:r>
        <w:t>S</w:t>
      </w:r>
      <w:r w:rsidRPr="00CB5DC6">
        <w:t xml:space="preserve">pecific legislation, </w:t>
      </w:r>
      <w:r>
        <w:t>policies and industry standards</w:t>
      </w:r>
      <w:bookmarkEnd w:id="379"/>
      <w:bookmarkEnd w:id="380"/>
      <w:bookmarkEnd w:id="381"/>
      <w:bookmarkEnd w:id="382"/>
      <w:bookmarkEnd w:id="383"/>
      <w:bookmarkEnd w:id="384"/>
    </w:p>
    <w:p w14:paraId="3DFE8AF0" w14:textId="6A55C3A4" w:rsidR="00EA4D06" w:rsidRPr="005A61FE" w:rsidRDefault="00EA4D06" w:rsidP="00EA4D06">
      <w:r>
        <w:t xml:space="preserve">You </w:t>
      </w:r>
      <w:r w:rsidRPr="005A61FE">
        <w:t>must comply</w:t>
      </w:r>
      <w:r>
        <w:t xml:space="preserve"> with all relevant laws, regulations and Australian Government sanctions</w:t>
      </w:r>
      <w:r w:rsidRPr="005A61FE">
        <w:t xml:space="preserve"> in undertaking your project. You must also comply with the specific legislation that follow. It is a condition of the grant funding that you meet these requirements. We will include these requirements in your grant agreement.</w:t>
      </w:r>
    </w:p>
    <w:p w14:paraId="66433D0F" w14:textId="474052BD" w:rsidR="00AB477A" w:rsidRPr="005A61FE" w:rsidRDefault="00EA4D06" w:rsidP="00EA4D06">
      <w:pPr>
        <w:rPr>
          <w:rFonts w:ascii="Calibri" w:hAnsi="Calibri"/>
          <w:iCs w:val="0"/>
          <w:szCs w:val="22"/>
        </w:rPr>
      </w:pPr>
      <w:r w:rsidRPr="005A61FE">
        <w:t>In particular, you will be required to comply with</w:t>
      </w:r>
      <w:r w:rsidR="00AB477A">
        <w:t>:</w:t>
      </w:r>
    </w:p>
    <w:p w14:paraId="55729CC0" w14:textId="09B2F1B5" w:rsidR="00AB477A" w:rsidRDefault="00D13214" w:rsidP="00E40D17">
      <w:pPr>
        <w:pStyle w:val="ListBullet"/>
        <w:ind w:left="357" w:hanging="357"/>
      </w:pPr>
      <w:bookmarkStart w:id="386" w:name="_Hlk135303260"/>
      <w:r>
        <w:t>s</w:t>
      </w:r>
      <w:r w:rsidR="00EA4D06" w:rsidRPr="005A61FE">
        <w:t>tate/</w:t>
      </w:r>
      <w:r w:rsidR="00EA4D06">
        <w:t>t</w:t>
      </w:r>
      <w:r w:rsidR="00EA4D06" w:rsidRPr="005A61FE">
        <w:t>erritory legislation in relation to working with children</w:t>
      </w:r>
      <w:bookmarkEnd w:id="386"/>
    </w:p>
    <w:p w14:paraId="1C24C512" w14:textId="78CB2F53" w:rsidR="00EA4D06" w:rsidRDefault="00AB477A" w:rsidP="00E40D17">
      <w:pPr>
        <w:pStyle w:val="ListBullet"/>
        <w:ind w:left="357" w:hanging="357"/>
      </w:pPr>
      <w:r>
        <w:t>s</w:t>
      </w:r>
      <w:r w:rsidRPr="002B52F7">
        <w:t>tate/</w:t>
      </w:r>
      <w:r>
        <w:t>t</w:t>
      </w:r>
      <w:r w:rsidRPr="002B52F7">
        <w:t>erritory legislation in relation to Workplace Health and Safety</w:t>
      </w:r>
      <w:r w:rsidR="002F50A7">
        <w:t>.</w:t>
      </w:r>
    </w:p>
    <w:p w14:paraId="25F652D3" w14:textId="4FB87312" w:rsidR="00CE1A20" w:rsidRDefault="002E3A5A" w:rsidP="00042698">
      <w:pPr>
        <w:pStyle w:val="Heading3"/>
      </w:pPr>
      <w:bookmarkStart w:id="387" w:name="_Toc489952707"/>
      <w:bookmarkStart w:id="388" w:name="_Toc496536685"/>
      <w:bookmarkStart w:id="389" w:name="_Toc531277729"/>
      <w:bookmarkStart w:id="390" w:name="_Toc463350780"/>
      <w:bookmarkStart w:id="391" w:name="_Toc467165695"/>
      <w:bookmarkStart w:id="392" w:name="_Toc530073035"/>
      <w:bookmarkStart w:id="393" w:name="_Toc496536686"/>
      <w:bookmarkStart w:id="394" w:name="_Toc531277514"/>
      <w:bookmarkStart w:id="395" w:name="_Toc955324"/>
      <w:bookmarkStart w:id="396" w:name="_Toc189811254"/>
      <w:bookmarkEnd w:id="376"/>
      <w:bookmarkEnd w:id="377"/>
      <w:bookmarkEnd w:id="385"/>
      <w:bookmarkEnd w:id="387"/>
      <w:bookmarkEnd w:id="388"/>
      <w:bookmarkEnd w:id="389"/>
      <w:bookmarkEnd w:id="390"/>
      <w:bookmarkEnd w:id="391"/>
      <w:bookmarkEnd w:id="392"/>
      <w:r>
        <w:t xml:space="preserve">How </w:t>
      </w:r>
      <w:r w:rsidR="00387369">
        <w:t>we pay the grant</w:t>
      </w:r>
      <w:bookmarkEnd w:id="393"/>
      <w:bookmarkEnd w:id="394"/>
      <w:bookmarkEnd w:id="395"/>
      <w:bookmarkEnd w:id="396"/>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D843BC">
      <w:pPr>
        <w:pStyle w:val="ListBullet"/>
        <w:ind w:left="357" w:hanging="357"/>
      </w:pPr>
      <w:r>
        <w:t xml:space="preserve">maximum grant amount </w:t>
      </w:r>
      <w:r w:rsidR="00387369">
        <w:t>we will pay</w:t>
      </w:r>
    </w:p>
    <w:p w14:paraId="10CC2794" w14:textId="149175C3" w:rsidR="00AD0F07" w:rsidRDefault="006B1989" w:rsidP="00D843BC">
      <w:pPr>
        <w:pStyle w:val="ListBullet"/>
        <w:ind w:left="357" w:hanging="357"/>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r w:rsidR="002C11F6">
        <w:t>.</w:t>
      </w:r>
    </w:p>
    <w:p w14:paraId="25F652D9" w14:textId="3F85EEC3"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56E97FF6" w14:textId="77777777" w:rsidR="00F150E6" w:rsidRPr="002C5FE4" w:rsidRDefault="00F150E6" w:rsidP="00F150E6">
      <w:bookmarkStart w:id="397" w:name="_Hlk159966483"/>
      <w:r>
        <w:t>We will make an initial payment on execution of the grant agreement. We will make subsequent payments in arrears, based on your actual eligible expenditure. Payments are subject to satisfactory progress on the project.</w:t>
      </w:r>
    </w:p>
    <w:p w14:paraId="7E11054D" w14:textId="1C46555C" w:rsidR="00C52233" w:rsidRPr="002C5FE4" w:rsidRDefault="00EA4D06" w:rsidP="002C5FE4">
      <w:bookmarkStart w:id="398" w:name="_Hlk159796666"/>
      <w:bookmarkEnd w:id="397"/>
      <w:r>
        <w:t xml:space="preserve">We </w:t>
      </w:r>
      <w:r w:rsidR="00CD4A10">
        <w:t xml:space="preserve">will </w:t>
      </w:r>
      <w:r>
        <w:t xml:space="preserve">set aside </w:t>
      </w:r>
      <w:r w:rsidR="00D91FE4">
        <w:t xml:space="preserve">a minimum of </w:t>
      </w:r>
      <w:r w:rsidR="00BD7E60">
        <w:t xml:space="preserve">10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t>end of project</w:t>
      </w:r>
      <w:r w:rsidRPr="00E162FF">
        <w:t xml:space="preserve"> report</w:t>
      </w:r>
      <w:r>
        <w:t xml:space="preserve"> demonstrating you have completed outstanding obligations for the project. We may need to adjust your progress payments to align </w:t>
      </w:r>
      <w:r>
        <w:lastRenderedPageBreak/>
        <w:t xml:space="preserve">with available program funds across financial years and/or to ensure we retain a minimum </w:t>
      </w:r>
      <w:r w:rsidR="00BD7E60">
        <w:t>10</w:t>
      </w:r>
      <w:r>
        <w:t xml:space="preserve"> per cent of grant funding for the final payment.</w:t>
      </w:r>
    </w:p>
    <w:p w14:paraId="1180285E" w14:textId="0CAE3D92" w:rsidR="00A35F51" w:rsidRPr="00042698" w:rsidRDefault="00470505" w:rsidP="00042698">
      <w:pPr>
        <w:pStyle w:val="Heading3"/>
      </w:pPr>
      <w:bookmarkStart w:id="399" w:name="_Toc158818867"/>
      <w:bookmarkStart w:id="400" w:name="_Toc158818868"/>
      <w:bookmarkStart w:id="401" w:name="_Toc158818869"/>
      <w:bookmarkStart w:id="402" w:name="_Toc531277515"/>
      <w:bookmarkStart w:id="403" w:name="_Toc955325"/>
      <w:bookmarkStart w:id="404" w:name="_Toc189811255"/>
      <w:bookmarkEnd w:id="398"/>
      <w:bookmarkEnd w:id="399"/>
      <w:bookmarkEnd w:id="400"/>
      <w:bookmarkEnd w:id="401"/>
      <w:r w:rsidRPr="00042698">
        <w:t>Grant Payments and GST</w:t>
      </w:r>
      <w:bookmarkEnd w:id="402"/>
      <w:bookmarkEnd w:id="403"/>
      <w:bookmarkEnd w:id="404"/>
    </w:p>
    <w:p w14:paraId="7C9964F4" w14:textId="5BA456AE" w:rsidR="004875E4" w:rsidRPr="00E162FF" w:rsidRDefault="00170249" w:rsidP="004875E4">
      <w:bookmarkStart w:id="405" w:name="_Toc496536687"/>
      <w:bookmarkEnd w:id="378"/>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00D11023">
        <w:rPr>
          <w:rStyle w:val="FootnoteReference"/>
        </w:rPr>
        <w:footnoteReference w:id="4"/>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5"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000D75">
      <w:pPr>
        <w:pStyle w:val="Heading2"/>
      </w:pPr>
      <w:bookmarkStart w:id="406" w:name="_Toc531277516"/>
      <w:bookmarkStart w:id="407" w:name="_Toc955326"/>
      <w:bookmarkStart w:id="408" w:name="_Toc189811256"/>
      <w:r w:rsidRPr="005A61FE">
        <w:t>Announcement of grants</w:t>
      </w:r>
      <w:bookmarkEnd w:id="406"/>
      <w:bookmarkEnd w:id="407"/>
      <w:bookmarkEnd w:id="408"/>
    </w:p>
    <w:p w14:paraId="52D546F9" w14:textId="03D30639"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t>after</w:t>
      </w:r>
      <w:r w:rsidRPr="000A572F">
        <w:t xml:space="preserve"> </w:t>
      </w:r>
      <w:r w:rsidDel="00457E6C">
        <w:t xml:space="preserve">the date of </w:t>
      </w:r>
      <w:r w:rsidR="00654122">
        <w:t>execution.</w:t>
      </w:r>
      <w:r w:rsidDel="00457E6C">
        <w:t xml:space="preserve"> </w:t>
      </w:r>
    </w:p>
    <w:p w14:paraId="04CF7B4B" w14:textId="30EF6673" w:rsidR="004D2CBD" w:rsidRPr="00FC3296" w:rsidRDefault="00170249" w:rsidP="00745DDF">
      <w:pPr>
        <w:rPr>
          <w:i/>
        </w:rPr>
      </w:pPr>
      <w:r w:rsidRPr="005A61FE">
        <w:t xml:space="preserve">We will publish non-sensitive details of successful projects on GrantConnect. We are required to do this by the </w:t>
      </w:r>
      <w:hyperlink r:id="rId46" w:history="1">
        <w:r w:rsidRPr="002C62AA">
          <w:rPr>
            <w:rStyle w:val="Hyperlink"/>
            <w:i/>
          </w:rPr>
          <w:t>Commonwealth Grants Rules and Guidelines</w:t>
        </w:r>
      </w:hyperlink>
      <w:r w:rsidR="008D20D7">
        <w:t>, Section 5.3</w:t>
      </w:r>
      <w:r w:rsidR="00985817" w:rsidRPr="005A61FE">
        <w:t>. We may also publish this information on business.gov.au</w:t>
      </w:r>
      <w:r w:rsidRPr="005A61FE">
        <w:t xml:space="preserve">. </w:t>
      </w:r>
      <w:r w:rsidR="00A00916">
        <w:t xml:space="preserve">Defence, including relevant Ministers, may also choose to publish a media release. </w:t>
      </w:r>
      <w:r w:rsidR="00B20351">
        <w:t>This information may include</w:t>
      </w:r>
      <w:r w:rsidR="00414A64">
        <w:t>:</w:t>
      </w:r>
    </w:p>
    <w:p w14:paraId="26B9A80A" w14:textId="77777777" w:rsidR="004D2CBD" w:rsidRPr="00E62F87" w:rsidRDefault="004D2CBD" w:rsidP="00D843BC">
      <w:pPr>
        <w:pStyle w:val="ListBullet"/>
        <w:ind w:left="357" w:hanging="357"/>
      </w:pPr>
      <w:r w:rsidRPr="00E62F87">
        <w:t xml:space="preserve">name of your </w:t>
      </w:r>
      <w:r w:rsidR="00A6379E" w:rsidRPr="00E62F87">
        <w:t>organisation</w:t>
      </w:r>
    </w:p>
    <w:p w14:paraId="3B705F86" w14:textId="77777777" w:rsidR="004D2CBD" w:rsidRPr="00E62F87" w:rsidRDefault="004D2CBD" w:rsidP="00D843BC">
      <w:pPr>
        <w:pStyle w:val="ListBullet"/>
        <w:ind w:left="357" w:hanging="357"/>
      </w:pPr>
      <w:r w:rsidRPr="00E62F87">
        <w:t>title of the project</w:t>
      </w:r>
    </w:p>
    <w:p w14:paraId="610D73FD" w14:textId="77777777" w:rsidR="004D2CBD" w:rsidRPr="00E62F87" w:rsidRDefault="004D2CBD" w:rsidP="00D843BC">
      <w:pPr>
        <w:pStyle w:val="ListBullet"/>
        <w:ind w:left="357" w:hanging="357"/>
      </w:pPr>
      <w:r w:rsidRPr="00E62F87">
        <w:t>description of the project and its aims</w:t>
      </w:r>
    </w:p>
    <w:p w14:paraId="5C27A8B8" w14:textId="77777777" w:rsidR="004D2CBD" w:rsidRPr="00E62F87" w:rsidRDefault="004D2CBD" w:rsidP="00D843BC">
      <w:pPr>
        <w:pStyle w:val="ListBullet"/>
        <w:ind w:left="357" w:hanging="357"/>
      </w:pPr>
      <w:r w:rsidRPr="00E62F87">
        <w:t>amount of grant funding awarded</w:t>
      </w:r>
    </w:p>
    <w:p w14:paraId="788085B0" w14:textId="77777777" w:rsidR="00B321C1" w:rsidRPr="00E62F87" w:rsidRDefault="00B321C1" w:rsidP="00D843BC">
      <w:pPr>
        <w:pStyle w:val="ListBullet"/>
        <w:ind w:left="357" w:hanging="357"/>
      </w:pPr>
      <w:r w:rsidRPr="00E62F87">
        <w:t>Australian Business Number</w:t>
      </w:r>
    </w:p>
    <w:p w14:paraId="7595B1E3" w14:textId="77777777" w:rsidR="00B321C1" w:rsidRPr="00E62F87" w:rsidRDefault="00B321C1" w:rsidP="00D843BC">
      <w:pPr>
        <w:pStyle w:val="ListBullet"/>
        <w:ind w:left="357" w:hanging="357"/>
      </w:pPr>
      <w:r w:rsidRPr="00E62F87">
        <w:t>business location</w:t>
      </w:r>
    </w:p>
    <w:p w14:paraId="0AD64289" w14:textId="508DCDD3" w:rsidR="00B321C1" w:rsidRDefault="009E45B8" w:rsidP="00D843BC">
      <w:pPr>
        <w:pStyle w:val="ListBullet"/>
        <w:spacing w:after="120"/>
        <w:ind w:left="357" w:hanging="357"/>
      </w:pPr>
      <w:r>
        <w:t xml:space="preserve">your organisation’s </w:t>
      </w:r>
      <w:r w:rsidR="00B321C1" w:rsidRPr="00E62F87">
        <w:t>industry sector.</w:t>
      </w:r>
    </w:p>
    <w:p w14:paraId="25F652E1" w14:textId="3108D040" w:rsidR="002C00A0" w:rsidRDefault="00B617C2" w:rsidP="00000D75">
      <w:pPr>
        <w:pStyle w:val="Heading2"/>
      </w:pPr>
      <w:bookmarkStart w:id="409" w:name="_Toc158818872"/>
      <w:bookmarkStart w:id="410" w:name="_Toc129097498"/>
      <w:bookmarkStart w:id="411" w:name="_Toc129097684"/>
      <w:bookmarkStart w:id="412" w:name="_Toc129097870"/>
      <w:bookmarkStart w:id="413" w:name="_Toc530073040"/>
      <w:bookmarkStart w:id="414" w:name="_Toc531277517"/>
      <w:bookmarkStart w:id="415" w:name="_Toc955327"/>
      <w:bookmarkStart w:id="416" w:name="_Toc189811257"/>
      <w:bookmarkEnd w:id="409"/>
      <w:bookmarkEnd w:id="410"/>
      <w:bookmarkEnd w:id="411"/>
      <w:bookmarkEnd w:id="412"/>
      <w:bookmarkEnd w:id="413"/>
      <w:r>
        <w:t xml:space="preserve">How we monitor your </w:t>
      </w:r>
      <w:bookmarkEnd w:id="405"/>
      <w:bookmarkEnd w:id="414"/>
      <w:bookmarkEnd w:id="415"/>
      <w:r w:rsidR="00082460">
        <w:t>grant activity</w:t>
      </w:r>
      <w:bookmarkEnd w:id="416"/>
    </w:p>
    <w:p w14:paraId="58C338FE" w14:textId="637D576A" w:rsidR="0094135B" w:rsidRDefault="0094135B" w:rsidP="00042698">
      <w:pPr>
        <w:pStyle w:val="Heading3"/>
      </w:pPr>
      <w:bookmarkStart w:id="417" w:name="_Toc531277518"/>
      <w:bookmarkStart w:id="418" w:name="_Toc955328"/>
      <w:bookmarkStart w:id="419" w:name="_Toc189811258"/>
      <w:r>
        <w:t>Keeping us informed</w:t>
      </w:r>
      <w:bookmarkEnd w:id="417"/>
      <w:bookmarkEnd w:id="418"/>
      <w:bookmarkEnd w:id="419"/>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D843BC">
      <w:pPr>
        <w:pStyle w:val="ListBullet"/>
        <w:ind w:left="357" w:hanging="357"/>
      </w:pPr>
      <w:r>
        <w:t>name</w:t>
      </w:r>
    </w:p>
    <w:p w14:paraId="38F995A7" w14:textId="77777777" w:rsidR="0091685B" w:rsidRDefault="0091685B" w:rsidP="00D843BC">
      <w:pPr>
        <w:pStyle w:val="ListBullet"/>
        <w:ind w:left="357" w:hanging="357"/>
      </w:pPr>
      <w:r>
        <w:t>addresses</w:t>
      </w:r>
    </w:p>
    <w:p w14:paraId="59EEF31F" w14:textId="77777777" w:rsidR="0091685B" w:rsidRDefault="0091685B" w:rsidP="00D843BC">
      <w:pPr>
        <w:pStyle w:val="ListBullet"/>
        <w:ind w:left="357" w:hanging="357"/>
      </w:pPr>
      <w:r>
        <w:t>nominated contact details</w:t>
      </w:r>
    </w:p>
    <w:p w14:paraId="3EF1C2BB" w14:textId="77777777" w:rsidR="0091685B" w:rsidRDefault="0091685B" w:rsidP="00D843BC">
      <w:pPr>
        <w:pStyle w:val="ListBullet"/>
        <w:spacing w:after="120"/>
        <w:ind w:left="357" w:hanging="357"/>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lastRenderedPageBreak/>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420" w:name="_Toc129097501"/>
      <w:bookmarkStart w:id="421" w:name="_Toc129097687"/>
      <w:bookmarkStart w:id="422" w:name="_Toc129097873"/>
      <w:bookmarkStart w:id="423" w:name="_Toc531277519"/>
      <w:bookmarkStart w:id="424" w:name="_Toc955329"/>
      <w:bookmarkEnd w:id="420"/>
      <w:bookmarkEnd w:id="421"/>
      <w:bookmarkEnd w:id="422"/>
    </w:p>
    <w:p w14:paraId="6021601C" w14:textId="08A0158F" w:rsidR="00985817" w:rsidRPr="005A61FE" w:rsidRDefault="00985817" w:rsidP="00042698">
      <w:pPr>
        <w:pStyle w:val="Heading3"/>
      </w:pPr>
      <w:bookmarkStart w:id="425" w:name="_Toc189811259"/>
      <w:r w:rsidRPr="005A61FE">
        <w:t>Reporting</w:t>
      </w:r>
      <w:bookmarkEnd w:id="423"/>
      <w:bookmarkEnd w:id="424"/>
      <w:bookmarkEnd w:id="425"/>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7"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D843BC">
      <w:pPr>
        <w:pStyle w:val="ListBullet"/>
        <w:ind w:left="357" w:hanging="357"/>
      </w:pPr>
      <w:r>
        <w:t>progress against agreed project milestones</w:t>
      </w:r>
      <w:r w:rsidR="00D75AFD">
        <w:t xml:space="preserve"> </w:t>
      </w:r>
      <w:r w:rsidR="00F63F8D">
        <w:t>and outcomes</w:t>
      </w:r>
    </w:p>
    <w:p w14:paraId="25F652E6" w14:textId="7C10B87D" w:rsidR="0015405F" w:rsidRDefault="00A506FB" w:rsidP="00D843BC">
      <w:pPr>
        <w:pStyle w:val="ListBullet"/>
        <w:ind w:left="357" w:hanging="357"/>
      </w:pPr>
      <w:r>
        <w:t>project expenditure, including expenditure</w:t>
      </w:r>
      <w:r w:rsidR="00FB2CBF">
        <w:t xml:space="preserve"> of grant funds</w:t>
      </w:r>
      <w:r w:rsidR="0079268F">
        <w:t xml:space="preserve"> </w:t>
      </w:r>
      <w:bookmarkStart w:id="426" w:name="_Hlk159796774"/>
      <w:r w:rsidR="0079268F">
        <w:t>(i.e. invoices or remittances)</w:t>
      </w:r>
      <w:bookmarkEnd w:id="426"/>
    </w:p>
    <w:p w14:paraId="11061530" w14:textId="312E7663" w:rsidR="00FB2CBF" w:rsidRDefault="00FB2CBF" w:rsidP="00D843BC">
      <w:pPr>
        <w:pStyle w:val="ListBullet"/>
        <w:spacing w:after="120"/>
        <w:ind w:left="357" w:hanging="357"/>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754D6E06" w:rsidR="006132DF" w:rsidRDefault="006132DF" w:rsidP="00042698">
      <w:pPr>
        <w:pStyle w:val="Heading4"/>
      </w:pPr>
      <w:bookmarkStart w:id="427" w:name="_Toc496536688"/>
      <w:bookmarkStart w:id="428" w:name="_Toc531277520"/>
      <w:bookmarkStart w:id="429" w:name="_Toc955330"/>
      <w:bookmarkStart w:id="430" w:name="_Toc189811260"/>
      <w:r>
        <w:t>Progress report</w:t>
      </w:r>
      <w:r w:rsidR="00CE056C">
        <w:t>s</w:t>
      </w:r>
      <w:bookmarkEnd w:id="427"/>
      <w:bookmarkEnd w:id="428"/>
      <w:bookmarkEnd w:id="429"/>
      <w:bookmarkEnd w:id="430"/>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0AC5F5B8" w:rsidR="00E50F98" w:rsidRDefault="00E50F98" w:rsidP="006132DF">
      <w:pPr>
        <w:pStyle w:val="ListBullet"/>
        <w:numPr>
          <w:ilvl w:val="0"/>
          <w:numId w:val="7"/>
        </w:numPr>
        <w:spacing w:before="60" w:after="60"/>
        <w:ind w:left="357" w:hanging="357"/>
      </w:pPr>
      <w:r>
        <w:t>include evidence of expenditure</w:t>
      </w:r>
      <w:r w:rsidR="0079268F">
        <w:t xml:space="preserve"> </w:t>
      </w:r>
      <w:bookmarkStart w:id="431" w:name="_Hlk159796815"/>
      <w:r w:rsidR="0079268F">
        <w:t>(i.e. invoices and remittances)</w:t>
      </w:r>
      <w:bookmarkEnd w:id="431"/>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223ED80C"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rsidR="0079268F">
        <w:t xml:space="preserve"> </w:t>
      </w:r>
      <w:bookmarkStart w:id="432" w:name="_Hlk159796846"/>
      <w:r w:rsidR="0079268F">
        <w:t>and, where applicable, supporting evidence is provided</w:t>
      </w:r>
      <w:r w:rsidR="0079268F" w:rsidRPr="00E162FF">
        <w:t>.</w:t>
      </w:r>
      <w:bookmarkEnd w:id="432"/>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042698">
      <w:pPr>
        <w:pStyle w:val="Heading4"/>
      </w:pPr>
      <w:bookmarkStart w:id="433" w:name="_Toc189811261"/>
      <w:bookmarkStart w:id="434" w:name="_Toc496536689"/>
      <w:bookmarkStart w:id="435" w:name="_Toc531277521"/>
      <w:bookmarkStart w:id="436" w:name="_Toc955331"/>
      <w:r>
        <w:t>Ad-hoc reports</w:t>
      </w:r>
      <w:bookmarkEnd w:id="433"/>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042698">
      <w:pPr>
        <w:pStyle w:val="Heading4"/>
      </w:pPr>
      <w:bookmarkStart w:id="437" w:name="_Toc189811262"/>
      <w:r w:rsidRPr="005A61FE">
        <w:t>End of project</w:t>
      </w:r>
      <w:r w:rsidR="006132DF">
        <w:t xml:space="preserve"> report</w:t>
      </w:r>
      <w:bookmarkEnd w:id="434"/>
      <w:bookmarkEnd w:id="435"/>
      <w:bookmarkEnd w:id="436"/>
      <w:bookmarkEnd w:id="437"/>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rsidP="00042698">
      <w:pPr>
        <w:pStyle w:val="Heading3"/>
      </w:pPr>
      <w:bookmarkStart w:id="438" w:name="_Toc531277523"/>
      <w:bookmarkStart w:id="439" w:name="_Toc496536691"/>
      <w:bookmarkStart w:id="440" w:name="_Toc955333"/>
      <w:r>
        <w:t xml:space="preserve"> </w:t>
      </w:r>
      <w:bookmarkStart w:id="441" w:name="_Toc189811263"/>
      <w:r>
        <w:t>Audited financial acquittal</w:t>
      </w:r>
      <w:bookmarkEnd w:id="438"/>
      <w:bookmarkEnd w:id="439"/>
      <w:bookmarkEnd w:id="440"/>
      <w:r w:rsidR="001C384F">
        <w:t xml:space="preserve"> report</w:t>
      </w:r>
      <w:bookmarkEnd w:id="441"/>
    </w:p>
    <w:p w14:paraId="31992231" w14:textId="178EEA0C"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 xml:space="preserve">audit report requires you to prepare a </w:t>
      </w:r>
      <w:r w:rsidR="00A5354C">
        <w:lastRenderedPageBreak/>
        <w:t>statement of grant income and expenditure. The</w:t>
      </w:r>
      <w:r w:rsidR="00A51380">
        <w:t xml:space="preserve"> report template is avail</w:t>
      </w:r>
      <w:r w:rsidR="00613C48">
        <w:t>able on business.gov.au and GrantConnect</w:t>
      </w:r>
      <w:r w:rsidR="006132DF">
        <w:t>.</w:t>
      </w:r>
      <w:bookmarkStart w:id="442" w:name="_Toc129097510"/>
      <w:bookmarkStart w:id="443" w:name="_Toc129097696"/>
      <w:bookmarkStart w:id="444" w:name="_Toc129097882"/>
      <w:bookmarkEnd w:id="442"/>
      <w:bookmarkEnd w:id="443"/>
      <w:bookmarkEnd w:id="444"/>
    </w:p>
    <w:p w14:paraId="25F652ED" w14:textId="2E7AEB11" w:rsidR="00CE1A20" w:rsidRPr="009E7919" w:rsidRDefault="0085511E" w:rsidP="00042698">
      <w:pPr>
        <w:pStyle w:val="Heading3"/>
      </w:pPr>
      <w:bookmarkStart w:id="445" w:name="_Toc383003276"/>
      <w:bookmarkStart w:id="446" w:name="_Toc496536693"/>
      <w:bookmarkStart w:id="447" w:name="_Toc531277525"/>
      <w:bookmarkStart w:id="448" w:name="_Toc955335"/>
      <w:bookmarkStart w:id="449" w:name="_Toc189811264"/>
      <w:r>
        <w:t>Grant agreement</w:t>
      </w:r>
      <w:r w:rsidRPr="009E7919">
        <w:t xml:space="preserve"> </w:t>
      </w:r>
      <w:r w:rsidR="00BF0BFC" w:rsidRPr="009E7919">
        <w:t>v</w:t>
      </w:r>
      <w:r w:rsidR="00CE1A20" w:rsidRPr="009E7919">
        <w:t>ariations</w:t>
      </w:r>
      <w:bookmarkEnd w:id="445"/>
      <w:bookmarkEnd w:id="446"/>
      <w:bookmarkEnd w:id="447"/>
      <w:bookmarkEnd w:id="448"/>
      <w:bookmarkEnd w:id="449"/>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1FE513E8" w:rsidR="00D100A1" w:rsidRDefault="00CE1A20" w:rsidP="00D843BC">
      <w:pPr>
        <w:pStyle w:val="ListBullet"/>
        <w:ind w:left="357" w:hanging="357"/>
      </w:pPr>
      <w:r w:rsidRPr="00E162FF">
        <w:t>chang</w:t>
      </w:r>
      <w:r w:rsidR="00D100A1">
        <w:t xml:space="preserve">ing </w:t>
      </w:r>
      <w:r w:rsidRPr="00E162FF">
        <w:t>project milestones</w:t>
      </w:r>
      <w:r w:rsidR="00D91FE4">
        <w:t xml:space="preserve"> or approved expenditure items</w:t>
      </w:r>
    </w:p>
    <w:p w14:paraId="03897D14" w14:textId="57CC7E91" w:rsidR="00E34DCE" w:rsidRDefault="00CB57CA" w:rsidP="00D843BC">
      <w:pPr>
        <w:pStyle w:val="ListBullet"/>
        <w:ind w:left="357" w:hanging="357"/>
      </w:pPr>
      <w:r>
        <w:t>c</w:t>
      </w:r>
      <w:r w:rsidR="00E34DCE">
        <w:t>hanging suppliers of capital equipment and service providers</w:t>
      </w:r>
    </w:p>
    <w:p w14:paraId="25F652F2" w14:textId="2027CC9A" w:rsidR="00D100A1" w:rsidRDefault="00D100A1" w:rsidP="00D843BC">
      <w:pPr>
        <w:pStyle w:val="ListBullet"/>
        <w:ind w:left="357" w:hanging="357"/>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79268F">
        <w:t>time</w:t>
      </w:r>
      <w:r w:rsidR="006D77A4">
        <w:t xml:space="preserve"> period</w:t>
      </w:r>
      <w:r w:rsidR="0079268F">
        <w:t xml:space="preserve"> allowed in </w:t>
      </w:r>
      <w:r w:rsidR="00CD4A10">
        <w:t xml:space="preserve">the </w:t>
      </w:r>
      <w:r w:rsidR="0079268F">
        <w:t xml:space="preserve">program guidelines </w:t>
      </w:r>
    </w:p>
    <w:p w14:paraId="25F652F3" w14:textId="168B85C4" w:rsidR="00EE50C7" w:rsidRDefault="00EE50C7" w:rsidP="00D843BC">
      <w:pPr>
        <w:pStyle w:val="ListBullet"/>
        <w:ind w:left="357" w:hanging="357"/>
      </w:pPr>
      <w:r>
        <w:t>changing project activities</w:t>
      </w:r>
      <w:r w:rsidR="00CB57CA">
        <w:t>.</w:t>
      </w:r>
    </w:p>
    <w:p w14:paraId="25F652F7" w14:textId="2061CE0F" w:rsidR="00526928" w:rsidRDefault="00613C48" w:rsidP="0091489B">
      <w:pPr>
        <w:spacing w:after="80"/>
      </w:pPr>
      <w:r>
        <w:t>T</w:t>
      </w:r>
      <w:r w:rsidR="00526928" w:rsidRPr="00E162FF">
        <w:t xml:space="preserve">he </w:t>
      </w:r>
      <w:r w:rsidR="00262481">
        <w:t>program</w:t>
      </w:r>
      <w:r w:rsidR="00526928" w:rsidRPr="00E162FF">
        <w:t xml:space="preserve"> does not allow for</w:t>
      </w:r>
      <w:r w:rsidR="00464F4E">
        <w:t xml:space="preserve"> </w:t>
      </w:r>
      <w:r w:rsidR="00130493">
        <w:t xml:space="preserve">an increase of </w:t>
      </w:r>
      <w:r w:rsidR="00526928" w:rsidRPr="00E162FF">
        <w:t>grant funds</w:t>
      </w:r>
      <w:r w:rsidR="00C53FC4">
        <w:t>.</w:t>
      </w:r>
    </w:p>
    <w:p w14:paraId="25F652F9" w14:textId="778D6AE1"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project</w:t>
      </w:r>
      <w:r>
        <w:t xml:space="preserve"> </w:t>
      </w:r>
      <w:r w:rsidR="0079268F">
        <w:t xml:space="preserve">grant agreement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D843BC">
      <w:pPr>
        <w:pStyle w:val="ListBullet"/>
        <w:ind w:left="357" w:hanging="357"/>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D843BC">
      <w:pPr>
        <w:pStyle w:val="ListBullet"/>
        <w:ind w:left="357" w:hanging="357"/>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D843BC">
      <w:pPr>
        <w:pStyle w:val="ListBullet"/>
        <w:ind w:left="357" w:hanging="357"/>
      </w:pPr>
      <w:r>
        <w:t>changes to the timing of grant payments</w:t>
      </w:r>
    </w:p>
    <w:p w14:paraId="25F652FF" w14:textId="1011461D" w:rsidR="00CE1A20" w:rsidRDefault="00CE1A20" w:rsidP="00D843BC">
      <w:pPr>
        <w:pStyle w:val="ListBullet"/>
        <w:spacing w:after="120"/>
        <w:ind w:left="357" w:hanging="357"/>
      </w:pPr>
      <w:r w:rsidRPr="00E162FF">
        <w:t xml:space="preserve">availability of </w:t>
      </w:r>
      <w:r w:rsidR="00262481">
        <w:t>program</w:t>
      </w:r>
      <w:r w:rsidRPr="00E162FF">
        <w:t xml:space="preserve"> funds.</w:t>
      </w:r>
    </w:p>
    <w:p w14:paraId="42B3CE08" w14:textId="77777777" w:rsidR="001C384F" w:rsidRDefault="001C384F" w:rsidP="00042698">
      <w:pPr>
        <w:pStyle w:val="Heading3"/>
      </w:pPr>
      <w:bookmarkStart w:id="450" w:name="_Toc189811265"/>
      <w:bookmarkStart w:id="451" w:name="_Toc496536695"/>
      <w:bookmarkStart w:id="452" w:name="_Toc531277526"/>
      <w:bookmarkStart w:id="453" w:name="_Toc955336"/>
      <w:r>
        <w:t>Compliance visits</w:t>
      </w:r>
      <w:bookmarkEnd w:id="450"/>
    </w:p>
    <w:p w14:paraId="53F6E360" w14:textId="28A8D820"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042698">
      <w:pPr>
        <w:pStyle w:val="Heading3"/>
      </w:pPr>
      <w:bookmarkStart w:id="454" w:name="_Toc189811266"/>
      <w:r>
        <w:t>Record keeping</w:t>
      </w:r>
      <w:bookmarkEnd w:id="454"/>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042698">
      <w:pPr>
        <w:pStyle w:val="Heading3"/>
      </w:pPr>
      <w:bookmarkStart w:id="455" w:name="_Toc189811267"/>
      <w:r>
        <w:t>Evaluation</w:t>
      </w:r>
      <w:bookmarkEnd w:id="451"/>
      <w:bookmarkEnd w:id="452"/>
      <w:bookmarkEnd w:id="453"/>
      <w:bookmarkEnd w:id="455"/>
    </w:p>
    <w:p w14:paraId="70BCABE7" w14:textId="7711F1D6" w:rsidR="000B5218" w:rsidRPr="005A61FE" w:rsidRDefault="00D843BC" w:rsidP="00F54561">
      <w:r>
        <w:t>Defence</w:t>
      </w:r>
      <w:r w:rsidR="00D5449B">
        <w:t xml:space="preserve"> </w:t>
      </w:r>
      <w:r w:rsidR="00670C9E">
        <w:t>will</w:t>
      </w:r>
      <w:r w:rsidR="00011AA7">
        <w:t xml:space="preserve"> evaluat</w:t>
      </w:r>
      <w:r w:rsidR="000E11A2">
        <w:t>e</w:t>
      </w:r>
      <w:r w:rsidR="00011AA7">
        <w:t xml:space="preserve"> the </w:t>
      </w:r>
      <w:r w:rsidR="000B5218" w:rsidRPr="005A61FE">
        <w:t xml:space="preserve">grant </w:t>
      </w:r>
      <w:r w:rsidR="009B03A0">
        <w:t xml:space="preserve">opportunity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We may also interview you,</w:t>
      </w:r>
      <w:r w:rsidR="00D5449B">
        <w:t xml:space="preserve"> </w:t>
      </w:r>
      <w:r w:rsidR="00011AA7">
        <w:t xml:space="preserve">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25896CF2" w:rsidR="00011AA7" w:rsidRPr="00F54561" w:rsidRDefault="00F9786A" w:rsidP="00F54561">
      <w:r>
        <w:t>We may contact you</w:t>
      </w:r>
      <w:r w:rsidR="003E5B2A">
        <w:t xml:space="preserve"> up to </w:t>
      </w:r>
      <w:r w:rsidR="005454EB">
        <w:t>two years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042698">
      <w:pPr>
        <w:pStyle w:val="Heading3"/>
      </w:pPr>
      <w:bookmarkStart w:id="456" w:name="_Toc496536697"/>
      <w:bookmarkStart w:id="457" w:name="_Toc531277527"/>
      <w:bookmarkStart w:id="458" w:name="_Toc955337"/>
      <w:bookmarkStart w:id="459" w:name="_Toc189811268"/>
      <w:bookmarkStart w:id="460" w:name="_Toc164844290"/>
      <w:bookmarkStart w:id="461" w:name="_Toc383003280"/>
      <w:r>
        <w:t>A</w:t>
      </w:r>
      <w:r w:rsidR="00564DF1">
        <w:t>cknowledgement</w:t>
      </w:r>
      <w:bookmarkEnd w:id="456"/>
      <w:bookmarkEnd w:id="457"/>
      <w:bookmarkEnd w:id="458"/>
      <w:bookmarkEnd w:id="459"/>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lastRenderedPageBreak/>
        <w:t>‘This project received grant funding from the Australian Government.’</w:t>
      </w:r>
    </w:p>
    <w:p w14:paraId="5BB8944A" w14:textId="3D6D9A6C" w:rsidR="000B5218" w:rsidRPr="005A61FE" w:rsidRDefault="000B5218" w:rsidP="00000D75">
      <w:pPr>
        <w:pStyle w:val="Heading2"/>
      </w:pPr>
      <w:bookmarkStart w:id="462" w:name="_Toc158818885"/>
      <w:bookmarkStart w:id="463" w:name="_Toc158818886"/>
      <w:bookmarkStart w:id="464" w:name="_Toc158818887"/>
      <w:bookmarkStart w:id="465" w:name="_Toc158818888"/>
      <w:bookmarkStart w:id="466" w:name="_Toc129097518"/>
      <w:bookmarkStart w:id="467" w:name="_Toc129097704"/>
      <w:bookmarkStart w:id="468" w:name="_Toc129097890"/>
      <w:bookmarkStart w:id="469" w:name="_Toc531277528"/>
      <w:bookmarkStart w:id="470" w:name="_Toc955338"/>
      <w:bookmarkStart w:id="471" w:name="_Toc189811269"/>
      <w:bookmarkStart w:id="472" w:name="_Toc496536698"/>
      <w:bookmarkEnd w:id="462"/>
      <w:bookmarkEnd w:id="463"/>
      <w:bookmarkEnd w:id="464"/>
      <w:bookmarkEnd w:id="465"/>
      <w:bookmarkEnd w:id="466"/>
      <w:bookmarkEnd w:id="467"/>
      <w:bookmarkEnd w:id="468"/>
      <w:r w:rsidRPr="005A61FE">
        <w:t>Probity</w:t>
      </w:r>
      <w:bookmarkEnd w:id="469"/>
      <w:bookmarkEnd w:id="470"/>
      <w:bookmarkEnd w:id="471"/>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5893EAA" w14:textId="11E04467"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042698">
      <w:pPr>
        <w:pStyle w:val="Heading3"/>
      </w:pPr>
      <w:bookmarkStart w:id="473" w:name="_Toc189811270"/>
      <w:r>
        <w:t>Enquiries and feedback</w:t>
      </w:r>
      <w:bookmarkEnd w:id="473"/>
    </w:p>
    <w:p w14:paraId="5DD8712D" w14:textId="77777777" w:rsidR="00440092" w:rsidRDefault="00440092" w:rsidP="00440092">
      <w:r>
        <w:t xml:space="preserve">For further information or clarification, you can </w:t>
      </w:r>
      <w:r w:rsidRPr="00BB45EB">
        <w:t>contact us</w:t>
      </w:r>
      <w:r>
        <w:t xml:space="preserve"> on 13 28 46 or by </w:t>
      </w:r>
      <w:hyperlink r:id="rId48" w:history="1">
        <w:r w:rsidRPr="005A61FE">
          <w:rPr>
            <w:rStyle w:val="Hyperlink"/>
          </w:rPr>
          <w:t>web chat</w:t>
        </w:r>
      </w:hyperlink>
      <w:r>
        <w:t xml:space="preserve"> or through our </w:t>
      </w:r>
      <w:hyperlink r:id="rId49"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50" w:history="1">
        <w:r w:rsidRPr="005A61FE">
          <w:rPr>
            <w:rStyle w:val="Hyperlink"/>
          </w:rPr>
          <w:t>Customer Service Charter</w:t>
        </w:r>
      </w:hyperlink>
      <w:r>
        <w:t xml:space="preserve"> </w:t>
      </w:r>
      <w:r w:rsidRPr="00E162FF">
        <w:t xml:space="preserve">is available </w:t>
      </w:r>
      <w:r>
        <w:t xml:space="preserve">at </w:t>
      </w:r>
      <w:hyperlink r:id="rId51"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E40D17">
      <w:pPr>
        <w:keepNext/>
      </w:pPr>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47F43983" w:rsidR="00440092" w:rsidRPr="00D71E73" w:rsidRDefault="00440092" w:rsidP="00E40D17">
      <w:pPr>
        <w:keepNext/>
        <w:spacing w:after="0"/>
      </w:pPr>
      <w:r w:rsidRPr="00D71E73">
        <w:t>General Manager</w:t>
      </w:r>
    </w:p>
    <w:p w14:paraId="39F5E74D" w14:textId="77777777" w:rsidR="00CF0904" w:rsidRDefault="00CF0904" w:rsidP="00E40D17">
      <w:pPr>
        <w:keepNext/>
        <w:spacing w:after="0"/>
      </w:pPr>
      <w:r w:rsidRPr="00164B23">
        <w:rPr>
          <w:lang w:val="en-US"/>
        </w:rPr>
        <w:t>External Programs </w:t>
      </w:r>
      <w:r>
        <w:rPr>
          <w:lang w:val="en-US"/>
        </w:rPr>
        <w:t>Branch</w:t>
      </w:r>
    </w:p>
    <w:p w14:paraId="5B1502D8" w14:textId="64FE4C1D" w:rsidR="00220BC4" w:rsidRPr="00D71E73" w:rsidRDefault="00220BC4" w:rsidP="00E40D17">
      <w:pPr>
        <w:keepNext/>
        <w:spacing w:after="0"/>
      </w:pPr>
      <w:r w:rsidRPr="00D71E73">
        <w:t>Business Grants Hub and Integrity Division</w:t>
      </w:r>
    </w:p>
    <w:p w14:paraId="7E185905" w14:textId="77777777" w:rsidR="00440092" w:rsidRPr="00D71E73" w:rsidRDefault="00440092" w:rsidP="00E40D17">
      <w:pPr>
        <w:keepNext/>
        <w:spacing w:after="0"/>
      </w:pPr>
      <w:r w:rsidRPr="00D71E73">
        <w:t>Department of Industry, Science and Resources</w:t>
      </w:r>
    </w:p>
    <w:p w14:paraId="071C1240" w14:textId="77777777" w:rsidR="00440092" w:rsidRDefault="00440092" w:rsidP="00E40D17">
      <w:pPr>
        <w:keepNext/>
      </w:pPr>
      <w:r w:rsidRPr="00D71E73">
        <w:t>GPO Box 2013</w:t>
      </w:r>
      <w:r w:rsidRPr="00D71E73">
        <w:br/>
        <w:t>CANBERRA ACT 2601</w:t>
      </w:r>
    </w:p>
    <w:p w14:paraId="5AF4D76C" w14:textId="317D4FDD" w:rsidR="00440092" w:rsidRDefault="00440092" w:rsidP="00750591">
      <w:r>
        <w:t>You can also</w:t>
      </w:r>
      <w:r w:rsidRPr="00E162FF">
        <w:t xml:space="preserve"> contact the </w:t>
      </w:r>
      <w:hyperlink r:id="rId52"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474" w:name="_Toc129097521"/>
      <w:bookmarkStart w:id="475" w:name="_Toc129097707"/>
      <w:bookmarkStart w:id="476" w:name="_Toc129097893"/>
      <w:bookmarkEnd w:id="474"/>
      <w:bookmarkEnd w:id="475"/>
      <w:bookmarkEnd w:id="476"/>
    </w:p>
    <w:p w14:paraId="25F65308" w14:textId="77777777" w:rsidR="006544BC" w:rsidRPr="00462E0C" w:rsidRDefault="003A270D" w:rsidP="00042698">
      <w:pPr>
        <w:pStyle w:val="Heading3"/>
      </w:pPr>
      <w:bookmarkStart w:id="477" w:name="_Toc129097522"/>
      <w:bookmarkStart w:id="478" w:name="_Toc129097708"/>
      <w:bookmarkStart w:id="479" w:name="_Toc129097894"/>
      <w:bookmarkStart w:id="480" w:name="_Toc531277529"/>
      <w:bookmarkStart w:id="481" w:name="_Toc955339"/>
      <w:bookmarkStart w:id="482" w:name="_Toc189811271"/>
      <w:bookmarkEnd w:id="477"/>
      <w:bookmarkEnd w:id="478"/>
      <w:bookmarkEnd w:id="479"/>
      <w:r w:rsidRPr="00462E0C">
        <w:t>Conflicts of interest</w:t>
      </w:r>
      <w:bookmarkEnd w:id="472"/>
      <w:bookmarkEnd w:id="480"/>
      <w:bookmarkEnd w:id="481"/>
      <w:bookmarkEnd w:id="482"/>
    </w:p>
    <w:p w14:paraId="04A0B5E4" w14:textId="6269F3D2" w:rsidR="002662F6" w:rsidRDefault="000B5218" w:rsidP="00007E4B">
      <w:bookmarkStart w:id="483" w:name="_Toc496536699"/>
      <w:r w:rsidRPr="005A61FE">
        <w:t>Any conflicts</w:t>
      </w:r>
      <w:r w:rsidR="002662F6">
        <w:t xml:space="preserve"> of interest </w:t>
      </w:r>
      <w:bookmarkEnd w:id="483"/>
      <w:r w:rsidR="002662F6">
        <w:t xml:space="preserve">could affect the performance of </w:t>
      </w:r>
      <w:r w:rsidRPr="005A61FE">
        <w:t xml:space="preserve">the grant opportunity </w:t>
      </w:r>
      <w:r w:rsidR="00B56FB4">
        <w:t>and/</w:t>
      </w:r>
      <w:r w:rsidRPr="005A61FE">
        <w:t xml:space="preserve">or program. There may be a </w:t>
      </w:r>
      <w:hyperlink r:id="rId53"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0F8F9E82" w:rsidR="000B5218" w:rsidRPr="005A61FE" w:rsidRDefault="000B5218" w:rsidP="00D843BC">
      <w:pPr>
        <w:pStyle w:val="ListBullet"/>
        <w:ind w:left="357" w:hanging="357"/>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5A3DC995" w:rsidR="000B5218" w:rsidRPr="005A61FE" w:rsidRDefault="000B5218" w:rsidP="00D843BC">
      <w:pPr>
        <w:pStyle w:val="ListBullet"/>
        <w:ind w:left="357" w:hanging="357"/>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D843BC">
      <w:pPr>
        <w:pStyle w:val="ListBullet"/>
        <w:ind w:left="357" w:hanging="357"/>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lastRenderedPageBreak/>
        <w:t xml:space="preserve">Conflicts of interest for Australian Government staff are handled as set out in the Australian </w:t>
      </w:r>
      <w:hyperlink r:id="rId54"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5"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1C5CDC4C" w:rsidR="001A612B" w:rsidRPr="005A61FE" w:rsidRDefault="001A612B" w:rsidP="001A612B">
      <w:bookmarkStart w:id="484" w:name="_Toc530073069"/>
      <w:bookmarkStart w:id="485" w:name="_Toc530073070"/>
      <w:bookmarkStart w:id="486" w:name="_Toc530073074"/>
      <w:bookmarkStart w:id="487" w:name="_Toc530073075"/>
      <w:bookmarkStart w:id="488" w:name="_Toc530073076"/>
      <w:bookmarkStart w:id="489" w:name="_Toc530073078"/>
      <w:bookmarkStart w:id="490" w:name="_Toc530073079"/>
      <w:bookmarkStart w:id="491" w:name="_Toc530073080"/>
      <w:bookmarkStart w:id="492" w:name="_Toc496536701"/>
      <w:bookmarkStart w:id="493" w:name="_Toc531277530"/>
      <w:bookmarkStart w:id="494" w:name="_Toc955340"/>
      <w:bookmarkEnd w:id="460"/>
      <w:bookmarkEnd w:id="461"/>
      <w:bookmarkEnd w:id="484"/>
      <w:bookmarkEnd w:id="485"/>
      <w:bookmarkEnd w:id="486"/>
      <w:bookmarkEnd w:id="487"/>
      <w:bookmarkEnd w:id="488"/>
      <w:bookmarkEnd w:id="489"/>
      <w:bookmarkEnd w:id="490"/>
      <w:bookmarkEnd w:id="491"/>
      <w:r w:rsidRPr="005A61FE">
        <w:t xml:space="preserve">We publish our </w:t>
      </w:r>
      <w:hyperlink r:id="rId56" w:history="1">
        <w:r w:rsidRPr="00945DD3">
          <w:rPr>
            <w:rStyle w:val="Hyperlink"/>
          </w:rPr>
          <w:t>conflict of interest policy</w:t>
        </w:r>
      </w:hyperlink>
      <w:r w:rsidR="00A669A4">
        <w:rPr>
          <w:rStyle w:val="FootnoteReference"/>
          <w:color w:val="3366CC"/>
          <w:u w:val="single"/>
        </w:rPr>
        <w:footnoteReference w:id="5"/>
      </w:r>
      <w:r w:rsidR="009D3301">
        <w:rPr>
          <w:rStyle w:val="Hyperlink"/>
        </w:rPr>
        <w:t xml:space="preserve"> </w:t>
      </w:r>
      <w:r w:rsidRPr="005A61FE">
        <w:t>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042698">
      <w:pPr>
        <w:pStyle w:val="Heading3"/>
      </w:pPr>
      <w:r w:rsidRPr="00E62F87">
        <w:t xml:space="preserve"> </w:t>
      </w:r>
      <w:bookmarkStart w:id="495" w:name="_Toc189811272"/>
      <w:r w:rsidR="00A72071">
        <w:t>Privacy</w:t>
      </w:r>
      <w:bookmarkEnd w:id="492"/>
      <w:bookmarkEnd w:id="493"/>
      <w:bookmarkEnd w:id="494"/>
      <w:bookmarkEnd w:id="495"/>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496" w:name="_Toc129097525"/>
      <w:bookmarkStart w:id="497" w:name="_Toc129097711"/>
      <w:bookmarkStart w:id="498" w:name="_Toc129097897"/>
      <w:bookmarkEnd w:id="496"/>
      <w:bookmarkEnd w:id="497"/>
      <w:bookmarkEnd w:id="498"/>
    </w:p>
    <w:p w14:paraId="72C0CB06" w14:textId="534056E7" w:rsidR="00FA169E" w:rsidRPr="00E62F87" w:rsidRDefault="005304C8" w:rsidP="00D843BC">
      <w:pPr>
        <w:pStyle w:val="ListBullet"/>
        <w:ind w:left="357" w:hanging="357"/>
      </w:pPr>
      <w:r w:rsidRPr="00E62F87">
        <w:t xml:space="preserve">confidential </w:t>
      </w:r>
      <w:r w:rsidR="00FA169E" w:rsidRPr="00E62F87">
        <w:t xml:space="preserve">information as per </w:t>
      </w:r>
      <w:r w:rsidR="00084FA8" w:rsidRPr="00FC3296">
        <w:t>below</w:t>
      </w:r>
      <w:r w:rsidR="00FA169E" w:rsidRPr="00E62F87">
        <w:t>, or</w:t>
      </w:r>
      <w:bookmarkStart w:id="499" w:name="_Toc129097526"/>
      <w:bookmarkStart w:id="500" w:name="_Toc129097712"/>
      <w:bookmarkStart w:id="501" w:name="_Toc129097898"/>
      <w:bookmarkEnd w:id="499"/>
      <w:bookmarkEnd w:id="500"/>
      <w:bookmarkEnd w:id="501"/>
    </w:p>
    <w:p w14:paraId="48EE2F18" w14:textId="5D56B080" w:rsidR="00FA169E" w:rsidRPr="00E62F87" w:rsidRDefault="005304C8" w:rsidP="00D843BC">
      <w:pPr>
        <w:pStyle w:val="ListBullet"/>
        <w:spacing w:after="120"/>
        <w:ind w:left="357" w:hanging="357"/>
      </w:pPr>
      <w:r w:rsidRPr="00E62F87">
        <w:t xml:space="preserve">personal </w:t>
      </w:r>
      <w:r w:rsidR="00FA169E" w:rsidRPr="00E62F87">
        <w:t>information as per</w:t>
      </w:r>
      <w:bookmarkStart w:id="502" w:name="_Toc129097527"/>
      <w:bookmarkStart w:id="503" w:name="_Toc129097713"/>
      <w:bookmarkStart w:id="504" w:name="_Toc129097899"/>
      <w:bookmarkEnd w:id="502"/>
      <w:bookmarkEnd w:id="503"/>
      <w:bookmarkEnd w:id="504"/>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505" w:name="_Toc129097528"/>
      <w:bookmarkStart w:id="506" w:name="_Toc129097714"/>
      <w:bookmarkStart w:id="507" w:name="_Toc129097900"/>
      <w:bookmarkEnd w:id="505"/>
      <w:bookmarkEnd w:id="506"/>
      <w:bookmarkEnd w:id="507"/>
    </w:p>
    <w:p w14:paraId="09DC68B2" w14:textId="73D60FD3" w:rsidR="00FA169E" w:rsidRPr="00E62F87" w:rsidRDefault="00FA169E" w:rsidP="00D843BC">
      <w:pPr>
        <w:pStyle w:val="ListBullet"/>
        <w:ind w:left="357" w:hanging="357"/>
      </w:pPr>
      <w:r w:rsidRPr="00E62F87">
        <w:t xml:space="preserve">to improve the effective administration, monitoring and evaluation of Australian Government </w:t>
      </w:r>
      <w:r w:rsidR="00262481">
        <w:t>program</w:t>
      </w:r>
      <w:r w:rsidRPr="00E62F87">
        <w:t>s</w:t>
      </w:r>
      <w:bookmarkStart w:id="508" w:name="_Toc129097529"/>
      <w:bookmarkStart w:id="509" w:name="_Toc129097715"/>
      <w:bookmarkStart w:id="510" w:name="_Toc129097901"/>
      <w:bookmarkEnd w:id="508"/>
      <w:bookmarkEnd w:id="509"/>
      <w:bookmarkEnd w:id="510"/>
    </w:p>
    <w:p w14:paraId="2F1F639E" w14:textId="457AA1A3" w:rsidR="00FA169E" w:rsidRPr="00E62F87" w:rsidRDefault="00FA169E" w:rsidP="00D843BC">
      <w:pPr>
        <w:pStyle w:val="ListBullet"/>
        <w:ind w:left="357" w:hanging="357"/>
      </w:pPr>
      <w:r w:rsidRPr="00E62F87">
        <w:t>for research</w:t>
      </w:r>
      <w:bookmarkStart w:id="511" w:name="_Toc129097530"/>
      <w:bookmarkStart w:id="512" w:name="_Toc129097716"/>
      <w:bookmarkStart w:id="513" w:name="_Toc129097902"/>
      <w:bookmarkEnd w:id="511"/>
      <w:bookmarkEnd w:id="512"/>
      <w:bookmarkEnd w:id="513"/>
    </w:p>
    <w:p w14:paraId="623D7F23" w14:textId="41C4B312" w:rsidR="00FA169E" w:rsidRDefault="00FA169E" w:rsidP="00D843BC">
      <w:pPr>
        <w:pStyle w:val="ListBullet"/>
        <w:ind w:left="357" w:hanging="357"/>
      </w:pPr>
      <w:r w:rsidRPr="00E62F87">
        <w:t>to announce the awarding of grants</w:t>
      </w:r>
      <w:r w:rsidR="00A86209">
        <w:t>.</w:t>
      </w:r>
      <w:bookmarkStart w:id="514" w:name="_Toc129097531"/>
      <w:bookmarkStart w:id="515" w:name="_Toc129097717"/>
      <w:bookmarkStart w:id="516" w:name="_Toc129097903"/>
      <w:bookmarkEnd w:id="514"/>
      <w:bookmarkEnd w:id="515"/>
      <w:bookmarkEnd w:id="516"/>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D843BC">
      <w:pPr>
        <w:pStyle w:val="ListBullet"/>
        <w:ind w:left="357" w:hanging="357"/>
      </w:pPr>
      <w:r w:rsidRPr="00E62F87">
        <w:t>what personal information we collect</w:t>
      </w:r>
    </w:p>
    <w:p w14:paraId="4C5D72C7" w14:textId="77777777" w:rsidR="00084FA8" w:rsidRPr="00E62F87" w:rsidRDefault="00084FA8" w:rsidP="00D843BC">
      <w:pPr>
        <w:pStyle w:val="ListBullet"/>
        <w:ind w:left="357" w:hanging="357"/>
      </w:pPr>
      <w:r w:rsidRPr="00E62F87">
        <w:t xml:space="preserve">why we collect your personal information </w:t>
      </w:r>
    </w:p>
    <w:p w14:paraId="38091529" w14:textId="77777777" w:rsidR="00084FA8" w:rsidRPr="00E62F87" w:rsidRDefault="00084FA8" w:rsidP="00D843BC">
      <w:pPr>
        <w:pStyle w:val="ListBullet"/>
        <w:ind w:left="357" w:hanging="357"/>
      </w:pPr>
      <w:r>
        <w:t xml:space="preserve">to </w:t>
      </w:r>
      <w:r w:rsidRPr="00E62F87">
        <w:t>who</w:t>
      </w:r>
      <w:r>
        <w:t>m</w:t>
      </w:r>
      <w:r w:rsidRPr="00E62F87">
        <w:t xml:space="preserve"> we give your personal information.</w:t>
      </w:r>
    </w:p>
    <w:p w14:paraId="4F7D89B4" w14:textId="44499E93"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3B6233">
        <w:t>assessment panel</w:t>
      </w:r>
      <w:r w:rsidRPr="00E62F87">
        <w:t>, and other Commonwealth employees and contr</w:t>
      </w:r>
      <w:r>
        <w:t>actors, so we can:</w:t>
      </w:r>
    </w:p>
    <w:p w14:paraId="1E18A6FE" w14:textId="77777777" w:rsidR="00084FA8" w:rsidRPr="00E62F87" w:rsidRDefault="00084FA8" w:rsidP="00D843BC">
      <w:pPr>
        <w:pStyle w:val="ListBullet"/>
        <w:ind w:left="357" w:hanging="357"/>
      </w:pPr>
      <w:r w:rsidRPr="00E62F87">
        <w:t xml:space="preserve">manage the </w:t>
      </w:r>
      <w:r>
        <w:t>program</w:t>
      </w:r>
    </w:p>
    <w:p w14:paraId="32CB27A1" w14:textId="77777777" w:rsidR="00084FA8" w:rsidRPr="00E62F87" w:rsidRDefault="00084FA8" w:rsidP="00D843BC">
      <w:pPr>
        <w:pStyle w:val="ListBullet"/>
        <w:ind w:left="357" w:hanging="357"/>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D843BC">
      <w:pPr>
        <w:pStyle w:val="ListBullet"/>
        <w:ind w:left="357" w:hanging="357"/>
      </w:pPr>
      <w:r w:rsidRPr="00E62F87">
        <w:t>announce the names of successful applicants to the public</w:t>
      </w:r>
    </w:p>
    <w:p w14:paraId="5E4E0F8E" w14:textId="77777777" w:rsidR="00084FA8" w:rsidRPr="00E62F87" w:rsidRDefault="00084FA8" w:rsidP="00D843BC">
      <w:pPr>
        <w:pStyle w:val="ListBullet"/>
        <w:ind w:left="357" w:hanging="357"/>
      </w:pPr>
      <w:r w:rsidRPr="00E62F87">
        <w:t>publish personal information on the department’s websites.</w:t>
      </w:r>
    </w:p>
    <w:p w14:paraId="73B7B431" w14:textId="6C0C00DC" w:rsidR="00084FA8" w:rsidRPr="00E62F87" w:rsidRDefault="00084FA8" w:rsidP="00084FA8">
      <w:pPr>
        <w:spacing w:after="80"/>
      </w:pPr>
      <w:r w:rsidRPr="00E62F87">
        <w:t xml:space="preserve">You may read our </w:t>
      </w:r>
      <w:hyperlink r:id="rId57" w:history="1">
        <w:r w:rsidRPr="005A61FE">
          <w:rPr>
            <w:rStyle w:val="Hyperlink"/>
          </w:rPr>
          <w:t>Privacy Policy</w:t>
        </w:r>
      </w:hyperlink>
      <w:r w:rsidR="00B06036">
        <w:rPr>
          <w:rStyle w:val="FootnoteReference"/>
          <w:color w:val="3366CC"/>
          <w:u w:val="single"/>
        </w:rPr>
        <w:footnoteReference w:id="6"/>
      </w:r>
      <w:r w:rsidR="00351CF6">
        <w:t xml:space="preserve"> </w:t>
      </w:r>
      <w:r w:rsidRPr="00E62F87">
        <w:t xml:space="preserve">on the department’s </w:t>
      </w:r>
      <w:r>
        <w:t>website for more information on:</w:t>
      </w:r>
    </w:p>
    <w:p w14:paraId="6988B46F" w14:textId="77777777" w:rsidR="00084FA8" w:rsidRPr="00E62F87" w:rsidRDefault="00084FA8" w:rsidP="00D843BC">
      <w:pPr>
        <w:pStyle w:val="ListBullet"/>
        <w:ind w:left="357" w:hanging="357"/>
      </w:pPr>
      <w:r w:rsidRPr="00E62F87">
        <w:t>what is personal information</w:t>
      </w:r>
    </w:p>
    <w:p w14:paraId="3C7EF13F" w14:textId="77777777" w:rsidR="00084FA8" w:rsidRPr="00E62F87" w:rsidRDefault="00084FA8" w:rsidP="00D843BC">
      <w:pPr>
        <w:pStyle w:val="ListBullet"/>
        <w:ind w:left="357" w:hanging="357"/>
      </w:pPr>
      <w:r w:rsidRPr="00E62F87">
        <w:t>how we collect, use, disclose and store your personal information</w:t>
      </w:r>
    </w:p>
    <w:p w14:paraId="32169F5E" w14:textId="600BDD16" w:rsidR="00084FA8" w:rsidRPr="00E62F87" w:rsidRDefault="00084FA8" w:rsidP="00D843BC">
      <w:pPr>
        <w:pStyle w:val="ListBullet"/>
        <w:ind w:left="357" w:hanging="357"/>
      </w:pPr>
      <w:r w:rsidRPr="00E62F87">
        <w:t>how you can access and correct your personal information.</w:t>
      </w:r>
    </w:p>
    <w:p w14:paraId="25F6531C" w14:textId="3704A34D" w:rsidR="004B44EC" w:rsidRPr="00E62F87" w:rsidRDefault="00A72071" w:rsidP="00042698">
      <w:pPr>
        <w:pStyle w:val="Heading3"/>
      </w:pPr>
      <w:bookmarkStart w:id="517" w:name="_Ref468133654"/>
      <w:bookmarkStart w:id="518" w:name="_Toc496536702"/>
      <w:bookmarkStart w:id="519" w:name="_Toc531277531"/>
      <w:bookmarkStart w:id="520" w:name="_Toc955341"/>
      <w:bookmarkStart w:id="521" w:name="_Toc189811273"/>
      <w:r>
        <w:t>C</w:t>
      </w:r>
      <w:r w:rsidR="00BB37A8">
        <w:t xml:space="preserve">onfidential </w:t>
      </w:r>
      <w:r w:rsidR="004B44EC" w:rsidRPr="00E62F87">
        <w:t>information</w:t>
      </w:r>
      <w:bookmarkEnd w:id="517"/>
      <w:bookmarkEnd w:id="518"/>
      <w:bookmarkEnd w:id="519"/>
      <w:bookmarkEnd w:id="520"/>
      <w:bookmarkEnd w:id="521"/>
    </w:p>
    <w:p w14:paraId="6442D9CA" w14:textId="77777777"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w:t>
      </w:r>
      <w:r>
        <w:rPr>
          <w:lang w:eastAsia="en-AU"/>
        </w:rPr>
        <w:lastRenderedPageBreak/>
        <w:t>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D843BC">
      <w:pPr>
        <w:pStyle w:val="ListBullet"/>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D843BC">
      <w:pPr>
        <w:pStyle w:val="ListBullet"/>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D843BC">
      <w:pPr>
        <w:pStyle w:val="ListBullet"/>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D843BC">
      <w:pPr>
        <w:pStyle w:val="ListBullet"/>
        <w:spacing w:after="120"/>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522" w:name="_Toc129097533"/>
      <w:bookmarkStart w:id="523" w:name="_Toc129097719"/>
      <w:bookmarkStart w:id="524" w:name="_Toc129097905"/>
      <w:bookmarkEnd w:id="522"/>
      <w:bookmarkEnd w:id="523"/>
      <w:bookmarkEnd w:id="524"/>
    </w:p>
    <w:p w14:paraId="25F6532B" w14:textId="398E96F7" w:rsidR="004B44EC" w:rsidRPr="00E62F87" w:rsidRDefault="004B44EC" w:rsidP="00D843BC">
      <w:pPr>
        <w:pStyle w:val="ListBullet"/>
        <w:ind w:left="357" w:hanging="357"/>
      </w:pPr>
      <w:r w:rsidRPr="00E62F87">
        <w:t xml:space="preserve">to the </w:t>
      </w:r>
      <w:r w:rsidR="008D2FBF">
        <w:t>assessment panel</w:t>
      </w:r>
      <w:r w:rsidR="008D2FBF" w:rsidRPr="00E62F87">
        <w:t xml:space="preserve"> </w:t>
      </w:r>
      <w:r w:rsidRPr="00E62F87">
        <w:t xml:space="preserve">and </w:t>
      </w:r>
      <w:r w:rsidR="00BB37A8">
        <w:t>our</w:t>
      </w:r>
      <w:r w:rsidRPr="00E62F87">
        <w:t xml:space="preserve"> Commonwealth employees and contractors, to help us manage the </w:t>
      </w:r>
      <w:r w:rsidR="00262481">
        <w:t>program</w:t>
      </w:r>
      <w:r w:rsidR="00BB37A8">
        <w:t xml:space="preserve"> effectively</w:t>
      </w:r>
      <w:bookmarkStart w:id="525" w:name="_Toc129097534"/>
      <w:bookmarkStart w:id="526" w:name="_Toc129097720"/>
      <w:bookmarkStart w:id="527" w:name="_Toc129097906"/>
      <w:bookmarkEnd w:id="525"/>
      <w:bookmarkEnd w:id="526"/>
      <w:bookmarkEnd w:id="527"/>
    </w:p>
    <w:p w14:paraId="25F6532F" w14:textId="2C8BB937" w:rsidR="004B44EC" w:rsidRPr="00E62F87" w:rsidRDefault="004B44EC" w:rsidP="00D843BC">
      <w:pPr>
        <w:pStyle w:val="ListBullet"/>
        <w:ind w:left="357" w:hanging="357"/>
      </w:pPr>
      <w:r w:rsidRPr="00E62F87">
        <w:t>to the Auditor-General, Ombudsman or Privacy Commissioner</w:t>
      </w:r>
      <w:bookmarkStart w:id="528" w:name="_Toc129097535"/>
      <w:bookmarkStart w:id="529" w:name="_Toc129097721"/>
      <w:bookmarkStart w:id="530" w:name="_Toc129097907"/>
      <w:bookmarkEnd w:id="528"/>
      <w:bookmarkEnd w:id="529"/>
      <w:bookmarkEnd w:id="530"/>
    </w:p>
    <w:p w14:paraId="25F65330" w14:textId="0107ACE9" w:rsidR="004B44EC" w:rsidRPr="00E62F87" w:rsidRDefault="004B44EC" w:rsidP="00D843BC">
      <w:pPr>
        <w:pStyle w:val="ListBullet"/>
        <w:ind w:left="357" w:hanging="357"/>
      </w:pPr>
      <w:r w:rsidRPr="00E62F87">
        <w:t xml:space="preserve">to the responsible Minister or </w:t>
      </w:r>
      <w:r w:rsidR="00E04C95">
        <w:t>Assistant Minister</w:t>
      </w:r>
      <w:bookmarkStart w:id="531" w:name="_Toc129097536"/>
      <w:bookmarkStart w:id="532" w:name="_Toc129097722"/>
      <w:bookmarkStart w:id="533" w:name="_Toc129097908"/>
      <w:bookmarkEnd w:id="531"/>
      <w:bookmarkEnd w:id="532"/>
      <w:bookmarkEnd w:id="533"/>
    </w:p>
    <w:p w14:paraId="25F65331" w14:textId="56EE4A4D" w:rsidR="004B44EC" w:rsidRPr="00E62F87" w:rsidRDefault="004B44EC" w:rsidP="00D843BC">
      <w:pPr>
        <w:pStyle w:val="ListBullet"/>
        <w:spacing w:after="120"/>
        <w:ind w:left="357" w:hanging="357"/>
      </w:pPr>
      <w:r w:rsidRPr="00E62F87">
        <w:t>to a House or a Committee of the Australian Parliament.</w:t>
      </w:r>
      <w:bookmarkStart w:id="534" w:name="_Toc129097537"/>
      <w:bookmarkStart w:id="535" w:name="_Toc129097723"/>
      <w:bookmarkStart w:id="536" w:name="_Toc129097909"/>
      <w:bookmarkEnd w:id="534"/>
      <w:bookmarkEnd w:id="535"/>
      <w:bookmarkEnd w:id="536"/>
    </w:p>
    <w:p w14:paraId="25F65332" w14:textId="4200D822"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537" w:name="_Toc129097538"/>
      <w:bookmarkStart w:id="538" w:name="_Toc129097724"/>
      <w:bookmarkStart w:id="539" w:name="_Toc129097910"/>
      <w:bookmarkEnd w:id="537"/>
      <w:bookmarkEnd w:id="538"/>
      <w:bookmarkEnd w:id="539"/>
      <w:r w:rsidR="00733FE8">
        <w:t>:</w:t>
      </w:r>
    </w:p>
    <w:p w14:paraId="25F65333" w14:textId="118D49D4" w:rsidR="004B44EC" w:rsidRPr="00E62F87" w:rsidRDefault="004B44EC" w:rsidP="00D843BC">
      <w:pPr>
        <w:pStyle w:val="ListBullet"/>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540" w:name="_Toc129097539"/>
      <w:bookmarkStart w:id="541" w:name="_Toc129097725"/>
      <w:bookmarkStart w:id="542" w:name="_Toc129097911"/>
      <w:bookmarkEnd w:id="540"/>
      <w:bookmarkEnd w:id="541"/>
      <w:bookmarkEnd w:id="542"/>
    </w:p>
    <w:p w14:paraId="25F65334" w14:textId="051CADA1" w:rsidR="004B44EC" w:rsidRPr="00E62F87" w:rsidRDefault="004B44EC" w:rsidP="00D843BC">
      <w:pPr>
        <w:pStyle w:val="ListBullet"/>
        <w:ind w:left="357" w:hanging="357"/>
      </w:pPr>
      <w:r w:rsidRPr="00E62F87">
        <w:t xml:space="preserve">you agree to the information being </w:t>
      </w:r>
      <w:r w:rsidR="00BB37A8">
        <w:t>disclosed</w:t>
      </w:r>
      <w:r w:rsidRPr="00E62F87">
        <w:t>, or</w:t>
      </w:r>
      <w:bookmarkStart w:id="543" w:name="_Toc129097540"/>
      <w:bookmarkStart w:id="544" w:name="_Toc129097726"/>
      <w:bookmarkStart w:id="545" w:name="_Toc129097912"/>
      <w:bookmarkEnd w:id="543"/>
      <w:bookmarkEnd w:id="544"/>
      <w:bookmarkEnd w:id="545"/>
    </w:p>
    <w:p w14:paraId="25F65335" w14:textId="2E69B0B3" w:rsidR="004B44EC" w:rsidRPr="00E62F87" w:rsidRDefault="004B44EC" w:rsidP="00D843BC">
      <w:pPr>
        <w:pStyle w:val="ListBullet"/>
        <w:spacing w:after="120"/>
        <w:ind w:left="357" w:hanging="357"/>
      </w:pPr>
      <w:r w:rsidRPr="00E62F87">
        <w:t>someone other than us has made the confidential information public.</w:t>
      </w:r>
      <w:bookmarkStart w:id="546" w:name="_Toc129097541"/>
      <w:bookmarkStart w:id="547" w:name="_Toc129097727"/>
      <w:bookmarkStart w:id="548" w:name="_Toc129097913"/>
      <w:bookmarkEnd w:id="546"/>
      <w:bookmarkEnd w:id="547"/>
      <w:bookmarkEnd w:id="548"/>
    </w:p>
    <w:p w14:paraId="4887AD51" w14:textId="4BAEE1BB" w:rsidR="00082C2C" w:rsidRDefault="00082C2C" w:rsidP="00042698">
      <w:pPr>
        <w:pStyle w:val="Heading3"/>
      </w:pPr>
      <w:bookmarkStart w:id="549" w:name="_Toc129097542"/>
      <w:bookmarkStart w:id="550" w:name="_Toc129097728"/>
      <w:bookmarkStart w:id="551" w:name="_Toc129097914"/>
      <w:bookmarkStart w:id="552" w:name="_Toc496536705"/>
      <w:bookmarkStart w:id="553" w:name="_Toc489952724"/>
      <w:bookmarkStart w:id="554" w:name="_Toc496536706"/>
      <w:bookmarkStart w:id="555" w:name="_Toc531277534"/>
      <w:bookmarkStart w:id="556" w:name="_Toc955344"/>
      <w:bookmarkStart w:id="557" w:name="_Toc189811274"/>
      <w:bookmarkEnd w:id="549"/>
      <w:bookmarkEnd w:id="550"/>
      <w:bookmarkEnd w:id="551"/>
      <w:bookmarkEnd w:id="552"/>
      <w:r>
        <w:t>Freedom of information</w:t>
      </w:r>
      <w:bookmarkEnd w:id="553"/>
      <w:bookmarkEnd w:id="554"/>
      <w:bookmarkEnd w:id="555"/>
      <w:bookmarkEnd w:id="556"/>
      <w:bookmarkEnd w:id="557"/>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558" w:name="_Toc129097558"/>
      <w:bookmarkStart w:id="559" w:name="_Toc129097744"/>
      <w:bookmarkStart w:id="560" w:name="_Toc129097930"/>
      <w:bookmarkEnd w:id="558"/>
      <w:bookmarkEnd w:id="559"/>
      <w:bookmarkEnd w:id="560"/>
    </w:p>
    <w:p w14:paraId="4FB188BE" w14:textId="77777777" w:rsidR="00F53E9F" w:rsidRDefault="00F53E9F">
      <w:pPr>
        <w:spacing w:before="0" w:after="0" w:line="240" w:lineRule="auto"/>
        <w:rPr>
          <w:rFonts w:cstheme="minorHAnsi"/>
          <w:b/>
          <w:bCs/>
          <w:iCs w:val="0"/>
          <w:color w:val="264F90"/>
          <w:sz w:val="32"/>
          <w:szCs w:val="32"/>
        </w:rPr>
      </w:pPr>
      <w:bookmarkStart w:id="561" w:name="_Toc129097565"/>
      <w:bookmarkStart w:id="562" w:name="_Toc129097751"/>
      <w:bookmarkStart w:id="563" w:name="_Toc129097937"/>
      <w:bookmarkStart w:id="564" w:name="_Ref17466953"/>
      <w:bookmarkEnd w:id="561"/>
      <w:bookmarkEnd w:id="562"/>
      <w:bookmarkEnd w:id="563"/>
      <w:r>
        <w:br w:type="page"/>
      </w:r>
    </w:p>
    <w:p w14:paraId="767C8FEB" w14:textId="5C1D83CD" w:rsidR="00CD2CCD" w:rsidRPr="008D2FBF" w:rsidRDefault="00BB5EF3" w:rsidP="00000D75">
      <w:pPr>
        <w:pStyle w:val="Heading2"/>
        <w:rPr>
          <w:rFonts w:ascii="Verdana" w:hAnsi="Verdana"/>
          <w:szCs w:val="20"/>
        </w:rPr>
      </w:pPr>
      <w:bookmarkStart w:id="565" w:name="_Toc189811275"/>
      <w:r>
        <w:lastRenderedPageBreak/>
        <w:t>Glossary</w:t>
      </w:r>
      <w:bookmarkEnd w:id="564"/>
      <w:bookmarkEnd w:id="565"/>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8D2FBF" w:rsidRPr="009E3949" w14:paraId="07FFBFFF" w14:textId="77777777" w:rsidTr="001432F9">
        <w:trPr>
          <w:cantSplit/>
        </w:trPr>
        <w:tc>
          <w:tcPr>
            <w:tcW w:w="1843" w:type="pct"/>
          </w:tcPr>
          <w:p w14:paraId="22159D3C" w14:textId="72937A5F" w:rsidR="008D2FBF" w:rsidRDefault="00464F4E" w:rsidP="0015223E">
            <w:r>
              <w:t>A</w:t>
            </w:r>
            <w:r w:rsidR="008D2FBF" w:rsidRPr="00274AE2">
              <w:t>ccountable authority</w:t>
            </w:r>
          </w:p>
        </w:tc>
        <w:tc>
          <w:tcPr>
            <w:tcW w:w="3157" w:type="pct"/>
          </w:tcPr>
          <w:p w14:paraId="323DCD75" w14:textId="7D504BF3" w:rsidR="008D2FBF" w:rsidRDefault="008D2FBF" w:rsidP="00F74839">
            <w:pPr>
              <w:rPr>
                <w:rFonts w:cs="Arial"/>
                <w:lang w:eastAsia="en-AU"/>
              </w:rPr>
            </w:pPr>
            <w:r>
              <w:rPr>
                <w:rFonts w:cs="Arial"/>
                <w:lang w:eastAsia="en-AU"/>
              </w:rPr>
              <w:t>S</w:t>
            </w:r>
            <w:r w:rsidRPr="00A77F5D">
              <w:rPr>
                <w:rFonts w:cs="Arial"/>
                <w:lang w:eastAsia="en-AU"/>
              </w:rPr>
              <w:t>ee subsection 12(2) of the</w:t>
            </w:r>
            <w:r w:rsidR="00F74839">
              <w:rPr>
                <w:rFonts w:cs="Arial"/>
                <w:lang w:eastAsia="en-AU"/>
              </w:rPr>
              <w:t xml:space="preserve"> </w:t>
            </w:r>
            <w:hyperlink r:id="rId58" w:history="1">
              <w:r w:rsidR="00F74839">
                <w:rPr>
                  <w:rStyle w:val="Hyperlink"/>
                  <w:rFonts w:cs="Arial"/>
                  <w:lang w:eastAsia="en-AU"/>
                </w:rPr>
                <w:t>Public Governance, Performance and Accountability Act 2013</w:t>
              </w:r>
            </w:hyperlink>
            <w:r w:rsidRPr="00A77F5D">
              <w:rPr>
                <w:rFonts w:cs="Arial"/>
                <w:lang w:eastAsia="en-AU"/>
              </w:rPr>
              <w:t xml:space="preserve"> </w:t>
            </w:r>
          </w:p>
        </w:tc>
      </w:tr>
      <w:tr w:rsidR="0015223E" w:rsidRPr="009E3949" w14:paraId="2A11D78C" w14:textId="77777777" w:rsidTr="001432F9">
        <w:trPr>
          <w:cantSplit/>
        </w:trPr>
        <w:tc>
          <w:tcPr>
            <w:tcW w:w="1843" w:type="pct"/>
          </w:tcPr>
          <w:p w14:paraId="74F22EC3" w14:textId="51934DC7" w:rsidR="0015223E" w:rsidRDefault="00464F4E" w:rsidP="0015223E">
            <w:r>
              <w:t>A</w:t>
            </w:r>
            <w:r w:rsidR="0015223E"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845FF4" w:rsidRPr="009E3949" w14:paraId="2E6CF7CF" w14:textId="77777777" w:rsidTr="001432F9">
        <w:trPr>
          <w:cantSplit/>
        </w:trPr>
        <w:tc>
          <w:tcPr>
            <w:tcW w:w="1843" w:type="pct"/>
          </w:tcPr>
          <w:p w14:paraId="38D69496" w14:textId="1C7D025D" w:rsidR="00845FF4" w:rsidRDefault="00845FF4" w:rsidP="00845FF4">
            <w:r>
              <w:t>Application form</w:t>
            </w:r>
          </w:p>
        </w:tc>
        <w:tc>
          <w:tcPr>
            <w:tcW w:w="3157" w:type="pct"/>
          </w:tcPr>
          <w:p w14:paraId="1B0F20E0" w14:textId="02D05C11" w:rsidR="00845FF4" w:rsidRDefault="00845FF4" w:rsidP="00845FF4">
            <w:pPr>
              <w:rPr>
                <w:rFonts w:cs="Arial"/>
                <w:lang w:eastAsia="en-AU"/>
              </w:rPr>
            </w:pPr>
            <w:r>
              <w:rPr>
                <w:color w:val="000000"/>
                <w:w w:val="0"/>
              </w:rPr>
              <w:t>T</w:t>
            </w:r>
            <w:r w:rsidRPr="007D429E">
              <w:rPr>
                <w:color w:val="000000"/>
                <w:w w:val="0"/>
              </w:rPr>
              <w:t xml:space="preserve">he document issued by the </w:t>
            </w:r>
            <w:r>
              <w:rPr>
                <w:color w:val="000000"/>
                <w:w w:val="0"/>
              </w:rPr>
              <w:t>p</w:t>
            </w:r>
            <w:r w:rsidRPr="00A83F48">
              <w:rPr>
                <w:color w:val="000000"/>
                <w:w w:val="0"/>
              </w:rPr>
              <w:t xml:space="preserve">rogram </w:t>
            </w:r>
            <w:r>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15223E" w:rsidRPr="009E3949" w14:paraId="3190641C" w14:textId="77777777" w:rsidTr="001432F9">
        <w:trPr>
          <w:cantSplit/>
        </w:trPr>
        <w:tc>
          <w:tcPr>
            <w:tcW w:w="1843" w:type="pct"/>
          </w:tcPr>
          <w:p w14:paraId="5CBD6805" w14:textId="3C3470CE" w:rsidR="0015223E" w:rsidRDefault="00464F4E" w:rsidP="0015223E">
            <w:r>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D843BC" w:rsidRPr="009E3949" w14:paraId="0B8E49A8" w14:textId="77777777" w:rsidTr="001432F9">
        <w:trPr>
          <w:cantSplit/>
        </w:trPr>
        <w:tc>
          <w:tcPr>
            <w:tcW w:w="1843" w:type="pct"/>
          </w:tcPr>
          <w:p w14:paraId="056A00BC" w14:textId="49310DD1" w:rsidR="00D843BC" w:rsidRDefault="00464F4E" w:rsidP="00D843BC">
            <w:r>
              <w:t>A</w:t>
            </w:r>
            <w:r w:rsidR="00D843BC">
              <w:t>ssessment panel</w:t>
            </w:r>
          </w:p>
        </w:tc>
        <w:tc>
          <w:tcPr>
            <w:tcW w:w="3157" w:type="pct"/>
          </w:tcPr>
          <w:p w14:paraId="4EAADA87" w14:textId="7ECEA47B" w:rsidR="00D843BC" w:rsidRDefault="00D843BC" w:rsidP="006C0360">
            <w:pPr>
              <w:rPr>
                <w:rFonts w:cs="Arial"/>
                <w:lang w:eastAsia="en-AU"/>
              </w:rPr>
            </w:pPr>
            <w:r w:rsidRPr="00DD0810">
              <w:t xml:space="preserve">The body established by </w:t>
            </w:r>
            <w:r w:rsidR="00C654A6">
              <w:t xml:space="preserve">the </w:t>
            </w:r>
            <w:r>
              <w:t>program delegate</w:t>
            </w:r>
            <w:r w:rsidRPr="00DD0810">
              <w:t xml:space="preserve"> to consider and assess eligible applications and make recommendations to the </w:t>
            </w:r>
            <w:r>
              <w:t>decision maker</w:t>
            </w:r>
            <w:r w:rsidRPr="00DD0810">
              <w:t xml:space="preserve"> for funding under the program</w:t>
            </w:r>
            <w:r w:rsidRPr="006A7B20">
              <w:t>.</w:t>
            </w:r>
            <w:r>
              <w:t xml:space="preserve"> The </w:t>
            </w:r>
            <w:r w:rsidR="00BA1494">
              <w:t>panel</w:t>
            </w:r>
            <w:r>
              <w:t xml:space="preserve"> comprises </w:t>
            </w:r>
            <w:r w:rsidRPr="00D3243F">
              <w:rPr>
                <w:rFonts w:eastAsiaTheme="minorHAnsi" w:cs="Arial"/>
              </w:rPr>
              <w:t xml:space="preserve">representatives from the </w:t>
            </w:r>
            <w:r w:rsidR="00036911">
              <w:rPr>
                <w:rFonts w:eastAsiaTheme="minorHAnsi" w:cs="Arial"/>
              </w:rPr>
              <w:t>DISR</w:t>
            </w:r>
            <w:r w:rsidRPr="00D3243F">
              <w:rPr>
                <w:rFonts w:eastAsiaTheme="minorHAnsi" w:cs="Arial"/>
              </w:rPr>
              <w:t xml:space="preserve"> and Defence</w:t>
            </w:r>
          </w:p>
        </w:tc>
      </w:tr>
      <w:tr w:rsidR="00845FF4" w:rsidRPr="009E3949" w14:paraId="58753C18" w14:textId="77777777" w:rsidTr="001432F9">
        <w:trPr>
          <w:cantSplit/>
        </w:trPr>
        <w:tc>
          <w:tcPr>
            <w:tcW w:w="1843" w:type="pct"/>
          </w:tcPr>
          <w:p w14:paraId="24D3A17A" w14:textId="68B391C0" w:rsidR="00845FF4" w:rsidRDefault="00845FF4" w:rsidP="00845FF4">
            <w:r>
              <w:t xml:space="preserve">Australian </w:t>
            </w:r>
            <w:r w:rsidR="007F3DF7">
              <w:t>defence industry</w:t>
            </w:r>
          </w:p>
        </w:tc>
        <w:tc>
          <w:tcPr>
            <w:tcW w:w="3157" w:type="pct"/>
          </w:tcPr>
          <w:p w14:paraId="65E68B27" w14:textId="5889091B" w:rsidR="00845FF4" w:rsidRDefault="00845FF4" w:rsidP="00845FF4">
            <w:r w:rsidRPr="00682709">
              <w:rPr>
                <w:rFonts w:cs="Arial"/>
                <w:lang w:eastAsia="en-AU"/>
              </w:rPr>
              <w:t xml:space="preserve">The Australian </w:t>
            </w:r>
            <w:r w:rsidR="007F3DF7">
              <w:rPr>
                <w:rFonts w:cs="Arial"/>
                <w:lang w:eastAsia="en-AU"/>
              </w:rPr>
              <w:t>d</w:t>
            </w:r>
            <w:r w:rsidR="007F3DF7" w:rsidRPr="00682709">
              <w:rPr>
                <w:rFonts w:cs="Arial"/>
                <w:lang w:eastAsia="en-AU"/>
              </w:rPr>
              <w:t xml:space="preserve">efence </w:t>
            </w:r>
            <w:r w:rsidR="007F3DF7">
              <w:rPr>
                <w:rFonts w:cs="Arial"/>
                <w:lang w:eastAsia="en-AU"/>
              </w:rPr>
              <w:t>i</w:t>
            </w:r>
            <w:r w:rsidR="007F3DF7" w:rsidRPr="00682709">
              <w:rPr>
                <w:rFonts w:cs="Arial"/>
                <w:lang w:eastAsia="en-AU"/>
              </w:rPr>
              <w:t xml:space="preserve">ndustry </w:t>
            </w:r>
            <w:r w:rsidRPr="00682709">
              <w:rPr>
                <w:rFonts w:cs="Arial"/>
                <w:lang w:eastAsia="en-AU"/>
              </w:rPr>
              <w:t xml:space="preserve">is </w:t>
            </w:r>
            <w:r w:rsidR="0088739A">
              <w:rPr>
                <w:color w:val="000000"/>
                <w:szCs w:val="20"/>
              </w:rPr>
              <w:t>comprised of businesses with an Australian-based industrial capability and an Australian Business Number (ABN), providing products or services used in, or which can be adapted to be used in, the Defence supply chain and/or an international defence force supply chain.</w:t>
            </w:r>
          </w:p>
        </w:tc>
      </w:tr>
      <w:tr w:rsidR="00E451DF" w:rsidRPr="009E3949" w14:paraId="06DF41EF" w14:textId="77777777" w:rsidTr="001432F9">
        <w:trPr>
          <w:cantSplit/>
        </w:trPr>
        <w:tc>
          <w:tcPr>
            <w:tcW w:w="1843" w:type="pct"/>
          </w:tcPr>
          <w:p w14:paraId="7F1DDA8D" w14:textId="25AD94EA" w:rsidR="00E451DF" w:rsidRDefault="00E451DF" w:rsidP="00E451DF">
            <w:r>
              <w:t>Australian Submarine Agency</w:t>
            </w:r>
          </w:p>
        </w:tc>
        <w:tc>
          <w:tcPr>
            <w:tcW w:w="3157" w:type="pct"/>
          </w:tcPr>
          <w:p w14:paraId="37565A9E" w14:textId="290A89CA" w:rsidR="00E451DF" w:rsidRDefault="00E451DF" w:rsidP="00E451DF">
            <w:r w:rsidRPr="00AA7FB1">
              <w:rPr>
                <w:rFonts w:cs="Arial"/>
                <w:szCs w:val="20"/>
              </w:rPr>
              <w:t>The Australian Submarine Agency is a non-corporate Commonwealth entity established on 1 July 2023 to safely and securely acquire, construct, deliver, technically govern, sustain and dispose of Australia’s conventionally armed nuclear-powered submarine capability for Australia, via the AUKUS partnership.</w:t>
            </w:r>
          </w:p>
        </w:tc>
      </w:tr>
      <w:tr w:rsidR="008D2FBF" w:rsidRPr="009E3949" w14:paraId="5637251F" w14:textId="77777777" w:rsidTr="001432F9">
        <w:trPr>
          <w:cantSplit/>
        </w:trPr>
        <w:tc>
          <w:tcPr>
            <w:tcW w:w="1843" w:type="pct"/>
          </w:tcPr>
          <w:p w14:paraId="0BBC5C74" w14:textId="79981A9B" w:rsidR="008D2FBF" w:rsidRDefault="00464F4E" w:rsidP="008D2FBF">
            <w:r>
              <w:t>C</w:t>
            </w:r>
            <w:r w:rsidR="008D2FBF">
              <w:t>ommencement date</w:t>
            </w:r>
          </w:p>
        </w:tc>
        <w:tc>
          <w:tcPr>
            <w:tcW w:w="3157" w:type="pct"/>
          </w:tcPr>
          <w:p w14:paraId="54337C5F" w14:textId="2E35AD65" w:rsidR="008D2FBF" w:rsidRDefault="008D2FBF" w:rsidP="008D2FBF">
            <w:pPr>
              <w:rPr>
                <w:rFonts w:cs="Arial"/>
                <w:lang w:eastAsia="en-AU"/>
              </w:rPr>
            </w:pPr>
            <w:r>
              <w:t>The expected start date for the grant activity</w:t>
            </w:r>
          </w:p>
        </w:tc>
      </w:tr>
      <w:tr w:rsidR="008D2FBF" w:rsidRPr="009E3949" w14:paraId="2B23DF80" w14:textId="77777777" w:rsidTr="001432F9">
        <w:trPr>
          <w:cantSplit/>
        </w:trPr>
        <w:tc>
          <w:tcPr>
            <w:tcW w:w="1843" w:type="pct"/>
          </w:tcPr>
          <w:p w14:paraId="7FE99B4F" w14:textId="4CDD80BE" w:rsidR="008D2FBF" w:rsidRPr="002B0F9F" w:rsidRDefault="0048040A" w:rsidP="008D2FBF">
            <w:pPr>
              <w:rPr>
                <w:rFonts w:ascii="Calibri" w:hAnsi="Calibri"/>
                <w:iCs w:val="0"/>
                <w:szCs w:val="22"/>
              </w:rPr>
            </w:pPr>
            <w:hyperlink r:id="rId59" w:history="1">
              <w:r w:rsidR="008D2FBF">
                <w:rPr>
                  <w:rStyle w:val="Hyperlink"/>
                  <w:i/>
                  <w:iCs w:val="0"/>
                </w:rPr>
                <w:t>Commonwealth Grants Rules and Guidelines (CGRGs)</w:t>
              </w:r>
            </w:hyperlink>
          </w:p>
        </w:tc>
        <w:tc>
          <w:tcPr>
            <w:tcW w:w="3157" w:type="pct"/>
          </w:tcPr>
          <w:p w14:paraId="3FF813FE" w14:textId="71E60B50" w:rsidR="008D2FBF" w:rsidRDefault="008D2FBF" w:rsidP="008D2FBF">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8D2FBF" w:rsidRPr="009E3949" w14:paraId="1BBFABAE" w14:textId="77777777" w:rsidTr="001432F9">
        <w:trPr>
          <w:cantSplit/>
        </w:trPr>
        <w:tc>
          <w:tcPr>
            <w:tcW w:w="1843" w:type="pct"/>
          </w:tcPr>
          <w:p w14:paraId="5BD8168F" w14:textId="3D4CAD76" w:rsidR="008D2FBF" w:rsidRDefault="00464F4E" w:rsidP="008D2FBF">
            <w:r>
              <w:t>C</w:t>
            </w:r>
            <w:r w:rsidR="008D2FBF" w:rsidRPr="00463AB3">
              <w:t>ompletion date</w:t>
            </w:r>
          </w:p>
        </w:tc>
        <w:tc>
          <w:tcPr>
            <w:tcW w:w="3157" w:type="pct"/>
          </w:tcPr>
          <w:p w14:paraId="0BE643B2" w14:textId="6D8BDC28" w:rsidR="008D2FBF" w:rsidRDefault="008D2FBF" w:rsidP="008D2FBF">
            <w:r>
              <w:t>T</w:t>
            </w:r>
            <w:r w:rsidRPr="00463AB3">
              <w:t>he expected date that the grant activity must be completed and the grant spent by</w:t>
            </w:r>
            <w:r w:rsidR="00733FE8">
              <w:t>.</w:t>
            </w:r>
            <w:r w:rsidRPr="00463AB3">
              <w:t xml:space="preserve"> </w:t>
            </w:r>
          </w:p>
        </w:tc>
      </w:tr>
      <w:tr w:rsidR="00725D0F" w:rsidRPr="009E3949" w14:paraId="5CDC2D1B" w14:textId="77777777" w:rsidTr="004D197D">
        <w:trPr>
          <w:cantSplit/>
        </w:trPr>
        <w:tc>
          <w:tcPr>
            <w:tcW w:w="1843" w:type="pct"/>
          </w:tcPr>
          <w:p w14:paraId="0DE9EA25" w14:textId="77777777" w:rsidR="00725D0F" w:rsidRDefault="00725D0F" w:rsidP="004D197D">
            <w:r>
              <w:t>Defence</w:t>
            </w:r>
          </w:p>
        </w:tc>
        <w:tc>
          <w:tcPr>
            <w:tcW w:w="3157" w:type="pct"/>
          </w:tcPr>
          <w:p w14:paraId="61C8511A" w14:textId="77777777" w:rsidR="00725D0F" w:rsidRDefault="00725D0F" w:rsidP="004D197D">
            <w:r>
              <w:t>When capitalised, Defence refers to the Department of Defence</w:t>
            </w:r>
          </w:p>
        </w:tc>
      </w:tr>
      <w:tr w:rsidR="008D2FBF" w:rsidRPr="009E3949" w14:paraId="356BAFFA" w14:textId="77777777" w:rsidTr="001432F9">
        <w:trPr>
          <w:cantSplit/>
        </w:trPr>
        <w:tc>
          <w:tcPr>
            <w:tcW w:w="1843" w:type="pct"/>
          </w:tcPr>
          <w:p w14:paraId="297E54D9" w14:textId="4C12B2A5" w:rsidR="008D2FBF" w:rsidRDefault="008D2FBF" w:rsidP="008D2FBF">
            <w:r>
              <w:lastRenderedPageBreak/>
              <w:t xml:space="preserve">Department </w:t>
            </w:r>
          </w:p>
        </w:tc>
        <w:tc>
          <w:tcPr>
            <w:tcW w:w="3157" w:type="pct"/>
          </w:tcPr>
          <w:p w14:paraId="6E89BEDA" w14:textId="1E036080" w:rsidR="008D2FBF" w:rsidRPr="006C4678" w:rsidRDefault="008D2FBF" w:rsidP="008D2FBF">
            <w:r w:rsidRPr="006C4678">
              <w:t>The Department of Industry, Science</w:t>
            </w:r>
            <w:r>
              <w:t xml:space="preserve"> and Resources</w:t>
            </w:r>
            <w:r w:rsidRPr="006C4678">
              <w:t>.</w:t>
            </w:r>
          </w:p>
        </w:tc>
      </w:tr>
      <w:tr w:rsidR="008D2FBF" w:rsidRPr="009E3949" w14:paraId="1AB403BD" w14:textId="77777777" w:rsidTr="001432F9">
        <w:trPr>
          <w:cantSplit/>
        </w:trPr>
        <w:tc>
          <w:tcPr>
            <w:tcW w:w="1843" w:type="pct"/>
          </w:tcPr>
          <w:p w14:paraId="337B1D0E" w14:textId="68A13F24" w:rsidR="008D2FBF" w:rsidRDefault="00464F4E" w:rsidP="008D2FBF">
            <w:r>
              <w:t>D</w:t>
            </w:r>
            <w:r w:rsidR="008D2FBF" w:rsidRPr="001B21A4">
              <w:t>ecision maker</w:t>
            </w:r>
          </w:p>
        </w:tc>
        <w:tc>
          <w:tcPr>
            <w:tcW w:w="3157" w:type="pct"/>
          </w:tcPr>
          <w:p w14:paraId="15167C87" w14:textId="6485F1A8" w:rsidR="008D2FBF" w:rsidRPr="006C4678" w:rsidRDefault="008D2FBF" w:rsidP="008D2FBF">
            <w:r>
              <w:rPr>
                <w:rFonts w:cs="Arial"/>
                <w:lang w:eastAsia="en-AU"/>
              </w:rPr>
              <w:t>T</w:t>
            </w:r>
            <w:r w:rsidRPr="00710FAB">
              <w:rPr>
                <w:rFonts w:cs="Arial"/>
                <w:lang w:eastAsia="en-AU"/>
              </w:rPr>
              <w:t>he person who makes a decision to award a grant</w:t>
            </w:r>
            <w:r>
              <w:rPr>
                <w:rFonts w:cs="Arial"/>
                <w:lang w:eastAsia="en-AU"/>
              </w:rPr>
              <w:t>.</w:t>
            </w:r>
          </w:p>
        </w:tc>
      </w:tr>
      <w:tr w:rsidR="008D2FBF" w:rsidRPr="009E3949" w14:paraId="393507DC" w14:textId="77777777" w:rsidTr="001432F9">
        <w:trPr>
          <w:cantSplit/>
        </w:trPr>
        <w:tc>
          <w:tcPr>
            <w:tcW w:w="1843" w:type="pct"/>
          </w:tcPr>
          <w:p w14:paraId="04E6D937" w14:textId="0177569C" w:rsidR="008D2FBF" w:rsidRDefault="00464F4E" w:rsidP="008D2FBF">
            <w:r>
              <w:t>E</w:t>
            </w:r>
            <w:r w:rsidR="008D2FBF">
              <w:t>ligible activities</w:t>
            </w:r>
          </w:p>
        </w:tc>
        <w:tc>
          <w:tcPr>
            <w:tcW w:w="3157" w:type="pct"/>
          </w:tcPr>
          <w:p w14:paraId="2727B41A" w14:textId="735ECEF5" w:rsidR="008D2FBF" w:rsidRPr="006C4678" w:rsidRDefault="008D2FBF" w:rsidP="008D2FBF">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D455C5">
              <w:t>5.1</w:t>
            </w:r>
            <w:r>
              <w:fldChar w:fldCharType="end"/>
            </w:r>
            <w:r w:rsidRPr="006C4678">
              <w:t>.</w:t>
            </w:r>
          </w:p>
        </w:tc>
      </w:tr>
      <w:tr w:rsidR="008D2FBF" w:rsidRPr="009E3949" w14:paraId="1D1A29E0" w14:textId="77777777" w:rsidTr="001432F9">
        <w:trPr>
          <w:cantSplit/>
        </w:trPr>
        <w:tc>
          <w:tcPr>
            <w:tcW w:w="1843" w:type="pct"/>
          </w:tcPr>
          <w:p w14:paraId="5287969A" w14:textId="74C7EB3D" w:rsidR="008D2FBF" w:rsidRDefault="00464F4E" w:rsidP="008D2FBF">
            <w:r>
              <w:t>E</w:t>
            </w:r>
            <w:r w:rsidR="008D2FBF">
              <w:t>ligible application</w:t>
            </w:r>
          </w:p>
        </w:tc>
        <w:tc>
          <w:tcPr>
            <w:tcW w:w="3157" w:type="pct"/>
          </w:tcPr>
          <w:p w14:paraId="36A96F28" w14:textId="3150A308" w:rsidR="008D2FBF" w:rsidRPr="006C4678" w:rsidRDefault="008D2FBF" w:rsidP="008D2FBF">
            <w:r w:rsidRPr="006C4678">
              <w:t xml:space="preserve">An application or proposal for grant funding under the </w:t>
            </w:r>
            <w:r w:rsidRPr="006C4678">
              <w:rPr>
                <w:color w:val="000000"/>
                <w:w w:val="0"/>
              </w:rPr>
              <w:t xml:space="preserve">program </w:t>
            </w:r>
            <w:r w:rsidRPr="006C4678">
              <w:t xml:space="preserve">that the </w:t>
            </w:r>
            <w:r>
              <w:t>p</w:t>
            </w:r>
            <w:r w:rsidRPr="006C4678">
              <w:t xml:space="preserve">rogram </w:t>
            </w:r>
            <w:r>
              <w:t>d</w:t>
            </w:r>
            <w:r w:rsidRPr="006C4678">
              <w:t>elegate has determined is eligible for assessment in accordance with these guidelines.</w:t>
            </w:r>
          </w:p>
        </w:tc>
      </w:tr>
      <w:tr w:rsidR="008D2FBF" w:rsidRPr="009E3949" w14:paraId="1C8B3A1C" w14:textId="77777777" w:rsidTr="001432F9">
        <w:trPr>
          <w:cantSplit/>
        </w:trPr>
        <w:tc>
          <w:tcPr>
            <w:tcW w:w="1843" w:type="pct"/>
          </w:tcPr>
          <w:p w14:paraId="0107D766" w14:textId="03C57071" w:rsidR="008D2FBF" w:rsidRDefault="00464F4E" w:rsidP="008D2FBF">
            <w:r>
              <w:t>E</w:t>
            </w:r>
            <w:r w:rsidR="008D2FBF" w:rsidRPr="001B21A4">
              <w:t>ligibility criteria</w:t>
            </w:r>
          </w:p>
        </w:tc>
        <w:tc>
          <w:tcPr>
            <w:tcW w:w="3157" w:type="pct"/>
          </w:tcPr>
          <w:p w14:paraId="24DF1090" w14:textId="22CC658E" w:rsidR="008D2FBF" w:rsidRPr="006C4678" w:rsidRDefault="008D2FBF" w:rsidP="008D2FBF">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8D2FBF" w:rsidRPr="009E3949" w14:paraId="23D16098" w14:textId="77777777" w:rsidTr="001432F9">
        <w:trPr>
          <w:cantSplit/>
        </w:trPr>
        <w:tc>
          <w:tcPr>
            <w:tcW w:w="1843" w:type="pct"/>
          </w:tcPr>
          <w:p w14:paraId="0908F7C1" w14:textId="3AAA1DBC" w:rsidR="008D2FBF" w:rsidRDefault="00464F4E" w:rsidP="008D2FBF">
            <w:r>
              <w:t>E</w:t>
            </w:r>
            <w:r w:rsidR="008D2FBF">
              <w:t>ligible expenditure</w:t>
            </w:r>
          </w:p>
        </w:tc>
        <w:tc>
          <w:tcPr>
            <w:tcW w:w="3157" w:type="pct"/>
          </w:tcPr>
          <w:p w14:paraId="38154A55" w14:textId="20BA741D" w:rsidR="008D2FBF" w:rsidRPr="006C4678" w:rsidRDefault="008D2FBF" w:rsidP="008D2FBF">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rsidR="00D455C5">
              <w:t>5.2</w:t>
            </w:r>
            <w:r>
              <w:fldChar w:fldCharType="end"/>
            </w:r>
            <w:r w:rsidRPr="006C4678">
              <w:t>.</w:t>
            </w:r>
          </w:p>
        </w:tc>
      </w:tr>
      <w:tr w:rsidR="008D2FBF" w:rsidRPr="009E3949" w14:paraId="5991A130" w14:textId="77777777" w:rsidTr="001432F9">
        <w:trPr>
          <w:cantSplit/>
        </w:trPr>
        <w:tc>
          <w:tcPr>
            <w:tcW w:w="1843" w:type="pct"/>
          </w:tcPr>
          <w:p w14:paraId="4AC52BCF" w14:textId="04904800" w:rsidR="008D2FBF" w:rsidRDefault="00464F4E" w:rsidP="008D2FBF">
            <w:r>
              <w:rPr>
                <w:rFonts w:cs="Arial"/>
                <w:lang w:eastAsia="en-AU"/>
              </w:rPr>
              <w:t>G</w:t>
            </w:r>
            <w:r w:rsidR="008D2FBF" w:rsidRPr="00463AB3">
              <w:rPr>
                <w:rFonts w:cs="Arial"/>
                <w:lang w:eastAsia="en-AU"/>
              </w:rPr>
              <w:t xml:space="preserve">rant </w:t>
            </w:r>
          </w:p>
        </w:tc>
        <w:tc>
          <w:tcPr>
            <w:tcW w:w="3157" w:type="pct"/>
          </w:tcPr>
          <w:p w14:paraId="5A2403B2" w14:textId="05EE51E0" w:rsidR="008D2FBF" w:rsidRPr="006A6E10" w:rsidRDefault="008D2FBF" w:rsidP="008D2FBF">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32AEAC0A" w14:textId="7142934D" w:rsidR="008D2FBF" w:rsidRPr="00181A24" w:rsidRDefault="008D2FBF" w:rsidP="00CE453C">
            <w:pPr>
              <w:pStyle w:val="NumberedList2"/>
              <w:numPr>
                <w:ilvl w:val="1"/>
                <w:numId w:val="15"/>
              </w:numPr>
              <w:spacing w:before="60"/>
              <w:ind w:left="284"/>
              <w:rPr>
                <w:rFonts w:ascii="Arial" w:hAnsi="Arial" w:cs="Arial"/>
                <w:sz w:val="20"/>
                <w:szCs w:val="20"/>
              </w:rPr>
            </w:pPr>
            <w:r w:rsidRPr="00181A24">
              <w:rPr>
                <w:rFonts w:ascii="Arial" w:hAnsi="Arial" w:cs="Arial"/>
                <w:sz w:val="20"/>
                <w:szCs w:val="20"/>
              </w:rPr>
              <w:t>under which relevant money</w:t>
            </w:r>
            <w:r w:rsidR="009E7F00">
              <w:rPr>
                <w:rStyle w:val="FootnoteReference"/>
                <w:rFonts w:ascii="Arial" w:hAnsi="Arial"/>
                <w:sz w:val="20"/>
                <w:szCs w:val="20"/>
              </w:rPr>
              <w:footnoteReference w:id="7"/>
            </w:r>
            <w:r w:rsidRPr="00181A24">
              <w:rPr>
                <w:rFonts w:ascii="Arial" w:hAnsi="Arial" w:cs="Arial"/>
                <w:sz w:val="20"/>
                <w:szCs w:val="20"/>
              </w:rPr>
              <w:t xml:space="preserve"> or </w:t>
            </w:r>
            <w:r w:rsidRPr="0039517B">
              <w:rPr>
                <w:rFonts w:ascii="Arial" w:hAnsi="Arial" w:cs="Arial"/>
                <w:sz w:val="20"/>
                <w:szCs w:val="20"/>
              </w:rPr>
              <w:t xml:space="preserve">other </w:t>
            </w:r>
            <w:hyperlink r:id="rId60" w:history="1">
              <w:r w:rsidRPr="00C80F32">
                <w:rPr>
                  <w:rStyle w:val="Hyperlink"/>
                  <w:rFonts w:ascii="Arial" w:hAnsi="Arial" w:cs="Arial"/>
                  <w:sz w:val="20"/>
                  <w:szCs w:val="20"/>
                </w:rPr>
                <w:t>Consolidated Revenue Fund</w:t>
              </w:r>
            </w:hyperlink>
            <w:r w:rsidRPr="00C80F32">
              <w:rPr>
                <w:rFonts w:ascii="Arial" w:hAnsi="Arial" w:cs="Arial"/>
                <w:sz w:val="20"/>
                <w:szCs w:val="20"/>
              </w:rPr>
              <w:t xml:space="preserve"> </w:t>
            </w:r>
            <w:r w:rsidRPr="0039517B">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00357352">
              <w:rPr>
                <w:rStyle w:val="FootnoteReference"/>
                <w:rFonts w:ascii="Arial" w:hAnsi="Arial"/>
                <w:sz w:val="20"/>
                <w:szCs w:val="20"/>
              </w:rPr>
              <w:footnoteReference w:id="8"/>
            </w:r>
            <w:r w:rsidRPr="00181A24">
              <w:rPr>
                <w:rFonts w:ascii="Arial" w:hAnsi="Arial" w:cs="Arial"/>
                <w:sz w:val="20"/>
                <w:szCs w:val="20"/>
              </w:rPr>
              <w:t xml:space="preserve"> is to be paid to a grantee other than the Commonwealth; and</w:t>
            </w:r>
          </w:p>
          <w:p w14:paraId="092E8ADB" w14:textId="720AD671" w:rsidR="008D2FBF" w:rsidRPr="006C4678" w:rsidRDefault="008D2FBF" w:rsidP="00CE453C">
            <w:pPr>
              <w:pStyle w:val="NumberedList2"/>
              <w:numPr>
                <w:ilvl w:val="1"/>
                <w:numId w:val="15"/>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8D2FBF" w:rsidRPr="009E3949" w14:paraId="3A0DE1D0" w14:textId="77777777" w:rsidTr="001432F9">
        <w:trPr>
          <w:cantSplit/>
        </w:trPr>
        <w:tc>
          <w:tcPr>
            <w:tcW w:w="1843" w:type="pct"/>
          </w:tcPr>
          <w:p w14:paraId="4AD4CB30" w14:textId="1F4E8FBA" w:rsidR="008D2FBF" w:rsidRPr="00463AB3" w:rsidRDefault="00464F4E" w:rsidP="008D2FBF">
            <w:pPr>
              <w:rPr>
                <w:rFonts w:cs="Arial"/>
                <w:lang w:eastAsia="en-AU"/>
              </w:rPr>
            </w:pPr>
            <w:r>
              <w:t>G</w:t>
            </w:r>
            <w:r w:rsidR="008D2FBF">
              <w:t xml:space="preserve">rant </w:t>
            </w:r>
            <w:r w:rsidR="008D2FBF" w:rsidRPr="001B21A4">
              <w:t>activity</w:t>
            </w:r>
            <w:r w:rsidR="008D2FBF">
              <w:t>/activities</w:t>
            </w:r>
          </w:p>
        </w:tc>
        <w:tc>
          <w:tcPr>
            <w:tcW w:w="3157" w:type="pct"/>
          </w:tcPr>
          <w:p w14:paraId="6083C448" w14:textId="449B220B" w:rsidR="008D2FBF" w:rsidRDefault="008D2FBF" w:rsidP="008D2FBF">
            <w:pPr>
              <w:suppressAutoHyphens/>
              <w:spacing w:before="60"/>
            </w:pPr>
            <w:r>
              <w:t>R</w:t>
            </w:r>
            <w:r w:rsidRPr="00A77F5D">
              <w:t>efers to the project/tasks/services that the grantee is required to undertake</w:t>
            </w:r>
          </w:p>
        </w:tc>
      </w:tr>
      <w:tr w:rsidR="008D2FBF" w:rsidRPr="009E3949" w14:paraId="2F8F0253" w14:textId="77777777" w:rsidTr="001432F9">
        <w:trPr>
          <w:cantSplit/>
        </w:trPr>
        <w:tc>
          <w:tcPr>
            <w:tcW w:w="1843" w:type="pct"/>
          </w:tcPr>
          <w:p w14:paraId="7CC23C09" w14:textId="71AD0D3A" w:rsidR="008D2FBF" w:rsidRDefault="00464F4E" w:rsidP="008D2FBF">
            <w:r>
              <w:t>G</w:t>
            </w:r>
            <w:r w:rsidR="008D2FBF">
              <w:t>rant agreement</w:t>
            </w:r>
          </w:p>
        </w:tc>
        <w:tc>
          <w:tcPr>
            <w:tcW w:w="3157" w:type="pct"/>
          </w:tcPr>
          <w:p w14:paraId="428626E5" w14:textId="5491EF85" w:rsidR="008D2FBF" w:rsidRPr="006C4678" w:rsidRDefault="008D2FBF" w:rsidP="008D2FBF">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8D2FBF" w:rsidRPr="009E3949" w14:paraId="2B9667D4" w14:textId="319A4581" w:rsidTr="001432F9">
        <w:trPr>
          <w:cantSplit/>
        </w:trPr>
        <w:tc>
          <w:tcPr>
            <w:tcW w:w="1843" w:type="pct"/>
          </w:tcPr>
          <w:p w14:paraId="62D02C0A" w14:textId="42613D15" w:rsidR="008D2FBF" w:rsidRDefault="00464F4E" w:rsidP="008D2FBF">
            <w:r>
              <w:t>G</w:t>
            </w:r>
            <w:r w:rsidR="008D2FBF">
              <w:t>rant funding or grant funds</w:t>
            </w:r>
          </w:p>
        </w:tc>
        <w:tc>
          <w:tcPr>
            <w:tcW w:w="3157" w:type="pct"/>
          </w:tcPr>
          <w:p w14:paraId="67365CE3" w14:textId="1574818A" w:rsidR="008D2FBF" w:rsidRPr="006C4678" w:rsidRDefault="008D2FBF" w:rsidP="008D2FBF">
            <w:r w:rsidRPr="006C4678">
              <w:t xml:space="preserve">The funding made available by the Commonwealth to grantees under the </w:t>
            </w:r>
            <w:r w:rsidRPr="006C4678">
              <w:rPr>
                <w:color w:val="000000"/>
                <w:w w:val="0"/>
              </w:rPr>
              <w:t>program</w:t>
            </w:r>
            <w:r w:rsidRPr="006C4678">
              <w:t>.</w:t>
            </w:r>
          </w:p>
        </w:tc>
      </w:tr>
      <w:tr w:rsidR="008D2FBF" w:rsidRPr="009E3949" w14:paraId="6925252A" w14:textId="77777777" w:rsidTr="001432F9">
        <w:trPr>
          <w:cantSplit/>
        </w:trPr>
        <w:tc>
          <w:tcPr>
            <w:tcW w:w="1843" w:type="pct"/>
          </w:tcPr>
          <w:p w14:paraId="3CE2C33D" w14:textId="40C9FFF6" w:rsidR="008D2FBF" w:rsidRDefault="00464F4E" w:rsidP="008D2FBF">
            <w:r>
              <w:t>G</w:t>
            </w:r>
            <w:r w:rsidR="008D2FBF">
              <w:t>rant opportunity</w:t>
            </w:r>
          </w:p>
        </w:tc>
        <w:tc>
          <w:tcPr>
            <w:tcW w:w="3157" w:type="pct"/>
          </w:tcPr>
          <w:p w14:paraId="6268CA48" w14:textId="377305BB" w:rsidR="008D2FBF" w:rsidRPr="006C4678" w:rsidRDefault="008D2FBF" w:rsidP="008D2FBF">
            <w:r>
              <w:t>R</w:t>
            </w:r>
            <w:r w:rsidRPr="00A77F5D">
              <w:t xml:space="preserve">efers to the specific grant round or process where a Commonwealth grant is made available to potential grantees. Grant opportunities may be open or </w:t>
            </w:r>
            <w:r w:rsidR="00E4497F" w:rsidRPr="00A77F5D">
              <w:t>targeted and</w:t>
            </w:r>
            <w:r w:rsidRPr="00A77F5D">
              <w:t xml:space="preserve"> will reflect the relevant grant selection process</w:t>
            </w:r>
            <w:r>
              <w:t>.</w:t>
            </w:r>
          </w:p>
        </w:tc>
      </w:tr>
      <w:tr w:rsidR="008D2FBF" w:rsidRPr="009E3949" w14:paraId="294D4A3A" w14:textId="77777777" w:rsidTr="001432F9">
        <w:trPr>
          <w:cantSplit/>
        </w:trPr>
        <w:tc>
          <w:tcPr>
            <w:tcW w:w="1843" w:type="pct"/>
          </w:tcPr>
          <w:p w14:paraId="12B611CB" w14:textId="37042ACA" w:rsidR="008D2FBF" w:rsidRDefault="00464F4E" w:rsidP="008D2FBF">
            <w:r>
              <w:t>G</w:t>
            </w:r>
            <w:r w:rsidR="008D2FBF" w:rsidRPr="001B21A4">
              <w:t xml:space="preserve">rant </w:t>
            </w:r>
            <w:r w:rsidR="008D2FBF">
              <w:t>program</w:t>
            </w:r>
          </w:p>
        </w:tc>
        <w:tc>
          <w:tcPr>
            <w:tcW w:w="3157" w:type="pct"/>
          </w:tcPr>
          <w:p w14:paraId="6DD541E1" w14:textId="7C551294" w:rsidR="008D2FBF" w:rsidRDefault="008D2FBF" w:rsidP="008D2FBF">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Portfolio Budget Statement </w:t>
            </w:r>
            <w:r w:rsidR="00444718">
              <w:rPr>
                <w:rFonts w:cs="Arial"/>
              </w:rPr>
              <w:t>(PBS) Program</w:t>
            </w:r>
            <w:r>
              <w:rPr>
                <w:rFonts w:cs="Arial"/>
              </w:rPr>
              <w:t>.</w:t>
            </w:r>
          </w:p>
        </w:tc>
      </w:tr>
      <w:tr w:rsidR="008D2FBF" w:rsidRPr="005A61FE" w14:paraId="0191E927" w14:textId="77777777" w:rsidTr="001432F9">
        <w:trPr>
          <w:cantSplit/>
        </w:trPr>
        <w:tc>
          <w:tcPr>
            <w:tcW w:w="1843" w:type="pct"/>
          </w:tcPr>
          <w:p w14:paraId="56BB0FA8" w14:textId="77777777" w:rsidR="008D2FBF" w:rsidRPr="005A61FE" w:rsidRDefault="0048040A" w:rsidP="008D2FBF">
            <w:hyperlink r:id="rId61" w:history="1">
              <w:r w:rsidR="008D2FBF" w:rsidRPr="005A61FE">
                <w:rPr>
                  <w:rStyle w:val="Hyperlink"/>
                </w:rPr>
                <w:t>GrantConnect</w:t>
              </w:r>
            </w:hyperlink>
          </w:p>
        </w:tc>
        <w:tc>
          <w:tcPr>
            <w:tcW w:w="3157" w:type="pct"/>
          </w:tcPr>
          <w:p w14:paraId="61547ED0" w14:textId="0B632861" w:rsidR="008D2FBF" w:rsidRPr="005A61FE" w:rsidRDefault="008D2FBF" w:rsidP="008D2FBF">
            <w:r w:rsidRPr="005A61FE">
              <w:t>The Australian Government’s whole-of-government grants information system, which centralises the publication and reporting of Commonwealth grants in accordance with the CGRGs</w:t>
            </w:r>
            <w:r>
              <w:t>.</w:t>
            </w:r>
          </w:p>
        </w:tc>
      </w:tr>
      <w:tr w:rsidR="008D2FBF" w:rsidRPr="009E3949" w14:paraId="504A6426" w14:textId="77777777" w:rsidTr="001432F9">
        <w:trPr>
          <w:cantSplit/>
        </w:trPr>
        <w:tc>
          <w:tcPr>
            <w:tcW w:w="1843" w:type="pct"/>
          </w:tcPr>
          <w:p w14:paraId="41D079E4" w14:textId="01C9CC68" w:rsidR="008D2FBF" w:rsidRDefault="00464F4E" w:rsidP="008D2FBF">
            <w:r>
              <w:t>G</w:t>
            </w:r>
            <w:r w:rsidR="008D2FBF">
              <w:t>rantee</w:t>
            </w:r>
          </w:p>
        </w:tc>
        <w:tc>
          <w:tcPr>
            <w:tcW w:w="3157" w:type="pct"/>
          </w:tcPr>
          <w:p w14:paraId="75E0E8A8" w14:textId="4ABB6222" w:rsidR="008D2FBF" w:rsidRPr="006C4678" w:rsidRDefault="008D2FBF" w:rsidP="008D2FBF">
            <w:r>
              <w:t>The individual/organisation which has been selected to receive a grant</w:t>
            </w:r>
          </w:p>
        </w:tc>
      </w:tr>
      <w:tr w:rsidR="008D2FBF" w:rsidRPr="009E3949" w14:paraId="7FFB65F9" w14:textId="26B821BF" w:rsidTr="001432F9">
        <w:trPr>
          <w:cantSplit/>
        </w:trPr>
        <w:tc>
          <w:tcPr>
            <w:tcW w:w="1843" w:type="pct"/>
          </w:tcPr>
          <w:p w14:paraId="3BB2F432" w14:textId="15830369" w:rsidR="008D2FBF" w:rsidRDefault="00464F4E" w:rsidP="008D2FBF">
            <w:r>
              <w:t>N</w:t>
            </w:r>
            <w:r w:rsidR="008D2FBF">
              <w:t>on-income-tax-exempt</w:t>
            </w:r>
          </w:p>
        </w:tc>
        <w:tc>
          <w:tcPr>
            <w:tcW w:w="3157" w:type="pct"/>
          </w:tcPr>
          <w:p w14:paraId="5B4EFAE1" w14:textId="64E455B0" w:rsidR="008D2FBF" w:rsidRPr="006C4678" w:rsidRDefault="008D2FBF" w:rsidP="008D2FBF">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39517B" w:rsidRPr="009E3949" w14:paraId="142C0ED8" w14:textId="77777777" w:rsidTr="00091D8D">
        <w:trPr>
          <w:cantSplit/>
        </w:trPr>
        <w:tc>
          <w:tcPr>
            <w:tcW w:w="1843" w:type="pct"/>
          </w:tcPr>
          <w:p w14:paraId="5B899497" w14:textId="77777777" w:rsidR="0039517B" w:rsidRDefault="0039517B" w:rsidP="00091D8D">
            <w:r>
              <w:t>Non-recurring engineering (NRE)</w:t>
            </w:r>
          </w:p>
        </w:tc>
        <w:tc>
          <w:tcPr>
            <w:tcW w:w="3157" w:type="pct"/>
          </w:tcPr>
          <w:p w14:paraId="48164C42" w14:textId="524B201F" w:rsidR="0039517B" w:rsidRPr="00C80F32" w:rsidRDefault="0039517B" w:rsidP="00091D8D">
            <w:r w:rsidRPr="00C80F32">
              <w:t xml:space="preserve">The one-time cost to research, design, develop and test a new product or product enhancement. </w:t>
            </w:r>
          </w:p>
          <w:p w14:paraId="1A784CEE" w14:textId="0541DFDB" w:rsidR="0039517B" w:rsidRPr="007C2851" w:rsidRDefault="0039517B" w:rsidP="00091D8D">
            <w:pPr>
              <w:rPr>
                <w:rFonts w:cs="Arial"/>
                <w:szCs w:val="20"/>
              </w:rPr>
            </w:pPr>
            <w:r w:rsidRPr="00C80F32">
              <w:t>This can include pre-production effort, materials, tooling and testing for process development, R&amp;D and product development. NRE can also include one-off costs to produce tooling as a manufacturing input after developmental work is completed.</w:t>
            </w:r>
          </w:p>
        </w:tc>
      </w:tr>
      <w:tr w:rsidR="002F4A46" w:rsidRPr="009E3949" w14:paraId="3A082D93" w14:textId="77777777" w:rsidTr="001432F9">
        <w:trPr>
          <w:cantSplit/>
        </w:trPr>
        <w:tc>
          <w:tcPr>
            <w:tcW w:w="1843" w:type="pct"/>
          </w:tcPr>
          <w:p w14:paraId="55D57BA1" w14:textId="7D4DBADC" w:rsidR="002F4A46" w:rsidRDefault="002F4A46" w:rsidP="002F4A46">
            <w:r w:rsidRPr="00AB2548">
              <w:t>Nuclear-Powered Submarine Program</w:t>
            </w:r>
          </w:p>
        </w:tc>
        <w:tc>
          <w:tcPr>
            <w:tcW w:w="3157" w:type="pct"/>
          </w:tcPr>
          <w:p w14:paraId="5885DD50" w14:textId="77777777" w:rsidR="005028FA" w:rsidRDefault="005028FA" w:rsidP="005028FA">
            <w:r>
              <w:t xml:space="preserve">The Optimal Pathway identified to achieve the construction and delivery of SSN-AUKUS as an enduring nuclear-powered submarine capability for Australia. </w:t>
            </w:r>
          </w:p>
          <w:p w14:paraId="79F4A919" w14:textId="22882AFE" w:rsidR="002F4A46" w:rsidRPr="008D2FBF" w:rsidRDefault="0048040A" w:rsidP="005028FA">
            <w:pPr>
              <w:rPr>
                <w:color w:val="000000"/>
                <w:w w:val="0"/>
              </w:rPr>
            </w:pPr>
            <w:hyperlink r:id="rId62" w:history="1">
              <w:r w:rsidR="005028FA">
                <w:rPr>
                  <w:rStyle w:val="Hyperlink"/>
                </w:rPr>
                <w:t>Optimal Pathway | Australian Submarine Agency</w:t>
              </w:r>
            </w:hyperlink>
          </w:p>
        </w:tc>
      </w:tr>
      <w:tr w:rsidR="008D2FBF" w:rsidRPr="009E3949" w14:paraId="78315B9D" w14:textId="77777777" w:rsidTr="001432F9">
        <w:trPr>
          <w:cantSplit/>
        </w:trPr>
        <w:tc>
          <w:tcPr>
            <w:tcW w:w="1843" w:type="pct"/>
          </w:tcPr>
          <w:p w14:paraId="5387D1AB" w14:textId="14AD5663" w:rsidR="008D2FBF" w:rsidRDefault="00464F4E" w:rsidP="008D2FBF">
            <w:r>
              <w:t>P</w:t>
            </w:r>
            <w:r w:rsidR="008D2FBF">
              <w:t>ersonal information</w:t>
            </w:r>
            <w:r w:rsidR="0059672B">
              <w:t xml:space="preserve"> </w:t>
            </w:r>
          </w:p>
        </w:tc>
        <w:tc>
          <w:tcPr>
            <w:tcW w:w="3157" w:type="pct"/>
          </w:tcPr>
          <w:p w14:paraId="6270CFB9" w14:textId="0A8E282F" w:rsidR="008D2FBF" w:rsidRPr="008D2FBF" w:rsidRDefault="008D2FBF">
            <w:pPr>
              <w:rPr>
                <w:color w:val="000000"/>
                <w:w w:val="0"/>
              </w:rPr>
            </w:pPr>
            <w:r w:rsidRPr="008D2FBF">
              <w:rPr>
                <w:color w:val="000000"/>
                <w:w w:val="0"/>
              </w:rPr>
              <w:t xml:space="preserve">Has the same meaning as in the </w:t>
            </w:r>
            <w:r w:rsidRPr="008D2FBF">
              <w:rPr>
                <w:i/>
                <w:color w:val="000000"/>
                <w:w w:val="0"/>
              </w:rPr>
              <w:t>Privacy Act 1988</w:t>
            </w:r>
            <w:r w:rsidRPr="008D2FBF">
              <w:rPr>
                <w:color w:val="000000"/>
                <w:w w:val="0"/>
              </w:rPr>
              <w:t xml:space="preserve"> (Cth) which is:</w:t>
            </w:r>
          </w:p>
          <w:p w14:paraId="0726CB59" w14:textId="3125EC24" w:rsidR="008D2FBF" w:rsidRDefault="008D2FBF" w:rsidP="0059672B">
            <w:pPr>
              <w:rPr>
                <w:color w:val="000000"/>
                <w:w w:val="0"/>
              </w:rPr>
            </w:pPr>
            <w:r>
              <w:rPr>
                <w:color w:val="000000"/>
                <w:w w:val="0"/>
              </w:rPr>
              <w:t>Information or an opinion about an identified individual, or an individual who is reasonably identifiable:</w:t>
            </w:r>
          </w:p>
          <w:p w14:paraId="24DB1D81" w14:textId="0CC54402" w:rsidR="008D2FBF" w:rsidRDefault="008D2FBF" w:rsidP="00CE453C">
            <w:pPr>
              <w:pStyle w:val="ListParagraph"/>
              <w:numPr>
                <w:ilvl w:val="7"/>
                <w:numId w:val="15"/>
              </w:numPr>
              <w:ind w:left="625" w:hanging="425"/>
            </w:pPr>
            <w:r>
              <w:t>whether the information or opinion is true or not; and</w:t>
            </w:r>
          </w:p>
          <w:p w14:paraId="1C8367C9" w14:textId="741A3099" w:rsidR="008D2FBF" w:rsidRPr="006C4678" w:rsidRDefault="008D2FBF" w:rsidP="00CE453C">
            <w:pPr>
              <w:pStyle w:val="ListParagraph"/>
              <w:numPr>
                <w:ilvl w:val="7"/>
                <w:numId w:val="15"/>
              </w:numPr>
              <w:ind w:left="625" w:hanging="425"/>
            </w:pPr>
            <w:r>
              <w:t>whether the information or opinion is recorded in a material form or not.</w:t>
            </w:r>
          </w:p>
        </w:tc>
      </w:tr>
      <w:tr w:rsidR="008D2FBF" w:rsidRPr="009E3949" w14:paraId="1929BDB2" w14:textId="77777777" w:rsidTr="001432F9">
        <w:trPr>
          <w:cantSplit/>
        </w:trPr>
        <w:tc>
          <w:tcPr>
            <w:tcW w:w="1843" w:type="pct"/>
          </w:tcPr>
          <w:p w14:paraId="2B61CA3A" w14:textId="57323FE2" w:rsidR="008D2FBF" w:rsidRDefault="00464F4E" w:rsidP="008D2FBF">
            <w:r>
              <w:t>P</w:t>
            </w:r>
            <w:r w:rsidR="008D2FBF">
              <w:t>rogram delegate</w:t>
            </w:r>
          </w:p>
        </w:tc>
        <w:tc>
          <w:tcPr>
            <w:tcW w:w="3157" w:type="pct"/>
          </w:tcPr>
          <w:p w14:paraId="6197D741" w14:textId="2B223E08" w:rsidR="008D2FBF" w:rsidRPr="006C4678" w:rsidRDefault="008D2FBF" w:rsidP="006C0360">
            <w:pPr>
              <w:rPr>
                <w:bCs/>
              </w:rPr>
            </w:pPr>
            <w:r>
              <w:t xml:space="preserve">A </w:t>
            </w:r>
            <w:r w:rsidR="00F97B1D">
              <w:t xml:space="preserve">Senior Responsible Officer </w:t>
            </w:r>
            <w:r w:rsidR="00F9304F">
              <w:t xml:space="preserve">within </w:t>
            </w:r>
            <w:r w:rsidR="006C0360">
              <w:t>DISR</w:t>
            </w:r>
            <w:r w:rsidR="00F9304F">
              <w:t xml:space="preserve"> </w:t>
            </w:r>
            <w:r w:rsidR="00685C02">
              <w:t>with responsibility for</w:t>
            </w:r>
            <w:r>
              <w:t xml:space="preserve"> administering the program.</w:t>
            </w:r>
          </w:p>
        </w:tc>
      </w:tr>
      <w:tr w:rsidR="008D2FBF" w:rsidRPr="009E3949" w14:paraId="0C182300" w14:textId="1CAAABC5" w:rsidTr="001432F9">
        <w:trPr>
          <w:cantSplit/>
        </w:trPr>
        <w:tc>
          <w:tcPr>
            <w:tcW w:w="1843" w:type="pct"/>
          </w:tcPr>
          <w:p w14:paraId="04FBEB43" w14:textId="6BD17F42" w:rsidR="008D2FBF" w:rsidRDefault="00464F4E" w:rsidP="008D2FBF">
            <w:r>
              <w:t>P</w:t>
            </w:r>
            <w:r w:rsidR="008D2FBF">
              <w:t>rogram funding or program funds</w:t>
            </w:r>
          </w:p>
        </w:tc>
        <w:tc>
          <w:tcPr>
            <w:tcW w:w="3157" w:type="pct"/>
          </w:tcPr>
          <w:p w14:paraId="4F7D1193" w14:textId="54D2238D" w:rsidR="008D2FBF" w:rsidRPr="006C4678" w:rsidRDefault="008D2FBF" w:rsidP="008D2FBF">
            <w:r w:rsidRPr="006C4678">
              <w:rPr>
                <w:bCs/>
              </w:rPr>
              <w:t>The funding made available by the Commonwealth for the program.</w:t>
            </w:r>
          </w:p>
        </w:tc>
      </w:tr>
      <w:tr w:rsidR="008D2FBF" w:rsidRPr="009E3949" w14:paraId="1444536A" w14:textId="77777777" w:rsidTr="001432F9">
        <w:trPr>
          <w:cantSplit/>
        </w:trPr>
        <w:tc>
          <w:tcPr>
            <w:tcW w:w="1843" w:type="pct"/>
          </w:tcPr>
          <w:p w14:paraId="1C273EAF" w14:textId="3C74F152" w:rsidR="008D2FBF" w:rsidRDefault="00464F4E" w:rsidP="008D2FBF">
            <w:r>
              <w:t>P</w:t>
            </w:r>
            <w:r w:rsidR="008D2FBF">
              <w:t>roject</w:t>
            </w:r>
          </w:p>
        </w:tc>
        <w:tc>
          <w:tcPr>
            <w:tcW w:w="3157" w:type="pct"/>
          </w:tcPr>
          <w:p w14:paraId="289C6E68" w14:textId="6ADA08CB" w:rsidR="008D2FBF" w:rsidRPr="006C4678" w:rsidRDefault="008D2FBF" w:rsidP="008D2FBF">
            <w:pPr>
              <w:rPr>
                <w:color w:val="000000"/>
                <w:w w:val="0"/>
                <w:szCs w:val="20"/>
              </w:rPr>
            </w:pPr>
            <w:r w:rsidRPr="006C4678">
              <w:t>A project described in an application for grant funding under the program.</w:t>
            </w:r>
          </w:p>
        </w:tc>
      </w:tr>
      <w:tr w:rsidR="008D2FBF" w:rsidRPr="009E3949" w14:paraId="5B80EFFD" w14:textId="77777777" w:rsidTr="001432F9">
        <w:trPr>
          <w:cantSplit/>
        </w:trPr>
        <w:tc>
          <w:tcPr>
            <w:tcW w:w="1843" w:type="pct"/>
          </w:tcPr>
          <w:p w14:paraId="494B205F" w14:textId="2A9205BA" w:rsidR="008D2FBF" w:rsidRDefault="00464F4E" w:rsidP="008D2FBF">
            <w:r>
              <w:t>S</w:t>
            </w:r>
            <w:r w:rsidR="008D2FBF" w:rsidRPr="001B21A4">
              <w:t>election criteria</w:t>
            </w:r>
          </w:p>
        </w:tc>
        <w:tc>
          <w:tcPr>
            <w:tcW w:w="3157" w:type="pct"/>
          </w:tcPr>
          <w:p w14:paraId="6225B440" w14:textId="197C7DB4" w:rsidR="008D2FBF" w:rsidRPr="009E3949" w:rsidRDefault="008D2FBF" w:rsidP="008D2FBF">
            <w:pPr>
              <w:rPr>
                <w:szCs w:val="20"/>
              </w:rPr>
            </w:pPr>
            <w:r>
              <w:t>C</w:t>
            </w:r>
            <w:r w:rsidRPr="00710FAB">
              <w:t>omprise</w:t>
            </w:r>
            <w:r>
              <w:t>s of</w:t>
            </w:r>
            <w:r w:rsidRPr="00710FAB">
              <w:t xml:space="preserve"> eligibility criteria </w:t>
            </w:r>
            <w:r>
              <w:t>and assessment criteria.</w:t>
            </w:r>
          </w:p>
        </w:tc>
      </w:tr>
      <w:tr w:rsidR="008D2FBF" w:rsidRPr="009E3949" w14:paraId="47077E3B" w14:textId="77777777" w:rsidTr="001432F9">
        <w:trPr>
          <w:cantSplit/>
        </w:trPr>
        <w:tc>
          <w:tcPr>
            <w:tcW w:w="1843" w:type="pct"/>
          </w:tcPr>
          <w:p w14:paraId="12A78660" w14:textId="0941A457" w:rsidR="008D2FBF" w:rsidRPr="001B21A4" w:rsidRDefault="00464F4E" w:rsidP="008D2FBF">
            <w:r>
              <w:t>S</w:t>
            </w:r>
            <w:r w:rsidR="008D2FBF" w:rsidRPr="001B21A4">
              <w:t>election process</w:t>
            </w:r>
          </w:p>
        </w:tc>
        <w:tc>
          <w:tcPr>
            <w:tcW w:w="3157" w:type="pct"/>
          </w:tcPr>
          <w:p w14:paraId="3FDAC6C0" w14:textId="08BF0D7E" w:rsidR="008D2FBF" w:rsidRDefault="008D2FBF" w:rsidP="008D2FBF">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464F4E" w:rsidRPr="009E3949" w14:paraId="0B91F8B5" w14:textId="77777777" w:rsidTr="001432F9">
        <w:trPr>
          <w:cantSplit/>
        </w:trPr>
        <w:tc>
          <w:tcPr>
            <w:tcW w:w="1843" w:type="pct"/>
          </w:tcPr>
          <w:p w14:paraId="5D85BF44" w14:textId="5E82A085" w:rsidR="00464F4E" w:rsidRDefault="00464F4E" w:rsidP="00464F4E">
            <w:r w:rsidRPr="008B7DEA">
              <w:lastRenderedPageBreak/>
              <w:t xml:space="preserve">Small to </w:t>
            </w:r>
            <w:r w:rsidR="00F150E6">
              <w:t>M</w:t>
            </w:r>
            <w:r w:rsidRPr="008B7DEA">
              <w:t xml:space="preserve">edium </w:t>
            </w:r>
            <w:r w:rsidR="00AC5FE4">
              <w:t>E</w:t>
            </w:r>
            <w:r w:rsidRPr="008B7DEA">
              <w:t>nterprises (SMEs)</w:t>
            </w:r>
            <w:r w:rsidR="00F150E6">
              <w:t xml:space="preserve"> in the defence sector</w:t>
            </w:r>
          </w:p>
        </w:tc>
        <w:tc>
          <w:tcPr>
            <w:tcW w:w="3157" w:type="pct"/>
          </w:tcPr>
          <w:p w14:paraId="186CA596" w14:textId="272E42BF" w:rsidR="00464F4E" w:rsidRPr="002B52F7" w:rsidRDefault="00464F4E" w:rsidP="00464F4E">
            <w:pPr>
              <w:rPr>
                <w:szCs w:val="20"/>
              </w:rPr>
            </w:pPr>
            <w:r w:rsidRPr="002B52F7">
              <w:t xml:space="preserve">Small </w:t>
            </w:r>
            <w:r w:rsidR="007F1C0B">
              <w:t>to</w:t>
            </w:r>
            <w:r w:rsidR="007F1C0B" w:rsidRPr="002B52F7">
              <w:t xml:space="preserve"> </w:t>
            </w:r>
            <w:r w:rsidRPr="002B52F7">
              <w:t xml:space="preserve">Medium-sized Enterprises </w:t>
            </w:r>
            <w:r w:rsidRPr="002B52F7">
              <w:rPr>
                <w:szCs w:val="20"/>
              </w:rPr>
              <w:t>currently supplying to, or intending to supply to, the defence sector:</w:t>
            </w:r>
          </w:p>
          <w:p w14:paraId="1B19281D" w14:textId="77777777" w:rsidR="00464F4E" w:rsidRPr="002B52F7" w:rsidRDefault="00464F4E" w:rsidP="00AC5FE4">
            <w:pPr>
              <w:pStyle w:val="ListBullet"/>
              <w:ind w:left="357" w:hanging="357"/>
            </w:pPr>
            <w:r w:rsidRPr="002B52F7">
              <w:t>micro to small businesses (1-19 employees)</w:t>
            </w:r>
          </w:p>
          <w:p w14:paraId="6F077149" w14:textId="2F2491FD" w:rsidR="00464F4E" w:rsidRDefault="00464F4E" w:rsidP="00AC5FE4">
            <w:pPr>
              <w:pStyle w:val="ListBullet"/>
              <w:ind w:left="357" w:hanging="357"/>
            </w:pPr>
            <w:r w:rsidRPr="002B52F7">
              <w:t>medium businesses (20 to 199 employees)</w:t>
            </w:r>
            <w:r>
              <w:t>.</w:t>
            </w:r>
          </w:p>
        </w:tc>
      </w:tr>
      <w:tr w:rsidR="0039517B" w:rsidRPr="009E3949" w14:paraId="132B25BF" w14:textId="77777777" w:rsidTr="00091D8D">
        <w:trPr>
          <w:cantSplit/>
        </w:trPr>
        <w:tc>
          <w:tcPr>
            <w:tcW w:w="1843" w:type="pct"/>
          </w:tcPr>
          <w:p w14:paraId="5C5D5D5B" w14:textId="77777777" w:rsidR="0039517B" w:rsidRDefault="0039517B" w:rsidP="00091D8D">
            <w:r>
              <w:t>Tooling</w:t>
            </w:r>
          </w:p>
        </w:tc>
        <w:tc>
          <w:tcPr>
            <w:tcW w:w="3157" w:type="pct"/>
          </w:tcPr>
          <w:p w14:paraId="04D35EC7" w14:textId="77777777" w:rsidR="0039517B" w:rsidRDefault="0039517B" w:rsidP="00091D8D">
            <w:r>
              <w:t>Machine tools and the tooling that is used on them such as:</w:t>
            </w:r>
          </w:p>
          <w:p w14:paraId="3BE7AF4A" w14:textId="77777777" w:rsidR="0039517B" w:rsidRDefault="0039517B" w:rsidP="002F50A7">
            <w:pPr>
              <w:pStyle w:val="ListBullet"/>
              <w:ind w:left="357" w:hanging="357"/>
              <w:rPr>
                <w:lang w:eastAsia="en-AU"/>
              </w:rPr>
            </w:pPr>
            <w:r w:rsidRPr="003A2BBE">
              <w:rPr>
                <w:lang w:eastAsia="en-AU"/>
              </w:rPr>
              <w:t>cutting tools</w:t>
            </w:r>
          </w:p>
          <w:p w14:paraId="423C9029" w14:textId="77777777" w:rsidR="0039517B" w:rsidRDefault="0039517B" w:rsidP="002F50A7">
            <w:pPr>
              <w:pStyle w:val="ListBullet"/>
              <w:ind w:left="357" w:hanging="357"/>
              <w:rPr>
                <w:lang w:eastAsia="en-AU"/>
              </w:rPr>
            </w:pPr>
            <w:r>
              <w:rPr>
                <w:lang w:eastAsia="en-AU"/>
              </w:rPr>
              <w:t>fixtures; a fixed workholding or support device</w:t>
            </w:r>
          </w:p>
          <w:p w14:paraId="28734C6A" w14:textId="77777777" w:rsidR="0039517B" w:rsidRDefault="0039517B" w:rsidP="002F50A7">
            <w:pPr>
              <w:pStyle w:val="ListBullet"/>
              <w:ind w:left="357" w:hanging="357"/>
              <w:rPr>
                <w:lang w:eastAsia="en-AU"/>
              </w:rPr>
            </w:pPr>
            <w:r>
              <w:rPr>
                <w:lang w:eastAsia="en-AU"/>
              </w:rPr>
              <w:t>jigs; a moveable workholding or support device</w:t>
            </w:r>
          </w:p>
          <w:p w14:paraId="6A4737FA" w14:textId="77777777" w:rsidR="0039517B" w:rsidRDefault="0039517B" w:rsidP="002F50A7">
            <w:pPr>
              <w:pStyle w:val="ListBullet"/>
              <w:ind w:left="357" w:hanging="357"/>
              <w:rPr>
                <w:lang w:eastAsia="en-AU"/>
              </w:rPr>
            </w:pPr>
            <w:r>
              <w:rPr>
                <w:lang w:eastAsia="en-AU"/>
              </w:rPr>
              <w:t>moulds; a hollowed container used to give shape to molten or liquid material when it cools or sets.</w:t>
            </w:r>
          </w:p>
          <w:p w14:paraId="493B57DF" w14:textId="77777777" w:rsidR="0039517B" w:rsidRDefault="0039517B" w:rsidP="002F50A7">
            <w:pPr>
              <w:pStyle w:val="ListBullet"/>
              <w:ind w:left="357" w:hanging="357"/>
              <w:rPr>
                <w:lang w:eastAsia="en-AU"/>
              </w:rPr>
            </w:pPr>
            <w:r>
              <w:rPr>
                <w:lang w:eastAsia="en-AU"/>
              </w:rPr>
              <w:t>dies; a device for cutting or moulding metal into a particular shape</w:t>
            </w:r>
          </w:p>
          <w:p w14:paraId="04A6EEFD" w14:textId="27BDF1E7" w:rsidR="0039517B" w:rsidRPr="002B52F7" w:rsidRDefault="0039517B" w:rsidP="002F50A7">
            <w:pPr>
              <w:pStyle w:val="ListBullet"/>
              <w:ind w:left="357" w:hanging="357"/>
            </w:pPr>
            <w:r>
              <w:rPr>
                <w:lang w:eastAsia="en-AU"/>
              </w:rPr>
              <w:t>tool management storage or tracking systems</w:t>
            </w:r>
            <w:r w:rsidR="007F3DF7">
              <w:rPr>
                <w:lang w:eastAsia="en-AU"/>
              </w:rPr>
              <w:t>.</w:t>
            </w:r>
          </w:p>
        </w:tc>
      </w:tr>
      <w:tr w:rsidR="008D2FBF" w:rsidRPr="009E3949" w14:paraId="28E3FDD1" w14:textId="77777777" w:rsidTr="001432F9">
        <w:trPr>
          <w:cantSplit/>
        </w:trPr>
        <w:tc>
          <w:tcPr>
            <w:tcW w:w="1843" w:type="pct"/>
          </w:tcPr>
          <w:p w14:paraId="7A9DECD8" w14:textId="66E34EF9" w:rsidR="008D2FBF" w:rsidRPr="001B21A4" w:rsidRDefault="00464F4E" w:rsidP="008D2FBF">
            <w:r>
              <w:t>V</w:t>
            </w:r>
            <w:r w:rsidR="008D2FBF">
              <w:t xml:space="preserve">alue with </w:t>
            </w:r>
            <w:r w:rsidR="00725D0F">
              <w:t xml:space="preserve">relevant </w:t>
            </w:r>
            <w:r w:rsidR="008D2FBF" w:rsidRPr="00274AE2">
              <w:t>money</w:t>
            </w:r>
          </w:p>
        </w:tc>
        <w:tc>
          <w:tcPr>
            <w:tcW w:w="3157" w:type="pct"/>
          </w:tcPr>
          <w:p w14:paraId="5881A4E0" w14:textId="2A21C50E" w:rsidR="008D2FBF" w:rsidRPr="00274AE2" w:rsidRDefault="00725D0F" w:rsidP="008D2FBF">
            <w:r>
              <w:t>A</w:t>
            </w:r>
            <w:r w:rsidR="008D2FBF">
              <w:t xml:space="preserve"> </w:t>
            </w:r>
            <w:r w:rsidR="008D2FBF" w:rsidRPr="00274AE2">
              <w:t xml:space="preserve">judgement based on the grant proposal representing an efficient, effective, economical and ethical use of public resources and </w:t>
            </w:r>
            <w:r w:rsidR="008D2FBF">
              <w:t>dete</w:t>
            </w:r>
            <w:r w:rsidR="008D2FBF" w:rsidRPr="00274AE2">
              <w:t xml:space="preserve">rmined </w:t>
            </w:r>
            <w:r w:rsidR="008D2FBF">
              <w:t>from</w:t>
            </w:r>
            <w:r w:rsidR="008D2FBF" w:rsidRPr="00274AE2">
              <w:t xml:space="preserve"> a variety of considerations.</w:t>
            </w:r>
          </w:p>
          <w:p w14:paraId="009F061D" w14:textId="77777777" w:rsidR="008D2FBF" w:rsidRPr="00274AE2" w:rsidRDefault="008D2FBF" w:rsidP="008D2FBF">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8D2FBF" w:rsidRPr="00274AE2" w:rsidRDefault="008D2FBF" w:rsidP="0059672B">
            <w:pPr>
              <w:pStyle w:val="ListBullet"/>
              <w:ind w:left="357" w:hanging="357"/>
              <w:rPr>
                <w:lang w:eastAsia="en-AU"/>
              </w:rPr>
            </w:pPr>
            <w:r w:rsidRPr="00274AE2">
              <w:rPr>
                <w:lang w:eastAsia="en-AU"/>
              </w:rPr>
              <w:t>the quality of the project proposal and activities;</w:t>
            </w:r>
          </w:p>
          <w:p w14:paraId="536D9800" w14:textId="77777777" w:rsidR="008D2FBF" w:rsidRPr="00274AE2" w:rsidRDefault="008D2FBF" w:rsidP="0059672B">
            <w:pPr>
              <w:pStyle w:val="ListBullet"/>
              <w:ind w:left="357" w:hanging="357"/>
              <w:rPr>
                <w:lang w:eastAsia="en-AU"/>
              </w:rPr>
            </w:pPr>
            <w:r w:rsidRPr="00274AE2">
              <w:rPr>
                <w:lang w:eastAsia="en-AU"/>
              </w:rPr>
              <w:t>fitness for purpose of the proposal in contributing to government objectives;</w:t>
            </w:r>
          </w:p>
          <w:p w14:paraId="2E6D0DF2" w14:textId="77777777" w:rsidR="008D2FBF" w:rsidRPr="00D57F95" w:rsidRDefault="008D2FBF" w:rsidP="0059672B">
            <w:pPr>
              <w:pStyle w:val="ListBullet"/>
              <w:ind w:left="357" w:hanging="357"/>
            </w:pPr>
            <w:r w:rsidRPr="00274AE2">
              <w:rPr>
                <w:lang w:eastAsia="en-AU"/>
              </w:rPr>
              <w:t>that the absence of a grant is likely to prevent the grantee and government’s outcomes being achieved; and</w:t>
            </w:r>
          </w:p>
          <w:p w14:paraId="179421DE" w14:textId="28BCBD81" w:rsidR="008D2FBF" w:rsidRDefault="008D2FBF" w:rsidP="0059672B">
            <w:pPr>
              <w:pStyle w:val="ListBullet"/>
              <w:ind w:left="357" w:hanging="357"/>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25F65377" w14:textId="77777777" w:rsidR="00230A2B" w:rsidRDefault="00230A2B" w:rsidP="00230A2B"/>
    <w:p w14:paraId="25F65378" w14:textId="77777777" w:rsidR="00230A2B" w:rsidRDefault="00230A2B" w:rsidP="00230A2B">
      <w:pPr>
        <w:sectPr w:rsidR="00230A2B" w:rsidSect="00C24255">
          <w:footerReference w:type="default" r:id="rId63"/>
          <w:pgSz w:w="11907" w:h="16840" w:code="9"/>
          <w:pgMar w:top="1418" w:right="1418" w:bottom="851" w:left="1701" w:header="709" w:footer="709" w:gutter="0"/>
          <w:cols w:space="720"/>
          <w:docGrid w:linePitch="360"/>
        </w:sectPr>
      </w:pPr>
    </w:p>
    <w:p w14:paraId="25F65379" w14:textId="68D2D68D" w:rsidR="00230A2B" w:rsidRDefault="004E0184" w:rsidP="00000D75">
      <w:pPr>
        <w:pStyle w:val="Heading2Appendix"/>
        <w:numPr>
          <w:ilvl w:val="0"/>
          <w:numId w:val="13"/>
        </w:numPr>
      </w:pPr>
      <w:bookmarkStart w:id="566" w:name="_Toc496536709"/>
      <w:bookmarkStart w:id="567" w:name="_Toc531277537"/>
      <w:bookmarkStart w:id="568" w:name="_Toc955347"/>
      <w:bookmarkStart w:id="569" w:name="_Toc189811276"/>
      <w:r>
        <w:lastRenderedPageBreak/>
        <w:t>Eligible expenditure</w:t>
      </w:r>
      <w:bookmarkEnd w:id="566"/>
      <w:bookmarkEnd w:id="567"/>
      <w:bookmarkEnd w:id="568"/>
      <w:bookmarkEnd w:id="569"/>
    </w:p>
    <w:p w14:paraId="25F6537B" w14:textId="2D2C833F"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64"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6594FAF1" w:rsidR="00D96D08" w:rsidRDefault="00D96D08" w:rsidP="00D96D08">
      <w:r w:rsidRPr="00E162FF">
        <w:t xml:space="preserve">The </w:t>
      </w:r>
      <w:r w:rsidR="00894602">
        <w:t>p</w:t>
      </w:r>
      <w:r w:rsidR="00262481">
        <w:t>rogram</w:t>
      </w:r>
      <w:r w:rsidRPr="00E162FF">
        <w:t xml:space="preserve"> </w:t>
      </w:r>
      <w:r w:rsidR="00894602">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59672B">
      <w:pPr>
        <w:pStyle w:val="ListBullet"/>
        <w:ind w:left="357" w:hanging="357"/>
      </w:pPr>
      <w:r>
        <w:t xml:space="preserve">be incurred by </w:t>
      </w:r>
      <w:r w:rsidR="00741240">
        <w:t>you</w:t>
      </w:r>
      <w:r w:rsidR="004855A0">
        <w:t xml:space="preserve"> within the project period</w:t>
      </w:r>
    </w:p>
    <w:p w14:paraId="25F6537F" w14:textId="3C530DB3" w:rsidR="00D96D08" w:rsidRDefault="00D96D08" w:rsidP="0059672B">
      <w:pPr>
        <w:pStyle w:val="ListBullet"/>
        <w:ind w:left="357" w:hanging="357"/>
      </w:pPr>
      <w:r>
        <w:t xml:space="preserve">be a direct cost </w:t>
      </w:r>
      <w:r w:rsidR="004C6F6D">
        <w:t>of</w:t>
      </w:r>
      <w:r>
        <w:t xml:space="preserve"> the project </w:t>
      </w:r>
    </w:p>
    <w:p w14:paraId="25F65380" w14:textId="12C07EBF" w:rsidR="00AF0858" w:rsidRDefault="00C96D1E" w:rsidP="0059672B">
      <w:pPr>
        <w:pStyle w:val="ListBullet"/>
        <w:ind w:left="357" w:hanging="357"/>
      </w:pPr>
      <w:r>
        <w:t>be incurred by you to undertake required project audit activities</w:t>
      </w:r>
      <w:r w:rsidR="004D34BB">
        <w:t xml:space="preserve"> (where applicable)</w:t>
      </w:r>
    </w:p>
    <w:p w14:paraId="25F65381" w14:textId="77777777" w:rsidR="00D96D08" w:rsidRDefault="00D96D08" w:rsidP="0059672B">
      <w:pPr>
        <w:pStyle w:val="ListBullet"/>
        <w:ind w:left="357" w:hanging="357"/>
      </w:pPr>
      <w:r>
        <w:t>meet the eligible expenditure guidelines.</w:t>
      </w:r>
    </w:p>
    <w:p w14:paraId="25F65382" w14:textId="77777777" w:rsidR="00D96D08" w:rsidRPr="006F6212" w:rsidRDefault="00D96D08" w:rsidP="00042698">
      <w:pPr>
        <w:pStyle w:val="Heading3Appendix"/>
      </w:pPr>
      <w:bookmarkStart w:id="570" w:name="_Toc496536710"/>
      <w:bookmarkStart w:id="571" w:name="_Toc531277538"/>
      <w:bookmarkStart w:id="572" w:name="_Toc955348"/>
      <w:bookmarkStart w:id="573" w:name="_Toc189811277"/>
      <w:r w:rsidRPr="006F6212">
        <w:t>How</w:t>
      </w:r>
      <w:r w:rsidR="00DA182E" w:rsidRPr="006F6212">
        <w:t xml:space="preserve"> we verify</w:t>
      </w:r>
      <w:r w:rsidRPr="006F6212">
        <w:t xml:space="preserve"> eligible expenditure</w:t>
      </w:r>
      <w:bookmarkEnd w:id="570"/>
      <w:bookmarkEnd w:id="571"/>
      <w:bookmarkEnd w:id="572"/>
      <w:bookmarkEnd w:id="573"/>
    </w:p>
    <w:p w14:paraId="25F65383" w14:textId="27AC9936"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137F08">
      <w:pPr>
        <w:ind w:right="-143"/>
      </w:pPr>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235D6C56" w:rsidR="00D96D08" w:rsidRDefault="00D96D08" w:rsidP="00D96D08">
      <w:r>
        <w:t>You must</w:t>
      </w:r>
      <w:r w:rsidRPr="00E162FF">
        <w:t xml:space="preserve"> keep </w:t>
      </w:r>
      <w:r w:rsidR="00DA182E">
        <w:t xml:space="preserve">payment </w:t>
      </w:r>
      <w:r w:rsidRPr="00E162FF">
        <w:t>records of all eligible expenditure</w:t>
      </w:r>
      <w:r>
        <w:t>,</w:t>
      </w:r>
      <w:r w:rsidR="00025105">
        <w:t xml:space="preserve"> </w:t>
      </w:r>
      <w:r w:rsidRPr="00E162FF">
        <w:t xml:space="preserve">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3E28C2CA" w:rsidR="00D96D08" w:rsidRPr="00E162FF" w:rsidRDefault="00D96D08" w:rsidP="00D96D08">
      <w:r w:rsidRPr="00E162FF">
        <w:t xml:space="preserve">At the end of the project, </w:t>
      </w:r>
      <w:r>
        <w:t xml:space="preserve">you </w:t>
      </w:r>
      <w:r w:rsidR="00025105">
        <w:t xml:space="preserve">may </w:t>
      </w:r>
      <w:r>
        <w:t>be required</w:t>
      </w:r>
      <w:r w:rsidRPr="00E162FF">
        <w:t xml:space="preserve"> to provide an independent financial audit of all eligible expenditure</w:t>
      </w:r>
      <w:r>
        <w:t xml:space="preserve"> from the project</w:t>
      </w:r>
      <w:r w:rsidRPr="00E162FF">
        <w:t>.</w:t>
      </w:r>
    </w:p>
    <w:p w14:paraId="25F65389" w14:textId="4C28EE5D" w:rsidR="00D96D08" w:rsidRPr="006F6212" w:rsidRDefault="00D96D08" w:rsidP="00042698">
      <w:pPr>
        <w:pStyle w:val="Heading3Appendix"/>
      </w:pPr>
      <w:bookmarkStart w:id="574" w:name="_Toc496536711"/>
      <w:bookmarkStart w:id="575" w:name="_Toc531277539"/>
      <w:bookmarkStart w:id="576" w:name="_Toc955349"/>
      <w:bookmarkStart w:id="577" w:name="_Toc189811278"/>
      <w:r w:rsidRPr="006F6212">
        <w:t>Plant and equipment expenditure</w:t>
      </w:r>
      <w:bookmarkEnd w:id="574"/>
      <w:bookmarkEnd w:id="575"/>
      <w:bookmarkEnd w:id="576"/>
      <w:bookmarkEnd w:id="577"/>
    </w:p>
    <w:p w14:paraId="08907C4F" w14:textId="126F15CF" w:rsidR="00025105" w:rsidRPr="0059672B" w:rsidRDefault="00025105" w:rsidP="00025105">
      <w:r w:rsidRPr="0059672B">
        <w:t xml:space="preserve">We consider costs of acquiring, or construction of </w:t>
      </w:r>
      <w:r w:rsidR="00D91FE4">
        <w:t xml:space="preserve">manufacturing </w:t>
      </w:r>
      <w:r w:rsidRPr="0059672B">
        <w:t xml:space="preserve">plant and equipment, as well as any </w:t>
      </w:r>
      <w:r w:rsidR="00444718">
        <w:t xml:space="preserve">directly </w:t>
      </w:r>
      <w:r w:rsidRPr="0059672B">
        <w:t>related commissioning and</w:t>
      </w:r>
      <w:r w:rsidR="005E7B02">
        <w:t xml:space="preserve"> directly</w:t>
      </w:r>
      <w:r w:rsidRPr="0059672B">
        <w:t xml:space="preserve"> related software costs as eligible expenditure. You must list these costs as a separate item within the project budget in the application form, and on reports of expenditure during project milestones. </w:t>
      </w:r>
    </w:p>
    <w:p w14:paraId="29FD853E" w14:textId="4678E1A2" w:rsidR="00025105" w:rsidRPr="0059672B" w:rsidRDefault="00025105" w:rsidP="00025105">
      <w:r w:rsidRPr="0059672B">
        <w:t xml:space="preserve">We cannot consider any expenditure paid before the project start date as eligible expenditure. Commissioning and installation costs of plant and equipment </w:t>
      </w:r>
      <w:r w:rsidR="00E77FA4">
        <w:t>incurred</w:t>
      </w:r>
      <w:r w:rsidRPr="0059672B">
        <w:t xml:space="preserve"> before the start date </w:t>
      </w:r>
      <w:r w:rsidR="00444718">
        <w:t>is</w:t>
      </w:r>
      <w:r w:rsidR="00444718" w:rsidRPr="0059672B">
        <w:t xml:space="preserve"> </w:t>
      </w:r>
      <w:r w:rsidRPr="0059672B">
        <w:t xml:space="preserve">not eligible expenditure even if these costs are paid </w:t>
      </w:r>
      <w:r w:rsidR="00E77FA4">
        <w:t>during the approved project period</w:t>
      </w:r>
      <w:r w:rsidRPr="0059672B">
        <w:t xml:space="preserve">. </w:t>
      </w:r>
    </w:p>
    <w:p w14:paraId="7DED6B3E" w14:textId="6B1C0869" w:rsidR="00025105" w:rsidRPr="0059672B" w:rsidRDefault="00025105" w:rsidP="00025105">
      <w:r w:rsidRPr="0059672B">
        <w:t xml:space="preserve">You may purchase, lease (finance lease or operating lease under certain conditions) or build plant and equipment. In claiming the purchase price of capital items, you must take out any costs related to financing, including interest. You can claim related freight and installation costs on capital expenditure. </w:t>
      </w:r>
    </w:p>
    <w:p w14:paraId="183833EB" w14:textId="77777777" w:rsidR="00025105" w:rsidRPr="0059672B" w:rsidRDefault="00025105" w:rsidP="00025105">
      <w:r w:rsidRPr="0059672B">
        <w:t xml:space="preserve">Eligible costs for plant and equipment will normally need to be on your balance sheet. </w:t>
      </w:r>
    </w:p>
    <w:p w14:paraId="3F2C84BB" w14:textId="372C9C9B" w:rsidR="00025105" w:rsidRPr="0059672B" w:rsidRDefault="00025105" w:rsidP="00025105">
      <w:r w:rsidRPr="0059672B">
        <w:t xml:space="preserve">We will only consider costs for </w:t>
      </w:r>
      <w:r w:rsidR="00D91FE4">
        <w:t xml:space="preserve">manufacturing </w:t>
      </w:r>
      <w:r w:rsidRPr="0059672B">
        <w:t xml:space="preserve">plant and equipment not on your balance sheet under certain circumstances. We will only consider project costs with an operating lease to be eligible if: </w:t>
      </w:r>
    </w:p>
    <w:p w14:paraId="29ECC2EA" w14:textId="77777777" w:rsidR="00025105" w:rsidRPr="0059672B" w:rsidRDefault="00025105" w:rsidP="00025105">
      <w:pPr>
        <w:pStyle w:val="ListBullet"/>
        <w:numPr>
          <w:ilvl w:val="0"/>
          <w:numId w:val="7"/>
        </w:numPr>
        <w:ind w:left="360"/>
      </w:pPr>
      <w:r w:rsidRPr="0059672B">
        <w:lastRenderedPageBreak/>
        <w:t xml:space="preserve">you integrate the plant or equipment into your manufacturing process; and </w:t>
      </w:r>
    </w:p>
    <w:p w14:paraId="7AFE61B2" w14:textId="77777777" w:rsidR="00025105" w:rsidRPr="0059672B" w:rsidRDefault="00025105" w:rsidP="00025105">
      <w:pPr>
        <w:pStyle w:val="ListBullet"/>
        <w:numPr>
          <w:ilvl w:val="0"/>
          <w:numId w:val="7"/>
        </w:numPr>
        <w:ind w:left="360"/>
      </w:pPr>
      <w:r w:rsidRPr="0059672B">
        <w:t xml:space="preserve">you cannot transfer the plant or equipment and the lease period is at least 4 years. </w:t>
      </w:r>
    </w:p>
    <w:p w14:paraId="0BF6EFF0" w14:textId="77777777" w:rsidR="00025105" w:rsidRPr="0059672B" w:rsidRDefault="00025105" w:rsidP="00025105">
      <w:r w:rsidRPr="0059672B">
        <w:t xml:space="preserve">Where you need to pay in instalments to purchase capital items (for example deposits, payment on installation, or payment on commissioning), you can claim the grant amount for the items progressively across multiple progress reports up to the end of the project period. Alternatively, you can choose to claim the full amount in a single report, when you pay for the capital item. </w:t>
      </w:r>
    </w:p>
    <w:p w14:paraId="1B5F90D9" w14:textId="77777777" w:rsidR="00025105" w:rsidRPr="0059672B" w:rsidRDefault="00025105" w:rsidP="00025105">
      <w:r w:rsidRPr="0059672B">
        <w:t xml:space="preserve">For leased items, you will need to show an executed copy of the lease identifying the capital cost of the item and the lease period. We can pay you the full grant entitlement when: </w:t>
      </w:r>
    </w:p>
    <w:p w14:paraId="3C449353" w14:textId="77777777" w:rsidR="00025105" w:rsidRPr="0059672B" w:rsidRDefault="00025105" w:rsidP="00025105">
      <w:pPr>
        <w:pStyle w:val="ListBullet"/>
        <w:numPr>
          <w:ilvl w:val="0"/>
          <w:numId w:val="7"/>
        </w:numPr>
        <w:ind w:left="360"/>
      </w:pPr>
      <w:r w:rsidRPr="0059672B">
        <w:t xml:space="preserve">you have received the capital item </w:t>
      </w:r>
    </w:p>
    <w:p w14:paraId="2DD49D5D" w14:textId="77777777" w:rsidR="00025105" w:rsidRPr="0059672B" w:rsidRDefault="00025105" w:rsidP="00025105">
      <w:pPr>
        <w:pStyle w:val="ListBullet"/>
        <w:numPr>
          <w:ilvl w:val="0"/>
          <w:numId w:val="7"/>
        </w:numPr>
        <w:ind w:left="360"/>
      </w:pPr>
      <w:r w:rsidRPr="0059672B">
        <w:t xml:space="preserve">you have entered into a formal lease agreement, and </w:t>
      </w:r>
    </w:p>
    <w:p w14:paraId="50A5B3D4" w14:textId="77777777" w:rsidR="00025105" w:rsidRPr="0059672B" w:rsidRDefault="00025105" w:rsidP="00025105">
      <w:pPr>
        <w:pStyle w:val="ListBullet"/>
        <w:numPr>
          <w:ilvl w:val="0"/>
          <w:numId w:val="7"/>
        </w:numPr>
        <w:ind w:left="360"/>
      </w:pPr>
      <w:r w:rsidRPr="0059672B">
        <w:t xml:space="preserve">you make the initial payment. </w:t>
      </w:r>
    </w:p>
    <w:p w14:paraId="7FF0AAF2" w14:textId="7F7D0080" w:rsidR="00025105" w:rsidRPr="0059672B" w:rsidRDefault="00025105" w:rsidP="00025105">
      <w:r w:rsidRPr="0059672B">
        <w:t>You may show expenditure on plant and equipment by providing evidence of</w:t>
      </w:r>
      <w:r w:rsidR="00550BBA">
        <w:t>:</w:t>
      </w:r>
      <w:r w:rsidRPr="0059672B">
        <w:t xml:space="preserve"> </w:t>
      </w:r>
    </w:p>
    <w:p w14:paraId="4EDB0B70" w14:textId="77777777" w:rsidR="00025105" w:rsidRPr="0059672B" w:rsidRDefault="00025105" w:rsidP="00025105">
      <w:pPr>
        <w:pStyle w:val="ListBullet"/>
        <w:numPr>
          <w:ilvl w:val="0"/>
          <w:numId w:val="7"/>
        </w:numPr>
        <w:ind w:left="360"/>
      </w:pPr>
      <w:r w:rsidRPr="0059672B">
        <w:t xml:space="preserve">purchase price </w:t>
      </w:r>
    </w:p>
    <w:p w14:paraId="4452958A" w14:textId="77777777" w:rsidR="00025105" w:rsidRPr="0059672B" w:rsidRDefault="00025105" w:rsidP="00025105">
      <w:pPr>
        <w:pStyle w:val="ListBullet"/>
        <w:numPr>
          <w:ilvl w:val="0"/>
          <w:numId w:val="7"/>
        </w:numPr>
        <w:ind w:left="360"/>
      </w:pPr>
      <w:r w:rsidRPr="0059672B">
        <w:t xml:space="preserve">payments (e.g. tax invoices and receipts from suppliers confirming payment) </w:t>
      </w:r>
    </w:p>
    <w:p w14:paraId="2F3F9E69" w14:textId="77777777" w:rsidR="00025105" w:rsidRPr="0059672B" w:rsidRDefault="00025105" w:rsidP="00025105">
      <w:pPr>
        <w:pStyle w:val="ListBullet"/>
        <w:numPr>
          <w:ilvl w:val="0"/>
          <w:numId w:val="7"/>
        </w:numPr>
        <w:ind w:left="360"/>
      </w:pPr>
      <w:r w:rsidRPr="0059672B">
        <w:t xml:space="preserve">commitment to pay for the capital item (e.g. supplier contract, purchase order or executed lease agreement) </w:t>
      </w:r>
    </w:p>
    <w:p w14:paraId="36ACDC5D" w14:textId="77777777" w:rsidR="00025105" w:rsidRPr="0059672B" w:rsidRDefault="00025105" w:rsidP="00025105">
      <w:pPr>
        <w:pStyle w:val="ListBullet"/>
        <w:numPr>
          <w:ilvl w:val="0"/>
          <w:numId w:val="7"/>
        </w:numPr>
        <w:ind w:left="360"/>
      </w:pPr>
      <w:r w:rsidRPr="0059672B">
        <w:t xml:space="preserve">receipt of capital items (e.g. supplier or freight documents) </w:t>
      </w:r>
    </w:p>
    <w:p w14:paraId="208EBACC" w14:textId="77777777" w:rsidR="00025105" w:rsidRPr="0059672B" w:rsidRDefault="00025105" w:rsidP="00025105">
      <w:pPr>
        <w:pStyle w:val="ListBullet"/>
        <w:numPr>
          <w:ilvl w:val="0"/>
          <w:numId w:val="7"/>
        </w:numPr>
        <w:ind w:left="360"/>
      </w:pPr>
      <w:r w:rsidRPr="0059672B">
        <w:t xml:space="preserve">associated costs such as freight and installation (e.g. supplier documents) </w:t>
      </w:r>
    </w:p>
    <w:p w14:paraId="1EA0E3E0" w14:textId="77777777" w:rsidR="00025105" w:rsidRPr="0059672B" w:rsidRDefault="00025105" w:rsidP="00025105">
      <w:pPr>
        <w:pStyle w:val="ListBullet"/>
        <w:numPr>
          <w:ilvl w:val="0"/>
          <w:numId w:val="7"/>
        </w:numPr>
        <w:ind w:left="360"/>
      </w:pPr>
      <w:r w:rsidRPr="0059672B">
        <w:t xml:space="preserve">the capital item on your premises (e.g. date stamped photographic evidence). </w:t>
      </w:r>
    </w:p>
    <w:p w14:paraId="1D52D1F5" w14:textId="735DD553" w:rsidR="00025105" w:rsidRPr="0059672B" w:rsidRDefault="00025105" w:rsidP="00025105">
      <w:r w:rsidRPr="0059672B">
        <w:t>If you claim expenditure for the construction of plant and equipment, we limit this to</w:t>
      </w:r>
      <w:r w:rsidR="00550BBA">
        <w:t>:</w:t>
      </w:r>
      <w:r w:rsidRPr="0059672B">
        <w:t xml:space="preserve"> </w:t>
      </w:r>
    </w:p>
    <w:p w14:paraId="0D4D65B8" w14:textId="77777777" w:rsidR="00025105" w:rsidRPr="0059672B" w:rsidRDefault="00025105" w:rsidP="00025105">
      <w:pPr>
        <w:pStyle w:val="ListBullet"/>
        <w:numPr>
          <w:ilvl w:val="0"/>
          <w:numId w:val="7"/>
        </w:numPr>
        <w:ind w:left="360"/>
      </w:pPr>
      <w:r w:rsidRPr="0059672B">
        <w:t xml:space="preserve">the costs of materials </w:t>
      </w:r>
    </w:p>
    <w:p w14:paraId="6D4402C8" w14:textId="77777777" w:rsidR="00025105" w:rsidRPr="0059672B" w:rsidRDefault="00025105" w:rsidP="00025105">
      <w:pPr>
        <w:pStyle w:val="ListBullet"/>
        <w:numPr>
          <w:ilvl w:val="0"/>
          <w:numId w:val="7"/>
        </w:numPr>
        <w:ind w:left="360"/>
      </w:pPr>
      <w:r w:rsidRPr="0059672B">
        <w:t xml:space="preserve">direct construction labour salary costs </w:t>
      </w:r>
    </w:p>
    <w:p w14:paraId="652BA2AC" w14:textId="77777777" w:rsidR="00025105" w:rsidRPr="0059672B" w:rsidRDefault="00025105" w:rsidP="00025105">
      <w:pPr>
        <w:pStyle w:val="ListBullet"/>
        <w:numPr>
          <w:ilvl w:val="0"/>
          <w:numId w:val="7"/>
        </w:numPr>
        <w:ind w:left="360"/>
      </w:pPr>
      <w:r w:rsidRPr="0059672B">
        <w:t xml:space="preserve">contractor costs </w:t>
      </w:r>
    </w:p>
    <w:p w14:paraId="560C8F9A" w14:textId="77777777" w:rsidR="00025105" w:rsidRPr="0059672B" w:rsidRDefault="00025105" w:rsidP="00025105">
      <w:pPr>
        <w:pStyle w:val="ListBullet"/>
        <w:numPr>
          <w:ilvl w:val="0"/>
          <w:numId w:val="7"/>
        </w:numPr>
        <w:ind w:left="360"/>
      </w:pPr>
      <w:r w:rsidRPr="0059672B">
        <w:t xml:space="preserve">freight and establishment costs. </w:t>
      </w:r>
    </w:p>
    <w:p w14:paraId="3AEDEF19" w14:textId="77777777" w:rsidR="00025105" w:rsidRPr="0059672B" w:rsidRDefault="00025105" w:rsidP="00025105">
      <w:r w:rsidRPr="0059672B">
        <w:t xml:space="preserve">Evidence for construction expenditure may include purchase orders, invoices, payment documentation, photographic evidence (date stamped) of the capital item in your premises and details of labour costs. </w:t>
      </w:r>
    </w:p>
    <w:p w14:paraId="25F653C8" w14:textId="2819AE03" w:rsidR="00752E32" w:rsidRPr="00594E1F" w:rsidRDefault="00025105" w:rsidP="00752E32">
      <w:r w:rsidRPr="0059672B">
        <w:t>Grant payments for capital items may affect your tax obligations. We recommend that you seek independent professional advice on tax related matters.</w:t>
      </w:r>
      <w:r w:rsidRPr="0016276A">
        <w:t xml:space="preserve"> </w:t>
      </w:r>
      <w:bookmarkStart w:id="578" w:name="_Toc408383078"/>
      <w:bookmarkStart w:id="579" w:name="_Toc396838191"/>
      <w:bookmarkStart w:id="580" w:name="_Toc397894527"/>
      <w:bookmarkStart w:id="581" w:name="_Toc400542289"/>
      <w:bookmarkStart w:id="582" w:name="_Toc408383079"/>
      <w:bookmarkStart w:id="583" w:name="_Toc396838192"/>
      <w:bookmarkStart w:id="584" w:name="_Toc397894528"/>
      <w:bookmarkStart w:id="585" w:name="_Toc400542290"/>
      <w:bookmarkStart w:id="586" w:name="_Toc408383080"/>
      <w:bookmarkStart w:id="587" w:name="_Toc396838193"/>
      <w:bookmarkStart w:id="588" w:name="_Toc397894529"/>
      <w:bookmarkStart w:id="589" w:name="_Toc400542291"/>
      <w:bookmarkStart w:id="590" w:name="OLE_LINK21"/>
      <w:bookmarkStart w:id="591" w:name="OLE_LINK20"/>
      <w:bookmarkStart w:id="592" w:name="_Toc408383081"/>
      <w:bookmarkStart w:id="593" w:name="_Toc402271518"/>
      <w:bookmarkStart w:id="594" w:name="_Toc399934182"/>
      <w:bookmarkStart w:id="595" w:name="_Toc398196530"/>
      <w:bookmarkStart w:id="596" w:name="_Toc398194986"/>
      <w:bookmarkStart w:id="597" w:name="_Toc397894530"/>
      <w:bookmarkStart w:id="598" w:name="_Toc396838194"/>
      <w:bookmarkStart w:id="599" w:name="_3.5._State-of-the-art_manufacturing"/>
      <w:bookmarkStart w:id="600" w:name="_3.4._State-of-the-art_manufacturing"/>
      <w:bookmarkStart w:id="601" w:name="OLE_LINK19"/>
      <w:bookmarkStart w:id="602" w:name="_Toc408383082"/>
      <w:bookmarkStart w:id="603" w:name="_Toc400542293"/>
      <w:bookmarkStart w:id="604" w:name="_Toc408383083"/>
      <w:bookmarkStart w:id="605" w:name="_Toc402271519"/>
      <w:bookmarkStart w:id="606" w:name="_Toc399934183"/>
      <w:bookmarkStart w:id="607" w:name="_Toc398196531"/>
      <w:bookmarkStart w:id="608" w:name="_Toc398194987"/>
      <w:bookmarkStart w:id="609" w:name="_Toc397894531"/>
      <w:bookmarkStart w:id="610" w:name="_Toc396838195"/>
      <w:bookmarkStart w:id="611" w:name="_3.6._Prototype_expenditure"/>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25F653C9" w14:textId="77777777" w:rsidR="00D96D08" w:rsidRPr="006F6212" w:rsidRDefault="00D96D08" w:rsidP="00042698">
      <w:pPr>
        <w:pStyle w:val="Heading3Appendix"/>
      </w:pPr>
      <w:bookmarkStart w:id="612" w:name="_Toc496536718"/>
      <w:bookmarkStart w:id="613" w:name="_Toc531277546"/>
      <w:bookmarkStart w:id="614" w:name="_Toc955356"/>
      <w:bookmarkStart w:id="615" w:name="_Toc189811279"/>
      <w:r w:rsidRPr="006F6212">
        <w:t>Labour expenditure</w:t>
      </w:r>
      <w:bookmarkEnd w:id="612"/>
      <w:bookmarkEnd w:id="613"/>
      <w:bookmarkEnd w:id="614"/>
      <w:bookmarkEnd w:id="615"/>
    </w:p>
    <w:p w14:paraId="28C7A887" w14:textId="77777777" w:rsidR="00025105" w:rsidRDefault="00025105" w:rsidP="0059672B">
      <w:r w:rsidRPr="0059672B">
        <w:t xml:space="preserve">Eligible labour expenditure for the grant covers the direct labour costs of employees you directly employ on the core elements of the project. We consider a person an employee when you pay them a regular salary or wage, out of which you make regular tax instalment deductions. </w:t>
      </w:r>
    </w:p>
    <w:p w14:paraId="0DFFD78D" w14:textId="1C16E702" w:rsidR="008B13AA" w:rsidRPr="0059672B" w:rsidRDefault="008B13AA" w:rsidP="0059672B">
      <w:r>
        <w:t>We do not consider labour expenditure for staff involved in achieving accreditations and certifications as eligible expenditure.</w:t>
      </w:r>
    </w:p>
    <w:p w14:paraId="24284A3C" w14:textId="77777777" w:rsidR="00CB57CA" w:rsidRPr="004D67CE" w:rsidRDefault="00CB57CA" w:rsidP="00CB57CA">
      <w:r w:rsidRPr="004D67CE">
        <w:t xml:space="preserve">We consider costs for project management activities eligible labour expenditure. However, we limit these costs to 10 per cent of the total amount of eligible labour expenditure claimed. </w:t>
      </w:r>
    </w:p>
    <w:p w14:paraId="25F653CC" w14:textId="64BDD2DE" w:rsidR="00D96D08" w:rsidRPr="00025105" w:rsidRDefault="00025105" w:rsidP="0059672B">
      <w:r w:rsidRPr="0059672B">
        <w:t>We do not consider labour expenditure for leadership or administrative staff (such as CEOs, CFOs, accountants and lawyers) as eligible expenditure, even if they are doing project management tasks</w:t>
      </w:r>
      <w:r w:rsidR="00BE3786" w:rsidRPr="00025105">
        <w:t>.</w:t>
      </w:r>
    </w:p>
    <w:p w14:paraId="25F653CD" w14:textId="19E333CF" w:rsidR="00D96D08" w:rsidRPr="00594E1F" w:rsidRDefault="00D96D08" w:rsidP="00D96D08">
      <w:r w:rsidRPr="00594E1F">
        <w:lastRenderedPageBreak/>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042698">
      <w:pPr>
        <w:pStyle w:val="Heading3Appendix"/>
      </w:pPr>
      <w:bookmarkStart w:id="616" w:name="_Toc496536719"/>
      <w:bookmarkStart w:id="617" w:name="_Toc531277547"/>
      <w:bookmarkStart w:id="618" w:name="_Toc955357"/>
      <w:bookmarkStart w:id="619" w:name="_Toc189811280"/>
      <w:r w:rsidRPr="006F6212">
        <w:t>Labour on-costs and administrative overhead</w:t>
      </w:r>
      <w:bookmarkEnd w:id="616"/>
      <w:bookmarkEnd w:id="617"/>
      <w:bookmarkEnd w:id="618"/>
      <w:bookmarkEnd w:id="619"/>
    </w:p>
    <w:p w14:paraId="25F653D2" w14:textId="4F3C29C6"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620" w:name="OLE_LINK17"/>
      <w:bookmarkStart w:id="621" w:name="OLE_LINK16"/>
      <w:bookmarkEnd w:id="620"/>
      <w:bookmarkEnd w:id="621"/>
      <w:r w:rsidR="00B74677" w:rsidRPr="00B74677">
        <w:t>purchase or provision of computing equipment directly required or related to the delivery of the project</w:t>
      </w:r>
      <w:r w:rsidR="00550BBA">
        <w:t>.</w:t>
      </w:r>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5">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59672B">
      <w:pPr>
        <w:pStyle w:val="ListBullet"/>
        <w:ind w:left="357" w:hanging="357"/>
      </w:pPr>
      <w:bookmarkStart w:id="622" w:name="OLE_LINK22"/>
      <w:r w:rsidRPr="009B6938">
        <w:t>details of all personnel working on the project, including name, title, function, time spent on the project and salary</w:t>
      </w:r>
    </w:p>
    <w:bookmarkEnd w:id="622"/>
    <w:p w14:paraId="25F653D8" w14:textId="77777777" w:rsidR="00D96D08" w:rsidRPr="009B6938" w:rsidRDefault="00D96D08" w:rsidP="0059672B">
      <w:pPr>
        <w:pStyle w:val="ListBullet"/>
        <w:ind w:left="357" w:hanging="357"/>
      </w:pPr>
      <w:r w:rsidRPr="009B6938">
        <w:t>ATO payment summaries, pay slips and employment contracts.</w:t>
      </w:r>
    </w:p>
    <w:p w14:paraId="25F653D9" w14:textId="77777777" w:rsidR="00D96D08" w:rsidRPr="006F6212" w:rsidRDefault="00D96D08" w:rsidP="00042698">
      <w:pPr>
        <w:pStyle w:val="Heading3Appendix"/>
      </w:pPr>
      <w:bookmarkStart w:id="623" w:name="_Toc496536720"/>
      <w:bookmarkStart w:id="624" w:name="_Toc531277548"/>
      <w:bookmarkStart w:id="625" w:name="_Toc955358"/>
      <w:bookmarkStart w:id="626" w:name="_Toc189811281"/>
      <w:r w:rsidRPr="006F6212">
        <w:t>Contract expenditure</w:t>
      </w:r>
      <w:bookmarkEnd w:id="623"/>
      <w:bookmarkEnd w:id="624"/>
      <w:bookmarkEnd w:id="625"/>
      <w:bookmarkEnd w:id="626"/>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59672B">
      <w:pPr>
        <w:pStyle w:val="ListBullet"/>
        <w:ind w:left="357" w:hanging="357"/>
      </w:pPr>
      <w:r>
        <w:t>another organisation</w:t>
      </w:r>
    </w:p>
    <w:p w14:paraId="25F653DC" w14:textId="1E8540B1" w:rsidR="00D96D08" w:rsidRPr="009B6938" w:rsidRDefault="00D96D08" w:rsidP="0059672B">
      <w:pPr>
        <w:pStyle w:val="ListBullet"/>
        <w:spacing w:after="120"/>
        <w:ind w:left="357" w:hanging="357"/>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59672B">
      <w:pPr>
        <w:pStyle w:val="ListBullet"/>
        <w:ind w:left="357" w:hanging="357"/>
      </w:pPr>
      <w:r w:rsidRPr="00E162FF">
        <w:t xml:space="preserve">the nature of the work </w:t>
      </w:r>
      <w:r w:rsidR="007615E3">
        <w:t>they perform</w:t>
      </w:r>
      <w:r w:rsidRPr="00E162FF">
        <w:t xml:space="preserve"> </w:t>
      </w:r>
    </w:p>
    <w:p w14:paraId="25F653DF" w14:textId="77777777" w:rsidR="00D96D08" w:rsidRDefault="00D96D08" w:rsidP="0059672B">
      <w:pPr>
        <w:pStyle w:val="ListBullet"/>
        <w:spacing w:after="120"/>
        <w:ind w:left="357" w:hanging="357"/>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59672B">
      <w:pPr>
        <w:pStyle w:val="ListBullet"/>
        <w:ind w:left="357" w:hanging="357"/>
      </w:pPr>
      <w:r w:rsidRPr="00E162FF">
        <w:t>a detailed description of the nature of the work</w:t>
      </w:r>
    </w:p>
    <w:p w14:paraId="25F653E2" w14:textId="77777777" w:rsidR="00D96D08" w:rsidRDefault="00D96D08" w:rsidP="0059672B">
      <w:pPr>
        <w:pStyle w:val="ListBullet"/>
        <w:ind w:left="357" w:hanging="357"/>
      </w:pPr>
      <w:r w:rsidRPr="00E162FF">
        <w:t>the hours and hourly rates involved</w:t>
      </w:r>
    </w:p>
    <w:p w14:paraId="25F653E3" w14:textId="77777777" w:rsidR="00D96D08" w:rsidRDefault="00D96D08" w:rsidP="0059672B">
      <w:pPr>
        <w:pStyle w:val="ListBullet"/>
        <w:spacing w:after="120"/>
        <w:ind w:left="357" w:hanging="357"/>
      </w:pPr>
      <w:r w:rsidRPr="00E162FF">
        <w:t xml:space="preserve">any specific plant expenses paid. </w:t>
      </w:r>
    </w:p>
    <w:p w14:paraId="25F653E4" w14:textId="5618A69E" w:rsidR="00D96D08" w:rsidRPr="00E162FF" w:rsidRDefault="00D96D08" w:rsidP="00D96D08">
      <w:r w:rsidRPr="00E162FF">
        <w:lastRenderedPageBreak/>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59672B">
      <w:pPr>
        <w:pStyle w:val="ListBullet"/>
        <w:ind w:left="357" w:hanging="357"/>
      </w:pPr>
      <w:r w:rsidRPr="00E162FF">
        <w:t>an exchange of letters (including email) setting out the terms and conditions of the proposed contract work</w:t>
      </w:r>
    </w:p>
    <w:p w14:paraId="25F653E7" w14:textId="77777777" w:rsidR="00D96D08" w:rsidRDefault="00D96D08" w:rsidP="0059672B">
      <w:pPr>
        <w:pStyle w:val="ListBullet"/>
        <w:ind w:left="357" w:hanging="357"/>
      </w:pPr>
      <w:r w:rsidRPr="00E162FF">
        <w:t>purchase order</w:t>
      </w:r>
      <w:r w:rsidR="00AE2DD9">
        <w:t>s</w:t>
      </w:r>
    </w:p>
    <w:p w14:paraId="25F653E8" w14:textId="77777777" w:rsidR="00D96D08" w:rsidRDefault="00D96D08" w:rsidP="0059672B">
      <w:pPr>
        <w:pStyle w:val="ListBullet"/>
        <w:ind w:left="357" w:hanging="357"/>
      </w:pPr>
      <w:r w:rsidRPr="00E162FF">
        <w:t>supply agreements</w:t>
      </w:r>
    </w:p>
    <w:p w14:paraId="25F653E9" w14:textId="77777777" w:rsidR="00D96D08" w:rsidRPr="00E162FF" w:rsidRDefault="00D96D08" w:rsidP="0059672B">
      <w:pPr>
        <w:pStyle w:val="ListBullet"/>
        <w:spacing w:after="120"/>
        <w:ind w:left="357" w:hanging="357"/>
      </w:pPr>
      <w:r w:rsidRPr="00E162FF">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1CB66E8" w:rsidR="007E27EC" w:rsidRPr="006F6212" w:rsidRDefault="007E27EC" w:rsidP="00042698">
      <w:pPr>
        <w:pStyle w:val="Heading3Appendix"/>
      </w:pPr>
      <w:bookmarkStart w:id="627" w:name="_Toc496536721"/>
      <w:bookmarkStart w:id="628" w:name="_Toc531277549"/>
      <w:bookmarkStart w:id="629" w:name="_Toc955359"/>
      <w:bookmarkStart w:id="630" w:name="_Toc189811282"/>
      <w:r w:rsidRPr="006F6212">
        <w:t xml:space="preserve">Travel </w:t>
      </w:r>
      <w:r w:rsidR="00CD12A7">
        <w:t xml:space="preserve">and overseas </w:t>
      </w:r>
      <w:r w:rsidRPr="006F6212">
        <w:t>expenditure</w:t>
      </w:r>
      <w:bookmarkEnd w:id="627"/>
      <w:bookmarkEnd w:id="628"/>
      <w:bookmarkEnd w:id="629"/>
      <w:bookmarkEnd w:id="630"/>
    </w:p>
    <w:p w14:paraId="36C4CDFB" w14:textId="5E1A27B8" w:rsidR="00025105" w:rsidRPr="0059672B" w:rsidRDefault="00025105" w:rsidP="00025105">
      <w:r w:rsidRPr="0059672B">
        <w:t xml:space="preserve">Eligible travel </w:t>
      </w:r>
      <w:r w:rsidR="00444718">
        <w:t xml:space="preserve">and overseas </w:t>
      </w:r>
      <w:r w:rsidR="00621045">
        <w:t>e</w:t>
      </w:r>
      <w:r w:rsidRPr="0059672B">
        <w:t>xpenditure may include</w:t>
      </w:r>
      <w:r w:rsidR="00550BBA">
        <w:t>:</w:t>
      </w:r>
      <w:r w:rsidRPr="0059672B">
        <w:t xml:space="preserve"> </w:t>
      </w:r>
    </w:p>
    <w:p w14:paraId="2A8E865A" w14:textId="4119A2F5" w:rsidR="00CD12A7" w:rsidRDefault="00025105" w:rsidP="00CD12A7">
      <w:pPr>
        <w:pStyle w:val="ListBullet"/>
        <w:numPr>
          <w:ilvl w:val="0"/>
          <w:numId w:val="7"/>
        </w:numPr>
        <w:ind w:left="360"/>
      </w:pPr>
      <w:r w:rsidRPr="0059672B">
        <w:t xml:space="preserve">domestic travel limited to the reasonable cost of accommodation and transportation required to conduct agreed project and collaboration activities in Australia </w:t>
      </w:r>
    </w:p>
    <w:p w14:paraId="266E1FE7" w14:textId="5F518782" w:rsidR="00CD12A7" w:rsidRPr="0059672B" w:rsidRDefault="00CD12A7" w:rsidP="00CD12A7">
      <w:pPr>
        <w:pStyle w:val="ListBullet"/>
        <w:numPr>
          <w:ilvl w:val="0"/>
          <w:numId w:val="7"/>
        </w:numPr>
        <w:ind w:left="360"/>
      </w:pPr>
      <w:r>
        <w:t xml:space="preserve">overseas </w:t>
      </w:r>
      <w:r w:rsidRPr="000B28FE">
        <w:t>travel limited to the reasonable cost of accommodation and transportation required in cases where the overseas travel is material to the conduct of the project in Australia</w:t>
      </w:r>
      <w:r>
        <w:t>.</w:t>
      </w:r>
    </w:p>
    <w:p w14:paraId="2A7C1A9B" w14:textId="77777777" w:rsidR="00025105" w:rsidRDefault="00025105" w:rsidP="00025105">
      <w:r w:rsidRPr="0059672B">
        <w:t xml:space="preserve">Eligible air transportation is limited to the economy class fare for each sector travelled; where non-economy class air transport is used only the equivalent of an economy fare for that sector is eligible expenditure. Where non-economy class air transport is used, the grantee will require evidence showing what an economy airfare costs at the time of travel. </w:t>
      </w:r>
    </w:p>
    <w:p w14:paraId="3C16CDA4" w14:textId="48331916" w:rsidR="00CD12A7" w:rsidRDefault="00CD12A7" w:rsidP="00CD12A7">
      <w:r>
        <w:t>We will consider value for money when determining whether the cost of overseas expenditure is eligible. This may depend on</w:t>
      </w:r>
      <w:r w:rsidR="00550BBA">
        <w:t>:</w:t>
      </w:r>
      <w:r>
        <w:t xml:space="preserve"> </w:t>
      </w:r>
    </w:p>
    <w:p w14:paraId="51DBE0F2" w14:textId="77777777" w:rsidR="00CD12A7" w:rsidRDefault="00CD12A7" w:rsidP="00CD12A7">
      <w:pPr>
        <w:pStyle w:val="ListBullet"/>
        <w:numPr>
          <w:ilvl w:val="0"/>
          <w:numId w:val="7"/>
        </w:numPr>
        <w:ind w:left="360"/>
      </w:pPr>
      <w:r>
        <w:t>the proportion of total grant funding that you will spend on overseas expenditure</w:t>
      </w:r>
    </w:p>
    <w:p w14:paraId="7B5191FB" w14:textId="77777777" w:rsidR="00CD12A7" w:rsidRDefault="00CD12A7" w:rsidP="00CD12A7">
      <w:pPr>
        <w:pStyle w:val="ListBullet"/>
        <w:numPr>
          <w:ilvl w:val="0"/>
          <w:numId w:val="7"/>
        </w:numPr>
        <w:ind w:left="360"/>
        <w:rPr>
          <w:rFonts w:ascii="Calibri" w:hAnsi="Calibri"/>
          <w:szCs w:val="22"/>
        </w:rPr>
      </w:pPr>
      <w:r>
        <w:t>the proportion of the service providers total fee that will be spent on overseas expenditure</w:t>
      </w:r>
    </w:p>
    <w:p w14:paraId="035A43DF" w14:textId="1617A2C8" w:rsidR="00CD12A7" w:rsidRDefault="00CD12A7" w:rsidP="00CD12A7">
      <w:pPr>
        <w:pStyle w:val="ListBullet"/>
        <w:numPr>
          <w:ilvl w:val="0"/>
          <w:numId w:val="7"/>
        </w:numPr>
        <w:ind w:left="360"/>
      </w:pPr>
      <w:r>
        <w:t>how the overseas expenditure is likely to aid the project in meeting the program objectives</w:t>
      </w:r>
      <w:r w:rsidR="00863803">
        <w:t>.</w:t>
      </w:r>
    </w:p>
    <w:p w14:paraId="38EA74E4" w14:textId="77777777" w:rsidR="00CD12A7" w:rsidRDefault="00CD12A7" w:rsidP="00CD12A7">
      <w:r>
        <w:t>Overseas travel must be at an economy rate and you must demonstrate you cannot access the service, or an equivalent service in Australia.</w:t>
      </w:r>
    </w:p>
    <w:p w14:paraId="15930F1F" w14:textId="77777777" w:rsidR="00CD12A7" w:rsidRPr="004D67CE" w:rsidRDefault="00CD12A7" w:rsidP="00CD12A7">
      <w:r>
        <w:rPr>
          <w:szCs w:val="20"/>
        </w:rPr>
        <w:t>Eligible overseas activities expenditure is generally limited to 10 per cent of total eligible expenditure.</w:t>
      </w:r>
    </w:p>
    <w:p w14:paraId="25F653EB" w14:textId="77777777" w:rsidR="00D96D08" w:rsidRPr="006F6212" w:rsidRDefault="00D96D08" w:rsidP="00042698">
      <w:pPr>
        <w:pStyle w:val="Heading3Appendix"/>
      </w:pPr>
      <w:bookmarkStart w:id="631" w:name="_Toc496536722"/>
      <w:bookmarkStart w:id="632" w:name="_Toc531277550"/>
      <w:bookmarkStart w:id="633" w:name="_Toc955360"/>
      <w:bookmarkStart w:id="634" w:name="_Toc189811283"/>
      <w:r w:rsidRPr="006F6212">
        <w:t>Other eligible expenditure</w:t>
      </w:r>
      <w:bookmarkEnd w:id="631"/>
      <w:bookmarkEnd w:id="632"/>
      <w:bookmarkEnd w:id="633"/>
      <w:bookmarkEnd w:id="634"/>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3C8EB9C" w14:textId="77777777" w:rsidR="00025105" w:rsidRPr="0059672B" w:rsidRDefault="00025105" w:rsidP="00137F08">
      <w:pPr>
        <w:pStyle w:val="ListBullet"/>
        <w:numPr>
          <w:ilvl w:val="0"/>
          <w:numId w:val="7"/>
        </w:numPr>
        <w:ind w:left="360" w:right="-143"/>
      </w:pPr>
      <w:r w:rsidRPr="0059672B">
        <w:t xml:space="preserve">building modifications where you own the modified asset and the modification is required to undertake the project, for example installing a clean room. Modifications to leased buildings may be eligible. You must use the leased building for activities related to your manufacturing process </w:t>
      </w:r>
    </w:p>
    <w:p w14:paraId="6E03741F" w14:textId="77777777" w:rsidR="00025105" w:rsidRPr="0059672B" w:rsidRDefault="00025105" w:rsidP="00025105">
      <w:pPr>
        <w:pStyle w:val="ListBullet"/>
        <w:numPr>
          <w:ilvl w:val="0"/>
          <w:numId w:val="7"/>
        </w:numPr>
        <w:ind w:left="360"/>
      </w:pPr>
      <w:r w:rsidRPr="0059672B">
        <w:t xml:space="preserve">staff training that directly supports the achievement of project outcomes </w:t>
      </w:r>
    </w:p>
    <w:p w14:paraId="158AA8CC" w14:textId="77777777" w:rsidR="00025105" w:rsidRPr="0059672B" w:rsidRDefault="00025105" w:rsidP="00025105">
      <w:pPr>
        <w:pStyle w:val="ListBullet"/>
        <w:numPr>
          <w:ilvl w:val="0"/>
          <w:numId w:val="7"/>
        </w:numPr>
        <w:ind w:left="360"/>
      </w:pPr>
      <w:r w:rsidRPr="0059672B">
        <w:t xml:space="preserve">financial auditing of project expenditure, the cost of an independent audit of project expenditure (where we request one) up to a maximum of 1 per cent of total eligible project expenditure </w:t>
      </w:r>
    </w:p>
    <w:p w14:paraId="037A645E" w14:textId="1C5BEFF4" w:rsidR="00025105" w:rsidRPr="0059672B" w:rsidRDefault="00025105" w:rsidP="002B0C95">
      <w:pPr>
        <w:pStyle w:val="ListBullet"/>
        <w:numPr>
          <w:ilvl w:val="0"/>
          <w:numId w:val="7"/>
        </w:numPr>
        <w:ind w:left="360"/>
      </w:pPr>
      <w:r w:rsidRPr="0059672B">
        <w:t>costs you incur in order to obtain planning, environmental or other regulatory approvals during the project period</w:t>
      </w:r>
      <w:r w:rsidR="002B0C95">
        <w:t xml:space="preserve"> </w:t>
      </w:r>
    </w:p>
    <w:p w14:paraId="09691DDA" w14:textId="77777777" w:rsidR="00025105" w:rsidRPr="0059672B" w:rsidRDefault="00025105" w:rsidP="002B0C95">
      <w:pPr>
        <w:pStyle w:val="ListBullet"/>
        <w:numPr>
          <w:ilvl w:val="0"/>
          <w:numId w:val="7"/>
        </w:numPr>
        <w:ind w:left="360"/>
      </w:pPr>
      <w:r w:rsidRPr="0059672B">
        <w:lastRenderedPageBreak/>
        <w:t xml:space="preserve">contingency costs up to a maximum of 10 per cent of the eligible project costs. Note that we make payments based on actual costs incurred. </w:t>
      </w:r>
    </w:p>
    <w:p w14:paraId="25F653F5" w14:textId="4EF03949" w:rsidR="009B6938" w:rsidRDefault="00025105" w:rsidP="00D96D08">
      <w:r w:rsidRPr="0059672B">
        <w:t>Other specific expenditures may be eligible as determined by the program delegate.</w:t>
      </w:r>
      <w:r w:rsidRPr="0016276A">
        <w:t xml:space="preserve"> </w:t>
      </w:r>
    </w:p>
    <w:p w14:paraId="1F2C3009" w14:textId="4D707C56"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000D75">
      <w:pPr>
        <w:pStyle w:val="Heading2Appendix"/>
      </w:pPr>
      <w:bookmarkStart w:id="635" w:name="_Toc383003259"/>
      <w:bookmarkStart w:id="636" w:name="_Toc496536723"/>
      <w:bookmarkStart w:id="637" w:name="_Toc531277551"/>
      <w:bookmarkStart w:id="638" w:name="_Toc955361"/>
      <w:bookmarkStart w:id="639" w:name="_Toc189811284"/>
      <w:r>
        <w:lastRenderedPageBreak/>
        <w:t>Ineligible expenditure</w:t>
      </w:r>
      <w:bookmarkEnd w:id="635"/>
      <w:bookmarkEnd w:id="636"/>
      <w:bookmarkEnd w:id="637"/>
      <w:bookmarkEnd w:id="638"/>
      <w:bookmarkEnd w:id="639"/>
    </w:p>
    <w:p w14:paraId="25F653F8" w14:textId="7A4B5B7A"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t>
      </w:r>
      <w:r w:rsidR="00D044B2">
        <w:t xml:space="preserve">If your expenditure is ineligible under this grant opportunity stream, you can also consider other Defence Industry Development Grants Program Grant Opportunity Streams for your expenditure. </w:t>
      </w:r>
      <w:r>
        <w:t xml:space="preserve">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66" w:history="1">
        <w:r w:rsidRPr="00F3569B">
          <w:rPr>
            <w:rStyle w:val="Hyperlink"/>
          </w:rPr>
          <w:t>business.gov.au</w:t>
        </w:r>
      </w:hyperlink>
      <w:r>
        <w:t xml:space="preserve"> website before preparing your application</w:t>
      </w:r>
      <w:r w:rsidRPr="005A61FE">
        <w:t>.</w:t>
      </w:r>
    </w:p>
    <w:p w14:paraId="25F653F9" w14:textId="35999DFA" w:rsidR="00AE62D8" w:rsidRDefault="00AE62D8" w:rsidP="00AE62D8">
      <w:r>
        <w:t xml:space="preserve">The </w:t>
      </w:r>
      <w:r w:rsidR="00894602">
        <w:t>p</w:t>
      </w:r>
      <w:r w:rsidR="00262481">
        <w:t>rogram</w:t>
      </w:r>
      <w:r>
        <w:t xml:space="preserve"> </w:t>
      </w:r>
      <w:r w:rsidR="00894602">
        <w:t>d</w:t>
      </w:r>
      <w:r>
        <w:t>elegate may impose limitations or exclude expenditure, or further include some ineligible expenditure listed in these guidelines in a grant agreement or otherwise by notice to you.</w:t>
      </w:r>
    </w:p>
    <w:p w14:paraId="2ED7F714" w14:textId="2D7B9703" w:rsidR="00025105" w:rsidRPr="0059672B" w:rsidRDefault="00025105" w:rsidP="00025105">
      <w:r w:rsidRPr="0059672B">
        <w:t xml:space="preserve">Examples of ineligible expenditure include: </w:t>
      </w:r>
    </w:p>
    <w:p w14:paraId="4EC1AAA8" w14:textId="4C653DE4" w:rsidR="008B13AA" w:rsidRDefault="008B13AA" w:rsidP="00025105">
      <w:pPr>
        <w:pStyle w:val="ListBullet"/>
        <w:numPr>
          <w:ilvl w:val="0"/>
          <w:numId w:val="7"/>
        </w:numPr>
        <w:ind w:left="360"/>
      </w:pPr>
      <w:r>
        <w:t>wages not directly required for the installation and commissioning of funded capital equipment</w:t>
      </w:r>
    </w:p>
    <w:p w14:paraId="6548CBDF" w14:textId="77F36048" w:rsidR="00855966" w:rsidRPr="00855966" w:rsidRDefault="00D91FE4" w:rsidP="00025105">
      <w:pPr>
        <w:pStyle w:val="ListBullet"/>
        <w:numPr>
          <w:ilvl w:val="0"/>
          <w:numId w:val="7"/>
        </w:numPr>
        <w:ind w:left="360"/>
      </w:pPr>
      <w:r>
        <w:t>p</w:t>
      </w:r>
      <w:r w:rsidR="00855966" w:rsidRPr="00855966">
        <w:t>roduct certifications</w:t>
      </w:r>
      <w:r>
        <w:t xml:space="preserve">, </w:t>
      </w:r>
      <w:r w:rsidR="00855966" w:rsidRPr="00855966">
        <w:t>testing and accreditation</w:t>
      </w:r>
    </w:p>
    <w:p w14:paraId="2E2E77B5" w14:textId="707F78C3" w:rsidR="00025105" w:rsidRPr="0059672B" w:rsidRDefault="00025105" w:rsidP="00025105">
      <w:pPr>
        <w:pStyle w:val="ListBullet"/>
        <w:numPr>
          <w:ilvl w:val="0"/>
          <w:numId w:val="7"/>
        </w:numPr>
        <w:ind w:left="360"/>
      </w:pPr>
      <w:r w:rsidRPr="0059672B">
        <w:t xml:space="preserve">creation of inventory or stock </w:t>
      </w:r>
    </w:p>
    <w:p w14:paraId="0EF38B0E" w14:textId="18CC5FB2" w:rsidR="00251187" w:rsidRDefault="00C85A81" w:rsidP="00D044B2">
      <w:pPr>
        <w:pStyle w:val="ListBullet"/>
        <w:numPr>
          <w:ilvl w:val="0"/>
          <w:numId w:val="7"/>
        </w:numPr>
        <w:ind w:left="360"/>
      </w:pPr>
      <w:r>
        <w:t>n</w:t>
      </w:r>
      <w:r w:rsidR="00251187">
        <w:t>on-recurring engineering costs</w:t>
      </w:r>
      <w:r w:rsidR="00D044B2">
        <w:t xml:space="preserve"> unless directly related to commissioning of the funded capital equipment</w:t>
      </w:r>
    </w:p>
    <w:p w14:paraId="64D86BE8" w14:textId="2799FC7E" w:rsidR="00251187" w:rsidRPr="00CD12A7" w:rsidRDefault="00C85A81" w:rsidP="00251187">
      <w:pPr>
        <w:pStyle w:val="ListBullet"/>
        <w:numPr>
          <w:ilvl w:val="0"/>
          <w:numId w:val="7"/>
        </w:numPr>
        <w:ind w:left="360"/>
        <w:rPr>
          <w:i/>
        </w:rPr>
      </w:pPr>
      <w:r>
        <w:t>s</w:t>
      </w:r>
      <w:r w:rsidR="00251187">
        <w:t>tandalone tooling</w:t>
      </w:r>
      <w:r>
        <w:t xml:space="preserve"> </w:t>
      </w:r>
      <w:r w:rsidR="002B0C95">
        <w:t xml:space="preserve">such as </w:t>
      </w:r>
      <w:r w:rsidR="002B0C95" w:rsidRPr="00C24585">
        <w:t>fixtures, jigs, mo</w:t>
      </w:r>
      <w:r w:rsidR="002B0C95">
        <w:t>u</w:t>
      </w:r>
      <w:r w:rsidR="002B0C95" w:rsidRPr="00C24585">
        <w:t>lds, dies</w:t>
      </w:r>
    </w:p>
    <w:p w14:paraId="1A39E00A" w14:textId="11850519" w:rsidR="00C85A81" w:rsidRPr="00CD12A7" w:rsidRDefault="00C85A81" w:rsidP="00251187">
      <w:pPr>
        <w:pStyle w:val="ListBullet"/>
        <w:numPr>
          <w:ilvl w:val="0"/>
          <w:numId w:val="7"/>
        </w:numPr>
        <w:ind w:left="360"/>
        <w:rPr>
          <w:i/>
        </w:rPr>
      </w:pPr>
      <w:r>
        <w:t xml:space="preserve">research and </w:t>
      </w:r>
      <w:r w:rsidR="008858B9">
        <w:t xml:space="preserve">product </w:t>
      </w:r>
      <w:r>
        <w:t>development costs, prototyping, first article testing</w:t>
      </w:r>
      <w:r w:rsidR="008858B9">
        <w:t xml:space="preserve"> and </w:t>
      </w:r>
      <w:r w:rsidR="00F12E4E">
        <w:t>batch trials</w:t>
      </w:r>
    </w:p>
    <w:p w14:paraId="47B3327F" w14:textId="77777777" w:rsidR="00025105" w:rsidRPr="0059672B" w:rsidRDefault="00025105" w:rsidP="00025105">
      <w:pPr>
        <w:pStyle w:val="ListBullet"/>
        <w:numPr>
          <w:ilvl w:val="0"/>
          <w:numId w:val="7"/>
        </w:numPr>
        <w:ind w:left="360"/>
      </w:pPr>
      <w:r w:rsidRPr="0059672B">
        <w:t xml:space="preserve">research not directly supporting eligible activities </w:t>
      </w:r>
    </w:p>
    <w:p w14:paraId="654B9F82" w14:textId="65E67AEC" w:rsidR="00CA5BCE" w:rsidRDefault="00CA5BCE" w:rsidP="00025105">
      <w:pPr>
        <w:pStyle w:val="ListBullet"/>
        <w:numPr>
          <w:ilvl w:val="0"/>
          <w:numId w:val="7"/>
        </w:numPr>
        <w:ind w:left="360"/>
      </w:pPr>
      <w:r>
        <w:t>costs associated with product marketing, networking and attendance at trade shows</w:t>
      </w:r>
    </w:p>
    <w:p w14:paraId="3C02431F" w14:textId="35FD9F54" w:rsidR="00F257A0" w:rsidRPr="0059672B" w:rsidRDefault="00F26407" w:rsidP="008858B9">
      <w:pPr>
        <w:pStyle w:val="ListBullet"/>
        <w:numPr>
          <w:ilvl w:val="0"/>
          <w:numId w:val="7"/>
        </w:numPr>
        <w:ind w:left="360"/>
      </w:pPr>
      <w:r>
        <w:rPr>
          <w:iCs/>
        </w:rPr>
        <w:t>s</w:t>
      </w:r>
      <w:r w:rsidR="008858B9" w:rsidRPr="008858B9">
        <w:rPr>
          <w:iCs/>
        </w:rPr>
        <w:t>oftware development</w:t>
      </w:r>
      <w:r w:rsidR="008858B9">
        <w:rPr>
          <w:iCs/>
        </w:rPr>
        <w:t>,</w:t>
      </w:r>
      <w:r w:rsidR="008858B9" w:rsidRPr="008858B9">
        <w:rPr>
          <w:iCs/>
        </w:rPr>
        <w:t xml:space="preserve"> </w:t>
      </w:r>
      <w:r w:rsidR="008858B9">
        <w:rPr>
          <w:iCs/>
        </w:rPr>
        <w:t xml:space="preserve">including </w:t>
      </w:r>
      <w:r w:rsidR="008858B9" w:rsidRPr="008858B9">
        <w:rPr>
          <w:iCs/>
        </w:rPr>
        <w:t>cyber security</w:t>
      </w:r>
      <w:r w:rsidR="008858B9">
        <w:rPr>
          <w:iCs/>
        </w:rPr>
        <w:t xml:space="preserve"> enhancements</w:t>
      </w:r>
    </w:p>
    <w:p w14:paraId="40A50083" w14:textId="77777777" w:rsidR="00025105" w:rsidRPr="0059672B" w:rsidRDefault="00025105" w:rsidP="00025105">
      <w:pPr>
        <w:pStyle w:val="ListBullet"/>
        <w:numPr>
          <w:ilvl w:val="0"/>
          <w:numId w:val="7"/>
        </w:numPr>
        <w:ind w:left="360"/>
      </w:pPr>
      <w:r w:rsidRPr="0059672B">
        <w:t xml:space="preserve">activities, equipment or supplies that are already being supported through other sources </w:t>
      </w:r>
    </w:p>
    <w:p w14:paraId="15117B48" w14:textId="77777777" w:rsidR="00025105" w:rsidRPr="0059672B" w:rsidRDefault="00025105" w:rsidP="00025105">
      <w:pPr>
        <w:pStyle w:val="ListBullet"/>
        <w:numPr>
          <w:ilvl w:val="0"/>
          <w:numId w:val="7"/>
        </w:numPr>
        <w:ind w:left="360"/>
      </w:pPr>
      <w:r w:rsidRPr="0059672B">
        <w:t xml:space="preserve">costs incurred prior to us notifying you that the application has been successful </w:t>
      </w:r>
    </w:p>
    <w:p w14:paraId="5AB33CE4" w14:textId="77777777" w:rsidR="00025105" w:rsidRPr="0059672B" w:rsidRDefault="00025105" w:rsidP="00025105">
      <w:pPr>
        <w:pStyle w:val="ListBullet"/>
        <w:numPr>
          <w:ilvl w:val="0"/>
          <w:numId w:val="7"/>
        </w:numPr>
        <w:ind w:left="360"/>
      </w:pPr>
      <w:r w:rsidRPr="0059672B">
        <w:t xml:space="preserve">any in-kind contributions </w:t>
      </w:r>
    </w:p>
    <w:p w14:paraId="2933D876" w14:textId="77777777" w:rsidR="00025105" w:rsidRPr="0059672B" w:rsidRDefault="00025105" w:rsidP="00025105">
      <w:pPr>
        <w:pStyle w:val="ListBullet"/>
        <w:numPr>
          <w:ilvl w:val="0"/>
          <w:numId w:val="7"/>
        </w:numPr>
        <w:ind w:left="360"/>
      </w:pPr>
      <w:r w:rsidRPr="0059672B">
        <w:t xml:space="preserve">financing costs, including interest </w:t>
      </w:r>
    </w:p>
    <w:p w14:paraId="4503F458" w14:textId="232A6205" w:rsidR="00025105" w:rsidRPr="0059672B" w:rsidRDefault="00025105" w:rsidP="00F97B1D">
      <w:pPr>
        <w:pStyle w:val="ListBullet"/>
        <w:numPr>
          <w:ilvl w:val="0"/>
          <w:numId w:val="7"/>
        </w:numPr>
        <w:ind w:left="360"/>
      </w:pPr>
      <w:r w:rsidRPr="0059672B">
        <w:t>capital expenditure for the purchase of assets such as office furniture and equipment, motor vehicles, computers, printers or photocopiers</w:t>
      </w:r>
    </w:p>
    <w:p w14:paraId="43C1A6C4" w14:textId="39935407" w:rsidR="00025105" w:rsidRDefault="00025105" w:rsidP="00025105">
      <w:pPr>
        <w:pStyle w:val="ListBullet"/>
        <w:numPr>
          <w:ilvl w:val="0"/>
          <w:numId w:val="7"/>
        </w:numPr>
        <w:ind w:left="360"/>
      </w:pPr>
      <w:r w:rsidRPr="0059672B">
        <w:t xml:space="preserve">costs involved in the purchase or upgrade/hire of software (including user licences) and ICT hardware, with the exception of technical software directly related to </w:t>
      </w:r>
      <w:r w:rsidR="00F150E6">
        <w:t>funded capital equipment</w:t>
      </w:r>
    </w:p>
    <w:p w14:paraId="467470EF" w14:textId="211EDA45" w:rsidR="00CF2D1A" w:rsidRPr="00475319" w:rsidRDefault="00216A30" w:rsidP="0001562F">
      <w:pPr>
        <w:pStyle w:val="ListBullet"/>
        <w:numPr>
          <w:ilvl w:val="0"/>
          <w:numId w:val="7"/>
        </w:numPr>
        <w:ind w:left="360"/>
      </w:pPr>
      <w:r w:rsidRPr="004D4C93">
        <w:t xml:space="preserve">secure </w:t>
      </w:r>
      <w:r w:rsidR="002C4A43" w:rsidRPr="004D4C93">
        <w:t>f</w:t>
      </w:r>
      <w:r w:rsidRPr="004D4C93">
        <w:t>acilities or installation of secure communication networks</w:t>
      </w:r>
    </w:p>
    <w:p w14:paraId="2F09DC5F" w14:textId="12F41ADD" w:rsidR="00070417" w:rsidRDefault="00070417" w:rsidP="00025105">
      <w:pPr>
        <w:pStyle w:val="ListBullet"/>
        <w:numPr>
          <w:ilvl w:val="0"/>
          <w:numId w:val="7"/>
        </w:numPr>
        <w:ind w:left="360"/>
      </w:pPr>
      <w:r>
        <w:t>costs for developing and applying international trade controls for activities conducted in Australia such as International Traffic in Arms Regulations (ITAR)</w:t>
      </w:r>
    </w:p>
    <w:p w14:paraId="65A4313A" w14:textId="77777777" w:rsidR="009D1D05" w:rsidRDefault="00025105" w:rsidP="009D1D05">
      <w:pPr>
        <w:pStyle w:val="ListBullet"/>
        <w:numPr>
          <w:ilvl w:val="0"/>
          <w:numId w:val="7"/>
        </w:numPr>
        <w:ind w:left="360"/>
      </w:pPr>
      <w:r w:rsidRPr="0059672B">
        <w:t xml:space="preserve">costs such as rental, renovations and utilities </w:t>
      </w:r>
    </w:p>
    <w:p w14:paraId="3119C462" w14:textId="02F1926F" w:rsidR="009D1D05" w:rsidRPr="0059672B" w:rsidRDefault="009D1D05" w:rsidP="009D1D05">
      <w:pPr>
        <w:pStyle w:val="ListBullet"/>
        <w:numPr>
          <w:ilvl w:val="0"/>
          <w:numId w:val="7"/>
        </w:numPr>
        <w:ind w:left="360"/>
      </w:pPr>
      <w:r w:rsidRPr="004D4C93">
        <w:rPr>
          <w:rFonts w:ascii="ArialMT" w:hAnsi="ArialMT" w:cs="ArialMT"/>
          <w:szCs w:val="20"/>
        </w:rPr>
        <w:t>capital expenditure for construction, renovation</w:t>
      </w:r>
      <w:r>
        <w:rPr>
          <w:rFonts w:ascii="ArialMT" w:hAnsi="ArialMT" w:cs="ArialMT"/>
          <w:szCs w:val="20"/>
        </w:rPr>
        <w:t>, refurbishment</w:t>
      </w:r>
      <w:r w:rsidRPr="004D4C93">
        <w:rPr>
          <w:rFonts w:ascii="ArialMT" w:hAnsi="ArialMT" w:cs="ArialMT"/>
          <w:szCs w:val="20"/>
        </w:rPr>
        <w:t xml:space="preserve"> or extension of facilities such as buildings</w:t>
      </w:r>
      <w:r>
        <w:t xml:space="preserve"> </w:t>
      </w:r>
      <w:r w:rsidRPr="009D1D05">
        <w:rPr>
          <w:rFonts w:ascii="ArialMT" w:hAnsi="ArialMT" w:cs="ArialMT"/>
          <w:iCs/>
          <w:szCs w:val="20"/>
        </w:rPr>
        <w:t xml:space="preserve">and laboratories </w:t>
      </w:r>
      <w:r w:rsidR="00A12914" w:rsidRPr="00D74451">
        <w:t xml:space="preserve">not directly </w:t>
      </w:r>
      <w:r w:rsidR="00D91FE4">
        <w:t>required for</w:t>
      </w:r>
      <w:r w:rsidR="00A12914" w:rsidRPr="00D74451">
        <w:t xml:space="preserve"> the</w:t>
      </w:r>
      <w:r w:rsidR="00A12914">
        <w:t xml:space="preserve"> installation and commissioning of funded capital equipment</w:t>
      </w:r>
    </w:p>
    <w:p w14:paraId="40CDF5AE" w14:textId="77777777" w:rsidR="00025105" w:rsidRPr="0059672B" w:rsidRDefault="00025105" w:rsidP="00025105">
      <w:pPr>
        <w:pStyle w:val="ListBullet"/>
        <w:numPr>
          <w:ilvl w:val="0"/>
          <w:numId w:val="7"/>
        </w:numPr>
        <w:ind w:left="360"/>
      </w:pPr>
      <w:r w:rsidRPr="0059672B">
        <w:t xml:space="preserve">non-project-related staff training and development costs </w:t>
      </w:r>
    </w:p>
    <w:p w14:paraId="3856E5A9" w14:textId="77777777" w:rsidR="00025105" w:rsidRPr="0059672B" w:rsidRDefault="00025105" w:rsidP="00025105">
      <w:pPr>
        <w:pStyle w:val="ListBullet"/>
        <w:numPr>
          <w:ilvl w:val="0"/>
          <w:numId w:val="7"/>
        </w:numPr>
        <w:ind w:left="360"/>
      </w:pPr>
      <w:r w:rsidRPr="0059672B">
        <w:t xml:space="preserve">insurance costs (the participants must effect and maintain adequate insurance or similar coverage for any liability arising as a result of its participation in funded activities) </w:t>
      </w:r>
    </w:p>
    <w:p w14:paraId="78B548E0" w14:textId="77777777" w:rsidR="00025105" w:rsidRPr="0059672B" w:rsidRDefault="00025105" w:rsidP="00025105">
      <w:pPr>
        <w:pStyle w:val="ListBullet"/>
        <w:numPr>
          <w:ilvl w:val="0"/>
          <w:numId w:val="7"/>
        </w:numPr>
        <w:ind w:left="360"/>
      </w:pPr>
      <w:r w:rsidRPr="0059672B">
        <w:t xml:space="preserve">costs related to obtaining resources used on the project, job advertising and recruiting, and contract negotiations </w:t>
      </w:r>
    </w:p>
    <w:p w14:paraId="5DB9BA53" w14:textId="72F0ECB4" w:rsidR="00025105" w:rsidRPr="0059672B" w:rsidRDefault="00025105" w:rsidP="00025105">
      <w:pPr>
        <w:pStyle w:val="ListBullet"/>
        <w:numPr>
          <w:ilvl w:val="0"/>
          <w:numId w:val="7"/>
        </w:numPr>
        <w:ind w:left="360"/>
      </w:pPr>
      <w:r w:rsidRPr="0059672B">
        <w:t xml:space="preserve">depreciation of plant and equipment </w:t>
      </w:r>
    </w:p>
    <w:p w14:paraId="392DF338" w14:textId="77777777" w:rsidR="00025105" w:rsidRPr="0059672B" w:rsidRDefault="00025105" w:rsidP="00025105">
      <w:pPr>
        <w:pStyle w:val="ListBullet"/>
        <w:numPr>
          <w:ilvl w:val="0"/>
          <w:numId w:val="7"/>
        </w:numPr>
        <w:ind w:left="360"/>
      </w:pPr>
      <w:r w:rsidRPr="0059672B">
        <w:t xml:space="preserve">maintenance costs </w:t>
      </w:r>
    </w:p>
    <w:p w14:paraId="32D888DB" w14:textId="77777777" w:rsidR="00025105" w:rsidRPr="0059672B" w:rsidRDefault="00025105" w:rsidP="00025105">
      <w:pPr>
        <w:pStyle w:val="ListBullet"/>
        <w:numPr>
          <w:ilvl w:val="0"/>
          <w:numId w:val="7"/>
        </w:numPr>
        <w:ind w:left="360"/>
      </w:pPr>
      <w:r w:rsidRPr="0059672B">
        <w:lastRenderedPageBreak/>
        <w:t xml:space="preserve">costs of purchasing, leasing, depreciation of, or development of land </w:t>
      </w:r>
    </w:p>
    <w:p w14:paraId="38070769" w14:textId="77777777" w:rsidR="00025105" w:rsidRPr="0059672B" w:rsidRDefault="00025105" w:rsidP="00025105">
      <w:pPr>
        <w:pStyle w:val="ListBullet"/>
        <w:numPr>
          <w:ilvl w:val="0"/>
          <w:numId w:val="7"/>
        </w:numPr>
        <w:ind w:left="360"/>
      </w:pPr>
      <w:r w:rsidRPr="0059672B">
        <w:t xml:space="preserve">infrastructure development costs, including development of road, rail, port or fuel delivery networks beyond the manufacturing site </w:t>
      </w:r>
    </w:p>
    <w:p w14:paraId="00B4166C" w14:textId="77777777" w:rsidR="00025105" w:rsidRPr="0059672B" w:rsidRDefault="00025105" w:rsidP="00025105">
      <w:pPr>
        <w:pStyle w:val="ListBullet"/>
        <w:numPr>
          <w:ilvl w:val="0"/>
          <w:numId w:val="7"/>
        </w:numPr>
        <w:ind w:left="360"/>
      </w:pPr>
      <w:r w:rsidRPr="0059672B">
        <w:t xml:space="preserve">site preparation activities which are not directly related to, or for, the main purpose of transitioning to higher value and/or niche manufacturing </w:t>
      </w:r>
    </w:p>
    <w:p w14:paraId="17CCE775" w14:textId="77777777" w:rsidR="00025105" w:rsidRPr="0059672B" w:rsidRDefault="00025105" w:rsidP="00025105">
      <w:pPr>
        <w:pStyle w:val="ListBullet"/>
        <w:numPr>
          <w:ilvl w:val="0"/>
          <w:numId w:val="7"/>
        </w:numPr>
        <w:ind w:left="360"/>
      </w:pPr>
      <w:r w:rsidRPr="0059672B">
        <w:t xml:space="preserve">opportunity costs relating to any production losses due to allocating resources to the agreed grant project </w:t>
      </w:r>
    </w:p>
    <w:p w14:paraId="2AD82C27" w14:textId="269612F5" w:rsidR="00025105" w:rsidRPr="0059672B" w:rsidRDefault="00025105" w:rsidP="00025105">
      <w:pPr>
        <w:pStyle w:val="ListBullet"/>
        <w:numPr>
          <w:ilvl w:val="0"/>
          <w:numId w:val="7"/>
        </w:numPr>
        <w:ind w:left="360"/>
      </w:pPr>
      <w:r w:rsidRPr="0059672B">
        <w:t xml:space="preserve">costs of manufacturing production inputs </w:t>
      </w:r>
      <w:r w:rsidR="00216A30" w:rsidRPr="00827DAB">
        <w:t>not relating to commissioning new equipment, including costs for batch trials post-commissioning.</w:t>
      </w:r>
    </w:p>
    <w:p w14:paraId="42229F6F" w14:textId="77777777" w:rsidR="00025105" w:rsidRPr="0059672B" w:rsidRDefault="00025105" w:rsidP="00025105">
      <w:pPr>
        <w:pStyle w:val="ListBullet"/>
        <w:numPr>
          <w:ilvl w:val="0"/>
          <w:numId w:val="7"/>
        </w:numPr>
        <w:ind w:left="360"/>
      </w:pPr>
      <w:r w:rsidRPr="0059672B">
        <w:t xml:space="preserve">routine operational expenses, including communications, accommodation, office computing facilities, printing and stationery, postage, legal and accounting fees and bank charges </w:t>
      </w:r>
    </w:p>
    <w:p w14:paraId="454B3D8D" w14:textId="77777777" w:rsidR="00025105" w:rsidRPr="0059672B" w:rsidRDefault="00025105" w:rsidP="00025105">
      <w:pPr>
        <w:pStyle w:val="ListBullet"/>
        <w:numPr>
          <w:ilvl w:val="0"/>
          <w:numId w:val="7"/>
        </w:numPr>
        <w:ind w:left="360"/>
      </w:pPr>
      <w:r w:rsidRPr="0059672B">
        <w:t xml:space="preserve">costs related to preparing the grant application, preparing any project reports (except costs of independent audit reports we require) and preparing any project variation requests </w:t>
      </w:r>
    </w:p>
    <w:p w14:paraId="728532AC" w14:textId="7B24DD5D" w:rsidR="00025105" w:rsidRPr="0059672B" w:rsidRDefault="00025105" w:rsidP="00025105">
      <w:pPr>
        <w:pStyle w:val="ListBullet"/>
        <w:numPr>
          <w:ilvl w:val="0"/>
          <w:numId w:val="7"/>
        </w:numPr>
        <w:ind w:left="360"/>
      </w:pPr>
      <w:r w:rsidRPr="0059672B">
        <w:t xml:space="preserve">travel </w:t>
      </w:r>
      <w:r w:rsidR="00AC5FE4">
        <w:t xml:space="preserve">and overseas </w:t>
      </w:r>
      <w:r w:rsidRPr="0059672B">
        <w:t xml:space="preserve">costs that exceed 10 per cent of total project costs except where otherwise approved by the Program Delegate. </w:t>
      </w:r>
    </w:p>
    <w:p w14:paraId="7AF5D243" w14:textId="7FA39BAC" w:rsidR="00025105" w:rsidRPr="0016276A" w:rsidRDefault="00025105" w:rsidP="00025105">
      <w:r w:rsidRPr="0059672B">
        <w:t xml:space="preserve">This list is not exhaustive and applies </w:t>
      </w:r>
      <w:bookmarkStart w:id="640" w:name="_Hlk159797770"/>
      <w:r w:rsidR="00464F4E">
        <w:t xml:space="preserve">to all eligible </w:t>
      </w:r>
      <w:r w:rsidRPr="0059672B">
        <w:t xml:space="preserve">expenditure </w:t>
      </w:r>
      <w:r w:rsidR="00464F4E">
        <w:t>(both grant funds and contribution).</w:t>
      </w:r>
      <w:bookmarkEnd w:id="640"/>
      <w:r w:rsidR="00464F4E">
        <w:t xml:space="preserve"> </w:t>
      </w:r>
      <w:r w:rsidRPr="0059672B">
        <w:t>Other costs may be ineligible where we decide that they do not directly support the achievement of the planned outcomes for the project or that they are contrary to the objective of the program</w:t>
      </w:r>
      <w:r w:rsidR="00D044B2">
        <w:t xml:space="preserve"> stream</w:t>
      </w:r>
      <w:r w:rsidRPr="0059672B">
        <w:t>.</w:t>
      </w:r>
      <w:r w:rsidRPr="0016276A">
        <w:t xml:space="preserve"> </w:t>
      </w:r>
    </w:p>
    <w:p w14:paraId="25F65412" w14:textId="6535BD5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w:t>
      </w:r>
      <w:r w:rsidR="00137F08">
        <w:t xml:space="preserve">grant </w:t>
      </w:r>
      <w:r w:rsidR="009F5482">
        <w:t>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DA70" w14:textId="77777777" w:rsidR="00B6097C" w:rsidRDefault="00B6097C" w:rsidP="00077C3D">
      <w:r>
        <w:separator/>
      </w:r>
    </w:p>
  </w:endnote>
  <w:endnote w:type="continuationSeparator" w:id="0">
    <w:p w14:paraId="53E9D9D3" w14:textId="77777777" w:rsidR="00B6097C" w:rsidRDefault="00B6097C" w:rsidP="00077C3D">
      <w:r>
        <w:continuationSeparator/>
      </w:r>
    </w:p>
  </w:endnote>
  <w:endnote w:type="continuationNotice" w:id="1">
    <w:p w14:paraId="02C24E21" w14:textId="77777777" w:rsidR="00B6097C" w:rsidRDefault="00B6097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4D197D" w:rsidRPr="0059733A" w:rsidRDefault="004D197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605934C5" w:rsidR="004D197D" w:rsidRDefault="004D197D" w:rsidP="00007E4B">
    <w:pPr>
      <w:pStyle w:val="Footer"/>
      <w:tabs>
        <w:tab w:val="clear" w:pos="4153"/>
        <w:tab w:val="clear" w:pos="8306"/>
        <w:tab w:val="center" w:pos="4962"/>
        <w:tab w:val="right" w:pos="8789"/>
      </w:tabs>
    </w:pPr>
    <w:r>
      <w:t>Defence Industry Development Program - Exports Stream</w:t>
    </w:r>
  </w:p>
  <w:p w14:paraId="0B280E19" w14:textId="01600C9F" w:rsidR="004D197D" w:rsidRDefault="0048040A"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4D197D">
          <w:t>Grant opportunity guidelines</w:t>
        </w:r>
      </w:sdtContent>
    </w:sdt>
    <w:r w:rsidR="004D197D">
      <w:tab/>
    </w:r>
    <w:r w:rsidR="004D197D" w:rsidRPr="00A1257C">
      <w:t>May 2024</w:t>
    </w:r>
    <w:r w:rsidR="004D197D" w:rsidRPr="005B72F4">
      <w:tab/>
      <w:t xml:space="preserve">Page </w:t>
    </w:r>
    <w:r w:rsidR="004D197D" w:rsidRPr="005B72F4">
      <w:fldChar w:fldCharType="begin"/>
    </w:r>
    <w:r w:rsidR="004D197D" w:rsidRPr="005B72F4">
      <w:instrText xml:space="preserve"> PAGE </w:instrText>
    </w:r>
    <w:r w:rsidR="004D197D" w:rsidRPr="005B72F4">
      <w:fldChar w:fldCharType="separate"/>
    </w:r>
    <w:r w:rsidR="00ED316E">
      <w:rPr>
        <w:noProof/>
      </w:rPr>
      <w:t>21</w:t>
    </w:r>
    <w:r w:rsidR="004D197D" w:rsidRPr="005B72F4">
      <w:fldChar w:fldCharType="end"/>
    </w:r>
    <w:r w:rsidR="004D197D" w:rsidRPr="005B72F4">
      <w:t xml:space="preserve"> of </w:t>
    </w:r>
    <w:r w:rsidR="004D197D">
      <w:rPr>
        <w:noProof/>
      </w:rPr>
      <w:fldChar w:fldCharType="begin"/>
    </w:r>
    <w:r w:rsidR="004D197D">
      <w:rPr>
        <w:noProof/>
      </w:rPr>
      <w:instrText xml:space="preserve"> NUMPAGES </w:instrText>
    </w:r>
    <w:r w:rsidR="004D197D">
      <w:rPr>
        <w:noProof/>
      </w:rPr>
      <w:fldChar w:fldCharType="separate"/>
    </w:r>
    <w:r w:rsidR="00ED316E">
      <w:rPr>
        <w:noProof/>
      </w:rPr>
      <w:t>32</w:t>
    </w:r>
    <w:r w:rsidR="004D197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4D197D" w:rsidRDefault="004D197D" w:rsidP="00077C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AE0B" w14:textId="77777777" w:rsidR="00A44577" w:rsidRDefault="00A44577" w:rsidP="00007E4B">
    <w:pPr>
      <w:pStyle w:val="Footer"/>
      <w:tabs>
        <w:tab w:val="clear" w:pos="4153"/>
        <w:tab w:val="clear" w:pos="8306"/>
        <w:tab w:val="center" w:pos="4962"/>
        <w:tab w:val="right" w:pos="8789"/>
      </w:tabs>
    </w:pPr>
    <w:r>
      <w:t>Defence Industry Development Program - Exports Stream</w:t>
    </w:r>
  </w:p>
  <w:p w14:paraId="1F32A19B" w14:textId="77777777" w:rsidR="00A44577" w:rsidRDefault="0048040A" w:rsidP="00E963B8">
    <w:pPr>
      <w:pStyle w:val="Footer"/>
      <w:tabs>
        <w:tab w:val="clear" w:pos="4153"/>
        <w:tab w:val="clear" w:pos="8306"/>
        <w:tab w:val="center" w:pos="4962"/>
        <w:tab w:val="right" w:pos="8789"/>
      </w:tabs>
      <w:rPr>
        <w:noProof/>
      </w:rPr>
    </w:pPr>
    <w:sdt>
      <w:sdtPr>
        <w:alias w:val="Title"/>
        <w:tag w:val=""/>
        <w:id w:val="-815639602"/>
        <w:placeholder>
          <w:docPart w:val="8C146861395F47D2B0059400443C6C36"/>
        </w:placeholder>
        <w:dataBinding w:prefixMappings="xmlns:ns0='http://purl.org/dc/elements/1.1/' xmlns:ns1='http://schemas.openxmlformats.org/package/2006/metadata/core-properties' " w:xpath="/ns1:coreProperties[1]/ns0:title[1]" w:storeItemID="{6C3C8BC8-F283-45AE-878A-BAB7291924A1}"/>
        <w:text/>
      </w:sdtPr>
      <w:sdtEndPr/>
      <w:sdtContent>
        <w:r w:rsidR="00A44577">
          <w:t>Grant opportunity guidelines</w:t>
        </w:r>
      </w:sdtContent>
    </w:sdt>
    <w:r w:rsidR="00A44577">
      <w:tab/>
    </w:r>
    <w:r w:rsidR="00A44577" w:rsidRPr="00A1257C">
      <w:t>May 2024</w:t>
    </w:r>
    <w:r w:rsidR="00A44577" w:rsidRPr="005B72F4">
      <w:tab/>
      <w:t xml:space="preserve">Page </w:t>
    </w:r>
    <w:r w:rsidR="00A44577" w:rsidRPr="005B72F4">
      <w:fldChar w:fldCharType="begin"/>
    </w:r>
    <w:r w:rsidR="00A44577" w:rsidRPr="005B72F4">
      <w:instrText xml:space="preserve"> PAGE </w:instrText>
    </w:r>
    <w:r w:rsidR="00A44577" w:rsidRPr="005B72F4">
      <w:fldChar w:fldCharType="separate"/>
    </w:r>
    <w:r w:rsidR="00A44577">
      <w:rPr>
        <w:noProof/>
      </w:rPr>
      <w:t>21</w:t>
    </w:r>
    <w:r w:rsidR="00A44577" w:rsidRPr="005B72F4">
      <w:fldChar w:fldCharType="end"/>
    </w:r>
    <w:r w:rsidR="00A44577" w:rsidRPr="005B72F4">
      <w:t xml:space="preserve"> of </w:t>
    </w:r>
    <w:r w:rsidR="00A44577">
      <w:rPr>
        <w:noProof/>
      </w:rPr>
      <w:fldChar w:fldCharType="begin"/>
    </w:r>
    <w:r w:rsidR="00A44577">
      <w:rPr>
        <w:noProof/>
      </w:rPr>
      <w:instrText xml:space="preserve"> NUMPAGES </w:instrText>
    </w:r>
    <w:r w:rsidR="00A44577">
      <w:rPr>
        <w:noProof/>
      </w:rPr>
      <w:fldChar w:fldCharType="separate"/>
    </w:r>
    <w:r w:rsidR="00A44577">
      <w:rPr>
        <w:noProof/>
      </w:rPr>
      <w:t>32</w:t>
    </w:r>
    <w:r w:rsidR="00A4457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0619" w14:textId="77777777" w:rsidR="00B6097C" w:rsidRDefault="00B6097C" w:rsidP="00077C3D">
      <w:r>
        <w:separator/>
      </w:r>
    </w:p>
  </w:footnote>
  <w:footnote w:type="continuationSeparator" w:id="0">
    <w:p w14:paraId="7A0F02B6" w14:textId="77777777" w:rsidR="00B6097C" w:rsidRDefault="00B6097C" w:rsidP="00077C3D">
      <w:r>
        <w:continuationSeparator/>
      </w:r>
    </w:p>
  </w:footnote>
  <w:footnote w:type="continuationNotice" w:id="1">
    <w:p w14:paraId="585BDE66" w14:textId="77777777" w:rsidR="00B6097C" w:rsidRDefault="00B6097C" w:rsidP="00077C3D"/>
  </w:footnote>
  <w:footnote w:id="2">
    <w:p w14:paraId="11439183" w14:textId="6E1B0CD5" w:rsidR="004D197D" w:rsidRDefault="004D197D" w:rsidP="00475E59">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69061CB6" w14:textId="77777777" w:rsidR="004D197D" w:rsidRDefault="004D197D" w:rsidP="00475E59">
      <w:pPr>
        <w:pStyle w:val="FootnoteText"/>
      </w:pPr>
      <w:r>
        <w:rPr>
          <w:rStyle w:val="FootnoteReference"/>
        </w:rPr>
        <w:footnoteRef/>
      </w:r>
      <w:r>
        <w:t xml:space="preserve"> See glossary for an explanation of ‘value with relevant money’.</w:t>
      </w:r>
    </w:p>
    <w:p w14:paraId="4AC9D4BC" w14:textId="2A885BD8" w:rsidR="004D197D" w:rsidRDefault="004D197D" w:rsidP="00475E59">
      <w:pPr>
        <w:pStyle w:val="FootnoteText"/>
      </w:pPr>
    </w:p>
  </w:footnote>
  <w:footnote w:id="4">
    <w:p w14:paraId="5615BEB2" w14:textId="04490934" w:rsidR="00D11023" w:rsidRDefault="00D11023">
      <w:pPr>
        <w:pStyle w:val="FootnoteText"/>
      </w:pPr>
      <w:r>
        <w:rPr>
          <w:rStyle w:val="FootnoteReference"/>
        </w:rPr>
        <w:footnoteRef/>
      </w:r>
      <w:r>
        <w:t xml:space="preserve"> </w:t>
      </w:r>
      <w:r w:rsidR="00A669A4" w:rsidDel="004051AD">
        <w:t xml:space="preserve">See </w:t>
      </w:r>
      <w:r w:rsidR="00A669A4" w:rsidRPr="007941D7" w:rsidDel="004051AD">
        <w:t>Australian Taxation Office ruling GSTR 2012/2</w:t>
      </w:r>
      <w:r w:rsidR="00A669A4" w:rsidDel="004051AD">
        <w:t xml:space="preserve"> available at ato.gov.au</w:t>
      </w:r>
    </w:p>
  </w:footnote>
  <w:footnote w:id="5">
    <w:p w14:paraId="317C002A" w14:textId="511733F0" w:rsidR="00A669A4" w:rsidRDefault="00A669A4">
      <w:pPr>
        <w:pStyle w:val="FootnoteText"/>
      </w:pPr>
      <w:r>
        <w:rPr>
          <w:rStyle w:val="FootnoteReference"/>
        </w:rPr>
        <w:footnoteRef/>
      </w:r>
      <w:r>
        <w:t xml:space="preserve"> </w:t>
      </w:r>
      <w:hyperlink r:id="rId2" w:history="1">
        <w:r w:rsidR="00B06036">
          <w:rPr>
            <w:rStyle w:val="Hyperlink"/>
          </w:rPr>
          <w:t>https://www.industry.gov.au/publications/conflict-interest-policy</w:t>
        </w:r>
      </w:hyperlink>
    </w:p>
  </w:footnote>
  <w:footnote w:id="6">
    <w:p w14:paraId="2389E2B2" w14:textId="6DD96092" w:rsidR="00B06036" w:rsidRDefault="00B06036">
      <w:pPr>
        <w:pStyle w:val="FootnoteText"/>
      </w:pPr>
      <w:r>
        <w:rPr>
          <w:rStyle w:val="FootnoteReference"/>
        </w:rPr>
        <w:footnoteRef/>
      </w:r>
      <w:r>
        <w:t xml:space="preserve"> </w:t>
      </w:r>
      <w:hyperlink r:id="rId3" w:history="1">
        <w:r w:rsidR="009E7F00" w:rsidRPr="006622A1">
          <w:rPr>
            <w:rStyle w:val="Hyperlink"/>
          </w:rPr>
          <w:t>https://www.industry.gov.au/data-and-publications/privacy-policy</w:t>
        </w:r>
      </w:hyperlink>
    </w:p>
  </w:footnote>
  <w:footnote w:id="7">
    <w:p w14:paraId="677431E4" w14:textId="277D10D9" w:rsidR="009E7F00" w:rsidRDefault="009E7F00">
      <w:pPr>
        <w:pStyle w:val="FootnoteText"/>
      </w:pPr>
      <w:r>
        <w:rPr>
          <w:rStyle w:val="FootnoteReference"/>
        </w:rPr>
        <w:footnoteRef/>
      </w:r>
      <w:r>
        <w:t xml:space="preserve"> </w:t>
      </w:r>
      <w:r w:rsidR="00B767FD" w:rsidRPr="007133C2">
        <w:t>Relevant money is defined in the PGPA Act. See section 8, Dictionary</w:t>
      </w:r>
      <w:r w:rsidR="00B767FD">
        <w:t>.</w:t>
      </w:r>
    </w:p>
  </w:footnote>
  <w:footnote w:id="8">
    <w:p w14:paraId="2219F513" w14:textId="1A46775F" w:rsidR="00357352" w:rsidRDefault="00357352">
      <w:pPr>
        <w:pStyle w:val="FootnoteText"/>
      </w:pPr>
      <w:r>
        <w:rPr>
          <w:rStyle w:val="FootnoteReference"/>
        </w:rPr>
        <w:footnoteRef/>
      </w:r>
      <w:r>
        <w:t xml:space="preserve"> </w:t>
      </w:r>
      <w:r w:rsidR="00807896" w:rsidRPr="007133C2">
        <w:t>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3131E8F7" w:rsidR="004D197D" w:rsidRPr="005326A9" w:rsidRDefault="004D197D" w:rsidP="0041698F">
    <w:pPr>
      <w:pStyle w:val="NoSpacing"/>
    </w:pPr>
    <w:r>
      <w:rPr>
        <w:noProof/>
        <w:lang w:eastAsia="en-AU"/>
      </w:rPr>
      <w:drawing>
        <wp:inline distT="0" distB="0" distL="0" distR="0" wp14:anchorId="564AFBC2" wp14:editId="27033B11">
          <wp:extent cx="5580380" cy="1424940"/>
          <wp:effectExtent l="0" t="0" r="1270" b="381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4940"/>
                  </a:xfrm>
                  <a:prstGeom prst="rect">
                    <a:avLst/>
                  </a:prstGeom>
                  <a:noFill/>
                  <a:ln>
                    <a:noFill/>
                  </a:ln>
                </pic:spPr>
              </pic:pic>
            </a:graphicData>
          </a:graphic>
        </wp:inline>
      </w:drawing>
    </w:r>
  </w:p>
  <w:p w14:paraId="55B98D24" w14:textId="05BF7BEA" w:rsidR="004D197D" w:rsidRPr="002B3327" w:rsidRDefault="004D197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8402408"/>
    <w:multiLevelType w:val="multilevel"/>
    <w:tmpl w:val="B0064894"/>
    <w:lvl w:ilvl="0">
      <w:start w:val="1"/>
      <w:numFmt w:val="lowerLetter"/>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BD12E7"/>
    <w:multiLevelType w:val="multilevel"/>
    <w:tmpl w:val="F8B4A36E"/>
    <w:lvl w:ilvl="0">
      <w:start w:val="1"/>
      <w:numFmt w:val="bullet"/>
      <w:pStyle w:val="ListBullet"/>
      <w:lvlText w:val=""/>
      <w:lvlJc w:val="left"/>
      <w:pPr>
        <w:ind w:left="7165"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167066"/>
    <w:multiLevelType w:val="hybridMultilevel"/>
    <w:tmpl w:val="967CB46E"/>
    <w:lvl w:ilvl="0" w:tplc="0C090019">
      <w:start w:val="1"/>
      <w:numFmt w:val="lowerLetter"/>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4541A7"/>
    <w:multiLevelType w:val="multilevel"/>
    <w:tmpl w:val="FF7A7F94"/>
    <w:lvl w:ilvl="0">
      <w:start w:val="1"/>
      <w:numFmt w:val="decimal"/>
      <w:pStyle w:val="Heading2"/>
      <w:lvlText w:val="%1."/>
      <w:lvlJc w:val="left"/>
      <w:pPr>
        <w:ind w:left="360" w:hanging="360"/>
      </w:pPr>
      <w:rPr>
        <w:rFonts w:ascii="Arial" w:hAnsi="Arial" w:cs="Arial"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016BFF"/>
    <w:multiLevelType w:val="multilevel"/>
    <w:tmpl w:val="61685066"/>
    <w:lvl w:ilvl="0">
      <w:start w:val="1"/>
      <w:numFmt w:val="lowerLetter"/>
      <w:lvlText w:val="%1."/>
      <w:lvlJc w:val="left"/>
      <w:pPr>
        <w:ind w:left="84" w:hanging="360"/>
      </w:pPr>
      <w:rPr>
        <w:rFonts w:hint="default"/>
        <w:color w:val="auto"/>
        <w:w w:val="100"/>
        <w:sz w:val="20"/>
        <w:szCs w:val="20"/>
      </w:rPr>
    </w:lvl>
    <w:lvl w:ilvl="1">
      <w:start w:val="1"/>
      <w:numFmt w:val="bullet"/>
      <w:lvlText w:val=""/>
      <w:lvlJc w:val="left"/>
      <w:pPr>
        <w:ind w:left="-124" w:hanging="360"/>
      </w:pPr>
      <w:rPr>
        <w:rFonts w:ascii="Wingdings" w:hAnsi="Wingdings" w:hint="default"/>
        <w:color w:val="auto"/>
      </w:rPr>
    </w:lvl>
    <w:lvl w:ilvl="2">
      <w:start w:val="1"/>
      <w:numFmt w:val="bullet"/>
      <w:lvlText w:val="o"/>
      <w:lvlJc w:val="left"/>
      <w:pPr>
        <w:ind w:left="236" w:hanging="360"/>
      </w:pPr>
      <w:rPr>
        <w:rFonts w:ascii="Courier New" w:hAnsi="Courier New" w:hint="default"/>
        <w:color w:val="264F90"/>
      </w:rPr>
    </w:lvl>
    <w:lvl w:ilvl="3">
      <w:start w:val="1"/>
      <w:numFmt w:val="bullet"/>
      <w:lvlText w:val=""/>
      <w:lvlJc w:val="left"/>
      <w:pPr>
        <w:ind w:left="596" w:hanging="360"/>
      </w:pPr>
      <w:rPr>
        <w:rFonts w:ascii="Symbol" w:hAnsi="Symbol" w:hint="default"/>
      </w:rPr>
    </w:lvl>
    <w:lvl w:ilvl="4">
      <w:start w:val="1"/>
      <w:numFmt w:val="bullet"/>
      <w:lvlText w:val=""/>
      <w:lvlJc w:val="left"/>
      <w:pPr>
        <w:ind w:left="956" w:hanging="360"/>
      </w:pPr>
      <w:rPr>
        <w:rFonts w:ascii="Symbol" w:hAnsi="Symbol" w:hint="default"/>
      </w:rPr>
    </w:lvl>
    <w:lvl w:ilvl="5">
      <w:start w:val="1"/>
      <w:numFmt w:val="bullet"/>
      <w:lvlText w:val=""/>
      <w:lvlJc w:val="left"/>
      <w:pPr>
        <w:ind w:left="1316" w:hanging="360"/>
      </w:pPr>
      <w:rPr>
        <w:rFonts w:ascii="Wingdings" w:hAnsi="Wingdings" w:hint="default"/>
      </w:rPr>
    </w:lvl>
    <w:lvl w:ilvl="6">
      <w:start w:val="1"/>
      <w:numFmt w:val="bullet"/>
      <w:lvlText w:val=""/>
      <w:lvlJc w:val="left"/>
      <w:pPr>
        <w:ind w:left="1676" w:hanging="360"/>
      </w:pPr>
      <w:rPr>
        <w:rFonts w:ascii="Wingdings" w:hAnsi="Wingdings" w:hint="default"/>
      </w:rPr>
    </w:lvl>
    <w:lvl w:ilvl="7">
      <w:start w:val="1"/>
      <w:numFmt w:val="bullet"/>
      <w:lvlText w:val=""/>
      <w:lvlJc w:val="left"/>
      <w:pPr>
        <w:ind w:left="2036" w:hanging="360"/>
      </w:pPr>
      <w:rPr>
        <w:rFonts w:ascii="Symbol" w:hAnsi="Symbol" w:hint="default"/>
      </w:rPr>
    </w:lvl>
    <w:lvl w:ilvl="8">
      <w:start w:val="1"/>
      <w:numFmt w:val="bullet"/>
      <w:lvlText w:val=""/>
      <w:lvlJc w:val="left"/>
      <w:pPr>
        <w:ind w:left="2396" w:hanging="360"/>
      </w:pPr>
      <w:rPr>
        <w:rFonts w:ascii="Symbol" w:hAnsi="Symbol" w:hint="default"/>
      </w:rPr>
    </w:lvl>
  </w:abstractNum>
  <w:abstractNum w:abstractNumId="10" w15:restartNumberingAfterBreak="0">
    <w:nsid w:val="2B907461"/>
    <w:multiLevelType w:val="multilevel"/>
    <w:tmpl w:val="009EFBC2"/>
    <w:lvl w:ilvl="0">
      <w:start w:val="1"/>
      <w:numFmt w:val="lowerLetter"/>
      <w:lvlText w:val="%1."/>
      <w:lvlJc w:val="left"/>
      <w:pPr>
        <w:ind w:left="928"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D571699"/>
    <w:multiLevelType w:val="hybridMultilevel"/>
    <w:tmpl w:val="78F02FB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43E439A5"/>
    <w:multiLevelType w:val="hybridMultilevel"/>
    <w:tmpl w:val="79DC5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42F2295"/>
    <w:multiLevelType w:val="multilevel"/>
    <w:tmpl w:val="15DCF280"/>
    <w:lvl w:ilvl="0">
      <w:start w:val="1"/>
      <w:numFmt w:val="bullet"/>
      <w:lvlText w:val=""/>
      <w:lvlJc w:val="left"/>
      <w:pPr>
        <w:ind w:left="-729" w:hanging="360"/>
      </w:pPr>
      <w:rPr>
        <w:rFonts w:ascii="Wingdings" w:hAnsi="Wingdings" w:hint="default"/>
        <w:color w:val="264F90"/>
        <w:w w:val="100"/>
        <w:sz w:val="20"/>
        <w:szCs w:val="20"/>
      </w:rPr>
    </w:lvl>
    <w:lvl w:ilvl="1">
      <w:start w:val="1"/>
      <w:numFmt w:val="bullet"/>
      <w:lvlText w:val=""/>
      <w:lvlJc w:val="left"/>
      <w:pPr>
        <w:ind w:left="-369" w:hanging="360"/>
      </w:pPr>
      <w:rPr>
        <w:rFonts w:ascii="Wingdings" w:hAnsi="Wingdings" w:hint="default"/>
        <w:color w:val="auto"/>
      </w:rPr>
    </w:lvl>
    <w:lvl w:ilvl="2">
      <w:start w:val="1"/>
      <w:numFmt w:val="bullet"/>
      <w:lvlText w:val="o"/>
      <w:lvlJc w:val="left"/>
      <w:pPr>
        <w:ind w:left="-9" w:hanging="360"/>
      </w:pPr>
      <w:rPr>
        <w:rFonts w:ascii="Courier New" w:hAnsi="Courier New" w:hint="default"/>
        <w:color w:val="264F90"/>
      </w:rPr>
    </w:lvl>
    <w:lvl w:ilvl="3">
      <w:start w:val="1"/>
      <w:numFmt w:val="bullet"/>
      <w:lvlText w:val=""/>
      <w:lvlJc w:val="left"/>
      <w:pPr>
        <w:ind w:left="351" w:hanging="360"/>
      </w:pPr>
      <w:rPr>
        <w:rFonts w:ascii="Symbol" w:hAnsi="Symbol" w:hint="default"/>
      </w:rPr>
    </w:lvl>
    <w:lvl w:ilvl="4">
      <w:start w:val="1"/>
      <w:numFmt w:val="bullet"/>
      <w:lvlText w:val=""/>
      <w:lvlJc w:val="left"/>
      <w:pPr>
        <w:ind w:left="711" w:hanging="360"/>
      </w:pPr>
      <w:rPr>
        <w:rFonts w:ascii="Wingdings" w:hAnsi="Wingdings" w:hint="default"/>
      </w:rPr>
    </w:lvl>
    <w:lvl w:ilvl="5">
      <w:start w:val="1"/>
      <w:numFmt w:val="bullet"/>
      <w:lvlText w:val=""/>
      <w:lvlJc w:val="left"/>
      <w:pPr>
        <w:ind w:left="1071" w:hanging="360"/>
      </w:pPr>
      <w:rPr>
        <w:rFonts w:ascii="Wingdings" w:hAnsi="Wingdings" w:hint="default"/>
        <w:color w:val="365F91" w:themeColor="accent1" w:themeShade="BF"/>
      </w:rPr>
    </w:lvl>
    <w:lvl w:ilvl="6">
      <w:start w:val="1"/>
      <w:numFmt w:val="bullet"/>
      <w:lvlText w:val=""/>
      <w:lvlJc w:val="left"/>
      <w:pPr>
        <w:ind w:left="1431" w:hanging="360"/>
      </w:pPr>
      <w:rPr>
        <w:rFonts w:ascii="Wingdings" w:hAnsi="Wingdings" w:hint="default"/>
      </w:rPr>
    </w:lvl>
    <w:lvl w:ilvl="7">
      <w:start w:val="1"/>
      <w:numFmt w:val="bullet"/>
      <w:lvlText w:val=""/>
      <w:lvlJc w:val="left"/>
      <w:pPr>
        <w:ind w:left="1791" w:hanging="360"/>
      </w:pPr>
      <w:rPr>
        <w:rFonts w:ascii="Symbol" w:hAnsi="Symbol" w:hint="default"/>
      </w:rPr>
    </w:lvl>
    <w:lvl w:ilvl="8">
      <w:start w:val="1"/>
      <w:numFmt w:val="bullet"/>
      <w:lvlText w:val=""/>
      <w:lvlJc w:val="left"/>
      <w:pPr>
        <w:ind w:left="2151" w:hanging="360"/>
      </w:pPr>
      <w:rPr>
        <w:rFonts w:ascii="Symbol" w:hAnsi="Symbol" w:hint="default"/>
      </w:rPr>
    </w:lvl>
  </w:abstractNum>
  <w:abstractNum w:abstractNumId="19" w15:restartNumberingAfterBreak="0">
    <w:nsid w:val="67E50878"/>
    <w:multiLevelType w:val="hybridMultilevel"/>
    <w:tmpl w:val="62AE18CC"/>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BF41EC"/>
    <w:multiLevelType w:val="hybridMultilevel"/>
    <w:tmpl w:val="82FA54BA"/>
    <w:lvl w:ilvl="0" w:tplc="427E44E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71712965">
    <w:abstractNumId w:val="20"/>
  </w:num>
  <w:num w:numId="2" w16cid:durableId="126553363">
    <w:abstractNumId w:val="0"/>
  </w:num>
  <w:num w:numId="3" w16cid:durableId="405540743">
    <w:abstractNumId w:val="13"/>
  </w:num>
  <w:num w:numId="4" w16cid:durableId="2015984938">
    <w:abstractNumId w:val="15"/>
  </w:num>
  <w:num w:numId="5" w16cid:durableId="1533766064">
    <w:abstractNumId w:val="23"/>
  </w:num>
  <w:num w:numId="6" w16cid:durableId="1202547293">
    <w:abstractNumId w:val="22"/>
  </w:num>
  <w:num w:numId="7" w16cid:durableId="2055303034">
    <w:abstractNumId w:val="6"/>
  </w:num>
  <w:num w:numId="8" w16cid:durableId="167134482">
    <w:abstractNumId w:val="4"/>
  </w:num>
  <w:num w:numId="9" w16cid:durableId="1640184408">
    <w:abstractNumId w:val="6"/>
  </w:num>
  <w:num w:numId="10" w16cid:durableId="1690909502">
    <w:abstractNumId w:val="2"/>
  </w:num>
  <w:num w:numId="11" w16cid:durableId="221527906">
    <w:abstractNumId w:val="16"/>
  </w:num>
  <w:num w:numId="12" w16cid:durableId="1648313719">
    <w:abstractNumId w:val="17"/>
  </w:num>
  <w:num w:numId="13" w16cid:durableId="2035881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5813763">
    <w:abstractNumId w:val="5"/>
  </w:num>
  <w:num w:numId="15" w16cid:durableId="16824649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9830952">
    <w:abstractNumId w:val="8"/>
  </w:num>
  <w:num w:numId="17" w16cid:durableId="1874616620">
    <w:abstractNumId w:val="9"/>
  </w:num>
  <w:num w:numId="18" w16cid:durableId="679161880">
    <w:abstractNumId w:val="10"/>
  </w:num>
  <w:num w:numId="19" w16cid:durableId="1891728823">
    <w:abstractNumId w:val="7"/>
  </w:num>
  <w:num w:numId="20" w16cid:durableId="199511693">
    <w:abstractNumId w:val="18"/>
  </w:num>
  <w:num w:numId="21" w16cid:durableId="2000230838">
    <w:abstractNumId w:val="19"/>
  </w:num>
  <w:num w:numId="22" w16cid:durableId="1194734464">
    <w:abstractNumId w:val="21"/>
  </w:num>
  <w:num w:numId="23" w16cid:durableId="1991015160">
    <w:abstractNumId w:val="4"/>
    <w:lvlOverride w:ilvl="0">
      <w:startOverride w:val="1"/>
    </w:lvlOverride>
  </w:num>
  <w:num w:numId="24" w16cid:durableId="2137064505">
    <w:abstractNumId w:val="3"/>
  </w:num>
  <w:num w:numId="25" w16cid:durableId="1733583064">
    <w:abstractNumId w:val="11"/>
  </w:num>
  <w:num w:numId="26" w16cid:durableId="1483693878">
    <w:abstractNumId w:val="6"/>
  </w:num>
  <w:num w:numId="27" w16cid:durableId="1311135788">
    <w:abstractNumId w:val="14"/>
  </w:num>
  <w:num w:numId="28" w16cid:durableId="1363823169">
    <w:abstractNumId w:val="6"/>
  </w:num>
  <w:num w:numId="29" w16cid:durableId="1157725696">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975"/>
    <w:rsid w:val="00000D75"/>
    <w:rsid w:val="00003577"/>
    <w:rsid w:val="000035D8"/>
    <w:rsid w:val="00004867"/>
    <w:rsid w:val="0000504F"/>
    <w:rsid w:val="0000557E"/>
    <w:rsid w:val="00005DB9"/>
    <w:rsid w:val="00005E68"/>
    <w:rsid w:val="00005EB0"/>
    <w:rsid w:val="000062D1"/>
    <w:rsid w:val="000070D3"/>
    <w:rsid w:val="000071CC"/>
    <w:rsid w:val="00007E4B"/>
    <w:rsid w:val="00010CF8"/>
    <w:rsid w:val="00011AA7"/>
    <w:rsid w:val="00011B6F"/>
    <w:rsid w:val="0001311A"/>
    <w:rsid w:val="0001562F"/>
    <w:rsid w:val="0001685F"/>
    <w:rsid w:val="00016E51"/>
    <w:rsid w:val="00017238"/>
    <w:rsid w:val="00017503"/>
    <w:rsid w:val="000175F3"/>
    <w:rsid w:val="000176B7"/>
    <w:rsid w:val="00017A60"/>
    <w:rsid w:val="000207D9"/>
    <w:rsid w:val="00020F53"/>
    <w:rsid w:val="000216F2"/>
    <w:rsid w:val="00021FD9"/>
    <w:rsid w:val="00023115"/>
    <w:rsid w:val="0002331D"/>
    <w:rsid w:val="00024C55"/>
    <w:rsid w:val="00024CBE"/>
    <w:rsid w:val="00025105"/>
    <w:rsid w:val="00025467"/>
    <w:rsid w:val="00026672"/>
    <w:rsid w:val="00026A96"/>
    <w:rsid w:val="00027076"/>
    <w:rsid w:val="00027157"/>
    <w:rsid w:val="00027934"/>
    <w:rsid w:val="0003049B"/>
    <w:rsid w:val="000304CF"/>
    <w:rsid w:val="00030E0C"/>
    <w:rsid w:val="00031075"/>
    <w:rsid w:val="0003165D"/>
    <w:rsid w:val="00034780"/>
    <w:rsid w:val="00035397"/>
    <w:rsid w:val="00036078"/>
    <w:rsid w:val="00036549"/>
    <w:rsid w:val="0003664B"/>
    <w:rsid w:val="00036911"/>
    <w:rsid w:val="00037556"/>
    <w:rsid w:val="000376B0"/>
    <w:rsid w:val="00040A03"/>
    <w:rsid w:val="00040EA8"/>
    <w:rsid w:val="0004156C"/>
    <w:rsid w:val="00041716"/>
    <w:rsid w:val="00042438"/>
    <w:rsid w:val="000424B5"/>
    <w:rsid w:val="00042698"/>
    <w:rsid w:val="00043E26"/>
    <w:rsid w:val="00044DC0"/>
    <w:rsid w:val="00044EF8"/>
    <w:rsid w:val="000450C4"/>
    <w:rsid w:val="000458BA"/>
    <w:rsid w:val="00046CE0"/>
    <w:rsid w:val="00046DBC"/>
    <w:rsid w:val="00046F9F"/>
    <w:rsid w:val="00050FC2"/>
    <w:rsid w:val="00052E3E"/>
    <w:rsid w:val="00054AE2"/>
    <w:rsid w:val="00055101"/>
    <w:rsid w:val="000553F2"/>
    <w:rsid w:val="00056C5B"/>
    <w:rsid w:val="00057E29"/>
    <w:rsid w:val="00060AD3"/>
    <w:rsid w:val="00060F83"/>
    <w:rsid w:val="000629B5"/>
    <w:rsid w:val="00062B2E"/>
    <w:rsid w:val="000635B2"/>
    <w:rsid w:val="0006399E"/>
    <w:rsid w:val="000644DE"/>
    <w:rsid w:val="0006547E"/>
    <w:rsid w:val="00065626"/>
    <w:rsid w:val="00065F24"/>
    <w:rsid w:val="00065FC9"/>
    <w:rsid w:val="000668C5"/>
    <w:rsid w:val="00066A84"/>
    <w:rsid w:val="00070417"/>
    <w:rsid w:val="000710C0"/>
    <w:rsid w:val="00071CC0"/>
    <w:rsid w:val="00072BA2"/>
    <w:rsid w:val="000741DE"/>
    <w:rsid w:val="000747A9"/>
    <w:rsid w:val="00077C3D"/>
    <w:rsid w:val="000805C4"/>
    <w:rsid w:val="00081379"/>
    <w:rsid w:val="00082460"/>
    <w:rsid w:val="0008289E"/>
    <w:rsid w:val="00082C2C"/>
    <w:rsid w:val="000833DF"/>
    <w:rsid w:val="000837CF"/>
    <w:rsid w:val="00083CC7"/>
    <w:rsid w:val="00083CE5"/>
    <w:rsid w:val="00084FA8"/>
    <w:rsid w:val="0008697C"/>
    <w:rsid w:val="000906E4"/>
    <w:rsid w:val="0009133F"/>
    <w:rsid w:val="00091D8D"/>
    <w:rsid w:val="00092E8E"/>
    <w:rsid w:val="00093BA1"/>
    <w:rsid w:val="000959EB"/>
    <w:rsid w:val="00096575"/>
    <w:rsid w:val="0009683F"/>
    <w:rsid w:val="00097F41"/>
    <w:rsid w:val="000A115B"/>
    <w:rsid w:val="000A19FD"/>
    <w:rsid w:val="000A1A81"/>
    <w:rsid w:val="000A2011"/>
    <w:rsid w:val="000A2344"/>
    <w:rsid w:val="000A354D"/>
    <w:rsid w:val="000A3BE2"/>
    <w:rsid w:val="000A4261"/>
    <w:rsid w:val="000A4490"/>
    <w:rsid w:val="000A5250"/>
    <w:rsid w:val="000B1184"/>
    <w:rsid w:val="000B1991"/>
    <w:rsid w:val="000B2D39"/>
    <w:rsid w:val="000B2DAA"/>
    <w:rsid w:val="000B342F"/>
    <w:rsid w:val="000B3605"/>
    <w:rsid w:val="000B3A19"/>
    <w:rsid w:val="000B4088"/>
    <w:rsid w:val="000B44F5"/>
    <w:rsid w:val="000B5218"/>
    <w:rsid w:val="000B522C"/>
    <w:rsid w:val="000B597B"/>
    <w:rsid w:val="000B6F9E"/>
    <w:rsid w:val="000B7C0B"/>
    <w:rsid w:val="000C07C6"/>
    <w:rsid w:val="000C0C5D"/>
    <w:rsid w:val="000C0DCC"/>
    <w:rsid w:val="000C1E9C"/>
    <w:rsid w:val="000C31F3"/>
    <w:rsid w:val="000C34D6"/>
    <w:rsid w:val="000C3B35"/>
    <w:rsid w:val="000C4DEC"/>
    <w:rsid w:val="000C4E64"/>
    <w:rsid w:val="000C4FA6"/>
    <w:rsid w:val="000C5F08"/>
    <w:rsid w:val="000C63AD"/>
    <w:rsid w:val="000C6786"/>
    <w:rsid w:val="000C6A52"/>
    <w:rsid w:val="000C6B5E"/>
    <w:rsid w:val="000C7788"/>
    <w:rsid w:val="000C7F36"/>
    <w:rsid w:val="000D0903"/>
    <w:rsid w:val="000D10BF"/>
    <w:rsid w:val="000D1B5E"/>
    <w:rsid w:val="000D1F5F"/>
    <w:rsid w:val="000D2D51"/>
    <w:rsid w:val="000D3203"/>
    <w:rsid w:val="000D3F05"/>
    <w:rsid w:val="000D4257"/>
    <w:rsid w:val="000D452F"/>
    <w:rsid w:val="000D4768"/>
    <w:rsid w:val="000D5CC3"/>
    <w:rsid w:val="000D6D35"/>
    <w:rsid w:val="000E0C56"/>
    <w:rsid w:val="000E11A2"/>
    <w:rsid w:val="000E183F"/>
    <w:rsid w:val="000E1D8A"/>
    <w:rsid w:val="000E23A5"/>
    <w:rsid w:val="000E37EF"/>
    <w:rsid w:val="000E38ED"/>
    <w:rsid w:val="000E3917"/>
    <w:rsid w:val="000E4061"/>
    <w:rsid w:val="000E44EA"/>
    <w:rsid w:val="000E4CD5"/>
    <w:rsid w:val="000E620A"/>
    <w:rsid w:val="000E70D4"/>
    <w:rsid w:val="000E7953"/>
    <w:rsid w:val="000F027E"/>
    <w:rsid w:val="000F0C46"/>
    <w:rsid w:val="000F18DD"/>
    <w:rsid w:val="000F1D8E"/>
    <w:rsid w:val="000F68A3"/>
    <w:rsid w:val="000F7174"/>
    <w:rsid w:val="00100216"/>
    <w:rsid w:val="0010200A"/>
    <w:rsid w:val="00102271"/>
    <w:rsid w:val="00102AEA"/>
    <w:rsid w:val="001030BD"/>
    <w:rsid w:val="00103E5C"/>
    <w:rsid w:val="00104058"/>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B8B"/>
    <w:rsid w:val="00112F08"/>
    <w:rsid w:val="00113430"/>
    <w:rsid w:val="00113573"/>
    <w:rsid w:val="00113AD7"/>
    <w:rsid w:val="00113F32"/>
    <w:rsid w:val="00115737"/>
    <w:rsid w:val="00115C6B"/>
    <w:rsid w:val="0011744A"/>
    <w:rsid w:val="0012305A"/>
    <w:rsid w:val="00123A91"/>
    <w:rsid w:val="00123A99"/>
    <w:rsid w:val="001242FB"/>
    <w:rsid w:val="00124D8B"/>
    <w:rsid w:val="00125733"/>
    <w:rsid w:val="00125C8D"/>
    <w:rsid w:val="001261D7"/>
    <w:rsid w:val="00127536"/>
    <w:rsid w:val="001279B3"/>
    <w:rsid w:val="001302B7"/>
    <w:rsid w:val="00130493"/>
    <w:rsid w:val="00130554"/>
    <w:rsid w:val="00130F17"/>
    <w:rsid w:val="00130FCE"/>
    <w:rsid w:val="00131205"/>
    <w:rsid w:val="001315FB"/>
    <w:rsid w:val="00132444"/>
    <w:rsid w:val="00133367"/>
    <w:rsid w:val="001339E8"/>
    <w:rsid w:val="001339F4"/>
    <w:rsid w:val="00134124"/>
    <w:rsid w:val="001347F8"/>
    <w:rsid w:val="00134EF8"/>
    <w:rsid w:val="0013514F"/>
    <w:rsid w:val="0013564A"/>
    <w:rsid w:val="0013607C"/>
    <w:rsid w:val="00137190"/>
    <w:rsid w:val="0013734A"/>
    <w:rsid w:val="00137F08"/>
    <w:rsid w:val="00137F26"/>
    <w:rsid w:val="0014016C"/>
    <w:rsid w:val="00140692"/>
    <w:rsid w:val="00141149"/>
    <w:rsid w:val="001432F9"/>
    <w:rsid w:val="00144380"/>
    <w:rsid w:val="001450BD"/>
    <w:rsid w:val="001452A7"/>
    <w:rsid w:val="00145DF4"/>
    <w:rsid w:val="00146445"/>
    <w:rsid w:val="00146D15"/>
    <w:rsid w:val="001470B4"/>
    <w:rsid w:val="001475D6"/>
    <w:rsid w:val="00147E5A"/>
    <w:rsid w:val="00151417"/>
    <w:rsid w:val="001519DB"/>
    <w:rsid w:val="0015223E"/>
    <w:rsid w:val="001529B8"/>
    <w:rsid w:val="00152F4A"/>
    <w:rsid w:val="00152F60"/>
    <w:rsid w:val="00152F8A"/>
    <w:rsid w:val="0015405F"/>
    <w:rsid w:val="00155480"/>
    <w:rsid w:val="00155A1F"/>
    <w:rsid w:val="00156DF7"/>
    <w:rsid w:val="00157767"/>
    <w:rsid w:val="001605FA"/>
    <w:rsid w:val="00160DFD"/>
    <w:rsid w:val="00162CBB"/>
    <w:rsid w:val="00162CF7"/>
    <w:rsid w:val="001642EF"/>
    <w:rsid w:val="0016480F"/>
    <w:rsid w:val="001659C7"/>
    <w:rsid w:val="00165A88"/>
    <w:rsid w:val="00165CA8"/>
    <w:rsid w:val="00166584"/>
    <w:rsid w:val="0016759F"/>
    <w:rsid w:val="001677B8"/>
    <w:rsid w:val="00170249"/>
    <w:rsid w:val="0017082A"/>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2A55"/>
    <w:rsid w:val="00183C4A"/>
    <w:rsid w:val="00184481"/>
    <w:rsid w:val="001844D5"/>
    <w:rsid w:val="0018511E"/>
    <w:rsid w:val="001867EC"/>
    <w:rsid w:val="001875DA"/>
    <w:rsid w:val="001907F9"/>
    <w:rsid w:val="00192801"/>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160C"/>
    <w:rsid w:val="001A20AF"/>
    <w:rsid w:val="001A38B4"/>
    <w:rsid w:val="001A4141"/>
    <w:rsid w:val="001A46FB"/>
    <w:rsid w:val="001A51FA"/>
    <w:rsid w:val="001A5D9B"/>
    <w:rsid w:val="001A612B"/>
    <w:rsid w:val="001A6862"/>
    <w:rsid w:val="001A746D"/>
    <w:rsid w:val="001B193F"/>
    <w:rsid w:val="001B1C0B"/>
    <w:rsid w:val="001B2A5D"/>
    <w:rsid w:val="001B39DB"/>
    <w:rsid w:val="001B3F03"/>
    <w:rsid w:val="001B43D0"/>
    <w:rsid w:val="001B43D6"/>
    <w:rsid w:val="001B460B"/>
    <w:rsid w:val="001B6C85"/>
    <w:rsid w:val="001B79A9"/>
    <w:rsid w:val="001B7CE1"/>
    <w:rsid w:val="001C02DF"/>
    <w:rsid w:val="001C0967"/>
    <w:rsid w:val="001C1B5B"/>
    <w:rsid w:val="001C1EA8"/>
    <w:rsid w:val="001C2830"/>
    <w:rsid w:val="001C384F"/>
    <w:rsid w:val="001C3976"/>
    <w:rsid w:val="001C53D3"/>
    <w:rsid w:val="001C6603"/>
    <w:rsid w:val="001C6ACC"/>
    <w:rsid w:val="001C7328"/>
    <w:rsid w:val="001C7F1A"/>
    <w:rsid w:val="001D0186"/>
    <w:rsid w:val="001D0EC9"/>
    <w:rsid w:val="001D1072"/>
    <w:rsid w:val="001D1340"/>
    <w:rsid w:val="001D1782"/>
    <w:rsid w:val="001D201F"/>
    <w:rsid w:val="001D27BB"/>
    <w:rsid w:val="001D4DA5"/>
    <w:rsid w:val="001D513B"/>
    <w:rsid w:val="001D5B36"/>
    <w:rsid w:val="001E00D9"/>
    <w:rsid w:val="001E18A6"/>
    <w:rsid w:val="001E1D43"/>
    <w:rsid w:val="001E282D"/>
    <w:rsid w:val="001E2A46"/>
    <w:rsid w:val="001E372F"/>
    <w:rsid w:val="001E42D1"/>
    <w:rsid w:val="001E465D"/>
    <w:rsid w:val="001E659F"/>
    <w:rsid w:val="001E6901"/>
    <w:rsid w:val="001E6DD7"/>
    <w:rsid w:val="001E744C"/>
    <w:rsid w:val="001F0B58"/>
    <w:rsid w:val="001F1B51"/>
    <w:rsid w:val="001F215C"/>
    <w:rsid w:val="001F2424"/>
    <w:rsid w:val="001F24BD"/>
    <w:rsid w:val="001F2ED0"/>
    <w:rsid w:val="001F3068"/>
    <w:rsid w:val="001F32A5"/>
    <w:rsid w:val="001F539F"/>
    <w:rsid w:val="001F6A22"/>
    <w:rsid w:val="001F73F7"/>
    <w:rsid w:val="001F75EE"/>
    <w:rsid w:val="00200152"/>
    <w:rsid w:val="002007FC"/>
    <w:rsid w:val="0020114E"/>
    <w:rsid w:val="00201ACE"/>
    <w:rsid w:val="00202552"/>
    <w:rsid w:val="00202DFC"/>
    <w:rsid w:val="00203F73"/>
    <w:rsid w:val="002056AC"/>
    <w:rsid w:val="00206272"/>
    <w:rsid w:val="002063F5"/>
    <w:rsid w:val="002067C9"/>
    <w:rsid w:val="00207319"/>
    <w:rsid w:val="00207A20"/>
    <w:rsid w:val="00207AD6"/>
    <w:rsid w:val="0021021D"/>
    <w:rsid w:val="0021121C"/>
    <w:rsid w:val="00211AB8"/>
    <w:rsid w:val="00211D98"/>
    <w:rsid w:val="00212EDC"/>
    <w:rsid w:val="00213BAB"/>
    <w:rsid w:val="00214465"/>
    <w:rsid w:val="002162FB"/>
    <w:rsid w:val="002166F1"/>
    <w:rsid w:val="00216A30"/>
    <w:rsid w:val="00217440"/>
    <w:rsid w:val="00217B71"/>
    <w:rsid w:val="00220627"/>
    <w:rsid w:val="0022081B"/>
    <w:rsid w:val="00220826"/>
    <w:rsid w:val="00220BC4"/>
    <w:rsid w:val="00221177"/>
    <w:rsid w:val="00221230"/>
    <w:rsid w:val="002227D6"/>
    <w:rsid w:val="00222C72"/>
    <w:rsid w:val="002231BA"/>
    <w:rsid w:val="00223A1A"/>
    <w:rsid w:val="002241AC"/>
    <w:rsid w:val="00224801"/>
    <w:rsid w:val="00224E34"/>
    <w:rsid w:val="0022578C"/>
    <w:rsid w:val="002268EF"/>
    <w:rsid w:val="00226A9A"/>
    <w:rsid w:val="00226C2F"/>
    <w:rsid w:val="00227080"/>
    <w:rsid w:val="00227D98"/>
    <w:rsid w:val="0023055D"/>
    <w:rsid w:val="00230A2B"/>
    <w:rsid w:val="00231631"/>
    <w:rsid w:val="002317F5"/>
    <w:rsid w:val="0023197A"/>
    <w:rsid w:val="00231B61"/>
    <w:rsid w:val="00233759"/>
    <w:rsid w:val="00234A47"/>
    <w:rsid w:val="00235894"/>
    <w:rsid w:val="00235CA2"/>
    <w:rsid w:val="00235D01"/>
    <w:rsid w:val="00236D85"/>
    <w:rsid w:val="00236EC5"/>
    <w:rsid w:val="00237F2F"/>
    <w:rsid w:val="00240385"/>
    <w:rsid w:val="00240AD7"/>
    <w:rsid w:val="00242063"/>
    <w:rsid w:val="002423CF"/>
    <w:rsid w:val="00242EEE"/>
    <w:rsid w:val="002442FE"/>
    <w:rsid w:val="00244DC5"/>
    <w:rsid w:val="00245131"/>
    <w:rsid w:val="00245460"/>
    <w:rsid w:val="00245C4E"/>
    <w:rsid w:val="002464D6"/>
    <w:rsid w:val="00246B7A"/>
    <w:rsid w:val="00247D27"/>
    <w:rsid w:val="00250C11"/>
    <w:rsid w:val="00250CF5"/>
    <w:rsid w:val="00251187"/>
    <w:rsid w:val="00251541"/>
    <w:rsid w:val="00251CD2"/>
    <w:rsid w:val="00251F63"/>
    <w:rsid w:val="00251F90"/>
    <w:rsid w:val="00252FF0"/>
    <w:rsid w:val="00253453"/>
    <w:rsid w:val="002535EA"/>
    <w:rsid w:val="00253CC1"/>
    <w:rsid w:val="00254170"/>
    <w:rsid w:val="00254309"/>
    <w:rsid w:val="00254F96"/>
    <w:rsid w:val="002566AB"/>
    <w:rsid w:val="00256C3A"/>
    <w:rsid w:val="00260111"/>
    <w:rsid w:val="002611CF"/>
    <w:rsid w:val="002612BF"/>
    <w:rsid w:val="002618D4"/>
    <w:rsid w:val="002619F0"/>
    <w:rsid w:val="00261D7F"/>
    <w:rsid w:val="00262382"/>
    <w:rsid w:val="00262481"/>
    <w:rsid w:val="00262551"/>
    <w:rsid w:val="0026339D"/>
    <w:rsid w:val="00265414"/>
    <w:rsid w:val="00265BC2"/>
    <w:rsid w:val="002662F6"/>
    <w:rsid w:val="00270215"/>
    <w:rsid w:val="00271A72"/>
    <w:rsid w:val="00271BE1"/>
    <w:rsid w:val="00271FAE"/>
    <w:rsid w:val="00272F10"/>
    <w:rsid w:val="00275807"/>
    <w:rsid w:val="00276D9D"/>
    <w:rsid w:val="00277135"/>
    <w:rsid w:val="002771B9"/>
    <w:rsid w:val="002779EE"/>
    <w:rsid w:val="00277A56"/>
    <w:rsid w:val="002810E7"/>
    <w:rsid w:val="00281521"/>
    <w:rsid w:val="00281D6B"/>
    <w:rsid w:val="00282312"/>
    <w:rsid w:val="0028417F"/>
    <w:rsid w:val="00284DC7"/>
    <w:rsid w:val="0028541E"/>
    <w:rsid w:val="00285F58"/>
    <w:rsid w:val="002866EB"/>
    <w:rsid w:val="002873F2"/>
    <w:rsid w:val="00287650"/>
    <w:rsid w:val="00287AC7"/>
    <w:rsid w:val="00290F12"/>
    <w:rsid w:val="0029287F"/>
    <w:rsid w:val="00294019"/>
    <w:rsid w:val="00294F98"/>
    <w:rsid w:val="002957EE"/>
    <w:rsid w:val="00295FD6"/>
    <w:rsid w:val="002962CD"/>
    <w:rsid w:val="00296AC5"/>
    <w:rsid w:val="00296C7A"/>
    <w:rsid w:val="00296D7B"/>
    <w:rsid w:val="00296DB9"/>
    <w:rsid w:val="00297193"/>
    <w:rsid w:val="00297657"/>
    <w:rsid w:val="00297C9D"/>
    <w:rsid w:val="00297D1E"/>
    <w:rsid w:val="002A0E03"/>
    <w:rsid w:val="002A1915"/>
    <w:rsid w:val="002A1C6B"/>
    <w:rsid w:val="002A2DA9"/>
    <w:rsid w:val="002A36D7"/>
    <w:rsid w:val="002A3E4D"/>
    <w:rsid w:val="002A3E56"/>
    <w:rsid w:val="002A3FB6"/>
    <w:rsid w:val="002A45C1"/>
    <w:rsid w:val="002A4C60"/>
    <w:rsid w:val="002A4DC8"/>
    <w:rsid w:val="002A51EB"/>
    <w:rsid w:val="002A6142"/>
    <w:rsid w:val="002A6C6D"/>
    <w:rsid w:val="002A7660"/>
    <w:rsid w:val="002B0099"/>
    <w:rsid w:val="002B05E0"/>
    <w:rsid w:val="002B09ED"/>
    <w:rsid w:val="002B0C95"/>
    <w:rsid w:val="002B0F9F"/>
    <w:rsid w:val="002B1325"/>
    <w:rsid w:val="002B2742"/>
    <w:rsid w:val="002B296B"/>
    <w:rsid w:val="002B321F"/>
    <w:rsid w:val="002B3327"/>
    <w:rsid w:val="002B3D6E"/>
    <w:rsid w:val="002B5660"/>
    <w:rsid w:val="002B5850"/>
    <w:rsid w:val="002B5862"/>
    <w:rsid w:val="002B5B15"/>
    <w:rsid w:val="002C00A0"/>
    <w:rsid w:val="002C0A35"/>
    <w:rsid w:val="002C11F6"/>
    <w:rsid w:val="002C14B0"/>
    <w:rsid w:val="002C1BCD"/>
    <w:rsid w:val="002C1F96"/>
    <w:rsid w:val="002C234E"/>
    <w:rsid w:val="002C4166"/>
    <w:rsid w:val="002C471C"/>
    <w:rsid w:val="002C4931"/>
    <w:rsid w:val="002C4A43"/>
    <w:rsid w:val="002C5AE5"/>
    <w:rsid w:val="002C5FE4"/>
    <w:rsid w:val="002C621C"/>
    <w:rsid w:val="002C62AA"/>
    <w:rsid w:val="002C7A6F"/>
    <w:rsid w:val="002C7C51"/>
    <w:rsid w:val="002D0581"/>
    <w:rsid w:val="002D0F24"/>
    <w:rsid w:val="002D116B"/>
    <w:rsid w:val="002D18FE"/>
    <w:rsid w:val="002D2DC7"/>
    <w:rsid w:val="002D36B9"/>
    <w:rsid w:val="002D4B89"/>
    <w:rsid w:val="002D6748"/>
    <w:rsid w:val="002D696F"/>
    <w:rsid w:val="002D6FBB"/>
    <w:rsid w:val="002D720E"/>
    <w:rsid w:val="002E07F0"/>
    <w:rsid w:val="002E18CF"/>
    <w:rsid w:val="002E18F3"/>
    <w:rsid w:val="002E2BEC"/>
    <w:rsid w:val="002E367A"/>
    <w:rsid w:val="002E3A5A"/>
    <w:rsid w:val="002E3CA8"/>
    <w:rsid w:val="002E4F2D"/>
    <w:rsid w:val="002E5556"/>
    <w:rsid w:val="002E59F1"/>
    <w:rsid w:val="002F17E7"/>
    <w:rsid w:val="002F28CA"/>
    <w:rsid w:val="002F2933"/>
    <w:rsid w:val="002F3A4F"/>
    <w:rsid w:val="002F423B"/>
    <w:rsid w:val="002F4A46"/>
    <w:rsid w:val="002F50A7"/>
    <w:rsid w:val="002F65BC"/>
    <w:rsid w:val="002F71EC"/>
    <w:rsid w:val="002F7D92"/>
    <w:rsid w:val="002F7F38"/>
    <w:rsid w:val="003001C7"/>
    <w:rsid w:val="00300E4A"/>
    <w:rsid w:val="003012E6"/>
    <w:rsid w:val="00302AF5"/>
    <w:rsid w:val="00302F2D"/>
    <w:rsid w:val="003038C5"/>
    <w:rsid w:val="00303AD5"/>
    <w:rsid w:val="003052EE"/>
    <w:rsid w:val="00305B58"/>
    <w:rsid w:val="003133FB"/>
    <w:rsid w:val="00313FA2"/>
    <w:rsid w:val="00314DCA"/>
    <w:rsid w:val="00315FF2"/>
    <w:rsid w:val="00317B29"/>
    <w:rsid w:val="003206C6"/>
    <w:rsid w:val="003211B4"/>
    <w:rsid w:val="0032143E"/>
    <w:rsid w:val="00321B06"/>
    <w:rsid w:val="00322126"/>
    <w:rsid w:val="0032256A"/>
    <w:rsid w:val="003234FC"/>
    <w:rsid w:val="00325582"/>
    <w:rsid w:val="003259F6"/>
    <w:rsid w:val="00325A56"/>
    <w:rsid w:val="0032729D"/>
    <w:rsid w:val="00331CA6"/>
    <w:rsid w:val="0033202C"/>
    <w:rsid w:val="003322E9"/>
    <w:rsid w:val="00332555"/>
    <w:rsid w:val="00332F58"/>
    <w:rsid w:val="003331C9"/>
    <w:rsid w:val="003332E1"/>
    <w:rsid w:val="003354F1"/>
    <w:rsid w:val="00335B3C"/>
    <w:rsid w:val="003364E6"/>
    <w:rsid w:val="003370B0"/>
    <w:rsid w:val="0033741C"/>
    <w:rsid w:val="0034027B"/>
    <w:rsid w:val="00343643"/>
    <w:rsid w:val="00343F1B"/>
    <w:rsid w:val="0034447B"/>
    <w:rsid w:val="00346632"/>
    <w:rsid w:val="00350625"/>
    <w:rsid w:val="0035099A"/>
    <w:rsid w:val="00351CF6"/>
    <w:rsid w:val="00351E73"/>
    <w:rsid w:val="00352EA5"/>
    <w:rsid w:val="00353428"/>
    <w:rsid w:val="00353CBF"/>
    <w:rsid w:val="00354604"/>
    <w:rsid w:val="003549A0"/>
    <w:rsid w:val="00354B1D"/>
    <w:rsid w:val="00354BDD"/>
    <w:rsid w:val="003552BD"/>
    <w:rsid w:val="003560E1"/>
    <w:rsid w:val="003565D1"/>
    <w:rsid w:val="00356ED2"/>
    <w:rsid w:val="0035713A"/>
    <w:rsid w:val="0035719C"/>
    <w:rsid w:val="00357352"/>
    <w:rsid w:val="003576AB"/>
    <w:rsid w:val="0036055C"/>
    <w:rsid w:val="00360A9E"/>
    <w:rsid w:val="00361117"/>
    <w:rsid w:val="0036246E"/>
    <w:rsid w:val="00363657"/>
    <w:rsid w:val="00363FFC"/>
    <w:rsid w:val="00364D22"/>
    <w:rsid w:val="00365CF4"/>
    <w:rsid w:val="00366B86"/>
    <w:rsid w:val="003703B2"/>
    <w:rsid w:val="00372AAB"/>
    <w:rsid w:val="003730B0"/>
    <w:rsid w:val="003749D8"/>
    <w:rsid w:val="00374A77"/>
    <w:rsid w:val="00377A1D"/>
    <w:rsid w:val="00377C53"/>
    <w:rsid w:val="003804BE"/>
    <w:rsid w:val="00380FDC"/>
    <w:rsid w:val="00383297"/>
    <w:rsid w:val="00383590"/>
    <w:rsid w:val="003836AF"/>
    <w:rsid w:val="00383A3A"/>
    <w:rsid w:val="00386902"/>
    <w:rsid w:val="003871B6"/>
    <w:rsid w:val="00387369"/>
    <w:rsid w:val="003900DB"/>
    <w:rsid w:val="00390264"/>
    <w:rsid w:val="003903AE"/>
    <w:rsid w:val="00390C4E"/>
    <w:rsid w:val="003911CF"/>
    <w:rsid w:val="003919DF"/>
    <w:rsid w:val="00393B1E"/>
    <w:rsid w:val="003941B6"/>
    <w:rsid w:val="003944D5"/>
    <w:rsid w:val="00394EB3"/>
    <w:rsid w:val="0039517B"/>
    <w:rsid w:val="0039610D"/>
    <w:rsid w:val="0039779B"/>
    <w:rsid w:val="003A055C"/>
    <w:rsid w:val="003A0BCC"/>
    <w:rsid w:val="003A20A0"/>
    <w:rsid w:val="003A270D"/>
    <w:rsid w:val="003A2E8D"/>
    <w:rsid w:val="003A426F"/>
    <w:rsid w:val="003A433A"/>
    <w:rsid w:val="003A457E"/>
    <w:rsid w:val="003A48C0"/>
    <w:rsid w:val="003A4A83"/>
    <w:rsid w:val="003A5178"/>
    <w:rsid w:val="003A5D94"/>
    <w:rsid w:val="003A79AD"/>
    <w:rsid w:val="003B02D8"/>
    <w:rsid w:val="003B0568"/>
    <w:rsid w:val="003B18C7"/>
    <w:rsid w:val="003B29BA"/>
    <w:rsid w:val="003B49A9"/>
    <w:rsid w:val="003B4A3C"/>
    <w:rsid w:val="003B4A52"/>
    <w:rsid w:val="003B6233"/>
    <w:rsid w:val="003B6AC4"/>
    <w:rsid w:val="003B6D53"/>
    <w:rsid w:val="003B7EC2"/>
    <w:rsid w:val="003C001C"/>
    <w:rsid w:val="003C1D9F"/>
    <w:rsid w:val="003C20E0"/>
    <w:rsid w:val="003C280B"/>
    <w:rsid w:val="003C2AB0"/>
    <w:rsid w:val="003C2B01"/>
    <w:rsid w:val="003C2F23"/>
    <w:rsid w:val="003C30E5"/>
    <w:rsid w:val="003C3144"/>
    <w:rsid w:val="003C314F"/>
    <w:rsid w:val="003C41D3"/>
    <w:rsid w:val="003C451C"/>
    <w:rsid w:val="003C55C5"/>
    <w:rsid w:val="003C5DB3"/>
    <w:rsid w:val="003C6C0A"/>
    <w:rsid w:val="003C6EA3"/>
    <w:rsid w:val="003C7652"/>
    <w:rsid w:val="003D0612"/>
    <w:rsid w:val="003D061B"/>
    <w:rsid w:val="003D09C5"/>
    <w:rsid w:val="003D13DA"/>
    <w:rsid w:val="003D25AB"/>
    <w:rsid w:val="003D3AE8"/>
    <w:rsid w:val="003D521B"/>
    <w:rsid w:val="003D5C41"/>
    <w:rsid w:val="003D635D"/>
    <w:rsid w:val="003D7548"/>
    <w:rsid w:val="003D7EEF"/>
    <w:rsid w:val="003D7F5C"/>
    <w:rsid w:val="003E0690"/>
    <w:rsid w:val="003E0C6C"/>
    <w:rsid w:val="003E1FC7"/>
    <w:rsid w:val="003E2735"/>
    <w:rsid w:val="003E2A09"/>
    <w:rsid w:val="003E2C3B"/>
    <w:rsid w:val="003E339B"/>
    <w:rsid w:val="003E3688"/>
    <w:rsid w:val="003E38D5"/>
    <w:rsid w:val="003E4693"/>
    <w:rsid w:val="003E4BF0"/>
    <w:rsid w:val="003E5B2A"/>
    <w:rsid w:val="003E639F"/>
    <w:rsid w:val="003E6E52"/>
    <w:rsid w:val="003E7A21"/>
    <w:rsid w:val="003F0132"/>
    <w:rsid w:val="003F0466"/>
    <w:rsid w:val="003F0BEC"/>
    <w:rsid w:val="003F12DD"/>
    <w:rsid w:val="003F1A84"/>
    <w:rsid w:val="003F1C3A"/>
    <w:rsid w:val="003F2406"/>
    <w:rsid w:val="003F27CB"/>
    <w:rsid w:val="003F2D97"/>
    <w:rsid w:val="003F3392"/>
    <w:rsid w:val="003F385C"/>
    <w:rsid w:val="003F5453"/>
    <w:rsid w:val="003F5A3C"/>
    <w:rsid w:val="003F7220"/>
    <w:rsid w:val="003F7259"/>
    <w:rsid w:val="003F745B"/>
    <w:rsid w:val="004015C1"/>
    <w:rsid w:val="00401CD9"/>
    <w:rsid w:val="00401E63"/>
    <w:rsid w:val="00402460"/>
    <w:rsid w:val="00402CA9"/>
    <w:rsid w:val="004054D0"/>
    <w:rsid w:val="00405C0C"/>
    <w:rsid w:val="00405D85"/>
    <w:rsid w:val="0040627F"/>
    <w:rsid w:val="00406AE5"/>
    <w:rsid w:val="00407403"/>
    <w:rsid w:val="004102B0"/>
    <w:rsid w:val="004108DC"/>
    <w:rsid w:val="00410A19"/>
    <w:rsid w:val="004131EC"/>
    <w:rsid w:val="004142C1"/>
    <w:rsid w:val="004143F3"/>
    <w:rsid w:val="00414A64"/>
    <w:rsid w:val="00414B76"/>
    <w:rsid w:val="00416081"/>
    <w:rsid w:val="0041698F"/>
    <w:rsid w:val="00421CBC"/>
    <w:rsid w:val="00422BC5"/>
    <w:rsid w:val="00423435"/>
    <w:rsid w:val="004234A1"/>
    <w:rsid w:val="00423CC4"/>
    <w:rsid w:val="00424D89"/>
    <w:rsid w:val="00425052"/>
    <w:rsid w:val="004259D1"/>
    <w:rsid w:val="00425E6B"/>
    <w:rsid w:val="00427819"/>
    <w:rsid w:val="00427AC0"/>
    <w:rsid w:val="004300F4"/>
    <w:rsid w:val="00430431"/>
    <w:rsid w:val="004307A1"/>
    <w:rsid w:val="00430ADC"/>
    <w:rsid w:val="00430D2E"/>
    <w:rsid w:val="00431870"/>
    <w:rsid w:val="004319C6"/>
    <w:rsid w:val="0043581E"/>
    <w:rsid w:val="0043610C"/>
    <w:rsid w:val="00437174"/>
    <w:rsid w:val="00437406"/>
    <w:rsid w:val="00437CDA"/>
    <w:rsid w:val="00440092"/>
    <w:rsid w:val="00441028"/>
    <w:rsid w:val="00441195"/>
    <w:rsid w:val="00441430"/>
    <w:rsid w:val="00442B03"/>
    <w:rsid w:val="00442B55"/>
    <w:rsid w:val="004433AD"/>
    <w:rsid w:val="004436AA"/>
    <w:rsid w:val="00444718"/>
    <w:rsid w:val="0044516B"/>
    <w:rsid w:val="004452CD"/>
    <w:rsid w:val="00445781"/>
    <w:rsid w:val="00445D92"/>
    <w:rsid w:val="004475CF"/>
    <w:rsid w:val="00447930"/>
    <w:rsid w:val="00451246"/>
    <w:rsid w:val="004520A5"/>
    <w:rsid w:val="00452841"/>
    <w:rsid w:val="00453210"/>
    <w:rsid w:val="00453537"/>
    <w:rsid w:val="00453E77"/>
    <w:rsid w:val="00453EFC"/>
    <w:rsid w:val="00453F62"/>
    <w:rsid w:val="004552D7"/>
    <w:rsid w:val="00455AC0"/>
    <w:rsid w:val="00457577"/>
    <w:rsid w:val="00457860"/>
    <w:rsid w:val="0045798A"/>
    <w:rsid w:val="00460C3B"/>
    <w:rsid w:val="00461892"/>
    <w:rsid w:val="00461AAE"/>
    <w:rsid w:val="00462E0C"/>
    <w:rsid w:val="004639AD"/>
    <w:rsid w:val="00463A1B"/>
    <w:rsid w:val="00464353"/>
    <w:rsid w:val="00464E2C"/>
    <w:rsid w:val="00464F4E"/>
    <w:rsid w:val="004652B5"/>
    <w:rsid w:val="0046577F"/>
    <w:rsid w:val="00466F9B"/>
    <w:rsid w:val="00467537"/>
    <w:rsid w:val="004678C6"/>
    <w:rsid w:val="00467FCD"/>
    <w:rsid w:val="00470505"/>
    <w:rsid w:val="004710B7"/>
    <w:rsid w:val="004714FC"/>
    <w:rsid w:val="00473C10"/>
    <w:rsid w:val="00474488"/>
    <w:rsid w:val="004748A4"/>
    <w:rsid w:val="004748CD"/>
    <w:rsid w:val="00475319"/>
    <w:rsid w:val="00475A88"/>
    <w:rsid w:val="00475E59"/>
    <w:rsid w:val="00476546"/>
    <w:rsid w:val="00476A36"/>
    <w:rsid w:val="0048040A"/>
    <w:rsid w:val="004804E2"/>
    <w:rsid w:val="00480CC8"/>
    <w:rsid w:val="004816B6"/>
    <w:rsid w:val="004817B0"/>
    <w:rsid w:val="00483BCB"/>
    <w:rsid w:val="0048485A"/>
    <w:rsid w:val="00484B6E"/>
    <w:rsid w:val="004855A0"/>
    <w:rsid w:val="00485D30"/>
    <w:rsid w:val="00486156"/>
    <w:rsid w:val="004875E4"/>
    <w:rsid w:val="0048796F"/>
    <w:rsid w:val="00490602"/>
    <w:rsid w:val="004906BE"/>
    <w:rsid w:val="00490C48"/>
    <w:rsid w:val="00491015"/>
    <w:rsid w:val="004918B1"/>
    <w:rsid w:val="0049193A"/>
    <w:rsid w:val="00491C6B"/>
    <w:rsid w:val="00492077"/>
    <w:rsid w:val="004927C4"/>
    <w:rsid w:val="00492CD2"/>
    <w:rsid w:val="00492E66"/>
    <w:rsid w:val="004938CD"/>
    <w:rsid w:val="00494DF9"/>
    <w:rsid w:val="00495971"/>
    <w:rsid w:val="00495B49"/>
    <w:rsid w:val="00496465"/>
    <w:rsid w:val="00496FF5"/>
    <w:rsid w:val="00497929"/>
    <w:rsid w:val="00497AEC"/>
    <w:rsid w:val="004A168F"/>
    <w:rsid w:val="004A169C"/>
    <w:rsid w:val="004A16B4"/>
    <w:rsid w:val="004A1DC4"/>
    <w:rsid w:val="004A2212"/>
    <w:rsid w:val="004A238A"/>
    <w:rsid w:val="004A2CCD"/>
    <w:rsid w:val="004A4050"/>
    <w:rsid w:val="004A500A"/>
    <w:rsid w:val="004A57AC"/>
    <w:rsid w:val="004A5A77"/>
    <w:rsid w:val="004A619D"/>
    <w:rsid w:val="004A6886"/>
    <w:rsid w:val="004A6E9E"/>
    <w:rsid w:val="004A7C8F"/>
    <w:rsid w:val="004B0ACE"/>
    <w:rsid w:val="004B248B"/>
    <w:rsid w:val="004B428B"/>
    <w:rsid w:val="004B43E7"/>
    <w:rsid w:val="004B44EC"/>
    <w:rsid w:val="004B5275"/>
    <w:rsid w:val="004C0140"/>
    <w:rsid w:val="004C0313"/>
    <w:rsid w:val="004C0867"/>
    <w:rsid w:val="004C0932"/>
    <w:rsid w:val="004C0CAA"/>
    <w:rsid w:val="004C1646"/>
    <w:rsid w:val="004C1795"/>
    <w:rsid w:val="004C1C42"/>
    <w:rsid w:val="004C1FCF"/>
    <w:rsid w:val="004C313D"/>
    <w:rsid w:val="004C368D"/>
    <w:rsid w:val="004C37F5"/>
    <w:rsid w:val="004C43B6"/>
    <w:rsid w:val="004C47E0"/>
    <w:rsid w:val="004C4D0B"/>
    <w:rsid w:val="004C6A94"/>
    <w:rsid w:val="004C6F6D"/>
    <w:rsid w:val="004D033A"/>
    <w:rsid w:val="004D07D1"/>
    <w:rsid w:val="004D0CF5"/>
    <w:rsid w:val="004D197D"/>
    <w:rsid w:val="004D19FC"/>
    <w:rsid w:val="004D2CBD"/>
    <w:rsid w:val="004D34BB"/>
    <w:rsid w:val="004D4C93"/>
    <w:rsid w:val="004D5843"/>
    <w:rsid w:val="004D5A91"/>
    <w:rsid w:val="004D5BB6"/>
    <w:rsid w:val="004D61B0"/>
    <w:rsid w:val="004D6A7F"/>
    <w:rsid w:val="004D7DD8"/>
    <w:rsid w:val="004E0184"/>
    <w:rsid w:val="004E0B0A"/>
    <w:rsid w:val="004E17E8"/>
    <w:rsid w:val="004E1DDF"/>
    <w:rsid w:val="004E2F95"/>
    <w:rsid w:val="004E31D8"/>
    <w:rsid w:val="004E4327"/>
    <w:rsid w:val="004E43BF"/>
    <w:rsid w:val="004E51BA"/>
    <w:rsid w:val="004E5976"/>
    <w:rsid w:val="004E5AB3"/>
    <w:rsid w:val="004E75D4"/>
    <w:rsid w:val="004F15AC"/>
    <w:rsid w:val="004F1A66"/>
    <w:rsid w:val="004F1B41"/>
    <w:rsid w:val="004F264D"/>
    <w:rsid w:val="004F2FAF"/>
    <w:rsid w:val="004F3523"/>
    <w:rsid w:val="004F38FB"/>
    <w:rsid w:val="004F3D4A"/>
    <w:rsid w:val="004F4389"/>
    <w:rsid w:val="004F4C5B"/>
    <w:rsid w:val="004F4C61"/>
    <w:rsid w:val="004F75B8"/>
    <w:rsid w:val="004F76F0"/>
    <w:rsid w:val="00500467"/>
    <w:rsid w:val="00501068"/>
    <w:rsid w:val="0050156B"/>
    <w:rsid w:val="00501C36"/>
    <w:rsid w:val="00501F6E"/>
    <w:rsid w:val="0050252A"/>
    <w:rsid w:val="00502558"/>
    <w:rsid w:val="005028FA"/>
    <w:rsid w:val="00502B43"/>
    <w:rsid w:val="00503258"/>
    <w:rsid w:val="00503D13"/>
    <w:rsid w:val="00504316"/>
    <w:rsid w:val="005060E7"/>
    <w:rsid w:val="005068D6"/>
    <w:rsid w:val="0050723E"/>
    <w:rsid w:val="00510062"/>
    <w:rsid w:val="0051022C"/>
    <w:rsid w:val="00510920"/>
    <w:rsid w:val="00511003"/>
    <w:rsid w:val="00511BDD"/>
    <w:rsid w:val="00512453"/>
    <w:rsid w:val="00512583"/>
    <w:rsid w:val="005132DC"/>
    <w:rsid w:val="0051330D"/>
    <w:rsid w:val="005137D6"/>
    <w:rsid w:val="0051430B"/>
    <w:rsid w:val="005158AD"/>
    <w:rsid w:val="00517162"/>
    <w:rsid w:val="00517A79"/>
    <w:rsid w:val="00517B97"/>
    <w:rsid w:val="00520403"/>
    <w:rsid w:val="0052054C"/>
    <w:rsid w:val="005206C7"/>
    <w:rsid w:val="00520830"/>
    <w:rsid w:val="00521250"/>
    <w:rsid w:val="005224BF"/>
    <w:rsid w:val="0052269A"/>
    <w:rsid w:val="005242BA"/>
    <w:rsid w:val="0052516F"/>
    <w:rsid w:val="00525943"/>
    <w:rsid w:val="005259E8"/>
    <w:rsid w:val="00526355"/>
    <w:rsid w:val="00526928"/>
    <w:rsid w:val="00527787"/>
    <w:rsid w:val="005277BC"/>
    <w:rsid w:val="005278FD"/>
    <w:rsid w:val="005304C8"/>
    <w:rsid w:val="0053128F"/>
    <w:rsid w:val="0053262C"/>
    <w:rsid w:val="00532B21"/>
    <w:rsid w:val="00532CF2"/>
    <w:rsid w:val="0053412C"/>
    <w:rsid w:val="00534248"/>
    <w:rsid w:val="00534B4C"/>
    <w:rsid w:val="00534B77"/>
    <w:rsid w:val="00535DC6"/>
    <w:rsid w:val="0053661F"/>
    <w:rsid w:val="0054009F"/>
    <w:rsid w:val="0054218F"/>
    <w:rsid w:val="0054245B"/>
    <w:rsid w:val="00542464"/>
    <w:rsid w:val="005425B3"/>
    <w:rsid w:val="00544033"/>
    <w:rsid w:val="0054403B"/>
    <w:rsid w:val="00544300"/>
    <w:rsid w:val="00544899"/>
    <w:rsid w:val="005454EB"/>
    <w:rsid w:val="00545737"/>
    <w:rsid w:val="0054620D"/>
    <w:rsid w:val="00546855"/>
    <w:rsid w:val="0054745E"/>
    <w:rsid w:val="00550BBA"/>
    <w:rsid w:val="00551117"/>
    <w:rsid w:val="00551256"/>
    <w:rsid w:val="00551817"/>
    <w:rsid w:val="0055197D"/>
    <w:rsid w:val="00552570"/>
    <w:rsid w:val="00553DBD"/>
    <w:rsid w:val="00554D31"/>
    <w:rsid w:val="00555308"/>
    <w:rsid w:val="0055679E"/>
    <w:rsid w:val="00557045"/>
    <w:rsid w:val="00557137"/>
    <w:rsid w:val="00557246"/>
    <w:rsid w:val="005579F8"/>
    <w:rsid w:val="00557E0C"/>
    <w:rsid w:val="005614EC"/>
    <w:rsid w:val="0056165C"/>
    <w:rsid w:val="005624ED"/>
    <w:rsid w:val="005632D8"/>
    <w:rsid w:val="00563424"/>
    <w:rsid w:val="00563D97"/>
    <w:rsid w:val="00564DF1"/>
    <w:rsid w:val="00567AC9"/>
    <w:rsid w:val="00570B42"/>
    <w:rsid w:val="005716C1"/>
    <w:rsid w:val="00571845"/>
    <w:rsid w:val="00572707"/>
    <w:rsid w:val="00572E54"/>
    <w:rsid w:val="0057327E"/>
    <w:rsid w:val="00573821"/>
    <w:rsid w:val="005757F8"/>
    <w:rsid w:val="00575EB2"/>
    <w:rsid w:val="005767FD"/>
    <w:rsid w:val="00577456"/>
    <w:rsid w:val="00577D3F"/>
    <w:rsid w:val="0058001F"/>
    <w:rsid w:val="0058223D"/>
    <w:rsid w:val="00582E3D"/>
    <w:rsid w:val="00583292"/>
    <w:rsid w:val="00583750"/>
    <w:rsid w:val="00583828"/>
    <w:rsid w:val="00583AC3"/>
    <w:rsid w:val="00583D45"/>
    <w:rsid w:val="005842A6"/>
    <w:rsid w:val="00584325"/>
    <w:rsid w:val="0058635E"/>
    <w:rsid w:val="00587034"/>
    <w:rsid w:val="00587FEF"/>
    <w:rsid w:val="00590342"/>
    <w:rsid w:val="0059126E"/>
    <w:rsid w:val="00591C33"/>
    <w:rsid w:val="00591E71"/>
    <w:rsid w:val="00591E81"/>
    <w:rsid w:val="00592DF7"/>
    <w:rsid w:val="00592E1B"/>
    <w:rsid w:val="00593911"/>
    <w:rsid w:val="00594409"/>
    <w:rsid w:val="00594E1F"/>
    <w:rsid w:val="00595FAC"/>
    <w:rsid w:val="00596607"/>
    <w:rsid w:val="0059672B"/>
    <w:rsid w:val="00596F2F"/>
    <w:rsid w:val="0059733A"/>
    <w:rsid w:val="005975B4"/>
    <w:rsid w:val="00597881"/>
    <w:rsid w:val="00597D42"/>
    <w:rsid w:val="005A1D93"/>
    <w:rsid w:val="005A38E6"/>
    <w:rsid w:val="005A4513"/>
    <w:rsid w:val="005A4714"/>
    <w:rsid w:val="005A5E9D"/>
    <w:rsid w:val="005A5FFE"/>
    <w:rsid w:val="005A6168"/>
    <w:rsid w:val="005A61FE"/>
    <w:rsid w:val="005A670D"/>
    <w:rsid w:val="005A6D76"/>
    <w:rsid w:val="005A7550"/>
    <w:rsid w:val="005A7F38"/>
    <w:rsid w:val="005B04D9"/>
    <w:rsid w:val="005B150A"/>
    <w:rsid w:val="005B1696"/>
    <w:rsid w:val="005B244B"/>
    <w:rsid w:val="005B245E"/>
    <w:rsid w:val="005B28B2"/>
    <w:rsid w:val="005B2A4F"/>
    <w:rsid w:val="005B3206"/>
    <w:rsid w:val="005B358E"/>
    <w:rsid w:val="005B3A7E"/>
    <w:rsid w:val="005B45DB"/>
    <w:rsid w:val="005B4720"/>
    <w:rsid w:val="005B4ADF"/>
    <w:rsid w:val="005B4FCB"/>
    <w:rsid w:val="005B52E7"/>
    <w:rsid w:val="005B560D"/>
    <w:rsid w:val="005B5B57"/>
    <w:rsid w:val="005B5CC5"/>
    <w:rsid w:val="005B6568"/>
    <w:rsid w:val="005B72F4"/>
    <w:rsid w:val="005B74C1"/>
    <w:rsid w:val="005B7878"/>
    <w:rsid w:val="005B78FD"/>
    <w:rsid w:val="005B7D70"/>
    <w:rsid w:val="005B7F37"/>
    <w:rsid w:val="005C0699"/>
    <w:rsid w:val="005C06AF"/>
    <w:rsid w:val="005C0971"/>
    <w:rsid w:val="005C09CB"/>
    <w:rsid w:val="005C1BFA"/>
    <w:rsid w:val="005C2069"/>
    <w:rsid w:val="005C20A0"/>
    <w:rsid w:val="005C2EDB"/>
    <w:rsid w:val="005C315B"/>
    <w:rsid w:val="005C3CC7"/>
    <w:rsid w:val="005C585A"/>
    <w:rsid w:val="005C65D2"/>
    <w:rsid w:val="005C7680"/>
    <w:rsid w:val="005C7BA5"/>
    <w:rsid w:val="005D0021"/>
    <w:rsid w:val="005D11BE"/>
    <w:rsid w:val="005D2418"/>
    <w:rsid w:val="005D2AC3"/>
    <w:rsid w:val="005D3136"/>
    <w:rsid w:val="005D35E6"/>
    <w:rsid w:val="005D3AD3"/>
    <w:rsid w:val="005D4023"/>
    <w:rsid w:val="005D4C93"/>
    <w:rsid w:val="005D5857"/>
    <w:rsid w:val="005D6C54"/>
    <w:rsid w:val="005E264A"/>
    <w:rsid w:val="005E29C3"/>
    <w:rsid w:val="005E3700"/>
    <w:rsid w:val="005E37A8"/>
    <w:rsid w:val="005E385B"/>
    <w:rsid w:val="005E4944"/>
    <w:rsid w:val="005E49EA"/>
    <w:rsid w:val="005E5C46"/>
    <w:rsid w:val="005E5E12"/>
    <w:rsid w:val="005E6248"/>
    <w:rsid w:val="005E7B02"/>
    <w:rsid w:val="005F0A0A"/>
    <w:rsid w:val="005F1F5A"/>
    <w:rsid w:val="005F28E3"/>
    <w:rsid w:val="005F2A4B"/>
    <w:rsid w:val="005F2E39"/>
    <w:rsid w:val="005F3D43"/>
    <w:rsid w:val="005F462C"/>
    <w:rsid w:val="005F48E9"/>
    <w:rsid w:val="005F4F37"/>
    <w:rsid w:val="005F59F4"/>
    <w:rsid w:val="005F6489"/>
    <w:rsid w:val="005F69D2"/>
    <w:rsid w:val="005F7B45"/>
    <w:rsid w:val="005F7C94"/>
    <w:rsid w:val="0060004F"/>
    <w:rsid w:val="00600BA1"/>
    <w:rsid w:val="00600CC0"/>
    <w:rsid w:val="00601244"/>
    <w:rsid w:val="00602264"/>
    <w:rsid w:val="0060234C"/>
    <w:rsid w:val="00602898"/>
    <w:rsid w:val="00603548"/>
    <w:rsid w:val="006042A3"/>
    <w:rsid w:val="00604933"/>
    <w:rsid w:val="0060558A"/>
    <w:rsid w:val="00605BCD"/>
    <w:rsid w:val="0060644E"/>
    <w:rsid w:val="0060722F"/>
    <w:rsid w:val="0060785D"/>
    <w:rsid w:val="00607DE5"/>
    <w:rsid w:val="006100B1"/>
    <w:rsid w:val="006106DF"/>
    <w:rsid w:val="00610900"/>
    <w:rsid w:val="00610DAB"/>
    <w:rsid w:val="006110D2"/>
    <w:rsid w:val="0061167C"/>
    <w:rsid w:val="00611D8C"/>
    <w:rsid w:val="006126D0"/>
    <w:rsid w:val="00612D70"/>
    <w:rsid w:val="00612D8F"/>
    <w:rsid w:val="00612E57"/>
    <w:rsid w:val="00612E79"/>
    <w:rsid w:val="00613275"/>
    <w:rsid w:val="006132DF"/>
    <w:rsid w:val="0061338A"/>
    <w:rsid w:val="00613C48"/>
    <w:rsid w:val="00613CBB"/>
    <w:rsid w:val="0061479C"/>
    <w:rsid w:val="0061673A"/>
    <w:rsid w:val="00616825"/>
    <w:rsid w:val="006171E3"/>
    <w:rsid w:val="00617411"/>
    <w:rsid w:val="00620033"/>
    <w:rsid w:val="00621045"/>
    <w:rsid w:val="0062275D"/>
    <w:rsid w:val="00622B32"/>
    <w:rsid w:val="00623B63"/>
    <w:rsid w:val="00623C61"/>
    <w:rsid w:val="006253FF"/>
    <w:rsid w:val="00626268"/>
    <w:rsid w:val="00626B4F"/>
    <w:rsid w:val="006323DB"/>
    <w:rsid w:val="00634FD7"/>
    <w:rsid w:val="00635E8B"/>
    <w:rsid w:val="00640E4A"/>
    <w:rsid w:val="006416B1"/>
    <w:rsid w:val="00641FF3"/>
    <w:rsid w:val="00642BD7"/>
    <w:rsid w:val="00643A89"/>
    <w:rsid w:val="00645259"/>
    <w:rsid w:val="00645360"/>
    <w:rsid w:val="00646283"/>
    <w:rsid w:val="00646827"/>
    <w:rsid w:val="00646D7B"/>
    <w:rsid w:val="00646E26"/>
    <w:rsid w:val="006476DB"/>
    <w:rsid w:val="00651083"/>
    <w:rsid w:val="00651302"/>
    <w:rsid w:val="00651444"/>
    <w:rsid w:val="00653895"/>
    <w:rsid w:val="0065401A"/>
    <w:rsid w:val="00654036"/>
    <w:rsid w:val="00654122"/>
    <w:rsid w:val="006544BC"/>
    <w:rsid w:val="00655B11"/>
    <w:rsid w:val="006560D2"/>
    <w:rsid w:val="00656393"/>
    <w:rsid w:val="006564F4"/>
    <w:rsid w:val="00660F26"/>
    <w:rsid w:val="006622BE"/>
    <w:rsid w:val="0066445B"/>
    <w:rsid w:val="00664C5F"/>
    <w:rsid w:val="00665793"/>
    <w:rsid w:val="00665A7A"/>
    <w:rsid w:val="00665FC5"/>
    <w:rsid w:val="0066648F"/>
    <w:rsid w:val="00666A5E"/>
    <w:rsid w:val="00670899"/>
    <w:rsid w:val="00670C9E"/>
    <w:rsid w:val="0067127C"/>
    <w:rsid w:val="00671E17"/>
    <w:rsid w:val="00671F7E"/>
    <w:rsid w:val="0067213F"/>
    <w:rsid w:val="0067309B"/>
    <w:rsid w:val="00673C73"/>
    <w:rsid w:val="00673F3A"/>
    <w:rsid w:val="00674383"/>
    <w:rsid w:val="006747AF"/>
    <w:rsid w:val="00674E90"/>
    <w:rsid w:val="00676423"/>
    <w:rsid w:val="00676EF2"/>
    <w:rsid w:val="00677B30"/>
    <w:rsid w:val="00677C9B"/>
    <w:rsid w:val="00680B92"/>
    <w:rsid w:val="00681590"/>
    <w:rsid w:val="006816EA"/>
    <w:rsid w:val="0068374D"/>
    <w:rsid w:val="00683C51"/>
    <w:rsid w:val="00684E39"/>
    <w:rsid w:val="00684EE4"/>
    <w:rsid w:val="00685C02"/>
    <w:rsid w:val="00686047"/>
    <w:rsid w:val="00690101"/>
    <w:rsid w:val="006908DF"/>
    <w:rsid w:val="00690D15"/>
    <w:rsid w:val="00690F8A"/>
    <w:rsid w:val="006914AE"/>
    <w:rsid w:val="006934C3"/>
    <w:rsid w:val="00694003"/>
    <w:rsid w:val="00694E49"/>
    <w:rsid w:val="00696A50"/>
    <w:rsid w:val="00696B00"/>
    <w:rsid w:val="00697756"/>
    <w:rsid w:val="00697F25"/>
    <w:rsid w:val="006A089A"/>
    <w:rsid w:val="006A1281"/>
    <w:rsid w:val="006A12C7"/>
    <w:rsid w:val="006A1491"/>
    <w:rsid w:val="006A1966"/>
    <w:rsid w:val="006A2704"/>
    <w:rsid w:val="006A35FC"/>
    <w:rsid w:val="006A396E"/>
    <w:rsid w:val="006A3ABC"/>
    <w:rsid w:val="006A3D2E"/>
    <w:rsid w:val="006A4E1D"/>
    <w:rsid w:val="006A581C"/>
    <w:rsid w:val="006A66F3"/>
    <w:rsid w:val="006A6CB9"/>
    <w:rsid w:val="006B0C94"/>
    <w:rsid w:val="006B0D0E"/>
    <w:rsid w:val="006B167D"/>
    <w:rsid w:val="006B1989"/>
    <w:rsid w:val="006B1C72"/>
    <w:rsid w:val="006B1F62"/>
    <w:rsid w:val="006B2631"/>
    <w:rsid w:val="006B3737"/>
    <w:rsid w:val="006B3A15"/>
    <w:rsid w:val="006B3CDC"/>
    <w:rsid w:val="006B401D"/>
    <w:rsid w:val="006B468C"/>
    <w:rsid w:val="006B6AFA"/>
    <w:rsid w:val="006B7934"/>
    <w:rsid w:val="006B7A57"/>
    <w:rsid w:val="006C0360"/>
    <w:rsid w:val="006C0C2D"/>
    <w:rsid w:val="006C13FD"/>
    <w:rsid w:val="006C27C3"/>
    <w:rsid w:val="006C3A33"/>
    <w:rsid w:val="006C3FE1"/>
    <w:rsid w:val="006C4678"/>
    <w:rsid w:val="006C4CF9"/>
    <w:rsid w:val="006C6EDB"/>
    <w:rsid w:val="006C79BB"/>
    <w:rsid w:val="006D0592"/>
    <w:rsid w:val="006D1212"/>
    <w:rsid w:val="006D1D59"/>
    <w:rsid w:val="006D1E11"/>
    <w:rsid w:val="006D29A7"/>
    <w:rsid w:val="006D3729"/>
    <w:rsid w:val="006D49B3"/>
    <w:rsid w:val="006D589B"/>
    <w:rsid w:val="006D604A"/>
    <w:rsid w:val="006D660C"/>
    <w:rsid w:val="006D6780"/>
    <w:rsid w:val="006D6F93"/>
    <w:rsid w:val="006D77A4"/>
    <w:rsid w:val="006D7CBB"/>
    <w:rsid w:val="006E05A8"/>
    <w:rsid w:val="006E0602"/>
    <w:rsid w:val="006E0800"/>
    <w:rsid w:val="006E0D35"/>
    <w:rsid w:val="006E2818"/>
    <w:rsid w:val="006E42EC"/>
    <w:rsid w:val="006E53DC"/>
    <w:rsid w:val="006E5D2D"/>
    <w:rsid w:val="006E6377"/>
    <w:rsid w:val="006E641F"/>
    <w:rsid w:val="006E7694"/>
    <w:rsid w:val="006E7FF6"/>
    <w:rsid w:val="006F1108"/>
    <w:rsid w:val="006F1612"/>
    <w:rsid w:val="006F1F74"/>
    <w:rsid w:val="006F1F88"/>
    <w:rsid w:val="006F2392"/>
    <w:rsid w:val="006F447D"/>
    <w:rsid w:val="006F4968"/>
    <w:rsid w:val="006F4EE0"/>
    <w:rsid w:val="006F50D9"/>
    <w:rsid w:val="006F5522"/>
    <w:rsid w:val="006F5BA3"/>
    <w:rsid w:val="006F6212"/>
    <w:rsid w:val="006F626B"/>
    <w:rsid w:val="006F6426"/>
    <w:rsid w:val="006F64EF"/>
    <w:rsid w:val="006F7383"/>
    <w:rsid w:val="00700147"/>
    <w:rsid w:val="0070068E"/>
    <w:rsid w:val="00701557"/>
    <w:rsid w:val="00701E38"/>
    <w:rsid w:val="0070244B"/>
    <w:rsid w:val="007028A9"/>
    <w:rsid w:val="007057F3"/>
    <w:rsid w:val="00706049"/>
    <w:rsid w:val="00706C60"/>
    <w:rsid w:val="00707565"/>
    <w:rsid w:val="00707A83"/>
    <w:rsid w:val="00710F12"/>
    <w:rsid w:val="00712F06"/>
    <w:rsid w:val="0071325D"/>
    <w:rsid w:val="00714386"/>
    <w:rsid w:val="007145AA"/>
    <w:rsid w:val="007152A4"/>
    <w:rsid w:val="0071709C"/>
    <w:rsid w:val="00717725"/>
    <w:rsid w:val="007178EC"/>
    <w:rsid w:val="00717E7A"/>
    <w:rsid w:val="00720006"/>
    <w:rsid w:val="007203A0"/>
    <w:rsid w:val="00720677"/>
    <w:rsid w:val="00721755"/>
    <w:rsid w:val="00721BF3"/>
    <w:rsid w:val="00721E0A"/>
    <w:rsid w:val="00722B13"/>
    <w:rsid w:val="00722C48"/>
    <w:rsid w:val="007256F7"/>
    <w:rsid w:val="00725D0F"/>
    <w:rsid w:val="007279B3"/>
    <w:rsid w:val="00727C11"/>
    <w:rsid w:val="00730311"/>
    <w:rsid w:val="0073066C"/>
    <w:rsid w:val="00733FE8"/>
    <w:rsid w:val="00734F91"/>
    <w:rsid w:val="00736E53"/>
    <w:rsid w:val="00737DEE"/>
    <w:rsid w:val="00737E3A"/>
    <w:rsid w:val="0074081E"/>
    <w:rsid w:val="00741240"/>
    <w:rsid w:val="00741FD8"/>
    <w:rsid w:val="00742ED3"/>
    <w:rsid w:val="00743AC0"/>
    <w:rsid w:val="00743D84"/>
    <w:rsid w:val="007441B8"/>
    <w:rsid w:val="00744DC9"/>
    <w:rsid w:val="00745DDF"/>
    <w:rsid w:val="00747060"/>
    <w:rsid w:val="00747526"/>
    <w:rsid w:val="00747674"/>
    <w:rsid w:val="00747B26"/>
    <w:rsid w:val="00750459"/>
    <w:rsid w:val="0075058D"/>
    <w:rsid w:val="00750591"/>
    <w:rsid w:val="00750899"/>
    <w:rsid w:val="00751049"/>
    <w:rsid w:val="007512E6"/>
    <w:rsid w:val="007514E0"/>
    <w:rsid w:val="00751645"/>
    <w:rsid w:val="00751815"/>
    <w:rsid w:val="00751F59"/>
    <w:rsid w:val="00752101"/>
    <w:rsid w:val="007525D6"/>
    <w:rsid w:val="00752E32"/>
    <w:rsid w:val="00753B54"/>
    <w:rsid w:val="00754A60"/>
    <w:rsid w:val="00755EFE"/>
    <w:rsid w:val="00756EBF"/>
    <w:rsid w:val="00757E26"/>
    <w:rsid w:val="00760012"/>
    <w:rsid w:val="0076055F"/>
    <w:rsid w:val="007607C6"/>
    <w:rsid w:val="00760D2E"/>
    <w:rsid w:val="007610F4"/>
    <w:rsid w:val="007615E3"/>
    <w:rsid w:val="00761876"/>
    <w:rsid w:val="00761D7E"/>
    <w:rsid w:val="007627C1"/>
    <w:rsid w:val="00762BB3"/>
    <w:rsid w:val="00763925"/>
    <w:rsid w:val="00764479"/>
    <w:rsid w:val="00765474"/>
    <w:rsid w:val="00765943"/>
    <w:rsid w:val="00767028"/>
    <w:rsid w:val="00767262"/>
    <w:rsid w:val="00770559"/>
    <w:rsid w:val="00770AC9"/>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6B3"/>
    <w:rsid w:val="00783EC3"/>
    <w:rsid w:val="007848C1"/>
    <w:rsid w:val="00784EA4"/>
    <w:rsid w:val="00785E17"/>
    <w:rsid w:val="00786734"/>
    <w:rsid w:val="007867AB"/>
    <w:rsid w:val="007867C0"/>
    <w:rsid w:val="00790420"/>
    <w:rsid w:val="00790516"/>
    <w:rsid w:val="00790820"/>
    <w:rsid w:val="00790879"/>
    <w:rsid w:val="0079092D"/>
    <w:rsid w:val="00791684"/>
    <w:rsid w:val="0079268F"/>
    <w:rsid w:val="00794E6D"/>
    <w:rsid w:val="00795995"/>
    <w:rsid w:val="00795A8E"/>
    <w:rsid w:val="007971A5"/>
    <w:rsid w:val="0079748A"/>
    <w:rsid w:val="00797720"/>
    <w:rsid w:val="0079793D"/>
    <w:rsid w:val="00797EB2"/>
    <w:rsid w:val="007A102A"/>
    <w:rsid w:val="007A1BD6"/>
    <w:rsid w:val="007A2076"/>
    <w:rsid w:val="007A239B"/>
    <w:rsid w:val="007A2BC8"/>
    <w:rsid w:val="007A3804"/>
    <w:rsid w:val="007A4B6D"/>
    <w:rsid w:val="007A5707"/>
    <w:rsid w:val="007B1A28"/>
    <w:rsid w:val="007B1AAD"/>
    <w:rsid w:val="007B1AE7"/>
    <w:rsid w:val="007B395B"/>
    <w:rsid w:val="007B4083"/>
    <w:rsid w:val="007B4191"/>
    <w:rsid w:val="007B538C"/>
    <w:rsid w:val="007B584E"/>
    <w:rsid w:val="007B6464"/>
    <w:rsid w:val="007B6EED"/>
    <w:rsid w:val="007C0282"/>
    <w:rsid w:val="007C05FC"/>
    <w:rsid w:val="007C0720"/>
    <w:rsid w:val="007C0E7B"/>
    <w:rsid w:val="007C183A"/>
    <w:rsid w:val="007C2550"/>
    <w:rsid w:val="007C453D"/>
    <w:rsid w:val="007C7CEB"/>
    <w:rsid w:val="007D08DB"/>
    <w:rsid w:val="007D208F"/>
    <w:rsid w:val="007D2919"/>
    <w:rsid w:val="007D2A97"/>
    <w:rsid w:val="007D363A"/>
    <w:rsid w:val="007D3D36"/>
    <w:rsid w:val="007D4984"/>
    <w:rsid w:val="007D4E24"/>
    <w:rsid w:val="007D560A"/>
    <w:rsid w:val="007D59A6"/>
    <w:rsid w:val="007D715A"/>
    <w:rsid w:val="007D71FE"/>
    <w:rsid w:val="007D7FFA"/>
    <w:rsid w:val="007E0B5A"/>
    <w:rsid w:val="007E1D79"/>
    <w:rsid w:val="007E27EC"/>
    <w:rsid w:val="007E568E"/>
    <w:rsid w:val="007E636F"/>
    <w:rsid w:val="007E6992"/>
    <w:rsid w:val="007E6F62"/>
    <w:rsid w:val="007E735B"/>
    <w:rsid w:val="007E7CEF"/>
    <w:rsid w:val="007E7F16"/>
    <w:rsid w:val="007F013E"/>
    <w:rsid w:val="007F079B"/>
    <w:rsid w:val="007F1106"/>
    <w:rsid w:val="007F1C0B"/>
    <w:rsid w:val="007F1DF4"/>
    <w:rsid w:val="007F1E21"/>
    <w:rsid w:val="007F27A0"/>
    <w:rsid w:val="007F2FB3"/>
    <w:rsid w:val="007F3BAA"/>
    <w:rsid w:val="007F3DF7"/>
    <w:rsid w:val="007F4549"/>
    <w:rsid w:val="007F4CA5"/>
    <w:rsid w:val="007F57C6"/>
    <w:rsid w:val="007F5B80"/>
    <w:rsid w:val="007F5BD1"/>
    <w:rsid w:val="007F600D"/>
    <w:rsid w:val="007F6708"/>
    <w:rsid w:val="007F7294"/>
    <w:rsid w:val="007F72E6"/>
    <w:rsid w:val="007F749D"/>
    <w:rsid w:val="0080115C"/>
    <w:rsid w:val="0080138B"/>
    <w:rsid w:val="00801787"/>
    <w:rsid w:val="0080207B"/>
    <w:rsid w:val="00802265"/>
    <w:rsid w:val="0080232A"/>
    <w:rsid w:val="00803E02"/>
    <w:rsid w:val="008043C1"/>
    <w:rsid w:val="008045BB"/>
    <w:rsid w:val="00804AA5"/>
    <w:rsid w:val="00804AEE"/>
    <w:rsid w:val="008050F8"/>
    <w:rsid w:val="0080599F"/>
    <w:rsid w:val="00805F6E"/>
    <w:rsid w:val="00807290"/>
    <w:rsid w:val="00807896"/>
    <w:rsid w:val="008112C1"/>
    <w:rsid w:val="00811E36"/>
    <w:rsid w:val="00812A2F"/>
    <w:rsid w:val="00812A90"/>
    <w:rsid w:val="00814F9E"/>
    <w:rsid w:val="00815E3C"/>
    <w:rsid w:val="0081650D"/>
    <w:rsid w:val="00817484"/>
    <w:rsid w:val="00820584"/>
    <w:rsid w:val="00820E66"/>
    <w:rsid w:val="00821A48"/>
    <w:rsid w:val="00821D5F"/>
    <w:rsid w:val="00822DF2"/>
    <w:rsid w:val="00824B45"/>
    <w:rsid w:val="00825941"/>
    <w:rsid w:val="00826511"/>
    <w:rsid w:val="00826BA9"/>
    <w:rsid w:val="0082724F"/>
    <w:rsid w:val="008274BA"/>
    <w:rsid w:val="00831451"/>
    <w:rsid w:val="008314DD"/>
    <w:rsid w:val="008315AA"/>
    <w:rsid w:val="0083167F"/>
    <w:rsid w:val="00831725"/>
    <w:rsid w:val="00832386"/>
    <w:rsid w:val="008334C2"/>
    <w:rsid w:val="00835126"/>
    <w:rsid w:val="00835746"/>
    <w:rsid w:val="00835B46"/>
    <w:rsid w:val="00836592"/>
    <w:rsid w:val="0084009C"/>
    <w:rsid w:val="0084226A"/>
    <w:rsid w:val="008422B4"/>
    <w:rsid w:val="008429C8"/>
    <w:rsid w:val="008432E2"/>
    <w:rsid w:val="008437D0"/>
    <w:rsid w:val="00843FB0"/>
    <w:rsid w:val="0084513A"/>
    <w:rsid w:val="008454F0"/>
    <w:rsid w:val="00845FF4"/>
    <w:rsid w:val="00847491"/>
    <w:rsid w:val="00847B44"/>
    <w:rsid w:val="00847CA7"/>
    <w:rsid w:val="00850A22"/>
    <w:rsid w:val="00851674"/>
    <w:rsid w:val="0085313E"/>
    <w:rsid w:val="008539BF"/>
    <w:rsid w:val="00853EB9"/>
    <w:rsid w:val="008550FE"/>
    <w:rsid w:val="0085511E"/>
    <w:rsid w:val="0085525B"/>
    <w:rsid w:val="00855366"/>
    <w:rsid w:val="00855966"/>
    <w:rsid w:val="00855AF9"/>
    <w:rsid w:val="008561B5"/>
    <w:rsid w:val="00856CEC"/>
    <w:rsid w:val="00857B7B"/>
    <w:rsid w:val="008600DA"/>
    <w:rsid w:val="0086014A"/>
    <w:rsid w:val="008606C6"/>
    <w:rsid w:val="00861ABF"/>
    <w:rsid w:val="00862339"/>
    <w:rsid w:val="00862FE4"/>
    <w:rsid w:val="00863265"/>
    <w:rsid w:val="00863803"/>
    <w:rsid w:val="00864C31"/>
    <w:rsid w:val="00870579"/>
    <w:rsid w:val="008705F3"/>
    <w:rsid w:val="00870894"/>
    <w:rsid w:val="008718E5"/>
    <w:rsid w:val="00872F20"/>
    <w:rsid w:val="008744C5"/>
    <w:rsid w:val="008748A5"/>
    <w:rsid w:val="00875229"/>
    <w:rsid w:val="00875A72"/>
    <w:rsid w:val="00876973"/>
    <w:rsid w:val="00877D77"/>
    <w:rsid w:val="00881211"/>
    <w:rsid w:val="008815E1"/>
    <w:rsid w:val="00882EF1"/>
    <w:rsid w:val="0088307E"/>
    <w:rsid w:val="0088349A"/>
    <w:rsid w:val="008858B9"/>
    <w:rsid w:val="008863EB"/>
    <w:rsid w:val="0088739A"/>
    <w:rsid w:val="00887D3A"/>
    <w:rsid w:val="008900FD"/>
    <w:rsid w:val="00890421"/>
    <w:rsid w:val="0089043E"/>
    <w:rsid w:val="008922D3"/>
    <w:rsid w:val="00892698"/>
    <w:rsid w:val="00892C81"/>
    <w:rsid w:val="00893DFC"/>
    <w:rsid w:val="00893EB2"/>
    <w:rsid w:val="008940F7"/>
    <w:rsid w:val="00894461"/>
    <w:rsid w:val="00894602"/>
    <w:rsid w:val="008946B4"/>
    <w:rsid w:val="00895FD7"/>
    <w:rsid w:val="00896D8A"/>
    <w:rsid w:val="008974DE"/>
    <w:rsid w:val="0089753F"/>
    <w:rsid w:val="008A010C"/>
    <w:rsid w:val="008A0771"/>
    <w:rsid w:val="008A135A"/>
    <w:rsid w:val="008A18B2"/>
    <w:rsid w:val="008A1AF9"/>
    <w:rsid w:val="008A34DB"/>
    <w:rsid w:val="008A4010"/>
    <w:rsid w:val="008A405F"/>
    <w:rsid w:val="008A5BBC"/>
    <w:rsid w:val="008A5CD2"/>
    <w:rsid w:val="008A6130"/>
    <w:rsid w:val="008A650B"/>
    <w:rsid w:val="008A6CA5"/>
    <w:rsid w:val="008B07C1"/>
    <w:rsid w:val="008B0BAD"/>
    <w:rsid w:val="008B13AA"/>
    <w:rsid w:val="008B21BE"/>
    <w:rsid w:val="008B527F"/>
    <w:rsid w:val="008B6764"/>
    <w:rsid w:val="008B76EC"/>
    <w:rsid w:val="008B7895"/>
    <w:rsid w:val="008C119E"/>
    <w:rsid w:val="008C11EE"/>
    <w:rsid w:val="008C180E"/>
    <w:rsid w:val="008C1A6B"/>
    <w:rsid w:val="008C2492"/>
    <w:rsid w:val="008C2578"/>
    <w:rsid w:val="008C2AD3"/>
    <w:rsid w:val="008C3B2B"/>
    <w:rsid w:val="008C3F33"/>
    <w:rsid w:val="008C5560"/>
    <w:rsid w:val="008C6462"/>
    <w:rsid w:val="008C651B"/>
    <w:rsid w:val="008C7276"/>
    <w:rsid w:val="008D0294"/>
    <w:rsid w:val="008D0DE0"/>
    <w:rsid w:val="008D1994"/>
    <w:rsid w:val="008D20D7"/>
    <w:rsid w:val="008D2FBF"/>
    <w:rsid w:val="008D3ADD"/>
    <w:rsid w:val="008D3E94"/>
    <w:rsid w:val="008D433F"/>
    <w:rsid w:val="008D4AED"/>
    <w:rsid w:val="008D5C33"/>
    <w:rsid w:val="008D7225"/>
    <w:rsid w:val="008D7756"/>
    <w:rsid w:val="008E04C9"/>
    <w:rsid w:val="008E0A14"/>
    <w:rsid w:val="008E10A8"/>
    <w:rsid w:val="008E1654"/>
    <w:rsid w:val="008E215B"/>
    <w:rsid w:val="008E2329"/>
    <w:rsid w:val="008E2958"/>
    <w:rsid w:val="008E3209"/>
    <w:rsid w:val="008E3C5C"/>
    <w:rsid w:val="008E3E5F"/>
    <w:rsid w:val="008E4722"/>
    <w:rsid w:val="008E4980"/>
    <w:rsid w:val="008E4D86"/>
    <w:rsid w:val="008E4FBD"/>
    <w:rsid w:val="008E567E"/>
    <w:rsid w:val="008E5C07"/>
    <w:rsid w:val="008E63DD"/>
    <w:rsid w:val="008E7F87"/>
    <w:rsid w:val="008F09BF"/>
    <w:rsid w:val="008F3B2B"/>
    <w:rsid w:val="008F4F41"/>
    <w:rsid w:val="008F61B1"/>
    <w:rsid w:val="008F74E2"/>
    <w:rsid w:val="008F7F91"/>
    <w:rsid w:val="009017AF"/>
    <w:rsid w:val="00901A44"/>
    <w:rsid w:val="00901F31"/>
    <w:rsid w:val="00903AB8"/>
    <w:rsid w:val="00903AFB"/>
    <w:rsid w:val="00904953"/>
    <w:rsid w:val="009049DE"/>
    <w:rsid w:val="00906458"/>
    <w:rsid w:val="00906B93"/>
    <w:rsid w:val="00906BA9"/>
    <w:rsid w:val="009078DB"/>
    <w:rsid w:val="00907E0D"/>
    <w:rsid w:val="00910BB8"/>
    <w:rsid w:val="009125F0"/>
    <w:rsid w:val="0091403C"/>
    <w:rsid w:val="0091489B"/>
    <w:rsid w:val="00914ABF"/>
    <w:rsid w:val="00914E04"/>
    <w:rsid w:val="00915E73"/>
    <w:rsid w:val="0091651F"/>
    <w:rsid w:val="009165EC"/>
    <w:rsid w:val="0091685B"/>
    <w:rsid w:val="00916C21"/>
    <w:rsid w:val="00917A23"/>
    <w:rsid w:val="009201EA"/>
    <w:rsid w:val="009203ED"/>
    <w:rsid w:val="00920448"/>
    <w:rsid w:val="009206D4"/>
    <w:rsid w:val="00920C72"/>
    <w:rsid w:val="00920FB0"/>
    <w:rsid w:val="00921735"/>
    <w:rsid w:val="0092390C"/>
    <w:rsid w:val="00924419"/>
    <w:rsid w:val="00924F90"/>
    <w:rsid w:val="009251B0"/>
    <w:rsid w:val="00925A1B"/>
    <w:rsid w:val="00925B33"/>
    <w:rsid w:val="00925EDA"/>
    <w:rsid w:val="009262CD"/>
    <w:rsid w:val="00926ACC"/>
    <w:rsid w:val="00927481"/>
    <w:rsid w:val="00927BA1"/>
    <w:rsid w:val="00927CC5"/>
    <w:rsid w:val="009304F4"/>
    <w:rsid w:val="0093122C"/>
    <w:rsid w:val="00932796"/>
    <w:rsid w:val="00932B91"/>
    <w:rsid w:val="00932DED"/>
    <w:rsid w:val="0093309F"/>
    <w:rsid w:val="0093356A"/>
    <w:rsid w:val="00933759"/>
    <w:rsid w:val="00933C5C"/>
    <w:rsid w:val="00935C48"/>
    <w:rsid w:val="0093646D"/>
    <w:rsid w:val="00936819"/>
    <w:rsid w:val="00936DAA"/>
    <w:rsid w:val="009374D6"/>
    <w:rsid w:val="009379A7"/>
    <w:rsid w:val="00940134"/>
    <w:rsid w:val="009408ED"/>
    <w:rsid w:val="00940E53"/>
    <w:rsid w:val="0094135B"/>
    <w:rsid w:val="00941E10"/>
    <w:rsid w:val="009429C7"/>
    <w:rsid w:val="00944130"/>
    <w:rsid w:val="00945ADA"/>
    <w:rsid w:val="00946D8E"/>
    <w:rsid w:val="00947A48"/>
    <w:rsid w:val="00950B5A"/>
    <w:rsid w:val="00950E19"/>
    <w:rsid w:val="009534A2"/>
    <w:rsid w:val="00954932"/>
    <w:rsid w:val="009557AD"/>
    <w:rsid w:val="009564E7"/>
    <w:rsid w:val="00956979"/>
    <w:rsid w:val="00956EA2"/>
    <w:rsid w:val="0095748D"/>
    <w:rsid w:val="00960B49"/>
    <w:rsid w:val="009627CE"/>
    <w:rsid w:val="009630DC"/>
    <w:rsid w:val="00963B51"/>
    <w:rsid w:val="009649B2"/>
    <w:rsid w:val="00965A16"/>
    <w:rsid w:val="00965F52"/>
    <w:rsid w:val="00966535"/>
    <w:rsid w:val="0096655D"/>
    <w:rsid w:val="00966811"/>
    <w:rsid w:val="00966F25"/>
    <w:rsid w:val="009677F8"/>
    <w:rsid w:val="00971AA6"/>
    <w:rsid w:val="00973111"/>
    <w:rsid w:val="009732DD"/>
    <w:rsid w:val="0097436D"/>
    <w:rsid w:val="009746E2"/>
    <w:rsid w:val="00974DE7"/>
    <w:rsid w:val="00975F29"/>
    <w:rsid w:val="009760E2"/>
    <w:rsid w:val="00976902"/>
    <w:rsid w:val="0097702E"/>
    <w:rsid w:val="00977334"/>
    <w:rsid w:val="0097736B"/>
    <w:rsid w:val="00980D73"/>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D4F"/>
    <w:rsid w:val="00992C4C"/>
    <w:rsid w:val="00992F8E"/>
    <w:rsid w:val="00993B6E"/>
    <w:rsid w:val="00993F6E"/>
    <w:rsid w:val="00993FBC"/>
    <w:rsid w:val="00996D67"/>
    <w:rsid w:val="009974F3"/>
    <w:rsid w:val="00997DEE"/>
    <w:rsid w:val="009A014B"/>
    <w:rsid w:val="009A0976"/>
    <w:rsid w:val="009A0990"/>
    <w:rsid w:val="009A0D24"/>
    <w:rsid w:val="009A2900"/>
    <w:rsid w:val="009A2CB2"/>
    <w:rsid w:val="009A412D"/>
    <w:rsid w:val="009A4319"/>
    <w:rsid w:val="009A4524"/>
    <w:rsid w:val="009A51AE"/>
    <w:rsid w:val="009A52BE"/>
    <w:rsid w:val="009A6162"/>
    <w:rsid w:val="009A66C5"/>
    <w:rsid w:val="009B0082"/>
    <w:rsid w:val="009B03A0"/>
    <w:rsid w:val="009B0503"/>
    <w:rsid w:val="009B103B"/>
    <w:rsid w:val="009B1EB3"/>
    <w:rsid w:val="009B2EC3"/>
    <w:rsid w:val="009B34E4"/>
    <w:rsid w:val="009B3C90"/>
    <w:rsid w:val="009B4329"/>
    <w:rsid w:val="009B449D"/>
    <w:rsid w:val="009B4624"/>
    <w:rsid w:val="009B58E1"/>
    <w:rsid w:val="009B5B56"/>
    <w:rsid w:val="009B6938"/>
    <w:rsid w:val="009C047C"/>
    <w:rsid w:val="009C0B76"/>
    <w:rsid w:val="009C115B"/>
    <w:rsid w:val="009C3F2F"/>
    <w:rsid w:val="009C552E"/>
    <w:rsid w:val="009C6EE9"/>
    <w:rsid w:val="009C7493"/>
    <w:rsid w:val="009C7D9F"/>
    <w:rsid w:val="009D11E3"/>
    <w:rsid w:val="009D17B1"/>
    <w:rsid w:val="009D1D05"/>
    <w:rsid w:val="009D20BA"/>
    <w:rsid w:val="009D2A43"/>
    <w:rsid w:val="009D2B88"/>
    <w:rsid w:val="009D312A"/>
    <w:rsid w:val="009D3301"/>
    <w:rsid w:val="009D33F3"/>
    <w:rsid w:val="009D3692"/>
    <w:rsid w:val="009D57FA"/>
    <w:rsid w:val="009D5A6E"/>
    <w:rsid w:val="009E06DB"/>
    <w:rsid w:val="009E0A40"/>
    <w:rsid w:val="009E0C1C"/>
    <w:rsid w:val="009E15A0"/>
    <w:rsid w:val="009E1D7E"/>
    <w:rsid w:val="009E210D"/>
    <w:rsid w:val="009E28ED"/>
    <w:rsid w:val="009E2B88"/>
    <w:rsid w:val="009E2D71"/>
    <w:rsid w:val="009E33C2"/>
    <w:rsid w:val="009E3860"/>
    <w:rsid w:val="009E3CD9"/>
    <w:rsid w:val="009E3FE6"/>
    <w:rsid w:val="009E45B8"/>
    <w:rsid w:val="009E563D"/>
    <w:rsid w:val="009E5660"/>
    <w:rsid w:val="009E60CE"/>
    <w:rsid w:val="009E6220"/>
    <w:rsid w:val="009E7919"/>
    <w:rsid w:val="009E7F00"/>
    <w:rsid w:val="009F0323"/>
    <w:rsid w:val="009F0B81"/>
    <w:rsid w:val="009F1030"/>
    <w:rsid w:val="009F15D2"/>
    <w:rsid w:val="009F15E7"/>
    <w:rsid w:val="009F1C65"/>
    <w:rsid w:val="009F209A"/>
    <w:rsid w:val="009F283D"/>
    <w:rsid w:val="009F43D6"/>
    <w:rsid w:val="009F470B"/>
    <w:rsid w:val="009F5445"/>
    <w:rsid w:val="009F5482"/>
    <w:rsid w:val="009F55DE"/>
    <w:rsid w:val="009F5A19"/>
    <w:rsid w:val="009F5D4A"/>
    <w:rsid w:val="009F604C"/>
    <w:rsid w:val="009F628E"/>
    <w:rsid w:val="009F79C4"/>
    <w:rsid w:val="009F7B46"/>
    <w:rsid w:val="009F7F9A"/>
    <w:rsid w:val="009F7FCB"/>
    <w:rsid w:val="00A00916"/>
    <w:rsid w:val="00A035A5"/>
    <w:rsid w:val="00A03C95"/>
    <w:rsid w:val="00A0411B"/>
    <w:rsid w:val="00A04B6E"/>
    <w:rsid w:val="00A04E7B"/>
    <w:rsid w:val="00A05313"/>
    <w:rsid w:val="00A05932"/>
    <w:rsid w:val="00A06C96"/>
    <w:rsid w:val="00A11491"/>
    <w:rsid w:val="00A12251"/>
    <w:rsid w:val="00A1251D"/>
    <w:rsid w:val="00A1257C"/>
    <w:rsid w:val="00A12913"/>
    <w:rsid w:val="00A12914"/>
    <w:rsid w:val="00A14BA0"/>
    <w:rsid w:val="00A14BD6"/>
    <w:rsid w:val="00A14D4B"/>
    <w:rsid w:val="00A15053"/>
    <w:rsid w:val="00A15AC7"/>
    <w:rsid w:val="00A16576"/>
    <w:rsid w:val="00A17624"/>
    <w:rsid w:val="00A2004F"/>
    <w:rsid w:val="00A229B7"/>
    <w:rsid w:val="00A246C4"/>
    <w:rsid w:val="00A25FC9"/>
    <w:rsid w:val="00A26F19"/>
    <w:rsid w:val="00A2711B"/>
    <w:rsid w:val="00A27E3A"/>
    <w:rsid w:val="00A30B20"/>
    <w:rsid w:val="00A30CD6"/>
    <w:rsid w:val="00A318C7"/>
    <w:rsid w:val="00A31FCA"/>
    <w:rsid w:val="00A32896"/>
    <w:rsid w:val="00A33491"/>
    <w:rsid w:val="00A33B32"/>
    <w:rsid w:val="00A3437C"/>
    <w:rsid w:val="00A35DB3"/>
    <w:rsid w:val="00A35F51"/>
    <w:rsid w:val="00A40B50"/>
    <w:rsid w:val="00A41212"/>
    <w:rsid w:val="00A41C05"/>
    <w:rsid w:val="00A4201F"/>
    <w:rsid w:val="00A4324A"/>
    <w:rsid w:val="00A439FB"/>
    <w:rsid w:val="00A43EBD"/>
    <w:rsid w:val="00A44577"/>
    <w:rsid w:val="00A448BA"/>
    <w:rsid w:val="00A44C20"/>
    <w:rsid w:val="00A45658"/>
    <w:rsid w:val="00A4593E"/>
    <w:rsid w:val="00A463C2"/>
    <w:rsid w:val="00A46AEA"/>
    <w:rsid w:val="00A473DA"/>
    <w:rsid w:val="00A47491"/>
    <w:rsid w:val="00A47BCC"/>
    <w:rsid w:val="00A502F7"/>
    <w:rsid w:val="00A5049E"/>
    <w:rsid w:val="00A50607"/>
    <w:rsid w:val="00A506FB"/>
    <w:rsid w:val="00A50CDF"/>
    <w:rsid w:val="00A50E7D"/>
    <w:rsid w:val="00A50ED4"/>
    <w:rsid w:val="00A51380"/>
    <w:rsid w:val="00A51B88"/>
    <w:rsid w:val="00A51D3F"/>
    <w:rsid w:val="00A5354C"/>
    <w:rsid w:val="00A542BE"/>
    <w:rsid w:val="00A546B0"/>
    <w:rsid w:val="00A55309"/>
    <w:rsid w:val="00A5557D"/>
    <w:rsid w:val="00A5594F"/>
    <w:rsid w:val="00A572EB"/>
    <w:rsid w:val="00A61FBB"/>
    <w:rsid w:val="00A6264E"/>
    <w:rsid w:val="00A6379E"/>
    <w:rsid w:val="00A664B4"/>
    <w:rsid w:val="00A669A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64BA"/>
    <w:rsid w:val="00A776EB"/>
    <w:rsid w:val="00A77E52"/>
    <w:rsid w:val="00A80296"/>
    <w:rsid w:val="00A8052F"/>
    <w:rsid w:val="00A80E36"/>
    <w:rsid w:val="00A82234"/>
    <w:rsid w:val="00A82432"/>
    <w:rsid w:val="00A828A4"/>
    <w:rsid w:val="00A8299A"/>
    <w:rsid w:val="00A831CC"/>
    <w:rsid w:val="00A83393"/>
    <w:rsid w:val="00A83F48"/>
    <w:rsid w:val="00A83F61"/>
    <w:rsid w:val="00A84734"/>
    <w:rsid w:val="00A86209"/>
    <w:rsid w:val="00A8668D"/>
    <w:rsid w:val="00A8754E"/>
    <w:rsid w:val="00A87569"/>
    <w:rsid w:val="00A87758"/>
    <w:rsid w:val="00A9087E"/>
    <w:rsid w:val="00A90AD6"/>
    <w:rsid w:val="00A90C8A"/>
    <w:rsid w:val="00A90DDC"/>
    <w:rsid w:val="00A92F26"/>
    <w:rsid w:val="00A93901"/>
    <w:rsid w:val="00A93A27"/>
    <w:rsid w:val="00A952FF"/>
    <w:rsid w:val="00A958CE"/>
    <w:rsid w:val="00A95AC8"/>
    <w:rsid w:val="00AA0145"/>
    <w:rsid w:val="00AA0799"/>
    <w:rsid w:val="00AA0EFA"/>
    <w:rsid w:val="00AA1213"/>
    <w:rsid w:val="00AA2615"/>
    <w:rsid w:val="00AA28C0"/>
    <w:rsid w:val="00AA2DD3"/>
    <w:rsid w:val="00AA4204"/>
    <w:rsid w:val="00AA59BE"/>
    <w:rsid w:val="00AA6599"/>
    <w:rsid w:val="00AA65A9"/>
    <w:rsid w:val="00AA6B64"/>
    <w:rsid w:val="00AA73C5"/>
    <w:rsid w:val="00AA7987"/>
    <w:rsid w:val="00AA7A87"/>
    <w:rsid w:val="00AB0259"/>
    <w:rsid w:val="00AB08FB"/>
    <w:rsid w:val="00AB0BF6"/>
    <w:rsid w:val="00AB11EB"/>
    <w:rsid w:val="00AB1646"/>
    <w:rsid w:val="00AB1D77"/>
    <w:rsid w:val="00AB2245"/>
    <w:rsid w:val="00AB2460"/>
    <w:rsid w:val="00AB3499"/>
    <w:rsid w:val="00AB415C"/>
    <w:rsid w:val="00AB45E8"/>
    <w:rsid w:val="00AB46C4"/>
    <w:rsid w:val="00AB477A"/>
    <w:rsid w:val="00AB4977"/>
    <w:rsid w:val="00AB585F"/>
    <w:rsid w:val="00AB7D85"/>
    <w:rsid w:val="00AC1D76"/>
    <w:rsid w:val="00AC25C1"/>
    <w:rsid w:val="00AC2990"/>
    <w:rsid w:val="00AC3A64"/>
    <w:rsid w:val="00AC45A9"/>
    <w:rsid w:val="00AC479B"/>
    <w:rsid w:val="00AC498F"/>
    <w:rsid w:val="00AC4F2B"/>
    <w:rsid w:val="00AC572F"/>
    <w:rsid w:val="00AC5FE4"/>
    <w:rsid w:val="00AD0896"/>
    <w:rsid w:val="00AD0CCC"/>
    <w:rsid w:val="00AD0F07"/>
    <w:rsid w:val="00AD2074"/>
    <w:rsid w:val="00AD23BB"/>
    <w:rsid w:val="00AD24B5"/>
    <w:rsid w:val="00AD31F2"/>
    <w:rsid w:val="00AD6CB3"/>
    <w:rsid w:val="00AD742E"/>
    <w:rsid w:val="00AE0706"/>
    <w:rsid w:val="00AE2128"/>
    <w:rsid w:val="00AE2451"/>
    <w:rsid w:val="00AE2DD9"/>
    <w:rsid w:val="00AE3148"/>
    <w:rsid w:val="00AE4370"/>
    <w:rsid w:val="00AE6176"/>
    <w:rsid w:val="00AE62D8"/>
    <w:rsid w:val="00AE67FB"/>
    <w:rsid w:val="00AE78D4"/>
    <w:rsid w:val="00AE7FA5"/>
    <w:rsid w:val="00AF0142"/>
    <w:rsid w:val="00AF05EF"/>
    <w:rsid w:val="00AF0858"/>
    <w:rsid w:val="00AF0C83"/>
    <w:rsid w:val="00AF1D9D"/>
    <w:rsid w:val="00AF367E"/>
    <w:rsid w:val="00AF405F"/>
    <w:rsid w:val="00AF5244"/>
    <w:rsid w:val="00AF54B7"/>
    <w:rsid w:val="00AF5606"/>
    <w:rsid w:val="00AF587F"/>
    <w:rsid w:val="00AF74BF"/>
    <w:rsid w:val="00AF74DA"/>
    <w:rsid w:val="00AF758E"/>
    <w:rsid w:val="00AF7F85"/>
    <w:rsid w:val="00B019CB"/>
    <w:rsid w:val="00B01F98"/>
    <w:rsid w:val="00B051A1"/>
    <w:rsid w:val="00B0559C"/>
    <w:rsid w:val="00B06036"/>
    <w:rsid w:val="00B060EE"/>
    <w:rsid w:val="00B070DB"/>
    <w:rsid w:val="00B10A26"/>
    <w:rsid w:val="00B10D58"/>
    <w:rsid w:val="00B11564"/>
    <w:rsid w:val="00B117A9"/>
    <w:rsid w:val="00B12087"/>
    <w:rsid w:val="00B125A1"/>
    <w:rsid w:val="00B13568"/>
    <w:rsid w:val="00B149A3"/>
    <w:rsid w:val="00B14B16"/>
    <w:rsid w:val="00B153C3"/>
    <w:rsid w:val="00B17C0C"/>
    <w:rsid w:val="00B20351"/>
    <w:rsid w:val="00B2101F"/>
    <w:rsid w:val="00B2190D"/>
    <w:rsid w:val="00B224B3"/>
    <w:rsid w:val="00B23AF1"/>
    <w:rsid w:val="00B23FBA"/>
    <w:rsid w:val="00B2425F"/>
    <w:rsid w:val="00B247C1"/>
    <w:rsid w:val="00B24CFF"/>
    <w:rsid w:val="00B2612E"/>
    <w:rsid w:val="00B26A12"/>
    <w:rsid w:val="00B27335"/>
    <w:rsid w:val="00B276A8"/>
    <w:rsid w:val="00B3006D"/>
    <w:rsid w:val="00B31445"/>
    <w:rsid w:val="00B3156F"/>
    <w:rsid w:val="00B31ABF"/>
    <w:rsid w:val="00B321C1"/>
    <w:rsid w:val="00B32B91"/>
    <w:rsid w:val="00B351C1"/>
    <w:rsid w:val="00B366C8"/>
    <w:rsid w:val="00B37885"/>
    <w:rsid w:val="00B37D10"/>
    <w:rsid w:val="00B400E6"/>
    <w:rsid w:val="00B41027"/>
    <w:rsid w:val="00B4140D"/>
    <w:rsid w:val="00B41FD0"/>
    <w:rsid w:val="00B42067"/>
    <w:rsid w:val="00B42860"/>
    <w:rsid w:val="00B42B6E"/>
    <w:rsid w:val="00B4323A"/>
    <w:rsid w:val="00B43C09"/>
    <w:rsid w:val="00B447C4"/>
    <w:rsid w:val="00B4509C"/>
    <w:rsid w:val="00B45117"/>
    <w:rsid w:val="00B45B39"/>
    <w:rsid w:val="00B46B9A"/>
    <w:rsid w:val="00B50288"/>
    <w:rsid w:val="00B5090F"/>
    <w:rsid w:val="00B50A70"/>
    <w:rsid w:val="00B5130F"/>
    <w:rsid w:val="00B52782"/>
    <w:rsid w:val="00B534D0"/>
    <w:rsid w:val="00B540FC"/>
    <w:rsid w:val="00B54966"/>
    <w:rsid w:val="00B54BD6"/>
    <w:rsid w:val="00B54D23"/>
    <w:rsid w:val="00B54F94"/>
    <w:rsid w:val="00B55993"/>
    <w:rsid w:val="00B565AE"/>
    <w:rsid w:val="00B56FB4"/>
    <w:rsid w:val="00B57017"/>
    <w:rsid w:val="00B57155"/>
    <w:rsid w:val="00B57775"/>
    <w:rsid w:val="00B602AA"/>
    <w:rsid w:val="00B6097C"/>
    <w:rsid w:val="00B61527"/>
    <w:rsid w:val="00B617C2"/>
    <w:rsid w:val="00B61DC3"/>
    <w:rsid w:val="00B62EA7"/>
    <w:rsid w:val="00B6306B"/>
    <w:rsid w:val="00B6358A"/>
    <w:rsid w:val="00B6591E"/>
    <w:rsid w:val="00B65B51"/>
    <w:rsid w:val="00B65DC6"/>
    <w:rsid w:val="00B65FAD"/>
    <w:rsid w:val="00B67172"/>
    <w:rsid w:val="00B673CC"/>
    <w:rsid w:val="00B70444"/>
    <w:rsid w:val="00B70AF0"/>
    <w:rsid w:val="00B7103B"/>
    <w:rsid w:val="00B7178E"/>
    <w:rsid w:val="00B72EBB"/>
    <w:rsid w:val="00B732CF"/>
    <w:rsid w:val="00B737FE"/>
    <w:rsid w:val="00B74677"/>
    <w:rsid w:val="00B767AA"/>
    <w:rsid w:val="00B767FD"/>
    <w:rsid w:val="00B77507"/>
    <w:rsid w:val="00B7786C"/>
    <w:rsid w:val="00B802F8"/>
    <w:rsid w:val="00B80A92"/>
    <w:rsid w:val="00B810C9"/>
    <w:rsid w:val="00B815A5"/>
    <w:rsid w:val="00B81897"/>
    <w:rsid w:val="00B81DBB"/>
    <w:rsid w:val="00B81DFB"/>
    <w:rsid w:val="00B82734"/>
    <w:rsid w:val="00B82FDE"/>
    <w:rsid w:val="00B82FF9"/>
    <w:rsid w:val="00B83CD5"/>
    <w:rsid w:val="00B8451B"/>
    <w:rsid w:val="00B85676"/>
    <w:rsid w:val="00B85896"/>
    <w:rsid w:val="00B859B3"/>
    <w:rsid w:val="00B909E5"/>
    <w:rsid w:val="00B90D14"/>
    <w:rsid w:val="00B91727"/>
    <w:rsid w:val="00B9351F"/>
    <w:rsid w:val="00B935EB"/>
    <w:rsid w:val="00B93A5A"/>
    <w:rsid w:val="00B93DEA"/>
    <w:rsid w:val="00B94387"/>
    <w:rsid w:val="00B94AF2"/>
    <w:rsid w:val="00B94CE2"/>
    <w:rsid w:val="00B97E53"/>
    <w:rsid w:val="00BA0498"/>
    <w:rsid w:val="00BA0B99"/>
    <w:rsid w:val="00BA130F"/>
    <w:rsid w:val="00BA1494"/>
    <w:rsid w:val="00BA2388"/>
    <w:rsid w:val="00BA4B75"/>
    <w:rsid w:val="00BA53C3"/>
    <w:rsid w:val="00BA60DC"/>
    <w:rsid w:val="00BA6496"/>
    <w:rsid w:val="00BA6872"/>
    <w:rsid w:val="00BA6B14"/>
    <w:rsid w:val="00BA6D16"/>
    <w:rsid w:val="00BA7AE4"/>
    <w:rsid w:val="00BA7DEA"/>
    <w:rsid w:val="00BB29F6"/>
    <w:rsid w:val="00BB30F0"/>
    <w:rsid w:val="00BB37A8"/>
    <w:rsid w:val="00BB3854"/>
    <w:rsid w:val="00BB3A85"/>
    <w:rsid w:val="00BB45EB"/>
    <w:rsid w:val="00BB54E0"/>
    <w:rsid w:val="00BB554C"/>
    <w:rsid w:val="00BB5EF3"/>
    <w:rsid w:val="00BB6534"/>
    <w:rsid w:val="00BB696E"/>
    <w:rsid w:val="00BB69A7"/>
    <w:rsid w:val="00BB6B5E"/>
    <w:rsid w:val="00BB708D"/>
    <w:rsid w:val="00BB721F"/>
    <w:rsid w:val="00BB785B"/>
    <w:rsid w:val="00BB7B71"/>
    <w:rsid w:val="00BB7DD5"/>
    <w:rsid w:val="00BC08A2"/>
    <w:rsid w:val="00BC1D70"/>
    <w:rsid w:val="00BC38B2"/>
    <w:rsid w:val="00BC3E64"/>
    <w:rsid w:val="00BC66F3"/>
    <w:rsid w:val="00BC6AC3"/>
    <w:rsid w:val="00BC7279"/>
    <w:rsid w:val="00BC76AF"/>
    <w:rsid w:val="00BC77E2"/>
    <w:rsid w:val="00BD046B"/>
    <w:rsid w:val="00BD0E31"/>
    <w:rsid w:val="00BD0ECE"/>
    <w:rsid w:val="00BD0FD5"/>
    <w:rsid w:val="00BD20AF"/>
    <w:rsid w:val="00BD2BBB"/>
    <w:rsid w:val="00BD39BE"/>
    <w:rsid w:val="00BD3A35"/>
    <w:rsid w:val="00BD48E4"/>
    <w:rsid w:val="00BD6A69"/>
    <w:rsid w:val="00BD6C2C"/>
    <w:rsid w:val="00BD73D6"/>
    <w:rsid w:val="00BD7B7E"/>
    <w:rsid w:val="00BD7E60"/>
    <w:rsid w:val="00BE0C74"/>
    <w:rsid w:val="00BE167A"/>
    <w:rsid w:val="00BE2107"/>
    <w:rsid w:val="00BE279E"/>
    <w:rsid w:val="00BE27CA"/>
    <w:rsid w:val="00BE3005"/>
    <w:rsid w:val="00BE3786"/>
    <w:rsid w:val="00BE39D0"/>
    <w:rsid w:val="00BE4014"/>
    <w:rsid w:val="00BE4CFA"/>
    <w:rsid w:val="00BE548A"/>
    <w:rsid w:val="00BE5AD5"/>
    <w:rsid w:val="00BE67A7"/>
    <w:rsid w:val="00BE7AF8"/>
    <w:rsid w:val="00BE7DED"/>
    <w:rsid w:val="00BF0BFC"/>
    <w:rsid w:val="00BF0D05"/>
    <w:rsid w:val="00BF10C5"/>
    <w:rsid w:val="00BF1CB4"/>
    <w:rsid w:val="00BF2E23"/>
    <w:rsid w:val="00BF37AE"/>
    <w:rsid w:val="00BF382B"/>
    <w:rsid w:val="00BF38AE"/>
    <w:rsid w:val="00BF3A20"/>
    <w:rsid w:val="00BF4E3D"/>
    <w:rsid w:val="00BF5118"/>
    <w:rsid w:val="00BF5228"/>
    <w:rsid w:val="00BF59DF"/>
    <w:rsid w:val="00BF6AA6"/>
    <w:rsid w:val="00C004CC"/>
    <w:rsid w:val="00C0257D"/>
    <w:rsid w:val="00C03D6D"/>
    <w:rsid w:val="00C04A02"/>
    <w:rsid w:val="00C06276"/>
    <w:rsid w:val="00C06290"/>
    <w:rsid w:val="00C06B9E"/>
    <w:rsid w:val="00C07D29"/>
    <w:rsid w:val="00C108BC"/>
    <w:rsid w:val="00C11347"/>
    <w:rsid w:val="00C11475"/>
    <w:rsid w:val="00C116D9"/>
    <w:rsid w:val="00C124EC"/>
    <w:rsid w:val="00C128BB"/>
    <w:rsid w:val="00C128FE"/>
    <w:rsid w:val="00C12EDE"/>
    <w:rsid w:val="00C15AD1"/>
    <w:rsid w:val="00C166EB"/>
    <w:rsid w:val="00C169A2"/>
    <w:rsid w:val="00C17209"/>
    <w:rsid w:val="00C17E72"/>
    <w:rsid w:val="00C20F83"/>
    <w:rsid w:val="00C2211B"/>
    <w:rsid w:val="00C22317"/>
    <w:rsid w:val="00C2364A"/>
    <w:rsid w:val="00C23B0E"/>
    <w:rsid w:val="00C24255"/>
    <w:rsid w:val="00C24359"/>
    <w:rsid w:val="00C24598"/>
    <w:rsid w:val="00C24973"/>
    <w:rsid w:val="00C24C41"/>
    <w:rsid w:val="00C2567D"/>
    <w:rsid w:val="00C25891"/>
    <w:rsid w:val="00C2590B"/>
    <w:rsid w:val="00C25AE9"/>
    <w:rsid w:val="00C265CF"/>
    <w:rsid w:val="00C2778C"/>
    <w:rsid w:val="00C304DA"/>
    <w:rsid w:val="00C31952"/>
    <w:rsid w:val="00C31FE6"/>
    <w:rsid w:val="00C32131"/>
    <w:rsid w:val="00C32673"/>
    <w:rsid w:val="00C32C6B"/>
    <w:rsid w:val="00C32D87"/>
    <w:rsid w:val="00C330AE"/>
    <w:rsid w:val="00C3390D"/>
    <w:rsid w:val="00C34046"/>
    <w:rsid w:val="00C341F3"/>
    <w:rsid w:val="00C35268"/>
    <w:rsid w:val="00C355B1"/>
    <w:rsid w:val="00C35626"/>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654"/>
    <w:rsid w:val="00C50364"/>
    <w:rsid w:val="00C504F3"/>
    <w:rsid w:val="00C50BA8"/>
    <w:rsid w:val="00C511F7"/>
    <w:rsid w:val="00C51968"/>
    <w:rsid w:val="00C52233"/>
    <w:rsid w:val="00C52BA3"/>
    <w:rsid w:val="00C52D81"/>
    <w:rsid w:val="00C5336F"/>
    <w:rsid w:val="00C53D03"/>
    <w:rsid w:val="00C53FC4"/>
    <w:rsid w:val="00C5423A"/>
    <w:rsid w:val="00C546FD"/>
    <w:rsid w:val="00C56F60"/>
    <w:rsid w:val="00C56F6A"/>
    <w:rsid w:val="00C572BF"/>
    <w:rsid w:val="00C57831"/>
    <w:rsid w:val="00C603E8"/>
    <w:rsid w:val="00C60E0F"/>
    <w:rsid w:val="00C6103E"/>
    <w:rsid w:val="00C61F05"/>
    <w:rsid w:val="00C61F08"/>
    <w:rsid w:val="00C628C6"/>
    <w:rsid w:val="00C62C59"/>
    <w:rsid w:val="00C63EB5"/>
    <w:rsid w:val="00C64890"/>
    <w:rsid w:val="00C649B9"/>
    <w:rsid w:val="00C64BBB"/>
    <w:rsid w:val="00C653F7"/>
    <w:rsid w:val="00C654A6"/>
    <w:rsid w:val="00C659C4"/>
    <w:rsid w:val="00C65E74"/>
    <w:rsid w:val="00C66768"/>
    <w:rsid w:val="00C6715A"/>
    <w:rsid w:val="00C67C57"/>
    <w:rsid w:val="00C67E20"/>
    <w:rsid w:val="00C702A9"/>
    <w:rsid w:val="00C7121D"/>
    <w:rsid w:val="00C72054"/>
    <w:rsid w:val="00C72083"/>
    <w:rsid w:val="00C72990"/>
    <w:rsid w:val="00C729AB"/>
    <w:rsid w:val="00C72FE9"/>
    <w:rsid w:val="00C74F21"/>
    <w:rsid w:val="00C7593F"/>
    <w:rsid w:val="00C76B04"/>
    <w:rsid w:val="00C775CD"/>
    <w:rsid w:val="00C80C05"/>
    <w:rsid w:val="00C80F32"/>
    <w:rsid w:val="00C815CB"/>
    <w:rsid w:val="00C826F3"/>
    <w:rsid w:val="00C836BF"/>
    <w:rsid w:val="00C839E6"/>
    <w:rsid w:val="00C84325"/>
    <w:rsid w:val="00C84490"/>
    <w:rsid w:val="00C8466C"/>
    <w:rsid w:val="00C84765"/>
    <w:rsid w:val="00C84E84"/>
    <w:rsid w:val="00C85A81"/>
    <w:rsid w:val="00C86224"/>
    <w:rsid w:val="00C86E8A"/>
    <w:rsid w:val="00C872BE"/>
    <w:rsid w:val="00C878B0"/>
    <w:rsid w:val="00C87931"/>
    <w:rsid w:val="00C91814"/>
    <w:rsid w:val="00C91912"/>
    <w:rsid w:val="00C92BE0"/>
    <w:rsid w:val="00C93561"/>
    <w:rsid w:val="00C944FB"/>
    <w:rsid w:val="00C94785"/>
    <w:rsid w:val="00C9496A"/>
    <w:rsid w:val="00C96D1E"/>
    <w:rsid w:val="00CA1401"/>
    <w:rsid w:val="00CA1CFF"/>
    <w:rsid w:val="00CA3F6F"/>
    <w:rsid w:val="00CA49E6"/>
    <w:rsid w:val="00CA4ADF"/>
    <w:rsid w:val="00CA5BCE"/>
    <w:rsid w:val="00CA5C20"/>
    <w:rsid w:val="00CA653A"/>
    <w:rsid w:val="00CA70A1"/>
    <w:rsid w:val="00CA7BAC"/>
    <w:rsid w:val="00CB1500"/>
    <w:rsid w:val="00CB157B"/>
    <w:rsid w:val="00CB2374"/>
    <w:rsid w:val="00CB2888"/>
    <w:rsid w:val="00CB3A14"/>
    <w:rsid w:val="00CB47A8"/>
    <w:rsid w:val="00CB4EC9"/>
    <w:rsid w:val="00CB50B6"/>
    <w:rsid w:val="00CB5700"/>
    <w:rsid w:val="00CB57CA"/>
    <w:rsid w:val="00CB58C7"/>
    <w:rsid w:val="00CB5F66"/>
    <w:rsid w:val="00CB646F"/>
    <w:rsid w:val="00CB6A04"/>
    <w:rsid w:val="00CB6D41"/>
    <w:rsid w:val="00CB7D56"/>
    <w:rsid w:val="00CC0269"/>
    <w:rsid w:val="00CC084C"/>
    <w:rsid w:val="00CC1475"/>
    <w:rsid w:val="00CC2C3B"/>
    <w:rsid w:val="00CC3253"/>
    <w:rsid w:val="00CC3AA3"/>
    <w:rsid w:val="00CC4422"/>
    <w:rsid w:val="00CC5634"/>
    <w:rsid w:val="00CC5F62"/>
    <w:rsid w:val="00CC6169"/>
    <w:rsid w:val="00CC767D"/>
    <w:rsid w:val="00CD0A0F"/>
    <w:rsid w:val="00CD0B22"/>
    <w:rsid w:val="00CD0DFF"/>
    <w:rsid w:val="00CD12A7"/>
    <w:rsid w:val="00CD133E"/>
    <w:rsid w:val="00CD1995"/>
    <w:rsid w:val="00CD1F17"/>
    <w:rsid w:val="00CD2AE1"/>
    <w:rsid w:val="00CD2B11"/>
    <w:rsid w:val="00CD2CCD"/>
    <w:rsid w:val="00CD3811"/>
    <w:rsid w:val="00CD42AF"/>
    <w:rsid w:val="00CD4A10"/>
    <w:rsid w:val="00CD4BB5"/>
    <w:rsid w:val="00CD677A"/>
    <w:rsid w:val="00CD6DC1"/>
    <w:rsid w:val="00CD75B8"/>
    <w:rsid w:val="00CE056C"/>
    <w:rsid w:val="00CE1A20"/>
    <w:rsid w:val="00CE252A"/>
    <w:rsid w:val="00CE2B88"/>
    <w:rsid w:val="00CE453C"/>
    <w:rsid w:val="00CE486D"/>
    <w:rsid w:val="00CE49AD"/>
    <w:rsid w:val="00CE5163"/>
    <w:rsid w:val="00CE538B"/>
    <w:rsid w:val="00CE5532"/>
    <w:rsid w:val="00CE5824"/>
    <w:rsid w:val="00CE6BDB"/>
    <w:rsid w:val="00CE6D9D"/>
    <w:rsid w:val="00CE6DAD"/>
    <w:rsid w:val="00CE700D"/>
    <w:rsid w:val="00CE7264"/>
    <w:rsid w:val="00CF0130"/>
    <w:rsid w:val="00CF01B5"/>
    <w:rsid w:val="00CF0904"/>
    <w:rsid w:val="00CF1B21"/>
    <w:rsid w:val="00CF2906"/>
    <w:rsid w:val="00CF297D"/>
    <w:rsid w:val="00CF2C96"/>
    <w:rsid w:val="00CF2D1A"/>
    <w:rsid w:val="00CF3237"/>
    <w:rsid w:val="00CF3CAE"/>
    <w:rsid w:val="00CF57F4"/>
    <w:rsid w:val="00CF5BF5"/>
    <w:rsid w:val="00CF6602"/>
    <w:rsid w:val="00CF6FC9"/>
    <w:rsid w:val="00CF7284"/>
    <w:rsid w:val="00CF7292"/>
    <w:rsid w:val="00CF7675"/>
    <w:rsid w:val="00CF7E22"/>
    <w:rsid w:val="00D006BC"/>
    <w:rsid w:val="00D00B17"/>
    <w:rsid w:val="00D00B78"/>
    <w:rsid w:val="00D01699"/>
    <w:rsid w:val="00D0324F"/>
    <w:rsid w:val="00D032AF"/>
    <w:rsid w:val="00D03CEC"/>
    <w:rsid w:val="00D044B2"/>
    <w:rsid w:val="00D04839"/>
    <w:rsid w:val="00D057B9"/>
    <w:rsid w:val="00D0596C"/>
    <w:rsid w:val="00D05DB4"/>
    <w:rsid w:val="00D0631D"/>
    <w:rsid w:val="00D06390"/>
    <w:rsid w:val="00D0671C"/>
    <w:rsid w:val="00D070AB"/>
    <w:rsid w:val="00D072AE"/>
    <w:rsid w:val="00D0744A"/>
    <w:rsid w:val="00D074CB"/>
    <w:rsid w:val="00D076E8"/>
    <w:rsid w:val="00D078E3"/>
    <w:rsid w:val="00D100A1"/>
    <w:rsid w:val="00D1070E"/>
    <w:rsid w:val="00D11023"/>
    <w:rsid w:val="00D1158D"/>
    <w:rsid w:val="00D11FF7"/>
    <w:rsid w:val="00D12BAF"/>
    <w:rsid w:val="00D12CC7"/>
    <w:rsid w:val="00D12DFC"/>
    <w:rsid w:val="00D13214"/>
    <w:rsid w:val="00D13CBB"/>
    <w:rsid w:val="00D15F68"/>
    <w:rsid w:val="00D15F8D"/>
    <w:rsid w:val="00D16AE2"/>
    <w:rsid w:val="00D1736A"/>
    <w:rsid w:val="00D175CD"/>
    <w:rsid w:val="00D20171"/>
    <w:rsid w:val="00D20E87"/>
    <w:rsid w:val="00D22267"/>
    <w:rsid w:val="00D2243F"/>
    <w:rsid w:val="00D22700"/>
    <w:rsid w:val="00D22898"/>
    <w:rsid w:val="00D230B6"/>
    <w:rsid w:val="00D23CB8"/>
    <w:rsid w:val="00D2428E"/>
    <w:rsid w:val="00D2475A"/>
    <w:rsid w:val="00D255E2"/>
    <w:rsid w:val="00D26B94"/>
    <w:rsid w:val="00D27332"/>
    <w:rsid w:val="00D30319"/>
    <w:rsid w:val="00D30C1B"/>
    <w:rsid w:val="00D30E9D"/>
    <w:rsid w:val="00D3117F"/>
    <w:rsid w:val="00D326A0"/>
    <w:rsid w:val="00D32D37"/>
    <w:rsid w:val="00D33D33"/>
    <w:rsid w:val="00D34CAE"/>
    <w:rsid w:val="00D3576D"/>
    <w:rsid w:val="00D35EE1"/>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455C5"/>
    <w:rsid w:val="00D4713F"/>
    <w:rsid w:val="00D51281"/>
    <w:rsid w:val="00D534D2"/>
    <w:rsid w:val="00D537D5"/>
    <w:rsid w:val="00D53C64"/>
    <w:rsid w:val="00D5449B"/>
    <w:rsid w:val="00D54FEB"/>
    <w:rsid w:val="00D55D7C"/>
    <w:rsid w:val="00D568E0"/>
    <w:rsid w:val="00D56F69"/>
    <w:rsid w:val="00D607CA"/>
    <w:rsid w:val="00D60AB8"/>
    <w:rsid w:val="00D61704"/>
    <w:rsid w:val="00D61C1D"/>
    <w:rsid w:val="00D61CB2"/>
    <w:rsid w:val="00D61F36"/>
    <w:rsid w:val="00D62A67"/>
    <w:rsid w:val="00D62ADB"/>
    <w:rsid w:val="00D62B4A"/>
    <w:rsid w:val="00D6363B"/>
    <w:rsid w:val="00D6389C"/>
    <w:rsid w:val="00D638D7"/>
    <w:rsid w:val="00D65DCA"/>
    <w:rsid w:val="00D67791"/>
    <w:rsid w:val="00D67F7B"/>
    <w:rsid w:val="00D7175A"/>
    <w:rsid w:val="00D71E26"/>
    <w:rsid w:val="00D71E73"/>
    <w:rsid w:val="00D71FE9"/>
    <w:rsid w:val="00D725C0"/>
    <w:rsid w:val="00D72A5F"/>
    <w:rsid w:val="00D7345F"/>
    <w:rsid w:val="00D75AFD"/>
    <w:rsid w:val="00D75C27"/>
    <w:rsid w:val="00D76229"/>
    <w:rsid w:val="00D77D54"/>
    <w:rsid w:val="00D81A38"/>
    <w:rsid w:val="00D81F75"/>
    <w:rsid w:val="00D8318E"/>
    <w:rsid w:val="00D83EC2"/>
    <w:rsid w:val="00D83F8C"/>
    <w:rsid w:val="00D843BC"/>
    <w:rsid w:val="00D84679"/>
    <w:rsid w:val="00D84D5B"/>
    <w:rsid w:val="00D84E34"/>
    <w:rsid w:val="00D85B47"/>
    <w:rsid w:val="00D8714D"/>
    <w:rsid w:val="00D87689"/>
    <w:rsid w:val="00D91FE4"/>
    <w:rsid w:val="00D92746"/>
    <w:rsid w:val="00D92B92"/>
    <w:rsid w:val="00D93487"/>
    <w:rsid w:val="00D9367D"/>
    <w:rsid w:val="00D93835"/>
    <w:rsid w:val="00D93AEC"/>
    <w:rsid w:val="00D94719"/>
    <w:rsid w:val="00D94F47"/>
    <w:rsid w:val="00D95475"/>
    <w:rsid w:val="00D954FC"/>
    <w:rsid w:val="00D96394"/>
    <w:rsid w:val="00D96462"/>
    <w:rsid w:val="00D965F4"/>
    <w:rsid w:val="00D96747"/>
    <w:rsid w:val="00D96ACA"/>
    <w:rsid w:val="00D96D08"/>
    <w:rsid w:val="00DA100A"/>
    <w:rsid w:val="00DA1421"/>
    <w:rsid w:val="00DA182E"/>
    <w:rsid w:val="00DA21F6"/>
    <w:rsid w:val="00DA2A91"/>
    <w:rsid w:val="00DA310C"/>
    <w:rsid w:val="00DA3AE6"/>
    <w:rsid w:val="00DA3BA1"/>
    <w:rsid w:val="00DA4575"/>
    <w:rsid w:val="00DA4EB4"/>
    <w:rsid w:val="00DA5FD1"/>
    <w:rsid w:val="00DA6C40"/>
    <w:rsid w:val="00DA769F"/>
    <w:rsid w:val="00DB1F2B"/>
    <w:rsid w:val="00DB2D0C"/>
    <w:rsid w:val="00DB4913"/>
    <w:rsid w:val="00DB5CDD"/>
    <w:rsid w:val="00DB63E1"/>
    <w:rsid w:val="00DB64F3"/>
    <w:rsid w:val="00DB6507"/>
    <w:rsid w:val="00DB690D"/>
    <w:rsid w:val="00DB77E1"/>
    <w:rsid w:val="00DB789F"/>
    <w:rsid w:val="00DB7F40"/>
    <w:rsid w:val="00DC0694"/>
    <w:rsid w:val="00DC19AF"/>
    <w:rsid w:val="00DC1BCD"/>
    <w:rsid w:val="00DC202C"/>
    <w:rsid w:val="00DC39EE"/>
    <w:rsid w:val="00DC55D6"/>
    <w:rsid w:val="00DD0810"/>
    <w:rsid w:val="00DD092D"/>
    <w:rsid w:val="00DD0AC3"/>
    <w:rsid w:val="00DD2218"/>
    <w:rsid w:val="00DD38DB"/>
    <w:rsid w:val="00DD3C0D"/>
    <w:rsid w:val="00DD3FAB"/>
    <w:rsid w:val="00DD3FD5"/>
    <w:rsid w:val="00DD51B5"/>
    <w:rsid w:val="00DD5A96"/>
    <w:rsid w:val="00DD60E3"/>
    <w:rsid w:val="00DD6148"/>
    <w:rsid w:val="00DD6E39"/>
    <w:rsid w:val="00DD78E2"/>
    <w:rsid w:val="00DD793E"/>
    <w:rsid w:val="00DE12D7"/>
    <w:rsid w:val="00DE16A5"/>
    <w:rsid w:val="00DE212B"/>
    <w:rsid w:val="00DE2868"/>
    <w:rsid w:val="00DE3A49"/>
    <w:rsid w:val="00DE428D"/>
    <w:rsid w:val="00DE445A"/>
    <w:rsid w:val="00DE4C18"/>
    <w:rsid w:val="00DE6092"/>
    <w:rsid w:val="00DE60BA"/>
    <w:rsid w:val="00DE76A8"/>
    <w:rsid w:val="00DE7D99"/>
    <w:rsid w:val="00DF0CA9"/>
    <w:rsid w:val="00DF1A74"/>
    <w:rsid w:val="00DF1F02"/>
    <w:rsid w:val="00DF2012"/>
    <w:rsid w:val="00DF38B2"/>
    <w:rsid w:val="00DF48A2"/>
    <w:rsid w:val="00DF4DD9"/>
    <w:rsid w:val="00DF5599"/>
    <w:rsid w:val="00DF5CED"/>
    <w:rsid w:val="00DF637B"/>
    <w:rsid w:val="00DF656C"/>
    <w:rsid w:val="00DF72B5"/>
    <w:rsid w:val="00DF7959"/>
    <w:rsid w:val="00E0057A"/>
    <w:rsid w:val="00E008C0"/>
    <w:rsid w:val="00E00D3D"/>
    <w:rsid w:val="00E02B27"/>
    <w:rsid w:val="00E03219"/>
    <w:rsid w:val="00E03699"/>
    <w:rsid w:val="00E04C95"/>
    <w:rsid w:val="00E04E9B"/>
    <w:rsid w:val="00E0741E"/>
    <w:rsid w:val="00E07F12"/>
    <w:rsid w:val="00E109DE"/>
    <w:rsid w:val="00E11EEE"/>
    <w:rsid w:val="00E12287"/>
    <w:rsid w:val="00E124D7"/>
    <w:rsid w:val="00E1270A"/>
    <w:rsid w:val="00E12BEC"/>
    <w:rsid w:val="00E15BED"/>
    <w:rsid w:val="00E16176"/>
    <w:rsid w:val="00E162FF"/>
    <w:rsid w:val="00E16493"/>
    <w:rsid w:val="00E169A8"/>
    <w:rsid w:val="00E2155C"/>
    <w:rsid w:val="00E22834"/>
    <w:rsid w:val="00E22AF5"/>
    <w:rsid w:val="00E23BC9"/>
    <w:rsid w:val="00E240EB"/>
    <w:rsid w:val="00E24AAB"/>
    <w:rsid w:val="00E253EF"/>
    <w:rsid w:val="00E25E4F"/>
    <w:rsid w:val="00E26CE9"/>
    <w:rsid w:val="00E27755"/>
    <w:rsid w:val="00E27987"/>
    <w:rsid w:val="00E3085F"/>
    <w:rsid w:val="00E31F9B"/>
    <w:rsid w:val="00E32BD7"/>
    <w:rsid w:val="00E34108"/>
    <w:rsid w:val="00E34548"/>
    <w:rsid w:val="00E34DCE"/>
    <w:rsid w:val="00E3522D"/>
    <w:rsid w:val="00E368A8"/>
    <w:rsid w:val="00E37729"/>
    <w:rsid w:val="00E40D17"/>
    <w:rsid w:val="00E4173B"/>
    <w:rsid w:val="00E42771"/>
    <w:rsid w:val="00E43BAC"/>
    <w:rsid w:val="00E4497F"/>
    <w:rsid w:val="00E44F30"/>
    <w:rsid w:val="00E451DF"/>
    <w:rsid w:val="00E456FA"/>
    <w:rsid w:val="00E462A3"/>
    <w:rsid w:val="00E46470"/>
    <w:rsid w:val="00E5059B"/>
    <w:rsid w:val="00E50F98"/>
    <w:rsid w:val="00E52139"/>
    <w:rsid w:val="00E545FE"/>
    <w:rsid w:val="00E551A8"/>
    <w:rsid w:val="00E55FCC"/>
    <w:rsid w:val="00E56300"/>
    <w:rsid w:val="00E56798"/>
    <w:rsid w:val="00E57BED"/>
    <w:rsid w:val="00E601A2"/>
    <w:rsid w:val="00E62F87"/>
    <w:rsid w:val="00E640A5"/>
    <w:rsid w:val="00E6414F"/>
    <w:rsid w:val="00E66A6B"/>
    <w:rsid w:val="00E67ACA"/>
    <w:rsid w:val="00E67FC6"/>
    <w:rsid w:val="00E70243"/>
    <w:rsid w:val="00E71C88"/>
    <w:rsid w:val="00E71DAA"/>
    <w:rsid w:val="00E735A4"/>
    <w:rsid w:val="00E737D8"/>
    <w:rsid w:val="00E73A04"/>
    <w:rsid w:val="00E74887"/>
    <w:rsid w:val="00E75866"/>
    <w:rsid w:val="00E75B0B"/>
    <w:rsid w:val="00E75C7B"/>
    <w:rsid w:val="00E7659F"/>
    <w:rsid w:val="00E77FA4"/>
    <w:rsid w:val="00E80192"/>
    <w:rsid w:val="00E80F93"/>
    <w:rsid w:val="00E815C9"/>
    <w:rsid w:val="00E81672"/>
    <w:rsid w:val="00E81678"/>
    <w:rsid w:val="00E816D9"/>
    <w:rsid w:val="00E819ED"/>
    <w:rsid w:val="00E8208A"/>
    <w:rsid w:val="00E839E8"/>
    <w:rsid w:val="00E84B46"/>
    <w:rsid w:val="00E8569F"/>
    <w:rsid w:val="00E85FA2"/>
    <w:rsid w:val="00E87A6C"/>
    <w:rsid w:val="00E9075D"/>
    <w:rsid w:val="00E91163"/>
    <w:rsid w:val="00E915F2"/>
    <w:rsid w:val="00E91BAF"/>
    <w:rsid w:val="00E92882"/>
    <w:rsid w:val="00E92A92"/>
    <w:rsid w:val="00E92EF1"/>
    <w:rsid w:val="00E93B21"/>
    <w:rsid w:val="00E93C2E"/>
    <w:rsid w:val="00E93EBD"/>
    <w:rsid w:val="00E952E8"/>
    <w:rsid w:val="00E95540"/>
    <w:rsid w:val="00E95D50"/>
    <w:rsid w:val="00E963B8"/>
    <w:rsid w:val="00E96431"/>
    <w:rsid w:val="00E969BC"/>
    <w:rsid w:val="00E977E2"/>
    <w:rsid w:val="00EA1186"/>
    <w:rsid w:val="00EA1417"/>
    <w:rsid w:val="00EA2180"/>
    <w:rsid w:val="00EA3E1C"/>
    <w:rsid w:val="00EA3F2C"/>
    <w:rsid w:val="00EA4562"/>
    <w:rsid w:val="00EA45FB"/>
    <w:rsid w:val="00EA4D06"/>
    <w:rsid w:val="00EA4E3E"/>
    <w:rsid w:val="00EA58A9"/>
    <w:rsid w:val="00EA599F"/>
    <w:rsid w:val="00EA5F32"/>
    <w:rsid w:val="00EA719A"/>
    <w:rsid w:val="00EA7421"/>
    <w:rsid w:val="00EB0494"/>
    <w:rsid w:val="00EB05E7"/>
    <w:rsid w:val="00EB08F2"/>
    <w:rsid w:val="00EB0B8E"/>
    <w:rsid w:val="00EB171F"/>
    <w:rsid w:val="00EB1943"/>
    <w:rsid w:val="00EB2820"/>
    <w:rsid w:val="00EB38EC"/>
    <w:rsid w:val="00EB3BCF"/>
    <w:rsid w:val="00EB3EF4"/>
    <w:rsid w:val="00EB4183"/>
    <w:rsid w:val="00EB4357"/>
    <w:rsid w:val="00EB4BDD"/>
    <w:rsid w:val="00EB4DBE"/>
    <w:rsid w:val="00EB7255"/>
    <w:rsid w:val="00EC0E36"/>
    <w:rsid w:val="00EC106D"/>
    <w:rsid w:val="00EC16AF"/>
    <w:rsid w:val="00EC1DAB"/>
    <w:rsid w:val="00EC2020"/>
    <w:rsid w:val="00EC24A5"/>
    <w:rsid w:val="00EC4044"/>
    <w:rsid w:val="00EC4926"/>
    <w:rsid w:val="00EC58D5"/>
    <w:rsid w:val="00EC61D9"/>
    <w:rsid w:val="00EC660C"/>
    <w:rsid w:val="00EC7F44"/>
    <w:rsid w:val="00ED2E1A"/>
    <w:rsid w:val="00ED316E"/>
    <w:rsid w:val="00ED339D"/>
    <w:rsid w:val="00ED45BE"/>
    <w:rsid w:val="00ED480A"/>
    <w:rsid w:val="00ED49B1"/>
    <w:rsid w:val="00ED4DE9"/>
    <w:rsid w:val="00ED53C7"/>
    <w:rsid w:val="00ED53D4"/>
    <w:rsid w:val="00ED5EB4"/>
    <w:rsid w:val="00ED73FE"/>
    <w:rsid w:val="00EE10AF"/>
    <w:rsid w:val="00EE1A20"/>
    <w:rsid w:val="00EE1EA4"/>
    <w:rsid w:val="00EE2022"/>
    <w:rsid w:val="00EE21BD"/>
    <w:rsid w:val="00EE3158"/>
    <w:rsid w:val="00EE34B8"/>
    <w:rsid w:val="00EE4E88"/>
    <w:rsid w:val="00EE50C7"/>
    <w:rsid w:val="00EE60C2"/>
    <w:rsid w:val="00EE77AC"/>
    <w:rsid w:val="00EF066F"/>
    <w:rsid w:val="00EF079A"/>
    <w:rsid w:val="00EF0872"/>
    <w:rsid w:val="00EF0E33"/>
    <w:rsid w:val="00EF126B"/>
    <w:rsid w:val="00EF248C"/>
    <w:rsid w:val="00EF25CA"/>
    <w:rsid w:val="00EF2E8A"/>
    <w:rsid w:val="00EF3E15"/>
    <w:rsid w:val="00EF4869"/>
    <w:rsid w:val="00EF53D9"/>
    <w:rsid w:val="00EF5513"/>
    <w:rsid w:val="00EF599B"/>
    <w:rsid w:val="00EF6848"/>
    <w:rsid w:val="00EF6FD3"/>
    <w:rsid w:val="00EF7358"/>
    <w:rsid w:val="00EF7712"/>
    <w:rsid w:val="00F00D9D"/>
    <w:rsid w:val="00F0177E"/>
    <w:rsid w:val="00F0194C"/>
    <w:rsid w:val="00F01B33"/>
    <w:rsid w:val="00F01C31"/>
    <w:rsid w:val="00F02A17"/>
    <w:rsid w:val="00F04B89"/>
    <w:rsid w:val="00F051EA"/>
    <w:rsid w:val="00F05983"/>
    <w:rsid w:val="00F05BFB"/>
    <w:rsid w:val="00F06055"/>
    <w:rsid w:val="00F064B1"/>
    <w:rsid w:val="00F06753"/>
    <w:rsid w:val="00F069A0"/>
    <w:rsid w:val="00F06BE5"/>
    <w:rsid w:val="00F06CA5"/>
    <w:rsid w:val="00F06FDE"/>
    <w:rsid w:val="00F07612"/>
    <w:rsid w:val="00F11248"/>
    <w:rsid w:val="00F12E4E"/>
    <w:rsid w:val="00F13000"/>
    <w:rsid w:val="00F13896"/>
    <w:rsid w:val="00F13C01"/>
    <w:rsid w:val="00F140BB"/>
    <w:rsid w:val="00F150E6"/>
    <w:rsid w:val="00F1757D"/>
    <w:rsid w:val="00F20494"/>
    <w:rsid w:val="00F209AE"/>
    <w:rsid w:val="00F20B5A"/>
    <w:rsid w:val="00F22E66"/>
    <w:rsid w:val="00F2323C"/>
    <w:rsid w:val="00F257A0"/>
    <w:rsid w:val="00F263A2"/>
    <w:rsid w:val="00F26407"/>
    <w:rsid w:val="00F27C1B"/>
    <w:rsid w:val="00F308B4"/>
    <w:rsid w:val="00F31049"/>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2936"/>
    <w:rsid w:val="00F430F4"/>
    <w:rsid w:val="00F440EA"/>
    <w:rsid w:val="00F454C2"/>
    <w:rsid w:val="00F4729F"/>
    <w:rsid w:val="00F47593"/>
    <w:rsid w:val="00F479A9"/>
    <w:rsid w:val="00F47AE6"/>
    <w:rsid w:val="00F51A54"/>
    <w:rsid w:val="00F52948"/>
    <w:rsid w:val="00F52BC9"/>
    <w:rsid w:val="00F52E3B"/>
    <w:rsid w:val="00F52FEE"/>
    <w:rsid w:val="00F53774"/>
    <w:rsid w:val="00F53E9F"/>
    <w:rsid w:val="00F54561"/>
    <w:rsid w:val="00F54BD4"/>
    <w:rsid w:val="00F5522D"/>
    <w:rsid w:val="00F55CBB"/>
    <w:rsid w:val="00F56652"/>
    <w:rsid w:val="00F575CA"/>
    <w:rsid w:val="00F57B4B"/>
    <w:rsid w:val="00F608BE"/>
    <w:rsid w:val="00F61D4E"/>
    <w:rsid w:val="00F6297A"/>
    <w:rsid w:val="00F62C77"/>
    <w:rsid w:val="00F62CA2"/>
    <w:rsid w:val="00F63F8D"/>
    <w:rsid w:val="00F654DE"/>
    <w:rsid w:val="00F667BB"/>
    <w:rsid w:val="00F67DBB"/>
    <w:rsid w:val="00F70201"/>
    <w:rsid w:val="00F7040C"/>
    <w:rsid w:val="00F71497"/>
    <w:rsid w:val="00F716A4"/>
    <w:rsid w:val="00F71BE3"/>
    <w:rsid w:val="00F7305B"/>
    <w:rsid w:val="00F73AC7"/>
    <w:rsid w:val="00F74839"/>
    <w:rsid w:val="00F74AB5"/>
    <w:rsid w:val="00F74C13"/>
    <w:rsid w:val="00F74C2B"/>
    <w:rsid w:val="00F81485"/>
    <w:rsid w:val="00F81B41"/>
    <w:rsid w:val="00F842FB"/>
    <w:rsid w:val="00F85103"/>
    <w:rsid w:val="00F85DE5"/>
    <w:rsid w:val="00F86212"/>
    <w:rsid w:val="00F863FA"/>
    <w:rsid w:val="00F87B20"/>
    <w:rsid w:val="00F87B83"/>
    <w:rsid w:val="00F910EB"/>
    <w:rsid w:val="00F92161"/>
    <w:rsid w:val="00F92F8E"/>
    <w:rsid w:val="00F9304F"/>
    <w:rsid w:val="00F94042"/>
    <w:rsid w:val="00F941B4"/>
    <w:rsid w:val="00F951E8"/>
    <w:rsid w:val="00F958A6"/>
    <w:rsid w:val="00F959E0"/>
    <w:rsid w:val="00F95C1B"/>
    <w:rsid w:val="00F963D9"/>
    <w:rsid w:val="00F9786A"/>
    <w:rsid w:val="00F97B1D"/>
    <w:rsid w:val="00F97FF6"/>
    <w:rsid w:val="00FA129B"/>
    <w:rsid w:val="00FA169E"/>
    <w:rsid w:val="00FA1D00"/>
    <w:rsid w:val="00FA23E8"/>
    <w:rsid w:val="00FA2A64"/>
    <w:rsid w:val="00FA3454"/>
    <w:rsid w:val="00FA351D"/>
    <w:rsid w:val="00FA37E4"/>
    <w:rsid w:val="00FA51C3"/>
    <w:rsid w:val="00FA6CA5"/>
    <w:rsid w:val="00FA75A1"/>
    <w:rsid w:val="00FB0358"/>
    <w:rsid w:val="00FB12AC"/>
    <w:rsid w:val="00FB14F7"/>
    <w:rsid w:val="00FB1C0B"/>
    <w:rsid w:val="00FB1F46"/>
    <w:rsid w:val="00FB2CBF"/>
    <w:rsid w:val="00FB2F2A"/>
    <w:rsid w:val="00FB3077"/>
    <w:rsid w:val="00FB3E46"/>
    <w:rsid w:val="00FB5E18"/>
    <w:rsid w:val="00FB7494"/>
    <w:rsid w:val="00FB7919"/>
    <w:rsid w:val="00FC279F"/>
    <w:rsid w:val="00FC3296"/>
    <w:rsid w:val="00FC36F2"/>
    <w:rsid w:val="00FC3B8C"/>
    <w:rsid w:val="00FC40EC"/>
    <w:rsid w:val="00FC48E1"/>
    <w:rsid w:val="00FC4CDD"/>
    <w:rsid w:val="00FC4E3B"/>
    <w:rsid w:val="00FC67EB"/>
    <w:rsid w:val="00FC6EAB"/>
    <w:rsid w:val="00FD08EE"/>
    <w:rsid w:val="00FD34AD"/>
    <w:rsid w:val="00FD35B3"/>
    <w:rsid w:val="00FD3E4E"/>
    <w:rsid w:val="00FD5352"/>
    <w:rsid w:val="00FD6665"/>
    <w:rsid w:val="00FD6DCB"/>
    <w:rsid w:val="00FD707F"/>
    <w:rsid w:val="00FD7468"/>
    <w:rsid w:val="00FD7592"/>
    <w:rsid w:val="00FD7B9F"/>
    <w:rsid w:val="00FD7C21"/>
    <w:rsid w:val="00FE0119"/>
    <w:rsid w:val="00FE0716"/>
    <w:rsid w:val="00FE1A01"/>
    <w:rsid w:val="00FE1B51"/>
    <w:rsid w:val="00FE2398"/>
    <w:rsid w:val="00FE351D"/>
    <w:rsid w:val="00FE4115"/>
    <w:rsid w:val="00FE4BCF"/>
    <w:rsid w:val="00FE4D1F"/>
    <w:rsid w:val="00FE5602"/>
    <w:rsid w:val="00FE5C98"/>
    <w:rsid w:val="00FE62AF"/>
    <w:rsid w:val="00FE6FFF"/>
    <w:rsid w:val="00FE7257"/>
    <w:rsid w:val="00FF16C1"/>
    <w:rsid w:val="00FF223D"/>
    <w:rsid w:val="00FF231B"/>
    <w:rsid w:val="00FF2B82"/>
    <w:rsid w:val="00FF2C69"/>
    <w:rsid w:val="00FF3731"/>
    <w:rsid w:val="00FF49F0"/>
    <w:rsid w:val="075D4418"/>
    <w:rsid w:val="14743099"/>
    <w:rsid w:val="1FDCD78E"/>
    <w:rsid w:val="21597765"/>
    <w:rsid w:val="24027322"/>
    <w:rsid w:val="369589C3"/>
    <w:rsid w:val="4BD052B0"/>
    <w:rsid w:val="4CE7BFB6"/>
    <w:rsid w:val="5990FEB7"/>
    <w:rsid w:val="5D7C15DE"/>
    <w:rsid w:val="6F683643"/>
    <w:rsid w:val="77FF3829"/>
    <w:rsid w:val="7B0CA8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5E20ADD8-CC7F-4393-8424-EDCB9A7B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3D43"/>
    <w:pPr>
      <w:spacing w:before="3000" w:after="360"/>
      <w:outlineLvl w:val="0"/>
    </w:pPr>
    <w:rPr>
      <w:b/>
      <w:color w:val="264F90"/>
      <w:sz w:val="56"/>
      <w:szCs w:val="56"/>
    </w:rPr>
  </w:style>
  <w:style w:type="paragraph" w:styleId="Heading2">
    <w:name w:val="heading 2"/>
    <w:basedOn w:val="Normal"/>
    <w:next w:val="Normal"/>
    <w:link w:val="Heading2Char"/>
    <w:autoRedefine/>
    <w:qFormat/>
    <w:rsid w:val="00000D75"/>
    <w:pPr>
      <w:keepNext/>
      <w:numPr>
        <w:numId w:val="16"/>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042698"/>
    <w:pPr>
      <w:numPr>
        <w:ilvl w:val="1"/>
      </w:numPr>
      <w:ind w:left="431" w:hanging="431"/>
      <w:outlineLvl w:val="2"/>
    </w:pPr>
    <w:rPr>
      <w:rFonts w:cs="Arial"/>
      <w:b w:val="0"/>
      <w:sz w:val="24"/>
    </w:rPr>
  </w:style>
  <w:style w:type="paragraph" w:styleId="Heading4">
    <w:name w:val="heading 4"/>
    <w:basedOn w:val="Heading3"/>
    <w:next w:val="Normal"/>
    <w:link w:val="Heading4Char"/>
    <w:autoRedefine/>
    <w:qFormat/>
    <w:rsid w:val="00743D84"/>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475E59"/>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475E59"/>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3D43"/>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000D75"/>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733FE8"/>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F150E6"/>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042698"/>
    <w:rPr>
      <w:rFonts w:ascii="Arial" w:hAnsi="Arial" w:cs="Arial"/>
      <w:bCs/>
      <w:color w:val="264F90"/>
      <w:sz w:val="24"/>
      <w:szCs w:val="32"/>
    </w:rPr>
  </w:style>
  <w:style w:type="character" w:customStyle="1" w:styleId="Heading4Char">
    <w:name w:val="Heading 4 Char"/>
    <w:basedOn w:val="Heading3Char"/>
    <w:link w:val="Heading4"/>
    <w:rsid w:val="00743D84"/>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ody Bullet,Bullet Level 1,CAB - List Bullet,Equipment,Heading2,L,List Bullet Cab,List Paragraph - bullets,List Paragraph Char Char,List Paragraph1,List Paragraph11,Numbered Indented Text,Recommendation,Use Case List Paragraph,numbered,列"/>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1"/>
      </w:numPr>
    </w:pPr>
  </w:style>
  <w:style w:type="paragraph" w:customStyle="1" w:styleId="Heading3Appendix">
    <w:name w:val="Heading 3 Appendix"/>
    <w:basedOn w:val="Heading3"/>
    <w:next w:val="Normal"/>
    <w:qFormat/>
    <w:rsid w:val="009B6938"/>
    <w:pPr>
      <w:numPr>
        <w:numId w:val="11"/>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2"/>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4"/>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character" w:customStyle="1" w:styleId="ui-provider">
    <w:name w:val="ui-provider"/>
    <w:basedOn w:val="DefaultParagraphFont"/>
    <w:rsid w:val="00B43C09"/>
  </w:style>
  <w:style w:type="character" w:customStyle="1" w:styleId="ListParagraphChar">
    <w:name w:val="List Paragraph Char"/>
    <w:aliases w:val="Body Bullet Char,Bullet Level 1 Char,CAB - List Bullet Char,Equipment Char,Heading2 Char,L Char,List Bullet Cab Char,List Paragraph - bullets Char,List Paragraph Char Char Char,List Paragraph1 Char,List Paragraph11 Char,numbered Char"/>
    <w:link w:val="ListParagraph"/>
    <w:uiPriority w:val="34"/>
    <w:qFormat/>
    <w:locked/>
    <w:rsid w:val="00BB6534"/>
    <w:rPr>
      <w:rFonts w:ascii="Arial" w:hAnsi="Arial"/>
      <w:iCs/>
      <w:szCs w:val="24"/>
    </w:rPr>
  </w:style>
  <w:style w:type="character" w:customStyle="1" w:styleId="UnresolvedMention2">
    <w:name w:val="Unresolved Mention2"/>
    <w:basedOn w:val="DefaultParagraphFont"/>
    <w:uiPriority w:val="99"/>
    <w:semiHidden/>
    <w:unhideWhenUsed/>
    <w:rsid w:val="00416081"/>
    <w:rPr>
      <w:color w:val="605E5C"/>
      <w:shd w:val="clear" w:color="auto" w:fill="E1DFDD"/>
    </w:rPr>
  </w:style>
  <w:style w:type="character" w:customStyle="1" w:styleId="UnresolvedMention3">
    <w:name w:val="Unresolved Mention3"/>
    <w:basedOn w:val="DefaultParagraphFont"/>
    <w:uiPriority w:val="99"/>
    <w:semiHidden/>
    <w:unhideWhenUsed/>
    <w:rsid w:val="00550BBA"/>
    <w:rPr>
      <w:color w:val="605E5C"/>
      <w:shd w:val="clear" w:color="auto" w:fill="E1DFDD"/>
    </w:rPr>
  </w:style>
  <w:style w:type="paragraph" w:styleId="EndnoteText">
    <w:name w:val="endnote text"/>
    <w:basedOn w:val="Normal"/>
    <w:link w:val="EndnoteTextChar"/>
    <w:semiHidden/>
    <w:unhideWhenUsed/>
    <w:rsid w:val="00EC2020"/>
    <w:pPr>
      <w:spacing w:before="0" w:after="0" w:line="240" w:lineRule="auto"/>
    </w:pPr>
    <w:rPr>
      <w:szCs w:val="20"/>
    </w:rPr>
  </w:style>
  <w:style w:type="character" w:customStyle="1" w:styleId="EndnoteTextChar">
    <w:name w:val="Endnote Text Char"/>
    <w:basedOn w:val="DefaultParagraphFont"/>
    <w:link w:val="EndnoteText"/>
    <w:semiHidden/>
    <w:rsid w:val="00EC2020"/>
    <w:rPr>
      <w:rFonts w:ascii="Arial" w:hAnsi="Arial"/>
      <w:iCs/>
    </w:rPr>
  </w:style>
  <w:style w:type="character" w:styleId="EndnoteReference">
    <w:name w:val="endnote reference"/>
    <w:basedOn w:val="DefaultParagraphFont"/>
    <w:semiHidden/>
    <w:unhideWhenUsed/>
    <w:rsid w:val="00EC2020"/>
    <w:rPr>
      <w:vertAlign w:val="superscript"/>
    </w:rPr>
  </w:style>
  <w:style w:type="character" w:customStyle="1" w:styleId="UnresolvedMention4">
    <w:name w:val="Unresolved Mention4"/>
    <w:basedOn w:val="DefaultParagraphFont"/>
    <w:uiPriority w:val="99"/>
    <w:semiHidden/>
    <w:unhideWhenUsed/>
    <w:rsid w:val="005B2A4F"/>
    <w:rPr>
      <w:color w:val="605E5C"/>
      <w:shd w:val="clear" w:color="auto" w:fill="E1DFDD"/>
    </w:rPr>
  </w:style>
  <w:style w:type="character" w:styleId="UnresolvedMention">
    <w:name w:val="Unresolved Mention"/>
    <w:basedOn w:val="DefaultParagraphFont"/>
    <w:uiPriority w:val="99"/>
    <w:semiHidden/>
    <w:unhideWhenUsed/>
    <w:rsid w:val="00480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6886294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9232">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3232158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7756336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grants.gov.au" TargetMode="External"/><Relationship Id="rId21"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s://www.business.gov.au/contact-us" TargetMode="External"/><Relationship Id="rId47" Type="http://schemas.openxmlformats.org/officeDocument/2006/relationships/hyperlink" Target="file://prod.protected.ind/User/user03/LLau2/insert%20link%20here" TargetMode="External"/><Relationship Id="rId63" Type="http://schemas.openxmlformats.org/officeDocument/2006/relationships/footer" Target="footer4.xm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www.defence.gov.au/business-industry/industry-capability-programs/sovereign-defence-industrial-priorities" TargetMode="External"/><Relationship Id="rId11" Type="http://schemas.openxmlformats.org/officeDocument/2006/relationships/endnotes" Target="endnotes.xml"/><Relationship Id="rId24" Type="http://schemas.openxmlformats.org/officeDocument/2006/relationships/hyperlink" Target="https://www.defence.gov.au/business-industry/industry-capability-programs/sovereign-defence-industrial-priorities" TargetMode="External"/><Relationship Id="rId32" Type="http://schemas.openxmlformats.org/officeDocument/2006/relationships/hyperlink" Target="https://business.gov.au/grants-and-programs/defence-industry-development-grants-program" TargetMode="External"/><Relationship Id="rId37" Type="http://schemas.openxmlformats.org/officeDocument/2006/relationships/hyperlink" Target="https://www.business.gov.au/contact-us" TargetMode="External"/><Relationship Id="rId40" Type="http://schemas.openxmlformats.org/officeDocument/2006/relationships/hyperlink" Target="http://www.grants.gov.au" TargetMode="External"/><Relationship Id="rId45" Type="http://schemas.openxmlformats.org/officeDocument/2006/relationships/hyperlink" Target="https://www.ato.gov.au/" TargetMode="External"/><Relationship Id="rId53" Type="http://schemas.openxmlformats.org/officeDocument/2006/relationships/hyperlink" Target="http://www.apsc.gov.au/publications-and-media/current-publications/aps-values-and-code-of-conduct-in-practice/conflict-of-interest" TargetMode="External"/><Relationship Id="rId58" Type="http://schemas.openxmlformats.org/officeDocument/2006/relationships/hyperlink" Target="https://www.legislation.gov.au/Series/C2013A00123" TargetMode="External"/><Relationship Id="rId66" Type="http://schemas.openxmlformats.org/officeDocument/2006/relationships/hyperlink" Target="https://business.gov.au/" TargetMode="External"/><Relationship Id="rId5" Type="http://schemas.openxmlformats.org/officeDocument/2006/relationships/customXml" Target="../customXml/item5.xml"/><Relationship Id="rId61" Type="http://schemas.openxmlformats.org/officeDocument/2006/relationships/hyperlink" Target="http://www.grants.gov.au/" TargetMode="External"/><Relationship Id="rId19" Type="http://schemas.openxmlformats.org/officeDocument/2006/relationships/hyperlink" Target="https://business.gov.au/" TargetMode="External"/><Relationship Id="rId14" Type="http://schemas.openxmlformats.org/officeDocument/2006/relationships/footer" Target="footer2.xml"/><Relationship Id="rId22" Type="http://schemas.openxmlformats.org/officeDocument/2006/relationships/hyperlink" Target="https://www.defence.gov.au/about/strategic-planning/defence-industry-development-strategy" TargetMode="External"/><Relationship Id="rId27" Type="http://schemas.openxmlformats.org/officeDocument/2006/relationships/hyperlink" Target="http://www.nationalredress.gov.au" TargetMode="External"/><Relationship Id="rId30" Type="http://schemas.openxmlformats.org/officeDocument/2006/relationships/hyperlink" Target="https://business.gov.au/grants-and-programs/defence-industry-development-grants-program" TargetMode="External"/><Relationship Id="rId35" Type="http://schemas.openxmlformats.org/officeDocument/2006/relationships/hyperlink" Target="https://portal.business.gov.au/" TargetMode="External"/><Relationship Id="rId43" Type="http://schemas.openxmlformats.org/officeDocument/2006/relationships/hyperlink" Target="https://business.gov.au/grants-and-programs/defence-industry-development-grants-program" TargetMode="External"/><Relationship Id="rId48" Type="http://schemas.openxmlformats.org/officeDocument/2006/relationships/hyperlink" Target="https://www.business.gov.au/contact-us" TargetMode="External"/><Relationship Id="rId56" Type="http://schemas.openxmlformats.org/officeDocument/2006/relationships/hyperlink" Target="https://www.industry.gov.au/publications/conflict-interest-policy" TargetMode="External"/><Relationship Id="rId64" Type="http://schemas.openxmlformats.org/officeDocument/2006/relationships/hyperlink" Target="https://www.business.gov.au"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business.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business.gov.au/" TargetMode="External"/><Relationship Id="rId25" Type="http://schemas.openxmlformats.org/officeDocument/2006/relationships/hyperlink" Target="https://business.gov.au/grants-and-programs/defence-industry-development-grants-program" TargetMode="External"/><Relationship Id="rId33" Type="http://schemas.openxmlformats.org/officeDocument/2006/relationships/hyperlink" Target="https://www.defence.gov.au/business-industry/industry-capability-programs/sovereign-defence-industrial-priorities" TargetMode="External"/><Relationship Id="rId38" Type="http://schemas.openxmlformats.org/officeDocument/2006/relationships/hyperlink" Target="https://business.gov.au/grants-and-programs/defence-industry-development-grants-program" TargetMode="External"/><Relationship Id="rId46" Type="http://schemas.openxmlformats.org/officeDocument/2006/relationships/hyperlink" Target="https://www.finance.gov.au/government/commonwealth-grants/commonwealth-grants-rules-guidelines" TargetMode="External"/><Relationship Id="rId59" Type="http://schemas.openxmlformats.org/officeDocument/2006/relationships/hyperlink" Target="https://www.finance.gov.au/government/commonwealth-grants/commonwealth-grants-rules-and-guidelines" TargetMode="External"/><Relationship Id="rId67" Type="http://schemas.openxmlformats.org/officeDocument/2006/relationships/fontTable" Target="fontTable.xml"/><Relationship Id="rId20" Type="http://schemas.openxmlformats.org/officeDocument/2006/relationships/hyperlink" Target="https://www.grants.gov.au/" TargetMode="External"/><Relationship Id="rId41" Type="http://schemas.openxmlformats.org/officeDocument/2006/relationships/hyperlink" Target="https://www.business.gov.au" TargetMode="External"/><Relationship Id="rId54" Type="http://schemas.openxmlformats.org/officeDocument/2006/relationships/hyperlink" Target="http://www8.austlii.edu.au/cgi-bin/viewdoc/au/legis/cth/consol_act/psa1999152/s13.html" TargetMode="External"/><Relationship Id="rId62" Type="http://schemas.openxmlformats.org/officeDocument/2006/relationships/hyperlink" Target="https://www.asa.gov.au/aukus/optimal-pathway"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defence.gov.au/about/strategic-planning/defence-industry-development-strategy" TargetMode="External"/><Relationship Id="rId28" Type="http://schemas.openxmlformats.org/officeDocument/2006/relationships/hyperlink" Target="https://www.wgea.gov.au/what-we-do/compliance-reporting/non-compliant-list" TargetMode="External"/><Relationship Id="rId36" Type="http://schemas.openxmlformats.org/officeDocument/2006/relationships/hyperlink" Target="http://www8.austlii.edu.au/cgi-bin/viewdoc/au/legis/cth/consol_act/cca1995115/sch1.html" TargetMode="External"/><Relationship Id="rId49" Type="http://schemas.openxmlformats.org/officeDocument/2006/relationships/hyperlink" Target="http://www.business.gov.au/contact-us/Pages/default.aspx" TargetMode="External"/><Relationship Id="rId57" Type="http://schemas.openxmlformats.org/officeDocument/2006/relationships/hyperlink" Target="https://www.industry.gov.au/data-and-publications/privacy-policy" TargetMode="External"/><Relationship Id="rId10" Type="http://schemas.openxmlformats.org/officeDocument/2006/relationships/footnotes" Target="footnotes.xml"/><Relationship Id="rId31" Type="http://schemas.openxmlformats.org/officeDocument/2006/relationships/hyperlink" Target="https://business.gov.au/grants-and-programs/defence-industry-development-grants-program" TargetMode="External"/><Relationship Id="rId44" Type="http://schemas.openxmlformats.org/officeDocument/2006/relationships/hyperlink" Target="https://business.gov.au/grants-and-programs/defence-industry-development-grants-program" TargetMode="External"/><Relationship Id="rId52" Type="http://schemas.openxmlformats.org/officeDocument/2006/relationships/hyperlink" Target="http://www.ombudsman.gov.au/" TargetMode="External"/><Relationship Id="rId60" Type="http://schemas.openxmlformats.org/officeDocument/2006/relationships/hyperlink" Target="https://www.finance.gov.au/about-us/glossary/pgpa/term-other-crf-money" TargetMode="External"/><Relationship Id="rId65" Type="http://schemas.openxmlformats.org/officeDocument/2006/relationships/image" Target="media/image2.ti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rants.gov.au/" TargetMode="External"/><Relationship Id="rId39" Type="http://schemas.openxmlformats.org/officeDocument/2006/relationships/hyperlink" Target="https://business.gov.au/grants-and-programs/defence-industry-development-grants-program" TargetMode="External"/><Relationship Id="rId34" Type="http://schemas.openxmlformats.org/officeDocument/2006/relationships/hyperlink" Target="https://portal.business.gov.au/" TargetMode="External"/><Relationship Id="rId50" Type="http://schemas.openxmlformats.org/officeDocument/2006/relationships/hyperlink" Target="https://www.business.gov.au/about/customer-service-charter" TargetMode="External"/><Relationship Id="rId55" Type="http://schemas.openxmlformats.org/officeDocument/2006/relationships/hyperlink" Target="https://www.legislation.gov.au/Series/C2004A0053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
      <w:docPartPr>
        <w:name w:val="8C146861395F47D2B0059400443C6C36"/>
        <w:category>
          <w:name w:val="General"/>
          <w:gallery w:val="placeholder"/>
        </w:category>
        <w:types>
          <w:type w:val="bbPlcHdr"/>
        </w:types>
        <w:behaviors>
          <w:behavior w:val="content"/>
        </w:behaviors>
        <w:guid w:val="{6D71893D-CFFE-4270-A6DB-6F210C490E6F}"/>
      </w:docPartPr>
      <w:docPartBody>
        <w:p w:rsidR="002178DA" w:rsidRDefault="002178DA" w:rsidP="002178DA">
          <w:pPr>
            <w:pStyle w:val="8C146861395F47D2B0059400443C6C36"/>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219F"/>
    <w:rsid w:val="00003DE1"/>
    <w:rsid w:val="0001606D"/>
    <w:rsid w:val="00020D0B"/>
    <w:rsid w:val="00025A69"/>
    <w:rsid w:val="00031241"/>
    <w:rsid w:val="00036CA1"/>
    <w:rsid w:val="000405F6"/>
    <w:rsid w:val="00053D39"/>
    <w:rsid w:val="000603FC"/>
    <w:rsid w:val="000627C6"/>
    <w:rsid w:val="0007740B"/>
    <w:rsid w:val="000927B0"/>
    <w:rsid w:val="000A2499"/>
    <w:rsid w:val="000A35DD"/>
    <w:rsid w:val="000A36D8"/>
    <w:rsid w:val="000A6F5A"/>
    <w:rsid w:val="000A7DB6"/>
    <w:rsid w:val="000E3953"/>
    <w:rsid w:val="000F772A"/>
    <w:rsid w:val="000F79D2"/>
    <w:rsid w:val="000F7C4C"/>
    <w:rsid w:val="00102082"/>
    <w:rsid w:val="001034C6"/>
    <w:rsid w:val="00112F08"/>
    <w:rsid w:val="0011541E"/>
    <w:rsid w:val="00121E4D"/>
    <w:rsid w:val="00122C5A"/>
    <w:rsid w:val="00131C76"/>
    <w:rsid w:val="00142CA2"/>
    <w:rsid w:val="0017077B"/>
    <w:rsid w:val="00174A8E"/>
    <w:rsid w:val="00174CF0"/>
    <w:rsid w:val="00186108"/>
    <w:rsid w:val="001D19C2"/>
    <w:rsid w:val="001D6595"/>
    <w:rsid w:val="001D7A99"/>
    <w:rsid w:val="00204D02"/>
    <w:rsid w:val="00210E24"/>
    <w:rsid w:val="002178DA"/>
    <w:rsid w:val="00234032"/>
    <w:rsid w:val="00255B9E"/>
    <w:rsid w:val="00256378"/>
    <w:rsid w:val="00267D81"/>
    <w:rsid w:val="00283FA7"/>
    <w:rsid w:val="00283FD6"/>
    <w:rsid w:val="002962CD"/>
    <w:rsid w:val="002A5827"/>
    <w:rsid w:val="002D31BB"/>
    <w:rsid w:val="002E2E07"/>
    <w:rsid w:val="002E6A06"/>
    <w:rsid w:val="002F0AC0"/>
    <w:rsid w:val="003075AB"/>
    <w:rsid w:val="003128B1"/>
    <w:rsid w:val="00312E61"/>
    <w:rsid w:val="003234FC"/>
    <w:rsid w:val="00323F90"/>
    <w:rsid w:val="003270C3"/>
    <w:rsid w:val="003271C0"/>
    <w:rsid w:val="00331CA6"/>
    <w:rsid w:val="00333E70"/>
    <w:rsid w:val="0033439E"/>
    <w:rsid w:val="00346697"/>
    <w:rsid w:val="003778F1"/>
    <w:rsid w:val="00395F4A"/>
    <w:rsid w:val="003969DB"/>
    <w:rsid w:val="00396A9E"/>
    <w:rsid w:val="003D07CF"/>
    <w:rsid w:val="003D103F"/>
    <w:rsid w:val="003D1F7D"/>
    <w:rsid w:val="003E650C"/>
    <w:rsid w:val="003F24AB"/>
    <w:rsid w:val="00402658"/>
    <w:rsid w:val="00420B2B"/>
    <w:rsid w:val="00432090"/>
    <w:rsid w:val="0045165D"/>
    <w:rsid w:val="004773C0"/>
    <w:rsid w:val="004917E4"/>
    <w:rsid w:val="00491EAB"/>
    <w:rsid w:val="004B16E6"/>
    <w:rsid w:val="004C009D"/>
    <w:rsid w:val="004C114A"/>
    <w:rsid w:val="004D7DD8"/>
    <w:rsid w:val="004E2075"/>
    <w:rsid w:val="004E7CAB"/>
    <w:rsid w:val="00507096"/>
    <w:rsid w:val="0051372A"/>
    <w:rsid w:val="00520CEB"/>
    <w:rsid w:val="00522687"/>
    <w:rsid w:val="00533CA6"/>
    <w:rsid w:val="0054245B"/>
    <w:rsid w:val="00553CDE"/>
    <w:rsid w:val="0056781E"/>
    <w:rsid w:val="00573B84"/>
    <w:rsid w:val="00594060"/>
    <w:rsid w:val="005961FE"/>
    <w:rsid w:val="005A07E5"/>
    <w:rsid w:val="005A7688"/>
    <w:rsid w:val="005A7C1E"/>
    <w:rsid w:val="005C3C8C"/>
    <w:rsid w:val="005D05B6"/>
    <w:rsid w:val="005F2C75"/>
    <w:rsid w:val="0060025E"/>
    <w:rsid w:val="0060658B"/>
    <w:rsid w:val="00617C4F"/>
    <w:rsid w:val="00626C0A"/>
    <w:rsid w:val="00633E9E"/>
    <w:rsid w:val="00635867"/>
    <w:rsid w:val="00642D3B"/>
    <w:rsid w:val="006543E7"/>
    <w:rsid w:val="00686214"/>
    <w:rsid w:val="00695C4F"/>
    <w:rsid w:val="006A1281"/>
    <w:rsid w:val="006C328F"/>
    <w:rsid w:val="006C6952"/>
    <w:rsid w:val="006D7DD3"/>
    <w:rsid w:val="006F1D58"/>
    <w:rsid w:val="006F2124"/>
    <w:rsid w:val="0070249A"/>
    <w:rsid w:val="00713A8F"/>
    <w:rsid w:val="00721E0A"/>
    <w:rsid w:val="007441B6"/>
    <w:rsid w:val="00745610"/>
    <w:rsid w:val="007542D3"/>
    <w:rsid w:val="00767E76"/>
    <w:rsid w:val="007B1E32"/>
    <w:rsid w:val="007C25F2"/>
    <w:rsid w:val="007E035A"/>
    <w:rsid w:val="007E1D73"/>
    <w:rsid w:val="007E1FB5"/>
    <w:rsid w:val="007F3709"/>
    <w:rsid w:val="007F7244"/>
    <w:rsid w:val="008125DB"/>
    <w:rsid w:val="00857EAF"/>
    <w:rsid w:val="0087231D"/>
    <w:rsid w:val="00883608"/>
    <w:rsid w:val="00893DFC"/>
    <w:rsid w:val="008B5A41"/>
    <w:rsid w:val="008D32AC"/>
    <w:rsid w:val="008E3F38"/>
    <w:rsid w:val="008F1629"/>
    <w:rsid w:val="00901F89"/>
    <w:rsid w:val="00924523"/>
    <w:rsid w:val="00926C29"/>
    <w:rsid w:val="00940252"/>
    <w:rsid w:val="00955C19"/>
    <w:rsid w:val="00960056"/>
    <w:rsid w:val="0096740A"/>
    <w:rsid w:val="00973CC8"/>
    <w:rsid w:val="0098301B"/>
    <w:rsid w:val="00990F23"/>
    <w:rsid w:val="00994045"/>
    <w:rsid w:val="009A254A"/>
    <w:rsid w:val="009B4786"/>
    <w:rsid w:val="009D37A0"/>
    <w:rsid w:val="00A12344"/>
    <w:rsid w:val="00A1591D"/>
    <w:rsid w:val="00A17C8D"/>
    <w:rsid w:val="00A208C2"/>
    <w:rsid w:val="00A45658"/>
    <w:rsid w:val="00A462C4"/>
    <w:rsid w:val="00A52D16"/>
    <w:rsid w:val="00A814F2"/>
    <w:rsid w:val="00A82A0F"/>
    <w:rsid w:val="00A8492E"/>
    <w:rsid w:val="00AD1382"/>
    <w:rsid w:val="00AD604E"/>
    <w:rsid w:val="00AF29F7"/>
    <w:rsid w:val="00AF62FF"/>
    <w:rsid w:val="00AF7A36"/>
    <w:rsid w:val="00B038A6"/>
    <w:rsid w:val="00B7286C"/>
    <w:rsid w:val="00B75A32"/>
    <w:rsid w:val="00B821C1"/>
    <w:rsid w:val="00B93554"/>
    <w:rsid w:val="00B964BD"/>
    <w:rsid w:val="00BB1834"/>
    <w:rsid w:val="00BF0741"/>
    <w:rsid w:val="00BF10FB"/>
    <w:rsid w:val="00BF524F"/>
    <w:rsid w:val="00BF558D"/>
    <w:rsid w:val="00C01952"/>
    <w:rsid w:val="00C12529"/>
    <w:rsid w:val="00C214D0"/>
    <w:rsid w:val="00C24B73"/>
    <w:rsid w:val="00C255FA"/>
    <w:rsid w:val="00C262DE"/>
    <w:rsid w:val="00C2738A"/>
    <w:rsid w:val="00C3684D"/>
    <w:rsid w:val="00C60F00"/>
    <w:rsid w:val="00C63EE7"/>
    <w:rsid w:val="00C6409C"/>
    <w:rsid w:val="00C82916"/>
    <w:rsid w:val="00C8774C"/>
    <w:rsid w:val="00C93610"/>
    <w:rsid w:val="00C93ED6"/>
    <w:rsid w:val="00CA2D39"/>
    <w:rsid w:val="00CD3E5F"/>
    <w:rsid w:val="00CE2EBB"/>
    <w:rsid w:val="00CF3EAA"/>
    <w:rsid w:val="00CF7F43"/>
    <w:rsid w:val="00D3126F"/>
    <w:rsid w:val="00D56F69"/>
    <w:rsid w:val="00D657F4"/>
    <w:rsid w:val="00D66067"/>
    <w:rsid w:val="00D84038"/>
    <w:rsid w:val="00D96834"/>
    <w:rsid w:val="00DA47B3"/>
    <w:rsid w:val="00DD2C9B"/>
    <w:rsid w:val="00DD7371"/>
    <w:rsid w:val="00DE1BEA"/>
    <w:rsid w:val="00DF3458"/>
    <w:rsid w:val="00DF47D1"/>
    <w:rsid w:val="00E04425"/>
    <w:rsid w:val="00E10DC5"/>
    <w:rsid w:val="00E1194B"/>
    <w:rsid w:val="00E24775"/>
    <w:rsid w:val="00E75E70"/>
    <w:rsid w:val="00E8147A"/>
    <w:rsid w:val="00E937F8"/>
    <w:rsid w:val="00E979D7"/>
    <w:rsid w:val="00EA21C3"/>
    <w:rsid w:val="00EC6676"/>
    <w:rsid w:val="00ED004A"/>
    <w:rsid w:val="00ED3CA3"/>
    <w:rsid w:val="00ED62D4"/>
    <w:rsid w:val="00F11230"/>
    <w:rsid w:val="00F42019"/>
    <w:rsid w:val="00F504ED"/>
    <w:rsid w:val="00F54F37"/>
    <w:rsid w:val="00F721F1"/>
    <w:rsid w:val="00F75E06"/>
    <w:rsid w:val="00F80804"/>
    <w:rsid w:val="00FC19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8DA"/>
    <w:rPr>
      <w:color w:val="808080"/>
    </w:rPr>
  </w:style>
  <w:style w:type="paragraph" w:customStyle="1" w:styleId="885E8439C2B04135837B3A29FC7F3774">
    <w:name w:val="885E8439C2B04135837B3A29FC7F3774"/>
    <w:rsid w:val="004D7DD8"/>
    <w:pPr>
      <w:spacing w:after="160" w:line="259" w:lineRule="auto"/>
    </w:pPr>
  </w:style>
  <w:style w:type="paragraph" w:customStyle="1" w:styleId="8C146861395F47D2B0059400443C6C36">
    <w:name w:val="8C146861395F47D2B0059400443C6C36"/>
    <w:rsid w:val="002178DA"/>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14fe1a3f-4eeb-4f81-a3c2-c80b6d6e7411">
      <Value>2</Value>
      <Value>5</Value>
    </TaxCatchAll>
    <m2fefbc9907e4c34876d344524a19598 xmlns="14fe1a3f-4eeb-4f81-a3c2-c80b6d6e7411">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m2fefbc9907e4c34876d344524a19598>
    <lcb4822a96fe43828b170ac18b9adb70 xmlns="14fe1a3f-4eeb-4f81-a3c2-c80b6d6e7411">
      <Terms xmlns="http://schemas.microsoft.com/office/infopath/2007/PartnerControls"/>
    </lcb4822a96fe43828b170ac18b9adb70>
    <k08b78b631c3480aa610349047870a65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k08b78b631c3480aa610349047870a65>
    <Stratus_ProgrammeRoundNumber xmlns="14fe1a3f-4eeb-4f81-a3c2-c80b6d6e7411" xsi:nil="true"/>
    <lea0f4f7e13747a684c1cbf593d8c1ea xmlns="14fe1a3f-4eeb-4f81-a3c2-c80b6d6e7411">
      <Terms xmlns="http://schemas.microsoft.com/office/infopath/2007/PartnerControls"/>
    </lea0f4f7e13747a684c1cbf593d8c1ea>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374C519D1C0CA4BB7FCB5D347C530CC" ma:contentTypeVersion="15" ma:contentTypeDescription="Create a new document." ma:contentTypeScope="" ma:versionID="ff69c6539d601b95a4e91f2b9b263db1">
  <xsd:schema xmlns:xsd="http://www.w3.org/2001/XMLSchema" xmlns:xs="http://www.w3.org/2001/XMLSchema" xmlns:p="http://schemas.microsoft.com/office/2006/metadata/properties" xmlns:ns1="http://schemas.microsoft.com/sharepoint/v3" xmlns:ns2="14fe1a3f-4eeb-4f81-a3c2-c80b6d6e7411" xmlns:ns3="83065e33-0b2a-4dc0-bf00-c957ca02285a" targetNamespace="http://schemas.microsoft.com/office/2006/metadata/properties" ma:root="true" ma:fieldsID="12865ae22bb1e0d2c8685f2a7f7506a8" ns1:_="" ns2:_="" ns3:_="">
    <xsd:import namespace="http://schemas.microsoft.com/sharepoint/v3"/>
    <xsd:import namespace="14fe1a3f-4eeb-4f81-a3c2-c80b6d6e7411"/>
    <xsd:import namespace="83065e33-0b2a-4dc0-bf00-c957ca02285a"/>
    <xsd:element name="properties">
      <xsd:complexType>
        <xsd:sequence>
          <xsd:element name="documentManagement">
            <xsd:complexType>
              <xsd:all>
                <xsd:element ref="ns2:m2fefbc9907e4c34876d344524a19598" minOccurs="0"/>
                <xsd:element ref="ns2:TaxCatchAll" minOccurs="0"/>
                <xsd:element ref="ns2:lcb4822a96fe43828b170ac18b9adb70" minOccurs="0"/>
                <xsd:element ref="ns2:k08b78b631c3480aa610349047870a65" minOccurs="0"/>
                <xsd:element ref="ns2:lea0f4f7e13747a684c1cbf593d8c1ea"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m2fefbc9907e4c34876d344524a19598" ma:index="9" ma:taxonomy="true" ma:internalName="m2fefbc9907e4c34876d344524a19598" ma:taxonomyFieldName="Stratus_DocumentType" ma:displayName="Document Type" ma:fieldId="{62fefbc9-907e-4c34-876d-344524a19598}"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6d80c3b-4698-49d8-b6a1-a507088aa586}"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lcb4822a96fe43828b170ac18b9adb70" ma:index="12" nillable="true" ma:taxonomy="true" ma:internalName="lcb4822a96fe43828b170ac18b9adb70" ma:taxonomyFieldName="Stratus_WorkActivity" ma:displayName="Work Activity" ma:fieldId="{5cb4822a-96fe-4382-8b17-0ac18b9adb70}"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k08b78b631c3480aa610349047870a65" ma:index="14" ma:taxonomy="true" ma:internalName="k08b78b631c3480aa610349047870a65" ma:taxonomyFieldName="Stratus_SecurityClassification" ma:displayName="Security Classification" ma:fieldId="{408b78b6-31c3-480a-a610-349047870a6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lea0f4f7e13747a684c1cbf593d8c1ea" ma:index="16" nillable="true" ma:taxonomy="true" ma:internalName="lea0f4f7e13747a684c1cbf593d8c1ea" ma:taxonomyFieldName="Stratus_Year" ma:displayName="Year" ma:fieldId="{5ea0f4f7-e137-47a6-84c1-cbf593d8c1ea}"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3065e33-0b2a-4dc0-bf00-c957ca02285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2219EF5F-AB31-411B-9749-32EAACBCE507}">
  <ds:schemaRefs>
    <ds:schemaRef ds:uri="http://schemas.openxmlformats.org/officeDocument/2006/bibliography"/>
  </ds:schemaRefs>
</ds:datastoreItem>
</file>

<file path=customXml/itemProps4.xml><?xml version="1.0" encoding="utf-8"?>
<ds:datastoreItem xmlns:ds="http://schemas.openxmlformats.org/officeDocument/2006/customXml" ds:itemID="{9F6E2E88-EE6C-43C6-86B9-33AC0BB14B7F}">
  <ds:schemaRefs>
    <ds:schemaRef ds:uri="http://www.w3.org/XML/1998/namespace"/>
    <ds:schemaRef ds:uri="http://purl.org/dc/dcmitype/"/>
    <ds:schemaRef ds:uri="http://purl.org/dc/elements/1.1/"/>
    <ds:schemaRef ds:uri="83065e33-0b2a-4dc0-bf00-c957ca02285a"/>
    <ds:schemaRef ds:uri="http://schemas.microsoft.com/sharepoint/v3"/>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14fe1a3f-4eeb-4f81-a3c2-c80b6d6e7411"/>
  </ds:schemaRefs>
</ds:datastoreItem>
</file>

<file path=customXml/itemProps5.xml><?xml version="1.0" encoding="utf-8"?>
<ds:datastoreItem xmlns:ds="http://schemas.openxmlformats.org/officeDocument/2006/customXml" ds:itemID="{292C906A-8D20-4B03-9EE7-CA1909F9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83065e33-0b2a-4dc0-bf00-c957ca02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2</TotalTime>
  <Pages>32</Pages>
  <Words>11833</Words>
  <Characters>64966</Characters>
  <DocSecurity>0</DocSecurity>
  <Lines>1299</Lines>
  <Paragraphs>914</Paragraphs>
  <ScaleCrop>false</ScaleCrop>
  <LinksUpToDate>false</LinksUpToDate>
  <CharactersWithSpaces>75885</CharactersWithSpaces>
  <SharedDoc>false</SharedDoc>
  <HLinks>
    <vt:vector size="324" baseType="variant">
      <vt:variant>
        <vt:i4>4456534</vt:i4>
      </vt:variant>
      <vt:variant>
        <vt:i4>363</vt:i4>
      </vt:variant>
      <vt:variant>
        <vt:i4>0</vt:i4>
      </vt:variant>
      <vt:variant>
        <vt:i4>5</vt:i4>
      </vt:variant>
      <vt:variant>
        <vt:lpwstr>https://business.gov.au/</vt:lpwstr>
      </vt:variant>
      <vt:variant>
        <vt:lpwstr/>
      </vt:variant>
      <vt:variant>
        <vt:i4>1900630</vt:i4>
      </vt:variant>
      <vt:variant>
        <vt:i4>360</vt:i4>
      </vt:variant>
      <vt:variant>
        <vt:i4>0</vt:i4>
      </vt:variant>
      <vt:variant>
        <vt:i4>5</vt:i4>
      </vt:variant>
      <vt:variant>
        <vt:lpwstr>https://www.business.gov.au/</vt:lpwstr>
      </vt:variant>
      <vt:variant>
        <vt:lpwstr/>
      </vt:variant>
      <vt:variant>
        <vt:i4>4718605</vt:i4>
      </vt:variant>
      <vt:variant>
        <vt:i4>357</vt:i4>
      </vt:variant>
      <vt:variant>
        <vt:i4>0</vt:i4>
      </vt:variant>
      <vt:variant>
        <vt:i4>5</vt:i4>
      </vt:variant>
      <vt:variant>
        <vt:lpwstr>https://www.asa.gov.au/aukus/optimal-pathway</vt:lpwstr>
      </vt:variant>
      <vt:variant>
        <vt:lpwstr/>
      </vt:variant>
      <vt:variant>
        <vt:i4>4390991</vt:i4>
      </vt:variant>
      <vt:variant>
        <vt:i4>354</vt:i4>
      </vt:variant>
      <vt:variant>
        <vt:i4>0</vt:i4>
      </vt:variant>
      <vt:variant>
        <vt:i4>5</vt:i4>
      </vt:variant>
      <vt:variant>
        <vt:lpwstr>http://www.grants.gov.au/</vt:lpwstr>
      </vt:variant>
      <vt:variant>
        <vt:lpwstr/>
      </vt:variant>
      <vt:variant>
        <vt:i4>3342391</vt:i4>
      </vt:variant>
      <vt:variant>
        <vt:i4>351</vt:i4>
      </vt:variant>
      <vt:variant>
        <vt:i4>0</vt:i4>
      </vt:variant>
      <vt:variant>
        <vt:i4>5</vt:i4>
      </vt:variant>
      <vt:variant>
        <vt:lpwstr>https://www.finance.gov.au/about-us/glossary/pgpa/term-other-crf-money</vt:lpwstr>
      </vt:variant>
      <vt:variant>
        <vt:lpwstr/>
      </vt:variant>
      <vt:variant>
        <vt:i4>6946918</vt:i4>
      </vt:variant>
      <vt:variant>
        <vt:i4>342</vt:i4>
      </vt:variant>
      <vt:variant>
        <vt:i4>0</vt:i4>
      </vt:variant>
      <vt:variant>
        <vt:i4>5</vt:i4>
      </vt:variant>
      <vt:variant>
        <vt:lpwstr>https://www.finance.gov.au/government/commonwealth-grants/commonwealth-grants-rules-and-guidelines</vt:lpwstr>
      </vt:variant>
      <vt:variant>
        <vt:lpwstr/>
      </vt:variant>
      <vt:variant>
        <vt:i4>131103</vt:i4>
      </vt:variant>
      <vt:variant>
        <vt:i4>339</vt:i4>
      </vt:variant>
      <vt:variant>
        <vt:i4>0</vt:i4>
      </vt:variant>
      <vt:variant>
        <vt:i4>5</vt:i4>
      </vt:variant>
      <vt:variant>
        <vt:lpwstr>https://www.legislation.gov.au/Series/C2013A00123</vt:lpwstr>
      </vt:variant>
      <vt:variant>
        <vt:lpwstr/>
      </vt:variant>
      <vt:variant>
        <vt:i4>196676</vt:i4>
      </vt:variant>
      <vt:variant>
        <vt:i4>336</vt:i4>
      </vt:variant>
      <vt:variant>
        <vt:i4>0</vt:i4>
      </vt:variant>
      <vt:variant>
        <vt:i4>5</vt:i4>
      </vt:variant>
      <vt:variant>
        <vt:lpwstr>https://www.industry.gov.au/data-and-publications/privacy-policy</vt:lpwstr>
      </vt:variant>
      <vt:variant>
        <vt:lpwstr/>
      </vt:variant>
      <vt:variant>
        <vt:i4>5832775</vt:i4>
      </vt:variant>
      <vt:variant>
        <vt:i4>333</vt:i4>
      </vt:variant>
      <vt:variant>
        <vt:i4>0</vt:i4>
      </vt:variant>
      <vt:variant>
        <vt:i4>5</vt:i4>
      </vt:variant>
      <vt:variant>
        <vt:lpwstr>https://www.industry.gov.au/publications/conflict-interest-policy</vt:lpwstr>
      </vt:variant>
      <vt:variant>
        <vt:lpwstr/>
      </vt:variant>
      <vt:variant>
        <vt:i4>131100</vt:i4>
      </vt:variant>
      <vt:variant>
        <vt:i4>330</vt:i4>
      </vt:variant>
      <vt:variant>
        <vt:i4>0</vt:i4>
      </vt:variant>
      <vt:variant>
        <vt:i4>5</vt:i4>
      </vt:variant>
      <vt:variant>
        <vt:lpwstr>https://www.legislation.gov.au/Series/C2004A00538</vt:lpwstr>
      </vt:variant>
      <vt:variant>
        <vt:lpwstr/>
      </vt:variant>
      <vt:variant>
        <vt:i4>3211287</vt:i4>
      </vt:variant>
      <vt:variant>
        <vt:i4>327</vt:i4>
      </vt:variant>
      <vt:variant>
        <vt:i4>0</vt:i4>
      </vt:variant>
      <vt:variant>
        <vt:i4>5</vt:i4>
      </vt:variant>
      <vt:variant>
        <vt:lpwstr>http://www8.austlii.edu.au/cgi-bin/viewdoc/au/legis/cth/consol_act/psa1999152/s13.html</vt:lpwstr>
      </vt:variant>
      <vt:variant>
        <vt:lpwstr/>
      </vt:variant>
      <vt:variant>
        <vt:i4>2097186</vt:i4>
      </vt:variant>
      <vt:variant>
        <vt:i4>324</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321</vt:i4>
      </vt:variant>
      <vt:variant>
        <vt:i4>0</vt:i4>
      </vt:variant>
      <vt:variant>
        <vt:i4>5</vt:i4>
      </vt:variant>
      <vt:variant>
        <vt:lpwstr>http://www.ombudsman.gov.au/</vt:lpwstr>
      </vt:variant>
      <vt:variant>
        <vt:lpwstr/>
      </vt:variant>
      <vt:variant>
        <vt:i4>3997738</vt:i4>
      </vt:variant>
      <vt:variant>
        <vt:i4>318</vt:i4>
      </vt:variant>
      <vt:variant>
        <vt:i4>0</vt:i4>
      </vt:variant>
      <vt:variant>
        <vt:i4>5</vt:i4>
      </vt:variant>
      <vt:variant>
        <vt:lpwstr>http://www.business.gov.au/</vt:lpwstr>
      </vt:variant>
      <vt:variant>
        <vt:lpwstr/>
      </vt:variant>
      <vt:variant>
        <vt:i4>3276857</vt:i4>
      </vt:variant>
      <vt:variant>
        <vt:i4>315</vt:i4>
      </vt:variant>
      <vt:variant>
        <vt:i4>0</vt:i4>
      </vt:variant>
      <vt:variant>
        <vt:i4>5</vt:i4>
      </vt:variant>
      <vt:variant>
        <vt:lpwstr>https://www.business.gov.au/about/customer-service-charter</vt:lpwstr>
      </vt:variant>
      <vt:variant>
        <vt:lpwstr/>
      </vt:variant>
      <vt:variant>
        <vt:i4>1638485</vt:i4>
      </vt:variant>
      <vt:variant>
        <vt:i4>312</vt:i4>
      </vt:variant>
      <vt:variant>
        <vt:i4>0</vt:i4>
      </vt:variant>
      <vt:variant>
        <vt:i4>5</vt:i4>
      </vt:variant>
      <vt:variant>
        <vt:lpwstr>http://www.business.gov.au/contact-us/Pages/default.aspx</vt:lpwstr>
      </vt:variant>
      <vt:variant>
        <vt:lpwstr/>
      </vt:variant>
      <vt:variant>
        <vt:i4>3866683</vt:i4>
      </vt:variant>
      <vt:variant>
        <vt:i4>309</vt:i4>
      </vt:variant>
      <vt:variant>
        <vt:i4>0</vt:i4>
      </vt:variant>
      <vt:variant>
        <vt:i4>5</vt:i4>
      </vt:variant>
      <vt:variant>
        <vt:lpwstr>https://www.business.gov.au/contact-us</vt:lpwstr>
      </vt:variant>
      <vt:variant>
        <vt:lpwstr/>
      </vt:variant>
      <vt:variant>
        <vt:i4>3932273</vt:i4>
      </vt:variant>
      <vt:variant>
        <vt:i4>306</vt:i4>
      </vt:variant>
      <vt:variant>
        <vt:i4>0</vt:i4>
      </vt:variant>
      <vt:variant>
        <vt:i4>5</vt:i4>
      </vt:variant>
      <vt:variant>
        <vt:lpwstr>\\prod.protected.ind\User\user03\LLau2\insert link here</vt:lpwstr>
      </vt:variant>
      <vt:variant>
        <vt:lpwstr/>
      </vt:variant>
      <vt:variant>
        <vt:i4>2687075</vt:i4>
      </vt:variant>
      <vt:variant>
        <vt:i4>303</vt:i4>
      </vt:variant>
      <vt:variant>
        <vt:i4>0</vt:i4>
      </vt:variant>
      <vt:variant>
        <vt:i4>5</vt:i4>
      </vt:variant>
      <vt:variant>
        <vt:lpwstr>https://www.finance.gov.au/government/commonwealth-grants/commonwealth-grants-rules-guidelines</vt:lpwstr>
      </vt:variant>
      <vt:variant>
        <vt:lpwstr/>
      </vt:variant>
      <vt:variant>
        <vt:i4>2490430</vt:i4>
      </vt:variant>
      <vt:variant>
        <vt:i4>300</vt:i4>
      </vt:variant>
      <vt:variant>
        <vt:i4>0</vt:i4>
      </vt:variant>
      <vt:variant>
        <vt:i4>5</vt:i4>
      </vt:variant>
      <vt:variant>
        <vt:lpwstr>https://www.ato.gov.au/</vt:lpwstr>
      </vt:variant>
      <vt:variant>
        <vt:lpwstr/>
      </vt:variant>
      <vt:variant>
        <vt:i4>3014704</vt:i4>
      </vt:variant>
      <vt:variant>
        <vt:i4>297</vt:i4>
      </vt:variant>
      <vt:variant>
        <vt:i4>0</vt:i4>
      </vt:variant>
      <vt:variant>
        <vt:i4>5</vt:i4>
      </vt:variant>
      <vt:variant>
        <vt:lpwstr>https://business.gov.au/grants-and-programs/defence-industry-development-grants-program</vt:lpwstr>
      </vt:variant>
      <vt:variant>
        <vt:lpwstr>key-documents</vt:lpwstr>
      </vt:variant>
      <vt:variant>
        <vt:i4>3014704</vt:i4>
      </vt:variant>
      <vt:variant>
        <vt:i4>294</vt:i4>
      </vt:variant>
      <vt:variant>
        <vt:i4>0</vt:i4>
      </vt:variant>
      <vt:variant>
        <vt:i4>5</vt:i4>
      </vt:variant>
      <vt:variant>
        <vt:lpwstr>https://business.gov.au/grants-and-programs/defence-industry-development-grants-program</vt:lpwstr>
      </vt:variant>
      <vt:variant>
        <vt:lpwstr>key-documents</vt:lpwstr>
      </vt:variant>
      <vt:variant>
        <vt:i4>3866683</vt:i4>
      </vt:variant>
      <vt:variant>
        <vt:i4>291</vt:i4>
      </vt:variant>
      <vt:variant>
        <vt:i4>0</vt:i4>
      </vt:variant>
      <vt:variant>
        <vt:i4>5</vt:i4>
      </vt:variant>
      <vt:variant>
        <vt:lpwstr>https://www.business.gov.au/contact-us</vt:lpwstr>
      </vt:variant>
      <vt:variant>
        <vt:lpwstr/>
      </vt:variant>
      <vt:variant>
        <vt:i4>1900630</vt:i4>
      </vt:variant>
      <vt:variant>
        <vt:i4>288</vt:i4>
      </vt:variant>
      <vt:variant>
        <vt:i4>0</vt:i4>
      </vt:variant>
      <vt:variant>
        <vt:i4>5</vt:i4>
      </vt:variant>
      <vt:variant>
        <vt:lpwstr>https://www.business.gov.au/</vt:lpwstr>
      </vt:variant>
      <vt:variant>
        <vt:lpwstr/>
      </vt:variant>
      <vt:variant>
        <vt:i4>4390991</vt:i4>
      </vt:variant>
      <vt:variant>
        <vt:i4>279</vt:i4>
      </vt:variant>
      <vt:variant>
        <vt:i4>0</vt:i4>
      </vt:variant>
      <vt:variant>
        <vt:i4>5</vt:i4>
      </vt:variant>
      <vt:variant>
        <vt:lpwstr>http://www.grants.gov.au/</vt:lpwstr>
      </vt:variant>
      <vt:variant>
        <vt:lpwstr/>
      </vt:variant>
      <vt:variant>
        <vt:i4>3014704</vt:i4>
      </vt:variant>
      <vt:variant>
        <vt:i4>276</vt:i4>
      </vt:variant>
      <vt:variant>
        <vt:i4>0</vt:i4>
      </vt:variant>
      <vt:variant>
        <vt:i4>5</vt:i4>
      </vt:variant>
      <vt:variant>
        <vt:lpwstr>https://business.gov.au/grants-and-programs/defence-industry-development-grants-program</vt:lpwstr>
      </vt:variant>
      <vt:variant>
        <vt:lpwstr>key-documents</vt:lpwstr>
      </vt:variant>
      <vt:variant>
        <vt:i4>3014704</vt:i4>
      </vt:variant>
      <vt:variant>
        <vt:i4>273</vt:i4>
      </vt:variant>
      <vt:variant>
        <vt:i4>0</vt:i4>
      </vt:variant>
      <vt:variant>
        <vt:i4>5</vt:i4>
      </vt:variant>
      <vt:variant>
        <vt:lpwstr>https://business.gov.au/grants-and-programs/defence-industry-development-grants-program</vt:lpwstr>
      </vt:variant>
      <vt:variant>
        <vt:lpwstr>key-documents</vt:lpwstr>
      </vt:variant>
      <vt:variant>
        <vt:i4>3866683</vt:i4>
      </vt:variant>
      <vt:variant>
        <vt:i4>270</vt:i4>
      </vt:variant>
      <vt:variant>
        <vt:i4>0</vt:i4>
      </vt:variant>
      <vt:variant>
        <vt:i4>5</vt:i4>
      </vt:variant>
      <vt:variant>
        <vt:lpwstr>https://www.business.gov.au/contact-us</vt:lpwstr>
      </vt:variant>
      <vt:variant>
        <vt:lpwstr/>
      </vt:variant>
      <vt:variant>
        <vt:i4>7995396</vt:i4>
      </vt:variant>
      <vt:variant>
        <vt:i4>267</vt:i4>
      </vt:variant>
      <vt:variant>
        <vt:i4>0</vt:i4>
      </vt:variant>
      <vt:variant>
        <vt:i4>5</vt:i4>
      </vt:variant>
      <vt:variant>
        <vt:lpwstr>http://www8.austlii.edu.au/cgi-bin/viewdoc/au/legis/cth/consol_act/cca1995115/sch1.html</vt:lpwstr>
      </vt:variant>
      <vt:variant>
        <vt:lpwstr/>
      </vt:variant>
      <vt:variant>
        <vt:i4>7340151</vt:i4>
      </vt:variant>
      <vt:variant>
        <vt:i4>264</vt:i4>
      </vt:variant>
      <vt:variant>
        <vt:i4>0</vt:i4>
      </vt:variant>
      <vt:variant>
        <vt:i4>5</vt:i4>
      </vt:variant>
      <vt:variant>
        <vt:lpwstr>https://portal.business.gov.au/</vt:lpwstr>
      </vt:variant>
      <vt:variant>
        <vt:lpwstr/>
      </vt:variant>
      <vt:variant>
        <vt:i4>7340151</vt:i4>
      </vt:variant>
      <vt:variant>
        <vt:i4>261</vt:i4>
      </vt:variant>
      <vt:variant>
        <vt:i4>0</vt:i4>
      </vt:variant>
      <vt:variant>
        <vt:i4>5</vt:i4>
      </vt:variant>
      <vt:variant>
        <vt:lpwstr>https://portal.business.gov.au/</vt:lpwstr>
      </vt:variant>
      <vt:variant>
        <vt:lpwstr/>
      </vt:variant>
      <vt:variant>
        <vt:i4>655438</vt:i4>
      </vt:variant>
      <vt:variant>
        <vt:i4>258</vt:i4>
      </vt:variant>
      <vt:variant>
        <vt:i4>0</vt:i4>
      </vt:variant>
      <vt:variant>
        <vt:i4>5</vt:i4>
      </vt:variant>
      <vt:variant>
        <vt:lpwstr>https://www.defence.gov.au/business-industry/industry-capability-programs/sovereign-defence-industrial-priorities</vt:lpwstr>
      </vt:variant>
      <vt:variant>
        <vt:lpwstr/>
      </vt:variant>
      <vt:variant>
        <vt:i4>3014704</vt:i4>
      </vt:variant>
      <vt:variant>
        <vt:i4>255</vt:i4>
      </vt:variant>
      <vt:variant>
        <vt:i4>0</vt:i4>
      </vt:variant>
      <vt:variant>
        <vt:i4>5</vt:i4>
      </vt:variant>
      <vt:variant>
        <vt:lpwstr>https://business.gov.au/grants-and-programs/defence-industry-development-grants-program</vt:lpwstr>
      </vt:variant>
      <vt:variant>
        <vt:lpwstr>key-documents</vt:lpwstr>
      </vt:variant>
      <vt:variant>
        <vt:i4>3014704</vt:i4>
      </vt:variant>
      <vt:variant>
        <vt:i4>252</vt:i4>
      </vt:variant>
      <vt:variant>
        <vt:i4>0</vt:i4>
      </vt:variant>
      <vt:variant>
        <vt:i4>5</vt:i4>
      </vt:variant>
      <vt:variant>
        <vt:lpwstr>https://business.gov.au/grants-and-programs/defence-industry-development-grants-program</vt:lpwstr>
      </vt:variant>
      <vt:variant>
        <vt:lpwstr>key-documents</vt:lpwstr>
      </vt:variant>
      <vt:variant>
        <vt:i4>3014704</vt:i4>
      </vt:variant>
      <vt:variant>
        <vt:i4>249</vt:i4>
      </vt:variant>
      <vt:variant>
        <vt:i4>0</vt:i4>
      </vt:variant>
      <vt:variant>
        <vt:i4>5</vt:i4>
      </vt:variant>
      <vt:variant>
        <vt:lpwstr>https://business.gov.au/grants-and-programs/defence-industry-development-grants-program</vt:lpwstr>
      </vt:variant>
      <vt:variant>
        <vt:lpwstr>key-documents</vt:lpwstr>
      </vt:variant>
      <vt:variant>
        <vt:i4>655438</vt:i4>
      </vt:variant>
      <vt:variant>
        <vt:i4>246</vt:i4>
      </vt:variant>
      <vt:variant>
        <vt:i4>0</vt:i4>
      </vt:variant>
      <vt:variant>
        <vt:i4>5</vt:i4>
      </vt:variant>
      <vt:variant>
        <vt:lpwstr>https://www.defence.gov.au/business-industry/industry-capability-programs/sovereign-defence-industrial-priorities</vt:lpwstr>
      </vt:variant>
      <vt:variant>
        <vt:lpwstr/>
      </vt:variant>
      <vt:variant>
        <vt:i4>2097206</vt:i4>
      </vt:variant>
      <vt:variant>
        <vt:i4>240</vt:i4>
      </vt:variant>
      <vt:variant>
        <vt:i4>0</vt:i4>
      </vt:variant>
      <vt:variant>
        <vt:i4>5</vt:i4>
      </vt:variant>
      <vt:variant>
        <vt:lpwstr>https://www.wgea.gov.au/what-we-do/compliance-reporting/non-compliant-list</vt:lpwstr>
      </vt:variant>
      <vt:variant>
        <vt:lpwstr/>
      </vt:variant>
      <vt:variant>
        <vt:i4>4718676</vt:i4>
      </vt:variant>
      <vt:variant>
        <vt:i4>237</vt:i4>
      </vt:variant>
      <vt:variant>
        <vt:i4>0</vt:i4>
      </vt:variant>
      <vt:variant>
        <vt:i4>5</vt:i4>
      </vt:variant>
      <vt:variant>
        <vt:lpwstr>https://www.nationalredress.gov.au/institutions/institutions-have-not-yet-joined</vt:lpwstr>
      </vt:variant>
      <vt:variant>
        <vt:lpwstr/>
      </vt:variant>
      <vt:variant>
        <vt:i4>6291492</vt:i4>
      </vt:variant>
      <vt:variant>
        <vt:i4>234</vt:i4>
      </vt:variant>
      <vt:variant>
        <vt:i4>0</vt:i4>
      </vt:variant>
      <vt:variant>
        <vt:i4>5</vt:i4>
      </vt:variant>
      <vt:variant>
        <vt:lpwstr>http://www.nationalredress.gov.au/</vt:lpwstr>
      </vt:variant>
      <vt:variant>
        <vt:lpwstr/>
      </vt:variant>
      <vt:variant>
        <vt:i4>4390991</vt:i4>
      </vt:variant>
      <vt:variant>
        <vt:i4>228</vt:i4>
      </vt:variant>
      <vt:variant>
        <vt:i4>0</vt:i4>
      </vt:variant>
      <vt:variant>
        <vt:i4>5</vt:i4>
      </vt:variant>
      <vt:variant>
        <vt:lpwstr>http://www.grants.gov.au/</vt:lpwstr>
      </vt:variant>
      <vt:variant>
        <vt:lpwstr/>
      </vt:variant>
      <vt:variant>
        <vt:i4>3014704</vt:i4>
      </vt:variant>
      <vt:variant>
        <vt:i4>225</vt:i4>
      </vt:variant>
      <vt:variant>
        <vt:i4>0</vt:i4>
      </vt:variant>
      <vt:variant>
        <vt:i4>5</vt:i4>
      </vt:variant>
      <vt:variant>
        <vt:lpwstr>https://business.gov.au/grants-and-programs/defence-industry-development-grants-program</vt:lpwstr>
      </vt:variant>
      <vt:variant>
        <vt:lpwstr>key-documents</vt:lpwstr>
      </vt:variant>
      <vt:variant>
        <vt:i4>655438</vt:i4>
      </vt:variant>
      <vt:variant>
        <vt:i4>219</vt:i4>
      </vt:variant>
      <vt:variant>
        <vt:i4>0</vt:i4>
      </vt:variant>
      <vt:variant>
        <vt:i4>5</vt:i4>
      </vt:variant>
      <vt:variant>
        <vt:lpwstr>https://www.defence.gov.au/business-industry/industry-capability-programs/sovereign-defence-industrial-priorities</vt:lpwstr>
      </vt:variant>
      <vt:variant>
        <vt:lpwstr/>
      </vt:variant>
      <vt:variant>
        <vt:i4>5308431</vt:i4>
      </vt:variant>
      <vt:variant>
        <vt:i4>216</vt:i4>
      </vt:variant>
      <vt:variant>
        <vt:i4>0</vt:i4>
      </vt:variant>
      <vt:variant>
        <vt:i4>5</vt:i4>
      </vt:variant>
      <vt:variant>
        <vt:lpwstr>https://www.defence.gov.au/about/strategic-planning/defence-industry-development-strategy</vt:lpwstr>
      </vt:variant>
      <vt:variant>
        <vt:lpwstr/>
      </vt:variant>
      <vt:variant>
        <vt:i4>5308431</vt:i4>
      </vt:variant>
      <vt:variant>
        <vt:i4>213</vt:i4>
      </vt:variant>
      <vt:variant>
        <vt:i4>0</vt:i4>
      </vt:variant>
      <vt:variant>
        <vt:i4>5</vt:i4>
      </vt:variant>
      <vt:variant>
        <vt:lpwstr>https://www.defence.gov.au/about/strategic-planning/defence-industry-development-strategy</vt:lpwstr>
      </vt:variant>
      <vt:variant>
        <vt:lpwstr/>
      </vt:variant>
      <vt:variant>
        <vt:i4>2687075</vt:i4>
      </vt:variant>
      <vt:variant>
        <vt:i4>210</vt:i4>
      </vt:variant>
      <vt:variant>
        <vt:i4>0</vt:i4>
      </vt:variant>
      <vt:variant>
        <vt:i4>5</vt:i4>
      </vt:variant>
      <vt:variant>
        <vt:lpwstr>https://www.finance.gov.au/government/commonwealth-grants/commonwealth-grants-rules-guidelines</vt:lpwstr>
      </vt:variant>
      <vt:variant>
        <vt:lpwstr/>
      </vt:variant>
      <vt:variant>
        <vt:i4>7864360</vt:i4>
      </vt:variant>
      <vt:variant>
        <vt:i4>207</vt:i4>
      </vt:variant>
      <vt:variant>
        <vt:i4>0</vt:i4>
      </vt:variant>
      <vt:variant>
        <vt:i4>5</vt:i4>
      </vt:variant>
      <vt:variant>
        <vt:lpwstr>https://www.grants.gov.au/</vt:lpwstr>
      </vt:variant>
      <vt:variant>
        <vt:lpwstr/>
      </vt:variant>
      <vt:variant>
        <vt:i4>4456534</vt:i4>
      </vt:variant>
      <vt:variant>
        <vt:i4>204</vt:i4>
      </vt:variant>
      <vt:variant>
        <vt:i4>0</vt:i4>
      </vt:variant>
      <vt:variant>
        <vt:i4>5</vt:i4>
      </vt:variant>
      <vt:variant>
        <vt:lpwstr>https://business.gov.au/</vt:lpwstr>
      </vt:variant>
      <vt:variant>
        <vt:lpwstr/>
      </vt:variant>
      <vt:variant>
        <vt:i4>5308431</vt:i4>
      </vt:variant>
      <vt:variant>
        <vt:i4>201</vt:i4>
      </vt:variant>
      <vt:variant>
        <vt:i4>0</vt:i4>
      </vt:variant>
      <vt:variant>
        <vt:i4>5</vt:i4>
      </vt:variant>
      <vt:variant>
        <vt:lpwstr>https://www.defence.gov.au/about/strategic-planning/defence-industry-development-strategy</vt:lpwstr>
      </vt:variant>
      <vt:variant>
        <vt:lpwstr/>
      </vt:variant>
      <vt:variant>
        <vt:i4>4390991</vt:i4>
      </vt:variant>
      <vt:variant>
        <vt:i4>195</vt:i4>
      </vt:variant>
      <vt:variant>
        <vt:i4>0</vt:i4>
      </vt:variant>
      <vt:variant>
        <vt:i4>5</vt:i4>
      </vt:variant>
      <vt:variant>
        <vt:lpwstr>http://www.grants.gov.au/</vt:lpwstr>
      </vt:variant>
      <vt:variant>
        <vt:lpwstr/>
      </vt:variant>
      <vt:variant>
        <vt:i4>4456534</vt:i4>
      </vt:variant>
      <vt:variant>
        <vt:i4>192</vt:i4>
      </vt:variant>
      <vt:variant>
        <vt:i4>0</vt:i4>
      </vt:variant>
      <vt:variant>
        <vt:i4>5</vt:i4>
      </vt:variant>
      <vt:variant>
        <vt:lpwstr>https://business.gov.au/</vt:lpwstr>
      </vt:variant>
      <vt:variant>
        <vt:lpwstr/>
      </vt:variant>
      <vt:variant>
        <vt:i4>2687075</vt:i4>
      </vt:variant>
      <vt:variant>
        <vt:i4>189</vt:i4>
      </vt:variant>
      <vt:variant>
        <vt:i4>0</vt:i4>
      </vt:variant>
      <vt:variant>
        <vt:i4>5</vt:i4>
      </vt:variant>
      <vt:variant>
        <vt:lpwstr>https://www.finance.gov.au/government/commonwealth-grants/commonwealth-grants-rules-guidelines</vt:lpwstr>
      </vt:variant>
      <vt:variant>
        <vt:lpwstr/>
      </vt:variant>
      <vt:variant>
        <vt:i4>196676</vt:i4>
      </vt:variant>
      <vt:variant>
        <vt:i4>6</vt:i4>
      </vt:variant>
      <vt:variant>
        <vt:i4>0</vt:i4>
      </vt:variant>
      <vt:variant>
        <vt:i4>5</vt:i4>
      </vt:variant>
      <vt:variant>
        <vt:lpwstr>https://www.industry.gov.au/data-and-publications/privacy-policy</vt:lpwstr>
      </vt:variant>
      <vt:variant>
        <vt:lpwstr/>
      </vt:variant>
      <vt:variant>
        <vt:i4>5832775</vt:i4>
      </vt:variant>
      <vt:variant>
        <vt:i4>3</vt:i4>
      </vt:variant>
      <vt:variant>
        <vt:i4>0</vt:i4>
      </vt:variant>
      <vt:variant>
        <vt:i4>5</vt:i4>
      </vt:variant>
      <vt:variant>
        <vt:lpwstr>https://www.industry.gov.au/publications/conflict-interest-policy</vt:lpwstr>
      </vt:variant>
      <vt:variant>
        <vt:lpwstr/>
      </vt:variant>
      <vt:variant>
        <vt:i4>2687075</vt:i4>
      </vt:variant>
      <vt:variant>
        <vt:i4>0</vt:i4>
      </vt:variant>
      <vt:variant>
        <vt:i4>0</vt:i4>
      </vt:variant>
      <vt:variant>
        <vt:i4>5</vt:i4>
      </vt:variant>
      <vt:variant>
        <vt:lpwstr>https://www.finance.gov.au/government/commonwealth-grants/commonwealth-grants-rules-guidelines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2025-02-27T03:53:00Z</cp:lastPrinted>
  <dcterms:created xsi:type="dcterms:W3CDTF">2025-02-27T03:38:00Z</dcterms:created>
  <dcterms:modified xsi:type="dcterms:W3CDTF">2025-02-27T03:53:00Z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0x0101005374C519D1C0CA4BB7FCB5D347C530CC</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
  </property>
  <property fmtid="{D5CDD505-2E9C-101B-9397-08002B2CF9AE}" pid="24" name="Stratus_WorkActivity">
    <vt:lpwstr/>
  </property>
  <property fmtid="{D5CDD505-2E9C-101B-9397-08002B2CF9AE}" pid="25" name="Stratus_DocumentType">
    <vt:lpwstr>2;#Guideline|57771b02-658a-45ea-b3f8-d7ea084e6707</vt:lpwstr>
  </property>
  <property fmtid="{D5CDD505-2E9C-101B-9397-08002B2CF9AE}" pid="26" name="Stratus_Year">
    <vt:lpwstr/>
  </property>
  <property fmtid="{D5CDD505-2E9C-101B-9397-08002B2CF9AE}" pid="27" name="Stratus_SecurityClassification">
    <vt:lpwstr>5;#OFFICIAL|1077e141-03cb-4307-8c0f-d43dc85f509f</vt:lpwstr>
  </property>
</Properties>
</file>