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C4642FB" w:rsidR="00937088" w:rsidRPr="00937088" w:rsidRDefault="00937088" w:rsidP="00937088">
      <w:pPr>
        <w:pStyle w:val="NoSpacing"/>
      </w:pPr>
      <w:r w:rsidRPr="00937088">
        <w:lastRenderedPageBreak/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2918B1F" w:rsidR="003F7D5A" w:rsidRPr="00CF7E84" w:rsidRDefault="00573D98" w:rsidP="00AB59E5">
      <w:pPr>
        <w:pStyle w:val="Heading1"/>
      </w:pPr>
      <w:r>
        <w:t>Support for [grant opportunity name] project</w:t>
      </w:r>
    </w:p>
    <w:p w14:paraId="2492CE00" w14:textId="5FBB8B7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771563">
        <w:t xml:space="preserve">[grant opportunity]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7C327AC7" w:rsidR="008905A0" w:rsidRPr="003F7D5A" w:rsidRDefault="008F12BE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2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E26E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8F12BE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C6A34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932c30737efe2f7d9031e547b67a567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f99cee17c8c7a8afb314351bce10bc8d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AE5A16-3F9F-44D9-ABA1-FDF09760A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246B5-235B-4567-B150-0A400367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Maroya, Anthony</cp:lastModifiedBy>
  <cp:revision>3</cp:revision>
  <cp:lastPrinted>2020-12-10T06:06:00Z</cp:lastPrinted>
  <dcterms:created xsi:type="dcterms:W3CDTF">2020-12-10T06:06:00Z</dcterms:created>
  <dcterms:modified xsi:type="dcterms:W3CDTF">2020-12-10T06:08:00Z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