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33879B" w14:textId="3738CC4C" w:rsidR="00AA7A87" w:rsidRPr="00624853" w:rsidRDefault="00253AF1" w:rsidP="00BB5E45">
      <w:pPr>
        <w:pStyle w:val="Heading1"/>
      </w:pPr>
      <w:r>
        <w:t xml:space="preserve">Centre for </w:t>
      </w:r>
      <w:r w:rsidR="00621FAD">
        <w:t xml:space="preserve">Defence Industry Capability </w:t>
      </w:r>
      <w:r>
        <w:t xml:space="preserve">- </w:t>
      </w:r>
      <w:r w:rsidR="002B3565" w:rsidRPr="008D1BA4">
        <w:t>Capability</w:t>
      </w:r>
      <w:r w:rsidR="002B3565" w:rsidRPr="002B3565">
        <w:t xml:space="preserve"> Improvement </w:t>
      </w:r>
      <w:r w:rsidR="00065251">
        <w:t>Grant</w:t>
      </w:r>
      <w:r w:rsidR="006767A4">
        <w:t>s</w:t>
      </w:r>
      <w:r w:rsidR="00C50546">
        <w:t xml:space="preserve"> </w:t>
      </w:r>
    </w:p>
    <w:p w14:paraId="14E60C6B" w14:textId="77777777" w:rsidR="008E4722" w:rsidRPr="008E4722" w:rsidRDefault="008E4722" w:rsidP="002F7F38"/>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52"/>
        <w:gridCol w:w="5937"/>
      </w:tblGrid>
      <w:tr w:rsidR="00AA7A87" w:rsidRPr="007040EB" w14:paraId="42CD34A7" w14:textId="77777777" w:rsidTr="00F4248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tcPr>
          <w:p w14:paraId="587726CF" w14:textId="77777777" w:rsidR="00AA7A87" w:rsidRPr="0004098F" w:rsidRDefault="00AA7A87" w:rsidP="00FB2CBF">
            <w:pPr>
              <w:rPr>
                <w:color w:val="264F90"/>
              </w:rPr>
            </w:pPr>
            <w:r w:rsidRPr="0004098F">
              <w:rPr>
                <w:color w:val="264F90"/>
              </w:rPr>
              <w:t>Opening date:</w:t>
            </w:r>
          </w:p>
        </w:tc>
        <w:tc>
          <w:tcPr>
            <w:tcW w:w="5937" w:type="dxa"/>
          </w:tcPr>
          <w:p w14:paraId="6E18A70B" w14:textId="77777777" w:rsidR="00AA7A87" w:rsidRPr="00F65C53" w:rsidRDefault="00830377" w:rsidP="00FB2CBF">
            <w:pPr>
              <w:cnfStyle w:val="100000000000" w:firstRow="1" w:lastRow="0" w:firstColumn="0" w:lastColumn="0" w:oddVBand="0" w:evenVBand="0" w:oddHBand="0" w:evenHBand="0" w:firstRowFirstColumn="0" w:firstRowLastColumn="0" w:lastRowFirstColumn="0" w:lastRowLastColumn="0"/>
              <w:rPr>
                <w:b w:val="0"/>
              </w:rPr>
            </w:pPr>
            <w:r>
              <w:rPr>
                <w:b w:val="0"/>
              </w:rPr>
              <w:t>Ongoing</w:t>
            </w:r>
          </w:p>
        </w:tc>
      </w:tr>
      <w:tr w:rsidR="00AA7A87" w:rsidRPr="007040EB" w14:paraId="50A2201F" w14:textId="77777777" w:rsidTr="00F4248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5569B49F" w14:textId="77777777" w:rsidR="00AA7A87" w:rsidRPr="0004098F" w:rsidRDefault="00AA7A87" w:rsidP="00FB2CBF">
            <w:pPr>
              <w:rPr>
                <w:color w:val="264F90"/>
              </w:rPr>
            </w:pPr>
            <w:r w:rsidRPr="0004098F">
              <w:rPr>
                <w:color w:val="264F90"/>
              </w:rPr>
              <w:t>Closing date and time:</w:t>
            </w:r>
          </w:p>
        </w:tc>
        <w:tc>
          <w:tcPr>
            <w:tcW w:w="5937" w:type="dxa"/>
            <w:shd w:val="clear" w:color="auto" w:fill="auto"/>
          </w:tcPr>
          <w:p w14:paraId="53431C51" w14:textId="77777777" w:rsidR="00AA7A87" w:rsidRPr="00F42480" w:rsidRDefault="00830377" w:rsidP="00FB2CBF">
            <w:pPr>
              <w:cnfStyle w:val="100000000000" w:firstRow="1" w:lastRow="0" w:firstColumn="0" w:lastColumn="0" w:oddVBand="0" w:evenVBand="0" w:oddHBand="0" w:evenHBand="0" w:firstRowFirstColumn="0" w:firstRowLastColumn="0" w:lastRowFirstColumn="0" w:lastRowLastColumn="0"/>
              <w:rPr>
                <w:b w:val="0"/>
              </w:rPr>
            </w:pPr>
            <w:r w:rsidRPr="00F42480">
              <w:rPr>
                <w:b w:val="0"/>
              </w:rPr>
              <w:t>Ongoing</w:t>
            </w:r>
          </w:p>
        </w:tc>
      </w:tr>
      <w:tr w:rsidR="00AA7A87" w:rsidRPr="007040EB" w14:paraId="3A42F144" w14:textId="77777777" w:rsidTr="00F4248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76B73726" w14:textId="77777777" w:rsidR="00AA7A87" w:rsidRPr="0004098F" w:rsidRDefault="00AA7A87" w:rsidP="00FB2CBF">
            <w:pPr>
              <w:rPr>
                <w:color w:val="264F90"/>
              </w:rPr>
            </w:pPr>
            <w:r w:rsidRPr="0004098F">
              <w:rPr>
                <w:color w:val="264F90"/>
              </w:rPr>
              <w:t>Commonwealth policy entity:</w:t>
            </w:r>
          </w:p>
        </w:tc>
        <w:tc>
          <w:tcPr>
            <w:tcW w:w="5937" w:type="dxa"/>
            <w:shd w:val="clear" w:color="auto" w:fill="auto"/>
          </w:tcPr>
          <w:p w14:paraId="6DCBB09A" w14:textId="77777777" w:rsidR="00AA7A87" w:rsidRPr="00F42480" w:rsidRDefault="00621FAD" w:rsidP="00FB2CBF">
            <w:pPr>
              <w:cnfStyle w:val="100000000000" w:firstRow="1" w:lastRow="0" w:firstColumn="0" w:lastColumn="0" w:oddVBand="0" w:evenVBand="0" w:oddHBand="0" w:evenHBand="0" w:firstRowFirstColumn="0" w:firstRowLastColumn="0" w:lastRowFirstColumn="0" w:lastRowLastColumn="0"/>
              <w:rPr>
                <w:b w:val="0"/>
              </w:rPr>
            </w:pPr>
            <w:r w:rsidRPr="00F42480">
              <w:rPr>
                <w:b w:val="0"/>
              </w:rPr>
              <w:t>Department of Defence</w:t>
            </w:r>
          </w:p>
        </w:tc>
      </w:tr>
      <w:tr w:rsidR="00AA7A87" w:rsidRPr="007040EB" w14:paraId="37337723" w14:textId="77777777" w:rsidTr="00F4248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352E9824" w14:textId="77777777" w:rsidR="00AA7A87" w:rsidRPr="0004098F" w:rsidRDefault="00AA7A87" w:rsidP="005F2A4B">
            <w:pPr>
              <w:rPr>
                <w:color w:val="264F90"/>
              </w:rPr>
            </w:pPr>
            <w:r>
              <w:rPr>
                <w:color w:val="264F90"/>
              </w:rPr>
              <w:t>Administering e</w:t>
            </w:r>
            <w:r w:rsidRPr="0004098F">
              <w:rPr>
                <w:color w:val="264F90"/>
              </w:rPr>
              <w:t>ntit</w:t>
            </w:r>
            <w:r>
              <w:rPr>
                <w:color w:val="264F90"/>
              </w:rPr>
              <w:t>y</w:t>
            </w:r>
          </w:p>
        </w:tc>
        <w:tc>
          <w:tcPr>
            <w:tcW w:w="5937" w:type="dxa"/>
            <w:shd w:val="clear" w:color="auto" w:fill="auto"/>
          </w:tcPr>
          <w:p w14:paraId="578F8022" w14:textId="6E2F31E6" w:rsidR="00AA7A87" w:rsidRPr="00F42480" w:rsidRDefault="006D43CA" w:rsidP="00FB2CBF">
            <w:pPr>
              <w:cnfStyle w:val="100000000000" w:firstRow="1" w:lastRow="0" w:firstColumn="0" w:lastColumn="0" w:oddVBand="0" w:evenVBand="0" w:oddHBand="0" w:evenHBand="0" w:firstRowFirstColumn="0" w:firstRowLastColumn="0" w:lastRowFirstColumn="0" w:lastRowLastColumn="0"/>
              <w:rPr>
                <w:b w:val="0"/>
              </w:rPr>
            </w:pPr>
            <w:r w:rsidRPr="00F42480">
              <w:rPr>
                <w:b w:val="0"/>
              </w:rPr>
              <w:t>Department of Industry, Science, Energy and Resources</w:t>
            </w:r>
          </w:p>
        </w:tc>
      </w:tr>
      <w:tr w:rsidR="00AA7A87" w:rsidRPr="007040EB" w14:paraId="5F746BF0" w14:textId="77777777" w:rsidTr="00F4248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4C6E4AF0" w14:textId="77777777" w:rsidR="00AA7A87" w:rsidRPr="0004098F" w:rsidRDefault="00AA7A87" w:rsidP="00FB2CBF">
            <w:pPr>
              <w:rPr>
                <w:color w:val="264F90"/>
              </w:rPr>
            </w:pPr>
            <w:r w:rsidRPr="0004098F">
              <w:rPr>
                <w:color w:val="264F90"/>
              </w:rPr>
              <w:t>Enquiries:</w:t>
            </w:r>
          </w:p>
        </w:tc>
        <w:tc>
          <w:tcPr>
            <w:tcW w:w="5937" w:type="dxa"/>
            <w:shd w:val="clear" w:color="auto" w:fill="auto"/>
          </w:tcPr>
          <w:p w14:paraId="3E3DAF21" w14:textId="77777777" w:rsidR="00AA7A87" w:rsidRPr="00F42480" w:rsidRDefault="00AA7A87" w:rsidP="00FB2CBF">
            <w:pPr>
              <w:cnfStyle w:val="100000000000" w:firstRow="1" w:lastRow="0" w:firstColumn="0" w:lastColumn="0" w:oddVBand="0" w:evenVBand="0" w:oddHBand="0" w:evenHBand="0" w:firstRowFirstColumn="0" w:firstRowLastColumn="0" w:lastRowFirstColumn="0" w:lastRowLastColumn="0"/>
              <w:rPr>
                <w:b w:val="0"/>
              </w:rPr>
            </w:pPr>
            <w:r w:rsidRPr="00F42480">
              <w:rPr>
                <w:b w:val="0"/>
              </w:rPr>
              <w:t>If you have any questions, contact</w:t>
            </w:r>
            <w:r w:rsidR="00201ACE" w:rsidRPr="00F42480">
              <w:rPr>
                <w:b w:val="0"/>
              </w:rPr>
              <w:t xml:space="preserve"> us </w:t>
            </w:r>
            <w:r w:rsidR="00030E0C" w:rsidRPr="00F42480">
              <w:rPr>
                <w:b w:val="0"/>
              </w:rPr>
              <w:t>on 13 28 46</w:t>
            </w:r>
            <w:r w:rsidR="003E2C3B" w:rsidRPr="00F42480">
              <w:rPr>
                <w:b w:val="0"/>
              </w:rPr>
              <w:t>.</w:t>
            </w:r>
          </w:p>
        </w:tc>
      </w:tr>
      <w:tr w:rsidR="00AA7A87" w:rsidRPr="007040EB" w14:paraId="776F8939" w14:textId="77777777" w:rsidTr="00F4248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105DC60F" w14:textId="77777777" w:rsidR="00AA7A87" w:rsidRPr="0004098F" w:rsidRDefault="00AA7A87" w:rsidP="00FB2CBF">
            <w:pPr>
              <w:rPr>
                <w:color w:val="264F90"/>
              </w:rPr>
            </w:pPr>
            <w:r w:rsidRPr="0004098F">
              <w:rPr>
                <w:color w:val="264F90"/>
              </w:rPr>
              <w:t>Date guidelines released:</w:t>
            </w:r>
          </w:p>
        </w:tc>
        <w:tc>
          <w:tcPr>
            <w:tcW w:w="5937" w:type="dxa"/>
            <w:shd w:val="clear" w:color="auto" w:fill="auto"/>
          </w:tcPr>
          <w:p w14:paraId="29DE722D" w14:textId="77777777" w:rsidR="00AA7A87" w:rsidRDefault="00244F49" w:rsidP="000166F4">
            <w:pPr>
              <w:cnfStyle w:val="100000000000" w:firstRow="1" w:lastRow="0" w:firstColumn="0" w:lastColumn="0" w:oddVBand="0" w:evenVBand="0" w:oddHBand="0" w:evenHBand="0" w:firstRowFirstColumn="0" w:firstRowLastColumn="0" w:lastRowFirstColumn="0" w:lastRowLastColumn="0"/>
              <w:rPr>
                <w:b w:val="0"/>
              </w:rPr>
            </w:pPr>
            <w:r>
              <w:rPr>
                <w:b w:val="0"/>
              </w:rPr>
              <w:t>24</w:t>
            </w:r>
            <w:r w:rsidR="006F1E0F" w:rsidRPr="00F42480">
              <w:rPr>
                <w:b w:val="0"/>
              </w:rPr>
              <w:t xml:space="preserve"> February </w:t>
            </w:r>
            <w:r w:rsidR="0072299F" w:rsidRPr="00F42480">
              <w:rPr>
                <w:b w:val="0"/>
              </w:rPr>
              <w:t>2020</w:t>
            </w:r>
          </w:p>
          <w:p w14:paraId="7883E831" w14:textId="37E5FE4E" w:rsidR="007C5C76" w:rsidRPr="00F42480" w:rsidRDefault="007C5C76" w:rsidP="005E20B3">
            <w:pPr>
              <w:cnfStyle w:val="100000000000" w:firstRow="1" w:lastRow="0" w:firstColumn="0" w:lastColumn="0" w:oddVBand="0" w:evenVBand="0" w:oddHBand="0" w:evenHBand="0" w:firstRowFirstColumn="0" w:firstRowLastColumn="0" w:lastRowFirstColumn="0" w:lastRowLastColumn="0"/>
              <w:rPr>
                <w:b w:val="0"/>
              </w:rPr>
            </w:pPr>
            <w:r w:rsidRPr="005E20B3">
              <w:rPr>
                <w:b w:val="0"/>
              </w:rPr>
              <w:t xml:space="preserve">Updated </w:t>
            </w:r>
            <w:r w:rsidR="00A3046D">
              <w:rPr>
                <w:b w:val="0"/>
              </w:rPr>
              <w:t>29</w:t>
            </w:r>
            <w:r w:rsidR="005E20B3" w:rsidRPr="005E20B3">
              <w:rPr>
                <w:b w:val="0"/>
              </w:rPr>
              <w:t xml:space="preserve"> October </w:t>
            </w:r>
            <w:r w:rsidRPr="005E20B3">
              <w:rPr>
                <w:b w:val="0"/>
              </w:rPr>
              <w:t>2020</w:t>
            </w:r>
          </w:p>
        </w:tc>
      </w:tr>
      <w:tr w:rsidR="00AA7A87" w14:paraId="50D92FBD" w14:textId="77777777" w:rsidTr="00F4248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0CF03F6E" w14:textId="77777777" w:rsidR="00AA7A87" w:rsidRPr="0004098F" w:rsidRDefault="00AA7A87" w:rsidP="00FB2CBF">
            <w:pPr>
              <w:rPr>
                <w:color w:val="264F90"/>
              </w:rPr>
            </w:pPr>
            <w:r w:rsidRPr="0004098F">
              <w:rPr>
                <w:color w:val="264F90"/>
              </w:rPr>
              <w:t>Type of grant opportunity:</w:t>
            </w:r>
          </w:p>
        </w:tc>
        <w:tc>
          <w:tcPr>
            <w:tcW w:w="5937" w:type="dxa"/>
            <w:shd w:val="clear" w:color="auto" w:fill="auto"/>
          </w:tcPr>
          <w:p w14:paraId="77BE0BD7" w14:textId="2EE04265" w:rsidR="00AA7A87" w:rsidRPr="00F42480" w:rsidRDefault="0072299F" w:rsidP="00FB2CBF">
            <w:pPr>
              <w:cnfStyle w:val="100000000000" w:firstRow="1" w:lastRow="0" w:firstColumn="0" w:lastColumn="0" w:oddVBand="0" w:evenVBand="0" w:oddHBand="0" w:evenHBand="0" w:firstRowFirstColumn="0" w:firstRowLastColumn="0" w:lastRowFirstColumn="0" w:lastRowLastColumn="0"/>
              <w:rPr>
                <w:b w:val="0"/>
              </w:rPr>
            </w:pPr>
            <w:r w:rsidRPr="00F42480">
              <w:rPr>
                <w:b w:val="0"/>
              </w:rPr>
              <w:t>Demand driven</w:t>
            </w:r>
          </w:p>
        </w:tc>
      </w:tr>
    </w:tbl>
    <w:p w14:paraId="37095095" w14:textId="77777777" w:rsidR="00C108BC" w:rsidRDefault="00C108BC" w:rsidP="00077C3D"/>
    <w:p w14:paraId="7B6545AF" w14:textId="77777777" w:rsidR="003871B6" w:rsidRDefault="003871B6" w:rsidP="00077C3D"/>
    <w:p w14:paraId="462595FC" w14:textId="24FEFE7F" w:rsidR="00DC05B8" w:rsidRDefault="00DC05B8" w:rsidP="00AD3C68">
      <w:pPr>
        <w:pBdr>
          <w:top w:val="single" w:sz="4" w:space="1" w:color="auto"/>
          <w:left w:val="single" w:sz="4" w:space="4" w:color="auto"/>
          <w:bottom w:val="single" w:sz="4" w:space="1" w:color="auto"/>
          <w:right w:val="single" w:sz="4" w:space="4" w:color="auto"/>
        </w:pBdr>
        <w:shd w:val="clear" w:color="auto" w:fill="DBE5F1" w:themeFill="accent1" w:themeFillTint="33"/>
        <w:sectPr w:rsidR="00DC05B8" w:rsidSect="00077C3D">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418" w:right="1418" w:bottom="1418" w:left="1701" w:header="709" w:footer="709" w:gutter="0"/>
          <w:cols w:space="708"/>
          <w:vAlign w:val="center"/>
          <w:titlePg/>
          <w:docGrid w:linePitch="360"/>
        </w:sectPr>
      </w:pPr>
      <w:r w:rsidRPr="00200061">
        <w:rPr>
          <w:b/>
        </w:rPr>
        <w:t>COVID RESPONSE:</w:t>
      </w:r>
      <w:r>
        <w:t xml:space="preserve"> In recognition of the challenges faced by Australian industry due to the C</w:t>
      </w:r>
      <w:r w:rsidR="00FF7617">
        <w:t>O</w:t>
      </w:r>
      <w:r>
        <w:t>VID-19 pandemic, we have made interim changes to co-contribution requirements, as well as minimum and maximum grant amounts. These changes will be in place for all applications lodged</w:t>
      </w:r>
      <w:r w:rsidR="005C01F4">
        <w:t xml:space="preserve"> between </w:t>
      </w:r>
      <w:r w:rsidR="00A3046D">
        <w:t>12</w:t>
      </w:r>
      <w:r w:rsidR="005E20B3" w:rsidRPr="005E20B3">
        <w:t xml:space="preserve"> </w:t>
      </w:r>
      <w:r w:rsidR="00A3046D">
        <w:t>November</w:t>
      </w:r>
      <w:r w:rsidR="005C01F4" w:rsidRPr="005E20B3">
        <w:t xml:space="preserve"> 2020</w:t>
      </w:r>
      <w:r w:rsidR="005C01F4">
        <w:t xml:space="preserve"> and</w:t>
      </w:r>
      <w:r>
        <w:t xml:space="preserve"> 30 June 2021.</w:t>
      </w:r>
    </w:p>
    <w:p w14:paraId="201EEB0E" w14:textId="77777777" w:rsidR="00DC05B8" w:rsidRDefault="00DC05B8" w:rsidP="00077C3D">
      <w:pPr>
        <w:sectPr w:rsidR="00DC05B8" w:rsidSect="00077C3D">
          <w:headerReference w:type="first" r:id="rId15"/>
          <w:footerReference w:type="first" r:id="rId16"/>
          <w:type w:val="continuous"/>
          <w:pgSz w:w="11907" w:h="16840" w:code="9"/>
          <w:pgMar w:top="1418" w:right="1418" w:bottom="1418" w:left="1701" w:header="709" w:footer="709" w:gutter="0"/>
          <w:cols w:space="708"/>
          <w:vAlign w:val="center"/>
          <w:titlePg/>
          <w:docGrid w:linePitch="360"/>
        </w:sectPr>
      </w:pPr>
    </w:p>
    <w:p w14:paraId="772F3771" w14:textId="77777777" w:rsidR="00227D98" w:rsidRPr="00007E4B" w:rsidRDefault="00E31F9B" w:rsidP="00BB5E45">
      <w:pPr>
        <w:pStyle w:val="TOCHeading"/>
      </w:pPr>
      <w:bookmarkStart w:id="0" w:name="_Toc164844258"/>
      <w:bookmarkStart w:id="1" w:name="_Toc383003250"/>
      <w:bookmarkStart w:id="2" w:name="_Toc164844257"/>
      <w:r w:rsidRPr="00007E4B">
        <w:lastRenderedPageBreak/>
        <w:t>Contents</w:t>
      </w:r>
      <w:bookmarkEnd w:id="0"/>
      <w:bookmarkEnd w:id="1"/>
    </w:p>
    <w:p w14:paraId="5713BBBE" w14:textId="77777777" w:rsidR="000C28E5"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0C28E5">
        <w:rPr>
          <w:noProof/>
        </w:rPr>
        <w:t>1.</w:t>
      </w:r>
      <w:r w:rsidR="000C28E5">
        <w:rPr>
          <w:rFonts w:asciiTheme="minorHAnsi" w:eastAsiaTheme="minorEastAsia" w:hAnsiTheme="minorHAnsi" w:cstheme="minorBidi"/>
          <w:b w:val="0"/>
          <w:iCs w:val="0"/>
          <w:noProof/>
          <w:sz w:val="22"/>
          <w:lang w:val="en-AU" w:eastAsia="en-AU"/>
        </w:rPr>
        <w:tab/>
      </w:r>
      <w:r w:rsidR="000C28E5">
        <w:rPr>
          <w:noProof/>
        </w:rPr>
        <w:t>Defence Industry Capability Improvement Grants processes</w:t>
      </w:r>
      <w:r w:rsidR="000C28E5">
        <w:rPr>
          <w:noProof/>
        </w:rPr>
        <w:tab/>
      </w:r>
      <w:r w:rsidR="000C28E5">
        <w:rPr>
          <w:noProof/>
        </w:rPr>
        <w:fldChar w:fldCharType="begin"/>
      </w:r>
      <w:r w:rsidR="000C28E5">
        <w:rPr>
          <w:noProof/>
        </w:rPr>
        <w:instrText xml:space="preserve"> PAGEREF _Toc31192122 \h </w:instrText>
      </w:r>
      <w:r w:rsidR="000C28E5">
        <w:rPr>
          <w:noProof/>
        </w:rPr>
      </w:r>
      <w:r w:rsidR="000C28E5">
        <w:rPr>
          <w:noProof/>
        </w:rPr>
        <w:fldChar w:fldCharType="separate"/>
      </w:r>
      <w:r w:rsidR="000C28E5">
        <w:rPr>
          <w:noProof/>
        </w:rPr>
        <w:t>4</w:t>
      </w:r>
      <w:r w:rsidR="000C28E5">
        <w:rPr>
          <w:noProof/>
        </w:rPr>
        <w:fldChar w:fldCharType="end"/>
      </w:r>
    </w:p>
    <w:p w14:paraId="2B1646BC" w14:textId="77777777" w:rsidR="000C28E5" w:rsidRDefault="000C28E5">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program</w:t>
      </w:r>
      <w:r>
        <w:rPr>
          <w:noProof/>
        </w:rPr>
        <w:tab/>
      </w:r>
      <w:r>
        <w:rPr>
          <w:noProof/>
        </w:rPr>
        <w:fldChar w:fldCharType="begin"/>
      </w:r>
      <w:r>
        <w:rPr>
          <w:noProof/>
        </w:rPr>
        <w:instrText xml:space="preserve"> PAGEREF _Toc31192123 \h </w:instrText>
      </w:r>
      <w:r>
        <w:rPr>
          <w:noProof/>
        </w:rPr>
      </w:r>
      <w:r>
        <w:rPr>
          <w:noProof/>
        </w:rPr>
        <w:fldChar w:fldCharType="separate"/>
      </w:r>
      <w:r>
        <w:rPr>
          <w:noProof/>
        </w:rPr>
        <w:t>5</w:t>
      </w:r>
      <w:r>
        <w:rPr>
          <w:noProof/>
        </w:rPr>
        <w:fldChar w:fldCharType="end"/>
      </w:r>
    </w:p>
    <w:p w14:paraId="10A4648E" w14:textId="77777777" w:rsidR="000C28E5" w:rsidRDefault="000C28E5">
      <w:pPr>
        <w:pStyle w:val="TOC3"/>
        <w:rPr>
          <w:rFonts w:asciiTheme="minorHAnsi" w:eastAsiaTheme="minorEastAsia" w:hAnsiTheme="minorHAnsi" w:cstheme="minorBidi"/>
          <w:iCs w:val="0"/>
          <w:noProof/>
          <w:sz w:val="22"/>
          <w:lang w:val="en-AU" w:eastAsia="en-AU"/>
        </w:rPr>
      </w:pPr>
      <w:r w:rsidRPr="00931811">
        <w:rPr>
          <w:noProof/>
          <w14:scene3d>
            <w14:camera w14:prst="orthographicFront"/>
            <w14:lightRig w14:rig="threePt" w14:dir="t">
              <w14:rot w14:lat="0" w14:lon="0" w14:rev="0"/>
            </w14:lightRig>
          </w14:scene3d>
        </w:rPr>
        <w:t>2.1.</w:t>
      </w:r>
      <w:r>
        <w:rPr>
          <w:rFonts w:asciiTheme="minorHAnsi" w:eastAsiaTheme="minorEastAsia" w:hAnsiTheme="minorHAnsi" w:cstheme="minorBidi"/>
          <w:iCs w:val="0"/>
          <w:noProof/>
          <w:sz w:val="22"/>
          <w:lang w:val="en-AU" w:eastAsia="en-AU"/>
        </w:rPr>
        <w:tab/>
      </w:r>
      <w:r>
        <w:rPr>
          <w:noProof/>
        </w:rPr>
        <w:t>About the CDIC Capability Improvement Grants</w:t>
      </w:r>
      <w:r>
        <w:rPr>
          <w:noProof/>
        </w:rPr>
        <w:tab/>
      </w:r>
      <w:r>
        <w:rPr>
          <w:noProof/>
        </w:rPr>
        <w:fldChar w:fldCharType="begin"/>
      </w:r>
      <w:r>
        <w:rPr>
          <w:noProof/>
        </w:rPr>
        <w:instrText xml:space="preserve"> PAGEREF _Toc31192124 \h </w:instrText>
      </w:r>
      <w:r>
        <w:rPr>
          <w:noProof/>
        </w:rPr>
      </w:r>
      <w:r>
        <w:rPr>
          <w:noProof/>
        </w:rPr>
        <w:fldChar w:fldCharType="separate"/>
      </w:r>
      <w:r>
        <w:rPr>
          <w:noProof/>
        </w:rPr>
        <w:t>5</w:t>
      </w:r>
      <w:r>
        <w:rPr>
          <w:noProof/>
        </w:rPr>
        <w:fldChar w:fldCharType="end"/>
      </w:r>
    </w:p>
    <w:p w14:paraId="0DB24F4A" w14:textId="77777777" w:rsidR="000C28E5" w:rsidRDefault="000C28E5">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_Toc31192125 \h </w:instrText>
      </w:r>
      <w:r>
        <w:rPr>
          <w:noProof/>
        </w:rPr>
      </w:r>
      <w:r>
        <w:rPr>
          <w:noProof/>
        </w:rPr>
        <w:fldChar w:fldCharType="separate"/>
      </w:r>
      <w:r>
        <w:rPr>
          <w:noProof/>
        </w:rPr>
        <w:t>6</w:t>
      </w:r>
      <w:r>
        <w:rPr>
          <w:noProof/>
        </w:rPr>
        <w:fldChar w:fldCharType="end"/>
      </w:r>
    </w:p>
    <w:p w14:paraId="0C988A1A" w14:textId="77777777" w:rsidR="000C28E5" w:rsidRDefault="000C28E5">
      <w:pPr>
        <w:pStyle w:val="TOC3"/>
        <w:rPr>
          <w:rFonts w:asciiTheme="minorHAnsi" w:eastAsiaTheme="minorEastAsia" w:hAnsiTheme="minorHAnsi" w:cstheme="minorBidi"/>
          <w:iCs w:val="0"/>
          <w:noProof/>
          <w:sz w:val="22"/>
          <w:lang w:val="en-AU" w:eastAsia="en-AU"/>
        </w:rPr>
      </w:pPr>
      <w:r w:rsidRPr="00931811">
        <w:rPr>
          <w:noProof/>
          <w14:scene3d>
            <w14:camera w14:prst="orthographicFront"/>
            <w14:lightRig w14:rig="threePt" w14:dir="t">
              <w14:rot w14:lat="0" w14:lon="0" w14:rev="0"/>
            </w14:lightRig>
          </w14:scene3d>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_Toc31192126 \h </w:instrText>
      </w:r>
      <w:r>
        <w:rPr>
          <w:noProof/>
        </w:rPr>
      </w:r>
      <w:r>
        <w:rPr>
          <w:noProof/>
        </w:rPr>
        <w:fldChar w:fldCharType="separate"/>
      </w:r>
      <w:r>
        <w:rPr>
          <w:noProof/>
        </w:rPr>
        <w:t>6</w:t>
      </w:r>
      <w:r>
        <w:rPr>
          <w:noProof/>
        </w:rPr>
        <w:fldChar w:fldCharType="end"/>
      </w:r>
    </w:p>
    <w:p w14:paraId="52F6AE1C" w14:textId="77777777" w:rsidR="000C28E5" w:rsidRDefault="000C28E5">
      <w:pPr>
        <w:pStyle w:val="TOC3"/>
        <w:rPr>
          <w:rFonts w:asciiTheme="minorHAnsi" w:eastAsiaTheme="minorEastAsia" w:hAnsiTheme="minorHAnsi" w:cstheme="minorBidi"/>
          <w:iCs w:val="0"/>
          <w:noProof/>
          <w:sz w:val="22"/>
          <w:lang w:val="en-AU" w:eastAsia="en-AU"/>
        </w:rPr>
      </w:pPr>
      <w:r w:rsidRPr="00931811">
        <w:rPr>
          <w:noProof/>
          <w14:scene3d>
            <w14:camera w14:prst="orthographicFront"/>
            <w14:lightRig w14:rig="threePt" w14:dir="t">
              <w14:rot w14:lat="0" w14:lon="0" w14:rev="0"/>
            </w14:lightRig>
          </w14:scene3d>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_Toc31192127 \h </w:instrText>
      </w:r>
      <w:r>
        <w:rPr>
          <w:noProof/>
        </w:rPr>
      </w:r>
      <w:r>
        <w:rPr>
          <w:noProof/>
        </w:rPr>
        <w:fldChar w:fldCharType="separate"/>
      </w:r>
      <w:r>
        <w:rPr>
          <w:noProof/>
        </w:rPr>
        <w:t>6</w:t>
      </w:r>
      <w:r>
        <w:rPr>
          <w:noProof/>
        </w:rPr>
        <w:fldChar w:fldCharType="end"/>
      </w:r>
    </w:p>
    <w:p w14:paraId="5C823785" w14:textId="77777777" w:rsidR="000C28E5" w:rsidRDefault="000C28E5">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_Toc31192128 \h </w:instrText>
      </w:r>
      <w:r>
        <w:rPr>
          <w:noProof/>
        </w:rPr>
      </w:r>
      <w:r>
        <w:rPr>
          <w:noProof/>
        </w:rPr>
        <w:fldChar w:fldCharType="separate"/>
      </w:r>
      <w:r>
        <w:rPr>
          <w:noProof/>
        </w:rPr>
        <w:t>6</w:t>
      </w:r>
      <w:r>
        <w:rPr>
          <w:noProof/>
        </w:rPr>
        <w:fldChar w:fldCharType="end"/>
      </w:r>
    </w:p>
    <w:p w14:paraId="0A98D0DF" w14:textId="77777777" w:rsidR="000C28E5" w:rsidRDefault="000C28E5">
      <w:pPr>
        <w:pStyle w:val="TOC3"/>
        <w:rPr>
          <w:rFonts w:asciiTheme="minorHAnsi" w:eastAsiaTheme="minorEastAsia" w:hAnsiTheme="minorHAnsi" w:cstheme="minorBidi"/>
          <w:iCs w:val="0"/>
          <w:noProof/>
          <w:sz w:val="22"/>
          <w:lang w:val="en-AU" w:eastAsia="en-AU"/>
        </w:rPr>
      </w:pPr>
      <w:r w:rsidRPr="00931811">
        <w:rPr>
          <w:noProof/>
          <w14:scene3d>
            <w14:camera w14:prst="orthographicFront"/>
            <w14:lightRig w14:rig="threePt" w14:dir="t">
              <w14:rot w14:lat="0" w14:lon="0" w14:rev="0"/>
            </w14:lightRig>
          </w14:scene3d>
        </w:rPr>
        <w:t>4.1.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_Toc31192129 \h </w:instrText>
      </w:r>
      <w:r>
        <w:rPr>
          <w:noProof/>
        </w:rPr>
      </w:r>
      <w:r>
        <w:rPr>
          <w:noProof/>
        </w:rPr>
        <w:fldChar w:fldCharType="separate"/>
      </w:r>
      <w:r>
        <w:rPr>
          <w:noProof/>
        </w:rPr>
        <w:t>6</w:t>
      </w:r>
      <w:r>
        <w:rPr>
          <w:noProof/>
        </w:rPr>
        <w:fldChar w:fldCharType="end"/>
      </w:r>
    </w:p>
    <w:p w14:paraId="2391AF8A" w14:textId="77777777" w:rsidR="000C28E5" w:rsidRDefault="000C28E5">
      <w:pPr>
        <w:pStyle w:val="TOC3"/>
        <w:rPr>
          <w:rFonts w:asciiTheme="minorHAnsi" w:eastAsiaTheme="minorEastAsia" w:hAnsiTheme="minorHAnsi" w:cstheme="minorBidi"/>
          <w:iCs w:val="0"/>
          <w:noProof/>
          <w:sz w:val="22"/>
          <w:lang w:val="en-AU" w:eastAsia="en-AU"/>
        </w:rPr>
      </w:pPr>
      <w:r w:rsidRPr="00931811">
        <w:rPr>
          <w:noProof/>
          <w14:scene3d>
            <w14:camera w14:prst="orthographicFront"/>
            <w14:lightRig w14:rig="threePt" w14:dir="t">
              <w14:rot w14:lat="0" w14:lon="0" w14:rev="0"/>
            </w14:lightRig>
          </w14:scene3d>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_Toc31192130 \h </w:instrText>
      </w:r>
      <w:r>
        <w:rPr>
          <w:noProof/>
        </w:rPr>
      </w:r>
      <w:r>
        <w:rPr>
          <w:noProof/>
        </w:rPr>
        <w:fldChar w:fldCharType="separate"/>
      </w:r>
      <w:r>
        <w:rPr>
          <w:noProof/>
        </w:rPr>
        <w:t>6</w:t>
      </w:r>
      <w:r>
        <w:rPr>
          <w:noProof/>
        </w:rPr>
        <w:fldChar w:fldCharType="end"/>
      </w:r>
    </w:p>
    <w:p w14:paraId="27080146" w14:textId="77777777" w:rsidR="000C28E5" w:rsidRDefault="000C28E5">
      <w:pPr>
        <w:pStyle w:val="TOC3"/>
        <w:rPr>
          <w:rFonts w:asciiTheme="minorHAnsi" w:eastAsiaTheme="minorEastAsia" w:hAnsiTheme="minorHAnsi" w:cstheme="minorBidi"/>
          <w:iCs w:val="0"/>
          <w:noProof/>
          <w:sz w:val="22"/>
          <w:lang w:val="en-AU" w:eastAsia="en-AU"/>
        </w:rPr>
      </w:pPr>
      <w:r w:rsidRPr="00931811">
        <w:rPr>
          <w:noProof/>
          <w14:scene3d>
            <w14:camera w14:prst="orthographicFront"/>
            <w14:lightRig w14:rig="threePt" w14:dir="t">
              <w14:rot w14:lat="0" w14:lon="0" w14:rev="0"/>
            </w14:lightRig>
          </w14:scene3d>
        </w:rPr>
        <w:t>4.3.</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_Toc31192131 \h </w:instrText>
      </w:r>
      <w:r>
        <w:rPr>
          <w:noProof/>
        </w:rPr>
      </w:r>
      <w:r>
        <w:rPr>
          <w:noProof/>
        </w:rPr>
        <w:fldChar w:fldCharType="separate"/>
      </w:r>
      <w:r>
        <w:rPr>
          <w:noProof/>
        </w:rPr>
        <w:t>7</w:t>
      </w:r>
      <w:r>
        <w:rPr>
          <w:noProof/>
        </w:rPr>
        <w:fldChar w:fldCharType="end"/>
      </w:r>
    </w:p>
    <w:p w14:paraId="7925A07C" w14:textId="77777777" w:rsidR="000C28E5" w:rsidRDefault="000C28E5">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_Toc31192132 \h </w:instrText>
      </w:r>
      <w:r>
        <w:rPr>
          <w:noProof/>
        </w:rPr>
      </w:r>
      <w:r>
        <w:rPr>
          <w:noProof/>
        </w:rPr>
        <w:fldChar w:fldCharType="separate"/>
      </w:r>
      <w:r>
        <w:rPr>
          <w:noProof/>
        </w:rPr>
        <w:t>7</w:t>
      </w:r>
      <w:r>
        <w:rPr>
          <w:noProof/>
        </w:rPr>
        <w:fldChar w:fldCharType="end"/>
      </w:r>
    </w:p>
    <w:p w14:paraId="338AAEE2" w14:textId="77777777" w:rsidR="000C28E5" w:rsidRDefault="000C28E5">
      <w:pPr>
        <w:pStyle w:val="TOC3"/>
        <w:rPr>
          <w:rFonts w:asciiTheme="minorHAnsi" w:eastAsiaTheme="minorEastAsia" w:hAnsiTheme="minorHAnsi" w:cstheme="minorBidi"/>
          <w:iCs w:val="0"/>
          <w:noProof/>
          <w:sz w:val="22"/>
          <w:lang w:val="en-AU" w:eastAsia="en-AU"/>
        </w:rPr>
      </w:pPr>
      <w:r w:rsidRPr="00931811">
        <w:rPr>
          <w:noProof/>
          <w14:scene3d>
            <w14:camera w14:prst="orthographicFront"/>
            <w14:lightRig w14:rig="threePt" w14:dir="t">
              <w14:rot w14:lat="0" w14:lon="0" w14:rev="0"/>
            </w14:lightRig>
          </w14:scene3d>
        </w:rPr>
        <w:t>5.1.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_Toc31192133 \h </w:instrText>
      </w:r>
      <w:r>
        <w:rPr>
          <w:noProof/>
        </w:rPr>
      </w:r>
      <w:r>
        <w:rPr>
          <w:noProof/>
        </w:rPr>
        <w:fldChar w:fldCharType="separate"/>
      </w:r>
      <w:r>
        <w:rPr>
          <w:noProof/>
        </w:rPr>
        <w:t>7</w:t>
      </w:r>
      <w:r>
        <w:rPr>
          <w:noProof/>
        </w:rPr>
        <w:fldChar w:fldCharType="end"/>
      </w:r>
    </w:p>
    <w:p w14:paraId="6A63D510" w14:textId="77777777" w:rsidR="000C28E5" w:rsidRDefault="000C28E5">
      <w:pPr>
        <w:pStyle w:val="TOC3"/>
        <w:rPr>
          <w:rFonts w:asciiTheme="minorHAnsi" w:eastAsiaTheme="minorEastAsia" w:hAnsiTheme="minorHAnsi" w:cstheme="minorBidi"/>
          <w:iCs w:val="0"/>
          <w:noProof/>
          <w:sz w:val="22"/>
          <w:lang w:val="en-AU" w:eastAsia="en-AU"/>
        </w:rPr>
      </w:pPr>
      <w:r w:rsidRPr="00931811">
        <w:rPr>
          <w:noProof/>
          <w14:scene3d>
            <w14:camera w14:prst="orthographicFront"/>
            <w14:lightRig w14:rig="threePt" w14:dir="t">
              <w14:rot w14:lat="0" w14:lon="0" w14:rev="0"/>
            </w14:lightRig>
          </w14:scene3d>
        </w:rPr>
        <w:t>5.2.</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_Toc31192134 \h </w:instrText>
      </w:r>
      <w:r>
        <w:rPr>
          <w:noProof/>
        </w:rPr>
      </w:r>
      <w:r>
        <w:rPr>
          <w:noProof/>
        </w:rPr>
        <w:fldChar w:fldCharType="separate"/>
      </w:r>
      <w:r>
        <w:rPr>
          <w:noProof/>
        </w:rPr>
        <w:t>7</w:t>
      </w:r>
      <w:r>
        <w:rPr>
          <w:noProof/>
        </w:rPr>
        <w:fldChar w:fldCharType="end"/>
      </w:r>
    </w:p>
    <w:p w14:paraId="12F1B329" w14:textId="77777777" w:rsidR="000C28E5" w:rsidRDefault="000C28E5">
      <w:pPr>
        <w:pStyle w:val="TOC3"/>
        <w:rPr>
          <w:rFonts w:asciiTheme="minorHAnsi" w:eastAsiaTheme="minorEastAsia" w:hAnsiTheme="minorHAnsi" w:cstheme="minorBidi"/>
          <w:iCs w:val="0"/>
          <w:noProof/>
          <w:sz w:val="22"/>
          <w:lang w:val="en-AU" w:eastAsia="en-AU"/>
        </w:rPr>
      </w:pPr>
      <w:r w:rsidRPr="00931811">
        <w:rPr>
          <w:noProof/>
          <w14:scene3d>
            <w14:camera w14:prst="orthographicFront"/>
            <w14:lightRig w14:rig="threePt" w14:dir="t">
              <w14:rot w14:lat="0" w14:lon="0" w14:rev="0"/>
            </w14:lightRig>
          </w14:scene3d>
        </w:rPr>
        <w:t>5.3.</w:t>
      </w:r>
      <w:r>
        <w:rPr>
          <w:rFonts w:asciiTheme="minorHAnsi" w:eastAsiaTheme="minorEastAsia" w:hAnsiTheme="minorHAnsi" w:cstheme="minorBidi"/>
          <w:iCs w:val="0"/>
          <w:noProof/>
          <w:sz w:val="22"/>
          <w:lang w:val="en-AU" w:eastAsia="en-AU"/>
        </w:rPr>
        <w:tab/>
      </w:r>
      <w:r>
        <w:rPr>
          <w:noProof/>
        </w:rPr>
        <w:t>What you cannot use the grant for</w:t>
      </w:r>
      <w:r>
        <w:rPr>
          <w:noProof/>
        </w:rPr>
        <w:tab/>
      </w:r>
      <w:r>
        <w:rPr>
          <w:noProof/>
        </w:rPr>
        <w:fldChar w:fldCharType="begin"/>
      </w:r>
      <w:r>
        <w:rPr>
          <w:noProof/>
        </w:rPr>
        <w:instrText xml:space="preserve"> PAGEREF _Toc31192135 \h </w:instrText>
      </w:r>
      <w:r>
        <w:rPr>
          <w:noProof/>
        </w:rPr>
      </w:r>
      <w:r>
        <w:rPr>
          <w:noProof/>
        </w:rPr>
        <w:fldChar w:fldCharType="separate"/>
      </w:r>
      <w:r>
        <w:rPr>
          <w:noProof/>
        </w:rPr>
        <w:t>8</w:t>
      </w:r>
      <w:r>
        <w:rPr>
          <w:noProof/>
        </w:rPr>
        <w:fldChar w:fldCharType="end"/>
      </w:r>
    </w:p>
    <w:p w14:paraId="5D72F865" w14:textId="77777777" w:rsidR="000C28E5" w:rsidRDefault="000C28E5">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_Toc31192136 \h </w:instrText>
      </w:r>
      <w:r>
        <w:rPr>
          <w:noProof/>
        </w:rPr>
      </w:r>
      <w:r>
        <w:rPr>
          <w:noProof/>
        </w:rPr>
        <w:fldChar w:fldCharType="separate"/>
      </w:r>
      <w:r>
        <w:rPr>
          <w:noProof/>
        </w:rPr>
        <w:t>8</w:t>
      </w:r>
      <w:r>
        <w:rPr>
          <w:noProof/>
        </w:rPr>
        <w:fldChar w:fldCharType="end"/>
      </w:r>
    </w:p>
    <w:p w14:paraId="1EB025FE" w14:textId="77777777" w:rsidR="000C28E5" w:rsidRDefault="000C28E5">
      <w:pPr>
        <w:pStyle w:val="TOC3"/>
        <w:rPr>
          <w:rFonts w:asciiTheme="minorHAnsi" w:eastAsiaTheme="minorEastAsia" w:hAnsiTheme="minorHAnsi" w:cstheme="minorBidi"/>
          <w:iCs w:val="0"/>
          <w:noProof/>
          <w:sz w:val="22"/>
          <w:lang w:val="en-AU" w:eastAsia="en-AU"/>
        </w:rPr>
      </w:pPr>
      <w:r w:rsidRPr="00931811">
        <w:rPr>
          <w:noProof/>
          <w14:scene3d>
            <w14:camera w14:prst="orthographicFront"/>
            <w14:lightRig w14:rig="threePt" w14:dir="t">
              <w14:rot w14:lat="0" w14:lon="0" w14:rev="0"/>
            </w14:lightRig>
          </w14:scene3d>
        </w:rPr>
        <w:t>6.1.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_Toc31192137 \h </w:instrText>
      </w:r>
      <w:r>
        <w:rPr>
          <w:noProof/>
        </w:rPr>
      </w:r>
      <w:r>
        <w:rPr>
          <w:noProof/>
        </w:rPr>
        <w:fldChar w:fldCharType="separate"/>
      </w:r>
      <w:r>
        <w:rPr>
          <w:noProof/>
        </w:rPr>
        <w:t>8</w:t>
      </w:r>
      <w:r>
        <w:rPr>
          <w:noProof/>
        </w:rPr>
        <w:fldChar w:fldCharType="end"/>
      </w:r>
    </w:p>
    <w:p w14:paraId="66AE38F1" w14:textId="77777777" w:rsidR="000C28E5" w:rsidRDefault="000C28E5">
      <w:pPr>
        <w:pStyle w:val="TOC3"/>
        <w:rPr>
          <w:rFonts w:asciiTheme="minorHAnsi" w:eastAsiaTheme="minorEastAsia" w:hAnsiTheme="minorHAnsi" w:cstheme="minorBidi"/>
          <w:iCs w:val="0"/>
          <w:noProof/>
          <w:sz w:val="22"/>
          <w:lang w:val="en-AU" w:eastAsia="en-AU"/>
        </w:rPr>
      </w:pPr>
      <w:r w:rsidRPr="00931811">
        <w:rPr>
          <w:noProof/>
          <w14:scene3d>
            <w14:camera w14:prst="orthographicFront"/>
            <w14:lightRig w14:rig="threePt" w14:dir="t">
              <w14:rot w14:lat="0" w14:lon="0" w14:rev="0"/>
            </w14:lightRig>
          </w14:scene3d>
        </w:rPr>
        <w:t>6.2.</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_Toc31192138 \h </w:instrText>
      </w:r>
      <w:r>
        <w:rPr>
          <w:noProof/>
        </w:rPr>
      </w:r>
      <w:r>
        <w:rPr>
          <w:noProof/>
        </w:rPr>
        <w:fldChar w:fldCharType="separate"/>
      </w:r>
      <w:r>
        <w:rPr>
          <w:noProof/>
        </w:rPr>
        <w:t>9</w:t>
      </w:r>
      <w:r>
        <w:rPr>
          <w:noProof/>
        </w:rPr>
        <w:fldChar w:fldCharType="end"/>
      </w:r>
    </w:p>
    <w:p w14:paraId="44CB742E" w14:textId="77777777" w:rsidR="000C28E5" w:rsidRDefault="000C28E5">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_Toc31192139 \h </w:instrText>
      </w:r>
      <w:r>
        <w:rPr>
          <w:noProof/>
        </w:rPr>
      </w:r>
      <w:r>
        <w:rPr>
          <w:noProof/>
        </w:rPr>
        <w:fldChar w:fldCharType="separate"/>
      </w:r>
      <w:r>
        <w:rPr>
          <w:noProof/>
        </w:rPr>
        <w:t>9</w:t>
      </w:r>
      <w:r>
        <w:rPr>
          <w:noProof/>
        </w:rPr>
        <w:fldChar w:fldCharType="end"/>
      </w:r>
    </w:p>
    <w:p w14:paraId="4C34E180" w14:textId="77777777" w:rsidR="000C28E5" w:rsidRDefault="000C28E5">
      <w:pPr>
        <w:pStyle w:val="TOC3"/>
        <w:rPr>
          <w:rFonts w:asciiTheme="minorHAnsi" w:eastAsiaTheme="minorEastAsia" w:hAnsiTheme="minorHAnsi" w:cstheme="minorBidi"/>
          <w:iCs w:val="0"/>
          <w:noProof/>
          <w:sz w:val="22"/>
          <w:lang w:val="en-AU" w:eastAsia="en-AU"/>
        </w:rPr>
      </w:pPr>
      <w:r w:rsidRPr="00931811">
        <w:rPr>
          <w:noProof/>
          <w14:scene3d>
            <w14:camera w14:prst="orthographicFront"/>
            <w14:lightRig w14:rig="threePt" w14:dir="t">
              <w14:rot w14:lat="0" w14:lon="0" w14:rev="0"/>
            </w14:lightRig>
          </w14:scene3d>
        </w:rPr>
        <w:t>7.1.</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_Toc31192140 \h </w:instrText>
      </w:r>
      <w:r>
        <w:rPr>
          <w:noProof/>
        </w:rPr>
      </w:r>
      <w:r>
        <w:rPr>
          <w:noProof/>
        </w:rPr>
        <w:fldChar w:fldCharType="separate"/>
      </w:r>
      <w:r>
        <w:rPr>
          <w:noProof/>
        </w:rPr>
        <w:t>10</w:t>
      </w:r>
      <w:r>
        <w:rPr>
          <w:noProof/>
        </w:rPr>
        <w:fldChar w:fldCharType="end"/>
      </w:r>
    </w:p>
    <w:p w14:paraId="23BBCEB5" w14:textId="77777777" w:rsidR="000C28E5" w:rsidRDefault="000C28E5">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_Toc31192141 \h </w:instrText>
      </w:r>
      <w:r>
        <w:rPr>
          <w:noProof/>
        </w:rPr>
      </w:r>
      <w:r>
        <w:rPr>
          <w:noProof/>
        </w:rPr>
        <w:fldChar w:fldCharType="separate"/>
      </w:r>
      <w:r>
        <w:rPr>
          <w:noProof/>
        </w:rPr>
        <w:t>10</w:t>
      </w:r>
      <w:r>
        <w:rPr>
          <w:noProof/>
        </w:rPr>
        <w:fldChar w:fldCharType="end"/>
      </w:r>
    </w:p>
    <w:p w14:paraId="76F5BC1C" w14:textId="77777777" w:rsidR="000C28E5" w:rsidRDefault="000C28E5">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_Toc31192142 \h </w:instrText>
      </w:r>
      <w:r>
        <w:rPr>
          <w:noProof/>
        </w:rPr>
      </w:r>
      <w:r>
        <w:rPr>
          <w:noProof/>
        </w:rPr>
        <w:fldChar w:fldCharType="separate"/>
      </w:r>
      <w:r>
        <w:rPr>
          <w:noProof/>
        </w:rPr>
        <w:t>10</w:t>
      </w:r>
      <w:r>
        <w:rPr>
          <w:noProof/>
        </w:rPr>
        <w:fldChar w:fldCharType="end"/>
      </w:r>
    </w:p>
    <w:p w14:paraId="4C3E6D84" w14:textId="77777777" w:rsidR="000C28E5" w:rsidRDefault="000C28E5">
      <w:pPr>
        <w:pStyle w:val="TOC3"/>
        <w:rPr>
          <w:rFonts w:asciiTheme="minorHAnsi" w:eastAsiaTheme="minorEastAsia" w:hAnsiTheme="minorHAnsi" w:cstheme="minorBidi"/>
          <w:iCs w:val="0"/>
          <w:noProof/>
          <w:sz w:val="22"/>
          <w:lang w:val="en-AU" w:eastAsia="en-AU"/>
        </w:rPr>
      </w:pPr>
      <w:r w:rsidRPr="00931811">
        <w:rPr>
          <w:noProof/>
          <w14:scene3d>
            <w14:camera w14:prst="orthographicFront"/>
            <w14:lightRig w14:rig="threePt" w14:dir="t">
              <w14:rot w14:lat="0" w14:lon="0" w14:rev="0"/>
            </w14:lightRig>
          </w14:scene3d>
        </w:rPr>
        <w:t>9.1.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_Toc31192143 \h </w:instrText>
      </w:r>
      <w:r>
        <w:rPr>
          <w:noProof/>
        </w:rPr>
      </w:r>
      <w:r>
        <w:rPr>
          <w:noProof/>
        </w:rPr>
        <w:fldChar w:fldCharType="separate"/>
      </w:r>
      <w:r>
        <w:rPr>
          <w:noProof/>
        </w:rPr>
        <w:t>10</w:t>
      </w:r>
      <w:r>
        <w:rPr>
          <w:noProof/>
        </w:rPr>
        <w:fldChar w:fldCharType="end"/>
      </w:r>
    </w:p>
    <w:p w14:paraId="11FC37CC" w14:textId="77777777" w:rsidR="000C28E5" w:rsidRDefault="000C28E5">
      <w:pPr>
        <w:pStyle w:val="TOC3"/>
        <w:rPr>
          <w:rFonts w:asciiTheme="minorHAnsi" w:eastAsiaTheme="minorEastAsia" w:hAnsiTheme="minorHAnsi" w:cstheme="minorBidi"/>
          <w:iCs w:val="0"/>
          <w:noProof/>
          <w:sz w:val="22"/>
          <w:lang w:val="en-AU" w:eastAsia="en-AU"/>
        </w:rPr>
      </w:pPr>
      <w:r w:rsidRPr="00931811">
        <w:rPr>
          <w:noProof/>
          <w14:scene3d>
            <w14:camera w14:prst="orthographicFront"/>
            <w14:lightRig w14:rig="threePt" w14:dir="t">
              <w14:rot w14:lat="0" w14:lon="0" w14:rev="0"/>
            </w14:lightRig>
          </w14:scene3d>
        </w:rPr>
        <w:t>9.2.</w:t>
      </w:r>
      <w:r>
        <w:rPr>
          <w:rFonts w:asciiTheme="minorHAnsi" w:eastAsiaTheme="minorEastAsia" w:hAnsiTheme="minorHAnsi" w:cstheme="minorBidi"/>
          <w:iCs w:val="0"/>
          <w:noProof/>
          <w:sz w:val="22"/>
          <w:lang w:val="en-AU" w:eastAsia="en-AU"/>
        </w:rPr>
        <w:tab/>
      </w:r>
      <w:r>
        <w:rPr>
          <w:noProof/>
        </w:rPr>
        <w:t>Exchange of letters grant agreement</w:t>
      </w:r>
      <w:r>
        <w:rPr>
          <w:noProof/>
        </w:rPr>
        <w:tab/>
      </w:r>
      <w:r>
        <w:rPr>
          <w:noProof/>
        </w:rPr>
        <w:fldChar w:fldCharType="begin"/>
      </w:r>
      <w:r>
        <w:rPr>
          <w:noProof/>
        </w:rPr>
        <w:instrText xml:space="preserve"> PAGEREF _Toc31192144 \h </w:instrText>
      </w:r>
      <w:r>
        <w:rPr>
          <w:noProof/>
        </w:rPr>
      </w:r>
      <w:r>
        <w:rPr>
          <w:noProof/>
        </w:rPr>
        <w:fldChar w:fldCharType="separate"/>
      </w:r>
      <w:r>
        <w:rPr>
          <w:noProof/>
        </w:rPr>
        <w:t>11</w:t>
      </w:r>
      <w:r>
        <w:rPr>
          <w:noProof/>
        </w:rPr>
        <w:fldChar w:fldCharType="end"/>
      </w:r>
    </w:p>
    <w:p w14:paraId="13F55498" w14:textId="77777777" w:rsidR="000C28E5" w:rsidRDefault="000C28E5">
      <w:pPr>
        <w:pStyle w:val="TOC3"/>
        <w:rPr>
          <w:rFonts w:asciiTheme="minorHAnsi" w:eastAsiaTheme="minorEastAsia" w:hAnsiTheme="minorHAnsi" w:cstheme="minorBidi"/>
          <w:iCs w:val="0"/>
          <w:noProof/>
          <w:sz w:val="22"/>
          <w:lang w:val="en-AU" w:eastAsia="en-AU"/>
        </w:rPr>
      </w:pPr>
      <w:r w:rsidRPr="00931811">
        <w:rPr>
          <w:noProof/>
          <w14:scene3d>
            <w14:camera w14:prst="orthographicFront"/>
            <w14:lightRig w14:rig="threePt" w14:dir="t">
              <w14:rot w14:lat="0" w14:lon="0" w14:rev="0"/>
            </w14:lightRig>
          </w14:scene3d>
        </w:rPr>
        <w:t>9.3.</w:t>
      </w:r>
      <w:r>
        <w:rPr>
          <w:rFonts w:asciiTheme="minorHAnsi" w:eastAsiaTheme="minorEastAsia" w:hAnsiTheme="minorHAnsi" w:cstheme="minorBidi"/>
          <w:iCs w:val="0"/>
          <w:noProof/>
          <w:sz w:val="22"/>
          <w:lang w:val="en-AU" w:eastAsia="en-AU"/>
        </w:rPr>
        <w:tab/>
      </w:r>
      <w:r>
        <w:rPr>
          <w:noProof/>
        </w:rPr>
        <w:t>Project specific legislation, policies and industry standards</w:t>
      </w:r>
      <w:r>
        <w:rPr>
          <w:noProof/>
        </w:rPr>
        <w:tab/>
      </w:r>
      <w:r>
        <w:rPr>
          <w:noProof/>
        </w:rPr>
        <w:fldChar w:fldCharType="begin"/>
      </w:r>
      <w:r>
        <w:rPr>
          <w:noProof/>
        </w:rPr>
        <w:instrText xml:space="preserve"> PAGEREF _Toc31192145 \h </w:instrText>
      </w:r>
      <w:r>
        <w:rPr>
          <w:noProof/>
        </w:rPr>
      </w:r>
      <w:r>
        <w:rPr>
          <w:noProof/>
        </w:rPr>
        <w:fldChar w:fldCharType="separate"/>
      </w:r>
      <w:r>
        <w:rPr>
          <w:noProof/>
        </w:rPr>
        <w:t>11</w:t>
      </w:r>
      <w:r>
        <w:rPr>
          <w:noProof/>
        </w:rPr>
        <w:fldChar w:fldCharType="end"/>
      </w:r>
    </w:p>
    <w:p w14:paraId="45BB09A2" w14:textId="77777777" w:rsidR="000C28E5" w:rsidRDefault="000C28E5">
      <w:pPr>
        <w:pStyle w:val="TOC3"/>
        <w:rPr>
          <w:rFonts w:asciiTheme="minorHAnsi" w:eastAsiaTheme="minorEastAsia" w:hAnsiTheme="minorHAnsi" w:cstheme="minorBidi"/>
          <w:iCs w:val="0"/>
          <w:noProof/>
          <w:sz w:val="22"/>
          <w:lang w:val="en-AU" w:eastAsia="en-AU"/>
        </w:rPr>
      </w:pPr>
      <w:r w:rsidRPr="00931811">
        <w:rPr>
          <w:noProof/>
          <w14:scene3d>
            <w14:camera w14:prst="orthographicFront"/>
            <w14:lightRig w14:rig="threePt" w14:dir="t">
              <w14:rot w14:lat="0" w14:lon="0" w14:rev="0"/>
            </w14:lightRig>
          </w14:scene3d>
        </w:rPr>
        <w:t>9.4.</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_Toc31192146 \h </w:instrText>
      </w:r>
      <w:r>
        <w:rPr>
          <w:noProof/>
        </w:rPr>
      </w:r>
      <w:r>
        <w:rPr>
          <w:noProof/>
        </w:rPr>
        <w:fldChar w:fldCharType="separate"/>
      </w:r>
      <w:r>
        <w:rPr>
          <w:noProof/>
        </w:rPr>
        <w:t>11</w:t>
      </w:r>
      <w:r>
        <w:rPr>
          <w:noProof/>
        </w:rPr>
        <w:fldChar w:fldCharType="end"/>
      </w:r>
    </w:p>
    <w:p w14:paraId="336D7175" w14:textId="77777777" w:rsidR="000C28E5" w:rsidRDefault="000C28E5">
      <w:pPr>
        <w:pStyle w:val="TOC3"/>
        <w:rPr>
          <w:rFonts w:asciiTheme="minorHAnsi" w:eastAsiaTheme="minorEastAsia" w:hAnsiTheme="minorHAnsi" w:cstheme="minorBidi"/>
          <w:iCs w:val="0"/>
          <w:noProof/>
          <w:sz w:val="22"/>
          <w:lang w:val="en-AU" w:eastAsia="en-AU"/>
        </w:rPr>
      </w:pPr>
      <w:r w:rsidRPr="00931811">
        <w:rPr>
          <w:noProof/>
          <w14:scene3d>
            <w14:camera w14:prst="orthographicFront"/>
            <w14:lightRig w14:rig="threePt" w14:dir="t">
              <w14:rot w14:lat="0" w14:lon="0" w14:rev="0"/>
            </w14:lightRig>
          </w14:scene3d>
        </w:rPr>
        <w:t>9.5.</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_Toc31192147 \h </w:instrText>
      </w:r>
      <w:r>
        <w:rPr>
          <w:noProof/>
        </w:rPr>
      </w:r>
      <w:r>
        <w:rPr>
          <w:noProof/>
        </w:rPr>
        <w:fldChar w:fldCharType="separate"/>
      </w:r>
      <w:r>
        <w:rPr>
          <w:noProof/>
        </w:rPr>
        <w:t>11</w:t>
      </w:r>
      <w:r>
        <w:rPr>
          <w:noProof/>
        </w:rPr>
        <w:fldChar w:fldCharType="end"/>
      </w:r>
    </w:p>
    <w:p w14:paraId="08A654AC" w14:textId="77777777" w:rsidR="000C28E5" w:rsidRDefault="000C28E5">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_Toc31192148 \h </w:instrText>
      </w:r>
      <w:r>
        <w:rPr>
          <w:noProof/>
        </w:rPr>
      </w:r>
      <w:r>
        <w:rPr>
          <w:noProof/>
        </w:rPr>
        <w:fldChar w:fldCharType="separate"/>
      </w:r>
      <w:r>
        <w:rPr>
          <w:noProof/>
        </w:rPr>
        <w:t>12</w:t>
      </w:r>
      <w:r>
        <w:rPr>
          <w:noProof/>
        </w:rPr>
        <w:fldChar w:fldCharType="end"/>
      </w:r>
    </w:p>
    <w:p w14:paraId="700B02AE" w14:textId="77777777" w:rsidR="000C28E5" w:rsidRDefault="000C28E5">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How we monitor your project</w:t>
      </w:r>
      <w:r>
        <w:rPr>
          <w:noProof/>
        </w:rPr>
        <w:tab/>
      </w:r>
      <w:r>
        <w:rPr>
          <w:noProof/>
        </w:rPr>
        <w:fldChar w:fldCharType="begin"/>
      </w:r>
      <w:r>
        <w:rPr>
          <w:noProof/>
        </w:rPr>
        <w:instrText xml:space="preserve"> PAGEREF _Toc31192149 \h </w:instrText>
      </w:r>
      <w:r>
        <w:rPr>
          <w:noProof/>
        </w:rPr>
      </w:r>
      <w:r>
        <w:rPr>
          <w:noProof/>
        </w:rPr>
        <w:fldChar w:fldCharType="separate"/>
      </w:r>
      <w:r>
        <w:rPr>
          <w:noProof/>
        </w:rPr>
        <w:t>12</w:t>
      </w:r>
      <w:r>
        <w:rPr>
          <w:noProof/>
        </w:rPr>
        <w:fldChar w:fldCharType="end"/>
      </w:r>
    </w:p>
    <w:p w14:paraId="7172AFE4" w14:textId="77777777" w:rsidR="000C28E5" w:rsidRDefault="000C28E5">
      <w:pPr>
        <w:pStyle w:val="TOC3"/>
        <w:tabs>
          <w:tab w:val="left" w:pos="1077"/>
        </w:tabs>
        <w:rPr>
          <w:rFonts w:asciiTheme="minorHAnsi" w:eastAsiaTheme="minorEastAsia" w:hAnsiTheme="minorHAnsi" w:cstheme="minorBidi"/>
          <w:iCs w:val="0"/>
          <w:noProof/>
          <w:sz w:val="22"/>
          <w:lang w:val="en-AU" w:eastAsia="en-AU"/>
        </w:rPr>
      </w:pPr>
      <w:r w:rsidRPr="00931811">
        <w:rPr>
          <w:noProof/>
          <w14:scene3d>
            <w14:camera w14:prst="orthographicFront"/>
            <w14:lightRig w14:rig="threePt" w14:dir="t">
              <w14:rot w14:lat="0" w14:lon="0" w14:rev="0"/>
            </w14:lightRig>
          </w14:scene3d>
        </w:rPr>
        <w:t>11.1.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_Toc31192150 \h </w:instrText>
      </w:r>
      <w:r>
        <w:rPr>
          <w:noProof/>
        </w:rPr>
      </w:r>
      <w:r>
        <w:rPr>
          <w:noProof/>
        </w:rPr>
        <w:fldChar w:fldCharType="separate"/>
      </w:r>
      <w:r>
        <w:rPr>
          <w:noProof/>
        </w:rPr>
        <w:t>12</w:t>
      </w:r>
      <w:r>
        <w:rPr>
          <w:noProof/>
        </w:rPr>
        <w:fldChar w:fldCharType="end"/>
      </w:r>
    </w:p>
    <w:p w14:paraId="57D2A035" w14:textId="77777777" w:rsidR="000C28E5" w:rsidRDefault="000C28E5">
      <w:pPr>
        <w:pStyle w:val="TOC3"/>
        <w:tabs>
          <w:tab w:val="left" w:pos="1077"/>
        </w:tabs>
        <w:rPr>
          <w:rFonts w:asciiTheme="minorHAnsi" w:eastAsiaTheme="minorEastAsia" w:hAnsiTheme="minorHAnsi" w:cstheme="minorBidi"/>
          <w:iCs w:val="0"/>
          <w:noProof/>
          <w:sz w:val="22"/>
          <w:lang w:val="en-AU" w:eastAsia="en-AU"/>
        </w:rPr>
      </w:pPr>
      <w:r w:rsidRPr="00931811">
        <w:rPr>
          <w:noProof/>
          <w14:scene3d>
            <w14:camera w14:prst="orthographicFront"/>
            <w14:lightRig w14:rig="threePt" w14:dir="t">
              <w14:rot w14:lat="0" w14:lon="0" w14:rev="0"/>
            </w14:lightRig>
          </w14:scene3d>
        </w:rPr>
        <w:t>11.2.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_Toc31192151 \h </w:instrText>
      </w:r>
      <w:r>
        <w:rPr>
          <w:noProof/>
        </w:rPr>
      </w:r>
      <w:r>
        <w:rPr>
          <w:noProof/>
        </w:rPr>
        <w:fldChar w:fldCharType="separate"/>
      </w:r>
      <w:r>
        <w:rPr>
          <w:noProof/>
        </w:rPr>
        <w:t>12</w:t>
      </w:r>
      <w:r>
        <w:rPr>
          <w:noProof/>
        </w:rPr>
        <w:fldChar w:fldCharType="end"/>
      </w:r>
    </w:p>
    <w:p w14:paraId="4658FE20" w14:textId="77777777" w:rsidR="000C28E5" w:rsidRDefault="000C28E5">
      <w:pPr>
        <w:pStyle w:val="TOC3"/>
        <w:tabs>
          <w:tab w:val="left" w:pos="1418"/>
        </w:tabs>
        <w:rPr>
          <w:rFonts w:asciiTheme="minorHAnsi" w:eastAsiaTheme="minorEastAsia" w:hAnsiTheme="minorHAnsi" w:cstheme="minorBidi"/>
          <w:iCs w:val="0"/>
          <w:noProof/>
          <w:sz w:val="22"/>
          <w:lang w:val="en-AU" w:eastAsia="en-AU"/>
        </w:rPr>
      </w:pPr>
      <w:r>
        <w:rPr>
          <w:noProof/>
        </w:rPr>
        <w:t>11.2.1.</w:t>
      </w:r>
      <w:r>
        <w:rPr>
          <w:rFonts w:asciiTheme="minorHAnsi" w:eastAsiaTheme="minorEastAsia" w:hAnsiTheme="minorHAnsi" w:cstheme="minorBidi"/>
          <w:iCs w:val="0"/>
          <w:noProof/>
          <w:sz w:val="22"/>
          <w:lang w:val="en-AU" w:eastAsia="en-AU"/>
        </w:rPr>
        <w:tab/>
      </w:r>
      <w:r>
        <w:rPr>
          <w:noProof/>
        </w:rPr>
        <w:t>Progress reports</w:t>
      </w:r>
      <w:r>
        <w:rPr>
          <w:noProof/>
        </w:rPr>
        <w:tab/>
      </w:r>
      <w:r>
        <w:rPr>
          <w:noProof/>
        </w:rPr>
        <w:fldChar w:fldCharType="begin"/>
      </w:r>
      <w:r>
        <w:rPr>
          <w:noProof/>
        </w:rPr>
        <w:instrText xml:space="preserve"> PAGEREF _Toc31192152 \h </w:instrText>
      </w:r>
      <w:r>
        <w:rPr>
          <w:noProof/>
        </w:rPr>
      </w:r>
      <w:r>
        <w:rPr>
          <w:noProof/>
        </w:rPr>
        <w:fldChar w:fldCharType="separate"/>
      </w:r>
      <w:r>
        <w:rPr>
          <w:noProof/>
        </w:rPr>
        <w:t>12</w:t>
      </w:r>
      <w:r>
        <w:rPr>
          <w:noProof/>
        </w:rPr>
        <w:fldChar w:fldCharType="end"/>
      </w:r>
    </w:p>
    <w:p w14:paraId="5F19E88A" w14:textId="77777777" w:rsidR="000C28E5" w:rsidRDefault="000C28E5">
      <w:pPr>
        <w:pStyle w:val="TOC3"/>
        <w:tabs>
          <w:tab w:val="left" w:pos="1418"/>
        </w:tabs>
        <w:rPr>
          <w:rFonts w:asciiTheme="minorHAnsi" w:eastAsiaTheme="minorEastAsia" w:hAnsiTheme="minorHAnsi" w:cstheme="minorBidi"/>
          <w:iCs w:val="0"/>
          <w:noProof/>
          <w:sz w:val="22"/>
          <w:lang w:val="en-AU" w:eastAsia="en-AU"/>
        </w:rPr>
      </w:pPr>
      <w:r>
        <w:rPr>
          <w:noProof/>
        </w:rPr>
        <w:t>11.2.2.</w:t>
      </w:r>
      <w:r>
        <w:rPr>
          <w:rFonts w:asciiTheme="minorHAnsi" w:eastAsiaTheme="minorEastAsia" w:hAnsiTheme="minorHAnsi" w:cstheme="minorBidi"/>
          <w:iCs w:val="0"/>
          <w:noProof/>
          <w:sz w:val="22"/>
          <w:lang w:val="en-AU" w:eastAsia="en-AU"/>
        </w:rPr>
        <w:tab/>
      </w:r>
      <w:r>
        <w:rPr>
          <w:noProof/>
        </w:rPr>
        <w:t>End of project report</w:t>
      </w:r>
      <w:r>
        <w:rPr>
          <w:noProof/>
        </w:rPr>
        <w:tab/>
      </w:r>
      <w:r>
        <w:rPr>
          <w:noProof/>
        </w:rPr>
        <w:fldChar w:fldCharType="begin"/>
      </w:r>
      <w:r>
        <w:rPr>
          <w:noProof/>
        </w:rPr>
        <w:instrText xml:space="preserve"> PAGEREF _Toc31192153 \h </w:instrText>
      </w:r>
      <w:r>
        <w:rPr>
          <w:noProof/>
        </w:rPr>
      </w:r>
      <w:r>
        <w:rPr>
          <w:noProof/>
        </w:rPr>
        <w:fldChar w:fldCharType="separate"/>
      </w:r>
      <w:r>
        <w:rPr>
          <w:noProof/>
        </w:rPr>
        <w:t>13</w:t>
      </w:r>
      <w:r>
        <w:rPr>
          <w:noProof/>
        </w:rPr>
        <w:fldChar w:fldCharType="end"/>
      </w:r>
    </w:p>
    <w:p w14:paraId="7FFAEAF1" w14:textId="77777777" w:rsidR="000C28E5" w:rsidRDefault="000C28E5">
      <w:pPr>
        <w:pStyle w:val="TOC3"/>
        <w:tabs>
          <w:tab w:val="left" w:pos="1418"/>
        </w:tabs>
        <w:rPr>
          <w:rFonts w:asciiTheme="minorHAnsi" w:eastAsiaTheme="minorEastAsia" w:hAnsiTheme="minorHAnsi" w:cstheme="minorBidi"/>
          <w:iCs w:val="0"/>
          <w:noProof/>
          <w:sz w:val="22"/>
          <w:lang w:val="en-AU" w:eastAsia="en-AU"/>
        </w:rPr>
      </w:pPr>
      <w:r>
        <w:rPr>
          <w:noProof/>
        </w:rPr>
        <w:t>11.2.3.</w:t>
      </w:r>
      <w:r>
        <w:rPr>
          <w:rFonts w:asciiTheme="minorHAnsi" w:eastAsiaTheme="minorEastAsia" w:hAnsiTheme="minorHAnsi" w:cstheme="minorBidi"/>
          <w:iCs w:val="0"/>
          <w:noProof/>
          <w:sz w:val="22"/>
          <w:lang w:val="en-AU" w:eastAsia="en-AU"/>
        </w:rPr>
        <w:tab/>
      </w:r>
      <w:r>
        <w:rPr>
          <w:noProof/>
        </w:rPr>
        <w:t>Ad-hoc report</w:t>
      </w:r>
      <w:r>
        <w:rPr>
          <w:noProof/>
        </w:rPr>
        <w:tab/>
      </w:r>
      <w:r>
        <w:rPr>
          <w:noProof/>
        </w:rPr>
        <w:fldChar w:fldCharType="begin"/>
      </w:r>
      <w:r>
        <w:rPr>
          <w:noProof/>
        </w:rPr>
        <w:instrText xml:space="preserve"> PAGEREF _Toc31192154 \h </w:instrText>
      </w:r>
      <w:r>
        <w:rPr>
          <w:noProof/>
        </w:rPr>
      </w:r>
      <w:r>
        <w:rPr>
          <w:noProof/>
        </w:rPr>
        <w:fldChar w:fldCharType="separate"/>
      </w:r>
      <w:r>
        <w:rPr>
          <w:noProof/>
        </w:rPr>
        <w:t>13</w:t>
      </w:r>
      <w:r>
        <w:rPr>
          <w:noProof/>
        </w:rPr>
        <w:fldChar w:fldCharType="end"/>
      </w:r>
    </w:p>
    <w:p w14:paraId="58142692" w14:textId="77777777" w:rsidR="000C28E5" w:rsidRDefault="000C28E5">
      <w:pPr>
        <w:pStyle w:val="TOC3"/>
        <w:tabs>
          <w:tab w:val="left" w:pos="1077"/>
        </w:tabs>
        <w:rPr>
          <w:rFonts w:asciiTheme="minorHAnsi" w:eastAsiaTheme="minorEastAsia" w:hAnsiTheme="minorHAnsi" w:cstheme="minorBidi"/>
          <w:iCs w:val="0"/>
          <w:noProof/>
          <w:sz w:val="22"/>
          <w:lang w:val="en-AU" w:eastAsia="en-AU"/>
        </w:rPr>
      </w:pPr>
      <w:r w:rsidRPr="00931811">
        <w:rPr>
          <w:noProof/>
          <w14:scene3d>
            <w14:camera w14:prst="orthographicFront"/>
            <w14:lightRig w14:rig="threePt" w14:dir="t">
              <w14:rot w14:lat="0" w14:lon="0" w14:rev="0"/>
            </w14:lightRig>
          </w14:scene3d>
        </w:rPr>
        <w:t>11.3.</w:t>
      </w:r>
      <w:r>
        <w:rPr>
          <w:rFonts w:asciiTheme="minorHAnsi" w:eastAsiaTheme="minorEastAsia" w:hAnsiTheme="minorHAnsi" w:cstheme="minorBidi"/>
          <w:iCs w:val="0"/>
          <w:noProof/>
          <w:sz w:val="22"/>
          <w:lang w:val="en-AU" w:eastAsia="en-AU"/>
        </w:rPr>
        <w:tab/>
      </w:r>
      <w:r>
        <w:rPr>
          <w:noProof/>
        </w:rPr>
        <w:t>Independent audits</w:t>
      </w:r>
      <w:r>
        <w:rPr>
          <w:noProof/>
        </w:rPr>
        <w:tab/>
      </w:r>
      <w:r>
        <w:rPr>
          <w:noProof/>
        </w:rPr>
        <w:fldChar w:fldCharType="begin"/>
      </w:r>
      <w:r>
        <w:rPr>
          <w:noProof/>
        </w:rPr>
        <w:instrText xml:space="preserve"> PAGEREF _Toc31192155 \h </w:instrText>
      </w:r>
      <w:r>
        <w:rPr>
          <w:noProof/>
        </w:rPr>
      </w:r>
      <w:r>
        <w:rPr>
          <w:noProof/>
        </w:rPr>
        <w:fldChar w:fldCharType="separate"/>
      </w:r>
      <w:r>
        <w:rPr>
          <w:noProof/>
        </w:rPr>
        <w:t>13</w:t>
      </w:r>
      <w:r>
        <w:rPr>
          <w:noProof/>
        </w:rPr>
        <w:fldChar w:fldCharType="end"/>
      </w:r>
    </w:p>
    <w:p w14:paraId="1818952B" w14:textId="77777777" w:rsidR="000C28E5" w:rsidRDefault="000C28E5">
      <w:pPr>
        <w:pStyle w:val="TOC3"/>
        <w:tabs>
          <w:tab w:val="left" w:pos="1077"/>
        </w:tabs>
        <w:rPr>
          <w:rFonts w:asciiTheme="minorHAnsi" w:eastAsiaTheme="minorEastAsia" w:hAnsiTheme="minorHAnsi" w:cstheme="minorBidi"/>
          <w:iCs w:val="0"/>
          <w:noProof/>
          <w:sz w:val="22"/>
          <w:lang w:val="en-AU" w:eastAsia="en-AU"/>
        </w:rPr>
      </w:pPr>
      <w:r w:rsidRPr="00931811">
        <w:rPr>
          <w:noProof/>
          <w14:scene3d>
            <w14:camera w14:prst="orthographicFront"/>
            <w14:lightRig w14:rig="threePt" w14:dir="t">
              <w14:rot w14:lat="0" w14:lon="0" w14:rev="0"/>
            </w14:lightRig>
          </w14:scene3d>
        </w:rPr>
        <w:t>11.4.</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_Toc31192156 \h </w:instrText>
      </w:r>
      <w:r>
        <w:rPr>
          <w:noProof/>
        </w:rPr>
      </w:r>
      <w:r>
        <w:rPr>
          <w:noProof/>
        </w:rPr>
        <w:fldChar w:fldCharType="separate"/>
      </w:r>
      <w:r>
        <w:rPr>
          <w:noProof/>
        </w:rPr>
        <w:t>13</w:t>
      </w:r>
      <w:r>
        <w:rPr>
          <w:noProof/>
        </w:rPr>
        <w:fldChar w:fldCharType="end"/>
      </w:r>
    </w:p>
    <w:p w14:paraId="021F5C34" w14:textId="77777777" w:rsidR="000C28E5" w:rsidRDefault="000C28E5">
      <w:pPr>
        <w:pStyle w:val="TOC3"/>
        <w:tabs>
          <w:tab w:val="left" w:pos="1077"/>
        </w:tabs>
        <w:rPr>
          <w:rFonts w:asciiTheme="minorHAnsi" w:eastAsiaTheme="minorEastAsia" w:hAnsiTheme="minorHAnsi" w:cstheme="minorBidi"/>
          <w:iCs w:val="0"/>
          <w:noProof/>
          <w:sz w:val="22"/>
          <w:lang w:val="en-AU" w:eastAsia="en-AU"/>
        </w:rPr>
      </w:pPr>
      <w:r w:rsidRPr="00931811">
        <w:rPr>
          <w:noProof/>
          <w14:scene3d>
            <w14:camera w14:prst="orthographicFront"/>
            <w14:lightRig w14:rig="threePt" w14:dir="t">
              <w14:rot w14:lat="0" w14:lon="0" w14:rev="0"/>
            </w14:lightRig>
          </w14:scene3d>
        </w:rPr>
        <w:t>11.5.</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_Toc31192157 \h </w:instrText>
      </w:r>
      <w:r>
        <w:rPr>
          <w:noProof/>
        </w:rPr>
      </w:r>
      <w:r>
        <w:rPr>
          <w:noProof/>
        </w:rPr>
        <w:fldChar w:fldCharType="separate"/>
      </w:r>
      <w:r>
        <w:rPr>
          <w:noProof/>
        </w:rPr>
        <w:t>13</w:t>
      </w:r>
      <w:r>
        <w:rPr>
          <w:noProof/>
        </w:rPr>
        <w:fldChar w:fldCharType="end"/>
      </w:r>
    </w:p>
    <w:p w14:paraId="0820F89B" w14:textId="77777777" w:rsidR="000C28E5" w:rsidRDefault="000C28E5">
      <w:pPr>
        <w:pStyle w:val="TOC3"/>
        <w:tabs>
          <w:tab w:val="left" w:pos="1077"/>
        </w:tabs>
        <w:rPr>
          <w:rFonts w:asciiTheme="minorHAnsi" w:eastAsiaTheme="minorEastAsia" w:hAnsiTheme="minorHAnsi" w:cstheme="minorBidi"/>
          <w:iCs w:val="0"/>
          <w:noProof/>
          <w:sz w:val="22"/>
          <w:lang w:val="en-AU" w:eastAsia="en-AU"/>
        </w:rPr>
      </w:pPr>
      <w:r w:rsidRPr="00931811">
        <w:rPr>
          <w:noProof/>
          <w14:scene3d>
            <w14:camera w14:prst="orthographicFront"/>
            <w14:lightRig w14:rig="threePt" w14:dir="t">
              <w14:rot w14:lat="0" w14:lon="0" w14:rev="0"/>
            </w14:lightRig>
          </w14:scene3d>
        </w:rPr>
        <w:t>11.6.</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_Toc31192158 \h </w:instrText>
      </w:r>
      <w:r>
        <w:rPr>
          <w:noProof/>
        </w:rPr>
      </w:r>
      <w:r>
        <w:rPr>
          <w:noProof/>
        </w:rPr>
        <w:fldChar w:fldCharType="separate"/>
      </w:r>
      <w:r>
        <w:rPr>
          <w:noProof/>
        </w:rPr>
        <w:t>14</w:t>
      </w:r>
      <w:r>
        <w:rPr>
          <w:noProof/>
        </w:rPr>
        <w:fldChar w:fldCharType="end"/>
      </w:r>
    </w:p>
    <w:p w14:paraId="73EE113F" w14:textId="77777777" w:rsidR="000C28E5" w:rsidRDefault="000C28E5">
      <w:pPr>
        <w:pStyle w:val="TOC3"/>
        <w:tabs>
          <w:tab w:val="left" w:pos="1077"/>
        </w:tabs>
        <w:rPr>
          <w:rFonts w:asciiTheme="minorHAnsi" w:eastAsiaTheme="minorEastAsia" w:hAnsiTheme="minorHAnsi" w:cstheme="minorBidi"/>
          <w:iCs w:val="0"/>
          <w:noProof/>
          <w:sz w:val="22"/>
          <w:lang w:val="en-AU" w:eastAsia="en-AU"/>
        </w:rPr>
      </w:pPr>
      <w:r w:rsidRPr="00931811">
        <w:rPr>
          <w:noProof/>
          <w14:scene3d>
            <w14:camera w14:prst="orthographicFront"/>
            <w14:lightRig w14:rig="threePt" w14:dir="t">
              <w14:rot w14:lat="0" w14:lon="0" w14:rev="0"/>
            </w14:lightRig>
          </w14:scene3d>
        </w:rPr>
        <w:t>11.7.</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_Toc31192159 \h </w:instrText>
      </w:r>
      <w:r>
        <w:rPr>
          <w:noProof/>
        </w:rPr>
      </w:r>
      <w:r>
        <w:rPr>
          <w:noProof/>
        </w:rPr>
        <w:fldChar w:fldCharType="separate"/>
      </w:r>
      <w:r>
        <w:rPr>
          <w:noProof/>
        </w:rPr>
        <w:t>14</w:t>
      </w:r>
      <w:r>
        <w:rPr>
          <w:noProof/>
        </w:rPr>
        <w:fldChar w:fldCharType="end"/>
      </w:r>
    </w:p>
    <w:p w14:paraId="0F18A4E7" w14:textId="77777777" w:rsidR="000C28E5" w:rsidRDefault="000C28E5">
      <w:pPr>
        <w:pStyle w:val="TOC2"/>
        <w:rPr>
          <w:rFonts w:asciiTheme="minorHAnsi" w:eastAsiaTheme="minorEastAsia" w:hAnsiTheme="minorHAnsi" w:cstheme="minorBidi"/>
          <w:b w:val="0"/>
          <w:iCs w:val="0"/>
          <w:noProof/>
          <w:sz w:val="22"/>
          <w:lang w:val="en-AU" w:eastAsia="en-AU"/>
        </w:rPr>
      </w:pPr>
      <w:r>
        <w:rPr>
          <w:noProof/>
        </w:rPr>
        <w:lastRenderedPageBreak/>
        <w:t>12.</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_Toc31192160 \h </w:instrText>
      </w:r>
      <w:r>
        <w:rPr>
          <w:noProof/>
        </w:rPr>
      </w:r>
      <w:r>
        <w:rPr>
          <w:noProof/>
        </w:rPr>
        <w:fldChar w:fldCharType="separate"/>
      </w:r>
      <w:r>
        <w:rPr>
          <w:noProof/>
        </w:rPr>
        <w:t>14</w:t>
      </w:r>
      <w:r>
        <w:rPr>
          <w:noProof/>
        </w:rPr>
        <w:fldChar w:fldCharType="end"/>
      </w:r>
    </w:p>
    <w:p w14:paraId="3F7AE266" w14:textId="77777777" w:rsidR="000C28E5" w:rsidRDefault="000C28E5">
      <w:pPr>
        <w:pStyle w:val="TOC3"/>
        <w:tabs>
          <w:tab w:val="left" w:pos="1077"/>
        </w:tabs>
        <w:rPr>
          <w:rFonts w:asciiTheme="minorHAnsi" w:eastAsiaTheme="minorEastAsia" w:hAnsiTheme="minorHAnsi" w:cstheme="minorBidi"/>
          <w:iCs w:val="0"/>
          <w:noProof/>
          <w:sz w:val="22"/>
          <w:lang w:val="en-AU" w:eastAsia="en-AU"/>
        </w:rPr>
      </w:pPr>
      <w:r w:rsidRPr="00931811">
        <w:rPr>
          <w:noProof/>
          <w14:scene3d>
            <w14:camera w14:prst="orthographicFront"/>
            <w14:lightRig w14:rig="threePt" w14:dir="t">
              <w14:rot w14:lat="0" w14:lon="0" w14:rev="0"/>
            </w14:lightRig>
          </w14:scene3d>
        </w:rPr>
        <w:t>12.1.</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_Toc31192161 \h </w:instrText>
      </w:r>
      <w:r>
        <w:rPr>
          <w:noProof/>
        </w:rPr>
      </w:r>
      <w:r>
        <w:rPr>
          <w:noProof/>
        </w:rPr>
        <w:fldChar w:fldCharType="separate"/>
      </w:r>
      <w:r>
        <w:rPr>
          <w:noProof/>
        </w:rPr>
        <w:t>14</w:t>
      </w:r>
      <w:r>
        <w:rPr>
          <w:noProof/>
        </w:rPr>
        <w:fldChar w:fldCharType="end"/>
      </w:r>
    </w:p>
    <w:p w14:paraId="684C2A89" w14:textId="77777777" w:rsidR="000C28E5" w:rsidRDefault="000C28E5">
      <w:pPr>
        <w:pStyle w:val="TOC3"/>
        <w:tabs>
          <w:tab w:val="left" w:pos="1077"/>
        </w:tabs>
        <w:rPr>
          <w:rFonts w:asciiTheme="minorHAnsi" w:eastAsiaTheme="minorEastAsia" w:hAnsiTheme="minorHAnsi" w:cstheme="minorBidi"/>
          <w:iCs w:val="0"/>
          <w:noProof/>
          <w:sz w:val="22"/>
          <w:lang w:val="en-AU" w:eastAsia="en-AU"/>
        </w:rPr>
      </w:pPr>
      <w:r w:rsidRPr="00931811">
        <w:rPr>
          <w:noProof/>
          <w14:scene3d>
            <w14:camera w14:prst="orthographicFront"/>
            <w14:lightRig w14:rig="threePt" w14:dir="t">
              <w14:rot w14:lat="0" w14:lon="0" w14:rev="0"/>
            </w14:lightRig>
          </w14:scene3d>
        </w:rPr>
        <w:t>12.2.</w:t>
      </w:r>
      <w:r>
        <w:rPr>
          <w:rFonts w:asciiTheme="minorHAnsi" w:eastAsiaTheme="minorEastAsia" w:hAnsiTheme="minorHAnsi" w:cstheme="minorBidi"/>
          <w:iCs w:val="0"/>
          <w:noProof/>
          <w:sz w:val="22"/>
          <w:lang w:val="en-AU" w:eastAsia="en-AU"/>
        </w:rPr>
        <w:tab/>
      </w:r>
      <w:r>
        <w:rPr>
          <w:noProof/>
        </w:rPr>
        <w:t>How we use your information</w:t>
      </w:r>
      <w:r>
        <w:rPr>
          <w:noProof/>
        </w:rPr>
        <w:tab/>
      </w:r>
      <w:r>
        <w:rPr>
          <w:noProof/>
        </w:rPr>
        <w:fldChar w:fldCharType="begin"/>
      </w:r>
      <w:r>
        <w:rPr>
          <w:noProof/>
        </w:rPr>
        <w:instrText xml:space="preserve"> PAGEREF _Toc31192162 \h </w:instrText>
      </w:r>
      <w:r>
        <w:rPr>
          <w:noProof/>
        </w:rPr>
      </w:r>
      <w:r>
        <w:rPr>
          <w:noProof/>
        </w:rPr>
        <w:fldChar w:fldCharType="separate"/>
      </w:r>
      <w:r>
        <w:rPr>
          <w:noProof/>
        </w:rPr>
        <w:t>15</w:t>
      </w:r>
      <w:r>
        <w:rPr>
          <w:noProof/>
        </w:rPr>
        <w:fldChar w:fldCharType="end"/>
      </w:r>
    </w:p>
    <w:p w14:paraId="4D08AE8C" w14:textId="77777777" w:rsidR="000C28E5" w:rsidRDefault="000C28E5">
      <w:pPr>
        <w:pStyle w:val="TOC3"/>
        <w:tabs>
          <w:tab w:val="left" w:pos="1418"/>
        </w:tabs>
        <w:rPr>
          <w:rFonts w:asciiTheme="minorHAnsi" w:eastAsiaTheme="minorEastAsia" w:hAnsiTheme="minorHAnsi" w:cstheme="minorBidi"/>
          <w:iCs w:val="0"/>
          <w:noProof/>
          <w:sz w:val="22"/>
          <w:lang w:val="en-AU" w:eastAsia="en-AU"/>
        </w:rPr>
      </w:pPr>
      <w:r>
        <w:rPr>
          <w:noProof/>
        </w:rPr>
        <w:t>12.2.1.</w:t>
      </w:r>
      <w:r>
        <w:rPr>
          <w:rFonts w:asciiTheme="minorHAnsi" w:eastAsiaTheme="minorEastAsia" w:hAnsiTheme="minorHAnsi" w:cstheme="minorBidi"/>
          <w:iCs w:val="0"/>
          <w:noProof/>
          <w:sz w:val="22"/>
          <w:lang w:val="en-AU" w:eastAsia="en-AU"/>
        </w:rPr>
        <w:tab/>
      </w:r>
      <w:r>
        <w:rPr>
          <w:noProof/>
        </w:rPr>
        <w:t>How we handle your confidential information</w:t>
      </w:r>
      <w:r>
        <w:rPr>
          <w:noProof/>
        </w:rPr>
        <w:tab/>
      </w:r>
      <w:r>
        <w:rPr>
          <w:noProof/>
        </w:rPr>
        <w:fldChar w:fldCharType="begin"/>
      </w:r>
      <w:r>
        <w:rPr>
          <w:noProof/>
        </w:rPr>
        <w:instrText xml:space="preserve"> PAGEREF _Toc31192163 \h </w:instrText>
      </w:r>
      <w:r>
        <w:rPr>
          <w:noProof/>
        </w:rPr>
      </w:r>
      <w:r>
        <w:rPr>
          <w:noProof/>
        </w:rPr>
        <w:fldChar w:fldCharType="separate"/>
      </w:r>
      <w:r>
        <w:rPr>
          <w:noProof/>
        </w:rPr>
        <w:t>15</w:t>
      </w:r>
      <w:r>
        <w:rPr>
          <w:noProof/>
        </w:rPr>
        <w:fldChar w:fldCharType="end"/>
      </w:r>
    </w:p>
    <w:p w14:paraId="611D1676" w14:textId="77777777" w:rsidR="000C28E5" w:rsidRDefault="000C28E5">
      <w:pPr>
        <w:pStyle w:val="TOC3"/>
        <w:tabs>
          <w:tab w:val="left" w:pos="1418"/>
        </w:tabs>
        <w:rPr>
          <w:rFonts w:asciiTheme="minorHAnsi" w:eastAsiaTheme="minorEastAsia" w:hAnsiTheme="minorHAnsi" w:cstheme="minorBidi"/>
          <w:iCs w:val="0"/>
          <w:noProof/>
          <w:sz w:val="22"/>
          <w:lang w:val="en-AU" w:eastAsia="en-AU"/>
        </w:rPr>
      </w:pPr>
      <w:r>
        <w:rPr>
          <w:noProof/>
        </w:rPr>
        <w:t>12.2.2.</w:t>
      </w:r>
      <w:r>
        <w:rPr>
          <w:rFonts w:asciiTheme="minorHAnsi" w:eastAsiaTheme="minorEastAsia" w:hAnsiTheme="minorHAnsi" w:cstheme="minorBidi"/>
          <w:iCs w:val="0"/>
          <w:noProof/>
          <w:sz w:val="22"/>
          <w:lang w:val="en-AU" w:eastAsia="en-AU"/>
        </w:rPr>
        <w:tab/>
      </w:r>
      <w:r>
        <w:rPr>
          <w:noProof/>
        </w:rPr>
        <w:t>When we may disclose confidential information</w:t>
      </w:r>
      <w:r>
        <w:rPr>
          <w:noProof/>
        </w:rPr>
        <w:tab/>
      </w:r>
      <w:r>
        <w:rPr>
          <w:noProof/>
        </w:rPr>
        <w:fldChar w:fldCharType="begin"/>
      </w:r>
      <w:r>
        <w:rPr>
          <w:noProof/>
        </w:rPr>
        <w:instrText xml:space="preserve"> PAGEREF _Toc31192164 \h </w:instrText>
      </w:r>
      <w:r>
        <w:rPr>
          <w:noProof/>
        </w:rPr>
      </w:r>
      <w:r>
        <w:rPr>
          <w:noProof/>
        </w:rPr>
        <w:fldChar w:fldCharType="separate"/>
      </w:r>
      <w:r>
        <w:rPr>
          <w:noProof/>
        </w:rPr>
        <w:t>15</w:t>
      </w:r>
      <w:r>
        <w:rPr>
          <w:noProof/>
        </w:rPr>
        <w:fldChar w:fldCharType="end"/>
      </w:r>
    </w:p>
    <w:p w14:paraId="33F39265" w14:textId="77777777" w:rsidR="000C28E5" w:rsidRDefault="000C28E5">
      <w:pPr>
        <w:pStyle w:val="TOC3"/>
        <w:tabs>
          <w:tab w:val="left" w:pos="1418"/>
        </w:tabs>
        <w:rPr>
          <w:rFonts w:asciiTheme="minorHAnsi" w:eastAsiaTheme="minorEastAsia" w:hAnsiTheme="minorHAnsi" w:cstheme="minorBidi"/>
          <w:iCs w:val="0"/>
          <w:noProof/>
          <w:sz w:val="22"/>
          <w:lang w:val="en-AU" w:eastAsia="en-AU"/>
        </w:rPr>
      </w:pPr>
      <w:r>
        <w:rPr>
          <w:noProof/>
        </w:rPr>
        <w:t>12.2.3.</w:t>
      </w:r>
      <w:r>
        <w:rPr>
          <w:rFonts w:asciiTheme="minorHAnsi" w:eastAsiaTheme="minorEastAsia" w:hAnsiTheme="minorHAnsi" w:cstheme="minorBidi"/>
          <w:iCs w:val="0"/>
          <w:noProof/>
          <w:sz w:val="22"/>
          <w:lang w:val="en-AU" w:eastAsia="en-AU"/>
        </w:rPr>
        <w:tab/>
      </w:r>
      <w:r>
        <w:rPr>
          <w:noProof/>
        </w:rPr>
        <w:t>How we use your personal information</w:t>
      </w:r>
      <w:r>
        <w:rPr>
          <w:noProof/>
        </w:rPr>
        <w:tab/>
      </w:r>
      <w:r>
        <w:rPr>
          <w:noProof/>
        </w:rPr>
        <w:fldChar w:fldCharType="begin"/>
      </w:r>
      <w:r>
        <w:rPr>
          <w:noProof/>
        </w:rPr>
        <w:instrText xml:space="preserve"> PAGEREF _Toc31192165 \h </w:instrText>
      </w:r>
      <w:r>
        <w:rPr>
          <w:noProof/>
        </w:rPr>
      </w:r>
      <w:r>
        <w:rPr>
          <w:noProof/>
        </w:rPr>
        <w:fldChar w:fldCharType="separate"/>
      </w:r>
      <w:r>
        <w:rPr>
          <w:noProof/>
        </w:rPr>
        <w:t>16</w:t>
      </w:r>
      <w:r>
        <w:rPr>
          <w:noProof/>
        </w:rPr>
        <w:fldChar w:fldCharType="end"/>
      </w:r>
    </w:p>
    <w:p w14:paraId="22440B41" w14:textId="77777777" w:rsidR="000C28E5" w:rsidRDefault="000C28E5">
      <w:pPr>
        <w:pStyle w:val="TOC3"/>
        <w:tabs>
          <w:tab w:val="left" w:pos="1418"/>
        </w:tabs>
        <w:rPr>
          <w:rFonts w:asciiTheme="minorHAnsi" w:eastAsiaTheme="minorEastAsia" w:hAnsiTheme="minorHAnsi" w:cstheme="minorBidi"/>
          <w:iCs w:val="0"/>
          <w:noProof/>
          <w:sz w:val="22"/>
          <w:lang w:val="en-AU" w:eastAsia="en-AU"/>
        </w:rPr>
      </w:pPr>
      <w:r>
        <w:rPr>
          <w:noProof/>
        </w:rPr>
        <w:t>12.2.4.</w:t>
      </w:r>
      <w:r>
        <w:rPr>
          <w:rFonts w:asciiTheme="minorHAnsi" w:eastAsiaTheme="minorEastAsia" w:hAnsiTheme="minorHAnsi" w:cstheme="minorBidi"/>
          <w:iCs w:val="0"/>
          <w:noProof/>
          <w:sz w:val="22"/>
          <w:lang w:val="en-AU" w:eastAsia="en-AU"/>
        </w:rPr>
        <w:tab/>
      </w:r>
      <w:r>
        <w:rPr>
          <w:noProof/>
        </w:rPr>
        <w:t>Freedom of information</w:t>
      </w:r>
      <w:r>
        <w:rPr>
          <w:noProof/>
        </w:rPr>
        <w:tab/>
      </w:r>
      <w:r>
        <w:rPr>
          <w:noProof/>
        </w:rPr>
        <w:fldChar w:fldCharType="begin"/>
      </w:r>
      <w:r>
        <w:rPr>
          <w:noProof/>
        </w:rPr>
        <w:instrText xml:space="preserve"> PAGEREF _Toc31192166 \h </w:instrText>
      </w:r>
      <w:r>
        <w:rPr>
          <w:noProof/>
        </w:rPr>
      </w:r>
      <w:r>
        <w:rPr>
          <w:noProof/>
        </w:rPr>
        <w:fldChar w:fldCharType="separate"/>
      </w:r>
      <w:r>
        <w:rPr>
          <w:noProof/>
        </w:rPr>
        <w:t>16</w:t>
      </w:r>
      <w:r>
        <w:rPr>
          <w:noProof/>
        </w:rPr>
        <w:fldChar w:fldCharType="end"/>
      </w:r>
    </w:p>
    <w:p w14:paraId="277078EF" w14:textId="77777777" w:rsidR="000C28E5" w:rsidRDefault="000C28E5">
      <w:pPr>
        <w:pStyle w:val="TOC3"/>
        <w:tabs>
          <w:tab w:val="left" w:pos="1077"/>
        </w:tabs>
        <w:rPr>
          <w:rFonts w:asciiTheme="minorHAnsi" w:eastAsiaTheme="minorEastAsia" w:hAnsiTheme="minorHAnsi" w:cstheme="minorBidi"/>
          <w:iCs w:val="0"/>
          <w:noProof/>
          <w:sz w:val="22"/>
          <w:lang w:val="en-AU" w:eastAsia="en-AU"/>
        </w:rPr>
      </w:pPr>
      <w:r w:rsidRPr="00931811">
        <w:rPr>
          <w:noProof/>
          <w14:scene3d>
            <w14:camera w14:prst="orthographicFront"/>
            <w14:lightRig w14:rig="threePt" w14:dir="t">
              <w14:rot w14:lat="0" w14:lon="0" w14:rev="0"/>
            </w14:lightRig>
          </w14:scene3d>
        </w:rPr>
        <w:t>12.3.</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_Toc31192167 \h </w:instrText>
      </w:r>
      <w:r>
        <w:rPr>
          <w:noProof/>
        </w:rPr>
      </w:r>
      <w:r>
        <w:rPr>
          <w:noProof/>
        </w:rPr>
        <w:fldChar w:fldCharType="separate"/>
      </w:r>
      <w:r>
        <w:rPr>
          <w:noProof/>
        </w:rPr>
        <w:t>16</w:t>
      </w:r>
      <w:r>
        <w:rPr>
          <w:noProof/>
        </w:rPr>
        <w:fldChar w:fldCharType="end"/>
      </w:r>
    </w:p>
    <w:p w14:paraId="20DC24C5" w14:textId="77777777" w:rsidR="000C28E5" w:rsidRDefault="000C28E5">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_Toc31192168 \h </w:instrText>
      </w:r>
      <w:r>
        <w:rPr>
          <w:noProof/>
        </w:rPr>
      </w:r>
      <w:r>
        <w:rPr>
          <w:noProof/>
        </w:rPr>
        <w:fldChar w:fldCharType="separate"/>
      </w:r>
      <w:r>
        <w:rPr>
          <w:noProof/>
        </w:rPr>
        <w:t>18</w:t>
      </w:r>
      <w:r>
        <w:rPr>
          <w:noProof/>
        </w:rPr>
        <w:fldChar w:fldCharType="end"/>
      </w:r>
    </w:p>
    <w:p w14:paraId="7562983A" w14:textId="089322BA" w:rsidR="0035401E" w:rsidRDefault="004A238A" w:rsidP="00DD3C0D">
      <w:r w:rsidRPr="00007E4B">
        <w:rPr>
          <w:rFonts w:eastAsia="Calibri"/>
        </w:rPr>
        <w:fldChar w:fldCharType="end"/>
      </w:r>
    </w:p>
    <w:p w14:paraId="6772F24D" w14:textId="77777777" w:rsidR="0035401E" w:rsidRPr="0035401E" w:rsidRDefault="0035401E" w:rsidP="0035401E"/>
    <w:p w14:paraId="38EE3058" w14:textId="77777777" w:rsidR="0035401E" w:rsidRPr="0035401E" w:rsidRDefault="0035401E" w:rsidP="0035401E"/>
    <w:p w14:paraId="2A9F0C13" w14:textId="77777777" w:rsidR="0035401E" w:rsidRPr="0035401E" w:rsidRDefault="0035401E" w:rsidP="0035401E"/>
    <w:p w14:paraId="19815228" w14:textId="77777777" w:rsidR="0035401E" w:rsidRPr="0035401E" w:rsidRDefault="0035401E" w:rsidP="0035401E"/>
    <w:p w14:paraId="6828A9EF" w14:textId="77777777" w:rsidR="0035401E" w:rsidRPr="0035401E" w:rsidRDefault="0035401E" w:rsidP="0035401E"/>
    <w:p w14:paraId="1EA6DA89" w14:textId="77777777" w:rsidR="0035401E" w:rsidRPr="0035401E" w:rsidRDefault="0035401E" w:rsidP="0035401E"/>
    <w:p w14:paraId="4E47B43E" w14:textId="77777777" w:rsidR="0035401E" w:rsidRPr="0035401E" w:rsidRDefault="0035401E" w:rsidP="0035401E"/>
    <w:p w14:paraId="6F96EA79" w14:textId="77777777" w:rsidR="0035401E" w:rsidRPr="0035401E" w:rsidRDefault="0035401E" w:rsidP="0035401E"/>
    <w:p w14:paraId="0FA7FB70" w14:textId="0BAE109B" w:rsidR="0035401E" w:rsidRDefault="0035401E" w:rsidP="0035401E"/>
    <w:p w14:paraId="2FBFCC79" w14:textId="5EC8CE48" w:rsidR="0035401E" w:rsidRDefault="0035401E" w:rsidP="0035401E">
      <w:pPr>
        <w:tabs>
          <w:tab w:val="left" w:pos="3614"/>
        </w:tabs>
      </w:pPr>
      <w:r>
        <w:tab/>
      </w:r>
    </w:p>
    <w:p w14:paraId="045D0232" w14:textId="0910A64F" w:rsidR="00DD3C0D" w:rsidRPr="0035401E" w:rsidRDefault="0035401E" w:rsidP="0035401E">
      <w:pPr>
        <w:tabs>
          <w:tab w:val="left" w:pos="3614"/>
        </w:tabs>
        <w:sectPr w:rsidR="00DD3C0D" w:rsidRPr="0035401E" w:rsidSect="0002331D">
          <w:headerReference w:type="even" r:id="rId17"/>
          <w:headerReference w:type="default" r:id="rId18"/>
          <w:footerReference w:type="default" r:id="rId19"/>
          <w:headerReference w:type="first" r:id="rId20"/>
          <w:footerReference w:type="first" r:id="rId21"/>
          <w:pgSz w:w="11907" w:h="16840" w:code="9"/>
          <w:pgMar w:top="1418" w:right="1418" w:bottom="1276" w:left="1701" w:header="709" w:footer="709" w:gutter="0"/>
          <w:cols w:space="720"/>
          <w:docGrid w:linePitch="360"/>
        </w:sectPr>
      </w:pPr>
      <w:r>
        <w:tab/>
      </w:r>
    </w:p>
    <w:p w14:paraId="6276DCC2" w14:textId="421A8F77" w:rsidR="00CE6D9D" w:rsidRPr="00F40BDA" w:rsidRDefault="00C50546" w:rsidP="00404157">
      <w:pPr>
        <w:pStyle w:val="Heading2"/>
      </w:pPr>
      <w:bookmarkStart w:id="3" w:name="_Toc458420391"/>
      <w:bookmarkStart w:id="4" w:name="_Toc462824846"/>
      <w:bookmarkStart w:id="5" w:name="_Toc496536648"/>
      <w:bookmarkStart w:id="6" w:name="_Toc531277475"/>
      <w:bookmarkStart w:id="7" w:name="_Toc955285"/>
      <w:bookmarkStart w:id="8" w:name="_Toc16254317"/>
      <w:bookmarkStart w:id="9" w:name="_Toc31192122"/>
      <w:r>
        <w:lastRenderedPageBreak/>
        <w:t xml:space="preserve">Defence Industry Capability Improvement </w:t>
      </w:r>
      <w:r w:rsidR="00E866C2">
        <w:t>Grant</w:t>
      </w:r>
      <w:r w:rsidR="006767A4">
        <w:t>s</w:t>
      </w:r>
      <w:r w:rsidR="00CE6D9D">
        <w:t xml:space="preserve"> </w:t>
      </w:r>
      <w:bookmarkEnd w:id="3"/>
      <w:bookmarkEnd w:id="4"/>
      <w:r w:rsidR="00F7040C">
        <w:t>p</w:t>
      </w:r>
      <w:r w:rsidR="00CE6D9D">
        <w:t>rocess</w:t>
      </w:r>
      <w:r w:rsidR="009F5A19">
        <w:t>es</w:t>
      </w:r>
      <w:bookmarkEnd w:id="5"/>
      <w:bookmarkEnd w:id="6"/>
      <w:bookmarkEnd w:id="7"/>
      <w:bookmarkEnd w:id="8"/>
      <w:bookmarkEnd w:id="9"/>
    </w:p>
    <w:p w14:paraId="04FFE9B4" w14:textId="0FFE9FE6"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sidR="0094453C">
        <w:rPr>
          <w:b/>
        </w:rPr>
        <w:t>Centre for Defence Industry Capabi</w:t>
      </w:r>
      <w:r w:rsidR="0011010E">
        <w:rPr>
          <w:b/>
        </w:rPr>
        <w:t>lity – Capability Improvement</w:t>
      </w:r>
      <w:r w:rsidR="0094453C">
        <w:rPr>
          <w:b/>
        </w:rPr>
        <w:t xml:space="preserve"> </w:t>
      </w:r>
      <w:r w:rsidR="00E866C2">
        <w:rPr>
          <w:b/>
        </w:rPr>
        <w:t>Grant</w:t>
      </w:r>
      <w:r w:rsidR="006767A4">
        <w:rPr>
          <w:b/>
        </w:rPr>
        <w:t>s</w:t>
      </w:r>
      <w:r w:rsidR="0094453C">
        <w:rPr>
          <w:b/>
        </w:rPr>
        <w:t xml:space="preserve"> </w:t>
      </w:r>
      <w:r w:rsidRPr="00F40BDA">
        <w:rPr>
          <w:b/>
        </w:rPr>
        <w:t xml:space="preserve">is designed to </w:t>
      </w:r>
      <w:r>
        <w:rPr>
          <w:b/>
        </w:rPr>
        <w:t>achieve</w:t>
      </w:r>
      <w:r w:rsidRPr="00F40BDA">
        <w:rPr>
          <w:b/>
        </w:rPr>
        <w:t xml:space="preserve"> Australian Government </w:t>
      </w:r>
      <w:r>
        <w:rPr>
          <w:b/>
        </w:rPr>
        <w:t>objectives</w:t>
      </w:r>
      <w:r w:rsidRPr="00F40BDA">
        <w:rPr>
          <w:b/>
        </w:rPr>
        <w:t xml:space="preserve"> </w:t>
      </w:r>
    </w:p>
    <w:p w14:paraId="68B54F18" w14:textId="2204928A"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opportunity is part of the above </w:t>
      </w:r>
      <w:r w:rsidR="00030E0C" w:rsidRPr="005A61FE">
        <w:t>grant program</w:t>
      </w:r>
      <w:r w:rsidR="003D271A">
        <w:t>,</w:t>
      </w:r>
      <w:r>
        <w:t xml:space="preserve"> which contributes to </w:t>
      </w:r>
      <w:r w:rsidR="00495F78">
        <w:t>Department of Defence</w:t>
      </w:r>
      <w:r>
        <w:t xml:space="preserve">’s Outcome </w:t>
      </w:r>
      <w:r w:rsidR="00063F8D">
        <w:t>1.1</w:t>
      </w:r>
      <w:r>
        <w:t xml:space="preserve">. </w:t>
      </w:r>
      <w:r w:rsidR="00063F8D" w:rsidRPr="00F40BDA">
        <w:t xml:space="preserve">The </w:t>
      </w:r>
      <w:r w:rsidR="006D43CA" w:rsidRPr="00CC11A6">
        <w:t>De</w:t>
      </w:r>
      <w:r w:rsidR="006D43CA" w:rsidRPr="0050266C">
        <w:t xml:space="preserve">partment of Industry, Science, Energy and Resources </w:t>
      </w:r>
      <w:r w:rsidRPr="00F40BDA">
        <w:t xml:space="preserve">works with stakeholders to plan and design the grant </w:t>
      </w:r>
      <w:r>
        <w:t>program according to</w:t>
      </w:r>
      <w:r w:rsidRPr="00F40BDA">
        <w:t xml:space="preserve"> the </w:t>
      </w:r>
      <w:r w:rsidRPr="00F40BDA">
        <w:rPr>
          <w:i/>
        </w:rPr>
        <w:t>Commonwealth Grants Rules and Guidelines</w:t>
      </w:r>
      <w:r w:rsidRPr="00F40BDA">
        <w:t>.</w:t>
      </w:r>
    </w:p>
    <w:p w14:paraId="0EA8281C"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64176C39" w14:textId="77777777" w:rsidR="00091B38" w:rsidRDefault="00091B38" w:rsidP="00091B38">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14:paraId="719FAD6E" w14:textId="77777777" w:rsidR="00091B38" w:rsidRDefault="00091B38" w:rsidP="00091B38">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publish t</w:t>
      </w:r>
      <w:r w:rsidRPr="00F40BDA">
        <w:t xml:space="preserve">he grant guidelines </w:t>
      </w:r>
      <w:r>
        <w:t>on business.gov.au and GrantConnect</w:t>
      </w:r>
      <w:r w:rsidRPr="005A61FE">
        <w:t>.</w:t>
      </w:r>
    </w:p>
    <w:p w14:paraId="15CD564A"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01741C25" w14:textId="77777777" w:rsidR="00091B38" w:rsidRPr="00947729" w:rsidRDefault="00091B38" w:rsidP="00091B38">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947729">
        <w:rPr>
          <w:b/>
        </w:rPr>
        <w:t>You complete and submit a grant application</w:t>
      </w:r>
    </w:p>
    <w:p w14:paraId="5E6860F3" w14:textId="77777777" w:rsidR="00091B38" w:rsidRPr="005A61FE" w:rsidRDefault="00091B38" w:rsidP="00091B38">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5A61FE">
        <w:t>You complete the application form, addressing</w:t>
      </w:r>
      <w:r>
        <w:t xml:space="preserve"> all the eligibility </w:t>
      </w:r>
      <w:r w:rsidRPr="005A61FE">
        <w:t>criteria in order for your application to be considered.</w:t>
      </w:r>
    </w:p>
    <w:p w14:paraId="655C3C3E"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1E800665" w14:textId="77777777" w:rsidR="00091B38" w:rsidRDefault="00091B38" w:rsidP="00091B38">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w:t>
      </w:r>
      <w:r w:rsidRPr="00F40BDA">
        <w:rPr>
          <w:b/>
        </w:rPr>
        <w:t>grant application</w:t>
      </w:r>
      <w:r>
        <w:rPr>
          <w:b/>
        </w:rPr>
        <w:t>s</w:t>
      </w:r>
    </w:p>
    <w:p w14:paraId="30820B70" w14:textId="77777777" w:rsidR="00091B38" w:rsidRPr="00C659C4" w:rsidRDefault="00091B38" w:rsidP="00091B38">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w:t>
      </w:r>
      <w:r w:rsidRPr="005A61FE">
        <w:t>review</w:t>
      </w:r>
      <w:r w:rsidRPr="00C659C4">
        <w:t xml:space="preserve"> the applications against eligibility criteria and notify you if you are not eligible.</w:t>
      </w:r>
    </w:p>
    <w:p w14:paraId="07FD8AC1" w14:textId="77777777" w:rsidR="00CE6D9D" w:rsidRDefault="00CE6D9D" w:rsidP="00CE6D9D">
      <w:pPr>
        <w:spacing w:after="0"/>
        <w:jc w:val="center"/>
        <w:rPr>
          <w:rFonts w:ascii="Wingdings" w:hAnsi="Wingdings"/>
          <w:szCs w:val="20"/>
        </w:rPr>
      </w:pPr>
      <w:r w:rsidRPr="00C659C4">
        <w:rPr>
          <w:rFonts w:ascii="Wingdings" w:hAnsi="Wingdings"/>
          <w:szCs w:val="20"/>
        </w:rPr>
        <w:t></w:t>
      </w:r>
    </w:p>
    <w:p w14:paraId="24C0B108" w14:textId="77777777" w:rsidR="00091B38" w:rsidRPr="00C659C4" w:rsidRDefault="00091B38" w:rsidP="00091B38">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Pr>
          <w:b/>
        </w:rPr>
        <w:t>d</w:t>
      </w:r>
      <w:r w:rsidRPr="00C659C4">
        <w:rPr>
          <w:b/>
        </w:rPr>
        <w:t>ecisions are made</w:t>
      </w:r>
    </w:p>
    <w:p w14:paraId="0F544C1D" w14:textId="77777777" w:rsidR="00091B38" w:rsidRPr="00C659C4" w:rsidRDefault="00091B38" w:rsidP="00091B38">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The decision maker </w:t>
      </w:r>
      <w:r w:rsidR="00D21816">
        <w:t>decides which applications are successful</w:t>
      </w:r>
      <w:r w:rsidRPr="00C659C4">
        <w:t>.</w:t>
      </w:r>
    </w:p>
    <w:p w14:paraId="2FF89D99" w14:textId="77777777" w:rsidR="001F5ABB" w:rsidRDefault="001F5ABB" w:rsidP="001F5ABB">
      <w:pPr>
        <w:spacing w:after="0"/>
        <w:jc w:val="center"/>
        <w:rPr>
          <w:rFonts w:ascii="Wingdings" w:hAnsi="Wingdings"/>
          <w:szCs w:val="20"/>
        </w:rPr>
      </w:pPr>
      <w:r w:rsidRPr="00C659C4">
        <w:rPr>
          <w:rFonts w:ascii="Wingdings" w:hAnsi="Wingdings"/>
          <w:szCs w:val="20"/>
        </w:rPr>
        <w:t></w:t>
      </w:r>
    </w:p>
    <w:p w14:paraId="6FC2BEBC" w14:textId="77777777" w:rsidR="00091B38" w:rsidRPr="00C659C4" w:rsidRDefault="00091B38" w:rsidP="00091B38">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notify you of the outcome</w:t>
      </w:r>
    </w:p>
    <w:p w14:paraId="1D1C2F6E" w14:textId="77777777" w:rsidR="00091B38" w:rsidRPr="00C659C4" w:rsidRDefault="00091B38" w:rsidP="00091B38">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We advise you of the outcome of your application. We may not notify unsuccessful applicants until grant agreements have been executed with successful applicants.</w:t>
      </w:r>
    </w:p>
    <w:p w14:paraId="5D544F9F" w14:textId="77777777" w:rsidR="00CE6D9D" w:rsidRPr="00C659C4" w:rsidRDefault="00CE6D9D" w:rsidP="00CB3A3E">
      <w:pPr>
        <w:spacing w:after="0"/>
        <w:jc w:val="center"/>
        <w:rPr>
          <w:rFonts w:ascii="Wingdings" w:hAnsi="Wingdings"/>
          <w:szCs w:val="20"/>
        </w:rPr>
      </w:pPr>
      <w:r w:rsidRPr="00C659C4">
        <w:rPr>
          <w:rFonts w:ascii="Wingdings" w:hAnsi="Wingdings"/>
          <w:szCs w:val="20"/>
        </w:rPr>
        <w:t></w:t>
      </w:r>
    </w:p>
    <w:p w14:paraId="067F7D9A" w14:textId="77777777" w:rsidR="00091B38" w:rsidRPr="00C659C4" w:rsidRDefault="00091B38" w:rsidP="00091B38">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enter into a grant agreement</w:t>
      </w:r>
    </w:p>
    <w:p w14:paraId="64023391" w14:textId="77777777" w:rsidR="00091B38" w:rsidRPr="00C659C4" w:rsidRDefault="00091B38" w:rsidP="00091B38">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t>We will enter into a grant agreement with successful applicants. The type of grant agreement is based on the nature of the grant and proportional to the risks involved.</w:t>
      </w:r>
    </w:p>
    <w:p w14:paraId="43812B7A"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D6DAD14" w14:textId="77777777" w:rsidR="00091B38" w:rsidRPr="00C659C4" w:rsidRDefault="00091B38" w:rsidP="00091B38">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rPr>
          <w:b/>
        </w:rPr>
        <w:t>Delivery of grant</w:t>
      </w:r>
    </w:p>
    <w:p w14:paraId="0395B63B" w14:textId="77777777" w:rsidR="00091B38" w:rsidRPr="00C659C4" w:rsidRDefault="00091B38" w:rsidP="00091B38">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C659C4">
        <w:rPr>
          <w:bCs/>
        </w:rPr>
        <w:t>You undertake the grant activity as set out in your grant agreement. We manage the grant by working with you, monitoring your progress and making payments.</w:t>
      </w:r>
    </w:p>
    <w:p w14:paraId="217CA05F" w14:textId="77777777" w:rsidR="00CE6D9D" w:rsidRDefault="00CE6D9D" w:rsidP="00CE6D9D">
      <w:pPr>
        <w:spacing w:after="0"/>
        <w:jc w:val="center"/>
        <w:rPr>
          <w:rFonts w:ascii="Wingdings" w:hAnsi="Wingdings"/>
          <w:szCs w:val="20"/>
        </w:rPr>
      </w:pPr>
      <w:r w:rsidRPr="00C659C4">
        <w:rPr>
          <w:rFonts w:ascii="Wingdings" w:hAnsi="Wingdings"/>
          <w:szCs w:val="20"/>
        </w:rPr>
        <w:t></w:t>
      </w:r>
    </w:p>
    <w:p w14:paraId="4521130F" w14:textId="77777777" w:rsidR="00CE6D9D" w:rsidRPr="00C659C4"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Evaluation</w:t>
      </w:r>
      <w:r w:rsidR="00CE6D9D" w:rsidRPr="00C659C4">
        <w:rPr>
          <w:b/>
        </w:rPr>
        <w:t xml:space="preserve"> of the </w:t>
      </w:r>
      <w:r w:rsidR="00FD0FE3">
        <w:rPr>
          <w:b/>
        </w:rPr>
        <w:t xml:space="preserve">Capability Improvement </w:t>
      </w:r>
      <w:r w:rsidR="00E866C2">
        <w:rPr>
          <w:b/>
        </w:rPr>
        <w:t>Grants</w:t>
      </w:r>
    </w:p>
    <w:p w14:paraId="20E50948"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evaluate the specific grant activity and </w:t>
      </w:r>
      <w:r w:rsidR="00E866C2">
        <w:t xml:space="preserve">the </w:t>
      </w:r>
      <w:r w:rsidR="00FD0FE3">
        <w:t xml:space="preserve">Capability Improvement </w:t>
      </w:r>
      <w:r w:rsidR="00E866C2">
        <w:t>Grants</w:t>
      </w:r>
      <w:r w:rsidR="00FD0FE3">
        <w:t xml:space="preserve"> </w:t>
      </w:r>
      <w:r w:rsidRPr="00C659C4">
        <w:t>as a whole. We base this on information you provide to us and that we collect from various sources.</w:t>
      </w:r>
      <w:r w:rsidRPr="00F40BDA">
        <w:t xml:space="preserve"> </w:t>
      </w:r>
    </w:p>
    <w:p w14:paraId="0DA1D90A" w14:textId="77777777" w:rsidR="006751ED" w:rsidRDefault="006751ED" w:rsidP="006751ED">
      <w:pPr>
        <w:pStyle w:val="Heading2"/>
        <w:numPr>
          <w:ilvl w:val="0"/>
          <w:numId w:val="0"/>
        </w:numPr>
        <w:ind w:left="360" w:hanging="360"/>
      </w:pPr>
      <w:bookmarkStart w:id="10" w:name="_Toc16254318"/>
      <w:bookmarkStart w:id="11" w:name="_Toc496536649"/>
      <w:bookmarkStart w:id="12" w:name="_Toc531277476"/>
      <w:bookmarkStart w:id="13" w:name="_Toc955286"/>
      <w:r>
        <w:br w:type="page"/>
      </w:r>
    </w:p>
    <w:p w14:paraId="15100BDC" w14:textId="77777777" w:rsidR="00593564" w:rsidRDefault="00593564" w:rsidP="00404157">
      <w:pPr>
        <w:pStyle w:val="Heading2"/>
      </w:pPr>
      <w:bookmarkStart w:id="14" w:name="_Toc31192123"/>
      <w:r>
        <w:lastRenderedPageBreak/>
        <w:t>About the program</w:t>
      </w:r>
      <w:bookmarkEnd w:id="10"/>
      <w:bookmarkEnd w:id="14"/>
    </w:p>
    <w:p w14:paraId="23A3A561" w14:textId="77777777" w:rsidR="00597822" w:rsidRDefault="00597822" w:rsidP="00597822">
      <w:r>
        <w:t xml:space="preserve">The Centre for Defence Industry Capability (CDIC) is a key initiative of the 2016 Defence Industry Policy Statement. The CDIC provides strategic leadership for the Australian defence sector and partners with industry to help build a strong, </w:t>
      </w:r>
      <w:r w:rsidRPr="00EE3D31">
        <w:t>sustainable</w:t>
      </w:r>
      <w:r w:rsidRPr="00715CCE">
        <w:t>,</w:t>
      </w:r>
      <w:r>
        <w:t xml:space="preserve"> innovative</w:t>
      </w:r>
      <w:r w:rsidRPr="00715CCE">
        <w:t xml:space="preserve"> </w:t>
      </w:r>
      <w:r>
        <w:t xml:space="preserve">and </w:t>
      </w:r>
      <w:r w:rsidRPr="00EE3D31">
        <w:t>internationally competitive</w:t>
      </w:r>
      <w:r>
        <w:t xml:space="preserve"> Australian industry that meets</w:t>
      </w:r>
      <w:r w:rsidRPr="00EE3D31">
        <w:t xml:space="preserve"> </w:t>
      </w:r>
      <w:r>
        <w:t>d</w:t>
      </w:r>
      <w:r w:rsidRPr="00EE3D31">
        <w:t>efence capability requirements</w:t>
      </w:r>
      <w:r w:rsidRPr="00715CCE">
        <w:t>.</w:t>
      </w:r>
      <w:r>
        <w:t xml:space="preserve"> </w:t>
      </w:r>
    </w:p>
    <w:p w14:paraId="580C4564" w14:textId="77777777" w:rsidR="00597822" w:rsidRDefault="00597822" w:rsidP="00597822">
      <w:pPr>
        <w:spacing w:after="80"/>
      </w:pPr>
      <w:r>
        <w:t>The intended outcomes of the CDIC are to:</w:t>
      </w:r>
    </w:p>
    <w:p w14:paraId="69CEEE48" w14:textId="77777777" w:rsidR="00597822" w:rsidRPr="00974F1B" w:rsidRDefault="00597822" w:rsidP="007A4090">
      <w:pPr>
        <w:pStyle w:val="ListBullet"/>
      </w:pPr>
      <w:r w:rsidRPr="00974F1B">
        <w:t xml:space="preserve">improve the </w:t>
      </w:r>
      <w:r w:rsidRPr="007A4090">
        <w:t>business</w:t>
      </w:r>
      <w:r w:rsidRPr="00974F1B">
        <w:t xml:space="preserve"> capability, productivity and global competitiveness</w:t>
      </w:r>
      <w:r>
        <w:t xml:space="preserve"> of small and medium enterprises (SMEs) in the defence sector</w:t>
      </w:r>
    </w:p>
    <w:p w14:paraId="42984202" w14:textId="77777777" w:rsidR="00597822" w:rsidRPr="00974F1B" w:rsidRDefault="00597822" w:rsidP="007A4090">
      <w:pPr>
        <w:pStyle w:val="ListBullet"/>
      </w:pPr>
      <w:r w:rsidRPr="00974F1B">
        <w:t>ensure that industry and Defence are well connected in order to t</w:t>
      </w:r>
      <w:r>
        <w:t>ailor business capabilities to</w:t>
      </w:r>
      <w:r w:rsidRPr="00974F1B">
        <w:t xml:space="preserve"> defence industrial priorities</w:t>
      </w:r>
    </w:p>
    <w:p w14:paraId="6629183F" w14:textId="77777777" w:rsidR="00597822" w:rsidRDefault="00597822" w:rsidP="007A4090">
      <w:pPr>
        <w:pStyle w:val="ListBullet"/>
      </w:pPr>
      <w:r w:rsidRPr="002971C2">
        <w:t xml:space="preserve">contribute to a strong, sustainable, </w:t>
      </w:r>
      <w:r w:rsidRPr="007A4090">
        <w:t>and</w:t>
      </w:r>
      <w:r w:rsidRPr="002971C2">
        <w:t xml:space="preserve"> internationally competitive defence </w:t>
      </w:r>
      <w:r>
        <w:t>industry.</w:t>
      </w:r>
    </w:p>
    <w:p w14:paraId="51941AB4" w14:textId="2100F1FE" w:rsidR="00597822" w:rsidRDefault="00597822" w:rsidP="006C10A5">
      <w:pPr>
        <w:pStyle w:val="ListBullet"/>
        <w:numPr>
          <w:ilvl w:val="0"/>
          <w:numId w:val="0"/>
        </w:numPr>
        <w:tabs>
          <w:tab w:val="left" w:pos="5278"/>
        </w:tabs>
        <w:spacing w:before="60" w:after="60"/>
        <w:rPr>
          <w:rStyle w:val="Hyperlink"/>
        </w:rPr>
      </w:pPr>
      <w:r>
        <w:t xml:space="preserve">More information about the CDIC can be found at </w:t>
      </w:r>
      <w:hyperlink r:id="rId22" w:tooltip="www.business.gov.au/cdic" w:history="1">
        <w:r w:rsidRPr="00737A66">
          <w:rPr>
            <w:rStyle w:val="Hyperlink"/>
          </w:rPr>
          <w:t>www.business.gov.au/cdic</w:t>
        </w:r>
      </w:hyperlink>
      <w:r w:rsidR="003D271A">
        <w:rPr>
          <w:rStyle w:val="Hyperlink"/>
        </w:rPr>
        <w:t>.</w:t>
      </w:r>
    </w:p>
    <w:p w14:paraId="39D141DC" w14:textId="77777777" w:rsidR="002D7294" w:rsidRDefault="00625E9E" w:rsidP="00FA530A">
      <w:pPr>
        <w:pStyle w:val="ListBullet"/>
        <w:numPr>
          <w:ilvl w:val="0"/>
          <w:numId w:val="0"/>
        </w:numPr>
        <w:spacing w:before="60" w:after="60"/>
      </w:pPr>
      <w:r>
        <w:t xml:space="preserve">CDIC </w:t>
      </w:r>
      <w:r w:rsidRPr="008D1BA4">
        <w:t>Capability</w:t>
      </w:r>
      <w:r w:rsidRPr="00E12CCE">
        <w:t xml:space="preserve"> Improvement Grant</w:t>
      </w:r>
      <w:r w:rsidR="00AA35B8">
        <w:t>s are</w:t>
      </w:r>
      <w:r>
        <w:t xml:space="preserve"> a</w:t>
      </w:r>
      <w:r w:rsidRPr="00E12CCE">
        <w:t xml:space="preserve"> </w:t>
      </w:r>
      <w:r w:rsidRPr="004904ED">
        <w:t>sub-program</w:t>
      </w:r>
      <w:r w:rsidRPr="008D1BA4">
        <w:t xml:space="preserve"> of the CDIC.</w:t>
      </w:r>
    </w:p>
    <w:p w14:paraId="2BD85FED" w14:textId="77777777" w:rsidR="002D7294" w:rsidRPr="002D7294" w:rsidRDefault="002D7294" w:rsidP="002D7294">
      <w:pPr>
        <w:rPr>
          <w:rStyle w:val="Hyperlink"/>
          <w:color w:val="auto"/>
          <w:u w:val="none"/>
        </w:rPr>
      </w:pPr>
      <w:r w:rsidRPr="002D7294">
        <w:t xml:space="preserve">We administer the program according to the </w:t>
      </w:r>
      <w:hyperlink r:id="rId23" w:history="1">
        <w:r w:rsidRPr="002D7294">
          <w:rPr>
            <w:rStyle w:val="Hyperlink"/>
            <w:i/>
          </w:rPr>
          <w:t xml:space="preserve">Commonwealth Grants Rules and Guidelines </w:t>
        </w:r>
        <w:r w:rsidRPr="002D7294">
          <w:rPr>
            <w:rStyle w:val="Hyperlink"/>
          </w:rPr>
          <w:t>(CGRGs)</w:t>
        </w:r>
      </w:hyperlink>
      <w:r w:rsidRPr="002D7294">
        <w:rPr>
          <w:vertAlign w:val="superscript"/>
        </w:rPr>
        <w:footnoteReference w:id="2"/>
      </w:r>
      <w:r w:rsidRPr="002D7294">
        <w:t>.</w:t>
      </w:r>
    </w:p>
    <w:p w14:paraId="26E4DA1F" w14:textId="5D7377B1" w:rsidR="00FA127C" w:rsidRDefault="007E4E2C" w:rsidP="00FA530A">
      <w:pPr>
        <w:pStyle w:val="Heading3"/>
      </w:pPr>
      <w:bookmarkStart w:id="15" w:name="_Toc16167259"/>
      <w:bookmarkStart w:id="16" w:name="_Toc31192124"/>
      <w:r>
        <w:t xml:space="preserve">About the </w:t>
      </w:r>
      <w:r w:rsidR="00FA127C">
        <w:t xml:space="preserve">CDIC </w:t>
      </w:r>
      <w:r w:rsidR="00FA127C" w:rsidRPr="007E4E2C">
        <w:t>Capability</w:t>
      </w:r>
      <w:r w:rsidR="00FA127C">
        <w:t xml:space="preserve"> </w:t>
      </w:r>
      <w:r w:rsidR="00FA127C" w:rsidRPr="007A4090">
        <w:t>I</w:t>
      </w:r>
      <w:r w:rsidR="00FA127C" w:rsidRPr="007E4E2C">
        <w:t>m</w:t>
      </w:r>
      <w:r w:rsidR="00FA127C" w:rsidRPr="007A4090">
        <w:t>provement</w:t>
      </w:r>
      <w:r w:rsidR="00FA127C">
        <w:t xml:space="preserve"> </w:t>
      </w:r>
      <w:bookmarkEnd w:id="15"/>
      <w:r w:rsidR="00FA127C">
        <w:t>Grants</w:t>
      </w:r>
      <w:bookmarkEnd w:id="16"/>
    </w:p>
    <w:p w14:paraId="349094A1" w14:textId="1B1F5805" w:rsidR="00763F17" w:rsidRDefault="002D7294" w:rsidP="00940F43">
      <w:r w:rsidRPr="002D7294">
        <w:t>These gu</w:t>
      </w:r>
      <w:r>
        <w:t xml:space="preserve">idelines contain information for the CDIC Capability Improvement Grants. </w:t>
      </w:r>
    </w:p>
    <w:p w14:paraId="29A2B543" w14:textId="0F3485D9" w:rsidR="002A4268" w:rsidRDefault="002A4268" w:rsidP="002A4268">
      <w:pPr>
        <w:spacing w:after="80"/>
      </w:pPr>
      <w:r>
        <w:t xml:space="preserve">To </w:t>
      </w:r>
      <w:r w:rsidR="00B35973">
        <w:t xml:space="preserve">be eligible </w:t>
      </w:r>
      <w:r>
        <w:t>for a Capability Improvement Grant you must first access a CDIC advisory and facilitation service and receive a report from your business adviser identifying recommendations to improve the operations of your business. Refer to</w:t>
      </w:r>
      <w:r w:rsidR="002663B3">
        <w:t xml:space="preserve"> </w:t>
      </w:r>
      <w:hyperlink r:id="rId24" w:history="1">
        <w:r w:rsidR="002663B3" w:rsidRPr="002663B3">
          <w:rPr>
            <w:rStyle w:val="Hyperlink"/>
          </w:rPr>
          <w:t>www.business.gov.au</w:t>
        </w:r>
      </w:hyperlink>
      <w:r w:rsidR="00E63B65">
        <w:rPr>
          <w:rStyle w:val="Hyperlink"/>
        </w:rPr>
        <w:t>/cdic</w:t>
      </w:r>
      <w:r w:rsidR="002663B3">
        <w:t xml:space="preserve"> </w:t>
      </w:r>
      <w:r>
        <w:t>for information on how to access CDIC advisory and facilitation services.</w:t>
      </w:r>
      <w:r w:rsidRPr="002A4268">
        <w:t xml:space="preserve"> </w:t>
      </w:r>
    </w:p>
    <w:p w14:paraId="62109DD6" w14:textId="395FB786" w:rsidR="002A4268" w:rsidRDefault="002A4268" w:rsidP="002A4268">
      <w:pPr>
        <w:spacing w:after="80"/>
      </w:pPr>
      <w:r w:rsidRPr="00D23BF8">
        <w:t xml:space="preserve">Capability Improvement </w:t>
      </w:r>
      <w:r>
        <w:t>Grants are small grants to engage external expertise to help you work on improving the operations of your business.</w:t>
      </w:r>
    </w:p>
    <w:p w14:paraId="3283F40F" w14:textId="7B0B674C" w:rsidR="001F0DC5" w:rsidRDefault="001F0DC5" w:rsidP="00AA35B8">
      <w:pPr>
        <w:spacing w:after="80"/>
      </w:pPr>
      <w:r w:rsidRPr="00077C3D">
        <w:t xml:space="preserve">The </w:t>
      </w:r>
      <w:r>
        <w:t>objecti</w:t>
      </w:r>
      <w:r w:rsidR="00AA35B8">
        <w:t xml:space="preserve">ve of the grant opportunity is to improve the operations of your business by </w:t>
      </w:r>
      <w:r>
        <w:t>implement</w:t>
      </w:r>
      <w:r w:rsidR="00AA35B8">
        <w:t xml:space="preserve">ing </w:t>
      </w:r>
      <w:r w:rsidRPr="0004487B">
        <w:t xml:space="preserve">recommendations made by your </w:t>
      </w:r>
      <w:r w:rsidR="00460D44">
        <w:t xml:space="preserve">CDIC </w:t>
      </w:r>
      <w:r w:rsidRPr="0004487B">
        <w:t>business adviser</w:t>
      </w:r>
      <w:r w:rsidR="00B35973">
        <w:t>, through the CDIC Advisory Service Report</w:t>
      </w:r>
      <w:r w:rsidR="00AA35B8">
        <w:t>.</w:t>
      </w:r>
    </w:p>
    <w:p w14:paraId="0B36AAB6" w14:textId="77777777" w:rsidR="001F0DC5" w:rsidRDefault="001F0DC5" w:rsidP="00AA35B8">
      <w:pPr>
        <w:pStyle w:val="ListBullet"/>
        <w:numPr>
          <w:ilvl w:val="0"/>
          <w:numId w:val="0"/>
        </w:numPr>
      </w:pPr>
      <w:r>
        <w:t>The intende</w:t>
      </w:r>
      <w:r w:rsidR="00AA35B8">
        <w:t xml:space="preserve">d outcome of the opportunity is </w:t>
      </w:r>
      <w:r>
        <w:t>to improve the capability, capacity and sustainability of your business to meet Defence requirements.</w:t>
      </w:r>
    </w:p>
    <w:p w14:paraId="4B3FB1A1" w14:textId="77777777" w:rsidR="007A4090" w:rsidRPr="00022A7F" w:rsidRDefault="007A4090" w:rsidP="007A4090">
      <w:pPr>
        <w:spacing w:after="80"/>
      </w:pPr>
      <w:bookmarkStart w:id="17" w:name="_CDIC_overview"/>
      <w:bookmarkEnd w:id="17"/>
      <w:r w:rsidRPr="00022A7F">
        <w:t>This document sets out</w:t>
      </w:r>
      <w:r>
        <w:t>:</w:t>
      </w:r>
    </w:p>
    <w:p w14:paraId="658E3917" w14:textId="77777777" w:rsidR="007A4090" w:rsidRDefault="007A4090" w:rsidP="007A4090">
      <w:pPr>
        <w:pStyle w:val="ListBullet"/>
      </w:pPr>
      <w:r w:rsidRPr="000A271A">
        <w:t xml:space="preserve">the eligibility </w:t>
      </w:r>
      <w:r w:rsidRPr="007A4090">
        <w:t>criteria</w:t>
      </w:r>
    </w:p>
    <w:p w14:paraId="1C310BC3" w14:textId="77777777" w:rsidR="007A4090" w:rsidRPr="009D0EBC" w:rsidRDefault="007A4090" w:rsidP="007A4090">
      <w:pPr>
        <w:pStyle w:val="ListBullet"/>
      </w:pPr>
      <w:r w:rsidRPr="009D0EBC">
        <w:t xml:space="preserve">how </w:t>
      </w:r>
      <w:r>
        <w:t xml:space="preserve">we consider and assess </w:t>
      </w:r>
      <w:r w:rsidRPr="007A4090">
        <w:t>grant</w:t>
      </w:r>
      <w:r w:rsidRPr="009D0EBC">
        <w:t xml:space="preserve"> applications</w:t>
      </w:r>
    </w:p>
    <w:p w14:paraId="209CFA9A" w14:textId="77777777" w:rsidR="007A4090" w:rsidRPr="005A61FE" w:rsidRDefault="007A4090" w:rsidP="007A4090">
      <w:pPr>
        <w:pStyle w:val="ListBullet"/>
      </w:pPr>
      <w:r w:rsidRPr="005A61FE">
        <w:t>how we notify applicants and enter into grant agreements with grantees</w:t>
      </w:r>
    </w:p>
    <w:p w14:paraId="4146B9B7" w14:textId="77777777" w:rsidR="007A4090" w:rsidRPr="009D0EBC" w:rsidRDefault="007A4090" w:rsidP="007A4090">
      <w:pPr>
        <w:pStyle w:val="ListBullet"/>
      </w:pPr>
      <w:r w:rsidRPr="009D0EBC">
        <w:t xml:space="preserve">how </w:t>
      </w:r>
      <w:r>
        <w:t xml:space="preserve">we monitor and evaluate </w:t>
      </w:r>
      <w:r w:rsidRPr="005A61FE">
        <w:t xml:space="preserve">grantees’ </w:t>
      </w:r>
      <w:r w:rsidRPr="007A4090">
        <w:t>performance</w:t>
      </w:r>
    </w:p>
    <w:p w14:paraId="514F7E2B" w14:textId="77777777" w:rsidR="007A4090" w:rsidRDefault="007A4090" w:rsidP="007A4090">
      <w:pPr>
        <w:pStyle w:val="ListBullet"/>
      </w:pPr>
      <w:r w:rsidRPr="009D0EBC" w:rsidDel="001E42D1">
        <w:t xml:space="preserve">responsibilities and </w:t>
      </w:r>
      <w:r w:rsidRPr="009D0EBC">
        <w:t xml:space="preserve">expectations </w:t>
      </w:r>
      <w:r>
        <w:t xml:space="preserve">in </w:t>
      </w:r>
      <w:r w:rsidRPr="007A4090">
        <w:t>relation</w:t>
      </w:r>
      <w:r>
        <w:t xml:space="preserve"> to the opportunity.</w:t>
      </w:r>
    </w:p>
    <w:p w14:paraId="71A8058B" w14:textId="7050A3C3" w:rsidR="00943E2F" w:rsidRPr="001E3DF8" w:rsidRDefault="006D43CA" w:rsidP="00943E2F">
      <w:r>
        <w:t xml:space="preserve">The </w:t>
      </w:r>
      <w:r w:rsidRPr="00CC11A6">
        <w:t>De</w:t>
      </w:r>
      <w:r w:rsidRPr="0050266C">
        <w:t xml:space="preserve">partment of Industry, Science, Energy and Resources </w:t>
      </w:r>
      <w:r w:rsidR="00943E2F" w:rsidRPr="001E3DF8">
        <w:t>(the department</w:t>
      </w:r>
      <w:r w:rsidR="003D271A">
        <w:t>/we</w:t>
      </w:r>
      <w:r w:rsidR="00943E2F" w:rsidRPr="001E3DF8">
        <w:t xml:space="preserve">) is responsible for administering </w:t>
      </w:r>
      <w:r w:rsidR="007A4090">
        <w:t>the</w:t>
      </w:r>
      <w:r w:rsidR="002D7294">
        <w:t xml:space="preserve"> grant opportunity</w:t>
      </w:r>
      <w:r w:rsidR="00943E2F" w:rsidRPr="001E3DF8">
        <w:t xml:space="preserve"> </w:t>
      </w:r>
      <w:r w:rsidR="00C05843">
        <w:t>on behalf of the Department of Defence.</w:t>
      </w:r>
    </w:p>
    <w:p w14:paraId="55E9A21A" w14:textId="1C3F6666" w:rsidR="00943E2F" w:rsidRPr="001E3DF8" w:rsidRDefault="00943E2F" w:rsidP="00943E2F">
      <w:r w:rsidRPr="001E3DF8">
        <w:t>We have defined key terms used i</w:t>
      </w:r>
      <w:r>
        <w:t xml:space="preserve">n these guidelines </w:t>
      </w:r>
      <w:r w:rsidR="008275D3">
        <w:t xml:space="preserve">in the glossary at section </w:t>
      </w:r>
      <w:r w:rsidR="00B673BA">
        <w:t>1</w:t>
      </w:r>
      <w:r w:rsidR="006D43CA">
        <w:t>3</w:t>
      </w:r>
      <w:r w:rsidRPr="001E3DF8">
        <w:t>.</w:t>
      </w:r>
    </w:p>
    <w:p w14:paraId="7EFC9BFA" w14:textId="77777777" w:rsidR="00943E2F" w:rsidRDefault="00943E2F" w:rsidP="00943E2F">
      <w:r w:rsidRPr="001E3DF8">
        <w:t>You should read this document carefully before you fill out an application.</w:t>
      </w:r>
    </w:p>
    <w:p w14:paraId="3BF8D289" w14:textId="77777777" w:rsidR="00712F06" w:rsidRPr="00063F8D" w:rsidRDefault="00405D85" w:rsidP="00404157">
      <w:pPr>
        <w:pStyle w:val="Heading2"/>
      </w:pPr>
      <w:bookmarkStart w:id="18" w:name="_Toc400709739"/>
      <w:bookmarkStart w:id="19" w:name="_Toc400709898"/>
      <w:bookmarkStart w:id="20" w:name="_Toc400709741"/>
      <w:bookmarkStart w:id="21" w:name="_Toc400709900"/>
      <w:bookmarkStart w:id="22" w:name="_Toc400709744"/>
      <w:bookmarkStart w:id="23" w:name="_Toc400709903"/>
      <w:bookmarkStart w:id="24" w:name="_Toc496536651"/>
      <w:bookmarkStart w:id="25" w:name="_Toc531277478"/>
      <w:bookmarkStart w:id="26" w:name="_Toc955288"/>
      <w:bookmarkStart w:id="27" w:name="_Toc16254329"/>
      <w:bookmarkStart w:id="28" w:name="_Toc31192125"/>
      <w:bookmarkStart w:id="29" w:name="_Toc164844263"/>
      <w:bookmarkStart w:id="30" w:name="_Toc383003256"/>
      <w:bookmarkEnd w:id="2"/>
      <w:bookmarkEnd w:id="11"/>
      <w:bookmarkEnd w:id="12"/>
      <w:bookmarkEnd w:id="13"/>
      <w:bookmarkEnd w:id="18"/>
      <w:bookmarkEnd w:id="19"/>
      <w:bookmarkEnd w:id="20"/>
      <w:bookmarkEnd w:id="21"/>
      <w:bookmarkEnd w:id="22"/>
      <w:bookmarkEnd w:id="23"/>
      <w:r w:rsidRPr="00063F8D">
        <w:lastRenderedPageBreak/>
        <w:t xml:space="preserve">Grant </w:t>
      </w:r>
      <w:r w:rsidR="00D26B94" w:rsidRPr="00063F8D">
        <w:t>amount</w:t>
      </w:r>
      <w:r w:rsidR="00A439FB" w:rsidRPr="00063F8D">
        <w:t xml:space="preserve"> and </w:t>
      </w:r>
      <w:r w:rsidRPr="00063F8D">
        <w:t xml:space="preserve">grant </w:t>
      </w:r>
      <w:r w:rsidR="00A439FB" w:rsidRPr="00063F8D">
        <w:t>period</w:t>
      </w:r>
      <w:bookmarkEnd w:id="24"/>
      <w:bookmarkEnd w:id="25"/>
      <w:bookmarkEnd w:id="26"/>
      <w:bookmarkEnd w:id="27"/>
      <w:bookmarkEnd w:id="28"/>
    </w:p>
    <w:p w14:paraId="53B1B067" w14:textId="46B51C6D" w:rsidR="004A168F" w:rsidRDefault="004A168F" w:rsidP="004A168F">
      <w:r w:rsidRPr="00063F8D">
        <w:t xml:space="preserve">For this grant </w:t>
      </w:r>
      <w:r w:rsidR="00A34F2E" w:rsidRPr="00063F8D">
        <w:t>opportunity,</w:t>
      </w:r>
      <w:r w:rsidRPr="00063F8D">
        <w:t xml:space="preserve"> </w:t>
      </w:r>
      <w:r w:rsidR="00C05843">
        <w:t>approximately</w:t>
      </w:r>
      <w:r w:rsidR="00443246" w:rsidRPr="00063F8D">
        <w:t xml:space="preserve"> </w:t>
      </w:r>
      <w:r w:rsidRPr="00063F8D">
        <w:t>$</w:t>
      </w:r>
      <w:r w:rsidR="00443246" w:rsidRPr="00063F8D">
        <w:t>3 million</w:t>
      </w:r>
      <w:r w:rsidR="002A186C" w:rsidRPr="00063F8D">
        <w:t xml:space="preserve"> is available </w:t>
      </w:r>
      <w:r w:rsidR="00443246" w:rsidRPr="00063F8D">
        <w:t>each year</w:t>
      </w:r>
      <w:r w:rsidR="002A186C" w:rsidRPr="00063F8D">
        <w:t>.</w:t>
      </w:r>
      <w:r w:rsidR="003D0032">
        <w:t xml:space="preserve"> To support COVID response changes to co-contribution amounts, there is an estimated additional $3 million available over 2020-21 and 2021-22. </w:t>
      </w:r>
    </w:p>
    <w:p w14:paraId="62C94911" w14:textId="77777777" w:rsidR="00A04E7B" w:rsidRDefault="00A04E7B" w:rsidP="00404157">
      <w:pPr>
        <w:pStyle w:val="Heading3"/>
      </w:pPr>
      <w:bookmarkStart w:id="31" w:name="_Toc496536652"/>
      <w:bookmarkStart w:id="32" w:name="_Toc531277479"/>
      <w:bookmarkStart w:id="33" w:name="_Toc955289"/>
      <w:bookmarkStart w:id="34" w:name="_Toc16254330"/>
      <w:bookmarkStart w:id="35" w:name="_Toc31192126"/>
      <w:r>
        <w:t>Grants available</w:t>
      </w:r>
      <w:bookmarkEnd w:id="31"/>
      <w:bookmarkEnd w:id="32"/>
      <w:bookmarkEnd w:id="33"/>
      <w:bookmarkEnd w:id="34"/>
      <w:bookmarkEnd w:id="35"/>
    </w:p>
    <w:p w14:paraId="5F04EF5C" w14:textId="5436CEDF" w:rsidR="00A04E7B" w:rsidRDefault="00712F06" w:rsidP="005242BA">
      <w:r w:rsidRPr="006F4968">
        <w:t xml:space="preserve">The grant </w:t>
      </w:r>
      <w:r w:rsidR="00D26B94" w:rsidRPr="006F4968">
        <w:t xml:space="preserve">amount </w:t>
      </w:r>
      <w:r w:rsidRPr="006F4968">
        <w:t xml:space="preserve">will be up to </w:t>
      </w:r>
      <w:r w:rsidR="0035401E">
        <w:t xml:space="preserve">80 </w:t>
      </w:r>
      <w:r w:rsidR="00985BEF">
        <w:t>per cent</w:t>
      </w:r>
      <w:r w:rsidR="00985BEF" w:rsidRPr="006F4968">
        <w:t xml:space="preserve"> </w:t>
      </w:r>
      <w:r w:rsidR="00077C3D" w:rsidRPr="006F4968">
        <w:t>of eligible project costs</w:t>
      </w:r>
      <w:r w:rsidR="00C42FBE">
        <w:t xml:space="preserve"> (grant percentage)</w:t>
      </w:r>
      <w:r w:rsidR="00652AAF">
        <w:t>.</w:t>
      </w:r>
    </w:p>
    <w:p w14:paraId="5B5F829F" w14:textId="48FBF1E8" w:rsidR="00A04E7B" w:rsidRDefault="00077C3D" w:rsidP="00DC1BCD">
      <w:pPr>
        <w:pStyle w:val="ListBullet"/>
      </w:pPr>
      <w:r w:rsidRPr="006F4968">
        <w:t>T</w:t>
      </w:r>
      <w:r w:rsidR="00712F06" w:rsidRPr="006F4968">
        <w:t>he minimum grant amount is $</w:t>
      </w:r>
      <w:r w:rsidR="006453D4">
        <w:t>4,000</w:t>
      </w:r>
    </w:p>
    <w:p w14:paraId="7A2304AB" w14:textId="2D243831" w:rsidR="002E269E" w:rsidRDefault="00A04E7B" w:rsidP="004A465E">
      <w:pPr>
        <w:pStyle w:val="ListBullet"/>
        <w:spacing w:after="120"/>
      </w:pPr>
      <w:r>
        <w:t>T</w:t>
      </w:r>
      <w:r w:rsidR="00712F06" w:rsidRPr="006F4968">
        <w:t>he maximum grant amount is $</w:t>
      </w:r>
      <w:r w:rsidR="006453D4">
        <w:t>240,000</w:t>
      </w:r>
    </w:p>
    <w:p w14:paraId="30200168" w14:textId="0EEE7AE1" w:rsidR="00624EF2" w:rsidRDefault="00624EF2" w:rsidP="00624EF2">
      <w:pPr>
        <w:pStyle w:val="ListBullet"/>
        <w:numPr>
          <w:ilvl w:val="0"/>
          <w:numId w:val="0"/>
        </w:numPr>
      </w:pPr>
      <w:r>
        <w:t xml:space="preserve">You are responsible for the remaining </w:t>
      </w:r>
      <w:r w:rsidR="0035401E">
        <w:t xml:space="preserve">20 </w:t>
      </w:r>
      <w:r>
        <w:t>per cent of eligible project expenditure plus any ineligible expenditure.</w:t>
      </w:r>
    </w:p>
    <w:p w14:paraId="53A31A86" w14:textId="0A0797F4" w:rsidR="00624EF2" w:rsidRDefault="00624EF2" w:rsidP="00624EF2">
      <w:pPr>
        <w:pStyle w:val="ListBullet"/>
        <w:numPr>
          <w:ilvl w:val="0"/>
          <w:numId w:val="0"/>
        </w:numPr>
        <w:ind w:left="357" w:hanging="357"/>
      </w:pPr>
      <w:r>
        <w:t>Contributions to your project must be cash.</w:t>
      </w:r>
    </w:p>
    <w:p w14:paraId="2C771E71" w14:textId="0003A457" w:rsidR="004C00EE" w:rsidRDefault="004C00EE" w:rsidP="002E269E">
      <w:pPr>
        <w:pStyle w:val="ListBullet"/>
        <w:numPr>
          <w:ilvl w:val="0"/>
          <w:numId w:val="0"/>
        </w:numPr>
        <w:spacing w:after="120"/>
      </w:pPr>
      <w:r>
        <w:t>There is no limit on the number of</w:t>
      </w:r>
      <w:r w:rsidR="00F42480">
        <w:t xml:space="preserve"> grants a business can receive, </w:t>
      </w:r>
      <w:r>
        <w:t>however funding is capped at $</w:t>
      </w:r>
      <w:r w:rsidR="006424B4">
        <w:t>240,000</w:t>
      </w:r>
      <w:r>
        <w:t xml:space="preserve"> per grantee in a three</w:t>
      </w:r>
      <w:r w:rsidR="007B6F08">
        <w:t>-</w:t>
      </w:r>
      <w:r>
        <w:t>year period.</w:t>
      </w:r>
    </w:p>
    <w:p w14:paraId="70D79483" w14:textId="77777777" w:rsidR="004A168F" w:rsidRDefault="004A168F" w:rsidP="002E269E">
      <w:pPr>
        <w:pStyle w:val="ListBullet"/>
        <w:numPr>
          <w:ilvl w:val="0"/>
          <w:numId w:val="0"/>
        </w:numPr>
        <w:spacing w:after="120"/>
      </w:pPr>
      <w:r>
        <w:t xml:space="preserve">You cannot use funding from other Commonwealth, </w:t>
      </w:r>
      <w:r w:rsidR="009A52BE">
        <w:t>State</w:t>
      </w:r>
      <w:r>
        <w:t xml:space="preserve">, </w:t>
      </w:r>
      <w:r w:rsidR="009A52BE">
        <w:t xml:space="preserve">Territory </w:t>
      </w:r>
      <w:r>
        <w:t xml:space="preserve">or local government </w:t>
      </w:r>
      <w:r w:rsidR="006171E3">
        <w:t>grants</w:t>
      </w:r>
      <w:r>
        <w:t xml:space="preserve"> to fund your share of eligible project costs.</w:t>
      </w:r>
      <w:r w:rsidR="009217C0">
        <w:t xml:space="preserve"> </w:t>
      </w:r>
    </w:p>
    <w:p w14:paraId="7A959886" w14:textId="77777777" w:rsidR="00A04E7B" w:rsidRDefault="00A04E7B" w:rsidP="00404157">
      <w:pPr>
        <w:pStyle w:val="Heading3"/>
      </w:pPr>
      <w:bookmarkStart w:id="36" w:name="_Toc496536653"/>
      <w:bookmarkStart w:id="37" w:name="_Toc531277480"/>
      <w:bookmarkStart w:id="38" w:name="_Toc955290"/>
      <w:bookmarkStart w:id="39" w:name="_Toc16254331"/>
      <w:bookmarkStart w:id="40" w:name="_Toc31192127"/>
      <w:r>
        <w:t xml:space="preserve">Project </w:t>
      </w:r>
      <w:r w:rsidR="00476A36" w:rsidRPr="005A61FE">
        <w:t>period</w:t>
      </w:r>
      <w:bookmarkEnd w:id="36"/>
      <w:bookmarkEnd w:id="37"/>
      <w:bookmarkEnd w:id="38"/>
      <w:bookmarkEnd w:id="39"/>
      <w:bookmarkEnd w:id="40"/>
    </w:p>
    <w:p w14:paraId="58093E6B" w14:textId="77777777" w:rsidR="00FB3D10" w:rsidRDefault="00A439FB" w:rsidP="005242BA">
      <w:r w:rsidRPr="006F4968">
        <w:t xml:space="preserve">The maximum </w:t>
      </w:r>
      <w:r w:rsidR="004143F3" w:rsidRPr="005A61FE">
        <w:t>project</w:t>
      </w:r>
      <w:r w:rsidRPr="006F4968">
        <w:t xml:space="preserve"> period is </w:t>
      </w:r>
      <w:r w:rsidR="005D208F">
        <w:t>12 months.</w:t>
      </w:r>
      <w:r w:rsidR="002E269E" w:rsidRPr="002E269E">
        <w:t xml:space="preserve"> </w:t>
      </w:r>
    </w:p>
    <w:p w14:paraId="75AC84E1" w14:textId="77777777" w:rsidR="00350752" w:rsidRDefault="00C0242C" w:rsidP="005242BA">
      <w:r>
        <w:t>The Program Delegate can conside</w:t>
      </w:r>
      <w:r w:rsidR="00FB3D10">
        <w:t xml:space="preserve">r an extension of up two additional </w:t>
      </w:r>
      <w:r>
        <w:t>months in exceptional circumstances.</w:t>
      </w:r>
    </w:p>
    <w:p w14:paraId="7672AF29" w14:textId="77777777" w:rsidR="00285F58" w:rsidRPr="00DF637B" w:rsidRDefault="00285F58" w:rsidP="00404157">
      <w:pPr>
        <w:pStyle w:val="Heading2"/>
      </w:pPr>
      <w:bookmarkStart w:id="41" w:name="_Toc530072971"/>
      <w:bookmarkStart w:id="42" w:name="_Toc496536654"/>
      <w:bookmarkStart w:id="43" w:name="_Toc531277481"/>
      <w:bookmarkStart w:id="44" w:name="_Toc955291"/>
      <w:bookmarkStart w:id="45" w:name="_Toc16254332"/>
      <w:bookmarkStart w:id="46" w:name="_Toc31192128"/>
      <w:bookmarkEnd w:id="29"/>
      <w:bookmarkEnd w:id="30"/>
      <w:bookmarkEnd w:id="41"/>
      <w:r>
        <w:t>Eligibility criteria</w:t>
      </w:r>
      <w:bookmarkEnd w:id="42"/>
      <w:bookmarkEnd w:id="43"/>
      <w:bookmarkEnd w:id="44"/>
      <w:bookmarkEnd w:id="45"/>
      <w:bookmarkEnd w:id="46"/>
    </w:p>
    <w:p w14:paraId="28B6A8D0" w14:textId="77777777" w:rsidR="00C84E84" w:rsidRDefault="009D33F3" w:rsidP="00C84E84">
      <w:bookmarkStart w:id="47" w:name="_Ref437348317"/>
      <w:bookmarkStart w:id="48" w:name="_Ref437348323"/>
      <w:bookmarkStart w:id="49" w:name="_Ref437349175"/>
      <w:r>
        <w:t xml:space="preserve">We cannot consider your application if you do not satisfy all eligibility criteria. </w:t>
      </w:r>
    </w:p>
    <w:p w14:paraId="02770337" w14:textId="77777777" w:rsidR="00A35F51" w:rsidRDefault="001A6862" w:rsidP="00404157">
      <w:pPr>
        <w:pStyle w:val="Heading3"/>
      </w:pPr>
      <w:bookmarkStart w:id="50" w:name="_Toc496536655"/>
      <w:bookmarkStart w:id="51" w:name="_Ref530054835"/>
      <w:bookmarkStart w:id="52" w:name="_Toc531277482"/>
      <w:bookmarkStart w:id="53" w:name="_Toc955292"/>
      <w:bookmarkStart w:id="54" w:name="_Toc16254333"/>
      <w:bookmarkStart w:id="55" w:name="_Toc31192129"/>
      <w:r>
        <w:t xml:space="preserve">Who </w:t>
      </w:r>
      <w:r w:rsidR="009F7B46">
        <w:t>is eligible?</w:t>
      </w:r>
      <w:bookmarkEnd w:id="47"/>
      <w:bookmarkEnd w:id="48"/>
      <w:bookmarkEnd w:id="49"/>
      <w:bookmarkEnd w:id="50"/>
      <w:bookmarkEnd w:id="51"/>
      <w:bookmarkEnd w:id="52"/>
      <w:bookmarkEnd w:id="53"/>
      <w:bookmarkEnd w:id="54"/>
      <w:bookmarkEnd w:id="55"/>
    </w:p>
    <w:p w14:paraId="2AC30BAE" w14:textId="77777777" w:rsidR="00093BA1" w:rsidRDefault="00A35F51" w:rsidP="008D5C33">
      <w:pPr>
        <w:spacing w:after="80"/>
      </w:pPr>
      <w:r w:rsidRPr="00E162FF">
        <w:t xml:space="preserve">To </w:t>
      </w:r>
      <w:r w:rsidR="009F7B46">
        <w:t>be eligible you must</w:t>
      </w:r>
      <w:r w:rsidR="00B6306B">
        <w:t>:</w:t>
      </w:r>
    </w:p>
    <w:p w14:paraId="17A3DC9F" w14:textId="77777777" w:rsidR="00CE49D5" w:rsidRDefault="00CE49D5" w:rsidP="007E4E2C">
      <w:pPr>
        <w:pStyle w:val="ListBullet"/>
      </w:pPr>
      <w:r>
        <w:t xml:space="preserve">be a small to medium </w:t>
      </w:r>
      <w:r w:rsidRPr="007E4E2C">
        <w:t>enterprise</w:t>
      </w:r>
      <w:r w:rsidR="00833691">
        <w:t xml:space="preserve"> (SME)</w:t>
      </w:r>
      <w:r>
        <w:t xml:space="preserve"> with less than 200 employees</w:t>
      </w:r>
    </w:p>
    <w:p w14:paraId="0453720B" w14:textId="262DDB99" w:rsidR="009E65E2" w:rsidRPr="005E486A" w:rsidRDefault="00AE5AFB" w:rsidP="00FE5481">
      <w:pPr>
        <w:pStyle w:val="ListBullet"/>
      </w:pPr>
      <w:r>
        <w:t>be</w:t>
      </w:r>
      <w:r w:rsidR="000067B0">
        <w:t xml:space="preserve"> </w:t>
      </w:r>
      <w:r w:rsidR="005E486A">
        <w:t>applying to implement</w:t>
      </w:r>
      <w:r>
        <w:t xml:space="preserve"> recommendations identified </w:t>
      </w:r>
      <w:r w:rsidR="000212F4">
        <w:t>by your</w:t>
      </w:r>
      <w:r>
        <w:t xml:space="preserve"> CDIC business adviser </w:t>
      </w:r>
      <w:r w:rsidR="000212F4">
        <w:t xml:space="preserve">in </w:t>
      </w:r>
      <w:r w:rsidR="00460D44">
        <w:t xml:space="preserve">your advisory service </w:t>
      </w:r>
      <w:r w:rsidR="000212F4">
        <w:t>report</w:t>
      </w:r>
      <w:r w:rsidR="009E65E2">
        <w:t xml:space="preserve"> </w:t>
      </w:r>
    </w:p>
    <w:p w14:paraId="104ABEE8" w14:textId="77777777" w:rsidR="00093BA1" w:rsidRDefault="0005794D" w:rsidP="0005794D">
      <w:pPr>
        <w:pStyle w:val="ListBullet"/>
      </w:pPr>
      <w:r>
        <w:t>h</w:t>
      </w:r>
      <w:r w:rsidR="006B0D0E">
        <w:t>ave an Australian Business Number (ABN</w:t>
      </w:r>
      <w:r w:rsidR="006B0D0E" w:rsidRPr="005A61FE">
        <w:t>)</w:t>
      </w:r>
    </w:p>
    <w:p w14:paraId="1E8A7285" w14:textId="77777777" w:rsidR="00093BA1" w:rsidRDefault="00093BA1" w:rsidP="005F2A4B">
      <w:pPr>
        <w:pStyle w:val="ListBullet"/>
        <w:spacing w:after="120"/>
      </w:pPr>
      <w:r>
        <w:t xml:space="preserve">be registered for </w:t>
      </w:r>
      <w:r w:rsidR="00680B92">
        <w:t>the Goods and Services Tax (</w:t>
      </w:r>
      <w:r>
        <w:t>GST</w:t>
      </w:r>
      <w:r w:rsidR="00680B92">
        <w:t>)</w:t>
      </w:r>
    </w:p>
    <w:p w14:paraId="4058208C" w14:textId="77777777" w:rsidR="00762BB3" w:rsidRPr="00E162FF" w:rsidRDefault="006B0D0E" w:rsidP="00760D2E">
      <w:pPr>
        <w:spacing w:after="80"/>
      </w:pPr>
      <w:r>
        <w:t>and</w:t>
      </w:r>
      <w:r w:rsidR="009F7B46">
        <w:t xml:space="preserve"> be one of the following</w:t>
      </w:r>
      <w:r w:rsidR="00093BA1">
        <w:t xml:space="preserve"> entities</w:t>
      </w:r>
      <w:r w:rsidR="00B6306B">
        <w:t>:</w:t>
      </w:r>
    </w:p>
    <w:p w14:paraId="0FE57899" w14:textId="77777777" w:rsidR="006B0D0E" w:rsidRDefault="00C06B9E" w:rsidP="00762BB3">
      <w:pPr>
        <w:pStyle w:val="ListBullet"/>
      </w:pPr>
      <w:r>
        <w:t>a company,</w:t>
      </w:r>
      <w:r w:rsidR="006B0D0E">
        <w:t xml:space="preserve"> incorporated in Australia</w:t>
      </w:r>
    </w:p>
    <w:p w14:paraId="715041F9" w14:textId="77777777" w:rsidR="00D33D33" w:rsidRPr="000A271A" w:rsidRDefault="00D33D33" w:rsidP="00D33D33">
      <w:pPr>
        <w:pStyle w:val="ListBullet"/>
      </w:pPr>
      <w:r w:rsidRPr="000A271A">
        <w:t xml:space="preserve">a company </w:t>
      </w:r>
      <w:r w:rsidR="005B45DB">
        <w:t>limited</w:t>
      </w:r>
      <w:r w:rsidRPr="000A271A">
        <w:t xml:space="preserve"> by guarantee</w:t>
      </w:r>
    </w:p>
    <w:p w14:paraId="2EFFD6BC" w14:textId="43594999" w:rsidR="009F7B46" w:rsidRDefault="009F7B46" w:rsidP="00762BB3">
      <w:pPr>
        <w:pStyle w:val="ListBullet"/>
      </w:pPr>
      <w:r>
        <w:t>a</w:t>
      </w:r>
      <w:r w:rsidR="00C06B9E">
        <w:t>n</w:t>
      </w:r>
      <w:r>
        <w:t xml:space="preserve"> </w:t>
      </w:r>
      <w:r w:rsidR="00C06B9E">
        <w:t xml:space="preserve">incorporated </w:t>
      </w:r>
      <w:r w:rsidR="00BE34EA">
        <w:t>trustee on b</w:t>
      </w:r>
      <w:r>
        <w:t>ehalf of a trust</w:t>
      </w:r>
      <w:r w:rsidR="00450D12">
        <w:t>.</w:t>
      </w:r>
    </w:p>
    <w:p w14:paraId="27DDA5B8" w14:textId="77777777" w:rsidR="00AE5AFB" w:rsidRDefault="00AE5AFB" w:rsidP="00404157">
      <w:pPr>
        <w:pStyle w:val="Heading3"/>
      </w:pPr>
      <w:bookmarkStart w:id="56" w:name="_Toc496536656"/>
      <w:bookmarkStart w:id="57" w:name="_Toc531277483"/>
      <w:bookmarkStart w:id="58" w:name="_Toc955293"/>
      <w:bookmarkStart w:id="59" w:name="_Toc15568068"/>
      <w:bookmarkStart w:id="60" w:name="_Toc16254334"/>
      <w:bookmarkStart w:id="61" w:name="_Toc31192130"/>
      <w:bookmarkStart w:id="62" w:name="_Toc496536657"/>
      <w:bookmarkStart w:id="63" w:name="_Toc531277484"/>
      <w:bookmarkStart w:id="64" w:name="_Toc955294"/>
      <w:bookmarkStart w:id="65" w:name="_Toc164844264"/>
      <w:bookmarkStart w:id="66" w:name="_Toc383003257"/>
      <w:r>
        <w:t>Additional eligibility requirements</w:t>
      </w:r>
      <w:bookmarkEnd w:id="56"/>
      <w:bookmarkEnd w:id="57"/>
      <w:bookmarkEnd w:id="58"/>
      <w:bookmarkEnd w:id="59"/>
      <w:bookmarkEnd w:id="60"/>
      <w:bookmarkEnd w:id="61"/>
    </w:p>
    <w:p w14:paraId="7D2B38E4" w14:textId="77777777" w:rsidR="00AE5AFB" w:rsidRDefault="00AE5AFB" w:rsidP="00AE5AFB">
      <w:pPr>
        <w:keepNext/>
        <w:spacing w:after="80"/>
      </w:pPr>
      <w:r>
        <w:t>We can only accept applications:</w:t>
      </w:r>
    </w:p>
    <w:p w14:paraId="7E3273BE" w14:textId="3069B1B6" w:rsidR="005E486A" w:rsidRDefault="005E486A" w:rsidP="005E486A">
      <w:pPr>
        <w:pStyle w:val="ListBullet"/>
      </w:pPr>
      <w:r>
        <w:t xml:space="preserve">where you apply within </w:t>
      </w:r>
      <w:r w:rsidR="006424B4">
        <w:t>12</w:t>
      </w:r>
      <w:r w:rsidRPr="0005794D">
        <w:t xml:space="preserve"> months of receiving a CDIC advisory service re</w:t>
      </w:r>
      <w:r w:rsidR="002207C2">
        <w:t>port</w:t>
      </w:r>
      <w:r>
        <w:t xml:space="preserve"> </w:t>
      </w:r>
    </w:p>
    <w:p w14:paraId="4118D468" w14:textId="77777777" w:rsidR="00C32C6B" w:rsidRDefault="00C32C6B" w:rsidP="00404157">
      <w:pPr>
        <w:pStyle w:val="Heading3"/>
      </w:pPr>
      <w:bookmarkStart w:id="67" w:name="_Toc16254335"/>
      <w:bookmarkStart w:id="68" w:name="_Toc31192131"/>
      <w:r>
        <w:lastRenderedPageBreak/>
        <w:t>Who is not eligible?</w:t>
      </w:r>
      <w:bookmarkEnd w:id="62"/>
      <w:bookmarkEnd w:id="63"/>
      <w:bookmarkEnd w:id="64"/>
      <w:bookmarkEnd w:id="67"/>
      <w:bookmarkEnd w:id="68"/>
    </w:p>
    <w:p w14:paraId="70996B3A" w14:textId="77777777" w:rsidR="00C32C6B" w:rsidRPr="00E162FF" w:rsidRDefault="00C32C6B" w:rsidP="00C32C6B">
      <w:pPr>
        <w:keepNext/>
        <w:spacing w:after="80"/>
      </w:pPr>
      <w:r>
        <w:t xml:space="preserve">You are </w:t>
      </w:r>
      <w:r w:rsidRPr="00A71134">
        <w:t>not</w:t>
      </w:r>
      <w:r>
        <w:t xml:space="preserve"> eligible to apply if you are</w:t>
      </w:r>
      <w:r w:rsidR="00B6306B">
        <w:t>:</w:t>
      </w:r>
    </w:p>
    <w:p w14:paraId="48B37AEB" w14:textId="77777777" w:rsidR="0005794D" w:rsidRPr="007F749D" w:rsidRDefault="0005794D" w:rsidP="007E4E2C">
      <w:pPr>
        <w:pStyle w:val="ListBullet"/>
      </w:pPr>
      <w:bookmarkStart w:id="69" w:name="_Toc489952675"/>
      <w:bookmarkStart w:id="70" w:name="_Toc496536658"/>
      <w:bookmarkStart w:id="71" w:name="_Toc531277485"/>
      <w:bookmarkStart w:id="72" w:name="_Toc955295"/>
      <w:r w:rsidRPr="007F749D">
        <w:t xml:space="preserve">an income tax exempt </w:t>
      </w:r>
      <w:r w:rsidRPr="007E4E2C">
        <w:t>corporation</w:t>
      </w:r>
      <w:r>
        <w:t xml:space="preserve"> </w:t>
      </w:r>
    </w:p>
    <w:p w14:paraId="287F641C" w14:textId="77777777" w:rsidR="00A8462A" w:rsidRDefault="0005794D" w:rsidP="007E4E2C">
      <w:pPr>
        <w:pStyle w:val="ListBullet"/>
      </w:pPr>
      <w:r w:rsidRPr="007F749D">
        <w:t xml:space="preserve">an </w:t>
      </w:r>
      <w:r w:rsidRPr="007E4E2C">
        <w:t>individual</w:t>
      </w:r>
    </w:p>
    <w:p w14:paraId="3A305EBD" w14:textId="77777777" w:rsidR="00A8462A" w:rsidRDefault="00A8462A" w:rsidP="007E4E2C">
      <w:pPr>
        <w:pStyle w:val="ListBullet"/>
      </w:pPr>
      <w:r>
        <w:t>a</w:t>
      </w:r>
      <w:r w:rsidR="0005794D">
        <w:t xml:space="preserve"> partnership </w:t>
      </w:r>
    </w:p>
    <w:p w14:paraId="6CAF46F5" w14:textId="77777777" w:rsidR="0005794D" w:rsidRPr="007F749D" w:rsidRDefault="00A8462A" w:rsidP="007E4E2C">
      <w:pPr>
        <w:pStyle w:val="ListBullet"/>
      </w:pPr>
      <w:r>
        <w:t xml:space="preserve">a </w:t>
      </w:r>
      <w:r w:rsidR="0005794D" w:rsidRPr="007F749D">
        <w:t>trust (</w:t>
      </w:r>
      <w:r w:rsidR="0005794D" w:rsidRPr="007E4E2C">
        <w:t>however</w:t>
      </w:r>
      <w:r w:rsidR="0005794D" w:rsidRPr="007F749D">
        <w:t>, a</w:t>
      </w:r>
      <w:r w:rsidR="0005794D">
        <w:t>n</w:t>
      </w:r>
      <w:r w:rsidR="0005794D" w:rsidRPr="007F749D">
        <w:t xml:space="preserve"> </w:t>
      </w:r>
      <w:r w:rsidR="0005794D">
        <w:t>in</w:t>
      </w:r>
      <w:r w:rsidR="0005794D" w:rsidRPr="007F749D">
        <w:t>corporate trustee may apply on behalf of a trust)</w:t>
      </w:r>
    </w:p>
    <w:p w14:paraId="1B421E17" w14:textId="77777777" w:rsidR="0005794D" w:rsidRDefault="0005794D" w:rsidP="007E4E2C">
      <w:pPr>
        <w:pStyle w:val="ListBullet"/>
      </w:pPr>
      <w:r w:rsidRPr="0084009C">
        <w:t xml:space="preserve">a </w:t>
      </w:r>
      <w:r>
        <w:t xml:space="preserve">Commonwealth, state or local </w:t>
      </w:r>
      <w:r w:rsidRPr="007E4E2C">
        <w:t>government</w:t>
      </w:r>
      <w:r w:rsidRPr="0084009C">
        <w:t xml:space="preserve"> agency or body (including government business enterprises).</w:t>
      </w:r>
    </w:p>
    <w:p w14:paraId="52892036" w14:textId="02435FE9" w:rsidR="00E27755" w:rsidRDefault="00F52948" w:rsidP="00404157">
      <w:pPr>
        <w:pStyle w:val="Heading2"/>
      </w:pPr>
      <w:bookmarkStart w:id="73" w:name="_Toc531277486"/>
      <w:bookmarkStart w:id="74" w:name="_Toc489952676"/>
      <w:bookmarkStart w:id="75" w:name="_Toc496536659"/>
      <w:bookmarkStart w:id="76" w:name="_Toc955296"/>
      <w:bookmarkStart w:id="77" w:name="_Toc16254336"/>
      <w:bookmarkStart w:id="78" w:name="_Toc31192132"/>
      <w:bookmarkEnd w:id="69"/>
      <w:bookmarkEnd w:id="70"/>
      <w:bookmarkEnd w:id="71"/>
      <w:bookmarkEnd w:id="72"/>
      <w:r w:rsidRPr="005A61FE">
        <w:t xml:space="preserve">What </w:t>
      </w:r>
      <w:r w:rsidR="006F0053">
        <w:t>the grant money can be used for</w:t>
      </w:r>
      <w:bookmarkEnd w:id="73"/>
      <w:bookmarkEnd w:id="74"/>
      <w:bookmarkEnd w:id="75"/>
      <w:bookmarkEnd w:id="76"/>
      <w:bookmarkEnd w:id="77"/>
      <w:bookmarkEnd w:id="78"/>
    </w:p>
    <w:p w14:paraId="71A598DF" w14:textId="77777777" w:rsidR="00E95540" w:rsidRPr="00C330AE" w:rsidRDefault="00E95540" w:rsidP="00404157">
      <w:pPr>
        <w:pStyle w:val="Heading3"/>
      </w:pPr>
      <w:bookmarkStart w:id="79" w:name="_Toc530072978"/>
      <w:bookmarkStart w:id="80" w:name="_Toc530072979"/>
      <w:bookmarkStart w:id="81" w:name="_Toc530072980"/>
      <w:bookmarkStart w:id="82" w:name="_Toc530072981"/>
      <w:bookmarkStart w:id="83" w:name="_Toc530072982"/>
      <w:bookmarkStart w:id="84" w:name="_Toc530072983"/>
      <w:bookmarkStart w:id="85" w:name="_Toc530072984"/>
      <w:bookmarkStart w:id="86" w:name="_Toc530072985"/>
      <w:bookmarkStart w:id="87" w:name="_Toc530072986"/>
      <w:bookmarkStart w:id="88" w:name="_Toc530072987"/>
      <w:bookmarkStart w:id="89" w:name="_Toc530072988"/>
      <w:bookmarkStart w:id="90" w:name="_Ref468355814"/>
      <w:bookmarkStart w:id="91" w:name="_Toc496536661"/>
      <w:bookmarkStart w:id="92" w:name="_Toc531277487"/>
      <w:bookmarkStart w:id="93" w:name="_Toc955297"/>
      <w:bookmarkStart w:id="94" w:name="_Toc16254337"/>
      <w:bookmarkStart w:id="95" w:name="_Toc31192133"/>
      <w:bookmarkStart w:id="96" w:name="_Toc383003258"/>
      <w:bookmarkStart w:id="97" w:name="_Toc164844265"/>
      <w:bookmarkEnd w:id="65"/>
      <w:bookmarkEnd w:id="66"/>
      <w:bookmarkEnd w:id="79"/>
      <w:bookmarkEnd w:id="80"/>
      <w:bookmarkEnd w:id="81"/>
      <w:bookmarkEnd w:id="82"/>
      <w:bookmarkEnd w:id="83"/>
      <w:bookmarkEnd w:id="84"/>
      <w:bookmarkEnd w:id="85"/>
      <w:bookmarkEnd w:id="86"/>
      <w:bookmarkEnd w:id="87"/>
      <w:bookmarkEnd w:id="88"/>
      <w:bookmarkEnd w:id="89"/>
      <w:r w:rsidRPr="00C330AE">
        <w:t xml:space="preserve">Eligible </w:t>
      </w:r>
      <w:r w:rsidR="008A5CD2" w:rsidRPr="00C330AE">
        <w:t>a</w:t>
      </w:r>
      <w:r w:rsidRPr="00C330AE">
        <w:t>ctivities</w:t>
      </w:r>
      <w:bookmarkEnd w:id="90"/>
      <w:bookmarkEnd w:id="91"/>
      <w:bookmarkEnd w:id="92"/>
      <w:bookmarkEnd w:id="93"/>
      <w:bookmarkEnd w:id="94"/>
      <w:bookmarkEnd w:id="95"/>
    </w:p>
    <w:p w14:paraId="78E69A5F" w14:textId="77777777" w:rsidR="00833691" w:rsidRDefault="00F52948" w:rsidP="00404157">
      <w:pPr>
        <w:spacing w:after="80"/>
      </w:pPr>
      <w:r w:rsidRPr="005A61FE">
        <w:t>To be eligible your project must</w:t>
      </w:r>
      <w:r w:rsidR="00833691">
        <w:t>:</w:t>
      </w:r>
    </w:p>
    <w:p w14:paraId="41BD15FD" w14:textId="2E5E98BD" w:rsidR="006B1B47" w:rsidRDefault="00FD0804" w:rsidP="00833691">
      <w:pPr>
        <w:pStyle w:val="ListBullet"/>
      </w:pPr>
      <w:r>
        <w:t xml:space="preserve">sufficiently improve the </w:t>
      </w:r>
      <w:r w:rsidR="006B1B47">
        <w:t>capability</w:t>
      </w:r>
      <w:r w:rsidR="00970A0F">
        <w:t>,</w:t>
      </w:r>
      <w:r w:rsidR="006B1B47">
        <w:t xml:space="preserve"> capacity </w:t>
      </w:r>
      <w:r w:rsidR="00970A0F">
        <w:t xml:space="preserve">or sustainability </w:t>
      </w:r>
      <w:r w:rsidR="006B1B47">
        <w:t>of your business to meet Defence’s need for a product or service</w:t>
      </w:r>
    </w:p>
    <w:p w14:paraId="0E015EE8" w14:textId="77777777" w:rsidR="00424CE9" w:rsidRDefault="00424CE9" w:rsidP="00D23BF8">
      <w:pPr>
        <w:pStyle w:val="ListBullet"/>
      </w:pPr>
      <w:r>
        <w:t xml:space="preserve">have a clear link to a recommendation </w:t>
      </w:r>
      <w:r w:rsidR="00AE5AFB">
        <w:t xml:space="preserve">identified </w:t>
      </w:r>
      <w:r w:rsidR="006B1B47">
        <w:t xml:space="preserve">in your </w:t>
      </w:r>
      <w:r w:rsidR="00866EDC">
        <w:t>CDIC advisory serv</w:t>
      </w:r>
      <w:r w:rsidR="00C35C4D">
        <w:t>ice report</w:t>
      </w:r>
      <w:r w:rsidR="00AE5AFB">
        <w:t xml:space="preserve"> </w:t>
      </w:r>
    </w:p>
    <w:p w14:paraId="65A2B582" w14:textId="040B47D2" w:rsidR="00424CE9" w:rsidRDefault="008D1BA4" w:rsidP="00D23BF8">
      <w:pPr>
        <w:pStyle w:val="ListBullet"/>
      </w:pPr>
      <w:r>
        <w:t>engage a</w:t>
      </w:r>
      <w:r w:rsidR="00C35C4D">
        <w:t xml:space="preserve"> provider that is </w:t>
      </w:r>
      <w:r w:rsidR="00424CE9">
        <w:t>external to your business</w:t>
      </w:r>
      <w:r w:rsidR="003A254B">
        <w:t xml:space="preserve"> to provide a service</w:t>
      </w:r>
    </w:p>
    <w:p w14:paraId="2E1A2427" w14:textId="77777777" w:rsidR="009C1C37" w:rsidRDefault="009C1C37" w:rsidP="009C1C37">
      <w:pPr>
        <w:pStyle w:val="ListBullet"/>
      </w:pPr>
      <w:r>
        <w:t>not have</w:t>
      </w:r>
      <w:r w:rsidRPr="005E486A">
        <w:t xml:space="preserve"> commenced</w:t>
      </w:r>
      <w:r w:rsidR="00CE49D5">
        <w:t xml:space="preserve"> or had any costs incurred</w:t>
      </w:r>
      <w:r w:rsidR="007325EB">
        <w:t xml:space="preserve"> prior to notification that your application is successful</w:t>
      </w:r>
    </w:p>
    <w:p w14:paraId="3BE9C389" w14:textId="72626824" w:rsidR="00F52948" w:rsidRDefault="00F52948" w:rsidP="00653895">
      <w:pPr>
        <w:pStyle w:val="ListBullet"/>
        <w:spacing w:after="120"/>
      </w:pPr>
      <w:r w:rsidRPr="005A61FE">
        <w:t xml:space="preserve">have at least </w:t>
      </w:r>
      <w:r w:rsidR="002257E4">
        <w:t>$5,000</w:t>
      </w:r>
      <w:r w:rsidRPr="005A61FE">
        <w:t xml:space="preserve"> in eligible expenditure</w:t>
      </w:r>
      <w:r w:rsidR="00DD7D5F">
        <w:t>.</w:t>
      </w:r>
    </w:p>
    <w:p w14:paraId="11FF30AB" w14:textId="77777777" w:rsidR="00C17E72" w:rsidRDefault="00C17E72" w:rsidP="00404157">
      <w:pPr>
        <w:pStyle w:val="Heading3"/>
      </w:pPr>
      <w:bookmarkStart w:id="98" w:name="_Toc530072991"/>
      <w:bookmarkStart w:id="99" w:name="_Toc530072992"/>
      <w:bookmarkStart w:id="100" w:name="_Toc530072993"/>
      <w:bookmarkStart w:id="101" w:name="_Toc530072995"/>
      <w:bookmarkStart w:id="102" w:name="_Ref468355804"/>
      <w:bookmarkStart w:id="103" w:name="_Toc496536662"/>
      <w:bookmarkStart w:id="104" w:name="_Toc531277489"/>
      <w:bookmarkStart w:id="105" w:name="_Toc955299"/>
      <w:bookmarkStart w:id="106" w:name="_Toc16254338"/>
      <w:bookmarkStart w:id="107" w:name="_Toc31192134"/>
      <w:bookmarkEnd w:id="98"/>
      <w:bookmarkEnd w:id="99"/>
      <w:bookmarkEnd w:id="100"/>
      <w:bookmarkEnd w:id="101"/>
      <w:r>
        <w:t xml:space="preserve">Eligible </w:t>
      </w:r>
      <w:r w:rsidR="001F215C">
        <w:t>e</w:t>
      </w:r>
      <w:r w:rsidR="00490C48">
        <w:t>xpenditure</w:t>
      </w:r>
      <w:bookmarkEnd w:id="102"/>
      <w:bookmarkEnd w:id="103"/>
      <w:bookmarkEnd w:id="104"/>
      <w:bookmarkEnd w:id="105"/>
      <w:bookmarkEnd w:id="106"/>
      <w:bookmarkEnd w:id="107"/>
    </w:p>
    <w:p w14:paraId="05FAD80E" w14:textId="77777777" w:rsidR="00F958A6" w:rsidRDefault="00A04E7B" w:rsidP="00077C3D">
      <w:r>
        <w:t>You can only spend grant funds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14:paraId="033F52F4" w14:textId="4F8C4AC8" w:rsidR="00404157" w:rsidRDefault="00833691" w:rsidP="00E27755">
      <w:r>
        <w:t>The</w:t>
      </w:r>
      <w:r w:rsidR="00580FE7">
        <w:t xml:space="preserve"> grant supports costs associated with </w:t>
      </w:r>
      <w:r w:rsidR="003A254B">
        <w:t xml:space="preserve">utilising external </w:t>
      </w:r>
      <w:r w:rsidR="000D5513">
        <w:t>advice</w:t>
      </w:r>
      <w:r w:rsidR="003A254B">
        <w:t xml:space="preserve"> to</w:t>
      </w:r>
      <w:r w:rsidR="000D5513">
        <w:t xml:space="preserve"> </w:t>
      </w:r>
      <w:r w:rsidR="00580FE7">
        <w:t>support</w:t>
      </w:r>
      <w:r w:rsidR="000D5513">
        <w:t xml:space="preserve"> and implement</w:t>
      </w:r>
      <w:r w:rsidR="00580FE7">
        <w:t xml:space="preserve"> </w:t>
      </w:r>
      <w:r w:rsidR="000D5513">
        <w:t xml:space="preserve">activities to help your business </w:t>
      </w:r>
      <w:r w:rsidR="00AF3846">
        <w:t>action</w:t>
      </w:r>
      <w:r w:rsidR="000D5513">
        <w:t xml:space="preserve"> recommendations that </w:t>
      </w:r>
      <w:r w:rsidR="008E3F98">
        <w:t>your business advise</w:t>
      </w:r>
      <w:r w:rsidR="009C084B" w:rsidRPr="00C35C4D">
        <w:t xml:space="preserve">r </w:t>
      </w:r>
      <w:r w:rsidR="00580FE7">
        <w:t>has</w:t>
      </w:r>
      <w:r w:rsidR="000D5513">
        <w:t xml:space="preserve"> made</w:t>
      </w:r>
      <w:r w:rsidR="00CE49D5">
        <w:t xml:space="preserve"> in your report</w:t>
      </w:r>
      <w:r w:rsidR="000D5513">
        <w:t>.</w:t>
      </w:r>
    </w:p>
    <w:p w14:paraId="2F5E0128" w14:textId="77777777" w:rsidR="00E27755" w:rsidRDefault="00E27755" w:rsidP="00E27755">
      <w:r>
        <w:t xml:space="preserve">We may update the </w:t>
      </w:r>
      <w:r w:rsidR="00491C6B" w:rsidRPr="005A61FE">
        <w:t>guidance</w:t>
      </w:r>
      <w:r>
        <w:t xml:space="preserve"> on eligible and ineligible expenditure from time to time. If your application is successful, the version in place when you submitted your application applies to your project.</w:t>
      </w:r>
    </w:p>
    <w:p w14:paraId="445F1CF2" w14:textId="77777777" w:rsidR="00D30E9D" w:rsidRDefault="00D30E9D" w:rsidP="00E27755">
      <w:pPr>
        <w:pStyle w:val="ListBullet"/>
        <w:numPr>
          <w:ilvl w:val="0"/>
          <w:numId w:val="0"/>
        </w:numPr>
        <w:spacing w:after="120"/>
      </w:pPr>
      <w:r>
        <w:t xml:space="preserve">If your application is successful, </w:t>
      </w:r>
      <w:r w:rsidR="001A76B5">
        <w:t>y</w:t>
      </w:r>
      <w:r>
        <w:t xml:space="preserve">ou </w:t>
      </w:r>
      <w:r w:rsidR="00580FE7">
        <w:t xml:space="preserve">will </w:t>
      </w:r>
      <w:r>
        <w:t xml:space="preserve">need to provide quotes </w:t>
      </w:r>
      <w:r w:rsidR="00580FE7">
        <w:t xml:space="preserve">to substantiate your claims. </w:t>
      </w:r>
    </w:p>
    <w:p w14:paraId="0FE6505A" w14:textId="53ECBD99" w:rsidR="00FE7257" w:rsidRDefault="00E27755" w:rsidP="008C6462">
      <w:pPr>
        <w:pStyle w:val="ListBullet"/>
        <w:numPr>
          <w:ilvl w:val="0"/>
          <w:numId w:val="0"/>
        </w:numPr>
        <w:spacing w:after="120"/>
      </w:pPr>
      <w:r>
        <w:t xml:space="preserve">Not all expenditure on your project may be eligible for grant funding. </w:t>
      </w:r>
      <w:r w:rsidR="00FE5602" w:rsidRPr="00E162FF">
        <w:t xml:space="preserve">The </w:t>
      </w:r>
      <w:r w:rsidR="00FE5602">
        <w:t>Program</w:t>
      </w:r>
      <w:r w:rsidR="00FE5602" w:rsidRPr="00E162FF">
        <w:t xml:space="preserve"> Delegate makes the final decision </w:t>
      </w:r>
      <w:r w:rsidR="00FE5602">
        <w:t>on what is</w:t>
      </w:r>
      <w:r w:rsidR="00FE5602" w:rsidRPr="00E162FF">
        <w:t xml:space="preserve"> eligible expenditure and may </w:t>
      </w:r>
      <w:r w:rsidR="00FE5602">
        <w:t>give</w:t>
      </w:r>
      <w:r w:rsidR="00FE5602" w:rsidRPr="00E162FF">
        <w:t xml:space="preserve"> additional guidance on eligible expenditure </w:t>
      </w:r>
      <w:r w:rsidR="00B35973">
        <w:t xml:space="preserve">that aligns with the project </w:t>
      </w:r>
      <w:r w:rsidR="00FE5602">
        <w:t>if</w:t>
      </w:r>
      <w:r w:rsidR="00FE5602" w:rsidRPr="00E162FF">
        <w:t xml:space="preserve"> required.</w:t>
      </w:r>
    </w:p>
    <w:p w14:paraId="11A53768" w14:textId="77777777" w:rsidR="00FE5602" w:rsidRDefault="00FE5602" w:rsidP="008D5C33">
      <w:pPr>
        <w:spacing w:after="80"/>
      </w:pPr>
      <w:r>
        <w:t>To be eligible, expenditure must</w:t>
      </w:r>
      <w:r w:rsidR="00B6306B">
        <w:t>:</w:t>
      </w:r>
    </w:p>
    <w:p w14:paraId="0A4B58CA" w14:textId="77777777" w:rsidR="00FE5602" w:rsidRDefault="00E27755" w:rsidP="00FE5602">
      <w:pPr>
        <w:pStyle w:val="ListBullet"/>
      </w:pPr>
      <w:r>
        <w:t>be a direct cost of the project</w:t>
      </w:r>
    </w:p>
    <w:p w14:paraId="079A0638" w14:textId="02879B64" w:rsidR="00FE5602" w:rsidRDefault="00FE5602" w:rsidP="00FE5602">
      <w:pPr>
        <w:pStyle w:val="ListBullet"/>
        <w:spacing w:after="120"/>
      </w:pPr>
      <w:r>
        <w:t>be incurred by you</w:t>
      </w:r>
      <w:r w:rsidR="00D1037E">
        <w:t>r business</w:t>
      </w:r>
      <w:r w:rsidR="00DD7D5F">
        <w:t>.</w:t>
      </w:r>
    </w:p>
    <w:p w14:paraId="3AED34BD" w14:textId="77777777" w:rsidR="00E27755" w:rsidRDefault="00E27755" w:rsidP="00E27755">
      <w:pPr>
        <w:pStyle w:val="ListBullet"/>
        <w:numPr>
          <w:ilvl w:val="0"/>
          <w:numId w:val="0"/>
        </w:numPr>
        <w:spacing w:after="120"/>
      </w:pPr>
      <w:r>
        <w:t>You must incur the project expenditure between the project start and end date for it to be eligible unless stated otherwise.</w:t>
      </w:r>
    </w:p>
    <w:p w14:paraId="390CF873" w14:textId="77777777" w:rsidR="00D222EC" w:rsidRDefault="00D222EC" w:rsidP="00D222EC">
      <w:bookmarkStart w:id="108" w:name="_Toc496536663"/>
      <w:bookmarkStart w:id="109" w:name="_Toc531277490"/>
      <w:bookmarkStart w:id="110" w:name="_Toc955300"/>
      <w:r>
        <w:t xml:space="preserve">You may start your project from the date we notify you that your application is successful. </w:t>
      </w:r>
      <w:r w:rsidRPr="005A61FE">
        <w:t>We are not responsible for any expenditure</w:t>
      </w:r>
      <w:r>
        <w:t xml:space="preserve"> you </w:t>
      </w:r>
      <w:r w:rsidRPr="005A61FE">
        <w:t>incur until</w:t>
      </w:r>
      <w:r>
        <w:t xml:space="preserve"> a grant agreement is </w:t>
      </w:r>
      <w:r w:rsidRPr="005A61FE">
        <w:t>executed</w:t>
      </w:r>
      <w:r>
        <w:t>.</w:t>
      </w:r>
    </w:p>
    <w:p w14:paraId="41A419B0" w14:textId="77777777" w:rsidR="00E3085F" w:rsidRDefault="005C7680" w:rsidP="00404157">
      <w:pPr>
        <w:pStyle w:val="Heading3"/>
      </w:pPr>
      <w:bookmarkStart w:id="111" w:name="_Toc16254339"/>
      <w:bookmarkStart w:id="112" w:name="_Toc31192135"/>
      <w:r w:rsidRPr="005A61FE">
        <w:lastRenderedPageBreak/>
        <w:t xml:space="preserve">What </w:t>
      </w:r>
      <w:r w:rsidR="008E0A14" w:rsidRPr="005A61FE">
        <w:t>you</w:t>
      </w:r>
      <w:r w:rsidRPr="005A61FE">
        <w:t xml:space="preserve"> cannot </w:t>
      </w:r>
      <w:r w:rsidR="008E0A14" w:rsidRPr="005A61FE">
        <w:t xml:space="preserve">use the </w:t>
      </w:r>
      <w:r w:rsidRPr="005A61FE">
        <w:t>grant for</w:t>
      </w:r>
      <w:bookmarkEnd w:id="108"/>
      <w:bookmarkEnd w:id="109"/>
      <w:bookmarkEnd w:id="110"/>
      <w:bookmarkEnd w:id="111"/>
      <w:bookmarkEnd w:id="112"/>
    </w:p>
    <w:p w14:paraId="4F7A3A78" w14:textId="77777777" w:rsidR="00FE5602" w:rsidRDefault="00FE5602" w:rsidP="008D5C33">
      <w:pPr>
        <w:spacing w:after="80"/>
      </w:pPr>
      <w:r>
        <w:t>Expenditure items that are not eligible are</w:t>
      </w:r>
      <w:r w:rsidR="00B6306B">
        <w:t>:</w:t>
      </w:r>
    </w:p>
    <w:p w14:paraId="1F21FD04" w14:textId="0F366B5E" w:rsidR="00963FEE" w:rsidRDefault="00963FEE" w:rsidP="006B1B47">
      <w:pPr>
        <w:pStyle w:val="ListBullet"/>
        <w:spacing w:after="120"/>
        <w:rPr>
          <w:szCs w:val="20"/>
        </w:rPr>
      </w:pPr>
      <w:bookmarkStart w:id="113" w:name="_Toc496536669"/>
      <w:bookmarkStart w:id="114" w:name="_Toc531277496"/>
      <w:bookmarkStart w:id="115" w:name="_Toc955306"/>
      <w:bookmarkStart w:id="116" w:name="_Toc164844283"/>
      <w:bookmarkStart w:id="117" w:name="_Toc383003272"/>
      <w:bookmarkEnd w:id="96"/>
      <w:bookmarkEnd w:id="97"/>
      <w:r>
        <w:rPr>
          <w:szCs w:val="20"/>
        </w:rPr>
        <w:t xml:space="preserve">business as </w:t>
      </w:r>
      <w:r w:rsidRPr="006B1B47">
        <w:t>usual</w:t>
      </w:r>
      <w:r w:rsidR="006B1B47">
        <w:rPr>
          <w:szCs w:val="20"/>
        </w:rPr>
        <w:t xml:space="preserve"> activities such as </w:t>
      </w:r>
      <w:r>
        <w:rPr>
          <w:szCs w:val="20"/>
        </w:rPr>
        <w:t xml:space="preserve">wages, office expenses, maintenance costs, accounting, legal, </w:t>
      </w:r>
      <w:r w:rsidR="006B1B47">
        <w:rPr>
          <w:szCs w:val="20"/>
        </w:rPr>
        <w:t>compliance and government fees</w:t>
      </w:r>
    </w:p>
    <w:p w14:paraId="75F439BF" w14:textId="77777777" w:rsidR="00963FEE" w:rsidRPr="006B1B47" w:rsidRDefault="00963FEE" w:rsidP="006B1B47">
      <w:pPr>
        <w:pStyle w:val="ListBullet"/>
        <w:spacing w:after="120"/>
      </w:pPr>
      <w:r w:rsidRPr="006B1B47">
        <w:t xml:space="preserve">sales activity </w:t>
      </w:r>
      <w:r w:rsidR="00D1037E">
        <w:t xml:space="preserve">such as </w:t>
      </w:r>
      <w:r w:rsidRPr="006B1B47">
        <w:t>advertising, representatives, printing and placement</w:t>
      </w:r>
      <w:r w:rsidR="00D1037E">
        <w:t xml:space="preserve"> and</w:t>
      </w:r>
      <w:r w:rsidRPr="006B1B47">
        <w:t xml:space="preserve"> trade shows </w:t>
      </w:r>
    </w:p>
    <w:p w14:paraId="3558568A" w14:textId="77777777" w:rsidR="00963FEE" w:rsidRPr="006B1B47" w:rsidRDefault="00963FEE" w:rsidP="006B1B47">
      <w:pPr>
        <w:pStyle w:val="ListBullet"/>
        <w:spacing w:after="120"/>
      </w:pPr>
      <w:r w:rsidRPr="006B1B47">
        <w:t xml:space="preserve">capital expenditure </w:t>
      </w:r>
    </w:p>
    <w:p w14:paraId="76F1FEF6" w14:textId="0E31DEA1" w:rsidR="00951168" w:rsidRDefault="00963FEE" w:rsidP="006B1B47">
      <w:pPr>
        <w:pStyle w:val="ListBullet"/>
        <w:spacing w:after="120"/>
      </w:pPr>
      <w:r w:rsidRPr="006B1B47">
        <w:t xml:space="preserve">costs associated with maintaining existing software </w:t>
      </w:r>
      <w:r w:rsidR="00527DFD">
        <w:t>licences</w:t>
      </w:r>
      <w:r w:rsidR="00FD0804">
        <w:t xml:space="preserve"> </w:t>
      </w:r>
    </w:p>
    <w:p w14:paraId="18FCB33E" w14:textId="68B58AD6" w:rsidR="00963FEE" w:rsidRDefault="00FD0804" w:rsidP="006B1B47">
      <w:pPr>
        <w:pStyle w:val="ListBullet"/>
        <w:spacing w:after="120"/>
      </w:pPr>
      <w:r>
        <w:t>software licences which are predominantly off-the-shelf</w:t>
      </w:r>
    </w:p>
    <w:p w14:paraId="179C28C8" w14:textId="7E655E2B" w:rsidR="00951168" w:rsidRPr="006B1B47" w:rsidRDefault="00951168" w:rsidP="006B1B47">
      <w:pPr>
        <w:pStyle w:val="ListBullet"/>
        <w:spacing w:after="120"/>
      </w:pPr>
      <w:r>
        <w:t>costs associated with software licences which extend beyond the duration of the eligible activity</w:t>
      </w:r>
    </w:p>
    <w:p w14:paraId="31751376" w14:textId="77777777" w:rsidR="00963FEE" w:rsidRPr="006B1B47" w:rsidRDefault="00963FEE" w:rsidP="006B1B47">
      <w:pPr>
        <w:pStyle w:val="ListBullet"/>
        <w:spacing w:after="120"/>
      </w:pPr>
      <w:r w:rsidRPr="006B1B47">
        <w:t xml:space="preserve">costs associated with maintaining existing industry certifications </w:t>
      </w:r>
      <w:r w:rsidR="0058610F">
        <w:t>and accreditations</w:t>
      </w:r>
    </w:p>
    <w:p w14:paraId="737869B6" w14:textId="77777777" w:rsidR="00D1037E" w:rsidRPr="006B1B47" w:rsidRDefault="00D1037E" w:rsidP="00D1037E">
      <w:pPr>
        <w:pStyle w:val="ListBullet"/>
      </w:pPr>
      <w:r>
        <w:t xml:space="preserve">costs associated with security </w:t>
      </w:r>
      <w:r w:rsidRPr="007E4E2C">
        <w:t>clearances</w:t>
      </w:r>
    </w:p>
    <w:p w14:paraId="6D7C4EC5" w14:textId="26403A4C" w:rsidR="00963FEE" w:rsidRPr="006B1B47" w:rsidRDefault="00FD0804" w:rsidP="006B1B47">
      <w:pPr>
        <w:pStyle w:val="ListBullet"/>
        <w:spacing w:after="120"/>
      </w:pPr>
      <w:r>
        <w:t xml:space="preserve">creating or </w:t>
      </w:r>
      <w:r w:rsidR="00963FEE" w:rsidRPr="006B1B47">
        <w:t>registering patents</w:t>
      </w:r>
      <w:r>
        <w:t>/</w:t>
      </w:r>
      <w:r w:rsidR="00963FEE" w:rsidRPr="006B1B47">
        <w:t>intellectual property</w:t>
      </w:r>
    </w:p>
    <w:p w14:paraId="4C57DDCA" w14:textId="7B3C950A" w:rsidR="00E67E3E" w:rsidRDefault="00E67E3E" w:rsidP="006B1B47">
      <w:pPr>
        <w:pStyle w:val="ListBullet"/>
        <w:spacing w:after="120"/>
      </w:pPr>
      <w:r>
        <w:t>opportunity cost</w:t>
      </w:r>
      <w:r w:rsidR="00033DAE">
        <w:t>s</w:t>
      </w:r>
    </w:p>
    <w:p w14:paraId="54E6CBE2" w14:textId="61E47E8C" w:rsidR="00963FEE" w:rsidRPr="006B1B47" w:rsidRDefault="00963FEE" w:rsidP="006B1B47">
      <w:pPr>
        <w:pStyle w:val="ListBullet"/>
        <w:spacing w:after="120"/>
      </w:pPr>
      <w:r w:rsidRPr="006B1B47">
        <w:t>activity related to the preparation of grant applications or tender writing</w:t>
      </w:r>
    </w:p>
    <w:p w14:paraId="352881BB" w14:textId="22B64F65" w:rsidR="00D1037E" w:rsidRDefault="00D1037E" w:rsidP="00D1037E">
      <w:pPr>
        <w:pStyle w:val="ListBullet"/>
        <w:spacing w:after="120"/>
      </w:pPr>
      <w:r w:rsidRPr="006B1B47">
        <w:t xml:space="preserve">any skilling or training activity </w:t>
      </w:r>
      <w:r>
        <w:t>other than those that directly relate to developing managerial capability or are incidental to a project</w:t>
      </w:r>
    </w:p>
    <w:p w14:paraId="6E05BA99" w14:textId="4FC273FF" w:rsidR="00FA7ADF" w:rsidRDefault="00746A64" w:rsidP="007E4E2C">
      <w:pPr>
        <w:pStyle w:val="ListBullet"/>
      </w:pPr>
      <w:r>
        <w:t xml:space="preserve">travel costs that exceed </w:t>
      </w:r>
      <w:r w:rsidR="0057490D">
        <w:t xml:space="preserve">ten </w:t>
      </w:r>
      <w:r>
        <w:t>per cent</w:t>
      </w:r>
      <w:r w:rsidR="00FA7ADF">
        <w:t xml:space="preserve"> of total </w:t>
      </w:r>
      <w:r w:rsidR="00833691" w:rsidRPr="007E4E2C">
        <w:t>eligible</w:t>
      </w:r>
      <w:r w:rsidR="00833691">
        <w:t xml:space="preserve"> </w:t>
      </w:r>
      <w:r w:rsidR="00FA7ADF">
        <w:t>project cost</w:t>
      </w:r>
      <w:r w:rsidR="00450D12">
        <w:t>.</w:t>
      </w:r>
    </w:p>
    <w:p w14:paraId="6CD46D59" w14:textId="77777777" w:rsidR="00A71134" w:rsidRPr="00F77C1C" w:rsidRDefault="00A71134" w:rsidP="00404157">
      <w:pPr>
        <w:pStyle w:val="Heading2"/>
      </w:pPr>
      <w:bookmarkStart w:id="118" w:name="_Toc16254340"/>
      <w:bookmarkStart w:id="119" w:name="_Toc31192136"/>
      <w:r>
        <w:t>How to apply</w:t>
      </w:r>
      <w:bookmarkEnd w:id="113"/>
      <w:bookmarkEnd w:id="114"/>
      <w:bookmarkEnd w:id="115"/>
      <w:bookmarkEnd w:id="118"/>
      <w:bookmarkEnd w:id="119"/>
    </w:p>
    <w:p w14:paraId="2C73F395" w14:textId="6A658162" w:rsidR="00A71134" w:rsidRPr="00E162FF" w:rsidRDefault="00A71134" w:rsidP="00A71134">
      <w:r>
        <w:t>Before applying</w:t>
      </w:r>
      <w:r w:rsidR="00450D12">
        <w:t>,</w:t>
      </w:r>
      <w:r>
        <w:t xml:space="preserve"> you should read and </w:t>
      </w:r>
      <w:r w:rsidR="007279B3">
        <w:t>understand these guidelines,</w:t>
      </w:r>
      <w:r>
        <w:t xml:space="preserve"> an</w:t>
      </w:r>
      <w:r w:rsidR="00963FEE">
        <w:t>d</w:t>
      </w:r>
      <w:r>
        <w:t xml:space="preserve"> the </w:t>
      </w:r>
      <w:r w:rsidR="00F27C1B">
        <w:t xml:space="preserve">sample </w:t>
      </w:r>
      <w:hyperlink r:id="rId25" w:history="1">
        <w:r w:rsidRPr="003A1FFD">
          <w:rPr>
            <w:rStyle w:val="Hyperlink"/>
          </w:rPr>
          <w:t>grant agreement</w:t>
        </w:r>
      </w:hyperlink>
      <w:r w:rsidR="00596607">
        <w:t xml:space="preserve"> published on </w:t>
      </w:r>
      <w:r w:rsidRPr="00925B33">
        <w:t>business.gov.au</w:t>
      </w:r>
      <w:r w:rsidR="005624ED">
        <w:t xml:space="preserve"> and GrantConnect</w:t>
      </w:r>
      <w:r w:rsidRPr="00E162FF">
        <w:t>.</w:t>
      </w:r>
    </w:p>
    <w:p w14:paraId="77546588" w14:textId="77777777" w:rsidR="00A71134" w:rsidRDefault="00B20351" w:rsidP="00760D2E">
      <w:pPr>
        <w:keepNext/>
        <w:spacing w:after="80"/>
      </w:pPr>
      <w:r>
        <w:t>To apply, you must</w:t>
      </w:r>
      <w:r w:rsidR="00B6306B">
        <w:t>:</w:t>
      </w:r>
    </w:p>
    <w:p w14:paraId="7BC7FA67" w14:textId="233A10B0" w:rsidR="00A71134" w:rsidRDefault="00A71134" w:rsidP="00A71134">
      <w:pPr>
        <w:pStyle w:val="ListBullet"/>
      </w:pPr>
      <w:r>
        <w:t>complete</w:t>
      </w:r>
      <w:r w:rsidRPr="00E162FF">
        <w:t xml:space="preserve"> the </w:t>
      </w:r>
      <w:r>
        <w:t xml:space="preserve">online </w:t>
      </w:r>
      <w:hyperlink r:id="rId26" w:history="1">
        <w:r w:rsidR="002866EB" w:rsidRPr="005A61FE">
          <w:rPr>
            <w:rStyle w:val="Hyperlink"/>
          </w:rPr>
          <w:t>program application form</w:t>
        </w:r>
      </w:hyperlink>
      <w:r w:rsidRPr="00E162FF">
        <w:t xml:space="preserve"> </w:t>
      </w:r>
      <w:r w:rsidR="001475D6">
        <w:t xml:space="preserve">via </w:t>
      </w:r>
      <w:r w:rsidRPr="00FD7B9F">
        <w:t>business.gov.au</w:t>
      </w:r>
    </w:p>
    <w:p w14:paraId="41DE461E" w14:textId="77777777" w:rsidR="00A71134" w:rsidRDefault="00A71134" w:rsidP="00A71134">
      <w:pPr>
        <w:pStyle w:val="ListBullet"/>
      </w:pPr>
      <w:r>
        <w:t>provide all the</w:t>
      </w:r>
      <w:r w:rsidRPr="00E162FF">
        <w:t xml:space="preserve"> information </w:t>
      </w:r>
      <w:r w:rsidR="00A50607">
        <w:t>requested</w:t>
      </w:r>
      <w:r>
        <w:t xml:space="preserve"> </w:t>
      </w:r>
    </w:p>
    <w:p w14:paraId="0734BAC1" w14:textId="5D99A447" w:rsidR="00A71134" w:rsidRDefault="00A71134" w:rsidP="00A71134">
      <w:pPr>
        <w:pStyle w:val="ListBullet"/>
      </w:pPr>
      <w:r>
        <w:t xml:space="preserve">address all eligibility criteria </w:t>
      </w:r>
    </w:p>
    <w:p w14:paraId="0CED2707" w14:textId="77777777" w:rsidR="00A71134" w:rsidRDefault="00387369" w:rsidP="00A71134">
      <w:pPr>
        <w:pStyle w:val="ListBullet"/>
      </w:pPr>
      <w:r>
        <w:t xml:space="preserve">include all </w:t>
      </w:r>
      <w:r w:rsidR="00A50607">
        <w:t xml:space="preserve">necessary </w:t>
      </w:r>
      <w:r w:rsidR="00A71134">
        <w:t>attachments</w:t>
      </w:r>
      <w:r w:rsidR="00963FEE">
        <w:t>.</w:t>
      </w:r>
    </w:p>
    <w:p w14:paraId="00FEF1C4" w14:textId="77777777" w:rsidR="00A71134" w:rsidRDefault="00C67E20" w:rsidP="00A71134">
      <w:r w:rsidRPr="005A61FE">
        <w:t xml:space="preserve">You will receive confirmation </w:t>
      </w:r>
      <w:r w:rsidR="00007E4B">
        <w:t xml:space="preserve">when you submit </w:t>
      </w:r>
      <w:r w:rsidR="00A71134">
        <w:t>your application</w:t>
      </w:r>
      <w:r w:rsidRPr="005A61FE">
        <w:t>. You should retain</w:t>
      </w:r>
      <w:r w:rsidR="00A71134">
        <w:t xml:space="preserve"> a copy of your application</w:t>
      </w:r>
      <w:r w:rsidRPr="005A61FE">
        <w:t xml:space="preserve"> for your own records</w:t>
      </w:r>
      <w:r w:rsidR="00963FEE">
        <w:t>.</w:t>
      </w:r>
    </w:p>
    <w:p w14:paraId="4F8DA4D9" w14:textId="77777777" w:rsidR="00A71134" w:rsidRDefault="00A71134" w:rsidP="00A71134">
      <w:r>
        <w:t xml:space="preserve">You are responsible for making sure your application is complete and accurate. </w:t>
      </w:r>
      <w:r w:rsidR="003D521B">
        <w:t xml:space="preserve">Giving false or misleading information is a serious offence under the </w:t>
      </w:r>
      <w:r w:rsidR="003D521B" w:rsidRPr="003D521B">
        <w:rPr>
          <w:i/>
        </w:rPr>
        <w:t>Criminal Code 1995</w:t>
      </w:r>
      <w:r w:rsidR="003D521B">
        <w:t xml:space="preserve"> (Cth). </w:t>
      </w:r>
      <w:r w:rsidR="00E22834">
        <w:t xml:space="preserve">If we consider that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your application. If you find an error in your application after submitting it</w:t>
      </w:r>
      <w:r w:rsidR="00EB2820">
        <w:t>,</w:t>
      </w:r>
      <w:r>
        <w:t xml:space="preserve"> you should </w:t>
      </w:r>
      <w:r w:rsidR="002B09ED">
        <w:t>call</w:t>
      </w:r>
      <w:r>
        <w:t xml:space="preserve"> us immediately on 13 28 46.</w:t>
      </w:r>
    </w:p>
    <w:p w14:paraId="07F9FEF7" w14:textId="63EBB3EC" w:rsidR="00A71134" w:rsidRDefault="00A71134" w:rsidP="00A71134">
      <w:r>
        <w:t>If we find an error or information that is missing</w:t>
      </w:r>
      <w:r w:rsidR="00EB2820">
        <w:t>,</w:t>
      </w:r>
      <w:r>
        <w:t xml:space="preserve"> we may ask for clarification or additional information from you</w:t>
      </w:r>
      <w:r w:rsidR="005D3AD3">
        <w:t xml:space="preserve"> that will not </w:t>
      </w:r>
      <w:r>
        <w:t>change the nature of your application. However</w:t>
      </w:r>
      <w:r w:rsidR="00A80E36">
        <w:t>,</w:t>
      </w:r>
      <w:r>
        <w:t xml:space="preserve"> we can refuse </w:t>
      </w:r>
      <w:r w:rsidR="005D3AD3">
        <w:t xml:space="preserve">to accept </w:t>
      </w:r>
      <w:r>
        <w:t xml:space="preserve">any additional </w:t>
      </w:r>
      <w:r w:rsidR="00107A22">
        <w:t>information</w:t>
      </w:r>
      <w:r>
        <w:t xml:space="preserve"> from you</w:t>
      </w:r>
      <w:r w:rsidR="006F3DF1">
        <w:t>.</w:t>
      </w:r>
      <w:r>
        <w:t xml:space="preserve"> </w:t>
      </w:r>
    </w:p>
    <w:p w14:paraId="1CB6F86A" w14:textId="77777777" w:rsidR="00A71134" w:rsidRDefault="00A71134" w:rsidP="00A71134">
      <w:r w:rsidRPr="00DF637B">
        <w:t xml:space="preserve">If you </w:t>
      </w:r>
      <w:r>
        <w:t>need</w:t>
      </w:r>
      <w:r w:rsidRPr="00DF637B">
        <w:t xml:space="preserve"> further guidance around the application process</w:t>
      </w:r>
      <w:r w:rsidR="009049DE" w:rsidRPr="005A61FE">
        <w:t>,</w:t>
      </w:r>
      <w:r w:rsidRPr="00DF637B">
        <w:t xml:space="preserve"> or if you are unable to submit </w:t>
      </w:r>
      <w:r>
        <w:t xml:space="preserve">an application </w:t>
      </w:r>
      <w:r w:rsidRPr="00DF637B">
        <w:t>online</w:t>
      </w:r>
      <w:r w:rsidR="009049DE" w:rsidRPr="005A61FE">
        <w:t>,</w:t>
      </w:r>
      <w:r w:rsidRPr="00DF637B">
        <w:t xml:space="preserve"> </w:t>
      </w:r>
      <w:hyperlink r:id="rId27"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3264B434" w14:textId="77777777" w:rsidR="00A71134" w:rsidRDefault="00A71134" w:rsidP="00404157">
      <w:pPr>
        <w:pStyle w:val="Heading3"/>
      </w:pPr>
      <w:bookmarkStart w:id="120" w:name="_Toc496536670"/>
      <w:bookmarkStart w:id="121" w:name="_Toc531277497"/>
      <w:bookmarkStart w:id="122" w:name="_Toc955307"/>
      <w:bookmarkStart w:id="123" w:name="_Toc16254341"/>
      <w:bookmarkStart w:id="124" w:name="_Toc31192137"/>
      <w:r>
        <w:t>Attachments to the application</w:t>
      </w:r>
      <w:bookmarkEnd w:id="120"/>
      <w:bookmarkEnd w:id="121"/>
      <w:bookmarkEnd w:id="122"/>
      <w:bookmarkEnd w:id="123"/>
      <w:bookmarkEnd w:id="124"/>
    </w:p>
    <w:p w14:paraId="5C62037C" w14:textId="77777777" w:rsidR="00D222EC" w:rsidRDefault="00D222EC" w:rsidP="00D222EC">
      <w:pPr>
        <w:spacing w:after="80"/>
      </w:pPr>
      <w:r w:rsidRPr="005A61FE">
        <w:t>Provide</w:t>
      </w:r>
      <w:r>
        <w:t xml:space="preserve"> the following documents with your application:</w:t>
      </w:r>
    </w:p>
    <w:p w14:paraId="372C88A9" w14:textId="77777777" w:rsidR="00C35C4D" w:rsidRDefault="00C35C4D" w:rsidP="007E4E2C">
      <w:pPr>
        <w:pStyle w:val="ListBullet"/>
      </w:pPr>
      <w:r>
        <w:lastRenderedPageBreak/>
        <w:t>q</w:t>
      </w:r>
      <w:r w:rsidR="00963FEE" w:rsidRPr="00963FEE">
        <w:t>uote</w:t>
      </w:r>
      <w:r w:rsidR="00D222EC">
        <w:t>/s</w:t>
      </w:r>
      <w:r w:rsidR="00963FEE" w:rsidRPr="00963FEE">
        <w:t xml:space="preserve"> from your preferred providers to </w:t>
      </w:r>
      <w:r w:rsidR="00963FEE" w:rsidRPr="007E4E2C">
        <w:t>implement</w:t>
      </w:r>
      <w:r w:rsidR="00963FEE" w:rsidRPr="00963FEE">
        <w:t xml:space="preserve"> part, o</w:t>
      </w:r>
      <w:r w:rsidR="00D222EC">
        <w:t>r all, of the recommendations identified in the CDIC advisory service report. If you engage</w:t>
      </w:r>
      <w:r w:rsidR="00963FEE" w:rsidRPr="00963FEE">
        <w:t xml:space="preserve"> multiple providers to address different recommendations, you will need to submit a quote from each provider. </w:t>
      </w:r>
    </w:p>
    <w:p w14:paraId="4283825A" w14:textId="77777777" w:rsidR="00963FEE" w:rsidRDefault="00D222EC" w:rsidP="00D1037E">
      <w:pPr>
        <w:pStyle w:val="ListBullet"/>
        <w:numPr>
          <w:ilvl w:val="0"/>
          <w:numId w:val="0"/>
        </w:numPr>
        <w:spacing w:before="60" w:after="120"/>
        <w:ind w:left="357" w:hanging="357"/>
        <w:rPr>
          <w:iCs/>
        </w:rPr>
      </w:pPr>
      <w:r>
        <w:rPr>
          <w:iCs/>
        </w:rPr>
        <w:t>Each</w:t>
      </w:r>
      <w:r w:rsidR="00963FEE" w:rsidRPr="00963FEE">
        <w:rPr>
          <w:iCs/>
        </w:rPr>
        <w:t xml:space="preserve"> quote must address</w:t>
      </w:r>
      <w:r w:rsidR="00963FEE">
        <w:rPr>
          <w:iCs/>
        </w:rPr>
        <w:t>:</w:t>
      </w:r>
    </w:p>
    <w:p w14:paraId="4A2C910F" w14:textId="77777777" w:rsidR="00963FEE" w:rsidRPr="003E6F4B" w:rsidRDefault="00963FEE" w:rsidP="007E4E2C">
      <w:pPr>
        <w:pStyle w:val="ListBullet"/>
      </w:pPr>
      <w:r w:rsidRPr="003E6F4B">
        <w:t xml:space="preserve">the services the consultant </w:t>
      </w:r>
      <w:r w:rsidRPr="007E4E2C">
        <w:t>will</w:t>
      </w:r>
      <w:r w:rsidRPr="003E6F4B">
        <w:t xml:space="preserve"> provide, including a break-up of key activities</w:t>
      </w:r>
      <w:r w:rsidR="004904ED">
        <w:t xml:space="preserve"> </w:t>
      </w:r>
    </w:p>
    <w:p w14:paraId="2AC5C88A" w14:textId="77777777" w:rsidR="00963FEE" w:rsidRPr="003E6F4B" w:rsidRDefault="00963FEE" w:rsidP="007E4E2C">
      <w:pPr>
        <w:pStyle w:val="ListBullet"/>
      </w:pPr>
      <w:r w:rsidRPr="003E6F4B">
        <w:t>delivery timeframes</w:t>
      </w:r>
    </w:p>
    <w:p w14:paraId="00AB12AE" w14:textId="77777777" w:rsidR="00963FEE" w:rsidRPr="003E6F4B" w:rsidRDefault="004904ED" w:rsidP="007E4E2C">
      <w:pPr>
        <w:pStyle w:val="ListBullet"/>
      </w:pPr>
      <w:r>
        <w:t xml:space="preserve">total </w:t>
      </w:r>
      <w:r w:rsidR="00963FEE" w:rsidRPr="003E6F4B">
        <w:t>costs</w:t>
      </w:r>
      <w:r w:rsidR="00963FEE">
        <w:t>,</w:t>
      </w:r>
      <w:r w:rsidR="00963FEE" w:rsidRPr="003E6F4B">
        <w:t xml:space="preserve"> </w:t>
      </w:r>
      <w:r w:rsidR="00963FEE">
        <w:t xml:space="preserve">detailed in a </w:t>
      </w:r>
      <w:r w:rsidR="00963FEE" w:rsidRPr="003E6F4B">
        <w:t xml:space="preserve">payment schedule </w:t>
      </w:r>
    </w:p>
    <w:p w14:paraId="3DF847B2" w14:textId="77777777" w:rsidR="00A71134" w:rsidRDefault="00A71134" w:rsidP="00A71134">
      <w:r>
        <w:t>You must attach supporting documentation to the application form in line with the instructions provided within the form. You should only attach requested documents. We will not consider information in atta</w:t>
      </w:r>
      <w:r w:rsidR="00AB0259">
        <w:t>chments that we do not request.</w:t>
      </w:r>
    </w:p>
    <w:p w14:paraId="78E35120" w14:textId="77777777" w:rsidR="00247D27" w:rsidRDefault="00247D27" w:rsidP="00404157">
      <w:pPr>
        <w:pStyle w:val="Heading3"/>
      </w:pPr>
      <w:bookmarkStart w:id="125" w:name="_Toc489952689"/>
      <w:bookmarkStart w:id="126" w:name="_Toc496536671"/>
      <w:bookmarkStart w:id="127" w:name="_Toc531277499"/>
      <w:bookmarkStart w:id="128" w:name="_Toc955309"/>
      <w:bookmarkStart w:id="129" w:name="_Toc16254342"/>
      <w:bookmarkStart w:id="130" w:name="_Toc31192138"/>
      <w:bookmarkStart w:id="131" w:name="_Ref482605332"/>
      <w:r>
        <w:t>Timing of grant opportunity</w:t>
      </w:r>
      <w:bookmarkEnd w:id="125"/>
      <w:bookmarkEnd w:id="126"/>
      <w:bookmarkEnd w:id="127"/>
      <w:bookmarkEnd w:id="128"/>
      <w:bookmarkEnd w:id="129"/>
      <w:bookmarkEnd w:id="130"/>
    </w:p>
    <w:p w14:paraId="43AC3FA5" w14:textId="77777777" w:rsidR="00950855" w:rsidRDefault="008E5C07" w:rsidP="00F771B1">
      <w:pPr>
        <w:spacing w:before="200"/>
      </w:pPr>
      <w:r w:rsidRPr="005A61FE">
        <w:t>You can submit an application at any time while the g</w:t>
      </w:r>
      <w:r w:rsidR="00D84D5B" w:rsidRPr="005A61FE">
        <w:t>rant opportunity remains open.</w:t>
      </w:r>
      <w:r w:rsidR="00F771B1">
        <w:t xml:space="preserve"> </w:t>
      </w:r>
    </w:p>
    <w:p w14:paraId="42128312" w14:textId="3AFB6D3C" w:rsidR="00D84D5B" w:rsidRPr="005A61FE" w:rsidRDefault="00D84D5B" w:rsidP="008E5C07">
      <w:pPr>
        <w:spacing w:before="200"/>
      </w:pPr>
      <w:r w:rsidRPr="005A61FE">
        <w:t>If you are successful</w:t>
      </w:r>
      <w:r w:rsidR="00B75EE1">
        <w:t>,</w:t>
      </w:r>
      <w:r w:rsidR="005C580E" w:rsidRPr="005C580E">
        <w:t xml:space="preserve"> </w:t>
      </w:r>
      <w:r w:rsidR="005C580E">
        <w:t>you can start your project from the date you are notified that your application has been successful. Y</w:t>
      </w:r>
      <w:r w:rsidR="00297AB5">
        <w:t>ou</w:t>
      </w:r>
      <w:r w:rsidR="00F67B73">
        <w:t xml:space="preserve"> must commence your project within 2 months of being approved.</w:t>
      </w:r>
      <w:r w:rsidRPr="005A61FE">
        <w:t xml:space="preserve"> </w:t>
      </w:r>
    </w:p>
    <w:p w14:paraId="5B3B131E" w14:textId="77777777" w:rsidR="00247D27" w:rsidRDefault="00247D27" w:rsidP="00680B92">
      <w:pPr>
        <w:pStyle w:val="Caption"/>
        <w:keepNext/>
      </w:pPr>
      <w:bookmarkStart w:id="132" w:name="_Toc467773968"/>
      <w:r w:rsidRPr="0054078D">
        <w:rPr>
          <w:bCs/>
        </w:rPr>
        <w:t>Table 1: Expected timing for this grant opportunity</w:t>
      </w:r>
      <w:bookmarkEnd w:id="132"/>
      <w:r w:rsidRPr="0054078D">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D222EC" w:rsidRPr="00247D27" w14:paraId="3B3BB87F" w14:textId="77777777" w:rsidTr="00C17577">
        <w:trPr>
          <w:cantSplit/>
          <w:tblHeader/>
        </w:trPr>
        <w:tc>
          <w:tcPr>
            <w:tcW w:w="4815" w:type="dxa"/>
            <w:shd w:val="clear" w:color="auto" w:fill="264F90"/>
          </w:tcPr>
          <w:p w14:paraId="04594DFA" w14:textId="77777777" w:rsidR="00D222EC" w:rsidRPr="00247D27" w:rsidRDefault="00D222EC" w:rsidP="00C17577">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71112EC2" w14:textId="77777777" w:rsidR="00D222EC" w:rsidRPr="00247D27" w:rsidRDefault="00D222EC" w:rsidP="00C17577">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D222EC" w14:paraId="686CD53D" w14:textId="77777777" w:rsidTr="00C17577">
        <w:trPr>
          <w:cantSplit/>
        </w:trPr>
        <w:tc>
          <w:tcPr>
            <w:tcW w:w="4815" w:type="dxa"/>
          </w:tcPr>
          <w:p w14:paraId="7D21A8E4" w14:textId="77777777" w:rsidR="00D222EC" w:rsidRPr="00B16B54" w:rsidRDefault="00D222EC" w:rsidP="00C17577">
            <w:pPr>
              <w:pStyle w:val="TableText"/>
              <w:keepNext/>
            </w:pPr>
            <w:r w:rsidRPr="00B16B54">
              <w:t>Assessment of applications</w:t>
            </w:r>
          </w:p>
        </w:tc>
        <w:tc>
          <w:tcPr>
            <w:tcW w:w="3974" w:type="dxa"/>
          </w:tcPr>
          <w:p w14:paraId="0F591AFB" w14:textId="77777777" w:rsidR="00D222EC" w:rsidRPr="00B16B54" w:rsidRDefault="00D222EC" w:rsidP="00C17577">
            <w:pPr>
              <w:pStyle w:val="TableText"/>
              <w:keepNext/>
            </w:pPr>
            <w:r>
              <w:t>Continuous assessment</w:t>
            </w:r>
          </w:p>
        </w:tc>
      </w:tr>
      <w:tr w:rsidR="00D222EC" w14:paraId="6799C32F" w14:textId="77777777" w:rsidTr="00C17577">
        <w:trPr>
          <w:cantSplit/>
        </w:trPr>
        <w:tc>
          <w:tcPr>
            <w:tcW w:w="4815" w:type="dxa"/>
          </w:tcPr>
          <w:p w14:paraId="323D7EFF" w14:textId="77777777" w:rsidR="00D222EC" w:rsidRPr="00B16B54" w:rsidRDefault="00D222EC" w:rsidP="00C17577">
            <w:pPr>
              <w:pStyle w:val="TableText"/>
              <w:keepNext/>
            </w:pPr>
            <w:r w:rsidRPr="00B16B54">
              <w:t>Approval of outcomes of selection process</w:t>
            </w:r>
          </w:p>
        </w:tc>
        <w:tc>
          <w:tcPr>
            <w:tcW w:w="3974" w:type="dxa"/>
          </w:tcPr>
          <w:p w14:paraId="7C3DBD72" w14:textId="77777777" w:rsidR="00D222EC" w:rsidRPr="00B16B54" w:rsidRDefault="00D222EC" w:rsidP="00C17577">
            <w:pPr>
              <w:pStyle w:val="TableText"/>
              <w:keepNext/>
            </w:pPr>
            <w:r>
              <w:t>Within 15 working days of receipt of a complete application</w:t>
            </w:r>
          </w:p>
        </w:tc>
      </w:tr>
      <w:tr w:rsidR="00D222EC" w14:paraId="4682810E" w14:textId="77777777" w:rsidTr="00C17577">
        <w:trPr>
          <w:cantSplit/>
        </w:trPr>
        <w:tc>
          <w:tcPr>
            <w:tcW w:w="4815" w:type="dxa"/>
          </w:tcPr>
          <w:p w14:paraId="10E1DD2F" w14:textId="77777777" w:rsidR="00D222EC" w:rsidRPr="00B16B54" w:rsidRDefault="00D222EC" w:rsidP="00C17577">
            <w:pPr>
              <w:pStyle w:val="TableText"/>
              <w:keepNext/>
            </w:pPr>
            <w:r w:rsidRPr="00B16B54">
              <w:t>Negotiations and award of grant agreements</w:t>
            </w:r>
          </w:p>
        </w:tc>
        <w:tc>
          <w:tcPr>
            <w:tcW w:w="3974" w:type="dxa"/>
          </w:tcPr>
          <w:p w14:paraId="43EF1842" w14:textId="77777777" w:rsidR="00D222EC" w:rsidRPr="00B16B54" w:rsidRDefault="00D222EC" w:rsidP="00D222EC">
            <w:pPr>
              <w:pStyle w:val="TableText"/>
              <w:keepNext/>
            </w:pPr>
            <w:r>
              <w:t>2</w:t>
            </w:r>
            <w:r w:rsidRPr="00B16B54">
              <w:t xml:space="preserve">-3 weeks </w:t>
            </w:r>
          </w:p>
        </w:tc>
      </w:tr>
      <w:tr w:rsidR="00D222EC" w14:paraId="78BECF18" w14:textId="77777777" w:rsidTr="00C17577">
        <w:trPr>
          <w:cantSplit/>
        </w:trPr>
        <w:tc>
          <w:tcPr>
            <w:tcW w:w="4815" w:type="dxa"/>
          </w:tcPr>
          <w:p w14:paraId="179DD134" w14:textId="77777777" w:rsidR="00D222EC" w:rsidRPr="00B16B54" w:rsidRDefault="00D222EC" w:rsidP="00C17577">
            <w:pPr>
              <w:pStyle w:val="TableText"/>
              <w:keepNext/>
            </w:pPr>
            <w:r w:rsidRPr="00B16B54">
              <w:t>Notification to unsuccessful applicants</w:t>
            </w:r>
          </w:p>
        </w:tc>
        <w:tc>
          <w:tcPr>
            <w:tcW w:w="3974" w:type="dxa"/>
          </w:tcPr>
          <w:p w14:paraId="1C6F6693" w14:textId="77777777" w:rsidR="00D222EC" w:rsidRPr="00B16B54" w:rsidRDefault="00D222EC" w:rsidP="00D222EC">
            <w:pPr>
              <w:pStyle w:val="TableText"/>
              <w:keepNext/>
            </w:pPr>
            <w:r w:rsidRPr="00B16B54">
              <w:t>2</w:t>
            </w:r>
            <w:r>
              <w:t>-3</w:t>
            </w:r>
            <w:r w:rsidRPr="00B16B54">
              <w:t xml:space="preserve"> weeks</w:t>
            </w:r>
            <w:r>
              <w:t xml:space="preserve"> </w:t>
            </w:r>
          </w:p>
        </w:tc>
      </w:tr>
      <w:tr w:rsidR="00D222EC" w14:paraId="6E0AD0B1" w14:textId="77777777" w:rsidTr="00C17577">
        <w:trPr>
          <w:cantSplit/>
        </w:trPr>
        <w:tc>
          <w:tcPr>
            <w:tcW w:w="4815" w:type="dxa"/>
          </w:tcPr>
          <w:p w14:paraId="4B1BC6AD" w14:textId="77777777" w:rsidR="00D222EC" w:rsidRPr="00B16B54" w:rsidRDefault="00D222EC" w:rsidP="00D222EC">
            <w:pPr>
              <w:pStyle w:val="TableText"/>
              <w:keepNext/>
            </w:pPr>
            <w:r>
              <w:t>Earliest start date of project</w:t>
            </w:r>
            <w:r w:rsidRPr="00B16B54">
              <w:t xml:space="preserve"> </w:t>
            </w:r>
          </w:p>
        </w:tc>
        <w:tc>
          <w:tcPr>
            <w:tcW w:w="3974" w:type="dxa"/>
          </w:tcPr>
          <w:p w14:paraId="03A1B78A" w14:textId="77777777" w:rsidR="00D222EC" w:rsidRPr="00B16B54" w:rsidRDefault="00D222EC" w:rsidP="00C17577">
            <w:pPr>
              <w:pStyle w:val="TableText"/>
              <w:keepNext/>
            </w:pPr>
            <w:r>
              <w:t>From the date you are notified that your application has been successful</w:t>
            </w:r>
          </w:p>
        </w:tc>
      </w:tr>
      <w:tr w:rsidR="00D222EC" w:rsidRPr="007B3784" w14:paraId="10EE7A48" w14:textId="77777777" w:rsidTr="00C17577">
        <w:trPr>
          <w:cantSplit/>
        </w:trPr>
        <w:tc>
          <w:tcPr>
            <w:tcW w:w="4815" w:type="dxa"/>
          </w:tcPr>
          <w:p w14:paraId="2FF512E8" w14:textId="77777777" w:rsidR="00D222EC" w:rsidRPr="007B3784" w:rsidRDefault="00D222EC" w:rsidP="00C17577">
            <w:pPr>
              <w:pStyle w:val="TableText"/>
              <w:keepNext/>
            </w:pPr>
            <w:r w:rsidRPr="007B3784">
              <w:t xml:space="preserve">End date of grant commitment </w:t>
            </w:r>
          </w:p>
        </w:tc>
        <w:tc>
          <w:tcPr>
            <w:tcW w:w="3974" w:type="dxa"/>
          </w:tcPr>
          <w:p w14:paraId="67E32AD1" w14:textId="77777777" w:rsidR="00D222EC" w:rsidRPr="007B3784" w:rsidRDefault="00D222EC" w:rsidP="00325DD8">
            <w:pPr>
              <w:pStyle w:val="TableText"/>
              <w:keepNext/>
            </w:pPr>
            <w:r>
              <w:t xml:space="preserve">12 months from </w:t>
            </w:r>
            <w:r w:rsidR="00325DD8">
              <w:t>project commencement</w:t>
            </w:r>
          </w:p>
        </w:tc>
      </w:tr>
    </w:tbl>
    <w:p w14:paraId="27D5D448" w14:textId="77777777" w:rsidR="00247D27" w:rsidRDefault="00247D27" w:rsidP="00404157">
      <w:pPr>
        <w:pStyle w:val="Heading2"/>
      </w:pPr>
      <w:bookmarkStart w:id="133" w:name="_Toc496536673"/>
      <w:bookmarkStart w:id="134" w:name="_Toc531277500"/>
      <w:bookmarkStart w:id="135" w:name="_Toc955310"/>
      <w:bookmarkStart w:id="136" w:name="_Toc16254343"/>
      <w:bookmarkStart w:id="137" w:name="_Toc31192139"/>
      <w:bookmarkEnd w:id="131"/>
      <w:r>
        <w:t xml:space="preserve">The </w:t>
      </w:r>
      <w:r w:rsidR="00E93B21">
        <w:t xml:space="preserve">grant </w:t>
      </w:r>
      <w:r>
        <w:t>selection process</w:t>
      </w:r>
      <w:bookmarkEnd w:id="133"/>
      <w:bookmarkEnd w:id="134"/>
      <w:bookmarkEnd w:id="135"/>
      <w:bookmarkEnd w:id="136"/>
      <w:bookmarkEnd w:id="137"/>
    </w:p>
    <w:p w14:paraId="513D8381" w14:textId="77777777" w:rsidR="00AD6890" w:rsidRDefault="00041D6E" w:rsidP="00AD6890">
      <w:r>
        <w:t xml:space="preserve">We assess applications on a continual basis. </w:t>
      </w:r>
      <w:r w:rsidR="00812ABE">
        <w:t xml:space="preserve">Eligible applications </w:t>
      </w:r>
      <w:r w:rsidR="00325DD8">
        <w:t>are</w:t>
      </w:r>
      <w:r w:rsidR="00812ABE">
        <w:t xml:space="preserve"> considered with</w:t>
      </w:r>
      <w:r>
        <w:t xml:space="preserve"> </w:t>
      </w:r>
      <w:r w:rsidR="00B90742">
        <w:t>regard to the criteria</w:t>
      </w:r>
      <w:r w:rsidR="000E1014">
        <w:t xml:space="preserve"> listed below</w:t>
      </w:r>
      <w:r w:rsidR="00B90742">
        <w:t xml:space="preserve"> and not relative to the merits of other applications. </w:t>
      </w:r>
    </w:p>
    <w:p w14:paraId="3FEAD24A" w14:textId="77777777" w:rsidR="00B90742" w:rsidRDefault="00B90742" w:rsidP="007E4E2C">
      <w:pPr>
        <w:pStyle w:val="ListBullet"/>
      </w:pPr>
      <w:r>
        <w:t xml:space="preserve">how well the </w:t>
      </w:r>
      <w:r w:rsidRPr="007E4E2C">
        <w:t>application</w:t>
      </w:r>
      <w:r>
        <w:t xml:space="preserve"> aligns with</w:t>
      </w:r>
      <w:r w:rsidR="00812ABE">
        <w:t xml:space="preserve"> the overall objectives of the grant opportunity</w:t>
      </w:r>
    </w:p>
    <w:p w14:paraId="2E924656" w14:textId="1382EEE1" w:rsidR="00812ABE" w:rsidRDefault="00812ABE" w:rsidP="007E4E2C">
      <w:pPr>
        <w:pStyle w:val="ListBullet"/>
      </w:pPr>
      <w:r>
        <w:t xml:space="preserve">appropriate market value for the proposed </w:t>
      </w:r>
      <w:r w:rsidRPr="007E4E2C">
        <w:t>services</w:t>
      </w:r>
    </w:p>
    <w:p w14:paraId="3CA128D5" w14:textId="77777777" w:rsidR="00812ABE" w:rsidRDefault="00812ABE" w:rsidP="007E4E2C">
      <w:pPr>
        <w:pStyle w:val="ListBullet"/>
      </w:pPr>
      <w:r>
        <w:t xml:space="preserve">expected project </w:t>
      </w:r>
      <w:r w:rsidRPr="007E4E2C">
        <w:t>benefits</w:t>
      </w:r>
    </w:p>
    <w:p w14:paraId="0DA85A2F" w14:textId="77777777" w:rsidR="00B90742" w:rsidRPr="005A61FE" w:rsidRDefault="00404157" w:rsidP="007E4E2C">
      <w:pPr>
        <w:pStyle w:val="ListBullet"/>
      </w:pPr>
      <w:r>
        <w:t>w</w:t>
      </w:r>
      <w:r w:rsidRPr="005A61FE">
        <w:t>hether</w:t>
      </w:r>
      <w:r w:rsidR="00B90742" w:rsidRPr="005A61FE">
        <w:t xml:space="preserve"> it provides value with relevant money.</w:t>
      </w:r>
    </w:p>
    <w:p w14:paraId="0E9878A5" w14:textId="77777777" w:rsidR="00B90742" w:rsidRDefault="00B90742" w:rsidP="00B90742">
      <w:pPr>
        <w:pStyle w:val="ListBullet"/>
        <w:numPr>
          <w:ilvl w:val="0"/>
          <w:numId w:val="0"/>
        </w:numPr>
      </w:pPr>
      <w:r w:rsidRPr="005A61FE" w:rsidDel="00E27987">
        <w:t xml:space="preserve">When assessing </w:t>
      </w:r>
      <w:r w:rsidRPr="005A61FE">
        <w:t>whether</w:t>
      </w:r>
      <w:r w:rsidRPr="005A61FE" w:rsidDel="00E27987">
        <w:t xml:space="preserve"> the application represents value with relevant money, we will have regard to</w:t>
      </w:r>
      <w:r w:rsidRPr="005A61FE">
        <w:t xml:space="preserve">: </w:t>
      </w:r>
    </w:p>
    <w:p w14:paraId="0A5914EE" w14:textId="77777777" w:rsidR="00B90742" w:rsidRPr="005A61FE" w:rsidRDefault="00B90742" w:rsidP="007E4E2C">
      <w:pPr>
        <w:pStyle w:val="ListBullet"/>
      </w:pPr>
      <w:r w:rsidRPr="005A61FE">
        <w:t xml:space="preserve">the overall objectives of </w:t>
      </w:r>
      <w:r w:rsidRPr="007E4E2C">
        <w:t>the</w:t>
      </w:r>
      <w:r w:rsidRPr="005A61FE">
        <w:t xml:space="preserve"> grant opportunity</w:t>
      </w:r>
    </w:p>
    <w:p w14:paraId="1684B0C6" w14:textId="77777777" w:rsidR="00B90742" w:rsidRDefault="00B90742" w:rsidP="007E4E2C">
      <w:pPr>
        <w:pStyle w:val="ListBullet"/>
      </w:pPr>
      <w:r w:rsidRPr="005A61FE">
        <w:t xml:space="preserve">the evidence provided </w:t>
      </w:r>
      <w:r w:rsidRPr="005A61FE" w:rsidDel="00AA73C5">
        <w:t xml:space="preserve">to </w:t>
      </w:r>
      <w:r w:rsidRPr="007E4E2C">
        <w:t>demonstrate</w:t>
      </w:r>
      <w:r w:rsidRPr="005A61FE">
        <w:t xml:space="preserve"> how your project contributes to meeting those objectives</w:t>
      </w:r>
    </w:p>
    <w:p w14:paraId="7B7E6C40" w14:textId="77777777" w:rsidR="00B90742" w:rsidRDefault="00B90742" w:rsidP="000E1014">
      <w:pPr>
        <w:pStyle w:val="ListBullet"/>
      </w:pPr>
      <w:r w:rsidRPr="005A61FE">
        <w:t>the relative value of the grant sought.</w:t>
      </w:r>
    </w:p>
    <w:p w14:paraId="3C0BC8AA" w14:textId="77777777" w:rsidR="00AD6890" w:rsidRPr="009072DA" w:rsidRDefault="00AD6890" w:rsidP="00AD6890">
      <w:pPr>
        <w:adjustRightInd w:val="0"/>
        <w:spacing w:before="80"/>
        <w:rPr>
          <w:rFonts w:cs="Arial"/>
        </w:rPr>
      </w:pPr>
      <w:r>
        <w:rPr>
          <w:rFonts w:cs="Arial"/>
        </w:rPr>
        <w:t>We may not accept your</w:t>
      </w:r>
      <w:r w:rsidRPr="009072DA">
        <w:rPr>
          <w:rFonts w:cs="Arial"/>
        </w:rPr>
        <w:t xml:space="preserve"> application, or </w:t>
      </w:r>
      <w:r>
        <w:rPr>
          <w:rFonts w:cs="Arial"/>
        </w:rPr>
        <w:t xml:space="preserve">we may ask you </w:t>
      </w:r>
      <w:r w:rsidRPr="009072DA">
        <w:rPr>
          <w:rFonts w:cs="Arial"/>
        </w:rPr>
        <w:t>to provide more information, if:</w:t>
      </w:r>
    </w:p>
    <w:p w14:paraId="2B1DED83" w14:textId="77777777" w:rsidR="00AD6890" w:rsidRPr="009072DA" w:rsidRDefault="000E1014" w:rsidP="007E4E2C">
      <w:pPr>
        <w:pStyle w:val="ListBullet"/>
      </w:pPr>
      <w:r>
        <w:lastRenderedPageBreak/>
        <w:t>it</w:t>
      </w:r>
      <w:r w:rsidR="00AD6890" w:rsidRPr="009072DA">
        <w:t xml:space="preserve"> is not in line with </w:t>
      </w:r>
      <w:r w:rsidR="00AD6890">
        <w:t xml:space="preserve">the </w:t>
      </w:r>
      <w:r w:rsidR="00AD6890" w:rsidRPr="009072DA">
        <w:t>recommendations</w:t>
      </w:r>
      <w:r w:rsidR="00AD6890">
        <w:t xml:space="preserve"> </w:t>
      </w:r>
      <w:r w:rsidR="00AD6890" w:rsidRPr="007E4E2C">
        <w:t>made</w:t>
      </w:r>
      <w:r w:rsidR="00AD6890">
        <w:t xml:space="preserve"> in your advis</w:t>
      </w:r>
      <w:r w:rsidR="007325EB">
        <w:t>ory service</w:t>
      </w:r>
      <w:r w:rsidR="00AD6890">
        <w:t xml:space="preserve"> report</w:t>
      </w:r>
    </w:p>
    <w:p w14:paraId="362D8691" w14:textId="77777777" w:rsidR="00AD6890" w:rsidRPr="009072DA" w:rsidRDefault="00AD6890" w:rsidP="007E4E2C">
      <w:pPr>
        <w:pStyle w:val="ListBullet"/>
      </w:pPr>
      <w:r w:rsidRPr="009072DA">
        <w:t xml:space="preserve">there are concerns about the quality of the </w:t>
      </w:r>
      <w:r w:rsidRPr="007E4E2C">
        <w:t>proposed</w:t>
      </w:r>
      <w:r w:rsidRPr="009072DA">
        <w:t xml:space="preserve"> consultant or project</w:t>
      </w:r>
    </w:p>
    <w:p w14:paraId="0B904990" w14:textId="77777777" w:rsidR="00AD6890" w:rsidRPr="009072DA" w:rsidRDefault="00AD6890" w:rsidP="007E4E2C">
      <w:pPr>
        <w:pStyle w:val="ListBullet"/>
      </w:pPr>
      <w:r w:rsidRPr="009072DA">
        <w:t xml:space="preserve">a conflict of interest </w:t>
      </w:r>
      <w:r w:rsidRPr="007E4E2C">
        <w:t>exists</w:t>
      </w:r>
    </w:p>
    <w:p w14:paraId="3962C778" w14:textId="77777777" w:rsidR="00AD6890" w:rsidRPr="009072DA" w:rsidRDefault="00AD6890" w:rsidP="007E4E2C">
      <w:pPr>
        <w:pStyle w:val="ListBullet"/>
      </w:pPr>
      <w:r w:rsidRPr="009072DA">
        <w:t xml:space="preserve">the improvements are </w:t>
      </w:r>
      <w:r w:rsidRPr="007E4E2C">
        <w:t>ineligible</w:t>
      </w:r>
    </w:p>
    <w:p w14:paraId="1D8B1C3D" w14:textId="77777777" w:rsidR="00AD6890" w:rsidRDefault="00AD6890" w:rsidP="007E4E2C">
      <w:pPr>
        <w:pStyle w:val="ListBullet"/>
      </w:pPr>
      <w:r w:rsidRPr="009072DA">
        <w:t>the proposal doe</w:t>
      </w:r>
      <w:r>
        <w:t xml:space="preserve">s not </w:t>
      </w:r>
      <w:r w:rsidRPr="007E4E2C">
        <w:t>represent</w:t>
      </w:r>
      <w:r>
        <w:t xml:space="preserve"> value for money.</w:t>
      </w:r>
    </w:p>
    <w:p w14:paraId="7CC71B3C" w14:textId="77777777" w:rsidR="00B90742" w:rsidRDefault="00B90742" w:rsidP="00B90742">
      <w:pPr>
        <w:pStyle w:val="ListBullet"/>
        <w:numPr>
          <w:ilvl w:val="0"/>
          <w:numId w:val="0"/>
        </w:numPr>
      </w:pPr>
      <w:r>
        <w:t>If the selection process identifies unintentional errors in your application, we may contact you to correct or clarify the errors, but you cannot make any material alteration or addition.</w:t>
      </w:r>
    </w:p>
    <w:p w14:paraId="7D6CCD25" w14:textId="77777777" w:rsidR="00247D27" w:rsidRDefault="00F67DBB" w:rsidP="00404157">
      <w:pPr>
        <w:pStyle w:val="Heading3"/>
      </w:pPr>
      <w:bookmarkStart w:id="138" w:name="_Toc531277501"/>
      <w:bookmarkStart w:id="139" w:name="_Toc164844279"/>
      <w:bookmarkStart w:id="140" w:name="_Toc383003268"/>
      <w:bookmarkStart w:id="141" w:name="_Toc496536674"/>
      <w:bookmarkStart w:id="142" w:name="_Toc955311"/>
      <w:bookmarkStart w:id="143" w:name="_Toc16254344"/>
      <w:bookmarkStart w:id="144" w:name="_Toc31192140"/>
      <w:r w:rsidRPr="005A61FE">
        <w:t>Who will approve grants?</w:t>
      </w:r>
      <w:bookmarkEnd w:id="138"/>
      <w:bookmarkEnd w:id="139"/>
      <w:bookmarkEnd w:id="140"/>
      <w:bookmarkEnd w:id="141"/>
      <w:bookmarkEnd w:id="142"/>
      <w:bookmarkEnd w:id="143"/>
      <w:bookmarkEnd w:id="144"/>
    </w:p>
    <w:p w14:paraId="52070A7D" w14:textId="673236ED" w:rsidR="00247D27" w:rsidRDefault="00247D27" w:rsidP="00247D27">
      <w:r>
        <w:t xml:space="preserve">The Program Delegate (who is an AusIndustry </w:t>
      </w:r>
      <w:r w:rsidR="00E56880">
        <w:t xml:space="preserve">general manager </w:t>
      </w:r>
      <w:r>
        <w:t>with</w:t>
      </w:r>
      <w:r w:rsidR="00E56880">
        <w:t>in the department with</w:t>
      </w:r>
      <w:r>
        <w:t xml:space="preserve"> responsibility for the program) decides which grants to approve taking into account the application assessment</w:t>
      </w:r>
      <w:r w:rsidR="00F54229">
        <w:t xml:space="preserve"> </w:t>
      </w:r>
      <w:r>
        <w:t>and the availability of grant funds.</w:t>
      </w:r>
    </w:p>
    <w:p w14:paraId="732A3599" w14:textId="77777777" w:rsidR="00564DF1" w:rsidRDefault="00564DF1" w:rsidP="00564DF1">
      <w:pPr>
        <w:spacing w:after="80"/>
      </w:pPr>
      <w:bookmarkStart w:id="145" w:name="_Toc489952696"/>
      <w:r w:rsidRPr="00E162FF">
        <w:t xml:space="preserve">The </w:t>
      </w:r>
      <w:r>
        <w:t xml:space="preserve">Program Delegate’s </w:t>
      </w:r>
      <w:r w:rsidRPr="00E162FF">
        <w:t xml:space="preserve">decision is final in all matters, </w:t>
      </w:r>
      <w:r>
        <w:t>including</w:t>
      </w:r>
      <w:r w:rsidR="00825941">
        <w:t>:</w:t>
      </w:r>
    </w:p>
    <w:p w14:paraId="355726C5" w14:textId="77777777" w:rsidR="00564DF1" w:rsidRDefault="00564DF1" w:rsidP="00564DF1">
      <w:pPr>
        <w:pStyle w:val="ListBullet"/>
      </w:pPr>
      <w:r>
        <w:t xml:space="preserve">the </w:t>
      </w:r>
      <w:r w:rsidR="00AA73C5" w:rsidRPr="005A61FE">
        <w:t xml:space="preserve">grant </w:t>
      </w:r>
      <w:r>
        <w:t>approval</w:t>
      </w:r>
    </w:p>
    <w:p w14:paraId="6B771487" w14:textId="77777777" w:rsidR="00564DF1" w:rsidRDefault="00564DF1" w:rsidP="00564DF1">
      <w:pPr>
        <w:pStyle w:val="ListBullet"/>
      </w:pPr>
      <w:r w:rsidRPr="00E162FF">
        <w:t>the</w:t>
      </w:r>
      <w:r>
        <w:t xml:space="preserve"> grant</w:t>
      </w:r>
      <w:r w:rsidRPr="00E162FF">
        <w:t xml:space="preserve"> funding</w:t>
      </w:r>
      <w:r>
        <w:t xml:space="preserve"> </w:t>
      </w:r>
      <w:r w:rsidR="00D4078F" w:rsidRPr="005A61FE">
        <w:t xml:space="preserve">to be </w:t>
      </w:r>
      <w:r w:rsidRPr="00E162FF">
        <w:t>awarded</w:t>
      </w:r>
    </w:p>
    <w:p w14:paraId="525B6B63" w14:textId="77777777" w:rsidR="00564DF1" w:rsidRDefault="00D4078F" w:rsidP="00564DF1">
      <w:pPr>
        <w:pStyle w:val="ListBullet"/>
        <w:spacing w:after="120"/>
      </w:pPr>
      <w:r w:rsidRPr="005A61FE">
        <w:t>any</w:t>
      </w:r>
      <w:r w:rsidR="00EF53D9">
        <w:t xml:space="preserve"> conditions </w:t>
      </w:r>
      <w:r w:rsidRPr="005A61FE" w:rsidDel="00AA73C5">
        <w:t xml:space="preserve">attached </w:t>
      </w:r>
      <w:r w:rsidRPr="005A61FE">
        <w:t xml:space="preserve">to the offer </w:t>
      </w:r>
      <w:r w:rsidR="00EF53D9">
        <w:t xml:space="preserve">of </w:t>
      </w:r>
      <w:r w:rsidR="001475D6">
        <w:t xml:space="preserve">grant </w:t>
      </w:r>
      <w:r w:rsidR="00EF53D9">
        <w:t>funding.</w:t>
      </w:r>
    </w:p>
    <w:p w14:paraId="1833A7FC" w14:textId="77777777" w:rsidR="00564DF1" w:rsidRPr="00E162FF" w:rsidRDefault="00564DF1" w:rsidP="00564DF1">
      <w:r>
        <w:t>We cannot review decisions about the merits of your application</w:t>
      </w:r>
      <w:r w:rsidRPr="00E162FF">
        <w:t>.</w:t>
      </w:r>
    </w:p>
    <w:p w14:paraId="10C01B0F" w14:textId="77777777" w:rsidR="00564DF1" w:rsidRDefault="00564DF1" w:rsidP="00564DF1">
      <w:r>
        <w:t>The Program Delegate will not approve funding if there is insufficient program funds available across relevant financial years for the program.</w:t>
      </w:r>
    </w:p>
    <w:p w14:paraId="34DABDE1" w14:textId="77777777" w:rsidR="00564DF1" w:rsidRDefault="00564DF1" w:rsidP="00404157">
      <w:pPr>
        <w:pStyle w:val="Heading2"/>
      </w:pPr>
      <w:bookmarkStart w:id="146" w:name="_Toc496536675"/>
      <w:bookmarkStart w:id="147" w:name="_Toc531277502"/>
      <w:bookmarkStart w:id="148" w:name="_Toc955312"/>
      <w:bookmarkStart w:id="149" w:name="_Toc16254345"/>
      <w:bookmarkStart w:id="150" w:name="_Toc31192141"/>
      <w:r>
        <w:t>Notification of application outcomes</w:t>
      </w:r>
      <w:bookmarkEnd w:id="145"/>
      <w:bookmarkEnd w:id="146"/>
      <w:bookmarkEnd w:id="147"/>
      <w:bookmarkEnd w:id="148"/>
      <w:bookmarkEnd w:id="149"/>
      <w:bookmarkEnd w:id="150"/>
    </w:p>
    <w:p w14:paraId="46B339C1" w14:textId="77777777" w:rsidR="00247D27" w:rsidRDefault="001475D6" w:rsidP="00247D27">
      <w:r>
        <w:t xml:space="preserve">We will advise you of the outcome of your application in writing. </w:t>
      </w:r>
      <w:r w:rsidR="00247D27">
        <w:t xml:space="preserve">If you are successful, </w:t>
      </w:r>
      <w:r>
        <w:t xml:space="preserve">we advise you of any specific </w:t>
      </w:r>
      <w:r w:rsidR="00564DF1">
        <w:t>conditions attached to the grant</w:t>
      </w:r>
      <w:r w:rsidR="00247D27">
        <w:t>.</w:t>
      </w:r>
    </w:p>
    <w:p w14:paraId="64BB72DC" w14:textId="77777777" w:rsidR="00005B9A" w:rsidRDefault="00247D27" w:rsidP="00005B9A">
      <w:r>
        <w:t>If you are unsuccessful, we will give you a</w:t>
      </w:r>
      <w:r w:rsidRPr="00E162FF">
        <w:t xml:space="preserve">n opportunity to discuss the outcome with </w:t>
      </w:r>
      <w:r w:rsidR="00F54229">
        <w:t>us</w:t>
      </w:r>
      <w:r w:rsidRPr="00E162FF">
        <w:t xml:space="preserve">. </w:t>
      </w:r>
      <w:r w:rsidR="00005B9A">
        <w:t>You can submit a</w:t>
      </w:r>
      <w:r w:rsidR="00005B9A" w:rsidRPr="00E162FF">
        <w:t xml:space="preserve"> new application for the same </w:t>
      </w:r>
      <w:r w:rsidR="00005B9A">
        <w:t xml:space="preserve">(or similar) project </w:t>
      </w:r>
      <w:r w:rsidR="002F33A5">
        <w:t>however,</w:t>
      </w:r>
      <w:r w:rsidR="00005B9A">
        <w:t xml:space="preserve"> you</w:t>
      </w:r>
      <w:r w:rsidR="00005B9A" w:rsidRPr="00E162FF">
        <w:t xml:space="preserve"> should </w:t>
      </w:r>
      <w:r w:rsidR="00005B9A">
        <w:t>include</w:t>
      </w:r>
      <w:r w:rsidR="00005B9A" w:rsidRPr="00E162FF">
        <w:t xml:space="preserve"> new or </w:t>
      </w:r>
      <w:r w:rsidR="00005B9A">
        <w:t xml:space="preserve">more </w:t>
      </w:r>
      <w:r w:rsidR="00005B9A" w:rsidRPr="00E162FF">
        <w:t xml:space="preserve">information to address the weaknesses </w:t>
      </w:r>
      <w:r w:rsidR="00005B9A" w:rsidRPr="005A61FE">
        <w:t>that prevented</w:t>
      </w:r>
      <w:r w:rsidR="00005B9A" w:rsidRPr="00E162FF">
        <w:t xml:space="preserve"> </w:t>
      </w:r>
      <w:r w:rsidR="00005B9A">
        <w:t>your</w:t>
      </w:r>
      <w:r w:rsidR="00005B9A" w:rsidRPr="00E162FF">
        <w:t xml:space="preserve"> previous application</w:t>
      </w:r>
      <w:r w:rsidR="00005B9A">
        <w:t xml:space="preserve"> from being successful</w:t>
      </w:r>
      <w:r w:rsidR="00005B9A" w:rsidRPr="00E162FF">
        <w:t>.</w:t>
      </w:r>
      <w:r w:rsidR="00005B9A">
        <w:t xml:space="preserve"> If a new application is substantially the same as a previous ineligible or unsuccessful application,</w:t>
      </w:r>
      <w:r w:rsidR="00005B9A" w:rsidRPr="00B65DC6">
        <w:t xml:space="preserve"> </w:t>
      </w:r>
      <w:r w:rsidR="003B1F18">
        <w:t>we may refuse to consider it.</w:t>
      </w:r>
    </w:p>
    <w:p w14:paraId="06324249" w14:textId="77777777" w:rsidR="002F33A5" w:rsidRDefault="002F33A5" w:rsidP="00404157">
      <w:pPr>
        <w:pStyle w:val="Heading2"/>
      </w:pPr>
      <w:bookmarkStart w:id="151" w:name="_Toc955313"/>
      <w:bookmarkStart w:id="152" w:name="_Toc496536676"/>
      <w:bookmarkStart w:id="153" w:name="_Toc531277503"/>
      <w:bookmarkStart w:id="154" w:name="_Toc15568088"/>
      <w:bookmarkStart w:id="155" w:name="_Toc16254346"/>
      <w:bookmarkStart w:id="156" w:name="_Toc31192142"/>
      <w:bookmarkStart w:id="157" w:name="_Toc466898120"/>
      <w:bookmarkStart w:id="158" w:name="_Toc496536677"/>
      <w:bookmarkStart w:id="159" w:name="_Toc531277504"/>
      <w:bookmarkStart w:id="160" w:name="_Toc955314"/>
      <w:bookmarkEnd w:id="116"/>
      <w:bookmarkEnd w:id="117"/>
      <w:r w:rsidRPr="005A61FE">
        <w:t>Successful</w:t>
      </w:r>
      <w:r>
        <w:t xml:space="preserve"> grant applications</w:t>
      </w:r>
      <w:bookmarkEnd w:id="151"/>
      <w:bookmarkEnd w:id="152"/>
      <w:bookmarkEnd w:id="153"/>
      <w:bookmarkEnd w:id="154"/>
      <w:bookmarkEnd w:id="155"/>
      <w:bookmarkEnd w:id="156"/>
    </w:p>
    <w:p w14:paraId="51258E42" w14:textId="77777777" w:rsidR="00D057B9" w:rsidRDefault="00D057B9" w:rsidP="00404157">
      <w:pPr>
        <w:pStyle w:val="Heading3"/>
      </w:pPr>
      <w:bookmarkStart w:id="161" w:name="_Toc16254347"/>
      <w:bookmarkStart w:id="162" w:name="_Toc31192143"/>
      <w:r>
        <w:t>Grant agreement</w:t>
      </w:r>
      <w:bookmarkEnd w:id="157"/>
      <w:bookmarkEnd w:id="158"/>
      <w:bookmarkEnd w:id="159"/>
      <w:bookmarkEnd w:id="160"/>
      <w:bookmarkEnd w:id="161"/>
      <w:bookmarkEnd w:id="162"/>
    </w:p>
    <w:p w14:paraId="28CF6C78" w14:textId="124DA4C3" w:rsidR="00D057B9" w:rsidRPr="0062411B" w:rsidRDefault="00D057B9" w:rsidP="00D057B9">
      <w:r>
        <w:t xml:space="preserve">You must enter into a </w:t>
      </w:r>
      <w:r w:rsidR="0085525B" w:rsidRPr="005A61FE">
        <w:t xml:space="preserve">legally binding </w:t>
      </w:r>
      <w:r>
        <w:t xml:space="preserve">grant agreement with the </w:t>
      </w:r>
      <w:r w:rsidRPr="0062411B">
        <w:t xml:space="preserve">Commonwealth. </w:t>
      </w:r>
      <w:r w:rsidR="00344BD5">
        <w:t>The</w:t>
      </w:r>
      <w:r w:rsidR="00640E4A" w:rsidRPr="005A61FE">
        <w:t xml:space="preserve"> grant agreement has general terms and conditions that cannot be changed. </w:t>
      </w:r>
      <w:r w:rsidR="00920118">
        <w:t>A s</w:t>
      </w:r>
      <w:r w:rsidR="000C3B35">
        <w:t xml:space="preserve">ample </w:t>
      </w:r>
      <w:hyperlink r:id="rId28" w:history="1">
        <w:r w:rsidR="000C3B35" w:rsidRPr="00BD73C3">
          <w:rPr>
            <w:rStyle w:val="Hyperlink"/>
          </w:rPr>
          <w:t>grant agreement</w:t>
        </w:r>
      </w:hyperlink>
      <w:r w:rsidR="000C3B35">
        <w:t xml:space="preserve"> </w:t>
      </w:r>
      <w:r w:rsidR="00920118">
        <w:t>is</w:t>
      </w:r>
      <w:r w:rsidR="000C3B35">
        <w:t xml:space="preserve"> available on business.gov.au</w:t>
      </w:r>
      <w:r w:rsidR="005624ED">
        <w:t xml:space="preserve"> and GrantConnect</w:t>
      </w:r>
      <w:r w:rsidR="00F54229">
        <w:t>.</w:t>
      </w:r>
      <w:r w:rsidR="000C3B35" w:rsidRPr="005A61FE">
        <w:t xml:space="preserve"> </w:t>
      </w:r>
    </w:p>
    <w:p w14:paraId="3881000D" w14:textId="77777777" w:rsidR="00E95D50" w:rsidRDefault="00D057B9" w:rsidP="00E95D50">
      <w:r>
        <w:t xml:space="preserve">We </w:t>
      </w:r>
      <w:r w:rsidR="00246B7A">
        <w:t xml:space="preserve">must execute a grant agreement with you before we can make any payments. </w:t>
      </w:r>
      <w:r w:rsidR="00AA73C5" w:rsidRPr="005A61FE">
        <w:t xml:space="preserve">Execute means both you and the Commonwealth have signed the agreement. </w:t>
      </w:r>
      <w:r>
        <w:t xml:space="preserve">We are not responsible for any expenditure </w:t>
      </w:r>
      <w:r w:rsidR="00E04C95">
        <w:t xml:space="preserve">you incur </w:t>
      </w:r>
      <w:r w:rsidR="0085525B" w:rsidRPr="005A61FE">
        <w:t>until</w:t>
      </w:r>
      <w:r>
        <w:t xml:space="preserve"> a grant agreement is </w:t>
      </w:r>
      <w:r w:rsidR="00E95D50">
        <w:t>executed</w:t>
      </w:r>
      <w:r w:rsidR="00F54229">
        <w:t>.</w:t>
      </w:r>
    </w:p>
    <w:p w14:paraId="47EBBF00" w14:textId="77777777" w:rsidR="00D057B9" w:rsidRDefault="00D057B9" w:rsidP="00D057B9">
      <w:r>
        <w:t xml:space="preserve">The approval </w:t>
      </w:r>
      <w:r w:rsidR="00E04C95">
        <w:t xml:space="preserve">of your grant </w:t>
      </w:r>
      <w:r>
        <w:t xml:space="preserve">may have specific conditions </w:t>
      </w:r>
      <w:r w:rsidR="000C3B35">
        <w:t>determined by</w:t>
      </w:r>
      <w:r>
        <w:t xml:space="preserve"> the assessment process or other considerations made by the Program Delegate. We will identify these in the offer of </w:t>
      </w:r>
      <w:r w:rsidR="00613C48">
        <w:t xml:space="preserve">grant </w:t>
      </w:r>
      <w:r>
        <w:t xml:space="preserve">funding. </w:t>
      </w:r>
    </w:p>
    <w:p w14:paraId="3A0B3965" w14:textId="2810701D" w:rsidR="00D057B9" w:rsidRDefault="00D057B9" w:rsidP="00D057B9">
      <w:r>
        <w:t xml:space="preserve">If you enter an agreement under the </w:t>
      </w:r>
      <w:r w:rsidR="00F54229">
        <w:t xml:space="preserve">Capability Improvement Grants </w:t>
      </w:r>
      <w:r>
        <w:t>you cannot receive other grants for this project</w:t>
      </w:r>
      <w:r w:rsidR="00F54229">
        <w:t xml:space="preserve"> </w:t>
      </w:r>
      <w:r>
        <w:t xml:space="preserve">from other Commonwealth, </w:t>
      </w:r>
      <w:r w:rsidR="009A52BE">
        <w:t>State</w:t>
      </w:r>
      <w:r>
        <w:t xml:space="preserve"> or </w:t>
      </w:r>
      <w:r w:rsidR="009A52BE">
        <w:t xml:space="preserve">Territory </w:t>
      </w:r>
      <w:r>
        <w:t>granting programs.</w:t>
      </w:r>
    </w:p>
    <w:p w14:paraId="5BA59BBA" w14:textId="77777777" w:rsidR="00D057B9" w:rsidRDefault="00D057B9" w:rsidP="00D057B9">
      <w:r w:rsidRPr="0062411B">
        <w:lastRenderedPageBreak/>
        <w:t>The Commonwealth may reco</w:t>
      </w:r>
      <w:r>
        <w:t>ver grant funds if there is a breach of the grant agreement.</w:t>
      </w:r>
    </w:p>
    <w:p w14:paraId="7B5405B5" w14:textId="77777777" w:rsidR="00EF6FD3" w:rsidRDefault="00EF6FD3" w:rsidP="00404157">
      <w:pPr>
        <w:pStyle w:val="Heading3"/>
      </w:pPr>
      <w:bookmarkStart w:id="163" w:name="_Toc496536679"/>
      <w:bookmarkStart w:id="164" w:name="_Toc531277506"/>
      <w:bookmarkStart w:id="165" w:name="_Toc955316"/>
      <w:bookmarkStart w:id="166" w:name="_Toc16254348"/>
      <w:bookmarkStart w:id="167" w:name="_Toc31192144"/>
      <w:bookmarkStart w:id="168" w:name="_Toc466898122"/>
      <w:r>
        <w:t>Exchange of letters grant agreement</w:t>
      </w:r>
      <w:bookmarkEnd w:id="163"/>
      <w:bookmarkEnd w:id="164"/>
      <w:bookmarkEnd w:id="165"/>
      <w:bookmarkEnd w:id="166"/>
      <w:bookmarkEnd w:id="167"/>
    </w:p>
    <w:p w14:paraId="616BFA78" w14:textId="1A7BF996" w:rsidR="00EF6FD3" w:rsidRPr="005073CB" w:rsidRDefault="00EF6FD3" w:rsidP="00EF6FD3">
      <w:pPr>
        <w:rPr>
          <w:iCs w:val="0"/>
        </w:rPr>
      </w:pPr>
      <w:r w:rsidRPr="0062411B">
        <w:rPr>
          <w:iCs w:val="0"/>
        </w:rPr>
        <w:t xml:space="preserve">We will use an </w:t>
      </w:r>
      <w:r>
        <w:rPr>
          <w:iCs w:val="0"/>
        </w:rPr>
        <w:t xml:space="preserve">exchange of letters </w:t>
      </w:r>
      <w:r w:rsidRPr="0062411B">
        <w:rPr>
          <w:iCs w:val="0"/>
        </w:rPr>
        <w:t>grant agreement</w:t>
      </w:r>
      <w:r w:rsidR="006A7FF3">
        <w:rPr>
          <w:iCs w:val="0"/>
        </w:rPr>
        <w:t>.</w:t>
      </w:r>
      <w:r w:rsidRPr="0062411B">
        <w:rPr>
          <w:iCs w:val="0"/>
        </w:rPr>
        <w:t xml:space="preserve"> </w:t>
      </w:r>
      <w:r w:rsidR="00FA1D00">
        <w:rPr>
          <w:iCs w:val="0"/>
        </w:rPr>
        <w:t xml:space="preserve">We will send you a letter of offer </w:t>
      </w:r>
      <w:r w:rsidRPr="0062411B">
        <w:rPr>
          <w:iCs w:val="0"/>
        </w:rPr>
        <w:t>advising that your application has been successful</w:t>
      </w:r>
      <w:r w:rsidR="00FA1D00">
        <w:rPr>
          <w:iCs w:val="0"/>
        </w:rPr>
        <w:t>. You accept the offer by signing and returning to us.</w:t>
      </w:r>
      <w:r w:rsidRPr="0062411B">
        <w:rPr>
          <w:iCs w:val="0"/>
        </w:rPr>
        <w:t xml:space="preserve"> </w:t>
      </w:r>
      <w:r>
        <w:rPr>
          <w:iCs w:val="0"/>
        </w:rPr>
        <w:t>We consider t</w:t>
      </w:r>
      <w:r w:rsidRPr="0062411B">
        <w:rPr>
          <w:iCs w:val="0"/>
        </w:rPr>
        <w:t>he agreement to be executed from the date</w:t>
      </w:r>
      <w:r w:rsidR="008561B5">
        <w:rPr>
          <w:iCs w:val="0"/>
        </w:rPr>
        <w:t xml:space="preserve"> </w:t>
      </w:r>
      <w:r w:rsidR="0085525B" w:rsidRPr="005A61FE">
        <w:rPr>
          <w:iCs w:val="0"/>
        </w:rPr>
        <w:t>we receive your signed document</w:t>
      </w:r>
      <w:r w:rsidRPr="005A61FE">
        <w:rPr>
          <w:iCs w:val="0"/>
        </w:rPr>
        <w:t>.</w:t>
      </w:r>
      <w:r w:rsidR="00D13CBB" w:rsidRPr="00D13CBB">
        <w:rPr>
          <w:iCs w:val="0"/>
        </w:rPr>
        <w:t xml:space="preserve"> </w:t>
      </w:r>
      <w:r w:rsidR="00D13CBB">
        <w:rPr>
          <w:iCs w:val="0"/>
        </w:rPr>
        <w:t>You will have 30 days from the date of our letter to sign and return to us otherwise the offer may lapse.</w:t>
      </w:r>
    </w:p>
    <w:p w14:paraId="46C0D3AD" w14:textId="77777777" w:rsidR="002F33A5" w:rsidRDefault="002F33A5" w:rsidP="00404157">
      <w:pPr>
        <w:pStyle w:val="Heading3"/>
      </w:pPr>
      <w:bookmarkStart w:id="169" w:name="_Toc489952707"/>
      <w:bookmarkStart w:id="170" w:name="_Toc496536685"/>
      <w:bookmarkStart w:id="171" w:name="_Toc531277729"/>
      <w:bookmarkStart w:id="172" w:name="_Toc463350780"/>
      <w:bookmarkStart w:id="173" w:name="_Toc467165695"/>
      <w:bookmarkStart w:id="174" w:name="_Toc530073035"/>
      <w:bookmarkStart w:id="175" w:name="_Toc489952704"/>
      <w:bookmarkStart w:id="176" w:name="_Toc496536682"/>
      <w:bookmarkStart w:id="177" w:name="_Toc531277509"/>
      <w:bookmarkStart w:id="178" w:name="_Toc955319"/>
      <w:bookmarkStart w:id="179" w:name="_Toc15568094"/>
      <w:bookmarkStart w:id="180" w:name="_Toc16254350"/>
      <w:bookmarkStart w:id="181" w:name="_Toc31192145"/>
      <w:bookmarkStart w:id="182" w:name="_Toc496536686"/>
      <w:bookmarkStart w:id="183" w:name="_Toc531277514"/>
      <w:bookmarkStart w:id="184" w:name="_Toc955324"/>
      <w:bookmarkStart w:id="185" w:name="_Toc164844284"/>
      <w:bookmarkEnd w:id="168"/>
      <w:bookmarkEnd w:id="169"/>
      <w:bookmarkEnd w:id="170"/>
      <w:bookmarkEnd w:id="171"/>
      <w:bookmarkEnd w:id="172"/>
      <w:bookmarkEnd w:id="173"/>
      <w:bookmarkEnd w:id="174"/>
      <w:r>
        <w:t>Project</w:t>
      </w:r>
      <w:r w:rsidRPr="00CB5DC6">
        <w:t xml:space="preserve"> specific legislation, </w:t>
      </w:r>
      <w:r>
        <w:t>policies and industry standards</w:t>
      </w:r>
      <w:bookmarkEnd w:id="175"/>
      <w:bookmarkEnd w:id="176"/>
      <w:bookmarkEnd w:id="177"/>
      <w:bookmarkEnd w:id="178"/>
      <w:bookmarkEnd w:id="179"/>
      <w:bookmarkEnd w:id="180"/>
      <w:bookmarkEnd w:id="181"/>
    </w:p>
    <w:p w14:paraId="6E8579AC" w14:textId="77777777" w:rsidR="002F33A5" w:rsidRPr="005A61FE" w:rsidRDefault="002F33A5" w:rsidP="002F33A5">
      <w:r>
        <w:t xml:space="preserve">You </w:t>
      </w:r>
      <w:r w:rsidRPr="005A61FE">
        <w:t>must comply</w:t>
      </w:r>
      <w:r>
        <w:t xml:space="preserve"> with all relevant laws and regulations</w:t>
      </w:r>
      <w:r w:rsidRPr="005A61FE">
        <w:t xml:space="preserve"> in </w:t>
      </w:r>
      <w:r w:rsidRPr="005A61FE" w:rsidDel="004F15AC">
        <w:t>undertaking</w:t>
      </w:r>
      <w:r w:rsidRPr="005A61FE">
        <w:t xml:space="preserve"> your project. You must also </w:t>
      </w:r>
      <w:r w:rsidRPr="005A61FE" w:rsidDel="004F15AC">
        <w:t>compl</w:t>
      </w:r>
      <w:r w:rsidRPr="005A61FE">
        <w:t>y with the specific legislation/policies/industry standards that follow. It is a condition of the grant funding that you meet these requirements. We will include these requirements in your grant agreement.</w:t>
      </w:r>
    </w:p>
    <w:p w14:paraId="1199B5EC" w14:textId="77777777" w:rsidR="002F33A5" w:rsidRPr="005A61FE" w:rsidRDefault="002F33A5" w:rsidP="002F33A5">
      <w:pPr>
        <w:rPr>
          <w:rFonts w:ascii="Calibri" w:hAnsi="Calibri"/>
          <w:iCs w:val="0"/>
          <w:szCs w:val="22"/>
        </w:rPr>
      </w:pPr>
      <w:r w:rsidRPr="005A61FE">
        <w:t>In particular, you will be required to comply with:</w:t>
      </w:r>
    </w:p>
    <w:p w14:paraId="50E4CAB7" w14:textId="1732F98E" w:rsidR="002F33A5" w:rsidRPr="005A61FE" w:rsidRDefault="002F33A5" w:rsidP="007E4E2C">
      <w:pPr>
        <w:pStyle w:val="ListBullet"/>
      </w:pPr>
      <w:r w:rsidRPr="005A61FE">
        <w:t>State/Territory legislation in relation to working with children</w:t>
      </w:r>
      <w:r w:rsidR="00B75EE1">
        <w:t>.</w:t>
      </w:r>
    </w:p>
    <w:p w14:paraId="7441C038" w14:textId="77777777" w:rsidR="00CE1A20" w:rsidRDefault="002E3A5A" w:rsidP="00404157">
      <w:pPr>
        <w:pStyle w:val="Heading3"/>
      </w:pPr>
      <w:bookmarkStart w:id="186" w:name="_Toc16254351"/>
      <w:bookmarkStart w:id="187" w:name="_Toc31192146"/>
      <w:r>
        <w:t xml:space="preserve">How </w:t>
      </w:r>
      <w:r w:rsidR="00387369">
        <w:t>we pay the grant</w:t>
      </w:r>
      <w:bookmarkEnd w:id="182"/>
      <w:bookmarkEnd w:id="183"/>
      <w:bookmarkEnd w:id="184"/>
      <w:bookmarkEnd w:id="186"/>
      <w:bookmarkEnd w:id="187"/>
    </w:p>
    <w:p w14:paraId="19781A35" w14:textId="77777777" w:rsidR="00F316C0" w:rsidRDefault="00CE1A20" w:rsidP="00077C3D">
      <w:r w:rsidRPr="00E162FF">
        <w:t xml:space="preserve">The </w:t>
      </w:r>
      <w:r w:rsidR="0018250A">
        <w:t>grant agreement</w:t>
      </w:r>
      <w:r w:rsidRPr="00E162FF">
        <w:t xml:space="preserve"> will </w:t>
      </w:r>
      <w:r w:rsidR="003E339B">
        <w:t>state</w:t>
      </w:r>
      <w:r w:rsidR="00042438">
        <w:t xml:space="preserve"> the</w:t>
      </w:r>
      <w:r w:rsidR="00EF53D9">
        <w:t>:</w:t>
      </w:r>
    </w:p>
    <w:p w14:paraId="2F923274" w14:textId="77777777" w:rsidR="00F316C0" w:rsidRDefault="002C0A35" w:rsidP="00F34E3C">
      <w:pPr>
        <w:pStyle w:val="ListBullet"/>
      </w:pPr>
      <w:r>
        <w:t xml:space="preserve">maximum grant amount </w:t>
      </w:r>
      <w:r w:rsidR="00387369">
        <w:t>we will pay</w:t>
      </w:r>
    </w:p>
    <w:p w14:paraId="16A665C2" w14:textId="77777777" w:rsidR="00F316C0" w:rsidRDefault="006B1989" w:rsidP="00F34E3C">
      <w:pPr>
        <w:pStyle w:val="ListBullet"/>
      </w:pPr>
      <w:r>
        <w:t>proportion</w:t>
      </w:r>
      <w:r w:rsidRPr="00646E26">
        <w:t xml:space="preserve"> </w:t>
      </w:r>
      <w:r w:rsidR="007D71FE">
        <w:t xml:space="preserve">of </w:t>
      </w:r>
      <w:r w:rsidR="00C42FBE">
        <w:t xml:space="preserve">eligible expenditure </w:t>
      </w:r>
      <w:r w:rsidR="00646E26" w:rsidRPr="00646E26">
        <w:t>covered by the grant</w:t>
      </w:r>
      <w:r w:rsidR="007D71FE">
        <w:t xml:space="preserve"> (grant </w:t>
      </w:r>
      <w:r w:rsidR="00C42FBE">
        <w:t>percentage</w:t>
      </w:r>
      <w:r w:rsidR="007D71FE">
        <w:t>)</w:t>
      </w:r>
    </w:p>
    <w:p w14:paraId="089A803F" w14:textId="405DA05E" w:rsidR="006B2631" w:rsidRDefault="006B2631" w:rsidP="005F2A4B">
      <w:pPr>
        <w:pStyle w:val="ListBullet"/>
        <w:spacing w:after="120"/>
      </w:pPr>
      <w:r>
        <w:t>any financial contribution provided by you</w:t>
      </w:r>
      <w:r w:rsidR="00B75EE1">
        <w:t>.</w:t>
      </w:r>
    </w:p>
    <w:p w14:paraId="1069B7CC" w14:textId="3B587DFF" w:rsidR="006424B4" w:rsidRPr="002C5FE4" w:rsidRDefault="000009F1" w:rsidP="000B44F5">
      <w:r>
        <w:t>We will make an initial payment on execution of the grant agreement</w:t>
      </w:r>
      <w:r w:rsidR="006424B4" w:rsidRPr="006424B4">
        <w:t xml:space="preserve">. We will make subsequent payments </w:t>
      </w:r>
      <w:r>
        <w:t xml:space="preserve">six monthly </w:t>
      </w:r>
      <w:r w:rsidR="006424B4" w:rsidRPr="006424B4">
        <w:t xml:space="preserve">in arrears, based on your </w:t>
      </w:r>
      <w:r>
        <w:t>actual eligible expenditure</w:t>
      </w:r>
      <w:r w:rsidR="006424B4" w:rsidRPr="006424B4">
        <w:t>. Payments are subject to satisfactory progress on the project.</w:t>
      </w:r>
    </w:p>
    <w:p w14:paraId="42330782" w14:textId="77777777" w:rsidR="000B44F5" w:rsidRPr="00E162FF" w:rsidRDefault="000B44F5" w:rsidP="000B44F5">
      <w:r>
        <w:t xml:space="preserve">We set aside </w:t>
      </w:r>
      <w:r w:rsidR="006A7FF3">
        <w:t>10</w:t>
      </w:r>
      <w:r>
        <w:t xml:space="preserve"> </w:t>
      </w:r>
      <w:r w:rsidRPr="00E162FF">
        <w:t xml:space="preserve">per cent of the total grant funding for the final payment. </w:t>
      </w:r>
      <w:r>
        <w:t>We will pay this</w:t>
      </w:r>
      <w:r w:rsidRPr="00E162FF">
        <w:t xml:space="preserve"> </w:t>
      </w:r>
      <w:r>
        <w:t xml:space="preserve">when you submit </w:t>
      </w:r>
      <w:r w:rsidRPr="00E162FF">
        <w:t xml:space="preserve">a satisfactory </w:t>
      </w:r>
      <w:r w:rsidR="007C183A">
        <w:t>end of project</w:t>
      </w:r>
      <w:r w:rsidRPr="00E162FF">
        <w:t xml:space="preserve"> report</w:t>
      </w:r>
      <w:r>
        <w:t xml:space="preserve"> demonstrating you have completed outstanding obligations for the project. We may need to adjust your progress payments to align with available program funds across financial years and/or to ensure we retain a minimum </w:t>
      </w:r>
      <w:r w:rsidR="006A7FF3">
        <w:t>10</w:t>
      </w:r>
      <w:r>
        <w:t xml:space="preserve"> per cent of grant funding for the final payment.</w:t>
      </w:r>
    </w:p>
    <w:p w14:paraId="3AB3E9A8" w14:textId="77777777" w:rsidR="00A35F51" w:rsidRPr="00572C42" w:rsidRDefault="00A35F51" w:rsidP="00404157">
      <w:pPr>
        <w:pStyle w:val="Heading3"/>
      </w:pPr>
      <w:bookmarkStart w:id="188" w:name="_Toc531277515"/>
      <w:bookmarkStart w:id="189" w:name="_Toc955325"/>
      <w:bookmarkStart w:id="190" w:name="_Toc16254352"/>
      <w:bookmarkStart w:id="191" w:name="_Toc31192147"/>
      <w:r>
        <w:t xml:space="preserve">Tax </w:t>
      </w:r>
      <w:r w:rsidR="00D100A1">
        <w:t>o</w:t>
      </w:r>
      <w:r w:rsidRPr="00572C42">
        <w:t>bligations</w:t>
      </w:r>
      <w:bookmarkEnd w:id="188"/>
      <w:bookmarkEnd w:id="189"/>
      <w:bookmarkEnd w:id="190"/>
      <w:bookmarkEnd w:id="191"/>
    </w:p>
    <w:p w14:paraId="2317AD4C" w14:textId="77777777" w:rsidR="004875E4" w:rsidRPr="00E162FF" w:rsidRDefault="00170249" w:rsidP="004875E4">
      <w:bookmarkStart w:id="192" w:name="_Toc496536687"/>
      <w:bookmarkEnd w:id="185"/>
      <w:r w:rsidRPr="005A61FE">
        <w:t xml:space="preserve">If you are registered for the Goods and Services Tax (GST),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3"/>
      </w:r>
      <w:r w:rsidRPr="005A61FE">
        <w:t>.</w:t>
      </w:r>
    </w:p>
    <w:p w14:paraId="5E5FF93A" w14:textId="77777777"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29"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22E8FDE3" w14:textId="77777777" w:rsidR="00170249" w:rsidRPr="005A61FE" w:rsidRDefault="00170249" w:rsidP="00404157">
      <w:pPr>
        <w:pStyle w:val="Heading2"/>
      </w:pPr>
      <w:bookmarkStart w:id="193" w:name="_Toc531277516"/>
      <w:bookmarkStart w:id="194" w:name="_Toc955326"/>
      <w:bookmarkStart w:id="195" w:name="_Toc16254353"/>
      <w:bookmarkStart w:id="196" w:name="_Toc31192148"/>
      <w:r w:rsidRPr="005A61FE">
        <w:lastRenderedPageBreak/>
        <w:t>Announcement of grants</w:t>
      </w:r>
      <w:bookmarkEnd w:id="193"/>
      <w:bookmarkEnd w:id="194"/>
      <w:bookmarkEnd w:id="195"/>
      <w:bookmarkEnd w:id="196"/>
    </w:p>
    <w:p w14:paraId="5F60C2CE" w14:textId="2B9D080F" w:rsidR="004D2CBD" w:rsidRPr="00E62F87" w:rsidRDefault="00170249" w:rsidP="00760D2E">
      <w:pPr>
        <w:spacing w:after="80"/>
      </w:pPr>
      <w:r w:rsidRPr="005A61FE">
        <w:t xml:space="preserve">We will publish non-sensitive details of successful projects on </w:t>
      </w:r>
      <w:hyperlink r:id="rId30" w:history="1">
        <w:r w:rsidR="003A1FFD" w:rsidRPr="005A61FE">
          <w:rPr>
            <w:rStyle w:val="Hyperlink"/>
          </w:rPr>
          <w:t>GrantConnect</w:t>
        </w:r>
      </w:hyperlink>
      <w:r w:rsidRPr="005A61FE">
        <w:t xml:space="preserve">. We are required to do this by the </w:t>
      </w:r>
      <w:r w:rsidR="00F06A1B" w:rsidRPr="00F06A1B">
        <w:t xml:space="preserve">CGRGs </w:t>
      </w:r>
      <w:r w:rsidR="00985817" w:rsidRPr="00F06A1B">
        <w:t>unless</w:t>
      </w:r>
      <w:r w:rsidR="00985817" w:rsidRPr="005A61FE">
        <w:t xml:space="preserve"> otherwise prohibited by law. We may also publish this information on business.gov.au</w:t>
      </w:r>
      <w:r w:rsidRPr="005A61FE">
        <w:t xml:space="preserve">. </w:t>
      </w:r>
      <w:r w:rsidR="00B20351">
        <w:t>This information may include</w:t>
      </w:r>
      <w:r w:rsidR="00414A64">
        <w:t>:</w:t>
      </w:r>
    </w:p>
    <w:p w14:paraId="1E1E54C5" w14:textId="77777777" w:rsidR="004D2CBD" w:rsidRPr="00E62F87" w:rsidRDefault="004D2CBD" w:rsidP="00653895">
      <w:pPr>
        <w:pStyle w:val="ListBullet"/>
      </w:pPr>
      <w:r w:rsidRPr="00E62F87">
        <w:t xml:space="preserve">name of your </w:t>
      </w:r>
      <w:r w:rsidR="00A6379E" w:rsidRPr="00E62F87">
        <w:t>organisation</w:t>
      </w:r>
    </w:p>
    <w:p w14:paraId="0CA6CDAE" w14:textId="77777777" w:rsidR="004D2CBD" w:rsidRPr="00E62F87" w:rsidRDefault="004D2CBD" w:rsidP="00653895">
      <w:pPr>
        <w:pStyle w:val="ListBullet"/>
      </w:pPr>
      <w:r w:rsidRPr="00E62F87">
        <w:t>title of the project</w:t>
      </w:r>
    </w:p>
    <w:p w14:paraId="762D43F4" w14:textId="77777777" w:rsidR="004D2CBD" w:rsidRPr="00E62F87" w:rsidRDefault="004D2CBD" w:rsidP="00653895">
      <w:pPr>
        <w:pStyle w:val="ListBullet"/>
      </w:pPr>
      <w:r w:rsidRPr="00E62F87">
        <w:t>description of the project and its aims</w:t>
      </w:r>
    </w:p>
    <w:p w14:paraId="4194ED3D" w14:textId="77777777" w:rsidR="004D2CBD" w:rsidRPr="00E62F87" w:rsidRDefault="004D2CBD" w:rsidP="00653895">
      <w:pPr>
        <w:pStyle w:val="ListBullet"/>
      </w:pPr>
      <w:r w:rsidRPr="00E62F87">
        <w:t>amount of grant funding awarded</w:t>
      </w:r>
    </w:p>
    <w:p w14:paraId="095E11E8" w14:textId="77777777" w:rsidR="00B321C1" w:rsidRPr="00E62F87" w:rsidRDefault="00B321C1" w:rsidP="00653895">
      <w:pPr>
        <w:pStyle w:val="ListBullet"/>
      </w:pPr>
      <w:r w:rsidRPr="00E62F87">
        <w:t>Australian Business Number</w:t>
      </w:r>
    </w:p>
    <w:p w14:paraId="78E1B576" w14:textId="77777777" w:rsidR="00B321C1" w:rsidRPr="00E62F87" w:rsidRDefault="00B321C1" w:rsidP="00653895">
      <w:pPr>
        <w:pStyle w:val="ListBullet"/>
      </w:pPr>
      <w:r w:rsidRPr="00E62F87">
        <w:t>business location</w:t>
      </w:r>
    </w:p>
    <w:p w14:paraId="05FB7B50" w14:textId="77777777" w:rsidR="00B321C1" w:rsidRPr="00E62F87" w:rsidRDefault="009E45B8" w:rsidP="00653895">
      <w:pPr>
        <w:pStyle w:val="ListBullet"/>
        <w:spacing w:after="120"/>
      </w:pPr>
      <w:r>
        <w:t xml:space="preserve">your organisation’s </w:t>
      </w:r>
      <w:r w:rsidR="00B321C1" w:rsidRPr="00E62F87">
        <w:t>industry sector.</w:t>
      </w:r>
    </w:p>
    <w:p w14:paraId="1BB660E4" w14:textId="77777777" w:rsidR="002C00A0" w:rsidRDefault="00B617C2" w:rsidP="00404157">
      <w:pPr>
        <w:pStyle w:val="Heading2"/>
      </w:pPr>
      <w:bookmarkStart w:id="197" w:name="_Toc530073040"/>
      <w:bookmarkStart w:id="198" w:name="_Toc531277517"/>
      <w:bookmarkStart w:id="199" w:name="_Toc955327"/>
      <w:bookmarkStart w:id="200" w:name="_Toc16254354"/>
      <w:bookmarkStart w:id="201" w:name="_Toc31192149"/>
      <w:bookmarkEnd w:id="197"/>
      <w:r>
        <w:t>How we monitor your project</w:t>
      </w:r>
      <w:bookmarkEnd w:id="192"/>
      <w:bookmarkEnd w:id="198"/>
      <w:bookmarkEnd w:id="199"/>
      <w:bookmarkEnd w:id="200"/>
      <w:bookmarkEnd w:id="201"/>
    </w:p>
    <w:p w14:paraId="3EAFC07A" w14:textId="77777777" w:rsidR="0094135B" w:rsidRDefault="0094135B" w:rsidP="00404157">
      <w:pPr>
        <w:pStyle w:val="Heading3"/>
      </w:pPr>
      <w:bookmarkStart w:id="202" w:name="_Toc531277518"/>
      <w:bookmarkStart w:id="203" w:name="_Toc955328"/>
      <w:bookmarkStart w:id="204" w:name="_Toc16254355"/>
      <w:bookmarkStart w:id="205" w:name="_Toc31192150"/>
      <w:r>
        <w:t>Keeping us informed</w:t>
      </w:r>
      <w:bookmarkEnd w:id="202"/>
      <w:bookmarkEnd w:id="203"/>
      <w:bookmarkEnd w:id="204"/>
      <w:bookmarkEnd w:id="205"/>
    </w:p>
    <w:p w14:paraId="7777E441"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4D7C8CF2" w14:textId="77777777"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3E37F927" w14:textId="77777777" w:rsidR="0094135B" w:rsidRDefault="0091685B" w:rsidP="00760D2E">
      <w:pPr>
        <w:spacing w:after="80"/>
      </w:pPr>
      <w:r>
        <w:t>You must also inform us of any changes to your</w:t>
      </w:r>
      <w:r w:rsidR="00414A64">
        <w:t>:</w:t>
      </w:r>
    </w:p>
    <w:p w14:paraId="045E33D3" w14:textId="77777777" w:rsidR="0091685B" w:rsidRDefault="0091685B" w:rsidP="00653895">
      <w:pPr>
        <w:pStyle w:val="ListBullet"/>
      </w:pPr>
      <w:r>
        <w:t>name</w:t>
      </w:r>
    </w:p>
    <w:p w14:paraId="2CF6D349" w14:textId="77777777" w:rsidR="0091685B" w:rsidRDefault="0091685B" w:rsidP="00653895">
      <w:pPr>
        <w:pStyle w:val="ListBullet"/>
      </w:pPr>
      <w:r>
        <w:t>addresses</w:t>
      </w:r>
    </w:p>
    <w:p w14:paraId="141462C0" w14:textId="77777777" w:rsidR="0091685B" w:rsidRDefault="0091685B" w:rsidP="00653895">
      <w:pPr>
        <w:pStyle w:val="ListBullet"/>
      </w:pPr>
      <w:r>
        <w:t>nominated contact details</w:t>
      </w:r>
    </w:p>
    <w:p w14:paraId="6D1D214F" w14:textId="77777777" w:rsidR="0091685B" w:rsidRDefault="0091685B" w:rsidP="00653895">
      <w:pPr>
        <w:pStyle w:val="ListBullet"/>
        <w:spacing w:after="120"/>
      </w:pPr>
      <w:r>
        <w:t xml:space="preserve">bank account details. </w:t>
      </w:r>
    </w:p>
    <w:p w14:paraId="1193D16F" w14:textId="77777777" w:rsidR="0091685B" w:rsidRDefault="0091685B" w:rsidP="0094135B">
      <w:r>
        <w:t xml:space="preserve">If you become aware of a breach of terms and conditions under the grant agreement you must contact us immediately. </w:t>
      </w:r>
    </w:p>
    <w:p w14:paraId="6ED63B01" w14:textId="77777777" w:rsidR="003E2A09" w:rsidRPr="0094135B" w:rsidRDefault="000E11A2" w:rsidP="0094135B">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p>
    <w:p w14:paraId="2BA29199" w14:textId="77777777" w:rsidR="00985817" w:rsidRPr="005A61FE" w:rsidRDefault="00985817" w:rsidP="00404157">
      <w:pPr>
        <w:pStyle w:val="Heading3"/>
      </w:pPr>
      <w:bookmarkStart w:id="206" w:name="_Toc531277519"/>
      <w:bookmarkStart w:id="207" w:name="_Toc955329"/>
      <w:bookmarkStart w:id="208" w:name="_Toc16254356"/>
      <w:bookmarkStart w:id="209" w:name="_Toc31192151"/>
      <w:r w:rsidRPr="005A61FE">
        <w:t>Reporting</w:t>
      </w:r>
      <w:bookmarkEnd w:id="206"/>
      <w:bookmarkEnd w:id="207"/>
      <w:bookmarkEnd w:id="208"/>
      <w:bookmarkEnd w:id="209"/>
    </w:p>
    <w:p w14:paraId="16B8545B" w14:textId="77777777"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31"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3888DC42" w14:textId="77777777" w:rsidR="0015405F" w:rsidRDefault="003B18C7" w:rsidP="00A8754E">
      <w:pPr>
        <w:pStyle w:val="ListBullet"/>
      </w:pPr>
      <w:r>
        <w:t>progress against agreed project milestones</w:t>
      </w:r>
    </w:p>
    <w:p w14:paraId="7576A877" w14:textId="77777777" w:rsidR="0015405F" w:rsidRDefault="00A506FB" w:rsidP="00A8754E">
      <w:pPr>
        <w:pStyle w:val="ListBullet"/>
      </w:pPr>
      <w:r>
        <w:t>project expenditure, including expenditure</w:t>
      </w:r>
      <w:r w:rsidR="00FB2CBF">
        <w:t xml:space="preserve"> of grant funds</w:t>
      </w:r>
    </w:p>
    <w:p w14:paraId="6429CAEC" w14:textId="77777777"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325ABCF1" w14:textId="77777777"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5E0F3108" w14:textId="77777777" w:rsidR="006132DF" w:rsidRDefault="006132DF" w:rsidP="00943C75">
      <w:pPr>
        <w:pStyle w:val="Heading3"/>
        <w:numPr>
          <w:ilvl w:val="2"/>
          <w:numId w:val="12"/>
        </w:numPr>
      </w:pPr>
      <w:bookmarkStart w:id="210" w:name="_Toc496536688"/>
      <w:bookmarkStart w:id="211" w:name="_Toc531277520"/>
      <w:bookmarkStart w:id="212" w:name="_Toc955330"/>
      <w:bookmarkStart w:id="213" w:name="_Toc16254357"/>
      <w:bookmarkStart w:id="214" w:name="_Toc31192152"/>
      <w:r>
        <w:t>Progress report</w:t>
      </w:r>
      <w:r w:rsidR="00CE056C">
        <w:t>s</w:t>
      </w:r>
      <w:bookmarkEnd w:id="210"/>
      <w:bookmarkEnd w:id="211"/>
      <w:bookmarkEnd w:id="212"/>
      <w:bookmarkEnd w:id="213"/>
      <w:bookmarkEnd w:id="214"/>
    </w:p>
    <w:p w14:paraId="07D8E4B0" w14:textId="77777777" w:rsidR="006132DF" w:rsidRDefault="006132DF" w:rsidP="00760D2E">
      <w:pPr>
        <w:spacing w:after="80"/>
      </w:pPr>
      <w:r>
        <w:t>Progress</w:t>
      </w:r>
      <w:r w:rsidRPr="00E162FF">
        <w:t xml:space="preserve"> reports must</w:t>
      </w:r>
      <w:r w:rsidR="00825941">
        <w:t>:</w:t>
      </w:r>
    </w:p>
    <w:p w14:paraId="26C9F32E" w14:textId="77777777" w:rsidR="006132DF" w:rsidRDefault="006132DF" w:rsidP="006132DF">
      <w:pPr>
        <w:pStyle w:val="ListBullet"/>
        <w:numPr>
          <w:ilvl w:val="0"/>
          <w:numId w:val="7"/>
        </w:numPr>
        <w:spacing w:before="60" w:after="60"/>
        <w:ind w:left="357" w:hanging="357"/>
      </w:pPr>
      <w:r w:rsidRPr="00E162FF">
        <w:lastRenderedPageBreak/>
        <w:t xml:space="preserve">include </w:t>
      </w:r>
      <w:r w:rsidR="00CE700D">
        <w:t xml:space="preserve">details </w:t>
      </w:r>
      <w:r w:rsidR="00A71206">
        <w:t xml:space="preserve">of your progress towards completion of </w:t>
      </w:r>
      <w:r w:rsidR="003E2A09">
        <w:t xml:space="preserve">agreed </w:t>
      </w:r>
      <w:r w:rsidR="000D3F05">
        <w:t>project activities</w:t>
      </w:r>
    </w:p>
    <w:p w14:paraId="2C82EAE1" w14:textId="77777777" w:rsidR="006132DF" w:rsidRDefault="006132DF" w:rsidP="006132DF">
      <w:pPr>
        <w:pStyle w:val="ListBullet"/>
        <w:numPr>
          <w:ilvl w:val="0"/>
          <w:numId w:val="7"/>
        </w:numPr>
        <w:spacing w:before="60" w:after="60"/>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p>
    <w:p w14:paraId="357971EF" w14:textId="77777777" w:rsidR="00E50F98" w:rsidRDefault="006A7FF3" w:rsidP="006132DF">
      <w:pPr>
        <w:pStyle w:val="ListBullet"/>
        <w:numPr>
          <w:ilvl w:val="0"/>
          <w:numId w:val="7"/>
        </w:numPr>
        <w:spacing w:before="60" w:after="60"/>
        <w:ind w:left="357" w:hanging="357"/>
      </w:pPr>
      <w:r>
        <w:t>include evidence of expenditure</w:t>
      </w:r>
      <w:r w:rsidR="002F33A5">
        <w:t xml:space="preserve"> where requested</w:t>
      </w:r>
    </w:p>
    <w:p w14:paraId="0F14C082" w14:textId="77777777" w:rsidR="006132DF" w:rsidRDefault="006132DF" w:rsidP="00C72FE9">
      <w:pPr>
        <w:pStyle w:val="ListBullet"/>
        <w:numPr>
          <w:ilvl w:val="0"/>
          <w:numId w:val="7"/>
        </w:numPr>
        <w:spacing w:before="60" w:after="120"/>
        <w:ind w:left="357" w:hanging="357"/>
      </w:pPr>
      <w:r>
        <w:t xml:space="preserve">be submitted </w:t>
      </w:r>
      <w:r w:rsidR="00D77D54">
        <w:t>by the report due date</w:t>
      </w:r>
      <w:r>
        <w:t xml:space="preserve"> (you can submit reports ahead of time if you have completed </w:t>
      </w:r>
      <w:r w:rsidR="00A71206">
        <w:t>relevant project activities</w:t>
      </w:r>
      <w:r>
        <w:t>).</w:t>
      </w:r>
    </w:p>
    <w:p w14:paraId="2A29F72C" w14:textId="77777777"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26FC1273" w14:textId="77777777" w:rsidR="006132DF" w:rsidRDefault="006132DF" w:rsidP="006132DF">
      <w:r>
        <w:t xml:space="preserve">You must discuss any project or milestone reporting delays with </w:t>
      </w:r>
      <w:r w:rsidR="00D77D54">
        <w:t>us</w:t>
      </w:r>
      <w:r>
        <w:t xml:space="preserve"> as soon as you become aware of them. </w:t>
      </w:r>
    </w:p>
    <w:p w14:paraId="2F5C99D9" w14:textId="77777777" w:rsidR="006132DF" w:rsidRDefault="002810E7" w:rsidP="00943C75">
      <w:pPr>
        <w:pStyle w:val="Heading3"/>
        <w:numPr>
          <w:ilvl w:val="2"/>
          <w:numId w:val="12"/>
        </w:numPr>
      </w:pPr>
      <w:bookmarkStart w:id="215" w:name="_Toc496536689"/>
      <w:bookmarkStart w:id="216" w:name="_Toc531277521"/>
      <w:bookmarkStart w:id="217" w:name="_Toc955331"/>
      <w:bookmarkStart w:id="218" w:name="_Toc16254358"/>
      <w:bookmarkStart w:id="219" w:name="_Toc31192153"/>
      <w:r w:rsidRPr="005A61FE">
        <w:t>End of project</w:t>
      </w:r>
      <w:r w:rsidR="006132DF">
        <w:t xml:space="preserve"> report</w:t>
      </w:r>
      <w:bookmarkEnd w:id="215"/>
      <w:bookmarkEnd w:id="216"/>
      <w:bookmarkEnd w:id="217"/>
      <w:bookmarkEnd w:id="218"/>
      <w:bookmarkEnd w:id="219"/>
    </w:p>
    <w:p w14:paraId="0E86EC08" w14:textId="77777777" w:rsidR="00C53FC4" w:rsidRDefault="00C53FC4" w:rsidP="006132DF">
      <w:r>
        <w:t xml:space="preserve">When you complete the project, you must submit </w:t>
      </w:r>
      <w:r w:rsidRPr="005A61FE">
        <w:t>a</w:t>
      </w:r>
      <w:r w:rsidR="002810E7" w:rsidRPr="005A61FE">
        <w:t>n end of project</w:t>
      </w:r>
      <w:r>
        <w:t xml:space="preserve"> report.</w:t>
      </w:r>
    </w:p>
    <w:p w14:paraId="6919AC58" w14:textId="77777777" w:rsidR="006132DF" w:rsidRDefault="002810E7" w:rsidP="00760D2E">
      <w:pPr>
        <w:spacing w:after="80"/>
      </w:pPr>
      <w:r w:rsidRPr="005A61FE">
        <w:t>End of project</w:t>
      </w:r>
      <w:r w:rsidR="0091403C">
        <w:t xml:space="preserve"> reports must</w:t>
      </w:r>
      <w:r w:rsidR="00825941">
        <w:t>:</w:t>
      </w:r>
    </w:p>
    <w:p w14:paraId="18F5AA13" w14:textId="77777777" w:rsidR="006132DF" w:rsidRDefault="006132DF" w:rsidP="006132DF">
      <w:pPr>
        <w:pStyle w:val="ListBullet"/>
        <w:numPr>
          <w:ilvl w:val="0"/>
          <w:numId w:val="7"/>
        </w:numPr>
        <w:spacing w:before="60" w:after="60"/>
        <w:ind w:left="357" w:hanging="357"/>
      </w:pPr>
      <w:r w:rsidRPr="00E162FF">
        <w:t>include the agreed evidence</w:t>
      </w:r>
      <w:r w:rsidR="003E2A09">
        <w:t xml:space="preserve"> as specified in the grant agreement</w:t>
      </w:r>
    </w:p>
    <w:p w14:paraId="238A6948" w14:textId="77777777" w:rsidR="00EA472B" w:rsidRDefault="00EA472B" w:rsidP="00EA472B">
      <w:pPr>
        <w:pStyle w:val="ListBullet"/>
        <w:numPr>
          <w:ilvl w:val="0"/>
          <w:numId w:val="7"/>
        </w:numPr>
        <w:spacing w:before="60" w:after="60"/>
        <w:ind w:left="357" w:hanging="357"/>
      </w:pPr>
      <w:r w:rsidRPr="00E162FF">
        <w:t xml:space="preserve">identify the total </w:t>
      </w:r>
      <w:r>
        <w:t>e</w:t>
      </w:r>
      <w:r w:rsidRPr="00E162FF">
        <w:t xml:space="preserve">ligible </w:t>
      </w:r>
      <w:r>
        <w:t>e</w:t>
      </w:r>
      <w:r w:rsidRPr="00E162FF">
        <w:t xml:space="preserve">xpenditure </w:t>
      </w:r>
      <w:r>
        <w:t>incurred for the project</w:t>
      </w:r>
    </w:p>
    <w:p w14:paraId="0FF5A27C" w14:textId="77777777" w:rsidR="00EA472B" w:rsidRDefault="00EA472B" w:rsidP="00EA472B">
      <w:pPr>
        <w:pStyle w:val="ListBullet"/>
        <w:numPr>
          <w:ilvl w:val="0"/>
          <w:numId w:val="7"/>
        </w:numPr>
        <w:spacing w:before="60" w:after="60"/>
        <w:ind w:left="357" w:hanging="357"/>
      </w:pPr>
      <w:r>
        <w:t>itemised list of all costs claimed and proof of payment</w:t>
      </w:r>
    </w:p>
    <w:p w14:paraId="5D6732C8" w14:textId="77777777" w:rsidR="00985817" w:rsidRPr="005A61FE" w:rsidRDefault="00985817" w:rsidP="006132DF">
      <w:pPr>
        <w:pStyle w:val="ListBullet"/>
        <w:numPr>
          <w:ilvl w:val="0"/>
          <w:numId w:val="7"/>
        </w:numPr>
        <w:spacing w:before="60" w:after="60"/>
        <w:ind w:left="357" w:hanging="357"/>
      </w:pPr>
      <w:r w:rsidRPr="005A61FE">
        <w:t>include a declaration that the grant money was spent in accordance with the grant agreement and to report on any underspends of the grant money</w:t>
      </w:r>
    </w:p>
    <w:p w14:paraId="5B140449" w14:textId="77777777" w:rsidR="006132DF" w:rsidRDefault="006132DF" w:rsidP="00613C48">
      <w:pPr>
        <w:pStyle w:val="ListBullet"/>
        <w:numPr>
          <w:ilvl w:val="0"/>
          <w:numId w:val="7"/>
        </w:numPr>
        <w:spacing w:before="60" w:after="60"/>
        <w:ind w:left="357" w:hanging="357"/>
      </w:pPr>
      <w:r>
        <w:t xml:space="preserve">be submitted </w:t>
      </w:r>
      <w:r w:rsidR="00C92BE0">
        <w:t>by the report due date</w:t>
      </w:r>
      <w:r w:rsidR="007F013E">
        <w:t>.</w:t>
      </w:r>
    </w:p>
    <w:p w14:paraId="29F5585C" w14:textId="77777777" w:rsidR="006132DF" w:rsidRDefault="006132DF" w:rsidP="00943C75">
      <w:pPr>
        <w:pStyle w:val="Heading3"/>
        <w:numPr>
          <w:ilvl w:val="2"/>
          <w:numId w:val="12"/>
        </w:numPr>
      </w:pPr>
      <w:bookmarkStart w:id="220" w:name="_Toc496536690"/>
      <w:bookmarkStart w:id="221" w:name="_Toc531277522"/>
      <w:bookmarkStart w:id="222" w:name="_Toc955332"/>
      <w:bookmarkStart w:id="223" w:name="_Toc16254359"/>
      <w:bookmarkStart w:id="224" w:name="_Toc31192154"/>
      <w:r>
        <w:t>Ad</w:t>
      </w:r>
      <w:r w:rsidR="007F013E">
        <w:t>-</w:t>
      </w:r>
      <w:r>
        <w:t>hoc report</w:t>
      </w:r>
      <w:bookmarkEnd w:id="220"/>
      <w:bookmarkEnd w:id="221"/>
      <w:bookmarkEnd w:id="222"/>
      <w:bookmarkEnd w:id="223"/>
      <w:bookmarkEnd w:id="224"/>
    </w:p>
    <w:p w14:paraId="444B9438" w14:textId="77777777" w:rsidR="006132DF" w:rsidRDefault="00146445" w:rsidP="006132DF">
      <w:r>
        <w:t>W</w:t>
      </w:r>
      <w:r w:rsidR="006132DF">
        <w:t xml:space="preserve">e may </w:t>
      </w:r>
      <w:r>
        <w:t>as</w:t>
      </w:r>
      <w:r w:rsidR="008112C1">
        <w:t>k</w:t>
      </w:r>
      <w:r>
        <w:t xml:space="preserve"> you for </w:t>
      </w:r>
      <w:r w:rsidR="006132DF">
        <w:t>ad-hoc reports</w:t>
      </w:r>
      <w:r>
        <w:t xml:space="preserve"> on your</w:t>
      </w:r>
      <w:r w:rsidR="006132DF">
        <w:t xml:space="preserve"> project</w:t>
      </w:r>
      <w:r>
        <w:t xml:space="preserve">. </w:t>
      </w:r>
      <w:r w:rsidR="0091403C">
        <w:t xml:space="preserve">This may be </w:t>
      </w:r>
      <w:r w:rsidR="00130493">
        <w:t xml:space="preserve">to </w:t>
      </w:r>
      <w:r w:rsidR="007F013E">
        <w:t xml:space="preserve">provide an update on </w:t>
      </w:r>
      <w:r>
        <w:t>progress,</w:t>
      </w:r>
      <w:r w:rsidR="006132DF">
        <w:t xml:space="preserve"> or any significant delays or difficulties in </w:t>
      </w:r>
      <w:r>
        <w:t>completing</w:t>
      </w:r>
      <w:r w:rsidR="006132DF">
        <w:t xml:space="preserve"> the project.</w:t>
      </w:r>
    </w:p>
    <w:p w14:paraId="2281F72C" w14:textId="77777777" w:rsidR="006132DF" w:rsidRDefault="00A5354C" w:rsidP="00762AF8">
      <w:pPr>
        <w:pStyle w:val="Heading3"/>
      </w:pPr>
      <w:bookmarkStart w:id="225" w:name="_Toc531277523"/>
      <w:bookmarkStart w:id="226" w:name="_Toc496536691"/>
      <w:bookmarkStart w:id="227" w:name="_Toc955333"/>
      <w:bookmarkStart w:id="228" w:name="_Toc16254360"/>
      <w:bookmarkStart w:id="229" w:name="_Toc31192155"/>
      <w:r w:rsidRPr="00762AF8">
        <w:t>Independent</w:t>
      </w:r>
      <w:r>
        <w:t xml:space="preserve"> </w:t>
      </w:r>
      <w:r w:rsidRPr="005A61FE">
        <w:t>audit</w:t>
      </w:r>
      <w:r w:rsidR="00985817" w:rsidRPr="005A61FE">
        <w:t>s</w:t>
      </w:r>
      <w:bookmarkEnd w:id="225"/>
      <w:bookmarkEnd w:id="226"/>
      <w:bookmarkEnd w:id="227"/>
      <w:bookmarkEnd w:id="228"/>
      <w:bookmarkEnd w:id="229"/>
    </w:p>
    <w:p w14:paraId="6EF409C1" w14:textId="6DCC91D9" w:rsidR="006132DF" w:rsidRDefault="009534A2" w:rsidP="006132DF">
      <w:r>
        <w:t>We</w:t>
      </w:r>
      <w:r w:rsidR="00146445">
        <w:t xml:space="preserve"> </w:t>
      </w:r>
      <w:r w:rsidR="00130493">
        <w:t xml:space="preserve">may 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C48">
        <w:t xml:space="preserve">available on </w:t>
      </w:r>
      <w:hyperlink r:id="rId32" w:history="1">
        <w:r w:rsidR="00613C48" w:rsidRPr="003A1FFD">
          <w:rPr>
            <w:rStyle w:val="Hyperlink"/>
          </w:rPr>
          <w:t>business.gov.au</w:t>
        </w:r>
      </w:hyperlink>
      <w:r w:rsidR="00613C48">
        <w:t xml:space="preserve"> and </w:t>
      </w:r>
      <w:hyperlink r:id="rId33" w:history="1">
        <w:r w:rsidR="003A1FFD" w:rsidRPr="005A61FE">
          <w:rPr>
            <w:rStyle w:val="Hyperlink"/>
          </w:rPr>
          <w:t>GrantConnect</w:t>
        </w:r>
      </w:hyperlink>
      <w:r w:rsidR="006132DF">
        <w:t>.</w:t>
      </w:r>
    </w:p>
    <w:p w14:paraId="232728DA" w14:textId="77777777" w:rsidR="00254170" w:rsidRDefault="00254170" w:rsidP="00762AF8">
      <w:pPr>
        <w:pStyle w:val="Heading3"/>
      </w:pPr>
      <w:bookmarkStart w:id="230" w:name="_Toc496536692"/>
      <w:bookmarkStart w:id="231" w:name="_Toc531277524"/>
      <w:bookmarkStart w:id="232" w:name="_Toc955334"/>
      <w:bookmarkStart w:id="233" w:name="_Toc16254361"/>
      <w:bookmarkStart w:id="234" w:name="_Toc31192156"/>
      <w:bookmarkStart w:id="235" w:name="_Toc383003276"/>
      <w:r w:rsidRPr="00762AF8">
        <w:t>Compliance</w:t>
      </w:r>
      <w:r>
        <w:t xml:space="preserve"> visits</w:t>
      </w:r>
      <w:bookmarkEnd w:id="230"/>
      <w:bookmarkEnd w:id="231"/>
      <w:bookmarkEnd w:id="232"/>
      <w:bookmarkEnd w:id="233"/>
      <w:bookmarkEnd w:id="234"/>
    </w:p>
    <w:p w14:paraId="3056F0DD" w14:textId="77777777" w:rsidR="00254170" w:rsidRPr="00254170" w:rsidRDefault="00254170" w:rsidP="00254170">
      <w:r>
        <w:t xml:space="preserve">We may </w:t>
      </w:r>
      <w:r w:rsidR="004E43BF">
        <w:t>visit you</w:t>
      </w:r>
      <w:r w:rsidR="00E50F98">
        <w:t xml:space="preserve"> </w:t>
      </w:r>
      <w:r w:rsidR="004A16B4">
        <w:t xml:space="preserve">at the completion of </w:t>
      </w:r>
      <w:r w:rsidR="006A7FF3">
        <w:t>your project</w:t>
      </w:r>
      <w:r>
        <w:t xml:space="preserve"> to review your compliance with the grant agreement. We may also inspect the records you are required to keep under the grant agreement. We will provide you with reasonable notice of any compliance visit.</w:t>
      </w:r>
    </w:p>
    <w:p w14:paraId="12631492" w14:textId="77777777" w:rsidR="00CE1A20" w:rsidRPr="009E7919" w:rsidRDefault="0085511E" w:rsidP="00762AF8">
      <w:pPr>
        <w:pStyle w:val="Heading3"/>
      </w:pPr>
      <w:bookmarkStart w:id="236" w:name="_Toc496536693"/>
      <w:bookmarkStart w:id="237" w:name="_Toc531277525"/>
      <w:bookmarkStart w:id="238" w:name="_Toc955335"/>
      <w:bookmarkStart w:id="239" w:name="_Toc16254362"/>
      <w:bookmarkStart w:id="240" w:name="_Toc31192157"/>
      <w:r>
        <w:t>Grant agreement</w:t>
      </w:r>
      <w:r w:rsidRPr="009E7919">
        <w:t xml:space="preserve"> </w:t>
      </w:r>
      <w:r w:rsidR="00BF0BFC" w:rsidRPr="00762AF8">
        <w:t>v</w:t>
      </w:r>
      <w:r w:rsidR="00CE1A20" w:rsidRPr="00D5285C">
        <w:t>ariations</w:t>
      </w:r>
      <w:bookmarkEnd w:id="235"/>
      <w:bookmarkEnd w:id="236"/>
      <w:bookmarkEnd w:id="237"/>
      <w:bookmarkEnd w:id="238"/>
      <w:bookmarkEnd w:id="239"/>
      <w:bookmarkEnd w:id="240"/>
    </w:p>
    <w:p w14:paraId="7E18E70C" w14:textId="77777777"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1C64B88A" w14:textId="77777777" w:rsidR="00D100A1" w:rsidRDefault="00CE1A20" w:rsidP="00F34E3C">
      <w:pPr>
        <w:pStyle w:val="ListBullet"/>
      </w:pPr>
      <w:r w:rsidRPr="00E162FF">
        <w:t>chang</w:t>
      </w:r>
      <w:r w:rsidR="00D100A1">
        <w:t xml:space="preserve">ing </w:t>
      </w:r>
      <w:r w:rsidRPr="00E162FF">
        <w:t>project milestones</w:t>
      </w:r>
    </w:p>
    <w:p w14:paraId="5F083F4D" w14:textId="61981F62" w:rsidR="00D100A1" w:rsidRDefault="00D100A1" w:rsidP="00F34E3C">
      <w:pPr>
        <w:pStyle w:val="ListBullet"/>
      </w:pPr>
      <w:r>
        <w:t xml:space="preserve">extending </w:t>
      </w:r>
      <w:r w:rsidR="00CE1A20" w:rsidRPr="00E162FF">
        <w:t>the</w:t>
      </w:r>
      <w:r w:rsidR="0033741C">
        <w:t xml:space="preserve"> timeframe for completing the</w:t>
      </w:r>
      <w:r w:rsidR="00CE1A20" w:rsidRPr="00E162FF">
        <w:t xml:space="preserve"> project </w:t>
      </w:r>
      <w:r w:rsidR="006D77A4">
        <w:t xml:space="preserve">but within the </w:t>
      </w:r>
      <w:r w:rsidR="00CE1A20" w:rsidRPr="00E162FF">
        <w:t xml:space="preserve">maximum </w:t>
      </w:r>
      <w:r w:rsidR="006D77A4">
        <w:t>period</w:t>
      </w:r>
    </w:p>
    <w:p w14:paraId="5A715D83" w14:textId="77777777" w:rsidR="00EE50C7" w:rsidRDefault="00EE50C7" w:rsidP="00F34E3C">
      <w:pPr>
        <w:pStyle w:val="ListBullet"/>
      </w:pPr>
      <w:r>
        <w:t>changing project activities</w:t>
      </w:r>
    </w:p>
    <w:p w14:paraId="4A1D640C" w14:textId="77777777" w:rsidR="002F33A5" w:rsidRDefault="002F33A5" w:rsidP="002F33A5">
      <w:pPr>
        <w:spacing w:after="80"/>
      </w:pPr>
      <w:r>
        <w:t>T</w:t>
      </w:r>
      <w:r w:rsidRPr="00E162FF">
        <w:t xml:space="preserve">he </w:t>
      </w:r>
      <w:r>
        <w:t>program</w:t>
      </w:r>
      <w:r w:rsidRPr="00E162FF">
        <w:t xml:space="preserve"> does not allow for</w:t>
      </w:r>
      <w:r>
        <w:t>:</w:t>
      </w:r>
    </w:p>
    <w:p w14:paraId="64940B0E" w14:textId="77777777" w:rsidR="002F33A5" w:rsidRDefault="002F33A5" w:rsidP="007E4E2C">
      <w:pPr>
        <w:pStyle w:val="ListBullet"/>
      </w:pPr>
      <w:r>
        <w:t xml:space="preserve">an increase of </w:t>
      </w:r>
      <w:r w:rsidRPr="00E162FF">
        <w:t xml:space="preserve">grant </w:t>
      </w:r>
      <w:r w:rsidRPr="007E4E2C">
        <w:t>funds</w:t>
      </w:r>
      <w:r>
        <w:t>.</w:t>
      </w:r>
    </w:p>
    <w:p w14:paraId="1E790B1A" w14:textId="71971B84"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r w:rsidR="00864453">
        <w:t xml:space="preserve">grant agreement completion </w:t>
      </w:r>
      <w:r w:rsidR="0094135B">
        <w:t xml:space="preserve">date. </w:t>
      </w:r>
    </w:p>
    <w:p w14:paraId="24ABB751" w14:textId="77777777" w:rsidR="00CE1A20" w:rsidRDefault="00D100A1" w:rsidP="00D100A1">
      <w:r>
        <w:lastRenderedPageBreak/>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6AA47437" w14:textId="77777777"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420B615C" w14:textId="77777777" w:rsidR="00D100A1" w:rsidRDefault="004F75B8" w:rsidP="00F34E3C">
      <w:pPr>
        <w:pStyle w:val="ListBullet"/>
      </w:pPr>
      <w:r>
        <w:t xml:space="preserve">how it </w:t>
      </w:r>
      <w:r w:rsidR="007E7F16">
        <w:t>affects</w:t>
      </w:r>
      <w:r w:rsidR="007E7F16" w:rsidRPr="00E162FF">
        <w:t xml:space="preserve"> </w:t>
      </w:r>
      <w:r w:rsidR="00CE1A20" w:rsidRPr="00E162FF">
        <w:t>the project outcome</w:t>
      </w:r>
    </w:p>
    <w:p w14:paraId="49A2D82B" w14:textId="77777777" w:rsidR="006B167D" w:rsidRDefault="006B167D" w:rsidP="00F34E3C">
      <w:pPr>
        <w:pStyle w:val="ListBullet"/>
      </w:pPr>
      <w:r>
        <w:t xml:space="preserve">consistency with the </w:t>
      </w:r>
      <w:r w:rsidR="00262481">
        <w:t>program</w:t>
      </w:r>
      <w:r>
        <w:t xml:space="preserve"> policy objective</w:t>
      </w:r>
      <w:r w:rsidR="00511BDD">
        <w:t>, grant opportunity guidelines</w:t>
      </w:r>
      <w:r>
        <w:t xml:space="preserve"> and any relevant policies of the department</w:t>
      </w:r>
    </w:p>
    <w:p w14:paraId="074BC9FC" w14:textId="77777777" w:rsidR="0091403C" w:rsidRDefault="0091403C" w:rsidP="00F34E3C">
      <w:pPr>
        <w:pStyle w:val="ListBullet"/>
      </w:pPr>
      <w:r>
        <w:t>changes to the timing of grant payments</w:t>
      </w:r>
    </w:p>
    <w:p w14:paraId="01906C4B" w14:textId="77777777" w:rsidR="00CE1A20" w:rsidRDefault="00CE1A20" w:rsidP="00760D2E">
      <w:pPr>
        <w:pStyle w:val="ListBullet"/>
        <w:spacing w:after="120"/>
      </w:pPr>
      <w:r w:rsidRPr="00E162FF">
        <w:t xml:space="preserve">availability of </w:t>
      </w:r>
      <w:r w:rsidR="00262481">
        <w:t>program</w:t>
      </w:r>
      <w:r w:rsidRPr="00E162FF">
        <w:t xml:space="preserve"> funds.</w:t>
      </w:r>
    </w:p>
    <w:p w14:paraId="1C971F03" w14:textId="77777777" w:rsidR="00E55FCC" w:rsidRDefault="00F54561" w:rsidP="00404157">
      <w:pPr>
        <w:pStyle w:val="Heading3"/>
      </w:pPr>
      <w:bookmarkStart w:id="241" w:name="_Toc496536695"/>
      <w:bookmarkStart w:id="242" w:name="_Toc531277526"/>
      <w:bookmarkStart w:id="243" w:name="_Toc955336"/>
      <w:bookmarkStart w:id="244" w:name="_Toc16254363"/>
      <w:bookmarkStart w:id="245" w:name="_Toc31192158"/>
      <w:r>
        <w:t>Evaluation</w:t>
      </w:r>
      <w:bookmarkEnd w:id="241"/>
      <w:bookmarkEnd w:id="242"/>
      <w:bookmarkEnd w:id="243"/>
      <w:bookmarkEnd w:id="244"/>
      <w:bookmarkEnd w:id="245"/>
    </w:p>
    <w:p w14:paraId="6C8D7E8B" w14:textId="77777777" w:rsidR="000B5218" w:rsidRPr="005A61FE" w:rsidRDefault="00011AA7" w:rsidP="00F54561">
      <w:r>
        <w:t xml:space="preserve">We </w:t>
      </w:r>
      <w:r w:rsidR="00670C9E">
        <w:t>will</w:t>
      </w:r>
      <w:r>
        <w:t xml:space="preserve"> evaluat</w:t>
      </w:r>
      <w:r w:rsidR="000E11A2">
        <w:t>e</w:t>
      </w:r>
      <w:r>
        <w:t xml:space="preserve"> the </w:t>
      </w:r>
      <w:r w:rsidR="000B5218" w:rsidRPr="005A61FE">
        <w:t xml:space="preserve">grant </w:t>
      </w:r>
      <w:r w:rsidR="00152172">
        <w:t xml:space="preserve">program </w:t>
      </w:r>
      <w:r>
        <w:t xml:space="preserve">to </w:t>
      </w:r>
      <w:r w:rsidR="000B5218" w:rsidRPr="005A61FE">
        <w:t xml:space="preserve">measure how well </w:t>
      </w:r>
      <w:r>
        <w:t xml:space="preserve">the </w:t>
      </w:r>
      <w:r w:rsidR="000B5218" w:rsidRPr="005A61FE">
        <w:t xml:space="preserve">outcomes and </w:t>
      </w:r>
      <w:r>
        <w:t xml:space="preserve">objectives </w:t>
      </w:r>
      <w:r w:rsidR="000B5218" w:rsidRPr="005A61FE">
        <w:t>have been achieved</w:t>
      </w:r>
      <w:r w:rsidRPr="005A61FE">
        <w:t>.</w:t>
      </w:r>
      <w:r>
        <w:t xml:space="preserve"> We may use information from your application and project reports</w:t>
      </w:r>
      <w:r w:rsidR="00453537">
        <w:t xml:space="preserve"> for this purpose</w:t>
      </w:r>
      <w:r>
        <w:t xml:space="preserve">. We may also interview you, or ask you for more information to help us understand how the grant impacted </w:t>
      </w:r>
      <w:r w:rsidR="00FF231B">
        <w:t>you</w:t>
      </w:r>
      <w:r>
        <w:t xml:space="preserve"> and to evaluate how effective the </w:t>
      </w:r>
      <w:r w:rsidR="00262481">
        <w:t>program</w:t>
      </w:r>
      <w:r>
        <w:t xml:space="preserve"> was in achieving its outcomes.</w:t>
      </w:r>
    </w:p>
    <w:p w14:paraId="0B3C98A4" w14:textId="77777777" w:rsidR="00011AA7" w:rsidRPr="00F54561" w:rsidRDefault="00F9786A" w:rsidP="00F54561">
      <w:r>
        <w:t>We may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2EB88A4B" w14:textId="77777777" w:rsidR="00564DF1" w:rsidRPr="003F385C" w:rsidRDefault="00564DF1" w:rsidP="00404157">
      <w:pPr>
        <w:pStyle w:val="Heading3"/>
      </w:pPr>
      <w:bookmarkStart w:id="246" w:name="_Toc496536697"/>
      <w:bookmarkStart w:id="247" w:name="_Toc531277527"/>
      <w:bookmarkStart w:id="248" w:name="_Toc955337"/>
      <w:bookmarkStart w:id="249" w:name="_Toc16254364"/>
      <w:bookmarkStart w:id="250" w:name="_Toc31192159"/>
      <w:bookmarkStart w:id="251" w:name="_Toc164844290"/>
      <w:bookmarkStart w:id="252" w:name="_Toc383003280"/>
      <w:r>
        <w:t>Grant acknowledgement</w:t>
      </w:r>
      <w:bookmarkEnd w:id="246"/>
      <w:bookmarkEnd w:id="247"/>
      <w:bookmarkEnd w:id="248"/>
      <w:bookmarkEnd w:id="249"/>
      <w:bookmarkEnd w:id="250"/>
    </w:p>
    <w:p w14:paraId="789E3A5B" w14:textId="77777777"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6931B077" w14:textId="77777777" w:rsidR="00564DF1" w:rsidRDefault="00564DF1" w:rsidP="00564DF1">
      <w:r>
        <w:t>‘This project received grant funding from the Australian Government.’</w:t>
      </w:r>
    </w:p>
    <w:p w14:paraId="324BA55D" w14:textId="77777777" w:rsidR="000B5218" w:rsidRPr="005A61FE" w:rsidRDefault="000B5218" w:rsidP="00404157">
      <w:pPr>
        <w:pStyle w:val="Heading2"/>
      </w:pPr>
      <w:bookmarkStart w:id="253" w:name="_Toc531277528"/>
      <w:bookmarkStart w:id="254" w:name="_Toc955338"/>
      <w:bookmarkStart w:id="255" w:name="_Toc16254365"/>
      <w:bookmarkStart w:id="256" w:name="_Toc31192160"/>
      <w:bookmarkStart w:id="257" w:name="_Toc496536698"/>
      <w:r w:rsidRPr="005A61FE">
        <w:t>Probity</w:t>
      </w:r>
      <w:bookmarkEnd w:id="253"/>
      <w:bookmarkEnd w:id="254"/>
      <w:bookmarkEnd w:id="255"/>
      <w:bookmarkEnd w:id="256"/>
    </w:p>
    <w:p w14:paraId="1B13BC5A" w14:textId="77777777" w:rsidR="000B5218" w:rsidRPr="005A61FE"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5F2D7AD2" w14:textId="77777777" w:rsidR="006544BC" w:rsidRDefault="003A270D" w:rsidP="00404157">
      <w:pPr>
        <w:pStyle w:val="Heading3"/>
      </w:pPr>
      <w:bookmarkStart w:id="258" w:name="_Toc531277529"/>
      <w:bookmarkStart w:id="259" w:name="_Toc955339"/>
      <w:bookmarkStart w:id="260" w:name="_Toc16254366"/>
      <w:bookmarkStart w:id="261" w:name="_Toc31192161"/>
      <w:r>
        <w:t>Conflicts of interest</w:t>
      </w:r>
      <w:bookmarkEnd w:id="257"/>
      <w:bookmarkEnd w:id="258"/>
      <w:bookmarkEnd w:id="259"/>
      <w:bookmarkEnd w:id="260"/>
      <w:bookmarkEnd w:id="261"/>
    </w:p>
    <w:p w14:paraId="6ECDB7FB" w14:textId="77777777" w:rsidR="002662F6" w:rsidRDefault="000B5218" w:rsidP="00007E4B">
      <w:bookmarkStart w:id="262" w:name="_Toc496536699"/>
      <w:r w:rsidRPr="005A61FE">
        <w:t>Any conflicts</w:t>
      </w:r>
      <w:r w:rsidR="002662F6">
        <w:t xml:space="preserve"> of interest </w:t>
      </w:r>
      <w:bookmarkEnd w:id="262"/>
      <w:r w:rsidR="002662F6">
        <w:t xml:space="preserve">could affect the performance of </w:t>
      </w:r>
      <w:r w:rsidRPr="005A61FE">
        <w:t xml:space="preserve">the grant opportunity or program. There may be a </w:t>
      </w:r>
      <w:hyperlink r:id="rId34" w:history="1">
        <w:r w:rsidRPr="005A61FE">
          <w:t>conflict of interest</w:t>
        </w:r>
      </w:hyperlink>
      <w:r w:rsidRPr="005A61FE">
        <w:t>, or perceived</w:t>
      </w:r>
      <w:r w:rsidR="00B20351">
        <w:t xml:space="preserve"> conflict of interest</w:t>
      </w:r>
      <w:r w:rsidRPr="005A61FE">
        <w:t>, if our staff, any</w:t>
      </w:r>
      <w:r w:rsidR="008E3F98">
        <w:t xml:space="preserve"> member of a committee or advise</w:t>
      </w:r>
      <w:r w:rsidRPr="005A61FE">
        <w:t>r and/or you or any of your personnel</w:t>
      </w:r>
      <w:r w:rsidR="00414A64">
        <w:t>:</w:t>
      </w:r>
    </w:p>
    <w:p w14:paraId="65181563" w14:textId="77777777" w:rsidR="000B5218" w:rsidRPr="005A61FE" w:rsidRDefault="000B5218" w:rsidP="007E4E2C">
      <w:pPr>
        <w:pStyle w:val="ListBullet"/>
      </w:pPr>
      <w:r w:rsidRPr="005A61FE">
        <w:t xml:space="preserve">has a professional, commercial or personal relationship </w:t>
      </w:r>
      <w:r w:rsidRPr="007E4E2C">
        <w:t>with</w:t>
      </w:r>
      <w:r w:rsidRPr="005A61FE">
        <w:t xml:space="preserve"> a party who is able to influence the application selection process, such</w:t>
      </w:r>
      <w:r w:rsidR="002662F6" w:rsidRPr="00874E1F">
        <w:t xml:space="preserve"> as </w:t>
      </w:r>
      <w:r w:rsidRPr="005A61FE">
        <w:t>an</w:t>
      </w:r>
      <w:r w:rsidR="00152172">
        <w:t xml:space="preserve"> Australian Government officer </w:t>
      </w:r>
    </w:p>
    <w:p w14:paraId="67F964E2" w14:textId="77777777" w:rsidR="000B5218" w:rsidRPr="005A61FE" w:rsidRDefault="000B5218" w:rsidP="007E4E2C">
      <w:pPr>
        <w:pStyle w:val="ListBullet"/>
      </w:pPr>
      <w:r w:rsidRPr="005A61FE">
        <w:t>has a relationship with or interest in, an organisation, which is likely to interfere with or restrict the applicants from carrying out the proposed activities fairly and independently or</w:t>
      </w:r>
    </w:p>
    <w:p w14:paraId="65A01DD9" w14:textId="77777777" w:rsidR="000B5218" w:rsidRPr="005A61FE" w:rsidRDefault="000B5218" w:rsidP="007E4E2C">
      <w:pPr>
        <w:pStyle w:val="ListBullet"/>
      </w:pPr>
      <w:r w:rsidRPr="005A61FE">
        <w:t>has a relationship with, or interest in, an organisation from which they will receive personal gain because the organisation receives a grant under the grant program/ grant opportunity.</w:t>
      </w:r>
    </w:p>
    <w:p w14:paraId="4AA5EF50" w14:textId="77777777"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5ADAB5F7" w14:textId="77777777"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13839FC5" w14:textId="77777777" w:rsidR="000B5218" w:rsidRPr="005A61FE" w:rsidRDefault="000B5218" w:rsidP="000B5218">
      <w:r w:rsidRPr="005A61FE">
        <w:lastRenderedPageBreak/>
        <w:t xml:space="preserve">Conflicts of interest for Australian Government staff are handled as set out in the Australian </w:t>
      </w:r>
      <w:hyperlink r:id="rId35" w:anchor="_Toc491767030" w:history="1">
        <w:r w:rsidRPr="005A61FE">
          <w:rPr>
            <w:rStyle w:val="Hyperlink"/>
          </w:rPr>
          <w:t>Public Service Code of Conduct (Section 13(7))</w:t>
        </w:r>
      </w:hyperlink>
      <w:r w:rsidR="005A61FE" w:rsidRPr="00EF7712">
        <w:rPr>
          <w:rStyle w:val="FootnoteReference"/>
          <w:color w:val="3366CC"/>
          <w:u w:val="single"/>
        </w:rPr>
        <w:footnoteReference w:id="4"/>
      </w:r>
      <w:r w:rsidRPr="005A61FE">
        <w:t xml:space="preserve"> of the </w:t>
      </w:r>
      <w:hyperlink r:id="rId36" w:history="1">
        <w:r w:rsidRPr="005A61FE">
          <w:rPr>
            <w:rStyle w:val="Hyperlink"/>
            <w:i/>
          </w:rPr>
          <w:t>Public Service Act 1999</w:t>
        </w:r>
      </w:hyperlink>
      <w:r w:rsidR="00EF7712" w:rsidRPr="00EF7712">
        <w:rPr>
          <w:rStyle w:val="Hyperlink"/>
          <w:u w:val="none"/>
        </w:rPr>
        <w:t xml:space="preserve"> (Cth)</w:t>
      </w:r>
      <w:r w:rsidR="00EF7712" w:rsidRPr="00EF7712">
        <w:rPr>
          <w:rStyle w:val="FootnoteReference"/>
          <w:color w:val="3366CC"/>
        </w:rPr>
        <w:footnoteReference w:id="5"/>
      </w:r>
      <w:r w:rsidRPr="005A61FE">
        <w:t>. Committee members and other officials including the decision maker must also declare any conflicts of interest.</w:t>
      </w:r>
    </w:p>
    <w:p w14:paraId="3B9516A4" w14:textId="77777777" w:rsidR="000B5218" w:rsidRPr="005A61FE" w:rsidRDefault="000B5218" w:rsidP="000B5218">
      <w:r w:rsidRPr="005A61FE">
        <w:t>We publish our conflict of interest policy on the</w:t>
      </w:r>
      <w:r w:rsidRPr="005A61FE">
        <w:rPr>
          <w:b/>
          <w:color w:val="4F6228" w:themeColor="accent3" w:themeShade="80"/>
        </w:rPr>
        <w:t xml:space="preserve"> </w:t>
      </w:r>
      <w:r w:rsidRPr="005A61FE">
        <w:t xml:space="preserve">department’s </w:t>
      </w:r>
      <w:hyperlink r:id="rId37" w:history="1">
        <w:r w:rsidRPr="005A61FE">
          <w:rPr>
            <w:rStyle w:val="Hyperlink"/>
          </w:rPr>
          <w:t>website</w:t>
        </w:r>
      </w:hyperlink>
      <w:r w:rsidRPr="005A61FE">
        <w:rPr>
          <w:rStyle w:val="FootnoteReference"/>
        </w:rPr>
        <w:footnoteReference w:id="6"/>
      </w:r>
      <w:r w:rsidRPr="005A61FE">
        <w:t xml:space="preserve">. </w:t>
      </w:r>
    </w:p>
    <w:p w14:paraId="619275C1" w14:textId="77777777" w:rsidR="001956C5" w:rsidRPr="00E62F87" w:rsidRDefault="004C37F5" w:rsidP="00404157">
      <w:pPr>
        <w:pStyle w:val="Heading3"/>
      </w:pPr>
      <w:bookmarkStart w:id="263" w:name="_Toc530073069"/>
      <w:bookmarkStart w:id="264" w:name="_Toc530073070"/>
      <w:bookmarkStart w:id="265" w:name="_Toc530073074"/>
      <w:bookmarkStart w:id="266" w:name="_Toc530073075"/>
      <w:bookmarkStart w:id="267" w:name="_Toc530073076"/>
      <w:bookmarkStart w:id="268" w:name="_Toc530073078"/>
      <w:bookmarkStart w:id="269" w:name="_Toc530073079"/>
      <w:bookmarkStart w:id="270" w:name="_Toc530073080"/>
      <w:bookmarkStart w:id="271" w:name="_Toc496536701"/>
      <w:bookmarkStart w:id="272" w:name="_Toc531277530"/>
      <w:bookmarkStart w:id="273" w:name="_Toc955340"/>
      <w:bookmarkStart w:id="274" w:name="_Toc16254367"/>
      <w:bookmarkStart w:id="275" w:name="_Toc31192162"/>
      <w:bookmarkEnd w:id="251"/>
      <w:bookmarkEnd w:id="252"/>
      <w:bookmarkEnd w:id="263"/>
      <w:bookmarkEnd w:id="264"/>
      <w:bookmarkEnd w:id="265"/>
      <w:bookmarkEnd w:id="266"/>
      <w:bookmarkEnd w:id="267"/>
      <w:bookmarkEnd w:id="268"/>
      <w:bookmarkEnd w:id="269"/>
      <w:bookmarkEnd w:id="270"/>
      <w:r w:rsidRPr="00E62F87">
        <w:t>How we use your information</w:t>
      </w:r>
      <w:bookmarkEnd w:id="271"/>
      <w:bookmarkEnd w:id="272"/>
      <w:bookmarkEnd w:id="273"/>
      <w:bookmarkEnd w:id="274"/>
      <w:bookmarkEnd w:id="275"/>
    </w:p>
    <w:p w14:paraId="4ABC67B2" w14:textId="77777777"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38E2F7CC" w14:textId="311C98F8" w:rsidR="00FA169E" w:rsidRPr="00E62F87" w:rsidRDefault="005304C8" w:rsidP="005304C8">
      <w:pPr>
        <w:pStyle w:val="ListBullet"/>
      </w:pPr>
      <w:r w:rsidRPr="00E62F87">
        <w:t xml:space="preserve">confidential </w:t>
      </w:r>
      <w:r w:rsidR="00FA169E" w:rsidRPr="00E62F87">
        <w:t>information as per</w:t>
      </w:r>
      <w:r w:rsidR="004C0D65">
        <w:t xml:space="preserve"> </w:t>
      </w:r>
      <w:r w:rsidR="003A1FFD">
        <w:t>12.2.1</w:t>
      </w:r>
      <w:r w:rsidR="00FA169E" w:rsidRPr="00E62F87">
        <w:t>, or</w:t>
      </w:r>
    </w:p>
    <w:p w14:paraId="764928AB" w14:textId="59D3B2E9" w:rsidR="00FA169E" w:rsidRPr="00E62F87" w:rsidRDefault="005304C8" w:rsidP="00760D2E">
      <w:pPr>
        <w:pStyle w:val="ListBullet"/>
        <w:spacing w:after="120"/>
      </w:pPr>
      <w:r w:rsidRPr="00E62F87">
        <w:t xml:space="preserve">personal </w:t>
      </w:r>
      <w:r w:rsidR="00FA169E" w:rsidRPr="00E62F87">
        <w:t>information as per</w:t>
      </w:r>
      <w:r w:rsidR="003A1FFD">
        <w:t xml:space="preserve"> 12.2.3</w:t>
      </w:r>
      <w:r w:rsidR="0079092D">
        <w:t>,</w:t>
      </w:r>
    </w:p>
    <w:p w14:paraId="6FAA26F9" w14:textId="77777777" w:rsidR="00FA169E" w:rsidRPr="00E62F87" w:rsidRDefault="00C43A43" w:rsidP="00760D2E">
      <w:pPr>
        <w:spacing w:after="80"/>
      </w:pPr>
      <w:r w:rsidRPr="00E62F87">
        <w:t>w</w:t>
      </w:r>
      <w:r w:rsidR="00FA169E" w:rsidRPr="00E62F87">
        <w:t xml:space="preserve">e may share the information with other government agencies </w:t>
      </w:r>
      <w:r w:rsidR="00A86209">
        <w:t>for a relevant Commonwealth purpose such as</w:t>
      </w:r>
      <w:r w:rsidR="00414A64">
        <w:t>:</w:t>
      </w:r>
    </w:p>
    <w:p w14:paraId="6DA60C39" w14:textId="77777777" w:rsidR="00FA169E" w:rsidRPr="00E62F87" w:rsidRDefault="00FA169E" w:rsidP="005304C8">
      <w:pPr>
        <w:pStyle w:val="ListBullet"/>
      </w:pPr>
      <w:r w:rsidRPr="00E62F87">
        <w:t xml:space="preserve">to improve the effective administration, monitoring and evaluation of Australian Government </w:t>
      </w:r>
      <w:r w:rsidR="00262481">
        <w:t>program</w:t>
      </w:r>
      <w:r w:rsidRPr="00E62F87">
        <w:t>s</w:t>
      </w:r>
    </w:p>
    <w:p w14:paraId="162FEAF5" w14:textId="77777777" w:rsidR="00FA169E" w:rsidRPr="00E62F87" w:rsidRDefault="00FA169E" w:rsidP="005304C8">
      <w:pPr>
        <w:pStyle w:val="ListBullet"/>
      </w:pPr>
      <w:r w:rsidRPr="00E62F87">
        <w:t>for research</w:t>
      </w:r>
    </w:p>
    <w:p w14:paraId="47558368" w14:textId="77777777" w:rsidR="00FA169E" w:rsidRPr="00E62F87" w:rsidRDefault="00FA169E" w:rsidP="00760D2E">
      <w:pPr>
        <w:pStyle w:val="ListBullet"/>
        <w:spacing w:after="120"/>
      </w:pPr>
      <w:r w:rsidRPr="00E62F87">
        <w:t>to announce the awarding of grants</w:t>
      </w:r>
      <w:r w:rsidR="00A86209">
        <w:t>.</w:t>
      </w:r>
    </w:p>
    <w:p w14:paraId="369F14C8" w14:textId="77777777" w:rsidR="004B44EC" w:rsidRPr="00E62F87" w:rsidRDefault="004B44EC" w:rsidP="00A600BA">
      <w:pPr>
        <w:pStyle w:val="Heading3"/>
        <w:numPr>
          <w:ilvl w:val="2"/>
          <w:numId w:val="12"/>
        </w:numPr>
      </w:pPr>
      <w:bookmarkStart w:id="276" w:name="_Ref468133654"/>
      <w:bookmarkStart w:id="277" w:name="_Toc496536702"/>
      <w:bookmarkStart w:id="278" w:name="_Toc531277531"/>
      <w:bookmarkStart w:id="279" w:name="_Toc955341"/>
      <w:bookmarkStart w:id="280" w:name="_Toc16254368"/>
      <w:bookmarkStart w:id="281" w:name="_Toc31192163"/>
      <w:r w:rsidRPr="00E62F87">
        <w:t xml:space="preserve">How we </w:t>
      </w:r>
      <w:r w:rsidR="00BB37A8">
        <w:t>handle</w:t>
      </w:r>
      <w:r w:rsidRPr="00E62F87">
        <w:t xml:space="preserve"> your </w:t>
      </w:r>
      <w:r w:rsidR="00BB37A8">
        <w:t xml:space="preserve">confidential </w:t>
      </w:r>
      <w:r w:rsidRPr="00E62F87">
        <w:t>information</w:t>
      </w:r>
      <w:bookmarkEnd w:id="276"/>
      <w:bookmarkEnd w:id="277"/>
      <w:bookmarkEnd w:id="278"/>
      <w:bookmarkEnd w:id="279"/>
      <w:bookmarkEnd w:id="280"/>
      <w:bookmarkEnd w:id="281"/>
    </w:p>
    <w:p w14:paraId="0FED1AFF" w14:textId="77777777"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1631500D" w14:textId="77777777" w:rsidR="004B44EC" w:rsidRPr="00E62F87" w:rsidRDefault="00A27E3A" w:rsidP="00670C9E">
      <w:pPr>
        <w:pStyle w:val="ListBullet"/>
      </w:pPr>
      <w:r w:rsidRPr="00E62F87">
        <w:t>you</w:t>
      </w:r>
      <w:r w:rsidR="004B44EC" w:rsidRPr="00E62F87">
        <w:t xml:space="preserve"> clearly identify the information as confidential and explain why we </w:t>
      </w:r>
      <w:r w:rsidR="00E124D7">
        <w:t>should treat it as confidential</w:t>
      </w:r>
    </w:p>
    <w:p w14:paraId="7CD8CB06" w14:textId="77777777" w:rsidR="004B44EC" w:rsidRPr="00E62F87" w:rsidRDefault="00A27E3A" w:rsidP="00670C9E">
      <w:pPr>
        <w:pStyle w:val="ListBullet"/>
      </w:pPr>
      <w:r w:rsidRPr="00E62F87">
        <w:t>the</w:t>
      </w:r>
      <w:r w:rsidR="004B44EC" w:rsidRPr="00E62F87">
        <w:t xml:space="preserve"> inform</w:t>
      </w:r>
      <w:r w:rsidR="00E124D7">
        <w:t>ation is commercially sensitive</w:t>
      </w:r>
    </w:p>
    <w:p w14:paraId="23F1B040" w14:textId="77777777" w:rsidR="004B44EC" w:rsidRPr="00E62F87" w:rsidRDefault="00A27E3A" w:rsidP="00670C9E">
      <w:pPr>
        <w:pStyle w:val="ListBullet"/>
      </w:pPr>
      <w:r>
        <w:t>disclosing</w:t>
      </w:r>
      <w:r w:rsidR="004B44EC" w:rsidRPr="00E62F87">
        <w:t xml:space="preserve"> the information would cause unreasonable harm to you or someone el</w:t>
      </w:r>
      <w:r w:rsidR="00E124D7">
        <w:t>se</w:t>
      </w:r>
    </w:p>
    <w:p w14:paraId="0A033F86" w14:textId="77777777" w:rsidR="004B44EC" w:rsidRPr="00E62F87" w:rsidRDefault="00A27E3A" w:rsidP="00760D2E">
      <w:pPr>
        <w:pStyle w:val="ListBullet"/>
        <w:spacing w:after="120"/>
      </w:pPr>
      <w:r w:rsidRPr="00E62F87">
        <w:t>you</w:t>
      </w:r>
      <w:r w:rsidR="004B44EC" w:rsidRPr="00E62F87">
        <w:t xml:space="preserve"> provide the information with an understanding that it will stay confidential.</w:t>
      </w:r>
    </w:p>
    <w:p w14:paraId="39A8BAF7" w14:textId="77777777" w:rsidR="004B44EC" w:rsidRPr="00E62F87" w:rsidRDefault="004B44EC" w:rsidP="00A600BA">
      <w:pPr>
        <w:pStyle w:val="Heading3"/>
        <w:numPr>
          <w:ilvl w:val="2"/>
          <w:numId w:val="12"/>
        </w:numPr>
      </w:pPr>
      <w:bookmarkStart w:id="282" w:name="_Toc496536703"/>
      <w:bookmarkStart w:id="283" w:name="_Toc531277532"/>
      <w:bookmarkStart w:id="284" w:name="_Toc955342"/>
      <w:bookmarkStart w:id="285" w:name="_Toc16254369"/>
      <w:bookmarkStart w:id="286" w:name="_Toc31192164"/>
      <w:r w:rsidRPr="00E62F87">
        <w:t xml:space="preserve">When we may </w:t>
      </w:r>
      <w:r w:rsidR="00C43A43" w:rsidRPr="00E62F87">
        <w:t xml:space="preserve">disclose </w:t>
      </w:r>
      <w:r w:rsidRPr="00E62F87">
        <w:t>confidential information</w:t>
      </w:r>
      <w:bookmarkEnd w:id="282"/>
      <w:bookmarkEnd w:id="283"/>
      <w:bookmarkEnd w:id="284"/>
      <w:bookmarkEnd w:id="285"/>
      <w:bookmarkEnd w:id="286"/>
    </w:p>
    <w:p w14:paraId="191973EB" w14:textId="77777777"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14:paraId="0080BE37" w14:textId="77777777" w:rsidR="004B44EC" w:rsidRPr="00E62F87" w:rsidRDefault="004B44EC" w:rsidP="004B44EC">
      <w:pPr>
        <w:pStyle w:val="ListBullet"/>
      </w:pPr>
      <w:r w:rsidRPr="00E62F87">
        <w:t xml:space="preserve">to </w:t>
      </w:r>
      <w:r w:rsidR="00BB37A8">
        <w:t>our</w:t>
      </w:r>
      <w:r w:rsidRPr="00E62F87">
        <w:t xml:space="preserve"> Commonwealth employees and contractors, to help us manage the </w:t>
      </w:r>
      <w:r w:rsidR="00262481">
        <w:t>program</w:t>
      </w:r>
      <w:r w:rsidR="00BB37A8">
        <w:t xml:space="preserve"> effectively</w:t>
      </w:r>
    </w:p>
    <w:p w14:paraId="660DEE2A" w14:textId="77777777" w:rsidR="004B44EC" w:rsidRPr="00E62F87" w:rsidRDefault="004B44EC" w:rsidP="004B44EC">
      <w:pPr>
        <w:pStyle w:val="ListBullet"/>
      </w:pPr>
      <w:r w:rsidRPr="00E62F87">
        <w:t>to the Auditor-General, Ombudsman or Privacy Commissioner</w:t>
      </w:r>
    </w:p>
    <w:p w14:paraId="3F76A537" w14:textId="77777777" w:rsidR="004B44EC" w:rsidRPr="00E62F87" w:rsidRDefault="004B44EC" w:rsidP="004B44EC">
      <w:pPr>
        <w:pStyle w:val="ListBullet"/>
      </w:pPr>
      <w:r w:rsidRPr="00E62F87">
        <w:t xml:space="preserve">to the responsible Minister or </w:t>
      </w:r>
      <w:r w:rsidR="00E04C95">
        <w:t>Assistant Minister</w:t>
      </w:r>
    </w:p>
    <w:p w14:paraId="45ACF9C2" w14:textId="77777777" w:rsidR="004B44EC" w:rsidRPr="00E62F87" w:rsidRDefault="004B44EC" w:rsidP="00670C9E">
      <w:pPr>
        <w:pStyle w:val="ListBullet"/>
        <w:spacing w:after="120"/>
      </w:pPr>
      <w:r w:rsidRPr="00E62F87">
        <w:t>to a House or a Committee of the Australian Parliament.</w:t>
      </w:r>
    </w:p>
    <w:p w14:paraId="17F66BF5" w14:textId="77777777" w:rsidR="004B44EC" w:rsidRPr="00E62F87" w:rsidRDefault="004B44EC" w:rsidP="00760D2E">
      <w:pPr>
        <w:spacing w:after="80"/>
      </w:pPr>
      <w:r w:rsidRPr="00E62F87">
        <w:t xml:space="preserve">We may also </w:t>
      </w:r>
      <w:r w:rsidR="00551817" w:rsidRPr="00E62F87">
        <w:t xml:space="preserve">disclose </w:t>
      </w:r>
      <w:r w:rsidR="00234A47">
        <w:t>confidential information if</w:t>
      </w:r>
    </w:p>
    <w:p w14:paraId="63985FBB" w14:textId="77777777" w:rsidR="004B44EC" w:rsidRPr="00E62F87" w:rsidRDefault="004B44EC" w:rsidP="004B44EC">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14:paraId="679D7EF2" w14:textId="77777777" w:rsidR="004B44EC" w:rsidRPr="00E62F87" w:rsidRDefault="004B44EC" w:rsidP="004B44EC">
      <w:pPr>
        <w:pStyle w:val="ListBullet"/>
      </w:pPr>
      <w:r w:rsidRPr="00E62F87">
        <w:t xml:space="preserve">you agree to the information being </w:t>
      </w:r>
      <w:r w:rsidR="00BB37A8">
        <w:t>disclosed</w:t>
      </w:r>
      <w:r w:rsidRPr="00E62F87">
        <w:t>, or</w:t>
      </w:r>
    </w:p>
    <w:p w14:paraId="201BE6FA" w14:textId="77777777" w:rsidR="004B44EC" w:rsidRPr="00E62F87" w:rsidRDefault="004B44EC" w:rsidP="00760D2E">
      <w:pPr>
        <w:pStyle w:val="ListBullet"/>
        <w:spacing w:after="120"/>
      </w:pPr>
      <w:r w:rsidRPr="00E62F87">
        <w:t>someone other than us has made the confidential information public.</w:t>
      </w:r>
    </w:p>
    <w:p w14:paraId="6978CF39" w14:textId="77777777" w:rsidR="004B44EC" w:rsidRPr="00E62F87" w:rsidRDefault="004B44EC" w:rsidP="00A600BA">
      <w:pPr>
        <w:pStyle w:val="Heading3"/>
        <w:numPr>
          <w:ilvl w:val="2"/>
          <w:numId w:val="12"/>
        </w:numPr>
      </w:pPr>
      <w:bookmarkStart w:id="287" w:name="_Ref468133671"/>
      <w:bookmarkStart w:id="288" w:name="_Toc496536704"/>
      <w:bookmarkStart w:id="289" w:name="_Toc531277533"/>
      <w:bookmarkStart w:id="290" w:name="_Toc955343"/>
      <w:bookmarkStart w:id="291" w:name="_Toc16254370"/>
      <w:bookmarkStart w:id="292" w:name="_Toc31192165"/>
      <w:r w:rsidRPr="00E62F87">
        <w:lastRenderedPageBreak/>
        <w:t>How we use your personal information</w:t>
      </w:r>
      <w:bookmarkEnd w:id="287"/>
      <w:bookmarkEnd w:id="288"/>
      <w:bookmarkEnd w:id="289"/>
      <w:bookmarkEnd w:id="290"/>
      <w:bookmarkEnd w:id="291"/>
      <w:bookmarkEnd w:id="292"/>
    </w:p>
    <w:p w14:paraId="5AB2A5B5" w14:textId="77777777"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r w:rsidR="00F95C1B">
        <w:t>Cth)</w:t>
      </w:r>
      <w:r w:rsidRPr="00E62F87">
        <w:t xml:space="preserve">. </w:t>
      </w:r>
      <w:r w:rsidR="00B20351">
        <w:t>This includes letting you know</w:t>
      </w:r>
      <w:r w:rsidR="00414A64">
        <w:t>:</w:t>
      </w:r>
    </w:p>
    <w:p w14:paraId="128BEF17" w14:textId="77777777" w:rsidR="004B44EC" w:rsidRPr="00E62F87" w:rsidRDefault="004B44EC" w:rsidP="004B44EC">
      <w:pPr>
        <w:pStyle w:val="ListBullet"/>
        <w:numPr>
          <w:ilvl w:val="0"/>
          <w:numId w:val="7"/>
        </w:numPr>
        <w:ind w:left="357" w:hanging="357"/>
      </w:pPr>
      <w:r w:rsidRPr="00E62F87">
        <w:t>what personal information we collect</w:t>
      </w:r>
    </w:p>
    <w:p w14:paraId="1D601322" w14:textId="77777777" w:rsidR="004B44EC" w:rsidRPr="00E62F87" w:rsidRDefault="004B44EC" w:rsidP="004B44EC">
      <w:pPr>
        <w:pStyle w:val="ListBullet"/>
        <w:numPr>
          <w:ilvl w:val="0"/>
          <w:numId w:val="7"/>
        </w:numPr>
        <w:ind w:left="357" w:hanging="357"/>
      </w:pPr>
      <w:r w:rsidRPr="00E62F87">
        <w:t xml:space="preserve">why we collect your personal information </w:t>
      </w:r>
    </w:p>
    <w:p w14:paraId="09CAC7A9" w14:textId="77777777" w:rsidR="004B44EC" w:rsidRPr="00E62F87" w:rsidRDefault="00932796" w:rsidP="006C4678">
      <w:pPr>
        <w:pStyle w:val="ListBullet"/>
        <w:numPr>
          <w:ilvl w:val="0"/>
          <w:numId w:val="7"/>
        </w:numPr>
        <w:spacing w:after="120"/>
        <w:ind w:left="357" w:hanging="357"/>
      </w:pPr>
      <w:r>
        <w:t xml:space="preserve">to </w:t>
      </w:r>
      <w:r w:rsidR="004B44EC" w:rsidRPr="00E62F87">
        <w:t>who</w:t>
      </w:r>
      <w:r>
        <w:t>m</w:t>
      </w:r>
      <w:r w:rsidR="004B44EC" w:rsidRPr="00E62F87">
        <w:t xml:space="preserve"> we give your personal information.</w:t>
      </w:r>
    </w:p>
    <w:p w14:paraId="435A5CBC" w14:textId="77777777" w:rsidR="004B44EC" w:rsidRPr="00E62F87" w:rsidRDefault="00932796" w:rsidP="00760D2E">
      <w:pPr>
        <w:spacing w:after="80"/>
      </w:pPr>
      <w:r>
        <w:t xml:space="preserve">We </w:t>
      </w:r>
      <w:r w:rsidR="004B44EC" w:rsidRPr="00E62F87">
        <w:t xml:space="preserve">may give </w:t>
      </w:r>
      <w:r>
        <w:t xml:space="preserve">the personal information we collect from you </w:t>
      </w:r>
      <w:r w:rsidR="004B44EC" w:rsidRPr="00E62F87">
        <w:t>t</w:t>
      </w:r>
      <w:r w:rsidR="002F33A5">
        <w:t>o our employees and contractors</w:t>
      </w:r>
      <w:r w:rsidR="004B44EC" w:rsidRPr="00E62F87">
        <w:t xml:space="preserve"> and other Commonwealth employees and contr</w:t>
      </w:r>
      <w:r w:rsidR="00B20351">
        <w:t>actors, so we can</w:t>
      </w:r>
      <w:r w:rsidR="00414A64">
        <w:t>:</w:t>
      </w:r>
    </w:p>
    <w:p w14:paraId="7CA476EE" w14:textId="77777777" w:rsidR="004B44EC" w:rsidRPr="00E62F87" w:rsidRDefault="004B44EC" w:rsidP="004B44EC">
      <w:pPr>
        <w:pStyle w:val="ListBullet"/>
        <w:numPr>
          <w:ilvl w:val="0"/>
          <w:numId w:val="7"/>
        </w:numPr>
        <w:ind w:left="357" w:hanging="357"/>
      </w:pPr>
      <w:r w:rsidRPr="00E62F87">
        <w:t xml:space="preserve">manage the </w:t>
      </w:r>
      <w:r w:rsidR="00262481">
        <w:t>program</w:t>
      </w:r>
    </w:p>
    <w:p w14:paraId="4C73721C" w14:textId="77777777" w:rsidR="004B44EC" w:rsidRPr="00E62F87" w:rsidRDefault="004B44EC" w:rsidP="00760D2E">
      <w:pPr>
        <w:pStyle w:val="ListBullet"/>
        <w:numPr>
          <w:ilvl w:val="0"/>
          <w:numId w:val="7"/>
        </w:numPr>
        <w:spacing w:after="120"/>
        <w:ind w:left="357" w:hanging="357"/>
      </w:pPr>
      <w:r w:rsidRPr="00E62F87">
        <w:t xml:space="preserve">research, assess, monitor and analyse our </w:t>
      </w:r>
      <w:r w:rsidR="00262481">
        <w:t>program</w:t>
      </w:r>
      <w:r w:rsidRPr="00E62F87">
        <w:t>s and activities.</w:t>
      </w:r>
    </w:p>
    <w:p w14:paraId="03ED7A83" w14:textId="77777777" w:rsidR="004B44EC" w:rsidRPr="00E62F87" w:rsidRDefault="004B44EC" w:rsidP="00760D2E">
      <w:pPr>
        <w:spacing w:after="80"/>
      </w:pPr>
      <w:r w:rsidRPr="00E62F87">
        <w:t xml:space="preserve">We, or </w:t>
      </w:r>
      <w:r w:rsidR="00551817" w:rsidRPr="00E62F87">
        <w:t xml:space="preserve">the </w:t>
      </w:r>
      <w:r w:rsidR="00B20351">
        <w:t>Minister, may</w:t>
      </w:r>
      <w:r w:rsidR="00414A64">
        <w:t>:</w:t>
      </w:r>
    </w:p>
    <w:p w14:paraId="48819B00" w14:textId="77777777" w:rsidR="004B44EC" w:rsidRPr="00E62F87" w:rsidRDefault="004B44EC" w:rsidP="004B44EC">
      <w:pPr>
        <w:pStyle w:val="ListBullet"/>
        <w:numPr>
          <w:ilvl w:val="0"/>
          <w:numId w:val="7"/>
        </w:numPr>
        <w:ind w:left="357" w:hanging="357"/>
      </w:pPr>
      <w:r w:rsidRPr="00E62F87">
        <w:t>announce the names of successful applicants to the public</w:t>
      </w:r>
    </w:p>
    <w:p w14:paraId="2F243DAC" w14:textId="77777777" w:rsidR="004B44EC" w:rsidRPr="00E62F87" w:rsidRDefault="004B44EC" w:rsidP="00760D2E">
      <w:pPr>
        <w:pStyle w:val="ListBullet"/>
        <w:numPr>
          <w:ilvl w:val="0"/>
          <w:numId w:val="7"/>
        </w:numPr>
        <w:spacing w:after="120"/>
        <w:ind w:left="357" w:hanging="357"/>
      </w:pPr>
      <w:r w:rsidRPr="00E62F87">
        <w:t>publish personal information on the department’s websites.</w:t>
      </w:r>
    </w:p>
    <w:p w14:paraId="1C5EADD4" w14:textId="77777777" w:rsidR="004B44EC" w:rsidRPr="00E62F87" w:rsidRDefault="00EC61D9" w:rsidP="00760D2E">
      <w:pPr>
        <w:spacing w:after="80"/>
      </w:pPr>
      <w:r w:rsidRPr="00E62F87">
        <w:t xml:space="preserve">You may </w:t>
      </w:r>
      <w:r w:rsidR="004B44EC" w:rsidRPr="00E62F87">
        <w:t xml:space="preserve">read our </w:t>
      </w:r>
      <w:hyperlink r:id="rId38" w:history="1">
        <w:r w:rsidR="004B44EC" w:rsidRPr="005A61FE">
          <w:rPr>
            <w:rStyle w:val="Hyperlink"/>
          </w:rPr>
          <w:t>Privacy Policy</w:t>
        </w:r>
      </w:hyperlink>
      <w:r w:rsidR="004B44EC" w:rsidRPr="00E62F87">
        <w:rPr>
          <w:rStyle w:val="FootnoteReference"/>
        </w:rPr>
        <w:footnoteReference w:id="7"/>
      </w:r>
      <w:r w:rsidR="004B44EC" w:rsidRPr="00E62F87">
        <w:t xml:space="preserve"> on the </w:t>
      </w:r>
      <w:r w:rsidR="00551817" w:rsidRPr="00E62F87">
        <w:t xml:space="preserve">department’s </w:t>
      </w:r>
      <w:r w:rsidR="00B20351">
        <w:t>website for more information on</w:t>
      </w:r>
      <w:r w:rsidR="00414A64">
        <w:t>:</w:t>
      </w:r>
    </w:p>
    <w:p w14:paraId="773F5649" w14:textId="77777777" w:rsidR="004B44EC" w:rsidRPr="00E62F87" w:rsidRDefault="004B44EC" w:rsidP="00195D42">
      <w:pPr>
        <w:pStyle w:val="ListBullet"/>
      </w:pPr>
      <w:r w:rsidRPr="00E62F87">
        <w:t>what is personal information</w:t>
      </w:r>
    </w:p>
    <w:p w14:paraId="53DE182B" w14:textId="77777777" w:rsidR="004B44EC" w:rsidRPr="00E62F87" w:rsidRDefault="004B44EC" w:rsidP="00195D42">
      <w:pPr>
        <w:pStyle w:val="ListBullet"/>
      </w:pPr>
      <w:r w:rsidRPr="00E62F87">
        <w:t>how we collect, use,</w:t>
      </w:r>
      <w:r w:rsidR="00EC61D9" w:rsidRPr="00E62F87">
        <w:t xml:space="preserve"> disclose and</w:t>
      </w:r>
      <w:r w:rsidRPr="00E62F87">
        <w:t xml:space="preserve"> store your personal information</w:t>
      </w:r>
    </w:p>
    <w:p w14:paraId="0A5207F6" w14:textId="77777777" w:rsidR="004B44EC" w:rsidRPr="00E62F87" w:rsidRDefault="004B44EC" w:rsidP="00760D2E">
      <w:pPr>
        <w:pStyle w:val="ListBullet"/>
        <w:spacing w:after="120"/>
      </w:pPr>
      <w:r w:rsidRPr="00E62F87">
        <w:t>how you can access and correct your personal information.</w:t>
      </w:r>
    </w:p>
    <w:p w14:paraId="08080FC9" w14:textId="77777777" w:rsidR="00082C2C" w:rsidRDefault="00082C2C" w:rsidP="00A600BA">
      <w:pPr>
        <w:pStyle w:val="Heading3"/>
        <w:numPr>
          <w:ilvl w:val="2"/>
          <w:numId w:val="12"/>
        </w:numPr>
      </w:pPr>
      <w:bookmarkStart w:id="293" w:name="_Toc496536705"/>
      <w:bookmarkStart w:id="294" w:name="_Toc489952724"/>
      <w:bookmarkStart w:id="295" w:name="_Toc496536706"/>
      <w:bookmarkStart w:id="296" w:name="_Toc531277534"/>
      <w:bookmarkStart w:id="297" w:name="_Toc955344"/>
      <w:bookmarkStart w:id="298" w:name="_Toc16254371"/>
      <w:bookmarkStart w:id="299" w:name="_Toc31192166"/>
      <w:bookmarkEnd w:id="293"/>
      <w:r>
        <w:t>Freedom of information</w:t>
      </w:r>
      <w:bookmarkEnd w:id="294"/>
      <w:bookmarkEnd w:id="295"/>
      <w:bookmarkEnd w:id="296"/>
      <w:bookmarkEnd w:id="297"/>
      <w:bookmarkEnd w:id="298"/>
      <w:bookmarkEnd w:id="299"/>
    </w:p>
    <w:p w14:paraId="385233F6" w14:textId="7777777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 xml:space="preserve">(Cth) </w:t>
      </w:r>
      <w:r w:rsidRPr="002F3A4F">
        <w:t>(FOI Act)</w:t>
      </w:r>
      <w:r w:rsidRPr="00333BAC">
        <w:rPr>
          <w:i/>
        </w:rPr>
        <w:t>.</w:t>
      </w:r>
    </w:p>
    <w:p w14:paraId="44A04912"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5420162C" w14:textId="77777777" w:rsidR="001956C5" w:rsidRPr="00E162FF" w:rsidRDefault="004B44EC" w:rsidP="001956C5">
      <w:r w:rsidRPr="00E62F87">
        <w:t>If someone requests a document under the FOI Act, we will release it (though we may need to consult with you and/or other parties first) unless it meets one of the exemptions set out in the FOI Act.</w:t>
      </w:r>
    </w:p>
    <w:p w14:paraId="6DFF7FA1" w14:textId="77777777" w:rsidR="001956C5" w:rsidRDefault="00956979" w:rsidP="00404157">
      <w:pPr>
        <w:pStyle w:val="Heading3"/>
      </w:pPr>
      <w:bookmarkStart w:id="300" w:name="_Toc496536707"/>
      <w:bookmarkStart w:id="301" w:name="_Toc531277535"/>
      <w:bookmarkStart w:id="302" w:name="_Toc955345"/>
      <w:bookmarkStart w:id="303" w:name="_Toc16254372"/>
      <w:bookmarkStart w:id="304" w:name="_Toc31192167"/>
      <w:r>
        <w:t>Enquiries and f</w:t>
      </w:r>
      <w:r w:rsidR="001956C5" w:rsidRPr="00E63F2A">
        <w:t>eedback</w:t>
      </w:r>
      <w:bookmarkEnd w:id="300"/>
      <w:bookmarkEnd w:id="301"/>
      <w:bookmarkEnd w:id="302"/>
      <w:bookmarkEnd w:id="303"/>
      <w:bookmarkEnd w:id="304"/>
    </w:p>
    <w:p w14:paraId="7DD04808" w14:textId="77777777" w:rsidR="00956979" w:rsidRDefault="00956979" w:rsidP="001956C5">
      <w:r>
        <w:t>For further information or clarification</w:t>
      </w:r>
      <w:r w:rsidR="00757E26">
        <w:t>,</w:t>
      </w:r>
      <w:r>
        <w:t xml:space="preserve"> you can </w:t>
      </w:r>
      <w:r w:rsidR="001D513B" w:rsidRPr="00BB45EB">
        <w:t>contact us</w:t>
      </w:r>
      <w:r>
        <w:t xml:space="preserve"> on 13 28 46 or by </w:t>
      </w:r>
      <w:hyperlink r:id="rId39" w:history="1">
        <w:r w:rsidRPr="005A61FE">
          <w:rPr>
            <w:rStyle w:val="Hyperlink"/>
          </w:rPr>
          <w:t>web chat</w:t>
        </w:r>
      </w:hyperlink>
      <w:r>
        <w:t xml:space="preserve"> or</w:t>
      </w:r>
      <w:r w:rsidR="008863EB">
        <w:t xml:space="preserve"> through</w:t>
      </w:r>
      <w:r>
        <w:t xml:space="preserve"> our </w:t>
      </w:r>
      <w:hyperlink r:id="rId40" w:history="1">
        <w:r w:rsidRPr="005A61FE">
          <w:rPr>
            <w:rStyle w:val="Hyperlink"/>
          </w:rPr>
          <w:t>online enquiry form</w:t>
        </w:r>
      </w:hyperlink>
      <w:r w:rsidR="00CE5824">
        <w:t xml:space="preserve"> </w:t>
      </w:r>
      <w:r w:rsidR="004142C1">
        <w:t xml:space="preserve">on </w:t>
      </w:r>
      <w:r w:rsidR="00CE5824">
        <w:t>business.gov.au</w:t>
      </w:r>
      <w:r w:rsidR="00B20351">
        <w:t>.</w:t>
      </w:r>
    </w:p>
    <w:p w14:paraId="3A68678C" w14:textId="77777777" w:rsidR="00130F17" w:rsidRDefault="004142C1" w:rsidP="001956C5">
      <w:r>
        <w:t xml:space="preserve">We may publish </w:t>
      </w:r>
      <w:r w:rsidR="009E45B8">
        <w:t xml:space="preserve">answers to your </w:t>
      </w:r>
      <w:r>
        <w:t>q</w:t>
      </w:r>
      <w:r w:rsidR="00130F17">
        <w:t>uestions on our website as Frequently Asked Questions.</w:t>
      </w:r>
    </w:p>
    <w:p w14:paraId="52593D73" w14:textId="77777777" w:rsidR="001956C5" w:rsidRDefault="00F54BD4" w:rsidP="001956C5">
      <w:r>
        <w:t>Our</w:t>
      </w:r>
      <w:r w:rsidR="001956C5" w:rsidRPr="00E162FF">
        <w:t xml:space="preserve"> </w:t>
      </w:r>
      <w:hyperlink r:id="rId41" w:history="1">
        <w:r w:rsidR="00B50A70" w:rsidRPr="005A61FE">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42" w:history="1">
        <w:r w:rsidR="00A15AC7" w:rsidRPr="005A61FE">
          <w:t>business.gov.au</w:t>
        </w:r>
      </w:hyperlink>
      <w:r w:rsidR="00A15AC7" w:rsidRPr="005A61FE">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14:paraId="44974B94" w14:textId="77777777" w:rsidR="001956C5" w:rsidRDefault="00A15AC7" w:rsidP="001956C5">
      <w:r>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14:paraId="7B3B4EB2" w14:textId="77777777" w:rsidR="001956C5" w:rsidRDefault="001956C5" w:rsidP="001956C5">
      <w:r w:rsidRPr="00E162FF">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14:paraId="2D46EC04" w14:textId="38CC4B48" w:rsidR="00414A64" w:rsidRDefault="001956C5" w:rsidP="00EB3EF4">
      <w:pPr>
        <w:spacing w:after="0"/>
      </w:pPr>
      <w:r w:rsidRPr="00E162FF">
        <w:lastRenderedPageBreak/>
        <w:t>Head of Division</w:t>
      </w:r>
      <w:r w:rsidRPr="00E162FF">
        <w:rPr>
          <w:b/>
        </w:rPr>
        <w:t xml:space="preserve"> </w:t>
      </w:r>
      <w:r w:rsidRPr="00E162FF">
        <w:br/>
      </w:r>
      <w:r w:rsidR="002F33A5">
        <w:t xml:space="preserve">AusIndustry – </w:t>
      </w:r>
      <w:r w:rsidR="00B10E4B">
        <w:t>Support for Business</w:t>
      </w:r>
    </w:p>
    <w:p w14:paraId="14D917EB" w14:textId="22AF8CE7" w:rsidR="004452CD" w:rsidRDefault="006D43CA" w:rsidP="00EB3EF4">
      <w:pPr>
        <w:spacing w:after="0"/>
      </w:pPr>
      <w:r w:rsidRPr="00CC11A6">
        <w:t>De</w:t>
      </w:r>
      <w:r w:rsidRPr="0050266C">
        <w:t>partment of Industry, Science, Energy and Resources</w:t>
      </w:r>
    </w:p>
    <w:p w14:paraId="67774A44" w14:textId="77777777" w:rsidR="001956C5" w:rsidRDefault="001956C5" w:rsidP="001956C5">
      <w:r w:rsidRPr="00E162FF">
        <w:t xml:space="preserve">GPO Box </w:t>
      </w:r>
      <w:r w:rsidR="004452CD">
        <w:t>2013</w:t>
      </w:r>
      <w:r w:rsidR="007610F4">
        <w:br/>
      </w:r>
      <w:r w:rsidRPr="00E162FF">
        <w:t>CANBERRA ACT 2601</w:t>
      </w:r>
    </w:p>
    <w:p w14:paraId="6668FFDF" w14:textId="77777777" w:rsidR="00D96D08" w:rsidRDefault="00A15AC7" w:rsidP="009E7919">
      <w:r>
        <w:t>You can also</w:t>
      </w:r>
      <w:r w:rsidR="001956C5" w:rsidRPr="00E162FF">
        <w:t xml:space="preserve"> contact the </w:t>
      </w:r>
      <w:hyperlink r:id="rId43" w:history="1">
        <w:r w:rsidR="001956C5" w:rsidRPr="005A61FE">
          <w:rPr>
            <w:rStyle w:val="Hyperlink"/>
          </w:rPr>
          <w:t>Commonwealth Ombudsman</w:t>
        </w:r>
      </w:hyperlink>
      <w:r w:rsidR="006D49B3">
        <w:rPr>
          <w:rStyle w:val="FootnoteReference"/>
          <w:color w:val="3366CC"/>
          <w:u w:val="single"/>
        </w:rPr>
        <w:footnoteReference w:id="8"/>
      </w:r>
      <w:r>
        <w:t xml:space="preserve"> with your complaint (call 1300 362 072)</w:t>
      </w:r>
      <w:r w:rsidR="001956C5" w:rsidRPr="00E162FF">
        <w:t>. There is no fee for making a complaint, and the Ombudsman may conduct an independent investigation.</w:t>
      </w:r>
    </w:p>
    <w:p w14:paraId="652D00CD" w14:textId="77777777" w:rsidR="00D96D08" w:rsidRDefault="00D96D08">
      <w:pPr>
        <w:spacing w:after="0"/>
      </w:pPr>
      <w:r>
        <w:br w:type="page"/>
      </w:r>
    </w:p>
    <w:p w14:paraId="0A849CCE" w14:textId="77777777" w:rsidR="00CD2CCD" w:rsidRPr="002F33A5" w:rsidRDefault="00BB5EF3" w:rsidP="00943C75">
      <w:pPr>
        <w:pStyle w:val="Heading2"/>
      </w:pPr>
      <w:bookmarkStart w:id="305" w:name="_Toc16254373"/>
      <w:bookmarkStart w:id="306" w:name="_Toc31192168"/>
      <w:r>
        <w:lastRenderedPageBreak/>
        <w:t>Glossary</w:t>
      </w:r>
      <w:bookmarkEnd w:id="305"/>
      <w:bookmarkEnd w:id="306"/>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42BE738D" w14:textId="77777777" w:rsidTr="00A83F48">
        <w:trPr>
          <w:cantSplit/>
          <w:tblHeader/>
        </w:trPr>
        <w:tc>
          <w:tcPr>
            <w:tcW w:w="1843" w:type="pct"/>
            <w:shd w:val="clear" w:color="auto" w:fill="264F90"/>
          </w:tcPr>
          <w:p w14:paraId="1C8046A2"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00226662" w14:textId="77777777" w:rsidR="002A7660" w:rsidRPr="004D41A5" w:rsidRDefault="002A7660" w:rsidP="008E215B">
            <w:pPr>
              <w:keepNext/>
              <w:rPr>
                <w:b/>
                <w:color w:val="FFFFFF" w:themeColor="background1"/>
              </w:rPr>
            </w:pPr>
            <w:r w:rsidRPr="004D41A5">
              <w:rPr>
                <w:b/>
                <w:color w:val="FFFFFF" w:themeColor="background1"/>
              </w:rPr>
              <w:t>Definition</w:t>
            </w:r>
          </w:p>
        </w:tc>
      </w:tr>
      <w:tr w:rsidR="002A7660" w:rsidRPr="009E3949" w14:paraId="7EB74ED9" w14:textId="77777777" w:rsidTr="00A83F48">
        <w:trPr>
          <w:cantSplit/>
        </w:trPr>
        <w:tc>
          <w:tcPr>
            <w:tcW w:w="1843" w:type="pct"/>
          </w:tcPr>
          <w:p w14:paraId="1F63B9AC" w14:textId="77777777" w:rsidR="002A7660" w:rsidRDefault="002A7660" w:rsidP="008E215B">
            <w:r>
              <w:t>Application form</w:t>
            </w:r>
          </w:p>
        </w:tc>
        <w:tc>
          <w:tcPr>
            <w:tcW w:w="3157" w:type="pct"/>
          </w:tcPr>
          <w:p w14:paraId="4FD6CE5B" w14:textId="77777777" w:rsidR="002A7660" w:rsidRPr="00007E4B" w:rsidRDefault="002A7660" w:rsidP="00A83F48">
            <w:pPr>
              <w:rPr>
                <w:color w:val="000000"/>
              </w:rPr>
            </w:pPr>
            <w:r w:rsidRPr="007D429E">
              <w:rPr>
                <w:color w:val="000000"/>
                <w:w w:val="0"/>
              </w:rPr>
              <w:t xml:space="preserve">The document issued by the </w:t>
            </w:r>
            <w:r w:rsidR="00262481" w:rsidRPr="00A83F48">
              <w:rPr>
                <w:color w:val="000000"/>
                <w:w w:val="0"/>
              </w:rPr>
              <w:t>Program</w:t>
            </w:r>
            <w:r w:rsidRPr="00A83F48">
              <w:rPr>
                <w:color w:val="000000"/>
                <w:w w:val="0"/>
              </w:rPr>
              <w:t xml:space="preserve"> 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00DD0810" w:rsidRPr="00A83F48">
              <w:rPr>
                <w:color w:val="000000"/>
                <w:w w:val="0"/>
              </w:rPr>
              <w:t>program</w:t>
            </w:r>
            <w:r w:rsidRPr="00BE40F0">
              <w:rPr>
                <w:color w:val="000000"/>
                <w:w w:val="0"/>
              </w:rPr>
              <w:t>.</w:t>
            </w:r>
          </w:p>
        </w:tc>
      </w:tr>
      <w:tr w:rsidR="002A7660" w:rsidRPr="009E3949" w14:paraId="71FE9F24" w14:textId="77777777" w:rsidTr="00A83F48">
        <w:trPr>
          <w:cantSplit/>
        </w:trPr>
        <w:tc>
          <w:tcPr>
            <w:tcW w:w="1843" w:type="pct"/>
          </w:tcPr>
          <w:p w14:paraId="5958DA35" w14:textId="77777777" w:rsidR="002A7660" w:rsidRPr="009E3949" w:rsidRDefault="006C4678" w:rsidP="008E215B">
            <w:r>
              <w:t>AusIndustry</w:t>
            </w:r>
          </w:p>
        </w:tc>
        <w:tc>
          <w:tcPr>
            <w:tcW w:w="3157" w:type="pct"/>
          </w:tcPr>
          <w:p w14:paraId="40B81B5D" w14:textId="77777777" w:rsidR="002A7660" w:rsidRPr="009E3949" w:rsidRDefault="002A7660" w:rsidP="008E215B">
            <w:r w:rsidRPr="00007E4B">
              <w:rPr>
                <w:color w:val="000000"/>
              </w:rPr>
              <w:t xml:space="preserve">The division of the same name within the </w:t>
            </w:r>
            <w:r w:rsidR="00176EF8" w:rsidRPr="00007E4B">
              <w:rPr>
                <w:color w:val="000000"/>
              </w:rPr>
              <w:t>department</w:t>
            </w:r>
            <w:r w:rsidRPr="00007E4B">
              <w:rPr>
                <w:color w:val="000000"/>
              </w:rPr>
              <w:t>.</w:t>
            </w:r>
          </w:p>
        </w:tc>
      </w:tr>
      <w:tr w:rsidR="00706C60" w:rsidRPr="009E3949" w14:paraId="6235583C" w14:textId="77777777" w:rsidTr="00A83F48">
        <w:trPr>
          <w:cantSplit/>
        </w:trPr>
        <w:tc>
          <w:tcPr>
            <w:tcW w:w="1843" w:type="pct"/>
          </w:tcPr>
          <w:p w14:paraId="502C188B" w14:textId="77777777" w:rsidR="00706C60" w:rsidRDefault="00706C60" w:rsidP="00176EF8">
            <w:r>
              <w:t>Department</w:t>
            </w:r>
            <w:r w:rsidR="00176EF8">
              <w:t xml:space="preserve"> </w:t>
            </w:r>
          </w:p>
        </w:tc>
        <w:tc>
          <w:tcPr>
            <w:tcW w:w="3157" w:type="pct"/>
          </w:tcPr>
          <w:p w14:paraId="46B67F10" w14:textId="4CF33CCF" w:rsidR="00706C60" w:rsidRPr="006C4678" w:rsidRDefault="00706C60" w:rsidP="008E215B">
            <w:r w:rsidRPr="006C4678">
              <w:t xml:space="preserve">The </w:t>
            </w:r>
            <w:r w:rsidR="006D43CA" w:rsidRPr="00CC11A6">
              <w:t>De</w:t>
            </w:r>
            <w:r w:rsidR="006D43CA" w:rsidRPr="0050266C">
              <w:t>partment of Industry, Science, Energy and Resources</w:t>
            </w:r>
            <w:r w:rsidRPr="006C4678">
              <w:t>.</w:t>
            </w:r>
          </w:p>
        </w:tc>
      </w:tr>
      <w:tr w:rsidR="00706C60" w:rsidRPr="009E3949" w14:paraId="4F8014AD" w14:textId="77777777" w:rsidTr="00A83F48">
        <w:trPr>
          <w:cantSplit/>
        </w:trPr>
        <w:tc>
          <w:tcPr>
            <w:tcW w:w="1843" w:type="pct"/>
          </w:tcPr>
          <w:p w14:paraId="3386E451" w14:textId="77777777" w:rsidR="00706C60" w:rsidRDefault="00706C60" w:rsidP="008E215B">
            <w:r>
              <w:t xml:space="preserve">Eligible </w:t>
            </w:r>
            <w:r w:rsidR="006C4678">
              <w:t>activities</w:t>
            </w:r>
          </w:p>
        </w:tc>
        <w:tc>
          <w:tcPr>
            <w:tcW w:w="3157" w:type="pct"/>
          </w:tcPr>
          <w:p w14:paraId="58F1CE31" w14:textId="6D4AF4D0" w:rsidR="00706C60" w:rsidRPr="006C4678" w:rsidRDefault="00706C60" w:rsidP="00937C32">
            <w:r w:rsidRPr="006C4678">
              <w:t xml:space="preserve">The activities undertaken by a </w:t>
            </w:r>
            <w:r w:rsidR="00176EF8" w:rsidRPr="006C4678">
              <w:t xml:space="preserve">grantee </w:t>
            </w:r>
            <w:r w:rsidRPr="006C4678">
              <w:t xml:space="preserve">in relation to a </w:t>
            </w:r>
            <w:r w:rsidR="006C4678" w:rsidRPr="006C4678">
              <w:t xml:space="preserve">project </w:t>
            </w:r>
            <w:r w:rsidRPr="006C4678">
              <w:t>that are eligible for funding support</w:t>
            </w:r>
            <w:r w:rsidR="00AF1D9D">
              <w:t xml:space="preserve"> as set out in</w:t>
            </w:r>
            <w:r w:rsidR="00937C32">
              <w:t xml:space="preserve"> 5.1</w:t>
            </w:r>
            <w:r w:rsidRPr="006C4678">
              <w:t>.</w:t>
            </w:r>
          </w:p>
        </w:tc>
      </w:tr>
      <w:tr w:rsidR="00706C60" w:rsidRPr="009E3949" w14:paraId="23B00529" w14:textId="77777777" w:rsidTr="00A83F48">
        <w:trPr>
          <w:cantSplit/>
        </w:trPr>
        <w:tc>
          <w:tcPr>
            <w:tcW w:w="1843" w:type="pct"/>
          </w:tcPr>
          <w:p w14:paraId="7FA619BE" w14:textId="77777777" w:rsidR="00706C60" w:rsidRDefault="00706C60" w:rsidP="008E215B">
            <w:r>
              <w:t xml:space="preserve">Eligible </w:t>
            </w:r>
            <w:r w:rsidR="006C4678">
              <w:t>application</w:t>
            </w:r>
          </w:p>
        </w:tc>
        <w:tc>
          <w:tcPr>
            <w:tcW w:w="3157" w:type="pct"/>
          </w:tcPr>
          <w:p w14:paraId="2236999E" w14:textId="77777777" w:rsidR="00706C60" w:rsidRPr="006C4678" w:rsidRDefault="00706C60" w:rsidP="008E215B">
            <w:r w:rsidRPr="006C4678">
              <w:t xml:space="preserve">An application or proposal for [services or grant funding] under the </w:t>
            </w:r>
            <w:r w:rsidR="00DD0810" w:rsidRPr="006C4678">
              <w:rPr>
                <w:color w:val="000000"/>
                <w:w w:val="0"/>
              </w:rPr>
              <w:t xml:space="preserve">program </w:t>
            </w:r>
            <w:r w:rsidRPr="006C4678">
              <w:t xml:space="preserve">that the </w:t>
            </w:r>
            <w:r w:rsidR="00262481" w:rsidRPr="006C4678">
              <w:t>Program</w:t>
            </w:r>
            <w:r w:rsidRPr="006C4678">
              <w:t xml:space="preserve"> Delegate has determined is eligible for assessment in accordance with these </w:t>
            </w:r>
            <w:r w:rsidR="006C4678" w:rsidRPr="006C4678">
              <w:t>guidelines</w:t>
            </w:r>
            <w:r w:rsidRPr="006C4678">
              <w:t>.</w:t>
            </w:r>
          </w:p>
        </w:tc>
      </w:tr>
      <w:tr w:rsidR="00271FAE" w:rsidRPr="009E3949" w14:paraId="4923F257" w14:textId="77777777" w:rsidTr="00A83F48">
        <w:trPr>
          <w:cantSplit/>
        </w:trPr>
        <w:tc>
          <w:tcPr>
            <w:tcW w:w="1843" w:type="pct"/>
          </w:tcPr>
          <w:p w14:paraId="32C2C9AA" w14:textId="77777777" w:rsidR="00271FAE" w:rsidRDefault="00271FAE" w:rsidP="008E215B">
            <w:r>
              <w:t xml:space="preserve">Eligible </w:t>
            </w:r>
            <w:r w:rsidR="006C4678">
              <w:t>expenditure</w:t>
            </w:r>
          </w:p>
        </w:tc>
        <w:tc>
          <w:tcPr>
            <w:tcW w:w="3157" w:type="pct"/>
          </w:tcPr>
          <w:p w14:paraId="75BF5B71" w14:textId="43BA0E16" w:rsidR="00271FAE" w:rsidRPr="006C4678" w:rsidRDefault="0052054C" w:rsidP="00937C32">
            <w:r w:rsidRPr="006C4678">
              <w:t xml:space="preserve">The expenditure incurred by a </w:t>
            </w:r>
            <w:r w:rsidR="006C4678" w:rsidRPr="006C4678">
              <w:t xml:space="preserve">grantee </w:t>
            </w:r>
            <w:r w:rsidRPr="006C4678">
              <w:t xml:space="preserve">on a </w:t>
            </w:r>
            <w:r w:rsidR="004C6F6D" w:rsidRPr="006C4678">
              <w:t xml:space="preserve">project </w:t>
            </w:r>
            <w:r w:rsidRPr="006C4678">
              <w:t>and which is eligible for funding support</w:t>
            </w:r>
            <w:r w:rsidR="00AF1D9D">
              <w:t xml:space="preserve"> as set out in</w:t>
            </w:r>
            <w:r w:rsidR="00937C32">
              <w:t xml:space="preserve"> 5.2</w:t>
            </w:r>
            <w:r w:rsidRPr="006C4678">
              <w:t>.</w:t>
            </w:r>
          </w:p>
        </w:tc>
      </w:tr>
      <w:tr w:rsidR="0052054C" w:rsidRPr="009E3949" w14:paraId="71B12AA1" w14:textId="77777777" w:rsidTr="00A83F48">
        <w:trPr>
          <w:cantSplit/>
        </w:trPr>
        <w:tc>
          <w:tcPr>
            <w:tcW w:w="1843" w:type="pct"/>
          </w:tcPr>
          <w:p w14:paraId="0314C9DA" w14:textId="77777777" w:rsidR="0052054C" w:rsidRDefault="0052054C" w:rsidP="008E215B">
            <w:r>
              <w:t>Grant agreement</w:t>
            </w:r>
          </w:p>
        </w:tc>
        <w:tc>
          <w:tcPr>
            <w:tcW w:w="3157" w:type="pct"/>
          </w:tcPr>
          <w:p w14:paraId="4F90664B" w14:textId="77777777" w:rsidR="0052054C" w:rsidRPr="006C4678" w:rsidRDefault="0052054C" w:rsidP="008E215B">
            <w:pPr>
              <w:rPr>
                <w:i/>
              </w:rPr>
            </w:pPr>
            <w:r w:rsidRPr="006C4678">
              <w:rPr>
                <w:rStyle w:val="Emphasis"/>
                <w:i w:val="0"/>
              </w:rPr>
              <w:t xml:space="preserve">A legally binding contract between the Commonwealth and a </w:t>
            </w:r>
            <w:r w:rsidR="004C6F6D" w:rsidRPr="006C4678">
              <w:rPr>
                <w:rStyle w:val="Emphasis"/>
                <w:i w:val="0"/>
              </w:rPr>
              <w:t xml:space="preserve">grantee </w:t>
            </w:r>
            <w:r w:rsidRPr="006C4678">
              <w:rPr>
                <w:rStyle w:val="Emphasis"/>
                <w:i w:val="0"/>
              </w:rPr>
              <w:t xml:space="preserve">for </w:t>
            </w:r>
            <w:r w:rsidR="008D433F" w:rsidRPr="006C4678">
              <w:rPr>
                <w:rStyle w:val="Emphasis"/>
                <w:i w:val="0"/>
              </w:rPr>
              <w:t xml:space="preserve">the </w:t>
            </w:r>
            <w:r w:rsidRPr="006C4678">
              <w:rPr>
                <w:rStyle w:val="Emphasis"/>
                <w:i w:val="0"/>
              </w:rPr>
              <w:t>grant funding</w:t>
            </w:r>
          </w:p>
        </w:tc>
      </w:tr>
      <w:tr w:rsidR="0052054C" w:rsidRPr="009E3949" w14:paraId="3F413057" w14:textId="77777777" w:rsidTr="00A83F48">
        <w:trPr>
          <w:cantSplit/>
        </w:trPr>
        <w:tc>
          <w:tcPr>
            <w:tcW w:w="1843" w:type="pct"/>
          </w:tcPr>
          <w:p w14:paraId="34BD5C19" w14:textId="77777777" w:rsidR="0052054C" w:rsidRDefault="0052054C" w:rsidP="008E215B">
            <w:r>
              <w:t>Grant funding or grant funds</w:t>
            </w:r>
          </w:p>
        </w:tc>
        <w:tc>
          <w:tcPr>
            <w:tcW w:w="3157" w:type="pct"/>
          </w:tcPr>
          <w:p w14:paraId="5F82FD6D" w14:textId="77777777" w:rsidR="0052054C" w:rsidRPr="006C4678" w:rsidRDefault="0052054C" w:rsidP="009E45B8">
            <w:r w:rsidRPr="006C4678">
              <w:t xml:space="preserve">The funding made available by the Commonwealth to </w:t>
            </w:r>
            <w:r w:rsidR="004C6F6D" w:rsidRPr="006C4678">
              <w:t xml:space="preserve">grantees </w:t>
            </w:r>
            <w:r w:rsidRPr="006C4678">
              <w:t xml:space="preserve">under the </w:t>
            </w:r>
            <w:r w:rsidR="00262481" w:rsidRPr="006C4678">
              <w:rPr>
                <w:color w:val="000000"/>
                <w:w w:val="0"/>
              </w:rPr>
              <w:t>program</w:t>
            </w:r>
            <w:r w:rsidRPr="006C4678">
              <w:t>.</w:t>
            </w:r>
          </w:p>
        </w:tc>
      </w:tr>
      <w:tr w:rsidR="00464353" w:rsidRPr="005A61FE" w14:paraId="6DF22678" w14:textId="77777777" w:rsidTr="009564E7">
        <w:trPr>
          <w:cantSplit/>
        </w:trPr>
        <w:tc>
          <w:tcPr>
            <w:tcW w:w="1843" w:type="pct"/>
          </w:tcPr>
          <w:p w14:paraId="42E8491B" w14:textId="77777777" w:rsidR="00464353" w:rsidRPr="005A61FE" w:rsidRDefault="00151FC7" w:rsidP="009564E7">
            <w:hyperlink r:id="rId44" w:history="1">
              <w:r w:rsidR="00464353" w:rsidRPr="005A61FE">
                <w:rPr>
                  <w:rStyle w:val="Hyperlink"/>
                </w:rPr>
                <w:t>GrantConnect</w:t>
              </w:r>
            </w:hyperlink>
          </w:p>
        </w:tc>
        <w:tc>
          <w:tcPr>
            <w:tcW w:w="3157" w:type="pct"/>
          </w:tcPr>
          <w:p w14:paraId="64495FEE" w14:textId="77777777" w:rsidR="00464353" w:rsidRPr="005A61FE" w:rsidRDefault="00464353" w:rsidP="00CB7D56">
            <w:r w:rsidRPr="005A61FE">
              <w:t>The Australian Government’s whole-of-government grants information system, which centralises the publication and reporting of Commonwealth grants in accordance with the CGRGs</w:t>
            </w:r>
          </w:p>
        </w:tc>
      </w:tr>
      <w:tr w:rsidR="00C166EB" w:rsidRPr="009E3949" w14:paraId="0E1A9C46" w14:textId="77777777" w:rsidTr="00A83F48">
        <w:trPr>
          <w:cantSplit/>
        </w:trPr>
        <w:tc>
          <w:tcPr>
            <w:tcW w:w="1843" w:type="pct"/>
          </w:tcPr>
          <w:p w14:paraId="7DBAB0D7" w14:textId="77777777" w:rsidR="00C166EB" w:rsidRDefault="00C166EB" w:rsidP="008E215B">
            <w:r>
              <w:t>Grantee</w:t>
            </w:r>
          </w:p>
        </w:tc>
        <w:tc>
          <w:tcPr>
            <w:tcW w:w="3157" w:type="pct"/>
          </w:tcPr>
          <w:p w14:paraId="7E1F33FE" w14:textId="77777777" w:rsidR="00C166EB" w:rsidRPr="006C4678" w:rsidRDefault="008D433F" w:rsidP="008D433F">
            <w:r w:rsidRPr="006C4678">
              <w:t xml:space="preserve">The recipient of grant funding under </w:t>
            </w:r>
            <w:r w:rsidR="00C166EB" w:rsidRPr="006C4678">
              <w:t xml:space="preserve">a </w:t>
            </w:r>
            <w:r w:rsidR="004C6F6D" w:rsidRPr="006C4678">
              <w:t>grant agreement</w:t>
            </w:r>
            <w:r w:rsidR="00C166EB" w:rsidRPr="006C4678">
              <w:t>.</w:t>
            </w:r>
          </w:p>
        </w:tc>
      </w:tr>
      <w:tr w:rsidR="008D433F" w:rsidRPr="009E3949" w14:paraId="35F1F7DA" w14:textId="77777777" w:rsidTr="00FE1A01">
        <w:trPr>
          <w:cantSplit/>
        </w:trPr>
        <w:tc>
          <w:tcPr>
            <w:tcW w:w="1843" w:type="pct"/>
          </w:tcPr>
          <w:p w14:paraId="2DE9ECCB" w14:textId="77777777" w:rsidR="008D433F" w:rsidRDefault="008D433F" w:rsidP="00FE1A01">
            <w:r>
              <w:t>Guidelines</w:t>
            </w:r>
          </w:p>
        </w:tc>
        <w:tc>
          <w:tcPr>
            <w:tcW w:w="3157" w:type="pct"/>
          </w:tcPr>
          <w:p w14:paraId="022DE68A" w14:textId="77777777" w:rsidR="008D433F" w:rsidRPr="006C4678" w:rsidRDefault="00DD0810" w:rsidP="00B20351">
            <w:pPr>
              <w:rPr>
                <w:bCs/>
              </w:rPr>
            </w:pPr>
            <w:r w:rsidRPr="006C4678">
              <w:rPr>
                <w:color w:val="000000"/>
                <w:w w:val="0"/>
                <w:szCs w:val="20"/>
              </w:rPr>
              <w:t xml:space="preserve">Guidelines </w:t>
            </w:r>
            <w:r w:rsidR="008D433F" w:rsidRPr="006C4678">
              <w:rPr>
                <w:color w:val="000000"/>
                <w:w w:val="0"/>
                <w:szCs w:val="20"/>
              </w:rPr>
              <w:t xml:space="preserve">that the Minister </w:t>
            </w:r>
            <w:r w:rsidR="00B20351">
              <w:rPr>
                <w:color w:val="000000"/>
                <w:w w:val="0"/>
                <w:szCs w:val="20"/>
              </w:rPr>
              <w:t xml:space="preserve">gives </w:t>
            </w:r>
            <w:r w:rsidR="008D433F" w:rsidRPr="006C4678">
              <w:rPr>
                <w:color w:val="000000"/>
                <w:w w:val="0"/>
                <w:szCs w:val="20"/>
              </w:rPr>
              <w:t xml:space="preserve">to the </w:t>
            </w:r>
            <w:r w:rsidR="00176EF8" w:rsidRPr="006C4678">
              <w:rPr>
                <w:color w:val="000000"/>
                <w:w w:val="0"/>
                <w:szCs w:val="20"/>
              </w:rPr>
              <w:t xml:space="preserve">department </w:t>
            </w:r>
            <w:r w:rsidR="008D433F" w:rsidRPr="006C4678">
              <w:rPr>
                <w:color w:val="000000"/>
                <w:w w:val="0"/>
                <w:szCs w:val="20"/>
              </w:rPr>
              <w:t>to provide the framework for the administration of the program, as in force from time to time.</w:t>
            </w:r>
          </w:p>
        </w:tc>
      </w:tr>
      <w:tr w:rsidR="00975F29" w:rsidRPr="009E3949" w14:paraId="22E9B840" w14:textId="77777777" w:rsidTr="00A83F48">
        <w:trPr>
          <w:cantSplit/>
        </w:trPr>
        <w:tc>
          <w:tcPr>
            <w:tcW w:w="1843" w:type="pct"/>
          </w:tcPr>
          <w:p w14:paraId="1EBE371F" w14:textId="77777777" w:rsidR="00975F29" w:rsidRDefault="00C60E0F" w:rsidP="008E215B">
            <w:r>
              <w:t>Minister</w:t>
            </w:r>
          </w:p>
        </w:tc>
        <w:tc>
          <w:tcPr>
            <w:tcW w:w="3157" w:type="pct"/>
          </w:tcPr>
          <w:p w14:paraId="02557157" w14:textId="77777777" w:rsidR="00975F29" w:rsidRPr="006C4678" w:rsidRDefault="009D46FB" w:rsidP="008E215B">
            <w:r w:rsidRPr="006C4678">
              <w:t>The</w:t>
            </w:r>
            <w:r>
              <w:t xml:space="preserve"> Commonwealth</w:t>
            </w:r>
            <w:r w:rsidRPr="006C4678">
              <w:t xml:space="preserve"> Minister</w:t>
            </w:r>
            <w:r>
              <w:t xml:space="preserve"> for Defence Industry</w:t>
            </w:r>
          </w:p>
        </w:tc>
      </w:tr>
      <w:tr w:rsidR="00C60E0F" w:rsidRPr="009E3949" w14:paraId="0C6985C5" w14:textId="77777777" w:rsidTr="00A83F48">
        <w:trPr>
          <w:cantSplit/>
        </w:trPr>
        <w:tc>
          <w:tcPr>
            <w:tcW w:w="1843" w:type="pct"/>
          </w:tcPr>
          <w:p w14:paraId="0B8F3F34" w14:textId="77777777" w:rsidR="00C60E0F" w:rsidRDefault="00C60E0F" w:rsidP="008E215B">
            <w:r>
              <w:t>Personal information</w:t>
            </w:r>
          </w:p>
        </w:tc>
        <w:tc>
          <w:tcPr>
            <w:tcW w:w="3157" w:type="pct"/>
          </w:tcPr>
          <w:p w14:paraId="11785BC0" w14:textId="77777777" w:rsidR="00680B92" w:rsidRDefault="00C60E0F" w:rsidP="00680B92">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(Cth</w:t>
            </w:r>
            <w:r w:rsidR="008D433F" w:rsidRPr="006C4678">
              <w:rPr>
                <w:color w:val="000000"/>
                <w:w w:val="0"/>
              </w:rPr>
              <w:t>)</w:t>
            </w:r>
            <w:r w:rsidR="002F3A4F">
              <w:rPr>
                <w:color w:val="000000"/>
                <w:w w:val="0"/>
              </w:rPr>
              <w:t xml:space="preserve"> which </w:t>
            </w:r>
            <w:r w:rsidR="00680B92">
              <w:rPr>
                <w:color w:val="000000"/>
                <w:w w:val="0"/>
              </w:rPr>
              <w:t>is:</w:t>
            </w:r>
          </w:p>
          <w:p w14:paraId="51648E85" w14:textId="77777777" w:rsidR="00680B92" w:rsidRDefault="00680B92" w:rsidP="00680B92">
            <w:pPr>
              <w:ind w:left="338"/>
              <w:rPr>
                <w:color w:val="000000"/>
                <w:w w:val="0"/>
              </w:rPr>
            </w:pPr>
            <w:r>
              <w:rPr>
                <w:color w:val="000000"/>
                <w:w w:val="0"/>
              </w:rPr>
              <w:t>Information or an opinion about an identified individual, or an individual who is reasonably identifiable:</w:t>
            </w:r>
          </w:p>
          <w:p w14:paraId="19BC5FE2" w14:textId="77777777" w:rsidR="00680B92" w:rsidRDefault="00680B92" w:rsidP="006F6C75">
            <w:pPr>
              <w:pStyle w:val="ListParagraph"/>
              <w:numPr>
                <w:ilvl w:val="7"/>
                <w:numId w:val="10"/>
              </w:numPr>
              <w:ind w:left="720" w:hanging="382"/>
            </w:pPr>
            <w:r>
              <w:t>whether the information or opinion is true or not; and</w:t>
            </w:r>
          </w:p>
          <w:p w14:paraId="6AB7133A" w14:textId="77777777" w:rsidR="00C60E0F" w:rsidRPr="006C4678" w:rsidRDefault="00680B92" w:rsidP="006F6C75">
            <w:pPr>
              <w:pStyle w:val="ListParagraph"/>
              <w:numPr>
                <w:ilvl w:val="7"/>
                <w:numId w:val="10"/>
              </w:numPr>
              <w:ind w:left="720" w:hanging="382"/>
            </w:pPr>
            <w:r>
              <w:t>whether the information or opinion is recorded in a material form or not.</w:t>
            </w:r>
          </w:p>
        </w:tc>
      </w:tr>
      <w:tr w:rsidR="00F95C1B" w:rsidRPr="009E3949" w14:paraId="2E4482E3" w14:textId="77777777" w:rsidTr="00A83F48">
        <w:trPr>
          <w:cantSplit/>
        </w:trPr>
        <w:tc>
          <w:tcPr>
            <w:tcW w:w="1843" w:type="pct"/>
          </w:tcPr>
          <w:p w14:paraId="473D870B" w14:textId="77777777" w:rsidR="00F95C1B" w:rsidRDefault="00F95C1B" w:rsidP="008E215B">
            <w:r>
              <w:t>Program Delegate</w:t>
            </w:r>
          </w:p>
        </w:tc>
        <w:tc>
          <w:tcPr>
            <w:tcW w:w="3157" w:type="pct"/>
          </w:tcPr>
          <w:p w14:paraId="1E729ED8" w14:textId="77777777" w:rsidR="00F95C1B" w:rsidRPr="006C4678" w:rsidRDefault="00F95C1B" w:rsidP="00BB5D99">
            <w:pPr>
              <w:rPr>
                <w:bCs/>
              </w:rPr>
            </w:pPr>
            <w:r>
              <w:t>An AusIndustry general manager</w:t>
            </w:r>
            <w:r w:rsidR="00BB5D99">
              <w:t xml:space="preserve"> </w:t>
            </w:r>
            <w:r>
              <w:t>within the department with responsibility for the program</w:t>
            </w:r>
            <w:r w:rsidR="00847491">
              <w:t>.</w:t>
            </w:r>
          </w:p>
        </w:tc>
      </w:tr>
      <w:tr w:rsidR="00C60E0F" w:rsidRPr="009E3949" w14:paraId="513460EE" w14:textId="77777777" w:rsidTr="00A83F48">
        <w:trPr>
          <w:cantSplit/>
        </w:trPr>
        <w:tc>
          <w:tcPr>
            <w:tcW w:w="1843" w:type="pct"/>
          </w:tcPr>
          <w:p w14:paraId="155DFDB5" w14:textId="77777777" w:rsidR="00C60E0F" w:rsidRDefault="00262481" w:rsidP="008E215B">
            <w:r>
              <w:lastRenderedPageBreak/>
              <w:t>Program</w:t>
            </w:r>
            <w:r w:rsidR="00C60E0F">
              <w:t xml:space="preserve"> </w:t>
            </w:r>
            <w:r w:rsidR="00CD2CCD">
              <w:t xml:space="preserve">funding </w:t>
            </w:r>
            <w:r w:rsidR="00C60E0F">
              <w:t xml:space="preserve">or </w:t>
            </w:r>
            <w:r>
              <w:t>Program</w:t>
            </w:r>
            <w:r w:rsidR="00C60E0F">
              <w:t xml:space="preserve"> </w:t>
            </w:r>
            <w:r w:rsidR="00CD2CCD">
              <w:t>funds</w:t>
            </w:r>
          </w:p>
        </w:tc>
        <w:tc>
          <w:tcPr>
            <w:tcW w:w="3157" w:type="pct"/>
          </w:tcPr>
          <w:p w14:paraId="51DAC7EB" w14:textId="77777777" w:rsidR="00C60E0F" w:rsidRPr="006C4678" w:rsidRDefault="00C60E0F" w:rsidP="008D433F">
            <w:r w:rsidRPr="006C4678">
              <w:rPr>
                <w:bCs/>
              </w:rPr>
              <w:t xml:space="preserve">The funding made available by the Commonwealth for the </w:t>
            </w:r>
            <w:r w:rsidR="00262481" w:rsidRPr="006C4678">
              <w:rPr>
                <w:bCs/>
              </w:rPr>
              <w:t>program</w:t>
            </w:r>
            <w:r w:rsidRPr="006C4678">
              <w:rPr>
                <w:bCs/>
              </w:rPr>
              <w:t>.</w:t>
            </w:r>
          </w:p>
        </w:tc>
      </w:tr>
      <w:tr w:rsidR="00C60E0F" w:rsidRPr="009E3949" w14:paraId="2C86F56E" w14:textId="77777777" w:rsidTr="00A83F48">
        <w:trPr>
          <w:cantSplit/>
        </w:trPr>
        <w:tc>
          <w:tcPr>
            <w:tcW w:w="1843" w:type="pct"/>
          </w:tcPr>
          <w:p w14:paraId="61776D24" w14:textId="77777777" w:rsidR="00C60E0F" w:rsidRDefault="00C60E0F" w:rsidP="008E215B">
            <w:r>
              <w:t>Project</w:t>
            </w:r>
          </w:p>
        </w:tc>
        <w:tc>
          <w:tcPr>
            <w:tcW w:w="3157" w:type="pct"/>
          </w:tcPr>
          <w:p w14:paraId="3DA2E062" w14:textId="77777777" w:rsidR="00C60E0F" w:rsidRPr="006C4678" w:rsidRDefault="00C60E0F" w:rsidP="00DD0810">
            <w:pPr>
              <w:rPr>
                <w:color w:val="000000"/>
                <w:w w:val="0"/>
                <w:szCs w:val="20"/>
              </w:rPr>
            </w:pPr>
            <w:r w:rsidRPr="006C4678">
              <w:t xml:space="preserve">A project described in an application for </w:t>
            </w:r>
            <w:r w:rsidR="004C6F6D" w:rsidRPr="006C4678">
              <w:t>grant fun</w:t>
            </w:r>
            <w:r w:rsidR="00DD0810" w:rsidRPr="006C4678">
              <w:t>ding under the program</w:t>
            </w:r>
            <w:r w:rsidRPr="006C4678">
              <w:t>.</w:t>
            </w:r>
          </w:p>
        </w:tc>
      </w:tr>
      <w:tr w:rsidR="00BB5D99" w:rsidRPr="009E3949" w14:paraId="5F053340" w14:textId="77777777" w:rsidTr="00A83F48">
        <w:trPr>
          <w:cantSplit/>
        </w:trPr>
        <w:tc>
          <w:tcPr>
            <w:tcW w:w="1843" w:type="pct"/>
          </w:tcPr>
          <w:p w14:paraId="50825108" w14:textId="77777777" w:rsidR="00BB5D99" w:rsidRDefault="00BB5D99" w:rsidP="00BB5D99">
            <w:r>
              <w:t>Small to Medium Enterprise (SME)</w:t>
            </w:r>
          </w:p>
        </w:tc>
        <w:tc>
          <w:tcPr>
            <w:tcW w:w="3157" w:type="pct"/>
          </w:tcPr>
          <w:p w14:paraId="326B721B" w14:textId="77777777" w:rsidR="00BB5D99" w:rsidRPr="009E3949" w:rsidRDefault="00BB5D99" w:rsidP="00BB5D99">
            <w:pPr>
              <w:rPr>
                <w:szCs w:val="20"/>
              </w:rPr>
            </w:pPr>
            <w:r>
              <w:t>An SME typically refers to micro-businesses, small businesses and medium sized firms. SMEs have less than 200 employees. Employees are defined as the number of individuals who are entitled to paid leave (sick and holiday), or generate income from managing your organisation.</w:t>
            </w:r>
          </w:p>
        </w:tc>
      </w:tr>
    </w:tbl>
    <w:p w14:paraId="658BF5FD" w14:textId="77777777" w:rsidR="00D96D08" w:rsidRPr="00B308C1" w:rsidRDefault="00D96D08" w:rsidP="00D675A0"/>
    <w:sectPr w:rsidR="00D96D08"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806B95" w14:textId="77777777" w:rsidR="00B46679" w:rsidRDefault="00B46679" w:rsidP="00077C3D">
      <w:r>
        <w:separator/>
      </w:r>
    </w:p>
  </w:endnote>
  <w:endnote w:type="continuationSeparator" w:id="0">
    <w:p w14:paraId="64CBD934" w14:textId="77777777" w:rsidR="00B46679" w:rsidRDefault="00B46679" w:rsidP="00077C3D">
      <w:r>
        <w:continuationSeparator/>
      </w:r>
    </w:p>
  </w:endnote>
  <w:endnote w:type="continuationNotice" w:id="1">
    <w:p w14:paraId="0E3CB5D9" w14:textId="77777777" w:rsidR="00B46679" w:rsidRDefault="00B46679"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heSansOffice">
    <w:altName w:val="Interstate Black"/>
    <w:charset w:val="00"/>
    <w:family w:val="swiss"/>
    <w:pitch w:val="variable"/>
    <w:sig w:usb0="8000002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89DA1" w14:textId="77777777" w:rsidR="00151FC7" w:rsidRDefault="00151F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7C49F" w14:textId="77777777" w:rsidR="00151FC7" w:rsidRDefault="00151F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35FC2" w14:textId="6D0D07C7" w:rsidR="00B46679" w:rsidRDefault="00B46679" w:rsidP="005F2A4B">
    <w:r>
      <w:t xml:space="preserve">Version – </w:t>
    </w:r>
    <w:r w:rsidR="005E20B3">
      <w:t>October</w:t>
    </w:r>
    <w:r w:rsidR="00A30B95">
      <w:t xml:space="preserve"> 2020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428F6" w14:textId="6C90322E" w:rsidR="00B46679" w:rsidRPr="0059733A" w:rsidRDefault="00B46679" w:rsidP="0059733A">
    <w:pPr>
      <w:pStyle w:val="Footer"/>
      <w:tabs>
        <w:tab w:val="clear" w:pos="8306"/>
        <w:tab w:val="right" w:pos="8788"/>
      </w:tabs>
      <w:rPr>
        <w:sz w:val="12"/>
        <w:szCs w:val="12"/>
      </w:rPr>
    </w:pPr>
    <w:r>
      <w:tab/>
    </w:r>
    <w:r>
      <w:tab/>
    </w:r>
    <w:r>
      <w:rPr>
        <w:sz w:val="12"/>
        <w:szCs w:val="12"/>
      </w:rPr>
      <w:t>February 2020</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44E86" w14:textId="6FF1C3B9" w:rsidR="00B46679" w:rsidRPr="005B72F4" w:rsidRDefault="00B46679" w:rsidP="00007E4B">
    <w:pPr>
      <w:pStyle w:val="Footer"/>
      <w:tabs>
        <w:tab w:val="clear" w:pos="4153"/>
        <w:tab w:val="clear" w:pos="8306"/>
        <w:tab w:val="center" w:pos="4962"/>
        <w:tab w:val="right" w:pos="8789"/>
      </w:tabs>
    </w:pPr>
    <w:r>
      <w:t>Grant Opportunity Guidelines - CDIC Capability Improvement Grants</w:t>
    </w:r>
    <w:r>
      <w:tab/>
      <w:t xml:space="preserve"> </w:t>
    </w:r>
    <w:r w:rsidR="005E20B3">
      <w:t xml:space="preserve">October </w:t>
    </w:r>
    <w:r>
      <w:t>2020</w:t>
    </w:r>
    <w:r w:rsidRPr="005B72F4">
      <w:tab/>
      <w:t xml:space="preserve">Page </w:t>
    </w:r>
    <w:r w:rsidRPr="005B72F4">
      <w:fldChar w:fldCharType="begin"/>
    </w:r>
    <w:r w:rsidRPr="005B72F4">
      <w:instrText xml:space="preserve"> PAGE </w:instrText>
    </w:r>
    <w:r w:rsidRPr="005B72F4">
      <w:fldChar w:fldCharType="separate"/>
    </w:r>
    <w:r w:rsidR="00151FC7">
      <w:rPr>
        <w:noProof/>
      </w:rPr>
      <w:t>3</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151FC7">
      <w:rPr>
        <w:noProof/>
      </w:rPr>
      <w:t>19</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E3476" w14:textId="77777777" w:rsidR="00B46679" w:rsidRDefault="00B46679" w:rsidP="00077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6403B2" w14:textId="77777777" w:rsidR="00B46679" w:rsidRDefault="00B46679" w:rsidP="00077C3D">
      <w:r>
        <w:separator/>
      </w:r>
    </w:p>
  </w:footnote>
  <w:footnote w:type="continuationSeparator" w:id="0">
    <w:p w14:paraId="0B1874DB" w14:textId="77777777" w:rsidR="00B46679" w:rsidRDefault="00B46679" w:rsidP="00077C3D">
      <w:r>
        <w:continuationSeparator/>
      </w:r>
    </w:p>
  </w:footnote>
  <w:footnote w:type="continuationNotice" w:id="1">
    <w:p w14:paraId="0F6E2A71" w14:textId="77777777" w:rsidR="00B46679" w:rsidRDefault="00B46679" w:rsidP="00077C3D"/>
  </w:footnote>
  <w:footnote w:id="2">
    <w:p w14:paraId="23F3AB66" w14:textId="129E6A28" w:rsidR="00B46679" w:rsidRDefault="00B46679" w:rsidP="002D7294">
      <w:pPr>
        <w:pStyle w:val="FootnoteText"/>
      </w:pPr>
      <w:r>
        <w:rPr>
          <w:rStyle w:val="FootnoteReference"/>
        </w:rPr>
        <w:footnoteRef/>
      </w:r>
      <w:r>
        <w:t xml:space="preserve"> </w:t>
      </w:r>
      <w:hyperlink r:id="rId1" w:tooltip="https://www.finance.gov.au/sites/default/files/commonwealth-grants-rules-and-guidelines.pdf" w:history="1">
        <w:r>
          <w:rPr>
            <w:rStyle w:val="Hyperlink"/>
          </w:rPr>
          <w:t>https://www.finance.gov.au/sites/default/files/commonwealth-grants-rules-and-guidelines.pdf</w:t>
        </w:r>
      </w:hyperlink>
      <w:r>
        <w:t xml:space="preserve"> </w:t>
      </w:r>
    </w:p>
  </w:footnote>
  <w:footnote w:id="3">
    <w:p w14:paraId="560333CE" w14:textId="77777777" w:rsidR="00B46679" w:rsidRPr="007C453D" w:rsidRDefault="00B46679">
      <w:pPr>
        <w:pStyle w:val="FootnoteText"/>
      </w:pPr>
      <w:r>
        <w:rPr>
          <w:rStyle w:val="FootnoteReference"/>
        </w:rPr>
        <w:footnoteRef/>
      </w:r>
      <w:r>
        <w:t xml:space="preserve"> See </w:t>
      </w:r>
      <w:r w:rsidRPr="007941D7">
        <w:t>Australian Taxation Office ruling GSTR 2012/2</w:t>
      </w:r>
      <w:r>
        <w:t xml:space="preserve"> available at ato.gov.au</w:t>
      </w:r>
    </w:p>
  </w:footnote>
  <w:footnote w:id="4">
    <w:p w14:paraId="53E7582D" w14:textId="77777777" w:rsidR="00B46679" w:rsidRPr="005A61FE" w:rsidRDefault="00B46679">
      <w:pPr>
        <w:pStyle w:val="FootnoteText"/>
        <w:rPr>
          <w:lang w:val="en-US"/>
        </w:rPr>
      </w:pPr>
      <w:r>
        <w:rPr>
          <w:rStyle w:val="FootnoteReference"/>
        </w:rPr>
        <w:footnoteRef/>
      </w:r>
      <w:r>
        <w:t xml:space="preserve"> </w:t>
      </w:r>
      <w:r w:rsidRPr="00EF7712">
        <w:t>https://www.legislation.gov.au/Details/C2017C00270/Html/Text#_Toc491767030</w:t>
      </w:r>
    </w:p>
  </w:footnote>
  <w:footnote w:id="5">
    <w:p w14:paraId="6D2E973A" w14:textId="77777777" w:rsidR="00B46679" w:rsidRPr="00EF7712" w:rsidRDefault="00B46679">
      <w:pPr>
        <w:pStyle w:val="FootnoteText"/>
        <w:rPr>
          <w:lang w:val="en-US"/>
        </w:rPr>
      </w:pPr>
      <w:r>
        <w:rPr>
          <w:rStyle w:val="FootnoteReference"/>
        </w:rPr>
        <w:footnoteRef/>
      </w:r>
      <w:r>
        <w:t xml:space="preserve"> </w:t>
      </w:r>
      <w:r w:rsidRPr="00EF7712">
        <w:t>https://www.legislation.gov.au/Details/C2017C00270</w:t>
      </w:r>
    </w:p>
  </w:footnote>
  <w:footnote w:id="6">
    <w:p w14:paraId="2F6C86F4" w14:textId="77777777" w:rsidR="00B46679" w:rsidRPr="007C453D" w:rsidRDefault="00B46679">
      <w:pPr>
        <w:pStyle w:val="FootnoteText"/>
      </w:pPr>
      <w:r>
        <w:rPr>
          <w:rStyle w:val="FootnoteReference"/>
        </w:rPr>
        <w:footnoteRef/>
      </w:r>
      <w:r>
        <w:t xml:space="preserve"> </w:t>
      </w:r>
      <w:r w:rsidRPr="000B5218">
        <w:t>https://www.industry.gov.au/sites/g/files/net3906/f/July%202018/document/pdf/conflict-of-interest-and-insider-trading-policy.pdf</w:t>
      </w:r>
    </w:p>
  </w:footnote>
  <w:footnote w:id="7">
    <w:p w14:paraId="71821448" w14:textId="77777777" w:rsidR="00B46679" w:rsidRDefault="00B46679" w:rsidP="00E462A3">
      <w:pPr>
        <w:pStyle w:val="FootnoteText"/>
      </w:pPr>
      <w:r>
        <w:rPr>
          <w:rStyle w:val="FootnoteReference"/>
        </w:rPr>
        <w:footnoteRef/>
      </w:r>
      <w:r>
        <w:t xml:space="preserve"> </w:t>
      </w:r>
      <w:r w:rsidRPr="00965F52">
        <w:t>https://www.industry.gov.au/data-and-publications/privacy-policy</w:t>
      </w:r>
    </w:p>
  </w:footnote>
  <w:footnote w:id="8">
    <w:p w14:paraId="2650FF99" w14:textId="77777777" w:rsidR="00B46679" w:rsidRDefault="00B46679" w:rsidP="00E462A3">
      <w:pPr>
        <w:pStyle w:val="FootnoteText"/>
      </w:pPr>
      <w:r>
        <w:rPr>
          <w:rStyle w:val="FootnoteReference"/>
        </w:rPr>
        <w:footnoteRef/>
      </w:r>
      <w:r>
        <w:t xml:space="preserve"> </w:t>
      </w:r>
      <w:r w:rsidRPr="006D49B3">
        <w:t>http://www.ombudsman.gov.au/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B4945" w14:textId="77777777" w:rsidR="00151FC7" w:rsidRDefault="00151F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9486A" w14:textId="77777777" w:rsidR="00151FC7" w:rsidRDefault="00151F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7B41F" w14:textId="7F4AEB7A" w:rsidR="00B46679" w:rsidRDefault="00274FBE" w:rsidP="001C6603">
    <w:pPr>
      <w:pStyle w:val="Header"/>
      <w:jc w:val="center"/>
    </w:pPr>
    <w:r>
      <w:rPr>
        <w:noProof/>
        <w:lang w:eastAsia="en-AU"/>
      </w:rPr>
      <w:drawing>
        <wp:inline distT="0" distB="0" distL="0" distR="0" wp14:anchorId="62722B12" wp14:editId="5163DF00">
          <wp:extent cx="5580380" cy="830580"/>
          <wp:effectExtent l="0" t="0" r="1270" b="7620"/>
          <wp:docPr id="2" name="Picture 2" descr="Australian Government, Department of Industry, Science, Energy and Resources. Business.gov.au 132846 Delivered by AusIndustry"/>
          <wp:cNvGraphicFramePr/>
          <a:graphic xmlns:a="http://schemas.openxmlformats.org/drawingml/2006/main">
            <a:graphicData uri="http://schemas.openxmlformats.org/drawingml/2006/picture">
              <pic:pic xmlns:pic="http://schemas.openxmlformats.org/drawingml/2006/picture">
                <pic:nvPicPr>
                  <pic:cNvPr id="1" name="Picture 1" descr="DISER_Defence-AusIndustry-132846.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380" cy="830580"/>
                  </a:xfrm>
                  <a:prstGeom prst="rect">
                    <a:avLst/>
                  </a:prstGeom>
                  <a:noFill/>
                  <a:ln>
                    <a:noFill/>
                  </a:ln>
                </pic:spPr>
              </pic:pic>
            </a:graphicData>
          </a:graphic>
        </wp:inline>
      </w:drawing>
    </w:r>
  </w:p>
  <w:p w14:paraId="0AA77C3B" w14:textId="2FBE55C4" w:rsidR="00534EE7" w:rsidRDefault="00534EE7" w:rsidP="00534EE7">
    <w:pPr>
      <w:pStyle w:val="Title"/>
    </w:pPr>
    <w:r>
      <w:t>Grant Opportunity Guidelines</w:t>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58D30" w14:textId="590EBCCB" w:rsidR="00B46679" w:rsidRPr="005326A9" w:rsidRDefault="00B46679" w:rsidP="006D43CA">
    <w:pPr>
      <w:pStyle w:val="NoSpacing"/>
    </w:pPr>
    <w:r>
      <w:rPr>
        <w:rFonts w:ascii="Segoe UI" w:hAnsi="Segoe UI" w:cs="Segoe UI"/>
        <w:noProof/>
        <w:color w:val="444444"/>
        <w:szCs w:val="20"/>
        <w:lang w:eastAsia="en-AU"/>
      </w:rPr>
      <w:drawing>
        <wp:inline distT="0" distB="0" distL="0" distR="0" wp14:anchorId="479671BC" wp14:editId="762B9835">
          <wp:extent cx="5580380" cy="889671"/>
          <wp:effectExtent l="0" t="0" r="1270" b="5715"/>
          <wp:docPr id="1" name="Picture 1" descr="Department of Industry, Science, Energy and Resources | Department of Def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SER Defence bann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380" cy="889671"/>
                  </a:xfrm>
                  <a:prstGeom prst="rect">
                    <a:avLst/>
                  </a:prstGeom>
                  <a:noFill/>
                  <a:ln>
                    <a:noFill/>
                  </a:ln>
                </pic:spPr>
              </pic:pic>
            </a:graphicData>
          </a:graphic>
        </wp:inline>
      </w:drawing>
    </w:r>
  </w:p>
  <w:p w14:paraId="67E1675C" w14:textId="6BE41501" w:rsidR="00B46679" w:rsidRDefault="00B46679" w:rsidP="0012532A">
    <w:pPr>
      <w:pStyle w:val="Title"/>
    </w:pPr>
    <w:r>
      <w:t>Grant Opportunity Guidelines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BC91B" w14:textId="4C1AD05B" w:rsidR="00B46679" w:rsidRDefault="00B4667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DA87C" w14:textId="3BB819A3" w:rsidR="00B46679" w:rsidRDefault="00B4667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2FCAC" w14:textId="48E674C7" w:rsidR="00B46679" w:rsidRDefault="00B466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9EF58EE"/>
    <w:multiLevelType w:val="multilevel"/>
    <w:tmpl w:val="B8A66AB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 w15:restartNumberingAfterBreak="0">
    <w:nsid w:val="144C6A27"/>
    <w:multiLevelType w:val="multilevel"/>
    <w:tmpl w:val="47B65DD2"/>
    <w:lvl w:ilvl="0">
      <w:start w:val="1"/>
      <w:numFmt w:val="decimal"/>
      <w:lvlText w:val="%1"/>
      <w:lvlJc w:val="left"/>
      <w:pPr>
        <w:ind w:left="1134" w:hanging="1134"/>
      </w:pPr>
      <w:rPr>
        <w:rFonts w:cs="Times New Roman" w:hint="default"/>
      </w:rPr>
    </w:lvl>
    <w:lvl w:ilvl="1">
      <w:start w:val="1"/>
      <w:numFmt w:val="decimal"/>
      <w:lvlText w:val="%1.%2"/>
      <w:lvlJc w:val="left"/>
      <w:pPr>
        <w:ind w:left="1134" w:hanging="1134"/>
      </w:pPr>
      <w:rPr>
        <w:rFonts w:cs="Times New Roman" w:hint="default"/>
      </w:rPr>
    </w:lvl>
    <w:lvl w:ilvl="2">
      <w:start w:val="1"/>
      <w:numFmt w:val="decimal"/>
      <w:pStyle w:val="Heading4"/>
      <w:lvlText w:val="%1.%2.%3"/>
      <w:lvlJc w:val="left"/>
      <w:pPr>
        <w:ind w:left="1080" w:hanging="1080"/>
      </w:pPr>
      <w:rPr>
        <w:rFonts w:cs="Times New Roman" w:hint="default"/>
      </w:rPr>
    </w:lvl>
    <w:lvl w:ilvl="3">
      <w:start w:val="1"/>
      <w:numFmt w:val="decimal"/>
      <w:pStyle w:val="Heading5"/>
      <w:lvlText w:val="%1.%2.%3.%4"/>
      <w:lvlJc w:val="left"/>
      <w:pPr>
        <w:ind w:left="1440" w:hanging="306"/>
      </w:pPr>
      <w:rPr>
        <w:rFonts w:cs="Times New Roman" w:hint="default"/>
        <w:b/>
        <w:i w:val="0"/>
        <w:color w:val="auto"/>
        <w:sz w:val="20"/>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19BD12E7"/>
    <w:multiLevelType w:val="multilevel"/>
    <w:tmpl w:val="97C62E64"/>
    <w:lvl w:ilvl="0">
      <w:start w:val="1"/>
      <w:numFmt w:val="bullet"/>
      <w:pStyle w:val="ListBullet"/>
      <w:lvlText w:val=""/>
      <w:lvlJc w:val="left"/>
      <w:pPr>
        <w:ind w:left="-729" w:hanging="360"/>
      </w:pPr>
      <w:rPr>
        <w:rFonts w:ascii="Wingdings" w:hAnsi="Wingdings" w:hint="default"/>
        <w:color w:val="264F90"/>
        <w:w w:val="100"/>
        <w:sz w:val="20"/>
        <w:szCs w:val="20"/>
      </w:rPr>
    </w:lvl>
    <w:lvl w:ilvl="1">
      <w:start w:val="1"/>
      <w:numFmt w:val="bullet"/>
      <w:lvlText w:val=""/>
      <w:lvlJc w:val="left"/>
      <w:pPr>
        <w:ind w:left="-369" w:hanging="360"/>
      </w:pPr>
      <w:rPr>
        <w:rFonts w:ascii="Wingdings" w:hAnsi="Wingdings" w:hint="default"/>
        <w:color w:val="auto"/>
      </w:rPr>
    </w:lvl>
    <w:lvl w:ilvl="2">
      <w:start w:val="1"/>
      <w:numFmt w:val="bullet"/>
      <w:lvlText w:val="o"/>
      <w:lvlJc w:val="left"/>
      <w:pPr>
        <w:ind w:left="-9" w:hanging="360"/>
      </w:pPr>
      <w:rPr>
        <w:rFonts w:ascii="Courier New" w:hAnsi="Courier New" w:hint="default"/>
        <w:color w:val="264F90"/>
      </w:rPr>
    </w:lvl>
    <w:lvl w:ilvl="3">
      <w:start w:val="1"/>
      <w:numFmt w:val="bullet"/>
      <w:lvlText w:val=""/>
      <w:lvlJc w:val="left"/>
      <w:pPr>
        <w:ind w:left="351" w:hanging="360"/>
      </w:pPr>
      <w:rPr>
        <w:rFonts w:ascii="Symbol" w:hAnsi="Symbol" w:hint="default"/>
      </w:rPr>
    </w:lvl>
    <w:lvl w:ilvl="4">
      <w:start w:val="1"/>
      <w:numFmt w:val="bullet"/>
      <w:lvlText w:val=""/>
      <w:lvlJc w:val="left"/>
      <w:pPr>
        <w:ind w:left="711" w:hanging="360"/>
      </w:pPr>
      <w:rPr>
        <w:rFonts w:ascii="Symbol" w:hAnsi="Symbol" w:hint="default"/>
      </w:rPr>
    </w:lvl>
    <w:lvl w:ilvl="5">
      <w:start w:val="1"/>
      <w:numFmt w:val="bullet"/>
      <w:lvlText w:val=""/>
      <w:lvlJc w:val="left"/>
      <w:pPr>
        <w:ind w:left="1071" w:hanging="360"/>
      </w:pPr>
      <w:rPr>
        <w:rFonts w:ascii="Wingdings" w:hAnsi="Wingdings" w:hint="default"/>
      </w:rPr>
    </w:lvl>
    <w:lvl w:ilvl="6">
      <w:start w:val="1"/>
      <w:numFmt w:val="bullet"/>
      <w:lvlText w:val=""/>
      <w:lvlJc w:val="left"/>
      <w:pPr>
        <w:ind w:left="1431" w:hanging="360"/>
      </w:pPr>
      <w:rPr>
        <w:rFonts w:ascii="Wingdings" w:hAnsi="Wingdings" w:hint="default"/>
      </w:rPr>
    </w:lvl>
    <w:lvl w:ilvl="7">
      <w:start w:val="1"/>
      <w:numFmt w:val="bullet"/>
      <w:lvlText w:val=""/>
      <w:lvlJc w:val="left"/>
      <w:pPr>
        <w:ind w:left="1791" w:hanging="360"/>
      </w:pPr>
      <w:rPr>
        <w:rFonts w:ascii="Symbol" w:hAnsi="Symbol" w:hint="default"/>
      </w:rPr>
    </w:lvl>
    <w:lvl w:ilvl="8">
      <w:start w:val="1"/>
      <w:numFmt w:val="bullet"/>
      <w:lvlText w:val=""/>
      <w:lvlJc w:val="left"/>
      <w:pPr>
        <w:ind w:left="2151" w:hanging="360"/>
      </w:pPr>
      <w:rPr>
        <w:rFonts w:ascii="Symbol" w:hAnsi="Symbol" w:hint="default"/>
      </w:rPr>
    </w:lvl>
  </w:abstractNum>
  <w:abstractNum w:abstractNumId="7" w15:restartNumberingAfterBreak="0">
    <w:nsid w:val="26665F4D"/>
    <w:multiLevelType w:val="hybridMultilevel"/>
    <w:tmpl w:val="F0661A32"/>
    <w:lvl w:ilvl="0" w:tplc="5800595E">
      <w:numFmt w:val="bullet"/>
      <w:lvlText w:val="-"/>
      <w:lvlJc w:val="left"/>
      <w:pPr>
        <w:ind w:left="1080" w:hanging="360"/>
      </w:pPr>
      <w:rPr>
        <w:rFonts w:ascii="inherit" w:eastAsia="Times New Roman" w:hAnsi="inherit"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9"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AB7133"/>
    <w:multiLevelType w:val="multilevel"/>
    <w:tmpl w:val="FFF272E6"/>
    <w:lvl w:ilvl="0">
      <w:start w:val="1"/>
      <w:numFmt w:val="upperLetter"/>
      <w:pStyle w:val="Heading2Appendix"/>
      <w:lvlText w:val="Appendix %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F5E08EF"/>
    <w:multiLevelType w:val="hybridMultilevel"/>
    <w:tmpl w:val="6CC4F7FE"/>
    <w:lvl w:ilvl="0" w:tplc="CDF0F0E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62BF0C31"/>
    <w:multiLevelType w:val="multilevel"/>
    <w:tmpl w:val="AFFA80B6"/>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0"/>
  </w:num>
  <w:num w:numId="3">
    <w:abstractNumId w:val="8"/>
  </w:num>
  <w:num w:numId="4">
    <w:abstractNumId w:val="9"/>
  </w:num>
  <w:num w:numId="5">
    <w:abstractNumId w:val="15"/>
  </w:num>
  <w:num w:numId="6">
    <w:abstractNumId w:val="14"/>
  </w:num>
  <w:num w:numId="7">
    <w:abstractNumId w:val="6"/>
  </w:num>
  <w:num w:numId="8">
    <w:abstractNumId w:val="3"/>
  </w:num>
  <w:num w:numId="9">
    <w:abstractNumId w:val="6"/>
  </w:num>
  <w:num w:numId="10">
    <w:abstractNumId w:val="10"/>
  </w:num>
  <w:num w:numId="11">
    <w:abstractNumId w:val="2"/>
  </w:num>
  <w:num w:numId="12">
    <w:abstractNumId w:val="12"/>
  </w:num>
  <w:num w:numId="13">
    <w:abstractNumId w:val="5"/>
    <w:lvlOverride w:ilvl="0">
      <w:lvl w:ilvl="0">
        <w:start w:val="1"/>
        <w:numFmt w:val="decimal"/>
        <w:lvlText w:val="%1."/>
        <w:lvlJc w:val="left"/>
        <w:pPr>
          <w:ind w:left="1134" w:hanging="1134"/>
        </w:pPr>
        <w:rPr>
          <w:rFonts w:cs="Times New Roman" w:hint="default"/>
        </w:rPr>
      </w:lvl>
    </w:lvlOverride>
    <w:lvlOverride w:ilvl="1">
      <w:lvl w:ilvl="1">
        <w:start w:val="1"/>
        <w:numFmt w:val="decimal"/>
        <w:lvlText w:val="%1.%2"/>
        <w:lvlJc w:val="left"/>
        <w:pPr>
          <w:ind w:left="1134" w:hanging="1134"/>
        </w:pPr>
        <w:rPr>
          <w:rFonts w:cs="Times New Roman" w:hint="default"/>
        </w:rPr>
      </w:lvl>
    </w:lvlOverride>
    <w:lvlOverride w:ilvl="2">
      <w:lvl w:ilvl="2">
        <w:start w:val="1"/>
        <w:numFmt w:val="decimal"/>
        <w:pStyle w:val="Heading4"/>
        <w:lvlText w:val="%1.%2.%3"/>
        <w:lvlJc w:val="left"/>
        <w:pPr>
          <w:ind w:left="1080" w:hanging="1080"/>
        </w:pPr>
        <w:rPr>
          <w:rFonts w:cs="Times New Roman" w:hint="default"/>
        </w:rPr>
      </w:lvl>
    </w:lvlOverride>
    <w:lvlOverride w:ilvl="3">
      <w:lvl w:ilvl="3">
        <w:start w:val="1"/>
        <w:numFmt w:val="decimal"/>
        <w:pStyle w:val="Heading5"/>
        <w:lvlText w:val="%1.%2.%3.%4"/>
        <w:lvlJc w:val="left"/>
        <w:pPr>
          <w:ind w:left="1440" w:hanging="306"/>
        </w:pPr>
        <w:rPr>
          <w:rFonts w:cs="Times New Roman" w:hint="default"/>
          <w:b/>
          <w:i w:val="0"/>
          <w:color w:val="auto"/>
          <w:sz w:val="20"/>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14">
    <w:abstractNumId w:val="11"/>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3"/>
    <w:lvlOverride w:ilvl="0">
      <w:startOverride w:val="1"/>
    </w:lvlOverride>
  </w:num>
  <w:num w:numId="20">
    <w:abstractNumId w:val="6"/>
  </w:num>
  <w:num w:numId="21">
    <w:abstractNumId w:val="6"/>
  </w:num>
  <w:num w:numId="22">
    <w:abstractNumId w:val="6"/>
  </w:num>
  <w:num w:numId="23">
    <w:abstractNumId w:val="12"/>
  </w:num>
  <w:num w:numId="24">
    <w:abstractNumId w:val="12"/>
  </w:num>
  <w:num w:numId="25">
    <w:abstractNumId w:val="12"/>
  </w:num>
  <w:num w:numId="26">
    <w:abstractNumId w:val="6"/>
  </w:num>
  <w:num w:numId="27">
    <w:abstractNumId w:val="6"/>
  </w:num>
  <w:num w:numId="28">
    <w:abstractNumId w:val="6"/>
  </w:num>
  <w:num w:numId="29">
    <w:abstractNumId w:val="12"/>
  </w:num>
  <w:num w:numId="30">
    <w:abstractNumId w:val="12"/>
  </w:num>
  <w:num w:numId="31">
    <w:abstractNumId w:val="12"/>
  </w:num>
  <w:num w:numId="32">
    <w:abstractNumId w:val="12"/>
  </w:num>
  <w:num w:numId="33">
    <w:abstractNumId w:val="6"/>
  </w:num>
  <w:num w:numId="34">
    <w:abstractNumId w:val="4"/>
  </w:num>
  <w:num w:numId="35">
    <w:abstractNumId w:val="7"/>
  </w:num>
  <w:num w:numId="36">
    <w:abstractNumId w:val="6"/>
  </w:num>
  <w:num w:numId="37">
    <w:abstractNumId w:val="6"/>
  </w:num>
  <w:num w:numId="38">
    <w:abstractNumId w:val="6"/>
  </w:num>
  <w:num w:numId="39">
    <w:abstractNumId w:val="12"/>
  </w:num>
  <w:num w:numId="40">
    <w:abstractNumId w:val="12"/>
  </w:num>
  <w:num w:numId="41">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en-AU" w:vendorID="64" w:dllVersion="131078" w:nlCheck="1" w:checkStyle="0"/>
  <w:activeWritingStyle w:appName="MSWord" w:lang="en-US" w:vendorID="64" w:dllVersion="131078" w:nlCheck="1" w:checkStyle="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9F1"/>
    <w:rsid w:val="00003577"/>
    <w:rsid w:val="000035D8"/>
    <w:rsid w:val="0000466A"/>
    <w:rsid w:val="00005B9A"/>
    <w:rsid w:val="00005E68"/>
    <w:rsid w:val="000062D1"/>
    <w:rsid w:val="000067B0"/>
    <w:rsid w:val="000071CC"/>
    <w:rsid w:val="00007E4B"/>
    <w:rsid w:val="00010CF8"/>
    <w:rsid w:val="000110A5"/>
    <w:rsid w:val="00011AA7"/>
    <w:rsid w:val="00014093"/>
    <w:rsid w:val="000166F4"/>
    <w:rsid w:val="0001685F"/>
    <w:rsid w:val="00016E51"/>
    <w:rsid w:val="00017238"/>
    <w:rsid w:val="00017427"/>
    <w:rsid w:val="00017503"/>
    <w:rsid w:val="000175F3"/>
    <w:rsid w:val="000176B7"/>
    <w:rsid w:val="000207D9"/>
    <w:rsid w:val="000212F4"/>
    <w:rsid w:val="000216F2"/>
    <w:rsid w:val="00023115"/>
    <w:rsid w:val="0002331D"/>
    <w:rsid w:val="00024C55"/>
    <w:rsid w:val="00025467"/>
    <w:rsid w:val="0002624C"/>
    <w:rsid w:val="00026672"/>
    <w:rsid w:val="00026A96"/>
    <w:rsid w:val="00027157"/>
    <w:rsid w:val="000304CF"/>
    <w:rsid w:val="00030E0C"/>
    <w:rsid w:val="00031075"/>
    <w:rsid w:val="0003165D"/>
    <w:rsid w:val="00033DAE"/>
    <w:rsid w:val="00036078"/>
    <w:rsid w:val="00036549"/>
    <w:rsid w:val="00037556"/>
    <w:rsid w:val="00040A03"/>
    <w:rsid w:val="00041716"/>
    <w:rsid w:val="00041D6E"/>
    <w:rsid w:val="00042438"/>
    <w:rsid w:val="00043E26"/>
    <w:rsid w:val="0004487B"/>
    <w:rsid w:val="00044DC0"/>
    <w:rsid w:val="00044EF8"/>
    <w:rsid w:val="000453C6"/>
    <w:rsid w:val="00046AEC"/>
    <w:rsid w:val="00046DBC"/>
    <w:rsid w:val="0005036B"/>
    <w:rsid w:val="000503D8"/>
    <w:rsid w:val="00052E3E"/>
    <w:rsid w:val="00055101"/>
    <w:rsid w:val="000553F2"/>
    <w:rsid w:val="0005794D"/>
    <w:rsid w:val="00057D0B"/>
    <w:rsid w:val="00057E29"/>
    <w:rsid w:val="00060AD3"/>
    <w:rsid w:val="00060F83"/>
    <w:rsid w:val="00061A30"/>
    <w:rsid w:val="00062B2E"/>
    <w:rsid w:val="000635B2"/>
    <w:rsid w:val="0006399E"/>
    <w:rsid w:val="00063F8D"/>
    <w:rsid w:val="00065251"/>
    <w:rsid w:val="000652D0"/>
    <w:rsid w:val="00065F24"/>
    <w:rsid w:val="000668C5"/>
    <w:rsid w:val="00066A84"/>
    <w:rsid w:val="000710C0"/>
    <w:rsid w:val="00071CC0"/>
    <w:rsid w:val="000741DE"/>
    <w:rsid w:val="00077C3D"/>
    <w:rsid w:val="00077DD0"/>
    <w:rsid w:val="000805C4"/>
    <w:rsid w:val="00081379"/>
    <w:rsid w:val="0008289E"/>
    <w:rsid w:val="00082C2C"/>
    <w:rsid w:val="000833DF"/>
    <w:rsid w:val="00083CC7"/>
    <w:rsid w:val="0008697C"/>
    <w:rsid w:val="0009133F"/>
    <w:rsid w:val="00091B38"/>
    <w:rsid w:val="000933D0"/>
    <w:rsid w:val="00093BA1"/>
    <w:rsid w:val="000959EB"/>
    <w:rsid w:val="00096575"/>
    <w:rsid w:val="0009683F"/>
    <w:rsid w:val="000A19FD"/>
    <w:rsid w:val="000A2011"/>
    <w:rsid w:val="000A309E"/>
    <w:rsid w:val="000A4261"/>
    <w:rsid w:val="000A4490"/>
    <w:rsid w:val="000B1184"/>
    <w:rsid w:val="000B1991"/>
    <w:rsid w:val="000B2D39"/>
    <w:rsid w:val="000B2DAA"/>
    <w:rsid w:val="000B3A19"/>
    <w:rsid w:val="000B4088"/>
    <w:rsid w:val="000B44F5"/>
    <w:rsid w:val="000B4957"/>
    <w:rsid w:val="000B4BB0"/>
    <w:rsid w:val="000B5218"/>
    <w:rsid w:val="000B522C"/>
    <w:rsid w:val="000B597B"/>
    <w:rsid w:val="000B7C0B"/>
    <w:rsid w:val="000C07C6"/>
    <w:rsid w:val="000C0CFF"/>
    <w:rsid w:val="000C1E9C"/>
    <w:rsid w:val="000C28E5"/>
    <w:rsid w:val="000C31F3"/>
    <w:rsid w:val="000C34D6"/>
    <w:rsid w:val="000C3B35"/>
    <w:rsid w:val="000C4E64"/>
    <w:rsid w:val="000C5F08"/>
    <w:rsid w:val="000C63AD"/>
    <w:rsid w:val="000C6A52"/>
    <w:rsid w:val="000C6B5E"/>
    <w:rsid w:val="000C7942"/>
    <w:rsid w:val="000D0903"/>
    <w:rsid w:val="000D1B5E"/>
    <w:rsid w:val="000D1F5F"/>
    <w:rsid w:val="000D2D51"/>
    <w:rsid w:val="000D3F05"/>
    <w:rsid w:val="000D4257"/>
    <w:rsid w:val="000D452F"/>
    <w:rsid w:val="000D5513"/>
    <w:rsid w:val="000D6D35"/>
    <w:rsid w:val="000E0C56"/>
    <w:rsid w:val="000E1014"/>
    <w:rsid w:val="000E11A2"/>
    <w:rsid w:val="000E23A5"/>
    <w:rsid w:val="000E3917"/>
    <w:rsid w:val="000E4061"/>
    <w:rsid w:val="000E4CD5"/>
    <w:rsid w:val="000E620A"/>
    <w:rsid w:val="000E70D4"/>
    <w:rsid w:val="000F027E"/>
    <w:rsid w:val="000F18DD"/>
    <w:rsid w:val="000F7174"/>
    <w:rsid w:val="00100216"/>
    <w:rsid w:val="001016D2"/>
    <w:rsid w:val="0010200A"/>
    <w:rsid w:val="00102271"/>
    <w:rsid w:val="00103E5C"/>
    <w:rsid w:val="001045B6"/>
    <w:rsid w:val="00104854"/>
    <w:rsid w:val="0010490E"/>
    <w:rsid w:val="00106980"/>
    <w:rsid w:val="00106B83"/>
    <w:rsid w:val="00107697"/>
    <w:rsid w:val="00107A22"/>
    <w:rsid w:val="0011010E"/>
    <w:rsid w:val="00110DF4"/>
    <w:rsid w:val="00110F7F"/>
    <w:rsid w:val="00111506"/>
    <w:rsid w:val="00111ABB"/>
    <w:rsid w:val="00112457"/>
    <w:rsid w:val="00113AD7"/>
    <w:rsid w:val="00115C6B"/>
    <w:rsid w:val="0011744A"/>
    <w:rsid w:val="0012305A"/>
    <w:rsid w:val="00123A91"/>
    <w:rsid w:val="00123A99"/>
    <w:rsid w:val="0012532A"/>
    <w:rsid w:val="00125733"/>
    <w:rsid w:val="00127536"/>
    <w:rsid w:val="001279B3"/>
    <w:rsid w:val="001302B7"/>
    <w:rsid w:val="00130493"/>
    <w:rsid w:val="00130554"/>
    <w:rsid w:val="0013084C"/>
    <w:rsid w:val="00130CF3"/>
    <w:rsid w:val="00130F17"/>
    <w:rsid w:val="001315FB"/>
    <w:rsid w:val="00132444"/>
    <w:rsid w:val="00133367"/>
    <w:rsid w:val="001339E8"/>
    <w:rsid w:val="001339F4"/>
    <w:rsid w:val="00133A21"/>
    <w:rsid w:val="001347F8"/>
    <w:rsid w:val="0013514F"/>
    <w:rsid w:val="0013564A"/>
    <w:rsid w:val="00137190"/>
    <w:rsid w:val="0013734A"/>
    <w:rsid w:val="0014016C"/>
    <w:rsid w:val="00141149"/>
    <w:rsid w:val="00144380"/>
    <w:rsid w:val="001450BD"/>
    <w:rsid w:val="001452A7"/>
    <w:rsid w:val="001455CB"/>
    <w:rsid w:val="00145DF4"/>
    <w:rsid w:val="00146445"/>
    <w:rsid w:val="00146D15"/>
    <w:rsid w:val="001475D6"/>
    <w:rsid w:val="00147E5A"/>
    <w:rsid w:val="00151417"/>
    <w:rsid w:val="00151FC7"/>
    <w:rsid w:val="00152172"/>
    <w:rsid w:val="0015405F"/>
    <w:rsid w:val="00155480"/>
    <w:rsid w:val="00155A1F"/>
    <w:rsid w:val="00156DF7"/>
    <w:rsid w:val="00160DFD"/>
    <w:rsid w:val="00162CF7"/>
    <w:rsid w:val="001642EF"/>
    <w:rsid w:val="001659C7"/>
    <w:rsid w:val="00165CA8"/>
    <w:rsid w:val="00166584"/>
    <w:rsid w:val="00170249"/>
    <w:rsid w:val="00170EC3"/>
    <w:rsid w:val="00171A20"/>
    <w:rsid w:val="00172328"/>
    <w:rsid w:val="00172BA3"/>
    <w:rsid w:val="00172F7F"/>
    <w:rsid w:val="001737AC"/>
    <w:rsid w:val="0017423B"/>
    <w:rsid w:val="00176EF8"/>
    <w:rsid w:val="00180B0E"/>
    <w:rsid w:val="001817F4"/>
    <w:rsid w:val="001819C7"/>
    <w:rsid w:val="0018250A"/>
    <w:rsid w:val="001844D5"/>
    <w:rsid w:val="0018511E"/>
    <w:rsid w:val="001867EC"/>
    <w:rsid w:val="001875DA"/>
    <w:rsid w:val="001907F9"/>
    <w:rsid w:val="00192D42"/>
    <w:rsid w:val="00193926"/>
    <w:rsid w:val="0019423A"/>
    <w:rsid w:val="001948A9"/>
    <w:rsid w:val="00194ACD"/>
    <w:rsid w:val="001956C5"/>
    <w:rsid w:val="00195BF5"/>
    <w:rsid w:val="00195D42"/>
    <w:rsid w:val="00196194"/>
    <w:rsid w:val="0019706B"/>
    <w:rsid w:val="00197A10"/>
    <w:rsid w:val="001A06E1"/>
    <w:rsid w:val="001A20AF"/>
    <w:rsid w:val="001A46FB"/>
    <w:rsid w:val="001A51FA"/>
    <w:rsid w:val="001A5D9B"/>
    <w:rsid w:val="001A6862"/>
    <w:rsid w:val="001A76B5"/>
    <w:rsid w:val="001B1C0B"/>
    <w:rsid w:val="001B2A5D"/>
    <w:rsid w:val="001B3F03"/>
    <w:rsid w:val="001B43D0"/>
    <w:rsid w:val="001B6C85"/>
    <w:rsid w:val="001B7957"/>
    <w:rsid w:val="001B79A9"/>
    <w:rsid w:val="001B7CE1"/>
    <w:rsid w:val="001C02DF"/>
    <w:rsid w:val="001C0967"/>
    <w:rsid w:val="001C1B5B"/>
    <w:rsid w:val="001C2830"/>
    <w:rsid w:val="001C3976"/>
    <w:rsid w:val="001C53D3"/>
    <w:rsid w:val="001C6603"/>
    <w:rsid w:val="001C6ACC"/>
    <w:rsid w:val="001C7328"/>
    <w:rsid w:val="001C7F1A"/>
    <w:rsid w:val="001D0EC9"/>
    <w:rsid w:val="001D1340"/>
    <w:rsid w:val="001D1782"/>
    <w:rsid w:val="001D201F"/>
    <w:rsid w:val="001D27BB"/>
    <w:rsid w:val="001D4DA5"/>
    <w:rsid w:val="001D513B"/>
    <w:rsid w:val="001E282D"/>
    <w:rsid w:val="001E2A46"/>
    <w:rsid w:val="001E42D1"/>
    <w:rsid w:val="001E465D"/>
    <w:rsid w:val="001E659F"/>
    <w:rsid w:val="001E6901"/>
    <w:rsid w:val="001F0DC5"/>
    <w:rsid w:val="001F1B51"/>
    <w:rsid w:val="001F215C"/>
    <w:rsid w:val="001F2424"/>
    <w:rsid w:val="001F24BD"/>
    <w:rsid w:val="001F2ED0"/>
    <w:rsid w:val="001F3068"/>
    <w:rsid w:val="001F32A5"/>
    <w:rsid w:val="001F5ABB"/>
    <w:rsid w:val="001F6A22"/>
    <w:rsid w:val="001F7619"/>
    <w:rsid w:val="00200152"/>
    <w:rsid w:val="0020114E"/>
    <w:rsid w:val="00201A1D"/>
    <w:rsid w:val="00201ACE"/>
    <w:rsid w:val="00202552"/>
    <w:rsid w:val="00202DFC"/>
    <w:rsid w:val="00203F73"/>
    <w:rsid w:val="00204C49"/>
    <w:rsid w:val="002056AC"/>
    <w:rsid w:val="002067C9"/>
    <w:rsid w:val="00207A20"/>
    <w:rsid w:val="00207AD6"/>
    <w:rsid w:val="0021021D"/>
    <w:rsid w:val="00211AB8"/>
    <w:rsid w:val="00211D98"/>
    <w:rsid w:val="00213192"/>
    <w:rsid w:val="002162FB"/>
    <w:rsid w:val="00217440"/>
    <w:rsid w:val="00220627"/>
    <w:rsid w:val="002207C2"/>
    <w:rsid w:val="0022081B"/>
    <w:rsid w:val="00220B30"/>
    <w:rsid w:val="00221230"/>
    <w:rsid w:val="002227D6"/>
    <w:rsid w:val="00222C72"/>
    <w:rsid w:val="00223A1A"/>
    <w:rsid w:val="00224E34"/>
    <w:rsid w:val="0022578C"/>
    <w:rsid w:val="002257E4"/>
    <w:rsid w:val="00226A9A"/>
    <w:rsid w:val="00226C2F"/>
    <w:rsid w:val="00227080"/>
    <w:rsid w:val="00227D98"/>
    <w:rsid w:val="00227E08"/>
    <w:rsid w:val="0023055D"/>
    <w:rsid w:val="00230A2B"/>
    <w:rsid w:val="00231B61"/>
    <w:rsid w:val="00234A47"/>
    <w:rsid w:val="00235894"/>
    <w:rsid w:val="00235CA2"/>
    <w:rsid w:val="00236D85"/>
    <w:rsid w:val="00237F2F"/>
    <w:rsid w:val="00240385"/>
    <w:rsid w:val="00240AD7"/>
    <w:rsid w:val="00242EEE"/>
    <w:rsid w:val="00243C82"/>
    <w:rsid w:val="00243FB0"/>
    <w:rsid w:val="002442FE"/>
    <w:rsid w:val="00244DC5"/>
    <w:rsid w:val="00244F49"/>
    <w:rsid w:val="00245131"/>
    <w:rsid w:val="00245C4E"/>
    <w:rsid w:val="00246B7A"/>
    <w:rsid w:val="00247D27"/>
    <w:rsid w:val="00250C11"/>
    <w:rsid w:val="00250CF5"/>
    <w:rsid w:val="00251541"/>
    <w:rsid w:val="00251F63"/>
    <w:rsid w:val="00251F90"/>
    <w:rsid w:val="002525DD"/>
    <w:rsid w:val="002535EA"/>
    <w:rsid w:val="00253AF1"/>
    <w:rsid w:val="00254170"/>
    <w:rsid w:val="00254F96"/>
    <w:rsid w:val="002566AB"/>
    <w:rsid w:val="00260111"/>
    <w:rsid w:val="002611CF"/>
    <w:rsid w:val="002612BF"/>
    <w:rsid w:val="002618D4"/>
    <w:rsid w:val="002619F0"/>
    <w:rsid w:val="00261D7F"/>
    <w:rsid w:val="00262382"/>
    <w:rsid w:val="00262481"/>
    <w:rsid w:val="00265BC2"/>
    <w:rsid w:val="002662F6"/>
    <w:rsid w:val="002663B3"/>
    <w:rsid w:val="00270215"/>
    <w:rsid w:val="00270854"/>
    <w:rsid w:val="00271A72"/>
    <w:rsid w:val="00271FAE"/>
    <w:rsid w:val="00272F10"/>
    <w:rsid w:val="00274FBE"/>
    <w:rsid w:val="00276D9D"/>
    <w:rsid w:val="00277135"/>
    <w:rsid w:val="002779EE"/>
    <w:rsid w:val="00277A56"/>
    <w:rsid w:val="00277B7E"/>
    <w:rsid w:val="002810E7"/>
    <w:rsid w:val="002812F2"/>
    <w:rsid w:val="00281521"/>
    <w:rsid w:val="00282312"/>
    <w:rsid w:val="0028417F"/>
    <w:rsid w:val="00285F58"/>
    <w:rsid w:val="002866EB"/>
    <w:rsid w:val="002873F2"/>
    <w:rsid w:val="00287AC7"/>
    <w:rsid w:val="00290F12"/>
    <w:rsid w:val="0029287F"/>
    <w:rsid w:val="00294019"/>
    <w:rsid w:val="00294F98"/>
    <w:rsid w:val="002957EE"/>
    <w:rsid w:val="00295FD6"/>
    <w:rsid w:val="00296AC5"/>
    <w:rsid w:val="00296C7A"/>
    <w:rsid w:val="00297193"/>
    <w:rsid w:val="00297657"/>
    <w:rsid w:val="00297AB5"/>
    <w:rsid w:val="00297C9D"/>
    <w:rsid w:val="002A0E03"/>
    <w:rsid w:val="002A186C"/>
    <w:rsid w:val="002A1C6B"/>
    <w:rsid w:val="002A2DA9"/>
    <w:rsid w:val="002A3E4D"/>
    <w:rsid w:val="002A3E56"/>
    <w:rsid w:val="002A4268"/>
    <w:rsid w:val="002A45C1"/>
    <w:rsid w:val="002A4B6E"/>
    <w:rsid w:val="002A4C60"/>
    <w:rsid w:val="002A51EB"/>
    <w:rsid w:val="002A6142"/>
    <w:rsid w:val="002A6C6D"/>
    <w:rsid w:val="002A7660"/>
    <w:rsid w:val="002B0099"/>
    <w:rsid w:val="002B05E0"/>
    <w:rsid w:val="002B09ED"/>
    <w:rsid w:val="002B1325"/>
    <w:rsid w:val="002B18A2"/>
    <w:rsid w:val="002B2412"/>
    <w:rsid w:val="002B2742"/>
    <w:rsid w:val="002B3565"/>
    <w:rsid w:val="002B5660"/>
    <w:rsid w:val="002B5850"/>
    <w:rsid w:val="002B5B15"/>
    <w:rsid w:val="002B7D49"/>
    <w:rsid w:val="002C00A0"/>
    <w:rsid w:val="002C0A35"/>
    <w:rsid w:val="002C14B0"/>
    <w:rsid w:val="002C1BCD"/>
    <w:rsid w:val="002C1F96"/>
    <w:rsid w:val="002C471C"/>
    <w:rsid w:val="002C5AE5"/>
    <w:rsid w:val="002C5FE4"/>
    <w:rsid w:val="002C621C"/>
    <w:rsid w:val="002C7A6F"/>
    <w:rsid w:val="002D0581"/>
    <w:rsid w:val="002D0F24"/>
    <w:rsid w:val="002D2DC7"/>
    <w:rsid w:val="002D4B89"/>
    <w:rsid w:val="002D6748"/>
    <w:rsid w:val="002D696F"/>
    <w:rsid w:val="002D720E"/>
    <w:rsid w:val="002D7294"/>
    <w:rsid w:val="002E18F3"/>
    <w:rsid w:val="002E269E"/>
    <w:rsid w:val="002E2BEC"/>
    <w:rsid w:val="002E367A"/>
    <w:rsid w:val="002E3A5A"/>
    <w:rsid w:val="002E3CA8"/>
    <w:rsid w:val="002E5556"/>
    <w:rsid w:val="002F28CA"/>
    <w:rsid w:val="002F2933"/>
    <w:rsid w:val="002F2EC7"/>
    <w:rsid w:val="002F33A5"/>
    <w:rsid w:val="002F3A4F"/>
    <w:rsid w:val="002F65BC"/>
    <w:rsid w:val="002F71EC"/>
    <w:rsid w:val="002F7F38"/>
    <w:rsid w:val="003001C7"/>
    <w:rsid w:val="00302AF5"/>
    <w:rsid w:val="00302E8F"/>
    <w:rsid w:val="003038C5"/>
    <w:rsid w:val="00303AD5"/>
    <w:rsid w:val="003052EE"/>
    <w:rsid w:val="00305B58"/>
    <w:rsid w:val="00306478"/>
    <w:rsid w:val="003133FB"/>
    <w:rsid w:val="00313FA2"/>
    <w:rsid w:val="00314DCA"/>
    <w:rsid w:val="003206C6"/>
    <w:rsid w:val="003211B4"/>
    <w:rsid w:val="0032143E"/>
    <w:rsid w:val="00321B06"/>
    <w:rsid w:val="00321CBA"/>
    <w:rsid w:val="00322126"/>
    <w:rsid w:val="0032256A"/>
    <w:rsid w:val="00325582"/>
    <w:rsid w:val="003259F6"/>
    <w:rsid w:val="00325DD8"/>
    <w:rsid w:val="0032729D"/>
    <w:rsid w:val="003322E9"/>
    <w:rsid w:val="00332F58"/>
    <w:rsid w:val="00335B3C"/>
    <w:rsid w:val="003364E6"/>
    <w:rsid w:val="003370B0"/>
    <w:rsid w:val="0033741C"/>
    <w:rsid w:val="0034027B"/>
    <w:rsid w:val="0034279F"/>
    <w:rsid w:val="00343643"/>
    <w:rsid w:val="0034447B"/>
    <w:rsid w:val="00344BD5"/>
    <w:rsid w:val="00350752"/>
    <w:rsid w:val="0035099A"/>
    <w:rsid w:val="00352EA5"/>
    <w:rsid w:val="00353428"/>
    <w:rsid w:val="00353CBF"/>
    <w:rsid w:val="0035401E"/>
    <w:rsid w:val="00354604"/>
    <w:rsid w:val="003549A0"/>
    <w:rsid w:val="003552BD"/>
    <w:rsid w:val="003560E1"/>
    <w:rsid w:val="003565D1"/>
    <w:rsid w:val="003569CF"/>
    <w:rsid w:val="00356ED2"/>
    <w:rsid w:val="003576AB"/>
    <w:rsid w:val="0036055C"/>
    <w:rsid w:val="00360A9E"/>
    <w:rsid w:val="00361915"/>
    <w:rsid w:val="00363657"/>
    <w:rsid w:val="00363FFC"/>
    <w:rsid w:val="00364A42"/>
    <w:rsid w:val="00365789"/>
    <w:rsid w:val="00365CF4"/>
    <w:rsid w:val="003703B2"/>
    <w:rsid w:val="00374A77"/>
    <w:rsid w:val="00383297"/>
    <w:rsid w:val="003836AF"/>
    <w:rsid w:val="00383A3A"/>
    <w:rsid w:val="00385F4B"/>
    <w:rsid w:val="00386902"/>
    <w:rsid w:val="003871B6"/>
    <w:rsid w:val="00387369"/>
    <w:rsid w:val="003900DB"/>
    <w:rsid w:val="003903AE"/>
    <w:rsid w:val="003911CF"/>
    <w:rsid w:val="00394EB3"/>
    <w:rsid w:val="0039610D"/>
    <w:rsid w:val="003A055C"/>
    <w:rsid w:val="003A0AE9"/>
    <w:rsid w:val="003A0BCC"/>
    <w:rsid w:val="003A1FFD"/>
    <w:rsid w:val="003A254B"/>
    <w:rsid w:val="003A270D"/>
    <w:rsid w:val="003A2E8D"/>
    <w:rsid w:val="003A48C0"/>
    <w:rsid w:val="003A4A83"/>
    <w:rsid w:val="003A5D94"/>
    <w:rsid w:val="003A79AD"/>
    <w:rsid w:val="003B02D8"/>
    <w:rsid w:val="003B0568"/>
    <w:rsid w:val="003B18C7"/>
    <w:rsid w:val="003B1F18"/>
    <w:rsid w:val="003B29BA"/>
    <w:rsid w:val="003B4A52"/>
    <w:rsid w:val="003B6AC4"/>
    <w:rsid w:val="003B6D53"/>
    <w:rsid w:val="003B7EC2"/>
    <w:rsid w:val="003C001C"/>
    <w:rsid w:val="003C280B"/>
    <w:rsid w:val="003C2AB0"/>
    <w:rsid w:val="003C2F23"/>
    <w:rsid w:val="003C30E5"/>
    <w:rsid w:val="003C3144"/>
    <w:rsid w:val="003C451C"/>
    <w:rsid w:val="003C55C5"/>
    <w:rsid w:val="003C6C0A"/>
    <w:rsid w:val="003C6EA3"/>
    <w:rsid w:val="003C7837"/>
    <w:rsid w:val="003D0032"/>
    <w:rsid w:val="003D061B"/>
    <w:rsid w:val="003D09C5"/>
    <w:rsid w:val="003D271A"/>
    <w:rsid w:val="003D3AE8"/>
    <w:rsid w:val="003D521B"/>
    <w:rsid w:val="003D5A8D"/>
    <w:rsid w:val="003D5C41"/>
    <w:rsid w:val="003D635D"/>
    <w:rsid w:val="003D7548"/>
    <w:rsid w:val="003D7F5C"/>
    <w:rsid w:val="003E0690"/>
    <w:rsid w:val="003E08DA"/>
    <w:rsid w:val="003E0C6C"/>
    <w:rsid w:val="003E2735"/>
    <w:rsid w:val="003E2A09"/>
    <w:rsid w:val="003E2C3B"/>
    <w:rsid w:val="003E339B"/>
    <w:rsid w:val="003E38D5"/>
    <w:rsid w:val="003E4693"/>
    <w:rsid w:val="003E4BF0"/>
    <w:rsid w:val="003E5B2A"/>
    <w:rsid w:val="003E639F"/>
    <w:rsid w:val="003E6E52"/>
    <w:rsid w:val="003F0BEC"/>
    <w:rsid w:val="003F1A84"/>
    <w:rsid w:val="003F3392"/>
    <w:rsid w:val="003F385C"/>
    <w:rsid w:val="003F5453"/>
    <w:rsid w:val="003F7220"/>
    <w:rsid w:val="003F745B"/>
    <w:rsid w:val="00402CA9"/>
    <w:rsid w:val="00404157"/>
    <w:rsid w:val="00405C0C"/>
    <w:rsid w:val="00405D85"/>
    <w:rsid w:val="0040627F"/>
    <w:rsid w:val="00407403"/>
    <w:rsid w:val="00407F94"/>
    <w:rsid w:val="004102B0"/>
    <w:rsid w:val="004108DC"/>
    <w:rsid w:val="004131EC"/>
    <w:rsid w:val="004142C1"/>
    <w:rsid w:val="004143F3"/>
    <w:rsid w:val="00414A64"/>
    <w:rsid w:val="00415093"/>
    <w:rsid w:val="0042087B"/>
    <w:rsid w:val="00421CBC"/>
    <w:rsid w:val="00423435"/>
    <w:rsid w:val="004234A1"/>
    <w:rsid w:val="00423CC4"/>
    <w:rsid w:val="00424CE9"/>
    <w:rsid w:val="00425052"/>
    <w:rsid w:val="00425E6B"/>
    <w:rsid w:val="00427819"/>
    <w:rsid w:val="00427AC0"/>
    <w:rsid w:val="004307A1"/>
    <w:rsid w:val="00430ADC"/>
    <w:rsid w:val="00430D2E"/>
    <w:rsid w:val="00431870"/>
    <w:rsid w:val="0043581E"/>
    <w:rsid w:val="00437174"/>
    <w:rsid w:val="00437B23"/>
    <w:rsid w:val="00437CDA"/>
    <w:rsid w:val="00437DCA"/>
    <w:rsid w:val="00441028"/>
    <w:rsid w:val="00441195"/>
    <w:rsid w:val="00442B03"/>
    <w:rsid w:val="00442B55"/>
    <w:rsid w:val="00443246"/>
    <w:rsid w:val="004433AD"/>
    <w:rsid w:val="004436AA"/>
    <w:rsid w:val="004438C9"/>
    <w:rsid w:val="004452CD"/>
    <w:rsid w:val="00445D92"/>
    <w:rsid w:val="004475CF"/>
    <w:rsid w:val="00450D12"/>
    <w:rsid w:val="00451246"/>
    <w:rsid w:val="00452841"/>
    <w:rsid w:val="00453380"/>
    <w:rsid w:val="00453537"/>
    <w:rsid w:val="00453E77"/>
    <w:rsid w:val="00453EFC"/>
    <w:rsid w:val="00453F62"/>
    <w:rsid w:val="004552D7"/>
    <w:rsid w:val="00455AC0"/>
    <w:rsid w:val="00460C3B"/>
    <w:rsid w:val="00460D44"/>
    <w:rsid w:val="00461AAE"/>
    <w:rsid w:val="004639AD"/>
    <w:rsid w:val="00464353"/>
    <w:rsid w:val="00464E2C"/>
    <w:rsid w:val="00466F9B"/>
    <w:rsid w:val="004678C6"/>
    <w:rsid w:val="004710B7"/>
    <w:rsid w:val="004714FC"/>
    <w:rsid w:val="004748CD"/>
    <w:rsid w:val="00476546"/>
    <w:rsid w:val="00476A36"/>
    <w:rsid w:val="00480CC8"/>
    <w:rsid w:val="0048485A"/>
    <w:rsid w:val="004855A0"/>
    <w:rsid w:val="00485ACC"/>
    <w:rsid w:val="00486156"/>
    <w:rsid w:val="004875E4"/>
    <w:rsid w:val="004904ED"/>
    <w:rsid w:val="004906BE"/>
    <w:rsid w:val="00490C48"/>
    <w:rsid w:val="00491015"/>
    <w:rsid w:val="004918B1"/>
    <w:rsid w:val="0049193A"/>
    <w:rsid w:val="00491C6B"/>
    <w:rsid w:val="00492077"/>
    <w:rsid w:val="004927C4"/>
    <w:rsid w:val="00492CD2"/>
    <w:rsid w:val="00492E66"/>
    <w:rsid w:val="004938CD"/>
    <w:rsid w:val="00495971"/>
    <w:rsid w:val="00495B49"/>
    <w:rsid w:val="00495F78"/>
    <w:rsid w:val="00496465"/>
    <w:rsid w:val="00496FF5"/>
    <w:rsid w:val="00497929"/>
    <w:rsid w:val="00497AEC"/>
    <w:rsid w:val="004A168F"/>
    <w:rsid w:val="004A169C"/>
    <w:rsid w:val="004A16B4"/>
    <w:rsid w:val="004A1DC4"/>
    <w:rsid w:val="004A238A"/>
    <w:rsid w:val="004A2CCD"/>
    <w:rsid w:val="004A465E"/>
    <w:rsid w:val="004A500A"/>
    <w:rsid w:val="004A619D"/>
    <w:rsid w:val="004B0ACE"/>
    <w:rsid w:val="004B248B"/>
    <w:rsid w:val="004B43E7"/>
    <w:rsid w:val="004B44EC"/>
    <w:rsid w:val="004B7147"/>
    <w:rsid w:val="004C00EE"/>
    <w:rsid w:val="004C0140"/>
    <w:rsid w:val="004C0313"/>
    <w:rsid w:val="004C0867"/>
    <w:rsid w:val="004C0932"/>
    <w:rsid w:val="004C0D65"/>
    <w:rsid w:val="004C1646"/>
    <w:rsid w:val="004C1795"/>
    <w:rsid w:val="004C1C42"/>
    <w:rsid w:val="004C1FCF"/>
    <w:rsid w:val="004C368D"/>
    <w:rsid w:val="004C37F5"/>
    <w:rsid w:val="004C4D0B"/>
    <w:rsid w:val="004C671D"/>
    <w:rsid w:val="004C6F6D"/>
    <w:rsid w:val="004D033A"/>
    <w:rsid w:val="004D0CF5"/>
    <w:rsid w:val="004D19FC"/>
    <w:rsid w:val="004D2CBD"/>
    <w:rsid w:val="004D5A91"/>
    <w:rsid w:val="004D5BB6"/>
    <w:rsid w:val="004D61B0"/>
    <w:rsid w:val="004D653E"/>
    <w:rsid w:val="004D6A7F"/>
    <w:rsid w:val="004E0184"/>
    <w:rsid w:val="004E0B0A"/>
    <w:rsid w:val="004E17E8"/>
    <w:rsid w:val="004E1DDF"/>
    <w:rsid w:val="004E31D8"/>
    <w:rsid w:val="004E4327"/>
    <w:rsid w:val="004E43BF"/>
    <w:rsid w:val="004E5976"/>
    <w:rsid w:val="004E75D4"/>
    <w:rsid w:val="004F15AC"/>
    <w:rsid w:val="004F1B41"/>
    <w:rsid w:val="004F2161"/>
    <w:rsid w:val="004F264D"/>
    <w:rsid w:val="004F2FAF"/>
    <w:rsid w:val="004F3523"/>
    <w:rsid w:val="004F38FB"/>
    <w:rsid w:val="004F3D4A"/>
    <w:rsid w:val="004F4C5B"/>
    <w:rsid w:val="004F75B8"/>
    <w:rsid w:val="004F76F0"/>
    <w:rsid w:val="00500467"/>
    <w:rsid w:val="00501068"/>
    <w:rsid w:val="0050156B"/>
    <w:rsid w:val="00501C36"/>
    <w:rsid w:val="00502558"/>
    <w:rsid w:val="00502B43"/>
    <w:rsid w:val="00503687"/>
    <w:rsid w:val="00503D13"/>
    <w:rsid w:val="0050723E"/>
    <w:rsid w:val="00511003"/>
    <w:rsid w:val="00511BDD"/>
    <w:rsid w:val="00512453"/>
    <w:rsid w:val="00512583"/>
    <w:rsid w:val="005129F8"/>
    <w:rsid w:val="0051430B"/>
    <w:rsid w:val="00514ED4"/>
    <w:rsid w:val="005158AD"/>
    <w:rsid w:val="00517162"/>
    <w:rsid w:val="00517A79"/>
    <w:rsid w:val="00517B97"/>
    <w:rsid w:val="00520403"/>
    <w:rsid w:val="0052054C"/>
    <w:rsid w:val="00520830"/>
    <w:rsid w:val="00521250"/>
    <w:rsid w:val="005224BF"/>
    <w:rsid w:val="0052269A"/>
    <w:rsid w:val="005242BA"/>
    <w:rsid w:val="005248D4"/>
    <w:rsid w:val="00525943"/>
    <w:rsid w:val="005259E8"/>
    <w:rsid w:val="00526928"/>
    <w:rsid w:val="00527787"/>
    <w:rsid w:val="005277BC"/>
    <w:rsid w:val="00527DFD"/>
    <w:rsid w:val="005304C8"/>
    <w:rsid w:val="0053262C"/>
    <w:rsid w:val="00532CF2"/>
    <w:rsid w:val="0053412C"/>
    <w:rsid w:val="00534248"/>
    <w:rsid w:val="00534B4C"/>
    <w:rsid w:val="00534B77"/>
    <w:rsid w:val="00534EE7"/>
    <w:rsid w:val="00535DC6"/>
    <w:rsid w:val="0054009F"/>
    <w:rsid w:val="00541A37"/>
    <w:rsid w:val="0054218F"/>
    <w:rsid w:val="00544033"/>
    <w:rsid w:val="0054403B"/>
    <w:rsid w:val="00544300"/>
    <w:rsid w:val="00544899"/>
    <w:rsid w:val="00545737"/>
    <w:rsid w:val="0054620D"/>
    <w:rsid w:val="0054745E"/>
    <w:rsid w:val="00551817"/>
    <w:rsid w:val="0055197D"/>
    <w:rsid w:val="00552570"/>
    <w:rsid w:val="00553DBD"/>
    <w:rsid w:val="00555308"/>
    <w:rsid w:val="005558D5"/>
    <w:rsid w:val="00557045"/>
    <w:rsid w:val="00557246"/>
    <w:rsid w:val="005579F8"/>
    <w:rsid w:val="00557E0C"/>
    <w:rsid w:val="0056165C"/>
    <w:rsid w:val="005624ED"/>
    <w:rsid w:val="005632D8"/>
    <w:rsid w:val="00564DF1"/>
    <w:rsid w:val="00565350"/>
    <w:rsid w:val="00566F66"/>
    <w:rsid w:val="00567AC9"/>
    <w:rsid w:val="005716C1"/>
    <w:rsid w:val="00571845"/>
    <w:rsid w:val="00572144"/>
    <w:rsid w:val="00572707"/>
    <w:rsid w:val="00572E54"/>
    <w:rsid w:val="0057327E"/>
    <w:rsid w:val="00573821"/>
    <w:rsid w:val="0057490D"/>
    <w:rsid w:val="00577D3F"/>
    <w:rsid w:val="0058001F"/>
    <w:rsid w:val="00580FE7"/>
    <w:rsid w:val="00581DFB"/>
    <w:rsid w:val="0058223D"/>
    <w:rsid w:val="00583750"/>
    <w:rsid w:val="00583D45"/>
    <w:rsid w:val="005842A6"/>
    <w:rsid w:val="00584325"/>
    <w:rsid w:val="0058610F"/>
    <w:rsid w:val="0058635E"/>
    <w:rsid w:val="00587034"/>
    <w:rsid w:val="00587FEF"/>
    <w:rsid w:val="0059126E"/>
    <w:rsid w:val="00591C33"/>
    <w:rsid w:val="00591E81"/>
    <w:rsid w:val="00591F6D"/>
    <w:rsid w:val="00592DF7"/>
    <w:rsid w:val="00592E1B"/>
    <w:rsid w:val="00593564"/>
    <w:rsid w:val="00593911"/>
    <w:rsid w:val="00594E1F"/>
    <w:rsid w:val="00596607"/>
    <w:rsid w:val="0059733A"/>
    <w:rsid w:val="00597822"/>
    <w:rsid w:val="00597881"/>
    <w:rsid w:val="005A38E6"/>
    <w:rsid w:val="005A4513"/>
    <w:rsid w:val="005A4714"/>
    <w:rsid w:val="005A5E9D"/>
    <w:rsid w:val="005A61FE"/>
    <w:rsid w:val="005A670D"/>
    <w:rsid w:val="005A6D76"/>
    <w:rsid w:val="005A7550"/>
    <w:rsid w:val="005B04D9"/>
    <w:rsid w:val="005B150A"/>
    <w:rsid w:val="005B1696"/>
    <w:rsid w:val="005B3206"/>
    <w:rsid w:val="005B45DB"/>
    <w:rsid w:val="005B4720"/>
    <w:rsid w:val="005B4ADF"/>
    <w:rsid w:val="005B52E7"/>
    <w:rsid w:val="005B5B57"/>
    <w:rsid w:val="005B5CC5"/>
    <w:rsid w:val="005B72F4"/>
    <w:rsid w:val="005B7D70"/>
    <w:rsid w:val="005B7F37"/>
    <w:rsid w:val="005C01F4"/>
    <w:rsid w:val="005C0699"/>
    <w:rsid w:val="005C06AF"/>
    <w:rsid w:val="005C0971"/>
    <w:rsid w:val="005C09CB"/>
    <w:rsid w:val="005C1BFA"/>
    <w:rsid w:val="005C20A0"/>
    <w:rsid w:val="005C2EDB"/>
    <w:rsid w:val="005C3CC7"/>
    <w:rsid w:val="005C580E"/>
    <w:rsid w:val="005C585A"/>
    <w:rsid w:val="005C7680"/>
    <w:rsid w:val="005D11BE"/>
    <w:rsid w:val="005D208F"/>
    <w:rsid w:val="005D2418"/>
    <w:rsid w:val="005D2AC3"/>
    <w:rsid w:val="005D3AD3"/>
    <w:rsid w:val="005D4023"/>
    <w:rsid w:val="005D4C93"/>
    <w:rsid w:val="005D6C54"/>
    <w:rsid w:val="005E20B3"/>
    <w:rsid w:val="005E3700"/>
    <w:rsid w:val="005E37A8"/>
    <w:rsid w:val="005E3D07"/>
    <w:rsid w:val="005E486A"/>
    <w:rsid w:val="005E4944"/>
    <w:rsid w:val="005E556B"/>
    <w:rsid w:val="005E5C46"/>
    <w:rsid w:val="005E5E12"/>
    <w:rsid w:val="005E6248"/>
    <w:rsid w:val="005F1F5A"/>
    <w:rsid w:val="005F2A4B"/>
    <w:rsid w:val="005F2E39"/>
    <w:rsid w:val="005F48E9"/>
    <w:rsid w:val="005F69D2"/>
    <w:rsid w:val="005F79F5"/>
    <w:rsid w:val="005F7B45"/>
    <w:rsid w:val="00602264"/>
    <w:rsid w:val="00602898"/>
    <w:rsid w:val="00603548"/>
    <w:rsid w:val="0060558A"/>
    <w:rsid w:val="00605BCD"/>
    <w:rsid w:val="0060644E"/>
    <w:rsid w:val="0060722F"/>
    <w:rsid w:val="0060785D"/>
    <w:rsid w:val="00610900"/>
    <w:rsid w:val="00610DAB"/>
    <w:rsid w:val="006110D2"/>
    <w:rsid w:val="0061167C"/>
    <w:rsid w:val="00611D8C"/>
    <w:rsid w:val="006126D0"/>
    <w:rsid w:val="00612D70"/>
    <w:rsid w:val="00612D8F"/>
    <w:rsid w:val="006132DF"/>
    <w:rsid w:val="0061338A"/>
    <w:rsid w:val="00613C48"/>
    <w:rsid w:val="00613CBB"/>
    <w:rsid w:val="0061673A"/>
    <w:rsid w:val="006171E3"/>
    <w:rsid w:val="00617411"/>
    <w:rsid w:val="00620033"/>
    <w:rsid w:val="00621FAD"/>
    <w:rsid w:val="0062275D"/>
    <w:rsid w:val="00624EF2"/>
    <w:rsid w:val="006253FF"/>
    <w:rsid w:val="00625E9E"/>
    <w:rsid w:val="00626107"/>
    <w:rsid w:val="00626268"/>
    <w:rsid w:val="00626B4F"/>
    <w:rsid w:val="0062759C"/>
    <w:rsid w:val="00630368"/>
    <w:rsid w:val="00630A74"/>
    <w:rsid w:val="006323DB"/>
    <w:rsid w:val="00635E8B"/>
    <w:rsid w:val="00640E4A"/>
    <w:rsid w:val="006416B1"/>
    <w:rsid w:val="006424B4"/>
    <w:rsid w:val="00645360"/>
    <w:rsid w:val="006453D4"/>
    <w:rsid w:val="00646D7B"/>
    <w:rsid w:val="00646E26"/>
    <w:rsid w:val="00651083"/>
    <w:rsid w:val="00651302"/>
    <w:rsid w:val="00652AAF"/>
    <w:rsid w:val="00653895"/>
    <w:rsid w:val="00654036"/>
    <w:rsid w:val="006544BC"/>
    <w:rsid w:val="00654BCB"/>
    <w:rsid w:val="006560D2"/>
    <w:rsid w:val="00656393"/>
    <w:rsid w:val="00660F26"/>
    <w:rsid w:val="006622BE"/>
    <w:rsid w:val="006631AA"/>
    <w:rsid w:val="0066445B"/>
    <w:rsid w:val="006645C3"/>
    <w:rsid w:val="00664C5F"/>
    <w:rsid w:val="00665793"/>
    <w:rsid w:val="00665A7A"/>
    <w:rsid w:val="00665FC5"/>
    <w:rsid w:val="00666A5E"/>
    <w:rsid w:val="00666E5A"/>
    <w:rsid w:val="00670C9E"/>
    <w:rsid w:val="00671E17"/>
    <w:rsid w:val="00671F7E"/>
    <w:rsid w:val="0067213F"/>
    <w:rsid w:val="0067309B"/>
    <w:rsid w:val="006751ED"/>
    <w:rsid w:val="00676136"/>
    <w:rsid w:val="00676423"/>
    <w:rsid w:val="006767A4"/>
    <w:rsid w:val="00676EF2"/>
    <w:rsid w:val="00680B92"/>
    <w:rsid w:val="006816EA"/>
    <w:rsid w:val="00683EC6"/>
    <w:rsid w:val="00684E39"/>
    <w:rsid w:val="00686047"/>
    <w:rsid w:val="006908DF"/>
    <w:rsid w:val="00690D15"/>
    <w:rsid w:val="006914AE"/>
    <w:rsid w:val="006934C3"/>
    <w:rsid w:val="00694003"/>
    <w:rsid w:val="00694E49"/>
    <w:rsid w:val="00696A50"/>
    <w:rsid w:val="00696B00"/>
    <w:rsid w:val="006A089A"/>
    <w:rsid w:val="006A12C7"/>
    <w:rsid w:val="006A1491"/>
    <w:rsid w:val="006A35FC"/>
    <w:rsid w:val="006A3ABC"/>
    <w:rsid w:val="006A3D2E"/>
    <w:rsid w:val="006A7FF3"/>
    <w:rsid w:val="006B0C94"/>
    <w:rsid w:val="006B0D0E"/>
    <w:rsid w:val="006B167D"/>
    <w:rsid w:val="006B1989"/>
    <w:rsid w:val="006B1B47"/>
    <w:rsid w:val="006B1F62"/>
    <w:rsid w:val="006B2631"/>
    <w:rsid w:val="006B3737"/>
    <w:rsid w:val="006B3A15"/>
    <w:rsid w:val="006B3CDC"/>
    <w:rsid w:val="006B468C"/>
    <w:rsid w:val="006B566F"/>
    <w:rsid w:val="006B6AFA"/>
    <w:rsid w:val="006B7934"/>
    <w:rsid w:val="006C10A5"/>
    <w:rsid w:val="006C13FD"/>
    <w:rsid w:val="006C27C3"/>
    <w:rsid w:val="006C3890"/>
    <w:rsid w:val="006C3A33"/>
    <w:rsid w:val="006C3FE1"/>
    <w:rsid w:val="006C4678"/>
    <w:rsid w:val="006C4CF9"/>
    <w:rsid w:val="006C6EDB"/>
    <w:rsid w:val="006C79BB"/>
    <w:rsid w:val="006D29A7"/>
    <w:rsid w:val="006D3729"/>
    <w:rsid w:val="006D3933"/>
    <w:rsid w:val="006D43CA"/>
    <w:rsid w:val="006D49B3"/>
    <w:rsid w:val="006D604A"/>
    <w:rsid w:val="006D6091"/>
    <w:rsid w:val="006D660C"/>
    <w:rsid w:val="006D6F93"/>
    <w:rsid w:val="006D77A4"/>
    <w:rsid w:val="006E05A8"/>
    <w:rsid w:val="006E0602"/>
    <w:rsid w:val="006E0800"/>
    <w:rsid w:val="006E2818"/>
    <w:rsid w:val="006E41BD"/>
    <w:rsid w:val="006E42EC"/>
    <w:rsid w:val="006E5170"/>
    <w:rsid w:val="006E5D2D"/>
    <w:rsid w:val="006E6377"/>
    <w:rsid w:val="006E641F"/>
    <w:rsid w:val="006E6437"/>
    <w:rsid w:val="006E7694"/>
    <w:rsid w:val="006E7FF6"/>
    <w:rsid w:val="006F0053"/>
    <w:rsid w:val="006F1108"/>
    <w:rsid w:val="006F1E0F"/>
    <w:rsid w:val="006F1F74"/>
    <w:rsid w:val="006F3DF1"/>
    <w:rsid w:val="006F4968"/>
    <w:rsid w:val="006F4EE0"/>
    <w:rsid w:val="006F50D9"/>
    <w:rsid w:val="006F6426"/>
    <w:rsid w:val="006F6C75"/>
    <w:rsid w:val="006F76B1"/>
    <w:rsid w:val="006F7701"/>
    <w:rsid w:val="0070068E"/>
    <w:rsid w:val="00701E38"/>
    <w:rsid w:val="007028A9"/>
    <w:rsid w:val="00703ED5"/>
    <w:rsid w:val="00706C60"/>
    <w:rsid w:val="00707565"/>
    <w:rsid w:val="00707A83"/>
    <w:rsid w:val="00710F12"/>
    <w:rsid w:val="00712F06"/>
    <w:rsid w:val="00714386"/>
    <w:rsid w:val="007152A4"/>
    <w:rsid w:val="00717725"/>
    <w:rsid w:val="007178EC"/>
    <w:rsid w:val="00717E7A"/>
    <w:rsid w:val="00720006"/>
    <w:rsid w:val="007203A0"/>
    <w:rsid w:val="0072299F"/>
    <w:rsid w:val="00722B13"/>
    <w:rsid w:val="00722C48"/>
    <w:rsid w:val="00724EA9"/>
    <w:rsid w:val="007256F7"/>
    <w:rsid w:val="007279B3"/>
    <w:rsid w:val="00730311"/>
    <w:rsid w:val="0073066C"/>
    <w:rsid w:val="007325EB"/>
    <w:rsid w:val="00735A9E"/>
    <w:rsid w:val="00736E53"/>
    <w:rsid w:val="00737DEE"/>
    <w:rsid w:val="00737E3A"/>
    <w:rsid w:val="00741240"/>
    <w:rsid w:val="00743AC0"/>
    <w:rsid w:val="0074497A"/>
    <w:rsid w:val="00744DC9"/>
    <w:rsid w:val="00746A64"/>
    <w:rsid w:val="00747060"/>
    <w:rsid w:val="00747674"/>
    <w:rsid w:val="00747B26"/>
    <w:rsid w:val="00750459"/>
    <w:rsid w:val="0075058D"/>
    <w:rsid w:val="00751049"/>
    <w:rsid w:val="007512E6"/>
    <w:rsid w:val="00751645"/>
    <w:rsid w:val="00751815"/>
    <w:rsid w:val="00751F59"/>
    <w:rsid w:val="00752E32"/>
    <w:rsid w:val="00753B54"/>
    <w:rsid w:val="00754A60"/>
    <w:rsid w:val="00755EFE"/>
    <w:rsid w:val="00757E26"/>
    <w:rsid w:val="00760012"/>
    <w:rsid w:val="0076055F"/>
    <w:rsid w:val="007607C6"/>
    <w:rsid w:val="007608BE"/>
    <w:rsid w:val="00760D2E"/>
    <w:rsid w:val="007610F4"/>
    <w:rsid w:val="007615E3"/>
    <w:rsid w:val="00761876"/>
    <w:rsid w:val="00762AF8"/>
    <w:rsid w:val="00762BB3"/>
    <w:rsid w:val="00763925"/>
    <w:rsid w:val="00763F17"/>
    <w:rsid w:val="007652B6"/>
    <w:rsid w:val="00767028"/>
    <w:rsid w:val="00767262"/>
    <w:rsid w:val="00770559"/>
    <w:rsid w:val="00770AC9"/>
    <w:rsid w:val="00772DF6"/>
    <w:rsid w:val="0077382A"/>
    <w:rsid w:val="00774604"/>
    <w:rsid w:val="0077505B"/>
    <w:rsid w:val="007766DC"/>
    <w:rsid w:val="00776A2B"/>
    <w:rsid w:val="00776E9C"/>
    <w:rsid w:val="007772E4"/>
    <w:rsid w:val="007779C9"/>
    <w:rsid w:val="00777D23"/>
    <w:rsid w:val="0078039D"/>
    <w:rsid w:val="007808E4"/>
    <w:rsid w:val="007819C1"/>
    <w:rsid w:val="00782E13"/>
    <w:rsid w:val="00783422"/>
    <w:rsid w:val="00783481"/>
    <w:rsid w:val="00783EC3"/>
    <w:rsid w:val="007848C1"/>
    <w:rsid w:val="00784EA4"/>
    <w:rsid w:val="00785E17"/>
    <w:rsid w:val="00786734"/>
    <w:rsid w:val="007867AB"/>
    <w:rsid w:val="007867C0"/>
    <w:rsid w:val="00790516"/>
    <w:rsid w:val="0079092D"/>
    <w:rsid w:val="00791684"/>
    <w:rsid w:val="00794E6D"/>
    <w:rsid w:val="00795995"/>
    <w:rsid w:val="00795C2A"/>
    <w:rsid w:val="0079748A"/>
    <w:rsid w:val="00797720"/>
    <w:rsid w:val="0079793D"/>
    <w:rsid w:val="00797EB2"/>
    <w:rsid w:val="007A102A"/>
    <w:rsid w:val="007A1BD6"/>
    <w:rsid w:val="007A2076"/>
    <w:rsid w:val="007A239B"/>
    <w:rsid w:val="007A2BC8"/>
    <w:rsid w:val="007A4090"/>
    <w:rsid w:val="007A4B6D"/>
    <w:rsid w:val="007A6CD3"/>
    <w:rsid w:val="007B1A28"/>
    <w:rsid w:val="007B1AE7"/>
    <w:rsid w:val="007B4083"/>
    <w:rsid w:val="007B6464"/>
    <w:rsid w:val="007B6EED"/>
    <w:rsid w:val="007B6F08"/>
    <w:rsid w:val="007C0282"/>
    <w:rsid w:val="007C05FC"/>
    <w:rsid w:val="007C0720"/>
    <w:rsid w:val="007C183A"/>
    <w:rsid w:val="007C453D"/>
    <w:rsid w:val="007C5C76"/>
    <w:rsid w:val="007D363A"/>
    <w:rsid w:val="007D3DCF"/>
    <w:rsid w:val="007D4984"/>
    <w:rsid w:val="007D59A6"/>
    <w:rsid w:val="007D715A"/>
    <w:rsid w:val="007D71FE"/>
    <w:rsid w:val="007E1B54"/>
    <w:rsid w:val="007E1BE6"/>
    <w:rsid w:val="007E27EC"/>
    <w:rsid w:val="007E4E2C"/>
    <w:rsid w:val="007E568E"/>
    <w:rsid w:val="007E636F"/>
    <w:rsid w:val="007E6992"/>
    <w:rsid w:val="007E6F62"/>
    <w:rsid w:val="007E70DC"/>
    <w:rsid w:val="007E735B"/>
    <w:rsid w:val="007E7CEF"/>
    <w:rsid w:val="007E7F16"/>
    <w:rsid w:val="007F013E"/>
    <w:rsid w:val="007F079B"/>
    <w:rsid w:val="007F1DF4"/>
    <w:rsid w:val="007F2FB3"/>
    <w:rsid w:val="007F4549"/>
    <w:rsid w:val="007F4CA5"/>
    <w:rsid w:val="007F5615"/>
    <w:rsid w:val="007F57C6"/>
    <w:rsid w:val="007F5BD1"/>
    <w:rsid w:val="007F6708"/>
    <w:rsid w:val="007F7294"/>
    <w:rsid w:val="007F749D"/>
    <w:rsid w:val="0080138B"/>
    <w:rsid w:val="00801787"/>
    <w:rsid w:val="0080207B"/>
    <w:rsid w:val="00802265"/>
    <w:rsid w:val="0080232A"/>
    <w:rsid w:val="00803E02"/>
    <w:rsid w:val="008043C1"/>
    <w:rsid w:val="008045BB"/>
    <w:rsid w:val="0080599F"/>
    <w:rsid w:val="00805F6E"/>
    <w:rsid w:val="00807290"/>
    <w:rsid w:val="008112C1"/>
    <w:rsid w:val="00811E36"/>
    <w:rsid w:val="00812A2F"/>
    <w:rsid w:val="00812A90"/>
    <w:rsid w:val="00812ABE"/>
    <w:rsid w:val="00820D39"/>
    <w:rsid w:val="00821D5F"/>
    <w:rsid w:val="008225A6"/>
    <w:rsid w:val="00824B08"/>
    <w:rsid w:val="00824B45"/>
    <w:rsid w:val="00825941"/>
    <w:rsid w:val="00826BA9"/>
    <w:rsid w:val="0082724F"/>
    <w:rsid w:val="008274BA"/>
    <w:rsid w:val="008275D3"/>
    <w:rsid w:val="00830377"/>
    <w:rsid w:val="00831451"/>
    <w:rsid w:val="008314DD"/>
    <w:rsid w:val="008334C2"/>
    <w:rsid w:val="00833691"/>
    <w:rsid w:val="00835746"/>
    <w:rsid w:val="00835AE1"/>
    <w:rsid w:val="00835F86"/>
    <w:rsid w:val="0084009C"/>
    <w:rsid w:val="0084226A"/>
    <w:rsid w:val="008432E2"/>
    <w:rsid w:val="0084513A"/>
    <w:rsid w:val="008454F0"/>
    <w:rsid w:val="00847491"/>
    <w:rsid w:val="00847B44"/>
    <w:rsid w:val="00847CA7"/>
    <w:rsid w:val="00850A22"/>
    <w:rsid w:val="00851674"/>
    <w:rsid w:val="0085220B"/>
    <w:rsid w:val="0085313E"/>
    <w:rsid w:val="008539BF"/>
    <w:rsid w:val="00853E10"/>
    <w:rsid w:val="00853EB9"/>
    <w:rsid w:val="0085511E"/>
    <w:rsid w:val="0085525B"/>
    <w:rsid w:val="00855366"/>
    <w:rsid w:val="008561B5"/>
    <w:rsid w:val="008574AA"/>
    <w:rsid w:val="0086014A"/>
    <w:rsid w:val="00861ABF"/>
    <w:rsid w:val="00862339"/>
    <w:rsid w:val="00863265"/>
    <w:rsid w:val="00864453"/>
    <w:rsid w:val="00864C31"/>
    <w:rsid w:val="00866EDC"/>
    <w:rsid w:val="00870579"/>
    <w:rsid w:val="008705F3"/>
    <w:rsid w:val="00870894"/>
    <w:rsid w:val="008718E5"/>
    <w:rsid w:val="008744C5"/>
    <w:rsid w:val="00874EBF"/>
    <w:rsid w:val="00875229"/>
    <w:rsid w:val="00875A72"/>
    <w:rsid w:val="00877D77"/>
    <w:rsid w:val="00877E6D"/>
    <w:rsid w:val="008803DC"/>
    <w:rsid w:val="008815E1"/>
    <w:rsid w:val="0088307E"/>
    <w:rsid w:val="008863EB"/>
    <w:rsid w:val="008900FD"/>
    <w:rsid w:val="00890421"/>
    <w:rsid w:val="0089043E"/>
    <w:rsid w:val="00891059"/>
    <w:rsid w:val="008922D3"/>
    <w:rsid w:val="00892698"/>
    <w:rsid w:val="00893EB2"/>
    <w:rsid w:val="008940F7"/>
    <w:rsid w:val="00894461"/>
    <w:rsid w:val="00895FD7"/>
    <w:rsid w:val="008974DE"/>
    <w:rsid w:val="0089753F"/>
    <w:rsid w:val="008A010C"/>
    <w:rsid w:val="008A0771"/>
    <w:rsid w:val="008A18B2"/>
    <w:rsid w:val="008A1AF9"/>
    <w:rsid w:val="008A34DB"/>
    <w:rsid w:val="008A4010"/>
    <w:rsid w:val="008A405F"/>
    <w:rsid w:val="008A5CD2"/>
    <w:rsid w:val="008A6130"/>
    <w:rsid w:val="008A650B"/>
    <w:rsid w:val="008A6CA5"/>
    <w:rsid w:val="008B07C1"/>
    <w:rsid w:val="008B0BAD"/>
    <w:rsid w:val="008B21BE"/>
    <w:rsid w:val="008B4770"/>
    <w:rsid w:val="008B58B2"/>
    <w:rsid w:val="008B6764"/>
    <w:rsid w:val="008B7895"/>
    <w:rsid w:val="008C119E"/>
    <w:rsid w:val="008C11EE"/>
    <w:rsid w:val="008C180E"/>
    <w:rsid w:val="008C2492"/>
    <w:rsid w:val="008C2578"/>
    <w:rsid w:val="008C2AD3"/>
    <w:rsid w:val="008C3B2B"/>
    <w:rsid w:val="008C3F33"/>
    <w:rsid w:val="008C5560"/>
    <w:rsid w:val="008C6462"/>
    <w:rsid w:val="008C7276"/>
    <w:rsid w:val="008D0294"/>
    <w:rsid w:val="008D1BA4"/>
    <w:rsid w:val="008D3E94"/>
    <w:rsid w:val="008D433F"/>
    <w:rsid w:val="008D4AED"/>
    <w:rsid w:val="008D51A7"/>
    <w:rsid w:val="008D5C33"/>
    <w:rsid w:val="008D7225"/>
    <w:rsid w:val="008E029C"/>
    <w:rsid w:val="008E04C9"/>
    <w:rsid w:val="008E0A14"/>
    <w:rsid w:val="008E10A8"/>
    <w:rsid w:val="008E1654"/>
    <w:rsid w:val="008E215B"/>
    <w:rsid w:val="008E2958"/>
    <w:rsid w:val="008E3209"/>
    <w:rsid w:val="008E3C5C"/>
    <w:rsid w:val="008E3F98"/>
    <w:rsid w:val="008E4722"/>
    <w:rsid w:val="008E4D86"/>
    <w:rsid w:val="008E567E"/>
    <w:rsid w:val="008E5C07"/>
    <w:rsid w:val="008F09BF"/>
    <w:rsid w:val="008F3B2B"/>
    <w:rsid w:val="008F40B4"/>
    <w:rsid w:val="008F4B93"/>
    <w:rsid w:val="008F4F41"/>
    <w:rsid w:val="008F5D5A"/>
    <w:rsid w:val="008F61B1"/>
    <w:rsid w:val="008F74E2"/>
    <w:rsid w:val="009017AF"/>
    <w:rsid w:val="00901F31"/>
    <w:rsid w:val="00903AB8"/>
    <w:rsid w:val="00904953"/>
    <w:rsid w:val="009049DE"/>
    <w:rsid w:val="009058E9"/>
    <w:rsid w:val="00906BA9"/>
    <w:rsid w:val="00907E0D"/>
    <w:rsid w:val="00910BB8"/>
    <w:rsid w:val="00911E97"/>
    <w:rsid w:val="0091403C"/>
    <w:rsid w:val="00914E04"/>
    <w:rsid w:val="00915E73"/>
    <w:rsid w:val="0091651F"/>
    <w:rsid w:val="009165EC"/>
    <w:rsid w:val="0091685B"/>
    <w:rsid w:val="00916C21"/>
    <w:rsid w:val="00917A23"/>
    <w:rsid w:val="00920118"/>
    <w:rsid w:val="009201EA"/>
    <w:rsid w:val="009203ED"/>
    <w:rsid w:val="00920448"/>
    <w:rsid w:val="009206D4"/>
    <w:rsid w:val="00920C72"/>
    <w:rsid w:val="009217C0"/>
    <w:rsid w:val="0092390C"/>
    <w:rsid w:val="00924419"/>
    <w:rsid w:val="00924F90"/>
    <w:rsid w:val="00925A1B"/>
    <w:rsid w:val="00925B33"/>
    <w:rsid w:val="00925EDA"/>
    <w:rsid w:val="00926ACC"/>
    <w:rsid w:val="00927481"/>
    <w:rsid w:val="00927BA1"/>
    <w:rsid w:val="00927CC5"/>
    <w:rsid w:val="009304F4"/>
    <w:rsid w:val="00931027"/>
    <w:rsid w:val="0093122C"/>
    <w:rsid w:val="00932796"/>
    <w:rsid w:val="00932DED"/>
    <w:rsid w:val="0093309F"/>
    <w:rsid w:val="0093356A"/>
    <w:rsid w:val="009348A1"/>
    <w:rsid w:val="0093646D"/>
    <w:rsid w:val="00936819"/>
    <w:rsid w:val="00936DAA"/>
    <w:rsid w:val="009374D6"/>
    <w:rsid w:val="009379A7"/>
    <w:rsid w:val="00937C32"/>
    <w:rsid w:val="00940134"/>
    <w:rsid w:val="0094084D"/>
    <w:rsid w:val="00940F43"/>
    <w:rsid w:val="0094135B"/>
    <w:rsid w:val="00941E10"/>
    <w:rsid w:val="009429C7"/>
    <w:rsid w:val="00943185"/>
    <w:rsid w:val="00943C75"/>
    <w:rsid w:val="00943E2F"/>
    <w:rsid w:val="00944130"/>
    <w:rsid w:val="0094453C"/>
    <w:rsid w:val="00946D8E"/>
    <w:rsid w:val="00950855"/>
    <w:rsid w:val="00950E19"/>
    <w:rsid w:val="00951168"/>
    <w:rsid w:val="009534A2"/>
    <w:rsid w:val="00954932"/>
    <w:rsid w:val="009557AD"/>
    <w:rsid w:val="009564E7"/>
    <w:rsid w:val="00956979"/>
    <w:rsid w:val="009616BA"/>
    <w:rsid w:val="009627CE"/>
    <w:rsid w:val="009630DC"/>
    <w:rsid w:val="00963FEE"/>
    <w:rsid w:val="00965F52"/>
    <w:rsid w:val="00966535"/>
    <w:rsid w:val="00966811"/>
    <w:rsid w:val="00966F25"/>
    <w:rsid w:val="009677F8"/>
    <w:rsid w:val="00967A3A"/>
    <w:rsid w:val="00970109"/>
    <w:rsid w:val="00970A0F"/>
    <w:rsid w:val="00971AA6"/>
    <w:rsid w:val="009746E2"/>
    <w:rsid w:val="00975F29"/>
    <w:rsid w:val="009760E2"/>
    <w:rsid w:val="009764BC"/>
    <w:rsid w:val="00977334"/>
    <w:rsid w:val="0097736B"/>
    <w:rsid w:val="00977E22"/>
    <w:rsid w:val="009820BB"/>
    <w:rsid w:val="009823AA"/>
    <w:rsid w:val="009824E3"/>
    <w:rsid w:val="00982D45"/>
    <w:rsid w:val="00982D64"/>
    <w:rsid w:val="00983E4A"/>
    <w:rsid w:val="00985817"/>
    <w:rsid w:val="00985BEF"/>
    <w:rsid w:val="0098645C"/>
    <w:rsid w:val="00987802"/>
    <w:rsid w:val="00987A7F"/>
    <w:rsid w:val="0099035D"/>
    <w:rsid w:val="009904D7"/>
    <w:rsid w:val="00991D4F"/>
    <w:rsid w:val="00992C4C"/>
    <w:rsid w:val="00992F8E"/>
    <w:rsid w:val="00993B6E"/>
    <w:rsid w:val="00996D67"/>
    <w:rsid w:val="009974F3"/>
    <w:rsid w:val="00997DEE"/>
    <w:rsid w:val="009A014B"/>
    <w:rsid w:val="009A0976"/>
    <w:rsid w:val="009A0990"/>
    <w:rsid w:val="009A0D24"/>
    <w:rsid w:val="009A4319"/>
    <w:rsid w:val="009A4524"/>
    <w:rsid w:val="009A51AE"/>
    <w:rsid w:val="009A52BE"/>
    <w:rsid w:val="009A6162"/>
    <w:rsid w:val="009A63D2"/>
    <w:rsid w:val="009B0082"/>
    <w:rsid w:val="009B103B"/>
    <w:rsid w:val="009B1EB3"/>
    <w:rsid w:val="009B3C78"/>
    <w:rsid w:val="009B3C90"/>
    <w:rsid w:val="009B4329"/>
    <w:rsid w:val="009B449D"/>
    <w:rsid w:val="009B58E1"/>
    <w:rsid w:val="009B5B56"/>
    <w:rsid w:val="009B6938"/>
    <w:rsid w:val="009C047C"/>
    <w:rsid w:val="009C084B"/>
    <w:rsid w:val="009C115B"/>
    <w:rsid w:val="009C1C37"/>
    <w:rsid w:val="009C3F2F"/>
    <w:rsid w:val="009C7D9F"/>
    <w:rsid w:val="009D11E3"/>
    <w:rsid w:val="009D20BA"/>
    <w:rsid w:val="009D2A43"/>
    <w:rsid w:val="009D2B88"/>
    <w:rsid w:val="009D33F3"/>
    <w:rsid w:val="009D3692"/>
    <w:rsid w:val="009D46FB"/>
    <w:rsid w:val="009D6865"/>
    <w:rsid w:val="009E06DB"/>
    <w:rsid w:val="009E0C1C"/>
    <w:rsid w:val="009E3860"/>
    <w:rsid w:val="009E3916"/>
    <w:rsid w:val="009E3CD9"/>
    <w:rsid w:val="009E45B8"/>
    <w:rsid w:val="009E5480"/>
    <w:rsid w:val="009E563D"/>
    <w:rsid w:val="009E65E2"/>
    <w:rsid w:val="009E7919"/>
    <w:rsid w:val="009F0323"/>
    <w:rsid w:val="009F1030"/>
    <w:rsid w:val="009F15D2"/>
    <w:rsid w:val="009F1C65"/>
    <w:rsid w:val="009F5482"/>
    <w:rsid w:val="009F55DE"/>
    <w:rsid w:val="009F5A19"/>
    <w:rsid w:val="009F5D4A"/>
    <w:rsid w:val="009F604C"/>
    <w:rsid w:val="009F628E"/>
    <w:rsid w:val="009F79C4"/>
    <w:rsid w:val="009F7B46"/>
    <w:rsid w:val="009F7F9A"/>
    <w:rsid w:val="009F7FCB"/>
    <w:rsid w:val="00A035A5"/>
    <w:rsid w:val="00A04B6E"/>
    <w:rsid w:val="00A04E7B"/>
    <w:rsid w:val="00A05313"/>
    <w:rsid w:val="00A05932"/>
    <w:rsid w:val="00A115CF"/>
    <w:rsid w:val="00A12251"/>
    <w:rsid w:val="00A12913"/>
    <w:rsid w:val="00A13E08"/>
    <w:rsid w:val="00A1456E"/>
    <w:rsid w:val="00A14BA0"/>
    <w:rsid w:val="00A14BD6"/>
    <w:rsid w:val="00A14D4B"/>
    <w:rsid w:val="00A15AC7"/>
    <w:rsid w:val="00A16576"/>
    <w:rsid w:val="00A17162"/>
    <w:rsid w:val="00A17624"/>
    <w:rsid w:val="00A2004F"/>
    <w:rsid w:val="00A229B7"/>
    <w:rsid w:val="00A246C4"/>
    <w:rsid w:val="00A2711B"/>
    <w:rsid w:val="00A27E3A"/>
    <w:rsid w:val="00A3046D"/>
    <w:rsid w:val="00A30B20"/>
    <w:rsid w:val="00A30B95"/>
    <w:rsid w:val="00A30CD6"/>
    <w:rsid w:val="00A318C7"/>
    <w:rsid w:val="00A31FCA"/>
    <w:rsid w:val="00A32896"/>
    <w:rsid w:val="00A33B32"/>
    <w:rsid w:val="00A33C25"/>
    <w:rsid w:val="00A3437C"/>
    <w:rsid w:val="00A34F2E"/>
    <w:rsid w:val="00A35DB3"/>
    <w:rsid w:val="00A35F51"/>
    <w:rsid w:val="00A36520"/>
    <w:rsid w:val="00A41212"/>
    <w:rsid w:val="00A4324A"/>
    <w:rsid w:val="00A434CE"/>
    <w:rsid w:val="00A439FB"/>
    <w:rsid w:val="00A448BA"/>
    <w:rsid w:val="00A44C20"/>
    <w:rsid w:val="00A458D2"/>
    <w:rsid w:val="00A463C2"/>
    <w:rsid w:val="00A46AEA"/>
    <w:rsid w:val="00A473DA"/>
    <w:rsid w:val="00A47491"/>
    <w:rsid w:val="00A47BCC"/>
    <w:rsid w:val="00A502F7"/>
    <w:rsid w:val="00A5049E"/>
    <w:rsid w:val="00A50607"/>
    <w:rsid w:val="00A506FB"/>
    <w:rsid w:val="00A50E7D"/>
    <w:rsid w:val="00A50ED4"/>
    <w:rsid w:val="00A522C8"/>
    <w:rsid w:val="00A5354C"/>
    <w:rsid w:val="00A53B55"/>
    <w:rsid w:val="00A546B0"/>
    <w:rsid w:val="00A5557D"/>
    <w:rsid w:val="00A572EB"/>
    <w:rsid w:val="00A600BA"/>
    <w:rsid w:val="00A6379E"/>
    <w:rsid w:val="00A6552C"/>
    <w:rsid w:val="00A664B4"/>
    <w:rsid w:val="00A66F26"/>
    <w:rsid w:val="00A7038C"/>
    <w:rsid w:val="00A706A8"/>
    <w:rsid w:val="00A71134"/>
    <w:rsid w:val="00A71206"/>
    <w:rsid w:val="00A71806"/>
    <w:rsid w:val="00A71A06"/>
    <w:rsid w:val="00A71A81"/>
    <w:rsid w:val="00A71B4A"/>
    <w:rsid w:val="00A7228F"/>
    <w:rsid w:val="00A7453E"/>
    <w:rsid w:val="00A74B88"/>
    <w:rsid w:val="00A75841"/>
    <w:rsid w:val="00A764BA"/>
    <w:rsid w:val="00A776EB"/>
    <w:rsid w:val="00A80296"/>
    <w:rsid w:val="00A80632"/>
    <w:rsid w:val="00A80E36"/>
    <w:rsid w:val="00A82234"/>
    <w:rsid w:val="00A828A4"/>
    <w:rsid w:val="00A8299A"/>
    <w:rsid w:val="00A83393"/>
    <w:rsid w:val="00A83F48"/>
    <w:rsid w:val="00A8462A"/>
    <w:rsid w:val="00A84734"/>
    <w:rsid w:val="00A86209"/>
    <w:rsid w:val="00A8668D"/>
    <w:rsid w:val="00A8754E"/>
    <w:rsid w:val="00A87569"/>
    <w:rsid w:val="00A87758"/>
    <w:rsid w:val="00A9087E"/>
    <w:rsid w:val="00A90C8A"/>
    <w:rsid w:val="00A90DDC"/>
    <w:rsid w:val="00A911FB"/>
    <w:rsid w:val="00A93901"/>
    <w:rsid w:val="00A952FF"/>
    <w:rsid w:val="00A95AC8"/>
    <w:rsid w:val="00AA0145"/>
    <w:rsid w:val="00AA0EFA"/>
    <w:rsid w:val="00AA1213"/>
    <w:rsid w:val="00AA2DD3"/>
    <w:rsid w:val="00AA35B8"/>
    <w:rsid w:val="00AA59BE"/>
    <w:rsid w:val="00AA6599"/>
    <w:rsid w:val="00AA65A9"/>
    <w:rsid w:val="00AA6B64"/>
    <w:rsid w:val="00AA73C5"/>
    <w:rsid w:val="00AA7A87"/>
    <w:rsid w:val="00AB0259"/>
    <w:rsid w:val="00AB11EB"/>
    <w:rsid w:val="00AB1646"/>
    <w:rsid w:val="00AB1D20"/>
    <w:rsid w:val="00AB1D77"/>
    <w:rsid w:val="00AB2245"/>
    <w:rsid w:val="00AB23DD"/>
    <w:rsid w:val="00AB3499"/>
    <w:rsid w:val="00AB415C"/>
    <w:rsid w:val="00AB46C4"/>
    <w:rsid w:val="00AB4977"/>
    <w:rsid w:val="00AB7D85"/>
    <w:rsid w:val="00AC1D76"/>
    <w:rsid w:val="00AC3A64"/>
    <w:rsid w:val="00AC498F"/>
    <w:rsid w:val="00AC6E14"/>
    <w:rsid w:val="00AC7523"/>
    <w:rsid w:val="00AD0896"/>
    <w:rsid w:val="00AD2074"/>
    <w:rsid w:val="00AD24B5"/>
    <w:rsid w:val="00AD31F2"/>
    <w:rsid w:val="00AD3C68"/>
    <w:rsid w:val="00AD53AE"/>
    <w:rsid w:val="00AD6890"/>
    <w:rsid w:val="00AD742E"/>
    <w:rsid w:val="00AE0706"/>
    <w:rsid w:val="00AE2DD9"/>
    <w:rsid w:val="00AE4370"/>
    <w:rsid w:val="00AE5AFB"/>
    <w:rsid w:val="00AE6176"/>
    <w:rsid w:val="00AE62D8"/>
    <w:rsid w:val="00AE67FB"/>
    <w:rsid w:val="00AE78D4"/>
    <w:rsid w:val="00AE7FA5"/>
    <w:rsid w:val="00AF0142"/>
    <w:rsid w:val="00AF05EF"/>
    <w:rsid w:val="00AF0858"/>
    <w:rsid w:val="00AF1D9D"/>
    <w:rsid w:val="00AF367E"/>
    <w:rsid w:val="00AF3846"/>
    <w:rsid w:val="00AF405F"/>
    <w:rsid w:val="00AF5606"/>
    <w:rsid w:val="00AF587F"/>
    <w:rsid w:val="00AF74BF"/>
    <w:rsid w:val="00AF758E"/>
    <w:rsid w:val="00B019CB"/>
    <w:rsid w:val="00B01F98"/>
    <w:rsid w:val="00B051A1"/>
    <w:rsid w:val="00B060EE"/>
    <w:rsid w:val="00B070DB"/>
    <w:rsid w:val="00B10A26"/>
    <w:rsid w:val="00B10D58"/>
    <w:rsid w:val="00B10E4B"/>
    <w:rsid w:val="00B117A9"/>
    <w:rsid w:val="00B149A3"/>
    <w:rsid w:val="00B14B16"/>
    <w:rsid w:val="00B17C0C"/>
    <w:rsid w:val="00B20351"/>
    <w:rsid w:val="00B2101F"/>
    <w:rsid w:val="00B2190D"/>
    <w:rsid w:val="00B224B3"/>
    <w:rsid w:val="00B23AF1"/>
    <w:rsid w:val="00B23FBA"/>
    <w:rsid w:val="00B247C1"/>
    <w:rsid w:val="00B24CFF"/>
    <w:rsid w:val="00B27335"/>
    <w:rsid w:val="00B3156F"/>
    <w:rsid w:val="00B31AAF"/>
    <w:rsid w:val="00B31ABF"/>
    <w:rsid w:val="00B321C1"/>
    <w:rsid w:val="00B351C1"/>
    <w:rsid w:val="00B35973"/>
    <w:rsid w:val="00B37885"/>
    <w:rsid w:val="00B37D10"/>
    <w:rsid w:val="00B400E6"/>
    <w:rsid w:val="00B41FD0"/>
    <w:rsid w:val="00B42860"/>
    <w:rsid w:val="00B42B6E"/>
    <w:rsid w:val="00B4323A"/>
    <w:rsid w:val="00B4509C"/>
    <w:rsid w:val="00B45117"/>
    <w:rsid w:val="00B45B39"/>
    <w:rsid w:val="00B46679"/>
    <w:rsid w:val="00B46B9A"/>
    <w:rsid w:val="00B50288"/>
    <w:rsid w:val="00B5090F"/>
    <w:rsid w:val="00B50A70"/>
    <w:rsid w:val="00B54BD6"/>
    <w:rsid w:val="00B54D23"/>
    <w:rsid w:val="00B54F94"/>
    <w:rsid w:val="00B565AE"/>
    <w:rsid w:val="00B57017"/>
    <w:rsid w:val="00B57155"/>
    <w:rsid w:val="00B57775"/>
    <w:rsid w:val="00B602AA"/>
    <w:rsid w:val="00B617C2"/>
    <w:rsid w:val="00B61DC3"/>
    <w:rsid w:val="00B62EA7"/>
    <w:rsid w:val="00B6306B"/>
    <w:rsid w:val="00B6358A"/>
    <w:rsid w:val="00B6591E"/>
    <w:rsid w:val="00B65B51"/>
    <w:rsid w:val="00B65DC6"/>
    <w:rsid w:val="00B65FAD"/>
    <w:rsid w:val="00B673BA"/>
    <w:rsid w:val="00B673CC"/>
    <w:rsid w:val="00B7103B"/>
    <w:rsid w:val="00B7178E"/>
    <w:rsid w:val="00B72EBB"/>
    <w:rsid w:val="00B737FE"/>
    <w:rsid w:val="00B75EE1"/>
    <w:rsid w:val="00B76784"/>
    <w:rsid w:val="00B767AA"/>
    <w:rsid w:val="00B7786C"/>
    <w:rsid w:val="00B802F8"/>
    <w:rsid w:val="00B80A92"/>
    <w:rsid w:val="00B815A5"/>
    <w:rsid w:val="00B81DBB"/>
    <w:rsid w:val="00B81DFB"/>
    <w:rsid w:val="00B824D9"/>
    <w:rsid w:val="00B82734"/>
    <w:rsid w:val="00B82FF9"/>
    <w:rsid w:val="00B83CD5"/>
    <w:rsid w:val="00B8451B"/>
    <w:rsid w:val="00B85676"/>
    <w:rsid w:val="00B85896"/>
    <w:rsid w:val="00B859B3"/>
    <w:rsid w:val="00B86A8E"/>
    <w:rsid w:val="00B90742"/>
    <w:rsid w:val="00B90D14"/>
    <w:rsid w:val="00B90F84"/>
    <w:rsid w:val="00B9282E"/>
    <w:rsid w:val="00B94CE2"/>
    <w:rsid w:val="00BA0498"/>
    <w:rsid w:val="00BA0B99"/>
    <w:rsid w:val="00BA4B75"/>
    <w:rsid w:val="00BA53C3"/>
    <w:rsid w:val="00BA60DC"/>
    <w:rsid w:val="00BA6872"/>
    <w:rsid w:val="00BA6D16"/>
    <w:rsid w:val="00BA7DEA"/>
    <w:rsid w:val="00BB2423"/>
    <w:rsid w:val="00BB29F6"/>
    <w:rsid w:val="00BB30F0"/>
    <w:rsid w:val="00BB37A8"/>
    <w:rsid w:val="00BB3854"/>
    <w:rsid w:val="00BB3A85"/>
    <w:rsid w:val="00BB45EB"/>
    <w:rsid w:val="00BB54E0"/>
    <w:rsid w:val="00BB5D99"/>
    <w:rsid w:val="00BB5E45"/>
    <w:rsid w:val="00BB5EF3"/>
    <w:rsid w:val="00BB69A7"/>
    <w:rsid w:val="00BB6B5E"/>
    <w:rsid w:val="00BB708D"/>
    <w:rsid w:val="00BB785B"/>
    <w:rsid w:val="00BB796B"/>
    <w:rsid w:val="00BB7DD5"/>
    <w:rsid w:val="00BC1239"/>
    <w:rsid w:val="00BC5FB7"/>
    <w:rsid w:val="00BC7279"/>
    <w:rsid w:val="00BC76AF"/>
    <w:rsid w:val="00BD046B"/>
    <w:rsid w:val="00BD0E31"/>
    <w:rsid w:val="00BD0ECE"/>
    <w:rsid w:val="00BD0FD5"/>
    <w:rsid w:val="00BD20AF"/>
    <w:rsid w:val="00BD39BE"/>
    <w:rsid w:val="00BD3A35"/>
    <w:rsid w:val="00BD48E4"/>
    <w:rsid w:val="00BD6C2C"/>
    <w:rsid w:val="00BD73C3"/>
    <w:rsid w:val="00BD7B7E"/>
    <w:rsid w:val="00BD7DAA"/>
    <w:rsid w:val="00BE15A6"/>
    <w:rsid w:val="00BE2107"/>
    <w:rsid w:val="00BE279E"/>
    <w:rsid w:val="00BE27CA"/>
    <w:rsid w:val="00BE3005"/>
    <w:rsid w:val="00BE34EA"/>
    <w:rsid w:val="00BE3786"/>
    <w:rsid w:val="00BE4CFA"/>
    <w:rsid w:val="00BE5AD5"/>
    <w:rsid w:val="00BE67A7"/>
    <w:rsid w:val="00BE6BB6"/>
    <w:rsid w:val="00BE7DED"/>
    <w:rsid w:val="00BE7EC6"/>
    <w:rsid w:val="00BF0BFC"/>
    <w:rsid w:val="00BF0D05"/>
    <w:rsid w:val="00BF37AE"/>
    <w:rsid w:val="00BF382B"/>
    <w:rsid w:val="00BF5118"/>
    <w:rsid w:val="00BF5228"/>
    <w:rsid w:val="00BF59DF"/>
    <w:rsid w:val="00C004CC"/>
    <w:rsid w:val="00C0068C"/>
    <w:rsid w:val="00C01CE9"/>
    <w:rsid w:val="00C0212F"/>
    <w:rsid w:val="00C0242C"/>
    <w:rsid w:val="00C0257D"/>
    <w:rsid w:val="00C03D6D"/>
    <w:rsid w:val="00C05843"/>
    <w:rsid w:val="00C06276"/>
    <w:rsid w:val="00C06B9E"/>
    <w:rsid w:val="00C072C6"/>
    <w:rsid w:val="00C07D29"/>
    <w:rsid w:val="00C108BC"/>
    <w:rsid w:val="00C11475"/>
    <w:rsid w:val="00C116D9"/>
    <w:rsid w:val="00C124EC"/>
    <w:rsid w:val="00C128FE"/>
    <w:rsid w:val="00C12EDE"/>
    <w:rsid w:val="00C15AD1"/>
    <w:rsid w:val="00C166EB"/>
    <w:rsid w:val="00C169A2"/>
    <w:rsid w:val="00C17209"/>
    <w:rsid w:val="00C17577"/>
    <w:rsid w:val="00C17E72"/>
    <w:rsid w:val="00C20F83"/>
    <w:rsid w:val="00C2211B"/>
    <w:rsid w:val="00C24973"/>
    <w:rsid w:val="00C25891"/>
    <w:rsid w:val="00C2590B"/>
    <w:rsid w:val="00C25AE9"/>
    <w:rsid w:val="00C265CF"/>
    <w:rsid w:val="00C31952"/>
    <w:rsid w:val="00C31FE6"/>
    <w:rsid w:val="00C32131"/>
    <w:rsid w:val="00C32673"/>
    <w:rsid w:val="00C32C6B"/>
    <w:rsid w:val="00C32D87"/>
    <w:rsid w:val="00C330AE"/>
    <w:rsid w:val="00C3390D"/>
    <w:rsid w:val="00C35268"/>
    <w:rsid w:val="00C355B1"/>
    <w:rsid w:val="00C359EE"/>
    <w:rsid w:val="00C35C4D"/>
    <w:rsid w:val="00C36899"/>
    <w:rsid w:val="00C36E6C"/>
    <w:rsid w:val="00C3745C"/>
    <w:rsid w:val="00C37CC4"/>
    <w:rsid w:val="00C401DA"/>
    <w:rsid w:val="00C411DB"/>
    <w:rsid w:val="00C41B36"/>
    <w:rsid w:val="00C42FBE"/>
    <w:rsid w:val="00C43123"/>
    <w:rsid w:val="00C43785"/>
    <w:rsid w:val="00C43A43"/>
    <w:rsid w:val="00C44DAD"/>
    <w:rsid w:val="00C44E18"/>
    <w:rsid w:val="00C44E78"/>
    <w:rsid w:val="00C46F57"/>
    <w:rsid w:val="00C474FD"/>
    <w:rsid w:val="00C50364"/>
    <w:rsid w:val="00C50427"/>
    <w:rsid w:val="00C504F3"/>
    <w:rsid w:val="00C50546"/>
    <w:rsid w:val="00C511F7"/>
    <w:rsid w:val="00C51968"/>
    <w:rsid w:val="00C52233"/>
    <w:rsid w:val="00C52BA3"/>
    <w:rsid w:val="00C5336F"/>
    <w:rsid w:val="00C53D03"/>
    <w:rsid w:val="00C53FC4"/>
    <w:rsid w:val="00C5423A"/>
    <w:rsid w:val="00C546FD"/>
    <w:rsid w:val="00C56F6A"/>
    <w:rsid w:val="00C572BF"/>
    <w:rsid w:val="00C57831"/>
    <w:rsid w:val="00C603E8"/>
    <w:rsid w:val="00C60E0F"/>
    <w:rsid w:val="00C6103E"/>
    <w:rsid w:val="00C628C6"/>
    <w:rsid w:val="00C62C59"/>
    <w:rsid w:val="00C63EB5"/>
    <w:rsid w:val="00C64890"/>
    <w:rsid w:val="00C649B9"/>
    <w:rsid w:val="00C651F8"/>
    <w:rsid w:val="00C659C4"/>
    <w:rsid w:val="00C65E74"/>
    <w:rsid w:val="00C6715A"/>
    <w:rsid w:val="00C67C57"/>
    <w:rsid w:val="00C67E20"/>
    <w:rsid w:val="00C702A9"/>
    <w:rsid w:val="00C72054"/>
    <w:rsid w:val="00C72083"/>
    <w:rsid w:val="00C72990"/>
    <w:rsid w:val="00C729AB"/>
    <w:rsid w:val="00C72FE9"/>
    <w:rsid w:val="00C74F21"/>
    <w:rsid w:val="00C7593F"/>
    <w:rsid w:val="00C76B04"/>
    <w:rsid w:val="00C80C05"/>
    <w:rsid w:val="00C815CB"/>
    <w:rsid w:val="00C826F3"/>
    <w:rsid w:val="00C836BF"/>
    <w:rsid w:val="00C83892"/>
    <w:rsid w:val="00C84490"/>
    <w:rsid w:val="00C8466C"/>
    <w:rsid w:val="00C84E84"/>
    <w:rsid w:val="00C857C0"/>
    <w:rsid w:val="00C86224"/>
    <w:rsid w:val="00C86E8A"/>
    <w:rsid w:val="00C878B0"/>
    <w:rsid w:val="00C92BE0"/>
    <w:rsid w:val="00C93561"/>
    <w:rsid w:val="00C944FB"/>
    <w:rsid w:val="00C94785"/>
    <w:rsid w:val="00C96D1E"/>
    <w:rsid w:val="00C96F0E"/>
    <w:rsid w:val="00CA1CFF"/>
    <w:rsid w:val="00CA4ADF"/>
    <w:rsid w:val="00CA4D1C"/>
    <w:rsid w:val="00CA5C20"/>
    <w:rsid w:val="00CA70A1"/>
    <w:rsid w:val="00CB2374"/>
    <w:rsid w:val="00CB2888"/>
    <w:rsid w:val="00CB3A14"/>
    <w:rsid w:val="00CB3A3E"/>
    <w:rsid w:val="00CB4EC9"/>
    <w:rsid w:val="00CB58C7"/>
    <w:rsid w:val="00CB6D41"/>
    <w:rsid w:val="00CB74A6"/>
    <w:rsid w:val="00CB7AC5"/>
    <w:rsid w:val="00CB7D56"/>
    <w:rsid w:val="00CC0269"/>
    <w:rsid w:val="00CC084C"/>
    <w:rsid w:val="00CC1475"/>
    <w:rsid w:val="00CC3253"/>
    <w:rsid w:val="00CC3AA3"/>
    <w:rsid w:val="00CC4422"/>
    <w:rsid w:val="00CC5634"/>
    <w:rsid w:val="00CC5F62"/>
    <w:rsid w:val="00CC6169"/>
    <w:rsid w:val="00CC767D"/>
    <w:rsid w:val="00CD0A0F"/>
    <w:rsid w:val="00CD0B22"/>
    <w:rsid w:val="00CD1F17"/>
    <w:rsid w:val="00CD2AE1"/>
    <w:rsid w:val="00CD2CCD"/>
    <w:rsid w:val="00CD42AF"/>
    <w:rsid w:val="00CD4BB5"/>
    <w:rsid w:val="00CD6DC1"/>
    <w:rsid w:val="00CD6F78"/>
    <w:rsid w:val="00CD75B8"/>
    <w:rsid w:val="00CE056C"/>
    <w:rsid w:val="00CE1A20"/>
    <w:rsid w:val="00CE252A"/>
    <w:rsid w:val="00CE2B88"/>
    <w:rsid w:val="00CE3A90"/>
    <w:rsid w:val="00CE49AD"/>
    <w:rsid w:val="00CE49D5"/>
    <w:rsid w:val="00CE5163"/>
    <w:rsid w:val="00CE538B"/>
    <w:rsid w:val="00CE5824"/>
    <w:rsid w:val="00CE6D9D"/>
    <w:rsid w:val="00CE6DAD"/>
    <w:rsid w:val="00CE700D"/>
    <w:rsid w:val="00CF02ED"/>
    <w:rsid w:val="00CF1B21"/>
    <w:rsid w:val="00CF2897"/>
    <w:rsid w:val="00CF2906"/>
    <w:rsid w:val="00CF2C96"/>
    <w:rsid w:val="00CF46AE"/>
    <w:rsid w:val="00CF57F4"/>
    <w:rsid w:val="00CF7284"/>
    <w:rsid w:val="00CF7DA9"/>
    <w:rsid w:val="00CF7E22"/>
    <w:rsid w:val="00D006BC"/>
    <w:rsid w:val="00D01699"/>
    <w:rsid w:val="00D032AF"/>
    <w:rsid w:val="00D03CEC"/>
    <w:rsid w:val="00D04839"/>
    <w:rsid w:val="00D057B9"/>
    <w:rsid w:val="00D0596C"/>
    <w:rsid w:val="00D05DB4"/>
    <w:rsid w:val="00D06390"/>
    <w:rsid w:val="00D0671C"/>
    <w:rsid w:val="00D070AB"/>
    <w:rsid w:val="00D072AE"/>
    <w:rsid w:val="00D0744A"/>
    <w:rsid w:val="00D074CB"/>
    <w:rsid w:val="00D076E8"/>
    <w:rsid w:val="00D078B6"/>
    <w:rsid w:val="00D07E39"/>
    <w:rsid w:val="00D100A1"/>
    <w:rsid w:val="00D1037E"/>
    <w:rsid w:val="00D11223"/>
    <w:rsid w:val="00D12BAF"/>
    <w:rsid w:val="00D12CC7"/>
    <w:rsid w:val="00D12DFC"/>
    <w:rsid w:val="00D13CBB"/>
    <w:rsid w:val="00D15F68"/>
    <w:rsid w:val="00D1736A"/>
    <w:rsid w:val="00D175CD"/>
    <w:rsid w:val="00D20E87"/>
    <w:rsid w:val="00D21816"/>
    <w:rsid w:val="00D22267"/>
    <w:rsid w:val="00D222EC"/>
    <w:rsid w:val="00D22700"/>
    <w:rsid w:val="00D22898"/>
    <w:rsid w:val="00D230B6"/>
    <w:rsid w:val="00D23BF8"/>
    <w:rsid w:val="00D23CB8"/>
    <w:rsid w:val="00D2428E"/>
    <w:rsid w:val="00D255E2"/>
    <w:rsid w:val="00D26B94"/>
    <w:rsid w:val="00D27332"/>
    <w:rsid w:val="00D30C1B"/>
    <w:rsid w:val="00D30E9D"/>
    <w:rsid w:val="00D3117F"/>
    <w:rsid w:val="00D32D37"/>
    <w:rsid w:val="00D33A3C"/>
    <w:rsid w:val="00D33D33"/>
    <w:rsid w:val="00D34CAE"/>
    <w:rsid w:val="00D3576D"/>
    <w:rsid w:val="00D36DA9"/>
    <w:rsid w:val="00D37595"/>
    <w:rsid w:val="00D4078F"/>
    <w:rsid w:val="00D42E57"/>
    <w:rsid w:val="00D4387F"/>
    <w:rsid w:val="00D44386"/>
    <w:rsid w:val="00D4478D"/>
    <w:rsid w:val="00D44C83"/>
    <w:rsid w:val="00D45133"/>
    <w:rsid w:val="00D4528C"/>
    <w:rsid w:val="00D51281"/>
    <w:rsid w:val="00D5285C"/>
    <w:rsid w:val="00D52F4A"/>
    <w:rsid w:val="00D531D8"/>
    <w:rsid w:val="00D537D5"/>
    <w:rsid w:val="00D53C64"/>
    <w:rsid w:val="00D54FEB"/>
    <w:rsid w:val="00D55D7C"/>
    <w:rsid w:val="00D607CA"/>
    <w:rsid w:val="00D60AB8"/>
    <w:rsid w:val="00D61C1D"/>
    <w:rsid w:val="00D61CB2"/>
    <w:rsid w:val="00D62A67"/>
    <w:rsid w:val="00D6389C"/>
    <w:rsid w:val="00D6469F"/>
    <w:rsid w:val="00D6604E"/>
    <w:rsid w:val="00D66644"/>
    <w:rsid w:val="00D675A0"/>
    <w:rsid w:val="00D67F7B"/>
    <w:rsid w:val="00D71FE9"/>
    <w:rsid w:val="00D725C0"/>
    <w:rsid w:val="00D72A5F"/>
    <w:rsid w:val="00D7345F"/>
    <w:rsid w:val="00D75C27"/>
    <w:rsid w:val="00D77D54"/>
    <w:rsid w:val="00D81A38"/>
    <w:rsid w:val="00D83EC2"/>
    <w:rsid w:val="00D83F8C"/>
    <w:rsid w:val="00D84D5B"/>
    <w:rsid w:val="00D84E34"/>
    <w:rsid w:val="00D8714D"/>
    <w:rsid w:val="00D87689"/>
    <w:rsid w:val="00D92746"/>
    <w:rsid w:val="00D92B92"/>
    <w:rsid w:val="00D9367D"/>
    <w:rsid w:val="00D94696"/>
    <w:rsid w:val="00D94719"/>
    <w:rsid w:val="00D94F47"/>
    <w:rsid w:val="00D954FC"/>
    <w:rsid w:val="00D95BC8"/>
    <w:rsid w:val="00D96394"/>
    <w:rsid w:val="00D96462"/>
    <w:rsid w:val="00D96747"/>
    <w:rsid w:val="00D96914"/>
    <w:rsid w:val="00D96ACA"/>
    <w:rsid w:val="00D96D08"/>
    <w:rsid w:val="00DA100A"/>
    <w:rsid w:val="00DA182E"/>
    <w:rsid w:val="00DA21F6"/>
    <w:rsid w:val="00DA2A91"/>
    <w:rsid w:val="00DA310C"/>
    <w:rsid w:val="00DA3BA1"/>
    <w:rsid w:val="00DA4575"/>
    <w:rsid w:val="00DA6C40"/>
    <w:rsid w:val="00DB1F2B"/>
    <w:rsid w:val="00DB4913"/>
    <w:rsid w:val="00DB5CDD"/>
    <w:rsid w:val="00DB7F40"/>
    <w:rsid w:val="00DC05B8"/>
    <w:rsid w:val="00DC19AF"/>
    <w:rsid w:val="00DC1BCD"/>
    <w:rsid w:val="00DC39EE"/>
    <w:rsid w:val="00DC55D6"/>
    <w:rsid w:val="00DD0810"/>
    <w:rsid w:val="00DD092D"/>
    <w:rsid w:val="00DD0AC3"/>
    <w:rsid w:val="00DD2218"/>
    <w:rsid w:val="00DD38DB"/>
    <w:rsid w:val="00DD3C0D"/>
    <w:rsid w:val="00DD3FD5"/>
    <w:rsid w:val="00DD5A96"/>
    <w:rsid w:val="00DD60E3"/>
    <w:rsid w:val="00DD793E"/>
    <w:rsid w:val="00DD7D5F"/>
    <w:rsid w:val="00DE12D7"/>
    <w:rsid w:val="00DE16A5"/>
    <w:rsid w:val="00DE2868"/>
    <w:rsid w:val="00DE445A"/>
    <w:rsid w:val="00DE4C18"/>
    <w:rsid w:val="00DE6092"/>
    <w:rsid w:val="00DE60BA"/>
    <w:rsid w:val="00DE7D99"/>
    <w:rsid w:val="00DF0CA9"/>
    <w:rsid w:val="00DF1A74"/>
    <w:rsid w:val="00DF1F02"/>
    <w:rsid w:val="00DF2012"/>
    <w:rsid w:val="00DF38B2"/>
    <w:rsid w:val="00DF4DD9"/>
    <w:rsid w:val="00DF5CED"/>
    <w:rsid w:val="00DF637B"/>
    <w:rsid w:val="00DF72B5"/>
    <w:rsid w:val="00DF7959"/>
    <w:rsid w:val="00E0057A"/>
    <w:rsid w:val="00E008C0"/>
    <w:rsid w:val="00E00D3D"/>
    <w:rsid w:val="00E02B27"/>
    <w:rsid w:val="00E03219"/>
    <w:rsid w:val="00E04C95"/>
    <w:rsid w:val="00E04E9B"/>
    <w:rsid w:val="00E05CFE"/>
    <w:rsid w:val="00E0741E"/>
    <w:rsid w:val="00E11EEE"/>
    <w:rsid w:val="00E124D7"/>
    <w:rsid w:val="00E1270A"/>
    <w:rsid w:val="00E12BEC"/>
    <w:rsid w:val="00E12CCE"/>
    <w:rsid w:val="00E15BED"/>
    <w:rsid w:val="00E162FF"/>
    <w:rsid w:val="00E169A8"/>
    <w:rsid w:val="00E22834"/>
    <w:rsid w:val="00E22AF5"/>
    <w:rsid w:val="00E240EB"/>
    <w:rsid w:val="00E243A8"/>
    <w:rsid w:val="00E24AAB"/>
    <w:rsid w:val="00E253EF"/>
    <w:rsid w:val="00E25E4F"/>
    <w:rsid w:val="00E26206"/>
    <w:rsid w:val="00E26CE9"/>
    <w:rsid w:val="00E26F56"/>
    <w:rsid w:val="00E27746"/>
    <w:rsid w:val="00E27755"/>
    <w:rsid w:val="00E27987"/>
    <w:rsid w:val="00E3085F"/>
    <w:rsid w:val="00E31F9B"/>
    <w:rsid w:val="00E32BD7"/>
    <w:rsid w:val="00E34505"/>
    <w:rsid w:val="00E34548"/>
    <w:rsid w:val="00E3522D"/>
    <w:rsid w:val="00E368A8"/>
    <w:rsid w:val="00E37729"/>
    <w:rsid w:val="00E4173B"/>
    <w:rsid w:val="00E42771"/>
    <w:rsid w:val="00E43BD0"/>
    <w:rsid w:val="00E456FA"/>
    <w:rsid w:val="00E462A3"/>
    <w:rsid w:val="00E5059B"/>
    <w:rsid w:val="00E50F98"/>
    <w:rsid w:val="00E515FD"/>
    <w:rsid w:val="00E52139"/>
    <w:rsid w:val="00E545FE"/>
    <w:rsid w:val="00E551A8"/>
    <w:rsid w:val="00E55FCC"/>
    <w:rsid w:val="00E56300"/>
    <w:rsid w:val="00E56798"/>
    <w:rsid w:val="00E56880"/>
    <w:rsid w:val="00E57BED"/>
    <w:rsid w:val="00E62F87"/>
    <w:rsid w:val="00E63B65"/>
    <w:rsid w:val="00E640A5"/>
    <w:rsid w:val="00E6414F"/>
    <w:rsid w:val="00E67ACA"/>
    <w:rsid w:val="00E67E3E"/>
    <w:rsid w:val="00E67FC6"/>
    <w:rsid w:val="00E70243"/>
    <w:rsid w:val="00E71A81"/>
    <w:rsid w:val="00E71DAA"/>
    <w:rsid w:val="00E735A4"/>
    <w:rsid w:val="00E737D8"/>
    <w:rsid w:val="00E73A04"/>
    <w:rsid w:val="00E74887"/>
    <w:rsid w:val="00E75866"/>
    <w:rsid w:val="00E75B0B"/>
    <w:rsid w:val="00E75C7B"/>
    <w:rsid w:val="00E80192"/>
    <w:rsid w:val="00E81672"/>
    <w:rsid w:val="00E81678"/>
    <w:rsid w:val="00E816D9"/>
    <w:rsid w:val="00E819ED"/>
    <w:rsid w:val="00E8333E"/>
    <w:rsid w:val="00E839E8"/>
    <w:rsid w:val="00E84B46"/>
    <w:rsid w:val="00E8569F"/>
    <w:rsid w:val="00E85FA2"/>
    <w:rsid w:val="00E866C2"/>
    <w:rsid w:val="00E87A6C"/>
    <w:rsid w:val="00E9075D"/>
    <w:rsid w:val="00E91163"/>
    <w:rsid w:val="00E915F2"/>
    <w:rsid w:val="00E92882"/>
    <w:rsid w:val="00E93B21"/>
    <w:rsid w:val="00E93C2E"/>
    <w:rsid w:val="00E93EBD"/>
    <w:rsid w:val="00E952E8"/>
    <w:rsid w:val="00E95540"/>
    <w:rsid w:val="00E95D50"/>
    <w:rsid w:val="00E96431"/>
    <w:rsid w:val="00EA1186"/>
    <w:rsid w:val="00EA1417"/>
    <w:rsid w:val="00EA2180"/>
    <w:rsid w:val="00EA45FB"/>
    <w:rsid w:val="00EA472B"/>
    <w:rsid w:val="00EA4E3E"/>
    <w:rsid w:val="00EA58A9"/>
    <w:rsid w:val="00EA599F"/>
    <w:rsid w:val="00EA719A"/>
    <w:rsid w:val="00EB05E7"/>
    <w:rsid w:val="00EB08F2"/>
    <w:rsid w:val="00EB0B8E"/>
    <w:rsid w:val="00EB2820"/>
    <w:rsid w:val="00EB38EC"/>
    <w:rsid w:val="00EB3EF4"/>
    <w:rsid w:val="00EB4183"/>
    <w:rsid w:val="00EB4357"/>
    <w:rsid w:val="00EB4BDD"/>
    <w:rsid w:val="00EB7255"/>
    <w:rsid w:val="00EC106D"/>
    <w:rsid w:val="00EC16AF"/>
    <w:rsid w:val="00EC1DAB"/>
    <w:rsid w:val="00EC4044"/>
    <w:rsid w:val="00EC58D5"/>
    <w:rsid w:val="00EC61D9"/>
    <w:rsid w:val="00EC660C"/>
    <w:rsid w:val="00EC7A5F"/>
    <w:rsid w:val="00ED28FA"/>
    <w:rsid w:val="00ED2E1A"/>
    <w:rsid w:val="00ED339D"/>
    <w:rsid w:val="00ED4DE9"/>
    <w:rsid w:val="00ED53C7"/>
    <w:rsid w:val="00ED5EA9"/>
    <w:rsid w:val="00ED5EB4"/>
    <w:rsid w:val="00EE03B1"/>
    <w:rsid w:val="00EE10AF"/>
    <w:rsid w:val="00EE1A20"/>
    <w:rsid w:val="00EE1EA4"/>
    <w:rsid w:val="00EE21BD"/>
    <w:rsid w:val="00EE3158"/>
    <w:rsid w:val="00EE34B8"/>
    <w:rsid w:val="00EE354E"/>
    <w:rsid w:val="00EE4E88"/>
    <w:rsid w:val="00EE4FA8"/>
    <w:rsid w:val="00EE50C7"/>
    <w:rsid w:val="00EE77AC"/>
    <w:rsid w:val="00EF066F"/>
    <w:rsid w:val="00EF079A"/>
    <w:rsid w:val="00EF0872"/>
    <w:rsid w:val="00EF0E33"/>
    <w:rsid w:val="00EF126B"/>
    <w:rsid w:val="00EF248C"/>
    <w:rsid w:val="00EF25CA"/>
    <w:rsid w:val="00EF2E8A"/>
    <w:rsid w:val="00EF4869"/>
    <w:rsid w:val="00EF53D9"/>
    <w:rsid w:val="00EF5513"/>
    <w:rsid w:val="00EF599B"/>
    <w:rsid w:val="00EF6FD3"/>
    <w:rsid w:val="00EF7358"/>
    <w:rsid w:val="00EF7712"/>
    <w:rsid w:val="00F00765"/>
    <w:rsid w:val="00F0194C"/>
    <w:rsid w:val="00F01B33"/>
    <w:rsid w:val="00F01C31"/>
    <w:rsid w:val="00F024DF"/>
    <w:rsid w:val="00F02A17"/>
    <w:rsid w:val="00F04B89"/>
    <w:rsid w:val="00F05983"/>
    <w:rsid w:val="00F069A0"/>
    <w:rsid w:val="00F06A1B"/>
    <w:rsid w:val="00F06FDE"/>
    <w:rsid w:val="00F07612"/>
    <w:rsid w:val="00F11248"/>
    <w:rsid w:val="00F11266"/>
    <w:rsid w:val="00F13000"/>
    <w:rsid w:val="00F13C01"/>
    <w:rsid w:val="00F20494"/>
    <w:rsid w:val="00F20B5A"/>
    <w:rsid w:val="00F22E66"/>
    <w:rsid w:val="00F2323C"/>
    <w:rsid w:val="00F27C1B"/>
    <w:rsid w:val="00F316C0"/>
    <w:rsid w:val="00F32B29"/>
    <w:rsid w:val="00F3368A"/>
    <w:rsid w:val="00F34E3C"/>
    <w:rsid w:val="00F354C8"/>
    <w:rsid w:val="00F35977"/>
    <w:rsid w:val="00F359DD"/>
    <w:rsid w:val="00F3602C"/>
    <w:rsid w:val="00F37040"/>
    <w:rsid w:val="00F378E8"/>
    <w:rsid w:val="00F37EA2"/>
    <w:rsid w:val="00F40975"/>
    <w:rsid w:val="00F421FB"/>
    <w:rsid w:val="00F42480"/>
    <w:rsid w:val="00F454C2"/>
    <w:rsid w:val="00F4729F"/>
    <w:rsid w:val="00F479A9"/>
    <w:rsid w:val="00F51B7A"/>
    <w:rsid w:val="00F52948"/>
    <w:rsid w:val="00F52BC9"/>
    <w:rsid w:val="00F52E3B"/>
    <w:rsid w:val="00F52FEE"/>
    <w:rsid w:val="00F54229"/>
    <w:rsid w:val="00F54561"/>
    <w:rsid w:val="00F54BD4"/>
    <w:rsid w:val="00F5522D"/>
    <w:rsid w:val="00F55CBB"/>
    <w:rsid w:val="00F608BE"/>
    <w:rsid w:val="00F60D9F"/>
    <w:rsid w:val="00F61D4E"/>
    <w:rsid w:val="00F6281B"/>
    <w:rsid w:val="00F6297A"/>
    <w:rsid w:val="00F62C77"/>
    <w:rsid w:val="00F667BB"/>
    <w:rsid w:val="00F67B73"/>
    <w:rsid w:val="00F67DBB"/>
    <w:rsid w:val="00F70201"/>
    <w:rsid w:val="00F7040C"/>
    <w:rsid w:val="00F716A4"/>
    <w:rsid w:val="00F73AC7"/>
    <w:rsid w:val="00F74AB5"/>
    <w:rsid w:val="00F771B1"/>
    <w:rsid w:val="00F81485"/>
    <w:rsid w:val="00F81B41"/>
    <w:rsid w:val="00F842FB"/>
    <w:rsid w:val="00F84C3D"/>
    <w:rsid w:val="00F85DE5"/>
    <w:rsid w:val="00F86212"/>
    <w:rsid w:val="00F863FA"/>
    <w:rsid w:val="00F87B83"/>
    <w:rsid w:val="00F90CB8"/>
    <w:rsid w:val="00F92161"/>
    <w:rsid w:val="00F92F8E"/>
    <w:rsid w:val="00F941B4"/>
    <w:rsid w:val="00F958A6"/>
    <w:rsid w:val="00F959E0"/>
    <w:rsid w:val="00F95C1B"/>
    <w:rsid w:val="00F963D9"/>
    <w:rsid w:val="00F9786A"/>
    <w:rsid w:val="00F97FF6"/>
    <w:rsid w:val="00FA127C"/>
    <w:rsid w:val="00FA169E"/>
    <w:rsid w:val="00FA1D00"/>
    <w:rsid w:val="00FA2A64"/>
    <w:rsid w:val="00FA3454"/>
    <w:rsid w:val="00FA51C3"/>
    <w:rsid w:val="00FA530A"/>
    <w:rsid w:val="00FA6CA5"/>
    <w:rsid w:val="00FA73DF"/>
    <w:rsid w:val="00FA7ADF"/>
    <w:rsid w:val="00FB0358"/>
    <w:rsid w:val="00FB12AC"/>
    <w:rsid w:val="00FB1C0B"/>
    <w:rsid w:val="00FB1F46"/>
    <w:rsid w:val="00FB2CBF"/>
    <w:rsid w:val="00FB3D10"/>
    <w:rsid w:val="00FC279F"/>
    <w:rsid w:val="00FC3B8C"/>
    <w:rsid w:val="00FC40EC"/>
    <w:rsid w:val="00FC48E1"/>
    <w:rsid w:val="00FC4CDD"/>
    <w:rsid w:val="00FD0804"/>
    <w:rsid w:val="00FD08EE"/>
    <w:rsid w:val="00FD0FE3"/>
    <w:rsid w:val="00FD34AD"/>
    <w:rsid w:val="00FD35B3"/>
    <w:rsid w:val="00FD3E4E"/>
    <w:rsid w:val="00FD5352"/>
    <w:rsid w:val="00FD6665"/>
    <w:rsid w:val="00FD6DCB"/>
    <w:rsid w:val="00FD707F"/>
    <w:rsid w:val="00FD7468"/>
    <w:rsid w:val="00FD7B9F"/>
    <w:rsid w:val="00FD7C21"/>
    <w:rsid w:val="00FE0716"/>
    <w:rsid w:val="00FE1A01"/>
    <w:rsid w:val="00FE2398"/>
    <w:rsid w:val="00FE351D"/>
    <w:rsid w:val="00FE4BCF"/>
    <w:rsid w:val="00FE5481"/>
    <w:rsid w:val="00FE5602"/>
    <w:rsid w:val="00FE5C98"/>
    <w:rsid w:val="00FE62AF"/>
    <w:rsid w:val="00FE7257"/>
    <w:rsid w:val="00FF16C1"/>
    <w:rsid w:val="00FF231B"/>
    <w:rsid w:val="00FF2B82"/>
    <w:rsid w:val="00FF3731"/>
    <w:rsid w:val="00FF49F0"/>
    <w:rsid w:val="00FF761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o:shapelayout v:ext="edit">
      <o:idmap v:ext="edit" data="1"/>
    </o:shapelayout>
  </w:shapeDefaults>
  <w:decimalSymbol w:val="."/>
  <w:listSeparator w:val=","/>
  <w14:docId w14:val="28201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B7A"/>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BB5E45"/>
    <w:pPr>
      <w:spacing w:before="360" w:after="360"/>
      <w:outlineLvl w:val="0"/>
    </w:pPr>
    <w:rPr>
      <w:b/>
      <w:color w:val="264F90"/>
      <w:sz w:val="56"/>
      <w:szCs w:val="56"/>
    </w:rPr>
  </w:style>
  <w:style w:type="paragraph" w:styleId="Heading2">
    <w:name w:val="heading 2"/>
    <w:basedOn w:val="Normal"/>
    <w:next w:val="Normal"/>
    <w:link w:val="Heading2Char"/>
    <w:autoRedefine/>
    <w:qFormat/>
    <w:rsid w:val="00243FB0"/>
    <w:pPr>
      <w:keepNext/>
      <w:numPr>
        <w:numId w:val="12"/>
      </w:numPr>
      <w:spacing w:before="240"/>
      <w:ind w:left="0" w:firstLine="0"/>
      <w:outlineLvl w:val="1"/>
    </w:pPr>
    <w:rPr>
      <w:rFonts w:cstheme="minorHAnsi"/>
      <w:b/>
      <w:bCs/>
      <w:iCs w:val="0"/>
      <w:color w:val="264F90"/>
      <w:sz w:val="32"/>
      <w:szCs w:val="32"/>
    </w:rPr>
  </w:style>
  <w:style w:type="paragraph" w:styleId="Heading3">
    <w:name w:val="heading 3"/>
    <w:basedOn w:val="Heading2"/>
    <w:next w:val="Normal"/>
    <w:link w:val="Heading3Char"/>
    <w:qFormat/>
    <w:rsid w:val="00243FB0"/>
    <w:pPr>
      <w:numPr>
        <w:ilvl w:val="1"/>
      </w:numPr>
      <w:ind w:left="0" w:firstLine="0"/>
      <w:outlineLvl w:val="2"/>
    </w:pPr>
    <w:rPr>
      <w:rFonts w:cs="Arial"/>
      <w:b w:val="0"/>
      <w:sz w:val="24"/>
    </w:rPr>
  </w:style>
  <w:style w:type="paragraph" w:styleId="Heading4">
    <w:name w:val="heading 4"/>
    <w:basedOn w:val="Heading3"/>
    <w:next w:val="Normal"/>
    <w:link w:val="Heading4Char"/>
    <w:autoRedefine/>
    <w:qFormat/>
    <w:rsid w:val="002F33A5"/>
    <w:pPr>
      <w:numPr>
        <w:ilvl w:val="2"/>
        <w:numId w:val="13"/>
      </w:numPr>
      <w:outlineLvl w:val="3"/>
    </w:pPr>
    <w:rPr>
      <w:rFonts w:eastAsia="MS Mincho" w:cs="TimesNewRoman"/>
      <w:sz w:val="22"/>
      <w:szCs w:val="20"/>
    </w:rPr>
  </w:style>
  <w:style w:type="paragraph" w:styleId="Heading5">
    <w:name w:val="heading 5"/>
    <w:basedOn w:val="Heading4"/>
    <w:next w:val="Normal"/>
    <w:link w:val="Heading5Char"/>
    <w:qFormat/>
    <w:rsid w:val="00E93B21"/>
    <w:pPr>
      <w:numPr>
        <w:ilvl w:val="3"/>
      </w:numPr>
      <w:tabs>
        <w:tab w:val="left" w:pos="1985"/>
      </w:tabs>
      <w:ind w:left="1571" w:hanging="851"/>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E462A3"/>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uiPriority w:val="99"/>
    <w:rsid w:val="00E462A3"/>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BB5E45"/>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7A4090"/>
    <w:pPr>
      <w:numPr>
        <w:numId w:val="9"/>
      </w:numPr>
      <w:spacing w:after="80"/>
      <w:ind w:left="357" w:hanging="357"/>
    </w:pPr>
    <w:rPr>
      <w:iCs w:val="0"/>
    </w:rPr>
  </w:style>
  <w:style w:type="character" w:customStyle="1" w:styleId="Heading2Char">
    <w:name w:val="Heading 2 Char"/>
    <w:basedOn w:val="DefaultParagraphFont"/>
    <w:link w:val="Heading2"/>
    <w:rsid w:val="00243FB0"/>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243FB0"/>
    <w:rPr>
      <w:rFonts w:ascii="Arial" w:hAnsi="Arial" w:cs="Arial"/>
      <w:bCs/>
      <w:color w:val="264F90"/>
      <w:sz w:val="24"/>
      <w:szCs w:val="32"/>
    </w:rPr>
  </w:style>
  <w:style w:type="character" w:customStyle="1" w:styleId="Heading4Char">
    <w:name w:val="Heading 4 Char"/>
    <w:basedOn w:val="Heading3Char"/>
    <w:link w:val="Heading4"/>
    <w:rsid w:val="002F33A5"/>
    <w:rPr>
      <w:rFonts w:ascii="Arial" w:eastAsia="MS Mincho" w:hAnsi="Arial" w:cs="TimesNewRoman"/>
      <w:bCs/>
      <w:color w:val="264F90"/>
      <w:sz w:val="22"/>
      <w:szCs w:val="32"/>
    </w:rPr>
  </w:style>
  <w:style w:type="character" w:customStyle="1" w:styleId="Heading5Char">
    <w:name w:val="Heading 5 Char"/>
    <w:basedOn w:val="Heading4Char"/>
    <w:link w:val="Heading5"/>
    <w:rsid w:val="00430D2E"/>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0"/>
      </w:numPr>
    </w:pPr>
  </w:style>
  <w:style w:type="paragraph" w:customStyle="1" w:styleId="Heading3Appendix">
    <w:name w:val="Heading 3 Appendix"/>
    <w:basedOn w:val="Heading3"/>
    <w:next w:val="Normal"/>
    <w:qFormat/>
    <w:rsid w:val="009B6938"/>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1"/>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ing3nonumbers">
    <w:name w:val="Heading 3 no numbers"/>
    <w:basedOn w:val="Heading3"/>
    <w:uiPriority w:val="99"/>
    <w:rsid w:val="00593564"/>
    <w:pPr>
      <w:numPr>
        <w:ilvl w:val="0"/>
        <w:numId w:val="0"/>
      </w:numPr>
      <w:ind w:left="1134" w:hanging="1134"/>
    </w:pPr>
    <w:rPr>
      <w:rFonts w:cs="Times New Roman"/>
      <w:b/>
      <w:bCs w:val="0"/>
      <w:color w:val="auto"/>
      <w:sz w:val="20"/>
      <w:szCs w:val="20"/>
      <w:lang w:eastAsia="en-AU"/>
    </w:rPr>
  </w:style>
  <w:style w:type="paragraph" w:styleId="NormalWeb">
    <w:name w:val="Normal (Web)"/>
    <w:basedOn w:val="Normal"/>
    <w:uiPriority w:val="99"/>
    <w:semiHidden/>
    <w:unhideWhenUsed/>
    <w:rsid w:val="00630368"/>
    <w:pPr>
      <w:spacing w:before="0" w:after="0" w:line="240" w:lineRule="auto"/>
    </w:pPr>
    <w:rPr>
      <w:rFonts w:ascii="inherit" w:hAnsi="inherit"/>
      <w:iCs w:val="0"/>
      <w:sz w:val="24"/>
      <w:lang w:eastAsia="en-AU"/>
    </w:rPr>
  </w:style>
  <w:style w:type="paragraph" w:styleId="Title">
    <w:name w:val="Title"/>
    <w:basedOn w:val="Normal"/>
    <w:next w:val="Normal"/>
    <w:link w:val="TitleChar"/>
    <w:uiPriority w:val="10"/>
    <w:qFormat/>
    <w:rsid w:val="006D43CA"/>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6D43CA"/>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6D43CA"/>
    <w:rPr>
      <w:rFonts w:ascii="Arial" w:hAnsi="Arial"/>
      <w:iCs/>
      <w:szCs w:val="24"/>
    </w:rPr>
  </w:style>
  <w:style w:type="character" w:customStyle="1" w:styleId="HeaderChar">
    <w:name w:val="Header Char"/>
    <w:basedOn w:val="DefaultParagraphFont"/>
    <w:link w:val="Header"/>
    <w:uiPriority w:val="99"/>
    <w:locked/>
    <w:rsid w:val="00DC05B8"/>
    <w:rPr>
      <w:rFonts w:ascii="Arial" w:hAnsi="Arial"/>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42767291">
      <w:bodyDiv w:val="1"/>
      <w:marLeft w:val="0"/>
      <w:marRight w:val="0"/>
      <w:marTop w:val="0"/>
      <w:marBottom w:val="0"/>
      <w:divBdr>
        <w:top w:val="none" w:sz="0" w:space="0" w:color="auto"/>
        <w:left w:val="none" w:sz="0" w:space="0" w:color="auto"/>
        <w:bottom w:val="none" w:sz="0" w:space="0" w:color="auto"/>
        <w:right w:val="none" w:sz="0" w:space="0" w:color="auto"/>
      </w:divBdr>
      <w:divsChild>
        <w:div w:id="189611806">
          <w:marLeft w:val="0"/>
          <w:marRight w:val="0"/>
          <w:marTop w:val="0"/>
          <w:marBottom w:val="0"/>
          <w:divBdr>
            <w:top w:val="none" w:sz="0" w:space="0" w:color="auto"/>
            <w:left w:val="none" w:sz="0" w:space="0" w:color="auto"/>
            <w:bottom w:val="none" w:sz="0" w:space="0" w:color="auto"/>
            <w:right w:val="none" w:sz="0" w:space="0" w:color="auto"/>
          </w:divBdr>
          <w:divsChild>
            <w:div w:id="94255882">
              <w:marLeft w:val="0"/>
              <w:marRight w:val="0"/>
              <w:marTop w:val="0"/>
              <w:marBottom w:val="0"/>
              <w:divBdr>
                <w:top w:val="none" w:sz="0" w:space="0" w:color="auto"/>
                <w:left w:val="none" w:sz="0" w:space="0" w:color="auto"/>
                <w:bottom w:val="none" w:sz="0" w:space="0" w:color="auto"/>
                <w:right w:val="none" w:sz="0" w:space="0" w:color="auto"/>
              </w:divBdr>
              <w:divsChild>
                <w:div w:id="161987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510215679">
      <w:bodyDiv w:val="1"/>
      <w:marLeft w:val="0"/>
      <w:marRight w:val="0"/>
      <w:marTop w:val="0"/>
      <w:marBottom w:val="0"/>
      <w:divBdr>
        <w:top w:val="none" w:sz="0" w:space="0" w:color="auto"/>
        <w:left w:val="none" w:sz="0" w:space="0" w:color="auto"/>
        <w:bottom w:val="none" w:sz="0" w:space="0" w:color="auto"/>
        <w:right w:val="none" w:sz="0" w:space="0" w:color="auto"/>
      </w:divBdr>
      <w:divsChild>
        <w:div w:id="122698818">
          <w:marLeft w:val="0"/>
          <w:marRight w:val="0"/>
          <w:marTop w:val="0"/>
          <w:marBottom w:val="0"/>
          <w:divBdr>
            <w:top w:val="none" w:sz="0" w:space="0" w:color="auto"/>
            <w:left w:val="none" w:sz="0" w:space="0" w:color="auto"/>
            <w:bottom w:val="none" w:sz="0" w:space="0" w:color="auto"/>
            <w:right w:val="none" w:sz="0" w:space="0" w:color="auto"/>
          </w:divBdr>
          <w:divsChild>
            <w:div w:id="1222601078">
              <w:marLeft w:val="0"/>
              <w:marRight w:val="0"/>
              <w:marTop w:val="0"/>
              <w:marBottom w:val="0"/>
              <w:divBdr>
                <w:top w:val="none" w:sz="0" w:space="0" w:color="auto"/>
                <w:left w:val="none" w:sz="0" w:space="0" w:color="auto"/>
                <w:bottom w:val="none" w:sz="0" w:space="0" w:color="auto"/>
                <w:right w:val="none" w:sz="0" w:space="0" w:color="auto"/>
              </w:divBdr>
              <w:divsChild>
                <w:div w:id="19772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yperlink" Target="https://www.business.gov.au/Grants-and-Programs/Capability-Improvement-Grants" TargetMode="External"/><Relationship Id="rId39" Type="http://schemas.openxmlformats.org/officeDocument/2006/relationships/hyperlink" Target="https://www.business.gov.au/contact-us" TargetMode="External"/><Relationship Id="rId3" Type="http://schemas.openxmlformats.org/officeDocument/2006/relationships/numbering" Target="numbering.xml"/><Relationship Id="rId21" Type="http://schemas.openxmlformats.org/officeDocument/2006/relationships/footer" Target="footer6.xml"/><Relationship Id="rId34" Type="http://schemas.openxmlformats.org/officeDocument/2006/relationships/hyperlink" Target="http://www.apsc.gov.au/publications-and-media/current-publications/aps-values-and-code-of-conduct-in-practice/conflict-of-interest" TargetMode="External"/><Relationship Id="rId42" Type="http://schemas.openxmlformats.org/officeDocument/2006/relationships/hyperlink" Target="http://www.business.gov.au/"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yperlink" Target="https://www.business.gov.au/Grants-and-Programs/Capability-Improvement-Grants" TargetMode="External"/><Relationship Id="rId33" Type="http://schemas.openxmlformats.org/officeDocument/2006/relationships/hyperlink" Target="http://www.grants.gov.au/" TargetMode="External"/><Relationship Id="rId38" Type="http://schemas.openxmlformats.org/officeDocument/2006/relationships/hyperlink" Target="https://www.industry.gov.au/data-and-publications/privacy-policy"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yperlink" Target="https://www.ato.gov.au/" TargetMode="External"/><Relationship Id="rId41" Type="http://schemas.openxmlformats.org/officeDocument/2006/relationships/hyperlink" Target="https://www.business.gov.au/about/customer-service-chart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business.gov.au/centre-for-defence-industry-capability/advisory-and-facilitation-serviceswww.business.gov.au%20" TargetMode="External"/><Relationship Id="rId32" Type="http://schemas.openxmlformats.org/officeDocument/2006/relationships/hyperlink" Target="https://www.business.gov.au/Grants-and-Programs/Capability-Improvement-Grants" TargetMode="External"/><Relationship Id="rId37" Type="http://schemas.openxmlformats.org/officeDocument/2006/relationships/hyperlink" Target="https://www.industry.gov.au/sites/g/files/net3906/f/July%202018/document/pdf/conflict-of-interest-and-insider-trading-policy.pdf" TargetMode="External"/><Relationship Id="rId40" Type="http://schemas.openxmlformats.org/officeDocument/2006/relationships/hyperlink" Target="http://www.business.gov.au/contact-us/Pages/default.aspx"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s://www.finance.gov.au/sites/default/files/commonwealth-grants-rules-and-guidelines.pdf" TargetMode="External"/><Relationship Id="rId28" Type="http://schemas.openxmlformats.org/officeDocument/2006/relationships/hyperlink" Target="https://www.business.gov.au/Grants-and-Programs/Capability-Improvement-Grants" TargetMode="External"/><Relationship Id="rId36" Type="http://schemas.openxmlformats.org/officeDocument/2006/relationships/hyperlink" Target="https://www.legislation.gov.au/Details/C2017C00270" TargetMode="Externa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yperlink" Target="file://prod.protected.ind/User/user03/LLau2/insert%20link%20here" TargetMode="External"/><Relationship Id="rId44" Type="http://schemas.openxmlformats.org/officeDocument/2006/relationships/hyperlink" Target="http://www.grants.gov.au/"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business.gov.au/cdic" TargetMode="External"/><Relationship Id="rId27" Type="http://schemas.openxmlformats.org/officeDocument/2006/relationships/hyperlink" Target="https://www.business.gov.au/contact-us" TargetMode="External"/><Relationship Id="rId30" Type="http://schemas.openxmlformats.org/officeDocument/2006/relationships/hyperlink" Target="http://www.grants.gov.au/" TargetMode="External"/><Relationship Id="rId35" Type="http://schemas.openxmlformats.org/officeDocument/2006/relationships/hyperlink" Target="https://www.legislation.gov.au/Details/C2017C00270/Html/Text" TargetMode="External"/><Relationship Id="rId43" Type="http://schemas.openxmlformats.org/officeDocument/2006/relationships/hyperlink" Target="http://www.ombudsman.gov.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finance.gov.au/sites/default/files/commonwealth-grants-rules-and-guidelines.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0918AB09-0454-4C91-923A-ADB9E774D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5491</Words>
  <Characters>29146</Characters>
  <Application>Microsoft Office Word</Application>
  <DocSecurity>0</DocSecurity>
  <Lines>656</Lines>
  <Paragraphs>445</Paragraphs>
  <ScaleCrop>false</ScaleCrop>
  <HeadingPairs>
    <vt:vector size="2" baseType="variant">
      <vt:variant>
        <vt:lpstr>Title</vt:lpstr>
      </vt:variant>
      <vt:variant>
        <vt:i4>1</vt:i4>
      </vt:variant>
    </vt:vector>
  </HeadingPairs>
  <TitlesOfParts>
    <vt:vector size="1" baseType="lpstr">
      <vt:lpstr>Capability Improvment Grants Grant opportunity guidelines revised</vt:lpstr>
    </vt:vector>
  </TitlesOfParts>
  <Company/>
  <LinksUpToDate>false</LinksUpToDate>
  <CharactersWithSpaces>34241</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Capability Improvment Grants Grant opportunity guidelines revised</dc:title>
  <dc:subject/>
  <dc:creator/>
  <cp:keywords/>
  <dc:description/>
  <cp:lastModifiedBy/>
  <cp:revision>1</cp:revision>
  <dcterms:created xsi:type="dcterms:W3CDTF">2020-10-28T01:39:00Z</dcterms:created>
  <dcterms:modified xsi:type="dcterms:W3CDTF">2020-10-28T01:40:00Z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