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F802" w14:textId="46A6DDAB" w:rsidR="00FE0307" w:rsidRDefault="00360CB5" w:rsidP="000715CF">
      <w:pPr>
        <w:pStyle w:val="Heading1"/>
      </w:pPr>
      <w:r>
        <w:t xml:space="preserve">Cultural Flows Planning for Cultural Economies </w:t>
      </w:r>
    </w:p>
    <w:p w14:paraId="79DFB1AA" w14:textId="28D74922" w:rsidR="001E122E" w:rsidRPr="00E80105" w:rsidRDefault="6540C99F" w:rsidP="431A5053">
      <w:pPr>
        <w:pStyle w:val="Subtitle"/>
        <w:rPr>
          <w:color w:val="365F91" w:themeColor="accent1" w:themeShade="BF"/>
          <w:sz w:val="24"/>
        </w:rPr>
      </w:pPr>
      <w:r w:rsidRPr="431A5053">
        <w:rPr>
          <w:color w:val="365F91" w:themeColor="accent1" w:themeShade="BF"/>
          <w:sz w:val="24"/>
        </w:rPr>
        <w:t>Th</w:t>
      </w:r>
      <w:r w:rsidR="5472F769" w:rsidRPr="431A5053">
        <w:rPr>
          <w:color w:val="365F91" w:themeColor="accent1" w:themeShade="BF"/>
          <w:sz w:val="24"/>
        </w:rPr>
        <w:t xml:space="preserve">is grant opportunity </w:t>
      </w:r>
      <w:r w:rsidRPr="431A5053">
        <w:rPr>
          <w:color w:val="365F91" w:themeColor="accent1" w:themeShade="BF"/>
          <w:sz w:val="24"/>
        </w:rPr>
        <w:t xml:space="preserve">aims to </w:t>
      </w:r>
      <w:r w:rsidR="60A12A8F" w:rsidRPr="431A5053">
        <w:rPr>
          <w:sz w:val="24"/>
        </w:rPr>
        <w:t xml:space="preserve">help Basin First Nations get ready to own and manage water entitlements for the spiritual, cultural, environmental, social, and economic benefit of their Nation. </w:t>
      </w:r>
    </w:p>
    <w:p w14:paraId="2F17085E" w14:textId="77777777" w:rsidR="00B34ADD" w:rsidRDefault="00B34ADD" w:rsidP="00EF57BF">
      <w:pPr>
        <w:spacing w:before="0" w:after="0" w:line="280" w:lineRule="exact"/>
        <w:rPr>
          <w:rStyle w:val="eop"/>
          <w:rFonts w:eastAsia="MS Mincho" w:cs="Arial"/>
          <w:i/>
          <w:iCs/>
          <w:color w:val="000000"/>
          <w:sz w:val="24"/>
          <w:szCs w:val="28"/>
          <w:shd w:val="clear" w:color="auto" w:fill="FFFFFF"/>
        </w:rPr>
      </w:pPr>
    </w:p>
    <w:p w14:paraId="6BC821AD" w14:textId="1BEC2850" w:rsidR="00F468FE" w:rsidRPr="00EF57BF" w:rsidRDefault="00F468FE" w:rsidP="00EF57BF">
      <w:pPr>
        <w:spacing w:before="0" w:after="0"/>
        <w:sectPr w:rsidR="00F468FE" w:rsidRPr="00EF57BF" w:rsidSect="007B329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titlePg/>
          <w:docGrid w:linePitch="360"/>
        </w:sectPr>
      </w:pPr>
    </w:p>
    <w:p w14:paraId="277EAA44" w14:textId="77777777" w:rsidR="00DE3D7F" w:rsidRPr="00EB5F05" w:rsidRDefault="00DE3D7F" w:rsidP="006230E9">
      <w:pPr>
        <w:pStyle w:val="Heading3"/>
        <w:spacing w:before="0"/>
        <w:ind w:left="357" w:hanging="357"/>
        <w:rPr>
          <w:rFonts w:cs="Arial"/>
        </w:rPr>
      </w:pPr>
      <w:r w:rsidRPr="00EB5F05">
        <w:t>What are the eligibility criteria?</w:t>
      </w:r>
    </w:p>
    <w:p w14:paraId="4156AECC" w14:textId="77777777" w:rsidR="00DE3D7F" w:rsidRPr="00EB5F05" w:rsidRDefault="00DE3D7F" w:rsidP="006230E9">
      <w:pPr>
        <w:rPr>
          <w:rFonts w:cs="Arial"/>
        </w:rPr>
      </w:pPr>
      <w:r w:rsidRPr="00EB5F05">
        <w:rPr>
          <w:rFonts w:cs="Arial"/>
        </w:rPr>
        <w:t>Applicants need to meet the entity type requirements in section 4 of the guidelines. You must be one of the legal entity types listed.</w:t>
      </w:r>
    </w:p>
    <w:p w14:paraId="357C9583" w14:textId="77777777" w:rsidR="00DE3D7F" w:rsidRPr="00EB5F05" w:rsidRDefault="00DE3D7F" w:rsidP="006230E9">
      <w:pPr>
        <w:rPr>
          <w:rFonts w:cs="Arial"/>
          <w:iCs/>
          <w:szCs w:val="24"/>
        </w:rPr>
      </w:pPr>
      <w:r w:rsidRPr="00EB5F05">
        <w:rPr>
          <w:rFonts w:cs="Arial"/>
        </w:rPr>
        <w:t xml:space="preserve">You must also </w:t>
      </w:r>
      <w:r w:rsidRPr="00EB5F05">
        <w:rPr>
          <w:rFonts w:cs="Arial"/>
          <w:i/>
          <w:iCs/>
        </w:rPr>
        <w:t>be</w:t>
      </w:r>
      <w:r w:rsidRPr="00EB5F05">
        <w:rPr>
          <w:rFonts w:cs="Arial"/>
        </w:rPr>
        <w:t xml:space="preserve"> or </w:t>
      </w:r>
      <w:r w:rsidRPr="00EB5F05">
        <w:rPr>
          <w:rFonts w:cs="Arial"/>
          <w:i/>
          <w:iCs/>
        </w:rPr>
        <w:t>be partnering</w:t>
      </w:r>
      <w:r w:rsidRPr="00EB5F05">
        <w:rPr>
          <w:rFonts w:cs="Arial"/>
        </w:rPr>
        <w:t xml:space="preserve"> with </w:t>
      </w:r>
      <w:r w:rsidRPr="00EB5F05">
        <w:rPr>
          <w:rFonts w:cs="Arial"/>
          <w:iCs/>
          <w:szCs w:val="24"/>
        </w:rPr>
        <w:t>a First Nations group or organisation recognised as a Basin Traditional Owner(s) or able to demonstrate a traditional connection to the relevant area for which you are applying. This must be verifiable using one of the methods in section 4.2 of the guidelines.</w:t>
      </w:r>
    </w:p>
    <w:p w14:paraId="07808E6C" w14:textId="42CD224C" w:rsidR="00DE3D7F" w:rsidRPr="00EB5F05" w:rsidRDefault="009C341E" w:rsidP="00DE3D7F">
      <w:pPr>
        <w:rPr>
          <w:rFonts w:cs="Arial"/>
          <w:i/>
          <w:iCs/>
        </w:rPr>
      </w:pPr>
      <w:r>
        <w:rPr>
          <w:rFonts w:cs="Arial"/>
          <w:i/>
          <w:iCs/>
        </w:rPr>
        <w:t>See g</w:t>
      </w:r>
      <w:r w:rsidR="00DE3D7F" w:rsidRPr="00EB5F05">
        <w:rPr>
          <w:rFonts w:cs="Arial"/>
          <w:i/>
          <w:iCs/>
        </w:rPr>
        <w:t>uidelines – section 4.2</w:t>
      </w:r>
    </w:p>
    <w:p w14:paraId="2BC31060" w14:textId="7362698F" w:rsidR="00185B49" w:rsidRPr="00770A66" w:rsidRDefault="00360CB5" w:rsidP="001636B1">
      <w:pPr>
        <w:pStyle w:val="Heading3"/>
        <w:spacing w:before="240"/>
        <w:ind w:left="425" w:hanging="425"/>
        <w:rPr>
          <w:color w:val="365F91" w:themeColor="accent1" w:themeShade="BF"/>
        </w:rPr>
      </w:pPr>
      <w:r w:rsidRPr="00770A66">
        <w:rPr>
          <w:color w:val="365F91" w:themeColor="accent1" w:themeShade="BF"/>
        </w:rPr>
        <w:t>My Mob doesn’t have Native Title or Traditional Owner status – can we apply</w:t>
      </w:r>
      <w:r w:rsidR="00830D69" w:rsidRPr="00770A66">
        <w:rPr>
          <w:color w:val="365F91" w:themeColor="accent1" w:themeShade="BF"/>
        </w:rPr>
        <w:t>?</w:t>
      </w:r>
    </w:p>
    <w:p w14:paraId="04E64070" w14:textId="6382C36A" w:rsidR="00360CB5" w:rsidRDefault="00360CB5" w:rsidP="602D7A35">
      <w:pPr>
        <w:pStyle w:val="ListBullet"/>
        <w:numPr>
          <w:ilvl w:val="0"/>
          <w:numId w:val="0"/>
        </w:numPr>
        <w:spacing w:before="40" w:after="120"/>
      </w:pPr>
      <w:r>
        <w:t xml:space="preserve">Yes, if your Mob can demonstrate a traditional connection to the relevant area of the </w:t>
      </w:r>
      <w:r w:rsidR="001A2010">
        <w:t xml:space="preserve">Murray—Darling </w:t>
      </w:r>
      <w:r>
        <w:t>Basin.</w:t>
      </w:r>
    </w:p>
    <w:p w14:paraId="6139C0A4" w14:textId="023C95AE" w:rsidR="00AE06EA" w:rsidRPr="005467C6" w:rsidRDefault="00AE06EA" w:rsidP="005467C6">
      <w:pPr>
        <w:pStyle w:val="ListBullet"/>
        <w:numPr>
          <w:ilvl w:val="0"/>
          <w:numId w:val="0"/>
        </w:numPr>
        <w:spacing w:before="40" w:after="120"/>
        <w:rPr>
          <w:rFonts w:cs="Arial"/>
          <w:szCs w:val="20"/>
        </w:rPr>
      </w:pPr>
      <w:r w:rsidRPr="005467C6">
        <w:rPr>
          <w:szCs w:val="20"/>
        </w:rPr>
        <w:t xml:space="preserve">You can submit a </w:t>
      </w:r>
      <w:r w:rsidRPr="005467C6">
        <w:rPr>
          <w:i/>
          <w:iCs w:val="0"/>
          <w:szCs w:val="20"/>
        </w:rPr>
        <w:t xml:space="preserve">Declaration of Connection to Country </w:t>
      </w:r>
      <w:r w:rsidRPr="005467C6">
        <w:rPr>
          <w:szCs w:val="20"/>
        </w:rPr>
        <w:t xml:space="preserve">with your application as an alternative </w:t>
      </w:r>
      <w:r w:rsidRPr="005467C6">
        <w:rPr>
          <w:rFonts w:cs="Arial"/>
          <w:szCs w:val="20"/>
        </w:rPr>
        <w:t>form of evidence.</w:t>
      </w:r>
    </w:p>
    <w:p w14:paraId="7DC523B8" w14:textId="086DC20B" w:rsidR="00AE06EA" w:rsidRPr="005467C6" w:rsidRDefault="00AE06EA" w:rsidP="602D7A35">
      <w:pPr>
        <w:pStyle w:val="ListBullet"/>
        <w:numPr>
          <w:ilvl w:val="0"/>
          <w:numId w:val="0"/>
        </w:numPr>
        <w:spacing w:before="40" w:after="240"/>
        <w:rPr>
          <w:rFonts w:cs="Arial"/>
          <w:i/>
        </w:rPr>
      </w:pPr>
      <w:r w:rsidRPr="602D7A35">
        <w:rPr>
          <w:rFonts w:cs="Arial"/>
          <w:i/>
        </w:rPr>
        <w:t>See guidelines – section 4.2</w:t>
      </w:r>
    </w:p>
    <w:p w14:paraId="1C97F4C1" w14:textId="68EA4709" w:rsidR="00CF0952" w:rsidRPr="00EF6373" w:rsidRDefault="00AE06EA" w:rsidP="006230E9">
      <w:pPr>
        <w:pStyle w:val="Heading3"/>
        <w:spacing w:before="240"/>
        <w:ind w:left="425" w:hanging="425"/>
        <w:rPr>
          <w:rFonts w:cs="Arial"/>
        </w:rPr>
      </w:pPr>
      <w:r w:rsidRPr="602D7A35">
        <w:rPr>
          <w:rFonts w:cs="Arial"/>
        </w:rPr>
        <w:t>What is a Declaration of Connection to Country?</w:t>
      </w:r>
    </w:p>
    <w:p w14:paraId="0C9542B1" w14:textId="37CD6131" w:rsidR="00CF0952" w:rsidRPr="00EB5F05" w:rsidRDefault="00AE06EA" w:rsidP="602D7A35">
      <w:pPr>
        <w:ind w:right="-142"/>
        <w:rPr>
          <w:rFonts w:cs="Arial"/>
        </w:rPr>
      </w:pPr>
      <w:r w:rsidRPr="602D7A35">
        <w:rPr>
          <w:rFonts w:cs="Arial"/>
        </w:rPr>
        <w:t xml:space="preserve">A signed (and witnessed) declaration made by a culturally authorised individual(s) representing a specific Nation, lands and/or water. For this program, it can be used in lieu of Traditional Owner status to identify representatives of cultural and ancestral connection. The declaration </w:t>
      </w:r>
      <w:r w:rsidR="00A933CB">
        <w:rPr>
          <w:rFonts w:cs="Arial"/>
        </w:rPr>
        <w:t>must</w:t>
      </w:r>
      <w:r w:rsidR="00CF0952" w:rsidRPr="602D7A35">
        <w:rPr>
          <w:rFonts w:cs="Arial"/>
        </w:rPr>
        <w:t>:</w:t>
      </w:r>
    </w:p>
    <w:p w14:paraId="39D31CAA" w14:textId="1D53469D" w:rsidR="00AE06EA" w:rsidRPr="00EB5F05" w:rsidRDefault="00AE06EA" w:rsidP="00EB5F05">
      <w:pPr>
        <w:pStyle w:val="paragraph"/>
        <w:shd w:val="clear" w:color="auto" w:fill="FFFFFF"/>
        <w:spacing w:before="40" w:beforeAutospacing="0" w:after="120" w:afterAutospacing="0" w:line="240" w:lineRule="atLeast"/>
        <w:jc w:val="both"/>
        <w:textAlignment w:val="baseline"/>
        <w:rPr>
          <w:rFonts w:ascii="Arial" w:hAnsi="Arial" w:cs="Arial"/>
          <w:i/>
          <w:iCs/>
          <w:sz w:val="20"/>
          <w:szCs w:val="20"/>
        </w:rPr>
      </w:pPr>
      <w:r w:rsidRPr="00EB5F05">
        <w:rPr>
          <w:rStyle w:val="normaltextrun"/>
          <w:rFonts w:ascii="Arial" w:eastAsiaTheme="majorEastAsia" w:hAnsi="Arial" w:cs="Arial"/>
          <w:i/>
          <w:iCs/>
          <w:color w:val="000000"/>
          <w:sz w:val="20"/>
          <w:szCs w:val="20"/>
        </w:rPr>
        <w:t>Identify the group</w:t>
      </w:r>
      <w:r w:rsidRPr="00EB5F05">
        <w:rPr>
          <w:rStyle w:val="eop"/>
          <w:rFonts w:ascii="Arial" w:hAnsi="Arial" w:cs="Arial"/>
          <w:i/>
          <w:iCs/>
          <w:color w:val="000000"/>
          <w:sz w:val="20"/>
          <w:szCs w:val="20"/>
        </w:rPr>
        <w:t> </w:t>
      </w:r>
    </w:p>
    <w:p w14:paraId="72FF7DB9" w14:textId="28BDC2CD" w:rsidR="00AE06EA" w:rsidRPr="00EB5F05" w:rsidRDefault="00EB5F05" w:rsidP="00EB5F05">
      <w:pPr>
        <w:pStyle w:val="paragraph"/>
        <w:numPr>
          <w:ilvl w:val="0"/>
          <w:numId w:val="27"/>
        </w:numPr>
        <w:shd w:val="clear" w:color="auto" w:fill="FFFFFF"/>
        <w:spacing w:before="40" w:beforeAutospacing="0" w:after="0" w:afterAutospacing="0" w:line="240" w:lineRule="atLeast"/>
        <w:ind w:left="357" w:hanging="357"/>
        <w:textAlignment w:val="baseline"/>
        <w:rPr>
          <w:rFonts w:ascii="Arial" w:hAnsi="Arial" w:cs="Arial"/>
          <w:sz w:val="20"/>
          <w:szCs w:val="20"/>
        </w:rPr>
      </w:pPr>
      <w:r w:rsidRPr="00EB5F05">
        <w:rPr>
          <w:rStyle w:val="normaltextrun"/>
          <w:rFonts w:ascii="Arial" w:eastAsiaTheme="majorEastAsia" w:hAnsi="Arial" w:cs="Arial"/>
          <w:color w:val="000000"/>
          <w:sz w:val="20"/>
          <w:szCs w:val="20"/>
        </w:rPr>
        <w:t>f</w:t>
      </w:r>
      <w:r w:rsidR="00AE06EA" w:rsidRPr="00EB5F05">
        <w:rPr>
          <w:rStyle w:val="normaltextrun"/>
          <w:rFonts w:ascii="Arial" w:eastAsiaTheme="majorEastAsia" w:hAnsi="Arial" w:cs="Arial"/>
          <w:color w:val="000000"/>
          <w:sz w:val="20"/>
          <w:szCs w:val="20"/>
        </w:rPr>
        <w:t>ull name and relevant community/Nation affiliation</w:t>
      </w:r>
    </w:p>
    <w:p w14:paraId="4E87057D" w14:textId="4396D8D5" w:rsidR="00AE06EA" w:rsidRPr="00EB5F05" w:rsidRDefault="00EB5F05" w:rsidP="00EB5F05">
      <w:pPr>
        <w:pStyle w:val="paragraph"/>
        <w:numPr>
          <w:ilvl w:val="0"/>
          <w:numId w:val="27"/>
        </w:numPr>
        <w:shd w:val="clear" w:color="auto" w:fill="FFFFFF"/>
        <w:spacing w:before="40" w:beforeAutospacing="0" w:after="120" w:afterAutospacing="0" w:line="240" w:lineRule="atLeast"/>
        <w:textAlignment w:val="baseline"/>
        <w:rPr>
          <w:rFonts w:ascii="Arial" w:hAnsi="Arial" w:cs="Arial"/>
          <w:sz w:val="20"/>
          <w:szCs w:val="20"/>
        </w:rPr>
      </w:pPr>
      <w:r w:rsidRPr="00EB5F05">
        <w:rPr>
          <w:rStyle w:val="normaltextrun"/>
          <w:rFonts w:ascii="Arial" w:eastAsiaTheme="majorEastAsia" w:hAnsi="Arial" w:cs="Arial"/>
          <w:color w:val="000000"/>
          <w:sz w:val="20"/>
          <w:szCs w:val="20"/>
        </w:rPr>
        <w:t>r</w:t>
      </w:r>
      <w:r w:rsidR="00AE06EA" w:rsidRPr="00EB5F05">
        <w:rPr>
          <w:rStyle w:val="normaltextrun"/>
          <w:rFonts w:ascii="Arial" w:eastAsiaTheme="majorEastAsia" w:hAnsi="Arial" w:cs="Arial"/>
          <w:color w:val="000000"/>
          <w:sz w:val="20"/>
          <w:szCs w:val="20"/>
        </w:rPr>
        <w:t>elationship to ancestors or historical figures connected to the land or water</w:t>
      </w:r>
    </w:p>
    <w:p w14:paraId="35844C64" w14:textId="23B4B72F" w:rsidR="00AE06EA" w:rsidRPr="00EB5F05" w:rsidRDefault="006230E9" w:rsidP="00EB5F05">
      <w:pPr>
        <w:pStyle w:val="paragraph"/>
        <w:shd w:val="clear" w:color="auto" w:fill="FFFFFF"/>
        <w:spacing w:before="40" w:beforeAutospacing="0" w:after="120" w:afterAutospacing="0" w:line="240" w:lineRule="atLeast"/>
        <w:ind w:left="60"/>
        <w:jc w:val="both"/>
        <w:textAlignment w:val="baseline"/>
        <w:rPr>
          <w:rFonts w:ascii="Arial" w:hAnsi="Arial" w:cs="Arial"/>
          <w:i/>
          <w:iCs/>
          <w:sz w:val="20"/>
          <w:szCs w:val="20"/>
        </w:rPr>
      </w:pPr>
      <w:r>
        <w:rPr>
          <w:rStyle w:val="normaltextrun"/>
          <w:rFonts w:ascii="Arial" w:eastAsiaTheme="majorEastAsia" w:hAnsi="Arial" w:cs="Arial"/>
          <w:i/>
          <w:iCs/>
          <w:color w:val="000000"/>
          <w:sz w:val="20"/>
          <w:szCs w:val="20"/>
        </w:rPr>
        <w:br w:type="column"/>
      </w:r>
      <w:r w:rsidR="00AE06EA" w:rsidRPr="00EB5F05">
        <w:rPr>
          <w:rStyle w:val="normaltextrun"/>
          <w:rFonts w:ascii="Arial" w:eastAsiaTheme="majorEastAsia" w:hAnsi="Arial" w:cs="Arial"/>
          <w:i/>
          <w:iCs/>
          <w:color w:val="000000"/>
          <w:sz w:val="20"/>
          <w:szCs w:val="20"/>
        </w:rPr>
        <w:t>State the connection to Country</w:t>
      </w:r>
      <w:r w:rsidR="00AE06EA" w:rsidRPr="00EB5F05">
        <w:rPr>
          <w:rStyle w:val="eop"/>
          <w:rFonts w:ascii="Arial" w:hAnsi="Arial" w:cs="Arial"/>
          <w:i/>
          <w:iCs/>
          <w:color w:val="000000"/>
          <w:sz w:val="20"/>
          <w:szCs w:val="20"/>
        </w:rPr>
        <w:t> </w:t>
      </w:r>
    </w:p>
    <w:p w14:paraId="2F736B46" w14:textId="34C0D310" w:rsidR="00AE06EA" w:rsidRPr="00EB5F05" w:rsidRDefault="00EB5F05" w:rsidP="00EB5F05">
      <w:pPr>
        <w:pStyle w:val="paragraph"/>
        <w:numPr>
          <w:ilvl w:val="0"/>
          <w:numId w:val="29"/>
        </w:numPr>
        <w:shd w:val="clear" w:color="auto" w:fill="FFFFFF"/>
        <w:spacing w:before="40" w:beforeAutospacing="0" w:after="0" w:afterAutospacing="0" w:line="240" w:lineRule="atLeast"/>
        <w:ind w:left="419" w:hanging="357"/>
        <w:textAlignment w:val="baseline"/>
        <w:rPr>
          <w:rFonts w:ascii="Arial" w:hAnsi="Arial" w:cs="Arial"/>
          <w:sz w:val="20"/>
          <w:szCs w:val="20"/>
        </w:rPr>
      </w:pPr>
      <w:r w:rsidRPr="00EB5F05">
        <w:rPr>
          <w:rStyle w:val="normaltextrun"/>
          <w:rFonts w:ascii="Arial" w:eastAsiaTheme="majorEastAsia" w:hAnsi="Arial" w:cs="Arial"/>
          <w:color w:val="000000"/>
          <w:sz w:val="20"/>
          <w:szCs w:val="20"/>
        </w:rPr>
        <w:t>d</w:t>
      </w:r>
      <w:r w:rsidR="00AE06EA" w:rsidRPr="00EB5F05">
        <w:rPr>
          <w:rStyle w:val="normaltextrun"/>
          <w:rFonts w:ascii="Arial" w:eastAsiaTheme="majorEastAsia" w:hAnsi="Arial" w:cs="Arial"/>
          <w:color w:val="000000"/>
          <w:sz w:val="20"/>
          <w:szCs w:val="20"/>
        </w:rPr>
        <w:t>escribe the land/water area in question (geographical description)</w:t>
      </w:r>
    </w:p>
    <w:p w14:paraId="79E73930" w14:textId="65229E43" w:rsidR="00AE06EA" w:rsidRPr="00EB5F05" w:rsidRDefault="00EB5F05" w:rsidP="00EB5F05">
      <w:pPr>
        <w:pStyle w:val="paragraph"/>
        <w:numPr>
          <w:ilvl w:val="0"/>
          <w:numId w:val="29"/>
        </w:numPr>
        <w:shd w:val="clear" w:color="auto" w:fill="FFFFFF"/>
        <w:spacing w:before="40" w:beforeAutospacing="0" w:after="120" w:afterAutospacing="0" w:line="240" w:lineRule="atLeast"/>
        <w:textAlignment w:val="baseline"/>
        <w:rPr>
          <w:rFonts w:ascii="Arial" w:hAnsi="Arial" w:cs="Arial"/>
          <w:sz w:val="20"/>
          <w:szCs w:val="20"/>
        </w:rPr>
      </w:pPr>
      <w:r w:rsidRPr="00EB5F05">
        <w:rPr>
          <w:rStyle w:val="normaltextrun"/>
          <w:rFonts w:ascii="Arial" w:eastAsiaTheme="majorEastAsia" w:hAnsi="Arial" w:cs="Arial"/>
          <w:color w:val="000000"/>
          <w:sz w:val="20"/>
          <w:szCs w:val="20"/>
        </w:rPr>
        <w:t>e</w:t>
      </w:r>
      <w:r w:rsidR="00AE06EA" w:rsidRPr="00EB5F05">
        <w:rPr>
          <w:rStyle w:val="normaltextrun"/>
          <w:rFonts w:ascii="Arial" w:eastAsiaTheme="majorEastAsia" w:hAnsi="Arial" w:cs="Arial"/>
          <w:color w:val="000000"/>
          <w:sz w:val="20"/>
          <w:szCs w:val="20"/>
        </w:rPr>
        <w:t>xplain the basis of the connection (eg ancestral ties, continued Cultural practices, oral histories)</w:t>
      </w:r>
    </w:p>
    <w:p w14:paraId="62A43BDC" w14:textId="1A84A99C" w:rsidR="00AE06EA" w:rsidRPr="00EB5F05" w:rsidRDefault="00AE06EA" w:rsidP="00EB5F05">
      <w:pPr>
        <w:pStyle w:val="paragraph"/>
        <w:shd w:val="clear" w:color="auto" w:fill="FFFFFF"/>
        <w:spacing w:before="40" w:beforeAutospacing="0" w:after="120" w:afterAutospacing="0" w:line="240" w:lineRule="atLeast"/>
        <w:jc w:val="both"/>
        <w:textAlignment w:val="baseline"/>
        <w:rPr>
          <w:rFonts w:ascii="Arial" w:hAnsi="Arial" w:cs="Arial"/>
          <w:i/>
          <w:iCs/>
          <w:sz w:val="20"/>
          <w:szCs w:val="20"/>
        </w:rPr>
      </w:pPr>
      <w:r w:rsidRPr="00EB5F05">
        <w:rPr>
          <w:rStyle w:val="normaltextrun"/>
          <w:rFonts w:ascii="Arial" w:eastAsiaTheme="majorEastAsia" w:hAnsi="Arial" w:cs="Arial"/>
          <w:i/>
          <w:iCs/>
          <w:color w:val="000000"/>
          <w:sz w:val="20"/>
          <w:szCs w:val="20"/>
        </w:rPr>
        <w:t>Provide supporting evidence</w:t>
      </w:r>
      <w:r w:rsidRPr="00EB5F05">
        <w:rPr>
          <w:rStyle w:val="eop"/>
          <w:rFonts w:ascii="Arial" w:hAnsi="Arial" w:cs="Arial"/>
          <w:i/>
          <w:iCs/>
          <w:color w:val="000000"/>
          <w:sz w:val="20"/>
          <w:szCs w:val="20"/>
        </w:rPr>
        <w:t> </w:t>
      </w:r>
    </w:p>
    <w:p w14:paraId="51994ABA" w14:textId="36043F5A" w:rsidR="00AE06EA" w:rsidRPr="00EB5F05" w:rsidRDefault="00EB5F05" w:rsidP="00EB5F05">
      <w:pPr>
        <w:pStyle w:val="paragraph"/>
        <w:numPr>
          <w:ilvl w:val="0"/>
          <w:numId w:val="40"/>
        </w:numPr>
        <w:shd w:val="clear" w:color="auto" w:fill="FFFFFF"/>
        <w:spacing w:before="40" w:beforeAutospacing="0" w:after="0" w:afterAutospacing="0" w:line="240" w:lineRule="atLeast"/>
        <w:ind w:left="357" w:hanging="357"/>
        <w:textAlignment w:val="baseline"/>
        <w:rPr>
          <w:rFonts w:ascii="Arial" w:hAnsi="Arial" w:cs="Arial"/>
          <w:sz w:val="20"/>
          <w:szCs w:val="20"/>
        </w:rPr>
      </w:pPr>
      <w:r w:rsidRPr="00EB5F05">
        <w:rPr>
          <w:rStyle w:val="normaltextrun"/>
          <w:rFonts w:ascii="Arial" w:eastAsiaTheme="majorEastAsia" w:hAnsi="Arial" w:cs="Arial"/>
          <w:color w:val="000000"/>
          <w:sz w:val="20"/>
          <w:szCs w:val="20"/>
        </w:rPr>
        <w:t>t</w:t>
      </w:r>
      <w:r w:rsidR="00AE06EA" w:rsidRPr="00EB5F05">
        <w:rPr>
          <w:rStyle w:val="normaltextrun"/>
          <w:rFonts w:ascii="Arial" w:eastAsiaTheme="majorEastAsia" w:hAnsi="Arial" w:cs="Arial"/>
          <w:color w:val="000000"/>
          <w:sz w:val="20"/>
          <w:szCs w:val="20"/>
        </w:rPr>
        <w:t>raditional knowledge, cultural responsibilities, or laws that affirm the connection</w:t>
      </w:r>
    </w:p>
    <w:p w14:paraId="00D49951" w14:textId="671BA7CA" w:rsidR="00AE06EA" w:rsidRPr="00EB5F05" w:rsidRDefault="00EB5F05" w:rsidP="0036496F">
      <w:pPr>
        <w:pStyle w:val="paragraph"/>
        <w:numPr>
          <w:ilvl w:val="0"/>
          <w:numId w:val="40"/>
        </w:numPr>
        <w:shd w:val="clear" w:color="auto" w:fill="FFFFFF"/>
        <w:spacing w:before="40" w:beforeAutospacing="0" w:after="0" w:afterAutospacing="0"/>
        <w:ind w:left="357" w:hanging="357"/>
        <w:textAlignment w:val="baseline"/>
        <w:rPr>
          <w:rFonts w:ascii="Arial" w:hAnsi="Arial" w:cs="Arial"/>
          <w:sz w:val="20"/>
          <w:szCs w:val="20"/>
        </w:rPr>
      </w:pPr>
      <w:r w:rsidRPr="00EB5F05">
        <w:rPr>
          <w:rStyle w:val="normaltextrun"/>
          <w:rFonts w:ascii="Arial" w:eastAsiaTheme="majorEastAsia" w:hAnsi="Arial" w:cs="Arial"/>
          <w:color w:val="000000"/>
          <w:sz w:val="20"/>
          <w:szCs w:val="20"/>
        </w:rPr>
        <w:t>r</w:t>
      </w:r>
      <w:r w:rsidR="00AE06EA" w:rsidRPr="00EB5F05">
        <w:rPr>
          <w:rStyle w:val="normaltextrun"/>
          <w:rFonts w:ascii="Arial" w:eastAsiaTheme="majorEastAsia" w:hAnsi="Arial" w:cs="Arial"/>
          <w:color w:val="000000"/>
          <w:sz w:val="20"/>
          <w:szCs w:val="20"/>
        </w:rPr>
        <w:t>eferences to family lineage and historical occupation</w:t>
      </w:r>
      <w:r w:rsidR="00AE06EA" w:rsidRPr="00EB5F05">
        <w:rPr>
          <w:rStyle w:val="eop"/>
          <w:rFonts w:ascii="Arial" w:hAnsi="Arial" w:cs="Arial"/>
          <w:color w:val="000000"/>
          <w:sz w:val="20"/>
          <w:szCs w:val="20"/>
        </w:rPr>
        <w:t> </w:t>
      </w:r>
    </w:p>
    <w:p w14:paraId="770A606F" w14:textId="5899FB88" w:rsidR="00AE06EA" w:rsidRPr="00EB5F05" w:rsidRDefault="00EB5F05" w:rsidP="0036496F">
      <w:pPr>
        <w:pStyle w:val="paragraph"/>
        <w:numPr>
          <w:ilvl w:val="0"/>
          <w:numId w:val="40"/>
        </w:numPr>
        <w:shd w:val="clear" w:color="auto" w:fill="FFFFFF"/>
        <w:spacing w:before="40" w:beforeAutospacing="0" w:after="0" w:afterAutospacing="0"/>
        <w:ind w:left="357" w:hanging="357"/>
        <w:textAlignment w:val="baseline"/>
        <w:rPr>
          <w:rFonts w:ascii="Arial" w:hAnsi="Arial" w:cs="Arial"/>
          <w:sz w:val="20"/>
          <w:szCs w:val="20"/>
        </w:rPr>
      </w:pPr>
      <w:r w:rsidRPr="00EB5F05">
        <w:rPr>
          <w:rStyle w:val="normaltextrun"/>
          <w:rFonts w:ascii="Arial" w:eastAsiaTheme="majorEastAsia" w:hAnsi="Arial" w:cs="Arial"/>
          <w:color w:val="000000"/>
          <w:sz w:val="20"/>
          <w:szCs w:val="20"/>
        </w:rPr>
        <w:t>e</w:t>
      </w:r>
      <w:r w:rsidR="00AE06EA" w:rsidRPr="00EB5F05">
        <w:rPr>
          <w:rStyle w:val="normaltextrun"/>
          <w:rFonts w:ascii="Arial" w:eastAsiaTheme="majorEastAsia" w:hAnsi="Arial" w:cs="Arial"/>
          <w:color w:val="000000"/>
          <w:sz w:val="20"/>
          <w:szCs w:val="20"/>
        </w:rPr>
        <w:t>ndorsements from Elders or community organisations</w:t>
      </w:r>
    </w:p>
    <w:p w14:paraId="1AF09297" w14:textId="00B75F90" w:rsidR="00AE06EA" w:rsidRPr="00EB5F05" w:rsidRDefault="00AE06EA" w:rsidP="0036496F">
      <w:pPr>
        <w:pStyle w:val="paragraph"/>
        <w:shd w:val="clear" w:color="auto" w:fill="FFFFFF"/>
        <w:spacing w:before="120" w:beforeAutospacing="0" w:after="0" w:afterAutospacing="0"/>
        <w:jc w:val="both"/>
        <w:textAlignment w:val="baseline"/>
        <w:rPr>
          <w:rFonts w:ascii="Arial" w:hAnsi="Arial" w:cs="Arial"/>
          <w:i/>
          <w:iCs/>
          <w:sz w:val="20"/>
          <w:szCs w:val="20"/>
        </w:rPr>
      </w:pPr>
      <w:r w:rsidRPr="00EB5F05">
        <w:rPr>
          <w:rStyle w:val="normaltextrun"/>
          <w:rFonts w:ascii="Arial" w:eastAsiaTheme="majorEastAsia" w:hAnsi="Arial" w:cs="Arial"/>
          <w:i/>
          <w:iCs/>
          <w:color w:val="000000"/>
          <w:sz w:val="20"/>
          <w:szCs w:val="20"/>
        </w:rPr>
        <w:t>Acknowledge the purpose of the declaration</w:t>
      </w:r>
      <w:r w:rsidRPr="00EB5F05">
        <w:rPr>
          <w:rStyle w:val="eop"/>
          <w:rFonts w:ascii="Arial" w:hAnsi="Arial" w:cs="Arial"/>
          <w:i/>
          <w:iCs/>
          <w:color w:val="000000"/>
          <w:sz w:val="20"/>
          <w:szCs w:val="20"/>
        </w:rPr>
        <w:t> </w:t>
      </w:r>
    </w:p>
    <w:p w14:paraId="1A346C0C" w14:textId="6620C7CA" w:rsidR="00AE06EA" w:rsidRPr="00EB5F05" w:rsidRDefault="00EB5F05" w:rsidP="006230E9">
      <w:pPr>
        <w:pStyle w:val="paragraph"/>
        <w:numPr>
          <w:ilvl w:val="0"/>
          <w:numId w:val="41"/>
        </w:numPr>
        <w:shd w:val="clear" w:color="auto" w:fill="FFFFFF"/>
        <w:spacing w:before="40" w:beforeAutospacing="0" w:after="120" w:afterAutospacing="0"/>
        <w:textAlignment w:val="baseline"/>
        <w:rPr>
          <w:rStyle w:val="eop"/>
          <w:rFonts w:ascii="Arial" w:hAnsi="Arial" w:cs="Arial"/>
          <w:sz w:val="20"/>
          <w:szCs w:val="20"/>
        </w:rPr>
      </w:pPr>
      <w:r w:rsidRPr="00EB5F05">
        <w:rPr>
          <w:rStyle w:val="normaltextrun"/>
          <w:rFonts w:ascii="Arial" w:eastAsiaTheme="majorEastAsia" w:hAnsi="Arial" w:cs="Arial"/>
          <w:color w:val="000000"/>
          <w:sz w:val="20"/>
          <w:szCs w:val="20"/>
        </w:rPr>
        <w:t>t</w:t>
      </w:r>
      <w:r w:rsidR="005467C6" w:rsidRPr="00EB5F05">
        <w:rPr>
          <w:rStyle w:val="normaltextrun"/>
          <w:rFonts w:ascii="Arial" w:eastAsiaTheme="majorEastAsia" w:hAnsi="Arial" w:cs="Arial"/>
          <w:color w:val="000000"/>
          <w:sz w:val="20"/>
          <w:szCs w:val="20"/>
        </w:rPr>
        <w:t xml:space="preserve">hat is, to </w:t>
      </w:r>
      <w:r w:rsidR="00AE06EA" w:rsidRPr="00EB5F05">
        <w:rPr>
          <w:rStyle w:val="normaltextrun"/>
          <w:rFonts w:ascii="Arial" w:eastAsiaTheme="majorEastAsia" w:hAnsi="Arial" w:cs="Arial"/>
          <w:color w:val="000000"/>
          <w:sz w:val="20"/>
          <w:szCs w:val="20"/>
        </w:rPr>
        <w:t xml:space="preserve">confirm eligibility for the </w:t>
      </w:r>
      <w:r w:rsidR="005467C6" w:rsidRPr="00EB5F05">
        <w:rPr>
          <w:rStyle w:val="normaltextrun"/>
          <w:rFonts w:ascii="Arial" w:eastAsiaTheme="majorEastAsia" w:hAnsi="Arial" w:cs="Arial"/>
          <w:color w:val="000000"/>
          <w:sz w:val="20"/>
          <w:szCs w:val="20"/>
        </w:rPr>
        <w:t>grant opportunity</w:t>
      </w:r>
    </w:p>
    <w:p w14:paraId="53B94A3E" w14:textId="77777777" w:rsidR="00B34ADD" w:rsidRDefault="00B34ADD" w:rsidP="602D7A35">
      <w:pPr>
        <w:pStyle w:val="ListBullet"/>
        <w:numPr>
          <w:ilvl w:val="0"/>
          <w:numId w:val="0"/>
        </w:numPr>
        <w:spacing w:before="40" w:after="240"/>
        <w:rPr>
          <w:rFonts w:cs="Arial"/>
          <w:i/>
        </w:rPr>
      </w:pPr>
      <w:r w:rsidRPr="602D7A35">
        <w:rPr>
          <w:rFonts w:cs="Arial"/>
          <w:i/>
        </w:rPr>
        <w:t>See guidelines – section 4.2</w:t>
      </w:r>
    </w:p>
    <w:p w14:paraId="491F2B2F" w14:textId="3226C6BF" w:rsidR="00754AE4" w:rsidRPr="00E80105" w:rsidRDefault="00B34ADD" w:rsidP="602D7A35">
      <w:pPr>
        <w:pStyle w:val="Heading3"/>
        <w:ind w:left="284" w:hanging="284"/>
        <w:rPr>
          <w:rStyle w:val="normaltextrun"/>
        </w:rPr>
      </w:pPr>
      <w:r w:rsidRPr="602D7A35">
        <w:rPr>
          <w:rStyle w:val="normaltextrun"/>
        </w:rPr>
        <w:t xml:space="preserve">How will you determine Cultural </w:t>
      </w:r>
      <w:r w:rsidR="00B02068">
        <w:rPr>
          <w:rStyle w:val="normaltextrun"/>
        </w:rPr>
        <w:t>a</w:t>
      </w:r>
      <w:r w:rsidRPr="602D7A35">
        <w:rPr>
          <w:rStyle w:val="normaltextrun"/>
        </w:rPr>
        <w:t>uthority for grant projects?</w:t>
      </w:r>
    </w:p>
    <w:p w14:paraId="11ADC838" w14:textId="40CC73ED" w:rsidR="00B34ADD" w:rsidRPr="00A10B56" w:rsidRDefault="00B34ADD" w:rsidP="001636B1">
      <w:pPr>
        <w:pStyle w:val="ListBullet"/>
        <w:numPr>
          <w:ilvl w:val="0"/>
          <w:numId w:val="0"/>
        </w:numPr>
        <w:spacing w:before="40" w:after="120"/>
        <w:rPr>
          <w:rFonts w:cs="Arial"/>
          <w:szCs w:val="20"/>
        </w:rPr>
      </w:pPr>
      <w:r w:rsidRPr="00A10B56">
        <w:rPr>
          <w:rFonts w:cs="Arial"/>
          <w:szCs w:val="20"/>
        </w:rPr>
        <w:t>We will not determine Cultural authority.</w:t>
      </w:r>
    </w:p>
    <w:p w14:paraId="5C8667A2" w14:textId="2AD230D3" w:rsidR="006230E9" w:rsidRPr="00A10B56" w:rsidRDefault="00B34ADD" w:rsidP="001636B1">
      <w:pPr>
        <w:pStyle w:val="ListBullet"/>
        <w:numPr>
          <w:ilvl w:val="0"/>
          <w:numId w:val="0"/>
        </w:numPr>
        <w:spacing w:before="40" w:after="120"/>
        <w:rPr>
          <w:rFonts w:cs="Arial"/>
          <w:szCs w:val="20"/>
        </w:rPr>
      </w:pPr>
      <w:r w:rsidRPr="00A10B56">
        <w:rPr>
          <w:rFonts w:cs="Arial"/>
          <w:szCs w:val="20"/>
        </w:rPr>
        <w:t>The program includes many ways for Nations to demonstrate their Cultural authority</w:t>
      </w:r>
      <w:r w:rsidR="007C7BC0" w:rsidRPr="00A10B56">
        <w:rPr>
          <w:rFonts w:cs="Arial"/>
          <w:szCs w:val="20"/>
        </w:rPr>
        <w:t xml:space="preserve">, to ensure that all Basin Nations have the same opportunity to </w:t>
      </w:r>
      <w:r w:rsidR="00A10B56" w:rsidRPr="00A10B56">
        <w:rPr>
          <w:rFonts w:cs="Arial"/>
          <w:szCs w:val="20"/>
        </w:rPr>
        <w:t>a</w:t>
      </w:r>
      <w:r w:rsidR="007C7BC0" w:rsidRPr="00A10B56">
        <w:rPr>
          <w:rFonts w:cs="Arial"/>
          <w:szCs w:val="20"/>
        </w:rPr>
        <w:t>ccess funding under the program</w:t>
      </w:r>
      <w:r w:rsidRPr="00A10B56">
        <w:rPr>
          <w:rFonts w:cs="Arial"/>
          <w:szCs w:val="20"/>
        </w:rPr>
        <w:t>.</w:t>
      </w:r>
      <w:r w:rsidR="007C7BC0" w:rsidRPr="00A10B56">
        <w:rPr>
          <w:rFonts w:cs="Arial"/>
          <w:szCs w:val="20"/>
        </w:rPr>
        <w:t xml:space="preserve"> </w:t>
      </w:r>
    </w:p>
    <w:p w14:paraId="50D55594" w14:textId="58EB6A41" w:rsidR="00A10B56" w:rsidRPr="00A10B56" w:rsidRDefault="00A10B56" w:rsidP="001636B1">
      <w:pPr>
        <w:shd w:val="clear" w:color="auto" w:fill="FFFFFF" w:themeFill="background1"/>
        <w:rPr>
          <w:rFonts w:cs="Arial"/>
          <w:szCs w:val="20"/>
        </w:rPr>
      </w:pPr>
      <w:r w:rsidRPr="00A10B56">
        <w:rPr>
          <w:rFonts w:cs="Arial"/>
          <w:szCs w:val="20"/>
        </w:rPr>
        <w:t>We recognise the potential for conflict in an</w:t>
      </w:r>
      <w:r w:rsidR="004F565F">
        <w:rPr>
          <w:rFonts w:cs="Arial"/>
          <w:szCs w:val="20"/>
        </w:rPr>
        <w:t>d</w:t>
      </w:r>
      <w:r w:rsidRPr="00A10B56">
        <w:rPr>
          <w:rFonts w:cs="Arial"/>
          <w:szCs w:val="20"/>
        </w:rPr>
        <w:t xml:space="preserve"> between communities and have a responsibility to not cause further harm.</w:t>
      </w:r>
    </w:p>
    <w:p w14:paraId="29756329" w14:textId="0B2D2322" w:rsidR="007C7BC0" w:rsidRDefault="00A10B56" w:rsidP="001636B1">
      <w:pPr>
        <w:pStyle w:val="ListBullet"/>
        <w:numPr>
          <w:ilvl w:val="0"/>
          <w:numId w:val="0"/>
        </w:numPr>
        <w:spacing w:before="40" w:after="120"/>
        <w:rPr>
          <w:rStyle w:val="eop"/>
          <w:rFonts w:eastAsiaTheme="majorEastAsia" w:cs="Arial"/>
          <w:szCs w:val="20"/>
        </w:rPr>
      </w:pPr>
      <w:r w:rsidRPr="00A10B56">
        <w:rPr>
          <w:rStyle w:val="normaltextrun"/>
          <w:rFonts w:cs="Arial"/>
          <w:szCs w:val="20"/>
          <w:lang w:val="en-US"/>
        </w:rPr>
        <w:t xml:space="preserve">Part of this </w:t>
      </w:r>
      <w:r w:rsidR="007C7BC0" w:rsidRPr="00A10B56">
        <w:rPr>
          <w:rStyle w:val="normaltextrun"/>
          <w:rFonts w:cs="Arial"/>
          <w:szCs w:val="20"/>
          <w:lang w:val="en-US"/>
        </w:rPr>
        <w:t>responsibility is to verify connection to Traditional Country for grant eligibility. This is understandably a sensitive theme for First Nations peoples, especially for those disconnected from traditional communities and Country due to colonisation. </w:t>
      </w:r>
      <w:r w:rsidR="007C7BC0" w:rsidRPr="00A10B56">
        <w:rPr>
          <w:rStyle w:val="eop"/>
          <w:rFonts w:eastAsiaTheme="majorEastAsia" w:cs="Arial"/>
          <w:szCs w:val="20"/>
        </w:rPr>
        <w:t> </w:t>
      </w:r>
    </w:p>
    <w:p w14:paraId="571B9B75" w14:textId="525094C6" w:rsidR="00A10B56" w:rsidRPr="00A10B56" w:rsidRDefault="000715CF" w:rsidP="001636B1">
      <w:pPr>
        <w:shd w:val="clear" w:color="auto" w:fill="FFFFFF" w:themeFill="background1"/>
        <w:rPr>
          <w:rFonts w:eastAsia="Aptos" w:cs="Arial"/>
          <w:szCs w:val="20"/>
        </w:rPr>
      </w:pPr>
      <w:r>
        <w:rPr>
          <w:rFonts w:eastAsia="Aptos" w:cs="Arial"/>
          <w:szCs w:val="20"/>
        </w:rPr>
        <w:br w:type="column"/>
      </w:r>
      <w:r w:rsidR="00A10B56" w:rsidRPr="00A10B56">
        <w:rPr>
          <w:rFonts w:eastAsia="Aptos" w:cs="Arial"/>
          <w:szCs w:val="20"/>
        </w:rPr>
        <w:lastRenderedPageBreak/>
        <w:t>Issues may arise around contested territories in grant applications. As settling disputes around Cultural authority is Nation business, we will not make any determination of Cultural authority on contested territories. The grant program is non-competitive and enables multiple groups navigating a contested territory to be eligible for grant funding.</w:t>
      </w:r>
    </w:p>
    <w:p w14:paraId="63132B68" w14:textId="77777777" w:rsidR="00A10B56" w:rsidRDefault="00A10B56" w:rsidP="001636B1">
      <w:pPr>
        <w:rPr>
          <w:rFonts w:asciiTheme="minorHAnsi" w:eastAsiaTheme="minorEastAsia" w:hAnsiTheme="minorHAnsi" w:cstheme="minorBidi"/>
          <w:color w:val="000000" w:themeColor="text1"/>
        </w:rPr>
      </w:pPr>
      <w:r w:rsidRPr="602D7A35">
        <w:rPr>
          <w:color w:val="000000" w:themeColor="text1"/>
        </w:rPr>
        <w:t>While assessing applications we will consider the distribution of grant funds where different applicants apply to undertake the same project or project activity in the same portion of the Basin. Where possible, we will contact the relevant Nations, clans or family groups to seek their consent to have further discussions in an effort to reduce duplication. Should consent not be given, the applications will be assessed as is.</w:t>
      </w:r>
    </w:p>
    <w:p w14:paraId="32B4BF32" w14:textId="08F2F599" w:rsidR="00B34A4A" w:rsidRPr="00EB5F05" w:rsidRDefault="000E4FAC" w:rsidP="001636B1">
      <w:pPr>
        <w:pStyle w:val="Heading3"/>
        <w:spacing w:before="240"/>
        <w:ind w:left="284" w:hanging="284"/>
      </w:pPr>
      <w:r w:rsidRPr="00EB5F05">
        <w:t>Are co-contributions</w:t>
      </w:r>
      <w:r w:rsidR="00770A66" w:rsidRPr="00EB5F05">
        <w:t xml:space="preserve"> required?</w:t>
      </w:r>
    </w:p>
    <w:p w14:paraId="39181032" w14:textId="3FA3B5D3" w:rsidR="00770A66" w:rsidRPr="00EB5F05" w:rsidRDefault="00770A66" w:rsidP="00EB5F05">
      <w:pPr>
        <w:rPr>
          <w:color w:val="000000" w:themeColor="text1"/>
        </w:rPr>
      </w:pPr>
      <w:r w:rsidRPr="00EB5F05">
        <w:rPr>
          <w:color w:val="000000" w:themeColor="text1"/>
        </w:rPr>
        <w:t>No, grants can fund up to 100% of eligible project expenditure.</w:t>
      </w:r>
    </w:p>
    <w:p w14:paraId="6065C1A0" w14:textId="37CC752F" w:rsidR="00456751" w:rsidRPr="00EB5F05" w:rsidRDefault="00770A66" w:rsidP="000715CF">
      <w:pPr>
        <w:spacing w:after="0"/>
        <w:rPr>
          <w:color w:val="000000" w:themeColor="text1"/>
        </w:rPr>
      </w:pPr>
      <w:r w:rsidRPr="00EB5F05">
        <w:rPr>
          <w:color w:val="000000" w:themeColor="text1"/>
        </w:rPr>
        <w:t>You</w:t>
      </w:r>
      <w:r w:rsidR="00456751" w:rsidRPr="00EB5F05">
        <w:rPr>
          <w:color w:val="000000" w:themeColor="text1"/>
        </w:rPr>
        <w:t xml:space="preserve"> and/or your project partners</w:t>
      </w:r>
      <w:r w:rsidRPr="00EB5F05">
        <w:rPr>
          <w:color w:val="000000" w:themeColor="text1"/>
        </w:rPr>
        <w:t xml:space="preserve"> may choose to contribute</w:t>
      </w:r>
      <w:r w:rsidR="00456751" w:rsidRPr="00EB5F05">
        <w:rPr>
          <w:color w:val="000000" w:themeColor="text1"/>
        </w:rPr>
        <w:t>:</w:t>
      </w:r>
    </w:p>
    <w:p w14:paraId="5B599CD4" w14:textId="5E84E802" w:rsidR="00770A66" w:rsidRPr="00EB5F05" w:rsidRDefault="00770A66" w:rsidP="000715CF">
      <w:pPr>
        <w:pStyle w:val="ListParagraph"/>
        <w:numPr>
          <w:ilvl w:val="0"/>
          <w:numId w:val="30"/>
        </w:numPr>
        <w:spacing w:after="0"/>
        <w:ind w:left="357" w:hanging="357"/>
        <w:contextualSpacing w:val="0"/>
        <w:rPr>
          <w:color w:val="000000" w:themeColor="text1"/>
        </w:rPr>
      </w:pPr>
      <w:r w:rsidRPr="00EB5F05">
        <w:rPr>
          <w:color w:val="000000" w:themeColor="text1"/>
        </w:rPr>
        <w:t>cash to increase your budget above the grant amount</w:t>
      </w:r>
      <w:r w:rsidR="00456751" w:rsidRPr="00EB5F05">
        <w:rPr>
          <w:color w:val="000000" w:themeColor="text1"/>
        </w:rPr>
        <w:t xml:space="preserve">  </w:t>
      </w:r>
    </w:p>
    <w:p w14:paraId="6402F52C" w14:textId="4036B3C1" w:rsidR="00456751" w:rsidRPr="00EB5F05" w:rsidRDefault="00456751" w:rsidP="000715CF">
      <w:pPr>
        <w:pStyle w:val="ListParagraph"/>
        <w:numPr>
          <w:ilvl w:val="0"/>
          <w:numId w:val="30"/>
        </w:numPr>
        <w:spacing w:after="0"/>
        <w:ind w:left="357" w:hanging="357"/>
        <w:contextualSpacing w:val="0"/>
        <w:rPr>
          <w:color w:val="000000" w:themeColor="text1"/>
        </w:rPr>
      </w:pPr>
      <w:r w:rsidRPr="00EB5F05">
        <w:rPr>
          <w:color w:val="000000" w:themeColor="text1"/>
        </w:rPr>
        <w:t>in-kind goods, services and labour that benefit your project.</w:t>
      </w:r>
    </w:p>
    <w:p w14:paraId="33EC14DA" w14:textId="37AD22FF" w:rsidR="00456751" w:rsidRDefault="00456751" w:rsidP="000715CF">
      <w:pPr>
        <w:spacing w:before="120"/>
        <w:rPr>
          <w:color w:val="000000" w:themeColor="text1"/>
        </w:rPr>
      </w:pPr>
      <w:r w:rsidRPr="00EB5F05">
        <w:rPr>
          <w:color w:val="000000" w:themeColor="text1"/>
        </w:rPr>
        <w:t>Contributions are not mandatory.</w:t>
      </w:r>
      <w:r w:rsidR="00397817" w:rsidRPr="00EB5F05">
        <w:rPr>
          <w:color w:val="000000" w:themeColor="text1"/>
        </w:rPr>
        <w:t xml:space="preserve"> If you choose not to make a co-contribution, this will not disadvantage your application.</w:t>
      </w:r>
    </w:p>
    <w:p w14:paraId="4845CBA5" w14:textId="1514E45B" w:rsidR="00C25157" w:rsidRPr="00202C17" w:rsidRDefault="00456751" w:rsidP="00C25157">
      <w:pPr>
        <w:pStyle w:val="Heading3"/>
        <w:ind w:left="426" w:hanging="426"/>
      </w:pPr>
      <w:r>
        <w:t>Why does my application need an Australian Business Number (ABN)?</w:t>
      </w:r>
    </w:p>
    <w:p w14:paraId="6E40FAE9" w14:textId="2B42A95D" w:rsidR="00456751" w:rsidRPr="00397817" w:rsidRDefault="00456751" w:rsidP="00EB5F05">
      <w:pPr>
        <w:spacing w:before="120"/>
        <w:rPr>
          <w:rFonts w:eastAsiaTheme="minorEastAsia" w:cs="Arial"/>
          <w:szCs w:val="20"/>
          <w:lang w:val="en-US" w:eastAsia="ja-JP"/>
        </w:rPr>
      </w:pPr>
      <w:r w:rsidRPr="00456751">
        <w:rPr>
          <w:rFonts w:eastAsiaTheme="minorEastAsia" w:cs="Arial"/>
          <w:szCs w:val="20"/>
          <w:lang w:val="en-US" w:eastAsia="ja-JP"/>
        </w:rPr>
        <w:t xml:space="preserve">An ABN is needed to verify your legitimacy to receive funds for your project. An ABN also helps the government manage grant payments and associated taxes. </w:t>
      </w:r>
    </w:p>
    <w:p w14:paraId="5316A5A7" w14:textId="5B3FAA79" w:rsidR="00456751" w:rsidRPr="00202C17" w:rsidRDefault="00397817" w:rsidP="00456751">
      <w:pPr>
        <w:pStyle w:val="Heading3"/>
        <w:ind w:left="426" w:hanging="426"/>
      </w:pPr>
      <w:r>
        <w:t xml:space="preserve">We </w:t>
      </w:r>
      <w:r w:rsidR="00456751">
        <w:t xml:space="preserve">don’t have an ABN. Can </w:t>
      </w:r>
      <w:r>
        <w:t>we</w:t>
      </w:r>
      <w:r w:rsidR="00456751">
        <w:t xml:space="preserve"> apply? </w:t>
      </w:r>
    </w:p>
    <w:p w14:paraId="275C4E9E" w14:textId="2C06041E" w:rsidR="00397817" w:rsidRDefault="00397817" w:rsidP="00EB5F05">
      <w:pPr>
        <w:spacing w:before="120"/>
        <w:rPr>
          <w:rFonts w:cs="Arial"/>
          <w:szCs w:val="20"/>
          <w:lang w:val="en-US" w:eastAsia="ja-JP"/>
        </w:rPr>
      </w:pPr>
      <w:r>
        <w:rPr>
          <w:rFonts w:cs="Arial"/>
          <w:szCs w:val="20"/>
          <w:lang w:val="en-US" w:eastAsia="ja-JP"/>
        </w:rPr>
        <w:t>Yes, if you are otherwise eligible.</w:t>
      </w:r>
    </w:p>
    <w:p w14:paraId="0403FB06" w14:textId="79D71647" w:rsidR="00397817" w:rsidRDefault="00397817" w:rsidP="00EB5F05">
      <w:pPr>
        <w:spacing w:before="120"/>
        <w:rPr>
          <w:rFonts w:eastAsia="Aptos" w:cs="Arial"/>
        </w:rPr>
      </w:pPr>
      <w:r w:rsidRPr="00397817">
        <w:rPr>
          <w:rFonts w:eastAsia="Aptos" w:cs="Arial"/>
        </w:rPr>
        <w:t>You can set up your own ABN, at no cost.</w:t>
      </w:r>
      <w:r w:rsidR="00EF6373" w:rsidRPr="00EF6373">
        <w:t xml:space="preserve"> </w:t>
      </w:r>
      <w:r w:rsidR="00EF6373">
        <w:t xml:space="preserve">For more information on obtaining an ABN see the Australian Business Register website at </w:t>
      </w:r>
      <w:hyperlink r:id="rId17" w:history="1">
        <w:r w:rsidR="00EF6373" w:rsidRPr="00D63B01">
          <w:rPr>
            <w:rStyle w:val="Hyperlink"/>
            <w:rFonts w:eastAsia="Aptos" w:cs="Arial"/>
          </w:rPr>
          <w:t>https://www.abr.gov.au/business-super-funds-charities/applying-abn</w:t>
        </w:r>
      </w:hyperlink>
      <w:r w:rsidR="00EF6373">
        <w:rPr>
          <w:rFonts w:eastAsia="Aptos" w:cs="Arial"/>
        </w:rPr>
        <w:t>.</w:t>
      </w:r>
    </w:p>
    <w:p w14:paraId="3C3AFF72" w14:textId="06970570" w:rsidR="004B2F0D" w:rsidRDefault="00397817" w:rsidP="00EB5F05">
      <w:pPr>
        <w:spacing w:before="120"/>
        <w:rPr>
          <w:iCs/>
          <w:szCs w:val="24"/>
        </w:rPr>
      </w:pPr>
      <w:r w:rsidRPr="00397817">
        <w:rPr>
          <w:rFonts w:eastAsia="Aptos" w:cs="Arial"/>
        </w:rPr>
        <w:t xml:space="preserve">If you do not want to apply for an ABN, </w:t>
      </w:r>
      <w:r w:rsidRPr="00397817">
        <w:rPr>
          <w:rFonts w:cs="Arial"/>
          <w:iCs/>
          <w:szCs w:val="24"/>
        </w:rPr>
        <w:t>you may submit a joint application with an organisation that is able and agrees to obtain and manage funds on your behalf. The organisation must be a legal entity that is eligible to apply and must be the lead</w:t>
      </w:r>
      <w:r w:rsidRPr="00397817">
        <w:rPr>
          <w:iCs/>
          <w:szCs w:val="24"/>
        </w:rPr>
        <w:t xml:space="preserve"> organisation on your joint application. Evidence of the arrangement is required. </w:t>
      </w:r>
      <w:r w:rsidR="0037351E">
        <w:rPr>
          <w:iCs/>
          <w:szCs w:val="24"/>
        </w:rPr>
        <w:t>W</w:t>
      </w:r>
      <w:r w:rsidR="00893565">
        <w:rPr>
          <w:iCs/>
          <w:szCs w:val="24"/>
        </w:rPr>
        <w:t xml:space="preserve">e recommend that you </w:t>
      </w:r>
      <w:r w:rsidR="00893565">
        <w:t>have a clear and agreed process with your project partners to ensure you have ongoing control of your project.</w:t>
      </w:r>
    </w:p>
    <w:p w14:paraId="24C28F93" w14:textId="0AA3D92A" w:rsidR="00893565" w:rsidRDefault="000715CF" w:rsidP="00EB5F05">
      <w:pPr>
        <w:spacing w:before="120"/>
        <w:rPr>
          <w:iCs/>
          <w:szCs w:val="24"/>
        </w:rPr>
      </w:pPr>
      <w:r>
        <w:rPr>
          <w:iCs/>
          <w:szCs w:val="24"/>
        </w:rPr>
        <w:br w:type="column"/>
      </w:r>
      <w:r w:rsidR="00893565">
        <w:rPr>
          <w:iCs/>
          <w:szCs w:val="24"/>
        </w:rPr>
        <w:t>Consider which of these options is most suitable for your circumstances.</w:t>
      </w:r>
    </w:p>
    <w:p w14:paraId="129C3BFB" w14:textId="642B6C58" w:rsidR="00397817" w:rsidRPr="00397817" w:rsidRDefault="00397817" w:rsidP="00397817">
      <w:pPr>
        <w:rPr>
          <w:i/>
          <w:szCs w:val="24"/>
        </w:rPr>
      </w:pPr>
      <w:r w:rsidRPr="00397817">
        <w:rPr>
          <w:i/>
          <w:szCs w:val="24"/>
        </w:rPr>
        <w:t>See guidelines – sections 4.1 and 7.2</w:t>
      </w:r>
    </w:p>
    <w:p w14:paraId="119EA8B6" w14:textId="3BC8A320" w:rsidR="00EF6373" w:rsidRDefault="004B2F0D" w:rsidP="0036496F">
      <w:pPr>
        <w:pStyle w:val="Heading3"/>
        <w:spacing w:before="240"/>
        <w:ind w:left="425" w:hanging="425"/>
        <w:rPr>
          <w:color w:val="365F91" w:themeColor="accent1" w:themeShade="BF"/>
        </w:rPr>
      </w:pPr>
      <w:r>
        <w:rPr>
          <w:color w:val="365F91" w:themeColor="accent1" w:themeShade="BF"/>
        </w:rPr>
        <w:t xml:space="preserve">What are the responsibilities of a </w:t>
      </w:r>
      <w:r w:rsidR="0036496F">
        <w:rPr>
          <w:color w:val="365F91" w:themeColor="accent1" w:themeShade="BF"/>
        </w:rPr>
        <w:t>lead organisation</w:t>
      </w:r>
      <w:r>
        <w:rPr>
          <w:color w:val="365F91" w:themeColor="accent1" w:themeShade="BF"/>
        </w:rPr>
        <w:t xml:space="preserve"> in a joint application?</w:t>
      </w:r>
    </w:p>
    <w:p w14:paraId="63AA3845" w14:textId="5F15F620" w:rsidR="0036496F" w:rsidRPr="0036496F" w:rsidRDefault="0036496F" w:rsidP="00EB5F05">
      <w:r w:rsidRPr="0036496F">
        <w:t>The lead organisation must fill out the application form and provide evidence of a formal arrangement with other parties to the application.</w:t>
      </w:r>
      <w:r w:rsidR="004B2F0D" w:rsidRPr="0036496F">
        <w:t xml:space="preserve"> </w:t>
      </w:r>
    </w:p>
    <w:p w14:paraId="55C51B2B" w14:textId="33338203" w:rsidR="0036496F" w:rsidRDefault="0036496F" w:rsidP="00EB5F05">
      <w:r>
        <w:t xml:space="preserve">The lead organisation must provide evidence of the Traditional Owner status of the relevant party or parties </w:t>
      </w:r>
      <w:r w:rsidR="00712871">
        <w:t>in the</w:t>
      </w:r>
      <w:r>
        <w:t xml:space="preserve"> application.</w:t>
      </w:r>
    </w:p>
    <w:p w14:paraId="3CBF168A" w14:textId="77777777" w:rsidR="00EB5F05" w:rsidRDefault="00EB5F05" w:rsidP="00EB5F05">
      <w:r>
        <w:t>Members of the group must make the decision to enter the arrangement with the lead organisation. They must not be forced or coerced into participating in a joint application.</w:t>
      </w:r>
    </w:p>
    <w:p w14:paraId="4F66E1D3" w14:textId="29D9DC86" w:rsidR="0036496F" w:rsidRDefault="0036496F" w:rsidP="00EB5F05">
      <w:r>
        <w:t>If we give your group a grant, the lead organisation:</w:t>
      </w:r>
    </w:p>
    <w:p w14:paraId="643D120C" w14:textId="323B6F1A" w:rsidR="0036496F" w:rsidRDefault="0036496F" w:rsidP="00EB5F05">
      <w:pPr>
        <w:pStyle w:val="ListParagraph"/>
        <w:numPr>
          <w:ilvl w:val="0"/>
          <w:numId w:val="42"/>
        </w:numPr>
        <w:spacing w:after="0"/>
        <w:ind w:left="357" w:hanging="357"/>
        <w:contextualSpacing w:val="0"/>
      </w:pPr>
      <w:r>
        <w:t>signs the grant agreement</w:t>
      </w:r>
    </w:p>
    <w:p w14:paraId="04297719" w14:textId="0CC007BE" w:rsidR="0036496F" w:rsidRDefault="0036496F" w:rsidP="00EB5F05">
      <w:pPr>
        <w:pStyle w:val="ListParagraph"/>
        <w:numPr>
          <w:ilvl w:val="0"/>
          <w:numId w:val="42"/>
        </w:numPr>
        <w:spacing w:after="0"/>
        <w:ind w:left="357" w:hanging="357"/>
        <w:contextualSpacing w:val="0"/>
      </w:pPr>
      <w:r>
        <w:t>receives grant payments</w:t>
      </w:r>
    </w:p>
    <w:p w14:paraId="5E3488A5" w14:textId="15CCE3D7" w:rsidR="0036496F" w:rsidRDefault="0036496F" w:rsidP="00EB5F05">
      <w:pPr>
        <w:pStyle w:val="ListParagraph"/>
        <w:numPr>
          <w:ilvl w:val="0"/>
          <w:numId w:val="42"/>
        </w:numPr>
        <w:spacing w:after="0"/>
        <w:ind w:left="357" w:hanging="357"/>
        <w:contextualSpacing w:val="0"/>
      </w:pPr>
      <w:r>
        <w:t>is responsible for making sure your group follows the rules in the grant agreement, including all reporting requirements</w:t>
      </w:r>
    </w:p>
    <w:p w14:paraId="4BB2A573" w14:textId="64DCD383" w:rsidR="004B2F0D" w:rsidRDefault="0036496F" w:rsidP="00EB5F05">
      <w:pPr>
        <w:pStyle w:val="ListParagraph"/>
        <w:numPr>
          <w:ilvl w:val="0"/>
          <w:numId w:val="42"/>
        </w:numPr>
        <w:spacing w:after="0"/>
        <w:ind w:left="357" w:hanging="357"/>
        <w:contextualSpacing w:val="0"/>
      </w:pPr>
      <w:r>
        <w:t>is responsible for managing communication between group members, including any conflict resolution</w:t>
      </w:r>
      <w:r w:rsidR="004B2F0D">
        <w:t>.</w:t>
      </w:r>
    </w:p>
    <w:p w14:paraId="255A601C" w14:textId="6BB2F658" w:rsidR="00893565" w:rsidRDefault="00893565" w:rsidP="006230E9">
      <w:pPr>
        <w:pStyle w:val="Heading3"/>
        <w:spacing w:before="240"/>
        <w:ind w:left="425" w:hanging="425"/>
      </w:pPr>
      <w:r>
        <w:t>Can an organisation lead on multiple joint applications?</w:t>
      </w:r>
    </w:p>
    <w:p w14:paraId="0B9F305C" w14:textId="4ED9232E" w:rsidR="00893565" w:rsidRDefault="00893565" w:rsidP="00893565">
      <w:r>
        <w:t>Yes, an organisation can act as lead organisation on more than one grant application.</w:t>
      </w:r>
    </w:p>
    <w:p w14:paraId="44AC7703" w14:textId="4364549C" w:rsidR="00AC1090" w:rsidRDefault="00AC1090" w:rsidP="006230E9">
      <w:pPr>
        <w:pStyle w:val="Heading3"/>
        <w:spacing w:before="240"/>
        <w:ind w:left="425" w:hanging="425"/>
      </w:pPr>
      <w:r>
        <w:t>What is the maximum grant amount for a joint application?</w:t>
      </w:r>
    </w:p>
    <w:p w14:paraId="39C9929F" w14:textId="1839CC3A" w:rsidR="008037B3" w:rsidRDefault="008037B3" w:rsidP="008037B3">
      <w:pPr>
        <w:rPr>
          <w:iCs/>
          <w:szCs w:val="24"/>
        </w:rPr>
      </w:pPr>
      <w:r w:rsidRPr="008037B3">
        <w:rPr>
          <w:iCs/>
          <w:szCs w:val="24"/>
        </w:rPr>
        <w:t xml:space="preserve">For joint applications, where multiple Basin First Nations and/or groups within a Nation form a consortium to deliver an eligible project(s), the maximum grant amount is the combined amount that each Nation/group could otherwise have applied for individually (ie up to $300,000 each).  </w:t>
      </w:r>
    </w:p>
    <w:p w14:paraId="21643A9D" w14:textId="77777777" w:rsidR="008037B3" w:rsidRDefault="008037B3" w:rsidP="008037B3">
      <w:pPr>
        <w:rPr>
          <w:iCs/>
          <w:szCs w:val="24"/>
        </w:rPr>
      </w:pPr>
      <w:bookmarkStart w:id="0" w:name="_Hlk201650587"/>
      <w:r w:rsidRPr="008037B3">
        <w:rPr>
          <w:iCs/>
          <w:szCs w:val="24"/>
        </w:rPr>
        <w:t xml:space="preserve">First Nations and/or groups within a Nation can participate in more than one grant, however the total maximum grant amount they can receive across all grants is the amount that they would have received if they had applied individually (ie $300,000). </w:t>
      </w:r>
    </w:p>
    <w:bookmarkEnd w:id="0"/>
    <w:p w14:paraId="1F2E0093" w14:textId="77777777" w:rsidR="001636B1" w:rsidRDefault="008037B3" w:rsidP="008037B3">
      <w:pPr>
        <w:rPr>
          <w:iCs/>
          <w:szCs w:val="24"/>
        </w:rPr>
        <w:sectPr w:rsidR="001636B1" w:rsidSect="00F62C63">
          <w:type w:val="continuous"/>
          <w:pgSz w:w="11906" w:h="16838" w:code="9"/>
          <w:pgMar w:top="1134" w:right="1274" w:bottom="993" w:left="1418" w:header="709" w:footer="709" w:gutter="0"/>
          <w:cols w:num="2" w:space="282"/>
          <w:formProt w:val="0"/>
          <w:docGrid w:linePitch="360"/>
        </w:sectPr>
      </w:pPr>
      <w:r>
        <w:rPr>
          <w:iCs/>
          <w:szCs w:val="24"/>
        </w:rPr>
        <w:t xml:space="preserve">Joint applications must clearly </w:t>
      </w:r>
      <w:r w:rsidRPr="008037B3">
        <w:rPr>
          <w:iCs/>
          <w:szCs w:val="24"/>
        </w:rPr>
        <w:t xml:space="preserve">outline how much of the funding is apportioned to each </w:t>
      </w:r>
      <w:r>
        <w:rPr>
          <w:iCs/>
          <w:szCs w:val="24"/>
        </w:rPr>
        <w:t>member group (as applicable)</w:t>
      </w:r>
      <w:r w:rsidRPr="008037B3">
        <w:rPr>
          <w:iCs/>
          <w:szCs w:val="24"/>
        </w:rPr>
        <w:t>.</w:t>
      </w:r>
    </w:p>
    <w:p w14:paraId="0CE95FFF" w14:textId="7BB923E9" w:rsidR="001C3182" w:rsidRPr="00830D69" w:rsidRDefault="001C3182" w:rsidP="001636B1">
      <w:pPr>
        <w:pStyle w:val="Heading3"/>
        <w:spacing w:before="0"/>
        <w:ind w:left="357" w:hanging="357"/>
      </w:pPr>
      <w:r>
        <w:lastRenderedPageBreak/>
        <w:t>What does it mean that each group can apply for up to $300,000?</w:t>
      </w:r>
    </w:p>
    <w:p w14:paraId="3ADC6A7A" w14:textId="77777777" w:rsidR="001C3182" w:rsidRPr="001C3182" w:rsidRDefault="001C3182" w:rsidP="001C3182">
      <w:pPr>
        <w:pStyle w:val="Heading3"/>
        <w:numPr>
          <w:ilvl w:val="0"/>
          <w:numId w:val="0"/>
        </w:numPr>
        <w:rPr>
          <w:rFonts w:asciiTheme="minorHAnsi" w:hAnsiTheme="minorHAnsi"/>
          <w:color w:val="auto"/>
          <w:sz w:val="20"/>
          <w:szCs w:val="20"/>
        </w:rPr>
      </w:pPr>
      <w:r w:rsidRPr="001C3182">
        <w:rPr>
          <w:color w:val="auto"/>
          <w:sz w:val="20"/>
          <w:szCs w:val="20"/>
        </w:rPr>
        <w:t xml:space="preserve">We recognise that clans or family groups within a Nation may have their own plans or goals for Cultural flows. To support self-determination, the grant is designed for clan and family groups to be able to develop their own application for Cultural flows planning. </w:t>
      </w:r>
    </w:p>
    <w:p w14:paraId="43EB250A" w14:textId="2C26AF32" w:rsidR="000A3057" w:rsidRPr="000A3057" w:rsidRDefault="001C3182" w:rsidP="000A3057">
      <w:pPr>
        <w:pStyle w:val="Heading3"/>
        <w:numPr>
          <w:ilvl w:val="0"/>
          <w:numId w:val="0"/>
        </w:numPr>
      </w:pPr>
      <w:r w:rsidRPr="001C3182">
        <w:rPr>
          <w:color w:val="auto"/>
          <w:sz w:val="20"/>
          <w:szCs w:val="20"/>
        </w:rPr>
        <w:t xml:space="preserve">The </w:t>
      </w:r>
      <w:r>
        <w:rPr>
          <w:color w:val="auto"/>
          <w:sz w:val="20"/>
          <w:szCs w:val="20"/>
        </w:rPr>
        <w:t xml:space="preserve">maximum grant amount </w:t>
      </w:r>
      <w:r w:rsidRPr="001C3182">
        <w:rPr>
          <w:color w:val="auto"/>
          <w:sz w:val="20"/>
          <w:szCs w:val="20"/>
        </w:rPr>
        <w:t>(up to $300,000) will not be impacted if there is another family or clan group within your Nation who is also applying for a grant</w:t>
      </w:r>
      <w:r w:rsidR="000A3057">
        <w:rPr>
          <w:color w:val="auto"/>
          <w:sz w:val="20"/>
          <w:szCs w:val="20"/>
        </w:rPr>
        <w:t>, as long as the projects are different or will be undertaken in different portions of the Basin.</w:t>
      </w:r>
    </w:p>
    <w:p w14:paraId="5A6CA593" w14:textId="34E007F9" w:rsidR="00455FF9" w:rsidRPr="00830D69" w:rsidRDefault="00300DBE" w:rsidP="006230E9">
      <w:pPr>
        <w:pStyle w:val="Heading3"/>
        <w:spacing w:before="240"/>
        <w:ind w:left="425" w:hanging="425"/>
        <w:rPr>
          <w:color w:val="365F91" w:themeColor="accent1" w:themeShade="BF"/>
        </w:rPr>
      </w:pPr>
      <w:r w:rsidRPr="714B2536">
        <w:rPr>
          <w:color w:val="365F91" w:themeColor="accent1" w:themeShade="BF"/>
        </w:rPr>
        <w:t xml:space="preserve">We don’t have ready </w:t>
      </w:r>
      <w:r w:rsidR="00EF6373" w:rsidRPr="714B2536">
        <w:rPr>
          <w:color w:val="365F91" w:themeColor="accent1" w:themeShade="BF"/>
        </w:rPr>
        <w:t xml:space="preserve">or reliable </w:t>
      </w:r>
      <w:r w:rsidRPr="714B2536">
        <w:rPr>
          <w:color w:val="365F91" w:themeColor="accent1" w:themeShade="BF"/>
        </w:rPr>
        <w:t>access to the internet – how do we apply?</w:t>
      </w:r>
    </w:p>
    <w:p w14:paraId="73853876" w14:textId="7D25F975" w:rsidR="00300DBE" w:rsidRDefault="00300DBE" w:rsidP="00E31A07">
      <w:pPr>
        <w:rPr>
          <w:iCs/>
          <w:color w:val="000000" w:themeColor="text1"/>
        </w:rPr>
      </w:pPr>
      <w:r>
        <w:rPr>
          <w:iCs/>
          <w:color w:val="000000" w:themeColor="text1"/>
        </w:rPr>
        <w:t xml:space="preserve">Applications are preferred through the secure online grants portal at </w:t>
      </w:r>
      <w:hyperlink r:id="rId18" w:history="1">
        <w:r w:rsidR="00A96910" w:rsidRPr="00D63B01">
          <w:rPr>
            <w:rStyle w:val="Hyperlink"/>
            <w:iCs/>
          </w:rPr>
          <w:t>https://portal.business.gov.au/</w:t>
        </w:r>
      </w:hyperlink>
      <w:r w:rsidR="00EF6373">
        <w:rPr>
          <w:iCs/>
          <w:color w:val="000000" w:themeColor="text1"/>
        </w:rPr>
        <w:t>.</w:t>
      </w:r>
    </w:p>
    <w:p w14:paraId="6DC9D38A" w14:textId="77777777" w:rsidR="00300DBE" w:rsidRDefault="00300DBE" w:rsidP="00E31A07">
      <w:pPr>
        <w:rPr>
          <w:iCs/>
          <w:color w:val="000000" w:themeColor="text1"/>
        </w:rPr>
      </w:pPr>
      <w:r>
        <w:rPr>
          <w:iCs/>
          <w:color w:val="000000" w:themeColor="text1"/>
        </w:rPr>
        <w:t>If you have technology challenges however, we can accept paper-based applications.</w:t>
      </w:r>
    </w:p>
    <w:p w14:paraId="64AABD9F" w14:textId="77777777" w:rsidR="00401DFE" w:rsidRDefault="00401DFE" w:rsidP="00E31A07">
      <w:pPr>
        <w:rPr>
          <w:iCs/>
          <w:color w:val="000000" w:themeColor="text1"/>
        </w:rPr>
      </w:pPr>
      <w:r>
        <w:rPr>
          <w:iCs/>
          <w:color w:val="000000" w:themeColor="text1"/>
        </w:rPr>
        <w:t>To request a hard copy application form, please:</w:t>
      </w:r>
    </w:p>
    <w:p w14:paraId="6B9678D8" w14:textId="77777777" w:rsidR="00401DFE" w:rsidRDefault="00401DFE" w:rsidP="001636B1">
      <w:pPr>
        <w:pStyle w:val="ListParagraph"/>
        <w:numPr>
          <w:ilvl w:val="0"/>
          <w:numId w:val="32"/>
        </w:numPr>
        <w:spacing w:after="40"/>
        <w:ind w:left="357" w:hanging="357"/>
        <w:contextualSpacing w:val="0"/>
        <w:rPr>
          <w:iCs/>
          <w:color w:val="000000" w:themeColor="text1"/>
        </w:rPr>
      </w:pPr>
      <w:r w:rsidRPr="00401DFE">
        <w:rPr>
          <w:iCs/>
          <w:color w:val="000000" w:themeColor="text1"/>
        </w:rPr>
        <w:t xml:space="preserve">ring the contact centre on 13 28 46 </w:t>
      </w:r>
    </w:p>
    <w:p w14:paraId="1AF16A98" w14:textId="04B03C2E" w:rsidR="00401DFE" w:rsidRDefault="00401DFE" w:rsidP="001636B1">
      <w:pPr>
        <w:pStyle w:val="ListParagraph"/>
        <w:numPr>
          <w:ilvl w:val="0"/>
          <w:numId w:val="32"/>
        </w:numPr>
        <w:ind w:left="357" w:hanging="357"/>
        <w:contextualSpacing w:val="0"/>
        <w:rPr>
          <w:iCs/>
          <w:color w:val="000000" w:themeColor="text1"/>
        </w:rPr>
      </w:pPr>
      <w:r>
        <w:rPr>
          <w:iCs/>
          <w:color w:val="000000" w:themeColor="text1"/>
        </w:rPr>
        <w:t xml:space="preserve">email the program team at </w:t>
      </w:r>
      <w:hyperlink r:id="rId19" w:history="1">
        <w:r w:rsidR="008C0408" w:rsidRPr="001D26E4">
          <w:rPr>
            <w:rStyle w:val="Hyperlink"/>
            <w:iCs/>
          </w:rPr>
          <w:t>culturalflows@industry.gov.au</w:t>
        </w:r>
      </w:hyperlink>
      <w:r w:rsidR="008C0408">
        <w:rPr>
          <w:iCs/>
          <w:color w:val="000000" w:themeColor="text1"/>
        </w:rPr>
        <w:t xml:space="preserve"> </w:t>
      </w:r>
    </w:p>
    <w:p w14:paraId="49381FAF" w14:textId="129A555A" w:rsidR="00300DBE" w:rsidRPr="00401DFE" w:rsidRDefault="00401DFE" w:rsidP="00401DFE">
      <w:pPr>
        <w:rPr>
          <w:iCs/>
          <w:color w:val="000000" w:themeColor="text1"/>
        </w:rPr>
      </w:pPr>
      <w:r w:rsidRPr="00401DFE">
        <w:rPr>
          <w:iCs/>
          <w:color w:val="000000" w:themeColor="text1"/>
        </w:rPr>
        <w:t xml:space="preserve">We </w:t>
      </w:r>
      <w:r w:rsidR="00300DBE" w:rsidRPr="00401DFE">
        <w:rPr>
          <w:iCs/>
          <w:color w:val="000000" w:themeColor="text1"/>
        </w:rPr>
        <w:t xml:space="preserve">will post </w:t>
      </w:r>
      <w:r w:rsidRPr="00401DFE">
        <w:rPr>
          <w:iCs/>
          <w:color w:val="000000" w:themeColor="text1"/>
        </w:rPr>
        <w:t>the application form to you</w:t>
      </w:r>
      <w:r w:rsidR="00300DBE" w:rsidRPr="00401DFE">
        <w:rPr>
          <w:iCs/>
          <w:color w:val="000000" w:themeColor="text1"/>
        </w:rPr>
        <w:t xml:space="preserve">. We will include a </w:t>
      </w:r>
      <w:r w:rsidRPr="00401DFE">
        <w:rPr>
          <w:iCs/>
          <w:color w:val="000000" w:themeColor="text1"/>
        </w:rPr>
        <w:t xml:space="preserve">postage-paid </w:t>
      </w:r>
      <w:r w:rsidR="00300DBE" w:rsidRPr="00401DFE">
        <w:rPr>
          <w:iCs/>
          <w:color w:val="000000" w:themeColor="text1"/>
        </w:rPr>
        <w:t>return envelope</w:t>
      </w:r>
      <w:r w:rsidRPr="00401DFE">
        <w:rPr>
          <w:iCs/>
          <w:color w:val="000000" w:themeColor="text1"/>
        </w:rPr>
        <w:t xml:space="preserve"> so that you can submit your application by post.</w:t>
      </w:r>
    </w:p>
    <w:p w14:paraId="19C9C339" w14:textId="79F3FC8D" w:rsidR="00401DFE" w:rsidRDefault="00401DFE" w:rsidP="00E31A07">
      <w:pPr>
        <w:rPr>
          <w:iCs/>
          <w:color w:val="000000" w:themeColor="text1"/>
        </w:rPr>
      </w:pPr>
      <w:r>
        <w:rPr>
          <w:iCs/>
          <w:color w:val="000000" w:themeColor="text1"/>
        </w:rPr>
        <w:t xml:space="preserve">Hard copy application forms cannot be requested after </w:t>
      </w:r>
      <w:r w:rsidRPr="00E0382A">
        <w:rPr>
          <w:iCs/>
          <w:color w:val="000000" w:themeColor="text1"/>
        </w:rPr>
        <w:t>Wednesday 1 October 2025</w:t>
      </w:r>
      <w:r w:rsidR="00E0382A">
        <w:rPr>
          <w:iCs/>
          <w:color w:val="000000" w:themeColor="text1"/>
        </w:rPr>
        <w:t xml:space="preserve"> – 2 weeks before the application close date</w:t>
      </w:r>
      <w:r w:rsidRPr="00E0382A">
        <w:rPr>
          <w:iCs/>
          <w:color w:val="000000" w:themeColor="text1"/>
        </w:rPr>
        <w:t>.</w:t>
      </w:r>
      <w:r>
        <w:rPr>
          <w:iCs/>
          <w:color w:val="000000" w:themeColor="text1"/>
        </w:rPr>
        <w:t xml:space="preserve"> </w:t>
      </w:r>
    </w:p>
    <w:p w14:paraId="653A6B1A" w14:textId="19620875" w:rsidR="00E0382A" w:rsidRPr="00E0382A" w:rsidRDefault="00E0382A" w:rsidP="00E0382A">
      <w:pPr>
        <w:pStyle w:val="ListBullet"/>
        <w:numPr>
          <w:ilvl w:val="0"/>
          <w:numId w:val="0"/>
        </w:numPr>
        <w:rPr>
          <w:szCs w:val="24"/>
        </w:rPr>
      </w:pPr>
      <w:r w:rsidRPr="00E0382A">
        <w:rPr>
          <w:szCs w:val="24"/>
        </w:rPr>
        <w:t>Paper-based applications sent via mail must be sent prior to the application closing date. You must provide us proof of postage if we request it.</w:t>
      </w:r>
    </w:p>
    <w:p w14:paraId="2F08B93D" w14:textId="4B3E7BE3" w:rsidR="00EA2C17" w:rsidRPr="00830D69" w:rsidRDefault="00BD4B64" w:rsidP="001636B1">
      <w:pPr>
        <w:pStyle w:val="Heading3"/>
        <w:spacing w:before="240"/>
        <w:ind w:left="425" w:hanging="425"/>
        <w:rPr>
          <w:color w:val="365F91" w:themeColor="accent1" w:themeShade="BF"/>
        </w:rPr>
      </w:pPr>
      <w:r w:rsidRPr="714B2536">
        <w:rPr>
          <w:color w:val="365F91" w:themeColor="accent1" w:themeShade="BF"/>
        </w:rPr>
        <w:t>Will grants be awarded on a first-come first-served basis?</w:t>
      </w:r>
    </w:p>
    <w:p w14:paraId="3FB5B5CD" w14:textId="4319094B" w:rsidR="00BD4B64" w:rsidRPr="00EB5F05" w:rsidRDefault="00BD4B64" w:rsidP="001636B1">
      <w:pPr>
        <w:pStyle w:val="ListBullet"/>
        <w:numPr>
          <w:ilvl w:val="0"/>
          <w:numId w:val="0"/>
        </w:numPr>
        <w:spacing w:before="120" w:after="40"/>
      </w:pPr>
      <w:r w:rsidRPr="00EB5F05">
        <w:t>No, assessment of applications will not commence until after applications close on 15 October 2025.</w:t>
      </w:r>
    </w:p>
    <w:p w14:paraId="1476031C" w14:textId="5C88BFDD" w:rsidR="00BD4B64" w:rsidRDefault="00BD4B64" w:rsidP="001636B1">
      <w:pPr>
        <w:pStyle w:val="ListBullet"/>
        <w:numPr>
          <w:ilvl w:val="0"/>
          <w:numId w:val="0"/>
        </w:numPr>
        <w:spacing w:before="120" w:after="40"/>
      </w:pPr>
      <w:r w:rsidRPr="00EB5F05">
        <w:t>All applications submitted during the application period will be treated equally</w:t>
      </w:r>
      <w:r w:rsidR="00300DBE" w:rsidRPr="00EB5F05">
        <w:t>. There is no advantage in submitting an application early in the application period</w:t>
      </w:r>
      <w:r w:rsidR="00EB5F05">
        <w:t>, although you may choose to do so.</w:t>
      </w:r>
    </w:p>
    <w:p w14:paraId="26915C54" w14:textId="619DCDED" w:rsidR="00AF4E45" w:rsidRPr="00992275" w:rsidRDefault="00BD4B64" w:rsidP="00EB5F05">
      <w:pPr>
        <w:pStyle w:val="Heading3"/>
        <w:spacing w:before="240"/>
        <w:ind w:left="567" w:hanging="567"/>
      </w:pPr>
      <w:r>
        <w:t>My Mob is not experienced in writing grant applications – others are. Will we be disadvantaged?</w:t>
      </w:r>
    </w:p>
    <w:p w14:paraId="6AFB563E" w14:textId="49FF9978" w:rsidR="00BD4B64" w:rsidRPr="00EB5F05" w:rsidRDefault="00BD4B64" w:rsidP="00EB5F05">
      <w:pPr>
        <w:pStyle w:val="ListBullet"/>
        <w:numPr>
          <w:ilvl w:val="0"/>
          <w:numId w:val="0"/>
        </w:numPr>
      </w:pPr>
      <w:r w:rsidRPr="00EB5F05">
        <w:t xml:space="preserve">No, this grant opportunity is </w:t>
      </w:r>
      <w:r w:rsidR="001636B1">
        <w:t xml:space="preserve">a </w:t>
      </w:r>
      <w:r w:rsidRPr="00EB5F05">
        <w:t xml:space="preserve">non-competitive process. </w:t>
      </w:r>
    </w:p>
    <w:p w14:paraId="621FC778" w14:textId="5E734924" w:rsidR="00BD4B64" w:rsidRPr="00EB5F05" w:rsidRDefault="00BD4B64" w:rsidP="00EB5F05">
      <w:pPr>
        <w:pStyle w:val="ListBullet"/>
        <w:numPr>
          <w:ilvl w:val="0"/>
          <w:numId w:val="0"/>
        </w:numPr>
        <w:spacing w:before="120" w:after="120"/>
      </w:pPr>
      <w:r w:rsidRPr="00EB5F05">
        <w:t>Applications will be assessed on their individual merits</w:t>
      </w:r>
      <w:r w:rsidR="00300DBE" w:rsidRPr="00EB5F05">
        <w:t>, including value for money. They will not be compared to other applications</w:t>
      </w:r>
      <w:r w:rsidRPr="00EB5F05">
        <w:t>.</w:t>
      </w:r>
    </w:p>
    <w:p w14:paraId="11D9B382" w14:textId="77777777" w:rsidR="00300DBE" w:rsidRPr="00EB5F05" w:rsidRDefault="00BD4B64" w:rsidP="00EB5F05">
      <w:pPr>
        <w:pStyle w:val="ListBullet"/>
        <w:numPr>
          <w:ilvl w:val="0"/>
          <w:numId w:val="0"/>
        </w:numPr>
        <w:spacing w:before="120" w:after="120"/>
      </w:pPr>
      <w:r w:rsidRPr="00EB5F05">
        <w:t>All applications that meet the funding hurdle (50% or more for each selection criteria) will be recommended for grant funding.</w:t>
      </w:r>
      <w:r w:rsidR="00300DBE" w:rsidRPr="00EB5F05">
        <w:t xml:space="preserve"> Higher scoring applications will not be favoured over lower scoring applications that meet the funding hurdle.</w:t>
      </w:r>
    </w:p>
    <w:p w14:paraId="3BFF849B" w14:textId="77777777" w:rsidR="00401DFE" w:rsidRPr="00EB5F05" w:rsidRDefault="00401DFE" w:rsidP="00EB5F05">
      <w:pPr>
        <w:pStyle w:val="ListBullet"/>
        <w:numPr>
          <w:ilvl w:val="0"/>
          <w:numId w:val="0"/>
        </w:numPr>
        <w:spacing w:before="120" w:after="120"/>
      </w:pPr>
      <w:r w:rsidRPr="00EB5F05">
        <w:t>In preparing your application, make sure you:</w:t>
      </w:r>
    </w:p>
    <w:p w14:paraId="7A5F7559" w14:textId="77777777" w:rsidR="00401DFE" w:rsidRPr="00EB5F05" w:rsidRDefault="00401DFE" w:rsidP="001636B1">
      <w:pPr>
        <w:pStyle w:val="ListBullet"/>
        <w:numPr>
          <w:ilvl w:val="0"/>
          <w:numId w:val="31"/>
        </w:numPr>
        <w:spacing w:before="40" w:after="40"/>
        <w:ind w:left="357" w:hanging="357"/>
      </w:pPr>
      <w:r w:rsidRPr="00EB5F05">
        <w:t>read and understand the guidelines</w:t>
      </w:r>
    </w:p>
    <w:p w14:paraId="67BEB081" w14:textId="77777777" w:rsidR="00401DFE" w:rsidRPr="00EB5F05" w:rsidRDefault="00401DFE" w:rsidP="00EB5F05">
      <w:pPr>
        <w:pStyle w:val="ListBullet"/>
        <w:numPr>
          <w:ilvl w:val="0"/>
          <w:numId w:val="31"/>
        </w:numPr>
        <w:spacing w:before="40" w:after="0"/>
        <w:ind w:left="357" w:hanging="357"/>
      </w:pPr>
      <w:r w:rsidRPr="00EB5F05">
        <w:t>provide all information requested</w:t>
      </w:r>
    </w:p>
    <w:p w14:paraId="48E79A15" w14:textId="77777777" w:rsidR="00401DFE" w:rsidRPr="00EB5F05" w:rsidRDefault="00401DFE" w:rsidP="00EB5F05">
      <w:pPr>
        <w:pStyle w:val="ListBullet"/>
        <w:numPr>
          <w:ilvl w:val="0"/>
          <w:numId w:val="31"/>
        </w:numPr>
        <w:spacing w:before="40" w:after="0"/>
        <w:ind w:left="357" w:hanging="357"/>
      </w:pPr>
      <w:r w:rsidRPr="00EB5F05">
        <w:t>address all eligibility and assessment criteria</w:t>
      </w:r>
    </w:p>
    <w:p w14:paraId="5127C8D3" w14:textId="3A54DB02" w:rsidR="00BD4B64" w:rsidRPr="00EB5F05" w:rsidRDefault="00401DFE" w:rsidP="00EB5F05">
      <w:pPr>
        <w:pStyle w:val="ListBullet"/>
        <w:numPr>
          <w:ilvl w:val="0"/>
          <w:numId w:val="31"/>
        </w:numPr>
        <w:spacing w:before="40" w:after="0"/>
        <w:ind w:left="357" w:hanging="357"/>
      </w:pPr>
      <w:r w:rsidRPr="00EB5F05">
        <w:t xml:space="preserve">include all necessary attachments. </w:t>
      </w:r>
    </w:p>
    <w:p w14:paraId="570C0562" w14:textId="77777777" w:rsidR="007C0474" w:rsidRPr="00EB5F05" w:rsidRDefault="007C0474" w:rsidP="007C0474">
      <w:pPr>
        <w:pStyle w:val="Heading3"/>
        <w:ind w:left="426" w:hanging="426"/>
        <w:rPr>
          <w:rFonts w:cs="Arial"/>
        </w:rPr>
      </w:pPr>
      <w:r w:rsidRPr="714B2536">
        <w:rPr>
          <w:rFonts w:cs="Arial"/>
        </w:rPr>
        <w:t>What are the assessment criteria?</w:t>
      </w:r>
    </w:p>
    <w:p w14:paraId="03375CEB" w14:textId="77777777" w:rsidR="007C0474" w:rsidRPr="00EB5F05" w:rsidRDefault="007C0474" w:rsidP="007C0474">
      <w:pPr>
        <w:rPr>
          <w:rFonts w:cs="Arial"/>
        </w:rPr>
      </w:pPr>
      <w:r w:rsidRPr="00EB5F05">
        <w:rPr>
          <w:rFonts w:cs="Arial"/>
        </w:rPr>
        <w:t>The Committee will assess your application against the following (equally weighted) assessment criteria:</w:t>
      </w:r>
    </w:p>
    <w:p w14:paraId="7DF44E74" w14:textId="77777777" w:rsidR="007C0474" w:rsidRPr="00EB5F05" w:rsidRDefault="007C0474" w:rsidP="007C0474">
      <w:pPr>
        <w:pStyle w:val="Quote"/>
        <w:numPr>
          <w:ilvl w:val="0"/>
          <w:numId w:val="34"/>
        </w:numPr>
        <w:spacing w:before="120" w:after="0"/>
        <w:ind w:right="74"/>
        <w:jc w:val="left"/>
        <w:rPr>
          <w:rFonts w:cs="Arial"/>
          <w:i w:val="0"/>
          <w:iCs w:val="0"/>
          <w:color w:val="auto"/>
        </w:rPr>
      </w:pPr>
      <w:r w:rsidRPr="00EB5F05">
        <w:rPr>
          <w:rFonts w:cs="Arial"/>
          <w:i w:val="0"/>
          <w:iCs w:val="0"/>
          <w:color w:val="auto"/>
        </w:rPr>
        <w:t xml:space="preserve">Criterion 1 – alignment with the objectives and intended outcomes of the Program </w:t>
      </w:r>
    </w:p>
    <w:p w14:paraId="2072A2FE" w14:textId="77777777" w:rsidR="007C0474" w:rsidRPr="00EB5F05" w:rsidRDefault="007C0474" w:rsidP="007C0474">
      <w:pPr>
        <w:pStyle w:val="ListParagraph"/>
        <w:numPr>
          <w:ilvl w:val="0"/>
          <w:numId w:val="34"/>
        </w:numPr>
        <w:rPr>
          <w:rFonts w:cs="Arial"/>
        </w:rPr>
      </w:pPr>
      <w:r w:rsidRPr="00EB5F05">
        <w:rPr>
          <w:rFonts w:cs="Arial"/>
        </w:rPr>
        <w:t>Criterion 2 – capacity, capability and resources to deliver the project</w:t>
      </w:r>
    </w:p>
    <w:p w14:paraId="68E3B593" w14:textId="77777777" w:rsidR="007C0474" w:rsidRPr="00EB5F05" w:rsidRDefault="007C0474" w:rsidP="007C0474">
      <w:pPr>
        <w:rPr>
          <w:rFonts w:cs="Arial"/>
        </w:rPr>
      </w:pPr>
      <w:r w:rsidRPr="00EB5F05">
        <w:rPr>
          <w:rFonts w:cs="Arial"/>
        </w:rPr>
        <w:t>Applications must score more than 50% against each criterion to be recommended for funding.</w:t>
      </w:r>
    </w:p>
    <w:p w14:paraId="12F01066" w14:textId="7A5ED646" w:rsidR="00EA2C17" w:rsidRPr="00EB5F05" w:rsidRDefault="00E0382A" w:rsidP="00EB5F05">
      <w:pPr>
        <w:pStyle w:val="Heading3"/>
        <w:spacing w:before="240"/>
        <w:ind w:left="425" w:hanging="425"/>
        <w:rPr>
          <w:color w:val="365F91" w:themeColor="accent1" w:themeShade="BF"/>
        </w:rPr>
      </w:pPr>
      <w:r w:rsidRPr="714B2536">
        <w:rPr>
          <w:color w:val="365F91" w:themeColor="accent1" w:themeShade="BF"/>
        </w:rPr>
        <w:t>Our Mob is just starting our Cultural flows journey</w:t>
      </w:r>
      <w:r w:rsidR="00EB5F05" w:rsidRPr="714B2536">
        <w:rPr>
          <w:color w:val="365F91" w:themeColor="accent1" w:themeShade="BF"/>
        </w:rPr>
        <w:t xml:space="preserve">. Will </w:t>
      </w:r>
      <w:r w:rsidRPr="714B2536">
        <w:rPr>
          <w:color w:val="365F91" w:themeColor="accent1" w:themeShade="BF"/>
        </w:rPr>
        <w:t>we be disadvantaged over other Nations that are well down the track?</w:t>
      </w:r>
    </w:p>
    <w:p w14:paraId="5D967B04" w14:textId="530989DB" w:rsidR="00E0382A" w:rsidRPr="00EB5F05" w:rsidRDefault="00E0382A" w:rsidP="00EB5F05">
      <w:pPr>
        <w:pStyle w:val="ListBullet"/>
        <w:numPr>
          <w:ilvl w:val="0"/>
          <w:numId w:val="0"/>
        </w:numPr>
        <w:spacing w:after="120"/>
      </w:pPr>
      <w:r w:rsidRPr="00EB5F05">
        <w:t xml:space="preserve">No, you can apply for funding to start new </w:t>
      </w:r>
      <w:r w:rsidR="00366D78">
        <w:t>C</w:t>
      </w:r>
      <w:r w:rsidRPr="00EB5F05">
        <w:t xml:space="preserve">ultural flow plans, or revise/refresh or complete existing </w:t>
      </w:r>
      <w:r w:rsidR="00366D78">
        <w:t>C</w:t>
      </w:r>
      <w:r w:rsidRPr="00EB5F05">
        <w:t xml:space="preserve">ultural flow plans. </w:t>
      </w:r>
    </w:p>
    <w:p w14:paraId="02B9B74D" w14:textId="2CE348E7" w:rsidR="007C0474" w:rsidRPr="00EB5F05" w:rsidRDefault="007C0474" w:rsidP="007C0474">
      <w:pPr>
        <w:pStyle w:val="Heading3"/>
        <w:ind w:left="426" w:hanging="426"/>
        <w:rPr>
          <w:rFonts w:cs="Arial"/>
        </w:rPr>
      </w:pPr>
      <w:r>
        <w:t>Can we use grant money to buy water?</w:t>
      </w:r>
    </w:p>
    <w:p w14:paraId="4FB0CC99" w14:textId="77777777" w:rsidR="007C0474" w:rsidRPr="007C0474" w:rsidRDefault="007C0474" w:rsidP="007C0474">
      <w:pPr>
        <w:pStyle w:val="Heading3"/>
        <w:numPr>
          <w:ilvl w:val="0"/>
          <w:numId w:val="0"/>
        </w:numPr>
        <w:spacing w:before="120"/>
        <w:rPr>
          <w:rFonts w:asciiTheme="minorHAnsi" w:hAnsiTheme="minorHAnsi"/>
          <w:color w:val="auto"/>
          <w:sz w:val="20"/>
          <w:szCs w:val="20"/>
        </w:rPr>
      </w:pPr>
      <w:r w:rsidRPr="007C0474">
        <w:rPr>
          <w:color w:val="auto"/>
          <w:sz w:val="20"/>
          <w:szCs w:val="20"/>
        </w:rPr>
        <w:t xml:space="preserve">No. Grant funding cannot be used to buy water entitlements. </w:t>
      </w:r>
    </w:p>
    <w:p w14:paraId="4CA5EF1C" w14:textId="32B872F8" w:rsidR="007C0474" w:rsidRPr="007C0474" w:rsidRDefault="007C0474" w:rsidP="007C0474">
      <w:pPr>
        <w:pStyle w:val="Heading3"/>
        <w:numPr>
          <w:ilvl w:val="0"/>
          <w:numId w:val="0"/>
        </w:numPr>
        <w:spacing w:before="120"/>
        <w:rPr>
          <w:color w:val="auto"/>
          <w:sz w:val="20"/>
          <w:szCs w:val="20"/>
        </w:rPr>
      </w:pPr>
      <w:r w:rsidRPr="007C0474">
        <w:rPr>
          <w:color w:val="auto"/>
          <w:sz w:val="20"/>
          <w:szCs w:val="20"/>
        </w:rPr>
        <w:t xml:space="preserve">We recognise that the government’s system for managing water is complex and difficult to navigate. Before you can even buy water in the Basin, there are many steps you need to take to get set up in the right way. </w:t>
      </w:r>
    </w:p>
    <w:p w14:paraId="14D2E3BC" w14:textId="70C2ECB3" w:rsidR="007C0474" w:rsidRDefault="007C0474" w:rsidP="007C0474">
      <w:pPr>
        <w:pStyle w:val="Heading3"/>
        <w:numPr>
          <w:ilvl w:val="0"/>
          <w:numId w:val="0"/>
        </w:numPr>
        <w:spacing w:before="120"/>
        <w:rPr>
          <w:color w:val="auto"/>
          <w:sz w:val="20"/>
          <w:szCs w:val="20"/>
        </w:rPr>
      </w:pPr>
      <w:r w:rsidRPr="007C0474">
        <w:rPr>
          <w:color w:val="auto"/>
          <w:sz w:val="20"/>
          <w:szCs w:val="20"/>
        </w:rPr>
        <w:t>Th</w:t>
      </w:r>
      <w:r w:rsidR="00C3280F">
        <w:rPr>
          <w:color w:val="auto"/>
          <w:sz w:val="20"/>
          <w:szCs w:val="20"/>
        </w:rPr>
        <w:t>is grant program w</w:t>
      </w:r>
      <w:r w:rsidRPr="007C0474">
        <w:rPr>
          <w:color w:val="auto"/>
          <w:sz w:val="20"/>
          <w:szCs w:val="20"/>
        </w:rPr>
        <w:t xml:space="preserve">ill support Basin First Nations to take all the steps they need to be </w:t>
      </w:r>
      <w:r w:rsidRPr="007C0474">
        <w:rPr>
          <w:i/>
          <w:iCs/>
          <w:color w:val="auto"/>
          <w:sz w:val="20"/>
          <w:szCs w:val="20"/>
        </w:rPr>
        <w:t>ready</w:t>
      </w:r>
      <w:r w:rsidRPr="007C0474">
        <w:rPr>
          <w:color w:val="auto"/>
          <w:sz w:val="20"/>
          <w:szCs w:val="20"/>
        </w:rPr>
        <w:t xml:space="preserve"> to buy water.</w:t>
      </w:r>
    </w:p>
    <w:p w14:paraId="2128378D" w14:textId="1D568160" w:rsidR="00730412" w:rsidRPr="00EE5201" w:rsidRDefault="002333A2" w:rsidP="00EE5201">
      <w:pPr>
        <w:rPr>
          <w:i/>
          <w:iCs/>
        </w:rPr>
      </w:pPr>
      <w:r>
        <w:rPr>
          <w:i/>
          <w:iCs/>
        </w:rPr>
        <w:t xml:space="preserve">See guidelines – </w:t>
      </w:r>
      <w:r w:rsidR="000B60FA">
        <w:rPr>
          <w:i/>
          <w:iCs/>
        </w:rPr>
        <w:t>s</w:t>
      </w:r>
      <w:r>
        <w:rPr>
          <w:i/>
          <w:iCs/>
        </w:rPr>
        <w:t xml:space="preserve">ection </w:t>
      </w:r>
      <w:r w:rsidR="000B60FA">
        <w:rPr>
          <w:i/>
          <w:iCs/>
        </w:rPr>
        <w:t>5.4</w:t>
      </w:r>
    </w:p>
    <w:p w14:paraId="689DA3F1" w14:textId="77ED173A" w:rsidR="000C56DA" w:rsidRPr="00EB5F05" w:rsidRDefault="000C56DA" w:rsidP="000C56DA">
      <w:pPr>
        <w:pStyle w:val="Heading3"/>
      </w:pPr>
      <w:r>
        <w:t>Water Access Licence – why is this an eligible expense?</w:t>
      </w:r>
    </w:p>
    <w:p w14:paraId="3EED17FD" w14:textId="45049622" w:rsidR="000C56DA" w:rsidRPr="000C56DA" w:rsidRDefault="000C56DA" w:rsidP="000C56DA">
      <w:pPr>
        <w:pStyle w:val="Heading3"/>
        <w:numPr>
          <w:ilvl w:val="0"/>
          <w:numId w:val="0"/>
        </w:numPr>
        <w:spacing w:before="120"/>
        <w:rPr>
          <w:rFonts w:asciiTheme="minorHAnsi" w:hAnsiTheme="minorHAnsi"/>
          <w:color w:val="auto"/>
          <w:sz w:val="20"/>
          <w:szCs w:val="20"/>
        </w:rPr>
      </w:pPr>
      <w:r w:rsidRPr="000C56DA">
        <w:rPr>
          <w:color w:val="auto"/>
          <w:sz w:val="20"/>
          <w:szCs w:val="20"/>
        </w:rPr>
        <w:t xml:space="preserve">In </w:t>
      </w:r>
      <w:r w:rsidR="002576C4">
        <w:rPr>
          <w:color w:val="auto"/>
          <w:sz w:val="20"/>
          <w:szCs w:val="20"/>
        </w:rPr>
        <w:t>the</w:t>
      </w:r>
      <w:r w:rsidRPr="000C56DA">
        <w:rPr>
          <w:color w:val="auto"/>
          <w:sz w:val="20"/>
          <w:szCs w:val="20"/>
        </w:rPr>
        <w:t xml:space="preserve"> Basin, the language used to refer to water use rights (entitlements, allocations, licences and irrigation rights) is different in each state. </w:t>
      </w:r>
    </w:p>
    <w:p w14:paraId="0F83A81E" w14:textId="77777777" w:rsidR="001636B1" w:rsidRDefault="001636B1" w:rsidP="001636B1">
      <w:pPr>
        <w:pStyle w:val="Heading3"/>
        <w:numPr>
          <w:ilvl w:val="0"/>
          <w:numId w:val="0"/>
        </w:numPr>
        <w:spacing w:before="120" w:after="40"/>
        <w:rPr>
          <w:color w:val="auto"/>
          <w:sz w:val="20"/>
          <w:szCs w:val="20"/>
        </w:rPr>
        <w:sectPr w:rsidR="001636B1" w:rsidSect="001636B1">
          <w:pgSz w:w="11906" w:h="16838" w:code="9"/>
          <w:pgMar w:top="1134" w:right="1274" w:bottom="993" w:left="1418" w:header="709" w:footer="709" w:gutter="0"/>
          <w:cols w:num="2" w:space="282"/>
          <w:formProt w:val="0"/>
          <w:docGrid w:linePitch="360"/>
        </w:sectPr>
      </w:pPr>
    </w:p>
    <w:p w14:paraId="28BE2126" w14:textId="77777777" w:rsidR="000C56DA" w:rsidRPr="000C56DA" w:rsidRDefault="000C56DA" w:rsidP="001636B1">
      <w:pPr>
        <w:pStyle w:val="Heading3"/>
        <w:numPr>
          <w:ilvl w:val="0"/>
          <w:numId w:val="0"/>
        </w:numPr>
        <w:spacing w:before="0" w:after="40"/>
        <w:rPr>
          <w:color w:val="auto"/>
          <w:sz w:val="20"/>
          <w:szCs w:val="20"/>
        </w:rPr>
      </w:pPr>
      <w:r w:rsidRPr="000C56DA">
        <w:rPr>
          <w:color w:val="auto"/>
          <w:sz w:val="20"/>
          <w:szCs w:val="20"/>
        </w:rPr>
        <w:lastRenderedPageBreak/>
        <w:t>For example, in NSW, a water access licence is a licence required to extract water from rivers or aquifers to use for irrigation, industrial or commercial purposes. You need to have a water access licence</w:t>
      </w:r>
      <w:r w:rsidRPr="000C56DA">
        <w:rPr>
          <w:i/>
          <w:iCs/>
          <w:color w:val="auto"/>
          <w:sz w:val="20"/>
          <w:szCs w:val="20"/>
        </w:rPr>
        <w:t xml:space="preserve"> before</w:t>
      </w:r>
      <w:r w:rsidRPr="000C56DA">
        <w:rPr>
          <w:color w:val="auto"/>
          <w:sz w:val="20"/>
          <w:szCs w:val="20"/>
        </w:rPr>
        <w:t xml:space="preserve"> you can buy water. </w:t>
      </w:r>
    </w:p>
    <w:p w14:paraId="3F1465AE" w14:textId="691238A4" w:rsidR="00F43021" w:rsidRPr="00F43021" w:rsidRDefault="000C56DA" w:rsidP="001636B1">
      <w:pPr>
        <w:pStyle w:val="Heading3"/>
        <w:numPr>
          <w:ilvl w:val="0"/>
          <w:numId w:val="0"/>
        </w:numPr>
        <w:spacing w:before="120" w:after="40"/>
        <w:rPr>
          <w:color w:val="auto"/>
          <w:sz w:val="20"/>
          <w:szCs w:val="20"/>
        </w:rPr>
      </w:pPr>
      <w:r w:rsidRPr="000C56DA">
        <w:rPr>
          <w:color w:val="auto"/>
          <w:sz w:val="20"/>
          <w:szCs w:val="20"/>
        </w:rPr>
        <w:t xml:space="preserve">Because this licence is something that Basin First Nations might need to be </w:t>
      </w:r>
      <w:r w:rsidRPr="000C56DA">
        <w:rPr>
          <w:i/>
          <w:iCs/>
          <w:color w:val="auto"/>
          <w:sz w:val="20"/>
          <w:szCs w:val="20"/>
        </w:rPr>
        <w:t>ready</w:t>
      </w:r>
      <w:r w:rsidRPr="000C56DA">
        <w:rPr>
          <w:color w:val="auto"/>
          <w:sz w:val="20"/>
          <w:szCs w:val="20"/>
        </w:rPr>
        <w:t xml:space="preserve"> to buy water, but does not involve actually purchasing water, it is an eligible expense. Equivalent licences in all Basin states are considered eligible expenses.</w:t>
      </w:r>
    </w:p>
    <w:p w14:paraId="795767B2" w14:textId="77777777" w:rsidR="000C56DA" w:rsidRPr="00EB5F05" w:rsidRDefault="000C56DA" w:rsidP="00F43021">
      <w:pPr>
        <w:pStyle w:val="Heading3"/>
        <w:spacing w:before="240"/>
        <w:ind w:left="425" w:hanging="425"/>
        <w:rPr>
          <w:rFonts w:cs="Arial"/>
        </w:rPr>
      </w:pPr>
      <w:r w:rsidRPr="714B2536">
        <w:rPr>
          <w:rFonts w:cs="Arial"/>
        </w:rPr>
        <w:t>Can we apply if we already receive grant funding for our cultural flow planning?</w:t>
      </w:r>
    </w:p>
    <w:p w14:paraId="29321732" w14:textId="77777777" w:rsidR="000C56DA" w:rsidRDefault="000C56DA" w:rsidP="001636B1">
      <w:pPr>
        <w:spacing w:before="120" w:after="40"/>
        <w:rPr>
          <w:rFonts w:cs="Arial"/>
        </w:rPr>
      </w:pPr>
      <w:r w:rsidRPr="00EB5F05">
        <w:rPr>
          <w:rFonts w:cs="Arial"/>
        </w:rPr>
        <w:t xml:space="preserve">It depends. </w:t>
      </w:r>
    </w:p>
    <w:p w14:paraId="01B092A3" w14:textId="77777777" w:rsidR="000C56DA" w:rsidRPr="00EB5F05" w:rsidRDefault="000C56DA" w:rsidP="001636B1">
      <w:pPr>
        <w:spacing w:before="120" w:after="40"/>
        <w:rPr>
          <w:iCs/>
          <w:szCs w:val="24"/>
        </w:rPr>
      </w:pPr>
      <w:r>
        <w:rPr>
          <w:rFonts w:cs="Arial"/>
        </w:rPr>
        <w:t xml:space="preserve">You </w:t>
      </w:r>
      <w:r w:rsidRPr="00EB5F05">
        <w:rPr>
          <w:iCs/>
          <w:szCs w:val="24"/>
        </w:rPr>
        <w:t>cannot receive other grants for the same activities from other Commonwealth, state or territory granting programs.</w:t>
      </w:r>
    </w:p>
    <w:p w14:paraId="6DF636E7" w14:textId="3455F3A5" w:rsidR="000C56DA" w:rsidRDefault="000C56DA" w:rsidP="001636B1">
      <w:pPr>
        <w:spacing w:before="120" w:after="40" w:line="240" w:lineRule="auto"/>
        <w:rPr>
          <w:rFonts w:cs="Arial"/>
        </w:rPr>
      </w:pPr>
      <w:r w:rsidRPr="00EB5F05">
        <w:rPr>
          <w:rFonts w:cs="Arial"/>
        </w:rPr>
        <w:t xml:space="preserve">You can apply for funding for different </w:t>
      </w:r>
      <w:r w:rsidR="006E3553">
        <w:rPr>
          <w:rFonts w:cs="Arial"/>
        </w:rPr>
        <w:t>C</w:t>
      </w:r>
      <w:r w:rsidRPr="00EB5F05">
        <w:rPr>
          <w:rFonts w:cs="Arial"/>
        </w:rPr>
        <w:t>ultural flow activities</w:t>
      </w:r>
      <w:r>
        <w:rPr>
          <w:rFonts w:cs="Arial"/>
        </w:rPr>
        <w:t>, that are not funded from another grant.</w:t>
      </w:r>
    </w:p>
    <w:p w14:paraId="2EF47DEF" w14:textId="196A8B6D" w:rsidR="000C56DA" w:rsidRPr="00EB5F05" w:rsidRDefault="000C56DA" w:rsidP="001636B1">
      <w:pPr>
        <w:pStyle w:val="Heading3"/>
        <w:spacing w:before="240"/>
        <w:ind w:left="357" w:hanging="357"/>
      </w:pPr>
      <w:r>
        <w:t>Does our project have to run for 2 full years?</w:t>
      </w:r>
    </w:p>
    <w:p w14:paraId="08FE4D66" w14:textId="15A3E509" w:rsidR="000C56DA" w:rsidRPr="000C56DA" w:rsidRDefault="000C56DA" w:rsidP="00EF5CC0">
      <w:pPr>
        <w:rPr>
          <w:rFonts w:asciiTheme="minorHAnsi" w:hAnsiTheme="minorHAnsi"/>
        </w:rPr>
      </w:pPr>
      <w:r w:rsidRPr="000C56DA">
        <w:t>No. Projects can take 2 years or less</w:t>
      </w:r>
      <w:r w:rsidR="00EF5CC0">
        <w:t>, depending on how long you will need to complete your project</w:t>
      </w:r>
      <w:r w:rsidRPr="000C56DA">
        <w:t xml:space="preserve">. However, all projects must be completed by </w:t>
      </w:r>
      <w:r>
        <w:t xml:space="preserve">28 March </w:t>
      </w:r>
      <w:r w:rsidRPr="000C56DA">
        <w:t>2028.</w:t>
      </w:r>
    </w:p>
    <w:p w14:paraId="1EEC0844" w14:textId="76C9F4AA" w:rsidR="000C56DA" w:rsidRPr="00F43021" w:rsidRDefault="00EF5CC0" w:rsidP="00EF5CC0">
      <w:pPr>
        <w:rPr>
          <w:i/>
          <w:iCs/>
        </w:rPr>
      </w:pPr>
      <w:r w:rsidRPr="00F43021">
        <w:rPr>
          <w:i/>
          <w:iCs/>
        </w:rPr>
        <w:t xml:space="preserve">See guidelines – section </w:t>
      </w:r>
      <w:r w:rsidR="000C56DA" w:rsidRPr="00F43021">
        <w:rPr>
          <w:i/>
          <w:iCs/>
        </w:rPr>
        <w:t>3.2</w:t>
      </w:r>
    </w:p>
    <w:p w14:paraId="7D97FD76" w14:textId="5C451471" w:rsidR="00C25157" w:rsidRPr="00EB5F05" w:rsidRDefault="00E80105" w:rsidP="000C56DA">
      <w:pPr>
        <w:pStyle w:val="Heading3"/>
        <w:spacing w:before="240"/>
        <w:ind w:left="425" w:hanging="425"/>
      </w:pPr>
      <w:r w:rsidRPr="00EB5F05">
        <w:t>Can we start our project before being awarded a grant?</w:t>
      </w:r>
    </w:p>
    <w:p w14:paraId="4AE384D0" w14:textId="5A179B99" w:rsidR="00C25157" w:rsidRDefault="00736DC2" w:rsidP="00736DC2">
      <w:pPr>
        <w:spacing w:before="60" w:after="60"/>
      </w:pPr>
      <w:r>
        <w:t>If you are awarded a grant, we are not responsible for any expenditure you incur in relation to the project prior to the execution of a grant agreement and cannot make any payments until a grant agreement is executed.</w:t>
      </w:r>
    </w:p>
    <w:p w14:paraId="17F10423" w14:textId="14953277" w:rsidR="00736DC2" w:rsidRPr="00EB5F05" w:rsidRDefault="00736DC2" w:rsidP="00736DC2">
      <w:pPr>
        <w:spacing w:before="60" w:after="60"/>
      </w:pPr>
      <w:r>
        <w:t>The grant agreement will include the agreed project start date. You cannot incur project expenditure prior to this date.</w:t>
      </w:r>
    </w:p>
    <w:p w14:paraId="31902AA7" w14:textId="12AF21E7" w:rsidR="007C0474" w:rsidRPr="00EB5F05" w:rsidRDefault="007C0474" w:rsidP="007C0474">
      <w:pPr>
        <w:pStyle w:val="Heading3"/>
      </w:pPr>
      <w:r>
        <w:t>How long will it take to receive the grant funds?</w:t>
      </w:r>
    </w:p>
    <w:p w14:paraId="17910597" w14:textId="549874F8" w:rsidR="007C0474" w:rsidRDefault="007C0474" w:rsidP="00AA1A8A">
      <w:pPr>
        <w:spacing w:before="120" w:line="240" w:lineRule="auto"/>
        <w:rPr>
          <w:rFonts w:cs="Arial"/>
        </w:rPr>
      </w:pPr>
      <w:r>
        <w:rPr>
          <w:rFonts w:cs="Arial"/>
        </w:rPr>
        <w:t xml:space="preserve">After signing the grant agreement, the initial payment will take around 10 </w:t>
      </w:r>
      <w:r w:rsidR="003B0C26">
        <w:rPr>
          <w:rFonts w:cs="Arial"/>
        </w:rPr>
        <w:t xml:space="preserve">business </w:t>
      </w:r>
      <w:r>
        <w:rPr>
          <w:rFonts w:cs="Arial"/>
        </w:rPr>
        <w:t>days to show up in your nominated bank account.</w:t>
      </w:r>
    </w:p>
    <w:p w14:paraId="02E4B3DA" w14:textId="77777777" w:rsidR="007C0474" w:rsidRDefault="007C0474" w:rsidP="007C0474">
      <w:r>
        <w:t xml:space="preserve">We will make payments according to an agreed schedule set out in the grant agreement. </w:t>
      </w:r>
    </w:p>
    <w:p w14:paraId="4B8A16EF" w14:textId="3E9C1B13" w:rsidR="007C0474" w:rsidRDefault="007C0474" w:rsidP="602D7A35">
      <w:pPr>
        <w:rPr>
          <w:rFonts w:asciiTheme="minorHAnsi" w:hAnsiTheme="minorHAnsi"/>
          <w:i/>
          <w:iCs/>
        </w:rPr>
      </w:pPr>
      <w:r>
        <w:t xml:space="preserve">Payments are subject to satisfactory progress on the project.  </w:t>
      </w:r>
    </w:p>
    <w:p w14:paraId="3BA6DC46" w14:textId="5BA92141" w:rsidR="00A96910" w:rsidRPr="001636B1" w:rsidRDefault="001636B1" w:rsidP="001636B1">
      <w:pPr>
        <w:pStyle w:val="Heading2"/>
      </w:pPr>
      <w:r>
        <w:br w:type="column"/>
      </w:r>
      <w:r w:rsidR="00A96910" w:rsidRPr="001636B1">
        <w:t>Business.gov.au grants portal</w:t>
      </w:r>
    </w:p>
    <w:p w14:paraId="0BD5B1B1" w14:textId="730B5889" w:rsidR="00C25157" w:rsidRPr="00A96910" w:rsidRDefault="00A96910" w:rsidP="00C25157">
      <w:pPr>
        <w:pStyle w:val="Heading3"/>
        <w:ind w:left="426" w:hanging="426"/>
        <w:rPr>
          <w:rFonts w:cs="Arial"/>
        </w:rPr>
      </w:pPr>
      <w:bookmarkStart w:id="1" w:name="_Toc164844265"/>
      <w:r>
        <w:rPr>
          <w:rFonts w:cs="Arial"/>
        </w:rPr>
        <w:t>What is the grants portal?</w:t>
      </w:r>
    </w:p>
    <w:p w14:paraId="3F904D07" w14:textId="541F365C" w:rsidR="00A96910" w:rsidRPr="00A96910" w:rsidRDefault="00A96910" w:rsidP="00E80105">
      <w:pPr>
        <w:pStyle w:val="NormalWeb"/>
        <w:shd w:val="clear" w:color="auto" w:fill="FFFFFF"/>
        <w:spacing w:before="0" w:beforeAutospacing="0" w:after="60" w:afterAutospacing="0" w:line="240" w:lineRule="atLeast"/>
        <w:rPr>
          <w:rFonts w:ascii="Arial" w:hAnsi="Arial" w:cs="Arial"/>
          <w:color w:val="333333"/>
          <w:sz w:val="20"/>
          <w:szCs w:val="20"/>
        </w:rPr>
      </w:pPr>
      <w:r w:rsidRPr="00A96910">
        <w:rPr>
          <w:rFonts w:ascii="Arial" w:hAnsi="Arial" w:cs="Arial"/>
          <w:color w:val="333333"/>
          <w:sz w:val="20"/>
          <w:szCs w:val="20"/>
        </w:rPr>
        <w:t>The grants portal allows you to apply for Australian Government grants and services in a secure online environment. You can also use the portal to manage any requirements around a grant you may receive. These requirements may include:</w:t>
      </w:r>
    </w:p>
    <w:p w14:paraId="1DE7D32C" w14:textId="77777777" w:rsidR="00A96910" w:rsidRPr="00A96910" w:rsidRDefault="00A96910" w:rsidP="000C56DA">
      <w:pPr>
        <w:pStyle w:val="NormalWeb"/>
        <w:numPr>
          <w:ilvl w:val="0"/>
          <w:numId w:val="37"/>
        </w:numPr>
        <w:shd w:val="clear" w:color="auto" w:fill="FFFFFF"/>
        <w:spacing w:before="40" w:beforeAutospacing="0" w:after="0" w:afterAutospacing="0" w:line="240" w:lineRule="atLeast"/>
        <w:ind w:left="357" w:hanging="357"/>
        <w:rPr>
          <w:rFonts w:ascii="Arial" w:hAnsi="Arial" w:cs="Arial"/>
          <w:color w:val="333333"/>
          <w:sz w:val="20"/>
          <w:szCs w:val="20"/>
        </w:rPr>
      </w:pPr>
      <w:r w:rsidRPr="00A96910">
        <w:rPr>
          <w:rFonts w:ascii="Arial" w:hAnsi="Arial" w:cs="Arial"/>
          <w:color w:val="333333"/>
          <w:sz w:val="20"/>
          <w:szCs w:val="20"/>
        </w:rPr>
        <w:t>inviting other participants to be involved in the process</w:t>
      </w:r>
    </w:p>
    <w:p w14:paraId="619CF95A" w14:textId="77777777" w:rsidR="00A96910" w:rsidRPr="00A96910" w:rsidRDefault="00A96910" w:rsidP="000C56DA">
      <w:pPr>
        <w:pStyle w:val="NormalWeb"/>
        <w:numPr>
          <w:ilvl w:val="0"/>
          <w:numId w:val="37"/>
        </w:numPr>
        <w:shd w:val="clear" w:color="auto" w:fill="FFFFFF"/>
        <w:spacing w:before="40" w:beforeAutospacing="0" w:after="0" w:afterAutospacing="0" w:line="240" w:lineRule="atLeast"/>
        <w:ind w:left="357" w:hanging="357"/>
        <w:rPr>
          <w:rFonts w:ascii="Arial" w:hAnsi="Arial" w:cs="Arial"/>
          <w:color w:val="333333"/>
          <w:sz w:val="20"/>
          <w:szCs w:val="20"/>
        </w:rPr>
      </w:pPr>
      <w:r w:rsidRPr="00A96910">
        <w:rPr>
          <w:rFonts w:ascii="Arial" w:hAnsi="Arial" w:cs="Arial"/>
          <w:color w:val="333333"/>
          <w:sz w:val="20"/>
          <w:szCs w:val="20"/>
        </w:rPr>
        <w:t>entering into a grant agreement with the Commonwealth</w:t>
      </w:r>
    </w:p>
    <w:p w14:paraId="5E16DEA4" w14:textId="77777777" w:rsidR="00A96910" w:rsidRPr="00A96910" w:rsidRDefault="00A96910" w:rsidP="000C56DA">
      <w:pPr>
        <w:pStyle w:val="NormalWeb"/>
        <w:numPr>
          <w:ilvl w:val="0"/>
          <w:numId w:val="37"/>
        </w:numPr>
        <w:shd w:val="clear" w:color="auto" w:fill="FFFFFF"/>
        <w:spacing w:before="40" w:beforeAutospacing="0" w:after="0" w:afterAutospacing="0" w:line="240" w:lineRule="atLeast"/>
        <w:ind w:left="357" w:hanging="357"/>
        <w:rPr>
          <w:rFonts w:ascii="Arial" w:hAnsi="Arial" w:cs="Arial"/>
          <w:color w:val="333333"/>
          <w:sz w:val="20"/>
          <w:szCs w:val="20"/>
        </w:rPr>
      </w:pPr>
      <w:r w:rsidRPr="00A96910">
        <w:rPr>
          <w:rFonts w:ascii="Arial" w:hAnsi="Arial" w:cs="Arial"/>
          <w:color w:val="333333"/>
          <w:sz w:val="20"/>
          <w:szCs w:val="20"/>
        </w:rPr>
        <w:t>regular reporting on your progress</w:t>
      </w:r>
    </w:p>
    <w:p w14:paraId="2E681777" w14:textId="77777777" w:rsidR="00A96910" w:rsidRPr="00A96910" w:rsidRDefault="00A96910" w:rsidP="000C56DA">
      <w:pPr>
        <w:pStyle w:val="NormalWeb"/>
        <w:numPr>
          <w:ilvl w:val="0"/>
          <w:numId w:val="37"/>
        </w:numPr>
        <w:shd w:val="clear" w:color="auto" w:fill="FFFFFF"/>
        <w:spacing w:before="40" w:beforeAutospacing="0" w:after="0" w:afterAutospacing="0" w:line="240" w:lineRule="atLeast"/>
        <w:ind w:left="357" w:hanging="357"/>
        <w:rPr>
          <w:rFonts w:ascii="Arial" w:hAnsi="Arial" w:cs="Arial"/>
          <w:color w:val="333333"/>
          <w:sz w:val="20"/>
          <w:szCs w:val="20"/>
        </w:rPr>
      </w:pPr>
      <w:r w:rsidRPr="00A96910">
        <w:rPr>
          <w:rFonts w:ascii="Arial" w:hAnsi="Arial" w:cs="Arial"/>
          <w:color w:val="333333"/>
          <w:sz w:val="20"/>
          <w:szCs w:val="20"/>
        </w:rPr>
        <w:t>providing evidence of your progress or costs</w:t>
      </w:r>
    </w:p>
    <w:p w14:paraId="6A58FA8F" w14:textId="77777777" w:rsidR="00A96910" w:rsidRPr="00A96910" w:rsidRDefault="00A96910" w:rsidP="000C56DA">
      <w:pPr>
        <w:pStyle w:val="NormalWeb"/>
        <w:numPr>
          <w:ilvl w:val="0"/>
          <w:numId w:val="37"/>
        </w:numPr>
        <w:shd w:val="clear" w:color="auto" w:fill="FFFFFF"/>
        <w:spacing w:before="40" w:beforeAutospacing="0" w:after="0" w:afterAutospacing="0" w:line="240" w:lineRule="atLeast"/>
        <w:ind w:left="357" w:hanging="357"/>
        <w:rPr>
          <w:rFonts w:ascii="Arial" w:hAnsi="Arial" w:cs="Arial"/>
          <w:color w:val="333333"/>
          <w:sz w:val="20"/>
          <w:szCs w:val="20"/>
        </w:rPr>
      </w:pPr>
      <w:r w:rsidRPr="00A96910">
        <w:rPr>
          <w:rFonts w:ascii="Arial" w:hAnsi="Arial" w:cs="Arial"/>
          <w:color w:val="333333"/>
          <w:sz w:val="20"/>
          <w:szCs w:val="20"/>
        </w:rPr>
        <w:t>reviewing a record of payments</w:t>
      </w:r>
    </w:p>
    <w:p w14:paraId="729120FB" w14:textId="77777777" w:rsidR="00A96910" w:rsidRPr="00A96910" w:rsidRDefault="00A96910" w:rsidP="000C56DA">
      <w:pPr>
        <w:pStyle w:val="NormalWeb"/>
        <w:numPr>
          <w:ilvl w:val="0"/>
          <w:numId w:val="37"/>
        </w:numPr>
        <w:shd w:val="clear" w:color="auto" w:fill="FFFFFF"/>
        <w:spacing w:before="40" w:beforeAutospacing="0" w:after="0" w:afterAutospacing="0" w:line="240" w:lineRule="atLeast"/>
        <w:ind w:left="357" w:hanging="357"/>
        <w:rPr>
          <w:rFonts w:ascii="Arial" w:hAnsi="Arial" w:cs="Arial"/>
          <w:color w:val="333333"/>
          <w:sz w:val="20"/>
          <w:szCs w:val="20"/>
        </w:rPr>
      </w:pPr>
      <w:r w:rsidRPr="00A96910">
        <w:rPr>
          <w:rFonts w:ascii="Arial" w:hAnsi="Arial" w:cs="Arial"/>
          <w:color w:val="333333"/>
          <w:sz w:val="20"/>
          <w:szCs w:val="20"/>
        </w:rPr>
        <w:t>varying your agreement if necessary.</w:t>
      </w:r>
    </w:p>
    <w:p w14:paraId="6DC58035" w14:textId="3F69D3EB" w:rsidR="00C062C1" w:rsidRPr="00EF57BF" w:rsidRDefault="00A96910" w:rsidP="00EF57BF">
      <w:pPr>
        <w:pStyle w:val="Heading3"/>
        <w:ind w:left="426" w:hanging="426"/>
      </w:pPr>
      <w:r>
        <w:t>Where can I get help registering for and using the portal?</w:t>
      </w:r>
    </w:p>
    <w:p w14:paraId="05FB1670" w14:textId="77777777" w:rsidR="00062232" w:rsidRDefault="00062232" w:rsidP="00E80105">
      <w:pPr>
        <w:pStyle w:val="ListBullet"/>
        <w:numPr>
          <w:ilvl w:val="0"/>
          <w:numId w:val="0"/>
        </w:numPr>
        <w:rPr>
          <w:iCs w:val="0"/>
        </w:rPr>
      </w:pPr>
      <w:r>
        <w:rPr>
          <w:iCs w:val="0"/>
        </w:rPr>
        <w:t>If you need help with the portal, contact us on 13 28 46.</w:t>
      </w:r>
    </w:p>
    <w:p w14:paraId="2727BBEB" w14:textId="4F45ABAD" w:rsidR="00062232" w:rsidRDefault="00062232" w:rsidP="00E80105">
      <w:pPr>
        <w:pStyle w:val="ListBullet"/>
        <w:numPr>
          <w:ilvl w:val="0"/>
          <w:numId w:val="0"/>
        </w:numPr>
        <w:spacing w:before="120"/>
        <w:rPr>
          <w:iCs w:val="0"/>
        </w:rPr>
      </w:pPr>
      <w:r>
        <w:rPr>
          <w:iCs w:val="0"/>
        </w:rPr>
        <w:t xml:space="preserve">Or you can find grants portal FAQs at </w:t>
      </w:r>
      <w:hyperlink r:id="rId20" w:history="1">
        <w:r w:rsidRPr="00D63B01">
          <w:rPr>
            <w:rStyle w:val="Hyperlink"/>
            <w:iCs w:val="0"/>
          </w:rPr>
          <w:t>https://portal.business.gov.au/Home/FAQ</w:t>
        </w:r>
      </w:hyperlink>
    </w:p>
    <w:p w14:paraId="15949C55" w14:textId="77777777" w:rsidR="00062232" w:rsidRDefault="00062232" w:rsidP="000C56DA">
      <w:pPr>
        <w:pStyle w:val="ListBullet"/>
        <w:numPr>
          <w:ilvl w:val="0"/>
          <w:numId w:val="0"/>
        </w:numPr>
        <w:spacing w:before="120"/>
        <w:rPr>
          <w:iCs w:val="0"/>
        </w:rPr>
      </w:pPr>
      <w:r>
        <w:rPr>
          <w:iCs w:val="0"/>
        </w:rPr>
        <w:t>This covers information such as:</w:t>
      </w:r>
    </w:p>
    <w:p w14:paraId="19E592CA" w14:textId="747F0A4F" w:rsidR="00062232" w:rsidRDefault="00062232" w:rsidP="000C56DA">
      <w:pPr>
        <w:pStyle w:val="ListBullet"/>
        <w:numPr>
          <w:ilvl w:val="0"/>
          <w:numId w:val="38"/>
        </w:numPr>
        <w:spacing w:before="40" w:after="0"/>
        <w:ind w:left="357" w:hanging="357"/>
        <w:rPr>
          <w:iCs w:val="0"/>
        </w:rPr>
      </w:pPr>
      <w:r>
        <w:rPr>
          <w:iCs w:val="0"/>
        </w:rPr>
        <w:t>how to create a portal account</w:t>
      </w:r>
    </w:p>
    <w:p w14:paraId="0485B359" w14:textId="587F25AB" w:rsidR="00062232" w:rsidRDefault="00062232" w:rsidP="000C56DA">
      <w:pPr>
        <w:pStyle w:val="ListBullet"/>
        <w:numPr>
          <w:ilvl w:val="0"/>
          <w:numId w:val="38"/>
        </w:numPr>
        <w:spacing w:before="40" w:after="0"/>
        <w:ind w:left="357" w:hanging="357"/>
        <w:rPr>
          <w:iCs w:val="0"/>
        </w:rPr>
      </w:pPr>
      <w:r>
        <w:rPr>
          <w:iCs w:val="0"/>
        </w:rPr>
        <w:t xml:space="preserve">how to start a new application </w:t>
      </w:r>
    </w:p>
    <w:p w14:paraId="1EBBD686" w14:textId="23CDCAF6" w:rsidR="00062232" w:rsidRDefault="00062232" w:rsidP="000C56DA">
      <w:pPr>
        <w:pStyle w:val="ListBullet"/>
        <w:numPr>
          <w:ilvl w:val="0"/>
          <w:numId w:val="38"/>
        </w:numPr>
        <w:spacing w:before="40" w:after="0"/>
        <w:ind w:left="357" w:hanging="357"/>
        <w:rPr>
          <w:iCs w:val="0"/>
        </w:rPr>
      </w:pPr>
      <w:r>
        <w:rPr>
          <w:iCs w:val="0"/>
        </w:rPr>
        <w:t>internet browsers supported by the portal</w:t>
      </w:r>
    </w:p>
    <w:p w14:paraId="4D38DFB4" w14:textId="1DAABBF0" w:rsidR="00062232" w:rsidRDefault="00062232" w:rsidP="000C56DA">
      <w:pPr>
        <w:pStyle w:val="ListBullet"/>
        <w:numPr>
          <w:ilvl w:val="0"/>
          <w:numId w:val="38"/>
        </w:numPr>
        <w:spacing w:before="40" w:after="0"/>
        <w:ind w:left="357" w:hanging="357"/>
        <w:rPr>
          <w:iCs w:val="0"/>
        </w:rPr>
      </w:pPr>
      <w:r>
        <w:rPr>
          <w:iCs w:val="0"/>
        </w:rPr>
        <w:t>privacy protections</w:t>
      </w:r>
    </w:p>
    <w:p w14:paraId="3689AD87" w14:textId="13006B5A" w:rsidR="00062232" w:rsidRDefault="00062232" w:rsidP="000C56DA">
      <w:pPr>
        <w:pStyle w:val="ListBullet"/>
        <w:numPr>
          <w:ilvl w:val="0"/>
          <w:numId w:val="38"/>
        </w:numPr>
        <w:spacing w:before="40" w:after="0"/>
        <w:ind w:left="357" w:hanging="357"/>
        <w:rPr>
          <w:iCs w:val="0"/>
        </w:rPr>
      </w:pPr>
      <w:r>
        <w:rPr>
          <w:iCs w:val="0"/>
        </w:rPr>
        <w:t xml:space="preserve">saving your application </w:t>
      </w:r>
    </w:p>
    <w:p w14:paraId="20588D9F" w14:textId="68CA1CF8" w:rsidR="00062232" w:rsidRDefault="00062232" w:rsidP="000C56DA">
      <w:pPr>
        <w:pStyle w:val="ListBullet"/>
        <w:numPr>
          <w:ilvl w:val="0"/>
          <w:numId w:val="38"/>
        </w:numPr>
        <w:spacing w:before="40" w:after="0"/>
        <w:ind w:left="357" w:hanging="357"/>
        <w:rPr>
          <w:iCs w:val="0"/>
        </w:rPr>
      </w:pPr>
      <w:r>
        <w:rPr>
          <w:iCs w:val="0"/>
        </w:rPr>
        <w:t>accessing and editing your saved draft application</w:t>
      </w:r>
    </w:p>
    <w:p w14:paraId="0C1E84BF" w14:textId="20A9F646" w:rsidR="00062232" w:rsidRDefault="00062232" w:rsidP="000C56DA">
      <w:pPr>
        <w:pStyle w:val="ListBullet"/>
        <w:numPr>
          <w:ilvl w:val="0"/>
          <w:numId w:val="38"/>
        </w:numPr>
        <w:spacing w:before="40" w:after="0"/>
        <w:ind w:left="357" w:hanging="357"/>
        <w:rPr>
          <w:iCs w:val="0"/>
        </w:rPr>
      </w:pPr>
      <w:r>
        <w:rPr>
          <w:iCs w:val="0"/>
        </w:rPr>
        <w:t>adding participants to your application</w:t>
      </w:r>
    </w:p>
    <w:p w14:paraId="06955EED" w14:textId="7033BE75" w:rsidR="00062232" w:rsidRDefault="00062232" w:rsidP="000C56DA">
      <w:pPr>
        <w:pStyle w:val="ListBullet"/>
        <w:numPr>
          <w:ilvl w:val="0"/>
          <w:numId w:val="38"/>
        </w:numPr>
        <w:spacing w:before="40" w:after="0"/>
        <w:ind w:left="357" w:hanging="357"/>
        <w:rPr>
          <w:iCs w:val="0"/>
        </w:rPr>
      </w:pPr>
      <w:r>
        <w:rPr>
          <w:iCs w:val="0"/>
        </w:rPr>
        <w:t>submitting your application</w:t>
      </w:r>
    </w:p>
    <w:p w14:paraId="651EFA49" w14:textId="4B0705EA" w:rsidR="00062232" w:rsidRDefault="00062232" w:rsidP="000C56DA">
      <w:pPr>
        <w:pStyle w:val="ListBullet"/>
        <w:numPr>
          <w:ilvl w:val="0"/>
          <w:numId w:val="38"/>
        </w:numPr>
        <w:spacing w:before="40" w:after="0"/>
        <w:ind w:left="357" w:hanging="357"/>
        <w:rPr>
          <w:iCs w:val="0"/>
        </w:rPr>
      </w:pPr>
      <w:r>
        <w:rPr>
          <w:iCs w:val="0"/>
        </w:rPr>
        <w:t>application ID</w:t>
      </w:r>
    </w:p>
    <w:p w14:paraId="2CBB58D2" w14:textId="17DD3E4D" w:rsidR="00062232" w:rsidRDefault="00062232" w:rsidP="000C56DA">
      <w:pPr>
        <w:pStyle w:val="ListBullet"/>
        <w:numPr>
          <w:ilvl w:val="0"/>
          <w:numId w:val="38"/>
        </w:numPr>
        <w:spacing w:before="40" w:after="0"/>
        <w:ind w:left="357" w:hanging="357"/>
        <w:rPr>
          <w:iCs w:val="0"/>
        </w:rPr>
      </w:pPr>
      <w:r>
        <w:rPr>
          <w:iCs w:val="0"/>
        </w:rPr>
        <w:t>printing your submitted application</w:t>
      </w:r>
    </w:p>
    <w:bookmarkEnd w:id="1"/>
    <w:p w14:paraId="5CF9978D" w14:textId="5491F6B1" w:rsidR="00C93F65" w:rsidRDefault="00C93F65" w:rsidP="006230E9">
      <w:pPr>
        <w:pStyle w:val="Heading3"/>
        <w:spacing w:before="240"/>
        <w:ind w:left="425" w:hanging="425"/>
      </w:pPr>
      <w:r>
        <w:t>Can I go back and edit or delete my submitted application?</w:t>
      </w:r>
    </w:p>
    <w:p w14:paraId="2A5A704C" w14:textId="77777777" w:rsidR="00C93F65" w:rsidRDefault="00C93F65" w:rsidP="00C93F65">
      <w:pPr>
        <w:pStyle w:val="NoSpacing"/>
        <w:rPr>
          <w:szCs w:val="24"/>
        </w:rPr>
      </w:pPr>
      <w:r>
        <w:t>No. Once your application has been submitted, you cannot edit or delete the application through the portal. </w:t>
      </w:r>
    </w:p>
    <w:p w14:paraId="377B74C8" w14:textId="77777777" w:rsidR="00C93F65" w:rsidRDefault="00C93F65" w:rsidP="00C93F65">
      <w:pPr>
        <w:pStyle w:val="NoSpacing"/>
        <w:spacing w:before="120"/>
      </w:pPr>
      <w:r>
        <w:t xml:space="preserve">Contact us at </w:t>
      </w:r>
      <w:hyperlink r:id="rId21" w:history="1">
        <w:r w:rsidRPr="00D63B01">
          <w:rPr>
            <w:rStyle w:val="Hyperlink"/>
          </w:rPr>
          <w:t>culturalflows@industry.gov.au</w:t>
        </w:r>
      </w:hyperlink>
      <w:r>
        <w:t xml:space="preserve"> if there is a problem with your submitted application. We can revert your application to draft, so that you can edit and resubmit. </w:t>
      </w:r>
    </w:p>
    <w:p w14:paraId="4404E8B1" w14:textId="77777777" w:rsidR="001636B1" w:rsidRDefault="00C93F65" w:rsidP="00C93F65">
      <w:pPr>
        <w:pStyle w:val="NoSpacing"/>
        <w:spacing w:before="120"/>
        <w:sectPr w:rsidR="001636B1" w:rsidSect="001636B1">
          <w:pgSz w:w="11906" w:h="16838" w:code="9"/>
          <w:pgMar w:top="1134" w:right="1274" w:bottom="993" w:left="1418" w:header="709" w:footer="709" w:gutter="0"/>
          <w:cols w:num="2" w:space="282"/>
          <w:formProt w:val="0"/>
          <w:docGrid w:linePitch="360"/>
        </w:sectPr>
      </w:pPr>
      <w:r>
        <w:t>This option is not available after 13 October 20</w:t>
      </w:r>
      <w:r w:rsidR="00213CDB">
        <w:t>2</w:t>
      </w:r>
      <w:r>
        <w:t>5, so that you have time to resubmit your application prior to the close date.</w:t>
      </w:r>
    </w:p>
    <w:p w14:paraId="78296265" w14:textId="2F11E7E2" w:rsidR="008B413D" w:rsidRDefault="00A96910" w:rsidP="00DE3D7F">
      <w:pPr>
        <w:pStyle w:val="Heading3"/>
        <w:spacing w:before="240"/>
        <w:ind w:left="425" w:hanging="425"/>
      </w:pPr>
      <w:r>
        <w:lastRenderedPageBreak/>
        <w:t>Wh</w:t>
      </w:r>
      <w:r w:rsidR="00062232">
        <w:t>o can submit an application form</w:t>
      </w:r>
      <w:r>
        <w:t>?</w:t>
      </w:r>
    </w:p>
    <w:p w14:paraId="6C955D3B" w14:textId="77777777" w:rsidR="00C93F65" w:rsidRDefault="00C93F65" w:rsidP="00FF3235">
      <w:r>
        <w:t>The application form must be completed by anyone authorised by your organisation to do so.</w:t>
      </w:r>
    </w:p>
    <w:p w14:paraId="6087C408" w14:textId="06957764" w:rsidR="008B413D" w:rsidRPr="00E45085" w:rsidRDefault="00C93F65" w:rsidP="00FF3235">
      <w:r>
        <w:t>Whoever submits the application form must read the Applicant Declaration and agree to the declaration and confirm all statements to be true</w:t>
      </w:r>
      <w:r w:rsidR="71FB3B8F">
        <w:t>.</w:t>
      </w:r>
    </w:p>
    <w:p w14:paraId="0A77EED3" w14:textId="12321E05" w:rsidR="00C93F65" w:rsidRDefault="00C93F65" w:rsidP="00DE3D7F">
      <w:pPr>
        <w:pStyle w:val="Heading3"/>
        <w:spacing w:before="240"/>
        <w:ind w:left="425" w:hanging="425"/>
      </w:pPr>
      <w:r>
        <w:t>Any final tip</w:t>
      </w:r>
      <w:r w:rsidR="10C494EE">
        <w:t>s</w:t>
      </w:r>
      <w:r>
        <w:t>?</w:t>
      </w:r>
    </w:p>
    <w:p w14:paraId="60A3E164" w14:textId="77777777" w:rsidR="00103397" w:rsidRDefault="00C93F65" w:rsidP="00C93F65">
      <w:r>
        <w:t xml:space="preserve">We encourage you to </w:t>
      </w:r>
      <w:r w:rsidR="00103397">
        <w:t xml:space="preserve">finalise and </w:t>
      </w:r>
      <w:r>
        <w:t xml:space="preserve">submit your application prior to the close date where possible. </w:t>
      </w:r>
    </w:p>
    <w:p w14:paraId="7B1ECD80" w14:textId="27AEF55E" w:rsidR="00103397" w:rsidRDefault="00C93F65" w:rsidP="00C93F65">
      <w:r>
        <w:t xml:space="preserve">This will </w:t>
      </w:r>
      <w:r w:rsidR="00103397">
        <w:t>protect against any last-minute issues that might arise in submitting your application.</w:t>
      </w:r>
    </w:p>
    <w:p w14:paraId="3929EF44" w14:textId="679AA17D" w:rsidR="00103397" w:rsidRDefault="00103397" w:rsidP="00C93F65">
      <w:r>
        <w:t xml:space="preserve">If you have any technical issues submitting your application, contact </w:t>
      </w:r>
      <w:hyperlink r:id="rId22" w:history="1">
        <w:r w:rsidRPr="00D63B01">
          <w:rPr>
            <w:rStyle w:val="Hyperlink"/>
          </w:rPr>
          <w:t>culturalflows@industry.gov.au</w:t>
        </w:r>
      </w:hyperlink>
      <w:r>
        <w:t xml:space="preserve"> asap and </w:t>
      </w:r>
      <w:r w:rsidRPr="00103397">
        <w:rPr>
          <w:i/>
          <w:iCs/>
        </w:rPr>
        <w:t>prior to the close time</w:t>
      </w:r>
      <w:r>
        <w:t>.</w:t>
      </w:r>
    </w:p>
    <w:p w14:paraId="39DEED95" w14:textId="13740B83" w:rsidR="003A4F50" w:rsidRDefault="00103397" w:rsidP="00C93F65">
      <w:r>
        <w:t>Applications cannot be accepted after 5.00pm A</w:t>
      </w:r>
      <w:r w:rsidR="003A4F50">
        <w:t xml:space="preserve">ustralian Eastern Daylight Time </w:t>
      </w:r>
      <w:r>
        <w:t>15 October 2025.</w:t>
      </w:r>
      <w:r w:rsidR="003A4F50" w:rsidRPr="003A4F50">
        <w:t xml:space="preserve"> </w:t>
      </w:r>
    </w:p>
    <w:p w14:paraId="3D93833B" w14:textId="7F88B043" w:rsidR="00103397" w:rsidRDefault="003A4F50" w:rsidP="00C93F65">
      <w:r w:rsidRPr="00377A66">
        <w:t>Please take account of time zone differences when submitting your application.</w:t>
      </w:r>
    </w:p>
    <w:p w14:paraId="6DC58038" w14:textId="32A8A2BD" w:rsidR="00EB48A2" w:rsidRPr="00576309" w:rsidRDefault="71FB3B8F" w:rsidP="00DE3D7F">
      <w:pPr>
        <w:pStyle w:val="Heading3"/>
        <w:spacing w:before="240"/>
        <w:ind w:left="425" w:hanging="425"/>
      </w:pPr>
      <w:r>
        <w:t>Need more information?</w:t>
      </w:r>
    </w:p>
    <w:p w14:paraId="152A477A" w14:textId="46138170" w:rsidR="007D0E2A" w:rsidRDefault="71FB3B8F" w:rsidP="007D0E2A">
      <w:r>
        <w:t>For more information</w:t>
      </w:r>
      <w:r w:rsidR="007D0E2A">
        <w:t xml:space="preserve"> call </w:t>
      </w:r>
      <w:r>
        <w:t>13 28 46</w:t>
      </w:r>
      <w:r w:rsidR="007D0E2A">
        <w:t xml:space="preserve"> or email </w:t>
      </w:r>
      <w:hyperlink r:id="rId23" w:history="1">
        <w:r w:rsidR="007D0E2A" w:rsidRPr="00D63B01">
          <w:rPr>
            <w:rStyle w:val="Hyperlink"/>
          </w:rPr>
          <w:t>culturalflows@industry.gov.au</w:t>
        </w:r>
      </w:hyperlink>
    </w:p>
    <w:p w14:paraId="646DDEC7" w14:textId="77777777" w:rsidR="000C56DA" w:rsidRDefault="000C56DA" w:rsidP="007D0E2A">
      <w:r>
        <w:t>We aim to respond to your questions within 1-2 business days.</w:t>
      </w:r>
    </w:p>
    <w:p w14:paraId="35EB4C62" w14:textId="436713C2" w:rsidR="00E80105" w:rsidRDefault="00E80105" w:rsidP="007D0E2A">
      <w:r w:rsidRPr="000710C7">
        <w:t xml:space="preserve">Where we respond to questions of relevance, we will share the same response and information with all potential applicants. </w:t>
      </w:r>
    </w:p>
    <w:p w14:paraId="6F9BA28A" w14:textId="7522E3C5" w:rsidR="00E80105" w:rsidRDefault="00E80105" w:rsidP="007D0E2A">
      <w:r>
        <w:t xml:space="preserve">We may publish answers to these questions by updating these FAQs. </w:t>
      </w:r>
    </w:p>
    <w:p w14:paraId="3466C899" w14:textId="4760E793" w:rsidR="602D7A35" w:rsidRDefault="602D7A35"/>
    <w:p w14:paraId="110D0176" w14:textId="77777777" w:rsidR="007D0E2A" w:rsidRDefault="007D0E2A" w:rsidP="009F37ED"/>
    <w:p w14:paraId="060BEA9C" w14:textId="77777777" w:rsidR="001C3182" w:rsidRDefault="001C3182" w:rsidP="009F37ED"/>
    <w:p w14:paraId="5DD2948E" w14:textId="77777777" w:rsidR="001C3182" w:rsidRDefault="001C3182" w:rsidP="009F37ED"/>
    <w:sectPr w:rsidR="001C3182" w:rsidSect="001636B1">
      <w:pgSz w:w="11906" w:h="16838" w:code="9"/>
      <w:pgMar w:top="1134" w:right="1274" w:bottom="993" w:left="1418" w:header="709" w:footer="709" w:gutter="0"/>
      <w:cols w:num="2"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7255" w14:textId="77777777" w:rsidR="00DA7779" w:rsidRDefault="00DA7779" w:rsidP="00383366">
      <w:pPr>
        <w:spacing w:before="0" w:after="0" w:line="240" w:lineRule="auto"/>
      </w:pPr>
      <w:r>
        <w:separator/>
      </w:r>
    </w:p>
  </w:endnote>
  <w:endnote w:type="continuationSeparator" w:id="0">
    <w:p w14:paraId="1B0D3F46" w14:textId="77777777" w:rsidR="00DA7779" w:rsidRDefault="00DA7779"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9621" w14:textId="200A7BE7" w:rsidR="00363B1D" w:rsidRDefault="003759CB">
    <w:pPr>
      <w:pStyle w:val="Footer"/>
    </w:pPr>
    <w:r>
      <w:rPr>
        <w:noProof/>
      </w:rPr>
      <mc:AlternateContent>
        <mc:Choice Requires="wps">
          <w:drawing>
            <wp:anchor distT="0" distB="0" distL="0" distR="0" simplePos="0" relativeHeight="251658244" behindDoc="0" locked="0" layoutInCell="1" allowOverlap="1" wp14:anchorId="4D401214" wp14:editId="2E0255D8">
              <wp:simplePos x="635" y="635"/>
              <wp:positionH relativeFrom="page">
                <wp:align>center</wp:align>
              </wp:positionH>
              <wp:positionV relativeFrom="page">
                <wp:align>bottom</wp:align>
              </wp:positionV>
              <wp:extent cx="609600" cy="409575"/>
              <wp:effectExtent l="0" t="0" r="0" b="0"/>
              <wp:wrapNone/>
              <wp:docPr id="4290494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2AA40B5F" w14:textId="7255156C"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401214" id="_x0000_t202" coordsize="21600,21600" o:spt="202" path="m,l,21600r21600,l21600,xe">
              <v:stroke joinstyle="miter"/>
              <v:path gradientshapeok="t" o:connecttype="rect"/>
            </v:shapetype>
            <v:shape id="Text Box 5" o:spid="_x0000_s1028" type="#_x0000_t202" alt="OFFICIAL" style="position:absolute;margin-left:0;margin-top:0;width:48pt;height:32.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DQIAABwEAAAOAAAAZHJzL2Uyb0RvYy54bWysU8Fu2zAMvQ/YPwi6L3aCJVuMOEXWIsOA&#10;oC2QDj3LshQbkERBUmJnXz9KjpOt22nYRaZJ6pF8fFrd9VqRk3C+BVPS6SSnRBgOdWsOJf3+sv3w&#10;mRIfmKmZAiNKehae3q3fv1t1thAzaEDVwhEEMb7obEmbEGyRZZ43QjM/ASsMBiU4zQL+ukNWO9Yh&#10;ulbZLM8XWQeutg648B69D0OQrhO+lIKHJym9CESVFHsL6XTprOKZrVesODhmm5Zf2mD/0IVmrcGi&#10;V6gHFhg5uvYPKN1yBx5kmHDQGUjZcpFmwGmm+Ztp9g2zIs2C5Hh7pcn/P1j+eNrbZ0dC/wV6XGAk&#10;pLO+8OiM8/TS6fjFTgnGkcLzlTbRB8LRuciXixwjHEMf8+X80zyiZLfL1vnwVYAm0Sipw60ksthp&#10;58OQOqbEWga2rVJpM8r85kDM6MluHUYr9FVP2rqks7H7CuozDuVg2Le3fNti6R3z4Zk5XDB2i6IN&#10;T3hIBV1J4WJR0oD78Td/zEfeMUpJh4IpqUFFU6K+GdxH1NZouNGokjFd5vNIjznqe0AZTvFFWJ5M&#10;9LqgRlM60K8o500shCFmOJYraTWa92FQLj4HLjablIQysizszN7yCB3pily+9K/M2QvhATf1CKOa&#10;WPGG9yE33vR2cwzIflpKpHYg8sI4SjCt9fJcosZ//U9Zt0e9/gkAAP//AwBQSwMEFAAGAAgAAAAh&#10;AJLhW1faAAAAAwEAAA8AAABkcnMvZG93bnJldi54bWxMj8FuwjAQRO+V+AdrkXorDlCiEuIghNQT&#10;VSWgl96MvSRp43UUOxD+vtte6GWk0axm3ubrwTXigl2oPSmYThIQSMbbmkoFH8fXpxcQIWqyuvGE&#10;Cm4YYF2MHnKdWX+lPV4OsRRcQiHTCqoY20zKYCp0Okx8i8TZ2XdOR7ZdKW2nr1zuGjlLklQ6XRMv&#10;VLrFbYXm+9A7BYt9fOvf6Tj/HGa3r127NfPzzij1OB42KxARh3g/hl98RoeCmU6+JxtEo4AfiX/K&#10;2TJld1KQPi9AFrn8z178AAAA//8DAFBLAQItABQABgAIAAAAIQC2gziS/gAAAOEBAAATAAAAAAAA&#10;AAAAAAAAAAAAAABbQ29udGVudF9UeXBlc10ueG1sUEsBAi0AFAAGAAgAAAAhADj9If/WAAAAlAEA&#10;AAsAAAAAAAAAAAAAAAAALwEAAF9yZWxzLy5yZWxzUEsBAi0AFAAGAAgAAAAhAI5P/+YNAgAAHAQA&#10;AA4AAAAAAAAAAAAAAAAALgIAAGRycy9lMm9Eb2MueG1sUEsBAi0AFAAGAAgAAAAhAJLhW1faAAAA&#10;AwEAAA8AAAAAAAAAAAAAAAAAZwQAAGRycy9kb3ducmV2LnhtbFBLBQYAAAAABAAEAPMAAABuBQAA&#10;AAA=&#10;" filled="f" stroked="f">
              <v:textbox style="mso-fit-shape-to-text:t" inset="0,0,0,15pt">
                <w:txbxContent>
                  <w:p w14:paraId="2AA40B5F" w14:textId="7255156C"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8A84" w14:textId="1425D96B" w:rsidR="00D26938" w:rsidRPr="00D70C34" w:rsidRDefault="003759CB" w:rsidP="00426222">
    <w:pPr>
      <w:pStyle w:val="Footer"/>
      <w:tabs>
        <w:tab w:val="clear" w:pos="6096"/>
        <w:tab w:val="center" w:pos="4536"/>
      </w:tabs>
      <w:rPr>
        <w:noProof/>
      </w:rPr>
    </w:pPr>
    <w:r>
      <w:rPr>
        <w:noProof/>
      </w:rPr>
      <mc:AlternateContent>
        <mc:Choice Requires="wps">
          <w:drawing>
            <wp:anchor distT="0" distB="0" distL="0" distR="0" simplePos="0" relativeHeight="251676672" behindDoc="0" locked="0" layoutInCell="1" allowOverlap="1" wp14:anchorId="5F02266E" wp14:editId="7089346E">
              <wp:simplePos x="635" y="635"/>
              <wp:positionH relativeFrom="page">
                <wp:align>center</wp:align>
              </wp:positionH>
              <wp:positionV relativeFrom="page">
                <wp:align>bottom</wp:align>
              </wp:positionV>
              <wp:extent cx="609600" cy="409575"/>
              <wp:effectExtent l="0" t="0" r="0" b="0"/>
              <wp:wrapNone/>
              <wp:docPr id="15415557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5AAD646F" w14:textId="48F2D58F"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2266E" id="_x0000_t202" coordsize="21600,21600" o:spt="202" path="m,l,21600r21600,l21600,xe">
              <v:stroke joinstyle="miter"/>
              <v:path gradientshapeok="t" o:connecttype="rect"/>
            </v:shapetype>
            <v:shape id="Text Box 6" o:spid="_x0000_s1029" type="#_x0000_t202" alt="OFFICIAL" style="position:absolute;margin-left:0;margin-top:0;width:48pt;height:32.2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3bDgIAABwEAAAOAAAAZHJzL2Uyb0RvYy54bWysU8Fu2zAMvQ/YPwi6L3a6JWuMOEXWIsOA&#10;oC2QDj3LshQbkERBUmJnXz9KjpOt22nYRaZJ6pF8fFre9VqRo3C+BVPS6SSnRBgOdWv2Jf3+svlw&#10;S4kPzNRMgRElPQlP71bv3y07W4gbaEDVwhEEMb7obEmbEGyRZZ43QjM/ASsMBiU4zQL+un1WO9Yh&#10;ulbZTZ7Psw5cbR1w4T16H4YgXSV8KQUPT1J6EYgqKfYW0unSWcUzWy1ZsXfMNi0/t8H+oQvNWoNF&#10;L1APLDBycO0fULrlDjzIMOGgM5Cy5SLNgNNM8zfT7BpmRZoFyfH2QpP/f7D88bizz46E/gv0uMBI&#10;SGd94dEZ5+ml0/GLnRKMI4WnC22iD4Sjc54v5jlGOIY+5YvZ51lEya6XrfPhqwBNolFSh1tJZLHj&#10;1ochdUyJtQxsWqXSZpT5zYGY0ZNdO4xW6KuetHVJP47dV1CfcCgHw7695ZsWS2+ZD8/M4YKxWxRt&#10;eMJDKuhKCmeLkgbcj7/5Yz7yjlFKOhRMSQ0qmhL1zeA+orZGw41GlYzpIp9FesxB3wPKcIovwvJk&#10;otcFNZrSgX5FOa9jIQwxw7FcSavRvA+DcvE5cLFepySUkWVha3aWR+hIV+TypX9lzp4JD7ipRxjV&#10;xIo3vA+58aa360NA9tNSIrUDkWfGUYJprefnEjX+63/Kuj7q1U8AAAD//wMAUEsDBBQABgAIAAAA&#10;IQCS4VtX2gAAAAMBAAAPAAAAZHJzL2Rvd25yZXYueG1sTI/BbsIwEETvlfgHa5F6Kw5QohLiIITU&#10;E1UloJfejL0kaeN1FDsQ/r7bXuhlpNGsZt7m68E14oJdqD0pmE4SEEjG25pKBR/H16cXECFqsrrx&#10;hApuGGBdjB5ynVl/pT1eDrEUXEIh0wqqGNtMymAqdDpMfIvE2dl3Tke2XSltp69c7ho5S5JUOl0T&#10;L1S6xW2F5vvQOwWLfXzr3+k4/xxmt69duzXz884o9TgeNisQEYd4P4ZffEaHgplOvicbRKOAH4l/&#10;ytkyZXdSkD4vQBa5/M9e/AAAAP//AwBQSwECLQAUAAYACAAAACEAtoM4kv4AAADhAQAAEwAAAAAA&#10;AAAAAAAAAAAAAAAAW0NvbnRlbnRfVHlwZXNdLnhtbFBLAQItABQABgAIAAAAIQA4/SH/1gAAAJQB&#10;AAALAAAAAAAAAAAAAAAAAC8BAABfcmVscy8ucmVsc1BLAQItABQABgAIAAAAIQDj8E3bDgIAABwE&#10;AAAOAAAAAAAAAAAAAAAAAC4CAABkcnMvZTJvRG9jLnhtbFBLAQItABQABgAIAAAAIQCS4VtX2gAA&#10;AAMBAAAPAAAAAAAAAAAAAAAAAGgEAABkcnMvZG93bnJldi54bWxQSwUGAAAAAAQABADzAAAAbwUA&#10;AAAA&#10;" filled="f" stroked="f">
              <v:textbox style="mso-fit-shape-to-text:t" inset="0,0,0,15pt">
                <w:txbxContent>
                  <w:p w14:paraId="5AAD646F" w14:textId="48F2D58F"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v:textbox>
              <w10:wrap anchorx="page" anchory="page"/>
            </v:shape>
          </w:pict>
        </mc:Fallback>
      </mc:AlternateContent>
    </w:r>
    <w:r w:rsidR="007D0E2A">
      <w:rPr>
        <w:noProof/>
      </w:rPr>
      <w:t>Cultural Flows Planning for Cultural Economies</w:t>
    </w:r>
    <w:r w:rsidR="71FB3B8F">
      <w:t xml:space="preserve"> </w:t>
    </w:r>
    <w:r w:rsidR="000E10BC">
      <w:t>FAQs</w:t>
    </w:r>
    <w:r w:rsidR="001636B1">
      <w:t xml:space="preserve"> – September 2025</w:t>
    </w:r>
    <w:r w:rsidR="00D26938" w:rsidRPr="002F517E">
      <w:tab/>
    </w:r>
    <w:r w:rsidR="00D26938" w:rsidRPr="71FB3B8F">
      <w:rPr>
        <w:noProof/>
      </w:rPr>
      <w:fldChar w:fldCharType="begin"/>
    </w:r>
    <w:r w:rsidR="00D26938" w:rsidRPr="002F517E">
      <w:instrText xml:space="preserve"> PAGE  \* Arabic  \* MERGEFORMAT </w:instrText>
    </w:r>
    <w:r w:rsidR="00D26938" w:rsidRPr="71FB3B8F">
      <w:fldChar w:fldCharType="separate"/>
    </w:r>
    <w:r w:rsidR="00F02282">
      <w:rPr>
        <w:noProof/>
      </w:rPr>
      <w:t>3</w:t>
    </w:r>
    <w:r w:rsidR="00D26938" w:rsidRPr="71FB3B8F">
      <w:rPr>
        <w:noProof/>
      </w:rPr>
      <w:fldChar w:fldCharType="end"/>
    </w:r>
    <w:r w:rsidR="00D26938" w:rsidRPr="002F517E">
      <w:t xml:space="preserve"> of </w:t>
    </w:r>
    <w:r w:rsidR="00B051E0">
      <w:rPr>
        <w:noProof/>
      </w:rPr>
      <w:fldChar w:fldCharType="begin"/>
    </w:r>
    <w:r w:rsidR="00B051E0">
      <w:rPr>
        <w:noProof/>
      </w:rPr>
      <w:instrText xml:space="preserve"> NUMPAGES  \* Arabic  \* MERGEFORMAT </w:instrText>
    </w:r>
    <w:r w:rsidR="00B051E0">
      <w:rPr>
        <w:noProof/>
      </w:rPr>
      <w:fldChar w:fldCharType="separate"/>
    </w:r>
    <w:r w:rsidR="00F02282">
      <w:rPr>
        <w:noProof/>
      </w:rPr>
      <w:t>3</w:t>
    </w:r>
    <w:r w:rsidR="00B051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CB16" w14:textId="2B1EABC0" w:rsidR="00D26938" w:rsidRPr="00D70C34" w:rsidRDefault="003759CB" w:rsidP="00426222">
    <w:pPr>
      <w:pStyle w:val="Footer"/>
      <w:tabs>
        <w:tab w:val="clear" w:pos="6096"/>
        <w:tab w:val="center" w:pos="4536"/>
      </w:tabs>
      <w:rPr>
        <w:noProof/>
      </w:rPr>
    </w:pPr>
    <w:r>
      <w:rPr>
        <w:noProof/>
      </w:rPr>
      <mc:AlternateContent>
        <mc:Choice Requires="wps">
          <w:drawing>
            <wp:anchor distT="0" distB="0" distL="0" distR="0" simplePos="0" relativeHeight="251658243" behindDoc="0" locked="0" layoutInCell="1" allowOverlap="1" wp14:anchorId="52AFC0E9" wp14:editId="3B889485">
              <wp:simplePos x="635" y="635"/>
              <wp:positionH relativeFrom="page">
                <wp:align>center</wp:align>
              </wp:positionH>
              <wp:positionV relativeFrom="page">
                <wp:align>bottom</wp:align>
              </wp:positionV>
              <wp:extent cx="609600" cy="409575"/>
              <wp:effectExtent l="0" t="0" r="0" b="0"/>
              <wp:wrapNone/>
              <wp:docPr id="11081340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01B67F0C" w14:textId="5134A2D6"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FC0E9" id="_x0000_t202" coordsize="21600,21600" o:spt="202" path="m,l,21600r21600,l21600,xe">
              <v:stroke joinstyle="miter"/>
              <v:path gradientshapeok="t" o:connecttype="rect"/>
            </v:shapetype>
            <v:shape id="Text Box 4" o:spid="_x0000_s1031" type="#_x0000_t202" alt="OFFICIAL" style="position:absolute;margin-left:0;margin-top:0;width:48pt;height:32.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WDAIAABwEAAAOAAAAZHJzL2Uyb0RvYy54bWysU8Fu2zAMvQ/YPwi6L3aKJVuMOEXWIsOA&#10;oC2QDj0rshQbsESBUmJnXz9KiZOt66nYRaZJ6pF8fJrf9qZlB4W+AVvy8SjnTFkJVWN3Jf/5vPr0&#10;lTMfhK1EC1aV/Kg8v118/DDvXKFuoIa2UsgIxPqicyWvQ3BFlnlZKyP8CJyyFNSARgT6xV1WoegI&#10;3bTZTZ5Psw6wcghSeU/e+1OQLxK+1kqGR629CqwtOfUW0onp3MYzW8xFsUPh6kae2xDv6MKIxlLR&#10;C9S9CILtsfkHyjQSwYMOIwkmA60bqdIMNM04fzXNphZOpVmIHO8uNPn/BysfDhv3hCz036CnBUZC&#10;OucLT844T6/RxC91yihOFB4vtKk+MEnOaT6b5hSRFPqczyZfJhElu1526MN3BYZFo+RIW0lkicPa&#10;h1PqkBJrWVg1bZs209q/HIQZPdm1w2iFftuzpip5qhs9W6iONBTCad/eyVVDpdfChyeBtGDqlkQb&#10;HunQLXQlh7PFWQ346y1/zCfeKcpZR4IpuSVFc9b+sLSPqK3BwMHYJmM8yyeRHrs3d0AyHNOLcDKZ&#10;5MXQDqZGMC8k52UsRCFhJZUr+XYw78JJufQcpFouUxLJyImwthsnI3SkK3L53L8IdGfCA23qAQY1&#10;ieIV76fceNO75T4Q+2kpVyLPjJME01rPzyVq/M//lHV91IvfAAAA//8DAFBLAwQUAAYACAAAACEA&#10;kuFbV9oAAAADAQAADwAAAGRycy9kb3ducmV2LnhtbEyPwW7CMBBE75X4B2uReisOUKIS4iCE1BNV&#10;JaCX3oy9JGnjdRQ7EP6+217oZaTRrGbe5uvBNeKCXag9KZhOEhBIxtuaSgUfx9enFxAharK68YQK&#10;bhhgXYwecp1Zf6U9Xg6xFFxCIdMKqhjbTMpgKnQ6THyLxNnZd05Htl0pbaevXO4aOUuSVDpdEy9U&#10;usVtheb70DsFi31869/pOP8cZrevXbs18/POKPU4HjYrEBGHeD+GX3xGh4KZTr4nG0SjgB+Jf8rZ&#10;MmV3UpA+L0AWufzPXvwAAAD//wMAUEsBAi0AFAAGAAgAAAAhALaDOJL+AAAA4QEAABMAAAAAAAAA&#10;AAAAAAAAAAAAAFtDb250ZW50X1R5cGVzXS54bWxQSwECLQAUAAYACAAAACEAOP0h/9YAAACUAQAA&#10;CwAAAAAAAAAAAAAAAAAvAQAAX3JlbHMvLnJlbHNQSwECLQAUAAYACAAAACEAjXPiVgwCAAAcBAAA&#10;DgAAAAAAAAAAAAAAAAAuAgAAZHJzL2Uyb0RvYy54bWxQSwECLQAUAAYACAAAACEAkuFbV9oAAAAD&#10;AQAADwAAAAAAAAAAAAAAAABmBAAAZHJzL2Rvd25yZXYueG1sUEsFBgAAAAAEAAQA8wAAAG0FAAAA&#10;AA==&#10;" filled="f" stroked="f">
              <v:textbox style="mso-fit-shape-to-text:t" inset="0,0,0,15pt">
                <w:txbxContent>
                  <w:p w14:paraId="01B67F0C" w14:textId="5134A2D6"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v:textbox>
              <w10:wrap anchorx="page" anchory="page"/>
            </v:shape>
          </w:pict>
        </mc:Fallback>
      </mc:AlternateContent>
    </w:r>
    <w:r w:rsidR="005467C6">
      <w:rPr>
        <w:noProof/>
      </w:rPr>
      <w:t xml:space="preserve">Cultural Flows Planning for Cultural Economies </w:t>
    </w:r>
    <w:r w:rsidR="00202C17" w:rsidRPr="00202C17">
      <w:rPr>
        <w:noProof/>
      </w:rPr>
      <w:t>Grant Opportunity</w:t>
    </w:r>
    <w:r w:rsidR="003F4C31">
      <w:rPr>
        <w:noProof/>
      </w:rPr>
      <w:t xml:space="preserve"> </w:t>
    </w:r>
    <w:r w:rsidR="000E10BC">
      <w:t>FAQs</w:t>
    </w:r>
    <w:r w:rsidR="00754AE4">
      <w:t xml:space="preserve"> </w:t>
    </w:r>
    <w:r w:rsidR="005467C6">
      <w:t>August 2</w:t>
    </w:r>
    <w:r w:rsidR="00CA3008">
      <w:t>02</w:t>
    </w:r>
    <w:r w:rsidR="007F4BF7">
      <w:t>5</w:t>
    </w:r>
    <w:r w:rsidR="00D26938" w:rsidRPr="002F517E">
      <w:tab/>
    </w:r>
    <w:r w:rsidR="00D26938" w:rsidRPr="71FB3B8F">
      <w:rPr>
        <w:noProof/>
      </w:rPr>
      <w:fldChar w:fldCharType="begin"/>
    </w:r>
    <w:r w:rsidR="00D26938" w:rsidRPr="002F517E">
      <w:instrText xml:space="preserve"> PAGE  \* Arabic  \* MERGEFORMAT </w:instrText>
    </w:r>
    <w:r w:rsidR="00D26938" w:rsidRPr="71FB3B8F">
      <w:fldChar w:fldCharType="separate"/>
    </w:r>
    <w:r w:rsidR="00F02282">
      <w:rPr>
        <w:noProof/>
      </w:rPr>
      <w:t>1</w:t>
    </w:r>
    <w:r w:rsidR="00D26938" w:rsidRPr="71FB3B8F">
      <w:rPr>
        <w:noProof/>
      </w:rPr>
      <w:fldChar w:fldCharType="end"/>
    </w:r>
    <w:r w:rsidR="00D26938" w:rsidRPr="002F517E">
      <w:t xml:space="preserve"> of </w:t>
    </w:r>
    <w:r w:rsidR="00B051E0">
      <w:rPr>
        <w:noProof/>
      </w:rPr>
      <w:fldChar w:fldCharType="begin"/>
    </w:r>
    <w:r w:rsidR="00B051E0">
      <w:rPr>
        <w:noProof/>
      </w:rPr>
      <w:instrText xml:space="preserve"> NUMPAGES  \* Arabic  \* MERGEFORMAT </w:instrText>
    </w:r>
    <w:r w:rsidR="00B051E0">
      <w:rPr>
        <w:noProof/>
      </w:rPr>
      <w:fldChar w:fldCharType="separate"/>
    </w:r>
    <w:r w:rsidR="00F02282">
      <w:rPr>
        <w:noProof/>
      </w:rPr>
      <w:t>3</w:t>
    </w:r>
    <w:r w:rsidR="00B051E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A484" w14:textId="77777777" w:rsidR="00DA7779" w:rsidRDefault="00DA7779" w:rsidP="00383366">
      <w:pPr>
        <w:spacing w:before="0" w:after="0" w:line="240" w:lineRule="auto"/>
      </w:pPr>
      <w:r>
        <w:separator/>
      </w:r>
    </w:p>
  </w:footnote>
  <w:footnote w:type="continuationSeparator" w:id="0">
    <w:p w14:paraId="53251BE7" w14:textId="77777777" w:rsidR="00DA7779" w:rsidRDefault="00DA7779" w:rsidP="003833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AD1A" w14:textId="3BC18FB3" w:rsidR="00363B1D" w:rsidRDefault="003759CB">
    <w:pPr>
      <w:pStyle w:val="Header"/>
    </w:pPr>
    <w:r>
      <w:rPr>
        <w:noProof/>
      </w:rPr>
      <mc:AlternateContent>
        <mc:Choice Requires="wps">
          <w:drawing>
            <wp:anchor distT="0" distB="0" distL="0" distR="0" simplePos="0" relativeHeight="251658241" behindDoc="0" locked="0" layoutInCell="1" allowOverlap="1" wp14:anchorId="0BB28951" wp14:editId="7B1DEADE">
              <wp:simplePos x="635" y="635"/>
              <wp:positionH relativeFrom="page">
                <wp:align>center</wp:align>
              </wp:positionH>
              <wp:positionV relativeFrom="page">
                <wp:align>top</wp:align>
              </wp:positionV>
              <wp:extent cx="609600" cy="409575"/>
              <wp:effectExtent l="0" t="0" r="0" b="9525"/>
              <wp:wrapNone/>
              <wp:docPr id="20953279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58F27716" w14:textId="68CF7DE7"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B28951" id="_x0000_t202" coordsize="21600,21600" o:spt="202" path="m,l,21600r21600,l21600,xe">
              <v:stroke joinstyle="miter"/>
              <v:path gradientshapeok="t" o:connecttype="rect"/>
            </v:shapetype>
            <v:shape id="Text Box 2" o:spid="_x0000_s1026" type="#_x0000_t202" alt="OFFICIAL" style="position:absolute;margin-left:0;margin-top:0;width:48pt;height:32.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wCAIAABUEAAAOAAAAZHJzL2Uyb0RvYy54bWysU8Fu2zAMvQ/YPwi6L3aKJVuMOEXWIsOA&#10;oC2QDj0rshQbkERBUmJnXz9KtpOt66nYRaZJ6pF8fFredlqRk3C+AVPS6SSnRBgOVWMOJf35vPn0&#10;lRIfmKmYAiNKehae3q4+fli2thA3UIOqhCMIYnzR2pLWIdgiyzyvhWZ+AlYYDEpwmgX8dYescqxF&#10;dK2ymzyfZy24yjrgwnv03vdBukr4UgoeHqX0IhBVUuwtpNOlcx/PbLVkxcExWzd8aIO9owvNGoNF&#10;L1D3LDBydM0/ULrhDjzIMOGgM5Cy4SLNgNNM81fT7GpmRZoFyfH2QpP/f7D84bSzT46E7ht0uMBI&#10;SGt94dEZ5+mk0/GLnRKMI4XnC22iC4Sjc54v5jlGOIY+54vZl1lEya6XrfPhuwBNolFSh1tJZLHT&#10;1oc+dUyJtQxsGqXSZpT5y4GY0ZNdO4xW6Pbd0PYeqjNO46BftLd802DNLfPhiTncLLaJag2PeEgF&#10;bUlhsCipwf16yx/zkXCMUtKiUkpqUMqUqB8GFxFFlYzpIp9FFtzo3o+GOeo7QP1N8SlYnsyYF9Ro&#10;Sgf6BXW8joUwxAzHciUNo3kXesniO+BivU5JqB/LwtbsLI/QkadI4nP3wpwdmA64ogcYZcSKV4T3&#10;ufGmt+tjQNrTNiKnPZED1ai9tM/hnURx//mfsq6vefUbAAD//wMAUEsDBBQABgAIAAAAIQBxEofo&#10;2QAAAAMBAAAPAAAAZHJzL2Rvd25yZXYueG1sTI/BTsMwEETvSPyDtUjcqBNEIkjjVBVSD72VUji7&#10;8TYJxOso3rahX8/CBS4jjWY187ZcTL5XJxxjF8hAOktAIdXBddQY2L2u7h5BRbbkbB8IDXxhhEV1&#10;fVXawoUzveBpy42SEoqFNdAyD4XWsW7R2zgLA5JkhzB6y2LHRrvRnqXc9/o+SXLtbUey0NoBn1us&#10;P7dHb6DLloFTfFuvPt59GtLLZp1dNsbc3kzLOSjGif+O4Qdf0KESpn04kouqNyCP8K9K9pSL2xvI&#10;HzLQVan/s1ffAAAA//8DAFBLAQItABQABgAIAAAAIQC2gziS/gAAAOEBAAATAAAAAAAAAAAAAAAA&#10;AAAAAABbQ29udGVudF9UeXBlc10ueG1sUEsBAi0AFAAGAAgAAAAhADj9If/WAAAAlAEAAAsAAAAA&#10;AAAAAAAAAAAALwEAAF9yZWxzLy5yZWxzUEsBAi0AFAAGAAgAAAAhANgfwrAIAgAAFQQAAA4AAAAA&#10;AAAAAAAAAAAALgIAAGRycy9lMm9Eb2MueG1sUEsBAi0AFAAGAAgAAAAhAHESh+jZAAAAAwEAAA8A&#10;AAAAAAAAAAAAAAAAYgQAAGRycy9kb3ducmV2LnhtbFBLBQYAAAAABAAEAPMAAABoBQAAAAA=&#10;" filled="f" stroked="f">
              <v:textbox style="mso-fit-shape-to-text:t" inset="0,15pt,0,0">
                <w:txbxContent>
                  <w:p w14:paraId="58F27716" w14:textId="68CF7DE7"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019E" w14:textId="31191683" w:rsidR="00363B1D" w:rsidRDefault="003759CB">
    <w:pPr>
      <w:pStyle w:val="Header"/>
    </w:pPr>
    <w:r>
      <w:rPr>
        <w:noProof/>
      </w:rPr>
      <mc:AlternateContent>
        <mc:Choice Requires="wps">
          <w:drawing>
            <wp:anchor distT="0" distB="0" distL="0" distR="0" simplePos="0" relativeHeight="251658242" behindDoc="0" locked="0" layoutInCell="1" allowOverlap="1" wp14:anchorId="2A815AA3" wp14:editId="7C69EED8">
              <wp:simplePos x="635" y="635"/>
              <wp:positionH relativeFrom="page">
                <wp:align>center</wp:align>
              </wp:positionH>
              <wp:positionV relativeFrom="page">
                <wp:align>top</wp:align>
              </wp:positionV>
              <wp:extent cx="609600" cy="409575"/>
              <wp:effectExtent l="0" t="0" r="0" b="9525"/>
              <wp:wrapNone/>
              <wp:docPr id="7473456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0029192F" w14:textId="43B7C769"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815AA3" id="_x0000_t202" coordsize="21600,21600" o:spt="202" path="m,l,21600r21600,l21600,xe">
              <v:stroke joinstyle="miter"/>
              <v:path gradientshapeok="t" o:connecttype="rect"/>
            </v:shapetype>
            <v:shape id="Text Box 3" o:spid="_x0000_s1027" type="#_x0000_t202" alt="OFFICIAL" style="position:absolute;margin-left:0;margin-top:0;width:48pt;height:32.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kUCwIAABwEAAAOAAAAZHJzL2Uyb0RvYy54bWysU8Fu2zAMvQ/YPwi6L3aKJVuMOEXWIsOA&#10;oC2QDj0rshQbkERBUmJnXz9KtpO222nYRaZJ6pF8fFredlqRk3C+AVPS6SSnRBgOVWMOJf35vPn0&#10;lRIfmKmYAiNKehae3q4+fli2thA3UIOqhCMIYnzR2pLWIdgiyzyvhWZ+AlYYDEpwmgX8dYescqxF&#10;dK2ymzyfZy24yjrgwnv03vdBukr4UgoeHqX0IhBVUuwtpNOlcx/PbLVkxcExWzd8aIP9QxeaNQaL&#10;XqDuWWDk6Jo/oHTDHXiQYcJBZyBlw0WaAaeZ5u+m2dXMijQLkuPthSb//2D5w2lnnxwJ3TfocIGR&#10;kNb6wqMzztNJp+MXOyUYRwrPF9pEFwhH5zxfzHOMcAx9zhezL7OIkl0vW+fDdwGaRKOkDreSyGKn&#10;rQ996pgSaxnYNEqlzSjzxoGY0ZNdO4xW6PYdaapX3e+hOuNQDvp9e8s3DZbeMh+emMMFY7co2vCI&#10;h1TQlhQGi5Ia3K+/+WM+8o5RSloUTEkNKpoS9cPgPqK2kjFd5LNIhhvd+9EwR30HKMMpvgjLkxnz&#10;ghpN6UC/oJzXsRCGmOFYrqRhNO9Cr1x8Dlys1ykJZWRZ2Jqd5RE60hW5fO5emLMD4QE39QCjmljx&#10;jvc+N970dn0MyH5aSqS2J3JgHCWY1jo8l6jx1/8p6/qoV78BAAD//wMAUEsDBBQABgAIAAAAIQBx&#10;Eofo2QAAAAMBAAAPAAAAZHJzL2Rvd25yZXYueG1sTI/BTsMwEETvSPyDtUjcqBNEIkjjVBVSD72V&#10;Uji78TYJxOso3rahX8/CBS4jjWY187ZcTL5XJxxjF8hAOktAIdXBddQY2L2u7h5BRbbkbB8IDXxh&#10;hEV1fVXawoUzveBpy42SEoqFNdAyD4XWsW7R2zgLA5JkhzB6y2LHRrvRnqXc9/o+SXLtbUey0NoB&#10;n1usP7dHb6DLloFTfFuvPt59GtLLZp1dNsbc3kzLOSjGif+O4Qdf0KESpn04kouqNyCP8K9K9pSL&#10;2xvIHzLQVan/s1ffAAAA//8DAFBLAQItABQABgAIAAAAIQC2gziS/gAAAOEBAAATAAAAAAAAAAAA&#10;AAAAAAAAAABbQ29udGVudF9UeXBlc10ueG1sUEsBAi0AFAAGAAgAAAAhADj9If/WAAAAlAEAAAsA&#10;AAAAAAAAAAAAAAAALwEAAF9yZWxzLy5yZWxzUEsBAi0AFAAGAAgAAAAhAKdJeRQLAgAAHAQAAA4A&#10;AAAAAAAAAAAAAAAALgIAAGRycy9lMm9Eb2MueG1sUEsBAi0AFAAGAAgAAAAhAHESh+jZAAAAAwEA&#10;AA8AAAAAAAAAAAAAAAAAZQQAAGRycy9kb3ducmV2LnhtbFBLBQYAAAAABAAEAPMAAABrBQAAAAA=&#10;" filled="f" stroked="f">
              <v:textbox style="mso-fit-shape-to-text:t" inset="0,15pt,0,0">
                <w:txbxContent>
                  <w:p w14:paraId="0029192F" w14:textId="43B7C769"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4E79" w14:textId="0DBAEDAE" w:rsidR="00D26938" w:rsidRDefault="003759CB" w:rsidP="00D26938">
    <w:pPr>
      <w:spacing w:before="0" w:after="0" w:line="240" w:lineRule="auto"/>
      <w:rPr>
        <w:iCs/>
        <w:szCs w:val="24"/>
      </w:rPr>
    </w:pPr>
    <w:r>
      <w:rPr>
        <w:noProof/>
      </w:rPr>
      <mc:AlternateContent>
        <mc:Choice Requires="wps">
          <w:drawing>
            <wp:anchor distT="0" distB="0" distL="0" distR="0" simplePos="0" relativeHeight="251658240" behindDoc="0" locked="0" layoutInCell="1" allowOverlap="1" wp14:anchorId="573CF69D" wp14:editId="11482C4D">
              <wp:simplePos x="635" y="635"/>
              <wp:positionH relativeFrom="page">
                <wp:align>center</wp:align>
              </wp:positionH>
              <wp:positionV relativeFrom="page">
                <wp:align>top</wp:align>
              </wp:positionV>
              <wp:extent cx="609600" cy="409575"/>
              <wp:effectExtent l="0" t="0" r="0" b="9525"/>
              <wp:wrapNone/>
              <wp:docPr id="19051385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6A3FB09A" w14:textId="2866F816"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CF69D" id="_x0000_t202" coordsize="21600,21600" o:spt="202" path="m,l,21600r21600,l21600,xe">
              <v:stroke joinstyle="miter"/>
              <v:path gradientshapeok="t" o:connecttype="rect"/>
            </v:shapetype>
            <v:shape id="Text Box 1" o:spid="_x0000_s1030" type="#_x0000_t202" alt="OFFICIAL" style="position:absolute;margin-left:0;margin-top:0;width:48pt;height:32.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fDAIAABwEAAAOAAAAZHJzL2Uyb0RvYy54bWysU8Fu2zAMvQ/YPwi6L3aKJVuMOEXWIsOA&#10;oi2QDj0rshQbkEVBYmJnXz9KjpOt22nYRaZJ6pF8fFre9q1hR+VDA7bk00nOmbISqsbuS/79ZfPh&#10;M2cBha2EAatKflKB367ev1t2rlA3UIOplGcEYkPRuZLXiK7IsiBr1YowAacsBTX4ViD9+n1WedER&#10;emuymzyfZx34ynmQKgTy3g9Bvkr4WiuJT1oHhcyUnHrDdPp07uKZrZai2Hvh6kae2xD/0EUrGktF&#10;L1D3AgU7+OYPqLaRHgJonEhoM9C6kSrNQNNM8zfTbGvhVJqFyAnuQlP4f7Dy8bh1z55h/wV6WmAk&#10;pHOhCOSM8/Tat/FLnTKKE4WnC22qRybJOc8X85wikkIf88Xs0yyiZNfLzgf8qqBl0Si5p60kssTx&#10;IeCQOqbEWhY2jTFpM8b+5iDM6MmuHUYL+13PmoqKj93voDrRUB6GfQcnNw2VfhABn4WnBVO3JFp8&#10;okMb6EoOZ4uzGvyPv/ljPvFOUc46EkzJLSmaM/PN0j6itpIxXeSzSIYf3bvRsIf2DkiGU3oRTiYz&#10;5qEZTe2hfSU5r2MhCgkrqVzJcTTvcFAuPQep1uuURDJyAh/s1skIHemKXL70r8K7M+FIm3qEUU2i&#10;eMP7kBtvBrc+ILGflhKpHYg8M04STGs9P5eo8V//U9b1Ua9+AgAA//8DAFBLAwQUAAYACAAAACEA&#10;cRKH6NkAAAADAQAADwAAAGRycy9kb3ducmV2LnhtbEyPwU7DMBBE70j8g7VI3KgTRCJI41QVUg+9&#10;lVI4u/E2CcTrKN62oV/PwgUuI41mNfO2XEy+VyccYxfIQDpLQCHVwXXUGNi9ru4eQUW25GwfCA18&#10;YYRFdX1V2sKFM73gacuNkhKKhTXQMg+F1rFu0ds4CwOSZIcwestix0a70Z6l3Pf6Pkly7W1HstDa&#10;AZ9brD+3R2+gy5aBU3xbrz7efRrSy2adXTbG3N5Myzkoxon/juEHX9ChEqZ9OJKLqjcgj/CvSvaU&#10;i9sbyB8y0FWp/7NX3wAAAP//AwBQSwECLQAUAAYACAAAACEAtoM4kv4AAADhAQAAEwAAAAAAAAAA&#10;AAAAAAAAAAAAW0NvbnRlbnRfVHlwZXNdLnhtbFBLAQItABQABgAIAAAAIQA4/SH/1gAAAJQBAAAL&#10;AAAAAAAAAAAAAAAAAC8BAABfcmVscy8ucmVsc1BLAQItABQABgAIAAAAIQB+CwHfDAIAABwEAAAO&#10;AAAAAAAAAAAAAAAAAC4CAABkcnMvZTJvRG9jLnhtbFBLAQItABQABgAIAAAAIQBxEofo2QAAAAMB&#10;AAAPAAAAAAAAAAAAAAAAAGYEAABkcnMvZG93bnJldi54bWxQSwUGAAAAAAQABADzAAAAbAUAAAAA&#10;" filled="f" stroked="f">
              <v:textbox style="mso-fit-shape-to-text:t" inset="0,15pt,0,0">
                <w:txbxContent>
                  <w:p w14:paraId="6A3FB09A" w14:textId="2866F816" w:rsidR="003759CB" w:rsidRPr="003759CB" w:rsidRDefault="003759CB" w:rsidP="003759CB">
                    <w:pPr>
                      <w:spacing w:after="0"/>
                      <w:rPr>
                        <w:rFonts w:ascii="Aptos" w:eastAsia="Aptos" w:hAnsi="Aptos" w:cs="Aptos"/>
                        <w:noProof/>
                        <w:color w:val="FF0000"/>
                        <w:sz w:val="24"/>
                        <w:szCs w:val="24"/>
                      </w:rPr>
                    </w:pPr>
                    <w:r w:rsidRPr="003759CB">
                      <w:rPr>
                        <w:rFonts w:ascii="Aptos" w:eastAsia="Aptos" w:hAnsi="Aptos" w:cs="Aptos"/>
                        <w:noProof/>
                        <w:color w:val="FF0000"/>
                        <w:sz w:val="24"/>
                        <w:szCs w:val="24"/>
                      </w:rPr>
                      <w:t>OFFICIAL</w:t>
                    </w:r>
                  </w:p>
                </w:txbxContent>
              </v:textbox>
              <w10:wrap anchorx="page" anchory="page"/>
            </v:shape>
          </w:pict>
        </mc:Fallback>
      </mc:AlternateContent>
    </w:r>
    <w:r w:rsidR="006230E9">
      <w:rPr>
        <w:noProof/>
      </w:rPr>
      <w:drawing>
        <wp:inline distT="0" distB="0" distL="0" distR="0" wp14:anchorId="74556680" wp14:editId="2410404D">
          <wp:extent cx="5229225" cy="662254"/>
          <wp:effectExtent l="0" t="0" r="0" b="5080"/>
          <wp:docPr id="1424289890" name="Picture 1" descr="Logo of:&#10;Australian Government&#10;Department of Industry, Science and Resources&#10;Business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89890" name="Picture 1" descr="Logo of:&#10;Australian Government&#10;Department of Industry, Science and Resources&#10;Business Grants Hub"/>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205" cy="664278"/>
                  </a:xfrm>
                  <a:prstGeom prst="rect">
                    <a:avLst/>
                  </a:prstGeom>
                </pic:spPr>
              </pic:pic>
            </a:graphicData>
          </a:graphic>
        </wp:inline>
      </w:drawing>
    </w:r>
  </w:p>
  <w:p w14:paraId="5AB82C29" w14:textId="6FA880B8" w:rsidR="00D26938" w:rsidRPr="00D26938" w:rsidRDefault="71FB3B8F" w:rsidP="006230E9">
    <w:pPr>
      <w:pStyle w:val="Title"/>
      <w:ind w:firstLine="1134"/>
    </w:pPr>
    <w: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EB8A2F4"/>
    <w:lvl w:ilvl="0">
      <w:start w:val="1"/>
      <w:numFmt w:val="decimal"/>
      <w:pStyle w:val="ListNumber2"/>
      <w:lvlText w:val="%1."/>
      <w:lvlJc w:val="left"/>
      <w:pPr>
        <w:tabs>
          <w:tab w:val="num" w:pos="643"/>
        </w:tabs>
        <w:ind w:left="643" w:hanging="360"/>
      </w:pPr>
    </w:lvl>
  </w:abstractNum>
  <w:abstractNum w:abstractNumId="1" w15:restartNumberingAfterBreak="0">
    <w:nsid w:val="021D3710"/>
    <w:multiLevelType w:val="multilevel"/>
    <w:tmpl w:val="1BC0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61B1C"/>
    <w:multiLevelType w:val="hybridMultilevel"/>
    <w:tmpl w:val="57F60548"/>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9D7F1F"/>
    <w:multiLevelType w:val="hybridMultilevel"/>
    <w:tmpl w:val="2EB409B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AD72F9"/>
    <w:multiLevelType w:val="hybridMultilevel"/>
    <w:tmpl w:val="C51E9666"/>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0D365A"/>
    <w:multiLevelType w:val="hybridMultilevel"/>
    <w:tmpl w:val="CD6419A4"/>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ED72EA"/>
    <w:multiLevelType w:val="multilevel"/>
    <w:tmpl w:val="985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B7F43"/>
    <w:multiLevelType w:val="hybridMultilevel"/>
    <w:tmpl w:val="B1FEE3C0"/>
    <w:lvl w:ilvl="0" w:tplc="845C53F4">
      <w:start w:val="1"/>
      <w:numFmt w:val="decimal"/>
      <w:pStyle w:val="Heading3"/>
      <w:lvlText w:val="%1."/>
      <w:lvlJc w:val="left"/>
      <w:pPr>
        <w:ind w:left="360" w:hanging="360"/>
      </w:pPr>
    </w:lvl>
    <w:lvl w:ilvl="1" w:tplc="0C090019" w:tentative="1">
      <w:start w:val="1"/>
      <w:numFmt w:val="lowerLetter"/>
      <w:lvlText w:val="%2."/>
      <w:lvlJc w:val="left"/>
      <w:pPr>
        <w:ind w:left="-2104" w:hanging="360"/>
      </w:pPr>
    </w:lvl>
    <w:lvl w:ilvl="2" w:tplc="0C09001B">
      <w:start w:val="1"/>
      <w:numFmt w:val="lowerRoman"/>
      <w:lvlText w:val="%3."/>
      <w:lvlJc w:val="right"/>
      <w:pPr>
        <w:ind w:left="-1384" w:hanging="180"/>
      </w:pPr>
    </w:lvl>
    <w:lvl w:ilvl="3" w:tplc="0C09000F" w:tentative="1">
      <w:start w:val="1"/>
      <w:numFmt w:val="decimal"/>
      <w:pStyle w:val="Heading4"/>
      <w:lvlText w:val="%4."/>
      <w:lvlJc w:val="left"/>
      <w:pPr>
        <w:ind w:left="-664" w:hanging="360"/>
      </w:pPr>
    </w:lvl>
    <w:lvl w:ilvl="4" w:tplc="0C090019" w:tentative="1">
      <w:start w:val="1"/>
      <w:numFmt w:val="lowerLetter"/>
      <w:pStyle w:val="Heading5"/>
      <w:lvlText w:val="%5."/>
      <w:lvlJc w:val="left"/>
      <w:pPr>
        <w:ind w:left="56" w:hanging="360"/>
      </w:pPr>
    </w:lvl>
    <w:lvl w:ilvl="5" w:tplc="0C09001B" w:tentative="1">
      <w:start w:val="1"/>
      <w:numFmt w:val="lowerRoman"/>
      <w:pStyle w:val="Heading6"/>
      <w:lvlText w:val="%6."/>
      <w:lvlJc w:val="right"/>
      <w:pPr>
        <w:ind w:left="776" w:hanging="180"/>
      </w:pPr>
    </w:lvl>
    <w:lvl w:ilvl="6" w:tplc="0C09000F" w:tentative="1">
      <w:start w:val="1"/>
      <w:numFmt w:val="decimal"/>
      <w:lvlText w:val="%7."/>
      <w:lvlJc w:val="left"/>
      <w:pPr>
        <w:ind w:left="1496" w:hanging="360"/>
      </w:pPr>
    </w:lvl>
    <w:lvl w:ilvl="7" w:tplc="0C090019" w:tentative="1">
      <w:start w:val="1"/>
      <w:numFmt w:val="lowerLetter"/>
      <w:lvlText w:val="%8."/>
      <w:lvlJc w:val="left"/>
      <w:pPr>
        <w:ind w:left="2216" w:hanging="360"/>
      </w:pPr>
    </w:lvl>
    <w:lvl w:ilvl="8" w:tplc="0C09001B" w:tentative="1">
      <w:start w:val="1"/>
      <w:numFmt w:val="lowerRoman"/>
      <w:lvlText w:val="%9."/>
      <w:lvlJc w:val="right"/>
      <w:pPr>
        <w:ind w:left="2936" w:hanging="180"/>
      </w:pPr>
    </w:lvl>
  </w:abstractNum>
  <w:abstractNum w:abstractNumId="9" w15:restartNumberingAfterBreak="0">
    <w:nsid w:val="205E5BB3"/>
    <w:multiLevelType w:val="hybridMultilevel"/>
    <w:tmpl w:val="4FB07FC2"/>
    <w:lvl w:ilvl="0" w:tplc="DDFEF554">
      <w:start w:val="1"/>
      <w:numFmt w:val="bullet"/>
      <w:lvlText w:val=""/>
      <w:lvlJc w:val="left"/>
      <w:pPr>
        <w:ind w:left="420" w:hanging="360"/>
      </w:pPr>
      <w:rPr>
        <w:rFonts w:ascii="Wingdings" w:hAnsi="Wingdings" w:hint="default"/>
        <w:color w:val="264F9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214C2253"/>
    <w:multiLevelType w:val="multilevel"/>
    <w:tmpl w:val="009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5C07FF"/>
    <w:multiLevelType w:val="hybridMultilevel"/>
    <w:tmpl w:val="2BC6C7FE"/>
    <w:lvl w:ilvl="0" w:tplc="12BE41BC">
      <w:start w:val="1"/>
      <w:numFmt w:val="bullet"/>
      <w:lvlText w:val=""/>
      <w:lvlJc w:val="left"/>
      <w:pPr>
        <w:ind w:left="360" w:hanging="360"/>
      </w:pPr>
      <w:rPr>
        <w:rFonts w:ascii="Wingdings" w:hAnsi="Wingdings" w:hint="default"/>
        <w:color w:val="1F497D" w:themeColor="text2"/>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3A46A5"/>
    <w:multiLevelType w:val="hybridMultilevel"/>
    <w:tmpl w:val="C91E29D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3C2E82"/>
    <w:multiLevelType w:val="hybridMultilevel"/>
    <w:tmpl w:val="20A00CA8"/>
    <w:lvl w:ilvl="0" w:tplc="FFFFFFFF">
      <w:start w:val="1"/>
      <w:numFmt w:val="lowerLetter"/>
      <w:lvlText w:val="%1)"/>
      <w:lvlJc w:val="left"/>
      <w:pPr>
        <w:ind w:left="720" w:hanging="360"/>
      </w:pPr>
      <w:rPr>
        <w:rFonts w:hint="default"/>
        <w:color w:val="264F90"/>
      </w:rPr>
    </w:lvl>
    <w:lvl w:ilvl="1" w:tplc="DDFEF554">
      <w:start w:val="1"/>
      <w:numFmt w:val="bullet"/>
      <w:lvlText w:val=""/>
      <w:lvlJc w:val="left"/>
      <w:pPr>
        <w:ind w:left="1440" w:hanging="360"/>
      </w:pPr>
      <w:rPr>
        <w:rFonts w:ascii="Wingdings" w:hAnsi="Wingdings" w:hint="default"/>
        <w:color w:val="264F9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8A3EF9"/>
    <w:multiLevelType w:val="hybridMultilevel"/>
    <w:tmpl w:val="425AC126"/>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605926"/>
    <w:multiLevelType w:val="multilevel"/>
    <w:tmpl w:val="C27A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2C4628"/>
    <w:multiLevelType w:val="multilevel"/>
    <w:tmpl w:val="823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049CE"/>
    <w:multiLevelType w:val="hybridMultilevel"/>
    <w:tmpl w:val="3ADEB25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36BC18C3"/>
    <w:multiLevelType w:val="hybridMultilevel"/>
    <w:tmpl w:val="684801EA"/>
    <w:lvl w:ilvl="0" w:tplc="DDFEF554">
      <w:start w:val="1"/>
      <w:numFmt w:val="bullet"/>
      <w:lvlText w:val=""/>
      <w:lvlJc w:val="left"/>
      <w:pPr>
        <w:ind w:left="420" w:hanging="360"/>
      </w:pPr>
      <w:rPr>
        <w:rFonts w:ascii="Wingdings" w:hAnsi="Wingdings" w:hint="default"/>
        <w:color w:val="264F90"/>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4343306E"/>
    <w:multiLevelType w:val="hybridMultilevel"/>
    <w:tmpl w:val="646279CC"/>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D47850"/>
    <w:multiLevelType w:val="hybridMultilevel"/>
    <w:tmpl w:val="C5E44F16"/>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1" w15:restartNumberingAfterBreak="0">
    <w:nsid w:val="4E317A2C"/>
    <w:multiLevelType w:val="hybridMultilevel"/>
    <w:tmpl w:val="54BAD478"/>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50CC6CD7"/>
    <w:multiLevelType w:val="multilevel"/>
    <w:tmpl w:val="864EC002"/>
    <w:lvl w:ilvl="0">
      <w:start w:val="1"/>
      <w:numFmt w:val="bullet"/>
      <w:lvlText w:val=""/>
      <w:lvlJc w:val="left"/>
      <w:pPr>
        <w:tabs>
          <w:tab w:val="num" w:pos="360"/>
        </w:tabs>
        <w:ind w:left="360" w:hanging="360"/>
      </w:pPr>
      <w:rPr>
        <w:rFonts w:ascii="Wingdings" w:hAnsi="Wingdings" w:hint="default"/>
        <w:color w:val="264F9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49F1209"/>
    <w:multiLevelType w:val="multilevel"/>
    <w:tmpl w:val="6466002A"/>
    <w:lvl w:ilvl="0">
      <w:start w:val="1"/>
      <w:numFmt w:val="lowerLetter"/>
      <w:lvlText w:val="%1)"/>
      <w:lvlJc w:val="left"/>
      <w:pPr>
        <w:tabs>
          <w:tab w:val="num" w:pos="360"/>
        </w:tabs>
        <w:ind w:left="360" w:hanging="360"/>
      </w:pPr>
      <w:rPr>
        <w:rFonts w:hint="default"/>
        <w:color w:val="264F9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8CE1659"/>
    <w:multiLevelType w:val="multilevel"/>
    <w:tmpl w:val="0C2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3E4245"/>
    <w:multiLevelType w:val="hybridMultilevel"/>
    <w:tmpl w:val="2580F33E"/>
    <w:lvl w:ilvl="0" w:tplc="DDFEF55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024EF"/>
    <w:multiLevelType w:val="hybridMultilevel"/>
    <w:tmpl w:val="3216001E"/>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D97119"/>
    <w:multiLevelType w:val="hybridMultilevel"/>
    <w:tmpl w:val="6F625B02"/>
    <w:lvl w:ilvl="0" w:tplc="DDFEF554">
      <w:start w:val="1"/>
      <w:numFmt w:val="bullet"/>
      <w:lvlText w:val=""/>
      <w:lvlJc w:val="left"/>
      <w:pPr>
        <w:ind w:left="360" w:hanging="360"/>
      </w:pPr>
      <w:rPr>
        <w:rFonts w:ascii="Wingdings" w:hAnsi="Wingdings" w:hint="default"/>
        <w:color w:val="264F90"/>
      </w:rPr>
    </w:lvl>
    <w:lvl w:ilvl="1" w:tplc="FFFFFFFF">
      <w:start w:val="1"/>
      <w:numFmt w:val="bullet"/>
      <w:lvlText w:val=""/>
      <w:lvlJc w:val="left"/>
      <w:pPr>
        <w:ind w:left="1080" w:hanging="360"/>
      </w:pPr>
      <w:rPr>
        <w:rFonts w:ascii="Wingdings" w:hAnsi="Wingdings" w:hint="default"/>
        <w:color w:val="264F9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9" w15:restartNumberingAfterBreak="0">
    <w:nsid w:val="69593A39"/>
    <w:multiLevelType w:val="multilevel"/>
    <w:tmpl w:val="D876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1" w15:restartNumberingAfterBreak="0">
    <w:nsid w:val="7278274C"/>
    <w:multiLevelType w:val="multilevel"/>
    <w:tmpl w:val="894E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9C6B4E"/>
    <w:multiLevelType w:val="hybridMultilevel"/>
    <w:tmpl w:val="13DEA6AE"/>
    <w:lvl w:ilvl="0" w:tplc="94B8EC38">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19574C"/>
    <w:multiLevelType w:val="hybridMultilevel"/>
    <w:tmpl w:val="D812ACF6"/>
    <w:lvl w:ilvl="0" w:tplc="E1B8CA2A">
      <w:start w:val="1"/>
      <w:numFmt w:val="lowerLetter"/>
      <w:lvlText w:val="%1)"/>
      <w:lvlJc w:val="left"/>
      <w:pPr>
        <w:ind w:left="360" w:hanging="360"/>
      </w:pPr>
      <w:rPr>
        <w:rFont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6288157">
    <w:abstractNumId w:val="30"/>
  </w:num>
  <w:num w:numId="2" w16cid:durableId="135611404">
    <w:abstractNumId w:val="28"/>
  </w:num>
  <w:num w:numId="3" w16cid:durableId="979772938">
    <w:abstractNumId w:val="4"/>
  </w:num>
  <w:num w:numId="4" w16cid:durableId="1528450955">
    <w:abstractNumId w:val="8"/>
  </w:num>
  <w:num w:numId="5" w16cid:durableId="1095521552">
    <w:abstractNumId w:val="0"/>
  </w:num>
  <w:num w:numId="6" w16cid:durableId="1136070067">
    <w:abstractNumId w:val="30"/>
  </w:num>
  <w:num w:numId="7" w16cid:durableId="27414207">
    <w:abstractNumId w:val="30"/>
  </w:num>
  <w:num w:numId="8" w16cid:durableId="168982837">
    <w:abstractNumId w:val="30"/>
  </w:num>
  <w:num w:numId="9" w16cid:durableId="860361222">
    <w:abstractNumId w:val="30"/>
  </w:num>
  <w:num w:numId="10" w16cid:durableId="1215509847">
    <w:abstractNumId w:val="20"/>
  </w:num>
  <w:num w:numId="11" w16cid:durableId="1302686041">
    <w:abstractNumId w:val="30"/>
  </w:num>
  <w:num w:numId="12" w16cid:durableId="1733389748">
    <w:abstractNumId w:val="30"/>
  </w:num>
  <w:num w:numId="13" w16cid:durableId="317458732">
    <w:abstractNumId w:val="30"/>
  </w:num>
  <w:num w:numId="14" w16cid:durableId="1936983210">
    <w:abstractNumId w:val="8"/>
  </w:num>
  <w:num w:numId="15" w16cid:durableId="359816428">
    <w:abstractNumId w:val="17"/>
  </w:num>
  <w:num w:numId="16" w16cid:durableId="924266949">
    <w:abstractNumId w:val="8"/>
  </w:num>
  <w:num w:numId="17" w16cid:durableId="1088621297">
    <w:abstractNumId w:val="24"/>
  </w:num>
  <w:num w:numId="18" w16cid:durableId="894777564">
    <w:abstractNumId w:val="29"/>
  </w:num>
  <w:num w:numId="19" w16cid:durableId="608389862">
    <w:abstractNumId w:val="10"/>
  </w:num>
  <w:num w:numId="20" w16cid:durableId="570046382">
    <w:abstractNumId w:val="15"/>
  </w:num>
  <w:num w:numId="21" w16cid:durableId="22900689">
    <w:abstractNumId w:val="23"/>
  </w:num>
  <w:num w:numId="22" w16cid:durableId="1615012952">
    <w:abstractNumId w:val="31"/>
  </w:num>
  <w:num w:numId="23" w16cid:durableId="1195775524">
    <w:abstractNumId w:val="1"/>
  </w:num>
  <w:num w:numId="24" w16cid:durableId="1615867525">
    <w:abstractNumId w:val="7"/>
  </w:num>
  <w:num w:numId="25" w16cid:durableId="1202860361">
    <w:abstractNumId w:val="33"/>
  </w:num>
  <w:num w:numId="26" w16cid:durableId="1676417288">
    <w:abstractNumId w:val="13"/>
  </w:num>
  <w:num w:numId="27" w16cid:durableId="189497156">
    <w:abstractNumId w:val="27"/>
  </w:num>
  <w:num w:numId="28" w16cid:durableId="43256587">
    <w:abstractNumId w:val="25"/>
  </w:num>
  <w:num w:numId="29" w16cid:durableId="170266549">
    <w:abstractNumId w:val="18"/>
  </w:num>
  <w:num w:numId="30" w16cid:durableId="1543519906">
    <w:abstractNumId w:val="2"/>
  </w:num>
  <w:num w:numId="31" w16cid:durableId="1953854844">
    <w:abstractNumId w:val="26"/>
  </w:num>
  <w:num w:numId="32" w16cid:durableId="84501374">
    <w:abstractNumId w:val="6"/>
  </w:num>
  <w:num w:numId="33" w16cid:durableId="1838574170">
    <w:abstractNumId w:val="11"/>
  </w:num>
  <w:num w:numId="34" w16cid:durableId="2033341639">
    <w:abstractNumId w:val="5"/>
  </w:num>
  <w:num w:numId="35" w16cid:durableId="615912796">
    <w:abstractNumId w:val="14"/>
  </w:num>
  <w:num w:numId="36" w16cid:durableId="1972586939">
    <w:abstractNumId w:val="16"/>
  </w:num>
  <w:num w:numId="37" w16cid:durableId="764307901">
    <w:abstractNumId w:val="19"/>
  </w:num>
  <w:num w:numId="38" w16cid:durableId="1198087648">
    <w:abstractNumId w:val="12"/>
  </w:num>
  <w:num w:numId="39" w16cid:durableId="824511683">
    <w:abstractNumId w:val="21"/>
  </w:num>
  <w:num w:numId="40" w16cid:durableId="923882699">
    <w:abstractNumId w:val="22"/>
  </w:num>
  <w:num w:numId="41" w16cid:durableId="288323642">
    <w:abstractNumId w:val="9"/>
  </w:num>
  <w:num w:numId="42" w16cid:durableId="1092166801">
    <w:abstractNumId w:val="3"/>
  </w:num>
  <w:num w:numId="43" w16cid:durableId="157269591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6"/>
    <w:rsid w:val="00014A90"/>
    <w:rsid w:val="00023ADA"/>
    <w:rsid w:val="00026C0E"/>
    <w:rsid w:val="0003260D"/>
    <w:rsid w:val="00040A0B"/>
    <w:rsid w:val="00051E0F"/>
    <w:rsid w:val="0005546F"/>
    <w:rsid w:val="0006031B"/>
    <w:rsid w:val="0006134D"/>
    <w:rsid w:val="00062232"/>
    <w:rsid w:val="00062E9E"/>
    <w:rsid w:val="0007065B"/>
    <w:rsid w:val="000715CF"/>
    <w:rsid w:val="00072052"/>
    <w:rsid w:val="00073230"/>
    <w:rsid w:val="00081BDF"/>
    <w:rsid w:val="000833A3"/>
    <w:rsid w:val="0008759B"/>
    <w:rsid w:val="00092EA0"/>
    <w:rsid w:val="00094C8B"/>
    <w:rsid w:val="000A118D"/>
    <w:rsid w:val="000A1D7E"/>
    <w:rsid w:val="000A3057"/>
    <w:rsid w:val="000A4560"/>
    <w:rsid w:val="000A74DA"/>
    <w:rsid w:val="000B3598"/>
    <w:rsid w:val="000B3FD1"/>
    <w:rsid w:val="000B5E21"/>
    <w:rsid w:val="000B60FA"/>
    <w:rsid w:val="000C3188"/>
    <w:rsid w:val="000C56DA"/>
    <w:rsid w:val="000C63A3"/>
    <w:rsid w:val="000E10BC"/>
    <w:rsid w:val="000E4FAC"/>
    <w:rsid w:val="000E6165"/>
    <w:rsid w:val="000E72FB"/>
    <w:rsid w:val="000F3163"/>
    <w:rsid w:val="000F6943"/>
    <w:rsid w:val="000F6D47"/>
    <w:rsid w:val="00103397"/>
    <w:rsid w:val="00107C51"/>
    <w:rsid w:val="00113756"/>
    <w:rsid w:val="00131C36"/>
    <w:rsid w:val="0014676F"/>
    <w:rsid w:val="00152A96"/>
    <w:rsid w:val="00153EAB"/>
    <w:rsid w:val="00155ACE"/>
    <w:rsid w:val="00160F3D"/>
    <w:rsid w:val="001628F6"/>
    <w:rsid w:val="001636B1"/>
    <w:rsid w:val="001709E2"/>
    <w:rsid w:val="001709E9"/>
    <w:rsid w:val="001726A7"/>
    <w:rsid w:val="00185B49"/>
    <w:rsid w:val="001870E8"/>
    <w:rsid w:val="0018753F"/>
    <w:rsid w:val="00187AD0"/>
    <w:rsid w:val="00195637"/>
    <w:rsid w:val="00196E1C"/>
    <w:rsid w:val="001A2010"/>
    <w:rsid w:val="001A7483"/>
    <w:rsid w:val="001B36CE"/>
    <w:rsid w:val="001B406D"/>
    <w:rsid w:val="001B5304"/>
    <w:rsid w:val="001B676D"/>
    <w:rsid w:val="001B7045"/>
    <w:rsid w:val="001C3182"/>
    <w:rsid w:val="001C6E98"/>
    <w:rsid w:val="001D3521"/>
    <w:rsid w:val="001D6127"/>
    <w:rsid w:val="001E0D3B"/>
    <w:rsid w:val="001E122E"/>
    <w:rsid w:val="001E4654"/>
    <w:rsid w:val="001E57F4"/>
    <w:rsid w:val="001F14FF"/>
    <w:rsid w:val="001F6973"/>
    <w:rsid w:val="001F7FCE"/>
    <w:rsid w:val="00200493"/>
    <w:rsid w:val="00202C17"/>
    <w:rsid w:val="0020447F"/>
    <w:rsid w:val="00205718"/>
    <w:rsid w:val="00213CDB"/>
    <w:rsid w:val="00216A6B"/>
    <w:rsid w:val="002172D3"/>
    <w:rsid w:val="002206B1"/>
    <w:rsid w:val="00222105"/>
    <w:rsid w:val="002272E6"/>
    <w:rsid w:val="002278E9"/>
    <w:rsid w:val="002331A6"/>
    <w:rsid w:val="002333A2"/>
    <w:rsid w:val="002445F0"/>
    <w:rsid w:val="002450AD"/>
    <w:rsid w:val="00246B29"/>
    <w:rsid w:val="00247988"/>
    <w:rsid w:val="002503D0"/>
    <w:rsid w:val="002529DF"/>
    <w:rsid w:val="00252CEC"/>
    <w:rsid w:val="002547B7"/>
    <w:rsid w:val="00255B35"/>
    <w:rsid w:val="00255D75"/>
    <w:rsid w:val="002576C4"/>
    <w:rsid w:val="00263E5B"/>
    <w:rsid w:val="00274A39"/>
    <w:rsid w:val="00286281"/>
    <w:rsid w:val="00286FB9"/>
    <w:rsid w:val="002947CC"/>
    <w:rsid w:val="002B07BE"/>
    <w:rsid w:val="002C2761"/>
    <w:rsid w:val="002C36C8"/>
    <w:rsid w:val="002C75B9"/>
    <w:rsid w:val="002D3590"/>
    <w:rsid w:val="002D5DA5"/>
    <w:rsid w:val="002D64F9"/>
    <w:rsid w:val="002E14DE"/>
    <w:rsid w:val="002F24BD"/>
    <w:rsid w:val="002F517E"/>
    <w:rsid w:val="00300DBE"/>
    <w:rsid w:val="00302B17"/>
    <w:rsid w:val="00304936"/>
    <w:rsid w:val="00310C72"/>
    <w:rsid w:val="0031125A"/>
    <w:rsid w:val="00313A5C"/>
    <w:rsid w:val="003174A2"/>
    <w:rsid w:val="003323AE"/>
    <w:rsid w:val="00340B76"/>
    <w:rsid w:val="00341A4A"/>
    <w:rsid w:val="003476AB"/>
    <w:rsid w:val="00350092"/>
    <w:rsid w:val="003502F7"/>
    <w:rsid w:val="00352755"/>
    <w:rsid w:val="00360CB5"/>
    <w:rsid w:val="00363B1D"/>
    <w:rsid w:val="0036496F"/>
    <w:rsid w:val="00366D78"/>
    <w:rsid w:val="0037082E"/>
    <w:rsid w:val="00370F59"/>
    <w:rsid w:val="0037351E"/>
    <w:rsid w:val="003759CB"/>
    <w:rsid w:val="00375AFF"/>
    <w:rsid w:val="00383366"/>
    <w:rsid w:val="003842FE"/>
    <w:rsid w:val="00385BAA"/>
    <w:rsid w:val="00386C18"/>
    <w:rsid w:val="00392912"/>
    <w:rsid w:val="003930D0"/>
    <w:rsid w:val="00393CC3"/>
    <w:rsid w:val="00397817"/>
    <w:rsid w:val="003A1CF9"/>
    <w:rsid w:val="003A4F50"/>
    <w:rsid w:val="003B0C26"/>
    <w:rsid w:val="003B6483"/>
    <w:rsid w:val="003C2DB9"/>
    <w:rsid w:val="003C40AF"/>
    <w:rsid w:val="003C47A6"/>
    <w:rsid w:val="003C6D60"/>
    <w:rsid w:val="003D0F3C"/>
    <w:rsid w:val="003D140E"/>
    <w:rsid w:val="003D36FB"/>
    <w:rsid w:val="003E0297"/>
    <w:rsid w:val="003E394A"/>
    <w:rsid w:val="003E3C9C"/>
    <w:rsid w:val="003F1DAE"/>
    <w:rsid w:val="003F4C31"/>
    <w:rsid w:val="003F6247"/>
    <w:rsid w:val="00401DFE"/>
    <w:rsid w:val="0041064F"/>
    <w:rsid w:val="004120A6"/>
    <w:rsid w:val="0042546B"/>
    <w:rsid w:val="004257D9"/>
    <w:rsid w:val="0042589D"/>
    <w:rsid w:val="00425B74"/>
    <w:rsid w:val="00426222"/>
    <w:rsid w:val="00426C5C"/>
    <w:rsid w:val="004304D4"/>
    <w:rsid w:val="00433325"/>
    <w:rsid w:val="00435E65"/>
    <w:rsid w:val="00436E9A"/>
    <w:rsid w:val="004431A6"/>
    <w:rsid w:val="00446256"/>
    <w:rsid w:val="00446641"/>
    <w:rsid w:val="0045514F"/>
    <w:rsid w:val="00455FF9"/>
    <w:rsid w:val="00456751"/>
    <w:rsid w:val="00456935"/>
    <w:rsid w:val="00457436"/>
    <w:rsid w:val="00467F00"/>
    <w:rsid w:val="00467F2C"/>
    <w:rsid w:val="00476D9E"/>
    <w:rsid w:val="0048126F"/>
    <w:rsid w:val="00484D8A"/>
    <w:rsid w:val="00485984"/>
    <w:rsid w:val="0049204F"/>
    <w:rsid w:val="004945AE"/>
    <w:rsid w:val="00494A3A"/>
    <w:rsid w:val="00495DB6"/>
    <w:rsid w:val="004A1B9E"/>
    <w:rsid w:val="004A3759"/>
    <w:rsid w:val="004B182A"/>
    <w:rsid w:val="004B2F0D"/>
    <w:rsid w:val="004B322E"/>
    <w:rsid w:val="004B50F9"/>
    <w:rsid w:val="004C3561"/>
    <w:rsid w:val="004C713F"/>
    <w:rsid w:val="004D2F55"/>
    <w:rsid w:val="004D3760"/>
    <w:rsid w:val="004D73DE"/>
    <w:rsid w:val="004E1BFE"/>
    <w:rsid w:val="004F16C5"/>
    <w:rsid w:val="004F531F"/>
    <w:rsid w:val="004F565F"/>
    <w:rsid w:val="004F65A9"/>
    <w:rsid w:val="00501E4E"/>
    <w:rsid w:val="00525519"/>
    <w:rsid w:val="00530A0C"/>
    <w:rsid w:val="00532004"/>
    <w:rsid w:val="00542BA9"/>
    <w:rsid w:val="005442C8"/>
    <w:rsid w:val="005461DB"/>
    <w:rsid w:val="005467C6"/>
    <w:rsid w:val="0055028B"/>
    <w:rsid w:val="005511F3"/>
    <w:rsid w:val="00551F01"/>
    <w:rsid w:val="00556936"/>
    <w:rsid w:val="00557DDF"/>
    <w:rsid w:val="00576BCF"/>
    <w:rsid w:val="005806BB"/>
    <w:rsid w:val="00583A2D"/>
    <w:rsid w:val="00585A2A"/>
    <w:rsid w:val="00586E8E"/>
    <w:rsid w:val="0059551C"/>
    <w:rsid w:val="005B034E"/>
    <w:rsid w:val="005B28F4"/>
    <w:rsid w:val="005C2E5F"/>
    <w:rsid w:val="005C3075"/>
    <w:rsid w:val="005C53BC"/>
    <w:rsid w:val="005D1427"/>
    <w:rsid w:val="005D153D"/>
    <w:rsid w:val="005D3DBD"/>
    <w:rsid w:val="005D415C"/>
    <w:rsid w:val="005D46D4"/>
    <w:rsid w:val="005E13BF"/>
    <w:rsid w:val="005E5C46"/>
    <w:rsid w:val="005E7490"/>
    <w:rsid w:val="00600B49"/>
    <w:rsid w:val="00601174"/>
    <w:rsid w:val="00601B79"/>
    <w:rsid w:val="00606CE1"/>
    <w:rsid w:val="00611B57"/>
    <w:rsid w:val="00614C42"/>
    <w:rsid w:val="00615901"/>
    <w:rsid w:val="006217A6"/>
    <w:rsid w:val="006230E9"/>
    <w:rsid w:val="0062468E"/>
    <w:rsid w:val="0062572F"/>
    <w:rsid w:val="006273FB"/>
    <w:rsid w:val="00640E20"/>
    <w:rsid w:val="006410EA"/>
    <w:rsid w:val="006470EE"/>
    <w:rsid w:val="00657862"/>
    <w:rsid w:val="00667D34"/>
    <w:rsid w:val="006707A1"/>
    <w:rsid w:val="00675A89"/>
    <w:rsid w:val="006814D1"/>
    <w:rsid w:val="00687F5D"/>
    <w:rsid w:val="00695F46"/>
    <w:rsid w:val="00696896"/>
    <w:rsid w:val="00696A35"/>
    <w:rsid w:val="006A4D71"/>
    <w:rsid w:val="006B0DE2"/>
    <w:rsid w:val="006B410B"/>
    <w:rsid w:val="006B5DDF"/>
    <w:rsid w:val="006D0740"/>
    <w:rsid w:val="006D2BF4"/>
    <w:rsid w:val="006D4D43"/>
    <w:rsid w:val="006E3553"/>
    <w:rsid w:val="006E7C90"/>
    <w:rsid w:val="006F121D"/>
    <w:rsid w:val="006F41D0"/>
    <w:rsid w:val="006F6FBE"/>
    <w:rsid w:val="007029D0"/>
    <w:rsid w:val="0071227A"/>
    <w:rsid w:val="00712871"/>
    <w:rsid w:val="00713AB7"/>
    <w:rsid w:val="00714626"/>
    <w:rsid w:val="00722B6C"/>
    <w:rsid w:val="00727486"/>
    <w:rsid w:val="00730412"/>
    <w:rsid w:val="00731562"/>
    <w:rsid w:val="00736DC2"/>
    <w:rsid w:val="00740595"/>
    <w:rsid w:val="00742B82"/>
    <w:rsid w:val="0074346C"/>
    <w:rsid w:val="00751916"/>
    <w:rsid w:val="00752090"/>
    <w:rsid w:val="00754AE4"/>
    <w:rsid w:val="00764E1D"/>
    <w:rsid w:val="00765827"/>
    <w:rsid w:val="00770A66"/>
    <w:rsid w:val="007736B2"/>
    <w:rsid w:val="00787806"/>
    <w:rsid w:val="00793A2E"/>
    <w:rsid w:val="007A5383"/>
    <w:rsid w:val="007B2D38"/>
    <w:rsid w:val="007B3299"/>
    <w:rsid w:val="007C0474"/>
    <w:rsid w:val="007C3CFA"/>
    <w:rsid w:val="007C6B40"/>
    <w:rsid w:val="007C7BC0"/>
    <w:rsid w:val="007D0E2A"/>
    <w:rsid w:val="007D1B3B"/>
    <w:rsid w:val="007D4B4D"/>
    <w:rsid w:val="007D5268"/>
    <w:rsid w:val="007D7864"/>
    <w:rsid w:val="007E02A7"/>
    <w:rsid w:val="007E19FE"/>
    <w:rsid w:val="007E76C4"/>
    <w:rsid w:val="007F4BF7"/>
    <w:rsid w:val="007F7E1C"/>
    <w:rsid w:val="008037B3"/>
    <w:rsid w:val="00805416"/>
    <w:rsid w:val="00812471"/>
    <w:rsid w:val="008136E3"/>
    <w:rsid w:val="008176CA"/>
    <w:rsid w:val="0082061C"/>
    <w:rsid w:val="00830D69"/>
    <w:rsid w:val="0083245D"/>
    <w:rsid w:val="008405CE"/>
    <w:rsid w:val="00841F47"/>
    <w:rsid w:val="00842321"/>
    <w:rsid w:val="00844475"/>
    <w:rsid w:val="008603B4"/>
    <w:rsid w:val="00867FF5"/>
    <w:rsid w:val="00870C79"/>
    <w:rsid w:val="008843EF"/>
    <w:rsid w:val="00892A81"/>
    <w:rsid w:val="00893565"/>
    <w:rsid w:val="00896312"/>
    <w:rsid w:val="00897DE5"/>
    <w:rsid w:val="008A0DB9"/>
    <w:rsid w:val="008A4518"/>
    <w:rsid w:val="008A4C44"/>
    <w:rsid w:val="008A754B"/>
    <w:rsid w:val="008A7D38"/>
    <w:rsid w:val="008B413D"/>
    <w:rsid w:val="008B5342"/>
    <w:rsid w:val="008B6A68"/>
    <w:rsid w:val="008C0408"/>
    <w:rsid w:val="008C51F7"/>
    <w:rsid w:val="008C6760"/>
    <w:rsid w:val="008D414D"/>
    <w:rsid w:val="008D60B6"/>
    <w:rsid w:val="008E401A"/>
    <w:rsid w:val="008E6984"/>
    <w:rsid w:val="008F2226"/>
    <w:rsid w:val="008F23C5"/>
    <w:rsid w:val="008F2E0C"/>
    <w:rsid w:val="008F5495"/>
    <w:rsid w:val="008F6E50"/>
    <w:rsid w:val="008F7FC1"/>
    <w:rsid w:val="00901604"/>
    <w:rsid w:val="0090286E"/>
    <w:rsid w:val="00902A72"/>
    <w:rsid w:val="00913364"/>
    <w:rsid w:val="009223AF"/>
    <w:rsid w:val="00922D5B"/>
    <w:rsid w:val="00922F85"/>
    <w:rsid w:val="00945153"/>
    <w:rsid w:val="00946AEB"/>
    <w:rsid w:val="0094728C"/>
    <w:rsid w:val="00956E9B"/>
    <w:rsid w:val="0096092F"/>
    <w:rsid w:val="00961757"/>
    <w:rsid w:val="009712BC"/>
    <w:rsid w:val="00973B2E"/>
    <w:rsid w:val="00984937"/>
    <w:rsid w:val="00992275"/>
    <w:rsid w:val="00993BC4"/>
    <w:rsid w:val="009968EB"/>
    <w:rsid w:val="009B14EB"/>
    <w:rsid w:val="009C01E8"/>
    <w:rsid w:val="009C0570"/>
    <w:rsid w:val="009C335B"/>
    <w:rsid w:val="009C341E"/>
    <w:rsid w:val="009D116F"/>
    <w:rsid w:val="009D39C8"/>
    <w:rsid w:val="009E0A53"/>
    <w:rsid w:val="009E66F1"/>
    <w:rsid w:val="009F37ED"/>
    <w:rsid w:val="009F3BD2"/>
    <w:rsid w:val="009F644C"/>
    <w:rsid w:val="009F75AC"/>
    <w:rsid w:val="00A01D86"/>
    <w:rsid w:val="00A01DB4"/>
    <w:rsid w:val="00A036CC"/>
    <w:rsid w:val="00A03A23"/>
    <w:rsid w:val="00A066E4"/>
    <w:rsid w:val="00A07E8F"/>
    <w:rsid w:val="00A10B56"/>
    <w:rsid w:val="00A13287"/>
    <w:rsid w:val="00A15BEA"/>
    <w:rsid w:val="00A22EFA"/>
    <w:rsid w:val="00A2707E"/>
    <w:rsid w:val="00A3335F"/>
    <w:rsid w:val="00A342F5"/>
    <w:rsid w:val="00A36658"/>
    <w:rsid w:val="00A3727B"/>
    <w:rsid w:val="00A41A8A"/>
    <w:rsid w:val="00A460D2"/>
    <w:rsid w:val="00A477E0"/>
    <w:rsid w:val="00A47F45"/>
    <w:rsid w:val="00A52C00"/>
    <w:rsid w:val="00A55185"/>
    <w:rsid w:val="00A6401E"/>
    <w:rsid w:val="00A72717"/>
    <w:rsid w:val="00A728C1"/>
    <w:rsid w:val="00A7431A"/>
    <w:rsid w:val="00A76E62"/>
    <w:rsid w:val="00A82323"/>
    <w:rsid w:val="00A862C4"/>
    <w:rsid w:val="00A9101F"/>
    <w:rsid w:val="00A933CB"/>
    <w:rsid w:val="00A96910"/>
    <w:rsid w:val="00AA0E3A"/>
    <w:rsid w:val="00AA1A8A"/>
    <w:rsid w:val="00AA30AE"/>
    <w:rsid w:val="00AB4DFF"/>
    <w:rsid w:val="00AB699F"/>
    <w:rsid w:val="00AC1090"/>
    <w:rsid w:val="00AD2B45"/>
    <w:rsid w:val="00AD35E5"/>
    <w:rsid w:val="00AE06EA"/>
    <w:rsid w:val="00AE1779"/>
    <w:rsid w:val="00AE44F8"/>
    <w:rsid w:val="00AE5E9B"/>
    <w:rsid w:val="00AF4E45"/>
    <w:rsid w:val="00AF68B4"/>
    <w:rsid w:val="00B0098B"/>
    <w:rsid w:val="00B02068"/>
    <w:rsid w:val="00B051E0"/>
    <w:rsid w:val="00B06787"/>
    <w:rsid w:val="00B07325"/>
    <w:rsid w:val="00B1070C"/>
    <w:rsid w:val="00B1766F"/>
    <w:rsid w:val="00B204FF"/>
    <w:rsid w:val="00B31CE8"/>
    <w:rsid w:val="00B34A4A"/>
    <w:rsid w:val="00B34ADD"/>
    <w:rsid w:val="00B414BD"/>
    <w:rsid w:val="00B44D55"/>
    <w:rsid w:val="00B52BCE"/>
    <w:rsid w:val="00B53A4D"/>
    <w:rsid w:val="00B62322"/>
    <w:rsid w:val="00B672A9"/>
    <w:rsid w:val="00B73A95"/>
    <w:rsid w:val="00B742C8"/>
    <w:rsid w:val="00B747BC"/>
    <w:rsid w:val="00B75CE2"/>
    <w:rsid w:val="00B8541E"/>
    <w:rsid w:val="00B924CB"/>
    <w:rsid w:val="00B934CA"/>
    <w:rsid w:val="00BA09B7"/>
    <w:rsid w:val="00BA0CA0"/>
    <w:rsid w:val="00BA5F48"/>
    <w:rsid w:val="00BB01D3"/>
    <w:rsid w:val="00BB67A7"/>
    <w:rsid w:val="00BD0F9D"/>
    <w:rsid w:val="00BD158D"/>
    <w:rsid w:val="00BD35E0"/>
    <w:rsid w:val="00BD4B64"/>
    <w:rsid w:val="00BD68E2"/>
    <w:rsid w:val="00BE1F94"/>
    <w:rsid w:val="00BE322C"/>
    <w:rsid w:val="00BE7EF9"/>
    <w:rsid w:val="00C010EB"/>
    <w:rsid w:val="00C062C1"/>
    <w:rsid w:val="00C06751"/>
    <w:rsid w:val="00C1109B"/>
    <w:rsid w:val="00C21FCF"/>
    <w:rsid w:val="00C25157"/>
    <w:rsid w:val="00C25DB3"/>
    <w:rsid w:val="00C31659"/>
    <w:rsid w:val="00C3280F"/>
    <w:rsid w:val="00C336D5"/>
    <w:rsid w:val="00C41D2B"/>
    <w:rsid w:val="00C46C93"/>
    <w:rsid w:val="00C56475"/>
    <w:rsid w:val="00C65705"/>
    <w:rsid w:val="00C71A64"/>
    <w:rsid w:val="00C74CE7"/>
    <w:rsid w:val="00C83DC8"/>
    <w:rsid w:val="00C877EC"/>
    <w:rsid w:val="00C93F65"/>
    <w:rsid w:val="00CA3008"/>
    <w:rsid w:val="00CB347A"/>
    <w:rsid w:val="00CB512E"/>
    <w:rsid w:val="00CC6516"/>
    <w:rsid w:val="00CD1B05"/>
    <w:rsid w:val="00CE0A38"/>
    <w:rsid w:val="00CF0952"/>
    <w:rsid w:val="00CF13DC"/>
    <w:rsid w:val="00CF553F"/>
    <w:rsid w:val="00CF64FE"/>
    <w:rsid w:val="00D073E9"/>
    <w:rsid w:val="00D20AB7"/>
    <w:rsid w:val="00D2232B"/>
    <w:rsid w:val="00D22927"/>
    <w:rsid w:val="00D22FCB"/>
    <w:rsid w:val="00D25D07"/>
    <w:rsid w:val="00D26938"/>
    <w:rsid w:val="00D36032"/>
    <w:rsid w:val="00D402DD"/>
    <w:rsid w:val="00D43208"/>
    <w:rsid w:val="00D45471"/>
    <w:rsid w:val="00D52C6B"/>
    <w:rsid w:val="00D53CCC"/>
    <w:rsid w:val="00D559BB"/>
    <w:rsid w:val="00D702B8"/>
    <w:rsid w:val="00D70C34"/>
    <w:rsid w:val="00D7169C"/>
    <w:rsid w:val="00D72B55"/>
    <w:rsid w:val="00D72CAC"/>
    <w:rsid w:val="00D73FAA"/>
    <w:rsid w:val="00D74646"/>
    <w:rsid w:val="00D81C29"/>
    <w:rsid w:val="00D87BA8"/>
    <w:rsid w:val="00D94FC9"/>
    <w:rsid w:val="00DA5F6A"/>
    <w:rsid w:val="00DA7779"/>
    <w:rsid w:val="00DB0C06"/>
    <w:rsid w:val="00DB7436"/>
    <w:rsid w:val="00DC59D0"/>
    <w:rsid w:val="00DC6CB8"/>
    <w:rsid w:val="00DD1DA9"/>
    <w:rsid w:val="00DD24D9"/>
    <w:rsid w:val="00DD30D4"/>
    <w:rsid w:val="00DE3D7F"/>
    <w:rsid w:val="00DE5CF3"/>
    <w:rsid w:val="00DF1975"/>
    <w:rsid w:val="00DF1FF1"/>
    <w:rsid w:val="00DF5588"/>
    <w:rsid w:val="00DF5929"/>
    <w:rsid w:val="00E0382A"/>
    <w:rsid w:val="00E1144D"/>
    <w:rsid w:val="00E31A07"/>
    <w:rsid w:val="00E32D58"/>
    <w:rsid w:val="00E3304B"/>
    <w:rsid w:val="00E35803"/>
    <w:rsid w:val="00E35C90"/>
    <w:rsid w:val="00E45085"/>
    <w:rsid w:val="00E45B14"/>
    <w:rsid w:val="00E51523"/>
    <w:rsid w:val="00E5354E"/>
    <w:rsid w:val="00E67C63"/>
    <w:rsid w:val="00E67FE7"/>
    <w:rsid w:val="00E7650D"/>
    <w:rsid w:val="00E80105"/>
    <w:rsid w:val="00E83656"/>
    <w:rsid w:val="00E84377"/>
    <w:rsid w:val="00E85673"/>
    <w:rsid w:val="00EA2C17"/>
    <w:rsid w:val="00EB48A2"/>
    <w:rsid w:val="00EB5F05"/>
    <w:rsid w:val="00EB5F4C"/>
    <w:rsid w:val="00EC0FC4"/>
    <w:rsid w:val="00EC62C1"/>
    <w:rsid w:val="00EC65ED"/>
    <w:rsid w:val="00EE5201"/>
    <w:rsid w:val="00EE56D4"/>
    <w:rsid w:val="00EF047C"/>
    <w:rsid w:val="00EF1B41"/>
    <w:rsid w:val="00EF3851"/>
    <w:rsid w:val="00EF57BF"/>
    <w:rsid w:val="00EF5CC0"/>
    <w:rsid w:val="00EF6373"/>
    <w:rsid w:val="00F006A2"/>
    <w:rsid w:val="00F02282"/>
    <w:rsid w:val="00F0693D"/>
    <w:rsid w:val="00F114CD"/>
    <w:rsid w:val="00F1183E"/>
    <w:rsid w:val="00F274A9"/>
    <w:rsid w:val="00F3540A"/>
    <w:rsid w:val="00F40D8A"/>
    <w:rsid w:val="00F4122C"/>
    <w:rsid w:val="00F43021"/>
    <w:rsid w:val="00F468FE"/>
    <w:rsid w:val="00F62C63"/>
    <w:rsid w:val="00F65035"/>
    <w:rsid w:val="00F652BF"/>
    <w:rsid w:val="00F70BDD"/>
    <w:rsid w:val="00F729BF"/>
    <w:rsid w:val="00F72C83"/>
    <w:rsid w:val="00F74F59"/>
    <w:rsid w:val="00F7586A"/>
    <w:rsid w:val="00F77A6C"/>
    <w:rsid w:val="00F77D44"/>
    <w:rsid w:val="00F85EC7"/>
    <w:rsid w:val="00F8758B"/>
    <w:rsid w:val="00F90406"/>
    <w:rsid w:val="00FA7A1D"/>
    <w:rsid w:val="00FB54A8"/>
    <w:rsid w:val="00FC26A9"/>
    <w:rsid w:val="00FE0307"/>
    <w:rsid w:val="00FE1B82"/>
    <w:rsid w:val="00FF3235"/>
    <w:rsid w:val="00FF54E4"/>
    <w:rsid w:val="0AD6A701"/>
    <w:rsid w:val="10B76371"/>
    <w:rsid w:val="10C494EE"/>
    <w:rsid w:val="12F9A184"/>
    <w:rsid w:val="1729EA85"/>
    <w:rsid w:val="17FB265F"/>
    <w:rsid w:val="1AC3DB5B"/>
    <w:rsid w:val="21D2EB28"/>
    <w:rsid w:val="2D452C8B"/>
    <w:rsid w:val="30BA60CD"/>
    <w:rsid w:val="3BFACAAF"/>
    <w:rsid w:val="414D1AAD"/>
    <w:rsid w:val="425AF489"/>
    <w:rsid w:val="431A5053"/>
    <w:rsid w:val="448BB392"/>
    <w:rsid w:val="4CA8A7C4"/>
    <w:rsid w:val="53CAD807"/>
    <w:rsid w:val="5472F769"/>
    <w:rsid w:val="5B54C595"/>
    <w:rsid w:val="5ED32458"/>
    <w:rsid w:val="5F65A247"/>
    <w:rsid w:val="602D7A35"/>
    <w:rsid w:val="60A12A8F"/>
    <w:rsid w:val="60D85BB7"/>
    <w:rsid w:val="6540C99F"/>
    <w:rsid w:val="68C098DE"/>
    <w:rsid w:val="68ED87BE"/>
    <w:rsid w:val="699DA3D8"/>
    <w:rsid w:val="6B1080E5"/>
    <w:rsid w:val="6BC38755"/>
    <w:rsid w:val="711F0204"/>
    <w:rsid w:val="714B2536"/>
    <w:rsid w:val="71FB3B8F"/>
    <w:rsid w:val="7F800E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C58016"/>
  <w15:docId w15:val="{0899B6C8-6BD2-4BA9-BB3E-0C7C2DE7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A6"/>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0715CF"/>
    <w:pPr>
      <w:spacing w:before="0" w:line="280" w:lineRule="atLeast"/>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1636B1"/>
    <w:pPr>
      <w:keepNext/>
      <w:tabs>
        <w:tab w:val="left" w:pos="1134"/>
      </w:tabs>
      <w:spacing w:before="240" w:after="240"/>
      <w:outlineLvl w:val="1"/>
    </w:pPr>
    <w:rPr>
      <w:rFonts w:cs="Arial"/>
      <w:bCs/>
      <w:color w:val="264F90"/>
      <w:sz w:val="24"/>
      <w:szCs w:val="24"/>
    </w:rPr>
  </w:style>
  <w:style w:type="paragraph" w:styleId="Heading3">
    <w:name w:val="heading 3"/>
    <w:basedOn w:val="Normal"/>
    <w:next w:val="Normal"/>
    <w:link w:val="Heading3Char"/>
    <w:qFormat/>
    <w:rsid w:val="00FE0307"/>
    <w:pPr>
      <w:keepNext/>
      <w:numPr>
        <w:numId w:val="4"/>
      </w:numPr>
      <w:spacing w:before="200"/>
      <w:outlineLvl w:val="2"/>
    </w:pPr>
    <w:rPr>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0715CF"/>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1636B1"/>
    <w:rPr>
      <w:rFonts w:ascii="Arial" w:hAnsi="Arial" w:cs="Arial"/>
      <w:bCs/>
      <w:color w:val="264F90"/>
      <w:sz w:val="24"/>
      <w:szCs w:val="24"/>
    </w:rPr>
  </w:style>
  <w:style w:type="character" w:customStyle="1" w:styleId="Heading3Char">
    <w:name w:val="Heading 3 Char"/>
    <w:basedOn w:val="DefaultParagraphFont"/>
    <w:link w:val="Heading3"/>
    <w:rsid w:val="00FE0307"/>
    <w:rPr>
      <w:rFonts w:ascii="Arial" w:hAnsi="Arial"/>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Cs/>
      <w:color w:val="264F90"/>
      <w:sz w:val="22"/>
    </w:rPr>
  </w:style>
  <w:style w:type="character" w:customStyle="1" w:styleId="Heading5Char">
    <w:name w:val="Heading 5 Char"/>
    <w:basedOn w:val="DefaultParagraphFont"/>
    <w:link w:val="Heading5"/>
    <w:rsid w:val="00AF68B4"/>
    <w:rPr>
      <w:rFonts w:ascii="Arial" w:eastAsia="MS Mincho" w:hAnsi="Arial" w:cs="TimesNewRoman"/>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Normal"/>
    <w:next w:val="Normal"/>
    <w:link w:val="TitleChar"/>
    <w:qFormat/>
    <w:rsid w:val="002331A6"/>
    <w:pPr>
      <w:pBdr>
        <w:top w:val="single" w:sz="36" w:space="15" w:color="E5B13D"/>
        <w:bottom w:val="single" w:sz="36" w:space="10" w:color="264F90"/>
      </w:pBdr>
      <w:shd w:val="clear" w:color="auto" w:fill="264F90"/>
      <w:spacing w:after="480" w:line="280" w:lineRule="atLeast"/>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rsid w:val="002331A6"/>
    <w:rPr>
      <w:rFonts w:ascii="Arial" w:eastAsiaTheme="minorHAnsi" w:hAnsi="Arial" w:cs="Arial"/>
      <w:color w:val="FFFFFF" w:themeColor="background1"/>
      <w:spacing w:val="16"/>
      <w:sz w:val="36"/>
      <w:szCs w:val="36"/>
      <w:shd w:val="clear" w:color="auto" w:fill="264F90"/>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character" w:styleId="CommentReference">
    <w:name w:val="annotation reference"/>
    <w:basedOn w:val="DefaultParagraphFont"/>
    <w:uiPriority w:val="99"/>
    <w:unhideWhenUsed/>
    <w:rsid w:val="00FB54A8"/>
    <w:rPr>
      <w:sz w:val="16"/>
      <w:szCs w:val="16"/>
    </w:rPr>
  </w:style>
  <w:style w:type="paragraph" w:styleId="CommentText">
    <w:name w:val="annotation text"/>
    <w:basedOn w:val="Normal"/>
    <w:link w:val="CommentTextChar"/>
    <w:uiPriority w:val="99"/>
    <w:unhideWhenUsed/>
    <w:rsid w:val="00FB54A8"/>
    <w:pPr>
      <w:spacing w:line="240" w:lineRule="auto"/>
    </w:pPr>
    <w:rPr>
      <w:szCs w:val="20"/>
    </w:rPr>
  </w:style>
  <w:style w:type="character" w:customStyle="1" w:styleId="CommentTextChar">
    <w:name w:val="Comment Text Char"/>
    <w:basedOn w:val="DefaultParagraphFont"/>
    <w:link w:val="CommentText"/>
    <w:uiPriority w:val="99"/>
    <w:rsid w:val="00FB54A8"/>
    <w:rPr>
      <w:rFonts w:ascii="Arial" w:hAnsi="Arial"/>
    </w:rPr>
  </w:style>
  <w:style w:type="paragraph" w:styleId="CommentSubject">
    <w:name w:val="annotation subject"/>
    <w:basedOn w:val="CommentText"/>
    <w:next w:val="CommentText"/>
    <w:link w:val="CommentSubjectChar"/>
    <w:uiPriority w:val="99"/>
    <w:semiHidden/>
    <w:unhideWhenUsed/>
    <w:rsid w:val="00FB54A8"/>
    <w:rPr>
      <w:b/>
      <w:bCs/>
    </w:rPr>
  </w:style>
  <w:style w:type="character" w:customStyle="1" w:styleId="CommentSubjectChar">
    <w:name w:val="Comment Subject Char"/>
    <w:basedOn w:val="CommentTextChar"/>
    <w:link w:val="CommentSubject"/>
    <w:uiPriority w:val="99"/>
    <w:semiHidden/>
    <w:rsid w:val="00FB54A8"/>
    <w:rPr>
      <w:rFonts w:ascii="Arial" w:hAnsi="Arial"/>
      <w:b/>
      <w:bCs/>
    </w:rPr>
  </w:style>
  <w:style w:type="paragraph" w:customStyle="1" w:styleId="Normalinstructions">
    <w:name w:val="Normal + instructions"/>
    <w:basedOn w:val="Normal"/>
    <w:qFormat/>
    <w:rsid w:val="00D26938"/>
    <w:pPr>
      <w:keepNext/>
      <w:shd w:val="clear" w:color="auto" w:fill="DBE5F1" w:themeFill="accent1" w:themeFillTint="33"/>
    </w:pPr>
    <w:rPr>
      <w:bCs/>
      <w:iCs/>
      <w:szCs w:val="24"/>
    </w:rPr>
  </w:style>
  <w:style w:type="paragraph" w:styleId="ListParagraph">
    <w:name w:val="List Paragraph"/>
    <w:aliases w:val="Bullet Point,Bullet point,Bullet points,Content descriptions,DDM Gen Text,L,List Paragraph - bullets,List Paragraph1,List Paragraph11,NFP GP Bulleted List,Recommendation,bullet point list,List Paragraph2,AR bullet 1,Bullet Points"/>
    <w:basedOn w:val="Normal"/>
    <w:link w:val="ListParagraphChar"/>
    <w:uiPriority w:val="34"/>
    <w:qFormat/>
    <w:rsid w:val="00F85EC7"/>
    <w:pPr>
      <w:ind w:left="720"/>
      <w:contextualSpacing/>
    </w:pPr>
  </w:style>
  <w:style w:type="paragraph" w:styleId="ListNumber2">
    <w:name w:val="List Number 2"/>
    <w:basedOn w:val="Normal"/>
    <w:uiPriority w:val="99"/>
    <w:unhideWhenUsed/>
    <w:rsid w:val="004D73DE"/>
    <w:pPr>
      <w:numPr>
        <w:numId w:val="5"/>
      </w:numPr>
      <w:contextualSpacing/>
    </w:pPr>
  </w:style>
  <w:style w:type="table" w:styleId="TableGrid">
    <w:name w:val="Table Grid"/>
    <w:basedOn w:val="TableNormal"/>
    <w:uiPriority w:val="39"/>
    <w:rsid w:val="004D73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3">
    <w:name w:val="Table Heading 3"/>
    <w:basedOn w:val="Heading3"/>
    <w:link w:val="TableHeading3Char"/>
    <w:qFormat/>
    <w:rsid w:val="004D73DE"/>
    <w:pPr>
      <w:numPr>
        <w:numId w:val="0"/>
      </w:numPr>
    </w:pPr>
    <w:rPr>
      <w:rFonts w:eastAsiaTheme="minorHAnsi" w:cstheme="minorBidi"/>
      <w:sz w:val="20"/>
    </w:rPr>
  </w:style>
  <w:style w:type="character" w:customStyle="1" w:styleId="TableHeading3Char">
    <w:name w:val="Table Heading 3 Char"/>
    <w:basedOn w:val="Heading3Char"/>
    <w:link w:val="TableHeading3"/>
    <w:rsid w:val="004D73DE"/>
    <w:rPr>
      <w:rFonts w:ascii="Arial" w:eastAsiaTheme="minorHAnsi" w:hAnsi="Arial" w:cstheme="minorBidi"/>
      <w:bCs/>
      <w:color w:val="264F90"/>
      <w:sz w:val="22"/>
      <w:szCs w:val="22"/>
    </w:rPr>
  </w:style>
  <w:style w:type="paragraph" w:styleId="Revision">
    <w:name w:val="Revision"/>
    <w:hidden/>
    <w:uiPriority w:val="99"/>
    <w:semiHidden/>
    <w:rsid w:val="00A07E8F"/>
    <w:rPr>
      <w:rFonts w:ascii="Arial" w:hAnsi="Arial"/>
      <w:szCs w:val="22"/>
    </w:rPr>
  </w:style>
  <w:style w:type="paragraph" w:styleId="Quote">
    <w:name w:val="Quote"/>
    <w:basedOn w:val="Normal"/>
    <w:next w:val="Normal"/>
    <w:link w:val="QuoteChar"/>
    <w:uiPriority w:val="29"/>
    <w:qFormat/>
    <w:rsid w:val="004574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7436"/>
    <w:rPr>
      <w:rFonts w:ascii="Arial" w:hAnsi="Arial"/>
      <w:i/>
      <w:iCs/>
      <w:color w:val="404040" w:themeColor="text1" w:themeTint="BF"/>
      <w:szCs w:val="22"/>
    </w:rPr>
  </w:style>
  <w:style w:type="character" w:customStyle="1" w:styleId="UnresolvedMention1">
    <w:name w:val="Unresolved Mention1"/>
    <w:basedOn w:val="DefaultParagraphFont"/>
    <w:uiPriority w:val="99"/>
    <w:semiHidden/>
    <w:unhideWhenUsed/>
    <w:rsid w:val="003E3C9C"/>
    <w:rPr>
      <w:color w:val="605E5C"/>
      <w:shd w:val="clear" w:color="auto" w:fill="E1DFDD"/>
    </w:rPr>
  </w:style>
  <w:style w:type="paragraph" w:customStyle="1" w:styleId="highlightedtext">
    <w:name w:val="highlighted text"/>
    <w:basedOn w:val="Normal"/>
    <w:link w:val="highlightedtextChar"/>
    <w:qFormat/>
    <w:rsid w:val="0059551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sz w:val="22"/>
    </w:rPr>
  </w:style>
  <w:style w:type="character" w:customStyle="1" w:styleId="highlightedtextChar">
    <w:name w:val="highlighted text Char"/>
    <w:basedOn w:val="DefaultParagraphFont"/>
    <w:link w:val="highlightedtext"/>
    <w:rsid w:val="0059551C"/>
    <w:rPr>
      <w:rFonts w:asciiTheme="minorHAnsi" w:eastAsiaTheme="minorHAnsi" w:hAnsiTheme="minorHAnsi" w:cstheme="minorBidi"/>
      <w:b/>
      <w:iCs/>
      <w:color w:val="4F6228" w:themeColor="accent3" w:themeShade="80"/>
      <w:sz w:val="22"/>
      <w:szCs w:val="22"/>
    </w:rPr>
  </w:style>
  <w:style w:type="character" w:customStyle="1" w:styleId="ListParagraphChar">
    <w:name w:val="List Paragraph Char"/>
    <w:aliases w:val="Bullet Point Char,Bullet point Char,Bullet points Char,Content descriptions Char,DDM Gen Text Char,L Char,List Paragraph - bullets Char,List Paragraph1 Char,List Paragraph11 Char,NFP GP Bulleted List Char,Recommendation Char"/>
    <w:basedOn w:val="DefaultParagraphFont"/>
    <w:link w:val="ListParagraph"/>
    <w:uiPriority w:val="34"/>
    <w:locked/>
    <w:rsid w:val="00426222"/>
    <w:rPr>
      <w:rFonts w:ascii="Arial" w:hAnsi="Arial"/>
      <w:szCs w:val="22"/>
    </w:rPr>
  </w:style>
  <w:style w:type="character" w:styleId="UnresolvedMention">
    <w:name w:val="Unresolved Mention"/>
    <w:basedOn w:val="DefaultParagraphFont"/>
    <w:uiPriority w:val="99"/>
    <w:semiHidden/>
    <w:unhideWhenUsed/>
    <w:rsid w:val="0005546F"/>
    <w:rPr>
      <w:color w:val="605E5C"/>
      <w:shd w:val="clear" w:color="auto" w:fill="E1DFDD"/>
    </w:rPr>
  </w:style>
  <w:style w:type="character" w:customStyle="1" w:styleId="normaltextrun">
    <w:name w:val="normaltextrun"/>
    <w:basedOn w:val="DefaultParagraphFont"/>
    <w:rsid w:val="00360CB5"/>
  </w:style>
  <w:style w:type="character" w:customStyle="1" w:styleId="eop">
    <w:name w:val="eop"/>
    <w:basedOn w:val="DefaultParagraphFont"/>
    <w:rsid w:val="00360CB5"/>
  </w:style>
  <w:style w:type="paragraph" w:customStyle="1" w:styleId="paragraph">
    <w:name w:val="paragraph"/>
    <w:basedOn w:val="Normal"/>
    <w:rsid w:val="00AE06EA"/>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semiHidden/>
    <w:unhideWhenUsed/>
    <w:rsid w:val="00A96910"/>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584">
      <w:bodyDiv w:val="1"/>
      <w:marLeft w:val="0"/>
      <w:marRight w:val="0"/>
      <w:marTop w:val="0"/>
      <w:marBottom w:val="0"/>
      <w:divBdr>
        <w:top w:val="none" w:sz="0" w:space="0" w:color="auto"/>
        <w:left w:val="none" w:sz="0" w:space="0" w:color="auto"/>
        <w:bottom w:val="none" w:sz="0" w:space="0" w:color="auto"/>
        <w:right w:val="none" w:sz="0" w:space="0" w:color="auto"/>
      </w:divBdr>
    </w:div>
    <w:div w:id="94325841">
      <w:bodyDiv w:val="1"/>
      <w:marLeft w:val="0"/>
      <w:marRight w:val="0"/>
      <w:marTop w:val="0"/>
      <w:marBottom w:val="0"/>
      <w:divBdr>
        <w:top w:val="none" w:sz="0" w:space="0" w:color="auto"/>
        <w:left w:val="none" w:sz="0" w:space="0" w:color="auto"/>
        <w:bottom w:val="none" w:sz="0" w:space="0" w:color="auto"/>
        <w:right w:val="none" w:sz="0" w:space="0" w:color="auto"/>
      </w:divBdr>
    </w:div>
    <w:div w:id="358045447">
      <w:bodyDiv w:val="1"/>
      <w:marLeft w:val="0"/>
      <w:marRight w:val="0"/>
      <w:marTop w:val="0"/>
      <w:marBottom w:val="0"/>
      <w:divBdr>
        <w:top w:val="none" w:sz="0" w:space="0" w:color="auto"/>
        <w:left w:val="none" w:sz="0" w:space="0" w:color="auto"/>
        <w:bottom w:val="none" w:sz="0" w:space="0" w:color="auto"/>
        <w:right w:val="none" w:sz="0" w:space="0" w:color="auto"/>
      </w:divBdr>
    </w:div>
    <w:div w:id="477766575">
      <w:bodyDiv w:val="1"/>
      <w:marLeft w:val="0"/>
      <w:marRight w:val="0"/>
      <w:marTop w:val="0"/>
      <w:marBottom w:val="0"/>
      <w:divBdr>
        <w:top w:val="none" w:sz="0" w:space="0" w:color="auto"/>
        <w:left w:val="none" w:sz="0" w:space="0" w:color="auto"/>
        <w:bottom w:val="none" w:sz="0" w:space="0" w:color="auto"/>
        <w:right w:val="none" w:sz="0" w:space="0" w:color="auto"/>
      </w:divBdr>
    </w:div>
    <w:div w:id="565535772">
      <w:bodyDiv w:val="1"/>
      <w:marLeft w:val="0"/>
      <w:marRight w:val="0"/>
      <w:marTop w:val="0"/>
      <w:marBottom w:val="0"/>
      <w:divBdr>
        <w:top w:val="none" w:sz="0" w:space="0" w:color="auto"/>
        <w:left w:val="none" w:sz="0" w:space="0" w:color="auto"/>
        <w:bottom w:val="none" w:sz="0" w:space="0" w:color="auto"/>
        <w:right w:val="none" w:sz="0" w:space="0" w:color="auto"/>
      </w:divBdr>
    </w:div>
    <w:div w:id="751975273">
      <w:bodyDiv w:val="1"/>
      <w:marLeft w:val="0"/>
      <w:marRight w:val="0"/>
      <w:marTop w:val="0"/>
      <w:marBottom w:val="0"/>
      <w:divBdr>
        <w:top w:val="none" w:sz="0" w:space="0" w:color="auto"/>
        <w:left w:val="none" w:sz="0" w:space="0" w:color="auto"/>
        <w:bottom w:val="none" w:sz="0" w:space="0" w:color="auto"/>
        <w:right w:val="none" w:sz="0" w:space="0" w:color="auto"/>
      </w:divBdr>
    </w:div>
    <w:div w:id="899483054">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
    <w:div w:id="1199733611">
      <w:bodyDiv w:val="1"/>
      <w:marLeft w:val="0"/>
      <w:marRight w:val="0"/>
      <w:marTop w:val="0"/>
      <w:marBottom w:val="0"/>
      <w:divBdr>
        <w:top w:val="none" w:sz="0" w:space="0" w:color="auto"/>
        <w:left w:val="none" w:sz="0" w:space="0" w:color="auto"/>
        <w:bottom w:val="none" w:sz="0" w:space="0" w:color="auto"/>
        <w:right w:val="none" w:sz="0" w:space="0" w:color="auto"/>
      </w:divBdr>
    </w:div>
    <w:div w:id="1218394766">
      <w:bodyDiv w:val="1"/>
      <w:marLeft w:val="0"/>
      <w:marRight w:val="0"/>
      <w:marTop w:val="0"/>
      <w:marBottom w:val="0"/>
      <w:divBdr>
        <w:top w:val="none" w:sz="0" w:space="0" w:color="auto"/>
        <w:left w:val="none" w:sz="0" w:space="0" w:color="auto"/>
        <w:bottom w:val="none" w:sz="0" w:space="0" w:color="auto"/>
        <w:right w:val="none" w:sz="0" w:space="0" w:color="auto"/>
      </w:divBdr>
    </w:div>
    <w:div w:id="1286624162">
      <w:bodyDiv w:val="1"/>
      <w:marLeft w:val="0"/>
      <w:marRight w:val="0"/>
      <w:marTop w:val="0"/>
      <w:marBottom w:val="0"/>
      <w:divBdr>
        <w:top w:val="none" w:sz="0" w:space="0" w:color="auto"/>
        <w:left w:val="none" w:sz="0" w:space="0" w:color="auto"/>
        <w:bottom w:val="none" w:sz="0" w:space="0" w:color="auto"/>
        <w:right w:val="none" w:sz="0" w:space="0" w:color="auto"/>
      </w:divBdr>
    </w:div>
    <w:div w:id="1391264739">
      <w:bodyDiv w:val="1"/>
      <w:marLeft w:val="0"/>
      <w:marRight w:val="0"/>
      <w:marTop w:val="0"/>
      <w:marBottom w:val="0"/>
      <w:divBdr>
        <w:top w:val="none" w:sz="0" w:space="0" w:color="auto"/>
        <w:left w:val="none" w:sz="0" w:space="0" w:color="auto"/>
        <w:bottom w:val="none" w:sz="0" w:space="0" w:color="auto"/>
        <w:right w:val="none" w:sz="0" w:space="0" w:color="auto"/>
      </w:divBdr>
    </w:div>
    <w:div w:id="1619602457">
      <w:bodyDiv w:val="1"/>
      <w:marLeft w:val="0"/>
      <w:marRight w:val="0"/>
      <w:marTop w:val="0"/>
      <w:marBottom w:val="0"/>
      <w:divBdr>
        <w:top w:val="none" w:sz="0" w:space="0" w:color="auto"/>
        <w:left w:val="none" w:sz="0" w:space="0" w:color="auto"/>
        <w:bottom w:val="none" w:sz="0" w:space="0" w:color="auto"/>
        <w:right w:val="none" w:sz="0" w:space="0" w:color="auto"/>
      </w:divBdr>
    </w:div>
    <w:div w:id="1913664276">
      <w:bodyDiv w:val="1"/>
      <w:marLeft w:val="0"/>
      <w:marRight w:val="0"/>
      <w:marTop w:val="0"/>
      <w:marBottom w:val="0"/>
      <w:divBdr>
        <w:top w:val="none" w:sz="0" w:space="0" w:color="auto"/>
        <w:left w:val="none" w:sz="0" w:space="0" w:color="auto"/>
        <w:bottom w:val="none" w:sz="0" w:space="0" w:color="auto"/>
        <w:right w:val="none" w:sz="0" w:space="0" w:color="auto"/>
      </w:divBdr>
    </w:div>
    <w:div w:id="1933199245">
      <w:bodyDiv w:val="1"/>
      <w:marLeft w:val="0"/>
      <w:marRight w:val="0"/>
      <w:marTop w:val="0"/>
      <w:marBottom w:val="0"/>
      <w:divBdr>
        <w:top w:val="none" w:sz="0" w:space="0" w:color="auto"/>
        <w:left w:val="none" w:sz="0" w:space="0" w:color="auto"/>
        <w:bottom w:val="none" w:sz="0" w:space="0" w:color="auto"/>
        <w:right w:val="none" w:sz="0" w:space="0" w:color="auto"/>
      </w:divBdr>
    </w:div>
    <w:div w:id="21453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mailto:culturalflows@industry.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br.gov.au/business-super-funds-charities/applying-ab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ortal.business.gov.au/Home/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ulturalflows@industry.gov.au" TargetMode="External"/><Relationship Id="rId10" Type="http://schemas.openxmlformats.org/officeDocument/2006/relationships/endnotes" Target="endnotes.xml"/><Relationship Id="rId19" Type="http://schemas.openxmlformats.org/officeDocument/2006/relationships/hyperlink" Target="mailto:culturalflows@industr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ulturalflows@indust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fe1a3f-4eeb-4f81-a3c2-c80b6d6e7411">
      <Value>14</Value>
      <Value>2</Value>
      <Value>7</Value>
    </TaxCatchAll>
    <j3a04b7eb7e1407a9bbbe6819e67237c xmlns="14fe1a3f-4eeb-4f81-a3c2-c80b6d6e741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j3a04b7eb7e1407a9bbbe6819e67237c>
    <Stratus_ProgrammeRoundNumber xmlns="14fe1a3f-4eeb-4f81-a3c2-c80b6d6e7411" xsi:nil="true"/>
    <ace06ae054314128b6172432938e4f2c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ce06ae054314128b6172432938e4f2c>
    <g6cffe30b571413ab4c0504c8f0fb7c4 xmlns="14fe1a3f-4eeb-4f81-a3c2-c80b6d6e7411">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g6cffe30b571413ab4c0504c8f0fb7c4>
    <a206c2c63a79448c810f25d11f2fcbe5 xmlns="14fe1a3f-4eeb-4f81-a3c2-c80b6d6e7411">
      <Terms xmlns="http://schemas.microsoft.com/office/infopath/2007/PartnerControls"/>
    </a206c2c63a79448c810f25d11f2fcbe5>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72EDCAAC7FA248B019A92AB14F2CEB" ma:contentTypeVersion="15" ma:contentTypeDescription="Create a new document." ma:contentTypeScope="" ma:versionID="18221d5abe56397dddc6ff15c73442fa">
  <xsd:schema xmlns:xsd="http://www.w3.org/2001/XMLSchema" xmlns:xs="http://www.w3.org/2001/XMLSchema" xmlns:p="http://schemas.microsoft.com/office/2006/metadata/properties" xmlns:ns1="http://schemas.microsoft.com/sharepoint/v3" xmlns:ns2="14fe1a3f-4eeb-4f81-a3c2-c80b6d6e7411" xmlns:ns3="0161fd5f-e35f-40f2-8ef4-dd428861a253" targetNamespace="http://schemas.microsoft.com/office/2006/metadata/properties" ma:root="true" ma:fieldsID="d8831a73b855bd4ddcef21fece7b0d55" ns1:_="" ns2:_="" ns3:_="">
    <xsd:import namespace="http://schemas.microsoft.com/sharepoint/v3"/>
    <xsd:import namespace="14fe1a3f-4eeb-4f81-a3c2-c80b6d6e7411"/>
    <xsd:import namespace="0161fd5f-e35f-40f2-8ef4-dd428861a253"/>
    <xsd:element name="properties">
      <xsd:complexType>
        <xsd:sequence>
          <xsd:element name="documentManagement">
            <xsd:complexType>
              <xsd:all>
                <xsd:element ref="ns2:g6cffe30b571413ab4c0504c8f0fb7c4" minOccurs="0"/>
                <xsd:element ref="ns2:TaxCatchAll" minOccurs="0"/>
                <xsd:element ref="ns2:a206c2c63a79448c810f25d11f2fcbe5" minOccurs="0"/>
                <xsd:element ref="ns2:ace06ae054314128b6172432938e4f2c" minOccurs="0"/>
                <xsd:element ref="ns2:j3a04b7eb7e1407a9bbbe6819e67237c"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g6cffe30b571413ab4c0504c8f0fb7c4" ma:index="9" ma:taxonomy="true" ma:internalName="g6cffe30b571413ab4c0504c8f0fb7c4" ma:taxonomyFieldName="Stratus_DocumentType" ma:displayName="Document Type" ma:fieldId="{06cffe30-b571-413a-b4c0-504c8f0fb7c4}"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0487e7c-f298-4001-bd6f-d6e660813177}"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a206c2c63a79448c810f25d11f2fcbe5" ma:index="12" nillable="true" ma:taxonomy="true" ma:internalName="a206c2c63a79448c810f25d11f2fcbe5" ma:taxonomyFieldName="Stratus_WorkActivity" ma:displayName="Work Activity" ma:fieldId="{a206c2c6-3a79-448c-810f-25d11f2fcbe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ce06ae054314128b6172432938e4f2c" ma:index="14" ma:taxonomy="true" ma:internalName="ace06ae054314128b6172432938e4f2c" ma:taxonomyFieldName="Stratus_SecurityClassification" ma:displayName="Security Classification" ma:fieldId="{ace06ae0-5431-4128-b617-2432938e4f2c}"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j3a04b7eb7e1407a9bbbe6819e67237c" ma:index="16" nillable="true" ma:taxonomy="true" ma:internalName="j3a04b7eb7e1407a9bbbe6819e67237c" ma:taxonomyFieldName="Stratus_Year" ma:displayName="Year" ma:fieldId="{33a04b7e-b7e1-407a-9bbb-e6819e67237c}"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161fd5f-e35f-40f2-8ef4-dd428861a25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F6800-25C9-41B2-B2E4-ADC3E92BA04D}">
  <ds:schemaRefs>
    <ds:schemaRef ds:uri="http://schemas.microsoft.com/sharepoint/v3/contenttype/forms"/>
  </ds:schemaRefs>
</ds:datastoreItem>
</file>

<file path=customXml/itemProps2.xml><?xml version="1.0" encoding="utf-8"?>
<ds:datastoreItem xmlns:ds="http://schemas.openxmlformats.org/officeDocument/2006/customXml" ds:itemID="{96DDDD9B-7690-4BD8-9124-B5E5293C7170}">
  <ds:schemaRefs>
    <ds:schemaRef ds:uri="http://schemas.microsoft.com/sharepoint/v3"/>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0161fd5f-e35f-40f2-8ef4-dd428861a253"/>
    <ds:schemaRef ds:uri="14fe1a3f-4eeb-4f81-a3c2-c80b6d6e7411"/>
    <ds:schemaRef ds:uri="http://www.w3.org/XML/1998/namespace"/>
  </ds:schemaRefs>
</ds:datastoreItem>
</file>

<file path=customXml/itemProps3.xml><?xml version="1.0" encoding="utf-8"?>
<ds:datastoreItem xmlns:ds="http://schemas.openxmlformats.org/officeDocument/2006/customXml" ds:itemID="{B952172C-E6F6-4FEF-AAE8-2A38824009F3}">
  <ds:schemaRefs>
    <ds:schemaRef ds:uri="http://schemas.openxmlformats.org/officeDocument/2006/bibliography"/>
  </ds:schemaRefs>
</ds:datastoreItem>
</file>

<file path=customXml/itemProps4.xml><?xml version="1.0" encoding="utf-8"?>
<ds:datastoreItem xmlns:ds="http://schemas.openxmlformats.org/officeDocument/2006/customXml" ds:itemID="{D615BBDF-F63B-4944-B9AB-E953E52D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0161fd5f-e35f-40f2-8ef4-dd428861a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2407</Words>
  <Characters>12686</Characters>
  <DocSecurity>0</DocSecurity>
  <Lines>396</Lines>
  <Paragraphs>156</Paragraphs>
  <ScaleCrop>false</ScaleCrop>
  <HeadingPairs>
    <vt:vector size="2" baseType="variant">
      <vt:variant>
        <vt:lpstr>Title</vt:lpstr>
      </vt:variant>
      <vt:variant>
        <vt:i4>1</vt:i4>
      </vt:variant>
    </vt:vector>
  </HeadingPairs>
  <TitlesOfParts>
    <vt:vector size="1" baseType="lpstr">
      <vt:lpstr>MRFF 2022 Frontier Health and Medical Research Grant Opportunity FAQs</vt:lpstr>
    </vt:vector>
  </TitlesOfParts>
  <Company/>
  <LinksUpToDate>false</LinksUpToDate>
  <CharactersWithSpaces>14987</CharactersWithSpaces>
  <SharedDoc>false</SharedDoc>
  <HLinks>
    <vt:vector size="42" baseType="variant">
      <vt:variant>
        <vt:i4>1376360</vt:i4>
      </vt:variant>
      <vt:variant>
        <vt:i4>18</vt:i4>
      </vt:variant>
      <vt:variant>
        <vt:i4>0</vt:i4>
      </vt:variant>
      <vt:variant>
        <vt:i4>5</vt:i4>
      </vt:variant>
      <vt:variant>
        <vt:lpwstr>mailto:culturalflows@industry.gov.au</vt:lpwstr>
      </vt:variant>
      <vt:variant>
        <vt:lpwstr/>
      </vt:variant>
      <vt:variant>
        <vt:i4>1376360</vt:i4>
      </vt:variant>
      <vt:variant>
        <vt:i4>15</vt:i4>
      </vt:variant>
      <vt:variant>
        <vt:i4>0</vt:i4>
      </vt:variant>
      <vt:variant>
        <vt:i4>5</vt:i4>
      </vt:variant>
      <vt:variant>
        <vt:lpwstr>mailto:culturalflows@industry.gov.au</vt:lpwstr>
      </vt:variant>
      <vt:variant>
        <vt:lpwstr/>
      </vt:variant>
      <vt:variant>
        <vt:i4>1376360</vt:i4>
      </vt:variant>
      <vt:variant>
        <vt:i4>12</vt:i4>
      </vt:variant>
      <vt:variant>
        <vt:i4>0</vt:i4>
      </vt:variant>
      <vt:variant>
        <vt:i4>5</vt:i4>
      </vt:variant>
      <vt:variant>
        <vt:lpwstr>mailto:culturalflows@industry.gov.au</vt:lpwstr>
      </vt:variant>
      <vt:variant>
        <vt:lpwstr/>
      </vt:variant>
      <vt:variant>
        <vt:i4>3866676</vt:i4>
      </vt:variant>
      <vt:variant>
        <vt:i4>9</vt:i4>
      </vt:variant>
      <vt:variant>
        <vt:i4>0</vt:i4>
      </vt:variant>
      <vt:variant>
        <vt:i4>5</vt:i4>
      </vt:variant>
      <vt:variant>
        <vt:lpwstr>https://portal.business.gov.au/Home/FAQ</vt:lpwstr>
      </vt:variant>
      <vt:variant>
        <vt:lpwstr/>
      </vt:variant>
      <vt:variant>
        <vt:i4>1376360</vt:i4>
      </vt:variant>
      <vt:variant>
        <vt:i4>6</vt:i4>
      </vt:variant>
      <vt:variant>
        <vt:i4>0</vt:i4>
      </vt:variant>
      <vt:variant>
        <vt:i4>5</vt:i4>
      </vt:variant>
      <vt:variant>
        <vt:lpwstr>mailto:culturalflows@industry.gov.au</vt:lpwstr>
      </vt:variant>
      <vt:variant>
        <vt:lpwstr/>
      </vt:variant>
      <vt:variant>
        <vt:i4>7340151</vt:i4>
      </vt:variant>
      <vt:variant>
        <vt:i4>3</vt:i4>
      </vt:variant>
      <vt:variant>
        <vt:i4>0</vt:i4>
      </vt:variant>
      <vt:variant>
        <vt:i4>5</vt:i4>
      </vt:variant>
      <vt:variant>
        <vt:lpwstr>https://portal.business.gov.au/</vt:lpwstr>
      </vt:variant>
      <vt:variant>
        <vt:lpwstr/>
      </vt:variant>
      <vt:variant>
        <vt:i4>2687028</vt:i4>
      </vt:variant>
      <vt:variant>
        <vt:i4>0</vt:i4>
      </vt:variant>
      <vt:variant>
        <vt:i4>0</vt:i4>
      </vt:variant>
      <vt:variant>
        <vt:i4>5</vt:i4>
      </vt:variant>
      <vt:variant>
        <vt:lpwstr>https://www.abr.gov.au/business-super-funds-charities/applying-abn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Flows Planning for Cultural Economies FAQs</dc:title>
  <dc:subject/>
  <cp:keywords/>
  <cp:lastPrinted>2025-09-19T05:18:00Z</cp:lastPrinted>
  <dcterms:created xsi:type="dcterms:W3CDTF">2025-09-19T05:10:00Z</dcterms:created>
  <dcterms:modified xsi:type="dcterms:W3CDTF">2025-09-19T05:18:00Z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0x010100E072EDCAAC7FA248B019A92AB14F2CEB</vt:lpwstr>
  </property>
  <property fmtid="{D5CDD505-2E9C-101B-9397-08002B2CF9AE}" pid="3" name="DocHub_Year">
    <vt:lpwstr/>
  </property>
  <property fmtid="{D5CDD505-2E9C-101B-9397-08002B2CF9AE}" pid="4" name="DocHub_DocumentType">
    <vt:lpwstr>96;#Guideline|1cb7cffe-f5b4-42ac-8a71-3f61d9d0fa0a</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218;#Grants Management|ae56a7d0-9b4a-44c9-bf29-30efe76361d1</vt:lpwstr>
  </property>
  <property fmtid="{D5CDD505-2E9C-101B-9397-08002B2CF9AE}" pid="8" name="ClassificationContentMarkingHeaderShapeIds">
    <vt:lpwstr>718e1b99,7ce42ae9,2c8b96c1</vt:lpwstr>
  </property>
  <property fmtid="{D5CDD505-2E9C-101B-9397-08002B2CF9AE}" pid="9" name="ClassificationContentMarkingHeaderFontProps">
    <vt:lpwstr>#ff0000,12,Aptos</vt:lpwstr>
  </property>
  <property fmtid="{D5CDD505-2E9C-101B-9397-08002B2CF9AE}" pid="10" name="ClassificationContentMarkingHeaderText">
    <vt:lpwstr>OFFICIAL</vt:lpwstr>
  </property>
  <property fmtid="{D5CDD505-2E9C-101B-9397-08002B2CF9AE}" pid="11" name="ClassificationContentMarkingFooterShapeIds">
    <vt:lpwstr>420cc88d,1992c65a,5be24609</vt:lpwstr>
  </property>
  <property fmtid="{D5CDD505-2E9C-101B-9397-08002B2CF9AE}" pid="12" name="ClassificationContentMarkingFooterFontProps">
    <vt:lpwstr>#ff0000,12,Aptos</vt:lpwstr>
  </property>
  <property fmtid="{D5CDD505-2E9C-101B-9397-08002B2CF9AE}" pid="13" name="ClassificationContentMarkingFooterText">
    <vt:lpwstr>OFFICIAL</vt:lpwstr>
  </property>
  <property fmtid="{D5CDD505-2E9C-101B-9397-08002B2CF9AE}" pid="14" name="MediaServiceImageTags">
    <vt:lpwstr/>
  </property>
  <property fmtid="{D5CDD505-2E9C-101B-9397-08002B2CF9AE}" pid="15" name="docLang">
    <vt:lpwstr>en</vt:lpwstr>
  </property>
  <property fmtid="{D5CDD505-2E9C-101B-9397-08002B2CF9AE}" pid="16" name="Stratus_WorkActivity">
    <vt:lpwstr/>
  </property>
  <property fmtid="{D5CDD505-2E9C-101B-9397-08002B2CF9AE}" pid="17" name="Stratus_DocumentType">
    <vt:lpwstr>7;#Fact Sheet|0b7d6b6a-9404-4676-b586-be8cb452761e</vt:lpwstr>
  </property>
  <property fmtid="{D5CDD505-2E9C-101B-9397-08002B2CF9AE}" pid="18" name="Stratus_Year">
    <vt:lpwstr>14;#2025|8041af35-a667-4dbf-91fa-b116fc08c536</vt:lpwstr>
  </property>
  <property fmtid="{D5CDD505-2E9C-101B-9397-08002B2CF9AE}" pid="19" name="Stratus_SecurityClassification">
    <vt:lpwstr>2;#OFFICIAL|1077e141-03cb-4307-8c0f-d43dc85f509f</vt:lpwstr>
  </property>
</Properties>
</file>