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057F1" w14:textId="37BF300B" w:rsidR="008E4722" w:rsidRPr="008E4722" w:rsidRDefault="000A79E4" w:rsidP="00FD4184">
      <w:pPr>
        <w:pStyle w:val="Heading1"/>
      </w:pPr>
      <w:bookmarkStart w:id="0" w:name="_GoBack"/>
      <w:bookmarkEnd w:id="0"/>
      <w:r>
        <w:t>Communities</w:t>
      </w:r>
      <w:r w:rsidR="00051334">
        <w:t xml:space="preserve"> Environment Program</w:t>
      </w:r>
      <w:r w:rsidR="002B02EC">
        <w:t xml:space="preserve"> 2019-20</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2AB82414" w14:textId="77777777" w:rsidTr="00007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C6A94B6" w14:textId="77777777" w:rsidR="00AA7A87" w:rsidRPr="0004098F" w:rsidRDefault="00AA7A87" w:rsidP="00FB2CBF">
            <w:pPr>
              <w:rPr>
                <w:color w:val="264F90"/>
              </w:rPr>
            </w:pPr>
            <w:r w:rsidRPr="0004098F">
              <w:rPr>
                <w:color w:val="264F90"/>
              </w:rPr>
              <w:t>Opening date:</w:t>
            </w:r>
          </w:p>
        </w:tc>
        <w:tc>
          <w:tcPr>
            <w:tcW w:w="5937" w:type="dxa"/>
          </w:tcPr>
          <w:p w14:paraId="4FD7F3FD" w14:textId="6C9A5D0A" w:rsidR="00AA7A87" w:rsidRPr="00F65C53" w:rsidRDefault="000A19B4" w:rsidP="00FB2CBF">
            <w:pPr>
              <w:cnfStyle w:val="100000000000" w:firstRow="1" w:lastRow="0" w:firstColumn="0" w:lastColumn="0" w:oddVBand="0" w:evenVBand="0" w:oddHBand="0" w:evenHBand="0" w:firstRowFirstColumn="0" w:firstRowLastColumn="0" w:lastRowFirstColumn="0" w:lastRowLastColumn="0"/>
              <w:rPr>
                <w:b w:val="0"/>
              </w:rPr>
            </w:pPr>
            <w:r>
              <w:rPr>
                <w:b w:val="0"/>
              </w:rPr>
              <w:t>12 August 2019</w:t>
            </w:r>
          </w:p>
        </w:tc>
      </w:tr>
      <w:tr w:rsidR="00AA7A87" w:rsidRPr="007040EB" w14:paraId="2B2D55F6"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54CCDB5"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E7C8CAC" w14:textId="4301291B" w:rsidR="00AA7A87" w:rsidRPr="00F65C53" w:rsidRDefault="000A19B4" w:rsidP="000A19B4">
            <w:pPr>
              <w:cnfStyle w:val="000000100000" w:firstRow="0" w:lastRow="0" w:firstColumn="0" w:lastColumn="0" w:oddVBand="0" w:evenVBand="0" w:oddHBand="1" w:evenHBand="0" w:firstRowFirstColumn="0" w:firstRowLastColumn="0" w:lastRowFirstColumn="0" w:lastRowLastColumn="0"/>
            </w:pPr>
            <w:r>
              <w:t>5</w:t>
            </w:r>
            <w:r w:rsidR="00A966A5">
              <w:t>.</w:t>
            </w:r>
            <w:r>
              <w:t>00pm</w:t>
            </w:r>
            <w:r w:rsidR="00AA7A87">
              <w:t xml:space="preserve"> </w:t>
            </w:r>
            <w:r w:rsidR="00AA7A87" w:rsidRPr="00F65C53">
              <w:t>AE</w:t>
            </w:r>
            <w:r w:rsidR="001C0512">
              <w:t>D</w:t>
            </w:r>
            <w:r w:rsidR="00AA7A87" w:rsidRPr="00F65C53">
              <w:t xml:space="preserve">T on </w:t>
            </w:r>
            <w:r w:rsidR="00981E9A">
              <w:t>17</w:t>
            </w:r>
            <w:r w:rsidRPr="000A19B4">
              <w:rPr>
                <w:vertAlign w:val="superscript"/>
              </w:rPr>
              <w:t>th</w:t>
            </w:r>
            <w:r>
              <w:t xml:space="preserve"> October 2019</w:t>
            </w:r>
          </w:p>
        </w:tc>
      </w:tr>
      <w:tr w:rsidR="00AA7A87" w:rsidRPr="007040EB" w14:paraId="7AFA1967" w14:textId="77777777" w:rsidTr="0005133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547900B"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256DA906" w14:textId="77777777" w:rsidR="00AA7A87" w:rsidRPr="00F65C53" w:rsidRDefault="00051334" w:rsidP="00FB2CBF">
            <w:pPr>
              <w:cnfStyle w:val="000000000000" w:firstRow="0" w:lastRow="0" w:firstColumn="0" w:lastColumn="0" w:oddVBand="0" w:evenVBand="0" w:oddHBand="0" w:evenHBand="0" w:firstRowFirstColumn="0" w:firstRowLastColumn="0" w:lastRowFirstColumn="0" w:lastRowLastColumn="0"/>
            </w:pPr>
            <w:r>
              <w:t>Department of the Environment and Energy</w:t>
            </w:r>
          </w:p>
        </w:tc>
      </w:tr>
      <w:tr w:rsidR="00AA7A87" w:rsidRPr="007040EB" w14:paraId="69E92D23"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7AD7688"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04A931D3" w14:textId="77777777"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24FE352A"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1758E7A"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05E7B458"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4D2F3F5A" w14:textId="77777777" w:rsidTr="00007E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74A51A4"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092AE210" w14:textId="0FA91A95" w:rsidR="00541D64" w:rsidRPr="00F65C53" w:rsidRDefault="008D351D" w:rsidP="00FB2CBF">
            <w:pPr>
              <w:cnfStyle w:val="000000100000" w:firstRow="0" w:lastRow="0" w:firstColumn="0" w:lastColumn="0" w:oddVBand="0" w:evenVBand="0" w:oddHBand="1" w:evenHBand="0" w:firstRowFirstColumn="0" w:firstRowLastColumn="0" w:lastRowFirstColumn="0" w:lastRowLastColumn="0"/>
            </w:pPr>
            <w:r>
              <w:t>26</w:t>
            </w:r>
            <w:r w:rsidR="000A19B4">
              <w:t xml:space="preserve"> July 2019</w:t>
            </w:r>
            <w:r w:rsidR="00541D64">
              <w:t xml:space="preserve"> (minor change made to section 5.2 – eligible locations, guidelines re-published 5 August 2019</w:t>
            </w:r>
            <w:r w:rsidR="00E43ED8">
              <w:t>. Update extended closing date 8 October 2019</w:t>
            </w:r>
            <w:r w:rsidR="00541D64">
              <w:t>)</w:t>
            </w:r>
          </w:p>
        </w:tc>
      </w:tr>
      <w:tr w:rsidR="00AA7A87" w14:paraId="09277CB2"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89E3ABC"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59400C5F" w14:textId="77777777" w:rsidR="00AA7A87" w:rsidRPr="00F65C53" w:rsidRDefault="00051334" w:rsidP="00FB2CBF">
            <w:pPr>
              <w:cnfStyle w:val="000000000000" w:firstRow="0" w:lastRow="0" w:firstColumn="0" w:lastColumn="0" w:oddVBand="0" w:evenVBand="0" w:oddHBand="0" w:evenHBand="0" w:firstRowFirstColumn="0" w:firstRowLastColumn="0" w:lastRowFirstColumn="0" w:lastRowLastColumn="0"/>
            </w:pPr>
            <w:r>
              <w:t>Closed non-competitive</w:t>
            </w:r>
          </w:p>
        </w:tc>
      </w:tr>
    </w:tbl>
    <w:p w14:paraId="4AE76685" w14:textId="77777777" w:rsidR="00C108BC" w:rsidRDefault="00C108BC" w:rsidP="00077C3D"/>
    <w:p w14:paraId="2A54DC73"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149A035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766D2802" w14:textId="77777777" w:rsidR="000A79E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sidRPr="009B581C">
        <w:rPr>
          <w:szCs w:val="28"/>
        </w:rPr>
        <w:instrText xml:space="preserve"> TOC \o "2-9" </w:instrText>
      </w:r>
      <w:r w:rsidRPr="00007E4B">
        <w:rPr>
          <w:lang w:val="en-AU"/>
        </w:rPr>
        <w:fldChar w:fldCharType="separate"/>
      </w:r>
      <w:r w:rsidR="000A79E4">
        <w:rPr>
          <w:noProof/>
        </w:rPr>
        <w:t>1.</w:t>
      </w:r>
      <w:r w:rsidR="000A79E4">
        <w:rPr>
          <w:rFonts w:asciiTheme="minorHAnsi" w:eastAsiaTheme="minorEastAsia" w:hAnsiTheme="minorHAnsi" w:cstheme="minorBidi"/>
          <w:b w:val="0"/>
          <w:iCs w:val="0"/>
          <w:noProof/>
          <w:sz w:val="22"/>
          <w:lang w:val="en-AU" w:eastAsia="en-AU"/>
        </w:rPr>
        <w:tab/>
      </w:r>
      <w:r w:rsidR="000A79E4">
        <w:rPr>
          <w:noProof/>
        </w:rPr>
        <w:t>Communities Environment Program 2019-20 processes</w:t>
      </w:r>
      <w:r w:rsidR="000A79E4">
        <w:rPr>
          <w:noProof/>
        </w:rPr>
        <w:tab/>
      </w:r>
      <w:r w:rsidR="000A79E4">
        <w:rPr>
          <w:noProof/>
        </w:rPr>
        <w:fldChar w:fldCharType="begin"/>
      </w:r>
      <w:r w:rsidR="000A79E4">
        <w:rPr>
          <w:noProof/>
        </w:rPr>
        <w:instrText xml:space="preserve"> PAGEREF _Toc15031244 \h </w:instrText>
      </w:r>
      <w:r w:rsidR="000A79E4">
        <w:rPr>
          <w:noProof/>
        </w:rPr>
      </w:r>
      <w:r w:rsidR="000A79E4">
        <w:rPr>
          <w:noProof/>
        </w:rPr>
        <w:fldChar w:fldCharType="separate"/>
      </w:r>
      <w:r w:rsidR="00BB16BD">
        <w:rPr>
          <w:noProof/>
        </w:rPr>
        <w:t>4</w:t>
      </w:r>
      <w:r w:rsidR="000A79E4">
        <w:rPr>
          <w:noProof/>
        </w:rPr>
        <w:fldChar w:fldCharType="end"/>
      </w:r>
    </w:p>
    <w:p w14:paraId="54A4CA96"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_Toc15031245 \h </w:instrText>
      </w:r>
      <w:r>
        <w:rPr>
          <w:noProof/>
        </w:rPr>
      </w:r>
      <w:r>
        <w:rPr>
          <w:noProof/>
        </w:rPr>
        <w:fldChar w:fldCharType="separate"/>
      </w:r>
      <w:r w:rsidR="00BB16BD">
        <w:rPr>
          <w:noProof/>
        </w:rPr>
        <w:t>6</w:t>
      </w:r>
      <w:r>
        <w:rPr>
          <w:noProof/>
        </w:rPr>
        <w:fldChar w:fldCharType="end"/>
      </w:r>
    </w:p>
    <w:p w14:paraId="50FCD20E" w14:textId="77777777" w:rsidR="000A79E4" w:rsidRDefault="000A79E4">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Community Consultation</w:t>
      </w:r>
      <w:r>
        <w:rPr>
          <w:noProof/>
        </w:rPr>
        <w:tab/>
      </w:r>
      <w:r>
        <w:rPr>
          <w:noProof/>
        </w:rPr>
        <w:fldChar w:fldCharType="begin"/>
      </w:r>
      <w:r>
        <w:rPr>
          <w:noProof/>
        </w:rPr>
        <w:instrText xml:space="preserve"> PAGEREF _Toc15031246 \h </w:instrText>
      </w:r>
      <w:r>
        <w:rPr>
          <w:noProof/>
        </w:rPr>
      </w:r>
      <w:r>
        <w:rPr>
          <w:noProof/>
        </w:rPr>
        <w:fldChar w:fldCharType="separate"/>
      </w:r>
      <w:r w:rsidR="00BB16BD">
        <w:rPr>
          <w:noProof/>
        </w:rPr>
        <w:t>7</w:t>
      </w:r>
      <w:r>
        <w:rPr>
          <w:noProof/>
        </w:rPr>
        <w:fldChar w:fldCharType="end"/>
      </w:r>
    </w:p>
    <w:p w14:paraId="0E133CB4"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_Toc15031247 \h </w:instrText>
      </w:r>
      <w:r>
        <w:rPr>
          <w:noProof/>
        </w:rPr>
      </w:r>
      <w:r>
        <w:rPr>
          <w:noProof/>
        </w:rPr>
        <w:fldChar w:fldCharType="separate"/>
      </w:r>
      <w:r w:rsidR="00BB16BD">
        <w:rPr>
          <w:noProof/>
        </w:rPr>
        <w:t>7</w:t>
      </w:r>
      <w:r>
        <w:rPr>
          <w:noProof/>
        </w:rPr>
        <w:fldChar w:fldCharType="end"/>
      </w:r>
    </w:p>
    <w:p w14:paraId="130C8229" w14:textId="77777777" w:rsidR="000A79E4" w:rsidRDefault="000A79E4">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_Toc15031248 \h </w:instrText>
      </w:r>
      <w:r>
        <w:rPr>
          <w:noProof/>
        </w:rPr>
      </w:r>
      <w:r>
        <w:rPr>
          <w:noProof/>
        </w:rPr>
        <w:fldChar w:fldCharType="separate"/>
      </w:r>
      <w:r w:rsidR="00BB16BD">
        <w:rPr>
          <w:noProof/>
        </w:rPr>
        <w:t>7</w:t>
      </w:r>
      <w:r>
        <w:rPr>
          <w:noProof/>
        </w:rPr>
        <w:fldChar w:fldCharType="end"/>
      </w:r>
    </w:p>
    <w:p w14:paraId="61EA1E48" w14:textId="77777777" w:rsidR="000A79E4" w:rsidRDefault="000A79E4">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_Toc15031249 \h </w:instrText>
      </w:r>
      <w:r>
        <w:rPr>
          <w:noProof/>
        </w:rPr>
      </w:r>
      <w:r>
        <w:rPr>
          <w:noProof/>
        </w:rPr>
        <w:fldChar w:fldCharType="separate"/>
      </w:r>
      <w:r w:rsidR="00BB16BD">
        <w:rPr>
          <w:noProof/>
        </w:rPr>
        <w:t>8</w:t>
      </w:r>
      <w:r>
        <w:rPr>
          <w:noProof/>
        </w:rPr>
        <w:fldChar w:fldCharType="end"/>
      </w:r>
    </w:p>
    <w:p w14:paraId="6D98A39E"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_Toc15031250 \h </w:instrText>
      </w:r>
      <w:r>
        <w:rPr>
          <w:noProof/>
        </w:rPr>
      </w:r>
      <w:r>
        <w:rPr>
          <w:noProof/>
        </w:rPr>
        <w:fldChar w:fldCharType="separate"/>
      </w:r>
      <w:r w:rsidR="00BB16BD">
        <w:rPr>
          <w:noProof/>
        </w:rPr>
        <w:t>8</w:t>
      </w:r>
      <w:r>
        <w:rPr>
          <w:noProof/>
        </w:rPr>
        <w:fldChar w:fldCharType="end"/>
      </w:r>
    </w:p>
    <w:p w14:paraId="13C9E115" w14:textId="77777777" w:rsidR="000A79E4" w:rsidRDefault="000A79E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_Toc15031251 \h </w:instrText>
      </w:r>
      <w:r>
        <w:rPr>
          <w:noProof/>
        </w:rPr>
      </w:r>
      <w:r>
        <w:rPr>
          <w:noProof/>
        </w:rPr>
        <w:fldChar w:fldCharType="separate"/>
      </w:r>
      <w:r w:rsidR="00BB16BD">
        <w:rPr>
          <w:noProof/>
        </w:rPr>
        <w:t>8</w:t>
      </w:r>
      <w:r>
        <w:rPr>
          <w:noProof/>
        </w:rPr>
        <w:fldChar w:fldCharType="end"/>
      </w:r>
    </w:p>
    <w:p w14:paraId="42CC9FB2" w14:textId="77777777" w:rsidR="000A79E4" w:rsidRDefault="000A79E4">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Project sponsor</w:t>
      </w:r>
      <w:r>
        <w:rPr>
          <w:noProof/>
        </w:rPr>
        <w:tab/>
      </w:r>
      <w:r>
        <w:rPr>
          <w:noProof/>
        </w:rPr>
        <w:fldChar w:fldCharType="begin"/>
      </w:r>
      <w:r>
        <w:rPr>
          <w:noProof/>
        </w:rPr>
        <w:instrText xml:space="preserve"> PAGEREF _Toc15031252 \h </w:instrText>
      </w:r>
      <w:r>
        <w:rPr>
          <w:noProof/>
        </w:rPr>
      </w:r>
      <w:r>
        <w:rPr>
          <w:noProof/>
        </w:rPr>
        <w:fldChar w:fldCharType="separate"/>
      </w:r>
      <w:r w:rsidR="00BB16BD">
        <w:rPr>
          <w:noProof/>
        </w:rPr>
        <w:t>9</w:t>
      </w:r>
      <w:r>
        <w:rPr>
          <w:noProof/>
        </w:rPr>
        <w:fldChar w:fldCharType="end"/>
      </w:r>
    </w:p>
    <w:p w14:paraId="3F174AED" w14:textId="77777777" w:rsidR="000A79E4" w:rsidRDefault="000A79E4">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_Toc15031253 \h </w:instrText>
      </w:r>
      <w:r>
        <w:rPr>
          <w:noProof/>
        </w:rPr>
      </w:r>
      <w:r>
        <w:rPr>
          <w:noProof/>
        </w:rPr>
        <w:fldChar w:fldCharType="separate"/>
      </w:r>
      <w:r w:rsidR="00BB16BD">
        <w:rPr>
          <w:noProof/>
        </w:rPr>
        <w:t>9</w:t>
      </w:r>
      <w:r>
        <w:rPr>
          <w:noProof/>
        </w:rPr>
        <w:fldChar w:fldCharType="end"/>
      </w:r>
    </w:p>
    <w:p w14:paraId="7BA24913" w14:textId="77777777" w:rsidR="000A79E4" w:rsidRDefault="000A79E4">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_Toc15031254 \h </w:instrText>
      </w:r>
      <w:r>
        <w:rPr>
          <w:noProof/>
        </w:rPr>
      </w:r>
      <w:r>
        <w:rPr>
          <w:noProof/>
        </w:rPr>
        <w:fldChar w:fldCharType="separate"/>
      </w:r>
      <w:r w:rsidR="00BB16BD">
        <w:rPr>
          <w:noProof/>
        </w:rPr>
        <w:t>10</w:t>
      </w:r>
      <w:r>
        <w:rPr>
          <w:noProof/>
        </w:rPr>
        <w:fldChar w:fldCharType="end"/>
      </w:r>
    </w:p>
    <w:p w14:paraId="1BDA5C16" w14:textId="77777777" w:rsidR="000A79E4" w:rsidRDefault="000A79E4">
      <w:pPr>
        <w:pStyle w:val="TOC3"/>
        <w:rPr>
          <w:rFonts w:asciiTheme="minorHAnsi" w:eastAsiaTheme="minorEastAsia" w:hAnsiTheme="minorHAnsi" w:cstheme="minorBidi"/>
          <w:iCs w:val="0"/>
          <w:noProof/>
          <w:sz w:val="22"/>
          <w:lang w:val="en-AU" w:eastAsia="en-AU"/>
        </w:rPr>
      </w:pPr>
      <w:r>
        <w:rPr>
          <w:noProof/>
        </w:rPr>
        <w:t>4.5.</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_Toc15031255 \h </w:instrText>
      </w:r>
      <w:r>
        <w:rPr>
          <w:noProof/>
        </w:rPr>
      </w:r>
      <w:r>
        <w:rPr>
          <w:noProof/>
        </w:rPr>
        <w:fldChar w:fldCharType="separate"/>
      </w:r>
      <w:r w:rsidR="00BB16BD">
        <w:rPr>
          <w:noProof/>
        </w:rPr>
        <w:t>10</w:t>
      </w:r>
      <w:r>
        <w:rPr>
          <w:noProof/>
        </w:rPr>
        <w:fldChar w:fldCharType="end"/>
      </w:r>
    </w:p>
    <w:p w14:paraId="230B66F9"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_Toc15031256 \h </w:instrText>
      </w:r>
      <w:r>
        <w:rPr>
          <w:noProof/>
        </w:rPr>
      </w:r>
      <w:r>
        <w:rPr>
          <w:noProof/>
        </w:rPr>
        <w:fldChar w:fldCharType="separate"/>
      </w:r>
      <w:r w:rsidR="00BB16BD">
        <w:rPr>
          <w:noProof/>
        </w:rPr>
        <w:t>10</w:t>
      </w:r>
      <w:r>
        <w:rPr>
          <w:noProof/>
        </w:rPr>
        <w:fldChar w:fldCharType="end"/>
      </w:r>
    </w:p>
    <w:p w14:paraId="077A3407" w14:textId="77777777" w:rsidR="000A79E4" w:rsidRDefault="000A79E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_Toc15031257 \h </w:instrText>
      </w:r>
      <w:r>
        <w:rPr>
          <w:noProof/>
        </w:rPr>
      </w:r>
      <w:r>
        <w:rPr>
          <w:noProof/>
        </w:rPr>
        <w:fldChar w:fldCharType="separate"/>
      </w:r>
      <w:r w:rsidR="00BB16BD">
        <w:rPr>
          <w:noProof/>
        </w:rPr>
        <w:t>10</w:t>
      </w:r>
      <w:r>
        <w:rPr>
          <w:noProof/>
        </w:rPr>
        <w:fldChar w:fldCharType="end"/>
      </w:r>
    </w:p>
    <w:p w14:paraId="762AB4A6" w14:textId="77777777" w:rsidR="000A79E4" w:rsidRDefault="000A79E4">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_Toc15031258 \h </w:instrText>
      </w:r>
      <w:r>
        <w:rPr>
          <w:noProof/>
        </w:rPr>
      </w:r>
      <w:r>
        <w:rPr>
          <w:noProof/>
        </w:rPr>
        <w:fldChar w:fldCharType="separate"/>
      </w:r>
      <w:r w:rsidR="00BB16BD">
        <w:rPr>
          <w:noProof/>
        </w:rPr>
        <w:t>11</w:t>
      </w:r>
      <w:r>
        <w:rPr>
          <w:noProof/>
        </w:rPr>
        <w:fldChar w:fldCharType="end"/>
      </w:r>
    </w:p>
    <w:p w14:paraId="5F6148C7" w14:textId="77777777" w:rsidR="000A79E4" w:rsidRDefault="000A79E4">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_Toc15031259 \h </w:instrText>
      </w:r>
      <w:r>
        <w:rPr>
          <w:noProof/>
        </w:rPr>
      </w:r>
      <w:r>
        <w:rPr>
          <w:noProof/>
        </w:rPr>
        <w:fldChar w:fldCharType="separate"/>
      </w:r>
      <w:r w:rsidR="00BB16BD">
        <w:rPr>
          <w:noProof/>
        </w:rPr>
        <w:t>12</w:t>
      </w:r>
      <w:r>
        <w:rPr>
          <w:noProof/>
        </w:rPr>
        <w:fldChar w:fldCharType="end"/>
      </w:r>
    </w:p>
    <w:p w14:paraId="3231D987" w14:textId="77777777" w:rsidR="000A79E4" w:rsidRDefault="000A79E4">
      <w:pPr>
        <w:pStyle w:val="TOC3"/>
        <w:rPr>
          <w:rFonts w:asciiTheme="minorHAnsi" w:eastAsiaTheme="minorEastAsia" w:hAnsiTheme="minorHAnsi" w:cstheme="minorBidi"/>
          <w:iCs w:val="0"/>
          <w:noProof/>
          <w:sz w:val="22"/>
          <w:lang w:val="en-AU" w:eastAsia="en-AU"/>
        </w:rPr>
      </w:pPr>
      <w:r>
        <w:rPr>
          <w:noProof/>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_Toc15031260 \h </w:instrText>
      </w:r>
      <w:r>
        <w:rPr>
          <w:noProof/>
        </w:rPr>
      </w:r>
      <w:r>
        <w:rPr>
          <w:noProof/>
        </w:rPr>
        <w:fldChar w:fldCharType="separate"/>
      </w:r>
      <w:r w:rsidR="00BB16BD">
        <w:rPr>
          <w:noProof/>
        </w:rPr>
        <w:t>12</w:t>
      </w:r>
      <w:r>
        <w:rPr>
          <w:noProof/>
        </w:rPr>
        <w:fldChar w:fldCharType="end"/>
      </w:r>
    </w:p>
    <w:p w14:paraId="3D72E4B6"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_Toc15031261 \h </w:instrText>
      </w:r>
      <w:r>
        <w:rPr>
          <w:noProof/>
        </w:rPr>
      </w:r>
      <w:r>
        <w:rPr>
          <w:noProof/>
        </w:rPr>
        <w:fldChar w:fldCharType="separate"/>
      </w:r>
      <w:r w:rsidR="00BB16BD">
        <w:rPr>
          <w:noProof/>
        </w:rPr>
        <w:t>13</w:t>
      </w:r>
      <w:r>
        <w:rPr>
          <w:noProof/>
        </w:rPr>
        <w:fldChar w:fldCharType="end"/>
      </w:r>
    </w:p>
    <w:p w14:paraId="7BBCFDB2" w14:textId="77777777" w:rsidR="000A79E4" w:rsidRDefault="000A79E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_Toc15031262 \h </w:instrText>
      </w:r>
      <w:r>
        <w:rPr>
          <w:noProof/>
        </w:rPr>
      </w:r>
      <w:r>
        <w:rPr>
          <w:noProof/>
        </w:rPr>
        <w:fldChar w:fldCharType="separate"/>
      </w:r>
      <w:r w:rsidR="00BB16BD">
        <w:rPr>
          <w:noProof/>
        </w:rPr>
        <w:t>14</w:t>
      </w:r>
      <w:r>
        <w:rPr>
          <w:noProof/>
        </w:rPr>
        <w:fldChar w:fldCharType="end"/>
      </w:r>
    </w:p>
    <w:p w14:paraId="1C5D7EDE" w14:textId="77777777" w:rsidR="000A79E4" w:rsidRDefault="000A79E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_Toc15031263 \h </w:instrText>
      </w:r>
      <w:r>
        <w:rPr>
          <w:noProof/>
        </w:rPr>
      </w:r>
      <w:r>
        <w:rPr>
          <w:noProof/>
        </w:rPr>
        <w:fldChar w:fldCharType="separate"/>
      </w:r>
      <w:r w:rsidR="00BB16BD">
        <w:rPr>
          <w:noProof/>
        </w:rPr>
        <w:t>14</w:t>
      </w:r>
      <w:r>
        <w:rPr>
          <w:noProof/>
        </w:rPr>
        <w:fldChar w:fldCharType="end"/>
      </w:r>
    </w:p>
    <w:p w14:paraId="49D8BF06" w14:textId="77777777" w:rsidR="000A79E4" w:rsidRDefault="000A79E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_Toc15031264 \h </w:instrText>
      </w:r>
      <w:r>
        <w:rPr>
          <w:noProof/>
        </w:rPr>
      </w:r>
      <w:r>
        <w:rPr>
          <w:noProof/>
        </w:rPr>
        <w:fldChar w:fldCharType="separate"/>
      </w:r>
      <w:r w:rsidR="00BB16BD">
        <w:rPr>
          <w:noProof/>
        </w:rPr>
        <w:t>14</w:t>
      </w:r>
      <w:r>
        <w:rPr>
          <w:noProof/>
        </w:rPr>
        <w:fldChar w:fldCharType="end"/>
      </w:r>
    </w:p>
    <w:p w14:paraId="1B2521BF"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_Toc15031265 \h </w:instrText>
      </w:r>
      <w:r>
        <w:rPr>
          <w:noProof/>
        </w:rPr>
      </w:r>
      <w:r>
        <w:rPr>
          <w:noProof/>
        </w:rPr>
        <w:fldChar w:fldCharType="separate"/>
      </w:r>
      <w:r w:rsidR="00BB16BD">
        <w:rPr>
          <w:noProof/>
        </w:rPr>
        <w:t>15</w:t>
      </w:r>
      <w:r>
        <w:rPr>
          <w:noProof/>
        </w:rPr>
        <w:fldChar w:fldCharType="end"/>
      </w:r>
    </w:p>
    <w:p w14:paraId="7A8C6AAF" w14:textId="77777777" w:rsidR="000A79E4" w:rsidRDefault="000A79E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Replacement projects</w:t>
      </w:r>
      <w:r>
        <w:rPr>
          <w:noProof/>
        </w:rPr>
        <w:tab/>
      </w:r>
      <w:r>
        <w:rPr>
          <w:noProof/>
        </w:rPr>
        <w:fldChar w:fldCharType="begin"/>
      </w:r>
      <w:r>
        <w:rPr>
          <w:noProof/>
        </w:rPr>
        <w:instrText xml:space="preserve"> PAGEREF _Toc15031266 \h </w:instrText>
      </w:r>
      <w:r>
        <w:rPr>
          <w:noProof/>
        </w:rPr>
      </w:r>
      <w:r>
        <w:rPr>
          <w:noProof/>
        </w:rPr>
        <w:fldChar w:fldCharType="separate"/>
      </w:r>
      <w:r w:rsidR="00BB16BD">
        <w:rPr>
          <w:noProof/>
        </w:rPr>
        <w:t>15</w:t>
      </w:r>
      <w:r>
        <w:rPr>
          <w:noProof/>
        </w:rPr>
        <w:fldChar w:fldCharType="end"/>
      </w:r>
    </w:p>
    <w:p w14:paraId="77E5B4A8" w14:textId="77777777" w:rsidR="000A79E4" w:rsidRDefault="000A79E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_Toc15031267 \h </w:instrText>
      </w:r>
      <w:r>
        <w:rPr>
          <w:noProof/>
        </w:rPr>
      </w:r>
      <w:r>
        <w:rPr>
          <w:noProof/>
        </w:rPr>
        <w:fldChar w:fldCharType="separate"/>
      </w:r>
      <w:r w:rsidR="00BB16BD">
        <w:rPr>
          <w:noProof/>
        </w:rPr>
        <w:t>15</w:t>
      </w:r>
      <w:r>
        <w:rPr>
          <w:noProof/>
        </w:rPr>
        <w:fldChar w:fldCharType="end"/>
      </w:r>
    </w:p>
    <w:p w14:paraId="42507F40"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_Toc15031268 \h </w:instrText>
      </w:r>
      <w:r>
        <w:rPr>
          <w:noProof/>
        </w:rPr>
      </w:r>
      <w:r>
        <w:rPr>
          <w:noProof/>
        </w:rPr>
        <w:fldChar w:fldCharType="separate"/>
      </w:r>
      <w:r w:rsidR="00BB16BD">
        <w:rPr>
          <w:noProof/>
        </w:rPr>
        <w:t>16</w:t>
      </w:r>
      <w:r>
        <w:rPr>
          <w:noProof/>
        </w:rPr>
        <w:fldChar w:fldCharType="end"/>
      </w:r>
    </w:p>
    <w:p w14:paraId="252E9B95"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_Toc15031269 \h </w:instrText>
      </w:r>
      <w:r>
        <w:rPr>
          <w:noProof/>
        </w:rPr>
      </w:r>
      <w:r>
        <w:rPr>
          <w:noProof/>
        </w:rPr>
        <w:fldChar w:fldCharType="separate"/>
      </w:r>
      <w:r w:rsidR="00BB16BD">
        <w:rPr>
          <w:noProof/>
        </w:rPr>
        <w:t>16</w:t>
      </w:r>
      <w:r>
        <w:rPr>
          <w:noProof/>
        </w:rPr>
        <w:fldChar w:fldCharType="end"/>
      </w:r>
    </w:p>
    <w:p w14:paraId="08137B19" w14:textId="77777777" w:rsidR="000A79E4" w:rsidRDefault="000A79E4">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_Toc15031270 \h </w:instrText>
      </w:r>
      <w:r>
        <w:rPr>
          <w:noProof/>
        </w:rPr>
      </w:r>
      <w:r>
        <w:rPr>
          <w:noProof/>
        </w:rPr>
        <w:fldChar w:fldCharType="separate"/>
      </w:r>
      <w:r w:rsidR="00BB16BD">
        <w:rPr>
          <w:noProof/>
        </w:rPr>
        <w:t>16</w:t>
      </w:r>
      <w:r>
        <w:rPr>
          <w:noProof/>
        </w:rPr>
        <w:fldChar w:fldCharType="end"/>
      </w:r>
    </w:p>
    <w:p w14:paraId="6E662AFF" w14:textId="77777777" w:rsidR="000A79E4" w:rsidRDefault="000A79E4">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Approval letter grant agreement</w:t>
      </w:r>
      <w:r>
        <w:rPr>
          <w:noProof/>
        </w:rPr>
        <w:tab/>
      </w:r>
      <w:r>
        <w:rPr>
          <w:noProof/>
        </w:rPr>
        <w:fldChar w:fldCharType="begin"/>
      </w:r>
      <w:r>
        <w:rPr>
          <w:noProof/>
        </w:rPr>
        <w:instrText xml:space="preserve"> PAGEREF _Toc15031271 \h </w:instrText>
      </w:r>
      <w:r>
        <w:rPr>
          <w:noProof/>
        </w:rPr>
      </w:r>
      <w:r>
        <w:rPr>
          <w:noProof/>
        </w:rPr>
        <w:fldChar w:fldCharType="separate"/>
      </w:r>
      <w:r w:rsidR="00BB16BD">
        <w:rPr>
          <w:noProof/>
        </w:rPr>
        <w:t>16</w:t>
      </w:r>
      <w:r>
        <w:rPr>
          <w:noProof/>
        </w:rPr>
        <w:fldChar w:fldCharType="end"/>
      </w:r>
    </w:p>
    <w:p w14:paraId="608C6C53" w14:textId="77777777" w:rsidR="000A79E4" w:rsidRDefault="000A79E4">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_Toc15031272 \h </w:instrText>
      </w:r>
      <w:r>
        <w:rPr>
          <w:noProof/>
        </w:rPr>
      </w:r>
      <w:r>
        <w:rPr>
          <w:noProof/>
        </w:rPr>
        <w:fldChar w:fldCharType="separate"/>
      </w:r>
      <w:r w:rsidR="00BB16BD">
        <w:rPr>
          <w:noProof/>
        </w:rPr>
        <w:t>16</w:t>
      </w:r>
      <w:r>
        <w:rPr>
          <w:noProof/>
        </w:rPr>
        <w:fldChar w:fldCharType="end"/>
      </w:r>
    </w:p>
    <w:p w14:paraId="06249761" w14:textId="77777777" w:rsidR="000A79E4" w:rsidRDefault="000A79E4">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_Toc15031273 \h </w:instrText>
      </w:r>
      <w:r>
        <w:rPr>
          <w:noProof/>
        </w:rPr>
      </w:r>
      <w:r>
        <w:rPr>
          <w:noProof/>
        </w:rPr>
        <w:fldChar w:fldCharType="separate"/>
      </w:r>
      <w:r w:rsidR="00BB16BD">
        <w:rPr>
          <w:noProof/>
        </w:rPr>
        <w:t>16</w:t>
      </w:r>
      <w:r>
        <w:rPr>
          <w:noProof/>
        </w:rPr>
        <w:fldChar w:fldCharType="end"/>
      </w:r>
    </w:p>
    <w:p w14:paraId="44D014F1" w14:textId="77777777" w:rsidR="000A79E4" w:rsidRDefault="000A79E4">
      <w:pPr>
        <w:pStyle w:val="TOC4"/>
        <w:rPr>
          <w:rFonts w:asciiTheme="minorHAnsi" w:eastAsiaTheme="minorEastAsia" w:hAnsiTheme="minorHAnsi" w:cstheme="minorBidi"/>
          <w:iCs w:val="0"/>
          <w:sz w:val="22"/>
          <w:szCs w:val="22"/>
          <w:lang w:eastAsia="en-AU"/>
        </w:rPr>
      </w:pPr>
      <w:r>
        <w:t>9.4.1.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_Toc15031274 \h </w:instrText>
      </w:r>
      <w:r>
        <w:fldChar w:fldCharType="separate"/>
      </w:r>
      <w:r w:rsidR="00BB16BD">
        <w:t>17</w:t>
      </w:r>
      <w:r>
        <w:fldChar w:fldCharType="end"/>
      </w:r>
    </w:p>
    <w:p w14:paraId="7DC03DEF" w14:textId="77777777" w:rsidR="000A79E4" w:rsidRDefault="000A79E4">
      <w:pPr>
        <w:pStyle w:val="TOC3"/>
        <w:rPr>
          <w:rFonts w:asciiTheme="minorHAnsi" w:eastAsiaTheme="minorEastAsia" w:hAnsiTheme="minorHAnsi" w:cstheme="minorBidi"/>
          <w:iCs w:val="0"/>
          <w:noProof/>
          <w:sz w:val="22"/>
          <w:lang w:val="en-AU" w:eastAsia="en-AU"/>
        </w:rPr>
      </w:pPr>
      <w:r>
        <w:rPr>
          <w:noProof/>
        </w:rPr>
        <w:t>9.5.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_Toc15031275 \h </w:instrText>
      </w:r>
      <w:r>
        <w:rPr>
          <w:noProof/>
        </w:rPr>
      </w:r>
      <w:r>
        <w:rPr>
          <w:noProof/>
        </w:rPr>
        <w:fldChar w:fldCharType="separate"/>
      </w:r>
      <w:r w:rsidR="00BB16BD">
        <w:rPr>
          <w:noProof/>
        </w:rPr>
        <w:t>17</w:t>
      </w:r>
      <w:r>
        <w:rPr>
          <w:noProof/>
        </w:rPr>
        <w:fldChar w:fldCharType="end"/>
      </w:r>
    </w:p>
    <w:p w14:paraId="5314F89A" w14:textId="77777777" w:rsidR="000A79E4" w:rsidRDefault="000A79E4">
      <w:pPr>
        <w:pStyle w:val="TOC3"/>
        <w:rPr>
          <w:rFonts w:asciiTheme="minorHAnsi" w:eastAsiaTheme="minorEastAsia" w:hAnsiTheme="minorHAnsi" w:cstheme="minorBidi"/>
          <w:iCs w:val="0"/>
          <w:noProof/>
          <w:sz w:val="22"/>
          <w:lang w:val="en-AU" w:eastAsia="en-AU"/>
        </w:rPr>
      </w:pPr>
      <w:r>
        <w:rPr>
          <w:noProof/>
        </w:rPr>
        <w:t>9.6.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_Toc15031276 \h </w:instrText>
      </w:r>
      <w:r>
        <w:rPr>
          <w:noProof/>
        </w:rPr>
      </w:r>
      <w:r>
        <w:rPr>
          <w:noProof/>
        </w:rPr>
        <w:fldChar w:fldCharType="separate"/>
      </w:r>
      <w:r w:rsidR="00BB16BD">
        <w:rPr>
          <w:noProof/>
        </w:rPr>
        <w:t>17</w:t>
      </w:r>
      <w:r>
        <w:rPr>
          <w:noProof/>
        </w:rPr>
        <w:fldChar w:fldCharType="end"/>
      </w:r>
    </w:p>
    <w:p w14:paraId="669212AC"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_Toc15031277 \h </w:instrText>
      </w:r>
      <w:r>
        <w:rPr>
          <w:noProof/>
        </w:rPr>
      </w:r>
      <w:r>
        <w:rPr>
          <w:noProof/>
        </w:rPr>
        <w:fldChar w:fldCharType="separate"/>
      </w:r>
      <w:r w:rsidR="00BB16BD">
        <w:rPr>
          <w:noProof/>
        </w:rPr>
        <w:t>18</w:t>
      </w:r>
      <w:r>
        <w:rPr>
          <w:noProof/>
        </w:rPr>
        <w:fldChar w:fldCharType="end"/>
      </w:r>
    </w:p>
    <w:p w14:paraId="0CE32B73"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_Toc15031278 \h </w:instrText>
      </w:r>
      <w:r>
        <w:rPr>
          <w:noProof/>
        </w:rPr>
      </w:r>
      <w:r>
        <w:rPr>
          <w:noProof/>
        </w:rPr>
        <w:fldChar w:fldCharType="separate"/>
      </w:r>
      <w:r w:rsidR="00BB16BD">
        <w:rPr>
          <w:noProof/>
        </w:rPr>
        <w:t>18</w:t>
      </w:r>
      <w:r>
        <w:rPr>
          <w:noProof/>
        </w:rPr>
        <w:fldChar w:fldCharType="end"/>
      </w:r>
    </w:p>
    <w:p w14:paraId="0206A1E3"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_Toc15031279 \h </w:instrText>
      </w:r>
      <w:r>
        <w:rPr>
          <w:noProof/>
        </w:rPr>
      </w:r>
      <w:r>
        <w:rPr>
          <w:noProof/>
        </w:rPr>
        <w:fldChar w:fldCharType="separate"/>
      </w:r>
      <w:r w:rsidR="00BB16BD">
        <w:rPr>
          <w:noProof/>
        </w:rPr>
        <w:t>18</w:t>
      </w:r>
      <w:r>
        <w:rPr>
          <w:noProof/>
        </w:rPr>
        <w:fldChar w:fldCharType="end"/>
      </w:r>
    </w:p>
    <w:p w14:paraId="537D4367"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_Toc15031280 \h </w:instrText>
      </w:r>
      <w:r>
        <w:rPr>
          <w:noProof/>
        </w:rPr>
      </w:r>
      <w:r>
        <w:rPr>
          <w:noProof/>
        </w:rPr>
        <w:fldChar w:fldCharType="separate"/>
      </w:r>
      <w:r w:rsidR="00BB16BD">
        <w:rPr>
          <w:noProof/>
        </w:rPr>
        <w:t>18</w:t>
      </w:r>
      <w:r>
        <w:rPr>
          <w:noProof/>
        </w:rPr>
        <w:fldChar w:fldCharType="end"/>
      </w:r>
    </w:p>
    <w:p w14:paraId="078F9A45" w14:textId="77777777" w:rsidR="000A79E4" w:rsidRDefault="000A79E4">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_Toc15031281 \h </w:instrText>
      </w:r>
      <w:r>
        <w:fldChar w:fldCharType="separate"/>
      </w:r>
      <w:r w:rsidR="00BB16BD">
        <w:t>18</w:t>
      </w:r>
      <w:r>
        <w:fldChar w:fldCharType="end"/>
      </w:r>
    </w:p>
    <w:p w14:paraId="2B1DF700" w14:textId="77777777" w:rsidR="000A79E4" w:rsidRDefault="000A79E4">
      <w:pPr>
        <w:pStyle w:val="TOC4"/>
        <w:rPr>
          <w:rFonts w:asciiTheme="minorHAnsi" w:eastAsiaTheme="minorEastAsia" w:hAnsiTheme="minorHAnsi" w:cstheme="minorBidi"/>
          <w:iCs w:val="0"/>
          <w:sz w:val="22"/>
          <w:szCs w:val="22"/>
          <w:lang w:eastAsia="en-AU"/>
        </w:rPr>
      </w:pPr>
      <w:r>
        <w:lastRenderedPageBreak/>
        <w:t>11.2.2.</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_Toc15031282 \h </w:instrText>
      </w:r>
      <w:r>
        <w:fldChar w:fldCharType="separate"/>
      </w:r>
      <w:r w:rsidR="00BB16BD">
        <w:t>19</w:t>
      </w:r>
      <w:r>
        <w:fldChar w:fldCharType="end"/>
      </w:r>
    </w:p>
    <w:p w14:paraId="37997BBD"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_Toc15031283 \h </w:instrText>
      </w:r>
      <w:r>
        <w:rPr>
          <w:noProof/>
        </w:rPr>
      </w:r>
      <w:r>
        <w:rPr>
          <w:noProof/>
        </w:rPr>
        <w:fldChar w:fldCharType="separate"/>
      </w:r>
      <w:r w:rsidR="00BB16BD">
        <w:rPr>
          <w:noProof/>
        </w:rPr>
        <w:t>19</w:t>
      </w:r>
      <w:r>
        <w:rPr>
          <w:noProof/>
        </w:rPr>
        <w:fldChar w:fldCharType="end"/>
      </w:r>
    </w:p>
    <w:p w14:paraId="162CD91B"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_Toc15031284 \h </w:instrText>
      </w:r>
      <w:r>
        <w:rPr>
          <w:noProof/>
        </w:rPr>
      </w:r>
      <w:r>
        <w:rPr>
          <w:noProof/>
        </w:rPr>
        <w:fldChar w:fldCharType="separate"/>
      </w:r>
      <w:r w:rsidR="00BB16BD">
        <w:rPr>
          <w:noProof/>
        </w:rPr>
        <w:t>19</w:t>
      </w:r>
      <w:r>
        <w:rPr>
          <w:noProof/>
        </w:rPr>
        <w:fldChar w:fldCharType="end"/>
      </w:r>
    </w:p>
    <w:p w14:paraId="5191934F"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_Toc15031285 \h </w:instrText>
      </w:r>
      <w:r>
        <w:rPr>
          <w:noProof/>
        </w:rPr>
      </w:r>
      <w:r>
        <w:rPr>
          <w:noProof/>
        </w:rPr>
        <w:fldChar w:fldCharType="separate"/>
      </w:r>
      <w:r w:rsidR="00BB16BD">
        <w:rPr>
          <w:noProof/>
        </w:rPr>
        <w:t>19</w:t>
      </w:r>
      <w:r>
        <w:rPr>
          <w:noProof/>
        </w:rPr>
        <w:fldChar w:fldCharType="end"/>
      </w:r>
    </w:p>
    <w:p w14:paraId="58CD27DF"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11.6.</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_Toc15031286 \h </w:instrText>
      </w:r>
      <w:r>
        <w:rPr>
          <w:noProof/>
        </w:rPr>
      </w:r>
      <w:r>
        <w:rPr>
          <w:noProof/>
        </w:rPr>
        <w:fldChar w:fldCharType="separate"/>
      </w:r>
      <w:r w:rsidR="00BB16BD">
        <w:rPr>
          <w:noProof/>
        </w:rPr>
        <w:t>20</w:t>
      </w:r>
      <w:r>
        <w:rPr>
          <w:noProof/>
        </w:rPr>
        <w:fldChar w:fldCharType="end"/>
      </w:r>
    </w:p>
    <w:p w14:paraId="517F7E9C"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_Toc15031287 \h </w:instrText>
      </w:r>
      <w:r>
        <w:rPr>
          <w:noProof/>
        </w:rPr>
      </w:r>
      <w:r>
        <w:rPr>
          <w:noProof/>
        </w:rPr>
        <w:fldChar w:fldCharType="separate"/>
      </w:r>
      <w:r w:rsidR="00BB16BD">
        <w:rPr>
          <w:noProof/>
        </w:rPr>
        <w:t>20</w:t>
      </w:r>
      <w:r>
        <w:rPr>
          <w:noProof/>
        </w:rPr>
        <w:fldChar w:fldCharType="end"/>
      </w:r>
    </w:p>
    <w:p w14:paraId="23291664"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_Toc15031288 \h </w:instrText>
      </w:r>
      <w:r>
        <w:rPr>
          <w:noProof/>
        </w:rPr>
      </w:r>
      <w:r>
        <w:rPr>
          <w:noProof/>
        </w:rPr>
        <w:fldChar w:fldCharType="separate"/>
      </w:r>
      <w:r w:rsidR="00BB16BD">
        <w:rPr>
          <w:noProof/>
        </w:rPr>
        <w:t>20</w:t>
      </w:r>
      <w:r>
        <w:rPr>
          <w:noProof/>
        </w:rPr>
        <w:fldChar w:fldCharType="end"/>
      </w:r>
    </w:p>
    <w:p w14:paraId="7A4CCD7F" w14:textId="77777777" w:rsidR="000A79E4" w:rsidRDefault="000A79E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_Toc15031289 \h </w:instrText>
      </w:r>
      <w:r>
        <w:rPr>
          <w:noProof/>
        </w:rPr>
      </w:r>
      <w:r>
        <w:rPr>
          <w:noProof/>
        </w:rPr>
        <w:fldChar w:fldCharType="separate"/>
      </w:r>
      <w:r w:rsidR="00BB16BD">
        <w:rPr>
          <w:noProof/>
        </w:rPr>
        <w:t>20</w:t>
      </w:r>
      <w:r>
        <w:rPr>
          <w:noProof/>
        </w:rPr>
        <w:fldChar w:fldCharType="end"/>
      </w:r>
    </w:p>
    <w:p w14:paraId="6F7472CD" w14:textId="77777777" w:rsidR="000A79E4" w:rsidRDefault="000A79E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_Toc15031290 \h </w:instrText>
      </w:r>
      <w:r>
        <w:fldChar w:fldCharType="separate"/>
      </w:r>
      <w:r w:rsidR="00BB16BD">
        <w:t>21</w:t>
      </w:r>
      <w:r>
        <w:fldChar w:fldCharType="end"/>
      </w:r>
    </w:p>
    <w:p w14:paraId="61651171" w14:textId="77777777" w:rsidR="000A79E4" w:rsidRDefault="000A79E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_Toc15031291 \h </w:instrText>
      </w:r>
      <w:r>
        <w:fldChar w:fldCharType="separate"/>
      </w:r>
      <w:r w:rsidR="00BB16BD">
        <w:t>21</w:t>
      </w:r>
      <w:r>
        <w:fldChar w:fldCharType="end"/>
      </w:r>
    </w:p>
    <w:p w14:paraId="7D5AF656" w14:textId="77777777" w:rsidR="000A79E4" w:rsidRDefault="000A79E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_Toc15031292 \h </w:instrText>
      </w:r>
      <w:r>
        <w:fldChar w:fldCharType="separate"/>
      </w:r>
      <w:r w:rsidR="00BB16BD">
        <w:t>21</w:t>
      </w:r>
      <w:r>
        <w:fldChar w:fldCharType="end"/>
      </w:r>
    </w:p>
    <w:p w14:paraId="25A93CBA" w14:textId="77777777" w:rsidR="000A79E4" w:rsidRDefault="000A79E4">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_Toc15031293 \h </w:instrText>
      </w:r>
      <w:r>
        <w:fldChar w:fldCharType="separate"/>
      </w:r>
      <w:r w:rsidR="00BB16BD">
        <w:t>22</w:t>
      </w:r>
      <w:r>
        <w:fldChar w:fldCharType="end"/>
      </w:r>
    </w:p>
    <w:p w14:paraId="688B6C3B" w14:textId="77777777" w:rsidR="000A79E4" w:rsidRDefault="000A79E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_Toc15031294 \h </w:instrText>
      </w:r>
      <w:r>
        <w:rPr>
          <w:noProof/>
        </w:rPr>
      </w:r>
      <w:r>
        <w:rPr>
          <w:noProof/>
        </w:rPr>
        <w:fldChar w:fldCharType="separate"/>
      </w:r>
      <w:r w:rsidR="00BB16BD">
        <w:rPr>
          <w:noProof/>
        </w:rPr>
        <w:t>22</w:t>
      </w:r>
      <w:r>
        <w:rPr>
          <w:noProof/>
        </w:rPr>
        <w:fldChar w:fldCharType="end"/>
      </w:r>
    </w:p>
    <w:p w14:paraId="47C40A45" w14:textId="77777777" w:rsidR="000A79E4" w:rsidRDefault="000A79E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_Toc15031295 \h </w:instrText>
      </w:r>
      <w:r>
        <w:rPr>
          <w:noProof/>
        </w:rPr>
      </w:r>
      <w:r>
        <w:rPr>
          <w:noProof/>
        </w:rPr>
        <w:fldChar w:fldCharType="separate"/>
      </w:r>
      <w:r w:rsidR="00BB16BD">
        <w:rPr>
          <w:noProof/>
        </w:rPr>
        <w:t>23</w:t>
      </w:r>
      <w:r>
        <w:rPr>
          <w:noProof/>
        </w:rPr>
        <w:fldChar w:fldCharType="end"/>
      </w:r>
    </w:p>
    <w:p w14:paraId="6B302EF9" w14:textId="77777777" w:rsidR="00DD3C0D" w:rsidRDefault="004A238A" w:rsidP="00DD3C0D">
      <w:pPr>
        <w:sectPr w:rsidR="00DD3C0D"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3286E46B" w14:textId="7C620B6A" w:rsidR="00E85214" w:rsidRDefault="00051334" w:rsidP="00E85214">
      <w:pPr>
        <w:pStyle w:val="Heading2"/>
      </w:pPr>
      <w:bookmarkStart w:id="4" w:name="_Toc458420391"/>
      <w:bookmarkStart w:id="5" w:name="_Toc462824846"/>
      <w:bookmarkStart w:id="6" w:name="_Toc496536648"/>
      <w:bookmarkStart w:id="7" w:name="_Toc531277475"/>
      <w:bookmarkStart w:id="8" w:name="_Toc955285"/>
      <w:bookmarkStart w:id="9" w:name="_Toc15031244"/>
      <w:r>
        <w:lastRenderedPageBreak/>
        <w:t>Communities Environment Program</w:t>
      </w:r>
      <w:r w:rsidR="000D3D91">
        <w:t xml:space="preserve"> 2019-20</w:t>
      </w:r>
      <w:r>
        <w:t xml:space="preserve"> </w:t>
      </w:r>
      <w:bookmarkEnd w:id="4"/>
      <w:bookmarkEnd w:id="5"/>
      <w:r w:rsidR="00F7040C">
        <w:t>p</w:t>
      </w:r>
      <w:r w:rsidR="00CE6D9D">
        <w:t>rocess</w:t>
      </w:r>
      <w:r w:rsidR="009F5A19">
        <w:t>es</w:t>
      </w:r>
      <w:bookmarkEnd w:id="6"/>
      <w:bookmarkEnd w:id="7"/>
      <w:bookmarkEnd w:id="8"/>
      <w:bookmarkEnd w:id="9"/>
    </w:p>
    <w:p w14:paraId="7BF5AE51" w14:textId="17BEC342" w:rsidR="00E85214" w:rsidRPr="00E85214" w:rsidRDefault="000A79E4" w:rsidP="00E85214">
      <w:pPr>
        <w:pBdr>
          <w:top w:val="single" w:sz="4" w:space="1" w:color="auto"/>
          <w:left w:val="single" w:sz="4" w:space="4" w:color="auto"/>
          <w:bottom w:val="single" w:sz="4" w:space="1" w:color="auto"/>
          <w:right w:val="single" w:sz="4" w:space="4" w:color="auto"/>
        </w:pBdr>
        <w:spacing w:after="0"/>
        <w:jc w:val="center"/>
        <w:rPr>
          <w:b/>
          <w:iCs w:val="0"/>
          <w:szCs w:val="20"/>
        </w:rPr>
      </w:pPr>
      <w:r>
        <w:rPr>
          <w:b/>
          <w:iCs w:val="0"/>
          <w:szCs w:val="20"/>
        </w:rPr>
        <w:t>The Communities</w:t>
      </w:r>
      <w:r w:rsidR="00E85214" w:rsidRPr="00E85214">
        <w:rPr>
          <w:b/>
          <w:iCs w:val="0"/>
          <w:szCs w:val="20"/>
        </w:rPr>
        <w:t xml:space="preserve"> Environment Program is designed to achieve </w:t>
      </w:r>
    </w:p>
    <w:p w14:paraId="1B2D4447" w14:textId="77777777" w:rsidR="00E85214" w:rsidRPr="00E85214" w:rsidRDefault="00E85214" w:rsidP="00E85214">
      <w:pPr>
        <w:pBdr>
          <w:top w:val="single" w:sz="4" w:space="1" w:color="auto"/>
          <w:left w:val="single" w:sz="4" w:space="4" w:color="auto"/>
          <w:bottom w:val="single" w:sz="4" w:space="1" w:color="auto"/>
          <w:right w:val="single" w:sz="4" w:space="4" w:color="auto"/>
        </w:pBdr>
        <w:spacing w:before="0" w:after="40"/>
        <w:jc w:val="center"/>
        <w:rPr>
          <w:b/>
          <w:iCs w:val="0"/>
          <w:szCs w:val="20"/>
        </w:rPr>
      </w:pPr>
      <w:r w:rsidRPr="00E85214">
        <w:rPr>
          <w:b/>
          <w:iCs w:val="0"/>
          <w:szCs w:val="20"/>
        </w:rPr>
        <w:t xml:space="preserve">Australian Government objectives </w:t>
      </w:r>
    </w:p>
    <w:p w14:paraId="32A10C2B" w14:textId="77777777" w:rsidR="00E85214" w:rsidRPr="00E85214" w:rsidRDefault="00E85214" w:rsidP="00E85214">
      <w:pPr>
        <w:pBdr>
          <w:top w:val="single" w:sz="4" w:space="1" w:color="auto"/>
          <w:left w:val="single" w:sz="4" w:space="4" w:color="auto"/>
          <w:bottom w:val="single" w:sz="4" w:space="1" w:color="auto"/>
          <w:right w:val="single" w:sz="4" w:space="4" w:color="auto"/>
        </w:pBdr>
        <w:spacing w:before="0" w:after="0" w:line="240" w:lineRule="auto"/>
        <w:jc w:val="center"/>
        <w:rPr>
          <w:rFonts w:cs="Arial"/>
          <w:iCs w:val="0"/>
          <w:szCs w:val="20"/>
        </w:rPr>
      </w:pPr>
      <w:r w:rsidRPr="00E85214">
        <w:rPr>
          <w:iCs w:val="0"/>
          <w:szCs w:val="20"/>
        </w:rPr>
        <w:t xml:space="preserve">This grant opportunity is part of the Sustainable Management of Natural Resources and the Environment Program </w:t>
      </w:r>
      <w:r w:rsidR="002C78A9" w:rsidRPr="00E85214">
        <w:rPr>
          <w:iCs w:val="0"/>
          <w:szCs w:val="20"/>
        </w:rPr>
        <w:t>1.1, which</w:t>
      </w:r>
      <w:r w:rsidRPr="00E85214">
        <w:rPr>
          <w:iCs w:val="0"/>
          <w:szCs w:val="20"/>
        </w:rPr>
        <w:t xml:space="preserve"> contributes to </w:t>
      </w:r>
      <w:r w:rsidRPr="00E85214">
        <w:rPr>
          <w:iCs w:val="0"/>
          <w:szCs w:val="20"/>
          <w:lang w:val="en-US"/>
        </w:rPr>
        <w:t xml:space="preserve">the </w:t>
      </w:r>
      <w:r w:rsidRPr="00E85214">
        <w:rPr>
          <w:iCs w:val="0"/>
          <w:szCs w:val="20"/>
        </w:rPr>
        <w:t>Department of the Environment and Energy’s Outcome 1. The</w:t>
      </w:r>
      <w:r w:rsidRPr="00E85214">
        <w:rPr>
          <w:iCs w:val="0"/>
          <w:szCs w:val="20"/>
          <w:lang w:val="en-US"/>
        </w:rPr>
        <w:t xml:space="preserve"> </w:t>
      </w:r>
      <w:r w:rsidRPr="00E85214">
        <w:rPr>
          <w:iCs w:val="0"/>
          <w:szCs w:val="20"/>
        </w:rPr>
        <w:t>Department of the Environment and Energy works with stakeholders to plan a</w:t>
      </w:r>
      <w:r w:rsidRPr="00E85214">
        <w:rPr>
          <w:rFonts w:cs="Arial"/>
          <w:iCs w:val="0"/>
          <w:szCs w:val="20"/>
        </w:rPr>
        <w:t>nd design the grant program according to the</w:t>
      </w:r>
    </w:p>
    <w:p w14:paraId="675CA62F" w14:textId="77777777" w:rsidR="00E85214" w:rsidRDefault="00E85214" w:rsidP="00E85214">
      <w:pPr>
        <w:pBdr>
          <w:top w:val="single" w:sz="4" w:space="1" w:color="auto"/>
          <w:left w:val="single" w:sz="4" w:space="4" w:color="auto"/>
          <w:bottom w:val="single" w:sz="4" w:space="1" w:color="auto"/>
          <w:right w:val="single" w:sz="4" w:space="4" w:color="auto"/>
        </w:pBdr>
        <w:spacing w:before="0" w:after="0" w:line="240" w:lineRule="auto"/>
        <w:jc w:val="center"/>
        <w:rPr>
          <w:rFonts w:cs="Arial"/>
          <w:i/>
          <w:iCs w:val="0"/>
          <w:color w:val="3366CC"/>
          <w:szCs w:val="20"/>
          <w:u w:val="single"/>
        </w:rPr>
      </w:pPr>
      <w:r w:rsidRPr="00E85214">
        <w:rPr>
          <w:rFonts w:cs="Arial"/>
          <w:iCs w:val="0"/>
          <w:szCs w:val="20"/>
        </w:rPr>
        <w:t xml:space="preserve"> </w:t>
      </w:r>
      <w:hyperlink r:id="rId20" w:history="1">
        <w:r w:rsidRPr="006A1F5E">
          <w:rPr>
            <w:rFonts w:cs="Arial"/>
            <w:i/>
            <w:iCs w:val="0"/>
            <w:color w:val="3366CC"/>
            <w:szCs w:val="20"/>
            <w:u w:val="single"/>
          </w:rPr>
          <w:t>Commonwealth Grants Rules and Guidelines (CGRGs).</w:t>
        </w:r>
      </w:hyperlink>
    </w:p>
    <w:p w14:paraId="68604DBC" w14:textId="77777777" w:rsidR="00FD4184" w:rsidRPr="00E85214" w:rsidRDefault="00FD4184" w:rsidP="00FE7C11">
      <w:pPr>
        <w:pBdr>
          <w:top w:val="single" w:sz="4" w:space="1" w:color="auto"/>
          <w:left w:val="single" w:sz="4" w:space="4" w:color="auto"/>
          <w:bottom w:val="single" w:sz="4" w:space="1" w:color="auto"/>
          <w:right w:val="single" w:sz="4" w:space="4" w:color="auto"/>
        </w:pBdr>
        <w:spacing w:before="0" w:after="0" w:line="240" w:lineRule="auto"/>
        <w:rPr>
          <w:rFonts w:ascii="Wingdings" w:hAnsi="Wingdings"/>
          <w:iCs w:val="0"/>
          <w:szCs w:val="20"/>
        </w:rPr>
      </w:pPr>
    </w:p>
    <w:p w14:paraId="51931E61" w14:textId="77777777" w:rsid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14015D76" w14:textId="77777777" w:rsidR="00FE7C11" w:rsidRPr="00E85214" w:rsidRDefault="00FE7C11" w:rsidP="00FE7C11">
      <w:pPr>
        <w:pBdr>
          <w:top w:val="single" w:sz="2" w:space="0" w:color="auto"/>
          <w:left w:val="single" w:sz="2" w:space="4" w:color="auto"/>
          <w:bottom w:val="single" w:sz="2" w:space="0" w:color="auto"/>
          <w:right w:val="single" w:sz="2" w:space="4" w:color="auto"/>
        </w:pBdr>
        <w:spacing w:after="0"/>
        <w:jc w:val="center"/>
        <w:rPr>
          <w:b/>
          <w:iCs w:val="0"/>
          <w:szCs w:val="20"/>
        </w:rPr>
      </w:pPr>
      <w:r w:rsidRPr="00E85214">
        <w:rPr>
          <w:b/>
          <w:iCs w:val="0"/>
          <w:szCs w:val="20"/>
        </w:rPr>
        <w:t>The grant opportunity opens</w:t>
      </w:r>
    </w:p>
    <w:p w14:paraId="136B32C4" w14:textId="77777777" w:rsidR="00FE7C11" w:rsidRPr="00E85214" w:rsidRDefault="00FE7C11" w:rsidP="00FE7C11">
      <w:pPr>
        <w:pBdr>
          <w:top w:val="single" w:sz="2" w:space="0" w:color="auto"/>
          <w:left w:val="single" w:sz="2" w:space="4" w:color="auto"/>
          <w:bottom w:val="single" w:sz="2" w:space="0" w:color="auto"/>
          <w:right w:val="single" w:sz="2" w:space="4" w:color="auto"/>
        </w:pBdr>
        <w:spacing w:after="0"/>
        <w:jc w:val="center"/>
        <w:rPr>
          <w:rFonts w:cs="Arial"/>
          <w:b/>
          <w:iCs w:val="0"/>
          <w:szCs w:val="20"/>
        </w:rPr>
      </w:pPr>
      <w:r w:rsidRPr="00E85214">
        <w:rPr>
          <w:iCs w:val="0"/>
          <w:szCs w:val="20"/>
        </w:rPr>
        <w:t xml:space="preserve">We publish the grant </w:t>
      </w:r>
      <w:r w:rsidRPr="00E85214">
        <w:rPr>
          <w:rFonts w:cs="Arial"/>
          <w:iCs w:val="0"/>
          <w:szCs w:val="20"/>
        </w:rPr>
        <w:t xml:space="preserve">guidelines on </w:t>
      </w:r>
      <w:hyperlink r:id="rId21" w:history="1">
        <w:r w:rsidRPr="006A1F5E">
          <w:rPr>
            <w:rFonts w:cs="Arial"/>
            <w:iCs w:val="0"/>
            <w:color w:val="3366CC"/>
            <w:szCs w:val="20"/>
            <w:u w:val="single"/>
          </w:rPr>
          <w:t>business.gov.au</w:t>
        </w:r>
      </w:hyperlink>
      <w:r w:rsidRPr="00E85214">
        <w:rPr>
          <w:rFonts w:cs="Arial"/>
          <w:iCs w:val="0"/>
          <w:szCs w:val="20"/>
        </w:rPr>
        <w:t xml:space="preserve"> and</w:t>
      </w:r>
      <w:r w:rsidRPr="006A1F5E">
        <w:rPr>
          <w:rFonts w:cs="Arial"/>
          <w:iCs w:val="0"/>
          <w:color w:val="3366CC"/>
          <w:szCs w:val="20"/>
          <w:u w:val="single"/>
        </w:rPr>
        <w:t xml:space="preserve"> </w:t>
      </w:r>
      <w:hyperlink r:id="rId22" w:history="1">
        <w:r w:rsidRPr="006A1F5E">
          <w:rPr>
            <w:rFonts w:cs="Arial"/>
            <w:iCs w:val="0"/>
            <w:color w:val="3366CC"/>
            <w:szCs w:val="20"/>
            <w:u w:val="single"/>
          </w:rPr>
          <w:t>GrantConnect</w:t>
        </w:r>
      </w:hyperlink>
      <w:r>
        <w:rPr>
          <w:rFonts w:cs="Arial"/>
          <w:iCs w:val="0"/>
          <w:szCs w:val="20"/>
        </w:rPr>
        <w:t>.</w:t>
      </w:r>
    </w:p>
    <w:p w14:paraId="128733D7" w14:textId="77777777" w:rsidR="00FE7C11" w:rsidRDefault="00FE7C11" w:rsidP="00FE7C11">
      <w:pPr>
        <w:spacing w:after="0"/>
        <w:jc w:val="center"/>
        <w:rPr>
          <w:rFonts w:ascii="Wingdings" w:hAnsi="Wingdings"/>
          <w:iCs w:val="0"/>
          <w:szCs w:val="20"/>
        </w:rPr>
      </w:pPr>
      <w:r w:rsidRPr="00E85214">
        <w:rPr>
          <w:rFonts w:ascii="Wingdings" w:hAnsi="Wingdings"/>
          <w:iCs w:val="0"/>
          <w:szCs w:val="20"/>
        </w:rPr>
        <w:t></w:t>
      </w:r>
    </w:p>
    <w:p w14:paraId="67DC8024" w14:textId="77777777" w:rsidR="00E85214" w:rsidRPr="00E85214" w:rsidRDefault="00E85214" w:rsidP="00E85214">
      <w:pPr>
        <w:pBdr>
          <w:top w:val="single" w:sz="2" w:space="1" w:color="auto"/>
          <w:left w:val="single" w:sz="2" w:space="4" w:color="auto"/>
          <w:bottom w:val="single" w:sz="2" w:space="0" w:color="auto"/>
          <w:right w:val="single" w:sz="2" w:space="4" w:color="auto"/>
        </w:pBdr>
        <w:spacing w:after="0"/>
        <w:jc w:val="center"/>
        <w:rPr>
          <w:b/>
          <w:iCs w:val="0"/>
          <w:szCs w:val="20"/>
        </w:rPr>
      </w:pPr>
      <w:r w:rsidRPr="00E85214">
        <w:rPr>
          <w:b/>
          <w:iCs w:val="0"/>
          <w:szCs w:val="20"/>
        </w:rPr>
        <w:t>MP undertakes community consultation</w:t>
      </w:r>
    </w:p>
    <w:p w14:paraId="112CD865" w14:textId="77777777" w:rsidR="00E85214" w:rsidRPr="00E85214" w:rsidRDefault="00E85214" w:rsidP="00E85214">
      <w:pPr>
        <w:pBdr>
          <w:top w:val="single" w:sz="2" w:space="1" w:color="auto"/>
          <w:left w:val="single" w:sz="2" w:space="4" w:color="auto"/>
          <w:bottom w:val="single" w:sz="2" w:space="0" w:color="auto"/>
          <w:right w:val="single" w:sz="2" w:space="4" w:color="auto"/>
        </w:pBdr>
        <w:spacing w:after="0"/>
        <w:jc w:val="center"/>
        <w:rPr>
          <w:b/>
          <w:iCs w:val="0"/>
          <w:szCs w:val="20"/>
        </w:rPr>
      </w:pPr>
      <w:r w:rsidRPr="00E85214">
        <w:rPr>
          <w:iCs w:val="0"/>
          <w:szCs w:val="20"/>
        </w:rPr>
        <w:t xml:space="preserve">Federal Members of Parliament (MPs) </w:t>
      </w:r>
      <w:r w:rsidR="00EA6CF5">
        <w:rPr>
          <w:iCs w:val="0"/>
          <w:szCs w:val="20"/>
        </w:rPr>
        <w:t>may</w:t>
      </w:r>
      <w:r w:rsidR="00EA6CF5" w:rsidRPr="00E85214">
        <w:rPr>
          <w:iCs w:val="0"/>
          <w:szCs w:val="20"/>
        </w:rPr>
        <w:t xml:space="preserve"> </w:t>
      </w:r>
      <w:r w:rsidRPr="00E85214">
        <w:rPr>
          <w:iCs w:val="0"/>
          <w:szCs w:val="20"/>
        </w:rPr>
        <w:t>establish a community consultation committee or consult an existing committee to assist in identifying potential applicants and projects.</w:t>
      </w:r>
    </w:p>
    <w:p w14:paraId="00766314" w14:textId="77777777"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58C39536" w14:textId="77777777" w:rsidR="00E85214" w:rsidRPr="00E85214" w:rsidRDefault="00E85214" w:rsidP="00E85214">
      <w:pPr>
        <w:pBdr>
          <w:top w:val="single" w:sz="2" w:space="1" w:color="auto"/>
          <w:left w:val="single" w:sz="2" w:space="4" w:color="auto"/>
          <w:bottom w:val="single" w:sz="2" w:space="0" w:color="auto"/>
          <w:right w:val="single" w:sz="2" w:space="4" w:color="auto"/>
        </w:pBdr>
        <w:spacing w:after="0"/>
        <w:jc w:val="center"/>
        <w:rPr>
          <w:b/>
          <w:iCs w:val="0"/>
          <w:szCs w:val="20"/>
        </w:rPr>
      </w:pPr>
      <w:r w:rsidRPr="00E85214">
        <w:rPr>
          <w:b/>
          <w:iCs w:val="0"/>
          <w:szCs w:val="20"/>
        </w:rPr>
        <w:t xml:space="preserve">Nomination by MP and invitation </w:t>
      </w:r>
    </w:p>
    <w:p w14:paraId="62401321" w14:textId="77777777" w:rsidR="00E85214" w:rsidRPr="00E85214" w:rsidRDefault="00E85214" w:rsidP="00E85214">
      <w:pPr>
        <w:pBdr>
          <w:top w:val="single" w:sz="2" w:space="1" w:color="auto"/>
          <w:left w:val="single" w:sz="2" w:space="4" w:color="auto"/>
          <w:bottom w:val="single" w:sz="2" w:space="0" w:color="auto"/>
          <w:right w:val="single" w:sz="2" w:space="4" w:color="auto"/>
        </w:pBdr>
        <w:spacing w:after="0"/>
        <w:jc w:val="center"/>
        <w:rPr>
          <w:b/>
          <w:iCs w:val="0"/>
          <w:szCs w:val="20"/>
        </w:rPr>
      </w:pPr>
      <w:r w:rsidRPr="00E85214">
        <w:rPr>
          <w:iCs w:val="0"/>
          <w:szCs w:val="20"/>
        </w:rPr>
        <w:t xml:space="preserve">After </w:t>
      </w:r>
      <w:r w:rsidRPr="00561914">
        <w:rPr>
          <w:rFonts w:cs="Arial"/>
          <w:iCs w:val="0"/>
          <w:szCs w:val="20"/>
        </w:rPr>
        <w:t xml:space="preserve">consulting with the community, MPs will nominate projects to us. We, via the MP, will invite selected applicants to submit an application online via </w:t>
      </w:r>
      <w:hyperlink r:id="rId23" w:history="1">
        <w:r w:rsidRPr="00561914">
          <w:rPr>
            <w:rFonts w:cs="Arial"/>
            <w:iCs w:val="0"/>
            <w:color w:val="3366CC"/>
            <w:szCs w:val="20"/>
            <w:u w:val="single"/>
          </w:rPr>
          <w:t>business.gov.au</w:t>
        </w:r>
      </w:hyperlink>
      <w:r w:rsidRPr="00561914">
        <w:rPr>
          <w:rFonts w:cs="Arial"/>
          <w:iCs w:val="0"/>
          <w:color w:val="3366CC"/>
          <w:szCs w:val="20"/>
          <w:u w:val="single"/>
        </w:rPr>
        <w:t>.</w:t>
      </w:r>
      <w:r w:rsidRPr="00E85214">
        <w:rPr>
          <w:iCs w:val="0"/>
          <w:szCs w:val="20"/>
        </w:rPr>
        <w:t xml:space="preserve"> </w:t>
      </w:r>
    </w:p>
    <w:p w14:paraId="4F2ACE7A" w14:textId="77777777"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383FF0F8"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b/>
          <w:iCs w:val="0"/>
          <w:szCs w:val="20"/>
        </w:rPr>
      </w:pPr>
      <w:r w:rsidRPr="00E85214">
        <w:rPr>
          <w:b/>
          <w:iCs w:val="0"/>
          <w:szCs w:val="20"/>
        </w:rPr>
        <w:t>Invited applicants complete and submit an online grant application</w:t>
      </w:r>
    </w:p>
    <w:p w14:paraId="080C1AFC"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iCs w:val="0"/>
          <w:szCs w:val="20"/>
        </w:rPr>
      </w:pPr>
      <w:r w:rsidRPr="00E85214">
        <w:rPr>
          <w:iCs w:val="0"/>
          <w:szCs w:val="20"/>
        </w:rPr>
        <w:t xml:space="preserve">You complete the application form and address all of the eligibility criteria to be considered for a grant. </w:t>
      </w:r>
    </w:p>
    <w:p w14:paraId="5373F490" w14:textId="77777777"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227A08F0"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bCs/>
          <w:iCs w:val="0"/>
          <w:szCs w:val="20"/>
        </w:rPr>
      </w:pPr>
      <w:r w:rsidRPr="00E85214">
        <w:rPr>
          <w:b/>
          <w:iCs w:val="0"/>
          <w:szCs w:val="20"/>
        </w:rPr>
        <w:t>We assess all grant applications</w:t>
      </w:r>
    </w:p>
    <w:p w14:paraId="3EB5A3BF"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iCs w:val="0"/>
          <w:szCs w:val="20"/>
        </w:rPr>
      </w:pPr>
      <w:r w:rsidRPr="00E85214">
        <w:rPr>
          <w:iCs w:val="0"/>
          <w:szCs w:val="20"/>
        </w:rPr>
        <w:t xml:space="preserve">We assess the applications for completeness and against the eligibility criteria as well as an overall consideration of value </w:t>
      </w:r>
      <w:r w:rsidR="00345399">
        <w:rPr>
          <w:iCs w:val="0"/>
          <w:szCs w:val="20"/>
        </w:rPr>
        <w:t xml:space="preserve">for </w:t>
      </w:r>
      <w:r w:rsidRPr="00E85214">
        <w:rPr>
          <w:iCs w:val="0"/>
          <w:szCs w:val="20"/>
        </w:rPr>
        <w:t xml:space="preserve">money. </w:t>
      </w:r>
    </w:p>
    <w:p w14:paraId="5957B7F1" w14:textId="77777777"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1538856D"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b/>
          <w:iCs w:val="0"/>
          <w:szCs w:val="20"/>
        </w:rPr>
      </w:pPr>
      <w:r w:rsidRPr="00E85214">
        <w:rPr>
          <w:b/>
          <w:iCs w:val="0"/>
          <w:szCs w:val="20"/>
        </w:rPr>
        <w:t>We make grant recommendations</w:t>
      </w:r>
    </w:p>
    <w:p w14:paraId="34635727"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iCs w:val="0"/>
          <w:szCs w:val="20"/>
        </w:rPr>
      </w:pPr>
      <w:r w:rsidRPr="00E85214">
        <w:rPr>
          <w:iCs w:val="0"/>
          <w:szCs w:val="20"/>
        </w:rPr>
        <w:t xml:space="preserve">We provide advice to the decision maker </w:t>
      </w:r>
      <w:r w:rsidR="0054759D">
        <w:rPr>
          <w:iCs w:val="0"/>
          <w:szCs w:val="20"/>
        </w:rPr>
        <w:t xml:space="preserve">(defined in </w:t>
      </w:r>
      <w:r w:rsidR="004C5843">
        <w:rPr>
          <w:iCs w:val="0"/>
          <w:szCs w:val="20"/>
        </w:rPr>
        <w:t>section</w:t>
      </w:r>
      <w:r w:rsidR="0054759D">
        <w:rPr>
          <w:iCs w:val="0"/>
          <w:szCs w:val="20"/>
        </w:rPr>
        <w:t xml:space="preserve"> </w:t>
      </w:r>
      <w:r w:rsidR="00330497">
        <w:rPr>
          <w:iCs w:val="0"/>
          <w:szCs w:val="20"/>
        </w:rPr>
        <w:fldChar w:fldCharType="begin"/>
      </w:r>
      <w:r w:rsidR="00330497">
        <w:rPr>
          <w:iCs w:val="0"/>
          <w:szCs w:val="20"/>
        </w:rPr>
        <w:instrText xml:space="preserve"> REF _Ref14356153 \r \h </w:instrText>
      </w:r>
      <w:r w:rsidR="00330497">
        <w:rPr>
          <w:iCs w:val="0"/>
          <w:szCs w:val="20"/>
        </w:rPr>
      </w:r>
      <w:r w:rsidR="00330497">
        <w:rPr>
          <w:iCs w:val="0"/>
          <w:szCs w:val="20"/>
        </w:rPr>
        <w:fldChar w:fldCharType="separate"/>
      </w:r>
      <w:r w:rsidR="00BB16BD">
        <w:rPr>
          <w:iCs w:val="0"/>
          <w:szCs w:val="20"/>
        </w:rPr>
        <w:t>7.2</w:t>
      </w:r>
      <w:r w:rsidR="00330497">
        <w:rPr>
          <w:iCs w:val="0"/>
          <w:szCs w:val="20"/>
        </w:rPr>
        <w:fldChar w:fldCharType="end"/>
      </w:r>
      <w:r w:rsidR="0054759D">
        <w:rPr>
          <w:iCs w:val="0"/>
          <w:szCs w:val="20"/>
        </w:rPr>
        <w:t xml:space="preserve">) </w:t>
      </w:r>
      <w:r w:rsidRPr="00E85214">
        <w:rPr>
          <w:iCs w:val="0"/>
          <w:szCs w:val="20"/>
        </w:rPr>
        <w:t xml:space="preserve">on the merits of each application. </w:t>
      </w:r>
    </w:p>
    <w:p w14:paraId="6213419E" w14:textId="77777777"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17C92B0F"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b/>
          <w:iCs w:val="0"/>
          <w:szCs w:val="20"/>
        </w:rPr>
      </w:pPr>
      <w:r w:rsidRPr="00E85214">
        <w:rPr>
          <w:b/>
          <w:iCs w:val="0"/>
          <w:szCs w:val="20"/>
        </w:rPr>
        <w:t>Grant decisions are made</w:t>
      </w:r>
    </w:p>
    <w:p w14:paraId="1B859E11" w14:textId="77777777" w:rsidR="00E85214" w:rsidRDefault="00E85214" w:rsidP="00E85214">
      <w:pPr>
        <w:pBdr>
          <w:top w:val="single" w:sz="2" w:space="1" w:color="auto"/>
          <w:left w:val="single" w:sz="2" w:space="4" w:color="auto"/>
          <w:bottom w:val="single" w:sz="2" w:space="1" w:color="auto"/>
          <w:right w:val="single" w:sz="2" w:space="4" w:color="auto"/>
        </w:pBdr>
        <w:spacing w:after="0"/>
        <w:jc w:val="center"/>
        <w:rPr>
          <w:iCs w:val="0"/>
          <w:szCs w:val="20"/>
        </w:rPr>
      </w:pPr>
      <w:r w:rsidRPr="00E85214">
        <w:rPr>
          <w:iCs w:val="0"/>
          <w:szCs w:val="20"/>
        </w:rPr>
        <w:t>The Program Delegate decides which applications are successful taking into consideration the proper use of public resources.</w:t>
      </w:r>
    </w:p>
    <w:p w14:paraId="273351AD" w14:textId="550164E3" w:rsidR="004C6FD1" w:rsidRPr="004C6FD1" w:rsidRDefault="004C6FD1" w:rsidP="004C6FD1">
      <w:pPr>
        <w:pBdr>
          <w:top w:val="single" w:sz="2" w:space="1" w:color="auto"/>
          <w:left w:val="single" w:sz="2" w:space="4" w:color="auto"/>
          <w:bottom w:val="single" w:sz="2" w:space="1" w:color="auto"/>
          <w:right w:val="single" w:sz="2" w:space="4" w:color="auto"/>
        </w:pBdr>
        <w:spacing w:after="0"/>
        <w:jc w:val="center"/>
        <w:rPr>
          <w:iCs w:val="0"/>
          <w:szCs w:val="20"/>
        </w:rPr>
      </w:pPr>
    </w:p>
    <w:p w14:paraId="700DADD1" w14:textId="76D11962"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57D21B3E"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b/>
          <w:iCs w:val="0"/>
          <w:szCs w:val="20"/>
        </w:rPr>
      </w:pPr>
      <w:r w:rsidRPr="00E85214">
        <w:rPr>
          <w:b/>
          <w:iCs w:val="0"/>
          <w:szCs w:val="20"/>
        </w:rPr>
        <w:t>We notify you of the outcome</w:t>
      </w:r>
    </w:p>
    <w:p w14:paraId="326BFE27"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iCs w:val="0"/>
          <w:szCs w:val="20"/>
        </w:rPr>
      </w:pPr>
      <w:r w:rsidRPr="00E85214">
        <w:rPr>
          <w:iCs w:val="0"/>
          <w:szCs w:val="20"/>
        </w:rPr>
        <w:t>Your MP will advise you of the outcome of your application and we will then provide formal written confirmation</w:t>
      </w:r>
      <w:r w:rsidRPr="00E85214">
        <w:rPr>
          <w:iCs w:val="0"/>
          <w:sz w:val="19"/>
          <w:szCs w:val="19"/>
        </w:rPr>
        <w:t xml:space="preserve">. </w:t>
      </w:r>
      <w:r w:rsidRPr="002C78A9">
        <w:rPr>
          <w:szCs w:val="20"/>
        </w:rPr>
        <w:t>We may not notify unsuccessful applicants until grant agreements have been executed with successful applicants.</w:t>
      </w:r>
      <w:r w:rsidRPr="00E85214">
        <w:rPr>
          <w:iCs w:val="0"/>
          <w:sz w:val="19"/>
          <w:szCs w:val="19"/>
        </w:rPr>
        <w:t xml:space="preserve"> </w:t>
      </w:r>
    </w:p>
    <w:p w14:paraId="7401F5D5" w14:textId="77777777" w:rsid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318836BA" w14:textId="77777777" w:rsidR="004C6FD1" w:rsidRPr="00E85214" w:rsidRDefault="004C6FD1" w:rsidP="00E85214">
      <w:pPr>
        <w:spacing w:after="0"/>
        <w:jc w:val="center"/>
        <w:rPr>
          <w:rFonts w:ascii="Wingdings" w:hAnsi="Wingdings"/>
          <w:iCs w:val="0"/>
          <w:szCs w:val="20"/>
        </w:rPr>
      </w:pPr>
    </w:p>
    <w:p w14:paraId="0A40DA27" w14:textId="77777777" w:rsidR="00E85214" w:rsidRPr="00E85214" w:rsidRDefault="00E85214" w:rsidP="002C78A9">
      <w:pPr>
        <w:pBdr>
          <w:top w:val="single" w:sz="2" w:space="1" w:color="auto"/>
          <w:left w:val="single" w:sz="2" w:space="4" w:color="auto"/>
          <w:bottom w:val="single" w:sz="2" w:space="0" w:color="auto"/>
          <w:right w:val="single" w:sz="2" w:space="4" w:color="auto"/>
        </w:pBdr>
        <w:spacing w:after="0"/>
        <w:jc w:val="center"/>
        <w:rPr>
          <w:b/>
          <w:iCs w:val="0"/>
          <w:szCs w:val="20"/>
        </w:rPr>
      </w:pPr>
      <w:r w:rsidRPr="00E85214">
        <w:rPr>
          <w:b/>
          <w:iCs w:val="0"/>
          <w:szCs w:val="20"/>
        </w:rPr>
        <w:lastRenderedPageBreak/>
        <w:t>We enter into a grant agreement</w:t>
      </w:r>
    </w:p>
    <w:p w14:paraId="74FDC1B0" w14:textId="77777777" w:rsidR="00E85214" w:rsidRPr="00E85214" w:rsidRDefault="00E85214" w:rsidP="002C78A9">
      <w:pPr>
        <w:pBdr>
          <w:top w:val="single" w:sz="2" w:space="1" w:color="auto"/>
          <w:left w:val="single" w:sz="2" w:space="4" w:color="auto"/>
          <w:bottom w:val="single" w:sz="2" w:space="0" w:color="auto"/>
          <w:right w:val="single" w:sz="2" w:space="4" w:color="auto"/>
        </w:pBdr>
        <w:spacing w:after="0"/>
        <w:jc w:val="center"/>
        <w:rPr>
          <w:b/>
          <w:bCs/>
          <w:iCs w:val="0"/>
          <w:szCs w:val="20"/>
        </w:rPr>
      </w:pPr>
      <w:r w:rsidRPr="00E85214">
        <w:rPr>
          <w:iCs w:val="0"/>
          <w:szCs w:val="20"/>
        </w:rPr>
        <w:t>We will enter into a grant agreement with successful applicants and pay the grant. The type of grant agreement is based on the nature of the grant and will be proportional to the risks involved.</w:t>
      </w:r>
    </w:p>
    <w:p w14:paraId="45FC6DA1" w14:textId="77777777"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00069A86"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b/>
          <w:bCs/>
          <w:iCs w:val="0"/>
          <w:szCs w:val="20"/>
        </w:rPr>
      </w:pPr>
      <w:r w:rsidRPr="00E85214">
        <w:rPr>
          <w:b/>
          <w:iCs w:val="0"/>
          <w:szCs w:val="20"/>
        </w:rPr>
        <w:t>Delivery of grant</w:t>
      </w:r>
    </w:p>
    <w:p w14:paraId="1862C2C6" w14:textId="77777777"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bCs/>
          <w:iCs w:val="0"/>
          <w:szCs w:val="20"/>
        </w:rPr>
      </w:pPr>
      <w:r w:rsidRPr="00E85214">
        <w:rPr>
          <w:bCs/>
          <w:iCs w:val="0"/>
          <w:szCs w:val="20"/>
        </w:rPr>
        <w:t>You undertake the grant activity as set out in your grant agreement. We monitor your progress.</w:t>
      </w:r>
    </w:p>
    <w:p w14:paraId="1FD6F356" w14:textId="77777777" w:rsidR="00E85214" w:rsidRPr="00E85214" w:rsidRDefault="00E85214" w:rsidP="00E85214">
      <w:pPr>
        <w:spacing w:after="0"/>
        <w:jc w:val="center"/>
        <w:rPr>
          <w:rFonts w:ascii="Wingdings" w:hAnsi="Wingdings"/>
          <w:iCs w:val="0"/>
          <w:szCs w:val="20"/>
        </w:rPr>
      </w:pPr>
      <w:r w:rsidRPr="00E85214">
        <w:rPr>
          <w:rFonts w:ascii="Wingdings" w:hAnsi="Wingdings"/>
          <w:iCs w:val="0"/>
          <w:szCs w:val="20"/>
        </w:rPr>
        <w:t></w:t>
      </w:r>
    </w:p>
    <w:p w14:paraId="1441DD5D" w14:textId="067C6F9D" w:rsidR="00E85214" w:rsidRPr="00E85214" w:rsidRDefault="000A79E4" w:rsidP="00E85214">
      <w:pPr>
        <w:pBdr>
          <w:top w:val="single" w:sz="2" w:space="1" w:color="auto"/>
          <w:left w:val="single" w:sz="2" w:space="4" w:color="auto"/>
          <w:bottom w:val="single" w:sz="2" w:space="1" w:color="auto"/>
          <w:right w:val="single" w:sz="2" w:space="4" w:color="auto"/>
        </w:pBdr>
        <w:spacing w:after="0"/>
        <w:jc w:val="center"/>
        <w:rPr>
          <w:b/>
          <w:iCs w:val="0"/>
          <w:szCs w:val="20"/>
        </w:rPr>
      </w:pPr>
      <w:r>
        <w:rPr>
          <w:b/>
          <w:iCs w:val="0"/>
          <w:szCs w:val="20"/>
        </w:rPr>
        <w:t>Evaluation of the Communities</w:t>
      </w:r>
      <w:r w:rsidR="00E85214" w:rsidRPr="00E85214">
        <w:rPr>
          <w:b/>
          <w:iCs w:val="0"/>
          <w:szCs w:val="20"/>
        </w:rPr>
        <w:t xml:space="preserve"> Environment Program 2019-20 grant opportunity</w:t>
      </w:r>
    </w:p>
    <w:p w14:paraId="3DD6061D" w14:textId="03794E69" w:rsidR="00E85214" w:rsidRPr="00E85214" w:rsidRDefault="00E85214" w:rsidP="00E85214">
      <w:pPr>
        <w:pBdr>
          <w:top w:val="single" w:sz="2" w:space="1" w:color="auto"/>
          <w:left w:val="single" w:sz="2" w:space="4" w:color="auto"/>
          <w:bottom w:val="single" w:sz="2" w:space="1" w:color="auto"/>
          <w:right w:val="single" w:sz="2" w:space="4" w:color="auto"/>
        </w:pBdr>
        <w:spacing w:after="0"/>
        <w:jc w:val="center"/>
        <w:rPr>
          <w:iCs w:val="0"/>
          <w:szCs w:val="20"/>
        </w:rPr>
      </w:pPr>
      <w:r w:rsidRPr="00E85214">
        <w:rPr>
          <w:iCs w:val="0"/>
          <w:szCs w:val="20"/>
        </w:rPr>
        <w:t xml:space="preserve">We evaluate your specific grant activity and the Communities Environment Program 2019-20 as a whole. We base this on information you provide to us and that we collect from various sources. </w:t>
      </w:r>
    </w:p>
    <w:p w14:paraId="56B54B65" w14:textId="77777777" w:rsidR="00686047" w:rsidRPr="000553F2" w:rsidRDefault="00E85214" w:rsidP="00B400E6">
      <w:pPr>
        <w:pStyle w:val="Heading2"/>
      </w:pPr>
      <w:r w:rsidRPr="00E85214">
        <w:rPr>
          <w:szCs w:val="20"/>
        </w:rPr>
        <w:br w:type="page"/>
      </w:r>
      <w:bookmarkStart w:id="10" w:name="_Toc496536649"/>
      <w:bookmarkStart w:id="11" w:name="_Toc531277476"/>
      <w:bookmarkStart w:id="12" w:name="_Toc955286"/>
      <w:bookmarkStart w:id="13" w:name="_Ref12804783"/>
      <w:bookmarkStart w:id="14" w:name="_Toc15031245"/>
      <w:r w:rsidR="00686047">
        <w:lastRenderedPageBreak/>
        <w:t>About the grant program</w:t>
      </w:r>
      <w:bookmarkEnd w:id="10"/>
      <w:bookmarkEnd w:id="11"/>
      <w:bookmarkEnd w:id="12"/>
      <w:bookmarkEnd w:id="13"/>
      <w:bookmarkEnd w:id="14"/>
    </w:p>
    <w:p w14:paraId="041A38C3" w14:textId="53D03EA7" w:rsidR="00A06499" w:rsidRDefault="00686047" w:rsidP="00A06499">
      <w:r>
        <w:t xml:space="preserve">The </w:t>
      </w:r>
      <w:r w:rsidR="000A79E4">
        <w:t>Communities</w:t>
      </w:r>
      <w:r w:rsidR="00533ACD">
        <w:t xml:space="preserve"> Environment Program</w:t>
      </w:r>
      <w:r>
        <w:t xml:space="preserve"> (the program) will run over</w:t>
      </w:r>
      <w:r w:rsidR="00503B98">
        <w:t xml:space="preserve"> one year in 2019-20.</w:t>
      </w:r>
      <w:r w:rsidR="00581B2C">
        <w:t xml:space="preserve"> </w:t>
      </w:r>
      <w:r>
        <w:t xml:space="preserve">The </w:t>
      </w:r>
      <w:r w:rsidR="00503B98">
        <w:t>Australian Government</w:t>
      </w:r>
      <w:r w:rsidR="00EA6CF5">
        <w:t xml:space="preserve"> announced the program</w:t>
      </w:r>
      <w:r w:rsidR="00503B98">
        <w:t xml:space="preserve"> </w:t>
      </w:r>
      <w:r w:rsidR="00A80FCC">
        <w:t xml:space="preserve">in March </w:t>
      </w:r>
      <w:r w:rsidR="00503B98">
        <w:t xml:space="preserve">2019 </w:t>
      </w:r>
      <w:r w:rsidR="007F7084">
        <w:t xml:space="preserve">prior to the 2019 </w:t>
      </w:r>
      <w:r w:rsidR="002F388D">
        <w:t>B</w:t>
      </w:r>
      <w:r w:rsidR="007F7084">
        <w:t xml:space="preserve">udget </w:t>
      </w:r>
      <w:r w:rsidR="00A80FCC">
        <w:t>as a measure to</w:t>
      </w:r>
      <w:r w:rsidR="00581B2C">
        <w:t xml:space="preserve"> support </w:t>
      </w:r>
      <w:r w:rsidR="00A06499">
        <w:t>small scale, community-led environment projects that address local environmental priorities in each of the 151 federal electorates across Australia.</w:t>
      </w:r>
    </w:p>
    <w:p w14:paraId="7D0046DC" w14:textId="77777777" w:rsidR="00503B98" w:rsidRDefault="00503B98" w:rsidP="00503B98">
      <w:r w:rsidRPr="00503B98">
        <w:t xml:space="preserve">The program </w:t>
      </w:r>
      <w:r w:rsidR="00A06499">
        <w:t>forms part of the</w:t>
      </w:r>
      <w:r w:rsidR="007F7084">
        <w:t xml:space="preserve"> Australian Government</w:t>
      </w:r>
      <w:r w:rsidR="002F388D">
        <w:t>’</w:t>
      </w:r>
      <w:r w:rsidR="007F7084">
        <w:t>s 2019 environment policy</w:t>
      </w:r>
      <w:r w:rsidR="00C2659E">
        <w:t xml:space="preserve"> election commitment,</w:t>
      </w:r>
      <w:r w:rsidR="007F7084">
        <w:t xml:space="preserve"> </w:t>
      </w:r>
      <w:r w:rsidR="007F7084" w:rsidRPr="003177D4">
        <w:rPr>
          <w:i/>
        </w:rPr>
        <w:t xml:space="preserve">Our </w:t>
      </w:r>
      <w:r w:rsidR="00A06499" w:rsidRPr="003177D4">
        <w:rPr>
          <w:i/>
        </w:rPr>
        <w:t>Plan for</w:t>
      </w:r>
      <w:r w:rsidR="007F7084">
        <w:rPr>
          <w:i/>
        </w:rPr>
        <w:t xml:space="preserve"> a</w:t>
      </w:r>
      <w:r w:rsidR="00A06499" w:rsidRPr="003177D4">
        <w:rPr>
          <w:i/>
        </w:rPr>
        <w:t xml:space="preserve"> Cleaner Environment</w:t>
      </w:r>
      <w:r w:rsidR="002F388D">
        <w:rPr>
          <w:i/>
        </w:rPr>
        <w:t>.</w:t>
      </w:r>
      <w:r w:rsidR="002F388D" w:rsidRPr="00522FFE">
        <w:t xml:space="preserve"> I</w:t>
      </w:r>
      <w:r w:rsidR="00EA6CF5">
        <w:t xml:space="preserve">t </w:t>
      </w:r>
      <w:r w:rsidRPr="00503B98">
        <w:t>aims to support the environmental priorities of local community and environment groups in their regions and neighbourhoods</w:t>
      </w:r>
      <w:r w:rsidR="004C6ABD">
        <w:t xml:space="preserve">, </w:t>
      </w:r>
      <w:r w:rsidR="00A06499">
        <w:t xml:space="preserve">to </w:t>
      </w:r>
      <w:r w:rsidRPr="00503B98">
        <w:t>recover and str</w:t>
      </w:r>
      <w:r w:rsidR="00561914">
        <w:t>engthen the</w:t>
      </w:r>
      <w:r w:rsidR="00A06499">
        <w:t xml:space="preserve"> environment and</w:t>
      </w:r>
      <w:r w:rsidR="00561914">
        <w:t xml:space="preserve"> to build and strengthen</w:t>
      </w:r>
      <w:r w:rsidRPr="00503B98">
        <w:t xml:space="preserve"> local communities.</w:t>
      </w:r>
    </w:p>
    <w:p w14:paraId="0EAB64B4" w14:textId="77777777" w:rsidR="00581B2C" w:rsidRDefault="00581B2C" w:rsidP="00581B2C">
      <w:pPr>
        <w:rPr>
          <w:iCs w:val="0"/>
          <w:szCs w:val="20"/>
        </w:rPr>
      </w:pPr>
      <w:r w:rsidRPr="00581B2C">
        <w:rPr>
          <w:iCs w:val="0"/>
          <w:szCs w:val="20"/>
        </w:rPr>
        <w:t xml:space="preserve">This program will help the Australian Government meet its national and international obligations, including under the </w:t>
      </w:r>
      <w:r w:rsidRPr="00581B2C">
        <w:rPr>
          <w:i/>
          <w:iCs w:val="0"/>
          <w:szCs w:val="20"/>
        </w:rPr>
        <w:t>Convention on Biological Diversity</w:t>
      </w:r>
      <w:r w:rsidRPr="00581B2C">
        <w:rPr>
          <w:iCs w:val="0"/>
          <w:szCs w:val="20"/>
        </w:rPr>
        <w:t xml:space="preserve"> and the </w:t>
      </w:r>
      <w:r w:rsidRPr="00581B2C">
        <w:rPr>
          <w:i/>
          <w:iCs w:val="0"/>
          <w:szCs w:val="20"/>
        </w:rPr>
        <w:t>Environment Protection and Biodiversity Conservation Act</w:t>
      </w:r>
      <w:r w:rsidRPr="00581B2C">
        <w:rPr>
          <w:iCs w:val="0"/>
          <w:szCs w:val="20"/>
        </w:rPr>
        <w:t xml:space="preserve"> </w:t>
      </w:r>
      <w:r w:rsidRPr="00581B2C">
        <w:rPr>
          <w:i/>
          <w:iCs w:val="0"/>
          <w:szCs w:val="20"/>
        </w:rPr>
        <w:t>1999</w:t>
      </w:r>
      <w:r>
        <w:rPr>
          <w:iCs w:val="0"/>
          <w:szCs w:val="20"/>
        </w:rPr>
        <w:t xml:space="preserve"> (the EPBC Act)</w:t>
      </w:r>
      <w:r w:rsidRPr="00581B2C">
        <w:rPr>
          <w:iCs w:val="0"/>
          <w:szCs w:val="20"/>
        </w:rPr>
        <w:t>.</w:t>
      </w:r>
      <w:r w:rsidR="00E91267" w:rsidRPr="00E91267">
        <w:rPr>
          <w:iCs w:val="0"/>
          <w:szCs w:val="20"/>
        </w:rPr>
        <w:t xml:space="preserve"> The program complements other Australian Government</w:t>
      </w:r>
      <w:r w:rsidR="007F7084">
        <w:rPr>
          <w:iCs w:val="0"/>
          <w:szCs w:val="20"/>
        </w:rPr>
        <w:t xml:space="preserve"> environment</w:t>
      </w:r>
      <w:r w:rsidR="00E91267" w:rsidRPr="00E91267">
        <w:rPr>
          <w:iCs w:val="0"/>
          <w:szCs w:val="20"/>
        </w:rPr>
        <w:t xml:space="preserve"> programs, including </w:t>
      </w:r>
      <w:r w:rsidR="00E91267" w:rsidRPr="00E91267">
        <w:rPr>
          <w:szCs w:val="20"/>
        </w:rPr>
        <w:t xml:space="preserve">the </w:t>
      </w:r>
      <w:hyperlink r:id="rId24" w:history="1">
        <w:r w:rsidR="00E91267" w:rsidRPr="00E91267">
          <w:rPr>
            <w:rStyle w:val="Hyperlink"/>
            <w:szCs w:val="20"/>
          </w:rPr>
          <w:t>Environment Restoration Fund</w:t>
        </w:r>
      </w:hyperlink>
      <w:r w:rsidR="00E91267" w:rsidRPr="00E91267">
        <w:rPr>
          <w:szCs w:val="20"/>
        </w:rPr>
        <w:t>, which focusses on larger scale projects</w:t>
      </w:r>
      <w:r w:rsidR="002F388D">
        <w:rPr>
          <w:szCs w:val="20"/>
        </w:rPr>
        <w:t>,</w:t>
      </w:r>
      <w:r w:rsidR="00E91267" w:rsidRPr="00E91267">
        <w:rPr>
          <w:szCs w:val="20"/>
        </w:rPr>
        <w:t xml:space="preserve"> and </w:t>
      </w:r>
      <w:r w:rsidR="00E91267">
        <w:rPr>
          <w:szCs w:val="20"/>
        </w:rPr>
        <w:t xml:space="preserve">existing investments </w:t>
      </w:r>
      <w:r w:rsidR="00E91267" w:rsidRPr="00E91267">
        <w:rPr>
          <w:szCs w:val="20"/>
        </w:rPr>
        <w:t xml:space="preserve">delivered through the </w:t>
      </w:r>
      <w:hyperlink r:id="rId25" w:history="1">
        <w:r w:rsidR="00E91267" w:rsidRPr="00E91267">
          <w:rPr>
            <w:rStyle w:val="Hyperlink"/>
            <w:szCs w:val="20"/>
          </w:rPr>
          <w:t>National Landcare Program</w:t>
        </w:r>
      </w:hyperlink>
      <w:r w:rsidR="00E91267" w:rsidRPr="00E91267">
        <w:rPr>
          <w:szCs w:val="20"/>
        </w:rPr>
        <w:t>, such as Regional Land Partnerships.</w:t>
      </w:r>
    </w:p>
    <w:p w14:paraId="60430DC1" w14:textId="77777777" w:rsidR="00EA6CF5" w:rsidRDefault="00EA6CF5" w:rsidP="00EA6CF5">
      <w:r w:rsidRPr="00077C3D">
        <w:t xml:space="preserve">The </w:t>
      </w:r>
      <w:r>
        <w:t>objectives of the program are to:</w:t>
      </w:r>
    </w:p>
    <w:p w14:paraId="07738014" w14:textId="77777777" w:rsidR="00EA6CF5" w:rsidRDefault="00EA6CF5" w:rsidP="00EA6CF5">
      <w:pPr>
        <w:pStyle w:val="ListBullet"/>
        <w:numPr>
          <w:ilvl w:val="0"/>
          <w:numId w:val="7"/>
        </w:numPr>
      </w:pPr>
      <w:r w:rsidRPr="003177D4">
        <w:t>deliver positive environmental and social outcomes</w:t>
      </w:r>
    </w:p>
    <w:p w14:paraId="7505465F" w14:textId="77777777" w:rsidR="00EA6CF5" w:rsidRPr="003569E4" w:rsidRDefault="00EA6CF5" w:rsidP="00EA6CF5">
      <w:pPr>
        <w:pStyle w:val="ListBullet"/>
        <w:numPr>
          <w:ilvl w:val="0"/>
          <w:numId w:val="7"/>
        </w:numPr>
      </w:pPr>
      <w:r w:rsidRPr="003569E4">
        <w:t xml:space="preserve">give communities </w:t>
      </w:r>
      <w:r>
        <w:t>the</w:t>
      </w:r>
      <w:r w:rsidRPr="003569E4">
        <w:t xml:space="preserve"> resources</w:t>
      </w:r>
      <w:r>
        <w:t>, skills and knowledge</w:t>
      </w:r>
      <w:r w:rsidRPr="003569E4">
        <w:t xml:space="preserve"> to care for the environment</w:t>
      </w:r>
      <w:r>
        <w:t>.</w:t>
      </w:r>
    </w:p>
    <w:p w14:paraId="666992CF" w14:textId="77777777" w:rsidR="00EA6CF5" w:rsidRPr="003177D4" w:rsidRDefault="00EA6CF5" w:rsidP="00EA6CF5">
      <w:pPr>
        <w:spacing w:after="80"/>
      </w:pPr>
      <w:r w:rsidRPr="003177D4">
        <w:t>The intended outcomes of the program are:</w:t>
      </w:r>
    </w:p>
    <w:p w14:paraId="7B320967" w14:textId="77777777" w:rsidR="00EA6CF5" w:rsidRPr="003177D4" w:rsidRDefault="00EA6CF5" w:rsidP="00EA6CF5">
      <w:pPr>
        <w:pStyle w:val="ListBullet"/>
        <w:numPr>
          <w:ilvl w:val="0"/>
          <w:numId w:val="7"/>
        </w:numPr>
      </w:pPr>
      <w:r w:rsidRPr="003177D4">
        <w:t>improved management of native species, including threatened species, and their habitat</w:t>
      </w:r>
    </w:p>
    <w:p w14:paraId="499FBE70" w14:textId="77777777" w:rsidR="00EA6CF5" w:rsidRPr="003177D4" w:rsidRDefault="00EA6CF5" w:rsidP="00EA6CF5">
      <w:pPr>
        <w:pStyle w:val="ListBullet"/>
        <w:numPr>
          <w:ilvl w:val="0"/>
          <w:numId w:val="7"/>
        </w:numPr>
      </w:pPr>
      <w:r w:rsidRPr="003177D4">
        <w:t xml:space="preserve">improved management of </w:t>
      </w:r>
      <w:r>
        <w:t xml:space="preserve">the environment, including </w:t>
      </w:r>
      <w:r w:rsidRPr="003177D4">
        <w:t>coastal, wetland and riparian areas</w:t>
      </w:r>
    </w:p>
    <w:p w14:paraId="105998A5" w14:textId="77777777" w:rsidR="00EA6CF5" w:rsidRPr="00CB597F" w:rsidRDefault="00EA6CF5" w:rsidP="00EA6CF5">
      <w:pPr>
        <w:pStyle w:val="ListBullet"/>
        <w:numPr>
          <w:ilvl w:val="0"/>
          <w:numId w:val="7"/>
        </w:numPr>
      </w:pPr>
      <w:r w:rsidRPr="003177D4">
        <w:rPr>
          <w:szCs w:val="20"/>
        </w:rPr>
        <w:t>reduced levels of threats and risks to the environment, including from the impact of litter/waste, run-off to waterways, feral animals, diseases</w:t>
      </w:r>
      <w:r>
        <w:rPr>
          <w:szCs w:val="20"/>
        </w:rPr>
        <w:t xml:space="preserve"> and weeds</w:t>
      </w:r>
    </w:p>
    <w:p w14:paraId="5841B021" w14:textId="77777777" w:rsidR="002D0FD5" w:rsidRDefault="00EA6CF5" w:rsidP="002D0FD5">
      <w:pPr>
        <w:pStyle w:val="ListBullet"/>
        <w:numPr>
          <w:ilvl w:val="0"/>
          <w:numId w:val="7"/>
        </w:numPr>
      </w:pPr>
      <w:r w:rsidRPr="003177D4">
        <w:t>increased community knowledge of, and participation in, activities that protect and restore environmental assets</w:t>
      </w:r>
    </w:p>
    <w:p w14:paraId="6B0ED90C" w14:textId="77777777" w:rsidR="002D0FD5" w:rsidRDefault="00EA6CF5" w:rsidP="002D0FD5">
      <w:pPr>
        <w:pStyle w:val="ListBullet"/>
        <w:numPr>
          <w:ilvl w:val="0"/>
          <w:numId w:val="7"/>
        </w:numPr>
      </w:pPr>
      <w:r w:rsidRPr="003177D4">
        <w:t>increase</w:t>
      </w:r>
      <w:r>
        <w:t xml:space="preserve">d community connection with the </w:t>
      </w:r>
      <w:r w:rsidRPr="003177D4">
        <w:t>natural environment</w:t>
      </w:r>
      <w:r>
        <w:t xml:space="preserve"> in their local area.</w:t>
      </w:r>
    </w:p>
    <w:p w14:paraId="33A99340" w14:textId="77777777" w:rsidR="00581B2C" w:rsidRPr="00581B2C" w:rsidRDefault="00581B2C" w:rsidP="00E91267">
      <w:r w:rsidRPr="00581B2C">
        <w:t xml:space="preserve">Community consultation is a critical element of the program. In consultation with their community, each </w:t>
      </w:r>
      <w:r>
        <w:t>Member of Parliament (</w:t>
      </w:r>
      <w:r w:rsidRPr="00581B2C">
        <w:t>MP</w:t>
      </w:r>
      <w:r>
        <w:t>)</w:t>
      </w:r>
      <w:r w:rsidRPr="00581B2C">
        <w:t xml:space="preserve"> must identify potential applicants and projects in their electorate and invite them to apply for a grant. Invited applications will be assessed against the program’s eligibility criteria through a closed non-competitive process.</w:t>
      </w:r>
    </w:p>
    <w:p w14:paraId="0B82DBB0" w14:textId="77777777" w:rsidR="00E91267" w:rsidRPr="00E91267" w:rsidRDefault="00581B2C" w:rsidP="00E91267">
      <w:pPr>
        <w:rPr>
          <w:iCs w:val="0"/>
          <w:szCs w:val="20"/>
        </w:rPr>
      </w:pPr>
      <w:r w:rsidRPr="00581B2C">
        <w:t>The Department of Industry, Innovation and Science (the department/we) is responsible for administering this grant opportunity on behalf of the Department of the Environment and Energy.</w:t>
      </w:r>
      <w:r w:rsidR="00E91267">
        <w:rPr>
          <w:iCs w:val="0"/>
          <w:szCs w:val="20"/>
        </w:rPr>
        <w:t xml:space="preserve"> </w:t>
      </w:r>
    </w:p>
    <w:p w14:paraId="3632B5D2" w14:textId="77777777" w:rsidR="00581B2C" w:rsidRDefault="00581B2C" w:rsidP="00686047">
      <w:r>
        <w:t>W</w:t>
      </w:r>
      <w:r w:rsidR="00107697">
        <w:t xml:space="preserve">e will publish the </w:t>
      </w:r>
      <w:hyperlink r:id="rId26" w:history="1">
        <w:r w:rsidR="00107697" w:rsidRPr="00FC2CAA">
          <w:rPr>
            <w:rStyle w:val="Hyperlink"/>
          </w:rPr>
          <w:t>opening and closing dates</w:t>
        </w:r>
      </w:hyperlink>
      <w:r w:rsidR="00107697">
        <w:t xml:space="preserve"> and any other relevant information on business.gov.au</w:t>
      </w:r>
      <w:r w:rsidR="00686047" w:rsidRPr="009D0EBC">
        <w:t xml:space="preserve"> </w:t>
      </w:r>
      <w:r w:rsidR="00686047">
        <w:t>and GrantConnect</w:t>
      </w:r>
      <w:r>
        <w:t>.</w:t>
      </w:r>
    </w:p>
    <w:p w14:paraId="52760CAF" w14:textId="77777777" w:rsidR="00686047" w:rsidRPr="000F576B" w:rsidRDefault="00686047" w:rsidP="00686047">
      <w:r>
        <w:t xml:space="preserve">We administer the program according to </w:t>
      </w:r>
      <w:r w:rsidRPr="00045933">
        <w:t xml:space="preserve">the </w:t>
      </w:r>
      <w:hyperlink r:id="rId27"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15D175C9" w14:textId="77777777" w:rsidR="00107697" w:rsidRPr="00022A7F" w:rsidRDefault="00107697" w:rsidP="007C0720">
      <w:pPr>
        <w:spacing w:after="80"/>
      </w:pPr>
      <w:r w:rsidRPr="00022A7F">
        <w:t>This document sets out</w:t>
      </w:r>
      <w:r w:rsidR="00162CF7">
        <w:t>:</w:t>
      </w:r>
    </w:p>
    <w:p w14:paraId="1FA05C30" w14:textId="77777777" w:rsidR="00107697" w:rsidRDefault="00503B98" w:rsidP="00107697">
      <w:pPr>
        <w:pStyle w:val="ListBullet"/>
      </w:pPr>
      <w:r>
        <w:t xml:space="preserve">the eligibility </w:t>
      </w:r>
      <w:r w:rsidR="00107697" w:rsidRPr="000A271A">
        <w:t>criteria</w:t>
      </w:r>
    </w:p>
    <w:p w14:paraId="65FD71CE"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03D9E8" w14:textId="77777777" w:rsidR="00476A36" w:rsidRPr="005A61FE" w:rsidRDefault="00476A36" w:rsidP="00653895">
      <w:pPr>
        <w:pStyle w:val="ListBullet"/>
      </w:pPr>
      <w:r w:rsidRPr="005A61FE">
        <w:lastRenderedPageBreak/>
        <w:t>how we notify applicants and enter into grant agreements with grantees</w:t>
      </w:r>
    </w:p>
    <w:p w14:paraId="79CB6C99"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C122930"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FC2D6CD" w14:textId="77777777" w:rsidR="00107697" w:rsidRDefault="00107697" w:rsidP="00107697">
      <w:r>
        <w:t xml:space="preserve">We have defined key terms used in these guidelines in </w:t>
      </w:r>
      <w:r w:rsidR="00B6306B">
        <w:t>a</w:t>
      </w:r>
      <w:r>
        <w:t>ppendix A.</w:t>
      </w:r>
    </w:p>
    <w:p w14:paraId="60B7516F" w14:textId="77777777" w:rsidR="00107697" w:rsidRDefault="00107697" w:rsidP="00107697">
      <w:r>
        <w:t>You should read this document carefully before you fill out an application.</w:t>
      </w:r>
    </w:p>
    <w:p w14:paraId="73BBFCCB" w14:textId="77777777" w:rsidR="00E91267" w:rsidRDefault="00E91267" w:rsidP="00156684">
      <w:pPr>
        <w:pStyle w:val="Heading3"/>
      </w:pPr>
      <w:bookmarkStart w:id="15" w:name="_Toc15031246"/>
      <w:bookmarkStart w:id="16" w:name="_Toc496536651"/>
      <w:bookmarkStart w:id="17" w:name="_Toc531277478"/>
      <w:bookmarkStart w:id="18" w:name="_Toc955288"/>
      <w:bookmarkStart w:id="19" w:name="_Toc164844263"/>
      <w:bookmarkStart w:id="20" w:name="_Toc383003256"/>
      <w:bookmarkEnd w:id="3"/>
      <w:r>
        <w:t>Community Consultation</w:t>
      </w:r>
      <w:bookmarkEnd w:id="15"/>
    </w:p>
    <w:p w14:paraId="0DDDE00D" w14:textId="77777777" w:rsidR="00E91267" w:rsidRDefault="00E91267" w:rsidP="00E91267">
      <w:pPr>
        <w:rPr>
          <w:iCs w:val="0"/>
          <w:szCs w:val="20"/>
        </w:rPr>
      </w:pPr>
      <w:r>
        <w:t>Each Federal Member of Parliament (MP)</w:t>
      </w:r>
      <w:r w:rsidR="002F388D" w:rsidRPr="002F388D">
        <w:t xml:space="preserve"> </w:t>
      </w:r>
      <w:r w:rsidR="002F388D">
        <w:t>will be strongly encouraged to consult with their communities, and</w:t>
      </w:r>
      <w:r>
        <w:t xml:space="preserve"> </w:t>
      </w:r>
      <w:r w:rsidR="00135C14">
        <w:t xml:space="preserve">may </w:t>
      </w:r>
      <w:r>
        <w:t xml:space="preserve">consult with an existing consultation committee or establish a new consultation committee, with representatives from the local community, to identify potential applicants and projects in their electorate. To assist with identifying community groups and/or representatives within the electorate, MPs may contact their </w:t>
      </w:r>
      <w:r w:rsidR="007F7084">
        <w:t>nearest R</w:t>
      </w:r>
      <w:r>
        <w:t xml:space="preserve">egional </w:t>
      </w:r>
      <w:r w:rsidR="007F7084">
        <w:t xml:space="preserve">Land Partnerships service provider </w:t>
      </w:r>
      <w:r>
        <w:t>for information and advice.</w:t>
      </w:r>
    </w:p>
    <w:p w14:paraId="13E90035" w14:textId="77777777" w:rsidR="00E91267" w:rsidRDefault="00E91267" w:rsidP="00E91267">
      <w:r>
        <w:t xml:space="preserve">The identified projects must be consistent with the intended program objectives and criteria. MPs must advise the department of the basis for project selection and provide a detailed list of nominated applicants and projects, and where relevant, </w:t>
      </w:r>
      <w:r w:rsidR="00081E13">
        <w:t xml:space="preserve">project </w:t>
      </w:r>
      <w:r>
        <w:t>sponsors.</w:t>
      </w:r>
    </w:p>
    <w:p w14:paraId="6CB9AE8B" w14:textId="77777777" w:rsidR="00E91267" w:rsidRDefault="00E91267" w:rsidP="00E91267">
      <w:r>
        <w:t>The MP will invite identified potential applicants</w:t>
      </w:r>
      <w:r w:rsidR="003177D4">
        <w:t xml:space="preserve"> (including project sponsors)</w:t>
      </w:r>
      <w:r>
        <w:t xml:space="preserve"> to apply for a grant for identified projects by sending them a link to an online application form. Only applicants invited to apply can submit an application. Invited applicants must not forward the link to the application form</w:t>
      </w:r>
      <w:r w:rsidR="00BE0138">
        <w:t xml:space="preserve"> to anyone else.</w:t>
      </w:r>
    </w:p>
    <w:p w14:paraId="2A69FAAA" w14:textId="77777777" w:rsidR="00E91267" w:rsidRDefault="00E91267" w:rsidP="00E91267">
      <w:r>
        <w:t xml:space="preserve">Invited applicants must submit a completed application to the </w:t>
      </w:r>
      <w:r w:rsidR="00A219D1">
        <w:t>d</w:t>
      </w:r>
      <w:r>
        <w:t xml:space="preserve">epartment. We assess all applications for eligibility and completeness. </w:t>
      </w:r>
    </w:p>
    <w:p w14:paraId="3EC22273" w14:textId="77777777" w:rsidR="00E91267" w:rsidRPr="00E91267" w:rsidRDefault="00E91267" w:rsidP="00E91267">
      <w:r>
        <w:t>An invitation to submit an application by your MP does not guarantee that your application will be successful.</w:t>
      </w:r>
    </w:p>
    <w:p w14:paraId="38B075B0" w14:textId="77777777" w:rsidR="00712F06" w:rsidRDefault="00405D85" w:rsidP="00007E4B">
      <w:pPr>
        <w:pStyle w:val="Heading2"/>
      </w:pPr>
      <w:bookmarkStart w:id="21" w:name="_Toc15031247"/>
      <w:r>
        <w:t xml:space="preserve">Grant </w:t>
      </w:r>
      <w:r w:rsidR="00D26B94">
        <w:t>amount</w:t>
      </w:r>
      <w:r w:rsidR="00A439FB">
        <w:t xml:space="preserve"> and </w:t>
      </w:r>
      <w:r>
        <w:t xml:space="preserve">grant </w:t>
      </w:r>
      <w:r w:rsidR="00A439FB">
        <w:t>period</w:t>
      </w:r>
      <w:bookmarkEnd w:id="16"/>
      <w:bookmarkEnd w:id="17"/>
      <w:bookmarkEnd w:id="18"/>
      <w:bookmarkEnd w:id="21"/>
    </w:p>
    <w:p w14:paraId="649FA798" w14:textId="77777777" w:rsidR="004A168F" w:rsidRDefault="004A168F" w:rsidP="004A168F">
      <w:r>
        <w:t xml:space="preserve">The Australian Government has announced a total of </w:t>
      </w:r>
      <w:r w:rsidR="00305900">
        <w:t>$</w:t>
      </w:r>
      <w:r w:rsidR="00E91267">
        <w:t xml:space="preserve">22.65 million in 2019-20 </w:t>
      </w:r>
      <w:r>
        <w:t>for</w:t>
      </w:r>
      <w:r w:rsidR="001844D5">
        <w:t xml:space="preserve"> the pr</w:t>
      </w:r>
      <w:r w:rsidR="00E821FE">
        <w:t>ogram</w:t>
      </w:r>
      <w:r w:rsidR="00305900">
        <w:t>,</w:t>
      </w:r>
      <w:r w:rsidR="00E821FE" w:rsidRPr="00E821FE">
        <w:t xml:space="preserve"> to provide up to $150,000</w:t>
      </w:r>
      <w:r w:rsidR="00F90527">
        <w:t xml:space="preserve"> </w:t>
      </w:r>
      <w:r w:rsidR="00E821FE" w:rsidRPr="00E821FE">
        <w:t xml:space="preserve">in each of the 151 </w:t>
      </w:r>
      <w:r w:rsidR="00E821FE">
        <w:t>f</w:t>
      </w:r>
      <w:r w:rsidR="00E821FE" w:rsidRPr="00E821FE">
        <w:t>ederal electorates.</w:t>
      </w:r>
    </w:p>
    <w:p w14:paraId="5BED5712" w14:textId="77777777" w:rsidR="00A04E7B" w:rsidRDefault="00A04E7B" w:rsidP="00007E4B">
      <w:pPr>
        <w:pStyle w:val="Heading3"/>
      </w:pPr>
      <w:bookmarkStart w:id="22" w:name="_Toc496536652"/>
      <w:bookmarkStart w:id="23" w:name="_Toc531277479"/>
      <w:bookmarkStart w:id="24" w:name="_Toc955289"/>
      <w:bookmarkStart w:id="25" w:name="_Toc15031248"/>
      <w:r>
        <w:t>Grants available</w:t>
      </w:r>
      <w:bookmarkEnd w:id="22"/>
      <w:bookmarkEnd w:id="23"/>
      <w:bookmarkEnd w:id="24"/>
      <w:bookmarkEnd w:id="25"/>
    </w:p>
    <w:p w14:paraId="3B323A1C" w14:textId="77777777" w:rsidR="006109C3" w:rsidRPr="006109C3" w:rsidRDefault="00305900" w:rsidP="006109C3">
      <w:pPr>
        <w:pStyle w:val="ListBullet"/>
        <w:numPr>
          <w:ilvl w:val="0"/>
          <w:numId w:val="0"/>
        </w:numPr>
        <w:rPr>
          <w:szCs w:val="20"/>
        </w:rPr>
      </w:pPr>
      <w:r w:rsidRPr="003177D4">
        <w:t xml:space="preserve">Each electorate has up to $150,000 in funding that can be allocated to successful applications. A maximum of 20 projects will be funded in each electorate. </w:t>
      </w:r>
    </w:p>
    <w:p w14:paraId="10EC2595" w14:textId="77777777" w:rsidR="00305900" w:rsidRPr="00305900" w:rsidRDefault="00305900" w:rsidP="00305900">
      <w:r w:rsidRPr="00305900">
        <w:t xml:space="preserve">The grant amount will be up to </w:t>
      </w:r>
      <w:r>
        <w:t>100</w:t>
      </w:r>
      <w:r w:rsidRPr="00305900">
        <w:t xml:space="preserve"> per cent of eligible project costs (grant percentage).</w:t>
      </w:r>
    </w:p>
    <w:p w14:paraId="4E6A7DB3" w14:textId="77777777" w:rsidR="00305900" w:rsidRPr="00305900" w:rsidRDefault="00305900" w:rsidP="00305900">
      <w:pPr>
        <w:numPr>
          <w:ilvl w:val="0"/>
          <w:numId w:val="7"/>
        </w:numPr>
      </w:pPr>
      <w:r w:rsidRPr="00305900">
        <w:t>The minimum grant amount is $2,500.</w:t>
      </w:r>
    </w:p>
    <w:p w14:paraId="66651B2F" w14:textId="77777777" w:rsidR="00305900" w:rsidRPr="00305900" w:rsidRDefault="00305900" w:rsidP="00305900">
      <w:pPr>
        <w:numPr>
          <w:ilvl w:val="0"/>
          <w:numId w:val="7"/>
        </w:numPr>
      </w:pPr>
      <w:r w:rsidRPr="00305900">
        <w:t>The maximum grant amount is $20,000.</w:t>
      </w:r>
    </w:p>
    <w:p w14:paraId="4FD0CE23" w14:textId="77777777" w:rsidR="00445A5A" w:rsidRDefault="00305900" w:rsidP="00C6103E">
      <w:r w:rsidRPr="00323389">
        <w:t xml:space="preserve">Additional cash and/or in-kind contributions towards the project costs are strongly encouraged. Where you provide in-kind </w:t>
      </w:r>
      <w:r w:rsidR="00C1791D" w:rsidRPr="00323389">
        <w:t>contributions</w:t>
      </w:r>
      <w:r w:rsidR="00C1791D">
        <w:t xml:space="preserve"> including labour, goods or services,</w:t>
      </w:r>
      <w:r w:rsidRPr="00323389">
        <w:t xml:space="preserve"> you must calculate the dollar value. In-kind labour</w:t>
      </w:r>
      <w:r w:rsidR="006109C3" w:rsidRPr="00323389">
        <w:t>/volunteer</w:t>
      </w:r>
      <w:r w:rsidRPr="00323389">
        <w:t xml:space="preserve"> hours </w:t>
      </w:r>
      <w:r w:rsidR="006109C3" w:rsidRPr="00323389">
        <w:t xml:space="preserve">should be estimated </w:t>
      </w:r>
      <w:r w:rsidRPr="00323389">
        <w:t>at $3</w:t>
      </w:r>
      <w:r w:rsidR="00DE3A17">
        <w:t>9</w:t>
      </w:r>
      <w:r w:rsidRPr="00323389">
        <w:t>/hour</w:t>
      </w:r>
      <w:r w:rsidR="00E0458C">
        <w:t xml:space="preserve"> and professional advice should be estimated at $45/hour</w:t>
      </w:r>
      <w:r w:rsidRPr="00323389">
        <w:t>.</w:t>
      </w:r>
      <w:r w:rsidR="00E0458C">
        <w:t xml:space="preserve"> </w:t>
      </w:r>
      <w:r w:rsidR="002211A5" w:rsidRPr="002211A5">
        <w:t>Provision of goods is to be calculated at the retail or market price that the goods would have been bought for</w:t>
      </w:r>
      <w:r w:rsidR="002211A5">
        <w:t>.</w:t>
      </w:r>
      <w:r w:rsidR="00C1791D">
        <w:t xml:space="preserve"> </w:t>
      </w:r>
    </w:p>
    <w:p w14:paraId="1880FC6B" w14:textId="77B52BAB" w:rsidR="00C74F21" w:rsidRDefault="00760012" w:rsidP="00BD046B">
      <w:bookmarkStart w:id="26" w:name="_Toc496536653"/>
      <w:r w:rsidRPr="00297657">
        <w:t xml:space="preserve">We cannot fund your project if it </w:t>
      </w:r>
      <w:r w:rsidR="00486156" w:rsidRPr="00297657">
        <w:t>receives funding from</w:t>
      </w:r>
      <w:r w:rsidR="00EA719A" w:rsidRPr="00297657">
        <w:t xml:space="preserve"> another </w:t>
      </w:r>
      <w:r w:rsidR="00445A5A">
        <w:t>Commonwealth,</w:t>
      </w:r>
      <w:r w:rsidR="00445A5A" w:rsidRPr="00445A5A">
        <w:t xml:space="preserve"> State, Territory or local </w:t>
      </w:r>
      <w:r w:rsidR="00486156" w:rsidRPr="00297657">
        <w:t xml:space="preserve">government </w:t>
      </w:r>
      <w:r w:rsidR="00EA719A" w:rsidRPr="00297657">
        <w:t>grant. You can apply</w:t>
      </w:r>
      <w:r w:rsidR="00EA719A">
        <w:t xml:space="preserve"> for </w:t>
      </w:r>
      <w:r w:rsidR="00E85FA2">
        <w:t>a grant</w:t>
      </w:r>
      <w:r w:rsidR="00EA719A">
        <w:t xml:space="preserve"> </w:t>
      </w:r>
      <w:r w:rsidR="00E85FA2">
        <w:t xml:space="preserve">for your project </w:t>
      </w:r>
      <w:r w:rsidR="00EA719A">
        <w:t xml:space="preserve">under </w:t>
      </w:r>
      <w:r w:rsidR="00E85FA2">
        <w:t xml:space="preserve">more than one </w:t>
      </w:r>
      <w:r w:rsidR="00445A5A">
        <w:t>government</w:t>
      </w:r>
      <w:r w:rsidR="00EA719A">
        <w:t xml:space="preserve"> </w:t>
      </w:r>
      <w:r w:rsidR="00262481">
        <w:t>program</w:t>
      </w:r>
      <w:r w:rsidR="00EA719A">
        <w:t xml:space="preserve">, but if your application </w:t>
      </w:r>
      <w:r w:rsidR="00E85FA2">
        <w:t>is</w:t>
      </w:r>
      <w:r w:rsidR="00EA719A">
        <w:t xml:space="preserve"> successful, you must choose either the </w:t>
      </w:r>
      <w:r w:rsidR="00445A5A">
        <w:t>Communities Environment Program</w:t>
      </w:r>
      <w:r w:rsidR="00EA719A">
        <w:t xml:space="preserve"> grant or the other </w:t>
      </w:r>
      <w:r w:rsidR="00445A5A">
        <w:t>government</w:t>
      </w:r>
      <w:r w:rsidR="00EA719A">
        <w:t xml:space="preserve"> grant</w:t>
      </w:r>
      <w:r w:rsidR="00492E66">
        <w:t>.</w:t>
      </w:r>
    </w:p>
    <w:p w14:paraId="27605756" w14:textId="77777777" w:rsidR="00A04E7B" w:rsidRDefault="00A04E7B" w:rsidP="001844D5">
      <w:pPr>
        <w:pStyle w:val="Heading3"/>
      </w:pPr>
      <w:bookmarkStart w:id="27" w:name="_Toc531277480"/>
      <w:bookmarkStart w:id="28" w:name="_Toc955290"/>
      <w:bookmarkStart w:id="29" w:name="_Toc15031249"/>
      <w:r>
        <w:lastRenderedPageBreak/>
        <w:t xml:space="preserve">Project </w:t>
      </w:r>
      <w:r w:rsidR="00476A36" w:rsidRPr="005A61FE">
        <w:t>period</w:t>
      </w:r>
      <w:bookmarkEnd w:id="26"/>
      <w:bookmarkEnd w:id="27"/>
      <w:bookmarkEnd w:id="28"/>
      <w:bookmarkEnd w:id="29"/>
    </w:p>
    <w:p w14:paraId="36033624" w14:textId="77777777" w:rsidR="006109C3" w:rsidRPr="006109C3" w:rsidRDefault="006109C3" w:rsidP="006109C3">
      <w:r w:rsidRPr="006109C3">
        <w:t xml:space="preserve">You must complete your project no later than </w:t>
      </w:r>
      <w:r>
        <w:t>31 December</w:t>
      </w:r>
      <w:r w:rsidRPr="006109C3">
        <w:t xml:space="preserve"> 2020.</w:t>
      </w:r>
    </w:p>
    <w:p w14:paraId="3440C9E3" w14:textId="77777777" w:rsidR="006109C3" w:rsidRPr="006109C3" w:rsidRDefault="006109C3" w:rsidP="006109C3">
      <w:r w:rsidRPr="006109C3">
        <w:t>You may start your project from the date you submit your application. We are not responsible for any expenditure you incur until a grant agreement is executed.</w:t>
      </w:r>
      <w:r>
        <w:t xml:space="preserve"> </w:t>
      </w:r>
      <w:r w:rsidRPr="006109C3">
        <w:t>You must incur your project expenditure between the project start and end dates to be eligible.</w:t>
      </w:r>
    </w:p>
    <w:p w14:paraId="348DD5E5" w14:textId="77777777" w:rsidR="006109C3" w:rsidRPr="006F4968" w:rsidRDefault="006109C3" w:rsidP="005242BA">
      <w:r w:rsidRPr="006109C3">
        <w:t>Please note, when calculating the duration of the project, you should factor in additional time for obtaining approvals, contracting tradespeople, possible weather delays and any other unforeseen circumstances that may prevent you completing your project on time.</w:t>
      </w:r>
    </w:p>
    <w:p w14:paraId="40537028" w14:textId="77777777" w:rsidR="00285F58" w:rsidRPr="00DF637B" w:rsidRDefault="00285F58" w:rsidP="00B400E6">
      <w:pPr>
        <w:pStyle w:val="Heading2"/>
      </w:pPr>
      <w:bookmarkStart w:id="30" w:name="_Toc530072971"/>
      <w:bookmarkStart w:id="31" w:name="_Toc496536654"/>
      <w:bookmarkStart w:id="32" w:name="_Toc531277481"/>
      <w:bookmarkStart w:id="33" w:name="_Toc955291"/>
      <w:bookmarkStart w:id="34" w:name="_Toc15031250"/>
      <w:bookmarkEnd w:id="19"/>
      <w:bookmarkEnd w:id="20"/>
      <w:bookmarkEnd w:id="30"/>
      <w:r>
        <w:t>Eligibility criteria</w:t>
      </w:r>
      <w:bookmarkEnd w:id="31"/>
      <w:bookmarkEnd w:id="32"/>
      <w:bookmarkEnd w:id="33"/>
      <w:bookmarkEnd w:id="34"/>
    </w:p>
    <w:p w14:paraId="5C0290B0" w14:textId="77777777" w:rsidR="00C84E84" w:rsidRDefault="009D33F3" w:rsidP="00C84E84">
      <w:bookmarkStart w:id="35" w:name="_Ref437348317"/>
      <w:bookmarkStart w:id="36" w:name="_Ref437348323"/>
      <w:bookmarkStart w:id="37" w:name="_Ref437349175"/>
      <w:r>
        <w:t xml:space="preserve">We cannot consider your application if you do not satisfy all eligibility criteria. </w:t>
      </w:r>
    </w:p>
    <w:p w14:paraId="697587D4" w14:textId="77777777" w:rsidR="00A35F51" w:rsidRDefault="001A6862" w:rsidP="001844D5">
      <w:pPr>
        <w:pStyle w:val="Heading3"/>
      </w:pPr>
      <w:bookmarkStart w:id="38" w:name="_Toc496536655"/>
      <w:bookmarkStart w:id="39" w:name="_Ref530054835"/>
      <w:bookmarkStart w:id="40" w:name="_Toc531277482"/>
      <w:bookmarkStart w:id="41" w:name="_Toc955292"/>
      <w:bookmarkStart w:id="42" w:name="_Ref12803692"/>
      <w:bookmarkStart w:id="43" w:name="_Ref12803707"/>
      <w:bookmarkStart w:id="44" w:name="_Ref12961268"/>
      <w:bookmarkStart w:id="45" w:name="_Ref14353602"/>
      <w:bookmarkStart w:id="46" w:name="_Toc15031251"/>
      <w:r>
        <w:t xml:space="preserve">Who </w:t>
      </w:r>
      <w:r w:rsidR="009F7B46">
        <w:t>is eligible?</w:t>
      </w:r>
      <w:bookmarkEnd w:id="35"/>
      <w:bookmarkEnd w:id="36"/>
      <w:bookmarkEnd w:id="37"/>
      <w:bookmarkEnd w:id="38"/>
      <w:bookmarkEnd w:id="39"/>
      <w:bookmarkEnd w:id="40"/>
      <w:bookmarkEnd w:id="41"/>
      <w:bookmarkEnd w:id="42"/>
      <w:bookmarkEnd w:id="43"/>
      <w:bookmarkEnd w:id="44"/>
      <w:bookmarkEnd w:id="45"/>
      <w:bookmarkEnd w:id="46"/>
    </w:p>
    <w:p w14:paraId="5CE8AC53" w14:textId="77777777" w:rsidR="00093BA1" w:rsidRDefault="00A35F51" w:rsidP="008D5C33">
      <w:pPr>
        <w:spacing w:after="80"/>
      </w:pPr>
      <w:r w:rsidRPr="00E162FF">
        <w:t xml:space="preserve">To </w:t>
      </w:r>
      <w:r w:rsidR="009F7B46">
        <w:t>be eligible you must</w:t>
      </w:r>
      <w:r w:rsidR="00B6306B">
        <w:t>:</w:t>
      </w:r>
    </w:p>
    <w:p w14:paraId="6527E3F6" w14:textId="77777777" w:rsidR="00652879" w:rsidRDefault="00652879" w:rsidP="006416B1">
      <w:pPr>
        <w:pStyle w:val="ListBullet"/>
      </w:pPr>
      <w:r>
        <w:t>be invited to apply by your MP</w:t>
      </w:r>
    </w:p>
    <w:p w14:paraId="46613F37" w14:textId="77777777" w:rsidR="006171E3" w:rsidRDefault="006B0D0E" w:rsidP="00652879">
      <w:pPr>
        <w:pStyle w:val="ListBullet"/>
      </w:pPr>
      <w:r>
        <w:t>have an Australian Business Number (ABN</w:t>
      </w:r>
      <w:r w:rsidRPr="005A61FE">
        <w:t>)</w:t>
      </w:r>
    </w:p>
    <w:p w14:paraId="1BC2FB92" w14:textId="77777777" w:rsidR="00762BB3" w:rsidRDefault="006B0D0E" w:rsidP="003A261C">
      <w:r>
        <w:t>and</w:t>
      </w:r>
      <w:r w:rsidR="009F7B46">
        <w:t xml:space="preserve"> be one of the following</w:t>
      </w:r>
      <w:r w:rsidR="008B2311">
        <w:t xml:space="preserve"> incorporated</w:t>
      </w:r>
      <w:r w:rsidR="00093BA1">
        <w:t xml:space="preserve"> entities</w:t>
      </w:r>
      <w:r w:rsidR="00B6306B">
        <w:t>:</w:t>
      </w:r>
    </w:p>
    <w:p w14:paraId="2239DAAB" w14:textId="77777777" w:rsidR="008B2311" w:rsidRPr="008B2311" w:rsidRDefault="008B2311" w:rsidP="008B2311">
      <w:pPr>
        <w:pStyle w:val="ListBullet2"/>
      </w:pPr>
      <w:r w:rsidRPr="008B2311">
        <w:t>an incorporated not for profit organisation including</w:t>
      </w:r>
      <w:r w:rsidR="00EA6CF5">
        <w:t xml:space="preserve"> but not limited to</w:t>
      </w:r>
      <w:r w:rsidRPr="008B2311">
        <w:t>:</w:t>
      </w:r>
    </w:p>
    <w:p w14:paraId="2086A8AA" w14:textId="77777777" w:rsidR="008B2311" w:rsidRDefault="00EA6CF5" w:rsidP="008D187C">
      <w:pPr>
        <w:numPr>
          <w:ilvl w:val="0"/>
          <w:numId w:val="31"/>
        </w:numPr>
        <w:spacing w:after="80"/>
      </w:pPr>
      <w:r>
        <w:t>community</w:t>
      </w:r>
      <w:r w:rsidRPr="008B2311">
        <w:t xml:space="preserve"> </w:t>
      </w:r>
      <w:r w:rsidR="008B2311" w:rsidRPr="008B2311">
        <w:t>associations</w:t>
      </w:r>
      <w:r w:rsidR="00825D58">
        <w:t>,</w:t>
      </w:r>
      <w:r w:rsidR="00E0458C">
        <w:t xml:space="preserve"> </w:t>
      </w:r>
      <w:r>
        <w:t>including</w:t>
      </w:r>
    </w:p>
    <w:p w14:paraId="690153BA" w14:textId="77777777" w:rsidR="00E0458C" w:rsidRPr="003177D4" w:rsidRDefault="00E0458C" w:rsidP="003177D4">
      <w:pPr>
        <w:pStyle w:val="ListBullet3"/>
        <w:numPr>
          <w:ilvl w:val="1"/>
          <w:numId w:val="31"/>
        </w:numPr>
        <w:ind w:left="1440"/>
        <w:rPr>
          <w:rFonts w:cs="Arial"/>
        </w:rPr>
      </w:pPr>
      <w:r w:rsidRPr="00EB75C7">
        <w:rPr>
          <w:rFonts w:ascii="Arial" w:hAnsi="Arial" w:cs="Arial"/>
        </w:rPr>
        <w:t>Parents and Citizens, Parents and Friends groups and equivalent bodies</w:t>
      </w:r>
      <w:r w:rsidR="00833425">
        <w:rPr>
          <w:rFonts w:ascii="Arial" w:hAnsi="Arial" w:cs="Arial"/>
        </w:rPr>
        <w:t>*</w:t>
      </w:r>
    </w:p>
    <w:p w14:paraId="72F5FBD5" w14:textId="77777777" w:rsidR="008B2311" w:rsidRPr="008B2311" w:rsidRDefault="008B2311" w:rsidP="008B2311">
      <w:pPr>
        <w:numPr>
          <w:ilvl w:val="0"/>
          <w:numId w:val="31"/>
        </w:numPr>
        <w:spacing w:after="80"/>
      </w:pPr>
      <w:r w:rsidRPr="008B2311">
        <w:t>non-distributing co-operatives</w:t>
      </w:r>
    </w:p>
    <w:p w14:paraId="61CAFE7B" w14:textId="77777777" w:rsidR="008B2311" w:rsidRPr="008B2311" w:rsidRDefault="008B2311" w:rsidP="008B2311">
      <w:pPr>
        <w:numPr>
          <w:ilvl w:val="0"/>
          <w:numId w:val="31"/>
        </w:numPr>
        <w:spacing w:after="80"/>
      </w:pPr>
      <w:r w:rsidRPr="008B2311">
        <w:t>companies limited by guarantee</w:t>
      </w:r>
    </w:p>
    <w:p w14:paraId="4391A84C" w14:textId="77777777" w:rsidR="008B2311" w:rsidRDefault="008B2311" w:rsidP="008B2311">
      <w:pPr>
        <w:numPr>
          <w:ilvl w:val="0"/>
          <w:numId w:val="31"/>
        </w:numPr>
        <w:spacing w:after="80"/>
      </w:pPr>
      <w:r w:rsidRPr="008B2311">
        <w:t>Indigenous not for profit corporations</w:t>
      </w:r>
    </w:p>
    <w:p w14:paraId="45F24FDD" w14:textId="77777777" w:rsidR="008B2311" w:rsidRDefault="008B2311" w:rsidP="008B2311">
      <w:pPr>
        <w:pStyle w:val="ListBullet2"/>
      </w:pPr>
      <w:r w:rsidRPr="00A53B1C">
        <w:t>an</w:t>
      </w:r>
      <w:r>
        <w:t xml:space="preserve"> incorporated trustee on behalf of a trust with responsibility for a community</w:t>
      </w:r>
      <w:r w:rsidR="00DE4B93">
        <w:t xml:space="preserve"> </w:t>
      </w:r>
      <w:r>
        <w:t>property</w:t>
      </w:r>
    </w:p>
    <w:p w14:paraId="7BEEAC78" w14:textId="77777777" w:rsidR="00776DF1" w:rsidRDefault="008B2311" w:rsidP="008B2311">
      <w:pPr>
        <w:pStyle w:val="ListBullet2"/>
      </w:pPr>
      <w:r>
        <w:t xml:space="preserve">an Australian State/Territory </w:t>
      </w:r>
      <w:r w:rsidRPr="005A61FE">
        <w:t>Government</w:t>
      </w:r>
      <w:r>
        <w:t xml:space="preserve"> agency or body</w:t>
      </w:r>
      <w:r w:rsidR="00776DF1">
        <w:t xml:space="preserve"> that is</w:t>
      </w:r>
      <w:r w:rsidR="00EC20AB">
        <w:t>:</w:t>
      </w:r>
    </w:p>
    <w:p w14:paraId="0E5B79F9" w14:textId="77777777" w:rsidR="00F17E1F" w:rsidRDefault="00F17E1F" w:rsidP="00F17E1F">
      <w:pPr>
        <w:pStyle w:val="ListBullet"/>
        <w:numPr>
          <w:ilvl w:val="0"/>
          <w:numId w:val="32"/>
        </w:numPr>
        <w:spacing w:after="120"/>
      </w:pPr>
      <w:r>
        <w:t>a registered school that is a legal entity (with its own unique ABN) and that can enter into a grant agreement in its own right</w:t>
      </w:r>
    </w:p>
    <w:p w14:paraId="6662FB07" w14:textId="77777777" w:rsidR="00F17E1F" w:rsidRDefault="00F17E1F" w:rsidP="00F17E1F">
      <w:pPr>
        <w:pStyle w:val="ListBullet"/>
        <w:numPr>
          <w:ilvl w:val="0"/>
          <w:numId w:val="32"/>
        </w:numPr>
        <w:spacing w:after="120"/>
      </w:pPr>
      <w:r>
        <w:t>a legal entity applying on behalf of a registered school</w:t>
      </w:r>
    </w:p>
    <w:p w14:paraId="7E4536DF" w14:textId="77777777" w:rsidR="00FC1872" w:rsidRDefault="00FC1872" w:rsidP="00AF2F05">
      <w:pPr>
        <w:pStyle w:val="ListParagraph"/>
        <w:numPr>
          <w:ilvl w:val="0"/>
          <w:numId w:val="32"/>
        </w:numPr>
      </w:pPr>
      <w:r>
        <w:t xml:space="preserve">a legal entity applying on behalf of a </w:t>
      </w:r>
      <w:r w:rsidRPr="00776DF1">
        <w:t>Western Australian Land Conservation District Committee</w:t>
      </w:r>
    </w:p>
    <w:p w14:paraId="40570877" w14:textId="77777777" w:rsidR="008B2311" w:rsidRPr="00776DF1" w:rsidRDefault="00C8381B" w:rsidP="003177D4">
      <w:pPr>
        <w:pStyle w:val="ListParagraph"/>
        <w:numPr>
          <w:ilvl w:val="0"/>
          <w:numId w:val="32"/>
        </w:numPr>
      </w:pPr>
      <w:r>
        <w:t xml:space="preserve">a </w:t>
      </w:r>
      <w:r w:rsidR="00124844">
        <w:t>R</w:t>
      </w:r>
      <w:r w:rsidR="00DA2EC6">
        <w:t xml:space="preserve">egional </w:t>
      </w:r>
      <w:r w:rsidR="00124844">
        <w:t>L</w:t>
      </w:r>
      <w:r w:rsidR="00DA2EC6">
        <w:t xml:space="preserve">and </w:t>
      </w:r>
      <w:r w:rsidR="00124844">
        <w:t>P</w:t>
      </w:r>
      <w:r w:rsidR="00DA2EC6">
        <w:t xml:space="preserve">artnerships service provider </w:t>
      </w:r>
      <w:r w:rsidR="0000463B">
        <w:t>acting as a project s</w:t>
      </w:r>
      <w:r w:rsidR="00776DF1" w:rsidRPr="00776DF1">
        <w:t>ponsor to enable a community group to undertake their project</w:t>
      </w:r>
      <w:r w:rsidR="004B4070">
        <w:t xml:space="preserve"> (see section</w:t>
      </w:r>
      <w:r w:rsidR="00330497">
        <w:t xml:space="preserve"> </w:t>
      </w:r>
      <w:r w:rsidR="00EA6CF5">
        <w:fldChar w:fldCharType="begin"/>
      </w:r>
      <w:r w:rsidR="00EA6CF5">
        <w:instrText xml:space="preserve"> REF _Ref13207423 \r \h </w:instrText>
      </w:r>
      <w:r w:rsidR="00EA6CF5">
        <w:fldChar w:fldCharType="separate"/>
      </w:r>
      <w:r w:rsidR="00BB16BD">
        <w:t>4.2</w:t>
      </w:r>
      <w:r w:rsidR="00EA6CF5">
        <w:fldChar w:fldCharType="end"/>
      </w:r>
      <w:r w:rsidR="004B4070">
        <w:t>)</w:t>
      </w:r>
    </w:p>
    <w:p w14:paraId="65EC9605" w14:textId="77777777" w:rsidR="00B5501C" w:rsidRDefault="008B2311" w:rsidP="00B5501C">
      <w:pPr>
        <w:pStyle w:val="ListBullet2"/>
      </w:pPr>
      <w:r>
        <w:t xml:space="preserve">a local governing body as defined by the </w:t>
      </w:r>
      <w:r w:rsidRPr="004B2824">
        <w:rPr>
          <w:i/>
        </w:rPr>
        <w:t>Local Government (Financial Assistance) Act</w:t>
      </w:r>
      <w:r w:rsidRPr="00974169">
        <w:t xml:space="preserve"> 1995</w:t>
      </w:r>
    </w:p>
    <w:p w14:paraId="40442106" w14:textId="77777777" w:rsidR="002D0FD5" w:rsidRDefault="00833425" w:rsidP="00B5501C">
      <w:r>
        <w:t>* This includes Queensland Parents and Citizens’ Associations which are prevented from incorporation by their governing legislation but are still considered legal entities.</w:t>
      </w:r>
    </w:p>
    <w:p w14:paraId="10B3A98A" w14:textId="77777777" w:rsidR="00776DF1" w:rsidRPr="00B35C01" w:rsidRDefault="00776DF1" w:rsidP="00B5501C">
      <w:r>
        <w:t>For the purpose of this program, we also consider</w:t>
      </w:r>
      <w:r w:rsidRPr="00415DA7">
        <w:t xml:space="preserve"> the following organisations to be local governing bodies</w:t>
      </w:r>
      <w:r>
        <w:t>:</w:t>
      </w:r>
    </w:p>
    <w:p w14:paraId="577BDC1D" w14:textId="77777777" w:rsidR="00776DF1" w:rsidRPr="00C2659E" w:rsidRDefault="00776DF1" w:rsidP="00B5501C">
      <w:pPr>
        <w:pStyle w:val="ListBullet"/>
        <w:numPr>
          <w:ilvl w:val="0"/>
          <w:numId w:val="32"/>
        </w:numPr>
        <w:spacing w:after="120"/>
      </w:pPr>
      <w:r w:rsidRPr="00C2659E">
        <w:t>Anangu Pitjantjatjara, Maralinga, Gerard, Nepabunna and Yalata local governing bodies in SA</w:t>
      </w:r>
    </w:p>
    <w:p w14:paraId="45B81B3A" w14:textId="77777777" w:rsidR="00776DF1" w:rsidRPr="00B5501C" w:rsidRDefault="00776DF1" w:rsidP="00B5501C">
      <w:pPr>
        <w:pStyle w:val="ListBullet"/>
        <w:numPr>
          <w:ilvl w:val="0"/>
          <w:numId w:val="32"/>
        </w:numPr>
        <w:spacing w:after="120"/>
      </w:pPr>
      <w:r w:rsidRPr="00806DAA">
        <w:t>Cocos (Keeling)</w:t>
      </w:r>
      <w:r w:rsidRPr="00B5501C">
        <w:t xml:space="preserve"> Islands Shire Council</w:t>
      </w:r>
    </w:p>
    <w:p w14:paraId="42F95FFB" w14:textId="77777777" w:rsidR="00776DF1" w:rsidRPr="00B5501C" w:rsidRDefault="00776DF1" w:rsidP="00B5501C">
      <w:pPr>
        <w:pStyle w:val="ListBullet"/>
        <w:numPr>
          <w:ilvl w:val="0"/>
          <w:numId w:val="32"/>
        </w:numPr>
        <w:spacing w:after="120"/>
      </w:pPr>
      <w:r w:rsidRPr="00B5501C">
        <w:t>Lord Howe Island Board</w:t>
      </w:r>
    </w:p>
    <w:p w14:paraId="73E3E6D7" w14:textId="77777777" w:rsidR="00776DF1" w:rsidRPr="00B5501C" w:rsidRDefault="00776DF1" w:rsidP="00B5501C">
      <w:pPr>
        <w:pStyle w:val="ListBullet"/>
        <w:numPr>
          <w:ilvl w:val="0"/>
          <w:numId w:val="32"/>
        </w:numPr>
        <w:spacing w:after="120"/>
      </w:pPr>
      <w:r w:rsidRPr="00B5501C">
        <w:lastRenderedPageBreak/>
        <w:t>Norfolk Island Regional Council</w:t>
      </w:r>
    </w:p>
    <w:p w14:paraId="091BAAF6" w14:textId="77777777" w:rsidR="00776DF1" w:rsidRPr="00B5501C" w:rsidRDefault="00776DF1" w:rsidP="00B5501C">
      <w:pPr>
        <w:pStyle w:val="ListBullet"/>
        <w:numPr>
          <w:ilvl w:val="0"/>
          <w:numId w:val="32"/>
        </w:numPr>
        <w:spacing w:after="120"/>
      </w:pPr>
      <w:r w:rsidRPr="00B5501C">
        <w:t>The Outback Communities Authority</w:t>
      </w:r>
    </w:p>
    <w:p w14:paraId="057A65BB" w14:textId="77777777" w:rsidR="00776DF1" w:rsidRPr="00B5501C" w:rsidRDefault="00776DF1" w:rsidP="00B5501C">
      <w:pPr>
        <w:pStyle w:val="ListBullet"/>
        <w:numPr>
          <w:ilvl w:val="0"/>
          <w:numId w:val="32"/>
        </w:numPr>
        <w:spacing w:after="120"/>
      </w:pPr>
      <w:r w:rsidRPr="00B5501C">
        <w:t xml:space="preserve">The Shire of Christmas Island </w:t>
      </w:r>
    </w:p>
    <w:p w14:paraId="439D598D" w14:textId="77777777" w:rsidR="00776DF1" w:rsidRPr="00B5501C" w:rsidRDefault="00776DF1" w:rsidP="00B5501C">
      <w:pPr>
        <w:pStyle w:val="ListBullet"/>
        <w:numPr>
          <w:ilvl w:val="0"/>
          <w:numId w:val="32"/>
        </w:numPr>
        <w:spacing w:after="120"/>
      </w:pPr>
      <w:r w:rsidRPr="00B5501C">
        <w:t>The Silverton and Tibooburra villages in NSW</w:t>
      </w:r>
    </w:p>
    <w:p w14:paraId="06814CEB" w14:textId="77777777" w:rsidR="00776DF1" w:rsidRPr="00C2659E" w:rsidRDefault="00776DF1" w:rsidP="00B5501C">
      <w:pPr>
        <w:pStyle w:val="ListBullet"/>
        <w:numPr>
          <w:ilvl w:val="0"/>
          <w:numId w:val="32"/>
        </w:numPr>
        <w:spacing w:after="120"/>
      </w:pPr>
      <w:r w:rsidRPr="00C2659E">
        <w:t>The Trust Account in the NT</w:t>
      </w:r>
      <w:r w:rsidR="00C2659E">
        <w:t>,</w:t>
      </w:r>
      <w:r w:rsidRPr="00C2659E">
        <w:t xml:space="preserve"> and</w:t>
      </w:r>
    </w:p>
    <w:p w14:paraId="29708CEB" w14:textId="77777777" w:rsidR="00776DF1" w:rsidRDefault="00EA6CF5" w:rsidP="00B5501C">
      <w:pPr>
        <w:pStyle w:val="ListBullet"/>
        <w:numPr>
          <w:ilvl w:val="0"/>
          <w:numId w:val="32"/>
        </w:numPr>
        <w:spacing w:after="120"/>
      </w:pPr>
      <w:r>
        <w:t xml:space="preserve">The </w:t>
      </w:r>
      <w:r w:rsidR="00776DF1" w:rsidRPr="00C2659E">
        <w:t>ACT Government.</w:t>
      </w:r>
    </w:p>
    <w:p w14:paraId="5DDADA07" w14:textId="7E9A2511" w:rsidR="00EA6CF5" w:rsidRPr="00C2659E" w:rsidRDefault="00EA6CF5" w:rsidP="002D0FD5">
      <w:r>
        <w:t>For the avoidance of doubt, unincorporated entities are not eligible fo</w:t>
      </w:r>
      <w:r w:rsidR="000A79E4">
        <w:t>r a grant under the Communities</w:t>
      </w:r>
      <w:r>
        <w:t xml:space="preserve"> Environment Program unless an eligible project sponsor (see section </w:t>
      </w:r>
      <w:r>
        <w:fldChar w:fldCharType="begin"/>
      </w:r>
      <w:r>
        <w:instrText xml:space="preserve"> REF _Ref13207423 \r \h </w:instrText>
      </w:r>
      <w:r>
        <w:fldChar w:fldCharType="separate"/>
      </w:r>
      <w:r w:rsidR="00BB16BD">
        <w:t>4.2</w:t>
      </w:r>
      <w:r>
        <w:fldChar w:fldCharType="end"/>
      </w:r>
      <w:r>
        <w:t xml:space="preserve"> below) applies on their behalf.</w:t>
      </w:r>
    </w:p>
    <w:p w14:paraId="2FEB2366" w14:textId="77777777" w:rsidR="00776DF1" w:rsidRPr="00805E91" w:rsidRDefault="00E14D1C" w:rsidP="00776DF1">
      <w:r>
        <w:t xml:space="preserve">If applying </w:t>
      </w:r>
      <w:r w:rsidR="00776DF1" w:rsidRPr="00805E91">
        <w:t>a</w:t>
      </w:r>
      <w:r w:rsidR="0093053E">
        <w:t>s a</w:t>
      </w:r>
      <w:r w:rsidR="00776DF1" w:rsidRPr="00805E91">
        <w:t xml:space="preserve"> not for profit organisation you must demonstrate your </w:t>
      </w:r>
      <w:r w:rsidR="00BE0138">
        <w:t>‘</w:t>
      </w:r>
      <w:r w:rsidR="00776DF1" w:rsidRPr="00805E91">
        <w:t>not for profit</w:t>
      </w:r>
      <w:r w:rsidR="00BE0138">
        <w:t>’</w:t>
      </w:r>
      <w:r w:rsidR="00776DF1" w:rsidRPr="00805E91">
        <w:t xml:space="preserve"> status through one of the following:</w:t>
      </w:r>
    </w:p>
    <w:p w14:paraId="6AB9C643" w14:textId="77777777" w:rsidR="00776DF1" w:rsidRDefault="00776DF1" w:rsidP="00776DF1">
      <w:pPr>
        <w:pStyle w:val="ListBullet"/>
        <w:numPr>
          <w:ilvl w:val="0"/>
          <w:numId w:val="7"/>
        </w:numPr>
      </w:pPr>
      <w:r w:rsidRPr="00F44F1D">
        <w:t xml:space="preserve">State or Territory incorporated association </w:t>
      </w:r>
      <w:r>
        <w:t>registration number or certificate of incorporation, e.g. clubs and other associations</w:t>
      </w:r>
    </w:p>
    <w:p w14:paraId="73F7D9BE" w14:textId="77777777" w:rsidR="00776DF1" w:rsidRPr="00F44F1D" w:rsidRDefault="00776DF1" w:rsidP="00776DF1">
      <w:pPr>
        <w:pStyle w:val="ListBullet"/>
        <w:numPr>
          <w:ilvl w:val="0"/>
          <w:numId w:val="7"/>
        </w:numPr>
      </w:pPr>
      <w:r w:rsidRPr="00F44F1D">
        <w:t>current Australian Charities and Not for profits Commission’s (ACNC) registration</w:t>
      </w:r>
      <w:r>
        <w:t>, e.g. for organisations registered as a charity</w:t>
      </w:r>
    </w:p>
    <w:p w14:paraId="06695353" w14:textId="77777777" w:rsidR="00776DF1" w:rsidRDefault="00776DF1" w:rsidP="00776DF1">
      <w:pPr>
        <w:pStyle w:val="ListBullet"/>
        <w:numPr>
          <w:ilvl w:val="0"/>
          <w:numId w:val="7"/>
        </w:numPr>
      </w:pPr>
      <w:r w:rsidRPr="00F44F1D">
        <w:t>constitutional documents that demonstrate the not for profit character of the organisation</w:t>
      </w:r>
    </w:p>
    <w:p w14:paraId="11AE5007" w14:textId="77777777" w:rsidR="003A261C" w:rsidRDefault="00776DF1" w:rsidP="00776DF1">
      <w:pPr>
        <w:pStyle w:val="ListBullet"/>
        <w:numPr>
          <w:ilvl w:val="0"/>
          <w:numId w:val="7"/>
        </w:numPr>
      </w:pPr>
      <w:r>
        <w:t>legislation that demonstrates the not for profit nature of the organisation, e.g. religious organisations incorporated under legislation</w:t>
      </w:r>
      <w:r w:rsidR="00C2659E">
        <w:t>.</w:t>
      </w:r>
    </w:p>
    <w:p w14:paraId="6740CAD9" w14:textId="77777777" w:rsidR="008B2311" w:rsidRPr="00415DA7" w:rsidRDefault="00E14D1C" w:rsidP="00510577">
      <w:r>
        <w:t>If applying a</w:t>
      </w:r>
      <w:r w:rsidRPr="00805E91">
        <w:t>s a</w:t>
      </w:r>
      <w:r>
        <w:t xml:space="preserve">n incorporated trustee of a trust </w:t>
      </w:r>
      <w:r w:rsidRPr="00805E91">
        <w:t xml:space="preserve">you must </w:t>
      </w:r>
      <w:r>
        <w:t xml:space="preserve">provide </w:t>
      </w:r>
      <w:r w:rsidR="003A261C">
        <w:t>relevant trust documents</w:t>
      </w:r>
      <w:r>
        <w:t xml:space="preserve"> confirming the trust</w:t>
      </w:r>
      <w:r w:rsidR="00881B01">
        <w:t>’s responsibility for community property</w:t>
      </w:r>
      <w:r>
        <w:t xml:space="preserve"> and your ability to act on behalf of the trust</w:t>
      </w:r>
      <w:r w:rsidR="00776DF1">
        <w:t>.</w:t>
      </w:r>
    </w:p>
    <w:p w14:paraId="3BB2CA6A" w14:textId="77777777" w:rsidR="00825D58" w:rsidRDefault="00E545FE" w:rsidP="00776DF1">
      <w:r>
        <w:t xml:space="preserve">Joint applications are acceptable, provided you have a </w:t>
      </w:r>
      <w:r w:rsidR="00C06B9E">
        <w:t xml:space="preserve">lead </w:t>
      </w:r>
      <w:r>
        <w:t xml:space="preserve">applicant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w:t>
      </w:r>
      <w:r w:rsidR="00330497">
        <w:t xml:space="preserve"> </w:t>
      </w:r>
      <w:r w:rsidR="003B105A">
        <w:fldChar w:fldCharType="begin"/>
      </w:r>
      <w:r w:rsidR="003B105A">
        <w:instrText xml:space="preserve"> REF _Ref531274879 \r \h </w:instrText>
      </w:r>
      <w:r w:rsidR="003B105A">
        <w:fldChar w:fldCharType="separate"/>
      </w:r>
      <w:r w:rsidR="00BB16BD">
        <w:t>6.2</w:t>
      </w:r>
      <w:r w:rsidR="003B105A">
        <w:fldChar w:fldCharType="end"/>
      </w:r>
      <w:r w:rsidR="00DF1A74">
        <w:t>.</w:t>
      </w:r>
    </w:p>
    <w:p w14:paraId="550C0758" w14:textId="77777777" w:rsidR="004B4070" w:rsidRDefault="004B4070" w:rsidP="00510577">
      <w:pPr>
        <w:pStyle w:val="Heading3"/>
      </w:pPr>
      <w:bookmarkStart w:id="47" w:name="_Ref13207423"/>
      <w:bookmarkStart w:id="48" w:name="_Toc15031252"/>
      <w:r>
        <w:t>Project sponsor</w:t>
      </w:r>
      <w:bookmarkEnd w:id="47"/>
      <w:bookmarkEnd w:id="48"/>
    </w:p>
    <w:p w14:paraId="498295B5" w14:textId="77777777" w:rsidR="00776DF1" w:rsidRDefault="00776DF1" w:rsidP="00776DF1">
      <w:r>
        <w:t>If you are an organisation that</w:t>
      </w:r>
      <w:r w:rsidR="000F3FA2">
        <w:t xml:space="preserve"> </w:t>
      </w:r>
      <w:r>
        <w:t>may not be able to incorporate</w:t>
      </w:r>
      <w:r w:rsidR="000F3FA2">
        <w:t>,</w:t>
      </w:r>
      <w:r>
        <w:t xml:space="preserve"> </w:t>
      </w:r>
      <w:r w:rsidR="00893398">
        <w:t xml:space="preserve">such as </w:t>
      </w:r>
      <w:r w:rsidR="007C3E71">
        <w:t>Landcare, Coastcare or Bushcare groups</w:t>
      </w:r>
      <w:r>
        <w:t xml:space="preserve"> or equivalent bodies</w:t>
      </w:r>
      <w:r w:rsidR="009760B4">
        <w:t xml:space="preserve"> (excluding individuals and partnerships),</w:t>
      </w:r>
      <w:r w:rsidR="001F445C" w:rsidRPr="001F445C">
        <w:t xml:space="preserve"> </w:t>
      </w:r>
      <w:r w:rsidR="001F445C">
        <w:t>or Parents and Citizens or Parents and Friends groups in some states,</w:t>
      </w:r>
      <w:r>
        <w:t xml:space="preserve"> you may nominate a </w:t>
      </w:r>
      <w:r w:rsidR="004B4070">
        <w:t xml:space="preserve">project </w:t>
      </w:r>
      <w:r w:rsidR="00D126B2">
        <w:t>s</w:t>
      </w:r>
      <w:r w:rsidR="0000463B">
        <w:t>ponsor</w:t>
      </w:r>
      <w:r w:rsidR="00893398">
        <w:t xml:space="preserve"> to apply on your behalf</w:t>
      </w:r>
      <w:r w:rsidR="0000463B">
        <w:t xml:space="preserve">. </w:t>
      </w:r>
      <w:r w:rsidR="004B4070">
        <w:t xml:space="preserve">Your project </w:t>
      </w:r>
      <w:r w:rsidR="007C5912">
        <w:t xml:space="preserve">sponsor </w:t>
      </w:r>
      <w:r>
        <w:t xml:space="preserve">will need to meet all </w:t>
      </w:r>
      <w:r w:rsidR="00B2207D">
        <w:t xml:space="preserve">of the </w:t>
      </w:r>
      <w:r>
        <w:t xml:space="preserve">eligibility criteria </w:t>
      </w:r>
      <w:r w:rsidR="00B2207D">
        <w:t xml:space="preserve">and be nominated </w:t>
      </w:r>
      <w:r>
        <w:t xml:space="preserve">by your MP. The </w:t>
      </w:r>
      <w:r w:rsidR="004B4070">
        <w:t xml:space="preserve">project </w:t>
      </w:r>
      <w:r w:rsidR="007C5912">
        <w:t>sponsor</w:t>
      </w:r>
      <w:r>
        <w:t xml:space="preserve"> will need to submit the application on behalf of your organisation, enter into a grant agreement and be responsible for any obligations under the agreement with the Commonwealth.</w:t>
      </w:r>
    </w:p>
    <w:p w14:paraId="31B61952" w14:textId="77777777" w:rsidR="009760B4" w:rsidRDefault="004B4070" w:rsidP="00776DF1">
      <w:pPr>
        <w:pStyle w:val="ListBullet"/>
        <w:numPr>
          <w:ilvl w:val="0"/>
          <w:numId w:val="0"/>
        </w:numPr>
      </w:pPr>
      <w:r>
        <w:t xml:space="preserve">Project </w:t>
      </w:r>
      <w:r w:rsidR="0000463B">
        <w:t>sponsors</w:t>
      </w:r>
      <w:r>
        <w:t xml:space="preserve"> </w:t>
      </w:r>
      <w:r w:rsidR="00776DF1">
        <w:t>may act as a sponsor for more than one project, provided they have capacity to support delivery of the applicant group(s) projects within</w:t>
      </w:r>
      <w:r w:rsidR="0000463B">
        <w:t xml:space="preserve"> the project</w:t>
      </w:r>
      <w:r w:rsidR="00776DF1">
        <w:t xml:space="preserve"> period. </w:t>
      </w:r>
    </w:p>
    <w:p w14:paraId="31F62D17" w14:textId="77777777" w:rsidR="00604CD3" w:rsidRPr="003177D4" w:rsidRDefault="00604CD3" w:rsidP="00776DF1">
      <w:pPr>
        <w:pStyle w:val="ListBullet"/>
        <w:numPr>
          <w:ilvl w:val="0"/>
          <w:numId w:val="0"/>
        </w:numPr>
      </w:pPr>
      <w:r>
        <w:t xml:space="preserve">Please note, </w:t>
      </w:r>
      <w:r w:rsidR="00C2659E">
        <w:t>i</w:t>
      </w:r>
      <w:r>
        <w:t xml:space="preserve">ndividuals and partnerships </w:t>
      </w:r>
      <w:r w:rsidR="00C2659E">
        <w:t>cannot</w:t>
      </w:r>
      <w:r>
        <w:t xml:space="preserve"> be sponsored under this program.</w:t>
      </w:r>
    </w:p>
    <w:p w14:paraId="4C2C9E13" w14:textId="77777777" w:rsidR="002A0E03" w:rsidRDefault="002A0E03" w:rsidP="001844D5">
      <w:pPr>
        <w:pStyle w:val="Heading3"/>
      </w:pPr>
      <w:bookmarkStart w:id="49" w:name="_Toc496536656"/>
      <w:bookmarkStart w:id="50" w:name="_Toc531277483"/>
      <w:bookmarkStart w:id="51" w:name="_Toc955293"/>
      <w:bookmarkStart w:id="52" w:name="_Toc15031253"/>
      <w:r>
        <w:t>Additional eligibility requirements</w:t>
      </w:r>
      <w:bookmarkEnd w:id="49"/>
      <w:bookmarkEnd w:id="50"/>
      <w:bookmarkEnd w:id="51"/>
      <w:bookmarkEnd w:id="52"/>
    </w:p>
    <w:p w14:paraId="66B92D1F" w14:textId="77777777" w:rsidR="00C41527" w:rsidRDefault="00C41527" w:rsidP="00C41527">
      <w:pPr>
        <w:keepNext/>
        <w:spacing w:after="80"/>
      </w:pPr>
      <w:r>
        <w:t>In order to be eligible you must also:</w:t>
      </w:r>
    </w:p>
    <w:p w14:paraId="6904DF84" w14:textId="77777777" w:rsidR="00C41527" w:rsidRDefault="00C41527" w:rsidP="00C41527">
      <w:pPr>
        <w:pStyle w:val="ListBullet"/>
        <w:numPr>
          <w:ilvl w:val="0"/>
          <w:numId w:val="7"/>
        </w:numPr>
      </w:pPr>
      <w:r w:rsidRPr="00472C64">
        <w:t>apply</w:t>
      </w:r>
      <w:r>
        <w:t xml:space="preserve"> for the project and grant amount as agreed to and nominated</w:t>
      </w:r>
      <w:r w:rsidRPr="00F61778">
        <w:t xml:space="preserve"> </w:t>
      </w:r>
      <w:r>
        <w:t>by your MP</w:t>
      </w:r>
    </w:p>
    <w:p w14:paraId="7AFFC250" w14:textId="77777777" w:rsidR="00C41527" w:rsidRDefault="00C41527" w:rsidP="00C41527">
      <w:pPr>
        <w:pStyle w:val="ListBullet"/>
        <w:numPr>
          <w:ilvl w:val="0"/>
          <w:numId w:val="7"/>
        </w:numPr>
      </w:pPr>
      <w:r>
        <w:t>have a plan for how you will carry out the project</w:t>
      </w:r>
    </w:p>
    <w:p w14:paraId="40CE5E77" w14:textId="77777777" w:rsidR="00C41527" w:rsidRDefault="00C41527" w:rsidP="00C41527">
      <w:pPr>
        <w:pStyle w:val="ListBullet"/>
        <w:numPr>
          <w:ilvl w:val="0"/>
          <w:numId w:val="7"/>
        </w:numPr>
      </w:pPr>
      <w:r w:rsidRPr="003F1217">
        <w:t xml:space="preserve">provide the relevant mandatory attachments </w:t>
      </w:r>
      <w:r>
        <w:t xml:space="preserve">as </w:t>
      </w:r>
      <w:r w:rsidRPr="003F1217">
        <w:t>outlined in section</w:t>
      </w:r>
      <w:r w:rsidR="00330497">
        <w:t xml:space="preserve"> </w:t>
      </w:r>
      <w:r w:rsidR="001F445C">
        <w:fldChar w:fldCharType="begin"/>
      </w:r>
      <w:r w:rsidR="001F445C">
        <w:instrText xml:space="preserve"> REF _Ref14353509 \r \h </w:instrText>
      </w:r>
      <w:r w:rsidR="001F445C">
        <w:fldChar w:fldCharType="separate"/>
      </w:r>
      <w:r w:rsidR="00BB16BD">
        <w:t>6.1</w:t>
      </w:r>
      <w:r w:rsidR="001F445C">
        <w:fldChar w:fldCharType="end"/>
      </w:r>
      <w:r>
        <w:t>.</w:t>
      </w:r>
    </w:p>
    <w:p w14:paraId="480AC82F" w14:textId="77777777" w:rsidR="00172328" w:rsidRDefault="00172328" w:rsidP="00172328">
      <w:pPr>
        <w:pStyle w:val="ListBullet"/>
        <w:numPr>
          <w:ilvl w:val="0"/>
          <w:numId w:val="0"/>
        </w:numPr>
      </w:pPr>
      <w:r>
        <w:t>We cannot waive the eligibility cr</w:t>
      </w:r>
      <w:r w:rsidR="004D19FC">
        <w:t>iteria under any circumstances.</w:t>
      </w:r>
    </w:p>
    <w:p w14:paraId="60AE7B74" w14:textId="77777777" w:rsidR="00C32C6B" w:rsidRDefault="00C32C6B" w:rsidP="001844D5">
      <w:pPr>
        <w:pStyle w:val="Heading3"/>
      </w:pPr>
      <w:bookmarkStart w:id="53" w:name="_Toc496536657"/>
      <w:bookmarkStart w:id="54" w:name="_Toc531277484"/>
      <w:bookmarkStart w:id="55" w:name="_Toc955294"/>
      <w:bookmarkStart w:id="56" w:name="_Toc15031254"/>
      <w:bookmarkStart w:id="57" w:name="_Toc164844264"/>
      <w:bookmarkStart w:id="58" w:name="_Toc383003257"/>
      <w:r>
        <w:lastRenderedPageBreak/>
        <w:t>Who is not eligible?</w:t>
      </w:r>
      <w:bookmarkEnd w:id="53"/>
      <w:bookmarkEnd w:id="54"/>
      <w:bookmarkEnd w:id="55"/>
      <w:bookmarkEnd w:id="56"/>
    </w:p>
    <w:p w14:paraId="20C2FCD1" w14:textId="77777777" w:rsidR="00C32C6B" w:rsidRPr="00E162FF" w:rsidRDefault="00C32C6B" w:rsidP="00C32C6B">
      <w:pPr>
        <w:keepNext/>
        <w:spacing w:after="80"/>
      </w:pPr>
      <w:r>
        <w:t xml:space="preserve">You are </w:t>
      </w:r>
      <w:r w:rsidRPr="00A71134">
        <w:t>not</w:t>
      </w:r>
      <w:r>
        <w:t xml:space="preserve"> eligible to apply</w:t>
      </w:r>
      <w:r w:rsidR="009F462E">
        <w:t xml:space="preserve"> </w:t>
      </w:r>
      <w:r>
        <w:t>if you are</w:t>
      </w:r>
      <w:r w:rsidR="00B6306B">
        <w:t>:</w:t>
      </w:r>
    </w:p>
    <w:p w14:paraId="73699213" w14:textId="77777777" w:rsidR="007F555C" w:rsidRDefault="007F555C" w:rsidP="00C41527">
      <w:pPr>
        <w:pStyle w:val="ListBullet"/>
      </w:pPr>
      <w:r>
        <w:t>a for profit organisation</w:t>
      </w:r>
    </w:p>
    <w:p w14:paraId="3415CCED" w14:textId="77777777" w:rsidR="00172BA3" w:rsidRDefault="00C32C6B" w:rsidP="00C41527">
      <w:pPr>
        <w:pStyle w:val="ListBullet"/>
      </w:pPr>
      <w:r w:rsidRPr="007F749D">
        <w:t>an individual</w:t>
      </w:r>
      <w:r w:rsidR="00DA2EC6">
        <w:t xml:space="preserve"> </w:t>
      </w:r>
    </w:p>
    <w:p w14:paraId="43637AD6" w14:textId="77777777" w:rsidR="00172BA3" w:rsidRDefault="00881B01" w:rsidP="00C32C6B">
      <w:pPr>
        <w:pStyle w:val="ListBullet"/>
      </w:pPr>
      <w:r>
        <w:t xml:space="preserve">a </w:t>
      </w:r>
      <w:r w:rsidR="00172BA3" w:rsidRPr="007F749D">
        <w:t>partnership</w:t>
      </w:r>
      <w:r w:rsidR="00DA2EC6">
        <w:t xml:space="preserve"> </w:t>
      </w:r>
    </w:p>
    <w:p w14:paraId="5A6C3C4E" w14:textId="77777777" w:rsidR="00F52948" w:rsidRDefault="00881B01" w:rsidP="00653895">
      <w:pPr>
        <w:pStyle w:val="ListBullet"/>
      </w:pPr>
      <w:r>
        <w:t xml:space="preserve">an </w:t>
      </w:r>
      <w:r w:rsidR="00F52948" w:rsidRPr="005A61FE">
        <w:t>unincorporated association</w:t>
      </w:r>
      <w:r w:rsidR="00DA2EC6">
        <w:t xml:space="preserve"> (</w:t>
      </w:r>
      <w:r w:rsidR="00110833">
        <w:t xml:space="preserve">unless </w:t>
      </w:r>
      <w:r w:rsidR="00DA2EC6">
        <w:t>sponsored</w:t>
      </w:r>
      <w:r w:rsidR="00E537B1">
        <w:t>, see section</w:t>
      </w:r>
      <w:r w:rsidR="00CE2DF3">
        <w:t xml:space="preserve"> </w:t>
      </w:r>
      <w:r w:rsidR="00CE2DF3">
        <w:fldChar w:fldCharType="begin"/>
      </w:r>
      <w:r w:rsidR="00CE2DF3">
        <w:instrText xml:space="preserve"> REF _Ref13207423 \r \h </w:instrText>
      </w:r>
      <w:r w:rsidR="00CE2DF3">
        <w:fldChar w:fldCharType="separate"/>
      </w:r>
      <w:r w:rsidR="00BB16BD">
        <w:t>4.2</w:t>
      </w:r>
      <w:r w:rsidR="00CE2DF3">
        <w:fldChar w:fldCharType="end"/>
      </w:r>
      <w:r w:rsidR="00DA2EC6">
        <w:t>)</w:t>
      </w:r>
    </w:p>
    <w:p w14:paraId="05527101" w14:textId="77777777" w:rsidR="007F555C" w:rsidRPr="005A61FE" w:rsidRDefault="007F555C" w:rsidP="007F555C">
      <w:pPr>
        <w:pStyle w:val="ListBullet"/>
      </w:pPr>
      <w:r>
        <w:t>a Regional Development Australia Committee</w:t>
      </w:r>
    </w:p>
    <w:p w14:paraId="46C5DFB9" w14:textId="77777777" w:rsidR="00C32C6B" w:rsidRDefault="007F555C" w:rsidP="005B4626">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30248411" w14:textId="77777777" w:rsidR="007F555C" w:rsidRPr="003F1217" w:rsidRDefault="007F555C" w:rsidP="007F555C">
      <w:pPr>
        <w:pStyle w:val="ListBullet"/>
      </w:pPr>
      <w:r w:rsidRPr="003F1217">
        <w:t>a Commonwealth, State or Territory government agency or body (including government business enterprises)</w:t>
      </w:r>
      <w:r>
        <w:t xml:space="preserve"> unless listed in section</w:t>
      </w:r>
      <w:r w:rsidR="00330497">
        <w:t xml:space="preserve"> </w:t>
      </w:r>
      <w:r w:rsidR="001F445C">
        <w:fldChar w:fldCharType="begin"/>
      </w:r>
      <w:r w:rsidR="001F445C">
        <w:instrText xml:space="preserve"> REF _Ref14353602 \r \h </w:instrText>
      </w:r>
      <w:r w:rsidR="001F445C">
        <w:fldChar w:fldCharType="separate"/>
      </w:r>
      <w:r w:rsidR="00BB16BD">
        <w:t>4.1</w:t>
      </w:r>
      <w:r w:rsidR="001F445C">
        <w:fldChar w:fldCharType="end"/>
      </w:r>
      <w:r>
        <w:t>.</w:t>
      </w:r>
    </w:p>
    <w:p w14:paraId="03EB3B13" w14:textId="77777777" w:rsidR="001844D5" w:rsidRDefault="001844D5" w:rsidP="00C32C6B">
      <w:pPr>
        <w:pStyle w:val="ListBullet"/>
      </w:pPr>
      <w:r>
        <w:t>a non-corporate Commonwealth entity</w:t>
      </w:r>
    </w:p>
    <w:p w14:paraId="7245F289" w14:textId="77777777" w:rsidR="00DA2EC6" w:rsidRDefault="007F555C" w:rsidP="007F555C">
      <w:pPr>
        <w:pStyle w:val="ListBullet"/>
      </w:pPr>
      <w:r>
        <w:t>a political party, political organisation or lobbyist</w:t>
      </w:r>
    </w:p>
    <w:p w14:paraId="0076592D" w14:textId="77777777" w:rsidR="007F555C" w:rsidRDefault="00893398" w:rsidP="007F555C">
      <w:pPr>
        <w:pStyle w:val="ListBullet"/>
      </w:pPr>
      <w:r>
        <w:t xml:space="preserve">an organisation that is not based </w:t>
      </w:r>
      <w:r w:rsidR="00DA2EC6">
        <w:t>in Australia</w:t>
      </w:r>
      <w:r w:rsidR="007F555C">
        <w:t>.</w:t>
      </w:r>
    </w:p>
    <w:p w14:paraId="5747B9EF" w14:textId="77777777" w:rsidR="00E27755" w:rsidRDefault="00E27755" w:rsidP="001844D5">
      <w:pPr>
        <w:pStyle w:val="Heading3"/>
      </w:pPr>
      <w:bookmarkStart w:id="59" w:name="_Toc489952675"/>
      <w:bookmarkStart w:id="60" w:name="_Toc496536658"/>
      <w:bookmarkStart w:id="61" w:name="_Toc531277485"/>
      <w:bookmarkStart w:id="62" w:name="_Toc955295"/>
      <w:bookmarkStart w:id="63" w:name="_Toc15031255"/>
      <w:r>
        <w:t>What qualifications or skills are required?</w:t>
      </w:r>
      <w:bookmarkEnd w:id="59"/>
      <w:bookmarkEnd w:id="60"/>
      <w:bookmarkEnd w:id="61"/>
      <w:bookmarkEnd w:id="62"/>
      <w:bookmarkEnd w:id="63"/>
      <w:r>
        <w:t xml:space="preserve"> </w:t>
      </w:r>
    </w:p>
    <w:p w14:paraId="75B4F491" w14:textId="77777777" w:rsidR="00E27755" w:rsidRPr="00F608BE" w:rsidRDefault="00F95C1B" w:rsidP="00E27755">
      <w:pPr>
        <w:keepNext/>
        <w:spacing w:after="80"/>
      </w:pPr>
      <w:r>
        <w:t xml:space="preserve">If you are </w:t>
      </w:r>
      <w:r w:rsidR="00421B98">
        <w:t>successful, relevant</w:t>
      </w:r>
      <w:r w:rsidR="00E27755" w:rsidRPr="00F608BE">
        <w:t xml:space="preserve"> personnel working o</w:t>
      </w:r>
      <w:r w:rsidR="00421B98">
        <w:t xml:space="preserve">n the project </w:t>
      </w:r>
      <w:r w:rsidR="00E27755" w:rsidRPr="00F608BE">
        <w:t xml:space="preserve">must maintain the following </w:t>
      </w:r>
      <w:r>
        <w:rPr>
          <w:iCs w:val="0"/>
        </w:rPr>
        <w:t>registration/</w:t>
      </w:r>
      <w:r w:rsidR="00421B98">
        <w:rPr>
          <w:iCs w:val="0"/>
        </w:rPr>
        <w:t>checks</w:t>
      </w:r>
      <w:r w:rsidR="00B6306B">
        <w:rPr>
          <w:iCs w:val="0"/>
        </w:rPr>
        <w:t>:</w:t>
      </w:r>
    </w:p>
    <w:p w14:paraId="3A1755D0" w14:textId="77777777" w:rsidR="00F52948" w:rsidRPr="005A61FE" w:rsidRDefault="00421B98" w:rsidP="00653895">
      <w:pPr>
        <w:pStyle w:val="ListBullet"/>
      </w:pPr>
      <w:r>
        <w:t>Working with Children check</w:t>
      </w:r>
    </w:p>
    <w:p w14:paraId="2C43DF36" w14:textId="77777777" w:rsidR="00E27755" w:rsidRPr="00F608BE" w:rsidRDefault="00E27755" w:rsidP="00E27755">
      <w:pPr>
        <w:pStyle w:val="ListBullet"/>
      </w:pPr>
      <w:r w:rsidRPr="00F608BE">
        <w:t>Working with Vulnerable People registration</w:t>
      </w:r>
      <w:r w:rsidR="00421B98">
        <w:t>.</w:t>
      </w:r>
    </w:p>
    <w:p w14:paraId="42D6DB81" w14:textId="77777777" w:rsidR="00E27755" w:rsidRDefault="00F52948" w:rsidP="00B400E6">
      <w:pPr>
        <w:pStyle w:val="Heading2"/>
      </w:pPr>
      <w:bookmarkStart w:id="64" w:name="_Toc531277486"/>
      <w:bookmarkStart w:id="65" w:name="_Toc489952676"/>
      <w:bookmarkStart w:id="66" w:name="_Toc496536659"/>
      <w:bookmarkStart w:id="67" w:name="_Toc955296"/>
      <w:bookmarkStart w:id="68" w:name="_Toc15031256"/>
      <w:r w:rsidRPr="005A61FE">
        <w:t xml:space="preserve">What </w:t>
      </w:r>
      <w:r w:rsidR="004143F3" w:rsidRPr="005A61FE">
        <w:t xml:space="preserve">you can use </w:t>
      </w:r>
      <w:r w:rsidRPr="005A61FE">
        <w:t>the</w:t>
      </w:r>
      <w:r w:rsidR="00E27755">
        <w:t xml:space="preserve"> grant </w:t>
      </w:r>
      <w:r w:rsidRPr="005A61FE">
        <w:t>for</w:t>
      </w:r>
      <w:bookmarkEnd w:id="64"/>
      <w:bookmarkEnd w:id="65"/>
      <w:bookmarkEnd w:id="66"/>
      <w:bookmarkEnd w:id="67"/>
      <w:bookmarkEnd w:id="68"/>
    </w:p>
    <w:p w14:paraId="47AFC93E" w14:textId="77777777" w:rsidR="00E95540" w:rsidRPr="00C330AE" w:rsidRDefault="00E95540" w:rsidP="001844D5">
      <w:pPr>
        <w:pStyle w:val="Heading3"/>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15031257"/>
      <w:bookmarkStart w:id="85" w:name="_Toc383003258"/>
      <w:bookmarkStart w:id="86" w:name="_Toc164844265"/>
      <w:bookmarkEnd w:id="57"/>
      <w:bookmarkEnd w:id="58"/>
      <w:bookmarkEnd w:id="69"/>
      <w:bookmarkEnd w:id="70"/>
      <w:bookmarkEnd w:id="71"/>
      <w:bookmarkEnd w:id="72"/>
      <w:bookmarkEnd w:id="73"/>
      <w:bookmarkEnd w:id="74"/>
      <w:bookmarkEnd w:id="75"/>
      <w:bookmarkEnd w:id="76"/>
      <w:bookmarkEnd w:id="77"/>
      <w:bookmarkEnd w:id="78"/>
      <w:bookmarkEnd w:id="79"/>
      <w:r w:rsidRPr="00C330AE">
        <w:t xml:space="preserve">Eligible </w:t>
      </w:r>
      <w:r w:rsidR="008A5CD2" w:rsidRPr="00C330AE">
        <w:t>a</w:t>
      </w:r>
      <w:r w:rsidRPr="00C330AE">
        <w:t>ctivities</w:t>
      </w:r>
      <w:bookmarkEnd w:id="80"/>
      <w:bookmarkEnd w:id="81"/>
      <w:bookmarkEnd w:id="82"/>
      <w:bookmarkEnd w:id="83"/>
      <w:bookmarkEnd w:id="84"/>
    </w:p>
    <w:p w14:paraId="3DC82026" w14:textId="77777777" w:rsidR="00F52948" w:rsidRPr="005A61FE" w:rsidRDefault="00F52948" w:rsidP="00F52948">
      <w:pPr>
        <w:spacing w:after="80"/>
      </w:pPr>
      <w:r w:rsidRPr="005A61FE">
        <w:t>To be eligible your project must:</w:t>
      </w:r>
    </w:p>
    <w:p w14:paraId="4186165D" w14:textId="77777777" w:rsidR="004C427E" w:rsidRDefault="004C427E" w:rsidP="00653895">
      <w:pPr>
        <w:pStyle w:val="ListBullet"/>
        <w:spacing w:after="120"/>
      </w:pPr>
      <w:r>
        <w:t>be nominated by your MP</w:t>
      </w:r>
    </w:p>
    <w:p w14:paraId="5014CF57" w14:textId="77777777" w:rsidR="00F52948" w:rsidRDefault="00F52948" w:rsidP="00653895">
      <w:pPr>
        <w:pStyle w:val="ListBullet"/>
        <w:spacing w:after="120"/>
      </w:pPr>
      <w:r w:rsidRPr="005A61FE">
        <w:t>be aimed at</w:t>
      </w:r>
      <w:r w:rsidR="004C427E">
        <w:t xml:space="preserve"> the program objectives outlined at section </w:t>
      </w:r>
      <w:r w:rsidR="004C427E">
        <w:fldChar w:fldCharType="begin"/>
      </w:r>
      <w:r w:rsidR="004C427E">
        <w:instrText xml:space="preserve"> REF _Ref12804783 \r \h </w:instrText>
      </w:r>
      <w:r w:rsidR="004C427E">
        <w:fldChar w:fldCharType="separate"/>
      </w:r>
      <w:r w:rsidR="00BB16BD">
        <w:t>2</w:t>
      </w:r>
      <w:r w:rsidR="004C427E">
        <w:fldChar w:fldCharType="end"/>
      </w:r>
      <w:r w:rsidR="004C427E">
        <w:t xml:space="preserve"> </w:t>
      </w:r>
    </w:p>
    <w:p w14:paraId="4963297A" w14:textId="77777777" w:rsidR="00472E4D" w:rsidRPr="004B2824" w:rsidRDefault="005C405F" w:rsidP="00653895">
      <w:pPr>
        <w:pStyle w:val="ListBullet"/>
        <w:spacing w:after="120"/>
      </w:pPr>
      <w:r>
        <w:t>direct the majority</w:t>
      </w:r>
      <w:r w:rsidR="00DB4DC0">
        <w:t xml:space="preserve"> </w:t>
      </w:r>
      <w:r>
        <w:t xml:space="preserve">of </w:t>
      </w:r>
      <w:r w:rsidR="00315262">
        <w:t xml:space="preserve">grant </w:t>
      </w:r>
      <w:r>
        <w:t xml:space="preserve">funding to </w:t>
      </w:r>
      <w:r w:rsidR="00472E4D" w:rsidRPr="004B2824">
        <w:t xml:space="preserve">an on-ground </w:t>
      </w:r>
      <w:r w:rsidR="005C6891">
        <w:t xml:space="preserve">eligible </w:t>
      </w:r>
      <w:r w:rsidR="0085572C">
        <w:t xml:space="preserve">activity </w:t>
      </w:r>
    </w:p>
    <w:p w14:paraId="7C3B043C" w14:textId="77777777" w:rsidR="00F52948" w:rsidRDefault="00F52948" w:rsidP="00653895">
      <w:pPr>
        <w:pStyle w:val="ListBullet"/>
        <w:spacing w:after="120"/>
      </w:pPr>
      <w:r w:rsidRPr="005A61FE">
        <w:t xml:space="preserve">have at least </w:t>
      </w:r>
      <w:r w:rsidR="004C427E">
        <w:t xml:space="preserve">$2,500 </w:t>
      </w:r>
      <w:r w:rsidRPr="005A61FE">
        <w:t>in eligible expenditure</w:t>
      </w:r>
    </w:p>
    <w:p w14:paraId="7F1E669B" w14:textId="77777777" w:rsidR="00472E4D" w:rsidRDefault="00472E4D" w:rsidP="00472E4D">
      <w:pPr>
        <w:pStyle w:val="ListBullet"/>
        <w:spacing w:after="120"/>
      </w:pPr>
      <w:r>
        <w:t>include eligible activities and eligible expenditure</w:t>
      </w:r>
    </w:p>
    <w:p w14:paraId="4C534F67" w14:textId="6BF93AB1" w:rsidR="00DA2EC6" w:rsidRPr="004C6FD1" w:rsidRDefault="00DA2EC6" w:rsidP="00472E4D">
      <w:pPr>
        <w:pStyle w:val="ListBullet"/>
        <w:spacing w:after="120"/>
      </w:pPr>
      <w:r>
        <w:t xml:space="preserve">be undertaken in an eligible location </w:t>
      </w:r>
      <w:r w:rsidR="00110833">
        <w:t>(</w:t>
      </w:r>
      <w:r>
        <w:t xml:space="preserve">see section </w:t>
      </w:r>
      <w:r w:rsidR="00110833" w:rsidRPr="004C6FD1">
        <w:fldChar w:fldCharType="begin"/>
      </w:r>
      <w:r w:rsidR="00110833" w:rsidRPr="004C6FD1">
        <w:instrText xml:space="preserve"> REF _Ref13501424 \r \h </w:instrText>
      </w:r>
      <w:r w:rsidR="00643414">
        <w:rPr>
          <w:highlight w:val="yellow"/>
        </w:rPr>
        <w:instrText xml:space="preserve"> \* MERGEFORMAT </w:instrText>
      </w:r>
      <w:r w:rsidR="00110833" w:rsidRPr="004C6FD1">
        <w:fldChar w:fldCharType="separate"/>
      </w:r>
      <w:r w:rsidR="00BB16BD">
        <w:t>5.2</w:t>
      </w:r>
      <w:r w:rsidR="00110833" w:rsidRPr="004C6FD1">
        <w:fldChar w:fldCharType="end"/>
      </w:r>
      <w:r w:rsidR="00110833" w:rsidRPr="004C6FD1">
        <w:t>)</w:t>
      </w:r>
    </w:p>
    <w:p w14:paraId="331A0F71" w14:textId="77777777" w:rsidR="004C427E" w:rsidRDefault="00472E4D" w:rsidP="00653895">
      <w:pPr>
        <w:pStyle w:val="ListBullet"/>
        <w:spacing w:after="120"/>
      </w:pPr>
      <w:r>
        <w:t>be completed by 31 December 2020.</w:t>
      </w:r>
    </w:p>
    <w:p w14:paraId="09CF208B" w14:textId="77777777" w:rsidR="00472E4D" w:rsidRDefault="00472E4D" w:rsidP="00472E4D">
      <w:pPr>
        <w:pStyle w:val="ListBullet"/>
        <w:numPr>
          <w:ilvl w:val="0"/>
          <w:numId w:val="0"/>
        </w:numPr>
        <w:rPr>
          <w:iCs/>
          <w:szCs w:val="20"/>
        </w:rPr>
      </w:pPr>
      <w:r>
        <w:t>Eligible activities must be undertaken for a public purpose</w:t>
      </w:r>
      <w:r w:rsidR="006C4866">
        <w:t xml:space="preserve"> and represent value for money</w:t>
      </w:r>
      <w:r>
        <w:t xml:space="preserve">. The primary objective must not be directed at making a profit, nor should the applicant (or lead applicant/sponsor) receive sole benefit from the project. </w:t>
      </w:r>
    </w:p>
    <w:p w14:paraId="6A203AB4" w14:textId="77777777" w:rsidR="00472E4D" w:rsidRDefault="00472E4D" w:rsidP="00472E4D">
      <w:pPr>
        <w:pStyle w:val="ListBullet"/>
        <w:numPr>
          <w:ilvl w:val="0"/>
          <w:numId w:val="0"/>
        </w:numPr>
      </w:pPr>
      <w:r>
        <w:t xml:space="preserve">Eligible </w:t>
      </w:r>
      <w:r>
        <w:rPr>
          <w:rFonts w:cs="Arial"/>
        </w:rPr>
        <w:t>activities</w:t>
      </w:r>
      <w:r>
        <w:t xml:space="preserve"> must directly relate to the project and can include:</w:t>
      </w:r>
    </w:p>
    <w:p w14:paraId="7178ECCB" w14:textId="77777777" w:rsidR="00472E4D" w:rsidRDefault="00472E4D" w:rsidP="00472E4D">
      <w:pPr>
        <w:pStyle w:val="ListBullet"/>
        <w:numPr>
          <w:ilvl w:val="0"/>
          <w:numId w:val="30"/>
        </w:numPr>
      </w:pPr>
      <w:r>
        <w:t>citizen science activities that encourage people to collect and contribute information about their local environment, such as monitoring local flora, fauna, water quality and marine debris</w:t>
      </w:r>
    </w:p>
    <w:p w14:paraId="47212D0B" w14:textId="77777777" w:rsidR="00472E4D" w:rsidRDefault="00472E4D" w:rsidP="00472E4D">
      <w:pPr>
        <w:pStyle w:val="ListBullet"/>
        <w:numPr>
          <w:ilvl w:val="0"/>
          <w:numId w:val="30"/>
        </w:numPr>
      </w:pPr>
      <w:r>
        <w:t>activities that protect or enhance the natural environment and/or support recovery of native species/communities, such as:</w:t>
      </w:r>
    </w:p>
    <w:p w14:paraId="5EC9DE3A" w14:textId="77777777" w:rsidR="00472E4D" w:rsidRDefault="00472E4D" w:rsidP="00472E4D">
      <w:pPr>
        <w:pStyle w:val="ListBullet"/>
        <w:numPr>
          <w:ilvl w:val="1"/>
          <w:numId w:val="30"/>
        </w:numPr>
      </w:pPr>
      <w:r>
        <w:t>actions identified in recovery plans or conservation advices for threatened species</w:t>
      </w:r>
    </w:p>
    <w:p w14:paraId="015F521B" w14:textId="77777777" w:rsidR="00472E4D" w:rsidRDefault="00472E4D" w:rsidP="00472E4D">
      <w:pPr>
        <w:pStyle w:val="ListBullet"/>
        <w:numPr>
          <w:ilvl w:val="1"/>
          <w:numId w:val="30"/>
        </w:numPr>
      </w:pPr>
      <w:r>
        <w:t>collection and propagation of seed from native species</w:t>
      </w:r>
    </w:p>
    <w:p w14:paraId="40DD9306" w14:textId="77777777" w:rsidR="00472E4D" w:rsidRPr="003177D4" w:rsidRDefault="00472E4D" w:rsidP="00472E4D">
      <w:pPr>
        <w:pStyle w:val="ListBullet"/>
        <w:numPr>
          <w:ilvl w:val="1"/>
          <w:numId w:val="30"/>
        </w:numPr>
      </w:pPr>
      <w:r w:rsidRPr="003177D4">
        <w:lastRenderedPageBreak/>
        <w:t xml:space="preserve">revegetation using </w:t>
      </w:r>
      <w:r w:rsidR="005C405F" w:rsidRPr="003177D4">
        <w:t xml:space="preserve">locally </w:t>
      </w:r>
      <w:r w:rsidR="009B40EB" w:rsidRPr="003177D4">
        <w:t xml:space="preserve">appropriate </w:t>
      </w:r>
      <w:r w:rsidRPr="003177D4">
        <w:t>native species (e.g. to increase suitable habitat and available food sources for native animals</w:t>
      </w:r>
      <w:r w:rsidR="00D01894" w:rsidRPr="003177D4">
        <w:t xml:space="preserve">, </w:t>
      </w:r>
      <w:r w:rsidR="00D01894" w:rsidRPr="005A4D00">
        <w:t>to increase biodiversity or provide bio-linkages to reduce the impact of climate change</w:t>
      </w:r>
      <w:r w:rsidRPr="005A4D00">
        <w:t>)</w:t>
      </w:r>
    </w:p>
    <w:p w14:paraId="0F5E3662" w14:textId="77777777" w:rsidR="00472E4D" w:rsidRDefault="00472E4D" w:rsidP="00472E4D">
      <w:pPr>
        <w:pStyle w:val="ListBullet"/>
        <w:numPr>
          <w:ilvl w:val="1"/>
          <w:numId w:val="30"/>
        </w:numPr>
      </w:pPr>
      <w:r>
        <w:t>removal of barriers to species traversing landscapes and waterways (e.g. fish ladders)</w:t>
      </w:r>
    </w:p>
    <w:p w14:paraId="2C590D71" w14:textId="77777777" w:rsidR="00472E4D" w:rsidRDefault="00472E4D" w:rsidP="00472E4D">
      <w:pPr>
        <w:pStyle w:val="ListBullet"/>
        <w:numPr>
          <w:ilvl w:val="1"/>
          <w:numId w:val="30"/>
        </w:numPr>
      </w:pPr>
      <w:r>
        <w:t xml:space="preserve">habitat support for species (e.g. provision of nesting boxes or </w:t>
      </w:r>
      <w:r w:rsidR="005A55E7">
        <w:t>artificial burrows</w:t>
      </w:r>
      <w:r>
        <w:t>)</w:t>
      </w:r>
    </w:p>
    <w:p w14:paraId="6F657899" w14:textId="77777777" w:rsidR="00472E4D" w:rsidRPr="003177D4" w:rsidRDefault="00472E4D" w:rsidP="00472E4D">
      <w:pPr>
        <w:pStyle w:val="ListBullet"/>
        <w:numPr>
          <w:ilvl w:val="0"/>
          <w:numId w:val="30"/>
        </w:numPr>
      </w:pPr>
      <w:r w:rsidRPr="003177D4">
        <w:t xml:space="preserve">activities that reduce threats and risks to the natural environment, such as: </w:t>
      </w:r>
    </w:p>
    <w:p w14:paraId="22D0698A" w14:textId="77777777" w:rsidR="00472E4D" w:rsidRPr="003177D4" w:rsidRDefault="00472E4D" w:rsidP="00472E4D">
      <w:pPr>
        <w:pStyle w:val="ListBullet"/>
        <w:numPr>
          <w:ilvl w:val="1"/>
          <w:numId w:val="30"/>
        </w:numPr>
      </w:pPr>
      <w:r w:rsidRPr="003177D4">
        <w:t>managing invasive weeds, pest animals or diseases</w:t>
      </w:r>
      <w:r w:rsidR="009B6D32" w:rsidRPr="003177D4">
        <w:t xml:space="preserve"> </w:t>
      </w:r>
      <w:r w:rsidR="009B6D32" w:rsidRPr="005A4D00">
        <w:t>(e.g. construction of wash-down stations)</w:t>
      </w:r>
    </w:p>
    <w:p w14:paraId="306D9299" w14:textId="77777777" w:rsidR="00472E4D" w:rsidRPr="003177D4" w:rsidRDefault="00472E4D" w:rsidP="00472E4D">
      <w:pPr>
        <w:pStyle w:val="ListBullet"/>
        <w:numPr>
          <w:ilvl w:val="1"/>
          <w:numId w:val="30"/>
        </w:numPr>
      </w:pPr>
      <w:r w:rsidRPr="003177D4">
        <w:t>fencing to support environmental protection and/or restoration (e.g. control access to sensitive sites</w:t>
      </w:r>
      <w:r w:rsidR="00D01894" w:rsidRPr="003177D4">
        <w:t xml:space="preserve">, </w:t>
      </w:r>
      <w:r w:rsidR="00D01894" w:rsidRPr="005A4D00">
        <w:t>remnant vegetation</w:t>
      </w:r>
      <w:r w:rsidRPr="003177D4">
        <w:t xml:space="preserve"> or revegetation</w:t>
      </w:r>
      <w:r w:rsidR="00076494" w:rsidRPr="003177D4">
        <w:t xml:space="preserve"> </w:t>
      </w:r>
      <w:r w:rsidR="00076494" w:rsidRPr="005A4D00">
        <w:t>sites</w:t>
      </w:r>
      <w:r w:rsidRPr="003177D4">
        <w:t>)</w:t>
      </w:r>
    </w:p>
    <w:p w14:paraId="769DCBA6" w14:textId="77777777" w:rsidR="00472E4D" w:rsidRDefault="00472E4D" w:rsidP="00472E4D">
      <w:pPr>
        <w:pStyle w:val="ListBullet"/>
        <w:numPr>
          <w:ilvl w:val="1"/>
          <w:numId w:val="30"/>
        </w:numPr>
      </w:pPr>
      <w:r>
        <w:t>management of access to sensitive areas, including installation of infrastructure</w:t>
      </w:r>
      <w:r w:rsidR="007A4B00">
        <w:t>,</w:t>
      </w:r>
      <w:r>
        <w:t xml:space="preserve"> such as boardwalks</w:t>
      </w:r>
      <w:r w:rsidR="00D01894">
        <w:t xml:space="preserve"> and sand ladders</w:t>
      </w:r>
    </w:p>
    <w:p w14:paraId="1E9A97DE" w14:textId="77777777" w:rsidR="00472E4D" w:rsidRDefault="00472E4D" w:rsidP="00472E4D">
      <w:pPr>
        <w:pStyle w:val="ListBullet"/>
        <w:numPr>
          <w:ilvl w:val="1"/>
          <w:numId w:val="30"/>
        </w:numPr>
      </w:pPr>
      <w:r>
        <w:t>managing erosion (e.g. to reduce impacts on environmentally sensitive areas/waterways and/or to directly improve the ecological condition of a site)</w:t>
      </w:r>
    </w:p>
    <w:p w14:paraId="2BC0DD2B" w14:textId="77777777" w:rsidR="00472E4D" w:rsidRDefault="00472E4D" w:rsidP="00472E4D">
      <w:pPr>
        <w:pStyle w:val="ListBullet"/>
        <w:numPr>
          <w:ilvl w:val="1"/>
          <w:numId w:val="30"/>
        </w:numPr>
      </w:pPr>
      <w:r>
        <w:t>reducing sediment, contaminant and nutrient run-off to waterways</w:t>
      </w:r>
      <w:r w:rsidR="00C2659E">
        <w:t>.</w:t>
      </w:r>
      <w:r>
        <w:t xml:space="preserve"> </w:t>
      </w:r>
    </w:p>
    <w:p w14:paraId="20F172F8" w14:textId="77777777" w:rsidR="00511A5C" w:rsidRDefault="00472E4D" w:rsidP="00511A5C">
      <w:pPr>
        <w:pStyle w:val="ListBullet"/>
        <w:numPr>
          <w:ilvl w:val="0"/>
          <w:numId w:val="30"/>
        </w:numPr>
      </w:pPr>
      <w:r w:rsidRPr="003177D4">
        <w:t>activities that reduce the impact of waste and litter, such as litter clean-up events</w:t>
      </w:r>
      <w:r w:rsidR="005C405F">
        <w:t xml:space="preserve"> (</w:t>
      </w:r>
      <w:r w:rsidR="009B6D32" w:rsidRPr="005A4D00">
        <w:t>including marine debris collection</w:t>
      </w:r>
      <w:r w:rsidR="005C405F">
        <w:t>)</w:t>
      </w:r>
      <w:r w:rsidR="009B6D32" w:rsidRPr="003177D4">
        <w:t>,</w:t>
      </w:r>
      <w:r w:rsidRPr="003177D4">
        <w:t xml:space="preserve"> and litter management infrastructure</w:t>
      </w:r>
    </w:p>
    <w:p w14:paraId="69D45E58" w14:textId="77777777" w:rsidR="00472E4D" w:rsidRPr="003177D4" w:rsidRDefault="00511A5C" w:rsidP="00511A5C">
      <w:pPr>
        <w:pStyle w:val="ListBullet"/>
        <w:numPr>
          <w:ilvl w:val="0"/>
          <w:numId w:val="30"/>
        </w:numPr>
      </w:pPr>
      <w:r>
        <w:t>activities that encourage re-use and recycling, such as new or enhanced recycling drop-off facilities, and community-based initiatives to repair, share, re-use or recycle products.</w:t>
      </w:r>
      <w:r w:rsidRPr="00511A5C">
        <w:t xml:space="preserve"> </w:t>
      </w:r>
    </w:p>
    <w:p w14:paraId="13345666" w14:textId="77777777" w:rsidR="00A9003E" w:rsidRPr="005A4D00" w:rsidRDefault="00A9003E" w:rsidP="00472E4D">
      <w:pPr>
        <w:pStyle w:val="ListBullet"/>
        <w:numPr>
          <w:ilvl w:val="0"/>
          <w:numId w:val="7"/>
        </w:numPr>
      </w:pPr>
      <w:r w:rsidRPr="005A4D00">
        <w:t>activities that improve carbon sequestration (e.g. improved ground cover)</w:t>
      </w:r>
    </w:p>
    <w:p w14:paraId="59E34744" w14:textId="77777777" w:rsidR="00472E4D" w:rsidRDefault="00511A5C" w:rsidP="00510577">
      <w:pPr>
        <w:pStyle w:val="ListBullet"/>
        <w:numPr>
          <w:ilvl w:val="0"/>
          <w:numId w:val="30"/>
        </w:numPr>
      </w:pPr>
      <w:r>
        <w:t>educational activities that build community knowledge about their local environment and how the community can conserve, protect, monitor, and/or manage it sustainably</w:t>
      </w:r>
    </w:p>
    <w:p w14:paraId="7F31EF17" w14:textId="77777777" w:rsidR="00472E4D" w:rsidRDefault="00472E4D" w:rsidP="00472E4D">
      <w:pPr>
        <w:pStyle w:val="ListBullet"/>
        <w:numPr>
          <w:ilvl w:val="0"/>
          <w:numId w:val="0"/>
        </w:numPr>
      </w:pPr>
      <w:r>
        <w:t>You must have, or be able to obtain during the project, all relevant and required permissions, approvals, licences, and/or permits required to undertake the project within the project period. For example, the support of the relevant site owner(s) where works are proposed, approvals for any structures to be erected, and permits related to undertaking burns or threatened species related interventions.</w:t>
      </w:r>
    </w:p>
    <w:p w14:paraId="39AE3B12" w14:textId="77777777" w:rsidR="00472E4D" w:rsidRDefault="00472E4D" w:rsidP="00472E4D">
      <w:pPr>
        <w:pStyle w:val="ListBullet"/>
        <w:numPr>
          <w:ilvl w:val="0"/>
          <w:numId w:val="0"/>
        </w:numPr>
      </w:pPr>
      <w:r>
        <w:t>Participation of Indigenous people in the program and activities is encouraged, including the sharing of their ecological knowledge to support achievement of the project and program outcomes.</w:t>
      </w:r>
    </w:p>
    <w:p w14:paraId="6C1CE2CD" w14:textId="77777777" w:rsidR="00472E4D" w:rsidRDefault="00472E4D" w:rsidP="00472E4D">
      <w:pPr>
        <w:pStyle w:val="ListBullet"/>
        <w:numPr>
          <w:ilvl w:val="0"/>
          <w:numId w:val="0"/>
        </w:numPr>
        <w:spacing w:before="120" w:after="120"/>
        <w:ind w:left="360" w:hanging="360"/>
      </w:pPr>
      <w:r>
        <w:t xml:space="preserve">Portable equipment must be housed in your MP’s electorate. </w:t>
      </w:r>
    </w:p>
    <w:p w14:paraId="2B35B455" w14:textId="77777777" w:rsidR="00472E4D" w:rsidRPr="005A61FE" w:rsidRDefault="00472E4D" w:rsidP="00472E4D">
      <w:pPr>
        <w:pStyle w:val="ListBullet"/>
        <w:numPr>
          <w:ilvl w:val="0"/>
          <w:numId w:val="0"/>
        </w:numPr>
        <w:spacing w:after="120"/>
      </w:pPr>
      <w:r>
        <w:t xml:space="preserve">A Member of Parliament may nominate an applicant/sponsor to deliver more than one project if they have capacity to deliver these within the </w:t>
      </w:r>
      <w:r w:rsidR="000D3D91">
        <w:t>project</w:t>
      </w:r>
      <w:r>
        <w:t xml:space="preserve"> period.</w:t>
      </w:r>
    </w:p>
    <w:p w14:paraId="4653DD0C" w14:textId="77777777" w:rsidR="00E95540" w:rsidRPr="00E162FF" w:rsidRDefault="00486156" w:rsidP="00492E66">
      <w:r>
        <w:t>We may also approve other activities</w:t>
      </w:r>
      <w:r w:rsidR="00E67FC6">
        <w:t>.</w:t>
      </w:r>
    </w:p>
    <w:p w14:paraId="1A53E9BB" w14:textId="77777777" w:rsidR="00491C6B" w:rsidRPr="005A61FE" w:rsidRDefault="00491C6B" w:rsidP="00992F8E">
      <w:pPr>
        <w:pStyle w:val="Heading3"/>
      </w:pPr>
      <w:bookmarkStart w:id="87" w:name="_Toc531277488"/>
      <w:bookmarkStart w:id="88" w:name="_Toc955298"/>
      <w:bookmarkStart w:id="89" w:name="_Ref12962052"/>
      <w:bookmarkStart w:id="90" w:name="_Ref13501424"/>
      <w:bookmarkStart w:id="91" w:name="_Ref14353661"/>
      <w:bookmarkStart w:id="92" w:name="_Ref14353730"/>
      <w:bookmarkStart w:id="93" w:name="_Toc15031258"/>
      <w:r w:rsidRPr="005A61FE">
        <w:t>Eligible locations</w:t>
      </w:r>
      <w:bookmarkEnd w:id="87"/>
      <w:bookmarkEnd w:id="88"/>
      <w:bookmarkEnd w:id="89"/>
      <w:bookmarkEnd w:id="90"/>
      <w:bookmarkEnd w:id="91"/>
      <w:bookmarkEnd w:id="92"/>
      <w:bookmarkEnd w:id="93"/>
    </w:p>
    <w:p w14:paraId="203A72A4" w14:textId="6D75F036" w:rsidR="000A248D" w:rsidRDefault="000A248D" w:rsidP="000A248D">
      <w:pPr>
        <w:rPr>
          <w:iCs w:val="0"/>
          <w:szCs w:val="20"/>
        </w:rPr>
      </w:pPr>
      <w:r>
        <w:t xml:space="preserve">Your project </w:t>
      </w:r>
      <w:r w:rsidR="003D38FF">
        <w:t>must be located in your MP’s electorate. You may undertake your project at more than one site within your MP’s electorate. Federal electorate boundaries</w:t>
      </w:r>
      <w:r w:rsidR="00AE3EA4">
        <w:rPr>
          <w:rStyle w:val="FootnoteReference"/>
        </w:rPr>
        <w:footnoteReference w:id="3"/>
      </w:r>
      <w:r w:rsidR="003D38FF">
        <w:t xml:space="preserve"> for the purposes of this program are as at the 2019 Federal election</w:t>
      </w:r>
      <w:r w:rsidR="00104158" w:rsidRPr="00541D64">
        <w:t xml:space="preserve">, except in relation to coastal boundaries, which will be taken to be the further distance offshore of either the electorate boundary or Coastal Waters (3 </w:t>
      </w:r>
      <w:r w:rsidR="00104158" w:rsidRPr="00541D64">
        <w:lastRenderedPageBreak/>
        <w:t>nautical mile limit)</w:t>
      </w:r>
      <w:r w:rsidR="00104158" w:rsidRPr="00541D64">
        <w:rPr>
          <w:rStyle w:val="FootnoteReference"/>
        </w:rPr>
        <w:footnoteReference w:id="4"/>
      </w:r>
      <w:r w:rsidR="00104158" w:rsidRPr="00541D64">
        <w:t xml:space="preserve"> boundary</w:t>
      </w:r>
      <w:r w:rsidR="003D38FF" w:rsidRPr="00541D64">
        <w:t xml:space="preserve">. </w:t>
      </w:r>
      <w:r w:rsidRPr="00541D64">
        <w:t xml:space="preserve">Complementary works by groups in their </w:t>
      </w:r>
      <w:r>
        <w:t>respective electorates to address an issue broader than one electorate is encouraged.</w:t>
      </w:r>
      <w:r w:rsidR="002121E0" w:rsidRPr="002121E0">
        <w:t xml:space="preserve"> </w:t>
      </w:r>
    </w:p>
    <w:p w14:paraId="7D4CD0E5" w14:textId="77777777" w:rsidR="000A248D" w:rsidRDefault="003D38FF" w:rsidP="002E455B">
      <w:r>
        <w:t xml:space="preserve">If you are undertaking </w:t>
      </w:r>
      <w:r w:rsidR="00130B4A">
        <w:t>on-ground works on a property</w:t>
      </w:r>
      <w:r w:rsidR="003B429F">
        <w:t>,</w:t>
      </w:r>
      <w:r w:rsidR="00130B4A">
        <w:t xml:space="preserve"> </w:t>
      </w:r>
      <w:r w:rsidR="000A248D">
        <w:t>monitoring/surveyi</w:t>
      </w:r>
      <w:r w:rsidR="00130B4A">
        <w:t xml:space="preserve">ng a species, or addressing </w:t>
      </w:r>
      <w:r w:rsidR="00E20F59">
        <w:t>other environmental issue</w:t>
      </w:r>
      <w:r w:rsidR="00130B4A">
        <w:t>s</w:t>
      </w:r>
      <w:r w:rsidR="00E20F59">
        <w:t xml:space="preserve"> that</w:t>
      </w:r>
      <w:r w:rsidR="00130B4A">
        <w:t xml:space="preserve"> partly cross</w:t>
      </w:r>
      <w:r w:rsidR="000A248D">
        <w:t xml:space="preserve"> over into an adjoin</w:t>
      </w:r>
      <w:r w:rsidR="00130B4A">
        <w:t xml:space="preserve">ing electorate and requires </w:t>
      </w:r>
      <w:r w:rsidR="000A248D">
        <w:t xml:space="preserve">works to be undertaken in that electorate to achieve satisfactory environmental outcomes, </w:t>
      </w:r>
      <w:r w:rsidR="00130B4A">
        <w:t>you must</w:t>
      </w:r>
      <w:r w:rsidR="004A7FBE">
        <w:t xml:space="preserve"> </w:t>
      </w:r>
      <w:r w:rsidR="00130B4A">
        <w:t xml:space="preserve">undertake </w:t>
      </w:r>
      <w:r w:rsidR="000A248D">
        <w:t xml:space="preserve">the majority of work </w:t>
      </w:r>
      <w:r w:rsidR="00130B4A">
        <w:t xml:space="preserve">in your MP’s </w:t>
      </w:r>
      <w:r w:rsidR="000A248D">
        <w:t>electorate</w:t>
      </w:r>
      <w:r w:rsidR="004A7FBE">
        <w:t>.</w:t>
      </w:r>
    </w:p>
    <w:p w14:paraId="06F6E0CC" w14:textId="77777777" w:rsidR="00C17E72" w:rsidRDefault="00C17E72" w:rsidP="001844D5">
      <w:pPr>
        <w:pStyle w:val="Heading3"/>
      </w:pPr>
      <w:bookmarkStart w:id="94" w:name="_Toc530072991"/>
      <w:bookmarkStart w:id="95" w:name="_Toc530072992"/>
      <w:bookmarkStart w:id="96" w:name="_Toc530072993"/>
      <w:bookmarkStart w:id="97" w:name="_Toc530072995"/>
      <w:bookmarkStart w:id="98" w:name="_Ref468355804"/>
      <w:bookmarkStart w:id="99" w:name="_Toc496536662"/>
      <w:bookmarkStart w:id="100" w:name="_Toc531277489"/>
      <w:bookmarkStart w:id="101" w:name="_Toc955299"/>
      <w:bookmarkStart w:id="102" w:name="_Toc15031259"/>
      <w:bookmarkEnd w:id="94"/>
      <w:bookmarkEnd w:id="95"/>
      <w:bookmarkEnd w:id="96"/>
      <w:bookmarkEnd w:id="97"/>
      <w:r>
        <w:t xml:space="preserve">Eligible </w:t>
      </w:r>
      <w:r w:rsidR="001F215C">
        <w:t>e</w:t>
      </w:r>
      <w:r w:rsidR="00490C48">
        <w:t>xpenditure</w:t>
      </w:r>
      <w:bookmarkEnd w:id="98"/>
      <w:bookmarkEnd w:id="99"/>
      <w:bookmarkEnd w:id="100"/>
      <w:bookmarkEnd w:id="101"/>
      <w:bookmarkEnd w:id="102"/>
    </w:p>
    <w:p w14:paraId="481AB279"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r w:rsidR="00E86C80" w:rsidRPr="00E86C80">
        <w:t xml:space="preserve"> You must incur the project expenditure between the project start and end date for it to be el</w:t>
      </w:r>
      <w:r w:rsidR="00E86C80">
        <w:t>igible unless stated otherwise.</w:t>
      </w:r>
    </w:p>
    <w:p w14:paraId="433DA6EC" w14:textId="77777777" w:rsidR="008A650B" w:rsidRPr="008A650B" w:rsidRDefault="00FE5602" w:rsidP="008D5C33">
      <w:pPr>
        <w:spacing w:after="80"/>
      </w:pPr>
      <w:r>
        <w:t>Eligible expenditure items are</w:t>
      </w:r>
      <w:r w:rsidR="00B6306B">
        <w:t>:</w:t>
      </w:r>
    </w:p>
    <w:p w14:paraId="2F3972D8" w14:textId="77777777" w:rsidR="00E86C80" w:rsidRDefault="00E86C80" w:rsidP="00E86C80">
      <w:pPr>
        <w:pStyle w:val="ListBullet"/>
        <w:rPr>
          <w:iCs/>
          <w:szCs w:val="20"/>
        </w:rPr>
      </w:pPr>
      <w:r>
        <w:t>the costs of project related planning, administration, consultation, coordination, monitoring and reporting</w:t>
      </w:r>
    </w:p>
    <w:p w14:paraId="49F78A68" w14:textId="77777777" w:rsidR="00E86C80" w:rsidRDefault="00E86C80" w:rsidP="00E86C80">
      <w:pPr>
        <w:pStyle w:val="ListBullet"/>
      </w:pPr>
      <w:r>
        <w:t>the costs of suppliers, consultants, specialists/experts and contracted labour undertaking eligible project activities</w:t>
      </w:r>
    </w:p>
    <w:p w14:paraId="38858BA0" w14:textId="77777777" w:rsidR="00E86C80" w:rsidRDefault="00E86C80" w:rsidP="00E86C80">
      <w:pPr>
        <w:pStyle w:val="ListBullet"/>
      </w:pPr>
      <w:r>
        <w:t>the purchase of materials required to deliver eligible project activities (</w:t>
      </w:r>
      <w:r w:rsidR="007E2D42">
        <w:t>e.g. herbicides</w:t>
      </w:r>
      <w:r>
        <w:t xml:space="preserve">, seed, tubestock, </w:t>
      </w:r>
      <w:r w:rsidR="00C726F6">
        <w:t xml:space="preserve">planting hardware, </w:t>
      </w:r>
      <w:r>
        <w:t xml:space="preserve">plant propagation materials, </w:t>
      </w:r>
      <w:r w:rsidR="00C726F6">
        <w:t>fencing materials</w:t>
      </w:r>
      <w:r>
        <w:t>, rock, nest</w:t>
      </w:r>
      <w:r w:rsidR="004179F3">
        <w:t>ing</w:t>
      </w:r>
      <w:r>
        <w:t xml:space="preserve"> boxes, litter collection bags, etc.) </w:t>
      </w:r>
    </w:p>
    <w:p w14:paraId="764A5CC7" w14:textId="77777777" w:rsidR="00061233" w:rsidRDefault="00E86C80" w:rsidP="00E86C80">
      <w:pPr>
        <w:pStyle w:val="ListBullet"/>
      </w:pPr>
      <w:r>
        <w:t>the costs of obtaining required permissions</w:t>
      </w:r>
      <w:r w:rsidR="009E6A3B">
        <w:t>,</w:t>
      </w:r>
      <w:r>
        <w:t xml:space="preserve"> licences</w:t>
      </w:r>
      <w:r w:rsidR="009E6A3B">
        <w:t xml:space="preserve">, </w:t>
      </w:r>
      <w:r>
        <w:t>permits</w:t>
      </w:r>
      <w:r w:rsidR="00C726F6">
        <w:t>,</w:t>
      </w:r>
      <w:r>
        <w:t xml:space="preserve"> and/or planning, environmental, heritage or other regulatory approvals</w:t>
      </w:r>
    </w:p>
    <w:p w14:paraId="1DD62E77" w14:textId="77777777" w:rsidR="00E86C80" w:rsidRDefault="00E86C80" w:rsidP="00E86C80">
      <w:pPr>
        <w:pStyle w:val="ListBullet"/>
      </w:pPr>
      <w:r>
        <w:t>the purchase, lease or hire of equipment required to deliver eligible project activities</w:t>
      </w:r>
    </w:p>
    <w:p w14:paraId="3CC13B8F" w14:textId="77777777" w:rsidR="00E86C80" w:rsidRDefault="00E86C80" w:rsidP="00E86C80">
      <w:pPr>
        <w:pStyle w:val="ListBullet"/>
      </w:pPr>
      <w:r>
        <w:t>the installation of equipment and infrastructure as part of eligible project activities (e.g. boardwalks, interpretive signage, litter traps, recycling drop-off /sorting infrastructure)</w:t>
      </w:r>
    </w:p>
    <w:p w14:paraId="5C16BCDB" w14:textId="77777777" w:rsidR="00E86C80" w:rsidRDefault="00E86C80" w:rsidP="00E86C80">
      <w:pPr>
        <w:pStyle w:val="ListBullet"/>
      </w:pPr>
      <w:r>
        <w:t>project related mapping, surveying and monitoring activities</w:t>
      </w:r>
    </w:p>
    <w:p w14:paraId="6F580A94" w14:textId="77777777" w:rsidR="00E86C80" w:rsidRDefault="00E86C80" w:rsidP="00E86C80">
      <w:pPr>
        <w:pStyle w:val="ListBullet"/>
      </w:pPr>
      <w:r>
        <w:t>design and production of educational materials and project/event communications, including event advertising materials, workshop materials, fact sheets, web materials, interpretive or other project related signage</w:t>
      </w:r>
    </w:p>
    <w:p w14:paraId="1F9AB49F" w14:textId="77777777" w:rsidR="00E86C80" w:rsidRDefault="00E86C80" w:rsidP="00E86C80">
      <w:pPr>
        <w:pStyle w:val="ListBullet"/>
      </w:pPr>
      <w:r>
        <w:t>venue/facility hire</w:t>
      </w:r>
      <w:r w:rsidR="009B40EB">
        <w:t xml:space="preserve"> required to deliver eligible project activities</w:t>
      </w:r>
    </w:p>
    <w:p w14:paraId="0D0FFE1F" w14:textId="77777777" w:rsidR="00D74C4F" w:rsidRDefault="00D74C4F" w:rsidP="00E86C80">
      <w:pPr>
        <w:pStyle w:val="ListBullet"/>
      </w:pPr>
      <w:r>
        <w:t>provision of light refreshments/drinks (excluding alcohol)</w:t>
      </w:r>
      <w:r w:rsidR="00456F90">
        <w:t xml:space="preserve"> to maintain hydration</w:t>
      </w:r>
      <w:r w:rsidR="003E798A">
        <w:t xml:space="preserve"> </w:t>
      </w:r>
      <w:r w:rsidR="00456F90">
        <w:t>and</w:t>
      </w:r>
      <w:r>
        <w:t xml:space="preserve"> support safe commu</w:t>
      </w:r>
      <w:r w:rsidR="003E798A">
        <w:t xml:space="preserve">nity participation at community </w:t>
      </w:r>
      <w:r>
        <w:t xml:space="preserve">events </w:t>
      </w:r>
    </w:p>
    <w:p w14:paraId="3994B43E" w14:textId="77777777" w:rsidR="00E86C80" w:rsidRDefault="00E86C80" w:rsidP="00E86C80">
      <w:pPr>
        <w:pStyle w:val="ListBullet"/>
      </w:pPr>
      <w:r>
        <w:t>personal protective equipment</w:t>
      </w:r>
      <w:r w:rsidR="009B40EB">
        <w:t xml:space="preserve"> required to deliver eligible project activities</w:t>
      </w:r>
    </w:p>
    <w:p w14:paraId="18D38538" w14:textId="77777777" w:rsidR="00E86C80" w:rsidRDefault="00E86C80" w:rsidP="00E86C80">
      <w:pPr>
        <w:pStyle w:val="ListBullet"/>
      </w:pPr>
      <w:r>
        <w:t>project related insurance costs</w:t>
      </w:r>
      <w:r w:rsidR="009B40EB">
        <w:t xml:space="preserve"> required to deliver eligible project activities</w:t>
      </w:r>
      <w:r w:rsidR="00C2659E">
        <w:t>.</w:t>
      </w:r>
    </w:p>
    <w:p w14:paraId="05AA6EE4"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766CE77C" w14:textId="77777777" w:rsidR="00E3085F" w:rsidRDefault="00FB0D0C" w:rsidP="00EF53D9">
      <w:pPr>
        <w:pStyle w:val="Heading3"/>
      </w:pPr>
      <w:bookmarkStart w:id="103" w:name="_Toc531277490"/>
      <w:bookmarkStart w:id="104" w:name="_Toc496536663"/>
      <w:bookmarkStart w:id="105" w:name="_Toc955300"/>
      <w:r w:rsidRPr="005A61FE">
        <w:t xml:space="preserve"> </w:t>
      </w:r>
      <w:bookmarkStart w:id="106" w:name="_Toc15031260"/>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103"/>
      <w:bookmarkEnd w:id="104"/>
      <w:bookmarkEnd w:id="105"/>
      <w:bookmarkEnd w:id="106"/>
    </w:p>
    <w:p w14:paraId="4AF964E6" w14:textId="77777777" w:rsidR="00CC5B0F" w:rsidRDefault="00CC5B0F" w:rsidP="00CC5B0F">
      <w:pPr>
        <w:rPr>
          <w:iCs w:val="0"/>
          <w:szCs w:val="20"/>
        </w:rPr>
      </w:pPr>
      <w:r>
        <w:rPr>
          <w:rFonts w:cstheme="minorHAnsi"/>
        </w:rPr>
        <w:t>Expenditure items or activities that are not eligible are:</w:t>
      </w:r>
    </w:p>
    <w:p w14:paraId="5CA0B846" w14:textId="77777777" w:rsidR="00CC5B0F" w:rsidRDefault="00CC5B0F" w:rsidP="00CC5B0F">
      <w:pPr>
        <w:pStyle w:val="ListBullet"/>
      </w:pPr>
      <w:r>
        <w:t>activities that do not lie within the eligible locations (see section</w:t>
      </w:r>
      <w:r w:rsidR="00CE2DF3">
        <w:t xml:space="preserve"> </w:t>
      </w:r>
      <w:r w:rsidR="001F445C">
        <w:fldChar w:fldCharType="begin"/>
      </w:r>
      <w:r w:rsidR="001F445C">
        <w:instrText xml:space="preserve"> REF _Ref14353730 \r \h </w:instrText>
      </w:r>
      <w:r w:rsidR="001F445C">
        <w:fldChar w:fldCharType="separate"/>
      </w:r>
      <w:r w:rsidR="00BB16BD">
        <w:t>5.2</w:t>
      </w:r>
      <w:r w:rsidR="001F445C">
        <w:fldChar w:fldCharType="end"/>
      </w:r>
      <w:r>
        <w:t xml:space="preserve">) </w:t>
      </w:r>
    </w:p>
    <w:p w14:paraId="1CCA44C7" w14:textId="77777777" w:rsidR="00CC5B0F" w:rsidRDefault="00CC5B0F" w:rsidP="00CC5B0F">
      <w:pPr>
        <w:pStyle w:val="ListBullet"/>
      </w:pPr>
      <w:r>
        <w:lastRenderedPageBreak/>
        <w:t xml:space="preserve">the cost of provision of goods, services or support activities not related to the eligible project activities </w:t>
      </w:r>
    </w:p>
    <w:p w14:paraId="16BD36A0" w14:textId="77777777" w:rsidR="00CC5B0F" w:rsidRDefault="00CC5B0F" w:rsidP="00CC5B0F">
      <w:pPr>
        <w:pStyle w:val="ListBullet"/>
      </w:pPr>
      <w:r>
        <w:t xml:space="preserve">activities already funded through another Australian, state or territory, or local government program </w:t>
      </w:r>
    </w:p>
    <w:p w14:paraId="73E551AB" w14:textId="77777777" w:rsidR="00CC5B0F" w:rsidRDefault="00CC5B0F" w:rsidP="00CC5B0F">
      <w:pPr>
        <w:pStyle w:val="ListBullet"/>
      </w:pPr>
      <w:r>
        <w:t>the cost of business as usual activities, including staff salaries and consumables recurring or ongoing expenditure (e.g. annual maintenance)</w:t>
      </w:r>
    </w:p>
    <w:p w14:paraId="3F7AFA24" w14:textId="77777777" w:rsidR="00CC5B0F" w:rsidRDefault="00CC5B0F" w:rsidP="00CC5B0F">
      <w:pPr>
        <w:pStyle w:val="ListBullet"/>
      </w:pPr>
      <w:r>
        <w:t xml:space="preserve">retrospective costs (incurred prior to submission of an application), including costs incurred in the preparation of a grant application or related documentation </w:t>
      </w:r>
    </w:p>
    <w:p w14:paraId="6BDB1C01" w14:textId="77777777" w:rsidR="00CC5B0F" w:rsidRDefault="00CC5B0F" w:rsidP="00CC5B0F">
      <w:pPr>
        <w:pStyle w:val="ListBullet"/>
      </w:pPr>
      <w:r>
        <w:t>alcohol expenses</w:t>
      </w:r>
    </w:p>
    <w:p w14:paraId="4FCE45E7" w14:textId="77777777" w:rsidR="00CC5B0F" w:rsidRDefault="00CC5B0F" w:rsidP="00CC5B0F">
      <w:pPr>
        <w:pStyle w:val="ListBullet"/>
      </w:pPr>
      <w:r>
        <w:t>catering expenses, except for provision of light refreshments/drinks that support safe community participation at community events (e.g. to maintain hydration)</w:t>
      </w:r>
    </w:p>
    <w:p w14:paraId="375C8C5B" w14:textId="77777777" w:rsidR="00CC5B0F" w:rsidRDefault="00CC5B0F" w:rsidP="00CC5B0F">
      <w:pPr>
        <w:pStyle w:val="ListBullet"/>
      </w:pPr>
      <w:r>
        <w:t>activities where the primary purpose is to beautify or improve amenity (e.g. picnic tables, shelters, paving, landscaping, and gardening), with no (or limited) benefit to the natural environment</w:t>
      </w:r>
    </w:p>
    <w:p w14:paraId="748145F0" w14:textId="77777777" w:rsidR="00CC5B0F" w:rsidRDefault="00CC5B0F" w:rsidP="00CC5B0F">
      <w:pPr>
        <w:pStyle w:val="ListBullet"/>
      </w:pPr>
      <w:r>
        <w:t>planting of species that are known to be, or have the potential to become, an agricultural or environmental weed</w:t>
      </w:r>
      <w:r w:rsidR="004179F3">
        <w:t>, this may include some native Australian species when planted out of region</w:t>
      </w:r>
    </w:p>
    <w:p w14:paraId="1E6501F3" w14:textId="77777777" w:rsidR="009E6A3B" w:rsidRPr="005A4D00" w:rsidRDefault="009E6A3B" w:rsidP="00CC5B0F">
      <w:pPr>
        <w:pStyle w:val="ListBullet"/>
      </w:pPr>
      <w:r w:rsidRPr="005A4D00">
        <w:t>revegetation activities using species which are not locally appropriate</w:t>
      </w:r>
    </w:p>
    <w:p w14:paraId="24088133" w14:textId="77777777" w:rsidR="000D4707" w:rsidRPr="005A4D00" w:rsidRDefault="00290D00" w:rsidP="00B66EEB">
      <w:pPr>
        <w:pStyle w:val="ListBullet"/>
      </w:pPr>
      <w:r w:rsidRPr="005A4D00">
        <w:t xml:space="preserve">broad scale </w:t>
      </w:r>
      <w:r w:rsidR="000D4707" w:rsidRPr="005A4D00">
        <w:t>clearing of native vegetation</w:t>
      </w:r>
      <w:r w:rsidR="00483475">
        <w:t>,</w:t>
      </w:r>
      <w:r w:rsidR="000D4707" w:rsidRPr="005A4D00">
        <w:t xml:space="preserve"> including native grasslands</w:t>
      </w:r>
    </w:p>
    <w:p w14:paraId="755144A9" w14:textId="77777777" w:rsidR="009E6A3B" w:rsidRPr="005A4D00" w:rsidRDefault="009E6A3B" w:rsidP="00CC5B0F">
      <w:pPr>
        <w:pStyle w:val="ListBullet"/>
      </w:pPr>
      <w:r w:rsidRPr="005A4D00">
        <w:t xml:space="preserve">willow removal where </w:t>
      </w:r>
      <w:r w:rsidR="00F71BEA" w:rsidRPr="005A4D00">
        <w:t xml:space="preserve">professional </w:t>
      </w:r>
      <w:r w:rsidRPr="005A4D00">
        <w:t>advice has not been sought</w:t>
      </w:r>
    </w:p>
    <w:p w14:paraId="49C3FE01" w14:textId="77777777" w:rsidR="00CC5B0F" w:rsidRDefault="00CC5B0F" w:rsidP="00CC5B0F">
      <w:pPr>
        <w:pStyle w:val="ListBullet"/>
      </w:pPr>
      <w:r>
        <w:t>activities that deliver primarily a private benefit or are the normal responsibility of landholders</w:t>
      </w:r>
    </w:p>
    <w:p w14:paraId="7EF45AE1" w14:textId="77777777" w:rsidR="006924DD" w:rsidRDefault="006924DD" w:rsidP="00CC5B0F">
      <w:pPr>
        <w:pStyle w:val="ListBullet"/>
      </w:pPr>
      <w:r>
        <w:t>business activities where the primary purpose is for profit</w:t>
      </w:r>
    </w:p>
    <w:p w14:paraId="7F4F66DD" w14:textId="77777777" w:rsidR="006924DD" w:rsidRDefault="006924DD" w:rsidP="00CC5B0F">
      <w:pPr>
        <w:pStyle w:val="ListBullet"/>
      </w:pPr>
      <w:r>
        <w:t>purchase or acquisition of land or buildings</w:t>
      </w:r>
    </w:p>
    <w:p w14:paraId="242A39AD" w14:textId="77777777" w:rsidR="006C4866" w:rsidRDefault="006C4866" w:rsidP="00CC5B0F">
      <w:pPr>
        <w:pStyle w:val="ListBullet"/>
      </w:pPr>
      <w:r>
        <w:t>activities involving political advocacy</w:t>
      </w:r>
    </w:p>
    <w:p w14:paraId="02F37266" w14:textId="77777777" w:rsidR="006924DD" w:rsidRDefault="006924DD" w:rsidP="00CC5B0F">
      <w:pPr>
        <w:pStyle w:val="ListBullet"/>
      </w:pPr>
      <w:r>
        <w:t>overseas travel</w:t>
      </w:r>
    </w:p>
    <w:p w14:paraId="507870A5" w14:textId="77777777" w:rsidR="006924DD" w:rsidRDefault="006924DD" w:rsidP="00CC5B0F">
      <w:pPr>
        <w:pStyle w:val="ListBullet"/>
      </w:pPr>
      <w:r>
        <w:t xml:space="preserve">production of clothing, equipment </w:t>
      </w:r>
      <w:r w:rsidR="00F91E32">
        <w:t xml:space="preserve">or </w:t>
      </w:r>
      <w:r>
        <w:t>merchandise for distribution</w:t>
      </w:r>
    </w:p>
    <w:p w14:paraId="37864F9F" w14:textId="77777777" w:rsidR="006924DD" w:rsidRPr="005A4D00" w:rsidRDefault="006924DD" w:rsidP="00CC5B0F">
      <w:pPr>
        <w:pStyle w:val="ListBullet"/>
      </w:pPr>
      <w:r w:rsidRPr="005A4D00">
        <w:t>fencing of property boundaries.</w:t>
      </w:r>
    </w:p>
    <w:p w14:paraId="36A963E6" w14:textId="77777777" w:rsidR="00A71134" w:rsidRPr="00F77C1C" w:rsidRDefault="00A71134" w:rsidP="00B400E6">
      <w:pPr>
        <w:pStyle w:val="Heading2"/>
      </w:pPr>
      <w:bookmarkStart w:id="107" w:name="_Toc496536669"/>
      <w:bookmarkStart w:id="108" w:name="_Toc531277496"/>
      <w:bookmarkStart w:id="109" w:name="_Toc955306"/>
      <w:bookmarkStart w:id="110" w:name="_Toc15031261"/>
      <w:bookmarkStart w:id="111" w:name="_Toc164844283"/>
      <w:bookmarkStart w:id="112" w:name="_Toc383003272"/>
      <w:bookmarkEnd w:id="85"/>
      <w:bookmarkEnd w:id="86"/>
      <w:r>
        <w:t>How to apply</w:t>
      </w:r>
      <w:bookmarkEnd w:id="107"/>
      <w:bookmarkEnd w:id="108"/>
      <w:bookmarkEnd w:id="109"/>
      <w:bookmarkEnd w:id="110"/>
    </w:p>
    <w:p w14:paraId="1B6A3FEE" w14:textId="77777777" w:rsidR="00A71134" w:rsidRPr="00E162FF" w:rsidRDefault="00A71134" w:rsidP="00A71134">
      <w:r>
        <w:t>Before applying</w:t>
      </w:r>
      <w:r w:rsidR="00806DAA">
        <w:t>,</w:t>
      </w:r>
      <w:r>
        <w:t xml:space="preserve"> you should read and </w:t>
      </w:r>
      <w:r w:rsidR="007279B3">
        <w:t>understand these guidelines,</w:t>
      </w:r>
      <w:r>
        <w:t xml:space="preserve"> the </w:t>
      </w:r>
      <w:r w:rsidR="007279B3">
        <w:t xml:space="preserve">sample </w:t>
      </w:r>
      <w:hyperlink r:id="rId28" w:anchor="key-documents" w:history="1">
        <w:r w:rsidRPr="00FC2CAA">
          <w:rPr>
            <w:rStyle w:val="Hyperlink"/>
          </w:rPr>
          <w:t>application form</w:t>
        </w:r>
      </w:hyperlink>
      <w:r w:rsidR="00CC5B0F">
        <w:t xml:space="preserve"> and</w:t>
      </w:r>
      <w:r>
        <w:t xml:space="preserve"> the </w:t>
      </w:r>
      <w:r w:rsidR="00F27C1B">
        <w:t xml:space="preserve">sample </w:t>
      </w:r>
      <w:hyperlink r:id="rId29" w:anchor="key-documents" w:history="1">
        <w:r w:rsidRPr="00FC2CAA">
          <w:rPr>
            <w:rStyle w:val="Hyperlink"/>
          </w:rPr>
          <w:t>grant agreement</w:t>
        </w:r>
      </w:hyperlink>
      <w:r w:rsidR="00596607">
        <w:t xml:space="preserve"> published on </w:t>
      </w:r>
      <w:r w:rsidRPr="00925B33">
        <w:t>business.gov.au</w:t>
      </w:r>
      <w:r w:rsidR="005624ED">
        <w:t xml:space="preserve"> and GrantConnect</w:t>
      </w:r>
      <w:r w:rsidRPr="00E162FF">
        <w:t>.</w:t>
      </w:r>
    </w:p>
    <w:p w14:paraId="56234AFA" w14:textId="77777777" w:rsidR="00247D27" w:rsidRPr="00B72EE8" w:rsidRDefault="00A71134" w:rsidP="00247D27">
      <w:r>
        <w:t>You can only submit an application during a</w:t>
      </w:r>
      <w:r w:rsidRPr="00E162FF">
        <w:t xml:space="preserve"> funding round</w:t>
      </w:r>
      <w:r w:rsidR="00C65E74">
        <w:t>.</w:t>
      </w:r>
    </w:p>
    <w:p w14:paraId="23003788" w14:textId="77777777" w:rsidR="00A71134" w:rsidRDefault="00B20351" w:rsidP="00760D2E">
      <w:pPr>
        <w:keepNext/>
        <w:spacing w:after="80"/>
      </w:pPr>
      <w:r>
        <w:t>To apply, you must</w:t>
      </w:r>
      <w:r w:rsidR="00B6306B">
        <w:t>:</w:t>
      </w:r>
    </w:p>
    <w:p w14:paraId="5A5F26A9" w14:textId="77777777" w:rsidR="00CC5B0F" w:rsidRDefault="00CC5B0F" w:rsidP="00A71134">
      <w:pPr>
        <w:pStyle w:val="ListBullet"/>
      </w:pPr>
      <w:r>
        <w:t>be invited by your MP to submit an application</w:t>
      </w:r>
    </w:p>
    <w:p w14:paraId="0F5AFB76" w14:textId="1488D8A9" w:rsidR="00A71134" w:rsidRDefault="00A71134" w:rsidP="00A71134">
      <w:pPr>
        <w:pStyle w:val="ListBullet"/>
      </w:pPr>
      <w:r>
        <w:t>complete</w:t>
      </w:r>
      <w:r w:rsidRPr="00E162FF">
        <w:t xml:space="preserve"> the </w:t>
      </w:r>
      <w:r>
        <w:t xml:space="preserve">online </w:t>
      </w:r>
      <w:r w:rsidR="00184EEA">
        <w:t>application form</w:t>
      </w:r>
    </w:p>
    <w:p w14:paraId="306D9E15" w14:textId="77777777" w:rsidR="00A71134" w:rsidRDefault="00A71134" w:rsidP="00A71134">
      <w:pPr>
        <w:pStyle w:val="ListBullet"/>
      </w:pPr>
      <w:r>
        <w:t>provide all the</w:t>
      </w:r>
      <w:r w:rsidRPr="00E162FF">
        <w:t xml:space="preserve"> information </w:t>
      </w:r>
      <w:r w:rsidR="00A50607">
        <w:t>requested</w:t>
      </w:r>
      <w:r>
        <w:t xml:space="preserve"> </w:t>
      </w:r>
    </w:p>
    <w:p w14:paraId="785658A7" w14:textId="77777777" w:rsidR="00260ADE" w:rsidRDefault="00A71134" w:rsidP="00260ADE">
      <w:pPr>
        <w:pStyle w:val="ListBullet"/>
      </w:pPr>
      <w:r>
        <w:t xml:space="preserve">address all eligibility criteria </w:t>
      </w:r>
      <w:r w:rsidR="00260ADE">
        <w:t xml:space="preserve"> </w:t>
      </w:r>
    </w:p>
    <w:p w14:paraId="2393F462" w14:textId="77777777" w:rsidR="00A71134" w:rsidRDefault="00387369" w:rsidP="00A71134">
      <w:pPr>
        <w:pStyle w:val="ListBullet"/>
      </w:pPr>
      <w:r>
        <w:t xml:space="preserve">include all </w:t>
      </w:r>
      <w:r w:rsidR="00A50607">
        <w:t xml:space="preserve">necessary </w:t>
      </w:r>
      <w:r w:rsidR="00A71134">
        <w:t>attachments</w:t>
      </w:r>
      <w:r w:rsidR="00CC5B0F">
        <w:t>.</w:t>
      </w:r>
    </w:p>
    <w:p w14:paraId="7E1314DC" w14:textId="77777777" w:rsidR="00CC5B0F" w:rsidRDefault="00CC5B0F" w:rsidP="00CC5B0F">
      <w:r w:rsidRPr="00875771">
        <w:t xml:space="preserve">We may ask you to substantiate your project costs. You should have evidence for the costs that you include in your project budget </w:t>
      </w:r>
      <w:r>
        <w:t>to</w:t>
      </w:r>
      <w:r w:rsidRPr="00875771">
        <w:t xml:space="preserve"> provide </w:t>
      </w:r>
      <w:r>
        <w:t>up</w:t>
      </w:r>
      <w:r w:rsidRPr="00875771">
        <w:t>on request. If there is an in-kind contribution of labour, equipment or materials you will also need to be abl</w:t>
      </w:r>
      <w:r>
        <w:t>e to provide a breakdown of this contribution to the project costs</w:t>
      </w:r>
      <w:r w:rsidRPr="00875771">
        <w:t>.</w:t>
      </w:r>
    </w:p>
    <w:p w14:paraId="3D144424" w14:textId="77777777" w:rsidR="00260ADE" w:rsidRDefault="00CF24A2" w:rsidP="00CC5B0F">
      <w:r w:rsidRPr="00CF24A2">
        <w:rPr>
          <w:lang w:eastAsia="en-AU"/>
        </w:rPr>
        <w:lastRenderedPageBreak/>
        <w:t xml:space="preserve">You will be asked to provide mapping of the spatial location of your project site(s) in a tool provided by the Department of </w:t>
      </w:r>
      <w:r w:rsidR="000C72DA">
        <w:rPr>
          <w:lang w:eastAsia="en-AU"/>
        </w:rPr>
        <w:t xml:space="preserve">the </w:t>
      </w:r>
      <w:r w:rsidRPr="00CF24A2">
        <w:rPr>
          <w:lang w:eastAsia="en-AU"/>
        </w:rPr>
        <w:t>Environment and Energy.</w:t>
      </w:r>
    </w:p>
    <w:p w14:paraId="4D86FB9C" w14:textId="77777777"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4E6F640A"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25DC1B4"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rsidR="00812A01">
        <w:t xml:space="preserve">materially </w:t>
      </w:r>
      <w:r>
        <w:t xml:space="preserve">change </w:t>
      </w:r>
      <w:r w:rsidR="00387369">
        <w:t xml:space="preserve">your </w:t>
      </w:r>
      <w:r>
        <w:t xml:space="preserve">submission after the application closing time. </w:t>
      </w:r>
    </w:p>
    <w:p w14:paraId="01DCE9B7"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2FEC45C" w14:textId="77777777" w:rsidR="00A71134" w:rsidRDefault="00A71134" w:rsidP="001844D5">
      <w:pPr>
        <w:pStyle w:val="Heading3"/>
      </w:pPr>
      <w:bookmarkStart w:id="113" w:name="_Toc496536670"/>
      <w:bookmarkStart w:id="114" w:name="_Toc531277497"/>
      <w:bookmarkStart w:id="115" w:name="_Toc955307"/>
      <w:bookmarkStart w:id="116" w:name="_Ref12961241"/>
      <w:bookmarkStart w:id="117" w:name="_Ref12961242"/>
      <w:bookmarkStart w:id="118" w:name="_Ref14353509"/>
      <w:bookmarkStart w:id="119" w:name="_Toc15031262"/>
      <w:r>
        <w:t>Attachments to the application</w:t>
      </w:r>
      <w:bookmarkEnd w:id="113"/>
      <w:bookmarkEnd w:id="114"/>
      <w:bookmarkEnd w:id="115"/>
      <w:bookmarkEnd w:id="116"/>
      <w:bookmarkEnd w:id="117"/>
      <w:bookmarkEnd w:id="118"/>
      <w:bookmarkEnd w:id="119"/>
    </w:p>
    <w:p w14:paraId="52BFBDB6" w14:textId="77777777" w:rsidR="00CC5B0F" w:rsidRPr="00F477A9" w:rsidRDefault="00CC5B0F" w:rsidP="00CC5B0F">
      <w:pPr>
        <w:spacing w:after="80"/>
      </w:pPr>
      <w:r w:rsidRPr="00F477A9">
        <w:t xml:space="preserve">We </w:t>
      </w:r>
      <w:r>
        <w:t xml:space="preserve">may </w:t>
      </w:r>
      <w:r w:rsidRPr="00F477A9">
        <w:t>require the following documents with your application:</w:t>
      </w:r>
    </w:p>
    <w:p w14:paraId="20DDDA1E" w14:textId="77777777" w:rsidR="00CC5B0F" w:rsidRDefault="00CC5B0F" w:rsidP="00CC5B0F">
      <w:pPr>
        <w:pStyle w:val="ListBullet"/>
        <w:numPr>
          <w:ilvl w:val="0"/>
          <w:numId w:val="7"/>
        </w:numPr>
      </w:pPr>
      <w:r w:rsidRPr="00F477A9">
        <w:t>evidence of your not-for-profit status (if applicable)</w:t>
      </w:r>
    </w:p>
    <w:p w14:paraId="7A05730F" w14:textId="77777777" w:rsidR="00CC5B0F" w:rsidRDefault="00CC5B0F" w:rsidP="00CC5B0F">
      <w:pPr>
        <w:pStyle w:val="ListBullet"/>
        <w:numPr>
          <w:ilvl w:val="0"/>
          <w:numId w:val="7"/>
        </w:numPr>
      </w:pPr>
      <w:r>
        <w:rPr>
          <w:iCs/>
        </w:rPr>
        <w:t>t</w:t>
      </w:r>
      <w:r w:rsidRPr="00F477A9">
        <w:t>rust deed (if applicable)</w:t>
      </w:r>
    </w:p>
    <w:p w14:paraId="3E1BEF33" w14:textId="77777777" w:rsidR="005256D6" w:rsidRPr="00F477A9" w:rsidRDefault="005256D6" w:rsidP="005256D6">
      <w:pPr>
        <w:pStyle w:val="ListBullet"/>
        <w:numPr>
          <w:ilvl w:val="0"/>
          <w:numId w:val="7"/>
        </w:numPr>
      </w:pPr>
      <w:r>
        <w:t>letters of support from project partners for joint applications (if applicable)</w:t>
      </w:r>
      <w:r w:rsidR="00920D0E">
        <w:t>.</w:t>
      </w:r>
    </w:p>
    <w:p w14:paraId="50B44EF8"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304658F6" w14:textId="77777777" w:rsidR="00A71134" w:rsidRDefault="004D2CBD" w:rsidP="001844D5">
      <w:pPr>
        <w:pStyle w:val="Heading3"/>
      </w:pPr>
      <w:bookmarkStart w:id="120" w:name="_Ref531274879"/>
      <w:bookmarkStart w:id="121" w:name="_Toc531277498"/>
      <w:bookmarkStart w:id="122" w:name="_Toc955308"/>
      <w:bookmarkStart w:id="123" w:name="_Toc15031263"/>
      <w:bookmarkStart w:id="124" w:name="_Toc489952689"/>
      <w:bookmarkStart w:id="125" w:name="_Toc496536671"/>
      <w:bookmarkStart w:id="126" w:name="_Ref482605332"/>
      <w:r>
        <w:t>Joint applications</w:t>
      </w:r>
      <w:bookmarkEnd w:id="120"/>
      <w:bookmarkEnd w:id="121"/>
      <w:bookmarkEnd w:id="122"/>
      <w:bookmarkEnd w:id="123"/>
    </w:p>
    <w:p w14:paraId="15CF992E"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58343BF2" w14:textId="77777777" w:rsidR="00A71134" w:rsidRDefault="00A71134" w:rsidP="00653895">
      <w:pPr>
        <w:pStyle w:val="ListBullet"/>
      </w:pPr>
      <w:r>
        <w:t xml:space="preserve">details of the </w:t>
      </w:r>
      <w:r w:rsidR="002866EB">
        <w:t xml:space="preserve">project </w:t>
      </w:r>
      <w:r w:rsidR="0014016C">
        <w:t>partner</w:t>
      </w:r>
    </w:p>
    <w:p w14:paraId="66ECA2A1"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1F27F40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5AC9557B"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78E13E93" w14:textId="77777777" w:rsidR="00A71134" w:rsidRDefault="00A71134" w:rsidP="00653895">
      <w:pPr>
        <w:pStyle w:val="ListBullet"/>
        <w:spacing w:after="120"/>
      </w:pPr>
      <w:r>
        <w:t>details of a nominated management level contact officer</w:t>
      </w:r>
      <w:r w:rsidR="00CC5B0F">
        <w:t>.</w:t>
      </w:r>
    </w:p>
    <w:p w14:paraId="742A8702" w14:textId="77777777" w:rsidR="007F7294" w:rsidRPr="005A61FE" w:rsidRDefault="00DF1A74" w:rsidP="007F7294">
      <w:r>
        <w:t>You must have a formal arrangement in place with all parties</w:t>
      </w:r>
      <w:r w:rsidR="007F7294" w:rsidRPr="005A61FE">
        <w:t xml:space="preserve"> prior to execution of the grant agreement. </w:t>
      </w:r>
    </w:p>
    <w:p w14:paraId="1E8A5070" w14:textId="77777777" w:rsidR="00247D27" w:rsidRDefault="00247D27" w:rsidP="001844D5">
      <w:pPr>
        <w:pStyle w:val="Heading3"/>
      </w:pPr>
      <w:bookmarkStart w:id="127" w:name="_Toc531277499"/>
      <w:bookmarkStart w:id="128" w:name="_Toc955309"/>
      <w:bookmarkStart w:id="129" w:name="_Toc15031264"/>
      <w:r>
        <w:t>Timing of grant opportunity</w:t>
      </w:r>
      <w:bookmarkEnd w:id="124"/>
      <w:bookmarkEnd w:id="125"/>
      <w:bookmarkEnd w:id="127"/>
      <w:bookmarkEnd w:id="128"/>
      <w:bookmarkEnd w:id="129"/>
    </w:p>
    <w:p w14:paraId="3B3CA424" w14:textId="77777777" w:rsidR="00247D27" w:rsidRPr="00B72EE8" w:rsidRDefault="00247D27" w:rsidP="00247D27">
      <w:r>
        <w:t>You can only submit an application between the published opening and closing dates. We c</w:t>
      </w:r>
      <w:r w:rsidR="00CC5B0F">
        <w:t>annot accept late applications.</w:t>
      </w:r>
      <w:r w:rsidRPr="007151C2">
        <w:t xml:space="preserve"> </w:t>
      </w:r>
    </w:p>
    <w:p w14:paraId="2071CF8C" w14:textId="77777777" w:rsidR="00247D27" w:rsidRDefault="00247D27" w:rsidP="00680B92">
      <w:pPr>
        <w:pStyle w:val="Caption"/>
        <w:keepNext/>
      </w:pPr>
      <w:bookmarkStart w:id="130" w:name="_Toc467773968"/>
      <w:r w:rsidRPr="0054078D">
        <w:rPr>
          <w:bCs/>
        </w:rPr>
        <w:lastRenderedPageBreak/>
        <w:t>Table 1: Expected timing for this grant opportunity</w:t>
      </w:r>
      <w:bookmarkEnd w:id="130"/>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C74D911" w14:textId="77777777" w:rsidTr="00E124D7">
        <w:trPr>
          <w:cantSplit/>
          <w:tblHeader/>
        </w:trPr>
        <w:tc>
          <w:tcPr>
            <w:tcW w:w="4815" w:type="dxa"/>
            <w:shd w:val="clear" w:color="auto" w:fill="264F90"/>
          </w:tcPr>
          <w:p w14:paraId="4933F8D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69DF094E"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7C0CA3F" w14:textId="77777777" w:rsidTr="00E124D7">
        <w:trPr>
          <w:cantSplit/>
        </w:trPr>
        <w:tc>
          <w:tcPr>
            <w:tcW w:w="4815" w:type="dxa"/>
          </w:tcPr>
          <w:p w14:paraId="19B831F3" w14:textId="77777777" w:rsidR="00247D27" w:rsidRPr="003478AD" w:rsidRDefault="00247D27" w:rsidP="00680B92">
            <w:pPr>
              <w:pStyle w:val="TableText"/>
              <w:keepNext/>
            </w:pPr>
            <w:r w:rsidRPr="003478AD">
              <w:t>Assessment of applications</w:t>
            </w:r>
          </w:p>
        </w:tc>
        <w:tc>
          <w:tcPr>
            <w:tcW w:w="3974" w:type="dxa"/>
          </w:tcPr>
          <w:p w14:paraId="4A6109C6" w14:textId="77777777" w:rsidR="00247D27" w:rsidRPr="003478AD" w:rsidRDefault="00920D0E" w:rsidP="00920D0E">
            <w:pPr>
              <w:pStyle w:val="TableText"/>
              <w:keepNext/>
            </w:pPr>
            <w:r>
              <w:t>4-</w:t>
            </w:r>
            <w:r w:rsidR="00C9445A" w:rsidRPr="003478AD">
              <w:t xml:space="preserve">6 </w:t>
            </w:r>
            <w:r w:rsidR="00CC5B0F" w:rsidRPr="003478AD">
              <w:t>weeks</w:t>
            </w:r>
          </w:p>
        </w:tc>
      </w:tr>
      <w:tr w:rsidR="00247D27" w14:paraId="60A3E807" w14:textId="77777777" w:rsidTr="00E124D7">
        <w:trPr>
          <w:cantSplit/>
        </w:trPr>
        <w:tc>
          <w:tcPr>
            <w:tcW w:w="4815" w:type="dxa"/>
          </w:tcPr>
          <w:p w14:paraId="0A1B9A26" w14:textId="77777777" w:rsidR="00247D27" w:rsidRPr="003478AD" w:rsidRDefault="00247D27" w:rsidP="00680B92">
            <w:pPr>
              <w:pStyle w:val="TableText"/>
              <w:keepNext/>
            </w:pPr>
            <w:r w:rsidRPr="003478AD">
              <w:t>Approval of outcomes of selection process</w:t>
            </w:r>
          </w:p>
        </w:tc>
        <w:tc>
          <w:tcPr>
            <w:tcW w:w="3974" w:type="dxa"/>
          </w:tcPr>
          <w:p w14:paraId="5FF54D50" w14:textId="77777777" w:rsidR="00247D27" w:rsidRPr="003478AD" w:rsidRDefault="00920D0E" w:rsidP="00920D0E">
            <w:pPr>
              <w:pStyle w:val="TableText"/>
              <w:keepNext/>
            </w:pPr>
            <w:r>
              <w:t>4-</w:t>
            </w:r>
            <w:r w:rsidR="00C9445A" w:rsidRPr="003478AD">
              <w:t>6</w:t>
            </w:r>
            <w:r w:rsidR="003478AD">
              <w:t xml:space="preserve"> </w:t>
            </w:r>
            <w:r w:rsidR="00247D27" w:rsidRPr="003478AD">
              <w:t>w</w:t>
            </w:r>
            <w:r w:rsidR="00CC5B0F" w:rsidRPr="003478AD">
              <w:t xml:space="preserve">eeks </w:t>
            </w:r>
          </w:p>
        </w:tc>
      </w:tr>
      <w:tr w:rsidR="00247D27" w14:paraId="092EA468" w14:textId="77777777" w:rsidTr="00E124D7">
        <w:trPr>
          <w:cantSplit/>
        </w:trPr>
        <w:tc>
          <w:tcPr>
            <w:tcW w:w="4815" w:type="dxa"/>
          </w:tcPr>
          <w:p w14:paraId="0B0938F3" w14:textId="77777777" w:rsidR="00247D27" w:rsidRPr="003478AD" w:rsidRDefault="00247D27" w:rsidP="00680B92">
            <w:pPr>
              <w:pStyle w:val="TableText"/>
              <w:keepNext/>
            </w:pPr>
            <w:r w:rsidRPr="003478AD">
              <w:t>Negotiations and award of grant agreements</w:t>
            </w:r>
          </w:p>
        </w:tc>
        <w:tc>
          <w:tcPr>
            <w:tcW w:w="3974" w:type="dxa"/>
          </w:tcPr>
          <w:p w14:paraId="7BDA8509" w14:textId="77777777" w:rsidR="00247D27" w:rsidRPr="003478AD" w:rsidRDefault="00920D0E" w:rsidP="00680B92">
            <w:pPr>
              <w:pStyle w:val="TableText"/>
              <w:keepNext/>
            </w:pPr>
            <w:r>
              <w:t>1-</w:t>
            </w:r>
            <w:r w:rsidR="00247D27" w:rsidRPr="003478AD">
              <w:t>3 w</w:t>
            </w:r>
            <w:r w:rsidR="00CC5B0F" w:rsidRPr="003478AD">
              <w:t>eeks</w:t>
            </w:r>
          </w:p>
        </w:tc>
      </w:tr>
      <w:tr w:rsidR="00247D27" w14:paraId="78678B51" w14:textId="77777777" w:rsidTr="00E124D7">
        <w:trPr>
          <w:cantSplit/>
        </w:trPr>
        <w:tc>
          <w:tcPr>
            <w:tcW w:w="4815" w:type="dxa"/>
          </w:tcPr>
          <w:p w14:paraId="5D65E041" w14:textId="77777777" w:rsidR="00247D27" w:rsidRPr="003478AD" w:rsidRDefault="00247D27" w:rsidP="00680B92">
            <w:pPr>
              <w:pStyle w:val="TableText"/>
              <w:keepNext/>
            </w:pPr>
            <w:r w:rsidRPr="003478AD">
              <w:t>Notification to unsuccessful applicants</w:t>
            </w:r>
          </w:p>
        </w:tc>
        <w:tc>
          <w:tcPr>
            <w:tcW w:w="3974" w:type="dxa"/>
          </w:tcPr>
          <w:p w14:paraId="2858F97A" w14:textId="77777777" w:rsidR="00247D27" w:rsidRPr="003478AD" w:rsidRDefault="00247D27" w:rsidP="003478AD">
            <w:pPr>
              <w:pStyle w:val="TableText"/>
              <w:keepNext/>
              <w:tabs>
                <w:tab w:val="center" w:pos="1879"/>
              </w:tabs>
            </w:pPr>
            <w:r w:rsidRPr="003478AD">
              <w:t xml:space="preserve">2 weeks </w:t>
            </w:r>
            <w:r w:rsidR="003478AD">
              <w:tab/>
            </w:r>
          </w:p>
        </w:tc>
      </w:tr>
      <w:tr w:rsidR="00247D27" w14:paraId="17FCB75E" w14:textId="77777777" w:rsidTr="00E124D7">
        <w:trPr>
          <w:cantSplit/>
        </w:trPr>
        <w:tc>
          <w:tcPr>
            <w:tcW w:w="4815" w:type="dxa"/>
          </w:tcPr>
          <w:p w14:paraId="3758A600" w14:textId="77777777" w:rsidR="00247D27" w:rsidRPr="00B16B54" w:rsidRDefault="00247D27" w:rsidP="00680B92">
            <w:pPr>
              <w:pStyle w:val="TableText"/>
              <w:keepNext/>
            </w:pPr>
            <w:r>
              <w:t>Earliest</w:t>
            </w:r>
            <w:r w:rsidR="00C274EB">
              <w:t xml:space="preserve"> start date of project</w:t>
            </w:r>
          </w:p>
        </w:tc>
        <w:tc>
          <w:tcPr>
            <w:tcW w:w="3974" w:type="dxa"/>
          </w:tcPr>
          <w:p w14:paraId="5EE52657" w14:textId="77777777" w:rsidR="00247D27" w:rsidRPr="00B16B54" w:rsidRDefault="00CC5B0F" w:rsidP="00680B92">
            <w:pPr>
              <w:pStyle w:val="TableText"/>
              <w:keepNext/>
            </w:pPr>
            <w:r>
              <w:t xml:space="preserve">The </w:t>
            </w:r>
            <w:r w:rsidR="00C9445A">
              <w:t xml:space="preserve">date </w:t>
            </w:r>
            <w:r>
              <w:t>you submit your application</w:t>
            </w:r>
          </w:p>
        </w:tc>
      </w:tr>
      <w:tr w:rsidR="00247D27" w:rsidRPr="007B3784" w14:paraId="564082D8" w14:textId="77777777" w:rsidTr="00E124D7">
        <w:trPr>
          <w:cantSplit/>
        </w:trPr>
        <w:tc>
          <w:tcPr>
            <w:tcW w:w="4815" w:type="dxa"/>
          </w:tcPr>
          <w:p w14:paraId="551349DE" w14:textId="77777777" w:rsidR="00247D27" w:rsidRPr="007B3784" w:rsidRDefault="00247D27" w:rsidP="00680B92">
            <w:pPr>
              <w:pStyle w:val="TableText"/>
              <w:keepNext/>
            </w:pPr>
            <w:r w:rsidRPr="007B3784">
              <w:t xml:space="preserve">End date of grant commitment </w:t>
            </w:r>
          </w:p>
        </w:tc>
        <w:tc>
          <w:tcPr>
            <w:tcW w:w="3974" w:type="dxa"/>
          </w:tcPr>
          <w:p w14:paraId="6005B6BE" w14:textId="77777777" w:rsidR="00247D27" w:rsidRPr="007B3784" w:rsidRDefault="00C9445A" w:rsidP="00C9445A">
            <w:pPr>
              <w:pStyle w:val="TableText"/>
              <w:keepNext/>
              <w:tabs>
                <w:tab w:val="center" w:pos="1879"/>
              </w:tabs>
            </w:pPr>
            <w:r>
              <w:t>31 December 2020</w:t>
            </w:r>
          </w:p>
        </w:tc>
      </w:tr>
    </w:tbl>
    <w:p w14:paraId="03E880EC" w14:textId="77777777" w:rsidR="00247D27" w:rsidRPr="00AD742E" w:rsidRDefault="00247D27" w:rsidP="00B400E6">
      <w:pPr>
        <w:pStyle w:val="Heading2"/>
      </w:pPr>
      <w:bookmarkStart w:id="131" w:name="_Toc496536673"/>
      <w:bookmarkStart w:id="132" w:name="_Toc531277500"/>
      <w:bookmarkStart w:id="133" w:name="_Toc955310"/>
      <w:bookmarkStart w:id="134" w:name="_Toc15031265"/>
      <w:bookmarkEnd w:id="126"/>
      <w:r>
        <w:t xml:space="preserve">The </w:t>
      </w:r>
      <w:r w:rsidR="00E93B21">
        <w:t xml:space="preserve">grant </w:t>
      </w:r>
      <w:r>
        <w:t>selection process</w:t>
      </w:r>
      <w:bookmarkEnd w:id="131"/>
      <w:bookmarkEnd w:id="132"/>
      <w:bookmarkEnd w:id="133"/>
      <w:bookmarkEnd w:id="134"/>
    </w:p>
    <w:p w14:paraId="09A69928" w14:textId="77777777" w:rsidR="001F0F89" w:rsidRDefault="001F0F89" w:rsidP="001F0F89">
      <w:r>
        <w:t>Your MP, with the help of community consultation, will identify potential projects, with a total value of up to $</w:t>
      </w:r>
      <w:r w:rsidRPr="006F4CDD">
        <w:t>150,000</w:t>
      </w:r>
      <w:r>
        <w:t xml:space="preserve">, in their electorate that are consistent with the program </w:t>
      </w:r>
      <w:r w:rsidR="005C6C59">
        <w:t xml:space="preserve">objectives </w:t>
      </w:r>
      <w:r>
        <w:t xml:space="preserve">and eligibility criteria. </w:t>
      </w:r>
    </w:p>
    <w:p w14:paraId="574E4894" w14:textId="77777777" w:rsidR="001F0F89" w:rsidRPr="0029481A" w:rsidRDefault="001F0F89" w:rsidP="001F0F89">
      <w:pPr>
        <w:rPr>
          <w:b/>
          <w:bCs/>
        </w:rPr>
      </w:pPr>
      <w:r w:rsidRPr="00472C64">
        <w:t>The MP will invite identified potential applicants to apply and send them a link to the online application form. It is important to note that</w:t>
      </w:r>
      <w:r w:rsidR="007A1F2D">
        <w:t xml:space="preserve"> an</w:t>
      </w:r>
      <w:r w:rsidRPr="00472C64">
        <w:t xml:space="preserve"> </w:t>
      </w:r>
      <w:r w:rsidR="005C6C59">
        <w:t xml:space="preserve">invitation </w:t>
      </w:r>
      <w:r w:rsidRPr="00472C64">
        <w:t>to submit an application by your MP does not guarantee that your application will be successful.</w:t>
      </w:r>
    </w:p>
    <w:p w14:paraId="714346AE" w14:textId="77777777" w:rsidR="001F0F89" w:rsidRDefault="001F0F89" w:rsidP="001F0F89">
      <w:r>
        <w:t>We</w:t>
      </w:r>
      <w:r w:rsidRPr="00E162FF">
        <w:t xml:space="preserve"> </w:t>
      </w:r>
      <w:r>
        <w:t xml:space="preserve">will </w:t>
      </w:r>
      <w:r w:rsidRPr="00E162FF">
        <w:t xml:space="preserve">assess </w:t>
      </w:r>
      <w:r>
        <w:t xml:space="preserve">your </w:t>
      </w:r>
      <w:r w:rsidRPr="00E162FF">
        <w:t xml:space="preserve">application </w:t>
      </w:r>
      <w:r>
        <w:t xml:space="preserve">for completeness and </w:t>
      </w:r>
      <w:r w:rsidRPr="00E162FF">
        <w:t xml:space="preserve">against </w:t>
      </w:r>
      <w:r>
        <w:t xml:space="preserve">all </w:t>
      </w:r>
      <w:r w:rsidRPr="00E162FF">
        <w:t xml:space="preserve">the eligibility </w:t>
      </w:r>
      <w:r w:rsidRPr="006126D0">
        <w:t>criteria</w:t>
      </w:r>
      <w:r>
        <w:t xml:space="preserve">. To be recommended for funding, your project must meet all eligibility criteria, provide value for money and be considered a proper use of public resources. </w:t>
      </w:r>
    </w:p>
    <w:p w14:paraId="3CFB7726" w14:textId="77777777" w:rsidR="00247D27" w:rsidRDefault="001F0F89" w:rsidP="00247D27">
      <w:r>
        <w:t>If the selection process identifies unintentional errors in your application, we may contact you to correct or clarify the errors, but you cannot make any material alteration or addition to your application.</w:t>
      </w:r>
    </w:p>
    <w:p w14:paraId="1616C30D" w14:textId="77777777" w:rsidR="001F0F89" w:rsidRPr="003478AD" w:rsidRDefault="001F0F89" w:rsidP="001844D5">
      <w:pPr>
        <w:pStyle w:val="Heading3"/>
      </w:pPr>
      <w:bookmarkStart w:id="135" w:name="_Toc15031266"/>
      <w:bookmarkStart w:id="136" w:name="_Toc531277501"/>
      <w:bookmarkStart w:id="137" w:name="_Toc164844279"/>
      <w:bookmarkStart w:id="138" w:name="_Toc383003268"/>
      <w:bookmarkStart w:id="139" w:name="_Toc496536674"/>
      <w:bookmarkStart w:id="140" w:name="_Toc955311"/>
      <w:r w:rsidRPr="003478AD">
        <w:t>Replacement projects</w:t>
      </w:r>
      <w:bookmarkEnd w:id="135"/>
    </w:p>
    <w:p w14:paraId="02457FD3" w14:textId="77777777" w:rsidR="001F0F89" w:rsidRPr="007F56BD" w:rsidRDefault="001F0F89" w:rsidP="001F0F89">
      <w:r w:rsidRPr="007F56BD">
        <w:t>If an application is not eligible</w:t>
      </w:r>
      <w:r>
        <w:t>,</w:t>
      </w:r>
      <w:r w:rsidRPr="007F56BD">
        <w:t xml:space="preserve"> we will seek a further nomination from the relevant MP for an alternative project in their electorate to replace the ineligible project</w:t>
      </w:r>
      <w:r>
        <w:t>.</w:t>
      </w:r>
    </w:p>
    <w:p w14:paraId="3F457AAC" w14:textId="77777777" w:rsidR="001F0F89" w:rsidRPr="001F0F89" w:rsidRDefault="001F0F89" w:rsidP="001F0F89">
      <w:r w:rsidRPr="007F56BD">
        <w:t>The nominated replacement project must meet all the eligibility criteria</w:t>
      </w:r>
      <w:r>
        <w:t xml:space="preserve"> to be recommended for funding.</w:t>
      </w:r>
    </w:p>
    <w:p w14:paraId="677FFB17" w14:textId="77777777" w:rsidR="00247D27" w:rsidRDefault="00F67DBB" w:rsidP="001844D5">
      <w:pPr>
        <w:pStyle w:val="Heading3"/>
      </w:pPr>
      <w:bookmarkStart w:id="141" w:name="_Ref14356153"/>
      <w:bookmarkStart w:id="142" w:name="_Toc15031267"/>
      <w:r w:rsidRPr="005A61FE">
        <w:t>Who will approve grants?</w:t>
      </w:r>
      <w:bookmarkEnd w:id="136"/>
      <w:bookmarkEnd w:id="137"/>
      <w:bookmarkEnd w:id="138"/>
      <w:bookmarkEnd w:id="139"/>
      <w:bookmarkEnd w:id="140"/>
      <w:bookmarkEnd w:id="141"/>
      <w:bookmarkEnd w:id="142"/>
    </w:p>
    <w:p w14:paraId="33D093B2" w14:textId="77777777" w:rsidR="001F0F89" w:rsidRDefault="001F0F89" w:rsidP="001475D2">
      <w:r>
        <w:t>The Program Delegate (who is</w:t>
      </w:r>
      <w:r w:rsidR="00BE0138">
        <w:t xml:space="preserve"> an AusIndustry Senior Responsible Officer </w:t>
      </w:r>
      <w:r>
        <w:t>with responsibility for the program) decides which grants to approve taking into account the application assessment, availability of grant funds and whether funding a project will be a proper use of public resources.</w:t>
      </w:r>
      <w:r w:rsidR="001475D2" w:rsidRPr="001475D2">
        <w:t xml:space="preserve"> </w:t>
      </w:r>
      <w:r w:rsidR="001475D2">
        <w:t>When assessing whether the application represents value with relevant money, the Program Delegate will have regard to the overall objectives of the grant opportunity, the evidence provided to demonstrate how your project contributes to meeting those objectives and the relative value of the grant sought.</w:t>
      </w:r>
    </w:p>
    <w:p w14:paraId="63BEF48B" w14:textId="77777777" w:rsidR="001F0F89" w:rsidRDefault="001F0F89" w:rsidP="001F0F89">
      <w:pPr>
        <w:spacing w:after="80"/>
      </w:pPr>
      <w:r w:rsidRPr="00E162FF">
        <w:t xml:space="preserve">The </w:t>
      </w:r>
      <w:r>
        <w:t xml:space="preserve">Program Delegate’s </w:t>
      </w:r>
      <w:r w:rsidRPr="00E162FF">
        <w:t xml:space="preserve">decision is final in all matters, </w:t>
      </w:r>
      <w:r>
        <w:t>including:</w:t>
      </w:r>
    </w:p>
    <w:p w14:paraId="2FB87361" w14:textId="77777777" w:rsidR="001F0F89" w:rsidRDefault="001F0F89" w:rsidP="001F0F89">
      <w:pPr>
        <w:pStyle w:val="ListBullet"/>
        <w:numPr>
          <w:ilvl w:val="0"/>
          <w:numId w:val="7"/>
        </w:numPr>
      </w:pPr>
      <w:r>
        <w:t>the approval</w:t>
      </w:r>
      <w:r w:rsidRPr="00E162FF">
        <w:t xml:space="preserve"> </w:t>
      </w:r>
      <w:r>
        <w:t xml:space="preserve">of </w:t>
      </w:r>
      <w:r w:rsidRPr="00E162FF">
        <w:t>application</w:t>
      </w:r>
      <w:r>
        <w:t>s for funding</w:t>
      </w:r>
    </w:p>
    <w:p w14:paraId="522F25E1" w14:textId="77777777" w:rsidR="001F0F89" w:rsidRDefault="001F0F89" w:rsidP="001F0F89">
      <w:pPr>
        <w:pStyle w:val="ListBullet"/>
        <w:numPr>
          <w:ilvl w:val="0"/>
          <w:numId w:val="7"/>
        </w:numPr>
      </w:pPr>
      <w:r w:rsidRPr="00E162FF">
        <w:t>the</w:t>
      </w:r>
      <w:r>
        <w:t xml:space="preserve"> amount of grant</w:t>
      </w:r>
      <w:r w:rsidRPr="00E162FF">
        <w:t xml:space="preserve"> funding</w:t>
      </w:r>
      <w:r>
        <w:t xml:space="preserve"> </w:t>
      </w:r>
      <w:r w:rsidRPr="00E162FF">
        <w:t>awarded</w:t>
      </w:r>
    </w:p>
    <w:p w14:paraId="75CD1A2D" w14:textId="77777777" w:rsidR="001F0F89" w:rsidRDefault="001F0F89" w:rsidP="001F0F89">
      <w:pPr>
        <w:pStyle w:val="ListBullet"/>
        <w:numPr>
          <w:ilvl w:val="0"/>
          <w:numId w:val="7"/>
        </w:numPr>
        <w:spacing w:after="120"/>
      </w:pPr>
      <w:r w:rsidRPr="00E162FF">
        <w:t>the t</w:t>
      </w:r>
      <w:r>
        <w:t>erms and conditions of funding.</w:t>
      </w:r>
    </w:p>
    <w:p w14:paraId="587230B3" w14:textId="77777777" w:rsidR="001F0F89" w:rsidRPr="00E162FF" w:rsidRDefault="001F0F89" w:rsidP="001F0F89">
      <w:r>
        <w:t>We cannot review decisions about your application</w:t>
      </w:r>
      <w:r w:rsidRPr="00E162FF">
        <w:t>.</w:t>
      </w:r>
    </w:p>
    <w:p w14:paraId="2FC322B6" w14:textId="77777777" w:rsidR="001F0F89" w:rsidRDefault="001F0F89" w:rsidP="001F0F89">
      <w:r>
        <w:lastRenderedPageBreak/>
        <w:t>The Program Delegate will not approve funding if there is insufficient program funds available across relevant financial years for the program.</w:t>
      </w:r>
    </w:p>
    <w:p w14:paraId="6C17783B" w14:textId="77777777" w:rsidR="00564DF1" w:rsidRDefault="00564DF1" w:rsidP="00B400E6">
      <w:pPr>
        <w:pStyle w:val="Heading2"/>
      </w:pPr>
      <w:bookmarkStart w:id="143" w:name="_Toc489952696"/>
      <w:bookmarkStart w:id="144" w:name="_Toc496536675"/>
      <w:bookmarkStart w:id="145" w:name="_Toc531277502"/>
      <w:bookmarkStart w:id="146" w:name="_Toc955312"/>
      <w:bookmarkStart w:id="147" w:name="_Toc15031268"/>
      <w:r>
        <w:t>Notification of application outcomes</w:t>
      </w:r>
      <w:bookmarkEnd w:id="143"/>
      <w:bookmarkEnd w:id="144"/>
      <w:bookmarkEnd w:id="145"/>
      <w:bookmarkEnd w:id="146"/>
      <w:bookmarkEnd w:id="147"/>
    </w:p>
    <w:p w14:paraId="5B6C60A6" w14:textId="77777777" w:rsidR="001F0F89" w:rsidRDefault="001F0F89" w:rsidP="001F0F89">
      <w:r>
        <w:t>If you are successful, you will receive notification from your MP and a letter of approval from the department, including any specific conditions attached to the grant.</w:t>
      </w:r>
    </w:p>
    <w:p w14:paraId="67C4ABD3" w14:textId="77777777" w:rsidR="001F0F89" w:rsidRDefault="001F0F89" w:rsidP="00247D27">
      <w:r>
        <w:t xml:space="preserve">If you are unsuccessful, we will notify you in writing. </w:t>
      </w:r>
    </w:p>
    <w:p w14:paraId="7F00B097" w14:textId="77777777" w:rsidR="00FD5F08" w:rsidRDefault="00FD5F08" w:rsidP="00FD5F08">
      <w:pPr>
        <w:pStyle w:val="Heading2"/>
      </w:pPr>
      <w:bookmarkStart w:id="148" w:name="_Toc15031269"/>
      <w:r>
        <w:t>Successful grant applications</w:t>
      </w:r>
      <w:bookmarkEnd w:id="148"/>
    </w:p>
    <w:p w14:paraId="5883831F" w14:textId="77777777" w:rsidR="00D057B9" w:rsidRDefault="00D057B9" w:rsidP="001844D5">
      <w:pPr>
        <w:pStyle w:val="Heading3"/>
      </w:pPr>
      <w:bookmarkStart w:id="149" w:name="_Toc466898120"/>
      <w:bookmarkStart w:id="150" w:name="_Toc496536677"/>
      <w:bookmarkStart w:id="151" w:name="_Toc531277504"/>
      <w:bookmarkStart w:id="152" w:name="_Toc955314"/>
      <w:bookmarkStart w:id="153" w:name="_Toc15031270"/>
      <w:bookmarkEnd w:id="111"/>
      <w:bookmarkEnd w:id="112"/>
      <w:r>
        <w:t>Grant agreement</w:t>
      </w:r>
      <w:bookmarkEnd w:id="149"/>
      <w:bookmarkEnd w:id="150"/>
      <w:bookmarkEnd w:id="151"/>
      <w:bookmarkEnd w:id="152"/>
      <w:bookmarkEnd w:id="153"/>
    </w:p>
    <w:p w14:paraId="484A1640" w14:textId="77777777" w:rsidR="003478AD" w:rsidRPr="0062411B" w:rsidRDefault="003478AD" w:rsidP="003478AD">
      <w:bookmarkStart w:id="154" w:name="_Toc466898121"/>
      <w:bookmarkStart w:id="155" w:name="_Toc496536678"/>
      <w:bookmarkStart w:id="156" w:name="_Toc531277505"/>
      <w:bookmarkStart w:id="157" w:name="_Toc955315"/>
      <w:r>
        <w:t xml:space="preserve">You must enter into a </w:t>
      </w:r>
      <w:r w:rsidRPr="005A61FE">
        <w:t xml:space="preserve">legally binding </w:t>
      </w:r>
      <w:r>
        <w:t xml:space="preserve">grant agreement with the </w:t>
      </w:r>
      <w:r w:rsidRPr="0062411B">
        <w:t xml:space="preserve">Commonwealth. </w:t>
      </w:r>
      <w:r>
        <w:t xml:space="preserve">We use two types of grant agreements in this program. Our selection will depend on the size and complexity of your project. </w:t>
      </w:r>
      <w:r w:rsidRPr="005A61FE">
        <w:t xml:space="preserve">Each grant agreement has general terms and conditions that cannot be changed. </w:t>
      </w:r>
      <w:r>
        <w:t xml:space="preserve">Sample </w:t>
      </w:r>
      <w:hyperlink r:id="rId31" w:anchor="key-documents" w:history="1">
        <w:r w:rsidRPr="00FC2CAA">
          <w:rPr>
            <w:rStyle w:val="Hyperlink"/>
          </w:rPr>
          <w:t>grant agreements</w:t>
        </w:r>
      </w:hyperlink>
      <w:r>
        <w:t xml:space="preserve"> are available on business.gov.au and GrantConnect.</w:t>
      </w:r>
      <w:r w:rsidRPr="005A61FE">
        <w:t xml:space="preserve"> </w:t>
      </w:r>
    </w:p>
    <w:p w14:paraId="5D4474DB" w14:textId="77777777" w:rsidR="003478AD" w:rsidRDefault="003478AD" w:rsidP="003478AD">
      <w:r>
        <w:t xml:space="preserve">We must execute a grant agreement with you before we can make any payments. We are not responsible for any expenditure you incur </w:t>
      </w:r>
      <w:r w:rsidRPr="005A61FE">
        <w:t>until</w:t>
      </w:r>
      <w:r>
        <w:t xml:space="preserve"> a grant agreement is executed.</w:t>
      </w:r>
    </w:p>
    <w:p w14:paraId="2643ED12" w14:textId="77777777" w:rsidR="003478AD" w:rsidRDefault="003478AD" w:rsidP="003478AD">
      <w:r>
        <w:t xml:space="preserve">The approval of your grant may have specific conditions determined by the assessment process or other considerations made by the Program Delegate. We will identify these in the offer of funding. </w:t>
      </w:r>
    </w:p>
    <w:p w14:paraId="16EA9A84" w14:textId="77777777" w:rsidR="003478AD" w:rsidRDefault="003478AD" w:rsidP="003478AD">
      <w:r>
        <w:t>If you enter an agreement under the Communities Environment Program, you cannot receive other grants for the same activities from other Commonwealth granting programs.</w:t>
      </w:r>
    </w:p>
    <w:p w14:paraId="41367EAA" w14:textId="77777777" w:rsidR="003478AD" w:rsidRDefault="003478AD" w:rsidP="003478AD">
      <w:r w:rsidRPr="0062411B">
        <w:t>The Commonwealth may reco</w:t>
      </w:r>
      <w:r>
        <w:t>ver grant funds if there is a breach of the grant agreement.</w:t>
      </w:r>
    </w:p>
    <w:p w14:paraId="62A608E3" w14:textId="77777777" w:rsidR="00D057B9" w:rsidRDefault="00D057B9" w:rsidP="00FD5F08">
      <w:pPr>
        <w:pStyle w:val="Heading3"/>
      </w:pPr>
      <w:bookmarkStart w:id="158" w:name="_Toc15031271"/>
      <w:r w:rsidRPr="00FD5F08">
        <w:t>Approval</w:t>
      </w:r>
      <w:r>
        <w:t xml:space="preserve"> letter grant agreement</w:t>
      </w:r>
      <w:bookmarkEnd w:id="154"/>
      <w:bookmarkEnd w:id="155"/>
      <w:bookmarkEnd w:id="156"/>
      <w:bookmarkEnd w:id="157"/>
      <w:bookmarkEnd w:id="158"/>
    </w:p>
    <w:p w14:paraId="16AFD119" w14:textId="77777777" w:rsidR="00D057B9" w:rsidRPr="003478AD" w:rsidRDefault="003478AD" w:rsidP="00D057B9">
      <w:pPr>
        <w:rPr>
          <w:iCs w:val="0"/>
          <w:color w:val="000000" w:themeColor="text1"/>
        </w:rPr>
      </w:pPr>
      <w:r w:rsidRPr="00683F27">
        <w:rPr>
          <w:iCs w:val="0"/>
          <w:color w:val="000000" w:themeColor="text1"/>
        </w:rPr>
        <w:t>We may use an approval letter grant agreement</w:t>
      </w:r>
      <w:r>
        <w:rPr>
          <w:iCs w:val="0"/>
          <w:color w:val="000000" w:themeColor="text1"/>
        </w:rPr>
        <w:t xml:space="preserve"> when we have no need to clarify or amend any details in your application form</w:t>
      </w:r>
      <w:r w:rsidRPr="00683F27">
        <w:rPr>
          <w:iCs w:val="0"/>
          <w:color w:val="000000" w:themeColor="text1"/>
        </w:rPr>
        <w:t>. This grant agreement comprises your completed application form and the approval letter we send advising that your application has been successful. We consider the agreement to be executed (take effect) from t</w:t>
      </w:r>
      <w:r>
        <w:rPr>
          <w:iCs w:val="0"/>
          <w:color w:val="000000" w:themeColor="text1"/>
        </w:rPr>
        <w:t>he date of our approval letter.</w:t>
      </w:r>
    </w:p>
    <w:p w14:paraId="71F55D62" w14:textId="77777777" w:rsidR="00EF6FD3" w:rsidRDefault="00EF6FD3" w:rsidP="001844D5">
      <w:pPr>
        <w:pStyle w:val="Heading3"/>
      </w:pPr>
      <w:bookmarkStart w:id="159" w:name="_Toc496536679"/>
      <w:bookmarkStart w:id="160" w:name="_Toc531277506"/>
      <w:bookmarkStart w:id="161" w:name="_Toc955316"/>
      <w:bookmarkStart w:id="162" w:name="_Toc15031272"/>
      <w:bookmarkStart w:id="163" w:name="_Toc466898122"/>
      <w:r>
        <w:t>Exchange of letters grant agreement</w:t>
      </w:r>
      <w:bookmarkEnd w:id="159"/>
      <w:bookmarkEnd w:id="160"/>
      <w:bookmarkEnd w:id="161"/>
      <w:bookmarkEnd w:id="162"/>
    </w:p>
    <w:p w14:paraId="6D0C665E" w14:textId="77777777" w:rsidR="003478AD" w:rsidRPr="00F93D43" w:rsidRDefault="003478AD" w:rsidP="003478AD">
      <w:bookmarkStart w:id="164" w:name="_Toc489952704"/>
      <w:bookmarkStart w:id="165" w:name="_Toc496536682"/>
      <w:bookmarkStart w:id="166" w:name="_Toc531277509"/>
      <w:bookmarkStart w:id="167" w:name="_Toc955319"/>
      <w:bookmarkStart w:id="168" w:name="_Ref465245613"/>
      <w:bookmarkStart w:id="169" w:name="_Toc467165693"/>
      <w:bookmarkStart w:id="170" w:name="_Toc164844284"/>
      <w:bookmarkEnd w:id="163"/>
      <w:r w:rsidRPr="00F93D43">
        <w:t xml:space="preserve">We may use an exchange of letters grant agreement when we need to clarify or amend details in your application form. We will send you a letter of offer advising that your application has been successful. You accept the offer by signing and returning </w:t>
      </w:r>
      <w:r>
        <w:t xml:space="preserve">it </w:t>
      </w:r>
      <w:r w:rsidRPr="00F93D43">
        <w:t>to us. We consider the agreement to be executed (take effect) from the date you sign the letter. You will have 21 days from the date of our letter to sign and return to us, otherwise the offer may lapse.</w:t>
      </w:r>
    </w:p>
    <w:p w14:paraId="0FC02866" w14:textId="77777777" w:rsidR="00BD3A35" w:rsidRDefault="001F0F89" w:rsidP="001844D5">
      <w:pPr>
        <w:pStyle w:val="Heading3"/>
      </w:pPr>
      <w:r>
        <w:t xml:space="preserve"> </w:t>
      </w:r>
      <w:bookmarkStart w:id="171" w:name="_Toc15031273"/>
      <w:r w:rsidR="00430D98">
        <w:t>Project</w:t>
      </w:r>
      <w:r w:rsidR="00BD3A35" w:rsidRPr="00CB5DC6">
        <w:t xml:space="preserve"> specific legislation, </w:t>
      </w:r>
      <w:r w:rsidR="00BD3A35">
        <w:t>policies and industry standards</w:t>
      </w:r>
      <w:bookmarkEnd w:id="164"/>
      <w:bookmarkEnd w:id="165"/>
      <w:bookmarkEnd w:id="166"/>
      <w:bookmarkEnd w:id="167"/>
      <w:bookmarkEnd w:id="171"/>
    </w:p>
    <w:p w14:paraId="59DA9B75"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28ABF81" w14:textId="77777777" w:rsidR="00147E5A" w:rsidRPr="005A61FE" w:rsidRDefault="00147E5A" w:rsidP="00147E5A">
      <w:pPr>
        <w:rPr>
          <w:rFonts w:ascii="Calibri" w:hAnsi="Calibri"/>
          <w:iCs w:val="0"/>
          <w:szCs w:val="22"/>
        </w:rPr>
      </w:pPr>
      <w:r w:rsidRPr="005A61FE">
        <w:t>In particular, you will be required to comply with:</w:t>
      </w:r>
    </w:p>
    <w:p w14:paraId="0FE19634" w14:textId="77777777" w:rsidR="006926F5" w:rsidRDefault="006926F5" w:rsidP="00F90201">
      <w:pPr>
        <w:pStyle w:val="ListBullet"/>
      </w:pPr>
      <w:r w:rsidRPr="005A61FE">
        <w:t>State/Territory legislation in relation to</w:t>
      </w:r>
      <w:r>
        <w:t xml:space="preserve"> workplace health and safety</w:t>
      </w:r>
    </w:p>
    <w:p w14:paraId="5C4BF04D" w14:textId="77777777" w:rsidR="00147E5A" w:rsidRDefault="00147E5A" w:rsidP="00F90201">
      <w:pPr>
        <w:pStyle w:val="ListBullet"/>
      </w:pPr>
      <w:r w:rsidRPr="005A61FE">
        <w:t>State/Territory legislation in relation to working with children</w:t>
      </w:r>
    </w:p>
    <w:p w14:paraId="684EA8A4" w14:textId="77777777" w:rsidR="00FD5F08" w:rsidRPr="005A61FE" w:rsidRDefault="00FD5F08" w:rsidP="00F90201">
      <w:pPr>
        <w:pStyle w:val="ListBullet"/>
      </w:pPr>
      <w:r>
        <w:t>State/Territory legislation in relation to working with vulnerable p</w:t>
      </w:r>
      <w:r w:rsidRPr="00F608BE">
        <w:t>eople</w:t>
      </w:r>
    </w:p>
    <w:p w14:paraId="2CA88049" w14:textId="77777777" w:rsidR="00EC49FB" w:rsidRDefault="00EC49FB" w:rsidP="00F90201">
      <w:pPr>
        <w:pStyle w:val="ListBullet"/>
      </w:pPr>
      <w:r>
        <w:lastRenderedPageBreak/>
        <w:t xml:space="preserve">State/Territory legislation in relation to </w:t>
      </w:r>
      <w:r w:rsidR="00F71BEA">
        <w:t>w</w:t>
      </w:r>
      <w:r>
        <w:t xml:space="preserve">eed </w:t>
      </w:r>
      <w:r w:rsidR="00F71BEA">
        <w:t>m</w:t>
      </w:r>
      <w:r>
        <w:t>anagement</w:t>
      </w:r>
    </w:p>
    <w:p w14:paraId="574E28CA" w14:textId="77777777" w:rsidR="00EC49FB" w:rsidRDefault="00EC49FB" w:rsidP="00F90201">
      <w:pPr>
        <w:pStyle w:val="ListBullet"/>
      </w:pPr>
      <w:r>
        <w:t xml:space="preserve">State/Territory legislation in relation to </w:t>
      </w:r>
      <w:r w:rsidR="00F71BEA">
        <w:t>b</w:t>
      </w:r>
      <w:r>
        <w:t xml:space="preserve">iosecurity </w:t>
      </w:r>
    </w:p>
    <w:p w14:paraId="6C7FB708" w14:textId="77777777" w:rsidR="00EC49FB" w:rsidRDefault="00EC49FB" w:rsidP="00F90201">
      <w:pPr>
        <w:pStyle w:val="ListBullet"/>
      </w:pPr>
      <w:r>
        <w:t>State/Territory legislation in relation to activities around waterways</w:t>
      </w:r>
    </w:p>
    <w:p w14:paraId="7A9D8C16" w14:textId="77777777" w:rsidR="00EC49FB" w:rsidRDefault="00EC49FB" w:rsidP="00F90201">
      <w:pPr>
        <w:pStyle w:val="ListBullet"/>
      </w:pPr>
      <w:r>
        <w:t>State/Territory legislation in relation to animal welfare</w:t>
      </w:r>
      <w:r w:rsidR="00A33837">
        <w:t xml:space="preserve"> and ethics</w:t>
      </w:r>
    </w:p>
    <w:p w14:paraId="091434A3" w14:textId="77777777" w:rsidR="00EC49FB" w:rsidRDefault="00EC49FB" w:rsidP="00F90201">
      <w:pPr>
        <w:pStyle w:val="ListBullet"/>
      </w:pPr>
      <w:r>
        <w:t>State/Territory legislation in relation to working with Aboriginal relics</w:t>
      </w:r>
    </w:p>
    <w:p w14:paraId="67340271" w14:textId="77777777" w:rsidR="00315C0A" w:rsidRDefault="00EC49FB" w:rsidP="00F90201">
      <w:pPr>
        <w:pStyle w:val="ListBullet"/>
      </w:pPr>
      <w:r>
        <w:t>State/Territory legislation in relation to agricultural and veterinary chemicals use</w:t>
      </w:r>
    </w:p>
    <w:p w14:paraId="514E8FDA" w14:textId="77777777" w:rsidR="00EC49FB" w:rsidRPr="005A61FE" w:rsidRDefault="00A06294" w:rsidP="00F90201">
      <w:pPr>
        <w:pStyle w:val="ListBullet"/>
      </w:pPr>
      <w:r>
        <w:t>Commonwealth/</w:t>
      </w:r>
      <w:r w:rsidR="00315C0A">
        <w:t>State/Territory legislation dealing with native vegetation and environment protection.</w:t>
      </w:r>
    </w:p>
    <w:p w14:paraId="4DF18020" w14:textId="77777777" w:rsidR="006560D2" w:rsidRPr="005A61FE" w:rsidRDefault="00992F8E" w:rsidP="00DF1F02">
      <w:pPr>
        <w:pStyle w:val="Heading4"/>
      </w:pPr>
      <w:bookmarkStart w:id="172" w:name="_Toc531277510"/>
      <w:bookmarkStart w:id="173" w:name="_Toc955320"/>
      <w:bookmarkStart w:id="174" w:name="_Toc15031274"/>
      <w:r w:rsidRPr="005A61FE">
        <w:t>Child Safety Requirements</w:t>
      </w:r>
      <w:bookmarkEnd w:id="172"/>
      <w:bookmarkEnd w:id="173"/>
      <w:bookmarkEnd w:id="174"/>
    </w:p>
    <w:p w14:paraId="44CD34F9" w14:textId="7777777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F761D23" w14:textId="77777777" w:rsidR="001F6A22" w:rsidRPr="005A61FE" w:rsidRDefault="001F6A22" w:rsidP="00DF1F02">
      <w:pPr>
        <w:rPr>
          <w:rStyle w:val="Hyperlink"/>
          <w:rFonts w:ascii="Times New Roman" w:hAnsi="Times New Roman"/>
          <w:iCs w:val="0"/>
          <w:szCs w:val="20"/>
        </w:rPr>
      </w:pPr>
      <w:r w:rsidRPr="005A61FE">
        <w:t xml:space="preserve">You </w:t>
      </w:r>
      <w:r w:rsidR="004F15AC" w:rsidRPr="005A61FE">
        <w:t>must</w:t>
      </w:r>
      <w:r w:rsidRPr="005A61FE">
        <w:t xml:space="preserve"> implement the National Principles for Child Safe Organisations endorsed by the Commonwealth and available at: </w:t>
      </w:r>
      <w:hyperlink r:id="rId32" w:history="1">
        <w:r w:rsidRPr="005A61FE">
          <w:rPr>
            <w:rStyle w:val="Hyperlink"/>
          </w:rPr>
          <w:t>https://www.humanrights.gov.au/national-principles-child-safe-organisations</w:t>
        </w:r>
      </w:hyperlink>
      <w:r w:rsidRPr="005A61FE">
        <w:rPr>
          <w:rStyle w:val="Hyperlink"/>
        </w:rPr>
        <w:t>.</w:t>
      </w:r>
    </w:p>
    <w:p w14:paraId="414871AD" w14:textId="77777777"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133DC8E6" w14:textId="77777777"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4450EB3B" w14:textId="77777777" w:rsidR="00CE1A20" w:rsidRDefault="002E3A5A" w:rsidP="001844D5">
      <w:pPr>
        <w:pStyle w:val="Heading3"/>
      </w:pPr>
      <w:bookmarkStart w:id="175" w:name="_Toc489952707"/>
      <w:bookmarkStart w:id="176" w:name="_Toc496536685"/>
      <w:bookmarkStart w:id="177" w:name="_Toc531277729"/>
      <w:bookmarkStart w:id="178" w:name="_Toc463350780"/>
      <w:bookmarkStart w:id="179" w:name="_Toc467165695"/>
      <w:bookmarkStart w:id="180" w:name="_Toc530073035"/>
      <w:bookmarkStart w:id="181" w:name="_Toc496536686"/>
      <w:bookmarkStart w:id="182" w:name="_Toc531277514"/>
      <w:bookmarkStart w:id="183" w:name="_Toc955324"/>
      <w:bookmarkStart w:id="184" w:name="_Toc15031275"/>
      <w:bookmarkEnd w:id="168"/>
      <w:bookmarkEnd w:id="169"/>
      <w:bookmarkEnd w:id="175"/>
      <w:bookmarkEnd w:id="176"/>
      <w:bookmarkEnd w:id="177"/>
      <w:bookmarkEnd w:id="178"/>
      <w:bookmarkEnd w:id="179"/>
      <w:bookmarkEnd w:id="180"/>
      <w:r>
        <w:t xml:space="preserve">How </w:t>
      </w:r>
      <w:r w:rsidR="00387369">
        <w:t>we pay the grant</w:t>
      </w:r>
      <w:bookmarkEnd w:id="181"/>
      <w:bookmarkEnd w:id="182"/>
      <w:bookmarkEnd w:id="183"/>
      <w:bookmarkEnd w:id="184"/>
    </w:p>
    <w:p w14:paraId="6F5D21CE"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62E6C0D6" w14:textId="77777777" w:rsidR="00F316C0" w:rsidRDefault="002C0A35" w:rsidP="00F34E3C">
      <w:pPr>
        <w:pStyle w:val="ListBullet"/>
      </w:pPr>
      <w:r>
        <w:t xml:space="preserve">maximum grant amount </w:t>
      </w:r>
      <w:r w:rsidR="00387369">
        <w:t>we will pay</w:t>
      </w:r>
    </w:p>
    <w:p w14:paraId="4980CC40"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D288C6A" w14:textId="77777777" w:rsidR="006B2631" w:rsidRDefault="006B2631" w:rsidP="00F34E3C">
      <w:pPr>
        <w:pStyle w:val="ListBullet"/>
      </w:pPr>
      <w:r>
        <w:t>any in-k</w:t>
      </w:r>
      <w:r w:rsidR="00430D98">
        <w:t>ind contributions you will make</w:t>
      </w:r>
    </w:p>
    <w:p w14:paraId="479F9E31" w14:textId="77777777" w:rsidR="006B2631" w:rsidRDefault="006B2631" w:rsidP="005F2A4B">
      <w:pPr>
        <w:pStyle w:val="ListBullet"/>
        <w:spacing w:after="120"/>
      </w:pPr>
      <w:r>
        <w:t>any financial contribution provided by you or a third party</w:t>
      </w:r>
      <w:r w:rsidR="00430D98">
        <w:t>.</w:t>
      </w:r>
    </w:p>
    <w:p w14:paraId="518495FE"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67B0318" w14:textId="77777777" w:rsidR="00260ADE" w:rsidRDefault="00260ADE" w:rsidP="00260ADE">
      <w:bookmarkStart w:id="185" w:name="_Toc531277515"/>
      <w:bookmarkStart w:id="186" w:name="_Toc955325"/>
      <w:r>
        <w:t>We will pay 100 per cent of the grant on execution of the grant agreement. You will be required to report how you spent the grant funds at the completion of the project.</w:t>
      </w:r>
    </w:p>
    <w:p w14:paraId="1832970C" w14:textId="77777777" w:rsidR="00A35F51" w:rsidRPr="00572C42" w:rsidRDefault="00A35F51" w:rsidP="001844D5">
      <w:pPr>
        <w:pStyle w:val="Heading3"/>
      </w:pPr>
      <w:bookmarkStart w:id="187" w:name="_Toc15031276"/>
      <w:r>
        <w:t xml:space="preserve">Tax </w:t>
      </w:r>
      <w:r w:rsidR="00D100A1">
        <w:t>o</w:t>
      </w:r>
      <w:r w:rsidRPr="00572C42">
        <w:t>bligations</w:t>
      </w:r>
      <w:bookmarkEnd w:id="185"/>
      <w:bookmarkEnd w:id="186"/>
      <w:bookmarkEnd w:id="187"/>
    </w:p>
    <w:p w14:paraId="67D96D57" w14:textId="77777777" w:rsidR="004875E4" w:rsidRPr="00E162FF" w:rsidRDefault="00170249" w:rsidP="004875E4">
      <w:bookmarkStart w:id="188" w:name="_Toc496536687"/>
      <w:bookmarkEnd w:id="17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D73F10">
        <w:t>.</w:t>
      </w:r>
      <w:r w:rsidRPr="005A61FE">
        <w:rPr>
          <w:rStyle w:val="FootnoteReference"/>
        </w:rPr>
        <w:footnoteReference w:id="5"/>
      </w:r>
    </w:p>
    <w:p w14:paraId="1B449579" w14:textId="77777777"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312707E4" w14:textId="77777777" w:rsidR="00170249" w:rsidRPr="005A61FE" w:rsidRDefault="00170249" w:rsidP="00653895">
      <w:pPr>
        <w:pStyle w:val="Heading2"/>
      </w:pPr>
      <w:bookmarkStart w:id="189" w:name="_Toc531277516"/>
      <w:bookmarkStart w:id="190" w:name="_Toc955326"/>
      <w:bookmarkStart w:id="191" w:name="_Toc15031277"/>
      <w:r w:rsidRPr="005A61FE">
        <w:t>Announcement of grants</w:t>
      </w:r>
      <w:bookmarkEnd w:id="189"/>
      <w:bookmarkEnd w:id="190"/>
      <w:bookmarkEnd w:id="191"/>
    </w:p>
    <w:p w14:paraId="416693DD"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7435D8E" w14:textId="77777777" w:rsidR="004D2CBD" w:rsidRPr="00E62F87" w:rsidRDefault="004D2CBD" w:rsidP="00653895">
      <w:pPr>
        <w:pStyle w:val="ListBullet"/>
      </w:pPr>
      <w:r w:rsidRPr="00E62F87">
        <w:t xml:space="preserve">name of your </w:t>
      </w:r>
      <w:r w:rsidR="00A6379E" w:rsidRPr="00E62F87">
        <w:t>organisation</w:t>
      </w:r>
    </w:p>
    <w:p w14:paraId="0E68C304" w14:textId="77777777" w:rsidR="004D2CBD" w:rsidRPr="00E62F87" w:rsidRDefault="004D2CBD" w:rsidP="00653895">
      <w:pPr>
        <w:pStyle w:val="ListBullet"/>
      </w:pPr>
      <w:r w:rsidRPr="00E62F87">
        <w:t>title of the project</w:t>
      </w:r>
    </w:p>
    <w:p w14:paraId="640E2D4B" w14:textId="77777777" w:rsidR="004D2CBD" w:rsidRPr="00E62F87" w:rsidRDefault="004D2CBD" w:rsidP="00653895">
      <w:pPr>
        <w:pStyle w:val="ListBullet"/>
      </w:pPr>
      <w:r w:rsidRPr="00E62F87">
        <w:t>description of the project and its aims</w:t>
      </w:r>
    </w:p>
    <w:p w14:paraId="0EEC82F8" w14:textId="77777777" w:rsidR="004D2CBD" w:rsidRPr="00E62F87" w:rsidRDefault="004D2CBD" w:rsidP="00653895">
      <w:pPr>
        <w:pStyle w:val="ListBullet"/>
      </w:pPr>
      <w:r w:rsidRPr="00E62F87">
        <w:t>amount of grant funding awarded</w:t>
      </w:r>
    </w:p>
    <w:p w14:paraId="22692D13" w14:textId="77777777" w:rsidR="00B321C1" w:rsidRPr="00E62F87" w:rsidRDefault="00B321C1" w:rsidP="00653895">
      <w:pPr>
        <w:pStyle w:val="ListBullet"/>
      </w:pPr>
      <w:r w:rsidRPr="00E62F87">
        <w:t>Australian Business Number</w:t>
      </w:r>
    </w:p>
    <w:p w14:paraId="37F30898" w14:textId="77777777" w:rsidR="00B321C1" w:rsidRPr="00E62F87" w:rsidRDefault="00B321C1" w:rsidP="00653895">
      <w:pPr>
        <w:pStyle w:val="ListBullet"/>
      </w:pPr>
      <w:r w:rsidRPr="00E62F87">
        <w:t>business location</w:t>
      </w:r>
    </w:p>
    <w:p w14:paraId="019D8F22" w14:textId="77777777" w:rsidR="00B321C1" w:rsidRPr="00E62F87" w:rsidRDefault="009E45B8" w:rsidP="00653895">
      <w:pPr>
        <w:pStyle w:val="ListBullet"/>
        <w:spacing w:after="120"/>
      </w:pPr>
      <w:r>
        <w:t xml:space="preserve">your organisation’s </w:t>
      </w:r>
      <w:r w:rsidR="00B321C1" w:rsidRPr="00E62F87">
        <w:t>industry sector</w:t>
      </w:r>
      <w:r w:rsidR="00806DAA">
        <w:t>.</w:t>
      </w:r>
    </w:p>
    <w:p w14:paraId="1488ABA6" w14:textId="77777777" w:rsidR="002C00A0" w:rsidRDefault="00B617C2" w:rsidP="00007E4B">
      <w:pPr>
        <w:pStyle w:val="Heading2"/>
      </w:pPr>
      <w:bookmarkStart w:id="192" w:name="_Toc530073040"/>
      <w:bookmarkStart w:id="193" w:name="_Toc531277517"/>
      <w:bookmarkStart w:id="194" w:name="_Toc955327"/>
      <w:bookmarkStart w:id="195" w:name="_Toc15031278"/>
      <w:bookmarkEnd w:id="192"/>
      <w:r>
        <w:t>How we monitor your project</w:t>
      </w:r>
      <w:bookmarkEnd w:id="188"/>
      <w:bookmarkEnd w:id="193"/>
      <w:bookmarkEnd w:id="194"/>
      <w:bookmarkEnd w:id="195"/>
    </w:p>
    <w:p w14:paraId="5A2DBDCB" w14:textId="77777777" w:rsidR="0094135B" w:rsidRDefault="0094135B" w:rsidP="001844D5">
      <w:pPr>
        <w:pStyle w:val="Heading3"/>
      </w:pPr>
      <w:bookmarkStart w:id="196" w:name="_Toc531277518"/>
      <w:bookmarkStart w:id="197" w:name="_Toc955328"/>
      <w:bookmarkStart w:id="198" w:name="_Toc15031279"/>
      <w:r>
        <w:t>Keeping us informed</w:t>
      </w:r>
      <w:bookmarkEnd w:id="196"/>
      <w:bookmarkEnd w:id="197"/>
      <w:bookmarkEnd w:id="198"/>
    </w:p>
    <w:p w14:paraId="27D70CD2"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0139E06"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BA1F578" w14:textId="77777777" w:rsidR="0094135B" w:rsidRDefault="0091685B" w:rsidP="00760D2E">
      <w:pPr>
        <w:spacing w:after="80"/>
      </w:pPr>
      <w:r>
        <w:t>You must also inform us of any changes to your</w:t>
      </w:r>
      <w:r w:rsidR="00414A64">
        <w:t>:</w:t>
      </w:r>
    </w:p>
    <w:p w14:paraId="5F52B34B" w14:textId="77777777" w:rsidR="0091685B" w:rsidRDefault="0091685B" w:rsidP="00653895">
      <w:pPr>
        <w:pStyle w:val="ListBullet"/>
      </w:pPr>
      <w:r>
        <w:t>name</w:t>
      </w:r>
    </w:p>
    <w:p w14:paraId="02B51C4F" w14:textId="77777777" w:rsidR="0091685B" w:rsidRDefault="0091685B" w:rsidP="00653895">
      <w:pPr>
        <w:pStyle w:val="ListBullet"/>
      </w:pPr>
      <w:r>
        <w:t>addresses</w:t>
      </w:r>
    </w:p>
    <w:p w14:paraId="790BBEB7" w14:textId="77777777" w:rsidR="0091685B" w:rsidRDefault="0091685B" w:rsidP="00653895">
      <w:pPr>
        <w:pStyle w:val="ListBullet"/>
      </w:pPr>
      <w:r>
        <w:t>nominated contact details</w:t>
      </w:r>
    </w:p>
    <w:p w14:paraId="52A05F47" w14:textId="77777777" w:rsidR="0091685B" w:rsidRDefault="0091685B" w:rsidP="00653895">
      <w:pPr>
        <w:pStyle w:val="ListBullet"/>
        <w:spacing w:after="120"/>
      </w:pPr>
      <w:r>
        <w:t xml:space="preserve">bank account details. </w:t>
      </w:r>
    </w:p>
    <w:p w14:paraId="6D740DD1" w14:textId="77777777" w:rsidR="0091685B" w:rsidRDefault="0091685B" w:rsidP="0094135B">
      <w:r>
        <w:t xml:space="preserve">If you become aware of a breach of terms and conditions under the grant agreement you must contact us immediately. </w:t>
      </w:r>
    </w:p>
    <w:p w14:paraId="184301C4"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5DA772F9" w14:textId="77777777" w:rsidR="00985817" w:rsidRPr="005A61FE" w:rsidRDefault="00985817" w:rsidP="00985817">
      <w:pPr>
        <w:pStyle w:val="Heading3"/>
      </w:pPr>
      <w:bookmarkStart w:id="199" w:name="_Toc531277519"/>
      <w:bookmarkStart w:id="200" w:name="_Toc955329"/>
      <w:bookmarkStart w:id="201" w:name="_Toc15031280"/>
      <w:r w:rsidRPr="005A61FE">
        <w:t>Reporting</w:t>
      </w:r>
      <w:bookmarkEnd w:id="199"/>
      <w:bookmarkEnd w:id="200"/>
      <w:bookmarkEnd w:id="201"/>
    </w:p>
    <w:p w14:paraId="7BF2B230" w14:textId="77777777" w:rsidR="007D759A" w:rsidRPr="000938EF" w:rsidRDefault="007D759A" w:rsidP="007D759A">
      <w:pPr>
        <w:spacing w:after="80"/>
      </w:pPr>
      <w:r>
        <w:t>On completion of your report, y</w:t>
      </w:r>
      <w:r w:rsidRPr="000938EF">
        <w:t>ou must submit</w:t>
      </w:r>
      <w:r>
        <w:t xml:space="preserve"> an end of project</w:t>
      </w:r>
      <w:r w:rsidRPr="000938EF">
        <w:t xml:space="preserve"> report in line with the </w:t>
      </w:r>
      <w:hyperlink r:id="rId34" w:history="1">
        <w:r w:rsidRPr="000938EF">
          <w:t>grant agreement</w:t>
        </w:r>
      </w:hyperlink>
      <w:r w:rsidRPr="000938EF">
        <w:t xml:space="preserve">. We will provide sample templates for these reports as appendices in the grant agreement. We will remind you of your reporting obligations before a report is due. </w:t>
      </w:r>
    </w:p>
    <w:p w14:paraId="28AAE5AF" w14:textId="77777777" w:rsidR="006132DF" w:rsidRDefault="002810E7" w:rsidP="00007E4B">
      <w:pPr>
        <w:pStyle w:val="Heading4"/>
      </w:pPr>
      <w:bookmarkStart w:id="202" w:name="_Toc496536688"/>
      <w:bookmarkStart w:id="203" w:name="_Toc531277520"/>
      <w:bookmarkStart w:id="204" w:name="_Toc955330"/>
      <w:bookmarkStart w:id="205" w:name="_Toc496536689"/>
      <w:bookmarkStart w:id="206" w:name="_Toc531277521"/>
      <w:bookmarkStart w:id="207" w:name="_Toc955331"/>
      <w:bookmarkStart w:id="208" w:name="_Toc15031281"/>
      <w:bookmarkEnd w:id="202"/>
      <w:bookmarkEnd w:id="203"/>
      <w:bookmarkEnd w:id="204"/>
      <w:r w:rsidRPr="005A61FE">
        <w:t>End of project</w:t>
      </w:r>
      <w:r w:rsidR="006132DF">
        <w:t xml:space="preserve"> report</w:t>
      </w:r>
      <w:bookmarkEnd w:id="205"/>
      <w:bookmarkEnd w:id="206"/>
      <w:bookmarkEnd w:id="207"/>
      <w:bookmarkEnd w:id="208"/>
    </w:p>
    <w:p w14:paraId="3F3A22FF"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45D61DC" w14:textId="77777777" w:rsidR="006132DF" w:rsidRDefault="002810E7" w:rsidP="00760D2E">
      <w:pPr>
        <w:spacing w:after="80"/>
      </w:pPr>
      <w:r w:rsidRPr="005A61FE">
        <w:t>End of project</w:t>
      </w:r>
      <w:r w:rsidR="0091403C">
        <w:t xml:space="preserve"> reports must</w:t>
      </w:r>
      <w:r w:rsidR="00825941">
        <w:t>:</w:t>
      </w:r>
    </w:p>
    <w:p w14:paraId="7D800ADC"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342DA73D" w14:textId="77777777" w:rsidR="00C40EEC" w:rsidRDefault="00C40EEC" w:rsidP="006132DF">
      <w:pPr>
        <w:pStyle w:val="ListBullet"/>
        <w:numPr>
          <w:ilvl w:val="0"/>
          <w:numId w:val="7"/>
        </w:numPr>
        <w:spacing w:before="60" w:after="60"/>
        <w:ind w:left="357" w:hanging="357"/>
      </w:pPr>
      <w:r>
        <w:t>report on project achievements against the agreed activities</w:t>
      </w:r>
    </w:p>
    <w:p w14:paraId="567598D0" w14:textId="77777777" w:rsidR="006E0831" w:rsidRDefault="00843738" w:rsidP="006132DF">
      <w:pPr>
        <w:pStyle w:val="ListBullet"/>
        <w:numPr>
          <w:ilvl w:val="0"/>
          <w:numId w:val="7"/>
        </w:numPr>
        <w:spacing w:before="60" w:after="60"/>
        <w:ind w:left="357" w:hanging="357"/>
      </w:pPr>
      <w:r>
        <w:lastRenderedPageBreak/>
        <w:t xml:space="preserve">provide </w:t>
      </w:r>
      <w:r w:rsidR="006E0831">
        <w:t>geospatial data o</w:t>
      </w:r>
      <w:r w:rsidR="00515320">
        <w:t>n</w:t>
      </w:r>
      <w:r w:rsidR="006E0831">
        <w:t xml:space="preserve"> the </w:t>
      </w:r>
      <w:r w:rsidR="001B6E71">
        <w:t>location</w:t>
      </w:r>
      <w:r w:rsidR="00A60A6E">
        <w:t xml:space="preserve"> of</w:t>
      </w:r>
      <w:r w:rsidR="00515320">
        <w:t xml:space="preserve"> the</w:t>
      </w:r>
      <w:r w:rsidR="00A60A6E">
        <w:t xml:space="preserve"> project site(s)</w:t>
      </w:r>
      <w:r w:rsidR="00812A01">
        <w:t xml:space="preserve"> (if </w:t>
      </w:r>
      <w:r w:rsidR="003866E8">
        <w:t>different to</w:t>
      </w:r>
      <w:r w:rsidR="00163722">
        <w:t xml:space="preserve"> that</w:t>
      </w:r>
      <w:r w:rsidR="00812A01">
        <w:t xml:space="preserve"> previously provided</w:t>
      </w:r>
      <w:r w:rsidR="00EE631C">
        <w:t>, or if not previously provided</w:t>
      </w:r>
      <w:r w:rsidR="00812A01">
        <w:t>)</w:t>
      </w:r>
    </w:p>
    <w:p w14:paraId="7874529A"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 xml:space="preserve">incurred for the </w:t>
      </w:r>
      <w:r w:rsidR="00315C0A">
        <w:t>project</w:t>
      </w:r>
      <w:r w:rsidR="00515320">
        <w:t>,</w:t>
      </w:r>
      <w:r w:rsidR="00315C0A">
        <w:t xml:space="preserve"> including other contributions</w:t>
      </w:r>
      <w:r w:rsidR="007D759A">
        <w:t xml:space="preserve"> </w:t>
      </w:r>
    </w:p>
    <w:p w14:paraId="2191E57E" w14:textId="77777777" w:rsidR="00985817"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751DDCE0" w14:textId="77777777" w:rsidR="007D759A" w:rsidRDefault="007D759A" w:rsidP="005A4D00">
      <w:pPr>
        <w:pStyle w:val="ListBullet"/>
        <w:numPr>
          <w:ilvl w:val="0"/>
          <w:numId w:val="7"/>
        </w:numPr>
        <w:spacing w:after="120"/>
      </w:pPr>
      <w:r w:rsidRPr="005A4D00">
        <w:t xml:space="preserve">photographic evidence of the project site(s) </w:t>
      </w:r>
      <w:r>
        <w:t xml:space="preserve">before and </w:t>
      </w:r>
      <w:r w:rsidRPr="005A4D00">
        <w:t>after completion of project activities</w:t>
      </w:r>
      <w:r>
        <w:t xml:space="preserve"> including</w:t>
      </w:r>
      <w:r w:rsidR="000A41E2">
        <w:t xml:space="preserve"> (where relevant)</w:t>
      </w:r>
      <w:r>
        <w:t>:</w:t>
      </w:r>
    </w:p>
    <w:p w14:paraId="15AF6FDE" w14:textId="77777777" w:rsidR="007D759A" w:rsidRPr="005A4D00" w:rsidRDefault="007D759A" w:rsidP="007D759A">
      <w:pPr>
        <w:pStyle w:val="ListBullet"/>
        <w:numPr>
          <w:ilvl w:val="1"/>
          <w:numId w:val="7"/>
        </w:numPr>
      </w:pPr>
      <w:r w:rsidRPr="005A4D00">
        <w:t>at least two, good quality, representative photos (from different perspectives</w:t>
      </w:r>
      <w:r>
        <w:t xml:space="preserve"> at the same location</w:t>
      </w:r>
      <w:r w:rsidRPr="005A4D00">
        <w:t>) taken before,</w:t>
      </w:r>
      <w:r w:rsidRPr="003177D4">
        <w:t xml:space="preserve"> and </w:t>
      </w:r>
      <w:r w:rsidRPr="005A4D00">
        <w:t>after,</w:t>
      </w:r>
      <w:r>
        <w:t xml:space="preserve"> </w:t>
      </w:r>
      <w:r w:rsidRPr="005A4D00">
        <w:t xml:space="preserve">activities </w:t>
      </w:r>
      <w:r w:rsidRPr="003177D4">
        <w:t>are undertaken</w:t>
      </w:r>
    </w:p>
    <w:p w14:paraId="0663601C" w14:textId="77777777"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2D6AB816" w14:textId="77777777"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7224FA62" w14:textId="77777777" w:rsidR="006132DF" w:rsidRDefault="006132DF" w:rsidP="00007E4B">
      <w:pPr>
        <w:pStyle w:val="Heading4"/>
      </w:pPr>
      <w:bookmarkStart w:id="209" w:name="_Toc496536690"/>
      <w:bookmarkStart w:id="210" w:name="_Toc531277522"/>
      <w:bookmarkStart w:id="211" w:name="_Toc955332"/>
      <w:bookmarkStart w:id="212" w:name="_Toc15031282"/>
      <w:r>
        <w:t>Ad</w:t>
      </w:r>
      <w:r w:rsidR="007F013E">
        <w:t>-</w:t>
      </w:r>
      <w:r>
        <w:t>hoc report</w:t>
      </w:r>
      <w:bookmarkEnd w:id="209"/>
      <w:bookmarkEnd w:id="210"/>
      <w:bookmarkEnd w:id="211"/>
      <w:bookmarkEnd w:id="212"/>
    </w:p>
    <w:p w14:paraId="0FA66C01"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7E8A1323" w14:textId="77777777" w:rsidR="00254170" w:rsidRDefault="00254170" w:rsidP="001844D5">
      <w:pPr>
        <w:pStyle w:val="Heading3"/>
      </w:pPr>
      <w:bookmarkStart w:id="213" w:name="_Toc496536692"/>
      <w:bookmarkStart w:id="214" w:name="_Toc531277524"/>
      <w:bookmarkStart w:id="215" w:name="_Toc955334"/>
      <w:bookmarkStart w:id="216" w:name="_Toc15031283"/>
      <w:bookmarkStart w:id="217" w:name="_Toc383003276"/>
      <w:r>
        <w:t>Compliance visits</w:t>
      </w:r>
      <w:bookmarkEnd w:id="213"/>
      <w:bookmarkEnd w:id="214"/>
      <w:bookmarkEnd w:id="215"/>
      <w:bookmarkEnd w:id="216"/>
    </w:p>
    <w:p w14:paraId="120D2F70"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A70C53">
        <w:t>your project</w:t>
      </w:r>
      <w:r>
        <w:t xml:space="preserve"> to review your compliance with the grant agreement. We may also inspect the records you are required to keep under the grant agreement. We will provide you with reasonable notice of any compliance visit.</w:t>
      </w:r>
    </w:p>
    <w:p w14:paraId="1EE189C5" w14:textId="77777777" w:rsidR="00CE1A20" w:rsidRPr="009E7919" w:rsidRDefault="0085511E" w:rsidP="001844D5">
      <w:pPr>
        <w:pStyle w:val="Heading3"/>
      </w:pPr>
      <w:bookmarkStart w:id="218" w:name="_Toc496536693"/>
      <w:bookmarkStart w:id="219" w:name="_Toc531277525"/>
      <w:bookmarkStart w:id="220" w:name="_Toc955335"/>
      <w:bookmarkStart w:id="221" w:name="_Toc15031284"/>
      <w:r>
        <w:t>Grant agreement</w:t>
      </w:r>
      <w:r w:rsidRPr="009E7919">
        <w:t xml:space="preserve"> </w:t>
      </w:r>
      <w:r w:rsidR="00BF0BFC" w:rsidRPr="009E7919">
        <w:t>v</w:t>
      </w:r>
      <w:r w:rsidR="00CE1A20" w:rsidRPr="009E7919">
        <w:t>ariations</w:t>
      </w:r>
      <w:bookmarkEnd w:id="217"/>
      <w:bookmarkEnd w:id="218"/>
      <w:bookmarkEnd w:id="219"/>
      <w:bookmarkEnd w:id="220"/>
      <w:bookmarkEnd w:id="221"/>
    </w:p>
    <w:p w14:paraId="4D6F193E" w14:textId="77777777" w:rsidR="007A27B2" w:rsidRPr="002C77F1" w:rsidRDefault="007A27B2" w:rsidP="007A27B2">
      <w:pPr>
        <w:keepNext/>
        <w:keepLines/>
        <w:spacing w:after="80"/>
      </w:pPr>
      <w:bookmarkStart w:id="222" w:name="_Toc496536695"/>
      <w:bookmarkStart w:id="223" w:name="_Toc531277526"/>
      <w:bookmarkStart w:id="224" w:name="_Toc955336"/>
      <w:r w:rsidRPr="002C77F1">
        <w:t>We recognise that unexpected events may affect project progress. In these circumstances, you can request a variation to your grant agreement, including:</w:t>
      </w:r>
    </w:p>
    <w:p w14:paraId="3A282EB9" w14:textId="77777777" w:rsidR="007A27B2" w:rsidRPr="002C77F1" w:rsidRDefault="007A27B2" w:rsidP="007A27B2">
      <w:pPr>
        <w:pStyle w:val="ListBullet"/>
        <w:numPr>
          <w:ilvl w:val="0"/>
          <w:numId w:val="7"/>
        </w:numPr>
      </w:pPr>
      <w:r w:rsidRPr="002C77F1">
        <w:t xml:space="preserve">extending the timeframe for completing the project </w:t>
      </w:r>
    </w:p>
    <w:p w14:paraId="329548D3" w14:textId="77777777" w:rsidR="007A27B2" w:rsidRPr="002C77F1" w:rsidRDefault="007A27B2" w:rsidP="007A27B2">
      <w:pPr>
        <w:pStyle w:val="ListBullet"/>
        <w:numPr>
          <w:ilvl w:val="0"/>
          <w:numId w:val="7"/>
        </w:numPr>
      </w:pPr>
      <w:r w:rsidRPr="002C77F1">
        <w:t>changing project activities</w:t>
      </w:r>
      <w:r w:rsidR="00D73F10">
        <w:t>.</w:t>
      </w:r>
    </w:p>
    <w:p w14:paraId="2417836C" w14:textId="77777777" w:rsidR="007A27B2" w:rsidRPr="002C77F1" w:rsidRDefault="007A27B2" w:rsidP="00522FFE">
      <w:pPr>
        <w:spacing w:after="80"/>
      </w:pPr>
      <w:r w:rsidRPr="002C77F1">
        <w:t xml:space="preserve">Note </w:t>
      </w:r>
      <w:r w:rsidR="00420506">
        <w:t xml:space="preserve">that </w:t>
      </w:r>
      <w:r w:rsidRPr="002C77F1">
        <w:t>the program does not allow for</w:t>
      </w:r>
      <w:r w:rsidR="00D73F10">
        <w:t xml:space="preserve"> </w:t>
      </w:r>
      <w:r w:rsidRPr="002C77F1">
        <w:t>an increase of grant funds.</w:t>
      </w:r>
    </w:p>
    <w:p w14:paraId="351985A0" w14:textId="77777777" w:rsidR="007A27B2" w:rsidRPr="002C77F1" w:rsidRDefault="007A27B2" w:rsidP="007A27B2">
      <w:r w:rsidRPr="002C77F1">
        <w:t xml:space="preserve">If you want to propose changes to the grant agreement, you must put them in writing before the project end </w:t>
      </w:r>
      <w:r>
        <w:t>date.</w:t>
      </w:r>
    </w:p>
    <w:p w14:paraId="2F28183A" w14:textId="77777777" w:rsidR="007A27B2" w:rsidRPr="002C77F1" w:rsidRDefault="007A27B2" w:rsidP="007A27B2">
      <w:pPr>
        <w:keepNext/>
        <w:spacing w:after="80"/>
      </w:pPr>
      <w:r w:rsidRPr="002C77F1">
        <w:t>You should not assume that a variation request will be successful. We will consider your request based on factors such as:</w:t>
      </w:r>
    </w:p>
    <w:p w14:paraId="30363F64" w14:textId="77777777" w:rsidR="007A27B2" w:rsidRPr="002C77F1" w:rsidRDefault="007A27B2" w:rsidP="007A27B2">
      <w:pPr>
        <w:pStyle w:val="ListBullet"/>
        <w:numPr>
          <w:ilvl w:val="0"/>
          <w:numId w:val="7"/>
        </w:numPr>
      </w:pPr>
      <w:r w:rsidRPr="002C77F1">
        <w:t>how it affects the project outcome</w:t>
      </w:r>
      <w:r w:rsidR="006E0831">
        <w:t>(s)</w:t>
      </w:r>
    </w:p>
    <w:p w14:paraId="2C2A9C65" w14:textId="77777777" w:rsidR="007A27B2" w:rsidRPr="002C77F1" w:rsidRDefault="007A27B2" w:rsidP="007A27B2">
      <w:pPr>
        <w:pStyle w:val="ListBullet"/>
        <w:numPr>
          <w:ilvl w:val="0"/>
          <w:numId w:val="7"/>
        </w:numPr>
      </w:pPr>
      <w:r w:rsidRPr="002C77F1">
        <w:t>consistency with the program policy objective, grant opportunity guidelines and any relevant policies of the department</w:t>
      </w:r>
    </w:p>
    <w:p w14:paraId="79BEA9F3" w14:textId="77777777" w:rsidR="007A27B2" w:rsidRPr="002C77F1" w:rsidRDefault="007A27B2" w:rsidP="007A27B2">
      <w:pPr>
        <w:pStyle w:val="ListBullet"/>
        <w:numPr>
          <w:ilvl w:val="0"/>
          <w:numId w:val="7"/>
        </w:numPr>
      </w:pPr>
      <w:r w:rsidRPr="002C77F1">
        <w:t>changes to the timing of grant payments</w:t>
      </w:r>
    </w:p>
    <w:p w14:paraId="228AD89F" w14:textId="77777777" w:rsidR="007A27B2" w:rsidRPr="002C77F1" w:rsidRDefault="007A27B2" w:rsidP="007A27B2">
      <w:pPr>
        <w:pStyle w:val="ListBullet"/>
        <w:numPr>
          <w:ilvl w:val="0"/>
          <w:numId w:val="7"/>
        </w:numPr>
        <w:spacing w:after="120"/>
      </w:pPr>
      <w:r w:rsidRPr="002C77F1">
        <w:t>availability of program funds.</w:t>
      </w:r>
    </w:p>
    <w:p w14:paraId="43A523A7" w14:textId="77777777" w:rsidR="00E55FCC" w:rsidRDefault="00F54561" w:rsidP="001844D5">
      <w:pPr>
        <w:pStyle w:val="Heading3"/>
      </w:pPr>
      <w:bookmarkStart w:id="225" w:name="_Toc15031285"/>
      <w:r>
        <w:t>Evaluation</w:t>
      </w:r>
      <w:bookmarkEnd w:id="222"/>
      <w:bookmarkEnd w:id="223"/>
      <w:bookmarkEnd w:id="224"/>
      <w:bookmarkEnd w:id="225"/>
    </w:p>
    <w:p w14:paraId="315599FB" w14:textId="77777777" w:rsidR="000B5218" w:rsidRPr="005A61FE" w:rsidRDefault="00011AA7" w:rsidP="00F54561">
      <w:r>
        <w:t xml:space="preserve">We </w:t>
      </w:r>
      <w:r w:rsidR="00670C9E">
        <w:t>will</w:t>
      </w:r>
      <w:r>
        <w:t xml:space="preserve"> evaluat</w:t>
      </w:r>
      <w:r w:rsidR="000E11A2">
        <w:t>e</w:t>
      </w:r>
      <w:r>
        <w:t xml:space="preserve"> the </w:t>
      </w:r>
      <w:r w:rsidR="0091735F">
        <w:t>grant 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3C0103A2"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0DF52257" w14:textId="77777777" w:rsidR="00564DF1" w:rsidRPr="003F385C" w:rsidRDefault="00564DF1" w:rsidP="001844D5">
      <w:pPr>
        <w:pStyle w:val="Heading3"/>
      </w:pPr>
      <w:bookmarkStart w:id="226" w:name="_Toc496536697"/>
      <w:bookmarkStart w:id="227" w:name="_Toc531277527"/>
      <w:bookmarkStart w:id="228" w:name="_Toc955337"/>
      <w:bookmarkStart w:id="229" w:name="_Toc15031286"/>
      <w:bookmarkStart w:id="230" w:name="_Toc164844290"/>
      <w:bookmarkStart w:id="231" w:name="_Toc383003280"/>
      <w:r>
        <w:lastRenderedPageBreak/>
        <w:t>Grant acknowledgement</w:t>
      </w:r>
      <w:bookmarkEnd w:id="226"/>
      <w:bookmarkEnd w:id="227"/>
      <w:bookmarkEnd w:id="228"/>
      <w:bookmarkEnd w:id="229"/>
    </w:p>
    <w:p w14:paraId="103317D5"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3261103" w14:textId="5CA21934" w:rsidR="00564DF1" w:rsidRDefault="00564DF1" w:rsidP="00564DF1">
      <w:r>
        <w:t>‘This project received grant funding from the Australian Government</w:t>
      </w:r>
      <w:r w:rsidR="00120C0D">
        <w:t>’s Communities Environment Program</w:t>
      </w:r>
      <w:r>
        <w:t>.’</w:t>
      </w:r>
    </w:p>
    <w:p w14:paraId="36675045" w14:textId="77777777" w:rsidR="00564DF1" w:rsidRDefault="00564DF1" w:rsidP="00564DF1">
      <w:r>
        <w:t>If you erect signage in relation to the project, the signage must contain an acknowledgement of the grant.</w:t>
      </w:r>
    </w:p>
    <w:p w14:paraId="347F390A" w14:textId="77777777" w:rsidR="000B5218" w:rsidRPr="005A61FE" w:rsidRDefault="000B5218" w:rsidP="00992F8E">
      <w:pPr>
        <w:pStyle w:val="Heading2"/>
      </w:pPr>
      <w:bookmarkStart w:id="232" w:name="_Toc531277528"/>
      <w:bookmarkStart w:id="233" w:name="_Toc955338"/>
      <w:bookmarkStart w:id="234" w:name="_Toc15031287"/>
      <w:bookmarkStart w:id="235" w:name="_Toc496536698"/>
      <w:r w:rsidRPr="005A61FE">
        <w:t>Probity</w:t>
      </w:r>
      <w:bookmarkEnd w:id="232"/>
      <w:bookmarkEnd w:id="233"/>
      <w:bookmarkEnd w:id="234"/>
    </w:p>
    <w:p w14:paraId="0FBC0389"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AE05C83" w14:textId="77777777" w:rsidR="006544BC" w:rsidRDefault="003A270D" w:rsidP="00007E4B">
      <w:pPr>
        <w:pStyle w:val="Heading3"/>
      </w:pPr>
      <w:bookmarkStart w:id="236" w:name="_Toc531277529"/>
      <w:bookmarkStart w:id="237" w:name="_Toc955339"/>
      <w:bookmarkStart w:id="238" w:name="_Toc15031288"/>
      <w:r>
        <w:t>Conflicts of interest</w:t>
      </w:r>
      <w:bookmarkEnd w:id="235"/>
      <w:bookmarkEnd w:id="236"/>
      <w:bookmarkEnd w:id="237"/>
      <w:bookmarkEnd w:id="238"/>
    </w:p>
    <w:p w14:paraId="4C49DAD7" w14:textId="77777777" w:rsidR="002662F6" w:rsidRDefault="000B5218" w:rsidP="00007E4B">
      <w:bookmarkStart w:id="239" w:name="_Toc496536699"/>
      <w:r w:rsidRPr="005A61FE">
        <w:t>Any conflicts</w:t>
      </w:r>
      <w:r w:rsidR="002662F6">
        <w:t xml:space="preserve"> of interest </w:t>
      </w:r>
      <w:bookmarkEnd w:id="239"/>
      <w:r w:rsidR="002662F6">
        <w:t xml:space="preserve">could affect the performance of </w:t>
      </w:r>
      <w:r w:rsidRPr="005A61FE">
        <w:t xml:space="preserve">the grant opportunity or program.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485D4E5C"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r w:rsidR="00A9003E">
        <w:t xml:space="preserve">, </w:t>
      </w:r>
      <w:r w:rsidRPr="005A61FE">
        <w:t>or member of an external panel</w:t>
      </w:r>
    </w:p>
    <w:p w14:paraId="3E93FA9C"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w:t>
      </w:r>
      <w:r w:rsidR="00A9003E">
        <w:t>,</w:t>
      </w:r>
      <w:r w:rsidRPr="005A61FE">
        <w:t xml:space="preserve"> or</w:t>
      </w:r>
    </w:p>
    <w:p w14:paraId="4E020EA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3FFA2B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7B64158E"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99BE80A" w14:textId="77777777" w:rsidR="000B5218" w:rsidRPr="005A61FE" w:rsidRDefault="000B5218" w:rsidP="000B5218">
      <w:r w:rsidRPr="005A61FE">
        <w:t xml:space="preserve">Conflicts of interest for Australian Government staff are handled as set out in the Australian </w:t>
      </w:r>
      <w:hyperlink r:id="rId36" w:anchor="_Toc491767030" w:history="1">
        <w:r w:rsidRPr="005A61FE">
          <w:rPr>
            <w:rStyle w:val="Hyperlink"/>
          </w:rPr>
          <w:t>Public Service Code of Conduct (Section 13(7))</w:t>
        </w:r>
      </w:hyperlink>
      <w:r w:rsidR="005A61FE" w:rsidRPr="00EF7712">
        <w:rPr>
          <w:rStyle w:val="FootnoteReference"/>
          <w:color w:val="3366CC"/>
          <w:u w:val="single"/>
        </w:rPr>
        <w:footnoteReference w:id="6"/>
      </w:r>
      <w:r w:rsidRPr="005A61FE">
        <w:t xml:space="preserve"> of the </w:t>
      </w:r>
      <w:hyperlink r:id="rId37"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7"/>
      </w:r>
      <w:r w:rsidRPr="005A61FE">
        <w:t>. Committee members and other officials including the decision maker must also declare any conflicts of interest.</w:t>
      </w:r>
    </w:p>
    <w:p w14:paraId="7D21A06B" w14:textId="77777777"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8" w:history="1">
        <w:r w:rsidRPr="005A61FE">
          <w:rPr>
            <w:rStyle w:val="Hyperlink"/>
          </w:rPr>
          <w:t>website</w:t>
        </w:r>
      </w:hyperlink>
      <w:r w:rsidRPr="005A61FE">
        <w:rPr>
          <w:rStyle w:val="FootnoteReference"/>
        </w:rPr>
        <w:footnoteReference w:id="8"/>
      </w:r>
      <w:r w:rsidRPr="005A61FE">
        <w:t xml:space="preserve">. </w:t>
      </w:r>
    </w:p>
    <w:p w14:paraId="0E143271" w14:textId="77777777" w:rsidR="001956C5" w:rsidRPr="00E62F87" w:rsidRDefault="004C37F5" w:rsidP="00653895">
      <w:pPr>
        <w:pStyle w:val="Heading3"/>
      </w:pPr>
      <w:bookmarkStart w:id="240" w:name="_Toc530073069"/>
      <w:bookmarkStart w:id="241" w:name="_Toc530073070"/>
      <w:bookmarkStart w:id="242" w:name="_Toc530073074"/>
      <w:bookmarkStart w:id="243" w:name="_Toc530073075"/>
      <w:bookmarkStart w:id="244" w:name="_Toc530073076"/>
      <w:bookmarkStart w:id="245" w:name="_Toc530073078"/>
      <w:bookmarkStart w:id="246" w:name="_Toc530073079"/>
      <w:bookmarkStart w:id="247" w:name="_Toc530073080"/>
      <w:bookmarkStart w:id="248" w:name="_Toc496536701"/>
      <w:bookmarkStart w:id="249" w:name="_Toc531277530"/>
      <w:bookmarkStart w:id="250" w:name="_Toc955340"/>
      <w:bookmarkStart w:id="251" w:name="_Toc15031289"/>
      <w:bookmarkEnd w:id="230"/>
      <w:bookmarkEnd w:id="231"/>
      <w:bookmarkEnd w:id="240"/>
      <w:bookmarkEnd w:id="241"/>
      <w:bookmarkEnd w:id="242"/>
      <w:bookmarkEnd w:id="243"/>
      <w:bookmarkEnd w:id="244"/>
      <w:bookmarkEnd w:id="245"/>
      <w:bookmarkEnd w:id="246"/>
      <w:bookmarkEnd w:id="247"/>
      <w:r w:rsidRPr="00E62F87">
        <w:t>How we use your information</w:t>
      </w:r>
      <w:bookmarkEnd w:id="248"/>
      <w:bookmarkEnd w:id="249"/>
      <w:bookmarkEnd w:id="250"/>
      <w:bookmarkEnd w:id="251"/>
    </w:p>
    <w:p w14:paraId="37DFDF69"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28A8820" w14:textId="77777777" w:rsidR="00FA169E" w:rsidRPr="00E62F87" w:rsidRDefault="005304C8" w:rsidP="005304C8">
      <w:pPr>
        <w:pStyle w:val="ListBullet"/>
      </w:pPr>
      <w:r w:rsidRPr="00E62F87">
        <w:t xml:space="preserve">confidential </w:t>
      </w:r>
      <w:r w:rsidR="00FA169E" w:rsidRPr="00E62F87">
        <w:t xml:space="preserve">information as per </w:t>
      </w:r>
      <w:r w:rsidR="001F445C">
        <w:fldChar w:fldCharType="begin"/>
      </w:r>
      <w:r w:rsidR="001F445C">
        <w:instrText xml:space="preserve"> REF _Ref468133654 \r \h </w:instrText>
      </w:r>
      <w:r w:rsidR="001F445C">
        <w:fldChar w:fldCharType="separate"/>
      </w:r>
      <w:r w:rsidR="00BB16BD">
        <w:t>12.2.1</w:t>
      </w:r>
      <w:r w:rsidR="001F445C">
        <w:fldChar w:fldCharType="end"/>
      </w:r>
      <w:r w:rsidR="00FA169E" w:rsidRPr="00E62F87">
        <w:t>, or</w:t>
      </w:r>
    </w:p>
    <w:p w14:paraId="37950A51"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1F445C">
        <w:t>12.2.3</w:t>
      </w:r>
      <w:r w:rsidR="0079092D">
        <w:t>,</w:t>
      </w:r>
    </w:p>
    <w:p w14:paraId="6BB9A555" w14:textId="77777777" w:rsidR="00FA169E" w:rsidRPr="00E62F87" w:rsidRDefault="00C43A43" w:rsidP="00760D2E">
      <w:pPr>
        <w:spacing w:after="80"/>
      </w:pPr>
      <w:r w:rsidRPr="00E62F87">
        <w:lastRenderedPageBreak/>
        <w:t>w</w:t>
      </w:r>
      <w:r w:rsidR="00FA169E" w:rsidRPr="00E62F87">
        <w:t xml:space="preserve">e may share the information with other government agencies </w:t>
      </w:r>
      <w:r w:rsidR="00A86209">
        <w:t>for a relevant Commonwealth purpose such as</w:t>
      </w:r>
      <w:r w:rsidR="00414A64">
        <w:t>:</w:t>
      </w:r>
    </w:p>
    <w:p w14:paraId="4C089AE6"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12B4E7D" w14:textId="77777777" w:rsidR="00FA169E" w:rsidRPr="00E62F87" w:rsidRDefault="00FA169E" w:rsidP="005304C8">
      <w:pPr>
        <w:pStyle w:val="ListBullet"/>
      </w:pPr>
      <w:r w:rsidRPr="00E62F87">
        <w:t>for research</w:t>
      </w:r>
    </w:p>
    <w:p w14:paraId="756EB838" w14:textId="77777777" w:rsidR="00FA169E" w:rsidRPr="00E62F87" w:rsidRDefault="00FA169E" w:rsidP="00760D2E">
      <w:pPr>
        <w:pStyle w:val="ListBullet"/>
        <w:spacing w:after="120"/>
      </w:pPr>
      <w:r w:rsidRPr="00E62F87">
        <w:t>to announce the awarding of grants</w:t>
      </w:r>
      <w:r w:rsidR="00A86209">
        <w:t>.</w:t>
      </w:r>
    </w:p>
    <w:p w14:paraId="339E3FFF" w14:textId="77777777" w:rsidR="004B44EC" w:rsidRPr="00E62F87" w:rsidRDefault="004B44EC" w:rsidP="00653895">
      <w:pPr>
        <w:pStyle w:val="Heading4"/>
      </w:pPr>
      <w:bookmarkStart w:id="252" w:name="_Ref468133654"/>
      <w:bookmarkStart w:id="253" w:name="_Toc496536702"/>
      <w:bookmarkStart w:id="254" w:name="_Toc531277531"/>
      <w:bookmarkStart w:id="255" w:name="_Toc955341"/>
      <w:bookmarkStart w:id="256" w:name="_Toc15031290"/>
      <w:r w:rsidRPr="00E62F87">
        <w:t xml:space="preserve">How we </w:t>
      </w:r>
      <w:r w:rsidR="00BB37A8">
        <w:t>handle</w:t>
      </w:r>
      <w:r w:rsidRPr="00E62F87">
        <w:t xml:space="preserve"> your </w:t>
      </w:r>
      <w:r w:rsidR="00BB37A8">
        <w:t xml:space="preserve">confidential </w:t>
      </w:r>
      <w:r w:rsidRPr="00E62F87">
        <w:t>information</w:t>
      </w:r>
      <w:bookmarkEnd w:id="252"/>
      <w:bookmarkEnd w:id="253"/>
      <w:bookmarkEnd w:id="254"/>
      <w:bookmarkEnd w:id="255"/>
      <w:bookmarkEnd w:id="256"/>
    </w:p>
    <w:p w14:paraId="5909DE32"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6A9E05B8"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4B4E50B7"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67B5366"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43B3E82"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3FD9BB85" w14:textId="77777777" w:rsidR="004B44EC" w:rsidRPr="00E62F87" w:rsidRDefault="004B44EC" w:rsidP="00653895">
      <w:pPr>
        <w:pStyle w:val="Heading4"/>
      </w:pPr>
      <w:bookmarkStart w:id="257" w:name="_Toc496536703"/>
      <w:bookmarkStart w:id="258" w:name="_Toc531277532"/>
      <w:bookmarkStart w:id="259" w:name="_Toc955342"/>
      <w:bookmarkStart w:id="260" w:name="_Toc15031291"/>
      <w:r w:rsidRPr="00E62F87">
        <w:t xml:space="preserve">When we may </w:t>
      </w:r>
      <w:r w:rsidR="00C43A43" w:rsidRPr="00E62F87">
        <w:t xml:space="preserve">disclose </w:t>
      </w:r>
      <w:r w:rsidRPr="00E62F87">
        <w:t>confidential information</w:t>
      </w:r>
      <w:bookmarkEnd w:id="257"/>
      <w:bookmarkEnd w:id="258"/>
      <w:bookmarkEnd w:id="259"/>
      <w:bookmarkEnd w:id="260"/>
    </w:p>
    <w:p w14:paraId="1EFBC34C"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B7FF641"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3716E592" w14:textId="77777777" w:rsidR="004B44EC" w:rsidRPr="00E62F87" w:rsidRDefault="004B44EC" w:rsidP="004B44EC">
      <w:pPr>
        <w:pStyle w:val="ListBullet"/>
      </w:pPr>
      <w:r w:rsidRPr="00E62F87">
        <w:t>to the Auditor-General, Ombudsman or Privacy Commissioner</w:t>
      </w:r>
    </w:p>
    <w:p w14:paraId="0471D03C" w14:textId="77777777" w:rsidR="004B44EC" w:rsidRPr="00E62F87" w:rsidRDefault="004B44EC" w:rsidP="004B44EC">
      <w:pPr>
        <w:pStyle w:val="ListBullet"/>
      </w:pPr>
      <w:r w:rsidRPr="00E62F87">
        <w:t xml:space="preserve">to the responsible Minister or </w:t>
      </w:r>
      <w:r w:rsidR="00E04C95">
        <w:t>Assistant Minister</w:t>
      </w:r>
    </w:p>
    <w:p w14:paraId="1D4E3822" w14:textId="77777777" w:rsidR="004B44EC" w:rsidRPr="00E62F87" w:rsidRDefault="004B44EC" w:rsidP="00670C9E">
      <w:pPr>
        <w:pStyle w:val="ListBullet"/>
        <w:spacing w:after="120"/>
      </w:pPr>
      <w:r w:rsidRPr="00E62F87">
        <w:t>to a House or a Committee of the Australian Parliament.</w:t>
      </w:r>
    </w:p>
    <w:p w14:paraId="5CCC3BE1"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222042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E06F93C"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3C941FD4" w14:textId="77777777" w:rsidR="004B44EC" w:rsidRPr="00E62F87" w:rsidRDefault="004B44EC" w:rsidP="00760D2E">
      <w:pPr>
        <w:pStyle w:val="ListBullet"/>
        <w:spacing w:after="120"/>
      </w:pPr>
      <w:r w:rsidRPr="00E62F87">
        <w:t>someone other than us has made the confidential information public</w:t>
      </w:r>
      <w:r w:rsidR="009B495A">
        <w:t>.</w:t>
      </w:r>
    </w:p>
    <w:p w14:paraId="1995E83A" w14:textId="77777777" w:rsidR="004B44EC" w:rsidRPr="00E62F87" w:rsidRDefault="004B44EC" w:rsidP="00653895">
      <w:pPr>
        <w:pStyle w:val="Heading4"/>
      </w:pPr>
      <w:bookmarkStart w:id="261" w:name="_Ref468133671"/>
      <w:bookmarkStart w:id="262" w:name="_Toc496536704"/>
      <w:bookmarkStart w:id="263" w:name="_Toc531277533"/>
      <w:bookmarkStart w:id="264" w:name="_Toc955343"/>
      <w:bookmarkStart w:id="265" w:name="_Toc15031292"/>
      <w:r w:rsidRPr="00E62F87">
        <w:t>How we use your personal information</w:t>
      </w:r>
      <w:bookmarkEnd w:id="261"/>
      <w:bookmarkEnd w:id="262"/>
      <w:bookmarkEnd w:id="263"/>
      <w:bookmarkEnd w:id="264"/>
      <w:bookmarkEnd w:id="265"/>
    </w:p>
    <w:p w14:paraId="26FAB53D"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7B07B987" w14:textId="77777777" w:rsidR="004B44EC" w:rsidRPr="00E62F87" w:rsidRDefault="004B44EC" w:rsidP="004B44EC">
      <w:pPr>
        <w:pStyle w:val="ListBullet"/>
        <w:numPr>
          <w:ilvl w:val="0"/>
          <w:numId w:val="7"/>
        </w:numPr>
        <w:ind w:left="357" w:hanging="357"/>
      </w:pPr>
      <w:r w:rsidRPr="00E62F87">
        <w:t>what personal information we collect</w:t>
      </w:r>
    </w:p>
    <w:p w14:paraId="72655E1C"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35D851EE"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46CBF7BE"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EC1D8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2356DEE"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8E6684">
        <w:t>.</w:t>
      </w:r>
    </w:p>
    <w:p w14:paraId="26C70B8B"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3D12A34C"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0F0F5F3F"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5BC5B60C" w14:textId="77777777" w:rsidR="004B44EC" w:rsidRPr="00E62F87" w:rsidRDefault="00EC61D9" w:rsidP="00760D2E">
      <w:pPr>
        <w:spacing w:after="80"/>
      </w:pPr>
      <w:r w:rsidRPr="00E62F87">
        <w:lastRenderedPageBreak/>
        <w:t xml:space="preserve">You may </w:t>
      </w:r>
      <w:r w:rsidR="004B44EC" w:rsidRPr="00E62F87">
        <w:t xml:space="preserve">read our </w:t>
      </w:r>
      <w:hyperlink r:id="rId39"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4AE5D31C" w14:textId="77777777" w:rsidR="004B44EC" w:rsidRPr="00E62F87" w:rsidRDefault="004B44EC" w:rsidP="00195D42">
      <w:pPr>
        <w:pStyle w:val="ListBullet"/>
      </w:pPr>
      <w:r w:rsidRPr="00E62F87">
        <w:t>what is personal information</w:t>
      </w:r>
    </w:p>
    <w:p w14:paraId="6DE0B076"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5FDE9028" w14:textId="77777777" w:rsidR="004B44EC" w:rsidRPr="00E62F87" w:rsidRDefault="004B44EC" w:rsidP="00760D2E">
      <w:pPr>
        <w:pStyle w:val="ListBullet"/>
        <w:spacing w:after="120"/>
      </w:pPr>
      <w:r w:rsidRPr="00E62F87">
        <w:t>how you can access and correct your personal information</w:t>
      </w:r>
      <w:r w:rsidR="00542EB9">
        <w:t>.</w:t>
      </w:r>
    </w:p>
    <w:p w14:paraId="784D40F2" w14:textId="77777777" w:rsidR="00082C2C" w:rsidRDefault="00082C2C" w:rsidP="00653895">
      <w:pPr>
        <w:pStyle w:val="Heading4"/>
      </w:pPr>
      <w:bookmarkStart w:id="266" w:name="_Toc496536705"/>
      <w:bookmarkStart w:id="267" w:name="_Toc489952724"/>
      <w:bookmarkStart w:id="268" w:name="_Toc496536706"/>
      <w:bookmarkStart w:id="269" w:name="_Toc531277534"/>
      <w:bookmarkStart w:id="270" w:name="_Toc955344"/>
      <w:bookmarkStart w:id="271" w:name="_Toc15031293"/>
      <w:bookmarkEnd w:id="266"/>
      <w:r>
        <w:t>Freedom of information</w:t>
      </w:r>
      <w:bookmarkEnd w:id="267"/>
      <w:bookmarkEnd w:id="268"/>
      <w:bookmarkEnd w:id="269"/>
      <w:bookmarkEnd w:id="270"/>
      <w:bookmarkEnd w:id="271"/>
    </w:p>
    <w:p w14:paraId="46C16BC4"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05500EC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B52BFB4"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60914211" w14:textId="77777777" w:rsidR="001956C5" w:rsidRDefault="00956979" w:rsidP="00B400E6">
      <w:pPr>
        <w:pStyle w:val="Heading2"/>
      </w:pPr>
      <w:bookmarkStart w:id="272" w:name="_Toc496536707"/>
      <w:bookmarkStart w:id="273" w:name="_Toc531277535"/>
      <w:bookmarkStart w:id="274" w:name="_Toc955345"/>
      <w:bookmarkStart w:id="275" w:name="_Toc15031294"/>
      <w:r>
        <w:t>Enquiries and f</w:t>
      </w:r>
      <w:r w:rsidR="001956C5" w:rsidRPr="00E63F2A">
        <w:t>eedback</w:t>
      </w:r>
      <w:bookmarkEnd w:id="272"/>
      <w:bookmarkEnd w:id="273"/>
      <w:bookmarkEnd w:id="274"/>
      <w:bookmarkEnd w:id="275"/>
    </w:p>
    <w:p w14:paraId="3FA072BF"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0" w:history="1">
        <w:r w:rsidRPr="005A61FE">
          <w:rPr>
            <w:rStyle w:val="Hyperlink"/>
          </w:rPr>
          <w:t>web chat</w:t>
        </w:r>
      </w:hyperlink>
      <w:r>
        <w:t xml:space="preserve"> or</w:t>
      </w:r>
      <w:r w:rsidR="008863EB">
        <w:t xml:space="preserve"> through</w:t>
      </w:r>
      <w:r>
        <w:t xml:space="preserve"> our </w:t>
      </w:r>
      <w:hyperlink r:id="rId41" w:history="1">
        <w:r w:rsidRPr="005A61FE">
          <w:rPr>
            <w:rStyle w:val="Hyperlink"/>
          </w:rPr>
          <w:t>online enquiry form</w:t>
        </w:r>
      </w:hyperlink>
      <w:r w:rsidR="00CE5824">
        <w:t xml:space="preserve"> </w:t>
      </w:r>
      <w:r w:rsidR="004142C1">
        <w:t xml:space="preserve">on </w:t>
      </w:r>
      <w:r w:rsidR="00CE5824">
        <w:t>business.gov.au</w:t>
      </w:r>
      <w:r w:rsidR="00B20351">
        <w:t>.</w:t>
      </w:r>
    </w:p>
    <w:p w14:paraId="095EEACC"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624CAF" w14:textId="77777777" w:rsidR="001956C5" w:rsidRDefault="00F54BD4" w:rsidP="001956C5">
      <w:r>
        <w:t>Our</w:t>
      </w:r>
      <w:r w:rsidR="001956C5" w:rsidRPr="00E162FF">
        <w:t xml:space="preserve"> </w:t>
      </w:r>
      <w:hyperlink r:id="rId42"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3"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6B248E5E"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7476A036"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5ED1F66" w14:textId="77777777" w:rsidR="00051334" w:rsidRDefault="001956C5" w:rsidP="00EB3EF4">
      <w:pPr>
        <w:spacing w:after="0"/>
      </w:pPr>
      <w:r w:rsidRPr="00E162FF">
        <w:t>Head of Division</w:t>
      </w:r>
      <w:r w:rsidRPr="00E162FF">
        <w:rPr>
          <w:b/>
        </w:rPr>
        <w:t xml:space="preserve"> </w:t>
      </w:r>
      <w:r w:rsidRPr="00E162FF">
        <w:br/>
      </w:r>
      <w:r w:rsidR="00051334">
        <w:t>AusIndustry – Support for Business</w:t>
      </w:r>
    </w:p>
    <w:p w14:paraId="74DA2F31" w14:textId="77777777" w:rsidR="004452CD" w:rsidRDefault="004452CD" w:rsidP="00EB3EF4">
      <w:pPr>
        <w:spacing w:after="0"/>
      </w:pPr>
      <w:r>
        <w:t>Department of Industry, Innovation and Science</w:t>
      </w:r>
    </w:p>
    <w:p w14:paraId="71517245" w14:textId="77777777" w:rsidR="001956C5" w:rsidRDefault="001956C5" w:rsidP="001956C5">
      <w:r w:rsidRPr="00E162FF">
        <w:t xml:space="preserve">GPO Box </w:t>
      </w:r>
      <w:r w:rsidR="004452CD">
        <w:t>2013</w:t>
      </w:r>
      <w:r w:rsidR="007610F4">
        <w:br/>
      </w:r>
      <w:r w:rsidRPr="00E162FF">
        <w:t>CANBERRA ACT 2601</w:t>
      </w:r>
    </w:p>
    <w:p w14:paraId="5C99AA7D" w14:textId="77777777" w:rsidR="00D96D08" w:rsidRDefault="00A15AC7" w:rsidP="009E7919">
      <w:r>
        <w:t>You can also</w:t>
      </w:r>
      <w:r w:rsidR="001956C5" w:rsidRPr="00E162FF">
        <w:t xml:space="preserve"> contact the </w:t>
      </w:r>
      <w:hyperlink r:id="rId44" w:history="1">
        <w:r w:rsidR="001956C5" w:rsidRPr="005A61FE">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0E2E6D22" w14:textId="77777777" w:rsidR="00D96D08" w:rsidRDefault="00D96D08">
      <w:pPr>
        <w:spacing w:after="0"/>
      </w:pPr>
      <w:r>
        <w:br w:type="page"/>
      </w:r>
    </w:p>
    <w:p w14:paraId="261D5E29" w14:textId="77777777" w:rsidR="00D96D08" w:rsidRDefault="00230A2B" w:rsidP="00B400E6">
      <w:pPr>
        <w:pStyle w:val="Heading2Appendix"/>
      </w:pPr>
      <w:bookmarkStart w:id="276" w:name="_Toc496536708"/>
      <w:bookmarkStart w:id="277" w:name="_Toc531277536"/>
      <w:bookmarkStart w:id="278" w:name="_Toc955346"/>
      <w:bookmarkStart w:id="279" w:name="_Toc15031295"/>
      <w:r>
        <w:lastRenderedPageBreak/>
        <w:t>Definitions of key terms</w:t>
      </w:r>
      <w:bookmarkEnd w:id="276"/>
      <w:bookmarkEnd w:id="277"/>
      <w:bookmarkEnd w:id="278"/>
      <w:bookmarkEnd w:id="27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0B9F1B1" w14:textId="77777777" w:rsidTr="00A83F48">
        <w:trPr>
          <w:cantSplit/>
          <w:tblHeader/>
        </w:trPr>
        <w:tc>
          <w:tcPr>
            <w:tcW w:w="1843" w:type="pct"/>
            <w:shd w:val="clear" w:color="auto" w:fill="264F90"/>
          </w:tcPr>
          <w:p w14:paraId="4FB21632"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E0A6B0E"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3CD49CF7" w14:textId="77777777" w:rsidTr="00A83F48">
        <w:trPr>
          <w:cantSplit/>
        </w:trPr>
        <w:tc>
          <w:tcPr>
            <w:tcW w:w="1843" w:type="pct"/>
          </w:tcPr>
          <w:p w14:paraId="287A0C03" w14:textId="77777777" w:rsidR="002A7660" w:rsidRDefault="002A7660" w:rsidP="008E215B">
            <w:r>
              <w:t>Application form</w:t>
            </w:r>
          </w:p>
        </w:tc>
        <w:tc>
          <w:tcPr>
            <w:tcW w:w="3157" w:type="pct"/>
          </w:tcPr>
          <w:p w14:paraId="6D2B9A8A"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A9C47F0" w14:textId="77777777" w:rsidTr="00A83F48">
        <w:trPr>
          <w:cantSplit/>
        </w:trPr>
        <w:tc>
          <w:tcPr>
            <w:tcW w:w="1843" w:type="pct"/>
          </w:tcPr>
          <w:p w14:paraId="43967AE2" w14:textId="77777777" w:rsidR="002A7660" w:rsidRPr="009E3949" w:rsidRDefault="006C4678" w:rsidP="008E215B">
            <w:r>
              <w:t>AusIndustry</w:t>
            </w:r>
          </w:p>
        </w:tc>
        <w:tc>
          <w:tcPr>
            <w:tcW w:w="3157" w:type="pct"/>
          </w:tcPr>
          <w:p w14:paraId="7EF5110E"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0FF7B966" w14:textId="77777777" w:rsidTr="00A83F48">
        <w:trPr>
          <w:cantSplit/>
        </w:trPr>
        <w:tc>
          <w:tcPr>
            <w:tcW w:w="1843" w:type="pct"/>
          </w:tcPr>
          <w:p w14:paraId="788093C8" w14:textId="77777777" w:rsidR="00706C60" w:rsidRDefault="00706C60" w:rsidP="00176EF8">
            <w:r>
              <w:t>Department</w:t>
            </w:r>
            <w:r w:rsidR="00176EF8">
              <w:t xml:space="preserve"> </w:t>
            </w:r>
          </w:p>
        </w:tc>
        <w:tc>
          <w:tcPr>
            <w:tcW w:w="3157" w:type="pct"/>
          </w:tcPr>
          <w:p w14:paraId="77B25870" w14:textId="77777777" w:rsidR="00706C60" w:rsidRPr="006C4678" w:rsidRDefault="00706C60" w:rsidP="008E215B">
            <w:r w:rsidRPr="006C4678">
              <w:t>The Department of Industry, Innovation and Science.</w:t>
            </w:r>
          </w:p>
        </w:tc>
      </w:tr>
      <w:tr w:rsidR="00706C60" w:rsidRPr="009E3949" w14:paraId="051935AC" w14:textId="77777777" w:rsidTr="00A83F48">
        <w:trPr>
          <w:cantSplit/>
        </w:trPr>
        <w:tc>
          <w:tcPr>
            <w:tcW w:w="1843" w:type="pct"/>
          </w:tcPr>
          <w:p w14:paraId="2D904982" w14:textId="77777777" w:rsidR="00706C60" w:rsidRDefault="00706C60" w:rsidP="008E215B">
            <w:r>
              <w:t xml:space="preserve">Eligible </w:t>
            </w:r>
            <w:r w:rsidR="006C4678">
              <w:t>activities</w:t>
            </w:r>
          </w:p>
        </w:tc>
        <w:tc>
          <w:tcPr>
            <w:tcW w:w="3157" w:type="pct"/>
          </w:tcPr>
          <w:p w14:paraId="1360D6B2" w14:textId="77777777" w:rsidR="00706C60" w:rsidRPr="006C4678" w:rsidRDefault="00706C60" w:rsidP="003177D4">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w:t>
            </w:r>
            <w:r w:rsidR="009A7E03">
              <w:t xml:space="preserve"> </w:t>
            </w:r>
            <w:r w:rsidR="009A7E03">
              <w:fldChar w:fldCharType="begin"/>
            </w:r>
            <w:r w:rsidR="009A7E03">
              <w:instrText xml:space="preserve"> REF _Ref468355814 \r \h </w:instrText>
            </w:r>
            <w:r w:rsidR="009A7E03">
              <w:fldChar w:fldCharType="separate"/>
            </w:r>
            <w:r w:rsidR="00BB16BD">
              <w:t>5.1</w:t>
            </w:r>
            <w:r w:rsidR="009A7E03">
              <w:fldChar w:fldCharType="end"/>
            </w:r>
            <w:r w:rsidRPr="006C4678">
              <w:t>.</w:t>
            </w:r>
          </w:p>
        </w:tc>
      </w:tr>
      <w:tr w:rsidR="00706C60" w:rsidRPr="009E3949" w14:paraId="227D51F9" w14:textId="77777777" w:rsidTr="00A83F48">
        <w:trPr>
          <w:cantSplit/>
        </w:trPr>
        <w:tc>
          <w:tcPr>
            <w:tcW w:w="1843" w:type="pct"/>
          </w:tcPr>
          <w:p w14:paraId="332CB425" w14:textId="77777777" w:rsidR="00706C60" w:rsidRDefault="00706C60" w:rsidP="008E215B">
            <w:r>
              <w:t xml:space="preserve">Eligible </w:t>
            </w:r>
            <w:r w:rsidR="006C4678">
              <w:t>application</w:t>
            </w:r>
          </w:p>
        </w:tc>
        <w:tc>
          <w:tcPr>
            <w:tcW w:w="3157" w:type="pct"/>
          </w:tcPr>
          <w:p w14:paraId="5507ACCF" w14:textId="77777777" w:rsidR="00706C60" w:rsidRPr="006C4678" w:rsidRDefault="00706C60" w:rsidP="00A609BC">
            <w:r w:rsidRPr="006C4678">
              <w:t xml:space="preserve">An application or proposal for </w:t>
            </w:r>
            <w:r w:rsidR="00A609BC">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63EBEA42" w14:textId="77777777" w:rsidTr="00A83F48">
        <w:trPr>
          <w:cantSplit/>
        </w:trPr>
        <w:tc>
          <w:tcPr>
            <w:tcW w:w="1843" w:type="pct"/>
          </w:tcPr>
          <w:p w14:paraId="3CBE8FF4" w14:textId="77777777" w:rsidR="00271FAE" w:rsidRDefault="00271FAE" w:rsidP="008E215B">
            <w:r>
              <w:t xml:space="preserve">Eligible </w:t>
            </w:r>
            <w:r w:rsidR="006C4678">
              <w:t>expenditure</w:t>
            </w:r>
          </w:p>
        </w:tc>
        <w:tc>
          <w:tcPr>
            <w:tcW w:w="3157" w:type="pct"/>
          </w:tcPr>
          <w:p w14:paraId="75A55CF4" w14:textId="77777777" w:rsidR="00271FAE" w:rsidRPr="006C4678" w:rsidRDefault="0052054C" w:rsidP="003177D4">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9A7E03">
              <w:t xml:space="preserve"> </w:t>
            </w:r>
            <w:r w:rsidR="009A7E03">
              <w:fldChar w:fldCharType="begin"/>
            </w:r>
            <w:r w:rsidR="009A7E03">
              <w:instrText xml:space="preserve"> REF _Ref468355804 \r \h </w:instrText>
            </w:r>
            <w:r w:rsidR="009A7E03">
              <w:fldChar w:fldCharType="separate"/>
            </w:r>
            <w:r w:rsidR="00BB16BD">
              <w:t>5.3</w:t>
            </w:r>
            <w:r w:rsidR="009A7E03">
              <w:fldChar w:fldCharType="end"/>
            </w:r>
            <w:r w:rsidRPr="006C4678">
              <w:t>.</w:t>
            </w:r>
          </w:p>
        </w:tc>
      </w:tr>
      <w:tr w:rsidR="0017213D" w:rsidRPr="009E3949" w14:paraId="69B2A392" w14:textId="77777777" w:rsidTr="00A83F48">
        <w:trPr>
          <w:cantSplit/>
        </w:trPr>
        <w:tc>
          <w:tcPr>
            <w:tcW w:w="1843" w:type="pct"/>
          </w:tcPr>
          <w:p w14:paraId="6C86DC49" w14:textId="77777777" w:rsidR="0017213D" w:rsidRDefault="0017213D" w:rsidP="008E215B">
            <w:r>
              <w:t>Federal electorate</w:t>
            </w:r>
          </w:p>
        </w:tc>
        <w:tc>
          <w:tcPr>
            <w:tcW w:w="3157" w:type="pct"/>
          </w:tcPr>
          <w:p w14:paraId="0CBDD575" w14:textId="77777777" w:rsidR="0017213D" w:rsidRPr="006C4678" w:rsidRDefault="0017213D" w:rsidP="00490C48">
            <w:r>
              <w:t>A geographical area of Australia (known as an electoral division) represented by a member of Parliament elected at a House of Representatives election.</w:t>
            </w:r>
          </w:p>
        </w:tc>
      </w:tr>
      <w:tr w:rsidR="0052054C" w:rsidRPr="009E3949" w14:paraId="3A6AF659" w14:textId="77777777" w:rsidTr="00A83F48">
        <w:trPr>
          <w:cantSplit/>
        </w:trPr>
        <w:tc>
          <w:tcPr>
            <w:tcW w:w="1843" w:type="pct"/>
          </w:tcPr>
          <w:p w14:paraId="053A0F7B" w14:textId="77777777" w:rsidR="0052054C" w:rsidRDefault="0052054C" w:rsidP="008E215B">
            <w:r>
              <w:t>Grant agreement</w:t>
            </w:r>
          </w:p>
        </w:tc>
        <w:tc>
          <w:tcPr>
            <w:tcW w:w="3157" w:type="pct"/>
          </w:tcPr>
          <w:p w14:paraId="1F708354"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7F595A59" w14:textId="77777777" w:rsidTr="00A83F48">
        <w:trPr>
          <w:cantSplit/>
        </w:trPr>
        <w:tc>
          <w:tcPr>
            <w:tcW w:w="1843" w:type="pct"/>
          </w:tcPr>
          <w:p w14:paraId="34797D17" w14:textId="77777777" w:rsidR="0052054C" w:rsidRDefault="0052054C" w:rsidP="008E215B">
            <w:r>
              <w:t>Grant funding or grant funds</w:t>
            </w:r>
          </w:p>
        </w:tc>
        <w:tc>
          <w:tcPr>
            <w:tcW w:w="3157" w:type="pct"/>
          </w:tcPr>
          <w:p w14:paraId="33C09D25"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9214D13" w14:textId="77777777" w:rsidTr="009564E7">
        <w:trPr>
          <w:cantSplit/>
        </w:trPr>
        <w:tc>
          <w:tcPr>
            <w:tcW w:w="1843" w:type="pct"/>
          </w:tcPr>
          <w:p w14:paraId="21EBF43B" w14:textId="77777777" w:rsidR="00464353" w:rsidRPr="005A61FE" w:rsidRDefault="00AF61F0" w:rsidP="009564E7">
            <w:hyperlink r:id="rId45" w:history="1">
              <w:r w:rsidR="00464353" w:rsidRPr="005A61FE">
                <w:rPr>
                  <w:rStyle w:val="Hyperlink"/>
                </w:rPr>
                <w:t>GrantConnect</w:t>
              </w:r>
            </w:hyperlink>
          </w:p>
        </w:tc>
        <w:tc>
          <w:tcPr>
            <w:tcW w:w="3157" w:type="pct"/>
          </w:tcPr>
          <w:p w14:paraId="7405447C"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698E77F8" w14:textId="77777777" w:rsidTr="00A83F48">
        <w:trPr>
          <w:cantSplit/>
        </w:trPr>
        <w:tc>
          <w:tcPr>
            <w:tcW w:w="1843" w:type="pct"/>
          </w:tcPr>
          <w:p w14:paraId="5D968779" w14:textId="77777777" w:rsidR="00C166EB" w:rsidRDefault="00C166EB" w:rsidP="008E215B">
            <w:r>
              <w:t>Grantee</w:t>
            </w:r>
          </w:p>
        </w:tc>
        <w:tc>
          <w:tcPr>
            <w:tcW w:w="3157" w:type="pct"/>
          </w:tcPr>
          <w:p w14:paraId="72D82849"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2E0C6714" w14:textId="77777777" w:rsidTr="00FE1A01">
        <w:trPr>
          <w:cantSplit/>
        </w:trPr>
        <w:tc>
          <w:tcPr>
            <w:tcW w:w="1843" w:type="pct"/>
          </w:tcPr>
          <w:p w14:paraId="199D6440" w14:textId="77777777" w:rsidR="008D433F" w:rsidRDefault="008D433F" w:rsidP="00FE1A01">
            <w:r>
              <w:t>Guidelines</w:t>
            </w:r>
          </w:p>
        </w:tc>
        <w:tc>
          <w:tcPr>
            <w:tcW w:w="3157" w:type="pct"/>
          </w:tcPr>
          <w:p w14:paraId="461BA817"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17213D" w:rsidRPr="009E3949" w14:paraId="5A86E3AC" w14:textId="77777777" w:rsidTr="00FE1A01">
        <w:trPr>
          <w:cantSplit/>
        </w:trPr>
        <w:tc>
          <w:tcPr>
            <w:tcW w:w="1843" w:type="pct"/>
          </w:tcPr>
          <w:p w14:paraId="2CDB333F" w14:textId="77777777" w:rsidR="0017213D" w:rsidRDefault="0017213D" w:rsidP="00FE1A01">
            <w:r>
              <w:t>In-kind contribution</w:t>
            </w:r>
          </w:p>
        </w:tc>
        <w:tc>
          <w:tcPr>
            <w:tcW w:w="3157" w:type="pct"/>
          </w:tcPr>
          <w:p w14:paraId="7049CE93" w14:textId="77777777" w:rsidR="0017213D" w:rsidRPr="006C4678" w:rsidRDefault="0017213D" w:rsidP="00B20351">
            <w:pPr>
              <w:rPr>
                <w:color w:val="000000"/>
                <w:w w:val="0"/>
                <w:szCs w:val="20"/>
              </w:rPr>
            </w:pPr>
            <w:r w:rsidRPr="00DB0081">
              <w:t>In-kind</w:t>
            </w:r>
            <w:r w:rsidRPr="00B44C44">
              <w:rPr>
                <w:bCs/>
              </w:rPr>
              <w:t xml:space="preserve"> contribution </w:t>
            </w:r>
            <w:r w:rsidRPr="00DB0081">
              <w:t xml:space="preserve">refers to goods, services and labour </w:t>
            </w:r>
            <w:r w:rsidRPr="00EE1530">
              <w:t>provided to deliver your project that have a monetary value, but do not involve a payment.</w:t>
            </w:r>
            <w:r>
              <w:t xml:space="preserve"> For the purposes of the program, it does not include the cost of employees, volunteers or service delivery after project completion.</w:t>
            </w:r>
          </w:p>
        </w:tc>
      </w:tr>
      <w:tr w:rsidR="003E78B8" w:rsidRPr="009E3949" w14:paraId="6DD7080D" w14:textId="77777777" w:rsidTr="00670E56">
        <w:trPr>
          <w:cantSplit/>
        </w:trPr>
        <w:tc>
          <w:tcPr>
            <w:tcW w:w="1843" w:type="pct"/>
          </w:tcPr>
          <w:p w14:paraId="03D92A82" w14:textId="77777777" w:rsidR="003E78B8" w:rsidRDefault="003E78B8" w:rsidP="00670E56">
            <w:r>
              <w:t>Minister</w:t>
            </w:r>
          </w:p>
        </w:tc>
        <w:tc>
          <w:tcPr>
            <w:tcW w:w="3157" w:type="pct"/>
          </w:tcPr>
          <w:p w14:paraId="3D407BB8" w14:textId="77777777" w:rsidR="003E78B8" w:rsidRPr="006C4678" w:rsidRDefault="003E78B8" w:rsidP="00670E56">
            <w:r w:rsidRPr="006C4678">
              <w:t>The</w:t>
            </w:r>
            <w:r>
              <w:t xml:space="preserve"> Commonwealth</w:t>
            </w:r>
            <w:r w:rsidRPr="006C4678">
              <w:t xml:space="preserve"> Minister</w:t>
            </w:r>
            <w:r>
              <w:t xml:space="preserve"> </w:t>
            </w:r>
            <w:r w:rsidRPr="006C4678">
              <w:t>for</w:t>
            </w:r>
            <w:r>
              <w:t xml:space="preserve"> the</w:t>
            </w:r>
            <w:r w:rsidRPr="006C4678">
              <w:t xml:space="preserve"> </w:t>
            </w:r>
            <w:r>
              <w:t>Environment and Energy.</w:t>
            </w:r>
          </w:p>
        </w:tc>
      </w:tr>
      <w:tr w:rsidR="007E7DA5" w:rsidRPr="009E3949" w14:paraId="3B7D3CB9" w14:textId="77777777" w:rsidTr="00FE1A01">
        <w:trPr>
          <w:cantSplit/>
        </w:trPr>
        <w:tc>
          <w:tcPr>
            <w:tcW w:w="1843" w:type="pct"/>
          </w:tcPr>
          <w:p w14:paraId="6D5CBC21" w14:textId="77777777" w:rsidR="007E7DA5" w:rsidRPr="00064AD3" w:rsidRDefault="007E7DA5" w:rsidP="00FE1A01">
            <w:r w:rsidRPr="00064AD3">
              <w:lastRenderedPageBreak/>
              <w:t xml:space="preserve">On-ground </w:t>
            </w:r>
          </w:p>
        </w:tc>
        <w:tc>
          <w:tcPr>
            <w:tcW w:w="3157" w:type="pct"/>
          </w:tcPr>
          <w:p w14:paraId="19AA1CED" w14:textId="77777777" w:rsidR="000C38A9" w:rsidRPr="00363D25" w:rsidRDefault="000C38A9" w:rsidP="000C38A9">
            <w:r w:rsidRPr="00133A07">
              <w:t>On-ground refers</w:t>
            </w:r>
            <w:r w:rsidR="00E2631D">
              <w:t xml:space="preserve"> </w:t>
            </w:r>
            <w:r w:rsidR="000329B7">
              <w:t xml:space="preserve">to </w:t>
            </w:r>
            <w:r w:rsidR="00E2631D">
              <w:t>Project</w:t>
            </w:r>
            <w:r w:rsidRPr="00133A07">
              <w:t xml:space="preserve"> activities that monitor, survey, or directly make a change to, the state of the natural biophysical environmen</w:t>
            </w:r>
            <w:r w:rsidRPr="00363D25">
              <w:t xml:space="preserve">t, such as: </w:t>
            </w:r>
          </w:p>
          <w:p w14:paraId="2E2468F8" w14:textId="77777777" w:rsidR="000C38A9" w:rsidRPr="000329B7" w:rsidRDefault="000C38A9" w:rsidP="00AF2F05">
            <w:pPr>
              <w:pStyle w:val="ListBullet"/>
              <w:numPr>
                <w:ilvl w:val="0"/>
                <w:numId w:val="7"/>
              </w:numPr>
              <w:ind w:left="357" w:hanging="357"/>
            </w:pPr>
            <w:r w:rsidRPr="000329B7">
              <w:t xml:space="preserve">land / soil; </w:t>
            </w:r>
          </w:p>
          <w:p w14:paraId="45DBC6C3" w14:textId="77777777" w:rsidR="000C38A9" w:rsidRPr="003E78B8" w:rsidRDefault="000C38A9" w:rsidP="00AF2F05">
            <w:pPr>
              <w:pStyle w:val="ListBullet"/>
              <w:numPr>
                <w:ilvl w:val="0"/>
                <w:numId w:val="7"/>
              </w:numPr>
              <w:ind w:left="357" w:hanging="357"/>
            </w:pPr>
            <w:r w:rsidRPr="003E78B8">
              <w:t>plants / animals and their habitats; or</w:t>
            </w:r>
          </w:p>
          <w:p w14:paraId="1B650A6C" w14:textId="77777777" w:rsidR="00ED3B91" w:rsidRDefault="000C38A9" w:rsidP="00AF2F05">
            <w:pPr>
              <w:pStyle w:val="ListBullet"/>
              <w:numPr>
                <w:ilvl w:val="0"/>
                <w:numId w:val="7"/>
              </w:numPr>
              <w:ind w:left="357" w:hanging="357"/>
            </w:pPr>
            <w:r w:rsidRPr="00670E56">
              <w:t>coasts / wetlands / waterways.</w:t>
            </w:r>
          </w:p>
          <w:p w14:paraId="0E4D9413" w14:textId="77777777" w:rsidR="00DC774E" w:rsidRDefault="00ED3B91" w:rsidP="00857EC1">
            <w:r>
              <w:t>Educational activities where participant learning</w:t>
            </w:r>
            <w:r w:rsidR="00DC774E">
              <w:t xml:space="preserve"> </w:t>
            </w:r>
            <w:r>
              <w:t>/</w:t>
            </w:r>
            <w:r w:rsidR="00DC774E">
              <w:t xml:space="preserve"> </w:t>
            </w:r>
            <w:r>
              <w:t>training is undertaken as part of an on-ground activity</w:t>
            </w:r>
            <w:r w:rsidR="00DC774E">
              <w:t xml:space="preserve">, such as learning about tree planting while </w:t>
            </w:r>
            <w:r w:rsidR="006C6DB4">
              <w:t xml:space="preserve">undertaking </w:t>
            </w:r>
            <w:r w:rsidR="00DC774E">
              <w:t>tree planting,</w:t>
            </w:r>
            <w:r>
              <w:t xml:space="preserve"> is considered on-ground. </w:t>
            </w:r>
          </w:p>
          <w:p w14:paraId="51365147" w14:textId="77777777" w:rsidR="00ED3B91" w:rsidRDefault="00ED3B91" w:rsidP="00857EC1">
            <w:r>
              <w:t>Educational activities that involve participants visiting sites to learn how to appropriately address an environmental issue and where subsequent practice change forms part of the project may be considered on-ground</w:t>
            </w:r>
            <w:r w:rsidR="00DC774E">
              <w:t>.</w:t>
            </w:r>
          </w:p>
          <w:p w14:paraId="2BD8E95C" w14:textId="77777777" w:rsidR="007E7DA5" w:rsidRPr="00064AD3" w:rsidRDefault="000C38A9" w:rsidP="00857EC1">
            <w:r w:rsidRPr="00133A07">
              <w:t xml:space="preserve">All costs associated with planning, advertising and undertaking </w:t>
            </w:r>
            <w:r w:rsidR="00857EC1" w:rsidRPr="00ED3B91">
              <w:t>an</w:t>
            </w:r>
            <w:r w:rsidRPr="00ED3B91">
              <w:t xml:space="preserve"> on-ground activity may be considered an on-ground cost.</w:t>
            </w:r>
          </w:p>
        </w:tc>
      </w:tr>
      <w:tr w:rsidR="00C60E0F" w:rsidRPr="009E3949" w14:paraId="06A5C2CA" w14:textId="77777777" w:rsidTr="00A83F48">
        <w:trPr>
          <w:cantSplit/>
        </w:trPr>
        <w:tc>
          <w:tcPr>
            <w:tcW w:w="1843" w:type="pct"/>
          </w:tcPr>
          <w:p w14:paraId="4E8F57ED" w14:textId="77777777" w:rsidR="00C60E0F" w:rsidRDefault="00C60E0F" w:rsidP="008E215B">
            <w:r>
              <w:t>Personal information</w:t>
            </w:r>
          </w:p>
        </w:tc>
        <w:tc>
          <w:tcPr>
            <w:tcW w:w="3157" w:type="pct"/>
          </w:tcPr>
          <w:p w14:paraId="6C2D0D51"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764BDAF"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ECDB3BA" w14:textId="77777777" w:rsidR="00680B92" w:rsidRDefault="00680B92" w:rsidP="00680B92">
            <w:pPr>
              <w:pStyle w:val="ListParagraph"/>
              <w:numPr>
                <w:ilvl w:val="7"/>
                <w:numId w:val="12"/>
              </w:numPr>
              <w:ind w:left="720" w:hanging="382"/>
            </w:pPr>
            <w:r>
              <w:t>whether the information or opinion is true or not; and</w:t>
            </w:r>
          </w:p>
          <w:p w14:paraId="04748F2F" w14:textId="77777777" w:rsidR="00C60E0F" w:rsidRPr="006C4678" w:rsidRDefault="00680B92" w:rsidP="00680B92">
            <w:pPr>
              <w:pStyle w:val="ListParagraph"/>
              <w:numPr>
                <w:ilvl w:val="7"/>
                <w:numId w:val="12"/>
              </w:numPr>
              <w:ind w:left="720" w:hanging="382"/>
            </w:pPr>
            <w:r>
              <w:t>whether the information or opinion is recorded in a material form or not.</w:t>
            </w:r>
          </w:p>
        </w:tc>
      </w:tr>
      <w:tr w:rsidR="00F95C1B" w:rsidRPr="009E3949" w14:paraId="53E6E9FD" w14:textId="77777777" w:rsidTr="00A83F48">
        <w:trPr>
          <w:cantSplit/>
        </w:trPr>
        <w:tc>
          <w:tcPr>
            <w:tcW w:w="1843" w:type="pct"/>
          </w:tcPr>
          <w:p w14:paraId="202E6227" w14:textId="77777777" w:rsidR="00F95C1B" w:rsidRDefault="00F95C1B" w:rsidP="008E215B">
            <w:r>
              <w:t>Program Delegate</w:t>
            </w:r>
          </w:p>
        </w:tc>
        <w:tc>
          <w:tcPr>
            <w:tcW w:w="3157" w:type="pct"/>
          </w:tcPr>
          <w:p w14:paraId="2E78306F" w14:textId="77777777" w:rsidR="00F95C1B" w:rsidRPr="006C4678" w:rsidRDefault="00BE0138" w:rsidP="008D433F">
            <w:pPr>
              <w:rPr>
                <w:bCs/>
              </w:rPr>
            </w:pPr>
            <w:r>
              <w:t>An AusIndustry Senior Responsible Officer</w:t>
            </w:r>
            <w:r w:rsidR="00F95C1B">
              <w:t xml:space="preserve"> within the department with responsibility for the program</w:t>
            </w:r>
            <w:r w:rsidR="00847491">
              <w:t>.</w:t>
            </w:r>
          </w:p>
        </w:tc>
      </w:tr>
      <w:tr w:rsidR="00C60E0F" w:rsidRPr="009E3949" w14:paraId="2129928B" w14:textId="77777777" w:rsidTr="00A83F48">
        <w:trPr>
          <w:cantSplit/>
        </w:trPr>
        <w:tc>
          <w:tcPr>
            <w:tcW w:w="1843" w:type="pct"/>
          </w:tcPr>
          <w:p w14:paraId="5CAB7CAE"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39DAFD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35BA73DE" w14:textId="77777777" w:rsidTr="00A83F48">
        <w:trPr>
          <w:cantSplit/>
        </w:trPr>
        <w:tc>
          <w:tcPr>
            <w:tcW w:w="1843" w:type="pct"/>
          </w:tcPr>
          <w:p w14:paraId="52E79D49" w14:textId="77777777" w:rsidR="00C60E0F" w:rsidRDefault="00C60E0F" w:rsidP="008E215B">
            <w:r>
              <w:t>Project</w:t>
            </w:r>
          </w:p>
        </w:tc>
        <w:tc>
          <w:tcPr>
            <w:tcW w:w="3157" w:type="pct"/>
          </w:tcPr>
          <w:p w14:paraId="1A89DB9A"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9A7E03" w:rsidRPr="009E3949" w14:paraId="51806B65" w14:textId="77777777" w:rsidTr="00A83F48">
        <w:trPr>
          <w:cantSplit/>
        </w:trPr>
        <w:tc>
          <w:tcPr>
            <w:tcW w:w="1843" w:type="pct"/>
          </w:tcPr>
          <w:p w14:paraId="4CFBEC15" w14:textId="77777777" w:rsidR="009A7E03" w:rsidRDefault="009A7E03" w:rsidP="005A4D00">
            <w:pPr>
              <w:tabs>
                <w:tab w:val="center" w:pos="1510"/>
              </w:tabs>
            </w:pPr>
            <w:r>
              <w:t xml:space="preserve">Regional Land Partnerships </w:t>
            </w:r>
            <w:r w:rsidR="009D34AA">
              <w:t>s</w:t>
            </w:r>
            <w:r>
              <w:t xml:space="preserve">ervice </w:t>
            </w:r>
            <w:r w:rsidR="009D34AA">
              <w:t>p</w:t>
            </w:r>
            <w:r>
              <w:t>rovider</w:t>
            </w:r>
          </w:p>
        </w:tc>
        <w:tc>
          <w:tcPr>
            <w:tcW w:w="3157" w:type="pct"/>
          </w:tcPr>
          <w:p w14:paraId="779CB2B3" w14:textId="77777777" w:rsidR="009A7E03" w:rsidRPr="006C4678" w:rsidRDefault="009A7E03" w:rsidP="00DD0810">
            <w:r w:rsidRPr="0074054C">
              <w:t xml:space="preserve">One of the formally recognised regional </w:t>
            </w:r>
            <w:r>
              <w:t xml:space="preserve">natural resource management </w:t>
            </w:r>
            <w:r w:rsidRPr="0074054C">
              <w:t xml:space="preserve">organisations across Australia that </w:t>
            </w:r>
            <w:r>
              <w:t xml:space="preserve">have entered into a services agreement with the Commonwealth under the National Landcare Program’s Regional Land Partnerships to deliver a range of core and project services to manage, </w:t>
            </w:r>
            <w:r w:rsidRPr="0074054C">
              <w:t xml:space="preserve">protect and improve natural resources in their </w:t>
            </w:r>
            <w:r>
              <w:t xml:space="preserve">respective management unit </w:t>
            </w:r>
            <w:r w:rsidRPr="0074054C">
              <w:t>area</w:t>
            </w:r>
            <w:r>
              <w:t>(s).</w:t>
            </w:r>
          </w:p>
        </w:tc>
      </w:tr>
    </w:tbl>
    <w:p w14:paraId="46A4F0F6" w14:textId="77777777" w:rsidR="00D96D08" w:rsidRPr="00B308C1" w:rsidRDefault="00D96D08" w:rsidP="00003C3A"/>
    <w:sectPr w:rsidR="00D96D08" w:rsidRPr="00B308C1" w:rsidSect="000A41E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DAFCF" w14:textId="77777777" w:rsidR="00D9776A" w:rsidRDefault="00D9776A" w:rsidP="00077C3D">
      <w:r>
        <w:separator/>
      </w:r>
    </w:p>
  </w:endnote>
  <w:endnote w:type="continuationSeparator" w:id="0">
    <w:p w14:paraId="61767E56" w14:textId="77777777" w:rsidR="00D9776A" w:rsidRDefault="00D9776A" w:rsidP="00077C3D">
      <w:r>
        <w:continuationSeparator/>
      </w:r>
    </w:p>
  </w:endnote>
  <w:endnote w:type="continuationNotice" w:id="1">
    <w:p w14:paraId="4B358F64" w14:textId="77777777" w:rsidR="00D9776A" w:rsidRDefault="00D9776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15EB" w14:textId="59A76DB2" w:rsidR="00D9776A" w:rsidRPr="00653895" w:rsidRDefault="00AF61F0" w:rsidP="00653895">
    <w:pPr>
      <w:pStyle w:val="Footer"/>
    </w:pPr>
    <w:sdt>
      <w:sdtPr>
        <w:alias w:val="Title"/>
        <w:tag w:val=""/>
        <w:id w:val="1008643590"/>
        <w:placeholder>
          <w:docPart w:val="725EA8E6BC8C493497EF9675BDC80656"/>
        </w:placeholder>
        <w:dataBinding w:prefixMappings="xmlns:ns0='http://purl.org/dc/elements/1.1/' xmlns:ns1='http://schemas.openxmlformats.org/package/2006/metadata/core-properties' " w:xpath="/ns1:coreProperties[1]/ns0:title[1]" w:storeItemID="{6C3C8BC8-F283-45AE-878A-BAB7291924A1}"/>
        <w:text/>
      </w:sdtPr>
      <w:sdtEndPr/>
      <w:sdtContent>
        <w:r w:rsidR="00D9776A">
          <w:t>Communities Environment Program Grant Opportunity Guidelines</w:t>
        </w:r>
      </w:sdtContent>
    </w:sdt>
    <w:r w:rsidR="00D9776A">
      <w:tab/>
      <w:t>July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AC538" w14:textId="461F12B6" w:rsidR="00D9776A" w:rsidRPr="005B72F4" w:rsidRDefault="00AF61F0" w:rsidP="00C67622">
    <w:pPr>
      <w:pStyle w:val="Footer"/>
      <w:tabs>
        <w:tab w:val="clear" w:pos="4153"/>
        <w:tab w:val="clear" w:pos="8306"/>
        <w:tab w:val="center" w:pos="4962"/>
        <w:tab w:val="right" w:pos="8789"/>
      </w:tabs>
      <w:ind w:left="-1276"/>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D9776A">
          <w:t>Communities Environment Program Grant Opportunity Guidelines</w:t>
        </w:r>
      </w:sdtContent>
    </w:sdt>
    <w:r w:rsidR="00D9776A">
      <w:tab/>
      <w:t>July 2019</w:t>
    </w:r>
    <w:r w:rsidR="00D9776A" w:rsidRPr="005B72F4">
      <w:tab/>
      <w:t xml:space="preserve">Page </w:t>
    </w:r>
    <w:r w:rsidR="00D9776A" w:rsidRPr="005B72F4">
      <w:fldChar w:fldCharType="begin"/>
    </w:r>
    <w:r w:rsidR="00D9776A" w:rsidRPr="005B72F4">
      <w:instrText xml:space="preserve"> PAGE </w:instrText>
    </w:r>
    <w:r w:rsidR="00D9776A" w:rsidRPr="005B72F4">
      <w:fldChar w:fldCharType="separate"/>
    </w:r>
    <w:r>
      <w:rPr>
        <w:noProof/>
      </w:rPr>
      <w:t>2</w:t>
    </w:r>
    <w:r w:rsidR="00D9776A" w:rsidRPr="005B72F4">
      <w:fldChar w:fldCharType="end"/>
    </w:r>
    <w:r w:rsidR="00D9776A" w:rsidRPr="005B72F4">
      <w:t xml:space="preserve"> of </w:t>
    </w:r>
    <w:r w:rsidR="00D9776A">
      <w:rPr>
        <w:noProof/>
      </w:rPr>
      <w:fldChar w:fldCharType="begin"/>
    </w:r>
    <w:r w:rsidR="00D9776A">
      <w:rPr>
        <w:noProof/>
      </w:rPr>
      <w:instrText xml:space="preserve"> NUMPAGES </w:instrText>
    </w:r>
    <w:r w:rsidR="00D9776A">
      <w:rPr>
        <w:noProof/>
      </w:rPr>
      <w:fldChar w:fldCharType="separate"/>
    </w:r>
    <w:r>
      <w:rPr>
        <w:noProof/>
      </w:rPr>
      <w:t>24</w:t>
    </w:r>
    <w:r w:rsidR="00D9776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A871E" w14:textId="77777777" w:rsidR="00D9776A" w:rsidRDefault="00D9776A"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DD17" w14:textId="77777777" w:rsidR="00D9776A" w:rsidRDefault="00D9776A" w:rsidP="00077C3D">
      <w:r>
        <w:separator/>
      </w:r>
    </w:p>
  </w:footnote>
  <w:footnote w:type="continuationSeparator" w:id="0">
    <w:p w14:paraId="03415F40" w14:textId="77777777" w:rsidR="00D9776A" w:rsidRDefault="00D9776A" w:rsidP="00077C3D">
      <w:r>
        <w:continuationSeparator/>
      </w:r>
    </w:p>
  </w:footnote>
  <w:footnote w:type="continuationNotice" w:id="1">
    <w:p w14:paraId="75E1D127" w14:textId="77777777" w:rsidR="00D9776A" w:rsidRDefault="00D9776A" w:rsidP="00077C3D"/>
  </w:footnote>
  <w:footnote w:id="2">
    <w:p w14:paraId="420BC5D7" w14:textId="77777777" w:rsidR="00D9776A" w:rsidRDefault="00D9776A" w:rsidP="00686047">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58B1A365" w14:textId="77777777" w:rsidR="00D9776A" w:rsidRDefault="00D9776A">
      <w:pPr>
        <w:pStyle w:val="FootnoteText"/>
      </w:pPr>
      <w:r>
        <w:rPr>
          <w:rStyle w:val="FootnoteReference"/>
        </w:rPr>
        <w:footnoteRef/>
      </w:r>
      <w:r>
        <w:t xml:space="preserve"> </w:t>
      </w:r>
      <w:hyperlink r:id="rId2" w:history="1">
        <w:r w:rsidRPr="0096272E">
          <w:rPr>
            <w:rStyle w:val="Hyperlink"/>
          </w:rPr>
          <w:t>https://www.aec.gov.au/Electorates/maps.htm</w:t>
        </w:r>
      </w:hyperlink>
    </w:p>
  </w:footnote>
  <w:footnote w:id="4">
    <w:p w14:paraId="608D38C2" w14:textId="746E3632" w:rsidR="00D9776A" w:rsidRDefault="00D9776A">
      <w:pPr>
        <w:pStyle w:val="FootnoteText"/>
      </w:pPr>
      <w:r>
        <w:rPr>
          <w:rStyle w:val="FootnoteReference"/>
        </w:rPr>
        <w:footnoteRef/>
      </w:r>
      <w:r>
        <w:t xml:space="preserve"> </w:t>
      </w:r>
      <w:r>
        <w:rPr>
          <w:color w:val="000000"/>
        </w:rPr>
        <w:t xml:space="preserve">as defined under the Australian Marine Spatial Information System (or AMSIS) at </w:t>
      </w:r>
      <w:hyperlink r:id="rId3" w:history="1">
        <w:r>
          <w:rPr>
            <w:rStyle w:val="Hyperlink"/>
          </w:rPr>
          <w:t>https://www.ga.gov.au/scientific-topics/marine/jurisdiction/maritime-boundary-definitions</w:t>
        </w:r>
      </w:hyperlink>
    </w:p>
  </w:footnote>
  <w:footnote w:id="5">
    <w:p w14:paraId="31D62ED0" w14:textId="77777777" w:rsidR="00D9776A" w:rsidRPr="007C453D" w:rsidRDefault="00D9776A">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00CEA23B" w14:textId="77777777" w:rsidR="00D9776A" w:rsidRPr="005A61FE" w:rsidRDefault="00D9776A">
      <w:pPr>
        <w:pStyle w:val="FootnoteText"/>
        <w:rPr>
          <w:lang w:val="en-US"/>
        </w:rPr>
      </w:pPr>
      <w:r>
        <w:rPr>
          <w:rStyle w:val="FootnoteReference"/>
        </w:rPr>
        <w:footnoteRef/>
      </w:r>
      <w:r>
        <w:t xml:space="preserve"> </w:t>
      </w:r>
      <w:hyperlink r:id="rId4" w:anchor="_Toc491767030" w:history="1">
        <w:r w:rsidRPr="00DE3AFC">
          <w:rPr>
            <w:rStyle w:val="Hyperlink"/>
          </w:rPr>
          <w:t>https://www.legislation.gov.au/Details/C2017C00270/Html/Text#_Toc491767030</w:t>
        </w:r>
      </w:hyperlink>
      <w:r>
        <w:t xml:space="preserve"> </w:t>
      </w:r>
    </w:p>
  </w:footnote>
  <w:footnote w:id="7">
    <w:p w14:paraId="12325B8C" w14:textId="77777777" w:rsidR="00D9776A" w:rsidRPr="00EF7712" w:rsidRDefault="00D9776A">
      <w:pPr>
        <w:pStyle w:val="FootnoteText"/>
        <w:rPr>
          <w:lang w:val="en-US"/>
        </w:rPr>
      </w:pPr>
      <w:r>
        <w:rPr>
          <w:rStyle w:val="FootnoteReference"/>
        </w:rPr>
        <w:footnoteRef/>
      </w:r>
      <w:r>
        <w:t xml:space="preserve"> </w:t>
      </w:r>
      <w:hyperlink r:id="rId5" w:history="1">
        <w:r w:rsidRPr="00DE3AFC">
          <w:rPr>
            <w:rStyle w:val="Hyperlink"/>
          </w:rPr>
          <w:t>https://www.legislation.gov.au/Details/C2017C00270</w:t>
        </w:r>
      </w:hyperlink>
      <w:r>
        <w:t xml:space="preserve"> </w:t>
      </w:r>
    </w:p>
  </w:footnote>
  <w:footnote w:id="8">
    <w:p w14:paraId="30EEC07C" w14:textId="77777777" w:rsidR="00D9776A" w:rsidRPr="007C453D" w:rsidRDefault="00D9776A">
      <w:pPr>
        <w:pStyle w:val="FootnoteText"/>
      </w:pPr>
      <w:r>
        <w:rPr>
          <w:rStyle w:val="FootnoteReference"/>
        </w:rPr>
        <w:footnoteRef/>
      </w:r>
      <w:r>
        <w:t xml:space="preserve"> </w:t>
      </w:r>
      <w:hyperlink r:id="rId6" w:history="1">
        <w:r w:rsidRPr="00DE3AFC">
          <w:rPr>
            <w:rStyle w:val="Hyperlink"/>
          </w:rPr>
          <w:t>https://www.industry.gov.au/sites/g/files/net3906/f/July%202018/document/pdf/conflict-of-interest-and-insider-trading-policy.pdf</w:t>
        </w:r>
      </w:hyperlink>
      <w:r>
        <w:t xml:space="preserve"> </w:t>
      </w:r>
    </w:p>
  </w:footnote>
  <w:footnote w:id="9">
    <w:p w14:paraId="525B23FC" w14:textId="77777777" w:rsidR="00D9776A" w:rsidRDefault="00D9776A" w:rsidP="00E462A3">
      <w:pPr>
        <w:pStyle w:val="FootnoteText"/>
      </w:pPr>
      <w:r>
        <w:rPr>
          <w:rStyle w:val="FootnoteReference"/>
        </w:rPr>
        <w:footnoteRef/>
      </w:r>
      <w:r>
        <w:t xml:space="preserve"> </w:t>
      </w:r>
      <w:r w:rsidRPr="00965F52">
        <w:t>https://www.industry.gov.au/data-and-publications/privacy-policy</w:t>
      </w:r>
    </w:p>
  </w:footnote>
  <w:footnote w:id="10">
    <w:p w14:paraId="0D804EF5" w14:textId="77777777" w:rsidR="00D9776A" w:rsidRDefault="00D9776A"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D9C1" w14:textId="77777777" w:rsidR="00D9776A" w:rsidRDefault="00D9776A" w:rsidP="001C6603">
    <w:pPr>
      <w:pStyle w:val="Header"/>
      <w:jc w:val="center"/>
    </w:pPr>
  </w:p>
  <w:p w14:paraId="12777651" w14:textId="77777777" w:rsidR="00D9776A" w:rsidRDefault="00D9776A" w:rsidP="001C6603">
    <w:pPr>
      <w:pStyle w:val="Header"/>
      <w:jc w:val="center"/>
    </w:pPr>
    <w:r>
      <w:rPr>
        <w:noProof/>
        <w:lang w:eastAsia="en-AU"/>
      </w:rPr>
      <w:drawing>
        <wp:inline distT="0" distB="0" distL="0" distR="0" wp14:anchorId="73C219B5" wp14:editId="47CB7B04">
          <wp:extent cx="5580899" cy="1853188"/>
          <wp:effectExtent l="0" t="0" r="1270" b="0"/>
          <wp:docPr id="2" name="Picture 2" descr="Australian Government|Department of Industry, Innovation and Science|Department of the Environment and Energy.&#10;business.gov.au 13 28 46. Grant opportunity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1_08%20DIIS%20Environment%20Grant%20Opp%20Guidelines%20Banner.png"/>
                  <pic:cNvPicPr/>
                </pic:nvPicPr>
                <pic:blipFill>
                  <a:blip r:embed="rId1">
                    <a:extLst>
                      <a:ext uri="{28A0092B-C50C-407E-A947-70E740481C1C}">
                        <a14:useLocalDpi xmlns:a14="http://schemas.microsoft.com/office/drawing/2010/main" val="0"/>
                      </a:ext>
                    </a:extLst>
                  </a:blip>
                  <a:stretch>
                    <a:fillRect/>
                  </a:stretch>
                </pic:blipFill>
                <pic:spPr>
                  <a:xfrm>
                    <a:off x="0" y="0"/>
                    <a:ext cx="5580899" cy="185318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69876" w14:textId="77777777" w:rsidR="00D9776A" w:rsidRDefault="00D97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1E48" w14:textId="77777777" w:rsidR="00D9776A" w:rsidRDefault="00D977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609E" w14:textId="77777777" w:rsidR="00D9776A" w:rsidRDefault="00D97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62723"/>
    <w:multiLevelType w:val="hybridMultilevel"/>
    <w:tmpl w:val="28BC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3FAE3ED8"/>
    <w:multiLevelType w:val="hybridMultilevel"/>
    <w:tmpl w:val="47EE084A"/>
    <w:lvl w:ilvl="0" w:tplc="8BD29FF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9F3032"/>
    <w:multiLevelType w:val="hybridMultilevel"/>
    <w:tmpl w:val="624C5E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B727E06"/>
    <w:multiLevelType w:val="hybridMultilevel"/>
    <w:tmpl w:val="115C6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AF1D51"/>
    <w:multiLevelType w:val="hybridMultilevel"/>
    <w:tmpl w:val="BDA4E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6"/>
  </w:num>
  <w:num w:numId="4">
    <w:abstractNumId w:val="9"/>
  </w:num>
  <w:num w:numId="5">
    <w:abstractNumId w:val="18"/>
  </w:num>
  <w:num w:numId="6">
    <w:abstractNumId w:val="17"/>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10"/>
  </w:num>
  <w:num w:numId="13">
    <w:abstractNumId w:val="2"/>
  </w:num>
  <w:num w:numId="14">
    <w:abstractNumId w:val="13"/>
  </w:num>
  <w:num w:numId="15">
    <w:abstractNumId w:val="3"/>
    <w:lvlOverride w:ilvl="0">
      <w:startOverride w:val="1"/>
    </w:lvlOverride>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2"/>
  </w:num>
  <w:num w:numId="30">
    <w:abstractNumId w:val="4"/>
  </w:num>
  <w:num w:numId="31">
    <w:abstractNumId w:val="8"/>
  </w:num>
  <w:num w:numId="32">
    <w:abstractNumId w:val="7"/>
  </w:num>
  <w:num w:numId="33">
    <w:abstractNumId w:val="16"/>
  </w:num>
  <w:num w:numId="34">
    <w:abstractNumId w:val="11"/>
  </w:num>
  <w:num w:numId="35">
    <w:abstractNumId w:val="13"/>
  </w:num>
  <w:num w:numId="36">
    <w:abstractNumId w:val="5"/>
  </w:num>
  <w:num w:numId="37">
    <w:abstractNumId w:val="4"/>
  </w:num>
  <w:num w:numId="38">
    <w:abstractNumId w:val="4"/>
  </w:num>
  <w:num w:numId="3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996"/>
    <w:rsid w:val="00003577"/>
    <w:rsid w:val="000035D8"/>
    <w:rsid w:val="00003C3A"/>
    <w:rsid w:val="0000463B"/>
    <w:rsid w:val="00005E68"/>
    <w:rsid w:val="000062D1"/>
    <w:rsid w:val="000071CC"/>
    <w:rsid w:val="00007E4B"/>
    <w:rsid w:val="00010CF8"/>
    <w:rsid w:val="00011AA7"/>
    <w:rsid w:val="00012C01"/>
    <w:rsid w:val="0001685F"/>
    <w:rsid w:val="00016AB8"/>
    <w:rsid w:val="00016E51"/>
    <w:rsid w:val="00017238"/>
    <w:rsid w:val="00017503"/>
    <w:rsid w:val="000175F3"/>
    <w:rsid w:val="000176B7"/>
    <w:rsid w:val="000207D9"/>
    <w:rsid w:val="000216F2"/>
    <w:rsid w:val="00023115"/>
    <w:rsid w:val="0002331D"/>
    <w:rsid w:val="00024C55"/>
    <w:rsid w:val="00025467"/>
    <w:rsid w:val="0002591B"/>
    <w:rsid w:val="00026672"/>
    <w:rsid w:val="00026A96"/>
    <w:rsid w:val="00027157"/>
    <w:rsid w:val="000304CF"/>
    <w:rsid w:val="00030E0C"/>
    <w:rsid w:val="00031075"/>
    <w:rsid w:val="0003165D"/>
    <w:rsid w:val="000329B7"/>
    <w:rsid w:val="00036078"/>
    <w:rsid w:val="00036549"/>
    <w:rsid w:val="00037556"/>
    <w:rsid w:val="00040A03"/>
    <w:rsid w:val="00041716"/>
    <w:rsid w:val="00042438"/>
    <w:rsid w:val="00042744"/>
    <w:rsid w:val="00043E26"/>
    <w:rsid w:val="00044DC0"/>
    <w:rsid w:val="00044EF8"/>
    <w:rsid w:val="00046001"/>
    <w:rsid w:val="00046DBC"/>
    <w:rsid w:val="00051334"/>
    <w:rsid w:val="00052E3E"/>
    <w:rsid w:val="00055101"/>
    <w:rsid w:val="000553F2"/>
    <w:rsid w:val="00057E29"/>
    <w:rsid w:val="00060AD3"/>
    <w:rsid w:val="00060F83"/>
    <w:rsid w:val="00061233"/>
    <w:rsid w:val="00062B2E"/>
    <w:rsid w:val="000635B2"/>
    <w:rsid w:val="0006399E"/>
    <w:rsid w:val="00064AD3"/>
    <w:rsid w:val="00065F24"/>
    <w:rsid w:val="00066764"/>
    <w:rsid w:val="000668C5"/>
    <w:rsid w:val="0006690B"/>
    <w:rsid w:val="00066A84"/>
    <w:rsid w:val="000710C0"/>
    <w:rsid w:val="00071CC0"/>
    <w:rsid w:val="000741DE"/>
    <w:rsid w:val="00076494"/>
    <w:rsid w:val="00077C3D"/>
    <w:rsid w:val="000805C4"/>
    <w:rsid w:val="00081379"/>
    <w:rsid w:val="00081E13"/>
    <w:rsid w:val="0008289E"/>
    <w:rsid w:val="00082C2C"/>
    <w:rsid w:val="000833DF"/>
    <w:rsid w:val="00083CC7"/>
    <w:rsid w:val="0008697C"/>
    <w:rsid w:val="00086E9A"/>
    <w:rsid w:val="0009133F"/>
    <w:rsid w:val="00091A83"/>
    <w:rsid w:val="00091F6C"/>
    <w:rsid w:val="00093BA1"/>
    <w:rsid w:val="000959EB"/>
    <w:rsid w:val="00096575"/>
    <w:rsid w:val="0009683F"/>
    <w:rsid w:val="000A1362"/>
    <w:rsid w:val="000A19B4"/>
    <w:rsid w:val="000A19FD"/>
    <w:rsid w:val="000A2011"/>
    <w:rsid w:val="000A248D"/>
    <w:rsid w:val="000A41E2"/>
    <w:rsid w:val="000A4261"/>
    <w:rsid w:val="000A4490"/>
    <w:rsid w:val="000A79E4"/>
    <w:rsid w:val="000B1184"/>
    <w:rsid w:val="000B1991"/>
    <w:rsid w:val="000B2D39"/>
    <w:rsid w:val="000B2D61"/>
    <w:rsid w:val="000B2DAA"/>
    <w:rsid w:val="000B3A19"/>
    <w:rsid w:val="000B4088"/>
    <w:rsid w:val="000B44F5"/>
    <w:rsid w:val="000B5218"/>
    <w:rsid w:val="000B522C"/>
    <w:rsid w:val="000B597B"/>
    <w:rsid w:val="000B6687"/>
    <w:rsid w:val="000B7C0B"/>
    <w:rsid w:val="000C07C6"/>
    <w:rsid w:val="000C1E9C"/>
    <w:rsid w:val="000C31F3"/>
    <w:rsid w:val="000C34D6"/>
    <w:rsid w:val="000C38A9"/>
    <w:rsid w:val="000C3B35"/>
    <w:rsid w:val="000C4E64"/>
    <w:rsid w:val="000C5F08"/>
    <w:rsid w:val="000C63AD"/>
    <w:rsid w:val="000C6A52"/>
    <w:rsid w:val="000C6B5E"/>
    <w:rsid w:val="000C72DA"/>
    <w:rsid w:val="000D0903"/>
    <w:rsid w:val="000D1B5E"/>
    <w:rsid w:val="000D1F5F"/>
    <w:rsid w:val="000D2D51"/>
    <w:rsid w:val="000D3D91"/>
    <w:rsid w:val="000D3F05"/>
    <w:rsid w:val="000D4257"/>
    <w:rsid w:val="000D452F"/>
    <w:rsid w:val="000D4707"/>
    <w:rsid w:val="000D6D35"/>
    <w:rsid w:val="000E0C56"/>
    <w:rsid w:val="000E0E6D"/>
    <w:rsid w:val="000E11A2"/>
    <w:rsid w:val="000E23A5"/>
    <w:rsid w:val="000E3917"/>
    <w:rsid w:val="000E4061"/>
    <w:rsid w:val="000E4CD5"/>
    <w:rsid w:val="000E620A"/>
    <w:rsid w:val="000E70D4"/>
    <w:rsid w:val="000E78A9"/>
    <w:rsid w:val="000F027E"/>
    <w:rsid w:val="000F18DD"/>
    <w:rsid w:val="000F247B"/>
    <w:rsid w:val="000F3FA2"/>
    <w:rsid w:val="000F7174"/>
    <w:rsid w:val="00100216"/>
    <w:rsid w:val="0010200A"/>
    <w:rsid w:val="00102271"/>
    <w:rsid w:val="00103E5C"/>
    <w:rsid w:val="00104158"/>
    <w:rsid w:val="001045B6"/>
    <w:rsid w:val="00104854"/>
    <w:rsid w:val="0010490E"/>
    <w:rsid w:val="00106980"/>
    <w:rsid w:val="00106B83"/>
    <w:rsid w:val="0010765E"/>
    <w:rsid w:val="00107697"/>
    <w:rsid w:val="00107A22"/>
    <w:rsid w:val="00110833"/>
    <w:rsid w:val="00110DF4"/>
    <w:rsid w:val="00110F7F"/>
    <w:rsid w:val="00111506"/>
    <w:rsid w:val="00111ABB"/>
    <w:rsid w:val="00112457"/>
    <w:rsid w:val="00113AD7"/>
    <w:rsid w:val="00115A1C"/>
    <w:rsid w:val="00115C6B"/>
    <w:rsid w:val="0011744A"/>
    <w:rsid w:val="00120C0D"/>
    <w:rsid w:val="0012305A"/>
    <w:rsid w:val="00123A91"/>
    <w:rsid w:val="00123A99"/>
    <w:rsid w:val="00124844"/>
    <w:rsid w:val="00125733"/>
    <w:rsid w:val="00127536"/>
    <w:rsid w:val="001279B3"/>
    <w:rsid w:val="001302B7"/>
    <w:rsid w:val="00130493"/>
    <w:rsid w:val="00130554"/>
    <w:rsid w:val="00130B4A"/>
    <w:rsid w:val="00130F17"/>
    <w:rsid w:val="001315FB"/>
    <w:rsid w:val="00132444"/>
    <w:rsid w:val="00133367"/>
    <w:rsid w:val="001339E8"/>
    <w:rsid w:val="001339F4"/>
    <w:rsid w:val="00133A07"/>
    <w:rsid w:val="001347F8"/>
    <w:rsid w:val="0013514F"/>
    <w:rsid w:val="0013564A"/>
    <w:rsid w:val="00135C14"/>
    <w:rsid w:val="00135E6E"/>
    <w:rsid w:val="00137190"/>
    <w:rsid w:val="0013734A"/>
    <w:rsid w:val="0014016C"/>
    <w:rsid w:val="00141149"/>
    <w:rsid w:val="00144380"/>
    <w:rsid w:val="001450BD"/>
    <w:rsid w:val="001452A7"/>
    <w:rsid w:val="00145DF4"/>
    <w:rsid w:val="00146445"/>
    <w:rsid w:val="00146D15"/>
    <w:rsid w:val="001475D2"/>
    <w:rsid w:val="00147E5A"/>
    <w:rsid w:val="00151417"/>
    <w:rsid w:val="0015405F"/>
    <w:rsid w:val="00155480"/>
    <w:rsid w:val="00155A1F"/>
    <w:rsid w:val="00156684"/>
    <w:rsid w:val="00156DF7"/>
    <w:rsid w:val="0016027D"/>
    <w:rsid w:val="00160DFD"/>
    <w:rsid w:val="00162CF7"/>
    <w:rsid w:val="00163722"/>
    <w:rsid w:val="001642EF"/>
    <w:rsid w:val="0016453F"/>
    <w:rsid w:val="001659C7"/>
    <w:rsid w:val="00165CA8"/>
    <w:rsid w:val="001664C3"/>
    <w:rsid w:val="00166584"/>
    <w:rsid w:val="00170249"/>
    <w:rsid w:val="00170EC3"/>
    <w:rsid w:val="0017213D"/>
    <w:rsid w:val="00172328"/>
    <w:rsid w:val="00172BA3"/>
    <w:rsid w:val="00172F7F"/>
    <w:rsid w:val="001737AC"/>
    <w:rsid w:val="0017423B"/>
    <w:rsid w:val="0017426E"/>
    <w:rsid w:val="00176EF8"/>
    <w:rsid w:val="00180B0E"/>
    <w:rsid w:val="001817F4"/>
    <w:rsid w:val="001819C7"/>
    <w:rsid w:val="0018250A"/>
    <w:rsid w:val="001844D5"/>
    <w:rsid w:val="00184EEA"/>
    <w:rsid w:val="0018511E"/>
    <w:rsid w:val="001867EC"/>
    <w:rsid w:val="001875DA"/>
    <w:rsid w:val="001907F9"/>
    <w:rsid w:val="00193926"/>
    <w:rsid w:val="0019423A"/>
    <w:rsid w:val="001948A9"/>
    <w:rsid w:val="00194ACD"/>
    <w:rsid w:val="001956C5"/>
    <w:rsid w:val="00195BF5"/>
    <w:rsid w:val="00195D42"/>
    <w:rsid w:val="00196194"/>
    <w:rsid w:val="0019706B"/>
    <w:rsid w:val="00197507"/>
    <w:rsid w:val="00197A10"/>
    <w:rsid w:val="001A06E1"/>
    <w:rsid w:val="001A0A10"/>
    <w:rsid w:val="001A156B"/>
    <w:rsid w:val="001A20AF"/>
    <w:rsid w:val="001A46FB"/>
    <w:rsid w:val="001A51FA"/>
    <w:rsid w:val="001A5D9B"/>
    <w:rsid w:val="001A6862"/>
    <w:rsid w:val="001B1C0B"/>
    <w:rsid w:val="001B2A5D"/>
    <w:rsid w:val="001B3F03"/>
    <w:rsid w:val="001B43D0"/>
    <w:rsid w:val="001B66E8"/>
    <w:rsid w:val="001B6C85"/>
    <w:rsid w:val="001B6E71"/>
    <w:rsid w:val="001B79A9"/>
    <w:rsid w:val="001B7CE1"/>
    <w:rsid w:val="001C02DF"/>
    <w:rsid w:val="001C0512"/>
    <w:rsid w:val="001C0967"/>
    <w:rsid w:val="001C1B5B"/>
    <w:rsid w:val="001C2830"/>
    <w:rsid w:val="001C3976"/>
    <w:rsid w:val="001C53D3"/>
    <w:rsid w:val="001C6603"/>
    <w:rsid w:val="001C6ACC"/>
    <w:rsid w:val="001C7328"/>
    <w:rsid w:val="001C7F1A"/>
    <w:rsid w:val="001D0EC9"/>
    <w:rsid w:val="001D1340"/>
    <w:rsid w:val="001D1782"/>
    <w:rsid w:val="001D201F"/>
    <w:rsid w:val="001D27BB"/>
    <w:rsid w:val="001D4CB8"/>
    <w:rsid w:val="001D4DA5"/>
    <w:rsid w:val="001D513B"/>
    <w:rsid w:val="001E282D"/>
    <w:rsid w:val="001E2A46"/>
    <w:rsid w:val="001E42D1"/>
    <w:rsid w:val="001E465D"/>
    <w:rsid w:val="001E659F"/>
    <w:rsid w:val="001E6901"/>
    <w:rsid w:val="001E6C78"/>
    <w:rsid w:val="001F0F89"/>
    <w:rsid w:val="001F1B51"/>
    <w:rsid w:val="001F215C"/>
    <w:rsid w:val="001F2424"/>
    <w:rsid w:val="001F24BD"/>
    <w:rsid w:val="001F2ED0"/>
    <w:rsid w:val="001F3068"/>
    <w:rsid w:val="001F32A5"/>
    <w:rsid w:val="001F445C"/>
    <w:rsid w:val="001F6119"/>
    <w:rsid w:val="001F6A22"/>
    <w:rsid w:val="00200152"/>
    <w:rsid w:val="0020114E"/>
    <w:rsid w:val="00201ACE"/>
    <w:rsid w:val="00202552"/>
    <w:rsid w:val="00202DFC"/>
    <w:rsid w:val="00203F73"/>
    <w:rsid w:val="002056AC"/>
    <w:rsid w:val="00206320"/>
    <w:rsid w:val="002067C9"/>
    <w:rsid w:val="002079A8"/>
    <w:rsid w:val="00207A20"/>
    <w:rsid w:val="00207AD6"/>
    <w:rsid w:val="0021021D"/>
    <w:rsid w:val="00211AB8"/>
    <w:rsid w:val="00211D98"/>
    <w:rsid w:val="002121E0"/>
    <w:rsid w:val="002162FB"/>
    <w:rsid w:val="00217440"/>
    <w:rsid w:val="00220627"/>
    <w:rsid w:val="0022081B"/>
    <w:rsid w:val="002211A5"/>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7F2F"/>
    <w:rsid w:val="00240385"/>
    <w:rsid w:val="00240AD7"/>
    <w:rsid w:val="00242EEE"/>
    <w:rsid w:val="002442FE"/>
    <w:rsid w:val="00244DC5"/>
    <w:rsid w:val="00244F55"/>
    <w:rsid w:val="00245131"/>
    <w:rsid w:val="00245C4E"/>
    <w:rsid w:val="00246B7A"/>
    <w:rsid w:val="00247D27"/>
    <w:rsid w:val="00250C11"/>
    <w:rsid w:val="00250CF5"/>
    <w:rsid w:val="00251541"/>
    <w:rsid w:val="00251F63"/>
    <w:rsid w:val="00251F90"/>
    <w:rsid w:val="002535EA"/>
    <w:rsid w:val="00254170"/>
    <w:rsid w:val="002541FD"/>
    <w:rsid w:val="00254F96"/>
    <w:rsid w:val="002566AB"/>
    <w:rsid w:val="00260111"/>
    <w:rsid w:val="00260ADE"/>
    <w:rsid w:val="002611CF"/>
    <w:rsid w:val="002612BF"/>
    <w:rsid w:val="002618D4"/>
    <w:rsid w:val="002619F0"/>
    <w:rsid w:val="00261D7F"/>
    <w:rsid w:val="00262382"/>
    <w:rsid w:val="00262481"/>
    <w:rsid w:val="00265BC2"/>
    <w:rsid w:val="002662F6"/>
    <w:rsid w:val="00270215"/>
    <w:rsid w:val="00271A72"/>
    <w:rsid w:val="00271FAE"/>
    <w:rsid w:val="00272F10"/>
    <w:rsid w:val="00276D9D"/>
    <w:rsid w:val="00277135"/>
    <w:rsid w:val="002779EE"/>
    <w:rsid w:val="00277A56"/>
    <w:rsid w:val="002810E7"/>
    <w:rsid w:val="00281521"/>
    <w:rsid w:val="00282312"/>
    <w:rsid w:val="0028417F"/>
    <w:rsid w:val="00284BFD"/>
    <w:rsid w:val="00285F58"/>
    <w:rsid w:val="002866EB"/>
    <w:rsid w:val="0028738D"/>
    <w:rsid w:val="002873F2"/>
    <w:rsid w:val="00287AC7"/>
    <w:rsid w:val="00290D00"/>
    <w:rsid w:val="00290F12"/>
    <w:rsid w:val="0029287F"/>
    <w:rsid w:val="00294019"/>
    <w:rsid w:val="0029479F"/>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79A"/>
    <w:rsid w:val="002A4C60"/>
    <w:rsid w:val="002A51EB"/>
    <w:rsid w:val="002A6142"/>
    <w:rsid w:val="002A6C6D"/>
    <w:rsid w:val="002A7660"/>
    <w:rsid w:val="002B0099"/>
    <w:rsid w:val="002B02EC"/>
    <w:rsid w:val="002B05E0"/>
    <w:rsid w:val="002B09ED"/>
    <w:rsid w:val="002B1325"/>
    <w:rsid w:val="002B2742"/>
    <w:rsid w:val="002B5660"/>
    <w:rsid w:val="002B5850"/>
    <w:rsid w:val="002B5B15"/>
    <w:rsid w:val="002C00A0"/>
    <w:rsid w:val="002C0A35"/>
    <w:rsid w:val="002C14B0"/>
    <w:rsid w:val="002C1BCD"/>
    <w:rsid w:val="002C1F96"/>
    <w:rsid w:val="002C3AD0"/>
    <w:rsid w:val="002C471C"/>
    <w:rsid w:val="002C5A31"/>
    <w:rsid w:val="002C5AE5"/>
    <w:rsid w:val="002C5FE4"/>
    <w:rsid w:val="002C621C"/>
    <w:rsid w:val="002C78A9"/>
    <w:rsid w:val="002C7A6F"/>
    <w:rsid w:val="002D0581"/>
    <w:rsid w:val="002D0F24"/>
    <w:rsid w:val="002D0FD5"/>
    <w:rsid w:val="002D2DC7"/>
    <w:rsid w:val="002D4B89"/>
    <w:rsid w:val="002D581D"/>
    <w:rsid w:val="002D6748"/>
    <w:rsid w:val="002D696F"/>
    <w:rsid w:val="002D720E"/>
    <w:rsid w:val="002E18F3"/>
    <w:rsid w:val="002E26A8"/>
    <w:rsid w:val="002E2BEC"/>
    <w:rsid w:val="002E367A"/>
    <w:rsid w:val="002E3A5A"/>
    <w:rsid w:val="002E3CA8"/>
    <w:rsid w:val="002E455B"/>
    <w:rsid w:val="002E5556"/>
    <w:rsid w:val="002F0D9E"/>
    <w:rsid w:val="002F28CA"/>
    <w:rsid w:val="002F2933"/>
    <w:rsid w:val="002F388D"/>
    <w:rsid w:val="002F3A4F"/>
    <w:rsid w:val="002F4926"/>
    <w:rsid w:val="002F65BC"/>
    <w:rsid w:val="002F71EC"/>
    <w:rsid w:val="002F7F38"/>
    <w:rsid w:val="003001C7"/>
    <w:rsid w:val="00302AF5"/>
    <w:rsid w:val="003038C5"/>
    <w:rsid w:val="00303AD5"/>
    <w:rsid w:val="003052EE"/>
    <w:rsid w:val="00305900"/>
    <w:rsid w:val="00305B58"/>
    <w:rsid w:val="003075FB"/>
    <w:rsid w:val="003133FB"/>
    <w:rsid w:val="00313FA2"/>
    <w:rsid w:val="00314DCA"/>
    <w:rsid w:val="00315262"/>
    <w:rsid w:val="0031588A"/>
    <w:rsid w:val="00315C0A"/>
    <w:rsid w:val="003177D4"/>
    <w:rsid w:val="003206C6"/>
    <w:rsid w:val="003211B4"/>
    <w:rsid w:val="0032143E"/>
    <w:rsid w:val="00321B06"/>
    <w:rsid w:val="00322126"/>
    <w:rsid w:val="0032256A"/>
    <w:rsid w:val="00323389"/>
    <w:rsid w:val="00325582"/>
    <w:rsid w:val="003259F6"/>
    <w:rsid w:val="00326667"/>
    <w:rsid w:val="0032729D"/>
    <w:rsid w:val="00330497"/>
    <w:rsid w:val="003322E9"/>
    <w:rsid w:val="00332F58"/>
    <w:rsid w:val="00334B7D"/>
    <w:rsid w:val="00335B3C"/>
    <w:rsid w:val="003364E6"/>
    <w:rsid w:val="003370B0"/>
    <w:rsid w:val="0033741C"/>
    <w:rsid w:val="0034027B"/>
    <w:rsid w:val="00343643"/>
    <w:rsid w:val="003437D3"/>
    <w:rsid w:val="0034447B"/>
    <w:rsid w:val="00345399"/>
    <w:rsid w:val="003478AD"/>
    <w:rsid w:val="00347F70"/>
    <w:rsid w:val="0035099A"/>
    <w:rsid w:val="00352EA5"/>
    <w:rsid w:val="00353428"/>
    <w:rsid w:val="00353CBF"/>
    <w:rsid w:val="00354604"/>
    <w:rsid w:val="003549A0"/>
    <w:rsid w:val="003552BD"/>
    <w:rsid w:val="003560E1"/>
    <w:rsid w:val="003565D1"/>
    <w:rsid w:val="003569E4"/>
    <w:rsid w:val="00356ED2"/>
    <w:rsid w:val="003576AB"/>
    <w:rsid w:val="0036055C"/>
    <w:rsid w:val="00360A9E"/>
    <w:rsid w:val="00363657"/>
    <w:rsid w:val="00363D25"/>
    <w:rsid w:val="00363FFC"/>
    <w:rsid w:val="00365CF4"/>
    <w:rsid w:val="003703B2"/>
    <w:rsid w:val="003715DA"/>
    <w:rsid w:val="00374A77"/>
    <w:rsid w:val="00383297"/>
    <w:rsid w:val="003836AF"/>
    <w:rsid w:val="00383A3A"/>
    <w:rsid w:val="003866E8"/>
    <w:rsid w:val="00386902"/>
    <w:rsid w:val="003871B6"/>
    <w:rsid w:val="00387369"/>
    <w:rsid w:val="003900DB"/>
    <w:rsid w:val="003903AE"/>
    <w:rsid w:val="003911CF"/>
    <w:rsid w:val="00394EB3"/>
    <w:rsid w:val="0039610D"/>
    <w:rsid w:val="003965D3"/>
    <w:rsid w:val="003A055C"/>
    <w:rsid w:val="003A0BCC"/>
    <w:rsid w:val="003A11CA"/>
    <w:rsid w:val="003A261C"/>
    <w:rsid w:val="003A270D"/>
    <w:rsid w:val="003A2E8D"/>
    <w:rsid w:val="003A44A2"/>
    <w:rsid w:val="003A48C0"/>
    <w:rsid w:val="003A4A83"/>
    <w:rsid w:val="003A5D94"/>
    <w:rsid w:val="003A79AD"/>
    <w:rsid w:val="003B02D8"/>
    <w:rsid w:val="003B0568"/>
    <w:rsid w:val="003B105A"/>
    <w:rsid w:val="003B18C7"/>
    <w:rsid w:val="003B29BA"/>
    <w:rsid w:val="003B429F"/>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171E"/>
    <w:rsid w:val="003D344B"/>
    <w:rsid w:val="003D38FF"/>
    <w:rsid w:val="003D3AE8"/>
    <w:rsid w:val="003D521B"/>
    <w:rsid w:val="003D5C41"/>
    <w:rsid w:val="003D635D"/>
    <w:rsid w:val="003D7548"/>
    <w:rsid w:val="003D7F5C"/>
    <w:rsid w:val="003E0690"/>
    <w:rsid w:val="003E0C6C"/>
    <w:rsid w:val="003E1020"/>
    <w:rsid w:val="003E1BFD"/>
    <w:rsid w:val="003E2735"/>
    <w:rsid w:val="003E2A09"/>
    <w:rsid w:val="003E2C3B"/>
    <w:rsid w:val="003E339B"/>
    <w:rsid w:val="003E3854"/>
    <w:rsid w:val="003E38D5"/>
    <w:rsid w:val="003E439F"/>
    <w:rsid w:val="003E4693"/>
    <w:rsid w:val="003E4BF0"/>
    <w:rsid w:val="003E5B2A"/>
    <w:rsid w:val="003E639F"/>
    <w:rsid w:val="003E6E52"/>
    <w:rsid w:val="003E78B8"/>
    <w:rsid w:val="003E798A"/>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7055"/>
    <w:rsid w:val="004179F3"/>
    <w:rsid w:val="00420506"/>
    <w:rsid w:val="00421B98"/>
    <w:rsid w:val="00421CBC"/>
    <w:rsid w:val="00423435"/>
    <w:rsid w:val="004234A1"/>
    <w:rsid w:val="00423CC4"/>
    <w:rsid w:val="00425052"/>
    <w:rsid w:val="00425E6B"/>
    <w:rsid w:val="00427819"/>
    <w:rsid w:val="00427AC0"/>
    <w:rsid w:val="004307A1"/>
    <w:rsid w:val="00430ADC"/>
    <w:rsid w:val="00430D2E"/>
    <w:rsid w:val="00430D98"/>
    <w:rsid w:val="00431870"/>
    <w:rsid w:val="00432287"/>
    <w:rsid w:val="0043581E"/>
    <w:rsid w:val="00437174"/>
    <w:rsid w:val="00437CDA"/>
    <w:rsid w:val="00441028"/>
    <w:rsid w:val="00441195"/>
    <w:rsid w:val="00442B03"/>
    <w:rsid w:val="00442B55"/>
    <w:rsid w:val="004433AD"/>
    <w:rsid w:val="004436AA"/>
    <w:rsid w:val="004452CD"/>
    <w:rsid w:val="00445A5A"/>
    <w:rsid w:val="00445D92"/>
    <w:rsid w:val="004475CF"/>
    <w:rsid w:val="00451246"/>
    <w:rsid w:val="00452841"/>
    <w:rsid w:val="00452E9D"/>
    <w:rsid w:val="00453537"/>
    <w:rsid w:val="00453E77"/>
    <w:rsid w:val="00453EFC"/>
    <w:rsid w:val="00453F62"/>
    <w:rsid w:val="004552D7"/>
    <w:rsid w:val="00455AC0"/>
    <w:rsid w:val="00456F90"/>
    <w:rsid w:val="00460C3B"/>
    <w:rsid w:val="00461AAE"/>
    <w:rsid w:val="004639AD"/>
    <w:rsid w:val="00464353"/>
    <w:rsid w:val="00464E2C"/>
    <w:rsid w:val="00466F9B"/>
    <w:rsid w:val="004678C6"/>
    <w:rsid w:val="004710B7"/>
    <w:rsid w:val="004714FC"/>
    <w:rsid w:val="00472E4D"/>
    <w:rsid w:val="004748CD"/>
    <w:rsid w:val="00475BF4"/>
    <w:rsid w:val="00476546"/>
    <w:rsid w:val="00476A36"/>
    <w:rsid w:val="00480CC8"/>
    <w:rsid w:val="00483475"/>
    <w:rsid w:val="0048485A"/>
    <w:rsid w:val="004855A0"/>
    <w:rsid w:val="00486156"/>
    <w:rsid w:val="004875E4"/>
    <w:rsid w:val="00487A5D"/>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97E81"/>
    <w:rsid w:val="004A168F"/>
    <w:rsid w:val="004A169C"/>
    <w:rsid w:val="004A16B4"/>
    <w:rsid w:val="004A1DC4"/>
    <w:rsid w:val="004A1DDD"/>
    <w:rsid w:val="004A238A"/>
    <w:rsid w:val="004A2CCD"/>
    <w:rsid w:val="004A500A"/>
    <w:rsid w:val="004A619D"/>
    <w:rsid w:val="004A6258"/>
    <w:rsid w:val="004A7FBE"/>
    <w:rsid w:val="004B0ACE"/>
    <w:rsid w:val="004B248B"/>
    <w:rsid w:val="004B2824"/>
    <w:rsid w:val="004B4070"/>
    <w:rsid w:val="004B43E7"/>
    <w:rsid w:val="004B44EC"/>
    <w:rsid w:val="004B5225"/>
    <w:rsid w:val="004B5F8B"/>
    <w:rsid w:val="004C0140"/>
    <w:rsid w:val="004C0313"/>
    <w:rsid w:val="004C0867"/>
    <w:rsid w:val="004C0932"/>
    <w:rsid w:val="004C1646"/>
    <w:rsid w:val="004C1795"/>
    <w:rsid w:val="004C1C42"/>
    <w:rsid w:val="004C1FCF"/>
    <w:rsid w:val="004C368D"/>
    <w:rsid w:val="004C37F5"/>
    <w:rsid w:val="004C427E"/>
    <w:rsid w:val="004C4D0B"/>
    <w:rsid w:val="004C5843"/>
    <w:rsid w:val="004C6ABD"/>
    <w:rsid w:val="004C6F6D"/>
    <w:rsid w:val="004C6FD1"/>
    <w:rsid w:val="004D033A"/>
    <w:rsid w:val="004D0964"/>
    <w:rsid w:val="004D0CF5"/>
    <w:rsid w:val="004D19FC"/>
    <w:rsid w:val="004D2CBD"/>
    <w:rsid w:val="004D5604"/>
    <w:rsid w:val="004D5A91"/>
    <w:rsid w:val="004D5BB6"/>
    <w:rsid w:val="004D61B0"/>
    <w:rsid w:val="004D6A7F"/>
    <w:rsid w:val="004D7AEA"/>
    <w:rsid w:val="004E0184"/>
    <w:rsid w:val="004E0B0A"/>
    <w:rsid w:val="004E17E8"/>
    <w:rsid w:val="004E1DDF"/>
    <w:rsid w:val="004E31D8"/>
    <w:rsid w:val="004E4327"/>
    <w:rsid w:val="004E43BF"/>
    <w:rsid w:val="004E5976"/>
    <w:rsid w:val="004E75D4"/>
    <w:rsid w:val="004F1021"/>
    <w:rsid w:val="004F15AC"/>
    <w:rsid w:val="004F1B41"/>
    <w:rsid w:val="004F264D"/>
    <w:rsid w:val="004F2CD7"/>
    <w:rsid w:val="004F2FAF"/>
    <w:rsid w:val="004F3523"/>
    <w:rsid w:val="004F38FB"/>
    <w:rsid w:val="004F3D4A"/>
    <w:rsid w:val="004F4C5B"/>
    <w:rsid w:val="004F75B8"/>
    <w:rsid w:val="004F76F0"/>
    <w:rsid w:val="00500467"/>
    <w:rsid w:val="00501068"/>
    <w:rsid w:val="0050156B"/>
    <w:rsid w:val="00501C36"/>
    <w:rsid w:val="00502558"/>
    <w:rsid w:val="00502B43"/>
    <w:rsid w:val="00503A6B"/>
    <w:rsid w:val="00503B98"/>
    <w:rsid w:val="00503D13"/>
    <w:rsid w:val="0050723E"/>
    <w:rsid w:val="00510577"/>
    <w:rsid w:val="00511003"/>
    <w:rsid w:val="00511A5C"/>
    <w:rsid w:val="00511BDD"/>
    <w:rsid w:val="00512453"/>
    <w:rsid w:val="00512583"/>
    <w:rsid w:val="0051430B"/>
    <w:rsid w:val="0051486D"/>
    <w:rsid w:val="00514E92"/>
    <w:rsid w:val="00515320"/>
    <w:rsid w:val="005158AD"/>
    <w:rsid w:val="00517162"/>
    <w:rsid w:val="00517A79"/>
    <w:rsid w:val="00517B97"/>
    <w:rsid w:val="00520403"/>
    <w:rsid w:val="0052054C"/>
    <w:rsid w:val="00520830"/>
    <w:rsid w:val="00521250"/>
    <w:rsid w:val="005224BF"/>
    <w:rsid w:val="0052269A"/>
    <w:rsid w:val="00522FFE"/>
    <w:rsid w:val="005242BA"/>
    <w:rsid w:val="005256D6"/>
    <w:rsid w:val="00525943"/>
    <w:rsid w:val="005259E8"/>
    <w:rsid w:val="00525C65"/>
    <w:rsid w:val="00526928"/>
    <w:rsid w:val="00527787"/>
    <w:rsid w:val="005277BC"/>
    <w:rsid w:val="005304C8"/>
    <w:rsid w:val="0053210E"/>
    <w:rsid w:val="0053262C"/>
    <w:rsid w:val="00532CF2"/>
    <w:rsid w:val="00533ACD"/>
    <w:rsid w:val="0053412C"/>
    <w:rsid w:val="00534248"/>
    <w:rsid w:val="00534B4C"/>
    <w:rsid w:val="00534B77"/>
    <w:rsid w:val="00535DC6"/>
    <w:rsid w:val="00536884"/>
    <w:rsid w:val="00536E75"/>
    <w:rsid w:val="0054009F"/>
    <w:rsid w:val="00541D64"/>
    <w:rsid w:val="0054218F"/>
    <w:rsid w:val="00542EB9"/>
    <w:rsid w:val="00544033"/>
    <w:rsid w:val="0054403B"/>
    <w:rsid w:val="00544300"/>
    <w:rsid w:val="00544899"/>
    <w:rsid w:val="00545737"/>
    <w:rsid w:val="005460FE"/>
    <w:rsid w:val="0054620D"/>
    <w:rsid w:val="0054745E"/>
    <w:rsid w:val="0054759D"/>
    <w:rsid w:val="00551817"/>
    <w:rsid w:val="0055197D"/>
    <w:rsid w:val="00552570"/>
    <w:rsid w:val="00553DBD"/>
    <w:rsid w:val="00555308"/>
    <w:rsid w:val="00557045"/>
    <w:rsid w:val="00557246"/>
    <w:rsid w:val="005579F8"/>
    <w:rsid w:val="00557E0C"/>
    <w:rsid w:val="0056165C"/>
    <w:rsid w:val="00561914"/>
    <w:rsid w:val="005624ED"/>
    <w:rsid w:val="005632D8"/>
    <w:rsid w:val="00564DF1"/>
    <w:rsid w:val="00567AC9"/>
    <w:rsid w:val="005716C1"/>
    <w:rsid w:val="00571845"/>
    <w:rsid w:val="00572707"/>
    <w:rsid w:val="00572E54"/>
    <w:rsid w:val="0057327E"/>
    <w:rsid w:val="0057342E"/>
    <w:rsid w:val="00573821"/>
    <w:rsid w:val="00577D3F"/>
    <w:rsid w:val="0058001F"/>
    <w:rsid w:val="005802B6"/>
    <w:rsid w:val="00581B2C"/>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881"/>
    <w:rsid w:val="00597A3C"/>
    <w:rsid w:val="005A38E6"/>
    <w:rsid w:val="005A4513"/>
    <w:rsid w:val="005A4714"/>
    <w:rsid w:val="005A4D00"/>
    <w:rsid w:val="005A55E7"/>
    <w:rsid w:val="005A5E9D"/>
    <w:rsid w:val="005A61FE"/>
    <w:rsid w:val="005A670D"/>
    <w:rsid w:val="005A6D76"/>
    <w:rsid w:val="005A7550"/>
    <w:rsid w:val="005A7DA9"/>
    <w:rsid w:val="005B04D9"/>
    <w:rsid w:val="005B150A"/>
    <w:rsid w:val="005B1696"/>
    <w:rsid w:val="005B3206"/>
    <w:rsid w:val="005B45DB"/>
    <w:rsid w:val="005B4626"/>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DA3"/>
    <w:rsid w:val="005C2EDB"/>
    <w:rsid w:val="005C3CC7"/>
    <w:rsid w:val="005C405F"/>
    <w:rsid w:val="005C585A"/>
    <w:rsid w:val="005C6891"/>
    <w:rsid w:val="005C6C59"/>
    <w:rsid w:val="005C7680"/>
    <w:rsid w:val="005D11BE"/>
    <w:rsid w:val="005D2418"/>
    <w:rsid w:val="005D2AC3"/>
    <w:rsid w:val="005D2C7A"/>
    <w:rsid w:val="005D2F06"/>
    <w:rsid w:val="005D3AD3"/>
    <w:rsid w:val="005D4023"/>
    <w:rsid w:val="005D4C93"/>
    <w:rsid w:val="005D6C54"/>
    <w:rsid w:val="005E3700"/>
    <w:rsid w:val="005E37A8"/>
    <w:rsid w:val="005E4944"/>
    <w:rsid w:val="005E5C46"/>
    <w:rsid w:val="005E5E12"/>
    <w:rsid w:val="005E6248"/>
    <w:rsid w:val="005F1F5A"/>
    <w:rsid w:val="005F2A4B"/>
    <w:rsid w:val="005F2E39"/>
    <w:rsid w:val="005F48E9"/>
    <w:rsid w:val="005F62A6"/>
    <w:rsid w:val="005F69D2"/>
    <w:rsid w:val="005F7B45"/>
    <w:rsid w:val="00602264"/>
    <w:rsid w:val="00602898"/>
    <w:rsid w:val="00603548"/>
    <w:rsid w:val="00604CD3"/>
    <w:rsid w:val="0060558A"/>
    <w:rsid w:val="00605BCD"/>
    <w:rsid w:val="0060644E"/>
    <w:rsid w:val="0060722F"/>
    <w:rsid w:val="0060785D"/>
    <w:rsid w:val="00610900"/>
    <w:rsid w:val="006109C3"/>
    <w:rsid w:val="00610DAB"/>
    <w:rsid w:val="006110D2"/>
    <w:rsid w:val="0061167C"/>
    <w:rsid w:val="00611D8C"/>
    <w:rsid w:val="006126D0"/>
    <w:rsid w:val="006127EC"/>
    <w:rsid w:val="00612D70"/>
    <w:rsid w:val="00612D8F"/>
    <w:rsid w:val="006132DF"/>
    <w:rsid w:val="0061338A"/>
    <w:rsid w:val="00613CBB"/>
    <w:rsid w:val="00613DA4"/>
    <w:rsid w:val="0061673A"/>
    <w:rsid w:val="006171E3"/>
    <w:rsid w:val="00617411"/>
    <w:rsid w:val="00620033"/>
    <w:rsid w:val="0062275D"/>
    <w:rsid w:val="006253FF"/>
    <w:rsid w:val="00626268"/>
    <w:rsid w:val="00626B4F"/>
    <w:rsid w:val="00630DBC"/>
    <w:rsid w:val="006323DB"/>
    <w:rsid w:val="00635E8B"/>
    <w:rsid w:val="00636217"/>
    <w:rsid w:val="00640E4A"/>
    <w:rsid w:val="006416B1"/>
    <w:rsid w:val="00642F5C"/>
    <w:rsid w:val="00643414"/>
    <w:rsid w:val="00645360"/>
    <w:rsid w:val="00646D7B"/>
    <w:rsid w:val="00646E26"/>
    <w:rsid w:val="00651083"/>
    <w:rsid w:val="00651302"/>
    <w:rsid w:val="00652879"/>
    <w:rsid w:val="00653606"/>
    <w:rsid w:val="00653895"/>
    <w:rsid w:val="00654036"/>
    <w:rsid w:val="006544BC"/>
    <w:rsid w:val="0065495D"/>
    <w:rsid w:val="006560D2"/>
    <w:rsid w:val="00656393"/>
    <w:rsid w:val="00657A80"/>
    <w:rsid w:val="00660F26"/>
    <w:rsid w:val="006622BE"/>
    <w:rsid w:val="0066445B"/>
    <w:rsid w:val="00664C5F"/>
    <w:rsid w:val="00665793"/>
    <w:rsid w:val="00665A7A"/>
    <w:rsid w:val="00665FC5"/>
    <w:rsid w:val="006660A5"/>
    <w:rsid w:val="00666A5E"/>
    <w:rsid w:val="00670B6B"/>
    <w:rsid w:val="00670C9E"/>
    <w:rsid w:val="00670E56"/>
    <w:rsid w:val="00671E17"/>
    <w:rsid w:val="00671F7E"/>
    <w:rsid w:val="0067213F"/>
    <w:rsid w:val="0067309B"/>
    <w:rsid w:val="00675233"/>
    <w:rsid w:val="00676423"/>
    <w:rsid w:val="00676EF2"/>
    <w:rsid w:val="00680B92"/>
    <w:rsid w:val="006816EA"/>
    <w:rsid w:val="00684E39"/>
    <w:rsid w:val="00686047"/>
    <w:rsid w:val="006908DF"/>
    <w:rsid w:val="00690D15"/>
    <w:rsid w:val="006914AE"/>
    <w:rsid w:val="006924DD"/>
    <w:rsid w:val="006926F5"/>
    <w:rsid w:val="006934C3"/>
    <w:rsid w:val="00694003"/>
    <w:rsid w:val="00694E49"/>
    <w:rsid w:val="00696A50"/>
    <w:rsid w:val="00696B00"/>
    <w:rsid w:val="006A089A"/>
    <w:rsid w:val="006A12C7"/>
    <w:rsid w:val="006A1491"/>
    <w:rsid w:val="006A1F5E"/>
    <w:rsid w:val="006A35FC"/>
    <w:rsid w:val="006A3ABC"/>
    <w:rsid w:val="006A3D2E"/>
    <w:rsid w:val="006A631D"/>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866"/>
    <w:rsid w:val="006C4CF9"/>
    <w:rsid w:val="006C6DB4"/>
    <w:rsid w:val="006C6EDB"/>
    <w:rsid w:val="006C79BB"/>
    <w:rsid w:val="006D29A7"/>
    <w:rsid w:val="006D3729"/>
    <w:rsid w:val="006D409A"/>
    <w:rsid w:val="006D43EF"/>
    <w:rsid w:val="006D49B3"/>
    <w:rsid w:val="006D604A"/>
    <w:rsid w:val="006D660C"/>
    <w:rsid w:val="006D6F93"/>
    <w:rsid w:val="006D77A4"/>
    <w:rsid w:val="006E05A8"/>
    <w:rsid w:val="006E0602"/>
    <w:rsid w:val="006E0800"/>
    <w:rsid w:val="006E0831"/>
    <w:rsid w:val="006E2818"/>
    <w:rsid w:val="006E42EC"/>
    <w:rsid w:val="006E5D2D"/>
    <w:rsid w:val="006E6377"/>
    <w:rsid w:val="006E641F"/>
    <w:rsid w:val="006E7694"/>
    <w:rsid w:val="006E7FF6"/>
    <w:rsid w:val="006F1108"/>
    <w:rsid w:val="006F1F74"/>
    <w:rsid w:val="006F4968"/>
    <w:rsid w:val="006F4EE0"/>
    <w:rsid w:val="006F50D9"/>
    <w:rsid w:val="006F6426"/>
    <w:rsid w:val="0070068E"/>
    <w:rsid w:val="00701E38"/>
    <w:rsid w:val="007028A9"/>
    <w:rsid w:val="007055CF"/>
    <w:rsid w:val="00706C60"/>
    <w:rsid w:val="00707565"/>
    <w:rsid w:val="00707A83"/>
    <w:rsid w:val="00710F12"/>
    <w:rsid w:val="00712F06"/>
    <w:rsid w:val="00714386"/>
    <w:rsid w:val="007152A4"/>
    <w:rsid w:val="00717725"/>
    <w:rsid w:val="007178EC"/>
    <w:rsid w:val="00717E7A"/>
    <w:rsid w:val="00720006"/>
    <w:rsid w:val="007203A0"/>
    <w:rsid w:val="00722B13"/>
    <w:rsid w:val="00722C48"/>
    <w:rsid w:val="007256F7"/>
    <w:rsid w:val="007279B3"/>
    <w:rsid w:val="00730311"/>
    <w:rsid w:val="0073066C"/>
    <w:rsid w:val="00736E53"/>
    <w:rsid w:val="00737DEE"/>
    <w:rsid w:val="00737E3A"/>
    <w:rsid w:val="0074054C"/>
    <w:rsid w:val="00741240"/>
    <w:rsid w:val="00741C16"/>
    <w:rsid w:val="00743AC0"/>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1663"/>
    <w:rsid w:val="00772DF6"/>
    <w:rsid w:val="0077382A"/>
    <w:rsid w:val="00774604"/>
    <w:rsid w:val="0077505B"/>
    <w:rsid w:val="007766DC"/>
    <w:rsid w:val="00776A2B"/>
    <w:rsid w:val="00776DF1"/>
    <w:rsid w:val="00776E9C"/>
    <w:rsid w:val="007772E4"/>
    <w:rsid w:val="007779C9"/>
    <w:rsid w:val="00777D23"/>
    <w:rsid w:val="0078039D"/>
    <w:rsid w:val="007808E4"/>
    <w:rsid w:val="007819C1"/>
    <w:rsid w:val="00782E13"/>
    <w:rsid w:val="00783422"/>
    <w:rsid w:val="00783481"/>
    <w:rsid w:val="00783EC3"/>
    <w:rsid w:val="007848C1"/>
    <w:rsid w:val="00784EA4"/>
    <w:rsid w:val="00785E17"/>
    <w:rsid w:val="007860D0"/>
    <w:rsid w:val="00786734"/>
    <w:rsid w:val="007867AB"/>
    <w:rsid w:val="007867C0"/>
    <w:rsid w:val="00790516"/>
    <w:rsid w:val="0079092D"/>
    <w:rsid w:val="00791684"/>
    <w:rsid w:val="00792539"/>
    <w:rsid w:val="00794E6D"/>
    <w:rsid w:val="00795995"/>
    <w:rsid w:val="00796130"/>
    <w:rsid w:val="0079748A"/>
    <w:rsid w:val="00797720"/>
    <w:rsid w:val="0079793D"/>
    <w:rsid w:val="00797EB2"/>
    <w:rsid w:val="007A102A"/>
    <w:rsid w:val="007A1BD6"/>
    <w:rsid w:val="007A1F2D"/>
    <w:rsid w:val="007A2076"/>
    <w:rsid w:val="007A239B"/>
    <w:rsid w:val="007A27B2"/>
    <w:rsid w:val="007A2BC8"/>
    <w:rsid w:val="007A4B00"/>
    <w:rsid w:val="007A4B6D"/>
    <w:rsid w:val="007B1A28"/>
    <w:rsid w:val="007B1AE7"/>
    <w:rsid w:val="007B2BC4"/>
    <w:rsid w:val="007B4083"/>
    <w:rsid w:val="007B6464"/>
    <w:rsid w:val="007B6EED"/>
    <w:rsid w:val="007C0282"/>
    <w:rsid w:val="007C05FC"/>
    <w:rsid w:val="007C0720"/>
    <w:rsid w:val="007C183A"/>
    <w:rsid w:val="007C3E71"/>
    <w:rsid w:val="007C453D"/>
    <w:rsid w:val="007C5912"/>
    <w:rsid w:val="007D363A"/>
    <w:rsid w:val="007D4984"/>
    <w:rsid w:val="007D59A6"/>
    <w:rsid w:val="007D715A"/>
    <w:rsid w:val="007D71FE"/>
    <w:rsid w:val="007D759A"/>
    <w:rsid w:val="007E2406"/>
    <w:rsid w:val="007E27EC"/>
    <w:rsid w:val="007E2D42"/>
    <w:rsid w:val="007E568E"/>
    <w:rsid w:val="007E636F"/>
    <w:rsid w:val="007E6992"/>
    <w:rsid w:val="007E6F62"/>
    <w:rsid w:val="007E735B"/>
    <w:rsid w:val="007E7CEF"/>
    <w:rsid w:val="007E7DA5"/>
    <w:rsid w:val="007E7F16"/>
    <w:rsid w:val="007F013E"/>
    <w:rsid w:val="007F079B"/>
    <w:rsid w:val="007F1DF4"/>
    <w:rsid w:val="007F2FB3"/>
    <w:rsid w:val="007F4549"/>
    <w:rsid w:val="007F4CA5"/>
    <w:rsid w:val="007F555C"/>
    <w:rsid w:val="007F57C6"/>
    <w:rsid w:val="007F5BD1"/>
    <w:rsid w:val="007F6708"/>
    <w:rsid w:val="007F7084"/>
    <w:rsid w:val="007F7294"/>
    <w:rsid w:val="007F749D"/>
    <w:rsid w:val="0080138B"/>
    <w:rsid w:val="00801787"/>
    <w:rsid w:val="0080207B"/>
    <w:rsid w:val="00802265"/>
    <w:rsid w:val="0080232A"/>
    <w:rsid w:val="00803DF8"/>
    <w:rsid w:val="00803E02"/>
    <w:rsid w:val="008043C1"/>
    <w:rsid w:val="008045BB"/>
    <w:rsid w:val="00804C07"/>
    <w:rsid w:val="0080599F"/>
    <w:rsid w:val="00805F6E"/>
    <w:rsid w:val="00806DAA"/>
    <w:rsid w:val="00807290"/>
    <w:rsid w:val="008112C1"/>
    <w:rsid w:val="00811E36"/>
    <w:rsid w:val="0081218F"/>
    <w:rsid w:val="00812A01"/>
    <w:rsid w:val="00812A2F"/>
    <w:rsid w:val="00812A90"/>
    <w:rsid w:val="00821961"/>
    <w:rsid w:val="00821D5F"/>
    <w:rsid w:val="00824B45"/>
    <w:rsid w:val="00824EFF"/>
    <w:rsid w:val="00825941"/>
    <w:rsid w:val="00825D58"/>
    <w:rsid w:val="00826BA9"/>
    <w:rsid w:val="0082724F"/>
    <w:rsid w:val="008274BA"/>
    <w:rsid w:val="008302FC"/>
    <w:rsid w:val="00831451"/>
    <w:rsid w:val="008314DD"/>
    <w:rsid w:val="00833425"/>
    <w:rsid w:val="008334C2"/>
    <w:rsid w:val="00835746"/>
    <w:rsid w:val="0084009C"/>
    <w:rsid w:val="0084226A"/>
    <w:rsid w:val="008432E2"/>
    <w:rsid w:val="00843738"/>
    <w:rsid w:val="0084513A"/>
    <w:rsid w:val="008454F0"/>
    <w:rsid w:val="00847491"/>
    <w:rsid w:val="00847B44"/>
    <w:rsid w:val="00847CA7"/>
    <w:rsid w:val="00850A22"/>
    <w:rsid w:val="00851674"/>
    <w:rsid w:val="0085313E"/>
    <w:rsid w:val="008539BF"/>
    <w:rsid w:val="00853EB9"/>
    <w:rsid w:val="0085511E"/>
    <w:rsid w:val="0085525B"/>
    <w:rsid w:val="00855366"/>
    <w:rsid w:val="0085572C"/>
    <w:rsid w:val="008561B5"/>
    <w:rsid w:val="00857EC1"/>
    <w:rsid w:val="0086014A"/>
    <w:rsid w:val="00861ABF"/>
    <w:rsid w:val="00862339"/>
    <w:rsid w:val="00863265"/>
    <w:rsid w:val="00864C31"/>
    <w:rsid w:val="00870579"/>
    <w:rsid w:val="008705F3"/>
    <w:rsid w:val="00870894"/>
    <w:rsid w:val="008718E5"/>
    <w:rsid w:val="008727B1"/>
    <w:rsid w:val="008744C5"/>
    <w:rsid w:val="00875229"/>
    <w:rsid w:val="00875A72"/>
    <w:rsid w:val="00877D77"/>
    <w:rsid w:val="008815E1"/>
    <w:rsid w:val="00881B01"/>
    <w:rsid w:val="0088307E"/>
    <w:rsid w:val="00885914"/>
    <w:rsid w:val="008863EB"/>
    <w:rsid w:val="00887990"/>
    <w:rsid w:val="008900FD"/>
    <w:rsid w:val="00890421"/>
    <w:rsid w:val="0089043E"/>
    <w:rsid w:val="008922D3"/>
    <w:rsid w:val="00892698"/>
    <w:rsid w:val="008933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2311"/>
    <w:rsid w:val="008B4AE4"/>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187C"/>
    <w:rsid w:val="008D351D"/>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7D8"/>
    <w:rsid w:val="008E5C07"/>
    <w:rsid w:val="008E6684"/>
    <w:rsid w:val="008E6DB5"/>
    <w:rsid w:val="008F09BF"/>
    <w:rsid w:val="008F3B2B"/>
    <w:rsid w:val="008F3CAD"/>
    <w:rsid w:val="008F4F41"/>
    <w:rsid w:val="008F61B1"/>
    <w:rsid w:val="008F74E2"/>
    <w:rsid w:val="009017AF"/>
    <w:rsid w:val="00901F31"/>
    <w:rsid w:val="00903356"/>
    <w:rsid w:val="00903AB8"/>
    <w:rsid w:val="00904953"/>
    <w:rsid w:val="009049DE"/>
    <w:rsid w:val="00906BA9"/>
    <w:rsid w:val="00907D6F"/>
    <w:rsid w:val="00907E0D"/>
    <w:rsid w:val="00910BB8"/>
    <w:rsid w:val="0091403C"/>
    <w:rsid w:val="00914248"/>
    <w:rsid w:val="00914E04"/>
    <w:rsid w:val="00915E73"/>
    <w:rsid w:val="0091651F"/>
    <w:rsid w:val="009165EC"/>
    <w:rsid w:val="0091685B"/>
    <w:rsid w:val="00916C21"/>
    <w:rsid w:val="0091735F"/>
    <w:rsid w:val="00917A23"/>
    <w:rsid w:val="009201EA"/>
    <w:rsid w:val="009203ED"/>
    <w:rsid w:val="00920448"/>
    <w:rsid w:val="009206D4"/>
    <w:rsid w:val="00920C72"/>
    <w:rsid w:val="00920D0E"/>
    <w:rsid w:val="0092390C"/>
    <w:rsid w:val="00924419"/>
    <w:rsid w:val="00924F90"/>
    <w:rsid w:val="00925A1B"/>
    <w:rsid w:val="00925B33"/>
    <w:rsid w:val="00925EDA"/>
    <w:rsid w:val="00926ACC"/>
    <w:rsid w:val="00927481"/>
    <w:rsid w:val="00927BA1"/>
    <w:rsid w:val="00927CC5"/>
    <w:rsid w:val="009304F4"/>
    <w:rsid w:val="0093053E"/>
    <w:rsid w:val="0093122C"/>
    <w:rsid w:val="00932531"/>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43CD"/>
    <w:rsid w:val="00944607"/>
    <w:rsid w:val="00946D8E"/>
    <w:rsid w:val="00950E19"/>
    <w:rsid w:val="00951C57"/>
    <w:rsid w:val="009521BB"/>
    <w:rsid w:val="009534A2"/>
    <w:rsid w:val="00954932"/>
    <w:rsid w:val="009557AD"/>
    <w:rsid w:val="009564E7"/>
    <w:rsid w:val="00956979"/>
    <w:rsid w:val="009627CE"/>
    <w:rsid w:val="009630DC"/>
    <w:rsid w:val="00965F52"/>
    <w:rsid w:val="00966535"/>
    <w:rsid w:val="00966811"/>
    <w:rsid w:val="00966F25"/>
    <w:rsid w:val="009677F8"/>
    <w:rsid w:val="0097042B"/>
    <w:rsid w:val="00971AA6"/>
    <w:rsid w:val="009746E2"/>
    <w:rsid w:val="00975F29"/>
    <w:rsid w:val="009760B4"/>
    <w:rsid w:val="009760E2"/>
    <w:rsid w:val="00977334"/>
    <w:rsid w:val="0097736B"/>
    <w:rsid w:val="00981E9A"/>
    <w:rsid w:val="009820BB"/>
    <w:rsid w:val="009823AA"/>
    <w:rsid w:val="009824E3"/>
    <w:rsid w:val="00982D45"/>
    <w:rsid w:val="00982D64"/>
    <w:rsid w:val="00983E4A"/>
    <w:rsid w:val="00985817"/>
    <w:rsid w:val="00985BEF"/>
    <w:rsid w:val="0098645C"/>
    <w:rsid w:val="00986FFD"/>
    <w:rsid w:val="00987802"/>
    <w:rsid w:val="00987A7F"/>
    <w:rsid w:val="0099035D"/>
    <w:rsid w:val="009904D7"/>
    <w:rsid w:val="00991D4F"/>
    <w:rsid w:val="00992C4C"/>
    <w:rsid w:val="00992F8E"/>
    <w:rsid w:val="00993B6E"/>
    <w:rsid w:val="0099501D"/>
    <w:rsid w:val="00996D67"/>
    <w:rsid w:val="009974F3"/>
    <w:rsid w:val="00997DEE"/>
    <w:rsid w:val="009A014B"/>
    <w:rsid w:val="009A0976"/>
    <w:rsid w:val="009A0990"/>
    <w:rsid w:val="009A0D24"/>
    <w:rsid w:val="009A4319"/>
    <w:rsid w:val="009A4524"/>
    <w:rsid w:val="009A51AE"/>
    <w:rsid w:val="009A52BE"/>
    <w:rsid w:val="009A549F"/>
    <w:rsid w:val="009A6162"/>
    <w:rsid w:val="009A7E03"/>
    <w:rsid w:val="009A7F7F"/>
    <w:rsid w:val="009B0082"/>
    <w:rsid w:val="009B103B"/>
    <w:rsid w:val="009B1EB3"/>
    <w:rsid w:val="009B3C90"/>
    <w:rsid w:val="009B40EB"/>
    <w:rsid w:val="009B4329"/>
    <w:rsid w:val="009B449D"/>
    <w:rsid w:val="009B495A"/>
    <w:rsid w:val="009B581C"/>
    <w:rsid w:val="009B58E1"/>
    <w:rsid w:val="009B5B56"/>
    <w:rsid w:val="009B6938"/>
    <w:rsid w:val="009B6D32"/>
    <w:rsid w:val="009C047C"/>
    <w:rsid w:val="009C115B"/>
    <w:rsid w:val="009C15C1"/>
    <w:rsid w:val="009C3F2F"/>
    <w:rsid w:val="009C7D9F"/>
    <w:rsid w:val="009D11E3"/>
    <w:rsid w:val="009D20BA"/>
    <w:rsid w:val="009D2A43"/>
    <w:rsid w:val="009D2B88"/>
    <w:rsid w:val="009D33F3"/>
    <w:rsid w:val="009D34AA"/>
    <w:rsid w:val="009D3692"/>
    <w:rsid w:val="009E06DB"/>
    <w:rsid w:val="009E0C1C"/>
    <w:rsid w:val="009E1795"/>
    <w:rsid w:val="009E3860"/>
    <w:rsid w:val="009E3CD9"/>
    <w:rsid w:val="009E45B8"/>
    <w:rsid w:val="009E563D"/>
    <w:rsid w:val="009E6A3B"/>
    <w:rsid w:val="009E7919"/>
    <w:rsid w:val="009F0323"/>
    <w:rsid w:val="009F1030"/>
    <w:rsid w:val="009F15D2"/>
    <w:rsid w:val="009F1C65"/>
    <w:rsid w:val="009F462E"/>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06294"/>
    <w:rsid w:val="00A06499"/>
    <w:rsid w:val="00A11082"/>
    <w:rsid w:val="00A12251"/>
    <w:rsid w:val="00A12763"/>
    <w:rsid w:val="00A12913"/>
    <w:rsid w:val="00A14BA0"/>
    <w:rsid w:val="00A14BD6"/>
    <w:rsid w:val="00A14D4B"/>
    <w:rsid w:val="00A15AC7"/>
    <w:rsid w:val="00A16576"/>
    <w:rsid w:val="00A17624"/>
    <w:rsid w:val="00A2004F"/>
    <w:rsid w:val="00A219D1"/>
    <w:rsid w:val="00A229B7"/>
    <w:rsid w:val="00A246C4"/>
    <w:rsid w:val="00A2711B"/>
    <w:rsid w:val="00A27E3A"/>
    <w:rsid w:val="00A30B20"/>
    <w:rsid w:val="00A30CD6"/>
    <w:rsid w:val="00A318C7"/>
    <w:rsid w:val="00A31FCA"/>
    <w:rsid w:val="00A32896"/>
    <w:rsid w:val="00A33837"/>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966"/>
    <w:rsid w:val="00A539CF"/>
    <w:rsid w:val="00A546B0"/>
    <w:rsid w:val="00A5557D"/>
    <w:rsid w:val="00A572EB"/>
    <w:rsid w:val="00A609BC"/>
    <w:rsid w:val="00A60A6E"/>
    <w:rsid w:val="00A6379E"/>
    <w:rsid w:val="00A664B4"/>
    <w:rsid w:val="00A66F26"/>
    <w:rsid w:val="00A7038C"/>
    <w:rsid w:val="00A706A8"/>
    <w:rsid w:val="00A70C53"/>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0FCC"/>
    <w:rsid w:val="00A8179A"/>
    <w:rsid w:val="00A82234"/>
    <w:rsid w:val="00A828A4"/>
    <w:rsid w:val="00A8299A"/>
    <w:rsid w:val="00A83393"/>
    <w:rsid w:val="00A83F48"/>
    <w:rsid w:val="00A84734"/>
    <w:rsid w:val="00A86209"/>
    <w:rsid w:val="00A8668D"/>
    <w:rsid w:val="00A8754E"/>
    <w:rsid w:val="00A87569"/>
    <w:rsid w:val="00A87758"/>
    <w:rsid w:val="00A9003E"/>
    <w:rsid w:val="00A9087E"/>
    <w:rsid w:val="00A90C8A"/>
    <w:rsid w:val="00A90DDC"/>
    <w:rsid w:val="00A93901"/>
    <w:rsid w:val="00A952FF"/>
    <w:rsid w:val="00A95AC8"/>
    <w:rsid w:val="00A966A5"/>
    <w:rsid w:val="00AA0145"/>
    <w:rsid w:val="00AA0EFA"/>
    <w:rsid w:val="00AA1213"/>
    <w:rsid w:val="00AA2DD3"/>
    <w:rsid w:val="00AA59BE"/>
    <w:rsid w:val="00AA6599"/>
    <w:rsid w:val="00AA65A9"/>
    <w:rsid w:val="00AA6B64"/>
    <w:rsid w:val="00AA73C5"/>
    <w:rsid w:val="00AA7833"/>
    <w:rsid w:val="00AA7A87"/>
    <w:rsid w:val="00AB0259"/>
    <w:rsid w:val="00AB11EB"/>
    <w:rsid w:val="00AB1646"/>
    <w:rsid w:val="00AB1D77"/>
    <w:rsid w:val="00AB2245"/>
    <w:rsid w:val="00AB3499"/>
    <w:rsid w:val="00AB415C"/>
    <w:rsid w:val="00AB4695"/>
    <w:rsid w:val="00AB46C4"/>
    <w:rsid w:val="00AB4977"/>
    <w:rsid w:val="00AB7D85"/>
    <w:rsid w:val="00AC1D76"/>
    <w:rsid w:val="00AC3A64"/>
    <w:rsid w:val="00AC498F"/>
    <w:rsid w:val="00AD0896"/>
    <w:rsid w:val="00AD2074"/>
    <w:rsid w:val="00AD24B5"/>
    <w:rsid w:val="00AD31F2"/>
    <w:rsid w:val="00AD486C"/>
    <w:rsid w:val="00AD742E"/>
    <w:rsid w:val="00AE0706"/>
    <w:rsid w:val="00AE2DD9"/>
    <w:rsid w:val="00AE3EA4"/>
    <w:rsid w:val="00AE4370"/>
    <w:rsid w:val="00AE6176"/>
    <w:rsid w:val="00AE62D8"/>
    <w:rsid w:val="00AE67FB"/>
    <w:rsid w:val="00AE78D4"/>
    <w:rsid w:val="00AE7FA5"/>
    <w:rsid w:val="00AF0142"/>
    <w:rsid w:val="00AF05EF"/>
    <w:rsid w:val="00AF0858"/>
    <w:rsid w:val="00AF1D9D"/>
    <w:rsid w:val="00AF2F05"/>
    <w:rsid w:val="00AF367E"/>
    <w:rsid w:val="00AF405F"/>
    <w:rsid w:val="00AF5606"/>
    <w:rsid w:val="00AF587F"/>
    <w:rsid w:val="00AF61F0"/>
    <w:rsid w:val="00AF74BF"/>
    <w:rsid w:val="00AF758E"/>
    <w:rsid w:val="00B0120A"/>
    <w:rsid w:val="00B019CB"/>
    <w:rsid w:val="00B01F98"/>
    <w:rsid w:val="00B051A1"/>
    <w:rsid w:val="00B060EE"/>
    <w:rsid w:val="00B069B8"/>
    <w:rsid w:val="00B070DB"/>
    <w:rsid w:val="00B10A26"/>
    <w:rsid w:val="00B10D58"/>
    <w:rsid w:val="00B117A9"/>
    <w:rsid w:val="00B141FB"/>
    <w:rsid w:val="00B149A3"/>
    <w:rsid w:val="00B14B16"/>
    <w:rsid w:val="00B16D79"/>
    <w:rsid w:val="00B1757A"/>
    <w:rsid w:val="00B17C0C"/>
    <w:rsid w:val="00B20351"/>
    <w:rsid w:val="00B2101F"/>
    <w:rsid w:val="00B2190D"/>
    <w:rsid w:val="00B2207D"/>
    <w:rsid w:val="00B224B3"/>
    <w:rsid w:val="00B23AF1"/>
    <w:rsid w:val="00B23FBA"/>
    <w:rsid w:val="00B247C1"/>
    <w:rsid w:val="00B24CFF"/>
    <w:rsid w:val="00B268A9"/>
    <w:rsid w:val="00B27335"/>
    <w:rsid w:val="00B3156F"/>
    <w:rsid w:val="00B31ABF"/>
    <w:rsid w:val="00B321C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4BD6"/>
    <w:rsid w:val="00B54D23"/>
    <w:rsid w:val="00B54F94"/>
    <w:rsid w:val="00B5501C"/>
    <w:rsid w:val="00B565AE"/>
    <w:rsid w:val="00B57017"/>
    <w:rsid w:val="00B57155"/>
    <w:rsid w:val="00B57775"/>
    <w:rsid w:val="00B602AA"/>
    <w:rsid w:val="00B617C2"/>
    <w:rsid w:val="00B61DC3"/>
    <w:rsid w:val="00B62EA7"/>
    <w:rsid w:val="00B6306B"/>
    <w:rsid w:val="00B651EE"/>
    <w:rsid w:val="00B6591E"/>
    <w:rsid w:val="00B65B51"/>
    <w:rsid w:val="00B65DC6"/>
    <w:rsid w:val="00B65FAD"/>
    <w:rsid w:val="00B66EEB"/>
    <w:rsid w:val="00B673CC"/>
    <w:rsid w:val="00B7103B"/>
    <w:rsid w:val="00B7178E"/>
    <w:rsid w:val="00B72EBB"/>
    <w:rsid w:val="00B737FE"/>
    <w:rsid w:val="00B74DE1"/>
    <w:rsid w:val="00B75BF5"/>
    <w:rsid w:val="00B75F58"/>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2AEB"/>
    <w:rsid w:val="00B94CE2"/>
    <w:rsid w:val="00B94DE0"/>
    <w:rsid w:val="00BA0B99"/>
    <w:rsid w:val="00BA4B75"/>
    <w:rsid w:val="00BA53C3"/>
    <w:rsid w:val="00BA60DC"/>
    <w:rsid w:val="00BA6872"/>
    <w:rsid w:val="00BA6D16"/>
    <w:rsid w:val="00BA7DEA"/>
    <w:rsid w:val="00BB16BD"/>
    <w:rsid w:val="00BB29F6"/>
    <w:rsid w:val="00BB30F0"/>
    <w:rsid w:val="00BB37A8"/>
    <w:rsid w:val="00BB3854"/>
    <w:rsid w:val="00BB3A85"/>
    <w:rsid w:val="00BB45EB"/>
    <w:rsid w:val="00BB54E0"/>
    <w:rsid w:val="00BB69A7"/>
    <w:rsid w:val="00BB6B5E"/>
    <w:rsid w:val="00BB708D"/>
    <w:rsid w:val="00BB785B"/>
    <w:rsid w:val="00BB7DD5"/>
    <w:rsid w:val="00BC13A7"/>
    <w:rsid w:val="00BC4F25"/>
    <w:rsid w:val="00BC6A36"/>
    <w:rsid w:val="00BC7279"/>
    <w:rsid w:val="00BC76AF"/>
    <w:rsid w:val="00BD046B"/>
    <w:rsid w:val="00BD0E31"/>
    <w:rsid w:val="00BD0ECE"/>
    <w:rsid w:val="00BD0FD5"/>
    <w:rsid w:val="00BD20AF"/>
    <w:rsid w:val="00BD39BE"/>
    <w:rsid w:val="00BD3A35"/>
    <w:rsid w:val="00BD48E4"/>
    <w:rsid w:val="00BD6C2C"/>
    <w:rsid w:val="00BD7B7E"/>
    <w:rsid w:val="00BE0138"/>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BF6C82"/>
    <w:rsid w:val="00C004CC"/>
    <w:rsid w:val="00C019A7"/>
    <w:rsid w:val="00C02210"/>
    <w:rsid w:val="00C0257D"/>
    <w:rsid w:val="00C03D6D"/>
    <w:rsid w:val="00C05572"/>
    <w:rsid w:val="00C06276"/>
    <w:rsid w:val="00C06B9E"/>
    <w:rsid w:val="00C07D29"/>
    <w:rsid w:val="00C108BC"/>
    <w:rsid w:val="00C11475"/>
    <w:rsid w:val="00C116D9"/>
    <w:rsid w:val="00C124EC"/>
    <w:rsid w:val="00C128FE"/>
    <w:rsid w:val="00C12EDE"/>
    <w:rsid w:val="00C158D1"/>
    <w:rsid w:val="00C15AD1"/>
    <w:rsid w:val="00C166EB"/>
    <w:rsid w:val="00C169A2"/>
    <w:rsid w:val="00C17209"/>
    <w:rsid w:val="00C1791D"/>
    <w:rsid w:val="00C17E72"/>
    <w:rsid w:val="00C20F83"/>
    <w:rsid w:val="00C2211B"/>
    <w:rsid w:val="00C24973"/>
    <w:rsid w:val="00C25891"/>
    <w:rsid w:val="00C2590B"/>
    <w:rsid w:val="00C25AE9"/>
    <w:rsid w:val="00C25F83"/>
    <w:rsid w:val="00C2659E"/>
    <w:rsid w:val="00C265CF"/>
    <w:rsid w:val="00C274EB"/>
    <w:rsid w:val="00C27AEF"/>
    <w:rsid w:val="00C31952"/>
    <w:rsid w:val="00C31FE6"/>
    <w:rsid w:val="00C32131"/>
    <w:rsid w:val="00C32673"/>
    <w:rsid w:val="00C32C6B"/>
    <w:rsid w:val="00C32D87"/>
    <w:rsid w:val="00C330AE"/>
    <w:rsid w:val="00C3344D"/>
    <w:rsid w:val="00C3390D"/>
    <w:rsid w:val="00C35268"/>
    <w:rsid w:val="00C355B1"/>
    <w:rsid w:val="00C359EE"/>
    <w:rsid w:val="00C36899"/>
    <w:rsid w:val="00C36E6C"/>
    <w:rsid w:val="00C3745C"/>
    <w:rsid w:val="00C37CC4"/>
    <w:rsid w:val="00C401DA"/>
    <w:rsid w:val="00C40EEC"/>
    <w:rsid w:val="00C411DB"/>
    <w:rsid w:val="00C41527"/>
    <w:rsid w:val="00C41B36"/>
    <w:rsid w:val="00C42FBE"/>
    <w:rsid w:val="00C43123"/>
    <w:rsid w:val="00C43785"/>
    <w:rsid w:val="00C43A43"/>
    <w:rsid w:val="00C43D2A"/>
    <w:rsid w:val="00C44DAD"/>
    <w:rsid w:val="00C44E18"/>
    <w:rsid w:val="00C44E78"/>
    <w:rsid w:val="00C46F57"/>
    <w:rsid w:val="00C474FD"/>
    <w:rsid w:val="00C50364"/>
    <w:rsid w:val="00C504F3"/>
    <w:rsid w:val="00C511F7"/>
    <w:rsid w:val="00C51968"/>
    <w:rsid w:val="00C52233"/>
    <w:rsid w:val="00C52BA3"/>
    <w:rsid w:val="00C5336F"/>
    <w:rsid w:val="00C53530"/>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622"/>
    <w:rsid w:val="00C67C57"/>
    <w:rsid w:val="00C67E20"/>
    <w:rsid w:val="00C702A9"/>
    <w:rsid w:val="00C72054"/>
    <w:rsid w:val="00C72083"/>
    <w:rsid w:val="00C726F6"/>
    <w:rsid w:val="00C72990"/>
    <w:rsid w:val="00C729AB"/>
    <w:rsid w:val="00C72FE9"/>
    <w:rsid w:val="00C74F21"/>
    <w:rsid w:val="00C7593F"/>
    <w:rsid w:val="00C76B04"/>
    <w:rsid w:val="00C80C05"/>
    <w:rsid w:val="00C815CB"/>
    <w:rsid w:val="00C826F3"/>
    <w:rsid w:val="00C836BF"/>
    <w:rsid w:val="00C8381B"/>
    <w:rsid w:val="00C84490"/>
    <w:rsid w:val="00C8466C"/>
    <w:rsid w:val="00C84E84"/>
    <w:rsid w:val="00C86224"/>
    <w:rsid w:val="00C86E8A"/>
    <w:rsid w:val="00C878B0"/>
    <w:rsid w:val="00C92BE0"/>
    <w:rsid w:val="00C93561"/>
    <w:rsid w:val="00C9445A"/>
    <w:rsid w:val="00C944FB"/>
    <w:rsid w:val="00C94785"/>
    <w:rsid w:val="00C96D1E"/>
    <w:rsid w:val="00C9771F"/>
    <w:rsid w:val="00CA1CFF"/>
    <w:rsid w:val="00CA2766"/>
    <w:rsid w:val="00CA4ADF"/>
    <w:rsid w:val="00CA5C20"/>
    <w:rsid w:val="00CA70A1"/>
    <w:rsid w:val="00CB2374"/>
    <w:rsid w:val="00CB2888"/>
    <w:rsid w:val="00CB3A14"/>
    <w:rsid w:val="00CB4EC9"/>
    <w:rsid w:val="00CB5046"/>
    <w:rsid w:val="00CB58C7"/>
    <w:rsid w:val="00CB6D41"/>
    <w:rsid w:val="00CB7713"/>
    <w:rsid w:val="00CB7D56"/>
    <w:rsid w:val="00CC0269"/>
    <w:rsid w:val="00CC084C"/>
    <w:rsid w:val="00CC1475"/>
    <w:rsid w:val="00CC3253"/>
    <w:rsid w:val="00CC3AA3"/>
    <w:rsid w:val="00CC4422"/>
    <w:rsid w:val="00CC5634"/>
    <w:rsid w:val="00CC5B0F"/>
    <w:rsid w:val="00CC5F62"/>
    <w:rsid w:val="00CC6169"/>
    <w:rsid w:val="00CC767D"/>
    <w:rsid w:val="00CD0A0F"/>
    <w:rsid w:val="00CD0B22"/>
    <w:rsid w:val="00CD1F17"/>
    <w:rsid w:val="00CD2AE1"/>
    <w:rsid w:val="00CD2CCD"/>
    <w:rsid w:val="00CD42AF"/>
    <w:rsid w:val="00CD4BB5"/>
    <w:rsid w:val="00CD6DC1"/>
    <w:rsid w:val="00CD6EAA"/>
    <w:rsid w:val="00CD75B8"/>
    <w:rsid w:val="00CE056C"/>
    <w:rsid w:val="00CE1A20"/>
    <w:rsid w:val="00CE252A"/>
    <w:rsid w:val="00CE2B88"/>
    <w:rsid w:val="00CE2DF3"/>
    <w:rsid w:val="00CE49AD"/>
    <w:rsid w:val="00CE5163"/>
    <w:rsid w:val="00CE538B"/>
    <w:rsid w:val="00CE5824"/>
    <w:rsid w:val="00CE6D9D"/>
    <w:rsid w:val="00CE6DAD"/>
    <w:rsid w:val="00CE700D"/>
    <w:rsid w:val="00CF1B21"/>
    <w:rsid w:val="00CF24A2"/>
    <w:rsid w:val="00CF2906"/>
    <w:rsid w:val="00CF2C96"/>
    <w:rsid w:val="00CF4E18"/>
    <w:rsid w:val="00CF57F4"/>
    <w:rsid w:val="00CF7284"/>
    <w:rsid w:val="00CF7E22"/>
    <w:rsid w:val="00D006BC"/>
    <w:rsid w:val="00D01699"/>
    <w:rsid w:val="00D01894"/>
    <w:rsid w:val="00D032AF"/>
    <w:rsid w:val="00D03CEC"/>
    <w:rsid w:val="00D04839"/>
    <w:rsid w:val="00D057B9"/>
    <w:rsid w:val="00D0596C"/>
    <w:rsid w:val="00D05DB4"/>
    <w:rsid w:val="00D06390"/>
    <w:rsid w:val="00D0671C"/>
    <w:rsid w:val="00D06AC1"/>
    <w:rsid w:val="00D070AB"/>
    <w:rsid w:val="00D072AE"/>
    <w:rsid w:val="00D0744A"/>
    <w:rsid w:val="00D074CB"/>
    <w:rsid w:val="00D076E8"/>
    <w:rsid w:val="00D07DF1"/>
    <w:rsid w:val="00D100A1"/>
    <w:rsid w:val="00D126B2"/>
    <w:rsid w:val="00D12BAF"/>
    <w:rsid w:val="00D12CC7"/>
    <w:rsid w:val="00D12DFC"/>
    <w:rsid w:val="00D13CBB"/>
    <w:rsid w:val="00D15F68"/>
    <w:rsid w:val="00D168AC"/>
    <w:rsid w:val="00D1736A"/>
    <w:rsid w:val="00D175CD"/>
    <w:rsid w:val="00D20E87"/>
    <w:rsid w:val="00D22267"/>
    <w:rsid w:val="00D22700"/>
    <w:rsid w:val="00D22898"/>
    <w:rsid w:val="00D23066"/>
    <w:rsid w:val="00D230B6"/>
    <w:rsid w:val="00D23CB8"/>
    <w:rsid w:val="00D2428E"/>
    <w:rsid w:val="00D255E2"/>
    <w:rsid w:val="00D26B94"/>
    <w:rsid w:val="00D27332"/>
    <w:rsid w:val="00D30C1B"/>
    <w:rsid w:val="00D30E9D"/>
    <w:rsid w:val="00D3117F"/>
    <w:rsid w:val="00D32D37"/>
    <w:rsid w:val="00D3307A"/>
    <w:rsid w:val="00D33D33"/>
    <w:rsid w:val="00D34CAE"/>
    <w:rsid w:val="00D3576D"/>
    <w:rsid w:val="00D36DA9"/>
    <w:rsid w:val="00D37595"/>
    <w:rsid w:val="00D4078F"/>
    <w:rsid w:val="00D42E57"/>
    <w:rsid w:val="00D4387F"/>
    <w:rsid w:val="00D44386"/>
    <w:rsid w:val="00D44441"/>
    <w:rsid w:val="00D4478D"/>
    <w:rsid w:val="00D44C29"/>
    <w:rsid w:val="00D44C83"/>
    <w:rsid w:val="00D4528C"/>
    <w:rsid w:val="00D51281"/>
    <w:rsid w:val="00D537D5"/>
    <w:rsid w:val="00D53C64"/>
    <w:rsid w:val="00D54FEB"/>
    <w:rsid w:val="00D55D7C"/>
    <w:rsid w:val="00D56A62"/>
    <w:rsid w:val="00D607CA"/>
    <w:rsid w:val="00D60AB8"/>
    <w:rsid w:val="00D61C1D"/>
    <w:rsid w:val="00D61CB2"/>
    <w:rsid w:val="00D62A67"/>
    <w:rsid w:val="00D6389C"/>
    <w:rsid w:val="00D64253"/>
    <w:rsid w:val="00D67F7B"/>
    <w:rsid w:val="00D71FE9"/>
    <w:rsid w:val="00D725C0"/>
    <w:rsid w:val="00D72A5F"/>
    <w:rsid w:val="00D7345F"/>
    <w:rsid w:val="00D73F10"/>
    <w:rsid w:val="00D74C4F"/>
    <w:rsid w:val="00D74DA8"/>
    <w:rsid w:val="00D75C27"/>
    <w:rsid w:val="00D75D33"/>
    <w:rsid w:val="00D760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9776A"/>
    <w:rsid w:val="00DA100A"/>
    <w:rsid w:val="00DA182E"/>
    <w:rsid w:val="00DA21F6"/>
    <w:rsid w:val="00DA2A91"/>
    <w:rsid w:val="00DA2EC6"/>
    <w:rsid w:val="00DA310C"/>
    <w:rsid w:val="00DA3BA1"/>
    <w:rsid w:val="00DA4575"/>
    <w:rsid w:val="00DA6C40"/>
    <w:rsid w:val="00DB1F2B"/>
    <w:rsid w:val="00DB4913"/>
    <w:rsid w:val="00DB4DC0"/>
    <w:rsid w:val="00DB5CDD"/>
    <w:rsid w:val="00DB5F10"/>
    <w:rsid w:val="00DB7F40"/>
    <w:rsid w:val="00DC1989"/>
    <w:rsid w:val="00DC19AF"/>
    <w:rsid w:val="00DC1BCD"/>
    <w:rsid w:val="00DC39EE"/>
    <w:rsid w:val="00DC55D6"/>
    <w:rsid w:val="00DC774E"/>
    <w:rsid w:val="00DD0810"/>
    <w:rsid w:val="00DD092D"/>
    <w:rsid w:val="00DD0AC3"/>
    <w:rsid w:val="00DD2218"/>
    <w:rsid w:val="00DD38DB"/>
    <w:rsid w:val="00DD3C0D"/>
    <w:rsid w:val="00DD3FD5"/>
    <w:rsid w:val="00DD5A96"/>
    <w:rsid w:val="00DD60E3"/>
    <w:rsid w:val="00DD793E"/>
    <w:rsid w:val="00DD79C3"/>
    <w:rsid w:val="00DE12D7"/>
    <w:rsid w:val="00DE16A5"/>
    <w:rsid w:val="00DE2868"/>
    <w:rsid w:val="00DE3A17"/>
    <w:rsid w:val="00DE445A"/>
    <w:rsid w:val="00DE4B93"/>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58C"/>
    <w:rsid w:val="00E04C95"/>
    <w:rsid w:val="00E04E9B"/>
    <w:rsid w:val="00E052BE"/>
    <w:rsid w:val="00E0741E"/>
    <w:rsid w:val="00E11EEE"/>
    <w:rsid w:val="00E124D7"/>
    <w:rsid w:val="00E1270A"/>
    <w:rsid w:val="00E12BEC"/>
    <w:rsid w:val="00E14D1C"/>
    <w:rsid w:val="00E15BED"/>
    <w:rsid w:val="00E162FF"/>
    <w:rsid w:val="00E169A8"/>
    <w:rsid w:val="00E20F59"/>
    <w:rsid w:val="00E22834"/>
    <w:rsid w:val="00E22AF5"/>
    <w:rsid w:val="00E23454"/>
    <w:rsid w:val="00E240EB"/>
    <w:rsid w:val="00E24AAB"/>
    <w:rsid w:val="00E253EF"/>
    <w:rsid w:val="00E25E4F"/>
    <w:rsid w:val="00E2631D"/>
    <w:rsid w:val="00E26CE9"/>
    <w:rsid w:val="00E27755"/>
    <w:rsid w:val="00E27987"/>
    <w:rsid w:val="00E3085F"/>
    <w:rsid w:val="00E31B0E"/>
    <w:rsid w:val="00E31F9B"/>
    <w:rsid w:val="00E32BD7"/>
    <w:rsid w:val="00E34548"/>
    <w:rsid w:val="00E3522D"/>
    <w:rsid w:val="00E3616D"/>
    <w:rsid w:val="00E368A8"/>
    <w:rsid w:val="00E36A14"/>
    <w:rsid w:val="00E37729"/>
    <w:rsid w:val="00E4173B"/>
    <w:rsid w:val="00E42771"/>
    <w:rsid w:val="00E43ED8"/>
    <w:rsid w:val="00E456FA"/>
    <w:rsid w:val="00E462A3"/>
    <w:rsid w:val="00E5059B"/>
    <w:rsid w:val="00E50F98"/>
    <w:rsid w:val="00E52139"/>
    <w:rsid w:val="00E537B1"/>
    <w:rsid w:val="00E53E89"/>
    <w:rsid w:val="00E545FE"/>
    <w:rsid w:val="00E551A8"/>
    <w:rsid w:val="00E55FCC"/>
    <w:rsid w:val="00E56300"/>
    <w:rsid w:val="00E56798"/>
    <w:rsid w:val="00E5719D"/>
    <w:rsid w:val="00E57BED"/>
    <w:rsid w:val="00E60811"/>
    <w:rsid w:val="00E62F87"/>
    <w:rsid w:val="00E640A5"/>
    <w:rsid w:val="00E6414F"/>
    <w:rsid w:val="00E67ACA"/>
    <w:rsid w:val="00E67FC6"/>
    <w:rsid w:val="00E70243"/>
    <w:rsid w:val="00E71BAB"/>
    <w:rsid w:val="00E71DAA"/>
    <w:rsid w:val="00E735A4"/>
    <w:rsid w:val="00E737D8"/>
    <w:rsid w:val="00E73A04"/>
    <w:rsid w:val="00E74887"/>
    <w:rsid w:val="00E75866"/>
    <w:rsid w:val="00E75B0B"/>
    <w:rsid w:val="00E75C7B"/>
    <w:rsid w:val="00E80192"/>
    <w:rsid w:val="00E81672"/>
    <w:rsid w:val="00E81678"/>
    <w:rsid w:val="00E816D9"/>
    <w:rsid w:val="00E819ED"/>
    <w:rsid w:val="00E821FE"/>
    <w:rsid w:val="00E839E8"/>
    <w:rsid w:val="00E84B46"/>
    <w:rsid w:val="00E85214"/>
    <w:rsid w:val="00E8569F"/>
    <w:rsid w:val="00E85FA2"/>
    <w:rsid w:val="00E86C80"/>
    <w:rsid w:val="00E87A6C"/>
    <w:rsid w:val="00E9075D"/>
    <w:rsid w:val="00E91163"/>
    <w:rsid w:val="00E91267"/>
    <w:rsid w:val="00E915F2"/>
    <w:rsid w:val="00E92882"/>
    <w:rsid w:val="00E93B21"/>
    <w:rsid w:val="00E93C2E"/>
    <w:rsid w:val="00E93EBD"/>
    <w:rsid w:val="00E952E8"/>
    <w:rsid w:val="00E95540"/>
    <w:rsid w:val="00E95D50"/>
    <w:rsid w:val="00E9618B"/>
    <w:rsid w:val="00E96431"/>
    <w:rsid w:val="00EA1186"/>
    <w:rsid w:val="00EA1417"/>
    <w:rsid w:val="00EA2180"/>
    <w:rsid w:val="00EA3AFF"/>
    <w:rsid w:val="00EA45FB"/>
    <w:rsid w:val="00EA4E3E"/>
    <w:rsid w:val="00EA58A9"/>
    <w:rsid w:val="00EA599F"/>
    <w:rsid w:val="00EA6CF5"/>
    <w:rsid w:val="00EA719A"/>
    <w:rsid w:val="00EA72A1"/>
    <w:rsid w:val="00EB05E7"/>
    <w:rsid w:val="00EB08F2"/>
    <w:rsid w:val="00EB0B8E"/>
    <w:rsid w:val="00EB2820"/>
    <w:rsid w:val="00EB38EC"/>
    <w:rsid w:val="00EB3EF4"/>
    <w:rsid w:val="00EB4183"/>
    <w:rsid w:val="00EB4357"/>
    <w:rsid w:val="00EB4BDD"/>
    <w:rsid w:val="00EB7255"/>
    <w:rsid w:val="00EC106D"/>
    <w:rsid w:val="00EC107D"/>
    <w:rsid w:val="00EC16AF"/>
    <w:rsid w:val="00EC1DAB"/>
    <w:rsid w:val="00EC20AB"/>
    <w:rsid w:val="00EC4044"/>
    <w:rsid w:val="00EC49FB"/>
    <w:rsid w:val="00EC58D5"/>
    <w:rsid w:val="00EC61D9"/>
    <w:rsid w:val="00EC660C"/>
    <w:rsid w:val="00ED2E1A"/>
    <w:rsid w:val="00ED339D"/>
    <w:rsid w:val="00ED3B91"/>
    <w:rsid w:val="00ED4DE9"/>
    <w:rsid w:val="00ED53C7"/>
    <w:rsid w:val="00ED5EB4"/>
    <w:rsid w:val="00ED64BB"/>
    <w:rsid w:val="00EE10AF"/>
    <w:rsid w:val="00EE1A20"/>
    <w:rsid w:val="00EE1EA4"/>
    <w:rsid w:val="00EE21BD"/>
    <w:rsid w:val="00EE3158"/>
    <w:rsid w:val="00EE34B8"/>
    <w:rsid w:val="00EE4E88"/>
    <w:rsid w:val="00EE50C7"/>
    <w:rsid w:val="00EE631C"/>
    <w:rsid w:val="00EE77AC"/>
    <w:rsid w:val="00EF066F"/>
    <w:rsid w:val="00EF079A"/>
    <w:rsid w:val="00EF0872"/>
    <w:rsid w:val="00EF0E33"/>
    <w:rsid w:val="00EF126B"/>
    <w:rsid w:val="00EF248C"/>
    <w:rsid w:val="00EF25CA"/>
    <w:rsid w:val="00EF2E8A"/>
    <w:rsid w:val="00EF3B92"/>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17E1F"/>
    <w:rsid w:val="00F20494"/>
    <w:rsid w:val="00F20B5A"/>
    <w:rsid w:val="00F22E66"/>
    <w:rsid w:val="00F2323C"/>
    <w:rsid w:val="00F27C1B"/>
    <w:rsid w:val="00F316C0"/>
    <w:rsid w:val="00F32B29"/>
    <w:rsid w:val="00F3368A"/>
    <w:rsid w:val="00F33699"/>
    <w:rsid w:val="00F34E3C"/>
    <w:rsid w:val="00F354C8"/>
    <w:rsid w:val="00F35977"/>
    <w:rsid w:val="00F359DD"/>
    <w:rsid w:val="00F3602C"/>
    <w:rsid w:val="00F37040"/>
    <w:rsid w:val="00F378E8"/>
    <w:rsid w:val="00F37EA2"/>
    <w:rsid w:val="00F40179"/>
    <w:rsid w:val="00F40975"/>
    <w:rsid w:val="00F421FB"/>
    <w:rsid w:val="00F454C2"/>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3607"/>
    <w:rsid w:val="00F667BB"/>
    <w:rsid w:val="00F668FB"/>
    <w:rsid w:val="00F67DBB"/>
    <w:rsid w:val="00F70201"/>
    <w:rsid w:val="00F7040C"/>
    <w:rsid w:val="00F716A4"/>
    <w:rsid w:val="00F71BEA"/>
    <w:rsid w:val="00F73AC7"/>
    <w:rsid w:val="00F73CCE"/>
    <w:rsid w:val="00F74AB5"/>
    <w:rsid w:val="00F75665"/>
    <w:rsid w:val="00F77453"/>
    <w:rsid w:val="00F81485"/>
    <w:rsid w:val="00F81B41"/>
    <w:rsid w:val="00F842FB"/>
    <w:rsid w:val="00F85DE5"/>
    <w:rsid w:val="00F86212"/>
    <w:rsid w:val="00F863FA"/>
    <w:rsid w:val="00F87B83"/>
    <w:rsid w:val="00F90201"/>
    <w:rsid w:val="00F90527"/>
    <w:rsid w:val="00F91E32"/>
    <w:rsid w:val="00F92161"/>
    <w:rsid w:val="00F921D6"/>
    <w:rsid w:val="00F92F8E"/>
    <w:rsid w:val="00F941B4"/>
    <w:rsid w:val="00F943A8"/>
    <w:rsid w:val="00F958A6"/>
    <w:rsid w:val="00F959E0"/>
    <w:rsid w:val="00F95C1B"/>
    <w:rsid w:val="00F963D9"/>
    <w:rsid w:val="00F96F7F"/>
    <w:rsid w:val="00F9786A"/>
    <w:rsid w:val="00F97FF6"/>
    <w:rsid w:val="00FA169E"/>
    <w:rsid w:val="00FA1D00"/>
    <w:rsid w:val="00FA2A64"/>
    <w:rsid w:val="00FA3454"/>
    <w:rsid w:val="00FA4403"/>
    <w:rsid w:val="00FA51C3"/>
    <w:rsid w:val="00FA6CA5"/>
    <w:rsid w:val="00FB0358"/>
    <w:rsid w:val="00FB0D0C"/>
    <w:rsid w:val="00FB12AC"/>
    <w:rsid w:val="00FB1C0B"/>
    <w:rsid w:val="00FB1F46"/>
    <w:rsid w:val="00FB2CBF"/>
    <w:rsid w:val="00FC1872"/>
    <w:rsid w:val="00FC2547"/>
    <w:rsid w:val="00FC279F"/>
    <w:rsid w:val="00FC2CAA"/>
    <w:rsid w:val="00FC3B8C"/>
    <w:rsid w:val="00FC40EC"/>
    <w:rsid w:val="00FC48E1"/>
    <w:rsid w:val="00FC4CDD"/>
    <w:rsid w:val="00FD08EE"/>
    <w:rsid w:val="00FD1114"/>
    <w:rsid w:val="00FD1575"/>
    <w:rsid w:val="00FD34AD"/>
    <w:rsid w:val="00FD35B3"/>
    <w:rsid w:val="00FD3E4E"/>
    <w:rsid w:val="00FD4184"/>
    <w:rsid w:val="00FD5352"/>
    <w:rsid w:val="00FD5F08"/>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7257"/>
    <w:rsid w:val="00FE7C11"/>
    <w:rsid w:val="00FF0DB4"/>
    <w:rsid w:val="00FF16C1"/>
    <w:rsid w:val="00FF231B"/>
    <w:rsid w:val="00FF2B82"/>
    <w:rsid w:val="00FF3731"/>
    <w:rsid w:val="00FF49F0"/>
    <w:rsid w:val="54DF6A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53BB7C8"/>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BE0138"/>
    <w:pPr>
      <w:numPr>
        <w:ilvl w:val="1"/>
      </w:numPr>
      <w:ind w:left="284" w:hanging="284"/>
      <w:outlineLvl w:val="2"/>
    </w:pPr>
    <w:rPr>
      <w:rFonts w:cs="Arial"/>
      <w:b w:val="0"/>
      <w:sz w:val="24"/>
    </w:rPr>
  </w:style>
  <w:style w:type="paragraph" w:styleId="Heading4">
    <w:name w:val="heading 4"/>
    <w:basedOn w:val="Heading3"/>
    <w:next w:val="Normal"/>
    <w:link w:val="Heading4Char"/>
    <w:autoRedefine/>
    <w:qFormat/>
    <w:rsid w:val="00E93B21"/>
    <w:pPr>
      <w:numPr>
        <w:ilvl w:val="2"/>
      </w:numPr>
      <w:ind w:left="157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BE0138"/>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05973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4348282">
      <w:bodyDiv w:val="1"/>
      <w:marLeft w:val="0"/>
      <w:marRight w:val="0"/>
      <w:marTop w:val="0"/>
      <w:marBottom w:val="0"/>
      <w:divBdr>
        <w:top w:val="none" w:sz="0" w:space="0" w:color="auto"/>
        <w:left w:val="none" w:sz="0" w:space="0" w:color="auto"/>
        <w:bottom w:val="none" w:sz="0" w:space="0" w:color="auto"/>
        <w:right w:val="none" w:sz="0" w:space="0" w:color="auto"/>
      </w:divBdr>
    </w:div>
    <w:div w:id="561870707">
      <w:bodyDiv w:val="1"/>
      <w:marLeft w:val="0"/>
      <w:marRight w:val="0"/>
      <w:marTop w:val="0"/>
      <w:marBottom w:val="0"/>
      <w:divBdr>
        <w:top w:val="none" w:sz="0" w:space="0" w:color="auto"/>
        <w:left w:val="none" w:sz="0" w:space="0" w:color="auto"/>
        <w:bottom w:val="none" w:sz="0" w:space="0" w:color="auto"/>
        <w:right w:val="none" w:sz="0" w:space="0" w:color="auto"/>
      </w:divBdr>
    </w:div>
    <w:div w:id="666789199">
      <w:bodyDiv w:val="1"/>
      <w:marLeft w:val="0"/>
      <w:marRight w:val="0"/>
      <w:marTop w:val="0"/>
      <w:marBottom w:val="0"/>
      <w:divBdr>
        <w:top w:val="none" w:sz="0" w:space="0" w:color="auto"/>
        <w:left w:val="none" w:sz="0" w:space="0" w:color="auto"/>
        <w:bottom w:val="none" w:sz="0" w:space="0" w:color="auto"/>
        <w:right w:val="none" w:sz="0" w:space="0" w:color="auto"/>
      </w:divBdr>
    </w:div>
    <w:div w:id="755440982">
      <w:bodyDiv w:val="1"/>
      <w:marLeft w:val="0"/>
      <w:marRight w:val="0"/>
      <w:marTop w:val="0"/>
      <w:marBottom w:val="0"/>
      <w:divBdr>
        <w:top w:val="none" w:sz="0" w:space="0" w:color="auto"/>
        <w:left w:val="none" w:sz="0" w:space="0" w:color="auto"/>
        <w:bottom w:val="none" w:sz="0" w:space="0" w:color="auto"/>
        <w:right w:val="none" w:sz="0" w:space="0" w:color="auto"/>
      </w:divBdr>
    </w:div>
    <w:div w:id="87419235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2879">
      <w:bodyDiv w:val="1"/>
      <w:marLeft w:val="0"/>
      <w:marRight w:val="0"/>
      <w:marTop w:val="0"/>
      <w:marBottom w:val="0"/>
      <w:divBdr>
        <w:top w:val="none" w:sz="0" w:space="0" w:color="auto"/>
        <w:left w:val="none" w:sz="0" w:space="0" w:color="auto"/>
        <w:bottom w:val="none" w:sz="0" w:space="0" w:color="auto"/>
        <w:right w:val="none" w:sz="0" w:space="0" w:color="auto"/>
      </w:divBdr>
    </w:div>
    <w:div w:id="119885710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1740016">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41437085">
      <w:bodyDiv w:val="1"/>
      <w:marLeft w:val="0"/>
      <w:marRight w:val="0"/>
      <w:marTop w:val="0"/>
      <w:marBottom w:val="0"/>
      <w:divBdr>
        <w:top w:val="none" w:sz="0" w:space="0" w:color="auto"/>
        <w:left w:val="none" w:sz="0" w:space="0" w:color="auto"/>
        <w:bottom w:val="none" w:sz="0" w:space="0" w:color="auto"/>
        <w:right w:val="none" w:sz="0" w:space="0" w:color="auto"/>
      </w:divBdr>
    </w:div>
    <w:div w:id="1576817928">
      <w:bodyDiv w:val="1"/>
      <w:marLeft w:val="0"/>
      <w:marRight w:val="0"/>
      <w:marTop w:val="0"/>
      <w:marBottom w:val="0"/>
      <w:divBdr>
        <w:top w:val="none" w:sz="0" w:space="0" w:color="auto"/>
        <w:left w:val="none" w:sz="0" w:space="0" w:color="auto"/>
        <w:bottom w:val="none" w:sz="0" w:space="0" w:color="auto"/>
        <w:right w:val="none" w:sz="0" w:space="0" w:color="auto"/>
      </w:divBdr>
    </w:div>
    <w:div w:id="1617715985">
      <w:bodyDiv w:val="1"/>
      <w:marLeft w:val="0"/>
      <w:marRight w:val="0"/>
      <w:marTop w:val="0"/>
      <w:marBottom w:val="0"/>
      <w:divBdr>
        <w:top w:val="none" w:sz="0" w:space="0" w:color="auto"/>
        <w:left w:val="none" w:sz="0" w:space="0" w:color="auto"/>
        <w:bottom w:val="none" w:sz="0" w:space="0" w:color="auto"/>
        <w:right w:val="none" w:sz="0" w:space="0" w:color="auto"/>
      </w:divBdr>
    </w:div>
    <w:div w:id="164805012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8691832">
      <w:bodyDiv w:val="1"/>
      <w:marLeft w:val="0"/>
      <w:marRight w:val="0"/>
      <w:marTop w:val="0"/>
      <w:marBottom w:val="0"/>
      <w:divBdr>
        <w:top w:val="none" w:sz="0" w:space="0" w:color="auto"/>
        <w:left w:val="none" w:sz="0" w:space="0" w:color="auto"/>
        <w:bottom w:val="none" w:sz="0" w:space="0" w:color="auto"/>
        <w:right w:val="none" w:sz="0" w:space="0" w:color="auto"/>
      </w:divBdr>
    </w:div>
    <w:div w:id="1873496258">
      <w:bodyDiv w:val="1"/>
      <w:marLeft w:val="0"/>
      <w:marRight w:val="0"/>
      <w:marTop w:val="0"/>
      <w:marBottom w:val="0"/>
      <w:divBdr>
        <w:top w:val="none" w:sz="0" w:space="0" w:color="auto"/>
        <w:left w:val="none" w:sz="0" w:space="0" w:color="auto"/>
        <w:bottom w:val="none" w:sz="0" w:space="0" w:color="auto"/>
        <w:right w:val="none" w:sz="0" w:space="0" w:color="auto"/>
      </w:divBdr>
    </w:div>
    <w:div w:id="187361130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584029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33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business.gov.au/cep" TargetMode="External"/><Relationship Id="rId39" Type="http://schemas.openxmlformats.org/officeDocument/2006/relationships/hyperlink" Target="https://www.industry.gov.au/data-and-publications/privacy-policy" TargetMode="External"/><Relationship Id="rId3" Type="http://schemas.openxmlformats.org/officeDocument/2006/relationships/customXml" Target="../customXml/item3.xml"/><Relationship Id="rId21" Type="http://schemas.openxmlformats.org/officeDocument/2006/relationships/hyperlink" Target="http://www.business.gov.au"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s://www.business.gov.au/about/customer-service-charter" TargetMode="Externa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nrm.gov.au/" TargetMode="External"/><Relationship Id="rId33" Type="http://schemas.openxmlformats.org/officeDocument/2006/relationships/hyperlink" Target="https://www.ato.gov.au/" TargetMode="External"/><Relationship Id="rId38" Type="http://schemas.openxmlformats.org/officeDocument/2006/relationships/hyperlink" Target="https://www.industry.gov.au/sites/g/files/net3906/f/July%202018/document/pdf/conflict-of-interest-and-insider-trading-policy.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www.business.gov.au/assistance/communities-environment-program" TargetMode="External"/><Relationship Id="rId41" Type="http://schemas.openxmlformats.org/officeDocument/2006/relationships/hyperlink" Target="http://www.business.gov.au/contact-us/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nvironment.gov.au/environment-restoration-fund" TargetMode="External"/><Relationship Id="rId32" Type="http://schemas.openxmlformats.org/officeDocument/2006/relationships/hyperlink" Target="https://www.humanrights.gov.au/our-work/childrens-rights/projects/child-safe-organisations" TargetMode="External"/><Relationship Id="rId37" Type="http://schemas.openxmlformats.org/officeDocument/2006/relationships/hyperlink" Target="https://www.legislation.gov.au/Details/C2017C00270" TargetMode="External"/><Relationship Id="rId40" Type="http://schemas.openxmlformats.org/officeDocument/2006/relationships/hyperlink" Target="http://www.grants.gov.au/" TargetMode="External"/><Relationship Id="rId45" Type="http://schemas.openxmlformats.org/officeDocument/2006/relationships/hyperlink" Target="https://www.grants.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business.gov.au/cep" TargetMode="External"/><Relationship Id="rId28" Type="http://schemas.openxmlformats.org/officeDocument/2006/relationships/hyperlink" Target="http://www.business.gov.au/assistance/communities-environment-program" TargetMode="External"/><Relationship Id="rId36" Type="http://schemas.openxmlformats.org/officeDocument/2006/relationships/hyperlink" Target="https://www.legislation.gov.au/Details/C2017C00270/Html/Text"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usiness.gov.au/assistance/communities-environment-program" TargetMode="External"/><Relationship Id="rId44" Type="http://schemas.openxmlformats.org/officeDocument/2006/relationships/hyperlink" Target="http://www.ombudsman.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finance.gov.au/sites/default/files/commonwealth-grants-rules-and-guidelines.pdf" TargetMode="External"/><Relationship Id="rId30" Type="http://schemas.openxmlformats.org/officeDocument/2006/relationships/hyperlink" Target="https://www.business.gov.au/contact-us"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business.gov.au/"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a.gov.au/scientific-topics/marine/jurisdiction/maritime-boundary-definitions" TargetMode="External"/><Relationship Id="rId2" Type="http://schemas.openxmlformats.org/officeDocument/2006/relationships/hyperlink" Target="https://www.aec.gov.au/Electorates/maps.htm" TargetMode="External"/><Relationship Id="rId1" Type="http://schemas.openxmlformats.org/officeDocument/2006/relationships/hyperlink" Target="https://www.finance.gov.au/sites/default/files/commonwealth-grants-rules-and-guidelines.pdf" TargetMode="External"/><Relationship Id="rId6" Type="http://schemas.openxmlformats.org/officeDocument/2006/relationships/hyperlink" Target="https://www.industry.gov.au/sites/g/files/net3906/f/July%202018/document/pdf/conflict-of-interest-and-insider-trading-policy.pdf" TargetMode="External"/><Relationship Id="rId5" Type="http://schemas.openxmlformats.org/officeDocument/2006/relationships/hyperlink" Target="https://www.legislation.gov.au/Details/C2017C00270" TargetMode="External"/><Relationship Id="rId4" Type="http://schemas.openxmlformats.org/officeDocument/2006/relationships/hyperlink" Target="https://www.legislation.gov.au/Details/C2017C00270/Html/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725EA8E6BC8C493497EF9675BDC80656"/>
        <w:category>
          <w:name w:val="General"/>
          <w:gallery w:val="placeholder"/>
        </w:category>
        <w:types>
          <w:type w:val="bbPlcHdr"/>
        </w:types>
        <w:behaviors>
          <w:behavior w:val="content"/>
        </w:behaviors>
        <w:guid w:val="{236F49F9-CB79-4927-8442-2A0D4DD35679}"/>
      </w:docPartPr>
      <w:docPartBody>
        <w:p w:rsidR="00713A8F" w:rsidRDefault="00D3126F" w:rsidP="00D3126F">
          <w:pPr>
            <w:pStyle w:val="725EA8E6BC8C493497EF9675BDC80656"/>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79B"/>
    <w:rsid w:val="0001606D"/>
    <w:rsid w:val="000179A6"/>
    <w:rsid w:val="00036CA1"/>
    <w:rsid w:val="00053D39"/>
    <w:rsid w:val="0007740B"/>
    <w:rsid w:val="000927B0"/>
    <w:rsid w:val="000A2499"/>
    <w:rsid w:val="000A35DD"/>
    <w:rsid w:val="000A36D8"/>
    <w:rsid w:val="000A6F5A"/>
    <w:rsid w:val="000A7DB6"/>
    <w:rsid w:val="000B0D50"/>
    <w:rsid w:val="000F772A"/>
    <w:rsid w:val="000F79D2"/>
    <w:rsid w:val="00102082"/>
    <w:rsid w:val="001034C6"/>
    <w:rsid w:val="0011541E"/>
    <w:rsid w:val="00131C76"/>
    <w:rsid w:val="00142CA2"/>
    <w:rsid w:val="00174CF0"/>
    <w:rsid w:val="00185A80"/>
    <w:rsid w:val="001D19C2"/>
    <w:rsid w:val="001D294B"/>
    <w:rsid w:val="001D6595"/>
    <w:rsid w:val="00204D02"/>
    <w:rsid w:val="00255B9E"/>
    <w:rsid w:val="00256378"/>
    <w:rsid w:val="00267D81"/>
    <w:rsid w:val="00283FA7"/>
    <w:rsid w:val="002C19FF"/>
    <w:rsid w:val="002D31BB"/>
    <w:rsid w:val="003075AB"/>
    <w:rsid w:val="003270C3"/>
    <w:rsid w:val="00333E70"/>
    <w:rsid w:val="00346697"/>
    <w:rsid w:val="003778F1"/>
    <w:rsid w:val="00387AB2"/>
    <w:rsid w:val="003969DB"/>
    <w:rsid w:val="003C0AB8"/>
    <w:rsid w:val="003D103F"/>
    <w:rsid w:val="003D1F7D"/>
    <w:rsid w:val="003E650C"/>
    <w:rsid w:val="00402658"/>
    <w:rsid w:val="00420B2B"/>
    <w:rsid w:val="0045165D"/>
    <w:rsid w:val="004917E4"/>
    <w:rsid w:val="00491EAB"/>
    <w:rsid w:val="00494522"/>
    <w:rsid w:val="004B3B66"/>
    <w:rsid w:val="004C009D"/>
    <w:rsid w:val="004E2075"/>
    <w:rsid w:val="004E7CAB"/>
    <w:rsid w:val="004F4854"/>
    <w:rsid w:val="00507096"/>
    <w:rsid w:val="00520CEB"/>
    <w:rsid w:val="00533CA6"/>
    <w:rsid w:val="00543FB8"/>
    <w:rsid w:val="00553CDE"/>
    <w:rsid w:val="0056781E"/>
    <w:rsid w:val="00573B84"/>
    <w:rsid w:val="005A07E5"/>
    <w:rsid w:val="005A1C86"/>
    <w:rsid w:val="005A7688"/>
    <w:rsid w:val="005A7C1E"/>
    <w:rsid w:val="005B6C7F"/>
    <w:rsid w:val="005D05B6"/>
    <w:rsid w:val="005F2C75"/>
    <w:rsid w:val="00617C4F"/>
    <w:rsid w:val="00626C0A"/>
    <w:rsid w:val="00633E9E"/>
    <w:rsid w:val="00642D3B"/>
    <w:rsid w:val="00653FEC"/>
    <w:rsid w:val="006852D4"/>
    <w:rsid w:val="00695C4F"/>
    <w:rsid w:val="006C6952"/>
    <w:rsid w:val="006F1D58"/>
    <w:rsid w:val="006F5ABC"/>
    <w:rsid w:val="006F7258"/>
    <w:rsid w:val="006F7D3C"/>
    <w:rsid w:val="0070249A"/>
    <w:rsid w:val="007032D4"/>
    <w:rsid w:val="00713A8F"/>
    <w:rsid w:val="00745610"/>
    <w:rsid w:val="007E1D73"/>
    <w:rsid w:val="007E1FB5"/>
    <w:rsid w:val="007F7244"/>
    <w:rsid w:val="008125DB"/>
    <w:rsid w:val="008141F4"/>
    <w:rsid w:val="00823F8D"/>
    <w:rsid w:val="008B5A41"/>
    <w:rsid w:val="008D32AC"/>
    <w:rsid w:val="00901F89"/>
    <w:rsid w:val="00905294"/>
    <w:rsid w:val="00926C29"/>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D1382"/>
    <w:rsid w:val="00AF29F7"/>
    <w:rsid w:val="00AF62FF"/>
    <w:rsid w:val="00B038A6"/>
    <w:rsid w:val="00B43439"/>
    <w:rsid w:val="00B464E5"/>
    <w:rsid w:val="00B75A32"/>
    <w:rsid w:val="00B821C1"/>
    <w:rsid w:val="00BF0741"/>
    <w:rsid w:val="00BF10FB"/>
    <w:rsid w:val="00C214D0"/>
    <w:rsid w:val="00C24B73"/>
    <w:rsid w:val="00C262DE"/>
    <w:rsid w:val="00C2738A"/>
    <w:rsid w:val="00C3684D"/>
    <w:rsid w:val="00C63EE7"/>
    <w:rsid w:val="00C6409C"/>
    <w:rsid w:val="00C8774C"/>
    <w:rsid w:val="00C93610"/>
    <w:rsid w:val="00C96FFA"/>
    <w:rsid w:val="00CE2EBB"/>
    <w:rsid w:val="00CF3EAA"/>
    <w:rsid w:val="00CF7F43"/>
    <w:rsid w:val="00D3126F"/>
    <w:rsid w:val="00D43888"/>
    <w:rsid w:val="00D96834"/>
    <w:rsid w:val="00DA47B3"/>
    <w:rsid w:val="00DF3458"/>
    <w:rsid w:val="00DF63A4"/>
    <w:rsid w:val="00E10DC5"/>
    <w:rsid w:val="00E40013"/>
    <w:rsid w:val="00E75E70"/>
    <w:rsid w:val="00E937F8"/>
    <w:rsid w:val="00ED004A"/>
    <w:rsid w:val="00ED3CA3"/>
    <w:rsid w:val="00ED78CC"/>
    <w:rsid w:val="00EE7C20"/>
    <w:rsid w:val="00F11230"/>
    <w:rsid w:val="00F504ED"/>
    <w:rsid w:val="00F54F37"/>
    <w:rsid w:val="00F75C1F"/>
    <w:rsid w:val="00F777FD"/>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96</Value>
      <Value>214</Value>
      <Value>3</Value>
      <Value>16487</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 xsi:nil="true"/>
    <_dlc_DocIdUrl xmlns="2a251b7e-61e4-4816-a71f-b295a9ad20fb">
      <Url xsi:nil="true"/>
      <Description xsi:nil="true"/>
    </_dlc_DocIdUrl>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6777baca3a5933bb8bc3cd79cf32be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015ad90d0f0f063619fc2edb450e32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AA72BD3-7CBD-4128-9A14-975D2CE43A9A}">
  <ds:schemaRefs>
    <ds:schemaRef ds:uri="http://schemas.microsoft.com/sharepoint/event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21EAA9D-5741-47D0-AD05-8FDD707E6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7B87F5-F676-4108-9C35-F25AAE91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7913</Words>
  <Characters>46793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Communities Environment Program Grant Opportunity Guidelines</vt:lpstr>
    </vt:vector>
  </TitlesOfParts>
  <Company>Industry</Company>
  <LinksUpToDate>false</LinksUpToDate>
  <CharactersWithSpaces>54597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Environment Program Grant Opportunity Guidelines</dc:title>
  <dc:subject/>
  <dc:creator>Industry</dc:creator>
  <cp:keywords/>
  <dc:description/>
  <cp:lastModifiedBy>Johnston, Rosalind</cp:lastModifiedBy>
  <cp:revision>2</cp:revision>
  <cp:lastPrinted>2019-10-08T02:04:00Z</cp:lastPrinted>
  <dcterms:created xsi:type="dcterms:W3CDTF">2019-10-11T03:49:00Z</dcterms:created>
  <dcterms:modified xsi:type="dcterms:W3CDTF">2019-10-11T03:49:00Z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2af0fc76-893a-4d0f-a697-8ad125ac9d02</vt:lpwstr>
  </property>
  <property fmtid="{D5CDD505-2E9C-101B-9397-08002B2CF9AE}" pid="13" name="DocHub_Year">
    <vt:lpwstr>16487;#2019|7e451fe0-4dc6-437a-a849-bab7965a9aee</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y fmtid="{D5CDD505-2E9C-101B-9397-08002B2CF9AE}" pid="22" name="DocHub_ProgrammeName">
    <vt:lpwstr/>
  </property>
  <property fmtid="{D5CDD505-2E9C-101B-9397-08002B2CF9AE}" pid="23" name="DocHub_GovernmentEntities">
    <vt:lpwstr>3363;#Department of the Environment and Energy|79a1cf87-a579-45c4-a18b-43c43f84fbc5</vt:lpwstr>
  </property>
  <property fmtid="{D5CDD505-2E9C-101B-9397-08002B2CF9AE}" pid="24" name="RecordPoint_ActiveItemUniqueId">
    <vt:lpwstr>{d70e1a74-dcae-417e-b2a7-0239108c469c}</vt:lpwstr>
  </property>
  <property fmtid="{D5CDD505-2E9C-101B-9397-08002B2CF9AE}" pid="25" name="RecordPoint_ActiveItemWebId">
    <vt:lpwstr>{ad53a1ae-088c-48ad-b316-95eb82cde4e2}</vt:lpwstr>
  </property>
  <property fmtid="{D5CDD505-2E9C-101B-9397-08002B2CF9AE}" pid="26" name="RecordPoint_WorkflowType">
    <vt:lpwstr>ActiveSubmitStub</vt:lpwstr>
  </property>
  <property fmtid="{D5CDD505-2E9C-101B-9397-08002B2CF9AE}" pid="27" name="RecordPoint_ActiveItemSiteId">
    <vt:lpwstr>{592f51bd-7f6c-40bf-afb4-0f69d5494f0f}</vt:lpwstr>
  </property>
  <property fmtid="{D5CDD505-2E9C-101B-9397-08002B2CF9AE}" pid="28" name="RecordPoint_ActiveItemListId">
    <vt:lpwstr>{f3b25258-c300-49d8-ac06-643ed46dbad3}</vt:lpwstr>
  </property>
</Properties>
</file>