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B5F8F" w14:textId="77777777" w:rsidR="00F57BA2" w:rsidRPr="008E4722" w:rsidRDefault="00F57BA2" w:rsidP="00F57BA2">
      <w:pPr>
        <w:pStyle w:val="Heading1"/>
      </w:pPr>
      <w:bookmarkStart w:id="0" w:name="_Toc530072971"/>
      <w:bookmarkStart w:id="1" w:name="_Toc530072978"/>
      <w:bookmarkStart w:id="2" w:name="_Toc530072979"/>
      <w:bookmarkStart w:id="3" w:name="_Toc530072980"/>
      <w:bookmarkStart w:id="4" w:name="_Toc530072981"/>
      <w:bookmarkStart w:id="5" w:name="_Toc530072982"/>
      <w:bookmarkStart w:id="6" w:name="_Toc530072983"/>
      <w:bookmarkStart w:id="7" w:name="_Toc530072984"/>
      <w:bookmarkStart w:id="8" w:name="_Toc530072985"/>
      <w:bookmarkStart w:id="9" w:name="_Toc530072986"/>
      <w:bookmarkStart w:id="10" w:name="_Toc530072987"/>
      <w:bookmarkStart w:id="11" w:name="_Toc530072988"/>
      <w:bookmarkStart w:id="12" w:name="_Toc530072991"/>
      <w:bookmarkStart w:id="13" w:name="_Toc530072992"/>
      <w:bookmarkStart w:id="14" w:name="_Toc530072993"/>
      <w:bookmarkStart w:id="15" w:name="_Toc530072995"/>
      <w:bookmarkStart w:id="16" w:name="_Toc78978986"/>
      <w:bookmarkStart w:id="17" w:name="_Toc530073031"/>
      <w:bookmarkStart w:id="18" w:name="_Toc489952707"/>
      <w:bookmarkStart w:id="19" w:name="_Toc496536685"/>
      <w:bookmarkStart w:id="20" w:name="_Toc531277729"/>
      <w:bookmarkStart w:id="21" w:name="_Toc463350780"/>
      <w:bookmarkStart w:id="22" w:name="_Toc467165695"/>
      <w:bookmarkStart w:id="23" w:name="_Toc530073035"/>
      <w:bookmarkStart w:id="24" w:name="_Toc530073040"/>
      <w:bookmarkStart w:id="25" w:name="_Toc530073069"/>
      <w:bookmarkStart w:id="26" w:name="_Toc530073070"/>
      <w:bookmarkStart w:id="27" w:name="_Toc530073074"/>
      <w:bookmarkStart w:id="28" w:name="_Toc530073075"/>
      <w:bookmarkStart w:id="29" w:name="_Toc530073076"/>
      <w:bookmarkStart w:id="30" w:name="_Toc530073078"/>
      <w:bookmarkStart w:id="31" w:name="_Toc530073079"/>
      <w:bookmarkStart w:id="32" w:name="_Toc530073080"/>
      <w:bookmarkStart w:id="33" w:name="_Toc496536705"/>
      <w:bookmarkStart w:id="34" w:name="_Toc408383078"/>
      <w:bookmarkStart w:id="35" w:name="_Toc396838191"/>
      <w:bookmarkStart w:id="36" w:name="_Toc397894527"/>
      <w:bookmarkStart w:id="37" w:name="_Toc400542289"/>
      <w:bookmarkStart w:id="38" w:name="_Toc408383079"/>
      <w:bookmarkStart w:id="39" w:name="_Toc396838192"/>
      <w:bookmarkStart w:id="40" w:name="_Toc397894528"/>
      <w:bookmarkStart w:id="41" w:name="_Toc400542290"/>
      <w:bookmarkStart w:id="42" w:name="_Toc408383080"/>
      <w:bookmarkStart w:id="43" w:name="_Toc396838193"/>
      <w:bookmarkStart w:id="44" w:name="_Toc397894529"/>
      <w:bookmarkStart w:id="45" w:name="_Toc400542291"/>
      <w:bookmarkStart w:id="46" w:name="OLE_LINK21"/>
      <w:bookmarkStart w:id="47" w:name="OLE_LINK20"/>
      <w:bookmarkStart w:id="48" w:name="_Toc408383081"/>
      <w:bookmarkStart w:id="49" w:name="_Toc402271518"/>
      <w:bookmarkStart w:id="50" w:name="_Toc399934182"/>
      <w:bookmarkStart w:id="51" w:name="_Toc398196530"/>
      <w:bookmarkStart w:id="52" w:name="_Toc398194986"/>
      <w:bookmarkStart w:id="53" w:name="_Toc397894530"/>
      <w:bookmarkStart w:id="54" w:name="_Toc396838194"/>
      <w:bookmarkStart w:id="55" w:name="_3.5._State-of-the-art_manufacturing"/>
      <w:bookmarkStart w:id="56" w:name="_3.4._State-of-the-art_manufacturing"/>
      <w:bookmarkStart w:id="57" w:name="OLE_LINK19"/>
      <w:bookmarkStart w:id="58" w:name="_Toc408383082"/>
      <w:bookmarkStart w:id="59" w:name="_Toc400542293"/>
      <w:bookmarkStart w:id="60" w:name="_Toc408383083"/>
      <w:bookmarkStart w:id="61" w:name="_Toc402271519"/>
      <w:bookmarkStart w:id="62" w:name="_Toc399934183"/>
      <w:bookmarkStart w:id="63" w:name="_Toc398196531"/>
      <w:bookmarkStart w:id="64" w:name="_Toc398194987"/>
      <w:bookmarkStart w:id="65" w:name="_Toc397894531"/>
      <w:bookmarkStart w:id="66" w:name="_Toc396838195"/>
      <w:bookmarkStart w:id="67" w:name="_3.6._Prototype_expenditure"/>
      <w:bookmarkStart w:id="68" w:name="OLE_LINK17"/>
      <w:bookmarkStart w:id="69" w:name="OLE_LINK16"/>
      <w:bookmarkStart w:id="70"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82D7F">
        <w:t>C</w:t>
      </w:r>
      <w:r>
        <w:t>arbon Capture, Use and Storage</w:t>
      </w:r>
      <w:r w:rsidRPr="00B82D7F">
        <w:t xml:space="preserve"> Hubs and Technologies Program –</w:t>
      </w:r>
      <w:r>
        <w:t xml:space="preserve"> Hubs </w:t>
      </w:r>
      <w:r w:rsidRPr="00B82D7F">
        <w:t>Stream</w:t>
      </w:r>
      <w:r w:rsidRPr="00624853">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F57BA2" w:rsidRPr="007040EB" w14:paraId="0A32A1B8" w14:textId="77777777" w:rsidTr="00144E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D2DB8CE" w14:textId="77777777" w:rsidR="00F57BA2" w:rsidRPr="0004098F" w:rsidRDefault="00F57BA2" w:rsidP="00F80A91">
            <w:pPr>
              <w:rPr>
                <w:color w:val="264F90"/>
              </w:rPr>
            </w:pPr>
            <w:r w:rsidRPr="0004098F">
              <w:rPr>
                <w:color w:val="264F90"/>
              </w:rPr>
              <w:t>Opening date:</w:t>
            </w:r>
          </w:p>
        </w:tc>
        <w:tc>
          <w:tcPr>
            <w:tcW w:w="5937" w:type="dxa"/>
          </w:tcPr>
          <w:p w14:paraId="1E179818" w14:textId="77777777" w:rsidR="00F57BA2" w:rsidRPr="00F65C53" w:rsidRDefault="00F57BA2" w:rsidP="00F80A91">
            <w:pPr>
              <w:cnfStyle w:val="100000000000" w:firstRow="1" w:lastRow="0" w:firstColumn="0" w:lastColumn="0" w:oddVBand="0" w:evenVBand="0" w:oddHBand="0" w:evenHBand="0" w:firstRowFirstColumn="0" w:firstRowLastColumn="0" w:lastRowFirstColumn="0" w:lastRowLastColumn="0"/>
              <w:rPr>
                <w:b w:val="0"/>
              </w:rPr>
            </w:pPr>
            <w:r w:rsidRPr="00C05423">
              <w:rPr>
                <w:b w:val="0"/>
              </w:rPr>
              <w:t>1</w:t>
            </w:r>
            <w:r>
              <w:rPr>
                <w:b w:val="0"/>
              </w:rPr>
              <w:t xml:space="preserve">1 October </w:t>
            </w:r>
            <w:r w:rsidRPr="00C05423">
              <w:rPr>
                <w:b w:val="0"/>
              </w:rPr>
              <w:t>2021</w:t>
            </w:r>
          </w:p>
        </w:tc>
      </w:tr>
      <w:tr w:rsidR="00F57BA2" w:rsidRPr="007040EB" w14:paraId="498DD10D" w14:textId="77777777" w:rsidTr="00F8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372D0E1" w14:textId="77777777" w:rsidR="00F57BA2" w:rsidRPr="0004098F" w:rsidRDefault="00F57BA2" w:rsidP="00F80A91">
            <w:pPr>
              <w:rPr>
                <w:color w:val="264F90"/>
              </w:rPr>
            </w:pPr>
            <w:r w:rsidRPr="0004098F">
              <w:rPr>
                <w:color w:val="264F90"/>
              </w:rPr>
              <w:t>Closing date and time:</w:t>
            </w:r>
          </w:p>
        </w:tc>
        <w:tc>
          <w:tcPr>
            <w:tcW w:w="5937" w:type="dxa"/>
            <w:shd w:val="clear" w:color="auto" w:fill="auto"/>
          </w:tcPr>
          <w:p w14:paraId="76C43B0D" w14:textId="393C6A24" w:rsidR="00F57BA2" w:rsidRDefault="00F57BA2" w:rsidP="00F80A91">
            <w:pPr>
              <w:cnfStyle w:val="000000100000" w:firstRow="0" w:lastRow="0" w:firstColumn="0" w:lastColumn="0" w:oddVBand="0" w:evenVBand="0" w:oddHBand="1" w:evenHBand="0" w:firstRowFirstColumn="0" w:firstRowLastColumn="0" w:lastRowFirstColumn="0" w:lastRowLastColumn="0"/>
            </w:pPr>
            <w:r>
              <w:t xml:space="preserve">5.00pm Australian Eastern </w:t>
            </w:r>
            <w:r w:rsidR="00466151">
              <w:t>Daylight</w:t>
            </w:r>
            <w:r>
              <w:t xml:space="preserve"> Time</w:t>
            </w:r>
            <w:r w:rsidRPr="00F65C53">
              <w:t xml:space="preserve"> on </w:t>
            </w:r>
            <w:r>
              <w:t xml:space="preserve">8 November 2021 </w:t>
            </w:r>
          </w:p>
          <w:p w14:paraId="611A5077" w14:textId="77777777" w:rsidR="00F57BA2" w:rsidRPr="00F65C53" w:rsidRDefault="00F57BA2" w:rsidP="00F80A91">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F57BA2" w:rsidRPr="007040EB" w14:paraId="6E99379D" w14:textId="77777777" w:rsidTr="00F80A9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099C82C" w14:textId="77777777" w:rsidR="00F57BA2" w:rsidRPr="0004098F" w:rsidRDefault="00F57BA2" w:rsidP="00F80A91">
            <w:pPr>
              <w:rPr>
                <w:color w:val="264F90"/>
              </w:rPr>
            </w:pPr>
            <w:r w:rsidRPr="0004098F">
              <w:rPr>
                <w:color w:val="264F90"/>
              </w:rPr>
              <w:t>Commonwealth policy entity:</w:t>
            </w:r>
          </w:p>
        </w:tc>
        <w:tc>
          <w:tcPr>
            <w:tcW w:w="5937" w:type="dxa"/>
            <w:shd w:val="clear" w:color="auto" w:fill="auto"/>
          </w:tcPr>
          <w:p w14:paraId="06A121C5" w14:textId="77777777" w:rsidR="00F57BA2" w:rsidRPr="00F65C53" w:rsidRDefault="00F57BA2" w:rsidP="00F80A91">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F57BA2" w:rsidRPr="007040EB" w14:paraId="05BA55F3" w14:textId="77777777" w:rsidTr="00F8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6F772F5" w14:textId="77777777" w:rsidR="00F57BA2" w:rsidRPr="0004098F" w:rsidRDefault="00F57BA2" w:rsidP="00F80A9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5E01CA4A" w14:textId="77777777" w:rsidR="00F57BA2" w:rsidRPr="00F65C53" w:rsidRDefault="00F57BA2" w:rsidP="00F80A91">
            <w:pPr>
              <w:cnfStyle w:val="000000100000" w:firstRow="0" w:lastRow="0" w:firstColumn="0" w:lastColumn="0" w:oddVBand="0" w:evenVBand="0" w:oddHBand="1" w:evenHBand="0" w:firstRowFirstColumn="0" w:firstRowLastColumn="0" w:lastRowFirstColumn="0" w:lastRowLastColumn="0"/>
            </w:pPr>
            <w:r>
              <w:t>Department of Industry, Science, Energy and Resources</w:t>
            </w:r>
          </w:p>
        </w:tc>
      </w:tr>
      <w:tr w:rsidR="00F57BA2" w:rsidRPr="007040EB" w14:paraId="6BBDD9EE" w14:textId="77777777" w:rsidTr="00F80A9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87FEF51" w14:textId="77777777" w:rsidR="00F57BA2" w:rsidRPr="0004098F" w:rsidRDefault="00F57BA2" w:rsidP="00F80A91">
            <w:pPr>
              <w:rPr>
                <w:color w:val="264F90"/>
              </w:rPr>
            </w:pPr>
            <w:r w:rsidRPr="0004098F">
              <w:rPr>
                <w:color w:val="264F90"/>
              </w:rPr>
              <w:t>Enquiries:</w:t>
            </w:r>
          </w:p>
        </w:tc>
        <w:tc>
          <w:tcPr>
            <w:tcW w:w="5937" w:type="dxa"/>
            <w:shd w:val="clear" w:color="auto" w:fill="auto"/>
          </w:tcPr>
          <w:p w14:paraId="3F0CDE6D" w14:textId="77777777" w:rsidR="00F57BA2" w:rsidRPr="00F65C53" w:rsidRDefault="00F57BA2" w:rsidP="00F80A91">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r>
              <w:t>.</w:t>
            </w:r>
          </w:p>
        </w:tc>
      </w:tr>
      <w:tr w:rsidR="00F57BA2" w:rsidRPr="007040EB" w14:paraId="30DA72C5" w14:textId="77777777" w:rsidTr="00F8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D5E7399" w14:textId="77777777" w:rsidR="00F57BA2" w:rsidRPr="0004098F" w:rsidRDefault="00F57BA2" w:rsidP="00F80A91">
            <w:pPr>
              <w:rPr>
                <w:color w:val="264F90"/>
              </w:rPr>
            </w:pPr>
            <w:r w:rsidRPr="0004098F">
              <w:rPr>
                <w:color w:val="264F90"/>
              </w:rPr>
              <w:t>Date guidelines released:</w:t>
            </w:r>
          </w:p>
        </w:tc>
        <w:tc>
          <w:tcPr>
            <w:tcW w:w="5937" w:type="dxa"/>
            <w:shd w:val="clear" w:color="auto" w:fill="auto"/>
          </w:tcPr>
          <w:p w14:paraId="5B85A366" w14:textId="77777777" w:rsidR="00F57BA2" w:rsidRPr="00F65C53" w:rsidRDefault="00F57BA2" w:rsidP="00F80A91">
            <w:pPr>
              <w:cnfStyle w:val="000000100000" w:firstRow="0" w:lastRow="0" w:firstColumn="0" w:lastColumn="0" w:oddVBand="0" w:evenVBand="0" w:oddHBand="1" w:evenHBand="0" w:firstRowFirstColumn="0" w:firstRowLastColumn="0" w:lastRowFirstColumn="0" w:lastRowLastColumn="0"/>
            </w:pPr>
            <w:r w:rsidRPr="00C805D6">
              <w:t>30</w:t>
            </w:r>
            <w:r w:rsidRPr="001B3ED5">
              <w:t xml:space="preserve"> September 2021</w:t>
            </w:r>
          </w:p>
        </w:tc>
      </w:tr>
      <w:tr w:rsidR="00F57BA2" w14:paraId="7B62E863" w14:textId="77777777" w:rsidTr="00F80A9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771CCED" w14:textId="77777777" w:rsidR="00F57BA2" w:rsidRPr="0004098F" w:rsidRDefault="00F57BA2" w:rsidP="00F80A91">
            <w:pPr>
              <w:rPr>
                <w:color w:val="264F90"/>
              </w:rPr>
            </w:pPr>
            <w:r w:rsidRPr="0004098F">
              <w:rPr>
                <w:color w:val="264F90"/>
              </w:rPr>
              <w:t>Type of grant opportunity:</w:t>
            </w:r>
          </w:p>
        </w:tc>
        <w:tc>
          <w:tcPr>
            <w:tcW w:w="5937" w:type="dxa"/>
            <w:shd w:val="clear" w:color="auto" w:fill="auto"/>
          </w:tcPr>
          <w:p w14:paraId="73CF865F" w14:textId="77777777" w:rsidR="00F57BA2" w:rsidRPr="00F65C53" w:rsidRDefault="00F57BA2" w:rsidP="00F80A91">
            <w:pPr>
              <w:cnfStyle w:val="000000000000" w:firstRow="0" w:lastRow="0" w:firstColumn="0" w:lastColumn="0" w:oddVBand="0" w:evenVBand="0" w:oddHBand="0" w:evenHBand="0" w:firstRowFirstColumn="0" w:firstRowLastColumn="0" w:lastRowFirstColumn="0" w:lastRowLastColumn="0"/>
            </w:pPr>
            <w:r>
              <w:t>Open competitive</w:t>
            </w:r>
            <w:r w:rsidRPr="00F65C53">
              <w:t xml:space="preserve"> </w:t>
            </w:r>
          </w:p>
        </w:tc>
      </w:tr>
    </w:tbl>
    <w:p w14:paraId="1C7A242A" w14:textId="77777777" w:rsidR="00F57BA2" w:rsidRDefault="00F57BA2" w:rsidP="00F57BA2"/>
    <w:p w14:paraId="14CA1F06" w14:textId="77777777" w:rsidR="00F57BA2" w:rsidRDefault="00F57BA2" w:rsidP="00F57BA2">
      <w:pPr>
        <w:sectPr w:rsidR="00F57BA2" w:rsidSect="00F57BA2">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09" w:footer="709" w:gutter="0"/>
          <w:cols w:space="708"/>
          <w:titlePg/>
          <w:docGrid w:linePitch="360"/>
        </w:sectPr>
      </w:pPr>
    </w:p>
    <w:p w14:paraId="2914F2C3" w14:textId="77777777" w:rsidR="00F57BA2" w:rsidRPr="00007E4B" w:rsidRDefault="00F57BA2" w:rsidP="00F57BA2">
      <w:pPr>
        <w:pStyle w:val="TOCHeading"/>
      </w:pPr>
      <w:bookmarkStart w:id="71" w:name="_Toc164844258"/>
      <w:bookmarkStart w:id="72" w:name="_Toc383003250"/>
      <w:bookmarkStart w:id="73" w:name="_Toc164844257"/>
      <w:r w:rsidRPr="00007E4B">
        <w:lastRenderedPageBreak/>
        <w:t>Contents</w:t>
      </w:r>
      <w:bookmarkEnd w:id="71"/>
      <w:bookmarkEnd w:id="72"/>
    </w:p>
    <w:p w14:paraId="23B1E48E"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Pr="00525856">
        <w:rPr>
          <w:noProof/>
          <w14:scene3d>
            <w14:camera w14:prst="orthographicFront"/>
            <w14:lightRig w14:rig="threePt" w14:dir="t">
              <w14:rot w14:lat="0" w14:lon="0" w14:rev="0"/>
            </w14:lightRig>
          </w14:scene3d>
        </w:rPr>
        <w:t>1.</w:t>
      </w:r>
      <w:r>
        <w:rPr>
          <w:rFonts w:asciiTheme="minorHAnsi" w:eastAsiaTheme="minorEastAsia" w:hAnsiTheme="minorHAnsi" w:cstheme="minorBidi"/>
          <w:b w:val="0"/>
          <w:iCs w:val="0"/>
          <w:noProof/>
          <w:sz w:val="22"/>
          <w:lang w:val="en-AU" w:eastAsia="en-AU"/>
        </w:rPr>
        <w:tab/>
      </w:r>
      <w:r>
        <w:rPr>
          <w:noProof/>
        </w:rPr>
        <w:t>CCUS Hubs and Technologies Program – Hubs Stream processes</w:t>
      </w:r>
      <w:r>
        <w:rPr>
          <w:noProof/>
        </w:rPr>
        <w:tab/>
      </w:r>
      <w:r>
        <w:rPr>
          <w:noProof/>
        </w:rPr>
        <w:fldChar w:fldCharType="begin"/>
      </w:r>
      <w:r>
        <w:rPr>
          <w:noProof/>
        </w:rPr>
        <w:instrText xml:space="preserve"> PAGEREF _Toc78989901 \h </w:instrText>
      </w:r>
      <w:r>
        <w:rPr>
          <w:noProof/>
        </w:rPr>
      </w:r>
      <w:r>
        <w:rPr>
          <w:noProof/>
        </w:rPr>
        <w:fldChar w:fldCharType="separate"/>
      </w:r>
      <w:r w:rsidR="00A916FB">
        <w:rPr>
          <w:noProof/>
        </w:rPr>
        <w:t>4</w:t>
      </w:r>
      <w:r>
        <w:rPr>
          <w:noProof/>
        </w:rPr>
        <w:fldChar w:fldCharType="end"/>
      </w:r>
    </w:p>
    <w:p w14:paraId="7A99DA86"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2.</w:t>
      </w:r>
      <w:r>
        <w:rPr>
          <w:rFonts w:asciiTheme="minorHAnsi" w:eastAsiaTheme="minorEastAsia" w:hAnsiTheme="minorHAnsi" w:cstheme="minorBidi"/>
          <w:b w:val="0"/>
          <w:iCs w:val="0"/>
          <w:noProof/>
          <w:sz w:val="22"/>
          <w:lang w:val="en-AU" w:eastAsia="en-AU"/>
        </w:rPr>
        <w:tab/>
      </w:r>
      <w:r>
        <w:rPr>
          <w:noProof/>
        </w:rPr>
        <w:t>About the Carbon Capture, Use and Storage Hubs and Technologies Program</w:t>
      </w:r>
      <w:r>
        <w:rPr>
          <w:noProof/>
        </w:rPr>
        <w:tab/>
      </w:r>
      <w:r>
        <w:rPr>
          <w:noProof/>
        </w:rPr>
        <w:fldChar w:fldCharType="begin"/>
      </w:r>
      <w:r>
        <w:rPr>
          <w:noProof/>
        </w:rPr>
        <w:instrText xml:space="preserve"> PAGEREF _Toc78989902 \h </w:instrText>
      </w:r>
      <w:r>
        <w:rPr>
          <w:noProof/>
        </w:rPr>
      </w:r>
      <w:r>
        <w:rPr>
          <w:noProof/>
        </w:rPr>
        <w:fldChar w:fldCharType="separate"/>
      </w:r>
      <w:r w:rsidR="00A916FB">
        <w:rPr>
          <w:noProof/>
        </w:rPr>
        <w:t>5</w:t>
      </w:r>
      <w:r>
        <w:rPr>
          <w:noProof/>
        </w:rPr>
        <w:fldChar w:fldCharType="end"/>
      </w:r>
    </w:p>
    <w:p w14:paraId="7B6136B2"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Carbon Capture, Use and Storage Hubs and Technologies Program – CCUS Hubs Stream – grant opportunity</w:t>
      </w:r>
      <w:r>
        <w:rPr>
          <w:noProof/>
        </w:rPr>
        <w:tab/>
      </w:r>
      <w:r>
        <w:rPr>
          <w:noProof/>
        </w:rPr>
        <w:fldChar w:fldCharType="begin"/>
      </w:r>
      <w:r>
        <w:rPr>
          <w:noProof/>
        </w:rPr>
        <w:instrText xml:space="preserve"> PAGEREF _Toc78989903 \h </w:instrText>
      </w:r>
      <w:r>
        <w:rPr>
          <w:noProof/>
        </w:rPr>
      </w:r>
      <w:r>
        <w:rPr>
          <w:noProof/>
        </w:rPr>
        <w:fldChar w:fldCharType="separate"/>
      </w:r>
      <w:r w:rsidR="00A916FB">
        <w:rPr>
          <w:noProof/>
        </w:rPr>
        <w:t>5</w:t>
      </w:r>
      <w:r>
        <w:rPr>
          <w:noProof/>
        </w:rPr>
        <w:fldChar w:fldCharType="end"/>
      </w:r>
    </w:p>
    <w:p w14:paraId="5B7C39C8"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_Toc78989904 \h </w:instrText>
      </w:r>
      <w:r>
        <w:rPr>
          <w:noProof/>
        </w:rPr>
      </w:r>
      <w:r>
        <w:rPr>
          <w:noProof/>
        </w:rPr>
        <w:fldChar w:fldCharType="separate"/>
      </w:r>
      <w:r w:rsidR="00A916FB">
        <w:rPr>
          <w:noProof/>
        </w:rPr>
        <w:t>6</w:t>
      </w:r>
      <w:r>
        <w:rPr>
          <w:noProof/>
        </w:rPr>
        <w:fldChar w:fldCharType="end"/>
      </w:r>
    </w:p>
    <w:p w14:paraId="47C195E2"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_Toc78989905 \h </w:instrText>
      </w:r>
      <w:r>
        <w:rPr>
          <w:noProof/>
        </w:rPr>
      </w:r>
      <w:r>
        <w:rPr>
          <w:noProof/>
        </w:rPr>
        <w:fldChar w:fldCharType="separate"/>
      </w:r>
      <w:r w:rsidR="00A916FB">
        <w:rPr>
          <w:noProof/>
        </w:rPr>
        <w:t>6</w:t>
      </w:r>
      <w:r>
        <w:rPr>
          <w:noProof/>
        </w:rPr>
        <w:fldChar w:fldCharType="end"/>
      </w:r>
    </w:p>
    <w:p w14:paraId="689FCBFA"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_Toc78989906 \h </w:instrText>
      </w:r>
      <w:r>
        <w:rPr>
          <w:noProof/>
        </w:rPr>
      </w:r>
      <w:r>
        <w:rPr>
          <w:noProof/>
        </w:rPr>
        <w:fldChar w:fldCharType="separate"/>
      </w:r>
      <w:r w:rsidR="00A916FB">
        <w:rPr>
          <w:noProof/>
        </w:rPr>
        <w:t>7</w:t>
      </w:r>
      <w:r>
        <w:rPr>
          <w:noProof/>
        </w:rPr>
        <w:fldChar w:fldCharType="end"/>
      </w:r>
    </w:p>
    <w:p w14:paraId="55611D98"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_Toc78989907 \h </w:instrText>
      </w:r>
      <w:r>
        <w:rPr>
          <w:noProof/>
        </w:rPr>
      </w:r>
      <w:r>
        <w:rPr>
          <w:noProof/>
        </w:rPr>
        <w:fldChar w:fldCharType="separate"/>
      </w:r>
      <w:r w:rsidR="00A916FB">
        <w:rPr>
          <w:noProof/>
        </w:rPr>
        <w:t>7</w:t>
      </w:r>
      <w:r>
        <w:rPr>
          <w:noProof/>
        </w:rPr>
        <w:fldChar w:fldCharType="end"/>
      </w:r>
    </w:p>
    <w:p w14:paraId="09B94004"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_Toc78989908 \h </w:instrText>
      </w:r>
      <w:r>
        <w:rPr>
          <w:noProof/>
        </w:rPr>
      </w:r>
      <w:r>
        <w:rPr>
          <w:noProof/>
        </w:rPr>
        <w:fldChar w:fldCharType="separate"/>
      </w:r>
      <w:r w:rsidR="00A916FB">
        <w:rPr>
          <w:noProof/>
        </w:rPr>
        <w:t>7</w:t>
      </w:r>
      <w:r>
        <w:rPr>
          <w:noProof/>
        </w:rPr>
        <w:fldChar w:fldCharType="end"/>
      </w:r>
    </w:p>
    <w:p w14:paraId="22D98D3B"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_Toc78989909 \h </w:instrText>
      </w:r>
      <w:r>
        <w:rPr>
          <w:noProof/>
        </w:rPr>
      </w:r>
      <w:r>
        <w:rPr>
          <w:noProof/>
        </w:rPr>
        <w:fldChar w:fldCharType="separate"/>
      </w:r>
      <w:r w:rsidR="00A916FB">
        <w:rPr>
          <w:noProof/>
        </w:rPr>
        <w:t>8</w:t>
      </w:r>
      <w:r>
        <w:rPr>
          <w:noProof/>
        </w:rPr>
        <w:fldChar w:fldCharType="end"/>
      </w:r>
    </w:p>
    <w:p w14:paraId="0F0BD79E"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_Toc78989910 \h </w:instrText>
      </w:r>
      <w:r>
        <w:rPr>
          <w:noProof/>
        </w:rPr>
      </w:r>
      <w:r>
        <w:rPr>
          <w:noProof/>
        </w:rPr>
        <w:fldChar w:fldCharType="separate"/>
      </w:r>
      <w:r w:rsidR="00A916FB">
        <w:rPr>
          <w:noProof/>
        </w:rPr>
        <w:t>8</w:t>
      </w:r>
      <w:r>
        <w:rPr>
          <w:noProof/>
        </w:rPr>
        <w:fldChar w:fldCharType="end"/>
      </w:r>
    </w:p>
    <w:p w14:paraId="545B914E"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_Toc78989911 \h </w:instrText>
      </w:r>
      <w:r>
        <w:rPr>
          <w:noProof/>
        </w:rPr>
      </w:r>
      <w:r>
        <w:rPr>
          <w:noProof/>
        </w:rPr>
        <w:fldChar w:fldCharType="separate"/>
      </w:r>
      <w:r w:rsidR="00A916FB">
        <w:rPr>
          <w:noProof/>
        </w:rPr>
        <w:t>8</w:t>
      </w:r>
      <w:r>
        <w:rPr>
          <w:noProof/>
        </w:rPr>
        <w:fldChar w:fldCharType="end"/>
      </w:r>
    </w:p>
    <w:p w14:paraId="57E22D0F"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_Toc78989912 \h </w:instrText>
      </w:r>
      <w:r>
        <w:rPr>
          <w:noProof/>
        </w:rPr>
      </w:r>
      <w:r>
        <w:rPr>
          <w:noProof/>
        </w:rPr>
        <w:fldChar w:fldCharType="separate"/>
      </w:r>
      <w:r w:rsidR="00A916FB">
        <w:rPr>
          <w:noProof/>
        </w:rPr>
        <w:t>9</w:t>
      </w:r>
      <w:r>
        <w:rPr>
          <w:noProof/>
        </w:rPr>
        <w:fldChar w:fldCharType="end"/>
      </w:r>
    </w:p>
    <w:p w14:paraId="1AE77C7B"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_Toc78989913 \h </w:instrText>
      </w:r>
      <w:r>
        <w:rPr>
          <w:noProof/>
        </w:rPr>
      </w:r>
      <w:r>
        <w:rPr>
          <w:noProof/>
        </w:rPr>
        <w:fldChar w:fldCharType="separate"/>
      </w:r>
      <w:r w:rsidR="00A916FB">
        <w:rPr>
          <w:noProof/>
        </w:rPr>
        <w:t>9</w:t>
      </w:r>
      <w:r>
        <w:rPr>
          <w:noProof/>
        </w:rPr>
        <w:fldChar w:fldCharType="end"/>
      </w:r>
    </w:p>
    <w:p w14:paraId="3D9F40F8"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_Toc78989914 \h </w:instrText>
      </w:r>
      <w:r>
        <w:rPr>
          <w:noProof/>
        </w:rPr>
      </w:r>
      <w:r>
        <w:rPr>
          <w:noProof/>
        </w:rPr>
        <w:fldChar w:fldCharType="separate"/>
      </w:r>
      <w:r w:rsidR="00A916FB">
        <w:rPr>
          <w:noProof/>
        </w:rPr>
        <w:t>9</w:t>
      </w:r>
      <w:r>
        <w:rPr>
          <w:noProof/>
        </w:rPr>
        <w:fldChar w:fldCharType="end"/>
      </w:r>
    </w:p>
    <w:p w14:paraId="218C2C1C"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_Toc78989915 \h </w:instrText>
      </w:r>
      <w:r>
        <w:rPr>
          <w:noProof/>
        </w:rPr>
      </w:r>
      <w:r>
        <w:rPr>
          <w:noProof/>
        </w:rPr>
        <w:fldChar w:fldCharType="separate"/>
      </w:r>
      <w:r w:rsidR="00A916FB">
        <w:rPr>
          <w:noProof/>
        </w:rPr>
        <w:t>10</w:t>
      </w:r>
      <w:r>
        <w:rPr>
          <w:noProof/>
        </w:rPr>
        <w:fldChar w:fldCharType="end"/>
      </w:r>
    </w:p>
    <w:p w14:paraId="1984E2A0"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_Toc78989916 \h </w:instrText>
      </w:r>
      <w:r>
        <w:rPr>
          <w:noProof/>
        </w:rPr>
      </w:r>
      <w:r>
        <w:rPr>
          <w:noProof/>
        </w:rPr>
        <w:fldChar w:fldCharType="separate"/>
      </w:r>
      <w:r w:rsidR="00A916FB">
        <w:rPr>
          <w:noProof/>
        </w:rPr>
        <w:t>10</w:t>
      </w:r>
      <w:r>
        <w:rPr>
          <w:noProof/>
        </w:rPr>
        <w:fldChar w:fldCharType="end"/>
      </w:r>
    </w:p>
    <w:p w14:paraId="19F6CD4C"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_Toc78989917 \h </w:instrText>
      </w:r>
      <w:r>
        <w:rPr>
          <w:noProof/>
        </w:rPr>
      </w:r>
      <w:r>
        <w:rPr>
          <w:noProof/>
        </w:rPr>
        <w:fldChar w:fldCharType="separate"/>
      </w:r>
      <w:r w:rsidR="00A916FB">
        <w:rPr>
          <w:noProof/>
        </w:rPr>
        <w:t>10</w:t>
      </w:r>
      <w:r>
        <w:rPr>
          <w:noProof/>
        </w:rPr>
        <w:fldChar w:fldCharType="end"/>
      </w:r>
    </w:p>
    <w:p w14:paraId="2C2EA6CA"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_Toc78989918 \h </w:instrText>
      </w:r>
      <w:r>
        <w:rPr>
          <w:noProof/>
        </w:rPr>
      </w:r>
      <w:r>
        <w:rPr>
          <w:noProof/>
        </w:rPr>
        <w:fldChar w:fldCharType="separate"/>
      </w:r>
      <w:r w:rsidR="00A916FB">
        <w:rPr>
          <w:noProof/>
        </w:rPr>
        <w:t>11</w:t>
      </w:r>
      <w:r>
        <w:rPr>
          <w:noProof/>
        </w:rPr>
        <w:fldChar w:fldCharType="end"/>
      </w:r>
    </w:p>
    <w:p w14:paraId="14C1667B"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_Toc78989919 \h </w:instrText>
      </w:r>
      <w:r>
        <w:rPr>
          <w:noProof/>
        </w:rPr>
      </w:r>
      <w:r>
        <w:rPr>
          <w:noProof/>
        </w:rPr>
        <w:fldChar w:fldCharType="separate"/>
      </w:r>
      <w:r w:rsidR="00A916FB">
        <w:rPr>
          <w:noProof/>
        </w:rPr>
        <w:t>11</w:t>
      </w:r>
      <w:r>
        <w:rPr>
          <w:noProof/>
        </w:rPr>
        <w:fldChar w:fldCharType="end"/>
      </w:r>
    </w:p>
    <w:p w14:paraId="5A854104"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_Toc78989920 \h </w:instrText>
      </w:r>
      <w:r>
        <w:rPr>
          <w:noProof/>
        </w:rPr>
      </w:r>
      <w:r>
        <w:rPr>
          <w:noProof/>
        </w:rPr>
        <w:fldChar w:fldCharType="separate"/>
      </w:r>
      <w:r w:rsidR="00A916FB">
        <w:rPr>
          <w:noProof/>
        </w:rPr>
        <w:t>11</w:t>
      </w:r>
      <w:r>
        <w:rPr>
          <w:noProof/>
        </w:rPr>
        <w:fldChar w:fldCharType="end"/>
      </w:r>
    </w:p>
    <w:p w14:paraId="451C2978"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_Toc78989921 \h </w:instrText>
      </w:r>
      <w:r>
        <w:rPr>
          <w:noProof/>
        </w:rPr>
      </w:r>
      <w:r>
        <w:rPr>
          <w:noProof/>
        </w:rPr>
        <w:fldChar w:fldCharType="separate"/>
      </w:r>
      <w:r w:rsidR="00A916FB">
        <w:rPr>
          <w:noProof/>
        </w:rPr>
        <w:t>12</w:t>
      </w:r>
      <w:r>
        <w:rPr>
          <w:noProof/>
        </w:rPr>
        <w:fldChar w:fldCharType="end"/>
      </w:r>
    </w:p>
    <w:p w14:paraId="646FB376"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_Toc78989922 \h </w:instrText>
      </w:r>
      <w:r>
        <w:rPr>
          <w:noProof/>
        </w:rPr>
      </w:r>
      <w:r>
        <w:rPr>
          <w:noProof/>
        </w:rPr>
        <w:fldChar w:fldCharType="separate"/>
      </w:r>
      <w:r w:rsidR="00A916FB">
        <w:rPr>
          <w:noProof/>
        </w:rPr>
        <w:t>12</w:t>
      </w:r>
      <w:r>
        <w:rPr>
          <w:noProof/>
        </w:rPr>
        <w:fldChar w:fldCharType="end"/>
      </w:r>
    </w:p>
    <w:p w14:paraId="2C44B206"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_Toc78989923 \h </w:instrText>
      </w:r>
      <w:r>
        <w:rPr>
          <w:noProof/>
        </w:rPr>
      </w:r>
      <w:r>
        <w:rPr>
          <w:noProof/>
        </w:rPr>
        <w:fldChar w:fldCharType="separate"/>
      </w:r>
      <w:r w:rsidR="00A916FB">
        <w:rPr>
          <w:noProof/>
        </w:rPr>
        <w:t>13</w:t>
      </w:r>
      <w:r>
        <w:rPr>
          <w:noProof/>
        </w:rPr>
        <w:fldChar w:fldCharType="end"/>
      </w:r>
    </w:p>
    <w:p w14:paraId="626E6931"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_Toc78989924 \h </w:instrText>
      </w:r>
      <w:r>
        <w:rPr>
          <w:noProof/>
        </w:rPr>
      </w:r>
      <w:r>
        <w:rPr>
          <w:noProof/>
        </w:rPr>
        <w:fldChar w:fldCharType="separate"/>
      </w:r>
      <w:r w:rsidR="00A916FB">
        <w:rPr>
          <w:noProof/>
        </w:rPr>
        <w:t>14</w:t>
      </w:r>
      <w:r>
        <w:rPr>
          <w:noProof/>
        </w:rPr>
        <w:fldChar w:fldCharType="end"/>
      </w:r>
    </w:p>
    <w:p w14:paraId="40C674E9"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_Toc78989925 \h </w:instrText>
      </w:r>
      <w:r>
        <w:rPr>
          <w:noProof/>
        </w:rPr>
      </w:r>
      <w:r>
        <w:rPr>
          <w:noProof/>
        </w:rPr>
        <w:fldChar w:fldCharType="separate"/>
      </w:r>
      <w:r w:rsidR="00A916FB">
        <w:rPr>
          <w:noProof/>
        </w:rPr>
        <w:t>14</w:t>
      </w:r>
      <w:r>
        <w:rPr>
          <w:noProof/>
        </w:rPr>
        <w:fldChar w:fldCharType="end"/>
      </w:r>
    </w:p>
    <w:p w14:paraId="187FEF01"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_Toc78989926 \h </w:instrText>
      </w:r>
      <w:r>
        <w:rPr>
          <w:noProof/>
        </w:rPr>
      </w:r>
      <w:r>
        <w:rPr>
          <w:noProof/>
        </w:rPr>
        <w:fldChar w:fldCharType="separate"/>
      </w:r>
      <w:r w:rsidR="00A916FB">
        <w:rPr>
          <w:noProof/>
        </w:rPr>
        <w:t>14</w:t>
      </w:r>
      <w:r>
        <w:rPr>
          <w:noProof/>
        </w:rPr>
        <w:fldChar w:fldCharType="end"/>
      </w:r>
    </w:p>
    <w:p w14:paraId="7F00C377"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_Toc78989927 \h </w:instrText>
      </w:r>
      <w:r>
        <w:rPr>
          <w:noProof/>
        </w:rPr>
      </w:r>
      <w:r>
        <w:rPr>
          <w:noProof/>
        </w:rPr>
        <w:fldChar w:fldCharType="separate"/>
      </w:r>
      <w:r w:rsidR="00A916FB">
        <w:rPr>
          <w:noProof/>
        </w:rPr>
        <w:t>14</w:t>
      </w:r>
      <w:r>
        <w:rPr>
          <w:noProof/>
        </w:rPr>
        <w:fldChar w:fldCharType="end"/>
      </w:r>
    </w:p>
    <w:p w14:paraId="5B579EB8"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_Toc78989928 \h </w:instrText>
      </w:r>
      <w:r>
        <w:rPr>
          <w:noProof/>
        </w:rPr>
      </w:r>
      <w:r>
        <w:rPr>
          <w:noProof/>
        </w:rPr>
        <w:fldChar w:fldCharType="separate"/>
      </w:r>
      <w:r w:rsidR="00A916FB">
        <w:rPr>
          <w:noProof/>
        </w:rPr>
        <w:t>15</w:t>
      </w:r>
      <w:r>
        <w:rPr>
          <w:noProof/>
        </w:rPr>
        <w:fldChar w:fldCharType="end"/>
      </w:r>
    </w:p>
    <w:p w14:paraId="4B70E7AA" w14:textId="77777777" w:rsidR="00F57BA2" w:rsidRDefault="00F57BA2" w:rsidP="00F57BA2">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_Toc78989929 \h </w:instrText>
      </w:r>
      <w:r>
        <w:fldChar w:fldCharType="separate"/>
      </w:r>
      <w:r w:rsidR="00A916FB">
        <w:t>15</w:t>
      </w:r>
      <w:r>
        <w:fldChar w:fldCharType="end"/>
      </w:r>
    </w:p>
    <w:p w14:paraId="45743109" w14:textId="77777777" w:rsidR="00F57BA2" w:rsidRDefault="00F57BA2" w:rsidP="00F57BA2">
      <w:pPr>
        <w:pStyle w:val="TOC5"/>
        <w:rPr>
          <w:rFonts w:asciiTheme="minorHAnsi" w:eastAsiaTheme="minorEastAsia" w:hAnsiTheme="minorHAnsi" w:cstheme="minorBidi"/>
          <w:iCs w:val="0"/>
          <w:noProof/>
          <w:sz w:val="22"/>
          <w:szCs w:val="22"/>
          <w:lang w:eastAsia="en-AU"/>
        </w:rPr>
      </w:pPr>
      <w:r>
        <w:rPr>
          <w:noProof/>
        </w:rPr>
        <w:t>10.2.1.1.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_Toc78989930 \h </w:instrText>
      </w:r>
      <w:r>
        <w:rPr>
          <w:noProof/>
        </w:rPr>
      </w:r>
      <w:r>
        <w:rPr>
          <w:noProof/>
        </w:rPr>
        <w:fldChar w:fldCharType="separate"/>
      </w:r>
      <w:r w:rsidR="00A916FB">
        <w:rPr>
          <w:noProof/>
        </w:rPr>
        <w:t>15</w:t>
      </w:r>
      <w:r>
        <w:rPr>
          <w:noProof/>
        </w:rPr>
        <w:fldChar w:fldCharType="end"/>
      </w:r>
    </w:p>
    <w:p w14:paraId="1589FCAA" w14:textId="77777777" w:rsidR="00F57BA2" w:rsidRDefault="00F57BA2" w:rsidP="00F57BA2">
      <w:pPr>
        <w:pStyle w:val="TOC5"/>
        <w:rPr>
          <w:rFonts w:asciiTheme="minorHAnsi" w:eastAsiaTheme="minorEastAsia" w:hAnsiTheme="minorHAnsi" w:cstheme="minorBidi"/>
          <w:iCs w:val="0"/>
          <w:noProof/>
          <w:sz w:val="22"/>
          <w:szCs w:val="22"/>
          <w:lang w:eastAsia="en-AU"/>
        </w:rPr>
      </w:pPr>
      <w:r>
        <w:rPr>
          <w:noProof/>
        </w:rPr>
        <w:t>10.2.1.2.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_Toc78989931 \h </w:instrText>
      </w:r>
      <w:r>
        <w:rPr>
          <w:noProof/>
        </w:rPr>
      </w:r>
      <w:r>
        <w:rPr>
          <w:noProof/>
        </w:rPr>
        <w:fldChar w:fldCharType="separate"/>
      </w:r>
      <w:r w:rsidR="00A916FB">
        <w:rPr>
          <w:noProof/>
        </w:rPr>
        <w:t>15</w:t>
      </w:r>
      <w:r>
        <w:rPr>
          <w:noProof/>
        </w:rPr>
        <w:fldChar w:fldCharType="end"/>
      </w:r>
    </w:p>
    <w:p w14:paraId="69AEC9CA"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_Toc78989932 \h </w:instrText>
      </w:r>
      <w:r>
        <w:rPr>
          <w:noProof/>
        </w:rPr>
      </w:r>
      <w:r>
        <w:rPr>
          <w:noProof/>
        </w:rPr>
        <w:fldChar w:fldCharType="separate"/>
      </w:r>
      <w:r w:rsidR="00A916FB">
        <w:rPr>
          <w:noProof/>
        </w:rPr>
        <w:t>16</w:t>
      </w:r>
      <w:r>
        <w:rPr>
          <w:noProof/>
        </w:rPr>
        <w:fldChar w:fldCharType="end"/>
      </w:r>
    </w:p>
    <w:p w14:paraId="718047E3"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_Toc78989933 \h </w:instrText>
      </w:r>
      <w:r>
        <w:rPr>
          <w:noProof/>
        </w:rPr>
      </w:r>
      <w:r>
        <w:rPr>
          <w:noProof/>
        </w:rPr>
        <w:fldChar w:fldCharType="separate"/>
      </w:r>
      <w:r w:rsidR="00A916FB">
        <w:rPr>
          <w:noProof/>
        </w:rPr>
        <w:t>16</w:t>
      </w:r>
      <w:r>
        <w:rPr>
          <w:noProof/>
        </w:rPr>
        <w:fldChar w:fldCharType="end"/>
      </w:r>
    </w:p>
    <w:p w14:paraId="6152B2D1"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Australian Industry Participation (AIP) Plan</w:t>
      </w:r>
      <w:r>
        <w:rPr>
          <w:noProof/>
        </w:rPr>
        <w:tab/>
      </w:r>
      <w:r>
        <w:rPr>
          <w:noProof/>
        </w:rPr>
        <w:fldChar w:fldCharType="begin"/>
      </w:r>
      <w:r>
        <w:rPr>
          <w:noProof/>
        </w:rPr>
        <w:instrText xml:space="preserve"> PAGEREF _Toc78989934 \h </w:instrText>
      </w:r>
      <w:r>
        <w:rPr>
          <w:noProof/>
        </w:rPr>
      </w:r>
      <w:r>
        <w:rPr>
          <w:noProof/>
        </w:rPr>
        <w:fldChar w:fldCharType="separate"/>
      </w:r>
      <w:r w:rsidR="00A916FB">
        <w:rPr>
          <w:noProof/>
        </w:rPr>
        <w:t>16</w:t>
      </w:r>
      <w:r>
        <w:rPr>
          <w:noProof/>
        </w:rPr>
        <w:fldChar w:fldCharType="end"/>
      </w:r>
    </w:p>
    <w:p w14:paraId="3CA2F6BC"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_Toc78989935 \h </w:instrText>
      </w:r>
      <w:r>
        <w:rPr>
          <w:noProof/>
        </w:rPr>
      </w:r>
      <w:r>
        <w:rPr>
          <w:noProof/>
        </w:rPr>
        <w:fldChar w:fldCharType="separate"/>
      </w:r>
      <w:r w:rsidR="00A916FB">
        <w:rPr>
          <w:noProof/>
        </w:rPr>
        <w:t>17</w:t>
      </w:r>
      <w:r>
        <w:rPr>
          <w:noProof/>
        </w:rPr>
        <w:fldChar w:fldCharType="end"/>
      </w:r>
    </w:p>
    <w:p w14:paraId="52E058F9"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_Toc78989936 \h </w:instrText>
      </w:r>
      <w:r>
        <w:rPr>
          <w:noProof/>
        </w:rPr>
      </w:r>
      <w:r>
        <w:rPr>
          <w:noProof/>
        </w:rPr>
        <w:fldChar w:fldCharType="separate"/>
      </w:r>
      <w:r w:rsidR="00A916FB">
        <w:rPr>
          <w:noProof/>
        </w:rPr>
        <w:t>17</w:t>
      </w:r>
      <w:r>
        <w:rPr>
          <w:noProof/>
        </w:rPr>
        <w:fldChar w:fldCharType="end"/>
      </w:r>
    </w:p>
    <w:p w14:paraId="03C217A9"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_Toc78989937 \h </w:instrText>
      </w:r>
      <w:r>
        <w:rPr>
          <w:noProof/>
        </w:rPr>
      </w:r>
      <w:r>
        <w:rPr>
          <w:noProof/>
        </w:rPr>
        <w:fldChar w:fldCharType="separate"/>
      </w:r>
      <w:r w:rsidR="00A916FB">
        <w:rPr>
          <w:noProof/>
        </w:rPr>
        <w:t>17</w:t>
      </w:r>
      <w:r>
        <w:rPr>
          <w:noProof/>
        </w:rPr>
        <w:fldChar w:fldCharType="end"/>
      </w:r>
    </w:p>
    <w:p w14:paraId="481261A5"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lastRenderedPageBreak/>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_Toc78989938 \h </w:instrText>
      </w:r>
      <w:r>
        <w:rPr>
          <w:noProof/>
        </w:rPr>
      </w:r>
      <w:r>
        <w:rPr>
          <w:noProof/>
        </w:rPr>
        <w:fldChar w:fldCharType="separate"/>
      </w:r>
      <w:r w:rsidR="00A916FB">
        <w:rPr>
          <w:noProof/>
        </w:rPr>
        <w:t>17</w:t>
      </w:r>
      <w:r>
        <w:rPr>
          <w:noProof/>
        </w:rPr>
        <w:fldChar w:fldCharType="end"/>
      </w:r>
    </w:p>
    <w:p w14:paraId="0438DA13" w14:textId="77777777" w:rsidR="00F57BA2" w:rsidRDefault="00F57BA2" w:rsidP="00F57BA2">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_Toc78989939 \h </w:instrText>
      </w:r>
      <w:r>
        <w:fldChar w:fldCharType="separate"/>
      </w:r>
      <w:r w:rsidR="00A916FB">
        <w:t>18</w:t>
      </w:r>
      <w:r>
        <w:fldChar w:fldCharType="end"/>
      </w:r>
    </w:p>
    <w:p w14:paraId="1412CA4B" w14:textId="77777777" w:rsidR="00F57BA2" w:rsidRDefault="00F57BA2" w:rsidP="00F57BA2">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_Toc78989940 \h </w:instrText>
      </w:r>
      <w:r>
        <w:fldChar w:fldCharType="separate"/>
      </w:r>
      <w:r w:rsidR="00A916FB">
        <w:t>18</w:t>
      </w:r>
      <w:r>
        <w:fldChar w:fldCharType="end"/>
      </w:r>
    </w:p>
    <w:p w14:paraId="2FE76C59" w14:textId="77777777" w:rsidR="00F57BA2" w:rsidRDefault="00F57BA2" w:rsidP="00F57BA2">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_Toc78989941 \h </w:instrText>
      </w:r>
      <w:r>
        <w:fldChar w:fldCharType="separate"/>
      </w:r>
      <w:r w:rsidR="00A916FB">
        <w:t>18</w:t>
      </w:r>
      <w:r>
        <w:fldChar w:fldCharType="end"/>
      </w:r>
    </w:p>
    <w:p w14:paraId="5C3468A6"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_Toc78989942 \h </w:instrText>
      </w:r>
      <w:r>
        <w:rPr>
          <w:noProof/>
        </w:rPr>
      </w:r>
      <w:r>
        <w:rPr>
          <w:noProof/>
        </w:rPr>
        <w:fldChar w:fldCharType="separate"/>
      </w:r>
      <w:r w:rsidR="00A916FB">
        <w:rPr>
          <w:noProof/>
        </w:rPr>
        <w:t>18</w:t>
      </w:r>
      <w:r>
        <w:rPr>
          <w:noProof/>
        </w:rPr>
        <w:fldChar w:fldCharType="end"/>
      </w:r>
    </w:p>
    <w:p w14:paraId="619F8BBC"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_Toc78989943 \h </w:instrText>
      </w:r>
      <w:r>
        <w:rPr>
          <w:noProof/>
        </w:rPr>
      </w:r>
      <w:r>
        <w:rPr>
          <w:noProof/>
        </w:rPr>
        <w:fldChar w:fldCharType="separate"/>
      </w:r>
      <w:r w:rsidR="00A916FB">
        <w:rPr>
          <w:noProof/>
        </w:rPr>
        <w:t>18</w:t>
      </w:r>
      <w:r>
        <w:rPr>
          <w:noProof/>
        </w:rPr>
        <w:fldChar w:fldCharType="end"/>
      </w:r>
    </w:p>
    <w:p w14:paraId="40C0868F"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_Toc78989944 \h </w:instrText>
      </w:r>
      <w:r>
        <w:rPr>
          <w:noProof/>
        </w:rPr>
      </w:r>
      <w:r>
        <w:rPr>
          <w:noProof/>
        </w:rPr>
        <w:fldChar w:fldCharType="separate"/>
      </w:r>
      <w:r w:rsidR="00A916FB">
        <w:rPr>
          <w:noProof/>
        </w:rPr>
        <w:t>18</w:t>
      </w:r>
      <w:r>
        <w:rPr>
          <w:noProof/>
        </w:rPr>
        <w:fldChar w:fldCharType="end"/>
      </w:r>
    </w:p>
    <w:p w14:paraId="34F6FEEE"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_Toc78989945 \h </w:instrText>
      </w:r>
      <w:r>
        <w:rPr>
          <w:noProof/>
        </w:rPr>
      </w:r>
      <w:r>
        <w:rPr>
          <w:noProof/>
        </w:rPr>
        <w:fldChar w:fldCharType="separate"/>
      </w:r>
      <w:r w:rsidR="00A916FB">
        <w:rPr>
          <w:noProof/>
        </w:rPr>
        <w:t>19</w:t>
      </w:r>
      <w:r>
        <w:rPr>
          <w:noProof/>
        </w:rPr>
        <w:fldChar w:fldCharType="end"/>
      </w:r>
    </w:p>
    <w:p w14:paraId="029EC848"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_Toc78989946 \h </w:instrText>
      </w:r>
      <w:r>
        <w:rPr>
          <w:noProof/>
        </w:rPr>
      </w:r>
      <w:r>
        <w:rPr>
          <w:noProof/>
        </w:rPr>
        <w:fldChar w:fldCharType="separate"/>
      </w:r>
      <w:r w:rsidR="00A916FB">
        <w:rPr>
          <w:noProof/>
        </w:rPr>
        <w:t>19</w:t>
      </w:r>
      <w:r>
        <w:rPr>
          <w:noProof/>
        </w:rPr>
        <w:fldChar w:fldCharType="end"/>
      </w:r>
    </w:p>
    <w:p w14:paraId="20762123"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_Toc78989947 \h </w:instrText>
      </w:r>
      <w:r>
        <w:rPr>
          <w:noProof/>
        </w:rPr>
      </w:r>
      <w:r>
        <w:rPr>
          <w:noProof/>
        </w:rPr>
        <w:fldChar w:fldCharType="separate"/>
      </w:r>
      <w:r w:rsidR="00A916FB">
        <w:rPr>
          <w:noProof/>
        </w:rPr>
        <w:t>19</w:t>
      </w:r>
      <w:r>
        <w:rPr>
          <w:noProof/>
        </w:rPr>
        <w:fldChar w:fldCharType="end"/>
      </w:r>
    </w:p>
    <w:p w14:paraId="6EE21148"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_Toc78989948 \h </w:instrText>
      </w:r>
      <w:r>
        <w:rPr>
          <w:noProof/>
        </w:rPr>
      </w:r>
      <w:r>
        <w:rPr>
          <w:noProof/>
        </w:rPr>
        <w:fldChar w:fldCharType="separate"/>
      </w:r>
      <w:r w:rsidR="00A916FB">
        <w:rPr>
          <w:noProof/>
        </w:rPr>
        <w:t>19</w:t>
      </w:r>
      <w:r>
        <w:rPr>
          <w:noProof/>
        </w:rPr>
        <w:fldChar w:fldCharType="end"/>
      </w:r>
    </w:p>
    <w:p w14:paraId="71BDF8A1"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_Toc78989949 \h </w:instrText>
      </w:r>
      <w:r>
        <w:rPr>
          <w:noProof/>
        </w:rPr>
      </w:r>
      <w:r>
        <w:rPr>
          <w:noProof/>
        </w:rPr>
        <w:fldChar w:fldCharType="separate"/>
      </w:r>
      <w:r w:rsidR="00A916FB">
        <w:rPr>
          <w:noProof/>
        </w:rPr>
        <w:t>20</w:t>
      </w:r>
      <w:r>
        <w:rPr>
          <w:noProof/>
        </w:rPr>
        <w:fldChar w:fldCharType="end"/>
      </w:r>
    </w:p>
    <w:p w14:paraId="1FF833E6" w14:textId="77777777" w:rsidR="00F57BA2" w:rsidRDefault="00F57BA2" w:rsidP="00F57BA2">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_Toc78989950 \h </w:instrText>
      </w:r>
      <w:r>
        <w:fldChar w:fldCharType="separate"/>
      </w:r>
      <w:r w:rsidR="00A916FB">
        <w:t>20</w:t>
      </w:r>
      <w:r>
        <w:fldChar w:fldCharType="end"/>
      </w:r>
    </w:p>
    <w:p w14:paraId="0FEBB854" w14:textId="77777777" w:rsidR="00F57BA2" w:rsidRDefault="00F57BA2" w:rsidP="00F57BA2">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_Toc78989951 \h </w:instrText>
      </w:r>
      <w:r>
        <w:fldChar w:fldCharType="separate"/>
      </w:r>
      <w:r w:rsidR="00A916FB">
        <w:t>20</w:t>
      </w:r>
      <w:r>
        <w:fldChar w:fldCharType="end"/>
      </w:r>
    </w:p>
    <w:p w14:paraId="610B23B7" w14:textId="77777777" w:rsidR="00F57BA2" w:rsidRDefault="00F57BA2" w:rsidP="00F57BA2">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_Toc78989952 \h </w:instrText>
      </w:r>
      <w:r>
        <w:fldChar w:fldCharType="separate"/>
      </w:r>
      <w:r w:rsidR="00A916FB">
        <w:t>21</w:t>
      </w:r>
      <w:r>
        <w:fldChar w:fldCharType="end"/>
      </w:r>
    </w:p>
    <w:p w14:paraId="0365FBFA" w14:textId="77777777" w:rsidR="00F57BA2" w:rsidRDefault="00F57BA2" w:rsidP="00F57BA2">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_Toc78989953 \h </w:instrText>
      </w:r>
      <w:r>
        <w:fldChar w:fldCharType="separate"/>
      </w:r>
      <w:r w:rsidR="00A916FB">
        <w:t>21</w:t>
      </w:r>
      <w:r>
        <w:fldChar w:fldCharType="end"/>
      </w:r>
    </w:p>
    <w:p w14:paraId="7A8046C9"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_Toc78989954 \h </w:instrText>
      </w:r>
      <w:r>
        <w:rPr>
          <w:noProof/>
        </w:rPr>
      </w:r>
      <w:r>
        <w:rPr>
          <w:noProof/>
        </w:rPr>
        <w:fldChar w:fldCharType="separate"/>
      </w:r>
      <w:r w:rsidR="00A916FB">
        <w:rPr>
          <w:noProof/>
        </w:rPr>
        <w:t>22</w:t>
      </w:r>
      <w:r>
        <w:rPr>
          <w:noProof/>
        </w:rPr>
        <w:fldChar w:fldCharType="end"/>
      </w:r>
    </w:p>
    <w:p w14:paraId="26288A3A"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Disclosure of Commonwealth financial penalties</w:t>
      </w:r>
      <w:r>
        <w:rPr>
          <w:noProof/>
        </w:rPr>
        <w:tab/>
      </w:r>
      <w:r>
        <w:rPr>
          <w:noProof/>
        </w:rPr>
        <w:fldChar w:fldCharType="begin"/>
      </w:r>
      <w:r>
        <w:rPr>
          <w:noProof/>
        </w:rPr>
        <w:instrText xml:space="preserve"> PAGEREF _Toc78989955 \h </w:instrText>
      </w:r>
      <w:r>
        <w:rPr>
          <w:noProof/>
        </w:rPr>
      </w:r>
      <w:r>
        <w:rPr>
          <w:noProof/>
        </w:rPr>
        <w:fldChar w:fldCharType="separate"/>
      </w:r>
      <w:r w:rsidR="00A916FB">
        <w:rPr>
          <w:noProof/>
        </w:rPr>
        <w:t>22</w:t>
      </w:r>
      <w:r>
        <w:rPr>
          <w:noProof/>
        </w:rPr>
        <w:fldChar w:fldCharType="end"/>
      </w:r>
    </w:p>
    <w:p w14:paraId="7C4B9AA0"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_Toc78989956 \h </w:instrText>
      </w:r>
      <w:r>
        <w:rPr>
          <w:noProof/>
        </w:rPr>
      </w:r>
      <w:r>
        <w:rPr>
          <w:noProof/>
        </w:rPr>
        <w:fldChar w:fldCharType="separate"/>
      </w:r>
      <w:r w:rsidR="00A916FB">
        <w:rPr>
          <w:noProof/>
        </w:rPr>
        <w:t>22</w:t>
      </w:r>
      <w:r>
        <w:rPr>
          <w:noProof/>
        </w:rPr>
        <w:fldChar w:fldCharType="end"/>
      </w:r>
    </w:p>
    <w:p w14:paraId="7B77D7DE"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sidRPr="00525856">
        <w:rPr>
          <w:noProof/>
          <w14:scene3d>
            <w14:camera w14:prst="orthographicFront"/>
            <w14:lightRig w14:rig="threePt" w14:dir="t">
              <w14:rot w14:lat="0" w14:lon="0" w14:rev="0"/>
            </w14:lightRig>
          </w14:scene3d>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_Toc78989957 \h </w:instrText>
      </w:r>
      <w:r>
        <w:rPr>
          <w:noProof/>
        </w:rPr>
      </w:r>
      <w:r>
        <w:rPr>
          <w:noProof/>
        </w:rPr>
        <w:fldChar w:fldCharType="separate"/>
      </w:r>
      <w:r w:rsidR="00A916FB">
        <w:rPr>
          <w:noProof/>
        </w:rPr>
        <w:t>23</w:t>
      </w:r>
      <w:r>
        <w:rPr>
          <w:noProof/>
        </w:rPr>
        <w:fldChar w:fldCharType="end"/>
      </w:r>
    </w:p>
    <w:p w14:paraId="3FA167A5"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_Toc78989958 \h </w:instrText>
      </w:r>
      <w:r>
        <w:rPr>
          <w:noProof/>
        </w:rPr>
      </w:r>
      <w:r>
        <w:rPr>
          <w:noProof/>
        </w:rPr>
        <w:fldChar w:fldCharType="separate"/>
      </w:r>
      <w:r w:rsidR="00A916FB">
        <w:rPr>
          <w:noProof/>
        </w:rPr>
        <w:t>25</w:t>
      </w:r>
      <w:r>
        <w:rPr>
          <w:noProof/>
        </w:rPr>
        <w:fldChar w:fldCharType="end"/>
      </w:r>
    </w:p>
    <w:p w14:paraId="2E11F27E"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_Toc78989959 \h </w:instrText>
      </w:r>
      <w:r>
        <w:rPr>
          <w:noProof/>
        </w:rPr>
      </w:r>
      <w:r>
        <w:rPr>
          <w:noProof/>
        </w:rPr>
        <w:fldChar w:fldCharType="separate"/>
      </w:r>
      <w:r w:rsidR="00A916FB">
        <w:rPr>
          <w:noProof/>
        </w:rPr>
        <w:t>25</w:t>
      </w:r>
      <w:r>
        <w:rPr>
          <w:noProof/>
        </w:rPr>
        <w:fldChar w:fldCharType="end"/>
      </w:r>
    </w:p>
    <w:p w14:paraId="0190A58B"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_Toc78989960 \h </w:instrText>
      </w:r>
      <w:r>
        <w:rPr>
          <w:noProof/>
        </w:rPr>
      </w:r>
      <w:r>
        <w:rPr>
          <w:noProof/>
        </w:rPr>
        <w:fldChar w:fldCharType="separate"/>
      </w:r>
      <w:r w:rsidR="00A916FB">
        <w:rPr>
          <w:noProof/>
        </w:rPr>
        <w:t>25</w:t>
      </w:r>
      <w:r>
        <w:rPr>
          <w:noProof/>
        </w:rPr>
        <w:fldChar w:fldCharType="end"/>
      </w:r>
    </w:p>
    <w:p w14:paraId="252B69D7"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_Toc78989961 \h </w:instrText>
      </w:r>
      <w:r>
        <w:rPr>
          <w:noProof/>
        </w:rPr>
      </w:r>
      <w:r>
        <w:rPr>
          <w:noProof/>
        </w:rPr>
        <w:fldChar w:fldCharType="separate"/>
      </w:r>
      <w:r w:rsidR="00A916FB">
        <w:rPr>
          <w:noProof/>
        </w:rPr>
        <w:t>26</w:t>
      </w:r>
      <w:r>
        <w:rPr>
          <w:noProof/>
        </w:rPr>
        <w:fldChar w:fldCharType="end"/>
      </w:r>
    </w:p>
    <w:p w14:paraId="0D881442"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_Toc78989962 \h </w:instrText>
      </w:r>
      <w:r>
        <w:rPr>
          <w:noProof/>
        </w:rPr>
      </w:r>
      <w:r>
        <w:rPr>
          <w:noProof/>
        </w:rPr>
        <w:fldChar w:fldCharType="separate"/>
      </w:r>
      <w:r w:rsidR="00A916FB">
        <w:rPr>
          <w:noProof/>
        </w:rPr>
        <w:t>26</w:t>
      </w:r>
      <w:r>
        <w:rPr>
          <w:noProof/>
        </w:rPr>
        <w:fldChar w:fldCharType="end"/>
      </w:r>
    </w:p>
    <w:p w14:paraId="387DDAF7"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_Toc78989963 \h </w:instrText>
      </w:r>
      <w:r>
        <w:rPr>
          <w:noProof/>
        </w:rPr>
      </w:r>
      <w:r>
        <w:rPr>
          <w:noProof/>
        </w:rPr>
        <w:fldChar w:fldCharType="separate"/>
      </w:r>
      <w:r w:rsidR="00A916FB">
        <w:rPr>
          <w:noProof/>
        </w:rPr>
        <w:t>27</w:t>
      </w:r>
      <w:r>
        <w:rPr>
          <w:noProof/>
        </w:rPr>
        <w:fldChar w:fldCharType="end"/>
      </w:r>
    </w:p>
    <w:p w14:paraId="4F4613A7" w14:textId="77777777" w:rsidR="00F57BA2" w:rsidRDefault="00F57BA2" w:rsidP="00F57BA2">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_Toc78989964 \h </w:instrText>
      </w:r>
      <w:r>
        <w:rPr>
          <w:noProof/>
        </w:rPr>
      </w:r>
      <w:r>
        <w:rPr>
          <w:noProof/>
        </w:rPr>
        <w:fldChar w:fldCharType="separate"/>
      </w:r>
      <w:r w:rsidR="00A916FB">
        <w:rPr>
          <w:noProof/>
        </w:rPr>
        <w:t>27</w:t>
      </w:r>
      <w:r>
        <w:rPr>
          <w:noProof/>
        </w:rPr>
        <w:fldChar w:fldCharType="end"/>
      </w:r>
    </w:p>
    <w:p w14:paraId="4E6CCEA0" w14:textId="77777777" w:rsidR="00F57BA2" w:rsidRDefault="00F57BA2" w:rsidP="00F57BA2">
      <w:pPr>
        <w:pStyle w:val="TOC2"/>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_Toc78989965 \h </w:instrText>
      </w:r>
      <w:r>
        <w:rPr>
          <w:noProof/>
        </w:rPr>
      </w:r>
      <w:r>
        <w:rPr>
          <w:noProof/>
        </w:rPr>
        <w:fldChar w:fldCharType="separate"/>
      </w:r>
      <w:r w:rsidR="00A916FB">
        <w:rPr>
          <w:noProof/>
        </w:rPr>
        <w:t>28</w:t>
      </w:r>
      <w:r>
        <w:rPr>
          <w:noProof/>
        </w:rPr>
        <w:fldChar w:fldCharType="end"/>
      </w:r>
    </w:p>
    <w:p w14:paraId="3F3FAB9D" w14:textId="77777777" w:rsidR="00F57BA2" w:rsidRDefault="00F57BA2" w:rsidP="00F57BA2">
      <w:pPr>
        <w:sectPr w:rsidR="00F57BA2"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8A77790" w14:textId="77777777" w:rsidR="00F57BA2" w:rsidRPr="00F40BDA" w:rsidRDefault="00F57BA2" w:rsidP="00F57BA2">
      <w:pPr>
        <w:pStyle w:val="Heading2"/>
      </w:pPr>
      <w:bookmarkStart w:id="74" w:name="_Toc458420391"/>
      <w:bookmarkStart w:id="75" w:name="_Toc462824846"/>
      <w:bookmarkStart w:id="76" w:name="_Toc496536648"/>
      <w:bookmarkStart w:id="77" w:name="_Toc531277475"/>
      <w:bookmarkStart w:id="78" w:name="_Toc955285"/>
      <w:bookmarkStart w:id="79" w:name="_Toc77585673"/>
      <w:bookmarkStart w:id="80" w:name="_Toc78902562"/>
      <w:bookmarkStart w:id="81" w:name="_Toc78975869"/>
      <w:bookmarkStart w:id="82" w:name="_Toc78987689"/>
      <w:bookmarkStart w:id="83" w:name="_Toc78988440"/>
      <w:bookmarkStart w:id="84" w:name="_Toc78989901"/>
      <w:r w:rsidRPr="00B82D7F">
        <w:lastRenderedPageBreak/>
        <w:t>CCUS Hubs and Technologies Program –</w:t>
      </w:r>
      <w:r>
        <w:t xml:space="preserve"> Hubs</w:t>
      </w:r>
      <w:r w:rsidRPr="00B82D7F">
        <w:t xml:space="preserve"> Stream</w:t>
      </w:r>
      <w:r>
        <w:t xml:space="preserve"> </w:t>
      </w:r>
      <w:bookmarkEnd w:id="74"/>
      <w:bookmarkEnd w:id="75"/>
      <w:r>
        <w:t>processes</w:t>
      </w:r>
      <w:bookmarkEnd w:id="76"/>
      <w:bookmarkEnd w:id="77"/>
      <w:bookmarkEnd w:id="78"/>
      <w:bookmarkEnd w:id="79"/>
      <w:bookmarkEnd w:id="80"/>
      <w:bookmarkEnd w:id="81"/>
      <w:bookmarkEnd w:id="82"/>
      <w:bookmarkEnd w:id="83"/>
      <w:bookmarkEnd w:id="84"/>
    </w:p>
    <w:p w14:paraId="1BA27468" w14:textId="77777777" w:rsidR="00F57BA2"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Pr="00523730">
        <w:rPr>
          <w:b/>
        </w:rPr>
        <w:t xml:space="preserve">CCUS </w:t>
      </w:r>
      <w:r>
        <w:rPr>
          <w:b/>
        </w:rPr>
        <w:t xml:space="preserve">Hubs </w:t>
      </w:r>
      <w:r w:rsidRPr="00523730">
        <w:rPr>
          <w:b/>
        </w:rPr>
        <w:t xml:space="preserve">Stream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25869E3" w14:textId="77777777" w:rsidR="00F57BA2"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t xml:space="preserve">This grant opportunity is part of the above </w:t>
      </w:r>
      <w:r w:rsidRPr="005A61FE">
        <w:t>grant program</w:t>
      </w:r>
      <w:r>
        <w:t>, which contributes to Department of Industry, Science, Energy and Resources’ (the department)</w:t>
      </w:r>
      <w:r w:rsidRPr="00DA7C12">
        <w:t xml:space="preserve"> Outcome </w:t>
      </w:r>
      <w:r>
        <w:t>2</w:t>
      </w:r>
      <w:r w:rsidRPr="00DA7C12">
        <w:t xml:space="preserve">: </w:t>
      </w:r>
      <w:r>
        <w:t>Reduce Australia’s greenhouse gas emissions, contribute to effective global action on climate change,</w:t>
      </w:r>
      <w:r w:rsidRPr="00DA7C12">
        <w:t xml:space="preserve"> and </w:t>
      </w:r>
      <w:r>
        <w:t xml:space="preserve">support technological innovation in clean and renewable energy, </w:t>
      </w:r>
      <w:r w:rsidRPr="00DA7C12">
        <w:t xml:space="preserve">through </w:t>
      </w:r>
      <w:r>
        <w:t>developing</w:t>
      </w:r>
      <w:r w:rsidRPr="00DA7C12">
        <w:t xml:space="preserve"> and </w:t>
      </w:r>
      <w:r>
        <w:t>implementing a national response to climate change</w:t>
      </w:r>
      <w:r w:rsidRPr="00DA7C12">
        <w:t>.</w:t>
      </w:r>
      <w:r w:rsidRPr="006A5358">
        <w:rPr>
          <w:sz w:val="19"/>
          <w:szCs w:val="19"/>
        </w:rPr>
        <w:t xml:space="preserve"> </w:t>
      </w:r>
      <w:r w:rsidRPr="00F40BDA">
        <w:t xml:space="preserve">The </w:t>
      </w:r>
      <w:r>
        <w:t xml:space="preserve">department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54E2F478" w14:textId="77777777" w:rsidR="00F57BA2" w:rsidRPr="00F40BDA" w:rsidRDefault="00F57BA2" w:rsidP="00F57BA2">
      <w:pPr>
        <w:spacing w:after="0" w:line="260" w:lineRule="atLeast"/>
        <w:jc w:val="center"/>
        <w:rPr>
          <w:rFonts w:ascii="Wingdings" w:hAnsi="Wingdings"/>
          <w:szCs w:val="20"/>
        </w:rPr>
      </w:pPr>
      <w:r w:rsidRPr="00F40BDA">
        <w:rPr>
          <w:rFonts w:ascii="Wingdings" w:hAnsi="Wingdings"/>
          <w:szCs w:val="20"/>
        </w:rPr>
        <w:t></w:t>
      </w:r>
    </w:p>
    <w:p w14:paraId="21C9729E" w14:textId="77777777" w:rsidR="00F57BA2"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F40BDA">
        <w:rPr>
          <w:b/>
        </w:rPr>
        <w:t>The grant opportunity opens</w:t>
      </w:r>
    </w:p>
    <w:p w14:paraId="483ED4C4" w14:textId="77777777" w:rsidR="00F57BA2"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t>We publish t</w:t>
      </w:r>
      <w:r w:rsidRPr="00F40BDA">
        <w:t xml:space="preserve">he grant guidelines </w:t>
      </w:r>
      <w:r>
        <w:t>on business.gov.au and GrantConnect</w:t>
      </w:r>
      <w:r w:rsidRPr="005A61FE">
        <w:t>.</w:t>
      </w:r>
    </w:p>
    <w:p w14:paraId="2D7533FA" w14:textId="77777777" w:rsidR="00F57BA2" w:rsidRPr="00F40BDA" w:rsidRDefault="00F57BA2" w:rsidP="00F57BA2">
      <w:pPr>
        <w:spacing w:after="0" w:line="260" w:lineRule="atLeast"/>
        <w:jc w:val="center"/>
        <w:rPr>
          <w:rFonts w:ascii="Wingdings" w:hAnsi="Wingdings"/>
          <w:szCs w:val="20"/>
        </w:rPr>
      </w:pPr>
      <w:r w:rsidRPr="00F40BDA">
        <w:rPr>
          <w:rFonts w:ascii="Wingdings" w:hAnsi="Wingdings"/>
          <w:szCs w:val="20"/>
        </w:rPr>
        <w:t></w:t>
      </w:r>
    </w:p>
    <w:p w14:paraId="0457D052" w14:textId="77777777" w:rsidR="00F57BA2" w:rsidRPr="00947729"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947729">
        <w:rPr>
          <w:b/>
        </w:rPr>
        <w:t>You complete and submit a grant application</w:t>
      </w:r>
    </w:p>
    <w:p w14:paraId="37DF8CBE" w14:textId="77777777" w:rsidR="00F57BA2" w:rsidRPr="005A61FE"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5A61FE">
        <w:t>You complete the application form, addressing</w:t>
      </w:r>
      <w:r>
        <w:t xml:space="preserve"> all the eligibility and assessment</w:t>
      </w:r>
      <w:r w:rsidRPr="005A61FE">
        <w:t xml:space="preserve"> criteria in order for your application to be considered.</w:t>
      </w:r>
    </w:p>
    <w:p w14:paraId="16271C48" w14:textId="77777777" w:rsidR="00F57BA2" w:rsidRPr="00F40BDA" w:rsidRDefault="00F57BA2" w:rsidP="00F57BA2">
      <w:pPr>
        <w:spacing w:after="0" w:line="260" w:lineRule="atLeast"/>
        <w:jc w:val="center"/>
        <w:rPr>
          <w:rFonts w:ascii="Wingdings" w:hAnsi="Wingdings"/>
          <w:szCs w:val="20"/>
        </w:rPr>
      </w:pPr>
      <w:r w:rsidRPr="00F40BDA">
        <w:rPr>
          <w:rFonts w:ascii="Wingdings" w:hAnsi="Wingdings"/>
          <w:szCs w:val="20"/>
        </w:rPr>
        <w:t></w:t>
      </w:r>
    </w:p>
    <w:p w14:paraId="7574C607" w14:textId="77777777" w:rsidR="00F57BA2"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Cs/>
        </w:rPr>
      </w:pPr>
      <w:r>
        <w:rPr>
          <w:b/>
        </w:rPr>
        <w:t xml:space="preserve">We assess all </w:t>
      </w:r>
      <w:r w:rsidRPr="00F40BDA">
        <w:rPr>
          <w:b/>
        </w:rPr>
        <w:t>grant application</w:t>
      </w:r>
      <w:r>
        <w:rPr>
          <w:b/>
        </w:rPr>
        <w:t>s</w:t>
      </w:r>
    </w:p>
    <w:p w14:paraId="1BDDEC83" w14:textId="77777777" w:rsidR="00F57BA2"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 xml:space="preserve">We </w:t>
      </w:r>
      <w:r w:rsidRPr="005A61FE">
        <w:t>review</w:t>
      </w:r>
      <w:r w:rsidRPr="00C659C4">
        <w:t xml:space="preserve"> the applications against eligibility criteria and notify you if you are not eligible.</w:t>
      </w:r>
    </w:p>
    <w:p w14:paraId="2BC71BB5" w14:textId="77777777" w:rsidR="00F57BA2" w:rsidRPr="00AF4BFD" w:rsidRDefault="00F57BA2" w:rsidP="00F57BA2">
      <w:pPr>
        <w:spacing w:after="0" w:line="260" w:lineRule="atLeast"/>
        <w:jc w:val="center"/>
        <w:rPr>
          <w:rFonts w:ascii="Wingdings" w:hAnsi="Wingdings"/>
          <w:szCs w:val="20"/>
        </w:rPr>
      </w:pPr>
      <w:r w:rsidRPr="00C659C4">
        <w:rPr>
          <w:rFonts w:ascii="Wingdings" w:hAnsi="Wingdings"/>
          <w:szCs w:val="20"/>
        </w:rPr>
        <w:t></w:t>
      </w:r>
    </w:p>
    <w:p w14:paraId="107EB87D" w14:textId="77777777" w:rsidR="00F57BA2" w:rsidRPr="00D913D6" w:rsidRDefault="00F57BA2" w:rsidP="00F57BA2">
      <w:pPr>
        <w:pBdr>
          <w:top w:val="single" w:sz="4" w:space="1" w:color="auto"/>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strike/>
        </w:rPr>
      </w:pPr>
      <w:r w:rsidRPr="00D913D6">
        <w:rPr>
          <w:b/>
          <w:bCs/>
        </w:rPr>
        <w:t xml:space="preserve"> Program Committee assesses eligible applications</w:t>
      </w:r>
    </w:p>
    <w:p w14:paraId="68783CB2" w14:textId="77777777" w:rsidR="00F57BA2" w:rsidRPr="00D913D6" w:rsidRDefault="00F57BA2" w:rsidP="00F57BA2">
      <w:pPr>
        <w:pBdr>
          <w:top w:val="single" w:sz="4" w:space="1" w:color="auto"/>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rsidRPr="00D913D6">
        <w:t>The Program Committee assesses eligible applications against the assessment criteria including an overall consideration of value with relevant money and compare it to other eligible applications.</w:t>
      </w:r>
    </w:p>
    <w:p w14:paraId="67BD55B9" w14:textId="77777777" w:rsidR="00F57BA2" w:rsidRPr="00AF4BFD" w:rsidRDefault="00F57BA2" w:rsidP="00F57BA2">
      <w:pPr>
        <w:spacing w:before="0" w:after="0" w:line="260" w:lineRule="atLeast"/>
        <w:jc w:val="center"/>
        <w:rPr>
          <w:rFonts w:ascii="Wingdings" w:hAnsi="Wingdings"/>
        </w:rPr>
      </w:pPr>
      <w:r w:rsidRPr="00D913D6">
        <w:rPr>
          <w:rFonts w:ascii="Wingdings" w:hAnsi="Wingdings"/>
        </w:rPr>
        <w:t></w:t>
      </w:r>
    </w:p>
    <w:p w14:paraId="658E8AF9"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Pr>
          <w:b/>
        </w:rPr>
        <w:t>G</w:t>
      </w:r>
      <w:r w:rsidRPr="00C659C4">
        <w:rPr>
          <w:b/>
        </w:rPr>
        <w:t>rant recommendations</w:t>
      </w:r>
      <w:r>
        <w:rPr>
          <w:b/>
        </w:rPr>
        <w:t xml:space="preserve"> are made</w:t>
      </w:r>
    </w:p>
    <w:p w14:paraId="28765A76" w14:textId="77777777" w:rsidR="00F57BA2" w:rsidRPr="00D913D6"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rsidRPr="00D913D6">
        <w:t xml:space="preserve">The Program Committee provides advice to the decision maker on the merits of each application. </w:t>
      </w:r>
    </w:p>
    <w:p w14:paraId="5F7918D6" w14:textId="77777777" w:rsidR="00F57BA2" w:rsidRPr="00C659C4" w:rsidRDefault="00F57BA2" w:rsidP="00F57BA2">
      <w:pPr>
        <w:spacing w:after="0" w:line="260" w:lineRule="atLeast"/>
        <w:jc w:val="center"/>
        <w:rPr>
          <w:rFonts w:ascii="Wingdings" w:hAnsi="Wingdings"/>
          <w:szCs w:val="20"/>
        </w:rPr>
      </w:pPr>
      <w:r w:rsidRPr="00C659C4">
        <w:rPr>
          <w:rFonts w:ascii="Wingdings" w:hAnsi="Wingdings"/>
          <w:szCs w:val="20"/>
        </w:rPr>
        <w:t></w:t>
      </w:r>
    </w:p>
    <w:p w14:paraId="43BABDE2"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 xml:space="preserve">Grant </w:t>
      </w:r>
      <w:r>
        <w:rPr>
          <w:b/>
        </w:rPr>
        <w:t>d</w:t>
      </w:r>
      <w:r w:rsidRPr="00C659C4">
        <w:rPr>
          <w:b/>
        </w:rPr>
        <w:t>ecisions are made</w:t>
      </w:r>
    </w:p>
    <w:p w14:paraId="6E134F68"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The decision maker decides which applications are successful.</w:t>
      </w:r>
    </w:p>
    <w:p w14:paraId="75DA2D7B" w14:textId="77777777" w:rsidR="00F57BA2" w:rsidRPr="00C659C4" w:rsidRDefault="00F57BA2" w:rsidP="00F57BA2">
      <w:pPr>
        <w:spacing w:after="0" w:line="260" w:lineRule="atLeast"/>
        <w:jc w:val="center"/>
        <w:rPr>
          <w:rFonts w:ascii="Wingdings" w:hAnsi="Wingdings"/>
          <w:szCs w:val="20"/>
        </w:rPr>
      </w:pPr>
      <w:r w:rsidRPr="00C659C4">
        <w:rPr>
          <w:rFonts w:ascii="Wingdings" w:hAnsi="Wingdings"/>
          <w:szCs w:val="20"/>
        </w:rPr>
        <w:t></w:t>
      </w:r>
    </w:p>
    <w:p w14:paraId="4E0FCCAE"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We notify you of the outcome</w:t>
      </w:r>
    </w:p>
    <w:p w14:paraId="4F2C18EF"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We advise you of the outcome of your application. We may not notify unsuccessful applicants until grant agreements have been executed with successful applicants.</w:t>
      </w:r>
    </w:p>
    <w:p w14:paraId="69C56DFA" w14:textId="77777777" w:rsidR="00F57BA2" w:rsidRPr="00C659C4" w:rsidRDefault="00F57BA2" w:rsidP="00F57BA2">
      <w:pPr>
        <w:spacing w:after="0" w:line="260" w:lineRule="atLeast"/>
        <w:jc w:val="center"/>
        <w:rPr>
          <w:rFonts w:ascii="Wingdings" w:hAnsi="Wingdings"/>
          <w:szCs w:val="20"/>
        </w:rPr>
      </w:pPr>
      <w:r w:rsidRPr="00C659C4">
        <w:rPr>
          <w:rFonts w:ascii="Wingdings" w:hAnsi="Wingdings"/>
          <w:szCs w:val="20"/>
        </w:rPr>
        <w:t></w:t>
      </w:r>
    </w:p>
    <w:p w14:paraId="5618F1E7"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sidRPr="00C659C4">
        <w:rPr>
          <w:b/>
        </w:rPr>
        <w:t>We enter into a grant agreement</w:t>
      </w:r>
    </w:p>
    <w:p w14:paraId="1604FBD8"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bCs/>
        </w:rPr>
      </w:pPr>
      <w:r w:rsidRPr="00C659C4">
        <w:t>We will enter into a grant agreement with successful applicants. The type of grant agreement is</w:t>
      </w:r>
      <w:r>
        <w:t xml:space="preserve"> </w:t>
      </w:r>
      <w:r w:rsidRPr="00C659C4">
        <w:t>based on the nature of the grant and proportional to the risks involved.</w:t>
      </w:r>
    </w:p>
    <w:p w14:paraId="583E4789" w14:textId="77777777" w:rsidR="00F57BA2" w:rsidRPr="00C659C4" w:rsidRDefault="00F57BA2" w:rsidP="00F57BA2">
      <w:pPr>
        <w:spacing w:after="0" w:line="260" w:lineRule="atLeast"/>
        <w:jc w:val="center"/>
        <w:rPr>
          <w:rFonts w:ascii="Wingdings" w:hAnsi="Wingdings"/>
          <w:szCs w:val="20"/>
        </w:rPr>
      </w:pPr>
      <w:r w:rsidRPr="00C659C4">
        <w:rPr>
          <w:rFonts w:ascii="Wingdings" w:hAnsi="Wingdings"/>
          <w:szCs w:val="20"/>
        </w:rPr>
        <w:t></w:t>
      </w:r>
    </w:p>
    <w:p w14:paraId="684B4A34"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bCs/>
        </w:rPr>
      </w:pPr>
      <w:r w:rsidRPr="00C659C4">
        <w:rPr>
          <w:b/>
        </w:rPr>
        <w:t>Delivery of grant</w:t>
      </w:r>
    </w:p>
    <w:p w14:paraId="2B6A9B43"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Cs/>
        </w:rPr>
      </w:pPr>
      <w:r w:rsidRPr="00C659C4">
        <w:rPr>
          <w:bCs/>
        </w:rPr>
        <w:t>You undertake the grant activity as set o</w:t>
      </w:r>
      <w:r>
        <w:rPr>
          <w:bCs/>
        </w:rPr>
        <w:t>ut in your grant agreement. We</w:t>
      </w:r>
      <w:r w:rsidRPr="00C659C4">
        <w:rPr>
          <w:bCs/>
        </w:rPr>
        <w:t xml:space="preserve"> manage the grant by working with you, monitoring your progress and making payments.</w:t>
      </w:r>
    </w:p>
    <w:p w14:paraId="33D3222C" w14:textId="77777777" w:rsidR="00F57BA2" w:rsidRPr="00C659C4" w:rsidRDefault="00F57BA2" w:rsidP="00F57BA2">
      <w:pPr>
        <w:spacing w:after="0" w:line="260" w:lineRule="atLeast"/>
        <w:jc w:val="center"/>
        <w:rPr>
          <w:rFonts w:ascii="Wingdings" w:hAnsi="Wingdings"/>
          <w:szCs w:val="20"/>
        </w:rPr>
      </w:pPr>
      <w:r w:rsidRPr="00C659C4">
        <w:rPr>
          <w:rFonts w:ascii="Wingdings" w:hAnsi="Wingdings"/>
          <w:szCs w:val="20"/>
        </w:rPr>
        <w:t></w:t>
      </w:r>
    </w:p>
    <w:p w14:paraId="45D2BABD" w14:textId="77777777" w:rsidR="00F57BA2" w:rsidRPr="00C659C4"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rPr>
          <w:b/>
        </w:rPr>
      </w:pPr>
      <w:r>
        <w:rPr>
          <w:b/>
        </w:rPr>
        <w:t>Evaluation</w:t>
      </w:r>
      <w:r w:rsidRPr="00C659C4">
        <w:rPr>
          <w:b/>
        </w:rPr>
        <w:t xml:space="preserve"> of </w:t>
      </w:r>
      <w:r>
        <w:rPr>
          <w:b/>
        </w:rPr>
        <w:t xml:space="preserve">the </w:t>
      </w:r>
      <w:r w:rsidRPr="00990DAF">
        <w:rPr>
          <w:b/>
        </w:rPr>
        <w:t xml:space="preserve">CCUS Hubs and Technologies Program </w:t>
      </w:r>
      <w:r w:rsidRPr="00AF4BFD">
        <w:rPr>
          <w:b/>
        </w:rPr>
        <w:t xml:space="preserve">- </w:t>
      </w:r>
      <w:r w:rsidRPr="00990DAF">
        <w:rPr>
          <w:b/>
        </w:rPr>
        <w:t>Hubs Stream</w:t>
      </w:r>
      <w:r w:rsidDel="00AF4BFD">
        <w:rPr>
          <w:b/>
        </w:rPr>
        <w:t xml:space="preserve"> </w:t>
      </w:r>
    </w:p>
    <w:p w14:paraId="4052CCD0" w14:textId="77777777" w:rsidR="00F57BA2" w:rsidRDefault="00F57BA2" w:rsidP="00F57B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60" w:lineRule="atLeast"/>
        <w:jc w:val="center"/>
      </w:pPr>
      <w:r w:rsidRPr="00C659C4">
        <w:t>We evaluate t</w:t>
      </w:r>
      <w:r>
        <w:t xml:space="preserve">he specific grant activity and the </w:t>
      </w:r>
      <w:r w:rsidRPr="00C659C4">
        <w:t>grant as a whole. We base this on information you provide to us and that we collect from various sources.</w:t>
      </w:r>
      <w:r w:rsidRPr="00F40BDA">
        <w:t xml:space="preserve"> </w:t>
      </w:r>
    </w:p>
    <w:p w14:paraId="43880D79" w14:textId="77777777" w:rsidR="00F57BA2" w:rsidRPr="000553F2" w:rsidRDefault="00F57BA2" w:rsidP="00F57BA2">
      <w:pPr>
        <w:pStyle w:val="Heading2"/>
      </w:pPr>
      <w:bookmarkStart w:id="85" w:name="_Toc496536649"/>
      <w:bookmarkStart w:id="86" w:name="_Toc531277476"/>
      <w:bookmarkStart w:id="87" w:name="_Toc955286"/>
      <w:bookmarkStart w:id="88" w:name="_Toc77585674"/>
      <w:bookmarkStart w:id="89" w:name="_Toc78902563"/>
      <w:bookmarkStart w:id="90" w:name="_Toc78975870"/>
      <w:bookmarkStart w:id="91" w:name="_Toc78987690"/>
      <w:bookmarkStart w:id="92" w:name="_Toc78988441"/>
      <w:bookmarkStart w:id="93" w:name="_Toc78989902"/>
      <w:r>
        <w:lastRenderedPageBreak/>
        <w:t xml:space="preserve">About the </w:t>
      </w:r>
      <w:bookmarkEnd w:id="85"/>
      <w:bookmarkEnd w:id="86"/>
      <w:bookmarkEnd w:id="87"/>
      <w:r>
        <w:t>Carbon Capture, Use and Storage Hubs and Technologies Program</w:t>
      </w:r>
      <w:bookmarkEnd w:id="88"/>
      <w:bookmarkEnd w:id="89"/>
      <w:bookmarkEnd w:id="90"/>
      <w:bookmarkEnd w:id="91"/>
      <w:bookmarkEnd w:id="92"/>
      <w:bookmarkEnd w:id="93"/>
    </w:p>
    <w:p w14:paraId="5579A07D" w14:textId="77777777" w:rsidR="00F57BA2" w:rsidRDefault="00F57BA2" w:rsidP="00F57BA2">
      <w:r w:rsidRPr="00D913D6">
        <w:t xml:space="preserve">The </w:t>
      </w:r>
      <w:r>
        <w:t>$250 million Carbon Capture, Use and Storage (CCUS) Hubs and Technologies Program</w:t>
      </w:r>
      <w:r w:rsidRPr="00D913D6">
        <w:t xml:space="preserve"> will run over </w:t>
      </w:r>
      <w:r>
        <w:t>ten</w:t>
      </w:r>
      <w:r w:rsidRPr="00D913D6">
        <w:t xml:space="preserve"> years</w:t>
      </w:r>
      <w:r>
        <w:t xml:space="preserve"> to 30 June 2031</w:t>
      </w:r>
      <w:r w:rsidRPr="00D913D6">
        <w:t xml:space="preserve">. </w:t>
      </w:r>
      <w:r>
        <w:t xml:space="preserve">The program will support </w:t>
      </w:r>
      <w:r w:rsidRPr="00AE2717">
        <w:t>deploying CCUS</w:t>
      </w:r>
      <w:r>
        <w:rPr>
          <w:rStyle w:val="FootnoteReference"/>
        </w:rPr>
        <w:footnoteReference w:id="2"/>
      </w:r>
      <w:r w:rsidRPr="00AE2717">
        <w:t xml:space="preserve"> at scale through co-funding of innovative advancements in CCUS technologies</w:t>
      </w:r>
      <w:r>
        <w:t xml:space="preserve">, and the development of commercial scale CCUS assets and </w:t>
      </w:r>
      <w:r w:rsidRPr="00AE2717">
        <w:t>shared hub infrastructure.</w:t>
      </w:r>
      <w:r>
        <w:t xml:space="preserve"> It also seeks to support cost reductions associated with storage site selection and development.</w:t>
      </w:r>
      <w:r w:rsidRPr="00AE2717">
        <w:t xml:space="preserve"> </w:t>
      </w:r>
      <w:r>
        <w:t>The program forms a key component of the $1.2 billion technology co-investment facility established through the 2021-22 Budget, to incentivise private investment in technologies identified in the Government’s Technology Investment Roadmap and Low Emissions Technology statements, grow new export industries, create jobs and reduce emissions.</w:t>
      </w:r>
    </w:p>
    <w:p w14:paraId="360ECAD4" w14:textId="77777777" w:rsidR="00F57BA2" w:rsidRDefault="00F57BA2" w:rsidP="00F57BA2">
      <w:r>
        <w:t xml:space="preserve">The program will be delivered through two streams, the $150 million </w:t>
      </w:r>
      <w:r w:rsidRPr="00B82D7F">
        <w:t>C</w:t>
      </w:r>
      <w:r>
        <w:t xml:space="preserve">arbon </w:t>
      </w:r>
      <w:r w:rsidRPr="00B82D7F">
        <w:t>C</w:t>
      </w:r>
      <w:r>
        <w:t xml:space="preserve">apture, Use and </w:t>
      </w:r>
      <w:r w:rsidRPr="00B82D7F">
        <w:t>S</w:t>
      </w:r>
      <w:r>
        <w:t xml:space="preserve">torage </w:t>
      </w:r>
      <w:r w:rsidRPr="0076113C">
        <w:rPr>
          <w:b/>
        </w:rPr>
        <w:t>Technologies Stream</w:t>
      </w:r>
      <w:r>
        <w:t xml:space="preserve"> and the $100 million </w:t>
      </w:r>
      <w:r w:rsidRPr="00B82D7F">
        <w:t>C</w:t>
      </w:r>
      <w:r>
        <w:t xml:space="preserve">arbon </w:t>
      </w:r>
      <w:r w:rsidRPr="00B82D7F">
        <w:t>C</w:t>
      </w:r>
      <w:r>
        <w:t xml:space="preserve">apture, Use and </w:t>
      </w:r>
      <w:r w:rsidRPr="00B82D7F">
        <w:t>S</w:t>
      </w:r>
      <w:r>
        <w:t xml:space="preserve">torage </w:t>
      </w:r>
      <w:r w:rsidRPr="0076113C">
        <w:rPr>
          <w:b/>
        </w:rPr>
        <w:t>Hubs Stream</w:t>
      </w:r>
      <w:r>
        <w:t xml:space="preserve">.  </w:t>
      </w:r>
    </w:p>
    <w:p w14:paraId="708804AC" w14:textId="77777777" w:rsidR="00F57BA2" w:rsidRDefault="00F57BA2" w:rsidP="00F57BA2">
      <w:pPr>
        <w:spacing w:after="80"/>
      </w:pPr>
      <w:r w:rsidRPr="00077C3D">
        <w:t xml:space="preserve">The </w:t>
      </w:r>
      <w:r>
        <w:t>objectives of the program are to:</w:t>
      </w:r>
    </w:p>
    <w:p w14:paraId="2D283CA3" w14:textId="77777777" w:rsidR="00F57BA2" w:rsidRDefault="00F57BA2" w:rsidP="00F57BA2">
      <w:pPr>
        <w:pStyle w:val="ListBullet"/>
        <w:numPr>
          <w:ilvl w:val="0"/>
          <w:numId w:val="7"/>
        </w:numPr>
      </w:pPr>
      <w:r>
        <w:t>support the Australian Government’s priority technology stretch goal to compress, transport and store carbon dioxide (CO2) for less than $20 per tonne of CO2</w:t>
      </w:r>
    </w:p>
    <w:p w14:paraId="7BAB0052" w14:textId="77777777" w:rsidR="00F57BA2" w:rsidRDefault="00F57BA2" w:rsidP="00F57BA2">
      <w:pPr>
        <w:pStyle w:val="ListBullet"/>
        <w:numPr>
          <w:ilvl w:val="0"/>
          <w:numId w:val="7"/>
        </w:numPr>
      </w:pPr>
      <w:r>
        <w:t xml:space="preserve">reduce CO2 emissions </w:t>
      </w:r>
    </w:p>
    <w:p w14:paraId="6A383216" w14:textId="77777777" w:rsidR="00F57BA2" w:rsidRDefault="00F57BA2" w:rsidP="00F57BA2">
      <w:pPr>
        <w:pStyle w:val="ListBullet"/>
        <w:numPr>
          <w:ilvl w:val="0"/>
          <w:numId w:val="7"/>
        </w:numPr>
      </w:pPr>
      <w:r>
        <w:t xml:space="preserve">progress the deployment of CCUS projects </w:t>
      </w:r>
    </w:p>
    <w:p w14:paraId="08E67034" w14:textId="77777777" w:rsidR="00F57BA2" w:rsidRDefault="00F57BA2" w:rsidP="00F57BA2">
      <w:pPr>
        <w:pStyle w:val="ListBullet"/>
        <w:numPr>
          <w:ilvl w:val="0"/>
          <w:numId w:val="7"/>
        </w:numPr>
      </w:pPr>
      <w:r>
        <w:t>support domestic and international collaboration to research, develop or commercialise carbon capture and storage, and carbon utilisation technologies with export potential</w:t>
      </w:r>
    </w:p>
    <w:p w14:paraId="0B6B382F" w14:textId="77777777" w:rsidR="00F57BA2" w:rsidRDefault="00F57BA2" w:rsidP="00F57BA2">
      <w:pPr>
        <w:pStyle w:val="ListBullet"/>
        <w:numPr>
          <w:ilvl w:val="0"/>
          <w:numId w:val="7"/>
        </w:numPr>
      </w:pPr>
      <w:r>
        <w:t xml:space="preserve">identify and/or develop sites suitable for large-scale CO2 storage in proximity to industrial emitters, or support the development of Clean Hydrogen Industrial Hubs or clean Liquefied Natural Gas (LNG) production facilities </w:t>
      </w:r>
    </w:p>
    <w:p w14:paraId="2B572CE1" w14:textId="77777777" w:rsidR="00F57BA2" w:rsidRDefault="00F57BA2" w:rsidP="00F57BA2">
      <w:pPr>
        <w:pStyle w:val="ListBullet"/>
        <w:numPr>
          <w:ilvl w:val="0"/>
          <w:numId w:val="7"/>
        </w:numPr>
      </w:pPr>
      <w:r>
        <w:t>support the design and construction of shared infrastructure between co-located emitters and viable CO2 storage sites.</w:t>
      </w:r>
    </w:p>
    <w:p w14:paraId="4A618A5B" w14:textId="77777777" w:rsidR="00F57BA2" w:rsidRPr="00D913D6" w:rsidRDefault="00F57BA2" w:rsidP="00F57BA2">
      <w:pPr>
        <w:spacing w:after="80"/>
      </w:pPr>
      <w:r w:rsidRPr="00D913D6">
        <w:t>The intended outcomes of the program are to:</w:t>
      </w:r>
    </w:p>
    <w:p w14:paraId="1B059E00" w14:textId="77777777" w:rsidR="00F57BA2" w:rsidRDefault="00F57BA2" w:rsidP="00F57BA2">
      <w:pPr>
        <w:pStyle w:val="ListBullet"/>
        <w:numPr>
          <w:ilvl w:val="0"/>
          <w:numId w:val="7"/>
        </w:numPr>
      </w:pPr>
      <w:r>
        <w:rPr>
          <w:iCs/>
        </w:rPr>
        <w:t>identify and develop</w:t>
      </w:r>
      <w:r w:rsidRPr="00376013">
        <w:rPr>
          <w:iCs/>
        </w:rPr>
        <w:t xml:space="preserve"> high potential </w:t>
      </w:r>
      <w:r>
        <w:rPr>
          <w:iCs/>
        </w:rPr>
        <w:t xml:space="preserve">locations and technologies for CCUS in Australia  </w:t>
      </w:r>
    </w:p>
    <w:p w14:paraId="418B30C7" w14:textId="77777777" w:rsidR="00F57BA2" w:rsidRDefault="00F57BA2" w:rsidP="00F57BA2">
      <w:pPr>
        <w:pStyle w:val="ListBullet"/>
        <w:numPr>
          <w:ilvl w:val="0"/>
          <w:numId w:val="7"/>
        </w:numPr>
      </w:pPr>
      <w:r>
        <w:t xml:space="preserve">lower the cost of CCUS technology adoption in Australia </w:t>
      </w:r>
    </w:p>
    <w:p w14:paraId="13DB26C6" w14:textId="77777777" w:rsidR="00F57BA2" w:rsidRDefault="00F57BA2" w:rsidP="00F57BA2">
      <w:pPr>
        <w:pStyle w:val="ListBullet"/>
        <w:numPr>
          <w:ilvl w:val="0"/>
          <w:numId w:val="7"/>
        </w:numPr>
      </w:pPr>
      <w:r>
        <w:t>increase Australia’s capabilities in ramping up CO2 abatement, in the long term</w:t>
      </w:r>
    </w:p>
    <w:p w14:paraId="596B43A8" w14:textId="77777777" w:rsidR="00F57BA2" w:rsidRPr="00D913D6" w:rsidRDefault="00F57BA2" w:rsidP="00F57BA2">
      <w:pPr>
        <w:pStyle w:val="ListBullet"/>
        <w:numPr>
          <w:ilvl w:val="0"/>
          <w:numId w:val="0"/>
        </w:numPr>
      </w:pPr>
      <w:r w:rsidRPr="00D913D6">
        <w:t xml:space="preserve">There may be other grant opportunities as part of this program and we will publish the opening and closing dates and any other relevant information on </w:t>
      </w:r>
      <w:r w:rsidRPr="00D913D6">
        <w:rPr>
          <w:rStyle w:val="Hyperlink"/>
        </w:rPr>
        <w:t>business.gov.au</w:t>
      </w:r>
      <w:r w:rsidRPr="00D913D6">
        <w:t xml:space="preserve"> and </w:t>
      </w:r>
      <w:r w:rsidRPr="00D913D6">
        <w:rPr>
          <w:rStyle w:val="Hyperlink"/>
        </w:rPr>
        <w:t xml:space="preserve">GrantConnect. </w:t>
      </w:r>
    </w:p>
    <w:p w14:paraId="030F7A0C" w14:textId="77777777" w:rsidR="00F57BA2" w:rsidRDefault="00F57BA2" w:rsidP="00F57BA2">
      <w:pPr>
        <w:pStyle w:val="Heading3"/>
      </w:pPr>
      <w:bookmarkStart w:id="94" w:name="_Toc496536650"/>
      <w:bookmarkStart w:id="95" w:name="_Toc531277477"/>
      <w:bookmarkStart w:id="96" w:name="_Toc955287"/>
      <w:bookmarkStart w:id="97" w:name="_Toc77585675"/>
      <w:bookmarkStart w:id="98" w:name="_Toc78902564"/>
      <w:bookmarkStart w:id="99" w:name="_Toc78975871"/>
      <w:bookmarkStart w:id="100" w:name="_Toc78987691"/>
      <w:bookmarkStart w:id="101" w:name="_Toc78988442"/>
      <w:bookmarkStart w:id="102" w:name="_Toc78989903"/>
      <w:r w:rsidRPr="001844D5">
        <w:t>About</w:t>
      </w:r>
      <w:r>
        <w:t xml:space="preserve"> the </w:t>
      </w:r>
      <w:bookmarkEnd w:id="94"/>
      <w:bookmarkEnd w:id="95"/>
      <w:bookmarkEnd w:id="96"/>
      <w:r w:rsidRPr="00B82D7F">
        <w:t>C</w:t>
      </w:r>
      <w:r>
        <w:t xml:space="preserve">arbon </w:t>
      </w:r>
      <w:r w:rsidRPr="00B82D7F">
        <w:t>C</w:t>
      </w:r>
      <w:r>
        <w:t xml:space="preserve">apture, Use and </w:t>
      </w:r>
      <w:r w:rsidRPr="00B82D7F">
        <w:t>S</w:t>
      </w:r>
      <w:r>
        <w:t xml:space="preserve">torage Hubs and Technologies Program – CCUS </w:t>
      </w:r>
      <w:r w:rsidRPr="00554458">
        <w:t xml:space="preserve">Hubs </w:t>
      </w:r>
      <w:r>
        <w:t>Stream – grant opportunity</w:t>
      </w:r>
      <w:bookmarkEnd w:id="97"/>
      <w:bookmarkEnd w:id="98"/>
      <w:bookmarkEnd w:id="99"/>
      <w:bookmarkEnd w:id="100"/>
      <w:bookmarkEnd w:id="101"/>
      <w:bookmarkEnd w:id="102"/>
    </w:p>
    <w:p w14:paraId="03C9D510" w14:textId="77777777" w:rsidR="00F57BA2" w:rsidRDefault="00F57BA2" w:rsidP="00F57BA2">
      <w:r>
        <w:t xml:space="preserve">The $100 million </w:t>
      </w:r>
      <w:r w:rsidRPr="00B82D7F">
        <w:t>C</w:t>
      </w:r>
      <w:r>
        <w:t xml:space="preserve">arbon </w:t>
      </w:r>
      <w:r w:rsidRPr="00B82D7F">
        <w:t>C</w:t>
      </w:r>
      <w:r>
        <w:t xml:space="preserve">apture, Use and </w:t>
      </w:r>
      <w:r w:rsidRPr="00B82D7F">
        <w:t>S</w:t>
      </w:r>
      <w:r>
        <w:t>torage Hubs and Technologies Program – CCUS Hubs Stream (the Hubs stream) will run over 10 years from 2021-22 to 2030-31. Funding of up to $100 million will be available in this funding round. The Hubs stream will focus on the design and construction of shared CCUS infrastructure between multiple co-located emitters and viable CO2 storage sites.</w:t>
      </w:r>
      <w:r w:rsidRPr="00D37517">
        <w:t xml:space="preserve"> </w:t>
      </w:r>
    </w:p>
    <w:p w14:paraId="70FF6ADA" w14:textId="77777777" w:rsidR="00F57BA2" w:rsidRDefault="00F57BA2" w:rsidP="00F57BA2">
      <w:pPr>
        <w:spacing w:after="80"/>
      </w:pPr>
      <w:r w:rsidRPr="00077C3D">
        <w:lastRenderedPageBreak/>
        <w:t xml:space="preserve">The </w:t>
      </w:r>
      <w:r>
        <w:t>objectives of this stream are to:</w:t>
      </w:r>
    </w:p>
    <w:p w14:paraId="11B32C31" w14:textId="77777777" w:rsidR="00F57BA2" w:rsidRDefault="00F57BA2" w:rsidP="00F57BA2">
      <w:pPr>
        <w:pStyle w:val="ListBullet"/>
        <w:numPr>
          <w:ilvl w:val="0"/>
          <w:numId w:val="7"/>
        </w:numPr>
      </w:pPr>
      <w:r>
        <w:t>drive cost reductions in deploying CCUS at scale through the development of shared hub infrastructure and leveraging economies of scale</w:t>
      </w:r>
    </w:p>
    <w:p w14:paraId="21B319DC" w14:textId="77777777" w:rsidR="00F57BA2" w:rsidRDefault="00F57BA2" w:rsidP="00F57BA2">
      <w:pPr>
        <w:pStyle w:val="ListBullet"/>
        <w:numPr>
          <w:ilvl w:val="0"/>
          <w:numId w:val="7"/>
        </w:numPr>
      </w:pPr>
      <w:r>
        <w:t>foster domestic and international collaboration in the development of shared CCS hub infrastructure</w:t>
      </w:r>
    </w:p>
    <w:p w14:paraId="6EF3E064" w14:textId="77777777" w:rsidR="00F57BA2" w:rsidRDefault="00F57BA2" w:rsidP="00F57BA2">
      <w:pPr>
        <w:pStyle w:val="ListBullet"/>
        <w:numPr>
          <w:ilvl w:val="0"/>
          <w:numId w:val="7"/>
        </w:numPr>
      </w:pPr>
      <w:r>
        <w:t>improve the understanding of viable large-scale CCS hub sites in Australia, especially where these are in proximity to potential Clean Hydrogen Industrial Hubs or clean LNG production facilities</w:t>
      </w:r>
    </w:p>
    <w:p w14:paraId="1CF44382" w14:textId="77777777" w:rsidR="00F57BA2" w:rsidRDefault="00F57BA2" w:rsidP="00F57BA2">
      <w:pPr>
        <w:pStyle w:val="ListBullet"/>
        <w:numPr>
          <w:ilvl w:val="0"/>
          <w:numId w:val="7"/>
        </w:numPr>
      </w:pPr>
      <w:r>
        <w:t>increase Australia’s capabilities in ramping up CO2 abatement in the long-term</w:t>
      </w:r>
    </w:p>
    <w:p w14:paraId="61CE8A59" w14:textId="77777777" w:rsidR="00F57BA2" w:rsidRPr="00D913D6" w:rsidRDefault="00F57BA2" w:rsidP="00F57BA2">
      <w:pPr>
        <w:spacing w:after="80"/>
      </w:pPr>
      <w:r w:rsidRPr="00D913D6">
        <w:t xml:space="preserve">The intended outcomes of the </w:t>
      </w:r>
      <w:r>
        <w:t xml:space="preserve">stream </w:t>
      </w:r>
      <w:r w:rsidRPr="00D913D6">
        <w:t>are</w:t>
      </w:r>
      <w:r>
        <w:t xml:space="preserve"> to</w:t>
      </w:r>
      <w:r w:rsidRPr="00D913D6">
        <w:t>:</w:t>
      </w:r>
    </w:p>
    <w:p w14:paraId="4B9E540B" w14:textId="77777777" w:rsidR="00F57BA2" w:rsidRDefault="00F57BA2" w:rsidP="00F57BA2">
      <w:pPr>
        <w:pStyle w:val="ListBullet"/>
        <w:numPr>
          <w:ilvl w:val="0"/>
          <w:numId w:val="7"/>
        </w:numPr>
      </w:pPr>
      <w:r>
        <w:t>reduce costs and project risks in deploying CCUS at scale</w:t>
      </w:r>
    </w:p>
    <w:p w14:paraId="140B106D" w14:textId="77777777" w:rsidR="00F57BA2" w:rsidRPr="0045359D" w:rsidRDefault="00F57BA2" w:rsidP="00F57BA2">
      <w:pPr>
        <w:pStyle w:val="ListBullet"/>
        <w:numPr>
          <w:ilvl w:val="0"/>
          <w:numId w:val="7"/>
        </w:numPr>
      </w:pPr>
      <w:r>
        <w:t xml:space="preserve">develop </w:t>
      </w:r>
      <w:r w:rsidRPr="0045359D">
        <w:t>commercially viable hubs</w:t>
      </w:r>
      <w:r>
        <w:t xml:space="preserve"> </w:t>
      </w:r>
      <w:r w:rsidRPr="00A255DB">
        <w:t>in Australia</w:t>
      </w:r>
      <w:r>
        <w:t>,</w:t>
      </w:r>
      <w:r w:rsidRPr="0045359D">
        <w:t xml:space="preserve"> with shared CCUS infrastructure between multiple co-located </w:t>
      </w:r>
      <w:r>
        <w:t xml:space="preserve">industrial </w:t>
      </w:r>
      <w:r w:rsidRPr="0045359D">
        <w:t>emitters and viable CO2 storage sites</w:t>
      </w:r>
    </w:p>
    <w:p w14:paraId="0781E4B1" w14:textId="77777777" w:rsidR="00F57BA2" w:rsidRDefault="00F57BA2" w:rsidP="00F57BA2">
      <w:pPr>
        <w:pStyle w:val="ListBullet"/>
        <w:numPr>
          <w:ilvl w:val="0"/>
          <w:numId w:val="7"/>
        </w:numPr>
      </w:pPr>
      <w:r>
        <w:t>increase domestic and international collaboration and co-investment in the development of shared CCS hub infrastructure</w:t>
      </w:r>
    </w:p>
    <w:p w14:paraId="1D2F0B88" w14:textId="77777777" w:rsidR="00F57BA2" w:rsidRDefault="00F57BA2" w:rsidP="00F57BA2">
      <w:pPr>
        <w:pStyle w:val="ListBullet"/>
        <w:numPr>
          <w:ilvl w:val="0"/>
          <w:numId w:val="7"/>
        </w:numPr>
      </w:pPr>
      <w:r>
        <w:t xml:space="preserve">increase knowledge and capabilities in CCUS </w:t>
      </w:r>
      <w:r w:rsidDel="00DD4E41">
        <w:t>in Australia</w:t>
      </w:r>
      <w:r>
        <w:t xml:space="preserve"> </w:t>
      </w:r>
    </w:p>
    <w:p w14:paraId="30DA20D9" w14:textId="77777777" w:rsidR="00F57BA2" w:rsidRDefault="00F57BA2" w:rsidP="00F57BA2">
      <w:pPr>
        <w:pStyle w:val="ListBullet"/>
        <w:numPr>
          <w:ilvl w:val="0"/>
          <w:numId w:val="7"/>
        </w:numPr>
      </w:pPr>
      <w:r>
        <w:t>increase</w:t>
      </w:r>
      <w:r w:rsidRPr="000447B4">
        <w:t xml:space="preserve"> uptake of CCUS technologies </w:t>
      </w:r>
      <w:r>
        <w:t xml:space="preserve">to reduce CO2 emissions </w:t>
      </w:r>
      <w:r w:rsidRPr="000447B4">
        <w:t>in key sectors</w:t>
      </w:r>
    </w:p>
    <w:p w14:paraId="3B2AE067" w14:textId="77777777" w:rsidR="00F57BA2" w:rsidRDefault="00F57BA2" w:rsidP="00F57BA2">
      <w:pPr>
        <w:pStyle w:val="ListBullet"/>
        <w:numPr>
          <w:ilvl w:val="0"/>
          <w:numId w:val="7"/>
        </w:numPr>
      </w:pPr>
      <w:r>
        <w:t xml:space="preserve">support the development of Clean Hydrogen Industrial Hubs or clean LNG production facilities.  </w:t>
      </w:r>
    </w:p>
    <w:p w14:paraId="76EF9267" w14:textId="77777777" w:rsidR="00F57BA2" w:rsidRPr="00022A7F" w:rsidRDefault="00F57BA2" w:rsidP="00F57BA2">
      <w:pPr>
        <w:spacing w:after="80"/>
      </w:pPr>
      <w:r w:rsidRPr="00022A7F">
        <w:t>This document sets out</w:t>
      </w:r>
      <w:r>
        <w:t>:</w:t>
      </w:r>
    </w:p>
    <w:p w14:paraId="5FD06217" w14:textId="77777777" w:rsidR="00F57BA2" w:rsidRDefault="00F57BA2" w:rsidP="00F57BA2">
      <w:pPr>
        <w:pStyle w:val="ListBullet"/>
        <w:numPr>
          <w:ilvl w:val="0"/>
          <w:numId w:val="7"/>
        </w:numPr>
      </w:pPr>
      <w:r w:rsidRPr="000A271A">
        <w:t xml:space="preserve">the eligibility and </w:t>
      </w:r>
      <w:r>
        <w:t xml:space="preserve">assessment </w:t>
      </w:r>
      <w:r w:rsidRPr="000A271A">
        <w:t>criteria</w:t>
      </w:r>
    </w:p>
    <w:p w14:paraId="5850031E" w14:textId="77777777" w:rsidR="00F57BA2" w:rsidRPr="009D0EBC" w:rsidRDefault="00F57BA2" w:rsidP="00F57BA2">
      <w:pPr>
        <w:pStyle w:val="ListBullet"/>
        <w:numPr>
          <w:ilvl w:val="0"/>
          <w:numId w:val="7"/>
        </w:numPr>
      </w:pPr>
      <w:r w:rsidRPr="009D0EBC">
        <w:t xml:space="preserve">how </w:t>
      </w:r>
      <w:r>
        <w:t xml:space="preserve">we consider and assess </w:t>
      </w:r>
      <w:r w:rsidRPr="009D0EBC">
        <w:t>grant applications</w:t>
      </w:r>
    </w:p>
    <w:p w14:paraId="10946BEB" w14:textId="77777777" w:rsidR="00F57BA2" w:rsidRPr="005A61FE" w:rsidRDefault="00F57BA2" w:rsidP="00F57BA2">
      <w:pPr>
        <w:pStyle w:val="ListBullet"/>
        <w:numPr>
          <w:ilvl w:val="0"/>
          <w:numId w:val="7"/>
        </w:numPr>
      </w:pPr>
      <w:r w:rsidRPr="005A61FE">
        <w:t>how we notify applicants and enter into grant agreements with grantees</w:t>
      </w:r>
    </w:p>
    <w:p w14:paraId="28FCDDEE" w14:textId="77777777" w:rsidR="00F57BA2" w:rsidRPr="009D0EBC" w:rsidRDefault="00F57BA2" w:rsidP="00F57BA2">
      <w:pPr>
        <w:pStyle w:val="ListBullet"/>
        <w:numPr>
          <w:ilvl w:val="0"/>
          <w:numId w:val="7"/>
        </w:numPr>
      </w:pPr>
      <w:r w:rsidRPr="009D0EBC">
        <w:t xml:space="preserve">how </w:t>
      </w:r>
      <w:r>
        <w:t xml:space="preserve">we monitor and evaluate </w:t>
      </w:r>
      <w:r w:rsidRPr="005A61FE">
        <w:t>grantees’ performance</w:t>
      </w:r>
    </w:p>
    <w:p w14:paraId="07DAB8D9" w14:textId="77777777" w:rsidR="00F57BA2" w:rsidRPr="009D0EBC" w:rsidRDefault="00F57BA2" w:rsidP="00F57BA2">
      <w:pPr>
        <w:pStyle w:val="ListBullet"/>
        <w:numPr>
          <w:ilvl w:val="0"/>
          <w:numId w:val="7"/>
        </w:numPr>
        <w:spacing w:after="120"/>
      </w:pPr>
      <w:r w:rsidRPr="009D0EBC" w:rsidDel="001E42D1">
        <w:t xml:space="preserve">responsibilities and </w:t>
      </w:r>
      <w:r w:rsidRPr="009D0EBC">
        <w:t xml:space="preserve">expectations </w:t>
      </w:r>
      <w:r>
        <w:t>in relation to the opportunity.</w:t>
      </w:r>
    </w:p>
    <w:p w14:paraId="6CF217F3" w14:textId="77777777" w:rsidR="00F57BA2" w:rsidRPr="00CC767D" w:rsidRDefault="00F57BA2" w:rsidP="00F57BA2">
      <w:r w:rsidRPr="006E6377">
        <w:t>The Department of Industry, Science</w:t>
      </w:r>
      <w:r>
        <w:t>, Energy and Resources</w:t>
      </w:r>
      <w:r w:rsidRPr="006E6377">
        <w:t xml:space="preserve"> </w:t>
      </w:r>
      <w:r>
        <w:t xml:space="preserve">(the department) </w:t>
      </w:r>
      <w:r w:rsidRPr="006E6377">
        <w:t xml:space="preserve">is responsible for administering </w:t>
      </w:r>
      <w:r w:rsidRPr="005A61FE">
        <w:t>this</w:t>
      </w:r>
      <w:r w:rsidRPr="006E6377">
        <w:t xml:space="preserve"> </w:t>
      </w:r>
      <w:r>
        <w:t>grant opportunity</w:t>
      </w:r>
      <w:r w:rsidRPr="005A61FE">
        <w:t>.</w:t>
      </w:r>
    </w:p>
    <w:p w14:paraId="1E8DAB2F" w14:textId="77777777" w:rsidR="00F57BA2" w:rsidRDefault="00F57BA2" w:rsidP="00F57BA2">
      <w:r>
        <w:t xml:space="preserve">We have defined key terms used in these guidelines in the glossary at section </w:t>
      </w:r>
      <w:r>
        <w:fldChar w:fldCharType="begin"/>
      </w:r>
      <w:r>
        <w:instrText xml:space="preserve"> REF _Ref17466953 \r \h </w:instrText>
      </w:r>
      <w:r>
        <w:fldChar w:fldCharType="separate"/>
      </w:r>
      <w:r w:rsidR="00A916FB">
        <w:t>14</w:t>
      </w:r>
      <w:r>
        <w:fldChar w:fldCharType="end"/>
      </w:r>
      <w:r>
        <w:t>.</w:t>
      </w:r>
    </w:p>
    <w:p w14:paraId="3BECDEC0" w14:textId="77777777" w:rsidR="00F57BA2" w:rsidRPr="000F576B" w:rsidRDefault="00F57BA2" w:rsidP="00F57BA2">
      <w:r>
        <w:t xml:space="preserve">We administer the program according to </w:t>
      </w:r>
      <w:r w:rsidRPr="00045933">
        <w:t xml:space="preserve">the </w:t>
      </w:r>
      <w:hyperlink r:id="rId18"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3"/>
      </w:r>
      <w:r w:rsidRPr="00686047">
        <w:t>.</w:t>
      </w:r>
    </w:p>
    <w:p w14:paraId="092A39D4" w14:textId="77777777" w:rsidR="00F57BA2" w:rsidRDefault="00F57BA2" w:rsidP="00F57BA2">
      <w:r>
        <w:t>You should read this document carefully before you fill out an application.</w:t>
      </w:r>
    </w:p>
    <w:p w14:paraId="33F937D5" w14:textId="77777777" w:rsidR="00F57BA2" w:rsidRDefault="00F57BA2" w:rsidP="00F57BA2">
      <w:pPr>
        <w:pStyle w:val="Heading2"/>
      </w:pPr>
      <w:bookmarkStart w:id="103" w:name="_Toc496536651"/>
      <w:bookmarkStart w:id="104" w:name="_Toc531277478"/>
      <w:bookmarkStart w:id="105" w:name="_Toc955288"/>
      <w:bookmarkStart w:id="106" w:name="_Toc77585676"/>
      <w:bookmarkStart w:id="107" w:name="_Toc78902565"/>
      <w:bookmarkStart w:id="108" w:name="_Toc78975872"/>
      <w:bookmarkStart w:id="109" w:name="_Toc78987692"/>
      <w:bookmarkStart w:id="110" w:name="_Toc78988443"/>
      <w:bookmarkStart w:id="111" w:name="_Toc78989904"/>
      <w:bookmarkStart w:id="112" w:name="_Toc164844263"/>
      <w:bookmarkStart w:id="113" w:name="_Toc383003256"/>
      <w:bookmarkEnd w:id="73"/>
      <w:r>
        <w:t>Grant amount and grant period</w:t>
      </w:r>
      <w:bookmarkEnd w:id="103"/>
      <w:bookmarkEnd w:id="104"/>
      <w:bookmarkEnd w:id="105"/>
      <w:bookmarkEnd w:id="106"/>
      <w:bookmarkEnd w:id="107"/>
      <w:bookmarkEnd w:id="108"/>
      <w:bookmarkEnd w:id="109"/>
      <w:bookmarkEnd w:id="110"/>
      <w:bookmarkEnd w:id="111"/>
    </w:p>
    <w:p w14:paraId="7ADFBA98" w14:textId="77777777" w:rsidR="00F57BA2" w:rsidRDefault="00F57BA2" w:rsidP="00F57BA2">
      <w:r>
        <w:t xml:space="preserve">The Australian Government has announced a total of $100 million over 10 years for the stream. </w:t>
      </w:r>
      <w:r w:rsidRPr="00A11C75">
        <w:t xml:space="preserve"> </w:t>
      </w:r>
      <w:r>
        <w:t>Funding of up to $100 million will be available in this funding round.</w:t>
      </w:r>
    </w:p>
    <w:p w14:paraId="74065FB6" w14:textId="77777777" w:rsidR="00F57BA2" w:rsidRDefault="00F57BA2" w:rsidP="00F57BA2">
      <w:pPr>
        <w:pStyle w:val="Heading3"/>
      </w:pPr>
      <w:bookmarkStart w:id="114" w:name="_Toc496536652"/>
      <w:bookmarkStart w:id="115" w:name="_Toc531277479"/>
      <w:bookmarkStart w:id="116" w:name="_Toc955289"/>
      <w:bookmarkStart w:id="117" w:name="_Toc77585677"/>
      <w:bookmarkStart w:id="118" w:name="_Toc78902566"/>
      <w:bookmarkStart w:id="119" w:name="_Toc78975873"/>
      <w:bookmarkStart w:id="120" w:name="_Toc78987693"/>
      <w:bookmarkStart w:id="121" w:name="_Toc78988444"/>
      <w:bookmarkStart w:id="122" w:name="_Toc78989905"/>
      <w:r>
        <w:t>Grants available</w:t>
      </w:r>
      <w:bookmarkEnd w:id="114"/>
      <w:bookmarkEnd w:id="115"/>
      <w:bookmarkEnd w:id="116"/>
      <w:bookmarkEnd w:id="117"/>
      <w:bookmarkEnd w:id="118"/>
      <w:bookmarkEnd w:id="119"/>
      <w:bookmarkEnd w:id="120"/>
      <w:bookmarkEnd w:id="121"/>
      <w:bookmarkEnd w:id="122"/>
    </w:p>
    <w:p w14:paraId="3392CB1E" w14:textId="77777777" w:rsidR="00F57BA2" w:rsidRDefault="00F57BA2" w:rsidP="00F57BA2">
      <w:r w:rsidRPr="006F4968">
        <w:t>The grant amount will be up to</w:t>
      </w:r>
      <w:r>
        <w:t xml:space="preserve"> 50 per cent</w:t>
      </w:r>
      <w:r w:rsidRPr="006F4968">
        <w:t xml:space="preserve"> of eligible project </w:t>
      </w:r>
      <w:r>
        <w:t>expenditure (grant percentage).</w:t>
      </w:r>
    </w:p>
    <w:p w14:paraId="21871D6F" w14:textId="77777777" w:rsidR="00F57BA2" w:rsidRDefault="00F57BA2" w:rsidP="00F57BA2">
      <w:pPr>
        <w:pStyle w:val="ListBullet"/>
        <w:numPr>
          <w:ilvl w:val="0"/>
          <w:numId w:val="7"/>
        </w:numPr>
        <w:spacing w:after="120"/>
      </w:pPr>
      <w:r w:rsidRPr="006F4968">
        <w:t>The minimum grant amount is $</w:t>
      </w:r>
      <w:r>
        <w:t>5 million</w:t>
      </w:r>
    </w:p>
    <w:p w14:paraId="5780F581" w14:textId="77777777" w:rsidR="00F57BA2" w:rsidRDefault="00F57BA2" w:rsidP="00F57BA2">
      <w:pPr>
        <w:pStyle w:val="ListBullet"/>
        <w:numPr>
          <w:ilvl w:val="0"/>
          <w:numId w:val="7"/>
        </w:numPr>
        <w:spacing w:after="120"/>
      </w:pPr>
      <w:r>
        <w:lastRenderedPageBreak/>
        <w:t>T</w:t>
      </w:r>
      <w:r w:rsidRPr="006F4968">
        <w:t>he maximum grant amount is $</w:t>
      </w:r>
      <w:r>
        <w:t>50 million.</w:t>
      </w:r>
    </w:p>
    <w:p w14:paraId="095728F6" w14:textId="77777777" w:rsidR="00F57BA2" w:rsidRDefault="00F57BA2" w:rsidP="00F57BA2">
      <w:r>
        <w:t>You are responsible for the remaining eligible project expenditure plus any ineligible expenditure.</w:t>
      </w:r>
    </w:p>
    <w:p w14:paraId="6FCB29B3" w14:textId="77777777" w:rsidR="00F57BA2" w:rsidRPr="00D913D6" w:rsidRDefault="00F57BA2" w:rsidP="00F57BA2">
      <w:r>
        <w:t>Further c</w:t>
      </w:r>
      <w:r w:rsidRPr="00D913D6">
        <w:t xml:space="preserve">ontributions to your project may be cash or in-kind </w:t>
      </w:r>
      <w:r w:rsidRPr="00F413AB">
        <w:t>contributions</w:t>
      </w:r>
      <w:r w:rsidRPr="00D913D6">
        <w:t xml:space="preserve">, and can come from the State and Territory government grants and cash or in-kind contributions from project partners. Where you provide in-kind contributions such as </w:t>
      </w:r>
      <w:r w:rsidRPr="00D913D6">
        <w:rPr>
          <w:rFonts w:cs="Arial"/>
        </w:rPr>
        <w:t>labour, equipment or materials</w:t>
      </w:r>
      <w:r w:rsidRPr="00D913D6">
        <w:t xml:space="preserve">, you must calculate the equivalent dollar value. </w:t>
      </w:r>
    </w:p>
    <w:p w14:paraId="600BAB0A" w14:textId="77777777" w:rsidR="00F57BA2" w:rsidRDefault="00F57BA2" w:rsidP="00F57BA2">
      <w:r w:rsidRPr="00DF4FFD">
        <w:t xml:space="preserve">We cannot fund </w:t>
      </w:r>
      <w:r w:rsidRPr="00A872F4">
        <w:t xml:space="preserve">activities if </w:t>
      </w:r>
      <w:r>
        <w:t xml:space="preserve">they have already </w:t>
      </w:r>
      <w:r w:rsidRPr="00A872F4">
        <w:t>receive</w:t>
      </w:r>
      <w:r>
        <w:t>d</w:t>
      </w:r>
      <w:r w:rsidRPr="00E25067" w:rsidDel="0063410D">
        <w:t xml:space="preserve"> </w:t>
      </w:r>
      <w:r w:rsidRPr="00E25067">
        <w:t>funding from another Commonwealth government grant</w:t>
      </w:r>
      <w:r>
        <w:t xml:space="preserve">, </w:t>
      </w:r>
      <w:r w:rsidRPr="00A44604">
        <w:t>including any grant funding provided by the Australian Renewable Energy Agency.</w:t>
      </w:r>
      <w:r>
        <w:t xml:space="preserve"> </w:t>
      </w:r>
    </w:p>
    <w:p w14:paraId="3AAD97F1" w14:textId="77777777" w:rsidR="00F57BA2" w:rsidRDefault="00F57BA2" w:rsidP="00F57BA2">
      <w:r>
        <w:t>If y</w:t>
      </w:r>
      <w:r w:rsidRPr="00D913D6">
        <w:t xml:space="preserve">ou apply for </w:t>
      </w:r>
      <w:r>
        <w:t>other</w:t>
      </w:r>
      <w:r w:rsidRPr="00D913D6">
        <w:t xml:space="preserve"> Commonwealth grant</w:t>
      </w:r>
      <w:r>
        <w:t>s</w:t>
      </w:r>
      <w:r w:rsidRPr="00D913D6">
        <w:t xml:space="preserve"> for </w:t>
      </w:r>
      <w:r>
        <w:t>the same eligible activities, and</w:t>
      </w:r>
      <w:r w:rsidRPr="00D913D6">
        <w:t xml:space="preserve"> your application is successful, you must choose either the </w:t>
      </w:r>
      <w:r w:rsidRPr="00B82D7F">
        <w:t>C</w:t>
      </w:r>
      <w:r>
        <w:t xml:space="preserve">arbon </w:t>
      </w:r>
      <w:r w:rsidRPr="00B82D7F">
        <w:t>C</w:t>
      </w:r>
      <w:r>
        <w:t xml:space="preserve">apture, Use and </w:t>
      </w:r>
      <w:r w:rsidRPr="00B82D7F">
        <w:t>S</w:t>
      </w:r>
      <w:r>
        <w:t>torage Hubs and Technologies Program - Hubs Stream grant or the other Commonwealth grant.</w:t>
      </w:r>
    </w:p>
    <w:p w14:paraId="30AAD550" w14:textId="77777777" w:rsidR="00F57BA2" w:rsidRDefault="00F57BA2" w:rsidP="00F57BA2">
      <w:pPr>
        <w:rPr>
          <w:color w:val="FF0000"/>
          <w:u w:val="single"/>
        </w:rPr>
      </w:pPr>
      <w:bookmarkStart w:id="123" w:name="_Toc496536653"/>
      <w:bookmarkStart w:id="124" w:name="_Toc531277480"/>
      <w:bookmarkStart w:id="125" w:name="_Toc955290"/>
      <w:bookmarkStart w:id="126" w:name="_Toc77585678"/>
      <w:bookmarkStart w:id="127" w:name="_Toc78902567"/>
      <w:bookmarkStart w:id="128" w:name="_Toc78975874"/>
      <w:bookmarkStart w:id="129" w:name="_Toc78987694"/>
      <w:bookmarkStart w:id="130" w:name="_Toc78988445"/>
      <w:bookmarkStart w:id="131" w:name="_Toc78989906"/>
      <w:r w:rsidRPr="00A44604">
        <w:t>However, participation in the Emissions Reduction Fund, including registering an eligible offsets project or selling credits from the project to the Commonwealth under a carbon abatement contract, does not preclude participation in the program. The Emissions Reduction Fund calculates and credits abatement from the operation of projects to avoid emissions which meet the eligibility criteria in the relevant legislation. It is not a grants program. Projects would be expected to seek their own advice as to whether they meet the relevant criteria for participation in the Emissions Reduction Fund, such as requirements of a relevant methodology determination and the newness requirement. Your application should make clear whether you expect some or all of the activities will become part of an eligible offsets project under the Emissions Reduction Fund.</w:t>
      </w:r>
      <w:r>
        <w:rPr>
          <w:color w:val="FF0000"/>
          <w:u w:val="single"/>
        </w:rPr>
        <w:t xml:space="preserve"> </w:t>
      </w:r>
    </w:p>
    <w:p w14:paraId="24C632F5" w14:textId="77777777" w:rsidR="00F57BA2" w:rsidRDefault="00F57BA2" w:rsidP="00F57BA2">
      <w:pPr>
        <w:pStyle w:val="Heading3"/>
        <w:numPr>
          <w:ilvl w:val="1"/>
          <w:numId w:val="49"/>
        </w:numPr>
      </w:pPr>
      <w:r>
        <w:t xml:space="preserve"> Project </w:t>
      </w:r>
      <w:r w:rsidRPr="005A61FE">
        <w:t>period</w:t>
      </w:r>
      <w:bookmarkEnd w:id="123"/>
      <w:bookmarkEnd w:id="124"/>
      <w:bookmarkEnd w:id="125"/>
      <w:bookmarkEnd w:id="126"/>
      <w:bookmarkEnd w:id="127"/>
      <w:bookmarkEnd w:id="128"/>
      <w:bookmarkEnd w:id="129"/>
      <w:bookmarkEnd w:id="130"/>
      <w:bookmarkEnd w:id="131"/>
    </w:p>
    <w:p w14:paraId="629DB320" w14:textId="77777777" w:rsidR="00F57BA2" w:rsidRDefault="00F57BA2" w:rsidP="00F57BA2">
      <w:r w:rsidRPr="006F4968">
        <w:t xml:space="preserve">The maximum </w:t>
      </w:r>
      <w:r w:rsidRPr="005A61FE">
        <w:t>project</w:t>
      </w:r>
      <w:r w:rsidRPr="006F4968">
        <w:t xml:space="preserve"> period is </w:t>
      </w:r>
      <w:r>
        <w:t>10 years</w:t>
      </w:r>
      <w:r w:rsidRPr="005A61FE">
        <w:t>.</w:t>
      </w:r>
      <w:r>
        <w:t xml:space="preserve"> You must complete your p</w:t>
      </w:r>
      <w:r w:rsidRPr="00B215DF">
        <w:t xml:space="preserve">roject </w:t>
      </w:r>
      <w:r w:rsidRPr="0050788B">
        <w:t>by 30 April</w:t>
      </w:r>
      <w:r>
        <w:t xml:space="preserve"> </w:t>
      </w:r>
      <w:r w:rsidRPr="0050788B">
        <w:t>2031.</w:t>
      </w:r>
      <w:r>
        <w:t xml:space="preserve"> </w:t>
      </w:r>
    </w:p>
    <w:p w14:paraId="56EDAF76" w14:textId="77777777" w:rsidR="00F57BA2" w:rsidRDefault="00F57BA2" w:rsidP="00F57BA2">
      <w:r>
        <w:t>An end of project report will be required.</w:t>
      </w:r>
    </w:p>
    <w:p w14:paraId="77711DBA" w14:textId="77777777" w:rsidR="00F57BA2" w:rsidRPr="00DF637B" w:rsidRDefault="00F57BA2" w:rsidP="00F57BA2">
      <w:pPr>
        <w:pStyle w:val="Heading2"/>
      </w:pPr>
      <w:bookmarkStart w:id="132" w:name="_Toc496536654"/>
      <w:bookmarkStart w:id="133" w:name="_Toc531277481"/>
      <w:bookmarkStart w:id="134" w:name="_Toc955291"/>
      <w:bookmarkStart w:id="135" w:name="_Toc77585679"/>
      <w:bookmarkStart w:id="136" w:name="_Toc78902568"/>
      <w:bookmarkStart w:id="137" w:name="_Toc78975875"/>
      <w:bookmarkStart w:id="138" w:name="_Toc78987695"/>
      <w:bookmarkStart w:id="139" w:name="_Toc78988446"/>
      <w:bookmarkStart w:id="140" w:name="_Toc78989907"/>
      <w:bookmarkEnd w:id="112"/>
      <w:bookmarkEnd w:id="113"/>
      <w:r>
        <w:t>Eligibility criteria</w:t>
      </w:r>
      <w:bookmarkEnd w:id="132"/>
      <w:bookmarkEnd w:id="133"/>
      <w:bookmarkEnd w:id="134"/>
      <w:bookmarkEnd w:id="135"/>
      <w:bookmarkEnd w:id="136"/>
      <w:bookmarkEnd w:id="137"/>
      <w:bookmarkEnd w:id="138"/>
      <w:bookmarkEnd w:id="139"/>
      <w:bookmarkEnd w:id="140"/>
    </w:p>
    <w:p w14:paraId="498E5CEF" w14:textId="77777777" w:rsidR="00F57BA2" w:rsidRDefault="00F57BA2" w:rsidP="00F57BA2">
      <w:bookmarkStart w:id="141" w:name="_Ref437348317"/>
      <w:bookmarkStart w:id="142" w:name="_Ref437348323"/>
      <w:bookmarkStart w:id="143" w:name="_Ref437349175"/>
      <w:r>
        <w:t xml:space="preserve">We cannot consider your application if you do not satisfy all eligibility criteria. </w:t>
      </w:r>
    </w:p>
    <w:p w14:paraId="75901A1B" w14:textId="77777777" w:rsidR="00F57BA2" w:rsidRDefault="00F57BA2" w:rsidP="00F57BA2">
      <w:pPr>
        <w:pStyle w:val="Heading3"/>
      </w:pPr>
      <w:bookmarkStart w:id="144" w:name="_Toc496536655"/>
      <w:bookmarkStart w:id="145" w:name="_Ref530054835"/>
      <w:bookmarkStart w:id="146" w:name="_Toc531277482"/>
      <w:bookmarkStart w:id="147" w:name="_Toc955292"/>
      <w:bookmarkStart w:id="148" w:name="_Toc77585680"/>
      <w:bookmarkStart w:id="149" w:name="_Toc78902569"/>
      <w:bookmarkStart w:id="150" w:name="_Toc78975876"/>
      <w:bookmarkStart w:id="151" w:name="_Toc78987696"/>
      <w:bookmarkStart w:id="152" w:name="_Toc78988447"/>
      <w:bookmarkStart w:id="153" w:name="_Toc78989908"/>
      <w:r>
        <w:t>Who is eligible?</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3446837B" w14:textId="77777777" w:rsidR="00F57BA2" w:rsidRDefault="00F57BA2" w:rsidP="00F57BA2">
      <w:pPr>
        <w:spacing w:after="80"/>
      </w:pPr>
      <w:r w:rsidRPr="00E162FF">
        <w:t xml:space="preserve">To </w:t>
      </w:r>
      <w:r>
        <w:t>be eligible you must:</w:t>
      </w:r>
    </w:p>
    <w:p w14:paraId="102EE153" w14:textId="77777777" w:rsidR="00F57BA2" w:rsidRDefault="00F57BA2" w:rsidP="00F57BA2">
      <w:pPr>
        <w:pStyle w:val="ListBullet"/>
        <w:numPr>
          <w:ilvl w:val="0"/>
          <w:numId w:val="7"/>
        </w:numPr>
      </w:pPr>
      <w:bookmarkStart w:id="154" w:name="_Toc496536656"/>
      <w:bookmarkStart w:id="155" w:name="_Toc531277483"/>
      <w:bookmarkStart w:id="156" w:name="_Toc955293"/>
      <w:bookmarkStart w:id="157" w:name="_Toc77585681"/>
      <w:r>
        <w:t>have an Australian Business Number (ABN</w:t>
      </w:r>
      <w:r w:rsidRPr="005A61FE">
        <w:t>)</w:t>
      </w:r>
    </w:p>
    <w:p w14:paraId="7186E63F" w14:textId="77777777" w:rsidR="00F57BA2" w:rsidRDefault="00F57BA2" w:rsidP="00F57BA2">
      <w:pPr>
        <w:pStyle w:val="ListBullet"/>
        <w:numPr>
          <w:ilvl w:val="0"/>
          <w:numId w:val="7"/>
        </w:numPr>
      </w:pPr>
      <w:r>
        <w:t>be non-tax-exempt</w:t>
      </w:r>
    </w:p>
    <w:p w14:paraId="5F3BE876" w14:textId="77777777" w:rsidR="00F57BA2" w:rsidRDefault="00F57BA2" w:rsidP="00F57BA2">
      <w:pPr>
        <w:pStyle w:val="ListBullet"/>
        <w:numPr>
          <w:ilvl w:val="0"/>
          <w:numId w:val="7"/>
        </w:numPr>
        <w:spacing w:after="120"/>
      </w:pPr>
      <w:r>
        <w:t>be registered for the Goods and Services Tax (GST)</w:t>
      </w:r>
    </w:p>
    <w:p w14:paraId="1851CE29" w14:textId="77777777" w:rsidR="00F57BA2" w:rsidRPr="00E162FF" w:rsidRDefault="00F57BA2" w:rsidP="00F57BA2">
      <w:pPr>
        <w:spacing w:after="80"/>
      </w:pPr>
      <w:r>
        <w:t>and be one of the following entities:</w:t>
      </w:r>
    </w:p>
    <w:p w14:paraId="155EC5D3" w14:textId="77777777" w:rsidR="00F57BA2" w:rsidRPr="00D913D6" w:rsidRDefault="00F57BA2" w:rsidP="00F57BA2">
      <w:pPr>
        <w:pStyle w:val="ListBullet"/>
        <w:numPr>
          <w:ilvl w:val="0"/>
          <w:numId w:val="7"/>
        </w:numPr>
      </w:pPr>
      <w:r w:rsidRPr="00D913D6">
        <w:t>an entity incorporated in Australia and a trading or financial corporation, where your trading or financial activities</w:t>
      </w:r>
    </w:p>
    <w:p w14:paraId="6FD7FBB4" w14:textId="77777777" w:rsidR="00F57BA2" w:rsidRPr="00D913D6" w:rsidRDefault="00F57BA2" w:rsidP="00F57BA2">
      <w:pPr>
        <w:pStyle w:val="ListBullet"/>
        <w:numPr>
          <w:ilvl w:val="1"/>
          <w:numId w:val="7"/>
        </w:numPr>
      </w:pPr>
      <w:r w:rsidRPr="00D913D6">
        <w:t>form a sufficiently significant proportion of the corporation’s overall activities as to merit it being described as a trading or financial corporation; or</w:t>
      </w:r>
    </w:p>
    <w:p w14:paraId="4BE0103E" w14:textId="77777777" w:rsidR="00F57BA2" w:rsidRPr="00D913D6" w:rsidRDefault="00F57BA2" w:rsidP="00F57BA2">
      <w:pPr>
        <w:pStyle w:val="ListBullet"/>
        <w:numPr>
          <w:ilvl w:val="1"/>
          <w:numId w:val="7"/>
        </w:numPr>
      </w:pPr>
      <w:r w:rsidRPr="00D913D6">
        <w:t>are a substantial and not merely peripheral activity of the corporation</w:t>
      </w:r>
    </w:p>
    <w:p w14:paraId="6DDBEB12" w14:textId="77777777" w:rsidR="00F57BA2" w:rsidRPr="00D913D6" w:rsidRDefault="00F57BA2" w:rsidP="00F57BA2">
      <w:pPr>
        <w:pStyle w:val="ListBullet"/>
        <w:numPr>
          <w:ilvl w:val="0"/>
          <w:numId w:val="7"/>
        </w:numPr>
      </w:pPr>
      <w:r w:rsidRPr="00D913D6">
        <w:t>a foreign corporation</w:t>
      </w:r>
    </w:p>
    <w:p w14:paraId="28D5F57F" w14:textId="77777777" w:rsidR="00F57BA2" w:rsidRPr="00D913D6" w:rsidRDefault="00F57BA2" w:rsidP="00F57BA2">
      <w:pPr>
        <w:pStyle w:val="ListBullet"/>
        <w:numPr>
          <w:ilvl w:val="0"/>
          <w:numId w:val="7"/>
        </w:numPr>
      </w:pPr>
      <w:r w:rsidRPr="00D913D6">
        <w:t>an incorporated trustee on behalf of a trust where the trustee is also a trading, financial or foreign corporation</w:t>
      </w:r>
    </w:p>
    <w:p w14:paraId="3337C89A" w14:textId="77777777" w:rsidR="00F57BA2" w:rsidRPr="00D913D6" w:rsidRDefault="00F57BA2" w:rsidP="00F57BA2">
      <w:pPr>
        <w:pStyle w:val="ListBullet"/>
        <w:numPr>
          <w:ilvl w:val="0"/>
          <w:numId w:val="7"/>
        </w:numPr>
      </w:pPr>
      <w:r w:rsidRPr="00D913D6">
        <w:lastRenderedPageBreak/>
        <w:t>an Australian State/Territory Government agency or body; or</w:t>
      </w:r>
    </w:p>
    <w:p w14:paraId="7E179003" w14:textId="77777777" w:rsidR="00F57BA2" w:rsidRPr="00D913D6" w:rsidRDefault="00F57BA2" w:rsidP="00F57BA2">
      <w:pPr>
        <w:pStyle w:val="ListBullet"/>
        <w:numPr>
          <w:ilvl w:val="0"/>
          <w:numId w:val="7"/>
        </w:numPr>
      </w:pPr>
      <w:r w:rsidRPr="00D913D6">
        <w:t>an authority of the Commonwealth such as the Commonwealth Scien</w:t>
      </w:r>
      <w:r>
        <w:t>tific</w:t>
      </w:r>
      <w:r w:rsidRPr="00D913D6">
        <w:t xml:space="preserve"> and Industrial Research Organisation. </w:t>
      </w:r>
    </w:p>
    <w:p w14:paraId="68FCBBA6" w14:textId="77777777" w:rsidR="00F57BA2" w:rsidRDefault="00F57BA2" w:rsidP="00F57BA2">
      <w:r>
        <w:t>Joint applications are acceptable, provided you identify a lead organisation who is the main driver of the project and is eligible to apply. For further information on joint applications, refer to section 7.2. of the guidelines.</w:t>
      </w:r>
    </w:p>
    <w:p w14:paraId="42B7B32F" w14:textId="77777777" w:rsidR="00F57BA2" w:rsidRDefault="00F57BA2" w:rsidP="00F57BA2">
      <w:pPr>
        <w:pStyle w:val="Heading3"/>
      </w:pPr>
      <w:bookmarkStart w:id="158" w:name="_Toc78902570"/>
      <w:bookmarkStart w:id="159" w:name="_Toc78975877"/>
      <w:bookmarkStart w:id="160" w:name="_Toc78987697"/>
      <w:bookmarkStart w:id="161" w:name="_Toc78988448"/>
      <w:bookmarkStart w:id="162" w:name="_Toc78989909"/>
      <w:r>
        <w:t>Additional eligibility requirements</w:t>
      </w:r>
      <w:bookmarkEnd w:id="154"/>
      <w:bookmarkEnd w:id="155"/>
      <w:bookmarkEnd w:id="156"/>
      <w:bookmarkEnd w:id="157"/>
      <w:bookmarkEnd w:id="158"/>
      <w:bookmarkEnd w:id="159"/>
      <w:bookmarkEnd w:id="160"/>
      <w:bookmarkEnd w:id="161"/>
      <w:bookmarkEnd w:id="162"/>
    </w:p>
    <w:p w14:paraId="1C61F0C9" w14:textId="77777777" w:rsidR="00F57BA2" w:rsidRDefault="00F57BA2" w:rsidP="00F57BA2">
      <w:pPr>
        <w:keepNext/>
        <w:spacing w:after="80"/>
      </w:pPr>
      <w:r>
        <w:t>We can only accept applications:</w:t>
      </w:r>
    </w:p>
    <w:p w14:paraId="745F1945" w14:textId="77777777" w:rsidR="00F57BA2" w:rsidRPr="00D913D6" w:rsidRDefault="00F57BA2" w:rsidP="00F57BA2">
      <w:pPr>
        <w:pStyle w:val="ListBullet"/>
        <w:numPr>
          <w:ilvl w:val="0"/>
          <w:numId w:val="7"/>
        </w:numPr>
        <w:rPr>
          <w:b/>
          <w:color w:val="4F6228" w:themeColor="accent3" w:themeShade="80"/>
        </w:rPr>
      </w:pPr>
      <w:r w:rsidRPr="00D913D6">
        <w:t>where you can provide evidence</w:t>
      </w:r>
      <w:r w:rsidRPr="00D913D6">
        <w:rPr>
          <w:b/>
          <w:bCs/>
          <w:color w:val="4F6228" w:themeColor="accent3" w:themeShade="80"/>
        </w:rPr>
        <w:t xml:space="preserve"> </w:t>
      </w:r>
      <w:r w:rsidRPr="00D913D6">
        <w:t>from your board (or chief executive officer or equivalent if there is no board) that the project is supported, and that you can complete the project and meet the costs of the project not covered by grant funding</w:t>
      </w:r>
    </w:p>
    <w:p w14:paraId="7F596C7D" w14:textId="77777777" w:rsidR="00F57BA2" w:rsidRPr="00D913D6" w:rsidRDefault="00F57BA2" w:rsidP="00F57BA2">
      <w:pPr>
        <w:pStyle w:val="ListBullet"/>
        <w:numPr>
          <w:ilvl w:val="0"/>
          <w:numId w:val="7"/>
        </w:numPr>
        <w:rPr>
          <w:rStyle w:val="Hyperlink"/>
          <w:color w:val="auto"/>
          <w:u w:val="none"/>
        </w:rPr>
      </w:pPr>
      <w:r w:rsidRPr="00D913D6">
        <w:t xml:space="preserve">where you can provide evidence of how you will provide your share of project costs such as an accountant declaration that confirms you can fund your share of the project costs, including any ineligible expenditure. An accountant declaration template is available on </w:t>
      </w:r>
      <w:r w:rsidRPr="00D913D6">
        <w:rPr>
          <w:rStyle w:val="Hyperlink"/>
        </w:rPr>
        <w:t>business.gov.au</w:t>
      </w:r>
      <w:r w:rsidRPr="00D913D6">
        <w:t xml:space="preserve"> and </w:t>
      </w:r>
      <w:hyperlink r:id="rId19" w:history="1">
        <w:r w:rsidRPr="00D913D6">
          <w:rPr>
            <w:rStyle w:val="Hyperlink"/>
          </w:rPr>
          <w:t>GrantConnect</w:t>
        </w:r>
      </w:hyperlink>
    </w:p>
    <w:p w14:paraId="24A40481" w14:textId="77777777" w:rsidR="00F57BA2" w:rsidRDefault="00F57BA2" w:rsidP="00F57BA2">
      <w:pPr>
        <w:pStyle w:val="ListBullet"/>
        <w:numPr>
          <w:ilvl w:val="0"/>
          <w:numId w:val="7"/>
        </w:numPr>
      </w:pPr>
      <w:r w:rsidRPr="00D913D6">
        <w:t xml:space="preserve">from a Foreign Corporation where you and/or your sub-contractors are not on the </w:t>
      </w:r>
      <w:hyperlink r:id="rId20" w:history="1">
        <w:r w:rsidRPr="00D913D6">
          <w:rPr>
            <w:rStyle w:val="Hyperlink"/>
          </w:rPr>
          <w:t>Consolidated List</w:t>
        </w:r>
      </w:hyperlink>
      <w:r w:rsidRPr="00D913D6">
        <w:rPr>
          <w:rStyle w:val="FootnoteReference"/>
        </w:rPr>
        <w:footnoteReference w:id="4"/>
      </w:r>
    </w:p>
    <w:p w14:paraId="434D7D8A" w14:textId="77777777" w:rsidR="00F57BA2" w:rsidRPr="00D913D6" w:rsidRDefault="00F57BA2" w:rsidP="00F57BA2">
      <w:pPr>
        <w:pStyle w:val="ListBullet"/>
        <w:numPr>
          <w:ilvl w:val="0"/>
          <w:numId w:val="7"/>
        </w:numPr>
      </w:pPr>
      <w:r>
        <w:t>where you will be forming a consortium for your project, a letter of intent has been agreed to by all project partners.</w:t>
      </w:r>
    </w:p>
    <w:p w14:paraId="0ED5E536" w14:textId="77777777" w:rsidR="00F57BA2" w:rsidRDefault="00F57BA2" w:rsidP="00F57BA2">
      <w:pPr>
        <w:pStyle w:val="ListBullet"/>
        <w:numPr>
          <w:ilvl w:val="0"/>
          <w:numId w:val="0"/>
        </w:numPr>
      </w:pPr>
      <w:r>
        <w:t>We cannot waive the eligibility criteria under any circumstances.</w:t>
      </w:r>
    </w:p>
    <w:p w14:paraId="3EC7066F" w14:textId="77777777" w:rsidR="00F57BA2" w:rsidRDefault="00F57BA2" w:rsidP="00F57BA2">
      <w:pPr>
        <w:pStyle w:val="Heading3"/>
      </w:pPr>
      <w:bookmarkStart w:id="163" w:name="_Toc78902571"/>
      <w:bookmarkStart w:id="164" w:name="_Toc78975878"/>
      <w:bookmarkStart w:id="165" w:name="_Toc78987698"/>
      <w:bookmarkStart w:id="166" w:name="_Toc78988449"/>
      <w:bookmarkStart w:id="167" w:name="_Toc78989910"/>
      <w:r>
        <w:t>Eligible locations</w:t>
      </w:r>
      <w:bookmarkEnd w:id="163"/>
      <w:bookmarkEnd w:id="164"/>
      <w:bookmarkEnd w:id="165"/>
      <w:bookmarkEnd w:id="166"/>
      <w:bookmarkEnd w:id="167"/>
    </w:p>
    <w:p w14:paraId="744EA48A" w14:textId="77777777" w:rsidR="00F57BA2" w:rsidRDefault="00F57BA2" w:rsidP="00F57BA2">
      <w:pPr>
        <w:pStyle w:val="ListBullet"/>
        <w:numPr>
          <w:ilvl w:val="0"/>
          <w:numId w:val="0"/>
        </w:numPr>
      </w:pPr>
      <w:r>
        <w:t>Your project must be located in Australia</w:t>
      </w:r>
    </w:p>
    <w:p w14:paraId="080B48A2" w14:textId="77777777" w:rsidR="00F57BA2" w:rsidRDefault="00F57BA2" w:rsidP="00F57BA2">
      <w:pPr>
        <w:pStyle w:val="Heading3"/>
      </w:pPr>
      <w:bookmarkStart w:id="168" w:name="_Toc496536657"/>
      <w:bookmarkStart w:id="169" w:name="_Toc531277484"/>
      <w:bookmarkStart w:id="170" w:name="_Toc955294"/>
      <w:bookmarkStart w:id="171" w:name="_Toc77585682"/>
      <w:bookmarkStart w:id="172" w:name="_Toc78902572"/>
      <w:bookmarkStart w:id="173" w:name="_Toc78975879"/>
      <w:bookmarkStart w:id="174" w:name="_Toc78987699"/>
      <w:bookmarkStart w:id="175" w:name="_Toc78988450"/>
      <w:bookmarkStart w:id="176" w:name="_Toc78989911"/>
      <w:bookmarkStart w:id="177" w:name="_Toc164844264"/>
      <w:bookmarkStart w:id="178" w:name="_Toc383003257"/>
      <w:r>
        <w:t>Who is not eligible?</w:t>
      </w:r>
      <w:bookmarkEnd w:id="168"/>
      <w:bookmarkEnd w:id="169"/>
      <w:bookmarkEnd w:id="170"/>
      <w:bookmarkEnd w:id="171"/>
      <w:bookmarkEnd w:id="172"/>
      <w:bookmarkEnd w:id="173"/>
      <w:bookmarkEnd w:id="174"/>
      <w:bookmarkEnd w:id="175"/>
      <w:bookmarkEnd w:id="176"/>
    </w:p>
    <w:p w14:paraId="33EE2420" w14:textId="77777777" w:rsidR="00F57BA2" w:rsidRPr="00272E2B" w:rsidRDefault="00F57BA2" w:rsidP="00F57BA2">
      <w:pPr>
        <w:keepNext/>
        <w:spacing w:after="80"/>
      </w:pPr>
      <w:r w:rsidRPr="00272E2B">
        <w:t>You are not eligible to apply if you are:</w:t>
      </w:r>
    </w:p>
    <w:p w14:paraId="51ECBF15" w14:textId="77777777" w:rsidR="00F57BA2" w:rsidRPr="00272E2B" w:rsidRDefault="00F57BA2" w:rsidP="00F57BA2">
      <w:pPr>
        <w:pStyle w:val="ListBullet"/>
        <w:numPr>
          <w:ilvl w:val="0"/>
          <w:numId w:val="7"/>
        </w:numPr>
      </w:pPr>
      <w:r w:rsidRPr="00272E2B">
        <w:t>an organisation, or your project partner is an organisation, included on the National Redress Scheme’s website on the list of ‘Institutions that have not joined or signified their intent to join the Scheme’ (</w:t>
      </w:r>
      <w:hyperlink r:id="rId21" w:history="1">
        <w:r w:rsidRPr="00272E2B">
          <w:rPr>
            <w:rStyle w:val="Hyperlink"/>
          </w:rPr>
          <w:t>www.nationalredress.gov.au</w:t>
        </w:r>
      </w:hyperlink>
      <w:r w:rsidRPr="00272E2B">
        <w:t>)</w:t>
      </w:r>
    </w:p>
    <w:p w14:paraId="026B7235" w14:textId="77777777" w:rsidR="00F57BA2" w:rsidRDefault="00F57BA2" w:rsidP="00F57BA2">
      <w:pPr>
        <w:pStyle w:val="ListBullet"/>
        <w:numPr>
          <w:ilvl w:val="0"/>
          <w:numId w:val="7"/>
        </w:numPr>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p>
    <w:p w14:paraId="6F090C1B" w14:textId="77777777" w:rsidR="00F57BA2" w:rsidRPr="00D913D6" w:rsidRDefault="00F57BA2" w:rsidP="00F57BA2">
      <w:pPr>
        <w:pStyle w:val="ListBullet"/>
        <w:numPr>
          <w:ilvl w:val="0"/>
          <w:numId w:val="7"/>
        </w:numPr>
      </w:pPr>
      <w:bookmarkStart w:id="179" w:name="_Toc489952675"/>
      <w:bookmarkStart w:id="180" w:name="_Toc496536658"/>
      <w:bookmarkStart w:id="181" w:name="_Toc531277485"/>
      <w:bookmarkStart w:id="182" w:name="_Toc955295"/>
      <w:r w:rsidRPr="00D913D6">
        <w:t>income tax exempt</w:t>
      </w:r>
    </w:p>
    <w:p w14:paraId="49225222" w14:textId="77777777" w:rsidR="00F57BA2" w:rsidRPr="00D913D6" w:rsidRDefault="00F57BA2" w:rsidP="00F57BA2">
      <w:pPr>
        <w:pStyle w:val="ListBullet"/>
        <w:numPr>
          <w:ilvl w:val="0"/>
          <w:numId w:val="7"/>
        </w:numPr>
      </w:pPr>
      <w:r w:rsidRPr="00D913D6">
        <w:t>an individual</w:t>
      </w:r>
    </w:p>
    <w:p w14:paraId="44B5C987" w14:textId="77777777" w:rsidR="00F57BA2" w:rsidRPr="00D913D6" w:rsidRDefault="00F57BA2" w:rsidP="00F57BA2">
      <w:pPr>
        <w:pStyle w:val="ListBullet"/>
        <w:numPr>
          <w:ilvl w:val="0"/>
          <w:numId w:val="7"/>
        </w:numPr>
      </w:pPr>
      <w:r w:rsidRPr="00D913D6">
        <w:t>partnership</w:t>
      </w:r>
    </w:p>
    <w:p w14:paraId="0D011E75" w14:textId="77777777" w:rsidR="00F57BA2" w:rsidRPr="00D913D6" w:rsidRDefault="00F57BA2" w:rsidP="00F57BA2">
      <w:pPr>
        <w:pStyle w:val="ListBullet"/>
        <w:numPr>
          <w:ilvl w:val="0"/>
          <w:numId w:val="7"/>
        </w:numPr>
      </w:pPr>
      <w:r w:rsidRPr="00D913D6">
        <w:t>unincorporated association</w:t>
      </w:r>
    </w:p>
    <w:p w14:paraId="7EFA1CE2" w14:textId="77777777" w:rsidR="00F57BA2" w:rsidRPr="00D913D6" w:rsidRDefault="00F57BA2" w:rsidP="00F57BA2">
      <w:pPr>
        <w:pStyle w:val="ListBullet"/>
        <w:numPr>
          <w:ilvl w:val="0"/>
          <w:numId w:val="7"/>
        </w:numPr>
      </w:pPr>
      <w:r w:rsidRPr="00D913D6">
        <w:t xml:space="preserve">any organisation not included in section </w:t>
      </w:r>
      <w:r w:rsidRPr="00D913D6">
        <w:fldChar w:fldCharType="begin"/>
      </w:r>
      <w:r w:rsidRPr="00D913D6">
        <w:instrText xml:space="preserve"> REF _Ref530054835 \r \h </w:instrText>
      </w:r>
      <w:r>
        <w:instrText xml:space="preserve"> \* MERGEFORMAT </w:instrText>
      </w:r>
      <w:r w:rsidRPr="00D913D6">
        <w:fldChar w:fldCharType="separate"/>
      </w:r>
      <w:r w:rsidR="00A916FB">
        <w:t>4.1</w:t>
      </w:r>
      <w:r w:rsidRPr="00D913D6">
        <w:fldChar w:fldCharType="end"/>
      </w:r>
    </w:p>
    <w:p w14:paraId="5C32F4A6" w14:textId="77777777" w:rsidR="00F57BA2" w:rsidRPr="00D913D6" w:rsidRDefault="00F57BA2" w:rsidP="00F57BA2">
      <w:pPr>
        <w:pStyle w:val="ListBullet"/>
        <w:numPr>
          <w:ilvl w:val="0"/>
          <w:numId w:val="7"/>
        </w:numPr>
      </w:pPr>
      <w:r w:rsidRPr="00D913D6">
        <w:t>trust (however, an incorporated trustee may apply on behalf of a trust).</w:t>
      </w:r>
    </w:p>
    <w:p w14:paraId="29E06989" w14:textId="77777777" w:rsidR="00F57BA2" w:rsidRDefault="00F57BA2" w:rsidP="00F57BA2">
      <w:pPr>
        <w:pStyle w:val="Heading2"/>
      </w:pPr>
      <w:bookmarkStart w:id="183" w:name="_Toc531277486"/>
      <w:bookmarkStart w:id="184" w:name="_Toc489952676"/>
      <w:bookmarkStart w:id="185" w:name="_Toc496536659"/>
      <w:bookmarkStart w:id="186" w:name="_Toc955296"/>
      <w:bookmarkStart w:id="187" w:name="_Toc77585683"/>
      <w:bookmarkStart w:id="188" w:name="_Toc78902573"/>
      <w:bookmarkStart w:id="189" w:name="_Toc78975880"/>
      <w:bookmarkStart w:id="190" w:name="_Toc78987700"/>
      <w:bookmarkStart w:id="191" w:name="_Toc78988451"/>
      <w:bookmarkStart w:id="192" w:name="_Toc78989912"/>
      <w:bookmarkEnd w:id="179"/>
      <w:bookmarkEnd w:id="180"/>
      <w:bookmarkEnd w:id="181"/>
      <w:bookmarkEnd w:id="182"/>
      <w:r w:rsidRPr="005A61FE">
        <w:lastRenderedPageBreak/>
        <w:t xml:space="preserve">What </w:t>
      </w:r>
      <w:r>
        <w:t xml:space="preserve">the grant money can be used </w:t>
      </w:r>
      <w:r w:rsidRPr="005A61FE">
        <w:t>for</w:t>
      </w:r>
      <w:bookmarkEnd w:id="183"/>
      <w:bookmarkEnd w:id="184"/>
      <w:bookmarkEnd w:id="185"/>
      <w:bookmarkEnd w:id="186"/>
      <w:bookmarkEnd w:id="187"/>
      <w:bookmarkEnd w:id="188"/>
      <w:bookmarkEnd w:id="189"/>
      <w:bookmarkEnd w:id="190"/>
      <w:bookmarkEnd w:id="191"/>
      <w:bookmarkEnd w:id="192"/>
    </w:p>
    <w:p w14:paraId="213D6F75" w14:textId="77777777" w:rsidR="00F57BA2" w:rsidRPr="00C330AE" w:rsidRDefault="00F57BA2" w:rsidP="00F57BA2">
      <w:pPr>
        <w:pStyle w:val="Heading3"/>
      </w:pPr>
      <w:bookmarkStart w:id="193" w:name="_Ref468355814"/>
      <w:bookmarkStart w:id="194" w:name="_Toc496536661"/>
      <w:bookmarkStart w:id="195" w:name="_Toc531277487"/>
      <w:bookmarkStart w:id="196" w:name="_Toc955297"/>
      <w:bookmarkStart w:id="197" w:name="_Toc77585684"/>
      <w:bookmarkStart w:id="198" w:name="_Toc78902574"/>
      <w:bookmarkStart w:id="199" w:name="_Toc78975881"/>
      <w:bookmarkStart w:id="200" w:name="_Toc78987701"/>
      <w:bookmarkStart w:id="201" w:name="_Toc78988452"/>
      <w:bookmarkStart w:id="202" w:name="_Toc78989913"/>
      <w:bookmarkStart w:id="203" w:name="_Toc383003258"/>
      <w:bookmarkStart w:id="204" w:name="_Toc164844265"/>
      <w:bookmarkEnd w:id="177"/>
      <w:bookmarkEnd w:id="178"/>
      <w:r w:rsidRPr="00C330AE">
        <w:t>Eligible activities</w:t>
      </w:r>
      <w:bookmarkEnd w:id="193"/>
      <w:bookmarkEnd w:id="194"/>
      <w:bookmarkEnd w:id="195"/>
      <w:bookmarkEnd w:id="196"/>
      <w:bookmarkEnd w:id="197"/>
      <w:bookmarkEnd w:id="198"/>
      <w:bookmarkEnd w:id="199"/>
      <w:bookmarkEnd w:id="200"/>
      <w:bookmarkEnd w:id="201"/>
      <w:bookmarkEnd w:id="202"/>
    </w:p>
    <w:p w14:paraId="4CE9A84E" w14:textId="77777777" w:rsidR="00F57BA2" w:rsidRDefault="00F57BA2" w:rsidP="00F57BA2">
      <w:pPr>
        <w:pStyle w:val="ListBullet"/>
        <w:numPr>
          <w:ilvl w:val="0"/>
          <w:numId w:val="0"/>
        </w:numPr>
      </w:pPr>
      <w:r w:rsidRPr="005A61FE">
        <w:t>To be eligible your project must</w:t>
      </w:r>
      <w:r>
        <w:t>:</w:t>
      </w:r>
    </w:p>
    <w:p w14:paraId="3AEA9925" w14:textId="77777777" w:rsidR="00F57BA2" w:rsidRDefault="00F57BA2" w:rsidP="00F57BA2">
      <w:pPr>
        <w:pStyle w:val="ListBullet"/>
        <w:numPr>
          <w:ilvl w:val="0"/>
          <w:numId w:val="7"/>
        </w:numPr>
      </w:pPr>
      <w:r>
        <w:t xml:space="preserve">be </w:t>
      </w:r>
      <w:r w:rsidRPr="00D913D6">
        <w:t>aimed</w:t>
      </w:r>
      <w:r>
        <w:t xml:space="preserve"> at supporting the </w:t>
      </w:r>
      <w:r w:rsidRPr="004D33F5">
        <w:t>design and construction of shared CCUS infrastructure between multiple co-located emitters and</w:t>
      </w:r>
      <w:r>
        <w:t xml:space="preserve"> a viable CO2 storage site</w:t>
      </w:r>
    </w:p>
    <w:p w14:paraId="5501EDFE" w14:textId="77777777" w:rsidR="00F57BA2" w:rsidRDefault="00F57BA2" w:rsidP="00F57BA2">
      <w:pPr>
        <w:pStyle w:val="ListBullet"/>
        <w:numPr>
          <w:ilvl w:val="0"/>
          <w:numId w:val="7"/>
        </w:numPr>
      </w:pPr>
      <w:r>
        <w:t xml:space="preserve">identify multiple </w:t>
      </w:r>
      <w:r w:rsidRPr="00B509C5">
        <w:t>CO2 emitters</w:t>
      </w:r>
      <w:r>
        <w:t xml:space="preserve"> to be engaged over the life of the project </w:t>
      </w:r>
      <w:r w:rsidRPr="00B509C5">
        <w:t xml:space="preserve"> </w:t>
      </w:r>
    </w:p>
    <w:p w14:paraId="4614030A" w14:textId="77777777" w:rsidR="00F57BA2" w:rsidRDefault="00F57BA2" w:rsidP="00F57BA2">
      <w:pPr>
        <w:pStyle w:val="ListBullet"/>
        <w:numPr>
          <w:ilvl w:val="0"/>
          <w:numId w:val="7"/>
        </w:numPr>
      </w:pPr>
      <w:r>
        <w:t>be of commercial scale and ready to commence commercial operations by 2029</w:t>
      </w:r>
    </w:p>
    <w:p w14:paraId="08C56157" w14:textId="77777777" w:rsidR="00F57BA2" w:rsidRDefault="00F57BA2" w:rsidP="00F57BA2">
      <w:pPr>
        <w:pStyle w:val="ListBullet"/>
        <w:numPr>
          <w:ilvl w:val="0"/>
          <w:numId w:val="7"/>
        </w:numPr>
        <w:spacing w:after="120"/>
      </w:pPr>
      <w:r>
        <w:t xml:space="preserve">have at least $10 million </w:t>
      </w:r>
      <w:r w:rsidRPr="00D913D6">
        <w:t>in eligible expenditure.</w:t>
      </w:r>
    </w:p>
    <w:p w14:paraId="1733FDC1" w14:textId="77777777" w:rsidR="00F57BA2" w:rsidRDefault="00F57BA2" w:rsidP="00F57BA2">
      <w:r w:rsidRPr="007F3C6A">
        <w:t>Eligible activities</w:t>
      </w:r>
      <w:r>
        <w:t xml:space="preserve"> </w:t>
      </w:r>
      <w:r w:rsidRPr="007F3C6A">
        <w:t>may include</w:t>
      </w:r>
      <w:r>
        <w:t>:</w:t>
      </w:r>
    </w:p>
    <w:p w14:paraId="409AA2F7" w14:textId="77777777" w:rsidR="00F57BA2" w:rsidRPr="00490F90" w:rsidRDefault="00F57BA2" w:rsidP="00F57BA2">
      <w:pPr>
        <w:numPr>
          <w:ilvl w:val="0"/>
          <w:numId w:val="7"/>
        </w:numPr>
        <w:rPr>
          <w:iCs w:val="0"/>
        </w:rPr>
      </w:pPr>
      <w:r w:rsidRPr="00490F90">
        <w:rPr>
          <w:iCs w:val="0"/>
        </w:rPr>
        <w:t xml:space="preserve">establishing </w:t>
      </w:r>
      <w:r>
        <w:rPr>
          <w:iCs w:val="0"/>
        </w:rPr>
        <w:t xml:space="preserve">hub </w:t>
      </w:r>
      <w:r w:rsidRPr="00490F90">
        <w:rPr>
          <w:iCs w:val="0"/>
        </w:rPr>
        <w:t xml:space="preserve">infrastructure directly related to </w:t>
      </w:r>
      <w:r>
        <w:rPr>
          <w:iCs w:val="0"/>
        </w:rPr>
        <w:t>compression, transport and storage of</w:t>
      </w:r>
      <w:r w:rsidRPr="00490F90">
        <w:rPr>
          <w:iCs w:val="0"/>
        </w:rPr>
        <w:t xml:space="preserve"> </w:t>
      </w:r>
      <w:r>
        <w:rPr>
          <w:iCs w:val="0"/>
        </w:rPr>
        <w:t>CO2</w:t>
      </w:r>
    </w:p>
    <w:p w14:paraId="076AAD02" w14:textId="77777777" w:rsidR="00F57BA2" w:rsidRDefault="00F57BA2" w:rsidP="00F57BA2">
      <w:pPr>
        <w:pStyle w:val="ListBullet"/>
        <w:numPr>
          <w:ilvl w:val="0"/>
          <w:numId w:val="7"/>
        </w:numPr>
      </w:pPr>
      <w:r>
        <w:t xml:space="preserve">geological surveys and assessments, including well appraisals </w:t>
      </w:r>
    </w:p>
    <w:p w14:paraId="227BDFF3" w14:textId="77777777" w:rsidR="00F57BA2" w:rsidRDefault="00F57BA2" w:rsidP="00F57BA2">
      <w:pPr>
        <w:pStyle w:val="ListBullet"/>
        <w:numPr>
          <w:ilvl w:val="0"/>
          <w:numId w:val="7"/>
        </w:numPr>
      </w:pPr>
      <w:r w:rsidRPr="00D913D6">
        <w:t>process design and engineering</w:t>
      </w:r>
      <w:r>
        <w:t>, including feasibility studies</w:t>
      </w:r>
      <w:r w:rsidRPr="00D913D6">
        <w:t xml:space="preserve"> </w:t>
      </w:r>
      <w:r>
        <w:t>for developing a CCUS hub</w:t>
      </w:r>
    </w:p>
    <w:p w14:paraId="054B25ED" w14:textId="77777777" w:rsidR="00F57BA2" w:rsidRDefault="00F57BA2" w:rsidP="00F57BA2">
      <w:pPr>
        <w:pStyle w:val="ListBullet"/>
        <w:numPr>
          <w:ilvl w:val="0"/>
          <w:numId w:val="7"/>
        </w:numPr>
      </w:pPr>
      <w:r w:rsidRPr="00D913D6">
        <w:t xml:space="preserve">constructing, installing and commissioning of CCUS </w:t>
      </w:r>
      <w:r>
        <w:t xml:space="preserve">hub </w:t>
      </w:r>
      <w:r w:rsidRPr="00D913D6">
        <w:t>equipment and software</w:t>
      </w:r>
    </w:p>
    <w:p w14:paraId="2EFAB4DD" w14:textId="77777777" w:rsidR="00F57BA2" w:rsidRPr="00490F90" w:rsidRDefault="00F57BA2" w:rsidP="00F57BA2">
      <w:pPr>
        <w:numPr>
          <w:ilvl w:val="0"/>
          <w:numId w:val="7"/>
        </w:numPr>
        <w:rPr>
          <w:iCs w:val="0"/>
        </w:rPr>
      </w:pPr>
      <w:r>
        <w:rPr>
          <w:iCs w:val="0"/>
        </w:rPr>
        <w:t>monitoring the performance of the CO2 supply, and reliability and quality of CCUS hub infrastructure</w:t>
      </w:r>
    </w:p>
    <w:p w14:paraId="62F94BDD" w14:textId="77777777" w:rsidR="00F57BA2" w:rsidRPr="004A0856" w:rsidRDefault="00F57BA2" w:rsidP="00F57BA2">
      <w:pPr>
        <w:pStyle w:val="ListBullet"/>
        <w:numPr>
          <w:ilvl w:val="0"/>
          <w:numId w:val="7"/>
        </w:numPr>
      </w:pPr>
      <w:r w:rsidRPr="00D913D6">
        <w:t>consultation and planning, including community, industry</w:t>
      </w:r>
      <w:r>
        <w:t xml:space="preserve">, government </w:t>
      </w:r>
      <w:r w:rsidRPr="00D913D6">
        <w:t>and research engagement</w:t>
      </w:r>
      <w:r>
        <w:t>.</w:t>
      </w:r>
      <w:r w:rsidRPr="00D913D6">
        <w:t xml:space="preserve"> </w:t>
      </w:r>
    </w:p>
    <w:p w14:paraId="10E0455D" w14:textId="77777777" w:rsidR="00F57BA2" w:rsidRDefault="00F57BA2" w:rsidP="00F57BA2">
      <w:r>
        <w:t>We may also approve other activities.</w:t>
      </w:r>
    </w:p>
    <w:p w14:paraId="06D1BFBB" w14:textId="77777777" w:rsidR="00F57BA2" w:rsidRDefault="00F57BA2" w:rsidP="00F57BA2">
      <w:pPr>
        <w:pStyle w:val="Heading3"/>
      </w:pPr>
      <w:bookmarkStart w:id="205" w:name="_Ref468355804"/>
      <w:bookmarkStart w:id="206" w:name="_Toc496536662"/>
      <w:bookmarkStart w:id="207" w:name="_Toc531277489"/>
      <w:bookmarkStart w:id="208" w:name="_Toc955299"/>
      <w:bookmarkStart w:id="209" w:name="_Toc77585685"/>
      <w:bookmarkStart w:id="210" w:name="_Toc78902575"/>
      <w:bookmarkStart w:id="211" w:name="_Toc78975882"/>
      <w:bookmarkStart w:id="212" w:name="_Toc78987702"/>
      <w:bookmarkStart w:id="213" w:name="_Toc78988453"/>
      <w:bookmarkStart w:id="214" w:name="_Toc78989914"/>
      <w:r>
        <w:t>Eligible expenditure</w:t>
      </w:r>
      <w:bookmarkEnd w:id="205"/>
      <w:bookmarkEnd w:id="206"/>
      <w:bookmarkEnd w:id="207"/>
      <w:bookmarkEnd w:id="208"/>
      <w:bookmarkEnd w:id="209"/>
      <w:bookmarkEnd w:id="210"/>
      <w:bookmarkEnd w:id="211"/>
      <w:bookmarkEnd w:id="212"/>
      <w:bookmarkEnd w:id="213"/>
      <w:bookmarkEnd w:id="214"/>
    </w:p>
    <w:p w14:paraId="37B50C3A" w14:textId="77777777" w:rsidR="00F57BA2" w:rsidRDefault="00F57BA2" w:rsidP="00F57BA2">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37A2D5C0" w14:textId="77777777" w:rsidR="00F57BA2" w:rsidRPr="00D913D6" w:rsidRDefault="00F57BA2" w:rsidP="00F57BA2">
      <w:pPr>
        <w:spacing w:after="80"/>
      </w:pPr>
      <w:r w:rsidRPr="00D913D6">
        <w:t>Eligible expenditure items are:</w:t>
      </w:r>
    </w:p>
    <w:p w14:paraId="7CEF07EE" w14:textId="77777777" w:rsidR="00F57BA2" w:rsidRPr="00D913D6" w:rsidRDefault="00F57BA2" w:rsidP="00F57BA2">
      <w:pPr>
        <w:pStyle w:val="ListBullet"/>
        <w:numPr>
          <w:ilvl w:val="0"/>
          <w:numId w:val="7"/>
        </w:numPr>
      </w:pPr>
      <w:r w:rsidRPr="00D913D6">
        <w:t>For guidance on eligible expenditure, see appe</w:t>
      </w:r>
      <w:r>
        <w:t>ndix A</w:t>
      </w:r>
    </w:p>
    <w:p w14:paraId="791025DA" w14:textId="77777777" w:rsidR="00F57BA2" w:rsidRPr="00D913D6" w:rsidRDefault="00F57BA2" w:rsidP="00F57BA2">
      <w:pPr>
        <w:pStyle w:val="ListBullet"/>
        <w:numPr>
          <w:ilvl w:val="0"/>
          <w:numId w:val="7"/>
        </w:numPr>
        <w:spacing w:after="120"/>
      </w:pPr>
      <w:r w:rsidRPr="00D913D6">
        <w:t>For guidance on ineligible expenditure, see appendix B.</w:t>
      </w:r>
    </w:p>
    <w:p w14:paraId="7B8907B7" w14:textId="77777777" w:rsidR="00F57BA2" w:rsidRDefault="00F57BA2" w:rsidP="00F57BA2">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52F9EA7F" w14:textId="77777777" w:rsidR="00F57BA2" w:rsidRDefault="00F57BA2" w:rsidP="00F57BA2">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8A5DD15" w14:textId="77777777" w:rsidR="00F57BA2" w:rsidRDefault="00F57BA2" w:rsidP="00F57BA2">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w:t>
      </w:r>
      <w:r>
        <w:t xml:space="preserve">(who is an AusIndustry general manager within the department with responsibility for the program)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6E1F4B63" w14:textId="77777777" w:rsidR="00F57BA2" w:rsidRDefault="00F57BA2" w:rsidP="00F57BA2">
      <w:pPr>
        <w:spacing w:after="80"/>
      </w:pPr>
      <w:r>
        <w:t>To be eligible, expenditure must:</w:t>
      </w:r>
    </w:p>
    <w:p w14:paraId="419C1039" w14:textId="77777777" w:rsidR="00F57BA2" w:rsidRDefault="00F57BA2" w:rsidP="00F57BA2">
      <w:pPr>
        <w:pStyle w:val="ListBullet"/>
        <w:numPr>
          <w:ilvl w:val="0"/>
          <w:numId w:val="7"/>
        </w:numPr>
      </w:pPr>
      <w:r>
        <w:t>be a direct cost of the project</w:t>
      </w:r>
    </w:p>
    <w:p w14:paraId="1B272CE8" w14:textId="77777777" w:rsidR="00F57BA2" w:rsidRDefault="00F57BA2" w:rsidP="00F57BA2">
      <w:pPr>
        <w:pStyle w:val="ListBullet"/>
        <w:numPr>
          <w:ilvl w:val="0"/>
          <w:numId w:val="7"/>
        </w:numPr>
        <w:spacing w:after="120"/>
      </w:pPr>
      <w:r>
        <w:t>be incurred by you for required project audit activities.</w:t>
      </w:r>
    </w:p>
    <w:p w14:paraId="48F27DB9" w14:textId="77777777" w:rsidR="00F57BA2" w:rsidRDefault="00F57BA2" w:rsidP="00F57BA2">
      <w:pPr>
        <w:pStyle w:val="ListBullet"/>
        <w:numPr>
          <w:ilvl w:val="0"/>
          <w:numId w:val="0"/>
        </w:numPr>
        <w:spacing w:after="120"/>
      </w:pPr>
      <w:r>
        <w:t>You must incur the project expenditure between the project start and end date for it to be eligible unless stated otherwise.</w:t>
      </w:r>
    </w:p>
    <w:p w14:paraId="19CDF9F3" w14:textId="77777777" w:rsidR="00F57BA2" w:rsidRDefault="00F57BA2" w:rsidP="00F57BA2">
      <w:bookmarkStart w:id="215" w:name="_Toc496536663"/>
      <w:r>
        <w:lastRenderedPageBreak/>
        <w:t>You must not commence your project until you execute a grant agreement with the Commonwealth.</w:t>
      </w:r>
    </w:p>
    <w:p w14:paraId="0DFAADA8" w14:textId="77777777" w:rsidR="00F57BA2" w:rsidRPr="00747B26" w:rsidRDefault="00F57BA2" w:rsidP="00F57BA2">
      <w:pPr>
        <w:pStyle w:val="Heading2"/>
      </w:pPr>
      <w:bookmarkStart w:id="216" w:name="_Toc955301"/>
      <w:bookmarkStart w:id="217" w:name="_Toc496536664"/>
      <w:bookmarkStart w:id="218" w:name="_Toc531277491"/>
      <w:bookmarkStart w:id="219" w:name="_Toc77585686"/>
      <w:bookmarkStart w:id="220" w:name="_Toc78902576"/>
      <w:bookmarkStart w:id="221" w:name="_Toc78975883"/>
      <w:bookmarkStart w:id="222" w:name="_Toc78987703"/>
      <w:bookmarkStart w:id="223" w:name="_Toc78988454"/>
      <w:bookmarkStart w:id="224" w:name="_Toc78989915"/>
      <w:bookmarkEnd w:id="215"/>
      <w:r>
        <w:t>The assessment criteria</w:t>
      </w:r>
      <w:bookmarkEnd w:id="216"/>
      <w:bookmarkEnd w:id="217"/>
      <w:bookmarkEnd w:id="218"/>
      <w:bookmarkEnd w:id="219"/>
      <w:bookmarkEnd w:id="220"/>
      <w:bookmarkEnd w:id="221"/>
      <w:bookmarkEnd w:id="222"/>
      <w:bookmarkEnd w:id="223"/>
      <w:bookmarkEnd w:id="224"/>
    </w:p>
    <w:p w14:paraId="64E4B95B" w14:textId="77777777" w:rsidR="00F57BA2" w:rsidRDefault="00F57BA2" w:rsidP="00F57BA2">
      <w:r w:rsidRPr="005A61FE">
        <w:t>You must</w:t>
      </w:r>
      <w:r>
        <w:t xml:space="preserve"> address all assessment criteria in your application. We will assess your application </w:t>
      </w:r>
      <w:r w:rsidRPr="005A61FE">
        <w:t>based on the weighting given to</w:t>
      </w:r>
      <w:r>
        <w:t xml:space="preserve"> each criterion. </w:t>
      </w:r>
    </w:p>
    <w:p w14:paraId="35A7C228" w14:textId="77777777" w:rsidR="00F57BA2" w:rsidRDefault="00F57BA2" w:rsidP="00F57BA2">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7FD05A29" w14:textId="77777777" w:rsidR="00F57BA2" w:rsidRDefault="00F57BA2" w:rsidP="00F57BA2">
      <w:r>
        <w:t>We will only consider funding applications that score at least 50 per cent against each assessment criterion, as these represent best value for money.</w:t>
      </w:r>
    </w:p>
    <w:p w14:paraId="771FCABB" w14:textId="77777777" w:rsidR="00F57BA2" w:rsidRDefault="00F57BA2" w:rsidP="00F57BA2">
      <w:pPr>
        <w:spacing w:before="120" w:line="252" w:lineRule="auto"/>
      </w:pPr>
      <w:r>
        <w:t xml:space="preserve">Applications with project partners (including international joint venture partners or investors, or complimentary support from a State/Territory Government) will be looked upon favourably. </w:t>
      </w:r>
    </w:p>
    <w:p w14:paraId="19B1613F" w14:textId="77777777" w:rsidR="00F57BA2" w:rsidRPr="00AD742E" w:rsidRDefault="00F57BA2" w:rsidP="00F57BA2">
      <w:pPr>
        <w:pStyle w:val="Heading3"/>
      </w:pPr>
      <w:bookmarkStart w:id="225" w:name="_Toc496536665"/>
      <w:bookmarkStart w:id="226" w:name="_Toc531277492"/>
      <w:bookmarkStart w:id="227" w:name="_Toc955302"/>
      <w:bookmarkStart w:id="228" w:name="_Toc77585687"/>
      <w:bookmarkStart w:id="229" w:name="_Toc78902577"/>
      <w:bookmarkStart w:id="230" w:name="_Toc78975884"/>
      <w:bookmarkStart w:id="231" w:name="_Toc78987704"/>
      <w:bookmarkStart w:id="232" w:name="_Toc78988455"/>
      <w:bookmarkStart w:id="233" w:name="_Toc78989916"/>
      <w:r>
        <w:t>Assessment</w:t>
      </w:r>
      <w:r w:rsidRPr="00AD742E">
        <w:t xml:space="preserve"> </w:t>
      </w:r>
      <w:r>
        <w:t>c</w:t>
      </w:r>
      <w:r w:rsidRPr="00AD742E">
        <w:t>riterion 1</w:t>
      </w:r>
      <w:bookmarkEnd w:id="225"/>
      <w:bookmarkEnd w:id="226"/>
      <w:bookmarkEnd w:id="227"/>
      <w:bookmarkEnd w:id="228"/>
      <w:bookmarkEnd w:id="229"/>
      <w:bookmarkEnd w:id="230"/>
      <w:bookmarkEnd w:id="231"/>
      <w:bookmarkEnd w:id="232"/>
      <w:bookmarkEnd w:id="233"/>
    </w:p>
    <w:p w14:paraId="44EC645C" w14:textId="77777777" w:rsidR="00F57BA2" w:rsidRPr="00D913D6" w:rsidRDefault="00F57BA2" w:rsidP="00F57BA2">
      <w:pPr>
        <w:pStyle w:val="Normalbold"/>
      </w:pPr>
      <w:r w:rsidRPr="00D913D6">
        <w:t xml:space="preserve">Alignment with </w:t>
      </w:r>
      <w:r>
        <w:t>stream</w:t>
      </w:r>
      <w:r w:rsidRPr="00D913D6">
        <w:t xml:space="preserve"> objectives (50 points)</w:t>
      </w:r>
    </w:p>
    <w:p w14:paraId="3BD2F949" w14:textId="77777777" w:rsidR="00F57BA2" w:rsidRPr="00D913D6" w:rsidRDefault="00F57BA2" w:rsidP="00F57BA2">
      <w:pPr>
        <w:pStyle w:val="ListNumber2"/>
        <w:numPr>
          <w:ilvl w:val="0"/>
          <w:numId w:val="0"/>
        </w:numPr>
      </w:pPr>
      <w:bookmarkStart w:id="234" w:name="_Toc496536666"/>
      <w:bookmarkStart w:id="235" w:name="_Toc531277493"/>
      <w:bookmarkStart w:id="236" w:name="_Toc955303"/>
      <w:r w:rsidRPr="00D913D6">
        <w:t>You must describe the activity and provide information that demonstrates this by identifying:</w:t>
      </w:r>
    </w:p>
    <w:p w14:paraId="27B23386" w14:textId="77777777" w:rsidR="00F57BA2" w:rsidRDefault="00F57BA2" w:rsidP="00F57BA2">
      <w:pPr>
        <w:pStyle w:val="ListNumber2"/>
        <w:numPr>
          <w:ilvl w:val="0"/>
          <w:numId w:val="36"/>
        </w:numPr>
        <w:spacing w:after="80"/>
        <w:ind w:left="357" w:hanging="357"/>
      </w:pPr>
      <w:r w:rsidRPr="00D913D6">
        <w:t>how your project will</w:t>
      </w:r>
      <w:r>
        <w:t xml:space="preserve"> contribute to low cost CCUS in Australia (</w:t>
      </w:r>
      <w:r w:rsidRPr="00D913D6">
        <w:rPr>
          <w:rFonts w:cs="Arial"/>
        </w:rPr>
        <w:t>compress, transport and store CO</w:t>
      </w:r>
      <w:r>
        <w:rPr>
          <w:rFonts w:cs="Arial"/>
        </w:rPr>
        <w:t>2</w:t>
      </w:r>
      <w:r w:rsidRPr="00D913D6">
        <w:rPr>
          <w:rFonts w:cs="Arial"/>
        </w:rPr>
        <w:t xml:space="preserve"> for less than $20 per tonne of CO</w:t>
      </w:r>
      <w:r>
        <w:rPr>
          <w:rFonts w:cs="Arial"/>
        </w:rPr>
        <w:t>2</w:t>
      </w:r>
      <w:r>
        <w:t>) to store large amounts of CO2</w:t>
      </w:r>
    </w:p>
    <w:p w14:paraId="7A6F5286" w14:textId="77777777" w:rsidR="00F57BA2" w:rsidRDefault="00F57BA2" w:rsidP="00F57BA2">
      <w:pPr>
        <w:pStyle w:val="ListNumber2"/>
        <w:numPr>
          <w:ilvl w:val="0"/>
          <w:numId w:val="36"/>
        </w:numPr>
        <w:spacing w:after="80"/>
        <w:ind w:left="357" w:hanging="357"/>
      </w:pPr>
      <w:r>
        <w:t xml:space="preserve">the potential viability, estimated capacity, geological characteristics </w:t>
      </w:r>
      <w:r w:rsidRPr="00A13528">
        <w:t>of the</w:t>
      </w:r>
      <w:r>
        <w:t xml:space="preserve"> CO2 storage site and the estimated marginal cost of sequestration at the storage site (in $ per tonne of CO2)</w:t>
      </w:r>
    </w:p>
    <w:p w14:paraId="1BBDDD63" w14:textId="77777777" w:rsidR="00F57BA2" w:rsidRDefault="00F57BA2" w:rsidP="00F57BA2">
      <w:pPr>
        <w:pStyle w:val="ListNumber2"/>
        <w:numPr>
          <w:ilvl w:val="0"/>
          <w:numId w:val="36"/>
        </w:numPr>
        <w:spacing w:after="80"/>
        <w:ind w:left="357" w:hanging="357"/>
      </w:pPr>
      <w:r>
        <w:t>how your project will use shared infrastructure that caters to multiple emitters and/or supports the development of a Clean H</w:t>
      </w:r>
      <w:r w:rsidRPr="00F8175A">
        <w:t>ydrogen</w:t>
      </w:r>
      <w:r>
        <w:t xml:space="preserve"> Industrial Hub or clean LNG production facility</w:t>
      </w:r>
    </w:p>
    <w:p w14:paraId="5DE2D86F" w14:textId="77777777" w:rsidR="00F57BA2" w:rsidRDefault="00F57BA2" w:rsidP="00F57BA2">
      <w:pPr>
        <w:pStyle w:val="ListNumber2"/>
        <w:numPr>
          <w:ilvl w:val="0"/>
          <w:numId w:val="36"/>
        </w:numPr>
        <w:spacing w:after="80"/>
        <w:ind w:left="357" w:hanging="357"/>
      </w:pPr>
      <w:r>
        <w:t>how your project will reach commercial operations by 2029 and how it will be implemented, including an outline of the cost, maturity and effectiveness of technologies used (e.g. a techno-economic assessment)</w:t>
      </w:r>
    </w:p>
    <w:p w14:paraId="62960060" w14:textId="77777777" w:rsidR="00F57BA2" w:rsidRDefault="00F57BA2" w:rsidP="00F57BA2">
      <w:pPr>
        <w:pStyle w:val="ListNumber2"/>
        <w:numPr>
          <w:ilvl w:val="0"/>
          <w:numId w:val="36"/>
        </w:numPr>
        <w:spacing w:after="80"/>
        <w:ind w:left="357" w:hanging="357"/>
      </w:pPr>
      <w:r>
        <w:t>how your project will deliver</w:t>
      </w:r>
      <w:r w:rsidRPr="00D913D6">
        <w:t xml:space="preserve"> tangible </w:t>
      </w:r>
      <w:r>
        <w:t>environmental</w:t>
      </w:r>
      <w:r w:rsidRPr="00D913D6">
        <w:t xml:space="preserve"> </w:t>
      </w:r>
      <w:r>
        <w:t>and</w:t>
      </w:r>
      <w:r w:rsidRPr="00D913D6">
        <w:t xml:space="preserve"> economic benefits</w:t>
      </w:r>
      <w:r>
        <w:t>, including the estimated levels of gross CO2 abatement</w:t>
      </w:r>
      <w:r>
        <w:rPr>
          <w:rStyle w:val="FootnoteReference"/>
        </w:rPr>
        <w:footnoteReference w:id="5"/>
      </w:r>
      <w:r>
        <w:t xml:space="preserve"> (annually or overall) and job creation.</w:t>
      </w:r>
    </w:p>
    <w:p w14:paraId="2F994BDA" w14:textId="77777777" w:rsidR="00F57BA2" w:rsidRPr="00F01C31" w:rsidRDefault="00F57BA2" w:rsidP="00F57BA2">
      <w:pPr>
        <w:pStyle w:val="Heading3"/>
      </w:pPr>
      <w:bookmarkStart w:id="237" w:name="_Toc77585688"/>
      <w:bookmarkStart w:id="238" w:name="_Toc78902578"/>
      <w:bookmarkStart w:id="239" w:name="_Toc78975885"/>
      <w:bookmarkStart w:id="240" w:name="_Toc78987705"/>
      <w:bookmarkStart w:id="241" w:name="_Toc78988456"/>
      <w:bookmarkStart w:id="242" w:name="_Toc78989917"/>
      <w:r>
        <w:t>Assessment</w:t>
      </w:r>
      <w:r w:rsidRPr="00F01C31">
        <w:t xml:space="preserve"> </w:t>
      </w:r>
      <w:r>
        <w:t>c</w:t>
      </w:r>
      <w:r w:rsidRPr="00F01C31">
        <w:t xml:space="preserve">riterion </w:t>
      </w:r>
      <w:r>
        <w:t>2</w:t>
      </w:r>
      <w:bookmarkEnd w:id="234"/>
      <w:bookmarkEnd w:id="235"/>
      <w:bookmarkEnd w:id="236"/>
      <w:bookmarkEnd w:id="237"/>
      <w:bookmarkEnd w:id="238"/>
      <w:bookmarkEnd w:id="239"/>
      <w:bookmarkEnd w:id="240"/>
      <w:bookmarkEnd w:id="241"/>
      <w:bookmarkEnd w:id="242"/>
    </w:p>
    <w:p w14:paraId="26FFB008" w14:textId="77777777" w:rsidR="00F57BA2" w:rsidRPr="00D913D6" w:rsidRDefault="00F57BA2" w:rsidP="00F57BA2">
      <w:pPr>
        <w:pStyle w:val="Normalbold"/>
        <w:rPr>
          <w:bCs/>
        </w:rPr>
      </w:pPr>
      <w:bookmarkStart w:id="243" w:name="_Toc496536667"/>
      <w:bookmarkStart w:id="244" w:name="_Toc531277494"/>
      <w:bookmarkStart w:id="245" w:name="_Toc955304"/>
      <w:r w:rsidRPr="00D913D6">
        <w:t>Capacity, capability and resources to deliver the project (</w:t>
      </w:r>
      <w:r>
        <w:t>30</w:t>
      </w:r>
      <w:r w:rsidRPr="00D913D6">
        <w:t xml:space="preserve"> points)</w:t>
      </w:r>
    </w:p>
    <w:p w14:paraId="3A10E179" w14:textId="77777777" w:rsidR="00F57BA2" w:rsidRPr="00D913D6" w:rsidRDefault="00F57BA2" w:rsidP="00F57BA2">
      <w:pPr>
        <w:pStyle w:val="ListNumber2"/>
        <w:numPr>
          <w:ilvl w:val="0"/>
          <w:numId w:val="0"/>
        </w:numPr>
      </w:pPr>
      <w:r w:rsidRPr="00D913D6">
        <w:t xml:space="preserve">You must demonstrate this by identifying: </w:t>
      </w:r>
    </w:p>
    <w:p w14:paraId="34A6AC22" w14:textId="77777777" w:rsidR="00F57BA2" w:rsidRPr="00D913D6" w:rsidRDefault="00F57BA2" w:rsidP="00F57BA2">
      <w:pPr>
        <w:pStyle w:val="ListNumber2"/>
        <w:numPr>
          <w:ilvl w:val="0"/>
          <w:numId w:val="38"/>
        </w:numPr>
        <w:spacing w:after="80"/>
      </w:pPr>
      <w:r w:rsidRPr="00D913D6">
        <w:t>your track record in managing similar projects and access to personnel with the right skills and experience, including management and technical staff</w:t>
      </w:r>
    </w:p>
    <w:p w14:paraId="792671A2" w14:textId="77777777" w:rsidR="00F57BA2" w:rsidRDefault="00F57BA2" w:rsidP="00F57BA2">
      <w:pPr>
        <w:pStyle w:val="ListNumber2"/>
        <w:numPr>
          <w:ilvl w:val="0"/>
          <w:numId w:val="38"/>
        </w:numPr>
        <w:spacing w:after="80"/>
      </w:pPr>
      <w:r>
        <w:t>the involvement of any domestic project partners, including their</w:t>
      </w:r>
      <w:r w:rsidRPr="00F24685">
        <w:t xml:space="preserve"> </w:t>
      </w:r>
      <w:r>
        <w:t xml:space="preserve">track record and the capability they will add to your project </w:t>
      </w:r>
    </w:p>
    <w:p w14:paraId="52E25986" w14:textId="77777777" w:rsidR="00F57BA2" w:rsidRDefault="00F57BA2" w:rsidP="00F57BA2">
      <w:pPr>
        <w:pStyle w:val="ListNumber2"/>
        <w:numPr>
          <w:ilvl w:val="0"/>
          <w:numId w:val="38"/>
        </w:numPr>
        <w:spacing w:after="80"/>
      </w:pPr>
      <w:r>
        <w:t>the involvement of any international project partners, including their track record and the capability they will add to your project</w:t>
      </w:r>
    </w:p>
    <w:p w14:paraId="50914551" w14:textId="77777777" w:rsidR="00F57BA2" w:rsidRPr="00D913D6" w:rsidRDefault="00F57BA2" w:rsidP="00F57BA2">
      <w:pPr>
        <w:pStyle w:val="ListNumber2"/>
        <w:numPr>
          <w:ilvl w:val="0"/>
          <w:numId w:val="38"/>
        </w:numPr>
        <w:spacing w:after="80"/>
      </w:pPr>
      <w:r w:rsidRPr="00D913D6">
        <w:lastRenderedPageBreak/>
        <w:t>how you will ensure safe operations, apply industry best practices, ensure regulatory compliance and public assurance</w:t>
      </w:r>
    </w:p>
    <w:p w14:paraId="701D13E2" w14:textId="77777777" w:rsidR="00F57BA2" w:rsidRPr="00D913D6" w:rsidRDefault="00F57BA2" w:rsidP="00F57BA2">
      <w:pPr>
        <w:pStyle w:val="ListNumber2"/>
        <w:numPr>
          <w:ilvl w:val="0"/>
          <w:numId w:val="38"/>
        </w:numPr>
        <w:ind w:left="357" w:hanging="357"/>
      </w:pPr>
      <w:r w:rsidRPr="00D913D6">
        <w:t xml:space="preserve">how you will manage the project, including timeframes, risks and budget </w:t>
      </w:r>
    </w:p>
    <w:p w14:paraId="2690AEAD" w14:textId="77777777" w:rsidR="00F57BA2" w:rsidRPr="00D913D6" w:rsidRDefault="00F57BA2" w:rsidP="00F57BA2">
      <w:pPr>
        <w:pStyle w:val="ListNumber2"/>
        <w:numPr>
          <w:ilvl w:val="0"/>
          <w:numId w:val="38"/>
        </w:numPr>
      </w:pPr>
      <w:r w:rsidRPr="00D913D6">
        <w:t xml:space="preserve">your access, or future </w:t>
      </w:r>
      <w:r>
        <w:t xml:space="preserve">plans to </w:t>
      </w:r>
      <w:r w:rsidRPr="00D913D6">
        <w:t>access, any infrastructure, capital equipment, technology, intellectual property and required regulatory or other approvals</w:t>
      </w:r>
      <w:r>
        <w:t xml:space="preserve">, such as a greenhouse gas title under the </w:t>
      </w:r>
      <w:r w:rsidRPr="006739BC">
        <w:rPr>
          <w:i/>
        </w:rPr>
        <w:t xml:space="preserve">Offshore Petroleum Greenhouse Gas Storage Act </w:t>
      </w:r>
      <w:r w:rsidRPr="00565E97">
        <w:rPr>
          <w:i/>
        </w:rPr>
        <w:t>2006</w:t>
      </w:r>
      <w:r>
        <w:rPr>
          <w:i/>
        </w:rPr>
        <w:t xml:space="preserve"> </w:t>
      </w:r>
      <w:r>
        <w:t>for offshore projects in Commonwealth waters</w:t>
      </w:r>
    </w:p>
    <w:p w14:paraId="1789FA24" w14:textId="77777777" w:rsidR="00F57BA2" w:rsidRPr="00D913D6" w:rsidRDefault="00F57BA2" w:rsidP="00F57BA2">
      <w:pPr>
        <w:pStyle w:val="ListNumber2"/>
        <w:numPr>
          <w:ilvl w:val="0"/>
          <w:numId w:val="38"/>
        </w:numPr>
      </w:pPr>
      <w:r w:rsidRPr="00D913D6">
        <w:t xml:space="preserve">your ability to extend or expand the project beyond the grant funding, if needed. </w:t>
      </w:r>
    </w:p>
    <w:p w14:paraId="234E0202" w14:textId="77777777" w:rsidR="00F57BA2" w:rsidRPr="00ED2E1A" w:rsidRDefault="00F57BA2" w:rsidP="00F57BA2">
      <w:pPr>
        <w:pStyle w:val="Heading3"/>
      </w:pPr>
      <w:bookmarkStart w:id="246" w:name="_Toc77585689"/>
      <w:bookmarkStart w:id="247" w:name="_Toc78902579"/>
      <w:bookmarkStart w:id="248" w:name="_Toc78975886"/>
      <w:bookmarkStart w:id="249" w:name="_Toc78987706"/>
      <w:bookmarkStart w:id="250" w:name="_Toc78988457"/>
      <w:bookmarkStart w:id="251" w:name="_Toc78989918"/>
      <w:r>
        <w:t>Assessment</w:t>
      </w:r>
      <w:r w:rsidRPr="00ED2E1A">
        <w:t xml:space="preserve"> </w:t>
      </w:r>
      <w:r>
        <w:t>c</w:t>
      </w:r>
      <w:r w:rsidRPr="00ED2E1A">
        <w:t>riteri</w:t>
      </w:r>
      <w:r>
        <w:t>on 3</w:t>
      </w:r>
      <w:bookmarkEnd w:id="243"/>
      <w:bookmarkEnd w:id="244"/>
      <w:bookmarkEnd w:id="245"/>
      <w:bookmarkEnd w:id="246"/>
      <w:bookmarkEnd w:id="247"/>
      <w:bookmarkEnd w:id="248"/>
      <w:bookmarkEnd w:id="249"/>
      <w:bookmarkEnd w:id="250"/>
      <w:bookmarkEnd w:id="251"/>
    </w:p>
    <w:p w14:paraId="02AFD2C8" w14:textId="77777777" w:rsidR="00F57BA2" w:rsidRPr="00D913D6" w:rsidRDefault="00F57BA2" w:rsidP="00F57BA2">
      <w:pPr>
        <w:pStyle w:val="Normalbold"/>
      </w:pPr>
      <w:bookmarkStart w:id="252" w:name="_Toc496536668"/>
      <w:bookmarkStart w:id="253" w:name="_Toc531277495"/>
      <w:bookmarkStart w:id="254" w:name="_Toc955305"/>
      <w:r w:rsidRPr="00D913D6">
        <w:t>Impact of the grant funding on your project (2</w:t>
      </w:r>
      <w:r>
        <w:t>0</w:t>
      </w:r>
      <w:r w:rsidRPr="00D913D6">
        <w:t xml:space="preserve"> points)</w:t>
      </w:r>
    </w:p>
    <w:p w14:paraId="2E360425" w14:textId="77777777" w:rsidR="00F57BA2" w:rsidRPr="00D913D6" w:rsidRDefault="00F57BA2" w:rsidP="00F57BA2">
      <w:pPr>
        <w:pStyle w:val="ListNumber2"/>
        <w:numPr>
          <w:ilvl w:val="0"/>
          <w:numId w:val="0"/>
        </w:numPr>
        <w:spacing w:after="80"/>
        <w:ind w:left="357" w:hanging="357"/>
      </w:pPr>
      <w:r w:rsidRPr="00D913D6">
        <w:t>You must demonstrate this by identifying:</w:t>
      </w:r>
    </w:p>
    <w:p w14:paraId="6949CFD7" w14:textId="77777777" w:rsidR="00F57BA2" w:rsidRDefault="00F57BA2" w:rsidP="00F57BA2">
      <w:pPr>
        <w:pStyle w:val="ListNumber2"/>
        <w:numPr>
          <w:ilvl w:val="0"/>
          <w:numId w:val="39"/>
        </w:numPr>
        <w:spacing w:after="80"/>
        <w:ind w:left="357" w:hanging="357"/>
      </w:pPr>
      <w:r w:rsidRPr="00D913D6">
        <w:t>how the grant will impact your project scope</w:t>
      </w:r>
    </w:p>
    <w:p w14:paraId="4FB75820" w14:textId="77777777" w:rsidR="00F57BA2" w:rsidRPr="00D913D6" w:rsidRDefault="00F57BA2" w:rsidP="00F57BA2">
      <w:pPr>
        <w:pStyle w:val="ListNumber2"/>
        <w:numPr>
          <w:ilvl w:val="0"/>
          <w:numId w:val="39"/>
        </w:numPr>
        <w:spacing w:after="80"/>
        <w:ind w:left="357" w:hanging="357"/>
      </w:pPr>
      <w:r w:rsidRPr="00D913D6">
        <w:t>the likelihood your project would proceed without the grant</w:t>
      </w:r>
    </w:p>
    <w:p w14:paraId="47BCA87A" w14:textId="77777777" w:rsidR="00F57BA2" w:rsidRPr="006A5366" w:rsidRDefault="00F57BA2" w:rsidP="00F57BA2">
      <w:pPr>
        <w:pStyle w:val="ListNumber2"/>
        <w:numPr>
          <w:ilvl w:val="0"/>
          <w:numId w:val="39"/>
        </w:numPr>
        <w:ind w:left="357" w:hanging="357"/>
      </w:pPr>
      <w:r w:rsidRPr="00D913D6">
        <w:t xml:space="preserve">any additional </w:t>
      </w:r>
      <w:r>
        <w:t xml:space="preserve">Australian </w:t>
      </w:r>
      <w:r w:rsidRPr="00D913D6">
        <w:t>investment the grant will leverage</w:t>
      </w:r>
      <w:r>
        <w:t>,</w:t>
      </w:r>
      <w:r w:rsidRPr="00D913D6">
        <w:t xml:space="preserve"> including any co-investment </w:t>
      </w:r>
      <w:r>
        <w:t xml:space="preserve">from </w:t>
      </w:r>
      <w:r w:rsidRPr="00D913D6">
        <w:t>your entity, other levels of government or project partners</w:t>
      </w:r>
    </w:p>
    <w:p w14:paraId="2B983CE5" w14:textId="77777777" w:rsidR="00F57BA2" w:rsidRDefault="00F57BA2" w:rsidP="00F57BA2">
      <w:pPr>
        <w:pStyle w:val="ListNumber2"/>
        <w:numPr>
          <w:ilvl w:val="0"/>
          <w:numId w:val="39"/>
        </w:numPr>
        <w:ind w:left="357" w:hanging="357"/>
      </w:pPr>
      <w:r>
        <w:t>any international investment the grant will leverage, including any co-investment from international governments or international project partners.</w:t>
      </w:r>
    </w:p>
    <w:p w14:paraId="0A64D83D" w14:textId="77777777" w:rsidR="00F57BA2" w:rsidRPr="00F77C1C" w:rsidRDefault="00F57BA2" w:rsidP="00F57BA2">
      <w:pPr>
        <w:pStyle w:val="Heading2"/>
      </w:pPr>
      <w:bookmarkStart w:id="255" w:name="_Toc496536669"/>
      <w:bookmarkStart w:id="256" w:name="_Toc531277496"/>
      <w:bookmarkStart w:id="257" w:name="_Toc955306"/>
      <w:bookmarkStart w:id="258" w:name="_Toc77585690"/>
      <w:bookmarkStart w:id="259" w:name="_Toc78902580"/>
      <w:bookmarkStart w:id="260" w:name="_Toc78975887"/>
      <w:bookmarkStart w:id="261" w:name="_Toc78987707"/>
      <w:bookmarkStart w:id="262" w:name="_Toc78988458"/>
      <w:bookmarkStart w:id="263" w:name="_Toc78989919"/>
      <w:bookmarkStart w:id="264" w:name="_Toc164844283"/>
      <w:bookmarkStart w:id="265" w:name="_Toc383003272"/>
      <w:bookmarkEnd w:id="203"/>
      <w:bookmarkEnd w:id="204"/>
      <w:bookmarkEnd w:id="252"/>
      <w:bookmarkEnd w:id="253"/>
      <w:bookmarkEnd w:id="254"/>
      <w:r>
        <w:t>How to apply</w:t>
      </w:r>
      <w:bookmarkEnd w:id="255"/>
      <w:bookmarkEnd w:id="256"/>
      <w:bookmarkEnd w:id="257"/>
      <w:bookmarkEnd w:id="258"/>
      <w:bookmarkEnd w:id="259"/>
      <w:bookmarkEnd w:id="260"/>
      <w:bookmarkEnd w:id="261"/>
      <w:bookmarkEnd w:id="262"/>
      <w:bookmarkEnd w:id="263"/>
    </w:p>
    <w:p w14:paraId="59C854BB" w14:textId="77777777" w:rsidR="00F57BA2" w:rsidRPr="00E162FF" w:rsidRDefault="00F57BA2" w:rsidP="00F57BA2">
      <w:r>
        <w:t xml:space="preserve">Before applying you should read and understand these guidelines, the sample </w:t>
      </w:r>
      <w:r w:rsidRPr="00C65E74">
        <w:rPr>
          <w:rStyle w:val="Hyperlink"/>
        </w:rPr>
        <w:t>application form</w:t>
      </w:r>
      <w:r>
        <w:t xml:space="preserve"> and the sample </w:t>
      </w:r>
      <w:r w:rsidRPr="00C65E74">
        <w:rPr>
          <w:rStyle w:val="Hyperlink"/>
        </w:rPr>
        <w:t>grant agreement</w:t>
      </w:r>
      <w:r>
        <w:t xml:space="preserve"> published on </w:t>
      </w:r>
      <w:r w:rsidRPr="00925B33">
        <w:t>business.gov.au</w:t>
      </w:r>
      <w:r>
        <w:t xml:space="preserve"> and GrantConnect</w:t>
      </w:r>
      <w:r w:rsidRPr="00E162FF">
        <w:t>.</w:t>
      </w:r>
    </w:p>
    <w:p w14:paraId="75676917" w14:textId="77777777" w:rsidR="00F57BA2" w:rsidRPr="00B72EE8" w:rsidRDefault="00F57BA2" w:rsidP="00F57BA2">
      <w:r>
        <w:t>You can only submit an application during a</w:t>
      </w:r>
      <w:r w:rsidRPr="00E162FF">
        <w:t xml:space="preserve"> funding round</w:t>
      </w:r>
      <w:r>
        <w:t>.</w:t>
      </w:r>
    </w:p>
    <w:p w14:paraId="1B378B6C" w14:textId="77777777" w:rsidR="00F57BA2" w:rsidRDefault="00F57BA2" w:rsidP="00F57BA2">
      <w:pPr>
        <w:keepNext/>
        <w:spacing w:after="80"/>
      </w:pPr>
      <w:r>
        <w:t>To apply, you must:</w:t>
      </w:r>
    </w:p>
    <w:p w14:paraId="3CEC6FA6" w14:textId="77777777" w:rsidR="00F57BA2" w:rsidRDefault="00F57BA2" w:rsidP="00F57BA2">
      <w:pPr>
        <w:pStyle w:val="ListBullet"/>
        <w:numPr>
          <w:ilvl w:val="0"/>
          <w:numId w:val="7"/>
        </w:numPr>
      </w:pPr>
      <w:r>
        <w:t>complete</w:t>
      </w:r>
      <w:r w:rsidRPr="00E162FF">
        <w:t xml:space="preserve"> the </w:t>
      </w:r>
      <w:r>
        <w:t xml:space="preserve">online </w:t>
      </w:r>
      <w:hyperlink r:id="rId23" w:history="1">
        <w:r>
          <w:rPr>
            <w:rStyle w:val="Hyperlink"/>
          </w:rPr>
          <w:t>application form</w:t>
        </w:r>
      </w:hyperlink>
      <w:r w:rsidRPr="00E162FF">
        <w:t xml:space="preserve"> </w:t>
      </w:r>
      <w:r>
        <w:t xml:space="preserve">via </w:t>
      </w:r>
      <w:r w:rsidRPr="00FD7B9F">
        <w:t>business.gov.au</w:t>
      </w:r>
    </w:p>
    <w:p w14:paraId="5583FCBC" w14:textId="77777777" w:rsidR="00F57BA2" w:rsidRDefault="00F57BA2" w:rsidP="00F57BA2">
      <w:pPr>
        <w:pStyle w:val="ListBullet"/>
        <w:numPr>
          <w:ilvl w:val="0"/>
          <w:numId w:val="7"/>
        </w:numPr>
      </w:pPr>
      <w:r>
        <w:t>provide all the</w:t>
      </w:r>
      <w:r w:rsidRPr="00E162FF">
        <w:t xml:space="preserve"> information </w:t>
      </w:r>
      <w:r>
        <w:t xml:space="preserve">requested </w:t>
      </w:r>
    </w:p>
    <w:p w14:paraId="43839270" w14:textId="77777777" w:rsidR="00F57BA2" w:rsidRDefault="00F57BA2" w:rsidP="00F57BA2">
      <w:pPr>
        <w:pStyle w:val="ListBullet"/>
        <w:numPr>
          <w:ilvl w:val="0"/>
          <w:numId w:val="7"/>
        </w:numPr>
      </w:pPr>
      <w:r>
        <w:t xml:space="preserve">address all eligibility and assessment criteria </w:t>
      </w:r>
    </w:p>
    <w:p w14:paraId="299599DF" w14:textId="77777777" w:rsidR="00F57BA2" w:rsidRDefault="00F57BA2" w:rsidP="00F57BA2">
      <w:pPr>
        <w:pStyle w:val="ListBullet"/>
        <w:numPr>
          <w:ilvl w:val="0"/>
          <w:numId w:val="7"/>
        </w:numPr>
      </w:pPr>
      <w:r>
        <w:t>include all necessary attachments</w:t>
      </w:r>
    </w:p>
    <w:p w14:paraId="6B3CC8EA" w14:textId="77777777" w:rsidR="00F57BA2" w:rsidRDefault="00F57BA2" w:rsidP="00F57BA2">
      <w:r w:rsidRPr="005A61FE">
        <w:t>You should retain</w:t>
      </w:r>
      <w:r>
        <w:t xml:space="preserve"> a copy of your application</w:t>
      </w:r>
      <w:r w:rsidRPr="005A61FE">
        <w:t xml:space="preserve"> for your own records. </w:t>
      </w:r>
    </w:p>
    <w:p w14:paraId="15F4AF19" w14:textId="77777777" w:rsidR="00F57BA2" w:rsidRDefault="00F57BA2" w:rsidP="00F57BA2">
      <w:r>
        <w:t xml:space="preserve">You are responsible for making sure your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(Cth). If we consider that you have provided false or misleading information we may not progress your application. If you find an error in your application after submitting it, you should call us immediately on 13 28 46.</w:t>
      </w:r>
    </w:p>
    <w:p w14:paraId="66EE0FBF" w14:textId="77777777" w:rsidR="00F57BA2" w:rsidRDefault="00F57BA2" w:rsidP="00F57BA2">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55DEFF08" w14:textId="77777777" w:rsidR="00F57BA2" w:rsidRDefault="00F57BA2" w:rsidP="00F57BA2">
      <w:r w:rsidRPr="00DF637B">
        <w:t xml:space="preserve">If you </w:t>
      </w:r>
      <w:r>
        <w:t>need</w:t>
      </w:r>
      <w:r w:rsidRPr="00DF637B">
        <w:t xml:space="preserve"> further guidance around the application process</w:t>
      </w:r>
      <w:r w:rsidRPr="005A61FE">
        <w:t>,</w:t>
      </w:r>
      <w:r w:rsidRPr="00DF637B">
        <w:t xml:space="preserve"> or if you are unable to submit </w:t>
      </w:r>
      <w:r>
        <w:t xml:space="preserve">an application </w:t>
      </w:r>
      <w:r w:rsidRPr="00DF637B">
        <w:t>online</w:t>
      </w:r>
      <w:r w:rsidRPr="005A61FE">
        <w:t>,</w:t>
      </w:r>
      <w:r w:rsidRPr="00DF637B">
        <w:t xml:space="preserve"> </w:t>
      </w:r>
      <w:hyperlink r:id="rId24"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66EABE48" w14:textId="77777777" w:rsidR="00F57BA2" w:rsidRDefault="00F57BA2" w:rsidP="00F57BA2">
      <w:pPr>
        <w:pStyle w:val="Heading3"/>
      </w:pPr>
      <w:bookmarkStart w:id="266" w:name="_Toc496536670"/>
      <w:bookmarkStart w:id="267" w:name="_Toc531277497"/>
      <w:bookmarkStart w:id="268" w:name="_Toc955307"/>
      <w:bookmarkStart w:id="269" w:name="_Toc77585691"/>
      <w:bookmarkStart w:id="270" w:name="_Toc78902581"/>
      <w:bookmarkStart w:id="271" w:name="_Toc78975888"/>
      <w:bookmarkStart w:id="272" w:name="_Toc78987708"/>
      <w:bookmarkStart w:id="273" w:name="_Toc78988459"/>
      <w:bookmarkStart w:id="274" w:name="_Toc78989920"/>
      <w:r>
        <w:t>Attachments to the application</w:t>
      </w:r>
      <w:bookmarkEnd w:id="266"/>
      <w:bookmarkEnd w:id="267"/>
      <w:bookmarkEnd w:id="268"/>
      <w:bookmarkEnd w:id="269"/>
      <w:bookmarkEnd w:id="270"/>
      <w:bookmarkEnd w:id="271"/>
      <w:bookmarkEnd w:id="272"/>
      <w:bookmarkEnd w:id="273"/>
      <w:bookmarkEnd w:id="274"/>
    </w:p>
    <w:p w14:paraId="5692AAF8" w14:textId="77777777" w:rsidR="00F57BA2" w:rsidRDefault="00F57BA2" w:rsidP="00F57BA2">
      <w:pPr>
        <w:spacing w:after="80"/>
      </w:pPr>
      <w:r>
        <w:t>You must p</w:t>
      </w:r>
      <w:r w:rsidRPr="005A61FE">
        <w:t>rovide</w:t>
      </w:r>
      <w:r>
        <w:t xml:space="preserve"> the following documents with your application:</w:t>
      </w:r>
    </w:p>
    <w:p w14:paraId="53B5CBA0" w14:textId="77777777" w:rsidR="00F57BA2" w:rsidRDefault="00F57BA2" w:rsidP="00F57BA2">
      <w:pPr>
        <w:pStyle w:val="ListBullet"/>
        <w:numPr>
          <w:ilvl w:val="0"/>
          <w:numId w:val="7"/>
        </w:numPr>
      </w:pPr>
      <w:r>
        <w:lastRenderedPageBreak/>
        <w:t>project plan</w:t>
      </w:r>
    </w:p>
    <w:p w14:paraId="0051A9AC" w14:textId="77777777" w:rsidR="00F57BA2" w:rsidRDefault="00F57BA2" w:rsidP="00F57BA2">
      <w:pPr>
        <w:pStyle w:val="ListBullet"/>
        <w:numPr>
          <w:ilvl w:val="0"/>
          <w:numId w:val="7"/>
        </w:numPr>
      </w:pPr>
      <w:r w:rsidRPr="005A61FE">
        <w:t xml:space="preserve">project </w:t>
      </w:r>
      <w:r>
        <w:t xml:space="preserve">budget </w:t>
      </w:r>
    </w:p>
    <w:p w14:paraId="57E6D837" w14:textId="77777777" w:rsidR="00F57BA2" w:rsidRDefault="00F57BA2" w:rsidP="00F57BA2">
      <w:pPr>
        <w:pStyle w:val="ListBullet"/>
        <w:numPr>
          <w:ilvl w:val="0"/>
          <w:numId w:val="7"/>
        </w:numPr>
        <w:spacing w:after="120"/>
      </w:pPr>
      <w:r>
        <w:t xml:space="preserve">accountant declaration (template provided on </w:t>
      </w:r>
      <w:r w:rsidRPr="001242ED">
        <w:rPr>
          <w:rStyle w:val="Hyperlink"/>
        </w:rPr>
        <w:t>business.gov.au</w:t>
      </w:r>
      <w:r>
        <w:t xml:space="preserve">.au and </w:t>
      </w:r>
      <w:hyperlink r:id="rId25" w:history="1">
        <w:r w:rsidRPr="005A61FE">
          <w:rPr>
            <w:rStyle w:val="Hyperlink"/>
          </w:rPr>
          <w:t>GrantConnect</w:t>
        </w:r>
      </w:hyperlink>
      <w:r w:rsidRPr="005A61FE">
        <w:t>)</w:t>
      </w:r>
    </w:p>
    <w:p w14:paraId="4E01A0AE" w14:textId="77777777" w:rsidR="00F57BA2" w:rsidRDefault="00F57BA2" w:rsidP="00F57BA2">
      <w:pPr>
        <w:pStyle w:val="ListBullet"/>
        <w:numPr>
          <w:ilvl w:val="0"/>
          <w:numId w:val="7"/>
        </w:numPr>
      </w:pPr>
      <w:r>
        <w:t xml:space="preserve">evidence of support from the board, CEO or equivalent (template provided on </w:t>
      </w:r>
      <w:r w:rsidRPr="001242ED">
        <w:rPr>
          <w:rStyle w:val="Hyperlink"/>
        </w:rPr>
        <w:t>business.gov.au</w:t>
      </w:r>
      <w:r>
        <w:t xml:space="preserve"> and </w:t>
      </w:r>
      <w:hyperlink r:id="rId26" w:history="1">
        <w:r w:rsidRPr="005A61FE">
          <w:rPr>
            <w:rStyle w:val="Hyperlink"/>
          </w:rPr>
          <w:t>GrantConnect</w:t>
        </w:r>
      </w:hyperlink>
      <w:r w:rsidRPr="005A61FE">
        <w:t>)</w:t>
      </w:r>
      <w:r>
        <w:t>. Where the CEO or equivalent submits the application, we will accept this as evidence of support</w:t>
      </w:r>
    </w:p>
    <w:p w14:paraId="2F7E0E40" w14:textId="77777777" w:rsidR="00F57BA2" w:rsidRDefault="00F57BA2" w:rsidP="00F57BA2">
      <w:pPr>
        <w:pStyle w:val="ListBullet"/>
        <w:numPr>
          <w:ilvl w:val="0"/>
          <w:numId w:val="7"/>
        </w:numPr>
      </w:pPr>
      <w:r>
        <w:t>a letter of intent to form a consortium for the project (where your project will be forming a consortium)</w:t>
      </w:r>
    </w:p>
    <w:p w14:paraId="11F57B54" w14:textId="77777777" w:rsidR="00F57BA2" w:rsidRDefault="00F57BA2" w:rsidP="00F57BA2">
      <w:pPr>
        <w:pStyle w:val="ListBullet"/>
        <w:numPr>
          <w:ilvl w:val="0"/>
          <w:numId w:val="7"/>
        </w:numPr>
        <w:spacing w:after="120"/>
      </w:pPr>
      <w:r>
        <w:t>trust deed (where applicable</w:t>
      </w:r>
      <w:r w:rsidRPr="005A61FE">
        <w:t>).</w:t>
      </w:r>
    </w:p>
    <w:p w14:paraId="11890356" w14:textId="77777777" w:rsidR="00F57BA2" w:rsidRDefault="00F57BA2" w:rsidP="00F57BA2">
      <w:r>
        <w:t>You must attach supporting documentation to the application form in line with the instructions provided within the form. You should only attach requested documents. We will not consider information in attachments that we do not request.</w:t>
      </w:r>
    </w:p>
    <w:p w14:paraId="5051A819" w14:textId="77777777" w:rsidR="00F57BA2" w:rsidRDefault="00F57BA2" w:rsidP="00F57BA2">
      <w:pPr>
        <w:pStyle w:val="Heading3"/>
      </w:pPr>
      <w:bookmarkStart w:id="275" w:name="_Toc77585692"/>
      <w:bookmarkStart w:id="276" w:name="_Toc78902582"/>
      <w:bookmarkStart w:id="277" w:name="_Toc78975889"/>
      <w:bookmarkStart w:id="278" w:name="_Toc78987709"/>
      <w:bookmarkStart w:id="279" w:name="_Toc78988460"/>
      <w:bookmarkStart w:id="280" w:name="_Toc78989921"/>
      <w:r>
        <w:t>Joint applications</w:t>
      </w:r>
      <w:bookmarkEnd w:id="275"/>
      <w:bookmarkEnd w:id="276"/>
      <w:bookmarkEnd w:id="277"/>
      <w:bookmarkEnd w:id="278"/>
      <w:bookmarkEnd w:id="279"/>
      <w:bookmarkEnd w:id="280"/>
    </w:p>
    <w:p w14:paraId="67AAA737" w14:textId="77777777" w:rsidR="00F57BA2" w:rsidRDefault="00F57BA2" w:rsidP="00F57BA2">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8DDC48C" w14:textId="77777777" w:rsidR="00F57BA2" w:rsidRDefault="00F57BA2" w:rsidP="00F57BA2">
      <w:pPr>
        <w:pStyle w:val="ListBullet"/>
        <w:numPr>
          <w:ilvl w:val="0"/>
          <w:numId w:val="7"/>
        </w:numPr>
      </w:pPr>
      <w:r>
        <w:t>details of the project partner</w:t>
      </w:r>
    </w:p>
    <w:p w14:paraId="0EC9E0FD" w14:textId="77777777" w:rsidR="00F57BA2" w:rsidRDefault="00F57BA2" w:rsidP="00F57BA2">
      <w:pPr>
        <w:pStyle w:val="ListBullet"/>
        <w:numPr>
          <w:ilvl w:val="0"/>
          <w:numId w:val="7"/>
        </w:numPr>
      </w:pPr>
      <w:r>
        <w:t>an overview of how the project partner will work with the lead organisation and any other project partners in the group to successfully complete the project</w:t>
      </w:r>
    </w:p>
    <w:p w14:paraId="71C9113D" w14:textId="77777777" w:rsidR="00F57BA2" w:rsidRDefault="00F57BA2" w:rsidP="00F57BA2">
      <w:pPr>
        <w:pStyle w:val="ListBullet"/>
        <w:numPr>
          <w:ilvl w:val="0"/>
          <w:numId w:val="7"/>
        </w:numPr>
      </w:pPr>
      <w:r>
        <w:t>an outline of the relevant experience and/or expertise the project partner will bring to the group</w:t>
      </w:r>
    </w:p>
    <w:p w14:paraId="49A74E5D" w14:textId="77777777" w:rsidR="00F57BA2" w:rsidRDefault="00F57BA2" w:rsidP="00F57BA2">
      <w:pPr>
        <w:pStyle w:val="ListBullet"/>
        <w:numPr>
          <w:ilvl w:val="0"/>
          <w:numId w:val="7"/>
        </w:numPr>
      </w:pPr>
      <w:r>
        <w:t>the roles/responsibilities the project partner will undertake, and the resources it will contribute (if any)</w:t>
      </w:r>
    </w:p>
    <w:p w14:paraId="327633B5" w14:textId="77777777" w:rsidR="00F57BA2" w:rsidRDefault="00F57BA2" w:rsidP="00F57BA2">
      <w:pPr>
        <w:pStyle w:val="ListBullet"/>
        <w:numPr>
          <w:ilvl w:val="0"/>
          <w:numId w:val="7"/>
        </w:numPr>
        <w:spacing w:after="120"/>
      </w:pPr>
      <w:r>
        <w:t>details of a nominated management level contact officer.</w:t>
      </w:r>
    </w:p>
    <w:p w14:paraId="7BAA6C22" w14:textId="77777777" w:rsidR="00F57BA2" w:rsidRDefault="00F57BA2" w:rsidP="00F57BA2">
      <w:r>
        <w:t>You must have an arrangement in place with all parties</w:t>
      </w:r>
      <w:r w:rsidRPr="005A61FE">
        <w:t xml:space="preserve"> prior to execution of the grant agreement. </w:t>
      </w:r>
      <w:r>
        <w:t xml:space="preserve">For consortiums we require a letter of intent as evidence of this arrangement. </w:t>
      </w:r>
    </w:p>
    <w:p w14:paraId="54035C32" w14:textId="77777777" w:rsidR="00F57BA2" w:rsidRDefault="00F57BA2" w:rsidP="00F57BA2">
      <w:pPr>
        <w:pStyle w:val="Heading3"/>
      </w:pPr>
      <w:bookmarkStart w:id="281" w:name="_Toc531277499"/>
      <w:bookmarkStart w:id="282" w:name="_Toc955309"/>
      <w:bookmarkStart w:id="283" w:name="_Toc77585693"/>
      <w:bookmarkStart w:id="284" w:name="_Toc78902583"/>
      <w:bookmarkStart w:id="285" w:name="_Toc78975890"/>
      <w:bookmarkStart w:id="286" w:name="_Toc78987710"/>
      <w:bookmarkStart w:id="287" w:name="_Toc78988461"/>
      <w:bookmarkStart w:id="288" w:name="_Toc78989922"/>
      <w:r>
        <w:t>Timing of grant opportunity</w:t>
      </w:r>
      <w:bookmarkEnd w:id="281"/>
      <w:bookmarkEnd w:id="282"/>
      <w:bookmarkEnd w:id="283"/>
      <w:bookmarkEnd w:id="284"/>
      <w:bookmarkEnd w:id="285"/>
      <w:bookmarkEnd w:id="286"/>
      <w:bookmarkEnd w:id="287"/>
      <w:bookmarkEnd w:id="288"/>
    </w:p>
    <w:p w14:paraId="1FF4D025" w14:textId="77777777" w:rsidR="00F57BA2" w:rsidRPr="00B72EE8" w:rsidRDefault="00F57BA2" w:rsidP="00F57BA2">
      <w:r>
        <w:t>You can only submit an application between the published opening and closing dates. We cannot accept late applications.</w:t>
      </w:r>
      <w:r w:rsidRPr="005A61FE" w:rsidDel="008E5C07">
        <w:t xml:space="preserve"> </w:t>
      </w:r>
    </w:p>
    <w:p w14:paraId="0DE1D716" w14:textId="77777777" w:rsidR="00F57BA2" w:rsidRDefault="00F57BA2" w:rsidP="00F57BA2">
      <w:pPr>
        <w:spacing w:before="200"/>
      </w:pPr>
      <w:r>
        <w:t>If you are successful we expect you will be able to commence your project around February 2022.</w:t>
      </w:r>
    </w:p>
    <w:p w14:paraId="2C0530F3" w14:textId="77777777" w:rsidR="00F57BA2" w:rsidRDefault="00F57BA2" w:rsidP="00F57BA2">
      <w:pPr>
        <w:pStyle w:val="Caption"/>
        <w:keepNext/>
      </w:pPr>
      <w:bookmarkStart w:id="289" w:name="_Toc467773968"/>
      <w:r w:rsidRPr="0054078D">
        <w:rPr>
          <w:bCs/>
        </w:rPr>
        <w:lastRenderedPageBreak/>
        <w:t>Table 1: Expected timing for this grant opportunity</w:t>
      </w:r>
      <w:bookmarkEnd w:id="28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F57BA2" w:rsidRPr="00247D27" w14:paraId="7D4A7CC5" w14:textId="77777777" w:rsidTr="00F80A91">
        <w:trPr>
          <w:cantSplit/>
          <w:tblHeader/>
        </w:trPr>
        <w:tc>
          <w:tcPr>
            <w:tcW w:w="4815" w:type="dxa"/>
            <w:shd w:val="clear" w:color="auto" w:fill="264F90"/>
          </w:tcPr>
          <w:p w14:paraId="5E339877" w14:textId="77777777" w:rsidR="00F57BA2" w:rsidRPr="00247D27" w:rsidRDefault="00F57BA2" w:rsidP="00F80A91">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7C6D044A" w14:textId="77777777" w:rsidR="00F57BA2" w:rsidRPr="00247D27" w:rsidRDefault="00F57BA2" w:rsidP="00F80A91">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F57BA2" w14:paraId="3A802C2C" w14:textId="77777777" w:rsidTr="00F80A91">
        <w:trPr>
          <w:cantSplit/>
        </w:trPr>
        <w:tc>
          <w:tcPr>
            <w:tcW w:w="4815" w:type="dxa"/>
          </w:tcPr>
          <w:p w14:paraId="2DA1955E" w14:textId="77777777" w:rsidR="00F57BA2" w:rsidRPr="00B16B54" w:rsidRDefault="00F57BA2" w:rsidP="00F80A91">
            <w:pPr>
              <w:pStyle w:val="TableText"/>
              <w:keepNext/>
            </w:pPr>
            <w:r w:rsidRPr="00B16B54">
              <w:t>Assessment of applications</w:t>
            </w:r>
          </w:p>
        </w:tc>
        <w:tc>
          <w:tcPr>
            <w:tcW w:w="3974" w:type="dxa"/>
          </w:tcPr>
          <w:p w14:paraId="2AEBFE1B" w14:textId="77777777" w:rsidR="00F57BA2" w:rsidRPr="00B16B54" w:rsidRDefault="00F57BA2" w:rsidP="00F80A91">
            <w:pPr>
              <w:pStyle w:val="TableText"/>
              <w:keepNext/>
            </w:pPr>
            <w:r>
              <w:t xml:space="preserve">7 weeks </w:t>
            </w:r>
          </w:p>
        </w:tc>
      </w:tr>
      <w:tr w:rsidR="00F57BA2" w14:paraId="75AFF742" w14:textId="77777777" w:rsidTr="00F80A91">
        <w:trPr>
          <w:cantSplit/>
        </w:trPr>
        <w:tc>
          <w:tcPr>
            <w:tcW w:w="4815" w:type="dxa"/>
          </w:tcPr>
          <w:p w14:paraId="622B7012" w14:textId="77777777" w:rsidR="00F57BA2" w:rsidRPr="00B16B54" w:rsidRDefault="00F57BA2" w:rsidP="00F80A91">
            <w:pPr>
              <w:pStyle w:val="TableText"/>
              <w:keepNext/>
            </w:pPr>
            <w:r w:rsidRPr="00B16B54">
              <w:t>Approval of outcomes of selection process</w:t>
            </w:r>
          </w:p>
        </w:tc>
        <w:tc>
          <w:tcPr>
            <w:tcW w:w="3974" w:type="dxa"/>
          </w:tcPr>
          <w:p w14:paraId="37774572" w14:textId="77777777" w:rsidR="00F57BA2" w:rsidRPr="00B16B54" w:rsidRDefault="00F57BA2" w:rsidP="00F80A91">
            <w:pPr>
              <w:pStyle w:val="TableText"/>
              <w:keepNext/>
            </w:pPr>
            <w:r>
              <w:t>4</w:t>
            </w:r>
            <w:r w:rsidRPr="00B16B54">
              <w:t xml:space="preserve"> weeks </w:t>
            </w:r>
          </w:p>
        </w:tc>
      </w:tr>
      <w:tr w:rsidR="00F57BA2" w14:paraId="58A32C5A" w14:textId="77777777" w:rsidTr="00F80A91">
        <w:trPr>
          <w:cantSplit/>
        </w:trPr>
        <w:tc>
          <w:tcPr>
            <w:tcW w:w="4815" w:type="dxa"/>
          </w:tcPr>
          <w:p w14:paraId="7AAD9ECD" w14:textId="77777777" w:rsidR="00F57BA2" w:rsidRPr="00B16B54" w:rsidRDefault="00F57BA2" w:rsidP="00F80A91">
            <w:pPr>
              <w:pStyle w:val="TableText"/>
              <w:keepNext/>
            </w:pPr>
            <w:r w:rsidRPr="00B16B54">
              <w:t>Negotiations and award of grant agreements</w:t>
            </w:r>
          </w:p>
        </w:tc>
        <w:tc>
          <w:tcPr>
            <w:tcW w:w="3974" w:type="dxa"/>
          </w:tcPr>
          <w:p w14:paraId="71B21A2D" w14:textId="77777777" w:rsidR="00F57BA2" w:rsidRPr="00B16B54" w:rsidRDefault="00F57BA2" w:rsidP="00F80A91">
            <w:pPr>
              <w:pStyle w:val="TableText"/>
              <w:keepNext/>
            </w:pPr>
            <w:r>
              <w:t xml:space="preserve">1-3 weeks </w:t>
            </w:r>
          </w:p>
        </w:tc>
      </w:tr>
      <w:tr w:rsidR="00F57BA2" w14:paraId="651734E3" w14:textId="77777777" w:rsidTr="00F80A91">
        <w:trPr>
          <w:cantSplit/>
        </w:trPr>
        <w:tc>
          <w:tcPr>
            <w:tcW w:w="4815" w:type="dxa"/>
          </w:tcPr>
          <w:p w14:paraId="06E96A37" w14:textId="77777777" w:rsidR="00F57BA2" w:rsidRPr="00B16B54" w:rsidRDefault="00F57BA2" w:rsidP="00F80A91">
            <w:pPr>
              <w:pStyle w:val="TableText"/>
              <w:keepNext/>
            </w:pPr>
            <w:r w:rsidRPr="00B16B54">
              <w:t>Notification to unsuccessful applicants</w:t>
            </w:r>
          </w:p>
        </w:tc>
        <w:tc>
          <w:tcPr>
            <w:tcW w:w="3974" w:type="dxa"/>
          </w:tcPr>
          <w:p w14:paraId="439C7A93" w14:textId="77777777" w:rsidR="00F57BA2" w:rsidRPr="00B16B54" w:rsidRDefault="00F57BA2" w:rsidP="00F80A91">
            <w:pPr>
              <w:pStyle w:val="TableText"/>
              <w:keepNext/>
            </w:pPr>
            <w:r w:rsidRPr="00B16B54">
              <w:t>2 weeks</w:t>
            </w:r>
            <w:r>
              <w:t xml:space="preserve"> </w:t>
            </w:r>
          </w:p>
        </w:tc>
      </w:tr>
      <w:tr w:rsidR="00F57BA2" w14:paraId="5C529045" w14:textId="77777777" w:rsidTr="00F80A91">
        <w:trPr>
          <w:cantSplit/>
        </w:trPr>
        <w:tc>
          <w:tcPr>
            <w:tcW w:w="4815" w:type="dxa"/>
          </w:tcPr>
          <w:p w14:paraId="4654E05A" w14:textId="77777777" w:rsidR="00F57BA2" w:rsidRPr="00B16B54" w:rsidRDefault="00F57BA2" w:rsidP="00F80A91">
            <w:pPr>
              <w:pStyle w:val="TableText"/>
              <w:keepNext/>
            </w:pPr>
            <w:r>
              <w:t>Earliest start date of project</w:t>
            </w:r>
          </w:p>
        </w:tc>
        <w:tc>
          <w:tcPr>
            <w:tcW w:w="3974" w:type="dxa"/>
          </w:tcPr>
          <w:p w14:paraId="412FA826" w14:textId="77777777" w:rsidR="00F57BA2" w:rsidRPr="00B16B54" w:rsidRDefault="00F57BA2" w:rsidP="00F80A91">
            <w:pPr>
              <w:pStyle w:val="TableText"/>
              <w:keepNext/>
            </w:pPr>
            <w:r>
              <w:t>February 2022</w:t>
            </w:r>
          </w:p>
        </w:tc>
      </w:tr>
      <w:tr w:rsidR="00F57BA2" w:rsidRPr="007B3784" w14:paraId="7FB7ECB2" w14:textId="77777777" w:rsidTr="00F80A91">
        <w:trPr>
          <w:cantSplit/>
        </w:trPr>
        <w:tc>
          <w:tcPr>
            <w:tcW w:w="4815" w:type="dxa"/>
          </w:tcPr>
          <w:p w14:paraId="6675986E" w14:textId="77777777" w:rsidR="00F57BA2" w:rsidRPr="007B3784" w:rsidRDefault="00F57BA2" w:rsidP="00F80A91">
            <w:pPr>
              <w:pStyle w:val="TableText"/>
              <w:keepNext/>
            </w:pPr>
            <w:r w:rsidRPr="007B3784">
              <w:t xml:space="preserve">End date of grant commitment </w:t>
            </w:r>
          </w:p>
        </w:tc>
        <w:tc>
          <w:tcPr>
            <w:tcW w:w="3974" w:type="dxa"/>
          </w:tcPr>
          <w:p w14:paraId="4865AD58" w14:textId="77777777" w:rsidR="00F57BA2" w:rsidRPr="007B3784" w:rsidRDefault="00F57BA2" w:rsidP="00F80A91">
            <w:pPr>
              <w:pStyle w:val="TableText"/>
              <w:keepNext/>
            </w:pPr>
            <w:r>
              <w:t>30 June 2031</w:t>
            </w:r>
          </w:p>
        </w:tc>
      </w:tr>
    </w:tbl>
    <w:p w14:paraId="4E005FCD" w14:textId="77777777" w:rsidR="00F57BA2" w:rsidRPr="00AD742E" w:rsidRDefault="00F57BA2" w:rsidP="00F57BA2">
      <w:pPr>
        <w:pStyle w:val="Heading2"/>
      </w:pPr>
      <w:bookmarkStart w:id="290" w:name="_Toc496536673"/>
      <w:bookmarkStart w:id="291" w:name="_Toc531277500"/>
      <w:bookmarkStart w:id="292" w:name="_Toc955310"/>
      <w:bookmarkStart w:id="293" w:name="_Toc77585694"/>
      <w:bookmarkStart w:id="294" w:name="_Toc78902584"/>
      <w:bookmarkStart w:id="295" w:name="_Toc78975891"/>
      <w:bookmarkStart w:id="296" w:name="_Toc78987711"/>
      <w:bookmarkStart w:id="297" w:name="_Toc78988462"/>
      <w:bookmarkStart w:id="298" w:name="_Toc78989923"/>
      <w:r>
        <w:t>The grant selection process</w:t>
      </w:r>
      <w:bookmarkEnd w:id="290"/>
      <w:bookmarkEnd w:id="291"/>
      <w:bookmarkEnd w:id="292"/>
      <w:bookmarkEnd w:id="293"/>
      <w:bookmarkEnd w:id="294"/>
      <w:bookmarkEnd w:id="295"/>
      <w:bookmarkEnd w:id="296"/>
      <w:bookmarkEnd w:id="297"/>
      <w:bookmarkEnd w:id="298"/>
    </w:p>
    <w:p w14:paraId="7F680E1D" w14:textId="77777777" w:rsidR="00F57BA2" w:rsidRDefault="00F57BA2" w:rsidP="00F57BA2">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If eligible, we will</w:t>
      </w:r>
      <w:r>
        <w:t xml:space="preserve"> then </w:t>
      </w:r>
      <w:r w:rsidRPr="005A61FE">
        <w:t xml:space="preserve">assess it </w:t>
      </w:r>
      <w:r>
        <w:t>against the assessment criteria. Only eligible applications will proceed to the assessment stage.</w:t>
      </w:r>
    </w:p>
    <w:p w14:paraId="55F27C26" w14:textId="77777777" w:rsidR="00F57BA2" w:rsidRPr="005A61FE" w:rsidRDefault="00F57BA2" w:rsidP="00F57BA2">
      <w:r w:rsidRPr="005A61FE">
        <w:t>We consider your application on its merits, based on:</w:t>
      </w:r>
    </w:p>
    <w:p w14:paraId="5291A355" w14:textId="77777777" w:rsidR="00F57BA2" w:rsidRPr="005A61FE" w:rsidRDefault="00F57BA2" w:rsidP="00F57BA2">
      <w:pPr>
        <w:pStyle w:val="ListBullet"/>
        <w:numPr>
          <w:ilvl w:val="0"/>
          <w:numId w:val="7"/>
        </w:numPr>
      </w:pPr>
      <w:r w:rsidRPr="005A61FE">
        <w:t xml:space="preserve">how well it meets the criteria </w:t>
      </w:r>
    </w:p>
    <w:p w14:paraId="3833D270" w14:textId="77777777" w:rsidR="00F57BA2" w:rsidRPr="005A61FE" w:rsidRDefault="00F57BA2" w:rsidP="00F57BA2">
      <w:pPr>
        <w:pStyle w:val="ListBullet"/>
        <w:numPr>
          <w:ilvl w:val="0"/>
          <w:numId w:val="7"/>
        </w:numPr>
      </w:pPr>
      <w:r>
        <w:t>if competitive,</w:t>
      </w:r>
      <w:r w:rsidRPr="005A61FE">
        <w:t xml:space="preserve"> how it compares to other applications</w:t>
      </w:r>
    </w:p>
    <w:p w14:paraId="371CF55E" w14:textId="77777777" w:rsidR="00F57BA2" w:rsidRPr="005A61FE" w:rsidRDefault="00F57BA2" w:rsidP="00F57BA2">
      <w:pPr>
        <w:pStyle w:val="ListBullet"/>
        <w:numPr>
          <w:ilvl w:val="0"/>
          <w:numId w:val="7"/>
        </w:numPr>
        <w:spacing w:after="120"/>
      </w:pPr>
      <w:r w:rsidRPr="005A61FE">
        <w:t>whether it provides value with relevant money.</w:t>
      </w:r>
    </w:p>
    <w:p w14:paraId="6CFDF974" w14:textId="77777777" w:rsidR="00F57BA2" w:rsidRPr="005A61FE" w:rsidRDefault="00F57BA2" w:rsidP="00F57BA2">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6657BCF7" w14:textId="77777777" w:rsidR="00F57BA2" w:rsidRPr="005A61FE" w:rsidRDefault="00F57BA2" w:rsidP="00F57BA2">
      <w:pPr>
        <w:pStyle w:val="ListBullet"/>
        <w:numPr>
          <w:ilvl w:val="0"/>
          <w:numId w:val="7"/>
        </w:numPr>
      </w:pPr>
      <w:r w:rsidRPr="005A61FE">
        <w:t>the overall objectives of the grant opportunity</w:t>
      </w:r>
    </w:p>
    <w:p w14:paraId="4EF94A3D" w14:textId="77777777" w:rsidR="00F57BA2" w:rsidRPr="005A61FE" w:rsidRDefault="00F57BA2" w:rsidP="00F57BA2">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4CA1DF53" w14:textId="77777777" w:rsidR="00F57BA2" w:rsidRDefault="00F57BA2" w:rsidP="00F57BA2">
      <w:pPr>
        <w:pStyle w:val="ListBullet"/>
        <w:numPr>
          <w:ilvl w:val="0"/>
          <w:numId w:val="7"/>
        </w:numPr>
        <w:spacing w:after="120"/>
      </w:pPr>
      <w:r w:rsidRPr="005A61FE">
        <w:t>the rel</w:t>
      </w:r>
      <w:r>
        <w:t>ative value of the grant sought</w:t>
      </w:r>
    </w:p>
    <w:p w14:paraId="790152D5" w14:textId="77777777" w:rsidR="00F57BA2" w:rsidRDefault="00F57BA2" w:rsidP="00F57BA2">
      <w:pPr>
        <w:pStyle w:val="ListBullet"/>
        <w:numPr>
          <w:ilvl w:val="0"/>
          <w:numId w:val="7"/>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6"/>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42D3B3DC" w14:textId="6E29D865" w:rsidR="00F57BA2" w:rsidRDefault="00F57BA2" w:rsidP="00F57BA2">
      <w:pPr>
        <w:pStyle w:val="ListBullet"/>
        <w:numPr>
          <w:ilvl w:val="0"/>
          <w:numId w:val="0"/>
        </w:numPr>
      </w:pPr>
      <w:bookmarkStart w:id="299" w:name="_Toc531277501"/>
      <w:bookmarkStart w:id="300" w:name="_Toc164844279"/>
      <w:bookmarkStart w:id="301" w:name="_Toc383003268"/>
      <w:bookmarkStart w:id="302" w:name="_Toc496536674"/>
      <w:bookmarkStart w:id="303" w:name="_Toc955311"/>
      <w:r w:rsidRPr="003D77A4">
        <w:t>We refer your application to an independent Committee of experts. Committee members will be selected based on their technical, industry and policy expertise in the field of CCUS, the energy and resources sector and busine</w:t>
      </w:r>
      <w:r>
        <w:t>ss commercialisation experience. The Committee may also seek additional advice from ind</w:t>
      </w:r>
      <w:r w:rsidR="00911A1F">
        <w:t xml:space="preserve">ependent technical experts </w:t>
      </w:r>
      <w:r w:rsidR="00911A1F" w:rsidRPr="00911A1F">
        <w:t>or consider relevant departmental analysis and advice.</w:t>
      </w:r>
    </w:p>
    <w:p w14:paraId="4EA7C9C6" w14:textId="77777777" w:rsidR="00F57BA2" w:rsidRDefault="00F57BA2" w:rsidP="00F57BA2">
      <w:pPr>
        <w:pStyle w:val="ListBullet"/>
        <w:numPr>
          <w:ilvl w:val="0"/>
          <w:numId w:val="7"/>
        </w:numPr>
      </w:pPr>
      <w:r>
        <w:t>the</w:t>
      </w:r>
      <w:r w:rsidDel="0019667F">
        <w:t xml:space="preserve"> </w:t>
      </w:r>
      <w:r>
        <w:t>Committee will assess your application against the assessment criteria and compare it</w:t>
      </w:r>
      <w:r w:rsidRPr="006126D0">
        <w:t xml:space="preserve"> to other </w:t>
      </w:r>
      <w:r>
        <w:t xml:space="preserve">eligible </w:t>
      </w:r>
      <w:r w:rsidRPr="006126D0">
        <w:t>applica</w:t>
      </w:r>
      <w:r>
        <w:t>tions before providing advice on which projects to fund</w:t>
      </w:r>
      <w:r w:rsidRPr="00E162FF">
        <w:t>.</w:t>
      </w:r>
    </w:p>
    <w:p w14:paraId="15F49C61" w14:textId="77777777" w:rsidR="00F57BA2" w:rsidRDefault="00F57BA2" w:rsidP="00F57BA2">
      <w:pPr>
        <w:pStyle w:val="ListBullet"/>
        <w:numPr>
          <w:ilvl w:val="0"/>
          <w:numId w:val="7"/>
        </w:numPr>
      </w:pPr>
      <w:r>
        <w:lastRenderedPageBreak/>
        <w:t>t</w:t>
      </w:r>
      <w:r w:rsidRPr="00103A95">
        <w:t xml:space="preserve">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p>
    <w:p w14:paraId="641FFAD8" w14:textId="77777777" w:rsidR="00F57BA2" w:rsidRDefault="00F57BA2" w:rsidP="00F57BA2">
      <w:pPr>
        <w:pStyle w:val="ListBullet"/>
        <w:numPr>
          <w:ilvl w:val="0"/>
          <w:numId w:val="7"/>
        </w:numPr>
      </w:pPr>
      <w:r>
        <w:t>if the selection process identifies unintentional errors in your application, we may contact you to correct or clarify the errors, but you cannot make any material alteration or addition.</w:t>
      </w:r>
    </w:p>
    <w:p w14:paraId="39E726DB" w14:textId="77777777" w:rsidR="00F57BA2" w:rsidRDefault="00F57BA2" w:rsidP="00F57BA2">
      <w:pPr>
        <w:pStyle w:val="Heading3"/>
      </w:pPr>
      <w:bookmarkStart w:id="304" w:name="_Toc77585695"/>
      <w:bookmarkStart w:id="305" w:name="_Toc78902585"/>
      <w:bookmarkStart w:id="306" w:name="_Toc78975892"/>
      <w:bookmarkStart w:id="307" w:name="_Toc78987712"/>
      <w:bookmarkStart w:id="308" w:name="_Toc78988463"/>
      <w:bookmarkStart w:id="309" w:name="_Toc78989924"/>
      <w:r w:rsidRPr="005A61FE">
        <w:t>Who will approve grants?</w:t>
      </w:r>
      <w:bookmarkEnd w:id="299"/>
      <w:bookmarkEnd w:id="300"/>
      <w:bookmarkEnd w:id="301"/>
      <w:bookmarkEnd w:id="302"/>
      <w:bookmarkEnd w:id="303"/>
      <w:bookmarkEnd w:id="304"/>
      <w:bookmarkEnd w:id="305"/>
      <w:bookmarkEnd w:id="306"/>
      <w:bookmarkEnd w:id="307"/>
      <w:bookmarkEnd w:id="308"/>
      <w:bookmarkEnd w:id="309"/>
    </w:p>
    <w:p w14:paraId="73CA7918" w14:textId="77777777" w:rsidR="00F57BA2" w:rsidRDefault="00F57BA2" w:rsidP="00F57BA2">
      <w:r>
        <w:t>The Minister for Energy and Emissions Reduction decides which grants to approve taking into account the advice of the Committee and the availability of grant funds.</w:t>
      </w:r>
    </w:p>
    <w:p w14:paraId="3994903F" w14:textId="77777777" w:rsidR="00F57BA2" w:rsidRDefault="00F57BA2" w:rsidP="00F57BA2">
      <w:pPr>
        <w:spacing w:after="80"/>
      </w:pPr>
      <w:bookmarkStart w:id="310" w:name="_Toc489952696"/>
      <w:r w:rsidRPr="00E162FF">
        <w:t xml:space="preserve">The Minister’s decision is final in all matters, </w:t>
      </w:r>
      <w:r>
        <w:t>including:</w:t>
      </w:r>
    </w:p>
    <w:p w14:paraId="136E848D" w14:textId="77777777" w:rsidR="00F57BA2" w:rsidRDefault="00F57BA2" w:rsidP="00F57BA2">
      <w:pPr>
        <w:pStyle w:val="ListBullet"/>
        <w:numPr>
          <w:ilvl w:val="0"/>
          <w:numId w:val="7"/>
        </w:numPr>
      </w:pPr>
      <w:r>
        <w:t xml:space="preserve">the </w:t>
      </w:r>
      <w:r w:rsidRPr="005A61FE">
        <w:t xml:space="preserve">grant </w:t>
      </w:r>
      <w:r>
        <w:t>approval</w:t>
      </w:r>
    </w:p>
    <w:p w14:paraId="11DFC987" w14:textId="77777777" w:rsidR="00F57BA2" w:rsidRDefault="00F57BA2" w:rsidP="00F57BA2">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5142EB47" w14:textId="77777777" w:rsidR="00F57BA2" w:rsidRDefault="00F57BA2" w:rsidP="00F57BA2">
      <w:pPr>
        <w:pStyle w:val="ListBullet"/>
        <w:numPr>
          <w:ilvl w:val="0"/>
          <w:numId w:val="7"/>
        </w:numPr>
        <w:spacing w:after="120"/>
      </w:pPr>
      <w:r w:rsidRPr="005A61FE">
        <w:t>any</w:t>
      </w:r>
      <w:r>
        <w:t xml:space="preserve"> conditions </w:t>
      </w:r>
      <w:r w:rsidRPr="005A61FE" w:rsidDel="00AA73C5">
        <w:t xml:space="preserve">attached </w:t>
      </w:r>
      <w:r w:rsidRPr="005A61FE">
        <w:t xml:space="preserve">to the offer </w:t>
      </w:r>
      <w:r>
        <w:t>of grant funding</w:t>
      </w:r>
    </w:p>
    <w:p w14:paraId="0F48D538" w14:textId="77777777" w:rsidR="00F57BA2" w:rsidRPr="00E162FF" w:rsidRDefault="00F57BA2" w:rsidP="00F57BA2">
      <w:r>
        <w:t>We cannot review decisions about the merits of your application</w:t>
      </w:r>
      <w:r w:rsidRPr="00E162FF">
        <w:t>.</w:t>
      </w:r>
    </w:p>
    <w:p w14:paraId="78287153" w14:textId="77777777" w:rsidR="00F57BA2" w:rsidRDefault="00F57BA2" w:rsidP="00F57BA2">
      <w:r>
        <w:t xml:space="preserve">The </w:t>
      </w:r>
      <w:r w:rsidRPr="005A61FE">
        <w:t xml:space="preserve">Minister </w:t>
      </w:r>
      <w:r>
        <w:t>will not approve funding if there is insufficient program funds available across relevant financial years for the program.</w:t>
      </w:r>
    </w:p>
    <w:p w14:paraId="42906EE5" w14:textId="77777777" w:rsidR="00F57BA2" w:rsidRDefault="00F57BA2" w:rsidP="00F57BA2">
      <w:pPr>
        <w:pStyle w:val="Heading2"/>
      </w:pPr>
      <w:bookmarkStart w:id="311" w:name="_Toc496536675"/>
      <w:bookmarkStart w:id="312" w:name="_Toc531277502"/>
      <w:bookmarkStart w:id="313" w:name="_Toc955312"/>
      <w:bookmarkStart w:id="314" w:name="_Toc77585696"/>
      <w:bookmarkStart w:id="315" w:name="_Toc78902586"/>
      <w:bookmarkStart w:id="316" w:name="_Toc78975893"/>
      <w:bookmarkStart w:id="317" w:name="_Toc78987713"/>
      <w:bookmarkStart w:id="318" w:name="_Toc78988464"/>
      <w:bookmarkStart w:id="319" w:name="_Toc78989925"/>
      <w:r>
        <w:t>Notification of application outcomes</w:t>
      </w:r>
      <w:bookmarkEnd w:id="310"/>
      <w:bookmarkEnd w:id="311"/>
      <w:bookmarkEnd w:id="312"/>
      <w:bookmarkEnd w:id="313"/>
      <w:bookmarkEnd w:id="314"/>
      <w:bookmarkEnd w:id="315"/>
      <w:bookmarkEnd w:id="316"/>
      <w:bookmarkEnd w:id="317"/>
      <w:bookmarkEnd w:id="318"/>
      <w:bookmarkEnd w:id="319"/>
    </w:p>
    <w:p w14:paraId="39FB16D7" w14:textId="77777777" w:rsidR="00F57BA2" w:rsidRDefault="00F57BA2" w:rsidP="00F57BA2">
      <w:r>
        <w:t>We will advise you of the outcome of your application in writing. If you are successful, we advise you of any specific conditions attached to the grant.</w:t>
      </w:r>
    </w:p>
    <w:p w14:paraId="70A8132A" w14:textId="77777777" w:rsidR="00F57BA2" w:rsidRDefault="00F57BA2" w:rsidP="00F57BA2">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potential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from being successful</w:t>
      </w:r>
      <w:r w:rsidRPr="00E162FF">
        <w:t>.</w:t>
      </w:r>
      <w:r>
        <w:t xml:space="preserve"> If a new application is substantially the same as a previous ineligible or unsuccessful application,</w:t>
      </w:r>
      <w:r w:rsidRPr="00B65DC6">
        <w:t xml:space="preserve"> </w:t>
      </w:r>
      <w:r>
        <w:t>we may refuse to consider it.</w:t>
      </w:r>
    </w:p>
    <w:p w14:paraId="7AF42306" w14:textId="77777777" w:rsidR="00F57BA2" w:rsidRDefault="00F57BA2" w:rsidP="00F57BA2">
      <w:pPr>
        <w:pStyle w:val="Heading2"/>
      </w:pPr>
      <w:bookmarkStart w:id="320" w:name="_Toc955313"/>
      <w:bookmarkStart w:id="321" w:name="_Toc496536676"/>
      <w:bookmarkStart w:id="322" w:name="_Toc531277503"/>
      <w:bookmarkStart w:id="323" w:name="_Toc77585697"/>
      <w:bookmarkStart w:id="324" w:name="_Toc78902587"/>
      <w:bookmarkStart w:id="325" w:name="_Toc78975894"/>
      <w:bookmarkStart w:id="326" w:name="_Toc78987714"/>
      <w:bookmarkStart w:id="327" w:name="_Toc78988465"/>
      <w:bookmarkStart w:id="328" w:name="_Toc78989926"/>
      <w:r w:rsidRPr="005A61FE">
        <w:t>Successful</w:t>
      </w:r>
      <w:r>
        <w:t xml:space="preserve"> grant applications</w:t>
      </w:r>
      <w:bookmarkEnd w:id="320"/>
      <w:bookmarkEnd w:id="321"/>
      <w:bookmarkEnd w:id="322"/>
      <w:bookmarkEnd w:id="323"/>
      <w:bookmarkEnd w:id="324"/>
      <w:bookmarkEnd w:id="325"/>
      <w:bookmarkEnd w:id="326"/>
      <w:bookmarkEnd w:id="327"/>
      <w:bookmarkEnd w:id="328"/>
    </w:p>
    <w:p w14:paraId="02F08542" w14:textId="77777777" w:rsidR="00F57BA2" w:rsidRDefault="00F57BA2" w:rsidP="00F57BA2">
      <w:pPr>
        <w:pStyle w:val="Heading3"/>
      </w:pPr>
      <w:bookmarkStart w:id="329" w:name="_Toc466898120"/>
      <w:bookmarkStart w:id="330" w:name="_Toc496536677"/>
      <w:bookmarkStart w:id="331" w:name="_Toc531277504"/>
      <w:bookmarkStart w:id="332" w:name="_Toc955314"/>
      <w:bookmarkStart w:id="333" w:name="_Toc77585698"/>
      <w:bookmarkStart w:id="334" w:name="_Toc78902588"/>
      <w:bookmarkStart w:id="335" w:name="_Toc78975895"/>
      <w:bookmarkStart w:id="336" w:name="_Toc78987715"/>
      <w:bookmarkStart w:id="337" w:name="_Toc78988466"/>
      <w:bookmarkStart w:id="338" w:name="_Toc78989927"/>
      <w:bookmarkEnd w:id="264"/>
      <w:bookmarkEnd w:id="265"/>
      <w:r>
        <w:t>Grant agreement</w:t>
      </w:r>
      <w:bookmarkEnd w:id="329"/>
      <w:bookmarkEnd w:id="330"/>
      <w:bookmarkEnd w:id="331"/>
      <w:bookmarkEnd w:id="332"/>
      <w:bookmarkEnd w:id="333"/>
      <w:bookmarkEnd w:id="334"/>
      <w:bookmarkEnd w:id="335"/>
      <w:bookmarkEnd w:id="336"/>
      <w:bookmarkEnd w:id="337"/>
      <w:bookmarkEnd w:id="338"/>
    </w:p>
    <w:p w14:paraId="6034F3FD" w14:textId="77777777" w:rsidR="00F57BA2" w:rsidRPr="0062411B" w:rsidRDefault="00F57BA2" w:rsidP="00F57BA2">
      <w:r>
        <w:t xml:space="preserve">You must enter into a </w:t>
      </w:r>
      <w:r w:rsidRPr="005A61FE">
        <w:t xml:space="preserve">legally binding </w:t>
      </w:r>
      <w:r>
        <w:t xml:space="preserve">grant agreement with the </w:t>
      </w:r>
      <w:r w:rsidRPr="0062411B">
        <w:t xml:space="preserve">Commonwealth. </w:t>
      </w:r>
      <w:r>
        <w:t xml:space="preserve">We use two types of grant agreements in this program. Our selection will depend on the size and complexity of your project. </w:t>
      </w:r>
      <w:r w:rsidRPr="005A61FE">
        <w:t xml:space="preserve">Each grant agreement has general terms and conditions that cannot be changed. </w:t>
      </w:r>
      <w:r>
        <w:t xml:space="preserve">Sample </w:t>
      </w:r>
      <w:r w:rsidRPr="000C3B35">
        <w:rPr>
          <w:rStyle w:val="Hyperlink"/>
        </w:rPr>
        <w:t>grant agreements</w:t>
      </w:r>
      <w:r>
        <w:t xml:space="preserve"> are available on business.gov.au and GrantConnect</w:t>
      </w:r>
      <w:r w:rsidRPr="005A61FE">
        <w:t xml:space="preserve">. The grant agreement has general terms and conditions that cannot be changed. </w:t>
      </w:r>
      <w:r>
        <w:t xml:space="preserve">A sample </w:t>
      </w:r>
      <w:r w:rsidRPr="000C3B35">
        <w:rPr>
          <w:rStyle w:val="Hyperlink"/>
        </w:rPr>
        <w:t>grant agreement</w:t>
      </w:r>
      <w:r>
        <w:t xml:space="preserve"> is available on business.gov.au and GrantConnect</w:t>
      </w:r>
      <w:r w:rsidRPr="005A61FE">
        <w:t>.</w:t>
      </w:r>
    </w:p>
    <w:p w14:paraId="6A8127E5" w14:textId="77777777" w:rsidR="00F57BA2" w:rsidRDefault="00F57BA2" w:rsidP="00F57BA2">
      <w:r>
        <w:t xml:space="preserve">We must execute a grant agreement with you before we can make any payments. </w:t>
      </w:r>
      <w:r w:rsidRPr="005A61FE">
        <w:t xml:space="preserve">Execute means both you and the Commonwealth have signed the agreement. </w:t>
      </w:r>
      <w:r>
        <w:t>You must not start any project activities until a grant agreement is executed.</w:t>
      </w:r>
    </w:p>
    <w:p w14:paraId="77E47E1D" w14:textId="77777777" w:rsidR="00F57BA2" w:rsidRDefault="00F57BA2" w:rsidP="00F57BA2">
      <w:r>
        <w:t xml:space="preserve">The approval of your grant may have specific conditions determined by the assessment process or other considerations made by the Minister. We will identify these in the offer of grant funding. </w:t>
      </w:r>
    </w:p>
    <w:p w14:paraId="13C71D64" w14:textId="77777777" w:rsidR="00F57BA2" w:rsidRDefault="00F57BA2" w:rsidP="00F57BA2">
      <w:r>
        <w:t xml:space="preserve">If you enter an agreement under the </w:t>
      </w:r>
      <w:r w:rsidRPr="008E071C">
        <w:t xml:space="preserve">CCUS </w:t>
      </w:r>
      <w:r>
        <w:t>Hubs</w:t>
      </w:r>
      <w:r w:rsidRPr="008E071C">
        <w:t xml:space="preserve"> Stream</w:t>
      </w:r>
      <w:r>
        <w:t xml:space="preserve">, you cannot receive other grants for the same activities from other </w:t>
      </w:r>
      <w:r w:rsidRPr="000F13CD">
        <w:t>Commonwealth granting programs.</w:t>
      </w:r>
    </w:p>
    <w:p w14:paraId="58BF4CBC" w14:textId="77777777" w:rsidR="00F57BA2" w:rsidRDefault="00F57BA2" w:rsidP="00F57BA2">
      <w:r w:rsidRPr="0062411B">
        <w:t>The Commonwealth may reco</w:t>
      </w:r>
      <w:r>
        <w:t>ver grant funds if there is a breach of the grant agreement.</w:t>
      </w:r>
    </w:p>
    <w:p w14:paraId="3DEFA61C" w14:textId="77777777" w:rsidR="00F57BA2" w:rsidRDefault="00F57BA2" w:rsidP="00F57BA2">
      <w:pPr>
        <w:pStyle w:val="ListBullet"/>
        <w:numPr>
          <w:ilvl w:val="0"/>
          <w:numId w:val="0"/>
        </w:numPr>
      </w:pPr>
      <w:r>
        <w:lastRenderedPageBreak/>
        <w:t xml:space="preserve">We will use a standard grant agreement. </w:t>
      </w:r>
    </w:p>
    <w:p w14:paraId="2DC44389" w14:textId="77777777" w:rsidR="00F57BA2" w:rsidRPr="005A61FE" w:rsidRDefault="00F57BA2" w:rsidP="00F57BA2">
      <w:r>
        <w:t>You will have 30 days from the date of a written offer to execute this grant agreement with the Commonwealth</w:t>
      </w:r>
      <w:r w:rsidRPr="005A61FE">
        <w:t>.</w:t>
      </w:r>
      <w:r>
        <w:t xml:space="preserve"> During this time, we will work with you to finalise details.</w:t>
      </w:r>
    </w:p>
    <w:p w14:paraId="5D5F9D8F" w14:textId="77777777" w:rsidR="00F57BA2" w:rsidRDefault="00F57BA2" w:rsidP="00F57BA2">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Minister.</w:t>
      </w:r>
    </w:p>
    <w:p w14:paraId="382C5908" w14:textId="77777777" w:rsidR="00F57BA2" w:rsidRDefault="00F57BA2" w:rsidP="00F57BA2">
      <w:pPr>
        <w:pStyle w:val="Heading3"/>
      </w:pPr>
      <w:bookmarkStart w:id="339" w:name="_Toc489952704"/>
      <w:bookmarkStart w:id="340" w:name="_Toc496536682"/>
      <w:bookmarkStart w:id="341" w:name="_Toc531277509"/>
      <w:bookmarkStart w:id="342" w:name="_Toc955319"/>
      <w:bookmarkStart w:id="343" w:name="_Toc77585699"/>
      <w:bookmarkStart w:id="344" w:name="_Toc78902589"/>
      <w:bookmarkStart w:id="345" w:name="_Toc78975896"/>
      <w:bookmarkStart w:id="346" w:name="_Toc78987716"/>
      <w:bookmarkStart w:id="347" w:name="_Toc78988467"/>
      <w:bookmarkStart w:id="348" w:name="_Toc78989928"/>
      <w:bookmarkStart w:id="349" w:name="_Ref465245613"/>
      <w:bookmarkStart w:id="350" w:name="_Toc467165693"/>
      <w:bookmarkStart w:id="351" w:name="_Toc164844284"/>
      <w:r>
        <w:t>Project</w:t>
      </w:r>
      <w:r w:rsidRPr="00CB5DC6">
        <w:t xml:space="preserve"> specific legislation, </w:t>
      </w:r>
      <w:r>
        <w:t>policies and industry standards</w:t>
      </w:r>
      <w:bookmarkEnd w:id="339"/>
      <w:bookmarkEnd w:id="340"/>
      <w:bookmarkEnd w:id="341"/>
      <w:bookmarkEnd w:id="342"/>
      <w:bookmarkEnd w:id="343"/>
      <w:bookmarkEnd w:id="344"/>
      <w:bookmarkEnd w:id="345"/>
      <w:bookmarkEnd w:id="346"/>
      <w:bookmarkEnd w:id="347"/>
      <w:bookmarkEnd w:id="348"/>
    </w:p>
    <w:p w14:paraId="186058D5" w14:textId="77777777" w:rsidR="00F57BA2" w:rsidRPr="005A61FE" w:rsidRDefault="00F57BA2" w:rsidP="00F57BA2">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433C9D73" w14:textId="77777777" w:rsidR="00F57BA2" w:rsidRPr="005A61FE" w:rsidRDefault="00F57BA2" w:rsidP="00F57BA2">
      <w:pPr>
        <w:rPr>
          <w:rFonts w:ascii="Calibri" w:hAnsi="Calibri"/>
          <w:iCs w:val="0"/>
          <w:szCs w:val="22"/>
        </w:rPr>
      </w:pPr>
      <w:r w:rsidRPr="005A61FE">
        <w:t>In particular, you will be required to comply with:</w:t>
      </w:r>
    </w:p>
    <w:p w14:paraId="077115DB" w14:textId="77777777" w:rsidR="00F57BA2" w:rsidRDefault="00F57BA2" w:rsidP="00F57BA2">
      <w:pPr>
        <w:pStyle w:val="ListBullet"/>
        <w:numPr>
          <w:ilvl w:val="0"/>
          <w:numId w:val="7"/>
        </w:numPr>
      </w:pPr>
      <w:r w:rsidRPr="005A61FE">
        <w:t>State/Territory legislation in relation to working with children</w:t>
      </w:r>
    </w:p>
    <w:p w14:paraId="18601434" w14:textId="77777777" w:rsidR="00F57BA2" w:rsidRPr="00D913D6" w:rsidRDefault="00F57BA2" w:rsidP="00F57BA2">
      <w:pPr>
        <w:pStyle w:val="ListBullet"/>
        <w:numPr>
          <w:ilvl w:val="0"/>
          <w:numId w:val="7"/>
        </w:numPr>
      </w:pPr>
      <w:r w:rsidRPr="00D913D6">
        <w:t>State/Territory legislation in relation to land use and environmental management</w:t>
      </w:r>
    </w:p>
    <w:p w14:paraId="38F3D7B9" w14:textId="77777777" w:rsidR="00F57BA2" w:rsidRPr="00D913D6" w:rsidRDefault="00F57BA2" w:rsidP="00F57BA2">
      <w:pPr>
        <w:pStyle w:val="ListBullet"/>
        <w:numPr>
          <w:ilvl w:val="0"/>
          <w:numId w:val="7"/>
        </w:numPr>
      </w:pPr>
      <w:r w:rsidRPr="00D913D6">
        <w:t>Commonwealth, state or</w:t>
      </w:r>
      <w:r>
        <w:t xml:space="preserve"> territory</w:t>
      </w:r>
      <w:r w:rsidRPr="00D913D6">
        <w:t xml:space="preserve"> legislation in relation to CCUS activities</w:t>
      </w:r>
    </w:p>
    <w:p w14:paraId="7DA79CF5" w14:textId="77777777" w:rsidR="00F57BA2" w:rsidRPr="005A61FE" w:rsidRDefault="00F57BA2" w:rsidP="00F57BA2">
      <w:pPr>
        <w:pStyle w:val="Heading4"/>
      </w:pPr>
      <w:bookmarkStart w:id="352" w:name="_Toc531277511"/>
      <w:bookmarkStart w:id="353" w:name="_Toc955321"/>
      <w:bookmarkStart w:id="354" w:name="_Toc77585700"/>
      <w:bookmarkStart w:id="355" w:name="_Toc78902590"/>
      <w:bookmarkStart w:id="356" w:name="_Toc78975898"/>
      <w:bookmarkStart w:id="357" w:name="_Toc78987717"/>
      <w:bookmarkStart w:id="358" w:name="_Toc78988468"/>
      <w:bookmarkStart w:id="359" w:name="_Toc78989929"/>
      <w:r w:rsidRPr="005A61FE">
        <w:t>Building and construction requirements</w:t>
      </w:r>
      <w:bookmarkEnd w:id="352"/>
      <w:bookmarkEnd w:id="353"/>
      <w:bookmarkEnd w:id="354"/>
      <w:bookmarkEnd w:id="355"/>
      <w:bookmarkEnd w:id="356"/>
      <w:bookmarkEnd w:id="357"/>
      <w:bookmarkEnd w:id="358"/>
      <w:bookmarkEnd w:id="359"/>
    </w:p>
    <w:p w14:paraId="223D7185" w14:textId="77777777" w:rsidR="00F57BA2" w:rsidRDefault="00F57BA2" w:rsidP="00F57BA2">
      <w:bookmarkStart w:id="360" w:name="_Toc489952705"/>
      <w:bookmarkStart w:id="361" w:name="_Toc496536683"/>
      <w:bookmarkStart w:id="362" w:name="_Toc531277512"/>
      <w:bookmarkStart w:id="363" w:name="_Toc955322"/>
      <w:r>
        <w:t>Wherever the government funds building and construction activities, the following special regulatory requirements apply.</w:t>
      </w:r>
    </w:p>
    <w:p w14:paraId="2A38C160" w14:textId="77777777" w:rsidR="00F57BA2" w:rsidRDefault="00F57BA2" w:rsidP="00F57BA2">
      <w:pPr>
        <w:pStyle w:val="ListBullet"/>
        <w:numPr>
          <w:ilvl w:val="0"/>
          <w:numId w:val="7"/>
        </w:numPr>
      </w:pPr>
      <w:r>
        <w:rPr>
          <w:i/>
        </w:rPr>
        <w:t>Code for the Tendering and Performance of Building Work 2016</w:t>
      </w:r>
      <w:r>
        <w:rPr>
          <w:rFonts w:cs="Arial"/>
        </w:rPr>
        <w:t xml:space="preserve"> </w:t>
      </w:r>
      <w:r>
        <w:t>(</w:t>
      </w:r>
      <w:hyperlink r:id="rId27" w:history="1">
        <w:r w:rsidRPr="005A61FE">
          <w:rPr>
            <w:rStyle w:val="Hyperlink"/>
            <w:rFonts w:eastAsia="MS Mincho"/>
          </w:rPr>
          <w:t>Building Code 2016</w:t>
        </w:r>
      </w:hyperlink>
      <w:r w:rsidRPr="005A61FE">
        <w:t>)</w:t>
      </w:r>
      <w:r w:rsidRPr="00FA48F8">
        <w:rPr>
          <w:rStyle w:val="FootnoteReference"/>
        </w:rPr>
        <w:t xml:space="preserve"> </w:t>
      </w:r>
      <w:r>
        <w:rPr>
          <w:rStyle w:val="FootnoteReference"/>
        </w:rPr>
        <w:footnoteReference w:id="7"/>
      </w:r>
    </w:p>
    <w:p w14:paraId="5E5F5358" w14:textId="77777777" w:rsidR="00F57BA2" w:rsidRPr="000D72A7" w:rsidRDefault="00F57BA2" w:rsidP="00F57BA2">
      <w:pPr>
        <w:pStyle w:val="ListBullet"/>
        <w:numPr>
          <w:ilvl w:val="0"/>
          <w:numId w:val="7"/>
        </w:numPr>
      </w:pPr>
      <w:r>
        <w:rPr>
          <w:rFonts w:cs="Arial"/>
        </w:rPr>
        <w:t>Australian Government Building and Construction WHS Accreditation Scheme (</w:t>
      </w:r>
      <w:hyperlink r:id="rId28" w:history="1">
        <w:r w:rsidRPr="005A61FE">
          <w:rPr>
            <w:rStyle w:val="Hyperlink"/>
            <w:rFonts w:eastAsia="MS Mincho" w:cs="Arial"/>
          </w:rPr>
          <w:t>WHS Scheme</w:t>
        </w:r>
      </w:hyperlink>
      <w:r w:rsidRPr="005A61FE">
        <w:rPr>
          <w:rFonts w:cs="Arial"/>
        </w:rPr>
        <w:t>)</w:t>
      </w:r>
      <w:r>
        <w:rPr>
          <w:rStyle w:val="FootnoteReference"/>
          <w:rFonts w:ascii="Calibri" w:hAnsi="Calibri"/>
          <w:sz w:val="24"/>
        </w:rPr>
        <w:footnoteReference w:id="8"/>
      </w:r>
    </w:p>
    <w:p w14:paraId="0A0D3E26" w14:textId="77777777" w:rsidR="00F57BA2" w:rsidRDefault="00F57BA2" w:rsidP="00F57BA2">
      <w:r>
        <w:t>These regulations are subject to the level of funding you receive as outlined below</w:t>
      </w:r>
      <w:r w:rsidRPr="005A61FE">
        <w:t>.</w:t>
      </w:r>
    </w:p>
    <w:p w14:paraId="3915EFDA" w14:textId="77777777" w:rsidR="00F57BA2" w:rsidRDefault="00F57BA2" w:rsidP="00F57BA2">
      <w:pPr>
        <w:pStyle w:val="Heading5"/>
      </w:pPr>
      <w:bookmarkStart w:id="364" w:name="_Toc77585701"/>
      <w:bookmarkStart w:id="365" w:name="_Toc78902591"/>
      <w:bookmarkStart w:id="366" w:name="_Toc78975899"/>
      <w:bookmarkStart w:id="367" w:name="_Toc78987718"/>
      <w:bookmarkStart w:id="368" w:name="_Toc78988469"/>
      <w:bookmarkStart w:id="369" w:name="_Toc78989930"/>
      <w:r>
        <w:t>Building Code</w:t>
      </w:r>
      <w:bookmarkEnd w:id="360"/>
      <w:bookmarkEnd w:id="361"/>
      <w:bookmarkEnd w:id="362"/>
      <w:bookmarkEnd w:id="363"/>
      <w:bookmarkEnd w:id="364"/>
      <w:bookmarkEnd w:id="365"/>
      <w:bookmarkEnd w:id="366"/>
      <w:bookmarkEnd w:id="367"/>
      <w:bookmarkEnd w:id="368"/>
      <w:bookmarkEnd w:id="369"/>
    </w:p>
    <w:p w14:paraId="199F52F1" w14:textId="77777777" w:rsidR="00F57BA2" w:rsidRDefault="00F57BA2" w:rsidP="00F57BA2">
      <w:bookmarkStart w:id="370" w:name="_Toc489952706"/>
      <w:bookmarkStart w:id="371" w:name="_Toc496536684"/>
      <w:bookmarkStart w:id="372" w:name="_Toc531277513"/>
      <w:bookmarkStart w:id="373" w:name="_Toc955323"/>
      <w:r>
        <w:t xml:space="preserve">The Building Code is administered by relevant State and Territory administrations under relevant State or Territory legislation on behalf of the </w:t>
      </w:r>
      <w:hyperlink r:id="rId29" w:history="1">
        <w:r w:rsidRPr="00FA48F8">
          <w:rPr>
            <w:rStyle w:val="Hyperlink"/>
          </w:rPr>
          <w:t>Australian Building and Construction Commission</w:t>
        </w:r>
      </w:hyperlink>
      <w:r>
        <w:t>.</w:t>
      </w:r>
      <w:r>
        <w:rPr>
          <w:rStyle w:val="FootnoteReference"/>
        </w:rPr>
        <w:footnoteReference w:id="9"/>
      </w:r>
    </w:p>
    <w:p w14:paraId="103DABBD" w14:textId="77777777" w:rsidR="00F57BA2" w:rsidRDefault="00F57BA2" w:rsidP="00F57BA2">
      <w:pPr>
        <w:spacing w:after="80"/>
      </w:pPr>
      <w:r>
        <w:t>The Building Code applies to all construction projects funded by the Australian government through grants and other programs where:</w:t>
      </w:r>
    </w:p>
    <w:p w14:paraId="28F23060" w14:textId="77777777" w:rsidR="00F57BA2" w:rsidRDefault="00F57BA2" w:rsidP="00F57BA2">
      <w:pPr>
        <w:pStyle w:val="ListBullet"/>
        <w:numPr>
          <w:ilvl w:val="0"/>
          <w:numId w:val="7"/>
        </w:numPr>
      </w:pPr>
      <w:r>
        <w:t>the value of Australian Government contribution to a project is at least $5 million and represents at least 50 per cent of the total construction project value; or</w:t>
      </w:r>
    </w:p>
    <w:p w14:paraId="6E36ADFC" w14:textId="77777777" w:rsidR="00F57BA2" w:rsidRDefault="00F57BA2" w:rsidP="00F57BA2">
      <w:pPr>
        <w:pStyle w:val="ListBullet"/>
        <w:numPr>
          <w:ilvl w:val="0"/>
          <w:numId w:val="7"/>
        </w:numPr>
        <w:spacing w:after="120"/>
      </w:pPr>
      <w:r>
        <w:t>regardless of the proportion of Australian Government funding, where the Australian Government contribution to a project is $10 million or more.</w:t>
      </w:r>
    </w:p>
    <w:p w14:paraId="42BD97F4" w14:textId="77777777" w:rsidR="00F57BA2" w:rsidRDefault="00F57BA2" w:rsidP="00F57BA2">
      <w:pPr>
        <w:pStyle w:val="Heading5"/>
      </w:pPr>
      <w:bookmarkStart w:id="374" w:name="_Toc77585702"/>
      <w:bookmarkStart w:id="375" w:name="_Toc78902592"/>
      <w:bookmarkStart w:id="376" w:name="_Toc78975900"/>
      <w:bookmarkStart w:id="377" w:name="_Toc78987719"/>
      <w:bookmarkStart w:id="378" w:name="_Toc78988470"/>
      <w:bookmarkStart w:id="379" w:name="_Toc78989931"/>
      <w:r>
        <w:t>WHS Scheme</w:t>
      </w:r>
      <w:bookmarkEnd w:id="370"/>
      <w:bookmarkEnd w:id="371"/>
      <w:bookmarkEnd w:id="372"/>
      <w:bookmarkEnd w:id="373"/>
      <w:bookmarkEnd w:id="374"/>
      <w:bookmarkEnd w:id="375"/>
      <w:bookmarkEnd w:id="376"/>
      <w:bookmarkEnd w:id="377"/>
      <w:bookmarkEnd w:id="378"/>
      <w:bookmarkEnd w:id="379"/>
      <w:r>
        <w:t xml:space="preserve"> </w:t>
      </w:r>
    </w:p>
    <w:p w14:paraId="7E7B4BC5" w14:textId="77777777" w:rsidR="00F57BA2" w:rsidRDefault="00F57BA2" w:rsidP="00F57BA2">
      <w:pPr>
        <w:spacing w:after="80"/>
      </w:pPr>
      <w:r>
        <w:t xml:space="preserve">The WHS Scheme is administered by the </w:t>
      </w:r>
      <w:hyperlink r:id="rId30" w:history="1">
        <w:r w:rsidRPr="00FA48F8">
          <w:rPr>
            <w:rStyle w:val="Hyperlink"/>
          </w:rPr>
          <w:t>Office of the Federal Safety Commissioner</w:t>
        </w:r>
      </w:hyperlink>
      <w:r>
        <w:rPr>
          <w:rStyle w:val="FootnoteReference"/>
        </w:rPr>
        <w:footnoteReference w:id="10"/>
      </w:r>
      <w:r>
        <w:t xml:space="preserve">. </w:t>
      </w:r>
    </w:p>
    <w:p w14:paraId="5B16C67E" w14:textId="77777777" w:rsidR="00F57BA2" w:rsidRDefault="00F57BA2" w:rsidP="00F57BA2">
      <w:pPr>
        <w:spacing w:after="80"/>
      </w:pPr>
      <w:r>
        <w:lastRenderedPageBreak/>
        <w:t>The Scheme applies to projects that are directly or indirectly funded by the Australian Government where</w:t>
      </w:r>
    </w:p>
    <w:p w14:paraId="13C9A86B" w14:textId="77777777" w:rsidR="00F57BA2" w:rsidRDefault="00F57BA2" w:rsidP="00F57BA2">
      <w:pPr>
        <w:pStyle w:val="ListBullet"/>
        <w:numPr>
          <w:ilvl w:val="0"/>
          <w:numId w:val="7"/>
        </w:numPr>
      </w:pPr>
      <w:r>
        <w:t>the value of the Australian Government contribution to the project is at least $6 million and represents at least 50 per cent of the total construction project value; or</w:t>
      </w:r>
    </w:p>
    <w:p w14:paraId="3A4EBFC7" w14:textId="77777777" w:rsidR="00F57BA2" w:rsidRDefault="00F57BA2" w:rsidP="00F57BA2">
      <w:pPr>
        <w:pStyle w:val="ListBullet"/>
        <w:numPr>
          <w:ilvl w:val="0"/>
          <w:numId w:val="7"/>
        </w:numPr>
      </w:pPr>
      <w:r>
        <w:t xml:space="preserve">the Australian Government contribution to a project is $10 million (GST inclusive) or more, irrespective of the proportion of Australian Government funding; and </w:t>
      </w:r>
    </w:p>
    <w:p w14:paraId="7A2003E4" w14:textId="77777777" w:rsidR="00F57BA2" w:rsidRDefault="00F57BA2" w:rsidP="00F57BA2">
      <w:pPr>
        <w:pStyle w:val="ListBullet"/>
        <w:numPr>
          <w:ilvl w:val="0"/>
          <w:numId w:val="7"/>
        </w:numPr>
        <w:spacing w:after="120"/>
      </w:pPr>
      <w:r>
        <w:t>a head contract under the project includes building work of $4 million or more (GST Inclusive).</w:t>
      </w:r>
    </w:p>
    <w:p w14:paraId="3942306C" w14:textId="77777777" w:rsidR="00F57BA2" w:rsidRDefault="00F57BA2" w:rsidP="00F57BA2">
      <w:pPr>
        <w:pStyle w:val="Heading3"/>
      </w:pPr>
      <w:bookmarkStart w:id="380" w:name="_Toc496536686"/>
      <w:bookmarkStart w:id="381" w:name="_Toc531277514"/>
      <w:bookmarkStart w:id="382" w:name="_Toc955324"/>
      <w:bookmarkStart w:id="383" w:name="_Toc77585703"/>
      <w:bookmarkStart w:id="384" w:name="_Toc78902593"/>
      <w:bookmarkStart w:id="385" w:name="_Toc78975901"/>
      <w:bookmarkStart w:id="386" w:name="_Toc78987720"/>
      <w:bookmarkStart w:id="387" w:name="_Toc78988471"/>
      <w:bookmarkStart w:id="388" w:name="_Toc78989932"/>
      <w:bookmarkEnd w:id="349"/>
      <w:bookmarkEnd w:id="350"/>
      <w:r>
        <w:t>How we pay the grant</w:t>
      </w:r>
      <w:bookmarkEnd w:id="380"/>
      <w:bookmarkEnd w:id="381"/>
      <w:bookmarkEnd w:id="382"/>
      <w:bookmarkEnd w:id="383"/>
      <w:bookmarkEnd w:id="384"/>
      <w:bookmarkEnd w:id="385"/>
      <w:bookmarkEnd w:id="386"/>
      <w:bookmarkEnd w:id="387"/>
      <w:bookmarkEnd w:id="388"/>
    </w:p>
    <w:p w14:paraId="3B487CF8" w14:textId="77777777" w:rsidR="00F57BA2" w:rsidRDefault="00F57BA2" w:rsidP="00F57BA2">
      <w:r w:rsidRPr="00E162FF">
        <w:t xml:space="preserve">The </w:t>
      </w:r>
      <w:r>
        <w:t>grant agreement</w:t>
      </w:r>
      <w:r w:rsidRPr="00E162FF">
        <w:t xml:space="preserve"> will </w:t>
      </w:r>
      <w:r>
        <w:t>state the:</w:t>
      </w:r>
    </w:p>
    <w:p w14:paraId="66EF18D9" w14:textId="77777777" w:rsidR="00F57BA2" w:rsidRDefault="00F57BA2" w:rsidP="00F57BA2">
      <w:pPr>
        <w:pStyle w:val="ListBullet"/>
        <w:numPr>
          <w:ilvl w:val="0"/>
          <w:numId w:val="7"/>
        </w:numPr>
      </w:pPr>
      <w:r>
        <w:t>maximum grant amount we will pay</w:t>
      </w:r>
    </w:p>
    <w:p w14:paraId="7D99261A" w14:textId="77777777" w:rsidR="00F57BA2" w:rsidRDefault="00F57BA2" w:rsidP="00F57BA2">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7757BB83" w14:textId="77777777" w:rsidR="00F57BA2" w:rsidRDefault="00F57BA2" w:rsidP="00F57BA2">
      <w:pPr>
        <w:pStyle w:val="ListBullet"/>
        <w:numPr>
          <w:ilvl w:val="0"/>
          <w:numId w:val="7"/>
        </w:numPr>
      </w:pPr>
      <w:r>
        <w:t>any in-kind contributions you will make</w:t>
      </w:r>
    </w:p>
    <w:p w14:paraId="7BC18B65" w14:textId="77777777" w:rsidR="00F57BA2" w:rsidRDefault="00F57BA2" w:rsidP="00F57BA2">
      <w:pPr>
        <w:pStyle w:val="ListBullet"/>
        <w:numPr>
          <w:ilvl w:val="0"/>
          <w:numId w:val="7"/>
        </w:numPr>
        <w:spacing w:after="120"/>
      </w:pPr>
      <w:r>
        <w:t>any financial contribution provided by you or a third party.</w:t>
      </w:r>
    </w:p>
    <w:p w14:paraId="4B0D96CE" w14:textId="77777777" w:rsidR="00F57BA2" w:rsidRDefault="00F57BA2" w:rsidP="00F57BA2">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635F3314" w14:textId="77777777" w:rsidR="00F57BA2" w:rsidRPr="002C5FE4" w:rsidRDefault="00F57BA2" w:rsidP="00F57BA2">
      <w:r>
        <w:t>We will make payments according to an agreed schedule set out in the grant agreement. Payments are subject to satisfactory progress on the project.</w:t>
      </w:r>
    </w:p>
    <w:p w14:paraId="563762BA" w14:textId="77777777" w:rsidR="00F57BA2" w:rsidRPr="00572C42" w:rsidRDefault="00F57BA2" w:rsidP="00F57BA2">
      <w:pPr>
        <w:pStyle w:val="Heading3"/>
      </w:pPr>
      <w:bookmarkStart w:id="389" w:name="_Toc531277515"/>
      <w:bookmarkStart w:id="390" w:name="_Toc955325"/>
      <w:bookmarkStart w:id="391" w:name="_Toc77585704"/>
      <w:bookmarkStart w:id="392" w:name="_Toc78902594"/>
      <w:bookmarkStart w:id="393" w:name="_Toc78975902"/>
      <w:bookmarkStart w:id="394" w:name="_Toc78987721"/>
      <w:bookmarkStart w:id="395" w:name="_Toc78988472"/>
      <w:bookmarkStart w:id="396" w:name="_Toc78989933"/>
      <w:r>
        <w:t>Tax o</w:t>
      </w:r>
      <w:r w:rsidRPr="00572C42">
        <w:t>bligations</w:t>
      </w:r>
      <w:bookmarkEnd w:id="389"/>
      <w:bookmarkEnd w:id="390"/>
      <w:bookmarkEnd w:id="391"/>
      <w:bookmarkEnd w:id="392"/>
      <w:bookmarkEnd w:id="393"/>
      <w:bookmarkEnd w:id="394"/>
      <w:bookmarkEnd w:id="395"/>
      <w:bookmarkEnd w:id="396"/>
    </w:p>
    <w:p w14:paraId="25D358F5" w14:textId="77777777" w:rsidR="00F57BA2" w:rsidRPr="00E162FF" w:rsidRDefault="00F57BA2" w:rsidP="00F57BA2">
      <w:bookmarkStart w:id="397" w:name="_Toc496536687"/>
      <w:bookmarkEnd w:id="351"/>
      <w:r w:rsidRPr="005A61FE">
        <w:t xml:space="preserve">If you are registered for the Goods and Services Tax (GST), where applicable we will add GST to your grant payment and provide you with a recipient created tax invoice. </w:t>
      </w:r>
      <w:r>
        <w:t xml:space="preserve">You are required to notify us if your GST registration status changes </w:t>
      </w:r>
      <w:r w:rsidRPr="00680B92">
        <w:t xml:space="preserve">during </w:t>
      </w:r>
      <w:r>
        <w:t>the project period.</w:t>
      </w:r>
      <w:r w:rsidRPr="005A61FE">
        <w:t xml:space="preserve"> GST does not apply to grant payments to government related entities</w:t>
      </w:r>
      <w:r w:rsidRPr="005A61FE">
        <w:rPr>
          <w:rStyle w:val="FootnoteReference"/>
        </w:rPr>
        <w:footnoteReference w:id="11"/>
      </w:r>
      <w:r w:rsidRPr="005A61FE">
        <w:t>.</w:t>
      </w:r>
    </w:p>
    <w:p w14:paraId="38086B3F" w14:textId="77777777" w:rsidR="00F57BA2" w:rsidRDefault="00F57BA2" w:rsidP="00F57BA2">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1" w:history="1">
        <w:r w:rsidRPr="005A61FE">
          <w:rPr>
            <w:rStyle w:val="Hyperlink"/>
          </w:rPr>
          <w:t>Australian Taxation Office</w:t>
        </w:r>
      </w:hyperlink>
      <w:r w:rsidRPr="005A61FE">
        <w:t>.</w:t>
      </w:r>
      <w:r w:rsidRPr="00E162FF">
        <w:t xml:space="preserve"> </w:t>
      </w:r>
      <w:r>
        <w:t>We do not</w:t>
      </w:r>
      <w:r w:rsidRPr="00E162FF">
        <w:t xml:space="preserve"> provide advice on tax.</w:t>
      </w:r>
    </w:p>
    <w:p w14:paraId="36072B3A" w14:textId="77777777" w:rsidR="00F57BA2" w:rsidRDefault="00F57BA2" w:rsidP="00F57BA2">
      <w:pPr>
        <w:pStyle w:val="Heading3"/>
        <w:ind w:left="426"/>
      </w:pPr>
      <w:bookmarkStart w:id="398" w:name="_Toc69906737"/>
      <w:bookmarkStart w:id="399" w:name="_Toc71282482"/>
      <w:bookmarkStart w:id="400" w:name="_Toc71302730"/>
      <w:bookmarkStart w:id="401" w:name="_Toc71536705"/>
      <w:bookmarkStart w:id="402" w:name="_Toc73097958"/>
      <w:bookmarkStart w:id="403" w:name="_Toc75876292"/>
      <w:bookmarkStart w:id="404" w:name="_Toc78902595"/>
      <w:bookmarkStart w:id="405" w:name="_Toc78975903"/>
      <w:bookmarkStart w:id="406" w:name="_Toc78987722"/>
      <w:bookmarkStart w:id="407" w:name="_Toc78988473"/>
      <w:bookmarkStart w:id="408" w:name="_Toc78989934"/>
      <w:r>
        <w:t>Australian Industry P</w:t>
      </w:r>
      <w:r w:rsidRPr="000A0A98">
        <w:t>articipation</w:t>
      </w:r>
      <w:r>
        <w:t xml:space="preserve"> (AIP) Plan</w:t>
      </w:r>
      <w:bookmarkEnd w:id="398"/>
      <w:bookmarkEnd w:id="399"/>
      <w:bookmarkEnd w:id="400"/>
      <w:bookmarkEnd w:id="401"/>
      <w:bookmarkEnd w:id="402"/>
      <w:bookmarkEnd w:id="403"/>
      <w:bookmarkEnd w:id="404"/>
      <w:bookmarkEnd w:id="405"/>
      <w:bookmarkEnd w:id="406"/>
      <w:bookmarkEnd w:id="407"/>
      <w:bookmarkEnd w:id="408"/>
    </w:p>
    <w:p w14:paraId="4C1213A8" w14:textId="77777777" w:rsidR="00F57BA2" w:rsidRDefault="00F57BA2" w:rsidP="00F57BA2">
      <w:r w:rsidRPr="00030DDA">
        <w:t xml:space="preserve">Where </w:t>
      </w:r>
      <w:r>
        <w:t>you are approved to receive</w:t>
      </w:r>
      <w:r w:rsidRPr="00030DDA">
        <w:t xml:space="preserve"> $20 million or more in grant funding from the Commonwealth, </w:t>
      </w:r>
      <w:r>
        <w:t>you</w:t>
      </w:r>
      <w:r w:rsidRPr="00030DDA">
        <w:t xml:space="preserve"> must develop a SmartForm Australian Industry Participation plan (‘AIP </w:t>
      </w:r>
      <w:r>
        <w:t>p</w:t>
      </w:r>
      <w:r w:rsidRPr="00030DDA">
        <w:t xml:space="preserve">lan’) in accordance with the AIP </w:t>
      </w:r>
      <w:r>
        <w:t>p</w:t>
      </w:r>
      <w:r w:rsidRPr="00030DDA">
        <w:t>olicy</w:t>
      </w:r>
      <w:r>
        <w:t>.</w:t>
      </w:r>
      <w:r w:rsidRPr="00030DDA">
        <w:t xml:space="preserve"> </w:t>
      </w:r>
      <w:r>
        <w:t>The AIP p</w:t>
      </w:r>
      <w:r w:rsidRPr="00030DDA">
        <w:t>lan</w:t>
      </w:r>
      <w:r>
        <w:t xml:space="preserve"> must be</w:t>
      </w:r>
      <w:r w:rsidRPr="00030DDA">
        <w:t xml:space="preserve"> approved by the </w:t>
      </w:r>
      <w:r>
        <w:t xml:space="preserve">department </w:t>
      </w:r>
      <w:r w:rsidRPr="008D4DDE">
        <w:t xml:space="preserve">prior to entering into a </w:t>
      </w:r>
      <w:r>
        <w:t>grant agreement</w:t>
      </w:r>
      <w:r w:rsidRPr="008D4DDE">
        <w:t xml:space="preserve"> </w:t>
      </w:r>
      <w:r w:rsidRPr="00030DDA">
        <w:t>with the Commonwealth.</w:t>
      </w:r>
    </w:p>
    <w:p w14:paraId="6C88E7B9" w14:textId="77777777" w:rsidR="00F57BA2" w:rsidRDefault="00F57BA2" w:rsidP="00F57BA2">
      <w:r>
        <w:t>We will publish an</w:t>
      </w:r>
      <w:r w:rsidRPr="00030DDA">
        <w:t xml:space="preserve"> executi</w:t>
      </w:r>
      <w:r>
        <w:t>ve summary of the approve AIP p</w:t>
      </w:r>
      <w:r w:rsidRPr="00030DDA">
        <w:t xml:space="preserve">lan at </w:t>
      </w:r>
      <w:hyperlink r:id="rId32" w:tooltip="Link to Department of Industry web site" w:history="1">
        <w:r w:rsidRPr="008D4DDE">
          <w:t>www.industry.gov.au/aip</w:t>
        </w:r>
      </w:hyperlink>
      <w:r w:rsidRPr="008D4DDE">
        <w:t xml:space="preserve"> once the </w:t>
      </w:r>
      <w:r>
        <w:t>grant agreement</w:t>
      </w:r>
      <w:r w:rsidRPr="008D4DDE">
        <w:t xml:space="preserve"> has been executed</w:t>
      </w:r>
      <w:r w:rsidRPr="00030DDA">
        <w:t>.</w:t>
      </w:r>
    </w:p>
    <w:p w14:paraId="5B2EA049" w14:textId="77777777" w:rsidR="00F57BA2" w:rsidRPr="00296AF4" w:rsidRDefault="00F57BA2" w:rsidP="00F57BA2">
      <w:bookmarkStart w:id="409" w:name="_Toc69906738"/>
      <w:r w:rsidRPr="00296AF4">
        <w:t xml:space="preserve">You are required to </w:t>
      </w:r>
      <w:r>
        <w:t>complete</w:t>
      </w:r>
      <w:r w:rsidRPr="00296AF4">
        <w:t xml:space="preserve"> and submit Implementation Report(s) to the Commonwealth showing how you have implemented the AIP plan. More information on AIP plan requirements can be found at </w:t>
      </w:r>
      <w:hyperlink r:id="rId33" w:tooltip="Link to Department of Industry web site" w:history="1">
        <w:r w:rsidRPr="00296AF4">
          <w:t>www.industry.gov.au/aip</w:t>
        </w:r>
      </w:hyperlink>
      <w:r w:rsidRPr="00296AF4">
        <w:t>.</w:t>
      </w:r>
      <w:bookmarkEnd w:id="409"/>
    </w:p>
    <w:p w14:paraId="26C808EE" w14:textId="77777777" w:rsidR="00F57BA2" w:rsidRPr="005A61FE" w:rsidRDefault="00F57BA2" w:rsidP="00F57BA2">
      <w:pPr>
        <w:pStyle w:val="Heading2"/>
      </w:pPr>
      <w:bookmarkStart w:id="410" w:name="_Toc531277516"/>
      <w:bookmarkStart w:id="411" w:name="_Toc955326"/>
      <w:bookmarkStart w:id="412" w:name="_Toc77585705"/>
      <w:bookmarkStart w:id="413" w:name="_Toc78902596"/>
      <w:bookmarkStart w:id="414" w:name="_Toc78975904"/>
      <w:bookmarkStart w:id="415" w:name="_Toc78987723"/>
      <w:bookmarkStart w:id="416" w:name="_Toc78988474"/>
      <w:bookmarkStart w:id="417" w:name="_Toc78989935"/>
      <w:r w:rsidRPr="005A61FE">
        <w:lastRenderedPageBreak/>
        <w:t>Announcement of grants</w:t>
      </w:r>
      <w:bookmarkEnd w:id="410"/>
      <w:bookmarkEnd w:id="411"/>
      <w:bookmarkEnd w:id="412"/>
      <w:bookmarkEnd w:id="413"/>
      <w:bookmarkEnd w:id="414"/>
      <w:bookmarkEnd w:id="415"/>
      <w:bookmarkEnd w:id="416"/>
      <w:bookmarkEnd w:id="417"/>
    </w:p>
    <w:p w14:paraId="630B6854" w14:textId="77777777" w:rsidR="00F57BA2" w:rsidRPr="00E62F87" w:rsidRDefault="00F57BA2" w:rsidP="00F57BA2">
      <w:pPr>
        <w:spacing w:after="80"/>
      </w:pPr>
      <w:r w:rsidRPr="005A61FE">
        <w:t xml:space="preserve">We will publish non-sensitive details of successful projects on GrantConnect. We are required to do this by the </w:t>
      </w:r>
      <w:hyperlink r:id="rId34" w:history="1">
        <w:r w:rsidRPr="002C62AA">
          <w:rPr>
            <w:rStyle w:val="Hyperlink"/>
            <w:i/>
          </w:rPr>
          <w:t>Commonwealth Grants Rules and Guidelines</w:t>
        </w:r>
      </w:hyperlink>
      <w:r w:rsidRPr="005A61FE">
        <w:t xml:space="preserve"> unless otherwise prohibited by law. We may also publish this information on business.gov.au. </w:t>
      </w:r>
      <w:r>
        <w:t>This information may include:</w:t>
      </w:r>
    </w:p>
    <w:p w14:paraId="47AE3E80" w14:textId="77777777" w:rsidR="00F57BA2" w:rsidRPr="00E62F87" w:rsidRDefault="00F57BA2" w:rsidP="00F57BA2">
      <w:pPr>
        <w:pStyle w:val="ListBullet"/>
        <w:numPr>
          <w:ilvl w:val="0"/>
          <w:numId w:val="7"/>
        </w:numPr>
      </w:pPr>
      <w:r w:rsidRPr="00E62F87">
        <w:t>name of your organisation</w:t>
      </w:r>
    </w:p>
    <w:p w14:paraId="02A08221" w14:textId="77777777" w:rsidR="00F57BA2" w:rsidRPr="00E62F87" w:rsidRDefault="00F57BA2" w:rsidP="00F57BA2">
      <w:pPr>
        <w:pStyle w:val="ListBullet"/>
        <w:numPr>
          <w:ilvl w:val="0"/>
          <w:numId w:val="7"/>
        </w:numPr>
      </w:pPr>
      <w:r w:rsidRPr="00E62F87">
        <w:t>title of the project</w:t>
      </w:r>
    </w:p>
    <w:p w14:paraId="62ACE65B" w14:textId="77777777" w:rsidR="00F57BA2" w:rsidRPr="00E62F87" w:rsidRDefault="00F57BA2" w:rsidP="00F57BA2">
      <w:pPr>
        <w:pStyle w:val="ListBullet"/>
        <w:numPr>
          <w:ilvl w:val="0"/>
          <w:numId w:val="7"/>
        </w:numPr>
      </w:pPr>
      <w:r w:rsidRPr="00E62F87">
        <w:t>description of the project and its aims</w:t>
      </w:r>
    </w:p>
    <w:p w14:paraId="1E0E1E02" w14:textId="77777777" w:rsidR="00F57BA2" w:rsidRPr="00E62F87" w:rsidRDefault="00F57BA2" w:rsidP="00F57BA2">
      <w:pPr>
        <w:pStyle w:val="ListBullet"/>
        <w:numPr>
          <w:ilvl w:val="0"/>
          <w:numId w:val="7"/>
        </w:numPr>
      </w:pPr>
      <w:r w:rsidRPr="00E62F87">
        <w:t>amount of grant funding awarded</w:t>
      </w:r>
      <w:r>
        <w:t>, the co-investment the grant has leveraged and estimated jobs that will be created</w:t>
      </w:r>
    </w:p>
    <w:p w14:paraId="1EA20141" w14:textId="77777777" w:rsidR="00F57BA2" w:rsidRPr="00E62F87" w:rsidRDefault="00F57BA2" w:rsidP="00F57BA2">
      <w:pPr>
        <w:pStyle w:val="ListBullet"/>
        <w:numPr>
          <w:ilvl w:val="0"/>
          <w:numId w:val="7"/>
        </w:numPr>
      </w:pPr>
      <w:r w:rsidRPr="00E62F87">
        <w:t>Australian Business Number</w:t>
      </w:r>
    </w:p>
    <w:p w14:paraId="4816DBE0" w14:textId="77777777" w:rsidR="00F57BA2" w:rsidRPr="00E62F87" w:rsidRDefault="00F57BA2" w:rsidP="00F57BA2">
      <w:pPr>
        <w:pStyle w:val="ListBullet"/>
        <w:numPr>
          <w:ilvl w:val="0"/>
          <w:numId w:val="7"/>
        </w:numPr>
      </w:pPr>
      <w:r w:rsidRPr="00E62F87">
        <w:t>business location</w:t>
      </w:r>
    </w:p>
    <w:p w14:paraId="2FFE023C" w14:textId="77777777" w:rsidR="00F57BA2" w:rsidRPr="00E62F87" w:rsidRDefault="00F57BA2" w:rsidP="00F57BA2">
      <w:pPr>
        <w:pStyle w:val="ListBullet"/>
        <w:numPr>
          <w:ilvl w:val="0"/>
          <w:numId w:val="7"/>
        </w:numPr>
        <w:spacing w:after="120"/>
      </w:pPr>
      <w:r>
        <w:t xml:space="preserve">your organisation’s </w:t>
      </w:r>
      <w:r w:rsidRPr="00E62F87">
        <w:t>industry sector.</w:t>
      </w:r>
    </w:p>
    <w:p w14:paraId="3EA873D1" w14:textId="77777777" w:rsidR="00F57BA2" w:rsidRDefault="00F57BA2" w:rsidP="00F57BA2">
      <w:pPr>
        <w:pStyle w:val="Heading2"/>
      </w:pPr>
      <w:bookmarkStart w:id="418" w:name="_Toc531277517"/>
      <w:bookmarkStart w:id="419" w:name="_Toc955327"/>
      <w:bookmarkStart w:id="420" w:name="_Toc77585706"/>
      <w:bookmarkStart w:id="421" w:name="_Toc78902597"/>
      <w:bookmarkStart w:id="422" w:name="_Toc78975905"/>
      <w:bookmarkStart w:id="423" w:name="_Toc78987724"/>
      <w:bookmarkStart w:id="424" w:name="_Toc78988475"/>
      <w:bookmarkStart w:id="425" w:name="_Toc78989936"/>
      <w:r>
        <w:t xml:space="preserve">How we monitor your </w:t>
      </w:r>
      <w:bookmarkEnd w:id="397"/>
      <w:bookmarkEnd w:id="418"/>
      <w:bookmarkEnd w:id="419"/>
      <w:r>
        <w:t>grant activity</w:t>
      </w:r>
      <w:bookmarkEnd w:id="420"/>
      <w:bookmarkEnd w:id="421"/>
      <w:bookmarkEnd w:id="422"/>
      <w:bookmarkEnd w:id="423"/>
      <w:bookmarkEnd w:id="424"/>
      <w:bookmarkEnd w:id="425"/>
    </w:p>
    <w:p w14:paraId="5F6FDF5B" w14:textId="77777777" w:rsidR="00F57BA2" w:rsidRDefault="00F57BA2" w:rsidP="00F57BA2">
      <w:pPr>
        <w:pStyle w:val="Heading3"/>
      </w:pPr>
      <w:bookmarkStart w:id="426" w:name="_Toc531277518"/>
      <w:bookmarkStart w:id="427" w:name="_Toc955328"/>
      <w:bookmarkStart w:id="428" w:name="_Toc77585707"/>
      <w:bookmarkStart w:id="429" w:name="_Toc78902598"/>
      <w:bookmarkStart w:id="430" w:name="_Toc78975906"/>
      <w:bookmarkStart w:id="431" w:name="_Toc78987725"/>
      <w:bookmarkStart w:id="432" w:name="_Toc78988476"/>
      <w:bookmarkStart w:id="433" w:name="_Toc78989937"/>
      <w:r>
        <w:t>Keeping us informed</w:t>
      </w:r>
      <w:bookmarkEnd w:id="426"/>
      <w:bookmarkEnd w:id="427"/>
      <w:bookmarkEnd w:id="428"/>
      <w:bookmarkEnd w:id="429"/>
      <w:bookmarkEnd w:id="430"/>
      <w:bookmarkEnd w:id="431"/>
      <w:bookmarkEnd w:id="432"/>
      <w:bookmarkEnd w:id="433"/>
    </w:p>
    <w:p w14:paraId="61D89C5E" w14:textId="77777777" w:rsidR="00F57BA2" w:rsidRDefault="00F57BA2" w:rsidP="00F57BA2">
      <w:r w:rsidRPr="00147576">
        <w:t>You should let us know if anything is likely to affect your project or</w:t>
      </w:r>
      <w:r>
        <w:t xml:space="preserve"> organisation. </w:t>
      </w:r>
    </w:p>
    <w:p w14:paraId="4DF3BB15" w14:textId="77777777" w:rsidR="00F57BA2" w:rsidRDefault="00F57BA2" w:rsidP="00F57BA2">
      <w:r>
        <w:t>We need to know of any key changes to your organisation or its business activities, particularly if they affect your ability to complete your project, carry on business and pay debts due.</w:t>
      </w:r>
    </w:p>
    <w:p w14:paraId="1A5CF4EA" w14:textId="77777777" w:rsidR="00F57BA2" w:rsidRDefault="00F57BA2" w:rsidP="00F57BA2">
      <w:pPr>
        <w:spacing w:after="80"/>
      </w:pPr>
      <w:r>
        <w:t>You must also inform us of any changes to your:</w:t>
      </w:r>
    </w:p>
    <w:p w14:paraId="7B2C7824" w14:textId="77777777" w:rsidR="00F57BA2" w:rsidRDefault="00F57BA2" w:rsidP="00F57BA2">
      <w:pPr>
        <w:pStyle w:val="ListBullet"/>
        <w:numPr>
          <w:ilvl w:val="0"/>
          <w:numId w:val="7"/>
        </w:numPr>
      </w:pPr>
      <w:r>
        <w:t>name</w:t>
      </w:r>
    </w:p>
    <w:p w14:paraId="7409F3B0" w14:textId="77777777" w:rsidR="00F57BA2" w:rsidRDefault="00F57BA2" w:rsidP="00F57BA2">
      <w:pPr>
        <w:pStyle w:val="ListBullet"/>
        <w:numPr>
          <w:ilvl w:val="0"/>
          <w:numId w:val="7"/>
        </w:numPr>
      </w:pPr>
      <w:r>
        <w:t>addresses</w:t>
      </w:r>
    </w:p>
    <w:p w14:paraId="3CD69575" w14:textId="77777777" w:rsidR="00F57BA2" w:rsidRDefault="00F57BA2" w:rsidP="00F57BA2">
      <w:pPr>
        <w:pStyle w:val="ListBullet"/>
        <w:numPr>
          <w:ilvl w:val="0"/>
          <w:numId w:val="7"/>
        </w:numPr>
      </w:pPr>
      <w:r>
        <w:t>nominated contact details</w:t>
      </w:r>
    </w:p>
    <w:p w14:paraId="0F308059" w14:textId="77777777" w:rsidR="00F57BA2" w:rsidRDefault="00F57BA2" w:rsidP="00F57BA2">
      <w:pPr>
        <w:pStyle w:val="ListBullet"/>
        <w:numPr>
          <w:ilvl w:val="0"/>
          <w:numId w:val="7"/>
        </w:numPr>
        <w:spacing w:after="120"/>
      </w:pPr>
      <w:r>
        <w:t xml:space="preserve">bank account details. </w:t>
      </w:r>
    </w:p>
    <w:p w14:paraId="52B89DD0" w14:textId="77777777" w:rsidR="00F57BA2" w:rsidRDefault="00F57BA2" w:rsidP="00F57BA2">
      <w:r>
        <w:t xml:space="preserve">If you become aware of a breach of terms and conditions under the grant agreement you must contact us immediately. </w:t>
      </w:r>
    </w:p>
    <w:p w14:paraId="0F8B1958" w14:textId="77777777" w:rsidR="00F57BA2" w:rsidRPr="0094135B" w:rsidRDefault="00F57BA2" w:rsidP="00F57BA2">
      <w:r>
        <w:t>You must notify us of events relating to your project and provide an opportunity for the Minister or their representative to attend.</w:t>
      </w:r>
    </w:p>
    <w:p w14:paraId="66580435" w14:textId="77777777" w:rsidR="00F57BA2" w:rsidRPr="005A61FE" w:rsidRDefault="00F57BA2" w:rsidP="00F57BA2">
      <w:pPr>
        <w:pStyle w:val="Heading3"/>
      </w:pPr>
      <w:bookmarkStart w:id="434" w:name="_Toc531277519"/>
      <w:bookmarkStart w:id="435" w:name="_Toc955329"/>
      <w:bookmarkStart w:id="436" w:name="_Toc77585708"/>
      <w:bookmarkStart w:id="437" w:name="_Toc78902599"/>
      <w:bookmarkStart w:id="438" w:name="_Toc78975907"/>
      <w:bookmarkStart w:id="439" w:name="_Toc78987726"/>
      <w:bookmarkStart w:id="440" w:name="_Toc78988477"/>
      <w:bookmarkStart w:id="441" w:name="_Toc78989938"/>
      <w:r w:rsidRPr="005A61FE">
        <w:t>Reporting</w:t>
      </w:r>
      <w:bookmarkEnd w:id="434"/>
      <w:bookmarkEnd w:id="435"/>
      <w:bookmarkEnd w:id="436"/>
      <w:bookmarkEnd w:id="437"/>
      <w:bookmarkEnd w:id="438"/>
      <w:bookmarkEnd w:id="439"/>
      <w:bookmarkEnd w:id="440"/>
      <w:bookmarkEnd w:id="441"/>
    </w:p>
    <w:p w14:paraId="59A64AC8" w14:textId="77777777" w:rsidR="00F57BA2" w:rsidRDefault="00F57BA2" w:rsidP="00F57BA2">
      <w:pPr>
        <w:spacing w:after="80"/>
      </w:pPr>
      <w:r w:rsidRPr="00B019CB">
        <w:t xml:space="preserve">You must submit reports </w:t>
      </w:r>
      <w:r>
        <w:t xml:space="preserve">in line with </w:t>
      </w:r>
      <w:r w:rsidRPr="00B019CB">
        <w:t xml:space="preserve">the </w:t>
      </w:r>
      <w:hyperlink r:id="rId35" w:history="1">
        <w:r w:rsidRPr="005A61FE">
          <w:t>grant agreement</w:t>
        </w:r>
      </w:hyperlink>
      <w:r w:rsidRPr="005A61FE">
        <w:t>.</w:t>
      </w:r>
      <w:r w:rsidRPr="00B019CB">
        <w:t xml:space="preserve"> </w:t>
      </w:r>
      <w:r>
        <w:t>We will provide the requirements for these reports as appendices in the grant agreement. We will remind you of your reporting obligations before a report is due. We will expect you to report on:</w:t>
      </w:r>
    </w:p>
    <w:p w14:paraId="5B8FB937" w14:textId="77777777" w:rsidR="00F57BA2" w:rsidRDefault="00F57BA2" w:rsidP="00F57BA2">
      <w:pPr>
        <w:pStyle w:val="ListBullet"/>
        <w:numPr>
          <w:ilvl w:val="0"/>
          <w:numId w:val="7"/>
        </w:numPr>
      </w:pPr>
      <w:r>
        <w:t>progress against agreed project milestones</w:t>
      </w:r>
    </w:p>
    <w:p w14:paraId="33C155A9" w14:textId="77777777" w:rsidR="00F57BA2" w:rsidRDefault="00F57BA2" w:rsidP="00F57BA2">
      <w:pPr>
        <w:pStyle w:val="ListBullet"/>
        <w:numPr>
          <w:ilvl w:val="0"/>
          <w:numId w:val="7"/>
        </w:numPr>
      </w:pPr>
      <w:r>
        <w:t>project expenditure, including expenditure of grant funds</w:t>
      </w:r>
    </w:p>
    <w:p w14:paraId="1B0016B4" w14:textId="77777777" w:rsidR="00F57BA2" w:rsidRDefault="00F57BA2" w:rsidP="00F57BA2">
      <w:pPr>
        <w:pStyle w:val="ListBullet"/>
        <w:numPr>
          <w:ilvl w:val="0"/>
          <w:numId w:val="7"/>
        </w:numPr>
        <w:spacing w:after="120"/>
      </w:pPr>
      <w:r>
        <w:t>contributions of participants directly related to the project.</w:t>
      </w:r>
    </w:p>
    <w:p w14:paraId="6D73B6DA" w14:textId="77777777" w:rsidR="00F57BA2" w:rsidRDefault="00F57BA2" w:rsidP="00F57BA2">
      <w:r>
        <w:t>The amount of detail you provide in your reports</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grant amount</w:t>
      </w:r>
      <w:r>
        <w:t>.</w:t>
      </w:r>
      <w:r w:rsidRPr="003B18C7">
        <w:t xml:space="preserve"> </w:t>
      </w:r>
    </w:p>
    <w:p w14:paraId="0B3AC3A2" w14:textId="77777777" w:rsidR="00F57BA2" w:rsidRDefault="00F57BA2" w:rsidP="00F57BA2">
      <w: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686FC9D5" w14:textId="77777777" w:rsidR="00F57BA2" w:rsidRDefault="00F57BA2" w:rsidP="00F57BA2">
      <w:pPr>
        <w:pStyle w:val="Heading4"/>
      </w:pPr>
      <w:bookmarkStart w:id="442" w:name="_Toc496536688"/>
      <w:bookmarkStart w:id="443" w:name="_Toc531277520"/>
      <w:bookmarkStart w:id="444" w:name="_Toc955330"/>
      <w:bookmarkStart w:id="445" w:name="_Toc77585709"/>
      <w:bookmarkStart w:id="446" w:name="_Toc78902600"/>
      <w:bookmarkStart w:id="447" w:name="_Toc78975908"/>
      <w:bookmarkStart w:id="448" w:name="_Toc78987727"/>
      <w:bookmarkStart w:id="449" w:name="_Toc78988478"/>
      <w:bookmarkStart w:id="450" w:name="_Toc78989939"/>
      <w:r>
        <w:lastRenderedPageBreak/>
        <w:t>Progress reports</w:t>
      </w:r>
      <w:bookmarkEnd w:id="442"/>
      <w:bookmarkEnd w:id="443"/>
      <w:bookmarkEnd w:id="444"/>
      <w:bookmarkEnd w:id="445"/>
      <w:bookmarkEnd w:id="446"/>
      <w:bookmarkEnd w:id="447"/>
      <w:bookmarkEnd w:id="448"/>
      <w:bookmarkEnd w:id="449"/>
      <w:bookmarkEnd w:id="450"/>
    </w:p>
    <w:p w14:paraId="239EE21F" w14:textId="77777777" w:rsidR="00F57BA2" w:rsidRDefault="00F57BA2" w:rsidP="00F57BA2">
      <w:pPr>
        <w:spacing w:after="80"/>
      </w:pPr>
      <w:r>
        <w:t>Progress</w:t>
      </w:r>
      <w:r w:rsidRPr="00E162FF">
        <w:t xml:space="preserve"> reports must</w:t>
      </w:r>
      <w:r>
        <w:t>:</w:t>
      </w:r>
    </w:p>
    <w:p w14:paraId="21558EC3" w14:textId="77777777" w:rsidR="00F57BA2" w:rsidRDefault="00F57BA2" w:rsidP="00F57BA2">
      <w:pPr>
        <w:pStyle w:val="ListBullet"/>
        <w:numPr>
          <w:ilvl w:val="0"/>
          <w:numId w:val="7"/>
        </w:numPr>
        <w:spacing w:before="60" w:after="60"/>
        <w:ind w:left="357" w:hanging="357"/>
      </w:pPr>
      <w:r w:rsidRPr="00E162FF">
        <w:t xml:space="preserve">include </w:t>
      </w:r>
      <w:r>
        <w:t>details of your progress towards completion of agreed project activities</w:t>
      </w:r>
    </w:p>
    <w:p w14:paraId="6A529DF6" w14:textId="77777777" w:rsidR="00F57BA2" w:rsidRDefault="00F57BA2" w:rsidP="00F57BA2">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E82DF5F" w14:textId="77777777" w:rsidR="00F57BA2" w:rsidRDefault="00F57BA2" w:rsidP="00F57BA2">
      <w:pPr>
        <w:pStyle w:val="ListBullet"/>
        <w:numPr>
          <w:ilvl w:val="0"/>
          <w:numId w:val="7"/>
        </w:numPr>
        <w:spacing w:before="60" w:after="60"/>
        <w:ind w:left="357" w:hanging="357"/>
      </w:pPr>
      <w:r>
        <w:t>include evidence of expenditure</w:t>
      </w:r>
    </w:p>
    <w:p w14:paraId="7DC04D1F" w14:textId="77777777" w:rsidR="00F57BA2" w:rsidRDefault="00F57BA2" w:rsidP="00F57BA2">
      <w:pPr>
        <w:pStyle w:val="ListBullet"/>
        <w:numPr>
          <w:ilvl w:val="0"/>
          <w:numId w:val="7"/>
        </w:numPr>
        <w:spacing w:before="60" w:after="60"/>
        <w:ind w:left="357" w:hanging="357"/>
      </w:pPr>
      <w:r>
        <w:t>provide data and evidence, as required</w:t>
      </w:r>
    </w:p>
    <w:p w14:paraId="555BAA27" w14:textId="77777777" w:rsidR="00F57BA2" w:rsidRDefault="00F57BA2" w:rsidP="00F57BA2">
      <w:pPr>
        <w:pStyle w:val="ListBullet"/>
        <w:numPr>
          <w:ilvl w:val="0"/>
          <w:numId w:val="7"/>
        </w:numPr>
        <w:spacing w:before="60" w:after="120"/>
        <w:ind w:left="357" w:hanging="357"/>
      </w:pPr>
      <w:r>
        <w:t>be submitted by the report due date (you can submit reports ahead of time if you have completed relevant project activities).</w:t>
      </w:r>
    </w:p>
    <w:p w14:paraId="389B78CE" w14:textId="77777777" w:rsidR="00F57BA2" w:rsidRDefault="00F57BA2" w:rsidP="00F57BA2">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3F763A1F" w14:textId="77777777" w:rsidR="00F57BA2" w:rsidRDefault="00F57BA2" w:rsidP="00F57BA2">
      <w:r>
        <w:t xml:space="preserve">You must discuss any project or milestone reporting delays with us as soon as you become aware of them. </w:t>
      </w:r>
    </w:p>
    <w:p w14:paraId="35A09573" w14:textId="77777777" w:rsidR="00F57BA2" w:rsidRDefault="00F57BA2" w:rsidP="00F57BA2">
      <w:pPr>
        <w:pStyle w:val="Heading4"/>
      </w:pPr>
      <w:bookmarkStart w:id="451" w:name="_Toc496536689"/>
      <w:bookmarkStart w:id="452" w:name="_Toc531277521"/>
      <w:bookmarkStart w:id="453" w:name="_Toc955331"/>
      <w:bookmarkStart w:id="454" w:name="_Toc77585710"/>
      <w:bookmarkStart w:id="455" w:name="_Toc78902601"/>
      <w:bookmarkStart w:id="456" w:name="_Toc78975909"/>
      <w:bookmarkStart w:id="457" w:name="_Toc78987728"/>
      <w:bookmarkStart w:id="458" w:name="_Toc78988479"/>
      <w:bookmarkStart w:id="459" w:name="_Toc78989940"/>
      <w:r w:rsidRPr="005A61FE">
        <w:t>End of project</w:t>
      </w:r>
      <w:r>
        <w:t xml:space="preserve"> report</w:t>
      </w:r>
      <w:bookmarkEnd w:id="451"/>
      <w:bookmarkEnd w:id="452"/>
      <w:bookmarkEnd w:id="453"/>
      <w:bookmarkEnd w:id="454"/>
      <w:bookmarkEnd w:id="455"/>
      <w:bookmarkEnd w:id="456"/>
      <w:bookmarkEnd w:id="457"/>
      <w:bookmarkEnd w:id="458"/>
      <w:bookmarkEnd w:id="459"/>
    </w:p>
    <w:p w14:paraId="6C921C9D" w14:textId="77777777" w:rsidR="00F57BA2" w:rsidRDefault="00F57BA2" w:rsidP="00F57BA2">
      <w:r>
        <w:t xml:space="preserve">When you complete the project, you must submit </w:t>
      </w:r>
      <w:r w:rsidRPr="005A61FE">
        <w:t>an end of project</w:t>
      </w:r>
      <w:r>
        <w:t xml:space="preserve"> report.</w:t>
      </w:r>
    </w:p>
    <w:p w14:paraId="3C60A9F2" w14:textId="77777777" w:rsidR="00F57BA2" w:rsidRDefault="00F57BA2" w:rsidP="00F57BA2">
      <w:pPr>
        <w:spacing w:after="80"/>
      </w:pPr>
      <w:r w:rsidRPr="005A61FE">
        <w:t>End of project</w:t>
      </w:r>
      <w:r>
        <w:t xml:space="preserve"> reports must:</w:t>
      </w:r>
    </w:p>
    <w:p w14:paraId="63648CF1" w14:textId="77777777" w:rsidR="00F57BA2" w:rsidRDefault="00F57BA2" w:rsidP="00F57BA2">
      <w:pPr>
        <w:pStyle w:val="ListBullet"/>
        <w:numPr>
          <w:ilvl w:val="0"/>
          <w:numId w:val="7"/>
        </w:numPr>
        <w:spacing w:before="60" w:after="60"/>
        <w:ind w:left="357" w:hanging="357"/>
      </w:pPr>
      <w:r w:rsidRPr="00E162FF">
        <w:t>include the agreed evidence</w:t>
      </w:r>
      <w:r>
        <w:t xml:space="preserve"> as specified in the grant agreement</w:t>
      </w:r>
    </w:p>
    <w:p w14:paraId="237FE633" w14:textId="77777777" w:rsidR="00F57BA2" w:rsidRDefault="00F57BA2" w:rsidP="00F57BA2">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14:paraId="7CAEF489" w14:textId="77777777" w:rsidR="00F57BA2" w:rsidRDefault="00F57BA2" w:rsidP="00F57BA2">
      <w:pPr>
        <w:pStyle w:val="ListBullet"/>
        <w:numPr>
          <w:ilvl w:val="0"/>
          <w:numId w:val="7"/>
        </w:numPr>
        <w:spacing w:before="60" w:after="60"/>
        <w:ind w:left="357" w:hanging="357"/>
      </w:pPr>
      <w:r>
        <w:t>provide data and evidence, as required</w:t>
      </w:r>
    </w:p>
    <w:p w14:paraId="5EE82CF2" w14:textId="77777777" w:rsidR="00F57BA2" w:rsidRPr="005A61FE" w:rsidRDefault="00F57BA2" w:rsidP="00F57BA2">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0C111F73" w14:textId="77777777" w:rsidR="00F57BA2" w:rsidRDefault="00F57BA2" w:rsidP="00F57BA2">
      <w:pPr>
        <w:pStyle w:val="ListBullet"/>
        <w:numPr>
          <w:ilvl w:val="0"/>
          <w:numId w:val="7"/>
        </w:numPr>
        <w:spacing w:before="60" w:after="60"/>
        <w:ind w:left="357" w:hanging="357"/>
      </w:pPr>
      <w:r>
        <w:t>be submitted by the report due date.</w:t>
      </w:r>
    </w:p>
    <w:p w14:paraId="07F048F6" w14:textId="77777777" w:rsidR="00F57BA2" w:rsidRDefault="00F57BA2" w:rsidP="00F57BA2">
      <w:pPr>
        <w:pStyle w:val="Heading4"/>
      </w:pPr>
      <w:bookmarkStart w:id="460" w:name="_Toc496536690"/>
      <w:bookmarkStart w:id="461" w:name="_Toc531277522"/>
      <w:bookmarkStart w:id="462" w:name="_Toc955332"/>
      <w:bookmarkStart w:id="463" w:name="_Toc77585711"/>
      <w:bookmarkStart w:id="464" w:name="_Toc78902602"/>
      <w:bookmarkStart w:id="465" w:name="_Toc78975910"/>
      <w:bookmarkStart w:id="466" w:name="_Toc78987729"/>
      <w:bookmarkStart w:id="467" w:name="_Toc78988480"/>
      <w:bookmarkStart w:id="468" w:name="_Toc78989941"/>
      <w:r>
        <w:t>Ad-hoc report</w:t>
      </w:r>
      <w:bookmarkEnd w:id="460"/>
      <w:bookmarkEnd w:id="461"/>
      <w:bookmarkEnd w:id="462"/>
      <w:r>
        <w:t>s</w:t>
      </w:r>
      <w:bookmarkEnd w:id="463"/>
      <w:bookmarkEnd w:id="464"/>
      <w:bookmarkEnd w:id="465"/>
      <w:bookmarkEnd w:id="466"/>
      <w:bookmarkEnd w:id="467"/>
      <w:bookmarkEnd w:id="468"/>
    </w:p>
    <w:p w14:paraId="282BB21A" w14:textId="77777777" w:rsidR="00F57BA2" w:rsidRDefault="00F57BA2" w:rsidP="00F57BA2">
      <w:r>
        <w:t>We may ask you for ad-hoc reports on your project. This may be to provide an update on progress, or any significant delays or difficulties in completing the project.</w:t>
      </w:r>
    </w:p>
    <w:p w14:paraId="2F5C53C8" w14:textId="77777777" w:rsidR="00F57BA2" w:rsidRDefault="00F57BA2" w:rsidP="00F57BA2">
      <w:pPr>
        <w:pStyle w:val="Heading3"/>
      </w:pPr>
      <w:bookmarkStart w:id="469" w:name="_Toc531277523"/>
      <w:bookmarkStart w:id="470" w:name="_Toc496536691"/>
      <w:bookmarkStart w:id="471" w:name="_Toc955333"/>
      <w:bookmarkStart w:id="472" w:name="_Toc77585712"/>
      <w:bookmarkStart w:id="473" w:name="_Toc78902603"/>
      <w:bookmarkStart w:id="474" w:name="_Toc78975911"/>
      <w:bookmarkStart w:id="475" w:name="_Toc78987730"/>
      <w:bookmarkStart w:id="476" w:name="_Toc78988481"/>
      <w:bookmarkStart w:id="477" w:name="_Toc78989942"/>
      <w:r>
        <w:t xml:space="preserve">Independent </w:t>
      </w:r>
      <w:r w:rsidRPr="005A61FE">
        <w:t>audits</w:t>
      </w:r>
      <w:bookmarkEnd w:id="469"/>
      <w:bookmarkEnd w:id="470"/>
      <w:bookmarkEnd w:id="471"/>
      <w:bookmarkEnd w:id="472"/>
      <w:bookmarkEnd w:id="473"/>
      <w:bookmarkEnd w:id="474"/>
      <w:bookmarkEnd w:id="475"/>
      <w:bookmarkEnd w:id="476"/>
      <w:bookmarkEnd w:id="477"/>
    </w:p>
    <w:p w14:paraId="0406EC50" w14:textId="77777777" w:rsidR="00F57BA2" w:rsidRDefault="00F57BA2" w:rsidP="00F57BA2">
      <w:r>
        <w:t xml:space="preserve">We may ask you to provide </w:t>
      </w:r>
      <w:r w:rsidRPr="004800A3">
        <w:t>a</w:t>
      </w:r>
      <w:r>
        <w:t xml:space="preserve">n </w:t>
      </w:r>
      <w:r w:rsidRPr="005757A8">
        <w:t>independent audit report</w:t>
      </w:r>
      <w:r>
        <w:t>.</w:t>
      </w:r>
      <w:r w:rsidRPr="004800A3">
        <w:t xml:space="preserve"> A</w:t>
      </w:r>
      <w:r>
        <w:t xml:space="preserve">n audit </w:t>
      </w:r>
      <w:r w:rsidRPr="005757A8">
        <w:t>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audit report requires you to prepare a statement of grant income and expenditure. The report template is</w:t>
      </w:r>
      <w:r w:rsidRPr="005757A8">
        <w:t xml:space="preserve"> </w:t>
      </w:r>
      <w:r>
        <w:t>available on business.gov.au and GrantConnect.</w:t>
      </w:r>
    </w:p>
    <w:p w14:paraId="18A46593" w14:textId="77777777" w:rsidR="00F57BA2" w:rsidRDefault="00F57BA2" w:rsidP="00F57BA2">
      <w:pPr>
        <w:pStyle w:val="Heading3"/>
      </w:pPr>
      <w:bookmarkStart w:id="478" w:name="_Toc496536692"/>
      <w:bookmarkStart w:id="479" w:name="_Toc531277524"/>
      <w:bookmarkStart w:id="480" w:name="_Toc955334"/>
      <w:bookmarkStart w:id="481" w:name="_Toc77585713"/>
      <w:bookmarkStart w:id="482" w:name="_Toc78902604"/>
      <w:bookmarkStart w:id="483" w:name="_Toc78975912"/>
      <w:bookmarkStart w:id="484" w:name="_Toc78987731"/>
      <w:bookmarkStart w:id="485" w:name="_Toc78988482"/>
      <w:bookmarkStart w:id="486" w:name="_Toc78989943"/>
      <w:bookmarkStart w:id="487" w:name="_Toc383003276"/>
      <w:r>
        <w:t>Compliance visits</w:t>
      </w:r>
      <w:bookmarkEnd w:id="478"/>
      <w:bookmarkEnd w:id="479"/>
      <w:bookmarkEnd w:id="480"/>
      <w:bookmarkEnd w:id="481"/>
      <w:bookmarkEnd w:id="482"/>
      <w:bookmarkEnd w:id="483"/>
      <w:bookmarkEnd w:id="484"/>
      <w:bookmarkEnd w:id="485"/>
      <w:bookmarkEnd w:id="486"/>
    </w:p>
    <w:p w14:paraId="75D967D4" w14:textId="77777777" w:rsidR="00F57BA2" w:rsidRPr="00254170" w:rsidRDefault="00F57BA2" w:rsidP="00F57BA2">
      <w:r>
        <w:t>We may visit you during the project period,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14:paraId="30712F65" w14:textId="77777777" w:rsidR="00F57BA2" w:rsidRPr="009E7919" w:rsidRDefault="00F57BA2" w:rsidP="00F57BA2">
      <w:pPr>
        <w:pStyle w:val="Heading3"/>
      </w:pPr>
      <w:bookmarkStart w:id="488" w:name="_Toc496536693"/>
      <w:bookmarkStart w:id="489" w:name="_Toc531277525"/>
      <w:bookmarkStart w:id="490" w:name="_Toc955335"/>
      <w:bookmarkStart w:id="491" w:name="_Toc77585714"/>
      <w:bookmarkStart w:id="492" w:name="_Toc78902605"/>
      <w:bookmarkStart w:id="493" w:name="_Toc78975913"/>
      <w:bookmarkStart w:id="494" w:name="_Toc78987732"/>
      <w:bookmarkStart w:id="495" w:name="_Toc78988483"/>
      <w:bookmarkStart w:id="496" w:name="_Toc78989944"/>
      <w:r>
        <w:t>Grant agreement</w:t>
      </w:r>
      <w:r w:rsidRPr="009E7919">
        <w:t xml:space="preserve"> variations</w:t>
      </w:r>
      <w:bookmarkEnd w:id="487"/>
      <w:bookmarkEnd w:id="488"/>
      <w:bookmarkEnd w:id="489"/>
      <w:bookmarkEnd w:id="490"/>
      <w:bookmarkEnd w:id="491"/>
      <w:bookmarkEnd w:id="492"/>
      <w:bookmarkEnd w:id="493"/>
      <w:bookmarkEnd w:id="494"/>
      <w:bookmarkEnd w:id="495"/>
      <w:bookmarkEnd w:id="496"/>
    </w:p>
    <w:p w14:paraId="01340771" w14:textId="77777777" w:rsidR="00F57BA2" w:rsidRDefault="00F57BA2" w:rsidP="00F57BA2">
      <w:pPr>
        <w:keepNext/>
        <w:keepLines/>
        <w:spacing w:after="80"/>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440E340C" w14:textId="77777777" w:rsidR="00F57BA2" w:rsidRDefault="00F57BA2" w:rsidP="00F57BA2">
      <w:pPr>
        <w:pStyle w:val="ListBullet"/>
        <w:numPr>
          <w:ilvl w:val="0"/>
          <w:numId w:val="7"/>
        </w:numPr>
      </w:pPr>
      <w:r w:rsidRPr="00E162FF">
        <w:t>chang</w:t>
      </w:r>
      <w:r>
        <w:t xml:space="preserve">ing </w:t>
      </w:r>
      <w:r w:rsidRPr="00E162FF">
        <w:t>project milestones</w:t>
      </w:r>
    </w:p>
    <w:p w14:paraId="6FEF7A76" w14:textId="77777777" w:rsidR="00F57BA2" w:rsidRDefault="00F57BA2" w:rsidP="00F57BA2">
      <w:pPr>
        <w:pStyle w:val="ListBullet"/>
        <w:numPr>
          <w:ilvl w:val="0"/>
          <w:numId w:val="7"/>
        </w:numPr>
      </w:pPr>
      <w:r>
        <w:t xml:space="preserve">extending </w:t>
      </w:r>
      <w:r w:rsidRPr="00E162FF">
        <w:t>the</w:t>
      </w:r>
      <w:r>
        <w:t xml:space="preserve"> timeframe for completing the</w:t>
      </w:r>
      <w:r w:rsidRPr="00E162FF">
        <w:t xml:space="preserve"> project </w:t>
      </w:r>
      <w:r>
        <w:t xml:space="preserve">but within the </w:t>
      </w:r>
      <w:r w:rsidRPr="00E162FF">
        <w:t xml:space="preserve">maximum </w:t>
      </w:r>
      <w:r>
        <w:t xml:space="preserve">10 </w:t>
      </w:r>
      <w:r w:rsidRPr="00E162FF">
        <w:t>year</w:t>
      </w:r>
      <w:r>
        <w:t xml:space="preserve"> period</w:t>
      </w:r>
    </w:p>
    <w:p w14:paraId="5139FED2" w14:textId="77777777" w:rsidR="00F57BA2" w:rsidRDefault="00F57BA2" w:rsidP="00F57BA2">
      <w:pPr>
        <w:pStyle w:val="ListBullet"/>
        <w:numPr>
          <w:ilvl w:val="0"/>
          <w:numId w:val="7"/>
        </w:numPr>
      </w:pPr>
      <w:r>
        <w:t>changing project activities</w:t>
      </w:r>
    </w:p>
    <w:p w14:paraId="38F1A52B" w14:textId="77777777" w:rsidR="00F57BA2" w:rsidRDefault="00F57BA2" w:rsidP="00F57BA2">
      <w:pPr>
        <w:spacing w:after="80"/>
      </w:pPr>
      <w:r>
        <w:lastRenderedPageBreak/>
        <w:t>T</w:t>
      </w:r>
      <w:r w:rsidRPr="00E162FF">
        <w:t xml:space="preserve">he </w:t>
      </w:r>
      <w:r>
        <w:t>program</w:t>
      </w:r>
      <w:r w:rsidRPr="00E162FF">
        <w:t xml:space="preserve"> does not allow for</w:t>
      </w:r>
      <w:r>
        <w:t>:</w:t>
      </w:r>
    </w:p>
    <w:p w14:paraId="295A2529" w14:textId="77777777" w:rsidR="00F57BA2" w:rsidRDefault="00F57BA2" w:rsidP="00F57BA2">
      <w:pPr>
        <w:pStyle w:val="ListBullet"/>
        <w:numPr>
          <w:ilvl w:val="0"/>
          <w:numId w:val="7"/>
        </w:numPr>
        <w:spacing w:after="120"/>
      </w:pPr>
      <w:r>
        <w:t xml:space="preserve">an increase of </w:t>
      </w:r>
      <w:r w:rsidRPr="00E162FF">
        <w:t>grant funds</w:t>
      </w:r>
      <w:r>
        <w:t>.</w:t>
      </w:r>
    </w:p>
    <w:p w14:paraId="025054C3" w14:textId="77777777" w:rsidR="00F57BA2" w:rsidRDefault="00F57BA2" w:rsidP="00F57BA2">
      <w:r>
        <w:t xml:space="preserve">If you want to propose changes to the grant agreement, you must put them in writing </w:t>
      </w:r>
      <w:r w:rsidRPr="00195D42">
        <w:t>before</w:t>
      </w:r>
      <w:r>
        <w:t xml:space="preserve"> the grant agreement end date. We can provide you with a variation request template.</w:t>
      </w:r>
    </w:p>
    <w:p w14:paraId="5ED07F86" w14:textId="77777777" w:rsidR="00F57BA2" w:rsidRDefault="00F57BA2" w:rsidP="00F57BA2">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7FB92AD8" w14:textId="77777777" w:rsidR="00F57BA2" w:rsidRDefault="00F57BA2" w:rsidP="00F57BA2">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7DAD9847" w14:textId="77777777" w:rsidR="00F57BA2" w:rsidRDefault="00F57BA2" w:rsidP="00F57BA2">
      <w:pPr>
        <w:pStyle w:val="ListBullet"/>
        <w:numPr>
          <w:ilvl w:val="0"/>
          <w:numId w:val="7"/>
        </w:numPr>
      </w:pPr>
      <w:r>
        <w:t>how it affects</w:t>
      </w:r>
      <w:r w:rsidRPr="00E162FF">
        <w:t xml:space="preserve"> the project outcome</w:t>
      </w:r>
    </w:p>
    <w:p w14:paraId="07B7C6B8" w14:textId="77777777" w:rsidR="00F57BA2" w:rsidRDefault="00F57BA2" w:rsidP="00F57BA2">
      <w:pPr>
        <w:pStyle w:val="ListBullet"/>
        <w:numPr>
          <w:ilvl w:val="0"/>
          <w:numId w:val="7"/>
        </w:numPr>
      </w:pPr>
      <w:r>
        <w:t>consistency with the program policy objective, grant opportunity guidelines and any relevant policies of the department</w:t>
      </w:r>
    </w:p>
    <w:p w14:paraId="304F3C1D" w14:textId="77777777" w:rsidR="00F57BA2" w:rsidRDefault="00F57BA2" w:rsidP="00F57BA2">
      <w:pPr>
        <w:pStyle w:val="ListBullet"/>
        <w:numPr>
          <w:ilvl w:val="0"/>
          <w:numId w:val="7"/>
        </w:numPr>
      </w:pPr>
      <w:r>
        <w:t>changes to the timing of grant payments</w:t>
      </w:r>
    </w:p>
    <w:p w14:paraId="6AC1F202" w14:textId="77777777" w:rsidR="00F57BA2" w:rsidRDefault="00F57BA2" w:rsidP="00F57BA2">
      <w:pPr>
        <w:pStyle w:val="ListBullet"/>
        <w:numPr>
          <w:ilvl w:val="0"/>
          <w:numId w:val="7"/>
        </w:numPr>
        <w:spacing w:after="120"/>
      </w:pPr>
      <w:r w:rsidRPr="00E162FF">
        <w:t xml:space="preserve">availability of </w:t>
      </w:r>
      <w:r>
        <w:t>program</w:t>
      </w:r>
      <w:r w:rsidRPr="00E162FF">
        <w:t xml:space="preserve"> funds.</w:t>
      </w:r>
    </w:p>
    <w:p w14:paraId="2D6E2FE3" w14:textId="77777777" w:rsidR="00F57BA2" w:rsidRDefault="00F57BA2" w:rsidP="00F57BA2">
      <w:pPr>
        <w:pStyle w:val="Heading3"/>
      </w:pPr>
      <w:bookmarkStart w:id="497" w:name="_Toc496536695"/>
      <w:bookmarkStart w:id="498" w:name="_Toc531277526"/>
      <w:bookmarkStart w:id="499" w:name="_Toc955336"/>
      <w:bookmarkStart w:id="500" w:name="_Toc77585715"/>
      <w:bookmarkStart w:id="501" w:name="_Toc78902606"/>
      <w:bookmarkStart w:id="502" w:name="_Toc78975914"/>
      <w:bookmarkStart w:id="503" w:name="_Toc78987733"/>
      <w:bookmarkStart w:id="504" w:name="_Toc78988484"/>
      <w:bookmarkStart w:id="505" w:name="_Toc78989945"/>
      <w:r>
        <w:t>Evaluation</w:t>
      </w:r>
      <w:bookmarkEnd w:id="497"/>
      <w:bookmarkEnd w:id="498"/>
      <w:bookmarkEnd w:id="499"/>
      <w:bookmarkEnd w:id="500"/>
      <w:bookmarkEnd w:id="501"/>
      <w:bookmarkEnd w:id="502"/>
      <w:bookmarkEnd w:id="503"/>
      <w:bookmarkEnd w:id="504"/>
      <w:bookmarkEnd w:id="505"/>
    </w:p>
    <w:p w14:paraId="772FE649" w14:textId="77777777" w:rsidR="00F57BA2" w:rsidRPr="005A61FE" w:rsidRDefault="00F57BA2" w:rsidP="00F57BA2">
      <w:r>
        <w:t xml:space="preserve">We will evaluate the grant opportunity to </w:t>
      </w:r>
      <w:r w:rsidRPr="005A61FE">
        <w:t xml:space="preserve">measure how well </w:t>
      </w:r>
      <w:r>
        <w:t xml:space="preserve">the </w:t>
      </w:r>
      <w:r w:rsidRPr="005A61FE">
        <w:t xml:space="preserve">outcomes and </w:t>
      </w:r>
      <w:r>
        <w:t xml:space="preserve">objectives </w:t>
      </w:r>
      <w:r w:rsidRPr="005A61FE">
        <w:t>have been achieved.</w:t>
      </w:r>
      <w:r>
        <w:t xml:space="preserve"> We may use information from your application and project reports for this purpose. We may also interview you, or ask you for more information to help us understand how the grant impacted you and to evaluate how effective the program was in achieving its outcomes.</w:t>
      </w:r>
    </w:p>
    <w:p w14:paraId="03A28206" w14:textId="77777777" w:rsidR="00F57BA2" w:rsidRPr="00F54561" w:rsidRDefault="00F57BA2" w:rsidP="00F57BA2">
      <w:r>
        <w:t xml:space="preserve">We may contact you up to </w:t>
      </w:r>
      <w:r w:rsidRPr="005A61FE">
        <w:t>two years</w:t>
      </w:r>
      <w:r>
        <w:t xml:space="preserve"> after you finish your project for more information to assist with this evaluation. </w:t>
      </w:r>
    </w:p>
    <w:p w14:paraId="0C62CB44" w14:textId="77777777" w:rsidR="00F57BA2" w:rsidRPr="003F385C" w:rsidRDefault="00F57BA2" w:rsidP="00F57BA2">
      <w:pPr>
        <w:pStyle w:val="Heading3"/>
      </w:pPr>
      <w:bookmarkStart w:id="506" w:name="_Toc496536697"/>
      <w:bookmarkStart w:id="507" w:name="_Toc531277527"/>
      <w:bookmarkStart w:id="508" w:name="_Toc955337"/>
      <w:bookmarkStart w:id="509" w:name="_Toc77585716"/>
      <w:bookmarkStart w:id="510" w:name="_Toc78902607"/>
      <w:bookmarkStart w:id="511" w:name="_Toc78975915"/>
      <w:bookmarkStart w:id="512" w:name="_Toc78987734"/>
      <w:bookmarkStart w:id="513" w:name="_Toc78988485"/>
      <w:bookmarkStart w:id="514" w:name="_Toc78989946"/>
      <w:bookmarkStart w:id="515" w:name="_Toc164844290"/>
      <w:bookmarkStart w:id="516" w:name="_Toc383003280"/>
      <w:r>
        <w:t>Grant acknowledgement</w:t>
      </w:r>
      <w:bookmarkEnd w:id="506"/>
      <w:bookmarkEnd w:id="507"/>
      <w:bookmarkEnd w:id="508"/>
      <w:bookmarkEnd w:id="509"/>
      <w:bookmarkEnd w:id="510"/>
      <w:bookmarkEnd w:id="511"/>
      <w:bookmarkEnd w:id="512"/>
      <w:bookmarkEnd w:id="513"/>
      <w:bookmarkEnd w:id="514"/>
    </w:p>
    <w:p w14:paraId="451CB430" w14:textId="77777777" w:rsidR="00F57BA2" w:rsidRDefault="00F57BA2" w:rsidP="00F57BA2">
      <w:pPr>
        <w:rPr>
          <w:rFonts w:eastAsiaTheme="minorHAnsi"/>
        </w:rPr>
      </w:pPr>
      <w:r>
        <w:t xml:space="preserve">If you make a public statement about a project funded under the program, </w:t>
      </w:r>
      <w:r w:rsidRPr="005A61FE">
        <w:t xml:space="preserve">including in </w:t>
      </w:r>
      <w:r>
        <w:t xml:space="preserve">a </w:t>
      </w:r>
      <w:r w:rsidRPr="005A61FE">
        <w:t xml:space="preserve">brochure or publication, </w:t>
      </w:r>
      <w:r>
        <w:t>you must acknowledge the grant by using the following:</w:t>
      </w:r>
    </w:p>
    <w:p w14:paraId="79397006" w14:textId="77777777" w:rsidR="00F57BA2" w:rsidRDefault="00F57BA2" w:rsidP="00F57BA2">
      <w:r>
        <w:t>‘This project received grant funding from the Australian Government.’</w:t>
      </w:r>
    </w:p>
    <w:p w14:paraId="2B8B872C" w14:textId="77777777" w:rsidR="00F57BA2" w:rsidRDefault="00F57BA2" w:rsidP="00F57BA2">
      <w:r>
        <w:t>If you erect signage in relation to the project, the signage must contain an acknowledgement of the grant.</w:t>
      </w:r>
    </w:p>
    <w:p w14:paraId="22CD7987" w14:textId="77777777" w:rsidR="00F57BA2" w:rsidRPr="005A61FE" w:rsidRDefault="00F57BA2" w:rsidP="00F57BA2">
      <w:pPr>
        <w:pStyle w:val="Heading2"/>
      </w:pPr>
      <w:bookmarkStart w:id="517" w:name="_Toc531277528"/>
      <w:bookmarkStart w:id="518" w:name="_Toc955338"/>
      <w:bookmarkStart w:id="519" w:name="_Toc77585717"/>
      <w:bookmarkStart w:id="520" w:name="_Toc78902608"/>
      <w:bookmarkStart w:id="521" w:name="_Toc78975916"/>
      <w:bookmarkStart w:id="522" w:name="_Toc78987735"/>
      <w:bookmarkStart w:id="523" w:name="_Toc78988486"/>
      <w:bookmarkStart w:id="524" w:name="_Toc78989947"/>
      <w:bookmarkStart w:id="525" w:name="_Toc496536698"/>
      <w:r w:rsidRPr="005A61FE">
        <w:t>Probity</w:t>
      </w:r>
      <w:bookmarkEnd w:id="517"/>
      <w:bookmarkEnd w:id="518"/>
      <w:bookmarkEnd w:id="519"/>
      <w:bookmarkEnd w:id="520"/>
      <w:bookmarkEnd w:id="521"/>
      <w:bookmarkEnd w:id="522"/>
      <w:bookmarkEnd w:id="523"/>
      <w:bookmarkEnd w:id="524"/>
    </w:p>
    <w:p w14:paraId="3FBC0204" w14:textId="77777777" w:rsidR="00F57BA2" w:rsidRPr="005A61FE" w:rsidRDefault="00F57BA2" w:rsidP="00F57BA2">
      <w:r w:rsidRPr="005A61FE">
        <w:t>We will make sure that the grant opportunity process is fair, according to the published guidelines, incorporates appropriate safeguards against fraud, unlawful activities and other inappropriate conduct and is consistent with the CGRGs.</w:t>
      </w:r>
    </w:p>
    <w:p w14:paraId="2AA6225B" w14:textId="77777777" w:rsidR="00F57BA2" w:rsidRDefault="00F57BA2" w:rsidP="00F57BA2">
      <w:pPr>
        <w:pStyle w:val="Heading3"/>
      </w:pPr>
      <w:bookmarkStart w:id="526" w:name="_Toc531277529"/>
      <w:bookmarkStart w:id="527" w:name="_Toc955339"/>
      <w:bookmarkStart w:id="528" w:name="_Toc77585718"/>
      <w:bookmarkStart w:id="529" w:name="_Toc78902609"/>
      <w:bookmarkStart w:id="530" w:name="_Toc78975917"/>
      <w:bookmarkStart w:id="531" w:name="_Toc78987736"/>
      <w:bookmarkStart w:id="532" w:name="_Toc78988487"/>
      <w:bookmarkStart w:id="533" w:name="_Toc78989948"/>
      <w:r>
        <w:t>Conflicts of interest</w:t>
      </w:r>
      <w:bookmarkEnd w:id="525"/>
      <w:bookmarkEnd w:id="526"/>
      <w:bookmarkEnd w:id="527"/>
      <w:bookmarkEnd w:id="528"/>
      <w:bookmarkEnd w:id="529"/>
      <w:bookmarkEnd w:id="530"/>
      <w:bookmarkEnd w:id="531"/>
      <w:bookmarkEnd w:id="532"/>
      <w:bookmarkEnd w:id="533"/>
    </w:p>
    <w:p w14:paraId="4280BACD" w14:textId="77777777" w:rsidR="00F57BA2" w:rsidRDefault="00F57BA2" w:rsidP="00F57BA2">
      <w:bookmarkStart w:id="534" w:name="_Toc496536699"/>
      <w:r w:rsidRPr="005A61FE">
        <w:t>Any conflicts</w:t>
      </w:r>
      <w:r>
        <w:t xml:space="preserve"> of interest </w:t>
      </w:r>
      <w:bookmarkEnd w:id="534"/>
      <w:r>
        <w:t xml:space="preserve">could affect the performance of </w:t>
      </w:r>
      <w:r w:rsidRPr="005A61FE">
        <w:t xml:space="preserve">the grant opportunity or program. There may be a </w:t>
      </w:r>
      <w:hyperlink r:id="rId36" w:history="1">
        <w:r w:rsidRPr="005A61FE">
          <w:t>conflict of interest</w:t>
        </w:r>
      </w:hyperlink>
      <w:r w:rsidRPr="005A61FE">
        <w:t>, or perceived</w:t>
      </w:r>
      <w:r>
        <w:t xml:space="preserve"> conflict of interest</w:t>
      </w:r>
      <w:r w:rsidRPr="005A61FE">
        <w:t>, if our staff, any member of a committee or advisor and/or you or any of your personnel</w:t>
      </w:r>
      <w:r>
        <w:t>:</w:t>
      </w:r>
    </w:p>
    <w:p w14:paraId="5F8B17B9" w14:textId="77777777" w:rsidR="00F57BA2" w:rsidRPr="005A61FE" w:rsidRDefault="00F57BA2" w:rsidP="00F57BA2">
      <w:pPr>
        <w:pStyle w:val="ListBullet"/>
        <w:numPr>
          <w:ilvl w:val="0"/>
          <w:numId w:val="7"/>
        </w:numPr>
      </w:pPr>
      <w:r w:rsidRPr="005A61FE">
        <w:t>has a professional, commercial or personal relationship with a party who is able to influence the application selection process, such</w:t>
      </w:r>
      <w:r w:rsidRPr="00874E1F">
        <w:t xml:space="preserve"> as </w:t>
      </w:r>
      <w:r w:rsidRPr="005A61FE">
        <w:t xml:space="preserve">an Australian Government officer </w:t>
      </w:r>
      <w:r>
        <w:t>or member of an external panel</w:t>
      </w:r>
    </w:p>
    <w:p w14:paraId="7619F875" w14:textId="77777777" w:rsidR="00F57BA2" w:rsidRPr="005A61FE" w:rsidRDefault="00F57BA2" w:rsidP="00F57BA2">
      <w:pPr>
        <w:pStyle w:val="ListBullet"/>
        <w:numPr>
          <w:ilvl w:val="0"/>
          <w:numId w:val="7"/>
        </w:numPr>
      </w:pPr>
      <w:r w:rsidRPr="005A61FE">
        <w:lastRenderedPageBreak/>
        <w:t>has a relationship with or interest in, an organisation, which is likely to interfere with or restrict the applicants from carrying out the proposed activities fairly and independently or</w:t>
      </w:r>
    </w:p>
    <w:p w14:paraId="5D5DA20E" w14:textId="77777777" w:rsidR="00F57BA2" w:rsidRPr="005A61FE" w:rsidRDefault="00F57BA2" w:rsidP="00F57BA2">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6C1ECF2C" w14:textId="77777777" w:rsidR="00F57BA2" w:rsidRPr="00874E1F" w:rsidRDefault="00F57BA2" w:rsidP="00F57BA2">
      <w:r w:rsidRPr="005A61FE">
        <w:t xml:space="preserve">As </w:t>
      </w:r>
      <w:r w:rsidRPr="00874E1F">
        <w:t xml:space="preserve">part of your application, </w:t>
      </w:r>
      <w:r w:rsidRPr="005A61FE">
        <w:t xml:space="preserve">we will ask you to declare </w:t>
      </w:r>
      <w:r w:rsidRPr="00874E1F">
        <w:t xml:space="preserve">any perceived or existing conflicts of interests or </w:t>
      </w:r>
      <w:r w:rsidRPr="005A61FE">
        <w:t xml:space="preserve">confirm </w:t>
      </w:r>
      <w:r w:rsidRPr="00874E1F">
        <w:t>that, to the best of your knowledge, there is no conflict of interest.</w:t>
      </w:r>
    </w:p>
    <w:p w14:paraId="74FEADE3" w14:textId="77777777" w:rsidR="00F57BA2" w:rsidRPr="00874E1F" w:rsidRDefault="00F57BA2" w:rsidP="00F57BA2">
      <w:r w:rsidRPr="00874E1F">
        <w:t xml:space="preserve">If you later identify an actual, apparent, or </w:t>
      </w:r>
      <w:r w:rsidRPr="005A61FE">
        <w:t>perceived</w:t>
      </w:r>
      <w:r w:rsidRPr="00874E1F">
        <w:t xml:space="preserve"> conflict of interest, you must inform </w:t>
      </w:r>
      <w:r>
        <w:t>us in writing immediately.</w:t>
      </w:r>
      <w:r w:rsidRPr="005A61FE">
        <w:t xml:space="preserve"> </w:t>
      </w:r>
    </w:p>
    <w:p w14:paraId="6961D4AC" w14:textId="77777777" w:rsidR="00F57BA2" w:rsidRPr="005A61FE" w:rsidRDefault="00F57BA2" w:rsidP="00F57BA2">
      <w:r w:rsidRPr="005A61FE">
        <w:t xml:space="preserve">Conflicts of interest for Australian Government staff are handled as set out in the Australian </w:t>
      </w:r>
      <w:hyperlink r:id="rId37" w:history="1">
        <w:r w:rsidRPr="005A61FE">
          <w:rPr>
            <w:rStyle w:val="Hyperlink"/>
          </w:rPr>
          <w:t>Public Service Code of Conduct (Section 13(7))</w:t>
        </w:r>
      </w:hyperlink>
      <w:r w:rsidRPr="00EF7712">
        <w:rPr>
          <w:rStyle w:val="FootnoteReference"/>
          <w:color w:val="3366CC"/>
          <w:u w:val="single"/>
        </w:rPr>
        <w:footnoteReference w:id="12"/>
      </w:r>
      <w:r w:rsidRPr="005A61FE">
        <w:t xml:space="preserve"> </w:t>
      </w:r>
      <w:r w:rsidRPr="001D1072">
        <w:t xml:space="preserve">of the </w:t>
      </w:r>
      <w:r w:rsidRPr="001D1072">
        <w:rPr>
          <w:i/>
        </w:rPr>
        <w:t>Public Service Act 1999</w:t>
      </w:r>
      <w:r w:rsidRPr="001D1072">
        <w:t xml:space="preserve"> (Cth). Committee</w:t>
      </w:r>
      <w:r w:rsidRPr="005A61FE">
        <w:t xml:space="preserve"> members and other officials including the decision maker must also declare any conflicts of interest.</w:t>
      </w:r>
    </w:p>
    <w:p w14:paraId="6928CA63" w14:textId="77777777" w:rsidR="00F57BA2" w:rsidRPr="005A61FE" w:rsidRDefault="00F57BA2" w:rsidP="00F57BA2">
      <w:bookmarkStart w:id="535" w:name="_Toc496536701"/>
      <w:bookmarkStart w:id="536" w:name="_Toc531277530"/>
      <w:bookmarkStart w:id="537" w:name="_Toc955340"/>
      <w:bookmarkEnd w:id="515"/>
      <w:bookmarkEnd w:id="516"/>
      <w:r w:rsidRPr="005A61FE">
        <w:t xml:space="preserve">We publish our </w:t>
      </w:r>
      <w:hyperlink r:id="rId38" w:history="1">
        <w:r w:rsidRPr="00945DD3">
          <w:rPr>
            <w:rStyle w:val="Hyperlink"/>
          </w:rPr>
          <w:t>conflict of interest policy</w:t>
        </w:r>
      </w:hyperlink>
      <w:r>
        <w:rPr>
          <w:rStyle w:val="FootnoteReference"/>
        </w:rPr>
        <w:footnoteReference w:id="13"/>
      </w:r>
      <w:r w:rsidRPr="005A61FE">
        <w:t xml:space="preserve"> on the</w:t>
      </w:r>
      <w:r w:rsidRPr="005A61FE">
        <w:rPr>
          <w:b/>
          <w:color w:val="4F6228" w:themeColor="accent3" w:themeShade="80"/>
        </w:rPr>
        <w:t xml:space="preserve"> </w:t>
      </w:r>
      <w:r w:rsidRPr="00945DD3">
        <w:t>department’s website</w:t>
      </w:r>
      <w:r>
        <w:t xml:space="preserve">. </w:t>
      </w:r>
      <w:r w:rsidRPr="00AF74DA">
        <w:t>The Commonwealth policy entity also publishes a conflict of interest policy on its website.</w:t>
      </w:r>
    </w:p>
    <w:p w14:paraId="5CE91420" w14:textId="77777777" w:rsidR="00F57BA2" w:rsidRPr="00E62F87" w:rsidRDefault="00F57BA2" w:rsidP="00F57BA2">
      <w:pPr>
        <w:pStyle w:val="Heading3"/>
      </w:pPr>
      <w:r w:rsidRPr="00E62F87">
        <w:t xml:space="preserve"> </w:t>
      </w:r>
      <w:bookmarkStart w:id="538" w:name="_Toc77585719"/>
      <w:bookmarkStart w:id="539" w:name="_Toc78902610"/>
      <w:bookmarkStart w:id="540" w:name="_Toc78975918"/>
      <w:bookmarkStart w:id="541" w:name="_Toc78987737"/>
      <w:bookmarkStart w:id="542" w:name="_Toc78988488"/>
      <w:bookmarkStart w:id="543" w:name="_Toc78989949"/>
      <w:r w:rsidRPr="00E62F87">
        <w:t>How we use your information</w:t>
      </w:r>
      <w:bookmarkEnd w:id="535"/>
      <w:bookmarkEnd w:id="536"/>
      <w:bookmarkEnd w:id="537"/>
      <w:bookmarkEnd w:id="538"/>
      <w:bookmarkEnd w:id="539"/>
      <w:bookmarkEnd w:id="540"/>
      <w:bookmarkEnd w:id="541"/>
      <w:bookmarkEnd w:id="542"/>
      <w:bookmarkEnd w:id="543"/>
    </w:p>
    <w:p w14:paraId="74B5F97F" w14:textId="77777777" w:rsidR="00F57BA2" w:rsidRPr="00E62F87" w:rsidRDefault="00F57BA2" w:rsidP="00F57BA2">
      <w:pPr>
        <w:spacing w:after="80"/>
      </w:pPr>
      <w:r w:rsidRPr="00E62F87">
        <w:t xml:space="preserve">Unless the information you provide to </w:t>
      </w:r>
      <w:r>
        <w:t>us is:</w:t>
      </w:r>
    </w:p>
    <w:p w14:paraId="0431703B" w14:textId="77777777" w:rsidR="00F57BA2" w:rsidRPr="00E62F87" w:rsidRDefault="00F57BA2" w:rsidP="00F57BA2">
      <w:pPr>
        <w:pStyle w:val="ListBullet"/>
        <w:numPr>
          <w:ilvl w:val="0"/>
          <w:numId w:val="7"/>
        </w:numPr>
      </w:pPr>
      <w:r w:rsidRPr="00E62F87">
        <w:t xml:space="preserve">confidential information as per </w:t>
      </w:r>
      <w:r>
        <w:fldChar w:fldCharType="begin"/>
      </w:r>
      <w:r>
        <w:instrText xml:space="preserve"> REF _Ref468133654 \r \h </w:instrText>
      </w:r>
      <w:r>
        <w:fldChar w:fldCharType="separate"/>
      </w:r>
      <w:r w:rsidR="00A916FB">
        <w:t>13.2.1</w:t>
      </w:r>
      <w:r>
        <w:fldChar w:fldCharType="end"/>
      </w:r>
      <w:r w:rsidRPr="00E62F87">
        <w:t>, or</w:t>
      </w:r>
    </w:p>
    <w:p w14:paraId="77AB3AE8" w14:textId="77777777" w:rsidR="00F57BA2" w:rsidRPr="00E62F87" w:rsidRDefault="00F57BA2" w:rsidP="00F57BA2">
      <w:pPr>
        <w:pStyle w:val="ListBullet"/>
        <w:numPr>
          <w:ilvl w:val="0"/>
          <w:numId w:val="7"/>
        </w:numPr>
        <w:spacing w:after="120"/>
      </w:pPr>
      <w:r w:rsidRPr="00E62F87">
        <w:t xml:space="preserve">personal information as per </w:t>
      </w:r>
      <w:r>
        <w:fldChar w:fldCharType="begin"/>
      </w:r>
      <w:r>
        <w:instrText xml:space="preserve"> REF _Ref468133671 \r \h </w:instrText>
      </w:r>
      <w:r>
        <w:fldChar w:fldCharType="separate"/>
      </w:r>
      <w:r w:rsidR="00A916FB">
        <w:t>13.2.3</w:t>
      </w:r>
      <w:r>
        <w:fldChar w:fldCharType="end"/>
      </w:r>
      <w:r>
        <w:t>,</w:t>
      </w:r>
    </w:p>
    <w:p w14:paraId="7EFFCE50" w14:textId="77777777" w:rsidR="00F57BA2" w:rsidRPr="00E62F87" w:rsidRDefault="00F57BA2" w:rsidP="00F57BA2">
      <w:pPr>
        <w:spacing w:after="80"/>
      </w:pPr>
      <w:r w:rsidRPr="00E62F87">
        <w:t xml:space="preserve">we may share the information with other government agencies </w:t>
      </w:r>
      <w:r>
        <w:t>for a relevant Commonwealth purpose such as:</w:t>
      </w:r>
    </w:p>
    <w:p w14:paraId="369AD2F7" w14:textId="77777777" w:rsidR="00F57BA2" w:rsidRPr="00E62F87" w:rsidRDefault="00F57BA2" w:rsidP="00F57BA2">
      <w:pPr>
        <w:pStyle w:val="ListBullet"/>
        <w:numPr>
          <w:ilvl w:val="0"/>
          <w:numId w:val="7"/>
        </w:numPr>
      </w:pPr>
      <w:r w:rsidRPr="00E62F87">
        <w:t xml:space="preserve">to improve the effective administration, monitoring and evaluation of Australian Government </w:t>
      </w:r>
      <w:r>
        <w:t>program</w:t>
      </w:r>
      <w:r w:rsidRPr="00E62F87">
        <w:t>s</w:t>
      </w:r>
    </w:p>
    <w:p w14:paraId="6C9C29F7" w14:textId="77777777" w:rsidR="00F57BA2" w:rsidRPr="00E62F87" w:rsidRDefault="00F57BA2" w:rsidP="00F57BA2">
      <w:pPr>
        <w:pStyle w:val="ListBullet"/>
        <w:numPr>
          <w:ilvl w:val="0"/>
          <w:numId w:val="7"/>
        </w:numPr>
      </w:pPr>
      <w:r w:rsidRPr="00E62F87">
        <w:t>for research</w:t>
      </w:r>
    </w:p>
    <w:p w14:paraId="3E02D993" w14:textId="77777777" w:rsidR="00F57BA2" w:rsidRPr="00E62F87" w:rsidRDefault="00F57BA2" w:rsidP="00F57BA2">
      <w:pPr>
        <w:pStyle w:val="ListBullet"/>
        <w:numPr>
          <w:ilvl w:val="0"/>
          <w:numId w:val="7"/>
        </w:numPr>
        <w:spacing w:after="120"/>
      </w:pPr>
      <w:r w:rsidRPr="00E62F87">
        <w:t>to announce the awarding of grants</w:t>
      </w:r>
      <w:r>
        <w:t>.</w:t>
      </w:r>
    </w:p>
    <w:p w14:paraId="0E61A529" w14:textId="77777777" w:rsidR="00F57BA2" w:rsidRPr="00E62F87" w:rsidRDefault="00F57BA2" w:rsidP="00F57BA2">
      <w:pPr>
        <w:pStyle w:val="Heading4"/>
      </w:pPr>
      <w:bookmarkStart w:id="544" w:name="_Ref468133654"/>
      <w:bookmarkStart w:id="545" w:name="_Toc496536702"/>
      <w:bookmarkStart w:id="546" w:name="_Toc531277531"/>
      <w:bookmarkStart w:id="547" w:name="_Toc955341"/>
      <w:bookmarkStart w:id="548" w:name="_Toc77585720"/>
      <w:bookmarkStart w:id="549" w:name="_Toc78902611"/>
      <w:bookmarkStart w:id="550" w:name="_Toc78975919"/>
      <w:bookmarkStart w:id="551" w:name="_Toc78987738"/>
      <w:bookmarkStart w:id="552" w:name="_Toc78988489"/>
      <w:bookmarkStart w:id="553" w:name="_Toc78989950"/>
      <w:r w:rsidRPr="00E62F87">
        <w:t xml:space="preserve">How we </w:t>
      </w:r>
      <w:r>
        <w:t>handle</w:t>
      </w:r>
      <w:r w:rsidRPr="00E62F87">
        <w:t xml:space="preserve"> your </w:t>
      </w:r>
      <w:r>
        <w:t xml:space="preserve">confidential </w:t>
      </w:r>
      <w:r w:rsidRPr="00E62F87">
        <w:t>information</w:t>
      </w:r>
      <w:bookmarkEnd w:id="544"/>
      <w:bookmarkEnd w:id="545"/>
      <w:bookmarkEnd w:id="546"/>
      <w:bookmarkEnd w:id="547"/>
      <w:bookmarkEnd w:id="548"/>
      <w:bookmarkEnd w:id="549"/>
      <w:bookmarkEnd w:id="550"/>
      <w:bookmarkEnd w:id="551"/>
      <w:bookmarkEnd w:id="552"/>
      <w:bookmarkEnd w:id="553"/>
    </w:p>
    <w:p w14:paraId="5309D7AE" w14:textId="77777777" w:rsidR="00F57BA2" w:rsidRPr="00E62F87" w:rsidRDefault="00F57BA2" w:rsidP="00F57BA2">
      <w:pPr>
        <w:keepNext/>
        <w:spacing w:after="80"/>
      </w:pPr>
      <w:r w:rsidRPr="00E62F87">
        <w:t xml:space="preserve">We will treat the information you give us as sensitive and therefore confidential if it meets </w:t>
      </w:r>
      <w:r>
        <w:t>all</w:t>
      </w:r>
      <w:r w:rsidRPr="00E62F87">
        <w:t xml:space="preserve"> </w:t>
      </w:r>
      <w:r>
        <w:t>of the following conditions:</w:t>
      </w:r>
    </w:p>
    <w:p w14:paraId="3BA41A7C" w14:textId="77777777" w:rsidR="00F57BA2" w:rsidRPr="00E62F87" w:rsidRDefault="00F57BA2" w:rsidP="00F57BA2">
      <w:pPr>
        <w:pStyle w:val="ListBullet"/>
        <w:numPr>
          <w:ilvl w:val="0"/>
          <w:numId w:val="7"/>
        </w:numPr>
      </w:pPr>
      <w:r w:rsidRPr="00E62F87">
        <w:t xml:space="preserve">you clearly identify the information as confidential and explain why we </w:t>
      </w:r>
      <w:r>
        <w:t>should treat it as confidential</w:t>
      </w:r>
    </w:p>
    <w:p w14:paraId="2198CC95" w14:textId="77777777" w:rsidR="00F57BA2" w:rsidRPr="00E62F87" w:rsidRDefault="00F57BA2" w:rsidP="00F57BA2">
      <w:pPr>
        <w:pStyle w:val="ListBullet"/>
        <w:numPr>
          <w:ilvl w:val="0"/>
          <w:numId w:val="7"/>
        </w:numPr>
      </w:pPr>
      <w:r w:rsidRPr="00E62F87">
        <w:t>the inform</w:t>
      </w:r>
      <w:r>
        <w:t>ation is commercially sensitive</w:t>
      </w:r>
    </w:p>
    <w:p w14:paraId="7DED392E" w14:textId="77777777" w:rsidR="00F57BA2" w:rsidRPr="00E62F87" w:rsidRDefault="00F57BA2" w:rsidP="00F57BA2">
      <w:pPr>
        <w:pStyle w:val="ListBullet"/>
        <w:numPr>
          <w:ilvl w:val="0"/>
          <w:numId w:val="7"/>
        </w:numPr>
      </w:pPr>
      <w:r>
        <w:t>disclosing</w:t>
      </w:r>
      <w:r w:rsidRPr="00E62F87">
        <w:t xml:space="preserve"> the information would cause unreasonable harm to you or someone el</w:t>
      </w:r>
      <w:r>
        <w:t>se</w:t>
      </w:r>
    </w:p>
    <w:p w14:paraId="10B79DBD" w14:textId="77777777" w:rsidR="00F57BA2" w:rsidRPr="00E62F87" w:rsidRDefault="00F57BA2" w:rsidP="00F57BA2">
      <w:pPr>
        <w:pStyle w:val="ListBullet"/>
        <w:numPr>
          <w:ilvl w:val="0"/>
          <w:numId w:val="7"/>
        </w:numPr>
        <w:spacing w:after="120"/>
      </w:pPr>
      <w:r w:rsidRPr="00E62F87">
        <w:t>you provide the information with an understanding that it will stay confidential.</w:t>
      </w:r>
    </w:p>
    <w:p w14:paraId="6F2B113B" w14:textId="77777777" w:rsidR="00F57BA2" w:rsidRPr="00E62F87" w:rsidRDefault="00F57BA2" w:rsidP="00F57BA2">
      <w:pPr>
        <w:pStyle w:val="Heading4"/>
      </w:pPr>
      <w:bookmarkStart w:id="554" w:name="_Toc496536703"/>
      <w:bookmarkStart w:id="555" w:name="_Toc531277532"/>
      <w:bookmarkStart w:id="556" w:name="_Toc955342"/>
      <w:bookmarkStart w:id="557" w:name="_Toc77585721"/>
      <w:bookmarkStart w:id="558" w:name="_Toc78902612"/>
      <w:bookmarkStart w:id="559" w:name="_Toc78975920"/>
      <w:bookmarkStart w:id="560" w:name="_Toc78987739"/>
      <w:bookmarkStart w:id="561" w:name="_Toc78988490"/>
      <w:bookmarkStart w:id="562" w:name="_Toc78989951"/>
      <w:r w:rsidRPr="00E62F87">
        <w:t>When we may disclose confidential information</w:t>
      </w:r>
      <w:bookmarkEnd w:id="554"/>
      <w:bookmarkEnd w:id="555"/>
      <w:bookmarkEnd w:id="556"/>
      <w:bookmarkEnd w:id="557"/>
      <w:bookmarkEnd w:id="558"/>
      <w:bookmarkEnd w:id="559"/>
      <w:bookmarkEnd w:id="560"/>
      <w:bookmarkEnd w:id="561"/>
      <w:bookmarkEnd w:id="562"/>
    </w:p>
    <w:p w14:paraId="6240FFC4" w14:textId="77777777" w:rsidR="00F57BA2" w:rsidRPr="00E62F87" w:rsidRDefault="00F57BA2" w:rsidP="00F57BA2">
      <w:pPr>
        <w:spacing w:after="80"/>
      </w:pPr>
      <w:r w:rsidRPr="00E62F87">
        <w:t xml:space="preserve">We may disclose </w:t>
      </w:r>
      <w:r>
        <w:t>confidential information:</w:t>
      </w:r>
    </w:p>
    <w:p w14:paraId="72A0DB71" w14:textId="77777777" w:rsidR="00F57BA2" w:rsidRPr="00E62F87" w:rsidRDefault="00F57BA2" w:rsidP="00F57BA2">
      <w:pPr>
        <w:pStyle w:val="ListBullet"/>
        <w:numPr>
          <w:ilvl w:val="0"/>
          <w:numId w:val="7"/>
        </w:numPr>
      </w:pPr>
      <w:r w:rsidRPr="00E62F87">
        <w:t xml:space="preserve">to the committee and </w:t>
      </w:r>
      <w:r>
        <w:t>our</w:t>
      </w:r>
      <w:r w:rsidRPr="00E62F87">
        <w:t xml:space="preserve"> Commonwealth employees and contractors, to help us manage the </w:t>
      </w:r>
      <w:r>
        <w:t>program effectively</w:t>
      </w:r>
    </w:p>
    <w:p w14:paraId="200F64B4" w14:textId="77777777" w:rsidR="00F57BA2" w:rsidRPr="00E62F87" w:rsidRDefault="00F57BA2" w:rsidP="00F57BA2">
      <w:pPr>
        <w:pStyle w:val="ListBullet"/>
        <w:numPr>
          <w:ilvl w:val="0"/>
          <w:numId w:val="7"/>
        </w:numPr>
      </w:pPr>
      <w:r w:rsidRPr="00E62F87">
        <w:lastRenderedPageBreak/>
        <w:t>to the Auditor-General, Ombudsman or Privacy Commissioner</w:t>
      </w:r>
    </w:p>
    <w:p w14:paraId="0997218A" w14:textId="77777777" w:rsidR="00F57BA2" w:rsidRPr="00E62F87" w:rsidRDefault="00F57BA2" w:rsidP="00F57BA2">
      <w:pPr>
        <w:pStyle w:val="ListBullet"/>
        <w:numPr>
          <w:ilvl w:val="0"/>
          <w:numId w:val="7"/>
        </w:numPr>
      </w:pPr>
      <w:r w:rsidRPr="00E62F87">
        <w:t xml:space="preserve">to the responsible Minister or </w:t>
      </w:r>
      <w:r>
        <w:t>Assistant Minister</w:t>
      </w:r>
    </w:p>
    <w:p w14:paraId="05EE5DF0" w14:textId="77777777" w:rsidR="00F57BA2" w:rsidRPr="00E62F87" w:rsidRDefault="00F57BA2" w:rsidP="00F57BA2">
      <w:pPr>
        <w:pStyle w:val="ListBullet"/>
        <w:numPr>
          <w:ilvl w:val="0"/>
          <w:numId w:val="7"/>
        </w:numPr>
        <w:spacing w:after="120"/>
      </w:pPr>
      <w:r w:rsidRPr="00E62F87">
        <w:t>to a House or a Committee of the Australian Parliament.</w:t>
      </w:r>
    </w:p>
    <w:p w14:paraId="24967982" w14:textId="77777777" w:rsidR="00F57BA2" w:rsidRPr="00E62F87" w:rsidRDefault="00F57BA2" w:rsidP="00F57BA2">
      <w:pPr>
        <w:spacing w:after="80"/>
      </w:pPr>
      <w:r w:rsidRPr="00E62F87">
        <w:t xml:space="preserve">We may also disclose </w:t>
      </w:r>
      <w:r>
        <w:t>confidential information if</w:t>
      </w:r>
    </w:p>
    <w:p w14:paraId="3BC04858" w14:textId="77777777" w:rsidR="00F57BA2" w:rsidRPr="00E62F87" w:rsidRDefault="00F57BA2" w:rsidP="00F57BA2">
      <w:pPr>
        <w:pStyle w:val="ListBullet"/>
        <w:numPr>
          <w:ilvl w:val="0"/>
          <w:numId w:val="7"/>
        </w:numPr>
      </w:pPr>
      <w:r w:rsidRPr="00E62F87">
        <w:t xml:space="preserve">we are required or authorised by law to </w:t>
      </w:r>
      <w:r>
        <w:t>disclose it</w:t>
      </w:r>
    </w:p>
    <w:p w14:paraId="5AA422D2" w14:textId="77777777" w:rsidR="00F57BA2" w:rsidRPr="00E62F87" w:rsidRDefault="00F57BA2" w:rsidP="00F57BA2">
      <w:pPr>
        <w:pStyle w:val="ListBullet"/>
        <w:numPr>
          <w:ilvl w:val="0"/>
          <w:numId w:val="7"/>
        </w:numPr>
      </w:pPr>
      <w:r w:rsidRPr="00E62F87">
        <w:t xml:space="preserve">you agree to the information being </w:t>
      </w:r>
      <w:r>
        <w:t>disclosed</w:t>
      </w:r>
      <w:r w:rsidRPr="00E62F87">
        <w:t>, or</w:t>
      </w:r>
    </w:p>
    <w:p w14:paraId="65D8BDBC" w14:textId="77777777" w:rsidR="00F57BA2" w:rsidRPr="00E62F87" w:rsidRDefault="00F57BA2" w:rsidP="00F57BA2">
      <w:pPr>
        <w:pStyle w:val="ListBullet"/>
        <w:numPr>
          <w:ilvl w:val="0"/>
          <w:numId w:val="7"/>
        </w:numPr>
        <w:spacing w:after="120"/>
      </w:pPr>
      <w:r w:rsidRPr="00E62F87">
        <w:t>someone other than us has made the confidential information public.</w:t>
      </w:r>
    </w:p>
    <w:p w14:paraId="46F3C145" w14:textId="77777777" w:rsidR="00F57BA2" w:rsidRPr="00E62F87" w:rsidRDefault="00F57BA2" w:rsidP="00F57BA2">
      <w:pPr>
        <w:pStyle w:val="Heading4"/>
      </w:pPr>
      <w:bookmarkStart w:id="563" w:name="_Ref468133671"/>
      <w:bookmarkStart w:id="564" w:name="_Toc496536704"/>
      <w:bookmarkStart w:id="565" w:name="_Toc531277533"/>
      <w:bookmarkStart w:id="566" w:name="_Toc955343"/>
      <w:bookmarkStart w:id="567" w:name="_Toc77585722"/>
      <w:bookmarkStart w:id="568" w:name="_Toc78902613"/>
      <w:bookmarkStart w:id="569" w:name="_Toc78975921"/>
      <w:bookmarkStart w:id="570" w:name="_Toc78987740"/>
      <w:bookmarkStart w:id="571" w:name="_Toc78988491"/>
      <w:bookmarkStart w:id="572" w:name="_Toc78989952"/>
      <w:r w:rsidRPr="00E62F87">
        <w:t>How we use your personal information</w:t>
      </w:r>
      <w:bookmarkEnd w:id="563"/>
      <w:bookmarkEnd w:id="564"/>
      <w:bookmarkEnd w:id="565"/>
      <w:bookmarkEnd w:id="566"/>
      <w:bookmarkEnd w:id="567"/>
      <w:bookmarkEnd w:id="568"/>
      <w:bookmarkEnd w:id="569"/>
      <w:bookmarkEnd w:id="570"/>
      <w:bookmarkEnd w:id="571"/>
      <w:bookmarkEnd w:id="572"/>
    </w:p>
    <w:p w14:paraId="104A4418" w14:textId="77777777" w:rsidR="00F57BA2" w:rsidRPr="00E62F87" w:rsidRDefault="00F57BA2" w:rsidP="00F57BA2">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0C22FFE6" w14:textId="77777777" w:rsidR="00F57BA2" w:rsidRPr="00E62F87" w:rsidRDefault="00F57BA2" w:rsidP="00F57BA2">
      <w:pPr>
        <w:pStyle w:val="ListBullet"/>
        <w:numPr>
          <w:ilvl w:val="0"/>
          <w:numId w:val="7"/>
        </w:numPr>
        <w:ind w:left="357" w:hanging="357"/>
      </w:pPr>
      <w:r w:rsidRPr="00E62F87">
        <w:t>what personal information we collect</w:t>
      </w:r>
    </w:p>
    <w:p w14:paraId="35BFD05B" w14:textId="77777777" w:rsidR="00F57BA2" w:rsidRPr="00E62F87" w:rsidRDefault="00F57BA2" w:rsidP="00F57BA2">
      <w:pPr>
        <w:pStyle w:val="ListBullet"/>
        <w:numPr>
          <w:ilvl w:val="0"/>
          <w:numId w:val="7"/>
        </w:numPr>
        <w:ind w:left="357" w:hanging="357"/>
      </w:pPr>
      <w:r w:rsidRPr="00E62F87">
        <w:t xml:space="preserve">why we collect your personal information </w:t>
      </w:r>
    </w:p>
    <w:p w14:paraId="1AA8F692" w14:textId="77777777" w:rsidR="00F57BA2" w:rsidRPr="00E62F87" w:rsidRDefault="00F57BA2" w:rsidP="00F57BA2">
      <w:pPr>
        <w:pStyle w:val="ListBullet"/>
        <w:numPr>
          <w:ilvl w:val="0"/>
          <w:numId w:val="7"/>
        </w:numPr>
        <w:spacing w:after="120"/>
        <w:ind w:left="357" w:hanging="357"/>
      </w:pPr>
      <w:r>
        <w:t xml:space="preserve">to </w:t>
      </w:r>
      <w:r w:rsidRPr="00E62F87">
        <w:t>who</w:t>
      </w:r>
      <w:r>
        <w:t>m</w:t>
      </w:r>
      <w:r w:rsidRPr="00E62F87">
        <w:t xml:space="preserve"> we give your personal information.</w:t>
      </w:r>
    </w:p>
    <w:p w14:paraId="5F080BC4" w14:textId="77777777" w:rsidR="00F57BA2" w:rsidRPr="00E62F87" w:rsidRDefault="00F57BA2" w:rsidP="00F57BA2">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52B8380B" w14:textId="77777777" w:rsidR="00F57BA2" w:rsidRPr="00E62F87" w:rsidRDefault="00F57BA2" w:rsidP="00F57BA2">
      <w:pPr>
        <w:pStyle w:val="ListBullet"/>
        <w:numPr>
          <w:ilvl w:val="0"/>
          <w:numId w:val="7"/>
        </w:numPr>
        <w:ind w:left="357" w:hanging="357"/>
      </w:pPr>
      <w:r w:rsidRPr="00E62F87">
        <w:t xml:space="preserve">manage the </w:t>
      </w:r>
      <w:r>
        <w:t>program</w:t>
      </w:r>
    </w:p>
    <w:p w14:paraId="004ACFAC" w14:textId="77777777" w:rsidR="00F57BA2" w:rsidRPr="00E62F87" w:rsidRDefault="00F57BA2" w:rsidP="00F57BA2">
      <w:pPr>
        <w:pStyle w:val="ListBullet"/>
        <w:numPr>
          <w:ilvl w:val="0"/>
          <w:numId w:val="7"/>
        </w:numPr>
        <w:spacing w:after="120"/>
        <w:ind w:left="357" w:hanging="357"/>
      </w:pPr>
      <w:r w:rsidRPr="00E62F87">
        <w:t xml:space="preserve">research, assess, monitor and analyse our </w:t>
      </w:r>
      <w:r>
        <w:t>program</w:t>
      </w:r>
      <w:r w:rsidRPr="00E62F87">
        <w:t>s and activities.</w:t>
      </w:r>
    </w:p>
    <w:p w14:paraId="510DAC83" w14:textId="77777777" w:rsidR="00F57BA2" w:rsidRPr="00E62F87" w:rsidRDefault="00F57BA2" w:rsidP="00F57BA2">
      <w:pPr>
        <w:spacing w:after="80"/>
      </w:pPr>
      <w:r w:rsidRPr="00E62F87">
        <w:t xml:space="preserve">We, or the </w:t>
      </w:r>
      <w:r>
        <w:t>Minister, may:</w:t>
      </w:r>
    </w:p>
    <w:p w14:paraId="149FEBD2" w14:textId="77777777" w:rsidR="00F57BA2" w:rsidRPr="00E62F87" w:rsidRDefault="00F57BA2" w:rsidP="00F57BA2">
      <w:pPr>
        <w:pStyle w:val="ListBullet"/>
        <w:numPr>
          <w:ilvl w:val="0"/>
          <w:numId w:val="7"/>
        </w:numPr>
        <w:ind w:left="357" w:hanging="357"/>
      </w:pPr>
      <w:r w:rsidRPr="00E62F87">
        <w:t>announce the names of successful applicants to the public</w:t>
      </w:r>
    </w:p>
    <w:p w14:paraId="56268B10" w14:textId="77777777" w:rsidR="00F57BA2" w:rsidRPr="00E62F87" w:rsidRDefault="00F57BA2" w:rsidP="00F57BA2">
      <w:pPr>
        <w:pStyle w:val="ListBullet"/>
        <w:numPr>
          <w:ilvl w:val="0"/>
          <w:numId w:val="7"/>
        </w:numPr>
        <w:spacing w:after="120"/>
        <w:ind w:left="357" w:hanging="357"/>
      </w:pPr>
      <w:r w:rsidRPr="00E62F87">
        <w:t>publish personal information on the department’s websites.</w:t>
      </w:r>
    </w:p>
    <w:p w14:paraId="1FB1D25C" w14:textId="77777777" w:rsidR="00F57BA2" w:rsidRPr="00E62F87" w:rsidRDefault="00F57BA2" w:rsidP="00F57BA2">
      <w:pPr>
        <w:spacing w:after="80"/>
      </w:pPr>
      <w:r w:rsidRPr="00E62F87">
        <w:t xml:space="preserve">You may read our </w:t>
      </w:r>
      <w:hyperlink r:id="rId39" w:history="1">
        <w:r w:rsidRPr="005A61FE">
          <w:rPr>
            <w:rStyle w:val="Hyperlink"/>
          </w:rPr>
          <w:t>Privacy Policy</w:t>
        </w:r>
      </w:hyperlink>
      <w:r w:rsidRPr="00E62F87">
        <w:rPr>
          <w:rStyle w:val="FootnoteReference"/>
        </w:rPr>
        <w:footnoteReference w:id="14"/>
      </w:r>
      <w:r w:rsidRPr="00E62F87">
        <w:t xml:space="preserve"> on the department’s </w:t>
      </w:r>
      <w:r>
        <w:t>website for more information on:</w:t>
      </w:r>
    </w:p>
    <w:p w14:paraId="03DFDC55" w14:textId="77777777" w:rsidR="00F57BA2" w:rsidRPr="00E62F87" w:rsidRDefault="00F57BA2" w:rsidP="00F57BA2">
      <w:pPr>
        <w:pStyle w:val="ListBullet"/>
        <w:numPr>
          <w:ilvl w:val="0"/>
          <w:numId w:val="7"/>
        </w:numPr>
      </w:pPr>
      <w:r w:rsidRPr="00E62F87">
        <w:t>what is personal information</w:t>
      </w:r>
    </w:p>
    <w:p w14:paraId="3E14523D" w14:textId="77777777" w:rsidR="00F57BA2" w:rsidRPr="00E62F87" w:rsidRDefault="00F57BA2" w:rsidP="00F57BA2">
      <w:pPr>
        <w:pStyle w:val="ListBullet"/>
        <w:numPr>
          <w:ilvl w:val="0"/>
          <w:numId w:val="7"/>
        </w:numPr>
      </w:pPr>
      <w:r w:rsidRPr="00E62F87">
        <w:t>how we collect, use, disclose and store your personal information</w:t>
      </w:r>
    </w:p>
    <w:p w14:paraId="2CA3D231" w14:textId="77777777" w:rsidR="00F57BA2" w:rsidRPr="00E62F87" w:rsidRDefault="00F57BA2" w:rsidP="00F57BA2">
      <w:pPr>
        <w:pStyle w:val="ListBullet"/>
        <w:numPr>
          <w:ilvl w:val="0"/>
          <w:numId w:val="7"/>
        </w:numPr>
        <w:spacing w:after="120"/>
      </w:pPr>
      <w:r w:rsidRPr="00E62F87">
        <w:t>how you can access and correct your personal information.</w:t>
      </w:r>
    </w:p>
    <w:p w14:paraId="23C36816" w14:textId="77777777" w:rsidR="00F57BA2" w:rsidRDefault="00F57BA2" w:rsidP="00F57BA2">
      <w:pPr>
        <w:pStyle w:val="Heading4"/>
      </w:pPr>
      <w:bookmarkStart w:id="573" w:name="_Toc489952724"/>
      <w:bookmarkStart w:id="574" w:name="_Toc496536706"/>
      <w:bookmarkStart w:id="575" w:name="_Toc531277534"/>
      <w:bookmarkStart w:id="576" w:name="_Toc955344"/>
      <w:bookmarkStart w:id="577" w:name="_Toc77585723"/>
      <w:bookmarkStart w:id="578" w:name="_Toc78902614"/>
      <w:bookmarkStart w:id="579" w:name="_Toc78975922"/>
      <w:bookmarkStart w:id="580" w:name="_Toc78987741"/>
      <w:bookmarkStart w:id="581" w:name="_Toc78988492"/>
      <w:bookmarkStart w:id="582" w:name="_Toc78989953"/>
      <w:r>
        <w:t>Freedom of information</w:t>
      </w:r>
      <w:bookmarkEnd w:id="573"/>
      <w:bookmarkEnd w:id="574"/>
      <w:bookmarkEnd w:id="575"/>
      <w:bookmarkEnd w:id="576"/>
      <w:bookmarkEnd w:id="577"/>
      <w:bookmarkEnd w:id="578"/>
      <w:bookmarkEnd w:id="579"/>
      <w:bookmarkEnd w:id="580"/>
      <w:bookmarkEnd w:id="581"/>
      <w:bookmarkEnd w:id="582"/>
    </w:p>
    <w:p w14:paraId="1A7CD602" w14:textId="77777777" w:rsidR="00F57BA2" w:rsidRPr="00B72EE8" w:rsidRDefault="00F57BA2" w:rsidP="00F57BA2">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t xml:space="preserve">(Cth) </w:t>
      </w:r>
      <w:r w:rsidRPr="002F3A4F">
        <w:t>(FOI Act)</w:t>
      </w:r>
      <w:r w:rsidRPr="00333BAC">
        <w:rPr>
          <w:i/>
        </w:rPr>
        <w:t>.</w:t>
      </w:r>
    </w:p>
    <w:p w14:paraId="422ABF2D" w14:textId="77777777" w:rsidR="00F57BA2" w:rsidRPr="00B72EE8" w:rsidRDefault="00F57BA2" w:rsidP="00F57BA2">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CF500E1" w14:textId="77777777" w:rsidR="00F57BA2" w:rsidRPr="00E162FF" w:rsidRDefault="00F57BA2" w:rsidP="00F57BA2">
      <w:r w:rsidRPr="00E62F87">
        <w:t>If someone requests a document under the FOI Act, we will release it (though we may need to consult with you and/or other parties first) unless it meets one of the exemptions set out in the FOI Act.</w:t>
      </w:r>
    </w:p>
    <w:p w14:paraId="5E2FA847" w14:textId="77777777" w:rsidR="00F57BA2" w:rsidRPr="008F0BDA" w:rsidRDefault="00F57BA2" w:rsidP="00F57BA2">
      <w:pPr>
        <w:pStyle w:val="Heading3"/>
      </w:pPr>
      <w:bookmarkStart w:id="583" w:name="_Toc54877640"/>
      <w:bookmarkStart w:id="584" w:name="_Toc77585724"/>
      <w:bookmarkStart w:id="585" w:name="_Toc78902615"/>
      <w:bookmarkStart w:id="586" w:name="_Toc78975923"/>
      <w:bookmarkStart w:id="587" w:name="_Toc78987742"/>
      <w:bookmarkStart w:id="588" w:name="_Toc78988493"/>
      <w:bookmarkStart w:id="589" w:name="_Toc78989954"/>
      <w:bookmarkStart w:id="590" w:name="_Toc496536707"/>
      <w:bookmarkStart w:id="591" w:name="_Toc531277535"/>
      <w:bookmarkStart w:id="592" w:name="_Toc955345"/>
      <w:r w:rsidRPr="008F0BDA">
        <w:lastRenderedPageBreak/>
        <w:t>National security</w:t>
      </w:r>
      <w:bookmarkEnd w:id="583"/>
      <w:bookmarkEnd w:id="584"/>
      <w:bookmarkEnd w:id="585"/>
      <w:bookmarkEnd w:id="586"/>
      <w:bookmarkEnd w:id="587"/>
      <w:bookmarkEnd w:id="588"/>
      <w:bookmarkEnd w:id="589"/>
    </w:p>
    <w:p w14:paraId="6557A566" w14:textId="77777777" w:rsidR="00F57BA2" w:rsidRPr="001D246D" w:rsidRDefault="00F57BA2" w:rsidP="00F57BA2">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 xml:space="preserve">Collaboration with foreign entities must be transparent, undertaken with full knowledge and consent, and in a manner, that avoids harm to Australia’s national interests. It is your responsibility to consider the national security implications of the proposed project and identify and manage any risks, including </w:t>
      </w:r>
      <w:r>
        <w:rPr>
          <w:rFonts w:ascii="Arial" w:hAnsi="Arial" w:cs="Arial"/>
          <w:sz w:val="20"/>
          <w:szCs w:val="20"/>
        </w:rPr>
        <w:t xml:space="preserve">risks </w:t>
      </w:r>
      <w:r w:rsidRPr="001D246D">
        <w:rPr>
          <w:rFonts w:ascii="Arial" w:hAnsi="Arial" w:cs="Arial"/>
          <w:sz w:val="20"/>
          <w:szCs w:val="20"/>
        </w:rPr>
        <w:t>relating to the unwanted transfer of sensitive knowledge</w:t>
      </w:r>
      <w:r>
        <w:rPr>
          <w:rFonts w:ascii="Arial" w:hAnsi="Arial" w:cs="Arial"/>
          <w:sz w:val="20"/>
          <w:szCs w:val="20"/>
        </w:rPr>
        <w:t xml:space="preserve"> technology</w:t>
      </w:r>
      <w:r w:rsidRPr="001D246D">
        <w:rPr>
          <w:rFonts w:ascii="Arial" w:hAnsi="Arial" w:cs="Arial"/>
          <w:sz w:val="20"/>
          <w:szCs w:val="20"/>
        </w:rPr>
        <w:t>.</w:t>
      </w:r>
    </w:p>
    <w:p w14:paraId="6E7132B0" w14:textId="77777777" w:rsidR="00F57BA2" w:rsidRPr="001D246D" w:rsidRDefault="00F57BA2" w:rsidP="00F57BA2">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w:t>
      </w:r>
      <w:r>
        <w:rPr>
          <w:rFonts w:ascii="Arial" w:hAnsi="Arial" w:cs="Arial"/>
          <w:sz w:val="20"/>
          <w:szCs w:val="20"/>
        </w:rPr>
        <w:t>,</w:t>
      </w:r>
      <w:r w:rsidRPr="001D246D">
        <w:rPr>
          <w:rFonts w:ascii="Arial" w:hAnsi="Arial" w:cs="Arial"/>
          <w:sz w:val="20"/>
          <w:szCs w:val="20"/>
        </w:rPr>
        <w:t xml:space="preserve"> where necessary, you should be prepared to demonstrate how you will manage and mitigate any identified risks.</w:t>
      </w:r>
    </w:p>
    <w:p w14:paraId="07B274B7" w14:textId="77777777" w:rsidR="00F57BA2" w:rsidRPr="00174D66" w:rsidRDefault="00F57BA2" w:rsidP="00F57BA2">
      <w:pPr>
        <w:rPr>
          <w:rFonts w:cs="Arial"/>
          <w:szCs w:val="20"/>
        </w:rPr>
      </w:pPr>
      <w:r w:rsidRPr="002A11CA">
        <w:rPr>
          <w:rFonts w:cs="Arial"/>
          <w:szCs w:val="20"/>
        </w:rPr>
        <w:t>You and any entities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64343DCF" w14:textId="77777777" w:rsidR="00F57BA2" w:rsidRPr="008F0BDA" w:rsidRDefault="00F57BA2" w:rsidP="00F57BA2">
      <w:pPr>
        <w:pStyle w:val="Heading3"/>
      </w:pPr>
      <w:bookmarkStart w:id="593" w:name="_Toc54877641"/>
      <w:bookmarkStart w:id="594" w:name="_Toc77585725"/>
      <w:bookmarkStart w:id="595" w:name="_Toc78902616"/>
      <w:bookmarkStart w:id="596" w:name="_Toc78975924"/>
      <w:bookmarkStart w:id="597" w:name="_Toc78987743"/>
      <w:bookmarkStart w:id="598" w:name="_Toc78988494"/>
      <w:bookmarkStart w:id="599" w:name="_Toc78989955"/>
      <w:r w:rsidRPr="008F0BDA">
        <w:t>Disclosure of Commonwealth financial penalties</w:t>
      </w:r>
      <w:bookmarkEnd w:id="593"/>
      <w:bookmarkEnd w:id="594"/>
      <w:bookmarkEnd w:id="595"/>
      <w:bookmarkEnd w:id="596"/>
      <w:bookmarkEnd w:id="597"/>
      <w:bookmarkEnd w:id="598"/>
      <w:bookmarkEnd w:id="599"/>
    </w:p>
    <w:p w14:paraId="43342A48" w14:textId="77777777" w:rsidR="00F57BA2" w:rsidRPr="00E162FF" w:rsidRDefault="00F57BA2" w:rsidP="00F57BA2">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4346DE34" w14:textId="77777777" w:rsidR="00F57BA2" w:rsidRDefault="00F57BA2" w:rsidP="00F57BA2">
      <w:pPr>
        <w:pStyle w:val="Heading3"/>
      </w:pPr>
      <w:bookmarkStart w:id="600" w:name="_Toc77585726"/>
      <w:bookmarkStart w:id="601" w:name="_Toc78902617"/>
      <w:bookmarkStart w:id="602" w:name="_Toc78975925"/>
      <w:bookmarkStart w:id="603" w:name="_Toc78987744"/>
      <w:bookmarkStart w:id="604" w:name="_Toc78988495"/>
      <w:bookmarkStart w:id="605" w:name="_Toc78989956"/>
      <w:r>
        <w:t>Enquiries and f</w:t>
      </w:r>
      <w:r w:rsidRPr="00E63F2A">
        <w:t>eedback</w:t>
      </w:r>
      <w:bookmarkEnd w:id="590"/>
      <w:bookmarkEnd w:id="591"/>
      <w:bookmarkEnd w:id="592"/>
      <w:bookmarkEnd w:id="600"/>
      <w:bookmarkEnd w:id="601"/>
      <w:bookmarkEnd w:id="602"/>
      <w:bookmarkEnd w:id="603"/>
      <w:bookmarkEnd w:id="604"/>
      <w:bookmarkEnd w:id="605"/>
    </w:p>
    <w:p w14:paraId="10C746C3" w14:textId="77777777" w:rsidR="00F57BA2" w:rsidRDefault="00F57BA2" w:rsidP="00F57BA2">
      <w:r>
        <w:t xml:space="preserve">For further information or clarification, you can </w:t>
      </w:r>
      <w:r w:rsidRPr="00BB45EB">
        <w:t>contact us</w:t>
      </w:r>
      <w:r>
        <w:t xml:space="preserve"> on 13 28 46 or by </w:t>
      </w:r>
      <w:hyperlink r:id="rId40" w:history="1">
        <w:r w:rsidRPr="005A61FE">
          <w:rPr>
            <w:rStyle w:val="Hyperlink"/>
          </w:rPr>
          <w:t>web chat</w:t>
        </w:r>
      </w:hyperlink>
      <w:r>
        <w:t xml:space="preserve"> or through our </w:t>
      </w:r>
      <w:hyperlink r:id="rId41" w:history="1">
        <w:r w:rsidRPr="005A61FE">
          <w:rPr>
            <w:rStyle w:val="Hyperlink"/>
          </w:rPr>
          <w:t>online enquiry form</w:t>
        </w:r>
      </w:hyperlink>
      <w:r>
        <w:t xml:space="preserve"> on business.gov.au.</w:t>
      </w:r>
    </w:p>
    <w:p w14:paraId="47F26076" w14:textId="77777777" w:rsidR="00F57BA2" w:rsidRDefault="00F57BA2" w:rsidP="00F57BA2">
      <w:r>
        <w:t>We may publish answers to your questions on our website as Frequently Asked Questions.</w:t>
      </w:r>
    </w:p>
    <w:p w14:paraId="386B5C7E" w14:textId="77777777" w:rsidR="00F57BA2" w:rsidRDefault="00F57BA2" w:rsidP="00F57BA2">
      <w:r>
        <w:t>Our</w:t>
      </w:r>
      <w:r w:rsidRPr="00E162FF">
        <w:t xml:space="preserve"> </w:t>
      </w:r>
      <w:hyperlink r:id="rId42" w:history="1">
        <w:r w:rsidRPr="005A61FE">
          <w:rPr>
            <w:rStyle w:val="Hyperlink"/>
          </w:rPr>
          <w:t>Customer Service Charter</w:t>
        </w:r>
      </w:hyperlink>
      <w:r>
        <w:t xml:space="preserve"> </w:t>
      </w:r>
      <w:r w:rsidRPr="00E162FF">
        <w:t xml:space="preserve">is available </w:t>
      </w:r>
      <w:r>
        <w:t xml:space="preserve">at </w:t>
      </w:r>
      <w:hyperlink r:id="rId43"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C82E82" w14:textId="77777777" w:rsidR="00F57BA2" w:rsidRDefault="00F57BA2" w:rsidP="00F57BA2">
      <w:r>
        <w:t>If you have a complaint, call us</w:t>
      </w:r>
      <w:r w:rsidRPr="00E162FF">
        <w:t xml:space="preserve"> on 13 28 46</w:t>
      </w:r>
      <w:r>
        <w:t>. We will refer your complaint</w:t>
      </w:r>
      <w:r w:rsidRPr="00E162FF">
        <w:t xml:space="preserve"> to the appropriate manager.</w:t>
      </w:r>
    </w:p>
    <w:p w14:paraId="5FACF7CF" w14:textId="77777777" w:rsidR="00F57BA2" w:rsidRDefault="00F57BA2" w:rsidP="00F57BA2">
      <w:r w:rsidRPr="00E162FF">
        <w:t xml:space="preserve">If </w:t>
      </w:r>
      <w:r>
        <w:t>you are</w:t>
      </w:r>
      <w:r w:rsidRPr="00E162FF">
        <w:t xml:space="preserve"> not satisfied with the</w:t>
      </w:r>
      <w:r>
        <w:t xml:space="preserve"> way we handle your complaint, you </w:t>
      </w:r>
      <w:r w:rsidRPr="00E162FF">
        <w:t xml:space="preserve">can contact: </w:t>
      </w:r>
    </w:p>
    <w:p w14:paraId="09AB9E17" w14:textId="77777777" w:rsidR="00F57BA2" w:rsidRDefault="00F57BA2" w:rsidP="00F57BA2">
      <w:pPr>
        <w:spacing w:after="0"/>
      </w:pPr>
      <w:r w:rsidRPr="00E162FF">
        <w:t>Head of Division</w:t>
      </w:r>
      <w:r w:rsidRPr="00E162FF">
        <w:rPr>
          <w:b/>
        </w:rPr>
        <w:t xml:space="preserve"> </w:t>
      </w:r>
      <w:r w:rsidRPr="00E162FF">
        <w:br/>
      </w:r>
      <w:r>
        <w:t>AusIndustry</w:t>
      </w:r>
    </w:p>
    <w:p w14:paraId="17DC7C53" w14:textId="77777777" w:rsidR="00F57BA2" w:rsidRDefault="00F57BA2" w:rsidP="00F57BA2">
      <w:pPr>
        <w:spacing w:after="0"/>
      </w:pPr>
      <w:r>
        <w:t>Department of Industry, Science, Energy and Resources</w:t>
      </w:r>
    </w:p>
    <w:p w14:paraId="009A36D3" w14:textId="77777777" w:rsidR="00F57BA2" w:rsidRDefault="00F57BA2" w:rsidP="00F57BA2">
      <w:r w:rsidRPr="00E162FF">
        <w:t xml:space="preserve">GPO Box </w:t>
      </w:r>
      <w:r>
        <w:t>2013</w:t>
      </w:r>
      <w:r>
        <w:br/>
      </w:r>
      <w:r w:rsidRPr="00E162FF">
        <w:t>CANBERRA ACT 2601</w:t>
      </w:r>
    </w:p>
    <w:p w14:paraId="3735F8BF" w14:textId="77777777" w:rsidR="00F57BA2" w:rsidRDefault="00F57BA2" w:rsidP="00F57BA2">
      <w:r>
        <w:t>You can also</w:t>
      </w:r>
      <w:r w:rsidRPr="00E162FF">
        <w:t xml:space="preserve"> contact the </w:t>
      </w:r>
      <w:hyperlink r:id="rId44" w:history="1">
        <w:r w:rsidRPr="005A61FE">
          <w:rPr>
            <w:rStyle w:val="Hyperlink"/>
          </w:rPr>
          <w:t>Commonwealth Ombudsman</w:t>
        </w:r>
      </w:hyperlink>
      <w:r>
        <w:rPr>
          <w:rStyle w:val="FootnoteReference"/>
          <w:color w:val="3366CC"/>
          <w:u w:val="single"/>
        </w:rPr>
        <w:footnoteReference w:id="15"/>
      </w:r>
      <w:r>
        <w:t xml:space="preserve"> with your complaint (call 1300 362 072)</w:t>
      </w:r>
      <w:r w:rsidRPr="00E162FF">
        <w:t>. There is no fee for making a complaint, and the Ombudsman may conduct an independent investigation.</w:t>
      </w:r>
    </w:p>
    <w:p w14:paraId="2C9484CA" w14:textId="77777777" w:rsidR="00F57BA2" w:rsidRPr="0004549D" w:rsidRDefault="00F57BA2" w:rsidP="00F57BA2">
      <w:pPr>
        <w:pStyle w:val="Heading2"/>
      </w:pPr>
      <w:bookmarkStart w:id="606" w:name="_Ref17466953"/>
      <w:bookmarkStart w:id="607" w:name="_Toc77585727"/>
      <w:bookmarkStart w:id="608" w:name="_Toc78902618"/>
      <w:bookmarkStart w:id="609" w:name="_Toc78975926"/>
      <w:bookmarkStart w:id="610" w:name="_Toc78987745"/>
      <w:bookmarkStart w:id="611" w:name="_Toc78988496"/>
      <w:bookmarkStart w:id="612" w:name="_Toc78989957"/>
      <w:r>
        <w:lastRenderedPageBreak/>
        <w:t>Glossary</w:t>
      </w:r>
      <w:bookmarkEnd w:id="606"/>
      <w:bookmarkEnd w:id="607"/>
      <w:bookmarkEnd w:id="608"/>
      <w:bookmarkEnd w:id="609"/>
      <w:bookmarkEnd w:id="610"/>
      <w:bookmarkEnd w:id="611"/>
      <w:bookmarkEnd w:id="61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F57BA2" w:rsidRPr="009E3949" w14:paraId="75F0A958" w14:textId="77777777" w:rsidTr="00F80A91">
        <w:trPr>
          <w:cantSplit/>
          <w:tblHeader/>
        </w:trPr>
        <w:tc>
          <w:tcPr>
            <w:tcW w:w="1843" w:type="pct"/>
            <w:shd w:val="clear" w:color="auto" w:fill="264F90"/>
          </w:tcPr>
          <w:p w14:paraId="58B710AC" w14:textId="77777777" w:rsidR="00F57BA2" w:rsidRPr="004D41A5" w:rsidRDefault="00F57BA2" w:rsidP="00F80A91">
            <w:pPr>
              <w:keepNext/>
              <w:rPr>
                <w:b/>
                <w:color w:val="FFFFFF" w:themeColor="background1"/>
              </w:rPr>
            </w:pPr>
            <w:r w:rsidRPr="004D41A5">
              <w:rPr>
                <w:b/>
                <w:color w:val="FFFFFF" w:themeColor="background1"/>
              </w:rPr>
              <w:t>Term</w:t>
            </w:r>
          </w:p>
        </w:tc>
        <w:tc>
          <w:tcPr>
            <w:tcW w:w="3157" w:type="pct"/>
            <w:shd w:val="clear" w:color="auto" w:fill="264F90"/>
          </w:tcPr>
          <w:p w14:paraId="020787C8" w14:textId="77777777" w:rsidR="00F57BA2" w:rsidRPr="004D41A5" w:rsidRDefault="00F57BA2" w:rsidP="00F80A91">
            <w:pPr>
              <w:keepNext/>
              <w:rPr>
                <w:b/>
                <w:color w:val="FFFFFF" w:themeColor="background1"/>
              </w:rPr>
            </w:pPr>
            <w:r w:rsidRPr="004D41A5">
              <w:rPr>
                <w:b/>
                <w:color w:val="FFFFFF" w:themeColor="background1"/>
              </w:rPr>
              <w:t>Definition</w:t>
            </w:r>
          </w:p>
        </w:tc>
      </w:tr>
      <w:tr w:rsidR="00F57BA2" w:rsidRPr="009E3949" w14:paraId="6095121F" w14:textId="77777777" w:rsidTr="00F80A91">
        <w:trPr>
          <w:cantSplit/>
        </w:trPr>
        <w:tc>
          <w:tcPr>
            <w:tcW w:w="1843" w:type="pct"/>
          </w:tcPr>
          <w:p w14:paraId="2C9D7CD3" w14:textId="77777777" w:rsidR="00F57BA2" w:rsidRDefault="00F57BA2" w:rsidP="00F80A91">
            <w:r>
              <w:t>Application form</w:t>
            </w:r>
          </w:p>
        </w:tc>
        <w:tc>
          <w:tcPr>
            <w:tcW w:w="3157" w:type="pct"/>
          </w:tcPr>
          <w:p w14:paraId="30CA6BC4" w14:textId="77777777" w:rsidR="00F57BA2" w:rsidRPr="00007E4B" w:rsidRDefault="00F57BA2" w:rsidP="00F80A91">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F57BA2" w:rsidRPr="009E3949" w14:paraId="04638BCD" w14:textId="77777777" w:rsidTr="00F80A91">
        <w:trPr>
          <w:cantSplit/>
        </w:trPr>
        <w:tc>
          <w:tcPr>
            <w:tcW w:w="1843" w:type="pct"/>
          </w:tcPr>
          <w:p w14:paraId="51E519E2" w14:textId="77777777" w:rsidR="00F57BA2" w:rsidRPr="009E3949" w:rsidRDefault="00F57BA2" w:rsidP="00F80A91">
            <w:r>
              <w:t>AusIndustry</w:t>
            </w:r>
          </w:p>
        </w:tc>
        <w:tc>
          <w:tcPr>
            <w:tcW w:w="3157" w:type="pct"/>
          </w:tcPr>
          <w:p w14:paraId="5D1EDF26" w14:textId="77777777" w:rsidR="00F57BA2" w:rsidRPr="009E3949" w:rsidRDefault="00F57BA2" w:rsidP="00F80A91">
            <w:r w:rsidRPr="00007E4B">
              <w:rPr>
                <w:color w:val="000000"/>
              </w:rPr>
              <w:t>The division of the same name within the department.</w:t>
            </w:r>
          </w:p>
        </w:tc>
      </w:tr>
      <w:tr w:rsidR="00F57BA2" w:rsidRPr="009E3949" w14:paraId="043B0532" w14:textId="77777777" w:rsidTr="00F80A91">
        <w:trPr>
          <w:cantSplit/>
        </w:trPr>
        <w:tc>
          <w:tcPr>
            <w:tcW w:w="1843" w:type="pct"/>
          </w:tcPr>
          <w:p w14:paraId="79F6E686" w14:textId="77777777" w:rsidR="00F57BA2" w:rsidRDefault="00F57BA2" w:rsidP="00F80A91">
            <w:r>
              <w:t xml:space="preserve">Department </w:t>
            </w:r>
          </w:p>
        </w:tc>
        <w:tc>
          <w:tcPr>
            <w:tcW w:w="3157" w:type="pct"/>
          </w:tcPr>
          <w:p w14:paraId="0FF6A595" w14:textId="77777777" w:rsidR="00F57BA2" w:rsidRPr="006C4678" w:rsidRDefault="00F57BA2" w:rsidP="00F80A91">
            <w:r w:rsidRPr="006C4678">
              <w:t>The Department of Industry, Science</w:t>
            </w:r>
            <w:r>
              <w:t>, Energy and Resources</w:t>
            </w:r>
            <w:r w:rsidRPr="006C4678">
              <w:t>.</w:t>
            </w:r>
          </w:p>
        </w:tc>
      </w:tr>
      <w:tr w:rsidR="00F57BA2" w:rsidRPr="009E3949" w14:paraId="5362D0B1" w14:textId="77777777" w:rsidTr="00F80A91">
        <w:trPr>
          <w:cantSplit/>
        </w:trPr>
        <w:tc>
          <w:tcPr>
            <w:tcW w:w="1843" w:type="pct"/>
          </w:tcPr>
          <w:p w14:paraId="67430E40" w14:textId="77777777" w:rsidR="00F57BA2" w:rsidRDefault="00F57BA2" w:rsidP="00F80A91">
            <w:r>
              <w:t>Carbon utilisation</w:t>
            </w:r>
          </w:p>
        </w:tc>
        <w:tc>
          <w:tcPr>
            <w:tcW w:w="3157" w:type="pct"/>
          </w:tcPr>
          <w:p w14:paraId="1286AB35" w14:textId="77777777" w:rsidR="00F57BA2" w:rsidRPr="006C4678" w:rsidRDefault="00F57BA2" w:rsidP="00F80A91">
            <w:pPr>
              <w:autoSpaceDE w:val="0"/>
              <w:autoSpaceDN w:val="0"/>
              <w:spacing w:after="0" w:line="240" w:lineRule="auto"/>
            </w:pPr>
            <w:r>
              <w:rPr>
                <w:rFonts w:cs="Arial"/>
                <w:color w:val="000000"/>
                <w:szCs w:val="20"/>
              </w:rPr>
              <w:t>Transformation of carbon dioxide to create economically viable products, such as fuels, chemicals and building materials.</w:t>
            </w:r>
          </w:p>
        </w:tc>
      </w:tr>
      <w:tr w:rsidR="00F57BA2" w:rsidRPr="009E3949" w14:paraId="71B85954" w14:textId="77777777" w:rsidTr="00F80A91">
        <w:trPr>
          <w:cantSplit/>
        </w:trPr>
        <w:tc>
          <w:tcPr>
            <w:tcW w:w="1843" w:type="pct"/>
          </w:tcPr>
          <w:p w14:paraId="10ECF83C" w14:textId="77777777" w:rsidR="00F57BA2" w:rsidRPr="00DD0810" w:rsidRDefault="00F57BA2" w:rsidP="00F80A91">
            <w:r w:rsidRPr="00DD0810">
              <w:t>Committee</w:t>
            </w:r>
            <w:r>
              <w:t xml:space="preserve"> </w:t>
            </w:r>
          </w:p>
        </w:tc>
        <w:tc>
          <w:tcPr>
            <w:tcW w:w="3157" w:type="pct"/>
          </w:tcPr>
          <w:p w14:paraId="6DFBD8C8" w14:textId="77777777" w:rsidR="00F57BA2" w:rsidRPr="007D429E" w:rsidRDefault="00F57BA2" w:rsidP="00F80A91">
            <w:pPr>
              <w:rPr>
                <w:color w:val="000000"/>
                <w:w w:val="0"/>
              </w:rPr>
            </w:pPr>
            <w:r w:rsidRPr="00DD0810">
              <w:t>The body established by the Minister to consider and assess eligible applications and make recommendations to the Minister for funding under the program</w:t>
            </w:r>
            <w:r w:rsidRPr="006A7B20">
              <w:t>.</w:t>
            </w:r>
          </w:p>
        </w:tc>
      </w:tr>
      <w:tr w:rsidR="00F57BA2" w:rsidRPr="009E3949" w14:paraId="5EF639FD" w14:textId="77777777" w:rsidTr="00F80A91">
        <w:trPr>
          <w:cantSplit/>
        </w:trPr>
        <w:tc>
          <w:tcPr>
            <w:tcW w:w="1843" w:type="pct"/>
          </w:tcPr>
          <w:p w14:paraId="4847E247" w14:textId="77777777" w:rsidR="00F57BA2" w:rsidRDefault="00F57BA2" w:rsidP="00F80A91">
            <w:r>
              <w:t>Eligible activities</w:t>
            </w:r>
          </w:p>
        </w:tc>
        <w:tc>
          <w:tcPr>
            <w:tcW w:w="3157" w:type="pct"/>
          </w:tcPr>
          <w:p w14:paraId="08C093E4" w14:textId="77777777" w:rsidR="00F57BA2" w:rsidRPr="006C4678" w:rsidRDefault="00F57BA2" w:rsidP="00F80A91">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A916FB">
              <w:t>5.1</w:t>
            </w:r>
            <w:r>
              <w:fldChar w:fldCharType="end"/>
            </w:r>
            <w:r w:rsidRPr="006C4678">
              <w:t>.</w:t>
            </w:r>
          </w:p>
        </w:tc>
      </w:tr>
      <w:tr w:rsidR="00F57BA2" w:rsidRPr="009E3949" w14:paraId="6C683781" w14:textId="77777777" w:rsidTr="00F80A91">
        <w:trPr>
          <w:cantSplit/>
        </w:trPr>
        <w:tc>
          <w:tcPr>
            <w:tcW w:w="1843" w:type="pct"/>
          </w:tcPr>
          <w:p w14:paraId="271B868A" w14:textId="77777777" w:rsidR="00F57BA2" w:rsidRDefault="00F57BA2" w:rsidP="00F80A91">
            <w:r>
              <w:t>Eligible application</w:t>
            </w:r>
          </w:p>
        </w:tc>
        <w:tc>
          <w:tcPr>
            <w:tcW w:w="3157" w:type="pct"/>
          </w:tcPr>
          <w:p w14:paraId="660517A0" w14:textId="77777777" w:rsidR="00F57BA2" w:rsidRPr="006C4678" w:rsidRDefault="00F57BA2" w:rsidP="00F80A91">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F57BA2" w:rsidRPr="009E3949" w14:paraId="1A77D59E" w14:textId="77777777" w:rsidTr="00F80A91">
        <w:trPr>
          <w:cantSplit/>
        </w:trPr>
        <w:tc>
          <w:tcPr>
            <w:tcW w:w="1843" w:type="pct"/>
          </w:tcPr>
          <w:p w14:paraId="75263CA8" w14:textId="77777777" w:rsidR="00F57BA2" w:rsidRDefault="00F57BA2" w:rsidP="00F80A91">
            <w:r>
              <w:t>Eligible expenditure</w:t>
            </w:r>
          </w:p>
        </w:tc>
        <w:tc>
          <w:tcPr>
            <w:tcW w:w="3157" w:type="pct"/>
          </w:tcPr>
          <w:p w14:paraId="56F1EF58" w14:textId="77777777" w:rsidR="00F57BA2" w:rsidRPr="006C4678" w:rsidRDefault="00F57BA2" w:rsidP="00F80A91">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A916FB">
              <w:t>5.2</w:t>
            </w:r>
            <w:r>
              <w:fldChar w:fldCharType="end"/>
            </w:r>
            <w:r w:rsidRPr="006C4678">
              <w:t>.</w:t>
            </w:r>
          </w:p>
        </w:tc>
      </w:tr>
      <w:tr w:rsidR="00F57BA2" w:rsidRPr="009E3949" w14:paraId="7505302D" w14:textId="77777777" w:rsidTr="00F80A91">
        <w:trPr>
          <w:cantSplit/>
        </w:trPr>
        <w:tc>
          <w:tcPr>
            <w:tcW w:w="1843" w:type="pct"/>
          </w:tcPr>
          <w:p w14:paraId="024ACF4A" w14:textId="77777777" w:rsidR="00F57BA2" w:rsidRDefault="00F57BA2" w:rsidP="00F80A91">
            <w:r>
              <w:t xml:space="preserve">Eligible expenditure </w:t>
            </w:r>
            <w:r w:rsidRPr="005A61FE">
              <w:t>guidance</w:t>
            </w:r>
          </w:p>
        </w:tc>
        <w:tc>
          <w:tcPr>
            <w:tcW w:w="3157" w:type="pct"/>
          </w:tcPr>
          <w:p w14:paraId="0AFF08E7" w14:textId="77777777" w:rsidR="00F57BA2" w:rsidRPr="006C4678" w:rsidRDefault="00F57BA2" w:rsidP="00F80A91">
            <w:r w:rsidRPr="006C4678">
              <w:t xml:space="preserve">The </w:t>
            </w:r>
            <w:r w:rsidRPr="005A61FE">
              <w:t>guidance</w:t>
            </w:r>
            <w:r w:rsidRPr="006C4678">
              <w:t xml:space="preserve"> that </w:t>
            </w:r>
            <w:r w:rsidRPr="005A61FE">
              <w:t>is provided</w:t>
            </w:r>
            <w:r>
              <w:t xml:space="preserve"> at Appendix A</w:t>
            </w:r>
            <w:r w:rsidRPr="005A61FE">
              <w:t>.</w:t>
            </w:r>
          </w:p>
        </w:tc>
      </w:tr>
      <w:tr w:rsidR="00F57BA2" w:rsidRPr="009E3949" w14:paraId="595F949E" w14:textId="77777777" w:rsidTr="00F80A91">
        <w:trPr>
          <w:cantSplit/>
        </w:trPr>
        <w:tc>
          <w:tcPr>
            <w:tcW w:w="1843" w:type="pct"/>
          </w:tcPr>
          <w:p w14:paraId="63163043" w14:textId="77777777" w:rsidR="00F57BA2" w:rsidRDefault="00F57BA2" w:rsidP="00F80A91">
            <w:r>
              <w:t>Grant agreement</w:t>
            </w:r>
          </w:p>
        </w:tc>
        <w:tc>
          <w:tcPr>
            <w:tcW w:w="3157" w:type="pct"/>
          </w:tcPr>
          <w:p w14:paraId="65466A0E" w14:textId="77777777" w:rsidR="00F57BA2" w:rsidRPr="006C4678" w:rsidRDefault="00F57BA2" w:rsidP="00F80A91">
            <w:pPr>
              <w:rPr>
                <w:i/>
              </w:rPr>
            </w:pPr>
            <w:r w:rsidRPr="006C4678">
              <w:rPr>
                <w:rStyle w:val="Emphasis"/>
                <w:i w:val="0"/>
              </w:rPr>
              <w:t>A legally binding contract between the Commonwealth and a grantee for the grant funding</w:t>
            </w:r>
            <w:r>
              <w:rPr>
                <w:rStyle w:val="Emphasis"/>
                <w:i w:val="0"/>
              </w:rPr>
              <w:t>.</w:t>
            </w:r>
          </w:p>
        </w:tc>
      </w:tr>
      <w:tr w:rsidR="00F57BA2" w:rsidRPr="009E3949" w14:paraId="16D33201" w14:textId="77777777" w:rsidTr="00F80A91">
        <w:trPr>
          <w:cantSplit/>
        </w:trPr>
        <w:tc>
          <w:tcPr>
            <w:tcW w:w="1843" w:type="pct"/>
          </w:tcPr>
          <w:p w14:paraId="42D56311" w14:textId="77777777" w:rsidR="00F57BA2" w:rsidRDefault="00F57BA2" w:rsidP="00F80A91">
            <w:r>
              <w:t>Grant funding or grant funds</w:t>
            </w:r>
          </w:p>
        </w:tc>
        <w:tc>
          <w:tcPr>
            <w:tcW w:w="3157" w:type="pct"/>
          </w:tcPr>
          <w:p w14:paraId="0F464BB6" w14:textId="77777777" w:rsidR="00F57BA2" w:rsidRPr="006C4678" w:rsidRDefault="00F57BA2" w:rsidP="00F80A91">
            <w:r w:rsidRPr="006C4678">
              <w:t xml:space="preserve">The funding made available by the Commonwealth to grantees under the </w:t>
            </w:r>
            <w:r w:rsidRPr="006C4678">
              <w:rPr>
                <w:color w:val="000000"/>
                <w:w w:val="0"/>
              </w:rPr>
              <w:t>program</w:t>
            </w:r>
            <w:r w:rsidRPr="006C4678">
              <w:t>.</w:t>
            </w:r>
          </w:p>
        </w:tc>
      </w:tr>
      <w:tr w:rsidR="00F57BA2" w:rsidRPr="005A61FE" w14:paraId="6F9084B9" w14:textId="77777777" w:rsidTr="00F80A91">
        <w:trPr>
          <w:cantSplit/>
        </w:trPr>
        <w:tc>
          <w:tcPr>
            <w:tcW w:w="1843" w:type="pct"/>
          </w:tcPr>
          <w:p w14:paraId="3F31FC46" w14:textId="77777777" w:rsidR="00F57BA2" w:rsidRPr="005A61FE" w:rsidRDefault="00A916FB" w:rsidP="00F80A91">
            <w:hyperlink r:id="rId45" w:history="1">
              <w:r w:rsidR="00F57BA2" w:rsidRPr="005A61FE">
                <w:rPr>
                  <w:rStyle w:val="Hyperlink"/>
                </w:rPr>
                <w:t>GrantConnect</w:t>
              </w:r>
            </w:hyperlink>
          </w:p>
        </w:tc>
        <w:tc>
          <w:tcPr>
            <w:tcW w:w="3157" w:type="pct"/>
          </w:tcPr>
          <w:p w14:paraId="7BA7CDD6" w14:textId="77777777" w:rsidR="00F57BA2" w:rsidRPr="005A61FE" w:rsidRDefault="00F57BA2" w:rsidP="00F80A91">
            <w:r w:rsidRPr="005A61FE">
              <w:t>The Australian Government’s whole-of-government grants information system, which centralises the publication and reporting of Commonwealth grants in accordance with the CGRGs</w:t>
            </w:r>
            <w:r>
              <w:t>.</w:t>
            </w:r>
          </w:p>
        </w:tc>
      </w:tr>
      <w:tr w:rsidR="00F57BA2" w:rsidRPr="009E3949" w14:paraId="3C47E15E" w14:textId="77777777" w:rsidTr="00F80A91">
        <w:trPr>
          <w:cantSplit/>
        </w:trPr>
        <w:tc>
          <w:tcPr>
            <w:tcW w:w="1843" w:type="pct"/>
          </w:tcPr>
          <w:p w14:paraId="1640A253" w14:textId="77777777" w:rsidR="00F57BA2" w:rsidRDefault="00F57BA2" w:rsidP="00F80A91">
            <w:r>
              <w:t>Grantee</w:t>
            </w:r>
          </w:p>
        </w:tc>
        <w:tc>
          <w:tcPr>
            <w:tcW w:w="3157" w:type="pct"/>
          </w:tcPr>
          <w:p w14:paraId="489FFA08" w14:textId="77777777" w:rsidR="00F57BA2" w:rsidRPr="006C4678" w:rsidRDefault="00F57BA2" w:rsidP="00F80A91">
            <w:r w:rsidRPr="006C4678">
              <w:t>The recipient of grant funding under a grant agreement.</w:t>
            </w:r>
          </w:p>
        </w:tc>
      </w:tr>
      <w:tr w:rsidR="00F57BA2" w:rsidRPr="009E3949" w14:paraId="2875C46E" w14:textId="77777777" w:rsidTr="00F80A91">
        <w:trPr>
          <w:cantSplit/>
        </w:trPr>
        <w:tc>
          <w:tcPr>
            <w:tcW w:w="1843" w:type="pct"/>
          </w:tcPr>
          <w:p w14:paraId="2C9DB289" w14:textId="77777777" w:rsidR="00F57BA2" w:rsidRDefault="00F57BA2" w:rsidP="00F80A91">
            <w:r>
              <w:t>Guidelines</w:t>
            </w:r>
          </w:p>
        </w:tc>
        <w:tc>
          <w:tcPr>
            <w:tcW w:w="3157" w:type="pct"/>
          </w:tcPr>
          <w:p w14:paraId="38D6EE03" w14:textId="77777777" w:rsidR="00F57BA2" w:rsidRPr="006C4678" w:rsidRDefault="00F57BA2" w:rsidP="00F80A91">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F57BA2" w:rsidRPr="009E3949" w14:paraId="34E43E4E" w14:textId="77777777" w:rsidTr="00F80A91">
        <w:trPr>
          <w:cantSplit/>
        </w:trPr>
        <w:tc>
          <w:tcPr>
            <w:tcW w:w="1843" w:type="pct"/>
          </w:tcPr>
          <w:p w14:paraId="48FD738C" w14:textId="77777777" w:rsidR="00F57BA2" w:rsidRDefault="00F57BA2" w:rsidP="00F80A91">
            <w:r>
              <w:t>Industry Innovation and Science Australia</w:t>
            </w:r>
          </w:p>
        </w:tc>
        <w:tc>
          <w:tcPr>
            <w:tcW w:w="3157" w:type="pct"/>
          </w:tcPr>
          <w:p w14:paraId="3E46958E" w14:textId="77777777" w:rsidR="00F57BA2" w:rsidRPr="006C4678" w:rsidRDefault="00F57BA2" w:rsidP="00F80A91">
            <w:r w:rsidRPr="006C4678">
              <w:t xml:space="preserve">The statutory board established by the </w:t>
            </w:r>
            <w:r w:rsidRPr="004C6F6D">
              <w:rPr>
                <w:i/>
              </w:rPr>
              <w:t>Industry Research and Development Act 1986</w:t>
            </w:r>
            <w:r w:rsidRPr="006C4678">
              <w:t xml:space="preserve"> (Cth) and named in that Act as Innovation and Science Australia.</w:t>
            </w:r>
          </w:p>
        </w:tc>
      </w:tr>
      <w:tr w:rsidR="00F57BA2" w:rsidRPr="009E3949" w14:paraId="58F97493" w14:textId="77777777" w:rsidTr="00F80A91">
        <w:trPr>
          <w:cantSplit/>
        </w:trPr>
        <w:tc>
          <w:tcPr>
            <w:tcW w:w="1843" w:type="pct"/>
          </w:tcPr>
          <w:p w14:paraId="33370862" w14:textId="77777777" w:rsidR="00F57BA2" w:rsidRDefault="00F57BA2" w:rsidP="00F80A91">
            <w:r>
              <w:t>Minister</w:t>
            </w:r>
          </w:p>
        </w:tc>
        <w:tc>
          <w:tcPr>
            <w:tcW w:w="3157" w:type="pct"/>
          </w:tcPr>
          <w:p w14:paraId="61496D78" w14:textId="77777777" w:rsidR="00F57BA2" w:rsidRPr="006C4678" w:rsidRDefault="00F57BA2" w:rsidP="00F80A91">
            <w:r w:rsidRPr="006C4678">
              <w:t>The</w:t>
            </w:r>
            <w:r>
              <w:t xml:space="preserve"> Commonwealth</w:t>
            </w:r>
            <w:r w:rsidRPr="006C4678">
              <w:t xml:space="preserve"> </w:t>
            </w:r>
            <w:r>
              <w:t>Minister for Energy and Emissions Reduction</w:t>
            </w:r>
          </w:p>
        </w:tc>
      </w:tr>
      <w:tr w:rsidR="00F57BA2" w:rsidRPr="009E3949" w14:paraId="3941CC78" w14:textId="77777777" w:rsidTr="00F80A91">
        <w:trPr>
          <w:cantSplit/>
        </w:trPr>
        <w:tc>
          <w:tcPr>
            <w:tcW w:w="1843" w:type="pct"/>
          </w:tcPr>
          <w:p w14:paraId="74FA1F63" w14:textId="77777777" w:rsidR="00F57BA2" w:rsidRDefault="00F57BA2" w:rsidP="00F80A91">
            <w:r>
              <w:lastRenderedPageBreak/>
              <w:t>Non-income-tax-exempt</w:t>
            </w:r>
          </w:p>
        </w:tc>
        <w:tc>
          <w:tcPr>
            <w:tcW w:w="3157" w:type="pct"/>
          </w:tcPr>
          <w:p w14:paraId="3A932010" w14:textId="77777777" w:rsidR="00F57BA2" w:rsidRPr="006C4678" w:rsidRDefault="00F57BA2" w:rsidP="00F80A91">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F57BA2" w:rsidRPr="009E3949" w14:paraId="79FC6803" w14:textId="77777777" w:rsidTr="00F80A91">
        <w:trPr>
          <w:cantSplit/>
        </w:trPr>
        <w:tc>
          <w:tcPr>
            <w:tcW w:w="1843" w:type="pct"/>
          </w:tcPr>
          <w:p w14:paraId="2C4DFC73" w14:textId="77777777" w:rsidR="00F57BA2" w:rsidRDefault="00F57BA2" w:rsidP="00F80A91">
            <w:r>
              <w:t>Personal information</w:t>
            </w:r>
          </w:p>
        </w:tc>
        <w:tc>
          <w:tcPr>
            <w:tcW w:w="3157" w:type="pct"/>
          </w:tcPr>
          <w:p w14:paraId="46DA8DFC" w14:textId="77777777" w:rsidR="00F57BA2" w:rsidRDefault="00F57BA2" w:rsidP="00F80A91">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4985DDF4" w14:textId="77777777" w:rsidR="00F57BA2" w:rsidRDefault="00F57BA2" w:rsidP="00F80A91">
            <w:pPr>
              <w:ind w:left="338"/>
              <w:rPr>
                <w:color w:val="000000"/>
                <w:w w:val="0"/>
              </w:rPr>
            </w:pPr>
            <w:r>
              <w:rPr>
                <w:color w:val="000000"/>
                <w:w w:val="0"/>
              </w:rPr>
              <w:t>Information or an opinion about an identified individual, or an individual who is reasonably identifiable:</w:t>
            </w:r>
          </w:p>
          <w:p w14:paraId="2FA0B893" w14:textId="77777777" w:rsidR="00F57BA2" w:rsidRDefault="00F57BA2" w:rsidP="00F80A91">
            <w:pPr>
              <w:pStyle w:val="ListParagraph"/>
              <w:numPr>
                <w:ilvl w:val="7"/>
                <w:numId w:val="12"/>
              </w:numPr>
              <w:ind w:left="720" w:hanging="382"/>
            </w:pPr>
            <w:r>
              <w:t>whether the information or opinion is true or not; and</w:t>
            </w:r>
          </w:p>
          <w:p w14:paraId="43D5BE90" w14:textId="77777777" w:rsidR="00F57BA2" w:rsidRPr="006C4678" w:rsidRDefault="00F57BA2" w:rsidP="00F80A91">
            <w:pPr>
              <w:pStyle w:val="ListParagraph"/>
              <w:numPr>
                <w:ilvl w:val="7"/>
                <w:numId w:val="12"/>
              </w:numPr>
              <w:ind w:left="720" w:hanging="382"/>
            </w:pPr>
            <w:r>
              <w:t>whether the information or opinion is recorded in a material form or not.</w:t>
            </w:r>
          </w:p>
        </w:tc>
      </w:tr>
      <w:tr w:rsidR="00F57BA2" w:rsidRPr="009E3949" w14:paraId="6CB43783" w14:textId="77777777" w:rsidTr="00F80A91">
        <w:trPr>
          <w:cantSplit/>
        </w:trPr>
        <w:tc>
          <w:tcPr>
            <w:tcW w:w="1843" w:type="pct"/>
          </w:tcPr>
          <w:p w14:paraId="632F22CA" w14:textId="77777777" w:rsidR="00F57BA2" w:rsidRDefault="00F57BA2" w:rsidP="00F80A91">
            <w:r>
              <w:t>Program Delegate</w:t>
            </w:r>
          </w:p>
        </w:tc>
        <w:tc>
          <w:tcPr>
            <w:tcW w:w="3157" w:type="pct"/>
          </w:tcPr>
          <w:p w14:paraId="22568836" w14:textId="77777777" w:rsidR="00F57BA2" w:rsidRPr="006C4678" w:rsidRDefault="00F57BA2" w:rsidP="00F80A91">
            <w:pPr>
              <w:rPr>
                <w:bCs/>
              </w:rPr>
            </w:pPr>
            <w:r>
              <w:t>An AusIndustry general manager within the department with responsibility for the program.</w:t>
            </w:r>
          </w:p>
        </w:tc>
      </w:tr>
      <w:tr w:rsidR="00F57BA2" w:rsidRPr="009E3949" w14:paraId="3CFE56E7" w14:textId="77777777" w:rsidTr="00F80A91">
        <w:trPr>
          <w:cantSplit/>
        </w:trPr>
        <w:tc>
          <w:tcPr>
            <w:tcW w:w="1843" w:type="pct"/>
          </w:tcPr>
          <w:p w14:paraId="58C289C2" w14:textId="77777777" w:rsidR="00F57BA2" w:rsidRDefault="00F57BA2" w:rsidP="00F80A91">
            <w:r>
              <w:t>Program funding or Program funds</w:t>
            </w:r>
          </w:p>
        </w:tc>
        <w:tc>
          <w:tcPr>
            <w:tcW w:w="3157" w:type="pct"/>
          </w:tcPr>
          <w:p w14:paraId="3A2BCA58" w14:textId="77777777" w:rsidR="00F57BA2" w:rsidRPr="006C4678" w:rsidRDefault="00F57BA2" w:rsidP="00F80A91">
            <w:r w:rsidRPr="006C4678">
              <w:rPr>
                <w:bCs/>
              </w:rPr>
              <w:t>The funding made available by the Commonwealth for the program.</w:t>
            </w:r>
          </w:p>
        </w:tc>
      </w:tr>
      <w:tr w:rsidR="00F57BA2" w:rsidRPr="009E3949" w14:paraId="42D0A612" w14:textId="77777777" w:rsidTr="00F80A91">
        <w:trPr>
          <w:cantSplit/>
        </w:trPr>
        <w:tc>
          <w:tcPr>
            <w:tcW w:w="1843" w:type="pct"/>
          </w:tcPr>
          <w:p w14:paraId="0458B9F5" w14:textId="77777777" w:rsidR="00F57BA2" w:rsidRDefault="00F57BA2" w:rsidP="00F80A91">
            <w:r>
              <w:t>Project</w:t>
            </w:r>
          </w:p>
        </w:tc>
        <w:tc>
          <w:tcPr>
            <w:tcW w:w="3157" w:type="pct"/>
          </w:tcPr>
          <w:p w14:paraId="5AE29DE8" w14:textId="77777777" w:rsidR="00F57BA2" w:rsidRPr="006C4678" w:rsidRDefault="00F57BA2" w:rsidP="00F80A91">
            <w:pPr>
              <w:rPr>
                <w:color w:val="000000"/>
                <w:w w:val="0"/>
                <w:szCs w:val="20"/>
              </w:rPr>
            </w:pPr>
            <w:r w:rsidRPr="006C4678">
              <w:t>A project described in an application for grant funding under the program.</w:t>
            </w:r>
          </w:p>
        </w:tc>
      </w:tr>
      <w:tr w:rsidR="00F57BA2" w:rsidRPr="009E3949" w14:paraId="2B31545E" w14:textId="77777777" w:rsidTr="00F80A91">
        <w:trPr>
          <w:cantSplit/>
        </w:trPr>
        <w:tc>
          <w:tcPr>
            <w:tcW w:w="1843" w:type="pct"/>
          </w:tcPr>
          <w:p w14:paraId="597FE3BE" w14:textId="77777777" w:rsidR="00F57BA2" w:rsidRDefault="00F57BA2" w:rsidP="00F80A91">
            <w:r>
              <w:t>P</w:t>
            </w:r>
            <w:r w:rsidRPr="009E3949">
              <w:t>ublicly funded research organisation</w:t>
            </w:r>
            <w:r>
              <w:t xml:space="preserve"> (PFRO)</w:t>
            </w:r>
          </w:p>
        </w:tc>
        <w:tc>
          <w:tcPr>
            <w:tcW w:w="3157" w:type="pct"/>
          </w:tcPr>
          <w:p w14:paraId="1A50DCBF" w14:textId="77777777" w:rsidR="00F57BA2" w:rsidRDefault="00F57BA2" w:rsidP="00F80A91">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w:t>
            </w:r>
          </w:p>
        </w:tc>
      </w:tr>
      <w:tr w:rsidR="00F57BA2" w:rsidRPr="009E3949" w14:paraId="05F5081D" w14:textId="77777777" w:rsidTr="00F80A91">
        <w:trPr>
          <w:cantSplit/>
        </w:trPr>
        <w:tc>
          <w:tcPr>
            <w:tcW w:w="1843" w:type="pct"/>
          </w:tcPr>
          <w:p w14:paraId="1E7E70D8" w14:textId="77777777" w:rsidR="00F57BA2" w:rsidRDefault="00F57BA2" w:rsidP="00F80A91">
            <w:r>
              <w:t>Techno-economic assessment (TEA)</w:t>
            </w:r>
          </w:p>
        </w:tc>
        <w:tc>
          <w:tcPr>
            <w:tcW w:w="3157" w:type="pct"/>
          </w:tcPr>
          <w:p w14:paraId="73BBC803" w14:textId="77777777" w:rsidR="00F57BA2" w:rsidRPr="009E3949" w:rsidRDefault="00F57BA2" w:rsidP="00F80A91">
            <w:pPr>
              <w:rPr>
                <w:szCs w:val="20"/>
              </w:rPr>
            </w:pPr>
            <w:r>
              <w:rPr>
                <w:szCs w:val="20"/>
              </w:rPr>
              <w:t>A t</w:t>
            </w:r>
            <w:r w:rsidRPr="00A974AA">
              <w:rPr>
                <w:szCs w:val="20"/>
              </w:rPr>
              <w:t>echno-economic assessmen</w:t>
            </w:r>
            <w:r>
              <w:rPr>
                <w:szCs w:val="20"/>
              </w:rPr>
              <w:t>t or techno-economic analysis (TEA) is a method of analys</w:t>
            </w:r>
            <w:r w:rsidRPr="00A974AA">
              <w:rPr>
                <w:szCs w:val="20"/>
              </w:rPr>
              <w:t>ing the economic performance of an industrial process, product, or service. It typically uses software modelling to estimate capital cost, operating cost, and revenue based on technical and financial input parameters</w:t>
            </w:r>
            <w:r>
              <w:rPr>
                <w:szCs w:val="20"/>
              </w:rPr>
              <w:t>.</w:t>
            </w:r>
          </w:p>
        </w:tc>
      </w:tr>
    </w:tbl>
    <w:p w14:paraId="2444FF1A" w14:textId="77777777" w:rsidR="00F57BA2" w:rsidRDefault="00F57BA2" w:rsidP="00F57BA2"/>
    <w:p w14:paraId="05FB55A0" w14:textId="77777777" w:rsidR="00F57BA2" w:rsidRDefault="00F57BA2" w:rsidP="00F57BA2">
      <w:pPr>
        <w:sectPr w:rsidR="00F57BA2" w:rsidSect="0002331D">
          <w:pgSz w:w="11907" w:h="16840" w:code="9"/>
          <w:pgMar w:top="1418" w:right="1418" w:bottom="1276" w:left="1701" w:header="709" w:footer="709" w:gutter="0"/>
          <w:cols w:space="720"/>
          <w:docGrid w:linePitch="360"/>
        </w:sectPr>
      </w:pPr>
    </w:p>
    <w:p w14:paraId="1610920D" w14:textId="77777777" w:rsidR="00F57BA2" w:rsidRDefault="00F57BA2" w:rsidP="00F57BA2">
      <w:pPr>
        <w:pStyle w:val="Heading2Appendix"/>
        <w:numPr>
          <w:ilvl w:val="0"/>
          <w:numId w:val="33"/>
        </w:numPr>
      </w:pPr>
      <w:bookmarkStart w:id="613" w:name="_Toc496536709"/>
      <w:bookmarkStart w:id="614" w:name="_Toc531277537"/>
      <w:bookmarkStart w:id="615" w:name="_Toc955347"/>
      <w:bookmarkStart w:id="616" w:name="_Toc77585728"/>
      <w:bookmarkStart w:id="617" w:name="_Toc78902619"/>
      <w:bookmarkStart w:id="618" w:name="_Toc78975927"/>
      <w:bookmarkStart w:id="619" w:name="_Toc78987746"/>
      <w:bookmarkStart w:id="620" w:name="_Toc78988497"/>
      <w:bookmarkStart w:id="621" w:name="_Toc78989958"/>
      <w:r>
        <w:lastRenderedPageBreak/>
        <w:t>Eligible expenditure</w:t>
      </w:r>
      <w:bookmarkEnd w:id="613"/>
      <w:bookmarkEnd w:id="614"/>
      <w:bookmarkEnd w:id="615"/>
      <w:bookmarkEnd w:id="616"/>
      <w:bookmarkEnd w:id="617"/>
      <w:bookmarkEnd w:id="618"/>
      <w:bookmarkEnd w:id="619"/>
      <w:bookmarkEnd w:id="620"/>
      <w:bookmarkEnd w:id="621"/>
    </w:p>
    <w:p w14:paraId="14BFB5AC" w14:textId="77777777" w:rsidR="00F57BA2" w:rsidRDefault="00F57BA2" w:rsidP="00F57BA2">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 so </w:t>
      </w:r>
      <w:r>
        <w:t>you should make sure you have</w:t>
      </w:r>
      <w:r w:rsidRPr="00E162FF">
        <w:t xml:space="preserve"> the current version from the </w:t>
      </w:r>
      <w:hyperlink r:id="rId46"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19A93CC3" w14:textId="77777777" w:rsidR="00F57BA2" w:rsidRDefault="00F57BA2" w:rsidP="00F57BA2">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C8CBDF0" w14:textId="77777777" w:rsidR="00F57BA2" w:rsidRDefault="00F57BA2" w:rsidP="00F57BA2">
      <w:r>
        <w:t>To be eligible, expenditure must:</w:t>
      </w:r>
    </w:p>
    <w:p w14:paraId="0E5F6367" w14:textId="77777777" w:rsidR="00F57BA2" w:rsidRDefault="00F57BA2" w:rsidP="00F57BA2">
      <w:pPr>
        <w:pStyle w:val="ListBullet"/>
        <w:numPr>
          <w:ilvl w:val="0"/>
          <w:numId w:val="7"/>
        </w:numPr>
      </w:pPr>
      <w:r>
        <w:t>be incurred by you within the project period</w:t>
      </w:r>
    </w:p>
    <w:p w14:paraId="7C751745" w14:textId="77777777" w:rsidR="00F57BA2" w:rsidRDefault="00F57BA2" w:rsidP="00F57BA2">
      <w:pPr>
        <w:pStyle w:val="ListBullet"/>
        <w:numPr>
          <w:ilvl w:val="0"/>
          <w:numId w:val="7"/>
        </w:numPr>
      </w:pPr>
      <w:r>
        <w:t xml:space="preserve">be a direct cost of the project </w:t>
      </w:r>
    </w:p>
    <w:p w14:paraId="330A9C64" w14:textId="77777777" w:rsidR="00F57BA2" w:rsidRDefault="00F57BA2" w:rsidP="00F57BA2">
      <w:pPr>
        <w:pStyle w:val="ListBullet"/>
        <w:numPr>
          <w:ilvl w:val="0"/>
          <w:numId w:val="7"/>
        </w:numPr>
      </w:pPr>
      <w:r>
        <w:t>be incurred by you to undertake required project audit activities</w:t>
      </w:r>
    </w:p>
    <w:p w14:paraId="391E7894" w14:textId="77777777" w:rsidR="00F57BA2" w:rsidRDefault="00F57BA2" w:rsidP="00F57BA2">
      <w:pPr>
        <w:pStyle w:val="ListBullet"/>
        <w:numPr>
          <w:ilvl w:val="0"/>
          <w:numId w:val="7"/>
        </w:numPr>
      </w:pPr>
      <w:r>
        <w:t>meet the eligible expenditure guidelines.</w:t>
      </w:r>
    </w:p>
    <w:p w14:paraId="61048DD8" w14:textId="77777777" w:rsidR="00F57BA2" w:rsidRPr="006F6212" w:rsidRDefault="00F57BA2" w:rsidP="00F57BA2">
      <w:pPr>
        <w:pStyle w:val="Heading3Appendix"/>
        <w:numPr>
          <w:ilvl w:val="1"/>
          <w:numId w:val="12"/>
        </w:numPr>
      </w:pPr>
      <w:bookmarkStart w:id="622" w:name="_Toc496536710"/>
      <w:bookmarkStart w:id="623" w:name="_Toc531277538"/>
      <w:bookmarkStart w:id="624" w:name="_Toc955348"/>
      <w:bookmarkStart w:id="625" w:name="_Toc77585729"/>
      <w:bookmarkStart w:id="626" w:name="_Toc78902620"/>
      <w:bookmarkStart w:id="627" w:name="_Toc78975928"/>
      <w:bookmarkStart w:id="628" w:name="_Toc78987747"/>
      <w:bookmarkStart w:id="629" w:name="_Toc78988498"/>
      <w:bookmarkStart w:id="630" w:name="_Toc78989959"/>
      <w:r w:rsidRPr="006F6212">
        <w:t>How we verify eligible expenditure</w:t>
      </w:r>
      <w:bookmarkEnd w:id="622"/>
      <w:bookmarkEnd w:id="623"/>
      <w:bookmarkEnd w:id="624"/>
      <w:bookmarkEnd w:id="625"/>
      <w:bookmarkEnd w:id="626"/>
      <w:bookmarkEnd w:id="627"/>
      <w:bookmarkEnd w:id="628"/>
      <w:bookmarkEnd w:id="629"/>
      <w:bookmarkEnd w:id="630"/>
    </w:p>
    <w:p w14:paraId="06C28DA2" w14:textId="77777777" w:rsidR="00F57BA2" w:rsidRPr="009B6938" w:rsidRDefault="00F57BA2" w:rsidP="00F57BA2">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70C0447C" w14:textId="77777777" w:rsidR="00F57BA2" w:rsidRDefault="00F57BA2" w:rsidP="00F57BA2">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B103193" w14:textId="77777777" w:rsidR="00F57BA2" w:rsidRDefault="00F57BA2" w:rsidP="00F57BA2">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574A96DD" w14:textId="77777777" w:rsidR="00F57BA2" w:rsidRDefault="00F57BA2" w:rsidP="00F57BA2">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638A7A8B" w14:textId="77777777" w:rsidR="00F57BA2" w:rsidRPr="00E162FF" w:rsidRDefault="00F57BA2" w:rsidP="00F57BA2">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528C13AA" w14:textId="77777777" w:rsidR="00F57BA2" w:rsidRPr="006F6212" w:rsidRDefault="00F57BA2" w:rsidP="00F57BA2">
      <w:pPr>
        <w:pStyle w:val="Heading3Appendix"/>
        <w:numPr>
          <w:ilvl w:val="1"/>
          <w:numId w:val="12"/>
        </w:numPr>
      </w:pPr>
      <w:bookmarkStart w:id="631" w:name="_Toc496536718"/>
      <w:bookmarkStart w:id="632" w:name="_Toc531277546"/>
      <w:bookmarkStart w:id="633" w:name="_Toc955356"/>
      <w:bookmarkStart w:id="634" w:name="_Toc77585737"/>
      <w:bookmarkStart w:id="635" w:name="_Toc78902647"/>
      <w:bookmarkStart w:id="636" w:name="_Toc78975990"/>
      <w:bookmarkStart w:id="637" w:name="_Toc78979318"/>
      <w:bookmarkStart w:id="638" w:name="_Toc78987748"/>
      <w:bookmarkStart w:id="639" w:name="_Toc78988499"/>
      <w:bookmarkStart w:id="640" w:name="_Toc78989960"/>
      <w:r w:rsidRPr="006F6212">
        <w:t>Labour expenditure</w:t>
      </w:r>
      <w:bookmarkEnd w:id="631"/>
      <w:bookmarkEnd w:id="632"/>
      <w:bookmarkEnd w:id="633"/>
      <w:bookmarkEnd w:id="634"/>
      <w:bookmarkEnd w:id="635"/>
      <w:bookmarkEnd w:id="636"/>
      <w:bookmarkEnd w:id="637"/>
      <w:bookmarkEnd w:id="638"/>
      <w:bookmarkEnd w:id="639"/>
      <w:bookmarkEnd w:id="640"/>
    </w:p>
    <w:p w14:paraId="62DB538C" w14:textId="77777777" w:rsidR="00F57BA2" w:rsidRPr="00594E1F" w:rsidRDefault="00F57BA2" w:rsidP="00F57BA2">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3210631" w14:textId="77777777" w:rsidR="00F57BA2" w:rsidRPr="00594E1F" w:rsidRDefault="00F57BA2" w:rsidP="00F57BA2">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74F74197" w14:textId="77777777" w:rsidR="00F57BA2" w:rsidRPr="00594E1F" w:rsidRDefault="00F57BA2" w:rsidP="00F57BA2">
      <w:r w:rsidRPr="00594E1F">
        <w:t>We do not consider labour expenditure for leadership or administrative staff (such as CEOs, CFOs, accountants and lawyers) as eligible expenditure, even if they are doing project management tasks.</w:t>
      </w:r>
    </w:p>
    <w:p w14:paraId="4C9C3C1C" w14:textId="77777777" w:rsidR="00F57BA2" w:rsidRPr="00594E1F" w:rsidRDefault="00F57BA2" w:rsidP="00F57BA2">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20BADA90" w14:textId="77777777" w:rsidR="00F57BA2" w:rsidRPr="00594E1F" w:rsidRDefault="00F57BA2" w:rsidP="00F57BA2">
      <w:r w:rsidRPr="00594E1F">
        <w:t>The maximum salary for an employee,</w:t>
      </w:r>
      <w:r>
        <w:t xml:space="preserve"> contractor,</w:t>
      </w:r>
      <w:r w:rsidRPr="00594E1F">
        <w:t xml:space="preserve"> director or shareholder, including packaged components that you can claim through the grant is $1</w:t>
      </w:r>
      <w:r>
        <w:t>7</w:t>
      </w:r>
      <w:r w:rsidRPr="00594E1F">
        <w:t xml:space="preserve">5,000 per financial year. </w:t>
      </w:r>
    </w:p>
    <w:p w14:paraId="3B5F785D" w14:textId="77777777" w:rsidR="00F57BA2" w:rsidRPr="00594E1F" w:rsidRDefault="00F57BA2" w:rsidP="00F57BA2">
      <w:r w:rsidRPr="00594E1F">
        <w:lastRenderedPageBreak/>
        <w:t>For periods of the project that do not make a full financial year,</w:t>
      </w:r>
      <w:r>
        <w:t xml:space="preserve"> you must reduce</w:t>
      </w:r>
      <w:r w:rsidRPr="00594E1F">
        <w:t xml:space="preserve"> the maximum salary amount you claim </w:t>
      </w:r>
      <w:r>
        <w:t>proportionally.</w:t>
      </w:r>
    </w:p>
    <w:p w14:paraId="58996E83" w14:textId="77777777" w:rsidR="00F57BA2" w:rsidRPr="00594E1F" w:rsidRDefault="00F57BA2" w:rsidP="00F57BA2">
      <w:r w:rsidRPr="00594E1F">
        <w:t xml:space="preserve">You can only claim eligible salary costs when an employee is working directly on agreed project activities during the agreed project period. </w:t>
      </w:r>
    </w:p>
    <w:p w14:paraId="1131728E" w14:textId="77777777" w:rsidR="00F57BA2" w:rsidRPr="006F6212" w:rsidRDefault="00F57BA2" w:rsidP="00F57BA2">
      <w:pPr>
        <w:pStyle w:val="Heading3Appendix"/>
        <w:numPr>
          <w:ilvl w:val="1"/>
          <w:numId w:val="12"/>
        </w:numPr>
      </w:pPr>
      <w:bookmarkStart w:id="641" w:name="_Toc496536719"/>
      <w:bookmarkStart w:id="642" w:name="_Toc531277547"/>
      <w:bookmarkStart w:id="643" w:name="_Toc955357"/>
      <w:bookmarkStart w:id="644" w:name="_Toc77585738"/>
      <w:bookmarkStart w:id="645" w:name="_Toc78902648"/>
      <w:bookmarkStart w:id="646" w:name="_Toc78975991"/>
      <w:bookmarkStart w:id="647" w:name="_Toc78979319"/>
      <w:bookmarkStart w:id="648" w:name="_Toc78987749"/>
      <w:bookmarkStart w:id="649" w:name="_Toc78988500"/>
      <w:bookmarkStart w:id="650" w:name="_Toc78989961"/>
      <w:r w:rsidRPr="006F6212">
        <w:t>Labour on-costs and administrative overhead</w:t>
      </w:r>
      <w:bookmarkEnd w:id="641"/>
      <w:bookmarkEnd w:id="642"/>
      <w:bookmarkEnd w:id="643"/>
      <w:bookmarkEnd w:id="644"/>
      <w:bookmarkEnd w:id="645"/>
      <w:bookmarkEnd w:id="646"/>
      <w:bookmarkEnd w:id="647"/>
      <w:bookmarkEnd w:id="648"/>
      <w:bookmarkEnd w:id="649"/>
      <w:bookmarkEnd w:id="650"/>
    </w:p>
    <w:p w14:paraId="310478B2" w14:textId="77777777" w:rsidR="00F57BA2" w:rsidRDefault="00F57BA2" w:rsidP="00F57BA2">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p>
    <w:p w14:paraId="1397069B" w14:textId="77777777" w:rsidR="00F57BA2" w:rsidRDefault="00F57BA2" w:rsidP="00F57BA2">
      <w:r>
        <w:t>You should calculate e</w:t>
      </w:r>
      <w:r w:rsidRPr="00E162FF">
        <w:t>ligible salary costs using the formula below:</w:t>
      </w:r>
    </w:p>
    <w:p w14:paraId="23E515CB" w14:textId="77777777" w:rsidR="00F57BA2" w:rsidRPr="006F0CE9" w:rsidRDefault="00F57BA2" w:rsidP="00F57BA2">
      <w:r>
        <w:rPr>
          <w:noProof/>
          <w:lang w:eastAsia="en-AU"/>
        </w:rPr>
        <w:drawing>
          <wp:inline distT="0" distB="0" distL="0" distR="0" wp14:anchorId="053713EC" wp14:editId="2D03EFAB">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7">
                      <a:extLst>
                        <a:ext uri="{28A0092B-C50C-407E-A947-70E740481C1C}">
                          <a14:useLocalDpi xmlns:a14="http://schemas.microsoft.com/office/drawing/2010/main" val="0"/>
                        </a:ext>
                      </a:extLst>
                    </a:blip>
                    <a:srcRect/>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2681CA0A" w14:textId="77777777" w:rsidR="00F57BA2" w:rsidRDefault="00F57BA2" w:rsidP="00F57BA2">
      <w:r w:rsidRPr="00E162FF">
        <w:t xml:space="preserve">Evidence </w:t>
      </w:r>
      <w:r>
        <w:t>you will need to provide</w:t>
      </w:r>
      <w:r w:rsidRPr="00E162FF">
        <w:t xml:space="preserve"> can include:</w:t>
      </w:r>
    </w:p>
    <w:p w14:paraId="5C30AB70" w14:textId="77777777" w:rsidR="00F57BA2" w:rsidRPr="009B6938" w:rsidRDefault="00F57BA2" w:rsidP="00F57BA2">
      <w:pPr>
        <w:pStyle w:val="ListBullet"/>
        <w:numPr>
          <w:ilvl w:val="0"/>
          <w:numId w:val="7"/>
        </w:numPr>
      </w:pPr>
      <w:bookmarkStart w:id="651" w:name="OLE_LINK22"/>
      <w:r w:rsidRPr="009B6938">
        <w:t>details of all personnel working on the project, including name, title, function, time spent on the project and salary</w:t>
      </w:r>
    </w:p>
    <w:bookmarkEnd w:id="651"/>
    <w:p w14:paraId="522DBE4E" w14:textId="77777777" w:rsidR="00F57BA2" w:rsidRPr="009B6938" w:rsidRDefault="00F57BA2" w:rsidP="00F57BA2">
      <w:pPr>
        <w:pStyle w:val="ListBullet"/>
        <w:numPr>
          <w:ilvl w:val="0"/>
          <w:numId w:val="7"/>
        </w:numPr>
      </w:pPr>
      <w:r w:rsidRPr="009B6938">
        <w:t>ATO payment summaries, pay slips and employment contracts.</w:t>
      </w:r>
    </w:p>
    <w:p w14:paraId="3FEA8F47" w14:textId="77777777" w:rsidR="00F57BA2" w:rsidRPr="006F6212" w:rsidRDefault="00F57BA2" w:rsidP="00F57BA2">
      <w:pPr>
        <w:pStyle w:val="Heading3Appendix"/>
        <w:numPr>
          <w:ilvl w:val="1"/>
          <w:numId w:val="12"/>
        </w:numPr>
      </w:pPr>
      <w:bookmarkStart w:id="652" w:name="_Toc496536720"/>
      <w:bookmarkStart w:id="653" w:name="_Toc531277548"/>
      <w:bookmarkStart w:id="654" w:name="_Toc955358"/>
      <w:bookmarkStart w:id="655" w:name="_Toc77585739"/>
      <w:bookmarkStart w:id="656" w:name="_Toc78902649"/>
      <w:bookmarkStart w:id="657" w:name="_Toc78975992"/>
      <w:bookmarkStart w:id="658" w:name="_Toc78979320"/>
      <w:bookmarkStart w:id="659" w:name="_Toc78987750"/>
      <w:bookmarkStart w:id="660" w:name="_Toc78988501"/>
      <w:bookmarkStart w:id="661" w:name="_Toc78989962"/>
      <w:r w:rsidRPr="006F6212">
        <w:t>Contract expenditure</w:t>
      </w:r>
      <w:bookmarkEnd w:id="652"/>
      <w:bookmarkEnd w:id="653"/>
      <w:bookmarkEnd w:id="654"/>
      <w:bookmarkEnd w:id="655"/>
      <w:bookmarkEnd w:id="656"/>
      <w:bookmarkEnd w:id="657"/>
      <w:bookmarkEnd w:id="658"/>
      <w:bookmarkEnd w:id="659"/>
      <w:bookmarkEnd w:id="660"/>
      <w:bookmarkEnd w:id="661"/>
    </w:p>
    <w:p w14:paraId="24876193" w14:textId="77777777" w:rsidR="00F57BA2" w:rsidRDefault="00F57BA2" w:rsidP="00F57BA2">
      <w:r w:rsidRPr="00E162FF">
        <w:t>Eligible contract expenditure is the cost of any agreed project activities</w:t>
      </w:r>
      <w:r>
        <w:t xml:space="preserve"> that you contract others to do. These can include contracting:</w:t>
      </w:r>
    </w:p>
    <w:p w14:paraId="78B70284" w14:textId="77777777" w:rsidR="00F57BA2" w:rsidRPr="009B6938" w:rsidRDefault="00F57BA2" w:rsidP="00F57BA2">
      <w:pPr>
        <w:pStyle w:val="ListBullet"/>
        <w:numPr>
          <w:ilvl w:val="0"/>
          <w:numId w:val="7"/>
        </w:numPr>
      </w:pPr>
      <w:r>
        <w:t>another organisation</w:t>
      </w:r>
    </w:p>
    <w:p w14:paraId="1FE8720C" w14:textId="77777777" w:rsidR="00F57BA2" w:rsidRPr="009B6938" w:rsidRDefault="00F57BA2" w:rsidP="00F57BA2">
      <w:pPr>
        <w:pStyle w:val="ListBullet"/>
        <w:numPr>
          <w:ilvl w:val="0"/>
          <w:numId w:val="7"/>
        </w:numPr>
        <w:spacing w:after="120"/>
      </w:pPr>
      <w:r w:rsidRPr="009B6938">
        <w:t>an individual who is not an employee, but engaged under a separate contract.</w:t>
      </w:r>
    </w:p>
    <w:p w14:paraId="336C0602" w14:textId="77777777" w:rsidR="00F57BA2" w:rsidRDefault="00F57BA2" w:rsidP="00F57BA2">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522F57C9" w14:textId="77777777" w:rsidR="00F57BA2" w:rsidRDefault="00F57BA2" w:rsidP="00F57BA2">
      <w:pPr>
        <w:pStyle w:val="ListBullet"/>
        <w:numPr>
          <w:ilvl w:val="0"/>
          <w:numId w:val="7"/>
        </w:numPr>
      </w:pPr>
      <w:r w:rsidRPr="00E162FF">
        <w:t xml:space="preserve">the nature of the work </w:t>
      </w:r>
      <w:r>
        <w:t>they perform</w:t>
      </w:r>
      <w:r w:rsidRPr="00E162FF">
        <w:t xml:space="preserve"> </w:t>
      </w:r>
    </w:p>
    <w:p w14:paraId="7D47AAC8" w14:textId="77777777" w:rsidR="00F57BA2" w:rsidRDefault="00F57BA2" w:rsidP="00F57BA2">
      <w:pPr>
        <w:pStyle w:val="ListBullet"/>
        <w:numPr>
          <w:ilvl w:val="0"/>
          <w:numId w:val="7"/>
        </w:numPr>
        <w:spacing w:after="120"/>
      </w:pPr>
      <w:r w:rsidRPr="00E162FF">
        <w:t>the applicable fees, charges and other costs payable.</w:t>
      </w:r>
    </w:p>
    <w:p w14:paraId="416FC905" w14:textId="77777777" w:rsidR="00F57BA2" w:rsidRDefault="00F57BA2" w:rsidP="00F57BA2">
      <w:pPr>
        <w:spacing w:after="80"/>
      </w:pPr>
      <w:r w:rsidRPr="00E162FF">
        <w:t xml:space="preserve">Invoices from contractors must </w:t>
      </w:r>
      <w:r>
        <w:t>contain:</w:t>
      </w:r>
    </w:p>
    <w:p w14:paraId="787FA326" w14:textId="77777777" w:rsidR="00F57BA2" w:rsidRDefault="00F57BA2" w:rsidP="00F57BA2">
      <w:pPr>
        <w:pStyle w:val="ListBullet"/>
        <w:numPr>
          <w:ilvl w:val="0"/>
          <w:numId w:val="7"/>
        </w:numPr>
      </w:pPr>
      <w:r w:rsidRPr="00E162FF">
        <w:t>a detailed description of the nature of the work</w:t>
      </w:r>
    </w:p>
    <w:p w14:paraId="53A2DCF1" w14:textId="77777777" w:rsidR="00F57BA2" w:rsidRDefault="00F57BA2" w:rsidP="00F57BA2">
      <w:pPr>
        <w:pStyle w:val="ListBullet"/>
        <w:numPr>
          <w:ilvl w:val="0"/>
          <w:numId w:val="7"/>
        </w:numPr>
      </w:pPr>
      <w:r w:rsidRPr="00E162FF">
        <w:t>the hours and hourly rates involved</w:t>
      </w:r>
    </w:p>
    <w:p w14:paraId="2A02F85F" w14:textId="77777777" w:rsidR="00F57BA2" w:rsidRDefault="00F57BA2" w:rsidP="00F57BA2">
      <w:pPr>
        <w:pStyle w:val="ListBullet"/>
        <w:numPr>
          <w:ilvl w:val="0"/>
          <w:numId w:val="7"/>
        </w:numPr>
        <w:spacing w:after="120"/>
      </w:pPr>
      <w:r w:rsidRPr="00E162FF">
        <w:t xml:space="preserve">any specific plant expenses paid. </w:t>
      </w:r>
    </w:p>
    <w:p w14:paraId="4EFF20CA" w14:textId="77777777" w:rsidR="00F57BA2" w:rsidRPr="00E162FF" w:rsidRDefault="00F57BA2" w:rsidP="00F57BA2">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C99BBC7" w14:textId="77777777" w:rsidR="00F57BA2" w:rsidRDefault="00F57BA2" w:rsidP="00F57BA2">
      <w:r>
        <w:t>We will require e</w:t>
      </w:r>
      <w:r w:rsidRPr="00E162FF">
        <w:t xml:space="preserve">vidence </w:t>
      </w:r>
      <w:r>
        <w:t>of contractor expenditure that</w:t>
      </w:r>
      <w:r w:rsidRPr="00E162FF">
        <w:t xml:space="preserve"> may include</w:t>
      </w:r>
      <w:r>
        <w:t>:</w:t>
      </w:r>
    </w:p>
    <w:p w14:paraId="20C58555" w14:textId="77777777" w:rsidR="00F57BA2" w:rsidRDefault="00F57BA2" w:rsidP="00F57BA2">
      <w:pPr>
        <w:pStyle w:val="ListBullet"/>
        <w:numPr>
          <w:ilvl w:val="0"/>
          <w:numId w:val="7"/>
        </w:numPr>
      </w:pPr>
      <w:r w:rsidRPr="00E162FF">
        <w:t>an exchange of letters (including email) setting out the terms and conditions of the proposed contract work</w:t>
      </w:r>
    </w:p>
    <w:p w14:paraId="5498BEA8" w14:textId="77777777" w:rsidR="00F57BA2" w:rsidRDefault="00F57BA2" w:rsidP="00F57BA2">
      <w:pPr>
        <w:pStyle w:val="ListBullet"/>
        <w:numPr>
          <w:ilvl w:val="0"/>
          <w:numId w:val="7"/>
        </w:numPr>
      </w:pPr>
      <w:r w:rsidRPr="00E162FF">
        <w:t>purchase order</w:t>
      </w:r>
      <w:r>
        <w:t>s</w:t>
      </w:r>
    </w:p>
    <w:p w14:paraId="02D71664" w14:textId="77777777" w:rsidR="00F57BA2" w:rsidRDefault="00F57BA2" w:rsidP="00F57BA2">
      <w:pPr>
        <w:pStyle w:val="ListBullet"/>
        <w:numPr>
          <w:ilvl w:val="0"/>
          <w:numId w:val="7"/>
        </w:numPr>
      </w:pPr>
      <w:r w:rsidRPr="00E162FF">
        <w:t>supply agreements</w:t>
      </w:r>
    </w:p>
    <w:p w14:paraId="1082A843" w14:textId="77777777" w:rsidR="00F57BA2" w:rsidRPr="00E162FF" w:rsidRDefault="00F57BA2" w:rsidP="00F57BA2">
      <w:pPr>
        <w:pStyle w:val="ListBullet"/>
        <w:numPr>
          <w:ilvl w:val="0"/>
          <w:numId w:val="7"/>
        </w:numPr>
        <w:spacing w:after="120"/>
      </w:pPr>
      <w:r w:rsidRPr="00E162FF">
        <w:lastRenderedPageBreak/>
        <w:t>invoices and payment documents.</w:t>
      </w:r>
    </w:p>
    <w:p w14:paraId="7F7DD314" w14:textId="77777777" w:rsidR="00F57BA2" w:rsidRPr="00E162FF" w:rsidRDefault="00F57BA2" w:rsidP="00F57BA2">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794B6" w14:textId="77777777" w:rsidR="00F57BA2" w:rsidRPr="006F6212" w:rsidRDefault="00F57BA2" w:rsidP="00F57BA2">
      <w:pPr>
        <w:pStyle w:val="Heading3Appendix"/>
        <w:numPr>
          <w:ilvl w:val="1"/>
          <w:numId w:val="12"/>
        </w:numPr>
      </w:pPr>
      <w:bookmarkStart w:id="662" w:name="_Toc496536721"/>
      <w:bookmarkStart w:id="663" w:name="_Toc531277549"/>
      <w:bookmarkStart w:id="664" w:name="_Toc955359"/>
      <w:bookmarkStart w:id="665" w:name="_Toc77585740"/>
      <w:bookmarkStart w:id="666" w:name="_Toc78902650"/>
      <w:bookmarkStart w:id="667" w:name="_Toc78975993"/>
      <w:bookmarkStart w:id="668" w:name="_Toc78979321"/>
      <w:bookmarkStart w:id="669" w:name="_Toc78987751"/>
      <w:bookmarkStart w:id="670" w:name="_Toc78988502"/>
      <w:bookmarkStart w:id="671" w:name="_Toc78989963"/>
      <w:r w:rsidRPr="006F6212">
        <w:t>Travel and overseas expenditure</w:t>
      </w:r>
      <w:bookmarkEnd w:id="662"/>
      <w:bookmarkEnd w:id="663"/>
      <w:bookmarkEnd w:id="664"/>
      <w:bookmarkEnd w:id="665"/>
      <w:bookmarkEnd w:id="666"/>
      <w:bookmarkEnd w:id="667"/>
      <w:bookmarkEnd w:id="668"/>
      <w:bookmarkEnd w:id="669"/>
      <w:bookmarkEnd w:id="670"/>
      <w:bookmarkEnd w:id="671"/>
    </w:p>
    <w:p w14:paraId="38B0DA11" w14:textId="77777777" w:rsidR="00F57BA2" w:rsidRDefault="00F57BA2" w:rsidP="00F57BA2">
      <w:pPr>
        <w:spacing w:after="80"/>
      </w:pPr>
      <w:r>
        <w:t>Eligible travel and overseas expenditure may include</w:t>
      </w:r>
    </w:p>
    <w:p w14:paraId="73AA90BE" w14:textId="77777777" w:rsidR="00F57BA2" w:rsidRPr="00982D64" w:rsidRDefault="00F57BA2" w:rsidP="00F57BA2">
      <w:pPr>
        <w:pStyle w:val="ListBullet"/>
        <w:numPr>
          <w:ilvl w:val="0"/>
          <w:numId w:val="7"/>
        </w:numPr>
      </w:pPr>
      <w:r w:rsidRPr="00831451">
        <w:t>domestic travel limited to the reasonable cost of accommodation and transportation required to conduct agreed project and collaboration activities in Australia</w:t>
      </w:r>
    </w:p>
    <w:p w14:paraId="717FCFAB" w14:textId="77777777" w:rsidR="00F57BA2" w:rsidRDefault="00F57BA2" w:rsidP="00F57BA2">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r>
        <w:t>.</w:t>
      </w:r>
    </w:p>
    <w:p w14:paraId="4F4EBCB2" w14:textId="77777777" w:rsidR="00F57BA2" w:rsidRPr="00982D64" w:rsidRDefault="00F57BA2" w:rsidP="00F57BA2">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1AA9CFF5" w14:textId="77777777" w:rsidR="00F57BA2" w:rsidRDefault="00F57BA2" w:rsidP="00F57BA2">
      <w:r>
        <w:t xml:space="preserve">We will consider value for money when determining whether the cost of overseas expenditure is eligible. This may depend on </w:t>
      </w:r>
    </w:p>
    <w:p w14:paraId="7F9BB4EE" w14:textId="77777777" w:rsidR="00F57BA2" w:rsidRDefault="00F57BA2" w:rsidP="00F57BA2">
      <w:pPr>
        <w:pStyle w:val="ListBullet"/>
        <w:numPr>
          <w:ilvl w:val="0"/>
          <w:numId w:val="7"/>
        </w:numPr>
      </w:pPr>
      <w:r>
        <w:t>the proportion of total grant funding that you will spend on overseas expenditure</w:t>
      </w:r>
    </w:p>
    <w:p w14:paraId="137900E1" w14:textId="77777777" w:rsidR="00F57BA2" w:rsidRDefault="00F57BA2" w:rsidP="00F57BA2">
      <w:pPr>
        <w:pStyle w:val="ListBullet"/>
        <w:numPr>
          <w:ilvl w:val="0"/>
          <w:numId w:val="7"/>
        </w:numPr>
        <w:rPr>
          <w:rFonts w:ascii="Calibri" w:hAnsi="Calibri"/>
          <w:szCs w:val="22"/>
        </w:rPr>
      </w:pPr>
      <w:r>
        <w:t>the proportion of the service providers total fee that will be spent on overseas expenditure</w:t>
      </w:r>
    </w:p>
    <w:p w14:paraId="2423794D" w14:textId="77777777" w:rsidR="00F57BA2" w:rsidRDefault="00F57BA2" w:rsidP="00F57BA2">
      <w:pPr>
        <w:pStyle w:val="ListBullet"/>
        <w:numPr>
          <w:ilvl w:val="0"/>
          <w:numId w:val="7"/>
        </w:numPr>
      </w:pPr>
      <w:r>
        <w:t>how the overseas expenditure is likely to aid the project in meeting the program objectives</w:t>
      </w:r>
    </w:p>
    <w:p w14:paraId="7FF15656" w14:textId="77777777" w:rsidR="00F57BA2" w:rsidRDefault="00F57BA2" w:rsidP="00F57BA2">
      <w:r>
        <w:t>Overseas travel must be at an economy rate and you must demonstrate you cannot access the service, or an equivalent service in Australia.</w:t>
      </w:r>
    </w:p>
    <w:p w14:paraId="688A1980" w14:textId="77777777" w:rsidR="00F57BA2" w:rsidRDefault="00F57BA2" w:rsidP="00F57BA2">
      <w:r>
        <w:rPr>
          <w:szCs w:val="20"/>
        </w:rPr>
        <w:t>Eligible overseas activities expenditure is generally limited to 10 per cent of total eligible expenditure.</w:t>
      </w:r>
    </w:p>
    <w:p w14:paraId="150131DF" w14:textId="77777777" w:rsidR="00F57BA2" w:rsidRPr="006F6212" w:rsidRDefault="00F57BA2" w:rsidP="00F57BA2">
      <w:pPr>
        <w:pStyle w:val="Heading3Appendix"/>
        <w:numPr>
          <w:ilvl w:val="1"/>
          <w:numId w:val="12"/>
        </w:numPr>
      </w:pPr>
      <w:bookmarkStart w:id="672" w:name="_Toc496536722"/>
      <w:bookmarkStart w:id="673" w:name="_Toc531277550"/>
      <w:bookmarkStart w:id="674" w:name="_Toc955360"/>
      <w:bookmarkStart w:id="675" w:name="_Toc77585741"/>
      <w:bookmarkStart w:id="676" w:name="_Toc78902651"/>
      <w:bookmarkStart w:id="677" w:name="_Toc78975994"/>
      <w:bookmarkStart w:id="678" w:name="_Toc78979322"/>
      <w:bookmarkStart w:id="679" w:name="_Toc78987752"/>
      <w:bookmarkStart w:id="680" w:name="_Toc78988503"/>
      <w:bookmarkStart w:id="681" w:name="_Toc78989964"/>
      <w:r w:rsidRPr="006F6212">
        <w:t>Other eligible expenditure</w:t>
      </w:r>
      <w:bookmarkEnd w:id="672"/>
      <w:bookmarkEnd w:id="673"/>
      <w:bookmarkEnd w:id="674"/>
      <w:bookmarkEnd w:id="675"/>
      <w:bookmarkEnd w:id="676"/>
      <w:bookmarkEnd w:id="677"/>
      <w:bookmarkEnd w:id="678"/>
      <w:bookmarkEnd w:id="679"/>
      <w:bookmarkEnd w:id="680"/>
      <w:bookmarkEnd w:id="681"/>
    </w:p>
    <w:p w14:paraId="69E300D7" w14:textId="77777777" w:rsidR="00F57BA2" w:rsidRDefault="00F57BA2" w:rsidP="00F57BA2">
      <w:r w:rsidRPr="00E162FF">
        <w:t>Other eligible expenditure</w:t>
      </w:r>
      <w:r>
        <w:t>s</w:t>
      </w:r>
      <w:r w:rsidRPr="00E162FF">
        <w:t xml:space="preserve"> </w:t>
      </w:r>
      <w:r>
        <w:t>for</w:t>
      </w:r>
      <w:r w:rsidRPr="00E162FF">
        <w:t xml:space="preserve"> the project </w:t>
      </w:r>
      <w:r>
        <w:t>may include</w:t>
      </w:r>
      <w:r w:rsidRPr="00E162FF">
        <w:t>:</w:t>
      </w:r>
    </w:p>
    <w:p w14:paraId="44A42739" w14:textId="77777777" w:rsidR="00F57BA2" w:rsidRPr="00E162FF" w:rsidRDefault="00F57BA2" w:rsidP="00F57BA2">
      <w:pPr>
        <w:pStyle w:val="ListBullet"/>
        <w:numPr>
          <w:ilvl w:val="0"/>
          <w:numId w:val="7"/>
        </w:numPr>
      </w:pPr>
      <w:r w:rsidRPr="00E162FF">
        <w:t>building modifications</w:t>
      </w:r>
      <w:r>
        <w:t xml:space="preserve"> where you own the modified asset</w:t>
      </w:r>
      <w:r w:rsidRPr="005D4C93">
        <w:t xml:space="preserve"> </w:t>
      </w:r>
      <w:r>
        <w:t>and the modification is required to undertake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t>project</w:t>
      </w:r>
      <w:r w:rsidRPr="00E162FF">
        <w:t>.</w:t>
      </w:r>
    </w:p>
    <w:p w14:paraId="68819DDB" w14:textId="77777777" w:rsidR="00F57BA2" w:rsidRPr="00E162FF" w:rsidRDefault="00F57BA2" w:rsidP="00F57BA2">
      <w:pPr>
        <w:pStyle w:val="ListBullet"/>
        <w:numPr>
          <w:ilvl w:val="0"/>
          <w:numId w:val="7"/>
        </w:numPr>
      </w:pPr>
      <w:r w:rsidRPr="00E162FF">
        <w:t>staff training that directly supports the achievement of</w:t>
      </w:r>
      <w:r>
        <w:t xml:space="preserve"> </w:t>
      </w:r>
      <w:r w:rsidRPr="00E162FF">
        <w:t>project outcomes</w:t>
      </w:r>
    </w:p>
    <w:p w14:paraId="4F91C6D4" w14:textId="77777777" w:rsidR="00F57BA2" w:rsidRPr="00E162FF" w:rsidRDefault="00F57BA2" w:rsidP="00F57BA2">
      <w:pPr>
        <w:pStyle w:val="ListBullet"/>
        <w:numPr>
          <w:ilvl w:val="0"/>
          <w:numId w:val="7"/>
        </w:numPr>
      </w:pPr>
      <w:r w:rsidRPr="00E162FF">
        <w:t>financial audit</w:t>
      </w:r>
      <w:r>
        <w:t>ing</w:t>
      </w:r>
      <w:r w:rsidRPr="00E162FF">
        <w:t xml:space="preserve"> of project expenditure</w:t>
      </w:r>
    </w:p>
    <w:p w14:paraId="26859EEA" w14:textId="77777777" w:rsidR="00F57BA2" w:rsidRPr="00E162FF" w:rsidRDefault="00F57BA2" w:rsidP="00F57BA2">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6F2E400F" w14:textId="77777777" w:rsidR="00F57BA2" w:rsidRDefault="00F57BA2" w:rsidP="00F57BA2">
      <w:pPr>
        <w:pStyle w:val="ListBullet"/>
        <w:numPr>
          <w:ilvl w:val="0"/>
          <w:numId w:val="7"/>
        </w:numPr>
      </w:pPr>
      <w:r w:rsidRPr="00E162FF">
        <w:t xml:space="preserve">contingency costs </w:t>
      </w:r>
      <w:r>
        <w:t>up</w:t>
      </w:r>
      <w:r w:rsidRPr="00E162FF">
        <w:t xml:space="preserve"> to a maximum of 10%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5C5C8379" w14:textId="77777777" w:rsidR="00F57BA2" w:rsidRDefault="00F57BA2" w:rsidP="00F57BA2">
      <w:r w:rsidRPr="00E162FF">
        <w:t>Other specific expenditure</w:t>
      </w:r>
      <w:r>
        <w:t>s</w:t>
      </w:r>
      <w:r w:rsidRPr="00E162FF">
        <w:t xml:space="preserve"> may be eligible as determined by the </w:t>
      </w:r>
      <w:r>
        <w:t>Program</w:t>
      </w:r>
      <w:r w:rsidRPr="00E162FF">
        <w:t xml:space="preserve"> Delegate.</w:t>
      </w:r>
    </w:p>
    <w:p w14:paraId="642C94E4" w14:textId="77777777" w:rsidR="00F57BA2" w:rsidRDefault="00F57BA2" w:rsidP="00F57BA2">
      <w:r w:rsidRPr="00E162FF">
        <w:t xml:space="preserve">Evidence </w:t>
      </w:r>
      <w:r>
        <w:t>you need to supply can</w:t>
      </w:r>
      <w:r w:rsidRPr="00E162FF">
        <w:t xml:space="preserve"> include supplier contracts, purchase orders, invoices and supplier confirmation of payments.</w:t>
      </w:r>
    </w:p>
    <w:p w14:paraId="1D58EA2A" w14:textId="77777777" w:rsidR="00F57BA2" w:rsidRDefault="00F57BA2" w:rsidP="00F57BA2">
      <w:pPr>
        <w:sectPr w:rsidR="00F57BA2" w:rsidSect="0002331D">
          <w:pgSz w:w="11907" w:h="16840" w:code="9"/>
          <w:pgMar w:top="1418" w:right="1418" w:bottom="1276" w:left="1701" w:header="709" w:footer="709" w:gutter="0"/>
          <w:cols w:space="720"/>
          <w:docGrid w:linePitch="360"/>
        </w:sectPr>
      </w:pPr>
    </w:p>
    <w:p w14:paraId="771BFFFB" w14:textId="77777777" w:rsidR="00F57BA2" w:rsidRDefault="00F57BA2" w:rsidP="00F57BA2">
      <w:pPr>
        <w:pStyle w:val="Heading2Appendix"/>
        <w:numPr>
          <w:ilvl w:val="0"/>
          <w:numId w:val="12"/>
        </w:numPr>
      </w:pPr>
      <w:bookmarkStart w:id="682" w:name="_Toc383003259"/>
      <w:bookmarkStart w:id="683" w:name="_Toc496536723"/>
      <w:bookmarkStart w:id="684" w:name="_Toc531277551"/>
      <w:bookmarkStart w:id="685" w:name="_Toc955361"/>
      <w:bookmarkStart w:id="686" w:name="_Toc77585742"/>
      <w:bookmarkStart w:id="687" w:name="_Toc78902652"/>
      <w:bookmarkStart w:id="688" w:name="_Toc78975995"/>
      <w:bookmarkStart w:id="689" w:name="_Toc78979323"/>
      <w:bookmarkStart w:id="690" w:name="_Toc78987753"/>
      <w:bookmarkStart w:id="691" w:name="_Toc78988504"/>
      <w:bookmarkStart w:id="692" w:name="_Toc78989965"/>
      <w:r>
        <w:lastRenderedPageBreak/>
        <w:t>Ineligible expenditure</w:t>
      </w:r>
      <w:bookmarkEnd w:id="682"/>
      <w:bookmarkEnd w:id="683"/>
      <w:bookmarkEnd w:id="684"/>
      <w:bookmarkEnd w:id="685"/>
      <w:bookmarkEnd w:id="686"/>
      <w:bookmarkEnd w:id="687"/>
      <w:bookmarkEnd w:id="688"/>
      <w:bookmarkEnd w:id="689"/>
      <w:bookmarkEnd w:id="690"/>
      <w:bookmarkEnd w:id="691"/>
      <w:bookmarkEnd w:id="692"/>
    </w:p>
    <w:p w14:paraId="08383F44" w14:textId="77777777" w:rsidR="00F57BA2" w:rsidRDefault="00F57BA2" w:rsidP="00F57BA2">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70DFC993" w14:textId="77777777" w:rsidR="00F57BA2" w:rsidRDefault="00F57BA2" w:rsidP="00F57BA2">
      <w:r>
        <w:t>The Program Delegate may impose limitations or exclude expenditure, or further include some ineligible expenditure listed in these guidelines in a grant agreement or otherwise by notice to you.</w:t>
      </w:r>
    </w:p>
    <w:p w14:paraId="5444FD3E" w14:textId="77777777" w:rsidR="00F57BA2" w:rsidRDefault="00F57BA2" w:rsidP="00F57BA2">
      <w:r>
        <w:t>Examples of i</w:t>
      </w:r>
      <w:r w:rsidRPr="00E162FF">
        <w:t>neligible expenditure include:</w:t>
      </w:r>
    </w:p>
    <w:p w14:paraId="75B422A4" w14:textId="77777777" w:rsidR="00F57BA2" w:rsidRDefault="00F57BA2" w:rsidP="00F57BA2">
      <w:pPr>
        <w:pStyle w:val="ListBullet"/>
        <w:numPr>
          <w:ilvl w:val="0"/>
          <w:numId w:val="7"/>
        </w:numPr>
      </w:pPr>
      <w:r>
        <w:t>CCUS costs incurred once your project has commenced commercial operations</w:t>
      </w:r>
    </w:p>
    <w:p w14:paraId="1AA1D5BB" w14:textId="77777777" w:rsidR="00F57BA2" w:rsidRDefault="00F57BA2" w:rsidP="00F57BA2">
      <w:pPr>
        <w:pStyle w:val="ListBullet"/>
        <w:numPr>
          <w:ilvl w:val="0"/>
          <w:numId w:val="7"/>
        </w:numPr>
      </w:pPr>
      <w:r>
        <w:t>research not directly supporting eligible activities</w:t>
      </w:r>
    </w:p>
    <w:p w14:paraId="4D912CFE" w14:textId="77777777" w:rsidR="00F57BA2" w:rsidRDefault="00F57BA2" w:rsidP="00F57BA2">
      <w:pPr>
        <w:pStyle w:val="ListBullet"/>
        <w:numPr>
          <w:ilvl w:val="0"/>
          <w:numId w:val="7"/>
        </w:numPr>
      </w:pPr>
      <w:r>
        <w:t>activities, equipment or supplies that are already being supported through other sources</w:t>
      </w:r>
    </w:p>
    <w:p w14:paraId="5577DFBE" w14:textId="77777777" w:rsidR="00F57BA2" w:rsidRPr="00F21B18" w:rsidRDefault="00F57BA2" w:rsidP="00F57BA2">
      <w:pPr>
        <w:pStyle w:val="ListBullet"/>
        <w:numPr>
          <w:ilvl w:val="0"/>
          <w:numId w:val="7"/>
        </w:numPr>
      </w:pPr>
      <w:r w:rsidRPr="00F21B18">
        <w:t xml:space="preserve">costs incurred prior to us notifying you that the application is eligible and complete </w:t>
      </w:r>
    </w:p>
    <w:p w14:paraId="72CF6332" w14:textId="77777777" w:rsidR="00F57BA2" w:rsidRDefault="00F57BA2" w:rsidP="00F57BA2">
      <w:pPr>
        <w:pStyle w:val="ListBullet"/>
        <w:numPr>
          <w:ilvl w:val="0"/>
          <w:numId w:val="7"/>
        </w:numPr>
      </w:pPr>
      <w:r>
        <w:t>financing</w:t>
      </w:r>
      <w:r w:rsidRPr="00E162FF">
        <w:t xml:space="preserve"> costs</w:t>
      </w:r>
      <w:r>
        <w:t>,</w:t>
      </w:r>
      <w:r w:rsidRPr="00E162FF">
        <w:t xml:space="preserve"> including interest</w:t>
      </w:r>
    </w:p>
    <w:p w14:paraId="191D79F1" w14:textId="77777777" w:rsidR="00F57BA2" w:rsidRDefault="00F57BA2" w:rsidP="00F57BA2">
      <w:pPr>
        <w:pStyle w:val="ListBullet"/>
        <w:numPr>
          <w:ilvl w:val="0"/>
          <w:numId w:val="7"/>
        </w:numPr>
      </w:pPr>
      <w:r>
        <w:t>capital expenditure for the purchase of assets such as office furniture and equipment, motor vehicles, computers, printers or photocopiers and the construction, renovation or extension of facilities such as buildings and laboratories</w:t>
      </w:r>
    </w:p>
    <w:p w14:paraId="1ADBC0EF" w14:textId="77777777" w:rsidR="00F57BA2" w:rsidRDefault="00F57BA2" w:rsidP="00F57BA2">
      <w:pPr>
        <w:pStyle w:val="ListBullet"/>
        <w:numPr>
          <w:ilvl w:val="0"/>
          <w:numId w:val="7"/>
        </w:numPr>
      </w:pPr>
      <w:r>
        <w:t>costs involved in the purchase or upgrade/hire of software (including user licences) and ICT hardware (unless it directly relates to the project)</w:t>
      </w:r>
    </w:p>
    <w:p w14:paraId="7B855501" w14:textId="77777777" w:rsidR="00F57BA2" w:rsidRDefault="00F57BA2" w:rsidP="00F57BA2">
      <w:pPr>
        <w:pStyle w:val="ListBullet"/>
        <w:numPr>
          <w:ilvl w:val="0"/>
          <w:numId w:val="7"/>
        </w:numPr>
      </w:pPr>
      <w:r>
        <w:t>costs such as rental, renovations and utilities</w:t>
      </w:r>
    </w:p>
    <w:p w14:paraId="451B12CE" w14:textId="77777777" w:rsidR="00F57BA2" w:rsidRDefault="00F57BA2" w:rsidP="00F57BA2">
      <w:pPr>
        <w:pStyle w:val="ListBullet"/>
        <w:numPr>
          <w:ilvl w:val="0"/>
          <w:numId w:val="7"/>
        </w:numPr>
      </w:pPr>
      <w:r>
        <w:t>project proponent’s salaries</w:t>
      </w:r>
    </w:p>
    <w:p w14:paraId="3AAD4406" w14:textId="77777777" w:rsidR="00F57BA2" w:rsidRDefault="00F57BA2" w:rsidP="00F57BA2">
      <w:pPr>
        <w:pStyle w:val="ListBullet"/>
        <w:numPr>
          <w:ilvl w:val="0"/>
          <w:numId w:val="7"/>
        </w:numPr>
      </w:pPr>
      <w:r>
        <w:t>non-project-related staff training and development costs</w:t>
      </w:r>
    </w:p>
    <w:p w14:paraId="24177632" w14:textId="77777777" w:rsidR="00F57BA2" w:rsidRPr="00BD4BB0" w:rsidRDefault="00F57BA2" w:rsidP="00F57BA2">
      <w:pPr>
        <w:pStyle w:val="ListBullet"/>
        <w:numPr>
          <w:ilvl w:val="0"/>
          <w:numId w:val="7"/>
        </w:numPr>
      </w:pPr>
      <w:r w:rsidRPr="00BD4BB0">
        <w:t>insurance costs (the participants must effect and maintain adequate insurance or similar coverage for any liability arising as a result of its participation in funded activities)</w:t>
      </w:r>
    </w:p>
    <w:p w14:paraId="331E11BD" w14:textId="77777777" w:rsidR="00F57BA2" w:rsidRPr="00BD4BB0" w:rsidRDefault="00F57BA2" w:rsidP="00F57BA2">
      <w:pPr>
        <w:pStyle w:val="ListBullet"/>
        <w:numPr>
          <w:ilvl w:val="0"/>
          <w:numId w:val="7"/>
        </w:numPr>
      </w:pPr>
      <w:r w:rsidRPr="00BD4BB0">
        <w:t>debt financing</w:t>
      </w:r>
    </w:p>
    <w:p w14:paraId="239B54A2" w14:textId="77777777" w:rsidR="00F57BA2" w:rsidRPr="00E162FF" w:rsidRDefault="00F57BA2" w:rsidP="00F57BA2">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0A7D95" w14:textId="77777777" w:rsidR="00F57BA2" w:rsidRDefault="00F57BA2" w:rsidP="00F57BA2">
      <w:pPr>
        <w:pStyle w:val="ListBullet"/>
        <w:numPr>
          <w:ilvl w:val="0"/>
          <w:numId w:val="7"/>
        </w:numPr>
      </w:pPr>
      <w:r w:rsidRPr="00E162FF">
        <w:t>depreciation of plant and equipment</w:t>
      </w:r>
      <w:r>
        <w:t xml:space="preserve"> beyond the life of the project</w:t>
      </w:r>
    </w:p>
    <w:p w14:paraId="42806F7B" w14:textId="77777777" w:rsidR="00F57BA2" w:rsidRPr="00E162FF" w:rsidRDefault="00F57BA2" w:rsidP="00F57BA2">
      <w:pPr>
        <w:pStyle w:val="ListBullet"/>
        <w:numPr>
          <w:ilvl w:val="0"/>
          <w:numId w:val="7"/>
        </w:numPr>
      </w:pPr>
      <w:r>
        <w:t>maintenance costs</w:t>
      </w:r>
    </w:p>
    <w:p w14:paraId="54419DEB" w14:textId="77777777" w:rsidR="00F57BA2" w:rsidRPr="00E162FF" w:rsidRDefault="00F57BA2" w:rsidP="00F57BA2">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74543136" w14:textId="77777777" w:rsidR="00F57BA2" w:rsidRPr="00E162FF" w:rsidRDefault="00F57BA2" w:rsidP="00F57BA2">
      <w:pPr>
        <w:pStyle w:val="ListBullet"/>
        <w:numPr>
          <w:ilvl w:val="0"/>
          <w:numId w:val="7"/>
        </w:numPr>
      </w:pPr>
      <w:r w:rsidRPr="00E162FF">
        <w:t>infrastructure development costs</w:t>
      </w:r>
      <w:r>
        <w:t>,</w:t>
      </w:r>
      <w:r w:rsidRPr="00E162FF">
        <w:t xml:space="preserve"> including development of road, rail, port or fuel delivery networks beyond the site</w:t>
      </w:r>
    </w:p>
    <w:p w14:paraId="5CF0D396" w14:textId="77777777" w:rsidR="00F57BA2" w:rsidRPr="00E162FF" w:rsidRDefault="00F57BA2" w:rsidP="00F57BA2">
      <w:pPr>
        <w:pStyle w:val="ListBullet"/>
        <w:numPr>
          <w:ilvl w:val="0"/>
          <w:numId w:val="7"/>
        </w:numPr>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the agreed project</w:t>
      </w:r>
    </w:p>
    <w:p w14:paraId="1DF1FBC8" w14:textId="77777777" w:rsidR="00F57BA2" w:rsidRPr="00E162FF" w:rsidRDefault="00F57BA2" w:rsidP="00F57BA2">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6754FCC6" w14:textId="77777777" w:rsidR="00F57BA2" w:rsidRPr="00E162FF" w:rsidRDefault="00F57BA2" w:rsidP="00F57BA2">
      <w:pPr>
        <w:pStyle w:val="ListBullet"/>
        <w:numPr>
          <w:ilvl w:val="0"/>
          <w:numId w:val="7"/>
        </w:numPr>
      </w:pPr>
      <w:r w:rsidRPr="00E162FF">
        <w:t>costs of manufacturing production inputs</w:t>
      </w:r>
    </w:p>
    <w:p w14:paraId="42721EF5" w14:textId="77777777" w:rsidR="00F57BA2" w:rsidRPr="00E162FF" w:rsidRDefault="00F57BA2" w:rsidP="00F57BA2">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2F1A6D7A" w14:textId="77777777" w:rsidR="00F57BA2" w:rsidRDefault="00F57BA2" w:rsidP="00F57BA2">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23E6BE4F" w14:textId="77777777" w:rsidR="00F57BA2" w:rsidRPr="00E162FF" w:rsidRDefault="00F57BA2" w:rsidP="00F57BA2">
      <w:pPr>
        <w:pStyle w:val="ListBullet"/>
        <w:numPr>
          <w:ilvl w:val="0"/>
          <w:numId w:val="7"/>
        </w:numPr>
        <w:spacing w:after="120"/>
      </w:pPr>
      <w:r>
        <w:t>travel or overseas costs that exceed 10% of total project costs except where otherwise approved by the Program Delegate.</w:t>
      </w:r>
    </w:p>
    <w:p w14:paraId="661FA022" w14:textId="77777777" w:rsidR="00F57BA2" w:rsidRDefault="00F57BA2" w:rsidP="00F57BA2">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664F2479" w14:textId="77777777" w:rsidR="00F57BA2" w:rsidRPr="00B308C1" w:rsidRDefault="00F57BA2" w:rsidP="00F57BA2">
      <w:r>
        <w:t>You must ensure you have adequate funds to meet the costs of any ineligible expenditure associated with the project.</w:t>
      </w:r>
    </w:p>
    <w:p w14:paraId="25F65412" w14:textId="28FC77F2" w:rsidR="00D96D08" w:rsidRPr="00B308C1" w:rsidRDefault="00D96D08" w:rsidP="004938CD"/>
    <w:sectPr w:rsidR="00D96D08" w:rsidRPr="00B308C1" w:rsidSect="0002331D">
      <w:footerReference w:type="default" r:id="rId48"/>
      <w:footerReference w:type="first" r:id="rId4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99D93" w14:textId="77777777" w:rsidR="00A44179" w:rsidRDefault="00A44179" w:rsidP="00077C3D">
      <w:r>
        <w:separator/>
      </w:r>
    </w:p>
  </w:endnote>
  <w:endnote w:type="continuationSeparator" w:id="0">
    <w:p w14:paraId="015DE10B" w14:textId="77777777" w:rsidR="00A44179" w:rsidRDefault="00A44179" w:rsidP="00077C3D">
      <w:r>
        <w:continuationSeparator/>
      </w:r>
    </w:p>
  </w:endnote>
  <w:endnote w:type="continuationNotice" w:id="1">
    <w:p w14:paraId="53635A5A" w14:textId="77777777" w:rsidR="00A44179" w:rsidRDefault="00A4417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A69E" w14:textId="77777777" w:rsidR="00A916FB" w:rsidRDefault="00A916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D643" w14:textId="77777777" w:rsidR="00A916FB" w:rsidRDefault="00A916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7CFD9" w14:textId="77777777" w:rsidR="00F57BA2" w:rsidRPr="0059733A" w:rsidRDefault="00F57BA2" w:rsidP="0059733A">
    <w:pPr>
      <w:pStyle w:val="Footer"/>
      <w:tabs>
        <w:tab w:val="clear" w:pos="8306"/>
        <w:tab w:val="right" w:pos="8788"/>
      </w:tabs>
      <w:rPr>
        <w:sz w:val="12"/>
        <w:szCs w:val="12"/>
      </w:rP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823E1" w14:textId="77777777" w:rsidR="00F57BA2" w:rsidRDefault="00F57BA2" w:rsidP="00E963B8">
    <w:pPr>
      <w:pStyle w:val="Footer"/>
      <w:tabs>
        <w:tab w:val="clear" w:pos="4153"/>
        <w:tab w:val="clear" w:pos="8306"/>
        <w:tab w:val="center" w:pos="4962"/>
        <w:tab w:val="right" w:pos="8789"/>
      </w:tabs>
    </w:pPr>
    <w:r w:rsidRPr="00B82D7F">
      <w:t xml:space="preserve">CCUS </w:t>
    </w:r>
    <w:r>
      <w:t xml:space="preserve">Hubs </w:t>
    </w:r>
    <w:r w:rsidRPr="00B82D7F">
      <w:t>Stream</w:t>
    </w:r>
  </w:p>
  <w:p w14:paraId="0C454BF4" w14:textId="681FCC63" w:rsidR="00F57BA2" w:rsidRDefault="00F57BA2" w:rsidP="00E963B8">
    <w:pPr>
      <w:pStyle w:val="Footer"/>
      <w:tabs>
        <w:tab w:val="clear" w:pos="4153"/>
        <w:tab w:val="clear" w:pos="8306"/>
        <w:tab w:val="center" w:pos="4962"/>
        <w:tab w:val="right" w:pos="8789"/>
      </w:tabs>
      <w:rPr>
        <w:noProof/>
      </w:rPr>
    </w:pPr>
    <w:r>
      <w:t>Grant opportunity guidelines</w:t>
    </w:r>
    <w:r>
      <w:tab/>
      <w:t>September 2021</w:t>
    </w:r>
    <w:r w:rsidRPr="005B72F4">
      <w:tab/>
      <w:t xml:space="preserve">Page </w:t>
    </w:r>
    <w:r w:rsidRPr="005B72F4">
      <w:fldChar w:fldCharType="begin"/>
    </w:r>
    <w:r w:rsidRPr="005B72F4">
      <w:instrText xml:space="preserve"> PAGE </w:instrText>
    </w:r>
    <w:r w:rsidRPr="005B72F4">
      <w:fldChar w:fldCharType="separate"/>
    </w:r>
    <w:r w:rsidR="00A916FB">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916FB">
      <w:rPr>
        <w:noProof/>
      </w:rPr>
      <w:t>29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C6A29" w14:textId="77777777" w:rsidR="00F57BA2" w:rsidRDefault="00F57BA2" w:rsidP="00077C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C129" w14:textId="2539EC18" w:rsidR="00706310" w:rsidRDefault="00706310" w:rsidP="00E963B8">
    <w:pPr>
      <w:pStyle w:val="Footer"/>
      <w:tabs>
        <w:tab w:val="clear" w:pos="4153"/>
        <w:tab w:val="clear" w:pos="8306"/>
        <w:tab w:val="center" w:pos="4962"/>
        <w:tab w:val="right" w:pos="8789"/>
      </w:tabs>
    </w:pPr>
    <w:r w:rsidRPr="00B82D7F">
      <w:t xml:space="preserve">CCUS </w:t>
    </w:r>
    <w:r>
      <w:t xml:space="preserve">Hubs </w:t>
    </w:r>
    <w:r w:rsidRPr="00B82D7F">
      <w:t>Stream</w:t>
    </w:r>
  </w:p>
  <w:p w14:paraId="0B280E19" w14:textId="038FF86B" w:rsidR="00706310" w:rsidRDefault="00706310" w:rsidP="00E963B8">
    <w:pPr>
      <w:pStyle w:val="Footer"/>
      <w:tabs>
        <w:tab w:val="clear" w:pos="4153"/>
        <w:tab w:val="clear" w:pos="8306"/>
        <w:tab w:val="center" w:pos="4962"/>
        <w:tab w:val="right" w:pos="8789"/>
      </w:tabs>
      <w:rPr>
        <w:noProof/>
      </w:rPr>
    </w:pPr>
    <w:r>
      <w:t>Grant opportunity guidelines</w:t>
    </w:r>
    <w:r>
      <w:tab/>
      <w:t>September 2021</w:t>
    </w:r>
    <w:r w:rsidRPr="005B72F4">
      <w:tab/>
      <w:t xml:space="preserve">Page </w:t>
    </w:r>
    <w:r w:rsidRPr="005B72F4">
      <w:fldChar w:fldCharType="begin"/>
    </w:r>
    <w:r w:rsidRPr="005B72F4">
      <w:instrText xml:space="preserve"> PAGE </w:instrText>
    </w:r>
    <w:r w:rsidRPr="005B72F4">
      <w:fldChar w:fldCharType="separate"/>
    </w:r>
    <w:r w:rsidR="00A916FB">
      <w:rPr>
        <w:noProof/>
      </w:rPr>
      <w:t>29</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916FB">
      <w:rPr>
        <w:noProof/>
      </w:rPr>
      <w:t>29</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706310" w:rsidRDefault="00706310"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94798" w14:textId="77777777" w:rsidR="00A44179" w:rsidRDefault="00A44179" w:rsidP="00077C3D">
      <w:r>
        <w:separator/>
      </w:r>
    </w:p>
  </w:footnote>
  <w:footnote w:type="continuationSeparator" w:id="0">
    <w:p w14:paraId="4F9B0590" w14:textId="77777777" w:rsidR="00A44179" w:rsidRDefault="00A44179" w:rsidP="00077C3D">
      <w:r>
        <w:continuationSeparator/>
      </w:r>
    </w:p>
  </w:footnote>
  <w:footnote w:type="continuationNotice" w:id="1">
    <w:p w14:paraId="42FCD992" w14:textId="77777777" w:rsidR="00A44179" w:rsidRDefault="00A44179" w:rsidP="00077C3D"/>
  </w:footnote>
  <w:footnote w:id="2">
    <w:p w14:paraId="0B0E5009" w14:textId="77777777" w:rsidR="00F57BA2" w:rsidRDefault="00F57BA2" w:rsidP="00F57BA2">
      <w:pPr>
        <w:pStyle w:val="FootnoteText"/>
      </w:pPr>
      <w:r w:rsidRPr="0039418D">
        <w:rPr>
          <w:rStyle w:val="FootnoteReference"/>
          <w:i/>
        </w:rPr>
        <w:footnoteRef/>
      </w:r>
      <w:r w:rsidRPr="0039418D">
        <w:t xml:space="preserve"> CCUS is a new term used to reference CCS projects and those projects that look to capture CO2 from industrial processes. It also includes t</w:t>
      </w:r>
      <w:r w:rsidRPr="0039418D">
        <w:rPr>
          <w:rFonts w:cs="Arial"/>
          <w:szCs w:val="20"/>
        </w:rPr>
        <w:t>ransformation of CO2 to create economically viable products.</w:t>
      </w:r>
    </w:p>
  </w:footnote>
  <w:footnote w:id="3">
    <w:p w14:paraId="3F2125BD" w14:textId="77777777" w:rsidR="00F57BA2" w:rsidRDefault="00F57BA2" w:rsidP="00F57BA2">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4">
    <w:p w14:paraId="75B18D89" w14:textId="77777777" w:rsidR="00F57BA2" w:rsidRDefault="00F57BA2" w:rsidP="00F57BA2">
      <w:pPr>
        <w:pStyle w:val="FootnoteText"/>
      </w:pPr>
      <w:r>
        <w:rPr>
          <w:rStyle w:val="FootnoteReference"/>
        </w:rPr>
        <w:footnoteRef/>
      </w:r>
      <w:r>
        <w:t xml:space="preserve"> </w:t>
      </w:r>
      <w:hyperlink r:id="rId2" w:history="1">
        <w:r w:rsidRPr="00663BB2">
          <w:rPr>
            <w:rStyle w:val="Hyperlink"/>
          </w:rPr>
          <w:t>https://www.dfat.gov.au/international-relations/security/sanctions/Pages/consolidated-list</w:t>
        </w:r>
      </w:hyperlink>
      <w:r>
        <w:t xml:space="preserve"> </w:t>
      </w:r>
    </w:p>
  </w:footnote>
  <w:footnote w:id="5">
    <w:p w14:paraId="378FC4B8" w14:textId="77777777" w:rsidR="00F57BA2" w:rsidRDefault="00F57BA2" w:rsidP="00F57BA2">
      <w:pPr>
        <w:pStyle w:val="FootnoteText"/>
      </w:pPr>
      <w:r>
        <w:rPr>
          <w:rStyle w:val="FootnoteReference"/>
        </w:rPr>
        <w:footnoteRef/>
      </w:r>
      <w:r>
        <w:t xml:space="preserve"> Gross CO2 abatement is the quantity of CO2 your project will store. It excludes emissions associated with the use or combustion of oil or gas if your project includes enhanced oil or gas recovery.</w:t>
      </w:r>
    </w:p>
  </w:footnote>
  <w:footnote w:id="6">
    <w:p w14:paraId="217A9BBD" w14:textId="77777777" w:rsidR="00F57BA2" w:rsidRDefault="00F57BA2" w:rsidP="00F57BA2">
      <w:pPr>
        <w:pStyle w:val="FootnoteText"/>
      </w:pPr>
      <w:r>
        <w:rPr>
          <w:rStyle w:val="FootnoteReference"/>
        </w:rPr>
        <w:footnoteRef/>
      </w:r>
      <w:r>
        <w:t xml:space="preserve"> Subject to national security and other considerations.</w:t>
      </w:r>
    </w:p>
  </w:footnote>
  <w:footnote w:id="7">
    <w:p w14:paraId="77B573C7" w14:textId="77777777" w:rsidR="00F57BA2" w:rsidRDefault="00F57BA2" w:rsidP="00F57BA2">
      <w:pPr>
        <w:pStyle w:val="FootnoteText"/>
      </w:pPr>
      <w:r>
        <w:rPr>
          <w:rStyle w:val="FootnoteReference"/>
        </w:rPr>
        <w:footnoteRef/>
      </w:r>
      <w:r>
        <w:t xml:space="preserve"> </w:t>
      </w:r>
      <w:hyperlink r:id="rId3" w:history="1">
        <w:r>
          <w:rPr>
            <w:rStyle w:val="Hyperlink"/>
            <w:rFonts w:eastAsia="MS Mincho"/>
          </w:rPr>
          <w:t>https://www.abcc.gov.au/building-code/building-code-2016</w:t>
        </w:r>
      </w:hyperlink>
      <w:r>
        <w:t xml:space="preserve"> </w:t>
      </w:r>
    </w:p>
  </w:footnote>
  <w:footnote w:id="8">
    <w:p w14:paraId="07279C7F" w14:textId="77777777" w:rsidR="00F57BA2" w:rsidRDefault="00F57BA2" w:rsidP="00F57BA2">
      <w:pPr>
        <w:pStyle w:val="FootnoteText"/>
      </w:pPr>
      <w:r>
        <w:rPr>
          <w:rStyle w:val="FootnoteReference"/>
        </w:rPr>
        <w:footnoteRef/>
      </w:r>
      <w:r>
        <w:t xml:space="preserve"> </w:t>
      </w:r>
      <w:hyperlink r:id="rId4" w:history="1">
        <w:r>
          <w:rPr>
            <w:rStyle w:val="Hyperlink"/>
            <w:rFonts w:eastAsia="MS Mincho"/>
          </w:rPr>
          <w:t>http://www.fsc.gov.au/sites/fsc/needaccredited/accreditationscheme/pages/theaccreditationscheme</w:t>
        </w:r>
      </w:hyperlink>
      <w:r>
        <w:t xml:space="preserve"> </w:t>
      </w:r>
    </w:p>
  </w:footnote>
  <w:footnote w:id="9">
    <w:p w14:paraId="15AB69B7" w14:textId="77777777" w:rsidR="00F57BA2" w:rsidRDefault="00F57BA2" w:rsidP="00F57BA2">
      <w:pPr>
        <w:pStyle w:val="FootnoteText"/>
      </w:pPr>
      <w:r>
        <w:rPr>
          <w:rStyle w:val="FootnoteReference"/>
        </w:rPr>
        <w:footnoteRef/>
      </w:r>
      <w:r>
        <w:t xml:space="preserve"> </w:t>
      </w:r>
      <w:hyperlink r:id="rId5" w:history="1">
        <w:r>
          <w:rPr>
            <w:rStyle w:val="Hyperlink"/>
            <w:rFonts w:eastAsia="MS Mincho"/>
          </w:rPr>
          <w:t>https://www.abcc.gov.au/</w:t>
        </w:r>
      </w:hyperlink>
      <w:r>
        <w:t xml:space="preserve"> </w:t>
      </w:r>
    </w:p>
  </w:footnote>
  <w:footnote w:id="10">
    <w:p w14:paraId="6C034015" w14:textId="77777777" w:rsidR="00F57BA2" w:rsidRDefault="00F57BA2" w:rsidP="00F57BA2">
      <w:pPr>
        <w:pStyle w:val="FootnoteText"/>
      </w:pPr>
      <w:r>
        <w:rPr>
          <w:rStyle w:val="FootnoteReference"/>
        </w:rPr>
        <w:footnoteRef/>
      </w:r>
      <w:r>
        <w:t xml:space="preserve"> http://www.fsc.gov.au/sites/FSC </w:t>
      </w:r>
    </w:p>
  </w:footnote>
  <w:footnote w:id="11">
    <w:p w14:paraId="53BE6515" w14:textId="77777777" w:rsidR="00F57BA2" w:rsidRPr="007C453D" w:rsidRDefault="00F57BA2" w:rsidP="00F57BA2">
      <w:pPr>
        <w:pStyle w:val="FootnoteText"/>
      </w:pPr>
      <w:r>
        <w:rPr>
          <w:rStyle w:val="FootnoteReference"/>
        </w:rPr>
        <w:footnoteRef/>
      </w:r>
      <w:r>
        <w:t xml:space="preserve"> See </w:t>
      </w:r>
      <w:r w:rsidRPr="007941D7">
        <w:t>Australian Taxation Office ruling GSTR 2012/2</w:t>
      </w:r>
      <w:r>
        <w:t xml:space="preserve"> available at ato.gov.au</w:t>
      </w:r>
    </w:p>
  </w:footnote>
  <w:footnote w:id="12">
    <w:p w14:paraId="4A38AF6B" w14:textId="77777777" w:rsidR="00F57BA2" w:rsidRPr="005A61FE" w:rsidRDefault="00F57BA2" w:rsidP="00F57BA2">
      <w:pPr>
        <w:pStyle w:val="FootnoteText"/>
        <w:rPr>
          <w:lang w:val="en-US"/>
        </w:rPr>
      </w:pPr>
      <w:r>
        <w:rPr>
          <w:rStyle w:val="FootnoteReference"/>
        </w:rPr>
        <w:footnoteRef/>
      </w:r>
      <w:r>
        <w:t xml:space="preserve"> </w:t>
      </w:r>
      <w:r w:rsidRPr="001D1072">
        <w:rPr>
          <w:rStyle w:val="Hyperlink"/>
        </w:rPr>
        <w:t>https://www.legislation.gov.au/Details/C2019C00057</w:t>
      </w:r>
    </w:p>
  </w:footnote>
  <w:footnote w:id="13">
    <w:p w14:paraId="7BAE7F13" w14:textId="77777777" w:rsidR="00F57BA2" w:rsidRDefault="00F57BA2" w:rsidP="00F57BA2">
      <w:pPr>
        <w:pStyle w:val="FootnoteText"/>
      </w:pPr>
      <w:r>
        <w:rPr>
          <w:rStyle w:val="FootnoteReference"/>
        </w:rPr>
        <w:footnoteRef/>
      </w:r>
      <w:r>
        <w:t xml:space="preserve"> </w:t>
      </w:r>
      <w:hyperlink r:id="rId6" w:history="1">
        <w:r w:rsidRPr="006622A1">
          <w:rPr>
            <w:rStyle w:val="Hyperlink"/>
          </w:rPr>
          <w:t>https://www.industry.gov.au/sites/default/files/July%202018/document/pdf/conflict-of-interest-and-insider-trading-policy.pdf?acsf_files_redirect</w:t>
        </w:r>
      </w:hyperlink>
      <w:r>
        <w:t xml:space="preserve"> </w:t>
      </w:r>
    </w:p>
  </w:footnote>
  <w:footnote w:id="14">
    <w:p w14:paraId="704DE89F" w14:textId="77777777" w:rsidR="00F57BA2" w:rsidRDefault="00F57BA2" w:rsidP="00F57BA2">
      <w:pPr>
        <w:pStyle w:val="FootnoteText"/>
      </w:pPr>
      <w:r>
        <w:rPr>
          <w:rStyle w:val="FootnoteReference"/>
        </w:rPr>
        <w:footnoteRef/>
      </w:r>
      <w:r>
        <w:t xml:space="preserve"> </w:t>
      </w:r>
      <w:hyperlink r:id="rId7" w:history="1">
        <w:r w:rsidRPr="006622A1">
          <w:rPr>
            <w:rStyle w:val="Hyperlink"/>
          </w:rPr>
          <w:t>https://www.industry.gov.au/data-and-publications/privacy-policy</w:t>
        </w:r>
      </w:hyperlink>
      <w:r>
        <w:t xml:space="preserve"> </w:t>
      </w:r>
    </w:p>
  </w:footnote>
  <w:footnote w:id="15">
    <w:p w14:paraId="77E20B2D" w14:textId="77777777" w:rsidR="00F57BA2" w:rsidRDefault="00F57BA2" w:rsidP="00F57BA2">
      <w:pPr>
        <w:pStyle w:val="FootnoteText"/>
      </w:pPr>
      <w:r>
        <w:rPr>
          <w:rStyle w:val="FootnoteReference"/>
        </w:rPr>
        <w:footnoteRef/>
      </w:r>
      <w:r>
        <w:t xml:space="preserve"> </w:t>
      </w:r>
      <w:hyperlink r:id="rId8"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CEC8" w14:textId="77777777" w:rsidR="00A916FB" w:rsidRDefault="00A916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B22A" w14:textId="77777777" w:rsidR="00A916FB" w:rsidRDefault="00A916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8DBC3" w14:textId="77777777" w:rsidR="00F57BA2" w:rsidRPr="005326A9" w:rsidRDefault="00F57BA2" w:rsidP="0041698F">
    <w:pPr>
      <w:pStyle w:val="NoSpacing"/>
    </w:pPr>
    <w:r>
      <w:rPr>
        <w:rFonts w:ascii="Segoe UI" w:hAnsi="Segoe UI" w:cs="Segoe UI"/>
        <w:noProof/>
        <w:color w:val="444444"/>
        <w:szCs w:val="20"/>
        <w:lang w:eastAsia="en-AU"/>
      </w:rPr>
      <w:drawing>
        <wp:inline distT="0" distB="0" distL="0" distR="0" wp14:anchorId="6BDDF721" wp14:editId="4CC3911C">
          <wp:extent cx="5580380" cy="671522"/>
          <wp:effectExtent l="0" t="0" r="1270" b="0"/>
          <wp:docPr id="1" name="Picture 1" descr="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1522"/>
                  </a:xfrm>
                  <a:prstGeom prst="rect">
                    <a:avLst/>
                  </a:prstGeom>
                  <a:noFill/>
                  <a:ln>
                    <a:noFill/>
                  </a:ln>
                </pic:spPr>
              </pic:pic>
            </a:graphicData>
          </a:graphic>
        </wp:inline>
      </w:drawing>
    </w:r>
  </w:p>
  <w:p w14:paraId="4063CBCA" w14:textId="77777777" w:rsidR="00F57BA2" w:rsidRPr="005326A9" w:rsidRDefault="00F57BA2" w:rsidP="0041698F">
    <w:pPr>
      <w:pStyle w:val="NoSpacing"/>
    </w:pPr>
  </w:p>
  <w:p w14:paraId="4F8DD947" w14:textId="77777777" w:rsidR="00F57BA2" w:rsidRPr="002B3327" w:rsidRDefault="00F57BA2"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5CACA51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4B466EF"/>
    <w:multiLevelType w:val="hybridMultilevel"/>
    <w:tmpl w:val="3B245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4BC6F2E"/>
    <w:multiLevelType w:val="hybridMultilevel"/>
    <w:tmpl w:val="1A00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BB39AF"/>
    <w:multiLevelType w:val="hybridMultilevel"/>
    <w:tmpl w:val="18B8BD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0D3306D"/>
    <w:multiLevelType w:val="hybridMultilevel"/>
    <w:tmpl w:val="0284EC02"/>
    <w:lvl w:ilvl="0" w:tplc="0E0427DC">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E3C7B"/>
    <w:multiLevelType w:val="hybridMultilevel"/>
    <w:tmpl w:val="0284EC02"/>
    <w:lvl w:ilvl="0" w:tplc="0E0427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EA49BA"/>
    <w:multiLevelType w:val="hybridMultilevel"/>
    <w:tmpl w:val="3FAE7584"/>
    <w:lvl w:ilvl="0" w:tplc="B9F0BD3C">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12D6388"/>
    <w:multiLevelType w:val="multilevel"/>
    <w:tmpl w:val="286C2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B080A"/>
    <w:multiLevelType w:val="hybridMultilevel"/>
    <w:tmpl w:val="0E729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2BF0C31"/>
    <w:multiLevelType w:val="multilevel"/>
    <w:tmpl w:val="FED49AFA"/>
    <w:lvl w:ilvl="0">
      <w:start w:val="1"/>
      <w:numFmt w:val="decimal"/>
      <w:pStyle w:val="Heading2"/>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546307"/>
    <w:multiLevelType w:val="hybridMultilevel"/>
    <w:tmpl w:val="9AEA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8519E1"/>
    <w:multiLevelType w:val="hybridMultilevel"/>
    <w:tmpl w:val="2454FA2A"/>
    <w:lvl w:ilvl="0" w:tplc="284AE7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70CAD"/>
    <w:multiLevelType w:val="hybridMultilevel"/>
    <w:tmpl w:val="05EC6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0"/>
  </w:num>
  <w:num w:numId="3">
    <w:abstractNumId w:val="9"/>
  </w:num>
  <w:num w:numId="4">
    <w:abstractNumId w:val="12"/>
  </w:num>
  <w:num w:numId="5">
    <w:abstractNumId w:val="25"/>
  </w:num>
  <w:num w:numId="6">
    <w:abstractNumId w:val="24"/>
  </w:num>
  <w:num w:numId="7">
    <w:abstractNumId w:val="6"/>
  </w:num>
  <w:num w:numId="8">
    <w:abstractNumId w:val="4"/>
  </w:num>
  <w:num w:numId="9">
    <w:abstractNumId w:val="4"/>
    <w:lvlOverride w:ilvl="0">
      <w:startOverride w:val="1"/>
    </w:lvlOverride>
  </w:num>
  <w:num w:numId="10">
    <w:abstractNumId w:val="6"/>
  </w:num>
  <w:num w:numId="11">
    <w:abstractNumId w:val="4"/>
    <w:lvlOverride w:ilvl="0">
      <w:startOverride w:val="1"/>
    </w:lvlOverride>
  </w:num>
  <w:num w:numId="12">
    <w:abstractNumId w:val="13"/>
  </w:num>
  <w:num w:numId="13">
    <w:abstractNumId w:val="3"/>
  </w:num>
  <w:num w:numId="14">
    <w:abstractNumId w:val="18"/>
  </w:num>
  <w:num w:numId="15">
    <w:abstractNumId w:val="4"/>
    <w:lvlOverride w:ilvl="0">
      <w:startOverride w:val="1"/>
    </w:lvlOverride>
  </w:num>
  <w:num w:numId="16">
    <w:abstractNumId w:val="20"/>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3"/>
  </w:num>
  <w:num w:numId="31">
    <w:abstractNumId w:val="17"/>
  </w:num>
  <w:num w:numId="32">
    <w:abstractNumId w:val="1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7"/>
  </w:num>
  <w:num w:numId="36">
    <w:abstractNumId w:val="10"/>
  </w:num>
  <w:num w:numId="37">
    <w:abstractNumId w:val="8"/>
  </w:num>
  <w:num w:numId="38">
    <w:abstractNumId w:val="11"/>
  </w:num>
  <w:num w:numId="39">
    <w:abstractNumId w:val="26"/>
  </w:num>
  <w:num w:numId="40">
    <w:abstractNumId w:val="14"/>
  </w:num>
  <w:num w:numId="41">
    <w:abstractNumId w:val="6"/>
  </w:num>
  <w:num w:numId="42">
    <w:abstractNumId w:val="4"/>
  </w:num>
  <w:num w:numId="43">
    <w:abstractNumId w:val="16"/>
  </w:num>
  <w:num w:numId="44">
    <w:abstractNumId w:val="5"/>
  </w:num>
  <w:num w:numId="45">
    <w:abstractNumId w:val="22"/>
  </w:num>
  <w:num w:numId="46">
    <w:abstractNumId w:val="1"/>
  </w:num>
  <w:num w:numId="47">
    <w:abstractNumId w:val="15"/>
  </w:num>
  <w:num w:numId="48">
    <w:abstractNumId w:val="23"/>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E31"/>
    <w:rsid w:val="00003577"/>
    <w:rsid w:val="000035D8"/>
    <w:rsid w:val="00005E68"/>
    <w:rsid w:val="000062D1"/>
    <w:rsid w:val="000071CC"/>
    <w:rsid w:val="00007E4B"/>
    <w:rsid w:val="0001030B"/>
    <w:rsid w:val="00010C9F"/>
    <w:rsid w:val="00010CF8"/>
    <w:rsid w:val="00011670"/>
    <w:rsid w:val="00011AA7"/>
    <w:rsid w:val="00012DDE"/>
    <w:rsid w:val="00015C6F"/>
    <w:rsid w:val="000160C7"/>
    <w:rsid w:val="0001685F"/>
    <w:rsid w:val="00016E51"/>
    <w:rsid w:val="00017238"/>
    <w:rsid w:val="000173B8"/>
    <w:rsid w:val="00017503"/>
    <w:rsid w:val="000175F3"/>
    <w:rsid w:val="000175FA"/>
    <w:rsid w:val="000176B7"/>
    <w:rsid w:val="0001791A"/>
    <w:rsid w:val="000207D9"/>
    <w:rsid w:val="000216F2"/>
    <w:rsid w:val="00023115"/>
    <w:rsid w:val="0002331D"/>
    <w:rsid w:val="00023456"/>
    <w:rsid w:val="00024C55"/>
    <w:rsid w:val="00024D99"/>
    <w:rsid w:val="00025467"/>
    <w:rsid w:val="00025F7B"/>
    <w:rsid w:val="00026672"/>
    <w:rsid w:val="00026A96"/>
    <w:rsid w:val="00026E4F"/>
    <w:rsid w:val="00027157"/>
    <w:rsid w:val="0002771E"/>
    <w:rsid w:val="000304CF"/>
    <w:rsid w:val="00030E0C"/>
    <w:rsid w:val="00031075"/>
    <w:rsid w:val="0003165D"/>
    <w:rsid w:val="0003293A"/>
    <w:rsid w:val="00036078"/>
    <w:rsid w:val="00036549"/>
    <w:rsid w:val="000371C4"/>
    <w:rsid w:val="00037556"/>
    <w:rsid w:val="00040512"/>
    <w:rsid w:val="00040A03"/>
    <w:rsid w:val="00041716"/>
    <w:rsid w:val="00041D76"/>
    <w:rsid w:val="00042438"/>
    <w:rsid w:val="000426A9"/>
    <w:rsid w:val="00043140"/>
    <w:rsid w:val="00043E26"/>
    <w:rsid w:val="00044DC0"/>
    <w:rsid w:val="00044EF8"/>
    <w:rsid w:val="000450C4"/>
    <w:rsid w:val="0004549D"/>
    <w:rsid w:val="00046DBC"/>
    <w:rsid w:val="000503C3"/>
    <w:rsid w:val="0005240C"/>
    <w:rsid w:val="0005295B"/>
    <w:rsid w:val="00052E3E"/>
    <w:rsid w:val="0005393E"/>
    <w:rsid w:val="00054E39"/>
    <w:rsid w:val="00055101"/>
    <w:rsid w:val="000553F2"/>
    <w:rsid w:val="00057762"/>
    <w:rsid w:val="00057E29"/>
    <w:rsid w:val="00060AD3"/>
    <w:rsid w:val="00060F83"/>
    <w:rsid w:val="00062639"/>
    <w:rsid w:val="00062B2E"/>
    <w:rsid w:val="000635B2"/>
    <w:rsid w:val="0006399E"/>
    <w:rsid w:val="00064FEC"/>
    <w:rsid w:val="00065626"/>
    <w:rsid w:val="00065F24"/>
    <w:rsid w:val="000668C5"/>
    <w:rsid w:val="00066A84"/>
    <w:rsid w:val="000709E9"/>
    <w:rsid w:val="000710C0"/>
    <w:rsid w:val="00071CC0"/>
    <w:rsid w:val="00072BA2"/>
    <w:rsid w:val="000741DE"/>
    <w:rsid w:val="00075C3A"/>
    <w:rsid w:val="000779BB"/>
    <w:rsid w:val="00077C3D"/>
    <w:rsid w:val="00080109"/>
    <w:rsid w:val="000805C4"/>
    <w:rsid w:val="00081379"/>
    <w:rsid w:val="00082460"/>
    <w:rsid w:val="0008289E"/>
    <w:rsid w:val="00082C2C"/>
    <w:rsid w:val="000833DF"/>
    <w:rsid w:val="000837CF"/>
    <w:rsid w:val="00083CC7"/>
    <w:rsid w:val="0008697C"/>
    <w:rsid w:val="000906E4"/>
    <w:rsid w:val="0009133F"/>
    <w:rsid w:val="000919DB"/>
    <w:rsid w:val="00092E01"/>
    <w:rsid w:val="00093BA1"/>
    <w:rsid w:val="000940D1"/>
    <w:rsid w:val="00094751"/>
    <w:rsid w:val="000959EB"/>
    <w:rsid w:val="00096575"/>
    <w:rsid w:val="0009683F"/>
    <w:rsid w:val="00096C16"/>
    <w:rsid w:val="000A049B"/>
    <w:rsid w:val="000A19FD"/>
    <w:rsid w:val="000A2011"/>
    <w:rsid w:val="000A2F64"/>
    <w:rsid w:val="000A3C5C"/>
    <w:rsid w:val="000A4261"/>
    <w:rsid w:val="000A4490"/>
    <w:rsid w:val="000A588F"/>
    <w:rsid w:val="000A5C9F"/>
    <w:rsid w:val="000A686D"/>
    <w:rsid w:val="000A6C14"/>
    <w:rsid w:val="000B1184"/>
    <w:rsid w:val="000B1991"/>
    <w:rsid w:val="000B23AF"/>
    <w:rsid w:val="000B2D39"/>
    <w:rsid w:val="000B2DAA"/>
    <w:rsid w:val="000B3A19"/>
    <w:rsid w:val="000B4088"/>
    <w:rsid w:val="000B43C8"/>
    <w:rsid w:val="000B44F5"/>
    <w:rsid w:val="000B5218"/>
    <w:rsid w:val="000B522C"/>
    <w:rsid w:val="000B597B"/>
    <w:rsid w:val="000B7257"/>
    <w:rsid w:val="000B7606"/>
    <w:rsid w:val="000B7C0B"/>
    <w:rsid w:val="000C07C6"/>
    <w:rsid w:val="000C13E2"/>
    <w:rsid w:val="000C1E9C"/>
    <w:rsid w:val="000C31F3"/>
    <w:rsid w:val="000C34D6"/>
    <w:rsid w:val="000C3A6D"/>
    <w:rsid w:val="000C3B35"/>
    <w:rsid w:val="000C4E64"/>
    <w:rsid w:val="000C5F08"/>
    <w:rsid w:val="000C63AD"/>
    <w:rsid w:val="000C6786"/>
    <w:rsid w:val="000C6A52"/>
    <w:rsid w:val="000C6B5E"/>
    <w:rsid w:val="000C741D"/>
    <w:rsid w:val="000D0903"/>
    <w:rsid w:val="000D0CAA"/>
    <w:rsid w:val="000D116C"/>
    <w:rsid w:val="000D1B5E"/>
    <w:rsid w:val="000D1F5F"/>
    <w:rsid w:val="000D2AE4"/>
    <w:rsid w:val="000D2D51"/>
    <w:rsid w:val="000D2D8D"/>
    <w:rsid w:val="000D3F05"/>
    <w:rsid w:val="000D4257"/>
    <w:rsid w:val="000D452F"/>
    <w:rsid w:val="000D6D35"/>
    <w:rsid w:val="000D6D64"/>
    <w:rsid w:val="000E0C56"/>
    <w:rsid w:val="000E11A2"/>
    <w:rsid w:val="000E23A5"/>
    <w:rsid w:val="000E26CF"/>
    <w:rsid w:val="000E31F1"/>
    <w:rsid w:val="000E3917"/>
    <w:rsid w:val="000E4061"/>
    <w:rsid w:val="000E4CD5"/>
    <w:rsid w:val="000E620A"/>
    <w:rsid w:val="000E6F21"/>
    <w:rsid w:val="000E70D4"/>
    <w:rsid w:val="000F027E"/>
    <w:rsid w:val="000F13CD"/>
    <w:rsid w:val="000F18DD"/>
    <w:rsid w:val="000F1F21"/>
    <w:rsid w:val="000F4498"/>
    <w:rsid w:val="000F6D97"/>
    <w:rsid w:val="000F7174"/>
    <w:rsid w:val="00100216"/>
    <w:rsid w:val="00100272"/>
    <w:rsid w:val="0010197E"/>
    <w:rsid w:val="0010200A"/>
    <w:rsid w:val="00102271"/>
    <w:rsid w:val="00102BAC"/>
    <w:rsid w:val="00103E5C"/>
    <w:rsid w:val="001045B6"/>
    <w:rsid w:val="001046AA"/>
    <w:rsid w:val="00104854"/>
    <w:rsid w:val="0010490E"/>
    <w:rsid w:val="00106980"/>
    <w:rsid w:val="00106B83"/>
    <w:rsid w:val="001070E3"/>
    <w:rsid w:val="00107697"/>
    <w:rsid w:val="001078DB"/>
    <w:rsid w:val="00107A22"/>
    <w:rsid w:val="00110DF4"/>
    <w:rsid w:val="00110F7F"/>
    <w:rsid w:val="00111506"/>
    <w:rsid w:val="00111ABB"/>
    <w:rsid w:val="00112457"/>
    <w:rsid w:val="00113AD7"/>
    <w:rsid w:val="00113B1D"/>
    <w:rsid w:val="00114D30"/>
    <w:rsid w:val="001150FF"/>
    <w:rsid w:val="00115C6B"/>
    <w:rsid w:val="00116701"/>
    <w:rsid w:val="0011744A"/>
    <w:rsid w:val="0012004C"/>
    <w:rsid w:val="0012305A"/>
    <w:rsid w:val="001236D6"/>
    <w:rsid w:val="00123A91"/>
    <w:rsid w:val="00123A99"/>
    <w:rsid w:val="00125733"/>
    <w:rsid w:val="00127536"/>
    <w:rsid w:val="001279B3"/>
    <w:rsid w:val="001302B7"/>
    <w:rsid w:val="00130493"/>
    <w:rsid w:val="00130554"/>
    <w:rsid w:val="00130F17"/>
    <w:rsid w:val="00130FCE"/>
    <w:rsid w:val="001315FB"/>
    <w:rsid w:val="00132444"/>
    <w:rsid w:val="001325CE"/>
    <w:rsid w:val="00132B55"/>
    <w:rsid w:val="00132BC9"/>
    <w:rsid w:val="00133218"/>
    <w:rsid w:val="00133367"/>
    <w:rsid w:val="001339E8"/>
    <w:rsid w:val="001339F4"/>
    <w:rsid w:val="001347F8"/>
    <w:rsid w:val="001350E3"/>
    <w:rsid w:val="0013514F"/>
    <w:rsid w:val="0013564A"/>
    <w:rsid w:val="00137190"/>
    <w:rsid w:val="0013734A"/>
    <w:rsid w:val="0014016C"/>
    <w:rsid w:val="00140821"/>
    <w:rsid w:val="00141149"/>
    <w:rsid w:val="001412B0"/>
    <w:rsid w:val="001432F9"/>
    <w:rsid w:val="00144380"/>
    <w:rsid w:val="00144E56"/>
    <w:rsid w:val="001450BD"/>
    <w:rsid w:val="001452A7"/>
    <w:rsid w:val="00145DF4"/>
    <w:rsid w:val="00146445"/>
    <w:rsid w:val="00146D15"/>
    <w:rsid w:val="00147576"/>
    <w:rsid w:val="001475D6"/>
    <w:rsid w:val="00147E5A"/>
    <w:rsid w:val="00150419"/>
    <w:rsid w:val="00151417"/>
    <w:rsid w:val="00153A6D"/>
    <w:rsid w:val="0015405F"/>
    <w:rsid w:val="001544F3"/>
    <w:rsid w:val="00155480"/>
    <w:rsid w:val="00155A1F"/>
    <w:rsid w:val="00156DF7"/>
    <w:rsid w:val="00160AB8"/>
    <w:rsid w:val="00160DFD"/>
    <w:rsid w:val="00161E1A"/>
    <w:rsid w:val="00162CF7"/>
    <w:rsid w:val="001642EF"/>
    <w:rsid w:val="001656E3"/>
    <w:rsid w:val="001659C7"/>
    <w:rsid w:val="00165CA8"/>
    <w:rsid w:val="00166584"/>
    <w:rsid w:val="001665DB"/>
    <w:rsid w:val="0016704E"/>
    <w:rsid w:val="00170249"/>
    <w:rsid w:val="00170406"/>
    <w:rsid w:val="00170EC3"/>
    <w:rsid w:val="00172328"/>
    <w:rsid w:val="00172BA3"/>
    <w:rsid w:val="00172F7F"/>
    <w:rsid w:val="0017314E"/>
    <w:rsid w:val="001737AC"/>
    <w:rsid w:val="00173F7C"/>
    <w:rsid w:val="0017423B"/>
    <w:rsid w:val="0017549E"/>
    <w:rsid w:val="00176EF8"/>
    <w:rsid w:val="0018010D"/>
    <w:rsid w:val="00180B0E"/>
    <w:rsid w:val="001817F4"/>
    <w:rsid w:val="001819C7"/>
    <w:rsid w:val="0018250A"/>
    <w:rsid w:val="001844D5"/>
    <w:rsid w:val="0018511E"/>
    <w:rsid w:val="00185ED5"/>
    <w:rsid w:val="001867EC"/>
    <w:rsid w:val="00186951"/>
    <w:rsid w:val="001875DA"/>
    <w:rsid w:val="00190043"/>
    <w:rsid w:val="001907F9"/>
    <w:rsid w:val="00192AF1"/>
    <w:rsid w:val="00192F8A"/>
    <w:rsid w:val="001932FC"/>
    <w:rsid w:val="00193926"/>
    <w:rsid w:val="0019423A"/>
    <w:rsid w:val="001948A9"/>
    <w:rsid w:val="00194ACD"/>
    <w:rsid w:val="001956C5"/>
    <w:rsid w:val="00195BF5"/>
    <w:rsid w:val="00195D42"/>
    <w:rsid w:val="00196194"/>
    <w:rsid w:val="0019667F"/>
    <w:rsid w:val="0019706B"/>
    <w:rsid w:val="001977E9"/>
    <w:rsid w:val="00197A10"/>
    <w:rsid w:val="001A06E1"/>
    <w:rsid w:val="001A07E0"/>
    <w:rsid w:val="001A083E"/>
    <w:rsid w:val="001A0ECD"/>
    <w:rsid w:val="001A20AF"/>
    <w:rsid w:val="001A46FB"/>
    <w:rsid w:val="001A51FA"/>
    <w:rsid w:val="001A5CC7"/>
    <w:rsid w:val="001A5D9B"/>
    <w:rsid w:val="001A612B"/>
    <w:rsid w:val="001A6862"/>
    <w:rsid w:val="001A7F0B"/>
    <w:rsid w:val="001B16B2"/>
    <w:rsid w:val="001B1C0B"/>
    <w:rsid w:val="001B1C9E"/>
    <w:rsid w:val="001B2A5D"/>
    <w:rsid w:val="001B3F03"/>
    <w:rsid w:val="001B43D0"/>
    <w:rsid w:val="001B6C85"/>
    <w:rsid w:val="001B79A9"/>
    <w:rsid w:val="001B7CE1"/>
    <w:rsid w:val="001B7EA4"/>
    <w:rsid w:val="001C02DF"/>
    <w:rsid w:val="001C0967"/>
    <w:rsid w:val="001C1B5B"/>
    <w:rsid w:val="001C2830"/>
    <w:rsid w:val="001C2EB2"/>
    <w:rsid w:val="001C3976"/>
    <w:rsid w:val="001C4ADA"/>
    <w:rsid w:val="001C5101"/>
    <w:rsid w:val="001C53D3"/>
    <w:rsid w:val="001C5C55"/>
    <w:rsid w:val="001C6603"/>
    <w:rsid w:val="001C6ACC"/>
    <w:rsid w:val="001C7003"/>
    <w:rsid w:val="001C7328"/>
    <w:rsid w:val="001C7F1A"/>
    <w:rsid w:val="001D0EC9"/>
    <w:rsid w:val="001D1072"/>
    <w:rsid w:val="001D1340"/>
    <w:rsid w:val="001D1782"/>
    <w:rsid w:val="001D201F"/>
    <w:rsid w:val="001D27BB"/>
    <w:rsid w:val="001D4DA5"/>
    <w:rsid w:val="001D513B"/>
    <w:rsid w:val="001D632B"/>
    <w:rsid w:val="001E00D9"/>
    <w:rsid w:val="001E27AE"/>
    <w:rsid w:val="001E282D"/>
    <w:rsid w:val="001E2A46"/>
    <w:rsid w:val="001E2F5A"/>
    <w:rsid w:val="001E3325"/>
    <w:rsid w:val="001E33A4"/>
    <w:rsid w:val="001E401D"/>
    <w:rsid w:val="001E42D1"/>
    <w:rsid w:val="001E465D"/>
    <w:rsid w:val="001E4BDC"/>
    <w:rsid w:val="001E52C8"/>
    <w:rsid w:val="001E5496"/>
    <w:rsid w:val="001E659F"/>
    <w:rsid w:val="001E6901"/>
    <w:rsid w:val="001F09A4"/>
    <w:rsid w:val="001F1B51"/>
    <w:rsid w:val="001F215C"/>
    <w:rsid w:val="001F2424"/>
    <w:rsid w:val="001F24BD"/>
    <w:rsid w:val="001F2ED0"/>
    <w:rsid w:val="001F3068"/>
    <w:rsid w:val="001F32A5"/>
    <w:rsid w:val="001F4975"/>
    <w:rsid w:val="001F4EC8"/>
    <w:rsid w:val="001F66E1"/>
    <w:rsid w:val="001F6A22"/>
    <w:rsid w:val="001F7595"/>
    <w:rsid w:val="00200152"/>
    <w:rsid w:val="002007FC"/>
    <w:rsid w:val="00200EEA"/>
    <w:rsid w:val="0020114E"/>
    <w:rsid w:val="00201ACE"/>
    <w:rsid w:val="00201F79"/>
    <w:rsid w:val="00202552"/>
    <w:rsid w:val="00202DFC"/>
    <w:rsid w:val="00203CB6"/>
    <w:rsid w:val="00203F73"/>
    <w:rsid w:val="002056AC"/>
    <w:rsid w:val="002067C9"/>
    <w:rsid w:val="002069FA"/>
    <w:rsid w:val="00207A20"/>
    <w:rsid w:val="00207AD6"/>
    <w:rsid w:val="0021021D"/>
    <w:rsid w:val="00210EDA"/>
    <w:rsid w:val="0021196A"/>
    <w:rsid w:val="00211AB8"/>
    <w:rsid w:val="00211D98"/>
    <w:rsid w:val="0021277D"/>
    <w:rsid w:val="00215A80"/>
    <w:rsid w:val="002162FB"/>
    <w:rsid w:val="00216F26"/>
    <w:rsid w:val="00217440"/>
    <w:rsid w:val="00220627"/>
    <w:rsid w:val="0022081B"/>
    <w:rsid w:val="00221230"/>
    <w:rsid w:val="002227D6"/>
    <w:rsid w:val="00222C72"/>
    <w:rsid w:val="0022377B"/>
    <w:rsid w:val="00223A1A"/>
    <w:rsid w:val="00224E34"/>
    <w:rsid w:val="00225404"/>
    <w:rsid w:val="0022578C"/>
    <w:rsid w:val="00226A9A"/>
    <w:rsid w:val="00226C2F"/>
    <w:rsid w:val="00227080"/>
    <w:rsid w:val="00227C54"/>
    <w:rsid w:val="00227D98"/>
    <w:rsid w:val="0023055D"/>
    <w:rsid w:val="00230A2B"/>
    <w:rsid w:val="00231B61"/>
    <w:rsid w:val="002327E5"/>
    <w:rsid w:val="00233C86"/>
    <w:rsid w:val="00234A47"/>
    <w:rsid w:val="00235894"/>
    <w:rsid w:val="00235CA2"/>
    <w:rsid w:val="00235E98"/>
    <w:rsid w:val="00236C61"/>
    <w:rsid w:val="00236D85"/>
    <w:rsid w:val="00236EC5"/>
    <w:rsid w:val="00237F2F"/>
    <w:rsid w:val="00240385"/>
    <w:rsid w:val="00240AD7"/>
    <w:rsid w:val="00240B3C"/>
    <w:rsid w:val="002425A2"/>
    <w:rsid w:val="00242EEE"/>
    <w:rsid w:val="002442FE"/>
    <w:rsid w:val="00244DC5"/>
    <w:rsid w:val="00245131"/>
    <w:rsid w:val="00245C4E"/>
    <w:rsid w:val="00246B7A"/>
    <w:rsid w:val="002479CD"/>
    <w:rsid w:val="00247D27"/>
    <w:rsid w:val="00250C11"/>
    <w:rsid w:val="00250CF5"/>
    <w:rsid w:val="0025114D"/>
    <w:rsid w:val="00251541"/>
    <w:rsid w:val="00251F63"/>
    <w:rsid w:val="00251F90"/>
    <w:rsid w:val="002535EA"/>
    <w:rsid w:val="00254170"/>
    <w:rsid w:val="00254F96"/>
    <w:rsid w:val="002566AB"/>
    <w:rsid w:val="00257064"/>
    <w:rsid w:val="00260111"/>
    <w:rsid w:val="0026097A"/>
    <w:rsid w:val="002611CF"/>
    <w:rsid w:val="002612BF"/>
    <w:rsid w:val="0026134B"/>
    <w:rsid w:val="002618D4"/>
    <w:rsid w:val="002619F0"/>
    <w:rsid w:val="00261D7F"/>
    <w:rsid w:val="00262382"/>
    <w:rsid w:val="00262481"/>
    <w:rsid w:val="00265BC2"/>
    <w:rsid w:val="002662F6"/>
    <w:rsid w:val="00270215"/>
    <w:rsid w:val="0027139A"/>
    <w:rsid w:val="00271A72"/>
    <w:rsid w:val="00271FAE"/>
    <w:rsid w:val="00272036"/>
    <w:rsid w:val="00272E2B"/>
    <w:rsid w:val="00272F10"/>
    <w:rsid w:val="00274962"/>
    <w:rsid w:val="00276D9D"/>
    <w:rsid w:val="00277135"/>
    <w:rsid w:val="002779EE"/>
    <w:rsid w:val="00277A56"/>
    <w:rsid w:val="002810E7"/>
    <w:rsid w:val="00281521"/>
    <w:rsid w:val="00282312"/>
    <w:rsid w:val="0028242F"/>
    <w:rsid w:val="00282FC9"/>
    <w:rsid w:val="00284089"/>
    <w:rsid w:val="002840DA"/>
    <w:rsid w:val="0028417F"/>
    <w:rsid w:val="00284DC7"/>
    <w:rsid w:val="00285CC5"/>
    <w:rsid w:val="00285F38"/>
    <w:rsid w:val="00285F58"/>
    <w:rsid w:val="002866EB"/>
    <w:rsid w:val="002873F2"/>
    <w:rsid w:val="00287AC7"/>
    <w:rsid w:val="00290798"/>
    <w:rsid w:val="00290F12"/>
    <w:rsid w:val="00291C15"/>
    <w:rsid w:val="0029287F"/>
    <w:rsid w:val="00294019"/>
    <w:rsid w:val="002942C5"/>
    <w:rsid w:val="00294F98"/>
    <w:rsid w:val="002957EE"/>
    <w:rsid w:val="00295FD6"/>
    <w:rsid w:val="00296AC5"/>
    <w:rsid w:val="00296BF0"/>
    <w:rsid w:val="00296C7A"/>
    <w:rsid w:val="00297193"/>
    <w:rsid w:val="00297657"/>
    <w:rsid w:val="00297C9D"/>
    <w:rsid w:val="002A0E03"/>
    <w:rsid w:val="002A0E68"/>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33B9"/>
    <w:rsid w:val="002B3EEA"/>
    <w:rsid w:val="002B49DA"/>
    <w:rsid w:val="002B5660"/>
    <w:rsid w:val="002B5850"/>
    <w:rsid w:val="002B5B15"/>
    <w:rsid w:val="002B60F8"/>
    <w:rsid w:val="002B700A"/>
    <w:rsid w:val="002C00A0"/>
    <w:rsid w:val="002C0A35"/>
    <w:rsid w:val="002C0D29"/>
    <w:rsid w:val="002C14B0"/>
    <w:rsid w:val="002C1BCD"/>
    <w:rsid w:val="002C1F96"/>
    <w:rsid w:val="002C2FB6"/>
    <w:rsid w:val="002C3784"/>
    <w:rsid w:val="002C471C"/>
    <w:rsid w:val="002C5AE5"/>
    <w:rsid w:val="002C5FE4"/>
    <w:rsid w:val="002C621C"/>
    <w:rsid w:val="002C62AA"/>
    <w:rsid w:val="002C7A6F"/>
    <w:rsid w:val="002D0581"/>
    <w:rsid w:val="002D0F24"/>
    <w:rsid w:val="002D11BF"/>
    <w:rsid w:val="002D2DC7"/>
    <w:rsid w:val="002D36FF"/>
    <w:rsid w:val="002D4B89"/>
    <w:rsid w:val="002D5C12"/>
    <w:rsid w:val="002D5D78"/>
    <w:rsid w:val="002D6748"/>
    <w:rsid w:val="002D696F"/>
    <w:rsid w:val="002D720E"/>
    <w:rsid w:val="002D7A21"/>
    <w:rsid w:val="002E18F3"/>
    <w:rsid w:val="002E1917"/>
    <w:rsid w:val="002E2BEC"/>
    <w:rsid w:val="002E367A"/>
    <w:rsid w:val="002E3A5A"/>
    <w:rsid w:val="002E3CA8"/>
    <w:rsid w:val="002E4420"/>
    <w:rsid w:val="002E5556"/>
    <w:rsid w:val="002E59B3"/>
    <w:rsid w:val="002E5C9E"/>
    <w:rsid w:val="002F2109"/>
    <w:rsid w:val="002F28CA"/>
    <w:rsid w:val="002F2933"/>
    <w:rsid w:val="002F2A4A"/>
    <w:rsid w:val="002F3A4F"/>
    <w:rsid w:val="002F3DB2"/>
    <w:rsid w:val="002F4633"/>
    <w:rsid w:val="002F65BC"/>
    <w:rsid w:val="002F6CF7"/>
    <w:rsid w:val="002F71EC"/>
    <w:rsid w:val="002F7F38"/>
    <w:rsid w:val="003001C7"/>
    <w:rsid w:val="003009BC"/>
    <w:rsid w:val="00300E4A"/>
    <w:rsid w:val="00302AF5"/>
    <w:rsid w:val="003038C5"/>
    <w:rsid w:val="00303AD5"/>
    <w:rsid w:val="003052EE"/>
    <w:rsid w:val="00305479"/>
    <w:rsid w:val="00305B58"/>
    <w:rsid w:val="00306071"/>
    <w:rsid w:val="00310ED6"/>
    <w:rsid w:val="00311F61"/>
    <w:rsid w:val="003133FB"/>
    <w:rsid w:val="00313FA2"/>
    <w:rsid w:val="00314117"/>
    <w:rsid w:val="00314DCA"/>
    <w:rsid w:val="0031594F"/>
    <w:rsid w:val="00315FF2"/>
    <w:rsid w:val="003206C6"/>
    <w:rsid w:val="003211B4"/>
    <w:rsid w:val="0032143E"/>
    <w:rsid w:val="00321B06"/>
    <w:rsid w:val="00322126"/>
    <w:rsid w:val="0032256A"/>
    <w:rsid w:val="00322F01"/>
    <w:rsid w:val="00323F96"/>
    <w:rsid w:val="00325582"/>
    <w:rsid w:val="003259F6"/>
    <w:rsid w:val="00325A56"/>
    <w:rsid w:val="00326E89"/>
    <w:rsid w:val="0032729D"/>
    <w:rsid w:val="00330B6A"/>
    <w:rsid w:val="003322E9"/>
    <w:rsid w:val="00332F58"/>
    <w:rsid w:val="00335B3C"/>
    <w:rsid w:val="003364E6"/>
    <w:rsid w:val="003370B0"/>
    <w:rsid w:val="0033741C"/>
    <w:rsid w:val="0034027B"/>
    <w:rsid w:val="00343643"/>
    <w:rsid w:val="0034447B"/>
    <w:rsid w:val="00344D76"/>
    <w:rsid w:val="00345B47"/>
    <w:rsid w:val="0035099A"/>
    <w:rsid w:val="00351E45"/>
    <w:rsid w:val="00352EA5"/>
    <w:rsid w:val="00353428"/>
    <w:rsid w:val="00353CBF"/>
    <w:rsid w:val="00354429"/>
    <w:rsid w:val="00354604"/>
    <w:rsid w:val="003549A0"/>
    <w:rsid w:val="003552BD"/>
    <w:rsid w:val="00355462"/>
    <w:rsid w:val="003560E1"/>
    <w:rsid w:val="003563BF"/>
    <w:rsid w:val="003565D1"/>
    <w:rsid w:val="00356ED2"/>
    <w:rsid w:val="003570D5"/>
    <w:rsid w:val="003576A3"/>
    <w:rsid w:val="003576AB"/>
    <w:rsid w:val="0035780C"/>
    <w:rsid w:val="00357E59"/>
    <w:rsid w:val="0036055C"/>
    <w:rsid w:val="00360A9E"/>
    <w:rsid w:val="00362512"/>
    <w:rsid w:val="00363657"/>
    <w:rsid w:val="00363FFC"/>
    <w:rsid w:val="00365CF4"/>
    <w:rsid w:val="003703B2"/>
    <w:rsid w:val="0037270C"/>
    <w:rsid w:val="00372C0E"/>
    <w:rsid w:val="00373BB1"/>
    <w:rsid w:val="00374A77"/>
    <w:rsid w:val="003755A1"/>
    <w:rsid w:val="00375CE2"/>
    <w:rsid w:val="00376013"/>
    <w:rsid w:val="00376BC0"/>
    <w:rsid w:val="0037734E"/>
    <w:rsid w:val="00377587"/>
    <w:rsid w:val="00381203"/>
    <w:rsid w:val="00381742"/>
    <w:rsid w:val="00383297"/>
    <w:rsid w:val="00383375"/>
    <w:rsid w:val="003836AF"/>
    <w:rsid w:val="00383A3A"/>
    <w:rsid w:val="00386902"/>
    <w:rsid w:val="003871B6"/>
    <w:rsid w:val="003871BC"/>
    <w:rsid w:val="00387369"/>
    <w:rsid w:val="003900DB"/>
    <w:rsid w:val="003903AE"/>
    <w:rsid w:val="003911CF"/>
    <w:rsid w:val="00391B28"/>
    <w:rsid w:val="0039356E"/>
    <w:rsid w:val="0039384D"/>
    <w:rsid w:val="00394129"/>
    <w:rsid w:val="00394E8E"/>
    <w:rsid w:val="00394EB3"/>
    <w:rsid w:val="00395794"/>
    <w:rsid w:val="0039610D"/>
    <w:rsid w:val="003A055C"/>
    <w:rsid w:val="003A0B1F"/>
    <w:rsid w:val="003A0BCC"/>
    <w:rsid w:val="003A25B0"/>
    <w:rsid w:val="003A270D"/>
    <w:rsid w:val="003A2E8D"/>
    <w:rsid w:val="003A3819"/>
    <w:rsid w:val="003A48C0"/>
    <w:rsid w:val="003A4A83"/>
    <w:rsid w:val="003A5D94"/>
    <w:rsid w:val="003A6F96"/>
    <w:rsid w:val="003A79AD"/>
    <w:rsid w:val="003B02D8"/>
    <w:rsid w:val="003B0568"/>
    <w:rsid w:val="003B18C7"/>
    <w:rsid w:val="003B1CBE"/>
    <w:rsid w:val="003B29BA"/>
    <w:rsid w:val="003B2D6C"/>
    <w:rsid w:val="003B4A52"/>
    <w:rsid w:val="003B5726"/>
    <w:rsid w:val="003B5E37"/>
    <w:rsid w:val="003B6AC4"/>
    <w:rsid w:val="003B6D53"/>
    <w:rsid w:val="003B78F0"/>
    <w:rsid w:val="003B7EC2"/>
    <w:rsid w:val="003C001C"/>
    <w:rsid w:val="003C0BD8"/>
    <w:rsid w:val="003C124B"/>
    <w:rsid w:val="003C280B"/>
    <w:rsid w:val="003C2AB0"/>
    <w:rsid w:val="003C2E72"/>
    <w:rsid w:val="003C2F23"/>
    <w:rsid w:val="003C30E5"/>
    <w:rsid w:val="003C3144"/>
    <w:rsid w:val="003C3B67"/>
    <w:rsid w:val="003C451C"/>
    <w:rsid w:val="003C55C5"/>
    <w:rsid w:val="003C6C0A"/>
    <w:rsid w:val="003C6E99"/>
    <w:rsid w:val="003C6EA3"/>
    <w:rsid w:val="003D061B"/>
    <w:rsid w:val="003D09C5"/>
    <w:rsid w:val="003D21AC"/>
    <w:rsid w:val="003D248D"/>
    <w:rsid w:val="003D27E4"/>
    <w:rsid w:val="003D3AE8"/>
    <w:rsid w:val="003D436C"/>
    <w:rsid w:val="003D521B"/>
    <w:rsid w:val="003D5690"/>
    <w:rsid w:val="003D5C41"/>
    <w:rsid w:val="003D635D"/>
    <w:rsid w:val="003D6E8E"/>
    <w:rsid w:val="003D72EC"/>
    <w:rsid w:val="003D7548"/>
    <w:rsid w:val="003D77A4"/>
    <w:rsid w:val="003D7F5C"/>
    <w:rsid w:val="003E0690"/>
    <w:rsid w:val="003E0C6C"/>
    <w:rsid w:val="003E1CFE"/>
    <w:rsid w:val="003E2735"/>
    <w:rsid w:val="003E2A09"/>
    <w:rsid w:val="003E2C3B"/>
    <w:rsid w:val="003E322D"/>
    <w:rsid w:val="003E339B"/>
    <w:rsid w:val="003E38D5"/>
    <w:rsid w:val="003E412F"/>
    <w:rsid w:val="003E4388"/>
    <w:rsid w:val="003E4693"/>
    <w:rsid w:val="003E4BF0"/>
    <w:rsid w:val="003E4D5E"/>
    <w:rsid w:val="003E563F"/>
    <w:rsid w:val="003E5B2A"/>
    <w:rsid w:val="003E6290"/>
    <w:rsid w:val="003E639F"/>
    <w:rsid w:val="003E6E52"/>
    <w:rsid w:val="003F0435"/>
    <w:rsid w:val="003F0BEC"/>
    <w:rsid w:val="003F11E6"/>
    <w:rsid w:val="003F1A84"/>
    <w:rsid w:val="003F1B35"/>
    <w:rsid w:val="003F3392"/>
    <w:rsid w:val="003F385C"/>
    <w:rsid w:val="003F4E5A"/>
    <w:rsid w:val="003F5453"/>
    <w:rsid w:val="003F5855"/>
    <w:rsid w:val="003F6506"/>
    <w:rsid w:val="003F6A6D"/>
    <w:rsid w:val="003F6D21"/>
    <w:rsid w:val="003F7220"/>
    <w:rsid w:val="003F745B"/>
    <w:rsid w:val="00400CF5"/>
    <w:rsid w:val="0040117D"/>
    <w:rsid w:val="00401FD3"/>
    <w:rsid w:val="00402CA9"/>
    <w:rsid w:val="004030C8"/>
    <w:rsid w:val="00405C0C"/>
    <w:rsid w:val="00405D85"/>
    <w:rsid w:val="0040627F"/>
    <w:rsid w:val="00406E47"/>
    <w:rsid w:val="00407403"/>
    <w:rsid w:val="0041023D"/>
    <w:rsid w:val="004102B0"/>
    <w:rsid w:val="004108DC"/>
    <w:rsid w:val="00412B82"/>
    <w:rsid w:val="004131EC"/>
    <w:rsid w:val="004142C1"/>
    <w:rsid w:val="004143F3"/>
    <w:rsid w:val="00414A64"/>
    <w:rsid w:val="004157A4"/>
    <w:rsid w:val="0041698F"/>
    <w:rsid w:val="004207A2"/>
    <w:rsid w:val="00421CBC"/>
    <w:rsid w:val="00422836"/>
    <w:rsid w:val="00423435"/>
    <w:rsid w:val="004234A1"/>
    <w:rsid w:val="00423CC4"/>
    <w:rsid w:val="00424FBE"/>
    <w:rsid w:val="00425052"/>
    <w:rsid w:val="00425E6B"/>
    <w:rsid w:val="004261B2"/>
    <w:rsid w:val="00427819"/>
    <w:rsid w:val="00427AC0"/>
    <w:rsid w:val="00427C64"/>
    <w:rsid w:val="00430550"/>
    <w:rsid w:val="004307A1"/>
    <w:rsid w:val="00430ADC"/>
    <w:rsid w:val="00430D2E"/>
    <w:rsid w:val="00431870"/>
    <w:rsid w:val="0043581E"/>
    <w:rsid w:val="00436871"/>
    <w:rsid w:val="00437174"/>
    <w:rsid w:val="00437CDA"/>
    <w:rsid w:val="00441028"/>
    <w:rsid w:val="00441195"/>
    <w:rsid w:val="00441C0D"/>
    <w:rsid w:val="00442B03"/>
    <w:rsid w:val="00442B55"/>
    <w:rsid w:val="004433AD"/>
    <w:rsid w:val="004436AA"/>
    <w:rsid w:val="004436B2"/>
    <w:rsid w:val="0044516B"/>
    <w:rsid w:val="004452CD"/>
    <w:rsid w:val="00445671"/>
    <w:rsid w:val="00445D92"/>
    <w:rsid w:val="004475CF"/>
    <w:rsid w:val="00451246"/>
    <w:rsid w:val="00451394"/>
    <w:rsid w:val="00452841"/>
    <w:rsid w:val="00453537"/>
    <w:rsid w:val="00453E77"/>
    <w:rsid w:val="00453EFC"/>
    <w:rsid w:val="00453F62"/>
    <w:rsid w:val="004552D7"/>
    <w:rsid w:val="00455AC0"/>
    <w:rsid w:val="00460C3B"/>
    <w:rsid w:val="00461AAE"/>
    <w:rsid w:val="004639AD"/>
    <w:rsid w:val="00463AD6"/>
    <w:rsid w:val="00463B9F"/>
    <w:rsid w:val="00463F71"/>
    <w:rsid w:val="00464353"/>
    <w:rsid w:val="00464E2C"/>
    <w:rsid w:val="0046577F"/>
    <w:rsid w:val="00466151"/>
    <w:rsid w:val="00466F9B"/>
    <w:rsid w:val="004670EE"/>
    <w:rsid w:val="004678C6"/>
    <w:rsid w:val="00470023"/>
    <w:rsid w:val="004710B7"/>
    <w:rsid w:val="004714FC"/>
    <w:rsid w:val="0047153F"/>
    <w:rsid w:val="00471AC1"/>
    <w:rsid w:val="00471EBA"/>
    <w:rsid w:val="004734AD"/>
    <w:rsid w:val="00473B8B"/>
    <w:rsid w:val="004748A4"/>
    <w:rsid w:val="004748CD"/>
    <w:rsid w:val="00474991"/>
    <w:rsid w:val="00476546"/>
    <w:rsid w:val="00476A36"/>
    <w:rsid w:val="00477AC3"/>
    <w:rsid w:val="00480CC8"/>
    <w:rsid w:val="0048485A"/>
    <w:rsid w:val="004855A0"/>
    <w:rsid w:val="00486156"/>
    <w:rsid w:val="00486DFA"/>
    <w:rsid w:val="004873EC"/>
    <w:rsid w:val="004875E4"/>
    <w:rsid w:val="00490278"/>
    <w:rsid w:val="004906BE"/>
    <w:rsid w:val="00490C48"/>
    <w:rsid w:val="00491015"/>
    <w:rsid w:val="004918B1"/>
    <w:rsid w:val="0049193A"/>
    <w:rsid w:val="00491C6B"/>
    <w:rsid w:val="00492077"/>
    <w:rsid w:val="004924D4"/>
    <w:rsid w:val="004927C4"/>
    <w:rsid w:val="00492CD2"/>
    <w:rsid w:val="00492E66"/>
    <w:rsid w:val="004932B1"/>
    <w:rsid w:val="004938CD"/>
    <w:rsid w:val="00495971"/>
    <w:rsid w:val="00495B49"/>
    <w:rsid w:val="00496465"/>
    <w:rsid w:val="004967A1"/>
    <w:rsid w:val="00496FF5"/>
    <w:rsid w:val="0049711F"/>
    <w:rsid w:val="00497929"/>
    <w:rsid w:val="00497AEC"/>
    <w:rsid w:val="004A0856"/>
    <w:rsid w:val="004A168F"/>
    <w:rsid w:val="004A169C"/>
    <w:rsid w:val="004A16B4"/>
    <w:rsid w:val="004A1DC4"/>
    <w:rsid w:val="004A238A"/>
    <w:rsid w:val="004A2542"/>
    <w:rsid w:val="004A2CCD"/>
    <w:rsid w:val="004A371C"/>
    <w:rsid w:val="004A3FD2"/>
    <w:rsid w:val="004A500A"/>
    <w:rsid w:val="004A619D"/>
    <w:rsid w:val="004A6B61"/>
    <w:rsid w:val="004B0ACE"/>
    <w:rsid w:val="004B248B"/>
    <w:rsid w:val="004B3928"/>
    <w:rsid w:val="004B43E7"/>
    <w:rsid w:val="004B44EC"/>
    <w:rsid w:val="004B6FE8"/>
    <w:rsid w:val="004B74E3"/>
    <w:rsid w:val="004B75A2"/>
    <w:rsid w:val="004C0140"/>
    <w:rsid w:val="004C0313"/>
    <w:rsid w:val="004C0867"/>
    <w:rsid w:val="004C0932"/>
    <w:rsid w:val="004C1598"/>
    <w:rsid w:val="004C1646"/>
    <w:rsid w:val="004C1795"/>
    <w:rsid w:val="004C1C42"/>
    <w:rsid w:val="004C1D66"/>
    <w:rsid w:val="004C1FCF"/>
    <w:rsid w:val="004C368D"/>
    <w:rsid w:val="004C37F5"/>
    <w:rsid w:val="004C4B99"/>
    <w:rsid w:val="004C4D0B"/>
    <w:rsid w:val="004C6C27"/>
    <w:rsid w:val="004C6F6D"/>
    <w:rsid w:val="004C70A0"/>
    <w:rsid w:val="004D033A"/>
    <w:rsid w:val="004D0CF5"/>
    <w:rsid w:val="004D1888"/>
    <w:rsid w:val="004D19FC"/>
    <w:rsid w:val="004D230F"/>
    <w:rsid w:val="004D294E"/>
    <w:rsid w:val="004D2CBD"/>
    <w:rsid w:val="004D33F5"/>
    <w:rsid w:val="004D5A91"/>
    <w:rsid w:val="004D5BB6"/>
    <w:rsid w:val="004D61B0"/>
    <w:rsid w:val="004D6A7F"/>
    <w:rsid w:val="004E0184"/>
    <w:rsid w:val="004E0B0A"/>
    <w:rsid w:val="004E17E8"/>
    <w:rsid w:val="004E1CC2"/>
    <w:rsid w:val="004E1DDF"/>
    <w:rsid w:val="004E203E"/>
    <w:rsid w:val="004E31D8"/>
    <w:rsid w:val="004E340F"/>
    <w:rsid w:val="004E4327"/>
    <w:rsid w:val="004E43BF"/>
    <w:rsid w:val="004E5976"/>
    <w:rsid w:val="004E5BDA"/>
    <w:rsid w:val="004E6E6C"/>
    <w:rsid w:val="004E75D4"/>
    <w:rsid w:val="004E7D78"/>
    <w:rsid w:val="004F15AC"/>
    <w:rsid w:val="004F1B41"/>
    <w:rsid w:val="004F1FB1"/>
    <w:rsid w:val="004F264D"/>
    <w:rsid w:val="004F2AA5"/>
    <w:rsid w:val="004F2FAF"/>
    <w:rsid w:val="004F3523"/>
    <w:rsid w:val="004F38FB"/>
    <w:rsid w:val="004F3D4A"/>
    <w:rsid w:val="004F42BB"/>
    <w:rsid w:val="004F42FB"/>
    <w:rsid w:val="004F4C5B"/>
    <w:rsid w:val="004F6508"/>
    <w:rsid w:val="004F70B1"/>
    <w:rsid w:val="004F75B8"/>
    <w:rsid w:val="004F76F0"/>
    <w:rsid w:val="00500129"/>
    <w:rsid w:val="00500467"/>
    <w:rsid w:val="00501068"/>
    <w:rsid w:val="0050156B"/>
    <w:rsid w:val="00501C36"/>
    <w:rsid w:val="00502558"/>
    <w:rsid w:val="00502B43"/>
    <w:rsid w:val="00503D13"/>
    <w:rsid w:val="00505786"/>
    <w:rsid w:val="0050723E"/>
    <w:rsid w:val="0050788B"/>
    <w:rsid w:val="00507AF6"/>
    <w:rsid w:val="00510062"/>
    <w:rsid w:val="00511003"/>
    <w:rsid w:val="00511BDD"/>
    <w:rsid w:val="00512453"/>
    <w:rsid w:val="00512583"/>
    <w:rsid w:val="00512767"/>
    <w:rsid w:val="00512CF2"/>
    <w:rsid w:val="005131AC"/>
    <w:rsid w:val="005132DC"/>
    <w:rsid w:val="005140C8"/>
    <w:rsid w:val="0051430B"/>
    <w:rsid w:val="005158AD"/>
    <w:rsid w:val="00515BA0"/>
    <w:rsid w:val="00515E93"/>
    <w:rsid w:val="00517162"/>
    <w:rsid w:val="00517A79"/>
    <w:rsid w:val="00517B97"/>
    <w:rsid w:val="00520403"/>
    <w:rsid w:val="0052054C"/>
    <w:rsid w:val="00520830"/>
    <w:rsid w:val="00521250"/>
    <w:rsid w:val="00521DC7"/>
    <w:rsid w:val="005224BF"/>
    <w:rsid w:val="0052269A"/>
    <w:rsid w:val="00523730"/>
    <w:rsid w:val="005240B5"/>
    <w:rsid w:val="005242BA"/>
    <w:rsid w:val="00525943"/>
    <w:rsid w:val="005259E8"/>
    <w:rsid w:val="00526928"/>
    <w:rsid w:val="00527787"/>
    <w:rsid w:val="005277BC"/>
    <w:rsid w:val="005304C8"/>
    <w:rsid w:val="00530D20"/>
    <w:rsid w:val="00530DFD"/>
    <w:rsid w:val="00530EE4"/>
    <w:rsid w:val="00531370"/>
    <w:rsid w:val="005325B8"/>
    <w:rsid w:val="0053262C"/>
    <w:rsid w:val="00532CF2"/>
    <w:rsid w:val="005336FD"/>
    <w:rsid w:val="0053412C"/>
    <w:rsid w:val="00534248"/>
    <w:rsid w:val="00534B4C"/>
    <w:rsid w:val="00534B77"/>
    <w:rsid w:val="00534DE0"/>
    <w:rsid w:val="00535B72"/>
    <w:rsid w:val="00535DC6"/>
    <w:rsid w:val="0054009F"/>
    <w:rsid w:val="00540739"/>
    <w:rsid w:val="0054218F"/>
    <w:rsid w:val="005429D7"/>
    <w:rsid w:val="00543E1F"/>
    <w:rsid w:val="00544033"/>
    <w:rsid w:val="0054403B"/>
    <w:rsid w:val="00544300"/>
    <w:rsid w:val="005444A5"/>
    <w:rsid w:val="00544899"/>
    <w:rsid w:val="00544932"/>
    <w:rsid w:val="005456E1"/>
    <w:rsid w:val="00545737"/>
    <w:rsid w:val="0054620D"/>
    <w:rsid w:val="0054745E"/>
    <w:rsid w:val="00547F4D"/>
    <w:rsid w:val="005509F6"/>
    <w:rsid w:val="00551817"/>
    <w:rsid w:val="0055197D"/>
    <w:rsid w:val="00551A96"/>
    <w:rsid w:val="00552570"/>
    <w:rsid w:val="0055370E"/>
    <w:rsid w:val="00553DBD"/>
    <w:rsid w:val="00554458"/>
    <w:rsid w:val="00554F15"/>
    <w:rsid w:val="00555308"/>
    <w:rsid w:val="00555FD6"/>
    <w:rsid w:val="00556340"/>
    <w:rsid w:val="00556FF8"/>
    <w:rsid w:val="00557045"/>
    <w:rsid w:val="00557246"/>
    <w:rsid w:val="005574B0"/>
    <w:rsid w:val="005579F8"/>
    <w:rsid w:val="00557E0C"/>
    <w:rsid w:val="0056165C"/>
    <w:rsid w:val="005624ED"/>
    <w:rsid w:val="005632D8"/>
    <w:rsid w:val="00564DF1"/>
    <w:rsid w:val="00565E97"/>
    <w:rsid w:val="0056682D"/>
    <w:rsid w:val="00567AC9"/>
    <w:rsid w:val="005700B9"/>
    <w:rsid w:val="005716C1"/>
    <w:rsid w:val="00571845"/>
    <w:rsid w:val="00572448"/>
    <w:rsid w:val="0057251B"/>
    <w:rsid w:val="005726F5"/>
    <w:rsid w:val="00572707"/>
    <w:rsid w:val="00572E54"/>
    <w:rsid w:val="00573000"/>
    <w:rsid w:val="0057327E"/>
    <w:rsid w:val="00573528"/>
    <w:rsid w:val="00573821"/>
    <w:rsid w:val="00577D3F"/>
    <w:rsid w:val="00577E15"/>
    <w:rsid w:val="0058001F"/>
    <w:rsid w:val="005800F7"/>
    <w:rsid w:val="00580464"/>
    <w:rsid w:val="0058223D"/>
    <w:rsid w:val="0058273E"/>
    <w:rsid w:val="00582822"/>
    <w:rsid w:val="00583750"/>
    <w:rsid w:val="00583D45"/>
    <w:rsid w:val="00583D5C"/>
    <w:rsid w:val="005842A6"/>
    <w:rsid w:val="00584325"/>
    <w:rsid w:val="00585412"/>
    <w:rsid w:val="00585AD1"/>
    <w:rsid w:val="0058635E"/>
    <w:rsid w:val="00587034"/>
    <w:rsid w:val="00587FEF"/>
    <w:rsid w:val="005911A1"/>
    <w:rsid w:val="0059126E"/>
    <w:rsid w:val="00591C33"/>
    <w:rsid w:val="00591E81"/>
    <w:rsid w:val="00592BF6"/>
    <w:rsid w:val="00592DF7"/>
    <w:rsid w:val="00592E1B"/>
    <w:rsid w:val="00593911"/>
    <w:rsid w:val="00594E1F"/>
    <w:rsid w:val="005955E8"/>
    <w:rsid w:val="005959E1"/>
    <w:rsid w:val="0059619C"/>
    <w:rsid w:val="00596607"/>
    <w:rsid w:val="00596ACA"/>
    <w:rsid w:val="0059733A"/>
    <w:rsid w:val="00597881"/>
    <w:rsid w:val="005A33EF"/>
    <w:rsid w:val="005A38E6"/>
    <w:rsid w:val="005A392F"/>
    <w:rsid w:val="005A4513"/>
    <w:rsid w:val="005A45D0"/>
    <w:rsid w:val="005A4714"/>
    <w:rsid w:val="005A5E9D"/>
    <w:rsid w:val="005A61FE"/>
    <w:rsid w:val="005A670D"/>
    <w:rsid w:val="005A678D"/>
    <w:rsid w:val="005A6D76"/>
    <w:rsid w:val="005A7550"/>
    <w:rsid w:val="005A7D30"/>
    <w:rsid w:val="005B04D9"/>
    <w:rsid w:val="005B13EF"/>
    <w:rsid w:val="005B150A"/>
    <w:rsid w:val="005B1696"/>
    <w:rsid w:val="005B3206"/>
    <w:rsid w:val="005B41E0"/>
    <w:rsid w:val="005B45DB"/>
    <w:rsid w:val="005B4680"/>
    <w:rsid w:val="005B4720"/>
    <w:rsid w:val="005B4ADF"/>
    <w:rsid w:val="005B52E7"/>
    <w:rsid w:val="005B53E5"/>
    <w:rsid w:val="005B5B57"/>
    <w:rsid w:val="005B5CC5"/>
    <w:rsid w:val="005B72F4"/>
    <w:rsid w:val="005B7D70"/>
    <w:rsid w:val="005B7F37"/>
    <w:rsid w:val="005B7FBF"/>
    <w:rsid w:val="005C0699"/>
    <w:rsid w:val="005C06AF"/>
    <w:rsid w:val="005C0971"/>
    <w:rsid w:val="005C09CB"/>
    <w:rsid w:val="005C1BFA"/>
    <w:rsid w:val="005C20A0"/>
    <w:rsid w:val="005C2EDB"/>
    <w:rsid w:val="005C315B"/>
    <w:rsid w:val="005C3CC7"/>
    <w:rsid w:val="005C4945"/>
    <w:rsid w:val="005C53E3"/>
    <w:rsid w:val="005C585A"/>
    <w:rsid w:val="005C7680"/>
    <w:rsid w:val="005D0B2C"/>
    <w:rsid w:val="005D11BE"/>
    <w:rsid w:val="005D162C"/>
    <w:rsid w:val="005D1683"/>
    <w:rsid w:val="005D2418"/>
    <w:rsid w:val="005D2AC3"/>
    <w:rsid w:val="005D3AD3"/>
    <w:rsid w:val="005D4023"/>
    <w:rsid w:val="005D4C93"/>
    <w:rsid w:val="005D5534"/>
    <w:rsid w:val="005D6C54"/>
    <w:rsid w:val="005D7DD2"/>
    <w:rsid w:val="005E3343"/>
    <w:rsid w:val="005E3700"/>
    <w:rsid w:val="005E37A8"/>
    <w:rsid w:val="005E4944"/>
    <w:rsid w:val="005E49EA"/>
    <w:rsid w:val="005E5C46"/>
    <w:rsid w:val="005E5E12"/>
    <w:rsid w:val="005E6248"/>
    <w:rsid w:val="005E6792"/>
    <w:rsid w:val="005F1F5A"/>
    <w:rsid w:val="005F2A4B"/>
    <w:rsid w:val="005F2E39"/>
    <w:rsid w:val="005F48E9"/>
    <w:rsid w:val="005F69D2"/>
    <w:rsid w:val="005F7613"/>
    <w:rsid w:val="005F7B45"/>
    <w:rsid w:val="00600A47"/>
    <w:rsid w:val="00601244"/>
    <w:rsid w:val="00601385"/>
    <w:rsid w:val="00601BA2"/>
    <w:rsid w:val="00602264"/>
    <w:rsid w:val="00602898"/>
    <w:rsid w:val="00603548"/>
    <w:rsid w:val="00603F09"/>
    <w:rsid w:val="0060558A"/>
    <w:rsid w:val="00605BCD"/>
    <w:rsid w:val="0060644E"/>
    <w:rsid w:val="00606559"/>
    <w:rsid w:val="0060722F"/>
    <w:rsid w:val="0060785D"/>
    <w:rsid w:val="006078F3"/>
    <w:rsid w:val="00610900"/>
    <w:rsid w:val="00610DAB"/>
    <w:rsid w:val="006110D2"/>
    <w:rsid w:val="00611407"/>
    <w:rsid w:val="0061167C"/>
    <w:rsid w:val="00611D8C"/>
    <w:rsid w:val="006122A8"/>
    <w:rsid w:val="006126D0"/>
    <w:rsid w:val="00612D70"/>
    <w:rsid w:val="00612D8F"/>
    <w:rsid w:val="006132DF"/>
    <w:rsid w:val="0061338A"/>
    <w:rsid w:val="0061345C"/>
    <w:rsid w:val="00613C48"/>
    <w:rsid w:val="00613CBB"/>
    <w:rsid w:val="0061673A"/>
    <w:rsid w:val="006171E3"/>
    <w:rsid w:val="00617411"/>
    <w:rsid w:val="00620033"/>
    <w:rsid w:val="0062167F"/>
    <w:rsid w:val="0062275D"/>
    <w:rsid w:val="00622867"/>
    <w:rsid w:val="0062294C"/>
    <w:rsid w:val="00624969"/>
    <w:rsid w:val="006253FF"/>
    <w:rsid w:val="006254DD"/>
    <w:rsid w:val="00626268"/>
    <w:rsid w:val="00626B4F"/>
    <w:rsid w:val="006275C4"/>
    <w:rsid w:val="006323DB"/>
    <w:rsid w:val="0063410D"/>
    <w:rsid w:val="006347BF"/>
    <w:rsid w:val="00635E8B"/>
    <w:rsid w:val="006362F4"/>
    <w:rsid w:val="006362FF"/>
    <w:rsid w:val="006365EB"/>
    <w:rsid w:val="00636D8B"/>
    <w:rsid w:val="0064051E"/>
    <w:rsid w:val="00640BB4"/>
    <w:rsid w:val="00640E4A"/>
    <w:rsid w:val="006416B1"/>
    <w:rsid w:val="006431AF"/>
    <w:rsid w:val="00643885"/>
    <w:rsid w:val="006443FB"/>
    <w:rsid w:val="00645360"/>
    <w:rsid w:val="00646C65"/>
    <w:rsid w:val="00646D7B"/>
    <w:rsid w:val="00646E26"/>
    <w:rsid w:val="006476DB"/>
    <w:rsid w:val="00647D66"/>
    <w:rsid w:val="00651083"/>
    <w:rsid w:val="006510C9"/>
    <w:rsid w:val="00651302"/>
    <w:rsid w:val="00652170"/>
    <w:rsid w:val="006530D8"/>
    <w:rsid w:val="00653895"/>
    <w:rsid w:val="00654036"/>
    <w:rsid w:val="006544BC"/>
    <w:rsid w:val="00654880"/>
    <w:rsid w:val="00655DCD"/>
    <w:rsid w:val="006560D2"/>
    <w:rsid w:val="00656393"/>
    <w:rsid w:val="00657A2A"/>
    <w:rsid w:val="00657BB2"/>
    <w:rsid w:val="00660F26"/>
    <w:rsid w:val="006622BE"/>
    <w:rsid w:val="0066424D"/>
    <w:rsid w:val="0066445B"/>
    <w:rsid w:val="00664C5F"/>
    <w:rsid w:val="00665793"/>
    <w:rsid w:val="00665A7A"/>
    <w:rsid w:val="00665FC5"/>
    <w:rsid w:val="00666295"/>
    <w:rsid w:val="00666A5E"/>
    <w:rsid w:val="00670C9E"/>
    <w:rsid w:val="00671E17"/>
    <w:rsid w:val="00671F7E"/>
    <w:rsid w:val="0067213F"/>
    <w:rsid w:val="006727A6"/>
    <w:rsid w:val="00672BC6"/>
    <w:rsid w:val="0067309B"/>
    <w:rsid w:val="006739BC"/>
    <w:rsid w:val="00676423"/>
    <w:rsid w:val="00676EF2"/>
    <w:rsid w:val="00680A1A"/>
    <w:rsid w:val="00680B92"/>
    <w:rsid w:val="00681692"/>
    <w:rsid w:val="006816EA"/>
    <w:rsid w:val="006845C7"/>
    <w:rsid w:val="00684E39"/>
    <w:rsid w:val="00686047"/>
    <w:rsid w:val="00687834"/>
    <w:rsid w:val="006908DF"/>
    <w:rsid w:val="00690D15"/>
    <w:rsid w:val="00690E0B"/>
    <w:rsid w:val="006914AE"/>
    <w:rsid w:val="006934C3"/>
    <w:rsid w:val="00694003"/>
    <w:rsid w:val="00694E49"/>
    <w:rsid w:val="00696A50"/>
    <w:rsid w:val="00696B00"/>
    <w:rsid w:val="006A089A"/>
    <w:rsid w:val="006A090D"/>
    <w:rsid w:val="006A12C7"/>
    <w:rsid w:val="006A1491"/>
    <w:rsid w:val="006A35FC"/>
    <w:rsid w:val="006A3ABC"/>
    <w:rsid w:val="006A3D2E"/>
    <w:rsid w:val="006A5366"/>
    <w:rsid w:val="006B0C94"/>
    <w:rsid w:val="006B0D00"/>
    <w:rsid w:val="006B0D0E"/>
    <w:rsid w:val="006B0D19"/>
    <w:rsid w:val="006B167D"/>
    <w:rsid w:val="006B1989"/>
    <w:rsid w:val="006B1F62"/>
    <w:rsid w:val="006B2631"/>
    <w:rsid w:val="006B3737"/>
    <w:rsid w:val="006B391A"/>
    <w:rsid w:val="006B3A15"/>
    <w:rsid w:val="006B3CDC"/>
    <w:rsid w:val="006B468C"/>
    <w:rsid w:val="006B6AFA"/>
    <w:rsid w:val="006B6B38"/>
    <w:rsid w:val="006B6DA0"/>
    <w:rsid w:val="006B7934"/>
    <w:rsid w:val="006C11B1"/>
    <w:rsid w:val="006C13FD"/>
    <w:rsid w:val="006C152B"/>
    <w:rsid w:val="006C27C3"/>
    <w:rsid w:val="006C3A33"/>
    <w:rsid w:val="006C3FE1"/>
    <w:rsid w:val="006C4678"/>
    <w:rsid w:val="006C4CF9"/>
    <w:rsid w:val="006C4D51"/>
    <w:rsid w:val="006C5474"/>
    <w:rsid w:val="006C6EDB"/>
    <w:rsid w:val="006C79BB"/>
    <w:rsid w:val="006D0F31"/>
    <w:rsid w:val="006D29A7"/>
    <w:rsid w:val="006D2ADF"/>
    <w:rsid w:val="006D3729"/>
    <w:rsid w:val="006D3AA0"/>
    <w:rsid w:val="006D46DB"/>
    <w:rsid w:val="006D49B3"/>
    <w:rsid w:val="006D604A"/>
    <w:rsid w:val="006D63B5"/>
    <w:rsid w:val="006D660C"/>
    <w:rsid w:val="006D6F93"/>
    <w:rsid w:val="006D77A4"/>
    <w:rsid w:val="006E05A8"/>
    <w:rsid w:val="006E0602"/>
    <w:rsid w:val="006E0800"/>
    <w:rsid w:val="006E0D4E"/>
    <w:rsid w:val="006E27E1"/>
    <w:rsid w:val="006E2818"/>
    <w:rsid w:val="006E42EC"/>
    <w:rsid w:val="006E439B"/>
    <w:rsid w:val="006E5D2D"/>
    <w:rsid w:val="006E61EA"/>
    <w:rsid w:val="006E6377"/>
    <w:rsid w:val="006E641F"/>
    <w:rsid w:val="006E7694"/>
    <w:rsid w:val="006E7AC0"/>
    <w:rsid w:val="006E7FF6"/>
    <w:rsid w:val="006F1108"/>
    <w:rsid w:val="006F1BBC"/>
    <w:rsid w:val="006F1F74"/>
    <w:rsid w:val="006F4968"/>
    <w:rsid w:val="006F4EE0"/>
    <w:rsid w:val="006F50D9"/>
    <w:rsid w:val="006F6212"/>
    <w:rsid w:val="006F6426"/>
    <w:rsid w:val="006F6ED7"/>
    <w:rsid w:val="006F77A5"/>
    <w:rsid w:val="0070068E"/>
    <w:rsid w:val="00701557"/>
    <w:rsid w:val="00701E38"/>
    <w:rsid w:val="007028A9"/>
    <w:rsid w:val="007040CF"/>
    <w:rsid w:val="007044CD"/>
    <w:rsid w:val="007046AB"/>
    <w:rsid w:val="00706310"/>
    <w:rsid w:val="00706C60"/>
    <w:rsid w:val="00707565"/>
    <w:rsid w:val="00707A83"/>
    <w:rsid w:val="00710F12"/>
    <w:rsid w:val="00712F06"/>
    <w:rsid w:val="00714386"/>
    <w:rsid w:val="007152A4"/>
    <w:rsid w:val="007167F8"/>
    <w:rsid w:val="00716D94"/>
    <w:rsid w:val="0071709C"/>
    <w:rsid w:val="00717725"/>
    <w:rsid w:val="007178EC"/>
    <w:rsid w:val="00717E7A"/>
    <w:rsid w:val="00720006"/>
    <w:rsid w:val="007203A0"/>
    <w:rsid w:val="00722B13"/>
    <w:rsid w:val="00722C48"/>
    <w:rsid w:val="00723F30"/>
    <w:rsid w:val="007256F7"/>
    <w:rsid w:val="007279B3"/>
    <w:rsid w:val="00730311"/>
    <w:rsid w:val="0073066C"/>
    <w:rsid w:val="00730A74"/>
    <w:rsid w:val="00731BE6"/>
    <w:rsid w:val="007349C7"/>
    <w:rsid w:val="00734BA9"/>
    <w:rsid w:val="00734E71"/>
    <w:rsid w:val="00736E53"/>
    <w:rsid w:val="0073723A"/>
    <w:rsid w:val="00737DEE"/>
    <w:rsid w:val="00737E3A"/>
    <w:rsid w:val="00740D03"/>
    <w:rsid w:val="00741240"/>
    <w:rsid w:val="00742284"/>
    <w:rsid w:val="007423E7"/>
    <w:rsid w:val="00742F07"/>
    <w:rsid w:val="00743AC0"/>
    <w:rsid w:val="007441B8"/>
    <w:rsid w:val="00744DC9"/>
    <w:rsid w:val="00745AE3"/>
    <w:rsid w:val="007466F8"/>
    <w:rsid w:val="007469F7"/>
    <w:rsid w:val="00747060"/>
    <w:rsid w:val="00747674"/>
    <w:rsid w:val="00747B26"/>
    <w:rsid w:val="00750459"/>
    <w:rsid w:val="0075058D"/>
    <w:rsid w:val="00751049"/>
    <w:rsid w:val="007512E6"/>
    <w:rsid w:val="007514E0"/>
    <w:rsid w:val="00751645"/>
    <w:rsid w:val="00751815"/>
    <w:rsid w:val="00751ED2"/>
    <w:rsid w:val="00751F59"/>
    <w:rsid w:val="00752E32"/>
    <w:rsid w:val="00753B54"/>
    <w:rsid w:val="00754A60"/>
    <w:rsid w:val="00755EFE"/>
    <w:rsid w:val="00757E26"/>
    <w:rsid w:val="00760012"/>
    <w:rsid w:val="0076055F"/>
    <w:rsid w:val="007607C6"/>
    <w:rsid w:val="00760D2E"/>
    <w:rsid w:val="007610F4"/>
    <w:rsid w:val="007615E3"/>
    <w:rsid w:val="00761876"/>
    <w:rsid w:val="00761EF0"/>
    <w:rsid w:val="00762BB3"/>
    <w:rsid w:val="00763281"/>
    <w:rsid w:val="00763925"/>
    <w:rsid w:val="007641CC"/>
    <w:rsid w:val="00764273"/>
    <w:rsid w:val="00767028"/>
    <w:rsid w:val="00767262"/>
    <w:rsid w:val="00767317"/>
    <w:rsid w:val="0076765C"/>
    <w:rsid w:val="00770559"/>
    <w:rsid w:val="00770AC9"/>
    <w:rsid w:val="00770FA5"/>
    <w:rsid w:val="00772D2B"/>
    <w:rsid w:val="00772DF6"/>
    <w:rsid w:val="0077382A"/>
    <w:rsid w:val="00774604"/>
    <w:rsid w:val="0077505B"/>
    <w:rsid w:val="007766DC"/>
    <w:rsid w:val="00776A2B"/>
    <w:rsid w:val="00776E9C"/>
    <w:rsid w:val="00776FDB"/>
    <w:rsid w:val="007772E4"/>
    <w:rsid w:val="007779C9"/>
    <w:rsid w:val="00777D23"/>
    <w:rsid w:val="0078039D"/>
    <w:rsid w:val="007808E4"/>
    <w:rsid w:val="007819C1"/>
    <w:rsid w:val="00782E13"/>
    <w:rsid w:val="00783364"/>
    <w:rsid w:val="00783422"/>
    <w:rsid w:val="00783481"/>
    <w:rsid w:val="00783A93"/>
    <w:rsid w:val="00783EC3"/>
    <w:rsid w:val="007848C1"/>
    <w:rsid w:val="00784EA4"/>
    <w:rsid w:val="00785E17"/>
    <w:rsid w:val="00785F95"/>
    <w:rsid w:val="00786734"/>
    <w:rsid w:val="007867AB"/>
    <w:rsid w:val="007867C0"/>
    <w:rsid w:val="0078734A"/>
    <w:rsid w:val="00790516"/>
    <w:rsid w:val="0079092D"/>
    <w:rsid w:val="00791684"/>
    <w:rsid w:val="00794E6D"/>
    <w:rsid w:val="00795995"/>
    <w:rsid w:val="0079748A"/>
    <w:rsid w:val="00797720"/>
    <w:rsid w:val="007977D2"/>
    <w:rsid w:val="007978F3"/>
    <w:rsid w:val="0079793D"/>
    <w:rsid w:val="00797EB2"/>
    <w:rsid w:val="007A0635"/>
    <w:rsid w:val="007A102A"/>
    <w:rsid w:val="007A1BD6"/>
    <w:rsid w:val="007A2076"/>
    <w:rsid w:val="007A239B"/>
    <w:rsid w:val="007A259E"/>
    <w:rsid w:val="007A2BC8"/>
    <w:rsid w:val="007A35F4"/>
    <w:rsid w:val="007A4199"/>
    <w:rsid w:val="007A4B6D"/>
    <w:rsid w:val="007A72E4"/>
    <w:rsid w:val="007B1A28"/>
    <w:rsid w:val="007B1AE7"/>
    <w:rsid w:val="007B4083"/>
    <w:rsid w:val="007B4230"/>
    <w:rsid w:val="007B4A05"/>
    <w:rsid w:val="007B6464"/>
    <w:rsid w:val="007B66CA"/>
    <w:rsid w:val="007B6EED"/>
    <w:rsid w:val="007C0282"/>
    <w:rsid w:val="007C0327"/>
    <w:rsid w:val="007C05FC"/>
    <w:rsid w:val="007C0720"/>
    <w:rsid w:val="007C0E7B"/>
    <w:rsid w:val="007C183A"/>
    <w:rsid w:val="007C2800"/>
    <w:rsid w:val="007C35C3"/>
    <w:rsid w:val="007C453D"/>
    <w:rsid w:val="007C60E1"/>
    <w:rsid w:val="007C6C02"/>
    <w:rsid w:val="007C7B34"/>
    <w:rsid w:val="007D208F"/>
    <w:rsid w:val="007D363A"/>
    <w:rsid w:val="007D3B49"/>
    <w:rsid w:val="007D3D36"/>
    <w:rsid w:val="007D48DC"/>
    <w:rsid w:val="007D4984"/>
    <w:rsid w:val="007D59A6"/>
    <w:rsid w:val="007D5DEB"/>
    <w:rsid w:val="007D6096"/>
    <w:rsid w:val="007D715A"/>
    <w:rsid w:val="007D71FE"/>
    <w:rsid w:val="007E27EC"/>
    <w:rsid w:val="007E4AC1"/>
    <w:rsid w:val="007E568E"/>
    <w:rsid w:val="007E636F"/>
    <w:rsid w:val="007E6992"/>
    <w:rsid w:val="007E6F62"/>
    <w:rsid w:val="007E735B"/>
    <w:rsid w:val="007E7CEF"/>
    <w:rsid w:val="007E7F16"/>
    <w:rsid w:val="007F013E"/>
    <w:rsid w:val="007F079B"/>
    <w:rsid w:val="007F0CE1"/>
    <w:rsid w:val="007F1DF4"/>
    <w:rsid w:val="007F1F24"/>
    <w:rsid w:val="007F2FB3"/>
    <w:rsid w:val="007F4549"/>
    <w:rsid w:val="007F4CA5"/>
    <w:rsid w:val="007F5457"/>
    <w:rsid w:val="007F57C6"/>
    <w:rsid w:val="007F5BD1"/>
    <w:rsid w:val="007F6708"/>
    <w:rsid w:val="007F69E9"/>
    <w:rsid w:val="007F7294"/>
    <w:rsid w:val="007F749D"/>
    <w:rsid w:val="00800BFF"/>
    <w:rsid w:val="0080138B"/>
    <w:rsid w:val="00801787"/>
    <w:rsid w:val="0080207B"/>
    <w:rsid w:val="00802265"/>
    <w:rsid w:val="0080232A"/>
    <w:rsid w:val="00803E02"/>
    <w:rsid w:val="008043C1"/>
    <w:rsid w:val="008045BB"/>
    <w:rsid w:val="0080599F"/>
    <w:rsid w:val="00805F6E"/>
    <w:rsid w:val="00807290"/>
    <w:rsid w:val="008100A8"/>
    <w:rsid w:val="0081044E"/>
    <w:rsid w:val="008112C1"/>
    <w:rsid w:val="00811D73"/>
    <w:rsid w:val="00811E36"/>
    <w:rsid w:val="00812A2F"/>
    <w:rsid w:val="00812A90"/>
    <w:rsid w:val="00814078"/>
    <w:rsid w:val="008166F2"/>
    <w:rsid w:val="008203A5"/>
    <w:rsid w:val="00821D5F"/>
    <w:rsid w:val="00822220"/>
    <w:rsid w:val="00822518"/>
    <w:rsid w:val="00824682"/>
    <w:rsid w:val="00824B45"/>
    <w:rsid w:val="00825941"/>
    <w:rsid w:val="00826BA9"/>
    <w:rsid w:val="00826D2F"/>
    <w:rsid w:val="0082724F"/>
    <w:rsid w:val="008274BA"/>
    <w:rsid w:val="00830646"/>
    <w:rsid w:val="00831451"/>
    <w:rsid w:val="008314DD"/>
    <w:rsid w:val="00831EB5"/>
    <w:rsid w:val="008322DC"/>
    <w:rsid w:val="008334C2"/>
    <w:rsid w:val="0083414D"/>
    <w:rsid w:val="00834590"/>
    <w:rsid w:val="00835746"/>
    <w:rsid w:val="00836BDE"/>
    <w:rsid w:val="0084009C"/>
    <w:rsid w:val="0084226A"/>
    <w:rsid w:val="008432E2"/>
    <w:rsid w:val="008434DE"/>
    <w:rsid w:val="00843FB0"/>
    <w:rsid w:val="0084513A"/>
    <w:rsid w:val="008454F0"/>
    <w:rsid w:val="00846C52"/>
    <w:rsid w:val="00847491"/>
    <w:rsid w:val="008474E3"/>
    <w:rsid w:val="00847B44"/>
    <w:rsid w:val="00847CA7"/>
    <w:rsid w:val="00850A22"/>
    <w:rsid w:val="00851674"/>
    <w:rsid w:val="0085313E"/>
    <w:rsid w:val="008539BF"/>
    <w:rsid w:val="00853EB9"/>
    <w:rsid w:val="00854AAD"/>
    <w:rsid w:val="0085511E"/>
    <w:rsid w:val="0085525B"/>
    <w:rsid w:val="00855366"/>
    <w:rsid w:val="008561B5"/>
    <w:rsid w:val="0086014A"/>
    <w:rsid w:val="00861ABF"/>
    <w:rsid w:val="00862339"/>
    <w:rsid w:val="00863265"/>
    <w:rsid w:val="008640A8"/>
    <w:rsid w:val="00864918"/>
    <w:rsid w:val="00864C0E"/>
    <w:rsid w:val="00864C31"/>
    <w:rsid w:val="00870579"/>
    <w:rsid w:val="008705F3"/>
    <w:rsid w:val="00870894"/>
    <w:rsid w:val="0087177C"/>
    <w:rsid w:val="008718E5"/>
    <w:rsid w:val="00871AE1"/>
    <w:rsid w:val="008744C5"/>
    <w:rsid w:val="00875229"/>
    <w:rsid w:val="00875A72"/>
    <w:rsid w:val="00876973"/>
    <w:rsid w:val="00877D77"/>
    <w:rsid w:val="008815E1"/>
    <w:rsid w:val="0088307E"/>
    <w:rsid w:val="0088468A"/>
    <w:rsid w:val="00885342"/>
    <w:rsid w:val="008863EB"/>
    <w:rsid w:val="008866E4"/>
    <w:rsid w:val="008872F3"/>
    <w:rsid w:val="0088739E"/>
    <w:rsid w:val="008900FD"/>
    <w:rsid w:val="00890421"/>
    <w:rsid w:val="0089043E"/>
    <w:rsid w:val="008912FF"/>
    <w:rsid w:val="008922D3"/>
    <w:rsid w:val="00892698"/>
    <w:rsid w:val="00893EB2"/>
    <w:rsid w:val="008940F7"/>
    <w:rsid w:val="00894461"/>
    <w:rsid w:val="00895FD7"/>
    <w:rsid w:val="008974DE"/>
    <w:rsid w:val="0089753F"/>
    <w:rsid w:val="008A010C"/>
    <w:rsid w:val="008A0771"/>
    <w:rsid w:val="008A10DE"/>
    <w:rsid w:val="008A18B2"/>
    <w:rsid w:val="008A1AF9"/>
    <w:rsid w:val="008A34DB"/>
    <w:rsid w:val="008A4010"/>
    <w:rsid w:val="008A405F"/>
    <w:rsid w:val="008A5CD2"/>
    <w:rsid w:val="008A6130"/>
    <w:rsid w:val="008A650B"/>
    <w:rsid w:val="008A6CA5"/>
    <w:rsid w:val="008B07C1"/>
    <w:rsid w:val="008B0BAD"/>
    <w:rsid w:val="008B21BE"/>
    <w:rsid w:val="008B227E"/>
    <w:rsid w:val="008B2847"/>
    <w:rsid w:val="008B2953"/>
    <w:rsid w:val="008B58A7"/>
    <w:rsid w:val="008B6764"/>
    <w:rsid w:val="008B7895"/>
    <w:rsid w:val="008B7898"/>
    <w:rsid w:val="008B7D23"/>
    <w:rsid w:val="008C119E"/>
    <w:rsid w:val="008C11EE"/>
    <w:rsid w:val="008C12E9"/>
    <w:rsid w:val="008C14E1"/>
    <w:rsid w:val="008C180E"/>
    <w:rsid w:val="008C1915"/>
    <w:rsid w:val="008C2492"/>
    <w:rsid w:val="008C2578"/>
    <w:rsid w:val="008C2AD3"/>
    <w:rsid w:val="008C3B2B"/>
    <w:rsid w:val="008C3F33"/>
    <w:rsid w:val="008C5560"/>
    <w:rsid w:val="008C6462"/>
    <w:rsid w:val="008C7276"/>
    <w:rsid w:val="008D0294"/>
    <w:rsid w:val="008D20E2"/>
    <w:rsid w:val="008D3CD3"/>
    <w:rsid w:val="008D3E94"/>
    <w:rsid w:val="008D433F"/>
    <w:rsid w:val="008D4AED"/>
    <w:rsid w:val="008D4F1D"/>
    <w:rsid w:val="008D5315"/>
    <w:rsid w:val="008D5846"/>
    <w:rsid w:val="008D5C33"/>
    <w:rsid w:val="008D7225"/>
    <w:rsid w:val="008E04C9"/>
    <w:rsid w:val="008E071C"/>
    <w:rsid w:val="008E0A14"/>
    <w:rsid w:val="008E10A8"/>
    <w:rsid w:val="008E1654"/>
    <w:rsid w:val="008E215B"/>
    <w:rsid w:val="008E28B3"/>
    <w:rsid w:val="008E2958"/>
    <w:rsid w:val="008E3209"/>
    <w:rsid w:val="008E3C5C"/>
    <w:rsid w:val="008E45F3"/>
    <w:rsid w:val="008E4722"/>
    <w:rsid w:val="008E4D86"/>
    <w:rsid w:val="008E5154"/>
    <w:rsid w:val="008E5404"/>
    <w:rsid w:val="008E567E"/>
    <w:rsid w:val="008E5A7A"/>
    <w:rsid w:val="008E5B6A"/>
    <w:rsid w:val="008E5C07"/>
    <w:rsid w:val="008E63DD"/>
    <w:rsid w:val="008F09BF"/>
    <w:rsid w:val="008F0A5F"/>
    <w:rsid w:val="008F3B2B"/>
    <w:rsid w:val="008F4F41"/>
    <w:rsid w:val="008F61B1"/>
    <w:rsid w:val="008F69E7"/>
    <w:rsid w:val="008F74E2"/>
    <w:rsid w:val="009015E5"/>
    <w:rsid w:val="009017AF"/>
    <w:rsid w:val="00901E0D"/>
    <w:rsid w:val="00901F31"/>
    <w:rsid w:val="00903AB8"/>
    <w:rsid w:val="00904953"/>
    <w:rsid w:val="009049DE"/>
    <w:rsid w:val="009057CF"/>
    <w:rsid w:val="00906BA9"/>
    <w:rsid w:val="00907E0D"/>
    <w:rsid w:val="00910BB8"/>
    <w:rsid w:val="00910E36"/>
    <w:rsid w:val="00911A1F"/>
    <w:rsid w:val="0091249A"/>
    <w:rsid w:val="00912B38"/>
    <w:rsid w:val="00912D98"/>
    <w:rsid w:val="0091403C"/>
    <w:rsid w:val="009141A3"/>
    <w:rsid w:val="009149CB"/>
    <w:rsid w:val="00914E04"/>
    <w:rsid w:val="00915AD3"/>
    <w:rsid w:val="00915E73"/>
    <w:rsid w:val="0091651F"/>
    <w:rsid w:val="009165EC"/>
    <w:rsid w:val="0091685B"/>
    <w:rsid w:val="00916C21"/>
    <w:rsid w:val="00917A23"/>
    <w:rsid w:val="009201EA"/>
    <w:rsid w:val="009203ED"/>
    <w:rsid w:val="00920448"/>
    <w:rsid w:val="009206D4"/>
    <w:rsid w:val="00920C72"/>
    <w:rsid w:val="00920F59"/>
    <w:rsid w:val="0092390C"/>
    <w:rsid w:val="00924419"/>
    <w:rsid w:val="00924F90"/>
    <w:rsid w:val="00925A1B"/>
    <w:rsid w:val="00925B33"/>
    <w:rsid w:val="00925EDA"/>
    <w:rsid w:val="00926ACC"/>
    <w:rsid w:val="00927481"/>
    <w:rsid w:val="00927BA1"/>
    <w:rsid w:val="00927CC5"/>
    <w:rsid w:val="009304F4"/>
    <w:rsid w:val="0093096E"/>
    <w:rsid w:val="00930DC1"/>
    <w:rsid w:val="0093122C"/>
    <w:rsid w:val="00932796"/>
    <w:rsid w:val="0093298B"/>
    <w:rsid w:val="00932DED"/>
    <w:rsid w:val="0093309F"/>
    <w:rsid w:val="0093356A"/>
    <w:rsid w:val="0093646D"/>
    <w:rsid w:val="00936819"/>
    <w:rsid w:val="00936DAA"/>
    <w:rsid w:val="009373CF"/>
    <w:rsid w:val="009374D6"/>
    <w:rsid w:val="009379A7"/>
    <w:rsid w:val="00940134"/>
    <w:rsid w:val="00940386"/>
    <w:rsid w:val="0094135B"/>
    <w:rsid w:val="00941CA5"/>
    <w:rsid w:val="00941E10"/>
    <w:rsid w:val="009429C7"/>
    <w:rsid w:val="009438A7"/>
    <w:rsid w:val="00943B3B"/>
    <w:rsid w:val="00944043"/>
    <w:rsid w:val="00944130"/>
    <w:rsid w:val="0094646D"/>
    <w:rsid w:val="00946D8E"/>
    <w:rsid w:val="00950428"/>
    <w:rsid w:val="00950E19"/>
    <w:rsid w:val="009512ED"/>
    <w:rsid w:val="0095228E"/>
    <w:rsid w:val="009534A2"/>
    <w:rsid w:val="00953CDE"/>
    <w:rsid w:val="00954118"/>
    <w:rsid w:val="00954932"/>
    <w:rsid w:val="00954BA4"/>
    <w:rsid w:val="009557AD"/>
    <w:rsid w:val="009564E7"/>
    <w:rsid w:val="00956979"/>
    <w:rsid w:val="009627CE"/>
    <w:rsid w:val="009630DC"/>
    <w:rsid w:val="00965AD5"/>
    <w:rsid w:val="00965B2F"/>
    <w:rsid w:val="00965F52"/>
    <w:rsid w:val="00966535"/>
    <w:rsid w:val="00966811"/>
    <w:rsid w:val="00966F25"/>
    <w:rsid w:val="009677F8"/>
    <w:rsid w:val="00970C57"/>
    <w:rsid w:val="00971561"/>
    <w:rsid w:val="00971A37"/>
    <w:rsid w:val="00971AA6"/>
    <w:rsid w:val="00971BE6"/>
    <w:rsid w:val="009726E6"/>
    <w:rsid w:val="0097419A"/>
    <w:rsid w:val="009746E2"/>
    <w:rsid w:val="00975F29"/>
    <w:rsid w:val="009760E2"/>
    <w:rsid w:val="00977334"/>
    <w:rsid w:val="0097736B"/>
    <w:rsid w:val="009820BB"/>
    <w:rsid w:val="009823AA"/>
    <w:rsid w:val="009824E3"/>
    <w:rsid w:val="00982D45"/>
    <w:rsid w:val="00982D64"/>
    <w:rsid w:val="00983E4A"/>
    <w:rsid w:val="009849E0"/>
    <w:rsid w:val="00985169"/>
    <w:rsid w:val="00985817"/>
    <w:rsid w:val="00985BEF"/>
    <w:rsid w:val="0098645C"/>
    <w:rsid w:val="00987786"/>
    <w:rsid w:val="00987802"/>
    <w:rsid w:val="0098795F"/>
    <w:rsid w:val="00987A7F"/>
    <w:rsid w:val="00987CFB"/>
    <w:rsid w:val="009901E8"/>
    <w:rsid w:val="0099035D"/>
    <w:rsid w:val="009904D7"/>
    <w:rsid w:val="0099067D"/>
    <w:rsid w:val="00990DAF"/>
    <w:rsid w:val="0099103E"/>
    <w:rsid w:val="00991BC0"/>
    <w:rsid w:val="00991D4F"/>
    <w:rsid w:val="00992C4C"/>
    <w:rsid w:val="00992D5A"/>
    <w:rsid w:val="00992F8E"/>
    <w:rsid w:val="00993B6E"/>
    <w:rsid w:val="00994376"/>
    <w:rsid w:val="009943DC"/>
    <w:rsid w:val="0099489F"/>
    <w:rsid w:val="00996049"/>
    <w:rsid w:val="00996D67"/>
    <w:rsid w:val="009974F3"/>
    <w:rsid w:val="00997DEE"/>
    <w:rsid w:val="009A014B"/>
    <w:rsid w:val="009A0976"/>
    <w:rsid w:val="009A0990"/>
    <w:rsid w:val="009A0D24"/>
    <w:rsid w:val="009A2B62"/>
    <w:rsid w:val="009A4319"/>
    <w:rsid w:val="009A4524"/>
    <w:rsid w:val="009A4993"/>
    <w:rsid w:val="009A4EAD"/>
    <w:rsid w:val="009A508A"/>
    <w:rsid w:val="009A51AE"/>
    <w:rsid w:val="009A52BE"/>
    <w:rsid w:val="009A6162"/>
    <w:rsid w:val="009A728D"/>
    <w:rsid w:val="009B0082"/>
    <w:rsid w:val="009B0DF9"/>
    <w:rsid w:val="009B103B"/>
    <w:rsid w:val="009B1EB3"/>
    <w:rsid w:val="009B3C90"/>
    <w:rsid w:val="009B3D3D"/>
    <w:rsid w:val="009B3D97"/>
    <w:rsid w:val="009B4329"/>
    <w:rsid w:val="009B449D"/>
    <w:rsid w:val="009B58E1"/>
    <w:rsid w:val="009B592A"/>
    <w:rsid w:val="009B5B56"/>
    <w:rsid w:val="009B64D1"/>
    <w:rsid w:val="009B6938"/>
    <w:rsid w:val="009B7524"/>
    <w:rsid w:val="009C047C"/>
    <w:rsid w:val="009C115B"/>
    <w:rsid w:val="009C3659"/>
    <w:rsid w:val="009C3F2F"/>
    <w:rsid w:val="009C7D9F"/>
    <w:rsid w:val="009D11E3"/>
    <w:rsid w:val="009D1966"/>
    <w:rsid w:val="009D19B5"/>
    <w:rsid w:val="009D20BA"/>
    <w:rsid w:val="009D2A43"/>
    <w:rsid w:val="009D2B88"/>
    <w:rsid w:val="009D33F3"/>
    <w:rsid w:val="009D3692"/>
    <w:rsid w:val="009D442D"/>
    <w:rsid w:val="009D57D4"/>
    <w:rsid w:val="009D5EA3"/>
    <w:rsid w:val="009D61BA"/>
    <w:rsid w:val="009E06DB"/>
    <w:rsid w:val="009E0856"/>
    <w:rsid w:val="009E0C1C"/>
    <w:rsid w:val="009E1966"/>
    <w:rsid w:val="009E1A2D"/>
    <w:rsid w:val="009E1D7E"/>
    <w:rsid w:val="009E2415"/>
    <w:rsid w:val="009E2DCA"/>
    <w:rsid w:val="009E2F6F"/>
    <w:rsid w:val="009E3860"/>
    <w:rsid w:val="009E3CD9"/>
    <w:rsid w:val="009E45B8"/>
    <w:rsid w:val="009E563D"/>
    <w:rsid w:val="009E6BD3"/>
    <w:rsid w:val="009E7919"/>
    <w:rsid w:val="009F0323"/>
    <w:rsid w:val="009F0CA6"/>
    <w:rsid w:val="009F1030"/>
    <w:rsid w:val="009F15D2"/>
    <w:rsid w:val="009F1C65"/>
    <w:rsid w:val="009F29A7"/>
    <w:rsid w:val="009F3EE4"/>
    <w:rsid w:val="009F4515"/>
    <w:rsid w:val="009F5482"/>
    <w:rsid w:val="009F55DE"/>
    <w:rsid w:val="009F5A19"/>
    <w:rsid w:val="009F5D4A"/>
    <w:rsid w:val="009F604C"/>
    <w:rsid w:val="009F628E"/>
    <w:rsid w:val="009F63C4"/>
    <w:rsid w:val="009F79C4"/>
    <w:rsid w:val="009F7B46"/>
    <w:rsid w:val="009F7F9A"/>
    <w:rsid w:val="009F7FCB"/>
    <w:rsid w:val="00A0256B"/>
    <w:rsid w:val="00A035A5"/>
    <w:rsid w:val="00A046F3"/>
    <w:rsid w:val="00A04B6E"/>
    <w:rsid w:val="00A04E7B"/>
    <w:rsid w:val="00A05313"/>
    <w:rsid w:val="00A055DD"/>
    <w:rsid w:val="00A05932"/>
    <w:rsid w:val="00A0689D"/>
    <w:rsid w:val="00A068F0"/>
    <w:rsid w:val="00A069C3"/>
    <w:rsid w:val="00A10835"/>
    <w:rsid w:val="00A11C75"/>
    <w:rsid w:val="00A12251"/>
    <w:rsid w:val="00A1229B"/>
    <w:rsid w:val="00A12913"/>
    <w:rsid w:val="00A13528"/>
    <w:rsid w:val="00A14BA0"/>
    <w:rsid w:val="00A14BD6"/>
    <w:rsid w:val="00A14D4B"/>
    <w:rsid w:val="00A15A53"/>
    <w:rsid w:val="00A15AC7"/>
    <w:rsid w:val="00A16576"/>
    <w:rsid w:val="00A167A7"/>
    <w:rsid w:val="00A17624"/>
    <w:rsid w:val="00A17992"/>
    <w:rsid w:val="00A2004F"/>
    <w:rsid w:val="00A229B7"/>
    <w:rsid w:val="00A2404E"/>
    <w:rsid w:val="00A246C4"/>
    <w:rsid w:val="00A255DB"/>
    <w:rsid w:val="00A25C67"/>
    <w:rsid w:val="00A26E20"/>
    <w:rsid w:val="00A270EB"/>
    <w:rsid w:val="00A2711B"/>
    <w:rsid w:val="00A27E3A"/>
    <w:rsid w:val="00A301F6"/>
    <w:rsid w:val="00A30B20"/>
    <w:rsid w:val="00A30BC2"/>
    <w:rsid w:val="00A30CD6"/>
    <w:rsid w:val="00A318C7"/>
    <w:rsid w:val="00A3194E"/>
    <w:rsid w:val="00A31CD4"/>
    <w:rsid w:val="00A31FCA"/>
    <w:rsid w:val="00A32896"/>
    <w:rsid w:val="00A33B32"/>
    <w:rsid w:val="00A3437C"/>
    <w:rsid w:val="00A34B6E"/>
    <w:rsid w:val="00A358F0"/>
    <w:rsid w:val="00A35DB3"/>
    <w:rsid w:val="00A35F51"/>
    <w:rsid w:val="00A400EF"/>
    <w:rsid w:val="00A40717"/>
    <w:rsid w:val="00A40B24"/>
    <w:rsid w:val="00A40C4A"/>
    <w:rsid w:val="00A41212"/>
    <w:rsid w:val="00A4324A"/>
    <w:rsid w:val="00A438F6"/>
    <w:rsid w:val="00A439FB"/>
    <w:rsid w:val="00A44179"/>
    <w:rsid w:val="00A445B4"/>
    <w:rsid w:val="00A448BA"/>
    <w:rsid w:val="00A44ABC"/>
    <w:rsid w:val="00A44C20"/>
    <w:rsid w:val="00A45129"/>
    <w:rsid w:val="00A45745"/>
    <w:rsid w:val="00A45966"/>
    <w:rsid w:val="00A463C2"/>
    <w:rsid w:val="00A465DF"/>
    <w:rsid w:val="00A46AEA"/>
    <w:rsid w:val="00A473DA"/>
    <w:rsid w:val="00A47491"/>
    <w:rsid w:val="00A47BCC"/>
    <w:rsid w:val="00A47FF5"/>
    <w:rsid w:val="00A502F7"/>
    <w:rsid w:val="00A50388"/>
    <w:rsid w:val="00A5049E"/>
    <w:rsid w:val="00A50607"/>
    <w:rsid w:val="00A506FB"/>
    <w:rsid w:val="00A509DC"/>
    <w:rsid w:val="00A50E7D"/>
    <w:rsid w:val="00A50ED4"/>
    <w:rsid w:val="00A5191A"/>
    <w:rsid w:val="00A5354C"/>
    <w:rsid w:val="00A546B0"/>
    <w:rsid w:val="00A5557D"/>
    <w:rsid w:val="00A5594F"/>
    <w:rsid w:val="00A572EB"/>
    <w:rsid w:val="00A5773A"/>
    <w:rsid w:val="00A6379E"/>
    <w:rsid w:val="00A64721"/>
    <w:rsid w:val="00A65FAD"/>
    <w:rsid w:val="00A664B4"/>
    <w:rsid w:val="00A66F26"/>
    <w:rsid w:val="00A7038C"/>
    <w:rsid w:val="00A706A8"/>
    <w:rsid w:val="00A71134"/>
    <w:rsid w:val="00A71206"/>
    <w:rsid w:val="00A71806"/>
    <w:rsid w:val="00A71A06"/>
    <w:rsid w:val="00A71A81"/>
    <w:rsid w:val="00A71B4A"/>
    <w:rsid w:val="00A7228F"/>
    <w:rsid w:val="00A727DB"/>
    <w:rsid w:val="00A72928"/>
    <w:rsid w:val="00A7453E"/>
    <w:rsid w:val="00A74B88"/>
    <w:rsid w:val="00A75841"/>
    <w:rsid w:val="00A764BA"/>
    <w:rsid w:val="00A776EB"/>
    <w:rsid w:val="00A80296"/>
    <w:rsid w:val="00A80E36"/>
    <w:rsid w:val="00A81461"/>
    <w:rsid w:val="00A81665"/>
    <w:rsid w:val="00A82234"/>
    <w:rsid w:val="00A8282B"/>
    <w:rsid w:val="00A828A4"/>
    <w:rsid w:val="00A828A6"/>
    <w:rsid w:val="00A8299A"/>
    <w:rsid w:val="00A83393"/>
    <w:rsid w:val="00A83F48"/>
    <w:rsid w:val="00A84734"/>
    <w:rsid w:val="00A86209"/>
    <w:rsid w:val="00A8668D"/>
    <w:rsid w:val="00A8709E"/>
    <w:rsid w:val="00A872F4"/>
    <w:rsid w:val="00A8754E"/>
    <w:rsid w:val="00A87569"/>
    <w:rsid w:val="00A87758"/>
    <w:rsid w:val="00A9038A"/>
    <w:rsid w:val="00A9087E"/>
    <w:rsid w:val="00A90C8A"/>
    <w:rsid w:val="00A90DDC"/>
    <w:rsid w:val="00A916FB"/>
    <w:rsid w:val="00A91EFC"/>
    <w:rsid w:val="00A922DB"/>
    <w:rsid w:val="00A93901"/>
    <w:rsid w:val="00A94942"/>
    <w:rsid w:val="00A950AD"/>
    <w:rsid w:val="00A950F7"/>
    <w:rsid w:val="00A952FF"/>
    <w:rsid w:val="00A95AC8"/>
    <w:rsid w:val="00A974AA"/>
    <w:rsid w:val="00AA0145"/>
    <w:rsid w:val="00AA03D2"/>
    <w:rsid w:val="00AA0EFA"/>
    <w:rsid w:val="00AA1213"/>
    <w:rsid w:val="00AA2DD3"/>
    <w:rsid w:val="00AA59BE"/>
    <w:rsid w:val="00AA6599"/>
    <w:rsid w:val="00AA65A9"/>
    <w:rsid w:val="00AA6B64"/>
    <w:rsid w:val="00AA73C5"/>
    <w:rsid w:val="00AA7A18"/>
    <w:rsid w:val="00AA7A87"/>
    <w:rsid w:val="00AB0259"/>
    <w:rsid w:val="00AB06E4"/>
    <w:rsid w:val="00AB11EB"/>
    <w:rsid w:val="00AB1646"/>
    <w:rsid w:val="00AB1D77"/>
    <w:rsid w:val="00AB2245"/>
    <w:rsid w:val="00AB2460"/>
    <w:rsid w:val="00AB3499"/>
    <w:rsid w:val="00AB39DC"/>
    <w:rsid w:val="00AB415C"/>
    <w:rsid w:val="00AB46C4"/>
    <w:rsid w:val="00AB4977"/>
    <w:rsid w:val="00AB7D85"/>
    <w:rsid w:val="00AC1D76"/>
    <w:rsid w:val="00AC3A64"/>
    <w:rsid w:val="00AC4312"/>
    <w:rsid w:val="00AC498F"/>
    <w:rsid w:val="00AC68DA"/>
    <w:rsid w:val="00AC6B7E"/>
    <w:rsid w:val="00AD0844"/>
    <w:rsid w:val="00AD0896"/>
    <w:rsid w:val="00AD2074"/>
    <w:rsid w:val="00AD24B5"/>
    <w:rsid w:val="00AD2AAF"/>
    <w:rsid w:val="00AD31F2"/>
    <w:rsid w:val="00AD40D9"/>
    <w:rsid w:val="00AD6130"/>
    <w:rsid w:val="00AD72CC"/>
    <w:rsid w:val="00AD742E"/>
    <w:rsid w:val="00AE0706"/>
    <w:rsid w:val="00AE2717"/>
    <w:rsid w:val="00AE2DD9"/>
    <w:rsid w:val="00AE33E3"/>
    <w:rsid w:val="00AE3AF1"/>
    <w:rsid w:val="00AE4370"/>
    <w:rsid w:val="00AE6176"/>
    <w:rsid w:val="00AE62D8"/>
    <w:rsid w:val="00AE67FB"/>
    <w:rsid w:val="00AE78D4"/>
    <w:rsid w:val="00AE7FA5"/>
    <w:rsid w:val="00AF0142"/>
    <w:rsid w:val="00AF05EF"/>
    <w:rsid w:val="00AF0858"/>
    <w:rsid w:val="00AF1D9D"/>
    <w:rsid w:val="00AF2887"/>
    <w:rsid w:val="00AF367E"/>
    <w:rsid w:val="00AF405F"/>
    <w:rsid w:val="00AF4BFD"/>
    <w:rsid w:val="00AF54B7"/>
    <w:rsid w:val="00AF55F4"/>
    <w:rsid w:val="00AF5606"/>
    <w:rsid w:val="00AF587F"/>
    <w:rsid w:val="00AF74BF"/>
    <w:rsid w:val="00AF74DA"/>
    <w:rsid w:val="00AF758E"/>
    <w:rsid w:val="00B019CB"/>
    <w:rsid w:val="00B01F98"/>
    <w:rsid w:val="00B02D7C"/>
    <w:rsid w:val="00B0314F"/>
    <w:rsid w:val="00B051A1"/>
    <w:rsid w:val="00B060EE"/>
    <w:rsid w:val="00B06FF9"/>
    <w:rsid w:val="00B070DB"/>
    <w:rsid w:val="00B07852"/>
    <w:rsid w:val="00B10A26"/>
    <w:rsid w:val="00B10D58"/>
    <w:rsid w:val="00B10DE4"/>
    <w:rsid w:val="00B117A9"/>
    <w:rsid w:val="00B14023"/>
    <w:rsid w:val="00B140B6"/>
    <w:rsid w:val="00B149A3"/>
    <w:rsid w:val="00B14B16"/>
    <w:rsid w:val="00B15377"/>
    <w:rsid w:val="00B17C0C"/>
    <w:rsid w:val="00B20351"/>
    <w:rsid w:val="00B2101F"/>
    <w:rsid w:val="00B2190D"/>
    <w:rsid w:val="00B224B3"/>
    <w:rsid w:val="00B22B05"/>
    <w:rsid w:val="00B23AF1"/>
    <w:rsid w:val="00B23FBA"/>
    <w:rsid w:val="00B247C1"/>
    <w:rsid w:val="00B24BE8"/>
    <w:rsid w:val="00B24CFF"/>
    <w:rsid w:val="00B27335"/>
    <w:rsid w:val="00B305D8"/>
    <w:rsid w:val="00B30954"/>
    <w:rsid w:val="00B3156F"/>
    <w:rsid w:val="00B31ABF"/>
    <w:rsid w:val="00B321C1"/>
    <w:rsid w:val="00B338B9"/>
    <w:rsid w:val="00B351C1"/>
    <w:rsid w:val="00B355FB"/>
    <w:rsid w:val="00B37020"/>
    <w:rsid w:val="00B37885"/>
    <w:rsid w:val="00B37D10"/>
    <w:rsid w:val="00B400E6"/>
    <w:rsid w:val="00B41C90"/>
    <w:rsid w:val="00B41D68"/>
    <w:rsid w:val="00B41FD0"/>
    <w:rsid w:val="00B42860"/>
    <w:rsid w:val="00B42B6E"/>
    <w:rsid w:val="00B4323A"/>
    <w:rsid w:val="00B43505"/>
    <w:rsid w:val="00B43A7D"/>
    <w:rsid w:val="00B44760"/>
    <w:rsid w:val="00B4509C"/>
    <w:rsid w:val="00B45117"/>
    <w:rsid w:val="00B45984"/>
    <w:rsid w:val="00B45B39"/>
    <w:rsid w:val="00B45EF3"/>
    <w:rsid w:val="00B4694B"/>
    <w:rsid w:val="00B46B9A"/>
    <w:rsid w:val="00B50288"/>
    <w:rsid w:val="00B506AE"/>
    <w:rsid w:val="00B5090F"/>
    <w:rsid w:val="00B509C5"/>
    <w:rsid w:val="00B50A70"/>
    <w:rsid w:val="00B5130F"/>
    <w:rsid w:val="00B51A1C"/>
    <w:rsid w:val="00B54BD6"/>
    <w:rsid w:val="00B54D23"/>
    <w:rsid w:val="00B54F94"/>
    <w:rsid w:val="00B565AE"/>
    <w:rsid w:val="00B57017"/>
    <w:rsid w:val="00B57155"/>
    <w:rsid w:val="00B57775"/>
    <w:rsid w:val="00B602AA"/>
    <w:rsid w:val="00B6137D"/>
    <w:rsid w:val="00B617C2"/>
    <w:rsid w:val="00B61DC3"/>
    <w:rsid w:val="00B62298"/>
    <w:rsid w:val="00B62EA7"/>
    <w:rsid w:val="00B6306B"/>
    <w:rsid w:val="00B63256"/>
    <w:rsid w:val="00B6358A"/>
    <w:rsid w:val="00B63C8E"/>
    <w:rsid w:val="00B64971"/>
    <w:rsid w:val="00B6591E"/>
    <w:rsid w:val="00B65B51"/>
    <w:rsid w:val="00B65DC6"/>
    <w:rsid w:val="00B65FAD"/>
    <w:rsid w:val="00B67172"/>
    <w:rsid w:val="00B673CC"/>
    <w:rsid w:val="00B7103B"/>
    <w:rsid w:val="00B7178E"/>
    <w:rsid w:val="00B72EBB"/>
    <w:rsid w:val="00B73145"/>
    <w:rsid w:val="00B737FE"/>
    <w:rsid w:val="00B74AB7"/>
    <w:rsid w:val="00B75F1D"/>
    <w:rsid w:val="00B767AA"/>
    <w:rsid w:val="00B76F95"/>
    <w:rsid w:val="00B77507"/>
    <w:rsid w:val="00B7786C"/>
    <w:rsid w:val="00B802F8"/>
    <w:rsid w:val="00B80A92"/>
    <w:rsid w:val="00B815A5"/>
    <w:rsid w:val="00B81DBB"/>
    <w:rsid w:val="00B81DFB"/>
    <w:rsid w:val="00B82734"/>
    <w:rsid w:val="00B82D7F"/>
    <w:rsid w:val="00B82FF9"/>
    <w:rsid w:val="00B83CD5"/>
    <w:rsid w:val="00B8451B"/>
    <w:rsid w:val="00B85676"/>
    <w:rsid w:val="00B85896"/>
    <w:rsid w:val="00B859B3"/>
    <w:rsid w:val="00B90D14"/>
    <w:rsid w:val="00B916EC"/>
    <w:rsid w:val="00B94B18"/>
    <w:rsid w:val="00B94CE2"/>
    <w:rsid w:val="00B94D69"/>
    <w:rsid w:val="00B974F2"/>
    <w:rsid w:val="00BA0498"/>
    <w:rsid w:val="00BA0B99"/>
    <w:rsid w:val="00BA1120"/>
    <w:rsid w:val="00BA1C48"/>
    <w:rsid w:val="00BA216B"/>
    <w:rsid w:val="00BA4256"/>
    <w:rsid w:val="00BA4B75"/>
    <w:rsid w:val="00BA52AD"/>
    <w:rsid w:val="00BA53C3"/>
    <w:rsid w:val="00BA5699"/>
    <w:rsid w:val="00BA60DC"/>
    <w:rsid w:val="00BA6872"/>
    <w:rsid w:val="00BA6D16"/>
    <w:rsid w:val="00BA7C76"/>
    <w:rsid w:val="00BA7DEA"/>
    <w:rsid w:val="00BB0841"/>
    <w:rsid w:val="00BB223E"/>
    <w:rsid w:val="00BB29F6"/>
    <w:rsid w:val="00BB30F0"/>
    <w:rsid w:val="00BB3468"/>
    <w:rsid w:val="00BB37A8"/>
    <w:rsid w:val="00BB3854"/>
    <w:rsid w:val="00BB3992"/>
    <w:rsid w:val="00BB3A85"/>
    <w:rsid w:val="00BB45EB"/>
    <w:rsid w:val="00BB54E0"/>
    <w:rsid w:val="00BB5EF3"/>
    <w:rsid w:val="00BB611E"/>
    <w:rsid w:val="00BB69A7"/>
    <w:rsid w:val="00BB6B5E"/>
    <w:rsid w:val="00BB708D"/>
    <w:rsid w:val="00BB785B"/>
    <w:rsid w:val="00BB7DD5"/>
    <w:rsid w:val="00BC071F"/>
    <w:rsid w:val="00BC1606"/>
    <w:rsid w:val="00BC1915"/>
    <w:rsid w:val="00BC7279"/>
    <w:rsid w:val="00BC76AF"/>
    <w:rsid w:val="00BD046B"/>
    <w:rsid w:val="00BD0823"/>
    <w:rsid w:val="00BD0E31"/>
    <w:rsid w:val="00BD0ECE"/>
    <w:rsid w:val="00BD0FD5"/>
    <w:rsid w:val="00BD20AF"/>
    <w:rsid w:val="00BD261C"/>
    <w:rsid w:val="00BD39BE"/>
    <w:rsid w:val="00BD3A35"/>
    <w:rsid w:val="00BD47A4"/>
    <w:rsid w:val="00BD48E4"/>
    <w:rsid w:val="00BD4B97"/>
    <w:rsid w:val="00BD4DF6"/>
    <w:rsid w:val="00BD6C2C"/>
    <w:rsid w:val="00BD7B7E"/>
    <w:rsid w:val="00BE2107"/>
    <w:rsid w:val="00BE279E"/>
    <w:rsid w:val="00BE27CA"/>
    <w:rsid w:val="00BE2890"/>
    <w:rsid w:val="00BE2A6A"/>
    <w:rsid w:val="00BE2D35"/>
    <w:rsid w:val="00BE2E92"/>
    <w:rsid w:val="00BE3005"/>
    <w:rsid w:val="00BE3786"/>
    <w:rsid w:val="00BE3BE3"/>
    <w:rsid w:val="00BE4CFA"/>
    <w:rsid w:val="00BE5AD5"/>
    <w:rsid w:val="00BE67A7"/>
    <w:rsid w:val="00BE7DED"/>
    <w:rsid w:val="00BF0BFC"/>
    <w:rsid w:val="00BF0D05"/>
    <w:rsid w:val="00BF3192"/>
    <w:rsid w:val="00BF37AE"/>
    <w:rsid w:val="00BF382B"/>
    <w:rsid w:val="00BF5118"/>
    <w:rsid w:val="00BF5228"/>
    <w:rsid w:val="00BF59DF"/>
    <w:rsid w:val="00C004CC"/>
    <w:rsid w:val="00C0257D"/>
    <w:rsid w:val="00C0262C"/>
    <w:rsid w:val="00C03D6D"/>
    <w:rsid w:val="00C05423"/>
    <w:rsid w:val="00C057B6"/>
    <w:rsid w:val="00C05BEF"/>
    <w:rsid w:val="00C06276"/>
    <w:rsid w:val="00C06B9E"/>
    <w:rsid w:val="00C07D29"/>
    <w:rsid w:val="00C108BC"/>
    <w:rsid w:val="00C110BF"/>
    <w:rsid w:val="00C11475"/>
    <w:rsid w:val="00C116D9"/>
    <w:rsid w:val="00C124EC"/>
    <w:rsid w:val="00C128FE"/>
    <w:rsid w:val="00C12EDE"/>
    <w:rsid w:val="00C13797"/>
    <w:rsid w:val="00C159AE"/>
    <w:rsid w:val="00C15AD1"/>
    <w:rsid w:val="00C15B21"/>
    <w:rsid w:val="00C164A2"/>
    <w:rsid w:val="00C166EB"/>
    <w:rsid w:val="00C169A2"/>
    <w:rsid w:val="00C17209"/>
    <w:rsid w:val="00C17E72"/>
    <w:rsid w:val="00C2037C"/>
    <w:rsid w:val="00C20A9E"/>
    <w:rsid w:val="00C20F83"/>
    <w:rsid w:val="00C21D60"/>
    <w:rsid w:val="00C2211B"/>
    <w:rsid w:val="00C22313"/>
    <w:rsid w:val="00C24973"/>
    <w:rsid w:val="00C25891"/>
    <w:rsid w:val="00C2590B"/>
    <w:rsid w:val="00C25AE9"/>
    <w:rsid w:val="00C265CF"/>
    <w:rsid w:val="00C27465"/>
    <w:rsid w:val="00C31952"/>
    <w:rsid w:val="00C31FE6"/>
    <w:rsid w:val="00C32131"/>
    <w:rsid w:val="00C32673"/>
    <w:rsid w:val="00C32C6B"/>
    <w:rsid w:val="00C32D87"/>
    <w:rsid w:val="00C330AE"/>
    <w:rsid w:val="00C3390D"/>
    <w:rsid w:val="00C344FA"/>
    <w:rsid w:val="00C34D50"/>
    <w:rsid w:val="00C35268"/>
    <w:rsid w:val="00C3541F"/>
    <w:rsid w:val="00C355B1"/>
    <w:rsid w:val="00C359EE"/>
    <w:rsid w:val="00C36159"/>
    <w:rsid w:val="00C36899"/>
    <w:rsid w:val="00C36E6C"/>
    <w:rsid w:val="00C3745C"/>
    <w:rsid w:val="00C37CC4"/>
    <w:rsid w:val="00C401DA"/>
    <w:rsid w:val="00C411DB"/>
    <w:rsid w:val="00C41B36"/>
    <w:rsid w:val="00C420D6"/>
    <w:rsid w:val="00C42D36"/>
    <w:rsid w:val="00C42FBE"/>
    <w:rsid w:val="00C43123"/>
    <w:rsid w:val="00C43785"/>
    <w:rsid w:val="00C43A43"/>
    <w:rsid w:val="00C44DAD"/>
    <w:rsid w:val="00C44E18"/>
    <w:rsid w:val="00C44E78"/>
    <w:rsid w:val="00C46378"/>
    <w:rsid w:val="00C46F57"/>
    <w:rsid w:val="00C47456"/>
    <w:rsid w:val="00C474FD"/>
    <w:rsid w:val="00C50364"/>
    <w:rsid w:val="00C504F3"/>
    <w:rsid w:val="00C50C31"/>
    <w:rsid w:val="00C50CD8"/>
    <w:rsid w:val="00C511F7"/>
    <w:rsid w:val="00C51968"/>
    <w:rsid w:val="00C51A98"/>
    <w:rsid w:val="00C52233"/>
    <w:rsid w:val="00C523F9"/>
    <w:rsid w:val="00C52BA3"/>
    <w:rsid w:val="00C52D81"/>
    <w:rsid w:val="00C5336F"/>
    <w:rsid w:val="00C53D03"/>
    <w:rsid w:val="00C53FC4"/>
    <w:rsid w:val="00C5423A"/>
    <w:rsid w:val="00C546FD"/>
    <w:rsid w:val="00C56F6A"/>
    <w:rsid w:val="00C572BF"/>
    <w:rsid w:val="00C57831"/>
    <w:rsid w:val="00C603E8"/>
    <w:rsid w:val="00C60D87"/>
    <w:rsid w:val="00C60E0F"/>
    <w:rsid w:val="00C6103E"/>
    <w:rsid w:val="00C628C6"/>
    <w:rsid w:val="00C62C59"/>
    <w:rsid w:val="00C62D38"/>
    <w:rsid w:val="00C63AF8"/>
    <w:rsid w:val="00C63EB5"/>
    <w:rsid w:val="00C64890"/>
    <w:rsid w:val="00C649B9"/>
    <w:rsid w:val="00C659C4"/>
    <w:rsid w:val="00C65E74"/>
    <w:rsid w:val="00C66002"/>
    <w:rsid w:val="00C664BA"/>
    <w:rsid w:val="00C667FD"/>
    <w:rsid w:val="00C6715A"/>
    <w:rsid w:val="00C67627"/>
    <w:rsid w:val="00C67C57"/>
    <w:rsid w:val="00C67D09"/>
    <w:rsid w:val="00C67E20"/>
    <w:rsid w:val="00C702A9"/>
    <w:rsid w:val="00C72054"/>
    <w:rsid w:val="00C72083"/>
    <w:rsid w:val="00C72990"/>
    <w:rsid w:val="00C729AB"/>
    <w:rsid w:val="00C72FE9"/>
    <w:rsid w:val="00C735ED"/>
    <w:rsid w:val="00C740EE"/>
    <w:rsid w:val="00C74F21"/>
    <w:rsid w:val="00C7593F"/>
    <w:rsid w:val="00C75FCC"/>
    <w:rsid w:val="00C76650"/>
    <w:rsid w:val="00C76B04"/>
    <w:rsid w:val="00C77364"/>
    <w:rsid w:val="00C8000D"/>
    <w:rsid w:val="00C80C05"/>
    <w:rsid w:val="00C815CB"/>
    <w:rsid w:val="00C826F3"/>
    <w:rsid w:val="00C836BF"/>
    <w:rsid w:val="00C83FAC"/>
    <w:rsid w:val="00C84490"/>
    <w:rsid w:val="00C8466C"/>
    <w:rsid w:val="00C84E84"/>
    <w:rsid w:val="00C85487"/>
    <w:rsid w:val="00C86224"/>
    <w:rsid w:val="00C86E8A"/>
    <w:rsid w:val="00C875F6"/>
    <w:rsid w:val="00C878B0"/>
    <w:rsid w:val="00C92BE0"/>
    <w:rsid w:val="00C92D1E"/>
    <w:rsid w:val="00C93561"/>
    <w:rsid w:val="00C944FB"/>
    <w:rsid w:val="00C94785"/>
    <w:rsid w:val="00C9511E"/>
    <w:rsid w:val="00C957EF"/>
    <w:rsid w:val="00C95A56"/>
    <w:rsid w:val="00C95F55"/>
    <w:rsid w:val="00C9653B"/>
    <w:rsid w:val="00C96B33"/>
    <w:rsid w:val="00C96D1E"/>
    <w:rsid w:val="00CA049B"/>
    <w:rsid w:val="00CA1CFF"/>
    <w:rsid w:val="00CA234C"/>
    <w:rsid w:val="00CA28B6"/>
    <w:rsid w:val="00CA3FB5"/>
    <w:rsid w:val="00CA47F9"/>
    <w:rsid w:val="00CA49E6"/>
    <w:rsid w:val="00CA4ADF"/>
    <w:rsid w:val="00CA5C20"/>
    <w:rsid w:val="00CA5DBE"/>
    <w:rsid w:val="00CA6632"/>
    <w:rsid w:val="00CA69D0"/>
    <w:rsid w:val="00CA70A1"/>
    <w:rsid w:val="00CB07A5"/>
    <w:rsid w:val="00CB0BE2"/>
    <w:rsid w:val="00CB1500"/>
    <w:rsid w:val="00CB1E7A"/>
    <w:rsid w:val="00CB2374"/>
    <w:rsid w:val="00CB2888"/>
    <w:rsid w:val="00CB3A14"/>
    <w:rsid w:val="00CB3ECE"/>
    <w:rsid w:val="00CB4EC9"/>
    <w:rsid w:val="00CB58C7"/>
    <w:rsid w:val="00CB6D41"/>
    <w:rsid w:val="00CB7D56"/>
    <w:rsid w:val="00CC0269"/>
    <w:rsid w:val="00CC084C"/>
    <w:rsid w:val="00CC1475"/>
    <w:rsid w:val="00CC1FC8"/>
    <w:rsid w:val="00CC2431"/>
    <w:rsid w:val="00CC3253"/>
    <w:rsid w:val="00CC3AA3"/>
    <w:rsid w:val="00CC4422"/>
    <w:rsid w:val="00CC5634"/>
    <w:rsid w:val="00CC5F62"/>
    <w:rsid w:val="00CC6169"/>
    <w:rsid w:val="00CC767D"/>
    <w:rsid w:val="00CD0A0F"/>
    <w:rsid w:val="00CD0B22"/>
    <w:rsid w:val="00CD1995"/>
    <w:rsid w:val="00CD1CDD"/>
    <w:rsid w:val="00CD1F17"/>
    <w:rsid w:val="00CD2AE1"/>
    <w:rsid w:val="00CD2CCD"/>
    <w:rsid w:val="00CD42AF"/>
    <w:rsid w:val="00CD4BB5"/>
    <w:rsid w:val="00CD63B5"/>
    <w:rsid w:val="00CD6DC1"/>
    <w:rsid w:val="00CD75B8"/>
    <w:rsid w:val="00CE056C"/>
    <w:rsid w:val="00CE1A20"/>
    <w:rsid w:val="00CE21EE"/>
    <w:rsid w:val="00CE252A"/>
    <w:rsid w:val="00CE2B88"/>
    <w:rsid w:val="00CE34BD"/>
    <w:rsid w:val="00CE3FAE"/>
    <w:rsid w:val="00CE49AD"/>
    <w:rsid w:val="00CE5163"/>
    <w:rsid w:val="00CE538B"/>
    <w:rsid w:val="00CE5824"/>
    <w:rsid w:val="00CE6D9D"/>
    <w:rsid w:val="00CE6DAD"/>
    <w:rsid w:val="00CE700D"/>
    <w:rsid w:val="00CE72EB"/>
    <w:rsid w:val="00CF1B21"/>
    <w:rsid w:val="00CF2906"/>
    <w:rsid w:val="00CF2C96"/>
    <w:rsid w:val="00CF37DA"/>
    <w:rsid w:val="00CF57F4"/>
    <w:rsid w:val="00CF6F47"/>
    <w:rsid w:val="00CF7284"/>
    <w:rsid w:val="00CF7E22"/>
    <w:rsid w:val="00D003B5"/>
    <w:rsid w:val="00D006BC"/>
    <w:rsid w:val="00D01699"/>
    <w:rsid w:val="00D030F9"/>
    <w:rsid w:val="00D03222"/>
    <w:rsid w:val="00D032AF"/>
    <w:rsid w:val="00D03CEC"/>
    <w:rsid w:val="00D04839"/>
    <w:rsid w:val="00D0559F"/>
    <w:rsid w:val="00D057B9"/>
    <w:rsid w:val="00D0596C"/>
    <w:rsid w:val="00D05DB4"/>
    <w:rsid w:val="00D06390"/>
    <w:rsid w:val="00D0671C"/>
    <w:rsid w:val="00D070AB"/>
    <w:rsid w:val="00D072AE"/>
    <w:rsid w:val="00D0744A"/>
    <w:rsid w:val="00D074CB"/>
    <w:rsid w:val="00D076E8"/>
    <w:rsid w:val="00D100A1"/>
    <w:rsid w:val="00D11979"/>
    <w:rsid w:val="00D120D3"/>
    <w:rsid w:val="00D12BAF"/>
    <w:rsid w:val="00D12CC7"/>
    <w:rsid w:val="00D12DFC"/>
    <w:rsid w:val="00D13965"/>
    <w:rsid w:val="00D13CBB"/>
    <w:rsid w:val="00D14B66"/>
    <w:rsid w:val="00D14FE5"/>
    <w:rsid w:val="00D152F8"/>
    <w:rsid w:val="00D15B0A"/>
    <w:rsid w:val="00D15F68"/>
    <w:rsid w:val="00D164BB"/>
    <w:rsid w:val="00D1736A"/>
    <w:rsid w:val="00D175CD"/>
    <w:rsid w:val="00D208C8"/>
    <w:rsid w:val="00D20E87"/>
    <w:rsid w:val="00D21018"/>
    <w:rsid w:val="00D22267"/>
    <w:rsid w:val="00D22700"/>
    <w:rsid w:val="00D22898"/>
    <w:rsid w:val="00D230B6"/>
    <w:rsid w:val="00D23CB8"/>
    <w:rsid w:val="00D2428E"/>
    <w:rsid w:val="00D255E2"/>
    <w:rsid w:val="00D26B94"/>
    <w:rsid w:val="00D27332"/>
    <w:rsid w:val="00D30C1B"/>
    <w:rsid w:val="00D30E9D"/>
    <w:rsid w:val="00D3117F"/>
    <w:rsid w:val="00D32C0A"/>
    <w:rsid w:val="00D32C8A"/>
    <w:rsid w:val="00D32D37"/>
    <w:rsid w:val="00D33D33"/>
    <w:rsid w:val="00D34CAE"/>
    <w:rsid w:val="00D34EF9"/>
    <w:rsid w:val="00D3540D"/>
    <w:rsid w:val="00D3576D"/>
    <w:rsid w:val="00D36DA9"/>
    <w:rsid w:val="00D37595"/>
    <w:rsid w:val="00D40242"/>
    <w:rsid w:val="00D4078F"/>
    <w:rsid w:val="00D42E57"/>
    <w:rsid w:val="00D4387F"/>
    <w:rsid w:val="00D43D17"/>
    <w:rsid w:val="00D44386"/>
    <w:rsid w:val="00D4478D"/>
    <w:rsid w:val="00D44C83"/>
    <w:rsid w:val="00D4528C"/>
    <w:rsid w:val="00D47F7C"/>
    <w:rsid w:val="00D51281"/>
    <w:rsid w:val="00D52EF5"/>
    <w:rsid w:val="00D537D5"/>
    <w:rsid w:val="00D53C64"/>
    <w:rsid w:val="00D54FEB"/>
    <w:rsid w:val="00D55D7C"/>
    <w:rsid w:val="00D55EBF"/>
    <w:rsid w:val="00D607CA"/>
    <w:rsid w:val="00D60AB8"/>
    <w:rsid w:val="00D61C1D"/>
    <w:rsid w:val="00D61CB2"/>
    <w:rsid w:val="00D62A67"/>
    <w:rsid w:val="00D63136"/>
    <w:rsid w:val="00D6389C"/>
    <w:rsid w:val="00D655D6"/>
    <w:rsid w:val="00D67F7B"/>
    <w:rsid w:val="00D71FE9"/>
    <w:rsid w:val="00D72089"/>
    <w:rsid w:val="00D725C0"/>
    <w:rsid w:val="00D72A5F"/>
    <w:rsid w:val="00D7345F"/>
    <w:rsid w:val="00D7490A"/>
    <w:rsid w:val="00D75C27"/>
    <w:rsid w:val="00D7683B"/>
    <w:rsid w:val="00D76C38"/>
    <w:rsid w:val="00D77D54"/>
    <w:rsid w:val="00D81A38"/>
    <w:rsid w:val="00D81EED"/>
    <w:rsid w:val="00D83EC2"/>
    <w:rsid w:val="00D83F8C"/>
    <w:rsid w:val="00D84D5B"/>
    <w:rsid w:val="00D84E34"/>
    <w:rsid w:val="00D8714D"/>
    <w:rsid w:val="00D87689"/>
    <w:rsid w:val="00D918E4"/>
    <w:rsid w:val="00D9253D"/>
    <w:rsid w:val="00D92746"/>
    <w:rsid w:val="00D92B92"/>
    <w:rsid w:val="00D933F3"/>
    <w:rsid w:val="00D9367D"/>
    <w:rsid w:val="00D94719"/>
    <w:rsid w:val="00D94F47"/>
    <w:rsid w:val="00D954FC"/>
    <w:rsid w:val="00D95855"/>
    <w:rsid w:val="00D96394"/>
    <w:rsid w:val="00D96462"/>
    <w:rsid w:val="00D96747"/>
    <w:rsid w:val="00D96ACA"/>
    <w:rsid w:val="00D96ADA"/>
    <w:rsid w:val="00D96D08"/>
    <w:rsid w:val="00D977FC"/>
    <w:rsid w:val="00DA100A"/>
    <w:rsid w:val="00DA1534"/>
    <w:rsid w:val="00DA182E"/>
    <w:rsid w:val="00DA21F6"/>
    <w:rsid w:val="00DA2A91"/>
    <w:rsid w:val="00DA310C"/>
    <w:rsid w:val="00DA3BA1"/>
    <w:rsid w:val="00DA4575"/>
    <w:rsid w:val="00DA6C40"/>
    <w:rsid w:val="00DA71CB"/>
    <w:rsid w:val="00DB083C"/>
    <w:rsid w:val="00DB18E1"/>
    <w:rsid w:val="00DB1F2B"/>
    <w:rsid w:val="00DB299B"/>
    <w:rsid w:val="00DB3165"/>
    <w:rsid w:val="00DB4913"/>
    <w:rsid w:val="00DB5CD0"/>
    <w:rsid w:val="00DB5CDD"/>
    <w:rsid w:val="00DB64F3"/>
    <w:rsid w:val="00DB6914"/>
    <w:rsid w:val="00DB6AD8"/>
    <w:rsid w:val="00DB6FDE"/>
    <w:rsid w:val="00DB7756"/>
    <w:rsid w:val="00DB7F40"/>
    <w:rsid w:val="00DC05D3"/>
    <w:rsid w:val="00DC19AF"/>
    <w:rsid w:val="00DC1BCD"/>
    <w:rsid w:val="00DC2E7B"/>
    <w:rsid w:val="00DC39EE"/>
    <w:rsid w:val="00DC3C43"/>
    <w:rsid w:val="00DC54DF"/>
    <w:rsid w:val="00DC55D6"/>
    <w:rsid w:val="00DD0810"/>
    <w:rsid w:val="00DD092D"/>
    <w:rsid w:val="00DD0AC3"/>
    <w:rsid w:val="00DD1BF4"/>
    <w:rsid w:val="00DD2218"/>
    <w:rsid w:val="00DD3424"/>
    <w:rsid w:val="00DD38DB"/>
    <w:rsid w:val="00DD3AC6"/>
    <w:rsid w:val="00DD3C0D"/>
    <w:rsid w:val="00DD3F25"/>
    <w:rsid w:val="00DD3FD5"/>
    <w:rsid w:val="00DD4160"/>
    <w:rsid w:val="00DD4E41"/>
    <w:rsid w:val="00DD533F"/>
    <w:rsid w:val="00DD5A96"/>
    <w:rsid w:val="00DD60E3"/>
    <w:rsid w:val="00DD793E"/>
    <w:rsid w:val="00DE0DF8"/>
    <w:rsid w:val="00DE12D7"/>
    <w:rsid w:val="00DE16A5"/>
    <w:rsid w:val="00DE1E16"/>
    <w:rsid w:val="00DE2868"/>
    <w:rsid w:val="00DE3DBC"/>
    <w:rsid w:val="00DE445A"/>
    <w:rsid w:val="00DE4523"/>
    <w:rsid w:val="00DE4C18"/>
    <w:rsid w:val="00DE6092"/>
    <w:rsid w:val="00DE60BA"/>
    <w:rsid w:val="00DE62DE"/>
    <w:rsid w:val="00DE7D99"/>
    <w:rsid w:val="00DF0CA9"/>
    <w:rsid w:val="00DF0CAD"/>
    <w:rsid w:val="00DF1880"/>
    <w:rsid w:val="00DF1A74"/>
    <w:rsid w:val="00DF1F02"/>
    <w:rsid w:val="00DF2012"/>
    <w:rsid w:val="00DF26ED"/>
    <w:rsid w:val="00DF3500"/>
    <w:rsid w:val="00DF38B2"/>
    <w:rsid w:val="00DF3D6F"/>
    <w:rsid w:val="00DF4DD9"/>
    <w:rsid w:val="00DF4FFD"/>
    <w:rsid w:val="00DF5394"/>
    <w:rsid w:val="00DF5CED"/>
    <w:rsid w:val="00DF637B"/>
    <w:rsid w:val="00DF6506"/>
    <w:rsid w:val="00DF6C57"/>
    <w:rsid w:val="00DF72B5"/>
    <w:rsid w:val="00DF7959"/>
    <w:rsid w:val="00E0057A"/>
    <w:rsid w:val="00E008C0"/>
    <w:rsid w:val="00E00D3D"/>
    <w:rsid w:val="00E0192F"/>
    <w:rsid w:val="00E02B27"/>
    <w:rsid w:val="00E03219"/>
    <w:rsid w:val="00E039E8"/>
    <w:rsid w:val="00E04C95"/>
    <w:rsid w:val="00E04E9B"/>
    <w:rsid w:val="00E06230"/>
    <w:rsid w:val="00E0741E"/>
    <w:rsid w:val="00E11B55"/>
    <w:rsid w:val="00E11E07"/>
    <w:rsid w:val="00E11EEE"/>
    <w:rsid w:val="00E124D7"/>
    <w:rsid w:val="00E1270A"/>
    <w:rsid w:val="00E12BC1"/>
    <w:rsid w:val="00E12BEC"/>
    <w:rsid w:val="00E14B27"/>
    <w:rsid w:val="00E15853"/>
    <w:rsid w:val="00E15BED"/>
    <w:rsid w:val="00E162FF"/>
    <w:rsid w:val="00E163E7"/>
    <w:rsid w:val="00E169A8"/>
    <w:rsid w:val="00E21A83"/>
    <w:rsid w:val="00E22348"/>
    <w:rsid w:val="00E22834"/>
    <w:rsid w:val="00E22AF5"/>
    <w:rsid w:val="00E240EB"/>
    <w:rsid w:val="00E24AAB"/>
    <w:rsid w:val="00E25010"/>
    <w:rsid w:val="00E25067"/>
    <w:rsid w:val="00E253EF"/>
    <w:rsid w:val="00E256C6"/>
    <w:rsid w:val="00E25E4F"/>
    <w:rsid w:val="00E263CF"/>
    <w:rsid w:val="00E26CE9"/>
    <w:rsid w:val="00E27755"/>
    <w:rsid w:val="00E27987"/>
    <w:rsid w:val="00E3085F"/>
    <w:rsid w:val="00E312E2"/>
    <w:rsid w:val="00E31C3B"/>
    <w:rsid w:val="00E31F9B"/>
    <w:rsid w:val="00E328FB"/>
    <w:rsid w:val="00E32BD7"/>
    <w:rsid w:val="00E34548"/>
    <w:rsid w:val="00E3522D"/>
    <w:rsid w:val="00E368A8"/>
    <w:rsid w:val="00E37729"/>
    <w:rsid w:val="00E37BBF"/>
    <w:rsid w:val="00E407B4"/>
    <w:rsid w:val="00E4173B"/>
    <w:rsid w:val="00E41DD0"/>
    <w:rsid w:val="00E42771"/>
    <w:rsid w:val="00E43F0F"/>
    <w:rsid w:val="00E456FA"/>
    <w:rsid w:val="00E458C3"/>
    <w:rsid w:val="00E462A3"/>
    <w:rsid w:val="00E5059B"/>
    <w:rsid w:val="00E50F98"/>
    <w:rsid w:val="00E52139"/>
    <w:rsid w:val="00E53E42"/>
    <w:rsid w:val="00E545FE"/>
    <w:rsid w:val="00E54A11"/>
    <w:rsid w:val="00E551A8"/>
    <w:rsid w:val="00E55FCC"/>
    <w:rsid w:val="00E5600D"/>
    <w:rsid w:val="00E56300"/>
    <w:rsid w:val="00E56798"/>
    <w:rsid w:val="00E57BED"/>
    <w:rsid w:val="00E622AE"/>
    <w:rsid w:val="00E62F87"/>
    <w:rsid w:val="00E638BD"/>
    <w:rsid w:val="00E640A5"/>
    <w:rsid w:val="00E6414F"/>
    <w:rsid w:val="00E67069"/>
    <w:rsid w:val="00E67ACA"/>
    <w:rsid w:val="00E67C87"/>
    <w:rsid w:val="00E67D3D"/>
    <w:rsid w:val="00E67FC6"/>
    <w:rsid w:val="00E70243"/>
    <w:rsid w:val="00E70839"/>
    <w:rsid w:val="00E71B81"/>
    <w:rsid w:val="00E71C88"/>
    <w:rsid w:val="00E71DAA"/>
    <w:rsid w:val="00E72FA4"/>
    <w:rsid w:val="00E735A4"/>
    <w:rsid w:val="00E737D8"/>
    <w:rsid w:val="00E73A04"/>
    <w:rsid w:val="00E7462E"/>
    <w:rsid w:val="00E74887"/>
    <w:rsid w:val="00E75866"/>
    <w:rsid w:val="00E75B0B"/>
    <w:rsid w:val="00E75C7B"/>
    <w:rsid w:val="00E7655A"/>
    <w:rsid w:val="00E80192"/>
    <w:rsid w:val="00E81672"/>
    <w:rsid w:val="00E81678"/>
    <w:rsid w:val="00E816D9"/>
    <w:rsid w:val="00E819ED"/>
    <w:rsid w:val="00E839E8"/>
    <w:rsid w:val="00E84B46"/>
    <w:rsid w:val="00E8569F"/>
    <w:rsid w:val="00E85FA2"/>
    <w:rsid w:val="00E87A6C"/>
    <w:rsid w:val="00E9075D"/>
    <w:rsid w:val="00E90BC6"/>
    <w:rsid w:val="00E91163"/>
    <w:rsid w:val="00E915F2"/>
    <w:rsid w:val="00E92882"/>
    <w:rsid w:val="00E93B21"/>
    <w:rsid w:val="00E93C2E"/>
    <w:rsid w:val="00E93E39"/>
    <w:rsid w:val="00E93EBD"/>
    <w:rsid w:val="00E94A28"/>
    <w:rsid w:val="00E94D93"/>
    <w:rsid w:val="00E952E8"/>
    <w:rsid w:val="00E95540"/>
    <w:rsid w:val="00E95D50"/>
    <w:rsid w:val="00E963B8"/>
    <w:rsid w:val="00E96431"/>
    <w:rsid w:val="00EA1186"/>
    <w:rsid w:val="00EA1417"/>
    <w:rsid w:val="00EA2180"/>
    <w:rsid w:val="00EA45FB"/>
    <w:rsid w:val="00EA4E3E"/>
    <w:rsid w:val="00EA58A9"/>
    <w:rsid w:val="00EA599F"/>
    <w:rsid w:val="00EA5BF0"/>
    <w:rsid w:val="00EA719A"/>
    <w:rsid w:val="00EA773E"/>
    <w:rsid w:val="00EA7C1B"/>
    <w:rsid w:val="00EA7FC1"/>
    <w:rsid w:val="00EB05E7"/>
    <w:rsid w:val="00EB08F2"/>
    <w:rsid w:val="00EB0B8E"/>
    <w:rsid w:val="00EB2820"/>
    <w:rsid w:val="00EB38EC"/>
    <w:rsid w:val="00EB3EF4"/>
    <w:rsid w:val="00EB4183"/>
    <w:rsid w:val="00EB4357"/>
    <w:rsid w:val="00EB4BDD"/>
    <w:rsid w:val="00EB7255"/>
    <w:rsid w:val="00EB7A60"/>
    <w:rsid w:val="00EB7D32"/>
    <w:rsid w:val="00EC0271"/>
    <w:rsid w:val="00EC06EC"/>
    <w:rsid w:val="00EC106D"/>
    <w:rsid w:val="00EC16AF"/>
    <w:rsid w:val="00EC1DAB"/>
    <w:rsid w:val="00EC3B4F"/>
    <w:rsid w:val="00EC3CD6"/>
    <w:rsid w:val="00EC4044"/>
    <w:rsid w:val="00EC58D5"/>
    <w:rsid w:val="00EC5C53"/>
    <w:rsid w:val="00EC61D9"/>
    <w:rsid w:val="00EC660C"/>
    <w:rsid w:val="00EC68A5"/>
    <w:rsid w:val="00EC7EA7"/>
    <w:rsid w:val="00ED0734"/>
    <w:rsid w:val="00ED1D0F"/>
    <w:rsid w:val="00ED2E1A"/>
    <w:rsid w:val="00ED2EDB"/>
    <w:rsid w:val="00ED339D"/>
    <w:rsid w:val="00ED45BE"/>
    <w:rsid w:val="00ED4DE9"/>
    <w:rsid w:val="00ED5144"/>
    <w:rsid w:val="00ED53C7"/>
    <w:rsid w:val="00ED5BE2"/>
    <w:rsid w:val="00ED5EB4"/>
    <w:rsid w:val="00ED615F"/>
    <w:rsid w:val="00ED68FE"/>
    <w:rsid w:val="00EE10AF"/>
    <w:rsid w:val="00EE1A20"/>
    <w:rsid w:val="00EE1EA4"/>
    <w:rsid w:val="00EE21BD"/>
    <w:rsid w:val="00EE2976"/>
    <w:rsid w:val="00EE2AC8"/>
    <w:rsid w:val="00EE3158"/>
    <w:rsid w:val="00EE34B8"/>
    <w:rsid w:val="00EE4E88"/>
    <w:rsid w:val="00EE50C7"/>
    <w:rsid w:val="00EE614E"/>
    <w:rsid w:val="00EE77AC"/>
    <w:rsid w:val="00EF066F"/>
    <w:rsid w:val="00EF079A"/>
    <w:rsid w:val="00EF0872"/>
    <w:rsid w:val="00EF0E33"/>
    <w:rsid w:val="00EF126B"/>
    <w:rsid w:val="00EF248C"/>
    <w:rsid w:val="00EF25CA"/>
    <w:rsid w:val="00EF26E3"/>
    <w:rsid w:val="00EF2E8A"/>
    <w:rsid w:val="00EF4051"/>
    <w:rsid w:val="00EF4869"/>
    <w:rsid w:val="00EF53D9"/>
    <w:rsid w:val="00EF5513"/>
    <w:rsid w:val="00EF599B"/>
    <w:rsid w:val="00EF6FD3"/>
    <w:rsid w:val="00EF7358"/>
    <w:rsid w:val="00EF7712"/>
    <w:rsid w:val="00F0194C"/>
    <w:rsid w:val="00F01AEF"/>
    <w:rsid w:val="00F01B33"/>
    <w:rsid w:val="00F01C31"/>
    <w:rsid w:val="00F02A17"/>
    <w:rsid w:val="00F033E6"/>
    <w:rsid w:val="00F04B89"/>
    <w:rsid w:val="00F05983"/>
    <w:rsid w:val="00F069A0"/>
    <w:rsid w:val="00F06C35"/>
    <w:rsid w:val="00F06FDE"/>
    <w:rsid w:val="00F07612"/>
    <w:rsid w:val="00F11248"/>
    <w:rsid w:val="00F13000"/>
    <w:rsid w:val="00F13467"/>
    <w:rsid w:val="00F1349A"/>
    <w:rsid w:val="00F13C01"/>
    <w:rsid w:val="00F20494"/>
    <w:rsid w:val="00F20B5A"/>
    <w:rsid w:val="00F22E66"/>
    <w:rsid w:val="00F2323C"/>
    <w:rsid w:val="00F24685"/>
    <w:rsid w:val="00F24747"/>
    <w:rsid w:val="00F2607B"/>
    <w:rsid w:val="00F27C1B"/>
    <w:rsid w:val="00F27C48"/>
    <w:rsid w:val="00F302CB"/>
    <w:rsid w:val="00F30DF8"/>
    <w:rsid w:val="00F316C0"/>
    <w:rsid w:val="00F316D2"/>
    <w:rsid w:val="00F32B29"/>
    <w:rsid w:val="00F3368A"/>
    <w:rsid w:val="00F34E3C"/>
    <w:rsid w:val="00F354C8"/>
    <w:rsid w:val="00F35977"/>
    <w:rsid w:val="00F359DD"/>
    <w:rsid w:val="00F35D88"/>
    <w:rsid w:val="00F3602C"/>
    <w:rsid w:val="00F36226"/>
    <w:rsid w:val="00F37040"/>
    <w:rsid w:val="00F375A9"/>
    <w:rsid w:val="00F378E8"/>
    <w:rsid w:val="00F37EA2"/>
    <w:rsid w:val="00F40975"/>
    <w:rsid w:val="00F413AB"/>
    <w:rsid w:val="00F421FB"/>
    <w:rsid w:val="00F422E7"/>
    <w:rsid w:val="00F440EA"/>
    <w:rsid w:val="00F454C2"/>
    <w:rsid w:val="00F4729F"/>
    <w:rsid w:val="00F47464"/>
    <w:rsid w:val="00F479A9"/>
    <w:rsid w:val="00F47C35"/>
    <w:rsid w:val="00F52948"/>
    <w:rsid w:val="00F52BC9"/>
    <w:rsid w:val="00F52E3B"/>
    <w:rsid w:val="00F52FEE"/>
    <w:rsid w:val="00F53388"/>
    <w:rsid w:val="00F535AA"/>
    <w:rsid w:val="00F54561"/>
    <w:rsid w:val="00F54BD4"/>
    <w:rsid w:val="00F5522D"/>
    <w:rsid w:val="00F55CBB"/>
    <w:rsid w:val="00F570AB"/>
    <w:rsid w:val="00F57BA2"/>
    <w:rsid w:val="00F608BE"/>
    <w:rsid w:val="00F61D4E"/>
    <w:rsid w:val="00F6297A"/>
    <w:rsid w:val="00F62C77"/>
    <w:rsid w:val="00F63EA6"/>
    <w:rsid w:val="00F65685"/>
    <w:rsid w:val="00F660A4"/>
    <w:rsid w:val="00F667BB"/>
    <w:rsid w:val="00F67A07"/>
    <w:rsid w:val="00F67DBB"/>
    <w:rsid w:val="00F70201"/>
    <w:rsid w:val="00F7040C"/>
    <w:rsid w:val="00F70B54"/>
    <w:rsid w:val="00F70E8A"/>
    <w:rsid w:val="00F711F4"/>
    <w:rsid w:val="00F716A4"/>
    <w:rsid w:val="00F732C7"/>
    <w:rsid w:val="00F73AC7"/>
    <w:rsid w:val="00F74367"/>
    <w:rsid w:val="00F74AB5"/>
    <w:rsid w:val="00F752EF"/>
    <w:rsid w:val="00F801E6"/>
    <w:rsid w:val="00F81485"/>
    <w:rsid w:val="00F8175A"/>
    <w:rsid w:val="00F81B41"/>
    <w:rsid w:val="00F83FA9"/>
    <w:rsid w:val="00F842FB"/>
    <w:rsid w:val="00F85DE5"/>
    <w:rsid w:val="00F86164"/>
    <w:rsid w:val="00F86187"/>
    <w:rsid w:val="00F86212"/>
    <w:rsid w:val="00F863FA"/>
    <w:rsid w:val="00F87B20"/>
    <w:rsid w:val="00F87B83"/>
    <w:rsid w:val="00F87BC8"/>
    <w:rsid w:val="00F87F2C"/>
    <w:rsid w:val="00F90D5E"/>
    <w:rsid w:val="00F91E28"/>
    <w:rsid w:val="00F92161"/>
    <w:rsid w:val="00F92F8E"/>
    <w:rsid w:val="00F941B4"/>
    <w:rsid w:val="00F957D2"/>
    <w:rsid w:val="00F958A6"/>
    <w:rsid w:val="00F959E0"/>
    <w:rsid w:val="00F95C1B"/>
    <w:rsid w:val="00F9612C"/>
    <w:rsid w:val="00F963D9"/>
    <w:rsid w:val="00F9765B"/>
    <w:rsid w:val="00F9786A"/>
    <w:rsid w:val="00F97C0A"/>
    <w:rsid w:val="00F97FF6"/>
    <w:rsid w:val="00FA169E"/>
    <w:rsid w:val="00FA1D00"/>
    <w:rsid w:val="00FA2A64"/>
    <w:rsid w:val="00FA3454"/>
    <w:rsid w:val="00FA3DB5"/>
    <w:rsid w:val="00FA4B53"/>
    <w:rsid w:val="00FA51C3"/>
    <w:rsid w:val="00FA5DD4"/>
    <w:rsid w:val="00FA6A0A"/>
    <w:rsid w:val="00FA6CA5"/>
    <w:rsid w:val="00FA774A"/>
    <w:rsid w:val="00FB0358"/>
    <w:rsid w:val="00FB0A6E"/>
    <w:rsid w:val="00FB12AC"/>
    <w:rsid w:val="00FB17F7"/>
    <w:rsid w:val="00FB1C0B"/>
    <w:rsid w:val="00FB1F46"/>
    <w:rsid w:val="00FB2CBF"/>
    <w:rsid w:val="00FB2CF0"/>
    <w:rsid w:val="00FB3E20"/>
    <w:rsid w:val="00FB4C55"/>
    <w:rsid w:val="00FB561C"/>
    <w:rsid w:val="00FB6F0E"/>
    <w:rsid w:val="00FC0539"/>
    <w:rsid w:val="00FC1853"/>
    <w:rsid w:val="00FC2783"/>
    <w:rsid w:val="00FC279F"/>
    <w:rsid w:val="00FC3B8C"/>
    <w:rsid w:val="00FC40EC"/>
    <w:rsid w:val="00FC48E1"/>
    <w:rsid w:val="00FC4CDD"/>
    <w:rsid w:val="00FC5B0F"/>
    <w:rsid w:val="00FC6EAB"/>
    <w:rsid w:val="00FD08EE"/>
    <w:rsid w:val="00FD34AD"/>
    <w:rsid w:val="00FD35B3"/>
    <w:rsid w:val="00FD3E4E"/>
    <w:rsid w:val="00FD3F53"/>
    <w:rsid w:val="00FD5352"/>
    <w:rsid w:val="00FD55FC"/>
    <w:rsid w:val="00FD6665"/>
    <w:rsid w:val="00FD6DCB"/>
    <w:rsid w:val="00FD707F"/>
    <w:rsid w:val="00FD7468"/>
    <w:rsid w:val="00FD7B9F"/>
    <w:rsid w:val="00FD7C21"/>
    <w:rsid w:val="00FE04CE"/>
    <w:rsid w:val="00FE06C4"/>
    <w:rsid w:val="00FE0716"/>
    <w:rsid w:val="00FE1A01"/>
    <w:rsid w:val="00FE2398"/>
    <w:rsid w:val="00FE351D"/>
    <w:rsid w:val="00FE4115"/>
    <w:rsid w:val="00FE4BCF"/>
    <w:rsid w:val="00FE5602"/>
    <w:rsid w:val="00FE5669"/>
    <w:rsid w:val="00FE5C98"/>
    <w:rsid w:val="00FE62AF"/>
    <w:rsid w:val="00FE7257"/>
    <w:rsid w:val="00FF0F22"/>
    <w:rsid w:val="00FF11C0"/>
    <w:rsid w:val="00FF16C1"/>
    <w:rsid w:val="00FF1BC6"/>
    <w:rsid w:val="00FF1CAF"/>
    <w:rsid w:val="00FF231B"/>
    <w:rsid w:val="00FF28DD"/>
    <w:rsid w:val="00FF2B82"/>
    <w:rsid w:val="00FF3731"/>
    <w:rsid w:val="00FF3A55"/>
    <w:rsid w:val="00FF4802"/>
    <w:rsid w:val="00FF49F0"/>
    <w:rsid w:val="00FF523D"/>
    <w:rsid w:val="00FF56ED"/>
    <w:rsid w:val="00FF6353"/>
    <w:rsid w:val="00FF71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A3FB5"/>
    <w:pPr>
      <w:spacing w:before="3000" w:after="360"/>
      <w:outlineLvl w:val="0"/>
    </w:pPr>
    <w:rPr>
      <w:b/>
      <w:color w:val="264F90"/>
      <w:sz w:val="56"/>
      <w:szCs w:val="56"/>
    </w:rPr>
  </w:style>
  <w:style w:type="paragraph" w:styleId="Heading2">
    <w:name w:val="heading 2"/>
    <w:basedOn w:val="Normal"/>
    <w:next w:val="Normal"/>
    <w:link w:val="Heading2Char"/>
    <w:autoRedefine/>
    <w:qFormat/>
    <w:rsid w:val="005959E1"/>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A3FB5"/>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5959E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100272"/>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100272"/>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6B0D00"/>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F87F2C"/>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1105344">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4671165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1507675">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www.grants.gov.au" TargetMode="External"/><Relationship Id="rId39" Type="http://schemas.openxmlformats.org/officeDocument/2006/relationships/hyperlink" Target="https://www.industry.gov.au/data-and-publications/privacy-policy" TargetMode="External"/><Relationship Id="rId3" Type="http://schemas.openxmlformats.org/officeDocument/2006/relationships/numbering" Target="numbering.xml"/><Relationship Id="rId21" Type="http://schemas.openxmlformats.org/officeDocument/2006/relationships/hyperlink" Target="http://www.nationalredress.gov.au"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s://www.business.gov.au/about/customer-service-charter" TargetMode="External"/><Relationship Id="rId47" Type="http://schemas.openxmlformats.org/officeDocument/2006/relationships/image" Target="media/image2.tif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grants.gov.au" TargetMode="External"/><Relationship Id="rId33" Type="http://schemas.openxmlformats.org/officeDocument/2006/relationships/hyperlink" Target="http://www.industry.gov.au/aip" TargetMode="External"/><Relationship Id="rId38" Type="http://schemas.openxmlformats.org/officeDocument/2006/relationships/hyperlink" Target="https://www.industry.gov.au/sites/g/files/net3906/f/July%202018/document/pdf/conflict-of-interest-and-insider-trading-policy.pdf" TargetMode="External"/><Relationship Id="rId46" Type="http://schemas.openxmlformats.org/officeDocument/2006/relationships/hyperlink" Target="https://www.humanrights.gov.au/national-principles-child-safe-organisations"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dfat.gov.au/international-relations/security/sanctions/Pages/consolidated-list" TargetMode="External"/><Relationship Id="rId29" Type="http://schemas.openxmlformats.org/officeDocument/2006/relationships/hyperlink" Target="https://www.abcc.gov.au/" TargetMode="External"/><Relationship Id="rId41" Type="http://schemas.openxmlformats.org/officeDocument/2006/relationships/hyperlink" Target="http://www.business.gov.au/contact-us/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business.gov.au/contact-us" TargetMode="External"/><Relationship Id="rId32" Type="http://schemas.openxmlformats.org/officeDocument/2006/relationships/hyperlink" Target="http://www.industry.gov.au/aip" TargetMode="External"/><Relationship Id="rId37" Type="http://schemas.openxmlformats.org/officeDocument/2006/relationships/hyperlink" Target="https://www.legislation.gov.au/Details/C2019C00057" TargetMode="External"/><Relationship Id="rId40" Type="http://schemas.openxmlformats.org/officeDocument/2006/relationships/hyperlink" Target="https://www.business.gov.au/contact-us" TargetMode="External"/><Relationship Id="rId45" Type="http://schemas.openxmlformats.org/officeDocument/2006/relationships/hyperlink" Target="http://www.grants.gov.au/"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business.gov.au/INSERT%20URL" TargetMode="External"/><Relationship Id="rId28" Type="http://schemas.openxmlformats.org/officeDocument/2006/relationships/hyperlink" Target="http://www.fsc.gov.au/sites/fsc/needaccredited/accreditationscheme/pages/theaccreditationscheme"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grants.gov.au" TargetMode="External"/><Relationship Id="rId31" Type="http://schemas.openxmlformats.org/officeDocument/2006/relationships/hyperlink" Target="https://www.ato.gov.au/" TargetMode="External"/><Relationship Id="rId44" Type="http://schemas.openxmlformats.org/officeDocument/2006/relationships/hyperlink" Target="http://www.ombudsman.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www.abcc.gov.au/building-code/building-code-2016" TargetMode="External"/><Relationship Id="rId30" Type="http://schemas.openxmlformats.org/officeDocument/2006/relationships/hyperlink" Target="http://www.fsc.gov.au/sites/FSC"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www.business.gov.au/" TargetMode="External"/><Relationship Id="rId48"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mbudsman.gov.au/" TargetMode="External"/><Relationship Id="rId3" Type="http://schemas.openxmlformats.org/officeDocument/2006/relationships/hyperlink" Target="https://www.abcc.gov.au/building-code/building-code-2016" TargetMode="External"/><Relationship Id="rId7" Type="http://schemas.openxmlformats.org/officeDocument/2006/relationships/hyperlink" Target="https://www.industry.gov.au/data-and-publications/privacy-policy" TargetMode="External"/><Relationship Id="rId2" Type="http://schemas.openxmlformats.org/officeDocument/2006/relationships/hyperlink" Target="https://www.dfat.gov.au/international-relations/security/sanctions/Pages/consolidated-list"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industry.gov.au/sites/default/files/July%202018/document/pdf/conflict-of-interest-and-insider-trading-policy.pdf?acsf_files_redirect" TargetMode="External"/><Relationship Id="rId5" Type="http://schemas.openxmlformats.org/officeDocument/2006/relationships/hyperlink" Target="https://www.abcc.gov.au/" TargetMode="External"/><Relationship Id="rId4" Type="http://schemas.openxmlformats.org/officeDocument/2006/relationships/hyperlink" Target="http://www.fsc.gov.au/sites/fsc/needaccredited/accreditationscheme/pages/theaccreditationschem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9862CD-062E-4930-8822-3E089168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9873</Words>
  <Characters>53521</Characters>
  <Application>Microsoft Office Word</Application>
  <DocSecurity>0</DocSecurity>
  <Lines>1064</Lines>
  <Paragraphs>670</Paragraphs>
  <ScaleCrop>false</ScaleCrop>
  <HeadingPairs>
    <vt:vector size="2" baseType="variant">
      <vt:variant>
        <vt:lpstr>Title</vt:lpstr>
      </vt:variant>
      <vt:variant>
        <vt:i4>1</vt:i4>
      </vt:variant>
    </vt:vector>
  </HeadingPairs>
  <TitlesOfParts>
    <vt:vector size="1" baseType="lpstr">
      <vt:lpstr>CCUS Hubs and Technologies Program Hubs Grant opportunity guidelines</vt:lpstr>
    </vt:vector>
  </TitlesOfParts>
  <Company/>
  <LinksUpToDate>false</LinksUpToDate>
  <CharactersWithSpaces>62810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CCUS Hubs and Technologies Program Hubs Grant opportunity guidelines</dc:title>
  <dc:subject/>
  <dc:creator/>
  <cp:keywords/>
  <dc:description/>
  <cp:lastModifiedBy/>
  <cp:revision>1</cp:revision>
  <dcterms:created xsi:type="dcterms:W3CDTF">2021-11-24T05:09:00Z</dcterms:created>
  <dcterms:modified xsi:type="dcterms:W3CDTF">2021-11-24T05:11:00Z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