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bookmarkStart w:id="2" w:name="_GoBack"/>
      <w:bookmarkEnd w:id="2"/>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r w:rsidRPr="00D43373">
        <w:t>between the Commonwealth represented by</w:t>
      </w:r>
    </w:p>
    <w:p w14:paraId="27943FF6" w14:textId="77777777" w:rsidR="0003357B" w:rsidRPr="0000717B" w:rsidRDefault="0003357B" w:rsidP="0003357B">
      <w:pPr>
        <w:pStyle w:val="Normal14ptbold"/>
      </w:pPr>
      <w:r>
        <w:t>Department of Industry, Science, Energy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12723C68" w14:textId="06969D4E" w:rsidR="00BF7C4D" w:rsidRPr="003F0670" w:rsidRDefault="00BF7C4D" w:rsidP="00BF7C4D">
      <w:pPr>
        <w:spacing w:before="720"/>
      </w:pPr>
      <w:bookmarkStart w:id="3" w:name="_Toc390248718"/>
      <w:bookmarkStart w:id="4" w:name="_Toc436041520"/>
      <w:bookmarkStart w:id="5" w:name="_Toc448909670"/>
      <w:r w:rsidRPr="00D43373">
        <w:t>NB: This is an example standard grant agreement intended for use with the</w:t>
      </w:r>
      <w:r>
        <w:t xml:space="preserve"> Building Better Regions Fund Round Five Infrastructure Projects Stream</w:t>
      </w:r>
      <w:r w:rsidRPr="00D43373">
        <w:t>. The Commonwealth reserves the option to amend or adjust the form of the grant agreement.</w:t>
      </w:r>
    </w:p>
    <w:p w14:paraId="0C437096" w14:textId="77777777" w:rsidR="002F179D" w:rsidRPr="00D43373" w:rsidRDefault="002F179D" w:rsidP="002F179D"/>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347D2308" w14:textId="77777777" w:rsidR="00CE7A5F"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1419461" w:history="1">
        <w:r w:rsidR="00CE7A5F" w:rsidRPr="00197000">
          <w:rPr>
            <w:rStyle w:val="Hyperlink"/>
            <w:noProof/>
          </w:rPr>
          <w:t>Grant Agreement &lt;grant number&gt;</w:t>
        </w:r>
        <w:r w:rsidR="00CE7A5F">
          <w:rPr>
            <w:noProof/>
            <w:webHidden/>
          </w:rPr>
          <w:tab/>
        </w:r>
        <w:r w:rsidR="00CE7A5F">
          <w:rPr>
            <w:noProof/>
            <w:webHidden/>
          </w:rPr>
          <w:fldChar w:fldCharType="begin"/>
        </w:r>
        <w:r w:rsidR="00CE7A5F">
          <w:rPr>
            <w:noProof/>
            <w:webHidden/>
          </w:rPr>
          <w:instrText xml:space="preserve"> PAGEREF _Toc11419461 \h </w:instrText>
        </w:r>
        <w:r w:rsidR="00CE7A5F">
          <w:rPr>
            <w:noProof/>
            <w:webHidden/>
          </w:rPr>
        </w:r>
        <w:r w:rsidR="00CE7A5F">
          <w:rPr>
            <w:noProof/>
            <w:webHidden/>
          </w:rPr>
          <w:fldChar w:fldCharType="separate"/>
        </w:r>
        <w:r w:rsidR="00F007D6">
          <w:rPr>
            <w:noProof/>
            <w:webHidden/>
          </w:rPr>
          <w:t>3</w:t>
        </w:r>
        <w:r w:rsidR="00CE7A5F">
          <w:rPr>
            <w:noProof/>
            <w:webHidden/>
          </w:rPr>
          <w:fldChar w:fldCharType="end"/>
        </w:r>
      </w:hyperlink>
    </w:p>
    <w:p w14:paraId="3FB5BDD4" w14:textId="77777777" w:rsidR="00CE7A5F" w:rsidRDefault="00F007D6">
      <w:pPr>
        <w:pStyle w:val="TOC3"/>
        <w:tabs>
          <w:tab w:val="right" w:leader="dot" w:pos="8777"/>
        </w:tabs>
        <w:rPr>
          <w:rFonts w:asciiTheme="minorHAnsi" w:eastAsiaTheme="minorEastAsia" w:hAnsiTheme="minorHAnsi" w:cstheme="minorBidi"/>
          <w:noProof/>
          <w:sz w:val="22"/>
          <w:lang w:eastAsia="en-AU"/>
        </w:rPr>
      </w:pPr>
      <w:hyperlink w:anchor="_Toc11419462" w:history="1">
        <w:r w:rsidR="00CE7A5F" w:rsidRPr="00197000">
          <w:rPr>
            <w:rStyle w:val="Hyperlink"/>
            <w:noProof/>
          </w:rPr>
          <w:t>Parties to this Agreement</w:t>
        </w:r>
        <w:r w:rsidR="00CE7A5F">
          <w:rPr>
            <w:noProof/>
            <w:webHidden/>
          </w:rPr>
          <w:tab/>
        </w:r>
        <w:r w:rsidR="00CE7A5F">
          <w:rPr>
            <w:noProof/>
            <w:webHidden/>
          </w:rPr>
          <w:fldChar w:fldCharType="begin"/>
        </w:r>
        <w:r w:rsidR="00CE7A5F">
          <w:rPr>
            <w:noProof/>
            <w:webHidden/>
          </w:rPr>
          <w:instrText xml:space="preserve"> PAGEREF _Toc11419462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3A403247" w14:textId="77777777" w:rsidR="00CE7A5F" w:rsidRDefault="00F007D6">
      <w:pPr>
        <w:pStyle w:val="TOC3"/>
        <w:tabs>
          <w:tab w:val="right" w:leader="dot" w:pos="8777"/>
        </w:tabs>
        <w:rPr>
          <w:rFonts w:asciiTheme="minorHAnsi" w:eastAsiaTheme="minorEastAsia" w:hAnsiTheme="minorHAnsi" w:cstheme="minorBidi"/>
          <w:noProof/>
          <w:sz w:val="22"/>
          <w:lang w:eastAsia="en-AU"/>
        </w:rPr>
      </w:pPr>
      <w:hyperlink w:anchor="_Toc11419463" w:history="1">
        <w:r w:rsidR="00CE7A5F" w:rsidRPr="00197000">
          <w:rPr>
            <w:rStyle w:val="Hyperlink"/>
            <w:noProof/>
          </w:rPr>
          <w:t>Background</w:t>
        </w:r>
        <w:r w:rsidR="00CE7A5F">
          <w:rPr>
            <w:noProof/>
            <w:webHidden/>
          </w:rPr>
          <w:tab/>
        </w:r>
        <w:r w:rsidR="00CE7A5F">
          <w:rPr>
            <w:noProof/>
            <w:webHidden/>
          </w:rPr>
          <w:fldChar w:fldCharType="begin"/>
        </w:r>
        <w:r w:rsidR="00CE7A5F">
          <w:rPr>
            <w:noProof/>
            <w:webHidden/>
          </w:rPr>
          <w:instrText xml:space="preserve"> PAGEREF _Toc11419463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4BD5937A" w14:textId="77777777" w:rsidR="00CE7A5F" w:rsidRDefault="00F007D6">
      <w:pPr>
        <w:pStyle w:val="TOC3"/>
        <w:tabs>
          <w:tab w:val="right" w:leader="dot" w:pos="8777"/>
        </w:tabs>
        <w:rPr>
          <w:rFonts w:asciiTheme="minorHAnsi" w:eastAsiaTheme="minorEastAsia" w:hAnsiTheme="minorHAnsi" w:cstheme="minorBidi"/>
          <w:noProof/>
          <w:sz w:val="22"/>
          <w:lang w:eastAsia="en-AU"/>
        </w:rPr>
      </w:pPr>
      <w:hyperlink w:anchor="_Toc11419464" w:history="1">
        <w:r w:rsidR="00CE7A5F" w:rsidRPr="00197000">
          <w:rPr>
            <w:rStyle w:val="Hyperlink"/>
            <w:noProof/>
          </w:rPr>
          <w:t>Scope of this Agreement</w:t>
        </w:r>
        <w:r w:rsidR="00CE7A5F">
          <w:rPr>
            <w:noProof/>
            <w:webHidden/>
          </w:rPr>
          <w:tab/>
        </w:r>
        <w:r w:rsidR="00CE7A5F">
          <w:rPr>
            <w:noProof/>
            <w:webHidden/>
          </w:rPr>
          <w:fldChar w:fldCharType="begin"/>
        </w:r>
        <w:r w:rsidR="00CE7A5F">
          <w:rPr>
            <w:noProof/>
            <w:webHidden/>
          </w:rPr>
          <w:instrText xml:space="preserve"> PAGEREF _Toc11419464 \h </w:instrText>
        </w:r>
        <w:r w:rsidR="00CE7A5F">
          <w:rPr>
            <w:noProof/>
            <w:webHidden/>
          </w:rPr>
        </w:r>
        <w:r w:rsidR="00CE7A5F">
          <w:rPr>
            <w:noProof/>
            <w:webHidden/>
          </w:rPr>
          <w:fldChar w:fldCharType="separate"/>
        </w:r>
        <w:r>
          <w:rPr>
            <w:noProof/>
            <w:webHidden/>
          </w:rPr>
          <w:t>4</w:t>
        </w:r>
        <w:r w:rsidR="00CE7A5F">
          <w:rPr>
            <w:noProof/>
            <w:webHidden/>
          </w:rPr>
          <w:fldChar w:fldCharType="end"/>
        </w:r>
      </w:hyperlink>
    </w:p>
    <w:p w14:paraId="5B878650" w14:textId="77777777" w:rsidR="00CE7A5F" w:rsidRDefault="00F007D6">
      <w:pPr>
        <w:pStyle w:val="TOC2"/>
        <w:tabs>
          <w:tab w:val="right" w:leader="dot" w:pos="8777"/>
        </w:tabs>
        <w:rPr>
          <w:rFonts w:asciiTheme="minorHAnsi" w:eastAsiaTheme="minorEastAsia" w:hAnsiTheme="minorHAnsi" w:cstheme="minorBidi"/>
          <w:noProof/>
          <w:sz w:val="22"/>
          <w:lang w:eastAsia="en-AU"/>
        </w:rPr>
      </w:pPr>
      <w:hyperlink w:anchor="_Toc11419465" w:history="1">
        <w:r w:rsidR="00CE7A5F" w:rsidRPr="00197000">
          <w:rPr>
            <w:rStyle w:val="Hyperlink"/>
            <w:noProof/>
          </w:rPr>
          <w:t>Grant Details &lt;grant number&gt;</w:t>
        </w:r>
        <w:r w:rsidR="00CE7A5F">
          <w:rPr>
            <w:noProof/>
            <w:webHidden/>
          </w:rPr>
          <w:tab/>
        </w:r>
        <w:r w:rsidR="00CE7A5F">
          <w:rPr>
            <w:noProof/>
            <w:webHidden/>
          </w:rPr>
          <w:fldChar w:fldCharType="begin"/>
        </w:r>
        <w:r w:rsidR="00CE7A5F">
          <w:rPr>
            <w:noProof/>
            <w:webHidden/>
          </w:rPr>
          <w:instrText xml:space="preserve"> PAGEREF _Toc11419465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938807A" w14:textId="77777777" w:rsidR="00CE7A5F" w:rsidRDefault="00F007D6">
      <w:pPr>
        <w:pStyle w:val="TOC3"/>
        <w:tabs>
          <w:tab w:val="left" w:pos="600"/>
          <w:tab w:val="right" w:leader="dot" w:pos="8777"/>
        </w:tabs>
        <w:rPr>
          <w:rFonts w:asciiTheme="minorHAnsi" w:eastAsiaTheme="minorEastAsia" w:hAnsiTheme="minorHAnsi" w:cstheme="minorBidi"/>
          <w:noProof/>
          <w:sz w:val="22"/>
          <w:lang w:eastAsia="en-AU"/>
        </w:rPr>
      </w:pPr>
      <w:hyperlink w:anchor="_Toc11419466" w:history="1">
        <w:r w:rsidR="00CE7A5F" w:rsidRPr="00197000">
          <w:rPr>
            <w:rStyle w:val="Hyperlink"/>
            <w:noProof/>
          </w:rPr>
          <w:t>A.</w:t>
        </w:r>
        <w:r w:rsidR="00CE7A5F">
          <w:rPr>
            <w:rFonts w:asciiTheme="minorHAnsi" w:eastAsiaTheme="minorEastAsia" w:hAnsiTheme="minorHAnsi" w:cstheme="minorBidi"/>
            <w:noProof/>
            <w:sz w:val="22"/>
            <w:lang w:eastAsia="en-AU"/>
          </w:rPr>
          <w:tab/>
        </w:r>
        <w:r w:rsidR="00CE7A5F" w:rsidRPr="00197000">
          <w:rPr>
            <w:rStyle w:val="Hyperlink"/>
            <w:noProof/>
          </w:rPr>
          <w:t>Purpose of the Grant</w:t>
        </w:r>
        <w:r w:rsidR="00CE7A5F">
          <w:rPr>
            <w:noProof/>
            <w:webHidden/>
          </w:rPr>
          <w:tab/>
        </w:r>
        <w:r w:rsidR="00CE7A5F">
          <w:rPr>
            <w:noProof/>
            <w:webHidden/>
          </w:rPr>
          <w:fldChar w:fldCharType="begin"/>
        </w:r>
        <w:r w:rsidR="00CE7A5F">
          <w:rPr>
            <w:noProof/>
            <w:webHidden/>
          </w:rPr>
          <w:instrText xml:space="preserve"> PAGEREF _Toc11419466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07A5CB39" w14:textId="77777777" w:rsidR="00CE7A5F" w:rsidRDefault="00F007D6">
      <w:pPr>
        <w:pStyle w:val="TOC3"/>
        <w:tabs>
          <w:tab w:val="left" w:pos="600"/>
          <w:tab w:val="right" w:leader="dot" w:pos="8777"/>
        </w:tabs>
        <w:rPr>
          <w:rFonts w:asciiTheme="minorHAnsi" w:eastAsiaTheme="minorEastAsia" w:hAnsiTheme="minorHAnsi" w:cstheme="minorBidi"/>
          <w:noProof/>
          <w:sz w:val="22"/>
          <w:lang w:eastAsia="en-AU"/>
        </w:rPr>
      </w:pPr>
      <w:hyperlink w:anchor="_Toc11419467" w:history="1">
        <w:r w:rsidR="00CE7A5F" w:rsidRPr="00197000">
          <w:rPr>
            <w:rStyle w:val="Hyperlink"/>
            <w:noProof/>
          </w:rPr>
          <w:t>B.</w:t>
        </w:r>
        <w:r w:rsidR="00CE7A5F">
          <w:rPr>
            <w:rFonts w:asciiTheme="minorHAnsi" w:eastAsiaTheme="minorEastAsia" w:hAnsiTheme="minorHAnsi" w:cstheme="minorBidi"/>
            <w:noProof/>
            <w:sz w:val="22"/>
            <w:lang w:eastAsia="en-AU"/>
          </w:rPr>
          <w:tab/>
        </w:r>
        <w:r w:rsidR="00CE7A5F" w:rsidRPr="00197000">
          <w:rPr>
            <w:rStyle w:val="Hyperlink"/>
            <w:noProof/>
          </w:rPr>
          <w:t>Activity</w:t>
        </w:r>
        <w:r w:rsidR="00CE7A5F">
          <w:rPr>
            <w:noProof/>
            <w:webHidden/>
          </w:rPr>
          <w:tab/>
        </w:r>
        <w:r w:rsidR="00CE7A5F">
          <w:rPr>
            <w:noProof/>
            <w:webHidden/>
          </w:rPr>
          <w:fldChar w:fldCharType="begin"/>
        </w:r>
        <w:r w:rsidR="00CE7A5F">
          <w:rPr>
            <w:noProof/>
            <w:webHidden/>
          </w:rPr>
          <w:instrText xml:space="preserve"> PAGEREF _Toc11419467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E7209C4" w14:textId="77777777" w:rsidR="00CE7A5F" w:rsidRDefault="00F007D6">
      <w:pPr>
        <w:pStyle w:val="TOC3"/>
        <w:tabs>
          <w:tab w:val="left" w:pos="600"/>
          <w:tab w:val="right" w:leader="dot" w:pos="8777"/>
        </w:tabs>
        <w:rPr>
          <w:rFonts w:asciiTheme="minorHAnsi" w:eastAsiaTheme="minorEastAsia" w:hAnsiTheme="minorHAnsi" w:cstheme="minorBidi"/>
          <w:noProof/>
          <w:sz w:val="22"/>
          <w:lang w:eastAsia="en-AU"/>
        </w:rPr>
      </w:pPr>
      <w:hyperlink w:anchor="_Toc11419468" w:history="1">
        <w:r w:rsidR="00CE7A5F" w:rsidRPr="00197000">
          <w:rPr>
            <w:rStyle w:val="Hyperlink"/>
            <w:noProof/>
          </w:rPr>
          <w:t>C.</w:t>
        </w:r>
        <w:r w:rsidR="00CE7A5F">
          <w:rPr>
            <w:rFonts w:asciiTheme="minorHAnsi" w:eastAsiaTheme="minorEastAsia" w:hAnsiTheme="minorHAnsi" w:cstheme="minorBidi"/>
            <w:noProof/>
            <w:sz w:val="22"/>
            <w:lang w:eastAsia="en-AU"/>
          </w:rPr>
          <w:tab/>
        </w:r>
        <w:r w:rsidR="00CE7A5F" w:rsidRPr="00197000">
          <w:rPr>
            <w:rStyle w:val="Hyperlink"/>
            <w:noProof/>
          </w:rPr>
          <w:t>Duration of the Grant</w:t>
        </w:r>
        <w:r w:rsidR="00CE7A5F">
          <w:rPr>
            <w:noProof/>
            <w:webHidden/>
          </w:rPr>
          <w:tab/>
        </w:r>
        <w:r w:rsidR="00CE7A5F">
          <w:rPr>
            <w:noProof/>
            <w:webHidden/>
          </w:rPr>
          <w:fldChar w:fldCharType="begin"/>
        </w:r>
        <w:r w:rsidR="00CE7A5F">
          <w:rPr>
            <w:noProof/>
            <w:webHidden/>
          </w:rPr>
          <w:instrText xml:space="preserve"> PAGEREF _Toc11419468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77EDB004" w14:textId="77777777" w:rsidR="00CE7A5F" w:rsidRDefault="00F007D6">
      <w:pPr>
        <w:pStyle w:val="TOC3"/>
        <w:tabs>
          <w:tab w:val="left" w:pos="600"/>
          <w:tab w:val="right" w:leader="dot" w:pos="8777"/>
        </w:tabs>
        <w:rPr>
          <w:rFonts w:asciiTheme="minorHAnsi" w:eastAsiaTheme="minorEastAsia" w:hAnsiTheme="minorHAnsi" w:cstheme="minorBidi"/>
          <w:noProof/>
          <w:sz w:val="22"/>
          <w:lang w:eastAsia="en-AU"/>
        </w:rPr>
      </w:pPr>
      <w:hyperlink w:anchor="_Toc11419469" w:history="1">
        <w:r w:rsidR="00CE7A5F" w:rsidRPr="00197000">
          <w:rPr>
            <w:rStyle w:val="Hyperlink"/>
            <w:noProof/>
          </w:rPr>
          <w:t>D.</w:t>
        </w:r>
        <w:r w:rsidR="00CE7A5F">
          <w:rPr>
            <w:rFonts w:asciiTheme="minorHAnsi" w:eastAsiaTheme="minorEastAsia" w:hAnsiTheme="minorHAnsi" w:cstheme="minorBidi"/>
            <w:noProof/>
            <w:sz w:val="22"/>
            <w:lang w:eastAsia="en-AU"/>
          </w:rPr>
          <w:tab/>
        </w:r>
        <w:r w:rsidR="00CE7A5F" w:rsidRPr="00197000">
          <w:rPr>
            <w:rStyle w:val="Hyperlink"/>
            <w:noProof/>
          </w:rPr>
          <w:t>Payment of the Grant</w:t>
        </w:r>
        <w:r w:rsidR="00CE7A5F">
          <w:rPr>
            <w:noProof/>
            <w:webHidden/>
          </w:rPr>
          <w:tab/>
        </w:r>
        <w:r w:rsidR="00CE7A5F">
          <w:rPr>
            <w:noProof/>
            <w:webHidden/>
          </w:rPr>
          <w:fldChar w:fldCharType="begin"/>
        </w:r>
        <w:r w:rsidR="00CE7A5F">
          <w:rPr>
            <w:noProof/>
            <w:webHidden/>
          </w:rPr>
          <w:instrText xml:space="preserve"> PAGEREF _Toc11419469 \h </w:instrText>
        </w:r>
        <w:r w:rsidR="00CE7A5F">
          <w:rPr>
            <w:noProof/>
            <w:webHidden/>
          </w:rPr>
        </w:r>
        <w:r w:rsidR="00CE7A5F">
          <w:rPr>
            <w:noProof/>
            <w:webHidden/>
          </w:rPr>
          <w:fldChar w:fldCharType="separate"/>
        </w:r>
        <w:r>
          <w:rPr>
            <w:noProof/>
            <w:webHidden/>
          </w:rPr>
          <w:t>7</w:t>
        </w:r>
        <w:r w:rsidR="00CE7A5F">
          <w:rPr>
            <w:noProof/>
            <w:webHidden/>
          </w:rPr>
          <w:fldChar w:fldCharType="end"/>
        </w:r>
      </w:hyperlink>
    </w:p>
    <w:p w14:paraId="7486878E" w14:textId="77777777" w:rsidR="00CE7A5F" w:rsidRDefault="00F007D6">
      <w:pPr>
        <w:pStyle w:val="TOC3"/>
        <w:tabs>
          <w:tab w:val="left" w:pos="600"/>
          <w:tab w:val="right" w:leader="dot" w:pos="8777"/>
        </w:tabs>
        <w:rPr>
          <w:rFonts w:asciiTheme="minorHAnsi" w:eastAsiaTheme="minorEastAsia" w:hAnsiTheme="minorHAnsi" w:cstheme="minorBidi"/>
          <w:noProof/>
          <w:sz w:val="22"/>
          <w:lang w:eastAsia="en-AU"/>
        </w:rPr>
      </w:pPr>
      <w:hyperlink w:anchor="_Toc11419470" w:history="1">
        <w:r w:rsidR="00CE7A5F" w:rsidRPr="00197000">
          <w:rPr>
            <w:rStyle w:val="Hyperlink"/>
            <w:noProof/>
          </w:rPr>
          <w:t>E.</w:t>
        </w:r>
        <w:r w:rsidR="00CE7A5F">
          <w:rPr>
            <w:rFonts w:asciiTheme="minorHAnsi" w:eastAsiaTheme="minorEastAsia" w:hAnsiTheme="minorHAnsi" w:cstheme="minorBidi"/>
            <w:noProof/>
            <w:sz w:val="22"/>
            <w:lang w:eastAsia="en-AU"/>
          </w:rPr>
          <w:tab/>
        </w:r>
        <w:r w:rsidR="00CE7A5F" w:rsidRPr="00197000">
          <w:rPr>
            <w:rStyle w:val="Hyperlink"/>
            <w:noProof/>
          </w:rPr>
          <w:t>Reporting</w:t>
        </w:r>
        <w:r w:rsidR="00CE7A5F">
          <w:rPr>
            <w:noProof/>
            <w:webHidden/>
          </w:rPr>
          <w:tab/>
        </w:r>
        <w:r w:rsidR="00CE7A5F">
          <w:rPr>
            <w:noProof/>
            <w:webHidden/>
          </w:rPr>
          <w:fldChar w:fldCharType="begin"/>
        </w:r>
        <w:r w:rsidR="00CE7A5F">
          <w:rPr>
            <w:noProof/>
            <w:webHidden/>
          </w:rPr>
          <w:instrText xml:space="preserve"> PAGEREF _Toc11419470 \h </w:instrText>
        </w:r>
        <w:r w:rsidR="00CE7A5F">
          <w:rPr>
            <w:noProof/>
            <w:webHidden/>
          </w:rPr>
        </w:r>
        <w:r w:rsidR="00CE7A5F">
          <w:rPr>
            <w:noProof/>
            <w:webHidden/>
          </w:rPr>
          <w:fldChar w:fldCharType="separate"/>
        </w:r>
        <w:r>
          <w:rPr>
            <w:noProof/>
            <w:webHidden/>
          </w:rPr>
          <w:t>7</w:t>
        </w:r>
        <w:r w:rsidR="00CE7A5F">
          <w:rPr>
            <w:noProof/>
            <w:webHidden/>
          </w:rPr>
          <w:fldChar w:fldCharType="end"/>
        </w:r>
      </w:hyperlink>
    </w:p>
    <w:p w14:paraId="680B4766" w14:textId="77777777" w:rsidR="00CE7A5F" w:rsidRDefault="00F007D6">
      <w:pPr>
        <w:pStyle w:val="TOC3"/>
        <w:tabs>
          <w:tab w:val="left" w:pos="600"/>
          <w:tab w:val="right" w:leader="dot" w:pos="8777"/>
        </w:tabs>
        <w:rPr>
          <w:rFonts w:asciiTheme="minorHAnsi" w:eastAsiaTheme="minorEastAsia" w:hAnsiTheme="minorHAnsi" w:cstheme="minorBidi"/>
          <w:noProof/>
          <w:sz w:val="22"/>
          <w:lang w:eastAsia="en-AU"/>
        </w:rPr>
      </w:pPr>
      <w:hyperlink w:anchor="_Toc11419471" w:history="1">
        <w:r w:rsidR="00CE7A5F" w:rsidRPr="00197000">
          <w:rPr>
            <w:rStyle w:val="Hyperlink"/>
            <w:noProof/>
          </w:rPr>
          <w:t>F.</w:t>
        </w:r>
        <w:r w:rsidR="00CE7A5F">
          <w:rPr>
            <w:rFonts w:asciiTheme="minorHAnsi" w:eastAsiaTheme="minorEastAsia" w:hAnsiTheme="minorHAnsi" w:cstheme="minorBidi"/>
            <w:noProof/>
            <w:sz w:val="22"/>
            <w:lang w:eastAsia="en-AU"/>
          </w:rPr>
          <w:tab/>
        </w:r>
        <w:r w:rsidR="00CE7A5F" w:rsidRPr="00197000">
          <w:rPr>
            <w:rStyle w:val="Hyperlink"/>
            <w:noProof/>
          </w:rPr>
          <w:t>Party representatives and address for notices</w:t>
        </w:r>
        <w:r w:rsidR="00CE7A5F">
          <w:rPr>
            <w:noProof/>
            <w:webHidden/>
          </w:rPr>
          <w:tab/>
        </w:r>
        <w:r w:rsidR="00CE7A5F">
          <w:rPr>
            <w:noProof/>
            <w:webHidden/>
          </w:rPr>
          <w:fldChar w:fldCharType="begin"/>
        </w:r>
        <w:r w:rsidR="00CE7A5F">
          <w:rPr>
            <w:noProof/>
            <w:webHidden/>
          </w:rPr>
          <w:instrText xml:space="preserve"> PAGEREF _Toc11419471 \h </w:instrText>
        </w:r>
        <w:r w:rsidR="00CE7A5F">
          <w:rPr>
            <w:noProof/>
            <w:webHidden/>
          </w:rPr>
        </w:r>
        <w:r w:rsidR="00CE7A5F">
          <w:rPr>
            <w:noProof/>
            <w:webHidden/>
          </w:rPr>
          <w:fldChar w:fldCharType="separate"/>
        </w:r>
        <w:r>
          <w:rPr>
            <w:noProof/>
            <w:webHidden/>
          </w:rPr>
          <w:t>8</w:t>
        </w:r>
        <w:r w:rsidR="00CE7A5F">
          <w:rPr>
            <w:noProof/>
            <w:webHidden/>
          </w:rPr>
          <w:fldChar w:fldCharType="end"/>
        </w:r>
      </w:hyperlink>
    </w:p>
    <w:p w14:paraId="13BEF4CA" w14:textId="77777777" w:rsidR="00CE7A5F" w:rsidRDefault="00F007D6">
      <w:pPr>
        <w:pStyle w:val="TOC3"/>
        <w:tabs>
          <w:tab w:val="left" w:pos="600"/>
          <w:tab w:val="right" w:leader="dot" w:pos="8777"/>
        </w:tabs>
        <w:rPr>
          <w:rFonts w:asciiTheme="minorHAnsi" w:eastAsiaTheme="minorEastAsia" w:hAnsiTheme="minorHAnsi" w:cstheme="minorBidi"/>
          <w:noProof/>
          <w:sz w:val="22"/>
          <w:lang w:eastAsia="en-AU"/>
        </w:rPr>
      </w:pPr>
      <w:hyperlink w:anchor="_Toc11419472" w:history="1">
        <w:r w:rsidR="00CE7A5F" w:rsidRPr="00197000">
          <w:rPr>
            <w:rStyle w:val="Hyperlink"/>
            <w:noProof/>
          </w:rPr>
          <w:t>G.</w:t>
        </w:r>
        <w:r w:rsidR="00CE7A5F">
          <w:rPr>
            <w:rFonts w:asciiTheme="minorHAnsi" w:eastAsiaTheme="minorEastAsia" w:hAnsiTheme="minorHAnsi" w:cstheme="minorBidi"/>
            <w:noProof/>
            <w:sz w:val="22"/>
            <w:lang w:eastAsia="en-AU"/>
          </w:rPr>
          <w:tab/>
        </w:r>
        <w:r w:rsidR="00CE7A5F" w:rsidRPr="00197000">
          <w:rPr>
            <w:rStyle w:val="Hyperlink"/>
            <w:noProof/>
          </w:rPr>
          <w:t>Activity Material</w:t>
        </w:r>
        <w:r w:rsidR="00CE7A5F">
          <w:rPr>
            <w:noProof/>
            <w:webHidden/>
          </w:rPr>
          <w:tab/>
        </w:r>
        <w:r w:rsidR="00CE7A5F">
          <w:rPr>
            <w:noProof/>
            <w:webHidden/>
          </w:rPr>
          <w:fldChar w:fldCharType="begin"/>
        </w:r>
        <w:r w:rsidR="00CE7A5F">
          <w:rPr>
            <w:noProof/>
            <w:webHidden/>
          </w:rPr>
          <w:instrText xml:space="preserve"> PAGEREF _Toc11419472 \h </w:instrText>
        </w:r>
        <w:r w:rsidR="00CE7A5F">
          <w:rPr>
            <w:noProof/>
            <w:webHidden/>
          </w:rPr>
        </w:r>
        <w:r w:rsidR="00CE7A5F">
          <w:rPr>
            <w:noProof/>
            <w:webHidden/>
          </w:rPr>
          <w:fldChar w:fldCharType="separate"/>
        </w:r>
        <w:r>
          <w:rPr>
            <w:noProof/>
            <w:webHidden/>
          </w:rPr>
          <w:t>9</w:t>
        </w:r>
        <w:r w:rsidR="00CE7A5F">
          <w:rPr>
            <w:noProof/>
            <w:webHidden/>
          </w:rPr>
          <w:fldChar w:fldCharType="end"/>
        </w:r>
      </w:hyperlink>
    </w:p>
    <w:p w14:paraId="1FC1AFF8" w14:textId="77777777" w:rsidR="00CE7A5F" w:rsidRDefault="00F007D6">
      <w:pPr>
        <w:pStyle w:val="TOC2"/>
        <w:tabs>
          <w:tab w:val="right" w:leader="dot" w:pos="8777"/>
        </w:tabs>
        <w:rPr>
          <w:rFonts w:asciiTheme="minorHAnsi" w:eastAsiaTheme="minorEastAsia" w:hAnsiTheme="minorHAnsi" w:cstheme="minorBidi"/>
          <w:noProof/>
          <w:sz w:val="22"/>
          <w:lang w:eastAsia="en-AU"/>
        </w:rPr>
      </w:pPr>
      <w:hyperlink w:anchor="_Toc11419473" w:history="1">
        <w:r w:rsidR="00CE7A5F" w:rsidRPr="00197000">
          <w:rPr>
            <w:rStyle w:val="Hyperlink"/>
            <w:noProof/>
          </w:rPr>
          <w:t>Supplementary Terms</w:t>
        </w:r>
        <w:r w:rsidR="00CE7A5F">
          <w:rPr>
            <w:noProof/>
            <w:webHidden/>
          </w:rPr>
          <w:tab/>
        </w:r>
        <w:r w:rsidR="00CE7A5F">
          <w:rPr>
            <w:noProof/>
            <w:webHidden/>
          </w:rPr>
          <w:fldChar w:fldCharType="begin"/>
        </w:r>
        <w:r w:rsidR="00CE7A5F">
          <w:rPr>
            <w:noProof/>
            <w:webHidden/>
          </w:rPr>
          <w:instrText xml:space="preserve"> PAGEREF _Toc11419473 \h </w:instrText>
        </w:r>
        <w:r w:rsidR="00CE7A5F">
          <w:rPr>
            <w:noProof/>
            <w:webHidden/>
          </w:rPr>
        </w:r>
        <w:r w:rsidR="00CE7A5F">
          <w:rPr>
            <w:noProof/>
            <w:webHidden/>
          </w:rPr>
          <w:fldChar w:fldCharType="separate"/>
        </w:r>
        <w:r>
          <w:rPr>
            <w:noProof/>
            <w:webHidden/>
          </w:rPr>
          <w:t>10</w:t>
        </w:r>
        <w:r w:rsidR="00CE7A5F">
          <w:rPr>
            <w:noProof/>
            <w:webHidden/>
          </w:rPr>
          <w:fldChar w:fldCharType="end"/>
        </w:r>
      </w:hyperlink>
    </w:p>
    <w:p w14:paraId="6488749D" w14:textId="77777777" w:rsidR="00CE7A5F" w:rsidRDefault="00F007D6">
      <w:pPr>
        <w:pStyle w:val="TOC2"/>
        <w:tabs>
          <w:tab w:val="right" w:leader="dot" w:pos="8777"/>
        </w:tabs>
        <w:rPr>
          <w:rFonts w:asciiTheme="minorHAnsi" w:eastAsiaTheme="minorEastAsia" w:hAnsiTheme="minorHAnsi" w:cstheme="minorBidi"/>
          <w:noProof/>
          <w:sz w:val="22"/>
          <w:lang w:eastAsia="en-AU"/>
        </w:rPr>
      </w:pPr>
      <w:hyperlink w:anchor="_Toc11419474" w:history="1">
        <w:r w:rsidR="00CE7A5F" w:rsidRPr="00197000">
          <w:rPr>
            <w:rStyle w:val="Hyperlink"/>
            <w:noProof/>
          </w:rPr>
          <w:t>Schedule 1: Commonwealth Standard Grant Conditions</w:t>
        </w:r>
        <w:r w:rsidR="00CE7A5F">
          <w:rPr>
            <w:noProof/>
            <w:webHidden/>
          </w:rPr>
          <w:tab/>
        </w:r>
        <w:r w:rsidR="00CE7A5F">
          <w:rPr>
            <w:noProof/>
            <w:webHidden/>
          </w:rPr>
          <w:fldChar w:fldCharType="begin"/>
        </w:r>
        <w:r w:rsidR="00CE7A5F">
          <w:rPr>
            <w:noProof/>
            <w:webHidden/>
          </w:rPr>
          <w:instrText xml:space="preserve"> PAGEREF _Toc11419474 \h </w:instrText>
        </w:r>
        <w:r w:rsidR="00CE7A5F">
          <w:rPr>
            <w:noProof/>
            <w:webHidden/>
          </w:rPr>
        </w:r>
        <w:r w:rsidR="00CE7A5F">
          <w:rPr>
            <w:noProof/>
            <w:webHidden/>
          </w:rPr>
          <w:fldChar w:fldCharType="separate"/>
        </w:r>
        <w:r>
          <w:rPr>
            <w:noProof/>
            <w:webHidden/>
          </w:rPr>
          <w:t>17</w:t>
        </w:r>
        <w:r w:rsidR="00CE7A5F">
          <w:rPr>
            <w:noProof/>
            <w:webHidden/>
          </w:rPr>
          <w:fldChar w:fldCharType="end"/>
        </w:r>
      </w:hyperlink>
    </w:p>
    <w:p w14:paraId="61EE9BBA" w14:textId="77777777" w:rsidR="00CE7A5F" w:rsidRDefault="00F007D6">
      <w:pPr>
        <w:pStyle w:val="TOC2"/>
        <w:tabs>
          <w:tab w:val="right" w:leader="dot" w:pos="8777"/>
        </w:tabs>
        <w:rPr>
          <w:rFonts w:asciiTheme="minorHAnsi" w:eastAsiaTheme="minorEastAsia" w:hAnsiTheme="minorHAnsi" w:cstheme="minorBidi"/>
          <w:noProof/>
          <w:sz w:val="22"/>
          <w:lang w:eastAsia="en-AU"/>
        </w:rPr>
      </w:pPr>
      <w:hyperlink w:anchor="_Toc11419475" w:history="1">
        <w:r w:rsidR="00CE7A5F" w:rsidRPr="00197000">
          <w:rPr>
            <w:rStyle w:val="Hyperlink"/>
            <w:noProof/>
          </w:rPr>
          <w:t>Signatures</w:t>
        </w:r>
        <w:r w:rsidR="00CE7A5F">
          <w:rPr>
            <w:noProof/>
            <w:webHidden/>
          </w:rPr>
          <w:tab/>
        </w:r>
        <w:r w:rsidR="00CE7A5F">
          <w:rPr>
            <w:noProof/>
            <w:webHidden/>
          </w:rPr>
          <w:fldChar w:fldCharType="begin"/>
        </w:r>
        <w:r w:rsidR="00CE7A5F">
          <w:rPr>
            <w:noProof/>
            <w:webHidden/>
          </w:rPr>
          <w:instrText xml:space="preserve"> PAGEREF _Toc11419475 \h </w:instrText>
        </w:r>
        <w:r w:rsidR="00CE7A5F">
          <w:rPr>
            <w:noProof/>
            <w:webHidden/>
          </w:rPr>
        </w:r>
        <w:r w:rsidR="00CE7A5F">
          <w:rPr>
            <w:noProof/>
            <w:webHidden/>
          </w:rPr>
          <w:fldChar w:fldCharType="separate"/>
        </w:r>
        <w:r>
          <w:rPr>
            <w:noProof/>
            <w:webHidden/>
          </w:rPr>
          <w:t>27</w:t>
        </w:r>
        <w:r w:rsidR="00CE7A5F">
          <w:rPr>
            <w:noProof/>
            <w:webHidden/>
          </w:rPr>
          <w:fldChar w:fldCharType="end"/>
        </w:r>
      </w:hyperlink>
    </w:p>
    <w:p w14:paraId="19D90F9B" w14:textId="77777777" w:rsidR="00CE7A5F" w:rsidRDefault="00F007D6">
      <w:pPr>
        <w:pStyle w:val="TOC3"/>
        <w:tabs>
          <w:tab w:val="right" w:leader="dot" w:pos="8777"/>
        </w:tabs>
        <w:rPr>
          <w:rFonts w:asciiTheme="minorHAnsi" w:eastAsiaTheme="minorEastAsia" w:hAnsiTheme="minorHAnsi" w:cstheme="minorBidi"/>
          <w:noProof/>
          <w:sz w:val="22"/>
          <w:lang w:eastAsia="en-AU"/>
        </w:rPr>
      </w:pPr>
      <w:hyperlink w:anchor="_Toc11419476" w:history="1">
        <w:r w:rsidR="00CE7A5F" w:rsidRPr="00197000">
          <w:rPr>
            <w:rStyle w:val="Hyperlink"/>
            <w:noProof/>
          </w:rPr>
          <w:t>Commonwealth</w:t>
        </w:r>
        <w:r w:rsidR="00CE7A5F">
          <w:rPr>
            <w:noProof/>
            <w:webHidden/>
          </w:rPr>
          <w:tab/>
        </w:r>
        <w:r w:rsidR="00CE7A5F">
          <w:rPr>
            <w:noProof/>
            <w:webHidden/>
          </w:rPr>
          <w:fldChar w:fldCharType="begin"/>
        </w:r>
        <w:r w:rsidR="00CE7A5F">
          <w:rPr>
            <w:noProof/>
            <w:webHidden/>
          </w:rPr>
          <w:instrText xml:space="preserve"> PAGEREF _Toc11419476 \h </w:instrText>
        </w:r>
        <w:r w:rsidR="00CE7A5F">
          <w:rPr>
            <w:noProof/>
            <w:webHidden/>
          </w:rPr>
        </w:r>
        <w:r w:rsidR="00CE7A5F">
          <w:rPr>
            <w:noProof/>
            <w:webHidden/>
          </w:rPr>
          <w:fldChar w:fldCharType="separate"/>
        </w:r>
        <w:r>
          <w:rPr>
            <w:noProof/>
            <w:webHidden/>
          </w:rPr>
          <w:t>27</w:t>
        </w:r>
        <w:r w:rsidR="00CE7A5F">
          <w:rPr>
            <w:noProof/>
            <w:webHidden/>
          </w:rPr>
          <w:fldChar w:fldCharType="end"/>
        </w:r>
      </w:hyperlink>
    </w:p>
    <w:p w14:paraId="37386967" w14:textId="77777777" w:rsidR="00CE7A5F" w:rsidRDefault="00F007D6">
      <w:pPr>
        <w:pStyle w:val="TOC3"/>
        <w:tabs>
          <w:tab w:val="right" w:leader="dot" w:pos="8777"/>
        </w:tabs>
        <w:rPr>
          <w:rFonts w:asciiTheme="minorHAnsi" w:eastAsiaTheme="minorEastAsia" w:hAnsiTheme="minorHAnsi" w:cstheme="minorBidi"/>
          <w:noProof/>
          <w:sz w:val="22"/>
          <w:lang w:eastAsia="en-AU"/>
        </w:rPr>
      </w:pPr>
      <w:hyperlink w:anchor="_Toc11419477" w:history="1">
        <w:r w:rsidR="00CE7A5F" w:rsidRPr="00197000">
          <w:rPr>
            <w:rStyle w:val="Hyperlink"/>
            <w:noProof/>
          </w:rPr>
          <w:t>Grantee</w:t>
        </w:r>
        <w:r w:rsidR="00CE7A5F">
          <w:rPr>
            <w:noProof/>
            <w:webHidden/>
          </w:rPr>
          <w:tab/>
        </w:r>
        <w:r w:rsidR="00CE7A5F">
          <w:rPr>
            <w:noProof/>
            <w:webHidden/>
          </w:rPr>
          <w:fldChar w:fldCharType="begin"/>
        </w:r>
        <w:r w:rsidR="00CE7A5F">
          <w:rPr>
            <w:noProof/>
            <w:webHidden/>
          </w:rPr>
          <w:instrText xml:space="preserve"> PAGEREF _Toc11419477 \h </w:instrText>
        </w:r>
        <w:r w:rsidR="00CE7A5F">
          <w:rPr>
            <w:noProof/>
            <w:webHidden/>
          </w:rPr>
        </w:r>
        <w:r w:rsidR="00CE7A5F">
          <w:rPr>
            <w:noProof/>
            <w:webHidden/>
          </w:rPr>
          <w:fldChar w:fldCharType="separate"/>
        </w:r>
        <w:r>
          <w:rPr>
            <w:noProof/>
            <w:webHidden/>
          </w:rPr>
          <w:t>27</w:t>
        </w:r>
        <w:r w:rsidR="00CE7A5F">
          <w:rPr>
            <w:noProof/>
            <w:webHidden/>
          </w:rPr>
          <w:fldChar w:fldCharType="end"/>
        </w:r>
      </w:hyperlink>
    </w:p>
    <w:p w14:paraId="0A3061D3" w14:textId="77777777" w:rsidR="00CE7A5F" w:rsidRDefault="00F007D6">
      <w:pPr>
        <w:pStyle w:val="TOC2"/>
        <w:tabs>
          <w:tab w:val="right" w:leader="dot" w:pos="8777"/>
        </w:tabs>
        <w:rPr>
          <w:rFonts w:asciiTheme="minorHAnsi" w:eastAsiaTheme="minorEastAsia" w:hAnsiTheme="minorHAnsi" w:cstheme="minorBidi"/>
          <w:noProof/>
          <w:sz w:val="22"/>
          <w:lang w:eastAsia="en-AU"/>
        </w:rPr>
      </w:pPr>
      <w:hyperlink w:anchor="_Toc11419478" w:history="1">
        <w:r w:rsidR="00CE7A5F" w:rsidRPr="00197000">
          <w:rPr>
            <w:rStyle w:val="Hyperlink"/>
            <w:noProof/>
          </w:rPr>
          <w:t>Schedule 2 Reporting requirements</w:t>
        </w:r>
        <w:r w:rsidR="00CE7A5F">
          <w:rPr>
            <w:noProof/>
            <w:webHidden/>
          </w:rPr>
          <w:tab/>
        </w:r>
        <w:r w:rsidR="00CE7A5F">
          <w:rPr>
            <w:noProof/>
            <w:webHidden/>
          </w:rPr>
          <w:fldChar w:fldCharType="begin"/>
        </w:r>
        <w:r w:rsidR="00CE7A5F">
          <w:rPr>
            <w:noProof/>
            <w:webHidden/>
          </w:rPr>
          <w:instrText xml:space="preserve"> PAGEREF _Toc11419478 \h </w:instrText>
        </w:r>
        <w:r w:rsidR="00CE7A5F">
          <w:rPr>
            <w:noProof/>
            <w:webHidden/>
          </w:rPr>
        </w:r>
        <w:r w:rsidR="00CE7A5F">
          <w:rPr>
            <w:noProof/>
            <w:webHidden/>
          </w:rPr>
          <w:fldChar w:fldCharType="separate"/>
        </w:r>
        <w:r>
          <w:rPr>
            <w:noProof/>
            <w:webHidden/>
          </w:rPr>
          <w:t>28</w:t>
        </w:r>
        <w:r w:rsidR="00CE7A5F">
          <w:rPr>
            <w:noProof/>
            <w:webHidden/>
          </w:rPr>
          <w:fldChar w:fldCharType="end"/>
        </w:r>
      </w:hyperlink>
    </w:p>
    <w:p w14:paraId="0746558D" w14:textId="604811C2" w:rsidR="004E74AD" w:rsidRDefault="00CE48C5" w:rsidP="004E74AD">
      <w:r w:rsidRPr="00D43373">
        <w:fldChar w:fldCharType="end"/>
      </w:r>
      <w:bookmarkStart w:id="6" w:name="_Toc436041521"/>
      <w:bookmarkStart w:id="7"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8" w:name="_Toc11419461"/>
      <w:r w:rsidRPr="00D43373">
        <w:lastRenderedPageBreak/>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11419462"/>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5B5F40E3" w:rsidR="00B46409" w:rsidRDefault="00373C5C" w:rsidP="00D41FE1">
      <w:r w:rsidRPr="00D43373">
        <w:t xml:space="preserve">The Commonwealth of Australia represented by </w:t>
      </w:r>
      <w:r w:rsidR="00D41FE1" w:rsidRPr="00D43373">
        <w:t>the</w:t>
      </w:r>
      <w:r w:rsidR="00B64367" w:rsidRPr="00D43373">
        <w:br/>
      </w:r>
      <w:r w:rsidR="0003357B" w:rsidRPr="002318A7">
        <w:t>Department of Industry, Science, Energy and Resources</w:t>
      </w:r>
      <w:r w:rsidRPr="00D43373">
        <w:br/>
      </w:r>
      <w:r w:rsidR="00D41FE1" w:rsidRPr="00D43373">
        <w:t>of 10 Binara Street CANBERRA ACT 2600</w:t>
      </w:r>
      <w:r w:rsidRPr="00D43373">
        <w:br/>
      </w:r>
      <w:r w:rsidR="00D41FE1" w:rsidRPr="00D43373">
        <w:t>ABN 74 599 608 295</w:t>
      </w:r>
    </w:p>
    <w:p w14:paraId="0AE0910C" w14:textId="0E682A12" w:rsidR="003A020E" w:rsidRPr="00D43373" w:rsidRDefault="003A020E" w:rsidP="00D41FE1">
      <w:r w:rsidRPr="0003357B">
        <w:t xml:space="preserve">The </w:t>
      </w:r>
      <w:r w:rsidR="0003357B" w:rsidRPr="0003357B">
        <w:t xml:space="preserve">Department of Industry, Science, Energy and Resources </w:t>
      </w:r>
      <w:r w:rsidRPr="0003357B">
        <w:t>will manage the Agreement on behalf of the</w:t>
      </w:r>
      <w:r>
        <w:t xml:space="preserve"> </w:t>
      </w:r>
      <w:r w:rsidR="00AB6CDE" w:rsidRPr="009F1853">
        <w:t>Department of Infrastructure, Transport, Regional Development and Communications</w:t>
      </w:r>
      <w:r w:rsidRPr="009F1853">
        <w:t>.</w:t>
      </w:r>
    </w:p>
    <w:p w14:paraId="58904FAB" w14:textId="347BD22E" w:rsidR="00EC7CB0" w:rsidRPr="00D43373" w:rsidRDefault="00EC7CB0" w:rsidP="00CB69E0">
      <w:pPr>
        <w:pStyle w:val="Heading3"/>
      </w:pPr>
      <w:bookmarkStart w:id="10" w:name="_Toc11419463"/>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11419464"/>
      <w:r w:rsidRPr="00D43373">
        <w:lastRenderedPageBreak/>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11419465"/>
      <w:r w:rsidRPr="00D43373">
        <w:lastRenderedPageBreak/>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11419466"/>
      <w:r w:rsidRPr="00C442F0">
        <w:t>Purpose of the Grant</w:t>
      </w:r>
      <w:bookmarkEnd w:id="13"/>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4" w:name="_Toc11419467"/>
      <w:r w:rsidRPr="00D43373">
        <w:t>Activity</w:t>
      </w:r>
      <w:bookmarkEnd w:id="14"/>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56F63A1E" w14:textId="77777777" w:rsidR="00093C3E" w:rsidRPr="00D43373" w:rsidRDefault="00093C3E" w:rsidP="00093C3E">
      <w:pPr>
        <w:spacing w:before="120"/>
      </w:pPr>
      <w:r>
        <w:t xml:space="preserve">Your project must not be located in an excluded area unless you can clearly demonstrate the significant benefits and employment outcomes, which flow directly into an eligible area. </w:t>
      </w:r>
      <w:r w:rsidRPr="00D43373">
        <w:t xml:space="preserve">In undertaking the Activity, the Grantee must comply with the requirements of the </w:t>
      </w:r>
      <w:r>
        <w:t xml:space="preserve">grant opportunity </w:t>
      </w:r>
      <w:r w:rsidRPr="00D43373">
        <w:t xml:space="preserve">guidelines </w:t>
      </w:r>
      <w:r w:rsidRPr="00133B81">
        <w:t xml:space="preserve">(as in force </w:t>
      </w:r>
      <w:r>
        <w:t xml:space="preserve">at the </w:t>
      </w:r>
      <w:r w:rsidRPr="00133B81">
        <w:t>time of application).</w:t>
      </w:r>
    </w:p>
    <w:p w14:paraId="3F2085F0" w14:textId="77777777" w:rsidR="00093C3E" w:rsidRDefault="00093C3E" w:rsidP="00093C3E">
      <w:pPr>
        <w:pStyle w:val="ListBullet"/>
      </w:pPr>
      <w:r>
        <w:t>To maintain the social, economic and project benefits, the Grantee is required to ensure the operation and maintenance of the project infrastructure continues in accordance with the timeframes below (Benefits Timeframe).</w:t>
      </w:r>
    </w:p>
    <w:tbl>
      <w:tblPr>
        <w:tblStyle w:val="TableGrid2"/>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Description w:val="Grant details"/>
      </w:tblPr>
      <w:tblGrid>
        <w:gridCol w:w="4389"/>
        <w:gridCol w:w="4389"/>
      </w:tblGrid>
      <w:tr w:rsidR="00093C3E" w:rsidRPr="00D926B4" w14:paraId="682FB2E5" w14:textId="77777777" w:rsidTr="00332AEF">
        <w:trPr>
          <w:cantSplit/>
          <w:tblHeader/>
        </w:trPr>
        <w:tc>
          <w:tcPr>
            <w:tcW w:w="4389" w:type="dxa"/>
            <w:shd w:val="clear" w:color="auto" w:fill="D9D9D9"/>
          </w:tcPr>
          <w:p w14:paraId="5DBF1763" w14:textId="77777777" w:rsidR="00093C3E" w:rsidRPr="00D926B4" w:rsidRDefault="00093C3E" w:rsidP="00332AEF">
            <w:pPr>
              <w:keepNext/>
              <w:spacing w:before="40"/>
              <w:jc w:val="center"/>
              <w:rPr>
                <w:b/>
                <w:iCs/>
                <w:szCs w:val="24"/>
              </w:rPr>
            </w:pPr>
            <w:r w:rsidRPr="00D926B4">
              <w:rPr>
                <w:b/>
                <w:iCs/>
                <w:szCs w:val="24"/>
              </w:rPr>
              <w:t>Total project cost</w:t>
            </w:r>
          </w:p>
        </w:tc>
        <w:tc>
          <w:tcPr>
            <w:tcW w:w="4389" w:type="dxa"/>
            <w:shd w:val="clear" w:color="auto" w:fill="D9D9D9"/>
          </w:tcPr>
          <w:p w14:paraId="06F10A95" w14:textId="77777777" w:rsidR="00093C3E" w:rsidRPr="00D926B4" w:rsidRDefault="00093C3E" w:rsidP="00332AEF">
            <w:pPr>
              <w:keepNext/>
              <w:spacing w:before="40"/>
              <w:jc w:val="center"/>
              <w:rPr>
                <w:b/>
                <w:iCs/>
                <w:szCs w:val="24"/>
              </w:rPr>
            </w:pPr>
            <w:r w:rsidRPr="00D926B4">
              <w:rPr>
                <w:b/>
                <w:iCs/>
                <w:szCs w:val="24"/>
              </w:rPr>
              <w:t>Number of years</w:t>
            </w:r>
          </w:p>
        </w:tc>
      </w:tr>
      <w:tr w:rsidR="00093C3E" w:rsidRPr="00D926B4" w14:paraId="43547CC5" w14:textId="77777777" w:rsidTr="00332AEF">
        <w:trPr>
          <w:cantSplit/>
        </w:trPr>
        <w:tc>
          <w:tcPr>
            <w:tcW w:w="4389" w:type="dxa"/>
          </w:tcPr>
          <w:p w14:paraId="08EEE0F3" w14:textId="77777777" w:rsidR="00093C3E" w:rsidRPr="00D926B4" w:rsidRDefault="00093C3E" w:rsidP="00332AEF">
            <w:pPr>
              <w:spacing w:before="40"/>
              <w:jc w:val="center"/>
              <w:rPr>
                <w:iCs/>
                <w:szCs w:val="24"/>
              </w:rPr>
            </w:pPr>
            <w:r w:rsidRPr="00D926B4">
              <w:rPr>
                <w:iCs/>
                <w:szCs w:val="24"/>
              </w:rPr>
              <w:t>&lt; $250,000</w:t>
            </w:r>
          </w:p>
        </w:tc>
        <w:tc>
          <w:tcPr>
            <w:tcW w:w="4389" w:type="dxa"/>
          </w:tcPr>
          <w:p w14:paraId="4F387104" w14:textId="77777777" w:rsidR="00093C3E" w:rsidRPr="00D926B4" w:rsidRDefault="00093C3E" w:rsidP="00332AEF">
            <w:pPr>
              <w:spacing w:before="40"/>
              <w:jc w:val="center"/>
              <w:rPr>
                <w:iCs/>
                <w:szCs w:val="24"/>
              </w:rPr>
            </w:pPr>
            <w:r w:rsidRPr="00D926B4">
              <w:rPr>
                <w:iCs/>
                <w:szCs w:val="24"/>
              </w:rPr>
              <w:t>1 year</w:t>
            </w:r>
          </w:p>
        </w:tc>
      </w:tr>
      <w:tr w:rsidR="00093C3E" w:rsidRPr="00D926B4" w14:paraId="51DC9B89" w14:textId="77777777" w:rsidTr="00332AEF">
        <w:trPr>
          <w:cantSplit/>
        </w:trPr>
        <w:tc>
          <w:tcPr>
            <w:tcW w:w="4389" w:type="dxa"/>
          </w:tcPr>
          <w:p w14:paraId="1B437500" w14:textId="77777777" w:rsidR="00093C3E" w:rsidRPr="00D926B4" w:rsidRDefault="00093C3E" w:rsidP="00332AEF">
            <w:pPr>
              <w:spacing w:before="40"/>
              <w:jc w:val="center"/>
              <w:rPr>
                <w:iCs/>
                <w:szCs w:val="24"/>
              </w:rPr>
            </w:pPr>
            <w:r w:rsidRPr="00D926B4">
              <w:rPr>
                <w:iCs/>
                <w:szCs w:val="24"/>
              </w:rPr>
              <w:t>$250,000 to $1 million</w:t>
            </w:r>
          </w:p>
        </w:tc>
        <w:tc>
          <w:tcPr>
            <w:tcW w:w="4389" w:type="dxa"/>
          </w:tcPr>
          <w:p w14:paraId="05EC35E7" w14:textId="77777777" w:rsidR="00093C3E" w:rsidRPr="00D926B4" w:rsidRDefault="00093C3E" w:rsidP="00332AEF">
            <w:pPr>
              <w:spacing w:before="40"/>
              <w:jc w:val="center"/>
              <w:rPr>
                <w:iCs/>
                <w:szCs w:val="24"/>
              </w:rPr>
            </w:pPr>
            <w:r w:rsidRPr="00D926B4">
              <w:rPr>
                <w:iCs/>
                <w:szCs w:val="24"/>
              </w:rPr>
              <w:t>3 years</w:t>
            </w:r>
          </w:p>
        </w:tc>
      </w:tr>
      <w:tr w:rsidR="00093C3E" w:rsidRPr="00D926B4" w14:paraId="39783850" w14:textId="77777777" w:rsidTr="00332AEF">
        <w:trPr>
          <w:cantSplit/>
        </w:trPr>
        <w:tc>
          <w:tcPr>
            <w:tcW w:w="4389" w:type="dxa"/>
          </w:tcPr>
          <w:p w14:paraId="1747AE97" w14:textId="77777777" w:rsidR="00093C3E" w:rsidRPr="00D926B4" w:rsidRDefault="00093C3E" w:rsidP="00332AEF">
            <w:pPr>
              <w:spacing w:before="40"/>
              <w:ind w:left="31"/>
              <w:jc w:val="center"/>
              <w:rPr>
                <w:iCs/>
                <w:szCs w:val="24"/>
              </w:rPr>
            </w:pPr>
            <w:r w:rsidRPr="00D926B4">
              <w:rPr>
                <w:iCs/>
                <w:szCs w:val="24"/>
              </w:rPr>
              <w:t>&gt; $1 million</w:t>
            </w:r>
          </w:p>
        </w:tc>
        <w:tc>
          <w:tcPr>
            <w:tcW w:w="4389" w:type="dxa"/>
          </w:tcPr>
          <w:p w14:paraId="340185D6" w14:textId="77777777" w:rsidR="00093C3E" w:rsidRPr="00D926B4" w:rsidRDefault="00093C3E" w:rsidP="00332AEF">
            <w:pPr>
              <w:spacing w:before="40"/>
              <w:jc w:val="center"/>
              <w:rPr>
                <w:iCs/>
                <w:szCs w:val="24"/>
              </w:rPr>
            </w:pPr>
            <w:r w:rsidRPr="00D926B4">
              <w:rPr>
                <w:iCs/>
                <w:szCs w:val="24"/>
              </w:rPr>
              <w:t>5 years</w:t>
            </w:r>
          </w:p>
        </w:tc>
      </w:tr>
      <w:tr w:rsidR="00093C3E" w:rsidRPr="00D926B4" w14:paraId="13ABF6F5" w14:textId="77777777" w:rsidTr="00332AEF">
        <w:trPr>
          <w:cantSplit/>
        </w:trPr>
        <w:tc>
          <w:tcPr>
            <w:tcW w:w="4389" w:type="dxa"/>
          </w:tcPr>
          <w:p w14:paraId="5415192C" w14:textId="77777777" w:rsidR="00093C3E" w:rsidRPr="00D926B4" w:rsidRDefault="00093C3E" w:rsidP="00332AEF">
            <w:pPr>
              <w:spacing w:before="40"/>
              <w:ind w:left="31"/>
              <w:jc w:val="center"/>
              <w:rPr>
                <w:iCs/>
                <w:szCs w:val="24"/>
              </w:rPr>
            </w:pPr>
            <w:r w:rsidRPr="00D926B4">
              <w:rPr>
                <w:rFonts w:cs="Arial"/>
                <w:iCs/>
                <w:szCs w:val="24"/>
              </w:rPr>
              <w:t>Projects exempt from the co-funding requirement</w:t>
            </w:r>
          </w:p>
        </w:tc>
        <w:tc>
          <w:tcPr>
            <w:tcW w:w="4389" w:type="dxa"/>
          </w:tcPr>
          <w:p w14:paraId="48738B18" w14:textId="77777777" w:rsidR="00093C3E" w:rsidRPr="00D926B4" w:rsidRDefault="00093C3E" w:rsidP="00332AEF">
            <w:pPr>
              <w:spacing w:before="40"/>
              <w:jc w:val="center"/>
              <w:rPr>
                <w:iCs/>
                <w:szCs w:val="24"/>
              </w:rPr>
            </w:pPr>
            <w:r w:rsidRPr="00D926B4">
              <w:rPr>
                <w:rFonts w:cs="Arial"/>
                <w:iCs/>
                <w:szCs w:val="24"/>
              </w:rPr>
              <w:t>5 years</w:t>
            </w:r>
          </w:p>
        </w:tc>
      </w:tr>
    </w:tbl>
    <w:p w14:paraId="472DC34F" w14:textId="77777777" w:rsidR="00093C3E" w:rsidRDefault="00093C3E" w:rsidP="00093C3E">
      <w:pPr>
        <w:spacing w:before="120"/>
        <w:rPr>
          <w:szCs w:val="20"/>
        </w:rPr>
      </w:pPr>
      <w:r>
        <w:rPr>
          <w:szCs w:val="20"/>
        </w:rPr>
        <w:t xml:space="preserve">The </w:t>
      </w:r>
      <w:r w:rsidRPr="0033422B">
        <w:rPr>
          <w:szCs w:val="20"/>
        </w:rPr>
        <w:t xml:space="preserve">respective Benefits Timeframe will begin the day after </w:t>
      </w:r>
      <w:r>
        <w:rPr>
          <w:szCs w:val="20"/>
        </w:rPr>
        <w:t xml:space="preserve">the </w:t>
      </w:r>
      <w:r w:rsidRPr="0033422B">
        <w:rPr>
          <w:szCs w:val="20"/>
        </w:rPr>
        <w:t xml:space="preserve">project end date. This Agreement will terminate on expiration of </w:t>
      </w:r>
      <w:r>
        <w:rPr>
          <w:szCs w:val="20"/>
        </w:rPr>
        <w:t xml:space="preserve">the </w:t>
      </w:r>
      <w:r w:rsidRPr="0033422B">
        <w:rPr>
          <w:szCs w:val="20"/>
        </w:rPr>
        <w:t xml:space="preserve">Benefits Timeframe. </w:t>
      </w:r>
    </w:p>
    <w:p w14:paraId="1978351A" w14:textId="4D502458" w:rsidR="00093C3E" w:rsidRPr="009F1853" w:rsidRDefault="000F2EBA" w:rsidP="00093C3E">
      <w:pPr>
        <w:spacing w:before="120"/>
        <w:rPr>
          <w:b/>
          <w:i/>
          <w:szCs w:val="20"/>
        </w:rPr>
      </w:pPr>
      <w:r w:rsidRPr="009F1853">
        <w:rPr>
          <w:b/>
          <w:i/>
          <w:szCs w:val="20"/>
        </w:rPr>
        <w:t>Infrastructure Projects</w:t>
      </w:r>
      <w:r w:rsidR="00346076">
        <w:rPr>
          <w:b/>
          <w:i/>
          <w:szCs w:val="20"/>
        </w:rPr>
        <w:t xml:space="preserve"> with less than or equal to $50</w:t>
      </w:r>
      <w:r w:rsidRPr="009F1853">
        <w:rPr>
          <w:b/>
          <w:i/>
          <w:szCs w:val="20"/>
        </w:rPr>
        <w:t>,000 expenditure</w:t>
      </w:r>
    </w:p>
    <w:p w14:paraId="4E8B61D8" w14:textId="77777777" w:rsidR="00093C3E" w:rsidRDefault="00093C3E" w:rsidP="00093C3E">
      <w:pPr>
        <w:spacing w:before="40"/>
        <w:rPr>
          <w:rFonts w:cs="Angsana New"/>
          <w:color w:val="000000"/>
          <w:lang w:eastAsia="zh-CN" w:bidi="th-TH"/>
        </w:rPr>
      </w:pPr>
      <w:r>
        <w:rPr>
          <w:rFonts w:cs="Angsana New"/>
          <w:lang w:eastAsia="zh-CN" w:bidi="th-TH"/>
        </w:rPr>
        <w:t xml:space="preserve">The Australian Government may request the Grantee to hold an official opening or other milestone event for the project. In this instance, the Grantee must hold an event within 30 days of the request, unless otherwise agreed by the Commonwealth. </w:t>
      </w:r>
      <w:r>
        <w:rPr>
          <w:rFonts w:cs="Angsana New"/>
          <w:color w:val="000000"/>
          <w:lang w:eastAsia="zh-CN" w:bidi="th-TH"/>
        </w:rPr>
        <w:t xml:space="preserve">The Grantee </w:t>
      </w:r>
      <w:r>
        <w:rPr>
          <w:rFonts w:cs="Angsana New"/>
          <w:lang w:eastAsia="zh-CN" w:bidi="th-TH"/>
        </w:rPr>
        <w:t xml:space="preserve">must invite the Commonwealth’s representative to officiate at the event. The Grantee must seek the Commonwealth Minister’s prior </w:t>
      </w:r>
      <w:r>
        <w:rPr>
          <w:rFonts w:cs="Angsana New"/>
          <w:lang w:eastAsia="zh-CN" w:bidi="th-TH"/>
        </w:rPr>
        <w:lastRenderedPageBreak/>
        <w:t xml:space="preserve">agreement to invite any other Commonwealth or </w:t>
      </w:r>
      <w:r>
        <w:rPr>
          <w:rFonts w:cs="Angsana New"/>
          <w:color w:val="000000"/>
          <w:lang w:eastAsia="zh-CN" w:bidi="th-TH"/>
        </w:rPr>
        <w:t>State elected official or other officials to attend the event.</w:t>
      </w:r>
    </w:p>
    <w:p w14:paraId="653F01C9" w14:textId="77777777" w:rsidR="00346076" w:rsidRPr="00346076" w:rsidRDefault="00346076" w:rsidP="00346076">
      <w:pPr>
        <w:spacing w:before="40"/>
        <w:rPr>
          <w:rFonts w:cs="Angsana New"/>
          <w:color w:val="000000"/>
          <w:lang w:eastAsia="zh-CN" w:bidi="th-TH"/>
        </w:rPr>
      </w:pPr>
      <w:r w:rsidRPr="00346076">
        <w:rPr>
          <w:rFonts w:cs="Angsana New"/>
          <w:iCs/>
          <w:color w:val="000000"/>
          <w:lang w:eastAsia="zh-CN" w:bidi="th-TH"/>
        </w:rPr>
        <w:t>The Grantee must erect and maintain signage in relation to the project in accordance with the Australian Government’s Building Our Future Signage Guidelines (as advised by the Commonwealth). Signage must be approved by the Commonwealth prior to use and contain an acknowledgement of the Grant.</w:t>
      </w:r>
    </w:p>
    <w:p w14:paraId="24A5498F" w14:textId="77777777" w:rsidR="00093C3E" w:rsidRDefault="00093C3E" w:rsidP="00093C3E">
      <w:pPr>
        <w:spacing w:before="40"/>
        <w:rPr>
          <w:rFonts w:cs="Angsana New"/>
          <w:lang w:eastAsia="zh-CN" w:bidi="th-TH"/>
        </w:rPr>
      </w:pPr>
      <w:r>
        <w:rPr>
          <w:rFonts w:cs="Angsana New"/>
          <w:lang w:eastAsia="zh-CN" w:bidi="th-TH"/>
        </w:rPr>
        <w:t xml:space="preserve">The Grantee must include the Australian Government’s Building Our Future logo in all signage, publications and promotional activities related to the Activity. </w:t>
      </w:r>
    </w:p>
    <w:p w14:paraId="7403BC00" w14:textId="77777777" w:rsidR="00093C3E" w:rsidRDefault="00093C3E" w:rsidP="00093C3E">
      <w:pPr>
        <w:spacing w:before="40"/>
        <w:rPr>
          <w:rFonts w:cs="Angsana New"/>
          <w:lang w:eastAsia="zh-CN" w:bidi="th-TH"/>
        </w:rPr>
      </w:pPr>
      <w:r>
        <w:rPr>
          <w:rFonts w:cs="Angsana New"/>
          <w:lang w:eastAsia="zh-CN" w:bidi="th-TH"/>
        </w:rPr>
        <w:t xml:space="preserve">The Grantee must not use the Australian Government’s Building Our Future logo without the Commonwealth’s approval. The Grantee must use the Australian Government’s Building Our Future logo in accordance with the Commonwealth’s print and signage guidelines. </w:t>
      </w:r>
    </w:p>
    <w:p w14:paraId="3399E982" w14:textId="0A783CFC" w:rsidR="00093C3E" w:rsidRPr="009F1853" w:rsidRDefault="00093C3E" w:rsidP="009F1853">
      <w:pPr>
        <w:spacing w:before="40"/>
        <w:rPr>
          <w:rFonts w:cs="Angsana New"/>
          <w:lang w:eastAsia="zh-CN" w:bidi="th-TH"/>
        </w:rPr>
      </w:pPr>
      <w:r>
        <w:rPr>
          <w:rFonts w:cs="Angsana New"/>
          <w:lang w:eastAsia="zh-CN" w:bidi="th-TH"/>
        </w:rPr>
        <w:t xml:space="preserve">The Grantee must provide drafts of all publicity, announcements and media releases relating to the Activity to the Commonwealth for approval with at least 10 business days’ notice prior to release. </w:t>
      </w:r>
    </w:p>
    <w:p w14:paraId="3240133D" w14:textId="641141B3" w:rsidR="00093C3E" w:rsidRPr="009F1853" w:rsidRDefault="00093C3E" w:rsidP="00093C3E">
      <w:pPr>
        <w:spacing w:before="120"/>
        <w:rPr>
          <w:b/>
          <w:i/>
          <w:szCs w:val="20"/>
        </w:rPr>
      </w:pPr>
      <w:r w:rsidRPr="009F1853">
        <w:rPr>
          <w:b/>
          <w:i/>
          <w:szCs w:val="20"/>
        </w:rPr>
        <w:t>Infrastructure Projects with more than</w:t>
      </w:r>
      <w:r w:rsidR="009F1853" w:rsidRPr="009F1853">
        <w:rPr>
          <w:b/>
          <w:i/>
          <w:szCs w:val="20"/>
        </w:rPr>
        <w:t xml:space="preserve"> $50,000 expenditure</w:t>
      </w:r>
    </w:p>
    <w:p w14:paraId="41AA9147" w14:textId="77777777" w:rsidR="00093C3E" w:rsidRPr="007B0248" w:rsidRDefault="00093C3E" w:rsidP="00093C3E">
      <w:pPr>
        <w:spacing w:before="40"/>
        <w:rPr>
          <w:szCs w:val="20"/>
        </w:rPr>
      </w:pPr>
      <w:r>
        <w:rPr>
          <w:szCs w:val="20"/>
        </w:rPr>
        <w:t xml:space="preserve">The Grantee </w:t>
      </w:r>
      <w:r w:rsidRPr="007B0248">
        <w:rPr>
          <w:szCs w:val="20"/>
        </w:rPr>
        <w:t xml:space="preserve">must conduct an official opening of the completed Activity unless otherwise agreed by the Commonwealth. </w:t>
      </w:r>
      <w:r>
        <w:rPr>
          <w:szCs w:val="20"/>
        </w:rPr>
        <w:t xml:space="preserve">The Grantee </w:t>
      </w:r>
      <w:r w:rsidRPr="007B0248">
        <w:rPr>
          <w:szCs w:val="20"/>
        </w:rPr>
        <w:t xml:space="preserve">must provide at least three options for dates for the official opening relating to the Activity or project. </w:t>
      </w:r>
      <w:r>
        <w:rPr>
          <w:szCs w:val="20"/>
        </w:rPr>
        <w:t xml:space="preserve">The Grantee </w:t>
      </w:r>
      <w:r w:rsidRPr="007B0248">
        <w:rPr>
          <w:szCs w:val="20"/>
        </w:rPr>
        <w:t xml:space="preserve">must provide these dates at least 56 days prior to the first proposed date for </w:t>
      </w:r>
      <w:r>
        <w:rPr>
          <w:szCs w:val="20"/>
        </w:rPr>
        <w:t xml:space="preserve">the </w:t>
      </w:r>
      <w:r w:rsidRPr="007B0248">
        <w:rPr>
          <w:szCs w:val="20"/>
        </w:rPr>
        <w:t xml:space="preserve">event to be conducted. The date of official openings must be agreed to by the Commonwealth. </w:t>
      </w:r>
      <w:r>
        <w:rPr>
          <w:szCs w:val="20"/>
        </w:rPr>
        <w:t xml:space="preserve">The Grantee </w:t>
      </w:r>
      <w:r w:rsidRPr="007B0248">
        <w:rPr>
          <w:szCs w:val="20"/>
        </w:rPr>
        <w:t>must invite the Commonwealth’s representative to officiate at any event held.</w:t>
      </w:r>
    </w:p>
    <w:p w14:paraId="479439FE" w14:textId="77777777" w:rsidR="00093C3E" w:rsidRPr="007B0248" w:rsidRDefault="00093C3E" w:rsidP="00093C3E">
      <w:pPr>
        <w:spacing w:before="40"/>
        <w:rPr>
          <w:szCs w:val="20"/>
        </w:rPr>
      </w:pPr>
      <w:r>
        <w:rPr>
          <w:szCs w:val="20"/>
        </w:rPr>
        <w:t xml:space="preserve">The Grantee </w:t>
      </w:r>
      <w:r w:rsidRPr="007B0248">
        <w:rPr>
          <w:szCs w:val="20"/>
        </w:rPr>
        <w:t>must seek the Commonwealth Minister’s prior agreement to invite any other Commonwealth or State elected official or other officials to attend a function. This invitation must be provided to the Commonwealth no later than 56 days before the date of the official opening relating to the Activity or project.</w:t>
      </w:r>
    </w:p>
    <w:p w14:paraId="1C81A004" w14:textId="77777777" w:rsidR="00093C3E" w:rsidRDefault="00093C3E" w:rsidP="00093C3E">
      <w:pPr>
        <w:spacing w:before="40"/>
        <w:rPr>
          <w:szCs w:val="20"/>
        </w:rPr>
      </w:pPr>
      <w:r>
        <w:rPr>
          <w:szCs w:val="20"/>
        </w:rPr>
        <w:t xml:space="preserve">The Grantee </w:t>
      </w:r>
      <w:r w:rsidRPr="007B0248">
        <w:rPr>
          <w:szCs w:val="20"/>
        </w:rPr>
        <w:t xml:space="preserve">must erect and maintain signage in relation to the project in accordance with the </w:t>
      </w:r>
      <w:r>
        <w:rPr>
          <w:szCs w:val="20"/>
        </w:rPr>
        <w:t xml:space="preserve">Australian Government’s Building Our Future </w:t>
      </w:r>
      <w:r w:rsidRPr="007B0248">
        <w:rPr>
          <w:szCs w:val="20"/>
        </w:rPr>
        <w:t xml:space="preserve">Signage Guidelines (as advised by the Commonwealth). Signage must be approved by the Commonwealth prior to use and contain an acknowledgement of the </w:t>
      </w:r>
      <w:r>
        <w:rPr>
          <w:szCs w:val="20"/>
        </w:rPr>
        <w:t>Grant</w:t>
      </w:r>
      <w:r w:rsidRPr="007B0248">
        <w:rPr>
          <w:szCs w:val="20"/>
        </w:rPr>
        <w:t>.</w:t>
      </w:r>
    </w:p>
    <w:p w14:paraId="33E46BA8" w14:textId="77777777" w:rsidR="00093C3E" w:rsidRDefault="00093C3E" w:rsidP="00093C3E">
      <w:pPr>
        <w:spacing w:before="40"/>
        <w:rPr>
          <w:szCs w:val="20"/>
        </w:rPr>
      </w:pPr>
      <w:r>
        <w:rPr>
          <w:szCs w:val="20"/>
        </w:rPr>
        <w:t xml:space="preserve">The Grantee </w:t>
      </w:r>
      <w:r w:rsidRPr="007B0248">
        <w:rPr>
          <w:szCs w:val="20"/>
        </w:rPr>
        <w:t xml:space="preserve">must include the </w:t>
      </w:r>
      <w:r>
        <w:rPr>
          <w:szCs w:val="20"/>
        </w:rPr>
        <w:t xml:space="preserve">Australian Government’s Building Our Future </w:t>
      </w:r>
      <w:r w:rsidRPr="007B0248">
        <w:rPr>
          <w:szCs w:val="20"/>
        </w:rPr>
        <w:t>logo in all signage, publications and promotional activities related to the Activity</w:t>
      </w:r>
      <w:r>
        <w:rPr>
          <w:szCs w:val="20"/>
        </w:rPr>
        <w:t xml:space="preserve"> and use this logo </w:t>
      </w:r>
      <w:r w:rsidRPr="007B0248">
        <w:rPr>
          <w:szCs w:val="20"/>
        </w:rPr>
        <w:t>in accordance with the Commonwealth’s print and signage guidelines.</w:t>
      </w:r>
    </w:p>
    <w:p w14:paraId="5D02DA54" w14:textId="77777777" w:rsidR="00093C3E" w:rsidRPr="007B0248" w:rsidRDefault="00093C3E" w:rsidP="00093C3E">
      <w:pPr>
        <w:spacing w:before="40"/>
        <w:rPr>
          <w:szCs w:val="20"/>
        </w:rPr>
      </w:pPr>
      <w:r>
        <w:rPr>
          <w:szCs w:val="20"/>
        </w:rPr>
        <w:t xml:space="preserve">The Grantee </w:t>
      </w:r>
      <w:r w:rsidRPr="007B0248">
        <w:rPr>
          <w:szCs w:val="20"/>
        </w:rPr>
        <w:t xml:space="preserve">must not use the </w:t>
      </w:r>
      <w:r>
        <w:rPr>
          <w:szCs w:val="20"/>
        </w:rPr>
        <w:t xml:space="preserve">Australian Government’s Building Our Future </w:t>
      </w:r>
      <w:r w:rsidRPr="007B0248">
        <w:rPr>
          <w:szCs w:val="20"/>
        </w:rPr>
        <w:t>logo without the Commonwealth’s approval.</w:t>
      </w:r>
    </w:p>
    <w:p w14:paraId="4E5E8D70" w14:textId="77777777" w:rsidR="00390102" w:rsidRDefault="00093C3E" w:rsidP="00390102">
      <w:pPr>
        <w:pStyle w:val="Heading3letter"/>
        <w:numPr>
          <w:ilvl w:val="0"/>
          <w:numId w:val="0"/>
        </w:numPr>
      </w:pPr>
      <w:r w:rsidRPr="00390102">
        <w:rPr>
          <w:bCs w:val="0"/>
          <w:sz w:val="20"/>
          <w:szCs w:val="20"/>
        </w:rPr>
        <w:t>The Grantee must provide drafts of all publicity, announcements and media releases relating to the Activity to the Commonwealth for approval with at least 10 business days’ notice prior to release.</w:t>
      </w:r>
      <w:r w:rsidRPr="00657FF8">
        <w:t xml:space="preserve"> </w:t>
      </w:r>
      <w:bookmarkStart w:id="15" w:name="_Toc11419468"/>
    </w:p>
    <w:p w14:paraId="4EDD3D69" w14:textId="1C64CE7E" w:rsidR="00496622" w:rsidRPr="00D43373" w:rsidRDefault="00496622" w:rsidP="00496622">
      <w:pPr>
        <w:pStyle w:val="Heading3letter"/>
      </w:pPr>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Milestone details"/>
      </w:tblPr>
      <w:tblGrid>
        <w:gridCol w:w="1139"/>
        <w:gridCol w:w="5804"/>
        <w:gridCol w:w="1838"/>
      </w:tblGrid>
      <w:tr w:rsidR="00FB082F" w:rsidRPr="003C437D" w14:paraId="11AD0D62" w14:textId="77777777" w:rsidTr="00651C53">
        <w:trPr>
          <w:tblHeader/>
        </w:trPr>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lastRenderedPageBreak/>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6" w:name="_Toc11419469"/>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635D6DA6" w:rsidR="00496622" w:rsidRPr="009F1853" w:rsidRDefault="00496622" w:rsidP="00496622">
      <w:r w:rsidRPr="009F1853">
        <w:t xml:space="preserve">The Grant will be paid in accordance with clause </w:t>
      </w:r>
      <w:r w:rsidR="00FC6099" w:rsidRPr="009F1853">
        <w:fldChar w:fldCharType="begin"/>
      </w:r>
      <w:r w:rsidR="00FC6099" w:rsidRPr="009F1853">
        <w:instrText xml:space="preserve"> REF _Ref480364417 \r \h </w:instrText>
      </w:r>
      <w:r w:rsidR="009F1853">
        <w:instrText xml:space="preserve"> \* MERGEFORMAT </w:instrText>
      </w:r>
      <w:r w:rsidR="00FC6099" w:rsidRPr="009F1853">
        <w:fldChar w:fldCharType="separate"/>
      </w:r>
      <w:r w:rsidR="00F007D6">
        <w:t>ST2</w:t>
      </w:r>
      <w:r w:rsidR="00FC6099" w:rsidRPr="009F1853">
        <w:fldChar w:fldCharType="end"/>
      </w:r>
      <w:r w:rsidRPr="009F1853">
        <w:t>.</w:t>
      </w:r>
    </w:p>
    <w:p w14:paraId="215594D9" w14:textId="6461EAB4" w:rsidR="00496622" w:rsidRPr="007C598E" w:rsidRDefault="009F1853" w:rsidP="00496622">
      <w:pPr>
        <w:rPr>
          <w:b/>
          <w:i/>
        </w:rPr>
      </w:pPr>
      <w:r w:rsidRPr="007C598E">
        <w:rPr>
          <w:b/>
          <w:i/>
        </w:rPr>
        <w:t>Advance payments</w:t>
      </w:r>
    </w:p>
    <w:p w14:paraId="32508AE8" w14:textId="6915453F" w:rsidR="00A375EF" w:rsidRDefault="00A375EF" w:rsidP="00496622">
      <w:r w:rsidRPr="00A375EF">
        <w:t>An initial payment will be made on execution of the Grant Agreement based on forecast eligible expenditure for the first milestone. Subsequent payments will be paid as agreed milestones are achieved in advance, based on forecast eligible expenditure and adjusted for unspent amounts from previous payments. Payments are subject to satisfactory progress on the project and compliance by the Grantee with its obligations under this Agreement.</w:t>
      </w:r>
    </w:p>
    <w:p w14:paraId="78EC019E" w14:textId="7922ACDB" w:rsidR="00496622" w:rsidRPr="009F1853" w:rsidRDefault="00496622" w:rsidP="00496622">
      <w:pPr>
        <w:spacing w:before="120"/>
        <w:rPr>
          <w:color w:val="000000"/>
        </w:rPr>
      </w:pPr>
      <w:r w:rsidRPr="009F1853">
        <w:rPr>
          <w:color w:val="000000"/>
        </w:rPr>
        <w:t xml:space="preserve">A final payment of at least </w:t>
      </w:r>
      <w:r w:rsidR="00DE24F0" w:rsidRPr="009F1853">
        <w:rPr>
          <w:color w:val="000000"/>
        </w:rPr>
        <w:t>10</w:t>
      </w:r>
      <w:r w:rsidR="00F65CAE" w:rsidRPr="009F1853">
        <w:rPr>
          <w:color w:val="000000"/>
        </w:rPr>
        <w:t> </w:t>
      </w:r>
      <w:r w:rsidRPr="009F1853">
        <w:rPr>
          <w:color w:val="000000"/>
        </w:rPr>
        <w:t xml:space="preserve">per cent of the Grant will be withheld until the Grantee submits a satisfactory </w:t>
      </w:r>
      <w:r w:rsidR="00566557" w:rsidRPr="009F1853">
        <w:rPr>
          <w:color w:val="000000"/>
        </w:rPr>
        <w:t>end of project</w:t>
      </w:r>
      <w:r w:rsidRPr="009F1853">
        <w:rPr>
          <w:color w:val="000000"/>
        </w:rPr>
        <w:t xml:space="preserve"> report demonstrating end of </w:t>
      </w:r>
      <w:r w:rsidR="00FC6733" w:rsidRPr="009F1853">
        <w:rPr>
          <w:color w:val="000000"/>
        </w:rPr>
        <w:t xml:space="preserve">project </w:t>
      </w:r>
      <w:r w:rsidRPr="009F1853">
        <w:rPr>
          <w:color w:val="000000"/>
        </w:rPr>
        <w:t>reporting obligations have been met.</w:t>
      </w:r>
    </w:p>
    <w:p w14:paraId="1106F420" w14:textId="1DA8E648" w:rsidR="00496622" w:rsidRPr="00614E1D" w:rsidRDefault="00496622" w:rsidP="00496622">
      <w:pPr>
        <w:rPr>
          <w:b/>
          <w:i/>
        </w:rPr>
      </w:pPr>
      <w:r w:rsidRPr="00614E1D">
        <w:rPr>
          <w:b/>
          <w:i/>
        </w:rPr>
        <w:t xml:space="preserve">Initial advance payment </w:t>
      </w:r>
      <w:r w:rsidR="009F1853" w:rsidRPr="00614E1D">
        <w:rPr>
          <w:b/>
          <w:i/>
        </w:rPr>
        <w:t>followed by payments in arrears</w:t>
      </w:r>
    </w:p>
    <w:p w14:paraId="52D02E7D" w14:textId="511C185C" w:rsidR="00496622" w:rsidRPr="009F1853" w:rsidRDefault="00496622" w:rsidP="00496622">
      <w:r w:rsidRPr="009F1853">
        <w:t xml:space="preserve">An initial payment will be made on execution of the grant agreement based on forecast eligible expenditure for the first milestone. Subsequent payments will be paid as agreed milestones are achieved in arrears, based on actual eligible expenditure. Payments are subject to satisfactory progress on the </w:t>
      </w:r>
      <w:r w:rsidR="00321A09" w:rsidRPr="009F1853">
        <w:t>p</w:t>
      </w:r>
      <w:r w:rsidRPr="009F1853">
        <w:t>roject and compliance by the Grantee with its obligations under this Agreement.</w:t>
      </w:r>
    </w:p>
    <w:p w14:paraId="17945A76" w14:textId="3B2A7D1E" w:rsidR="00496622" w:rsidRPr="009F1853" w:rsidRDefault="00496622" w:rsidP="00496622">
      <w:pPr>
        <w:spacing w:before="120"/>
        <w:rPr>
          <w:color w:val="000000"/>
        </w:rPr>
      </w:pPr>
      <w:r w:rsidRPr="009F1853">
        <w:rPr>
          <w:color w:val="000000"/>
        </w:rPr>
        <w:t xml:space="preserve">A final payment of at least </w:t>
      </w:r>
      <w:r w:rsidR="00194324" w:rsidRPr="009F1853">
        <w:rPr>
          <w:color w:val="000000"/>
        </w:rPr>
        <w:t>10</w:t>
      </w:r>
      <w:r w:rsidRPr="009F1853">
        <w:rPr>
          <w:color w:val="000000"/>
        </w:rPr>
        <w:t xml:space="preserve"> per cent of the Grant will be withheld until the Grantee submits a satisfactory </w:t>
      </w:r>
      <w:r w:rsidR="00321A09" w:rsidRPr="009F1853">
        <w:rPr>
          <w:color w:val="000000"/>
        </w:rPr>
        <w:t xml:space="preserve">end of project </w:t>
      </w:r>
      <w:r w:rsidRPr="009F1853">
        <w:rPr>
          <w:color w:val="000000"/>
        </w:rPr>
        <w:t xml:space="preserve">report demonstrating end of </w:t>
      </w:r>
      <w:r w:rsidR="00321A09" w:rsidRPr="009F1853">
        <w:rPr>
          <w:color w:val="000000"/>
        </w:rPr>
        <w:t>p</w:t>
      </w:r>
      <w:r w:rsidRPr="009F1853">
        <w:rPr>
          <w:color w:val="000000"/>
        </w:rPr>
        <w:t>roject reporting obligations have been met.</w:t>
      </w:r>
    </w:p>
    <w:p w14:paraId="3E766640" w14:textId="02B3FB32" w:rsidR="00496622" w:rsidRPr="00614E1D" w:rsidRDefault="00DE24F0" w:rsidP="00496622">
      <w:pPr>
        <w:spacing w:before="120"/>
        <w:rPr>
          <w:b/>
          <w:i/>
        </w:rPr>
      </w:pPr>
      <w:r w:rsidRPr="00614E1D" w:rsidDel="00DE24F0">
        <w:rPr>
          <w:b/>
          <w:i/>
        </w:rPr>
        <w:t xml:space="preserve"> </w:t>
      </w:r>
      <w:r w:rsidR="009F1853" w:rsidRPr="00614E1D">
        <w:rPr>
          <w:b/>
          <w:i/>
        </w:rPr>
        <w:t>Payments in arrears</w:t>
      </w:r>
    </w:p>
    <w:p w14:paraId="5F3D7413" w14:textId="3BA6F964" w:rsidR="00496622" w:rsidRPr="00D43373" w:rsidRDefault="00A375EF" w:rsidP="00496622">
      <w:r w:rsidRPr="00A020CE">
        <w:t>The Grant will be paid as agreed milestones are achieved in arrears</w:t>
      </w:r>
      <w:r w:rsidR="00496622" w:rsidRPr="009F1853">
        <w:t xml:space="preserve">, based on actual eligible expenditure. Payments are subject to satisfactory progress on the </w:t>
      </w:r>
      <w:r w:rsidR="00321A09" w:rsidRPr="009F1853">
        <w:t>p</w:t>
      </w:r>
      <w:r w:rsidR="00496622" w:rsidRPr="009F1853">
        <w:t>roject and compliance by the Grantee with its obligations under this Agreement.</w:t>
      </w:r>
    </w:p>
    <w:p w14:paraId="539ADA0A" w14:textId="4975A06A" w:rsidR="00496622" w:rsidRPr="00D43373" w:rsidRDefault="00496622" w:rsidP="00496622">
      <w:pPr>
        <w:spacing w:before="120"/>
        <w:rPr>
          <w:color w:val="000000"/>
        </w:rPr>
      </w:pPr>
      <w:r w:rsidRPr="00D43373">
        <w:rPr>
          <w:color w:val="000000"/>
        </w:rPr>
        <w:t xml:space="preserve">A final payment of at least </w:t>
      </w:r>
      <w:r w:rsidR="00194324">
        <w:rPr>
          <w:color w:val="000000"/>
        </w:rPr>
        <w:t xml:space="preserve">10 </w:t>
      </w:r>
      <w:r w:rsidRPr="00D43373">
        <w:rPr>
          <w:color w:val="000000"/>
        </w:rPr>
        <w:t xml:space="preserve">per cent of the Grant will be withheld until the Grantee submits a satisfactory </w:t>
      </w:r>
      <w:r w:rsidR="00321A09">
        <w:rPr>
          <w:color w:val="000000"/>
        </w:rPr>
        <w:t>end of project</w:t>
      </w:r>
      <w:r w:rsidR="00321A09" w:rsidRPr="00D43373">
        <w:rPr>
          <w:color w:val="000000"/>
        </w:rPr>
        <w:t xml:space="preserve"> </w:t>
      </w:r>
      <w:r w:rsidRPr="00D43373">
        <w:rPr>
          <w:color w:val="000000"/>
        </w:rPr>
        <w:t xml:space="preserve">report demonstrating end of </w:t>
      </w:r>
      <w:r w:rsidR="00321A09">
        <w:rPr>
          <w:color w:val="000000"/>
        </w:rPr>
        <w:t>p</w:t>
      </w:r>
      <w:r w:rsidRPr="00D43373">
        <w:rPr>
          <w:color w:val="000000"/>
        </w:rPr>
        <w:t>roject reporting obligations have been met.</w:t>
      </w:r>
    </w:p>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11419470"/>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Default="00E129DD" w:rsidP="00496622">
      <w:r>
        <w:t>&lt;reporting table&gt;</w:t>
      </w:r>
    </w:p>
    <w:p w14:paraId="0888E15F" w14:textId="5CECBAEC" w:rsidR="00376606" w:rsidRDefault="00376606" w:rsidP="003F5B0F">
      <w:pPr>
        <w:spacing w:before="120"/>
      </w:pPr>
      <w:r w:rsidRPr="00D43373" w:rsidDel="005C7845">
        <w:lastRenderedPageBreak/>
        <w:t xml:space="preserve">During the Agreement period, </w:t>
      </w:r>
      <w:r w:rsidDel="005C7845">
        <w:t xml:space="preserve">the Commonwealth </w:t>
      </w:r>
      <w:r w:rsidRPr="00D43373" w:rsidDel="005C7845">
        <w:t xml:space="preserve">may ask </w:t>
      </w:r>
      <w:r w:rsidDel="005C7845">
        <w:t>the Grantee</w:t>
      </w:r>
      <w:r w:rsidRPr="00D43373" w:rsidDel="005C7845">
        <w:t xml:space="preserve"> for ad-hoc reports on </w:t>
      </w:r>
      <w:r w:rsidDel="005C7845">
        <w:t>the</w:t>
      </w:r>
      <w:r w:rsidRPr="00D43373" w:rsidDel="005C7845">
        <w:t xml:space="preserve"> project. </w:t>
      </w:r>
      <w:r w:rsidDel="005C7845">
        <w:t>The Grantee</w:t>
      </w:r>
      <w:r w:rsidRPr="00D43373" w:rsidDel="005C7845">
        <w:t xml:space="preserve"> must provide these reports in the timeframes</w:t>
      </w:r>
      <w:r w:rsidDel="005C7845">
        <w:t xml:space="preserve"> notified by the Commonwealth.</w:t>
      </w:r>
    </w:p>
    <w:p w14:paraId="1CD65761" w14:textId="72CF06FF" w:rsidR="003F5B0F" w:rsidRPr="003C6B96" w:rsidRDefault="003F5B0F" w:rsidP="003F5B0F">
      <w:pPr>
        <w:spacing w:before="120"/>
      </w:pPr>
      <w:r w:rsidRPr="003C6B96">
        <w:t xml:space="preserve">In </w:t>
      </w:r>
      <w:r>
        <w:t xml:space="preserve">the Grantee’s </w:t>
      </w:r>
      <w:r w:rsidRPr="003C6B96">
        <w:t xml:space="preserve">reports to the Commonwealth </w:t>
      </w:r>
      <w:r>
        <w:t xml:space="preserve">the Grantee </w:t>
      </w:r>
      <w:r w:rsidRPr="003C6B96">
        <w:t>will be required to report progress against the expected project employment figures set out in the table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7487"/>
        <w:gridCol w:w="1517"/>
      </w:tblGrid>
      <w:tr w:rsidR="003F5B0F" w:rsidRPr="003A48CC" w14:paraId="55ED3D26" w14:textId="77777777" w:rsidTr="00332AEF">
        <w:trPr>
          <w:cantSplit/>
          <w:tblHeader/>
        </w:trPr>
        <w:tc>
          <w:tcPr>
            <w:tcW w:w="7487" w:type="dxa"/>
            <w:shd w:val="clear" w:color="auto" w:fill="D9D9D9" w:themeFill="background1" w:themeFillShade="D9"/>
            <w:tcMar>
              <w:top w:w="28" w:type="dxa"/>
              <w:bottom w:w="28" w:type="dxa"/>
            </w:tcMar>
          </w:tcPr>
          <w:p w14:paraId="65E2F575" w14:textId="77777777" w:rsidR="003F5B0F" w:rsidRPr="003A48CC" w:rsidRDefault="003F5B0F" w:rsidP="00332AEF">
            <w:pPr>
              <w:pStyle w:val="Normalbold"/>
              <w:keepNext/>
            </w:pPr>
            <w:r>
              <w:t>Expected project employment figures</w:t>
            </w:r>
          </w:p>
        </w:tc>
        <w:tc>
          <w:tcPr>
            <w:tcW w:w="1517" w:type="dxa"/>
            <w:shd w:val="clear" w:color="auto" w:fill="D9D9D9" w:themeFill="background1" w:themeFillShade="D9"/>
          </w:tcPr>
          <w:p w14:paraId="4EEF85CF" w14:textId="77777777" w:rsidR="003F5B0F" w:rsidRPr="003A48CC" w:rsidRDefault="003F5B0F" w:rsidP="00332AEF">
            <w:pPr>
              <w:pStyle w:val="Normalbold"/>
              <w:keepNext/>
              <w:jc w:val="center"/>
            </w:pPr>
            <w:r>
              <w:t>Number</w:t>
            </w:r>
          </w:p>
        </w:tc>
      </w:tr>
      <w:tr w:rsidR="003F5B0F" w:rsidRPr="00B42D8D" w14:paraId="22BFCF48" w14:textId="77777777" w:rsidTr="00332AEF">
        <w:trPr>
          <w:cantSplit/>
        </w:trPr>
        <w:tc>
          <w:tcPr>
            <w:tcW w:w="7487" w:type="dxa"/>
            <w:shd w:val="clear" w:color="auto" w:fill="auto"/>
            <w:tcMar>
              <w:top w:w="28" w:type="dxa"/>
              <w:bottom w:w="28" w:type="dxa"/>
            </w:tcMar>
          </w:tcPr>
          <w:p w14:paraId="094FCAAD" w14:textId="77777777" w:rsidR="003F5B0F" w:rsidRPr="00B42D8D" w:rsidRDefault="003F5B0F" w:rsidP="00332AEF">
            <w:pPr>
              <w:pStyle w:val="Normalnoindent"/>
            </w:pPr>
            <w:r w:rsidRPr="009B4D75">
              <w:rPr>
                <w:b/>
              </w:rPr>
              <w:t>Direct</w:t>
            </w:r>
            <w:r>
              <w:t xml:space="preserve"> full time equivalent employment (employees and independent contractors) generated </w:t>
            </w:r>
            <w:r w:rsidRPr="009B4D75">
              <w:rPr>
                <w:b/>
              </w:rPr>
              <w:t>during the project period</w:t>
            </w:r>
          </w:p>
        </w:tc>
        <w:tc>
          <w:tcPr>
            <w:tcW w:w="1517" w:type="dxa"/>
          </w:tcPr>
          <w:p w14:paraId="551F0997" w14:textId="77777777" w:rsidR="003F5B0F" w:rsidRPr="00B42D8D" w:rsidRDefault="003F5B0F" w:rsidP="00332AEF">
            <w:pPr>
              <w:pStyle w:val="Normalnoindent"/>
            </w:pPr>
          </w:p>
        </w:tc>
      </w:tr>
      <w:tr w:rsidR="003F5B0F" w:rsidRPr="00B42D8D" w14:paraId="57663440" w14:textId="77777777" w:rsidTr="00332AEF">
        <w:trPr>
          <w:cantSplit/>
        </w:trPr>
        <w:tc>
          <w:tcPr>
            <w:tcW w:w="7487" w:type="dxa"/>
            <w:shd w:val="clear" w:color="auto" w:fill="auto"/>
            <w:tcMar>
              <w:top w:w="28" w:type="dxa"/>
              <w:bottom w:w="28" w:type="dxa"/>
            </w:tcMar>
          </w:tcPr>
          <w:p w14:paraId="337FC670" w14:textId="77777777" w:rsidR="003F5B0F" w:rsidRPr="00B42D8D" w:rsidRDefault="003F5B0F" w:rsidP="00332AEF">
            <w:pPr>
              <w:pStyle w:val="Normalnoindent"/>
            </w:pPr>
            <w:r>
              <w:t xml:space="preserve">How many of the above are </w:t>
            </w:r>
            <w:r>
              <w:rPr>
                <w:b/>
              </w:rPr>
              <w:t xml:space="preserve">direct </w:t>
            </w:r>
            <w:r>
              <w:t xml:space="preserve">Indigenous full time equivalent employment (employees and independent contractors) generated </w:t>
            </w:r>
            <w:r w:rsidRPr="009B4D75">
              <w:rPr>
                <w:b/>
              </w:rPr>
              <w:t>during the project period</w:t>
            </w:r>
          </w:p>
        </w:tc>
        <w:tc>
          <w:tcPr>
            <w:tcW w:w="1517" w:type="dxa"/>
          </w:tcPr>
          <w:p w14:paraId="47EC82E4" w14:textId="77777777" w:rsidR="003F5B0F" w:rsidRPr="00B42D8D" w:rsidRDefault="003F5B0F" w:rsidP="00332AEF">
            <w:pPr>
              <w:pStyle w:val="Normalnoindent"/>
            </w:pPr>
          </w:p>
        </w:tc>
      </w:tr>
      <w:tr w:rsidR="003F5B0F" w:rsidRPr="00B42D8D" w14:paraId="4CA380C1" w14:textId="77777777" w:rsidTr="00332AEF">
        <w:trPr>
          <w:cantSplit/>
        </w:trPr>
        <w:tc>
          <w:tcPr>
            <w:tcW w:w="7487" w:type="dxa"/>
            <w:shd w:val="clear" w:color="auto" w:fill="auto"/>
            <w:tcMar>
              <w:top w:w="28" w:type="dxa"/>
              <w:bottom w:w="28" w:type="dxa"/>
            </w:tcMar>
          </w:tcPr>
          <w:p w14:paraId="06EF69C6" w14:textId="77777777" w:rsidR="003F5B0F" w:rsidRPr="00B42D8D" w:rsidRDefault="003F5B0F" w:rsidP="00332AEF">
            <w:pPr>
              <w:pStyle w:val="Normalnoindent"/>
            </w:pPr>
            <w:r w:rsidRPr="009B4D75">
              <w:rPr>
                <w:b/>
              </w:rPr>
              <w:t>Indirect</w:t>
            </w:r>
            <w:r w:rsidRPr="00972232">
              <w:t xml:space="preserve"> full time equivalent employment (employees and independent contractors) generated </w:t>
            </w:r>
            <w:r w:rsidRPr="009B4D75">
              <w:rPr>
                <w:b/>
              </w:rPr>
              <w:t>during the project period</w:t>
            </w:r>
          </w:p>
        </w:tc>
        <w:tc>
          <w:tcPr>
            <w:tcW w:w="1517" w:type="dxa"/>
          </w:tcPr>
          <w:p w14:paraId="29B98156" w14:textId="77777777" w:rsidR="003F5B0F" w:rsidRPr="00B42D8D" w:rsidRDefault="003F5B0F" w:rsidP="00332AEF">
            <w:pPr>
              <w:pStyle w:val="Normalnoindent"/>
            </w:pPr>
          </w:p>
        </w:tc>
      </w:tr>
      <w:tr w:rsidR="003F5B0F" w:rsidRPr="00B42D8D" w14:paraId="464CC17A" w14:textId="77777777" w:rsidTr="00332AEF">
        <w:trPr>
          <w:cantSplit/>
        </w:trPr>
        <w:tc>
          <w:tcPr>
            <w:tcW w:w="7487" w:type="dxa"/>
            <w:shd w:val="clear" w:color="auto" w:fill="auto"/>
            <w:tcMar>
              <w:top w:w="28" w:type="dxa"/>
              <w:bottom w:w="28" w:type="dxa"/>
            </w:tcMar>
          </w:tcPr>
          <w:p w14:paraId="378F5504" w14:textId="77777777" w:rsidR="003F5B0F" w:rsidRDefault="003F5B0F" w:rsidP="00332AEF">
            <w:pPr>
              <w:pStyle w:val="Normalnoindent"/>
            </w:pPr>
            <w:r w:rsidRPr="00972232">
              <w:t xml:space="preserve">How many of the above are </w:t>
            </w:r>
            <w:r w:rsidRPr="009B4D75">
              <w:rPr>
                <w:b/>
              </w:rPr>
              <w:t>indirect</w:t>
            </w:r>
            <w:r w:rsidRPr="00972232">
              <w:t xml:space="preserve"> Indigenous full time equivalent employment (employees and independent contractors) generated </w:t>
            </w:r>
            <w:r w:rsidRPr="009B4D75">
              <w:rPr>
                <w:b/>
              </w:rPr>
              <w:t>during the project period</w:t>
            </w:r>
          </w:p>
        </w:tc>
        <w:tc>
          <w:tcPr>
            <w:tcW w:w="1517" w:type="dxa"/>
          </w:tcPr>
          <w:p w14:paraId="10BD3952" w14:textId="77777777" w:rsidR="003F5B0F" w:rsidRPr="00B42D8D" w:rsidRDefault="003F5B0F" w:rsidP="00332AEF">
            <w:pPr>
              <w:pStyle w:val="Normalnoindent"/>
            </w:pPr>
          </w:p>
        </w:tc>
      </w:tr>
      <w:tr w:rsidR="003F5B0F" w:rsidRPr="00B42D8D" w14:paraId="5C817017" w14:textId="77777777" w:rsidTr="00332AEF">
        <w:trPr>
          <w:cantSplit/>
        </w:trPr>
        <w:tc>
          <w:tcPr>
            <w:tcW w:w="7487" w:type="dxa"/>
            <w:shd w:val="clear" w:color="auto" w:fill="auto"/>
            <w:tcMar>
              <w:top w:w="28" w:type="dxa"/>
              <w:bottom w:w="28" w:type="dxa"/>
            </w:tcMar>
          </w:tcPr>
          <w:p w14:paraId="09A73220" w14:textId="77777777" w:rsidR="003F5B0F" w:rsidRDefault="003F5B0F" w:rsidP="00332AEF">
            <w:pPr>
              <w:pStyle w:val="Normalnoindent"/>
            </w:pPr>
            <w:r w:rsidRPr="009B4D75">
              <w:rPr>
                <w:b/>
              </w:rPr>
              <w:t>Direct</w:t>
            </w:r>
            <w:r>
              <w:t xml:space="preserve"> full time equivalent employment (employees and independent contractors) generated </w:t>
            </w:r>
            <w:r w:rsidRPr="009B4D75">
              <w:rPr>
                <w:b/>
              </w:rPr>
              <w:t>following the project period</w:t>
            </w:r>
          </w:p>
        </w:tc>
        <w:tc>
          <w:tcPr>
            <w:tcW w:w="1517" w:type="dxa"/>
          </w:tcPr>
          <w:p w14:paraId="6E3AB011" w14:textId="77777777" w:rsidR="003F5B0F" w:rsidRPr="00B42D8D" w:rsidRDefault="003F5B0F" w:rsidP="00332AEF">
            <w:pPr>
              <w:pStyle w:val="Normalnoindent"/>
            </w:pPr>
          </w:p>
        </w:tc>
      </w:tr>
      <w:tr w:rsidR="003F5B0F" w:rsidRPr="00B42D8D" w14:paraId="2F367A48" w14:textId="77777777" w:rsidTr="00332AEF">
        <w:trPr>
          <w:cantSplit/>
        </w:trPr>
        <w:tc>
          <w:tcPr>
            <w:tcW w:w="7487" w:type="dxa"/>
            <w:shd w:val="clear" w:color="auto" w:fill="auto"/>
            <w:tcMar>
              <w:top w:w="28" w:type="dxa"/>
              <w:bottom w:w="28" w:type="dxa"/>
            </w:tcMar>
          </w:tcPr>
          <w:p w14:paraId="6CB5FC31" w14:textId="77777777" w:rsidR="003F5B0F" w:rsidRDefault="003F5B0F" w:rsidP="00332AEF">
            <w:pPr>
              <w:pStyle w:val="Normalnoindent"/>
            </w:pPr>
            <w:r>
              <w:t xml:space="preserve">How many of the above are </w:t>
            </w:r>
            <w:r w:rsidRPr="009B4D75">
              <w:rPr>
                <w:b/>
              </w:rPr>
              <w:t>direct</w:t>
            </w:r>
            <w:r>
              <w:t xml:space="preserve"> Indigenous full time equivalent employment (employees and independent contractors) generated </w:t>
            </w:r>
            <w:r w:rsidRPr="009B4D75">
              <w:rPr>
                <w:b/>
              </w:rPr>
              <w:t>following the project period</w:t>
            </w:r>
          </w:p>
        </w:tc>
        <w:tc>
          <w:tcPr>
            <w:tcW w:w="1517" w:type="dxa"/>
          </w:tcPr>
          <w:p w14:paraId="1C98DBD7" w14:textId="77777777" w:rsidR="003F5B0F" w:rsidRPr="00B42D8D" w:rsidRDefault="003F5B0F" w:rsidP="00332AEF">
            <w:pPr>
              <w:pStyle w:val="Normalnoindent"/>
            </w:pPr>
          </w:p>
        </w:tc>
      </w:tr>
      <w:tr w:rsidR="003F5B0F" w:rsidRPr="00B42D8D" w14:paraId="499FC7B3" w14:textId="77777777" w:rsidTr="00332AEF">
        <w:trPr>
          <w:cantSplit/>
        </w:trPr>
        <w:tc>
          <w:tcPr>
            <w:tcW w:w="7487" w:type="dxa"/>
            <w:shd w:val="clear" w:color="auto" w:fill="auto"/>
            <w:tcMar>
              <w:top w:w="28" w:type="dxa"/>
              <w:bottom w:w="28" w:type="dxa"/>
            </w:tcMar>
          </w:tcPr>
          <w:p w14:paraId="57FDF851" w14:textId="77777777" w:rsidR="003F5B0F" w:rsidRDefault="003F5B0F" w:rsidP="00332AEF">
            <w:pPr>
              <w:pStyle w:val="Normalnoindent"/>
            </w:pPr>
            <w:r w:rsidRPr="00AE6375">
              <w:rPr>
                <w:b/>
              </w:rPr>
              <w:t>Indirect</w:t>
            </w:r>
            <w:r w:rsidRPr="00972232">
              <w:t xml:space="preserve"> full time equivalent employment (employees and independent contractors) generated </w:t>
            </w:r>
            <w:r>
              <w:rPr>
                <w:b/>
              </w:rPr>
              <w:t>following</w:t>
            </w:r>
            <w:r w:rsidRPr="00AE6375">
              <w:rPr>
                <w:b/>
              </w:rPr>
              <w:t xml:space="preserve"> the project period</w:t>
            </w:r>
          </w:p>
        </w:tc>
        <w:tc>
          <w:tcPr>
            <w:tcW w:w="1517" w:type="dxa"/>
          </w:tcPr>
          <w:p w14:paraId="452C254D" w14:textId="77777777" w:rsidR="003F5B0F" w:rsidRPr="00B42D8D" w:rsidRDefault="003F5B0F" w:rsidP="00332AEF">
            <w:pPr>
              <w:pStyle w:val="Normalnoindent"/>
            </w:pPr>
          </w:p>
        </w:tc>
      </w:tr>
      <w:tr w:rsidR="003F5B0F" w:rsidRPr="00B42D8D" w14:paraId="0AD4102F" w14:textId="77777777" w:rsidTr="00332AEF">
        <w:trPr>
          <w:cantSplit/>
        </w:trPr>
        <w:tc>
          <w:tcPr>
            <w:tcW w:w="7487" w:type="dxa"/>
            <w:shd w:val="clear" w:color="auto" w:fill="auto"/>
            <w:tcMar>
              <w:top w:w="28" w:type="dxa"/>
              <w:bottom w:w="28" w:type="dxa"/>
            </w:tcMar>
          </w:tcPr>
          <w:p w14:paraId="11BCF7DF" w14:textId="77777777" w:rsidR="003F5B0F" w:rsidRDefault="003F5B0F" w:rsidP="00332AEF">
            <w:pPr>
              <w:pStyle w:val="Normalnoindent"/>
            </w:pPr>
            <w:r>
              <w:t xml:space="preserve">How many of the above are </w:t>
            </w:r>
            <w:r w:rsidRPr="009B4D75">
              <w:rPr>
                <w:b/>
              </w:rPr>
              <w:t>in</w:t>
            </w:r>
            <w:r w:rsidRPr="00AE6375">
              <w:rPr>
                <w:b/>
              </w:rPr>
              <w:t>direct</w:t>
            </w:r>
            <w:r>
              <w:t xml:space="preserve"> Indigenous full time equivalent employment (employees and independent contractors) generated </w:t>
            </w:r>
            <w:r w:rsidRPr="00AE6375">
              <w:rPr>
                <w:b/>
              </w:rPr>
              <w:t>following the project period</w:t>
            </w:r>
          </w:p>
        </w:tc>
        <w:tc>
          <w:tcPr>
            <w:tcW w:w="1517" w:type="dxa"/>
          </w:tcPr>
          <w:p w14:paraId="197DD153" w14:textId="77777777" w:rsidR="003F5B0F" w:rsidRPr="00B42D8D" w:rsidRDefault="003F5B0F" w:rsidP="00332AEF">
            <w:pPr>
              <w:pStyle w:val="Normalnoindent"/>
            </w:pPr>
          </w:p>
        </w:tc>
      </w:tr>
    </w:tbl>
    <w:p w14:paraId="091DFAEB" w14:textId="77777777" w:rsidR="003F5B0F" w:rsidRDefault="003F5B0F" w:rsidP="00496622">
      <w:pPr>
        <w:spacing w:before="120"/>
      </w:pPr>
    </w:p>
    <w:p w14:paraId="77756D22" w14:textId="77777777" w:rsidR="00496622" w:rsidRDefault="00496622" w:rsidP="00B7406E">
      <w:pPr>
        <w:pStyle w:val="Heading3letter"/>
      </w:pPr>
      <w:bookmarkStart w:id="18" w:name="_Toc11419471"/>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lastRenderedPageBreak/>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18B84D8" w:rsidR="00496622" w:rsidRPr="00D43373" w:rsidRDefault="003F5B0F" w:rsidP="00C745E5">
            <w:pPr>
              <w:pStyle w:val="Normaltable"/>
            </w:pPr>
            <w:r>
              <w:t>Grant Manager</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4232F169" w:rsidR="00496622" w:rsidRPr="00D43373" w:rsidRDefault="003F5B0F" w:rsidP="00E129DD">
            <w:pPr>
              <w:pStyle w:val="Normaltable"/>
            </w:pPr>
            <w:r>
              <w:t>BBRFreports@industry.gov.au</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11419472"/>
      <w:r>
        <w:t>Activity Material</w:t>
      </w:r>
      <w:bookmarkEnd w:id="19"/>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20" w:name="_Toc11419473"/>
      <w:r w:rsidR="000E7D88" w:rsidRPr="00D43373">
        <w:lastRenderedPageBreak/>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5FC9FF43"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02EE21F9" w:rsidR="00F212F8" w:rsidRPr="00F212F8" w:rsidRDefault="001C06A3" w:rsidP="00F212F8">
            <w:pPr>
              <w:pStyle w:val="Normaltable"/>
            </w:pPr>
            <w:r>
              <w:t>Cash</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6EE60350" w:rsidR="00F212F8" w:rsidRPr="00F14419" w:rsidRDefault="001C06A3" w:rsidP="00F212F8">
            <w:pPr>
              <w:pStyle w:val="Normaltable"/>
            </w:pPr>
            <w:r>
              <w:t>Cash</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4D46678B" w14:textId="42DFD51F" w:rsidR="000E7D88" w:rsidRPr="001E488A" w:rsidRDefault="00B42D3C" w:rsidP="00A31C71">
      <w:pPr>
        <w:pStyle w:val="NormalIndent"/>
        <w:numPr>
          <w:ilvl w:val="2"/>
          <w:numId w:val="12"/>
        </w:numPr>
        <w:rPr>
          <w:rFonts w:eastAsiaTheme="minorHAnsi"/>
        </w:rPr>
      </w:pPr>
      <w:r w:rsidRPr="00965D77">
        <w:t>by</w:t>
      </w:r>
      <w:r w:rsidRPr="00965D77">
        <w:rPr>
          <w:rFonts w:eastAsiaTheme="minorHAnsi"/>
        </w:rPr>
        <w:t xml:space="preserve"> </w:t>
      </w:r>
      <w:r w:rsidR="000E7D88" w:rsidRPr="00965D77">
        <w:rPr>
          <w:rFonts w:eastAsiaTheme="minorHAnsi"/>
        </w:rPr>
        <w:t xml:space="preserve">1 February each </w:t>
      </w:r>
      <w:r w:rsidR="00EF282A" w:rsidRPr="00965D77">
        <w:rPr>
          <w:rFonts w:eastAsiaTheme="minorHAnsi"/>
        </w:rPr>
        <w:t>financial year</w:t>
      </w:r>
      <w:r w:rsidR="000E7D88" w:rsidRPr="00965D77">
        <w:rPr>
          <w:rFonts w:eastAsiaTheme="minorHAnsi"/>
        </w:rPr>
        <w:t>; or</w:t>
      </w:r>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42FD6414" w14:textId="6DDB65C1" w:rsidR="000E7D88" w:rsidRPr="003C7A51" w:rsidRDefault="00A63FFF" w:rsidP="00EA7036">
      <w:pPr>
        <w:rPr>
          <w:lang w:eastAsia="en-AU"/>
        </w:rPr>
      </w:pPr>
      <w:r w:rsidRPr="005A2A34">
        <w:rPr>
          <w:lang w:eastAsia="en-AU"/>
        </w:rPr>
        <w:t>Not a</w:t>
      </w:r>
      <w:r w:rsidR="00965D77">
        <w:rPr>
          <w:lang w:eastAsia="en-AU"/>
        </w:rPr>
        <w:t>pplicable</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2192C230" w14:textId="4B3A14E9" w:rsidR="00332EE2" w:rsidRDefault="00A63FFF" w:rsidP="00EA7036">
      <w:r>
        <w:t>ST5.1</w:t>
      </w:r>
      <w:r>
        <w:tab/>
      </w:r>
      <w:r w:rsidR="00332EE2">
        <w:t>In this Agreement</w:t>
      </w:r>
    </w:p>
    <w:p w14:paraId="1BFCC5B9" w14:textId="4A338200" w:rsidR="00332EE2" w:rsidRDefault="00332EE2" w:rsidP="00EC6961">
      <w:pPr>
        <w:ind w:left="720"/>
      </w:pPr>
      <w:r w:rsidRPr="00403FCD">
        <w:rPr>
          <w:b/>
          <w:szCs w:val="20"/>
        </w:rPr>
        <w:lastRenderedPageBreak/>
        <w:t>Asset</w:t>
      </w:r>
      <w:r w:rsidRPr="00403FCD">
        <w:rPr>
          <w:szCs w:val="20"/>
        </w:rPr>
        <w:t xml:space="preserve"> </w:t>
      </w:r>
      <w:r w:rsidRPr="00403FCD">
        <w:rPr>
          <w:color w:val="000000" w:themeColor="text1"/>
          <w:szCs w:val="20"/>
        </w:rPr>
        <w:t>means any item of property purchased, leased, created or otherwise brought into existence wholly, or in part, with the use of the Grant, excluding Activity Material and Intellectual Property Rights.</w:t>
      </w:r>
    </w:p>
    <w:p w14:paraId="2A10FC24" w14:textId="6743B2AA" w:rsidR="000E7D88" w:rsidRPr="00303FDE" w:rsidRDefault="00332EE2" w:rsidP="00EA7036">
      <w:r>
        <w:t>ST5.2</w:t>
      </w:r>
      <w:r>
        <w:tab/>
      </w:r>
      <w:r w:rsidR="000E7D88" w:rsidRPr="00303FDE">
        <w:t xml:space="preserve">The Grantee agrees to obtain the Commonwealth's prior written approval to use the Grant to purchase any </w:t>
      </w:r>
      <w:r w:rsidR="00A2187D">
        <w:t xml:space="preserve">item of </w:t>
      </w:r>
      <w:r w:rsidR="000E7D88" w:rsidRPr="00303FDE">
        <w:t xml:space="preserve">equipment or </w:t>
      </w:r>
      <w:r>
        <w:t>A</w:t>
      </w:r>
      <w:r w:rsidR="000E7D88" w:rsidRPr="00303FDE">
        <w:t>sset for more than $</w:t>
      </w:r>
      <w:r w:rsidR="001444F0">
        <w:t>10,000</w:t>
      </w:r>
      <w:r w:rsidR="000E7D88" w:rsidRPr="00303FDE">
        <w:t xml:space="preserve"> (including GST), apart from those listed in the Activity Budget and/or detailed below:</w:t>
      </w:r>
    </w:p>
    <w:p w14:paraId="68A5C42C" w14:textId="68B97DD8" w:rsidR="000E7D88" w:rsidRPr="00303FDE" w:rsidRDefault="0088005A" w:rsidP="00E10824">
      <w:pPr>
        <w:pStyle w:val="NormalIndent"/>
        <w:ind w:left="1247" w:hanging="567"/>
      </w:pPr>
      <w:r>
        <w:t>&lt;Equipment and Assets table&gt;</w:t>
      </w:r>
    </w:p>
    <w:p w14:paraId="3A63B6AF" w14:textId="22CC61B1" w:rsidR="000E7D88" w:rsidRDefault="00A63FFF" w:rsidP="00EA7036">
      <w:r>
        <w:t>ST5.</w:t>
      </w:r>
      <w:r w:rsidR="0070580E">
        <w:t>3</w:t>
      </w:r>
      <w:r>
        <w:tab/>
      </w:r>
      <w:r w:rsidR="000E7D88" w:rsidRPr="00303FDE">
        <w:t xml:space="preserve">Unless otherwise agreed in writing by the Commonwealth, the Grantee must ensure that it owns any equipment or </w:t>
      </w:r>
      <w:r w:rsidR="000E7D88">
        <w:t>asset acquired with the Grant.</w:t>
      </w:r>
    </w:p>
    <w:p w14:paraId="7ABB197D" w14:textId="15CC7EDF" w:rsidR="00984A0A" w:rsidRPr="00303FDE" w:rsidRDefault="00A63FFF" w:rsidP="00EA7036">
      <w:r>
        <w:t>ST5.</w:t>
      </w:r>
      <w:r w:rsidR="0070580E">
        <w:t>4</w:t>
      </w:r>
      <w:r>
        <w:tab/>
      </w:r>
      <w:r w:rsidR="00984A0A">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36609A26" w:rsidR="000E7D88" w:rsidRPr="00303FDE" w:rsidRDefault="00A63FFF" w:rsidP="00EA7036">
      <w:r>
        <w:t>ST5.</w:t>
      </w:r>
      <w:r w:rsidR="0070580E">
        <w:t>5</w:t>
      </w:r>
      <w:r>
        <w:tab/>
      </w:r>
      <w:r w:rsidR="000E7D88" w:rsidRPr="00303FDE">
        <w:t xml:space="preserve">The Grantee agrees to maintain a register of all Assets </w:t>
      </w:r>
      <w:r w:rsidR="0070580E">
        <w:t>with a value of</w:t>
      </w:r>
      <w:r w:rsidR="000E7D88" w:rsidRPr="00303FDE">
        <w:t xml:space="preserve"> </w:t>
      </w:r>
      <w:r w:rsidR="000E7D88" w:rsidRPr="00965D77">
        <w:t>$</w:t>
      </w:r>
      <w:r w:rsidR="001444F0">
        <w:t xml:space="preserve">10,000 </w:t>
      </w:r>
      <w:r w:rsidR="000E7D88" w:rsidRPr="00303FDE">
        <w:t xml:space="preserve">(including GST) or more </w:t>
      </w:r>
      <w:r w:rsidR="0070580E">
        <w:t xml:space="preserve">at the time of the Asset’s purchase, lease, </w:t>
      </w:r>
      <w:r w:rsidR="00BB116F">
        <w:t xml:space="preserve">creating or bringing into existence </w:t>
      </w:r>
      <w:r w:rsidR="000E7D88" w:rsidRPr="00303FDE">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C169C3" w14:paraId="4C253CE2" w14:textId="77777777" w:rsidTr="00EC6961">
        <w:trPr>
          <w:tblHeader/>
        </w:trPr>
        <w:tc>
          <w:tcPr>
            <w:tcW w:w="2833" w:type="dxa"/>
            <w:shd w:val="clear" w:color="auto" w:fill="D9D9D9" w:themeFill="background1" w:themeFillShade="D9"/>
          </w:tcPr>
          <w:p w14:paraId="02CE97F2" w14:textId="1646B549" w:rsidR="0070580E" w:rsidRPr="00C169C3" w:rsidRDefault="00201E70" w:rsidP="00F02D9C">
            <w:pPr>
              <w:pStyle w:val="Normaltable"/>
            </w:pPr>
            <w:r>
              <w:t>Item n</w:t>
            </w:r>
            <w:r w:rsidR="0070580E" w:rsidRPr="00C169C3">
              <w:t xml:space="preserve">umber </w:t>
            </w:r>
          </w:p>
        </w:tc>
        <w:tc>
          <w:tcPr>
            <w:tcW w:w="3409" w:type="dxa"/>
            <w:shd w:val="clear" w:color="auto" w:fill="D9D9D9" w:themeFill="background1" w:themeFillShade="D9"/>
          </w:tcPr>
          <w:p w14:paraId="4AA7CE58" w14:textId="77777777" w:rsidR="0070580E" w:rsidRPr="00C169C3" w:rsidRDefault="0070580E" w:rsidP="00F02D9C">
            <w:pPr>
              <w:pStyle w:val="Normaltable"/>
            </w:pPr>
            <w:r w:rsidRPr="00C169C3">
              <w:t xml:space="preserve">Description </w:t>
            </w:r>
          </w:p>
        </w:tc>
        <w:tc>
          <w:tcPr>
            <w:tcW w:w="2762" w:type="dxa"/>
            <w:shd w:val="clear" w:color="auto" w:fill="D9D9D9" w:themeFill="background1" w:themeFillShade="D9"/>
          </w:tcPr>
          <w:p w14:paraId="5000DCD8" w14:textId="127FC850" w:rsidR="0070580E" w:rsidRPr="00C169C3" w:rsidRDefault="0070580E" w:rsidP="00F02D9C">
            <w:pPr>
              <w:pStyle w:val="Normaltable"/>
            </w:pPr>
            <w:r w:rsidRPr="00C169C3">
              <w:t xml:space="preserve">Total </w:t>
            </w:r>
            <w:r>
              <w:t>c</w:t>
            </w:r>
            <w:r w:rsidRPr="00C169C3">
              <w:t>ost</w:t>
            </w:r>
            <w:r>
              <w:t xml:space="preserve"> (including GST)</w:t>
            </w:r>
          </w:p>
        </w:tc>
      </w:tr>
      <w:tr w:rsidR="0070580E" w:rsidRPr="000017D9" w14:paraId="09C617AB" w14:textId="77777777" w:rsidTr="00EC6961">
        <w:tc>
          <w:tcPr>
            <w:tcW w:w="2833" w:type="dxa"/>
          </w:tcPr>
          <w:p w14:paraId="4B9D91F4" w14:textId="4B3457F0" w:rsidR="0070580E" w:rsidRPr="000017D9" w:rsidRDefault="0070580E" w:rsidP="00F02D9C">
            <w:pPr>
              <w:pStyle w:val="Normaltable"/>
            </w:pPr>
            <w:r>
              <w:rPr>
                <w:i/>
              </w:rPr>
              <w:t>R</w:t>
            </w:r>
            <w:r w:rsidRPr="000017D9">
              <w:rPr>
                <w:i/>
              </w:rPr>
              <w:t>eference</w:t>
            </w:r>
          </w:p>
        </w:tc>
        <w:tc>
          <w:tcPr>
            <w:tcW w:w="3409" w:type="dxa"/>
          </w:tcPr>
          <w:p w14:paraId="76F50E09" w14:textId="321E78D7" w:rsidR="0070580E" w:rsidRPr="000017D9" w:rsidRDefault="0070580E" w:rsidP="000054D4">
            <w:pPr>
              <w:pStyle w:val="Normaltable"/>
            </w:pPr>
            <w:r>
              <w:rPr>
                <w:i/>
              </w:rPr>
              <w:t>D</w:t>
            </w:r>
            <w:r w:rsidRPr="000017D9">
              <w:rPr>
                <w:i/>
              </w:rPr>
              <w:t xml:space="preserve">escription </w:t>
            </w:r>
            <w:r>
              <w:rPr>
                <w:i/>
              </w:rPr>
              <w:t>of the equipment or asset</w:t>
            </w:r>
          </w:p>
        </w:tc>
        <w:tc>
          <w:tcPr>
            <w:tcW w:w="2762" w:type="dxa"/>
          </w:tcPr>
          <w:p w14:paraId="4C94F69F" w14:textId="560EA419" w:rsidR="0070580E" w:rsidRPr="000017D9" w:rsidRDefault="0070580E" w:rsidP="000054D4">
            <w:pPr>
              <w:pStyle w:val="Normaltable"/>
            </w:pPr>
            <w:r>
              <w:rPr>
                <w:i/>
              </w:rPr>
              <w:t>Total cost of the equipment or asset</w:t>
            </w:r>
          </w:p>
        </w:tc>
      </w:tr>
    </w:tbl>
    <w:p w14:paraId="560AE2A6" w14:textId="5BB66D46" w:rsidR="00A91C0B" w:rsidRDefault="00A91C0B" w:rsidP="00EC6961">
      <w:pPr>
        <w:spacing w:before="240"/>
      </w:pPr>
      <w:r>
        <w:t>ST5.6</w:t>
      </w:r>
      <w:r>
        <w:tab/>
        <w:t xml:space="preserve">On expiration </w:t>
      </w:r>
      <w:r w:rsidRPr="00A91C0B">
        <w:t>or termination of the Agreement, the Grantee agrees to transfer any Asset to the Commonwealth or a third party nominated by the Commonwealth or otherwise deal with the Asset as directed by the Commonwealth.</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6B9FF54A" w14:textId="487EAEFE" w:rsidR="009D0F05" w:rsidRPr="00C36EA6" w:rsidRDefault="000054D4" w:rsidP="00965D77">
      <w:pPr>
        <w:rPr>
          <w:lang w:eastAsia="en-AU"/>
        </w:rPr>
      </w:pPr>
      <w:r w:rsidRPr="005A2A34">
        <w:rPr>
          <w:lang w:eastAsia="en-AU"/>
        </w:rPr>
        <w:t>Not a</w:t>
      </w:r>
      <w:r w:rsidR="00965D77">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73EBAC24" w14:textId="4068E996" w:rsidR="009E266F" w:rsidRDefault="009E266F" w:rsidP="009E266F">
      <w:pPr>
        <w:pStyle w:val="NormalIndent"/>
        <w:ind w:left="1247" w:hanging="567"/>
      </w:pPr>
      <w:r>
        <w:t xml:space="preserve"> </w:t>
      </w:r>
    </w:p>
    <w:p w14:paraId="2D2950F9" w14:textId="3AEFB84C" w:rsidR="009E266F" w:rsidRDefault="009E266F" w:rsidP="009E266F">
      <w:pPr>
        <w:pStyle w:val="Heading3ST"/>
      </w:pPr>
      <w:r>
        <w:t xml:space="preserve">Child </w:t>
      </w:r>
      <w:r w:rsidR="00A261A3">
        <w:t>s</w:t>
      </w:r>
      <w:r>
        <w:t>afety</w:t>
      </w:r>
    </w:p>
    <w:p w14:paraId="5A0DE0EF" w14:textId="4F55DF97" w:rsidR="009E266F" w:rsidRDefault="009E266F" w:rsidP="009E266F">
      <w:r w:rsidRPr="009E266F">
        <w:t>Not applicable</w:t>
      </w:r>
    </w:p>
    <w:p w14:paraId="201500CB" w14:textId="1CF93330" w:rsidR="00EC0635" w:rsidRDefault="00EC0635" w:rsidP="00EC0635">
      <w:pPr>
        <w:pStyle w:val="NormalIndent"/>
        <w:ind w:left="1247" w:hanging="567"/>
      </w:pP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Default="00E10824" w:rsidP="00E33A05">
      <w:pPr>
        <w:rPr>
          <w:lang w:eastAsia="en-AU"/>
        </w:rPr>
      </w:pPr>
      <w:r w:rsidRPr="005A2A34">
        <w:rPr>
          <w:lang w:eastAsia="en-AU"/>
        </w:rPr>
        <w:t>Not a</w:t>
      </w:r>
      <w:r w:rsidR="00E33A05" w:rsidRPr="005A2A34">
        <w:rPr>
          <w:lang w:eastAsia="en-AU"/>
        </w:rPr>
        <w:t>pplicable</w:t>
      </w:r>
    </w:p>
    <w:p w14:paraId="26C43ADE" w14:textId="77777777" w:rsidR="00965D77" w:rsidRPr="005A2A34" w:rsidRDefault="00965D77" w:rsidP="00E33A05">
      <w:pPr>
        <w:rPr>
          <w:lang w:eastAsia="en-AU"/>
        </w:rPr>
      </w:pP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lastRenderedPageBreak/>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8" w:name="_Ref480366487"/>
      <w:r>
        <w:t>ST1</w:t>
      </w:r>
      <w:r w:rsidR="00736843">
        <w:t>3</w:t>
      </w:r>
      <w:r>
        <w:t>.3</w:t>
      </w:r>
      <w:r w:rsidR="008C70A2">
        <w:tab/>
      </w:r>
      <w:r w:rsidR="000E7D88" w:rsidRPr="0003760A">
        <w:t>If the Grantee becomes aware of:</w:t>
      </w:r>
      <w:bookmarkEnd w:id="28"/>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9" w:name="_Ref480363328"/>
      <w:r>
        <w:t>Prohibited dealings</w:t>
      </w:r>
    </w:p>
    <w:p w14:paraId="05DF1302" w14:textId="665F5381" w:rsidR="001B59B7" w:rsidRDefault="001B59B7" w:rsidP="001B59B7">
      <w:r>
        <w:t>Not applicable</w:t>
      </w:r>
    </w:p>
    <w:p w14:paraId="63F25165" w14:textId="4A6BB76F" w:rsidR="001B59B7" w:rsidRPr="001B59B7" w:rsidRDefault="001B59B7" w:rsidP="001B59B7"/>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4A7DD46A" w:rsidR="009B1383" w:rsidRDefault="009B1383" w:rsidP="009B1383">
      <w:pPr>
        <w:pStyle w:val="NormalIndent"/>
        <w:ind w:left="1247" w:hanging="567"/>
      </w:pPr>
      <w:r>
        <w:lastRenderedPageBreak/>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9"/>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74425A1F" w14:textId="646D57B0" w:rsidR="000E7D88" w:rsidRPr="002411BD" w:rsidRDefault="000E7D88" w:rsidP="00DA589E">
      <w:pPr>
        <w:pStyle w:val="NormalIndent"/>
        <w:ind w:left="1247" w:hanging="567"/>
      </w:pP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22DEF430" w14:textId="3A6BAC37" w:rsidR="000E7D88" w:rsidRPr="0022024C" w:rsidRDefault="000E7D88" w:rsidP="00EA7036">
      <w:r w:rsidRPr="0022024C">
        <w:t xml:space="preserve"> </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27E90204" w14:textId="2E0A73A1" w:rsidR="000E7D88" w:rsidRPr="001716A3" w:rsidRDefault="000E7D88" w:rsidP="00EA7036"/>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lastRenderedPageBreak/>
        <w:t>ST20</w:t>
      </w:r>
      <w:r w:rsidR="002B791B">
        <w:t>.4</w:t>
      </w:r>
      <w:r w:rsidR="002B791B">
        <w:tab/>
      </w:r>
      <w:r w:rsidR="000E7D88" w:rsidRPr="00CA1CB4">
        <w:t xml:space="preserve">In carrying out the Activity, the Grantee must comply with the following applicable policies/laws: </w:t>
      </w:r>
    </w:p>
    <w:p w14:paraId="0817F858" w14:textId="1BB6E448" w:rsidR="002E2049" w:rsidRPr="001444F0" w:rsidRDefault="001444F0" w:rsidP="00EC6961">
      <w:pPr>
        <w:pStyle w:val="NormalIndent"/>
        <w:ind w:left="1247" w:hanging="567"/>
      </w:pPr>
      <w:r w:rsidRPr="006078DA" w:rsidDel="001444F0">
        <w:t xml:space="preserve"> </w:t>
      </w:r>
      <w:r w:rsidR="00965D77">
        <w:t>(a</w:t>
      </w:r>
      <w:r w:rsidR="002B791B" w:rsidRPr="00965D77">
        <w:t>)</w:t>
      </w:r>
      <w:r w:rsidR="002B791B" w:rsidRPr="001444F0">
        <w:tab/>
      </w:r>
      <w:r w:rsidR="001A7F98" w:rsidRPr="001444F0">
        <w:t xml:space="preserve">All </w:t>
      </w:r>
      <w:r w:rsidR="002E2049" w:rsidRPr="001444F0">
        <w:t xml:space="preserve">State, Territory or Commonwealth law relating to the employment or engagement of </w:t>
      </w:r>
      <w:r w:rsidR="005E0DB5" w:rsidRPr="00B20DBB">
        <w:t>people who work or volunteer with children in relation to the Activity including mandatory reporting and worki</w:t>
      </w:r>
      <w:r w:rsidR="005E0DB5" w:rsidRPr="003A402E">
        <w:t>ng with children checks however described and, if requested, provide the Commonwealth, at the Grantee’s cost, with an annual statement of compliance with these requirements in such form as may be specified by the Commonwealth</w:t>
      </w:r>
    </w:p>
    <w:p w14:paraId="35FA0E8F" w14:textId="53DAE904" w:rsidR="00965D77" w:rsidRDefault="002B791B" w:rsidP="00965D77">
      <w:pPr>
        <w:pStyle w:val="Heading3ST"/>
        <w:numPr>
          <w:ilvl w:val="0"/>
          <w:numId w:val="0"/>
        </w:numPr>
        <w:ind w:left="1134" w:hanging="454"/>
      </w:pPr>
      <w:r w:rsidRPr="00965D77">
        <w:rPr>
          <w:rFonts w:cs="Angsana New"/>
          <w:bCs w:val="0"/>
          <w:sz w:val="20"/>
          <w:szCs w:val="22"/>
          <w:lang w:eastAsia="zh-CN" w:bidi="th-TH"/>
        </w:rPr>
        <w:t>(</w:t>
      </w:r>
      <w:r w:rsidR="00965D77">
        <w:rPr>
          <w:rFonts w:cs="Angsana New"/>
          <w:bCs w:val="0"/>
          <w:sz w:val="20"/>
          <w:szCs w:val="22"/>
          <w:lang w:eastAsia="zh-CN" w:bidi="th-TH"/>
        </w:rPr>
        <w:t>b</w:t>
      </w:r>
      <w:r w:rsidRPr="00965D77">
        <w:rPr>
          <w:rFonts w:cs="Angsana New"/>
          <w:bCs w:val="0"/>
          <w:sz w:val="20"/>
          <w:szCs w:val="22"/>
          <w:lang w:eastAsia="zh-CN" w:bidi="th-TH"/>
        </w:rPr>
        <w:t>)</w:t>
      </w:r>
      <w:r w:rsidRPr="001444F0">
        <w:tab/>
      </w:r>
      <w:r w:rsidR="002E2049" w:rsidRPr="00965D77">
        <w:rPr>
          <w:rFonts w:cs="Angsana New"/>
          <w:bCs w:val="0"/>
          <w:sz w:val="20"/>
          <w:szCs w:val="22"/>
          <w:lang w:eastAsia="zh-CN" w:bidi="th-TH"/>
        </w:rPr>
        <w:t>The Building Code 2016</w:t>
      </w:r>
      <w:r w:rsidR="0083497F" w:rsidRPr="00965D77">
        <w:rPr>
          <w:rFonts w:cs="Angsana New"/>
          <w:bCs w:val="0"/>
          <w:sz w:val="20"/>
          <w:szCs w:val="22"/>
          <w:lang w:eastAsia="zh-CN" w:bidi="th-TH"/>
        </w:rPr>
        <w:footnoteReference w:id="2"/>
      </w:r>
      <w:r w:rsidR="002E2049" w:rsidRPr="00965D77">
        <w:rPr>
          <w:rFonts w:cs="Angsana New"/>
          <w:bCs w:val="0"/>
          <w:sz w:val="20"/>
          <w:szCs w:val="22"/>
          <w:lang w:eastAsia="zh-CN" w:bidi="th-TH"/>
        </w:rPr>
        <w:t xml:space="preserve">  (Building Code) and the Australian Government</w:t>
      </w:r>
      <w:r w:rsidR="000665A7" w:rsidRPr="00965D77">
        <w:rPr>
          <w:rFonts w:cs="Angsana New"/>
          <w:bCs w:val="0"/>
          <w:sz w:val="20"/>
          <w:szCs w:val="22"/>
          <w:lang w:eastAsia="zh-CN" w:bidi="th-TH"/>
        </w:rPr>
        <w:t>’s</w:t>
      </w:r>
      <w:r w:rsidR="002E2049" w:rsidRPr="00965D77">
        <w:rPr>
          <w:rFonts w:cs="Angsana New"/>
          <w:bCs w:val="0"/>
          <w:sz w:val="20"/>
          <w:szCs w:val="22"/>
          <w:lang w:eastAsia="zh-CN" w:bidi="th-TH"/>
        </w:rPr>
        <w:t xml:space="preserve"> </w:t>
      </w:r>
      <w:r w:rsidR="000665A7" w:rsidRPr="00965D77">
        <w:rPr>
          <w:rFonts w:cs="Angsana New"/>
          <w:bCs w:val="0"/>
          <w:sz w:val="20"/>
          <w:szCs w:val="22"/>
          <w:lang w:eastAsia="zh-CN" w:bidi="th-TH"/>
        </w:rPr>
        <w:t xml:space="preserve">Work Health and Safety </w:t>
      </w:r>
      <w:r w:rsidR="002E2049" w:rsidRPr="00965D77">
        <w:rPr>
          <w:rFonts w:cs="Angsana New"/>
          <w:bCs w:val="0"/>
          <w:sz w:val="20"/>
          <w:szCs w:val="22"/>
          <w:lang w:eastAsia="zh-CN" w:bidi="th-TH"/>
        </w:rPr>
        <w:t>Acc</w:t>
      </w:r>
      <w:r w:rsidR="00D36D8E" w:rsidRPr="00965D77">
        <w:rPr>
          <w:rFonts w:cs="Angsana New"/>
          <w:bCs w:val="0"/>
          <w:sz w:val="20"/>
          <w:szCs w:val="22"/>
          <w:lang w:eastAsia="zh-CN" w:bidi="th-TH"/>
        </w:rPr>
        <w:t>reditation Scheme</w:t>
      </w:r>
      <w:r w:rsidR="0083497F" w:rsidRPr="00965D77">
        <w:rPr>
          <w:rFonts w:cs="Angsana New"/>
          <w:bCs w:val="0"/>
          <w:sz w:val="20"/>
          <w:szCs w:val="22"/>
          <w:lang w:eastAsia="zh-CN" w:bidi="th-TH"/>
        </w:rPr>
        <w:footnoteReference w:id="3"/>
      </w:r>
      <w:r w:rsidR="000665A7" w:rsidRPr="00965D77">
        <w:rPr>
          <w:rFonts w:cs="Angsana New"/>
          <w:bCs w:val="0"/>
          <w:sz w:val="20"/>
          <w:szCs w:val="22"/>
          <w:lang w:eastAsia="zh-CN" w:bidi="th-TH"/>
        </w:rPr>
        <w:t xml:space="preserve"> (the</w:t>
      </w:r>
      <w:r w:rsidR="00D36D8E" w:rsidRPr="00965D77">
        <w:rPr>
          <w:rFonts w:cs="Angsana New"/>
          <w:bCs w:val="0"/>
          <w:sz w:val="20"/>
          <w:szCs w:val="22"/>
          <w:lang w:eastAsia="zh-CN" w:bidi="th-TH"/>
        </w:rPr>
        <w:t xml:space="preserve"> Scheme).</w:t>
      </w:r>
    </w:p>
    <w:p w14:paraId="5EE372AB" w14:textId="550D55C5"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0"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0"/>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1" w:name="_Ref480366732"/>
      <w:r w:rsidRPr="001F2FCF">
        <w:rPr>
          <w:lang w:eastAsia="en-AU"/>
        </w:rPr>
        <w:t>Not a</w:t>
      </w:r>
      <w:r w:rsidR="003769CD" w:rsidRPr="001F2FCF">
        <w:rPr>
          <w:lang w:eastAsia="en-AU"/>
        </w:rPr>
        <w:t>pplicable</w:t>
      </w:r>
    </w:p>
    <w:bookmarkEnd w:id="31"/>
    <w:p w14:paraId="383042F8" w14:textId="0712DB3F"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lastRenderedPageBreak/>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45F8D8E4" w:rsidR="0083039E" w:rsidRPr="00D43373" w:rsidRDefault="000E7D88" w:rsidP="001629D0">
      <w:pPr>
        <w:pStyle w:val="Heading2"/>
      </w:pPr>
      <w:r w:rsidRPr="00D43373">
        <w:br w:type="page"/>
      </w:r>
      <w:bookmarkStart w:id="32" w:name="_Toc11419474"/>
      <w:r>
        <w:lastRenderedPageBreak/>
        <w:t xml:space="preserve">Schedule 1: </w:t>
      </w:r>
      <w:r w:rsidR="0083039E" w:rsidRPr="00D43373">
        <w:t>Commonwealth Standard Grant Conditions</w:t>
      </w:r>
      <w:bookmarkEnd w:id="32"/>
    </w:p>
    <w:p w14:paraId="3F4C0F87" w14:textId="0A188E18" w:rsidR="0083039E" w:rsidRPr="00D43373" w:rsidRDefault="0083039E" w:rsidP="007765AD">
      <w:pPr>
        <w:pStyle w:val="Heading3number"/>
      </w:pPr>
      <w:bookmarkStart w:id="33" w:name="_TOC_250019"/>
      <w:r w:rsidRPr="00D43373">
        <w:t xml:space="preserve">Undertaking the </w:t>
      </w:r>
      <w:bookmarkEnd w:id="33"/>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r w:rsidR="0083039E" w:rsidRPr="00D43373">
        <w:t>any payment to, or withholding of any payment from, the Grantee under this Agreement.</w:t>
      </w:r>
    </w:p>
    <w:p w14:paraId="160BA273" w14:textId="77777777" w:rsidR="0083039E" w:rsidRPr="00D43373" w:rsidRDefault="0083039E" w:rsidP="00E643B3">
      <w:pPr>
        <w:pStyle w:val="Heading3number"/>
      </w:pPr>
      <w:bookmarkStart w:id="34" w:name="_TOC_250018"/>
      <w:r w:rsidRPr="00D43373">
        <w:t xml:space="preserve">Payment of the </w:t>
      </w:r>
      <w:bookmarkEnd w:id="34"/>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5" w:name="_Ref480363273"/>
      <w:bookmarkStart w:id="36"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5"/>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6"/>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7" w:name="_TOC_250017"/>
      <w:bookmarkEnd w:id="37"/>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8" w:name="_TOC_250016"/>
      <w:bookmarkEnd w:id="38"/>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9" w:name="_TOC_250015"/>
      <w:bookmarkEnd w:id="39"/>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0" w:name="_TOC_250014"/>
      <w:r w:rsidRPr="00D43373">
        <w:t xml:space="preserve">Conflict of </w:t>
      </w:r>
      <w:bookmarkEnd w:id="40"/>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1" w:name="_TOC_250013"/>
      <w:r w:rsidRPr="00D43373">
        <w:t>Variation</w:t>
      </w:r>
      <w:r w:rsidR="00D919F7">
        <w:t>,</w:t>
      </w:r>
      <w:r w:rsidRPr="00D43373">
        <w:t xml:space="preserve"> </w:t>
      </w:r>
      <w:bookmarkEnd w:id="41"/>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2" w:name="_TOC_250012"/>
      <w:r w:rsidRPr="00D43373">
        <w:t xml:space="preserve">Taxes, duties and government </w:t>
      </w:r>
      <w:bookmarkEnd w:id="42"/>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3" w:name="_Ref477883291"/>
      <w:r>
        <w:lastRenderedPageBreak/>
        <w:t>9.3</w:t>
      </w:r>
      <w:r>
        <w:tab/>
      </w:r>
      <w:r w:rsidR="0083039E" w:rsidRPr="00D43373">
        <w:t>The Parties acknowledge and agree that they each:</w:t>
      </w:r>
      <w:bookmarkEnd w:id="43"/>
    </w:p>
    <w:p w14:paraId="5C7DF388" w14:textId="1B4DD9FE" w:rsidR="0083039E" w:rsidRPr="00D43373" w:rsidRDefault="002C1D81" w:rsidP="002C1D81">
      <w:pPr>
        <w:pStyle w:val="NormalIndent"/>
        <w:ind w:left="1247" w:hanging="567"/>
      </w:pPr>
      <w:bookmarkStart w:id="44" w:name="_Ref478398508"/>
      <w:r>
        <w:t>(a)</w:t>
      </w:r>
      <w:r>
        <w:tab/>
      </w:r>
      <w:r w:rsidR="0083039E" w:rsidRPr="00D43373">
        <w:t>are registered for GST purposes;</w:t>
      </w:r>
      <w:bookmarkEnd w:id="44"/>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5"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5"/>
    </w:p>
    <w:p w14:paraId="767C38DF" w14:textId="6FF3723A" w:rsidR="000E1124" w:rsidRPr="00D43373" w:rsidRDefault="002C1D81" w:rsidP="002C1D81">
      <w:bookmarkStart w:id="46" w:name="_Ref477883326"/>
      <w:r>
        <w:t>9.5</w:t>
      </w:r>
      <w:r>
        <w:tab/>
      </w:r>
      <w:r w:rsidR="0083039E" w:rsidRPr="00D43373">
        <w:t>The Grantee agrees not to issue tax invoices in respect of any taxable supplies.</w:t>
      </w:r>
      <w:bookmarkEnd w:id="46"/>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0D2A849A" w14:textId="29E2D9BB" w:rsidR="00C22904" w:rsidRDefault="0083039E" w:rsidP="00C22904">
      <w:pPr>
        <w:pStyle w:val="Heading3number"/>
      </w:pPr>
      <w:bookmarkStart w:id="47" w:name="_TOC_250011"/>
      <w:r w:rsidRPr="00D43373">
        <w:t xml:space="preserve">Spending the </w:t>
      </w:r>
      <w:bookmarkEnd w:id="47"/>
      <w:r w:rsidRPr="00D43373">
        <w:t>Grant</w:t>
      </w:r>
    </w:p>
    <w:p w14:paraId="413503E2" w14:textId="0F665C99" w:rsidR="00C22904" w:rsidRPr="00B924B8" w:rsidRDefault="00C22904" w:rsidP="00C22904">
      <w:pPr>
        <w:pStyle w:val="ListNumber"/>
        <w:numPr>
          <w:ilvl w:val="0"/>
          <w:numId w:val="0"/>
        </w:numPr>
        <w:rPr>
          <w:b/>
          <w:i/>
        </w:rPr>
      </w:pPr>
      <w:r w:rsidRPr="00B924B8">
        <w:rPr>
          <w:b/>
          <w:i/>
        </w:rPr>
        <w:t>Projects with grants equal to and less than $500,000</w:t>
      </w:r>
    </w:p>
    <w:p w14:paraId="08876158" w14:textId="4809C5C8" w:rsidR="0083039E" w:rsidRPr="00D43373" w:rsidRDefault="002C1D81" w:rsidP="002C1D81">
      <w:bookmarkStart w:id="48" w:name="_Ref477877860"/>
      <w:r>
        <w:t>10.1</w:t>
      </w:r>
      <w:r>
        <w:tab/>
      </w:r>
      <w:r w:rsidR="0083039E" w:rsidRPr="00D43373">
        <w:t>The Grantee agrees to spend the Grant for the purpose of performing the Activity and otherwise in accordance with this Agreement.</w:t>
      </w:r>
      <w:bookmarkEnd w:id="48"/>
    </w:p>
    <w:p w14:paraId="4CAE2667" w14:textId="7DE1E1BA" w:rsidR="0083039E" w:rsidRPr="00D43373" w:rsidRDefault="002C1D81" w:rsidP="002C1D81">
      <w:bookmarkStart w:id="49" w:name="_Ref477877881"/>
      <w:r>
        <w:t>10.2</w:t>
      </w:r>
      <w:r>
        <w:tab/>
      </w:r>
      <w:r w:rsidR="00D919F7">
        <w:t xml:space="preserve">Within </w:t>
      </w:r>
      <w:r w:rsidR="00E4505E" w:rsidRPr="006078DA">
        <w:t>90 days</w:t>
      </w:r>
      <w:r w:rsidR="00D919F7">
        <w:t xml:space="preserve"> after </w:t>
      </w:r>
      <w:r w:rsidR="0083039E" w:rsidRPr="00D43373">
        <w:t xml:space="preserve">the </w:t>
      </w:r>
      <w:r w:rsidR="004E3318">
        <w:t xml:space="preserve">Activity Completion </w:t>
      </w:r>
      <w:r w:rsidR="00E4505E">
        <w:t>Date</w:t>
      </w:r>
      <w:r w:rsidR="0083039E" w:rsidRPr="00D43373">
        <w:t xml:space="preserve">, the Grantee agrees to provide a statement signed by the Grantee in a form specified by the Commonwealth verifying the Grant was spent in accordance with </w:t>
      </w:r>
      <w:r w:rsidR="00D919F7">
        <w:t>this agreement</w:t>
      </w:r>
      <w:r w:rsidR="0083039E" w:rsidRPr="00D43373">
        <w:t>.</w:t>
      </w:r>
      <w:bookmarkEnd w:id="49"/>
    </w:p>
    <w:p w14:paraId="06E86D39" w14:textId="1E653A8B" w:rsidR="00C22904" w:rsidRPr="00164E8D" w:rsidRDefault="00C22904" w:rsidP="00164E8D">
      <w:pPr>
        <w:pStyle w:val="ListNumber"/>
        <w:numPr>
          <w:ilvl w:val="0"/>
          <w:numId w:val="0"/>
        </w:numPr>
        <w:rPr>
          <w:b/>
          <w:i/>
        </w:rPr>
      </w:pPr>
      <w:r w:rsidRPr="00164E8D">
        <w:rPr>
          <w:b/>
          <w:i/>
        </w:rPr>
        <w:t>Grant a</w:t>
      </w:r>
      <w:r w:rsidR="00164E8D" w:rsidRPr="00164E8D">
        <w:rPr>
          <w:b/>
          <w:i/>
        </w:rPr>
        <w:t>mounts over $500,000</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142C0385" w14:textId="438A6E3A" w:rsidR="0083039E" w:rsidRPr="00D43373" w:rsidRDefault="00352760" w:rsidP="002C1D81">
      <w:r w:rsidRPr="00D43373">
        <w:t>who is not a principal member, shareholder, officer or employee of the Grant</w:t>
      </w:r>
      <w:r w:rsidR="00164E8D">
        <w:t>ee or a related body corporate.</w:t>
      </w:r>
    </w:p>
    <w:p w14:paraId="364DC97A" w14:textId="0B2528F1" w:rsidR="0083039E" w:rsidRPr="00D43373" w:rsidRDefault="0083039E" w:rsidP="001768D8">
      <w:pPr>
        <w:pStyle w:val="Heading3number"/>
      </w:pPr>
      <w:bookmarkStart w:id="50" w:name="_TOC_250010"/>
      <w:bookmarkEnd w:id="50"/>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lastRenderedPageBreak/>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1" w:name="_TOC_250009"/>
      <w:r w:rsidRPr="00D43373">
        <w:t xml:space="preserve">Record </w:t>
      </w:r>
      <w:bookmarkEnd w:id="51"/>
      <w:r w:rsidRPr="00D43373">
        <w:t>keeping</w:t>
      </w:r>
    </w:p>
    <w:p w14:paraId="147A6A13" w14:textId="1EDB7087" w:rsidR="0083039E" w:rsidRPr="00D43373" w:rsidRDefault="00775F1C" w:rsidP="002C1D81">
      <w:bookmarkStart w:id="52" w:name="_Ref480366749"/>
      <w:r>
        <w:t>12.1</w:t>
      </w:r>
      <w:r>
        <w:tab/>
      </w:r>
      <w:r w:rsidR="0083039E" w:rsidRPr="00D43373">
        <w:t xml:space="preserve">The Grantee agrees to </w:t>
      </w:r>
      <w:r w:rsidR="00D919F7">
        <w:t xml:space="preserve">keep </w:t>
      </w:r>
      <w:r w:rsidR="0083039E" w:rsidRPr="00D43373">
        <w:t>financial accounts and other records that:</w:t>
      </w:r>
      <w:bookmarkEnd w:id="52"/>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3" w:name="_TOC_250008"/>
      <w:bookmarkEnd w:id="53"/>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4" w:name="_Ref477972885"/>
      <w:r>
        <w:t>13.1</w:t>
      </w:r>
      <w:r>
        <w:tab/>
      </w:r>
      <w:r w:rsidR="0083039E" w:rsidRPr="00D43373">
        <w:t>The Grantee agrees to provide the Reporting Material specified in the Grant Details to the Commonwealth.</w:t>
      </w:r>
      <w:bookmarkEnd w:id="54"/>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5" w:name="_TOC_250007"/>
      <w:bookmarkEnd w:id="55"/>
      <w:r w:rsidRPr="00D43373">
        <w:lastRenderedPageBreak/>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6" w:name="_TOC_250006"/>
      <w:bookmarkEnd w:id="56"/>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7" w:name="_TOC_250005"/>
      <w:bookmarkEnd w:id="57"/>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8" w:name="_TOC_250004"/>
      <w:r w:rsidRPr="00D43373">
        <w:t xml:space="preserve">Intellectual </w:t>
      </w:r>
      <w:bookmarkEnd w:id="58"/>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9"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9"/>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0" w:name="_TOC_250003"/>
      <w:bookmarkStart w:id="61" w:name="_Ref477880989"/>
      <w:r w:rsidRPr="00D43373">
        <w:lastRenderedPageBreak/>
        <w:t xml:space="preserve">Dispute </w:t>
      </w:r>
      <w:bookmarkEnd w:id="60"/>
      <w:r w:rsidRPr="00D43373">
        <w:t>resolution</w:t>
      </w:r>
      <w:bookmarkEnd w:id="61"/>
    </w:p>
    <w:p w14:paraId="696EC30B" w14:textId="4689818A" w:rsidR="0083039E" w:rsidRPr="00D43373" w:rsidRDefault="00033F93" w:rsidP="002C1D81">
      <w:bookmarkStart w:id="62"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2"/>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3" w:name="_Ref477883899"/>
      <w:r>
        <w:t>18.3</w:t>
      </w:r>
      <w:r>
        <w:tab/>
      </w:r>
      <w:r w:rsidR="0083039E" w:rsidRPr="00D43373">
        <w:t>The Parties may agree to suspend performance of the Agreement pending resolution of the dispute.</w:t>
      </w:r>
      <w:bookmarkEnd w:id="63"/>
    </w:p>
    <w:p w14:paraId="32CFB9F6" w14:textId="134D6E24" w:rsidR="0083039E" w:rsidRPr="00D43373" w:rsidRDefault="00033F93" w:rsidP="002C1D81">
      <w:bookmarkStart w:id="64"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4"/>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5" w:name="_TOC_250002"/>
      <w:bookmarkStart w:id="66" w:name="_Ref477956634"/>
      <w:r w:rsidRPr="00D43373">
        <w:t xml:space="preserve">Reduction, Suspension and </w:t>
      </w:r>
      <w:bookmarkEnd w:id="65"/>
      <w:r w:rsidRPr="00D43373">
        <w:t>Termination</w:t>
      </w:r>
      <w:bookmarkEnd w:id="66"/>
    </w:p>
    <w:p w14:paraId="78DCE29F" w14:textId="1C84EA93" w:rsidR="0083039E" w:rsidRPr="00033F93" w:rsidRDefault="00033F93" w:rsidP="002C1D81">
      <w:pPr>
        <w:rPr>
          <w:b/>
        </w:rPr>
      </w:pPr>
      <w:bookmarkStart w:id="67" w:name="_Ref477884566"/>
      <w:r w:rsidRPr="00033F93">
        <w:rPr>
          <w:b/>
        </w:rPr>
        <w:t>19.1</w:t>
      </w:r>
      <w:r w:rsidRPr="00033F93">
        <w:rPr>
          <w:b/>
        </w:rPr>
        <w:tab/>
      </w:r>
      <w:r w:rsidR="0083039E" w:rsidRPr="00033F93">
        <w:rPr>
          <w:b/>
        </w:rPr>
        <w:t>Reduction in scope of agreement for fault</w:t>
      </w:r>
      <w:bookmarkEnd w:id="67"/>
    </w:p>
    <w:p w14:paraId="4CEEF65B" w14:textId="561CAC53" w:rsidR="0083039E" w:rsidRPr="00D43373" w:rsidRDefault="00097B93" w:rsidP="002C1D81">
      <w:bookmarkStart w:id="68"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8"/>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9" w:name="_Ref477884612"/>
      <w:r w:rsidRPr="00033F93">
        <w:rPr>
          <w:b/>
        </w:rPr>
        <w:t>19.2</w:t>
      </w:r>
      <w:r w:rsidRPr="00033F93">
        <w:rPr>
          <w:b/>
        </w:rPr>
        <w:tab/>
      </w:r>
      <w:r w:rsidR="0083039E" w:rsidRPr="00033F93">
        <w:rPr>
          <w:b/>
        </w:rPr>
        <w:t>Suspension</w:t>
      </w:r>
      <w:bookmarkEnd w:id="69"/>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lastRenderedPageBreak/>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0" w:name="_Ref477884587"/>
      <w:r>
        <w:t>19.3</w:t>
      </w:r>
      <w:r>
        <w:tab/>
      </w:r>
      <w:r w:rsidR="0083039E" w:rsidRPr="008A5AEF">
        <w:t>Termination for fault</w:t>
      </w:r>
      <w:bookmarkEnd w:id="70"/>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636F773B"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1" w:name="_TOC_250001"/>
      <w:bookmarkStart w:id="72" w:name="_Ref480366765"/>
      <w:r w:rsidRPr="00D43373">
        <w:t xml:space="preserve">Cancellation or reduction for </w:t>
      </w:r>
      <w:bookmarkEnd w:id="71"/>
      <w:r w:rsidRPr="00D43373">
        <w:t>convenience</w:t>
      </w:r>
      <w:bookmarkEnd w:id="72"/>
    </w:p>
    <w:p w14:paraId="07080144" w14:textId="61133F84" w:rsidR="0083039E" w:rsidRPr="00D43373" w:rsidRDefault="005E2CB6" w:rsidP="002C1D81">
      <w:bookmarkStart w:id="73" w:name="_Ref477884711"/>
      <w:r>
        <w:t>20.1</w:t>
      </w:r>
      <w:r>
        <w:tab/>
      </w:r>
      <w:r w:rsidR="0083039E" w:rsidRPr="00D43373">
        <w:t>The Commonwealth may cancel or reduce the scope of this Agreement by notice, due to:</w:t>
      </w:r>
      <w:bookmarkEnd w:id="73"/>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lastRenderedPageBreak/>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4" w:name="_TOC_250000"/>
      <w:bookmarkEnd w:id="74"/>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lastRenderedPageBreak/>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lastRenderedPageBreak/>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5" w:name="_Toc11419475"/>
      <w:r w:rsidRPr="00D43373">
        <w:lastRenderedPageBreak/>
        <w:t>Signatures</w:t>
      </w:r>
      <w:bookmarkEnd w:id="75"/>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6" w:name="_Toc499737085"/>
      <w:bookmarkStart w:id="77" w:name="_Toc499737323"/>
      <w:bookmarkStart w:id="78" w:name="_Toc11419476"/>
      <w:r>
        <w:t>Commonwealth</w:t>
      </w:r>
      <w:bookmarkEnd w:id="76"/>
      <w:bookmarkEnd w:id="77"/>
      <w:bookmarkEnd w:id="78"/>
    </w:p>
    <w:p w14:paraId="0BA4A4D8" w14:textId="09ED522D"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03357B" w:rsidRPr="002318A7">
        <w:t>Department of Industry, Science, Energy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596477BC" w:rsidR="002540FC" w:rsidRDefault="002540FC" w:rsidP="002540FC">
      <w:pPr>
        <w:pStyle w:val="Heading3"/>
      </w:pPr>
      <w:bookmarkStart w:id="79" w:name="_Toc499737086"/>
      <w:bookmarkStart w:id="80" w:name="_Toc499737324"/>
      <w:bookmarkStart w:id="81" w:name="_Toc514071155"/>
      <w:bookmarkStart w:id="82" w:name="_Toc11419477"/>
      <w:bookmarkEnd w:id="79"/>
      <w:bookmarkEnd w:id="80"/>
      <w:r>
        <w:t>Grantee</w:t>
      </w:r>
      <w:bookmarkEnd w:id="81"/>
      <w:bookmarkEnd w:id="8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3" w:name="_Toc11419478"/>
      <w:r w:rsidRPr="00D43373">
        <w:lastRenderedPageBreak/>
        <w:t xml:space="preserve">Schedule </w:t>
      </w:r>
      <w:r w:rsidR="00EF4D29">
        <w:t>2</w:t>
      </w:r>
      <w:r w:rsidRPr="00D43373">
        <w:t xml:space="preserve"> Reporting </w:t>
      </w:r>
      <w:r w:rsidR="00825E9C">
        <w:t>requirements</w:t>
      </w:r>
      <w:bookmarkEnd w:id="83"/>
    </w:p>
    <w:p w14:paraId="12894164" w14:textId="77777777" w:rsidR="00106835" w:rsidRDefault="00106835" w:rsidP="00D77BE3">
      <w:pPr>
        <w:pStyle w:val="Heading3schedule2"/>
      </w:pPr>
      <w:bookmarkStart w:id="84" w:name="_Toc436041538"/>
      <w:bookmarkStart w:id="85" w:name="_Toc448909688"/>
      <w:r w:rsidRPr="00D43373">
        <w:t>Appendix 1</w:t>
      </w:r>
      <w:bookmarkEnd w:id="84"/>
      <w:bookmarkEnd w:id="85"/>
    </w:p>
    <w:p w14:paraId="763122F6" w14:textId="6534D912" w:rsidR="007402E6" w:rsidRPr="007402E6" w:rsidRDefault="00457E98" w:rsidP="00F10CA9">
      <w:pPr>
        <w:pStyle w:val="Heading4schedule2"/>
      </w:pPr>
      <w:r>
        <w:t>Building Better Regions Fund</w:t>
      </w:r>
      <w:r w:rsidR="007402E6" w:rsidRPr="007402E6">
        <w:t xml:space="preserve"> </w:t>
      </w:r>
      <w:r>
        <w:t>– Infrastructure Projects Stream</w:t>
      </w:r>
      <w:r w:rsidR="007402E6" w:rsidRPr="007402E6">
        <w:t xml:space="preserve">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0"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6" w:name="_Toc436041539"/>
      <w:r w:rsidRPr="00A94AEF">
        <w:rPr>
          <w:szCs w:val="28"/>
        </w:rPr>
        <w:t>Project progress</w:t>
      </w:r>
      <w:bookmarkEnd w:id="86"/>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63C42443" w14:textId="77777777" w:rsidR="007402E6" w:rsidRPr="007402E6" w:rsidRDefault="007402E6" w:rsidP="00A94AEF">
      <w:pPr>
        <w:pStyle w:val="Heading5schedule"/>
      </w:pPr>
      <w:bookmarkStart w:id="87" w:name="_Toc436041540"/>
      <w:r w:rsidRPr="007402E6">
        <w:t>Project outcomes</w:t>
      </w:r>
    </w:p>
    <w:p w14:paraId="0588703A" w14:textId="49FF039B" w:rsidR="003A402E" w:rsidRPr="003A402E" w:rsidRDefault="007402E6" w:rsidP="003A402E">
      <w:pPr>
        <w:pStyle w:val="ListNumber4"/>
        <w:numPr>
          <w:ilvl w:val="0"/>
          <w:numId w:val="0"/>
        </w:numPr>
        <w:rPr>
          <w:highlight w:val="yellow"/>
        </w:rPr>
      </w:pPr>
      <w:r w:rsidRPr="00FC64FF">
        <w:t>Outline the project outcomes achieved to date.</w:t>
      </w:r>
      <w:r w:rsidR="003A402E">
        <w:t xml:space="preserve"> Include information on progress towards the project’s expected general economic benefit outcomes such as an increase in business activity.</w:t>
      </w:r>
    </w:p>
    <w:p w14:paraId="61DDC472" w14:textId="413E3B3B" w:rsidR="003A402E" w:rsidRPr="00FC6354" w:rsidRDefault="003A402E" w:rsidP="003A402E">
      <w:pPr>
        <w:pStyle w:val="ListNumber4"/>
        <w:numPr>
          <w:ilvl w:val="0"/>
          <w:numId w:val="46"/>
        </w:numPr>
      </w:pPr>
      <w:r w:rsidRPr="00FC64FF">
        <w:t>Outline the project outcomes achieved to date.</w:t>
      </w:r>
      <w:r w:rsidRPr="00D167B5">
        <w:t xml:space="preserve"> </w:t>
      </w:r>
      <w:r>
        <w:t xml:space="preserve">Include information on progress towards the project’s expected general economic benefit outcomes such as an increase in business </w:t>
      </w:r>
      <w:r w:rsidRPr="00FC6354">
        <w:t>activity.</w:t>
      </w:r>
    </w:p>
    <w:p w14:paraId="07F98B26" w14:textId="28FE6CA6" w:rsidR="003A751F" w:rsidRDefault="003A402E" w:rsidP="003A402E">
      <w:pPr>
        <w:pStyle w:val="ListNumber4"/>
        <w:numPr>
          <w:ilvl w:val="0"/>
          <w:numId w:val="46"/>
        </w:numPr>
      </w:pPr>
      <w:r w:rsidRPr="00250928">
        <w:t xml:space="preserve">How many additional people have worked directly on the project during the reporting period? Please provide number of employees and independent contractors in full time equivalent (FTE) employment. </w:t>
      </w:r>
    </w:p>
    <w:p w14:paraId="01D73A47" w14:textId="77777777" w:rsidR="003A402E" w:rsidRDefault="003A402E" w:rsidP="003A402E">
      <w:pPr>
        <w:pStyle w:val="ListNumber4"/>
        <w:numPr>
          <w:ilvl w:val="0"/>
          <w:numId w:val="0"/>
        </w:numPr>
        <w:ind w:left="720"/>
        <w:rPr>
          <w:i/>
        </w:rPr>
      </w:pPr>
      <w:r w:rsidRPr="003A402E">
        <w:rPr>
          <w:i/>
        </w:rPr>
        <w:lastRenderedPageBreak/>
        <w:t>Refer to the Project Employment Factsheet on reporting of additional direct and indirect employees.</w:t>
      </w:r>
    </w:p>
    <w:p w14:paraId="0D8AC0E6" w14:textId="5ED9659C" w:rsidR="003A402E" w:rsidRDefault="003A402E" w:rsidP="003A402E">
      <w:pPr>
        <w:pStyle w:val="ListNumber4"/>
        <w:numPr>
          <w:ilvl w:val="0"/>
          <w:numId w:val="0"/>
        </w:numPr>
        <w:ind w:left="720"/>
        <w:rPr>
          <w:i/>
        </w:rPr>
      </w:pPr>
      <w:r>
        <w:rPr>
          <w:i/>
        </w:rPr>
        <w:t xml:space="preserve">Note: A full time equivalent employee is </w:t>
      </w:r>
      <w:r w:rsidRPr="003A402E">
        <w:rPr>
          <w:b/>
          <w:i/>
        </w:rPr>
        <w:t>not</w:t>
      </w:r>
      <w:r>
        <w:rPr>
          <w:i/>
        </w:rPr>
        <w:t xml:space="preserve"> a head count, and refers to the number of hours of work typically undertaken by a full time employee. E.g. If a full-time worker works </w:t>
      </w:r>
      <w:r w:rsidR="006710BA">
        <w:rPr>
          <w:i/>
        </w:rPr>
        <w:t xml:space="preserve">40 hours, a person working 20 hours per week is 0.5 FTE. </w:t>
      </w:r>
    </w:p>
    <w:p w14:paraId="2D3A9A56" w14:textId="77777777" w:rsidR="006710BA" w:rsidRPr="00250928" w:rsidRDefault="006710BA" w:rsidP="006710BA">
      <w:pPr>
        <w:pStyle w:val="ListNumber4"/>
        <w:numPr>
          <w:ilvl w:val="0"/>
          <w:numId w:val="46"/>
        </w:numPr>
      </w:pPr>
      <w:r w:rsidRPr="00250928">
        <w:t>How many of these people are Indigenous (FTE)?</w:t>
      </w:r>
    </w:p>
    <w:p w14:paraId="264DDF98" w14:textId="77777777" w:rsidR="006710BA" w:rsidRPr="00250928" w:rsidRDefault="006710BA" w:rsidP="006710BA">
      <w:pPr>
        <w:pStyle w:val="ListNumber4"/>
        <w:numPr>
          <w:ilvl w:val="0"/>
          <w:numId w:val="46"/>
        </w:numPr>
      </w:pPr>
      <w:r w:rsidRPr="00250928">
        <w:t>Describe the progress towards the project’s expected social and community welfare outcomes.</w:t>
      </w:r>
    </w:p>
    <w:p w14:paraId="14878EB5" w14:textId="77777777" w:rsidR="006710BA" w:rsidRPr="00250928" w:rsidRDefault="006710BA" w:rsidP="006710BA">
      <w:pPr>
        <w:pStyle w:val="ListNumber4"/>
        <w:numPr>
          <w:ilvl w:val="0"/>
          <w:numId w:val="46"/>
        </w:numPr>
      </w:pPr>
      <w:r w:rsidRPr="00FC6354">
        <w:t>Have there been any unanticipated impacts (positive or negative) from the progress of the project so far?</w:t>
      </w:r>
    </w:p>
    <w:p w14:paraId="3D194577" w14:textId="77777777" w:rsidR="003A402E" w:rsidRPr="003A402E" w:rsidRDefault="003A402E" w:rsidP="006710BA">
      <w:pPr>
        <w:pStyle w:val="ListNumber4"/>
        <w:numPr>
          <w:ilvl w:val="0"/>
          <w:numId w:val="0"/>
        </w:numPr>
        <w:ind w:left="720"/>
        <w:rPr>
          <w:i/>
        </w:rPr>
      </w:pPr>
    </w:p>
    <w:p w14:paraId="768B7664" w14:textId="77777777" w:rsidR="007402E6" w:rsidRPr="007402E6" w:rsidRDefault="007402E6" w:rsidP="00A94AEF">
      <w:pPr>
        <w:pStyle w:val="Heading5schedule"/>
      </w:pPr>
      <w:r w:rsidRPr="007402E6">
        <w:t xml:space="preserve">Project expenditure </w:t>
      </w:r>
    </w:p>
    <w:bookmarkEnd w:id="87"/>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A31C71">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A31C71">
      <w:pPr>
        <w:pStyle w:val="ListNumber4"/>
        <w:numPr>
          <w:ilvl w:val="0"/>
          <w:numId w:val="24"/>
        </w:numPr>
      </w:pPr>
      <w:r w:rsidRPr="007402E6">
        <w:t>What is the estimated eligible expenditure for the next reporting period?</w:t>
      </w:r>
    </w:p>
    <w:p w14:paraId="71C202B7" w14:textId="77777777" w:rsidR="007402E6" w:rsidRPr="007402E6" w:rsidRDefault="007402E6" w:rsidP="00A31C71">
      <w:pPr>
        <w:pStyle w:val="ListNumber4"/>
        <w:numPr>
          <w:ilvl w:val="0"/>
          <w:numId w:val="24"/>
        </w:numPr>
      </w:pPr>
      <w:r w:rsidRPr="007402E6">
        <w:t>What is the estimated eligible expenditure for remaining reporting periods in current financial year (if applicable)?</w:t>
      </w:r>
    </w:p>
    <w:p w14:paraId="3AEF2C4E" w14:textId="77777777" w:rsidR="007402E6" w:rsidRPr="007402E6" w:rsidRDefault="007402E6" w:rsidP="00A31C71">
      <w:pPr>
        <w:pStyle w:val="ListNumber4"/>
        <w:numPr>
          <w:ilvl w:val="0"/>
          <w:numId w:val="24"/>
        </w:numPr>
      </w:pPr>
      <w:r w:rsidRPr="007402E6">
        <w:t xml:space="preserve">What is the estimated total eligible expenditure for future financial years? </w:t>
      </w:r>
    </w:p>
    <w:p w14:paraId="04836FB3" w14:textId="77777777" w:rsidR="007402E6" w:rsidRPr="007402E6" w:rsidRDefault="007402E6" w:rsidP="00A31C71">
      <w:pPr>
        <w:pStyle w:val="ListNumber4"/>
        <w:numPr>
          <w:ilvl w:val="0"/>
          <w:numId w:val="24"/>
        </w:numPr>
      </w:pPr>
      <w:r w:rsidRPr="007402E6">
        <w:t xml:space="preserve">What is the estimated total eligible expenditure for the project? </w:t>
      </w:r>
    </w:p>
    <w:p w14:paraId="4160E4D1" w14:textId="77777777" w:rsidR="007402E6" w:rsidRPr="007402E6" w:rsidRDefault="007402E6" w:rsidP="00A31C71">
      <w:pPr>
        <w:pStyle w:val="ListNumber4"/>
        <w:numPr>
          <w:ilvl w:val="0"/>
          <w:numId w:val="24"/>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A31C71">
      <w:pPr>
        <w:pStyle w:val="ListNumber4"/>
        <w:numPr>
          <w:ilvl w:val="0"/>
          <w:numId w:val="24"/>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6D8E6904" w14:textId="52DC7B01" w:rsidR="00EF2CFA" w:rsidRPr="00164E8D" w:rsidRDefault="00EF2CFA" w:rsidP="00EF2CFA">
      <w:pPr>
        <w:pStyle w:val="Heading5schedule"/>
      </w:pPr>
      <w:bookmarkStart w:id="88" w:name="_Toc436041541"/>
      <w:r w:rsidRPr="00164E8D">
        <w:t>Project funding</w:t>
      </w:r>
    </w:p>
    <w:p w14:paraId="668584A8" w14:textId="77777777" w:rsidR="00D8662C" w:rsidRPr="00FC6354" w:rsidRDefault="00D8662C" w:rsidP="00D8662C">
      <w:pPr>
        <w:pStyle w:val="ListNumber4"/>
        <w:numPr>
          <w:ilvl w:val="0"/>
          <w:numId w:val="44"/>
        </w:numPr>
      </w:pPr>
      <w:r w:rsidRPr="00FC6354">
        <w:t xml:space="preserve">Provide details of all cash contributions to your project in the reporting period. This includes your own contributions as well as any contributions from government (except this grant), project partners or others. </w:t>
      </w:r>
    </w:p>
    <w:p w14:paraId="2399EC19" w14:textId="77777777" w:rsidR="00F10CA9" w:rsidRDefault="00F10CA9" w:rsidP="00A94AEF">
      <w:pPr>
        <w:pStyle w:val="Heading5schedule"/>
      </w:pPr>
      <w:r>
        <w:t>Attachments</w:t>
      </w:r>
    </w:p>
    <w:p w14:paraId="63034F26" w14:textId="77777777" w:rsidR="00F10CA9" w:rsidRPr="003A035D" w:rsidRDefault="00F10CA9" w:rsidP="00A31C71">
      <w:pPr>
        <w:pStyle w:val="ListNumber4"/>
        <w:numPr>
          <w:ilvl w:val="0"/>
          <w:numId w:val="25"/>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p w14:paraId="0A5491BE" w14:textId="77777777" w:rsidR="007402E6" w:rsidRPr="007402E6" w:rsidRDefault="007402E6" w:rsidP="00A94AEF">
      <w:pPr>
        <w:pStyle w:val="Heading5schedule"/>
      </w:pPr>
      <w:r w:rsidRPr="007402E6">
        <w:lastRenderedPageBreak/>
        <w:t>Certification</w:t>
      </w:r>
      <w:bookmarkEnd w:id="88"/>
    </w:p>
    <w:p w14:paraId="6967D0BC" w14:textId="77777777" w:rsidR="007402E6" w:rsidRPr="007402E6" w:rsidRDefault="007402E6" w:rsidP="007402E6">
      <w:pPr>
        <w:spacing w:after="200" w:line="276" w:lineRule="auto"/>
        <w:rPr>
          <w:lang w:eastAsia="en-AU"/>
        </w:rPr>
      </w:pPr>
      <w:r w:rsidRPr="007402E6">
        <w:rPr>
          <w:lang w:eastAsia="en-AU"/>
        </w:rPr>
        <w:t>You must ensure an authorised person completes the report and can certify the following:</w:t>
      </w:r>
    </w:p>
    <w:p w14:paraId="4EBF9B4C" w14:textId="77777777" w:rsidR="007402E6" w:rsidRPr="007402E6" w:rsidRDefault="007402E6" w:rsidP="007402E6">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27B58974" w14:textId="5BF7A7F3" w:rsidR="007402E6" w:rsidRPr="007402E6" w:rsidRDefault="007402E6" w:rsidP="007402E6">
      <w:pPr>
        <w:pStyle w:val="ListBullet3"/>
      </w:pPr>
      <w:r w:rsidRPr="007402E6">
        <w:t xml:space="preserve">The activities </w:t>
      </w:r>
      <w:r w:rsidR="00481D12">
        <w:t>undertaken and the expenditure incurred is in accordance with</w:t>
      </w:r>
      <w:r w:rsidR="00481D12" w:rsidRPr="007402E6">
        <w:t xml:space="preserve"> </w:t>
      </w:r>
      <w:r w:rsidRPr="007402E6">
        <w:t>the grant agreement.</w:t>
      </w:r>
    </w:p>
    <w:p w14:paraId="7A66EE9E" w14:textId="72D46C29" w:rsidR="007402E6" w:rsidRPr="007402E6" w:rsidRDefault="007402E6" w:rsidP="007402E6">
      <w:pPr>
        <w:pStyle w:val="ListBullet3"/>
      </w:pPr>
      <w:r w:rsidRPr="007402E6">
        <w:t>I am aware of the grantee’s obligations under their grant agreement.</w:t>
      </w:r>
    </w:p>
    <w:p w14:paraId="59DD2E8A" w14:textId="77777777" w:rsidR="007402E6" w:rsidRPr="007402E6" w:rsidRDefault="007402E6" w:rsidP="007402E6">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9" w:name="_Toc436041542"/>
      <w:bookmarkStart w:id="90" w:name="_Toc448909692"/>
      <w:r w:rsidRPr="00765C58">
        <w:lastRenderedPageBreak/>
        <w:t>Appendix</w:t>
      </w:r>
      <w:r>
        <w:t xml:space="preserve"> 2</w:t>
      </w:r>
    </w:p>
    <w:p w14:paraId="29EB7CF6" w14:textId="2A723D7D" w:rsidR="007402E6" w:rsidRPr="007402E6" w:rsidRDefault="00053A96" w:rsidP="00F10CA9">
      <w:pPr>
        <w:pStyle w:val="Heading4schedule2"/>
      </w:pPr>
      <w:r>
        <w:t>Building Better Regions – Infrastructure Projects Stream</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1"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367000">
      <w:pPr>
        <w:pStyle w:val="ListNumber4"/>
        <w:numPr>
          <w:ilvl w:val="0"/>
          <w:numId w:val="42"/>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7A125F42" w14:textId="77777777" w:rsidR="007402E6" w:rsidRPr="007402E6" w:rsidRDefault="007402E6" w:rsidP="00A94AEF">
      <w:pPr>
        <w:pStyle w:val="Heading5schedule"/>
      </w:pPr>
      <w:r w:rsidRPr="007402E6">
        <w:t>Project outcomes</w:t>
      </w:r>
    </w:p>
    <w:p w14:paraId="2DDD5ECA" w14:textId="77777777" w:rsidR="007402E6" w:rsidRPr="007402E6" w:rsidRDefault="007402E6" w:rsidP="00A31C71">
      <w:pPr>
        <w:pStyle w:val="ListNumber4"/>
        <w:numPr>
          <w:ilvl w:val="0"/>
          <w:numId w:val="19"/>
        </w:numPr>
      </w:pPr>
      <w:r w:rsidRPr="007402E6">
        <w:t>Outline the project outcomes achieved by the project end date.</w:t>
      </w:r>
    </w:p>
    <w:p w14:paraId="208A2FF2" w14:textId="77777777" w:rsidR="007402E6" w:rsidRPr="007402E6" w:rsidRDefault="007402E6" w:rsidP="00FC64FF">
      <w:pPr>
        <w:pStyle w:val="ListNumber4"/>
      </w:pPr>
      <w:r w:rsidRPr="007402E6">
        <w:t>Do the achieved project outcomes align with those specified in the grant agreement</w:t>
      </w:r>
      <w:r w:rsidRPr="007402E6" w:rsidDel="009E1D74">
        <w:t>?</w:t>
      </w:r>
    </w:p>
    <w:p w14:paraId="705E121B" w14:textId="77777777" w:rsidR="007402E6" w:rsidRPr="007402E6" w:rsidRDefault="007402E6" w:rsidP="00FC64FF">
      <w:pPr>
        <w:pStyle w:val="NormalIndent"/>
      </w:pPr>
      <w:r w:rsidRPr="007402E6" w:rsidDel="009E1D74">
        <w:t>If no, explain why.</w:t>
      </w:r>
    </w:p>
    <w:p w14:paraId="63E982AD"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10472435" w14:textId="77777777" w:rsidR="007402E6" w:rsidRPr="007402E6" w:rsidDel="009E1D74" w:rsidRDefault="007402E6" w:rsidP="00FC64FF">
      <w:pPr>
        <w:pStyle w:val="NormalIndent"/>
      </w:pPr>
      <w:r w:rsidRPr="007402E6">
        <w:t>If yes, provide details of the event including date, time, purpose of the event and key stakeholders expected to attend.</w:t>
      </w:r>
    </w:p>
    <w:p w14:paraId="7CFA8A97" w14:textId="77C410A1" w:rsidR="009B2452" w:rsidRPr="00250928" w:rsidRDefault="009B2452" w:rsidP="009B2452">
      <w:pPr>
        <w:pStyle w:val="ListNumber4"/>
      </w:pPr>
      <w:r w:rsidRPr="00FC6354">
        <w:t>Describe any overall economic outcomes (if relevant) attributable to the project such as an increase in business activity – please provide examples.</w:t>
      </w:r>
    </w:p>
    <w:p w14:paraId="3FA0C977" w14:textId="286C44C1" w:rsidR="009B2452" w:rsidRDefault="009B2452" w:rsidP="009B2452">
      <w:pPr>
        <w:pStyle w:val="ListNumber4"/>
      </w:pPr>
      <w:r w:rsidRPr="00250928">
        <w:t>How many additional people have worked directly on the project during the project period? Please provide the number of employees and independent contractors in full time equivalent (FTE) employment.</w:t>
      </w:r>
      <w:r w:rsidR="00853A43">
        <w:t xml:space="preserve"> </w:t>
      </w:r>
    </w:p>
    <w:p w14:paraId="165DABE8" w14:textId="37915750" w:rsidR="009B2452" w:rsidRPr="00250928" w:rsidRDefault="009B2452" w:rsidP="009B2452">
      <w:pPr>
        <w:pStyle w:val="ListNumber4"/>
        <w:numPr>
          <w:ilvl w:val="0"/>
          <w:numId w:val="0"/>
        </w:numPr>
        <w:ind w:left="720"/>
        <w:rPr>
          <w:i/>
        </w:rPr>
      </w:pPr>
      <w:r w:rsidRPr="00250928">
        <w:rPr>
          <w:i/>
        </w:rPr>
        <w:t>Refer to the Project Employment Factsheet on reporting of additional direct and indirect employees.</w:t>
      </w:r>
      <w:r w:rsidR="00853A43">
        <w:rPr>
          <w:i/>
        </w:rPr>
        <w:t xml:space="preserve"> These employees must be additional to existing employees in the project area before the project was implemented.</w:t>
      </w:r>
    </w:p>
    <w:p w14:paraId="296E778B" w14:textId="77777777" w:rsidR="009B2452" w:rsidRDefault="009B2452" w:rsidP="009B2452">
      <w:pPr>
        <w:pStyle w:val="ListNumber4"/>
        <w:numPr>
          <w:ilvl w:val="0"/>
          <w:numId w:val="0"/>
        </w:numPr>
        <w:ind w:left="720"/>
        <w:rPr>
          <w:i/>
        </w:rPr>
      </w:pPr>
      <w:r>
        <w:rPr>
          <w:i/>
        </w:rPr>
        <w:lastRenderedPageBreak/>
        <w:t xml:space="preserve">Note: A full time equivalent employee is </w:t>
      </w:r>
      <w:r w:rsidRPr="003A402E">
        <w:rPr>
          <w:b/>
          <w:i/>
        </w:rPr>
        <w:t>not</w:t>
      </w:r>
      <w:r>
        <w:rPr>
          <w:i/>
        </w:rPr>
        <w:t xml:space="preserve"> a head count, and refers to the number of hours of work typically undertaken by a full time employee. E.g. If a full-time worker works 40 hours, a person working 20 hours per week is 0.5 FTE. </w:t>
      </w:r>
    </w:p>
    <w:p w14:paraId="2298964F" w14:textId="77777777" w:rsidR="009B2452" w:rsidRPr="00250928" w:rsidRDefault="009B2452">
      <w:pPr>
        <w:pStyle w:val="ListNumber4"/>
        <w:numPr>
          <w:ilvl w:val="0"/>
          <w:numId w:val="0"/>
        </w:numPr>
      </w:pPr>
    </w:p>
    <w:p w14:paraId="52CB22EC" w14:textId="77777777" w:rsidR="009B2452" w:rsidRPr="00250928" w:rsidRDefault="009B2452" w:rsidP="009B2452">
      <w:pPr>
        <w:pStyle w:val="ListNumber4"/>
      </w:pPr>
      <w:r w:rsidRPr="00250928">
        <w:t>How many of these people are Indigenous (FTE)?</w:t>
      </w:r>
    </w:p>
    <w:p w14:paraId="5607A9D9" w14:textId="13655BE1" w:rsidR="009B2452" w:rsidRDefault="009B2452" w:rsidP="009B2452">
      <w:pPr>
        <w:pStyle w:val="ListNumber4"/>
      </w:pPr>
      <w:r w:rsidRPr="00250928">
        <w:t>How many additional people do you estimate have been employed indirectly as a result of the project during the project period? Please provide number of employees and independent contractors in full time equivalent (FTE).</w:t>
      </w:r>
      <w:r w:rsidRPr="00FC6354">
        <w:t xml:space="preserve"> </w:t>
      </w:r>
    </w:p>
    <w:p w14:paraId="7319DD01" w14:textId="16627301" w:rsidR="00853A43" w:rsidRPr="00250928" w:rsidRDefault="00853A43" w:rsidP="00F60381">
      <w:pPr>
        <w:pStyle w:val="ListNumber4"/>
        <w:numPr>
          <w:ilvl w:val="0"/>
          <w:numId w:val="0"/>
        </w:numPr>
        <w:ind w:left="720"/>
      </w:pPr>
      <w:r>
        <w:rPr>
          <w:i/>
        </w:rPr>
        <w:t>These employees must be additional to existing employees in the project area before the project was implemented.</w:t>
      </w:r>
    </w:p>
    <w:p w14:paraId="7F0BDC2B" w14:textId="77777777" w:rsidR="009B2452" w:rsidRPr="00250928" w:rsidRDefault="009B2452" w:rsidP="009B2452">
      <w:pPr>
        <w:pStyle w:val="ListNumber4"/>
      </w:pPr>
      <w:r w:rsidRPr="00250928">
        <w:t>How many of these people are Indigenous (FTE)?</w:t>
      </w:r>
    </w:p>
    <w:p w14:paraId="59E2A6AF" w14:textId="77777777" w:rsidR="00853A43" w:rsidRDefault="009B2452" w:rsidP="009B2452">
      <w:pPr>
        <w:pStyle w:val="ListNumber4"/>
      </w:pPr>
      <w:r w:rsidRPr="00250928">
        <w:t>What is the total direct longer term employment you expect to be generated now the project has been completed (employment and independent contractors)? Please give your answer in full time equivalent (FTE).</w:t>
      </w:r>
      <w:r w:rsidRPr="00FC6354">
        <w:t xml:space="preserve"> </w:t>
      </w:r>
    </w:p>
    <w:p w14:paraId="050A64DF" w14:textId="67215FB0" w:rsidR="009B2452" w:rsidRPr="00250928" w:rsidRDefault="009B2452" w:rsidP="009B2452">
      <w:pPr>
        <w:pStyle w:val="ListNumber4"/>
      </w:pPr>
      <w:r w:rsidRPr="00FC6354">
        <w:t>How long do you anticipate these direct employment benefits will continue?*</w:t>
      </w:r>
    </w:p>
    <w:p w14:paraId="7ACC6D3D" w14:textId="77777777" w:rsidR="009B2452" w:rsidRPr="00250928" w:rsidRDefault="009B2452" w:rsidP="009B2452">
      <w:pPr>
        <w:pStyle w:val="ListNumber4"/>
      </w:pPr>
      <w:r w:rsidRPr="00250928">
        <w:t>How many of these employees do you anticipate will be Indigenous (FTE)?</w:t>
      </w:r>
    </w:p>
    <w:p w14:paraId="6471BE01" w14:textId="77777777" w:rsidR="00853A43" w:rsidRDefault="009B2452" w:rsidP="009B2452">
      <w:pPr>
        <w:pStyle w:val="ListNumber4"/>
      </w:pPr>
      <w:r w:rsidRPr="00250928">
        <w:t>What is the total indirect long term employment you expect to be generated now the project has been completed (employment and independent contractors)? Please give your answer in full time equivalent (FTE).</w:t>
      </w:r>
      <w:r w:rsidRPr="00FC6354">
        <w:t xml:space="preserve"> </w:t>
      </w:r>
    </w:p>
    <w:p w14:paraId="0F87C023" w14:textId="7A9322BF" w:rsidR="009B2452" w:rsidRPr="00250928" w:rsidRDefault="009B2452" w:rsidP="009B2452">
      <w:pPr>
        <w:pStyle w:val="ListNumber4"/>
      </w:pPr>
      <w:r w:rsidRPr="00FC6354">
        <w:t>How long do you anticipate these indirect employment benefits will continue?*</w:t>
      </w:r>
    </w:p>
    <w:p w14:paraId="5FD96CF9" w14:textId="77777777" w:rsidR="0038416E" w:rsidRDefault="009B2452" w:rsidP="0038416E">
      <w:pPr>
        <w:pStyle w:val="ListNumber4"/>
      </w:pPr>
      <w:r w:rsidRPr="00250928">
        <w:t>How many of these employees do you anticipate will be Indigenous (FTE)?</w:t>
      </w:r>
    </w:p>
    <w:p w14:paraId="757E799B" w14:textId="77777777" w:rsidR="00F60381" w:rsidRDefault="009B2452" w:rsidP="0038416E">
      <w:pPr>
        <w:pStyle w:val="ListNumber4"/>
      </w:pPr>
      <w:r w:rsidRPr="00250928">
        <w:t xml:space="preserve">Describe the social and community wellbeing outcomes attributable to the project – please provide examples. </w:t>
      </w:r>
    </w:p>
    <w:p w14:paraId="0FEE5897" w14:textId="100C3535" w:rsidR="0038416E" w:rsidRDefault="009B2452" w:rsidP="0038416E">
      <w:pPr>
        <w:pStyle w:val="ListNumber4"/>
      </w:pPr>
      <w:r w:rsidRPr="00250928">
        <w:t>Were there any unexpected outcomes (positive or negative)?</w:t>
      </w:r>
    </w:p>
    <w:p w14:paraId="0C763F27" w14:textId="77777777" w:rsidR="007402E6" w:rsidRPr="007402E6" w:rsidRDefault="007402E6" w:rsidP="00A94AEF">
      <w:pPr>
        <w:pStyle w:val="Heading5schedule"/>
      </w:pPr>
      <w:r w:rsidRPr="007402E6">
        <w:t>Project benefits</w:t>
      </w:r>
    </w:p>
    <w:p w14:paraId="2F61734A" w14:textId="527BB409" w:rsidR="007402E6" w:rsidRPr="007402E6" w:rsidRDefault="007402E6" w:rsidP="00A31C71">
      <w:pPr>
        <w:pStyle w:val="ListNumber4"/>
        <w:numPr>
          <w:ilvl w:val="0"/>
          <w:numId w:val="21"/>
        </w:numPr>
      </w:pPr>
      <w:r w:rsidRPr="007402E6">
        <w:t xml:space="preserve">What benefits has the project achieved? </w:t>
      </w:r>
      <w:r w:rsidR="009B2452">
        <w:t>Describe economic, social and community wellbeing outcomes as relevant with examples.</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Default="007402E6" w:rsidP="00FC64FF">
      <w:pPr>
        <w:pStyle w:val="NormalIndent"/>
      </w:pPr>
      <w:r w:rsidRPr="007402E6">
        <w:t>If yes, provide details.</w:t>
      </w:r>
    </w:p>
    <w:p w14:paraId="350C981E" w14:textId="77777777" w:rsidR="00075E05" w:rsidRPr="007402E6" w:rsidRDefault="00075E05" w:rsidP="00164E8D">
      <w:pPr>
        <w:pStyle w:val="ListNumber4"/>
      </w:pPr>
      <w:r>
        <w:t>In line with the Benefits Timeframe in Section A of your agreement, provide information to demonstrate how you will operate and maintain your project infrastructure and deliver project benefits into the future?</w:t>
      </w:r>
    </w:p>
    <w:p w14:paraId="3664FEB6" w14:textId="77777777" w:rsidR="00075E05" w:rsidRPr="007402E6" w:rsidRDefault="00075E05" w:rsidP="00FC64FF">
      <w:pPr>
        <w:pStyle w:val="NormalIndent"/>
      </w:pPr>
    </w:p>
    <w:p w14:paraId="198943B8" w14:textId="77777777" w:rsidR="007402E6" w:rsidRPr="007402E6" w:rsidRDefault="007402E6" w:rsidP="00A94AEF">
      <w:pPr>
        <w:pStyle w:val="Heading5schedule"/>
      </w:pPr>
      <w:r w:rsidRPr="007402E6">
        <w:lastRenderedPageBreak/>
        <w:t>Total eligible project expenditure</w:t>
      </w:r>
    </w:p>
    <w:p w14:paraId="41F7AD94" w14:textId="117F3648" w:rsidR="007402E6" w:rsidRPr="007402E6" w:rsidRDefault="007402E6" w:rsidP="00A31C71">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75EFFBAF" w14:textId="1485E448" w:rsidR="007402E6" w:rsidRPr="007402E6" w:rsidRDefault="007402E6" w:rsidP="00A94AEF">
      <w:pPr>
        <w:pStyle w:val="Heading5schedule"/>
      </w:pPr>
      <w:r w:rsidRPr="00164E8D">
        <w:t>Project funding</w:t>
      </w:r>
    </w:p>
    <w:p w14:paraId="129751ED" w14:textId="58EE4AB0" w:rsidR="007402E6" w:rsidRPr="007402E6" w:rsidRDefault="007402E6" w:rsidP="00A31C71">
      <w:pPr>
        <w:pStyle w:val="ListNumber4"/>
        <w:numPr>
          <w:ilvl w:val="0"/>
          <w:numId w:val="23"/>
        </w:numPr>
      </w:pPr>
      <w:r w:rsidRPr="007402E6">
        <w:t>Provide details of all contributions to your project</w:t>
      </w:r>
      <w:r w:rsidR="00EF2CFA">
        <w:t xml:space="preserve"> other than the grant</w:t>
      </w:r>
      <w:r w:rsidRPr="007402E6">
        <w:t xml:space="preserve">. This includes your own contributions as well as any contributions </w:t>
      </w:r>
      <w:r w:rsidRPr="004E4D40">
        <w:t xml:space="preserve">from </w:t>
      </w:r>
      <w:r w:rsidRPr="00164E8D">
        <w:t>government (except this grant),</w:t>
      </w:r>
      <w:r w:rsidRPr="007402E6">
        <w:t xml:space="preserve"> project partners or others. </w:t>
      </w:r>
    </w:p>
    <w:p w14:paraId="38893A4F" w14:textId="7AAA77CA" w:rsidR="00F10CA9" w:rsidRDefault="00F10CA9" w:rsidP="00A94AEF">
      <w:pPr>
        <w:pStyle w:val="Heading5schedule"/>
      </w:pPr>
      <w:r>
        <w:t>Attachments</w:t>
      </w:r>
    </w:p>
    <w:p w14:paraId="038ECB75" w14:textId="77777777" w:rsidR="00F10CA9" w:rsidRDefault="00F10CA9" w:rsidP="00A31C71">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282809DB" w14:textId="16BB0A72" w:rsidR="00E46199" w:rsidRDefault="00E46199" w:rsidP="00E46199">
      <w:pPr>
        <w:pStyle w:val="ListNumber4"/>
      </w:pPr>
      <w:r w:rsidRPr="00250928">
        <w:t>Attach any photos or other material that resulted from your project</w:t>
      </w:r>
      <w:r w:rsidRPr="00FC6354">
        <w:t>.</w:t>
      </w:r>
    </w:p>
    <w:p w14:paraId="1360C0AC" w14:textId="77777777" w:rsidR="007402E6" w:rsidRPr="007402E6" w:rsidRDefault="007402E6" w:rsidP="00A94AEF">
      <w:pPr>
        <w:pStyle w:val="Heading5schedule"/>
      </w:pPr>
      <w:r w:rsidRPr="007402E6">
        <w:t>Certification</w:t>
      </w:r>
    </w:p>
    <w:p w14:paraId="01CC4BF2" w14:textId="77777777" w:rsidR="007402E6" w:rsidRPr="007402E6" w:rsidRDefault="007402E6" w:rsidP="007402E6">
      <w:pPr>
        <w:rPr>
          <w:lang w:eastAsia="en-AU"/>
        </w:rPr>
      </w:pPr>
      <w:r w:rsidRPr="007402E6">
        <w:rPr>
          <w:lang w:eastAsia="en-AU"/>
        </w:rPr>
        <w:t>You must ensure an authorised person completes the report and can certify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7A1FEA72" w:rsidR="007402E6" w:rsidRPr="007402E6" w:rsidRDefault="00481D12" w:rsidP="00FC64FF">
      <w:pPr>
        <w:pStyle w:val="ListBullet3"/>
      </w:pPr>
      <w:r>
        <w:t>T</w:t>
      </w:r>
      <w:r w:rsidR="007402E6" w:rsidRPr="007402E6">
        <w:t xml:space="preserve">he </w:t>
      </w:r>
      <w:r>
        <w:t>activities undertaken and the expenditure incurred is in accordance with</w:t>
      </w:r>
      <w:r w:rsidRPr="007402E6">
        <w:t xml:space="preserve"> </w:t>
      </w:r>
      <w:r w:rsidR="007402E6" w:rsidRPr="007402E6">
        <w:t>the grant agreement.</w:t>
      </w:r>
    </w:p>
    <w:p w14:paraId="51BFD512" w14:textId="35721A64" w:rsidR="007402E6" w:rsidRPr="007402E6" w:rsidRDefault="007402E6" w:rsidP="00FC64FF">
      <w:pPr>
        <w:pStyle w:val="ListBullet3"/>
      </w:pPr>
      <w:r w:rsidRPr="007402E6">
        <w:t xml:space="preserve">I am aware of the grantee’s obligations under their grant agreement.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1D96FE5C" w:rsidR="00BE47A2" w:rsidRDefault="00DD1C82" w:rsidP="00BE47A2">
      <w:pPr>
        <w:pStyle w:val="Heading4schedule2"/>
      </w:pPr>
      <w:r w:rsidRPr="00DD1C82">
        <w:t>&lt;grant opportunity name&gt;</w:t>
      </w:r>
      <w:r w:rsidR="005E540E" w:rsidRPr="00DD1C82">
        <w:t xml:space="preserve"> -</w:t>
      </w:r>
      <w:r w:rsidR="005E540E" w:rsidRPr="007402E6">
        <w:t xml:space="preserve"> </w:t>
      </w:r>
      <w:r w:rsidR="005E540E" w:rsidRPr="007402E6">
        <w:br/>
      </w:r>
      <w:r w:rsidR="00BE47A2">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77777777" w:rsidR="00BE47A2" w:rsidRPr="007402E6" w:rsidRDefault="00BE47A2" w:rsidP="00BE47A2">
      <w:r w:rsidRPr="007402E6">
        <w:t xml:space="preserve">You must </w:t>
      </w:r>
      <w:r>
        <w:t>submit your annual statement of compliance as you would a report</w:t>
      </w:r>
      <w:r w:rsidRPr="007402E6">
        <w:t xml:space="preserve"> on the </w:t>
      </w:r>
      <w:hyperlink r:id="rId22" w:history="1">
        <w:r w:rsidRPr="007402E6">
          <w:rPr>
            <w:rFonts w:cs="Arial"/>
            <w:color w:val="0000FF"/>
            <w:szCs w:val="20"/>
            <w:u w:val="single"/>
          </w:rPr>
          <w:t>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A31C71">
      <w:pPr>
        <w:pStyle w:val="ListNumber5"/>
        <w:numPr>
          <w:ilvl w:val="0"/>
          <w:numId w:val="28"/>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A31C71">
      <w:pPr>
        <w:pStyle w:val="ListNumber5"/>
        <w:numPr>
          <w:ilvl w:val="0"/>
          <w:numId w:val="28"/>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A31C71">
      <w:pPr>
        <w:pStyle w:val="ListNumber5"/>
        <w:numPr>
          <w:ilvl w:val="0"/>
          <w:numId w:val="28"/>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A31C71">
      <w:pPr>
        <w:pStyle w:val="ListNumber5"/>
        <w:numPr>
          <w:ilvl w:val="0"/>
          <w:numId w:val="28"/>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A31C71">
      <w:pPr>
        <w:pStyle w:val="ListNumber5"/>
        <w:numPr>
          <w:ilvl w:val="1"/>
          <w:numId w:val="28"/>
        </w:numPr>
      </w:pPr>
      <w:r>
        <w:t>the National Principles for Child Safe Organisations</w:t>
      </w:r>
    </w:p>
    <w:p w14:paraId="61EF4454" w14:textId="77777777" w:rsidR="00BE47A2" w:rsidRPr="0017138C" w:rsidRDefault="00BE47A2" w:rsidP="00A31C71">
      <w:pPr>
        <w:pStyle w:val="ListNumber5"/>
        <w:numPr>
          <w:ilvl w:val="1"/>
          <w:numId w:val="28"/>
        </w:numPr>
      </w:pPr>
      <w:r w:rsidRPr="0017138C">
        <w:t>the risk management strategy in item 3 above</w:t>
      </w:r>
    </w:p>
    <w:p w14:paraId="331D2B2D" w14:textId="77777777" w:rsidR="00BE47A2" w:rsidRPr="0017138C" w:rsidRDefault="00BE47A2" w:rsidP="00A31C71">
      <w:pPr>
        <w:pStyle w:val="ListNumber5"/>
        <w:numPr>
          <w:ilvl w:val="1"/>
          <w:numId w:val="28"/>
        </w:numPr>
      </w:pPr>
      <w:r w:rsidRPr="0017138C">
        <w:t>relevant legislation relating to requirements for working with children, including working with children checks</w:t>
      </w:r>
    </w:p>
    <w:p w14:paraId="010E1CF7" w14:textId="77777777" w:rsidR="00BE47A2" w:rsidRPr="0017138C" w:rsidRDefault="00BE47A2" w:rsidP="00A31C71">
      <w:pPr>
        <w:pStyle w:val="ListNumber5"/>
        <w:numPr>
          <w:ilvl w:val="1"/>
          <w:numId w:val="28"/>
        </w:numPr>
      </w:pPr>
      <w:r w:rsidRPr="0017138C">
        <w:t>relevant legislation relating to requirements for working with vulnerable people, including working with vulnerable people checks; and</w:t>
      </w:r>
    </w:p>
    <w:p w14:paraId="1579EB60" w14:textId="77777777" w:rsidR="00BE47A2" w:rsidRDefault="00BE47A2" w:rsidP="00A31C71">
      <w:pPr>
        <w:pStyle w:val="ListNumber5"/>
        <w:numPr>
          <w:ilvl w:val="1"/>
          <w:numId w:val="28"/>
        </w:numPr>
      </w:pPr>
      <w:r w:rsidRPr="0017138C">
        <w:t>relevant legislation relating to mandatory reporting of suspected child abu</w:t>
      </w:r>
      <w:r>
        <w:t>se or neglect however described?</w:t>
      </w:r>
    </w:p>
    <w:p w14:paraId="01478BD6" w14:textId="77777777" w:rsidR="00BE47A2" w:rsidRPr="007402E6" w:rsidRDefault="00BE47A2" w:rsidP="00BE47A2">
      <w:pPr>
        <w:pStyle w:val="Heading5schedule"/>
      </w:pPr>
      <w:r w:rsidRPr="007402E6">
        <w:t>Certification</w:t>
      </w:r>
    </w:p>
    <w:p w14:paraId="30CC3412" w14:textId="77777777" w:rsidR="00BE47A2" w:rsidRPr="007402E6" w:rsidRDefault="00BE47A2" w:rsidP="00BE47A2">
      <w:pPr>
        <w:rPr>
          <w:lang w:eastAsia="en-AU"/>
        </w:rPr>
      </w:pPr>
      <w:r w:rsidRPr="007402E6">
        <w:rPr>
          <w:lang w:eastAsia="en-AU"/>
        </w:rPr>
        <w:t>You must ensure an authorised person completes the report and can certify the following:</w:t>
      </w:r>
    </w:p>
    <w:p w14:paraId="24F675E3" w14:textId="77777777" w:rsidR="00BE47A2" w:rsidRPr="007402E6" w:rsidRDefault="00BE47A2" w:rsidP="00BE47A2">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1E155CE9" w14:textId="77777777" w:rsidR="00BE47A2" w:rsidRPr="007402E6" w:rsidRDefault="00BE47A2" w:rsidP="00BE47A2">
      <w:pPr>
        <w:pStyle w:val="ListBullet3"/>
      </w:pPr>
      <w:r>
        <w:t>T</w:t>
      </w:r>
      <w:r w:rsidRPr="007402E6">
        <w:t xml:space="preserve">he </w:t>
      </w:r>
      <w:r>
        <w:t>activities undertaken and the expenditure incurred is in accordance with</w:t>
      </w:r>
      <w:r w:rsidRPr="007402E6">
        <w:t xml:space="preserve"> the grant agreement.</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bookmarkEnd w:id="89"/>
    <w:bookmarkEnd w:id="90"/>
    <w:p w14:paraId="39226801" w14:textId="0DFE7782" w:rsidR="00A31C71" w:rsidRDefault="004853E0" w:rsidP="00A31C71">
      <w:pPr>
        <w:pStyle w:val="Heading4schedule2"/>
      </w:pPr>
      <w:r>
        <w:t>Building Better Regions Fund</w:t>
      </w:r>
      <w:r w:rsidR="00A31C71" w:rsidRPr="00C72F2D">
        <w:t xml:space="preserve"> </w:t>
      </w:r>
      <w:r>
        <w:t>– Infrastructure Projects Stream</w:t>
      </w:r>
      <w:r w:rsidR="00A31C71" w:rsidRPr="00C72F2D">
        <w:t xml:space="preserve"> </w:t>
      </w:r>
      <w:r w:rsidR="00A31C71" w:rsidRPr="00C72F2D">
        <w:br/>
      </w:r>
      <w:r w:rsidR="00A31C71">
        <w:t xml:space="preserve">Independent audit </w:t>
      </w:r>
      <w:r w:rsidR="00A31C71" w:rsidRPr="00C72F2D">
        <w:t>report</w:t>
      </w:r>
    </w:p>
    <w:p w14:paraId="77FCC7E6" w14:textId="77777777" w:rsidR="00A31C71" w:rsidRPr="00144273" w:rsidRDefault="00A31C71" w:rsidP="00A31C71">
      <w:pPr>
        <w:pStyle w:val="Heading5schedule"/>
      </w:pPr>
      <w:r w:rsidRPr="00144273">
        <w:t>Background</w:t>
      </w:r>
    </w:p>
    <w:p w14:paraId="378DC515" w14:textId="4E1EB144"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03357B" w:rsidRPr="002318A7">
        <w:t>Department of Industry, Science, Energy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77777777"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3"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4"/>
          <w:headerReference w:type="default" r:id="rId25"/>
          <w:headerReference w:type="first" r:id="rId26"/>
          <w:pgSz w:w="11907" w:h="16840" w:code="9"/>
          <w:pgMar w:top="1418" w:right="1418" w:bottom="1418" w:left="1701" w:header="709" w:footer="709" w:gutter="0"/>
          <w:cols w:space="708"/>
          <w:formProt w:val="0"/>
          <w:docGrid w:linePitch="360"/>
        </w:sectPr>
      </w:pPr>
      <w:bookmarkStart w:id="91" w:name="_Toc401300509"/>
    </w:p>
    <w:p w14:paraId="1241E195" w14:textId="77777777" w:rsidR="00A31C71" w:rsidRDefault="00A31C71" w:rsidP="00A31C71">
      <w:pPr>
        <w:pStyle w:val="Heading4schedule2"/>
      </w:pPr>
      <w:r>
        <w:lastRenderedPageBreak/>
        <w:t>Attachment A – Statement of grant income and expenditure</w:t>
      </w:r>
      <w:bookmarkEnd w:id="91"/>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6B136C8D" w:rsidR="00A31C71" w:rsidRDefault="00A31C71" w:rsidP="00AA71F9">
      <w:r>
        <w:t xml:space="preserve">Complete the following table for all cash </w:t>
      </w:r>
      <w:r w:rsidR="00BF54D7">
        <w:t xml:space="preserve">contributions </w:t>
      </w:r>
      <w:r>
        <w:t xml:space="preserve">and in-kind </w:t>
      </w:r>
      <w:r w:rsidR="00BF54D7">
        <w:t xml:space="preserve">support </w:t>
      </w:r>
      <w:r>
        <w:t>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3077F78C"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03357B"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0077A6F3" w:rsidR="00A31C71" w:rsidRPr="00C54226" w:rsidRDefault="00A31C71" w:rsidP="00A31C71">
      <w:pPr>
        <w:pStyle w:val="Listnumberappendix"/>
        <w:numPr>
          <w:ilvl w:val="0"/>
          <w:numId w:val="30"/>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2318A7">
        <w:t>Department of Industry, Science, Energy and Resources</w:t>
      </w:r>
      <w:r w:rsidRPr="00C54226">
        <w:t xml:space="preserv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7D0F496D"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03357B" w:rsidRPr="002318A7">
        <w:t>Department of Industry, Science, Energy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2"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2"/>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3BEAB571"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03357B" w:rsidRPr="002318A7">
        <w:t>Department of Industry, Science, Energy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3" w:name="_Toc401300511"/>
      <w:r>
        <w:lastRenderedPageBreak/>
        <w:t xml:space="preserve">Attachment C - </w:t>
      </w:r>
      <w:r w:rsidRPr="00BA5A90">
        <w:t xml:space="preserve">Certification of certain matters by the </w:t>
      </w:r>
      <w:r>
        <w:t>a</w:t>
      </w:r>
      <w:r w:rsidRPr="00BA5A90">
        <w:t>uditor</w:t>
      </w:r>
      <w:bookmarkEnd w:id="93"/>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1F5B38D1" w:rsidR="00227F97" w:rsidRDefault="00227F97" w:rsidP="00227F97">
      <w:pPr>
        <w:spacing w:before="360"/>
      </w:pPr>
      <w:r>
        <w:t>[addressee]</w:t>
      </w:r>
      <w:r w:rsidRPr="00422F48">
        <w:br/>
      </w:r>
      <w:r w:rsidR="0003357B" w:rsidRPr="002318A7">
        <w:t>Department of Industry, Science, Energy and Resources</w:t>
      </w:r>
      <w:r>
        <w:br/>
        <w:t>GPO Box 2013</w:t>
      </w:r>
      <w:r>
        <w:br/>
        <w:t>Canberra ACT 2601</w:t>
      </w:r>
    </w:p>
    <w:p w14:paraId="5842784E" w14:textId="604106A6" w:rsidR="00227F97" w:rsidRPr="00C4432D" w:rsidRDefault="00227F97" w:rsidP="00227F97">
      <w:pPr>
        <w:spacing w:before="360"/>
      </w:pPr>
      <w:r w:rsidRPr="00422F48">
        <w:t>I understand that the Commonwealth</w:t>
      </w:r>
      <w:r>
        <w:t xml:space="preserve">, represented by the </w:t>
      </w:r>
      <w:r w:rsidR="0003357B"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71F9">
      <w:pPr>
        <w:pStyle w:val="Listnumberappendix"/>
        <w:numPr>
          <w:ilvl w:val="0"/>
          <w:numId w:val="4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27F97">
      <w:pPr>
        <w:pStyle w:val="Listnumberappendix"/>
        <w:numPr>
          <w:ilvl w:val="1"/>
          <w:numId w:val="29"/>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27F97">
      <w:pPr>
        <w:pStyle w:val="Listnumberappendix"/>
        <w:numPr>
          <w:ilvl w:val="1"/>
          <w:numId w:val="29"/>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27F97">
      <w:pPr>
        <w:pStyle w:val="Listnumberappendix"/>
        <w:numPr>
          <w:ilvl w:val="1"/>
          <w:numId w:val="29"/>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48F19" w14:textId="77777777" w:rsidR="00EE05F0" w:rsidRDefault="00EE05F0" w:rsidP="00685263">
      <w:pPr>
        <w:spacing w:after="0" w:line="240" w:lineRule="auto"/>
      </w:pPr>
      <w:r>
        <w:separator/>
      </w:r>
    </w:p>
  </w:endnote>
  <w:endnote w:type="continuationSeparator" w:id="0">
    <w:p w14:paraId="5C680676" w14:textId="77777777" w:rsidR="00EE05F0" w:rsidRDefault="00EE05F0" w:rsidP="00685263">
      <w:pPr>
        <w:spacing w:after="0" w:line="240" w:lineRule="auto"/>
      </w:pPr>
      <w:r>
        <w:continuationSeparator/>
      </w:r>
    </w:p>
  </w:endnote>
  <w:endnote w:type="continuationNotice" w:id="1">
    <w:p w14:paraId="515C117F" w14:textId="77777777" w:rsidR="00EE05F0" w:rsidRDefault="00EE05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2BD0E95" w:rsidR="00EE05F0" w:rsidRDefault="00EE05F0" w:rsidP="007B575F">
        <w:pPr>
          <w:pStyle w:val="Footer"/>
          <w:tabs>
            <w:tab w:val="clear" w:pos="3647"/>
            <w:tab w:val="clear" w:pos="4513"/>
            <w:tab w:val="center" w:pos="6804"/>
          </w:tabs>
        </w:pPr>
        <w:r>
          <w:t>Building Better Regions Fund – Infrastructure Projects Stream</w:t>
        </w:r>
      </w:p>
    </w:sdtContent>
  </w:sdt>
  <w:p w14:paraId="2AB412F4" w14:textId="25772D66" w:rsidR="00EE05F0" w:rsidRDefault="00F007D6"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EE05F0">
          <w:t>Commonwealth Standard Grant Agreement</w:t>
        </w:r>
      </w:sdtContent>
    </w:sdt>
    <w:r w:rsidR="00EE05F0" w:rsidRPr="00694143">
      <w:tab/>
    </w:r>
    <w:r w:rsidR="00EE05F0">
      <w:t>December 2020</w:t>
    </w:r>
    <w:sdt>
      <w:sdtPr>
        <w:id w:val="-2050905157"/>
        <w:docPartObj>
          <w:docPartGallery w:val="Page Numbers (Top of Page)"/>
          <w:docPartUnique/>
        </w:docPartObj>
      </w:sdtPr>
      <w:sdtEndPr/>
      <w:sdtContent>
        <w:r w:rsidR="00EE05F0" w:rsidRPr="00694143">
          <w:tab/>
          <w:t xml:space="preserve">Page </w:t>
        </w:r>
        <w:r w:rsidR="00EE05F0" w:rsidRPr="00694143">
          <w:fldChar w:fldCharType="begin"/>
        </w:r>
        <w:r w:rsidR="00EE05F0" w:rsidRPr="00694143">
          <w:instrText xml:space="preserve"> PAGE </w:instrText>
        </w:r>
        <w:r w:rsidR="00EE05F0" w:rsidRPr="00694143">
          <w:fldChar w:fldCharType="separate"/>
        </w:r>
        <w:r>
          <w:rPr>
            <w:noProof/>
          </w:rPr>
          <w:t>21</w:t>
        </w:r>
        <w:r w:rsidR="00EE05F0" w:rsidRPr="00694143">
          <w:fldChar w:fldCharType="end"/>
        </w:r>
        <w:r w:rsidR="00EE05F0" w:rsidRPr="00694143">
          <w:t xml:space="preserve"> of </w:t>
        </w:r>
        <w:r w:rsidR="00EE05F0">
          <w:rPr>
            <w:noProof/>
          </w:rPr>
          <w:fldChar w:fldCharType="begin"/>
        </w:r>
        <w:r w:rsidR="00EE05F0">
          <w:rPr>
            <w:noProof/>
          </w:rPr>
          <w:instrText xml:space="preserve"> NUMPAGES  \* Arabic  \* MERGEFORMAT </w:instrText>
        </w:r>
        <w:r w:rsidR="00EE05F0">
          <w:rPr>
            <w:noProof/>
          </w:rPr>
          <w:fldChar w:fldCharType="separate"/>
        </w:r>
        <w:r>
          <w:rPr>
            <w:noProof/>
          </w:rPr>
          <w:t>45</w:t>
        </w:r>
        <w:r w:rsidR="00EE05F0">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8BB6F" w14:textId="77777777" w:rsidR="00EE05F0" w:rsidRDefault="00EE05F0" w:rsidP="00685263">
      <w:pPr>
        <w:spacing w:after="0" w:line="240" w:lineRule="auto"/>
      </w:pPr>
      <w:r>
        <w:separator/>
      </w:r>
    </w:p>
  </w:footnote>
  <w:footnote w:type="continuationSeparator" w:id="0">
    <w:p w14:paraId="53DE17DD" w14:textId="77777777" w:rsidR="00EE05F0" w:rsidRDefault="00EE05F0" w:rsidP="00685263">
      <w:pPr>
        <w:spacing w:after="0" w:line="240" w:lineRule="auto"/>
      </w:pPr>
      <w:r>
        <w:continuationSeparator/>
      </w:r>
    </w:p>
  </w:footnote>
  <w:footnote w:type="continuationNotice" w:id="1">
    <w:p w14:paraId="4809779F" w14:textId="77777777" w:rsidR="00EE05F0" w:rsidRDefault="00EE05F0">
      <w:pPr>
        <w:spacing w:after="0" w:line="240" w:lineRule="auto"/>
      </w:pPr>
    </w:p>
  </w:footnote>
  <w:footnote w:id="2">
    <w:p w14:paraId="48F0C40F" w14:textId="37680A0B" w:rsidR="00EE05F0" w:rsidRPr="0083497F" w:rsidRDefault="00EE05F0">
      <w:pPr>
        <w:pStyle w:val="FootnoteText"/>
        <w:rPr>
          <w:rFonts w:cs="Arial"/>
          <w:lang w:val="en-AU"/>
        </w:rPr>
      </w:pPr>
      <w:r>
        <w:rPr>
          <w:rStyle w:val="FootnoteReference"/>
        </w:rPr>
        <w:footnoteRef/>
      </w:r>
      <w:r>
        <w:t xml:space="preserve"> </w:t>
      </w:r>
      <w:r w:rsidRPr="0083497F">
        <w:rPr>
          <w:rFonts w:cs="Arial"/>
        </w:rPr>
        <w:t xml:space="preserve">The Building Code 2016 can be found at </w:t>
      </w:r>
      <w:hyperlink r:id="rId1" w:history="1">
        <w:r w:rsidRPr="0083497F">
          <w:rPr>
            <w:rStyle w:val="Hyperlink"/>
            <w:rFonts w:cs="Arial"/>
          </w:rPr>
          <w:t>https://www.abcc.gov.au/building-code/building-code-2016</w:t>
        </w:r>
      </w:hyperlink>
    </w:p>
  </w:footnote>
  <w:footnote w:id="3">
    <w:p w14:paraId="5991209D" w14:textId="239A944E" w:rsidR="00EE05F0" w:rsidRPr="0083497F" w:rsidRDefault="00EE05F0">
      <w:pPr>
        <w:pStyle w:val="FootnoteText"/>
        <w:rPr>
          <w:lang w:val="en-AU"/>
        </w:rPr>
      </w:pPr>
      <w:r w:rsidRPr="0083497F">
        <w:rPr>
          <w:rStyle w:val="FootnoteReference"/>
          <w:rFonts w:cs="Arial"/>
        </w:rPr>
        <w:footnoteRef/>
      </w:r>
      <w:r>
        <w:rPr>
          <w:rFonts w:cs="Arial"/>
        </w:rPr>
        <w:t xml:space="preserve"> The</w:t>
      </w:r>
      <w:r>
        <w:t xml:space="preserve"> </w:t>
      </w:r>
      <w:r w:rsidRPr="00D36D8E">
        <w:t>W</w:t>
      </w:r>
      <w:r>
        <w:t xml:space="preserve">ork </w:t>
      </w:r>
      <w:r w:rsidRPr="00D36D8E">
        <w:t>H</w:t>
      </w:r>
      <w:r>
        <w:t xml:space="preserve">ealth and </w:t>
      </w:r>
      <w:r w:rsidRPr="00D36D8E">
        <w:t>S</w:t>
      </w:r>
      <w:r>
        <w:t>afety</w:t>
      </w:r>
      <w:r w:rsidRPr="00D36D8E">
        <w:t xml:space="preserve"> </w:t>
      </w:r>
      <w:r w:rsidRPr="0083497F">
        <w:rPr>
          <w:rFonts w:cs="Arial"/>
        </w:rPr>
        <w:t xml:space="preserve">Accreditation Scheme can be found at </w:t>
      </w:r>
      <w:hyperlink r:id="rId2" w:history="1">
        <w:r>
          <w:rPr>
            <w:rStyle w:val="Hyperlink"/>
            <w:rFonts w:cs="Arial"/>
            <w:szCs w:val="16"/>
          </w:rPr>
          <w:t>https://www.fsc.gov.au/what-accreditation-1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EE05F0" w:rsidRDefault="00F007D6">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EE05F0" w:rsidRPr="005056CD" w:rsidRDefault="00F007D6"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EE05F0" w:rsidRPr="00B51D9E">
      <w:rPr>
        <w:noProof/>
        <w:lang w:eastAsia="en-AU"/>
      </w:rPr>
      <w:drawing>
        <wp:inline distT="0" distB="0" distL="0" distR="0" wp14:anchorId="56B53BB8" wp14:editId="01C0D505">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EE05F0" w:rsidRDefault="00F007D6">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EE05F0" w:rsidRDefault="00F007D6">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EE05F0" w:rsidRPr="005056CD" w:rsidRDefault="00F007D6"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EE05F0" w:rsidRDefault="00F007D6">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EE05F0" w:rsidRDefault="00F007D6">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EE05F0" w:rsidRPr="00F301C1" w:rsidRDefault="00F007D6"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EE05F0"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EE05F0" w:rsidRDefault="00F007D6">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EF90F460"/>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0"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8"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9"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4"/>
  </w:num>
  <w:num w:numId="5">
    <w:abstractNumId w:val="7"/>
  </w:num>
  <w:num w:numId="6">
    <w:abstractNumId w:val="1"/>
  </w:num>
  <w:num w:numId="7">
    <w:abstractNumId w:val="14"/>
  </w:num>
  <w:num w:numId="8">
    <w:abstractNumId w:val="6"/>
  </w:num>
  <w:num w:numId="9">
    <w:abstractNumId w:val="17"/>
  </w:num>
  <w:num w:numId="10">
    <w:abstractNumId w:val="21"/>
  </w:num>
  <w:num w:numId="11">
    <w:abstractNumId w:val="8"/>
  </w:num>
  <w:num w:numId="12">
    <w:abstractNumId w:val="9"/>
  </w:num>
  <w:num w:numId="13">
    <w:abstractNumId w:val="20"/>
  </w:num>
  <w:num w:numId="14">
    <w:abstractNumId w:val="2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1"/>
    </w:lvlOverride>
  </w:num>
  <w:num w:numId="19">
    <w:abstractNumId w:val="19"/>
    <w:lvlOverride w:ilvl="0">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3A96"/>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5E05"/>
    <w:rsid w:val="00076573"/>
    <w:rsid w:val="00076980"/>
    <w:rsid w:val="00077275"/>
    <w:rsid w:val="00077B0F"/>
    <w:rsid w:val="00083409"/>
    <w:rsid w:val="00084A17"/>
    <w:rsid w:val="00087ADD"/>
    <w:rsid w:val="00087AEB"/>
    <w:rsid w:val="000909D6"/>
    <w:rsid w:val="00090F27"/>
    <w:rsid w:val="000930DC"/>
    <w:rsid w:val="00093714"/>
    <w:rsid w:val="00093C3E"/>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2EBA"/>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4F0"/>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4E8D"/>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4324"/>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6A3"/>
    <w:rsid w:val="001C0B24"/>
    <w:rsid w:val="001C163E"/>
    <w:rsid w:val="001C188B"/>
    <w:rsid w:val="001C244A"/>
    <w:rsid w:val="001C25CB"/>
    <w:rsid w:val="001C5B85"/>
    <w:rsid w:val="001C5D23"/>
    <w:rsid w:val="001C6959"/>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488A"/>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492"/>
    <w:rsid w:val="002079DF"/>
    <w:rsid w:val="00211F03"/>
    <w:rsid w:val="00212AB1"/>
    <w:rsid w:val="00212C3B"/>
    <w:rsid w:val="002138B1"/>
    <w:rsid w:val="00214414"/>
    <w:rsid w:val="0021505B"/>
    <w:rsid w:val="0021557C"/>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8DA"/>
    <w:rsid w:val="00235C6E"/>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120F"/>
    <w:rsid w:val="00332AEF"/>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076"/>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94E"/>
    <w:rsid w:val="00373C5C"/>
    <w:rsid w:val="00374870"/>
    <w:rsid w:val="0037532E"/>
    <w:rsid w:val="003764DE"/>
    <w:rsid w:val="00376606"/>
    <w:rsid w:val="003769CD"/>
    <w:rsid w:val="003771EF"/>
    <w:rsid w:val="003775CB"/>
    <w:rsid w:val="00377BAC"/>
    <w:rsid w:val="003804D9"/>
    <w:rsid w:val="00380D4C"/>
    <w:rsid w:val="00381F92"/>
    <w:rsid w:val="00382C44"/>
    <w:rsid w:val="003831F1"/>
    <w:rsid w:val="0038416E"/>
    <w:rsid w:val="00385373"/>
    <w:rsid w:val="003857D4"/>
    <w:rsid w:val="003858F2"/>
    <w:rsid w:val="00385A06"/>
    <w:rsid w:val="0038632B"/>
    <w:rsid w:val="003871E5"/>
    <w:rsid w:val="00390102"/>
    <w:rsid w:val="00394346"/>
    <w:rsid w:val="00394417"/>
    <w:rsid w:val="00394760"/>
    <w:rsid w:val="00394F6F"/>
    <w:rsid w:val="0039524D"/>
    <w:rsid w:val="00395936"/>
    <w:rsid w:val="00396399"/>
    <w:rsid w:val="00397B0F"/>
    <w:rsid w:val="003A020E"/>
    <w:rsid w:val="003A0758"/>
    <w:rsid w:val="003A2452"/>
    <w:rsid w:val="003A2CC8"/>
    <w:rsid w:val="003A347E"/>
    <w:rsid w:val="003A402E"/>
    <w:rsid w:val="003A46FF"/>
    <w:rsid w:val="003A48CC"/>
    <w:rsid w:val="003A4BE4"/>
    <w:rsid w:val="003A4D7C"/>
    <w:rsid w:val="003A4FB1"/>
    <w:rsid w:val="003A50C4"/>
    <w:rsid w:val="003A53B6"/>
    <w:rsid w:val="003A56FE"/>
    <w:rsid w:val="003A63C0"/>
    <w:rsid w:val="003A751F"/>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303"/>
    <w:rsid w:val="003E7493"/>
    <w:rsid w:val="003E769E"/>
    <w:rsid w:val="003E7858"/>
    <w:rsid w:val="003F0670"/>
    <w:rsid w:val="003F0B47"/>
    <w:rsid w:val="003F269C"/>
    <w:rsid w:val="003F2FAC"/>
    <w:rsid w:val="003F319C"/>
    <w:rsid w:val="003F4B50"/>
    <w:rsid w:val="003F5B0F"/>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57E98"/>
    <w:rsid w:val="00461DBA"/>
    <w:rsid w:val="004620DE"/>
    <w:rsid w:val="004623D0"/>
    <w:rsid w:val="004627C7"/>
    <w:rsid w:val="004632BB"/>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3E0"/>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4D40"/>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3D8"/>
    <w:rsid w:val="00513F5D"/>
    <w:rsid w:val="00513FB9"/>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6C1B"/>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C7845"/>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1D"/>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C53"/>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10B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E7F3A"/>
    <w:rsid w:val="006F01E4"/>
    <w:rsid w:val="006F2520"/>
    <w:rsid w:val="006F2E88"/>
    <w:rsid w:val="006F2F0B"/>
    <w:rsid w:val="006F5C6F"/>
    <w:rsid w:val="006F5DEB"/>
    <w:rsid w:val="006F7CB4"/>
    <w:rsid w:val="00700FF0"/>
    <w:rsid w:val="007013E8"/>
    <w:rsid w:val="007025AB"/>
    <w:rsid w:val="00702F77"/>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3B6"/>
    <w:rsid w:val="007C598E"/>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3A43"/>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970EC"/>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5D77"/>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452"/>
    <w:rsid w:val="009B2C5A"/>
    <w:rsid w:val="009B34B0"/>
    <w:rsid w:val="009B3ACD"/>
    <w:rsid w:val="009B6876"/>
    <w:rsid w:val="009B703A"/>
    <w:rsid w:val="009B7D97"/>
    <w:rsid w:val="009C66D8"/>
    <w:rsid w:val="009C67DF"/>
    <w:rsid w:val="009C6F81"/>
    <w:rsid w:val="009C7DBC"/>
    <w:rsid w:val="009D0ADA"/>
    <w:rsid w:val="009D0D86"/>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853"/>
    <w:rsid w:val="009F1FF7"/>
    <w:rsid w:val="009F27A5"/>
    <w:rsid w:val="009F4CD1"/>
    <w:rsid w:val="009F6B7F"/>
    <w:rsid w:val="009F70B1"/>
    <w:rsid w:val="009F728D"/>
    <w:rsid w:val="009F72F1"/>
    <w:rsid w:val="009F739B"/>
    <w:rsid w:val="009F787D"/>
    <w:rsid w:val="00A002B8"/>
    <w:rsid w:val="00A01EB1"/>
    <w:rsid w:val="00A020CE"/>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5EF"/>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1E07"/>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6CDE"/>
    <w:rsid w:val="00AB7412"/>
    <w:rsid w:val="00AB769F"/>
    <w:rsid w:val="00AC07A0"/>
    <w:rsid w:val="00AC101B"/>
    <w:rsid w:val="00AC2948"/>
    <w:rsid w:val="00AC364B"/>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50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2CE7"/>
    <w:rsid w:val="00B14475"/>
    <w:rsid w:val="00B14D62"/>
    <w:rsid w:val="00B1542D"/>
    <w:rsid w:val="00B1797D"/>
    <w:rsid w:val="00B2027D"/>
    <w:rsid w:val="00B20DBB"/>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4B8"/>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54D7"/>
    <w:rsid w:val="00BF71B3"/>
    <w:rsid w:val="00BF7498"/>
    <w:rsid w:val="00BF7C4D"/>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04"/>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9FA"/>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0B"/>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3441"/>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06E"/>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8662C"/>
    <w:rsid w:val="00D868B5"/>
    <w:rsid w:val="00D90E3B"/>
    <w:rsid w:val="00D91578"/>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24F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6199"/>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5F0"/>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7D6"/>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0381"/>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2B90"/>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0C2"/>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table" w:customStyle="1" w:styleId="TableGrid2">
    <w:name w:val="Table Grid2"/>
    <w:basedOn w:val="TableNormal"/>
    <w:next w:val="TableGrid"/>
    <w:rsid w:val="00093C3E"/>
    <w:pPr>
      <w:spacing w:after="120" w:line="320" w:lineRule="atLeast"/>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8235">
      <w:bodyDiv w:val="1"/>
      <w:marLeft w:val="0"/>
      <w:marRight w:val="0"/>
      <w:marTop w:val="0"/>
      <w:marBottom w:val="0"/>
      <w:divBdr>
        <w:top w:val="none" w:sz="0" w:space="0" w:color="auto"/>
        <w:left w:val="none" w:sz="0" w:space="0" w:color="auto"/>
        <w:bottom w:val="none" w:sz="0" w:space="0" w:color="auto"/>
        <w:right w:val="none" w:sz="0" w:space="0" w:color="auto"/>
      </w:divBdr>
    </w:div>
    <w:div w:id="466708670">
      <w:bodyDiv w:val="1"/>
      <w:marLeft w:val="0"/>
      <w:marRight w:val="0"/>
      <w:marTop w:val="0"/>
      <w:marBottom w:val="0"/>
      <w:divBdr>
        <w:top w:val="none" w:sz="0" w:space="0" w:color="auto"/>
        <w:left w:val="none" w:sz="0" w:space="0" w:color="auto"/>
        <w:bottom w:val="none" w:sz="0" w:space="0" w:color="auto"/>
        <w:right w:val="none" w:sz="0" w:space="0" w:color="auto"/>
      </w:divBdr>
    </w:div>
    <w:div w:id="991787913">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442257379">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s://portal.busin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portal.busines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business.gov.au/Pages/default.aspx"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ag.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sc.gov.au/what-accreditation-1" TargetMode="External"/><Relationship Id="rId1" Type="http://schemas.openxmlformats.org/officeDocument/2006/relationships/hyperlink" Target="https://www.abcc.gov.au/building-code/building-code-20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C750C"/>
    <w:rsid w:val="0010012A"/>
    <w:rsid w:val="0019640B"/>
    <w:rsid w:val="001C54E0"/>
    <w:rsid w:val="00204C6C"/>
    <w:rsid w:val="00213AE7"/>
    <w:rsid w:val="00225953"/>
    <w:rsid w:val="00227A0B"/>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2824"/>
    <w:rsid w:val="008C4A87"/>
    <w:rsid w:val="008D160C"/>
    <w:rsid w:val="008E39F4"/>
    <w:rsid w:val="009011A2"/>
    <w:rsid w:val="009100C8"/>
    <w:rsid w:val="009403E5"/>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727A8"/>
    <w:rsid w:val="00E808FC"/>
    <w:rsid w:val="00E87D98"/>
    <w:rsid w:val="00EE4725"/>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YZXQVS7QACYM-1122009179-409</_dlc_DocId>
    <_dlc_DocIdUrl xmlns="2a251b7e-61e4-4816-a71f-b295a9ad20fb">
      <Url>https://dochub/div/ausindustry/programmesprojectstaskforces/bbrf/_layouts/15/DocIdRedir.aspx?ID=YZXQVS7QACYM-1122009179-409</Url>
      <Description>YZXQVS7QACYM-1122009179-409</Description>
    </_dlc_DocIdUrl>
    <IconOverlay xmlns="http://schemas.microsoft.com/sharepoint/v4" xsi:nil="true"/>
    <DocHub_RoundNumber xmlns="2a251b7e-61e4-4816-a71f-b295a9ad20fb">5</DocHub_Round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2F0509B766545930D372FDAE955DB" ma:contentTypeVersion="16" ma:contentTypeDescription="Create a new document." ma:contentTypeScope="" ma:versionID="4eab5e56fdc6b43e049b637b3de8206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89e95db852da85133159dce1a9f476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25AFD-325C-4091-91B1-5884B99742F3}">
  <ds:schemaRefs>
    <ds:schemaRef ds:uri="http://schemas.microsoft.com/office/2006/metadata/properties"/>
    <ds:schemaRef ds:uri="2a251b7e-61e4-4816-a71f-b295a9ad20fb"/>
    <ds:schemaRef ds:uri="http://schemas.microsoft.com/sharepoint/v3"/>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3.xml><?xml version="1.0" encoding="utf-8"?>
<ds:datastoreItem xmlns:ds="http://schemas.openxmlformats.org/officeDocument/2006/customXml" ds:itemID="{4159025E-70BE-49FF-9DA6-1A6B31559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27BA10-62E1-4B3A-913F-47B5416AC3CE}">
  <ds:schemaRefs>
    <ds:schemaRef ds:uri="http://schemas.microsoft.com/sharepoint/events"/>
  </ds:schemaRefs>
</ds:datastoreItem>
</file>

<file path=customXml/itemProps5.xml><?xml version="1.0" encoding="utf-8"?>
<ds:datastoreItem xmlns:ds="http://schemas.openxmlformats.org/officeDocument/2006/customXml" ds:itemID="{C3EE650B-4492-40ED-B17C-BE8D0261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12575</Words>
  <Characters>69877</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82288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Building Better Regions Fund – Infrastructure Projects Stream</dc:subject>
  <dc:creator>Department of Finance</dc:creator>
  <cp:keywords/>
  <dc:description/>
  <cp:lastModifiedBy>Maroya, Anthony</cp:lastModifiedBy>
  <cp:revision>3</cp:revision>
  <cp:lastPrinted>2020-12-15T01:24:00Z</cp:lastPrinted>
  <dcterms:created xsi:type="dcterms:W3CDTF">2020-12-15T00:24:00Z</dcterms:created>
  <dcterms:modified xsi:type="dcterms:W3CDTF">2020-12-15T01:25:00Z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0x0101004CE2F0509B766545930D372FDAE955DB</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1943e9d5-5dc1-48e3-b51f-1c81e0152b66</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