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53F7" w14:textId="29DCFB92" w:rsidR="00A16576" w:rsidRPr="005C33A2" w:rsidRDefault="001054C4" w:rsidP="00784AF3">
      <w:pPr>
        <w:pStyle w:val="Heading1"/>
      </w:pPr>
      <w:bookmarkStart w:id="0" w:name="_GoBack"/>
      <w:bookmarkEnd w:id="0"/>
      <w:r w:rsidRPr="005C33A2">
        <w:t>Building Better Regions Fund</w:t>
      </w:r>
      <w:r w:rsidRPr="005C33A2">
        <w:br/>
      </w:r>
      <w:r w:rsidR="00334ECA" w:rsidRPr="005C33A2">
        <w:t>Community Investment</w:t>
      </w:r>
      <w:r w:rsidR="00E479A4" w:rsidRPr="005C33A2">
        <w:t>s</w:t>
      </w:r>
      <w:r w:rsidR="00F833C4" w:rsidRPr="005C33A2">
        <w:t xml:space="preserve"> Stream</w:t>
      </w:r>
      <w:r w:rsidR="00C72435">
        <w:t xml:space="preserve"> Round Two</w:t>
      </w:r>
    </w:p>
    <w:p w14:paraId="2080E5DA" w14:textId="78A88236" w:rsidR="00A35F51" w:rsidRPr="003F1217" w:rsidRDefault="002E0729" w:rsidP="00A16576">
      <w:r>
        <w:t>November</w:t>
      </w:r>
      <w:r w:rsidR="00735B5D">
        <w:t xml:space="preserve"> </w:t>
      </w:r>
      <w:r w:rsidR="00085A36">
        <w:t>2017</w:t>
      </w:r>
    </w:p>
    <w:p w14:paraId="0BFE9BBD" w14:textId="77777777" w:rsidR="008141C4" w:rsidRDefault="008141C4" w:rsidP="00A16576"/>
    <w:p w14:paraId="1861EF52" w14:textId="77777777" w:rsidR="00C108BC" w:rsidRPr="003F1217" w:rsidRDefault="00C108BC" w:rsidP="00077C3D"/>
    <w:p w14:paraId="0026DA9C" w14:textId="77777777" w:rsidR="003871B6" w:rsidRPr="003F1217" w:rsidRDefault="003871B6" w:rsidP="00077C3D">
      <w:pPr>
        <w:sectPr w:rsidR="003871B6" w:rsidRPr="003F1217" w:rsidSect="00077C3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vAlign w:val="center"/>
          <w:titlePg/>
          <w:docGrid w:linePitch="360"/>
        </w:sectPr>
      </w:pPr>
    </w:p>
    <w:p w14:paraId="44C15B2D" w14:textId="77777777" w:rsidR="00B911F7" w:rsidRPr="00784AF3" w:rsidRDefault="00B911F7" w:rsidP="00784AF3">
      <w:pPr>
        <w:pStyle w:val="Heading1"/>
      </w:pPr>
      <w:bookmarkStart w:id="1" w:name="_Toc164844258"/>
      <w:bookmarkStart w:id="2" w:name="_Toc383003250"/>
      <w:bookmarkStart w:id="3" w:name="_Toc164844257"/>
      <w:r w:rsidRPr="00784AF3">
        <w:lastRenderedPageBreak/>
        <w:t>A message from the Minister</w:t>
      </w:r>
    </w:p>
    <w:p w14:paraId="144B810C" w14:textId="18E3779D" w:rsidR="00C65FF4" w:rsidRDefault="00EF5C44" w:rsidP="00C65FF4">
      <w:r>
        <w:rPr>
          <w:iCs w:val="0"/>
          <w:noProof/>
          <w:lang w:eastAsia="en-AU"/>
        </w:rPr>
        <w:drawing>
          <wp:inline distT="0" distB="0" distL="0" distR="0" wp14:anchorId="4ED0169C" wp14:editId="2BEBA797">
            <wp:extent cx="2872740" cy="1941195"/>
            <wp:effectExtent l="0" t="0" r="3810" b="1905"/>
            <wp:docPr id="1" name="Picture 1" descr="Photo of The Hon Darren Chester MP " title="Photo of The Hon Darren Chester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2740" cy="1941195"/>
                    </a:xfrm>
                    <a:prstGeom prst="rect">
                      <a:avLst/>
                    </a:prstGeom>
                    <a:noFill/>
                    <a:ln>
                      <a:noFill/>
                    </a:ln>
                  </pic:spPr>
                </pic:pic>
              </a:graphicData>
            </a:graphic>
          </wp:inline>
        </w:drawing>
      </w:r>
    </w:p>
    <w:p w14:paraId="7E72FC4D" w14:textId="77777777" w:rsidR="00EF5C44" w:rsidRPr="00F929D4" w:rsidRDefault="00EF5C44" w:rsidP="00EF5C44">
      <w:pPr>
        <w:rPr>
          <w:iCs w:val="0"/>
        </w:rPr>
      </w:pPr>
      <w:r w:rsidRPr="00F929D4">
        <w:t>Investing in good projects and infrastructure can change lives and save lives in regional areas.</w:t>
      </w:r>
    </w:p>
    <w:p w14:paraId="1C46161B" w14:textId="77777777" w:rsidR="00EF5C44" w:rsidRPr="00F929D4" w:rsidRDefault="00EF5C44" w:rsidP="00EF5C44">
      <w:pPr>
        <w:rPr>
          <w:iCs w:val="0"/>
        </w:rPr>
      </w:pPr>
      <w:r w:rsidRPr="00F929D4">
        <w:t>As a Cabinet Minister, I aim to help build better regions and ensure our communities are great places to visit, and to live, work and raise a family</w:t>
      </w:r>
      <w:r w:rsidRPr="00F929D4">
        <w:rPr>
          <w:lang w:val="en-US"/>
        </w:rPr>
        <w:t xml:space="preserve">. </w:t>
      </w:r>
    </w:p>
    <w:p w14:paraId="47CAC53A" w14:textId="77777777" w:rsidR="00EF5C44" w:rsidRPr="00F929D4" w:rsidRDefault="00EF5C44" w:rsidP="00EF5C44">
      <w:pPr>
        <w:rPr>
          <w:iCs w:val="0"/>
          <w:lang w:val="en-US"/>
        </w:rPr>
      </w:pPr>
      <w:r w:rsidRPr="00F929D4">
        <w:rPr>
          <w:lang w:val="en-US"/>
        </w:rPr>
        <w:t xml:space="preserve">Strong regions make a strong nation. Regional Australia is the heart of our nation and helps drive our economy, as well as producing the food we eat and the energy we consume. This is why we are supporting a competitive grants program – the Building Better Regions Fund. </w:t>
      </w:r>
    </w:p>
    <w:p w14:paraId="48FD1D7C" w14:textId="77777777" w:rsidR="00EF5C44" w:rsidRPr="009956E8" w:rsidRDefault="00EF5C44" w:rsidP="00EF5C44">
      <w:pPr>
        <w:rPr>
          <w:iCs w:val="0"/>
          <w:color w:val="000000" w:themeColor="text1"/>
        </w:rPr>
      </w:pPr>
      <w:r w:rsidRPr="00F929D4">
        <w:t xml:space="preserve">This Fund will see regional communities partner with governments and stakeholders to take full </w:t>
      </w:r>
      <w:r w:rsidRPr="009956E8">
        <w:rPr>
          <w:color w:val="000000" w:themeColor="text1"/>
        </w:rPr>
        <w:t xml:space="preserve">advantage of a range of economic and regional development opportunities to help build strong, sustainable communities. </w:t>
      </w:r>
    </w:p>
    <w:p w14:paraId="3160E89A" w14:textId="1F94D0F3" w:rsidR="00EF5C44" w:rsidRPr="009956E8" w:rsidRDefault="00EF5C44" w:rsidP="00EF5C44">
      <w:pPr>
        <w:rPr>
          <w:iCs w:val="0"/>
          <w:color w:val="000000" w:themeColor="text1"/>
          <w:lang w:val="en-US"/>
        </w:rPr>
      </w:pPr>
      <w:r w:rsidRPr="009956E8">
        <w:rPr>
          <w:color w:val="000000" w:themeColor="text1"/>
          <w:lang w:val="en-US"/>
        </w:rPr>
        <w:t xml:space="preserve">Importantly, the funding will be directed only to projects </w:t>
      </w:r>
      <w:r w:rsidR="008B4837" w:rsidRPr="009956E8">
        <w:rPr>
          <w:color w:val="000000" w:themeColor="text1"/>
          <w:lang w:val="en-US"/>
        </w:rPr>
        <w:t xml:space="preserve">that benefit areas </w:t>
      </w:r>
      <w:r w:rsidRPr="009956E8">
        <w:rPr>
          <w:color w:val="000000" w:themeColor="text1"/>
          <w:lang w:val="en-US"/>
        </w:rPr>
        <w:t xml:space="preserve">outside of </w:t>
      </w:r>
      <w:r w:rsidR="00F23870" w:rsidRPr="009956E8">
        <w:rPr>
          <w:color w:val="000000" w:themeColor="text1"/>
          <w:lang w:val="en-US"/>
        </w:rPr>
        <w:t xml:space="preserve">the </w:t>
      </w:r>
      <w:r w:rsidRPr="009956E8">
        <w:rPr>
          <w:color w:val="000000" w:themeColor="text1"/>
          <w:lang w:val="en-US"/>
        </w:rPr>
        <w:t xml:space="preserve">major capital cities. </w:t>
      </w:r>
    </w:p>
    <w:p w14:paraId="6DC82B84" w14:textId="77777777" w:rsidR="00EF5C44" w:rsidRPr="009956E8" w:rsidRDefault="00EF5C44" w:rsidP="00EF5C44">
      <w:pPr>
        <w:rPr>
          <w:iCs w:val="0"/>
          <w:color w:val="000000" w:themeColor="text1"/>
          <w:lang w:val="en-US"/>
        </w:rPr>
      </w:pPr>
      <w:r w:rsidRPr="009956E8">
        <w:rPr>
          <w:color w:val="000000" w:themeColor="text1"/>
          <w:lang w:val="en-US"/>
        </w:rPr>
        <w:t xml:space="preserve">Projects of similar size will compete against each other, so small community activities will not compete against major event proposals. </w:t>
      </w:r>
    </w:p>
    <w:p w14:paraId="333A6369" w14:textId="77777777" w:rsidR="00EF5C44" w:rsidRPr="009956E8" w:rsidRDefault="00EF5C44" w:rsidP="00EF5C44">
      <w:pPr>
        <w:rPr>
          <w:iCs w:val="0"/>
          <w:color w:val="000000" w:themeColor="text1"/>
        </w:rPr>
      </w:pPr>
      <w:r w:rsidRPr="009956E8">
        <w:rPr>
          <w:color w:val="000000" w:themeColor="text1"/>
        </w:rPr>
        <w:t>I know regional communities are made of far more than bricks and mortar, and so the Community Investments Stream will invest in projects outside of traditional infrastructure – events and initiatives which aim to build regional communities in other ways.</w:t>
      </w:r>
    </w:p>
    <w:p w14:paraId="620481BE" w14:textId="77777777" w:rsidR="00EF5C44" w:rsidRPr="009956E8" w:rsidRDefault="00EF5C44" w:rsidP="00EF5C44">
      <w:pPr>
        <w:rPr>
          <w:iCs w:val="0"/>
          <w:color w:val="000000" w:themeColor="text1"/>
        </w:rPr>
      </w:pPr>
      <w:r w:rsidRPr="009956E8">
        <w:rPr>
          <w:color w:val="000000" w:themeColor="text1"/>
        </w:rPr>
        <w:t xml:space="preserve">These projects might, for example, attract locals and tourists to events, build leadership capacity or undertake strategic planning so communities can pursue new opportunities. </w:t>
      </w:r>
    </w:p>
    <w:p w14:paraId="61F2449E" w14:textId="77777777" w:rsidR="00EF5C44" w:rsidRPr="009956E8" w:rsidRDefault="00EF5C44" w:rsidP="00EF5C44">
      <w:pPr>
        <w:rPr>
          <w:iCs w:val="0"/>
          <w:color w:val="000000" w:themeColor="text1"/>
          <w:lang w:val="en-US"/>
        </w:rPr>
      </w:pPr>
      <w:r w:rsidRPr="009956E8">
        <w:rPr>
          <w:color w:val="000000" w:themeColor="text1"/>
        </w:rPr>
        <w:t xml:space="preserve">I look forward to </w:t>
      </w:r>
      <w:r w:rsidRPr="009956E8">
        <w:rPr>
          <w:color w:val="000000" w:themeColor="text1"/>
          <w:lang w:val="en-US"/>
        </w:rPr>
        <w:t>considering your project proposals to help make a difference in your community.</w:t>
      </w:r>
    </w:p>
    <w:p w14:paraId="263F3F23" w14:textId="77777777" w:rsidR="00EF5C44" w:rsidRPr="00F929D4" w:rsidRDefault="00EF5C44" w:rsidP="00EF5C44">
      <w:pPr>
        <w:rPr>
          <w:b/>
          <w:iCs w:val="0"/>
          <w:lang w:val="en-US"/>
        </w:rPr>
      </w:pPr>
    </w:p>
    <w:p w14:paraId="6365DE1B" w14:textId="77777777" w:rsidR="00EF5C44" w:rsidRPr="00F929D4" w:rsidRDefault="00EF5C44" w:rsidP="00EF5C44">
      <w:pPr>
        <w:rPr>
          <w:b/>
          <w:iCs w:val="0"/>
          <w:lang w:val="en-US"/>
        </w:rPr>
      </w:pPr>
      <w:r w:rsidRPr="00F929D4">
        <w:rPr>
          <w:b/>
          <w:lang w:val="en-US"/>
        </w:rPr>
        <w:t>The Hon Darren Chester MP</w:t>
      </w:r>
    </w:p>
    <w:p w14:paraId="56069B15" w14:textId="77777777" w:rsidR="00EF5C44" w:rsidRPr="00F929D4" w:rsidRDefault="00EF5C44" w:rsidP="00EF5C44">
      <w:pPr>
        <w:rPr>
          <w:b/>
          <w:iCs w:val="0"/>
          <w:lang w:val="en-US"/>
        </w:rPr>
      </w:pPr>
      <w:r w:rsidRPr="00F929D4">
        <w:rPr>
          <w:b/>
          <w:lang w:val="en-US"/>
        </w:rPr>
        <w:t>Minister for Infrastructure and Transport</w:t>
      </w:r>
    </w:p>
    <w:p w14:paraId="56785656" w14:textId="77777777" w:rsidR="00EF5C44" w:rsidRPr="00F929D4" w:rsidRDefault="00EF5C44" w:rsidP="00EF5C44">
      <w:pPr>
        <w:rPr>
          <w:iCs w:val="0"/>
        </w:rPr>
      </w:pPr>
      <w:r w:rsidRPr="00F929D4">
        <w:rPr>
          <w:b/>
          <w:lang w:val="en-US"/>
        </w:rPr>
        <w:t>Minister for Regional Development</w:t>
      </w:r>
      <w:r w:rsidRPr="00F929D4" w:rsidDel="0074462E">
        <w:t xml:space="preserve"> </w:t>
      </w:r>
    </w:p>
    <w:p w14:paraId="707512C7" w14:textId="77777777" w:rsidR="00EF5C44" w:rsidRPr="003F1217" w:rsidRDefault="00EF5C44" w:rsidP="00C65FF4">
      <w:pPr>
        <w:sectPr w:rsidR="00EF5C44" w:rsidRPr="003F1217" w:rsidSect="0002331D">
          <w:footerReference w:type="default" r:id="rId20"/>
          <w:footerReference w:type="first" r:id="rId21"/>
          <w:pgSz w:w="11907" w:h="16840" w:code="9"/>
          <w:pgMar w:top="1418" w:right="1418" w:bottom="1276" w:left="1701" w:header="709" w:footer="709" w:gutter="0"/>
          <w:cols w:space="720"/>
          <w:docGrid w:linePitch="360"/>
        </w:sectPr>
      </w:pPr>
    </w:p>
    <w:p w14:paraId="2FA26EAB" w14:textId="77777777" w:rsidR="00227D98" w:rsidRPr="003F1217" w:rsidRDefault="00E31F9B" w:rsidP="00784AF3">
      <w:pPr>
        <w:pStyle w:val="TOCHeading"/>
      </w:pPr>
      <w:r w:rsidRPr="003F1217">
        <w:lastRenderedPageBreak/>
        <w:t>Contents</w:t>
      </w:r>
      <w:bookmarkEnd w:id="1"/>
      <w:bookmarkEnd w:id="2"/>
    </w:p>
    <w:p w14:paraId="31C1B5B8" w14:textId="77777777" w:rsidR="007F4DDE" w:rsidRDefault="004A238A">
      <w:pPr>
        <w:pStyle w:val="TOC2"/>
        <w:rPr>
          <w:rFonts w:asciiTheme="minorHAnsi" w:eastAsiaTheme="minorEastAsia" w:hAnsiTheme="minorHAnsi" w:cstheme="minorBidi"/>
          <w:b w:val="0"/>
          <w:iCs w:val="0"/>
          <w:noProof/>
          <w:sz w:val="22"/>
          <w:lang w:val="en-AU" w:eastAsia="en-AU"/>
        </w:rPr>
      </w:pPr>
      <w:r w:rsidRPr="003F1217">
        <w:rPr>
          <w:szCs w:val="28"/>
          <w:lang w:val="en-AU"/>
        </w:rPr>
        <w:fldChar w:fldCharType="begin"/>
      </w:r>
      <w:r w:rsidRPr="003F1217">
        <w:rPr>
          <w:szCs w:val="28"/>
          <w:lang w:val="en-AU"/>
        </w:rPr>
        <w:instrText xml:space="preserve"> TOC \o "2-9" </w:instrText>
      </w:r>
      <w:r w:rsidRPr="003F1217">
        <w:rPr>
          <w:szCs w:val="28"/>
          <w:lang w:val="en-AU"/>
        </w:rPr>
        <w:fldChar w:fldCharType="separate"/>
      </w:r>
      <w:r w:rsidR="007F4DDE">
        <w:rPr>
          <w:noProof/>
        </w:rPr>
        <w:t>1.</w:t>
      </w:r>
      <w:r w:rsidR="007F4DDE">
        <w:rPr>
          <w:rFonts w:asciiTheme="minorHAnsi" w:eastAsiaTheme="minorEastAsia" w:hAnsiTheme="minorHAnsi" w:cstheme="minorBidi"/>
          <w:b w:val="0"/>
          <w:iCs w:val="0"/>
          <w:noProof/>
          <w:sz w:val="22"/>
          <w:lang w:val="en-AU" w:eastAsia="en-AU"/>
        </w:rPr>
        <w:tab/>
      </w:r>
      <w:r w:rsidR="007F4DDE">
        <w:rPr>
          <w:noProof/>
        </w:rPr>
        <w:t>Building Better Regions Fund: Round 2 Processes</w:t>
      </w:r>
      <w:r w:rsidR="007F4DDE">
        <w:rPr>
          <w:noProof/>
        </w:rPr>
        <w:tab/>
      </w:r>
      <w:r w:rsidR="007F4DDE">
        <w:rPr>
          <w:noProof/>
        </w:rPr>
        <w:fldChar w:fldCharType="begin"/>
      </w:r>
      <w:r w:rsidR="007F4DDE">
        <w:rPr>
          <w:noProof/>
        </w:rPr>
        <w:instrText xml:space="preserve"> PAGEREF _Toc497808367 \h </w:instrText>
      </w:r>
      <w:r w:rsidR="007F4DDE">
        <w:rPr>
          <w:noProof/>
        </w:rPr>
      </w:r>
      <w:r w:rsidR="007F4DDE">
        <w:rPr>
          <w:noProof/>
        </w:rPr>
        <w:fldChar w:fldCharType="separate"/>
      </w:r>
      <w:r w:rsidR="007F4DDE">
        <w:rPr>
          <w:noProof/>
        </w:rPr>
        <w:t>5</w:t>
      </w:r>
      <w:r w:rsidR="007F4DDE">
        <w:rPr>
          <w:noProof/>
        </w:rPr>
        <w:fldChar w:fldCharType="end"/>
      </w:r>
    </w:p>
    <w:p w14:paraId="6F653386"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Introduction</w:t>
      </w:r>
      <w:r>
        <w:rPr>
          <w:noProof/>
        </w:rPr>
        <w:tab/>
      </w:r>
      <w:r>
        <w:rPr>
          <w:noProof/>
        </w:rPr>
        <w:fldChar w:fldCharType="begin"/>
      </w:r>
      <w:r>
        <w:rPr>
          <w:noProof/>
        </w:rPr>
        <w:instrText xml:space="preserve"> PAGEREF _Toc497808368 \h </w:instrText>
      </w:r>
      <w:r>
        <w:rPr>
          <w:noProof/>
        </w:rPr>
      </w:r>
      <w:r>
        <w:rPr>
          <w:noProof/>
        </w:rPr>
        <w:fldChar w:fldCharType="separate"/>
      </w:r>
      <w:r>
        <w:rPr>
          <w:noProof/>
        </w:rPr>
        <w:t>6</w:t>
      </w:r>
      <w:r>
        <w:rPr>
          <w:noProof/>
        </w:rPr>
        <w:fldChar w:fldCharType="end"/>
      </w:r>
    </w:p>
    <w:p w14:paraId="18769A29"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Program overview</w:t>
      </w:r>
      <w:r>
        <w:rPr>
          <w:noProof/>
        </w:rPr>
        <w:tab/>
      </w:r>
      <w:r>
        <w:rPr>
          <w:noProof/>
        </w:rPr>
        <w:fldChar w:fldCharType="begin"/>
      </w:r>
      <w:r>
        <w:rPr>
          <w:noProof/>
        </w:rPr>
        <w:instrText xml:space="preserve"> PAGEREF _Toc497808369 \h </w:instrText>
      </w:r>
      <w:r>
        <w:rPr>
          <w:noProof/>
        </w:rPr>
      </w:r>
      <w:r>
        <w:rPr>
          <w:noProof/>
        </w:rPr>
        <w:fldChar w:fldCharType="separate"/>
      </w:r>
      <w:r>
        <w:rPr>
          <w:noProof/>
        </w:rPr>
        <w:t>6</w:t>
      </w:r>
      <w:r>
        <w:rPr>
          <w:noProof/>
        </w:rPr>
        <w:fldChar w:fldCharType="end"/>
      </w:r>
    </w:p>
    <w:p w14:paraId="1904E1C0" w14:textId="77777777" w:rsidR="007F4DDE" w:rsidRDefault="007F4DDE">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sidRPr="00E279FD">
        <w:rPr>
          <w:noProof/>
          <w:color w:val="00B050"/>
        </w:rPr>
        <w:t>Infrastructure Projects Stream</w:t>
      </w:r>
      <w:r>
        <w:rPr>
          <w:noProof/>
        </w:rPr>
        <w:tab/>
      </w:r>
      <w:r>
        <w:rPr>
          <w:noProof/>
        </w:rPr>
        <w:fldChar w:fldCharType="begin"/>
      </w:r>
      <w:r>
        <w:rPr>
          <w:noProof/>
        </w:rPr>
        <w:instrText xml:space="preserve"> PAGEREF _Toc497808370 \h </w:instrText>
      </w:r>
      <w:r>
        <w:rPr>
          <w:noProof/>
        </w:rPr>
      </w:r>
      <w:r>
        <w:rPr>
          <w:noProof/>
        </w:rPr>
        <w:fldChar w:fldCharType="separate"/>
      </w:r>
      <w:r>
        <w:rPr>
          <w:noProof/>
        </w:rPr>
        <w:t>7</w:t>
      </w:r>
      <w:r>
        <w:rPr>
          <w:noProof/>
        </w:rPr>
        <w:fldChar w:fldCharType="end"/>
      </w:r>
    </w:p>
    <w:p w14:paraId="6B5547D5" w14:textId="77777777" w:rsidR="007F4DDE" w:rsidRDefault="007F4DDE">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Community Investments Stream</w:t>
      </w:r>
      <w:r>
        <w:rPr>
          <w:noProof/>
        </w:rPr>
        <w:tab/>
      </w:r>
      <w:r>
        <w:rPr>
          <w:noProof/>
        </w:rPr>
        <w:fldChar w:fldCharType="begin"/>
      </w:r>
      <w:r>
        <w:rPr>
          <w:noProof/>
        </w:rPr>
        <w:instrText xml:space="preserve"> PAGEREF _Toc497808371 \h </w:instrText>
      </w:r>
      <w:r>
        <w:rPr>
          <w:noProof/>
        </w:rPr>
      </w:r>
      <w:r>
        <w:rPr>
          <w:noProof/>
        </w:rPr>
        <w:fldChar w:fldCharType="separate"/>
      </w:r>
      <w:r>
        <w:rPr>
          <w:noProof/>
        </w:rPr>
        <w:t>7</w:t>
      </w:r>
      <w:r>
        <w:rPr>
          <w:noProof/>
        </w:rPr>
        <w:fldChar w:fldCharType="end"/>
      </w:r>
    </w:p>
    <w:p w14:paraId="41B1A25A"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 amount and project duration</w:t>
      </w:r>
      <w:r>
        <w:rPr>
          <w:noProof/>
        </w:rPr>
        <w:tab/>
      </w:r>
      <w:r>
        <w:rPr>
          <w:noProof/>
        </w:rPr>
        <w:fldChar w:fldCharType="begin"/>
      </w:r>
      <w:r>
        <w:rPr>
          <w:noProof/>
        </w:rPr>
        <w:instrText xml:space="preserve"> PAGEREF _Toc497808372 \h </w:instrText>
      </w:r>
      <w:r>
        <w:rPr>
          <w:noProof/>
        </w:rPr>
      </w:r>
      <w:r>
        <w:rPr>
          <w:noProof/>
        </w:rPr>
        <w:fldChar w:fldCharType="separate"/>
      </w:r>
      <w:r>
        <w:rPr>
          <w:noProof/>
        </w:rPr>
        <w:t>7</w:t>
      </w:r>
      <w:r>
        <w:rPr>
          <w:noProof/>
        </w:rPr>
        <w:fldChar w:fldCharType="end"/>
      </w:r>
    </w:p>
    <w:p w14:paraId="56AE26CB"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Project location</w:t>
      </w:r>
      <w:r>
        <w:rPr>
          <w:noProof/>
        </w:rPr>
        <w:tab/>
      </w:r>
      <w:r>
        <w:rPr>
          <w:noProof/>
        </w:rPr>
        <w:fldChar w:fldCharType="begin"/>
      </w:r>
      <w:r>
        <w:rPr>
          <w:noProof/>
        </w:rPr>
        <w:instrText xml:space="preserve"> PAGEREF _Toc497808373 \h </w:instrText>
      </w:r>
      <w:r>
        <w:rPr>
          <w:noProof/>
        </w:rPr>
      </w:r>
      <w:r>
        <w:rPr>
          <w:noProof/>
        </w:rPr>
        <w:fldChar w:fldCharType="separate"/>
      </w:r>
      <w:r>
        <w:rPr>
          <w:noProof/>
        </w:rPr>
        <w:t>7</w:t>
      </w:r>
      <w:r>
        <w:rPr>
          <w:noProof/>
        </w:rPr>
        <w:fldChar w:fldCharType="end"/>
      </w:r>
    </w:p>
    <w:p w14:paraId="72131A40"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_Toc497808374 \h </w:instrText>
      </w:r>
      <w:r>
        <w:rPr>
          <w:noProof/>
        </w:rPr>
      </w:r>
      <w:r>
        <w:rPr>
          <w:noProof/>
        </w:rPr>
        <w:fldChar w:fldCharType="separate"/>
      </w:r>
      <w:r>
        <w:rPr>
          <w:noProof/>
        </w:rPr>
        <w:t>7</w:t>
      </w:r>
      <w:r>
        <w:rPr>
          <w:noProof/>
        </w:rPr>
        <w:fldChar w:fldCharType="end"/>
      </w:r>
    </w:p>
    <w:p w14:paraId="61E307A7" w14:textId="77777777" w:rsidR="007F4DDE" w:rsidRDefault="007F4DDE">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Where can your project be located?</w:t>
      </w:r>
      <w:r>
        <w:rPr>
          <w:noProof/>
        </w:rPr>
        <w:tab/>
      </w:r>
      <w:r>
        <w:rPr>
          <w:noProof/>
        </w:rPr>
        <w:fldChar w:fldCharType="begin"/>
      </w:r>
      <w:r>
        <w:rPr>
          <w:noProof/>
        </w:rPr>
        <w:instrText xml:space="preserve"> PAGEREF _Toc497808375 \h </w:instrText>
      </w:r>
      <w:r>
        <w:rPr>
          <w:noProof/>
        </w:rPr>
      </w:r>
      <w:r>
        <w:rPr>
          <w:noProof/>
        </w:rPr>
        <w:fldChar w:fldCharType="separate"/>
      </w:r>
      <w:r>
        <w:rPr>
          <w:noProof/>
        </w:rPr>
        <w:t>7</w:t>
      </w:r>
      <w:r>
        <w:rPr>
          <w:noProof/>
        </w:rPr>
        <w:fldChar w:fldCharType="end"/>
      </w:r>
    </w:p>
    <w:p w14:paraId="5DA97BFD" w14:textId="77777777" w:rsidR="007F4DDE" w:rsidRDefault="007F4DDE">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_Toc497808376 \h </w:instrText>
      </w:r>
      <w:r>
        <w:rPr>
          <w:noProof/>
        </w:rPr>
      </w:r>
      <w:r>
        <w:rPr>
          <w:noProof/>
        </w:rPr>
        <w:fldChar w:fldCharType="separate"/>
      </w:r>
      <w:r>
        <w:rPr>
          <w:noProof/>
        </w:rPr>
        <w:t>8</w:t>
      </w:r>
      <w:r>
        <w:rPr>
          <w:noProof/>
        </w:rPr>
        <w:fldChar w:fldCharType="end"/>
      </w:r>
    </w:p>
    <w:p w14:paraId="4A068F72" w14:textId="77777777" w:rsidR="007F4DDE" w:rsidRDefault="007F4DDE">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_Toc497808377 \h </w:instrText>
      </w:r>
      <w:r>
        <w:rPr>
          <w:noProof/>
        </w:rPr>
      </w:r>
      <w:r>
        <w:rPr>
          <w:noProof/>
        </w:rPr>
        <w:fldChar w:fldCharType="separate"/>
      </w:r>
      <w:r>
        <w:rPr>
          <w:noProof/>
        </w:rPr>
        <w:t>8</w:t>
      </w:r>
      <w:r>
        <w:rPr>
          <w:noProof/>
        </w:rPr>
        <w:fldChar w:fldCharType="end"/>
      </w:r>
    </w:p>
    <w:p w14:paraId="78B9EFE3" w14:textId="77777777" w:rsidR="007F4DDE" w:rsidRDefault="007F4DDE">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_Toc497808378 \h </w:instrText>
      </w:r>
      <w:r>
        <w:rPr>
          <w:noProof/>
        </w:rPr>
      </w:r>
      <w:r>
        <w:rPr>
          <w:noProof/>
        </w:rPr>
        <w:fldChar w:fldCharType="separate"/>
      </w:r>
      <w:r>
        <w:rPr>
          <w:noProof/>
        </w:rPr>
        <w:t>9</w:t>
      </w:r>
      <w:r>
        <w:rPr>
          <w:noProof/>
        </w:rPr>
        <w:fldChar w:fldCharType="end"/>
      </w:r>
    </w:p>
    <w:p w14:paraId="1034D1C0" w14:textId="77777777" w:rsidR="007F4DDE" w:rsidRDefault="007F4DDE">
      <w:pPr>
        <w:pStyle w:val="TOC3"/>
        <w:rPr>
          <w:rFonts w:asciiTheme="minorHAnsi" w:eastAsiaTheme="minorEastAsia" w:hAnsiTheme="minorHAnsi" w:cstheme="minorBidi"/>
          <w:iCs w:val="0"/>
          <w:noProof/>
          <w:sz w:val="22"/>
          <w:lang w:val="en-AU" w:eastAsia="en-AU"/>
        </w:rPr>
      </w:pPr>
      <w:r>
        <w:rPr>
          <w:noProof/>
        </w:rPr>
        <w:t>6.5</w:t>
      </w:r>
      <w:r>
        <w:rPr>
          <w:rFonts w:asciiTheme="minorHAnsi" w:eastAsiaTheme="minorEastAsia" w:hAnsiTheme="minorHAnsi" w:cstheme="minorBidi"/>
          <w:iCs w:val="0"/>
          <w:noProof/>
          <w:sz w:val="22"/>
          <w:lang w:val="en-AU" w:eastAsia="en-AU"/>
        </w:rPr>
        <w:tab/>
      </w:r>
      <w:r>
        <w:rPr>
          <w:noProof/>
        </w:rPr>
        <w:t>Co-funding and your contributions</w:t>
      </w:r>
      <w:r>
        <w:rPr>
          <w:noProof/>
        </w:rPr>
        <w:tab/>
      </w:r>
      <w:r>
        <w:rPr>
          <w:noProof/>
        </w:rPr>
        <w:fldChar w:fldCharType="begin"/>
      </w:r>
      <w:r>
        <w:rPr>
          <w:noProof/>
        </w:rPr>
        <w:instrText xml:space="preserve"> PAGEREF _Toc497808379 \h </w:instrText>
      </w:r>
      <w:r>
        <w:rPr>
          <w:noProof/>
        </w:rPr>
      </w:r>
      <w:r>
        <w:rPr>
          <w:noProof/>
        </w:rPr>
        <w:fldChar w:fldCharType="separate"/>
      </w:r>
      <w:r>
        <w:rPr>
          <w:noProof/>
        </w:rPr>
        <w:t>9</w:t>
      </w:r>
      <w:r>
        <w:rPr>
          <w:noProof/>
        </w:rPr>
        <w:fldChar w:fldCharType="end"/>
      </w:r>
    </w:p>
    <w:p w14:paraId="555F7702" w14:textId="77777777" w:rsidR="007F4DDE" w:rsidRDefault="007F4DDE">
      <w:pPr>
        <w:pStyle w:val="TOC4"/>
        <w:rPr>
          <w:rFonts w:asciiTheme="minorHAnsi" w:eastAsiaTheme="minorEastAsia" w:hAnsiTheme="minorHAnsi" w:cstheme="minorBidi"/>
          <w:iCs w:val="0"/>
          <w:sz w:val="22"/>
          <w:szCs w:val="22"/>
          <w:lang w:eastAsia="en-AU"/>
        </w:rPr>
      </w:pPr>
      <w:r>
        <w:t>6.5.1</w:t>
      </w:r>
      <w:r>
        <w:rPr>
          <w:rFonts w:asciiTheme="minorHAnsi" w:eastAsiaTheme="minorEastAsia" w:hAnsiTheme="minorHAnsi" w:cstheme="minorBidi"/>
          <w:iCs w:val="0"/>
          <w:sz w:val="22"/>
          <w:szCs w:val="22"/>
          <w:lang w:eastAsia="en-AU"/>
        </w:rPr>
        <w:tab/>
      </w:r>
      <w:r>
        <w:t>Project remoteness classification</w:t>
      </w:r>
      <w:r>
        <w:tab/>
      </w:r>
      <w:r>
        <w:fldChar w:fldCharType="begin"/>
      </w:r>
      <w:r>
        <w:instrText xml:space="preserve"> PAGEREF _Toc497808380 \h </w:instrText>
      </w:r>
      <w:r>
        <w:fldChar w:fldCharType="separate"/>
      </w:r>
      <w:r>
        <w:t>9</w:t>
      </w:r>
      <w:r>
        <w:fldChar w:fldCharType="end"/>
      </w:r>
    </w:p>
    <w:p w14:paraId="4A6573C6" w14:textId="77777777" w:rsidR="007F4DDE" w:rsidRDefault="007F4DDE">
      <w:pPr>
        <w:pStyle w:val="TOC4"/>
        <w:rPr>
          <w:rFonts w:asciiTheme="minorHAnsi" w:eastAsiaTheme="minorEastAsia" w:hAnsiTheme="minorHAnsi" w:cstheme="minorBidi"/>
          <w:iCs w:val="0"/>
          <w:sz w:val="22"/>
          <w:szCs w:val="22"/>
          <w:lang w:eastAsia="en-AU"/>
        </w:rPr>
      </w:pPr>
      <w:r>
        <w:t>6.5.2</w:t>
      </w:r>
      <w:r>
        <w:rPr>
          <w:rFonts w:asciiTheme="minorHAnsi" w:eastAsiaTheme="minorEastAsia" w:hAnsiTheme="minorHAnsi" w:cstheme="minorBidi"/>
          <w:iCs w:val="0"/>
          <w:sz w:val="22"/>
          <w:szCs w:val="22"/>
          <w:lang w:eastAsia="en-AU"/>
        </w:rPr>
        <w:tab/>
      </w:r>
      <w:r>
        <w:t>Exceptional circumstances co-funding exemption</w:t>
      </w:r>
      <w:r>
        <w:tab/>
      </w:r>
      <w:r>
        <w:fldChar w:fldCharType="begin"/>
      </w:r>
      <w:r>
        <w:instrText xml:space="preserve"> PAGEREF _Toc497808381 \h </w:instrText>
      </w:r>
      <w:r>
        <w:fldChar w:fldCharType="separate"/>
      </w:r>
      <w:r>
        <w:t>10</w:t>
      </w:r>
      <w:r>
        <w:fldChar w:fldCharType="end"/>
      </w:r>
    </w:p>
    <w:p w14:paraId="311749EC" w14:textId="77777777" w:rsidR="007F4DDE" w:rsidRDefault="007F4DDE">
      <w:pPr>
        <w:pStyle w:val="TOC4"/>
        <w:rPr>
          <w:rFonts w:asciiTheme="minorHAnsi" w:eastAsiaTheme="minorEastAsia" w:hAnsiTheme="minorHAnsi" w:cstheme="minorBidi"/>
          <w:iCs w:val="0"/>
          <w:sz w:val="22"/>
          <w:szCs w:val="22"/>
          <w:lang w:eastAsia="en-AU"/>
        </w:rPr>
      </w:pPr>
      <w:r>
        <w:t>6.5.3</w:t>
      </w:r>
      <w:r>
        <w:rPr>
          <w:rFonts w:asciiTheme="minorHAnsi" w:eastAsiaTheme="minorEastAsia" w:hAnsiTheme="minorHAnsi" w:cstheme="minorBidi"/>
          <w:iCs w:val="0"/>
          <w:sz w:val="22"/>
          <w:szCs w:val="22"/>
          <w:lang w:eastAsia="en-AU"/>
        </w:rPr>
        <w:tab/>
      </w:r>
      <w:r>
        <w:t>Co-funding requirements</w:t>
      </w:r>
      <w:r>
        <w:tab/>
      </w:r>
      <w:r>
        <w:fldChar w:fldCharType="begin"/>
      </w:r>
      <w:r>
        <w:instrText xml:space="preserve"> PAGEREF _Toc497808382 \h </w:instrText>
      </w:r>
      <w:r>
        <w:fldChar w:fldCharType="separate"/>
      </w:r>
      <w:r>
        <w:t>10</w:t>
      </w:r>
      <w:r>
        <w:fldChar w:fldCharType="end"/>
      </w:r>
    </w:p>
    <w:p w14:paraId="657BB827" w14:textId="77777777" w:rsidR="007F4DDE" w:rsidRDefault="007F4DDE">
      <w:pPr>
        <w:pStyle w:val="TOC3"/>
        <w:rPr>
          <w:rFonts w:asciiTheme="minorHAnsi" w:eastAsiaTheme="minorEastAsia" w:hAnsiTheme="minorHAnsi" w:cstheme="minorBidi"/>
          <w:iCs w:val="0"/>
          <w:noProof/>
          <w:sz w:val="22"/>
          <w:lang w:val="en-AU" w:eastAsia="en-AU"/>
        </w:rPr>
      </w:pPr>
      <w:r>
        <w:rPr>
          <w:noProof/>
        </w:rPr>
        <w:t>6.6</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_Toc497808383 \h </w:instrText>
      </w:r>
      <w:r>
        <w:rPr>
          <w:noProof/>
        </w:rPr>
      </w:r>
      <w:r>
        <w:rPr>
          <w:noProof/>
        </w:rPr>
        <w:fldChar w:fldCharType="separate"/>
      </w:r>
      <w:r>
        <w:rPr>
          <w:noProof/>
        </w:rPr>
        <w:t>11</w:t>
      </w:r>
      <w:r>
        <w:rPr>
          <w:noProof/>
        </w:rPr>
        <w:fldChar w:fldCharType="end"/>
      </w:r>
    </w:p>
    <w:p w14:paraId="56548CB4" w14:textId="77777777" w:rsidR="007F4DDE" w:rsidRDefault="007F4DDE">
      <w:pPr>
        <w:pStyle w:val="TOC3"/>
        <w:rPr>
          <w:rFonts w:asciiTheme="minorHAnsi" w:eastAsiaTheme="minorEastAsia" w:hAnsiTheme="minorHAnsi" w:cstheme="minorBidi"/>
          <w:iCs w:val="0"/>
          <w:noProof/>
          <w:sz w:val="22"/>
          <w:lang w:val="en-AU" w:eastAsia="en-AU"/>
        </w:rPr>
      </w:pPr>
      <w:r>
        <w:rPr>
          <w:noProof/>
        </w:rPr>
        <w:t>6.7</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_Toc497808384 \h </w:instrText>
      </w:r>
      <w:r>
        <w:rPr>
          <w:noProof/>
        </w:rPr>
      </w:r>
      <w:r>
        <w:rPr>
          <w:noProof/>
        </w:rPr>
        <w:fldChar w:fldCharType="separate"/>
      </w:r>
      <w:r>
        <w:rPr>
          <w:noProof/>
        </w:rPr>
        <w:t>12</w:t>
      </w:r>
      <w:r>
        <w:rPr>
          <w:noProof/>
        </w:rPr>
        <w:fldChar w:fldCharType="end"/>
      </w:r>
    </w:p>
    <w:p w14:paraId="04A6BBBF" w14:textId="77777777" w:rsidR="007F4DDE" w:rsidRDefault="007F4DDE">
      <w:pPr>
        <w:pStyle w:val="TOC3"/>
        <w:rPr>
          <w:rFonts w:asciiTheme="minorHAnsi" w:eastAsiaTheme="minorEastAsia" w:hAnsiTheme="minorHAnsi" w:cstheme="minorBidi"/>
          <w:iCs w:val="0"/>
          <w:noProof/>
          <w:sz w:val="22"/>
          <w:lang w:val="en-AU" w:eastAsia="en-AU"/>
        </w:rPr>
      </w:pPr>
      <w:r>
        <w:rPr>
          <w:noProof/>
        </w:rPr>
        <w:t>6.8</w:t>
      </w:r>
      <w:r>
        <w:rPr>
          <w:rFonts w:asciiTheme="minorHAnsi" w:eastAsiaTheme="minorEastAsia" w:hAnsiTheme="minorHAnsi" w:cstheme="minorBidi"/>
          <w:iCs w:val="0"/>
          <w:noProof/>
          <w:sz w:val="22"/>
          <w:lang w:val="en-AU" w:eastAsia="en-AU"/>
        </w:rPr>
        <w:tab/>
      </w:r>
      <w:r>
        <w:rPr>
          <w:noProof/>
        </w:rPr>
        <w:t>Ineligible activities</w:t>
      </w:r>
      <w:r>
        <w:rPr>
          <w:noProof/>
        </w:rPr>
        <w:tab/>
      </w:r>
      <w:r>
        <w:rPr>
          <w:noProof/>
        </w:rPr>
        <w:fldChar w:fldCharType="begin"/>
      </w:r>
      <w:r>
        <w:rPr>
          <w:noProof/>
        </w:rPr>
        <w:instrText xml:space="preserve"> PAGEREF _Toc497808385 \h </w:instrText>
      </w:r>
      <w:r>
        <w:rPr>
          <w:noProof/>
        </w:rPr>
      </w:r>
      <w:r>
        <w:rPr>
          <w:noProof/>
        </w:rPr>
        <w:fldChar w:fldCharType="separate"/>
      </w:r>
      <w:r>
        <w:rPr>
          <w:noProof/>
        </w:rPr>
        <w:t>13</w:t>
      </w:r>
      <w:r>
        <w:rPr>
          <w:noProof/>
        </w:rPr>
        <w:fldChar w:fldCharType="end"/>
      </w:r>
    </w:p>
    <w:p w14:paraId="0B7D4683"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_Toc497808386 \h </w:instrText>
      </w:r>
      <w:r>
        <w:rPr>
          <w:noProof/>
        </w:rPr>
      </w:r>
      <w:r>
        <w:rPr>
          <w:noProof/>
        </w:rPr>
        <w:fldChar w:fldCharType="separate"/>
      </w:r>
      <w:r>
        <w:rPr>
          <w:noProof/>
        </w:rPr>
        <w:t>13</w:t>
      </w:r>
      <w:r>
        <w:rPr>
          <w:noProof/>
        </w:rPr>
        <w:fldChar w:fldCharType="end"/>
      </w:r>
    </w:p>
    <w:p w14:paraId="6006C4F0" w14:textId="77777777" w:rsidR="007F4DDE" w:rsidRDefault="007F4DDE">
      <w:pPr>
        <w:pStyle w:val="TOC3"/>
        <w:rPr>
          <w:rFonts w:asciiTheme="minorHAnsi" w:eastAsiaTheme="minorEastAsia" w:hAnsiTheme="minorHAnsi" w:cstheme="minorBidi"/>
          <w:iCs w:val="0"/>
          <w:noProof/>
          <w:sz w:val="22"/>
          <w:lang w:val="en-AU" w:eastAsia="en-AU"/>
        </w:rPr>
      </w:pPr>
      <w:r w:rsidRPr="00E279FD">
        <w:rPr>
          <w:b/>
          <w:noProof/>
        </w:rPr>
        <w:t>7.1</w:t>
      </w:r>
      <w:r>
        <w:rPr>
          <w:rFonts w:asciiTheme="minorHAnsi" w:eastAsiaTheme="minorEastAsia" w:hAnsiTheme="minorHAnsi" w:cstheme="minorBidi"/>
          <w:iCs w:val="0"/>
          <w:noProof/>
          <w:sz w:val="22"/>
          <w:lang w:val="en-AU" w:eastAsia="en-AU"/>
        </w:rPr>
        <w:tab/>
      </w:r>
      <w:r>
        <w:rPr>
          <w:noProof/>
        </w:rPr>
        <w:t>Merit criterion 1 – Economic benefit</w:t>
      </w:r>
      <w:r>
        <w:rPr>
          <w:noProof/>
        </w:rPr>
        <w:tab/>
      </w:r>
      <w:r>
        <w:rPr>
          <w:noProof/>
        </w:rPr>
        <w:fldChar w:fldCharType="begin"/>
      </w:r>
      <w:r>
        <w:rPr>
          <w:noProof/>
        </w:rPr>
        <w:instrText xml:space="preserve"> PAGEREF _Toc497808387 \h </w:instrText>
      </w:r>
      <w:r>
        <w:rPr>
          <w:noProof/>
        </w:rPr>
      </w:r>
      <w:r>
        <w:rPr>
          <w:noProof/>
        </w:rPr>
        <w:fldChar w:fldCharType="separate"/>
      </w:r>
      <w:r>
        <w:rPr>
          <w:noProof/>
        </w:rPr>
        <w:t>14</w:t>
      </w:r>
      <w:r>
        <w:rPr>
          <w:noProof/>
        </w:rPr>
        <w:fldChar w:fldCharType="end"/>
      </w:r>
    </w:p>
    <w:p w14:paraId="7EBE119C" w14:textId="77777777" w:rsidR="007F4DDE" w:rsidRDefault="007F4DDE">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Merit criterion 2 – Social benefit</w:t>
      </w:r>
      <w:r>
        <w:rPr>
          <w:noProof/>
        </w:rPr>
        <w:tab/>
      </w:r>
      <w:r>
        <w:rPr>
          <w:noProof/>
        </w:rPr>
        <w:fldChar w:fldCharType="begin"/>
      </w:r>
      <w:r>
        <w:rPr>
          <w:noProof/>
        </w:rPr>
        <w:instrText xml:space="preserve"> PAGEREF _Toc497808388 \h </w:instrText>
      </w:r>
      <w:r>
        <w:rPr>
          <w:noProof/>
        </w:rPr>
      </w:r>
      <w:r>
        <w:rPr>
          <w:noProof/>
        </w:rPr>
        <w:fldChar w:fldCharType="separate"/>
      </w:r>
      <w:r>
        <w:rPr>
          <w:noProof/>
        </w:rPr>
        <w:t>14</w:t>
      </w:r>
      <w:r>
        <w:rPr>
          <w:noProof/>
        </w:rPr>
        <w:fldChar w:fldCharType="end"/>
      </w:r>
    </w:p>
    <w:p w14:paraId="5CB6997D" w14:textId="77777777" w:rsidR="007F4DDE" w:rsidRDefault="007F4DDE">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Merit criterion 3 – Value for money</w:t>
      </w:r>
      <w:r>
        <w:rPr>
          <w:noProof/>
        </w:rPr>
        <w:tab/>
      </w:r>
      <w:r>
        <w:rPr>
          <w:noProof/>
        </w:rPr>
        <w:fldChar w:fldCharType="begin"/>
      </w:r>
      <w:r>
        <w:rPr>
          <w:noProof/>
        </w:rPr>
        <w:instrText xml:space="preserve"> PAGEREF _Toc497808389 \h </w:instrText>
      </w:r>
      <w:r>
        <w:rPr>
          <w:noProof/>
        </w:rPr>
      </w:r>
      <w:r>
        <w:rPr>
          <w:noProof/>
        </w:rPr>
        <w:fldChar w:fldCharType="separate"/>
      </w:r>
      <w:r>
        <w:rPr>
          <w:noProof/>
        </w:rPr>
        <w:t>15</w:t>
      </w:r>
      <w:r>
        <w:rPr>
          <w:noProof/>
        </w:rPr>
        <w:fldChar w:fldCharType="end"/>
      </w:r>
    </w:p>
    <w:p w14:paraId="642B2826" w14:textId="77777777" w:rsidR="007F4DDE" w:rsidRDefault="007F4DDE">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Merit criterion 4 – Project delivery</w:t>
      </w:r>
      <w:r>
        <w:rPr>
          <w:noProof/>
        </w:rPr>
        <w:tab/>
      </w:r>
      <w:r>
        <w:rPr>
          <w:noProof/>
        </w:rPr>
        <w:fldChar w:fldCharType="begin"/>
      </w:r>
      <w:r>
        <w:rPr>
          <w:noProof/>
        </w:rPr>
        <w:instrText xml:space="preserve"> PAGEREF _Toc497808390 \h </w:instrText>
      </w:r>
      <w:r>
        <w:rPr>
          <w:noProof/>
        </w:rPr>
      </w:r>
      <w:r>
        <w:rPr>
          <w:noProof/>
        </w:rPr>
        <w:fldChar w:fldCharType="separate"/>
      </w:r>
      <w:r>
        <w:rPr>
          <w:noProof/>
        </w:rPr>
        <w:t>15</w:t>
      </w:r>
      <w:r>
        <w:rPr>
          <w:noProof/>
        </w:rPr>
        <w:fldChar w:fldCharType="end"/>
      </w:r>
    </w:p>
    <w:p w14:paraId="66B02E8A"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we assess your application (selection process)</w:t>
      </w:r>
      <w:r>
        <w:rPr>
          <w:noProof/>
        </w:rPr>
        <w:tab/>
      </w:r>
      <w:r>
        <w:rPr>
          <w:noProof/>
        </w:rPr>
        <w:fldChar w:fldCharType="begin"/>
      </w:r>
      <w:r>
        <w:rPr>
          <w:noProof/>
        </w:rPr>
        <w:instrText xml:space="preserve"> PAGEREF _Toc497808391 \h </w:instrText>
      </w:r>
      <w:r>
        <w:rPr>
          <w:noProof/>
        </w:rPr>
      </w:r>
      <w:r>
        <w:rPr>
          <w:noProof/>
        </w:rPr>
        <w:fldChar w:fldCharType="separate"/>
      </w:r>
      <w:r>
        <w:rPr>
          <w:noProof/>
        </w:rPr>
        <w:t>15</w:t>
      </w:r>
      <w:r>
        <w:rPr>
          <w:noProof/>
        </w:rPr>
        <w:fldChar w:fldCharType="end"/>
      </w:r>
    </w:p>
    <w:p w14:paraId="0FF66430" w14:textId="77777777" w:rsidR="007F4DDE" w:rsidRDefault="007F4DDE">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Project size</w:t>
      </w:r>
      <w:r>
        <w:rPr>
          <w:noProof/>
        </w:rPr>
        <w:tab/>
      </w:r>
      <w:r>
        <w:rPr>
          <w:noProof/>
        </w:rPr>
        <w:fldChar w:fldCharType="begin"/>
      </w:r>
      <w:r>
        <w:rPr>
          <w:noProof/>
        </w:rPr>
        <w:instrText xml:space="preserve"> PAGEREF _Toc497808392 \h </w:instrText>
      </w:r>
      <w:r>
        <w:rPr>
          <w:noProof/>
        </w:rPr>
      </w:r>
      <w:r>
        <w:rPr>
          <w:noProof/>
        </w:rPr>
        <w:fldChar w:fldCharType="separate"/>
      </w:r>
      <w:r>
        <w:rPr>
          <w:noProof/>
        </w:rPr>
        <w:t>16</w:t>
      </w:r>
      <w:r>
        <w:rPr>
          <w:noProof/>
        </w:rPr>
        <w:fldChar w:fldCharType="end"/>
      </w:r>
    </w:p>
    <w:p w14:paraId="7A6E492B" w14:textId="77777777" w:rsidR="007F4DDE" w:rsidRDefault="007F4DDE">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Assessment score loading</w:t>
      </w:r>
      <w:r>
        <w:rPr>
          <w:noProof/>
        </w:rPr>
        <w:tab/>
      </w:r>
      <w:r>
        <w:rPr>
          <w:noProof/>
        </w:rPr>
        <w:fldChar w:fldCharType="begin"/>
      </w:r>
      <w:r>
        <w:rPr>
          <w:noProof/>
        </w:rPr>
        <w:instrText xml:space="preserve"> PAGEREF _Toc497808393 \h </w:instrText>
      </w:r>
      <w:r>
        <w:rPr>
          <w:noProof/>
        </w:rPr>
      </w:r>
      <w:r>
        <w:rPr>
          <w:noProof/>
        </w:rPr>
        <w:fldChar w:fldCharType="separate"/>
      </w:r>
      <w:r>
        <w:rPr>
          <w:noProof/>
        </w:rPr>
        <w:t>16</w:t>
      </w:r>
      <w:r>
        <w:rPr>
          <w:noProof/>
        </w:rPr>
        <w:fldChar w:fldCharType="end"/>
      </w:r>
    </w:p>
    <w:p w14:paraId="73F9FE9D" w14:textId="77777777" w:rsidR="007F4DDE" w:rsidRDefault="007F4DDE">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_Toc497808394 \h </w:instrText>
      </w:r>
      <w:r>
        <w:rPr>
          <w:noProof/>
        </w:rPr>
      </w:r>
      <w:r>
        <w:rPr>
          <w:noProof/>
        </w:rPr>
        <w:fldChar w:fldCharType="separate"/>
      </w:r>
      <w:r>
        <w:rPr>
          <w:noProof/>
        </w:rPr>
        <w:t>16</w:t>
      </w:r>
      <w:r>
        <w:rPr>
          <w:noProof/>
        </w:rPr>
        <w:fldChar w:fldCharType="end"/>
      </w:r>
    </w:p>
    <w:p w14:paraId="58A9C0F3"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_Toc497808395 \h </w:instrText>
      </w:r>
      <w:r>
        <w:rPr>
          <w:noProof/>
        </w:rPr>
      </w:r>
      <w:r>
        <w:rPr>
          <w:noProof/>
        </w:rPr>
        <w:fldChar w:fldCharType="separate"/>
      </w:r>
      <w:r>
        <w:rPr>
          <w:noProof/>
        </w:rPr>
        <w:t>17</w:t>
      </w:r>
      <w:r>
        <w:rPr>
          <w:noProof/>
        </w:rPr>
        <w:fldChar w:fldCharType="end"/>
      </w:r>
    </w:p>
    <w:p w14:paraId="035C041F" w14:textId="77777777" w:rsidR="007F4DDE" w:rsidRDefault="007F4DDE">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_Toc497808396 \h </w:instrText>
      </w:r>
      <w:r>
        <w:rPr>
          <w:noProof/>
        </w:rPr>
      </w:r>
      <w:r>
        <w:rPr>
          <w:noProof/>
        </w:rPr>
        <w:fldChar w:fldCharType="separate"/>
      </w:r>
      <w:r>
        <w:rPr>
          <w:noProof/>
        </w:rPr>
        <w:t>17</w:t>
      </w:r>
      <w:r>
        <w:rPr>
          <w:noProof/>
        </w:rPr>
        <w:fldChar w:fldCharType="end"/>
      </w:r>
    </w:p>
    <w:p w14:paraId="7C16C491"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_Toc497808397 \h </w:instrText>
      </w:r>
      <w:r>
        <w:rPr>
          <w:noProof/>
        </w:rPr>
      </w:r>
      <w:r>
        <w:rPr>
          <w:noProof/>
        </w:rPr>
        <w:fldChar w:fldCharType="separate"/>
      </w:r>
      <w:r>
        <w:rPr>
          <w:noProof/>
        </w:rPr>
        <w:t>20</w:t>
      </w:r>
      <w:r>
        <w:rPr>
          <w:noProof/>
        </w:rPr>
        <w:fldChar w:fldCharType="end"/>
      </w:r>
    </w:p>
    <w:p w14:paraId="107FEE6F"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_Toc497808398 \h </w:instrText>
      </w:r>
      <w:r>
        <w:rPr>
          <w:noProof/>
        </w:rPr>
      </w:r>
      <w:r>
        <w:rPr>
          <w:noProof/>
        </w:rPr>
        <w:fldChar w:fldCharType="separate"/>
      </w:r>
      <w:r>
        <w:rPr>
          <w:noProof/>
        </w:rPr>
        <w:t>20</w:t>
      </w:r>
      <w:r>
        <w:rPr>
          <w:noProof/>
        </w:rPr>
        <w:fldChar w:fldCharType="end"/>
      </w:r>
    </w:p>
    <w:p w14:paraId="16EAC044"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_Toc497808399 \h </w:instrText>
      </w:r>
      <w:r>
        <w:rPr>
          <w:noProof/>
        </w:rPr>
      </w:r>
      <w:r>
        <w:rPr>
          <w:noProof/>
        </w:rPr>
        <w:fldChar w:fldCharType="separate"/>
      </w:r>
      <w:r>
        <w:rPr>
          <w:noProof/>
        </w:rPr>
        <w:t>20</w:t>
      </w:r>
      <w:r>
        <w:rPr>
          <w:noProof/>
        </w:rPr>
        <w:fldChar w:fldCharType="end"/>
      </w:r>
    </w:p>
    <w:p w14:paraId="46DE9D10"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_Toc497808400 \h </w:instrText>
      </w:r>
      <w:r>
        <w:rPr>
          <w:noProof/>
        </w:rPr>
      </w:r>
      <w:r>
        <w:rPr>
          <w:noProof/>
        </w:rPr>
        <w:fldChar w:fldCharType="separate"/>
      </w:r>
      <w:r>
        <w:rPr>
          <w:noProof/>
        </w:rPr>
        <w:t>20</w:t>
      </w:r>
      <w:r>
        <w:rPr>
          <w:noProof/>
        </w:rPr>
        <w:fldChar w:fldCharType="end"/>
      </w:r>
    </w:p>
    <w:p w14:paraId="653C36AB" w14:textId="77777777" w:rsidR="007F4DDE" w:rsidRDefault="007F4DDE">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Progress report</w:t>
      </w:r>
      <w:r>
        <w:tab/>
      </w:r>
      <w:r>
        <w:fldChar w:fldCharType="begin"/>
      </w:r>
      <w:r>
        <w:instrText xml:space="preserve"> PAGEREF _Toc497808401 \h </w:instrText>
      </w:r>
      <w:r>
        <w:fldChar w:fldCharType="separate"/>
      </w:r>
      <w:r>
        <w:t>21</w:t>
      </w:r>
      <w:r>
        <w:fldChar w:fldCharType="end"/>
      </w:r>
    </w:p>
    <w:p w14:paraId="520A1F61" w14:textId="77777777" w:rsidR="007F4DDE" w:rsidRDefault="007F4DDE">
      <w:pPr>
        <w:pStyle w:val="TOC4"/>
        <w:rPr>
          <w:rFonts w:asciiTheme="minorHAnsi" w:eastAsiaTheme="minorEastAsia" w:hAnsiTheme="minorHAnsi" w:cstheme="minorBidi"/>
          <w:iCs w:val="0"/>
          <w:sz w:val="22"/>
          <w:szCs w:val="22"/>
          <w:lang w:eastAsia="en-AU"/>
        </w:rPr>
      </w:pPr>
      <w:r>
        <w:t>10.3.2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_Toc497808402 \h </w:instrText>
      </w:r>
      <w:r>
        <w:fldChar w:fldCharType="separate"/>
      </w:r>
      <w:r>
        <w:t>21</w:t>
      </w:r>
      <w:r>
        <w:fldChar w:fldCharType="end"/>
      </w:r>
    </w:p>
    <w:p w14:paraId="69629D3C" w14:textId="77777777" w:rsidR="007F4DDE" w:rsidRDefault="007F4DDE">
      <w:pPr>
        <w:pStyle w:val="TOC4"/>
        <w:rPr>
          <w:rFonts w:asciiTheme="minorHAnsi" w:eastAsiaTheme="minorEastAsia" w:hAnsiTheme="minorHAnsi" w:cstheme="minorBidi"/>
          <w:iCs w:val="0"/>
          <w:sz w:val="22"/>
          <w:szCs w:val="22"/>
          <w:lang w:eastAsia="en-AU"/>
        </w:rPr>
      </w:pPr>
      <w:r>
        <w:t>10.3.3</w:t>
      </w:r>
      <w:r>
        <w:rPr>
          <w:rFonts w:asciiTheme="minorHAnsi" w:eastAsiaTheme="minorEastAsia" w:hAnsiTheme="minorHAnsi" w:cstheme="minorBidi"/>
          <w:iCs w:val="0"/>
          <w:sz w:val="22"/>
          <w:szCs w:val="22"/>
          <w:lang w:eastAsia="en-AU"/>
        </w:rPr>
        <w:tab/>
      </w:r>
      <w:r>
        <w:t>Ad hoc report</w:t>
      </w:r>
      <w:r>
        <w:tab/>
      </w:r>
      <w:r>
        <w:fldChar w:fldCharType="begin"/>
      </w:r>
      <w:r>
        <w:instrText xml:space="preserve"> PAGEREF _Toc497808403 \h </w:instrText>
      </w:r>
      <w:r>
        <w:fldChar w:fldCharType="separate"/>
      </w:r>
      <w:r>
        <w:t>21</w:t>
      </w:r>
      <w:r>
        <w:fldChar w:fldCharType="end"/>
      </w:r>
    </w:p>
    <w:p w14:paraId="0736EE34" w14:textId="77777777" w:rsidR="007F4DDE" w:rsidRDefault="007F4DDE">
      <w:pPr>
        <w:pStyle w:val="TOC4"/>
        <w:rPr>
          <w:rFonts w:asciiTheme="minorHAnsi" w:eastAsiaTheme="minorEastAsia" w:hAnsiTheme="minorHAnsi" w:cstheme="minorBidi"/>
          <w:iCs w:val="0"/>
          <w:sz w:val="22"/>
          <w:szCs w:val="22"/>
          <w:lang w:eastAsia="en-AU"/>
        </w:rPr>
      </w:pPr>
      <w:r>
        <w:t>10.3.4</w:t>
      </w:r>
      <w:r>
        <w:rPr>
          <w:rFonts w:asciiTheme="minorHAnsi" w:eastAsiaTheme="minorEastAsia" w:hAnsiTheme="minorHAnsi" w:cstheme="minorBidi"/>
          <w:iCs w:val="0"/>
          <w:sz w:val="22"/>
          <w:szCs w:val="22"/>
          <w:lang w:eastAsia="en-AU"/>
        </w:rPr>
        <w:tab/>
      </w:r>
      <w:r>
        <w:t>Financial and audit report</w:t>
      </w:r>
      <w:r>
        <w:tab/>
      </w:r>
      <w:r>
        <w:fldChar w:fldCharType="begin"/>
      </w:r>
      <w:r>
        <w:instrText xml:space="preserve"> PAGEREF _Toc497808404 \h </w:instrText>
      </w:r>
      <w:r>
        <w:fldChar w:fldCharType="separate"/>
      </w:r>
      <w:r>
        <w:t>21</w:t>
      </w:r>
      <w:r>
        <w:fldChar w:fldCharType="end"/>
      </w:r>
    </w:p>
    <w:p w14:paraId="615CE77A"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lastRenderedPageBreak/>
        <w:t>10.4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_Toc497808405 \h </w:instrText>
      </w:r>
      <w:r>
        <w:rPr>
          <w:noProof/>
        </w:rPr>
      </w:r>
      <w:r>
        <w:rPr>
          <w:noProof/>
        </w:rPr>
        <w:fldChar w:fldCharType="separate"/>
      </w:r>
      <w:r>
        <w:rPr>
          <w:noProof/>
        </w:rPr>
        <w:t>22</w:t>
      </w:r>
      <w:r>
        <w:rPr>
          <w:noProof/>
        </w:rPr>
        <w:fldChar w:fldCharType="end"/>
      </w:r>
    </w:p>
    <w:p w14:paraId="44292210"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Project variations</w:t>
      </w:r>
      <w:r>
        <w:rPr>
          <w:noProof/>
        </w:rPr>
        <w:tab/>
      </w:r>
      <w:r>
        <w:rPr>
          <w:noProof/>
        </w:rPr>
        <w:fldChar w:fldCharType="begin"/>
      </w:r>
      <w:r>
        <w:rPr>
          <w:noProof/>
        </w:rPr>
        <w:instrText xml:space="preserve"> PAGEREF _Toc497808406 \h </w:instrText>
      </w:r>
      <w:r>
        <w:rPr>
          <w:noProof/>
        </w:rPr>
      </w:r>
      <w:r>
        <w:rPr>
          <w:noProof/>
        </w:rPr>
        <w:fldChar w:fldCharType="separate"/>
      </w:r>
      <w:r>
        <w:rPr>
          <w:noProof/>
        </w:rPr>
        <w:t>22</w:t>
      </w:r>
      <w:r>
        <w:rPr>
          <w:noProof/>
        </w:rPr>
        <w:fldChar w:fldCharType="end"/>
      </w:r>
    </w:p>
    <w:p w14:paraId="790CAB7B"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_Toc497808407 \h </w:instrText>
      </w:r>
      <w:r>
        <w:rPr>
          <w:noProof/>
        </w:rPr>
      </w:r>
      <w:r>
        <w:rPr>
          <w:noProof/>
        </w:rPr>
        <w:fldChar w:fldCharType="separate"/>
      </w:r>
      <w:r>
        <w:rPr>
          <w:noProof/>
        </w:rPr>
        <w:t>22</w:t>
      </w:r>
      <w:r>
        <w:rPr>
          <w:noProof/>
        </w:rPr>
        <w:fldChar w:fldCharType="end"/>
      </w:r>
    </w:p>
    <w:p w14:paraId="761B8E8F"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Events</w:t>
      </w:r>
      <w:r>
        <w:rPr>
          <w:noProof/>
        </w:rPr>
        <w:tab/>
      </w:r>
      <w:r>
        <w:rPr>
          <w:noProof/>
        </w:rPr>
        <w:fldChar w:fldCharType="begin"/>
      </w:r>
      <w:r>
        <w:rPr>
          <w:noProof/>
        </w:rPr>
        <w:instrText xml:space="preserve"> PAGEREF _Toc497808408 \h </w:instrText>
      </w:r>
      <w:r>
        <w:rPr>
          <w:noProof/>
        </w:rPr>
      </w:r>
      <w:r>
        <w:rPr>
          <w:noProof/>
        </w:rPr>
        <w:fldChar w:fldCharType="separate"/>
      </w:r>
      <w:r>
        <w:rPr>
          <w:noProof/>
        </w:rPr>
        <w:t>22</w:t>
      </w:r>
      <w:r>
        <w:rPr>
          <w:noProof/>
        </w:rPr>
        <w:fldChar w:fldCharType="end"/>
      </w:r>
    </w:p>
    <w:p w14:paraId="1A38EDFA"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_Toc497808409 \h </w:instrText>
      </w:r>
      <w:r>
        <w:rPr>
          <w:noProof/>
        </w:rPr>
      </w:r>
      <w:r>
        <w:rPr>
          <w:noProof/>
        </w:rPr>
        <w:fldChar w:fldCharType="separate"/>
      </w:r>
      <w:r>
        <w:rPr>
          <w:noProof/>
        </w:rPr>
        <w:t>23</w:t>
      </w:r>
      <w:r>
        <w:rPr>
          <w:noProof/>
        </w:rPr>
        <w:fldChar w:fldCharType="end"/>
      </w:r>
    </w:p>
    <w:p w14:paraId="150E4433"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_Toc497808410 \h </w:instrText>
      </w:r>
      <w:r>
        <w:rPr>
          <w:noProof/>
        </w:rPr>
      </w:r>
      <w:r>
        <w:rPr>
          <w:noProof/>
        </w:rPr>
        <w:fldChar w:fldCharType="separate"/>
      </w:r>
      <w:r>
        <w:rPr>
          <w:noProof/>
        </w:rPr>
        <w:t>23</w:t>
      </w:r>
      <w:r>
        <w:rPr>
          <w:noProof/>
        </w:rPr>
        <w:fldChar w:fldCharType="end"/>
      </w:r>
    </w:p>
    <w:p w14:paraId="5F5B0ABA"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_Toc497808411 \h </w:instrText>
      </w:r>
      <w:r>
        <w:rPr>
          <w:noProof/>
        </w:rPr>
      </w:r>
      <w:r>
        <w:rPr>
          <w:noProof/>
        </w:rPr>
        <w:fldChar w:fldCharType="separate"/>
      </w:r>
      <w:r>
        <w:rPr>
          <w:noProof/>
        </w:rPr>
        <w:t>23</w:t>
      </w:r>
      <w:r>
        <w:rPr>
          <w:noProof/>
        </w:rPr>
        <w:fldChar w:fldCharType="end"/>
      </w:r>
    </w:p>
    <w:p w14:paraId="42B7763C"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_Toc497808412 \h </w:instrText>
      </w:r>
      <w:r>
        <w:rPr>
          <w:noProof/>
        </w:rPr>
      </w:r>
      <w:r>
        <w:rPr>
          <w:noProof/>
        </w:rPr>
        <w:fldChar w:fldCharType="separate"/>
      </w:r>
      <w:r>
        <w:rPr>
          <w:noProof/>
        </w:rPr>
        <w:t>23</w:t>
      </w:r>
      <w:r>
        <w:rPr>
          <w:noProof/>
        </w:rPr>
        <w:fldChar w:fldCharType="end"/>
      </w:r>
    </w:p>
    <w:p w14:paraId="133FAE85"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_Toc497808413 \h </w:instrText>
      </w:r>
      <w:r>
        <w:rPr>
          <w:noProof/>
        </w:rPr>
      </w:r>
      <w:r>
        <w:rPr>
          <w:noProof/>
        </w:rPr>
        <w:fldChar w:fldCharType="separate"/>
      </w:r>
      <w:r>
        <w:rPr>
          <w:noProof/>
        </w:rPr>
        <w:t>23</w:t>
      </w:r>
      <w:r>
        <w:rPr>
          <w:noProof/>
        </w:rPr>
        <w:fldChar w:fldCharType="end"/>
      </w:r>
    </w:p>
    <w:p w14:paraId="0D16EC2D"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_Toc497808414 \h </w:instrText>
      </w:r>
      <w:r>
        <w:rPr>
          <w:noProof/>
        </w:rPr>
      </w:r>
      <w:r>
        <w:rPr>
          <w:noProof/>
        </w:rPr>
        <w:fldChar w:fldCharType="separate"/>
      </w:r>
      <w:r>
        <w:rPr>
          <w:noProof/>
        </w:rPr>
        <w:t>24</w:t>
      </w:r>
      <w:r>
        <w:rPr>
          <w:noProof/>
        </w:rPr>
        <w:fldChar w:fldCharType="end"/>
      </w:r>
    </w:p>
    <w:p w14:paraId="436F353E"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_Toc497808415 \h </w:instrText>
      </w:r>
      <w:r>
        <w:rPr>
          <w:noProof/>
        </w:rPr>
      </w:r>
      <w:r>
        <w:rPr>
          <w:noProof/>
        </w:rPr>
        <w:fldChar w:fldCharType="separate"/>
      </w:r>
      <w:r>
        <w:rPr>
          <w:noProof/>
        </w:rPr>
        <w:t>24</w:t>
      </w:r>
      <w:r>
        <w:rPr>
          <w:noProof/>
        </w:rPr>
        <w:fldChar w:fldCharType="end"/>
      </w:r>
    </w:p>
    <w:p w14:paraId="1C5A5C86" w14:textId="77777777" w:rsidR="007F4DDE" w:rsidRDefault="007F4DDE">
      <w:pPr>
        <w:pStyle w:val="TOC4"/>
        <w:rPr>
          <w:rFonts w:asciiTheme="minorHAnsi" w:eastAsiaTheme="minorEastAsia" w:hAnsiTheme="minorHAnsi" w:cstheme="minorBidi"/>
          <w:iCs w:val="0"/>
          <w:sz w:val="22"/>
          <w:szCs w:val="22"/>
          <w:lang w:eastAsia="en-AU"/>
        </w:rPr>
      </w:pPr>
      <w:r>
        <w:t>12.1.1</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_Toc497808416 \h </w:instrText>
      </w:r>
      <w:r>
        <w:fldChar w:fldCharType="separate"/>
      </w:r>
      <w:r>
        <w:t>24</w:t>
      </w:r>
      <w:r>
        <w:fldChar w:fldCharType="end"/>
      </w:r>
    </w:p>
    <w:p w14:paraId="519C41B7"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_Toc497808417 \h </w:instrText>
      </w:r>
      <w:r>
        <w:rPr>
          <w:noProof/>
        </w:rPr>
      </w:r>
      <w:r>
        <w:rPr>
          <w:noProof/>
        </w:rPr>
        <w:fldChar w:fldCharType="separate"/>
      </w:r>
      <w:r>
        <w:rPr>
          <w:noProof/>
        </w:rPr>
        <w:t>24</w:t>
      </w:r>
      <w:r>
        <w:rPr>
          <w:noProof/>
        </w:rPr>
        <w:fldChar w:fldCharType="end"/>
      </w:r>
    </w:p>
    <w:p w14:paraId="7291FCCB"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_Toc497808418 \h </w:instrText>
      </w:r>
      <w:r>
        <w:rPr>
          <w:noProof/>
        </w:rPr>
      </w:r>
      <w:r>
        <w:rPr>
          <w:noProof/>
        </w:rPr>
        <w:fldChar w:fldCharType="separate"/>
      </w:r>
      <w:r>
        <w:rPr>
          <w:noProof/>
        </w:rPr>
        <w:t>25</w:t>
      </w:r>
      <w:r>
        <w:rPr>
          <w:noProof/>
        </w:rPr>
        <w:fldChar w:fldCharType="end"/>
      </w:r>
    </w:p>
    <w:p w14:paraId="659BE67D" w14:textId="77777777" w:rsidR="007F4DDE" w:rsidRDefault="007F4DDE">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_Toc497808419 \h </w:instrText>
      </w:r>
      <w:r>
        <w:rPr>
          <w:noProof/>
        </w:rPr>
      </w:r>
      <w:r>
        <w:rPr>
          <w:noProof/>
        </w:rPr>
        <w:fldChar w:fldCharType="separate"/>
      </w:r>
      <w:r>
        <w:rPr>
          <w:noProof/>
        </w:rPr>
        <w:t>26</w:t>
      </w:r>
      <w:r>
        <w:rPr>
          <w:noProof/>
        </w:rPr>
        <w:fldChar w:fldCharType="end"/>
      </w:r>
    </w:p>
    <w:p w14:paraId="28E6353C"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Grant Acknowledgement</w:t>
      </w:r>
      <w:r>
        <w:rPr>
          <w:noProof/>
        </w:rPr>
        <w:tab/>
      </w:r>
      <w:r>
        <w:rPr>
          <w:noProof/>
        </w:rPr>
        <w:fldChar w:fldCharType="begin"/>
      </w:r>
      <w:r>
        <w:rPr>
          <w:noProof/>
        </w:rPr>
        <w:instrText xml:space="preserve"> PAGEREF _Toc497808420 \h </w:instrText>
      </w:r>
      <w:r>
        <w:rPr>
          <w:noProof/>
        </w:rPr>
      </w:r>
      <w:r>
        <w:rPr>
          <w:noProof/>
        </w:rPr>
        <w:fldChar w:fldCharType="separate"/>
      </w:r>
      <w:r>
        <w:rPr>
          <w:noProof/>
        </w:rPr>
        <w:t>26</w:t>
      </w:r>
      <w:r>
        <w:rPr>
          <w:noProof/>
        </w:rPr>
        <w:fldChar w:fldCharType="end"/>
      </w:r>
    </w:p>
    <w:p w14:paraId="229500E3"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_Toc497808421 \h </w:instrText>
      </w:r>
      <w:r>
        <w:rPr>
          <w:noProof/>
        </w:rPr>
      </w:r>
      <w:r>
        <w:rPr>
          <w:noProof/>
        </w:rPr>
        <w:fldChar w:fldCharType="separate"/>
      </w:r>
      <w:r>
        <w:rPr>
          <w:noProof/>
        </w:rPr>
        <w:t>26</w:t>
      </w:r>
      <w:r>
        <w:rPr>
          <w:noProof/>
        </w:rPr>
        <w:fldChar w:fldCharType="end"/>
      </w:r>
    </w:p>
    <w:p w14:paraId="494FBFE2" w14:textId="77777777" w:rsidR="007F4DDE" w:rsidRDefault="007F4DDE">
      <w:pPr>
        <w:pStyle w:val="TOC2"/>
        <w:rPr>
          <w:rFonts w:asciiTheme="minorHAnsi" w:eastAsiaTheme="minorEastAsia" w:hAnsiTheme="minorHAnsi" w:cstheme="minorBidi"/>
          <w:b w:val="0"/>
          <w:iCs w:val="0"/>
          <w:noProof/>
          <w:sz w:val="22"/>
          <w:lang w:val="en-AU" w:eastAsia="en-AU"/>
        </w:rPr>
      </w:pPr>
      <w:r>
        <w:rPr>
          <w:noProof/>
        </w:rPr>
        <w:t>Appendix A. Definitions of key terms</w:t>
      </w:r>
      <w:r>
        <w:rPr>
          <w:noProof/>
        </w:rPr>
        <w:tab/>
      </w:r>
      <w:r>
        <w:rPr>
          <w:noProof/>
        </w:rPr>
        <w:fldChar w:fldCharType="begin"/>
      </w:r>
      <w:r>
        <w:rPr>
          <w:noProof/>
        </w:rPr>
        <w:instrText xml:space="preserve"> PAGEREF _Toc497808422 \h </w:instrText>
      </w:r>
      <w:r>
        <w:rPr>
          <w:noProof/>
        </w:rPr>
      </w:r>
      <w:r>
        <w:rPr>
          <w:noProof/>
        </w:rPr>
        <w:fldChar w:fldCharType="separate"/>
      </w:r>
      <w:r>
        <w:rPr>
          <w:noProof/>
        </w:rPr>
        <w:t>27</w:t>
      </w:r>
      <w:r>
        <w:rPr>
          <w:noProof/>
        </w:rPr>
        <w:fldChar w:fldCharType="end"/>
      </w:r>
    </w:p>
    <w:p w14:paraId="6B83B0A9" w14:textId="5B6E5693" w:rsidR="00DD3C0D" w:rsidRPr="003F1217" w:rsidRDefault="004A238A" w:rsidP="00DD3C0D">
      <w:pPr>
        <w:sectPr w:rsidR="00DD3C0D" w:rsidRPr="003F1217" w:rsidSect="0002331D">
          <w:pgSz w:w="11907" w:h="16840" w:code="9"/>
          <w:pgMar w:top="1418" w:right="1418" w:bottom="1276" w:left="1701" w:header="709" w:footer="709" w:gutter="0"/>
          <w:cols w:space="720"/>
          <w:docGrid w:linePitch="360"/>
        </w:sectPr>
      </w:pPr>
      <w:r w:rsidRPr="003F1217">
        <w:rPr>
          <w:rFonts w:eastAsia="Calibri"/>
          <w:szCs w:val="28"/>
        </w:rPr>
        <w:fldChar w:fldCharType="end"/>
      </w:r>
    </w:p>
    <w:p w14:paraId="361D306B" w14:textId="4010FB5F" w:rsidR="00784AF3" w:rsidRPr="00F40BDA" w:rsidRDefault="00784AF3" w:rsidP="00784AF3">
      <w:pPr>
        <w:pStyle w:val="Heading2"/>
      </w:pPr>
      <w:bookmarkStart w:id="4" w:name="_Toc458420391"/>
      <w:bookmarkStart w:id="5" w:name="_Toc462824846"/>
      <w:bookmarkStart w:id="6" w:name="_Toc492896117"/>
      <w:bookmarkStart w:id="7" w:name="_Toc497808367"/>
      <w:r>
        <w:lastRenderedPageBreak/>
        <w:t>Building Better Regions Fund</w:t>
      </w:r>
      <w:r w:rsidRPr="00CE6D9D">
        <w:t>:</w:t>
      </w:r>
      <w:r w:rsidRPr="00F40BDA">
        <w:t xml:space="preserve"> </w:t>
      </w:r>
      <w:r>
        <w:t xml:space="preserve">Round 2 </w:t>
      </w:r>
      <w:bookmarkEnd w:id="4"/>
      <w:bookmarkEnd w:id="5"/>
      <w:r>
        <w:t>Processes</w:t>
      </w:r>
      <w:bookmarkEnd w:id="6"/>
      <w:bookmarkEnd w:id="7"/>
    </w:p>
    <w:p w14:paraId="18D73770" w14:textId="7BB149A0" w:rsidR="00784AF3" w:rsidRDefault="00784AF3" w:rsidP="00784AF3">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Pr="003C01D0">
        <w:rPr>
          <w:b/>
        </w:rPr>
        <w:t>Building Better Regions Fund</w:t>
      </w:r>
      <w:r>
        <w:rPr>
          <w:b/>
        </w:rPr>
        <w:t xml:space="preserve"> </w:t>
      </w:r>
      <w:r w:rsidRPr="00F40BDA">
        <w:rPr>
          <w:b/>
        </w:rPr>
        <w:t xml:space="preserve">is designed to </w:t>
      </w:r>
      <w:r>
        <w:rPr>
          <w:b/>
        </w:rPr>
        <w:t>achieve</w:t>
      </w:r>
      <w:r w:rsidRPr="00F40BDA">
        <w:rPr>
          <w:b/>
        </w:rPr>
        <w:t xml:space="preserve"> Australian Government </w:t>
      </w:r>
      <w:r>
        <w:rPr>
          <w:b/>
        </w:rPr>
        <w:t>objectives</w:t>
      </w:r>
      <w:r w:rsidR="00D64E0C">
        <w:rPr>
          <w:b/>
        </w:rPr>
        <w:t>.</w:t>
      </w:r>
    </w:p>
    <w:p w14:paraId="137690DE" w14:textId="77777777" w:rsidR="00784AF3" w:rsidRDefault="00202850" w:rsidP="00784AF3">
      <w:pPr>
        <w:pBdr>
          <w:top w:val="single" w:sz="4" w:space="1" w:color="auto"/>
          <w:left w:val="single" w:sz="4" w:space="4" w:color="auto"/>
          <w:bottom w:val="single" w:sz="4" w:space="1" w:color="auto"/>
          <w:right w:val="single" w:sz="4" w:space="4" w:color="auto"/>
        </w:pBdr>
        <w:spacing w:after="0"/>
        <w:jc w:val="center"/>
      </w:pPr>
      <w:r>
        <w:t xml:space="preserve">The Building Better Regions Fund is a $481.6 million investment by the Australian Government to create jobs, drive economic growth and build stronger regional communities into the future. </w:t>
      </w:r>
    </w:p>
    <w:p w14:paraId="46A04B92" w14:textId="77777777" w:rsidR="00784AF3" w:rsidRPr="00F40BDA" w:rsidRDefault="00784AF3" w:rsidP="00784AF3">
      <w:pPr>
        <w:spacing w:after="0"/>
        <w:jc w:val="center"/>
        <w:rPr>
          <w:rFonts w:ascii="Wingdings" w:hAnsi="Wingdings"/>
          <w:szCs w:val="20"/>
        </w:rPr>
      </w:pPr>
      <w:r w:rsidRPr="00F40BDA">
        <w:rPr>
          <w:rFonts w:ascii="Wingdings" w:hAnsi="Wingdings"/>
          <w:szCs w:val="20"/>
        </w:rPr>
        <w:t></w:t>
      </w:r>
    </w:p>
    <w:p w14:paraId="0E7FFF5A" w14:textId="77777777" w:rsidR="00784AF3"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5F73D4F8" w14:textId="727E84CD" w:rsidR="00784AF3" w:rsidRDefault="00784AF3" w:rsidP="00784AF3">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business.gov.au and </w:t>
      </w:r>
      <w:r w:rsidRPr="003B3348">
        <w:t>Grant Connect</w:t>
      </w:r>
      <w:r>
        <w:t>.</w:t>
      </w:r>
    </w:p>
    <w:p w14:paraId="79BE0D8D" w14:textId="77777777" w:rsidR="00784AF3" w:rsidRPr="00F40BDA" w:rsidRDefault="00784AF3" w:rsidP="00784AF3">
      <w:pPr>
        <w:spacing w:after="0"/>
        <w:jc w:val="center"/>
        <w:rPr>
          <w:rFonts w:ascii="Wingdings" w:hAnsi="Wingdings"/>
          <w:szCs w:val="20"/>
        </w:rPr>
      </w:pPr>
      <w:r w:rsidRPr="00F40BDA">
        <w:rPr>
          <w:rFonts w:ascii="Wingdings" w:hAnsi="Wingdings"/>
          <w:szCs w:val="20"/>
        </w:rPr>
        <w:t></w:t>
      </w:r>
    </w:p>
    <w:p w14:paraId="0B1AC3CD" w14:textId="77777777" w:rsidR="00784AF3" w:rsidRPr="00947729"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1CD64067" w14:textId="77777777" w:rsidR="00784AF3" w:rsidRPr="00F40BDA" w:rsidRDefault="00784AF3" w:rsidP="00784AF3">
      <w:pPr>
        <w:spacing w:after="0"/>
        <w:jc w:val="center"/>
        <w:rPr>
          <w:rFonts w:ascii="Wingdings" w:hAnsi="Wingdings"/>
          <w:szCs w:val="20"/>
        </w:rPr>
      </w:pPr>
      <w:r w:rsidRPr="00F40BDA">
        <w:rPr>
          <w:rFonts w:ascii="Wingdings" w:hAnsi="Wingdings"/>
          <w:szCs w:val="20"/>
        </w:rPr>
        <w:t></w:t>
      </w:r>
    </w:p>
    <w:p w14:paraId="62717A58" w14:textId="77777777" w:rsidR="00784AF3" w:rsidRDefault="00784AF3" w:rsidP="00784AF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166D2D">
        <w:rPr>
          <w:b/>
        </w:rPr>
        <w:t>s</w:t>
      </w:r>
    </w:p>
    <w:p w14:paraId="366F7463" w14:textId="5B626C98" w:rsidR="00784AF3" w:rsidRPr="00C659C4" w:rsidRDefault="00784AF3" w:rsidP="00EE7D38">
      <w:pPr>
        <w:pBdr>
          <w:top w:val="single" w:sz="2" w:space="1" w:color="auto"/>
          <w:left w:val="single" w:sz="2" w:space="4" w:color="auto"/>
          <w:bottom w:val="single" w:sz="2" w:space="1" w:color="auto"/>
          <w:right w:val="single" w:sz="2" w:space="4" w:color="auto"/>
        </w:pBdr>
        <w:spacing w:after="0"/>
        <w:jc w:val="center"/>
        <w:rPr>
          <w:noProof/>
        </w:rPr>
      </w:pPr>
      <w:r w:rsidRPr="00C659C4">
        <w:t xml:space="preserve">We assess the applications against eligibility criteria. We then assess your application against the merit criteria including an overall consideration of value for money and compare it to other applications. </w:t>
      </w:r>
      <w:r w:rsidR="00EE7D38" w:rsidRPr="00EE5112">
        <w:rPr>
          <w:noProof/>
        </w:rPr>
        <w:t xml:space="preserve">We will group all eligible applications in categories according to the total </w:t>
      </w:r>
      <w:r w:rsidR="009B49BD">
        <w:rPr>
          <w:noProof/>
        </w:rPr>
        <w:t xml:space="preserve">eligible </w:t>
      </w:r>
      <w:r w:rsidR="00EE7D38" w:rsidRPr="00EE5112">
        <w:rPr>
          <w:noProof/>
        </w:rPr>
        <w:t>project cost to ensure projects of similar size are ranked against each other.</w:t>
      </w:r>
    </w:p>
    <w:p w14:paraId="6CD0BB73" w14:textId="77777777" w:rsidR="00784AF3" w:rsidRPr="00C659C4" w:rsidRDefault="00784AF3" w:rsidP="00784AF3">
      <w:pPr>
        <w:spacing w:after="0"/>
        <w:jc w:val="center"/>
        <w:rPr>
          <w:rFonts w:ascii="Wingdings" w:hAnsi="Wingdings"/>
          <w:szCs w:val="20"/>
        </w:rPr>
      </w:pPr>
      <w:r w:rsidRPr="00C659C4">
        <w:rPr>
          <w:rFonts w:ascii="Wingdings" w:hAnsi="Wingdings"/>
          <w:szCs w:val="20"/>
        </w:rPr>
        <w:t></w:t>
      </w:r>
    </w:p>
    <w:p w14:paraId="1EB4218B"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7F778139" w14:textId="69ECEB9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w:t>
      </w:r>
      <w:r w:rsidR="00EE7D38">
        <w:t xml:space="preserve">Ministerial Panel </w:t>
      </w:r>
      <w:r w:rsidRPr="00C659C4">
        <w:t xml:space="preserve">on the merits of each application. </w:t>
      </w:r>
    </w:p>
    <w:p w14:paraId="26A55C99" w14:textId="77777777" w:rsidR="00784AF3" w:rsidRPr="00C659C4" w:rsidRDefault="00784AF3" w:rsidP="00784AF3">
      <w:pPr>
        <w:spacing w:after="0"/>
        <w:jc w:val="center"/>
        <w:rPr>
          <w:rFonts w:ascii="Wingdings" w:hAnsi="Wingdings"/>
          <w:szCs w:val="20"/>
        </w:rPr>
      </w:pPr>
      <w:r w:rsidRPr="00C659C4">
        <w:rPr>
          <w:rFonts w:ascii="Wingdings" w:hAnsi="Wingdings"/>
          <w:szCs w:val="20"/>
        </w:rPr>
        <w:t></w:t>
      </w:r>
    </w:p>
    <w:p w14:paraId="30DE1AD9"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C659C4">
        <w:rPr>
          <w:b/>
        </w:rPr>
        <w:t>Grant Decisions are made</w:t>
      </w:r>
    </w:p>
    <w:p w14:paraId="53B8B253" w14:textId="4359E01B"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EE7D38">
        <w:t>Ministerial Panel</w:t>
      </w:r>
      <w:r w:rsidR="00324B2F">
        <w:t xml:space="preserve">, </w:t>
      </w:r>
      <w:r w:rsidR="0040743B">
        <w:t>in consultation with the Australian Government's National Infrastructure Committee or Cabinet</w:t>
      </w:r>
      <w:r w:rsidR="00324B2F">
        <w:t xml:space="preserve"> </w:t>
      </w:r>
      <w:r w:rsidRPr="00C659C4">
        <w:t>decides which applications are successful.</w:t>
      </w:r>
    </w:p>
    <w:p w14:paraId="6F9DFC88" w14:textId="77777777" w:rsidR="00784AF3" w:rsidRPr="00C659C4" w:rsidRDefault="00784AF3" w:rsidP="00784AF3">
      <w:pPr>
        <w:spacing w:after="0"/>
        <w:jc w:val="center"/>
        <w:rPr>
          <w:rFonts w:ascii="Wingdings" w:hAnsi="Wingdings"/>
          <w:szCs w:val="20"/>
        </w:rPr>
      </w:pPr>
      <w:r w:rsidRPr="00C659C4">
        <w:rPr>
          <w:rFonts w:ascii="Wingdings" w:hAnsi="Wingdings"/>
          <w:szCs w:val="20"/>
        </w:rPr>
        <w:t></w:t>
      </w:r>
    </w:p>
    <w:p w14:paraId="1AEDDA34"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31D8CCD7" w14:textId="4CAC53BE"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t>
      </w:r>
    </w:p>
    <w:p w14:paraId="653726AD" w14:textId="77777777" w:rsidR="00784AF3" w:rsidRPr="00C659C4" w:rsidRDefault="00784AF3" w:rsidP="00784AF3">
      <w:pPr>
        <w:spacing w:after="0"/>
        <w:jc w:val="center"/>
        <w:rPr>
          <w:rFonts w:ascii="Wingdings" w:hAnsi="Wingdings"/>
          <w:szCs w:val="20"/>
        </w:rPr>
      </w:pPr>
      <w:r w:rsidRPr="00C659C4">
        <w:rPr>
          <w:rFonts w:ascii="Wingdings" w:hAnsi="Wingdings"/>
          <w:szCs w:val="20"/>
        </w:rPr>
        <w:t></w:t>
      </w:r>
    </w:p>
    <w:p w14:paraId="0FD39B22"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43F32A7D"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 successful applicants.  The type of grant agreement is based on the nature of the grant and proportional to the risks involved.</w:t>
      </w:r>
    </w:p>
    <w:p w14:paraId="62B1CDA8" w14:textId="77777777" w:rsidR="00784AF3" w:rsidRPr="00C659C4" w:rsidRDefault="00784AF3" w:rsidP="00784AF3">
      <w:pPr>
        <w:spacing w:after="0"/>
        <w:jc w:val="center"/>
        <w:rPr>
          <w:rFonts w:ascii="Wingdings" w:hAnsi="Wingdings"/>
          <w:szCs w:val="20"/>
        </w:rPr>
      </w:pPr>
      <w:r w:rsidRPr="00C659C4">
        <w:rPr>
          <w:rFonts w:ascii="Wingdings" w:hAnsi="Wingdings"/>
          <w:szCs w:val="20"/>
        </w:rPr>
        <w:t></w:t>
      </w:r>
    </w:p>
    <w:p w14:paraId="5A2B9479"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54EBDC1E"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p>
    <w:p w14:paraId="776855E5" w14:textId="77777777" w:rsidR="00784AF3" w:rsidRPr="00C659C4" w:rsidRDefault="00784AF3" w:rsidP="00784AF3">
      <w:pPr>
        <w:spacing w:after="0"/>
        <w:jc w:val="center"/>
        <w:rPr>
          <w:rFonts w:ascii="Wingdings" w:hAnsi="Wingdings"/>
          <w:szCs w:val="20"/>
        </w:rPr>
      </w:pPr>
      <w:r w:rsidRPr="00C659C4">
        <w:rPr>
          <w:rFonts w:ascii="Wingdings" w:hAnsi="Wingdings"/>
          <w:szCs w:val="20"/>
        </w:rPr>
        <w:t></w:t>
      </w:r>
    </w:p>
    <w:p w14:paraId="78B41AB7" w14:textId="77777777" w:rsidR="00784AF3" w:rsidRPr="00C659C4" w:rsidRDefault="00784AF3" w:rsidP="00784AF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Pr>
          <w:b/>
        </w:rPr>
        <w:t>Building Better Regions Fund</w:t>
      </w:r>
    </w:p>
    <w:p w14:paraId="3071C74E" w14:textId="77777777" w:rsidR="00784AF3" w:rsidRDefault="00784AF3" w:rsidP="00784AF3">
      <w:pPr>
        <w:pBdr>
          <w:top w:val="single" w:sz="2" w:space="1" w:color="auto"/>
          <w:left w:val="single" w:sz="2" w:space="4" w:color="auto"/>
          <w:bottom w:val="single" w:sz="2" w:space="1" w:color="auto"/>
          <w:right w:val="single" w:sz="2" w:space="4" w:color="auto"/>
        </w:pBdr>
        <w:spacing w:after="0"/>
        <w:jc w:val="center"/>
      </w:pPr>
      <w:r w:rsidRPr="00C659C4">
        <w:t xml:space="preserve">We evaluate the specific grant activity and </w:t>
      </w:r>
      <w:r w:rsidRPr="003C01D0">
        <w:t xml:space="preserve">Building Better Regions Fund </w:t>
      </w:r>
      <w:r w:rsidRPr="00C659C4">
        <w:t>as a whole. We base this on information you provide to us and that we collect from various sources.</w:t>
      </w:r>
      <w:r w:rsidRPr="00F40BDA">
        <w:t xml:space="preserve"> </w:t>
      </w:r>
    </w:p>
    <w:p w14:paraId="17F7D9AC" w14:textId="7AB9AC39" w:rsidR="00784AF3" w:rsidRPr="00784AF3" w:rsidRDefault="00784AF3" w:rsidP="00784AF3">
      <w:pPr>
        <w:rPr>
          <w:rFonts w:eastAsia="Calibri" w:cstheme="minorHAnsi"/>
          <w:color w:val="009242"/>
          <w:sz w:val="32"/>
          <w:lang w:val="en-US"/>
        </w:rPr>
      </w:pPr>
    </w:p>
    <w:p w14:paraId="1A666943" w14:textId="77777777" w:rsidR="003001C7" w:rsidRPr="00A43DEF" w:rsidRDefault="0011744A" w:rsidP="00B254BD">
      <w:pPr>
        <w:pStyle w:val="Heading2"/>
        <w:spacing w:beforeLines="60" w:before="144" w:afterLines="60" w:after="144"/>
      </w:pPr>
      <w:bookmarkStart w:id="8" w:name="_Toc492896118"/>
      <w:bookmarkStart w:id="9" w:name="_Toc497808368"/>
      <w:r w:rsidRPr="00A43DEF">
        <w:lastRenderedPageBreak/>
        <w:t>Introduction</w:t>
      </w:r>
      <w:bookmarkEnd w:id="8"/>
      <w:bookmarkEnd w:id="9"/>
    </w:p>
    <w:p w14:paraId="65E0F7A5" w14:textId="77777777" w:rsidR="00A43DEF" w:rsidRDefault="00A43DEF" w:rsidP="00B254BD">
      <w:pPr>
        <w:spacing w:beforeLines="60" w:before="144" w:afterLines="60" w:after="144"/>
      </w:pPr>
      <w:r>
        <w:t>These guidelines</w:t>
      </w:r>
      <w:r w:rsidRPr="000553F2">
        <w:t xml:space="preserve"> set out the funding rules for</w:t>
      </w:r>
      <w:r>
        <w:t xml:space="preserve"> the</w:t>
      </w:r>
      <w:r w:rsidRPr="000553F2">
        <w:t xml:space="preserve"> </w:t>
      </w:r>
      <w:r>
        <w:t xml:space="preserve">Building Better Regions Fund (the program) – </w:t>
      </w:r>
      <w:r w:rsidRPr="00A43DEF">
        <w:rPr>
          <w:b/>
          <w:color w:val="FF0000"/>
        </w:rPr>
        <w:t>Community Investments Stream</w:t>
      </w:r>
      <w:r w:rsidRPr="00AD199A">
        <w:t>.</w:t>
      </w:r>
      <w:r>
        <w:t xml:space="preserve"> There is a </w:t>
      </w:r>
      <w:r w:rsidR="008A384A">
        <w:t>separate</w:t>
      </w:r>
      <w:r>
        <w:t xml:space="preserve"> set of guidelines for the</w:t>
      </w:r>
      <w:r w:rsidRPr="00A43DEF">
        <w:rPr>
          <w:b/>
          <w:color w:val="00B050"/>
        </w:rPr>
        <w:t xml:space="preserve"> </w:t>
      </w:r>
      <w:r w:rsidRPr="003D4379">
        <w:rPr>
          <w:b/>
          <w:color w:val="00B050"/>
        </w:rPr>
        <w:t xml:space="preserve">Infrastructure Projects </w:t>
      </w:r>
      <w:r>
        <w:rPr>
          <w:b/>
          <w:color w:val="00B050"/>
        </w:rPr>
        <w:t>S</w:t>
      </w:r>
      <w:r w:rsidRPr="003D4379">
        <w:rPr>
          <w:b/>
          <w:color w:val="00B050"/>
        </w:rPr>
        <w:t>tream</w:t>
      </w:r>
      <w:r>
        <w:t>.</w:t>
      </w:r>
    </w:p>
    <w:p w14:paraId="028959A6" w14:textId="77777777" w:rsidR="00A43DEF" w:rsidRDefault="00A43DEF" w:rsidP="00B254BD">
      <w:pPr>
        <w:spacing w:beforeLines="60" w:before="144" w:afterLines="60" w:after="144"/>
      </w:pPr>
      <w:r w:rsidRPr="006E6377">
        <w:t>The Department of Industry, Innovation and Science is responsible for administering the program</w:t>
      </w:r>
      <w:r w:rsidRPr="00CC767D">
        <w:t xml:space="preserve"> on behalf of </w:t>
      </w:r>
      <w:r>
        <w:t>the Department of Infrastructure and Regional Development.</w:t>
      </w:r>
      <w:r w:rsidRPr="00CC767D">
        <w:t xml:space="preserve"> </w:t>
      </w:r>
    </w:p>
    <w:p w14:paraId="6A40ED93" w14:textId="77777777" w:rsidR="00A43DEF" w:rsidRDefault="00A43DEF" w:rsidP="00B254BD">
      <w:pPr>
        <w:spacing w:beforeLines="60" w:before="144" w:afterLines="60" w:after="144"/>
      </w:pPr>
      <w:r>
        <w:t xml:space="preserve">The program is competitive and we will assess applications against eligibility and merit criteria and compare them to other applications in a funding round. </w:t>
      </w:r>
      <w:r w:rsidR="00EE7D38">
        <w:t xml:space="preserve">We will group all eligible applications in categories according to the total </w:t>
      </w:r>
      <w:r w:rsidR="008577A2">
        <w:t xml:space="preserve">eligible </w:t>
      </w:r>
      <w:r w:rsidR="00EE7D38">
        <w:t xml:space="preserve">project cost to ensure projects of similar size are ranked against each other. </w:t>
      </w:r>
      <w:r>
        <w:t>Decisions on projects to be funded are taken by a Ministerial Panel in consultation with the Australian Government’s National Infrastructure Committee of Cabinet</w:t>
      </w:r>
      <w:r w:rsidR="007474DE">
        <w:t xml:space="preserve"> or Cabinet</w:t>
      </w:r>
      <w:r>
        <w:t>.</w:t>
      </w:r>
    </w:p>
    <w:p w14:paraId="57E70A0D" w14:textId="5BE56050" w:rsidR="00A43DEF" w:rsidRDefault="00A43DEF" w:rsidP="00B254BD">
      <w:pPr>
        <w:spacing w:beforeLines="60" w:before="144" w:afterLines="60" w:after="144"/>
      </w:pPr>
      <w:r>
        <w:t xml:space="preserve">We will publish the opening and closing dates of any funding rounds on </w:t>
      </w:r>
      <w:hyperlink r:id="rId22" w:history="1">
        <w:r w:rsidR="002B5FF4" w:rsidRPr="00A92EC6">
          <w:rPr>
            <w:rStyle w:val="Hyperlink"/>
          </w:rPr>
          <w:t>business.gov.au</w:t>
        </w:r>
      </w:hyperlink>
      <w:r>
        <w:t xml:space="preserve">. </w:t>
      </w:r>
    </w:p>
    <w:p w14:paraId="557989E9" w14:textId="77777777" w:rsidR="00A43DEF" w:rsidRDefault="00A43DEF" w:rsidP="00B254BD">
      <w:pPr>
        <w:spacing w:beforeLines="60" w:before="144" w:afterLines="60" w:after="144"/>
      </w:pPr>
      <w:r>
        <w:t>We have defined key terms used in these guidelines in Appendix A.</w:t>
      </w:r>
    </w:p>
    <w:p w14:paraId="32AC8CC8" w14:textId="4EED6BC4" w:rsidR="00A43DEF" w:rsidRDefault="00A43DEF" w:rsidP="00B254BD">
      <w:pPr>
        <w:spacing w:beforeLines="60" w:before="144" w:afterLines="60" w:after="144"/>
      </w:pPr>
      <w:r>
        <w:t xml:space="preserve">You should read this document carefully before you fill out an application. Further information is available on </w:t>
      </w:r>
      <w:hyperlink r:id="rId23" w:history="1">
        <w:r w:rsidR="002B5FF4" w:rsidRPr="00A92EC6">
          <w:rPr>
            <w:rStyle w:val="Hyperlink"/>
          </w:rPr>
          <w:t>business.gov.au</w:t>
        </w:r>
      </w:hyperlink>
      <w:r>
        <w:t xml:space="preserve"> to help you determine if your project is </w:t>
      </w:r>
      <w:r w:rsidR="002474D9" w:rsidRPr="002D6A2C">
        <w:t>eligible</w:t>
      </w:r>
      <w:r>
        <w:t xml:space="preserve"> and prepare your application</w:t>
      </w:r>
      <w:r w:rsidRPr="008A6807">
        <w:t>.</w:t>
      </w:r>
      <w:r>
        <w:t xml:space="preserve">  </w:t>
      </w:r>
    </w:p>
    <w:p w14:paraId="20A1A608" w14:textId="593651CB" w:rsidR="008A384A" w:rsidRDefault="00282C8C" w:rsidP="00B254BD">
      <w:pPr>
        <w:spacing w:beforeLines="60" w:before="144" w:afterLines="60" w:after="144"/>
      </w:pPr>
      <w:r w:rsidRPr="002D6A2C">
        <w:t>You</w:t>
      </w:r>
      <w:r w:rsidR="008A384A" w:rsidRPr="002D6A2C">
        <w:t xml:space="preserve"> </w:t>
      </w:r>
      <w:r w:rsidR="00351488" w:rsidRPr="002D6A2C">
        <w:t xml:space="preserve">should have </w:t>
      </w:r>
      <w:r w:rsidR="008A384A" w:rsidRPr="002D6A2C">
        <w:t>all co-funding</w:t>
      </w:r>
      <w:r w:rsidR="00440938" w:rsidRPr="002D6A2C">
        <w:t xml:space="preserve"> confirmed</w:t>
      </w:r>
      <w:r w:rsidR="008A384A" w:rsidRPr="002D6A2C">
        <w:t>, identified all required regulatory approvals and demonstrate</w:t>
      </w:r>
      <w:r w:rsidRPr="002D6A2C">
        <w:t>d</w:t>
      </w:r>
      <w:r w:rsidR="008A384A" w:rsidRPr="002D6A2C">
        <w:t xml:space="preserve"> robust planning, in order to commence </w:t>
      </w:r>
      <w:r w:rsidRPr="002D6A2C">
        <w:t xml:space="preserve">your project </w:t>
      </w:r>
      <w:r w:rsidR="008A384A" w:rsidRPr="002D6A2C">
        <w:t>following execution of a grant agreement.</w:t>
      </w:r>
      <w:r w:rsidR="008A384A" w:rsidRPr="0094113D">
        <w:t xml:space="preserve">  </w:t>
      </w:r>
    </w:p>
    <w:p w14:paraId="514693F1" w14:textId="172F5AC0" w:rsidR="008A384A" w:rsidRDefault="008A384A" w:rsidP="00B254BD">
      <w:pPr>
        <w:spacing w:beforeLines="60" w:before="144" w:afterLines="60" w:after="144"/>
        <w:rPr>
          <w:rFonts w:ascii="Calibri" w:hAnsi="Calibri"/>
          <w:iCs w:val="0"/>
          <w:szCs w:val="22"/>
        </w:rPr>
      </w:pPr>
      <w:r>
        <w:t xml:space="preserve">If your project is still in the planning or concept </w:t>
      </w:r>
      <w:r w:rsidR="00324B2F">
        <w:t>stage,</w:t>
      </w:r>
      <w:r>
        <w:t xml:space="preserve"> your application may be eligible for funding, but may not be as competitive as projects that are further progressed in their planning.  In this </w:t>
      </w:r>
      <w:r w:rsidR="00324B2F">
        <w:t>case,</w:t>
      </w:r>
      <w:r>
        <w:t xml:space="preserve"> it is recommended that you further develop your project and consider submitting an application for consideration in </w:t>
      </w:r>
      <w:r w:rsidR="00BD6DB7">
        <w:t xml:space="preserve">any </w:t>
      </w:r>
      <w:r>
        <w:t>future funding rounds.</w:t>
      </w:r>
      <w:r>
        <w:rPr>
          <w:rFonts w:ascii="Calibri" w:hAnsi="Calibri"/>
          <w:iCs w:val="0"/>
          <w:szCs w:val="22"/>
        </w:rPr>
        <w:t xml:space="preserve"> </w:t>
      </w:r>
    </w:p>
    <w:p w14:paraId="1BA6752C" w14:textId="77777777" w:rsidR="000553F2" w:rsidRPr="003F1217" w:rsidRDefault="000553F2" w:rsidP="00B254BD">
      <w:pPr>
        <w:pStyle w:val="Heading2"/>
        <w:spacing w:beforeLines="60" w:before="144" w:afterLines="60" w:after="144"/>
      </w:pPr>
      <w:bookmarkStart w:id="10" w:name="_Toc492896119"/>
      <w:bookmarkStart w:id="11" w:name="_Toc497808369"/>
      <w:r w:rsidRPr="003F1217">
        <w:t>Program overview</w:t>
      </w:r>
      <w:bookmarkEnd w:id="10"/>
      <w:bookmarkEnd w:id="11"/>
    </w:p>
    <w:bookmarkEnd w:id="3"/>
    <w:p w14:paraId="5BE9CCAF" w14:textId="250BAED4" w:rsidR="002C70A3" w:rsidRDefault="002C70A3" w:rsidP="00B254BD">
      <w:pPr>
        <w:spacing w:beforeLines="60" w:before="144" w:afterLines="60" w:after="144"/>
      </w:pPr>
      <w:r w:rsidRPr="00077C3D">
        <w:t xml:space="preserve">The </w:t>
      </w:r>
      <w:r>
        <w:t>$</w:t>
      </w:r>
      <w:r w:rsidR="00EC237E">
        <w:t>481.6</w:t>
      </w:r>
      <w:r>
        <w:t xml:space="preserve"> million Building Better Regions Fund supports the Australian Government’s commitment to create jobs, drive economic growth and build stronger regional communities into the future.</w:t>
      </w:r>
    </w:p>
    <w:p w14:paraId="335E3C27" w14:textId="0F219359" w:rsidR="00A75083" w:rsidRDefault="00A75083" w:rsidP="00B254BD">
      <w:pPr>
        <w:spacing w:beforeLines="60" w:before="144" w:afterLines="60" w:after="144"/>
      </w:pPr>
      <w:r>
        <w:t xml:space="preserve">The program will </w:t>
      </w:r>
      <w:r w:rsidR="00883055">
        <w:t xml:space="preserve">run </w:t>
      </w:r>
      <w:r>
        <w:t xml:space="preserve">from 2016-17 to </w:t>
      </w:r>
      <w:r w:rsidR="00784AF3">
        <w:t>2020-21</w:t>
      </w:r>
      <w:r>
        <w:t>.</w:t>
      </w:r>
    </w:p>
    <w:p w14:paraId="41367132" w14:textId="161E66D8" w:rsidR="00A75083" w:rsidRDefault="00A75083" w:rsidP="00B254BD">
      <w:pPr>
        <w:spacing w:beforeLines="60" w:before="144" w:afterLines="60" w:after="144"/>
      </w:pPr>
      <w:r>
        <w:t>The program has been designed to achieve the following outcomes in regional and remote communities</w:t>
      </w:r>
      <w:r w:rsidR="00C75EEE">
        <w:t>:</w:t>
      </w:r>
    </w:p>
    <w:p w14:paraId="60A15A83" w14:textId="77777777" w:rsidR="00A75083" w:rsidRDefault="00A75083" w:rsidP="00B254BD">
      <w:pPr>
        <w:pStyle w:val="ListBullet"/>
        <w:numPr>
          <w:ilvl w:val="0"/>
          <w:numId w:val="7"/>
        </w:numPr>
        <w:spacing w:beforeLines="60" w:before="144" w:afterLines="60" w:after="144"/>
      </w:pPr>
      <w:r>
        <w:t>create jobs</w:t>
      </w:r>
    </w:p>
    <w:p w14:paraId="291A3B24" w14:textId="77777777" w:rsidR="00A75083" w:rsidRDefault="00A75083" w:rsidP="00B254BD">
      <w:pPr>
        <w:pStyle w:val="ListBullet"/>
        <w:numPr>
          <w:ilvl w:val="0"/>
          <w:numId w:val="7"/>
        </w:numPr>
        <w:spacing w:beforeLines="60" w:before="144" w:afterLines="60" w:after="144"/>
      </w:pPr>
      <w:r>
        <w:t xml:space="preserve">have a positive impact on economic activity, including </w:t>
      </w:r>
      <w:r w:rsidR="009765BA">
        <w:t>I</w:t>
      </w:r>
      <w:r>
        <w:t>ndigenous economic participation</w:t>
      </w:r>
      <w:r w:rsidR="009765BA">
        <w:t xml:space="preserve"> through employment and supplier-use outcomes</w:t>
      </w:r>
      <w:r>
        <w:t xml:space="preserve"> </w:t>
      </w:r>
    </w:p>
    <w:p w14:paraId="6E5BAEF7" w14:textId="77777777" w:rsidR="00A75083" w:rsidRDefault="009765BA" w:rsidP="00B254BD">
      <w:pPr>
        <w:pStyle w:val="ListBullet"/>
        <w:numPr>
          <w:ilvl w:val="0"/>
          <w:numId w:val="7"/>
        </w:numPr>
        <w:spacing w:beforeLines="60" w:before="144" w:afterLines="60" w:after="144"/>
      </w:pPr>
      <w:r>
        <w:t>enhance community facilities</w:t>
      </w:r>
    </w:p>
    <w:p w14:paraId="4E54203B" w14:textId="77777777" w:rsidR="00A75083" w:rsidRPr="00762BB3" w:rsidRDefault="00A75083" w:rsidP="00B254BD">
      <w:pPr>
        <w:pStyle w:val="ListBullet"/>
        <w:numPr>
          <w:ilvl w:val="0"/>
          <w:numId w:val="7"/>
        </w:numPr>
        <w:spacing w:beforeLines="60" w:before="144" w:afterLines="60" w:after="144"/>
      </w:pPr>
      <w:r>
        <w:t>enhance leadership capacity</w:t>
      </w:r>
    </w:p>
    <w:p w14:paraId="0C6563DC" w14:textId="77777777" w:rsidR="00A75083" w:rsidRPr="00603638" w:rsidRDefault="00A75083" w:rsidP="00B254BD">
      <w:pPr>
        <w:pStyle w:val="ListBullet"/>
        <w:numPr>
          <w:ilvl w:val="0"/>
          <w:numId w:val="7"/>
        </w:numPr>
        <w:spacing w:beforeLines="60" w:before="144" w:afterLines="60" w:after="144"/>
        <w:ind w:left="357" w:hanging="357"/>
      </w:pPr>
      <w:r w:rsidRPr="00603638">
        <w:t>encourage community cohesion and sense of identity.</w:t>
      </w:r>
    </w:p>
    <w:p w14:paraId="28B49C08" w14:textId="7A102022" w:rsidR="00A75083" w:rsidRDefault="00A75083" w:rsidP="00B254BD">
      <w:pPr>
        <w:pStyle w:val="ListBullet"/>
        <w:spacing w:beforeLines="60" w:before="144" w:afterLines="60" w:after="144"/>
      </w:pPr>
      <w:r w:rsidRPr="00603638">
        <w:t xml:space="preserve">The program will fund projects in regional Australia outside the major capital cities of Sydney, Melbourne, Brisbane, Perth, Adelaide, and Canberra (see section </w:t>
      </w:r>
      <w:r w:rsidR="00EE7D38">
        <w:fldChar w:fldCharType="begin"/>
      </w:r>
      <w:r w:rsidR="00EE7D38">
        <w:instrText xml:space="preserve"> REF _Ref464651963 \r \h </w:instrText>
      </w:r>
      <w:r w:rsidR="00EE7D38">
        <w:fldChar w:fldCharType="separate"/>
      </w:r>
      <w:r w:rsidR="003A070B">
        <w:t>6.1</w:t>
      </w:r>
      <w:r w:rsidR="00EE7D38">
        <w:fldChar w:fldCharType="end"/>
      </w:r>
      <w:r w:rsidRPr="00603638">
        <w:t>).</w:t>
      </w:r>
    </w:p>
    <w:p w14:paraId="33D29FB8" w14:textId="77777777" w:rsidR="00B254BD" w:rsidRDefault="00B254BD" w:rsidP="00B254BD">
      <w:pPr>
        <w:spacing w:beforeLines="60" w:before="144" w:afterLines="60" w:after="144"/>
      </w:pPr>
    </w:p>
    <w:p w14:paraId="32463441" w14:textId="77777777" w:rsidR="00A75083" w:rsidRDefault="00A75083" w:rsidP="00B254BD">
      <w:pPr>
        <w:spacing w:beforeLines="60" w:before="144" w:afterLines="60" w:after="144"/>
      </w:pPr>
      <w:r>
        <w:lastRenderedPageBreak/>
        <w:t>There are two streams of funding available under the program.</w:t>
      </w:r>
    </w:p>
    <w:p w14:paraId="4A4F765B" w14:textId="77777777" w:rsidR="009D615A" w:rsidRPr="003F1217" w:rsidRDefault="003B04CD" w:rsidP="00B254BD">
      <w:pPr>
        <w:pStyle w:val="Heading3"/>
        <w:spacing w:beforeLines="60" w:before="144" w:afterLines="60" w:after="144"/>
      </w:pPr>
      <w:bookmarkStart w:id="12" w:name="_Toc465755385"/>
      <w:bookmarkStart w:id="13" w:name="_Toc465927150"/>
      <w:bookmarkStart w:id="14" w:name="_Toc465927406"/>
      <w:bookmarkStart w:id="15" w:name="_Toc465928998"/>
      <w:bookmarkStart w:id="16" w:name="_Toc465755386"/>
      <w:bookmarkStart w:id="17" w:name="_Toc465927151"/>
      <w:bookmarkStart w:id="18" w:name="_Toc465927407"/>
      <w:bookmarkStart w:id="19" w:name="_Toc465928999"/>
      <w:bookmarkStart w:id="20" w:name="_Toc465755387"/>
      <w:bookmarkStart w:id="21" w:name="_Toc465927152"/>
      <w:bookmarkStart w:id="22" w:name="_Toc465927408"/>
      <w:bookmarkStart w:id="23" w:name="_Toc465929000"/>
      <w:bookmarkStart w:id="24" w:name="_Toc465755388"/>
      <w:bookmarkStart w:id="25" w:name="_Toc465927153"/>
      <w:bookmarkStart w:id="26" w:name="_Toc465927409"/>
      <w:bookmarkStart w:id="27" w:name="_Toc465929001"/>
      <w:bookmarkStart w:id="28" w:name="_Toc465755389"/>
      <w:bookmarkStart w:id="29" w:name="_Toc465927154"/>
      <w:bookmarkStart w:id="30" w:name="_Toc465927410"/>
      <w:bookmarkStart w:id="31" w:name="_Toc465929002"/>
      <w:bookmarkStart w:id="32" w:name="_Toc465755390"/>
      <w:bookmarkStart w:id="33" w:name="_Toc465927155"/>
      <w:bookmarkStart w:id="34" w:name="_Toc465927411"/>
      <w:bookmarkStart w:id="35" w:name="_Toc465929003"/>
      <w:bookmarkStart w:id="36" w:name="_Toc465755391"/>
      <w:bookmarkStart w:id="37" w:name="_Toc465927156"/>
      <w:bookmarkStart w:id="38" w:name="_Toc465927412"/>
      <w:bookmarkStart w:id="39" w:name="_Toc465929004"/>
      <w:bookmarkStart w:id="40" w:name="_Toc465755392"/>
      <w:bookmarkStart w:id="41" w:name="_Toc465927157"/>
      <w:bookmarkStart w:id="42" w:name="_Toc465927413"/>
      <w:bookmarkStart w:id="43" w:name="_Toc465929005"/>
      <w:bookmarkStart w:id="44" w:name="_Toc465755393"/>
      <w:bookmarkStart w:id="45" w:name="_Toc465927158"/>
      <w:bookmarkStart w:id="46" w:name="_Toc465927414"/>
      <w:bookmarkStart w:id="47" w:name="_Toc465929006"/>
      <w:bookmarkStart w:id="48" w:name="_Toc465755394"/>
      <w:bookmarkStart w:id="49" w:name="_Toc465927159"/>
      <w:bookmarkStart w:id="50" w:name="_Toc465927415"/>
      <w:bookmarkStart w:id="51" w:name="_Toc465929007"/>
      <w:bookmarkStart w:id="52" w:name="_Toc465755395"/>
      <w:bookmarkStart w:id="53" w:name="_Toc465927160"/>
      <w:bookmarkStart w:id="54" w:name="_Toc465927416"/>
      <w:bookmarkStart w:id="55" w:name="_Toc465929008"/>
      <w:bookmarkStart w:id="56" w:name="_Toc465755396"/>
      <w:bookmarkStart w:id="57" w:name="_Toc465927161"/>
      <w:bookmarkStart w:id="58" w:name="_Toc465927417"/>
      <w:bookmarkStart w:id="59" w:name="_Toc465929009"/>
      <w:bookmarkStart w:id="60" w:name="_Toc465755397"/>
      <w:bookmarkStart w:id="61" w:name="_Toc465927162"/>
      <w:bookmarkStart w:id="62" w:name="_Toc465927418"/>
      <w:bookmarkStart w:id="63" w:name="_Toc465929010"/>
      <w:bookmarkStart w:id="64" w:name="_Toc465755398"/>
      <w:bookmarkStart w:id="65" w:name="_Toc465927163"/>
      <w:bookmarkStart w:id="66" w:name="_Toc465927419"/>
      <w:bookmarkStart w:id="67" w:name="_Toc465929011"/>
      <w:bookmarkStart w:id="68" w:name="_Toc492896120"/>
      <w:bookmarkStart w:id="69" w:name="_Toc497808370"/>
      <w:bookmarkStart w:id="70" w:name="_Toc164844263"/>
      <w:bookmarkStart w:id="71" w:name="_Toc38300325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2143FA">
        <w:rPr>
          <w:color w:val="00B050"/>
        </w:rPr>
        <w:t>Infrastructure Projects</w:t>
      </w:r>
      <w:r w:rsidR="00F833C4" w:rsidRPr="002143FA">
        <w:rPr>
          <w:color w:val="00B050"/>
        </w:rPr>
        <w:t xml:space="preserve"> Stream</w:t>
      </w:r>
      <w:bookmarkEnd w:id="68"/>
      <w:bookmarkEnd w:id="69"/>
    </w:p>
    <w:p w14:paraId="657C6B9B" w14:textId="77777777" w:rsidR="00A43DEF" w:rsidRDefault="00A43DEF" w:rsidP="00B254BD">
      <w:pPr>
        <w:spacing w:beforeLines="60" w:before="144" w:afterLines="60" w:after="144"/>
      </w:pPr>
      <w:r>
        <w:t xml:space="preserve">The </w:t>
      </w:r>
      <w:r w:rsidRPr="003D4379">
        <w:rPr>
          <w:b/>
          <w:color w:val="00B050"/>
        </w:rPr>
        <w:t xml:space="preserve">Infrastructure Projects </w:t>
      </w:r>
      <w:r>
        <w:rPr>
          <w:b/>
          <w:color w:val="00B050"/>
        </w:rPr>
        <w:t>S</w:t>
      </w:r>
      <w:r w:rsidRPr="003D4379">
        <w:rPr>
          <w:b/>
          <w:color w:val="00B050"/>
        </w:rPr>
        <w:t>tream</w:t>
      </w:r>
      <w:r>
        <w:t xml:space="preserve"> will support projects which involve the construction of new infrastructure, or the </w:t>
      </w:r>
      <w:r w:rsidRPr="009B29C9">
        <w:t>upgrade</w:t>
      </w:r>
      <w:r>
        <w:t xml:space="preserve"> or extension</w:t>
      </w:r>
      <w:r w:rsidRPr="009B29C9">
        <w:t xml:space="preserve"> of existing infrastructure</w:t>
      </w:r>
      <w:r>
        <w:t xml:space="preserve"> that provide economic and social benefit</w:t>
      </w:r>
      <w:r w:rsidR="00804CED">
        <w:t>s</w:t>
      </w:r>
      <w:r>
        <w:t xml:space="preserve"> to regional and remote areas.</w:t>
      </w:r>
      <w:r w:rsidRPr="003C01F2">
        <w:t xml:space="preserve"> </w:t>
      </w:r>
    </w:p>
    <w:p w14:paraId="7138FE62" w14:textId="77777777" w:rsidR="009D615A" w:rsidRPr="003F1217" w:rsidRDefault="003B04CD" w:rsidP="00B254BD">
      <w:pPr>
        <w:pStyle w:val="Heading3"/>
        <w:spacing w:beforeLines="60" w:before="144" w:afterLines="60" w:after="144"/>
      </w:pPr>
      <w:bookmarkStart w:id="72" w:name="_Toc467096509"/>
      <w:bookmarkStart w:id="73" w:name="_Toc492896121"/>
      <w:bookmarkStart w:id="74" w:name="_Toc497808371"/>
      <w:bookmarkEnd w:id="72"/>
      <w:r w:rsidRPr="003F1217">
        <w:t>Community Investments</w:t>
      </w:r>
      <w:r w:rsidR="00F833C4" w:rsidRPr="003F1217">
        <w:t xml:space="preserve"> Stream</w:t>
      </w:r>
      <w:bookmarkEnd w:id="73"/>
      <w:bookmarkEnd w:id="74"/>
    </w:p>
    <w:p w14:paraId="3283F714" w14:textId="6661CC9E" w:rsidR="002C70A3" w:rsidRDefault="002C70A3" w:rsidP="00B254BD">
      <w:pPr>
        <w:spacing w:beforeLines="60" w:before="144" w:afterLines="60" w:after="144"/>
      </w:pPr>
      <w:r w:rsidRPr="003F1217">
        <w:t xml:space="preserve">The </w:t>
      </w:r>
      <w:r w:rsidRPr="0048310B">
        <w:rPr>
          <w:b/>
          <w:color w:val="FF0000"/>
        </w:rPr>
        <w:t>Community Investments Stream</w:t>
      </w:r>
      <w:r w:rsidRPr="0048310B">
        <w:rPr>
          <w:color w:val="FF0000"/>
        </w:rPr>
        <w:t xml:space="preserve"> </w:t>
      </w:r>
      <w:r w:rsidRPr="003F1217">
        <w:t xml:space="preserve">will </w:t>
      </w:r>
      <w:r>
        <w:t xml:space="preserve">fund </w:t>
      </w:r>
      <w:r w:rsidR="00B64BC6">
        <w:t xml:space="preserve">the following </w:t>
      </w:r>
      <w:r>
        <w:t>community activities</w:t>
      </w:r>
      <w:r w:rsidR="00B64BC6">
        <w:t>,</w:t>
      </w:r>
      <w:r>
        <w:t xml:space="preserve"> new or expanded local events, strategic regional plans, and leadership and capability </w:t>
      </w:r>
      <w:r w:rsidR="00784AF3">
        <w:t xml:space="preserve">strengthening </w:t>
      </w:r>
      <w:r>
        <w:t xml:space="preserve">activities. These projects will deliver economic </w:t>
      </w:r>
      <w:r w:rsidRPr="003F1217">
        <w:t>and social benefit</w:t>
      </w:r>
      <w:r>
        <w:t>s</w:t>
      </w:r>
      <w:r w:rsidRPr="003F1217">
        <w:t xml:space="preserve"> </w:t>
      </w:r>
      <w:r>
        <w:t xml:space="preserve">to </w:t>
      </w:r>
      <w:r w:rsidRPr="003F1217">
        <w:t xml:space="preserve">regional </w:t>
      </w:r>
      <w:r>
        <w:t xml:space="preserve">and remote </w:t>
      </w:r>
      <w:r w:rsidRPr="003F1217">
        <w:t>communities.</w:t>
      </w:r>
      <w:r w:rsidR="00784AF3">
        <w:t xml:space="preserve"> </w:t>
      </w:r>
      <w:r w:rsidR="004A016C">
        <w:t>Infrastructure activities</w:t>
      </w:r>
      <w:r w:rsidR="00784AF3">
        <w:t xml:space="preserve"> </w:t>
      </w:r>
      <w:r w:rsidR="008577A2">
        <w:t>as defined in 3.1</w:t>
      </w:r>
      <w:r w:rsidR="002E3898">
        <w:t>,</w:t>
      </w:r>
      <w:r w:rsidR="00784AF3">
        <w:t xml:space="preserve"> are not eligible for the Community Investments Stream.</w:t>
      </w:r>
    </w:p>
    <w:p w14:paraId="2948A9C2" w14:textId="28C477D6" w:rsidR="00B254BD" w:rsidRPr="00EE7D38" w:rsidRDefault="009765BA" w:rsidP="00B254BD">
      <w:pPr>
        <w:spacing w:beforeLines="60" w:before="144" w:afterLines="60" w:after="144"/>
        <w:rPr>
          <w:b/>
          <w:color w:val="3366CC"/>
          <w:u w:val="single"/>
        </w:rPr>
      </w:pPr>
      <w:r w:rsidRPr="00631A46">
        <w:rPr>
          <w:b/>
        </w:rPr>
        <w:t xml:space="preserve">Note:  </w:t>
      </w:r>
      <w:r w:rsidR="00CB17EC" w:rsidRPr="00631A46">
        <w:rPr>
          <w:b/>
        </w:rPr>
        <w:t xml:space="preserve">These guidelines provide information on the </w:t>
      </w:r>
      <w:r w:rsidR="00334ECA" w:rsidRPr="00631A46">
        <w:rPr>
          <w:b/>
        </w:rPr>
        <w:t>Community Investments</w:t>
      </w:r>
      <w:r w:rsidR="00F833C4" w:rsidRPr="00631A46">
        <w:rPr>
          <w:b/>
        </w:rPr>
        <w:t xml:space="preserve"> S</w:t>
      </w:r>
      <w:r w:rsidR="00CB17EC" w:rsidRPr="00631A46">
        <w:rPr>
          <w:b/>
        </w:rPr>
        <w:t>tream</w:t>
      </w:r>
      <w:bookmarkEnd w:id="70"/>
      <w:bookmarkEnd w:id="71"/>
      <w:r w:rsidR="00F833C4" w:rsidRPr="00631A46">
        <w:rPr>
          <w:b/>
        </w:rPr>
        <w:t xml:space="preserve"> only</w:t>
      </w:r>
      <w:r w:rsidR="00853AB2" w:rsidRPr="00631A46">
        <w:rPr>
          <w:b/>
        </w:rPr>
        <w:t>.</w:t>
      </w:r>
      <w:r w:rsidR="00A75083" w:rsidRPr="00631A46">
        <w:rPr>
          <w:b/>
        </w:rPr>
        <w:t xml:space="preserve"> To find information regarding the Infrastructure Projects Stream visit </w:t>
      </w:r>
      <w:hyperlink r:id="rId24" w:history="1">
        <w:r w:rsidR="002B5FF4" w:rsidRPr="002B5FF4">
          <w:rPr>
            <w:rStyle w:val="Hyperlink"/>
            <w:b/>
          </w:rPr>
          <w:t>business.gov.au</w:t>
        </w:r>
      </w:hyperlink>
      <w:r w:rsidR="00A75083" w:rsidRPr="00631A46">
        <w:rPr>
          <w:rStyle w:val="Hyperlink"/>
          <w:b/>
        </w:rPr>
        <w:t>.</w:t>
      </w:r>
    </w:p>
    <w:p w14:paraId="63A54C12" w14:textId="77777777" w:rsidR="00BE3AD1" w:rsidRPr="003F1217" w:rsidRDefault="00BE3AD1" w:rsidP="00B254BD">
      <w:pPr>
        <w:pStyle w:val="Heading2"/>
        <w:spacing w:beforeLines="60" w:before="144" w:afterLines="60" w:after="144"/>
      </w:pPr>
      <w:bookmarkStart w:id="75" w:name="_Toc492896122"/>
      <w:bookmarkStart w:id="76" w:name="_Toc497808372"/>
      <w:r w:rsidRPr="003F1217">
        <w:t>Grant amount and project duration</w:t>
      </w:r>
      <w:bookmarkEnd w:id="75"/>
      <w:bookmarkEnd w:id="76"/>
    </w:p>
    <w:p w14:paraId="57642B26" w14:textId="6BEC07E8" w:rsidR="00334ECA" w:rsidRPr="00537885" w:rsidRDefault="00406559" w:rsidP="00B254BD">
      <w:pPr>
        <w:spacing w:beforeLines="60" w:before="144" w:afterLines="60" w:after="144"/>
      </w:pPr>
      <w:r w:rsidRPr="0015560A">
        <w:t xml:space="preserve">The minimum grant amount </w:t>
      </w:r>
      <w:r w:rsidRPr="000B7020">
        <w:t xml:space="preserve">is </w:t>
      </w:r>
      <w:r w:rsidRPr="002D6A2C">
        <w:t>$</w:t>
      </w:r>
      <w:r w:rsidR="00334ECA" w:rsidRPr="002D6A2C">
        <w:t>5,000</w:t>
      </w:r>
      <w:r w:rsidR="00430789">
        <w:t xml:space="preserve"> and the maximum grant amount is $10 million, however g</w:t>
      </w:r>
      <w:r w:rsidR="00334ECA" w:rsidRPr="0015560A">
        <w:t xml:space="preserve">iven the nature of </w:t>
      </w:r>
      <w:r w:rsidR="00B463DB">
        <w:t xml:space="preserve">eligible </w:t>
      </w:r>
      <w:r w:rsidR="00334ECA" w:rsidRPr="0015560A">
        <w:t>projects we expect most grants will be under $100,000.</w:t>
      </w:r>
    </w:p>
    <w:p w14:paraId="5AD42BFD" w14:textId="0C259E88" w:rsidR="00B254BD" w:rsidRPr="003F1217" w:rsidRDefault="00334ECA" w:rsidP="00B254BD">
      <w:pPr>
        <w:pStyle w:val="ListBullet"/>
        <w:spacing w:beforeLines="60" w:before="144" w:afterLines="60" w:after="144"/>
      </w:pPr>
      <w:r w:rsidRPr="002D6A2C">
        <w:t>You must complete your project within 12 months of executing the grant agreement with the Commonwealth</w:t>
      </w:r>
      <w:r w:rsidR="00B87D7E" w:rsidRPr="002D6A2C">
        <w:t xml:space="preserve"> and by 31 December 20</w:t>
      </w:r>
      <w:r w:rsidR="00784AF3" w:rsidRPr="002D6A2C">
        <w:t>20</w:t>
      </w:r>
      <w:r w:rsidRPr="002D6A2C">
        <w:t>.</w:t>
      </w:r>
      <w:r w:rsidRPr="003F1217">
        <w:t xml:space="preserve"> </w:t>
      </w:r>
    </w:p>
    <w:p w14:paraId="18A86500" w14:textId="77777777" w:rsidR="005B12EA" w:rsidRPr="003F1217" w:rsidRDefault="0039598F" w:rsidP="00B254BD">
      <w:pPr>
        <w:pStyle w:val="Heading2"/>
        <w:spacing w:beforeLines="60" w:before="144" w:afterLines="60" w:after="144"/>
      </w:pPr>
      <w:bookmarkStart w:id="77" w:name="_Toc492896123"/>
      <w:bookmarkStart w:id="78" w:name="_Toc497808373"/>
      <w:r w:rsidRPr="003F1217">
        <w:t>Project location</w:t>
      </w:r>
      <w:bookmarkEnd w:id="77"/>
      <w:bookmarkEnd w:id="78"/>
      <w:r w:rsidRPr="003F1217">
        <w:t xml:space="preserve"> </w:t>
      </w:r>
    </w:p>
    <w:p w14:paraId="0F376D8C" w14:textId="77777777" w:rsidR="005B12EA" w:rsidRPr="003F1217" w:rsidRDefault="0039598F" w:rsidP="00B254BD">
      <w:pPr>
        <w:spacing w:beforeLines="60" w:before="144" w:afterLines="60" w:after="144"/>
      </w:pPr>
      <w:r w:rsidRPr="003F1217">
        <w:t xml:space="preserve">The location of your </w:t>
      </w:r>
      <w:r w:rsidR="00B42373" w:rsidRPr="003F1217">
        <w:t xml:space="preserve">project </w:t>
      </w:r>
      <w:r w:rsidR="005B12EA" w:rsidRPr="003F1217">
        <w:t xml:space="preserve">has bearing on different elements of the program. We consider </w:t>
      </w:r>
      <w:r w:rsidRPr="003F1217">
        <w:t xml:space="preserve">the location of your project </w:t>
      </w:r>
      <w:r w:rsidR="00004257" w:rsidRPr="003F1217">
        <w:t>when determining</w:t>
      </w:r>
      <w:r w:rsidR="00C75EEE">
        <w:t>:</w:t>
      </w:r>
    </w:p>
    <w:p w14:paraId="5C723E58" w14:textId="3F6B474D" w:rsidR="005B12EA" w:rsidRPr="0016236B" w:rsidRDefault="00EB1A74" w:rsidP="00B254BD">
      <w:pPr>
        <w:pStyle w:val="ListBullet"/>
        <w:numPr>
          <w:ilvl w:val="0"/>
          <w:numId w:val="7"/>
        </w:numPr>
        <w:spacing w:beforeLines="60" w:before="144" w:afterLines="60" w:after="144"/>
      </w:pPr>
      <w:r w:rsidRPr="0016236B">
        <w:t>e</w:t>
      </w:r>
      <w:r w:rsidR="00190939" w:rsidRPr="0016236B">
        <w:t>ligibility</w:t>
      </w:r>
      <w:r w:rsidR="002D7BAD" w:rsidRPr="0016236B">
        <w:t xml:space="preserve"> (see section </w:t>
      </w:r>
      <w:r w:rsidR="00EB6CB4" w:rsidRPr="0016236B">
        <w:fldChar w:fldCharType="begin"/>
      </w:r>
      <w:r w:rsidR="00EB6CB4" w:rsidRPr="0016236B">
        <w:instrText xml:space="preserve"> REF _Ref464651963 \r \h </w:instrText>
      </w:r>
      <w:r w:rsidR="008A384A" w:rsidRPr="0016236B">
        <w:instrText xml:space="preserve"> \* MERGEFORMAT </w:instrText>
      </w:r>
      <w:r w:rsidR="00EB6CB4" w:rsidRPr="0016236B">
        <w:fldChar w:fldCharType="separate"/>
      </w:r>
      <w:r w:rsidR="003A070B">
        <w:t>6.1</w:t>
      </w:r>
      <w:r w:rsidR="00EB6CB4" w:rsidRPr="0016236B">
        <w:fldChar w:fldCharType="end"/>
      </w:r>
      <w:r w:rsidR="002D7BAD" w:rsidRPr="0016236B">
        <w:t>)</w:t>
      </w:r>
    </w:p>
    <w:p w14:paraId="25CE8F6F" w14:textId="29FF021B" w:rsidR="005B12EA" w:rsidRPr="0016236B" w:rsidRDefault="003D1765" w:rsidP="00B254BD">
      <w:pPr>
        <w:pStyle w:val="ListBullet"/>
        <w:numPr>
          <w:ilvl w:val="0"/>
          <w:numId w:val="7"/>
        </w:numPr>
        <w:spacing w:beforeLines="60" w:before="144" w:afterLines="60" w:after="144"/>
      </w:pPr>
      <w:r w:rsidRPr="0016236B">
        <w:t xml:space="preserve">the level of co-funding you need to provide </w:t>
      </w:r>
      <w:r w:rsidR="002D7BAD" w:rsidRPr="0016236B">
        <w:t>(see section</w:t>
      </w:r>
      <w:r w:rsidR="00B463DB" w:rsidRPr="0016236B">
        <w:t xml:space="preserve"> </w:t>
      </w:r>
      <w:r w:rsidR="007474DE" w:rsidRPr="0016236B">
        <w:t>6.5.3</w:t>
      </w:r>
      <w:r w:rsidR="002D7BAD" w:rsidRPr="0016236B">
        <w:t>)</w:t>
      </w:r>
    </w:p>
    <w:p w14:paraId="00616A86" w14:textId="07BEE5FE" w:rsidR="005B12EA" w:rsidRPr="0016236B" w:rsidRDefault="00F833C4" w:rsidP="00B254BD">
      <w:pPr>
        <w:pStyle w:val="ListBullet"/>
        <w:numPr>
          <w:ilvl w:val="0"/>
          <w:numId w:val="7"/>
        </w:numPr>
        <w:spacing w:beforeLines="60" w:before="144" w:afterLines="60" w:after="144"/>
      </w:pPr>
      <w:r w:rsidRPr="0016236B">
        <w:t xml:space="preserve">a loading </w:t>
      </w:r>
      <w:r w:rsidR="008913A9" w:rsidRPr="0016236B">
        <w:t>to</w:t>
      </w:r>
      <w:r w:rsidRPr="0016236B">
        <w:t xml:space="preserve"> apply to your</w:t>
      </w:r>
      <w:r w:rsidR="00D80F81" w:rsidRPr="0016236B">
        <w:t xml:space="preserve"> </w:t>
      </w:r>
      <w:r w:rsidR="008E36D5" w:rsidRPr="0016236B">
        <w:t xml:space="preserve">assessment </w:t>
      </w:r>
      <w:r w:rsidRPr="0016236B">
        <w:t xml:space="preserve">score </w:t>
      </w:r>
      <w:r w:rsidR="002D7BAD" w:rsidRPr="0016236B">
        <w:t>(see section</w:t>
      </w:r>
      <w:r w:rsidR="00404A6F" w:rsidRPr="0016236B">
        <w:t xml:space="preserve"> </w:t>
      </w:r>
      <w:r w:rsidR="00404A6F" w:rsidRPr="0016236B">
        <w:fldChar w:fldCharType="begin"/>
      </w:r>
      <w:r w:rsidR="00404A6F" w:rsidRPr="0016236B">
        <w:instrText xml:space="preserve"> REF _Ref466008385 \r \h </w:instrText>
      </w:r>
      <w:r w:rsidR="008913A9" w:rsidRPr="0016236B">
        <w:instrText xml:space="preserve"> \* MERGEFORMAT </w:instrText>
      </w:r>
      <w:r w:rsidR="00404A6F" w:rsidRPr="0016236B">
        <w:fldChar w:fldCharType="separate"/>
      </w:r>
      <w:r w:rsidR="003A070B">
        <w:t>8.2</w:t>
      </w:r>
      <w:r w:rsidR="00404A6F" w:rsidRPr="0016236B">
        <w:fldChar w:fldCharType="end"/>
      </w:r>
      <w:r w:rsidR="002D7BAD" w:rsidRPr="0016236B">
        <w:t>)</w:t>
      </w:r>
      <w:r w:rsidR="00C75EEE">
        <w:t>.</w:t>
      </w:r>
    </w:p>
    <w:p w14:paraId="344037F3" w14:textId="2A49A6D5" w:rsidR="00A75083" w:rsidRDefault="00EB1A74" w:rsidP="00B254BD">
      <w:pPr>
        <w:spacing w:beforeLines="60" w:before="144" w:afterLines="60" w:after="144"/>
      </w:pPr>
      <w:r w:rsidRPr="003F1217">
        <w:t>In your application, y</w:t>
      </w:r>
      <w:r w:rsidR="003901EB" w:rsidRPr="003F1217">
        <w:t>ou will need to provide</w:t>
      </w:r>
      <w:r w:rsidR="00004257" w:rsidRPr="003F1217">
        <w:t xml:space="preserve"> </w:t>
      </w:r>
      <w:r w:rsidR="00A75083">
        <w:t xml:space="preserve">the </w:t>
      </w:r>
      <w:r w:rsidRPr="003F1217">
        <w:t>latitude and longitude</w:t>
      </w:r>
      <w:r w:rsidR="00A75083">
        <w:t xml:space="preserve"> of your project location</w:t>
      </w:r>
      <w:r w:rsidR="003901EB" w:rsidRPr="003F1217">
        <w:t>.</w:t>
      </w:r>
      <w:r w:rsidR="0086069A" w:rsidRPr="003F1217">
        <w:t xml:space="preserve"> </w:t>
      </w:r>
      <w:r w:rsidR="00A75083" w:rsidRPr="0010393E">
        <w:t xml:space="preserve">A </w:t>
      </w:r>
      <w:r w:rsidR="00A43DEF">
        <w:t xml:space="preserve">mapping </w:t>
      </w:r>
      <w:r w:rsidR="00A75083" w:rsidRPr="0010393E">
        <w:t xml:space="preserve">tool is available on </w:t>
      </w:r>
      <w:hyperlink r:id="rId25" w:history="1">
        <w:r w:rsidR="002B5FF4" w:rsidRPr="00A92EC6">
          <w:rPr>
            <w:rStyle w:val="Hyperlink"/>
          </w:rPr>
          <w:t>business.gov.au</w:t>
        </w:r>
      </w:hyperlink>
      <w:r w:rsidR="00A75083" w:rsidRPr="0010393E">
        <w:t xml:space="preserve"> to assist you </w:t>
      </w:r>
      <w:r w:rsidR="00A75083">
        <w:t>in determining the location of your project.</w:t>
      </w:r>
    </w:p>
    <w:p w14:paraId="420FD93C" w14:textId="422E6ECD" w:rsidR="00B254BD" w:rsidRPr="003F1217" w:rsidRDefault="00DF7956" w:rsidP="00B254BD">
      <w:pPr>
        <w:spacing w:beforeLines="60" w:before="144" w:afterLines="60" w:after="144"/>
      </w:pPr>
      <w:r w:rsidRPr="002D6A2C">
        <w:t>If your</w:t>
      </w:r>
      <w:r w:rsidR="00A75083" w:rsidRPr="002D6A2C">
        <w:t xml:space="preserve"> project has no physical location</w:t>
      </w:r>
      <w:r w:rsidRPr="002D6A2C">
        <w:t xml:space="preserve">, </w:t>
      </w:r>
      <w:r w:rsidR="00A75083" w:rsidRPr="002D6A2C">
        <w:t xml:space="preserve">you </w:t>
      </w:r>
      <w:r w:rsidR="00AE228E" w:rsidRPr="002D6A2C">
        <w:t xml:space="preserve">must </w:t>
      </w:r>
      <w:r w:rsidR="00A75083" w:rsidRPr="002D6A2C">
        <w:t xml:space="preserve">nominate </w:t>
      </w:r>
      <w:r w:rsidR="008A121B" w:rsidRPr="002D6A2C">
        <w:t>the</w:t>
      </w:r>
      <w:r w:rsidR="00A75083" w:rsidRPr="002D6A2C">
        <w:t xml:space="preserve"> </w:t>
      </w:r>
      <w:r w:rsidR="00905088" w:rsidRPr="002D6A2C">
        <w:t xml:space="preserve">project location </w:t>
      </w:r>
      <w:r w:rsidR="00A82A91" w:rsidRPr="002D6A2C">
        <w:t>that receives the most economic</w:t>
      </w:r>
      <w:r w:rsidR="00CA337C" w:rsidRPr="002D6A2C">
        <w:t xml:space="preserve"> and social</w:t>
      </w:r>
      <w:r w:rsidR="00A82A91" w:rsidRPr="002D6A2C">
        <w:t xml:space="preserve"> benefit</w:t>
      </w:r>
      <w:r w:rsidR="00850EFE" w:rsidRPr="002D6A2C">
        <w:t>.</w:t>
      </w:r>
    </w:p>
    <w:p w14:paraId="750DB447" w14:textId="77777777" w:rsidR="00285F58" w:rsidRPr="003F1217" w:rsidRDefault="00285F58" w:rsidP="00B254BD">
      <w:pPr>
        <w:pStyle w:val="Heading2"/>
        <w:spacing w:beforeLines="60" w:before="144" w:afterLines="60" w:after="144"/>
      </w:pPr>
      <w:bookmarkStart w:id="79" w:name="_Toc492896124"/>
      <w:bookmarkStart w:id="80" w:name="_Toc497808374"/>
      <w:r w:rsidRPr="003F1217">
        <w:t>Eligibility criteria</w:t>
      </w:r>
      <w:bookmarkEnd w:id="79"/>
      <w:bookmarkEnd w:id="80"/>
    </w:p>
    <w:p w14:paraId="42B0A0B4" w14:textId="250AA35E" w:rsidR="00C84E84" w:rsidRPr="003F1217" w:rsidRDefault="009D33F3" w:rsidP="00B254BD">
      <w:pPr>
        <w:spacing w:beforeLines="60" w:before="144" w:afterLines="60" w:after="144"/>
      </w:pPr>
      <w:bookmarkStart w:id="81" w:name="_Ref437348317"/>
      <w:bookmarkStart w:id="82" w:name="_Ref437348323"/>
      <w:bookmarkStart w:id="83" w:name="_Ref437349175"/>
      <w:r w:rsidRPr="003F1217">
        <w:t xml:space="preserve">We cannot consider your application if you do not satisfy </w:t>
      </w:r>
      <w:r w:rsidRPr="002C70A3">
        <w:rPr>
          <w:b/>
          <w:u w:val="single"/>
        </w:rPr>
        <w:t>all eligibility criteria</w:t>
      </w:r>
      <w:r w:rsidRPr="003F1217">
        <w:t xml:space="preserve">. </w:t>
      </w:r>
      <w:r w:rsidR="002C70A3" w:rsidRPr="00AD2E4D">
        <w:t>We will not fund projects that you have already started or where contracts are already in place at the time of application.</w:t>
      </w:r>
      <w:r w:rsidR="00351BA3">
        <w:t xml:space="preserve"> Applicants can submit up to two applications per stream per round. </w:t>
      </w:r>
    </w:p>
    <w:p w14:paraId="0D11E778" w14:textId="77777777" w:rsidR="00361ADC" w:rsidRPr="001A262D" w:rsidRDefault="00F97D73" w:rsidP="00B254BD">
      <w:pPr>
        <w:pStyle w:val="Heading3"/>
        <w:spacing w:beforeLines="60" w:before="144" w:afterLines="60" w:after="144"/>
      </w:pPr>
      <w:bookmarkStart w:id="84" w:name="_Ref464651963"/>
      <w:bookmarkStart w:id="85" w:name="_Toc492896125"/>
      <w:bookmarkStart w:id="86" w:name="_Toc497808375"/>
      <w:r w:rsidRPr="001A262D">
        <w:t xml:space="preserve">Where can </w:t>
      </w:r>
      <w:r w:rsidR="002F6782" w:rsidRPr="001A262D">
        <w:t>your</w:t>
      </w:r>
      <w:r w:rsidRPr="001A262D">
        <w:t xml:space="preserve"> project be located?</w:t>
      </w:r>
      <w:bookmarkEnd w:id="84"/>
      <w:bookmarkEnd w:id="85"/>
      <w:bookmarkEnd w:id="86"/>
    </w:p>
    <w:p w14:paraId="02E9A46A" w14:textId="77777777" w:rsidR="00C4179C" w:rsidRPr="001E09CB" w:rsidRDefault="00C4179C" w:rsidP="00C4179C">
      <w:pPr>
        <w:spacing w:beforeLines="60" w:before="144" w:afterLines="60" w:after="144"/>
      </w:pPr>
      <w:r w:rsidRPr="001E09CB">
        <w:t>Your project must be located in Australia and in an eligible area.</w:t>
      </w:r>
    </w:p>
    <w:p w14:paraId="5560E3EB" w14:textId="77777777" w:rsidR="00C4179C" w:rsidRPr="001E09CB" w:rsidRDefault="00C4179C" w:rsidP="00C4179C">
      <w:pPr>
        <w:spacing w:beforeLines="60" w:before="144" w:afterLines="60" w:after="144"/>
        <w:rPr>
          <w:rFonts w:ascii="Calibri" w:hAnsi="Calibri"/>
          <w:iCs w:val="0"/>
          <w:szCs w:val="22"/>
        </w:rPr>
      </w:pPr>
      <w:r w:rsidRPr="001E09CB">
        <w:t xml:space="preserve">The excluded areas for the purposes of the program are the Urban Centre and Locality (UCL) cities over 1 million people for Sydney, Melbourne, Brisbane, Perth and Adelaide as defined by the Australian Bureau of Statistics’ Australian Statistical Geography Standard. For the city of Canberra, </w:t>
      </w:r>
      <w:r w:rsidRPr="001E09CB">
        <w:lastRenderedPageBreak/>
        <w:t>the excluded area is only the part of the Canberra-Queanbeyan Significant Urban Area that is located within the Australian Capital Territory.</w:t>
      </w:r>
    </w:p>
    <w:p w14:paraId="4E37E04B" w14:textId="0DB31EB7" w:rsidR="00AE6477" w:rsidRPr="001E09CB" w:rsidRDefault="00367320" w:rsidP="00AE6477">
      <w:pPr>
        <w:spacing w:beforeLines="60" w:before="144" w:afterLines="60" w:after="144"/>
      </w:pPr>
      <w:r>
        <w:t>You may still apply if</w:t>
      </w:r>
      <w:r w:rsidR="00AE6477" w:rsidRPr="001E09CB">
        <w:t xml:space="preserve"> your project is located in an excluded area</w:t>
      </w:r>
      <w:r>
        <w:t xml:space="preserve"> however</w:t>
      </w:r>
      <w:r w:rsidR="00AE6477" w:rsidRPr="001E09CB">
        <w:t xml:space="preserve">, you must clearly </w:t>
      </w:r>
      <w:r w:rsidR="00AE6477" w:rsidRPr="00A07ECC">
        <w:t xml:space="preserve">demonstrate </w:t>
      </w:r>
      <w:r w:rsidR="00AE6477">
        <w:t xml:space="preserve">the significant and demonstrable benefits and employment outcomes, which </w:t>
      </w:r>
      <w:r w:rsidR="00AE6477" w:rsidRPr="00CB1CCF">
        <w:t xml:space="preserve">flow </w:t>
      </w:r>
      <w:r w:rsidR="00AE6477" w:rsidRPr="00A07ECC">
        <w:t>directly into an eligible area.</w:t>
      </w:r>
    </w:p>
    <w:p w14:paraId="0F6EE69D" w14:textId="3B96BE0E" w:rsidR="00A75083" w:rsidRDefault="00A75083" w:rsidP="00B254BD">
      <w:pPr>
        <w:spacing w:beforeLines="60" w:before="144" w:afterLines="60" w:after="144"/>
      </w:pPr>
      <w:r w:rsidRPr="0016236B">
        <w:t xml:space="preserve">A </w:t>
      </w:r>
      <w:r w:rsidR="00A43DEF" w:rsidRPr="0016236B">
        <w:t xml:space="preserve">mapping </w:t>
      </w:r>
      <w:r w:rsidRPr="0016236B">
        <w:t xml:space="preserve">tool is available on </w:t>
      </w:r>
      <w:hyperlink r:id="rId26" w:history="1">
        <w:r w:rsidR="002B5FF4" w:rsidRPr="00A92EC6">
          <w:rPr>
            <w:rStyle w:val="Hyperlink"/>
          </w:rPr>
          <w:t>business.gov.au</w:t>
        </w:r>
      </w:hyperlink>
      <w:r w:rsidRPr="0016236B">
        <w:t xml:space="preserve"> to assist you in determining the location of your project.</w:t>
      </w:r>
    </w:p>
    <w:p w14:paraId="2C91DD32" w14:textId="77777777" w:rsidR="00A35F51" w:rsidRPr="003F1217" w:rsidRDefault="001A6862" w:rsidP="00B254BD">
      <w:pPr>
        <w:pStyle w:val="Heading3"/>
        <w:spacing w:beforeLines="60" w:before="144" w:afterLines="60" w:after="144"/>
      </w:pPr>
      <w:bookmarkStart w:id="87" w:name="_Toc465755405"/>
      <w:bookmarkStart w:id="88" w:name="_Toc465927170"/>
      <w:bookmarkStart w:id="89" w:name="_Toc465927426"/>
      <w:bookmarkStart w:id="90" w:name="_Toc465929018"/>
      <w:bookmarkStart w:id="91" w:name="_Toc465755406"/>
      <w:bookmarkStart w:id="92" w:name="_Toc465927171"/>
      <w:bookmarkStart w:id="93" w:name="_Toc465927427"/>
      <w:bookmarkStart w:id="94" w:name="_Toc465929019"/>
      <w:bookmarkStart w:id="95" w:name="_Toc465755407"/>
      <w:bookmarkStart w:id="96" w:name="_Toc465927172"/>
      <w:bookmarkStart w:id="97" w:name="_Toc465927428"/>
      <w:bookmarkStart w:id="98" w:name="_Toc465929020"/>
      <w:bookmarkStart w:id="99" w:name="_Ref464821573"/>
      <w:bookmarkStart w:id="100" w:name="_Toc492896126"/>
      <w:bookmarkStart w:id="101" w:name="_Toc497808376"/>
      <w:bookmarkEnd w:id="87"/>
      <w:bookmarkEnd w:id="88"/>
      <w:bookmarkEnd w:id="89"/>
      <w:bookmarkEnd w:id="90"/>
      <w:bookmarkEnd w:id="91"/>
      <w:bookmarkEnd w:id="92"/>
      <w:bookmarkEnd w:id="93"/>
      <w:bookmarkEnd w:id="94"/>
      <w:bookmarkEnd w:id="95"/>
      <w:bookmarkEnd w:id="96"/>
      <w:bookmarkEnd w:id="97"/>
      <w:bookmarkEnd w:id="98"/>
      <w:r w:rsidRPr="003F1217">
        <w:t xml:space="preserve">Who </w:t>
      </w:r>
      <w:r w:rsidR="009F7B46" w:rsidRPr="003F1217">
        <w:t>is eligible?</w:t>
      </w:r>
      <w:bookmarkEnd w:id="81"/>
      <w:bookmarkEnd w:id="82"/>
      <w:bookmarkEnd w:id="83"/>
      <w:bookmarkEnd w:id="99"/>
      <w:bookmarkEnd w:id="100"/>
      <w:bookmarkEnd w:id="101"/>
    </w:p>
    <w:p w14:paraId="72DF8311" w14:textId="77777777" w:rsidR="00762BB3" w:rsidRPr="003F1217" w:rsidRDefault="00A35F51" w:rsidP="00B254BD">
      <w:pPr>
        <w:spacing w:beforeLines="60" w:before="144" w:afterLines="60" w:after="144"/>
      </w:pPr>
      <w:r w:rsidRPr="003F1217">
        <w:t xml:space="preserve">To </w:t>
      </w:r>
      <w:r w:rsidR="009F7B46" w:rsidRPr="003F1217">
        <w:t>be eligible you must</w:t>
      </w:r>
      <w:r w:rsidR="00FC74D7" w:rsidRPr="003F1217">
        <w:t xml:space="preserve"> </w:t>
      </w:r>
      <w:r w:rsidR="00393B6A" w:rsidRPr="003F1217">
        <w:t>be</w:t>
      </w:r>
      <w:r w:rsidR="006B0D0E" w:rsidRPr="003F1217">
        <w:t xml:space="preserve"> a</w:t>
      </w:r>
      <w:r w:rsidR="00393B6A" w:rsidRPr="003F1217">
        <w:t xml:space="preserve"> legal entity, have a</w:t>
      </w:r>
      <w:r w:rsidR="006B0D0E" w:rsidRPr="003F1217">
        <w:t>n Australian Business Number (ABN)</w:t>
      </w:r>
      <w:r w:rsidR="00FC74D7" w:rsidRPr="003F1217">
        <w:t xml:space="preserve"> a</w:t>
      </w:r>
      <w:r w:rsidR="006B0D0E" w:rsidRPr="003F1217">
        <w:t>nd</w:t>
      </w:r>
      <w:r w:rsidR="009F7B46" w:rsidRPr="003F1217">
        <w:t xml:space="preserve"> be one of the following</w:t>
      </w:r>
      <w:r w:rsidR="00093BA1" w:rsidRPr="003F1217">
        <w:t xml:space="preserve"> entities</w:t>
      </w:r>
      <w:r w:rsidR="009F7B46" w:rsidRPr="003F1217">
        <w:t>:</w:t>
      </w:r>
    </w:p>
    <w:p w14:paraId="03B418B4" w14:textId="77777777" w:rsidR="00586DE8" w:rsidRPr="003F1217" w:rsidRDefault="00586DE8" w:rsidP="00B254BD">
      <w:pPr>
        <w:pStyle w:val="ListBullet"/>
        <w:numPr>
          <w:ilvl w:val="0"/>
          <w:numId w:val="7"/>
        </w:numPr>
        <w:spacing w:beforeLines="60" w:before="144" w:afterLines="60" w:after="144"/>
      </w:pPr>
      <w:r w:rsidRPr="003F1217">
        <w:t>a local govern</w:t>
      </w:r>
      <w:r w:rsidR="00237FE4">
        <w:t>ing</w:t>
      </w:r>
      <w:r w:rsidRPr="003F1217">
        <w:t xml:space="preserve"> body as defined by the </w:t>
      </w:r>
      <w:r w:rsidRPr="0019102A">
        <w:rPr>
          <w:i/>
        </w:rPr>
        <w:t>Local Government (Financial Assistance) Act 1995</w:t>
      </w:r>
      <w:r w:rsidR="00747488">
        <w:rPr>
          <w:i/>
        </w:rPr>
        <w:t>.</w:t>
      </w:r>
    </w:p>
    <w:p w14:paraId="2F247474" w14:textId="77777777" w:rsidR="00A75083" w:rsidRPr="00AD199A" w:rsidRDefault="00A75083" w:rsidP="00B254BD">
      <w:pPr>
        <w:pStyle w:val="ListBullet"/>
        <w:numPr>
          <w:ilvl w:val="0"/>
          <w:numId w:val="7"/>
        </w:numPr>
        <w:spacing w:beforeLines="60" w:before="144" w:afterLines="60" w:after="144"/>
      </w:pPr>
      <w:r w:rsidRPr="00AD199A">
        <w:t xml:space="preserve">a not for profit organisation. As a not for profit organisation you must demonstrate your not for profit status through one of the following: </w:t>
      </w:r>
    </w:p>
    <w:p w14:paraId="24944F6C" w14:textId="0F102942" w:rsidR="00586DE8" w:rsidRPr="003F1217" w:rsidRDefault="00586DE8" w:rsidP="00B254BD">
      <w:pPr>
        <w:pStyle w:val="ListBullet"/>
        <w:numPr>
          <w:ilvl w:val="1"/>
          <w:numId w:val="18"/>
        </w:numPr>
        <w:spacing w:beforeLines="60" w:before="144" w:afterLines="60" w:after="144"/>
      </w:pPr>
      <w:r w:rsidRPr="003F1217">
        <w:t>Current Australian Charities and Not</w:t>
      </w:r>
      <w:r w:rsidR="005F2D12">
        <w:t xml:space="preserve"> </w:t>
      </w:r>
      <w:r w:rsidRPr="003F1217">
        <w:t>for-profits Commission’s (ACNC) Registration</w:t>
      </w:r>
    </w:p>
    <w:p w14:paraId="68B7AE6F" w14:textId="7D4773BA" w:rsidR="00586DE8" w:rsidRPr="003F1217" w:rsidRDefault="00586DE8" w:rsidP="00B254BD">
      <w:pPr>
        <w:pStyle w:val="ListBullet"/>
        <w:numPr>
          <w:ilvl w:val="1"/>
          <w:numId w:val="18"/>
        </w:numPr>
        <w:spacing w:beforeLines="60" w:before="144" w:afterLines="60" w:after="144"/>
      </w:pPr>
      <w:r w:rsidRPr="003F1217">
        <w:t xml:space="preserve">State or </w:t>
      </w:r>
      <w:r w:rsidR="00835CB8">
        <w:t>t</w:t>
      </w:r>
      <w:r w:rsidRPr="003F1217">
        <w:t xml:space="preserve">erritory </w:t>
      </w:r>
      <w:r w:rsidR="00835CB8">
        <w:t>i</w:t>
      </w:r>
      <w:r w:rsidRPr="003F1217">
        <w:t xml:space="preserve">ncorporated </w:t>
      </w:r>
      <w:r w:rsidR="00835CB8">
        <w:t>a</w:t>
      </w:r>
      <w:r w:rsidRPr="003F1217">
        <w:t>ssociation status</w:t>
      </w:r>
    </w:p>
    <w:p w14:paraId="69ABCE1C" w14:textId="70F61017" w:rsidR="00586DE8" w:rsidRPr="003F1217" w:rsidRDefault="00586DE8" w:rsidP="00B254BD">
      <w:pPr>
        <w:pStyle w:val="ListBullet"/>
        <w:numPr>
          <w:ilvl w:val="1"/>
          <w:numId w:val="18"/>
        </w:numPr>
        <w:spacing w:beforeLines="60" w:before="144" w:afterLines="60" w:after="144"/>
      </w:pPr>
      <w:r w:rsidRPr="003F1217">
        <w:t>Constitutional documents and/or Articles of Association that demonstrate the not</w:t>
      </w:r>
      <w:r w:rsidR="005F2D12">
        <w:t xml:space="preserve"> </w:t>
      </w:r>
      <w:r w:rsidRPr="003F1217">
        <w:t>for</w:t>
      </w:r>
      <w:r w:rsidR="005F2D12">
        <w:t xml:space="preserve"> </w:t>
      </w:r>
      <w:r w:rsidRPr="003F1217">
        <w:t>profit character of the organisation.</w:t>
      </w:r>
    </w:p>
    <w:p w14:paraId="7F0EF6B0" w14:textId="2AD430CD" w:rsidR="00007A0E" w:rsidRPr="003F1217" w:rsidRDefault="00007A0E" w:rsidP="00B254BD">
      <w:pPr>
        <w:spacing w:beforeLines="60" w:before="144" w:afterLines="60" w:after="144"/>
      </w:pPr>
      <w:r w:rsidRPr="003F1217">
        <w:t xml:space="preserve">For the purposes of the program, we also consider the following organisations to be </w:t>
      </w:r>
      <w:r w:rsidR="00066374" w:rsidRPr="003F1217">
        <w:t xml:space="preserve">local </w:t>
      </w:r>
      <w:r w:rsidR="00927F73" w:rsidRPr="003F1217">
        <w:t>govern</w:t>
      </w:r>
      <w:r w:rsidR="00927F73">
        <w:t>ing</w:t>
      </w:r>
      <w:r w:rsidR="00927F73" w:rsidRPr="003F1217">
        <w:t xml:space="preserve"> </w:t>
      </w:r>
      <w:r w:rsidR="00066374" w:rsidRPr="003F1217">
        <w:t>bodies</w:t>
      </w:r>
      <w:r w:rsidR="00A040A0">
        <w:t>:</w:t>
      </w:r>
    </w:p>
    <w:p w14:paraId="7C1ABB10" w14:textId="77777777" w:rsidR="00007A0E" w:rsidRPr="003F1217" w:rsidRDefault="00007A0E" w:rsidP="00B254BD">
      <w:pPr>
        <w:pStyle w:val="ListBullet"/>
        <w:numPr>
          <w:ilvl w:val="0"/>
          <w:numId w:val="7"/>
        </w:numPr>
        <w:spacing w:beforeLines="60" w:before="144" w:afterLines="60" w:after="144"/>
      </w:pPr>
      <w:r w:rsidRPr="003F1217">
        <w:t>Anangu Pitjantjatjara, Maralinga, Gerard, Nepabunna and Yalata local governing bodies in SA</w:t>
      </w:r>
    </w:p>
    <w:p w14:paraId="28876234" w14:textId="77777777" w:rsidR="00007A0E" w:rsidRPr="003F1217" w:rsidRDefault="00007A0E" w:rsidP="00B254BD">
      <w:pPr>
        <w:pStyle w:val="ListBullet"/>
        <w:numPr>
          <w:ilvl w:val="0"/>
          <w:numId w:val="7"/>
        </w:numPr>
        <w:spacing w:beforeLines="60" w:before="144" w:afterLines="60" w:after="144"/>
      </w:pPr>
      <w:r w:rsidRPr="003F1217">
        <w:t>Cocos (Keeling) Islands Shire Council</w:t>
      </w:r>
    </w:p>
    <w:p w14:paraId="6CCF3570" w14:textId="77777777" w:rsidR="00007A0E" w:rsidRPr="003F1217" w:rsidRDefault="00007A0E" w:rsidP="00B254BD">
      <w:pPr>
        <w:pStyle w:val="ListBullet"/>
        <w:numPr>
          <w:ilvl w:val="0"/>
          <w:numId w:val="7"/>
        </w:numPr>
        <w:spacing w:beforeLines="60" w:before="144" w:afterLines="60" w:after="144"/>
      </w:pPr>
      <w:r w:rsidRPr="003F1217">
        <w:t xml:space="preserve">Lord Howe Island </w:t>
      </w:r>
      <w:r w:rsidR="00927F73">
        <w:t>Board</w:t>
      </w:r>
    </w:p>
    <w:p w14:paraId="6441EDA4" w14:textId="77777777" w:rsidR="00007A0E" w:rsidRPr="003F1217" w:rsidRDefault="00007A0E" w:rsidP="00B254BD">
      <w:pPr>
        <w:pStyle w:val="ListBullet"/>
        <w:numPr>
          <w:ilvl w:val="0"/>
          <w:numId w:val="7"/>
        </w:numPr>
        <w:spacing w:beforeLines="60" w:before="144" w:afterLines="60" w:after="144"/>
      </w:pPr>
      <w:r w:rsidRPr="003F1217">
        <w:t>Norfolk Island Regional Council</w:t>
      </w:r>
    </w:p>
    <w:p w14:paraId="50469268" w14:textId="77777777" w:rsidR="00007A0E" w:rsidRPr="003F1217" w:rsidRDefault="00007A0E" w:rsidP="00B254BD">
      <w:pPr>
        <w:pStyle w:val="ListBullet"/>
        <w:numPr>
          <w:ilvl w:val="0"/>
          <w:numId w:val="7"/>
        </w:numPr>
        <w:spacing w:beforeLines="60" w:before="144" w:afterLines="60" w:after="144"/>
      </w:pPr>
      <w:r w:rsidRPr="003F1217">
        <w:t>The Outback Communities Authority</w:t>
      </w:r>
    </w:p>
    <w:p w14:paraId="3E6B73DA" w14:textId="77777777" w:rsidR="00007A0E" w:rsidRPr="003F1217" w:rsidRDefault="00007A0E" w:rsidP="00B254BD">
      <w:pPr>
        <w:pStyle w:val="ListBullet"/>
        <w:numPr>
          <w:ilvl w:val="0"/>
          <w:numId w:val="7"/>
        </w:numPr>
        <w:spacing w:beforeLines="60" w:before="144" w:afterLines="60" w:after="144"/>
      </w:pPr>
      <w:r w:rsidRPr="003F1217">
        <w:t xml:space="preserve">The Shire of Christmas Island </w:t>
      </w:r>
    </w:p>
    <w:p w14:paraId="3B484464" w14:textId="2960F86C" w:rsidR="00007A0E" w:rsidRPr="003F1217" w:rsidRDefault="00007A0E" w:rsidP="00B254BD">
      <w:pPr>
        <w:pStyle w:val="ListBullet"/>
        <w:numPr>
          <w:ilvl w:val="0"/>
          <w:numId w:val="7"/>
        </w:numPr>
        <w:spacing w:beforeLines="60" w:before="144" w:afterLines="60" w:after="144"/>
      </w:pPr>
      <w:r w:rsidRPr="003F1217">
        <w:t xml:space="preserve">The Silverton and Tibooburra villages in NSW </w:t>
      </w:r>
    </w:p>
    <w:p w14:paraId="5E749422" w14:textId="77777777" w:rsidR="00007A0E" w:rsidRPr="003F1217" w:rsidRDefault="00007A0E" w:rsidP="00B254BD">
      <w:pPr>
        <w:pStyle w:val="ListBullet"/>
        <w:numPr>
          <w:ilvl w:val="0"/>
          <w:numId w:val="7"/>
        </w:numPr>
        <w:spacing w:beforeLines="60" w:before="144" w:afterLines="60" w:after="144"/>
      </w:pPr>
      <w:r w:rsidRPr="003F1217">
        <w:t>The Trust Account in the NT</w:t>
      </w:r>
    </w:p>
    <w:p w14:paraId="3963B418" w14:textId="77777777" w:rsidR="00007A0E" w:rsidRPr="003F1217" w:rsidRDefault="00007A0E" w:rsidP="00B254BD">
      <w:pPr>
        <w:pStyle w:val="ListBullet"/>
        <w:numPr>
          <w:ilvl w:val="0"/>
          <w:numId w:val="7"/>
        </w:numPr>
        <w:spacing w:beforeLines="60" w:before="144" w:afterLines="60" w:after="144"/>
      </w:pPr>
      <w:r w:rsidRPr="003F1217">
        <w:t>ACT Government</w:t>
      </w:r>
      <w:r w:rsidR="00066374" w:rsidRPr="003F1217">
        <w:t>.</w:t>
      </w:r>
    </w:p>
    <w:p w14:paraId="646CDCA8" w14:textId="77777777" w:rsidR="002A0E03" w:rsidRPr="003F1217" w:rsidRDefault="002A0E03" w:rsidP="00B254BD">
      <w:pPr>
        <w:pStyle w:val="Heading3"/>
        <w:spacing w:beforeLines="60" w:before="144" w:afterLines="60" w:after="144"/>
      </w:pPr>
      <w:bookmarkStart w:id="102" w:name="_Toc465755409"/>
      <w:bookmarkStart w:id="103" w:name="_Toc465927174"/>
      <w:bookmarkStart w:id="104" w:name="_Toc465927430"/>
      <w:bookmarkStart w:id="105" w:name="_Toc465929022"/>
      <w:bookmarkStart w:id="106" w:name="_Toc492896128"/>
      <w:bookmarkStart w:id="107" w:name="_Toc497808377"/>
      <w:bookmarkEnd w:id="102"/>
      <w:bookmarkEnd w:id="103"/>
      <w:bookmarkEnd w:id="104"/>
      <w:bookmarkEnd w:id="105"/>
      <w:r w:rsidRPr="003F1217">
        <w:t>Who is not eligible?</w:t>
      </w:r>
      <w:bookmarkEnd w:id="106"/>
      <w:bookmarkEnd w:id="107"/>
    </w:p>
    <w:p w14:paraId="3F5A0EAB" w14:textId="77777777" w:rsidR="00762BB3" w:rsidRPr="003F1217" w:rsidRDefault="00762BB3" w:rsidP="00B254BD">
      <w:pPr>
        <w:keepNext/>
        <w:spacing w:beforeLines="60" w:before="144" w:afterLines="60" w:after="144"/>
      </w:pPr>
      <w:r w:rsidRPr="003F1217">
        <w:t>You are not eligible to apply if you are:</w:t>
      </w:r>
    </w:p>
    <w:p w14:paraId="7CF196B3" w14:textId="77777777" w:rsidR="00762BB3" w:rsidRPr="003F1217" w:rsidRDefault="00007A0E" w:rsidP="00B254BD">
      <w:pPr>
        <w:pStyle w:val="ListBullet"/>
        <w:numPr>
          <w:ilvl w:val="0"/>
          <w:numId w:val="7"/>
        </w:numPr>
        <w:spacing w:beforeLines="60" w:before="144" w:afterLines="60" w:after="144"/>
      </w:pPr>
      <w:r w:rsidRPr="003F1217">
        <w:t>a for profit organisation</w:t>
      </w:r>
    </w:p>
    <w:p w14:paraId="5B2F5666" w14:textId="77777777" w:rsidR="003B4A52" w:rsidRPr="003F1217" w:rsidRDefault="00762BB3" w:rsidP="00B254BD">
      <w:pPr>
        <w:pStyle w:val="ListBullet"/>
        <w:numPr>
          <w:ilvl w:val="0"/>
          <w:numId w:val="7"/>
        </w:numPr>
        <w:spacing w:beforeLines="60" w:before="144" w:afterLines="60" w:after="144"/>
      </w:pPr>
      <w:r w:rsidRPr="003F1217">
        <w:t xml:space="preserve">an individual, partnership or trust (however, </w:t>
      </w:r>
      <w:r w:rsidR="00C06B9E" w:rsidRPr="003F1217">
        <w:t>an incorporated</w:t>
      </w:r>
      <w:r w:rsidRPr="003F1217">
        <w:t xml:space="preserve"> trustee </w:t>
      </w:r>
      <w:r w:rsidR="002B0099" w:rsidRPr="003F1217">
        <w:t xml:space="preserve">may apply on behalf of a </w:t>
      </w:r>
      <w:r w:rsidR="000D2855">
        <w:t xml:space="preserve">not for profit </w:t>
      </w:r>
      <w:r w:rsidR="002B0099" w:rsidRPr="003F1217">
        <w:t>trust</w:t>
      </w:r>
      <w:r w:rsidR="001C5BD1">
        <w:t xml:space="preserve"> organisation</w:t>
      </w:r>
      <w:r w:rsidR="002B0099" w:rsidRPr="003F1217">
        <w:t>)</w:t>
      </w:r>
    </w:p>
    <w:p w14:paraId="42126D2F" w14:textId="61FE3842" w:rsidR="00762BB3" w:rsidRPr="003B1BBA" w:rsidRDefault="00762BB3" w:rsidP="00B254BD">
      <w:pPr>
        <w:pStyle w:val="ListBullet"/>
        <w:numPr>
          <w:ilvl w:val="0"/>
          <w:numId w:val="7"/>
        </w:numPr>
        <w:spacing w:beforeLines="60" w:before="144" w:afterLines="60" w:after="144"/>
      </w:pPr>
      <w:r w:rsidRPr="003F1217">
        <w:t xml:space="preserve">a </w:t>
      </w:r>
      <w:r w:rsidR="00007A0E" w:rsidRPr="003F1217">
        <w:t xml:space="preserve">Commonwealth, state or territory </w:t>
      </w:r>
      <w:r w:rsidRPr="003F1217">
        <w:t>government agency or body (</w:t>
      </w:r>
      <w:r w:rsidRPr="003B1BBA">
        <w:t>including g</w:t>
      </w:r>
      <w:r w:rsidR="0076638C" w:rsidRPr="003B1BBA">
        <w:t xml:space="preserve">overnment business enterprises) with the exception of those organisations referred to in </w:t>
      </w:r>
      <w:r w:rsidR="0076638C" w:rsidRPr="003B1BBA">
        <w:fldChar w:fldCharType="begin"/>
      </w:r>
      <w:r w:rsidR="0076638C" w:rsidRPr="003B1BBA">
        <w:instrText xml:space="preserve"> REF _Ref464821573 \r \h </w:instrText>
      </w:r>
      <w:r w:rsidR="000873E7" w:rsidRPr="003B1BBA">
        <w:instrText xml:space="preserve"> \* MERGEFORMAT </w:instrText>
      </w:r>
      <w:r w:rsidR="0076638C" w:rsidRPr="003B1BBA">
        <w:fldChar w:fldCharType="separate"/>
      </w:r>
      <w:r w:rsidR="003A070B">
        <w:t>6.2</w:t>
      </w:r>
      <w:r w:rsidR="0076638C" w:rsidRPr="003B1BBA">
        <w:fldChar w:fldCharType="end"/>
      </w:r>
    </w:p>
    <w:p w14:paraId="57F36DA7" w14:textId="77777777" w:rsidR="004102B0" w:rsidRPr="003F1217" w:rsidRDefault="00007A0E" w:rsidP="00B254BD">
      <w:pPr>
        <w:pStyle w:val="ListBullet"/>
        <w:numPr>
          <w:ilvl w:val="0"/>
          <w:numId w:val="7"/>
        </w:numPr>
        <w:spacing w:beforeLines="60" w:before="144" w:afterLines="60" w:after="144"/>
      </w:pPr>
      <w:r w:rsidRPr="003F1217">
        <w:t>a university, technical college, school or hospital</w:t>
      </w:r>
    </w:p>
    <w:p w14:paraId="30C287BF" w14:textId="77777777" w:rsidR="00007A0E" w:rsidRPr="003F1217" w:rsidRDefault="00384325" w:rsidP="00B254BD">
      <w:pPr>
        <w:pStyle w:val="ListBullet"/>
        <w:numPr>
          <w:ilvl w:val="0"/>
          <w:numId w:val="7"/>
        </w:numPr>
        <w:spacing w:beforeLines="60" w:before="144" w:afterLines="60" w:after="144"/>
      </w:pPr>
      <w:r w:rsidRPr="003F1217">
        <w:t xml:space="preserve">a </w:t>
      </w:r>
      <w:r w:rsidR="007E1E80">
        <w:t>Regional Development Australia C</w:t>
      </w:r>
      <w:r w:rsidR="00007A0E" w:rsidRPr="003F1217">
        <w:t>ommittee</w:t>
      </w:r>
      <w:r w:rsidR="00066374" w:rsidRPr="003F1217">
        <w:t>.</w:t>
      </w:r>
    </w:p>
    <w:p w14:paraId="31DE6954" w14:textId="77777777" w:rsidR="002A0E03" w:rsidRPr="003F1217" w:rsidRDefault="002A0E03" w:rsidP="00B254BD">
      <w:pPr>
        <w:pStyle w:val="Heading3"/>
        <w:spacing w:beforeLines="60" w:before="144" w:afterLines="60" w:after="144"/>
      </w:pPr>
      <w:bookmarkStart w:id="108" w:name="_Toc492896129"/>
      <w:bookmarkStart w:id="109" w:name="_Toc497808378"/>
      <w:r w:rsidRPr="003F1217">
        <w:lastRenderedPageBreak/>
        <w:t>Additional eligibility requirements</w:t>
      </w:r>
      <w:bookmarkEnd w:id="108"/>
      <w:bookmarkEnd w:id="109"/>
    </w:p>
    <w:p w14:paraId="3C7B852C" w14:textId="77777777" w:rsidR="000F1BD3" w:rsidRPr="003F1217" w:rsidRDefault="00CC2564" w:rsidP="00B254BD">
      <w:pPr>
        <w:spacing w:beforeLines="60" w:before="144" w:afterLines="60" w:after="144"/>
      </w:pPr>
      <w:r w:rsidRPr="003F1217">
        <w:t xml:space="preserve">In order to be eligible you must </w:t>
      </w:r>
      <w:r w:rsidR="00406559" w:rsidRPr="003F1217">
        <w:t>also</w:t>
      </w:r>
      <w:r w:rsidR="00A040A0">
        <w:t>:</w:t>
      </w:r>
    </w:p>
    <w:p w14:paraId="69B0B1AA" w14:textId="3FDB2622" w:rsidR="000F1BD3" w:rsidRPr="003B1BBA" w:rsidRDefault="000F1BD3" w:rsidP="00B254BD">
      <w:pPr>
        <w:pStyle w:val="ListBullet"/>
        <w:numPr>
          <w:ilvl w:val="0"/>
          <w:numId w:val="7"/>
        </w:numPr>
        <w:spacing w:beforeLines="60" w:before="144" w:afterLines="60" w:after="144"/>
      </w:pPr>
      <w:r w:rsidRPr="003F1217">
        <w:t xml:space="preserve">be able to demonstrate that you can meet the co-funding requirements </w:t>
      </w:r>
      <w:r w:rsidR="002C7ED5" w:rsidRPr="003B1BBA">
        <w:t xml:space="preserve">outlined in section </w:t>
      </w:r>
      <w:r w:rsidR="00A22CE5" w:rsidRPr="003B1BBA">
        <w:fldChar w:fldCharType="begin"/>
      </w:r>
      <w:r w:rsidR="00A22CE5" w:rsidRPr="003B1BBA">
        <w:instrText xml:space="preserve"> REF _Ref464652053 \r \h </w:instrText>
      </w:r>
      <w:r w:rsidR="000873E7" w:rsidRPr="003B1BBA">
        <w:instrText xml:space="preserve"> \* MERGEFORMAT </w:instrText>
      </w:r>
      <w:r w:rsidR="00A22CE5" w:rsidRPr="003B1BBA">
        <w:fldChar w:fldCharType="separate"/>
      </w:r>
      <w:r w:rsidR="003A070B">
        <w:t>6.5</w:t>
      </w:r>
      <w:r w:rsidR="00A22CE5" w:rsidRPr="003B1BBA">
        <w:fldChar w:fldCharType="end"/>
      </w:r>
    </w:p>
    <w:p w14:paraId="3A9CA7F1" w14:textId="633F227D" w:rsidR="008E1BD9" w:rsidRPr="003B1BBA" w:rsidRDefault="00CC2564" w:rsidP="00B254BD">
      <w:pPr>
        <w:pStyle w:val="ListBullet"/>
        <w:numPr>
          <w:ilvl w:val="0"/>
          <w:numId w:val="7"/>
        </w:numPr>
        <w:spacing w:beforeLines="60" w:before="144" w:afterLines="60" w:after="144"/>
      </w:pPr>
      <w:r w:rsidRPr="003B1BBA">
        <w:t>provide</w:t>
      </w:r>
      <w:r w:rsidR="008E1BD9" w:rsidRPr="003B1BBA">
        <w:t xml:space="preserve"> the</w:t>
      </w:r>
      <w:r w:rsidR="00406559" w:rsidRPr="003B1BBA">
        <w:t xml:space="preserve"> </w:t>
      </w:r>
      <w:r w:rsidR="00140791" w:rsidRPr="003B1BBA">
        <w:t xml:space="preserve">relevant </w:t>
      </w:r>
      <w:r w:rsidR="00406559" w:rsidRPr="003B1BBA">
        <w:t xml:space="preserve">mandatory attachments outlined in section </w:t>
      </w:r>
      <w:r w:rsidR="00406559" w:rsidRPr="003B1BBA">
        <w:fldChar w:fldCharType="begin"/>
      </w:r>
      <w:r w:rsidR="00406559" w:rsidRPr="003B1BBA">
        <w:instrText xml:space="preserve"> REF _Ref464723708 \r \h </w:instrText>
      </w:r>
      <w:r w:rsidR="000F1BD3" w:rsidRPr="003B1BBA">
        <w:instrText xml:space="preserve"> \* MERGEFORMAT </w:instrText>
      </w:r>
      <w:r w:rsidR="00406559" w:rsidRPr="003B1BBA">
        <w:fldChar w:fldCharType="separate"/>
      </w:r>
      <w:r w:rsidR="003A070B">
        <w:t>9.1</w:t>
      </w:r>
      <w:r w:rsidR="00406559" w:rsidRPr="003B1BBA">
        <w:fldChar w:fldCharType="end"/>
      </w:r>
      <w:r w:rsidR="00406559" w:rsidRPr="003B1BBA">
        <w:t>.</w:t>
      </w:r>
    </w:p>
    <w:p w14:paraId="26E39295" w14:textId="77777777" w:rsidR="007A53C9" w:rsidRPr="003F1217" w:rsidRDefault="007A53C9" w:rsidP="00B254BD">
      <w:pPr>
        <w:pStyle w:val="Heading3"/>
        <w:spacing w:beforeLines="60" w:before="144" w:afterLines="60" w:after="144"/>
      </w:pPr>
      <w:bookmarkStart w:id="110" w:name="_Ref464652053"/>
      <w:bookmarkStart w:id="111" w:name="_Toc492896130"/>
      <w:bookmarkStart w:id="112" w:name="_Toc497808379"/>
      <w:r w:rsidRPr="003F1217">
        <w:t>Co</w:t>
      </w:r>
      <w:r w:rsidR="0098763D" w:rsidRPr="003F1217">
        <w:t>-</w:t>
      </w:r>
      <w:r w:rsidRPr="003F1217">
        <w:t>funding and your contributions</w:t>
      </w:r>
      <w:bookmarkEnd w:id="110"/>
      <w:bookmarkEnd w:id="111"/>
      <w:bookmarkEnd w:id="112"/>
    </w:p>
    <w:p w14:paraId="037B234B" w14:textId="77777777" w:rsidR="004B4C23" w:rsidRDefault="004B4C23" w:rsidP="00B254BD">
      <w:pPr>
        <w:spacing w:beforeLines="60" w:before="144" w:afterLines="60" w:after="144"/>
      </w:pPr>
      <w:r>
        <w:t>Co-funding is the cash contribution (excluding in-kind contributions) from you or sources other than the Commonwealth. Co-funding demonstrates your commitment to the project and shows evidence of community support. We consider the co-funding contribution</w:t>
      </w:r>
      <w:r w:rsidR="00A4199A">
        <w:t>s</w:t>
      </w:r>
      <w:r>
        <w:t xml:space="preserve"> when assessing applications at the eligibility and merit assessment stage. </w:t>
      </w:r>
    </w:p>
    <w:p w14:paraId="26059A76" w14:textId="7524B13F" w:rsidR="00C55345" w:rsidRPr="003F1217" w:rsidRDefault="000C4C69" w:rsidP="00B254BD">
      <w:pPr>
        <w:spacing w:beforeLines="60" w:before="144" w:afterLines="60" w:after="144"/>
      </w:pPr>
      <w:r>
        <w:t>Your contribution</w:t>
      </w:r>
      <w:r w:rsidR="008913A9">
        <w:t>s</w:t>
      </w:r>
      <w:r>
        <w:t xml:space="preserve"> can come from:</w:t>
      </w:r>
    </w:p>
    <w:p w14:paraId="40036CC5" w14:textId="77777777" w:rsidR="008B42A8" w:rsidRDefault="008B42A8" w:rsidP="00B254BD">
      <w:pPr>
        <w:pStyle w:val="ListBullet"/>
        <w:numPr>
          <w:ilvl w:val="0"/>
          <w:numId w:val="7"/>
        </w:numPr>
        <w:spacing w:beforeLines="60" w:before="144" w:afterLines="60" w:after="144"/>
      </w:pPr>
      <w:r w:rsidRPr="003F1217">
        <w:t>you as the applicant</w:t>
      </w:r>
    </w:p>
    <w:p w14:paraId="5E709B7B" w14:textId="77777777" w:rsidR="000C4C69" w:rsidRPr="003F1217" w:rsidRDefault="000C4C69" w:rsidP="00B254BD">
      <w:pPr>
        <w:pStyle w:val="ListBullet"/>
        <w:numPr>
          <w:ilvl w:val="0"/>
          <w:numId w:val="7"/>
        </w:numPr>
        <w:spacing w:beforeLines="60" w:before="144" w:afterLines="60" w:after="144"/>
      </w:pPr>
      <w:r>
        <w:t>an individual</w:t>
      </w:r>
    </w:p>
    <w:p w14:paraId="21099653" w14:textId="77777777" w:rsidR="008B42A8" w:rsidRPr="003F1217" w:rsidRDefault="008B42A8" w:rsidP="00B254BD">
      <w:pPr>
        <w:pStyle w:val="ListBullet"/>
        <w:numPr>
          <w:ilvl w:val="0"/>
          <w:numId w:val="7"/>
        </w:numPr>
        <w:spacing w:beforeLines="60" w:before="144" w:afterLines="60" w:after="144"/>
      </w:pPr>
      <w:r w:rsidRPr="003F1217">
        <w:t>local government</w:t>
      </w:r>
    </w:p>
    <w:p w14:paraId="07D8C36D" w14:textId="77777777" w:rsidR="008B42A8" w:rsidRPr="003F1217" w:rsidRDefault="008B42A8" w:rsidP="00B254BD">
      <w:pPr>
        <w:pStyle w:val="ListBullet"/>
        <w:numPr>
          <w:ilvl w:val="0"/>
          <w:numId w:val="7"/>
        </w:numPr>
        <w:spacing w:beforeLines="60" w:before="144" w:afterLines="60" w:after="144"/>
      </w:pPr>
      <w:r w:rsidRPr="003F1217">
        <w:t>state or territory governments</w:t>
      </w:r>
    </w:p>
    <w:p w14:paraId="21CDD4D6" w14:textId="77777777" w:rsidR="008B42A8" w:rsidRPr="003F1217" w:rsidRDefault="008B42A8" w:rsidP="00B254BD">
      <w:pPr>
        <w:pStyle w:val="ListBullet"/>
        <w:numPr>
          <w:ilvl w:val="0"/>
          <w:numId w:val="7"/>
        </w:numPr>
        <w:spacing w:beforeLines="60" w:before="144" w:afterLines="60" w:after="144"/>
      </w:pPr>
      <w:r w:rsidRPr="003F1217">
        <w:t>not for profit organisations</w:t>
      </w:r>
    </w:p>
    <w:p w14:paraId="706ADDF8" w14:textId="77777777" w:rsidR="008B42A8" w:rsidRPr="003F1217" w:rsidRDefault="008B42A8" w:rsidP="00B254BD">
      <w:pPr>
        <w:pStyle w:val="ListBullet"/>
        <w:numPr>
          <w:ilvl w:val="0"/>
          <w:numId w:val="7"/>
        </w:numPr>
        <w:spacing w:beforeLines="60" w:before="144" w:afterLines="60" w:after="144"/>
      </w:pPr>
      <w:r w:rsidRPr="003F1217">
        <w:t>private sector companies</w:t>
      </w:r>
    </w:p>
    <w:p w14:paraId="4ED27731" w14:textId="77777777" w:rsidR="003B5361" w:rsidRPr="003F1217" w:rsidRDefault="003B5361" w:rsidP="00B254BD">
      <w:pPr>
        <w:pStyle w:val="ListBullet"/>
        <w:numPr>
          <w:ilvl w:val="0"/>
          <w:numId w:val="7"/>
        </w:numPr>
        <w:spacing w:beforeLines="60" w:before="144" w:afterLines="60" w:after="144"/>
      </w:pPr>
      <w:r w:rsidRPr="003F1217">
        <w:t>Aboriginal Benefits Accounts (not considered Commonwealth fund</w:t>
      </w:r>
      <w:r w:rsidR="0088573D" w:rsidRPr="003F1217">
        <w:t>ing</w:t>
      </w:r>
      <w:r w:rsidRPr="003F1217">
        <w:t>)</w:t>
      </w:r>
      <w:r w:rsidR="00A040A0">
        <w:t>.</w:t>
      </w:r>
    </w:p>
    <w:p w14:paraId="7B3375A1" w14:textId="1BB0AB82" w:rsidR="00D1089C" w:rsidRPr="0015560A" w:rsidRDefault="00D1089C" w:rsidP="00B254BD">
      <w:pPr>
        <w:spacing w:beforeLines="60" w:before="144" w:afterLines="60" w:after="144"/>
      </w:pPr>
      <w:r w:rsidRPr="002D6A2C">
        <w:t xml:space="preserve">If your total </w:t>
      </w:r>
      <w:r w:rsidR="003D3575" w:rsidRPr="002D6A2C">
        <w:t xml:space="preserve">eligible </w:t>
      </w:r>
      <w:r w:rsidRPr="002D6A2C">
        <w:t xml:space="preserve">project </w:t>
      </w:r>
      <w:r w:rsidR="009B16DD" w:rsidRPr="002D6A2C">
        <w:t xml:space="preserve">cost </w:t>
      </w:r>
      <w:r w:rsidRPr="002D6A2C">
        <w:t>is less than $20,000, there is no co-funding requirement.</w:t>
      </w:r>
      <w:r w:rsidR="00430789" w:rsidRPr="002D6A2C">
        <w:t xml:space="preserve"> However, any level of contribution is encouraged and applications without co-funding may receive a lower score against the ‘value for money’ criterion</w:t>
      </w:r>
      <w:r w:rsidR="008F5558" w:rsidRPr="002D6A2C">
        <w:t xml:space="preserve"> (merit criterion 3)</w:t>
      </w:r>
      <w:r w:rsidR="00430789" w:rsidRPr="002D6A2C">
        <w:t>.</w:t>
      </w:r>
    </w:p>
    <w:p w14:paraId="003491BC" w14:textId="0D6D2F83" w:rsidR="004B4C23" w:rsidRPr="00603638" w:rsidRDefault="00A43DEF" w:rsidP="00B254BD">
      <w:pPr>
        <w:spacing w:beforeLines="60" w:before="144" w:afterLines="60" w:after="144"/>
      </w:pPr>
      <w:r w:rsidRPr="00603638">
        <w:t>T</w:t>
      </w:r>
      <w:r w:rsidR="004B4C23" w:rsidRPr="00603638">
        <w:t xml:space="preserve">he remoteness classification of your project location determines your co-funding requirements (see section </w:t>
      </w:r>
      <w:r w:rsidR="004B4C23" w:rsidRPr="00603638">
        <w:fldChar w:fldCharType="begin"/>
      </w:r>
      <w:r w:rsidR="004B4C23" w:rsidRPr="00603638">
        <w:instrText xml:space="preserve"> REF _Ref465925902 \r \h </w:instrText>
      </w:r>
      <w:r w:rsidR="009E2788" w:rsidRPr="00603638">
        <w:instrText xml:space="preserve"> \* MERGEFORMAT </w:instrText>
      </w:r>
      <w:r w:rsidR="004B4C23" w:rsidRPr="00603638">
        <w:fldChar w:fldCharType="separate"/>
      </w:r>
      <w:r w:rsidR="003A070B">
        <w:t>6.5.3</w:t>
      </w:r>
      <w:r w:rsidR="004B4C23" w:rsidRPr="00603638">
        <w:fldChar w:fldCharType="end"/>
      </w:r>
      <w:r w:rsidR="004B4C23" w:rsidRPr="00603638">
        <w:t>).</w:t>
      </w:r>
    </w:p>
    <w:p w14:paraId="3205D2E1" w14:textId="77FBFB50" w:rsidR="000C4C69" w:rsidRDefault="004B4C23" w:rsidP="00B254BD">
      <w:pPr>
        <w:spacing w:beforeLines="60" w:before="144" w:afterLines="60" w:after="144"/>
      </w:pPr>
      <w:r>
        <w:t xml:space="preserve">Where you receive other Commonwealth funding for your project the total Commonwealth funding cannot exceed the percentage indicated </w:t>
      </w:r>
      <w:r w:rsidRPr="003B1BBA">
        <w:t xml:space="preserve">in section </w:t>
      </w:r>
      <w:r w:rsidRPr="003B1BBA">
        <w:fldChar w:fldCharType="begin"/>
      </w:r>
      <w:r w:rsidRPr="003B1BBA">
        <w:instrText xml:space="preserve"> REF _Ref465925938 \r \h </w:instrText>
      </w:r>
      <w:r w:rsidR="00637FC4" w:rsidRPr="003B1BBA">
        <w:instrText xml:space="preserve"> \* MERGEFORMAT </w:instrText>
      </w:r>
      <w:r w:rsidRPr="003B1BBA">
        <w:fldChar w:fldCharType="separate"/>
      </w:r>
      <w:r w:rsidR="003A070B">
        <w:t>6.5.3</w:t>
      </w:r>
      <w:r w:rsidRPr="003B1BBA">
        <w:fldChar w:fldCharType="end"/>
      </w:r>
      <w:r>
        <w:t>.</w:t>
      </w:r>
    </w:p>
    <w:p w14:paraId="2477D30A" w14:textId="77777777" w:rsidR="004B4C23" w:rsidRDefault="000C4C69" w:rsidP="00B254BD">
      <w:pPr>
        <w:spacing w:beforeLines="60" w:before="144" w:afterLines="60" w:after="144"/>
      </w:pPr>
      <w:r>
        <w:t xml:space="preserve">We do not consider </w:t>
      </w:r>
      <w:r w:rsidR="00ED5913">
        <w:t>f</w:t>
      </w:r>
      <w:r>
        <w:t xml:space="preserve">inancial </w:t>
      </w:r>
      <w:r w:rsidR="00ED5913">
        <w:t>a</w:t>
      </w:r>
      <w:r>
        <w:t xml:space="preserve">ssistance </w:t>
      </w:r>
      <w:r w:rsidR="00ED5913">
        <w:t>g</w:t>
      </w:r>
      <w:r>
        <w:t>rants to local government as Commonwealth funding.</w:t>
      </w:r>
    </w:p>
    <w:p w14:paraId="23E7DD2F" w14:textId="77777777" w:rsidR="00EB6CB4" w:rsidRPr="00603638" w:rsidRDefault="005E2482">
      <w:pPr>
        <w:pStyle w:val="Heading4"/>
      </w:pPr>
      <w:bookmarkStart w:id="113" w:name="_Toc465927179"/>
      <w:bookmarkStart w:id="114" w:name="_Toc465927435"/>
      <w:bookmarkStart w:id="115" w:name="_Toc465929027"/>
      <w:bookmarkStart w:id="116" w:name="_Toc465927180"/>
      <w:bookmarkStart w:id="117" w:name="_Toc465927436"/>
      <w:bookmarkStart w:id="118" w:name="_Toc465929028"/>
      <w:bookmarkStart w:id="119" w:name="_Toc465927181"/>
      <w:bookmarkStart w:id="120" w:name="_Toc465927437"/>
      <w:bookmarkStart w:id="121" w:name="_Toc465929029"/>
      <w:bookmarkStart w:id="122" w:name="_Toc465927182"/>
      <w:bookmarkStart w:id="123" w:name="_Toc465927438"/>
      <w:bookmarkStart w:id="124" w:name="_Toc465929030"/>
      <w:bookmarkStart w:id="125" w:name="_Toc465927183"/>
      <w:bookmarkStart w:id="126" w:name="_Toc465927439"/>
      <w:bookmarkStart w:id="127" w:name="_Toc465929031"/>
      <w:bookmarkStart w:id="128" w:name="_Toc465176247"/>
      <w:bookmarkStart w:id="129" w:name="_Ref464814747"/>
      <w:bookmarkStart w:id="130" w:name="_Toc492896131"/>
      <w:bookmarkStart w:id="131" w:name="_Toc49780838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603638">
        <w:t>Project r</w:t>
      </w:r>
      <w:r w:rsidR="00EB6CB4" w:rsidRPr="00603638">
        <w:t>emoteness</w:t>
      </w:r>
      <w:r w:rsidRPr="00603638">
        <w:t xml:space="preserve"> </w:t>
      </w:r>
      <w:r w:rsidR="00FC394E" w:rsidRPr="00603638">
        <w:t>classification</w:t>
      </w:r>
      <w:bookmarkEnd w:id="129"/>
      <w:bookmarkEnd w:id="130"/>
      <w:bookmarkEnd w:id="131"/>
    </w:p>
    <w:p w14:paraId="111D108B" w14:textId="3E22BA3A" w:rsidR="004B4C23" w:rsidRPr="00603638" w:rsidRDefault="004B4C23" w:rsidP="00B254BD">
      <w:pPr>
        <w:spacing w:beforeLines="60" w:before="144" w:afterLines="60" w:after="144"/>
      </w:pPr>
      <w:r w:rsidRPr="00603638">
        <w:t>Your project location (latitude and longitude) determines your remoteness classification.</w:t>
      </w:r>
      <w:r w:rsidRPr="00603638" w:rsidDel="0039598F">
        <w:t xml:space="preserve"> </w:t>
      </w:r>
      <w:r w:rsidRPr="00603638">
        <w:t xml:space="preserve">The criteria for the remoteness classification is based on the Australian Bureau of Statistics’ </w:t>
      </w:r>
      <w:hyperlink r:id="rId27" w:history="1">
        <w:r w:rsidRPr="00603638">
          <w:rPr>
            <w:rStyle w:val="Hyperlink"/>
            <w:color w:val="auto"/>
            <w:u w:val="none"/>
          </w:rPr>
          <w:t>Remoteness Structure</w:t>
        </w:r>
      </w:hyperlink>
      <w:r w:rsidRPr="00603638">
        <w:rPr>
          <w:rStyle w:val="FootnoteReference"/>
        </w:rPr>
        <w:footnoteReference w:id="2"/>
      </w:r>
      <w:r w:rsidRPr="00603638">
        <w:rPr>
          <w:rStyle w:val="Hyperlink"/>
          <w:color w:val="auto"/>
          <w:u w:val="none"/>
        </w:rPr>
        <w:t xml:space="preserve"> </w:t>
      </w:r>
      <w:r w:rsidRPr="00603638">
        <w:t xml:space="preserve">under the Australian Statistical Geography Standard.  A </w:t>
      </w:r>
      <w:r w:rsidR="00A43DEF" w:rsidRPr="00603638">
        <w:t xml:space="preserve">mapping </w:t>
      </w:r>
      <w:r w:rsidRPr="00603638">
        <w:t xml:space="preserve">tool is available on </w:t>
      </w:r>
      <w:hyperlink r:id="rId28" w:history="1">
        <w:r w:rsidR="002B5FF4" w:rsidRPr="00A92EC6">
          <w:rPr>
            <w:rStyle w:val="Hyperlink"/>
          </w:rPr>
          <w:t>business.gov.au</w:t>
        </w:r>
      </w:hyperlink>
      <w:r w:rsidRPr="00603638">
        <w:t xml:space="preserve"> to assist you in determining the location of your project.</w:t>
      </w:r>
    </w:p>
    <w:p w14:paraId="23106E61" w14:textId="77777777" w:rsidR="004B4C23" w:rsidRPr="00603638" w:rsidRDefault="004B4C23" w:rsidP="00B254BD">
      <w:pPr>
        <w:spacing w:beforeLines="60" w:before="144" w:afterLines="60" w:after="144"/>
      </w:pPr>
      <w:r w:rsidRPr="00603638">
        <w:t>Your co-funding requirement will be different depending on your remoteness classification. It is very important that you specify the correct remoteness classification in your application. An error may cause your co-funding to be inadequate and your application to be ineligible.</w:t>
      </w:r>
    </w:p>
    <w:p w14:paraId="48673676" w14:textId="77777777" w:rsidR="00850EFE" w:rsidRDefault="00FC394E" w:rsidP="003D3575">
      <w:pPr>
        <w:spacing w:beforeLines="60" w:before="144" w:afterLines="60" w:after="144"/>
      </w:pPr>
      <w:r w:rsidRPr="00603638">
        <w:lastRenderedPageBreak/>
        <w:t xml:space="preserve">Your project may include multiple site locations. Where there is mix of regional and remote site locations we will consider your entire project location as remote for the purposes of the co-funding requirement. </w:t>
      </w:r>
    </w:p>
    <w:p w14:paraId="3AA121B0" w14:textId="1A9BA6E5" w:rsidR="00FC394E" w:rsidRPr="003F1217" w:rsidRDefault="003D3575" w:rsidP="00B254BD">
      <w:pPr>
        <w:spacing w:beforeLines="60" w:before="144" w:afterLines="60" w:after="144"/>
      </w:pPr>
      <w:r w:rsidRPr="002D6A2C">
        <w:t xml:space="preserve">If your </w:t>
      </w:r>
      <w:r w:rsidR="00FC394E" w:rsidRPr="002D6A2C">
        <w:t>project has no physical location</w:t>
      </w:r>
      <w:r w:rsidRPr="002D6A2C">
        <w:t xml:space="preserve">, </w:t>
      </w:r>
      <w:r w:rsidR="00FC394E" w:rsidRPr="002D6A2C">
        <w:t xml:space="preserve">you must nominate </w:t>
      </w:r>
      <w:r w:rsidRPr="002D6A2C">
        <w:t xml:space="preserve">the </w:t>
      </w:r>
      <w:r w:rsidR="00FC394E" w:rsidRPr="002D6A2C">
        <w:t xml:space="preserve">project location </w:t>
      </w:r>
      <w:r w:rsidRPr="002D6A2C">
        <w:t>that receives the most economic</w:t>
      </w:r>
      <w:r w:rsidR="00FC394E" w:rsidRPr="002D6A2C">
        <w:t xml:space="preserve"> </w:t>
      </w:r>
      <w:r w:rsidR="00E26139" w:rsidRPr="002D6A2C">
        <w:t xml:space="preserve">and social </w:t>
      </w:r>
      <w:r w:rsidR="00FC394E" w:rsidRPr="002D6A2C">
        <w:t>benefit</w:t>
      </w:r>
      <w:r w:rsidRPr="002D6A2C">
        <w:t>.</w:t>
      </w:r>
    </w:p>
    <w:p w14:paraId="52962817" w14:textId="77777777" w:rsidR="00FA0B88" w:rsidRPr="003F1217" w:rsidRDefault="00FC12D0">
      <w:pPr>
        <w:pStyle w:val="Heading4"/>
      </w:pPr>
      <w:bookmarkStart w:id="132" w:name="_Toc465755415"/>
      <w:bookmarkStart w:id="133" w:name="_Toc465927185"/>
      <w:bookmarkStart w:id="134" w:name="_Toc465927441"/>
      <w:bookmarkStart w:id="135" w:name="_Toc465929033"/>
      <w:bookmarkStart w:id="136" w:name="_Toc465755416"/>
      <w:bookmarkStart w:id="137" w:name="_Toc465927186"/>
      <w:bookmarkStart w:id="138" w:name="_Toc465927442"/>
      <w:bookmarkStart w:id="139" w:name="_Toc465929034"/>
      <w:bookmarkStart w:id="140" w:name="_Toc465755417"/>
      <w:bookmarkStart w:id="141" w:name="_Toc465927187"/>
      <w:bookmarkStart w:id="142" w:name="_Toc465927443"/>
      <w:bookmarkStart w:id="143" w:name="_Toc465929035"/>
      <w:bookmarkStart w:id="144" w:name="_Toc465755418"/>
      <w:bookmarkStart w:id="145" w:name="_Toc465927188"/>
      <w:bookmarkStart w:id="146" w:name="_Toc465927444"/>
      <w:bookmarkStart w:id="147" w:name="_Toc465929036"/>
      <w:bookmarkStart w:id="148" w:name="_Ref465152558"/>
      <w:bookmarkStart w:id="149" w:name="_Ref465153159"/>
      <w:bookmarkStart w:id="150" w:name="_Toc492896132"/>
      <w:bookmarkStart w:id="151" w:name="_Toc49780838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F1217">
        <w:t>Exceptional circumstances</w:t>
      </w:r>
      <w:r w:rsidR="002A4CF7" w:rsidRPr="003F1217">
        <w:t xml:space="preserve"> </w:t>
      </w:r>
      <w:r w:rsidR="005E2482" w:rsidRPr="003F1217">
        <w:t>co-funding exemption</w:t>
      </w:r>
      <w:bookmarkEnd w:id="148"/>
      <w:bookmarkEnd w:id="149"/>
      <w:bookmarkEnd w:id="150"/>
      <w:bookmarkEnd w:id="151"/>
    </w:p>
    <w:p w14:paraId="658CDB50" w14:textId="77777777" w:rsidR="00A43DEF" w:rsidRPr="00D11A3D" w:rsidRDefault="00A43DEF" w:rsidP="00B254BD">
      <w:pPr>
        <w:spacing w:beforeLines="60" w:before="144" w:afterLines="60" w:after="144"/>
      </w:pPr>
      <w:r w:rsidRPr="00735A17">
        <w:t xml:space="preserve">The </w:t>
      </w:r>
      <w:r w:rsidR="006228DA">
        <w:t xml:space="preserve">Australian </w:t>
      </w:r>
      <w:r w:rsidRPr="00735A17">
        <w:t xml:space="preserve">Government recognises that some applicants </w:t>
      </w:r>
      <w:r w:rsidRPr="003D4379">
        <w:t>may be</w:t>
      </w:r>
      <w:r w:rsidRPr="00735A17">
        <w:t xml:space="preserve"> experiencing exceptional circumstances resulting in a limited capacity to meet the co-</w:t>
      </w:r>
      <w:r w:rsidRPr="00D11A3D">
        <w:t>funding requirement.</w:t>
      </w:r>
    </w:p>
    <w:p w14:paraId="67C6678C" w14:textId="77777777" w:rsidR="00A43DEF" w:rsidRPr="003D4379" w:rsidRDefault="00A43DEF" w:rsidP="00B254BD">
      <w:pPr>
        <w:spacing w:beforeLines="60" w:before="144" w:afterLines="60" w:after="144"/>
      </w:pPr>
      <w:r w:rsidRPr="003D4379">
        <w:t xml:space="preserve">Where you can demonstrate that you are experiencing exceptional circumstances, you may seek an exemption </w:t>
      </w:r>
      <w:r w:rsidR="002C70A3">
        <w:t>from</w:t>
      </w:r>
      <w:r w:rsidRPr="003D4379">
        <w:t xml:space="preserve"> the co-funding requirement.</w:t>
      </w:r>
    </w:p>
    <w:p w14:paraId="417F5DBF" w14:textId="1EB25B61" w:rsidR="00A07276" w:rsidRDefault="00A07276" w:rsidP="00B254BD">
      <w:pPr>
        <w:spacing w:beforeLines="60" w:before="144" w:afterLines="60" w:after="144"/>
      </w:pPr>
      <w:r w:rsidRPr="0060295D">
        <w:t xml:space="preserve">If you seek </w:t>
      </w:r>
      <w:r>
        <w:t>an</w:t>
      </w:r>
      <w:r w:rsidRPr="0060295D">
        <w:t xml:space="preserve"> </w:t>
      </w:r>
      <w:r w:rsidRPr="00735A17">
        <w:t>exemption</w:t>
      </w:r>
      <w:r w:rsidR="003B1BBA">
        <w:t>,</w:t>
      </w:r>
      <w:r w:rsidRPr="00735A17">
        <w:t xml:space="preserve"> you </w:t>
      </w:r>
      <w:r>
        <w:t xml:space="preserve">must submit a supporting </w:t>
      </w:r>
      <w:r w:rsidR="00324B2F">
        <w:t>case, which</w:t>
      </w:r>
      <w:r>
        <w:t xml:space="preserve"> includes evidence demonstrating </w:t>
      </w:r>
      <w:r w:rsidRPr="00735A17">
        <w:t xml:space="preserve">the </w:t>
      </w:r>
      <w:r w:rsidRPr="00D11A3D">
        <w:t>exceptional circumstances you are experiencing</w:t>
      </w:r>
      <w:r>
        <w:t xml:space="preserve"> and how they are preventing you from meeting the co-funding requirement</w:t>
      </w:r>
      <w:r w:rsidR="003709EF">
        <w:t xml:space="preserve">. </w:t>
      </w:r>
      <w:r w:rsidR="00FE2C92">
        <w:t>Evidence could include being listed as a declared council for the Drought Communities Programme or rainfall statistics if you are in a drough</w:t>
      </w:r>
      <w:r w:rsidR="00FC5B81">
        <w:t>t</w:t>
      </w:r>
      <w:r w:rsidR="00FE2C92">
        <w:t xml:space="preserve"> declared area, low rates base, disaster impacted area listed on the Disaster Assist website etc.</w:t>
      </w:r>
    </w:p>
    <w:p w14:paraId="4E3C33D7" w14:textId="60A13EB8" w:rsidR="00A43DEF" w:rsidRDefault="00A43DEF" w:rsidP="00B254BD">
      <w:pPr>
        <w:spacing w:beforeLines="60" w:before="144" w:afterLines="60" w:after="144"/>
      </w:pPr>
      <w:r>
        <w:t>The Ministerial Panel will co</w:t>
      </w:r>
      <w:r w:rsidR="003709EF">
        <w:t xml:space="preserve">nsider requests for exemption. </w:t>
      </w:r>
      <w:r>
        <w:t xml:space="preserve">If an exemption is granted your application will be considered to have met the requirements </w:t>
      </w:r>
      <w:r w:rsidRPr="003B1BBA">
        <w:t xml:space="preserve">under section </w:t>
      </w:r>
      <w:r w:rsidRPr="003B1BBA">
        <w:fldChar w:fldCharType="begin"/>
      </w:r>
      <w:r w:rsidRPr="003B1BBA">
        <w:instrText xml:space="preserve"> REF _Ref464652053 \r \h </w:instrText>
      </w:r>
      <w:r w:rsidR="00637FC4" w:rsidRPr="003B1BBA">
        <w:instrText xml:space="preserve"> \* MERGEFORMAT </w:instrText>
      </w:r>
      <w:r w:rsidRPr="003B1BBA">
        <w:fldChar w:fldCharType="separate"/>
      </w:r>
      <w:r w:rsidR="003A070B">
        <w:t>6.5</w:t>
      </w:r>
      <w:r w:rsidRPr="003B1BBA">
        <w:fldChar w:fldCharType="end"/>
      </w:r>
      <w:r w:rsidRPr="003B1BBA">
        <w:t>. If an</w:t>
      </w:r>
      <w:r>
        <w:t xml:space="preserve"> exemption is not granted your application will be ineligible.</w:t>
      </w:r>
    </w:p>
    <w:p w14:paraId="769D9592" w14:textId="77777777" w:rsidR="00A43DEF" w:rsidRPr="00D11A3D" w:rsidRDefault="00A43DEF" w:rsidP="00B254BD">
      <w:pPr>
        <w:spacing w:beforeLines="60" w:before="144" w:afterLines="60" w:after="144"/>
      </w:pPr>
      <w:r w:rsidRPr="003D4379">
        <w:t xml:space="preserve">Before you consider </w:t>
      </w:r>
      <w:r>
        <w:t xml:space="preserve">seeking an </w:t>
      </w:r>
      <w:r w:rsidRPr="00D11A3D">
        <w:t>exemption</w:t>
      </w:r>
      <w:r w:rsidR="002C70A3">
        <w:t>,</w:t>
      </w:r>
      <w:r w:rsidRPr="00D11A3D">
        <w:t xml:space="preserve"> note:</w:t>
      </w:r>
    </w:p>
    <w:p w14:paraId="167FF369" w14:textId="77777777" w:rsidR="00A43DEF" w:rsidRPr="003D4379" w:rsidRDefault="00637FC4" w:rsidP="00B254BD">
      <w:pPr>
        <w:pStyle w:val="ListBullet"/>
        <w:numPr>
          <w:ilvl w:val="0"/>
          <w:numId w:val="7"/>
        </w:numPr>
        <w:spacing w:beforeLines="60" w:before="144" w:afterLines="60" w:after="144"/>
      </w:pPr>
      <w:r>
        <w:t>e</w:t>
      </w:r>
      <w:r w:rsidR="00A43DEF" w:rsidRPr="003D4379">
        <w:t xml:space="preserve">xemptions </w:t>
      </w:r>
      <w:r w:rsidR="00A43DEF">
        <w:t>will</w:t>
      </w:r>
      <w:r w:rsidR="00A43DEF" w:rsidRPr="00735A17">
        <w:t xml:space="preserve"> only </w:t>
      </w:r>
      <w:r w:rsidR="00A43DEF" w:rsidRPr="00D11A3D">
        <w:t>be granted in very limited circumstances</w:t>
      </w:r>
    </w:p>
    <w:p w14:paraId="45A9AFE0" w14:textId="77777777" w:rsidR="00A43DEF" w:rsidRPr="00D11A3D" w:rsidRDefault="00637FC4" w:rsidP="00B254BD">
      <w:pPr>
        <w:pStyle w:val="ListBullet"/>
        <w:numPr>
          <w:ilvl w:val="0"/>
          <w:numId w:val="7"/>
        </w:numPr>
        <w:spacing w:beforeLines="60" w:before="144" w:afterLines="60" w:after="144"/>
      </w:pPr>
      <w:r>
        <w:t>i</w:t>
      </w:r>
      <w:r w:rsidR="00A43DEF" w:rsidRPr="003D4379">
        <w:t xml:space="preserve">f </w:t>
      </w:r>
      <w:r w:rsidR="00A43DEF">
        <w:t xml:space="preserve">an </w:t>
      </w:r>
      <w:r w:rsidR="00A43DEF" w:rsidRPr="00735A17">
        <w:t xml:space="preserve">exemption is not granted </w:t>
      </w:r>
      <w:r w:rsidR="00A43DEF" w:rsidRPr="00D11A3D">
        <w:t xml:space="preserve">your </w:t>
      </w:r>
      <w:r w:rsidR="00A43DEF" w:rsidRPr="003D4379">
        <w:t xml:space="preserve">application will be ineligible and there will be no opportunity to resubmit your application in the </w:t>
      </w:r>
      <w:r w:rsidR="00A43DEF">
        <w:t xml:space="preserve">same </w:t>
      </w:r>
      <w:r w:rsidR="00A43DEF" w:rsidRPr="00735A17">
        <w:t>funding round</w:t>
      </w:r>
    </w:p>
    <w:p w14:paraId="19CD0F13" w14:textId="77777777" w:rsidR="00A43DEF" w:rsidRPr="00D11A3D" w:rsidRDefault="00637FC4" w:rsidP="00B254BD">
      <w:pPr>
        <w:pStyle w:val="ListBullet"/>
        <w:numPr>
          <w:ilvl w:val="0"/>
          <w:numId w:val="7"/>
        </w:numPr>
        <w:spacing w:beforeLines="60" w:before="144" w:afterLines="60" w:after="144"/>
      </w:pPr>
      <w:r>
        <w:t>a</w:t>
      </w:r>
      <w:r w:rsidR="00A43DEF" w:rsidRPr="003D4379">
        <w:t xml:space="preserve">ll applications, including those granted an exemption, will be assessed against </w:t>
      </w:r>
      <w:r w:rsidR="00A43DEF">
        <w:t xml:space="preserve">each of </w:t>
      </w:r>
      <w:r w:rsidR="00A43DEF" w:rsidRPr="00735A17">
        <w:t xml:space="preserve">the </w:t>
      </w:r>
      <w:r w:rsidR="00A43DEF" w:rsidRPr="00D11A3D">
        <w:t xml:space="preserve">merit criteria. Applications without co-funding may </w:t>
      </w:r>
      <w:r w:rsidR="00FE7833">
        <w:t xml:space="preserve">receive a lower score </w:t>
      </w:r>
      <w:r w:rsidR="006932A0">
        <w:t xml:space="preserve">against the </w:t>
      </w:r>
      <w:r w:rsidR="00A43DEF" w:rsidRPr="003D4379">
        <w:t>‘value for money’ criteri</w:t>
      </w:r>
      <w:r w:rsidR="00A43DEF">
        <w:t>on</w:t>
      </w:r>
      <w:r w:rsidR="00A07276">
        <w:t xml:space="preserve"> (merit criterion 3)</w:t>
      </w:r>
    </w:p>
    <w:p w14:paraId="6AC8188D" w14:textId="77777777" w:rsidR="00A43DEF" w:rsidRPr="003D4379" w:rsidRDefault="00637FC4" w:rsidP="00B254BD">
      <w:pPr>
        <w:pStyle w:val="ListBullet"/>
        <w:numPr>
          <w:ilvl w:val="0"/>
          <w:numId w:val="7"/>
        </w:numPr>
        <w:spacing w:beforeLines="60" w:before="144" w:afterLines="60" w:after="144"/>
        <w:rPr>
          <w:rFonts w:ascii="Calibri" w:hAnsi="Calibri"/>
          <w:szCs w:val="22"/>
        </w:rPr>
      </w:pPr>
      <w:r>
        <w:t>y</w:t>
      </w:r>
      <w:r w:rsidR="00A43DEF" w:rsidRPr="00D11A3D">
        <w:t xml:space="preserve">ou are encouraged to leverage </w:t>
      </w:r>
      <w:r w:rsidR="00A43DEF">
        <w:t xml:space="preserve">cash </w:t>
      </w:r>
      <w:r w:rsidR="00A43DEF" w:rsidRPr="00735A17">
        <w:t xml:space="preserve">contributions, community partnerships and in-kind </w:t>
      </w:r>
      <w:r w:rsidR="00A43DEF">
        <w:t>contributions</w:t>
      </w:r>
      <w:r w:rsidR="00A43DEF" w:rsidRPr="00735A17">
        <w:t xml:space="preserve">, even if you seek an </w:t>
      </w:r>
      <w:r w:rsidR="00A43DEF" w:rsidRPr="00D11A3D">
        <w:t>exemption, to strengthen your application and increase your score</w:t>
      </w:r>
      <w:r w:rsidR="00A43DEF" w:rsidRPr="003D4379">
        <w:t xml:space="preserve"> against the ‘value for money’</w:t>
      </w:r>
      <w:r w:rsidR="00A43DEF">
        <w:t xml:space="preserve"> criterion</w:t>
      </w:r>
      <w:r w:rsidR="00A43DEF" w:rsidRPr="00735A17">
        <w:t xml:space="preserve">. </w:t>
      </w:r>
    </w:p>
    <w:p w14:paraId="1962D276" w14:textId="77777777" w:rsidR="00A43DEF" w:rsidRPr="003D4379" w:rsidRDefault="00A43DEF" w:rsidP="00B254BD">
      <w:pPr>
        <w:spacing w:beforeLines="60" w:before="144" w:afterLines="60" w:after="144"/>
        <w:rPr>
          <w:rFonts w:ascii="Calibri" w:hAnsi="Calibri"/>
          <w:iCs w:val="0"/>
          <w:szCs w:val="22"/>
        </w:rPr>
      </w:pPr>
      <w:r w:rsidRPr="003D4379">
        <w:t>Exceptional circumstances may include:</w:t>
      </w:r>
    </w:p>
    <w:p w14:paraId="7F30A871" w14:textId="77777777" w:rsidR="00A43DEF" w:rsidRPr="003D4379" w:rsidRDefault="000C4C69" w:rsidP="00B254BD">
      <w:pPr>
        <w:pStyle w:val="ListBullet"/>
        <w:numPr>
          <w:ilvl w:val="0"/>
          <w:numId w:val="7"/>
        </w:numPr>
        <w:spacing w:beforeLines="60" w:before="144" w:afterLines="60" w:after="144"/>
      </w:pPr>
      <w:r>
        <w:t>d</w:t>
      </w:r>
      <w:r w:rsidR="00A43DEF" w:rsidRPr="003D4379">
        <w:t>rought and/or disaster declaration</w:t>
      </w:r>
    </w:p>
    <w:p w14:paraId="08BB045F" w14:textId="77777777" w:rsidR="00A43DEF" w:rsidRPr="003D4379" w:rsidRDefault="000C4C69" w:rsidP="00B254BD">
      <w:pPr>
        <w:pStyle w:val="ListBullet"/>
        <w:numPr>
          <w:ilvl w:val="0"/>
          <w:numId w:val="7"/>
        </w:numPr>
        <w:spacing w:beforeLines="60" w:before="144" w:afterLines="60" w:after="144"/>
      </w:pPr>
      <w:r>
        <w:t>l</w:t>
      </w:r>
      <w:r w:rsidR="00A43DEF" w:rsidRPr="003D4379">
        <w:t>imited financial capacity of the local council</w:t>
      </w:r>
    </w:p>
    <w:p w14:paraId="09A353CE" w14:textId="77777777" w:rsidR="00A43DEF" w:rsidRPr="003D4379" w:rsidRDefault="000C4C69" w:rsidP="00B254BD">
      <w:pPr>
        <w:pStyle w:val="ListBullet"/>
        <w:numPr>
          <w:ilvl w:val="0"/>
          <w:numId w:val="7"/>
        </w:numPr>
        <w:spacing w:beforeLines="60" w:before="144" w:afterLines="60" w:after="144"/>
      </w:pPr>
      <w:r>
        <w:t>i</w:t>
      </w:r>
      <w:r w:rsidR="00A43DEF" w:rsidRPr="003D4379">
        <w:t>mpact of industry decline</w:t>
      </w:r>
    </w:p>
    <w:p w14:paraId="59D2CE84" w14:textId="77777777" w:rsidR="00A43DEF" w:rsidRDefault="000C4C69" w:rsidP="00B254BD">
      <w:pPr>
        <w:pStyle w:val="ListBullet"/>
        <w:numPr>
          <w:ilvl w:val="0"/>
          <w:numId w:val="7"/>
        </w:numPr>
        <w:spacing w:beforeLines="60" w:before="144" w:afterLines="60" w:after="144"/>
      </w:pPr>
      <w:r>
        <w:t>s</w:t>
      </w:r>
      <w:r w:rsidR="00A43DEF" w:rsidRPr="003D4379">
        <w:t>ignificant recent change in popul</w:t>
      </w:r>
      <w:r w:rsidR="00A43DEF">
        <w:t>ation or community demographics</w:t>
      </w:r>
    </w:p>
    <w:p w14:paraId="07497F24" w14:textId="77777777" w:rsidR="004B4C23" w:rsidRDefault="000C4C69" w:rsidP="00B254BD">
      <w:pPr>
        <w:pStyle w:val="ListBullet"/>
        <w:numPr>
          <w:ilvl w:val="0"/>
          <w:numId w:val="7"/>
        </w:numPr>
        <w:spacing w:beforeLines="60" w:before="144" w:afterLines="60" w:after="144"/>
      </w:pPr>
      <w:r>
        <w:t>o</w:t>
      </w:r>
      <w:r w:rsidR="00A43DEF" w:rsidRPr="003D4379">
        <w:t>ther exceptional circumstances.</w:t>
      </w:r>
    </w:p>
    <w:p w14:paraId="299F2BBF" w14:textId="77777777" w:rsidR="00853AB2" w:rsidRPr="003F1217" w:rsidRDefault="00853AB2">
      <w:pPr>
        <w:pStyle w:val="Heading4"/>
      </w:pPr>
      <w:bookmarkStart w:id="152" w:name="_Toc465755420"/>
      <w:bookmarkStart w:id="153" w:name="_Toc465927190"/>
      <w:bookmarkStart w:id="154" w:name="_Toc465927446"/>
      <w:bookmarkStart w:id="155" w:name="_Toc465929038"/>
      <w:bookmarkStart w:id="156" w:name="_Toc465755421"/>
      <w:bookmarkStart w:id="157" w:name="_Toc465927191"/>
      <w:bookmarkStart w:id="158" w:name="_Toc465927447"/>
      <w:bookmarkStart w:id="159" w:name="_Toc465929039"/>
      <w:bookmarkStart w:id="160" w:name="_Toc465755422"/>
      <w:bookmarkStart w:id="161" w:name="_Toc465927192"/>
      <w:bookmarkStart w:id="162" w:name="_Toc465927448"/>
      <w:bookmarkStart w:id="163" w:name="_Toc465929040"/>
      <w:bookmarkStart w:id="164" w:name="_Toc465755423"/>
      <w:bookmarkStart w:id="165" w:name="_Toc465927193"/>
      <w:bookmarkStart w:id="166" w:name="_Toc465927449"/>
      <w:bookmarkStart w:id="167" w:name="_Toc465929041"/>
      <w:bookmarkStart w:id="168" w:name="_Toc465755424"/>
      <w:bookmarkStart w:id="169" w:name="_Toc465927194"/>
      <w:bookmarkStart w:id="170" w:name="_Toc465927450"/>
      <w:bookmarkStart w:id="171" w:name="_Toc465929042"/>
      <w:bookmarkStart w:id="172" w:name="_Toc465755425"/>
      <w:bookmarkStart w:id="173" w:name="_Toc465927195"/>
      <w:bookmarkStart w:id="174" w:name="_Toc465927451"/>
      <w:bookmarkStart w:id="175" w:name="_Toc465929043"/>
      <w:bookmarkStart w:id="176" w:name="_Toc465755426"/>
      <w:bookmarkStart w:id="177" w:name="_Toc465927196"/>
      <w:bookmarkStart w:id="178" w:name="_Toc465927452"/>
      <w:bookmarkStart w:id="179" w:name="_Toc465929044"/>
      <w:bookmarkStart w:id="180" w:name="_Ref465925587"/>
      <w:bookmarkStart w:id="181" w:name="_Ref465925902"/>
      <w:bookmarkStart w:id="182" w:name="_Ref465925912"/>
      <w:bookmarkStart w:id="183" w:name="_Ref465925938"/>
      <w:bookmarkStart w:id="184" w:name="_Ref465925939"/>
      <w:bookmarkStart w:id="185" w:name="_Toc492896133"/>
      <w:bookmarkStart w:id="186" w:name="_Toc49780838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F1217">
        <w:t>Co-funding requirements</w:t>
      </w:r>
      <w:bookmarkEnd w:id="180"/>
      <w:bookmarkEnd w:id="181"/>
      <w:bookmarkEnd w:id="182"/>
      <w:bookmarkEnd w:id="183"/>
      <w:bookmarkEnd w:id="184"/>
      <w:bookmarkEnd w:id="185"/>
      <w:bookmarkEnd w:id="186"/>
    </w:p>
    <w:p w14:paraId="5A5E038B" w14:textId="77777777" w:rsidR="0067419A" w:rsidRPr="003F1217" w:rsidRDefault="0067419A" w:rsidP="00B254BD">
      <w:pPr>
        <w:spacing w:beforeLines="60" w:before="144" w:afterLines="60" w:after="144"/>
      </w:pPr>
      <w:r w:rsidRPr="003F1217">
        <w:t>The co-funding requirements are summarised in the following table.</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Description w:val="Remoteness classification"/>
      </w:tblPr>
      <w:tblGrid>
        <w:gridCol w:w="3116"/>
        <w:gridCol w:w="2738"/>
        <w:gridCol w:w="2928"/>
      </w:tblGrid>
      <w:tr w:rsidR="00666778" w:rsidRPr="003F1217" w14:paraId="31BD3A35" w14:textId="77777777" w:rsidTr="000F0E86">
        <w:trPr>
          <w:cantSplit/>
          <w:tblHeader/>
        </w:trPr>
        <w:tc>
          <w:tcPr>
            <w:tcW w:w="3116" w:type="dxa"/>
            <w:shd w:val="clear" w:color="auto" w:fill="D9D9D9" w:themeFill="background1" w:themeFillShade="D9"/>
          </w:tcPr>
          <w:p w14:paraId="63BADE6F" w14:textId="77777777" w:rsidR="00666778" w:rsidRPr="003F1217" w:rsidRDefault="00666778" w:rsidP="00B254BD">
            <w:pPr>
              <w:pStyle w:val="Normalbold"/>
              <w:spacing w:beforeLines="60" w:before="144" w:afterLines="60" w:after="144"/>
            </w:pPr>
            <w:r>
              <w:lastRenderedPageBreak/>
              <w:t xml:space="preserve">Project remoteness classification </w:t>
            </w:r>
          </w:p>
        </w:tc>
        <w:tc>
          <w:tcPr>
            <w:tcW w:w="2738" w:type="dxa"/>
            <w:shd w:val="clear" w:color="auto" w:fill="D9D9D9" w:themeFill="background1" w:themeFillShade="D9"/>
          </w:tcPr>
          <w:p w14:paraId="12F43A98" w14:textId="77777777" w:rsidR="00666778" w:rsidRPr="003F1217" w:rsidRDefault="00666778" w:rsidP="00B254BD">
            <w:pPr>
              <w:pStyle w:val="Normalbold"/>
              <w:spacing w:beforeLines="60" w:before="144" w:afterLines="60" w:after="144"/>
            </w:pPr>
            <w:r>
              <w:t>Co-funding requirement (cash)</w:t>
            </w:r>
          </w:p>
        </w:tc>
        <w:tc>
          <w:tcPr>
            <w:tcW w:w="2928" w:type="dxa"/>
            <w:shd w:val="clear" w:color="auto" w:fill="D9D9D9" w:themeFill="background1" w:themeFillShade="D9"/>
          </w:tcPr>
          <w:p w14:paraId="3E788CC5" w14:textId="77777777" w:rsidR="00666778" w:rsidRPr="003F1217" w:rsidRDefault="00666778" w:rsidP="00B254BD">
            <w:pPr>
              <w:pStyle w:val="Normalbold"/>
              <w:spacing w:beforeLines="60" w:before="144" w:afterLines="60" w:after="144"/>
            </w:pPr>
            <w:r>
              <w:t>Total Commonwealth Government funding (including this grant)</w:t>
            </w:r>
          </w:p>
        </w:tc>
      </w:tr>
      <w:tr w:rsidR="00666778" w:rsidRPr="003F1217" w14:paraId="55AB30B3" w14:textId="77777777" w:rsidTr="000F0E86">
        <w:trPr>
          <w:cantSplit/>
        </w:trPr>
        <w:tc>
          <w:tcPr>
            <w:tcW w:w="3116" w:type="dxa"/>
          </w:tcPr>
          <w:p w14:paraId="436ED886" w14:textId="77777777" w:rsidR="00666778" w:rsidRPr="003F1217" w:rsidRDefault="00666778" w:rsidP="000161A6">
            <w:pPr>
              <w:spacing w:beforeLines="60" w:before="144" w:afterLines="60" w:after="144"/>
            </w:pPr>
            <w:r>
              <w:t>Projects classified as remote or very remote</w:t>
            </w:r>
          </w:p>
        </w:tc>
        <w:tc>
          <w:tcPr>
            <w:tcW w:w="2738" w:type="dxa"/>
          </w:tcPr>
          <w:p w14:paraId="0E755B48" w14:textId="77777777" w:rsidR="00666778" w:rsidRPr="003F1217" w:rsidRDefault="00666778" w:rsidP="000161A6">
            <w:pPr>
              <w:spacing w:beforeLines="60" w:before="144" w:afterLines="60" w:after="144"/>
            </w:pPr>
            <w:r>
              <w:t>3:1 ratio (for every $3 of grant funding requested you must contribute at least $1)</w:t>
            </w:r>
          </w:p>
        </w:tc>
        <w:tc>
          <w:tcPr>
            <w:tcW w:w="2928" w:type="dxa"/>
          </w:tcPr>
          <w:p w14:paraId="473BA163" w14:textId="77777777" w:rsidR="00666778" w:rsidRPr="003F1217" w:rsidRDefault="00666778" w:rsidP="0098022D">
            <w:pPr>
              <w:spacing w:beforeLines="60" w:before="144" w:afterLines="60" w:after="144"/>
            </w:pPr>
            <w:r>
              <w:t xml:space="preserve">Up to 75 per cent of </w:t>
            </w:r>
            <w:r w:rsidR="0098022D">
              <w:t xml:space="preserve">total </w:t>
            </w:r>
            <w:r>
              <w:t>eligible project cost</w:t>
            </w:r>
          </w:p>
        </w:tc>
      </w:tr>
      <w:tr w:rsidR="00666778" w:rsidRPr="003F1217" w14:paraId="19868411" w14:textId="77777777" w:rsidTr="000F0E86">
        <w:trPr>
          <w:cantSplit/>
        </w:trPr>
        <w:tc>
          <w:tcPr>
            <w:tcW w:w="3116" w:type="dxa"/>
          </w:tcPr>
          <w:p w14:paraId="237825C9" w14:textId="77777777" w:rsidR="00666778" w:rsidRPr="003F1217" w:rsidRDefault="00666778" w:rsidP="000161A6">
            <w:pPr>
              <w:spacing w:beforeLines="60" w:before="144" w:afterLines="60" w:after="144"/>
            </w:pPr>
            <w:r>
              <w:t>All other classifications</w:t>
            </w:r>
          </w:p>
        </w:tc>
        <w:tc>
          <w:tcPr>
            <w:tcW w:w="2738" w:type="dxa"/>
          </w:tcPr>
          <w:p w14:paraId="534E52EE" w14:textId="77777777" w:rsidR="00666778" w:rsidRPr="003F1217" w:rsidRDefault="00666778" w:rsidP="000161A6">
            <w:pPr>
              <w:spacing w:beforeLines="60" w:before="144" w:afterLines="60" w:after="144"/>
            </w:pPr>
            <w:r>
              <w:t>1:1 ratio (for every $1 of grant funding requested you must contribute at least $1)</w:t>
            </w:r>
          </w:p>
        </w:tc>
        <w:tc>
          <w:tcPr>
            <w:tcW w:w="2928" w:type="dxa"/>
          </w:tcPr>
          <w:p w14:paraId="7ED0562A" w14:textId="77777777" w:rsidR="00666778" w:rsidRPr="003F1217" w:rsidRDefault="00666778" w:rsidP="009B16DD">
            <w:pPr>
              <w:spacing w:beforeLines="60" w:before="144" w:afterLines="60" w:after="144"/>
            </w:pPr>
            <w:r>
              <w:t xml:space="preserve">Up to 50 per cent of </w:t>
            </w:r>
            <w:r w:rsidR="0098022D">
              <w:t xml:space="preserve">total </w:t>
            </w:r>
            <w:r>
              <w:t>eligible project cost</w:t>
            </w:r>
          </w:p>
        </w:tc>
      </w:tr>
      <w:tr w:rsidR="0067419A" w:rsidRPr="003F1217" w14:paraId="3848BFAB" w14:textId="77777777" w:rsidTr="000F0E86">
        <w:trPr>
          <w:cantSplit/>
        </w:trPr>
        <w:tc>
          <w:tcPr>
            <w:tcW w:w="3116" w:type="dxa"/>
          </w:tcPr>
          <w:p w14:paraId="58854EED" w14:textId="44A1EA52" w:rsidR="0067419A" w:rsidRPr="003B1BBA" w:rsidRDefault="0067419A" w:rsidP="00F51B6D">
            <w:pPr>
              <w:spacing w:beforeLines="60" w:before="144" w:afterLines="60" w:after="144"/>
              <w:rPr>
                <w:highlight w:val="green"/>
              </w:rPr>
            </w:pPr>
            <w:r w:rsidRPr="002D6A2C">
              <w:t xml:space="preserve">Projects with a total </w:t>
            </w:r>
            <w:r w:rsidR="00F51B6D" w:rsidRPr="002D6A2C">
              <w:t xml:space="preserve">eligible </w:t>
            </w:r>
            <w:r w:rsidR="009B16DD" w:rsidRPr="002D6A2C">
              <w:t xml:space="preserve">project cost </w:t>
            </w:r>
            <w:r w:rsidRPr="002D6A2C">
              <w:t>of</w:t>
            </w:r>
            <w:r w:rsidR="00F51B6D" w:rsidRPr="002D6A2C">
              <w:t xml:space="preserve"> up to</w:t>
            </w:r>
            <w:r w:rsidRPr="002D6A2C">
              <w:t xml:space="preserve"> </w:t>
            </w:r>
            <w:r w:rsidR="00557DD2" w:rsidRPr="002D6A2C">
              <w:t>$20,000</w:t>
            </w:r>
          </w:p>
        </w:tc>
        <w:tc>
          <w:tcPr>
            <w:tcW w:w="2738" w:type="dxa"/>
          </w:tcPr>
          <w:p w14:paraId="0D31B045" w14:textId="77777777" w:rsidR="0067419A" w:rsidRPr="003B1BBA" w:rsidRDefault="0067419A" w:rsidP="000161A6">
            <w:pPr>
              <w:spacing w:beforeLines="60" w:before="144" w:afterLines="60" w:after="144"/>
              <w:rPr>
                <w:highlight w:val="green"/>
              </w:rPr>
            </w:pPr>
            <w:r w:rsidRPr="002D6A2C">
              <w:t>Exempt from co-funding</w:t>
            </w:r>
            <w:r w:rsidR="00244456" w:rsidRPr="002D6A2C">
              <w:t xml:space="preserve"> requirement</w:t>
            </w:r>
            <w:r w:rsidR="00430789" w:rsidRPr="002D6A2C">
              <w:t xml:space="preserve"> (although any level of contribution is encouraged)</w:t>
            </w:r>
          </w:p>
        </w:tc>
        <w:tc>
          <w:tcPr>
            <w:tcW w:w="2928" w:type="dxa"/>
          </w:tcPr>
          <w:p w14:paraId="4643F632" w14:textId="77777777" w:rsidR="0067419A" w:rsidRPr="00BB1CC7" w:rsidRDefault="00430789" w:rsidP="009B16DD">
            <w:pPr>
              <w:spacing w:beforeLines="60" w:before="144" w:afterLines="60" w:after="144"/>
            </w:pPr>
            <w:r w:rsidRPr="002D6A2C">
              <w:t xml:space="preserve">Up to </w:t>
            </w:r>
            <w:r w:rsidR="0067419A" w:rsidRPr="002D6A2C">
              <w:t xml:space="preserve">100 per cent of </w:t>
            </w:r>
            <w:r w:rsidR="0098022D" w:rsidRPr="002D6A2C">
              <w:t xml:space="preserve">total </w:t>
            </w:r>
            <w:r w:rsidR="00666778" w:rsidRPr="002D6A2C">
              <w:t xml:space="preserve">eligible </w:t>
            </w:r>
            <w:r w:rsidR="0067419A" w:rsidRPr="002D6A2C">
              <w:t>project cost</w:t>
            </w:r>
          </w:p>
        </w:tc>
      </w:tr>
      <w:tr w:rsidR="00666778" w:rsidRPr="003F1217" w14:paraId="0497D31E" w14:textId="77777777" w:rsidTr="000F0E86">
        <w:trPr>
          <w:cantSplit/>
        </w:trPr>
        <w:tc>
          <w:tcPr>
            <w:tcW w:w="3116" w:type="dxa"/>
          </w:tcPr>
          <w:p w14:paraId="59EDE55A" w14:textId="2851664D" w:rsidR="00666778" w:rsidRPr="003F1217" w:rsidRDefault="00A43DEF" w:rsidP="000161A6">
            <w:pPr>
              <w:spacing w:beforeLines="60" w:before="144" w:afterLines="60" w:after="144"/>
            </w:pPr>
            <w:r>
              <w:t>Projects granted an exceptional circumstances co-funding exemption (</w:t>
            </w:r>
            <w:r w:rsidRPr="001A262D">
              <w:t>See section</w:t>
            </w:r>
            <w:r w:rsidR="000873E7" w:rsidRPr="001A262D">
              <w:t xml:space="preserve"> </w:t>
            </w:r>
            <w:r w:rsidR="000873E7" w:rsidRPr="001A262D">
              <w:fldChar w:fldCharType="begin"/>
            </w:r>
            <w:r w:rsidR="000873E7" w:rsidRPr="001A262D">
              <w:instrText xml:space="preserve"> REF _Ref465152558 \r \h </w:instrText>
            </w:r>
            <w:r w:rsidR="00637FC4" w:rsidRPr="001A262D">
              <w:instrText xml:space="preserve"> \* MERGEFORMAT </w:instrText>
            </w:r>
            <w:r w:rsidR="000873E7" w:rsidRPr="001A262D">
              <w:fldChar w:fldCharType="separate"/>
            </w:r>
            <w:r w:rsidR="003A070B">
              <w:t>6.5.2</w:t>
            </w:r>
            <w:r w:rsidR="000873E7" w:rsidRPr="001A262D">
              <w:fldChar w:fldCharType="end"/>
            </w:r>
            <w:r>
              <w:t>).</w:t>
            </w:r>
          </w:p>
        </w:tc>
        <w:tc>
          <w:tcPr>
            <w:tcW w:w="2738" w:type="dxa"/>
          </w:tcPr>
          <w:p w14:paraId="16848C8F" w14:textId="77777777" w:rsidR="00666778" w:rsidRPr="003F1217" w:rsidRDefault="0055381E" w:rsidP="000161A6">
            <w:pPr>
              <w:spacing w:beforeLines="60" w:before="144" w:afterLines="60" w:after="144"/>
            </w:pPr>
            <w:r>
              <w:t xml:space="preserve">Exempt from co-funding </w:t>
            </w:r>
            <w:r w:rsidR="00430789">
              <w:t xml:space="preserve">requirement </w:t>
            </w:r>
            <w:r>
              <w:t>(although any level of contribution is encouraged)</w:t>
            </w:r>
          </w:p>
        </w:tc>
        <w:tc>
          <w:tcPr>
            <w:tcW w:w="2928" w:type="dxa"/>
          </w:tcPr>
          <w:p w14:paraId="7610FBC6" w14:textId="77777777" w:rsidR="00666778" w:rsidRPr="003F1217" w:rsidRDefault="00430789" w:rsidP="009B16DD">
            <w:pPr>
              <w:spacing w:beforeLines="60" w:before="144" w:afterLines="60" w:after="144"/>
            </w:pPr>
            <w:r>
              <w:t xml:space="preserve">Up to </w:t>
            </w:r>
            <w:r w:rsidR="00666778">
              <w:t xml:space="preserve">100 per cent of </w:t>
            </w:r>
            <w:r w:rsidR="0098022D">
              <w:t xml:space="preserve">total </w:t>
            </w:r>
            <w:r w:rsidR="00666778">
              <w:t>eligible project cost</w:t>
            </w:r>
          </w:p>
        </w:tc>
      </w:tr>
    </w:tbl>
    <w:p w14:paraId="4F8AE6DC" w14:textId="50AB0434" w:rsidR="00483BBC" w:rsidRPr="003F1217" w:rsidRDefault="005851C2" w:rsidP="000161A6">
      <w:pPr>
        <w:pStyle w:val="Caption"/>
        <w:spacing w:beforeLines="60" w:before="144" w:afterLines="60" w:after="144" w:line="280" w:lineRule="atLeast"/>
      </w:pPr>
      <w:bookmarkStart w:id="187" w:name="_Ref465159048"/>
      <w:bookmarkStart w:id="188" w:name="_Ref465158934"/>
      <w:r w:rsidRPr="003F1217">
        <w:t xml:space="preserve">Table </w:t>
      </w:r>
      <w:fldSimple w:instr=" SEQ Table \* ARABIC ">
        <w:r w:rsidR="003A070B">
          <w:rPr>
            <w:noProof/>
          </w:rPr>
          <w:t>1</w:t>
        </w:r>
      </w:fldSimple>
      <w:bookmarkEnd w:id="187"/>
      <w:r w:rsidRPr="003F1217">
        <w:t>.</w:t>
      </w:r>
      <w:bookmarkEnd w:id="188"/>
    </w:p>
    <w:p w14:paraId="1EC77245" w14:textId="77777777" w:rsidR="0009504B" w:rsidRDefault="0009504B" w:rsidP="000161A6">
      <w:pPr>
        <w:spacing w:beforeLines="60" w:before="144" w:afterLines="60" w:after="144"/>
      </w:pPr>
      <w:r>
        <w:t>Total</w:t>
      </w:r>
      <w:r w:rsidR="0098022D">
        <w:t xml:space="preserve"> eligible</w:t>
      </w:r>
      <w:r>
        <w:t xml:space="preserve"> project costs </w:t>
      </w:r>
      <w:r w:rsidR="00444FDB">
        <w:t>include</w:t>
      </w:r>
      <w:r>
        <w:t xml:space="preserve"> the grant amount </w:t>
      </w:r>
      <w:r w:rsidR="00444FDB">
        <w:t>and</w:t>
      </w:r>
      <w:r>
        <w:t xml:space="preserve"> co-fu</w:t>
      </w:r>
      <w:r w:rsidR="00B91071">
        <w:t>n</w:t>
      </w:r>
      <w:r>
        <w:t>ding</w:t>
      </w:r>
      <w:r w:rsidR="00B91071">
        <w:t>.</w:t>
      </w:r>
    </w:p>
    <w:p w14:paraId="64778D91" w14:textId="77777777" w:rsidR="0067419A" w:rsidRPr="003F1217" w:rsidRDefault="009712AB" w:rsidP="000161A6">
      <w:pPr>
        <w:spacing w:beforeLines="60" w:before="144" w:afterLines="60" w:after="144"/>
      </w:pPr>
      <w:r w:rsidRPr="003F1217">
        <w:t>Where your</w:t>
      </w:r>
      <w:r w:rsidR="00F51B6D">
        <w:t xml:space="preserve"> total eligible </w:t>
      </w:r>
      <w:r w:rsidRPr="003F1217">
        <w:t>project costs are less than anticipated we will maintain the co-funding/grant ratio in our payment of funds.</w:t>
      </w:r>
    </w:p>
    <w:p w14:paraId="597EDEF9" w14:textId="77777777" w:rsidR="00A35F51" w:rsidRPr="002D6A2C" w:rsidRDefault="009C047C" w:rsidP="000161A6">
      <w:pPr>
        <w:pStyle w:val="Heading3"/>
        <w:spacing w:beforeLines="60" w:before="144" w:afterLines="60" w:after="144"/>
      </w:pPr>
      <w:bookmarkStart w:id="189" w:name="_Toc164844264"/>
      <w:bookmarkStart w:id="190" w:name="_Toc383003257"/>
      <w:bookmarkStart w:id="191" w:name="_Toc492896134"/>
      <w:bookmarkStart w:id="192" w:name="_Toc497808383"/>
      <w:r w:rsidRPr="002D6A2C">
        <w:t>Eligible</w:t>
      </w:r>
      <w:r w:rsidR="0060558A" w:rsidRPr="002D6A2C">
        <w:t xml:space="preserve"> </w:t>
      </w:r>
      <w:r w:rsidR="003E0C6C" w:rsidRPr="002D6A2C">
        <w:t>p</w:t>
      </w:r>
      <w:r w:rsidR="00A35F51" w:rsidRPr="002D6A2C">
        <w:t>roject</w:t>
      </w:r>
      <w:bookmarkEnd w:id="189"/>
      <w:r w:rsidRPr="002D6A2C">
        <w:t>s</w:t>
      </w:r>
      <w:bookmarkEnd w:id="190"/>
      <w:bookmarkEnd w:id="191"/>
      <w:bookmarkEnd w:id="192"/>
    </w:p>
    <w:p w14:paraId="733CD47D" w14:textId="77777777" w:rsidR="00D10E1E" w:rsidRPr="002D6A2C" w:rsidRDefault="00D10E1E" w:rsidP="000161A6">
      <w:pPr>
        <w:spacing w:beforeLines="60" w:before="144" w:afterLines="60" w:after="144"/>
      </w:pPr>
      <w:bookmarkStart w:id="193" w:name="_Toc383003258"/>
      <w:bookmarkStart w:id="194" w:name="_Toc164844265"/>
      <w:r w:rsidRPr="002D6A2C">
        <w:t>To be eligible your project must</w:t>
      </w:r>
      <w:r w:rsidR="00C47401" w:rsidRPr="002D6A2C">
        <w:t xml:space="preserve"> </w:t>
      </w:r>
      <w:r w:rsidRPr="002D6A2C">
        <w:t>fall into one of the following categories:</w:t>
      </w:r>
    </w:p>
    <w:p w14:paraId="7FB0BE09" w14:textId="64D4FFB9" w:rsidR="000873E7" w:rsidRPr="002D6A2C" w:rsidRDefault="000873E7" w:rsidP="0092114F">
      <w:pPr>
        <w:spacing w:beforeLines="60" w:before="144" w:afterLines="60" w:after="144"/>
      </w:pPr>
      <w:r w:rsidRPr="002D6A2C">
        <w:rPr>
          <w:b/>
        </w:rPr>
        <w:t>Local events and activities</w:t>
      </w:r>
      <w:r w:rsidRPr="002D6A2C">
        <w:t xml:space="preserve"> - Investment in local activities and events provides economic social and cultural opportunities for people living in regional areas. Events and activities drive economic growth, promote community participation and inclusion, encourage volunteerism and build on a region’s identity. </w:t>
      </w:r>
      <w:r w:rsidR="0092114F" w:rsidRPr="002D6A2C">
        <w:rPr>
          <w:b/>
        </w:rPr>
        <w:t>Note</w:t>
      </w:r>
      <w:r w:rsidR="0092114F" w:rsidRPr="002D6A2C">
        <w:t xml:space="preserve">: </w:t>
      </w:r>
      <w:r w:rsidR="00ED5913" w:rsidRPr="002D6A2C">
        <w:t>L</w:t>
      </w:r>
      <w:r w:rsidR="0092114F" w:rsidRPr="002D6A2C">
        <w:t>ocal events and activities will only be eligible under the program once. Funding under the program is intended as seed-funding</w:t>
      </w:r>
      <w:r w:rsidR="000B7020" w:rsidRPr="002D6A2C">
        <w:t>, for local events and activities that are new to the community,</w:t>
      </w:r>
      <w:r w:rsidR="002C4D68" w:rsidRPr="002D6A2C">
        <w:t xml:space="preserve"> or a significant addition to an existing event or activity</w:t>
      </w:r>
      <w:r w:rsidR="0092114F" w:rsidRPr="002D6A2C">
        <w:t>. Applicants will need to clearly outline in their applications their strategy to fund future and expanded events without Australian Government funding. Events cannot take place until a signed Grant Agreement is in place; this may take up to 6 months from the date you</w:t>
      </w:r>
      <w:r w:rsidR="00F8595C" w:rsidRPr="002D6A2C">
        <w:t xml:space="preserve"> submit you</w:t>
      </w:r>
      <w:r w:rsidR="0092114F" w:rsidRPr="002D6A2C">
        <w:t>r application.</w:t>
      </w:r>
    </w:p>
    <w:p w14:paraId="3A775E93" w14:textId="1FAD964D" w:rsidR="000873E7" w:rsidRPr="002D6A2C" w:rsidRDefault="000873E7" w:rsidP="000161A6">
      <w:pPr>
        <w:pStyle w:val="ListBullet"/>
        <w:spacing w:beforeLines="60" w:before="144" w:afterLines="60" w:after="144"/>
      </w:pPr>
      <w:r w:rsidRPr="002D6A2C">
        <w:rPr>
          <w:b/>
        </w:rPr>
        <w:t>Strategic planning</w:t>
      </w:r>
      <w:r w:rsidRPr="002D6A2C">
        <w:t xml:space="preserve"> - Activities that facilitate the development of quality regional or sectoral plans will help to drive the development of strong regions. Plans should focus on pursuing economic opportunities and/or addressing identified challenges across a region or industry sector</w:t>
      </w:r>
      <w:r w:rsidR="00F8595C" w:rsidRPr="002D6A2C">
        <w:t>. You</w:t>
      </w:r>
      <w:r w:rsidRPr="002D6A2C">
        <w:t xml:space="preserve"> should develop</w:t>
      </w:r>
      <w:r w:rsidR="00F8595C" w:rsidRPr="002D6A2C">
        <w:t xml:space="preserve"> plans</w:t>
      </w:r>
      <w:r w:rsidRPr="002D6A2C">
        <w:t xml:space="preserve"> in close consultation with key regional stakeholders. </w:t>
      </w:r>
    </w:p>
    <w:p w14:paraId="1073F842" w14:textId="77777777" w:rsidR="005B14C4" w:rsidRPr="002D6A2C" w:rsidRDefault="00D10E1E" w:rsidP="000161A6">
      <w:pPr>
        <w:pStyle w:val="ListBullet"/>
        <w:spacing w:beforeLines="60" w:before="144" w:afterLines="60" w:after="144"/>
        <w:rPr>
          <w:rFonts w:ascii="Calibri" w:hAnsi="Calibri"/>
          <w:iCs/>
          <w:szCs w:val="22"/>
        </w:rPr>
      </w:pPr>
      <w:r w:rsidRPr="002D6A2C">
        <w:rPr>
          <w:b/>
        </w:rPr>
        <w:t>Regional leadership and capability</w:t>
      </w:r>
      <w:r w:rsidRPr="002D6A2C">
        <w:t xml:space="preserve"> - </w:t>
      </w:r>
      <w:r w:rsidR="004C5E94" w:rsidRPr="002D6A2C">
        <w:t>These activities will build the capability of regional leaders, equipping them with the skills to effectively drive change and champion positive futures for their communities</w:t>
      </w:r>
      <w:r w:rsidRPr="002D6A2C">
        <w:t>.</w:t>
      </w:r>
      <w:r w:rsidR="00853AB2" w:rsidRPr="002D6A2C">
        <w:t xml:space="preserve"> </w:t>
      </w:r>
      <w:r w:rsidR="000873E7" w:rsidRPr="002D6A2C">
        <w:t xml:space="preserve">All leadership and capability activities will need to demonstrate clear and definitive outcomes including broad benefits for the community. </w:t>
      </w:r>
      <w:r w:rsidR="005B14C4" w:rsidRPr="002D6A2C">
        <w:t>Regional leaders may include representatives from:</w:t>
      </w:r>
    </w:p>
    <w:p w14:paraId="4C07C10F" w14:textId="77777777" w:rsidR="005B14C4" w:rsidRPr="002D6A2C" w:rsidRDefault="005B14C4" w:rsidP="000161A6">
      <w:pPr>
        <w:pStyle w:val="ListBullet"/>
        <w:numPr>
          <w:ilvl w:val="0"/>
          <w:numId w:val="7"/>
        </w:numPr>
        <w:spacing w:beforeLines="60" w:before="144" w:afterLines="60" w:after="144"/>
      </w:pPr>
      <w:r w:rsidRPr="002D6A2C">
        <w:lastRenderedPageBreak/>
        <w:t>community organisations</w:t>
      </w:r>
    </w:p>
    <w:p w14:paraId="6086486B" w14:textId="77777777" w:rsidR="005B14C4" w:rsidRPr="002D6A2C" w:rsidRDefault="005B14C4" w:rsidP="000161A6">
      <w:pPr>
        <w:pStyle w:val="ListBullet"/>
        <w:numPr>
          <w:ilvl w:val="0"/>
          <w:numId w:val="7"/>
        </w:numPr>
        <w:spacing w:beforeLines="60" w:before="144" w:afterLines="60" w:after="144"/>
      </w:pPr>
      <w:r w:rsidRPr="002D6A2C">
        <w:t>local government</w:t>
      </w:r>
    </w:p>
    <w:p w14:paraId="1A952743" w14:textId="77777777" w:rsidR="005B14C4" w:rsidRPr="002D6A2C" w:rsidRDefault="005B14C4" w:rsidP="000161A6">
      <w:pPr>
        <w:pStyle w:val="ListBullet"/>
        <w:numPr>
          <w:ilvl w:val="0"/>
          <w:numId w:val="7"/>
        </w:numPr>
        <w:spacing w:beforeLines="60" w:before="144" w:afterLines="60" w:after="144"/>
      </w:pPr>
      <w:r w:rsidRPr="002D6A2C">
        <w:t>local industry members</w:t>
      </w:r>
    </w:p>
    <w:p w14:paraId="670FE884" w14:textId="77777777" w:rsidR="005B14C4" w:rsidRPr="002D6A2C" w:rsidRDefault="005B14C4" w:rsidP="000161A6">
      <w:pPr>
        <w:pStyle w:val="ListBullet"/>
        <w:numPr>
          <w:ilvl w:val="0"/>
          <w:numId w:val="7"/>
        </w:numPr>
        <w:spacing w:beforeLines="60" w:before="144" w:afterLines="60" w:after="144"/>
      </w:pPr>
      <w:r w:rsidRPr="002D6A2C">
        <w:t>local youth leaders</w:t>
      </w:r>
    </w:p>
    <w:p w14:paraId="6857EC1D" w14:textId="77777777" w:rsidR="005B14C4" w:rsidRPr="002D6A2C" w:rsidRDefault="005B14C4" w:rsidP="000161A6">
      <w:pPr>
        <w:pStyle w:val="ListBullet"/>
        <w:numPr>
          <w:ilvl w:val="0"/>
          <w:numId w:val="7"/>
        </w:numPr>
        <w:spacing w:beforeLines="60" w:before="144" w:afterLines="60" w:after="144"/>
      </w:pPr>
      <w:r w:rsidRPr="002D6A2C">
        <w:t>indigenous leaders</w:t>
      </w:r>
    </w:p>
    <w:p w14:paraId="1009FE69" w14:textId="77777777" w:rsidR="005C33A2" w:rsidRPr="002D6A2C" w:rsidRDefault="005C33A2" w:rsidP="000161A6">
      <w:pPr>
        <w:pStyle w:val="ListBullet"/>
        <w:numPr>
          <w:ilvl w:val="0"/>
          <w:numId w:val="7"/>
        </w:numPr>
        <w:spacing w:beforeLines="60" w:before="144" w:afterLines="60" w:after="144"/>
      </w:pPr>
      <w:r w:rsidRPr="002D6A2C">
        <w:t>industry bodies</w:t>
      </w:r>
      <w:r w:rsidR="00B254BD" w:rsidRPr="002D6A2C">
        <w:t>.</w:t>
      </w:r>
    </w:p>
    <w:p w14:paraId="6A71CEDE" w14:textId="77777777" w:rsidR="00E00D88" w:rsidRPr="002D6A2C" w:rsidRDefault="00E00D88" w:rsidP="000161A6">
      <w:pPr>
        <w:spacing w:beforeLines="60" w:before="144" w:afterLines="60" w:after="144"/>
        <w:rPr>
          <w:b/>
        </w:rPr>
      </w:pPr>
      <w:r w:rsidRPr="002D6A2C">
        <w:rPr>
          <w:b/>
        </w:rPr>
        <w:t>We will not fund projects that you have already started or where</w:t>
      </w:r>
      <w:r w:rsidR="00C00002" w:rsidRPr="002D6A2C">
        <w:rPr>
          <w:b/>
        </w:rPr>
        <w:t xml:space="preserve"> contracts are already in place</w:t>
      </w:r>
      <w:r w:rsidR="002E4621" w:rsidRPr="002D6A2C">
        <w:rPr>
          <w:b/>
        </w:rPr>
        <w:t xml:space="preserve"> at the time of application</w:t>
      </w:r>
      <w:r w:rsidR="00087D54" w:rsidRPr="002D6A2C">
        <w:rPr>
          <w:b/>
        </w:rPr>
        <w:t>.</w:t>
      </w:r>
    </w:p>
    <w:p w14:paraId="2B1A1ADA" w14:textId="625F9575" w:rsidR="002C70A3" w:rsidRPr="002D6A2C" w:rsidRDefault="009814C7" w:rsidP="000161A6">
      <w:pPr>
        <w:spacing w:beforeLines="60" w:before="144" w:afterLines="60" w:after="144"/>
      </w:pPr>
      <w:r w:rsidRPr="002D6A2C">
        <w:t xml:space="preserve">As part of your </w:t>
      </w:r>
      <w:r w:rsidR="005F2D12" w:rsidRPr="002D6A2C">
        <w:t xml:space="preserve">End of project </w:t>
      </w:r>
      <w:r w:rsidRPr="002D6A2C">
        <w:t xml:space="preserve">report, you will </w:t>
      </w:r>
      <w:r w:rsidR="00F8595C" w:rsidRPr="002D6A2C">
        <w:t>need</w:t>
      </w:r>
      <w:r w:rsidRPr="002D6A2C">
        <w:t xml:space="preserve"> to provide an evaluation of the project including the outcomes achieved.</w:t>
      </w:r>
    </w:p>
    <w:p w14:paraId="2384EEDF" w14:textId="77777777" w:rsidR="00E95540" w:rsidRPr="002D6A2C" w:rsidRDefault="00E95540" w:rsidP="000161A6">
      <w:pPr>
        <w:pStyle w:val="Heading3"/>
        <w:spacing w:beforeLines="60" w:before="144" w:afterLines="60" w:after="144"/>
      </w:pPr>
      <w:bookmarkStart w:id="195" w:name="_Toc492896135"/>
      <w:bookmarkStart w:id="196" w:name="_Toc497808384"/>
      <w:r w:rsidRPr="002D6A2C">
        <w:t xml:space="preserve">Eligible </w:t>
      </w:r>
      <w:r w:rsidR="008A5CD2" w:rsidRPr="002D6A2C">
        <w:t>a</w:t>
      </w:r>
      <w:r w:rsidRPr="002D6A2C">
        <w:t>ctivities</w:t>
      </w:r>
      <w:bookmarkEnd w:id="195"/>
      <w:bookmarkEnd w:id="196"/>
    </w:p>
    <w:p w14:paraId="3DCC940A" w14:textId="07F597A7" w:rsidR="00B254BD" w:rsidRPr="002D6A2C" w:rsidRDefault="00D10E1E" w:rsidP="000161A6">
      <w:pPr>
        <w:spacing w:beforeLines="60" w:before="144" w:afterLines="60" w:after="144"/>
      </w:pPr>
      <w:r w:rsidRPr="002D6A2C">
        <w:t xml:space="preserve">You can only spend </w:t>
      </w:r>
      <w:r w:rsidR="0085096A" w:rsidRPr="002D6A2C">
        <w:t>the grant and co-funding</w:t>
      </w:r>
      <w:r w:rsidRPr="002D6A2C">
        <w:t xml:space="preserve"> on eligible activities directly related to the project</w:t>
      </w:r>
      <w:r w:rsidR="005468AD" w:rsidRPr="002D6A2C">
        <w:t>. If your application is successful, these activities will be defined in your gra</w:t>
      </w:r>
      <w:r w:rsidRPr="002D6A2C">
        <w:t xml:space="preserve">nt agreement. Eligible activities must be new to the community or a significant </w:t>
      </w:r>
      <w:r w:rsidR="00FE1891" w:rsidRPr="002D6A2C">
        <w:t>addition to an existing event or activity.</w:t>
      </w:r>
      <w:r w:rsidRPr="002D6A2C">
        <w:t xml:space="preserve"> They must deliver significant new benefits. </w:t>
      </w:r>
    </w:p>
    <w:p w14:paraId="09B1F0AE" w14:textId="77777777" w:rsidR="009A15D1" w:rsidRPr="002D6A2C" w:rsidRDefault="00D10E1E" w:rsidP="000161A6">
      <w:pPr>
        <w:spacing w:beforeLines="60" w:before="144" w:afterLines="60" w:after="144"/>
        <w:rPr>
          <w:rFonts w:ascii="Calibri" w:hAnsi="Calibri"/>
          <w:iCs w:val="0"/>
          <w:szCs w:val="22"/>
        </w:rPr>
      </w:pPr>
      <w:r w:rsidRPr="002D6A2C">
        <w:t>Eligible activities may include</w:t>
      </w:r>
      <w:r w:rsidR="009A15D1" w:rsidRPr="002D6A2C">
        <w:t>:</w:t>
      </w:r>
    </w:p>
    <w:p w14:paraId="0A6AE8E7" w14:textId="77777777" w:rsidR="00D97E76" w:rsidRPr="002D6A2C" w:rsidRDefault="00D97E76" w:rsidP="000161A6">
      <w:pPr>
        <w:pStyle w:val="ListBullet"/>
        <w:spacing w:beforeLines="60" w:before="144" w:afterLines="60" w:after="144"/>
        <w:rPr>
          <w:b/>
        </w:rPr>
      </w:pPr>
      <w:r w:rsidRPr="002D6A2C">
        <w:rPr>
          <w:b/>
        </w:rPr>
        <w:t>Local events and activities</w:t>
      </w:r>
    </w:p>
    <w:p w14:paraId="4275A768" w14:textId="77777777" w:rsidR="00D97E76" w:rsidRPr="002D6A2C" w:rsidRDefault="00D97E76" w:rsidP="000161A6">
      <w:pPr>
        <w:pStyle w:val="ListBullet"/>
        <w:numPr>
          <w:ilvl w:val="1"/>
          <w:numId w:val="7"/>
        </w:numPr>
        <w:spacing w:beforeLines="60" w:before="144" w:afterLines="60" w:after="144"/>
      </w:pPr>
      <w:r w:rsidRPr="002D6A2C">
        <w:t>arts and culture events, for example theatre productions, gallery exhibitions and indigenous cultural events</w:t>
      </w:r>
    </w:p>
    <w:p w14:paraId="36A4112E" w14:textId="77777777" w:rsidR="00D97E76" w:rsidRPr="002D6A2C" w:rsidRDefault="00D97E76" w:rsidP="000161A6">
      <w:pPr>
        <w:pStyle w:val="ListBullet"/>
        <w:numPr>
          <w:ilvl w:val="1"/>
          <w:numId w:val="7"/>
        </w:numPr>
        <w:spacing w:beforeLines="60" w:before="144" w:afterLines="60" w:after="144"/>
      </w:pPr>
      <w:r w:rsidRPr="002D6A2C">
        <w:t>community and public events, for example food festivals, field days, seasonal activities, veterans or memorial events</w:t>
      </w:r>
    </w:p>
    <w:p w14:paraId="0FA30F34" w14:textId="5247BEB2" w:rsidR="000C685D" w:rsidRPr="002D6A2C" w:rsidRDefault="000C685D" w:rsidP="000C685D">
      <w:pPr>
        <w:pStyle w:val="ListBullet"/>
        <w:numPr>
          <w:ilvl w:val="1"/>
          <w:numId w:val="7"/>
        </w:numPr>
        <w:spacing w:beforeLines="60" w:before="144" w:afterLines="60" w:after="144"/>
      </w:pPr>
      <w:r w:rsidRPr="000C685D">
        <w:rPr>
          <w:bCs/>
        </w:rPr>
        <w:t>attracting new businesses or economic opportunities</w:t>
      </w:r>
      <w:r w:rsidRPr="00D8362E">
        <w:rPr>
          <w:bCs/>
        </w:rPr>
        <w:t xml:space="preserve">, for example hosting a conference or business event </w:t>
      </w:r>
      <w:r w:rsidRPr="00CC3B2F">
        <w:t>to coordinate and enable growth in a particular industry sector or address obstacles in accessing markets.</w:t>
      </w:r>
    </w:p>
    <w:p w14:paraId="154DB87E" w14:textId="77777777" w:rsidR="00AE1C72" w:rsidRPr="002D6A2C" w:rsidRDefault="00AE1C72" w:rsidP="000161A6">
      <w:pPr>
        <w:pStyle w:val="ListBullet"/>
        <w:numPr>
          <w:ilvl w:val="1"/>
          <w:numId w:val="7"/>
        </w:numPr>
        <w:spacing w:beforeLines="60" w:before="144" w:afterLines="60" w:after="144"/>
      </w:pPr>
      <w:r w:rsidRPr="002D6A2C">
        <w:t>c</w:t>
      </w:r>
      <w:r w:rsidR="00D97E76" w:rsidRPr="002D6A2C">
        <w:t xml:space="preserve">ommunity sporting events, for example an exhibition sporting match or hosting an interstate sports carnival  </w:t>
      </w:r>
    </w:p>
    <w:p w14:paraId="61AB7F28" w14:textId="77777777" w:rsidR="0013590D" w:rsidRPr="002D6A2C" w:rsidRDefault="00AE1C72" w:rsidP="000161A6">
      <w:pPr>
        <w:pStyle w:val="ListBullet"/>
        <w:numPr>
          <w:ilvl w:val="1"/>
          <w:numId w:val="7"/>
        </w:numPr>
        <w:spacing w:beforeLines="60" w:before="144" w:afterLines="60" w:after="144"/>
      </w:pPr>
      <w:r w:rsidRPr="002D6A2C">
        <w:t>events or activities which attract tourists and visitors to a region</w:t>
      </w:r>
    </w:p>
    <w:p w14:paraId="0B3A0304" w14:textId="77777777" w:rsidR="00D97E76" w:rsidRPr="002D6A2C" w:rsidRDefault="0013590D" w:rsidP="000161A6">
      <w:pPr>
        <w:pStyle w:val="ListBullet"/>
        <w:numPr>
          <w:ilvl w:val="1"/>
          <w:numId w:val="7"/>
        </w:numPr>
        <w:spacing w:beforeLines="60" w:before="144" w:afterLines="60" w:after="144"/>
      </w:pPr>
      <w:r w:rsidRPr="002D6A2C">
        <w:t xml:space="preserve">hire of equipment or infrastructure to support </w:t>
      </w:r>
      <w:r w:rsidR="00414D48" w:rsidRPr="002D6A2C">
        <w:t>the</w:t>
      </w:r>
      <w:r w:rsidRPr="002D6A2C">
        <w:t xml:space="preserve"> event or activity</w:t>
      </w:r>
      <w:r w:rsidR="00AE1C72" w:rsidRPr="002D6A2C">
        <w:t>.</w:t>
      </w:r>
    </w:p>
    <w:p w14:paraId="4B926FFE" w14:textId="77777777" w:rsidR="00D97E76" w:rsidRPr="002D6A2C" w:rsidRDefault="00D97E76" w:rsidP="000161A6">
      <w:pPr>
        <w:pStyle w:val="ListBullet"/>
        <w:spacing w:beforeLines="60" w:before="144" w:afterLines="60" w:after="144"/>
        <w:ind w:left="360" w:hanging="360"/>
        <w:rPr>
          <w:b/>
        </w:rPr>
      </w:pPr>
      <w:r w:rsidRPr="002D6A2C">
        <w:rPr>
          <w:b/>
        </w:rPr>
        <w:t>Strategic planning</w:t>
      </w:r>
    </w:p>
    <w:p w14:paraId="4BDF3E50" w14:textId="77777777" w:rsidR="00D97E76" w:rsidRPr="002D6A2C" w:rsidRDefault="00D97E76" w:rsidP="000161A6">
      <w:pPr>
        <w:pStyle w:val="ListBullet"/>
        <w:numPr>
          <w:ilvl w:val="1"/>
          <w:numId w:val="7"/>
        </w:numPr>
        <w:spacing w:beforeLines="60" w:before="144" w:afterLines="60" w:after="144"/>
      </w:pPr>
      <w:r w:rsidRPr="002D6A2C">
        <w:t>regional skills audits</w:t>
      </w:r>
    </w:p>
    <w:p w14:paraId="4E665123" w14:textId="77777777" w:rsidR="00D97E76" w:rsidRPr="002D6A2C" w:rsidRDefault="00D97E76" w:rsidP="000161A6">
      <w:pPr>
        <w:pStyle w:val="ListBullet"/>
        <w:numPr>
          <w:ilvl w:val="1"/>
          <w:numId w:val="7"/>
        </w:numPr>
        <w:spacing w:beforeLines="60" w:before="144" w:afterLines="60" w:after="144"/>
      </w:pPr>
      <w:r w:rsidRPr="002D6A2C">
        <w:t>research projects to support regional development strategic plans</w:t>
      </w:r>
    </w:p>
    <w:p w14:paraId="46438FE5" w14:textId="77777777" w:rsidR="00D97E76" w:rsidRPr="002D6A2C" w:rsidRDefault="00D97E76" w:rsidP="000161A6">
      <w:pPr>
        <w:pStyle w:val="ListBullet"/>
        <w:numPr>
          <w:ilvl w:val="1"/>
          <w:numId w:val="7"/>
        </w:numPr>
        <w:spacing w:beforeLines="60" w:before="144" w:afterLines="60" w:after="144"/>
      </w:pPr>
      <w:r w:rsidRPr="002D6A2C">
        <w:t xml:space="preserve">collecting socio-economic information  </w:t>
      </w:r>
    </w:p>
    <w:p w14:paraId="28F4186A" w14:textId="77777777" w:rsidR="00D97E76" w:rsidRPr="002D6A2C" w:rsidRDefault="00D97E76" w:rsidP="000161A6">
      <w:pPr>
        <w:pStyle w:val="ListBullet"/>
        <w:numPr>
          <w:ilvl w:val="1"/>
          <w:numId w:val="7"/>
        </w:numPr>
        <w:spacing w:beforeLines="60" w:before="144" w:afterLines="60" w:after="144"/>
      </w:pPr>
      <w:r w:rsidRPr="002D6A2C">
        <w:t>plan development costs</w:t>
      </w:r>
      <w:r w:rsidR="00A040A0" w:rsidRPr="002D6A2C">
        <w:t>.</w:t>
      </w:r>
    </w:p>
    <w:p w14:paraId="37595447" w14:textId="77777777" w:rsidR="00D10E1E" w:rsidRPr="002D6A2C" w:rsidRDefault="00D10E1E" w:rsidP="000161A6">
      <w:pPr>
        <w:pStyle w:val="ListBullet"/>
        <w:spacing w:beforeLines="60" w:before="144" w:afterLines="60" w:after="144"/>
        <w:ind w:left="360" w:hanging="360"/>
        <w:rPr>
          <w:b/>
        </w:rPr>
      </w:pPr>
      <w:r w:rsidRPr="002D6A2C">
        <w:rPr>
          <w:b/>
        </w:rPr>
        <w:t>Regional leadership and capability</w:t>
      </w:r>
    </w:p>
    <w:p w14:paraId="7903035A" w14:textId="77777777" w:rsidR="00D10E1E" w:rsidRPr="002D6A2C" w:rsidRDefault="00D10E1E" w:rsidP="000161A6">
      <w:pPr>
        <w:pStyle w:val="ListBullet"/>
        <w:numPr>
          <w:ilvl w:val="1"/>
          <w:numId w:val="7"/>
        </w:numPr>
        <w:spacing w:beforeLines="60" w:before="144" w:afterLines="60" w:after="144"/>
      </w:pPr>
      <w:r w:rsidRPr="002D6A2C">
        <w:t>leadership courses</w:t>
      </w:r>
    </w:p>
    <w:p w14:paraId="03A4928E" w14:textId="77777777" w:rsidR="00D10E1E" w:rsidRPr="002D6A2C" w:rsidRDefault="00D10E1E" w:rsidP="000161A6">
      <w:pPr>
        <w:pStyle w:val="ListBullet"/>
        <w:numPr>
          <w:ilvl w:val="1"/>
          <w:numId w:val="7"/>
        </w:numPr>
        <w:spacing w:beforeLines="60" w:before="144" w:afterLines="60" w:after="144"/>
      </w:pPr>
      <w:r w:rsidRPr="002D6A2C">
        <w:t>participation</w:t>
      </w:r>
      <w:r w:rsidR="00266C2A" w:rsidRPr="002D6A2C">
        <w:t xml:space="preserve"> </w:t>
      </w:r>
      <w:r w:rsidRPr="002D6A2C">
        <w:t>and community building measures for young people</w:t>
      </w:r>
    </w:p>
    <w:p w14:paraId="5B96F2A1" w14:textId="77777777" w:rsidR="005B14C4" w:rsidRPr="002D6A2C" w:rsidRDefault="005B14C4" w:rsidP="000161A6">
      <w:pPr>
        <w:pStyle w:val="ListBullet"/>
        <w:numPr>
          <w:ilvl w:val="1"/>
          <w:numId w:val="7"/>
        </w:numPr>
        <w:spacing w:beforeLines="60" w:before="144" w:afterLines="60" w:after="144"/>
      </w:pPr>
      <w:r w:rsidRPr="002D6A2C">
        <w:t xml:space="preserve">participation in activities to improve local </w:t>
      </w:r>
      <w:r w:rsidR="00036B72" w:rsidRPr="002D6A2C">
        <w:t xml:space="preserve">business and </w:t>
      </w:r>
      <w:r w:rsidRPr="002D6A2C">
        <w:t>industry leadership capability</w:t>
      </w:r>
      <w:r w:rsidR="00A040A0" w:rsidRPr="002D6A2C">
        <w:t>.</w:t>
      </w:r>
    </w:p>
    <w:p w14:paraId="48E6E84C" w14:textId="77777777" w:rsidR="00917BF7" w:rsidRPr="002D6A2C" w:rsidRDefault="00465C37" w:rsidP="000161A6">
      <w:pPr>
        <w:spacing w:beforeLines="60" w:before="144" w:afterLines="60" w:after="144"/>
      </w:pPr>
      <w:r w:rsidRPr="002D6A2C">
        <w:lastRenderedPageBreak/>
        <w:t>The Program Delegate makes the final decision on what are eligible activities. We cannot fund activities carried out prior to executing a grant agreement. All project activity must occur during the project period for it to be eligible.</w:t>
      </w:r>
    </w:p>
    <w:p w14:paraId="5D6A9555" w14:textId="77777777" w:rsidR="00C17E72" w:rsidRPr="002D6A2C" w:rsidRDefault="00E65413" w:rsidP="000161A6">
      <w:pPr>
        <w:pStyle w:val="Heading3"/>
        <w:spacing w:beforeLines="60" w:before="144" w:afterLines="60" w:after="144"/>
      </w:pPr>
      <w:bookmarkStart w:id="197" w:name="_Toc467096525"/>
      <w:bookmarkStart w:id="198" w:name="_Toc467096526"/>
      <w:bookmarkStart w:id="199" w:name="_Toc467096527"/>
      <w:bookmarkStart w:id="200" w:name="_Toc467096528"/>
      <w:bookmarkStart w:id="201" w:name="_Toc467096529"/>
      <w:bookmarkStart w:id="202" w:name="_Toc467096530"/>
      <w:bookmarkStart w:id="203" w:name="_Toc467096531"/>
      <w:bookmarkStart w:id="204" w:name="_Toc467096532"/>
      <w:bookmarkStart w:id="205" w:name="_Toc467096533"/>
      <w:bookmarkStart w:id="206" w:name="_Toc467096534"/>
      <w:bookmarkStart w:id="207" w:name="_Toc467096535"/>
      <w:bookmarkStart w:id="208" w:name="_Toc467096536"/>
      <w:bookmarkStart w:id="209" w:name="_Toc467096537"/>
      <w:bookmarkStart w:id="210" w:name="_Toc467096538"/>
      <w:bookmarkStart w:id="211" w:name="_Toc467096539"/>
      <w:bookmarkStart w:id="212" w:name="_Toc467096540"/>
      <w:bookmarkStart w:id="213" w:name="_Toc467096541"/>
      <w:bookmarkStart w:id="214" w:name="_Toc467096542"/>
      <w:bookmarkStart w:id="215" w:name="_Toc492896136"/>
      <w:bookmarkStart w:id="216" w:name="_Toc49780838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2D6A2C">
        <w:t>Ineligible activities</w:t>
      </w:r>
      <w:bookmarkEnd w:id="215"/>
      <w:bookmarkEnd w:id="216"/>
    </w:p>
    <w:p w14:paraId="5CEFC308" w14:textId="77777777" w:rsidR="00D10E1E" w:rsidRPr="002D6A2C" w:rsidRDefault="00D10E1E" w:rsidP="000161A6">
      <w:pPr>
        <w:spacing w:beforeLines="60" w:before="144" w:afterLines="60" w:after="144"/>
      </w:pPr>
      <w:r w:rsidRPr="002D6A2C">
        <w:t>Examples of ineligible activities include</w:t>
      </w:r>
      <w:r w:rsidR="00036B72" w:rsidRPr="002D6A2C">
        <w:t>:</w:t>
      </w:r>
    </w:p>
    <w:p w14:paraId="7519EBFC" w14:textId="77777777" w:rsidR="0042182F" w:rsidRPr="002D6A2C" w:rsidRDefault="0042182F" w:rsidP="000161A6">
      <w:pPr>
        <w:pStyle w:val="ListBullet"/>
        <w:spacing w:beforeLines="60" w:before="144" w:afterLines="60" w:after="144"/>
        <w:ind w:left="360" w:hanging="360"/>
      </w:pPr>
      <w:r w:rsidRPr="002D6A2C">
        <w:rPr>
          <w:b/>
        </w:rPr>
        <w:t>Local events and activities</w:t>
      </w:r>
    </w:p>
    <w:p w14:paraId="7E7F19D4" w14:textId="61E5F3BB" w:rsidR="0042182F" w:rsidRPr="002D6A2C" w:rsidRDefault="0042182F" w:rsidP="000161A6">
      <w:pPr>
        <w:pStyle w:val="ListBullet"/>
        <w:numPr>
          <w:ilvl w:val="1"/>
          <w:numId w:val="7"/>
        </w:numPr>
        <w:spacing w:beforeLines="60" w:before="144" w:afterLines="60" w:after="144"/>
      </w:pPr>
      <w:r w:rsidRPr="002D6A2C">
        <w:t>activities where the main benefit is intended to go to only one sector or group within the wider community (e.g. a specific club, society or religious group). For example, funding for an individual sports team to attend an event is not eligible</w:t>
      </w:r>
    </w:p>
    <w:p w14:paraId="6D0EE0CF" w14:textId="77777777" w:rsidR="0042182F" w:rsidRPr="002D6A2C" w:rsidRDefault="0042182F" w:rsidP="000161A6">
      <w:pPr>
        <w:pStyle w:val="ListBullet"/>
        <w:numPr>
          <w:ilvl w:val="1"/>
          <w:numId w:val="7"/>
        </w:numPr>
        <w:spacing w:beforeLines="60" w:before="144" w:afterLines="60" w:after="144"/>
      </w:pPr>
      <w:r w:rsidRPr="002D6A2C">
        <w:t>fundraising events</w:t>
      </w:r>
    </w:p>
    <w:p w14:paraId="6ED35CB5" w14:textId="77777777" w:rsidR="0042182F" w:rsidRPr="002D6A2C" w:rsidRDefault="0042182F" w:rsidP="000161A6">
      <w:pPr>
        <w:pStyle w:val="ListBullet"/>
        <w:numPr>
          <w:ilvl w:val="1"/>
          <w:numId w:val="7"/>
        </w:numPr>
        <w:spacing w:beforeLines="60" w:before="144" w:afterLines="60" w:after="144"/>
      </w:pPr>
      <w:r w:rsidRPr="002D6A2C">
        <w:t>events for political/lobby groups</w:t>
      </w:r>
    </w:p>
    <w:p w14:paraId="3D98812B" w14:textId="77777777" w:rsidR="0042182F" w:rsidRPr="002D6A2C" w:rsidRDefault="0042182F" w:rsidP="000161A6">
      <w:pPr>
        <w:pStyle w:val="ListBullet"/>
        <w:numPr>
          <w:ilvl w:val="1"/>
          <w:numId w:val="7"/>
        </w:numPr>
        <w:spacing w:beforeLines="60" w:before="144" w:afterLines="60" w:after="144"/>
      </w:pPr>
      <w:r w:rsidRPr="002D6A2C">
        <w:t>private events</w:t>
      </w:r>
    </w:p>
    <w:p w14:paraId="1EA01A60" w14:textId="7DF59336" w:rsidR="008B0452" w:rsidRPr="00137CCF" w:rsidRDefault="008B0452" w:rsidP="000161A6">
      <w:pPr>
        <w:pStyle w:val="ListBullet"/>
        <w:numPr>
          <w:ilvl w:val="1"/>
          <w:numId w:val="7"/>
        </w:numPr>
        <w:spacing w:beforeLines="60" w:before="144" w:afterLines="60" w:after="144"/>
      </w:pPr>
      <w:r w:rsidRPr="002D6A2C">
        <w:t xml:space="preserve">existing events </w:t>
      </w:r>
      <w:r w:rsidR="0013590D" w:rsidRPr="002D6A2C">
        <w:t>or</w:t>
      </w:r>
      <w:r w:rsidRPr="002D6A2C">
        <w:t xml:space="preserve"> activities (</w:t>
      </w:r>
      <w:r w:rsidR="0081792F" w:rsidRPr="00321317">
        <w:t xml:space="preserve">that are </w:t>
      </w:r>
      <w:r w:rsidR="0081792F">
        <w:t>not new</w:t>
      </w:r>
      <w:r w:rsidR="0081792F" w:rsidRPr="00321317">
        <w:t xml:space="preserve"> to the community, or a significant addition to an existing event or activity</w:t>
      </w:r>
      <w:r w:rsidR="0081792F" w:rsidRPr="0081792F" w:rsidDel="0081792F">
        <w:t xml:space="preserve"> </w:t>
      </w:r>
      <w:r w:rsidRPr="00137CCF">
        <w:t>)</w:t>
      </w:r>
    </w:p>
    <w:p w14:paraId="7F20A0D9" w14:textId="77777777" w:rsidR="008B0452" w:rsidRPr="00137CCF" w:rsidRDefault="008B0452" w:rsidP="000161A6">
      <w:pPr>
        <w:pStyle w:val="ListBullet"/>
        <w:numPr>
          <w:ilvl w:val="1"/>
          <w:numId w:val="7"/>
        </w:numPr>
        <w:spacing w:beforeLines="60" w:before="144" w:afterLines="60" w:after="144"/>
      </w:pPr>
      <w:r w:rsidRPr="00137CCF">
        <w:t>possible or future unidentified events</w:t>
      </w:r>
    </w:p>
    <w:p w14:paraId="21C7AC14" w14:textId="77777777" w:rsidR="008B0452" w:rsidRPr="00137CCF" w:rsidRDefault="0013590D" w:rsidP="000161A6">
      <w:pPr>
        <w:pStyle w:val="ListBullet"/>
        <w:numPr>
          <w:ilvl w:val="1"/>
          <w:numId w:val="7"/>
        </w:numPr>
        <w:spacing w:beforeLines="60" w:before="144" w:afterLines="60" w:after="144"/>
      </w:pPr>
      <w:r w:rsidRPr="00137CCF">
        <w:t xml:space="preserve">purchase, refurbishment or extension of </w:t>
      </w:r>
      <w:r w:rsidR="008B0452" w:rsidRPr="00137CCF">
        <w:t xml:space="preserve">permanent infrastructure </w:t>
      </w:r>
      <w:r w:rsidRPr="00137CCF">
        <w:t xml:space="preserve">or assets </w:t>
      </w:r>
      <w:r w:rsidR="008B0452" w:rsidRPr="00137CCF">
        <w:t>that ha</w:t>
      </w:r>
      <w:r w:rsidRPr="00137CCF">
        <w:t>ve</w:t>
      </w:r>
      <w:r w:rsidR="008B0452" w:rsidRPr="00137CCF">
        <w:t xml:space="preserve"> benefits wider than the specified event </w:t>
      </w:r>
      <w:r w:rsidRPr="00137CCF">
        <w:t>or</w:t>
      </w:r>
      <w:r w:rsidR="008B0452" w:rsidRPr="00137CCF">
        <w:t xml:space="preserve"> activity</w:t>
      </w:r>
      <w:r w:rsidRPr="00137CCF">
        <w:t>, where the infrastructure or asset is the majority expenditure of the event or activity</w:t>
      </w:r>
      <w:r w:rsidR="00B93975" w:rsidRPr="00137CCF">
        <w:t>.</w:t>
      </w:r>
    </w:p>
    <w:p w14:paraId="04214FDD" w14:textId="77777777" w:rsidR="0042182F" w:rsidRPr="00137CCF" w:rsidRDefault="0042182F" w:rsidP="000161A6">
      <w:pPr>
        <w:pStyle w:val="ListBullet"/>
        <w:spacing w:beforeLines="60" w:before="144" w:afterLines="60" w:after="144"/>
        <w:ind w:left="360" w:hanging="360"/>
      </w:pPr>
      <w:r w:rsidRPr="00137CCF">
        <w:rPr>
          <w:b/>
        </w:rPr>
        <w:t>Strategic planning</w:t>
      </w:r>
    </w:p>
    <w:p w14:paraId="0D018789" w14:textId="77777777" w:rsidR="0042182F" w:rsidRPr="00137CCF" w:rsidRDefault="0042182F" w:rsidP="000161A6">
      <w:pPr>
        <w:pStyle w:val="ListBullet"/>
        <w:numPr>
          <w:ilvl w:val="1"/>
          <w:numId w:val="7"/>
        </w:numPr>
        <w:spacing w:beforeLines="60" w:before="144" w:afterLines="60" w:after="144"/>
      </w:pPr>
      <w:r w:rsidRPr="00137CCF">
        <w:t>land use planning</w:t>
      </w:r>
    </w:p>
    <w:p w14:paraId="0EB959BB" w14:textId="77777777" w:rsidR="0042182F" w:rsidRPr="00137CCF" w:rsidRDefault="0042182F" w:rsidP="000161A6">
      <w:pPr>
        <w:pStyle w:val="ListBullet"/>
        <w:numPr>
          <w:ilvl w:val="1"/>
          <w:numId w:val="7"/>
        </w:numPr>
        <w:spacing w:beforeLines="60" w:before="144" w:afterLines="60" w:after="144"/>
      </w:pPr>
      <w:r w:rsidRPr="00137CCF">
        <w:t>service delivery planning</w:t>
      </w:r>
    </w:p>
    <w:p w14:paraId="77B40EEE" w14:textId="77777777" w:rsidR="0042182F" w:rsidRPr="00137CCF" w:rsidRDefault="0042182F" w:rsidP="000161A6">
      <w:pPr>
        <w:pStyle w:val="ListBullet"/>
        <w:numPr>
          <w:ilvl w:val="1"/>
          <w:numId w:val="7"/>
        </w:numPr>
        <w:spacing w:beforeLines="60" w:before="144" w:afterLines="60" w:after="144"/>
      </w:pPr>
      <w:r w:rsidRPr="00137CCF">
        <w:t>capital funding for research centres</w:t>
      </w:r>
    </w:p>
    <w:p w14:paraId="51ADC2E9" w14:textId="77777777" w:rsidR="0042182F" w:rsidRPr="00137CCF" w:rsidRDefault="0042182F" w:rsidP="000161A6">
      <w:pPr>
        <w:pStyle w:val="ListBullet"/>
        <w:numPr>
          <w:ilvl w:val="1"/>
          <w:numId w:val="7"/>
        </w:numPr>
        <w:spacing w:beforeLines="60" w:before="144" w:afterLines="60" w:after="144"/>
        <w:rPr>
          <w:b/>
        </w:rPr>
      </w:pPr>
      <w:r w:rsidRPr="00137CCF">
        <w:t>feasibility studies or benefit-cost analysis for specific projects, including infrastructure development</w:t>
      </w:r>
    </w:p>
    <w:p w14:paraId="121B47A1" w14:textId="77777777" w:rsidR="008B0452" w:rsidRPr="00137CCF" w:rsidRDefault="008B0452" w:rsidP="000161A6">
      <w:pPr>
        <w:pStyle w:val="ListBullet"/>
        <w:numPr>
          <w:ilvl w:val="1"/>
          <w:numId w:val="7"/>
        </w:numPr>
        <w:spacing w:beforeLines="60" w:before="144" w:afterLines="60" w:after="144"/>
      </w:pPr>
      <w:r w:rsidRPr="00137CCF">
        <w:t>activities that the organisation undertakes as part of its usual business practices and responsibilities</w:t>
      </w:r>
      <w:r w:rsidR="00B93975" w:rsidRPr="00137CCF">
        <w:t>.</w:t>
      </w:r>
    </w:p>
    <w:p w14:paraId="3B979CF1" w14:textId="77777777" w:rsidR="00D10E1E" w:rsidRPr="00137CCF" w:rsidRDefault="00D10E1E" w:rsidP="000161A6">
      <w:pPr>
        <w:pStyle w:val="ListBullet"/>
        <w:spacing w:beforeLines="60" w:before="144" w:afterLines="60" w:after="144"/>
        <w:ind w:left="360" w:hanging="360"/>
        <w:rPr>
          <w:b/>
        </w:rPr>
      </w:pPr>
      <w:r w:rsidRPr="00137CCF">
        <w:rPr>
          <w:b/>
        </w:rPr>
        <w:t>Regional leadership and capability</w:t>
      </w:r>
    </w:p>
    <w:p w14:paraId="426C9EE5" w14:textId="511D84AA" w:rsidR="00D10E1E" w:rsidRPr="00137CCF" w:rsidRDefault="00D10E1E" w:rsidP="000161A6">
      <w:pPr>
        <w:pStyle w:val="ListBullet"/>
        <w:numPr>
          <w:ilvl w:val="1"/>
          <w:numId w:val="7"/>
        </w:numPr>
        <w:spacing w:beforeLines="60" w:before="144" w:afterLines="60" w:after="144"/>
      </w:pPr>
      <w:r w:rsidRPr="00137CCF">
        <w:t>vocational education and training (</w:t>
      </w:r>
      <w:r w:rsidR="00B93975" w:rsidRPr="00137CCF">
        <w:t>VET</w:t>
      </w:r>
      <w:r w:rsidRPr="00137CCF">
        <w:t>)</w:t>
      </w:r>
    </w:p>
    <w:p w14:paraId="5C188CC2" w14:textId="77777777" w:rsidR="00D10E1E" w:rsidRPr="00137CCF" w:rsidRDefault="00D10E1E" w:rsidP="000161A6">
      <w:pPr>
        <w:pStyle w:val="ListBullet"/>
        <w:numPr>
          <w:ilvl w:val="1"/>
          <w:numId w:val="7"/>
        </w:numPr>
        <w:spacing w:beforeLines="60" w:before="144" w:afterLines="60" w:after="144"/>
      </w:pPr>
      <w:r w:rsidRPr="00137CCF">
        <w:t>apprenticeships</w:t>
      </w:r>
    </w:p>
    <w:p w14:paraId="34DCD8F3" w14:textId="77777777" w:rsidR="00D10E1E" w:rsidRPr="00137CCF" w:rsidRDefault="00D10E1E" w:rsidP="000161A6">
      <w:pPr>
        <w:pStyle w:val="ListBullet"/>
        <w:numPr>
          <w:ilvl w:val="1"/>
          <w:numId w:val="7"/>
        </w:numPr>
        <w:spacing w:beforeLines="60" w:before="144" w:afterLines="60" w:after="144"/>
      </w:pPr>
      <w:r w:rsidRPr="00137CCF">
        <w:t>higher education qualifications</w:t>
      </w:r>
    </w:p>
    <w:p w14:paraId="177BC064" w14:textId="77777777" w:rsidR="00D10E1E" w:rsidRPr="00137CCF" w:rsidRDefault="00D10E1E" w:rsidP="000161A6">
      <w:pPr>
        <w:pStyle w:val="ListBullet"/>
        <w:numPr>
          <w:ilvl w:val="1"/>
          <w:numId w:val="7"/>
        </w:numPr>
        <w:spacing w:beforeLines="60" w:before="144" w:afterLines="60" w:after="144"/>
      </w:pPr>
      <w:r w:rsidRPr="00137CCF">
        <w:t>funding education and training providers</w:t>
      </w:r>
    </w:p>
    <w:p w14:paraId="1DECFA33" w14:textId="43E0721D" w:rsidR="0042182F" w:rsidRPr="0015560A" w:rsidRDefault="00465C37" w:rsidP="009C61B7">
      <w:pPr>
        <w:pStyle w:val="ListBullet"/>
        <w:numPr>
          <w:ilvl w:val="1"/>
          <w:numId w:val="7"/>
        </w:numPr>
        <w:spacing w:beforeLines="60" w:before="144" w:afterLines="60" w:after="144"/>
      </w:pPr>
      <w:r w:rsidRPr="00137CCF">
        <w:t>funding for staff wages or leadership positions within an organisation</w:t>
      </w:r>
      <w:r w:rsidR="0042182F" w:rsidRPr="00137CCF">
        <w:t>.</w:t>
      </w:r>
    </w:p>
    <w:p w14:paraId="274733BF" w14:textId="77777777" w:rsidR="0039610D" w:rsidRPr="003F1217" w:rsidRDefault="0036055C" w:rsidP="000161A6">
      <w:pPr>
        <w:pStyle w:val="Heading2"/>
        <w:spacing w:beforeLines="60" w:before="144" w:afterLines="60" w:after="144"/>
      </w:pPr>
      <w:bookmarkStart w:id="217" w:name="_Toc492896137"/>
      <w:bookmarkStart w:id="218" w:name="_Toc497808386"/>
      <w:r w:rsidRPr="00DF6037">
        <w:t xml:space="preserve">The </w:t>
      </w:r>
      <w:r w:rsidR="0053412C" w:rsidRPr="00DF6037">
        <w:t xml:space="preserve">merit </w:t>
      </w:r>
      <w:r w:rsidRPr="00DF6037">
        <w:t>criteria</w:t>
      </w:r>
      <w:r w:rsidRPr="003F1217">
        <w:t xml:space="preserve"> you need to address</w:t>
      </w:r>
      <w:bookmarkEnd w:id="217"/>
      <w:bookmarkEnd w:id="218"/>
    </w:p>
    <w:p w14:paraId="7198F4B9" w14:textId="1EC34D1A" w:rsidR="0074645C" w:rsidRDefault="00B45117" w:rsidP="000161A6">
      <w:pPr>
        <w:spacing w:beforeLines="60" w:before="144" w:afterLines="60" w:after="144"/>
      </w:pPr>
      <w:r w:rsidRPr="003F1217">
        <w:t>To be competitive</w:t>
      </w:r>
      <w:r w:rsidR="0039610D" w:rsidRPr="003F1217">
        <w:t xml:space="preserve">, you will need to </w:t>
      </w:r>
      <w:r w:rsidR="005A4714" w:rsidRPr="003F1217">
        <w:t xml:space="preserve">address </w:t>
      </w:r>
      <w:r w:rsidR="0039610D" w:rsidRPr="003F1217">
        <w:t xml:space="preserve">each </w:t>
      </w:r>
      <w:r w:rsidR="0074645C">
        <w:t xml:space="preserve">of the four </w:t>
      </w:r>
      <w:r w:rsidR="0039610D" w:rsidRPr="003F1217">
        <w:t>merit criteri</w:t>
      </w:r>
      <w:r w:rsidR="00DD14A7">
        <w:t>a</w:t>
      </w:r>
      <w:r w:rsidRPr="003F1217">
        <w:t xml:space="preserve"> in your </w:t>
      </w:r>
      <w:r w:rsidR="00486156" w:rsidRPr="003F1217">
        <w:t>application</w:t>
      </w:r>
      <w:r w:rsidR="0092114F">
        <w:t xml:space="preserve">. </w:t>
      </w:r>
      <w:r w:rsidR="0092114F" w:rsidRPr="0092114F">
        <w:rPr>
          <w:b/>
        </w:rPr>
        <w:t>You should define, quantify and provide evidence to support your answers.</w:t>
      </w:r>
    </w:p>
    <w:p w14:paraId="13F14699" w14:textId="77777777" w:rsidR="00A77BA7" w:rsidRDefault="00A77BA7" w:rsidP="000161A6">
      <w:pPr>
        <w:pStyle w:val="ListParagraph"/>
        <w:numPr>
          <w:ilvl w:val="0"/>
          <w:numId w:val="83"/>
        </w:numPr>
        <w:spacing w:beforeLines="60" w:before="144" w:afterLines="60" w:after="144"/>
      </w:pPr>
      <w:r>
        <w:t>E</w:t>
      </w:r>
      <w:r w:rsidRPr="003F1217">
        <w:t>conomic benefit</w:t>
      </w:r>
    </w:p>
    <w:p w14:paraId="2A2E0E4F" w14:textId="77777777" w:rsidR="00A77BA7" w:rsidRDefault="00A77BA7" w:rsidP="000161A6">
      <w:pPr>
        <w:pStyle w:val="ListParagraph"/>
        <w:numPr>
          <w:ilvl w:val="0"/>
          <w:numId w:val="83"/>
        </w:numPr>
        <w:spacing w:beforeLines="60" w:before="144" w:afterLines="60" w:after="144"/>
      </w:pPr>
      <w:r>
        <w:t>S</w:t>
      </w:r>
      <w:r w:rsidRPr="003F1217">
        <w:t xml:space="preserve">ocial benefit </w:t>
      </w:r>
    </w:p>
    <w:p w14:paraId="43E7C56A" w14:textId="77777777" w:rsidR="00A77BA7" w:rsidRDefault="00A77BA7" w:rsidP="000161A6">
      <w:pPr>
        <w:pStyle w:val="ListParagraph"/>
        <w:numPr>
          <w:ilvl w:val="0"/>
          <w:numId w:val="83"/>
        </w:numPr>
        <w:spacing w:beforeLines="60" w:before="144" w:afterLines="60" w:after="144"/>
      </w:pPr>
      <w:r>
        <w:lastRenderedPageBreak/>
        <w:t>V</w:t>
      </w:r>
      <w:r w:rsidRPr="003F1217">
        <w:t>alue for money</w:t>
      </w:r>
    </w:p>
    <w:p w14:paraId="2D8D4FBF" w14:textId="77777777" w:rsidR="00A77BA7" w:rsidRDefault="00A77BA7" w:rsidP="000161A6">
      <w:pPr>
        <w:pStyle w:val="ListParagraph"/>
        <w:numPr>
          <w:ilvl w:val="0"/>
          <w:numId w:val="83"/>
        </w:numPr>
        <w:spacing w:beforeLines="60" w:before="144" w:afterLines="60" w:after="144"/>
      </w:pPr>
      <w:r>
        <w:t xml:space="preserve">Project delivery </w:t>
      </w:r>
    </w:p>
    <w:p w14:paraId="21391CDE" w14:textId="747745F2" w:rsidR="00A77BA7" w:rsidRDefault="00486156" w:rsidP="000161A6">
      <w:pPr>
        <w:spacing w:beforeLines="60" w:before="144" w:afterLines="60" w:after="144"/>
      </w:pPr>
      <w:r w:rsidRPr="003F1217">
        <w:t>We will assess your application</w:t>
      </w:r>
      <w:r w:rsidR="0078039D" w:rsidRPr="003F1217">
        <w:t xml:space="preserve"> against </w:t>
      </w:r>
      <w:r w:rsidR="00B45117" w:rsidRPr="003F1217">
        <w:t>each merit criterion</w:t>
      </w:r>
      <w:r w:rsidR="00AF405F" w:rsidRPr="003F1217">
        <w:t xml:space="preserve"> using the </w:t>
      </w:r>
      <w:r w:rsidR="00666778">
        <w:t>scoring</w:t>
      </w:r>
      <w:r w:rsidR="00666778" w:rsidRPr="003F1217">
        <w:t xml:space="preserve"> </w:t>
      </w:r>
      <w:r w:rsidR="00AF405F" w:rsidRPr="003F1217">
        <w:t>indicated</w:t>
      </w:r>
      <w:r w:rsidR="00492E66" w:rsidRPr="003F1217">
        <w:t>.</w:t>
      </w:r>
      <w:r w:rsidR="00984D32" w:rsidRPr="003F1217">
        <w:t xml:space="preserve"> </w:t>
      </w:r>
      <w:r w:rsidR="00B45117" w:rsidRPr="003F1217">
        <w:t xml:space="preserve">The application form asks questions that </w:t>
      </w:r>
      <w:r w:rsidRPr="003F1217">
        <w:t>relate</w:t>
      </w:r>
      <w:r w:rsidR="00B45117" w:rsidRPr="003F1217">
        <w:t xml:space="preserve"> to the </w:t>
      </w:r>
      <w:r w:rsidR="00AF405F" w:rsidRPr="003F1217">
        <w:t xml:space="preserve">merit criteria </w:t>
      </w:r>
      <w:r w:rsidR="00B45117" w:rsidRPr="003F1217">
        <w:t>below.</w:t>
      </w:r>
      <w:r w:rsidR="00783EC3" w:rsidRPr="003F1217">
        <w:t xml:space="preserve"> </w:t>
      </w:r>
    </w:p>
    <w:p w14:paraId="27153941" w14:textId="77777777" w:rsidR="0039610D" w:rsidRPr="003F1217" w:rsidRDefault="00783EC3" w:rsidP="000161A6">
      <w:pPr>
        <w:spacing w:beforeLines="60" w:before="144" w:afterLines="60" w:after="144"/>
      </w:pPr>
      <w:r w:rsidRPr="003F1217">
        <w:t xml:space="preserve">The amount of detail and supporting evidence you provide should be </w:t>
      </w:r>
      <w:r w:rsidR="004710B7" w:rsidRPr="003F1217">
        <w:t>relative to</w:t>
      </w:r>
      <w:r w:rsidRPr="003F1217">
        <w:t xml:space="preserve"> the project size, complexity and </w:t>
      </w:r>
      <w:r w:rsidR="0093646D" w:rsidRPr="003F1217">
        <w:t xml:space="preserve">grant </w:t>
      </w:r>
      <w:r w:rsidRPr="003F1217">
        <w:t>amount requested.</w:t>
      </w:r>
      <w:r w:rsidR="00285F58" w:rsidRPr="003F1217">
        <w:t xml:space="preserve"> </w:t>
      </w:r>
      <w:r w:rsidR="002D2DC7" w:rsidRPr="003F1217">
        <w:t>The application form displays w</w:t>
      </w:r>
      <w:r w:rsidR="004710B7" w:rsidRPr="003F1217">
        <w:t>ord limits</w:t>
      </w:r>
      <w:r w:rsidR="00486156" w:rsidRPr="003F1217">
        <w:t>.</w:t>
      </w:r>
    </w:p>
    <w:p w14:paraId="74424CD3" w14:textId="77777777" w:rsidR="002D2DC7" w:rsidRPr="003F1217" w:rsidRDefault="002D2DC7" w:rsidP="000161A6">
      <w:pPr>
        <w:spacing w:beforeLines="60" w:before="144" w:afterLines="60" w:after="144"/>
      </w:pPr>
      <w:r w:rsidRPr="003F1217">
        <w:t xml:space="preserve">We will only </w:t>
      </w:r>
      <w:r w:rsidR="00666778">
        <w:t>recommend</w:t>
      </w:r>
      <w:r w:rsidR="00666778" w:rsidRPr="003F1217">
        <w:t xml:space="preserve"> </w:t>
      </w:r>
      <w:r w:rsidRPr="003F1217">
        <w:t>funding applications that score hi</w:t>
      </w:r>
      <w:r w:rsidR="00EB6CB4" w:rsidRPr="003F1217">
        <w:t xml:space="preserve">ghly against </w:t>
      </w:r>
      <w:r w:rsidR="00130371">
        <w:t>each</w:t>
      </w:r>
      <w:r w:rsidR="00130371" w:rsidRPr="003F1217">
        <w:t xml:space="preserve"> </w:t>
      </w:r>
      <w:r w:rsidR="00206380">
        <w:t xml:space="preserve">of the </w:t>
      </w:r>
      <w:r w:rsidR="00EB6CB4" w:rsidRPr="003F1217">
        <w:t xml:space="preserve">merit criteria. This ensures Commonwealth funding represents value </w:t>
      </w:r>
      <w:r w:rsidR="00582686" w:rsidRPr="003F1217">
        <w:t xml:space="preserve">with </w:t>
      </w:r>
      <w:r w:rsidR="00EB6CB4" w:rsidRPr="003F1217">
        <w:t>relevant money.</w:t>
      </w:r>
    </w:p>
    <w:p w14:paraId="2E8A2F2B" w14:textId="77777777" w:rsidR="00A77BA7" w:rsidRPr="003D4379" w:rsidRDefault="00A77BA7" w:rsidP="000161A6">
      <w:pPr>
        <w:pStyle w:val="Heading3"/>
        <w:spacing w:beforeLines="60" w:before="144" w:afterLines="60" w:after="144"/>
        <w:rPr>
          <w:b/>
          <w:szCs w:val="24"/>
        </w:rPr>
      </w:pPr>
      <w:bookmarkStart w:id="219" w:name="_Toc467093713"/>
      <w:bookmarkStart w:id="220" w:name="_Toc492896138"/>
      <w:bookmarkStart w:id="221" w:name="_Toc497808387"/>
      <w:r>
        <w:t>Merit criterion 1 – E</w:t>
      </w:r>
      <w:r w:rsidRPr="00E75C36">
        <w:t xml:space="preserve">conomic </w:t>
      </w:r>
      <w:r>
        <w:t>b</w:t>
      </w:r>
      <w:r w:rsidRPr="00E75C36">
        <w:t>enefit</w:t>
      </w:r>
      <w:bookmarkEnd w:id="219"/>
      <w:bookmarkEnd w:id="220"/>
      <w:bookmarkEnd w:id="221"/>
      <w:r w:rsidRPr="003D4379">
        <w:rPr>
          <w:b/>
        </w:rPr>
        <w:t xml:space="preserve"> </w:t>
      </w:r>
    </w:p>
    <w:p w14:paraId="0640497C" w14:textId="77777777" w:rsidR="004E7AF8" w:rsidRPr="003F1217" w:rsidRDefault="004E7AF8" w:rsidP="000161A6">
      <w:pPr>
        <w:pStyle w:val="Normalbold"/>
        <w:spacing w:beforeLines="60" w:before="144" w:afterLines="60" w:after="144"/>
        <w:rPr>
          <w:rFonts w:eastAsiaTheme="minorHAnsi"/>
        </w:rPr>
      </w:pPr>
      <w:r w:rsidRPr="003F1217">
        <w:t>The economic benefit your project will deliver to the region</w:t>
      </w:r>
      <w:r w:rsidR="009052E4" w:rsidRPr="003F1217">
        <w:t xml:space="preserve"> during and beyond the </w:t>
      </w:r>
      <w:r w:rsidR="00DD14A7">
        <w:t>project period</w:t>
      </w:r>
      <w:r w:rsidRPr="003F1217">
        <w:t xml:space="preserve"> (</w:t>
      </w:r>
      <w:r w:rsidR="00666778">
        <w:t>15</w:t>
      </w:r>
      <w:r w:rsidR="00666778" w:rsidRPr="003F1217">
        <w:t xml:space="preserve"> </w:t>
      </w:r>
      <w:r w:rsidRPr="003F1217">
        <w:t>points)  </w:t>
      </w:r>
    </w:p>
    <w:p w14:paraId="6B4FCABF" w14:textId="4BD0ADAD" w:rsidR="004E7AF8" w:rsidRPr="003F1217" w:rsidRDefault="004E7AF8" w:rsidP="000161A6">
      <w:pPr>
        <w:spacing w:beforeLines="60" w:before="144" w:afterLines="60" w:after="144"/>
      </w:pPr>
      <w:r w:rsidRPr="003F1217">
        <w:rPr>
          <w:b/>
          <w:bCs/>
        </w:rPr>
        <w:t>Economic benefits</w:t>
      </w:r>
      <w:r w:rsidRPr="003F1217">
        <w:t xml:space="preserve"> for a region may cover increases in economic activity, improvements in productivity, wider access to markets or fairer and more equitable economic outcomes.</w:t>
      </w:r>
      <w:r w:rsidR="00917BF7">
        <w:t xml:space="preserve"> For projects located in an excluded area (as outlined in </w:t>
      </w:r>
      <w:r w:rsidR="00917BF7">
        <w:fldChar w:fldCharType="begin"/>
      </w:r>
      <w:r w:rsidR="00917BF7">
        <w:instrText xml:space="preserve"> REF _Ref464651963 \r \h </w:instrText>
      </w:r>
      <w:r w:rsidR="00917BF7">
        <w:fldChar w:fldCharType="separate"/>
      </w:r>
      <w:r w:rsidR="003A070B">
        <w:t>6.1</w:t>
      </w:r>
      <w:r w:rsidR="00917BF7">
        <w:fldChar w:fldCharType="end"/>
      </w:r>
      <w:r w:rsidR="00917BF7">
        <w:t>), you must clearly demonstrate how economic benefits flow directly into an eligible area.</w:t>
      </w:r>
      <w:r w:rsidR="00293A00" w:rsidRPr="003F1217">
        <w:t xml:space="preserve"> </w:t>
      </w:r>
      <w:r w:rsidR="00711187" w:rsidRPr="003F1217">
        <w:t>Examples of how your project could demonstrate these economic benefits include</w:t>
      </w:r>
      <w:r w:rsidR="00A040A0">
        <w:t>:</w:t>
      </w:r>
    </w:p>
    <w:p w14:paraId="6F220422" w14:textId="77777777" w:rsidR="00711187" w:rsidRPr="003F1217" w:rsidRDefault="00711187" w:rsidP="000161A6">
      <w:pPr>
        <w:pStyle w:val="ListNumber2"/>
        <w:spacing w:beforeLines="60" w:before="144" w:afterLines="60" w:after="144"/>
      </w:pPr>
      <w:r w:rsidRPr="003F1217">
        <w:t xml:space="preserve">increasing the number </w:t>
      </w:r>
      <w:r w:rsidR="00AB7180" w:rsidRPr="003F1217">
        <w:t>or value of jobs</w:t>
      </w:r>
      <w:r w:rsidRPr="003F1217">
        <w:t>, new businesses or the production of goods and services in the region</w:t>
      </w:r>
      <w:r w:rsidR="00AA6C6D">
        <w:t xml:space="preserve"> (this includes direct and indirect opportunities created through the project)</w:t>
      </w:r>
    </w:p>
    <w:p w14:paraId="07058B35" w14:textId="77777777" w:rsidR="00AA6C6D" w:rsidRDefault="00AA6C6D" w:rsidP="000161A6">
      <w:pPr>
        <w:pStyle w:val="ListNumber2"/>
        <w:spacing w:beforeLines="60" w:before="144" w:afterLines="60" w:after="144"/>
      </w:pPr>
      <w:r>
        <w:t>providing opportunities for growth in existing sectors, e.g. tourism, agriculture, manufacturing</w:t>
      </w:r>
    </w:p>
    <w:p w14:paraId="7ABA37A8" w14:textId="77777777" w:rsidR="00AA6C6D" w:rsidRDefault="00AA6C6D" w:rsidP="000161A6">
      <w:pPr>
        <w:pStyle w:val="ListNumber2"/>
        <w:spacing w:beforeLines="60" w:before="144" w:afterLines="60" w:after="144"/>
      </w:pPr>
      <w:r>
        <w:t>the use of local suppliers and goods</w:t>
      </w:r>
    </w:p>
    <w:p w14:paraId="54F62C34" w14:textId="77777777" w:rsidR="00711187" w:rsidRPr="003F1217" w:rsidRDefault="00711187" w:rsidP="000161A6">
      <w:pPr>
        <w:pStyle w:val="ListNumber2"/>
        <w:spacing w:beforeLines="60" w:before="144" w:afterLines="60" w:after="144"/>
      </w:pPr>
      <w:r w:rsidRPr="003F1217">
        <w:t>increasing efficiency of the transport system or service delivery</w:t>
      </w:r>
    </w:p>
    <w:p w14:paraId="030AB09E" w14:textId="77777777" w:rsidR="00206380" w:rsidRDefault="00711187" w:rsidP="000161A6">
      <w:pPr>
        <w:pStyle w:val="ListNumber2"/>
        <w:spacing w:beforeLines="60" w:before="144" w:afterLines="60" w:after="144"/>
      </w:pPr>
      <w:r w:rsidRPr="003F1217">
        <w:t xml:space="preserve">increasing </w:t>
      </w:r>
      <w:r w:rsidR="00AA6C6D">
        <w:t>I</w:t>
      </w:r>
      <w:r w:rsidRPr="003F1217">
        <w:t>ndigenous economic participation</w:t>
      </w:r>
      <w:r w:rsidR="00AA6C6D">
        <w:t xml:space="preserve"> – including Indigenous employment and supplier-use outcomes </w:t>
      </w:r>
    </w:p>
    <w:p w14:paraId="59E8B2DB" w14:textId="77777777" w:rsidR="00324B2F" w:rsidRDefault="00206380" w:rsidP="00324B2F">
      <w:pPr>
        <w:pStyle w:val="ListNumber2"/>
        <w:spacing w:beforeLines="60" w:before="144" w:afterLines="60" w:after="144"/>
      </w:pPr>
      <w:r>
        <w:t xml:space="preserve">the degree to which the project delivers benefits beyond the </w:t>
      </w:r>
      <w:r w:rsidR="00DD14A7">
        <w:t>project period</w:t>
      </w:r>
      <w:r>
        <w:t>.</w:t>
      </w:r>
      <w:r w:rsidR="00324B2F" w:rsidRPr="00324B2F">
        <w:t xml:space="preserve"> </w:t>
      </w:r>
    </w:p>
    <w:p w14:paraId="4C265C30" w14:textId="7AE5B89F" w:rsidR="00206380" w:rsidRDefault="00324B2F" w:rsidP="00324B2F">
      <w:pPr>
        <w:spacing w:beforeLines="60" w:before="144" w:afterLines="60" w:after="144"/>
      </w:pPr>
      <w:r>
        <w:t>In your application, you must include the total employment numbers you expect to create during and following your project. You will need to identify how many of these employees will be Indigenous.</w:t>
      </w:r>
    </w:p>
    <w:p w14:paraId="2C47F93E" w14:textId="2FE268AD" w:rsidR="00A77BA7" w:rsidRDefault="00324B2F" w:rsidP="000161A6">
      <w:pPr>
        <w:pStyle w:val="Heading3"/>
        <w:spacing w:beforeLines="60" w:before="144" w:afterLines="60" w:after="144"/>
        <w:rPr>
          <w:szCs w:val="24"/>
        </w:rPr>
      </w:pPr>
      <w:bookmarkStart w:id="222" w:name="_Toc467093714"/>
      <w:bookmarkStart w:id="223" w:name="_Toc492896139"/>
      <w:bookmarkStart w:id="224" w:name="_Toc497808388"/>
      <w:r>
        <w:t>Merit criterion 2 – Social benefit</w:t>
      </w:r>
      <w:bookmarkEnd w:id="222"/>
      <w:bookmarkEnd w:id="223"/>
      <w:bookmarkEnd w:id="224"/>
      <w:r>
        <w:t xml:space="preserve"> </w:t>
      </w:r>
      <w:bookmarkStart w:id="225" w:name="_Toc465929051"/>
      <w:bookmarkEnd w:id="225"/>
    </w:p>
    <w:p w14:paraId="603196F7" w14:textId="77777777" w:rsidR="00206380" w:rsidRPr="003F1217" w:rsidRDefault="00206380" w:rsidP="000161A6">
      <w:pPr>
        <w:pStyle w:val="Normalbold"/>
        <w:spacing w:beforeLines="60" w:before="144" w:afterLines="60" w:after="144"/>
        <w:rPr>
          <w:rFonts w:eastAsiaTheme="minorHAnsi"/>
        </w:rPr>
      </w:pPr>
      <w:r w:rsidRPr="003F1217">
        <w:t xml:space="preserve">The social benefit your project will deliver to the region during and beyond the </w:t>
      </w:r>
      <w:r w:rsidR="00DD14A7">
        <w:t xml:space="preserve">project period </w:t>
      </w:r>
      <w:r w:rsidRPr="003F1217">
        <w:t>(</w:t>
      </w:r>
      <w:r w:rsidR="00267716">
        <w:t>10</w:t>
      </w:r>
      <w:r w:rsidR="00267716" w:rsidRPr="003F1217">
        <w:t xml:space="preserve"> </w:t>
      </w:r>
      <w:r w:rsidRPr="003F1217">
        <w:t>points)  </w:t>
      </w:r>
    </w:p>
    <w:p w14:paraId="69795A98" w14:textId="64E6E0F3" w:rsidR="004E7AF8" w:rsidRPr="003F1217" w:rsidRDefault="004E7AF8" w:rsidP="000161A6">
      <w:pPr>
        <w:spacing w:beforeLines="60" w:before="144" w:afterLines="60" w:after="144"/>
      </w:pPr>
      <w:r w:rsidRPr="003F1217">
        <w:rPr>
          <w:b/>
          <w:bCs/>
        </w:rPr>
        <w:t>Social benefits</w:t>
      </w:r>
      <w:r w:rsidRPr="003F1217">
        <w:t xml:space="preserve"> for a region may cover increases in regional amenity, improving community connections and inclusion and providing opportunities for learning and knowledge creation.</w:t>
      </w:r>
      <w:r w:rsidR="00293A00" w:rsidRPr="003F1217">
        <w:t xml:space="preserve"> </w:t>
      </w:r>
      <w:r w:rsidR="00137CCF">
        <w:t xml:space="preserve">For projects located in an excluded area (as outlined in </w:t>
      </w:r>
      <w:r w:rsidR="00137CCF">
        <w:fldChar w:fldCharType="begin"/>
      </w:r>
      <w:r w:rsidR="00137CCF">
        <w:instrText xml:space="preserve"> REF _Ref464651963 \r \h </w:instrText>
      </w:r>
      <w:r w:rsidR="00137CCF">
        <w:fldChar w:fldCharType="separate"/>
      </w:r>
      <w:r w:rsidR="003A070B">
        <w:t>6.1</w:t>
      </w:r>
      <w:r w:rsidR="00137CCF">
        <w:fldChar w:fldCharType="end"/>
      </w:r>
      <w:r w:rsidR="00137CCF">
        <w:t xml:space="preserve">), you must clearly demonstrate how the social benefits flow directly into an eligible area; </w:t>
      </w:r>
      <w:r w:rsidR="00711187" w:rsidRPr="003F1217">
        <w:t>Examples of how your project could demonstrate these social benefits include</w:t>
      </w:r>
      <w:r w:rsidR="00A040A0">
        <w:t>:</w:t>
      </w:r>
    </w:p>
    <w:p w14:paraId="6F956364" w14:textId="77777777" w:rsidR="00711187" w:rsidRPr="003F1217" w:rsidRDefault="00711187" w:rsidP="000161A6">
      <w:pPr>
        <w:pStyle w:val="ListNumber2"/>
        <w:numPr>
          <w:ilvl w:val="0"/>
          <w:numId w:val="49"/>
        </w:numPr>
        <w:spacing w:beforeLines="60" w:before="144" w:afterLines="60" w:after="144"/>
        <w:ind w:left="357" w:hanging="357"/>
      </w:pPr>
      <w:r w:rsidRPr="003F1217">
        <w:t>making a region a more attractive place to live</w:t>
      </w:r>
    </w:p>
    <w:p w14:paraId="5112DBED" w14:textId="77777777" w:rsidR="00711187" w:rsidRPr="003F1217" w:rsidRDefault="00711187" w:rsidP="000161A6">
      <w:pPr>
        <w:pStyle w:val="ListNumber2"/>
        <w:numPr>
          <w:ilvl w:val="0"/>
          <w:numId w:val="49"/>
        </w:numPr>
        <w:spacing w:beforeLines="60" w:before="144" w:afterLines="60" w:after="144"/>
        <w:ind w:left="357" w:hanging="357"/>
      </w:pPr>
      <w:r w:rsidRPr="003F1217">
        <w:t>improving community connections and social inclusion</w:t>
      </w:r>
    </w:p>
    <w:p w14:paraId="5B8C02D0" w14:textId="77777777" w:rsidR="00711187" w:rsidRPr="003F1217" w:rsidRDefault="00711187" w:rsidP="000161A6">
      <w:pPr>
        <w:pStyle w:val="ListNumber2"/>
        <w:numPr>
          <w:ilvl w:val="0"/>
          <w:numId w:val="49"/>
        </w:numPr>
        <w:spacing w:beforeLines="60" w:before="144" w:afterLines="60" w:after="144"/>
        <w:ind w:left="357" w:hanging="357"/>
      </w:pPr>
      <w:r w:rsidRPr="003F1217">
        <w:t>supporting or protecting local heritage and culture</w:t>
      </w:r>
    </w:p>
    <w:p w14:paraId="2554DF19" w14:textId="77777777" w:rsidR="00711187" w:rsidRDefault="00711187" w:rsidP="000161A6">
      <w:pPr>
        <w:pStyle w:val="ListNumber2"/>
        <w:numPr>
          <w:ilvl w:val="0"/>
          <w:numId w:val="49"/>
        </w:numPr>
        <w:spacing w:beforeLines="60" w:before="144" w:afterLines="60" w:after="144"/>
        <w:ind w:left="357" w:hanging="357"/>
      </w:pPr>
      <w:r w:rsidRPr="003F1217">
        <w:t xml:space="preserve">strengthening community institutions, governance and leadership </w:t>
      </w:r>
      <w:r w:rsidR="0059726B" w:rsidRPr="00711187">
        <w:t>capacity</w:t>
      </w:r>
    </w:p>
    <w:p w14:paraId="43FF8D63" w14:textId="77777777" w:rsidR="00DA551F" w:rsidRPr="003F1217" w:rsidRDefault="00DA551F" w:rsidP="000161A6">
      <w:pPr>
        <w:pStyle w:val="ListNumber2"/>
        <w:numPr>
          <w:ilvl w:val="0"/>
          <w:numId w:val="49"/>
        </w:numPr>
        <w:spacing w:beforeLines="60" w:before="144" w:afterLines="60" w:after="144"/>
        <w:ind w:left="357" w:hanging="357"/>
      </w:pPr>
      <w:r>
        <w:lastRenderedPageBreak/>
        <w:t>increasing community participation in local decision making</w:t>
      </w:r>
    </w:p>
    <w:p w14:paraId="3DDFD77F" w14:textId="77777777" w:rsidR="00666778" w:rsidRDefault="00711187" w:rsidP="000161A6">
      <w:pPr>
        <w:pStyle w:val="ListNumber2"/>
        <w:numPr>
          <w:ilvl w:val="0"/>
          <w:numId w:val="9"/>
        </w:numPr>
        <w:spacing w:beforeLines="60" w:before="144" w:afterLines="60" w:after="144"/>
        <w:ind w:left="357" w:hanging="357"/>
      </w:pPr>
      <w:r w:rsidRPr="003F1217">
        <w:t>in</w:t>
      </w:r>
      <w:r w:rsidR="008B3878" w:rsidRPr="003F1217">
        <w:t>creasing community volunteering</w:t>
      </w:r>
    </w:p>
    <w:p w14:paraId="4F5AF662" w14:textId="77777777" w:rsidR="00711187" w:rsidRDefault="00666778" w:rsidP="000161A6">
      <w:pPr>
        <w:pStyle w:val="ListNumber2"/>
        <w:numPr>
          <w:ilvl w:val="0"/>
          <w:numId w:val="9"/>
        </w:numPr>
        <w:spacing w:beforeLines="60" w:before="144" w:afterLines="60" w:after="144"/>
        <w:ind w:left="357" w:hanging="357"/>
      </w:pPr>
      <w:r>
        <w:t xml:space="preserve">the degree to which the project delivers benefits beyond the </w:t>
      </w:r>
      <w:r w:rsidR="00DD14A7">
        <w:t>project period</w:t>
      </w:r>
    </w:p>
    <w:p w14:paraId="6FAADFDF" w14:textId="77777777" w:rsidR="000873E7" w:rsidRPr="003F1217" w:rsidRDefault="000873E7" w:rsidP="000161A6">
      <w:pPr>
        <w:pStyle w:val="ListNumber2"/>
        <w:numPr>
          <w:ilvl w:val="0"/>
          <w:numId w:val="9"/>
        </w:numPr>
        <w:spacing w:beforeLines="60" w:before="144" w:afterLines="60" w:after="144"/>
        <w:ind w:left="357" w:hanging="357"/>
      </w:pPr>
      <w:r>
        <w:t>addresses disadvantage within the community.</w:t>
      </w:r>
    </w:p>
    <w:p w14:paraId="095B58CA" w14:textId="77777777" w:rsidR="00A77BA7" w:rsidRPr="00293A00" w:rsidRDefault="00A77BA7" w:rsidP="000161A6">
      <w:pPr>
        <w:pStyle w:val="Heading3"/>
        <w:spacing w:beforeLines="60" w:before="144" w:afterLines="60" w:after="144"/>
      </w:pPr>
      <w:bookmarkStart w:id="226" w:name="_Ref466037942"/>
      <w:bookmarkStart w:id="227" w:name="_Toc467093715"/>
      <w:bookmarkStart w:id="228" w:name="_Toc492896140"/>
      <w:bookmarkStart w:id="229" w:name="_Toc497808389"/>
      <w:bookmarkStart w:id="230" w:name="_Toc463350784"/>
      <w:bookmarkStart w:id="231" w:name="_Ref466011152"/>
      <w:bookmarkStart w:id="232" w:name="_Ref466031187"/>
      <w:bookmarkStart w:id="233" w:name="_Toc164844283"/>
      <w:bookmarkStart w:id="234" w:name="_Toc383003272"/>
      <w:bookmarkEnd w:id="193"/>
      <w:bookmarkEnd w:id="194"/>
      <w:r w:rsidRPr="00293A00">
        <w:t>Merit criterion 3</w:t>
      </w:r>
      <w:bookmarkEnd w:id="226"/>
      <w:r>
        <w:t xml:space="preserve"> – Value for money</w:t>
      </w:r>
      <w:bookmarkEnd w:id="227"/>
      <w:bookmarkEnd w:id="228"/>
      <w:bookmarkEnd w:id="229"/>
      <w:r>
        <w:t xml:space="preserve"> </w:t>
      </w:r>
    </w:p>
    <w:bookmarkEnd w:id="230"/>
    <w:bookmarkEnd w:id="231"/>
    <w:bookmarkEnd w:id="232"/>
    <w:p w14:paraId="1069EAB8" w14:textId="77777777" w:rsidR="00235AB3" w:rsidRPr="003F1217" w:rsidRDefault="00235AB3" w:rsidP="000161A6">
      <w:pPr>
        <w:pStyle w:val="Normalbold"/>
        <w:spacing w:beforeLines="60" w:before="144" w:afterLines="60" w:after="144"/>
      </w:pPr>
      <w:r w:rsidRPr="003F1217">
        <w:t>The value for money offered by your project (</w:t>
      </w:r>
      <w:r w:rsidR="00666778">
        <w:t>5</w:t>
      </w:r>
      <w:r w:rsidR="00666778" w:rsidRPr="003F1217">
        <w:t xml:space="preserve"> </w:t>
      </w:r>
      <w:r w:rsidRPr="003F1217">
        <w:t>points).</w:t>
      </w:r>
    </w:p>
    <w:p w14:paraId="4A5E4433" w14:textId="77777777" w:rsidR="00235AB3" w:rsidRPr="003F1217" w:rsidRDefault="00235AB3" w:rsidP="000161A6">
      <w:pPr>
        <w:spacing w:beforeLines="60" w:before="144" w:afterLines="60" w:after="144"/>
      </w:pPr>
      <w:r w:rsidRPr="003F1217">
        <w:t xml:space="preserve">You may demonstrate the value for money through identifying: </w:t>
      </w:r>
    </w:p>
    <w:p w14:paraId="1D6B2A94" w14:textId="77777777" w:rsidR="00235AB3" w:rsidRPr="003F1217" w:rsidRDefault="00235AB3" w:rsidP="000161A6">
      <w:pPr>
        <w:pStyle w:val="ListNumber2"/>
        <w:numPr>
          <w:ilvl w:val="0"/>
          <w:numId w:val="45"/>
        </w:numPr>
        <w:spacing w:beforeLines="60" w:before="144" w:afterLines="60" w:after="144"/>
        <w:ind w:left="357" w:hanging="357"/>
      </w:pPr>
      <w:r w:rsidRPr="003F1217">
        <w:t>the extent to which the project leverages additional funding (this include</w:t>
      </w:r>
      <w:r w:rsidR="002277F6" w:rsidRPr="003F1217">
        <w:t>s</w:t>
      </w:r>
      <w:r w:rsidRPr="003F1217">
        <w:t xml:space="preserve"> cash contributions above the co-funding requirement and in-kind contributions)</w:t>
      </w:r>
    </w:p>
    <w:p w14:paraId="334D1F45" w14:textId="77777777" w:rsidR="00235AB3" w:rsidRDefault="00235AB3" w:rsidP="000161A6">
      <w:pPr>
        <w:pStyle w:val="ListNumber2"/>
        <w:spacing w:beforeLines="60" w:before="144" w:afterLines="60" w:after="144"/>
        <w:ind w:left="357" w:hanging="357"/>
      </w:pPr>
      <w:r w:rsidRPr="003F1217">
        <w:t>the extent to which the project leverages additional partnerships</w:t>
      </w:r>
    </w:p>
    <w:p w14:paraId="30B57A0D" w14:textId="77777777" w:rsidR="00130371" w:rsidRPr="003F1217" w:rsidRDefault="00130371" w:rsidP="000161A6">
      <w:pPr>
        <w:pStyle w:val="ListNumber2"/>
        <w:spacing w:beforeLines="60" w:before="144" w:afterLines="60" w:after="144"/>
        <w:ind w:left="357" w:hanging="357"/>
      </w:pPr>
      <w:r>
        <w:t>the likelihood of the project going ahead without the grant funding. Explain how the grant will impact the project in terms of size, timing and reach.</w:t>
      </w:r>
    </w:p>
    <w:p w14:paraId="3D181259" w14:textId="77777777" w:rsidR="00A77BA7" w:rsidRPr="002277F6" w:rsidRDefault="00A77BA7" w:rsidP="000161A6">
      <w:pPr>
        <w:pStyle w:val="Heading3"/>
        <w:spacing w:beforeLines="60" w:before="144" w:afterLines="60" w:after="144"/>
      </w:pPr>
      <w:bookmarkStart w:id="235" w:name="_Toc465755434"/>
      <w:bookmarkStart w:id="236" w:name="_Toc465927204"/>
      <w:bookmarkStart w:id="237" w:name="_Toc465927460"/>
      <w:bookmarkStart w:id="238" w:name="_Toc465929054"/>
      <w:bookmarkStart w:id="239" w:name="_Toc465755435"/>
      <w:bookmarkStart w:id="240" w:name="_Toc465927205"/>
      <w:bookmarkStart w:id="241" w:name="_Toc465927461"/>
      <w:bookmarkStart w:id="242" w:name="_Toc465929055"/>
      <w:bookmarkStart w:id="243" w:name="_Toc467093716"/>
      <w:bookmarkStart w:id="244" w:name="_Toc492896141"/>
      <w:bookmarkStart w:id="245" w:name="_Toc497808390"/>
      <w:bookmarkStart w:id="246" w:name="_Toc463350785"/>
      <w:bookmarkEnd w:id="235"/>
      <w:bookmarkEnd w:id="236"/>
      <w:bookmarkEnd w:id="237"/>
      <w:bookmarkEnd w:id="238"/>
      <w:bookmarkEnd w:id="239"/>
      <w:bookmarkEnd w:id="240"/>
      <w:bookmarkEnd w:id="241"/>
      <w:bookmarkEnd w:id="242"/>
      <w:r w:rsidRPr="002277F6">
        <w:t>Merit criterion 4</w:t>
      </w:r>
      <w:r>
        <w:t xml:space="preserve"> – Project delivery</w:t>
      </w:r>
      <w:bookmarkEnd w:id="243"/>
      <w:bookmarkEnd w:id="244"/>
      <w:bookmarkEnd w:id="245"/>
      <w:r>
        <w:t xml:space="preserve"> </w:t>
      </w:r>
    </w:p>
    <w:bookmarkEnd w:id="246"/>
    <w:p w14:paraId="5F84C110" w14:textId="77777777" w:rsidR="00235AB3" w:rsidRPr="003F1217" w:rsidRDefault="00235AB3" w:rsidP="000161A6">
      <w:pPr>
        <w:pStyle w:val="Normalbold"/>
        <w:spacing w:beforeLines="60" w:before="144" w:afterLines="60" w:after="144"/>
      </w:pPr>
      <w:r w:rsidRPr="003F1217">
        <w:t>Your capacity, capability and resources to carry out the project (</w:t>
      </w:r>
      <w:r w:rsidR="00666778">
        <w:t>5</w:t>
      </w:r>
      <w:r w:rsidR="00666778" w:rsidRPr="003F1217">
        <w:t xml:space="preserve"> </w:t>
      </w:r>
      <w:r w:rsidRPr="003F1217">
        <w:t>points).</w:t>
      </w:r>
    </w:p>
    <w:p w14:paraId="02EF6FC3" w14:textId="77777777" w:rsidR="00E52FA0" w:rsidRPr="003F1217" w:rsidRDefault="00E52FA0" w:rsidP="000161A6">
      <w:pPr>
        <w:spacing w:beforeLines="60" w:before="144" w:afterLines="60" w:after="144"/>
      </w:pPr>
      <w:r w:rsidRPr="003F1217">
        <w:t xml:space="preserve">You may demonstrate this through: </w:t>
      </w:r>
    </w:p>
    <w:p w14:paraId="369F435D" w14:textId="77777777" w:rsidR="00666778" w:rsidRDefault="00666778" w:rsidP="000161A6">
      <w:pPr>
        <w:pStyle w:val="ListNumber2"/>
        <w:numPr>
          <w:ilvl w:val="0"/>
          <w:numId w:val="40"/>
        </w:numPr>
        <w:spacing w:beforeLines="60" w:before="144" w:afterLines="60" w:after="144"/>
      </w:pPr>
      <w:r>
        <w:t xml:space="preserve">your readiness to commence the project with appropriate approvals planned for or in place </w:t>
      </w:r>
    </w:p>
    <w:p w14:paraId="16E8111F" w14:textId="77777777" w:rsidR="00E52FA0" w:rsidRPr="003F1217" w:rsidRDefault="00E52FA0" w:rsidP="000161A6">
      <w:pPr>
        <w:pStyle w:val="ListNumber2"/>
        <w:numPr>
          <w:ilvl w:val="0"/>
          <w:numId w:val="40"/>
        </w:numPr>
        <w:spacing w:beforeLines="60" w:before="144" w:afterLines="60" w:after="144"/>
      </w:pPr>
      <w:r w:rsidRPr="003F1217">
        <w:t>your track record with similar projects</w:t>
      </w:r>
      <w:r w:rsidR="008B3878" w:rsidRPr="003F1217">
        <w:t xml:space="preserve"> including managing similar grant funding</w:t>
      </w:r>
    </w:p>
    <w:p w14:paraId="5FE57D92" w14:textId="77777777" w:rsidR="00E52FA0" w:rsidRPr="003F1217" w:rsidRDefault="00E52FA0" w:rsidP="000161A6">
      <w:pPr>
        <w:pStyle w:val="ListNumber2"/>
        <w:numPr>
          <w:ilvl w:val="0"/>
          <w:numId w:val="40"/>
        </w:numPr>
        <w:spacing w:beforeLines="60" w:before="144" w:afterLines="60" w:after="144"/>
      </w:pPr>
      <w:r w:rsidRPr="003F1217">
        <w:t xml:space="preserve">your access to </w:t>
      </w:r>
      <w:r w:rsidR="008B3878" w:rsidRPr="003F1217">
        <w:t>people</w:t>
      </w:r>
      <w:r w:rsidRPr="003F1217">
        <w:t xml:space="preserve"> with the right skills and experience</w:t>
      </w:r>
    </w:p>
    <w:p w14:paraId="020F236F" w14:textId="77777777" w:rsidR="009814C7" w:rsidRDefault="008B3878" w:rsidP="000161A6">
      <w:pPr>
        <w:pStyle w:val="ListNumber2"/>
        <w:numPr>
          <w:ilvl w:val="0"/>
          <w:numId w:val="40"/>
        </w:numPr>
        <w:spacing w:beforeLines="60" w:before="144" w:afterLines="60" w:after="144"/>
      </w:pPr>
      <w:r w:rsidRPr="003F1217">
        <w:t>your access to infrastructure, capital equipment, technology, intellectual property</w:t>
      </w:r>
      <w:r w:rsidR="00A040A0">
        <w:t>.</w:t>
      </w:r>
    </w:p>
    <w:p w14:paraId="57B07EF5" w14:textId="77777777" w:rsidR="00C004CC" w:rsidRPr="003F1217" w:rsidRDefault="00C004CC" w:rsidP="000161A6">
      <w:pPr>
        <w:pStyle w:val="Heading2"/>
        <w:spacing w:beforeLines="60" w:before="144" w:afterLines="60" w:after="144"/>
      </w:pPr>
      <w:bookmarkStart w:id="247" w:name="_Toc492896142"/>
      <w:bookmarkStart w:id="248" w:name="_Toc497808391"/>
      <w:r w:rsidRPr="003F1217">
        <w:t>How we assess your application (selection process)</w:t>
      </w:r>
      <w:bookmarkEnd w:id="247"/>
      <w:bookmarkEnd w:id="248"/>
    </w:p>
    <w:p w14:paraId="29036083" w14:textId="77777777" w:rsidR="00666778" w:rsidRDefault="00666778" w:rsidP="000161A6">
      <w:pPr>
        <w:spacing w:beforeLines="60" w:before="144" w:afterLines="60" w:after="144"/>
      </w:pPr>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t xml:space="preserve"> and then against the merit criteria. Only eligible applications will proceed to the merit assessment stage.</w:t>
      </w:r>
    </w:p>
    <w:p w14:paraId="019A3D76" w14:textId="4DD50DF1" w:rsidR="000873E7" w:rsidRDefault="000873E7" w:rsidP="000161A6">
      <w:pPr>
        <w:spacing w:beforeLines="60" w:before="144" w:afterLines="60" w:after="144"/>
      </w:pPr>
      <w:r>
        <w:t>The Ministerial Panel will make decisions on requests for exceptional circumstances co-funding exemptions. If your request for an exemption is not granted, your application will be ineligible.</w:t>
      </w:r>
    </w:p>
    <w:p w14:paraId="1534905E" w14:textId="77777777" w:rsidR="00666778" w:rsidRDefault="00666778" w:rsidP="000161A6">
      <w:pPr>
        <w:spacing w:beforeLines="60" w:before="144" w:afterLines="60" w:after="144"/>
      </w:pPr>
      <w:r>
        <w:t xml:space="preserve">To recommend it for funding your application must </w:t>
      </w:r>
      <w:r w:rsidRPr="00E162FF">
        <w:t>score highly against each merit criterion.</w:t>
      </w:r>
      <w:r>
        <w:t xml:space="preserve"> While we assess all applications against the same merit criteria, we will score your application relative to the </w:t>
      </w:r>
      <w:r w:rsidRPr="00024909">
        <w:t>project size, complexity and grant amount requested</w:t>
      </w:r>
      <w:r>
        <w:t>. Larger and more complex projects should include evidence that is more detailed</w:t>
      </w:r>
      <w:r w:rsidRPr="00024909">
        <w:t>.</w:t>
      </w:r>
      <w:r>
        <w:t xml:space="preserve"> We consider project size and remoteness classification in our assessment as detailed below. </w:t>
      </w:r>
    </w:p>
    <w:p w14:paraId="1C9317FB" w14:textId="77777777" w:rsidR="00666778" w:rsidRPr="00E162FF" w:rsidRDefault="00666778" w:rsidP="000161A6">
      <w:pPr>
        <w:spacing w:beforeLines="60" w:before="144" w:afterLines="60" w:after="144"/>
      </w:pPr>
      <w:r>
        <w:t xml:space="preserve">We may seek advice from state or territory government agencies, other Australian Government agencies, independent experts and other external parties. </w:t>
      </w:r>
    </w:p>
    <w:p w14:paraId="520BAF25" w14:textId="6A068A47" w:rsidR="00666778" w:rsidRDefault="00666778" w:rsidP="000161A6">
      <w:pPr>
        <w:spacing w:beforeLines="60" w:before="144" w:afterLines="60" w:after="144"/>
      </w:pPr>
      <w:r>
        <w:t xml:space="preserve">We then provide advice to the Ministerial Panel on eligible applications and recommendations on which projects to fund. </w:t>
      </w:r>
    </w:p>
    <w:p w14:paraId="2028BBFB" w14:textId="77777777" w:rsidR="00806611" w:rsidRPr="00DF0B80" w:rsidRDefault="00806611" w:rsidP="00806611">
      <w:pPr>
        <w:pStyle w:val="Header"/>
        <w:rPr>
          <w:rFonts w:cs="Arial"/>
          <w:szCs w:val="20"/>
        </w:rPr>
      </w:pPr>
      <w:r w:rsidRPr="00DF0B80">
        <w:rPr>
          <w:rFonts w:cs="Arial"/>
          <w:szCs w:val="20"/>
        </w:rPr>
        <w:t>If the selection process identifies unintentional errors in your application, we may contact you to correct or clarify the errors, but you cannot make any material alteration or addition.</w:t>
      </w:r>
    </w:p>
    <w:p w14:paraId="17F3B49D" w14:textId="77777777" w:rsidR="00806611" w:rsidRDefault="00806611" w:rsidP="000161A6">
      <w:pPr>
        <w:spacing w:beforeLines="60" w:before="144" w:afterLines="60" w:after="144"/>
      </w:pPr>
    </w:p>
    <w:p w14:paraId="254AEE0E" w14:textId="77777777" w:rsidR="004671FA" w:rsidRPr="003F1217" w:rsidRDefault="004671FA" w:rsidP="000161A6">
      <w:pPr>
        <w:pStyle w:val="Heading3"/>
        <w:spacing w:beforeLines="60" w:before="144" w:afterLines="60" w:after="144"/>
      </w:pPr>
      <w:bookmarkStart w:id="249" w:name="_Toc465755438"/>
      <w:bookmarkStart w:id="250" w:name="_Toc465927208"/>
      <w:bookmarkStart w:id="251" w:name="_Toc465927464"/>
      <w:bookmarkStart w:id="252" w:name="_Toc465929058"/>
      <w:bookmarkStart w:id="253" w:name="_Toc465755439"/>
      <w:bookmarkStart w:id="254" w:name="_Toc465927209"/>
      <w:bookmarkStart w:id="255" w:name="_Toc465927465"/>
      <w:bookmarkStart w:id="256" w:name="_Toc465929059"/>
      <w:bookmarkStart w:id="257" w:name="_Toc465755440"/>
      <w:bookmarkStart w:id="258" w:name="_Toc465927210"/>
      <w:bookmarkStart w:id="259" w:name="_Toc465927466"/>
      <w:bookmarkStart w:id="260" w:name="_Toc465929060"/>
      <w:bookmarkStart w:id="261" w:name="_Toc465755441"/>
      <w:bookmarkStart w:id="262" w:name="_Toc465927211"/>
      <w:bookmarkStart w:id="263" w:name="_Toc465927467"/>
      <w:bookmarkStart w:id="264" w:name="_Toc465929061"/>
      <w:bookmarkStart w:id="265" w:name="_Toc492896143"/>
      <w:bookmarkStart w:id="266" w:name="_Toc49780839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3F1217">
        <w:lastRenderedPageBreak/>
        <w:t>Project size</w:t>
      </w:r>
      <w:bookmarkEnd w:id="265"/>
      <w:bookmarkEnd w:id="266"/>
    </w:p>
    <w:p w14:paraId="469B5585" w14:textId="047B41B5" w:rsidR="000853ED" w:rsidRPr="00130371" w:rsidRDefault="000853ED" w:rsidP="000161A6">
      <w:pPr>
        <w:spacing w:beforeLines="60" w:before="144" w:afterLines="60" w:after="144"/>
      </w:pPr>
      <w:r w:rsidRPr="003F1217">
        <w:t xml:space="preserve">We will group all eligible applications in categories according to </w:t>
      </w:r>
      <w:r w:rsidR="00A77BA7">
        <w:t xml:space="preserve">the total </w:t>
      </w:r>
      <w:r w:rsidR="009B49BD">
        <w:t xml:space="preserve">eligible </w:t>
      </w:r>
      <w:r w:rsidRPr="003F1217">
        <w:t xml:space="preserve">project </w:t>
      </w:r>
      <w:r w:rsidR="00A77BA7">
        <w:t xml:space="preserve">cost (not the amount of funding requested) </w:t>
      </w:r>
      <w:r w:rsidR="004671FA" w:rsidRPr="003F1217">
        <w:t xml:space="preserve">to ensure projects of similar size are </w:t>
      </w:r>
      <w:r w:rsidR="00DF12C4" w:rsidRPr="003F1217">
        <w:t>ranked</w:t>
      </w:r>
      <w:r w:rsidR="004671FA" w:rsidRPr="003F1217">
        <w:t xml:space="preserve"> against each other</w:t>
      </w:r>
      <w:r w:rsidRPr="003F1217">
        <w:t xml:space="preserve">. We will consider applications according to the following </w:t>
      </w:r>
      <w:r w:rsidRPr="00130371">
        <w:t>categories</w:t>
      </w:r>
      <w:r w:rsidR="00A040A0">
        <w:t>:</w:t>
      </w:r>
    </w:p>
    <w:p w14:paraId="502C9F44" w14:textId="77777777" w:rsidR="001E638E" w:rsidRPr="00FD25E2" w:rsidRDefault="00A77BA7" w:rsidP="000161A6">
      <w:pPr>
        <w:pStyle w:val="ListBullet"/>
        <w:numPr>
          <w:ilvl w:val="0"/>
          <w:numId w:val="7"/>
        </w:numPr>
        <w:spacing w:beforeLines="60" w:before="144" w:afterLines="60" w:after="144"/>
        <w:ind w:left="357" w:hanging="357"/>
      </w:pPr>
      <w:bookmarkStart w:id="267" w:name="_Ref464660318"/>
      <w:r w:rsidRPr="00FD25E2">
        <w:t xml:space="preserve">total </w:t>
      </w:r>
      <w:r w:rsidR="00D95063" w:rsidRPr="00FD25E2">
        <w:t xml:space="preserve">eligible </w:t>
      </w:r>
      <w:r w:rsidRPr="00FD25E2">
        <w:t>project cost</w:t>
      </w:r>
      <w:r w:rsidRPr="00FD25E2" w:rsidDel="00A77BA7">
        <w:t xml:space="preserve"> </w:t>
      </w:r>
      <w:r w:rsidR="001E638E" w:rsidRPr="00FD25E2">
        <w:t xml:space="preserve">between $5,000 and $20,000 </w:t>
      </w:r>
    </w:p>
    <w:p w14:paraId="5AE6C646" w14:textId="77777777" w:rsidR="001E638E" w:rsidRPr="00FD25E2" w:rsidRDefault="00A77BA7" w:rsidP="000161A6">
      <w:pPr>
        <w:pStyle w:val="ListBullet"/>
        <w:numPr>
          <w:ilvl w:val="0"/>
          <w:numId w:val="7"/>
        </w:numPr>
        <w:spacing w:beforeLines="60" w:before="144" w:afterLines="60" w:after="144"/>
        <w:ind w:left="357" w:hanging="357"/>
      </w:pPr>
      <w:r w:rsidRPr="00FD25E2">
        <w:t xml:space="preserve">total </w:t>
      </w:r>
      <w:r w:rsidR="00D95063" w:rsidRPr="00FD25E2">
        <w:t xml:space="preserve">eligible </w:t>
      </w:r>
      <w:r w:rsidRPr="00FD25E2">
        <w:t>project cost</w:t>
      </w:r>
      <w:r w:rsidRPr="00FD25E2" w:rsidDel="00A77BA7">
        <w:t xml:space="preserve"> </w:t>
      </w:r>
      <w:r w:rsidR="001E638E" w:rsidRPr="00FD25E2">
        <w:t>between $20,00</w:t>
      </w:r>
      <w:r w:rsidRPr="00FD25E2">
        <w:t>1</w:t>
      </w:r>
      <w:r w:rsidR="001E638E" w:rsidRPr="00FD25E2">
        <w:t xml:space="preserve"> and $100,000 </w:t>
      </w:r>
    </w:p>
    <w:p w14:paraId="62514BB6" w14:textId="07946CA3" w:rsidR="001E638E" w:rsidRPr="00FD25E2" w:rsidRDefault="001009AA" w:rsidP="000161A6">
      <w:pPr>
        <w:pStyle w:val="ListBullet"/>
        <w:numPr>
          <w:ilvl w:val="0"/>
          <w:numId w:val="7"/>
        </w:numPr>
        <w:spacing w:beforeLines="60" w:before="144" w:afterLines="60" w:after="144"/>
        <w:ind w:left="357" w:hanging="357"/>
      </w:pPr>
      <w:r w:rsidRPr="00FD25E2">
        <w:t>t</w:t>
      </w:r>
      <w:r w:rsidR="00A77BA7" w:rsidRPr="00FD25E2">
        <w:t>otal</w:t>
      </w:r>
      <w:r w:rsidR="00D95063" w:rsidRPr="00FD25E2">
        <w:t xml:space="preserve"> eligible</w:t>
      </w:r>
      <w:r w:rsidR="00A77BA7" w:rsidRPr="00FD25E2">
        <w:t xml:space="preserve"> project cost</w:t>
      </w:r>
      <w:r w:rsidR="00A77BA7" w:rsidRPr="00FD25E2" w:rsidDel="00A77BA7">
        <w:t xml:space="preserve"> </w:t>
      </w:r>
      <w:r w:rsidR="00A77BA7" w:rsidRPr="00FD25E2">
        <w:t>over</w:t>
      </w:r>
      <w:r w:rsidR="001E638E" w:rsidRPr="00FD25E2">
        <w:t xml:space="preserve"> $100,000</w:t>
      </w:r>
      <w:r w:rsidR="00A77BA7" w:rsidRPr="00FD25E2">
        <w:t>.</w:t>
      </w:r>
    </w:p>
    <w:p w14:paraId="63D26E9D" w14:textId="77777777" w:rsidR="00666778" w:rsidRDefault="00666778" w:rsidP="000161A6">
      <w:pPr>
        <w:pStyle w:val="Heading3"/>
        <w:spacing w:beforeLines="60" w:before="144" w:afterLines="60" w:after="144"/>
      </w:pPr>
      <w:bookmarkStart w:id="268" w:name="_Toc465752485"/>
      <w:bookmarkStart w:id="269" w:name="_Ref466008385"/>
      <w:bookmarkStart w:id="270" w:name="_Toc492896144"/>
      <w:bookmarkStart w:id="271" w:name="_Toc497808393"/>
      <w:r>
        <w:t>Assessment score loading</w:t>
      </w:r>
      <w:bookmarkEnd w:id="268"/>
      <w:bookmarkEnd w:id="269"/>
      <w:bookmarkEnd w:id="270"/>
      <w:bookmarkEnd w:id="271"/>
    </w:p>
    <w:bookmarkEnd w:id="267"/>
    <w:p w14:paraId="1AEA73A6" w14:textId="04D6A80E" w:rsidR="00666778" w:rsidRDefault="00917BF7" w:rsidP="000161A6">
      <w:pPr>
        <w:spacing w:beforeLines="60" w:before="144" w:afterLines="60" w:after="144"/>
      </w:pPr>
      <w:r w:rsidRPr="00122C98">
        <w:t>To account for the challenges faced in outer regional and remote areas, w</w:t>
      </w:r>
      <w:r w:rsidR="00666778" w:rsidRPr="00122C98">
        <w:t xml:space="preserve">e </w:t>
      </w:r>
      <w:r w:rsidR="00D147FC" w:rsidRPr="00122C98">
        <w:t xml:space="preserve">may </w:t>
      </w:r>
      <w:r w:rsidR="00666778" w:rsidRPr="00122C98">
        <w:t xml:space="preserve">apply a loading to your </w:t>
      </w:r>
      <w:r w:rsidR="00AA6C6D" w:rsidRPr="00122C98">
        <w:t xml:space="preserve">total </w:t>
      </w:r>
      <w:r w:rsidR="00666778" w:rsidRPr="00122C98">
        <w:t>assessment score</w:t>
      </w:r>
      <w:r w:rsidR="00324B2F">
        <w:t>.</w:t>
      </w:r>
      <w:r w:rsidR="003B3348">
        <w:t xml:space="preserve"> </w:t>
      </w:r>
      <w:r w:rsidR="00666778" w:rsidRPr="00122C98">
        <w:t xml:space="preserve">Very remote projects will receive the highest loading and inner regional projects the lowest loading. </w:t>
      </w:r>
    </w:p>
    <w:p w14:paraId="2F636F63" w14:textId="77777777" w:rsidR="00C004CC" w:rsidRPr="003F1217" w:rsidRDefault="00C004CC" w:rsidP="000161A6">
      <w:pPr>
        <w:pStyle w:val="Heading3"/>
        <w:spacing w:beforeLines="60" w:before="144" w:afterLines="60" w:after="144"/>
      </w:pPr>
      <w:bookmarkStart w:id="272" w:name="_Toc465755444"/>
      <w:bookmarkStart w:id="273" w:name="_Toc465927214"/>
      <w:bookmarkStart w:id="274" w:name="_Toc465927470"/>
      <w:bookmarkStart w:id="275" w:name="_Toc465929064"/>
      <w:bookmarkStart w:id="276" w:name="_Toc164844279"/>
      <w:bookmarkStart w:id="277" w:name="_Toc383003268"/>
      <w:bookmarkStart w:id="278" w:name="_Toc492896145"/>
      <w:bookmarkStart w:id="279" w:name="_Toc497808394"/>
      <w:bookmarkEnd w:id="272"/>
      <w:bookmarkEnd w:id="273"/>
      <w:bookmarkEnd w:id="274"/>
      <w:bookmarkEnd w:id="275"/>
      <w:r w:rsidRPr="003F1217">
        <w:t>Final decision</w:t>
      </w:r>
      <w:bookmarkEnd w:id="276"/>
      <w:bookmarkEnd w:id="277"/>
      <w:bookmarkEnd w:id="278"/>
      <w:bookmarkEnd w:id="279"/>
    </w:p>
    <w:p w14:paraId="14B4F8C4" w14:textId="619F8A37" w:rsidR="00666778" w:rsidRDefault="00666778" w:rsidP="000161A6">
      <w:pPr>
        <w:spacing w:beforeLines="60" w:before="144" w:afterLines="60" w:after="144"/>
      </w:pPr>
      <w:r>
        <w:t>The Ministerial Panel</w:t>
      </w:r>
      <w:r w:rsidR="00AF06D1">
        <w:t>,</w:t>
      </w:r>
      <w:r>
        <w:t xml:space="preserve"> </w:t>
      </w:r>
      <w:r w:rsidR="00AF06D1">
        <w:t xml:space="preserve">in consultation with the National Infrastructure Committee of Cabinet, or Cabinet, </w:t>
      </w:r>
      <w:r>
        <w:t>decides which grants to approve taking into account our recommendations and the availability of grant funds. In addition to the application</w:t>
      </w:r>
      <w:r w:rsidR="00AF06D1">
        <w:t xml:space="preserve"> and</w:t>
      </w:r>
      <w:r>
        <w:t xml:space="preserve"> supporting material</w:t>
      </w:r>
      <w:r w:rsidR="00AF06D1">
        <w:t>,</w:t>
      </w:r>
      <w:r>
        <w:t xml:space="preserve"> , the Ministerial Panel may consider other factors when deciding which projects to fund, including, but not limited to</w:t>
      </w:r>
      <w:r w:rsidR="00A040A0">
        <w:t>:</w:t>
      </w:r>
    </w:p>
    <w:p w14:paraId="7DB83BD6" w14:textId="77777777" w:rsidR="00666778" w:rsidRDefault="00666778" w:rsidP="000161A6">
      <w:pPr>
        <w:pStyle w:val="ListBullet"/>
        <w:numPr>
          <w:ilvl w:val="0"/>
          <w:numId w:val="7"/>
        </w:numPr>
        <w:spacing w:beforeLines="60" w:before="144" w:afterLines="60" w:after="144"/>
      </w:pPr>
      <w:r>
        <w:t>the spread of projects and funding across regions</w:t>
      </w:r>
    </w:p>
    <w:p w14:paraId="1FDC6945" w14:textId="77777777" w:rsidR="00666778" w:rsidRDefault="00666778" w:rsidP="000161A6">
      <w:pPr>
        <w:pStyle w:val="ListBullet"/>
        <w:numPr>
          <w:ilvl w:val="0"/>
          <w:numId w:val="7"/>
        </w:numPr>
        <w:spacing w:beforeLines="60" w:before="144" w:afterLines="60" w:after="144"/>
      </w:pPr>
      <w:r>
        <w:t>the regional impact of each project</w:t>
      </w:r>
      <w:r w:rsidR="00AA6C6D">
        <w:t>, including Indigenous employment and supplier-use outcomes</w:t>
      </w:r>
    </w:p>
    <w:p w14:paraId="65BF3E87" w14:textId="77777777" w:rsidR="00666778" w:rsidRDefault="00666778" w:rsidP="000161A6">
      <w:pPr>
        <w:pStyle w:val="ListBullet"/>
        <w:numPr>
          <w:ilvl w:val="0"/>
          <w:numId w:val="7"/>
        </w:numPr>
        <w:spacing w:beforeLines="60" w:before="144" w:afterLines="60" w:after="144"/>
      </w:pPr>
      <w:r>
        <w:t>other similar existing or planned projects in the region to ensure that there is genuine demand and/or no duplication of facilities or services</w:t>
      </w:r>
    </w:p>
    <w:p w14:paraId="74CE9F4D" w14:textId="77777777" w:rsidR="00666778" w:rsidRDefault="00666778" w:rsidP="000161A6">
      <w:pPr>
        <w:pStyle w:val="ListBullet"/>
        <w:numPr>
          <w:ilvl w:val="0"/>
          <w:numId w:val="7"/>
        </w:numPr>
        <w:spacing w:beforeLines="60" w:before="144" w:afterLines="60" w:after="144"/>
      </w:pPr>
      <w:r>
        <w:t>other projects or planned projects in the region, and the extent to which the proposed project supports or builds on those projects and the services that they offer</w:t>
      </w:r>
    </w:p>
    <w:p w14:paraId="35C23A25" w14:textId="77777777" w:rsidR="00666778" w:rsidRDefault="00666778" w:rsidP="000161A6">
      <w:pPr>
        <w:pStyle w:val="ListBullet"/>
        <w:numPr>
          <w:ilvl w:val="0"/>
          <w:numId w:val="7"/>
        </w:numPr>
        <w:spacing w:beforeLines="60" w:before="144" w:afterLines="60" w:after="144"/>
      </w:pPr>
      <w:r>
        <w:t>the level of funding allocated to an app</w:t>
      </w:r>
      <w:r w:rsidRPr="00DF68F3">
        <w:t xml:space="preserve">licant in </w:t>
      </w:r>
      <w:r w:rsidRPr="00CC5692">
        <w:t>previous programs</w:t>
      </w:r>
    </w:p>
    <w:p w14:paraId="773D69F1" w14:textId="77777777" w:rsidR="00666778" w:rsidRPr="00DF68F3" w:rsidRDefault="00666778" w:rsidP="000161A6">
      <w:pPr>
        <w:pStyle w:val="ListBullet"/>
        <w:numPr>
          <w:ilvl w:val="0"/>
          <w:numId w:val="7"/>
        </w:numPr>
        <w:spacing w:beforeLines="60" w:before="144" w:afterLines="60" w:after="144"/>
      </w:pPr>
      <w:r>
        <w:t>reputational risk to the Australian Government</w:t>
      </w:r>
    </w:p>
    <w:p w14:paraId="0A162DDA" w14:textId="77777777" w:rsidR="00666778" w:rsidRDefault="00666778" w:rsidP="000161A6">
      <w:pPr>
        <w:pStyle w:val="ListBullet"/>
        <w:numPr>
          <w:ilvl w:val="0"/>
          <w:numId w:val="7"/>
        </w:numPr>
        <w:spacing w:beforeLines="60" w:before="144" w:afterLines="60" w:after="144"/>
      </w:pPr>
      <w:r>
        <w:t xml:space="preserve">the Australian Government’s priorities. </w:t>
      </w:r>
    </w:p>
    <w:p w14:paraId="14D90BEB" w14:textId="77777777" w:rsidR="00666778" w:rsidRDefault="00666778" w:rsidP="000161A6">
      <w:pPr>
        <w:spacing w:beforeLines="60" w:before="144" w:afterLines="60" w:after="144"/>
      </w:pPr>
      <w:r>
        <w:t>The Ministerial Panel may require additional conditions be attached to the grant funding. It may also offer a different amount of grant funding to what you requested.</w:t>
      </w:r>
    </w:p>
    <w:p w14:paraId="65AAE8CC" w14:textId="77777777" w:rsidR="00666778" w:rsidRDefault="00666778" w:rsidP="000161A6">
      <w:pPr>
        <w:spacing w:beforeLines="60" w:before="144" w:afterLines="60" w:after="144"/>
      </w:pPr>
      <w:r>
        <w:t>If you are successful, you will</w:t>
      </w:r>
      <w:r w:rsidRPr="00E162FF">
        <w:t xml:space="preserve"> receive a written offer</w:t>
      </w:r>
      <w:r>
        <w:t>.</w:t>
      </w:r>
    </w:p>
    <w:p w14:paraId="68B1BD50" w14:textId="77777777" w:rsidR="00666778" w:rsidRDefault="00666778" w:rsidP="000161A6">
      <w:pPr>
        <w:spacing w:beforeLines="60" w:before="144" w:afterLines="60" w:after="144"/>
      </w:pPr>
      <w:r>
        <w:t>If you are unsuccessful, we will notify you in writing</w:t>
      </w:r>
      <w:r w:rsidRPr="00E162FF">
        <w:t xml:space="preserve"> and </w:t>
      </w:r>
      <w:r>
        <w:t>give you a</w:t>
      </w:r>
      <w:r w:rsidRPr="00E162FF">
        <w:t xml:space="preserve">n opportunity to discuss the outcome with </w:t>
      </w:r>
      <w:r>
        <w:t>us</w:t>
      </w:r>
      <w:r w:rsidR="00AA6C6D">
        <w:t xml:space="preserve"> and receive feedback on your application</w:t>
      </w:r>
      <w:r w:rsidRPr="00E162FF">
        <w:t xml:space="preserve">. </w:t>
      </w:r>
      <w:r>
        <w:t>You can submit a</w:t>
      </w:r>
      <w:r w:rsidRPr="00E162FF">
        <w:t xml:space="preserve"> new application for the same </w:t>
      </w:r>
      <w:r>
        <w:t>project (</w:t>
      </w:r>
      <w:r w:rsidRPr="00E162FF">
        <w:t xml:space="preserve">or </w:t>
      </w:r>
      <w:r>
        <w:t xml:space="preserve">a </w:t>
      </w:r>
      <w:r w:rsidRPr="00E162FF">
        <w:t>similar project</w:t>
      </w:r>
      <w:r>
        <w:t>)</w:t>
      </w:r>
      <w:r w:rsidRPr="00E162FF">
        <w:t xml:space="preserve"> 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identified in </w:t>
      </w:r>
      <w:r>
        <w:t>your</w:t>
      </w:r>
      <w:r w:rsidRPr="00E162FF">
        <w:t xml:space="preserve"> previous</w:t>
      </w:r>
      <w:r>
        <w:t xml:space="preserve"> application</w:t>
      </w:r>
      <w:r w:rsidRPr="00E162FF">
        <w:t>.</w:t>
      </w:r>
      <w:r>
        <w:t xml:space="preserve"> </w:t>
      </w:r>
    </w:p>
    <w:p w14:paraId="05B892CA" w14:textId="77777777" w:rsidR="00666778" w:rsidRDefault="00666778" w:rsidP="000161A6">
      <w:pPr>
        <w:spacing w:beforeLines="60" w:before="144" w:afterLines="60" w:after="144"/>
      </w:pPr>
      <w:r w:rsidRPr="00E162FF">
        <w:t>The Minister</w:t>
      </w:r>
      <w:r>
        <w:t>ial Panel’</w:t>
      </w:r>
      <w:r w:rsidRPr="00E162FF">
        <w:t xml:space="preserve">s decision is final in all matters, </w:t>
      </w:r>
      <w:r>
        <w:t>including the</w:t>
      </w:r>
      <w:r w:rsidR="00A040A0">
        <w:t>:</w:t>
      </w:r>
    </w:p>
    <w:p w14:paraId="14E3F201" w14:textId="77777777" w:rsidR="00666778" w:rsidRDefault="00666778" w:rsidP="000161A6">
      <w:pPr>
        <w:pStyle w:val="ListBullet"/>
        <w:numPr>
          <w:ilvl w:val="0"/>
          <w:numId w:val="7"/>
        </w:numPr>
        <w:spacing w:beforeLines="60" w:before="144" w:afterLines="60" w:after="144"/>
      </w:pPr>
      <w:r>
        <w:t>approval</w:t>
      </w:r>
      <w:r w:rsidRPr="00E162FF">
        <w:t xml:space="preserve"> </w:t>
      </w:r>
      <w:r>
        <w:t xml:space="preserve">of </w:t>
      </w:r>
      <w:r w:rsidRPr="00E162FF">
        <w:t>application</w:t>
      </w:r>
      <w:r>
        <w:t>s for funding</w:t>
      </w:r>
    </w:p>
    <w:p w14:paraId="07C7C0B2" w14:textId="77777777" w:rsidR="00666778" w:rsidRDefault="00666778" w:rsidP="000161A6">
      <w:pPr>
        <w:pStyle w:val="ListBullet"/>
        <w:numPr>
          <w:ilvl w:val="0"/>
          <w:numId w:val="7"/>
        </w:numPr>
        <w:spacing w:beforeLines="60" w:before="144" w:afterLines="60" w:after="144"/>
      </w:pPr>
      <w:r>
        <w:t>grant</w:t>
      </w:r>
      <w:r w:rsidRPr="00E162FF">
        <w:t xml:space="preserve"> funding</w:t>
      </w:r>
      <w:r>
        <w:t xml:space="preserve"> amount </w:t>
      </w:r>
      <w:r w:rsidRPr="00E162FF">
        <w:t>to be awarded</w:t>
      </w:r>
      <w:r>
        <w:t xml:space="preserve"> and</w:t>
      </w:r>
    </w:p>
    <w:p w14:paraId="15382636" w14:textId="77777777" w:rsidR="00666778" w:rsidRDefault="00666778" w:rsidP="000161A6">
      <w:pPr>
        <w:pStyle w:val="ListBullet"/>
        <w:numPr>
          <w:ilvl w:val="0"/>
          <w:numId w:val="7"/>
        </w:numPr>
        <w:spacing w:beforeLines="60" w:before="144" w:afterLines="60" w:after="144"/>
      </w:pPr>
      <w:r w:rsidRPr="00E162FF">
        <w:t>terms and conditions of funding.</w:t>
      </w:r>
    </w:p>
    <w:p w14:paraId="261EAC47" w14:textId="77777777" w:rsidR="00666778" w:rsidRDefault="00AA6C6D" w:rsidP="000161A6">
      <w:pPr>
        <w:spacing w:beforeLines="60" w:before="144" w:afterLines="60" w:after="144"/>
      </w:pPr>
      <w:r>
        <w:t>There is no review process</w:t>
      </w:r>
      <w:r w:rsidR="00666778" w:rsidRPr="00E162FF">
        <w:t>.</w:t>
      </w:r>
    </w:p>
    <w:p w14:paraId="52335CBA" w14:textId="77777777" w:rsidR="00A71134" w:rsidRPr="003F1217" w:rsidRDefault="00A71134" w:rsidP="000161A6">
      <w:pPr>
        <w:pStyle w:val="Heading2"/>
        <w:spacing w:beforeLines="60" w:before="144" w:afterLines="60" w:after="144"/>
      </w:pPr>
      <w:bookmarkStart w:id="280" w:name="_Toc465755446"/>
      <w:bookmarkStart w:id="281" w:name="_Toc465927216"/>
      <w:bookmarkStart w:id="282" w:name="_Toc465927472"/>
      <w:bookmarkStart w:id="283" w:name="_Toc465929066"/>
      <w:bookmarkStart w:id="284" w:name="_Toc465755447"/>
      <w:bookmarkStart w:id="285" w:name="_Toc465927217"/>
      <w:bookmarkStart w:id="286" w:name="_Toc465927473"/>
      <w:bookmarkStart w:id="287" w:name="_Toc465929067"/>
      <w:bookmarkStart w:id="288" w:name="_Toc465755448"/>
      <w:bookmarkStart w:id="289" w:name="_Toc465927218"/>
      <w:bookmarkStart w:id="290" w:name="_Toc465927474"/>
      <w:bookmarkStart w:id="291" w:name="_Toc465929068"/>
      <w:bookmarkStart w:id="292" w:name="_Toc465755449"/>
      <w:bookmarkStart w:id="293" w:name="_Toc465927219"/>
      <w:bookmarkStart w:id="294" w:name="_Toc465927475"/>
      <w:bookmarkStart w:id="295" w:name="_Toc465929069"/>
      <w:bookmarkStart w:id="296" w:name="_Toc465755450"/>
      <w:bookmarkStart w:id="297" w:name="_Toc465927220"/>
      <w:bookmarkStart w:id="298" w:name="_Toc465927476"/>
      <w:bookmarkStart w:id="299" w:name="_Toc465929070"/>
      <w:bookmarkStart w:id="300" w:name="_Toc465755451"/>
      <w:bookmarkStart w:id="301" w:name="_Toc465927221"/>
      <w:bookmarkStart w:id="302" w:name="_Toc465927477"/>
      <w:bookmarkStart w:id="303" w:name="_Toc465929071"/>
      <w:bookmarkStart w:id="304" w:name="_Toc465755452"/>
      <w:bookmarkStart w:id="305" w:name="_Toc465927222"/>
      <w:bookmarkStart w:id="306" w:name="_Toc465927478"/>
      <w:bookmarkStart w:id="307" w:name="_Toc465929072"/>
      <w:bookmarkStart w:id="308" w:name="_Toc465755453"/>
      <w:bookmarkStart w:id="309" w:name="_Toc465927223"/>
      <w:bookmarkStart w:id="310" w:name="_Toc465927479"/>
      <w:bookmarkStart w:id="311" w:name="_Toc465929073"/>
      <w:bookmarkStart w:id="312" w:name="_Toc465755454"/>
      <w:bookmarkStart w:id="313" w:name="_Toc465927224"/>
      <w:bookmarkStart w:id="314" w:name="_Toc465927480"/>
      <w:bookmarkStart w:id="315" w:name="_Toc465929074"/>
      <w:bookmarkStart w:id="316" w:name="_Toc465755455"/>
      <w:bookmarkStart w:id="317" w:name="_Toc465927225"/>
      <w:bookmarkStart w:id="318" w:name="_Toc465927481"/>
      <w:bookmarkStart w:id="319" w:name="_Toc465929075"/>
      <w:bookmarkStart w:id="320" w:name="_Toc465755456"/>
      <w:bookmarkStart w:id="321" w:name="_Toc465927226"/>
      <w:bookmarkStart w:id="322" w:name="_Toc465927482"/>
      <w:bookmarkStart w:id="323" w:name="_Toc465929076"/>
      <w:bookmarkStart w:id="324" w:name="_Toc465755457"/>
      <w:bookmarkStart w:id="325" w:name="_Toc465927227"/>
      <w:bookmarkStart w:id="326" w:name="_Toc465927483"/>
      <w:bookmarkStart w:id="327" w:name="_Toc465929077"/>
      <w:bookmarkStart w:id="328" w:name="_Toc465755458"/>
      <w:bookmarkStart w:id="329" w:name="_Toc465927228"/>
      <w:bookmarkStart w:id="330" w:name="_Toc465927484"/>
      <w:bookmarkStart w:id="331" w:name="_Toc465929078"/>
      <w:bookmarkStart w:id="332" w:name="_Toc465755459"/>
      <w:bookmarkStart w:id="333" w:name="_Toc465927229"/>
      <w:bookmarkStart w:id="334" w:name="_Toc465927485"/>
      <w:bookmarkStart w:id="335" w:name="_Toc465929079"/>
      <w:bookmarkStart w:id="336" w:name="_Toc465755460"/>
      <w:bookmarkStart w:id="337" w:name="_Toc465927230"/>
      <w:bookmarkStart w:id="338" w:name="_Toc465927486"/>
      <w:bookmarkStart w:id="339" w:name="_Toc465929080"/>
      <w:bookmarkStart w:id="340" w:name="_Toc465755461"/>
      <w:bookmarkStart w:id="341" w:name="_Toc465927231"/>
      <w:bookmarkStart w:id="342" w:name="_Toc465927487"/>
      <w:bookmarkStart w:id="343" w:name="_Toc465929081"/>
      <w:bookmarkStart w:id="344" w:name="_Toc465755462"/>
      <w:bookmarkStart w:id="345" w:name="_Toc465927232"/>
      <w:bookmarkStart w:id="346" w:name="_Toc465927488"/>
      <w:bookmarkStart w:id="347" w:name="_Toc465929082"/>
      <w:bookmarkStart w:id="348" w:name="_Toc462390654"/>
      <w:bookmarkStart w:id="349" w:name="_Toc492896146"/>
      <w:bookmarkStart w:id="350" w:name="_Toc497808395"/>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F1217">
        <w:lastRenderedPageBreak/>
        <w:t>How to apply</w:t>
      </w:r>
      <w:bookmarkEnd w:id="349"/>
      <w:bookmarkEnd w:id="350"/>
    </w:p>
    <w:p w14:paraId="17792CFB" w14:textId="5C1FE4EA" w:rsidR="00C31F97" w:rsidRPr="00E162FF" w:rsidRDefault="00C31F97" w:rsidP="000161A6">
      <w:pPr>
        <w:spacing w:beforeLines="60" w:before="144" w:afterLines="60" w:after="144"/>
      </w:pPr>
      <w:r>
        <w:t>Before you apply, you should read and understand these guidelines, the online application form and the sample grant agreements that will apply to your project. View the</w:t>
      </w:r>
      <w:r w:rsidRPr="00E162FF">
        <w:t xml:space="preserve"> </w:t>
      </w:r>
      <w:r w:rsidRPr="002B346C">
        <w:t>sample grant agreements</w:t>
      </w:r>
      <w:r w:rsidRPr="00E162FF">
        <w:t xml:space="preserve"> </w:t>
      </w:r>
      <w:r>
        <w:t xml:space="preserve">at </w:t>
      </w:r>
      <w:hyperlink r:id="rId29" w:history="1">
        <w:r w:rsidR="002B5FF4" w:rsidRPr="00A92EC6">
          <w:rPr>
            <w:rStyle w:val="Hyperlink"/>
          </w:rPr>
          <w:t>business.gov.au</w:t>
        </w:r>
      </w:hyperlink>
      <w:r w:rsidRPr="00E162FF">
        <w:t>.</w:t>
      </w:r>
    </w:p>
    <w:p w14:paraId="1EBF68C3" w14:textId="57F3EF0C" w:rsidR="00C31F97" w:rsidRDefault="00C31F97" w:rsidP="000161A6">
      <w:pPr>
        <w:spacing w:beforeLines="60" w:before="144" w:afterLines="60" w:after="144"/>
      </w:pPr>
      <w:r>
        <w:t>You can only submit an application during a</w:t>
      </w:r>
      <w:r w:rsidRPr="00E162FF">
        <w:t xml:space="preserve"> funding round. </w:t>
      </w:r>
      <w:r>
        <w:t>We will publish t</w:t>
      </w:r>
      <w:r w:rsidRPr="00E162FF">
        <w:t xml:space="preserve">he </w:t>
      </w:r>
      <w:r w:rsidRPr="002B346C">
        <w:t>opening and closing date</w:t>
      </w:r>
      <w:r w:rsidRPr="00E162FF">
        <w:t xml:space="preserve"> for each round </w:t>
      </w:r>
      <w:r>
        <w:t xml:space="preserve">on </w:t>
      </w:r>
      <w:hyperlink r:id="rId30" w:history="1">
        <w:r w:rsidR="002B5FF4" w:rsidRPr="00A92EC6">
          <w:rPr>
            <w:rStyle w:val="Hyperlink"/>
          </w:rPr>
          <w:t>business.gov.au</w:t>
        </w:r>
      </w:hyperlink>
      <w:r>
        <w:t>.</w:t>
      </w:r>
    </w:p>
    <w:p w14:paraId="3022B092" w14:textId="77777777" w:rsidR="00666778" w:rsidRDefault="00666778" w:rsidP="000161A6">
      <w:pPr>
        <w:keepNext/>
        <w:spacing w:beforeLines="60" w:before="144" w:afterLines="60" w:after="144"/>
      </w:pPr>
      <w:r>
        <w:t>To apply, you must:</w:t>
      </w:r>
    </w:p>
    <w:p w14:paraId="3DDC9F90" w14:textId="6D81F7FC" w:rsidR="00C31F97" w:rsidRDefault="00C31F97" w:rsidP="000161A6">
      <w:pPr>
        <w:pStyle w:val="ListBullet"/>
        <w:numPr>
          <w:ilvl w:val="0"/>
          <w:numId w:val="7"/>
        </w:numPr>
        <w:spacing w:beforeLines="60" w:before="144" w:afterLines="60" w:after="144"/>
        <w:ind w:left="357" w:hanging="357"/>
      </w:pPr>
      <w:r>
        <w:t>complete</w:t>
      </w:r>
      <w:r w:rsidRPr="00E162FF">
        <w:t xml:space="preserve"> the </w:t>
      </w:r>
      <w:r w:rsidRPr="002B346C">
        <w:rPr>
          <w:iCs/>
        </w:rPr>
        <w:t>online application form</w:t>
      </w:r>
      <w:r w:rsidRPr="00E162FF">
        <w:t xml:space="preserve"> </w:t>
      </w:r>
      <w:r>
        <w:t xml:space="preserve">on </w:t>
      </w:r>
      <w:hyperlink r:id="rId31" w:history="1">
        <w:r w:rsidR="002B5FF4" w:rsidRPr="00A92EC6">
          <w:rPr>
            <w:rStyle w:val="Hyperlink"/>
          </w:rPr>
          <w:t>business.gov.au</w:t>
        </w:r>
      </w:hyperlink>
    </w:p>
    <w:p w14:paraId="53E23EF0" w14:textId="77777777" w:rsidR="00666778" w:rsidRDefault="00666778" w:rsidP="000161A6">
      <w:pPr>
        <w:pStyle w:val="ListBullet"/>
        <w:numPr>
          <w:ilvl w:val="0"/>
          <w:numId w:val="7"/>
        </w:numPr>
        <w:spacing w:beforeLines="60" w:before="144" w:afterLines="60" w:after="144"/>
        <w:ind w:left="357" w:hanging="357"/>
      </w:pPr>
      <w:r>
        <w:t>provide all the</w:t>
      </w:r>
      <w:r w:rsidRPr="00E162FF">
        <w:t xml:space="preserve"> information </w:t>
      </w:r>
      <w:r>
        <w:t>that we need to assess your application</w:t>
      </w:r>
    </w:p>
    <w:p w14:paraId="29955F0C" w14:textId="77777777" w:rsidR="00666778" w:rsidRDefault="00666778" w:rsidP="000161A6">
      <w:pPr>
        <w:pStyle w:val="ListBullet"/>
        <w:numPr>
          <w:ilvl w:val="0"/>
          <w:numId w:val="7"/>
        </w:numPr>
        <w:spacing w:beforeLines="60" w:before="144" w:afterLines="60" w:after="144"/>
        <w:ind w:left="357" w:hanging="357"/>
      </w:pPr>
      <w:r>
        <w:t>address all eligibility and merit criteria, ensuring you have considered each requirement</w:t>
      </w:r>
    </w:p>
    <w:p w14:paraId="626C0B60" w14:textId="1C8078DC" w:rsidR="00666778" w:rsidRPr="00A040A0" w:rsidRDefault="00666778" w:rsidP="000161A6">
      <w:pPr>
        <w:pStyle w:val="ListBullet"/>
        <w:numPr>
          <w:ilvl w:val="0"/>
          <w:numId w:val="7"/>
        </w:numPr>
        <w:spacing w:beforeLines="60" w:before="144" w:afterLines="60" w:after="144"/>
        <w:ind w:left="357" w:hanging="357"/>
      </w:pPr>
      <w:r>
        <w:t xml:space="preserve">include all mandatory </w:t>
      </w:r>
      <w:r w:rsidRPr="00A040A0">
        <w:t xml:space="preserve">attachments (see section </w:t>
      </w:r>
      <w:r w:rsidR="004C5E94" w:rsidRPr="00A040A0">
        <w:fldChar w:fldCharType="begin"/>
      </w:r>
      <w:r w:rsidR="004C5E94" w:rsidRPr="00A040A0">
        <w:instrText xml:space="preserve"> REF _Ref464723708 \r \h </w:instrText>
      </w:r>
      <w:r w:rsidR="00F85974" w:rsidRPr="00A040A0">
        <w:instrText xml:space="preserve"> \* MERGEFORMAT </w:instrText>
      </w:r>
      <w:r w:rsidR="004C5E94" w:rsidRPr="00A040A0">
        <w:fldChar w:fldCharType="separate"/>
      </w:r>
      <w:r w:rsidR="003A070B">
        <w:t>9.1</w:t>
      </w:r>
      <w:r w:rsidR="004C5E94" w:rsidRPr="00A040A0">
        <w:fldChar w:fldCharType="end"/>
      </w:r>
      <w:r w:rsidRPr="00A040A0">
        <w:t>)</w:t>
      </w:r>
      <w:r w:rsidR="00D147FC" w:rsidRPr="00A040A0">
        <w:t>.</w:t>
      </w:r>
    </w:p>
    <w:p w14:paraId="65FD4EAB" w14:textId="77777777" w:rsidR="00666778" w:rsidRDefault="00666778" w:rsidP="000161A6">
      <w:pPr>
        <w:spacing w:beforeLines="60" w:before="144" w:afterLines="60" w:after="144"/>
      </w:pPr>
      <w:r>
        <w:t>When you submit your online application, we will provide you with an automated receipt number and a link. The link goes to a page where you can enter your email address to receive acknowledgment and a copy of your complete application.</w:t>
      </w:r>
    </w:p>
    <w:p w14:paraId="41BFEC6F" w14:textId="77777777" w:rsidR="00666778" w:rsidRDefault="00666778" w:rsidP="000161A6">
      <w:pPr>
        <w:spacing w:beforeLines="60" w:before="144" w:afterLines="60" w:after="144"/>
      </w:pPr>
      <w:r>
        <w:t xml:space="preserve">You are responsible for making sure your application is complete and accurate. Giving false or misleading information is a serious offence under the </w:t>
      </w:r>
      <w:r w:rsidRPr="003D521B">
        <w:rPr>
          <w:i/>
        </w:rPr>
        <w:t>Criminal Code 1995</w:t>
      </w:r>
      <w:r>
        <w:t xml:space="preserve"> (Cth). We will investigate false or misleading information and may not consider your application for the grant. If you find an error in your application after submitting it, you should phone us immediately on 13 28 46.</w:t>
      </w:r>
    </w:p>
    <w:p w14:paraId="7ADE30E4" w14:textId="77777777" w:rsidR="00EF0E35" w:rsidRDefault="00EF0E35" w:rsidP="000161A6">
      <w:pPr>
        <w:spacing w:beforeLines="60" w:before="144" w:afterLines="60" w:after="144"/>
      </w:pPr>
      <w:r>
        <w:t xml:space="preserve">We cannot accept additional information or requests from you to change your submission after the closing date of a funding round. </w:t>
      </w:r>
    </w:p>
    <w:p w14:paraId="3906A17A" w14:textId="3B978F5E" w:rsidR="00666778" w:rsidRDefault="00666778" w:rsidP="000161A6">
      <w:pPr>
        <w:spacing w:beforeLines="60" w:before="144" w:afterLines="60" w:after="144"/>
      </w:pPr>
      <w:r w:rsidRPr="00DF637B">
        <w:t xml:space="preserve">If you </w:t>
      </w:r>
      <w:r>
        <w:t>need</w:t>
      </w:r>
      <w:r w:rsidRPr="00DF637B">
        <w:t xml:space="preserve"> further guidance around the application process or if you are unable to submit </w:t>
      </w:r>
      <w:r>
        <w:t xml:space="preserve">an application </w:t>
      </w:r>
      <w:r w:rsidRPr="00DF637B">
        <w:t>online</w:t>
      </w:r>
      <w:r>
        <w:t>, or wish to withdraw an application you have already submitted</w:t>
      </w:r>
      <w:r w:rsidRPr="00DF637B">
        <w:t xml:space="preserve"> </w:t>
      </w:r>
      <w:r w:rsidR="00C31F97" w:rsidRPr="0015560A">
        <w:t>contact us</w:t>
      </w:r>
      <w:r w:rsidRPr="00DF637B">
        <w:t xml:space="preserve"> at </w:t>
      </w:r>
      <w:hyperlink r:id="rId32" w:history="1">
        <w:r w:rsidR="002B5FF4" w:rsidRPr="00A92EC6">
          <w:rPr>
            <w:rStyle w:val="Hyperlink"/>
          </w:rPr>
          <w:t>business.gov.au</w:t>
        </w:r>
      </w:hyperlink>
      <w:r w:rsidRPr="00DF637B">
        <w:t xml:space="preserve"> or call the contact centre on 13 28 46.</w:t>
      </w:r>
    </w:p>
    <w:p w14:paraId="4E6D8888" w14:textId="77777777" w:rsidR="00EF0E35" w:rsidRPr="002143FA" w:rsidRDefault="00EF0E35" w:rsidP="000161A6">
      <w:pPr>
        <w:spacing w:beforeLines="60" w:before="144" w:afterLines="60" w:after="144"/>
      </w:pPr>
      <w:r>
        <w:t xml:space="preserve">You </w:t>
      </w:r>
      <w:r w:rsidRPr="002143FA">
        <w:t xml:space="preserve">are encouraged to seek the support of </w:t>
      </w:r>
      <w:r>
        <w:t xml:space="preserve">your </w:t>
      </w:r>
      <w:r w:rsidRPr="002143FA">
        <w:t xml:space="preserve">Regional Development Australia (RDA) Committee for </w:t>
      </w:r>
      <w:r>
        <w:t xml:space="preserve">your </w:t>
      </w:r>
      <w:r w:rsidRPr="002143FA">
        <w:t xml:space="preserve">project. </w:t>
      </w:r>
      <w:r>
        <w:t xml:space="preserve">Your </w:t>
      </w:r>
      <w:r w:rsidRPr="00501DFE">
        <w:t xml:space="preserve">RDA Committee </w:t>
      </w:r>
      <w:r w:rsidRPr="002143FA">
        <w:t xml:space="preserve">can: </w:t>
      </w:r>
    </w:p>
    <w:p w14:paraId="5B1BA09F" w14:textId="77777777" w:rsidR="00EF0E35" w:rsidRPr="002143FA" w:rsidRDefault="00EF0E35" w:rsidP="000161A6">
      <w:pPr>
        <w:pStyle w:val="ListBullet"/>
        <w:numPr>
          <w:ilvl w:val="0"/>
          <w:numId w:val="7"/>
        </w:numPr>
        <w:spacing w:beforeLines="60" w:before="144" w:afterLines="60" w:after="144"/>
        <w:ind w:left="357" w:hanging="357"/>
      </w:pPr>
      <w:r w:rsidRPr="002143FA">
        <w:t xml:space="preserve">assist </w:t>
      </w:r>
      <w:r>
        <w:t xml:space="preserve">you </w:t>
      </w:r>
      <w:r w:rsidRPr="002143FA">
        <w:t xml:space="preserve">to identify and develop </w:t>
      </w:r>
      <w:r>
        <w:t xml:space="preserve">a strong </w:t>
      </w:r>
      <w:r w:rsidRPr="00501DFE">
        <w:t xml:space="preserve">project proposal </w:t>
      </w:r>
      <w:r w:rsidRPr="002143FA">
        <w:t xml:space="preserve">that </w:t>
      </w:r>
      <w:r>
        <w:t xml:space="preserve">will </w:t>
      </w:r>
      <w:r w:rsidRPr="002143FA">
        <w:t xml:space="preserve">contribute to long term economic growth and </w:t>
      </w:r>
      <w:r>
        <w:t xml:space="preserve">is a </w:t>
      </w:r>
      <w:r w:rsidRPr="00501DFE">
        <w:t xml:space="preserve">priority </w:t>
      </w:r>
      <w:r w:rsidRPr="002143FA">
        <w:t xml:space="preserve">within </w:t>
      </w:r>
      <w:r>
        <w:t xml:space="preserve">your </w:t>
      </w:r>
      <w:r w:rsidRPr="002143FA">
        <w:t xml:space="preserve">region, and </w:t>
      </w:r>
    </w:p>
    <w:p w14:paraId="4DEDDE16" w14:textId="77777777" w:rsidR="00EF0E35" w:rsidRPr="002143FA" w:rsidRDefault="00EF0E35" w:rsidP="000161A6">
      <w:pPr>
        <w:pStyle w:val="ListBullet"/>
        <w:numPr>
          <w:ilvl w:val="0"/>
          <w:numId w:val="7"/>
        </w:numPr>
        <w:spacing w:beforeLines="60" w:before="144" w:afterLines="60" w:after="144"/>
        <w:ind w:left="357" w:hanging="357"/>
      </w:pPr>
      <w:r w:rsidRPr="002143FA">
        <w:t xml:space="preserve">work with </w:t>
      </w:r>
      <w:r>
        <w:t xml:space="preserve">you </w:t>
      </w:r>
      <w:r w:rsidRPr="002143FA">
        <w:t xml:space="preserve">to prepare </w:t>
      </w:r>
      <w:r>
        <w:t xml:space="preserve">a </w:t>
      </w:r>
      <w:r w:rsidRPr="00501DFE">
        <w:t>competitive application</w:t>
      </w:r>
      <w:r w:rsidRPr="002143FA">
        <w:t xml:space="preserve">, supporting documents and evidence. </w:t>
      </w:r>
    </w:p>
    <w:p w14:paraId="396DC22B" w14:textId="77777777" w:rsidR="00A71134" w:rsidRPr="003F1217" w:rsidRDefault="00A71134" w:rsidP="000161A6">
      <w:pPr>
        <w:pStyle w:val="Heading3"/>
        <w:spacing w:beforeLines="60" w:before="144" w:afterLines="60" w:after="144"/>
      </w:pPr>
      <w:bookmarkStart w:id="351" w:name="_Toc465755464"/>
      <w:bookmarkStart w:id="352" w:name="_Toc465927234"/>
      <w:bookmarkStart w:id="353" w:name="_Toc465927490"/>
      <w:bookmarkStart w:id="354" w:name="_Toc465929084"/>
      <w:bookmarkStart w:id="355" w:name="_Toc465755465"/>
      <w:bookmarkStart w:id="356" w:name="_Toc465927235"/>
      <w:bookmarkStart w:id="357" w:name="_Toc465927491"/>
      <w:bookmarkStart w:id="358" w:name="_Toc465929085"/>
      <w:bookmarkStart w:id="359" w:name="_Toc465755466"/>
      <w:bookmarkStart w:id="360" w:name="_Toc465927236"/>
      <w:bookmarkStart w:id="361" w:name="_Toc465927492"/>
      <w:bookmarkStart w:id="362" w:name="_Toc465929086"/>
      <w:bookmarkStart w:id="363" w:name="_Toc465755467"/>
      <w:bookmarkStart w:id="364" w:name="_Toc465927237"/>
      <w:bookmarkStart w:id="365" w:name="_Toc465927493"/>
      <w:bookmarkStart w:id="366" w:name="_Toc465929087"/>
      <w:bookmarkStart w:id="367" w:name="_Toc465755468"/>
      <w:bookmarkStart w:id="368" w:name="_Toc465927238"/>
      <w:bookmarkStart w:id="369" w:name="_Toc465927494"/>
      <w:bookmarkStart w:id="370" w:name="_Toc465929088"/>
      <w:bookmarkStart w:id="371" w:name="_Toc465755469"/>
      <w:bookmarkStart w:id="372" w:name="_Toc465927239"/>
      <w:bookmarkStart w:id="373" w:name="_Toc465927495"/>
      <w:bookmarkStart w:id="374" w:name="_Toc465929089"/>
      <w:bookmarkStart w:id="375" w:name="_Toc465755470"/>
      <w:bookmarkStart w:id="376" w:name="_Toc465927240"/>
      <w:bookmarkStart w:id="377" w:name="_Toc465927496"/>
      <w:bookmarkStart w:id="378" w:name="_Toc465929090"/>
      <w:bookmarkStart w:id="379" w:name="_Toc465755471"/>
      <w:bookmarkStart w:id="380" w:name="_Toc465927241"/>
      <w:bookmarkStart w:id="381" w:name="_Toc465927497"/>
      <w:bookmarkStart w:id="382" w:name="_Toc465929091"/>
      <w:bookmarkStart w:id="383" w:name="_Toc465755472"/>
      <w:bookmarkStart w:id="384" w:name="_Toc465927242"/>
      <w:bookmarkStart w:id="385" w:name="_Toc465927498"/>
      <w:bookmarkStart w:id="386" w:name="_Toc465929092"/>
      <w:bookmarkStart w:id="387" w:name="_Toc465755473"/>
      <w:bookmarkStart w:id="388" w:name="_Toc465927243"/>
      <w:bookmarkStart w:id="389" w:name="_Toc465927499"/>
      <w:bookmarkStart w:id="390" w:name="_Toc465929093"/>
      <w:bookmarkStart w:id="391" w:name="_Toc465755474"/>
      <w:bookmarkStart w:id="392" w:name="_Toc465927244"/>
      <w:bookmarkStart w:id="393" w:name="_Toc465927500"/>
      <w:bookmarkStart w:id="394" w:name="_Toc465929094"/>
      <w:bookmarkStart w:id="395" w:name="_Ref464723708"/>
      <w:bookmarkStart w:id="396" w:name="_Ref464738379"/>
      <w:bookmarkStart w:id="397" w:name="_Toc492896147"/>
      <w:bookmarkStart w:id="398" w:name="_Toc49780839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3F1217">
        <w:t>Attachments to the application</w:t>
      </w:r>
      <w:bookmarkEnd w:id="395"/>
      <w:bookmarkEnd w:id="396"/>
      <w:bookmarkEnd w:id="397"/>
      <w:bookmarkEnd w:id="398"/>
    </w:p>
    <w:p w14:paraId="42BEACBC" w14:textId="77777777" w:rsidR="0063590A" w:rsidRPr="003F1217" w:rsidRDefault="00387369" w:rsidP="000161A6">
      <w:pPr>
        <w:spacing w:beforeLines="60" w:before="144" w:afterLines="60" w:after="144"/>
      </w:pPr>
      <w:r w:rsidRPr="003F1217">
        <w:t>We require t</w:t>
      </w:r>
      <w:r w:rsidR="00A71134" w:rsidRPr="003F1217">
        <w:t>he following documents with your application</w:t>
      </w:r>
      <w:r w:rsidR="0063590A" w:rsidRPr="003F1217">
        <w:t xml:space="preserve">. The amount of detail you provide should be relative to the project size, complexity and grant amount requested. </w:t>
      </w:r>
    </w:p>
    <w:tbl>
      <w:tblPr>
        <w:tblStyle w:val="TableGrid"/>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ist of attachments to the application."/>
      </w:tblPr>
      <w:tblGrid>
        <w:gridCol w:w="1557"/>
        <w:gridCol w:w="2693"/>
        <w:gridCol w:w="1280"/>
        <w:gridCol w:w="1737"/>
        <w:gridCol w:w="1737"/>
      </w:tblGrid>
      <w:tr w:rsidR="00C653E5" w:rsidRPr="003F1217" w14:paraId="26727DCD" w14:textId="77777777" w:rsidTr="005E006A">
        <w:trPr>
          <w:cantSplit/>
          <w:tblHeader/>
        </w:trPr>
        <w:tc>
          <w:tcPr>
            <w:tcW w:w="1557" w:type="dxa"/>
            <w:shd w:val="clear" w:color="auto" w:fill="D9D9D9" w:themeFill="background1" w:themeFillShade="D9"/>
          </w:tcPr>
          <w:p w14:paraId="27F57C38" w14:textId="77777777" w:rsidR="00C653E5" w:rsidRPr="003F1217" w:rsidRDefault="00C653E5" w:rsidP="000161A6">
            <w:pPr>
              <w:spacing w:beforeLines="60" w:before="144" w:afterLines="60" w:after="144"/>
              <w:jc w:val="center"/>
            </w:pPr>
            <w:r w:rsidRPr="003F1217">
              <w:lastRenderedPageBreak/>
              <w:t>Applicant type</w:t>
            </w:r>
          </w:p>
        </w:tc>
        <w:tc>
          <w:tcPr>
            <w:tcW w:w="2693" w:type="dxa"/>
            <w:shd w:val="clear" w:color="auto" w:fill="D9D9D9" w:themeFill="background1" w:themeFillShade="D9"/>
          </w:tcPr>
          <w:p w14:paraId="0FAB349B" w14:textId="77777777" w:rsidR="00C653E5" w:rsidRPr="00BB1CC7" w:rsidRDefault="00C653E5" w:rsidP="000161A6">
            <w:pPr>
              <w:spacing w:beforeLines="60" w:before="144" w:afterLines="60" w:after="144"/>
              <w:jc w:val="center"/>
            </w:pPr>
            <w:r w:rsidRPr="00BB1CC7">
              <w:t>Document</w:t>
            </w:r>
          </w:p>
        </w:tc>
        <w:tc>
          <w:tcPr>
            <w:tcW w:w="1280" w:type="dxa"/>
            <w:shd w:val="clear" w:color="auto" w:fill="D9D9D9" w:themeFill="background1" w:themeFillShade="D9"/>
          </w:tcPr>
          <w:p w14:paraId="360DE3FE" w14:textId="77777777" w:rsidR="00C653E5" w:rsidRPr="00E65EDF" w:rsidRDefault="00484076" w:rsidP="000161A6">
            <w:pPr>
              <w:spacing w:beforeLines="60" w:before="144" w:afterLines="60" w:after="144"/>
              <w:jc w:val="center"/>
            </w:pPr>
            <w:r w:rsidRPr="00E65EDF">
              <w:t xml:space="preserve">For grant requests </w:t>
            </w:r>
            <w:r w:rsidR="00C653E5" w:rsidRPr="00E65EDF">
              <w:t>$5,000 to $20,000</w:t>
            </w:r>
          </w:p>
        </w:tc>
        <w:tc>
          <w:tcPr>
            <w:tcW w:w="1737" w:type="dxa"/>
            <w:shd w:val="clear" w:color="auto" w:fill="D9D9D9" w:themeFill="background1" w:themeFillShade="D9"/>
          </w:tcPr>
          <w:p w14:paraId="4DF05E44" w14:textId="5E5F4B6B" w:rsidR="00C653E5" w:rsidRPr="0015560A" w:rsidRDefault="00C653E5" w:rsidP="00582333">
            <w:pPr>
              <w:spacing w:beforeLines="60" w:before="144" w:afterLines="60" w:after="144"/>
              <w:jc w:val="center"/>
            </w:pPr>
            <w:r w:rsidRPr="0015560A">
              <w:t>For grant requests</w:t>
            </w:r>
            <w:r w:rsidRPr="0015560A">
              <w:br/>
              <w:t>$20,</w:t>
            </w:r>
            <w:r w:rsidR="00582333" w:rsidRPr="0015560A">
              <w:t>00</w:t>
            </w:r>
            <w:r w:rsidR="00582333">
              <w:t>1</w:t>
            </w:r>
            <w:r w:rsidR="00582333" w:rsidRPr="0015560A">
              <w:t xml:space="preserve"> </w:t>
            </w:r>
            <w:r w:rsidRPr="0015560A">
              <w:t>to $100,000</w:t>
            </w:r>
          </w:p>
        </w:tc>
        <w:tc>
          <w:tcPr>
            <w:tcW w:w="1737" w:type="dxa"/>
            <w:shd w:val="clear" w:color="auto" w:fill="D9D9D9" w:themeFill="background1" w:themeFillShade="D9"/>
          </w:tcPr>
          <w:p w14:paraId="195D2C20" w14:textId="77777777" w:rsidR="00C653E5" w:rsidRPr="0015560A" w:rsidRDefault="00C653E5" w:rsidP="000161A6">
            <w:pPr>
              <w:spacing w:beforeLines="60" w:before="144" w:afterLines="60" w:after="144"/>
              <w:jc w:val="center"/>
            </w:pPr>
            <w:r w:rsidRPr="0015560A">
              <w:t>For grant requests</w:t>
            </w:r>
            <w:r w:rsidRPr="0015560A">
              <w:br/>
              <w:t xml:space="preserve"> over $100,000</w:t>
            </w:r>
          </w:p>
        </w:tc>
      </w:tr>
      <w:tr w:rsidR="00201F79" w:rsidRPr="003F1217" w14:paraId="72A18319" w14:textId="77777777" w:rsidTr="005E006A">
        <w:trPr>
          <w:cantSplit/>
        </w:trPr>
        <w:tc>
          <w:tcPr>
            <w:tcW w:w="1557" w:type="dxa"/>
          </w:tcPr>
          <w:p w14:paraId="1150E177" w14:textId="77777777" w:rsidR="00201F79" w:rsidRPr="003F1217" w:rsidRDefault="00201F79" w:rsidP="000161A6">
            <w:pPr>
              <w:spacing w:beforeLines="60" w:before="144" w:afterLines="60" w:after="144"/>
            </w:pPr>
            <w:r w:rsidRPr="00AD199A">
              <w:t>All applicants</w:t>
            </w:r>
          </w:p>
        </w:tc>
        <w:tc>
          <w:tcPr>
            <w:tcW w:w="2693" w:type="dxa"/>
          </w:tcPr>
          <w:p w14:paraId="66E64A5A" w14:textId="77777777" w:rsidR="00201F79" w:rsidRDefault="00201F79" w:rsidP="000161A6">
            <w:pPr>
              <w:spacing w:beforeLines="60" w:before="144" w:afterLines="60" w:after="144"/>
            </w:pPr>
            <w:r>
              <w:t>Letters evidencing the cash or in-kind contribution from each contributing organisation or individual. They must be</w:t>
            </w:r>
            <w:r w:rsidR="009B16DD">
              <w:t>:</w:t>
            </w:r>
            <w:r>
              <w:t xml:space="preserve"> </w:t>
            </w:r>
          </w:p>
          <w:p w14:paraId="2BBF3A69" w14:textId="77777777" w:rsidR="00201F79" w:rsidRPr="00286C37" w:rsidRDefault="00201F79" w:rsidP="000161A6">
            <w:pPr>
              <w:pStyle w:val="ListBullet2"/>
              <w:numPr>
                <w:ilvl w:val="0"/>
                <w:numId w:val="7"/>
              </w:numPr>
              <w:spacing w:beforeLines="60" w:before="144" w:afterLines="60" w:after="144" w:line="280" w:lineRule="atLeast"/>
              <w:ind w:left="357" w:hanging="357"/>
            </w:pPr>
            <w:r w:rsidRPr="00286C37">
              <w:t>on the organisation’s letterhead</w:t>
            </w:r>
            <w:r w:rsidR="00F85974">
              <w:t xml:space="preserve"> (not applicable for individuals)</w:t>
            </w:r>
          </w:p>
          <w:p w14:paraId="62308E35" w14:textId="77777777" w:rsidR="00201F79" w:rsidRPr="00286C37" w:rsidRDefault="00201F79" w:rsidP="000161A6">
            <w:pPr>
              <w:pStyle w:val="ListBullet2"/>
              <w:numPr>
                <w:ilvl w:val="0"/>
                <w:numId w:val="7"/>
              </w:numPr>
              <w:spacing w:beforeLines="60" w:before="144" w:afterLines="60" w:after="144" w:line="280" w:lineRule="atLeast"/>
              <w:ind w:left="357" w:hanging="357"/>
            </w:pPr>
            <w:r w:rsidRPr="00286C37">
              <w:t>signed</w:t>
            </w:r>
            <w:r>
              <w:t xml:space="preserve"> and dated</w:t>
            </w:r>
            <w:r w:rsidRPr="00286C37">
              <w:t xml:space="preserve"> by an authorised person</w:t>
            </w:r>
            <w:r w:rsidR="00F85974">
              <w:t xml:space="preserve"> or the individual providing the contribution</w:t>
            </w:r>
          </w:p>
          <w:p w14:paraId="7BCC6CB4" w14:textId="77777777" w:rsidR="00201F79" w:rsidRPr="009B16DD" w:rsidRDefault="00201F79" w:rsidP="000161A6">
            <w:pPr>
              <w:pStyle w:val="ListBullet2"/>
              <w:numPr>
                <w:ilvl w:val="0"/>
                <w:numId w:val="7"/>
              </w:numPr>
              <w:spacing w:beforeLines="60" w:before="144" w:afterLines="60" w:after="144" w:line="280" w:lineRule="atLeast"/>
              <w:ind w:left="357" w:hanging="357"/>
              <w:rPr>
                <w:szCs w:val="20"/>
              </w:rPr>
            </w:pPr>
            <w:r w:rsidRPr="00286C37">
              <w:t>set out the value and timing of contributions</w:t>
            </w:r>
            <w:r>
              <w:t xml:space="preserve"> and any conditions attached</w:t>
            </w:r>
            <w:r w:rsidRPr="00286C37">
              <w:t>.</w:t>
            </w:r>
          </w:p>
          <w:p w14:paraId="6C733358" w14:textId="77777777" w:rsidR="009B16DD" w:rsidRDefault="009B16DD" w:rsidP="009B16DD">
            <w:pPr>
              <w:pStyle w:val="ListBullet2"/>
              <w:spacing w:beforeLines="60" w:before="144" w:afterLines="60" w:after="144" w:line="280" w:lineRule="atLeast"/>
              <w:rPr>
                <w:szCs w:val="20"/>
              </w:rPr>
            </w:pPr>
            <w:r>
              <w:rPr>
                <w:szCs w:val="20"/>
              </w:rPr>
              <w:t>An authorised person completing the applicant declaration in the application form is sufficient confirmation of the applicant’s contribution.</w:t>
            </w:r>
          </w:p>
          <w:p w14:paraId="1A859DD9" w14:textId="77777777" w:rsidR="00217687" w:rsidRPr="003F1217" w:rsidRDefault="00217687" w:rsidP="009B16DD">
            <w:pPr>
              <w:pStyle w:val="ListBullet2"/>
              <w:spacing w:beforeLines="60" w:before="144" w:afterLines="60" w:after="144" w:line="280" w:lineRule="atLeast"/>
              <w:rPr>
                <w:szCs w:val="20"/>
              </w:rPr>
            </w:pPr>
            <w:r>
              <w:t xml:space="preserve">Template provided on business.gov.au </w:t>
            </w:r>
          </w:p>
        </w:tc>
        <w:tc>
          <w:tcPr>
            <w:tcW w:w="1280" w:type="dxa"/>
          </w:tcPr>
          <w:p w14:paraId="13055072" w14:textId="77777777" w:rsidR="00201F79" w:rsidRPr="00E65EDF" w:rsidRDefault="00201F79" w:rsidP="000161A6">
            <w:pPr>
              <w:spacing w:beforeLines="60" w:before="144" w:afterLines="60" w:after="144"/>
              <w:jc w:val="center"/>
              <w:rPr>
                <w:szCs w:val="20"/>
              </w:rPr>
            </w:pPr>
            <w:r w:rsidRPr="00E65EDF">
              <w:rPr>
                <w:szCs w:val="20"/>
              </w:rPr>
              <w:t>Mandatory</w:t>
            </w:r>
          </w:p>
        </w:tc>
        <w:tc>
          <w:tcPr>
            <w:tcW w:w="1737" w:type="dxa"/>
          </w:tcPr>
          <w:p w14:paraId="4DEBEB3F" w14:textId="77777777" w:rsidR="00201F79" w:rsidRPr="003F1217" w:rsidRDefault="00201F79" w:rsidP="000161A6">
            <w:pPr>
              <w:spacing w:beforeLines="60" w:before="144" w:afterLines="60" w:after="144"/>
              <w:jc w:val="center"/>
              <w:rPr>
                <w:szCs w:val="20"/>
              </w:rPr>
            </w:pPr>
            <w:r w:rsidRPr="003F1217">
              <w:rPr>
                <w:szCs w:val="20"/>
              </w:rPr>
              <w:t>Mandatory</w:t>
            </w:r>
          </w:p>
        </w:tc>
        <w:tc>
          <w:tcPr>
            <w:tcW w:w="1737" w:type="dxa"/>
          </w:tcPr>
          <w:p w14:paraId="6EACB4D0" w14:textId="77777777" w:rsidR="00201F79" w:rsidRPr="003F1217" w:rsidRDefault="00201F79" w:rsidP="000161A6">
            <w:pPr>
              <w:spacing w:beforeLines="60" w:before="144" w:afterLines="60" w:after="144"/>
              <w:jc w:val="center"/>
              <w:rPr>
                <w:szCs w:val="20"/>
              </w:rPr>
            </w:pPr>
            <w:r w:rsidRPr="003F1217">
              <w:rPr>
                <w:szCs w:val="20"/>
              </w:rPr>
              <w:t>Mandatory</w:t>
            </w:r>
          </w:p>
        </w:tc>
      </w:tr>
      <w:tr w:rsidR="000873E7" w:rsidRPr="003F1217" w14:paraId="13C50FB3" w14:textId="77777777" w:rsidTr="005E006A">
        <w:trPr>
          <w:cantSplit/>
        </w:trPr>
        <w:tc>
          <w:tcPr>
            <w:tcW w:w="1557" w:type="dxa"/>
          </w:tcPr>
          <w:p w14:paraId="392F59E2" w14:textId="77777777" w:rsidR="000873E7" w:rsidRPr="003F1217" w:rsidRDefault="000873E7" w:rsidP="000161A6">
            <w:pPr>
              <w:spacing w:beforeLines="60" w:before="144" w:afterLines="60" w:after="144"/>
            </w:pPr>
            <w:r>
              <w:t>Applicants seeking exceptional circumstances co-funding exemption</w:t>
            </w:r>
          </w:p>
        </w:tc>
        <w:tc>
          <w:tcPr>
            <w:tcW w:w="2693" w:type="dxa"/>
          </w:tcPr>
          <w:p w14:paraId="6897FA0E" w14:textId="77777777" w:rsidR="000873E7" w:rsidRPr="003F1217" w:rsidRDefault="000873E7" w:rsidP="000161A6">
            <w:pPr>
              <w:spacing w:beforeLines="60" w:before="144" w:afterLines="60" w:after="144"/>
              <w:rPr>
                <w:szCs w:val="20"/>
              </w:rPr>
            </w:pPr>
            <w:r>
              <w:rPr>
                <w:szCs w:val="20"/>
              </w:rPr>
              <w:t>Evidence to demonstrate your case for exemption</w:t>
            </w:r>
          </w:p>
        </w:tc>
        <w:tc>
          <w:tcPr>
            <w:tcW w:w="1280" w:type="dxa"/>
          </w:tcPr>
          <w:p w14:paraId="2960EBD0" w14:textId="77777777" w:rsidR="00DB4ECA" w:rsidRPr="00E65EDF" w:rsidRDefault="00DB4ECA" w:rsidP="00DB4ECA">
            <w:pPr>
              <w:spacing w:beforeLines="60" w:before="144" w:afterLines="60" w:after="144"/>
              <w:jc w:val="center"/>
              <w:rPr>
                <w:szCs w:val="20"/>
              </w:rPr>
            </w:pPr>
            <w:r w:rsidRPr="00E65EDF">
              <w:rPr>
                <w:szCs w:val="20"/>
              </w:rPr>
              <w:t>Not applicable if your total</w:t>
            </w:r>
            <w:r w:rsidR="0059726B" w:rsidRPr="00E65EDF">
              <w:rPr>
                <w:szCs w:val="20"/>
              </w:rPr>
              <w:t xml:space="preserve"> eligible</w:t>
            </w:r>
            <w:r w:rsidRPr="00E65EDF">
              <w:rPr>
                <w:szCs w:val="20"/>
              </w:rPr>
              <w:t xml:space="preserve"> project cost is $20,000 or less</w:t>
            </w:r>
          </w:p>
          <w:p w14:paraId="064366A7" w14:textId="08DD2862" w:rsidR="000873E7" w:rsidRPr="005531AB" w:rsidRDefault="00DB4ECA" w:rsidP="00DB4ECA">
            <w:pPr>
              <w:spacing w:beforeLines="60" w:before="144" w:afterLines="60" w:after="144"/>
              <w:jc w:val="center"/>
              <w:rPr>
                <w:szCs w:val="20"/>
                <w:highlight w:val="green"/>
              </w:rPr>
            </w:pPr>
            <w:r w:rsidRPr="00E65EDF">
              <w:rPr>
                <w:szCs w:val="20"/>
              </w:rPr>
              <w:t>Mandatory if your total</w:t>
            </w:r>
            <w:r w:rsidR="00D95063" w:rsidRPr="00E65EDF">
              <w:rPr>
                <w:szCs w:val="20"/>
              </w:rPr>
              <w:t xml:space="preserve"> eligible</w:t>
            </w:r>
            <w:r w:rsidRPr="00E65EDF">
              <w:rPr>
                <w:szCs w:val="20"/>
              </w:rPr>
              <w:t xml:space="preserve"> project cost is over $20,000</w:t>
            </w:r>
          </w:p>
        </w:tc>
        <w:tc>
          <w:tcPr>
            <w:tcW w:w="1737" w:type="dxa"/>
          </w:tcPr>
          <w:p w14:paraId="62C5D135" w14:textId="77777777" w:rsidR="00557DD2" w:rsidRPr="003F1217" w:rsidRDefault="000873E7" w:rsidP="00DB4ECA">
            <w:pPr>
              <w:spacing w:beforeLines="60" w:before="144" w:afterLines="60" w:after="144"/>
              <w:jc w:val="center"/>
              <w:rPr>
                <w:szCs w:val="20"/>
              </w:rPr>
            </w:pPr>
            <w:r>
              <w:rPr>
                <w:szCs w:val="20"/>
              </w:rPr>
              <w:t>Mandatory</w:t>
            </w:r>
          </w:p>
        </w:tc>
        <w:tc>
          <w:tcPr>
            <w:tcW w:w="1737" w:type="dxa"/>
          </w:tcPr>
          <w:p w14:paraId="59F7D577" w14:textId="77777777" w:rsidR="000873E7" w:rsidRPr="003F1217" w:rsidRDefault="000873E7" w:rsidP="000161A6">
            <w:pPr>
              <w:spacing w:beforeLines="60" w:before="144" w:afterLines="60" w:after="144"/>
              <w:jc w:val="center"/>
              <w:rPr>
                <w:szCs w:val="20"/>
              </w:rPr>
            </w:pPr>
            <w:r>
              <w:rPr>
                <w:szCs w:val="20"/>
              </w:rPr>
              <w:t>Mandatory</w:t>
            </w:r>
          </w:p>
        </w:tc>
      </w:tr>
      <w:tr w:rsidR="0013590D" w:rsidRPr="003F1217" w14:paraId="0112793C" w14:textId="77777777" w:rsidTr="005E006A">
        <w:trPr>
          <w:cantSplit/>
        </w:trPr>
        <w:tc>
          <w:tcPr>
            <w:tcW w:w="1557" w:type="dxa"/>
          </w:tcPr>
          <w:p w14:paraId="09F7F4DC" w14:textId="77777777" w:rsidR="0013590D" w:rsidRDefault="0013590D" w:rsidP="000161A6">
            <w:pPr>
              <w:spacing w:beforeLines="60" w:before="144" w:afterLines="60" w:after="144"/>
            </w:pPr>
            <w:r>
              <w:t>All applicants</w:t>
            </w:r>
          </w:p>
        </w:tc>
        <w:tc>
          <w:tcPr>
            <w:tcW w:w="2693" w:type="dxa"/>
          </w:tcPr>
          <w:p w14:paraId="0879638F" w14:textId="77777777" w:rsidR="0013590D" w:rsidRDefault="0013590D" w:rsidP="000161A6">
            <w:pPr>
              <w:spacing w:beforeLines="60" w:before="144" w:afterLines="60" w:after="144"/>
              <w:rPr>
                <w:szCs w:val="20"/>
              </w:rPr>
            </w:pPr>
            <w:r>
              <w:rPr>
                <w:szCs w:val="20"/>
              </w:rPr>
              <w:t>Cost Benefit Analysis</w:t>
            </w:r>
          </w:p>
        </w:tc>
        <w:tc>
          <w:tcPr>
            <w:tcW w:w="1280" w:type="dxa"/>
          </w:tcPr>
          <w:p w14:paraId="33ED0AF0" w14:textId="77777777" w:rsidR="0013590D" w:rsidRPr="005531AB" w:rsidRDefault="0013590D" w:rsidP="000161A6">
            <w:pPr>
              <w:spacing w:beforeLines="60" w:before="144" w:afterLines="60" w:after="144"/>
              <w:jc w:val="center"/>
              <w:rPr>
                <w:szCs w:val="20"/>
                <w:highlight w:val="green"/>
              </w:rPr>
            </w:pPr>
            <w:r w:rsidRPr="00E65EDF">
              <w:rPr>
                <w:szCs w:val="20"/>
              </w:rPr>
              <w:t>Optional</w:t>
            </w:r>
          </w:p>
        </w:tc>
        <w:tc>
          <w:tcPr>
            <w:tcW w:w="1737" w:type="dxa"/>
          </w:tcPr>
          <w:p w14:paraId="27C9768D" w14:textId="77777777" w:rsidR="0013590D" w:rsidRDefault="0013590D" w:rsidP="000161A6">
            <w:pPr>
              <w:spacing w:beforeLines="60" w:before="144" w:afterLines="60" w:after="144"/>
              <w:jc w:val="center"/>
              <w:rPr>
                <w:szCs w:val="20"/>
              </w:rPr>
            </w:pPr>
            <w:r>
              <w:rPr>
                <w:szCs w:val="20"/>
              </w:rPr>
              <w:t>Optional</w:t>
            </w:r>
          </w:p>
        </w:tc>
        <w:tc>
          <w:tcPr>
            <w:tcW w:w="1737" w:type="dxa"/>
          </w:tcPr>
          <w:p w14:paraId="76D5BF22" w14:textId="77777777" w:rsidR="0013590D" w:rsidRDefault="0013590D" w:rsidP="000161A6">
            <w:pPr>
              <w:spacing w:beforeLines="60" w:before="144" w:afterLines="60" w:after="144"/>
              <w:jc w:val="center"/>
              <w:rPr>
                <w:szCs w:val="20"/>
              </w:rPr>
            </w:pPr>
            <w:r>
              <w:rPr>
                <w:szCs w:val="20"/>
              </w:rPr>
              <w:t>Mandatory</w:t>
            </w:r>
          </w:p>
        </w:tc>
      </w:tr>
      <w:tr w:rsidR="00C653E5" w:rsidRPr="003F1217" w14:paraId="57EA9865" w14:textId="77777777" w:rsidTr="005E006A">
        <w:trPr>
          <w:cantSplit/>
        </w:trPr>
        <w:tc>
          <w:tcPr>
            <w:tcW w:w="1557" w:type="dxa"/>
          </w:tcPr>
          <w:p w14:paraId="6EEC2426" w14:textId="77777777" w:rsidR="00C653E5" w:rsidRPr="003F1217" w:rsidRDefault="00C653E5" w:rsidP="000161A6">
            <w:pPr>
              <w:spacing w:beforeLines="60" w:before="144" w:afterLines="60" w:after="144"/>
              <w:rPr>
                <w:szCs w:val="20"/>
              </w:rPr>
            </w:pPr>
            <w:r w:rsidRPr="003F1217">
              <w:rPr>
                <w:szCs w:val="20"/>
              </w:rPr>
              <w:lastRenderedPageBreak/>
              <w:t>Not for profit organisations</w:t>
            </w:r>
          </w:p>
        </w:tc>
        <w:tc>
          <w:tcPr>
            <w:tcW w:w="2693" w:type="dxa"/>
          </w:tcPr>
          <w:p w14:paraId="6B77FD2C" w14:textId="69FE4F47" w:rsidR="00C653E5" w:rsidRPr="001F29EA" w:rsidRDefault="00734E98" w:rsidP="000161A6">
            <w:pPr>
              <w:pStyle w:val="ListBullet2"/>
              <w:numPr>
                <w:ilvl w:val="0"/>
                <w:numId w:val="40"/>
              </w:numPr>
              <w:spacing w:beforeLines="60" w:before="144" w:afterLines="60" w:after="144" w:line="280" w:lineRule="atLeast"/>
            </w:pPr>
            <w:r>
              <w:t xml:space="preserve">If you </w:t>
            </w:r>
            <w:r w:rsidR="001106BB">
              <w:t>do not have an</w:t>
            </w:r>
            <w:r>
              <w:t xml:space="preserve"> active ACNC registration or </w:t>
            </w:r>
            <w:r w:rsidR="00835CB8">
              <w:t>s</w:t>
            </w:r>
            <w:r>
              <w:t>tate</w:t>
            </w:r>
            <w:r w:rsidR="00835CB8">
              <w:t xml:space="preserve"> or territory</w:t>
            </w:r>
            <w:r>
              <w:t xml:space="preserve"> </w:t>
            </w:r>
            <w:r w:rsidR="00835CB8">
              <w:t>i</w:t>
            </w:r>
            <w:r>
              <w:t xml:space="preserve">ncorporated </w:t>
            </w:r>
            <w:r w:rsidR="00835CB8">
              <w:t>a</w:t>
            </w:r>
            <w:r w:rsidR="002E3898">
              <w:t>ssociation registration</w:t>
            </w:r>
            <w:r>
              <w:t xml:space="preserve"> at the time of application, </w:t>
            </w:r>
            <w:r w:rsidR="001106BB">
              <w:t xml:space="preserve">you must provide </w:t>
            </w:r>
            <w:r w:rsidR="00C653E5" w:rsidRPr="003F1217">
              <w:t>Constitutional documents and/or Articles of Association that demonstrate the not</w:t>
            </w:r>
            <w:r w:rsidR="005F2D12">
              <w:t xml:space="preserve"> </w:t>
            </w:r>
            <w:r w:rsidR="00C653E5" w:rsidRPr="003F1217">
              <w:t>for</w:t>
            </w:r>
            <w:r w:rsidR="005F2D12">
              <w:t xml:space="preserve"> </w:t>
            </w:r>
            <w:r w:rsidR="00C653E5" w:rsidRPr="003F1217">
              <w:t>profit character of the organisation.</w:t>
            </w:r>
          </w:p>
        </w:tc>
        <w:tc>
          <w:tcPr>
            <w:tcW w:w="1280" w:type="dxa"/>
          </w:tcPr>
          <w:p w14:paraId="7538604A" w14:textId="77777777" w:rsidR="00C653E5" w:rsidRPr="00E65EDF" w:rsidRDefault="00C653E5" w:rsidP="000161A6">
            <w:pPr>
              <w:spacing w:beforeLines="60" w:before="144" w:afterLines="60" w:after="144"/>
              <w:jc w:val="center"/>
              <w:rPr>
                <w:szCs w:val="20"/>
                <w:highlight w:val="green"/>
              </w:rPr>
            </w:pPr>
            <w:r w:rsidRPr="00E65EDF">
              <w:rPr>
                <w:szCs w:val="20"/>
              </w:rPr>
              <w:t>Mandatory</w:t>
            </w:r>
          </w:p>
        </w:tc>
        <w:tc>
          <w:tcPr>
            <w:tcW w:w="1737" w:type="dxa"/>
          </w:tcPr>
          <w:p w14:paraId="0ED2F8E3" w14:textId="77777777" w:rsidR="00C653E5" w:rsidRPr="003F1217" w:rsidRDefault="00C653E5" w:rsidP="000161A6">
            <w:pPr>
              <w:spacing w:beforeLines="60" w:before="144" w:afterLines="60" w:after="144"/>
              <w:jc w:val="center"/>
            </w:pPr>
            <w:r w:rsidRPr="003F1217">
              <w:rPr>
                <w:szCs w:val="20"/>
              </w:rPr>
              <w:t>Mandatory</w:t>
            </w:r>
          </w:p>
        </w:tc>
        <w:tc>
          <w:tcPr>
            <w:tcW w:w="1737" w:type="dxa"/>
          </w:tcPr>
          <w:p w14:paraId="4EA2D5A2" w14:textId="77777777" w:rsidR="00C653E5" w:rsidRPr="003F1217" w:rsidRDefault="00C653E5" w:rsidP="000161A6">
            <w:pPr>
              <w:spacing w:beforeLines="60" w:before="144" w:afterLines="60" w:after="144"/>
              <w:jc w:val="center"/>
            </w:pPr>
            <w:r w:rsidRPr="003F1217">
              <w:rPr>
                <w:szCs w:val="20"/>
              </w:rPr>
              <w:t>Mandatory</w:t>
            </w:r>
          </w:p>
        </w:tc>
      </w:tr>
      <w:tr w:rsidR="00C653E5" w:rsidRPr="003F1217" w14:paraId="77401B9F" w14:textId="77777777" w:rsidTr="005E006A">
        <w:trPr>
          <w:cantSplit/>
        </w:trPr>
        <w:tc>
          <w:tcPr>
            <w:tcW w:w="1557" w:type="dxa"/>
          </w:tcPr>
          <w:p w14:paraId="5DE52DC9" w14:textId="77777777" w:rsidR="00C653E5" w:rsidRPr="003F1217" w:rsidRDefault="00C653E5" w:rsidP="000161A6">
            <w:pPr>
              <w:spacing w:beforeLines="60" w:before="144" w:afterLines="60" w:after="144"/>
            </w:pPr>
            <w:r w:rsidRPr="003F1217">
              <w:t>Not for profit organisations</w:t>
            </w:r>
          </w:p>
        </w:tc>
        <w:tc>
          <w:tcPr>
            <w:tcW w:w="2693" w:type="dxa"/>
          </w:tcPr>
          <w:p w14:paraId="5B49F97E" w14:textId="28262062" w:rsidR="00217687" w:rsidRPr="001F29EA" w:rsidRDefault="00734E98" w:rsidP="009956E8">
            <w:pPr>
              <w:spacing w:beforeLines="60" w:before="144" w:afterLines="60" w:after="144"/>
            </w:pPr>
            <w:r>
              <w:t>Accountant’s declaration</w:t>
            </w:r>
            <w:r w:rsidR="00926664">
              <w:t xml:space="preserve"> using the template at business.gov.au</w:t>
            </w:r>
            <w:r w:rsidR="009D07A0">
              <w:t xml:space="preserve"> </w:t>
            </w:r>
          </w:p>
        </w:tc>
        <w:tc>
          <w:tcPr>
            <w:tcW w:w="1280" w:type="dxa"/>
          </w:tcPr>
          <w:p w14:paraId="3FF55002" w14:textId="77777777" w:rsidR="00C653E5" w:rsidRPr="00E65EDF" w:rsidRDefault="0046094E" w:rsidP="000161A6">
            <w:pPr>
              <w:spacing w:beforeLines="60" w:before="144" w:afterLines="60" w:after="144"/>
              <w:jc w:val="center"/>
              <w:rPr>
                <w:szCs w:val="20"/>
                <w:highlight w:val="green"/>
              </w:rPr>
            </w:pPr>
            <w:r w:rsidRPr="00E65EDF">
              <w:rPr>
                <w:szCs w:val="20"/>
              </w:rPr>
              <w:t>Mandatory</w:t>
            </w:r>
          </w:p>
        </w:tc>
        <w:tc>
          <w:tcPr>
            <w:tcW w:w="1737" w:type="dxa"/>
          </w:tcPr>
          <w:p w14:paraId="410B3285" w14:textId="77777777" w:rsidR="00C653E5" w:rsidRPr="003F1217" w:rsidRDefault="0046094E" w:rsidP="000161A6">
            <w:pPr>
              <w:spacing w:beforeLines="60" w:before="144" w:afterLines="60" w:after="144"/>
              <w:rPr>
                <w:szCs w:val="20"/>
              </w:rPr>
            </w:pPr>
            <w:r w:rsidRPr="003F1217">
              <w:rPr>
                <w:szCs w:val="20"/>
              </w:rPr>
              <w:t>Mandatory</w:t>
            </w:r>
          </w:p>
        </w:tc>
        <w:tc>
          <w:tcPr>
            <w:tcW w:w="1737" w:type="dxa"/>
          </w:tcPr>
          <w:p w14:paraId="659DF154" w14:textId="77777777" w:rsidR="00C653E5" w:rsidRPr="003F1217" w:rsidRDefault="0046094E" w:rsidP="000161A6">
            <w:pPr>
              <w:spacing w:beforeLines="60" w:before="144" w:afterLines="60" w:after="144"/>
              <w:rPr>
                <w:szCs w:val="20"/>
              </w:rPr>
            </w:pPr>
            <w:r w:rsidRPr="003F1217">
              <w:rPr>
                <w:szCs w:val="20"/>
              </w:rPr>
              <w:t>Mandatory</w:t>
            </w:r>
          </w:p>
        </w:tc>
      </w:tr>
      <w:tr w:rsidR="00C653E5" w:rsidRPr="003F1217" w14:paraId="0A9900A4" w14:textId="77777777" w:rsidTr="005E006A">
        <w:trPr>
          <w:cantSplit/>
        </w:trPr>
        <w:tc>
          <w:tcPr>
            <w:tcW w:w="1557" w:type="dxa"/>
          </w:tcPr>
          <w:p w14:paraId="7170A97B" w14:textId="7030269C" w:rsidR="00C653E5" w:rsidRPr="003F1217" w:rsidRDefault="00734E98" w:rsidP="000161A6">
            <w:pPr>
              <w:spacing w:beforeLines="60" w:before="144" w:afterLines="60" w:after="144"/>
            </w:pPr>
            <w:r>
              <w:t xml:space="preserve">Not for profit organisations that are </w:t>
            </w:r>
            <w:r w:rsidR="00C653E5" w:rsidRPr="003F1217">
              <w:t xml:space="preserve"> incorporated trustees applying on behalf of a trust</w:t>
            </w:r>
          </w:p>
        </w:tc>
        <w:tc>
          <w:tcPr>
            <w:tcW w:w="2693" w:type="dxa"/>
          </w:tcPr>
          <w:p w14:paraId="0A22C44E" w14:textId="77777777" w:rsidR="00666778" w:rsidRDefault="00C653E5" w:rsidP="000161A6">
            <w:pPr>
              <w:spacing w:beforeLines="60" w:before="144" w:afterLines="60" w:after="144"/>
            </w:pPr>
            <w:r w:rsidRPr="003F1217">
              <w:rPr>
                <w:szCs w:val="20"/>
              </w:rPr>
              <w:t>Trust documents showing the relationship of the incorporated trustee to the trust.</w:t>
            </w:r>
          </w:p>
          <w:p w14:paraId="72D1981C" w14:textId="77777777" w:rsidR="00C653E5" w:rsidRPr="001F29EA" w:rsidRDefault="00C653E5" w:rsidP="000161A6">
            <w:pPr>
              <w:spacing w:beforeLines="60" w:before="144" w:afterLines="60" w:after="144"/>
            </w:pPr>
          </w:p>
        </w:tc>
        <w:tc>
          <w:tcPr>
            <w:tcW w:w="1280" w:type="dxa"/>
          </w:tcPr>
          <w:p w14:paraId="6DC557B7" w14:textId="77777777" w:rsidR="00C653E5" w:rsidRPr="001A262D" w:rsidRDefault="00C653E5" w:rsidP="000161A6">
            <w:pPr>
              <w:spacing w:beforeLines="60" w:before="144" w:afterLines="60" w:after="144"/>
              <w:jc w:val="center"/>
              <w:rPr>
                <w:szCs w:val="20"/>
                <w:highlight w:val="green"/>
              </w:rPr>
            </w:pPr>
            <w:r w:rsidRPr="00E65EDF">
              <w:rPr>
                <w:szCs w:val="20"/>
              </w:rPr>
              <w:t>Mandatory</w:t>
            </w:r>
          </w:p>
        </w:tc>
        <w:tc>
          <w:tcPr>
            <w:tcW w:w="1737" w:type="dxa"/>
          </w:tcPr>
          <w:p w14:paraId="46C2F6E6" w14:textId="77777777" w:rsidR="00C653E5" w:rsidRPr="003F1217" w:rsidRDefault="00C653E5" w:rsidP="000161A6">
            <w:pPr>
              <w:spacing w:beforeLines="60" w:before="144" w:afterLines="60" w:after="144"/>
              <w:jc w:val="center"/>
              <w:rPr>
                <w:szCs w:val="20"/>
              </w:rPr>
            </w:pPr>
            <w:r w:rsidRPr="003F1217">
              <w:rPr>
                <w:szCs w:val="20"/>
              </w:rPr>
              <w:t>Mandatory</w:t>
            </w:r>
          </w:p>
        </w:tc>
        <w:tc>
          <w:tcPr>
            <w:tcW w:w="1737" w:type="dxa"/>
          </w:tcPr>
          <w:p w14:paraId="4086B34A" w14:textId="77777777" w:rsidR="00C653E5" w:rsidRPr="003F1217" w:rsidRDefault="00C653E5" w:rsidP="000161A6">
            <w:pPr>
              <w:spacing w:beforeLines="60" w:before="144" w:afterLines="60" w:after="144"/>
              <w:jc w:val="center"/>
              <w:rPr>
                <w:szCs w:val="20"/>
              </w:rPr>
            </w:pPr>
            <w:r w:rsidRPr="003F1217">
              <w:rPr>
                <w:szCs w:val="20"/>
              </w:rPr>
              <w:t>Mandatory</w:t>
            </w:r>
          </w:p>
        </w:tc>
      </w:tr>
      <w:tr w:rsidR="001E6C0F" w:rsidRPr="003F1217" w14:paraId="5CCC0767" w14:textId="77777777" w:rsidTr="005E006A">
        <w:trPr>
          <w:cantSplit/>
        </w:trPr>
        <w:tc>
          <w:tcPr>
            <w:tcW w:w="1557" w:type="dxa"/>
          </w:tcPr>
          <w:p w14:paraId="2ABA567E" w14:textId="1B3B85A9" w:rsidR="001E6C0F" w:rsidRPr="003F1217" w:rsidRDefault="001E6C0F" w:rsidP="000161A6">
            <w:pPr>
              <w:spacing w:beforeLines="60" w:before="144" w:afterLines="60" w:after="144"/>
            </w:pPr>
            <w:r>
              <w:t>All applicants</w:t>
            </w:r>
            <w:r w:rsidR="0059726B">
              <w:t xml:space="preserve"> applying for a leadership course</w:t>
            </w:r>
          </w:p>
        </w:tc>
        <w:tc>
          <w:tcPr>
            <w:tcW w:w="2693" w:type="dxa"/>
          </w:tcPr>
          <w:p w14:paraId="4994DB1E" w14:textId="7B258FE8" w:rsidR="001E6C0F" w:rsidRDefault="0059726B" w:rsidP="000161A6">
            <w:pPr>
              <w:spacing w:beforeLines="60" w:before="144" w:afterLines="60" w:after="144"/>
              <w:rPr>
                <w:szCs w:val="20"/>
              </w:rPr>
            </w:pPr>
            <w:r>
              <w:rPr>
                <w:szCs w:val="20"/>
              </w:rPr>
              <w:t>P</w:t>
            </w:r>
            <w:r w:rsidR="001E6C0F">
              <w:rPr>
                <w:szCs w:val="20"/>
              </w:rPr>
              <w:t>rovide a current quote and course information. Must include:</w:t>
            </w:r>
          </w:p>
          <w:p w14:paraId="6EA6E257" w14:textId="77777777" w:rsidR="001E6C0F" w:rsidRDefault="001E6C0F" w:rsidP="000161A6">
            <w:pPr>
              <w:pStyle w:val="ListParagraph"/>
              <w:numPr>
                <w:ilvl w:val="0"/>
                <w:numId w:val="90"/>
              </w:numPr>
              <w:spacing w:beforeLines="60" w:before="144" w:afterLines="60" w:after="144"/>
              <w:rPr>
                <w:szCs w:val="20"/>
              </w:rPr>
            </w:pPr>
            <w:r>
              <w:rPr>
                <w:szCs w:val="20"/>
              </w:rPr>
              <w:t>date of the course</w:t>
            </w:r>
          </w:p>
          <w:p w14:paraId="134618A6" w14:textId="77777777" w:rsidR="001E6C0F" w:rsidRDefault="001E6C0F" w:rsidP="000161A6">
            <w:pPr>
              <w:pStyle w:val="ListParagraph"/>
              <w:numPr>
                <w:ilvl w:val="0"/>
                <w:numId w:val="90"/>
              </w:numPr>
              <w:spacing w:beforeLines="60" w:before="144" w:afterLines="60" w:after="144"/>
              <w:rPr>
                <w:szCs w:val="20"/>
              </w:rPr>
            </w:pPr>
            <w:r>
              <w:rPr>
                <w:szCs w:val="20"/>
              </w:rPr>
              <w:t>cost of the course</w:t>
            </w:r>
          </w:p>
          <w:p w14:paraId="032C414B" w14:textId="77777777" w:rsidR="00776574" w:rsidRDefault="001E6C0F" w:rsidP="00776574">
            <w:pPr>
              <w:pStyle w:val="ListParagraph"/>
              <w:numPr>
                <w:ilvl w:val="0"/>
                <w:numId w:val="90"/>
              </w:numPr>
              <w:spacing w:beforeLines="60" w:before="144" w:afterLines="60" w:after="144"/>
              <w:rPr>
                <w:szCs w:val="20"/>
              </w:rPr>
            </w:pPr>
            <w:r>
              <w:rPr>
                <w:szCs w:val="20"/>
              </w:rPr>
              <w:t>course outline.</w:t>
            </w:r>
          </w:p>
          <w:p w14:paraId="2B44CC37" w14:textId="77777777" w:rsidR="00776574" w:rsidRPr="00776574" w:rsidRDefault="001B5E42" w:rsidP="00776574">
            <w:pPr>
              <w:spacing w:beforeLines="60" w:before="144" w:afterLines="60" w:after="144"/>
              <w:rPr>
                <w:szCs w:val="20"/>
              </w:rPr>
            </w:pPr>
            <w:r w:rsidRPr="00776574">
              <w:rPr>
                <w:bCs/>
                <w:iCs w:val="0"/>
                <w:u w:val="single"/>
              </w:rPr>
              <w:t>Quotes must be obtained and dated within 2 months</w:t>
            </w:r>
            <w:r>
              <w:rPr>
                <w:bCs/>
                <w:iCs w:val="0"/>
                <w:u w:val="single"/>
              </w:rPr>
              <w:t xml:space="preserve"> </w:t>
            </w:r>
            <w:r w:rsidRPr="00776574">
              <w:rPr>
                <w:bCs/>
                <w:iCs w:val="0"/>
                <w:u w:val="single"/>
              </w:rPr>
              <w:t>of application lodgement.</w:t>
            </w:r>
          </w:p>
        </w:tc>
        <w:tc>
          <w:tcPr>
            <w:tcW w:w="1280" w:type="dxa"/>
          </w:tcPr>
          <w:p w14:paraId="095B3120" w14:textId="77777777" w:rsidR="001E6C0F" w:rsidRPr="001A262D" w:rsidRDefault="001E6C0F" w:rsidP="000161A6">
            <w:pPr>
              <w:spacing w:beforeLines="60" w:before="144" w:afterLines="60" w:after="144"/>
              <w:jc w:val="center"/>
              <w:rPr>
                <w:szCs w:val="20"/>
                <w:highlight w:val="green"/>
              </w:rPr>
            </w:pPr>
            <w:r w:rsidRPr="00E65EDF">
              <w:rPr>
                <w:szCs w:val="20"/>
              </w:rPr>
              <w:t>Mandatory</w:t>
            </w:r>
          </w:p>
        </w:tc>
        <w:tc>
          <w:tcPr>
            <w:tcW w:w="1737" w:type="dxa"/>
          </w:tcPr>
          <w:p w14:paraId="0A78559F" w14:textId="77777777" w:rsidR="001E6C0F" w:rsidRPr="003F1217" w:rsidRDefault="001E6C0F" w:rsidP="000161A6">
            <w:pPr>
              <w:spacing w:beforeLines="60" w:before="144" w:afterLines="60" w:after="144"/>
              <w:jc w:val="center"/>
              <w:rPr>
                <w:szCs w:val="20"/>
              </w:rPr>
            </w:pPr>
            <w:r w:rsidRPr="003F1217">
              <w:rPr>
                <w:szCs w:val="20"/>
              </w:rPr>
              <w:t>Mandatory</w:t>
            </w:r>
          </w:p>
        </w:tc>
        <w:tc>
          <w:tcPr>
            <w:tcW w:w="1737" w:type="dxa"/>
          </w:tcPr>
          <w:p w14:paraId="457962B1" w14:textId="77777777" w:rsidR="001E6C0F" w:rsidRPr="003F1217" w:rsidRDefault="001E6C0F" w:rsidP="000161A6">
            <w:pPr>
              <w:spacing w:beforeLines="60" w:before="144" w:afterLines="60" w:after="144"/>
              <w:jc w:val="center"/>
              <w:rPr>
                <w:szCs w:val="20"/>
              </w:rPr>
            </w:pPr>
            <w:r w:rsidRPr="003F1217">
              <w:rPr>
                <w:szCs w:val="20"/>
              </w:rPr>
              <w:t>Mandatory</w:t>
            </w:r>
          </w:p>
        </w:tc>
      </w:tr>
    </w:tbl>
    <w:p w14:paraId="1A44D1DD" w14:textId="09F24329" w:rsidR="00A92354" w:rsidRPr="003F1217" w:rsidRDefault="00A92354" w:rsidP="000161A6">
      <w:pPr>
        <w:pStyle w:val="Caption"/>
        <w:spacing w:beforeLines="60" w:before="144" w:afterLines="60" w:after="144" w:line="280" w:lineRule="atLeast"/>
      </w:pPr>
      <w:r w:rsidRPr="003F1217">
        <w:t xml:space="preserve">Table </w:t>
      </w:r>
      <w:fldSimple w:instr=" SEQ Table \* ARABIC ">
        <w:r w:rsidR="003A070B">
          <w:rPr>
            <w:noProof/>
          </w:rPr>
          <w:t>2</w:t>
        </w:r>
      </w:fldSimple>
      <w:r w:rsidRPr="003F1217">
        <w:t xml:space="preserve"> - Attachments to your application</w:t>
      </w:r>
    </w:p>
    <w:p w14:paraId="5D33BDC9" w14:textId="77777777" w:rsidR="00A71134" w:rsidRPr="003F1217" w:rsidRDefault="00A71134" w:rsidP="000161A6">
      <w:pPr>
        <w:spacing w:beforeLines="60" w:before="144" w:afterLines="60" w:after="144"/>
      </w:pPr>
      <w:r w:rsidRPr="003F1217">
        <w:t>You must attach supporting documentation to the application form in line with the instruc</w:t>
      </w:r>
      <w:r w:rsidR="00396CBC" w:rsidRPr="003F1217">
        <w:t>tions provided within the form.</w:t>
      </w:r>
      <w:r w:rsidR="00133628">
        <w:t xml:space="preserve"> The total size of attachments must be 20MB or less.</w:t>
      </w:r>
    </w:p>
    <w:p w14:paraId="669D99B0" w14:textId="77777777" w:rsidR="00B128F0" w:rsidRPr="003F1217" w:rsidRDefault="00B128F0" w:rsidP="000161A6">
      <w:pPr>
        <w:pStyle w:val="Heading2"/>
        <w:spacing w:beforeLines="60" w:before="144" w:afterLines="60" w:after="144"/>
      </w:pPr>
      <w:bookmarkStart w:id="399" w:name="_Toc465755477"/>
      <w:bookmarkStart w:id="400" w:name="_Toc465927247"/>
      <w:bookmarkStart w:id="401" w:name="_Toc465927503"/>
      <w:bookmarkStart w:id="402" w:name="_Toc465929097"/>
      <w:bookmarkStart w:id="403" w:name="_Toc465755478"/>
      <w:bookmarkStart w:id="404" w:name="_Toc465927248"/>
      <w:bookmarkStart w:id="405" w:name="_Toc465927504"/>
      <w:bookmarkStart w:id="406" w:name="_Toc465929098"/>
      <w:bookmarkStart w:id="407" w:name="_Toc465755479"/>
      <w:bookmarkStart w:id="408" w:name="_Toc465927249"/>
      <w:bookmarkStart w:id="409" w:name="_Toc465927505"/>
      <w:bookmarkStart w:id="410" w:name="_Toc465929099"/>
      <w:bookmarkStart w:id="411" w:name="_Toc465755480"/>
      <w:bookmarkStart w:id="412" w:name="_Toc465927250"/>
      <w:bookmarkStart w:id="413" w:name="_Toc465927506"/>
      <w:bookmarkStart w:id="414" w:name="_Toc465929100"/>
      <w:bookmarkStart w:id="415" w:name="_Toc465755481"/>
      <w:bookmarkStart w:id="416" w:name="_Toc465927251"/>
      <w:bookmarkStart w:id="417" w:name="_Toc465927507"/>
      <w:bookmarkStart w:id="418" w:name="_Toc465929101"/>
      <w:bookmarkStart w:id="419" w:name="_Toc465755482"/>
      <w:bookmarkStart w:id="420" w:name="_Toc465927252"/>
      <w:bookmarkStart w:id="421" w:name="_Toc465927508"/>
      <w:bookmarkStart w:id="422" w:name="_Toc465929102"/>
      <w:bookmarkStart w:id="423" w:name="_Toc492896149"/>
      <w:bookmarkStart w:id="424" w:name="_Toc497808397"/>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3F1217">
        <w:lastRenderedPageBreak/>
        <w:t>If your application is successful</w:t>
      </w:r>
      <w:bookmarkEnd w:id="423"/>
      <w:bookmarkEnd w:id="424"/>
    </w:p>
    <w:p w14:paraId="471DDFB6" w14:textId="77777777" w:rsidR="00B128F0" w:rsidRPr="003F1217" w:rsidRDefault="00B128F0" w:rsidP="000161A6">
      <w:pPr>
        <w:pStyle w:val="Heading3"/>
        <w:spacing w:beforeLines="60" w:before="144" w:afterLines="60" w:after="144"/>
      </w:pPr>
      <w:bookmarkStart w:id="425" w:name="_Toc492896150"/>
      <w:bookmarkStart w:id="426" w:name="_Toc497808398"/>
      <w:r w:rsidRPr="003F1217">
        <w:t>Grant agreement</w:t>
      </w:r>
      <w:bookmarkEnd w:id="425"/>
      <w:bookmarkEnd w:id="426"/>
      <w:r w:rsidRPr="003F1217">
        <w:t xml:space="preserve"> </w:t>
      </w:r>
    </w:p>
    <w:p w14:paraId="601C1CBC" w14:textId="1C3C6847" w:rsidR="001F29EA" w:rsidRDefault="001F29EA" w:rsidP="000161A6">
      <w:pPr>
        <w:spacing w:beforeLines="60" w:before="144" w:afterLines="60" w:after="144"/>
      </w:pPr>
      <w:r>
        <w:t>You must</w:t>
      </w:r>
      <w:r w:rsidRPr="00E162FF">
        <w:t xml:space="preserve"> enter into a </w:t>
      </w:r>
      <w:r>
        <w:t>grant agreement</w:t>
      </w:r>
      <w:r w:rsidRPr="00E162FF">
        <w:t xml:space="preserve"> with the Department of Industry</w:t>
      </w:r>
      <w:r>
        <w:t>, Innovation and Science</w:t>
      </w:r>
      <w:r w:rsidRPr="00E162FF">
        <w:t>, acting</w:t>
      </w:r>
      <w:r>
        <w:t xml:space="preserve"> on behalf of the Commonwealth. The type of grant agreement will depend on the size and complexity of your project. S</w:t>
      </w:r>
      <w:r w:rsidRPr="00D60AB8">
        <w:t xml:space="preserve">ample </w:t>
      </w:r>
      <w:r w:rsidRPr="0015560A">
        <w:t>grant agreements</w:t>
      </w:r>
      <w:r>
        <w:t xml:space="preserve"> are available on </w:t>
      </w:r>
      <w:hyperlink r:id="rId33" w:history="1">
        <w:r w:rsidR="002B5FF4" w:rsidRPr="00A92EC6">
          <w:rPr>
            <w:rStyle w:val="Hyperlink"/>
          </w:rPr>
          <w:t>business.gov.au</w:t>
        </w:r>
      </w:hyperlink>
      <w:r>
        <w:t xml:space="preserve">. </w:t>
      </w:r>
    </w:p>
    <w:p w14:paraId="31874D69" w14:textId="1E7802FB" w:rsidR="001F29EA" w:rsidRDefault="001F29EA" w:rsidP="000161A6">
      <w:pPr>
        <w:spacing w:beforeLines="60" w:before="144" w:afterLines="60" w:after="144"/>
      </w:pPr>
      <w:r>
        <w:t>You</w:t>
      </w:r>
      <w:r w:rsidRPr="00E162FF">
        <w:t xml:space="preserve"> will have </w:t>
      </w:r>
      <w:r>
        <w:t xml:space="preserve">60 </w:t>
      </w:r>
      <w:r w:rsidRPr="00E162FF">
        <w:t xml:space="preserve">days from the date of </w:t>
      </w:r>
      <w:r>
        <w:t xml:space="preserve">a written </w:t>
      </w:r>
      <w:r w:rsidRPr="00E162FF">
        <w:t xml:space="preserve">offer to execute a </w:t>
      </w:r>
      <w:r>
        <w:t>grant agreement</w:t>
      </w:r>
      <w:r w:rsidRPr="00E162FF">
        <w:t xml:space="preserve"> with the Commonwealth</w:t>
      </w:r>
      <w:r>
        <w:t xml:space="preserve"> (‘execute’ means both you and the Commonwealth have signed the agreement)</w:t>
      </w:r>
      <w:r w:rsidRPr="00E162FF">
        <w:t xml:space="preserve">. </w:t>
      </w:r>
      <w:r>
        <w:t xml:space="preserve">During this </w:t>
      </w:r>
      <w:r w:rsidR="003B3348">
        <w:t>time,</w:t>
      </w:r>
      <w:r>
        <w:t xml:space="preserve"> we will work with you to finalise details. The offer may lapse</w:t>
      </w:r>
      <w:r w:rsidRPr="00E162FF">
        <w:t xml:space="preserve"> if </w:t>
      </w:r>
      <w:r>
        <w:t xml:space="preserve">both parties do not execute </w:t>
      </w:r>
      <w:r w:rsidRPr="00E162FF">
        <w:t xml:space="preserve">the </w:t>
      </w:r>
      <w:r>
        <w:t>grant agreement</w:t>
      </w:r>
      <w:r w:rsidRPr="00E162FF">
        <w:t xml:space="preserve"> within this time.</w:t>
      </w:r>
      <w:r w:rsidRPr="00155480">
        <w:t xml:space="preserve"> </w:t>
      </w:r>
      <w:r>
        <w:t>Under certain circumstances, we may extend this period.</w:t>
      </w:r>
    </w:p>
    <w:p w14:paraId="2EB18B50" w14:textId="77777777" w:rsidR="001F29EA" w:rsidRDefault="001F29EA" w:rsidP="000161A6">
      <w:pPr>
        <w:tabs>
          <w:tab w:val="left" w:pos="5954"/>
        </w:tabs>
        <w:spacing w:beforeLines="60" w:before="144" w:afterLines="60" w:after="144"/>
      </w:pPr>
      <w:r>
        <w:t>We will base the approval of your grant on the information you provided in your application. We will review any changes to details to ensure they do not impact the project as approved by the Ministerial Panel.</w:t>
      </w:r>
    </w:p>
    <w:p w14:paraId="6C3A518E" w14:textId="77777777" w:rsidR="001F29EA" w:rsidRDefault="001F29EA" w:rsidP="000161A6">
      <w:pPr>
        <w:tabs>
          <w:tab w:val="left" w:pos="5954"/>
        </w:tabs>
        <w:spacing w:beforeLines="60" w:before="144" w:afterLines="60" w:after="144"/>
      </w:pPr>
      <w:r w:rsidRPr="005C0971">
        <w:t xml:space="preserve">We will not make any grant payments until there is an executed </w:t>
      </w:r>
      <w:r>
        <w:t>grant agreement</w:t>
      </w:r>
      <w:r w:rsidRPr="005C0971">
        <w:t xml:space="preserve"> in place. We are not responsible for any </w:t>
      </w:r>
      <w:r>
        <w:t xml:space="preserve">of your project </w:t>
      </w:r>
      <w:r w:rsidRPr="005C0971">
        <w:t xml:space="preserve">expenditure until a </w:t>
      </w:r>
      <w:r>
        <w:t>grant agreement</w:t>
      </w:r>
      <w:r w:rsidRPr="005C0971">
        <w:t xml:space="preserve"> is in place. </w:t>
      </w:r>
    </w:p>
    <w:p w14:paraId="14579818" w14:textId="77777777" w:rsidR="001F29EA" w:rsidRDefault="001F29EA" w:rsidP="000161A6">
      <w:pPr>
        <w:spacing w:beforeLines="60" w:before="144" w:afterLines="60" w:after="144"/>
      </w:pPr>
      <w:r>
        <w:t>The funding approval may have specific conditions determined by the assessment process or other considerations made by the Ministerial Panel</w:t>
      </w:r>
      <w:r w:rsidRPr="00E162FF">
        <w:t>.</w:t>
      </w:r>
      <w:r>
        <w:t xml:space="preserve"> We will identify these in the offer of funding. </w:t>
      </w:r>
    </w:p>
    <w:p w14:paraId="7F728C95" w14:textId="77777777" w:rsidR="001F29EA" w:rsidRDefault="001F29EA" w:rsidP="000161A6">
      <w:pPr>
        <w:spacing w:beforeLines="60" w:before="144" w:afterLines="60" w:after="144"/>
      </w:pPr>
      <w:r>
        <w:t>If you commence project activities before we execute a grant agreement they will not be eligible for funding.</w:t>
      </w:r>
    </w:p>
    <w:p w14:paraId="68883559" w14:textId="77777777" w:rsidR="001F29EA" w:rsidRPr="00AD199A" w:rsidRDefault="001F29EA" w:rsidP="000161A6">
      <w:pPr>
        <w:spacing w:beforeLines="60" w:before="144" w:afterLines="60" w:after="144"/>
      </w:pPr>
      <w:r w:rsidRPr="00B85DF4">
        <w:t>You will have up to 12 months to complete your project as defined in your grant</w:t>
      </w:r>
      <w:r w:rsidR="007135ED" w:rsidRPr="00B85DF4">
        <w:t xml:space="preserve"> agreement</w:t>
      </w:r>
      <w:r w:rsidRPr="00B85DF4">
        <w:t>.</w:t>
      </w:r>
    </w:p>
    <w:p w14:paraId="4C739609" w14:textId="77777777" w:rsidR="00B128F0" w:rsidRPr="003F1217" w:rsidRDefault="00B128F0" w:rsidP="000161A6">
      <w:pPr>
        <w:pStyle w:val="Heading3"/>
        <w:spacing w:beforeLines="60" w:before="144" w:afterLines="60" w:after="144"/>
      </w:pPr>
      <w:bookmarkStart w:id="427" w:name="_Toc465755485"/>
      <w:bookmarkStart w:id="428" w:name="_Toc465927255"/>
      <w:bookmarkStart w:id="429" w:name="_Toc465927511"/>
      <w:bookmarkStart w:id="430" w:name="_Toc465929105"/>
      <w:bookmarkStart w:id="431" w:name="_Toc465755486"/>
      <w:bookmarkStart w:id="432" w:name="_Toc465927256"/>
      <w:bookmarkStart w:id="433" w:name="_Toc465927512"/>
      <w:bookmarkStart w:id="434" w:name="_Toc465929106"/>
      <w:bookmarkStart w:id="435" w:name="_Toc465755487"/>
      <w:bookmarkStart w:id="436" w:name="_Toc465927257"/>
      <w:bookmarkStart w:id="437" w:name="_Toc465927513"/>
      <w:bookmarkStart w:id="438" w:name="_Toc465929107"/>
      <w:bookmarkStart w:id="439" w:name="_Toc465755488"/>
      <w:bookmarkStart w:id="440" w:name="_Toc465927258"/>
      <w:bookmarkStart w:id="441" w:name="_Toc465927514"/>
      <w:bookmarkStart w:id="442" w:name="_Toc465929108"/>
      <w:bookmarkStart w:id="443" w:name="_Toc465755489"/>
      <w:bookmarkStart w:id="444" w:name="_Toc465927259"/>
      <w:bookmarkStart w:id="445" w:name="_Toc465927515"/>
      <w:bookmarkStart w:id="446" w:name="_Toc465929109"/>
      <w:bookmarkStart w:id="447" w:name="_Toc465755490"/>
      <w:bookmarkStart w:id="448" w:name="_Toc465927260"/>
      <w:bookmarkStart w:id="449" w:name="_Toc465927516"/>
      <w:bookmarkStart w:id="450" w:name="_Toc465929110"/>
      <w:bookmarkStart w:id="451" w:name="_Toc465755491"/>
      <w:bookmarkStart w:id="452" w:name="_Toc465927261"/>
      <w:bookmarkStart w:id="453" w:name="_Toc465927517"/>
      <w:bookmarkStart w:id="454" w:name="_Toc465929111"/>
      <w:bookmarkStart w:id="455" w:name="_Toc465755492"/>
      <w:bookmarkStart w:id="456" w:name="_Toc465927262"/>
      <w:bookmarkStart w:id="457" w:name="_Toc465927518"/>
      <w:bookmarkStart w:id="458" w:name="_Toc465929112"/>
      <w:bookmarkStart w:id="459" w:name="_Toc492896151"/>
      <w:bookmarkStart w:id="460" w:name="_Toc497808399"/>
      <w:bookmarkStart w:id="461" w:name="_Toc16484428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3F1217">
        <w:t>How we pay the grant</w:t>
      </w:r>
      <w:bookmarkEnd w:id="459"/>
      <w:bookmarkEnd w:id="460"/>
    </w:p>
    <w:bookmarkEnd w:id="461"/>
    <w:p w14:paraId="094FB708" w14:textId="77777777" w:rsidR="001F29EA" w:rsidRDefault="001F29EA" w:rsidP="000161A6">
      <w:pPr>
        <w:spacing w:beforeLines="60" w:before="144" w:afterLines="60" w:after="144"/>
      </w:pPr>
      <w:r w:rsidRPr="00E162FF">
        <w:t xml:space="preserve">The </w:t>
      </w:r>
      <w:r>
        <w:t>grant agreement</w:t>
      </w:r>
      <w:r w:rsidRPr="00E162FF">
        <w:t xml:space="preserve"> will </w:t>
      </w:r>
      <w:r>
        <w:t>state the</w:t>
      </w:r>
      <w:r w:rsidR="00A040A0">
        <w:t>:</w:t>
      </w:r>
    </w:p>
    <w:p w14:paraId="522D66A0" w14:textId="77777777" w:rsidR="001F29EA" w:rsidRDefault="001F29EA" w:rsidP="000161A6">
      <w:pPr>
        <w:pStyle w:val="ListBullet"/>
        <w:numPr>
          <w:ilvl w:val="0"/>
          <w:numId w:val="7"/>
        </w:numPr>
        <w:spacing w:beforeLines="60" w:before="144" w:afterLines="60" w:after="144"/>
        <w:ind w:left="357" w:hanging="357"/>
      </w:pPr>
      <w:r>
        <w:t>maximum grant amount we will pay</w:t>
      </w:r>
    </w:p>
    <w:p w14:paraId="32C6F539" w14:textId="77777777" w:rsidR="001F29EA" w:rsidRDefault="001F29EA" w:rsidP="000161A6">
      <w:pPr>
        <w:pStyle w:val="ListBullet"/>
        <w:numPr>
          <w:ilvl w:val="0"/>
          <w:numId w:val="7"/>
        </w:numPr>
        <w:spacing w:beforeLines="60" w:before="144" w:afterLines="60" w:after="144"/>
        <w:ind w:left="357" w:hanging="357"/>
      </w:pPr>
      <w:r>
        <w:t>the contributions you must make to the project.</w:t>
      </w:r>
    </w:p>
    <w:p w14:paraId="15BA512B" w14:textId="77777777" w:rsidR="001F29EA" w:rsidRDefault="001F29EA" w:rsidP="000161A6">
      <w:pPr>
        <w:spacing w:beforeLines="60" w:before="144" w:afterLines="60" w:after="144"/>
      </w:pPr>
      <w:r>
        <w:t xml:space="preserve">We will not exceed the </w:t>
      </w:r>
      <w:r w:rsidRPr="00E162FF">
        <w:t xml:space="preserve">maximum grant amount under any circumstances. </w:t>
      </w:r>
      <w:r>
        <w:t>If you incur extra</w:t>
      </w:r>
      <w:r w:rsidRPr="00E162FF">
        <w:t xml:space="preserve"> </w:t>
      </w:r>
      <w:r>
        <w:t>costs, you</w:t>
      </w:r>
      <w:r w:rsidRPr="00E162FF">
        <w:t xml:space="preserve"> </w:t>
      </w:r>
      <w:r>
        <w:t>are responsible for meeting these costs yourself.</w:t>
      </w:r>
    </w:p>
    <w:p w14:paraId="56CA2189" w14:textId="123060C8" w:rsidR="001F29EA" w:rsidRDefault="001F29EA" w:rsidP="00C23DF5">
      <w:r>
        <w:t>We will pay g</w:t>
      </w:r>
      <w:r w:rsidRPr="00646E26">
        <w:t xml:space="preserve">rant funding </w:t>
      </w:r>
      <w:r>
        <w:t>electronically into a nominated Australian bank account. The specific requirements for the bank account are set out in the grant agreement. We will pay grant funding in arrears</w:t>
      </w:r>
      <w:r w:rsidR="00F85974">
        <w:t>,</w:t>
      </w:r>
      <w:r w:rsidRPr="00646E26">
        <w:t xml:space="preserve"> as</w:t>
      </w:r>
      <w:r>
        <w:t xml:space="preserve"> you achieve </w:t>
      </w:r>
      <w:r w:rsidRPr="00646E26">
        <w:t>agreed milestones</w:t>
      </w:r>
      <w:r>
        <w:t>.</w:t>
      </w:r>
      <w:r w:rsidR="003B3348">
        <w:t xml:space="preserve"> </w:t>
      </w:r>
      <w:r>
        <w:t>We base the amount of each payment on</w:t>
      </w:r>
      <w:r w:rsidR="00A040A0">
        <w:t>:</w:t>
      </w:r>
    </w:p>
    <w:p w14:paraId="2375602F" w14:textId="28809743" w:rsidR="001F29EA" w:rsidRDefault="00133628" w:rsidP="000161A6">
      <w:pPr>
        <w:pStyle w:val="ListBullet"/>
        <w:numPr>
          <w:ilvl w:val="0"/>
          <w:numId w:val="7"/>
        </w:numPr>
        <w:spacing w:beforeLines="60" w:before="144" w:afterLines="60" w:after="144"/>
        <w:ind w:left="357" w:hanging="357"/>
      </w:pPr>
      <w:r>
        <w:t xml:space="preserve">progress against </w:t>
      </w:r>
      <w:r w:rsidR="001F29EA">
        <w:t xml:space="preserve"> milestones and</w:t>
      </w:r>
    </w:p>
    <w:p w14:paraId="68F7B5A0" w14:textId="77777777" w:rsidR="001F29EA" w:rsidRDefault="001F29EA" w:rsidP="000161A6">
      <w:pPr>
        <w:pStyle w:val="ListBullet"/>
        <w:numPr>
          <w:ilvl w:val="0"/>
          <w:numId w:val="7"/>
        </w:numPr>
        <w:spacing w:beforeLines="60" w:before="144" w:afterLines="60" w:after="144"/>
        <w:ind w:left="357" w:hanging="357"/>
      </w:pPr>
      <w:r>
        <w:t>our acceptance of satisfactory progress reports.</w:t>
      </w:r>
    </w:p>
    <w:p w14:paraId="01FFB111" w14:textId="6D46A887" w:rsidR="001F29EA" w:rsidRPr="00AD199A" w:rsidRDefault="001F29EA" w:rsidP="000161A6">
      <w:pPr>
        <w:pStyle w:val="ListBullet"/>
        <w:spacing w:beforeLines="60" w:before="144" w:afterLines="60" w:after="144"/>
      </w:pPr>
      <w:r>
        <w:t xml:space="preserve">We set aside </w:t>
      </w:r>
      <w:r w:rsidR="001106BB">
        <w:t xml:space="preserve">up to </w:t>
      </w:r>
      <w:r>
        <w:t xml:space="preserve">ten </w:t>
      </w:r>
      <w:r w:rsidRPr="00E162FF">
        <w:t xml:space="preserve">per cent of the total grant funding </w:t>
      </w:r>
      <w:r w:rsidR="00B85DF4">
        <w:t xml:space="preserve">to a maximum of $250,000, </w:t>
      </w:r>
      <w:r w:rsidRPr="00E162FF">
        <w:t xml:space="preserve">for the final payment. </w:t>
      </w:r>
      <w:r>
        <w:t>We will pay this</w:t>
      </w:r>
      <w:r w:rsidRPr="00E162FF">
        <w:t xml:space="preserve"> </w:t>
      </w:r>
      <w:r>
        <w:t xml:space="preserve">when you submit </w:t>
      </w:r>
      <w:r w:rsidRPr="00E162FF">
        <w:t xml:space="preserve">a satisfactory </w:t>
      </w:r>
      <w:r w:rsidR="00BD3853">
        <w:t>end of project</w:t>
      </w:r>
      <w:r w:rsidR="00BD3853" w:rsidRPr="00E162FF">
        <w:t xml:space="preserve"> </w:t>
      </w:r>
      <w:r w:rsidRPr="00E162FF">
        <w:t>report</w:t>
      </w:r>
      <w:r>
        <w:t xml:space="preserve">. We may need to adjust your progress payments to ensure </w:t>
      </w:r>
      <w:r w:rsidRPr="00AD199A">
        <w:t>we retain a minimum ten per cent of grant funding for final payment.</w:t>
      </w:r>
      <w:r w:rsidR="00C23DF5" w:rsidRPr="00C23DF5">
        <w:t xml:space="preserve"> </w:t>
      </w:r>
      <w:r w:rsidR="00C23DF5">
        <w:t>The Program Delegate may approve alternative</w:t>
      </w:r>
      <w:r w:rsidR="00B85DF4">
        <w:t xml:space="preserve"> payment</w:t>
      </w:r>
      <w:r w:rsidR="00C23DF5">
        <w:t xml:space="preserve"> arrangements on a discretionary basis.</w:t>
      </w:r>
    </w:p>
    <w:p w14:paraId="493888E8" w14:textId="77777777" w:rsidR="00B128F0" w:rsidRPr="003F1217" w:rsidRDefault="00B128F0" w:rsidP="000161A6">
      <w:pPr>
        <w:pStyle w:val="Heading3"/>
        <w:spacing w:beforeLines="60" w:before="144" w:afterLines="60" w:after="144"/>
      </w:pPr>
      <w:bookmarkStart w:id="462" w:name="_Toc465755494"/>
      <w:bookmarkStart w:id="463" w:name="_Toc465927264"/>
      <w:bookmarkStart w:id="464" w:name="_Toc465927520"/>
      <w:bookmarkStart w:id="465" w:name="_Toc465929114"/>
      <w:bookmarkStart w:id="466" w:name="_Toc465755495"/>
      <w:bookmarkStart w:id="467" w:name="_Toc465927265"/>
      <w:bookmarkStart w:id="468" w:name="_Toc465927521"/>
      <w:bookmarkStart w:id="469" w:name="_Toc465929115"/>
      <w:bookmarkStart w:id="470" w:name="_Toc465755496"/>
      <w:bookmarkStart w:id="471" w:name="_Toc465927266"/>
      <w:bookmarkStart w:id="472" w:name="_Toc465927522"/>
      <w:bookmarkStart w:id="473" w:name="_Toc465929116"/>
      <w:bookmarkStart w:id="474" w:name="_Toc465755497"/>
      <w:bookmarkStart w:id="475" w:name="_Toc465927267"/>
      <w:bookmarkStart w:id="476" w:name="_Toc465927523"/>
      <w:bookmarkStart w:id="477" w:name="_Toc465929117"/>
      <w:bookmarkStart w:id="478" w:name="_Toc465755498"/>
      <w:bookmarkStart w:id="479" w:name="_Toc465927268"/>
      <w:bookmarkStart w:id="480" w:name="_Toc465927524"/>
      <w:bookmarkStart w:id="481" w:name="_Toc465929118"/>
      <w:bookmarkStart w:id="482" w:name="_Toc465755499"/>
      <w:bookmarkStart w:id="483" w:name="_Toc465927269"/>
      <w:bookmarkStart w:id="484" w:name="_Toc465927525"/>
      <w:bookmarkStart w:id="485" w:name="_Toc465929119"/>
      <w:bookmarkStart w:id="486" w:name="_Toc465755500"/>
      <w:bookmarkStart w:id="487" w:name="_Toc465927270"/>
      <w:bookmarkStart w:id="488" w:name="_Toc465927526"/>
      <w:bookmarkStart w:id="489" w:name="_Toc465929120"/>
      <w:bookmarkStart w:id="490" w:name="_Toc465755501"/>
      <w:bookmarkStart w:id="491" w:name="_Toc465927271"/>
      <w:bookmarkStart w:id="492" w:name="_Toc465927527"/>
      <w:bookmarkStart w:id="493" w:name="_Toc465929121"/>
      <w:bookmarkStart w:id="494" w:name="_Toc465755502"/>
      <w:bookmarkStart w:id="495" w:name="_Toc465927272"/>
      <w:bookmarkStart w:id="496" w:name="_Toc465927528"/>
      <w:bookmarkStart w:id="497" w:name="_Toc465929122"/>
      <w:bookmarkStart w:id="498" w:name="_Toc465755503"/>
      <w:bookmarkStart w:id="499" w:name="_Toc465927273"/>
      <w:bookmarkStart w:id="500" w:name="_Toc465927529"/>
      <w:bookmarkStart w:id="501" w:name="_Toc465929123"/>
      <w:bookmarkStart w:id="502" w:name="_Toc465755504"/>
      <w:bookmarkStart w:id="503" w:name="_Toc465927274"/>
      <w:bookmarkStart w:id="504" w:name="_Toc465927530"/>
      <w:bookmarkStart w:id="505" w:name="_Toc465929124"/>
      <w:bookmarkStart w:id="506" w:name="_Toc465755505"/>
      <w:bookmarkStart w:id="507" w:name="_Toc465927275"/>
      <w:bookmarkStart w:id="508" w:name="_Toc465927531"/>
      <w:bookmarkStart w:id="509" w:name="_Toc465929125"/>
      <w:bookmarkStart w:id="510" w:name="_Toc492896152"/>
      <w:bookmarkStart w:id="511" w:name="_Toc49780840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3F1217">
        <w:t>How we monitor your project</w:t>
      </w:r>
      <w:bookmarkEnd w:id="510"/>
      <w:bookmarkEnd w:id="511"/>
    </w:p>
    <w:p w14:paraId="18E8FAD0" w14:textId="34660802" w:rsidR="001F29EA" w:rsidRDefault="001F29EA" w:rsidP="000161A6">
      <w:pPr>
        <w:spacing w:beforeLines="60" w:before="144" w:afterLines="60" w:after="144"/>
      </w:pPr>
      <w:r w:rsidRPr="00B019CB">
        <w:t xml:space="preserve">You must submit progress and financial reports </w:t>
      </w:r>
      <w:r>
        <w:t xml:space="preserve">in line with </w:t>
      </w:r>
      <w:r w:rsidRPr="00B019CB">
        <w:t xml:space="preserve">the </w:t>
      </w:r>
      <w:hyperlink r:id="rId34" w:history="1">
        <w:r>
          <w:t>grant agreement</w:t>
        </w:r>
      </w:hyperlink>
      <w:r w:rsidRPr="00B019CB">
        <w:t xml:space="preserve">. </w:t>
      </w:r>
      <w:r>
        <w:t xml:space="preserve">We will provide sample templates for these reports as appendices in the grant agreement. You will also be able to </w:t>
      </w:r>
      <w:r>
        <w:lastRenderedPageBreak/>
        <w:t xml:space="preserve">download them from </w:t>
      </w:r>
      <w:hyperlink r:id="rId35" w:history="1">
        <w:r w:rsidR="002B5FF4" w:rsidRPr="00A92EC6">
          <w:rPr>
            <w:rStyle w:val="Hyperlink"/>
          </w:rPr>
          <w:t>business.gov.au</w:t>
        </w:r>
      </w:hyperlink>
      <w:r>
        <w:t>. We will remind you of your reporting obligations before a report is due. We will expect you to report on</w:t>
      </w:r>
      <w:r w:rsidR="00A040A0">
        <w:t>:</w:t>
      </w:r>
    </w:p>
    <w:p w14:paraId="3CEAAF77" w14:textId="77777777" w:rsidR="001F29EA" w:rsidRDefault="001F29EA" w:rsidP="000161A6">
      <w:pPr>
        <w:pStyle w:val="ListBullet"/>
        <w:numPr>
          <w:ilvl w:val="0"/>
          <w:numId w:val="7"/>
        </w:numPr>
        <w:spacing w:beforeLines="60" w:before="144" w:afterLines="60" w:after="144"/>
        <w:ind w:left="357" w:hanging="357"/>
      </w:pPr>
      <w:r>
        <w:t>progress against agreed project milestones</w:t>
      </w:r>
    </w:p>
    <w:p w14:paraId="125A4106" w14:textId="77777777" w:rsidR="001F29EA" w:rsidRDefault="001F29EA" w:rsidP="000161A6">
      <w:pPr>
        <w:pStyle w:val="ListBullet"/>
        <w:numPr>
          <w:ilvl w:val="0"/>
          <w:numId w:val="7"/>
        </w:numPr>
        <w:spacing w:beforeLines="60" w:before="144" w:afterLines="60" w:after="144"/>
        <w:ind w:left="357" w:hanging="357"/>
      </w:pPr>
      <w:r>
        <w:t>contributions of participants directly related to the project</w:t>
      </w:r>
    </w:p>
    <w:p w14:paraId="2B7D4006" w14:textId="77777777" w:rsidR="001F29EA" w:rsidRDefault="001F29EA" w:rsidP="000161A6">
      <w:pPr>
        <w:pStyle w:val="ListBullet"/>
        <w:numPr>
          <w:ilvl w:val="0"/>
          <w:numId w:val="7"/>
        </w:numPr>
        <w:spacing w:beforeLines="60" w:before="144" w:afterLines="60" w:after="144"/>
        <w:ind w:left="357" w:hanging="357"/>
      </w:pPr>
      <w:r>
        <w:t>expenditure of grant funds.</w:t>
      </w:r>
    </w:p>
    <w:p w14:paraId="7F0DEC89" w14:textId="77777777" w:rsidR="001F29EA" w:rsidRDefault="001F29EA" w:rsidP="000161A6">
      <w:pPr>
        <w:spacing w:beforeLines="60" w:before="144" w:afterLines="60" w:after="144"/>
      </w:pPr>
      <w:r>
        <w:t>The number of milestones and 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5438331D" w14:textId="77777777" w:rsidR="00465C37" w:rsidRDefault="001F29EA" w:rsidP="000161A6">
      <w:pPr>
        <w:spacing w:beforeLines="60" w:before="144" w:afterLines="60" w:after="144"/>
      </w:pPr>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0B0DB661" w14:textId="77777777" w:rsidR="00B128F0" w:rsidRPr="003F1217" w:rsidRDefault="00B128F0">
      <w:pPr>
        <w:pStyle w:val="Heading4"/>
      </w:pPr>
      <w:bookmarkStart w:id="512" w:name="_Toc465755507"/>
      <w:bookmarkStart w:id="513" w:name="_Toc465927277"/>
      <w:bookmarkStart w:id="514" w:name="_Toc465927533"/>
      <w:bookmarkStart w:id="515" w:name="_Toc465929127"/>
      <w:bookmarkStart w:id="516" w:name="_Toc465755508"/>
      <w:bookmarkStart w:id="517" w:name="_Toc465927278"/>
      <w:bookmarkStart w:id="518" w:name="_Toc465927534"/>
      <w:bookmarkStart w:id="519" w:name="_Toc465929128"/>
      <w:bookmarkStart w:id="520" w:name="_Toc465755509"/>
      <w:bookmarkStart w:id="521" w:name="_Toc465927279"/>
      <w:bookmarkStart w:id="522" w:name="_Toc465927535"/>
      <w:bookmarkStart w:id="523" w:name="_Toc465929129"/>
      <w:bookmarkStart w:id="524" w:name="_Toc465755510"/>
      <w:bookmarkStart w:id="525" w:name="_Toc465927280"/>
      <w:bookmarkStart w:id="526" w:name="_Toc465927536"/>
      <w:bookmarkStart w:id="527" w:name="_Toc465929130"/>
      <w:bookmarkStart w:id="528" w:name="_Toc465755511"/>
      <w:bookmarkStart w:id="529" w:name="_Toc465927281"/>
      <w:bookmarkStart w:id="530" w:name="_Toc465927537"/>
      <w:bookmarkStart w:id="531" w:name="_Toc465929131"/>
      <w:bookmarkStart w:id="532" w:name="_Toc465755512"/>
      <w:bookmarkStart w:id="533" w:name="_Toc465927282"/>
      <w:bookmarkStart w:id="534" w:name="_Toc465927538"/>
      <w:bookmarkStart w:id="535" w:name="_Toc465929132"/>
      <w:bookmarkStart w:id="536" w:name="_Toc492896153"/>
      <w:bookmarkStart w:id="537" w:name="_Toc49780840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3F1217">
        <w:t>Progress report</w:t>
      </w:r>
      <w:bookmarkEnd w:id="536"/>
      <w:bookmarkEnd w:id="537"/>
    </w:p>
    <w:p w14:paraId="281A6EB9" w14:textId="77777777" w:rsidR="001F29EA" w:rsidRDefault="001F29EA" w:rsidP="000161A6">
      <w:pPr>
        <w:spacing w:beforeLines="60" w:before="144" w:afterLines="60" w:after="144"/>
      </w:pPr>
      <w:r>
        <w:t>Progress</w:t>
      </w:r>
      <w:r w:rsidRPr="00E162FF">
        <w:t xml:space="preserve"> reports must</w:t>
      </w:r>
      <w:r>
        <w:t>:</w:t>
      </w:r>
    </w:p>
    <w:p w14:paraId="19166DA0" w14:textId="77777777" w:rsidR="001F29EA" w:rsidRDefault="001F29EA" w:rsidP="000161A6">
      <w:pPr>
        <w:pStyle w:val="ListBullet"/>
        <w:numPr>
          <w:ilvl w:val="0"/>
          <w:numId w:val="7"/>
        </w:numPr>
        <w:spacing w:beforeLines="60" w:before="144" w:afterLines="60" w:after="144"/>
        <w:ind w:left="357" w:hanging="357"/>
      </w:pPr>
      <w:r w:rsidRPr="00E162FF">
        <w:t>include the evidence</w:t>
      </w:r>
      <w:r>
        <w:t xml:space="preserve"> showing you have completed the agreed project activities</w:t>
      </w:r>
    </w:p>
    <w:p w14:paraId="0C78525E" w14:textId="77777777" w:rsidR="001F29EA" w:rsidRDefault="001F29EA" w:rsidP="000161A6">
      <w:pPr>
        <w:pStyle w:val="ListBullet"/>
        <w:numPr>
          <w:ilvl w:val="0"/>
          <w:numId w:val="7"/>
        </w:numPr>
        <w:spacing w:beforeLines="60" w:before="144" w:afterLines="60" w:after="144"/>
        <w:ind w:left="357" w:hanging="357"/>
      </w:pPr>
      <w:r>
        <w:t>show</w:t>
      </w:r>
      <w:r w:rsidRPr="00E162FF">
        <w:t xml:space="preserve"> the total </w:t>
      </w:r>
      <w:r>
        <w:t>e</w:t>
      </w:r>
      <w:r w:rsidRPr="00E162FF">
        <w:t xml:space="preserve">xpenditure </w:t>
      </w:r>
      <w:r>
        <w:t>incurred</w:t>
      </w:r>
      <w:r w:rsidRPr="00E162FF">
        <w:t xml:space="preserve"> </w:t>
      </w:r>
      <w:r>
        <w:t>to achieve the milestone</w:t>
      </w:r>
    </w:p>
    <w:p w14:paraId="7EFC9F4F" w14:textId="77777777" w:rsidR="00C25CFF" w:rsidRDefault="001F29EA" w:rsidP="000161A6">
      <w:pPr>
        <w:pStyle w:val="ListBullet"/>
        <w:numPr>
          <w:ilvl w:val="0"/>
          <w:numId w:val="7"/>
        </w:numPr>
        <w:spacing w:beforeLines="60" w:before="144" w:afterLines="60" w:after="144"/>
        <w:ind w:left="357" w:hanging="357"/>
      </w:pPr>
      <w:r>
        <w:t>be submitted within four weeks of the milestone due date or completing a milestone (you can submit reports ahead of time if you have completed the milestone)</w:t>
      </w:r>
    </w:p>
    <w:p w14:paraId="3C789E9F" w14:textId="77777777" w:rsidR="001F29EA" w:rsidRDefault="00C25CFF" w:rsidP="000161A6">
      <w:pPr>
        <w:pStyle w:val="ListBullet"/>
        <w:numPr>
          <w:ilvl w:val="0"/>
          <w:numId w:val="7"/>
        </w:numPr>
        <w:spacing w:beforeLines="60" w:before="144" w:afterLines="60" w:after="144"/>
        <w:ind w:left="357" w:hanging="357"/>
      </w:pPr>
      <w:r>
        <w:t>be in the format provided in the grant agreement</w:t>
      </w:r>
      <w:r w:rsidR="001F29EA">
        <w:t>.</w:t>
      </w:r>
    </w:p>
    <w:p w14:paraId="7A6A1C97" w14:textId="77777777" w:rsidR="001F29EA" w:rsidRDefault="001F29EA" w:rsidP="000161A6">
      <w:pPr>
        <w:spacing w:beforeLines="60" w:before="144" w:afterLines="60" w:after="144"/>
      </w:pPr>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53D7BD19" w14:textId="77777777" w:rsidR="001F29EA" w:rsidRDefault="001F29EA" w:rsidP="000161A6">
      <w:pPr>
        <w:spacing w:beforeLines="60" w:before="144" w:afterLines="60" w:after="144"/>
      </w:pPr>
      <w:r>
        <w:t xml:space="preserve">You must discuss any project or milestone reporting delays with your Customer Service Manager as soon as you become aware of them. </w:t>
      </w:r>
    </w:p>
    <w:p w14:paraId="167E45D2" w14:textId="3DBD81F4" w:rsidR="001F29EA" w:rsidRDefault="001F29EA" w:rsidP="000161A6">
      <w:pPr>
        <w:spacing w:beforeLines="60" w:before="144" w:afterLines="60" w:after="144"/>
      </w:pPr>
      <w:r>
        <w:t xml:space="preserve">When you complete the project, you must submit </w:t>
      </w:r>
      <w:r w:rsidR="003B3348">
        <w:t>an</w:t>
      </w:r>
      <w:r>
        <w:t xml:space="preserve"> </w:t>
      </w:r>
      <w:r w:rsidR="00BD3853">
        <w:t xml:space="preserve">end of project </w:t>
      </w:r>
      <w:r>
        <w:t>report.</w:t>
      </w:r>
    </w:p>
    <w:p w14:paraId="054945AF" w14:textId="2E875205" w:rsidR="00B128F0" w:rsidRPr="003F1217" w:rsidRDefault="00BD3853">
      <w:pPr>
        <w:pStyle w:val="Heading4"/>
      </w:pPr>
      <w:bookmarkStart w:id="538" w:name="_Toc465755514"/>
      <w:bookmarkStart w:id="539" w:name="_Toc465927284"/>
      <w:bookmarkStart w:id="540" w:name="_Toc465927540"/>
      <w:bookmarkStart w:id="541" w:name="_Toc465929134"/>
      <w:bookmarkStart w:id="542" w:name="_Toc465755515"/>
      <w:bookmarkStart w:id="543" w:name="_Toc465927285"/>
      <w:bookmarkStart w:id="544" w:name="_Toc465927541"/>
      <w:bookmarkStart w:id="545" w:name="_Toc465929135"/>
      <w:bookmarkStart w:id="546" w:name="_Toc465755516"/>
      <w:bookmarkStart w:id="547" w:name="_Toc465927286"/>
      <w:bookmarkStart w:id="548" w:name="_Toc465927542"/>
      <w:bookmarkStart w:id="549" w:name="_Toc465929136"/>
      <w:bookmarkStart w:id="550" w:name="_Toc465755517"/>
      <w:bookmarkStart w:id="551" w:name="_Toc465927287"/>
      <w:bookmarkStart w:id="552" w:name="_Toc465927543"/>
      <w:bookmarkStart w:id="553" w:name="_Toc465929137"/>
      <w:bookmarkStart w:id="554" w:name="_Toc465755518"/>
      <w:bookmarkStart w:id="555" w:name="_Toc465927288"/>
      <w:bookmarkStart w:id="556" w:name="_Toc465927544"/>
      <w:bookmarkStart w:id="557" w:name="_Toc465929138"/>
      <w:bookmarkStart w:id="558" w:name="_Toc465755519"/>
      <w:bookmarkStart w:id="559" w:name="_Toc465927289"/>
      <w:bookmarkStart w:id="560" w:name="_Toc465927545"/>
      <w:bookmarkStart w:id="561" w:name="_Toc465929139"/>
      <w:bookmarkStart w:id="562" w:name="_Toc465755520"/>
      <w:bookmarkStart w:id="563" w:name="_Toc465927290"/>
      <w:bookmarkStart w:id="564" w:name="_Toc465927546"/>
      <w:bookmarkStart w:id="565" w:name="_Toc465929140"/>
      <w:bookmarkStart w:id="566" w:name="_Toc492896154"/>
      <w:bookmarkStart w:id="567" w:name="_Toc497808402"/>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End of project</w:t>
      </w:r>
      <w:r w:rsidRPr="003F1217">
        <w:t xml:space="preserve"> </w:t>
      </w:r>
      <w:r w:rsidR="00B128F0" w:rsidRPr="003F1217">
        <w:t>report</w:t>
      </w:r>
      <w:bookmarkEnd w:id="566"/>
      <w:bookmarkEnd w:id="567"/>
    </w:p>
    <w:p w14:paraId="67030D7C" w14:textId="186263E2" w:rsidR="001F29EA" w:rsidRDefault="005F2D12" w:rsidP="000161A6">
      <w:pPr>
        <w:spacing w:beforeLines="60" w:before="144" w:afterLines="60" w:after="144"/>
      </w:pPr>
      <w:r>
        <w:t xml:space="preserve">End of project </w:t>
      </w:r>
      <w:r w:rsidR="001F29EA">
        <w:t>reports must:</w:t>
      </w:r>
    </w:p>
    <w:p w14:paraId="7B292FC0" w14:textId="77777777" w:rsidR="001F29EA" w:rsidRDefault="001F29EA" w:rsidP="000161A6">
      <w:pPr>
        <w:pStyle w:val="ListBullet"/>
        <w:numPr>
          <w:ilvl w:val="0"/>
          <w:numId w:val="7"/>
        </w:numPr>
        <w:spacing w:beforeLines="60" w:before="144" w:afterLines="60" w:after="144"/>
        <w:ind w:left="357" w:hanging="357"/>
      </w:pPr>
      <w:r w:rsidRPr="00E162FF">
        <w:t>include the agreed evidence</w:t>
      </w:r>
      <w:r>
        <w:t xml:space="preserve"> as specified in the grant agreement</w:t>
      </w:r>
    </w:p>
    <w:p w14:paraId="7619D38E" w14:textId="77777777" w:rsidR="001F29EA" w:rsidRDefault="001F29EA" w:rsidP="000161A6">
      <w:pPr>
        <w:pStyle w:val="ListBullet"/>
        <w:numPr>
          <w:ilvl w:val="0"/>
          <w:numId w:val="7"/>
        </w:numPr>
        <w:spacing w:beforeLines="60" w:before="144" w:afterLines="60" w:after="144"/>
        <w:ind w:left="357" w:hanging="357"/>
      </w:pPr>
      <w:r w:rsidRPr="00E162FF">
        <w:t xml:space="preserve">identify the total </w:t>
      </w:r>
      <w:r>
        <w:t>e</w:t>
      </w:r>
      <w:r w:rsidRPr="00E162FF">
        <w:t xml:space="preserve">ligible </w:t>
      </w:r>
      <w:r>
        <w:t>e</w:t>
      </w:r>
      <w:r w:rsidRPr="00E162FF">
        <w:t xml:space="preserve">xpenditure </w:t>
      </w:r>
      <w:r>
        <w:t>incurred for the project</w:t>
      </w:r>
    </w:p>
    <w:p w14:paraId="57D5E3B3" w14:textId="77777777" w:rsidR="00E043DE" w:rsidRDefault="00E043DE" w:rsidP="000161A6">
      <w:pPr>
        <w:pStyle w:val="ListBullet"/>
        <w:numPr>
          <w:ilvl w:val="0"/>
          <w:numId w:val="7"/>
        </w:numPr>
        <w:spacing w:beforeLines="60" w:before="144" w:afterLines="60" w:after="144"/>
        <w:ind w:left="357" w:hanging="357"/>
      </w:pPr>
      <w:r>
        <w:t>include an evaluation of the project, including the outcomes achieved</w:t>
      </w:r>
    </w:p>
    <w:p w14:paraId="438D2045" w14:textId="77777777" w:rsidR="001F29EA" w:rsidRDefault="001F29EA" w:rsidP="000161A6">
      <w:pPr>
        <w:pStyle w:val="ListBullet"/>
        <w:numPr>
          <w:ilvl w:val="0"/>
          <w:numId w:val="7"/>
        </w:numPr>
        <w:spacing w:beforeLines="60" w:before="144" w:afterLines="60" w:after="144"/>
        <w:ind w:left="357" w:hanging="357"/>
      </w:pPr>
      <w:r>
        <w:t xml:space="preserve">be submitted within four </w:t>
      </w:r>
      <w:r w:rsidR="00070E25">
        <w:t>weeks of completing the project</w:t>
      </w:r>
    </w:p>
    <w:p w14:paraId="181BD388" w14:textId="77777777" w:rsidR="001F29EA" w:rsidRDefault="001F29EA" w:rsidP="000161A6">
      <w:pPr>
        <w:pStyle w:val="ListBullet"/>
        <w:numPr>
          <w:ilvl w:val="0"/>
          <w:numId w:val="7"/>
        </w:numPr>
        <w:spacing w:beforeLines="60" w:before="144" w:afterLines="60" w:after="144"/>
        <w:ind w:left="357" w:hanging="357"/>
      </w:pPr>
      <w:r>
        <w:t>be in the format provided in the grant agreement</w:t>
      </w:r>
      <w:r w:rsidR="00070E25">
        <w:t>.</w:t>
      </w:r>
    </w:p>
    <w:p w14:paraId="7E8EC16C" w14:textId="77777777" w:rsidR="00B128F0" w:rsidRPr="003F1217" w:rsidRDefault="00B128F0" w:rsidP="006730C5">
      <w:pPr>
        <w:pStyle w:val="Heading4"/>
      </w:pPr>
      <w:bookmarkStart w:id="568" w:name="_Toc465755522"/>
      <w:bookmarkStart w:id="569" w:name="_Toc465927292"/>
      <w:bookmarkStart w:id="570" w:name="_Toc465927548"/>
      <w:bookmarkStart w:id="571" w:name="_Toc465929142"/>
      <w:bookmarkStart w:id="572" w:name="_Toc465755523"/>
      <w:bookmarkStart w:id="573" w:name="_Toc465927293"/>
      <w:bookmarkStart w:id="574" w:name="_Toc465927549"/>
      <w:bookmarkStart w:id="575" w:name="_Toc465929143"/>
      <w:bookmarkStart w:id="576" w:name="_Toc465755524"/>
      <w:bookmarkStart w:id="577" w:name="_Toc465927294"/>
      <w:bookmarkStart w:id="578" w:name="_Toc465927550"/>
      <w:bookmarkStart w:id="579" w:name="_Toc465929144"/>
      <w:bookmarkStart w:id="580" w:name="_Toc465755525"/>
      <w:bookmarkStart w:id="581" w:name="_Toc465927295"/>
      <w:bookmarkStart w:id="582" w:name="_Toc465927551"/>
      <w:bookmarkStart w:id="583" w:name="_Toc465929145"/>
      <w:bookmarkStart w:id="584" w:name="_Toc465755526"/>
      <w:bookmarkStart w:id="585" w:name="_Toc465927296"/>
      <w:bookmarkStart w:id="586" w:name="_Toc465927552"/>
      <w:bookmarkStart w:id="587" w:name="_Toc465929146"/>
      <w:bookmarkStart w:id="588" w:name="_Toc492896155"/>
      <w:bookmarkStart w:id="589" w:name="_Toc49780840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F1217">
        <w:t>Ad hoc report</w:t>
      </w:r>
      <w:bookmarkEnd w:id="588"/>
      <w:bookmarkEnd w:id="589"/>
    </w:p>
    <w:p w14:paraId="459F5534" w14:textId="77777777" w:rsidR="001F29EA" w:rsidRDefault="001F29EA" w:rsidP="000161A6">
      <w:pPr>
        <w:spacing w:beforeLines="60" w:before="144" w:afterLines="60" w:after="144"/>
      </w:pPr>
      <w:r>
        <w:t>We may ask you for ad-hoc reports on your project. This may include reports to confirm progress, or to explain any significant delays or difficulties in completing the project.</w:t>
      </w:r>
    </w:p>
    <w:p w14:paraId="0C94873B" w14:textId="77777777" w:rsidR="00B128F0" w:rsidRPr="003F1217" w:rsidRDefault="00B128F0">
      <w:pPr>
        <w:pStyle w:val="Heading4"/>
      </w:pPr>
      <w:bookmarkStart w:id="590" w:name="_Toc465755528"/>
      <w:bookmarkStart w:id="591" w:name="_Toc465927298"/>
      <w:bookmarkStart w:id="592" w:name="_Toc465927554"/>
      <w:bookmarkStart w:id="593" w:name="_Toc465929148"/>
      <w:bookmarkStart w:id="594" w:name="_Toc492896156"/>
      <w:bookmarkStart w:id="595" w:name="_Toc497808404"/>
      <w:bookmarkEnd w:id="590"/>
      <w:bookmarkEnd w:id="591"/>
      <w:bookmarkEnd w:id="592"/>
      <w:bookmarkEnd w:id="593"/>
      <w:r w:rsidRPr="003F1217">
        <w:t xml:space="preserve">Financial </w:t>
      </w:r>
      <w:r w:rsidR="00C23DF5">
        <w:t xml:space="preserve">and audit </w:t>
      </w:r>
      <w:r w:rsidRPr="003F1217">
        <w:t>report</w:t>
      </w:r>
      <w:bookmarkEnd w:id="594"/>
      <w:bookmarkEnd w:id="595"/>
    </w:p>
    <w:p w14:paraId="3914A605" w14:textId="3BA2C8F6" w:rsidR="001F29EA" w:rsidRDefault="001F29EA" w:rsidP="000161A6">
      <w:pPr>
        <w:spacing w:beforeLines="60" w:before="144" w:afterLines="60" w:after="144"/>
      </w:pPr>
      <w:r>
        <w:t xml:space="preserve">Where your total </w:t>
      </w:r>
      <w:r w:rsidR="005B1B78">
        <w:t xml:space="preserve">eligible </w:t>
      </w:r>
      <w:r>
        <w:t xml:space="preserve">project cost is greater than $1 million or we consider your project is higher risk you will need to provide </w:t>
      </w:r>
      <w:r w:rsidRPr="004800A3">
        <w:t>a</w:t>
      </w:r>
      <w:r>
        <w:t xml:space="preserve">n </w:t>
      </w:r>
      <w:r w:rsidRPr="005757A8">
        <w:t xml:space="preserve">independently audited financial </w:t>
      </w:r>
      <w:r w:rsidR="00866107">
        <w:t>and audit</w:t>
      </w:r>
      <w:r w:rsidR="00866107" w:rsidRPr="005757A8">
        <w:t xml:space="preserve"> </w:t>
      </w:r>
      <w:r w:rsidRPr="005757A8">
        <w:t>report</w:t>
      </w:r>
      <w:r w:rsidRPr="004800A3">
        <w:t>. A</w:t>
      </w:r>
      <w:r>
        <w:t xml:space="preserve"> </w:t>
      </w:r>
      <w:r w:rsidRPr="005757A8">
        <w:t xml:space="preserve">financial </w:t>
      </w:r>
      <w:r w:rsidR="00866107">
        <w:t>and audit</w:t>
      </w:r>
      <w:r w:rsidR="00866107" w:rsidRPr="005757A8">
        <w:t xml:space="preserve"> </w:t>
      </w:r>
      <w:r w:rsidRPr="005757A8">
        <w:t>report</w:t>
      </w:r>
      <w:r>
        <w:t xml:space="preserve"> </w:t>
      </w:r>
      <w:r w:rsidRPr="004800A3">
        <w:t xml:space="preserve">will verify that </w:t>
      </w:r>
      <w:r>
        <w:t xml:space="preserve">you spent the grant as </w:t>
      </w:r>
      <w:r w:rsidRPr="004800A3">
        <w:t xml:space="preserve">identified in the </w:t>
      </w:r>
      <w:r>
        <w:t>g</w:t>
      </w:r>
      <w:r w:rsidRPr="004800A3">
        <w:t xml:space="preserve">rant </w:t>
      </w:r>
      <w:r>
        <w:t>a</w:t>
      </w:r>
      <w:r w:rsidRPr="004800A3">
        <w:t xml:space="preserve">greement. </w:t>
      </w:r>
      <w:r>
        <w:t>T</w:t>
      </w:r>
      <w:r w:rsidRPr="004800A3">
        <w:t xml:space="preserve">he </w:t>
      </w:r>
      <w:r w:rsidRPr="005757A8">
        <w:t xml:space="preserve">financial </w:t>
      </w:r>
      <w:r w:rsidR="00866107">
        <w:t xml:space="preserve">and audit </w:t>
      </w:r>
      <w:r>
        <w:t>report is</w:t>
      </w:r>
      <w:r w:rsidRPr="005757A8">
        <w:t xml:space="preserve"> </w:t>
      </w:r>
      <w:r>
        <w:t xml:space="preserve">attached to the sample grant agreements. We will assess your report and may re-examine your claims or conduct site visits if necessary. </w:t>
      </w:r>
    </w:p>
    <w:p w14:paraId="6831E182" w14:textId="77777777" w:rsidR="00B128F0" w:rsidRPr="003F1217" w:rsidRDefault="00B128F0" w:rsidP="000161A6">
      <w:pPr>
        <w:pStyle w:val="Heading3"/>
        <w:spacing w:beforeLines="60" w:before="144" w:afterLines="60" w:after="144"/>
      </w:pPr>
      <w:bookmarkStart w:id="596" w:name="_Toc465755530"/>
      <w:bookmarkStart w:id="597" w:name="_Toc465927300"/>
      <w:bookmarkStart w:id="598" w:name="_Toc465927556"/>
      <w:bookmarkStart w:id="599" w:name="_Toc465929150"/>
      <w:bookmarkStart w:id="600" w:name="_Toc492896157"/>
      <w:bookmarkStart w:id="601" w:name="_Toc497808405"/>
      <w:bookmarkStart w:id="602" w:name="_Toc383003276"/>
      <w:bookmarkEnd w:id="596"/>
      <w:bookmarkEnd w:id="597"/>
      <w:bookmarkEnd w:id="598"/>
      <w:bookmarkEnd w:id="599"/>
      <w:r w:rsidRPr="003F1217">
        <w:lastRenderedPageBreak/>
        <w:t>Compliance visits</w:t>
      </w:r>
      <w:bookmarkEnd w:id="600"/>
      <w:bookmarkEnd w:id="601"/>
    </w:p>
    <w:p w14:paraId="5CA5344E" w14:textId="77777777" w:rsidR="001F29EA" w:rsidRPr="00254170" w:rsidRDefault="001F29EA" w:rsidP="000161A6">
      <w:pPr>
        <w:spacing w:beforeLines="60" w:before="144" w:afterLines="60" w:after="144"/>
      </w:pPr>
      <w:r>
        <w:t>We may visit you during the project period to review your compliance with the grant agreement. We may also inspect the records you are required to keep under the grant agreement. We will provide you with reasonable notice of any compliance visit.</w:t>
      </w:r>
    </w:p>
    <w:p w14:paraId="48D48CBF" w14:textId="77777777" w:rsidR="00B128F0" w:rsidRPr="003F1217" w:rsidRDefault="00B128F0" w:rsidP="000161A6">
      <w:pPr>
        <w:pStyle w:val="Heading3"/>
        <w:spacing w:beforeLines="60" w:before="144" w:afterLines="60" w:after="144"/>
      </w:pPr>
      <w:bookmarkStart w:id="603" w:name="_Toc465755532"/>
      <w:bookmarkStart w:id="604" w:name="_Toc465927302"/>
      <w:bookmarkStart w:id="605" w:name="_Toc465927558"/>
      <w:bookmarkStart w:id="606" w:name="_Toc465929152"/>
      <w:bookmarkStart w:id="607" w:name="_Toc492896158"/>
      <w:bookmarkStart w:id="608" w:name="_Toc497808406"/>
      <w:bookmarkEnd w:id="603"/>
      <w:bookmarkEnd w:id="604"/>
      <w:bookmarkEnd w:id="605"/>
      <w:bookmarkEnd w:id="606"/>
      <w:r w:rsidRPr="003F1217">
        <w:t>Project variations</w:t>
      </w:r>
      <w:bookmarkEnd w:id="602"/>
      <w:bookmarkEnd w:id="607"/>
      <w:bookmarkEnd w:id="608"/>
    </w:p>
    <w:p w14:paraId="1D285142" w14:textId="77777777" w:rsidR="001F29EA" w:rsidRDefault="001F29EA" w:rsidP="000161A6">
      <w:pPr>
        <w:keepNext/>
        <w:spacing w:beforeLines="60" w:before="144" w:afterLines="60" w:after="144"/>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project variation</w:t>
      </w:r>
      <w:r>
        <w:t xml:space="preserve">, </w:t>
      </w:r>
      <w:r w:rsidRPr="00E162FF">
        <w:t>including</w:t>
      </w:r>
      <w:r>
        <w:t>:</w:t>
      </w:r>
    </w:p>
    <w:p w14:paraId="2EC20A99" w14:textId="77777777" w:rsidR="001F29EA" w:rsidRDefault="001F29EA" w:rsidP="000161A6">
      <w:pPr>
        <w:pStyle w:val="ListBullet"/>
        <w:numPr>
          <w:ilvl w:val="0"/>
          <w:numId w:val="7"/>
        </w:numPr>
        <w:spacing w:beforeLines="60" w:before="144" w:afterLines="60" w:after="144"/>
        <w:ind w:left="357" w:hanging="357"/>
      </w:pPr>
      <w:r w:rsidRPr="00E162FF">
        <w:t>chang</w:t>
      </w:r>
      <w:r>
        <w:t xml:space="preserve">ing </w:t>
      </w:r>
      <w:r w:rsidRPr="00E162FF">
        <w:t>project milestones</w:t>
      </w:r>
    </w:p>
    <w:p w14:paraId="651D5D35" w14:textId="6F046041" w:rsidR="001F29EA" w:rsidRDefault="001F29EA" w:rsidP="000161A6">
      <w:pPr>
        <w:pStyle w:val="ListBullet"/>
        <w:numPr>
          <w:ilvl w:val="0"/>
          <w:numId w:val="7"/>
        </w:numPr>
        <w:spacing w:beforeLines="60" w:before="144" w:afterLines="60" w:after="144"/>
        <w:ind w:left="357" w:hanging="357"/>
      </w:pPr>
      <w:r>
        <w:t xml:space="preserve">extending </w:t>
      </w:r>
      <w:r w:rsidRPr="00E162FF">
        <w:t>the</w:t>
      </w:r>
      <w:r>
        <w:t xml:space="preserve"> timeframe for completing the</w:t>
      </w:r>
      <w:r w:rsidRPr="00E162FF">
        <w:t xml:space="preserve"> project </w:t>
      </w:r>
      <w:r>
        <w:t>but not beyond 31 December 20</w:t>
      </w:r>
      <w:r w:rsidR="006E7744">
        <w:t>20</w:t>
      </w:r>
    </w:p>
    <w:p w14:paraId="328D9AFD" w14:textId="77777777" w:rsidR="001F29EA" w:rsidRDefault="001F29EA" w:rsidP="000161A6">
      <w:pPr>
        <w:pStyle w:val="ListBullet"/>
        <w:numPr>
          <w:ilvl w:val="0"/>
          <w:numId w:val="7"/>
        </w:numPr>
        <w:spacing w:beforeLines="60" w:before="144" w:afterLines="60" w:after="144"/>
        <w:ind w:left="357" w:hanging="357"/>
      </w:pPr>
      <w:r>
        <w:t>changing project activities.</w:t>
      </w:r>
    </w:p>
    <w:p w14:paraId="7D7FA27D" w14:textId="77777777" w:rsidR="001F29EA" w:rsidRDefault="001F29EA" w:rsidP="000161A6">
      <w:pPr>
        <w:spacing w:beforeLines="60" w:before="144" w:afterLines="60" w:after="144"/>
      </w:pPr>
      <w:r>
        <w:t>The program</w:t>
      </w:r>
      <w:r w:rsidRPr="00E162FF">
        <w:t xml:space="preserve"> does not allow for</w:t>
      </w:r>
      <w:r>
        <w:t xml:space="preserve"> </w:t>
      </w:r>
      <w:r w:rsidRPr="00E162FF">
        <w:t>an increase to the agreed amount of grant funds</w:t>
      </w:r>
      <w:r w:rsidR="00745C3A">
        <w:t>.</w:t>
      </w:r>
    </w:p>
    <w:p w14:paraId="248999A9" w14:textId="77777777" w:rsidR="001F29EA" w:rsidRDefault="001F29EA" w:rsidP="000161A6">
      <w:pPr>
        <w:spacing w:beforeLines="60" w:before="144" w:afterLines="60" w:after="144"/>
      </w:pPr>
      <w:r>
        <w:t xml:space="preserve">If you want to propose changes to the grant agreement, you must put them in writing </w:t>
      </w:r>
      <w:r w:rsidRPr="00195D42">
        <w:t>before</w:t>
      </w:r>
      <w:r>
        <w:t xml:space="preserve"> the grant agreement end date. A Customer Service Manager can provide you with a variation request template. We will </w:t>
      </w:r>
      <w:r w:rsidRPr="00195D42">
        <w:t>not</w:t>
      </w:r>
      <w:r>
        <w:t xml:space="preserve"> consider changes after the grant agreement end date.</w:t>
      </w:r>
    </w:p>
    <w:p w14:paraId="4DD8B2CC" w14:textId="77777777" w:rsidR="001F29EA" w:rsidRDefault="001F29EA" w:rsidP="000161A6">
      <w:pPr>
        <w:spacing w:beforeLines="60" w:before="144" w:afterLines="60" w:after="144"/>
      </w:pPr>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0D50241D" w14:textId="77777777" w:rsidR="001F29EA" w:rsidRDefault="001F29EA" w:rsidP="000161A6">
      <w:pPr>
        <w:keepNext/>
        <w:spacing w:beforeLines="60" w:before="144" w:afterLines="60" w:after="144"/>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r w:rsidR="00A040A0">
        <w:t>:</w:t>
      </w:r>
    </w:p>
    <w:p w14:paraId="56862481" w14:textId="77777777" w:rsidR="001F29EA" w:rsidRDefault="001F29EA" w:rsidP="000161A6">
      <w:pPr>
        <w:pStyle w:val="ListBullet"/>
        <w:numPr>
          <w:ilvl w:val="0"/>
          <w:numId w:val="7"/>
        </w:numPr>
        <w:spacing w:beforeLines="60" w:before="144" w:afterLines="60" w:after="144"/>
        <w:ind w:left="357" w:hanging="357"/>
      </w:pPr>
      <w:r>
        <w:t>how it affects</w:t>
      </w:r>
      <w:r w:rsidRPr="00E162FF">
        <w:t xml:space="preserve"> the project outcome</w:t>
      </w:r>
    </w:p>
    <w:p w14:paraId="73335D00" w14:textId="77777777" w:rsidR="001F29EA" w:rsidRDefault="001F29EA" w:rsidP="000161A6">
      <w:pPr>
        <w:pStyle w:val="ListBullet"/>
        <w:numPr>
          <w:ilvl w:val="0"/>
          <w:numId w:val="7"/>
        </w:numPr>
        <w:spacing w:beforeLines="60" w:before="144" w:afterLines="60" w:after="144"/>
        <w:ind w:left="357" w:hanging="357"/>
      </w:pPr>
      <w:r>
        <w:t>consistency with the program policy objective</w:t>
      </w:r>
    </w:p>
    <w:p w14:paraId="1483B7AC" w14:textId="77777777" w:rsidR="001F29EA" w:rsidRDefault="001F29EA" w:rsidP="000161A6">
      <w:pPr>
        <w:pStyle w:val="ListBullet"/>
        <w:numPr>
          <w:ilvl w:val="0"/>
          <w:numId w:val="7"/>
        </w:numPr>
        <w:spacing w:beforeLines="60" w:before="144" w:afterLines="60" w:after="144"/>
        <w:ind w:left="357" w:hanging="357"/>
      </w:pPr>
      <w:r w:rsidRPr="00E162FF">
        <w:t>changes to the timing of grant payments</w:t>
      </w:r>
      <w:r>
        <w:t>.</w:t>
      </w:r>
    </w:p>
    <w:p w14:paraId="1C29FFE7" w14:textId="77777777" w:rsidR="00B128F0" w:rsidRPr="003F1217" w:rsidRDefault="00B128F0" w:rsidP="000161A6">
      <w:pPr>
        <w:pStyle w:val="Heading3"/>
        <w:spacing w:beforeLines="60" w:before="144" w:afterLines="60" w:after="144"/>
      </w:pPr>
      <w:bookmarkStart w:id="609" w:name="_Toc465755534"/>
      <w:bookmarkStart w:id="610" w:name="_Toc465927304"/>
      <w:bookmarkStart w:id="611" w:name="_Toc465927560"/>
      <w:bookmarkStart w:id="612" w:name="_Toc465929154"/>
      <w:bookmarkStart w:id="613" w:name="_Toc465755535"/>
      <w:bookmarkStart w:id="614" w:name="_Toc465927305"/>
      <w:bookmarkStart w:id="615" w:name="_Toc465927561"/>
      <w:bookmarkStart w:id="616" w:name="_Toc465929155"/>
      <w:bookmarkStart w:id="617" w:name="_Toc465755536"/>
      <w:bookmarkStart w:id="618" w:name="_Toc465927306"/>
      <w:bookmarkStart w:id="619" w:name="_Toc465927562"/>
      <w:bookmarkStart w:id="620" w:name="_Toc465929156"/>
      <w:bookmarkStart w:id="621" w:name="_Toc465755537"/>
      <w:bookmarkStart w:id="622" w:name="_Toc465927307"/>
      <w:bookmarkStart w:id="623" w:name="_Toc465927563"/>
      <w:bookmarkStart w:id="624" w:name="_Toc465929157"/>
      <w:bookmarkStart w:id="625" w:name="_Toc465755538"/>
      <w:bookmarkStart w:id="626" w:name="_Toc465927308"/>
      <w:bookmarkStart w:id="627" w:name="_Toc465927564"/>
      <w:bookmarkStart w:id="628" w:name="_Toc465929158"/>
      <w:bookmarkStart w:id="629" w:name="_Toc465755539"/>
      <w:bookmarkStart w:id="630" w:name="_Toc465927309"/>
      <w:bookmarkStart w:id="631" w:name="_Toc465927565"/>
      <w:bookmarkStart w:id="632" w:name="_Toc465929159"/>
      <w:bookmarkStart w:id="633" w:name="_Toc465755540"/>
      <w:bookmarkStart w:id="634" w:name="_Toc465927310"/>
      <w:bookmarkStart w:id="635" w:name="_Toc465927566"/>
      <w:bookmarkStart w:id="636" w:name="_Toc465929160"/>
      <w:bookmarkStart w:id="637" w:name="_Toc465755541"/>
      <w:bookmarkStart w:id="638" w:name="_Toc465927311"/>
      <w:bookmarkStart w:id="639" w:name="_Toc465927567"/>
      <w:bookmarkStart w:id="640" w:name="_Toc465929161"/>
      <w:bookmarkStart w:id="641" w:name="_Toc465755542"/>
      <w:bookmarkStart w:id="642" w:name="_Toc465927312"/>
      <w:bookmarkStart w:id="643" w:name="_Toc465927568"/>
      <w:bookmarkStart w:id="644" w:name="_Toc465929162"/>
      <w:bookmarkStart w:id="645" w:name="_Toc465755543"/>
      <w:bookmarkStart w:id="646" w:name="_Toc465927313"/>
      <w:bookmarkStart w:id="647" w:name="_Toc465927569"/>
      <w:bookmarkStart w:id="648" w:name="_Toc465929163"/>
      <w:bookmarkStart w:id="649" w:name="_Toc465755544"/>
      <w:bookmarkStart w:id="650" w:name="_Toc465927314"/>
      <w:bookmarkStart w:id="651" w:name="_Toc465927570"/>
      <w:bookmarkStart w:id="652" w:name="_Toc465929164"/>
      <w:bookmarkStart w:id="653" w:name="_Toc492896159"/>
      <w:bookmarkStart w:id="654" w:name="_Toc497808407"/>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3F1217">
        <w:t>Keeping us informed</w:t>
      </w:r>
      <w:bookmarkEnd w:id="653"/>
      <w:bookmarkEnd w:id="654"/>
    </w:p>
    <w:p w14:paraId="124B0029" w14:textId="77777777" w:rsidR="001F29EA" w:rsidRDefault="001F29EA" w:rsidP="000161A6">
      <w:pPr>
        <w:spacing w:beforeLines="60" w:before="144" w:afterLines="60" w:after="144"/>
      </w:pPr>
      <w:r>
        <w:t>You should let us know if anything is likely to affect your project or organisation.</w:t>
      </w:r>
    </w:p>
    <w:p w14:paraId="6251E40F" w14:textId="77777777" w:rsidR="001F29EA" w:rsidRDefault="001F29EA" w:rsidP="000161A6">
      <w:pPr>
        <w:spacing w:beforeLines="60" w:before="144" w:afterLines="60" w:after="144"/>
      </w:pPr>
      <w:r>
        <w:t>We need to know of any key changes to your organisation or its business activities, particularly if they affect your ability to complete your project, carry on business and pay debts due.</w:t>
      </w:r>
    </w:p>
    <w:p w14:paraId="7AA6F201" w14:textId="77777777" w:rsidR="001F29EA" w:rsidRDefault="001F29EA" w:rsidP="000161A6">
      <w:pPr>
        <w:spacing w:beforeLines="60" w:before="144" w:afterLines="60" w:after="144"/>
      </w:pPr>
      <w:r>
        <w:t>You must also inform us of any changes to your</w:t>
      </w:r>
      <w:r w:rsidR="00A040A0">
        <w:t>:</w:t>
      </w:r>
    </w:p>
    <w:p w14:paraId="719F1968" w14:textId="77777777" w:rsidR="001F29EA" w:rsidRDefault="001F29EA" w:rsidP="000161A6">
      <w:pPr>
        <w:pStyle w:val="ListBullet"/>
        <w:numPr>
          <w:ilvl w:val="0"/>
          <w:numId w:val="7"/>
        </w:numPr>
        <w:spacing w:beforeLines="60" w:before="144" w:afterLines="60" w:after="144"/>
        <w:ind w:left="357" w:hanging="357"/>
      </w:pPr>
      <w:r>
        <w:t>name</w:t>
      </w:r>
    </w:p>
    <w:p w14:paraId="7F9E8D29" w14:textId="77777777" w:rsidR="001F29EA" w:rsidRDefault="001F29EA" w:rsidP="000161A6">
      <w:pPr>
        <w:pStyle w:val="ListBullet"/>
        <w:numPr>
          <w:ilvl w:val="0"/>
          <w:numId w:val="7"/>
        </w:numPr>
        <w:spacing w:beforeLines="60" w:before="144" w:afterLines="60" w:after="144"/>
        <w:ind w:left="357" w:hanging="357"/>
      </w:pPr>
      <w:r>
        <w:t>addresses</w:t>
      </w:r>
    </w:p>
    <w:p w14:paraId="009A4AC5" w14:textId="77777777" w:rsidR="001F29EA" w:rsidRDefault="001F29EA" w:rsidP="000161A6">
      <w:pPr>
        <w:pStyle w:val="ListBullet"/>
        <w:numPr>
          <w:ilvl w:val="0"/>
          <w:numId w:val="7"/>
        </w:numPr>
        <w:spacing w:beforeLines="60" w:before="144" w:afterLines="60" w:after="144"/>
        <w:ind w:left="357" w:hanging="357"/>
      </w:pPr>
      <w:r>
        <w:t>nominated contact details</w:t>
      </w:r>
    </w:p>
    <w:p w14:paraId="3A331832" w14:textId="77777777" w:rsidR="001F29EA" w:rsidRDefault="001F29EA" w:rsidP="000161A6">
      <w:pPr>
        <w:pStyle w:val="ListBullet"/>
        <w:numPr>
          <w:ilvl w:val="0"/>
          <w:numId w:val="7"/>
        </w:numPr>
        <w:spacing w:beforeLines="60" w:before="144" w:afterLines="60" w:after="144"/>
        <w:ind w:left="357" w:hanging="357"/>
      </w:pPr>
      <w:r>
        <w:t>bank account details.</w:t>
      </w:r>
    </w:p>
    <w:p w14:paraId="55340B95" w14:textId="77777777" w:rsidR="001F29EA" w:rsidRDefault="001F29EA" w:rsidP="000161A6">
      <w:pPr>
        <w:spacing w:beforeLines="60" w:before="144" w:afterLines="60" w:after="144"/>
      </w:pPr>
      <w:r>
        <w:t>If you become aware of a breach of terms and conditions under the grant agreement you must contact us immediately.</w:t>
      </w:r>
    </w:p>
    <w:p w14:paraId="48AD3B21" w14:textId="77777777" w:rsidR="009B1BB9" w:rsidRPr="003F1217" w:rsidRDefault="009B1BB9" w:rsidP="000161A6">
      <w:pPr>
        <w:pStyle w:val="Heading3"/>
        <w:spacing w:beforeLines="60" w:before="144" w:afterLines="60" w:after="144"/>
      </w:pPr>
      <w:bookmarkStart w:id="655" w:name="_Toc492896160"/>
      <w:bookmarkStart w:id="656" w:name="_Toc497808408"/>
      <w:r>
        <w:t>Events</w:t>
      </w:r>
      <w:bookmarkEnd w:id="655"/>
      <w:bookmarkEnd w:id="656"/>
    </w:p>
    <w:p w14:paraId="38C23F53" w14:textId="15ED841E" w:rsidR="001F29EA" w:rsidRPr="0094135B" w:rsidRDefault="001F29EA" w:rsidP="000161A6">
      <w:pPr>
        <w:spacing w:beforeLines="60" w:before="144" w:afterLines="60" w:after="144"/>
      </w:pPr>
      <w:r>
        <w:t>We will require you to notify us of events relating to your project and provide opportunity for the Minister or their representative to attend.</w:t>
      </w:r>
      <w:r w:rsidR="0019102A">
        <w:t xml:space="preserve"> We outline the requirements in your grant agreement.</w:t>
      </w:r>
    </w:p>
    <w:p w14:paraId="0F0420EE" w14:textId="77777777" w:rsidR="00B128F0" w:rsidRPr="003F1217" w:rsidRDefault="00B128F0" w:rsidP="000161A6">
      <w:pPr>
        <w:pStyle w:val="Heading3"/>
        <w:spacing w:beforeLines="60" w:before="144" w:afterLines="60" w:after="144"/>
      </w:pPr>
      <w:bookmarkStart w:id="657" w:name="_Toc465755546"/>
      <w:bookmarkStart w:id="658" w:name="_Toc465927316"/>
      <w:bookmarkStart w:id="659" w:name="_Toc465927572"/>
      <w:bookmarkStart w:id="660" w:name="_Toc465929166"/>
      <w:bookmarkStart w:id="661" w:name="_Toc465755547"/>
      <w:bookmarkStart w:id="662" w:name="_Toc465927317"/>
      <w:bookmarkStart w:id="663" w:name="_Toc465927573"/>
      <w:bookmarkStart w:id="664" w:name="_Toc465929167"/>
      <w:bookmarkStart w:id="665" w:name="_Toc465755548"/>
      <w:bookmarkStart w:id="666" w:name="_Toc465927318"/>
      <w:bookmarkStart w:id="667" w:name="_Toc465927574"/>
      <w:bookmarkStart w:id="668" w:name="_Toc465929168"/>
      <w:bookmarkStart w:id="669" w:name="_Toc465755549"/>
      <w:bookmarkStart w:id="670" w:name="_Toc465927319"/>
      <w:bookmarkStart w:id="671" w:name="_Toc465927575"/>
      <w:bookmarkStart w:id="672" w:name="_Toc465929169"/>
      <w:bookmarkStart w:id="673" w:name="_Toc465755550"/>
      <w:bookmarkStart w:id="674" w:name="_Toc465927320"/>
      <w:bookmarkStart w:id="675" w:name="_Toc465927576"/>
      <w:bookmarkStart w:id="676" w:name="_Toc465929170"/>
      <w:bookmarkStart w:id="677" w:name="_Toc465755551"/>
      <w:bookmarkStart w:id="678" w:name="_Toc465927321"/>
      <w:bookmarkStart w:id="679" w:name="_Toc465927577"/>
      <w:bookmarkStart w:id="680" w:name="_Toc465929171"/>
      <w:bookmarkStart w:id="681" w:name="_Toc465755552"/>
      <w:bookmarkStart w:id="682" w:name="_Toc465927322"/>
      <w:bookmarkStart w:id="683" w:name="_Toc465927578"/>
      <w:bookmarkStart w:id="684" w:name="_Toc465929172"/>
      <w:bookmarkStart w:id="685" w:name="_Toc465755553"/>
      <w:bookmarkStart w:id="686" w:name="_Toc465927323"/>
      <w:bookmarkStart w:id="687" w:name="_Toc465927579"/>
      <w:bookmarkStart w:id="688" w:name="_Toc465929173"/>
      <w:bookmarkStart w:id="689" w:name="_Toc465755554"/>
      <w:bookmarkStart w:id="690" w:name="_Toc465927324"/>
      <w:bookmarkStart w:id="691" w:name="_Toc465927580"/>
      <w:bookmarkStart w:id="692" w:name="_Toc465929174"/>
      <w:bookmarkStart w:id="693" w:name="_Toc492896161"/>
      <w:bookmarkStart w:id="694" w:name="_Toc497808409"/>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3F1217">
        <w:lastRenderedPageBreak/>
        <w:t>Evaluation</w:t>
      </w:r>
      <w:bookmarkEnd w:id="693"/>
      <w:bookmarkEnd w:id="694"/>
    </w:p>
    <w:p w14:paraId="2C7012C5" w14:textId="77777777" w:rsidR="001F29EA" w:rsidRDefault="001F29EA" w:rsidP="000161A6">
      <w:pPr>
        <w:spacing w:beforeLines="60" w:before="144" w:afterLines="60" w:after="144"/>
      </w:pPr>
      <w:r>
        <w:t>We may conduct an evaluation of the program to determine the extent to which the funded activity is contributing to the objectives and outcomes of the program. We may use information from your application and project reports. We may also interview you, or ask you for more information to help us understand how the grant impacted you and to evaluate how effective the program was in achieving its outcomes. We may contact you after you finish your project for more information to assist with this evaluation.</w:t>
      </w:r>
    </w:p>
    <w:p w14:paraId="628CCDE8" w14:textId="77777777" w:rsidR="00B128F0" w:rsidRPr="003F1217" w:rsidRDefault="00B128F0" w:rsidP="000161A6">
      <w:pPr>
        <w:pStyle w:val="Heading3"/>
        <w:spacing w:beforeLines="60" w:before="144" w:afterLines="60" w:after="144"/>
      </w:pPr>
      <w:bookmarkStart w:id="695" w:name="_Toc465755556"/>
      <w:bookmarkStart w:id="696" w:name="_Toc465927326"/>
      <w:bookmarkStart w:id="697" w:name="_Toc465927582"/>
      <w:bookmarkStart w:id="698" w:name="_Toc465929176"/>
      <w:bookmarkStart w:id="699" w:name="_Toc164844288"/>
      <w:bookmarkStart w:id="700" w:name="_Toc383003278"/>
      <w:bookmarkStart w:id="701" w:name="_Toc492896162"/>
      <w:bookmarkStart w:id="702" w:name="_Toc497808410"/>
      <w:bookmarkEnd w:id="695"/>
      <w:bookmarkEnd w:id="696"/>
      <w:bookmarkEnd w:id="697"/>
      <w:bookmarkEnd w:id="698"/>
      <w:r w:rsidRPr="003F1217">
        <w:t>Tax obligations</w:t>
      </w:r>
      <w:bookmarkEnd w:id="699"/>
      <w:bookmarkEnd w:id="700"/>
      <w:bookmarkEnd w:id="701"/>
      <w:bookmarkEnd w:id="702"/>
    </w:p>
    <w:p w14:paraId="4EC41BEA" w14:textId="77777777" w:rsidR="001F29EA" w:rsidRDefault="001F29EA" w:rsidP="000161A6">
      <w:pPr>
        <w:spacing w:beforeLines="60" w:before="144" w:afterLines="60" w:after="144"/>
      </w:pPr>
      <w:bookmarkStart w:id="703" w:name="OLE_LINK30"/>
      <w:bookmarkStart w:id="704" w:name="OLE_LINK29"/>
      <w:r>
        <w:t>G</w:t>
      </w:r>
      <w:r w:rsidRPr="00E162FF">
        <w:t>rants are subject to t</w:t>
      </w:r>
      <w:r>
        <w:t>he Goods and Services Tax (GST). We will increase your grant payments to pay for GST if you are registered.</w:t>
      </w:r>
    </w:p>
    <w:p w14:paraId="546FC9A8" w14:textId="77777777" w:rsidR="001F29EA" w:rsidRDefault="001F29EA" w:rsidP="000161A6">
      <w:pPr>
        <w:spacing w:beforeLines="60" w:before="144" w:afterLines="60" w:after="144"/>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r w:rsidR="00C31F97" w:rsidRPr="0015560A">
        <w:t>Australian Taxation Office</w:t>
      </w:r>
      <w:r w:rsidRPr="00E162FF">
        <w:t xml:space="preserve">. </w:t>
      </w:r>
      <w:r>
        <w:t>We do not</w:t>
      </w:r>
      <w:r w:rsidRPr="00E162FF">
        <w:t xml:space="preserve"> provide advice on tax.</w:t>
      </w:r>
    </w:p>
    <w:p w14:paraId="67B2F42E" w14:textId="0FCF552B" w:rsidR="005F6399" w:rsidRPr="00E162FF" w:rsidRDefault="001F29EA" w:rsidP="000161A6">
      <w:pPr>
        <w:spacing w:beforeLines="60" w:before="144" w:afterLines="60" w:after="144"/>
      </w:pPr>
      <w:r>
        <w:t>When we make your grant payments we will provide you with a recipient created tax invoice (RCTI).</w:t>
      </w:r>
    </w:p>
    <w:p w14:paraId="574E7F9F" w14:textId="77777777" w:rsidR="00B128F0" w:rsidRPr="003F1217" w:rsidRDefault="00B128F0" w:rsidP="000161A6">
      <w:pPr>
        <w:pStyle w:val="Heading2"/>
        <w:spacing w:beforeLines="60" w:before="144" w:afterLines="60" w:after="144"/>
      </w:pPr>
      <w:bookmarkStart w:id="705" w:name="_Toc465755558"/>
      <w:bookmarkStart w:id="706" w:name="_Toc465927328"/>
      <w:bookmarkStart w:id="707" w:name="_Toc465927584"/>
      <w:bookmarkStart w:id="708" w:name="_Toc465929178"/>
      <w:bookmarkStart w:id="709" w:name="_Toc465755559"/>
      <w:bookmarkStart w:id="710" w:name="_Toc465927329"/>
      <w:bookmarkStart w:id="711" w:name="_Toc465927585"/>
      <w:bookmarkStart w:id="712" w:name="_Toc465929179"/>
      <w:bookmarkStart w:id="713" w:name="_Toc465755560"/>
      <w:bookmarkStart w:id="714" w:name="_Toc465927330"/>
      <w:bookmarkStart w:id="715" w:name="_Toc465927586"/>
      <w:bookmarkStart w:id="716" w:name="_Toc465929180"/>
      <w:bookmarkStart w:id="717" w:name="_Toc492896163"/>
      <w:bookmarkStart w:id="718" w:name="_Toc497808411"/>
      <w:bookmarkStart w:id="719" w:name="_Toc164844290"/>
      <w:bookmarkStart w:id="720" w:name="_Toc383003280"/>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3F1217">
        <w:t>Conflicts of interest</w:t>
      </w:r>
      <w:bookmarkEnd w:id="717"/>
      <w:bookmarkEnd w:id="718"/>
    </w:p>
    <w:p w14:paraId="7982DAB6" w14:textId="77777777" w:rsidR="00A05657" w:rsidRPr="006544BC" w:rsidRDefault="00A05657" w:rsidP="000161A6">
      <w:pPr>
        <w:pStyle w:val="Heading3"/>
        <w:numPr>
          <w:ilvl w:val="1"/>
          <w:numId w:val="8"/>
        </w:numPr>
        <w:spacing w:beforeLines="60" w:before="144" w:afterLines="60" w:after="144"/>
      </w:pPr>
      <w:bookmarkStart w:id="721" w:name="_Toc468693665"/>
      <w:bookmarkStart w:id="722" w:name="_Toc486233275"/>
      <w:bookmarkStart w:id="723" w:name="_Toc492896164"/>
      <w:bookmarkStart w:id="724" w:name="_Toc497808412"/>
      <w:r>
        <w:t>Your conflict of interest responsibilities</w:t>
      </w:r>
      <w:bookmarkEnd w:id="721"/>
      <w:bookmarkEnd w:id="722"/>
      <w:bookmarkEnd w:id="723"/>
      <w:bookmarkEnd w:id="724"/>
    </w:p>
    <w:p w14:paraId="2C0D8429" w14:textId="77777777" w:rsidR="00A05657" w:rsidRDefault="00A05657" w:rsidP="000161A6">
      <w:pPr>
        <w:spacing w:beforeLines="60" w:before="144" w:afterLines="60" w:after="144"/>
      </w:pPr>
      <w:r>
        <w:t>A conflict of interest will occur if your private interests conflict with your obligations under the grant. Conflicts of interest could affect the awarding or performance of your grant. A conflict of interest can be</w:t>
      </w:r>
      <w:r w:rsidR="00A040A0">
        <w:t>:</w:t>
      </w:r>
    </w:p>
    <w:p w14:paraId="1D93DF1B" w14:textId="77777777" w:rsidR="00A05657" w:rsidDel="005423AC" w:rsidRDefault="00A05657" w:rsidP="000161A6">
      <w:pPr>
        <w:pStyle w:val="ListBullet"/>
        <w:numPr>
          <w:ilvl w:val="0"/>
          <w:numId w:val="7"/>
        </w:numPr>
        <w:spacing w:beforeLines="60" w:before="144" w:afterLines="60" w:after="144"/>
      </w:pPr>
      <w:r w:rsidDel="005423AC">
        <w:t>real (or actual)</w:t>
      </w:r>
    </w:p>
    <w:p w14:paraId="4CE2C9DA" w14:textId="77777777" w:rsidR="00A05657" w:rsidDel="005423AC" w:rsidRDefault="00A05657" w:rsidP="000161A6">
      <w:pPr>
        <w:pStyle w:val="ListBullet"/>
        <w:numPr>
          <w:ilvl w:val="0"/>
          <w:numId w:val="7"/>
        </w:numPr>
        <w:spacing w:beforeLines="60" w:before="144" w:afterLines="60" w:after="144"/>
      </w:pPr>
      <w:r w:rsidDel="005423AC">
        <w:t>apparent (or perceived)</w:t>
      </w:r>
    </w:p>
    <w:p w14:paraId="33668F21" w14:textId="77777777" w:rsidR="00A05657" w:rsidDel="005423AC" w:rsidRDefault="00A05657" w:rsidP="000161A6">
      <w:pPr>
        <w:pStyle w:val="ListBullet"/>
        <w:numPr>
          <w:ilvl w:val="0"/>
          <w:numId w:val="7"/>
        </w:numPr>
        <w:spacing w:beforeLines="60" w:before="144" w:afterLines="60" w:after="144"/>
      </w:pPr>
      <w:r w:rsidDel="005423AC">
        <w:t>potential.</w:t>
      </w:r>
    </w:p>
    <w:p w14:paraId="008DC427" w14:textId="77777777" w:rsidR="00A05657" w:rsidRPr="00874E1F" w:rsidRDefault="00A05657" w:rsidP="000161A6">
      <w:pPr>
        <w:spacing w:beforeLines="60" w:before="144" w:afterLines="60" w:after="144"/>
      </w:pPr>
      <w:r>
        <w:t xml:space="preserve">We will ask you </w:t>
      </w:r>
      <w:r w:rsidRPr="00874E1F">
        <w:t>to declare, as part of your application, any perceived or existing conflicts of interests or that, to the best of your knowledge, there is no conflict of interest.</w:t>
      </w:r>
    </w:p>
    <w:p w14:paraId="59AAB381" w14:textId="77777777" w:rsidR="00A05657" w:rsidRPr="00874E1F" w:rsidRDefault="00A05657" w:rsidP="000161A6">
      <w:pPr>
        <w:spacing w:beforeLines="60" w:before="144" w:afterLines="60" w:after="144"/>
      </w:pPr>
      <w:r w:rsidRPr="00874E1F">
        <w:t xml:space="preserve">If you later identify that there is an actual, apparent, or potential conflict of interest or that one might arise in relation to </w:t>
      </w:r>
      <w:r>
        <w:t>your grant</w:t>
      </w:r>
      <w:r w:rsidRPr="00874E1F">
        <w:t xml:space="preserve">, you must inform </w:t>
      </w:r>
      <w:r>
        <w:t>us in writing immediately.</w:t>
      </w:r>
    </w:p>
    <w:p w14:paraId="04B54392" w14:textId="77777777" w:rsidR="00A05657" w:rsidRPr="006544BC" w:rsidRDefault="00A05657" w:rsidP="000161A6">
      <w:pPr>
        <w:pStyle w:val="Heading3"/>
        <w:numPr>
          <w:ilvl w:val="1"/>
          <w:numId w:val="8"/>
        </w:numPr>
        <w:spacing w:beforeLines="60" w:before="144" w:afterLines="60" w:after="144"/>
      </w:pPr>
      <w:bookmarkStart w:id="725" w:name="_Toc468693666"/>
      <w:bookmarkStart w:id="726" w:name="_Toc486233276"/>
      <w:bookmarkStart w:id="727" w:name="_Toc492896165"/>
      <w:bookmarkStart w:id="728" w:name="_Toc497808413"/>
      <w:r>
        <w:t>Our conflict of interest responsibilities</w:t>
      </w:r>
      <w:bookmarkEnd w:id="725"/>
      <w:bookmarkEnd w:id="726"/>
      <w:bookmarkEnd w:id="727"/>
      <w:bookmarkEnd w:id="728"/>
    </w:p>
    <w:p w14:paraId="38EDDF9A" w14:textId="77777777" w:rsidR="00A05657" w:rsidRDefault="00A05657" w:rsidP="000161A6">
      <w:pPr>
        <w:spacing w:beforeLines="60" w:before="144" w:afterLines="60" w:after="144"/>
      </w:pPr>
      <w:r>
        <w:t>We recognise that conflicts of interest may arise with our staff, technical experts, advisory committee members and others delivering the program between</w:t>
      </w:r>
      <w:r w:rsidR="00A040A0">
        <w:t>:</w:t>
      </w:r>
    </w:p>
    <w:p w14:paraId="18A7ED31" w14:textId="77777777" w:rsidR="00A05657" w:rsidRDefault="00A05657" w:rsidP="000161A6">
      <w:pPr>
        <w:pStyle w:val="ListBullet"/>
        <w:numPr>
          <w:ilvl w:val="0"/>
          <w:numId w:val="7"/>
        </w:numPr>
        <w:spacing w:beforeLines="60" w:before="144" w:afterLines="60" w:after="144"/>
      </w:pPr>
      <w:r>
        <w:t xml:space="preserve">their program duties, roles and responsibilities and </w:t>
      </w:r>
    </w:p>
    <w:p w14:paraId="7D4326E5" w14:textId="77777777" w:rsidR="00A05657" w:rsidRDefault="00A05657" w:rsidP="000161A6">
      <w:pPr>
        <w:pStyle w:val="ListBullet"/>
        <w:numPr>
          <w:ilvl w:val="0"/>
          <w:numId w:val="7"/>
        </w:numPr>
        <w:spacing w:beforeLines="60" w:before="144" w:afterLines="60" w:after="144"/>
      </w:pPr>
      <w:r>
        <w:t>their private interests.</w:t>
      </w:r>
    </w:p>
    <w:p w14:paraId="143824F1" w14:textId="487A98DF" w:rsidR="00A05657" w:rsidRPr="006544BC" w:rsidRDefault="00A05657" w:rsidP="000161A6">
      <w:pPr>
        <w:spacing w:beforeLines="60" w:before="144" w:afterLines="60" w:after="144"/>
      </w:pPr>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9B6938">
        <w:rPr>
          <w:i/>
        </w:rPr>
        <w:t>APS Code of Conduct (section 13 (7) of the Public Service Act 1999)</w:t>
      </w:r>
      <w:r>
        <w:t xml:space="preserve">. We publish our </w:t>
      </w:r>
      <w:r w:rsidRPr="007821F8">
        <w:t xml:space="preserve">conflict of interest </w:t>
      </w:r>
      <w:r>
        <w:t>policy</w:t>
      </w:r>
      <w:r w:rsidRPr="006544BC">
        <w:t xml:space="preserve"> on the </w:t>
      </w:r>
      <w:hyperlink r:id="rId36" w:history="1">
        <w:r>
          <w:rPr>
            <w:rStyle w:val="Hyperlink"/>
          </w:rPr>
          <w:t>Department of Industry, Innovation and Science</w:t>
        </w:r>
      </w:hyperlink>
      <w:r>
        <w:rPr>
          <w:rStyle w:val="FootnoteReference"/>
          <w:rFonts w:eastAsia="MS Mincho"/>
          <w:color w:val="3366CC"/>
          <w:u w:val="single"/>
        </w:rPr>
        <w:footnoteReference w:id="3"/>
      </w:r>
      <w:r>
        <w:t xml:space="preserve"> website.</w:t>
      </w:r>
    </w:p>
    <w:p w14:paraId="6B588D47" w14:textId="376216CE" w:rsidR="005F6399" w:rsidRDefault="00A05657" w:rsidP="000161A6">
      <w:pPr>
        <w:spacing w:beforeLines="60" w:before="144" w:afterLines="60" w:after="144"/>
      </w:pPr>
      <w:r>
        <w:lastRenderedPageBreak/>
        <w:t xml:space="preserve">Program officials must declare </w:t>
      </w:r>
      <w:r w:rsidRPr="006544BC">
        <w:t>any conflict</w:t>
      </w:r>
      <w:r>
        <w:t>s</w:t>
      </w:r>
      <w:r w:rsidRPr="006544BC">
        <w:t xml:space="preserve"> of interest</w:t>
      </w:r>
      <w:r>
        <w:t>. If we consider a conflict of interest is a cause for concern, that official will not take part in the assessment of applications</w:t>
      </w:r>
      <w:r w:rsidRPr="000D400B">
        <w:t xml:space="preserve"> </w:t>
      </w:r>
      <w:r>
        <w:t>under the program</w:t>
      </w:r>
      <w:r w:rsidRPr="006544BC">
        <w:t>.</w:t>
      </w:r>
      <w:bookmarkStart w:id="729" w:name="_Toc465755562"/>
      <w:bookmarkStart w:id="730" w:name="_Toc465927332"/>
      <w:bookmarkStart w:id="731" w:name="_Toc465927588"/>
      <w:bookmarkStart w:id="732" w:name="_Toc465929182"/>
      <w:bookmarkStart w:id="733" w:name="_Toc465755563"/>
      <w:bookmarkStart w:id="734" w:name="_Toc465927333"/>
      <w:bookmarkStart w:id="735" w:name="_Toc465927589"/>
      <w:bookmarkStart w:id="736" w:name="_Toc465929183"/>
      <w:bookmarkStart w:id="737" w:name="_Toc465755564"/>
      <w:bookmarkStart w:id="738" w:name="_Toc465927334"/>
      <w:bookmarkStart w:id="739" w:name="_Toc465927590"/>
      <w:bookmarkStart w:id="740" w:name="_Toc465929184"/>
      <w:bookmarkStart w:id="741" w:name="_Toc465755565"/>
      <w:bookmarkStart w:id="742" w:name="_Toc465927335"/>
      <w:bookmarkStart w:id="743" w:name="_Toc465927591"/>
      <w:bookmarkStart w:id="744" w:name="_Toc465929185"/>
      <w:bookmarkStart w:id="745" w:name="_Toc465755566"/>
      <w:bookmarkStart w:id="746" w:name="_Toc465927336"/>
      <w:bookmarkStart w:id="747" w:name="_Toc465927592"/>
      <w:bookmarkStart w:id="748" w:name="_Toc465929186"/>
      <w:bookmarkStart w:id="749" w:name="_Toc465755567"/>
      <w:bookmarkStart w:id="750" w:name="_Toc465927337"/>
      <w:bookmarkStart w:id="751" w:name="_Toc465927593"/>
      <w:bookmarkStart w:id="752" w:name="_Toc465929187"/>
      <w:bookmarkStart w:id="753" w:name="_Toc465755568"/>
      <w:bookmarkStart w:id="754" w:name="_Toc465927338"/>
      <w:bookmarkStart w:id="755" w:name="_Toc465927594"/>
      <w:bookmarkStart w:id="756" w:name="_Toc465929188"/>
      <w:bookmarkStart w:id="757" w:name="_Toc465755569"/>
      <w:bookmarkStart w:id="758" w:name="_Toc465927339"/>
      <w:bookmarkStart w:id="759" w:name="_Toc465927595"/>
      <w:bookmarkStart w:id="760" w:name="_Toc465929189"/>
      <w:bookmarkStart w:id="761" w:name="_Toc465755570"/>
      <w:bookmarkStart w:id="762" w:name="_Toc465927340"/>
      <w:bookmarkStart w:id="763" w:name="_Toc465927596"/>
      <w:bookmarkStart w:id="764" w:name="_Toc465929190"/>
      <w:bookmarkStart w:id="765" w:name="_Toc465755571"/>
      <w:bookmarkStart w:id="766" w:name="_Toc465927341"/>
      <w:bookmarkStart w:id="767" w:name="_Toc465927597"/>
      <w:bookmarkStart w:id="768" w:name="_Toc465929191"/>
      <w:bookmarkStart w:id="769" w:name="_Toc465755572"/>
      <w:bookmarkStart w:id="770" w:name="_Toc465927342"/>
      <w:bookmarkStart w:id="771" w:name="_Toc465927598"/>
      <w:bookmarkStart w:id="772" w:name="_Toc465929192"/>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F30BDFA" w14:textId="77777777" w:rsidR="00B128F0" w:rsidRPr="003F1217" w:rsidRDefault="00B128F0" w:rsidP="000161A6">
      <w:pPr>
        <w:pStyle w:val="Heading2"/>
        <w:spacing w:beforeLines="60" w:before="144" w:afterLines="60" w:after="144"/>
      </w:pPr>
      <w:bookmarkStart w:id="773" w:name="_Toc465755574"/>
      <w:bookmarkStart w:id="774" w:name="_Toc465927344"/>
      <w:bookmarkStart w:id="775" w:name="_Toc465927600"/>
      <w:bookmarkStart w:id="776" w:name="_Toc465929194"/>
      <w:bookmarkStart w:id="777" w:name="_Toc465755575"/>
      <w:bookmarkStart w:id="778" w:name="_Toc465927345"/>
      <w:bookmarkStart w:id="779" w:name="_Toc465927601"/>
      <w:bookmarkStart w:id="780" w:name="_Toc465929195"/>
      <w:bookmarkStart w:id="781" w:name="_Toc492896167"/>
      <w:bookmarkStart w:id="782" w:name="_Toc497808414"/>
      <w:bookmarkEnd w:id="719"/>
      <w:bookmarkEnd w:id="720"/>
      <w:bookmarkEnd w:id="773"/>
      <w:bookmarkEnd w:id="774"/>
      <w:bookmarkEnd w:id="775"/>
      <w:bookmarkEnd w:id="776"/>
      <w:bookmarkEnd w:id="777"/>
      <w:bookmarkEnd w:id="778"/>
      <w:bookmarkEnd w:id="779"/>
      <w:bookmarkEnd w:id="780"/>
      <w:r w:rsidRPr="003F1217">
        <w:t>How we use your information</w:t>
      </w:r>
      <w:bookmarkEnd w:id="781"/>
      <w:bookmarkEnd w:id="782"/>
    </w:p>
    <w:p w14:paraId="4BF4E9ED" w14:textId="77777777" w:rsidR="00DE1E98" w:rsidRPr="00E62F87" w:rsidRDefault="00DE1E98" w:rsidP="000161A6">
      <w:pPr>
        <w:spacing w:beforeLines="60" w:before="144" w:afterLines="60" w:after="144"/>
      </w:pPr>
      <w:r w:rsidRPr="00E62F87">
        <w:t xml:space="preserve">Unless the information you provide to </w:t>
      </w:r>
      <w:r>
        <w:t>us is</w:t>
      </w:r>
    </w:p>
    <w:p w14:paraId="0DBEF53A" w14:textId="62E535E0" w:rsidR="00DE1E98" w:rsidRPr="00A040A0" w:rsidRDefault="00DE1E98" w:rsidP="000161A6">
      <w:pPr>
        <w:pStyle w:val="ListBullet"/>
        <w:numPr>
          <w:ilvl w:val="0"/>
          <w:numId w:val="7"/>
        </w:numPr>
        <w:spacing w:beforeLines="60" w:before="144" w:afterLines="60" w:after="144"/>
      </w:pPr>
      <w:r w:rsidRPr="00E62F87">
        <w:t xml:space="preserve">confidential information </w:t>
      </w:r>
      <w:r w:rsidRPr="00A040A0">
        <w:t xml:space="preserve">as per </w:t>
      </w:r>
      <w:r w:rsidR="003542E9" w:rsidRPr="00A040A0">
        <w:fldChar w:fldCharType="begin"/>
      </w:r>
      <w:r w:rsidR="003542E9" w:rsidRPr="00A040A0">
        <w:instrText xml:space="preserve"> REF _Ref492887073 \r \h </w:instrText>
      </w:r>
      <w:r w:rsidR="00A040A0">
        <w:instrText xml:space="preserve"> \* MERGEFORMAT </w:instrText>
      </w:r>
      <w:r w:rsidR="003542E9" w:rsidRPr="00A040A0">
        <w:fldChar w:fldCharType="separate"/>
      </w:r>
      <w:r w:rsidR="003A070B">
        <w:t>12.1.1</w:t>
      </w:r>
      <w:r w:rsidR="003542E9" w:rsidRPr="00A040A0">
        <w:fldChar w:fldCharType="end"/>
      </w:r>
      <w:r w:rsidRPr="00A040A0">
        <w:t>, or</w:t>
      </w:r>
    </w:p>
    <w:p w14:paraId="71D27A86" w14:textId="48EE4003" w:rsidR="00DE1E98" w:rsidRPr="00A040A0" w:rsidRDefault="00DE1E98" w:rsidP="000161A6">
      <w:pPr>
        <w:pStyle w:val="ListBullet"/>
        <w:numPr>
          <w:ilvl w:val="0"/>
          <w:numId w:val="7"/>
        </w:numPr>
        <w:spacing w:beforeLines="60" w:before="144" w:afterLines="60" w:after="144"/>
      </w:pPr>
      <w:r w:rsidRPr="00A040A0">
        <w:t xml:space="preserve">personal information as per </w:t>
      </w:r>
      <w:r w:rsidR="003542E9" w:rsidRPr="00A040A0">
        <w:fldChar w:fldCharType="begin"/>
      </w:r>
      <w:r w:rsidR="003542E9" w:rsidRPr="00A040A0">
        <w:instrText xml:space="preserve"> REF _Ref468133671 \r \h </w:instrText>
      </w:r>
      <w:r w:rsidR="00A040A0">
        <w:instrText xml:space="preserve"> \* MERGEFORMAT </w:instrText>
      </w:r>
      <w:r w:rsidR="003542E9" w:rsidRPr="00A040A0">
        <w:fldChar w:fldCharType="separate"/>
      </w:r>
      <w:r w:rsidR="003A070B">
        <w:t>12.2</w:t>
      </w:r>
      <w:r w:rsidR="003542E9" w:rsidRPr="00A040A0">
        <w:fldChar w:fldCharType="end"/>
      </w:r>
      <w:r w:rsidRPr="00A040A0">
        <w:t>,</w:t>
      </w:r>
    </w:p>
    <w:p w14:paraId="32B35952" w14:textId="77777777" w:rsidR="00DE1E98" w:rsidRPr="00E62F87" w:rsidRDefault="00DE1E98" w:rsidP="000161A6">
      <w:pPr>
        <w:spacing w:beforeLines="60" w:before="144" w:afterLines="60" w:after="144"/>
      </w:pPr>
      <w:r w:rsidRPr="00E62F87">
        <w:t xml:space="preserve">we may share the information with other government agencies </w:t>
      </w:r>
      <w:r>
        <w:t>for a relevant Commonwealth purpose such as</w:t>
      </w:r>
      <w:r w:rsidR="00A040A0">
        <w:t>:</w:t>
      </w:r>
    </w:p>
    <w:p w14:paraId="25767555" w14:textId="77777777" w:rsidR="00DE1E98" w:rsidRPr="00E62F87" w:rsidRDefault="00DE1E98" w:rsidP="000161A6">
      <w:pPr>
        <w:pStyle w:val="ListBullet"/>
        <w:numPr>
          <w:ilvl w:val="0"/>
          <w:numId w:val="7"/>
        </w:numPr>
        <w:spacing w:beforeLines="60" w:before="144" w:afterLines="60" w:after="144"/>
      </w:pPr>
      <w:r w:rsidRPr="00E62F87">
        <w:t xml:space="preserve">to improve the effective administration, monitoring and evaluation of Australian Government </w:t>
      </w:r>
      <w:r>
        <w:t>program</w:t>
      </w:r>
      <w:r w:rsidRPr="00E62F87">
        <w:t>s</w:t>
      </w:r>
    </w:p>
    <w:p w14:paraId="4C800FDA" w14:textId="77777777" w:rsidR="00DE1E98" w:rsidRPr="00E62F87" w:rsidRDefault="00DE1E98" w:rsidP="000161A6">
      <w:pPr>
        <w:pStyle w:val="ListBullet"/>
        <w:numPr>
          <w:ilvl w:val="0"/>
          <w:numId w:val="7"/>
        </w:numPr>
        <w:spacing w:beforeLines="60" w:before="144" w:afterLines="60" w:after="144"/>
      </w:pPr>
      <w:r w:rsidRPr="00E62F87">
        <w:t>for research</w:t>
      </w:r>
    </w:p>
    <w:p w14:paraId="67ECED18" w14:textId="77777777" w:rsidR="00DE1E98" w:rsidRPr="00E62F87" w:rsidRDefault="00DE1E98" w:rsidP="000161A6">
      <w:pPr>
        <w:pStyle w:val="ListBullet"/>
        <w:numPr>
          <w:ilvl w:val="0"/>
          <w:numId w:val="7"/>
        </w:numPr>
        <w:spacing w:beforeLines="60" w:before="144" w:afterLines="60" w:after="144"/>
      </w:pPr>
      <w:r w:rsidRPr="00E62F87">
        <w:t>to announce the awarding of grants</w:t>
      </w:r>
      <w:r>
        <w:t>.</w:t>
      </w:r>
    </w:p>
    <w:p w14:paraId="075095D4" w14:textId="77777777" w:rsidR="00DE1E98" w:rsidRPr="00E62F87" w:rsidRDefault="00DE1E98" w:rsidP="000161A6">
      <w:pPr>
        <w:pStyle w:val="Heading3"/>
        <w:numPr>
          <w:ilvl w:val="1"/>
          <w:numId w:val="8"/>
        </w:numPr>
        <w:spacing w:beforeLines="60" w:before="144" w:afterLines="60" w:after="144"/>
      </w:pPr>
      <w:bookmarkStart w:id="783" w:name="_Ref468133654"/>
      <w:bookmarkStart w:id="784" w:name="_Toc468693668"/>
      <w:bookmarkStart w:id="785" w:name="_Toc486233280"/>
      <w:bookmarkStart w:id="786" w:name="_Toc492896168"/>
      <w:bookmarkStart w:id="787" w:name="_Toc497808415"/>
      <w:r w:rsidRPr="00E62F87">
        <w:t xml:space="preserve">How we </w:t>
      </w:r>
      <w:r>
        <w:t>handle</w:t>
      </w:r>
      <w:r w:rsidRPr="00E62F87">
        <w:t xml:space="preserve"> your </w:t>
      </w:r>
      <w:r>
        <w:t xml:space="preserve">confidential </w:t>
      </w:r>
      <w:r w:rsidRPr="00E62F87">
        <w:t>information</w:t>
      </w:r>
      <w:bookmarkEnd w:id="783"/>
      <w:bookmarkEnd w:id="784"/>
      <w:bookmarkEnd w:id="785"/>
      <w:bookmarkEnd w:id="786"/>
      <w:bookmarkEnd w:id="787"/>
    </w:p>
    <w:p w14:paraId="39908CE7" w14:textId="77777777" w:rsidR="00DE1E98" w:rsidRPr="00E62F87" w:rsidRDefault="00DE1E98" w:rsidP="000161A6">
      <w:pPr>
        <w:keepNext/>
        <w:spacing w:beforeLines="60" w:before="144" w:afterLines="60" w:after="144"/>
      </w:pPr>
      <w:r w:rsidRPr="00E62F87">
        <w:t xml:space="preserve">We will treat the information you give us as sensitive and therefore confidential if it meets one </w:t>
      </w:r>
      <w:r>
        <w:t>of the four conditions below</w:t>
      </w:r>
    </w:p>
    <w:p w14:paraId="797A5E2B" w14:textId="77777777" w:rsidR="00DE1E98" w:rsidRPr="00E62F87" w:rsidRDefault="00DE1E98" w:rsidP="000161A6">
      <w:pPr>
        <w:pStyle w:val="ListNumber"/>
        <w:numPr>
          <w:ilvl w:val="0"/>
          <w:numId w:val="89"/>
        </w:numPr>
        <w:spacing w:beforeLines="60" w:before="144" w:afterLines="60" w:after="144"/>
      </w:pPr>
      <w:r w:rsidRPr="00E62F87">
        <w:t>You clearly identify the information as confidential and explain why we should treat it as confidential.</w:t>
      </w:r>
    </w:p>
    <w:p w14:paraId="667B992C" w14:textId="77777777" w:rsidR="00DE1E98" w:rsidRPr="00E62F87" w:rsidRDefault="00DE1E98" w:rsidP="000161A6">
      <w:pPr>
        <w:pStyle w:val="ListNumber"/>
        <w:spacing w:beforeLines="60" w:before="144" w:afterLines="60" w:after="144"/>
      </w:pPr>
      <w:r w:rsidRPr="00E62F87">
        <w:t>The information is commercially sensitive.</w:t>
      </w:r>
    </w:p>
    <w:p w14:paraId="2EB00913" w14:textId="77777777" w:rsidR="00DE1E98" w:rsidRPr="00E62F87" w:rsidRDefault="00DE1E98" w:rsidP="000161A6">
      <w:pPr>
        <w:pStyle w:val="ListNumber"/>
        <w:spacing w:beforeLines="60" w:before="144" w:afterLines="60" w:after="144"/>
      </w:pPr>
      <w:r>
        <w:t>Disclosing</w:t>
      </w:r>
      <w:r w:rsidRPr="00E62F87">
        <w:t xml:space="preserve"> the information would cause unreasonable harm to you or someone else.</w:t>
      </w:r>
    </w:p>
    <w:p w14:paraId="3258DA72" w14:textId="77777777" w:rsidR="00DE1E98" w:rsidRPr="00E62F87" w:rsidRDefault="00DE1E98" w:rsidP="000161A6">
      <w:pPr>
        <w:pStyle w:val="ListNumber"/>
        <w:spacing w:beforeLines="60" w:before="144" w:afterLines="60" w:after="144"/>
      </w:pPr>
      <w:r w:rsidRPr="00E62F87">
        <w:t>You provide the information with an understanding that it will stay confidential.</w:t>
      </w:r>
    </w:p>
    <w:p w14:paraId="15C11844" w14:textId="77777777" w:rsidR="00DE1E98" w:rsidRPr="00E62F87" w:rsidRDefault="00DE1E98" w:rsidP="00D259F7">
      <w:pPr>
        <w:pStyle w:val="Heading4"/>
      </w:pPr>
      <w:bookmarkStart w:id="788" w:name="_Toc468693669"/>
      <w:bookmarkStart w:id="789" w:name="_Toc486233281"/>
      <w:bookmarkStart w:id="790" w:name="_Ref492887073"/>
      <w:bookmarkStart w:id="791" w:name="_Toc492896169"/>
      <w:bookmarkStart w:id="792" w:name="_Toc497808416"/>
      <w:r w:rsidRPr="00E62F87">
        <w:t>When we may disclose confidential information</w:t>
      </w:r>
      <w:bookmarkEnd w:id="788"/>
      <w:bookmarkEnd w:id="789"/>
      <w:bookmarkEnd w:id="790"/>
      <w:bookmarkEnd w:id="791"/>
      <w:bookmarkEnd w:id="792"/>
    </w:p>
    <w:p w14:paraId="2BCC9BCE" w14:textId="77777777" w:rsidR="00DE1E98" w:rsidRPr="00E62F87" w:rsidRDefault="00DE1E98" w:rsidP="000161A6">
      <w:pPr>
        <w:spacing w:beforeLines="60" w:before="144" w:afterLines="60" w:after="144"/>
      </w:pPr>
      <w:r w:rsidRPr="00E62F87">
        <w:t xml:space="preserve">We may disclose </w:t>
      </w:r>
      <w:r>
        <w:t>confidential information</w:t>
      </w:r>
      <w:r w:rsidR="00A040A0">
        <w:t>:</w:t>
      </w:r>
    </w:p>
    <w:p w14:paraId="63820307" w14:textId="0025012E" w:rsidR="00DE1E98" w:rsidRPr="00E62F87" w:rsidRDefault="00DE1E98" w:rsidP="000161A6">
      <w:pPr>
        <w:pStyle w:val="ListBullet"/>
        <w:numPr>
          <w:ilvl w:val="0"/>
          <w:numId w:val="7"/>
        </w:numPr>
        <w:spacing w:beforeLines="60" w:before="144" w:afterLines="60" w:after="144"/>
      </w:pPr>
      <w:r w:rsidRPr="00E62F87">
        <w:t xml:space="preserve">to the </w:t>
      </w:r>
      <w:r w:rsidR="0019102A">
        <w:t>Ministerial Panel</w:t>
      </w:r>
      <w:r w:rsidRPr="00E62F87">
        <w:t xml:space="preserve"> and </w:t>
      </w:r>
      <w:r>
        <w:t>our</w:t>
      </w:r>
      <w:r w:rsidRPr="00E62F87">
        <w:t xml:space="preserve"> Commonwealth employees and contractors, to help us manage the </w:t>
      </w:r>
      <w:r>
        <w:t>program effectively</w:t>
      </w:r>
    </w:p>
    <w:p w14:paraId="0DBB118B" w14:textId="77777777" w:rsidR="00DE1E98" w:rsidRPr="00E62F87" w:rsidRDefault="00DE1E98" w:rsidP="000161A6">
      <w:pPr>
        <w:pStyle w:val="ListBullet"/>
        <w:numPr>
          <w:ilvl w:val="0"/>
          <w:numId w:val="7"/>
        </w:numPr>
        <w:spacing w:beforeLines="60" w:before="144" w:afterLines="60" w:after="144"/>
      </w:pPr>
      <w:r w:rsidRPr="00E62F87">
        <w:t>to the Auditor-General, Ombudsman or Privacy Commissioner</w:t>
      </w:r>
    </w:p>
    <w:p w14:paraId="5C9CA77C" w14:textId="77777777" w:rsidR="00DE1E98" w:rsidRPr="00E62F87" w:rsidRDefault="00DE1E98" w:rsidP="000161A6">
      <w:pPr>
        <w:pStyle w:val="ListBullet"/>
        <w:numPr>
          <w:ilvl w:val="0"/>
          <w:numId w:val="7"/>
        </w:numPr>
        <w:spacing w:beforeLines="60" w:before="144" w:afterLines="60" w:after="144"/>
      </w:pPr>
      <w:r w:rsidRPr="00E62F87">
        <w:t>to the responsible Minister or Parliamentary Secretary</w:t>
      </w:r>
    </w:p>
    <w:p w14:paraId="00D21D69" w14:textId="77777777" w:rsidR="00DE1E98" w:rsidRPr="00E62F87" w:rsidRDefault="00DE1E98" w:rsidP="000161A6">
      <w:pPr>
        <w:pStyle w:val="ListBullet"/>
        <w:numPr>
          <w:ilvl w:val="0"/>
          <w:numId w:val="7"/>
        </w:numPr>
        <w:spacing w:beforeLines="60" w:before="144" w:afterLines="60" w:after="144"/>
      </w:pPr>
      <w:r w:rsidRPr="00E62F87">
        <w:t>to a House or a Committee of the Australian Parliament.</w:t>
      </w:r>
    </w:p>
    <w:p w14:paraId="17BF0510" w14:textId="77777777" w:rsidR="00DE1E98" w:rsidRPr="00E62F87" w:rsidRDefault="00DE1E98" w:rsidP="000161A6">
      <w:pPr>
        <w:spacing w:beforeLines="60" w:before="144" w:afterLines="60" w:after="144"/>
      </w:pPr>
      <w:r w:rsidRPr="00E62F87">
        <w:t xml:space="preserve">We may also disclose </w:t>
      </w:r>
      <w:r>
        <w:t>confidential information if</w:t>
      </w:r>
      <w:r w:rsidR="00A040A0">
        <w:t>:</w:t>
      </w:r>
    </w:p>
    <w:p w14:paraId="1631E7F8" w14:textId="77777777" w:rsidR="00DE1E98" w:rsidRPr="00E62F87" w:rsidRDefault="00DE1E98" w:rsidP="000161A6">
      <w:pPr>
        <w:pStyle w:val="ListBullet"/>
        <w:numPr>
          <w:ilvl w:val="0"/>
          <w:numId w:val="7"/>
        </w:numPr>
        <w:spacing w:beforeLines="60" w:before="144" w:afterLines="60" w:after="144"/>
      </w:pPr>
      <w:r w:rsidRPr="00E62F87">
        <w:t xml:space="preserve">we are required or authorised by law to </w:t>
      </w:r>
      <w:r>
        <w:t>disclose it</w:t>
      </w:r>
    </w:p>
    <w:p w14:paraId="139CDA11" w14:textId="77777777" w:rsidR="00DE1E98" w:rsidRPr="00E62F87" w:rsidRDefault="00DE1E98" w:rsidP="000161A6">
      <w:pPr>
        <w:pStyle w:val="ListBullet"/>
        <w:numPr>
          <w:ilvl w:val="0"/>
          <w:numId w:val="7"/>
        </w:numPr>
        <w:spacing w:beforeLines="60" w:before="144" w:afterLines="60" w:after="144"/>
      </w:pPr>
      <w:r w:rsidRPr="00E62F87">
        <w:t xml:space="preserve">you agree to the information being </w:t>
      </w:r>
      <w:r>
        <w:t>disclosed</w:t>
      </w:r>
      <w:r w:rsidRPr="00E62F87">
        <w:t>, or</w:t>
      </w:r>
    </w:p>
    <w:p w14:paraId="03668C84" w14:textId="77777777" w:rsidR="00DE1E98" w:rsidRPr="00E62F87" w:rsidRDefault="00DE1E98" w:rsidP="000161A6">
      <w:pPr>
        <w:pStyle w:val="ListBullet"/>
        <w:numPr>
          <w:ilvl w:val="0"/>
          <w:numId w:val="7"/>
        </w:numPr>
        <w:spacing w:beforeLines="60" w:before="144" w:afterLines="60" w:after="144"/>
      </w:pPr>
      <w:r w:rsidRPr="00E62F87">
        <w:t>someone other than us has made the confidential information public.</w:t>
      </w:r>
    </w:p>
    <w:p w14:paraId="102966FB" w14:textId="77777777" w:rsidR="00DE1E98" w:rsidRPr="00E62F87" w:rsidRDefault="00DE1E98" w:rsidP="000161A6">
      <w:pPr>
        <w:pStyle w:val="Heading3"/>
        <w:numPr>
          <w:ilvl w:val="1"/>
          <w:numId w:val="8"/>
        </w:numPr>
        <w:spacing w:beforeLines="60" w:before="144" w:afterLines="60" w:after="144"/>
      </w:pPr>
      <w:bookmarkStart w:id="793" w:name="_Ref468133671"/>
      <w:bookmarkStart w:id="794" w:name="_Toc468693670"/>
      <w:bookmarkStart w:id="795" w:name="_Toc486233282"/>
      <w:bookmarkStart w:id="796" w:name="_Toc492896170"/>
      <w:bookmarkStart w:id="797" w:name="_Toc497808417"/>
      <w:r w:rsidRPr="00E62F87">
        <w:t>How we use your personal information</w:t>
      </w:r>
      <w:bookmarkEnd w:id="793"/>
      <w:bookmarkEnd w:id="794"/>
      <w:bookmarkEnd w:id="795"/>
      <w:bookmarkEnd w:id="796"/>
      <w:bookmarkEnd w:id="797"/>
    </w:p>
    <w:p w14:paraId="1F605DCD" w14:textId="77777777" w:rsidR="00DE1E98" w:rsidRPr="00E62F87" w:rsidRDefault="00DE1E98" w:rsidP="000161A6">
      <w:pPr>
        <w:spacing w:beforeLines="60" w:before="144" w:afterLines="60" w:after="144"/>
      </w:pPr>
      <w:r w:rsidRPr="00E62F87">
        <w:t xml:space="preserve">We must treat your personal information according to the Australian Privacy Principles (APPs) and the </w:t>
      </w:r>
      <w:r w:rsidRPr="00E62F87">
        <w:rPr>
          <w:i/>
        </w:rPr>
        <w:t>Privacy Act 1988</w:t>
      </w:r>
      <w:r w:rsidRPr="00E62F87">
        <w:t xml:space="preserve">. </w:t>
      </w:r>
      <w:r>
        <w:t>This includes letting you know</w:t>
      </w:r>
      <w:r w:rsidR="00A040A0">
        <w:t>:</w:t>
      </w:r>
    </w:p>
    <w:p w14:paraId="4EFB3C8E" w14:textId="77777777" w:rsidR="00DE1E98" w:rsidRPr="00E62F87" w:rsidRDefault="00DE1E98" w:rsidP="000161A6">
      <w:pPr>
        <w:pStyle w:val="ListBullet"/>
        <w:numPr>
          <w:ilvl w:val="0"/>
          <w:numId w:val="7"/>
        </w:numPr>
        <w:spacing w:beforeLines="60" w:before="144" w:afterLines="60" w:after="144"/>
        <w:ind w:left="357" w:hanging="357"/>
      </w:pPr>
      <w:r w:rsidRPr="00E62F87">
        <w:t>what personal information we collect</w:t>
      </w:r>
    </w:p>
    <w:p w14:paraId="174EE2D3" w14:textId="77777777" w:rsidR="00DE1E98" w:rsidRPr="00E62F87" w:rsidRDefault="00DE1E98" w:rsidP="000161A6">
      <w:pPr>
        <w:pStyle w:val="ListBullet"/>
        <w:numPr>
          <w:ilvl w:val="0"/>
          <w:numId w:val="7"/>
        </w:numPr>
        <w:spacing w:beforeLines="60" w:before="144" w:afterLines="60" w:after="144"/>
        <w:ind w:left="357" w:hanging="357"/>
      </w:pPr>
      <w:r w:rsidRPr="00E62F87">
        <w:lastRenderedPageBreak/>
        <w:t xml:space="preserve">why we collect your personal information </w:t>
      </w:r>
    </w:p>
    <w:p w14:paraId="48608288" w14:textId="77777777" w:rsidR="00DE1E98" w:rsidRPr="00E62F87" w:rsidRDefault="00DE1E98" w:rsidP="000161A6">
      <w:pPr>
        <w:pStyle w:val="ListBullet"/>
        <w:numPr>
          <w:ilvl w:val="0"/>
          <w:numId w:val="7"/>
        </w:numPr>
        <w:spacing w:beforeLines="60" w:before="144" w:afterLines="60" w:after="144"/>
        <w:ind w:left="357" w:hanging="357"/>
      </w:pPr>
      <w:r>
        <w:t xml:space="preserve">to </w:t>
      </w:r>
      <w:r w:rsidRPr="00E62F87">
        <w:t>who</w:t>
      </w:r>
      <w:r>
        <w:t>m</w:t>
      </w:r>
      <w:r w:rsidRPr="00E62F87">
        <w:t xml:space="preserve"> we give your personal information.</w:t>
      </w:r>
    </w:p>
    <w:p w14:paraId="397C78FE" w14:textId="26AAEAB3" w:rsidR="00DE1E98" w:rsidRPr="00E62F87" w:rsidRDefault="00DE1E98" w:rsidP="000161A6">
      <w:pPr>
        <w:spacing w:beforeLines="60" w:before="144" w:afterLines="60" w:after="144"/>
      </w:pPr>
      <w:r>
        <w:t xml:space="preserve">We </w:t>
      </w:r>
      <w:r w:rsidRPr="00E62F87">
        <w:t xml:space="preserve">may give </w:t>
      </w:r>
      <w:r>
        <w:t xml:space="preserve">the personal information we collect from you </w:t>
      </w:r>
      <w:r w:rsidRPr="00E62F87">
        <w:t xml:space="preserve">to our employees and contractors, the </w:t>
      </w:r>
      <w:r w:rsidR="0019102A">
        <w:t>Ministerial Panel</w:t>
      </w:r>
      <w:r w:rsidRPr="00E62F87">
        <w:t>, and other Commonwealth employees and contr</w:t>
      </w:r>
      <w:r>
        <w:t>actors, so we can</w:t>
      </w:r>
      <w:r w:rsidR="00A040A0">
        <w:t>:</w:t>
      </w:r>
    </w:p>
    <w:p w14:paraId="773A7D17" w14:textId="77777777" w:rsidR="00DE1E98" w:rsidRPr="00E62F87" w:rsidRDefault="00DE1E98" w:rsidP="000161A6">
      <w:pPr>
        <w:pStyle w:val="ListBullet"/>
        <w:numPr>
          <w:ilvl w:val="0"/>
          <w:numId w:val="7"/>
        </w:numPr>
        <w:spacing w:beforeLines="60" w:before="144" w:afterLines="60" w:after="144"/>
        <w:ind w:left="357" w:hanging="357"/>
      </w:pPr>
      <w:r w:rsidRPr="00E62F87">
        <w:t xml:space="preserve">manage the </w:t>
      </w:r>
      <w:r>
        <w:t>program</w:t>
      </w:r>
    </w:p>
    <w:p w14:paraId="19DDCCE0" w14:textId="77777777" w:rsidR="00DE1E98" w:rsidRPr="00E62F87" w:rsidRDefault="00DE1E98" w:rsidP="000161A6">
      <w:pPr>
        <w:pStyle w:val="ListBullet"/>
        <w:numPr>
          <w:ilvl w:val="0"/>
          <w:numId w:val="7"/>
        </w:numPr>
        <w:spacing w:beforeLines="60" w:before="144" w:afterLines="60" w:after="144"/>
        <w:ind w:left="357" w:hanging="357"/>
      </w:pPr>
      <w:r w:rsidRPr="00E62F87">
        <w:t xml:space="preserve">research, assess, monitor and analyse our </w:t>
      </w:r>
      <w:r>
        <w:t>program</w:t>
      </w:r>
      <w:r w:rsidRPr="00E62F87">
        <w:t>s and activities.</w:t>
      </w:r>
    </w:p>
    <w:p w14:paraId="6D09680B" w14:textId="77777777" w:rsidR="00DE1E98" w:rsidRPr="00E62F87" w:rsidRDefault="00DE1E98" w:rsidP="000161A6">
      <w:pPr>
        <w:spacing w:beforeLines="60" w:before="144" w:afterLines="60" w:after="144"/>
      </w:pPr>
      <w:r w:rsidRPr="00E62F87">
        <w:t xml:space="preserve">We, or the </w:t>
      </w:r>
      <w:r>
        <w:t>Minister, may</w:t>
      </w:r>
      <w:r w:rsidR="00A040A0">
        <w:t>:</w:t>
      </w:r>
    </w:p>
    <w:p w14:paraId="1CE95074" w14:textId="77777777" w:rsidR="00DE1E98" w:rsidRPr="00E62F87" w:rsidRDefault="00DE1E98" w:rsidP="000161A6">
      <w:pPr>
        <w:pStyle w:val="ListBullet"/>
        <w:numPr>
          <w:ilvl w:val="0"/>
          <w:numId w:val="7"/>
        </w:numPr>
        <w:spacing w:beforeLines="60" w:before="144" w:afterLines="60" w:after="144"/>
        <w:ind w:left="357" w:hanging="357"/>
      </w:pPr>
      <w:r w:rsidRPr="00E62F87">
        <w:t>announce the names of successful applicants to the public</w:t>
      </w:r>
    </w:p>
    <w:p w14:paraId="3DC03FB1" w14:textId="77777777" w:rsidR="00DE1E98" w:rsidRPr="00E62F87" w:rsidRDefault="00DE1E98" w:rsidP="000161A6">
      <w:pPr>
        <w:pStyle w:val="ListBullet"/>
        <w:numPr>
          <w:ilvl w:val="0"/>
          <w:numId w:val="7"/>
        </w:numPr>
        <w:spacing w:beforeLines="60" w:before="144" w:afterLines="60" w:after="144"/>
        <w:ind w:left="357" w:hanging="357"/>
      </w:pPr>
      <w:r w:rsidRPr="00E62F87">
        <w:t>publish personal information on the department’s websites.</w:t>
      </w:r>
    </w:p>
    <w:p w14:paraId="13584311" w14:textId="5D2E9174" w:rsidR="00DE1E98" w:rsidRPr="00E62F87" w:rsidRDefault="00DE1E98" w:rsidP="000161A6">
      <w:pPr>
        <w:spacing w:beforeLines="60" w:before="144" w:afterLines="60" w:after="144"/>
      </w:pPr>
      <w:r w:rsidRPr="00E62F87">
        <w:t xml:space="preserve">You may read our </w:t>
      </w:r>
      <w:hyperlink r:id="rId37" w:history="1">
        <w:r w:rsidRPr="00E62F87">
          <w:rPr>
            <w:rStyle w:val="Hyperlink"/>
          </w:rPr>
          <w:t>Privacy Policy</w:t>
        </w:r>
      </w:hyperlink>
      <w:r w:rsidRPr="00E62F87">
        <w:rPr>
          <w:rStyle w:val="FootnoteReference"/>
        </w:rPr>
        <w:footnoteReference w:id="4"/>
      </w:r>
      <w:r w:rsidRPr="00E62F87">
        <w:t xml:space="preserve"> on the department’s </w:t>
      </w:r>
      <w:r>
        <w:t>website for more information on</w:t>
      </w:r>
      <w:r w:rsidR="00A040A0">
        <w:t>:</w:t>
      </w:r>
    </w:p>
    <w:p w14:paraId="3C11ADE1" w14:textId="77777777" w:rsidR="00DE1E98" w:rsidRPr="00E62F87" w:rsidRDefault="00DE1E98" w:rsidP="000161A6">
      <w:pPr>
        <w:pStyle w:val="ListBullet"/>
        <w:numPr>
          <w:ilvl w:val="0"/>
          <w:numId w:val="7"/>
        </w:numPr>
        <w:spacing w:beforeLines="60" w:before="144" w:afterLines="60" w:after="144"/>
      </w:pPr>
      <w:r w:rsidRPr="00E62F87">
        <w:t>what is personal information</w:t>
      </w:r>
    </w:p>
    <w:p w14:paraId="0D486E41" w14:textId="77777777" w:rsidR="00DE1E98" w:rsidRPr="00E62F87" w:rsidRDefault="00DE1E98" w:rsidP="000161A6">
      <w:pPr>
        <w:pStyle w:val="ListBullet"/>
        <w:numPr>
          <w:ilvl w:val="0"/>
          <w:numId w:val="7"/>
        </w:numPr>
        <w:spacing w:beforeLines="60" w:before="144" w:afterLines="60" w:after="144"/>
      </w:pPr>
      <w:r w:rsidRPr="00E62F87">
        <w:t>how we collect, use, disclose and store your personal information</w:t>
      </w:r>
    </w:p>
    <w:p w14:paraId="2EBA5B1A" w14:textId="77777777" w:rsidR="00DE1E98" w:rsidRPr="00E62F87" w:rsidRDefault="00DE1E98" w:rsidP="000161A6">
      <w:pPr>
        <w:pStyle w:val="ListBullet"/>
        <w:numPr>
          <w:ilvl w:val="0"/>
          <w:numId w:val="7"/>
        </w:numPr>
        <w:spacing w:beforeLines="60" w:before="144" w:afterLines="60" w:after="144"/>
      </w:pPr>
      <w:r w:rsidRPr="00E62F87">
        <w:t>how you can access and correct your personal information.</w:t>
      </w:r>
    </w:p>
    <w:p w14:paraId="3E45C3B8" w14:textId="77777777" w:rsidR="00DE1E98" w:rsidRDefault="00DE1E98" w:rsidP="000161A6">
      <w:pPr>
        <w:pStyle w:val="Heading3"/>
        <w:numPr>
          <w:ilvl w:val="1"/>
          <w:numId w:val="8"/>
        </w:numPr>
        <w:spacing w:beforeLines="60" w:before="144" w:afterLines="60" w:after="144"/>
      </w:pPr>
      <w:bookmarkStart w:id="798" w:name="_Toc468693671"/>
      <w:bookmarkStart w:id="799" w:name="_Toc486233283"/>
      <w:bookmarkStart w:id="800" w:name="_Toc492896171"/>
      <w:bookmarkStart w:id="801" w:name="_Toc497808418"/>
      <w:r w:rsidRPr="00E62F87">
        <w:t>Public announcement</w:t>
      </w:r>
      <w:bookmarkEnd w:id="798"/>
      <w:bookmarkEnd w:id="799"/>
      <w:bookmarkEnd w:id="800"/>
      <w:bookmarkEnd w:id="801"/>
    </w:p>
    <w:p w14:paraId="15724A6E" w14:textId="2FD6C574" w:rsidR="00DE1E98" w:rsidRPr="00E62F87" w:rsidRDefault="00DE1E98" w:rsidP="000161A6">
      <w:pPr>
        <w:spacing w:beforeLines="60" w:before="144" w:afterLines="60" w:after="144"/>
      </w:pPr>
      <w:r w:rsidRPr="00E62F87">
        <w:t xml:space="preserve">We will publish non-sensitive details of successful projects on </w:t>
      </w:r>
      <w:r>
        <w:t>business.gov.au and</w:t>
      </w:r>
      <w:r w:rsidRPr="00932796">
        <w:t xml:space="preserve"> </w:t>
      </w:r>
      <w:hyperlink r:id="rId38" w:history="1">
        <w:r w:rsidRPr="00371CEC">
          <w:rPr>
            <w:rStyle w:val="Hyperlink"/>
          </w:rPr>
          <w:t>Grant Connect</w:t>
        </w:r>
      </w:hyperlink>
      <w:r>
        <w:rPr>
          <w:rStyle w:val="FootnoteReference"/>
        </w:rPr>
        <w:footnoteReference w:id="5"/>
      </w:r>
      <w:r w:rsidRPr="00E62F87">
        <w:t xml:space="preserve">. We </w:t>
      </w:r>
      <w:r>
        <w:t xml:space="preserve">are required to do this by </w:t>
      </w:r>
      <w:r w:rsidRPr="00E62F87">
        <w:t xml:space="preserve">the </w:t>
      </w:r>
      <w:r w:rsidRPr="00E62F87">
        <w:rPr>
          <w:i/>
        </w:rPr>
        <w:t>Commonwealth Grants Rules and Guidelines</w:t>
      </w:r>
      <w:r w:rsidRPr="00E62F87">
        <w:t xml:space="preserve"> and the </w:t>
      </w:r>
      <w:hyperlink r:id="rId39" w:history="1">
        <w:r w:rsidRPr="00E62F87">
          <w:rPr>
            <w:rStyle w:val="Hyperlink"/>
          </w:rPr>
          <w:t>Australian Government Public Data Policy Statement</w:t>
        </w:r>
      </w:hyperlink>
      <w:r w:rsidRPr="00E62F87">
        <w:rPr>
          <w:rStyle w:val="FootnoteReference"/>
        </w:rPr>
        <w:footnoteReference w:id="6"/>
      </w:r>
      <w:r w:rsidRPr="00E62F87">
        <w:t>, unless otherwise prohibited by la</w:t>
      </w:r>
      <w:r>
        <w:t>w. This information may include</w:t>
      </w:r>
      <w:r w:rsidR="00A040A0">
        <w:t>:</w:t>
      </w:r>
    </w:p>
    <w:p w14:paraId="5C9E169B" w14:textId="77777777" w:rsidR="00DE1E98" w:rsidRPr="00E62F87" w:rsidRDefault="00DE1E98" w:rsidP="000161A6">
      <w:pPr>
        <w:pStyle w:val="ListBullet"/>
        <w:numPr>
          <w:ilvl w:val="0"/>
          <w:numId w:val="7"/>
        </w:numPr>
        <w:spacing w:beforeLines="60" w:before="144" w:afterLines="60" w:after="144"/>
      </w:pPr>
      <w:r w:rsidRPr="00E62F87">
        <w:t>name of your organisation</w:t>
      </w:r>
    </w:p>
    <w:p w14:paraId="37D61E70" w14:textId="77777777" w:rsidR="00DE1E98" w:rsidRPr="00E62F87" w:rsidRDefault="00DE1E98" w:rsidP="000161A6">
      <w:pPr>
        <w:pStyle w:val="ListBullet"/>
        <w:numPr>
          <w:ilvl w:val="0"/>
          <w:numId w:val="7"/>
        </w:numPr>
        <w:spacing w:beforeLines="60" w:before="144" w:afterLines="60" w:after="144"/>
      </w:pPr>
      <w:r w:rsidRPr="00E62F87">
        <w:t>title of the project</w:t>
      </w:r>
    </w:p>
    <w:p w14:paraId="2C5A7845" w14:textId="77777777" w:rsidR="00DE1E98" w:rsidRPr="00E62F87" w:rsidRDefault="00DE1E98" w:rsidP="000161A6">
      <w:pPr>
        <w:pStyle w:val="ListBullet"/>
        <w:numPr>
          <w:ilvl w:val="0"/>
          <w:numId w:val="7"/>
        </w:numPr>
        <w:spacing w:beforeLines="60" w:before="144" w:afterLines="60" w:after="144"/>
      </w:pPr>
      <w:r w:rsidRPr="00E62F87">
        <w:t>description of the project and its aims</w:t>
      </w:r>
    </w:p>
    <w:p w14:paraId="25C4B0C8" w14:textId="77777777" w:rsidR="00DE1E98" w:rsidRPr="00E62F87" w:rsidRDefault="00DE1E98" w:rsidP="000161A6">
      <w:pPr>
        <w:pStyle w:val="ListBullet"/>
        <w:numPr>
          <w:ilvl w:val="0"/>
          <w:numId w:val="7"/>
        </w:numPr>
        <w:spacing w:beforeLines="60" w:before="144" w:afterLines="60" w:after="144"/>
      </w:pPr>
      <w:r w:rsidRPr="00E62F87">
        <w:t>amount of grant funding awarded</w:t>
      </w:r>
    </w:p>
    <w:p w14:paraId="05BEA79A" w14:textId="77777777" w:rsidR="00DE1E98" w:rsidRPr="00E62F87" w:rsidRDefault="00DE1E98" w:rsidP="000161A6">
      <w:pPr>
        <w:pStyle w:val="ListBullet"/>
        <w:numPr>
          <w:ilvl w:val="0"/>
          <w:numId w:val="7"/>
        </w:numPr>
        <w:spacing w:beforeLines="60" w:before="144" w:afterLines="60" w:after="144"/>
      </w:pPr>
      <w:r w:rsidRPr="00E62F87">
        <w:t>Australian Business Number</w:t>
      </w:r>
    </w:p>
    <w:p w14:paraId="7E30623C" w14:textId="77777777" w:rsidR="00DE1E98" w:rsidRPr="00E62F87" w:rsidRDefault="00DE1E98" w:rsidP="000161A6">
      <w:pPr>
        <w:pStyle w:val="ListBullet"/>
        <w:numPr>
          <w:ilvl w:val="0"/>
          <w:numId w:val="7"/>
        </w:numPr>
        <w:spacing w:beforeLines="60" w:before="144" w:afterLines="60" w:after="144"/>
      </w:pPr>
      <w:r w:rsidRPr="00E62F87">
        <w:t>business location</w:t>
      </w:r>
    </w:p>
    <w:p w14:paraId="213586D8" w14:textId="77777777" w:rsidR="00DE1E98" w:rsidRPr="00E62F87" w:rsidRDefault="00DE1E98" w:rsidP="000161A6">
      <w:pPr>
        <w:pStyle w:val="ListBullet"/>
        <w:numPr>
          <w:ilvl w:val="0"/>
          <w:numId w:val="7"/>
        </w:numPr>
        <w:spacing w:beforeLines="60" w:before="144" w:afterLines="60" w:after="144"/>
      </w:pPr>
      <w:r>
        <w:t xml:space="preserve">your organisation’s </w:t>
      </w:r>
      <w:r w:rsidRPr="00E62F87">
        <w:t>industry sector.</w:t>
      </w:r>
    </w:p>
    <w:p w14:paraId="1D82C771" w14:textId="77777777" w:rsidR="00DE1E98" w:rsidRDefault="00DE1E98" w:rsidP="000161A6">
      <w:pPr>
        <w:spacing w:beforeLines="60" w:before="144" w:afterLines="60" w:after="144"/>
      </w:pPr>
      <w:r w:rsidRPr="00E62F87">
        <w:t>We publish this information to ensure open access to non-sensitive data within Australian Government agencies to enable greater innovation and productivity across all sectors of the Australian economy.</w:t>
      </w:r>
    </w:p>
    <w:p w14:paraId="3D29EBA7" w14:textId="6F08AFD4" w:rsidR="0059421B" w:rsidRDefault="0059421B" w:rsidP="000161A6">
      <w:pPr>
        <w:spacing w:beforeLines="60" w:before="144" w:afterLines="60" w:after="144"/>
      </w:pPr>
      <w:r w:rsidRPr="0059421B">
        <w:t xml:space="preserve">A full list of applications including Applicants name, project title, location and funding amount </w:t>
      </w:r>
      <w:r w:rsidR="00C87E68">
        <w:t xml:space="preserve">may </w:t>
      </w:r>
      <w:r w:rsidRPr="0059421B">
        <w:t>be published on business.gov.au.</w:t>
      </w:r>
    </w:p>
    <w:p w14:paraId="0C4248F4" w14:textId="77777777" w:rsidR="00DE1E98" w:rsidRPr="00E62F87" w:rsidRDefault="00DE1E98" w:rsidP="000161A6">
      <w:pPr>
        <w:pStyle w:val="Heading3"/>
        <w:numPr>
          <w:ilvl w:val="1"/>
          <w:numId w:val="8"/>
        </w:numPr>
        <w:spacing w:beforeLines="60" w:before="144" w:afterLines="60" w:after="144"/>
      </w:pPr>
      <w:bookmarkStart w:id="802" w:name="_Toc468693672"/>
      <w:bookmarkStart w:id="803" w:name="_Toc486233284"/>
      <w:bookmarkStart w:id="804" w:name="_Toc492896172"/>
      <w:bookmarkStart w:id="805" w:name="_Toc497808419"/>
      <w:r w:rsidRPr="00E62F87">
        <w:lastRenderedPageBreak/>
        <w:t>Freedom of information</w:t>
      </w:r>
      <w:bookmarkEnd w:id="802"/>
      <w:bookmarkEnd w:id="803"/>
      <w:bookmarkEnd w:id="804"/>
      <w:bookmarkEnd w:id="805"/>
    </w:p>
    <w:p w14:paraId="79E22E44" w14:textId="78F9A4AB" w:rsidR="001F29EA" w:rsidRDefault="00DE1E98" w:rsidP="000161A6">
      <w:pPr>
        <w:spacing w:beforeLines="60" w:before="144" w:afterLines="60" w:after="144"/>
      </w:pPr>
      <w:r w:rsidRPr="00E62F87">
        <w:t xml:space="preserve">The </w:t>
      </w:r>
      <w:r w:rsidRPr="00007718">
        <w:rPr>
          <w:i/>
        </w:rPr>
        <w:t>Freedom of Information Act 1982</w:t>
      </w:r>
      <w:r w:rsidRPr="00E62F87">
        <w:t xml:space="preserve"> (FOI Act) applies to all documents we create, receive or store about the </w:t>
      </w:r>
      <w:r>
        <w:t>program</w:t>
      </w:r>
      <w:r w:rsidRPr="00E62F87">
        <w:t>. If someone requests a document under the FOI Act, we will release it (though we may need to consult with you and/or other parties first) unless it meets one of the exemptions set out in the FOI Act.</w:t>
      </w:r>
      <w:bookmarkStart w:id="806" w:name="_Toc465755578"/>
      <w:bookmarkStart w:id="807" w:name="_Toc465927348"/>
      <w:bookmarkStart w:id="808" w:name="_Toc465927604"/>
      <w:bookmarkStart w:id="809" w:name="_Toc465929198"/>
      <w:bookmarkStart w:id="810" w:name="_Toc465755579"/>
      <w:bookmarkStart w:id="811" w:name="_Toc465927349"/>
      <w:bookmarkStart w:id="812" w:name="_Toc465927605"/>
      <w:bookmarkStart w:id="813" w:name="_Toc465929199"/>
      <w:bookmarkStart w:id="814" w:name="_Toc465755580"/>
      <w:bookmarkStart w:id="815" w:name="_Toc465927350"/>
      <w:bookmarkStart w:id="816" w:name="_Toc465927606"/>
      <w:bookmarkStart w:id="817" w:name="_Toc465929200"/>
      <w:bookmarkStart w:id="818" w:name="_Toc465755581"/>
      <w:bookmarkStart w:id="819" w:name="_Toc465927351"/>
      <w:bookmarkStart w:id="820" w:name="_Toc465927607"/>
      <w:bookmarkStart w:id="821" w:name="_Toc465929201"/>
      <w:bookmarkStart w:id="822" w:name="_Toc465755582"/>
      <w:bookmarkStart w:id="823" w:name="_Toc465927352"/>
      <w:bookmarkStart w:id="824" w:name="_Toc465927608"/>
      <w:bookmarkStart w:id="825" w:name="_Toc465929202"/>
      <w:bookmarkStart w:id="826" w:name="_Toc465755583"/>
      <w:bookmarkStart w:id="827" w:name="_Toc465927353"/>
      <w:bookmarkStart w:id="828" w:name="_Toc465927609"/>
      <w:bookmarkStart w:id="829" w:name="_Toc465929203"/>
      <w:bookmarkStart w:id="830" w:name="_Toc465755584"/>
      <w:bookmarkStart w:id="831" w:name="_Toc465927354"/>
      <w:bookmarkStart w:id="832" w:name="_Toc465927610"/>
      <w:bookmarkStart w:id="833" w:name="_Toc465929204"/>
      <w:bookmarkStart w:id="834" w:name="_Toc465755585"/>
      <w:bookmarkStart w:id="835" w:name="_Toc465927355"/>
      <w:bookmarkStart w:id="836" w:name="_Toc465927611"/>
      <w:bookmarkStart w:id="837" w:name="_Toc465929205"/>
      <w:bookmarkStart w:id="838" w:name="_Toc465755586"/>
      <w:bookmarkStart w:id="839" w:name="_Toc465927356"/>
      <w:bookmarkStart w:id="840" w:name="_Toc465927612"/>
      <w:bookmarkStart w:id="841" w:name="_Toc465929206"/>
      <w:bookmarkStart w:id="842" w:name="_Toc465755587"/>
      <w:bookmarkStart w:id="843" w:name="_Toc465927357"/>
      <w:bookmarkStart w:id="844" w:name="_Toc465927613"/>
      <w:bookmarkStart w:id="845" w:name="_Toc465929207"/>
      <w:bookmarkStart w:id="846" w:name="_Toc465755588"/>
      <w:bookmarkStart w:id="847" w:name="_Toc465927358"/>
      <w:bookmarkStart w:id="848" w:name="_Toc465927614"/>
      <w:bookmarkStart w:id="849" w:name="_Toc465929208"/>
      <w:bookmarkStart w:id="850" w:name="_Toc465755589"/>
      <w:bookmarkStart w:id="851" w:name="_Toc465927359"/>
      <w:bookmarkStart w:id="852" w:name="_Toc465927615"/>
      <w:bookmarkStart w:id="853" w:name="_Toc465929209"/>
      <w:bookmarkStart w:id="854" w:name="_Toc465755591"/>
      <w:bookmarkStart w:id="855" w:name="_Toc465927361"/>
      <w:bookmarkStart w:id="856" w:name="_Toc465927617"/>
      <w:bookmarkStart w:id="857" w:name="_Toc465929211"/>
      <w:bookmarkStart w:id="858" w:name="_Toc465755592"/>
      <w:bookmarkStart w:id="859" w:name="_Toc465927362"/>
      <w:bookmarkStart w:id="860" w:name="_Toc465927618"/>
      <w:bookmarkStart w:id="861" w:name="_Toc465929212"/>
      <w:bookmarkStart w:id="862" w:name="_Toc465755593"/>
      <w:bookmarkStart w:id="863" w:name="_Toc465927363"/>
      <w:bookmarkStart w:id="864" w:name="_Toc465927619"/>
      <w:bookmarkStart w:id="865" w:name="_Toc465929213"/>
      <w:bookmarkStart w:id="866" w:name="_Toc465755594"/>
      <w:bookmarkStart w:id="867" w:name="_Toc465927364"/>
      <w:bookmarkStart w:id="868" w:name="_Toc465927620"/>
      <w:bookmarkStart w:id="869" w:name="_Toc465929214"/>
      <w:bookmarkStart w:id="870" w:name="_Toc465755595"/>
      <w:bookmarkStart w:id="871" w:name="_Toc465927365"/>
      <w:bookmarkStart w:id="872" w:name="_Toc465927621"/>
      <w:bookmarkStart w:id="873" w:name="_Toc465929215"/>
      <w:bookmarkStart w:id="874" w:name="_Toc465755596"/>
      <w:bookmarkStart w:id="875" w:name="_Toc465927366"/>
      <w:bookmarkStart w:id="876" w:name="_Toc465927622"/>
      <w:bookmarkStart w:id="877" w:name="_Toc465929216"/>
      <w:bookmarkStart w:id="878" w:name="_Toc465755597"/>
      <w:bookmarkStart w:id="879" w:name="_Toc465927367"/>
      <w:bookmarkStart w:id="880" w:name="_Toc465927623"/>
      <w:bookmarkStart w:id="881" w:name="_Toc465929217"/>
      <w:bookmarkStart w:id="882" w:name="_Toc465755598"/>
      <w:bookmarkStart w:id="883" w:name="_Toc465927368"/>
      <w:bookmarkStart w:id="884" w:name="_Toc465927624"/>
      <w:bookmarkStart w:id="885" w:name="_Toc465929218"/>
      <w:bookmarkStart w:id="886" w:name="_Toc465755599"/>
      <w:bookmarkStart w:id="887" w:name="_Toc465927369"/>
      <w:bookmarkStart w:id="888" w:name="_Toc465927625"/>
      <w:bookmarkStart w:id="889" w:name="_Toc465929219"/>
      <w:bookmarkStart w:id="890" w:name="_Toc465755600"/>
      <w:bookmarkStart w:id="891" w:name="_Toc465927370"/>
      <w:bookmarkStart w:id="892" w:name="_Toc465927626"/>
      <w:bookmarkStart w:id="893" w:name="_Toc465929220"/>
      <w:bookmarkStart w:id="894" w:name="_Toc465755601"/>
      <w:bookmarkStart w:id="895" w:name="_Toc465927371"/>
      <w:bookmarkStart w:id="896" w:name="_Toc465927627"/>
      <w:bookmarkStart w:id="897" w:name="_Toc465929221"/>
      <w:bookmarkStart w:id="898" w:name="_Toc465755602"/>
      <w:bookmarkStart w:id="899" w:name="_Toc465927372"/>
      <w:bookmarkStart w:id="900" w:name="_Toc465927628"/>
      <w:bookmarkStart w:id="901" w:name="_Toc465929222"/>
      <w:bookmarkStart w:id="902" w:name="_Toc465755604"/>
      <w:bookmarkStart w:id="903" w:name="_Toc465927374"/>
      <w:bookmarkStart w:id="904" w:name="_Toc465927630"/>
      <w:bookmarkStart w:id="905" w:name="_Toc465929224"/>
      <w:bookmarkStart w:id="906" w:name="_Toc465755605"/>
      <w:bookmarkStart w:id="907" w:name="_Toc465927375"/>
      <w:bookmarkStart w:id="908" w:name="_Toc465927631"/>
      <w:bookmarkStart w:id="909" w:name="_Toc465929225"/>
      <w:bookmarkStart w:id="910" w:name="_Toc465755606"/>
      <w:bookmarkStart w:id="911" w:name="_Toc465927376"/>
      <w:bookmarkStart w:id="912" w:name="_Toc465927632"/>
      <w:bookmarkStart w:id="913" w:name="_Toc465929226"/>
      <w:bookmarkStart w:id="914" w:name="_Toc465755607"/>
      <w:bookmarkStart w:id="915" w:name="_Toc465927377"/>
      <w:bookmarkStart w:id="916" w:name="_Toc465927633"/>
      <w:bookmarkStart w:id="917" w:name="_Toc465929227"/>
      <w:bookmarkStart w:id="918" w:name="_Toc465755608"/>
      <w:bookmarkStart w:id="919" w:name="_Toc465927378"/>
      <w:bookmarkStart w:id="920" w:name="_Toc465927634"/>
      <w:bookmarkStart w:id="921" w:name="_Toc465929228"/>
      <w:bookmarkStart w:id="922" w:name="_Toc465755609"/>
      <w:bookmarkStart w:id="923" w:name="_Toc465927379"/>
      <w:bookmarkStart w:id="924" w:name="_Toc465927635"/>
      <w:bookmarkStart w:id="925" w:name="_Toc465929229"/>
      <w:bookmarkStart w:id="926" w:name="_Toc465755610"/>
      <w:bookmarkStart w:id="927" w:name="_Toc465927380"/>
      <w:bookmarkStart w:id="928" w:name="_Toc465927636"/>
      <w:bookmarkStart w:id="929" w:name="_Toc465929230"/>
      <w:bookmarkStart w:id="930" w:name="_Toc465755611"/>
      <w:bookmarkStart w:id="931" w:name="_Toc465927381"/>
      <w:bookmarkStart w:id="932" w:name="_Toc465927637"/>
      <w:bookmarkStart w:id="933" w:name="_Toc465929231"/>
      <w:bookmarkStart w:id="934" w:name="_Toc465755612"/>
      <w:bookmarkStart w:id="935" w:name="_Toc465927382"/>
      <w:bookmarkStart w:id="936" w:name="_Toc465927638"/>
      <w:bookmarkStart w:id="937" w:name="_Toc465929232"/>
      <w:bookmarkStart w:id="938" w:name="_Toc465755613"/>
      <w:bookmarkStart w:id="939" w:name="_Toc465927383"/>
      <w:bookmarkStart w:id="940" w:name="_Toc465927639"/>
      <w:bookmarkStart w:id="941" w:name="_Toc465929233"/>
      <w:bookmarkStart w:id="942" w:name="_Toc465755614"/>
      <w:bookmarkStart w:id="943" w:name="_Toc465927384"/>
      <w:bookmarkStart w:id="944" w:name="_Toc465927640"/>
      <w:bookmarkStart w:id="945" w:name="_Toc465929234"/>
      <w:bookmarkStart w:id="946" w:name="_Toc465755615"/>
      <w:bookmarkStart w:id="947" w:name="_Toc465927385"/>
      <w:bookmarkStart w:id="948" w:name="_Toc465927641"/>
      <w:bookmarkStart w:id="949" w:name="_Toc465929235"/>
      <w:bookmarkStart w:id="950" w:name="_Toc465755616"/>
      <w:bookmarkStart w:id="951" w:name="_Toc465927386"/>
      <w:bookmarkStart w:id="952" w:name="_Toc465927642"/>
      <w:bookmarkStart w:id="953" w:name="_Toc465929236"/>
      <w:bookmarkStart w:id="954" w:name="_Toc465755617"/>
      <w:bookmarkStart w:id="955" w:name="_Toc465927387"/>
      <w:bookmarkStart w:id="956" w:name="_Toc465927643"/>
      <w:bookmarkStart w:id="957" w:name="_Toc465929237"/>
      <w:bookmarkStart w:id="958" w:name="_Toc465755619"/>
      <w:bookmarkStart w:id="959" w:name="_Toc465927389"/>
      <w:bookmarkStart w:id="960" w:name="_Toc465927645"/>
      <w:bookmarkStart w:id="961" w:name="_Toc465929239"/>
      <w:bookmarkStart w:id="962" w:name="_Toc465755620"/>
      <w:bookmarkStart w:id="963" w:name="_Toc465927390"/>
      <w:bookmarkStart w:id="964" w:name="_Toc465927646"/>
      <w:bookmarkStart w:id="965" w:name="_Toc465929240"/>
      <w:bookmarkStart w:id="966" w:name="_Toc465755621"/>
      <w:bookmarkStart w:id="967" w:name="_Toc465927391"/>
      <w:bookmarkStart w:id="968" w:name="_Toc465927647"/>
      <w:bookmarkStart w:id="969" w:name="_Toc465929241"/>
      <w:bookmarkStart w:id="970" w:name="_Toc465755622"/>
      <w:bookmarkStart w:id="971" w:name="_Toc465927392"/>
      <w:bookmarkStart w:id="972" w:name="_Toc465927648"/>
      <w:bookmarkStart w:id="973" w:name="_Toc465929242"/>
      <w:bookmarkStart w:id="974" w:name="_Toc465755623"/>
      <w:bookmarkStart w:id="975" w:name="_Toc465927393"/>
      <w:bookmarkStart w:id="976" w:name="_Toc465927649"/>
      <w:bookmarkStart w:id="977" w:name="_Toc465929243"/>
      <w:bookmarkStart w:id="978" w:name="_Toc465755624"/>
      <w:bookmarkStart w:id="979" w:name="_Toc465927394"/>
      <w:bookmarkStart w:id="980" w:name="_Toc465927650"/>
      <w:bookmarkStart w:id="981" w:name="_Toc465929244"/>
      <w:bookmarkStart w:id="982" w:name="_Toc465755625"/>
      <w:bookmarkStart w:id="983" w:name="_Toc465927395"/>
      <w:bookmarkStart w:id="984" w:name="_Toc465927651"/>
      <w:bookmarkStart w:id="985" w:name="_Toc465929245"/>
      <w:bookmarkStart w:id="986" w:name="_Toc465755626"/>
      <w:bookmarkStart w:id="987" w:name="_Toc465927396"/>
      <w:bookmarkStart w:id="988" w:name="_Toc465927652"/>
      <w:bookmarkStart w:id="989" w:name="_Toc465929246"/>
      <w:bookmarkStart w:id="990" w:name="_Toc465755627"/>
      <w:bookmarkStart w:id="991" w:name="_Toc465927397"/>
      <w:bookmarkStart w:id="992" w:name="_Toc465927653"/>
      <w:bookmarkStart w:id="993" w:name="_Toc465929247"/>
      <w:bookmarkStart w:id="994" w:name="_Toc465755628"/>
      <w:bookmarkStart w:id="995" w:name="_Toc465927398"/>
      <w:bookmarkStart w:id="996" w:name="_Toc465927654"/>
      <w:bookmarkStart w:id="997" w:name="_Toc465929248"/>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7515CE8D" w14:textId="77777777" w:rsidR="00DE1E98" w:rsidRPr="003F385C" w:rsidRDefault="00DE1E98" w:rsidP="000161A6">
      <w:pPr>
        <w:pStyle w:val="Heading2"/>
        <w:spacing w:beforeLines="60" w:before="144" w:afterLines="60" w:after="144"/>
      </w:pPr>
      <w:bookmarkStart w:id="998" w:name="_Toc468693673"/>
      <w:bookmarkStart w:id="999" w:name="_Toc486233285"/>
      <w:bookmarkStart w:id="1000" w:name="_Toc492896177"/>
      <w:bookmarkStart w:id="1001" w:name="_Toc497808420"/>
      <w:r>
        <w:t>Grant Acknowledgement</w:t>
      </w:r>
      <w:bookmarkEnd w:id="998"/>
      <w:bookmarkEnd w:id="999"/>
      <w:bookmarkEnd w:id="1000"/>
      <w:bookmarkEnd w:id="1001"/>
    </w:p>
    <w:p w14:paraId="60A1EE22" w14:textId="77777777" w:rsidR="00DE1E98" w:rsidRDefault="00DE1E98" w:rsidP="000161A6">
      <w:pPr>
        <w:spacing w:beforeLines="60" w:before="144" w:afterLines="60" w:after="144"/>
        <w:rPr>
          <w:rFonts w:eastAsiaTheme="minorHAnsi"/>
        </w:rPr>
      </w:pPr>
      <w:r>
        <w:t>If you make a public statement about a project funded under the program, we require you to acknowledge the grant by using the following:</w:t>
      </w:r>
    </w:p>
    <w:p w14:paraId="3F397262" w14:textId="77777777" w:rsidR="005F6399" w:rsidRPr="00E162FF" w:rsidRDefault="00DE1E98" w:rsidP="000161A6">
      <w:pPr>
        <w:spacing w:beforeLines="60" w:before="144" w:afterLines="60" w:after="144"/>
      </w:pPr>
      <w:r>
        <w:t>‘This project received grant funding from the Australian Government.’</w:t>
      </w:r>
    </w:p>
    <w:p w14:paraId="19E5DFE3" w14:textId="77777777" w:rsidR="001956C5" w:rsidRPr="003F1217" w:rsidRDefault="00956979" w:rsidP="000161A6">
      <w:pPr>
        <w:pStyle w:val="Heading2"/>
        <w:spacing w:beforeLines="60" w:before="144" w:afterLines="60" w:after="144"/>
      </w:pPr>
      <w:bookmarkStart w:id="1002" w:name="_Toc465755630"/>
      <w:bookmarkStart w:id="1003" w:name="_Toc465927400"/>
      <w:bookmarkStart w:id="1004" w:name="_Toc465927656"/>
      <w:bookmarkStart w:id="1005" w:name="_Toc465929250"/>
      <w:bookmarkStart w:id="1006" w:name="_Toc492896178"/>
      <w:bookmarkStart w:id="1007" w:name="_Toc497808421"/>
      <w:bookmarkEnd w:id="233"/>
      <w:bookmarkEnd w:id="234"/>
      <w:bookmarkEnd w:id="1002"/>
      <w:bookmarkEnd w:id="1003"/>
      <w:bookmarkEnd w:id="1004"/>
      <w:bookmarkEnd w:id="1005"/>
      <w:r w:rsidRPr="003F1217">
        <w:t>Enquiries and f</w:t>
      </w:r>
      <w:r w:rsidR="001956C5" w:rsidRPr="003F1217">
        <w:t>eedback</w:t>
      </w:r>
      <w:bookmarkEnd w:id="1006"/>
      <w:bookmarkEnd w:id="1007"/>
    </w:p>
    <w:p w14:paraId="22CAC97B" w14:textId="3ED09CCF" w:rsidR="00DE1E98" w:rsidRDefault="00DE1E98" w:rsidP="000161A6">
      <w:pPr>
        <w:spacing w:beforeLines="60" w:before="144" w:afterLines="60" w:after="144"/>
      </w:pPr>
      <w:r>
        <w:t xml:space="preserve">For further information or clarification, you can </w:t>
      </w:r>
      <w:r w:rsidRPr="00BB45EB">
        <w:t>contact us</w:t>
      </w:r>
      <w:r>
        <w:t xml:space="preserve"> on 13 28 46 or by </w:t>
      </w:r>
      <w:hyperlink r:id="rId40" w:history="1">
        <w:r w:rsidRPr="001D513B">
          <w:rPr>
            <w:rStyle w:val="Hyperlink"/>
          </w:rPr>
          <w:t>web chat</w:t>
        </w:r>
      </w:hyperlink>
      <w:r>
        <w:t xml:space="preserve"> or through our </w:t>
      </w:r>
      <w:hyperlink r:id="rId41" w:history="1">
        <w:r w:rsidRPr="001D513B">
          <w:rPr>
            <w:rStyle w:val="Hyperlink"/>
          </w:rPr>
          <w:t>online enquiry form</w:t>
        </w:r>
      </w:hyperlink>
      <w:r>
        <w:t xml:space="preserve"> on </w:t>
      </w:r>
      <w:hyperlink r:id="rId42" w:history="1">
        <w:r w:rsidRPr="00A92EC6">
          <w:rPr>
            <w:rStyle w:val="Hyperlink"/>
          </w:rPr>
          <w:t>business.gov.au</w:t>
        </w:r>
      </w:hyperlink>
      <w:r>
        <w:t>.</w:t>
      </w:r>
    </w:p>
    <w:p w14:paraId="58A02822" w14:textId="77777777" w:rsidR="00DE1E98" w:rsidRDefault="00DE1E98" w:rsidP="000161A6">
      <w:pPr>
        <w:spacing w:beforeLines="60" w:before="144" w:afterLines="60" w:after="144"/>
      </w:pPr>
      <w:r>
        <w:t>We may publish answers to your questions on our website as Frequently Asked Questions.</w:t>
      </w:r>
    </w:p>
    <w:p w14:paraId="13307FE3" w14:textId="1D2DCE24" w:rsidR="00DE1E98" w:rsidRDefault="00DE1E98" w:rsidP="000161A6">
      <w:pPr>
        <w:spacing w:beforeLines="60" w:before="144" w:afterLines="60" w:after="144"/>
      </w:pPr>
      <w:r w:rsidRPr="00E162FF">
        <w:t>The</w:t>
      </w:r>
      <w:r>
        <w:t xml:space="preserve"> AusIndustry</w:t>
      </w:r>
      <w:r w:rsidRPr="00E162FF">
        <w:t xml:space="preserve"> </w:t>
      </w:r>
      <w:hyperlink r:id="rId43" w:history="1">
        <w:r w:rsidRPr="00B50A70">
          <w:rPr>
            <w:rStyle w:val="Hyperlink"/>
          </w:rPr>
          <w:t>Customer Service Charter</w:t>
        </w:r>
      </w:hyperlink>
      <w:r>
        <w:t xml:space="preserve"> </w:t>
      </w:r>
      <w:r w:rsidRPr="00E162FF">
        <w:t xml:space="preserve">is available </w:t>
      </w:r>
      <w:r>
        <w:t xml:space="preserve">at </w:t>
      </w:r>
      <w:hyperlink r:id="rId44" w:history="1">
        <w:r w:rsidRPr="00405D85">
          <w:t>business.gov.au</w:t>
        </w:r>
      </w:hyperlink>
      <w:r w:rsidRPr="00405D85">
        <w:t>.</w:t>
      </w:r>
      <w:r>
        <w:t xml:space="preserve"> A</w:t>
      </w:r>
      <w:r w:rsidRPr="00E162FF">
        <w:t>usIndustry uses customer satisfaction surveys to improve its business operations and service.</w:t>
      </w:r>
    </w:p>
    <w:p w14:paraId="46A6F1A5" w14:textId="77777777" w:rsidR="00DE1E98" w:rsidRDefault="00DE1E98" w:rsidP="000161A6">
      <w:pPr>
        <w:spacing w:beforeLines="60" w:before="144" w:afterLines="60" w:after="144"/>
      </w:pPr>
      <w:r>
        <w:t>If you have a complaint, call us</w:t>
      </w:r>
      <w:r w:rsidRPr="00E162FF">
        <w:t xml:space="preserve"> on 13 28 46</w:t>
      </w:r>
      <w:r>
        <w:t>. We will refer your complaint</w:t>
      </w:r>
      <w:r w:rsidRPr="00E162FF">
        <w:t xml:space="preserve"> to the appropriate manager.</w:t>
      </w:r>
    </w:p>
    <w:p w14:paraId="0D911A0A" w14:textId="77777777" w:rsidR="00DE1E98" w:rsidRDefault="00DE1E98" w:rsidP="000161A6">
      <w:pPr>
        <w:spacing w:beforeLines="60" w:before="144" w:afterLines="60" w:after="144"/>
      </w:pPr>
      <w:r w:rsidRPr="00E162FF">
        <w:t xml:space="preserve">If </w:t>
      </w:r>
      <w:r>
        <w:t>you are</w:t>
      </w:r>
      <w:r w:rsidRPr="00E162FF">
        <w:t xml:space="preserve"> not satisfied with the</w:t>
      </w:r>
      <w:r>
        <w:t xml:space="preserve"> way we handle your complaint, you </w:t>
      </w:r>
      <w:r w:rsidRPr="00E162FF">
        <w:t xml:space="preserve">can contact: </w:t>
      </w:r>
    </w:p>
    <w:p w14:paraId="12A0B5F8" w14:textId="77F2E480" w:rsidR="00DE1E98" w:rsidRDefault="00DE1E98" w:rsidP="000161A6">
      <w:pPr>
        <w:spacing w:beforeLines="60" w:before="144" w:afterLines="60" w:after="144"/>
      </w:pPr>
      <w:r w:rsidRPr="00E162FF">
        <w:t>Head of Division</w:t>
      </w:r>
      <w:r w:rsidRPr="00E162FF">
        <w:rPr>
          <w:b/>
        </w:rPr>
        <w:t xml:space="preserve"> </w:t>
      </w:r>
      <w:r w:rsidRPr="00E162FF">
        <w:br/>
      </w:r>
      <w:r>
        <w:t>AusIndustry – Business Services</w:t>
      </w:r>
      <w:r>
        <w:br/>
      </w:r>
      <w:r w:rsidRPr="00E162FF">
        <w:t xml:space="preserve">GPO Box </w:t>
      </w:r>
      <w:r w:rsidR="003D79A1">
        <w:t>2013</w:t>
      </w:r>
      <w:r>
        <w:br/>
      </w:r>
      <w:r w:rsidRPr="00E162FF">
        <w:t>CANBERRA ACT 2601</w:t>
      </w:r>
    </w:p>
    <w:p w14:paraId="7891948C" w14:textId="2027FA9B" w:rsidR="001F29EA" w:rsidRDefault="00DE1E98" w:rsidP="000161A6">
      <w:pPr>
        <w:spacing w:beforeLines="60" w:before="144" w:afterLines="60" w:after="144"/>
      </w:pPr>
      <w:r>
        <w:t>You can also</w:t>
      </w:r>
      <w:r w:rsidRPr="00E162FF">
        <w:t xml:space="preserve"> contact the </w:t>
      </w:r>
      <w:hyperlink r:id="rId45" w:history="1">
        <w:r w:rsidRPr="00A15AC7">
          <w:rPr>
            <w:rStyle w:val="Hyperlink"/>
          </w:rPr>
          <w:t>Commonwealth Ombudsman</w:t>
        </w:r>
      </w:hyperlink>
      <w:r>
        <w:rPr>
          <w:rStyle w:val="FootnoteReference"/>
          <w:color w:val="3366CC"/>
          <w:u w:val="single"/>
        </w:rPr>
        <w:footnoteReference w:id="7"/>
      </w:r>
      <w:r>
        <w:t xml:space="preserve"> with your complaint (call 1300 362 072)</w:t>
      </w:r>
      <w:r w:rsidRPr="00E162FF">
        <w:t>. There is no fee for making a complaint, and the Ombudsman may conduct an independent investigation.</w:t>
      </w:r>
    </w:p>
    <w:p w14:paraId="03FCB1CE" w14:textId="77777777" w:rsidR="00D96D08" w:rsidRPr="003F1217" w:rsidRDefault="00D96D08" w:rsidP="000161A6">
      <w:pPr>
        <w:spacing w:beforeLines="60" w:before="144" w:afterLines="60" w:after="144"/>
      </w:pPr>
      <w:r w:rsidRPr="003F1217">
        <w:br w:type="page"/>
      </w:r>
    </w:p>
    <w:p w14:paraId="103DD187" w14:textId="77777777" w:rsidR="00D96D08" w:rsidRPr="003F1217" w:rsidRDefault="00230A2B" w:rsidP="000161A6">
      <w:pPr>
        <w:pStyle w:val="Heading2Appendix"/>
        <w:spacing w:beforeLines="60" w:before="144" w:afterLines="60" w:after="144"/>
      </w:pPr>
      <w:bookmarkStart w:id="1008" w:name="_Toc344990383"/>
      <w:bookmarkStart w:id="1009" w:name="_Toc344990604"/>
      <w:bookmarkStart w:id="1010" w:name="_Toc492896179"/>
      <w:bookmarkStart w:id="1011" w:name="_Toc497808422"/>
      <w:r w:rsidRPr="003F1217">
        <w:lastRenderedPageBreak/>
        <w:t>Appendix A</w:t>
      </w:r>
      <w:r w:rsidR="00D96D08" w:rsidRPr="003F1217">
        <w:t xml:space="preserve">. </w:t>
      </w:r>
      <w:bookmarkEnd w:id="1008"/>
      <w:bookmarkEnd w:id="1009"/>
      <w:r w:rsidRPr="003F1217">
        <w:t>Definitions of key terms</w:t>
      </w:r>
      <w:bookmarkEnd w:id="1010"/>
      <w:bookmarkEnd w:id="101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4313"/>
        <w:gridCol w:w="4469"/>
      </w:tblGrid>
      <w:tr w:rsidR="002A7660" w:rsidRPr="003F1217" w14:paraId="6DEF72DA" w14:textId="77777777" w:rsidTr="00BC7F49">
        <w:trPr>
          <w:cantSplit/>
          <w:tblHeader/>
        </w:trPr>
        <w:tc>
          <w:tcPr>
            <w:tcW w:w="9004" w:type="dxa"/>
            <w:shd w:val="clear" w:color="auto" w:fill="264F90"/>
          </w:tcPr>
          <w:p w14:paraId="2E9BE988" w14:textId="77777777" w:rsidR="002A7660" w:rsidRPr="003F1217" w:rsidRDefault="002A7660" w:rsidP="000161A6">
            <w:pPr>
              <w:keepNext/>
              <w:spacing w:beforeLines="60" w:before="144" w:afterLines="60" w:after="144"/>
              <w:rPr>
                <w:b/>
                <w:color w:val="FFFFFF" w:themeColor="background1"/>
              </w:rPr>
            </w:pPr>
            <w:r w:rsidRPr="003F1217">
              <w:rPr>
                <w:b/>
                <w:color w:val="FFFFFF" w:themeColor="background1"/>
              </w:rPr>
              <w:t>Term</w:t>
            </w:r>
          </w:p>
        </w:tc>
        <w:tc>
          <w:tcPr>
            <w:tcW w:w="9004" w:type="dxa"/>
            <w:shd w:val="clear" w:color="auto" w:fill="264F90"/>
          </w:tcPr>
          <w:p w14:paraId="2E5AD6CE" w14:textId="77777777" w:rsidR="002A7660" w:rsidRPr="003F1217" w:rsidRDefault="002A7660" w:rsidP="000161A6">
            <w:pPr>
              <w:keepNext/>
              <w:spacing w:beforeLines="60" w:before="144" w:afterLines="60" w:after="144"/>
              <w:rPr>
                <w:b/>
                <w:color w:val="FFFFFF" w:themeColor="background1"/>
              </w:rPr>
            </w:pPr>
            <w:r w:rsidRPr="003F1217">
              <w:rPr>
                <w:b/>
                <w:color w:val="FFFFFF" w:themeColor="background1"/>
              </w:rPr>
              <w:t>Definition</w:t>
            </w:r>
          </w:p>
        </w:tc>
      </w:tr>
      <w:tr w:rsidR="001F29EA" w:rsidRPr="003F1217" w14:paraId="54F79A82" w14:textId="77777777" w:rsidTr="00BC7F49">
        <w:trPr>
          <w:cantSplit/>
        </w:trPr>
        <w:tc>
          <w:tcPr>
            <w:tcW w:w="9004" w:type="dxa"/>
          </w:tcPr>
          <w:p w14:paraId="1616031E" w14:textId="77777777" w:rsidR="001F29EA" w:rsidRPr="003F1217" w:rsidRDefault="001F29EA" w:rsidP="00007718">
            <w:pPr>
              <w:spacing w:beforeLines="60" w:before="144" w:afterLines="60" w:after="144"/>
            </w:pPr>
            <w:r>
              <w:t>Application form</w:t>
            </w:r>
          </w:p>
        </w:tc>
        <w:tc>
          <w:tcPr>
            <w:tcW w:w="9004" w:type="dxa"/>
          </w:tcPr>
          <w:p w14:paraId="65825B5B" w14:textId="77777777" w:rsidR="001F29EA" w:rsidRPr="003F1217" w:rsidRDefault="001F29EA" w:rsidP="00007718">
            <w:pPr>
              <w:spacing w:beforeLines="60" w:before="144" w:afterLines="60" w:after="144"/>
              <w:rPr>
                <w:rFonts w:cs="Arial"/>
                <w:color w:val="000000"/>
                <w:szCs w:val="20"/>
              </w:rPr>
            </w:pPr>
            <w:r w:rsidRPr="007D429E">
              <w:rPr>
                <w:color w:val="000000"/>
                <w:w w:val="0"/>
              </w:rPr>
              <w:t xml:space="preserve">The document issued by </w:t>
            </w:r>
            <w:r>
              <w:rPr>
                <w:color w:val="000000"/>
                <w:w w:val="0"/>
              </w:rPr>
              <w:t>a</w:t>
            </w:r>
            <w:r w:rsidRPr="007D429E">
              <w:rPr>
                <w:color w:val="000000"/>
                <w:w w:val="0"/>
              </w:rPr>
              <w:t xml:space="preserve"> </w:t>
            </w:r>
            <w:r w:rsidRPr="007D429E">
              <w:rPr>
                <w:i/>
                <w:color w:val="000000"/>
                <w:w w:val="0"/>
              </w:rPr>
              <w:t xml:space="preserve">Program </w:t>
            </w:r>
            <w:r w:rsidRPr="00537AF9">
              <w:rPr>
                <w:i/>
                <w:color w:val="000000"/>
                <w:w w:val="0"/>
              </w:rPr>
              <w:t>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Pr>
                <w:i/>
                <w:color w:val="000000"/>
                <w:w w:val="0"/>
              </w:rPr>
              <w:t>p</w:t>
            </w:r>
            <w:r w:rsidRPr="00537AF9">
              <w:rPr>
                <w:i/>
                <w:color w:val="000000"/>
                <w:w w:val="0"/>
              </w:rPr>
              <w:t>rogram</w:t>
            </w:r>
            <w:r w:rsidRPr="00BE40F0">
              <w:rPr>
                <w:color w:val="000000"/>
                <w:w w:val="0"/>
              </w:rPr>
              <w:t>.</w:t>
            </w:r>
          </w:p>
        </w:tc>
      </w:tr>
      <w:tr w:rsidR="001F29EA" w:rsidRPr="003F1217" w14:paraId="7E01BEA1" w14:textId="77777777" w:rsidTr="00BC7F49">
        <w:trPr>
          <w:cantSplit/>
        </w:trPr>
        <w:tc>
          <w:tcPr>
            <w:tcW w:w="9004" w:type="dxa"/>
          </w:tcPr>
          <w:p w14:paraId="39EF4F02" w14:textId="77777777" w:rsidR="001F29EA" w:rsidRPr="003F1217" w:rsidRDefault="001F29EA" w:rsidP="00007718">
            <w:pPr>
              <w:spacing w:beforeLines="60" w:before="144" w:afterLines="60" w:after="144"/>
            </w:pPr>
            <w:r>
              <w:t>Conflict of Interest</w:t>
            </w:r>
          </w:p>
        </w:tc>
        <w:tc>
          <w:tcPr>
            <w:tcW w:w="9004" w:type="dxa"/>
          </w:tcPr>
          <w:p w14:paraId="2CB6DB24" w14:textId="77777777" w:rsidR="001F29EA" w:rsidRPr="003F1217" w:rsidRDefault="001F29EA" w:rsidP="00007718">
            <w:pPr>
              <w:spacing w:beforeLines="60" w:before="144" w:afterLines="60" w:after="144"/>
              <w:rPr>
                <w:rFonts w:cs="Arial"/>
                <w:color w:val="000000"/>
                <w:szCs w:val="20"/>
              </w:rPr>
            </w:pPr>
            <w:r w:rsidRPr="00BC7B0E">
              <w:t>The</w:t>
            </w:r>
            <w:r w:rsidRPr="00377A48">
              <w:t xml:space="preserve"> exercise of a power or making of a decision by a person in a way that may be, or may be perceived to be, influenced by either a material personal interest (whether financial or non-financial) or a material personal association</w:t>
            </w:r>
            <w:r>
              <w:t>.</w:t>
            </w:r>
          </w:p>
        </w:tc>
      </w:tr>
      <w:tr w:rsidR="001F29EA" w:rsidRPr="003F1217" w14:paraId="50FCAF91" w14:textId="77777777" w:rsidTr="00BC7F49">
        <w:trPr>
          <w:cantSplit/>
        </w:trPr>
        <w:tc>
          <w:tcPr>
            <w:tcW w:w="9004" w:type="dxa"/>
          </w:tcPr>
          <w:p w14:paraId="23FB1C6D" w14:textId="77777777" w:rsidR="001F29EA" w:rsidRPr="003F1217" w:rsidRDefault="001F29EA" w:rsidP="00007718">
            <w:pPr>
              <w:spacing w:beforeLines="60" w:before="144" w:afterLines="60" w:after="144"/>
            </w:pPr>
            <w:r>
              <w:t>Customer Service Manager</w:t>
            </w:r>
          </w:p>
        </w:tc>
        <w:tc>
          <w:tcPr>
            <w:tcW w:w="9004" w:type="dxa"/>
          </w:tcPr>
          <w:p w14:paraId="737E57D6" w14:textId="77777777" w:rsidR="001F29EA" w:rsidRPr="003F1217" w:rsidRDefault="001F29EA" w:rsidP="00007718">
            <w:pPr>
              <w:spacing w:beforeLines="60" w:before="144" w:afterLines="60" w:after="144"/>
            </w:pPr>
            <w:r>
              <w:t xml:space="preserve">Commonwealth government employees who manage the </w:t>
            </w:r>
            <w:r w:rsidRPr="00706C60">
              <w:rPr>
                <w:i/>
              </w:rPr>
              <w:t>grant agreement</w:t>
            </w:r>
            <w:r>
              <w:rPr>
                <w:i/>
              </w:rPr>
              <w:t>s</w:t>
            </w:r>
            <w:r>
              <w:t>.</w:t>
            </w:r>
          </w:p>
        </w:tc>
      </w:tr>
      <w:tr w:rsidR="001F29EA" w:rsidRPr="003F1217" w14:paraId="05AB7735" w14:textId="77777777" w:rsidTr="00BC7F49">
        <w:trPr>
          <w:cantSplit/>
        </w:trPr>
        <w:tc>
          <w:tcPr>
            <w:tcW w:w="9004" w:type="dxa"/>
          </w:tcPr>
          <w:p w14:paraId="08E82D37" w14:textId="77777777" w:rsidR="001F29EA" w:rsidRPr="003F1217" w:rsidRDefault="001F29EA" w:rsidP="00007718">
            <w:pPr>
              <w:spacing w:beforeLines="60" w:before="144" w:afterLines="60" w:after="144"/>
            </w:pPr>
            <w:r>
              <w:t>Department</w:t>
            </w:r>
          </w:p>
        </w:tc>
        <w:tc>
          <w:tcPr>
            <w:tcW w:w="9004" w:type="dxa"/>
          </w:tcPr>
          <w:p w14:paraId="4E1B3ACC" w14:textId="77777777" w:rsidR="001F29EA" w:rsidRPr="003F1217" w:rsidRDefault="001F29EA" w:rsidP="00007718">
            <w:pPr>
              <w:spacing w:beforeLines="60" w:before="144" w:afterLines="60" w:after="144"/>
            </w:pPr>
            <w:r w:rsidRPr="009E3949">
              <w:t>The Department of Industry</w:t>
            </w:r>
            <w:r>
              <w:t>, Innovation and Science</w:t>
            </w:r>
            <w:r w:rsidRPr="009E3949">
              <w:t>.</w:t>
            </w:r>
          </w:p>
        </w:tc>
      </w:tr>
      <w:tr w:rsidR="001F29EA" w:rsidRPr="003F1217" w14:paraId="77615718" w14:textId="77777777" w:rsidTr="00BC7F49">
        <w:trPr>
          <w:cantSplit/>
        </w:trPr>
        <w:tc>
          <w:tcPr>
            <w:tcW w:w="9004" w:type="dxa"/>
          </w:tcPr>
          <w:p w14:paraId="1E08F097" w14:textId="77777777" w:rsidR="001F29EA" w:rsidRPr="003F1217" w:rsidRDefault="001F29EA" w:rsidP="00007718">
            <w:pPr>
              <w:spacing w:beforeLines="60" w:before="144" w:afterLines="60" w:after="144"/>
            </w:pPr>
            <w:r>
              <w:t>Eligible application</w:t>
            </w:r>
          </w:p>
        </w:tc>
        <w:tc>
          <w:tcPr>
            <w:tcW w:w="9004" w:type="dxa"/>
          </w:tcPr>
          <w:p w14:paraId="58029D82" w14:textId="020A75F7" w:rsidR="001F29EA" w:rsidRPr="003F1217" w:rsidRDefault="001F29EA" w:rsidP="00007718">
            <w:pPr>
              <w:spacing w:beforeLines="60" w:before="144" w:afterLines="60" w:after="144"/>
            </w:pPr>
            <w:r>
              <w:t>An</w:t>
            </w:r>
            <w:r w:rsidRPr="00377A48">
              <w:t xml:space="preserve"> </w:t>
            </w:r>
            <w:r>
              <w:t>a</w:t>
            </w:r>
            <w:r w:rsidRPr="00377A48">
              <w:t>pplication or prop</w:t>
            </w:r>
            <w:r>
              <w:t xml:space="preserve">osal for </w:t>
            </w:r>
            <w:r>
              <w:rPr>
                <w:i/>
              </w:rPr>
              <w:t>g</w:t>
            </w:r>
            <w:r w:rsidRPr="005F1425">
              <w:rPr>
                <w:i/>
              </w:rPr>
              <w:t xml:space="preserve">rant </w:t>
            </w:r>
            <w:r>
              <w:rPr>
                <w:i/>
              </w:rPr>
              <w:t>f</w:t>
            </w:r>
            <w:r w:rsidRPr="005F1425">
              <w:rPr>
                <w:i/>
              </w:rPr>
              <w:t>unding</w:t>
            </w:r>
            <w:r w:rsidRPr="00377A48">
              <w:t xml:space="preserve"> under the</w:t>
            </w:r>
            <w:r>
              <w:t xml:space="preserve"> </w:t>
            </w:r>
            <w:r>
              <w:rPr>
                <w:i/>
                <w:color w:val="000000"/>
                <w:w w:val="0"/>
              </w:rPr>
              <w:t>p</w:t>
            </w:r>
            <w:r w:rsidRPr="00537AF9">
              <w:rPr>
                <w:i/>
                <w:color w:val="000000"/>
                <w:w w:val="0"/>
              </w:rPr>
              <w:t>rogram</w:t>
            </w:r>
            <w:r>
              <w:rPr>
                <w:i/>
                <w:color w:val="000000"/>
                <w:w w:val="0"/>
              </w:rPr>
              <w:t xml:space="preserve"> </w:t>
            </w:r>
            <w:r w:rsidRPr="00377A48">
              <w:t xml:space="preserve">that </w:t>
            </w:r>
            <w:r>
              <w:t>a</w:t>
            </w:r>
            <w:r w:rsidRPr="00377A48">
              <w:t xml:space="preserve"> </w:t>
            </w:r>
            <w:r w:rsidRPr="00537AF9">
              <w:rPr>
                <w:i/>
              </w:rPr>
              <w:t>Program</w:t>
            </w:r>
            <w:r w:rsidRPr="00377A48">
              <w:t xml:space="preserve"> </w:t>
            </w:r>
            <w:r w:rsidRPr="00537AF9">
              <w:rPr>
                <w:i/>
              </w:rPr>
              <w:t>Delegate</w:t>
            </w:r>
            <w:r w:rsidRPr="00377A48">
              <w:t xml:space="preserve"> has determined </w:t>
            </w:r>
            <w:r>
              <w:t>meets the eligibility requirements</w:t>
            </w:r>
            <w:r w:rsidRPr="00377A48">
              <w:t xml:space="preserve"> in accordance with these</w:t>
            </w:r>
            <w:r w:rsidRPr="00A040A0">
              <w:rPr>
                <w:i/>
              </w:rPr>
              <w:t xml:space="preserve"> </w:t>
            </w:r>
            <w:r w:rsidR="00F456D3" w:rsidRPr="00A040A0">
              <w:rPr>
                <w:i/>
              </w:rPr>
              <w:t xml:space="preserve">Program </w:t>
            </w:r>
            <w:r w:rsidR="00F456D3">
              <w:rPr>
                <w:i/>
              </w:rPr>
              <w:t>G</w:t>
            </w:r>
            <w:r w:rsidRPr="00537AF9">
              <w:rPr>
                <w:i/>
              </w:rPr>
              <w:t>uidelines</w:t>
            </w:r>
            <w:r w:rsidRPr="00377A48">
              <w:t>.</w:t>
            </w:r>
          </w:p>
        </w:tc>
      </w:tr>
      <w:tr w:rsidR="0013623E" w:rsidRPr="003F1217" w14:paraId="5DDE1705" w14:textId="77777777" w:rsidTr="00BC7F49">
        <w:trPr>
          <w:cantSplit/>
        </w:trPr>
        <w:tc>
          <w:tcPr>
            <w:tcW w:w="9004" w:type="dxa"/>
          </w:tcPr>
          <w:p w14:paraId="6C572FDF" w14:textId="77777777" w:rsidR="0013623E" w:rsidRDefault="0013623E" w:rsidP="00007718">
            <w:pPr>
              <w:spacing w:beforeLines="60" w:before="144" w:afterLines="60" w:after="144"/>
            </w:pPr>
            <w:r w:rsidRPr="00B164C8">
              <w:t>Eligible activities</w:t>
            </w:r>
          </w:p>
        </w:tc>
        <w:tc>
          <w:tcPr>
            <w:tcW w:w="9004" w:type="dxa"/>
          </w:tcPr>
          <w:p w14:paraId="67D47D76" w14:textId="665C411F" w:rsidR="0013623E" w:rsidRDefault="0013623E" w:rsidP="00007718">
            <w:pPr>
              <w:spacing w:beforeLines="60" w:before="144" w:afterLines="60" w:after="144"/>
              <w:rPr>
                <w:rStyle w:val="Emphasis"/>
                <w:i w:val="0"/>
              </w:rPr>
            </w:pPr>
            <w:r w:rsidRPr="00B164C8">
              <w:t xml:space="preserve">The activities undertaken by a </w:t>
            </w:r>
            <w:r w:rsidRPr="00A040A0">
              <w:rPr>
                <w:i/>
              </w:rPr>
              <w:t>grantee</w:t>
            </w:r>
            <w:r w:rsidRPr="00B164C8">
              <w:t xml:space="preserve"> in relation to a project that are eligible for funding support. This is decided by the </w:t>
            </w:r>
            <w:r w:rsidRPr="00A040A0">
              <w:rPr>
                <w:i/>
              </w:rPr>
              <w:t>Program Delegate</w:t>
            </w:r>
            <w:r w:rsidRPr="00B164C8">
              <w:t xml:space="preserve"> in accordance with these </w:t>
            </w:r>
            <w:r w:rsidR="00F456D3" w:rsidRPr="00A040A0">
              <w:rPr>
                <w:i/>
              </w:rPr>
              <w:t>Program G</w:t>
            </w:r>
            <w:r w:rsidRPr="00A040A0">
              <w:rPr>
                <w:i/>
              </w:rPr>
              <w:t>uidelines</w:t>
            </w:r>
            <w:r>
              <w:t xml:space="preserve"> and the </w:t>
            </w:r>
            <w:r w:rsidRPr="00A040A0">
              <w:rPr>
                <w:i/>
              </w:rPr>
              <w:t>grant agreement</w:t>
            </w:r>
            <w:r>
              <w:t>.</w:t>
            </w:r>
          </w:p>
        </w:tc>
      </w:tr>
      <w:tr w:rsidR="001F29EA" w:rsidRPr="003F1217" w14:paraId="2EFB611D" w14:textId="77777777" w:rsidTr="00BC7F49">
        <w:trPr>
          <w:cantSplit/>
        </w:trPr>
        <w:tc>
          <w:tcPr>
            <w:tcW w:w="9004" w:type="dxa"/>
          </w:tcPr>
          <w:p w14:paraId="2C25FE06" w14:textId="77777777" w:rsidR="001F29EA" w:rsidRPr="003F1217" w:rsidRDefault="001F29EA" w:rsidP="00007718">
            <w:pPr>
              <w:spacing w:beforeLines="60" w:before="144" w:afterLines="60" w:after="144"/>
            </w:pPr>
            <w:r>
              <w:t>Grant agreement</w:t>
            </w:r>
          </w:p>
        </w:tc>
        <w:tc>
          <w:tcPr>
            <w:tcW w:w="9004" w:type="dxa"/>
          </w:tcPr>
          <w:p w14:paraId="488EF28A" w14:textId="77777777" w:rsidR="001F29EA" w:rsidRPr="003F1217" w:rsidRDefault="001F29EA" w:rsidP="00007718">
            <w:pPr>
              <w:spacing w:beforeLines="60" w:before="144" w:afterLines="60" w:after="144"/>
            </w:pPr>
            <w:r>
              <w:rPr>
                <w:rStyle w:val="Emphasis"/>
                <w:i w:val="0"/>
              </w:rPr>
              <w:t xml:space="preserve">A legally binding contract between the Commonwealth and a </w:t>
            </w:r>
            <w:r>
              <w:rPr>
                <w:rStyle w:val="Emphasis"/>
              </w:rPr>
              <w:t>grantee</w:t>
            </w:r>
            <w:r>
              <w:rPr>
                <w:rStyle w:val="Emphasis"/>
                <w:i w:val="0"/>
              </w:rPr>
              <w:t xml:space="preserve"> for </w:t>
            </w:r>
            <w:r w:rsidRPr="00A040A0">
              <w:rPr>
                <w:rStyle w:val="Emphasis"/>
              </w:rPr>
              <w:t>grant funding</w:t>
            </w:r>
            <w:r w:rsidR="00745C3A">
              <w:rPr>
                <w:rStyle w:val="Emphasis"/>
                <w:i w:val="0"/>
              </w:rPr>
              <w:t>.</w:t>
            </w:r>
          </w:p>
        </w:tc>
      </w:tr>
      <w:tr w:rsidR="001F29EA" w:rsidRPr="003F1217" w14:paraId="68497FD7" w14:textId="77777777" w:rsidTr="00BC7F49">
        <w:trPr>
          <w:cantSplit/>
        </w:trPr>
        <w:tc>
          <w:tcPr>
            <w:tcW w:w="9004" w:type="dxa"/>
          </w:tcPr>
          <w:p w14:paraId="7CC96C39" w14:textId="77777777" w:rsidR="001F29EA" w:rsidRPr="003F1217" w:rsidRDefault="001F29EA" w:rsidP="00007718">
            <w:pPr>
              <w:spacing w:beforeLines="60" w:before="144" w:afterLines="60" w:after="144"/>
            </w:pPr>
            <w:r>
              <w:t>Grant funding or grant funds</w:t>
            </w:r>
          </w:p>
        </w:tc>
        <w:tc>
          <w:tcPr>
            <w:tcW w:w="9004" w:type="dxa"/>
          </w:tcPr>
          <w:p w14:paraId="5649CCFA" w14:textId="77777777" w:rsidR="001F29EA" w:rsidRPr="003F1217" w:rsidRDefault="001F29EA" w:rsidP="00007718">
            <w:pPr>
              <w:spacing w:beforeLines="60" w:before="144" w:afterLines="60" w:after="144"/>
            </w:pPr>
            <w:r>
              <w:t xml:space="preserve">The funding made available by the Commonwealth to successful applicants under the </w:t>
            </w:r>
            <w:r>
              <w:rPr>
                <w:i/>
                <w:color w:val="000000"/>
                <w:w w:val="0"/>
              </w:rPr>
              <w:t>p</w:t>
            </w:r>
            <w:r w:rsidRPr="00537AF9">
              <w:rPr>
                <w:i/>
                <w:color w:val="000000"/>
                <w:w w:val="0"/>
              </w:rPr>
              <w:t>rogram</w:t>
            </w:r>
            <w:r>
              <w:t>.</w:t>
            </w:r>
          </w:p>
        </w:tc>
      </w:tr>
      <w:tr w:rsidR="001F29EA" w:rsidRPr="003F1217" w14:paraId="041B96D0" w14:textId="77777777" w:rsidTr="00BC7F49">
        <w:trPr>
          <w:cantSplit/>
        </w:trPr>
        <w:tc>
          <w:tcPr>
            <w:tcW w:w="9004" w:type="dxa"/>
          </w:tcPr>
          <w:p w14:paraId="66BA3FF5" w14:textId="77777777" w:rsidR="001F29EA" w:rsidRPr="003F1217" w:rsidRDefault="001F29EA" w:rsidP="00007718">
            <w:pPr>
              <w:spacing w:beforeLines="60" w:before="144" w:afterLines="60" w:after="144"/>
            </w:pPr>
            <w:r>
              <w:t>Grantee</w:t>
            </w:r>
          </w:p>
        </w:tc>
        <w:tc>
          <w:tcPr>
            <w:tcW w:w="9004" w:type="dxa"/>
          </w:tcPr>
          <w:p w14:paraId="12348694" w14:textId="77777777" w:rsidR="001F29EA" w:rsidRPr="003F1217" w:rsidRDefault="001F29EA" w:rsidP="00007718">
            <w:pPr>
              <w:spacing w:beforeLines="60" w:before="144" w:afterLines="60" w:after="144"/>
            </w:pPr>
            <w:r>
              <w:t xml:space="preserve">An entity that has been offered </w:t>
            </w:r>
            <w:r w:rsidRPr="008F5FAE">
              <w:rPr>
                <w:i/>
              </w:rPr>
              <w:t>grant funding</w:t>
            </w:r>
            <w:r>
              <w:t xml:space="preserve"> and has entered into a </w:t>
            </w:r>
            <w:r w:rsidRPr="00665DA0">
              <w:rPr>
                <w:i/>
              </w:rPr>
              <w:t>grant agreement</w:t>
            </w:r>
            <w:r>
              <w:t xml:space="preserve"> with the Commonwealth in relation to the </w:t>
            </w:r>
            <w:r>
              <w:rPr>
                <w:i/>
                <w:color w:val="000000"/>
                <w:w w:val="0"/>
              </w:rPr>
              <w:t>p</w:t>
            </w:r>
            <w:r w:rsidRPr="00537AF9">
              <w:rPr>
                <w:i/>
                <w:color w:val="000000"/>
                <w:w w:val="0"/>
              </w:rPr>
              <w:t>rogram</w:t>
            </w:r>
            <w:r>
              <w:t>.</w:t>
            </w:r>
          </w:p>
        </w:tc>
      </w:tr>
      <w:tr w:rsidR="00DE1E98" w:rsidRPr="003F1217" w14:paraId="37D51C4B" w14:textId="77777777" w:rsidTr="00BC7F49">
        <w:trPr>
          <w:cantSplit/>
        </w:trPr>
        <w:tc>
          <w:tcPr>
            <w:tcW w:w="9004" w:type="dxa"/>
          </w:tcPr>
          <w:p w14:paraId="31756222" w14:textId="77777777" w:rsidR="00DE1E98" w:rsidRDefault="00DE1E98" w:rsidP="00007718">
            <w:pPr>
              <w:spacing w:beforeLines="60" w:before="144" w:afterLines="60" w:after="144"/>
            </w:pPr>
            <w:r>
              <w:t>In-kind contributions</w:t>
            </w:r>
          </w:p>
        </w:tc>
        <w:tc>
          <w:tcPr>
            <w:tcW w:w="9004" w:type="dxa"/>
          </w:tcPr>
          <w:p w14:paraId="7F429182" w14:textId="77777777" w:rsidR="00DE1E98" w:rsidRDefault="00DE1E98" w:rsidP="006730C5">
            <w:pPr>
              <w:spacing w:beforeLines="60" w:before="144" w:afterLines="60" w:after="144"/>
            </w:pPr>
            <w:r>
              <w:t xml:space="preserve">In-kind contributions are non-cash contributions towards your total project </w:t>
            </w:r>
            <w:r w:rsidR="006730C5">
              <w:t>cost</w:t>
            </w:r>
            <w:r>
              <w:t xml:space="preserve">. In-kind contributions must directly relate to delivering the </w:t>
            </w:r>
            <w:r w:rsidRPr="00F456D3">
              <w:rPr>
                <w:i/>
              </w:rPr>
              <w:t>project</w:t>
            </w:r>
            <w:r>
              <w:t xml:space="preserve"> activities.</w:t>
            </w:r>
          </w:p>
        </w:tc>
      </w:tr>
      <w:tr w:rsidR="001F29EA" w:rsidRPr="003F1217" w14:paraId="47929ECA" w14:textId="77777777" w:rsidTr="00BC7F49">
        <w:trPr>
          <w:cantSplit/>
        </w:trPr>
        <w:tc>
          <w:tcPr>
            <w:tcW w:w="9004" w:type="dxa"/>
          </w:tcPr>
          <w:p w14:paraId="05AB2AAA" w14:textId="77777777" w:rsidR="001F29EA" w:rsidRPr="003F1217" w:rsidRDefault="001F29EA" w:rsidP="00007718">
            <w:pPr>
              <w:spacing w:beforeLines="60" w:before="144" w:afterLines="60" w:after="144"/>
            </w:pPr>
            <w:r>
              <w:t>Minister</w:t>
            </w:r>
          </w:p>
        </w:tc>
        <w:tc>
          <w:tcPr>
            <w:tcW w:w="9004" w:type="dxa"/>
          </w:tcPr>
          <w:p w14:paraId="12905ED4" w14:textId="77777777" w:rsidR="001F29EA" w:rsidRPr="003F1217" w:rsidRDefault="001F29EA" w:rsidP="00007718">
            <w:pPr>
              <w:spacing w:beforeLines="60" w:before="144" w:afterLines="60" w:after="144"/>
            </w:pPr>
            <w:r w:rsidRPr="009E3949">
              <w:t xml:space="preserve">The Minister for </w:t>
            </w:r>
            <w:r>
              <w:t>Regional Development</w:t>
            </w:r>
            <w:r w:rsidR="00745C3A">
              <w:t>.</w:t>
            </w:r>
          </w:p>
        </w:tc>
      </w:tr>
      <w:tr w:rsidR="001F29EA" w:rsidRPr="003F1217" w14:paraId="5EE804DF" w14:textId="77777777" w:rsidTr="00BC7F49">
        <w:trPr>
          <w:cantSplit/>
        </w:trPr>
        <w:tc>
          <w:tcPr>
            <w:tcW w:w="9004" w:type="dxa"/>
          </w:tcPr>
          <w:p w14:paraId="5EE298ED" w14:textId="77777777" w:rsidR="001F29EA" w:rsidRPr="003F1217" w:rsidDel="007D7834" w:rsidRDefault="001F29EA" w:rsidP="00007718">
            <w:pPr>
              <w:spacing w:beforeLines="60" w:before="144" w:afterLines="60" w:after="144"/>
            </w:pPr>
            <w:r>
              <w:lastRenderedPageBreak/>
              <w:t>Ministerial Panel</w:t>
            </w:r>
          </w:p>
        </w:tc>
        <w:tc>
          <w:tcPr>
            <w:tcW w:w="9004" w:type="dxa"/>
          </w:tcPr>
          <w:p w14:paraId="3611AB5E" w14:textId="77777777" w:rsidR="001F29EA" w:rsidRPr="003F1217" w:rsidDel="007D7834" w:rsidRDefault="001F29EA" w:rsidP="00007718">
            <w:pPr>
              <w:spacing w:beforeLines="60" w:before="144" w:afterLines="60" w:after="144"/>
            </w:pPr>
            <w:r>
              <w:t xml:space="preserve">The panel of Ministers that make decisions on </w:t>
            </w:r>
            <w:r w:rsidRPr="007C58DE">
              <w:rPr>
                <w:i/>
              </w:rPr>
              <w:t>projects</w:t>
            </w:r>
            <w:r>
              <w:t xml:space="preserve"> to be funded.</w:t>
            </w:r>
          </w:p>
        </w:tc>
      </w:tr>
      <w:tr w:rsidR="001F29EA" w:rsidRPr="003F1217" w14:paraId="111EC370" w14:textId="77777777" w:rsidTr="00BC7F49">
        <w:trPr>
          <w:cantSplit/>
        </w:trPr>
        <w:tc>
          <w:tcPr>
            <w:tcW w:w="9004" w:type="dxa"/>
          </w:tcPr>
          <w:p w14:paraId="060FC30B" w14:textId="77777777" w:rsidR="001F29EA" w:rsidRPr="003F1217" w:rsidDel="007D7834" w:rsidRDefault="001F29EA" w:rsidP="00007718">
            <w:pPr>
              <w:spacing w:beforeLines="60" w:before="144" w:afterLines="60" w:after="144"/>
            </w:pPr>
            <w:r>
              <w:t>Not for profit (NFP)</w:t>
            </w:r>
          </w:p>
        </w:tc>
        <w:tc>
          <w:tcPr>
            <w:tcW w:w="9004" w:type="dxa"/>
          </w:tcPr>
          <w:p w14:paraId="25BA4348" w14:textId="77777777" w:rsidR="001F29EA" w:rsidRDefault="001F29EA" w:rsidP="00007718">
            <w:pPr>
              <w:spacing w:beforeLines="60" w:before="144" w:afterLines="60" w:after="144"/>
            </w:pPr>
            <w:r>
              <w:t>An organisation that does not operate for the purpose of profit, personal gain or other benefit of particular people, when it is in operation or when it is wound up.</w:t>
            </w:r>
          </w:p>
          <w:p w14:paraId="75B3E32A" w14:textId="77777777" w:rsidR="001F29EA" w:rsidRPr="003F1217" w:rsidDel="007D7834" w:rsidRDefault="001F29EA" w:rsidP="00007718">
            <w:pPr>
              <w:spacing w:beforeLines="60" w:before="144" w:afterLines="60" w:after="144"/>
            </w:pPr>
            <w:r>
              <w:t>Whilst a NFP is allowed to generate profits, the profits must be used to carry out its purpose (e.g. charitable purpose) and cannot be distributed to owners, members or private people.</w:t>
            </w:r>
          </w:p>
        </w:tc>
      </w:tr>
      <w:tr w:rsidR="001F29EA" w:rsidRPr="003F1217" w14:paraId="2DD54A8B" w14:textId="77777777" w:rsidTr="00BC7F49">
        <w:trPr>
          <w:cantSplit/>
        </w:trPr>
        <w:tc>
          <w:tcPr>
            <w:tcW w:w="9004" w:type="dxa"/>
          </w:tcPr>
          <w:p w14:paraId="643C58DB" w14:textId="77777777" w:rsidR="001F29EA" w:rsidRPr="003F1217" w:rsidRDefault="001F29EA" w:rsidP="00007718">
            <w:pPr>
              <w:spacing w:beforeLines="60" w:before="144" w:afterLines="60" w:after="144"/>
            </w:pPr>
            <w:r>
              <w:t>Personal information</w:t>
            </w:r>
          </w:p>
        </w:tc>
        <w:tc>
          <w:tcPr>
            <w:tcW w:w="9004" w:type="dxa"/>
          </w:tcPr>
          <w:p w14:paraId="7A29BA19" w14:textId="77777777" w:rsidR="001F29EA" w:rsidRPr="003F1217" w:rsidRDefault="001F29EA" w:rsidP="00007718">
            <w:pPr>
              <w:spacing w:beforeLines="60" w:before="144" w:afterLines="60" w:after="144"/>
            </w:pPr>
            <w:r>
              <w:rPr>
                <w:color w:val="000000"/>
                <w:w w:val="0"/>
              </w:rPr>
              <w:t xml:space="preserve">Has the same meaning as in the </w:t>
            </w:r>
            <w:r>
              <w:rPr>
                <w:i/>
                <w:color w:val="000000"/>
                <w:w w:val="0"/>
              </w:rPr>
              <w:t xml:space="preserve">Privacy Act </w:t>
            </w:r>
            <w:r w:rsidRPr="00A0009D">
              <w:rPr>
                <w:i/>
                <w:color w:val="000000"/>
                <w:w w:val="0"/>
              </w:rPr>
              <w:t xml:space="preserve">1988 </w:t>
            </w:r>
            <w:r w:rsidRPr="000259AC">
              <w:rPr>
                <w:color w:val="000000"/>
                <w:w w:val="0"/>
              </w:rPr>
              <w:t>(Cth</w:t>
            </w:r>
            <w:r>
              <w:rPr>
                <w:color w:val="000000"/>
                <w:w w:val="0"/>
              </w:rPr>
              <w:t>)</w:t>
            </w:r>
            <w:r w:rsidR="00745C3A">
              <w:rPr>
                <w:color w:val="000000"/>
                <w:w w:val="0"/>
              </w:rPr>
              <w:t>.</w:t>
            </w:r>
          </w:p>
        </w:tc>
      </w:tr>
      <w:tr w:rsidR="001F29EA" w:rsidRPr="003F1217" w14:paraId="137611AC" w14:textId="77777777" w:rsidTr="00BC7F49">
        <w:trPr>
          <w:cantSplit/>
        </w:trPr>
        <w:tc>
          <w:tcPr>
            <w:tcW w:w="9004" w:type="dxa"/>
          </w:tcPr>
          <w:p w14:paraId="6A997AE7" w14:textId="77777777" w:rsidR="001F29EA" w:rsidRPr="003F1217" w:rsidRDefault="001F29EA" w:rsidP="00007718">
            <w:pPr>
              <w:spacing w:beforeLines="60" w:before="144" w:afterLines="60" w:after="144"/>
            </w:pPr>
            <w:r>
              <w:t>Program</w:t>
            </w:r>
          </w:p>
        </w:tc>
        <w:tc>
          <w:tcPr>
            <w:tcW w:w="9004" w:type="dxa"/>
          </w:tcPr>
          <w:p w14:paraId="1D0CE9E7" w14:textId="77777777" w:rsidR="001F29EA" w:rsidRPr="003F1217" w:rsidRDefault="001F29EA" w:rsidP="00007718">
            <w:pPr>
              <w:spacing w:beforeLines="60" w:before="144" w:afterLines="60" w:after="144"/>
              <w:rPr>
                <w:color w:val="000000"/>
                <w:w w:val="0"/>
              </w:rPr>
            </w:pPr>
            <w:r>
              <w:t>T</w:t>
            </w:r>
            <w:r w:rsidRPr="007F57C6">
              <w:t xml:space="preserve">he </w:t>
            </w:r>
            <w:r>
              <w:t>Building Better Regions Fund</w:t>
            </w:r>
            <w:r w:rsidR="00745C3A">
              <w:t>.</w:t>
            </w:r>
          </w:p>
        </w:tc>
      </w:tr>
      <w:tr w:rsidR="001F29EA" w:rsidRPr="003F1217" w14:paraId="5D975478" w14:textId="77777777" w:rsidTr="00BC7F49">
        <w:trPr>
          <w:cantSplit/>
        </w:trPr>
        <w:tc>
          <w:tcPr>
            <w:tcW w:w="9004" w:type="dxa"/>
          </w:tcPr>
          <w:p w14:paraId="3390A34A" w14:textId="77777777" w:rsidR="001F29EA" w:rsidRPr="003F1217" w:rsidRDefault="001F29EA" w:rsidP="00007718">
            <w:pPr>
              <w:spacing w:beforeLines="60" w:before="144" w:afterLines="60" w:after="144"/>
            </w:pPr>
            <w:r>
              <w:t>Program Delegate</w:t>
            </w:r>
          </w:p>
        </w:tc>
        <w:tc>
          <w:tcPr>
            <w:tcW w:w="9004" w:type="dxa"/>
          </w:tcPr>
          <w:p w14:paraId="4ED52360" w14:textId="77777777" w:rsidR="00DE1E98" w:rsidRDefault="00DE1E98" w:rsidP="00007718">
            <w:pPr>
              <w:spacing w:beforeLines="60" w:before="144" w:afterLines="60" w:after="144"/>
            </w:pPr>
            <w:r w:rsidRPr="00144068">
              <w:t xml:space="preserve">A Senior Executive Service employee of the </w:t>
            </w:r>
            <w:r w:rsidRPr="003825FB">
              <w:rPr>
                <w:i/>
              </w:rPr>
              <w:t>department</w:t>
            </w:r>
            <w:r w:rsidRPr="00144068">
              <w:t xml:space="preserve"> with responsibility for the </w:t>
            </w:r>
            <w:r w:rsidRPr="003825FB">
              <w:rPr>
                <w:i/>
              </w:rPr>
              <w:t>program</w:t>
            </w:r>
            <w:r w:rsidRPr="00144068">
              <w:t xml:space="preserve"> who will carry out the relevant functions in respect of the </w:t>
            </w:r>
            <w:r w:rsidRPr="003825FB">
              <w:rPr>
                <w:i/>
              </w:rPr>
              <w:t>program</w:t>
            </w:r>
            <w:r w:rsidRPr="00144068">
              <w:t xml:space="preserve"> (and all initiatives under the </w:t>
            </w:r>
            <w:r w:rsidRPr="003825FB">
              <w:rPr>
                <w:i/>
              </w:rPr>
              <w:t>program</w:t>
            </w:r>
            <w:r w:rsidRPr="00144068">
              <w:t>)</w:t>
            </w:r>
            <w:r>
              <w:t>.</w:t>
            </w:r>
          </w:p>
          <w:p w14:paraId="61BAFD61" w14:textId="4F314477" w:rsidR="001F29EA" w:rsidRPr="003F1217" w:rsidRDefault="001F29EA" w:rsidP="00007718">
            <w:pPr>
              <w:spacing w:beforeLines="60" w:before="144" w:afterLines="60" w:after="144"/>
            </w:pPr>
          </w:p>
        </w:tc>
      </w:tr>
      <w:tr w:rsidR="00CA2184" w:rsidRPr="003F1217" w14:paraId="73706EB3" w14:textId="77777777" w:rsidTr="00BC7F49">
        <w:trPr>
          <w:cantSplit/>
        </w:trPr>
        <w:tc>
          <w:tcPr>
            <w:tcW w:w="9004" w:type="dxa"/>
          </w:tcPr>
          <w:p w14:paraId="11905E75" w14:textId="77777777" w:rsidR="00CA2184" w:rsidRPr="003F1217" w:rsidRDefault="00CA2184" w:rsidP="00007718">
            <w:pPr>
              <w:spacing w:beforeLines="60" w:before="144" w:afterLines="60" w:after="144"/>
            </w:pPr>
            <w:r>
              <w:t>Program funding or Program funds</w:t>
            </w:r>
          </w:p>
        </w:tc>
        <w:tc>
          <w:tcPr>
            <w:tcW w:w="9004" w:type="dxa"/>
          </w:tcPr>
          <w:p w14:paraId="6A846054" w14:textId="77777777" w:rsidR="00CA2184" w:rsidRPr="003F1217" w:rsidRDefault="00CA2184" w:rsidP="00007718">
            <w:pPr>
              <w:spacing w:beforeLines="60" w:before="144" w:afterLines="60" w:after="144"/>
            </w:pPr>
            <w:r>
              <w:rPr>
                <w:bCs/>
              </w:rPr>
              <w:t>The</w:t>
            </w:r>
            <w:r w:rsidRPr="00DA13CC">
              <w:rPr>
                <w:bCs/>
              </w:rPr>
              <w:t xml:space="preserve"> funding made available by the Commonwealth for the </w:t>
            </w:r>
            <w:r>
              <w:rPr>
                <w:bCs/>
                <w:i/>
              </w:rPr>
              <w:t>p</w:t>
            </w:r>
            <w:r w:rsidRPr="00DA13CC">
              <w:rPr>
                <w:bCs/>
                <w:i/>
              </w:rPr>
              <w:t xml:space="preserve">rogram </w:t>
            </w:r>
            <w:r w:rsidRPr="00DA13CC">
              <w:rPr>
                <w:bCs/>
              </w:rPr>
              <w:t>in any given financial year</w:t>
            </w:r>
            <w:r>
              <w:rPr>
                <w:bCs/>
              </w:rPr>
              <w:t>. This is</w:t>
            </w:r>
            <w:r w:rsidRPr="00DA13CC">
              <w:rPr>
                <w:bCs/>
              </w:rPr>
              <w:t xml:space="preserve"> the funding specified in the Portfolio Budget Statement (as varied by any Portfolio Additional Estimates Statement or by the </w:t>
            </w:r>
            <w:r w:rsidRPr="000555B4">
              <w:rPr>
                <w:bCs/>
                <w:i/>
              </w:rPr>
              <w:t>Minister</w:t>
            </w:r>
            <w:r w:rsidRPr="00DA13CC">
              <w:rPr>
                <w:bCs/>
              </w:rPr>
              <w:t>) for that year.</w:t>
            </w:r>
          </w:p>
        </w:tc>
      </w:tr>
      <w:tr w:rsidR="00CA2184" w:rsidRPr="003F1217" w14:paraId="0CE4A75F" w14:textId="77777777" w:rsidTr="00BC7F49">
        <w:trPr>
          <w:cantSplit/>
        </w:trPr>
        <w:tc>
          <w:tcPr>
            <w:tcW w:w="9004" w:type="dxa"/>
          </w:tcPr>
          <w:p w14:paraId="3B53B05B" w14:textId="77777777" w:rsidR="00CA2184" w:rsidRPr="003F1217" w:rsidRDefault="00CA2184" w:rsidP="00007718">
            <w:pPr>
              <w:spacing w:beforeLines="60" w:before="144" w:afterLines="60" w:after="144"/>
            </w:pPr>
            <w:r>
              <w:t>Program Guidelines</w:t>
            </w:r>
          </w:p>
        </w:tc>
        <w:tc>
          <w:tcPr>
            <w:tcW w:w="9004" w:type="dxa"/>
          </w:tcPr>
          <w:p w14:paraId="14A1591F" w14:textId="77777777" w:rsidR="00CA2184" w:rsidRPr="003F1217" w:rsidRDefault="00CA2184" w:rsidP="00007718">
            <w:pPr>
              <w:spacing w:beforeLines="60" w:before="144" w:afterLines="60" w:after="144"/>
              <w:rPr>
                <w:bCs/>
              </w:rPr>
            </w:pPr>
            <w:r w:rsidRPr="004D41A5">
              <w:rPr>
                <w:color w:val="000000"/>
                <w:w w:val="0"/>
                <w:szCs w:val="20"/>
              </w:rPr>
              <w:t>Means the</w:t>
            </w:r>
            <w:r>
              <w:rPr>
                <w:color w:val="000000"/>
                <w:w w:val="0"/>
                <w:szCs w:val="20"/>
              </w:rPr>
              <w:t>se g</w:t>
            </w:r>
            <w:r w:rsidRPr="004D41A5">
              <w:rPr>
                <w:color w:val="000000"/>
                <w:w w:val="0"/>
                <w:szCs w:val="20"/>
              </w:rPr>
              <w:t xml:space="preserve">uidelines that are given by the </w:t>
            </w:r>
            <w:r w:rsidRPr="004D41A5">
              <w:rPr>
                <w:i/>
                <w:color w:val="000000"/>
                <w:w w:val="0"/>
                <w:szCs w:val="20"/>
              </w:rPr>
              <w:t>Minister</w:t>
            </w:r>
            <w:r w:rsidRPr="004D41A5">
              <w:rPr>
                <w:color w:val="000000"/>
                <w:w w:val="0"/>
                <w:szCs w:val="20"/>
              </w:rPr>
              <w:t xml:space="preserve"> to the </w:t>
            </w:r>
            <w:r w:rsidRPr="004D41A5">
              <w:rPr>
                <w:i/>
                <w:color w:val="000000"/>
                <w:w w:val="0"/>
                <w:szCs w:val="20"/>
              </w:rPr>
              <w:t>department</w:t>
            </w:r>
            <w:r w:rsidRPr="004D41A5">
              <w:rPr>
                <w:color w:val="000000"/>
                <w:w w:val="0"/>
                <w:szCs w:val="20"/>
              </w:rPr>
              <w:t xml:space="preserve"> to provide </w:t>
            </w:r>
            <w:r>
              <w:rPr>
                <w:color w:val="000000"/>
                <w:w w:val="0"/>
                <w:szCs w:val="20"/>
              </w:rPr>
              <w:t>the</w:t>
            </w:r>
            <w:r w:rsidRPr="004D41A5">
              <w:rPr>
                <w:color w:val="000000"/>
                <w:w w:val="0"/>
                <w:szCs w:val="20"/>
              </w:rPr>
              <w:t xml:space="preserve"> framework for the administration of the </w:t>
            </w:r>
            <w:r w:rsidRPr="00C60E0F">
              <w:rPr>
                <w:i/>
                <w:color w:val="000000"/>
                <w:w w:val="0"/>
                <w:szCs w:val="20"/>
              </w:rPr>
              <w:t>program</w:t>
            </w:r>
            <w:r w:rsidRPr="004D41A5">
              <w:rPr>
                <w:color w:val="000000"/>
                <w:w w:val="0"/>
                <w:szCs w:val="20"/>
              </w:rPr>
              <w:t>, as in force from time to time.</w:t>
            </w:r>
          </w:p>
        </w:tc>
      </w:tr>
      <w:tr w:rsidR="00CA2184" w:rsidRPr="003F1217" w14:paraId="34D0A70F" w14:textId="77777777" w:rsidTr="00BC7F49">
        <w:trPr>
          <w:cantSplit/>
        </w:trPr>
        <w:tc>
          <w:tcPr>
            <w:tcW w:w="9004" w:type="dxa"/>
          </w:tcPr>
          <w:p w14:paraId="3AF5A853" w14:textId="77777777" w:rsidR="00CA2184" w:rsidRPr="003F1217" w:rsidRDefault="00CA2184" w:rsidP="00007718">
            <w:pPr>
              <w:spacing w:beforeLines="60" w:before="144" w:afterLines="60" w:after="144"/>
            </w:pPr>
            <w:r>
              <w:t>Project</w:t>
            </w:r>
          </w:p>
        </w:tc>
        <w:tc>
          <w:tcPr>
            <w:tcW w:w="9004" w:type="dxa"/>
          </w:tcPr>
          <w:p w14:paraId="7D47568F" w14:textId="77777777" w:rsidR="00CA2184" w:rsidRPr="003F1217" w:rsidRDefault="00CA2184" w:rsidP="00007718">
            <w:pPr>
              <w:spacing w:beforeLines="60" w:before="144" w:afterLines="60" w:after="144"/>
              <w:rPr>
                <w:color w:val="000000"/>
                <w:w w:val="0"/>
                <w:szCs w:val="20"/>
              </w:rPr>
            </w:pPr>
            <w:r>
              <w:t>A</w:t>
            </w:r>
            <w:r w:rsidRPr="00377A48">
              <w:t xml:space="preserve"> project described in an </w:t>
            </w:r>
            <w:r w:rsidRPr="0036140D">
              <w:t>application</w:t>
            </w:r>
            <w:r w:rsidRPr="00377A48">
              <w:t xml:space="preserve"> for </w:t>
            </w:r>
            <w:r w:rsidRPr="00AD199A">
              <w:rPr>
                <w:i/>
              </w:rPr>
              <w:t>Building Better Regions Fund</w:t>
            </w:r>
            <w:r>
              <w:t xml:space="preserve"> </w:t>
            </w:r>
            <w:r w:rsidRPr="000259AC">
              <w:rPr>
                <w:i/>
              </w:rPr>
              <w:t>grant</w:t>
            </w:r>
            <w:r w:rsidRPr="00377A48">
              <w:t xml:space="preserve"> </w:t>
            </w:r>
            <w:r>
              <w:rPr>
                <w:i/>
              </w:rPr>
              <w:t>f</w:t>
            </w:r>
            <w:r w:rsidRPr="009410F9">
              <w:rPr>
                <w:i/>
              </w:rPr>
              <w:t>unding</w:t>
            </w:r>
            <w:r w:rsidRPr="00377A48">
              <w:t>.</w:t>
            </w:r>
          </w:p>
        </w:tc>
      </w:tr>
      <w:tr w:rsidR="00CA2184" w:rsidRPr="003F1217" w14:paraId="2AE52C77" w14:textId="77777777" w:rsidTr="00BC7F49">
        <w:trPr>
          <w:cantSplit/>
        </w:trPr>
        <w:tc>
          <w:tcPr>
            <w:tcW w:w="9004" w:type="dxa"/>
          </w:tcPr>
          <w:p w14:paraId="43A5AEB6" w14:textId="77777777" w:rsidR="00CA2184" w:rsidRPr="003F1217" w:rsidRDefault="00CA2184" w:rsidP="00007718">
            <w:pPr>
              <w:spacing w:beforeLines="60" w:before="144" w:afterLines="60" w:after="144"/>
            </w:pPr>
            <w:r>
              <w:t>Project location</w:t>
            </w:r>
          </w:p>
        </w:tc>
        <w:tc>
          <w:tcPr>
            <w:tcW w:w="9004" w:type="dxa"/>
          </w:tcPr>
          <w:p w14:paraId="462C41CD" w14:textId="77777777" w:rsidR="00CA2184" w:rsidRPr="003F1217" w:rsidRDefault="00CA2184" w:rsidP="00007718">
            <w:pPr>
              <w:spacing w:beforeLines="60" w:before="144" w:afterLines="60" w:after="144"/>
            </w:pPr>
            <w:r>
              <w:t xml:space="preserve">Where the </w:t>
            </w:r>
            <w:r w:rsidRPr="008F5FAE">
              <w:rPr>
                <w:i/>
              </w:rPr>
              <w:t>project</w:t>
            </w:r>
            <w:r>
              <w:t xml:space="preserve"> is undertaken</w:t>
            </w:r>
            <w:r w:rsidR="00F83587">
              <w:t>,</w:t>
            </w:r>
            <w:r>
              <w:t xml:space="preserve"> as determined by its latitude and longitude.</w:t>
            </w:r>
          </w:p>
        </w:tc>
      </w:tr>
      <w:tr w:rsidR="00CA2184" w:rsidRPr="003F1217" w14:paraId="7B39C074" w14:textId="77777777" w:rsidTr="00BC7F49">
        <w:trPr>
          <w:cantSplit/>
        </w:trPr>
        <w:tc>
          <w:tcPr>
            <w:tcW w:w="9004" w:type="dxa"/>
          </w:tcPr>
          <w:p w14:paraId="34E7A6A6" w14:textId="77777777" w:rsidR="00CA2184" w:rsidRPr="003F1217" w:rsidRDefault="00CA2184" w:rsidP="00007718">
            <w:pPr>
              <w:spacing w:beforeLines="60" w:before="144" w:afterLines="60" w:after="144"/>
            </w:pPr>
            <w:r>
              <w:lastRenderedPageBreak/>
              <w:t>Project period</w:t>
            </w:r>
          </w:p>
        </w:tc>
        <w:tc>
          <w:tcPr>
            <w:tcW w:w="9004" w:type="dxa"/>
          </w:tcPr>
          <w:p w14:paraId="35F10AD8" w14:textId="77777777" w:rsidR="00CA2184" w:rsidRPr="003F1217" w:rsidRDefault="00CA2184" w:rsidP="00007718">
            <w:pPr>
              <w:spacing w:beforeLines="60" w:before="144" w:afterLines="60" w:after="144"/>
            </w:pPr>
            <w:r>
              <w:t xml:space="preserve">The time between the </w:t>
            </w:r>
            <w:r w:rsidRPr="00582686">
              <w:rPr>
                <w:i/>
              </w:rPr>
              <w:t>project</w:t>
            </w:r>
            <w:r>
              <w:t xml:space="preserve"> start date and </w:t>
            </w:r>
            <w:r w:rsidRPr="00582686">
              <w:rPr>
                <w:i/>
              </w:rPr>
              <w:t>project</w:t>
            </w:r>
            <w:r>
              <w:t xml:space="preserve"> end date as detailed in the </w:t>
            </w:r>
            <w:r w:rsidRPr="00582686">
              <w:rPr>
                <w:i/>
              </w:rPr>
              <w:t>grant agreement.</w:t>
            </w:r>
          </w:p>
        </w:tc>
      </w:tr>
      <w:tr w:rsidR="0009504B" w:rsidRPr="003F1217" w14:paraId="22240123" w14:textId="77777777" w:rsidTr="00BC7F49">
        <w:trPr>
          <w:cantSplit/>
        </w:trPr>
        <w:tc>
          <w:tcPr>
            <w:tcW w:w="9004" w:type="dxa"/>
          </w:tcPr>
          <w:p w14:paraId="719926FC" w14:textId="77777777" w:rsidR="0009504B" w:rsidRDefault="0009504B" w:rsidP="00007718">
            <w:pPr>
              <w:spacing w:beforeLines="60" w:before="144" w:afterLines="60" w:after="144"/>
            </w:pPr>
            <w:r>
              <w:t>Total</w:t>
            </w:r>
            <w:r w:rsidR="0098022D">
              <w:t xml:space="preserve"> eligible</w:t>
            </w:r>
            <w:r>
              <w:t xml:space="preserve"> project cost</w:t>
            </w:r>
          </w:p>
        </w:tc>
        <w:tc>
          <w:tcPr>
            <w:tcW w:w="9004" w:type="dxa"/>
          </w:tcPr>
          <w:p w14:paraId="1B7993B3" w14:textId="77777777" w:rsidR="0009504B" w:rsidRDefault="007E1C73" w:rsidP="007E1C73">
            <w:pPr>
              <w:spacing w:beforeLines="60" w:before="144" w:afterLines="60" w:after="144"/>
            </w:pPr>
            <w:r>
              <w:t>Total</w:t>
            </w:r>
            <w:r w:rsidR="0098022D">
              <w:t xml:space="preserve"> eligible</w:t>
            </w:r>
            <w:r>
              <w:t xml:space="preserve"> project costs are the grant amount plus co-funding to be spent on eligible activities directly related to the project.</w:t>
            </w:r>
          </w:p>
        </w:tc>
      </w:tr>
      <w:tr w:rsidR="00CA2184" w:rsidRPr="003F1217" w14:paraId="3FDABC3F" w14:textId="77777777" w:rsidTr="00BC7F49">
        <w:trPr>
          <w:cantSplit/>
        </w:trPr>
        <w:tc>
          <w:tcPr>
            <w:tcW w:w="9004" w:type="dxa"/>
          </w:tcPr>
          <w:p w14:paraId="5A4C5DA7" w14:textId="77777777" w:rsidR="00CA2184" w:rsidRPr="003F1217" w:rsidDel="000A730E" w:rsidRDefault="00CA2184" w:rsidP="00007718">
            <w:pPr>
              <w:spacing w:beforeLines="60" w:before="144" w:afterLines="60" w:after="144"/>
            </w:pPr>
            <w:r>
              <w:t xml:space="preserve">Value with </w:t>
            </w:r>
            <w:r w:rsidR="00F83587">
              <w:t>R</w:t>
            </w:r>
            <w:r>
              <w:t xml:space="preserve">elevant </w:t>
            </w:r>
            <w:r w:rsidR="00F83587">
              <w:t>M</w:t>
            </w:r>
            <w:r>
              <w:t>oney</w:t>
            </w:r>
          </w:p>
        </w:tc>
        <w:tc>
          <w:tcPr>
            <w:tcW w:w="9004" w:type="dxa"/>
          </w:tcPr>
          <w:p w14:paraId="3EB1A383" w14:textId="77777777" w:rsidR="00CA2184" w:rsidRPr="003F1217" w:rsidDel="000A730E" w:rsidRDefault="00CA2184" w:rsidP="00007718">
            <w:pPr>
              <w:spacing w:beforeLines="60" w:before="144" w:afterLines="60" w:after="144"/>
              <w:rPr>
                <w:szCs w:val="20"/>
              </w:rPr>
            </w:pPr>
            <w:r>
              <w:t>T</w:t>
            </w:r>
            <w:r w:rsidRPr="00582686">
              <w:t xml:space="preserve">he processes, actions and behaviours employed by the Australian Government and grant recipients </w:t>
            </w:r>
            <w:r>
              <w:t xml:space="preserve">which </w:t>
            </w:r>
            <w:r w:rsidRPr="00582686">
              <w:t xml:space="preserve">result in public resources being used in an efficient, effective, </w:t>
            </w:r>
            <w:r>
              <w:t>economical and ethical manner.</w:t>
            </w:r>
          </w:p>
        </w:tc>
      </w:tr>
    </w:tbl>
    <w:p w14:paraId="457486B1" w14:textId="77777777" w:rsidR="002A7660" w:rsidRPr="003F1217" w:rsidRDefault="002A7660" w:rsidP="000C774C">
      <w:pPr>
        <w:spacing w:beforeLines="60" w:before="144" w:afterLines="60" w:after="144"/>
      </w:pPr>
    </w:p>
    <w:sectPr w:rsidR="002A7660" w:rsidRPr="003F121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87DB8" w14:textId="77777777" w:rsidR="00A330E6" w:rsidRDefault="00A330E6" w:rsidP="00077C3D">
      <w:r>
        <w:separator/>
      </w:r>
    </w:p>
  </w:endnote>
  <w:endnote w:type="continuationSeparator" w:id="0">
    <w:p w14:paraId="62BEC249" w14:textId="77777777" w:rsidR="00A330E6" w:rsidRDefault="00A330E6" w:rsidP="00077C3D">
      <w:r>
        <w:continuationSeparator/>
      </w:r>
    </w:p>
  </w:endnote>
  <w:endnote w:type="continuationNotice" w:id="1">
    <w:p w14:paraId="19DA3FA2" w14:textId="77777777" w:rsidR="00A330E6" w:rsidRDefault="00A330E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0CE2" w14:textId="77777777" w:rsidR="00A47EB8" w:rsidRDefault="00A47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B527E" w14:textId="77777777" w:rsidR="00A47EB8" w:rsidRDefault="00A47E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FE8D2" w14:textId="77777777" w:rsidR="00A47EB8" w:rsidRDefault="00A47E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74FA8" w14:textId="418166BB" w:rsidR="004D31D6" w:rsidRPr="005E006A" w:rsidRDefault="00744749" w:rsidP="0002331D">
    <w:pPr>
      <w:pStyle w:val="Footer"/>
      <w:tabs>
        <w:tab w:val="clear" w:pos="4153"/>
        <w:tab w:val="clear" w:pos="8306"/>
        <w:tab w:val="center" w:pos="6096"/>
        <w:tab w:val="right" w:pos="8789"/>
      </w:tabs>
      <w:rPr>
        <w:b/>
      </w:rPr>
    </w:pPr>
    <w:sdt>
      <w:sdtPr>
        <w:rPr>
          <w:b/>
          <w:color w:val="C00000"/>
        </w:rPr>
        <w:alias w:val="Title"/>
        <w:tag w:val=""/>
        <w:id w:val="-181663058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4D31D6" w:rsidRPr="005C33A2">
          <w:rPr>
            <w:b/>
            <w:color w:val="C00000"/>
          </w:rPr>
          <w:t>Program Guidelines - BBRF – Community Investments Stream</w:t>
        </w:r>
      </w:sdtContent>
    </w:sdt>
    <w:r w:rsidR="004D31D6" w:rsidRPr="005E006A">
      <w:rPr>
        <w:b/>
      </w:rPr>
      <w:tab/>
    </w:r>
    <w:r w:rsidR="00B33131">
      <w:rPr>
        <w:b/>
      </w:rPr>
      <w:t>November</w:t>
    </w:r>
    <w:r w:rsidR="004D31D6">
      <w:rPr>
        <w:b/>
      </w:rPr>
      <w:t xml:space="preserve"> 2017</w:t>
    </w:r>
    <w:r w:rsidR="004D31D6" w:rsidRPr="005E006A">
      <w:rPr>
        <w:b/>
      </w:rPr>
      <w:tab/>
      <w:t xml:space="preserve">Page </w:t>
    </w:r>
    <w:r w:rsidR="004D31D6" w:rsidRPr="005E006A">
      <w:rPr>
        <w:b/>
      </w:rPr>
      <w:fldChar w:fldCharType="begin"/>
    </w:r>
    <w:r w:rsidR="004D31D6" w:rsidRPr="005E006A">
      <w:rPr>
        <w:b/>
      </w:rPr>
      <w:instrText xml:space="preserve"> PAGE </w:instrText>
    </w:r>
    <w:r w:rsidR="004D31D6" w:rsidRPr="005E006A">
      <w:rPr>
        <w:b/>
      </w:rPr>
      <w:fldChar w:fldCharType="separate"/>
    </w:r>
    <w:r>
      <w:rPr>
        <w:b/>
        <w:noProof/>
      </w:rPr>
      <w:t>2</w:t>
    </w:r>
    <w:r w:rsidR="004D31D6" w:rsidRPr="005E006A">
      <w:rPr>
        <w:b/>
      </w:rPr>
      <w:fldChar w:fldCharType="end"/>
    </w:r>
    <w:r w:rsidR="004D31D6" w:rsidRPr="005E006A">
      <w:rPr>
        <w:b/>
      </w:rPr>
      <w:t xml:space="preserve"> of </w:t>
    </w:r>
    <w:r w:rsidR="004D31D6" w:rsidRPr="005E006A">
      <w:rPr>
        <w:b/>
      </w:rPr>
      <w:fldChar w:fldCharType="begin"/>
    </w:r>
    <w:r w:rsidR="004D31D6" w:rsidRPr="005E006A">
      <w:rPr>
        <w:b/>
      </w:rPr>
      <w:instrText xml:space="preserve"> NUMPAGES </w:instrText>
    </w:r>
    <w:r w:rsidR="004D31D6" w:rsidRPr="005E006A">
      <w:rPr>
        <w:b/>
      </w:rPr>
      <w:fldChar w:fldCharType="separate"/>
    </w:r>
    <w:r>
      <w:rPr>
        <w:b/>
        <w:noProof/>
      </w:rPr>
      <w:t>29</w:t>
    </w:r>
    <w:r w:rsidR="004D31D6" w:rsidRPr="005E006A">
      <w:rPr>
        <w:b/>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A383" w14:textId="77777777" w:rsidR="004D31D6" w:rsidRDefault="004D31D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50CE5" w14:textId="77777777" w:rsidR="00A330E6" w:rsidRDefault="00A330E6" w:rsidP="00077C3D">
      <w:r>
        <w:separator/>
      </w:r>
    </w:p>
  </w:footnote>
  <w:footnote w:type="continuationSeparator" w:id="0">
    <w:p w14:paraId="47814781" w14:textId="77777777" w:rsidR="00A330E6" w:rsidRDefault="00A330E6" w:rsidP="00077C3D">
      <w:r>
        <w:continuationSeparator/>
      </w:r>
    </w:p>
  </w:footnote>
  <w:footnote w:type="continuationNotice" w:id="1">
    <w:p w14:paraId="4ACC293F" w14:textId="77777777" w:rsidR="00A330E6" w:rsidRDefault="00A330E6" w:rsidP="00077C3D"/>
  </w:footnote>
  <w:footnote w:id="2">
    <w:p w14:paraId="316EF1DB" w14:textId="77777777" w:rsidR="004D31D6" w:rsidRDefault="004D31D6" w:rsidP="004B4C23">
      <w:pPr>
        <w:pStyle w:val="FootnoteText"/>
      </w:pPr>
      <w:r>
        <w:rPr>
          <w:rStyle w:val="FootnoteReference"/>
        </w:rPr>
        <w:footnoteRef/>
      </w:r>
      <w:r>
        <w:t xml:space="preserve"> </w:t>
      </w:r>
      <w:r w:rsidRPr="007B259A">
        <w:t>http://www.abs.gov.au/websitedbs/d3310114.nsf/home/remoteness+structure</w:t>
      </w:r>
    </w:p>
    <w:p w14:paraId="08413734" w14:textId="77777777" w:rsidR="004D31D6" w:rsidRDefault="004D31D6" w:rsidP="004B4C23">
      <w:pPr>
        <w:pStyle w:val="FootnoteText"/>
      </w:pPr>
    </w:p>
  </w:footnote>
  <w:footnote w:id="3">
    <w:p w14:paraId="48EF74CC" w14:textId="77777777" w:rsidR="004D31D6" w:rsidRDefault="004D31D6" w:rsidP="00A05657">
      <w:pPr>
        <w:pStyle w:val="FootnoteText"/>
      </w:pPr>
      <w:r>
        <w:rPr>
          <w:rStyle w:val="FootnoteReference"/>
          <w:rFonts w:eastAsia="MS Mincho"/>
        </w:rPr>
        <w:footnoteRef/>
      </w:r>
      <w:r>
        <w:t xml:space="preserve"> </w:t>
      </w:r>
      <w:r w:rsidRPr="006F1F74">
        <w:t>http://www.industry.gov.au/AboutUs/InformationPublicationScheme/Ourpolicies/Pages/Library%20Card/ConflictofInterestandInsideTradeExpectationsofInnovationEmployees.aspx</w:t>
      </w:r>
    </w:p>
  </w:footnote>
  <w:footnote w:id="4">
    <w:p w14:paraId="02D0025A" w14:textId="77777777" w:rsidR="004D31D6" w:rsidRDefault="004D31D6" w:rsidP="00DE1E98">
      <w:pPr>
        <w:pStyle w:val="FootnoteText"/>
      </w:pPr>
      <w:r>
        <w:rPr>
          <w:rStyle w:val="FootnoteReference"/>
        </w:rPr>
        <w:footnoteRef/>
      </w:r>
      <w:r>
        <w:t xml:space="preserve"> </w:t>
      </w:r>
      <w:r w:rsidRPr="006F1F74">
        <w:t>http://www.industry.gov.au/Pages/PrivacyPolicy.aspx</w:t>
      </w:r>
    </w:p>
  </w:footnote>
  <w:footnote w:id="5">
    <w:p w14:paraId="00F6EE12" w14:textId="77777777" w:rsidR="004D31D6" w:rsidRDefault="004D31D6" w:rsidP="00DE1E98">
      <w:pPr>
        <w:pStyle w:val="FootnoteText"/>
      </w:pPr>
      <w:r>
        <w:rPr>
          <w:rStyle w:val="FootnoteReference"/>
        </w:rPr>
        <w:footnoteRef/>
      </w:r>
      <w:r>
        <w:t xml:space="preserve"> </w:t>
      </w:r>
    </w:p>
  </w:footnote>
  <w:footnote w:id="6">
    <w:p w14:paraId="1C17E4F0" w14:textId="77777777" w:rsidR="004D31D6" w:rsidRDefault="004D31D6" w:rsidP="00DE1E98">
      <w:pPr>
        <w:pStyle w:val="FootnoteText"/>
      </w:pPr>
      <w:r>
        <w:rPr>
          <w:rStyle w:val="FootnoteReference"/>
        </w:rPr>
        <w:footnoteRef/>
      </w:r>
      <w:r>
        <w:t xml:space="preserve"> </w:t>
      </w:r>
      <w:r w:rsidRPr="000B522C">
        <w:t>http://www.dpmc.gov.au/resource-centre/data/australian-government-public-data-policy-statement</w:t>
      </w:r>
    </w:p>
  </w:footnote>
  <w:footnote w:id="7">
    <w:p w14:paraId="33BB634B" w14:textId="77777777" w:rsidR="004D31D6" w:rsidRDefault="004D31D6" w:rsidP="00DE1E98">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F3F0" w14:textId="77777777" w:rsidR="00A47EB8" w:rsidRDefault="00A47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7E4F" w14:textId="77777777" w:rsidR="00A47EB8" w:rsidRDefault="00A47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5D00" w14:textId="77777777" w:rsidR="004D31D6" w:rsidRDefault="004D31D6" w:rsidP="001C6603">
    <w:pPr>
      <w:pStyle w:val="Header"/>
      <w:jc w:val="center"/>
    </w:pPr>
    <w:r>
      <w:rPr>
        <w:noProof/>
        <w:sz w:val="16"/>
        <w:lang w:eastAsia="en-AU"/>
      </w:rPr>
      <w:drawing>
        <wp:inline distT="0" distB="0" distL="0" distR="0" wp14:anchorId="7E7DDD3A" wp14:editId="3D9CEDD6">
          <wp:extent cx="5672216" cy="2000250"/>
          <wp:effectExtent l="0" t="0" r="5080" b="0"/>
          <wp:docPr id="4" name="Picture 4" descr="Australian Government | Department of Industry, Innovation and Science | Department of Infrastructure and Regional Development | Business. business.gov.au 13 28 46 Delivered by AusIndustryTM. Programme Guidelines" title="Australian Government | Department of Industry, Innovation and Science | Department of Infrastructure and Regional Development | Business. Programme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118 programme guidelines masthead.jpg"/>
                  <pic:cNvPicPr/>
                </pic:nvPicPr>
                <pic:blipFill>
                  <a:blip r:embed="rId1">
                    <a:extLst>
                      <a:ext uri="{28A0092B-C50C-407E-A947-70E740481C1C}">
                        <a14:useLocalDpi xmlns:a14="http://schemas.microsoft.com/office/drawing/2010/main" val="0"/>
                      </a:ext>
                    </a:extLst>
                  </a:blip>
                  <a:stretch>
                    <a:fillRect/>
                  </a:stretch>
                </pic:blipFill>
                <pic:spPr>
                  <a:xfrm>
                    <a:off x="0" y="0"/>
                    <a:ext cx="5675697" cy="20014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A3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22FA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7F"/>
    <w:multiLevelType w:val="singleLevel"/>
    <w:tmpl w:val="B85E9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D45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B41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0000003"/>
    <w:multiLevelType w:val="hybridMultilevel"/>
    <w:tmpl w:val="894EE876"/>
    <w:lvl w:ilvl="0" w:tplc="FFFFFFFF">
      <w:start w:val="1"/>
      <w:numFmt w:val="bullet"/>
      <w:lvlText w:val="▪"/>
      <w:lvlJc w:val="left"/>
      <w:pPr>
        <w:tabs>
          <w:tab w:val="num" w:pos="360"/>
        </w:tabs>
        <w:ind w:left="36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720"/>
        </w:tabs>
        <w:ind w:left="72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o"/>
      <w:lvlJc w:val="left"/>
      <w:pPr>
        <w:tabs>
          <w:tab w:val="num" w:pos="1080"/>
        </w:tabs>
        <w:ind w:left="108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1440"/>
        </w:tabs>
        <w:ind w:left="144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num" w:pos="1800"/>
        </w:tabs>
        <w:ind w:left="180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num" w:pos="2160"/>
        </w:tabs>
        <w:ind w:left="216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num" w:pos="2520"/>
        </w:tabs>
        <w:ind w:left="252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num" w:pos="2880"/>
        </w:tabs>
        <w:ind w:left="288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num" w:pos="3240"/>
        </w:tabs>
        <w:ind w:left="3240" w:hanging="360"/>
      </w:pPr>
      <w:rPr>
        <w:rFonts w:ascii="Arial Unicode MS" w:eastAsia="Arial Unicode MS" w:hAnsi="Arial Unicode MS" w:cs="Arial Unicode MS" w:hint="eastAsia"/>
        <w:b w:val="0"/>
        <w:bCs w:val="0"/>
        <w:i w:val="0"/>
        <w:iCs w:val="0"/>
        <w:caps w:val="0"/>
        <w:smallCaps w:val="0"/>
        <w:strike w:val="0"/>
        <w:dstrike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8" w15:restartNumberingAfterBreak="0">
    <w:nsid w:val="09524FFC"/>
    <w:multiLevelType w:val="multilevel"/>
    <w:tmpl w:val="9EB8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2160" w:hanging="7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9018F5"/>
    <w:multiLevelType w:val="hybridMultilevel"/>
    <w:tmpl w:val="AEEAD15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BE15608"/>
    <w:multiLevelType w:val="hybridMultilevel"/>
    <w:tmpl w:val="664C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B4950"/>
    <w:multiLevelType w:val="multilevel"/>
    <w:tmpl w:val="303A6A4A"/>
    <w:lvl w:ilvl="0">
      <w:start w:val="1"/>
      <w:numFmt w:val="lowerLetter"/>
      <w:lvlText w:val="%1."/>
      <w:lvlJc w:val="left"/>
      <w:pPr>
        <w:ind w:left="567" w:hanging="567"/>
      </w:pPr>
      <w:rPr>
        <w:rFonts w:hint="default"/>
        <w:b w:val="0"/>
        <w:i w:val="0"/>
        <w:color w:val="264F9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0F24D9"/>
    <w:multiLevelType w:val="multilevel"/>
    <w:tmpl w:val="85F81640"/>
    <w:lvl w:ilvl="0">
      <w:start w:val="1"/>
      <w:numFmt w:val="lowerLetter"/>
      <w:lvlText w:val="%1."/>
      <w:lvlJc w:val="left"/>
      <w:pPr>
        <w:ind w:left="360" w:hanging="360"/>
      </w:pPr>
      <w:rPr>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44C6A27"/>
    <w:multiLevelType w:val="multilevel"/>
    <w:tmpl w:val="3AE606B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9B02F7"/>
    <w:multiLevelType w:val="hybridMultilevel"/>
    <w:tmpl w:val="F0B0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601F61"/>
    <w:multiLevelType w:val="hybridMultilevel"/>
    <w:tmpl w:val="8B00E51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BD12E7"/>
    <w:multiLevelType w:val="multilevel"/>
    <w:tmpl w:val="06927B32"/>
    <w:lvl w:ilvl="0">
      <w:start w:val="1"/>
      <w:numFmt w:val="bullet"/>
      <w:lvlText w:val=""/>
      <w:lvlJc w:val="left"/>
      <w:pPr>
        <w:ind w:left="360" w:hanging="360"/>
      </w:pPr>
      <w:rPr>
        <w:rFonts w:ascii="Wingdings" w:hAnsi="Wingdings" w:hint="default"/>
        <w:color w:val="FF000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A1B3E7B"/>
    <w:multiLevelType w:val="hybridMultilevel"/>
    <w:tmpl w:val="70E8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0CBB"/>
    <w:multiLevelType w:val="hybridMultilevel"/>
    <w:tmpl w:val="1C984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F6088E"/>
    <w:multiLevelType w:val="hybridMultilevel"/>
    <w:tmpl w:val="D9FAD8AA"/>
    <w:lvl w:ilvl="0" w:tplc="7C4C0EA4">
      <w:start w:val="1"/>
      <w:numFmt w:val="bullet"/>
      <w:lvlText w:val=""/>
      <w:lvlJc w:val="left"/>
      <w:pPr>
        <w:ind w:left="720" w:hanging="360"/>
      </w:pPr>
      <w:rPr>
        <w:rFonts w:ascii="Symbol" w:hAnsi="Symbol" w:hint="default"/>
      </w:rPr>
    </w:lvl>
    <w:lvl w:ilvl="1" w:tplc="28AC97F8" w:tentative="1">
      <w:start w:val="1"/>
      <w:numFmt w:val="bullet"/>
      <w:lvlText w:val="o"/>
      <w:lvlJc w:val="left"/>
      <w:pPr>
        <w:ind w:left="1440" w:hanging="360"/>
      </w:pPr>
      <w:rPr>
        <w:rFonts w:ascii="Courier New" w:hAnsi="Courier New" w:cs="Courier New" w:hint="default"/>
      </w:rPr>
    </w:lvl>
    <w:lvl w:ilvl="2" w:tplc="AAA02E96" w:tentative="1">
      <w:start w:val="1"/>
      <w:numFmt w:val="bullet"/>
      <w:lvlText w:val=""/>
      <w:lvlJc w:val="left"/>
      <w:pPr>
        <w:ind w:left="2160" w:hanging="360"/>
      </w:pPr>
      <w:rPr>
        <w:rFonts w:ascii="Wingdings" w:hAnsi="Wingdings" w:hint="default"/>
      </w:rPr>
    </w:lvl>
    <w:lvl w:ilvl="3" w:tplc="840AD2D2" w:tentative="1">
      <w:start w:val="1"/>
      <w:numFmt w:val="bullet"/>
      <w:lvlText w:val=""/>
      <w:lvlJc w:val="left"/>
      <w:pPr>
        <w:ind w:left="2880" w:hanging="360"/>
      </w:pPr>
      <w:rPr>
        <w:rFonts w:ascii="Symbol" w:hAnsi="Symbol" w:hint="default"/>
      </w:rPr>
    </w:lvl>
    <w:lvl w:ilvl="4" w:tplc="518CE896" w:tentative="1">
      <w:start w:val="1"/>
      <w:numFmt w:val="bullet"/>
      <w:lvlText w:val="o"/>
      <w:lvlJc w:val="left"/>
      <w:pPr>
        <w:ind w:left="3600" w:hanging="360"/>
      </w:pPr>
      <w:rPr>
        <w:rFonts w:ascii="Courier New" w:hAnsi="Courier New" w:cs="Courier New" w:hint="default"/>
      </w:rPr>
    </w:lvl>
    <w:lvl w:ilvl="5" w:tplc="621E8162" w:tentative="1">
      <w:start w:val="1"/>
      <w:numFmt w:val="bullet"/>
      <w:lvlText w:val=""/>
      <w:lvlJc w:val="left"/>
      <w:pPr>
        <w:ind w:left="4320" w:hanging="360"/>
      </w:pPr>
      <w:rPr>
        <w:rFonts w:ascii="Wingdings" w:hAnsi="Wingdings" w:hint="default"/>
      </w:rPr>
    </w:lvl>
    <w:lvl w:ilvl="6" w:tplc="F93E5114" w:tentative="1">
      <w:start w:val="1"/>
      <w:numFmt w:val="bullet"/>
      <w:lvlText w:val=""/>
      <w:lvlJc w:val="left"/>
      <w:pPr>
        <w:ind w:left="5040" w:hanging="360"/>
      </w:pPr>
      <w:rPr>
        <w:rFonts w:ascii="Symbol" w:hAnsi="Symbol" w:hint="default"/>
      </w:rPr>
    </w:lvl>
    <w:lvl w:ilvl="7" w:tplc="DC74E85E" w:tentative="1">
      <w:start w:val="1"/>
      <w:numFmt w:val="bullet"/>
      <w:lvlText w:val="o"/>
      <w:lvlJc w:val="left"/>
      <w:pPr>
        <w:ind w:left="5760" w:hanging="360"/>
      </w:pPr>
      <w:rPr>
        <w:rFonts w:ascii="Courier New" w:hAnsi="Courier New" w:cs="Courier New" w:hint="default"/>
      </w:rPr>
    </w:lvl>
    <w:lvl w:ilvl="8" w:tplc="0DDE3EF4" w:tentative="1">
      <w:start w:val="1"/>
      <w:numFmt w:val="bullet"/>
      <w:lvlText w:val=""/>
      <w:lvlJc w:val="left"/>
      <w:pPr>
        <w:ind w:left="6480" w:hanging="360"/>
      </w:pPr>
      <w:rPr>
        <w:rFonts w:ascii="Wingdings" w:hAnsi="Wingdings" w:hint="default"/>
      </w:rPr>
    </w:lvl>
  </w:abstractNum>
  <w:abstractNum w:abstractNumId="20" w15:restartNumberingAfterBreak="0">
    <w:nsid w:val="20C14016"/>
    <w:multiLevelType w:val="hybridMultilevel"/>
    <w:tmpl w:val="FCCEFF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0B6F77"/>
    <w:multiLevelType w:val="hybridMultilevel"/>
    <w:tmpl w:val="86D4F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CAA2696"/>
    <w:multiLevelType w:val="hybridMultilevel"/>
    <w:tmpl w:val="24A2AA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05AD4"/>
    <w:multiLevelType w:val="hybridMultilevel"/>
    <w:tmpl w:val="529211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2882087"/>
    <w:multiLevelType w:val="hybridMultilevel"/>
    <w:tmpl w:val="529211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676098"/>
    <w:multiLevelType w:val="hybridMultilevel"/>
    <w:tmpl w:val="E2A0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0307C2"/>
    <w:multiLevelType w:val="hybridMultilevel"/>
    <w:tmpl w:val="9B0A4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46367"/>
    <w:multiLevelType w:val="hybridMultilevel"/>
    <w:tmpl w:val="D89A364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8753C5"/>
    <w:multiLevelType w:val="hybridMultilevel"/>
    <w:tmpl w:val="CCF08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50AC6"/>
    <w:multiLevelType w:val="hybridMultilevel"/>
    <w:tmpl w:val="45EE0D5E"/>
    <w:lvl w:ilvl="0" w:tplc="2F4CC2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8C0911"/>
    <w:multiLevelType w:val="hybridMultilevel"/>
    <w:tmpl w:val="F3BAB4B0"/>
    <w:lvl w:ilvl="0" w:tplc="A6827BB0">
      <w:start w:val="1"/>
      <w:numFmt w:val="bullet"/>
      <w:lvlText w:val=""/>
      <w:lvlJc w:val="left"/>
      <w:pPr>
        <w:ind w:left="720" w:hanging="360"/>
      </w:pPr>
      <w:rPr>
        <w:rFonts w:ascii="Wingdings" w:hAnsi="Wingdings" w:hint="default"/>
        <w:color w:val="264F9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F14CF"/>
    <w:multiLevelType w:val="hybridMultilevel"/>
    <w:tmpl w:val="EC2E35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76230"/>
    <w:multiLevelType w:val="hybridMultilevel"/>
    <w:tmpl w:val="308E067E"/>
    <w:lvl w:ilvl="0" w:tplc="28328BE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206466"/>
    <w:multiLevelType w:val="hybridMultilevel"/>
    <w:tmpl w:val="D7D4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D75990"/>
    <w:multiLevelType w:val="multilevel"/>
    <w:tmpl w:val="85F81640"/>
    <w:lvl w:ilvl="0">
      <w:start w:val="1"/>
      <w:numFmt w:val="lowerLetter"/>
      <w:lvlText w:val="%1."/>
      <w:lvlJc w:val="left"/>
      <w:pPr>
        <w:ind w:left="360" w:hanging="360"/>
      </w:pPr>
      <w:rPr>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97C0C82"/>
    <w:multiLevelType w:val="multilevel"/>
    <w:tmpl w:val="31F4C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EC370FC"/>
    <w:multiLevelType w:val="hybridMultilevel"/>
    <w:tmpl w:val="95404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E262C"/>
    <w:multiLevelType w:val="hybridMultilevel"/>
    <w:tmpl w:val="263C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997EDD"/>
    <w:multiLevelType w:val="hybridMultilevel"/>
    <w:tmpl w:val="E546628A"/>
    <w:lvl w:ilvl="0" w:tplc="0C090001">
      <w:start w:val="1"/>
      <w:numFmt w:val="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F4C6D73E">
      <w:numFmt w:val="bullet"/>
      <w:lvlText w:val="-"/>
      <w:lvlJc w:val="left"/>
      <w:pPr>
        <w:ind w:left="1800" w:hanging="360"/>
      </w:pPr>
      <w:rPr>
        <w:rFonts w:ascii="Arial" w:eastAsia="Times New Roman" w:hAnsi="Arial" w:cs="Arial"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38"/>
  </w:num>
  <w:num w:numId="2">
    <w:abstractNumId w:val="2"/>
  </w:num>
  <w:num w:numId="3">
    <w:abstractNumId w:val="24"/>
  </w:num>
  <w:num w:numId="4">
    <w:abstractNumId w:val="27"/>
  </w:num>
  <w:num w:numId="5">
    <w:abstractNumId w:val="41"/>
  </w:num>
  <w:num w:numId="6">
    <w:abstractNumId w:val="40"/>
  </w:num>
  <w:num w:numId="7">
    <w:abstractNumId w:val="16"/>
  </w:num>
  <w:num w:numId="8">
    <w:abstractNumId w:val="13"/>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9"/>
  </w:num>
  <w:num w:numId="16">
    <w:abstractNumId w:val="16"/>
    <w:lvlOverride w:ilvl="0">
      <w:lvl w:ilvl="0">
        <w:start w:val="1"/>
        <w:numFmt w:val="bullet"/>
        <w:lvlText w:val=""/>
        <w:lvlJc w:val="left"/>
        <w:pPr>
          <w:ind w:left="1077" w:hanging="360"/>
        </w:pPr>
        <w:rPr>
          <w:rFonts w:ascii="Symbol" w:hAnsi="Symbol" w:hint="default"/>
          <w:color w:val="264F90"/>
          <w:w w:val="100"/>
          <w:sz w:val="20"/>
        </w:rPr>
      </w:lvl>
    </w:lvlOverride>
    <w:lvlOverride w:ilvl="1">
      <w:lvl w:ilvl="1">
        <w:start w:val="1"/>
        <w:numFmt w:val="bullet"/>
        <w:lvlText w:val=""/>
        <w:lvlJc w:val="left"/>
        <w:pPr>
          <w:ind w:left="714" w:firstLine="715"/>
        </w:pPr>
        <w:rPr>
          <w:rFonts w:ascii="Symbol" w:hAnsi="Symbol" w:hint="default"/>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17">
    <w:abstractNumId w:val="16"/>
    <w:lvlOverride w:ilvl="0">
      <w:lvl w:ilvl="0">
        <w:start w:val="1"/>
        <w:numFmt w:val="bullet"/>
        <w:lvlText w:val=""/>
        <w:lvlJc w:val="left"/>
        <w:pPr>
          <w:ind w:left="567" w:hanging="567"/>
        </w:pPr>
        <w:rPr>
          <w:rFonts w:ascii="Symbol" w:hAnsi="Symbol" w:hint="default"/>
          <w:color w:val="264F90"/>
          <w:w w:val="100"/>
          <w:sz w:val="20"/>
        </w:rPr>
      </w:lvl>
    </w:lvlOverride>
    <w:lvlOverride w:ilvl="1">
      <w:lvl w:ilvl="1">
        <w:start w:val="1"/>
        <w:numFmt w:val="bullet"/>
        <w:lvlText w:val=""/>
        <w:lvlJc w:val="left"/>
        <w:pPr>
          <w:ind w:left="567" w:firstLine="0"/>
        </w:pPr>
        <w:rPr>
          <w:rFonts w:ascii="Symbol" w:hAnsi="Symbol" w:hint="default"/>
          <w:color w:val="0066CC"/>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18">
    <w:abstractNumId w:val="16"/>
  </w:num>
  <w:num w:numId="19">
    <w:abstractNumId w:val="16"/>
    <w:lvlOverride w:ilvl="0">
      <w:lvl w:ilvl="0">
        <w:start w:val="1"/>
        <w:numFmt w:val="bullet"/>
        <w:lvlText w:val=""/>
        <w:lvlJc w:val="left"/>
        <w:pPr>
          <w:ind w:left="567" w:hanging="567"/>
        </w:pPr>
        <w:rPr>
          <w:rFonts w:ascii="Symbol" w:hAnsi="Symbol" w:hint="default"/>
          <w:color w:val="264F90"/>
          <w:w w:val="100"/>
          <w:sz w:val="20"/>
        </w:rPr>
      </w:lvl>
    </w:lvlOverride>
    <w:lvlOverride w:ilvl="1">
      <w:lvl w:ilvl="1">
        <w:start w:val="1"/>
        <w:numFmt w:val="bullet"/>
        <w:lvlText w:val=""/>
        <w:lvlJc w:val="left"/>
        <w:pPr>
          <w:ind w:left="714" w:firstLine="715"/>
        </w:pPr>
        <w:rPr>
          <w:rFonts w:ascii="Symbol" w:hAnsi="Symbol" w:hint="default"/>
          <w:color w:val="0066CC"/>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20">
    <w:abstractNumId w:val="32"/>
  </w:num>
  <w:num w:numId="21">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425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9"/>
    <w:lvlOverride w:ilvl="0">
      <w:startOverride w:val="1"/>
    </w:lvlOverride>
  </w:num>
  <w:num w:numId="23">
    <w:abstractNumId w:val="38"/>
    <w:lvlOverride w:ilvl="0">
      <w:lvl w:ilvl="0">
        <w:start w:val="1"/>
        <w:numFmt w:val="decimal"/>
        <w:pStyle w:val="ListNumber"/>
        <w:lvlText w:val="%1."/>
        <w:lvlJc w:val="left"/>
        <w:pPr>
          <w:ind w:left="357" w:hanging="357"/>
        </w:pPr>
        <w:rPr>
          <w:rFonts w:hint="default"/>
          <w:color w:val="264F90"/>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1.%2.%3.%4"/>
        <w:lvlJc w:val="left"/>
        <w:pPr>
          <w:ind w:left="1440" w:hanging="306"/>
        </w:pPr>
        <w:rPr>
          <w:rFonts w:hint="default"/>
          <w:b w:val="0"/>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9"/>
    <w:lvlOverride w:ilvl="0">
      <w:startOverride w:val="1"/>
    </w:lvlOverride>
  </w:num>
  <w:num w:numId="25">
    <w:abstractNumId w:val="9"/>
    <w:lvlOverride w:ilvl="0">
      <w:startOverride w:val="1"/>
    </w:lvlOverride>
  </w:num>
  <w:num w:numId="26">
    <w:abstractNumId w:val="3"/>
  </w:num>
  <w:num w:numId="27">
    <w:abstractNumId w:val="9"/>
    <w:lvlOverride w:ilvl="0">
      <w:startOverride w:val="1"/>
    </w:lvlOverride>
  </w:num>
  <w:num w:numId="28">
    <w:abstractNumId w:val="9"/>
    <w:lvlOverride w:ilvl="0">
      <w:startOverride w:val="1"/>
    </w:lvlOverride>
  </w:num>
  <w:num w:numId="29">
    <w:abstractNumId w:val="8"/>
  </w:num>
  <w:num w:numId="30">
    <w:abstractNumId w:val="8"/>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720"/>
        </w:pPr>
        <w:rPr>
          <w:rFonts w:ascii="Courier New" w:hAnsi="Courier New" w:hint="default"/>
        </w:rPr>
      </w:lvl>
    </w:lvlOverride>
    <w:lvlOverride w:ilvl="2">
      <w:lvl w:ilvl="2">
        <w:start w:val="1"/>
        <w:numFmt w:val="bullet"/>
        <w:lvlText w:val=""/>
        <w:lvlJc w:val="left"/>
        <w:pPr>
          <w:ind w:left="2160" w:hanging="72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1">
    <w:abstractNumId w:val="29"/>
  </w:num>
  <w:num w:numId="32">
    <w:abstractNumId w:val="35"/>
  </w:num>
  <w:num w:numId="33">
    <w:abstractNumId w:val="17"/>
  </w:num>
  <w:num w:numId="34">
    <w:abstractNumId w:val="28"/>
  </w:num>
  <w:num w:numId="35">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782" w:hanging="1134"/>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3"/>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1080"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39"/>
  </w:num>
  <w:num w:numId="38">
    <w:abstractNumId w:val="12"/>
    <w:lvlOverride w:ilvl="0">
      <w:startOverride w:val="1"/>
    </w:lvlOverride>
    <w:lvlOverride w:ilvl="1"/>
    <w:lvlOverride w:ilvl="2"/>
    <w:lvlOverride w:ilvl="3"/>
    <w:lvlOverride w:ilvl="4"/>
    <w:lvlOverride w:ilvl="5"/>
    <w:lvlOverride w:ilvl="6"/>
    <w:lvlOverride w:ilvl="7"/>
    <w:lvlOverride w:ilvl="8"/>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43"/>
  </w:num>
  <w:num w:numId="41">
    <w:abstractNumId w:val="34"/>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9"/>
    <w:lvlOverride w:ilvl="0">
      <w:startOverride w:val="1"/>
    </w:lvlOverride>
  </w:num>
  <w:num w:numId="46">
    <w:abstractNumId w:val="9"/>
    <w:lvlOverride w:ilvl="0">
      <w:startOverride w:val="1"/>
    </w:lvlOverride>
  </w:num>
  <w:num w:numId="47">
    <w:abstractNumId w:val="12"/>
    <w:lvlOverride w:ilvl="0">
      <w:startOverride w:val="1"/>
    </w:lvlOverride>
    <w:lvlOverride w:ilvl="1"/>
    <w:lvlOverride w:ilvl="2"/>
    <w:lvlOverride w:ilvl="3"/>
    <w:lvlOverride w:ilvl="4"/>
    <w:lvlOverride w:ilvl="5"/>
    <w:lvlOverride w:ilvl="6"/>
    <w:lvlOverride w:ilvl="7"/>
    <w:lvlOverride w:ilvl="8"/>
  </w:num>
  <w:num w:numId="48">
    <w:abstractNumId w:val="36"/>
    <w:lvlOverride w:ilvl="0">
      <w:startOverride w:val="1"/>
    </w:lvlOverride>
    <w:lvlOverride w:ilvl="1"/>
    <w:lvlOverride w:ilvl="2"/>
    <w:lvlOverride w:ilvl="3"/>
    <w:lvlOverride w:ilvl="4"/>
    <w:lvlOverride w:ilvl="5"/>
    <w:lvlOverride w:ilvl="6"/>
    <w:lvlOverride w:ilvl="7"/>
    <w:lvlOverride w:ilvl="8"/>
  </w:num>
  <w:num w:numId="49">
    <w:abstractNumId w:val="9"/>
    <w:lvlOverride w:ilvl="0">
      <w:startOverride w:val="1"/>
    </w:lvlOverride>
  </w:num>
  <w:num w:numId="50">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134" w:hanging="1134"/>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42"/>
  </w:num>
  <w:num w:numId="52">
    <w:abstractNumId w:val="10"/>
  </w:num>
  <w:num w:numId="53">
    <w:abstractNumId w:val="31"/>
  </w:num>
  <w:num w:numId="54">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5"/>
  </w:num>
  <w:num w:numId="56">
    <w:abstractNumId w:val="4"/>
  </w:num>
  <w:num w:numId="57">
    <w:abstractNumId w:val="1"/>
  </w:num>
  <w:num w:numId="58">
    <w:abstractNumId w:val="0"/>
  </w:num>
  <w:num w:numId="59">
    <w:abstractNumId w:val="25"/>
  </w:num>
  <w:num w:numId="60">
    <w:abstractNumId w:val="23"/>
  </w:num>
  <w:num w:numId="61">
    <w:abstractNumId w:val="6"/>
  </w:num>
  <w:num w:numId="62">
    <w:abstractNumId w:val="6"/>
    <w:lvlOverride w:ilvl="0">
      <w:lvl w:ilvl="0" w:tplc="FFFFFFFF">
        <w:start w:val="1"/>
        <w:numFmt w:val="bullet"/>
        <w:lvlText w:val="▪"/>
        <w:lvlJc w:val="left"/>
        <w:pPr>
          <w:tabs>
            <w:tab w:val="num" w:pos="357"/>
          </w:tabs>
          <w:ind w:left="357" w:hanging="357"/>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264F9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FFFFFFFF">
        <w:start w:val="1"/>
        <w:numFmt w:val="bullet"/>
        <w:lvlText w:val="▪"/>
        <w:lvlJc w:val="left"/>
        <w:pPr>
          <w:tabs>
            <w:tab w:val="num" w:pos="720"/>
          </w:tabs>
          <w:ind w:left="72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FFFFFFFF">
        <w:start w:val="1"/>
        <w:numFmt w:val="bullet"/>
        <w:lvlText w:val="o"/>
        <w:lvlJc w:val="left"/>
        <w:pPr>
          <w:tabs>
            <w:tab w:val="num" w:pos="1080"/>
          </w:tabs>
          <w:ind w:left="108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FFFFFFFF">
        <w:start w:val="1"/>
        <w:numFmt w:val="bullet"/>
        <w:lvlText w:val="•"/>
        <w:lvlJc w:val="left"/>
        <w:pPr>
          <w:tabs>
            <w:tab w:val="num" w:pos="1440"/>
          </w:tabs>
          <w:ind w:left="144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FFFFFFFF">
        <w:start w:val="1"/>
        <w:numFmt w:val="bullet"/>
        <w:lvlText w:val="♦"/>
        <w:lvlJc w:val="left"/>
        <w:pPr>
          <w:tabs>
            <w:tab w:val="num" w:pos="1800"/>
          </w:tabs>
          <w:ind w:left="180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FFFFFFF">
        <w:start w:val="1"/>
        <w:numFmt w:val="bullet"/>
        <w:lvlText w:val="➢"/>
        <w:lvlJc w:val="left"/>
        <w:pPr>
          <w:tabs>
            <w:tab w:val="num" w:pos="2160"/>
          </w:tabs>
          <w:ind w:left="216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FFFFFFF">
        <w:start w:val="1"/>
        <w:numFmt w:val="bullet"/>
        <w:lvlText w:val="▪"/>
        <w:lvlJc w:val="left"/>
        <w:pPr>
          <w:tabs>
            <w:tab w:val="num" w:pos="2520"/>
          </w:tabs>
          <w:ind w:left="252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FFFFFFF">
        <w:start w:val="1"/>
        <w:numFmt w:val="bullet"/>
        <w:lvlText w:val="•"/>
        <w:lvlJc w:val="left"/>
        <w:pPr>
          <w:tabs>
            <w:tab w:val="num" w:pos="2880"/>
          </w:tabs>
          <w:ind w:left="288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FFFFFFF">
        <w:start w:val="1"/>
        <w:numFmt w:val="bullet"/>
        <w:lvlText w:val="♦"/>
        <w:lvlJc w:val="left"/>
        <w:pPr>
          <w:tabs>
            <w:tab w:val="num" w:pos="3240"/>
          </w:tabs>
          <w:ind w:left="3240" w:hanging="360"/>
        </w:pPr>
        <w:rPr>
          <w:rFonts w:ascii="Arial Unicode MS" w:eastAsia="Arial Unicode MS" w:hAnsi="Arial Unicode MS" w:cs="Arial Unicode MS" w:hint="eastAsia"/>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63">
    <w:abstractNumId w:val="21"/>
  </w:num>
  <w:num w:numId="64">
    <w:abstractNumId w:val="16"/>
  </w:num>
  <w:num w:numId="65">
    <w:abstractNumId w:val="16"/>
  </w:num>
  <w:num w:numId="66">
    <w:abstractNumId w:val="16"/>
  </w:num>
  <w:num w:numId="67">
    <w:abstractNumId w:val="16"/>
  </w:num>
  <w:num w:numId="68">
    <w:abstractNumId w:val="9"/>
  </w:num>
  <w:num w:numId="69">
    <w:abstractNumId w:val="9"/>
  </w:num>
  <w:num w:numId="70">
    <w:abstractNumId w:val="9"/>
  </w:num>
  <w:num w:numId="71">
    <w:abstractNumId w:val="16"/>
  </w:num>
  <w:num w:numId="72">
    <w:abstractNumId w:val="16"/>
  </w:num>
  <w:num w:numId="73">
    <w:abstractNumId w:val="16"/>
  </w:num>
  <w:num w:numId="74">
    <w:abstractNumId w:val="16"/>
  </w:num>
  <w:num w:numId="75">
    <w:abstractNumId w:val="16"/>
  </w:num>
  <w:num w:numId="76">
    <w:abstractNumId w:val="30"/>
  </w:num>
  <w:num w:numId="77">
    <w:abstractNumId w:val="16"/>
  </w:num>
  <w:num w:numId="78">
    <w:abstractNumId w:val="16"/>
  </w:num>
  <w:num w:numId="79">
    <w:abstractNumId w:val="16"/>
  </w:num>
  <w:num w:numId="80">
    <w:abstractNumId w:val="16"/>
  </w:num>
  <w:num w:numId="81">
    <w:abstractNumId w:val="16"/>
  </w:num>
  <w:num w:numId="82">
    <w:abstractNumId w:val="16"/>
  </w:num>
  <w:num w:numId="83">
    <w:abstractNumId w:val="33"/>
  </w:num>
  <w:num w:numId="84">
    <w:abstractNumId w:val="22"/>
  </w:num>
  <w:num w:numId="85">
    <w:abstractNumId w:val="16"/>
  </w:num>
  <w:num w:numId="86">
    <w:abstractNumId w:val="26"/>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lvl w:ilvl="0">
        <w:start w:val="1"/>
        <w:numFmt w:val="decimal"/>
        <w:pStyle w:val="Heading2"/>
        <w:lvlText w:val="%1."/>
        <w:lvlJc w:val="left"/>
        <w:pPr>
          <w:ind w:left="6096"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num>
  <w:num w:numId="91">
    <w:abstractNumId w:val="18"/>
  </w:num>
  <w:num w:numId="92">
    <w:abstractNumId w:val="20"/>
  </w:num>
  <w:num w:numId="93">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AU" w:vendorID="64" w:dllVersion="131078" w:nlCheck="1" w:checkStyle="0"/>
  <w:activeWritingStyle w:appName="MSWord" w:lang="en-US"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82A"/>
    <w:rsid w:val="00003577"/>
    <w:rsid w:val="00004257"/>
    <w:rsid w:val="00005956"/>
    <w:rsid w:val="00005E68"/>
    <w:rsid w:val="000071CC"/>
    <w:rsid w:val="00007718"/>
    <w:rsid w:val="00007A0E"/>
    <w:rsid w:val="00010CF8"/>
    <w:rsid w:val="00011AA7"/>
    <w:rsid w:val="000161A6"/>
    <w:rsid w:val="0001685F"/>
    <w:rsid w:val="00016E51"/>
    <w:rsid w:val="00017238"/>
    <w:rsid w:val="00017503"/>
    <w:rsid w:val="000207D9"/>
    <w:rsid w:val="0002331D"/>
    <w:rsid w:val="00024C55"/>
    <w:rsid w:val="00026E63"/>
    <w:rsid w:val="00027157"/>
    <w:rsid w:val="0003165D"/>
    <w:rsid w:val="00036B72"/>
    <w:rsid w:val="00037556"/>
    <w:rsid w:val="00040A03"/>
    <w:rsid w:val="00042438"/>
    <w:rsid w:val="0004352B"/>
    <w:rsid w:val="00044DC0"/>
    <w:rsid w:val="00044EF8"/>
    <w:rsid w:val="00046DBC"/>
    <w:rsid w:val="00052E3E"/>
    <w:rsid w:val="00055101"/>
    <w:rsid w:val="000553F2"/>
    <w:rsid w:val="00056117"/>
    <w:rsid w:val="00060AD3"/>
    <w:rsid w:val="00060F83"/>
    <w:rsid w:val="00061BD7"/>
    <w:rsid w:val="00062994"/>
    <w:rsid w:val="00062B2E"/>
    <w:rsid w:val="000635B2"/>
    <w:rsid w:val="0006399E"/>
    <w:rsid w:val="00063BA2"/>
    <w:rsid w:val="00065F24"/>
    <w:rsid w:val="00066374"/>
    <w:rsid w:val="000668C5"/>
    <w:rsid w:val="00066A84"/>
    <w:rsid w:val="00066CEC"/>
    <w:rsid w:val="000705A6"/>
    <w:rsid w:val="00070E25"/>
    <w:rsid w:val="00071CC0"/>
    <w:rsid w:val="0007206E"/>
    <w:rsid w:val="000741DE"/>
    <w:rsid w:val="00075B62"/>
    <w:rsid w:val="00077C3D"/>
    <w:rsid w:val="000805C4"/>
    <w:rsid w:val="00081379"/>
    <w:rsid w:val="0008289E"/>
    <w:rsid w:val="000833DF"/>
    <w:rsid w:val="00083B5D"/>
    <w:rsid w:val="00083CC7"/>
    <w:rsid w:val="000853ED"/>
    <w:rsid w:val="00085A36"/>
    <w:rsid w:val="0008697C"/>
    <w:rsid w:val="000873E7"/>
    <w:rsid w:val="00087D54"/>
    <w:rsid w:val="0009025E"/>
    <w:rsid w:val="00092DA1"/>
    <w:rsid w:val="00093223"/>
    <w:rsid w:val="0009351E"/>
    <w:rsid w:val="00093BA1"/>
    <w:rsid w:val="0009504B"/>
    <w:rsid w:val="00095CB7"/>
    <w:rsid w:val="0009627C"/>
    <w:rsid w:val="00096575"/>
    <w:rsid w:val="0009683F"/>
    <w:rsid w:val="000970F7"/>
    <w:rsid w:val="000972D8"/>
    <w:rsid w:val="00097A90"/>
    <w:rsid w:val="000A2011"/>
    <w:rsid w:val="000A263F"/>
    <w:rsid w:val="000A4261"/>
    <w:rsid w:val="000A4490"/>
    <w:rsid w:val="000A730E"/>
    <w:rsid w:val="000B1184"/>
    <w:rsid w:val="000B1991"/>
    <w:rsid w:val="000B2D39"/>
    <w:rsid w:val="000B2DAA"/>
    <w:rsid w:val="000B3386"/>
    <w:rsid w:val="000B522C"/>
    <w:rsid w:val="000B597B"/>
    <w:rsid w:val="000B7020"/>
    <w:rsid w:val="000B7C0B"/>
    <w:rsid w:val="000C07C6"/>
    <w:rsid w:val="000C31F3"/>
    <w:rsid w:val="000C34D6"/>
    <w:rsid w:val="000C4C69"/>
    <w:rsid w:val="000C4E64"/>
    <w:rsid w:val="000C5F08"/>
    <w:rsid w:val="000C659D"/>
    <w:rsid w:val="000C685D"/>
    <w:rsid w:val="000C6A52"/>
    <w:rsid w:val="000C6B5E"/>
    <w:rsid w:val="000C774C"/>
    <w:rsid w:val="000D0903"/>
    <w:rsid w:val="000D1F5F"/>
    <w:rsid w:val="000D2855"/>
    <w:rsid w:val="000D3F05"/>
    <w:rsid w:val="000D4257"/>
    <w:rsid w:val="000D4CD5"/>
    <w:rsid w:val="000D6605"/>
    <w:rsid w:val="000D6D35"/>
    <w:rsid w:val="000E0C56"/>
    <w:rsid w:val="000E4061"/>
    <w:rsid w:val="000E4CD5"/>
    <w:rsid w:val="000E61C3"/>
    <w:rsid w:val="000E620A"/>
    <w:rsid w:val="000E6861"/>
    <w:rsid w:val="000E70D4"/>
    <w:rsid w:val="000F027E"/>
    <w:rsid w:val="000F0E86"/>
    <w:rsid w:val="000F1BD3"/>
    <w:rsid w:val="000F3EC8"/>
    <w:rsid w:val="000F49BA"/>
    <w:rsid w:val="000F667A"/>
    <w:rsid w:val="000F7174"/>
    <w:rsid w:val="00100216"/>
    <w:rsid w:val="001009AA"/>
    <w:rsid w:val="00101F3F"/>
    <w:rsid w:val="0010200A"/>
    <w:rsid w:val="00102271"/>
    <w:rsid w:val="00102B03"/>
    <w:rsid w:val="00103E5C"/>
    <w:rsid w:val="001045B6"/>
    <w:rsid w:val="00104854"/>
    <w:rsid w:val="0010490E"/>
    <w:rsid w:val="001054C4"/>
    <w:rsid w:val="00106980"/>
    <w:rsid w:val="00106B25"/>
    <w:rsid w:val="00107A22"/>
    <w:rsid w:val="001106BB"/>
    <w:rsid w:val="00110DF4"/>
    <w:rsid w:val="00110F7F"/>
    <w:rsid w:val="00111232"/>
    <w:rsid w:val="00111506"/>
    <w:rsid w:val="00111ABB"/>
    <w:rsid w:val="00112457"/>
    <w:rsid w:val="00115C6B"/>
    <w:rsid w:val="0011744A"/>
    <w:rsid w:val="00122C98"/>
    <w:rsid w:val="0012305A"/>
    <w:rsid w:val="00123A91"/>
    <w:rsid w:val="00125734"/>
    <w:rsid w:val="00127536"/>
    <w:rsid w:val="001279B3"/>
    <w:rsid w:val="00130371"/>
    <w:rsid w:val="00130554"/>
    <w:rsid w:val="00130F17"/>
    <w:rsid w:val="001315FB"/>
    <w:rsid w:val="00133628"/>
    <w:rsid w:val="001347F8"/>
    <w:rsid w:val="0013514F"/>
    <w:rsid w:val="0013590D"/>
    <w:rsid w:val="0013623E"/>
    <w:rsid w:val="00137190"/>
    <w:rsid w:val="0013734A"/>
    <w:rsid w:val="00137ACA"/>
    <w:rsid w:val="00137CCF"/>
    <w:rsid w:val="0014016C"/>
    <w:rsid w:val="00140791"/>
    <w:rsid w:val="00140D07"/>
    <w:rsid w:val="00141149"/>
    <w:rsid w:val="00144380"/>
    <w:rsid w:val="001450BD"/>
    <w:rsid w:val="001452A7"/>
    <w:rsid w:val="00146445"/>
    <w:rsid w:val="00151417"/>
    <w:rsid w:val="0015405F"/>
    <w:rsid w:val="00155480"/>
    <w:rsid w:val="0015560A"/>
    <w:rsid w:val="00160AC4"/>
    <w:rsid w:val="00160DFD"/>
    <w:rsid w:val="0016236B"/>
    <w:rsid w:val="00163AD2"/>
    <w:rsid w:val="001642EF"/>
    <w:rsid w:val="00165CA8"/>
    <w:rsid w:val="00166D2D"/>
    <w:rsid w:val="00172F7F"/>
    <w:rsid w:val="0017423B"/>
    <w:rsid w:val="001769AA"/>
    <w:rsid w:val="001776B9"/>
    <w:rsid w:val="00180B0E"/>
    <w:rsid w:val="00180E3B"/>
    <w:rsid w:val="001817F4"/>
    <w:rsid w:val="0018250A"/>
    <w:rsid w:val="0018511E"/>
    <w:rsid w:val="001867EC"/>
    <w:rsid w:val="001875DA"/>
    <w:rsid w:val="001907F9"/>
    <w:rsid w:val="00190939"/>
    <w:rsid w:val="00190C64"/>
    <w:rsid w:val="0019102A"/>
    <w:rsid w:val="00193926"/>
    <w:rsid w:val="0019423A"/>
    <w:rsid w:val="001948A9"/>
    <w:rsid w:val="00194ACD"/>
    <w:rsid w:val="001956C5"/>
    <w:rsid w:val="00195BF5"/>
    <w:rsid w:val="00195CF8"/>
    <w:rsid w:val="00195D42"/>
    <w:rsid w:val="00197A10"/>
    <w:rsid w:val="001A0D42"/>
    <w:rsid w:val="001A20AF"/>
    <w:rsid w:val="001A262D"/>
    <w:rsid w:val="001A2E4B"/>
    <w:rsid w:val="001A46FB"/>
    <w:rsid w:val="001A51FA"/>
    <w:rsid w:val="001A5D9B"/>
    <w:rsid w:val="001A6862"/>
    <w:rsid w:val="001B1C0B"/>
    <w:rsid w:val="001B2A5D"/>
    <w:rsid w:val="001B3DE7"/>
    <w:rsid w:val="001B3F03"/>
    <w:rsid w:val="001B43D0"/>
    <w:rsid w:val="001B5CB0"/>
    <w:rsid w:val="001B5E42"/>
    <w:rsid w:val="001B725C"/>
    <w:rsid w:val="001B7CE1"/>
    <w:rsid w:val="001C02DF"/>
    <w:rsid w:val="001C14D6"/>
    <w:rsid w:val="001C160B"/>
    <w:rsid w:val="001C1B5B"/>
    <w:rsid w:val="001C2830"/>
    <w:rsid w:val="001C53D3"/>
    <w:rsid w:val="001C56FE"/>
    <w:rsid w:val="001C5BD1"/>
    <w:rsid w:val="001C6603"/>
    <w:rsid w:val="001C6ACC"/>
    <w:rsid w:val="001C7328"/>
    <w:rsid w:val="001C7F1A"/>
    <w:rsid w:val="001D0EC9"/>
    <w:rsid w:val="001D1340"/>
    <w:rsid w:val="001D1782"/>
    <w:rsid w:val="001D1F19"/>
    <w:rsid w:val="001D201F"/>
    <w:rsid w:val="001D27BB"/>
    <w:rsid w:val="001D4DA5"/>
    <w:rsid w:val="001D513B"/>
    <w:rsid w:val="001D51B4"/>
    <w:rsid w:val="001D779B"/>
    <w:rsid w:val="001E282D"/>
    <w:rsid w:val="001E465D"/>
    <w:rsid w:val="001E52F8"/>
    <w:rsid w:val="001E638E"/>
    <w:rsid w:val="001E659F"/>
    <w:rsid w:val="001E6AEA"/>
    <w:rsid w:val="001E6C0F"/>
    <w:rsid w:val="001F1722"/>
    <w:rsid w:val="001F1B51"/>
    <w:rsid w:val="001F2424"/>
    <w:rsid w:val="001F24BD"/>
    <w:rsid w:val="001F29EA"/>
    <w:rsid w:val="001F2BC8"/>
    <w:rsid w:val="001F2ED0"/>
    <w:rsid w:val="001F3068"/>
    <w:rsid w:val="001F32A5"/>
    <w:rsid w:val="00200152"/>
    <w:rsid w:val="0020114E"/>
    <w:rsid w:val="00201F79"/>
    <w:rsid w:val="00202850"/>
    <w:rsid w:val="00202C7F"/>
    <w:rsid w:val="00202DFC"/>
    <w:rsid w:val="00203F73"/>
    <w:rsid w:val="00206380"/>
    <w:rsid w:val="002067C9"/>
    <w:rsid w:val="0021021D"/>
    <w:rsid w:val="00211AB8"/>
    <w:rsid w:val="00211D98"/>
    <w:rsid w:val="002143FA"/>
    <w:rsid w:val="00216CEC"/>
    <w:rsid w:val="00217440"/>
    <w:rsid w:val="00217687"/>
    <w:rsid w:val="00220627"/>
    <w:rsid w:val="0022081B"/>
    <w:rsid w:val="00221230"/>
    <w:rsid w:val="00222C72"/>
    <w:rsid w:val="00224E34"/>
    <w:rsid w:val="0022578C"/>
    <w:rsid w:val="0022678D"/>
    <w:rsid w:val="00226A9A"/>
    <w:rsid w:val="00226C2F"/>
    <w:rsid w:val="00227080"/>
    <w:rsid w:val="002277F6"/>
    <w:rsid w:val="00227D98"/>
    <w:rsid w:val="0023055D"/>
    <w:rsid w:val="00230A2B"/>
    <w:rsid w:val="00231B61"/>
    <w:rsid w:val="00231BC6"/>
    <w:rsid w:val="00235894"/>
    <w:rsid w:val="00235AB3"/>
    <w:rsid w:val="00236D85"/>
    <w:rsid w:val="00237FE4"/>
    <w:rsid w:val="00240385"/>
    <w:rsid w:val="00241E28"/>
    <w:rsid w:val="00242EEE"/>
    <w:rsid w:val="002442FE"/>
    <w:rsid w:val="00244456"/>
    <w:rsid w:val="00244DC5"/>
    <w:rsid w:val="00245131"/>
    <w:rsid w:val="00245C4E"/>
    <w:rsid w:val="002474D9"/>
    <w:rsid w:val="00250CF5"/>
    <w:rsid w:val="00251CAB"/>
    <w:rsid w:val="00251F63"/>
    <w:rsid w:val="00254170"/>
    <w:rsid w:val="00254F96"/>
    <w:rsid w:val="002554C9"/>
    <w:rsid w:val="00257F55"/>
    <w:rsid w:val="00260111"/>
    <w:rsid w:val="002606E5"/>
    <w:rsid w:val="00260CF5"/>
    <w:rsid w:val="002611CF"/>
    <w:rsid w:val="002612BF"/>
    <w:rsid w:val="002618D4"/>
    <w:rsid w:val="002619F0"/>
    <w:rsid w:val="00261D7F"/>
    <w:rsid w:val="002643C6"/>
    <w:rsid w:val="00265BC2"/>
    <w:rsid w:val="00266C2A"/>
    <w:rsid w:val="00267716"/>
    <w:rsid w:val="00270215"/>
    <w:rsid w:val="00271FAE"/>
    <w:rsid w:val="00272F10"/>
    <w:rsid w:val="00273052"/>
    <w:rsid w:val="00273EBD"/>
    <w:rsid w:val="00276D9D"/>
    <w:rsid w:val="00281521"/>
    <w:rsid w:val="00281EC0"/>
    <w:rsid w:val="00282312"/>
    <w:rsid w:val="00282615"/>
    <w:rsid w:val="00282C8C"/>
    <w:rsid w:val="0028417F"/>
    <w:rsid w:val="00285F58"/>
    <w:rsid w:val="00286A62"/>
    <w:rsid w:val="00286C37"/>
    <w:rsid w:val="0028786C"/>
    <w:rsid w:val="00287AC7"/>
    <w:rsid w:val="00290F06"/>
    <w:rsid w:val="00290F12"/>
    <w:rsid w:val="0029287F"/>
    <w:rsid w:val="00293A00"/>
    <w:rsid w:val="00294F98"/>
    <w:rsid w:val="00295FD6"/>
    <w:rsid w:val="00296AC5"/>
    <w:rsid w:val="00296C7A"/>
    <w:rsid w:val="00297193"/>
    <w:rsid w:val="00297C9D"/>
    <w:rsid w:val="002A0E03"/>
    <w:rsid w:val="002A1C6B"/>
    <w:rsid w:val="002A3E4D"/>
    <w:rsid w:val="002A3E56"/>
    <w:rsid w:val="002A45C1"/>
    <w:rsid w:val="002A4CF7"/>
    <w:rsid w:val="002A51EB"/>
    <w:rsid w:val="002A6142"/>
    <w:rsid w:val="002A6C6D"/>
    <w:rsid w:val="002A6E62"/>
    <w:rsid w:val="002A7660"/>
    <w:rsid w:val="002B0099"/>
    <w:rsid w:val="002B07A1"/>
    <w:rsid w:val="002B1265"/>
    <w:rsid w:val="002B18B2"/>
    <w:rsid w:val="002B2742"/>
    <w:rsid w:val="002B38DF"/>
    <w:rsid w:val="002B5B15"/>
    <w:rsid w:val="002B5FF4"/>
    <w:rsid w:val="002B64E3"/>
    <w:rsid w:val="002C00A0"/>
    <w:rsid w:val="002C08A7"/>
    <w:rsid w:val="002C0A35"/>
    <w:rsid w:val="002C14B0"/>
    <w:rsid w:val="002C392B"/>
    <w:rsid w:val="002C471C"/>
    <w:rsid w:val="002C4D68"/>
    <w:rsid w:val="002C5AE5"/>
    <w:rsid w:val="002C60F5"/>
    <w:rsid w:val="002C621C"/>
    <w:rsid w:val="002C6E16"/>
    <w:rsid w:val="002C70A3"/>
    <w:rsid w:val="002C7ED5"/>
    <w:rsid w:val="002D0581"/>
    <w:rsid w:val="002D0F24"/>
    <w:rsid w:val="002D11B7"/>
    <w:rsid w:val="002D2DC7"/>
    <w:rsid w:val="002D39CD"/>
    <w:rsid w:val="002D6748"/>
    <w:rsid w:val="002D6A2C"/>
    <w:rsid w:val="002D720E"/>
    <w:rsid w:val="002D7BAD"/>
    <w:rsid w:val="002E0729"/>
    <w:rsid w:val="002E1EC6"/>
    <w:rsid w:val="002E2BEC"/>
    <w:rsid w:val="002E367A"/>
    <w:rsid w:val="002E3898"/>
    <w:rsid w:val="002E3A5A"/>
    <w:rsid w:val="002E3CA8"/>
    <w:rsid w:val="002E3FCD"/>
    <w:rsid w:val="002E4621"/>
    <w:rsid w:val="002E5556"/>
    <w:rsid w:val="002F13D4"/>
    <w:rsid w:val="002F28CA"/>
    <w:rsid w:val="002F65BC"/>
    <w:rsid w:val="002F6782"/>
    <w:rsid w:val="002F71EC"/>
    <w:rsid w:val="003001C7"/>
    <w:rsid w:val="00302AF5"/>
    <w:rsid w:val="00311EAC"/>
    <w:rsid w:val="003133FB"/>
    <w:rsid w:val="00313FA2"/>
    <w:rsid w:val="0031447D"/>
    <w:rsid w:val="00315861"/>
    <w:rsid w:val="00316A74"/>
    <w:rsid w:val="00316CE2"/>
    <w:rsid w:val="003211B4"/>
    <w:rsid w:val="00321B06"/>
    <w:rsid w:val="00322126"/>
    <w:rsid w:val="0032256A"/>
    <w:rsid w:val="003234AE"/>
    <w:rsid w:val="00324B2F"/>
    <w:rsid w:val="00325582"/>
    <w:rsid w:val="003259F6"/>
    <w:rsid w:val="00325CD0"/>
    <w:rsid w:val="003307D9"/>
    <w:rsid w:val="003322E9"/>
    <w:rsid w:val="00332DC6"/>
    <w:rsid w:val="00332F58"/>
    <w:rsid w:val="003335EB"/>
    <w:rsid w:val="00334ECA"/>
    <w:rsid w:val="00335B3C"/>
    <w:rsid w:val="003364E6"/>
    <w:rsid w:val="0033741C"/>
    <w:rsid w:val="0034295F"/>
    <w:rsid w:val="00343643"/>
    <w:rsid w:val="0034447B"/>
    <w:rsid w:val="003476FC"/>
    <w:rsid w:val="00347C14"/>
    <w:rsid w:val="00351488"/>
    <w:rsid w:val="00351BA3"/>
    <w:rsid w:val="00352120"/>
    <w:rsid w:val="00352EA5"/>
    <w:rsid w:val="00353428"/>
    <w:rsid w:val="00353CBF"/>
    <w:rsid w:val="003542E9"/>
    <w:rsid w:val="00354604"/>
    <w:rsid w:val="003549A0"/>
    <w:rsid w:val="003552BD"/>
    <w:rsid w:val="003560E1"/>
    <w:rsid w:val="00356171"/>
    <w:rsid w:val="003565D1"/>
    <w:rsid w:val="00356ED2"/>
    <w:rsid w:val="003576AB"/>
    <w:rsid w:val="0036043E"/>
    <w:rsid w:val="0036055C"/>
    <w:rsid w:val="00361ADC"/>
    <w:rsid w:val="00362E13"/>
    <w:rsid w:val="00363657"/>
    <w:rsid w:val="00365CF4"/>
    <w:rsid w:val="00367320"/>
    <w:rsid w:val="003703B2"/>
    <w:rsid w:val="003709EF"/>
    <w:rsid w:val="0037115C"/>
    <w:rsid w:val="00372C1A"/>
    <w:rsid w:val="003745A3"/>
    <w:rsid w:val="00374A77"/>
    <w:rsid w:val="003815ED"/>
    <w:rsid w:val="003825FB"/>
    <w:rsid w:val="00383297"/>
    <w:rsid w:val="00383A3A"/>
    <w:rsid w:val="00384325"/>
    <w:rsid w:val="00386E6E"/>
    <w:rsid w:val="003871B6"/>
    <w:rsid w:val="00387369"/>
    <w:rsid w:val="003900DB"/>
    <w:rsid w:val="003901EB"/>
    <w:rsid w:val="003903AE"/>
    <w:rsid w:val="003915E2"/>
    <w:rsid w:val="00391AE7"/>
    <w:rsid w:val="00393B6A"/>
    <w:rsid w:val="00393D64"/>
    <w:rsid w:val="00394181"/>
    <w:rsid w:val="0039598F"/>
    <w:rsid w:val="0039610D"/>
    <w:rsid w:val="00396CBC"/>
    <w:rsid w:val="003A070B"/>
    <w:rsid w:val="003A0BCC"/>
    <w:rsid w:val="003A1D40"/>
    <w:rsid w:val="003A21E5"/>
    <w:rsid w:val="003A270D"/>
    <w:rsid w:val="003A29B6"/>
    <w:rsid w:val="003A3E36"/>
    <w:rsid w:val="003A48C0"/>
    <w:rsid w:val="003A4A83"/>
    <w:rsid w:val="003A51A3"/>
    <w:rsid w:val="003A59CE"/>
    <w:rsid w:val="003A5D94"/>
    <w:rsid w:val="003A70BD"/>
    <w:rsid w:val="003A79AD"/>
    <w:rsid w:val="003B04CD"/>
    <w:rsid w:val="003B09DF"/>
    <w:rsid w:val="003B18C7"/>
    <w:rsid w:val="003B1BBA"/>
    <w:rsid w:val="003B29BA"/>
    <w:rsid w:val="003B3348"/>
    <w:rsid w:val="003B37D7"/>
    <w:rsid w:val="003B4A52"/>
    <w:rsid w:val="003B4B8E"/>
    <w:rsid w:val="003B5361"/>
    <w:rsid w:val="003B6968"/>
    <w:rsid w:val="003B6AC4"/>
    <w:rsid w:val="003C001C"/>
    <w:rsid w:val="003C01F2"/>
    <w:rsid w:val="003C280B"/>
    <w:rsid w:val="003C2AB0"/>
    <w:rsid w:val="003C2ECF"/>
    <w:rsid w:val="003C2F23"/>
    <w:rsid w:val="003C30E5"/>
    <w:rsid w:val="003C3144"/>
    <w:rsid w:val="003C451C"/>
    <w:rsid w:val="003C6029"/>
    <w:rsid w:val="003C6EA3"/>
    <w:rsid w:val="003D0938"/>
    <w:rsid w:val="003D09C5"/>
    <w:rsid w:val="003D1765"/>
    <w:rsid w:val="003D249F"/>
    <w:rsid w:val="003D3575"/>
    <w:rsid w:val="003D3AE8"/>
    <w:rsid w:val="003D521B"/>
    <w:rsid w:val="003D5C41"/>
    <w:rsid w:val="003D635D"/>
    <w:rsid w:val="003D7548"/>
    <w:rsid w:val="003D79A1"/>
    <w:rsid w:val="003D7F5C"/>
    <w:rsid w:val="003E0690"/>
    <w:rsid w:val="003E0C6C"/>
    <w:rsid w:val="003E1FF6"/>
    <w:rsid w:val="003E2735"/>
    <w:rsid w:val="003E339B"/>
    <w:rsid w:val="003E35DC"/>
    <w:rsid w:val="003E38D5"/>
    <w:rsid w:val="003E5B2A"/>
    <w:rsid w:val="003E639F"/>
    <w:rsid w:val="003E6E52"/>
    <w:rsid w:val="003E75DB"/>
    <w:rsid w:val="003F0BEC"/>
    <w:rsid w:val="003F1217"/>
    <w:rsid w:val="003F3392"/>
    <w:rsid w:val="003F5453"/>
    <w:rsid w:val="00402756"/>
    <w:rsid w:val="00402CA9"/>
    <w:rsid w:val="00404A6F"/>
    <w:rsid w:val="00405D85"/>
    <w:rsid w:val="00406559"/>
    <w:rsid w:val="00407403"/>
    <w:rsid w:val="0040743B"/>
    <w:rsid w:val="00407C10"/>
    <w:rsid w:val="004102B0"/>
    <w:rsid w:val="004108DC"/>
    <w:rsid w:val="00410D18"/>
    <w:rsid w:val="00412DCE"/>
    <w:rsid w:val="004131EC"/>
    <w:rsid w:val="004134EF"/>
    <w:rsid w:val="00414295"/>
    <w:rsid w:val="004142C1"/>
    <w:rsid w:val="00414D48"/>
    <w:rsid w:val="0042182F"/>
    <w:rsid w:val="004234A1"/>
    <w:rsid w:val="00425052"/>
    <w:rsid w:val="00427819"/>
    <w:rsid w:val="00427AC0"/>
    <w:rsid w:val="0043076F"/>
    <w:rsid w:val="00430789"/>
    <w:rsid w:val="00430ADC"/>
    <w:rsid w:val="00430D2E"/>
    <w:rsid w:val="00431870"/>
    <w:rsid w:val="00432A1C"/>
    <w:rsid w:val="004368DD"/>
    <w:rsid w:val="00437174"/>
    <w:rsid w:val="00437CDA"/>
    <w:rsid w:val="004402F9"/>
    <w:rsid w:val="00440938"/>
    <w:rsid w:val="00441028"/>
    <w:rsid w:val="00441195"/>
    <w:rsid w:val="0044263A"/>
    <w:rsid w:val="004432F4"/>
    <w:rsid w:val="004434C7"/>
    <w:rsid w:val="004436AA"/>
    <w:rsid w:val="00444BBC"/>
    <w:rsid w:val="00444FDB"/>
    <w:rsid w:val="0044516B"/>
    <w:rsid w:val="00445D92"/>
    <w:rsid w:val="0045085D"/>
    <w:rsid w:val="00452841"/>
    <w:rsid w:val="00453E77"/>
    <w:rsid w:val="00453EFC"/>
    <w:rsid w:val="00453F62"/>
    <w:rsid w:val="004552D7"/>
    <w:rsid w:val="0046094E"/>
    <w:rsid w:val="004639AD"/>
    <w:rsid w:val="00464E2C"/>
    <w:rsid w:val="00465C37"/>
    <w:rsid w:val="004671FA"/>
    <w:rsid w:val="004678C6"/>
    <w:rsid w:val="004710B7"/>
    <w:rsid w:val="004714FC"/>
    <w:rsid w:val="00475D19"/>
    <w:rsid w:val="00476546"/>
    <w:rsid w:val="00480CC8"/>
    <w:rsid w:val="00483BBC"/>
    <w:rsid w:val="00484076"/>
    <w:rsid w:val="0048485A"/>
    <w:rsid w:val="00484F70"/>
    <w:rsid w:val="004855A0"/>
    <w:rsid w:val="00486156"/>
    <w:rsid w:val="0048647D"/>
    <w:rsid w:val="00486F4B"/>
    <w:rsid w:val="00486F8B"/>
    <w:rsid w:val="00491015"/>
    <w:rsid w:val="004918B1"/>
    <w:rsid w:val="00492077"/>
    <w:rsid w:val="004927C4"/>
    <w:rsid w:val="00492E66"/>
    <w:rsid w:val="004938CD"/>
    <w:rsid w:val="00495971"/>
    <w:rsid w:val="00495AB1"/>
    <w:rsid w:val="00495B49"/>
    <w:rsid w:val="00496465"/>
    <w:rsid w:val="00496FF5"/>
    <w:rsid w:val="00497929"/>
    <w:rsid w:val="00497AEC"/>
    <w:rsid w:val="004A016C"/>
    <w:rsid w:val="004A169C"/>
    <w:rsid w:val="004A238A"/>
    <w:rsid w:val="004A2D14"/>
    <w:rsid w:val="004A500A"/>
    <w:rsid w:val="004B0ACE"/>
    <w:rsid w:val="004B213B"/>
    <w:rsid w:val="004B3037"/>
    <w:rsid w:val="004B4260"/>
    <w:rsid w:val="004B43E7"/>
    <w:rsid w:val="004B44EC"/>
    <w:rsid w:val="004B4C23"/>
    <w:rsid w:val="004B57CE"/>
    <w:rsid w:val="004C0140"/>
    <w:rsid w:val="004C0867"/>
    <w:rsid w:val="004C1646"/>
    <w:rsid w:val="004C1795"/>
    <w:rsid w:val="004C1C42"/>
    <w:rsid w:val="004C1FCF"/>
    <w:rsid w:val="004C368D"/>
    <w:rsid w:val="004C37F5"/>
    <w:rsid w:val="004C4D0B"/>
    <w:rsid w:val="004C547C"/>
    <w:rsid w:val="004C5E2D"/>
    <w:rsid w:val="004C5E94"/>
    <w:rsid w:val="004C7683"/>
    <w:rsid w:val="004D033A"/>
    <w:rsid w:val="004D0CF5"/>
    <w:rsid w:val="004D2CBD"/>
    <w:rsid w:val="004D31D6"/>
    <w:rsid w:val="004D5BB6"/>
    <w:rsid w:val="004D61B0"/>
    <w:rsid w:val="004D6A7F"/>
    <w:rsid w:val="004E0184"/>
    <w:rsid w:val="004E0B0A"/>
    <w:rsid w:val="004E1A31"/>
    <w:rsid w:val="004E31D8"/>
    <w:rsid w:val="004E4327"/>
    <w:rsid w:val="004E43BF"/>
    <w:rsid w:val="004E5976"/>
    <w:rsid w:val="004E7AF8"/>
    <w:rsid w:val="004F1629"/>
    <w:rsid w:val="004F2FAF"/>
    <w:rsid w:val="004F3523"/>
    <w:rsid w:val="004F3D4A"/>
    <w:rsid w:val="004F4C5B"/>
    <w:rsid w:val="004F5AF5"/>
    <w:rsid w:val="004F75B8"/>
    <w:rsid w:val="004F76F0"/>
    <w:rsid w:val="00500031"/>
    <w:rsid w:val="00501068"/>
    <w:rsid w:val="005012F0"/>
    <w:rsid w:val="0050156B"/>
    <w:rsid w:val="0050194C"/>
    <w:rsid w:val="00501C36"/>
    <w:rsid w:val="00501DFE"/>
    <w:rsid w:val="00502558"/>
    <w:rsid w:val="005050A0"/>
    <w:rsid w:val="0050723E"/>
    <w:rsid w:val="00507621"/>
    <w:rsid w:val="00507F71"/>
    <w:rsid w:val="00511003"/>
    <w:rsid w:val="00512453"/>
    <w:rsid w:val="00512583"/>
    <w:rsid w:val="00513308"/>
    <w:rsid w:val="0051430B"/>
    <w:rsid w:val="005163D3"/>
    <w:rsid w:val="00517B97"/>
    <w:rsid w:val="00520403"/>
    <w:rsid w:val="0052054C"/>
    <w:rsid w:val="00521250"/>
    <w:rsid w:val="005224BF"/>
    <w:rsid w:val="0052269A"/>
    <w:rsid w:val="005242BA"/>
    <w:rsid w:val="00524C86"/>
    <w:rsid w:val="00526928"/>
    <w:rsid w:val="005269D7"/>
    <w:rsid w:val="005277BC"/>
    <w:rsid w:val="005304C8"/>
    <w:rsid w:val="00530D40"/>
    <w:rsid w:val="0053122B"/>
    <w:rsid w:val="0053262C"/>
    <w:rsid w:val="0053412C"/>
    <w:rsid w:val="00534248"/>
    <w:rsid w:val="00534B4C"/>
    <w:rsid w:val="0053535C"/>
    <w:rsid w:val="00535DC6"/>
    <w:rsid w:val="00535E7B"/>
    <w:rsid w:val="0053706E"/>
    <w:rsid w:val="00537885"/>
    <w:rsid w:val="0054009F"/>
    <w:rsid w:val="00541EF2"/>
    <w:rsid w:val="0054403B"/>
    <w:rsid w:val="00544300"/>
    <w:rsid w:val="00544899"/>
    <w:rsid w:val="00544C2C"/>
    <w:rsid w:val="00545737"/>
    <w:rsid w:val="0054620D"/>
    <w:rsid w:val="005468AD"/>
    <w:rsid w:val="0054745E"/>
    <w:rsid w:val="00550304"/>
    <w:rsid w:val="00551817"/>
    <w:rsid w:val="005526C7"/>
    <w:rsid w:val="005531AB"/>
    <w:rsid w:val="0055381E"/>
    <w:rsid w:val="00553AFB"/>
    <w:rsid w:val="00553DBD"/>
    <w:rsid w:val="00555308"/>
    <w:rsid w:val="00555B24"/>
    <w:rsid w:val="00557246"/>
    <w:rsid w:val="00557DD2"/>
    <w:rsid w:val="00557E0C"/>
    <w:rsid w:val="00561440"/>
    <w:rsid w:val="005625A1"/>
    <w:rsid w:val="005632D8"/>
    <w:rsid w:val="005716C1"/>
    <w:rsid w:val="00571845"/>
    <w:rsid w:val="00572707"/>
    <w:rsid w:val="00572E54"/>
    <w:rsid w:val="0057327E"/>
    <w:rsid w:val="00573821"/>
    <w:rsid w:val="00577D3F"/>
    <w:rsid w:val="0058223D"/>
    <w:rsid w:val="00582333"/>
    <w:rsid w:val="00582686"/>
    <w:rsid w:val="00583D45"/>
    <w:rsid w:val="005842A6"/>
    <w:rsid w:val="00584325"/>
    <w:rsid w:val="005851C2"/>
    <w:rsid w:val="0058635E"/>
    <w:rsid w:val="00586DE8"/>
    <w:rsid w:val="00587034"/>
    <w:rsid w:val="0059126E"/>
    <w:rsid w:val="00591C33"/>
    <w:rsid w:val="00591E81"/>
    <w:rsid w:val="00592DF7"/>
    <w:rsid w:val="00592E1B"/>
    <w:rsid w:val="0059421B"/>
    <w:rsid w:val="00594E1F"/>
    <w:rsid w:val="0059709D"/>
    <w:rsid w:val="0059726B"/>
    <w:rsid w:val="00597881"/>
    <w:rsid w:val="005A024B"/>
    <w:rsid w:val="005A0D58"/>
    <w:rsid w:val="005A370A"/>
    <w:rsid w:val="005A38E6"/>
    <w:rsid w:val="005A4714"/>
    <w:rsid w:val="005A5E9D"/>
    <w:rsid w:val="005A670D"/>
    <w:rsid w:val="005A69D8"/>
    <w:rsid w:val="005A7550"/>
    <w:rsid w:val="005B04D9"/>
    <w:rsid w:val="005B0A63"/>
    <w:rsid w:val="005B0DBA"/>
    <w:rsid w:val="005B12EA"/>
    <w:rsid w:val="005B14C4"/>
    <w:rsid w:val="005B150A"/>
    <w:rsid w:val="005B1696"/>
    <w:rsid w:val="005B1B78"/>
    <w:rsid w:val="005B4ADF"/>
    <w:rsid w:val="005B5B57"/>
    <w:rsid w:val="005B5CC5"/>
    <w:rsid w:val="005B6285"/>
    <w:rsid w:val="005B72F4"/>
    <w:rsid w:val="005B7D70"/>
    <w:rsid w:val="005C0699"/>
    <w:rsid w:val="005C0971"/>
    <w:rsid w:val="005C09CB"/>
    <w:rsid w:val="005C1BFA"/>
    <w:rsid w:val="005C20A0"/>
    <w:rsid w:val="005C2EDB"/>
    <w:rsid w:val="005C33A2"/>
    <w:rsid w:val="005C3CC7"/>
    <w:rsid w:val="005C6A53"/>
    <w:rsid w:val="005D11BE"/>
    <w:rsid w:val="005D2418"/>
    <w:rsid w:val="005D2542"/>
    <w:rsid w:val="005D2FB2"/>
    <w:rsid w:val="005D4023"/>
    <w:rsid w:val="005E006A"/>
    <w:rsid w:val="005E2482"/>
    <w:rsid w:val="005E3700"/>
    <w:rsid w:val="005E37A8"/>
    <w:rsid w:val="005E4AA4"/>
    <w:rsid w:val="005E579B"/>
    <w:rsid w:val="005E5C46"/>
    <w:rsid w:val="005E5E12"/>
    <w:rsid w:val="005E6765"/>
    <w:rsid w:val="005F0069"/>
    <w:rsid w:val="005F1F5A"/>
    <w:rsid w:val="005F2923"/>
    <w:rsid w:val="005F2D12"/>
    <w:rsid w:val="005F2E39"/>
    <w:rsid w:val="005F48E9"/>
    <w:rsid w:val="005F6399"/>
    <w:rsid w:val="005F69D2"/>
    <w:rsid w:val="005F7B45"/>
    <w:rsid w:val="005F7FD8"/>
    <w:rsid w:val="00602C0B"/>
    <w:rsid w:val="00602CA3"/>
    <w:rsid w:val="0060345F"/>
    <w:rsid w:val="00603548"/>
    <w:rsid w:val="00603638"/>
    <w:rsid w:val="0060558A"/>
    <w:rsid w:val="0060785D"/>
    <w:rsid w:val="00610DAB"/>
    <w:rsid w:val="006110D2"/>
    <w:rsid w:val="0061167C"/>
    <w:rsid w:val="00611D8C"/>
    <w:rsid w:val="006126D0"/>
    <w:rsid w:val="00612D70"/>
    <w:rsid w:val="00612D8F"/>
    <w:rsid w:val="006132DF"/>
    <w:rsid w:val="00613669"/>
    <w:rsid w:val="00613CBB"/>
    <w:rsid w:val="0061673A"/>
    <w:rsid w:val="00617411"/>
    <w:rsid w:val="006176C8"/>
    <w:rsid w:val="00620033"/>
    <w:rsid w:val="0062275D"/>
    <w:rsid w:val="006228DA"/>
    <w:rsid w:val="006230CA"/>
    <w:rsid w:val="00625A2B"/>
    <w:rsid w:val="00626268"/>
    <w:rsid w:val="00626B4F"/>
    <w:rsid w:val="00631A46"/>
    <w:rsid w:val="006323DB"/>
    <w:rsid w:val="0063516A"/>
    <w:rsid w:val="0063590A"/>
    <w:rsid w:val="00635E8B"/>
    <w:rsid w:val="00636883"/>
    <w:rsid w:val="00637FC4"/>
    <w:rsid w:val="006416B1"/>
    <w:rsid w:val="00645360"/>
    <w:rsid w:val="0064623C"/>
    <w:rsid w:val="00646D7B"/>
    <w:rsid w:val="00646E26"/>
    <w:rsid w:val="00650211"/>
    <w:rsid w:val="00651083"/>
    <w:rsid w:val="00651302"/>
    <w:rsid w:val="006514F2"/>
    <w:rsid w:val="00654036"/>
    <w:rsid w:val="006544BC"/>
    <w:rsid w:val="00656393"/>
    <w:rsid w:val="00660F26"/>
    <w:rsid w:val="006622BE"/>
    <w:rsid w:val="00662A80"/>
    <w:rsid w:val="0066445B"/>
    <w:rsid w:val="00664C5F"/>
    <w:rsid w:val="00665793"/>
    <w:rsid w:val="00665CE4"/>
    <w:rsid w:val="00665FC5"/>
    <w:rsid w:val="00666778"/>
    <w:rsid w:val="00666A5E"/>
    <w:rsid w:val="00671E17"/>
    <w:rsid w:val="00671F7E"/>
    <w:rsid w:val="0067309B"/>
    <w:rsid w:val="006730C5"/>
    <w:rsid w:val="0067419A"/>
    <w:rsid w:val="00674C56"/>
    <w:rsid w:val="00674F0C"/>
    <w:rsid w:val="006763F7"/>
    <w:rsid w:val="00676423"/>
    <w:rsid w:val="0067709E"/>
    <w:rsid w:val="006776A4"/>
    <w:rsid w:val="00680459"/>
    <w:rsid w:val="006816EA"/>
    <w:rsid w:val="00684E39"/>
    <w:rsid w:val="006908DF"/>
    <w:rsid w:val="006932A0"/>
    <w:rsid w:val="006934C3"/>
    <w:rsid w:val="00694003"/>
    <w:rsid w:val="00694E49"/>
    <w:rsid w:val="0069557A"/>
    <w:rsid w:val="00696A50"/>
    <w:rsid w:val="00696B00"/>
    <w:rsid w:val="006A12C7"/>
    <w:rsid w:val="006A1491"/>
    <w:rsid w:val="006A3ABC"/>
    <w:rsid w:val="006A3D2E"/>
    <w:rsid w:val="006B0D0E"/>
    <w:rsid w:val="006B167D"/>
    <w:rsid w:val="006B1F62"/>
    <w:rsid w:val="006B2D18"/>
    <w:rsid w:val="006B3737"/>
    <w:rsid w:val="006B3A15"/>
    <w:rsid w:val="006B3CDC"/>
    <w:rsid w:val="006B468C"/>
    <w:rsid w:val="006B6AFA"/>
    <w:rsid w:val="006C13FD"/>
    <w:rsid w:val="006C3A33"/>
    <w:rsid w:val="006C4CF9"/>
    <w:rsid w:val="006C6EDB"/>
    <w:rsid w:val="006C79BB"/>
    <w:rsid w:val="006D1490"/>
    <w:rsid w:val="006D29A7"/>
    <w:rsid w:val="006D49B3"/>
    <w:rsid w:val="006D578E"/>
    <w:rsid w:val="006D604A"/>
    <w:rsid w:val="006D6D1A"/>
    <w:rsid w:val="006D6F93"/>
    <w:rsid w:val="006D77A4"/>
    <w:rsid w:val="006D7D47"/>
    <w:rsid w:val="006E05A8"/>
    <w:rsid w:val="006E2818"/>
    <w:rsid w:val="006E42EC"/>
    <w:rsid w:val="006E4D6D"/>
    <w:rsid w:val="006E6377"/>
    <w:rsid w:val="006E641F"/>
    <w:rsid w:val="006E7744"/>
    <w:rsid w:val="006E7FF6"/>
    <w:rsid w:val="006F0B58"/>
    <w:rsid w:val="006F1108"/>
    <w:rsid w:val="006F1F74"/>
    <w:rsid w:val="006F4968"/>
    <w:rsid w:val="006F6426"/>
    <w:rsid w:val="00700043"/>
    <w:rsid w:val="0070068E"/>
    <w:rsid w:val="00700AAA"/>
    <w:rsid w:val="007028A9"/>
    <w:rsid w:val="00702F16"/>
    <w:rsid w:val="00706C60"/>
    <w:rsid w:val="00707565"/>
    <w:rsid w:val="00710F12"/>
    <w:rsid w:val="00711187"/>
    <w:rsid w:val="00712F06"/>
    <w:rsid w:val="007135ED"/>
    <w:rsid w:val="00713A6F"/>
    <w:rsid w:val="00714386"/>
    <w:rsid w:val="007152A4"/>
    <w:rsid w:val="0071657A"/>
    <w:rsid w:val="00716DFD"/>
    <w:rsid w:val="00717725"/>
    <w:rsid w:val="007178EC"/>
    <w:rsid w:val="00717E7A"/>
    <w:rsid w:val="007203A0"/>
    <w:rsid w:val="0072069E"/>
    <w:rsid w:val="00722B13"/>
    <w:rsid w:val="007256F7"/>
    <w:rsid w:val="00727143"/>
    <w:rsid w:val="007273A1"/>
    <w:rsid w:val="00734E98"/>
    <w:rsid w:val="00735B5D"/>
    <w:rsid w:val="00736E53"/>
    <w:rsid w:val="00737DEE"/>
    <w:rsid w:val="00737F49"/>
    <w:rsid w:val="00741240"/>
    <w:rsid w:val="007416C7"/>
    <w:rsid w:val="007421A3"/>
    <w:rsid w:val="00742FBE"/>
    <w:rsid w:val="00743AC0"/>
    <w:rsid w:val="0074462E"/>
    <w:rsid w:val="00744749"/>
    <w:rsid w:val="00744DC9"/>
    <w:rsid w:val="00745C3A"/>
    <w:rsid w:val="0074645C"/>
    <w:rsid w:val="00747060"/>
    <w:rsid w:val="00747488"/>
    <w:rsid w:val="007474DE"/>
    <w:rsid w:val="00747513"/>
    <w:rsid w:val="00747674"/>
    <w:rsid w:val="00747B26"/>
    <w:rsid w:val="00750459"/>
    <w:rsid w:val="00751049"/>
    <w:rsid w:val="00751F59"/>
    <w:rsid w:val="00752E32"/>
    <w:rsid w:val="00753B54"/>
    <w:rsid w:val="00753E22"/>
    <w:rsid w:val="00754A60"/>
    <w:rsid w:val="00757E26"/>
    <w:rsid w:val="00760012"/>
    <w:rsid w:val="007607C6"/>
    <w:rsid w:val="007610F4"/>
    <w:rsid w:val="007615E3"/>
    <w:rsid w:val="00761876"/>
    <w:rsid w:val="00762BB3"/>
    <w:rsid w:val="007647EB"/>
    <w:rsid w:val="0076638C"/>
    <w:rsid w:val="00770559"/>
    <w:rsid w:val="00770AC9"/>
    <w:rsid w:val="0077382A"/>
    <w:rsid w:val="00774604"/>
    <w:rsid w:val="00775B91"/>
    <w:rsid w:val="00776574"/>
    <w:rsid w:val="007766DC"/>
    <w:rsid w:val="00776E9C"/>
    <w:rsid w:val="007772E4"/>
    <w:rsid w:val="007779C9"/>
    <w:rsid w:val="007779FF"/>
    <w:rsid w:val="00777D23"/>
    <w:rsid w:val="00780193"/>
    <w:rsid w:val="0078039D"/>
    <w:rsid w:val="007808E4"/>
    <w:rsid w:val="00781225"/>
    <w:rsid w:val="00783481"/>
    <w:rsid w:val="00783EC3"/>
    <w:rsid w:val="007848C1"/>
    <w:rsid w:val="00784AF3"/>
    <w:rsid w:val="00784EA4"/>
    <w:rsid w:val="00786734"/>
    <w:rsid w:val="007867AB"/>
    <w:rsid w:val="007867C0"/>
    <w:rsid w:val="00790516"/>
    <w:rsid w:val="00791684"/>
    <w:rsid w:val="0079235F"/>
    <w:rsid w:val="007954EC"/>
    <w:rsid w:val="00795995"/>
    <w:rsid w:val="00796A1B"/>
    <w:rsid w:val="00797720"/>
    <w:rsid w:val="0079793D"/>
    <w:rsid w:val="00797B3C"/>
    <w:rsid w:val="00797EB2"/>
    <w:rsid w:val="007A1BD6"/>
    <w:rsid w:val="007A2076"/>
    <w:rsid w:val="007A239B"/>
    <w:rsid w:val="007A53C9"/>
    <w:rsid w:val="007B06EA"/>
    <w:rsid w:val="007B1A28"/>
    <w:rsid w:val="007B1AE7"/>
    <w:rsid w:val="007B3468"/>
    <w:rsid w:val="007B6464"/>
    <w:rsid w:val="007B6C87"/>
    <w:rsid w:val="007B6EED"/>
    <w:rsid w:val="007B7F52"/>
    <w:rsid w:val="007C0282"/>
    <w:rsid w:val="007C58DE"/>
    <w:rsid w:val="007D288D"/>
    <w:rsid w:val="007D2994"/>
    <w:rsid w:val="007D363A"/>
    <w:rsid w:val="007D4037"/>
    <w:rsid w:val="007D59A6"/>
    <w:rsid w:val="007D715A"/>
    <w:rsid w:val="007D71FE"/>
    <w:rsid w:val="007D7834"/>
    <w:rsid w:val="007E04F1"/>
    <w:rsid w:val="007E1C73"/>
    <w:rsid w:val="007E1E80"/>
    <w:rsid w:val="007E568E"/>
    <w:rsid w:val="007E6992"/>
    <w:rsid w:val="007E6F62"/>
    <w:rsid w:val="007E735B"/>
    <w:rsid w:val="007E7CEF"/>
    <w:rsid w:val="007E7F16"/>
    <w:rsid w:val="007F079B"/>
    <w:rsid w:val="007F1DF4"/>
    <w:rsid w:val="007F2FB3"/>
    <w:rsid w:val="007F4DDE"/>
    <w:rsid w:val="007F57C6"/>
    <w:rsid w:val="007F5BD1"/>
    <w:rsid w:val="007F6708"/>
    <w:rsid w:val="007F70B2"/>
    <w:rsid w:val="007F7162"/>
    <w:rsid w:val="007F749D"/>
    <w:rsid w:val="0080082B"/>
    <w:rsid w:val="008012A9"/>
    <w:rsid w:val="0080138B"/>
    <w:rsid w:val="0080207B"/>
    <w:rsid w:val="00803E02"/>
    <w:rsid w:val="008043C1"/>
    <w:rsid w:val="008045BB"/>
    <w:rsid w:val="00804CED"/>
    <w:rsid w:val="0080599F"/>
    <w:rsid w:val="00806611"/>
    <w:rsid w:val="00807290"/>
    <w:rsid w:val="008112C1"/>
    <w:rsid w:val="00811E36"/>
    <w:rsid w:val="00812A2F"/>
    <w:rsid w:val="00812A90"/>
    <w:rsid w:val="008141C4"/>
    <w:rsid w:val="00815355"/>
    <w:rsid w:val="008165B9"/>
    <w:rsid w:val="008172FF"/>
    <w:rsid w:val="0081792F"/>
    <w:rsid w:val="00821D5F"/>
    <w:rsid w:val="00824B45"/>
    <w:rsid w:val="00826BA9"/>
    <w:rsid w:val="0082724F"/>
    <w:rsid w:val="008274BA"/>
    <w:rsid w:val="00830A74"/>
    <w:rsid w:val="008314DD"/>
    <w:rsid w:val="008334C2"/>
    <w:rsid w:val="00833728"/>
    <w:rsid w:val="00835746"/>
    <w:rsid w:val="00835CB8"/>
    <w:rsid w:val="0084009C"/>
    <w:rsid w:val="0084226A"/>
    <w:rsid w:val="008447A6"/>
    <w:rsid w:val="008454F0"/>
    <w:rsid w:val="00847CA7"/>
    <w:rsid w:val="00850226"/>
    <w:rsid w:val="0085096A"/>
    <w:rsid w:val="00850EFE"/>
    <w:rsid w:val="008539BF"/>
    <w:rsid w:val="00853AB2"/>
    <w:rsid w:val="00853EB9"/>
    <w:rsid w:val="00855366"/>
    <w:rsid w:val="00856FBE"/>
    <w:rsid w:val="008577A2"/>
    <w:rsid w:val="0086014A"/>
    <w:rsid w:val="0086069A"/>
    <w:rsid w:val="00862339"/>
    <w:rsid w:val="00863265"/>
    <w:rsid w:val="00864040"/>
    <w:rsid w:val="00866107"/>
    <w:rsid w:val="008705F3"/>
    <w:rsid w:val="00870894"/>
    <w:rsid w:val="008717E8"/>
    <w:rsid w:val="008744C5"/>
    <w:rsid w:val="00875229"/>
    <w:rsid w:val="0087586C"/>
    <w:rsid w:val="00875911"/>
    <w:rsid w:val="00877D77"/>
    <w:rsid w:val="008815E1"/>
    <w:rsid w:val="00883055"/>
    <w:rsid w:val="0088307E"/>
    <w:rsid w:val="0088573D"/>
    <w:rsid w:val="008863EB"/>
    <w:rsid w:val="00887880"/>
    <w:rsid w:val="0089043E"/>
    <w:rsid w:val="008913A9"/>
    <w:rsid w:val="0089189E"/>
    <w:rsid w:val="00891D18"/>
    <w:rsid w:val="00892698"/>
    <w:rsid w:val="00893B05"/>
    <w:rsid w:val="008940F7"/>
    <w:rsid w:val="00894461"/>
    <w:rsid w:val="00894ECD"/>
    <w:rsid w:val="00896AB4"/>
    <w:rsid w:val="008974DE"/>
    <w:rsid w:val="0089753F"/>
    <w:rsid w:val="008A010C"/>
    <w:rsid w:val="008A121B"/>
    <w:rsid w:val="008A18B2"/>
    <w:rsid w:val="008A34DB"/>
    <w:rsid w:val="008A384A"/>
    <w:rsid w:val="008A4DB7"/>
    <w:rsid w:val="008A4FC4"/>
    <w:rsid w:val="008A5CD2"/>
    <w:rsid w:val="008A6130"/>
    <w:rsid w:val="008A6CA5"/>
    <w:rsid w:val="008B0452"/>
    <w:rsid w:val="008B07C1"/>
    <w:rsid w:val="008B1364"/>
    <w:rsid w:val="008B2F80"/>
    <w:rsid w:val="008B3319"/>
    <w:rsid w:val="008B3878"/>
    <w:rsid w:val="008B399E"/>
    <w:rsid w:val="008B42A8"/>
    <w:rsid w:val="008B4837"/>
    <w:rsid w:val="008B4F60"/>
    <w:rsid w:val="008B56A1"/>
    <w:rsid w:val="008B6764"/>
    <w:rsid w:val="008B7895"/>
    <w:rsid w:val="008C119E"/>
    <w:rsid w:val="008C137F"/>
    <w:rsid w:val="008C180E"/>
    <w:rsid w:val="008C2492"/>
    <w:rsid w:val="008C2578"/>
    <w:rsid w:val="008C2AD3"/>
    <w:rsid w:val="008C3B2B"/>
    <w:rsid w:val="008C5560"/>
    <w:rsid w:val="008C5A44"/>
    <w:rsid w:val="008D0294"/>
    <w:rsid w:val="008D3EFD"/>
    <w:rsid w:val="008D47AE"/>
    <w:rsid w:val="008D4AED"/>
    <w:rsid w:val="008D5EEC"/>
    <w:rsid w:val="008D7225"/>
    <w:rsid w:val="008E04C9"/>
    <w:rsid w:val="008E10A8"/>
    <w:rsid w:val="008E1654"/>
    <w:rsid w:val="008E1BD9"/>
    <w:rsid w:val="008E1BDC"/>
    <w:rsid w:val="008E215B"/>
    <w:rsid w:val="008E3209"/>
    <w:rsid w:val="008E36D5"/>
    <w:rsid w:val="008E4D86"/>
    <w:rsid w:val="008E567E"/>
    <w:rsid w:val="008E7002"/>
    <w:rsid w:val="008F0057"/>
    <w:rsid w:val="008F09BF"/>
    <w:rsid w:val="008F5558"/>
    <w:rsid w:val="008F5ED7"/>
    <w:rsid w:val="008F61B1"/>
    <w:rsid w:val="008F74E2"/>
    <w:rsid w:val="00901713"/>
    <w:rsid w:val="00903AB8"/>
    <w:rsid w:val="00904953"/>
    <w:rsid w:val="00905088"/>
    <w:rsid w:val="009052E4"/>
    <w:rsid w:val="00906BA9"/>
    <w:rsid w:val="00913424"/>
    <w:rsid w:val="00913D7A"/>
    <w:rsid w:val="00914E04"/>
    <w:rsid w:val="00915E73"/>
    <w:rsid w:val="0091651F"/>
    <w:rsid w:val="0091685B"/>
    <w:rsid w:val="00916C21"/>
    <w:rsid w:val="00917A23"/>
    <w:rsid w:val="00917BF7"/>
    <w:rsid w:val="009206D4"/>
    <w:rsid w:val="00920C72"/>
    <w:rsid w:val="0092114F"/>
    <w:rsid w:val="00921CCD"/>
    <w:rsid w:val="00922294"/>
    <w:rsid w:val="0092390C"/>
    <w:rsid w:val="00923EE0"/>
    <w:rsid w:val="00924419"/>
    <w:rsid w:val="00924F90"/>
    <w:rsid w:val="00925A1B"/>
    <w:rsid w:val="00925B33"/>
    <w:rsid w:val="00925EDA"/>
    <w:rsid w:val="00926664"/>
    <w:rsid w:val="00926ACC"/>
    <w:rsid w:val="00927BA1"/>
    <w:rsid w:val="00927CC5"/>
    <w:rsid w:val="00927F73"/>
    <w:rsid w:val="009304F4"/>
    <w:rsid w:val="009310EA"/>
    <w:rsid w:val="0093122C"/>
    <w:rsid w:val="009325F9"/>
    <w:rsid w:val="00932DED"/>
    <w:rsid w:val="0093309F"/>
    <w:rsid w:val="0093356A"/>
    <w:rsid w:val="009361A4"/>
    <w:rsid w:val="0093646D"/>
    <w:rsid w:val="00936819"/>
    <w:rsid w:val="00936DAA"/>
    <w:rsid w:val="009374D6"/>
    <w:rsid w:val="009379A7"/>
    <w:rsid w:val="00937CB1"/>
    <w:rsid w:val="00940134"/>
    <w:rsid w:val="0094135B"/>
    <w:rsid w:val="00941E10"/>
    <w:rsid w:val="009429C7"/>
    <w:rsid w:val="00942F42"/>
    <w:rsid w:val="00943228"/>
    <w:rsid w:val="00943B93"/>
    <w:rsid w:val="00944130"/>
    <w:rsid w:val="00950E19"/>
    <w:rsid w:val="00951E65"/>
    <w:rsid w:val="009541CC"/>
    <w:rsid w:val="00954932"/>
    <w:rsid w:val="00956979"/>
    <w:rsid w:val="009627CE"/>
    <w:rsid w:val="009630DC"/>
    <w:rsid w:val="00963ADF"/>
    <w:rsid w:val="00965B37"/>
    <w:rsid w:val="00966811"/>
    <w:rsid w:val="00966C29"/>
    <w:rsid w:val="00966F25"/>
    <w:rsid w:val="00967DEB"/>
    <w:rsid w:val="009712AB"/>
    <w:rsid w:val="00971AA6"/>
    <w:rsid w:val="00972782"/>
    <w:rsid w:val="009739FC"/>
    <w:rsid w:val="00973AD4"/>
    <w:rsid w:val="009746E2"/>
    <w:rsid w:val="00975F29"/>
    <w:rsid w:val="009765BA"/>
    <w:rsid w:val="00977334"/>
    <w:rsid w:val="0097736B"/>
    <w:rsid w:val="0098022D"/>
    <w:rsid w:val="009814C7"/>
    <w:rsid w:val="009820BB"/>
    <w:rsid w:val="00982203"/>
    <w:rsid w:val="009823AA"/>
    <w:rsid w:val="009824E3"/>
    <w:rsid w:val="00982D45"/>
    <w:rsid w:val="009838B1"/>
    <w:rsid w:val="00983B8E"/>
    <w:rsid w:val="00984D32"/>
    <w:rsid w:val="00985BEF"/>
    <w:rsid w:val="00985E53"/>
    <w:rsid w:val="0098763D"/>
    <w:rsid w:val="00987A7F"/>
    <w:rsid w:val="00987D6E"/>
    <w:rsid w:val="0099035D"/>
    <w:rsid w:val="009904D7"/>
    <w:rsid w:val="00990D7C"/>
    <w:rsid w:val="00993B6E"/>
    <w:rsid w:val="0099400B"/>
    <w:rsid w:val="009956E8"/>
    <w:rsid w:val="00996D67"/>
    <w:rsid w:val="009A014B"/>
    <w:rsid w:val="009A0990"/>
    <w:rsid w:val="009A0A93"/>
    <w:rsid w:val="009A0D24"/>
    <w:rsid w:val="009A15D1"/>
    <w:rsid w:val="009A4524"/>
    <w:rsid w:val="009A6162"/>
    <w:rsid w:val="009B0082"/>
    <w:rsid w:val="009B1105"/>
    <w:rsid w:val="009B16DD"/>
    <w:rsid w:val="009B17B8"/>
    <w:rsid w:val="009B1BB9"/>
    <w:rsid w:val="009B1EB3"/>
    <w:rsid w:val="009B3C90"/>
    <w:rsid w:val="009B4329"/>
    <w:rsid w:val="009B449D"/>
    <w:rsid w:val="009B49BD"/>
    <w:rsid w:val="009B6938"/>
    <w:rsid w:val="009B6B70"/>
    <w:rsid w:val="009C047C"/>
    <w:rsid w:val="009C3377"/>
    <w:rsid w:val="009C3F2F"/>
    <w:rsid w:val="009C5CF2"/>
    <w:rsid w:val="009C7D9F"/>
    <w:rsid w:val="009D07A0"/>
    <w:rsid w:val="009D11E3"/>
    <w:rsid w:val="009D20BA"/>
    <w:rsid w:val="009D2A43"/>
    <w:rsid w:val="009D2D85"/>
    <w:rsid w:val="009D33F3"/>
    <w:rsid w:val="009D3692"/>
    <w:rsid w:val="009D43D8"/>
    <w:rsid w:val="009D5131"/>
    <w:rsid w:val="009D615A"/>
    <w:rsid w:val="009D6620"/>
    <w:rsid w:val="009D79E4"/>
    <w:rsid w:val="009E06DB"/>
    <w:rsid w:val="009E0C1C"/>
    <w:rsid w:val="009E2788"/>
    <w:rsid w:val="009E3860"/>
    <w:rsid w:val="009E38D8"/>
    <w:rsid w:val="009E39D6"/>
    <w:rsid w:val="009E3CD9"/>
    <w:rsid w:val="009E466E"/>
    <w:rsid w:val="009E7919"/>
    <w:rsid w:val="009F0323"/>
    <w:rsid w:val="009F1030"/>
    <w:rsid w:val="009F1C65"/>
    <w:rsid w:val="009F3277"/>
    <w:rsid w:val="009F3658"/>
    <w:rsid w:val="009F4FC1"/>
    <w:rsid w:val="009F5482"/>
    <w:rsid w:val="009F55DE"/>
    <w:rsid w:val="009F5D4A"/>
    <w:rsid w:val="009F604C"/>
    <w:rsid w:val="009F628E"/>
    <w:rsid w:val="009F6D72"/>
    <w:rsid w:val="009F7B46"/>
    <w:rsid w:val="009F7F9A"/>
    <w:rsid w:val="009F7FCB"/>
    <w:rsid w:val="00A00775"/>
    <w:rsid w:val="00A022E9"/>
    <w:rsid w:val="00A040A0"/>
    <w:rsid w:val="00A04B6E"/>
    <w:rsid w:val="00A04E7B"/>
    <w:rsid w:val="00A05313"/>
    <w:rsid w:val="00A05657"/>
    <w:rsid w:val="00A05932"/>
    <w:rsid w:val="00A05CFE"/>
    <w:rsid w:val="00A07276"/>
    <w:rsid w:val="00A104D0"/>
    <w:rsid w:val="00A12251"/>
    <w:rsid w:val="00A12913"/>
    <w:rsid w:val="00A14BA0"/>
    <w:rsid w:val="00A14D4B"/>
    <w:rsid w:val="00A15AC7"/>
    <w:rsid w:val="00A16576"/>
    <w:rsid w:val="00A2004F"/>
    <w:rsid w:val="00A229B7"/>
    <w:rsid w:val="00A22CE5"/>
    <w:rsid w:val="00A23E4A"/>
    <w:rsid w:val="00A246C4"/>
    <w:rsid w:val="00A2711B"/>
    <w:rsid w:val="00A273DA"/>
    <w:rsid w:val="00A300F5"/>
    <w:rsid w:val="00A30B20"/>
    <w:rsid w:val="00A30CD6"/>
    <w:rsid w:val="00A318C7"/>
    <w:rsid w:val="00A32896"/>
    <w:rsid w:val="00A330E6"/>
    <w:rsid w:val="00A33EA8"/>
    <w:rsid w:val="00A353D4"/>
    <w:rsid w:val="00A35F51"/>
    <w:rsid w:val="00A40556"/>
    <w:rsid w:val="00A4199A"/>
    <w:rsid w:val="00A42136"/>
    <w:rsid w:val="00A4324A"/>
    <w:rsid w:val="00A439FB"/>
    <w:rsid w:val="00A43DEF"/>
    <w:rsid w:val="00A46662"/>
    <w:rsid w:val="00A473DA"/>
    <w:rsid w:val="00A47491"/>
    <w:rsid w:val="00A47624"/>
    <w:rsid w:val="00A47BCC"/>
    <w:rsid w:val="00A47CDB"/>
    <w:rsid w:val="00A47EB8"/>
    <w:rsid w:val="00A5049E"/>
    <w:rsid w:val="00A50ED4"/>
    <w:rsid w:val="00A51BD2"/>
    <w:rsid w:val="00A52910"/>
    <w:rsid w:val="00A546B0"/>
    <w:rsid w:val="00A54B57"/>
    <w:rsid w:val="00A5557D"/>
    <w:rsid w:val="00A572EB"/>
    <w:rsid w:val="00A60C5C"/>
    <w:rsid w:val="00A623DA"/>
    <w:rsid w:val="00A6379E"/>
    <w:rsid w:val="00A664B4"/>
    <w:rsid w:val="00A67082"/>
    <w:rsid w:val="00A675B2"/>
    <w:rsid w:val="00A7038C"/>
    <w:rsid w:val="00A706A8"/>
    <w:rsid w:val="00A71134"/>
    <w:rsid w:val="00A715B6"/>
    <w:rsid w:val="00A71806"/>
    <w:rsid w:val="00A71A06"/>
    <w:rsid w:val="00A71A81"/>
    <w:rsid w:val="00A71B4A"/>
    <w:rsid w:val="00A7228F"/>
    <w:rsid w:val="00A72710"/>
    <w:rsid w:val="00A7453E"/>
    <w:rsid w:val="00A74B11"/>
    <w:rsid w:val="00A74B88"/>
    <w:rsid w:val="00A75083"/>
    <w:rsid w:val="00A75841"/>
    <w:rsid w:val="00A76268"/>
    <w:rsid w:val="00A764BA"/>
    <w:rsid w:val="00A776EB"/>
    <w:rsid w:val="00A77BA7"/>
    <w:rsid w:val="00A82234"/>
    <w:rsid w:val="00A8299A"/>
    <w:rsid w:val="00A82A91"/>
    <w:rsid w:val="00A83393"/>
    <w:rsid w:val="00A84734"/>
    <w:rsid w:val="00A859DB"/>
    <w:rsid w:val="00A85AC0"/>
    <w:rsid w:val="00A86523"/>
    <w:rsid w:val="00A8668D"/>
    <w:rsid w:val="00A8754E"/>
    <w:rsid w:val="00A9087E"/>
    <w:rsid w:val="00A90C8A"/>
    <w:rsid w:val="00A90DDC"/>
    <w:rsid w:val="00A92354"/>
    <w:rsid w:val="00A93901"/>
    <w:rsid w:val="00A952FF"/>
    <w:rsid w:val="00A95AC8"/>
    <w:rsid w:val="00AA1213"/>
    <w:rsid w:val="00AA2DD3"/>
    <w:rsid w:val="00AA44AE"/>
    <w:rsid w:val="00AA5B3F"/>
    <w:rsid w:val="00AA6C6D"/>
    <w:rsid w:val="00AB11EB"/>
    <w:rsid w:val="00AB1646"/>
    <w:rsid w:val="00AB17DF"/>
    <w:rsid w:val="00AB1D77"/>
    <w:rsid w:val="00AB2245"/>
    <w:rsid w:val="00AB2423"/>
    <w:rsid w:val="00AB3499"/>
    <w:rsid w:val="00AB415C"/>
    <w:rsid w:val="00AB46C4"/>
    <w:rsid w:val="00AB4977"/>
    <w:rsid w:val="00AB7180"/>
    <w:rsid w:val="00AB7D85"/>
    <w:rsid w:val="00AC1AE4"/>
    <w:rsid w:val="00AC3A64"/>
    <w:rsid w:val="00AC498F"/>
    <w:rsid w:val="00AC5DF5"/>
    <w:rsid w:val="00AD0896"/>
    <w:rsid w:val="00AD2074"/>
    <w:rsid w:val="00AD24B5"/>
    <w:rsid w:val="00AD29F9"/>
    <w:rsid w:val="00AD31F2"/>
    <w:rsid w:val="00AD742E"/>
    <w:rsid w:val="00AE0706"/>
    <w:rsid w:val="00AE1C72"/>
    <w:rsid w:val="00AE228E"/>
    <w:rsid w:val="00AE2DD9"/>
    <w:rsid w:val="00AE6176"/>
    <w:rsid w:val="00AE62D8"/>
    <w:rsid w:val="00AE6477"/>
    <w:rsid w:val="00AE78D4"/>
    <w:rsid w:val="00AE7FA5"/>
    <w:rsid w:val="00AF05EF"/>
    <w:rsid w:val="00AF06D1"/>
    <w:rsid w:val="00AF0858"/>
    <w:rsid w:val="00AF2BF2"/>
    <w:rsid w:val="00AF2C85"/>
    <w:rsid w:val="00AF367E"/>
    <w:rsid w:val="00AF405F"/>
    <w:rsid w:val="00AF5148"/>
    <w:rsid w:val="00AF587F"/>
    <w:rsid w:val="00AF74BF"/>
    <w:rsid w:val="00AF758E"/>
    <w:rsid w:val="00B00193"/>
    <w:rsid w:val="00B00805"/>
    <w:rsid w:val="00B00989"/>
    <w:rsid w:val="00B019CB"/>
    <w:rsid w:val="00B01F98"/>
    <w:rsid w:val="00B059B1"/>
    <w:rsid w:val="00B060EE"/>
    <w:rsid w:val="00B069A4"/>
    <w:rsid w:val="00B10A26"/>
    <w:rsid w:val="00B10D58"/>
    <w:rsid w:val="00B117A9"/>
    <w:rsid w:val="00B128F0"/>
    <w:rsid w:val="00B13C31"/>
    <w:rsid w:val="00B149A3"/>
    <w:rsid w:val="00B14B16"/>
    <w:rsid w:val="00B17C0C"/>
    <w:rsid w:val="00B2101F"/>
    <w:rsid w:val="00B21606"/>
    <w:rsid w:val="00B2190D"/>
    <w:rsid w:val="00B224B3"/>
    <w:rsid w:val="00B23AF1"/>
    <w:rsid w:val="00B24CC0"/>
    <w:rsid w:val="00B24CFF"/>
    <w:rsid w:val="00B254BD"/>
    <w:rsid w:val="00B259A6"/>
    <w:rsid w:val="00B25FAC"/>
    <w:rsid w:val="00B27335"/>
    <w:rsid w:val="00B31ABF"/>
    <w:rsid w:val="00B321C1"/>
    <w:rsid w:val="00B33131"/>
    <w:rsid w:val="00B351C1"/>
    <w:rsid w:val="00B411F1"/>
    <w:rsid w:val="00B41523"/>
    <w:rsid w:val="00B41693"/>
    <w:rsid w:val="00B42373"/>
    <w:rsid w:val="00B42B6E"/>
    <w:rsid w:val="00B4509C"/>
    <w:rsid w:val="00B45117"/>
    <w:rsid w:val="00B45B39"/>
    <w:rsid w:val="00B463DB"/>
    <w:rsid w:val="00B46B9A"/>
    <w:rsid w:val="00B50288"/>
    <w:rsid w:val="00B50A70"/>
    <w:rsid w:val="00B5375D"/>
    <w:rsid w:val="00B53E36"/>
    <w:rsid w:val="00B54BD6"/>
    <w:rsid w:val="00B54D23"/>
    <w:rsid w:val="00B54F94"/>
    <w:rsid w:val="00B55939"/>
    <w:rsid w:val="00B565AE"/>
    <w:rsid w:val="00B57017"/>
    <w:rsid w:val="00B57155"/>
    <w:rsid w:val="00B57775"/>
    <w:rsid w:val="00B57D7E"/>
    <w:rsid w:val="00B602AA"/>
    <w:rsid w:val="00B617C2"/>
    <w:rsid w:val="00B61DC3"/>
    <w:rsid w:val="00B62EA7"/>
    <w:rsid w:val="00B64824"/>
    <w:rsid w:val="00B64BC6"/>
    <w:rsid w:val="00B6591E"/>
    <w:rsid w:val="00B65DC6"/>
    <w:rsid w:val="00B65FAD"/>
    <w:rsid w:val="00B673CC"/>
    <w:rsid w:val="00B7103B"/>
    <w:rsid w:val="00B7178E"/>
    <w:rsid w:val="00B72991"/>
    <w:rsid w:val="00B737FE"/>
    <w:rsid w:val="00B767AA"/>
    <w:rsid w:val="00B77B47"/>
    <w:rsid w:val="00B77CAD"/>
    <w:rsid w:val="00B802F8"/>
    <w:rsid w:val="00B80A92"/>
    <w:rsid w:val="00B81B82"/>
    <w:rsid w:val="00B82734"/>
    <w:rsid w:val="00B82FF9"/>
    <w:rsid w:val="00B838B5"/>
    <w:rsid w:val="00B83CD5"/>
    <w:rsid w:val="00B8451B"/>
    <w:rsid w:val="00B84A84"/>
    <w:rsid w:val="00B85676"/>
    <w:rsid w:val="00B85896"/>
    <w:rsid w:val="00B85DF4"/>
    <w:rsid w:val="00B87AEF"/>
    <w:rsid w:val="00B87D7E"/>
    <w:rsid w:val="00B90D14"/>
    <w:rsid w:val="00B91071"/>
    <w:rsid w:val="00B911F7"/>
    <w:rsid w:val="00B93975"/>
    <w:rsid w:val="00B94CE2"/>
    <w:rsid w:val="00B959F9"/>
    <w:rsid w:val="00B963A7"/>
    <w:rsid w:val="00B97D2E"/>
    <w:rsid w:val="00BA0B99"/>
    <w:rsid w:val="00BA4B75"/>
    <w:rsid w:val="00BA53C3"/>
    <w:rsid w:val="00BA60DC"/>
    <w:rsid w:val="00BA6206"/>
    <w:rsid w:val="00BA6D16"/>
    <w:rsid w:val="00BB1908"/>
    <w:rsid w:val="00BB1CC7"/>
    <w:rsid w:val="00BB29F6"/>
    <w:rsid w:val="00BB30F0"/>
    <w:rsid w:val="00BB3854"/>
    <w:rsid w:val="00BB3A85"/>
    <w:rsid w:val="00BB45EB"/>
    <w:rsid w:val="00BB54E0"/>
    <w:rsid w:val="00BB55A1"/>
    <w:rsid w:val="00BB69A7"/>
    <w:rsid w:val="00BB708D"/>
    <w:rsid w:val="00BB7DD5"/>
    <w:rsid w:val="00BC3581"/>
    <w:rsid w:val="00BC35C6"/>
    <w:rsid w:val="00BC76AF"/>
    <w:rsid w:val="00BC78DD"/>
    <w:rsid w:val="00BC7F49"/>
    <w:rsid w:val="00BD002F"/>
    <w:rsid w:val="00BD08DA"/>
    <w:rsid w:val="00BD0E31"/>
    <w:rsid w:val="00BD0FD5"/>
    <w:rsid w:val="00BD3853"/>
    <w:rsid w:val="00BD39BE"/>
    <w:rsid w:val="00BD48E4"/>
    <w:rsid w:val="00BD6DB7"/>
    <w:rsid w:val="00BE2107"/>
    <w:rsid w:val="00BE279E"/>
    <w:rsid w:val="00BE27CA"/>
    <w:rsid w:val="00BE3005"/>
    <w:rsid w:val="00BE3786"/>
    <w:rsid w:val="00BE3AD1"/>
    <w:rsid w:val="00BE4CFA"/>
    <w:rsid w:val="00BE5AD5"/>
    <w:rsid w:val="00BE67A7"/>
    <w:rsid w:val="00BE7DED"/>
    <w:rsid w:val="00BF0BFC"/>
    <w:rsid w:val="00BF0D05"/>
    <w:rsid w:val="00BF1E36"/>
    <w:rsid w:val="00BF382B"/>
    <w:rsid w:val="00BF5118"/>
    <w:rsid w:val="00BF5228"/>
    <w:rsid w:val="00BF59DF"/>
    <w:rsid w:val="00C00002"/>
    <w:rsid w:val="00C004CC"/>
    <w:rsid w:val="00C0220C"/>
    <w:rsid w:val="00C03D6D"/>
    <w:rsid w:val="00C04741"/>
    <w:rsid w:val="00C0577F"/>
    <w:rsid w:val="00C06B9E"/>
    <w:rsid w:val="00C07B78"/>
    <w:rsid w:val="00C07D29"/>
    <w:rsid w:val="00C108BC"/>
    <w:rsid w:val="00C116D9"/>
    <w:rsid w:val="00C124EC"/>
    <w:rsid w:val="00C128FE"/>
    <w:rsid w:val="00C12EDE"/>
    <w:rsid w:val="00C155CF"/>
    <w:rsid w:val="00C15850"/>
    <w:rsid w:val="00C15AD1"/>
    <w:rsid w:val="00C166EB"/>
    <w:rsid w:val="00C17209"/>
    <w:rsid w:val="00C17E72"/>
    <w:rsid w:val="00C2211B"/>
    <w:rsid w:val="00C23DF5"/>
    <w:rsid w:val="00C249F9"/>
    <w:rsid w:val="00C24C1F"/>
    <w:rsid w:val="00C25891"/>
    <w:rsid w:val="00C25AE9"/>
    <w:rsid w:val="00C25CFF"/>
    <w:rsid w:val="00C26DE6"/>
    <w:rsid w:val="00C31167"/>
    <w:rsid w:val="00C31952"/>
    <w:rsid w:val="00C31F97"/>
    <w:rsid w:val="00C31FE6"/>
    <w:rsid w:val="00C32673"/>
    <w:rsid w:val="00C32D87"/>
    <w:rsid w:val="00C330AE"/>
    <w:rsid w:val="00C35268"/>
    <w:rsid w:val="00C355B1"/>
    <w:rsid w:val="00C359EE"/>
    <w:rsid w:val="00C36899"/>
    <w:rsid w:val="00C36E6C"/>
    <w:rsid w:val="00C3745C"/>
    <w:rsid w:val="00C37CC4"/>
    <w:rsid w:val="00C401DA"/>
    <w:rsid w:val="00C4179C"/>
    <w:rsid w:val="00C42133"/>
    <w:rsid w:val="00C43A43"/>
    <w:rsid w:val="00C44DAD"/>
    <w:rsid w:val="00C44E18"/>
    <w:rsid w:val="00C46F57"/>
    <w:rsid w:val="00C47096"/>
    <w:rsid w:val="00C47401"/>
    <w:rsid w:val="00C50364"/>
    <w:rsid w:val="00C504F3"/>
    <w:rsid w:val="00C51968"/>
    <w:rsid w:val="00C529B5"/>
    <w:rsid w:val="00C52BA3"/>
    <w:rsid w:val="00C5336F"/>
    <w:rsid w:val="00C5423A"/>
    <w:rsid w:val="00C546FD"/>
    <w:rsid w:val="00C55345"/>
    <w:rsid w:val="00C55675"/>
    <w:rsid w:val="00C568A5"/>
    <w:rsid w:val="00C56F6A"/>
    <w:rsid w:val="00C572BF"/>
    <w:rsid w:val="00C57831"/>
    <w:rsid w:val="00C603E8"/>
    <w:rsid w:val="00C60508"/>
    <w:rsid w:val="00C60E0F"/>
    <w:rsid w:val="00C6103E"/>
    <w:rsid w:val="00C62127"/>
    <w:rsid w:val="00C628C6"/>
    <w:rsid w:val="00C62C59"/>
    <w:rsid w:val="00C63DA3"/>
    <w:rsid w:val="00C63EB5"/>
    <w:rsid w:val="00C649B9"/>
    <w:rsid w:val="00C653DF"/>
    <w:rsid w:val="00C653E5"/>
    <w:rsid w:val="00C65FF4"/>
    <w:rsid w:val="00C6715A"/>
    <w:rsid w:val="00C67C57"/>
    <w:rsid w:val="00C702A9"/>
    <w:rsid w:val="00C72435"/>
    <w:rsid w:val="00C7255F"/>
    <w:rsid w:val="00C729AB"/>
    <w:rsid w:val="00C74F21"/>
    <w:rsid w:val="00C7593F"/>
    <w:rsid w:val="00C75EEE"/>
    <w:rsid w:val="00C80C05"/>
    <w:rsid w:val="00C815CB"/>
    <w:rsid w:val="00C826F3"/>
    <w:rsid w:val="00C829D0"/>
    <w:rsid w:val="00C84490"/>
    <w:rsid w:val="00C8466C"/>
    <w:rsid w:val="00C84E84"/>
    <w:rsid w:val="00C867DD"/>
    <w:rsid w:val="00C86E8A"/>
    <w:rsid w:val="00C878B0"/>
    <w:rsid w:val="00C87E68"/>
    <w:rsid w:val="00C91A2A"/>
    <w:rsid w:val="00C94785"/>
    <w:rsid w:val="00C94F7A"/>
    <w:rsid w:val="00C95FC3"/>
    <w:rsid w:val="00CA060C"/>
    <w:rsid w:val="00CA1CFF"/>
    <w:rsid w:val="00CA2184"/>
    <w:rsid w:val="00CA337C"/>
    <w:rsid w:val="00CA3B25"/>
    <w:rsid w:val="00CA4ADF"/>
    <w:rsid w:val="00CA570D"/>
    <w:rsid w:val="00CB1114"/>
    <w:rsid w:val="00CB17EC"/>
    <w:rsid w:val="00CB18E5"/>
    <w:rsid w:val="00CB2888"/>
    <w:rsid w:val="00CB3A14"/>
    <w:rsid w:val="00CB4E65"/>
    <w:rsid w:val="00CB4EC9"/>
    <w:rsid w:val="00CB55FB"/>
    <w:rsid w:val="00CB58C7"/>
    <w:rsid w:val="00CB61BE"/>
    <w:rsid w:val="00CC0269"/>
    <w:rsid w:val="00CC084C"/>
    <w:rsid w:val="00CC1475"/>
    <w:rsid w:val="00CC2564"/>
    <w:rsid w:val="00CC3253"/>
    <w:rsid w:val="00CC3AA3"/>
    <w:rsid w:val="00CC4422"/>
    <w:rsid w:val="00CC4B97"/>
    <w:rsid w:val="00CC5634"/>
    <w:rsid w:val="00CC5F62"/>
    <w:rsid w:val="00CC6169"/>
    <w:rsid w:val="00CC767D"/>
    <w:rsid w:val="00CD0A0F"/>
    <w:rsid w:val="00CD0B22"/>
    <w:rsid w:val="00CD1F17"/>
    <w:rsid w:val="00CD2CCD"/>
    <w:rsid w:val="00CD42AF"/>
    <w:rsid w:val="00CD4546"/>
    <w:rsid w:val="00CD50E4"/>
    <w:rsid w:val="00CE0269"/>
    <w:rsid w:val="00CE0AFF"/>
    <w:rsid w:val="00CE1A20"/>
    <w:rsid w:val="00CE252A"/>
    <w:rsid w:val="00CE3255"/>
    <w:rsid w:val="00CE49AD"/>
    <w:rsid w:val="00CE5163"/>
    <w:rsid w:val="00CE538B"/>
    <w:rsid w:val="00CE5824"/>
    <w:rsid w:val="00CE69C1"/>
    <w:rsid w:val="00CE6DAD"/>
    <w:rsid w:val="00CF051F"/>
    <w:rsid w:val="00CF1B21"/>
    <w:rsid w:val="00CF2906"/>
    <w:rsid w:val="00CF2C96"/>
    <w:rsid w:val="00CF2F8E"/>
    <w:rsid w:val="00CF57F4"/>
    <w:rsid w:val="00CF7205"/>
    <w:rsid w:val="00CF7284"/>
    <w:rsid w:val="00CF7FB7"/>
    <w:rsid w:val="00D030A1"/>
    <w:rsid w:val="00D032AF"/>
    <w:rsid w:val="00D03CEC"/>
    <w:rsid w:val="00D0596C"/>
    <w:rsid w:val="00D0671C"/>
    <w:rsid w:val="00D070AB"/>
    <w:rsid w:val="00D072AE"/>
    <w:rsid w:val="00D0744A"/>
    <w:rsid w:val="00D074CB"/>
    <w:rsid w:val="00D076E8"/>
    <w:rsid w:val="00D100A1"/>
    <w:rsid w:val="00D1089C"/>
    <w:rsid w:val="00D10E1E"/>
    <w:rsid w:val="00D11E7D"/>
    <w:rsid w:val="00D12BAF"/>
    <w:rsid w:val="00D12DFC"/>
    <w:rsid w:val="00D147FC"/>
    <w:rsid w:val="00D1528F"/>
    <w:rsid w:val="00D15F68"/>
    <w:rsid w:val="00D1736A"/>
    <w:rsid w:val="00D20E87"/>
    <w:rsid w:val="00D21FA8"/>
    <w:rsid w:val="00D22267"/>
    <w:rsid w:val="00D22898"/>
    <w:rsid w:val="00D230B6"/>
    <w:rsid w:val="00D23CB8"/>
    <w:rsid w:val="00D2428E"/>
    <w:rsid w:val="00D255E2"/>
    <w:rsid w:val="00D259F7"/>
    <w:rsid w:val="00D25E58"/>
    <w:rsid w:val="00D26B94"/>
    <w:rsid w:val="00D27332"/>
    <w:rsid w:val="00D30C1B"/>
    <w:rsid w:val="00D3117F"/>
    <w:rsid w:val="00D33F81"/>
    <w:rsid w:val="00D34CAE"/>
    <w:rsid w:val="00D3522E"/>
    <w:rsid w:val="00D36791"/>
    <w:rsid w:val="00D37595"/>
    <w:rsid w:val="00D42C47"/>
    <w:rsid w:val="00D42E57"/>
    <w:rsid w:val="00D4387F"/>
    <w:rsid w:val="00D44386"/>
    <w:rsid w:val="00D4478D"/>
    <w:rsid w:val="00D44C83"/>
    <w:rsid w:val="00D461F4"/>
    <w:rsid w:val="00D47B0B"/>
    <w:rsid w:val="00D51281"/>
    <w:rsid w:val="00D537D5"/>
    <w:rsid w:val="00D53C64"/>
    <w:rsid w:val="00D54FEB"/>
    <w:rsid w:val="00D550CB"/>
    <w:rsid w:val="00D55D7C"/>
    <w:rsid w:val="00D60857"/>
    <w:rsid w:val="00D60AB8"/>
    <w:rsid w:val="00D60F81"/>
    <w:rsid w:val="00D61C1D"/>
    <w:rsid w:val="00D62A67"/>
    <w:rsid w:val="00D62E6C"/>
    <w:rsid w:val="00D6389C"/>
    <w:rsid w:val="00D64E0C"/>
    <w:rsid w:val="00D718AD"/>
    <w:rsid w:val="00D71FE9"/>
    <w:rsid w:val="00D725C0"/>
    <w:rsid w:val="00D75C27"/>
    <w:rsid w:val="00D80B00"/>
    <w:rsid w:val="00D80F81"/>
    <w:rsid w:val="00D8362E"/>
    <w:rsid w:val="00D83EC2"/>
    <w:rsid w:val="00D83F8C"/>
    <w:rsid w:val="00D84E34"/>
    <w:rsid w:val="00D8714D"/>
    <w:rsid w:val="00D87689"/>
    <w:rsid w:val="00D92B92"/>
    <w:rsid w:val="00D9367D"/>
    <w:rsid w:val="00D94687"/>
    <w:rsid w:val="00D94F47"/>
    <w:rsid w:val="00D95063"/>
    <w:rsid w:val="00D96D08"/>
    <w:rsid w:val="00D97E76"/>
    <w:rsid w:val="00DA0D05"/>
    <w:rsid w:val="00DA182E"/>
    <w:rsid w:val="00DA21F6"/>
    <w:rsid w:val="00DA3BA1"/>
    <w:rsid w:val="00DA4DB0"/>
    <w:rsid w:val="00DA551F"/>
    <w:rsid w:val="00DA6C40"/>
    <w:rsid w:val="00DB1F2B"/>
    <w:rsid w:val="00DB3CD1"/>
    <w:rsid w:val="00DB4913"/>
    <w:rsid w:val="00DB4ECA"/>
    <w:rsid w:val="00DB5CDD"/>
    <w:rsid w:val="00DB6F6F"/>
    <w:rsid w:val="00DB7F40"/>
    <w:rsid w:val="00DC19AF"/>
    <w:rsid w:val="00DC1BCD"/>
    <w:rsid w:val="00DC39EE"/>
    <w:rsid w:val="00DC4528"/>
    <w:rsid w:val="00DC55D6"/>
    <w:rsid w:val="00DC78A2"/>
    <w:rsid w:val="00DD092D"/>
    <w:rsid w:val="00DD0AC3"/>
    <w:rsid w:val="00DD14A7"/>
    <w:rsid w:val="00DD168F"/>
    <w:rsid w:val="00DD1B39"/>
    <w:rsid w:val="00DD2218"/>
    <w:rsid w:val="00DD38DB"/>
    <w:rsid w:val="00DD3C0D"/>
    <w:rsid w:val="00DD3FD5"/>
    <w:rsid w:val="00DD5A96"/>
    <w:rsid w:val="00DD60E3"/>
    <w:rsid w:val="00DD793E"/>
    <w:rsid w:val="00DE1E98"/>
    <w:rsid w:val="00DE3E4A"/>
    <w:rsid w:val="00DE445A"/>
    <w:rsid w:val="00DE4C18"/>
    <w:rsid w:val="00DE585B"/>
    <w:rsid w:val="00DF12C4"/>
    <w:rsid w:val="00DF2012"/>
    <w:rsid w:val="00DF5CED"/>
    <w:rsid w:val="00DF6037"/>
    <w:rsid w:val="00DF62FD"/>
    <w:rsid w:val="00DF637B"/>
    <w:rsid w:val="00DF6DB6"/>
    <w:rsid w:val="00DF72B5"/>
    <w:rsid w:val="00DF7956"/>
    <w:rsid w:val="00E00D3D"/>
    <w:rsid w:val="00E00D88"/>
    <w:rsid w:val="00E03219"/>
    <w:rsid w:val="00E043DE"/>
    <w:rsid w:val="00E0741E"/>
    <w:rsid w:val="00E10386"/>
    <w:rsid w:val="00E11EEE"/>
    <w:rsid w:val="00E12BEC"/>
    <w:rsid w:val="00E13388"/>
    <w:rsid w:val="00E15BED"/>
    <w:rsid w:val="00E162FF"/>
    <w:rsid w:val="00E169A8"/>
    <w:rsid w:val="00E178FA"/>
    <w:rsid w:val="00E22AF5"/>
    <w:rsid w:val="00E240EB"/>
    <w:rsid w:val="00E24AAB"/>
    <w:rsid w:val="00E253EF"/>
    <w:rsid w:val="00E25CC4"/>
    <w:rsid w:val="00E25E4F"/>
    <w:rsid w:val="00E26139"/>
    <w:rsid w:val="00E27FCC"/>
    <w:rsid w:val="00E31F9B"/>
    <w:rsid w:val="00E320D8"/>
    <w:rsid w:val="00E32BD7"/>
    <w:rsid w:val="00E3330F"/>
    <w:rsid w:val="00E335B0"/>
    <w:rsid w:val="00E3522D"/>
    <w:rsid w:val="00E37729"/>
    <w:rsid w:val="00E4346F"/>
    <w:rsid w:val="00E456FA"/>
    <w:rsid w:val="00E45FD4"/>
    <w:rsid w:val="00E46145"/>
    <w:rsid w:val="00E479A4"/>
    <w:rsid w:val="00E50A71"/>
    <w:rsid w:val="00E52FA0"/>
    <w:rsid w:val="00E545FE"/>
    <w:rsid w:val="00E551A8"/>
    <w:rsid w:val="00E55FCC"/>
    <w:rsid w:val="00E56300"/>
    <w:rsid w:val="00E565C3"/>
    <w:rsid w:val="00E56798"/>
    <w:rsid w:val="00E636C3"/>
    <w:rsid w:val="00E640A5"/>
    <w:rsid w:val="00E65413"/>
    <w:rsid w:val="00E6562F"/>
    <w:rsid w:val="00E65EDF"/>
    <w:rsid w:val="00E66864"/>
    <w:rsid w:val="00E67ACA"/>
    <w:rsid w:val="00E67FC6"/>
    <w:rsid w:val="00E70243"/>
    <w:rsid w:val="00E71099"/>
    <w:rsid w:val="00E71603"/>
    <w:rsid w:val="00E71DAA"/>
    <w:rsid w:val="00E737D8"/>
    <w:rsid w:val="00E73964"/>
    <w:rsid w:val="00E73A04"/>
    <w:rsid w:val="00E75866"/>
    <w:rsid w:val="00E75B0B"/>
    <w:rsid w:val="00E75C7B"/>
    <w:rsid w:val="00E75D61"/>
    <w:rsid w:val="00E80192"/>
    <w:rsid w:val="00E81672"/>
    <w:rsid w:val="00E81678"/>
    <w:rsid w:val="00E816D9"/>
    <w:rsid w:val="00E8172E"/>
    <w:rsid w:val="00E8179A"/>
    <w:rsid w:val="00E819ED"/>
    <w:rsid w:val="00E84B46"/>
    <w:rsid w:val="00E87A6C"/>
    <w:rsid w:val="00E9075D"/>
    <w:rsid w:val="00E91163"/>
    <w:rsid w:val="00E915F2"/>
    <w:rsid w:val="00E93C2E"/>
    <w:rsid w:val="00E94897"/>
    <w:rsid w:val="00E952E8"/>
    <w:rsid w:val="00E95540"/>
    <w:rsid w:val="00E95E7A"/>
    <w:rsid w:val="00E9616C"/>
    <w:rsid w:val="00E96431"/>
    <w:rsid w:val="00EA1186"/>
    <w:rsid w:val="00EA1417"/>
    <w:rsid w:val="00EA1723"/>
    <w:rsid w:val="00EA2180"/>
    <w:rsid w:val="00EA3783"/>
    <w:rsid w:val="00EA45FB"/>
    <w:rsid w:val="00EA599F"/>
    <w:rsid w:val="00EA655C"/>
    <w:rsid w:val="00EA719A"/>
    <w:rsid w:val="00EB05E7"/>
    <w:rsid w:val="00EB08F2"/>
    <w:rsid w:val="00EB0B8E"/>
    <w:rsid w:val="00EB1A74"/>
    <w:rsid w:val="00EB2820"/>
    <w:rsid w:val="00EB38EC"/>
    <w:rsid w:val="00EB4357"/>
    <w:rsid w:val="00EB4BDD"/>
    <w:rsid w:val="00EB50F0"/>
    <w:rsid w:val="00EB6572"/>
    <w:rsid w:val="00EB6CB4"/>
    <w:rsid w:val="00EB7D85"/>
    <w:rsid w:val="00EC065A"/>
    <w:rsid w:val="00EC106D"/>
    <w:rsid w:val="00EC12DD"/>
    <w:rsid w:val="00EC16AF"/>
    <w:rsid w:val="00EC1DAB"/>
    <w:rsid w:val="00EC1E11"/>
    <w:rsid w:val="00EC237E"/>
    <w:rsid w:val="00EC4044"/>
    <w:rsid w:val="00EC58D5"/>
    <w:rsid w:val="00EC5A9C"/>
    <w:rsid w:val="00EC61D9"/>
    <w:rsid w:val="00ED16AF"/>
    <w:rsid w:val="00ED2E1A"/>
    <w:rsid w:val="00ED339D"/>
    <w:rsid w:val="00ED5913"/>
    <w:rsid w:val="00ED5E22"/>
    <w:rsid w:val="00ED5EB4"/>
    <w:rsid w:val="00EE1EA4"/>
    <w:rsid w:val="00EE21BD"/>
    <w:rsid w:val="00EE3158"/>
    <w:rsid w:val="00EE34B8"/>
    <w:rsid w:val="00EE50C7"/>
    <w:rsid w:val="00EE77AC"/>
    <w:rsid w:val="00EE7D38"/>
    <w:rsid w:val="00EF0334"/>
    <w:rsid w:val="00EF05A8"/>
    <w:rsid w:val="00EF066F"/>
    <w:rsid w:val="00EF0872"/>
    <w:rsid w:val="00EF0E33"/>
    <w:rsid w:val="00EF0E35"/>
    <w:rsid w:val="00EF126B"/>
    <w:rsid w:val="00EF248C"/>
    <w:rsid w:val="00EF25CA"/>
    <w:rsid w:val="00EF2E0C"/>
    <w:rsid w:val="00EF2E8A"/>
    <w:rsid w:val="00EF41CC"/>
    <w:rsid w:val="00EF5513"/>
    <w:rsid w:val="00EF5C44"/>
    <w:rsid w:val="00EF7358"/>
    <w:rsid w:val="00F01B33"/>
    <w:rsid w:val="00F01C31"/>
    <w:rsid w:val="00F02A17"/>
    <w:rsid w:val="00F02E72"/>
    <w:rsid w:val="00F03365"/>
    <w:rsid w:val="00F034D1"/>
    <w:rsid w:val="00F04B89"/>
    <w:rsid w:val="00F053D6"/>
    <w:rsid w:val="00F05983"/>
    <w:rsid w:val="00F069A0"/>
    <w:rsid w:val="00F06FDE"/>
    <w:rsid w:val="00F07612"/>
    <w:rsid w:val="00F11248"/>
    <w:rsid w:val="00F13000"/>
    <w:rsid w:val="00F131CE"/>
    <w:rsid w:val="00F22E66"/>
    <w:rsid w:val="00F2323C"/>
    <w:rsid w:val="00F23870"/>
    <w:rsid w:val="00F247EE"/>
    <w:rsid w:val="00F2484E"/>
    <w:rsid w:val="00F27C1B"/>
    <w:rsid w:val="00F27FD1"/>
    <w:rsid w:val="00F316C0"/>
    <w:rsid w:val="00F32149"/>
    <w:rsid w:val="00F3368A"/>
    <w:rsid w:val="00F34161"/>
    <w:rsid w:val="00F34E3C"/>
    <w:rsid w:val="00F354C8"/>
    <w:rsid w:val="00F35977"/>
    <w:rsid w:val="00F359DD"/>
    <w:rsid w:val="00F3602C"/>
    <w:rsid w:val="00F37040"/>
    <w:rsid w:val="00F40975"/>
    <w:rsid w:val="00F421FB"/>
    <w:rsid w:val="00F45363"/>
    <w:rsid w:val="00F454C2"/>
    <w:rsid w:val="00F456D3"/>
    <w:rsid w:val="00F4729F"/>
    <w:rsid w:val="00F51B6D"/>
    <w:rsid w:val="00F52FEE"/>
    <w:rsid w:val="00F54561"/>
    <w:rsid w:val="00F5522D"/>
    <w:rsid w:val="00F55CBB"/>
    <w:rsid w:val="00F56966"/>
    <w:rsid w:val="00F56FF4"/>
    <w:rsid w:val="00F578CE"/>
    <w:rsid w:val="00F61243"/>
    <w:rsid w:val="00F61D4E"/>
    <w:rsid w:val="00F6297A"/>
    <w:rsid w:val="00F667BB"/>
    <w:rsid w:val="00F716A4"/>
    <w:rsid w:val="00F73AC7"/>
    <w:rsid w:val="00F74AB5"/>
    <w:rsid w:val="00F77D87"/>
    <w:rsid w:val="00F8069D"/>
    <w:rsid w:val="00F807CD"/>
    <w:rsid w:val="00F817A0"/>
    <w:rsid w:val="00F833C4"/>
    <w:rsid w:val="00F83587"/>
    <w:rsid w:val="00F842FB"/>
    <w:rsid w:val="00F85316"/>
    <w:rsid w:val="00F8595C"/>
    <w:rsid w:val="00F85974"/>
    <w:rsid w:val="00F86212"/>
    <w:rsid w:val="00F87B83"/>
    <w:rsid w:val="00F914EF"/>
    <w:rsid w:val="00F92161"/>
    <w:rsid w:val="00F929FC"/>
    <w:rsid w:val="00F92F8E"/>
    <w:rsid w:val="00F941B4"/>
    <w:rsid w:val="00F958A6"/>
    <w:rsid w:val="00F959E0"/>
    <w:rsid w:val="00F95C8B"/>
    <w:rsid w:val="00F960A7"/>
    <w:rsid w:val="00F963D9"/>
    <w:rsid w:val="00F97022"/>
    <w:rsid w:val="00F9786A"/>
    <w:rsid w:val="00F97D73"/>
    <w:rsid w:val="00F97FF6"/>
    <w:rsid w:val="00FA0B88"/>
    <w:rsid w:val="00FA169E"/>
    <w:rsid w:val="00FA2A64"/>
    <w:rsid w:val="00FA3454"/>
    <w:rsid w:val="00FA51C3"/>
    <w:rsid w:val="00FA7E22"/>
    <w:rsid w:val="00FB0358"/>
    <w:rsid w:val="00FB0550"/>
    <w:rsid w:val="00FB12AC"/>
    <w:rsid w:val="00FB1C0B"/>
    <w:rsid w:val="00FB2DF6"/>
    <w:rsid w:val="00FB393F"/>
    <w:rsid w:val="00FB4BCC"/>
    <w:rsid w:val="00FC12D0"/>
    <w:rsid w:val="00FC19D9"/>
    <w:rsid w:val="00FC279F"/>
    <w:rsid w:val="00FC2DC2"/>
    <w:rsid w:val="00FC394E"/>
    <w:rsid w:val="00FC3B75"/>
    <w:rsid w:val="00FC4CDD"/>
    <w:rsid w:val="00FC5B81"/>
    <w:rsid w:val="00FC74D7"/>
    <w:rsid w:val="00FD08EE"/>
    <w:rsid w:val="00FD23A4"/>
    <w:rsid w:val="00FD25E2"/>
    <w:rsid w:val="00FD34AD"/>
    <w:rsid w:val="00FD35B3"/>
    <w:rsid w:val="00FD3E4E"/>
    <w:rsid w:val="00FD5352"/>
    <w:rsid w:val="00FD6665"/>
    <w:rsid w:val="00FD6DCB"/>
    <w:rsid w:val="00FD707F"/>
    <w:rsid w:val="00FD7468"/>
    <w:rsid w:val="00FD7B9F"/>
    <w:rsid w:val="00FE0716"/>
    <w:rsid w:val="00FE1891"/>
    <w:rsid w:val="00FE2398"/>
    <w:rsid w:val="00FE2BA8"/>
    <w:rsid w:val="00FE2C92"/>
    <w:rsid w:val="00FE40BB"/>
    <w:rsid w:val="00FE4BCF"/>
    <w:rsid w:val="00FE5C98"/>
    <w:rsid w:val="00FE62AF"/>
    <w:rsid w:val="00FE73A7"/>
    <w:rsid w:val="00FE7833"/>
    <w:rsid w:val="00FF09DD"/>
    <w:rsid w:val="00FF231B"/>
    <w:rsid w:val="00FF2B82"/>
    <w:rsid w:val="00FF3731"/>
    <w:rsid w:val="00FF49F0"/>
    <w:rsid w:val="00FF77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D4C0B10"/>
  <w15:docId w15:val="{C0BDD7EE-2130-4E20-8EA0-BCBF5E40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BBC"/>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84AF3"/>
    <w:pPr>
      <w:spacing w:before="2000" w:after="360"/>
      <w:outlineLvl w:val="0"/>
    </w:pPr>
    <w:rPr>
      <w:b/>
      <w:color w:val="C00000"/>
      <w:sz w:val="56"/>
      <w:szCs w:val="56"/>
      <w:lang w:val="en-US"/>
    </w:rPr>
  </w:style>
  <w:style w:type="paragraph" w:styleId="Heading2">
    <w:name w:val="heading 2"/>
    <w:basedOn w:val="Normal"/>
    <w:next w:val="Normal"/>
    <w:link w:val="Heading2Char"/>
    <w:autoRedefine/>
    <w:uiPriority w:val="99"/>
    <w:qFormat/>
    <w:rsid w:val="00A43DEF"/>
    <w:pPr>
      <w:keepNext/>
      <w:numPr>
        <w:numId w:val="21"/>
      </w:numPr>
      <w:spacing w:before="240"/>
      <w:outlineLvl w:val="1"/>
    </w:pPr>
    <w:rPr>
      <w:rFonts w:cstheme="minorHAnsi"/>
      <w:b/>
      <w:bCs/>
      <w:iCs w:val="0"/>
      <w:color w:val="FF0000"/>
      <w:sz w:val="32"/>
      <w:szCs w:val="32"/>
    </w:rPr>
  </w:style>
  <w:style w:type="paragraph" w:styleId="Heading3">
    <w:name w:val="heading 3"/>
    <w:basedOn w:val="Heading2"/>
    <w:next w:val="Normal"/>
    <w:link w:val="Heading3Char"/>
    <w:uiPriority w:val="9"/>
    <w:qFormat/>
    <w:rsid w:val="002A0E03"/>
    <w:pPr>
      <w:numPr>
        <w:ilvl w:val="1"/>
      </w:numPr>
      <w:ind w:left="1134"/>
      <w:outlineLvl w:val="2"/>
    </w:pPr>
    <w:rPr>
      <w:rFonts w:cs="Arial"/>
      <w:b w:val="0"/>
      <w:sz w:val="24"/>
    </w:rPr>
  </w:style>
  <w:style w:type="paragraph" w:styleId="Heading4">
    <w:name w:val="heading 4"/>
    <w:basedOn w:val="Heading3"/>
    <w:next w:val="Normal"/>
    <w:link w:val="Heading4Char"/>
    <w:autoRedefine/>
    <w:qFormat/>
    <w:rsid w:val="00D259F7"/>
    <w:pPr>
      <w:numPr>
        <w:ilvl w:val="2"/>
      </w:numPr>
      <w:spacing w:beforeLines="60" w:before="144" w:afterLines="60" w:after="144"/>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rsid w:val="00066CE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066CEC"/>
    <w:rPr>
      <w:rFonts w:ascii="Arial" w:hAnsi="Arial"/>
      <w:iCs/>
      <w:sz w:val="16"/>
      <w:szCs w:val="24"/>
    </w:rPr>
  </w:style>
  <w:style w:type="paragraph" w:styleId="ListBullet2">
    <w:name w:val="List Bullet 2"/>
    <w:aliases w:val="Dot-dash bullet"/>
    <w:basedOn w:val="ListBullet"/>
    <w:rsid w:val="00286C37"/>
    <w:pPr>
      <w:spacing w:after="40" w:line="240" w:lineRule="auto"/>
    </w:pPr>
  </w:style>
  <w:style w:type="character" w:customStyle="1" w:styleId="Heading1Char">
    <w:name w:val="Heading 1 Char"/>
    <w:basedOn w:val="DefaultParagraphFont"/>
    <w:link w:val="Heading1"/>
    <w:rsid w:val="00784AF3"/>
    <w:rPr>
      <w:rFonts w:ascii="Arial" w:hAnsi="Arial"/>
      <w:b/>
      <w:iCs/>
      <w:color w:val="C00000"/>
      <w:sz w:val="56"/>
      <w:szCs w:val="56"/>
      <w:lang w:val="en-US"/>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val="0"/>
    </w:rPr>
  </w:style>
  <w:style w:type="character" w:customStyle="1" w:styleId="Heading2Char">
    <w:name w:val="Heading 2 Char"/>
    <w:basedOn w:val="DefaultParagraphFont"/>
    <w:link w:val="Heading2"/>
    <w:rsid w:val="00A43DEF"/>
    <w:rPr>
      <w:rFonts w:ascii="Arial" w:hAnsi="Arial" w:cstheme="minorHAnsi"/>
      <w:b/>
      <w:bCs/>
      <w:color w:val="FF000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44"/>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2A0E03"/>
    <w:rPr>
      <w:rFonts w:ascii="Arial" w:hAnsi="Arial" w:cs="Arial"/>
      <w:bCs/>
      <w:color w:val="264F90"/>
      <w:sz w:val="24"/>
      <w:szCs w:val="32"/>
    </w:rPr>
  </w:style>
  <w:style w:type="character" w:customStyle="1" w:styleId="Heading4Char">
    <w:name w:val="Heading 4 Char"/>
    <w:basedOn w:val="Heading3Char"/>
    <w:link w:val="Heading4"/>
    <w:rsid w:val="00D259F7"/>
    <w:rPr>
      <w:rFonts w:ascii="Arial" w:eastAsia="MS Mincho" w:hAnsi="Arial" w:cs="TimesNewRoman"/>
      <w:bCs/>
      <w:color w:val="FF0000"/>
      <w:sz w:val="22"/>
      <w:szCs w:val="32"/>
    </w:rPr>
  </w:style>
  <w:style w:type="character" w:customStyle="1" w:styleId="Heading5Char">
    <w:name w:val="Heading 5 Char"/>
    <w:basedOn w:val="Heading4Char"/>
    <w:link w:val="Heading5"/>
    <w:rsid w:val="00430D2E"/>
    <w:rPr>
      <w:rFonts w:ascii="Arial" w:eastAsia="MS Mincho" w:hAnsi="Arial" w:cs="TimesNewRoman"/>
      <w:b w:val="0"/>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val="0"/>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483BBC"/>
    <w:pPr>
      <w:spacing w:line="320" w:lineRule="atLeast"/>
    </w:pPr>
    <w:rPr>
      <w:b/>
      <w:color w:val="264F90"/>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character" w:customStyle="1" w:styleId="ListParagraphChar">
    <w:name w:val="List Paragraph Char"/>
    <w:basedOn w:val="DefaultParagraphFont"/>
    <w:link w:val="ListParagraph"/>
    <w:uiPriority w:val="34"/>
    <w:locked/>
    <w:rsid w:val="006D6D1A"/>
    <w:rPr>
      <w:rFonts w:ascii="Arial" w:hAnsi="Arial"/>
      <w:iCs/>
      <w:szCs w:val="24"/>
    </w:rPr>
  </w:style>
  <w:style w:type="paragraph" w:styleId="Caption">
    <w:name w:val="caption"/>
    <w:basedOn w:val="Normal"/>
    <w:next w:val="Normal"/>
    <w:unhideWhenUsed/>
    <w:qFormat/>
    <w:rsid w:val="005851C2"/>
    <w:pPr>
      <w:spacing w:before="60" w:after="200" w:line="240" w:lineRule="auto"/>
    </w:pPr>
    <w:rPr>
      <w:b/>
      <w:iCs w:val="0"/>
      <w:color w:val="1F497D" w:themeColor="text2"/>
      <w:szCs w:val="18"/>
    </w:rPr>
  </w:style>
  <w:style w:type="paragraph" w:customStyle="1" w:styleId="Body">
    <w:name w:val="Body"/>
    <w:uiPriority w:val="99"/>
    <w:rsid w:val="003D249F"/>
    <w:pPr>
      <w:spacing w:before="40" w:after="120" w:line="280" w:lineRule="atLeast"/>
    </w:pPr>
    <w:rPr>
      <w:rFonts w:ascii="Arial" w:eastAsia="Arial Unicode MS" w:hAnsi="Arial" w:cs="Arial Unicode MS"/>
      <w:color w:val="000000"/>
      <w:u w:color="000000"/>
      <w:lang w:eastAsia="en-AU"/>
    </w:rPr>
  </w:style>
  <w:style w:type="paragraph" w:customStyle="1" w:styleId="ListBullet1">
    <w:name w:val="List Bullet1"/>
    <w:basedOn w:val="Normal"/>
    <w:uiPriority w:val="99"/>
    <w:rsid w:val="00C867DD"/>
    <w:pPr>
      <w:spacing w:after="80"/>
    </w:pPr>
    <w:rPr>
      <w:rFonts w:eastAsiaTheme="minorHAnsi" w:cs="Arial"/>
      <w:iCs w:val="0"/>
      <w:color w:val="000000"/>
      <w:szCs w:val="20"/>
      <w:lang w:eastAsia="en-AU"/>
    </w:rPr>
  </w:style>
  <w:style w:type="paragraph" w:styleId="EndnoteText">
    <w:name w:val="endnote text"/>
    <w:basedOn w:val="Normal"/>
    <w:link w:val="EndnoteTextChar"/>
    <w:semiHidden/>
    <w:unhideWhenUsed/>
    <w:rsid w:val="0046094E"/>
    <w:pPr>
      <w:spacing w:before="0" w:after="0" w:line="240" w:lineRule="auto"/>
    </w:pPr>
    <w:rPr>
      <w:szCs w:val="20"/>
    </w:rPr>
  </w:style>
  <w:style w:type="character" w:customStyle="1" w:styleId="EndnoteTextChar">
    <w:name w:val="Endnote Text Char"/>
    <w:basedOn w:val="DefaultParagraphFont"/>
    <w:link w:val="EndnoteText"/>
    <w:semiHidden/>
    <w:rsid w:val="0046094E"/>
    <w:rPr>
      <w:rFonts w:ascii="Arial" w:hAnsi="Arial"/>
      <w:iCs/>
    </w:rPr>
  </w:style>
  <w:style w:type="character" w:styleId="EndnoteReference">
    <w:name w:val="endnote reference"/>
    <w:basedOn w:val="DefaultParagraphFont"/>
    <w:semiHidden/>
    <w:unhideWhenUsed/>
    <w:rsid w:val="0046094E"/>
    <w:rPr>
      <w:vertAlign w:val="superscript"/>
    </w:rPr>
  </w:style>
  <w:style w:type="character" w:customStyle="1" w:styleId="HeaderChar">
    <w:name w:val="Header Char"/>
    <w:basedOn w:val="DefaultParagraphFont"/>
    <w:link w:val="Header"/>
    <w:uiPriority w:val="99"/>
    <w:rsid w:val="00806611"/>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561">
      <w:bodyDiv w:val="1"/>
      <w:marLeft w:val="0"/>
      <w:marRight w:val="0"/>
      <w:marTop w:val="0"/>
      <w:marBottom w:val="0"/>
      <w:divBdr>
        <w:top w:val="none" w:sz="0" w:space="0" w:color="auto"/>
        <w:left w:val="none" w:sz="0" w:space="0" w:color="auto"/>
        <w:bottom w:val="none" w:sz="0" w:space="0" w:color="auto"/>
        <w:right w:val="none" w:sz="0" w:space="0" w:color="auto"/>
      </w:divBdr>
    </w:div>
    <w:div w:id="213977106">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14880152">
      <w:bodyDiv w:val="1"/>
      <w:marLeft w:val="0"/>
      <w:marRight w:val="0"/>
      <w:marTop w:val="0"/>
      <w:marBottom w:val="0"/>
      <w:divBdr>
        <w:top w:val="none" w:sz="0" w:space="0" w:color="auto"/>
        <w:left w:val="none" w:sz="0" w:space="0" w:color="auto"/>
        <w:bottom w:val="none" w:sz="0" w:space="0" w:color="auto"/>
        <w:right w:val="none" w:sz="0" w:space="0" w:color="auto"/>
      </w:divBdr>
    </w:div>
    <w:div w:id="578563366">
      <w:bodyDiv w:val="1"/>
      <w:marLeft w:val="0"/>
      <w:marRight w:val="0"/>
      <w:marTop w:val="0"/>
      <w:marBottom w:val="0"/>
      <w:divBdr>
        <w:top w:val="none" w:sz="0" w:space="0" w:color="auto"/>
        <w:left w:val="none" w:sz="0" w:space="0" w:color="auto"/>
        <w:bottom w:val="none" w:sz="0" w:space="0" w:color="auto"/>
        <w:right w:val="none" w:sz="0" w:space="0" w:color="auto"/>
      </w:divBdr>
    </w:div>
    <w:div w:id="640620179">
      <w:bodyDiv w:val="1"/>
      <w:marLeft w:val="0"/>
      <w:marRight w:val="0"/>
      <w:marTop w:val="0"/>
      <w:marBottom w:val="0"/>
      <w:divBdr>
        <w:top w:val="none" w:sz="0" w:space="0" w:color="auto"/>
        <w:left w:val="none" w:sz="0" w:space="0" w:color="auto"/>
        <w:bottom w:val="none" w:sz="0" w:space="0" w:color="auto"/>
        <w:right w:val="none" w:sz="0" w:space="0" w:color="auto"/>
      </w:divBdr>
    </w:div>
    <w:div w:id="92249200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08466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82095637">
      <w:bodyDiv w:val="1"/>
      <w:marLeft w:val="0"/>
      <w:marRight w:val="0"/>
      <w:marTop w:val="0"/>
      <w:marBottom w:val="0"/>
      <w:divBdr>
        <w:top w:val="none" w:sz="0" w:space="0" w:color="auto"/>
        <w:left w:val="none" w:sz="0" w:space="0" w:color="auto"/>
        <w:bottom w:val="none" w:sz="0" w:space="0" w:color="auto"/>
        <w:right w:val="none" w:sz="0" w:space="0" w:color="auto"/>
      </w:divBdr>
    </w:div>
    <w:div w:id="1710716163">
      <w:bodyDiv w:val="1"/>
      <w:marLeft w:val="0"/>
      <w:marRight w:val="0"/>
      <w:marTop w:val="0"/>
      <w:marBottom w:val="0"/>
      <w:divBdr>
        <w:top w:val="none" w:sz="0" w:space="0" w:color="auto"/>
        <w:left w:val="none" w:sz="0" w:space="0" w:color="auto"/>
        <w:bottom w:val="none" w:sz="0" w:space="0" w:color="auto"/>
        <w:right w:val="none" w:sz="0" w:space="0" w:color="auto"/>
      </w:divBdr>
    </w:div>
    <w:div w:id="177184907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989046883">
      <w:bodyDiv w:val="1"/>
      <w:marLeft w:val="0"/>
      <w:marRight w:val="0"/>
      <w:marTop w:val="0"/>
      <w:marBottom w:val="0"/>
      <w:divBdr>
        <w:top w:val="none" w:sz="0" w:space="0" w:color="auto"/>
        <w:left w:val="none" w:sz="0" w:space="0" w:color="auto"/>
        <w:bottom w:val="none" w:sz="0" w:space="0" w:color="auto"/>
        <w:right w:val="none" w:sz="0" w:space="0" w:color="auto"/>
      </w:divBdr>
    </w:div>
    <w:div w:id="2031712815">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8962390">
      <w:bodyDiv w:val="1"/>
      <w:marLeft w:val="0"/>
      <w:marRight w:val="0"/>
      <w:marTop w:val="0"/>
      <w:marBottom w:val="0"/>
      <w:divBdr>
        <w:top w:val="none" w:sz="0" w:space="0" w:color="auto"/>
        <w:left w:val="none" w:sz="0" w:space="0" w:color="auto"/>
        <w:bottom w:val="none" w:sz="0" w:space="0" w:color="auto"/>
        <w:right w:val="none" w:sz="0" w:space="0" w:color="auto"/>
      </w:divBdr>
    </w:div>
    <w:div w:id="21177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business.gov.au/" TargetMode="External"/><Relationship Id="rId39" Type="http://schemas.openxmlformats.org/officeDocument/2006/relationships/hyperlink" Target="http://www.dpmc.gov.au/resource-centre/data/australian-government-public-data-policy-statement"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business.gov.au/" TargetMode="Externa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business.gov.au/contactus" TargetMode="External"/><Relationship Id="rId33" Type="http://schemas.openxmlformats.org/officeDocument/2006/relationships/hyperlink" Target="http://www.business.gov.au/" TargetMode="External"/><Relationship Id="rId38" Type="http://schemas.openxmlformats.org/officeDocument/2006/relationships/hyperlink" Target="http://www.grants.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business.gov.au/"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usiness.gov.au/" TargetMode="External"/><Relationship Id="rId32" Type="http://schemas.openxmlformats.org/officeDocument/2006/relationships/hyperlink" Target="http://www.business.gov.au/contactus" TargetMode="External"/><Relationship Id="rId37" Type="http://schemas.openxmlformats.org/officeDocument/2006/relationships/hyperlink" Target="http://www.industry.gov.au/Pages/PrivacyPolicy.aspx" TargetMode="External"/><Relationship Id="rId40" Type="http://schemas.openxmlformats.org/officeDocument/2006/relationships/hyperlink" Target="https://www.business.gov.au/contact-us"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usiness.gov.au/" TargetMode="External"/><Relationship Id="rId28" Type="http://schemas.openxmlformats.org/officeDocument/2006/relationships/hyperlink" Target="http://www.business.gov.au/contactus" TargetMode="External"/><Relationship Id="rId36" Type="http://schemas.openxmlformats.org/officeDocument/2006/relationships/hyperlink" Target="http://industry.gov.au/AboutUs/InformationPublicationScheme/Ourpolicies/Pages/Library%20Card/ConflictofInterestandInsideTradeExpectationsofInnovationEmployees.aspx"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www.business.gov.au/" TargetMode="External"/><Relationship Id="rId44"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business.gov.au/" TargetMode="External"/><Relationship Id="rId27" Type="http://schemas.openxmlformats.org/officeDocument/2006/relationships/hyperlink" Target="http://www.abs.gov.au/websitedbs/d3310114.nsf/home/remoteness+structure" TargetMode="External"/><Relationship Id="rId30" Type="http://schemas.openxmlformats.org/officeDocument/2006/relationships/hyperlink" Target="http://www.business.gov.au/" TargetMode="External"/><Relationship Id="rId35" Type="http://schemas.openxmlformats.org/officeDocument/2006/relationships/hyperlink" Target="http://www.business.gov.au/" TargetMode="External"/><Relationship Id="rId43" Type="http://schemas.openxmlformats.org/officeDocument/2006/relationships/hyperlink" Target="https://www.business.gov.au/about/customer-service-charter" TargetMode="External"/><Relationship Id="rId48"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35589"/>
    <w:rsid w:val="00083A66"/>
    <w:rsid w:val="0008728B"/>
    <w:rsid w:val="000A35DD"/>
    <w:rsid w:val="000F02EB"/>
    <w:rsid w:val="000F772A"/>
    <w:rsid w:val="00102082"/>
    <w:rsid w:val="0010572C"/>
    <w:rsid w:val="00112A6B"/>
    <w:rsid w:val="00131C76"/>
    <w:rsid w:val="001A1BC8"/>
    <w:rsid w:val="001A6CDE"/>
    <w:rsid w:val="001B2C5C"/>
    <w:rsid w:val="001D19C2"/>
    <w:rsid w:val="001D6595"/>
    <w:rsid w:val="00256378"/>
    <w:rsid w:val="00267D81"/>
    <w:rsid w:val="00304437"/>
    <w:rsid w:val="003075AB"/>
    <w:rsid w:val="00320F09"/>
    <w:rsid w:val="0034665D"/>
    <w:rsid w:val="003969DB"/>
    <w:rsid w:val="003C437D"/>
    <w:rsid w:val="003F4AC4"/>
    <w:rsid w:val="00421E8F"/>
    <w:rsid w:val="0045165D"/>
    <w:rsid w:val="004A4D2A"/>
    <w:rsid w:val="004E2075"/>
    <w:rsid w:val="004E7CAB"/>
    <w:rsid w:val="00507096"/>
    <w:rsid w:val="005549B6"/>
    <w:rsid w:val="005A7688"/>
    <w:rsid w:val="005C1ADE"/>
    <w:rsid w:val="005F2C75"/>
    <w:rsid w:val="00617C4F"/>
    <w:rsid w:val="00626C0A"/>
    <w:rsid w:val="00637F52"/>
    <w:rsid w:val="00642D3B"/>
    <w:rsid w:val="006C487D"/>
    <w:rsid w:val="006C6952"/>
    <w:rsid w:val="006F1D58"/>
    <w:rsid w:val="0070249A"/>
    <w:rsid w:val="007330CC"/>
    <w:rsid w:val="007B43A0"/>
    <w:rsid w:val="007E1D73"/>
    <w:rsid w:val="007E1FB5"/>
    <w:rsid w:val="00824AB5"/>
    <w:rsid w:val="008759D4"/>
    <w:rsid w:val="0089582C"/>
    <w:rsid w:val="008D32AC"/>
    <w:rsid w:val="00901F89"/>
    <w:rsid w:val="00940252"/>
    <w:rsid w:val="00955C19"/>
    <w:rsid w:val="0098129B"/>
    <w:rsid w:val="00994045"/>
    <w:rsid w:val="00A10CD5"/>
    <w:rsid w:val="00A12344"/>
    <w:rsid w:val="00A52D16"/>
    <w:rsid w:val="00A77D62"/>
    <w:rsid w:val="00A82A0F"/>
    <w:rsid w:val="00AB74A4"/>
    <w:rsid w:val="00AF29F7"/>
    <w:rsid w:val="00B45CF5"/>
    <w:rsid w:val="00B821C1"/>
    <w:rsid w:val="00BF0741"/>
    <w:rsid w:val="00BF10FB"/>
    <w:rsid w:val="00C0483C"/>
    <w:rsid w:val="00C04851"/>
    <w:rsid w:val="00C24B73"/>
    <w:rsid w:val="00C2738A"/>
    <w:rsid w:val="00C57339"/>
    <w:rsid w:val="00C63299"/>
    <w:rsid w:val="00C8774C"/>
    <w:rsid w:val="00CD1B30"/>
    <w:rsid w:val="00CF3EAA"/>
    <w:rsid w:val="00D26BEE"/>
    <w:rsid w:val="00D3135D"/>
    <w:rsid w:val="00D96834"/>
    <w:rsid w:val="00DA47B3"/>
    <w:rsid w:val="00DE5409"/>
    <w:rsid w:val="00DF3458"/>
    <w:rsid w:val="00E1036B"/>
    <w:rsid w:val="00EF7E13"/>
    <w:rsid w:val="00F11230"/>
    <w:rsid w:val="00F372C2"/>
    <w:rsid w:val="00F514A3"/>
    <w:rsid w:val="00F84A76"/>
    <w:rsid w:val="00F97E4E"/>
    <w:rsid w:val="00FC404D"/>
    <w:rsid w:val="00FE7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B5402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a959e5f19ba39be784e6916d0782e83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0696c9f93af9d0d5c403bbecdbf2a9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Communities Stream</TermName>
          <TermId xmlns="http://schemas.microsoft.com/office/infopath/2007/PartnerControls">fb2f1810-9976-4d5c-9454-6a4fb905a248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TaxCatchAll xmlns="2a251b7e-61e4-4816-a71f-b295a9ad20fb">
      <Value>4759</Value>
      <Value>96</Value>
      <Value>3</Value>
      <Value>222</Value>
    </TaxCatchAll>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YZXQVS7QACYM-1122009179-14</_dlc_DocId>
    <_dlc_DocIdUrl xmlns="2a251b7e-61e4-4816-a71f-b295a9ad20fb">
      <Url>https://dochub/div/ausindustry/programmesprojectstaskforces/bbrf/_layouts/15/DocIdRedir.aspx?ID=YZXQVS7QACYM-1122009179-14</Url>
      <Description>YZXQVS7QACYM-1122009179-14</Description>
    </_dlc_DocIdUrl>
    <DocHub_RoundNumber xmlns="2a251b7e-61e4-4816-a71f-b295a9ad20fb">2</DocHub_RoundNumber>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4104-5519-4AE3-BD08-685C5A4B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2a251b7e-61e4-4816-a71f-b295a9ad20f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purl.org/dc/terms/"/>
    <ds:schemaRef ds:uri="http://purl.org/dc/dcmitype/"/>
    <ds:schemaRef ds:uri="http://schemas.microsoft.com/sharepoint/v4"/>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4EF273A-FEBA-430A-A383-521BD6F6CC06}">
  <ds:schemaRefs>
    <ds:schemaRef ds:uri="http://schemas.microsoft.com/sharepoint/event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7C8DD02D-02E1-4687-9E44-7A75B8EA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8652</Words>
  <Characters>49319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Program Guidelines - BBRF – Community Investments Stream</vt:lpstr>
    </vt:vector>
  </TitlesOfParts>
  <Company>Industry</Company>
  <LinksUpToDate>false</LinksUpToDate>
  <CharactersWithSpaces>57856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 - BBRF – Community Investments Stream</dc:title>
  <dc:creator>Industry</dc:creator>
  <cp:lastModifiedBy>Bolden, James</cp:lastModifiedBy>
  <cp:revision>2</cp:revision>
  <cp:lastPrinted>2017-09-13T06:58:00Z</cp:lastPrinted>
  <dcterms:created xsi:type="dcterms:W3CDTF">2019-09-11T01:34:00Z</dcterms:created>
  <dcterms:modified xsi:type="dcterms:W3CDTF">2019-09-11T01:34:00Z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Hub_Year">
    <vt:lpwstr>222;#2017|5f6de30b-6e1e-4c09-9e51-982258231536</vt:lpwstr>
  </property>
  <property fmtid="{D5CDD505-2E9C-101B-9397-08002B2CF9AE}" pid="13" name="DocHub_WorkActivity">
    <vt:lpwstr/>
  </property>
  <property fmtid="{D5CDD505-2E9C-101B-9397-08002B2CF9AE}" pid="14" name="DocHub_Keywords">
    <vt:lpwstr>4759;#Communities Stream|fb2f1810-9976-4d5c-9454-6a4fb905a248</vt:lpwstr>
  </property>
  <property fmtid="{D5CDD505-2E9C-101B-9397-08002B2CF9AE}" pid="15" name="DocHub_DocumentType">
    <vt:lpwstr>96;#Guideline|1cb7cffe-f5b4-42ac-8a71-3f61d9d0fa0a</vt:lpwstr>
  </property>
  <property fmtid="{D5CDD505-2E9C-101B-9397-08002B2CF9AE}" pid="16" name="DocHub_SecurityClassification">
    <vt:lpwstr>3;#UNCLASSIFIED|6106d03b-a1a0-4e30-9d91-d5e9fb4314f9</vt:lpwstr>
  </property>
  <property fmtid="{D5CDD505-2E9C-101B-9397-08002B2CF9AE}" pid="17" name="_dlc_DocIdItemGuid">
    <vt:lpwstr>dcfa8a0f-beba-49a8-abaa-d6cc1297d4be</vt:lpwstr>
  </property>
</Properties>
</file>