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83529" w14:textId="77777777" w:rsidR="0032523B" w:rsidRPr="008A2710" w:rsidRDefault="0032523B" w:rsidP="008A2710">
      <w:pPr>
        <w:pStyle w:val="Heading1"/>
      </w:pPr>
      <w:bookmarkStart w:id="0" w:name="_Toc395104819"/>
      <w:r w:rsidRPr="008A2710">
        <w:t>Are you ready to apply for BBRF?</w:t>
      </w:r>
    </w:p>
    <w:p w14:paraId="3B7C0B6F" w14:textId="77777777" w:rsidR="00F97CAC" w:rsidRPr="00F97CAC" w:rsidRDefault="00F97CAC" w:rsidP="000D7839">
      <w:pPr>
        <w:rPr>
          <w:b/>
          <w:bCs/>
          <w:iCs/>
        </w:rPr>
      </w:pPr>
      <w:r w:rsidRPr="00F97CAC">
        <w:t xml:space="preserve">This document will help you to decide if you are ready to submit an eligible, competitive and investment-ready application for funding under the current round of BBRF. </w:t>
      </w:r>
    </w:p>
    <w:p w14:paraId="20CF7B3E" w14:textId="77777777" w:rsidR="00F97CAC" w:rsidRPr="00F97CAC" w:rsidRDefault="00F97CAC" w:rsidP="000D7839">
      <w:pPr>
        <w:rPr>
          <w:b/>
          <w:bCs/>
          <w:iCs/>
        </w:rPr>
      </w:pPr>
      <w:r w:rsidRPr="00F97CAC">
        <w:t xml:space="preserve">A table of key information has been prepared for you – if the information statements do not apply to your organisation or project, you </w:t>
      </w:r>
      <w:r w:rsidRPr="00AF4E94">
        <w:t>may not be ready</w:t>
      </w:r>
      <w:r w:rsidRPr="00F97CAC">
        <w:t xml:space="preserve"> to apply for funding under this BBRF round. </w:t>
      </w:r>
    </w:p>
    <w:p w14:paraId="52B7C2CD" w14:textId="77777777" w:rsidR="00F97CAC" w:rsidRPr="00F97CAC" w:rsidRDefault="00F97CAC" w:rsidP="000D7839">
      <w:pPr>
        <w:rPr>
          <w:b/>
          <w:bCs/>
          <w:iCs/>
        </w:rPr>
      </w:pPr>
      <w:r w:rsidRPr="00F97CAC">
        <w:t xml:space="preserve">Funding under BBRF will be very competitive. Successful projects will be well-developed and will make very strong, evidence-based claims against each of the four merit criteria. </w:t>
      </w:r>
    </w:p>
    <w:p w14:paraId="6EB92509" w14:textId="77777777" w:rsidR="00F97CAC" w:rsidRDefault="00F97CAC" w:rsidP="000D7839">
      <w:r w:rsidRPr="00F97CAC">
        <w:t xml:space="preserve">Projects in the concept or early stages of planning are eligible to apply but they are unlikely to be competitive when assessed against investment-ready projects.  </w:t>
      </w:r>
    </w:p>
    <w:p w14:paraId="031FE907" w14:textId="360FFFC2" w:rsidR="003B504E" w:rsidRPr="00205318" w:rsidRDefault="00205318" w:rsidP="00076DF6">
      <w:r>
        <w:t xml:space="preserve">The Round Five grant opportunity was announced in Budget Paper 2, </w:t>
      </w:r>
      <w:r w:rsidRPr="00E00937">
        <w:rPr>
          <w:i/>
        </w:rPr>
        <w:t>Supporting Regional Australia</w:t>
      </w:r>
      <w:r>
        <w:t>. $200 million is available for this program, with $100 million of this dedicated to tourism-related infrastructure projects.</w:t>
      </w:r>
    </w:p>
    <w:p w14:paraId="0CAA5169" w14:textId="21C2D398" w:rsidR="00A5689C" w:rsidRDefault="00F97CAC" w:rsidP="00A5689C">
      <w:r w:rsidRPr="00F97CAC">
        <w:t>If you are not ready to apply</w:t>
      </w:r>
      <w:r w:rsidR="009D3AA3">
        <w:t xml:space="preserve"> under</w:t>
      </w:r>
      <w:r w:rsidRPr="00F97CAC">
        <w:t xml:space="preserve"> this round, we would encourage you to strengthen your application and undertake further planning on your project and look to apply for funding in a future round.</w:t>
      </w:r>
      <w:bookmarkEnd w:id="0"/>
    </w:p>
    <w:p w14:paraId="37B85C14" w14:textId="2CB0AC4E" w:rsidR="00D65641" w:rsidRPr="00D65641" w:rsidRDefault="009E1636" w:rsidP="007F51C4">
      <w:pPr>
        <w:pStyle w:val="Heading2"/>
      </w:pPr>
      <w:r>
        <w:t xml:space="preserve">Two </w:t>
      </w:r>
      <w:r w:rsidR="004256BA">
        <w:t>F</w:t>
      </w:r>
      <w:r w:rsidR="0032523B" w:rsidRPr="0032523B">
        <w:t xml:space="preserve">unding streams </w:t>
      </w:r>
    </w:p>
    <w:p w14:paraId="36B12BC8" w14:textId="6826A087" w:rsidR="0032523B" w:rsidRDefault="009E1636" w:rsidP="0032523B">
      <w:pPr>
        <w:pStyle w:val="ListBullet"/>
        <w:numPr>
          <w:ilvl w:val="0"/>
          <w:numId w:val="0"/>
        </w:numPr>
        <w:rPr>
          <w:b/>
          <w:u w:val="single"/>
        </w:rPr>
      </w:pPr>
      <w:r>
        <w:t>Funding is available under two streams</w:t>
      </w:r>
      <w:r w:rsidR="0032523B" w:rsidRPr="001B5811">
        <w:t>:</w:t>
      </w:r>
    </w:p>
    <w:p w14:paraId="45E95A31" w14:textId="0198C158" w:rsidR="0032523B" w:rsidRPr="003B504E" w:rsidRDefault="0032523B" w:rsidP="0032523B">
      <w:pPr>
        <w:pStyle w:val="ListBullet"/>
        <w:rPr>
          <w:sz w:val="22"/>
        </w:rPr>
      </w:pPr>
      <w:r w:rsidRPr="003B504E">
        <w:t xml:space="preserve">The </w:t>
      </w:r>
      <w:r w:rsidRPr="003B504E">
        <w:rPr>
          <w:b/>
        </w:rPr>
        <w:t xml:space="preserve">Infrastructure Projects Stream </w:t>
      </w:r>
      <w:r w:rsidRPr="003B504E">
        <w:t xml:space="preserve">is for </w:t>
      </w:r>
      <w:r w:rsidR="005C1E6A" w:rsidRPr="003B504E">
        <w:t xml:space="preserve">investment ready </w:t>
      </w:r>
      <w:r w:rsidRPr="003B504E">
        <w:t>projects involving the construction of new, or the upgrade or exten</w:t>
      </w:r>
      <w:r w:rsidR="00F97CAC" w:rsidRPr="003B504E">
        <w:t>sion of existing infrastructure.</w:t>
      </w:r>
    </w:p>
    <w:p w14:paraId="351E4B7C" w14:textId="77D34735" w:rsidR="004256BA" w:rsidRDefault="0032523B" w:rsidP="00E2160A">
      <w:pPr>
        <w:pStyle w:val="ListBullet"/>
      </w:pPr>
      <w:r w:rsidRPr="008A4B1A">
        <w:t xml:space="preserve">The </w:t>
      </w:r>
      <w:r w:rsidRPr="00376D9D">
        <w:rPr>
          <w:b/>
        </w:rPr>
        <w:t xml:space="preserve">Community Investments Stream </w:t>
      </w:r>
      <w:r w:rsidRPr="008A4B1A">
        <w:t xml:space="preserve">is for </w:t>
      </w:r>
      <w:r w:rsidRPr="00BC59D0">
        <w:t xml:space="preserve">projects involving community activities including, new or expanded local events, strategic regional plans, or leadership and capability </w:t>
      </w:r>
      <w:r w:rsidR="000F5269">
        <w:t>strengthening</w:t>
      </w:r>
      <w:r w:rsidRPr="00BC59D0">
        <w:t xml:space="preserve"> activities.</w:t>
      </w:r>
      <w:r w:rsidR="009F0EEF">
        <w:t xml:space="preserve"> Infrastructure activities as defined in </w:t>
      </w:r>
      <w:r w:rsidR="00D45D2F">
        <w:t xml:space="preserve">Appendix </w:t>
      </w:r>
      <w:r w:rsidR="00824460">
        <w:t>B</w:t>
      </w:r>
      <w:r w:rsidR="009F0EEF">
        <w:t xml:space="preserve"> of the program guidelines, are not eligible for the Community Investments Stream.</w:t>
      </w:r>
      <w:bookmarkStart w:id="1" w:name="_Toc395100470"/>
      <w:bookmarkStart w:id="2" w:name="_Toc395104820"/>
    </w:p>
    <w:p w14:paraId="125F3C06" w14:textId="7A957F4A" w:rsidR="0032523B" w:rsidRPr="0032523B" w:rsidRDefault="0032523B" w:rsidP="007F51C4">
      <w:pPr>
        <w:pStyle w:val="Heading2"/>
      </w:pPr>
      <w:r w:rsidRPr="0032523B">
        <w:t xml:space="preserve">Where can I get the BBRF Guidelines? </w:t>
      </w:r>
    </w:p>
    <w:p w14:paraId="6A8E6C9F" w14:textId="4706D19B" w:rsidR="00CB4000" w:rsidRPr="00A5689C" w:rsidRDefault="0032523B" w:rsidP="00824460">
      <w:pPr>
        <w:rPr>
          <w:rFonts w:cs="Arial"/>
          <w:color w:val="000000" w:themeColor="text1"/>
          <w:szCs w:val="20"/>
        </w:rPr>
      </w:pPr>
      <w:r w:rsidRPr="0032523B">
        <w:rPr>
          <w:szCs w:val="20"/>
        </w:rPr>
        <w:t>The two streams of funding have separate guidelines, make sure you read the corre</w:t>
      </w:r>
      <w:r w:rsidR="00A5689C">
        <w:rPr>
          <w:szCs w:val="20"/>
        </w:rPr>
        <w:t xml:space="preserve">ct guidelines for your project. </w:t>
      </w:r>
      <w:r w:rsidR="00182D77">
        <w:rPr>
          <w:rFonts w:cs="Arial"/>
          <w:color w:val="000000" w:themeColor="text1"/>
          <w:szCs w:val="20"/>
        </w:rPr>
        <w:t>For BBRF p</w:t>
      </w:r>
      <w:r w:rsidRPr="0032523B">
        <w:rPr>
          <w:rFonts w:cs="Arial"/>
          <w:color w:val="000000" w:themeColor="text1"/>
          <w:szCs w:val="20"/>
        </w:rPr>
        <w:t xml:space="preserve">rogram documentation visit </w:t>
      </w:r>
      <w:r w:rsidR="00182D77">
        <w:rPr>
          <w:rFonts w:cs="Arial"/>
          <w:color w:val="000000" w:themeColor="text1"/>
          <w:szCs w:val="20"/>
        </w:rPr>
        <w:t xml:space="preserve">the </w:t>
      </w:r>
      <w:hyperlink r:id="rId13" w:history="1">
        <w:r w:rsidR="00AD5FE0" w:rsidRPr="00993A51">
          <w:rPr>
            <w:rStyle w:val="Hyperlink"/>
            <w:rFonts w:cs="Arial"/>
            <w:szCs w:val="20"/>
          </w:rPr>
          <w:t>B</w:t>
        </w:r>
        <w:r w:rsidR="00182D77" w:rsidRPr="00993A51">
          <w:rPr>
            <w:rStyle w:val="Hyperlink"/>
            <w:rFonts w:cs="Arial"/>
            <w:szCs w:val="20"/>
          </w:rPr>
          <w:t>BRF</w:t>
        </w:r>
        <w:r w:rsidR="00AD5FE0" w:rsidRPr="00993A51">
          <w:rPr>
            <w:rStyle w:val="Hyperlink"/>
            <w:rFonts w:cs="Arial"/>
            <w:szCs w:val="20"/>
          </w:rPr>
          <w:t xml:space="preserve"> Community Investments Stream</w:t>
        </w:r>
      </w:hyperlink>
      <w:r w:rsidR="00182D77">
        <w:rPr>
          <w:rFonts w:cs="Arial"/>
          <w:szCs w:val="20"/>
        </w:rPr>
        <w:t xml:space="preserve"> page </w:t>
      </w:r>
      <w:r w:rsidR="00AD5FE0" w:rsidRPr="00182D77">
        <w:rPr>
          <w:rFonts w:cs="Arial"/>
          <w:szCs w:val="20"/>
        </w:rPr>
        <w:t xml:space="preserve">or </w:t>
      </w:r>
      <w:r w:rsidR="00182D77">
        <w:rPr>
          <w:rFonts w:cs="Arial"/>
          <w:szCs w:val="20"/>
        </w:rPr>
        <w:t xml:space="preserve">the </w:t>
      </w:r>
      <w:hyperlink r:id="rId14" w:history="1">
        <w:r w:rsidR="00AD5FE0" w:rsidRPr="00993A51">
          <w:rPr>
            <w:rStyle w:val="Hyperlink"/>
            <w:rFonts w:cs="Arial"/>
            <w:szCs w:val="20"/>
          </w:rPr>
          <w:t>B</w:t>
        </w:r>
        <w:r w:rsidR="00182D77" w:rsidRPr="00993A51">
          <w:rPr>
            <w:rStyle w:val="Hyperlink"/>
            <w:rFonts w:cs="Arial"/>
            <w:szCs w:val="20"/>
          </w:rPr>
          <w:t>BRF</w:t>
        </w:r>
        <w:r w:rsidR="00AD5FE0" w:rsidRPr="00993A51">
          <w:rPr>
            <w:rStyle w:val="Hyperlink"/>
            <w:rFonts w:cs="Arial"/>
            <w:szCs w:val="20"/>
          </w:rPr>
          <w:t xml:space="preserve"> Infrastructure Projects Stream</w:t>
        </w:r>
      </w:hyperlink>
      <w:r w:rsidR="00182D77">
        <w:rPr>
          <w:rStyle w:val="Hyperlink"/>
          <w:rFonts w:cs="Arial"/>
          <w:color w:val="auto"/>
          <w:szCs w:val="20"/>
          <w:u w:val="none"/>
        </w:rPr>
        <w:t xml:space="preserve"> page.</w:t>
      </w:r>
    </w:p>
    <w:p w14:paraId="5B9FE4C8" w14:textId="4BF1398C" w:rsidR="00472DD8" w:rsidRDefault="00CB4000" w:rsidP="00A5689C">
      <w:r>
        <w:t xml:space="preserve">For further information you can </w:t>
      </w:r>
      <w:r w:rsidRPr="00BB45EB">
        <w:t>contact us</w:t>
      </w:r>
      <w:r>
        <w:t xml:space="preserve"> on 13 28 46 or by </w:t>
      </w:r>
      <w:hyperlink r:id="rId15" w:history="1">
        <w:r w:rsidRPr="000247DB">
          <w:rPr>
            <w:rStyle w:val="Hyperlink"/>
          </w:rPr>
          <w:t>web chat</w:t>
        </w:r>
      </w:hyperlink>
      <w:r>
        <w:t xml:space="preserve"> or through our </w:t>
      </w:r>
      <w:hyperlink r:id="rId16" w:history="1">
        <w:r w:rsidRPr="000247DB">
          <w:rPr>
            <w:rStyle w:val="Hyperlink"/>
          </w:rPr>
          <w:t xml:space="preserve">online enquiry </w:t>
        </w:r>
        <w:bookmarkStart w:id="3" w:name="_GoBack"/>
        <w:bookmarkEnd w:id="3"/>
        <w:r w:rsidRPr="000247DB">
          <w:rPr>
            <w:rStyle w:val="Hyperlink"/>
          </w:rPr>
          <w:t>form</w:t>
        </w:r>
      </w:hyperlink>
      <w:r>
        <w:t xml:space="preserve"> on </w:t>
      </w:r>
      <w:r w:rsidRPr="00A47624">
        <w:rPr>
          <w:rStyle w:val="Hyperlink"/>
        </w:rPr>
        <w:t>business.gov.au</w:t>
      </w:r>
      <w:r>
        <w:t xml:space="preserve">. </w:t>
      </w:r>
      <w:r w:rsidR="0032523B" w:rsidRPr="004E4279">
        <w:rPr>
          <w:rFonts w:cs="Arial"/>
          <w:sz w:val="24"/>
          <w:szCs w:val="20"/>
        </w:rPr>
        <w:br/>
      </w:r>
      <w:bookmarkEnd w:id="1"/>
      <w:bookmarkEnd w:id="2"/>
    </w:p>
    <w:p w14:paraId="1B7FB47B" w14:textId="0D3B95E6" w:rsidR="00AE201F" w:rsidRPr="00E454AC" w:rsidRDefault="00472DD8" w:rsidP="00E454AC">
      <w:pPr>
        <w:pStyle w:val="Heading2"/>
      </w:pPr>
      <w:r>
        <w:br w:type="page"/>
      </w:r>
      <w:r w:rsidR="0032523B" w:rsidRPr="00B7735D">
        <w:lastRenderedPageBreak/>
        <w:t xml:space="preserve">Key </w:t>
      </w:r>
      <w:r w:rsidR="00F97CAC" w:rsidRPr="00B7735D">
        <w:t>information</w:t>
      </w:r>
      <w:r w:rsidR="0032523B" w:rsidRPr="00B7735D">
        <w:t xml:space="preserve"> to determine if you are ready to apply</w:t>
      </w:r>
      <w:r w:rsidR="00F97CAC" w:rsidRPr="00B7735D">
        <w:t xml:space="preserve"> for BBRF Round </w:t>
      </w:r>
      <w:r w:rsidR="00850998">
        <w:t>Five</w:t>
      </w:r>
    </w:p>
    <w:tbl>
      <w:tblPr>
        <w:tblStyle w:val="TableGrid"/>
        <w:tblpPr w:leftFromText="180" w:rightFromText="180" w:vertAnchor="text" w:horzAnchor="margin" w:tblpY="1198"/>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Description w:val="Key Statements and information on applying"/>
      </w:tblPr>
      <w:tblGrid>
        <w:gridCol w:w="7858"/>
        <w:gridCol w:w="1778"/>
      </w:tblGrid>
      <w:tr w:rsidR="00472DD8" w:rsidRPr="0024776C" w14:paraId="1940E45F" w14:textId="77777777" w:rsidTr="005F231A">
        <w:trPr>
          <w:cantSplit/>
          <w:trHeight w:val="690"/>
          <w:tblHeader/>
        </w:trPr>
        <w:tc>
          <w:tcPr>
            <w:tcW w:w="7858" w:type="dxa"/>
            <w:shd w:val="clear" w:color="auto" w:fill="264F90"/>
            <w:tcMar>
              <w:top w:w="28" w:type="dxa"/>
              <w:bottom w:w="28" w:type="dxa"/>
            </w:tcMar>
          </w:tcPr>
          <w:p w14:paraId="5770590B" w14:textId="69BDF325" w:rsidR="00472DD8" w:rsidRPr="0024776C" w:rsidRDefault="00472DD8" w:rsidP="005F231A">
            <w:pPr>
              <w:pStyle w:val="NormalHeaderrow"/>
              <w:tabs>
                <w:tab w:val="left" w:pos="2016"/>
              </w:tabs>
            </w:pPr>
            <w:r>
              <w:t>Key Statements</w:t>
            </w:r>
            <w:r w:rsidR="00AE201F">
              <w:tab/>
            </w:r>
          </w:p>
        </w:tc>
        <w:tc>
          <w:tcPr>
            <w:tcW w:w="1778" w:type="dxa"/>
            <w:shd w:val="clear" w:color="auto" w:fill="264F90"/>
            <w:tcMar>
              <w:top w:w="28" w:type="dxa"/>
              <w:bottom w:w="28" w:type="dxa"/>
            </w:tcMar>
          </w:tcPr>
          <w:p w14:paraId="0C14E925" w14:textId="77777777" w:rsidR="00472DD8" w:rsidRPr="00B7735D" w:rsidRDefault="00472DD8" w:rsidP="00472DD8">
            <w:pPr>
              <w:pStyle w:val="NormalHeaderrow"/>
              <w:jc w:val="center"/>
              <w:rPr>
                <w:szCs w:val="20"/>
              </w:rPr>
            </w:pPr>
            <w:r w:rsidRPr="00B7735D">
              <w:rPr>
                <w:szCs w:val="20"/>
              </w:rPr>
              <w:t>Guidelines Section</w:t>
            </w:r>
          </w:p>
        </w:tc>
      </w:tr>
      <w:tr w:rsidR="00472DD8" w:rsidRPr="007363E1" w14:paraId="5B5C0789" w14:textId="77777777" w:rsidTr="005F231A">
        <w:trPr>
          <w:cantSplit/>
          <w:trHeight w:val="1967"/>
        </w:trPr>
        <w:tc>
          <w:tcPr>
            <w:tcW w:w="7858" w:type="dxa"/>
            <w:tcMar>
              <w:top w:w="28" w:type="dxa"/>
              <w:bottom w:w="28" w:type="dxa"/>
            </w:tcMar>
          </w:tcPr>
          <w:p w14:paraId="6985BF44" w14:textId="77777777" w:rsidR="00472DD8" w:rsidRPr="00B7735D" w:rsidRDefault="00472DD8" w:rsidP="00472DD8">
            <w:pPr>
              <w:pStyle w:val="Heading3"/>
            </w:pPr>
            <w:r w:rsidRPr="00B7735D">
              <w:t>My organisation and project are eligible for funding under this program</w:t>
            </w:r>
          </w:p>
          <w:p w14:paraId="4B077ABB" w14:textId="2D4944C8" w:rsidR="00472DD8" w:rsidRDefault="00472DD8" w:rsidP="00472DD8">
            <w:pPr>
              <w:pStyle w:val="ListBullet"/>
            </w:pPr>
            <w:r>
              <w:t>My organisation is an eligible applicant</w:t>
            </w:r>
          </w:p>
          <w:p w14:paraId="78FC2867" w14:textId="77777777" w:rsidR="00472DD8" w:rsidRDefault="00472DD8" w:rsidP="00472DD8">
            <w:pPr>
              <w:pStyle w:val="ListBullet"/>
            </w:pPr>
            <w:r>
              <w:t xml:space="preserve">My project is located in an eligible location </w:t>
            </w:r>
            <w:r>
              <w:rPr>
                <w:lang w:eastAsia="en-AU"/>
              </w:rPr>
              <w:t xml:space="preserve">OR my project is located in an excluded area, and I can clearly demonstrate the significant and demonstrable benefits and employment outcomes which flow directly to an eligible area. </w:t>
            </w:r>
          </w:p>
          <w:p w14:paraId="7CA6FAC4" w14:textId="77777777" w:rsidR="00472DD8" w:rsidRPr="0032523B" w:rsidRDefault="00472DD8" w:rsidP="00472DD8">
            <w:pPr>
              <w:pStyle w:val="ListBullet"/>
            </w:pPr>
            <w:r>
              <w:t>My project, and the activities I am seeking funding for, are eligible</w:t>
            </w:r>
            <w:r w:rsidRPr="0032523B">
              <w:t xml:space="preserve"> </w:t>
            </w:r>
          </w:p>
        </w:tc>
        <w:tc>
          <w:tcPr>
            <w:tcW w:w="1778" w:type="dxa"/>
            <w:tcMar>
              <w:top w:w="28" w:type="dxa"/>
              <w:bottom w:w="28" w:type="dxa"/>
            </w:tcMar>
          </w:tcPr>
          <w:p w14:paraId="2CEF1B14" w14:textId="77777777" w:rsidR="00472DD8" w:rsidRDefault="00472DD8" w:rsidP="005F231A">
            <w:pPr>
              <w:spacing w:before="60" w:after="60"/>
              <w:rPr>
                <w:szCs w:val="20"/>
              </w:rPr>
            </w:pPr>
          </w:p>
          <w:p w14:paraId="6BEE9B11" w14:textId="1C19566B" w:rsidR="00472DD8" w:rsidRDefault="00472DD8" w:rsidP="005F231A">
            <w:pPr>
              <w:spacing w:before="60" w:after="60"/>
              <w:rPr>
                <w:szCs w:val="20"/>
              </w:rPr>
            </w:pPr>
            <w:r>
              <w:rPr>
                <w:szCs w:val="20"/>
              </w:rPr>
              <w:t>4.1</w:t>
            </w:r>
          </w:p>
          <w:p w14:paraId="3BBFBBFC" w14:textId="6CB22477" w:rsidR="00472DD8" w:rsidRDefault="00472DD8" w:rsidP="005F231A">
            <w:pPr>
              <w:spacing w:before="60" w:after="60"/>
              <w:rPr>
                <w:szCs w:val="20"/>
              </w:rPr>
            </w:pPr>
            <w:r>
              <w:rPr>
                <w:szCs w:val="20"/>
              </w:rPr>
              <w:t>5.2</w:t>
            </w:r>
          </w:p>
          <w:p w14:paraId="4C05F262" w14:textId="77777777" w:rsidR="00022191" w:rsidRDefault="00022191" w:rsidP="005F231A">
            <w:pPr>
              <w:spacing w:before="60" w:after="60"/>
              <w:rPr>
                <w:szCs w:val="20"/>
              </w:rPr>
            </w:pPr>
          </w:p>
          <w:p w14:paraId="798E18D8" w14:textId="77777777" w:rsidR="00472DD8" w:rsidRPr="00B7735D" w:rsidRDefault="00472DD8" w:rsidP="005F231A">
            <w:pPr>
              <w:spacing w:before="60" w:after="60"/>
              <w:rPr>
                <w:szCs w:val="20"/>
              </w:rPr>
            </w:pPr>
            <w:r>
              <w:rPr>
                <w:rFonts w:cs="Arial"/>
                <w:szCs w:val="20"/>
              </w:rPr>
              <w:t>5</w:t>
            </w:r>
          </w:p>
        </w:tc>
      </w:tr>
      <w:tr w:rsidR="00534DFE" w:rsidRPr="007363E1" w14:paraId="625EEB7C" w14:textId="77777777" w:rsidTr="005F231A">
        <w:trPr>
          <w:cantSplit/>
          <w:trHeight w:val="2191"/>
        </w:trPr>
        <w:tc>
          <w:tcPr>
            <w:tcW w:w="7858" w:type="dxa"/>
            <w:tcMar>
              <w:top w:w="28" w:type="dxa"/>
              <w:bottom w:w="28" w:type="dxa"/>
            </w:tcMar>
          </w:tcPr>
          <w:p w14:paraId="02DE33B6" w14:textId="2D1CC64C" w:rsidR="00534DFE" w:rsidRDefault="00534DFE" w:rsidP="00472DD8">
            <w:pPr>
              <w:pStyle w:val="Heading3"/>
            </w:pPr>
            <w:r>
              <w:t xml:space="preserve">My application is for </w:t>
            </w:r>
            <w:r w:rsidR="003305F2">
              <w:t>Tourism</w:t>
            </w:r>
            <w:r>
              <w:t>-Related Infrastructure project funding and:</w:t>
            </w:r>
          </w:p>
          <w:p w14:paraId="75478FBD" w14:textId="595A0E0F" w:rsidR="00534DFE" w:rsidRDefault="00534DFE" w:rsidP="00534DFE">
            <w:pPr>
              <w:pStyle w:val="ListBullet"/>
            </w:pPr>
            <w:r>
              <w:t>I can demonstrate the impact the COVID-19 pandemic has had on my region’s tourism industry (or the region that will benefit from my pr</w:t>
            </w:r>
            <w:r w:rsidR="003305F2">
              <w:t>o</w:t>
            </w:r>
            <w:r>
              <w:t xml:space="preserve">posed project) </w:t>
            </w:r>
          </w:p>
          <w:p w14:paraId="78AF4A2F" w14:textId="073ABDAE" w:rsidR="00534DFE" w:rsidRDefault="00534DFE" w:rsidP="00534DFE">
            <w:pPr>
              <w:pStyle w:val="ListBullet"/>
            </w:pPr>
            <w:r>
              <w:t>I can demonstrate how my project will provide benefits to the tourism industry to assist in mitigating the impact fr</w:t>
            </w:r>
            <w:r w:rsidR="005C08D3">
              <w:t>o</w:t>
            </w:r>
            <w:r>
              <w:t>m</w:t>
            </w:r>
            <w:r w:rsidR="005C08D3">
              <w:t xml:space="preserve"> </w:t>
            </w:r>
            <w:r>
              <w:t>the COID-19 pandemic</w:t>
            </w:r>
          </w:p>
          <w:p w14:paraId="642ECF6A" w14:textId="17526C5E" w:rsidR="00534DFE" w:rsidRPr="00534DFE" w:rsidRDefault="00534DFE" w:rsidP="00534DFE">
            <w:pPr>
              <w:pStyle w:val="ListBullet"/>
            </w:pPr>
            <w:r>
              <w:t>I can suppo</w:t>
            </w:r>
            <w:r w:rsidR="003305F2">
              <w:t>rt my app</w:t>
            </w:r>
            <w:r>
              <w:t xml:space="preserve">lication claims (as outlined above) with evidence </w:t>
            </w:r>
          </w:p>
        </w:tc>
        <w:tc>
          <w:tcPr>
            <w:tcW w:w="1778" w:type="dxa"/>
            <w:tcMar>
              <w:top w:w="28" w:type="dxa"/>
              <w:bottom w:w="28" w:type="dxa"/>
            </w:tcMar>
          </w:tcPr>
          <w:p w14:paraId="3E6A3D65" w14:textId="77777777" w:rsidR="00534DFE" w:rsidRDefault="00534DFE" w:rsidP="005F231A">
            <w:pPr>
              <w:spacing w:before="60" w:after="60"/>
              <w:rPr>
                <w:rFonts w:cs="Arial"/>
                <w:szCs w:val="20"/>
              </w:rPr>
            </w:pPr>
            <w:r>
              <w:rPr>
                <w:rFonts w:cs="Arial"/>
                <w:szCs w:val="20"/>
              </w:rPr>
              <w:t>2.1.2</w:t>
            </w:r>
          </w:p>
          <w:p w14:paraId="6856006C" w14:textId="77777777" w:rsidR="00534DFE" w:rsidRDefault="00534DFE" w:rsidP="005F231A">
            <w:pPr>
              <w:spacing w:before="60" w:after="60"/>
              <w:rPr>
                <w:rFonts w:cs="Arial"/>
                <w:szCs w:val="20"/>
              </w:rPr>
            </w:pPr>
          </w:p>
          <w:p w14:paraId="597D622A" w14:textId="77777777" w:rsidR="00534DFE" w:rsidRDefault="00534DFE" w:rsidP="005F231A">
            <w:pPr>
              <w:spacing w:before="60" w:after="60"/>
              <w:rPr>
                <w:rFonts w:cs="Arial"/>
                <w:szCs w:val="20"/>
              </w:rPr>
            </w:pPr>
          </w:p>
          <w:p w14:paraId="317341FE" w14:textId="77777777" w:rsidR="00534DFE" w:rsidRDefault="00534DFE" w:rsidP="005F231A">
            <w:pPr>
              <w:spacing w:before="60" w:after="60"/>
              <w:rPr>
                <w:rFonts w:cs="Arial"/>
                <w:szCs w:val="20"/>
              </w:rPr>
            </w:pPr>
            <w:r>
              <w:rPr>
                <w:rFonts w:cs="Arial"/>
                <w:szCs w:val="20"/>
              </w:rPr>
              <w:t>2.1.2</w:t>
            </w:r>
          </w:p>
          <w:p w14:paraId="339293E5" w14:textId="77777777" w:rsidR="00534DFE" w:rsidRDefault="00534DFE" w:rsidP="005F231A">
            <w:pPr>
              <w:spacing w:before="60" w:after="60"/>
              <w:rPr>
                <w:rFonts w:cs="Arial"/>
                <w:szCs w:val="20"/>
              </w:rPr>
            </w:pPr>
          </w:p>
          <w:p w14:paraId="72D7F856" w14:textId="7549AFBE" w:rsidR="00534DFE" w:rsidRPr="00B7735D" w:rsidRDefault="00534DFE" w:rsidP="005F231A">
            <w:pPr>
              <w:spacing w:before="60" w:after="60"/>
              <w:rPr>
                <w:rFonts w:cs="Arial"/>
                <w:szCs w:val="20"/>
              </w:rPr>
            </w:pPr>
            <w:r>
              <w:rPr>
                <w:rFonts w:cs="Arial"/>
                <w:szCs w:val="20"/>
              </w:rPr>
              <w:t>2.2.1, 7.1</w:t>
            </w:r>
          </w:p>
        </w:tc>
      </w:tr>
      <w:tr w:rsidR="00472DD8" w:rsidRPr="007363E1" w14:paraId="4CABD682" w14:textId="77777777" w:rsidTr="005F231A">
        <w:trPr>
          <w:cantSplit/>
          <w:trHeight w:val="2191"/>
        </w:trPr>
        <w:tc>
          <w:tcPr>
            <w:tcW w:w="7858" w:type="dxa"/>
            <w:tcMar>
              <w:top w:w="28" w:type="dxa"/>
              <w:bottom w:w="28" w:type="dxa"/>
            </w:tcMar>
          </w:tcPr>
          <w:p w14:paraId="7499F05A" w14:textId="77777777" w:rsidR="00472DD8" w:rsidRPr="00830E83" w:rsidRDefault="00472DD8" w:rsidP="00472DD8">
            <w:pPr>
              <w:pStyle w:val="Heading3"/>
            </w:pPr>
            <w:r>
              <w:t>My cash contribution is</w:t>
            </w:r>
            <w:r w:rsidRPr="00830E83">
              <w:t xml:space="preserve"> confirmed and I have strong community partnerships</w:t>
            </w:r>
          </w:p>
          <w:p w14:paraId="50A6A7E0" w14:textId="77777777" w:rsidR="00472DD8" w:rsidRPr="00830E83" w:rsidRDefault="00472DD8" w:rsidP="00472DD8">
            <w:pPr>
              <w:pStyle w:val="ListBullet"/>
            </w:pPr>
            <w:r w:rsidRPr="00830E83">
              <w:t xml:space="preserve">I can meet the mandatory </w:t>
            </w:r>
            <w:r>
              <w:t>cash contribution</w:t>
            </w:r>
            <w:r w:rsidRPr="00830E83">
              <w:t xml:space="preserve"> that appl</w:t>
            </w:r>
            <w:r>
              <w:t>ies</w:t>
            </w:r>
            <w:r w:rsidRPr="00830E83">
              <w:t xml:space="preserve"> to my application</w:t>
            </w:r>
          </w:p>
          <w:p w14:paraId="24832DE5" w14:textId="4AB4C200" w:rsidR="00472DD8" w:rsidRPr="00830E83" w:rsidRDefault="00472DD8" w:rsidP="00472DD8">
            <w:pPr>
              <w:pStyle w:val="ListBullet"/>
            </w:pPr>
            <w:r w:rsidRPr="00830E83">
              <w:t xml:space="preserve">All my </w:t>
            </w:r>
            <w:r>
              <w:t>contributions</w:t>
            </w:r>
            <w:r w:rsidR="00302BCF">
              <w:t xml:space="preserve"> </w:t>
            </w:r>
            <w:r>
              <w:t>are</w:t>
            </w:r>
            <w:r w:rsidRPr="00830E83">
              <w:t xml:space="preserve"> confirmed in writing (see t</w:t>
            </w:r>
            <w:r w:rsidR="002467ED">
              <w:t>able 2 in the grant opportunity guidelines</w:t>
            </w:r>
            <w:r w:rsidRPr="00B7735D">
              <w:rPr>
                <w:szCs w:val="20"/>
              </w:rPr>
              <w:t>)</w:t>
            </w:r>
          </w:p>
          <w:p w14:paraId="578464C9" w14:textId="2EF23F43" w:rsidR="00472DD8" w:rsidRPr="0032523B" w:rsidRDefault="00472DD8" w:rsidP="002467ED">
            <w:pPr>
              <w:pStyle w:val="ListBullet"/>
            </w:pPr>
            <w:r w:rsidRPr="009713D5">
              <w:t>I can demonstrate how my project improves connections within the community, which could include through cash contributions to the project, or through partnerships and support from local groups who will benefit from the project</w:t>
            </w:r>
          </w:p>
        </w:tc>
        <w:tc>
          <w:tcPr>
            <w:tcW w:w="1778" w:type="dxa"/>
            <w:tcMar>
              <w:top w:w="28" w:type="dxa"/>
              <w:bottom w:w="28" w:type="dxa"/>
            </w:tcMar>
          </w:tcPr>
          <w:p w14:paraId="0D1B4E83" w14:textId="77777777" w:rsidR="00472DD8" w:rsidRPr="00B7735D" w:rsidRDefault="00472DD8" w:rsidP="005F231A">
            <w:pPr>
              <w:spacing w:before="60" w:after="60"/>
              <w:rPr>
                <w:rFonts w:cs="Arial"/>
                <w:szCs w:val="20"/>
              </w:rPr>
            </w:pPr>
          </w:p>
          <w:p w14:paraId="6B9FA2BF" w14:textId="77777777" w:rsidR="00472DD8" w:rsidRPr="00B7735D" w:rsidRDefault="00472DD8" w:rsidP="005F231A">
            <w:pPr>
              <w:spacing w:before="60" w:after="60"/>
              <w:rPr>
                <w:rFonts w:cs="Arial"/>
                <w:szCs w:val="20"/>
              </w:rPr>
            </w:pPr>
            <w:r>
              <w:rPr>
                <w:rFonts w:cs="Arial"/>
                <w:szCs w:val="20"/>
              </w:rPr>
              <w:t>4.2</w:t>
            </w:r>
          </w:p>
          <w:p w14:paraId="66336B33" w14:textId="0E0FC018" w:rsidR="00472DD8" w:rsidRPr="00B7735D" w:rsidRDefault="002467ED" w:rsidP="005F231A">
            <w:pPr>
              <w:spacing w:before="60" w:after="60"/>
              <w:rPr>
                <w:rFonts w:cs="Arial"/>
                <w:szCs w:val="20"/>
              </w:rPr>
            </w:pPr>
            <w:r>
              <w:rPr>
                <w:rFonts w:cs="Arial"/>
                <w:szCs w:val="20"/>
              </w:rPr>
              <w:t>7</w:t>
            </w:r>
            <w:r w:rsidR="00472DD8">
              <w:rPr>
                <w:rFonts w:cs="Arial"/>
                <w:szCs w:val="20"/>
              </w:rPr>
              <w:t>.</w:t>
            </w:r>
            <w:r>
              <w:rPr>
                <w:rFonts w:cs="Arial"/>
                <w:szCs w:val="20"/>
              </w:rPr>
              <w:t>1</w:t>
            </w:r>
          </w:p>
          <w:p w14:paraId="5DA4806E" w14:textId="77777777" w:rsidR="00472DD8" w:rsidRDefault="00472DD8" w:rsidP="005F231A">
            <w:pPr>
              <w:spacing w:before="60" w:after="60"/>
              <w:rPr>
                <w:rFonts w:cs="Arial"/>
                <w:szCs w:val="20"/>
              </w:rPr>
            </w:pPr>
          </w:p>
          <w:p w14:paraId="0ADFF44D" w14:textId="1F92E93C" w:rsidR="00472DD8" w:rsidRPr="00CD1805" w:rsidRDefault="00CD1805" w:rsidP="005F231A">
            <w:pPr>
              <w:spacing w:before="60" w:after="60"/>
              <w:rPr>
                <w:rFonts w:cs="Arial"/>
                <w:szCs w:val="20"/>
              </w:rPr>
            </w:pPr>
            <w:r>
              <w:rPr>
                <w:rFonts w:cs="Arial"/>
                <w:szCs w:val="20"/>
              </w:rPr>
              <w:t xml:space="preserve">6.1, 6.2, </w:t>
            </w:r>
            <w:r w:rsidR="00472DD8">
              <w:rPr>
                <w:rFonts w:cs="Arial"/>
                <w:szCs w:val="20"/>
              </w:rPr>
              <w:t>6.4</w:t>
            </w:r>
          </w:p>
        </w:tc>
      </w:tr>
      <w:tr w:rsidR="00472DD8" w:rsidRPr="007363E1" w14:paraId="2390C5F8" w14:textId="77777777" w:rsidTr="005F231A">
        <w:trPr>
          <w:cantSplit/>
          <w:trHeight w:val="2834"/>
        </w:trPr>
        <w:tc>
          <w:tcPr>
            <w:tcW w:w="7858" w:type="dxa"/>
            <w:tcMar>
              <w:top w:w="28" w:type="dxa"/>
              <w:bottom w:w="28" w:type="dxa"/>
            </w:tcMar>
          </w:tcPr>
          <w:p w14:paraId="77511D54" w14:textId="302C3A77" w:rsidR="00472DD8" w:rsidRPr="00B7735D" w:rsidRDefault="00472DD8" w:rsidP="00472DD8">
            <w:pPr>
              <w:pStyle w:val="Heading3"/>
            </w:pPr>
            <w:r w:rsidRPr="00B7735D">
              <w:t xml:space="preserve">My project </w:t>
            </w:r>
            <w:r>
              <w:t>has progressed beyond the concept stage</w:t>
            </w:r>
          </w:p>
          <w:p w14:paraId="68215C05" w14:textId="2DE5A5AC" w:rsidR="00406DC6" w:rsidRPr="00406DC6" w:rsidRDefault="00472DD8" w:rsidP="00406DC6">
            <w:pPr>
              <w:pStyle w:val="ListBullet"/>
            </w:pPr>
            <w:r w:rsidRPr="00830E83">
              <w:t>I have</w:t>
            </w:r>
            <w:r w:rsidR="00406DC6">
              <w:t xml:space="preserve"> </w:t>
            </w:r>
            <w:r w:rsidR="00406DC6" w:rsidRPr="00406DC6">
              <w:t>identified and prepared submissions for all required regulatory and/or development approvals or have already submitted and/or obtained those approvals</w:t>
            </w:r>
          </w:p>
          <w:p w14:paraId="7561D85B" w14:textId="222B8707" w:rsidR="00F82E48" w:rsidRPr="00830E83" w:rsidRDefault="00A573DB" w:rsidP="00472DD8">
            <w:pPr>
              <w:pStyle w:val="ListBullet"/>
            </w:pPr>
            <w:r>
              <w:t>I have confirmed my funding contributions</w:t>
            </w:r>
          </w:p>
          <w:p w14:paraId="71EDBD51" w14:textId="7AE7D0B6" w:rsidR="00472DD8" w:rsidRDefault="00472DD8" w:rsidP="00DC6A10">
            <w:pPr>
              <w:pStyle w:val="ListBullet"/>
            </w:pPr>
            <w:r w:rsidRPr="00830E83">
              <w:t>I can demonstrate that my project is well planned</w:t>
            </w:r>
            <w:r w:rsidR="00406DC6">
              <w:t xml:space="preserve"> with finalised project designs and costings</w:t>
            </w:r>
          </w:p>
          <w:p w14:paraId="22157DDE" w14:textId="0C7ADC1F" w:rsidR="00CD1805" w:rsidRPr="00830E83" w:rsidRDefault="00BC732F" w:rsidP="00472DD8">
            <w:pPr>
              <w:pStyle w:val="ListBullet"/>
            </w:pPr>
            <w:r w:rsidRPr="008A4B1A">
              <w:t xml:space="preserve">My </w:t>
            </w:r>
            <w:r w:rsidRPr="00ED3F4A">
              <w:rPr>
                <w:b/>
              </w:rPr>
              <w:t>Infrastructure Project</w:t>
            </w:r>
            <w:r w:rsidRPr="00ED3F4A">
              <w:t xml:space="preserve"> </w:t>
            </w:r>
            <w:r>
              <w:t xml:space="preserve">has </w:t>
            </w:r>
            <w:r w:rsidR="00CD1805">
              <w:t>authority of the land or infrastructure owner to undertake the project</w:t>
            </w:r>
          </w:p>
          <w:p w14:paraId="4884AEA8" w14:textId="77777777" w:rsidR="00472DD8" w:rsidRPr="008A4B1A" w:rsidRDefault="00472DD8" w:rsidP="00472DD8">
            <w:pPr>
              <w:pStyle w:val="ListBullet"/>
            </w:pPr>
            <w:r w:rsidRPr="00830E83">
              <w:t xml:space="preserve">I will be able to enter into a grant agreement </w:t>
            </w:r>
            <w:r>
              <w:t xml:space="preserve">with the Government </w:t>
            </w:r>
            <w:r w:rsidRPr="00830E83">
              <w:t xml:space="preserve">within 60 days of a written </w:t>
            </w:r>
            <w:r w:rsidRPr="008A4B1A">
              <w:t>offer</w:t>
            </w:r>
          </w:p>
          <w:p w14:paraId="252D41F8" w14:textId="60D4E255" w:rsidR="00472DD8" w:rsidRPr="008A4B1A" w:rsidRDefault="00472DD8" w:rsidP="00472DD8">
            <w:pPr>
              <w:pStyle w:val="ListBullet"/>
            </w:pPr>
            <w:r w:rsidRPr="008A4B1A">
              <w:t xml:space="preserve">My </w:t>
            </w:r>
            <w:r w:rsidRPr="00ED3F4A">
              <w:rPr>
                <w:b/>
              </w:rPr>
              <w:t>Infrastructure Project</w:t>
            </w:r>
            <w:r w:rsidRPr="00ED3F4A">
              <w:t xml:space="preserve"> </w:t>
            </w:r>
            <w:r w:rsidRPr="008A4B1A">
              <w:t xml:space="preserve">will be ready to commence </w:t>
            </w:r>
            <w:r w:rsidR="00376D9D">
              <w:t>within 12 weeks of</w:t>
            </w:r>
            <w:r w:rsidRPr="008A4B1A">
              <w:t xml:space="preserve"> executing the grant agreement</w:t>
            </w:r>
            <w:r w:rsidR="00EA1BD1">
              <w:t xml:space="preserve"> and </w:t>
            </w:r>
            <w:r w:rsidR="00F52F2A">
              <w:t>be completed by 31 December 2023</w:t>
            </w:r>
            <w:r w:rsidRPr="008A4B1A">
              <w:t xml:space="preserve"> </w:t>
            </w:r>
            <w:r w:rsidRPr="008A4B1A">
              <w:rPr>
                <w:b/>
              </w:rPr>
              <w:t>OR</w:t>
            </w:r>
          </w:p>
          <w:p w14:paraId="54487FE3" w14:textId="296500BB" w:rsidR="00472DD8" w:rsidRPr="0032523B" w:rsidRDefault="00472DD8" w:rsidP="004858B3">
            <w:pPr>
              <w:pStyle w:val="ListBullet"/>
            </w:pPr>
            <w:r w:rsidRPr="008A4B1A">
              <w:t xml:space="preserve">I will complete my </w:t>
            </w:r>
            <w:r w:rsidRPr="00ED3F4A">
              <w:rPr>
                <w:b/>
              </w:rPr>
              <w:t>Community Investment project</w:t>
            </w:r>
            <w:r w:rsidRPr="00ED3F4A">
              <w:t xml:space="preserve"> </w:t>
            </w:r>
            <w:r w:rsidR="00F52F2A">
              <w:t>by 31 December 2023</w:t>
            </w:r>
          </w:p>
        </w:tc>
        <w:tc>
          <w:tcPr>
            <w:tcW w:w="1778" w:type="dxa"/>
            <w:tcMar>
              <w:top w:w="28" w:type="dxa"/>
              <w:bottom w:w="28" w:type="dxa"/>
            </w:tcMar>
          </w:tcPr>
          <w:p w14:paraId="1563F612" w14:textId="77777777" w:rsidR="001B0949" w:rsidRDefault="001B0949" w:rsidP="005F231A">
            <w:pPr>
              <w:spacing w:before="60" w:after="60"/>
              <w:rPr>
                <w:rFonts w:cs="Arial"/>
                <w:szCs w:val="20"/>
              </w:rPr>
            </w:pPr>
          </w:p>
          <w:p w14:paraId="29ED77F9" w14:textId="77777777" w:rsidR="001B0949" w:rsidRDefault="00CD1805" w:rsidP="005F231A">
            <w:pPr>
              <w:spacing w:before="60" w:after="60"/>
              <w:rPr>
                <w:rFonts w:cs="Arial"/>
                <w:szCs w:val="20"/>
              </w:rPr>
            </w:pPr>
            <w:r>
              <w:rPr>
                <w:rFonts w:cs="Arial"/>
                <w:szCs w:val="20"/>
              </w:rPr>
              <w:t>2.1.1</w:t>
            </w:r>
          </w:p>
          <w:p w14:paraId="49A4847B" w14:textId="77777777" w:rsidR="001B0949" w:rsidRDefault="001B0949" w:rsidP="005F231A">
            <w:pPr>
              <w:spacing w:before="60" w:after="60"/>
              <w:rPr>
                <w:rFonts w:cs="Arial"/>
                <w:szCs w:val="20"/>
              </w:rPr>
            </w:pPr>
          </w:p>
          <w:p w14:paraId="7C5F1B87" w14:textId="477B3CD2" w:rsidR="00472DD8" w:rsidRDefault="00472DD8" w:rsidP="005F231A">
            <w:pPr>
              <w:spacing w:before="60" w:after="60"/>
              <w:rPr>
                <w:rFonts w:cs="Arial"/>
                <w:szCs w:val="20"/>
              </w:rPr>
            </w:pPr>
            <w:r>
              <w:rPr>
                <w:rFonts w:cs="Arial"/>
                <w:szCs w:val="20"/>
              </w:rPr>
              <w:t>6.3</w:t>
            </w:r>
          </w:p>
          <w:p w14:paraId="35DA73F8" w14:textId="77777777" w:rsidR="001B0949" w:rsidRDefault="001B0949" w:rsidP="005F231A">
            <w:pPr>
              <w:spacing w:before="60" w:after="60"/>
              <w:rPr>
                <w:rFonts w:cs="Arial"/>
                <w:szCs w:val="20"/>
              </w:rPr>
            </w:pPr>
          </w:p>
          <w:p w14:paraId="67AFF1BE" w14:textId="77777777" w:rsidR="00472DD8" w:rsidRPr="00B7735D" w:rsidRDefault="00472DD8" w:rsidP="005F231A">
            <w:pPr>
              <w:spacing w:before="60" w:after="60"/>
              <w:rPr>
                <w:rFonts w:cs="Arial"/>
                <w:szCs w:val="20"/>
              </w:rPr>
            </w:pPr>
            <w:r>
              <w:rPr>
                <w:rFonts w:cs="Arial"/>
                <w:szCs w:val="20"/>
              </w:rPr>
              <w:t>6</w:t>
            </w:r>
          </w:p>
          <w:p w14:paraId="6B834628" w14:textId="75D759A8" w:rsidR="00CD1805" w:rsidRPr="00B7735D" w:rsidRDefault="00CD1805" w:rsidP="005F231A">
            <w:pPr>
              <w:spacing w:before="60" w:after="60"/>
              <w:rPr>
                <w:rFonts w:cs="Arial"/>
                <w:szCs w:val="20"/>
              </w:rPr>
            </w:pPr>
            <w:r>
              <w:rPr>
                <w:rFonts w:cs="Arial"/>
                <w:szCs w:val="20"/>
              </w:rPr>
              <w:t>2.1.1</w:t>
            </w:r>
          </w:p>
          <w:p w14:paraId="00C408CA" w14:textId="77777777" w:rsidR="001B0949" w:rsidRDefault="001B0949" w:rsidP="005F231A">
            <w:pPr>
              <w:spacing w:before="60" w:after="60"/>
              <w:rPr>
                <w:rFonts w:cs="Arial"/>
                <w:szCs w:val="20"/>
              </w:rPr>
            </w:pPr>
          </w:p>
          <w:p w14:paraId="3AACD918" w14:textId="77777777" w:rsidR="00472DD8" w:rsidRDefault="00472DD8" w:rsidP="005F231A">
            <w:pPr>
              <w:spacing w:before="60" w:after="60"/>
              <w:rPr>
                <w:rFonts w:cs="Arial"/>
                <w:szCs w:val="20"/>
              </w:rPr>
            </w:pPr>
            <w:r>
              <w:rPr>
                <w:rFonts w:cs="Arial"/>
                <w:szCs w:val="20"/>
              </w:rPr>
              <w:t>10.2</w:t>
            </w:r>
          </w:p>
          <w:p w14:paraId="14113487" w14:textId="77777777" w:rsidR="00472DD8" w:rsidRDefault="00472DD8" w:rsidP="005F231A">
            <w:pPr>
              <w:spacing w:before="60" w:after="60"/>
              <w:rPr>
                <w:rFonts w:cs="Arial"/>
                <w:szCs w:val="20"/>
              </w:rPr>
            </w:pPr>
          </w:p>
          <w:p w14:paraId="7318EB78" w14:textId="5849B234" w:rsidR="00472DD8" w:rsidRDefault="00ED418A" w:rsidP="005F231A">
            <w:pPr>
              <w:spacing w:before="60" w:after="60"/>
              <w:rPr>
                <w:rFonts w:cs="Arial"/>
                <w:szCs w:val="20"/>
              </w:rPr>
            </w:pPr>
            <w:r>
              <w:rPr>
                <w:rFonts w:cs="Arial"/>
                <w:szCs w:val="20"/>
              </w:rPr>
              <w:t>2</w:t>
            </w:r>
            <w:r w:rsidR="00472DD8">
              <w:rPr>
                <w:rFonts w:cs="Arial"/>
                <w:szCs w:val="20"/>
              </w:rPr>
              <w:t>.1</w:t>
            </w:r>
            <w:r>
              <w:rPr>
                <w:rFonts w:cs="Arial"/>
                <w:szCs w:val="20"/>
              </w:rPr>
              <w:t>.1</w:t>
            </w:r>
          </w:p>
          <w:p w14:paraId="0799ED2A" w14:textId="77777777" w:rsidR="001B0949" w:rsidRDefault="001B0949" w:rsidP="005F231A">
            <w:pPr>
              <w:spacing w:before="60" w:after="60"/>
              <w:rPr>
                <w:rFonts w:cs="Arial"/>
                <w:szCs w:val="20"/>
              </w:rPr>
            </w:pPr>
          </w:p>
          <w:p w14:paraId="1E0E3EED" w14:textId="77777777" w:rsidR="00472DD8" w:rsidRPr="00B7735D" w:rsidRDefault="00472DD8" w:rsidP="005F231A">
            <w:pPr>
              <w:spacing w:before="60" w:after="60"/>
              <w:rPr>
                <w:szCs w:val="20"/>
              </w:rPr>
            </w:pPr>
            <w:r>
              <w:rPr>
                <w:rFonts w:cs="Arial"/>
                <w:szCs w:val="20"/>
              </w:rPr>
              <w:t>3.2</w:t>
            </w:r>
          </w:p>
        </w:tc>
      </w:tr>
      <w:tr w:rsidR="00472DD8" w:rsidRPr="007363E1" w14:paraId="1003720A" w14:textId="77777777" w:rsidTr="005F231A">
        <w:trPr>
          <w:cantSplit/>
          <w:trHeight w:val="969"/>
        </w:trPr>
        <w:tc>
          <w:tcPr>
            <w:tcW w:w="7858" w:type="dxa"/>
            <w:tcMar>
              <w:top w:w="28" w:type="dxa"/>
              <w:bottom w:w="28" w:type="dxa"/>
            </w:tcMar>
          </w:tcPr>
          <w:p w14:paraId="04077398" w14:textId="77777777" w:rsidR="00472DD8" w:rsidRPr="00B7735D" w:rsidRDefault="00472DD8" w:rsidP="00472DD8">
            <w:pPr>
              <w:pStyle w:val="Heading3"/>
            </w:pPr>
            <w:r w:rsidRPr="00B7735D">
              <w:lastRenderedPageBreak/>
              <w:t>I can submit all the mandatory documents with my application</w:t>
            </w:r>
          </w:p>
          <w:p w14:paraId="2CEA400C" w14:textId="77777777" w:rsidR="00472DD8" w:rsidRPr="0032523B" w:rsidRDefault="00472DD8" w:rsidP="00472DD8">
            <w:pPr>
              <w:pStyle w:val="ListBullet"/>
            </w:pPr>
            <w:r w:rsidRPr="00830E83">
              <w:t>I can support my application claims with evidence</w:t>
            </w:r>
            <w:r>
              <w:t>,</w:t>
            </w:r>
            <w:r w:rsidRPr="00830E83">
              <w:t xml:space="preserve"> and can provide evidence of robust planning to develop my project</w:t>
            </w:r>
          </w:p>
        </w:tc>
        <w:tc>
          <w:tcPr>
            <w:tcW w:w="1778" w:type="dxa"/>
            <w:tcMar>
              <w:top w:w="28" w:type="dxa"/>
              <w:bottom w:w="28" w:type="dxa"/>
            </w:tcMar>
          </w:tcPr>
          <w:p w14:paraId="617C53E4" w14:textId="77777777" w:rsidR="0039528E" w:rsidRDefault="0039528E" w:rsidP="005F231A">
            <w:pPr>
              <w:spacing w:before="60" w:after="60"/>
              <w:rPr>
                <w:rFonts w:cs="Arial"/>
                <w:szCs w:val="20"/>
              </w:rPr>
            </w:pPr>
          </w:p>
          <w:p w14:paraId="31A7DE2F" w14:textId="77777777" w:rsidR="00472DD8" w:rsidRPr="00B7735D" w:rsidRDefault="00472DD8" w:rsidP="005F231A">
            <w:pPr>
              <w:spacing w:before="60" w:after="60"/>
              <w:rPr>
                <w:szCs w:val="20"/>
              </w:rPr>
            </w:pPr>
            <w:r>
              <w:rPr>
                <w:rFonts w:cs="Arial"/>
                <w:szCs w:val="20"/>
              </w:rPr>
              <w:t>7.1</w:t>
            </w:r>
          </w:p>
        </w:tc>
      </w:tr>
      <w:tr w:rsidR="00472DD8" w:rsidRPr="007363E1" w14:paraId="55E9AB40" w14:textId="77777777" w:rsidTr="005F231A">
        <w:trPr>
          <w:cantSplit/>
          <w:trHeight w:val="2158"/>
        </w:trPr>
        <w:tc>
          <w:tcPr>
            <w:tcW w:w="7858" w:type="dxa"/>
            <w:tcMar>
              <w:top w:w="28" w:type="dxa"/>
              <w:bottom w:w="28" w:type="dxa"/>
            </w:tcMar>
          </w:tcPr>
          <w:p w14:paraId="6F3AAF9D" w14:textId="77777777" w:rsidR="00472DD8" w:rsidRPr="00830E83" w:rsidRDefault="00472DD8" w:rsidP="00472DD8">
            <w:pPr>
              <w:pStyle w:val="Heading3"/>
            </w:pPr>
            <w:r w:rsidRPr="00830E83">
              <w:t>I have a well-developed project proposal and can submit a competitive application</w:t>
            </w:r>
          </w:p>
          <w:p w14:paraId="39700CE7" w14:textId="1E464CC9" w:rsidR="00472DD8" w:rsidRPr="00830E83" w:rsidRDefault="00472DD8" w:rsidP="00472DD8">
            <w:pPr>
              <w:pStyle w:val="ListBullet"/>
            </w:pPr>
            <w:r w:rsidRPr="00830E83">
              <w:t xml:space="preserve">My application has strong claims </w:t>
            </w:r>
            <w:r w:rsidRPr="00830E83">
              <w:rPr>
                <w:b/>
              </w:rPr>
              <w:t xml:space="preserve">against each </w:t>
            </w:r>
            <w:r>
              <w:rPr>
                <w:b/>
              </w:rPr>
              <w:t xml:space="preserve">of </w:t>
            </w:r>
            <w:r w:rsidRPr="00830E83">
              <w:rPr>
                <w:b/>
              </w:rPr>
              <w:t xml:space="preserve">the four </w:t>
            </w:r>
            <w:r w:rsidR="00EE600B">
              <w:rPr>
                <w:b/>
              </w:rPr>
              <w:t>assessment</w:t>
            </w:r>
            <w:r w:rsidRPr="00830E83">
              <w:rPr>
                <w:b/>
              </w:rPr>
              <w:t xml:space="preserve"> criteria</w:t>
            </w:r>
            <w:r>
              <w:rPr>
                <w:b/>
              </w:rPr>
              <w:t xml:space="preserve"> </w:t>
            </w:r>
            <w:r>
              <w:t>(</w:t>
            </w:r>
            <w:r w:rsidRPr="00830E83">
              <w:t>economic benefit, social benefit, project delivery</w:t>
            </w:r>
            <w:r>
              <w:t>, and impact of grant funding)</w:t>
            </w:r>
          </w:p>
          <w:p w14:paraId="1AABBEEE" w14:textId="77777777" w:rsidR="00472DD8" w:rsidRPr="00830E83" w:rsidRDefault="00472DD8" w:rsidP="00472DD8">
            <w:pPr>
              <w:pStyle w:val="ListBullet"/>
            </w:pPr>
            <w:r w:rsidRPr="00830E83">
              <w:t>I can quantify and support all my claims with evidence</w:t>
            </w:r>
          </w:p>
          <w:p w14:paraId="49C86F1A" w14:textId="77777777" w:rsidR="00472DD8" w:rsidRPr="0032523B" w:rsidRDefault="00472DD8" w:rsidP="00472DD8">
            <w:pPr>
              <w:pStyle w:val="ListBullet"/>
            </w:pPr>
            <w:r w:rsidRPr="00830E83">
              <w:t xml:space="preserve">I have engaged with my local </w:t>
            </w:r>
            <w:r>
              <w:t xml:space="preserve">Regional Development Australia (RDA) Committee </w:t>
            </w:r>
            <w:r w:rsidRPr="00830E83">
              <w:t xml:space="preserve">(rda.gov.au) </w:t>
            </w:r>
            <w:r>
              <w:t>to present a strong application</w:t>
            </w:r>
          </w:p>
        </w:tc>
        <w:tc>
          <w:tcPr>
            <w:tcW w:w="1778" w:type="dxa"/>
            <w:tcMar>
              <w:top w:w="28" w:type="dxa"/>
              <w:bottom w:w="28" w:type="dxa"/>
            </w:tcMar>
          </w:tcPr>
          <w:p w14:paraId="295B0C97" w14:textId="77777777" w:rsidR="00472DD8" w:rsidRDefault="00472DD8" w:rsidP="005F231A">
            <w:pPr>
              <w:spacing w:after="0"/>
              <w:rPr>
                <w:rFonts w:cs="Arial"/>
                <w:szCs w:val="20"/>
              </w:rPr>
            </w:pPr>
          </w:p>
          <w:p w14:paraId="24FED606" w14:textId="77777777" w:rsidR="00472DD8" w:rsidRDefault="00472DD8" w:rsidP="005F231A">
            <w:pPr>
              <w:spacing w:after="0"/>
              <w:rPr>
                <w:rFonts w:cs="Arial"/>
                <w:szCs w:val="20"/>
              </w:rPr>
            </w:pPr>
          </w:p>
          <w:p w14:paraId="5F655D80" w14:textId="77777777" w:rsidR="00472DD8" w:rsidRPr="00B7735D" w:rsidRDefault="00472DD8" w:rsidP="005F231A">
            <w:pPr>
              <w:rPr>
                <w:rFonts w:cs="Arial"/>
                <w:szCs w:val="20"/>
              </w:rPr>
            </w:pPr>
            <w:r>
              <w:rPr>
                <w:rFonts w:cs="Arial"/>
                <w:szCs w:val="20"/>
              </w:rPr>
              <w:t>6</w:t>
            </w:r>
          </w:p>
          <w:p w14:paraId="09684225" w14:textId="180046A9" w:rsidR="005C5F7B" w:rsidRDefault="005C5F7B" w:rsidP="005F231A">
            <w:pPr>
              <w:rPr>
                <w:szCs w:val="20"/>
              </w:rPr>
            </w:pPr>
            <w:r>
              <w:rPr>
                <w:szCs w:val="20"/>
              </w:rPr>
              <w:t>6</w:t>
            </w:r>
          </w:p>
          <w:p w14:paraId="4EC0CF9D" w14:textId="7FBE29A1" w:rsidR="00472DD8" w:rsidRPr="00B7735D" w:rsidRDefault="00472DD8" w:rsidP="005F231A">
            <w:pPr>
              <w:rPr>
                <w:szCs w:val="20"/>
              </w:rPr>
            </w:pPr>
            <w:r>
              <w:rPr>
                <w:szCs w:val="20"/>
              </w:rPr>
              <w:t>7</w:t>
            </w:r>
          </w:p>
        </w:tc>
      </w:tr>
    </w:tbl>
    <w:p w14:paraId="655CF2D4" w14:textId="2D6FB7FB" w:rsidR="00C92A67" w:rsidRDefault="00B7735D" w:rsidP="0032523B">
      <w:pPr>
        <w:tabs>
          <w:tab w:val="left" w:pos="7635"/>
        </w:tabs>
        <w:spacing w:before="240"/>
      </w:pPr>
      <w:r w:rsidRPr="00B7735D">
        <w:t xml:space="preserve">If these statements do not apply to your organisation and project, you </w:t>
      </w:r>
      <w:r w:rsidRPr="00B7735D">
        <w:rPr>
          <w:b/>
        </w:rPr>
        <w:t>may not be ready</w:t>
      </w:r>
      <w:r w:rsidRPr="00B7735D">
        <w:t xml:space="preserve"> to apply for funding under this BBRF round.</w:t>
      </w:r>
    </w:p>
    <w:sectPr w:rsidR="00C92A67" w:rsidSect="00B05747">
      <w:footerReference w:type="default" r:id="rId17"/>
      <w:headerReference w:type="first" r:id="rId18"/>
      <w:footerReference w:type="first" r:id="rId19"/>
      <w:pgSz w:w="11906" w:h="16838" w:code="9"/>
      <w:pgMar w:top="1418" w:right="1418" w:bottom="1418" w:left="1701" w:header="709" w:footer="709" w:gutter="0"/>
      <w:cols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6D001" w14:textId="77777777" w:rsidR="00F3690A" w:rsidRDefault="00F3690A" w:rsidP="001115E0">
      <w:r>
        <w:separator/>
      </w:r>
    </w:p>
  </w:endnote>
  <w:endnote w:type="continuationSeparator" w:id="0">
    <w:p w14:paraId="03DDFC16" w14:textId="77777777" w:rsidR="00F3690A" w:rsidRDefault="00F3690A" w:rsidP="001115E0">
      <w:r>
        <w:continuationSeparator/>
      </w:r>
    </w:p>
  </w:endnote>
  <w:endnote w:type="continuationNotice" w:id="1">
    <w:p w14:paraId="3F6D2B47" w14:textId="77777777" w:rsidR="00F3690A" w:rsidRDefault="00F369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Tunga">
    <w:panose1 w:val="000004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DDA7" w14:textId="50586C02" w:rsidR="00CB0621" w:rsidRDefault="000860D9" w:rsidP="00CB0621">
    <w:pPr>
      <w:pStyle w:val="Footer"/>
      <w:tabs>
        <w:tab w:val="clear" w:pos="4153"/>
        <w:tab w:val="clear" w:pos="8306"/>
        <w:tab w:val="center" w:pos="4536"/>
        <w:tab w:val="right" w:pos="8789"/>
      </w:tabs>
    </w:pPr>
    <w:sdt>
      <w:sdtPr>
        <w:alias w:val="Title"/>
        <w:tag w:val=""/>
        <w:id w:val="437250963"/>
        <w:placeholder>
          <w:docPart w:val="F4DA8AEC3A2B4E5B9B83846B90935738"/>
        </w:placeholder>
        <w:dataBinding w:prefixMappings="xmlns:ns0='http://purl.org/dc/elements/1.1/' xmlns:ns1='http://schemas.openxmlformats.org/package/2006/metadata/core-properties' " w:xpath="/ns1:coreProperties[1]/ns0:title[1]" w:storeItemID="{6C3C8BC8-F283-45AE-878A-BAB7291924A1}"/>
        <w:text/>
      </w:sdtPr>
      <w:sdtEndPr/>
      <w:sdtContent>
        <w:r w:rsidR="00257513">
          <w:t>Are you ready to apply?</w:t>
        </w:r>
      </w:sdtContent>
    </w:sdt>
    <w:r w:rsidR="00CB0621">
      <w:tab/>
    </w:r>
    <w:r w:rsidR="007A7418">
      <w:t>Dec</w:t>
    </w:r>
    <w:r w:rsidR="009E1636">
      <w:t>ember</w:t>
    </w:r>
    <w:r w:rsidR="007A7418">
      <w:t xml:space="preserve"> 2020</w:t>
    </w:r>
    <w:r w:rsidR="00CB0621">
      <w:tab/>
    </w:r>
    <w:r w:rsidR="00CB0621">
      <w:fldChar w:fldCharType="begin"/>
    </w:r>
    <w:r w:rsidR="00CB0621">
      <w:instrText xml:space="preserve"> PAGE  \* Arabic  \* MERGEFORMAT </w:instrText>
    </w:r>
    <w:r w:rsidR="00CB0621">
      <w:fldChar w:fldCharType="separate"/>
    </w:r>
    <w:r>
      <w:rPr>
        <w:noProof/>
      </w:rPr>
      <w:t>2</w:t>
    </w:r>
    <w:r w:rsidR="00CB0621">
      <w:fldChar w:fldCharType="end"/>
    </w:r>
    <w:r w:rsidR="00CB0621">
      <w:t xml:space="preserve"> of </w:t>
    </w:r>
    <w:r w:rsidR="00827311">
      <w:rPr>
        <w:noProof/>
      </w:rPr>
      <w:fldChar w:fldCharType="begin"/>
    </w:r>
    <w:r w:rsidR="00827311">
      <w:rPr>
        <w:noProof/>
      </w:rPr>
      <w:instrText xml:space="preserve"> NUMPAGES  \* Arabic  \* MERGEFORMAT </w:instrText>
    </w:r>
    <w:r w:rsidR="00827311">
      <w:rPr>
        <w:noProof/>
      </w:rPr>
      <w:fldChar w:fldCharType="separate"/>
    </w:r>
    <w:r>
      <w:rPr>
        <w:noProof/>
      </w:rPr>
      <w:t>3</w:t>
    </w:r>
    <w:r w:rsidR="0082731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27EE5" w14:textId="77777777" w:rsidR="001C07DC" w:rsidRDefault="001C07DC" w:rsidP="001C07DC">
    <w:pPr>
      <w:jc w:val="center"/>
    </w:pPr>
    <w:r w:rsidRPr="00125BA6">
      <w:t xml:space="preserve">This document does </w:t>
    </w:r>
    <w:r w:rsidRPr="00125BA6">
      <w:rPr>
        <w:i/>
        <w:u w:val="single"/>
      </w:rPr>
      <w:t>not</w:t>
    </w:r>
    <w:r w:rsidRPr="00125BA6">
      <w:t xml:space="preserve"> replace the</w:t>
    </w:r>
    <w:r>
      <w:t xml:space="preserve"> BBRF</w:t>
    </w:r>
    <w:r w:rsidRPr="00125BA6">
      <w:t xml:space="preserve"> Program Guidelines</w:t>
    </w:r>
    <w:r>
      <w:t>.</w:t>
    </w:r>
  </w:p>
  <w:p w14:paraId="3D5AD575" w14:textId="77777777" w:rsidR="001C07DC" w:rsidRDefault="001C07DC" w:rsidP="00CB0621">
    <w:pPr>
      <w:pStyle w:val="Footer"/>
      <w:tabs>
        <w:tab w:val="clear" w:pos="4153"/>
        <w:tab w:val="clear" w:pos="8306"/>
        <w:tab w:val="center" w:pos="4536"/>
        <w:tab w:val="right" w:pos="8789"/>
      </w:tabs>
    </w:pPr>
  </w:p>
  <w:p w14:paraId="60BBC12B" w14:textId="3B95EE0D" w:rsidR="00CB0621" w:rsidRDefault="000860D9" w:rsidP="00CB0621">
    <w:pPr>
      <w:pStyle w:val="Footer"/>
      <w:tabs>
        <w:tab w:val="clear" w:pos="4153"/>
        <w:tab w:val="clear" w:pos="8306"/>
        <w:tab w:val="center" w:pos="4536"/>
        <w:tab w:val="right" w:pos="8789"/>
      </w:tabs>
    </w:pPr>
    <w:sdt>
      <w:sdtPr>
        <w:alias w:val="Title"/>
        <w:tag w:val=""/>
        <w:id w:val="-1784262835"/>
        <w:placeholder>
          <w:docPart w:val="017DA0319E0D4F21BE85199C48E58D2A"/>
        </w:placeholder>
        <w:dataBinding w:prefixMappings="xmlns:ns0='http://purl.org/dc/elements/1.1/' xmlns:ns1='http://schemas.openxmlformats.org/package/2006/metadata/core-properties' " w:xpath="/ns1:coreProperties[1]/ns0:title[1]" w:storeItemID="{6C3C8BC8-F283-45AE-878A-BAB7291924A1}"/>
        <w:text/>
      </w:sdtPr>
      <w:sdtEndPr/>
      <w:sdtContent>
        <w:r w:rsidR="00257513">
          <w:t>Are you ready to apply?</w:t>
        </w:r>
      </w:sdtContent>
    </w:sdt>
    <w:r w:rsidR="00CB0621">
      <w:tab/>
    </w:r>
    <w:r w:rsidR="00F91113">
      <w:t>Dece</w:t>
    </w:r>
    <w:r w:rsidR="003333B1">
      <w:t>mber</w:t>
    </w:r>
    <w:r w:rsidR="00F91113">
      <w:t xml:space="preserve"> 2020</w:t>
    </w:r>
    <w:r w:rsidR="00CB0621">
      <w:tab/>
    </w:r>
    <w:r w:rsidR="00CB0621">
      <w:fldChar w:fldCharType="begin"/>
    </w:r>
    <w:r w:rsidR="00CB0621">
      <w:instrText xml:space="preserve"> PAGE  \* Arabic  \* MERGEFORMAT </w:instrText>
    </w:r>
    <w:r w:rsidR="00CB0621">
      <w:fldChar w:fldCharType="separate"/>
    </w:r>
    <w:r>
      <w:rPr>
        <w:noProof/>
      </w:rPr>
      <w:t>1</w:t>
    </w:r>
    <w:r w:rsidR="00CB0621">
      <w:fldChar w:fldCharType="end"/>
    </w:r>
    <w:r w:rsidR="00CB0621">
      <w:t xml:space="preserve"> of </w:t>
    </w:r>
    <w:r w:rsidR="00E3510C">
      <w:rPr>
        <w:noProof/>
      </w:rPr>
      <w:fldChar w:fldCharType="begin"/>
    </w:r>
    <w:r w:rsidR="00E3510C">
      <w:rPr>
        <w:noProof/>
      </w:rPr>
      <w:instrText xml:space="preserve"> NUMPAGES  \* Arabic  \* MERGEFORMAT </w:instrText>
    </w:r>
    <w:r w:rsidR="00E3510C">
      <w:rPr>
        <w:noProof/>
      </w:rPr>
      <w:fldChar w:fldCharType="separate"/>
    </w:r>
    <w:r>
      <w:rPr>
        <w:noProof/>
      </w:rPr>
      <w:t>3</w:t>
    </w:r>
    <w:r w:rsidR="00E3510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5C61" w14:textId="77777777" w:rsidR="00F3690A" w:rsidRDefault="00F3690A" w:rsidP="001115E0">
      <w:r>
        <w:separator/>
      </w:r>
    </w:p>
  </w:footnote>
  <w:footnote w:type="continuationSeparator" w:id="0">
    <w:p w14:paraId="016517C9" w14:textId="77777777" w:rsidR="00F3690A" w:rsidRDefault="00F3690A" w:rsidP="001115E0">
      <w:r>
        <w:continuationSeparator/>
      </w:r>
    </w:p>
  </w:footnote>
  <w:footnote w:type="continuationNotice" w:id="1">
    <w:p w14:paraId="3AAF763B" w14:textId="77777777" w:rsidR="00F3690A" w:rsidRDefault="00F3690A">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14CFD" w14:textId="639E9535" w:rsidR="0032523B" w:rsidRDefault="00472869">
    <w:pPr>
      <w:pStyle w:val="Header"/>
      <w:rPr>
        <w:rFonts w:ascii="Segoe UI" w:hAnsi="Segoe UI" w:cs="Segoe UI"/>
        <w:color w:val="444444"/>
        <w:sz w:val="20"/>
        <w:szCs w:val="20"/>
        <w:lang w:val="en-US"/>
      </w:rPr>
    </w:pPr>
    <w:r w:rsidRPr="00472869">
      <w:rPr>
        <w:rFonts w:ascii="Segoe UI" w:hAnsi="Segoe UI" w:cs="Segoe UI"/>
        <w:color w:val="444444"/>
        <w:sz w:val="20"/>
        <w:szCs w:val="20"/>
        <w:lang w:val="en-US"/>
      </w:rPr>
      <w:t xml:space="preserve"> </w:t>
    </w:r>
    <w:r w:rsidR="00E454AC">
      <w:rPr>
        <w:noProof/>
        <w:lang w:eastAsia="en-AU"/>
      </w:rPr>
      <w:drawing>
        <wp:inline distT="0" distB="0" distL="0" distR="0" wp14:anchorId="41169B8F" wp14:editId="60927E23">
          <wp:extent cx="5577840" cy="975360"/>
          <wp:effectExtent l="0" t="0" r="3810" b="0"/>
          <wp:docPr id="1" name="Picture 1" descr="Department logos:&#10;DISER | Dep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2654CEB8" w14:textId="2CA6D4CE" w:rsidR="00945481" w:rsidRPr="00E454AC" w:rsidRDefault="00E454AC" w:rsidP="00E454AC">
    <w:pPr>
      <w:pStyle w:val="Header"/>
      <w:rPr>
        <w:rFonts w:ascii="Segoe UI" w:hAnsi="Segoe UI" w:cs="Segoe UI"/>
        <w:color w:val="444444"/>
        <w:sz w:val="20"/>
        <w:szCs w:val="20"/>
        <w:lang w:val="en-US"/>
      </w:rPr>
    </w:pPr>
    <w:r>
      <w:rPr>
        <w:rFonts w:ascii="Segoe UI" w:hAnsi="Segoe UI" w:cs="Segoe UI"/>
        <w:noProof/>
        <w:color w:val="444444"/>
        <w:szCs w:val="20"/>
        <w:lang w:eastAsia="en-AU"/>
      </w:rPr>
      <w:drawing>
        <wp:inline distT="0" distB="0" distL="0" distR="0" wp14:anchorId="38122123" wp14:editId="28CC903B">
          <wp:extent cx="5579745" cy="845453"/>
          <wp:effectExtent l="0" t="0" r="1905" b="0"/>
          <wp:docPr id="2" name="Picture 2" descr="DIIS DITCRD Factshee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IS DITCRD Factsheet bann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7904"/>
                  <a:stretch/>
                </pic:blipFill>
                <pic:spPr bwMode="auto">
                  <a:xfrm>
                    <a:off x="0" y="0"/>
                    <a:ext cx="5579745" cy="8454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1A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8E2E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AAE47A"/>
    <w:lvl w:ilvl="0">
      <w:start w:val="1"/>
      <w:numFmt w:val="lowerLetter"/>
      <w:pStyle w:val="ListNumber3"/>
      <w:lvlText w:val="%1."/>
      <w:lvlJc w:val="left"/>
      <w:pPr>
        <w:tabs>
          <w:tab w:val="num" w:pos="926"/>
        </w:tabs>
        <w:ind w:left="926" w:hanging="360"/>
      </w:pPr>
    </w:lvl>
  </w:abstractNum>
  <w:abstractNum w:abstractNumId="3" w15:restartNumberingAfterBreak="0">
    <w:nsid w:val="FFFFFF7F"/>
    <w:multiLevelType w:val="singleLevel"/>
    <w:tmpl w:val="A95828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8817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EC8C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4CE61D4"/>
    <w:lvl w:ilvl="0">
      <w:start w:val="1"/>
      <w:numFmt w:val="decimal"/>
      <w:lvlText w:val="%1."/>
      <w:lvlJc w:val="left"/>
      <w:pPr>
        <w:tabs>
          <w:tab w:val="num" w:pos="360"/>
        </w:tabs>
        <w:ind w:left="360" w:hanging="360"/>
      </w:pPr>
      <w:rPr>
        <w:rFonts w:hint="default"/>
        <w:color w:val="0068CC"/>
      </w:rPr>
    </w:lvl>
  </w:abstractNum>
  <w:abstractNum w:abstractNumId="7" w15:restartNumberingAfterBreak="0">
    <w:nsid w:val="0106688F"/>
    <w:multiLevelType w:val="hybridMultilevel"/>
    <w:tmpl w:val="00CCD774"/>
    <w:lvl w:ilvl="0" w:tplc="D08E8414">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562FA6"/>
    <w:multiLevelType w:val="hybridMultilevel"/>
    <w:tmpl w:val="8292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E877CF"/>
    <w:multiLevelType w:val="multilevel"/>
    <w:tmpl w:val="215E5CBE"/>
    <w:lvl w:ilvl="0">
      <w:start w:val="1"/>
      <w:numFmt w:val="decimal"/>
      <w:lvlText w:val="%1."/>
      <w:lvlJc w:val="left"/>
      <w:pPr>
        <w:ind w:left="357" w:hanging="357"/>
      </w:pPr>
      <w:rPr>
        <w:rFonts w:cs="Times New Roman" w:hint="default"/>
      </w:rPr>
    </w:lvl>
    <w:lvl w:ilvl="1">
      <w:start w:val="2"/>
      <w:numFmt w:val="decimal"/>
      <w:lvlText w:val="%1.%2"/>
      <w:lvlJc w:val="left"/>
      <w:pPr>
        <w:ind w:left="1208"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0" w15:restartNumberingAfterBreak="0">
    <w:nsid w:val="04277E1E"/>
    <w:multiLevelType w:val="hybridMultilevel"/>
    <w:tmpl w:val="10BA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F1130C"/>
    <w:multiLevelType w:val="multilevel"/>
    <w:tmpl w:val="680AA882"/>
    <w:lvl w:ilvl="0">
      <w:start w:val="1"/>
      <w:numFmt w:val="bullet"/>
      <w:lvlText w:val=""/>
      <w:lvlJc w:val="left"/>
      <w:pPr>
        <w:tabs>
          <w:tab w:val="num" w:pos="360"/>
        </w:tabs>
        <w:ind w:left="360" w:firstLine="360"/>
      </w:pPr>
      <w:rPr>
        <w:rFonts w:ascii="Wingdings 3" w:hAnsi="Wingdings 3" w:hint="default"/>
        <w:color w:val="0066CC"/>
        <w:w w:val="100"/>
        <w:sz w:val="24"/>
        <w:szCs w:val="24"/>
      </w:rPr>
    </w:lvl>
    <w:lvl w:ilvl="1">
      <w:start w:val="1"/>
      <w:numFmt w:val="bullet"/>
      <w:lvlText w:val="•"/>
      <w:lvlJc w:val="left"/>
      <w:pPr>
        <w:tabs>
          <w:tab w:val="num" w:pos="1440"/>
        </w:tabs>
        <w:ind w:left="1800" w:hanging="360"/>
      </w:pPr>
      <w:rPr>
        <w:rFonts w:ascii="TheSansOffice" w:hAnsi="TheSansOffice" w:hint="default"/>
        <w:color w:val="0066CC"/>
        <w:sz w:val="24"/>
        <w:szCs w:val="24"/>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06F60"/>
    <w:multiLevelType w:val="hybridMultilevel"/>
    <w:tmpl w:val="22A6981C"/>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974C46"/>
    <w:multiLevelType w:val="hybridMultilevel"/>
    <w:tmpl w:val="9B8A7282"/>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1A6BC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C3570DE"/>
    <w:multiLevelType w:val="multilevel"/>
    <w:tmpl w:val="D98C4A90"/>
    <w:lvl w:ilvl="0">
      <w:start w:val="1"/>
      <w:numFmt w:val="none"/>
      <w:lvlText w:val=""/>
      <w:lvlJc w:val="left"/>
      <w:pPr>
        <w:tabs>
          <w:tab w:val="num" w:pos="1132"/>
        </w:tabs>
        <w:ind w:left="1132" w:hanging="1132"/>
      </w:pPr>
      <w:rPr>
        <w:rFonts w:cs="Tunga" w:hint="default"/>
      </w:rPr>
    </w:lvl>
    <w:lvl w:ilvl="1">
      <w:start w:val="1"/>
      <w:numFmt w:val="decimal"/>
      <w:lvlRestart w:val="0"/>
      <w:lvlText w:val="%2%1"/>
      <w:lvlJc w:val="left"/>
      <w:pPr>
        <w:tabs>
          <w:tab w:val="num" w:pos="1132"/>
        </w:tabs>
        <w:ind w:left="1132" w:hanging="113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132"/>
        </w:tabs>
        <w:ind w:left="1132" w:hanging="1134"/>
      </w:pPr>
      <w:rPr>
        <w:rFonts w:ascii="Verdana" w:hAnsi="Verdana" w:cs="Times New Roman" w:hint="default"/>
        <w:b w:val="0"/>
        <w:bCs w:val="0"/>
        <w:i w:val="0"/>
        <w:iCs w:val="0"/>
        <w:caps w:val="0"/>
        <w:smallCaps w:val="0"/>
        <w:strike w:val="0"/>
        <w:dstrike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32"/>
        </w:tabs>
        <w:ind w:left="1132" w:hanging="1134"/>
      </w:pPr>
      <w:rPr>
        <w:rFonts w:cs="Tunga" w:hint="default"/>
        <w:sz w:val="28"/>
        <w:szCs w:val="28"/>
      </w:rPr>
    </w:lvl>
    <w:lvl w:ilvl="4">
      <w:start w:val="1"/>
      <w:numFmt w:val="decimal"/>
      <w:lvlRestart w:val="0"/>
      <w:isLgl/>
      <w:lvlText w:val="%4.%5.1.1"/>
      <w:lvlJc w:val="left"/>
      <w:pPr>
        <w:tabs>
          <w:tab w:val="num" w:pos="953"/>
        </w:tabs>
        <w:ind w:left="953" w:hanging="953"/>
      </w:pPr>
      <w:rPr>
        <w:rFonts w:cs="Tunga" w:hint="default"/>
      </w:rPr>
    </w:lvl>
    <w:lvl w:ilvl="5">
      <w:start w:val="1"/>
      <w:numFmt w:val="decimal"/>
      <w:lvlText w:val="%1.%2.%3.%4.%5.%6"/>
      <w:lvlJc w:val="left"/>
      <w:pPr>
        <w:tabs>
          <w:tab w:val="num" w:pos="1152"/>
        </w:tabs>
        <w:ind w:left="1152" w:hanging="1152"/>
      </w:pPr>
      <w:rPr>
        <w:rFonts w:cs="Tunga" w:hint="default"/>
      </w:rPr>
    </w:lvl>
    <w:lvl w:ilvl="6">
      <w:start w:val="1"/>
      <w:numFmt w:val="decimal"/>
      <w:lvlText w:val="%1.%2.%3.%4.%5.%6.%7"/>
      <w:lvlJc w:val="left"/>
      <w:pPr>
        <w:tabs>
          <w:tab w:val="num" w:pos="1296"/>
        </w:tabs>
        <w:ind w:left="1296" w:hanging="1296"/>
      </w:pPr>
      <w:rPr>
        <w:rFonts w:cs="Tunga" w:hint="default"/>
      </w:rPr>
    </w:lvl>
    <w:lvl w:ilvl="7">
      <w:start w:val="1"/>
      <w:numFmt w:val="decimal"/>
      <w:lvlText w:val="%1.%2.%3.%4.%5.%6.%7.%8"/>
      <w:lvlJc w:val="left"/>
      <w:pPr>
        <w:tabs>
          <w:tab w:val="num" w:pos="1440"/>
        </w:tabs>
        <w:ind w:left="1440" w:hanging="1440"/>
      </w:pPr>
      <w:rPr>
        <w:rFonts w:cs="Tunga" w:hint="default"/>
      </w:rPr>
    </w:lvl>
    <w:lvl w:ilvl="8">
      <w:start w:val="1"/>
      <w:numFmt w:val="decimal"/>
      <w:lvlText w:val="%1.%2.%3.%4.%5.%6.%7.%8.%9"/>
      <w:lvlJc w:val="left"/>
      <w:pPr>
        <w:tabs>
          <w:tab w:val="num" w:pos="1584"/>
        </w:tabs>
        <w:ind w:left="1584" w:hanging="1584"/>
      </w:pPr>
      <w:rPr>
        <w:rFonts w:cs="Tunga" w:hint="default"/>
      </w:rPr>
    </w:lvl>
  </w:abstractNum>
  <w:abstractNum w:abstractNumId="16" w15:restartNumberingAfterBreak="0">
    <w:nsid w:val="0CA67EE3"/>
    <w:multiLevelType w:val="hybridMultilevel"/>
    <w:tmpl w:val="C534DAC4"/>
    <w:lvl w:ilvl="0" w:tplc="33D277C4">
      <w:start w:val="1"/>
      <w:numFmt w:val="bullet"/>
      <w:pStyle w:val="ListBullet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CF67CE9"/>
    <w:multiLevelType w:val="multilevel"/>
    <w:tmpl w:val="680AA882"/>
    <w:lvl w:ilvl="0">
      <w:start w:val="1"/>
      <w:numFmt w:val="bullet"/>
      <w:lvlText w:val=""/>
      <w:lvlJc w:val="left"/>
      <w:pPr>
        <w:tabs>
          <w:tab w:val="num" w:pos="360"/>
        </w:tabs>
        <w:ind w:left="360" w:firstLine="360"/>
      </w:pPr>
      <w:rPr>
        <w:rFonts w:ascii="Wingdings 3" w:hAnsi="Wingdings 3" w:hint="default"/>
        <w:color w:val="0066CC"/>
        <w:w w:val="100"/>
        <w:sz w:val="24"/>
        <w:szCs w:val="24"/>
      </w:rPr>
    </w:lvl>
    <w:lvl w:ilvl="1">
      <w:start w:val="1"/>
      <w:numFmt w:val="bullet"/>
      <w:lvlText w:val="•"/>
      <w:lvlJc w:val="left"/>
      <w:pPr>
        <w:tabs>
          <w:tab w:val="num" w:pos="1440"/>
        </w:tabs>
        <w:ind w:left="1800" w:hanging="360"/>
      </w:pPr>
      <w:rPr>
        <w:rFonts w:ascii="TheSansOffice" w:hAnsi="TheSansOffice" w:hint="default"/>
        <w:color w:val="0066CC"/>
        <w:sz w:val="24"/>
        <w:szCs w:val="24"/>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9D5376"/>
    <w:multiLevelType w:val="hybridMultilevel"/>
    <w:tmpl w:val="57A01DBC"/>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3D37F1"/>
    <w:multiLevelType w:val="multilevel"/>
    <w:tmpl w:val="6D84DDE4"/>
    <w:lvl w:ilvl="0">
      <w:start w:val="1"/>
      <w:numFmt w:val="bullet"/>
      <w:pStyle w:val="ListBullet2"/>
      <w:lvlText w:val=""/>
      <w:lvlJc w:val="left"/>
      <w:pPr>
        <w:tabs>
          <w:tab w:val="num" w:pos="360"/>
        </w:tabs>
        <w:ind w:left="360" w:hanging="360"/>
      </w:pPr>
      <w:rPr>
        <w:rFonts w:ascii="Wingdings" w:hAnsi="Wingdings" w:hint="default"/>
        <w:color w:val="264F90"/>
        <w:w w:val="100"/>
        <w:sz w:val="20"/>
        <w:szCs w:val="24"/>
      </w:rPr>
    </w:lvl>
    <w:lvl w:ilvl="1">
      <w:start w:val="1"/>
      <w:numFmt w:val="bullet"/>
      <w:lvlText w:val="•"/>
      <w:lvlJc w:val="left"/>
      <w:pPr>
        <w:tabs>
          <w:tab w:val="num" w:pos="1083"/>
        </w:tabs>
        <w:ind w:left="1443" w:hanging="360"/>
      </w:pPr>
      <w:rPr>
        <w:rFonts w:ascii="TheSansOffice" w:hAnsi="TheSansOffice" w:hint="default"/>
        <w:color w:val="0066CC"/>
        <w:sz w:val="24"/>
        <w:szCs w:val="24"/>
      </w:rPr>
    </w:lvl>
    <w:lvl w:ilvl="2">
      <w:start w:val="1"/>
      <w:numFmt w:val="bullet"/>
      <w:lvlText w:val="•"/>
      <w:lvlJc w:val="left"/>
      <w:pPr>
        <w:tabs>
          <w:tab w:val="num" w:pos="1803"/>
        </w:tabs>
        <w:ind w:left="1803" w:hanging="360"/>
      </w:pPr>
      <w:rPr>
        <w:rFonts w:ascii="TheSansOffice" w:hAnsi="TheSansOffice" w:hint="default"/>
        <w:color w:val="0066CC"/>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Wingdings"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Wingdings" w:hint="default"/>
      </w:rPr>
    </w:lvl>
    <w:lvl w:ilvl="8">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29ED1406"/>
    <w:multiLevelType w:val="hybridMultilevel"/>
    <w:tmpl w:val="ADDEA598"/>
    <w:lvl w:ilvl="0" w:tplc="35CE8DC4">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513EC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7BC7805"/>
    <w:multiLevelType w:val="multilevel"/>
    <w:tmpl w:val="5CF4600E"/>
    <w:lvl w:ilvl="0">
      <w:start w:val="1"/>
      <w:numFmt w:val="none"/>
      <w:lvlText w:val=""/>
      <w:lvlJc w:val="left"/>
      <w:pPr>
        <w:tabs>
          <w:tab w:val="num" w:pos="1132"/>
        </w:tabs>
        <w:ind w:left="1132" w:hanging="1132"/>
      </w:pPr>
      <w:rPr>
        <w:rFonts w:cs="Tunga" w:hint="default"/>
      </w:rPr>
    </w:lvl>
    <w:lvl w:ilvl="1">
      <w:start w:val="1"/>
      <w:numFmt w:val="decimal"/>
      <w:lvlRestart w:val="0"/>
      <w:lvlText w:val="%2%1"/>
      <w:lvlJc w:val="left"/>
      <w:pPr>
        <w:tabs>
          <w:tab w:val="num" w:pos="1134"/>
        </w:tabs>
        <w:ind w:left="1134" w:hanging="1134"/>
      </w:pPr>
      <w:rPr>
        <w:rFonts w:cs="Times New Roman" w:hint="default"/>
        <w:b/>
        <w:bCs w:val="0"/>
        <w:i w:val="0"/>
        <w:iCs w:val="0"/>
        <w:caps w:val="0"/>
        <w:smallCaps w:val="0"/>
        <w:strike w:val="0"/>
        <w:dstrike w:val="0"/>
        <w:vanish w:val="0"/>
        <w:color w:val="0052A5"/>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134"/>
        </w:tabs>
        <w:ind w:left="1134" w:hanging="1134"/>
      </w:pPr>
      <w:rPr>
        <w:rFonts w:ascii="TheSansOffice" w:hAnsi="TheSansOffice" w:cs="Times New Roman" w:hint="default"/>
        <w:b/>
        <w:bCs w:val="0"/>
        <w:i w:val="0"/>
        <w:iCs w:val="0"/>
        <w:caps w:val="0"/>
        <w:smallCaps w:val="0"/>
        <w:strike w:val="0"/>
        <w:dstrike w:val="0"/>
        <w:vanish w:val="0"/>
        <w:color w:val="264F9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5"/>
        </w:tabs>
        <w:ind w:left="1985" w:hanging="1134"/>
      </w:pPr>
      <w:rPr>
        <w:rFonts w:cs="Tunga" w:hint="default"/>
        <w:b/>
        <w:sz w:val="24"/>
        <w:szCs w:val="24"/>
      </w:rPr>
    </w:lvl>
    <w:lvl w:ilvl="4">
      <w:start w:val="1"/>
      <w:numFmt w:val="decimal"/>
      <w:lvlRestart w:val="0"/>
      <w:isLgl/>
      <w:lvlText w:val="%4.%5.1.1"/>
      <w:lvlJc w:val="left"/>
      <w:pPr>
        <w:tabs>
          <w:tab w:val="num" w:pos="953"/>
        </w:tabs>
        <w:ind w:left="953" w:hanging="953"/>
      </w:pPr>
      <w:rPr>
        <w:rFonts w:cs="Tunga" w:hint="default"/>
      </w:rPr>
    </w:lvl>
    <w:lvl w:ilvl="5">
      <w:start w:val="1"/>
      <w:numFmt w:val="decimal"/>
      <w:lvlText w:val="%1%2.%3.%4.%5.%6"/>
      <w:lvlJc w:val="left"/>
      <w:pPr>
        <w:tabs>
          <w:tab w:val="num" w:pos="1152"/>
        </w:tabs>
        <w:ind w:left="1152" w:hanging="1152"/>
      </w:pPr>
      <w:rPr>
        <w:rFonts w:cs="Tunga" w:hint="default"/>
      </w:rPr>
    </w:lvl>
    <w:lvl w:ilvl="6">
      <w:start w:val="1"/>
      <w:numFmt w:val="decimal"/>
      <w:lvlText w:val="%1.%2.%3.%4.%5.%6.%7"/>
      <w:lvlJc w:val="left"/>
      <w:pPr>
        <w:tabs>
          <w:tab w:val="num" w:pos="1296"/>
        </w:tabs>
        <w:ind w:left="1296" w:hanging="1296"/>
      </w:pPr>
      <w:rPr>
        <w:rFonts w:cs="Tunga" w:hint="default"/>
      </w:rPr>
    </w:lvl>
    <w:lvl w:ilvl="7">
      <w:start w:val="1"/>
      <w:numFmt w:val="decimal"/>
      <w:lvlText w:val="%1.%2.%3.%4.%5.%6.%7.%8"/>
      <w:lvlJc w:val="left"/>
      <w:pPr>
        <w:tabs>
          <w:tab w:val="num" w:pos="1440"/>
        </w:tabs>
        <w:ind w:left="1440" w:hanging="1440"/>
      </w:pPr>
      <w:rPr>
        <w:rFonts w:cs="Tunga" w:hint="default"/>
      </w:rPr>
    </w:lvl>
    <w:lvl w:ilvl="8">
      <w:start w:val="1"/>
      <w:numFmt w:val="decimal"/>
      <w:lvlText w:val="%1.%2.%3.%4.%5.%6.%7.%8.%9"/>
      <w:lvlJc w:val="left"/>
      <w:pPr>
        <w:tabs>
          <w:tab w:val="num" w:pos="1584"/>
        </w:tabs>
        <w:ind w:left="1584" w:hanging="1584"/>
      </w:pPr>
      <w:rPr>
        <w:rFonts w:cs="Tunga" w:hint="default"/>
      </w:rPr>
    </w:lvl>
  </w:abstractNum>
  <w:abstractNum w:abstractNumId="23"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4" w15:restartNumberingAfterBreak="0">
    <w:nsid w:val="4D63158B"/>
    <w:multiLevelType w:val="multilevel"/>
    <w:tmpl w:val="F93C062C"/>
    <w:lvl w:ilvl="0">
      <w:start w:val="1"/>
      <w:numFmt w:val="bullet"/>
      <w:lvlText w:val=""/>
      <w:lvlJc w:val="left"/>
      <w:pPr>
        <w:tabs>
          <w:tab w:val="num" w:pos="360"/>
        </w:tabs>
        <w:ind w:left="360" w:firstLine="360"/>
      </w:pPr>
      <w:rPr>
        <w:rFonts w:ascii="Wingdings 3" w:hAnsi="Wingdings 3" w:hint="default"/>
        <w:color w:val="0066CC"/>
        <w:w w:val="100"/>
        <w:sz w:val="24"/>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5A3ADA"/>
    <w:multiLevelType w:val="multilevel"/>
    <w:tmpl w:val="257A1AA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pStyle w:val="Heading9"/>
      <w:lvlText w:val="%1.%2.%3.%4.%5.%6.%7.%8.%9"/>
      <w:lvlJc w:val="left"/>
      <w:pPr>
        <w:ind w:left="1134" w:hanging="1134"/>
      </w:pPr>
      <w:rPr>
        <w:rFonts w:hint="default"/>
      </w:rPr>
    </w:lvl>
  </w:abstractNum>
  <w:abstractNum w:abstractNumId="26" w15:restartNumberingAfterBreak="0">
    <w:nsid w:val="565710BB"/>
    <w:multiLevelType w:val="multilevel"/>
    <w:tmpl w:val="10D05728"/>
    <w:lvl w:ilvl="0">
      <w:start w:val="1"/>
      <w:numFmt w:val="bullet"/>
      <w:lvlText w:val=""/>
      <w:lvlJc w:val="left"/>
      <w:pPr>
        <w:tabs>
          <w:tab w:val="num" w:pos="717"/>
        </w:tabs>
        <w:ind w:left="717" w:hanging="360"/>
      </w:pPr>
      <w:rPr>
        <w:rFonts w:ascii="Wingdings" w:hAnsi="Wingdings" w:hint="default"/>
        <w:color w:val="0066CC"/>
        <w:w w:val="100"/>
        <w:sz w:val="20"/>
        <w:szCs w:val="24"/>
      </w:rPr>
    </w:lvl>
    <w:lvl w:ilvl="1">
      <w:start w:val="1"/>
      <w:numFmt w:val="bullet"/>
      <w:lvlText w:val="•"/>
      <w:lvlJc w:val="left"/>
      <w:pPr>
        <w:tabs>
          <w:tab w:val="num" w:pos="1440"/>
        </w:tabs>
        <w:ind w:left="1800" w:hanging="360"/>
      </w:pPr>
      <w:rPr>
        <w:rFonts w:ascii="TheSansOffice" w:hAnsi="TheSansOffice" w:hint="default"/>
        <w:color w:val="0066CC"/>
        <w:sz w:val="24"/>
        <w:szCs w:val="24"/>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417846"/>
    <w:multiLevelType w:val="multilevel"/>
    <w:tmpl w:val="1E343064"/>
    <w:lvl w:ilvl="0">
      <w:start w:val="1"/>
      <w:numFmt w:val="bullet"/>
      <w:lvlText w:val=""/>
      <w:lvlJc w:val="left"/>
      <w:pPr>
        <w:tabs>
          <w:tab w:val="num" w:pos="0"/>
        </w:tabs>
        <w:ind w:left="0" w:firstLine="0"/>
      </w:pPr>
      <w:rPr>
        <w:rFonts w:ascii="Wingdings 3" w:hAnsi="Wingdings 3" w:hint="default"/>
        <w:color w:val="0066CC"/>
        <w:w w:val="100"/>
        <w:sz w:val="24"/>
        <w:szCs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9" w15:restartNumberingAfterBreak="0">
    <w:nsid w:val="681F4700"/>
    <w:multiLevelType w:val="multilevel"/>
    <w:tmpl w:val="6C880F7C"/>
    <w:lvl w:ilvl="0">
      <w:start w:val="1"/>
      <w:numFmt w:val="bullet"/>
      <w:lvlText w:val=""/>
      <w:lvlJc w:val="left"/>
      <w:pPr>
        <w:tabs>
          <w:tab w:val="num" w:pos="360"/>
        </w:tabs>
        <w:ind w:left="360" w:hanging="360"/>
      </w:pPr>
      <w:rPr>
        <w:rFonts w:ascii="Wingdings" w:hAnsi="Wingdings" w:hint="default"/>
        <w:color w:val="0066CC"/>
        <w:w w:val="100"/>
        <w:sz w:val="20"/>
        <w:szCs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31" w15:restartNumberingAfterBreak="0">
    <w:nsid w:val="763114B0"/>
    <w:multiLevelType w:val="multilevel"/>
    <w:tmpl w:val="4076564C"/>
    <w:lvl w:ilvl="0">
      <w:start w:val="1"/>
      <w:numFmt w:val="bullet"/>
      <w:lvlText w:val="■"/>
      <w:lvlJc w:val="left"/>
      <w:pPr>
        <w:ind w:left="567" w:hanging="567"/>
      </w:pPr>
      <w:rPr>
        <w:rFonts w:ascii="Arial" w:hAnsi="Arial" w:hint="default"/>
        <w:color w:val="264F90"/>
        <w:w w:val="100"/>
        <w:sz w:val="20"/>
        <w:szCs w:val="24"/>
      </w:rPr>
    </w:lvl>
    <w:lvl w:ilvl="1">
      <w:start w:val="1"/>
      <w:numFmt w:val="bullet"/>
      <w:lvlText w:val="▪"/>
      <w:lvlJc w:val="left"/>
      <w:pPr>
        <w:ind w:left="720" w:hanging="363"/>
      </w:pPr>
      <w:rPr>
        <w:rFonts w:ascii="Arial" w:hAnsi="Arial" w:hint="default"/>
        <w:color w:val="0066CC"/>
      </w:rPr>
    </w:lvl>
    <w:lvl w:ilvl="2">
      <w:start w:val="1"/>
      <w:numFmt w:val="bullet"/>
      <w:lvlText w:val="–"/>
      <w:lvlJc w:val="left"/>
      <w:pPr>
        <w:ind w:left="1077" w:hanging="357"/>
      </w:pPr>
      <w:rPr>
        <w:rFonts w:ascii="TheSansOffice" w:hAnsi="TheSansOffice"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26"/>
  </w:num>
  <w:num w:numId="5">
    <w:abstractNumId w:val="31"/>
  </w:num>
  <w:num w:numId="6">
    <w:abstractNumId w:val="9"/>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13"/>
  </w:num>
  <w:num w:numId="11">
    <w:abstractNumId w:val="22"/>
  </w:num>
  <w:num w:numId="12">
    <w:abstractNumId w:val="6"/>
    <w:lvlOverride w:ilvl="0">
      <w:startOverride w:val="1"/>
    </w:lvlOverride>
  </w:num>
  <w:num w:numId="13">
    <w:abstractNumId w:val="14"/>
  </w:num>
  <w:num w:numId="14">
    <w:abstractNumId w:val="21"/>
  </w:num>
  <w:num w:numId="15">
    <w:abstractNumId w:val="15"/>
  </w:num>
  <w:num w:numId="16">
    <w:abstractNumId w:val="17"/>
  </w:num>
  <w:num w:numId="17">
    <w:abstractNumId w:val="24"/>
  </w:num>
  <w:num w:numId="18">
    <w:abstractNumId w:val="11"/>
  </w:num>
  <w:num w:numId="19">
    <w:abstractNumId w:val="27"/>
  </w:num>
  <w:num w:numId="20">
    <w:abstractNumId w:val="29"/>
  </w:num>
  <w:num w:numId="21">
    <w:abstractNumId w:val="22"/>
  </w:num>
  <w:num w:numId="22">
    <w:abstractNumId w:val="25"/>
  </w:num>
  <w:num w:numId="23">
    <w:abstractNumId w:val="28"/>
  </w:num>
  <w:num w:numId="24">
    <w:abstractNumId w:val="30"/>
  </w:num>
  <w:num w:numId="25">
    <w:abstractNumId w:val="19"/>
  </w:num>
  <w:num w:numId="26">
    <w:abstractNumId w:val="16"/>
  </w:num>
  <w:num w:numId="27">
    <w:abstractNumId w:val="5"/>
  </w:num>
  <w:num w:numId="28">
    <w:abstractNumId w:val="4"/>
  </w:num>
  <w:num w:numId="29">
    <w:abstractNumId w:val="1"/>
  </w:num>
  <w:num w:numId="30">
    <w:abstractNumId w:val="0"/>
  </w:num>
  <w:num w:numId="31">
    <w:abstractNumId w:val="10"/>
  </w:num>
  <w:num w:numId="32">
    <w:abstractNumId w:val="23"/>
  </w:num>
  <w:num w:numId="33">
    <w:abstractNumId w:val="7"/>
  </w:num>
  <w:num w:numId="34">
    <w:abstractNumId w:val="20"/>
  </w:num>
  <w:num w:numId="35">
    <w:abstractNumId w:val="30"/>
  </w:num>
  <w:num w:numId="36">
    <w:abstractNumId w:val="8"/>
  </w:num>
  <w:num w:numId="37">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8B"/>
    <w:rsid w:val="00012001"/>
    <w:rsid w:val="00021549"/>
    <w:rsid w:val="00022191"/>
    <w:rsid w:val="000247DB"/>
    <w:rsid w:val="00037948"/>
    <w:rsid w:val="000427C9"/>
    <w:rsid w:val="00052F34"/>
    <w:rsid w:val="00056BB6"/>
    <w:rsid w:val="00057622"/>
    <w:rsid w:val="000617AF"/>
    <w:rsid w:val="0006550B"/>
    <w:rsid w:val="00076DF6"/>
    <w:rsid w:val="000807E0"/>
    <w:rsid w:val="000860D9"/>
    <w:rsid w:val="000941BE"/>
    <w:rsid w:val="000B41E3"/>
    <w:rsid w:val="000B668B"/>
    <w:rsid w:val="000D21A5"/>
    <w:rsid w:val="000D333A"/>
    <w:rsid w:val="000D7839"/>
    <w:rsid w:val="000F5269"/>
    <w:rsid w:val="000F6128"/>
    <w:rsid w:val="000F68D0"/>
    <w:rsid w:val="00100420"/>
    <w:rsid w:val="001115E0"/>
    <w:rsid w:val="001266EF"/>
    <w:rsid w:val="00145F54"/>
    <w:rsid w:val="0015474E"/>
    <w:rsid w:val="00182D77"/>
    <w:rsid w:val="001854BF"/>
    <w:rsid w:val="001923DC"/>
    <w:rsid w:val="00194ACD"/>
    <w:rsid w:val="00194F48"/>
    <w:rsid w:val="001B0949"/>
    <w:rsid w:val="001B0E26"/>
    <w:rsid w:val="001B5811"/>
    <w:rsid w:val="001C07DC"/>
    <w:rsid w:val="001C70B3"/>
    <w:rsid w:val="001E1C03"/>
    <w:rsid w:val="001E54C3"/>
    <w:rsid w:val="001F0872"/>
    <w:rsid w:val="001F5F23"/>
    <w:rsid w:val="00204D76"/>
    <w:rsid w:val="00205318"/>
    <w:rsid w:val="00206D8E"/>
    <w:rsid w:val="00214548"/>
    <w:rsid w:val="00214744"/>
    <w:rsid w:val="00227123"/>
    <w:rsid w:val="00236AE4"/>
    <w:rsid w:val="0023742A"/>
    <w:rsid w:val="00245A8B"/>
    <w:rsid w:val="002467ED"/>
    <w:rsid w:val="00257513"/>
    <w:rsid w:val="002611CF"/>
    <w:rsid w:val="00265A8A"/>
    <w:rsid w:val="0027426B"/>
    <w:rsid w:val="00285F9C"/>
    <w:rsid w:val="0028614D"/>
    <w:rsid w:val="00286E35"/>
    <w:rsid w:val="0029117C"/>
    <w:rsid w:val="002A1119"/>
    <w:rsid w:val="002A26CC"/>
    <w:rsid w:val="002A341C"/>
    <w:rsid w:val="002C0F1B"/>
    <w:rsid w:val="002C1B09"/>
    <w:rsid w:val="002C1B33"/>
    <w:rsid w:val="002C428B"/>
    <w:rsid w:val="002C73EC"/>
    <w:rsid w:val="002D3FC6"/>
    <w:rsid w:val="00302BCF"/>
    <w:rsid w:val="0032523B"/>
    <w:rsid w:val="00330498"/>
    <w:rsid w:val="003305F2"/>
    <w:rsid w:val="003333B1"/>
    <w:rsid w:val="00342A7C"/>
    <w:rsid w:val="00351289"/>
    <w:rsid w:val="0036400A"/>
    <w:rsid w:val="00366172"/>
    <w:rsid w:val="00376D9D"/>
    <w:rsid w:val="0038046E"/>
    <w:rsid w:val="0038437A"/>
    <w:rsid w:val="0039528E"/>
    <w:rsid w:val="0039779B"/>
    <w:rsid w:val="003A58C8"/>
    <w:rsid w:val="003B466A"/>
    <w:rsid w:val="003B504E"/>
    <w:rsid w:val="00401343"/>
    <w:rsid w:val="00406DC6"/>
    <w:rsid w:val="004256BA"/>
    <w:rsid w:val="00425C60"/>
    <w:rsid w:val="00464DC8"/>
    <w:rsid w:val="0046652C"/>
    <w:rsid w:val="00472869"/>
    <w:rsid w:val="00472DD8"/>
    <w:rsid w:val="004777AA"/>
    <w:rsid w:val="0048102D"/>
    <w:rsid w:val="004858B3"/>
    <w:rsid w:val="004A3350"/>
    <w:rsid w:val="004B6C5E"/>
    <w:rsid w:val="004C154B"/>
    <w:rsid w:val="004E72F4"/>
    <w:rsid w:val="004F0F2E"/>
    <w:rsid w:val="004F28A2"/>
    <w:rsid w:val="0050690A"/>
    <w:rsid w:val="00511E47"/>
    <w:rsid w:val="00530130"/>
    <w:rsid w:val="0053115A"/>
    <w:rsid w:val="00534DFE"/>
    <w:rsid w:val="00536578"/>
    <w:rsid w:val="0055327C"/>
    <w:rsid w:val="005576BC"/>
    <w:rsid w:val="005618FD"/>
    <w:rsid w:val="0057523E"/>
    <w:rsid w:val="00587693"/>
    <w:rsid w:val="00591196"/>
    <w:rsid w:val="00594111"/>
    <w:rsid w:val="005C08D3"/>
    <w:rsid w:val="005C1E6A"/>
    <w:rsid w:val="005C2152"/>
    <w:rsid w:val="005C5F7B"/>
    <w:rsid w:val="005E1705"/>
    <w:rsid w:val="005E3687"/>
    <w:rsid w:val="005E36B5"/>
    <w:rsid w:val="005F231A"/>
    <w:rsid w:val="00615ECB"/>
    <w:rsid w:val="00636090"/>
    <w:rsid w:val="00644E68"/>
    <w:rsid w:val="00653EBB"/>
    <w:rsid w:val="006570B3"/>
    <w:rsid w:val="006A3A4D"/>
    <w:rsid w:val="006A533F"/>
    <w:rsid w:val="006A78F7"/>
    <w:rsid w:val="006C0F1E"/>
    <w:rsid w:val="006D252F"/>
    <w:rsid w:val="006D571E"/>
    <w:rsid w:val="006D5BE5"/>
    <w:rsid w:val="006E41A8"/>
    <w:rsid w:val="006F19AA"/>
    <w:rsid w:val="00721D69"/>
    <w:rsid w:val="0072418E"/>
    <w:rsid w:val="007266B5"/>
    <w:rsid w:val="00726ACD"/>
    <w:rsid w:val="00727FC4"/>
    <w:rsid w:val="007376A2"/>
    <w:rsid w:val="00740DFA"/>
    <w:rsid w:val="00742B95"/>
    <w:rsid w:val="007442B2"/>
    <w:rsid w:val="00796211"/>
    <w:rsid w:val="00796229"/>
    <w:rsid w:val="007A0435"/>
    <w:rsid w:val="007A06E7"/>
    <w:rsid w:val="007A107E"/>
    <w:rsid w:val="007A50EA"/>
    <w:rsid w:val="007A7418"/>
    <w:rsid w:val="007B53B0"/>
    <w:rsid w:val="007C0D3D"/>
    <w:rsid w:val="007C12D1"/>
    <w:rsid w:val="007C2E13"/>
    <w:rsid w:val="007F2A94"/>
    <w:rsid w:val="007F51C4"/>
    <w:rsid w:val="008004AD"/>
    <w:rsid w:val="00800B8D"/>
    <w:rsid w:val="00817D94"/>
    <w:rsid w:val="00824460"/>
    <w:rsid w:val="00827311"/>
    <w:rsid w:val="00836D68"/>
    <w:rsid w:val="00840215"/>
    <w:rsid w:val="00841387"/>
    <w:rsid w:val="00841897"/>
    <w:rsid w:val="00850998"/>
    <w:rsid w:val="00874B50"/>
    <w:rsid w:val="008A2710"/>
    <w:rsid w:val="008A4B1A"/>
    <w:rsid w:val="008B72B2"/>
    <w:rsid w:val="008C5264"/>
    <w:rsid w:val="008D1083"/>
    <w:rsid w:val="008E48C2"/>
    <w:rsid w:val="008E4FDB"/>
    <w:rsid w:val="009035FD"/>
    <w:rsid w:val="009131DA"/>
    <w:rsid w:val="0091728D"/>
    <w:rsid w:val="009232AA"/>
    <w:rsid w:val="009237D6"/>
    <w:rsid w:val="00927FEE"/>
    <w:rsid w:val="00945481"/>
    <w:rsid w:val="00952CF6"/>
    <w:rsid w:val="00964FB4"/>
    <w:rsid w:val="00965053"/>
    <w:rsid w:val="00972DFD"/>
    <w:rsid w:val="00976CEE"/>
    <w:rsid w:val="00993A51"/>
    <w:rsid w:val="009D3AA3"/>
    <w:rsid w:val="009E050E"/>
    <w:rsid w:val="009E1636"/>
    <w:rsid w:val="009E337F"/>
    <w:rsid w:val="009E4289"/>
    <w:rsid w:val="009E642D"/>
    <w:rsid w:val="009F0EEF"/>
    <w:rsid w:val="009F1783"/>
    <w:rsid w:val="009F3B92"/>
    <w:rsid w:val="009F763B"/>
    <w:rsid w:val="00A113F1"/>
    <w:rsid w:val="00A13694"/>
    <w:rsid w:val="00A229B7"/>
    <w:rsid w:val="00A22A02"/>
    <w:rsid w:val="00A2639E"/>
    <w:rsid w:val="00A3674A"/>
    <w:rsid w:val="00A45FD6"/>
    <w:rsid w:val="00A5689C"/>
    <w:rsid w:val="00A56A1B"/>
    <w:rsid w:val="00A573DB"/>
    <w:rsid w:val="00A75D11"/>
    <w:rsid w:val="00A82CBF"/>
    <w:rsid w:val="00A871C3"/>
    <w:rsid w:val="00A94942"/>
    <w:rsid w:val="00AB5404"/>
    <w:rsid w:val="00AC1B87"/>
    <w:rsid w:val="00AC2E40"/>
    <w:rsid w:val="00AD5FE0"/>
    <w:rsid w:val="00AE201F"/>
    <w:rsid w:val="00AF4E94"/>
    <w:rsid w:val="00B05747"/>
    <w:rsid w:val="00B225DB"/>
    <w:rsid w:val="00B42E29"/>
    <w:rsid w:val="00B4414B"/>
    <w:rsid w:val="00B473CB"/>
    <w:rsid w:val="00B53096"/>
    <w:rsid w:val="00B54A55"/>
    <w:rsid w:val="00B63FD1"/>
    <w:rsid w:val="00B661E1"/>
    <w:rsid w:val="00B76BC7"/>
    <w:rsid w:val="00B7735D"/>
    <w:rsid w:val="00B90A3B"/>
    <w:rsid w:val="00B9383A"/>
    <w:rsid w:val="00B93D39"/>
    <w:rsid w:val="00BA48A5"/>
    <w:rsid w:val="00BA7831"/>
    <w:rsid w:val="00BC29BA"/>
    <w:rsid w:val="00BC732F"/>
    <w:rsid w:val="00BC74BA"/>
    <w:rsid w:val="00BE3B67"/>
    <w:rsid w:val="00BF2740"/>
    <w:rsid w:val="00C2778F"/>
    <w:rsid w:val="00C330EE"/>
    <w:rsid w:val="00C35A46"/>
    <w:rsid w:val="00C44A81"/>
    <w:rsid w:val="00C61B2E"/>
    <w:rsid w:val="00C62FFC"/>
    <w:rsid w:val="00C65257"/>
    <w:rsid w:val="00C73B66"/>
    <w:rsid w:val="00C74509"/>
    <w:rsid w:val="00C8122A"/>
    <w:rsid w:val="00C858AC"/>
    <w:rsid w:val="00C92A67"/>
    <w:rsid w:val="00CB0621"/>
    <w:rsid w:val="00CB1BBF"/>
    <w:rsid w:val="00CB4000"/>
    <w:rsid w:val="00CB56A4"/>
    <w:rsid w:val="00CC2E77"/>
    <w:rsid w:val="00CD1805"/>
    <w:rsid w:val="00CE5B9F"/>
    <w:rsid w:val="00D12372"/>
    <w:rsid w:val="00D13397"/>
    <w:rsid w:val="00D320FE"/>
    <w:rsid w:val="00D33252"/>
    <w:rsid w:val="00D44451"/>
    <w:rsid w:val="00D444BF"/>
    <w:rsid w:val="00D45D2F"/>
    <w:rsid w:val="00D53229"/>
    <w:rsid w:val="00D53F6D"/>
    <w:rsid w:val="00D65641"/>
    <w:rsid w:val="00D67CBE"/>
    <w:rsid w:val="00D851F1"/>
    <w:rsid w:val="00DB58C7"/>
    <w:rsid w:val="00DC6A10"/>
    <w:rsid w:val="00DD2218"/>
    <w:rsid w:val="00DE2461"/>
    <w:rsid w:val="00E057BC"/>
    <w:rsid w:val="00E15322"/>
    <w:rsid w:val="00E2160A"/>
    <w:rsid w:val="00E237B6"/>
    <w:rsid w:val="00E3510C"/>
    <w:rsid w:val="00E37886"/>
    <w:rsid w:val="00E454AC"/>
    <w:rsid w:val="00E552F5"/>
    <w:rsid w:val="00E66B80"/>
    <w:rsid w:val="00E70403"/>
    <w:rsid w:val="00E7547B"/>
    <w:rsid w:val="00E82CCB"/>
    <w:rsid w:val="00EA0BE6"/>
    <w:rsid w:val="00EA1BD1"/>
    <w:rsid w:val="00EA3150"/>
    <w:rsid w:val="00EB4555"/>
    <w:rsid w:val="00EC1A6C"/>
    <w:rsid w:val="00EC2786"/>
    <w:rsid w:val="00ED3F4A"/>
    <w:rsid w:val="00ED418A"/>
    <w:rsid w:val="00ED48CF"/>
    <w:rsid w:val="00ED770B"/>
    <w:rsid w:val="00EE600B"/>
    <w:rsid w:val="00EE7008"/>
    <w:rsid w:val="00EF16F5"/>
    <w:rsid w:val="00EF72E3"/>
    <w:rsid w:val="00F064AF"/>
    <w:rsid w:val="00F07C7E"/>
    <w:rsid w:val="00F10434"/>
    <w:rsid w:val="00F10C5C"/>
    <w:rsid w:val="00F25419"/>
    <w:rsid w:val="00F25C94"/>
    <w:rsid w:val="00F3690A"/>
    <w:rsid w:val="00F52A2E"/>
    <w:rsid w:val="00F52F2A"/>
    <w:rsid w:val="00F731B3"/>
    <w:rsid w:val="00F82206"/>
    <w:rsid w:val="00F82E48"/>
    <w:rsid w:val="00F91113"/>
    <w:rsid w:val="00F9268A"/>
    <w:rsid w:val="00F97CAC"/>
    <w:rsid w:val="00FA10E2"/>
    <w:rsid w:val="00FA49FF"/>
    <w:rsid w:val="00FD5656"/>
    <w:rsid w:val="00FD6DCB"/>
    <w:rsid w:val="00FF3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83ED75C"/>
  <w15:docId w15:val="{26243E87-1B58-4A3E-A795-1CAA8AEA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E68"/>
    <w:pPr>
      <w:spacing w:before="40" w:after="120" w:line="280" w:lineRule="atLeast"/>
    </w:pPr>
    <w:rPr>
      <w:rFonts w:ascii="Arial" w:hAnsi="Arial"/>
      <w:szCs w:val="22"/>
    </w:rPr>
  </w:style>
  <w:style w:type="paragraph" w:styleId="Heading1">
    <w:name w:val="heading 1"/>
    <w:basedOn w:val="Normal"/>
    <w:next w:val="Normal"/>
    <w:link w:val="Heading1Char"/>
    <w:autoRedefine/>
    <w:uiPriority w:val="9"/>
    <w:qFormat/>
    <w:rsid w:val="008A2710"/>
    <w:pPr>
      <w:outlineLvl w:val="0"/>
    </w:pPr>
    <w:rPr>
      <w:rFonts w:eastAsiaTheme="majorEastAsia" w:cstheme="majorBidi"/>
      <w:b/>
      <w:bCs/>
      <w:color w:val="264F90"/>
      <w:kern w:val="28"/>
      <w:sz w:val="48"/>
      <w:szCs w:val="44"/>
      <w:lang w:val="en-US"/>
    </w:rPr>
  </w:style>
  <w:style w:type="paragraph" w:styleId="Heading2">
    <w:name w:val="heading 2"/>
    <w:basedOn w:val="Normal"/>
    <w:next w:val="Normal"/>
    <w:link w:val="Heading2Char"/>
    <w:autoRedefine/>
    <w:qFormat/>
    <w:rsid w:val="007F51C4"/>
    <w:pPr>
      <w:keepNext/>
      <w:tabs>
        <w:tab w:val="left" w:pos="1134"/>
      </w:tabs>
      <w:spacing w:before="120"/>
      <w:outlineLvl w:val="1"/>
    </w:pPr>
    <w:rPr>
      <w:rFonts w:cs="Arial"/>
      <w:b/>
      <w:bCs/>
      <w:iCs/>
      <w:color w:val="264F90"/>
      <w:sz w:val="32"/>
      <w:szCs w:val="28"/>
    </w:rPr>
  </w:style>
  <w:style w:type="paragraph" w:styleId="Heading3">
    <w:name w:val="heading 3"/>
    <w:basedOn w:val="Normal"/>
    <w:next w:val="Normal"/>
    <w:qFormat/>
    <w:rsid w:val="00B7735D"/>
    <w:pPr>
      <w:keepNext/>
      <w:spacing w:after="40" w:line="240" w:lineRule="atLeast"/>
      <w:outlineLvl w:val="2"/>
    </w:pPr>
    <w:rPr>
      <w:bCs/>
      <w:color w:val="264F90"/>
      <w:sz w:val="22"/>
      <w:szCs w:val="24"/>
    </w:rPr>
  </w:style>
  <w:style w:type="paragraph" w:styleId="Heading4">
    <w:name w:val="heading 4"/>
    <w:basedOn w:val="Heading3"/>
    <w:next w:val="Normal"/>
    <w:autoRedefine/>
    <w:qFormat/>
    <w:rsid w:val="0038437A"/>
    <w:pPr>
      <w:numPr>
        <w:ilvl w:val="3"/>
      </w:numPr>
      <w:spacing w:after="120" w:line="240" w:lineRule="exact"/>
      <w:jc w:val="both"/>
      <w:outlineLvl w:val="3"/>
    </w:pPr>
    <w:rPr>
      <w:rFonts w:eastAsia="MS Mincho" w:cs="TimesNewRoman"/>
      <w:b/>
      <w:szCs w:val="20"/>
    </w:rPr>
  </w:style>
  <w:style w:type="paragraph" w:styleId="Heading5">
    <w:name w:val="heading 5"/>
    <w:basedOn w:val="Heading4"/>
    <w:next w:val="Normal"/>
    <w:qFormat/>
    <w:rsid w:val="0038437A"/>
    <w:pPr>
      <w:numPr>
        <w:ilvl w:val="4"/>
      </w:numPr>
      <w:tabs>
        <w:tab w:val="left" w:pos="1134"/>
      </w:tabs>
      <w:spacing w:before="240" w:after="60"/>
      <w:outlineLvl w:val="4"/>
    </w:pPr>
    <w:rPr>
      <w:b w:val="0"/>
      <w:bCs w:val="0"/>
      <w:iCs/>
      <w:szCs w:val="26"/>
    </w:rPr>
  </w:style>
  <w:style w:type="paragraph" w:styleId="Heading6">
    <w:name w:val="heading 6"/>
    <w:basedOn w:val="Heading5"/>
    <w:next w:val="Normal"/>
    <w:qFormat/>
    <w:rsid w:val="0038437A"/>
    <w:pPr>
      <w:numPr>
        <w:ilvl w:val="5"/>
      </w:numPr>
      <w:outlineLvl w:val="5"/>
    </w:pPr>
    <w:rPr>
      <w:b/>
      <w:bCs/>
      <w:sz w:val="20"/>
      <w:szCs w:val="22"/>
    </w:rPr>
  </w:style>
  <w:style w:type="paragraph" w:styleId="Heading7">
    <w:name w:val="heading 7"/>
    <w:basedOn w:val="Normal"/>
    <w:next w:val="Normal"/>
    <w:qFormat/>
    <w:rsid w:val="00351289"/>
    <w:pPr>
      <w:ind w:left="1134" w:hanging="1134"/>
      <w:outlineLvl w:val="6"/>
    </w:pPr>
    <w:rPr>
      <w:b/>
    </w:rPr>
  </w:style>
  <w:style w:type="paragraph" w:styleId="Heading8">
    <w:name w:val="heading 8"/>
    <w:basedOn w:val="Normal"/>
    <w:next w:val="Normal"/>
    <w:link w:val="Heading8Char"/>
    <w:qFormat/>
    <w:rsid w:val="00727FC4"/>
    <w:pPr>
      <w:keepNext/>
      <w:spacing w:before="240" w:after="60"/>
      <w:ind w:left="1134" w:hanging="1134"/>
      <w:outlineLvl w:val="7"/>
    </w:pPr>
    <w:rPr>
      <w:rFonts w:ascii="Georgia" w:hAnsi="Georgia"/>
      <w:b/>
      <w:i/>
      <w:iCs/>
    </w:rPr>
  </w:style>
  <w:style w:type="paragraph" w:styleId="Heading9">
    <w:name w:val="heading 9"/>
    <w:basedOn w:val="Normal"/>
    <w:next w:val="Normal"/>
    <w:rsid w:val="00FD6DCB"/>
    <w:pPr>
      <w:numPr>
        <w:ilvl w:val="8"/>
        <w:numId w:val="2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5747"/>
    <w:pPr>
      <w:jc w:val="center"/>
    </w:pPr>
    <w:rPr>
      <w:sz w:val="18"/>
    </w:rPr>
  </w:style>
  <w:style w:type="paragraph" w:styleId="Footer">
    <w:name w:val="footer"/>
    <w:basedOn w:val="Normal"/>
    <w:link w:val="FooterChar"/>
    <w:uiPriority w:val="99"/>
    <w:rsid w:val="0028614D"/>
    <w:pPr>
      <w:tabs>
        <w:tab w:val="center" w:pos="4153"/>
        <w:tab w:val="right" w:pos="8306"/>
      </w:tabs>
      <w:spacing w:before="0" w:after="0" w:line="240" w:lineRule="auto"/>
    </w:pPr>
    <w:rPr>
      <w:sz w:val="16"/>
    </w:rPr>
  </w:style>
  <w:style w:type="paragraph" w:styleId="ListNumber">
    <w:name w:val="List Number"/>
    <w:basedOn w:val="ListBullet"/>
    <w:qFormat/>
    <w:rsid w:val="007B53B0"/>
    <w:pPr>
      <w:numPr>
        <w:numId w:val="23"/>
      </w:numPr>
    </w:pPr>
  </w:style>
  <w:style w:type="character" w:styleId="Hyperlink">
    <w:name w:val="Hyperlink"/>
    <w:uiPriority w:val="99"/>
    <w:rsid w:val="00B05747"/>
    <w:rPr>
      <w:rFonts w:ascii="Arial" w:hAnsi="Arial" w:cs="Times New Roman"/>
      <w:color w:val="264F90"/>
      <w:sz w:val="20"/>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rsid w:val="000B41E3"/>
    <w:pPr>
      <w:numPr>
        <w:numId w:val="25"/>
      </w:numPr>
      <w:spacing w:before="60" w:after="60"/>
    </w:pPr>
    <w:rPr>
      <w:rFonts w:ascii="Arial" w:hAnsi="Arial"/>
      <w:iCs/>
      <w:szCs w:val="24"/>
    </w:rPr>
  </w:style>
  <w:style w:type="character" w:customStyle="1" w:styleId="Heading1Char">
    <w:name w:val="Heading 1 Char"/>
    <w:basedOn w:val="DefaultParagraphFont"/>
    <w:link w:val="Heading1"/>
    <w:uiPriority w:val="9"/>
    <w:rsid w:val="008A2710"/>
    <w:rPr>
      <w:rFonts w:ascii="Arial" w:eastAsiaTheme="majorEastAsia" w:hAnsi="Arial" w:cstheme="majorBidi"/>
      <w:b/>
      <w:bCs/>
      <w:color w:val="264F90"/>
      <w:kern w:val="28"/>
      <w:sz w:val="48"/>
      <w:szCs w:val="44"/>
      <w:lang w:val="en-US"/>
    </w:rPr>
  </w:style>
  <w:style w:type="paragraph" w:styleId="ListBullet3">
    <w:name w:val="List Bullet 3"/>
    <w:basedOn w:val="ListBullet2"/>
    <w:rsid w:val="000B41E3"/>
    <w:pPr>
      <w:numPr>
        <w:numId w:val="26"/>
      </w:numPr>
    </w:pPr>
  </w:style>
  <w:style w:type="paragraph" w:styleId="ListBullet">
    <w:name w:val="List Bullet"/>
    <w:basedOn w:val="Normal"/>
    <w:qFormat/>
    <w:rsid w:val="0036400A"/>
    <w:pPr>
      <w:numPr>
        <w:numId w:val="24"/>
      </w:numPr>
      <w:spacing w:before="60" w:after="60"/>
    </w:pPr>
    <w:rPr>
      <w:iCs/>
    </w:rPr>
  </w:style>
  <w:style w:type="character" w:customStyle="1" w:styleId="Heading2Char">
    <w:name w:val="Heading 2 Char"/>
    <w:basedOn w:val="DefaultParagraphFont"/>
    <w:link w:val="Heading2"/>
    <w:rsid w:val="007F51C4"/>
    <w:rPr>
      <w:rFonts w:ascii="Arial" w:hAnsi="Arial" w:cs="Arial"/>
      <w:b/>
      <w:bCs/>
      <w:iCs/>
      <w:color w:val="264F90"/>
      <w:sz w:val="32"/>
      <w:szCs w:val="28"/>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Normal"/>
    <w:rsid w:val="00194ACD"/>
    <w:pPr>
      <w:numPr>
        <w:numId w:val="2"/>
      </w:numPr>
      <w:spacing w:before="60" w:after="60"/>
      <w:ind w:left="641" w:hanging="357"/>
    </w:pPr>
  </w:style>
  <w:style w:type="paragraph" w:styleId="TOC4">
    <w:name w:val="toc 4"/>
    <w:basedOn w:val="TOC3"/>
    <w:next w:val="Normal"/>
    <w:autoRedefine/>
    <w:uiPriority w:val="39"/>
    <w:rsid w:val="00796229"/>
  </w:style>
  <w:style w:type="paragraph" w:styleId="ListNumber3">
    <w:name w:val="List Number 3"/>
    <w:basedOn w:val="Normal"/>
    <w:rsid w:val="00194ACD"/>
    <w:pPr>
      <w:numPr>
        <w:numId w:val="3"/>
      </w:numPr>
      <w:tabs>
        <w:tab w:val="clear" w:pos="926"/>
        <w:tab w:val="num" w:pos="360"/>
      </w:tabs>
      <w:spacing w:before="60" w:after="60"/>
      <w:ind w:left="357" w:hanging="357"/>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Normal"/>
    <w:next w:val="Normal"/>
    <w:qFormat/>
    <w:rsid w:val="00B05747"/>
    <w:pPr>
      <w:keepNext/>
      <w:keepLines/>
      <w:spacing w:before="240"/>
    </w:pPr>
    <w:rPr>
      <w:rFonts w:eastAsia="Calibri"/>
      <w:b/>
      <w:bCs/>
      <w:color w:val="264F90"/>
      <w:sz w:val="32"/>
      <w:szCs w:val="28"/>
    </w:rPr>
  </w:style>
  <w:style w:type="paragraph" w:styleId="TOC1">
    <w:name w:val="toc 1"/>
    <w:basedOn w:val="Normal"/>
    <w:next w:val="Normal"/>
    <w:autoRedefine/>
    <w:uiPriority w:val="39"/>
    <w:rsid w:val="00F9268A"/>
    <w:pPr>
      <w:tabs>
        <w:tab w:val="right" w:leader="dot" w:pos="8505"/>
      </w:tabs>
      <w:spacing w:after="40"/>
      <w:ind w:left="851" w:hanging="851"/>
    </w:pPr>
    <w:rPr>
      <w:rFonts w:eastAsia="Calibri"/>
      <w:noProof/>
      <w:lang w:val="en-US"/>
    </w:rPr>
  </w:style>
  <w:style w:type="paragraph" w:styleId="TOC2">
    <w:name w:val="toc 2"/>
    <w:basedOn w:val="Normal"/>
    <w:next w:val="Normal"/>
    <w:autoRedefine/>
    <w:uiPriority w:val="39"/>
    <w:rsid w:val="007442B2"/>
    <w:pPr>
      <w:tabs>
        <w:tab w:val="right" w:leader="dot" w:pos="8505"/>
      </w:tabs>
      <w:spacing w:after="40"/>
      <w:ind w:left="851" w:hanging="851"/>
    </w:pPr>
    <w:rPr>
      <w:rFonts w:eastAsia="Calibri"/>
      <w:lang w:val="en-US"/>
    </w:rPr>
  </w:style>
  <w:style w:type="paragraph" w:styleId="TOC3">
    <w:name w:val="toc 3"/>
    <w:basedOn w:val="TOC2"/>
    <w:next w:val="Normal"/>
    <w:autoRedefine/>
    <w:uiPriority w:val="39"/>
    <w:rsid w:val="00F9268A"/>
    <w:rPr>
      <w:noProof/>
    </w:rPr>
  </w:style>
  <w:style w:type="paragraph" w:styleId="BalloonText">
    <w:name w:val="Balloon Text"/>
    <w:basedOn w:val="Normal"/>
    <w:link w:val="BalloonTextChar"/>
    <w:uiPriority w:val="99"/>
    <w:rsid w:val="00D53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53F6D"/>
    <w:rPr>
      <w:rFonts w:ascii="Tahoma" w:hAnsi="Tahoma" w:cs="Tahoma"/>
      <w:sz w:val="16"/>
      <w:szCs w:val="16"/>
    </w:rPr>
  </w:style>
  <w:style w:type="paragraph" w:styleId="Date">
    <w:name w:val="Date"/>
    <w:basedOn w:val="Normal"/>
    <w:next w:val="Normal"/>
    <w:link w:val="DateChar"/>
    <w:uiPriority w:val="99"/>
    <w:unhideWhenUsed/>
    <w:rsid w:val="001115E0"/>
    <w:pPr>
      <w:spacing w:after="200" w:line="276" w:lineRule="auto"/>
    </w:pPr>
    <w:rPr>
      <w:rFonts w:eastAsiaTheme="minorHAnsi" w:cstheme="minorBidi"/>
      <w:color w:val="808080" w:themeColor="background1" w:themeShade="80"/>
      <w:sz w:val="34"/>
    </w:rPr>
  </w:style>
  <w:style w:type="character" w:customStyle="1" w:styleId="DateChar">
    <w:name w:val="Date Char"/>
    <w:basedOn w:val="DefaultParagraphFont"/>
    <w:link w:val="Date"/>
    <w:uiPriority w:val="99"/>
    <w:rsid w:val="001115E0"/>
    <w:rPr>
      <w:rFonts w:asciiTheme="minorHAnsi" w:eastAsiaTheme="minorHAnsi" w:hAnsiTheme="minorHAnsi" w:cstheme="minorBidi"/>
      <w:color w:val="808080" w:themeColor="background1" w:themeShade="80"/>
      <w:sz w:val="34"/>
      <w:szCs w:val="22"/>
      <w:lang w:eastAsia="en-US"/>
    </w:rPr>
  </w:style>
  <w:style w:type="character" w:styleId="LineNumber">
    <w:name w:val="line number"/>
    <w:basedOn w:val="DefaultParagraphFont"/>
    <w:rsid w:val="001115E0"/>
  </w:style>
  <w:style w:type="paragraph" w:customStyle="1" w:styleId="Normalitalics">
    <w:name w:val="Normal + italics"/>
    <w:basedOn w:val="Normal"/>
    <w:qFormat/>
    <w:rsid w:val="00F731B3"/>
    <w:rPr>
      <w:i/>
    </w:rPr>
  </w:style>
  <w:style w:type="paragraph" w:styleId="TOC5">
    <w:name w:val="toc 5"/>
    <w:basedOn w:val="Normal"/>
    <w:next w:val="Normal"/>
    <w:autoRedefine/>
    <w:uiPriority w:val="39"/>
    <w:rsid w:val="00F9268A"/>
    <w:pPr>
      <w:spacing w:after="100"/>
      <w:ind w:left="800"/>
    </w:pPr>
  </w:style>
  <w:style w:type="paragraph" w:styleId="TOC6">
    <w:name w:val="toc 6"/>
    <w:basedOn w:val="Normal"/>
    <w:next w:val="Normal"/>
    <w:autoRedefine/>
    <w:uiPriority w:val="39"/>
    <w:rsid w:val="00F9268A"/>
    <w:pPr>
      <w:spacing w:after="100"/>
      <w:ind w:left="1000"/>
    </w:pPr>
  </w:style>
  <w:style w:type="paragraph" w:styleId="TOC7">
    <w:name w:val="toc 7"/>
    <w:basedOn w:val="Normal"/>
    <w:next w:val="Normal"/>
    <w:autoRedefine/>
    <w:uiPriority w:val="39"/>
    <w:rsid w:val="00F9268A"/>
    <w:pPr>
      <w:spacing w:after="100"/>
      <w:ind w:left="1200"/>
    </w:pPr>
  </w:style>
  <w:style w:type="paragraph" w:styleId="TOC8">
    <w:name w:val="toc 8"/>
    <w:basedOn w:val="Normal"/>
    <w:next w:val="Normal"/>
    <w:autoRedefine/>
    <w:uiPriority w:val="39"/>
    <w:rsid w:val="00F9268A"/>
    <w:pPr>
      <w:spacing w:after="100"/>
      <w:ind w:left="1400"/>
    </w:pPr>
  </w:style>
  <w:style w:type="character" w:styleId="Emphasis">
    <w:name w:val="Emphasis"/>
    <w:basedOn w:val="DefaultParagraphFont"/>
    <w:rsid w:val="009232AA"/>
    <w:rPr>
      <w:i/>
      <w:iCs/>
    </w:rPr>
  </w:style>
  <w:style w:type="paragraph" w:styleId="Subtitle">
    <w:name w:val="Subtitle"/>
    <w:basedOn w:val="Normal"/>
    <w:next w:val="Normal"/>
    <w:link w:val="SubtitleChar"/>
    <w:qFormat/>
    <w:rsid w:val="0059119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91196"/>
    <w:rPr>
      <w:rFonts w:ascii="Arial" w:eastAsiaTheme="majorEastAsia" w:hAnsi="Arial" w:cstheme="majorBidi"/>
      <w:i/>
      <w:iCs/>
      <w:color w:val="264F90"/>
      <w:spacing w:val="15"/>
      <w:szCs w:val="24"/>
    </w:rPr>
  </w:style>
  <w:style w:type="paragraph" w:styleId="Title">
    <w:name w:val="Title"/>
    <w:basedOn w:val="Heading1"/>
    <w:next w:val="Normal"/>
    <w:link w:val="TitleChar"/>
    <w:qFormat/>
    <w:rsid w:val="00727FC4"/>
  </w:style>
  <w:style w:type="character" w:customStyle="1" w:styleId="TitleChar">
    <w:name w:val="Title Char"/>
    <w:basedOn w:val="DefaultParagraphFont"/>
    <w:link w:val="Title"/>
    <w:rsid w:val="00727FC4"/>
    <w:rPr>
      <w:rFonts w:ascii="Arial" w:eastAsiaTheme="majorEastAsia" w:hAnsi="Arial" w:cstheme="majorBidi"/>
      <w:b/>
      <w:bCs/>
      <w:color w:val="264F90"/>
      <w:kern w:val="28"/>
      <w:sz w:val="48"/>
      <w:szCs w:val="44"/>
      <w:lang w:val="en-US"/>
    </w:rPr>
  </w:style>
  <w:style w:type="paragraph" w:styleId="NoSpacing">
    <w:name w:val="No Spacing"/>
    <w:basedOn w:val="Normal"/>
    <w:next w:val="Normal"/>
    <w:uiPriority w:val="1"/>
    <w:qFormat/>
    <w:rsid w:val="000D21A5"/>
    <w:pPr>
      <w:spacing w:before="0" w:after="0" w:line="240" w:lineRule="auto"/>
    </w:pPr>
  </w:style>
  <w:style w:type="table" w:styleId="TableGrid">
    <w:name w:val="Table Grid"/>
    <w:basedOn w:val="TableNormal"/>
    <w:rsid w:val="0084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basedOn w:val="Normal"/>
    <w:qFormat/>
    <w:rsid w:val="00840215"/>
    <w:rPr>
      <w:b/>
    </w:rPr>
  </w:style>
  <w:style w:type="paragraph" w:customStyle="1" w:styleId="NormalHeaderrow">
    <w:name w:val="Normal + Header row"/>
    <w:basedOn w:val="Normal"/>
    <w:qFormat/>
    <w:rsid w:val="007C12D1"/>
    <w:rPr>
      <w:rFonts w:eastAsiaTheme="minorEastAsia" w:cstheme="minorBidi"/>
      <w:color w:val="FFFFFF" w:themeColor="background1"/>
      <w:szCs w:val="24"/>
    </w:rPr>
  </w:style>
  <w:style w:type="paragraph" w:styleId="ListParagraph">
    <w:name w:val="List Paragraph"/>
    <w:basedOn w:val="Normal"/>
    <w:link w:val="ListParagraphChar"/>
    <w:uiPriority w:val="34"/>
    <w:qFormat/>
    <w:rsid w:val="006D5BE5"/>
    <w:pPr>
      <w:ind w:left="720"/>
      <w:contextualSpacing/>
    </w:pPr>
  </w:style>
  <w:style w:type="character" w:styleId="PlaceholderText">
    <w:name w:val="Placeholder Text"/>
    <w:basedOn w:val="DefaultParagraphFont"/>
    <w:uiPriority w:val="99"/>
    <w:semiHidden/>
    <w:rsid w:val="00BC74BA"/>
    <w:rPr>
      <w:color w:val="808080"/>
    </w:rPr>
  </w:style>
  <w:style w:type="character" w:customStyle="1" w:styleId="Heading8Char">
    <w:name w:val="Heading 8 Char"/>
    <w:basedOn w:val="DefaultParagraphFont"/>
    <w:link w:val="Heading8"/>
    <w:rsid w:val="00100420"/>
    <w:rPr>
      <w:rFonts w:ascii="Georgia" w:hAnsi="Georgia"/>
      <w:b/>
      <w:i/>
      <w:iCs/>
      <w:szCs w:val="22"/>
    </w:rPr>
  </w:style>
  <w:style w:type="character" w:customStyle="1" w:styleId="ListParagraphChar">
    <w:name w:val="List Paragraph Char"/>
    <w:basedOn w:val="DefaultParagraphFont"/>
    <w:link w:val="ListParagraph"/>
    <w:uiPriority w:val="34"/>
    <w:locked/>
    <w:rsid w:val="0032523B"/>
    <w:rPr>
      <w:rFonts w:ascii="Arial" w:hAnsi="Arial"/>
      <w:szCs w:val="22"/>
    </w:rPr>
  </w:style>
  <w:style w:type="character" w:customStyle="1" w:styleId="FooterChar">
    <w:name w:val="Footer Char"/>
    <w:basedOn w:val="DefaultParagraphFont"/>
    <w:link w:val="Footer"/>
    <w:uiPriority w:val="99"/>
    <w:rsid w:val="001C07DC"/>
    <w:rPr>
      <w:rFonts w:ascii="Arial" w:hAnsi="Arial"/>
      <w:sz w:val="16"/>
      <w:szCs w:val="22"/>
    </w:rPr>
  </w:style>
  <w:style w:type="character" w:styleId="CommentReference">
    <w:name w:val="annotation reference"/>
    <w:basedOn w:val="DefaultParagraphFont"/>
    <w:semiHidden/>
    <w:unhideWhenUsed/>
    <w:rsid w:val="00CB4000"/>
    <w:rPr>
      <w:sz w:val="16"/>
      <w:szCs w:val="16"/>
    </w:rPr>
  </w:style>
  <w:style w:type="paragraph" w:styleId="CommentText">
    <w:name w:val="annotation text"/>
    <w:basedOn w:val="Normal"/>
    <w:link w:val="CommentTextChar"/>
    <w:semiHidden/>
    <w:unhideWhenUsed/>
    <w:rsid w:val="00CB4000"/>
    <w:pPr>
      <w:spacing w:line="240" w:lineRule="auto"/>
    </w:pPr>
    <w:rPr>
      <w:szCs w:val="20"/>
    </w:rPr>
  </w:style>
  <w:style w:type="character" w:customStyle="1" w:styleId="CommentTextChar">
    <w:name w:val="Comment Text Char"/>
    <w:basedOn w:val="DefaultParagraphFont"/>
    <w:link w:val="CommentText"/>
    <w:semiHidden/>
    <w:rsid w:val="00CB4000"/>
    <w:rPr>
      <w:rFonts w:ascii="Arial" w:hAnsi="Arial"/>
    </w:rPr>
  </w:style>
  <w:style w:type="paragraph" w:styleId="CommentSubject">
    <w:name w:val="annotation subject"/>
    <w:basedOn w:val="CommentText"/>
    <w:next w:val="CommentText"/>
    <w:link w:val="CommentSubjectChar"/>
    <w:semiHidden/>
    <w:unhideWhenUsed/>
    <w:rsid w:val="00CB4000"/>
    <w:rPr>
      <w:b/>
      <w:bCs/>
    </w:rPr>
  </w:style>
  <w:style w:type="character" w:customStyle="1" w:styleId="CommentSubjectChar">
    <w:name w:val="Comment Subject Char"/>
    <w:basedOn w:val="CommentTextChar"/>
    <w:link w:val="CommentSubject"/>
    <w:semiHidden/>
    <w:rsid w:val="00CB4000"/>
    <w:rPr>
      <w:rFonts w:ascii="Arial" w:hAnsi="Arial"/>
      <w:b/>
      <w:bCs/>
    </w:rPr>
  </w:style>
  <w:style w:type="paragraph" w:styleId="Revision">
    <w:name w:val="Revision"/>
    <w:hidden/>
    <w:uiPriority w:val="99"/>
    <w:semiHidden/>
    <w:rsid w:val="004858B3"/>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usiness.gov.au/BBRFC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usiness.gov.au/Forms/Email-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usiness.gov.au/Web-cha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usiness.gov.au/BBRFI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ldwell\Desktop\AusIndustryTemplates\Template-AusIndustryHeadingsWithNumb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7DA0319E0D4F21BE85199C48E58D2A"/>
        <w:category>
          <w:name w:val="General"/>
          <w:gallery w:val="placeholder"/>
        </w:category>
        <w:types>
          <w:type w:val="bbPlcHdr"/>
        </w:types>
        <w:behaviors>
          <w:behavior w:val="content"/>
        </w:behaviors>
        <w:guid w:val="{C2172C80-218C-4ECB-B5FF-755BF038BD8A}"/>
      </w:docPartPr>
      <w:docPartBody>
        <w:p w:rsidR="009E438B" w:rsidRDefault="00EA6076">
          <w:r w:rsidRPr="00E03E87">
            <w:rPr>
              <w:rStyle w:val="PlaceholderText"/>
            </w:rPr>
            <w:t>[Title]</w:t>
          </w:r>
        </w:p>
      </w:docPartBody>
    </w:docPart>
    <w:docPart>
      <w:docPartPr>
        <w:name w:val="F4DA8AEC3A2B4E5B9B83846B90935738"/>
        <w:category>
          <w:name w:val="General"/>
          <w:gallery w:val="placeholder"/>
        </w:category>
        <w:types>
          <w:type w:val="bbPlcHdr"/>
        </w:types>
        <w:behaviors>
          <w:behavior w:val="content"/>
        </w:behaviors>
        <w:guid w:val="{D210B47B-82CD-4468-AEDE-BC23D47FA2C4}"/>
      </w:docPartPr>
      <w:docPartBody>
        <w:p w:rsidR="009E438B" w:rsidRDefault="00EA6076">
          <w:r w:rsidRPr="00E03E8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Tunga">
    <w:panose1 w:val="000004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76"/>
    <w:rsid w:val="009E438B"/>
    <w:rsid w:val="00C742D1"/>
    <w:rsid w:val="00E34704"/>
    <w:rsid w:val="00EA6076"/>
    <w:rsid w:val="00ED5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07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0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4eab5e56fdc6b43e049b637b3de8206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89e95db852da85133159dce1a9f476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Building Better Regions Fund</TermName>
          <TermId>049a8c4c-20ef-45ec-9e46-b66499b6adfd</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75</Value>
      <Value>28949</Value>
      <Value>3</Value>
      <Value>99</Value>
      <Value>413</Value>
    </TaxCatchAll>
    <g7bcb40ba23249a78edca7d43a67c1c9 xmlns="2a251b7e-61e4-4816-a71f-b295a9ad20fb">
      <Terms xmlns="http://schemas.microsoft.com/office/infopath/2007/PartnerControls">
        <TermInfo xmlns="http://schemas.microsoft.com/office/infopath/2007/PartnerControls">
          <TermName>Communication</TermName>
          <TermId>cd41d649-1e1a-44f5-b99b-946d42ce56d6</TermId>
        </TermInfo>
      </Terms>
    </g7bcb40ba23249a78edca7d43a67c1c9>
    <Comments xmlns="http://schemas.microsoft.com/sharepoint/v3" xsi:nil="true"/>
    <_dlc_DocId xmlns="2a251b7e-61e4-4816-a71f-b295a9ad20fb">YZXQVS7QACYM-1122009179-431</_dlc_DocId>
    <_dlc_DocIdUrl xmlns="2a251b7e-61e4-4816-a71f-b295a9ad20fb">
      <Url>https://dochub/div/ausindustry/programmesprojectstaskforces/bbrf/_layouts/15/DocIdRedir.aspx?ID=YZXQVS7QACYM-1122009179-431</Url>
      <Description>YZXQVS7QACYM-1122009179-431</Description>
    </_dlc_DocIdUrl>
    <DocHub_RoundNumber xmlns="2a251b7e-61e4-4816-a71f-b295a9ad20fb">5</DocHub_RoundNumber>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A81B-7B9D-4ACF-8408-BB9A472B8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C983A-E6DB-447B-8A74-CB13A54D5FB6}">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ED88EF1-945A-478F-BED5-D1DEB1C909DE}">
  <ds:schemaRefs>
    <ds:schemaRef ds:uri="http://schemas.microsoft.com/office/2006/metadata/longProperties"/>
  </ds:schemaRefs>
</ds:datastoreItem>
</file>

<file path=customXml/itemProps4.xml><?xml version="1.0" encoding="utf-8"?>
<ds:datastoreItem xmlns:ds="http://schemas.openxmlformats.org/officeDocument/2006/customXml" ds:itemID="{EC4050D7-E824-47D2-9A1F-71EBDA6EC823}">
  <ds:schemaRefs>
    <ds:schemaRef ds:uri="http://schemas.microsoft.com/sharepoint/v3/contenttype/forms"/>
  </ds:schemaRefs>
</ds:datastoreItem>
</file>

<file path=customXml/itemProps5.xml><?xml version="1.0" encoding="utf-8"?>
<ds:datastoreItem xmlns:ds="http://schemas.openxmlformats.org/officeDocument/2006/customXml" ds:itemID="{9EB0CA69-2FF4-4B6C-AE5D-0DF16F97ADD8}">
  <ds:schemaRefs>
    <ds:schemaRef ds:uri="http://schemas.microsoft.com/sharepoint/events"/>
  </ds:schemaRefs>
</ds:datastoreItem>
</file>

<file path=customXml/itemProps6.xml><?xml version="1.0" encoding="utf-8"?>
<ds:datastoreItem xmlns:ds="http://schemas.openxmlformats.org/officeDocument/2006/customXml" ds:itemID="{4A42E7E0-12F9-4F58-B75C-404D762B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Template-AusIndustryHeadingsWithNumbers</Template>
  <TotalTime>5</TotalTime>
  <Pages>3</Pages>
  <Words>831</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Are you ready to apply?</vt:lpstr>
    </vt:vector>
  </TitlesOfParts>
  <Company>Industry</Company>
  <LinksUpToDate>false</LinksUpToDate>
  <CharactersWithSpaces>5366</CharactersWithSpaces>
  <SharedDoc>false</SharedDoc>
  <HLinks>
    <vt:vector size="18" baseType="variant">
      <vt:variant>
        <vt:i4>1966135</vt:i4>
      </vt:variant>
      <vt:variant>
        <vt:i4>14</vt:i4>
      </vt:variant>
      <vt:variant>
        <vt:i4>0</vt:i4>
      </vt:variant>
      <vt:variant>
        <vt:i4>5</vt:i4>
      </vt:variant>
      <vt:variant>
        <vt:lpwstr/>
      </vt:variant>
      <vt:variant>
        <vt:lpwstr>_Toc330719543</vt:lpwstr>
      </vt:variant>
      <vt:variant>
        <vt:i4>1966135</vt:i4>
      </vt:variant>
      <vt:variant>
        <vt:i4>8</vt:i4>
      </vt:variant>
      <vt:variant>
        <vt:i4>0</vt:i4>
      </vt:variant>
      <vt:variant>
        <vt:i4>5</vt:i4>
      </vt:variant>
      <vt:variant>
        <vt:lpwstr/>
      </vt:variant>
      <vt:variant>
        <vt:lpwstr>_Toc330719542</vt:lpwstr>
      </vt:variant>
      <vt:variant>
        <vt:i4>1966135</vt:i4>
      </vt:variant>
      <vt:variant>
        <vt:i4>2</vt:i4>
      </vt:variant>
      <vt:variant>
        <vt:i4>0</vt:i4>
      </vt:variant>
      <vt:variant>
        <vt:i4>5</vt:i4>
      </vt:variant>
      <vt:variant>
        <vt:lpwstr/>
      </vt:variant>
      <vt:variant>
        <vt:lpwstr>_Toc330719541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ready to apply?</dc:title>
  <dc:creator>Business Grants Hub</dc:creator>
  <cp:lastModifiedBy>Cooper, Colin</cp:lastModifiedBy>
  <cp:revision>5</cp:revision>
  <cp:lastPrinted>2021-01-11T05:38:00Z</cp:lastPrinted>
  <dcterms:created xsi:type="dcterms:W3CDTF">2021-01-11T05:34:00Z</dcterms:created>
  <dcterms:modified xsi:type="dcterms:W3CDTF">2021-01-11T05:39:00Z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Version">
    <vt:i4>1</vt:i4>
  </property>
  <property fmtid="{D5CDD505-2E9C-101B-9397-08002B2CF9AE}" pid="7" name="display_urn:schemas-microsoft-com:office:office#PublishingContact">
    <vt:lpwstr>Caldwell, Clare</vt:lpwstr>
  </property>
  <property fmtid="{D5CDD505-2E9C-101B-9397-08002B2CF9AE}" pid="8" name="ContentType">
    <vt:lpwstr>Intranet Document</vt:lpwstr>
  </property>
  <property fmtid="{D5CDD505-2E9C-101B-9397-08002B2CF9AE}" pid="9" name="ContentTypeId">
    <vt:lpwstr>0x0101004CE2F0509B766545930D372FDAE955DB</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Order">
    <vt:r8>800</vt:r8>
  </property>
  <property fmtid="{D5CDD505-2E9C-101B-9397-08002B2CF9AE}" pid="14" name="DocHub_Year">
    <vt:lpwstr>28949;#2020|6a3660c5-15bd-4052-a0a1-6237663b7600</vt:lpwstr>
  </property>
  <property fmtid="{D5CDD505-2E9C-101B-9397-08002B2CF9AE}" pid="15" name="DocHub_DocumentType">
    <vt:lpwstr>99;#Fact Sheet|38af007d-6d80-4dd0-9833-ef17489d7c7e</vt:lpwstr>
  </property>
  <property fmtid="{D5CDD505-2E9C-101B-9397-08002B2CF9AE}" pid="16" name="DocHub_SecurityClassification">
    <vt:lpwstr>3;#OFFICIAL|6106d03b-a1a0-4e30-9d91-d5e9fb4314f9</vt:lpwstr>
  </property>
  <property fmtid="{D5CDD505-2E9C-101B-9397-08002B2CF9AE}" pid="17" name="DocHub_Keywords">
    <vt:lpwstr>413;#Building Better Regions Fund|049a8c4c-20ef-45ec-9e46-b66499b6adfd</vt:lpwstr>
  </property>
  <property fmtid="{D5CDD505-2E9C-101B-9397-08002B2CF9AE}" pid="18" name="DocHub_WorkActivity">
    <vt:lpwstr>75;#Communication|cd41d649-1e1a-44f5-b99b-946d42ce56d6</vt:lpwstr>
  </property>
  <property fmtid="{D5CDD505-2E9C-101B-9397-08002B2CF9AE}" pid="19" name="DocHub_EntityCustomer">
    <vt:lpwstr/>
  </property>
  <property fmtid="{D5CDD505-2E9C-101B-9397-08002B2CF9AE}" pid="20" name="_dlc_DocIdItemGuid">
    <vt:lpwstr>f8254e1d-61a0-44a6-932e-23f69ab5dd83</vt:lpwstr>
  </property>
  <property fmtid="{D5CDD505-2E9C-101B-9397-08002B2CF9AE}" pid="21" name="Stream">
    <vt:lpwstr/>
  </property>
</Properties>
</file>