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576" w:rsidRDefault="00982339" w:rsidP="00A16576">
      <w:pPr>
        <w:pStyle w:val="Heading1"/>
      </w:pPr>
      <w:bookmarkStart w:id="0" w:name="_GoBack"/>
      <w:bookmarkEnd w:id="0"/>
      <w:r>
        <w:t>Automotive Transformation Scheme</w:t>
      </w:r>
    </w:p>
    <w:p w:rsidR="00982339" w:rsidRPr="00AB4453" w:rsidRDefault="00982339" w:rsidP="00AB4453">
      <w:pPr>
        <w:rPr>
          <w:b/>
          <w:color w:val="365F91" w:themeColor="accent1" w:themeShade="BF"/>
          <w:sz w:val="32"/>
          <w:szCs w:val="32"/>
        </w:rPr>
      </w:pPr>
      <w:r w:rsidRPr="00AB4453">
        <w:rPr>
          <w:b/>
          <w:color w:val="365F91" w:themeColor="accent1" w:themeShade="BF"/>
          <w:sz w:val="32"/>
          <w:szCs w:val="32"/>
        </w:rPr>
        <w:t>Customer Guideline 1 - Introduction</w:t>
      </w:r>
    </w:p>
    <w:p w:rsidR="00A35F51" w:rsidRDefault="004D5963" w:rsidP="00A16576">
      <w:r>
        <w:t>2016</w:t>
      </w:r>
    </w:p>
    <w:p w:rsidR="00C108BC" w:rsidRDefault="00C108BC" w:rsidP="00077C3D"/>
    <w:p w:rsidR="003871B6" w:rsidRDefault="003871B6" w:rsidP="00077C3D">
      <w:pPr>
        <w:sectPr w:rsidR="003871B6" w:rsidSect="00077C3D">
          <w:headerReference w:type="first" r:id="rId12"/>
          <w:type w:val="continuous"/>
          <w:pgSz w:w="11907" w:h="16840" w:code="9"/>
          <w:pgMar w:top="1418" w:right="1418" w:bottom="1418" w:left="1701" w:header="709" w:footer="709" w:gutter="0"/>
          <w:cols w:space="708"/>
          <w:vAlign w:val="center"/>
          <w:titlePg/>
          <w:docGrid w:linePitch="360"/>
        </w:sectPr>
      </w:pPr>
    </w:p>
    <w:p w:rsidR="00227D98" w:rsidRDefault="00E31F9B" w:rsidP="005C7B0D">
      <w:pPr>
        <w:pStyle w:val="Heading2"/>
        <w:numPr>
          <w:ilvl w:val="0"/>
          <w:numId w:val="0"/>
        </w:numPr>
        <w:ind w:left="1134" w:hanging="1134"/>
      </w:pPr>
      <w:bookmarkStart w:id="1" w:name="_Toc164844258"/>
      <w:bookmarkStart w:id="2" w:name="_Toc383003250"/>
      <w:bookmarkStart w:id="3" w:name="_Toc465176175"/>
      <w:bookmarkStart w:id="4" w:name="_Toc164844257"/>
      <w:r>
        <w:lastRenderedPageBreak/>
        <w:t>Contents</w:t>
      </w:r>
      <w:bookmarkEnd w:id="1"/>
      <w:bookmarkEnd w:id="2"/>
      <w:bookmarkEnd w:id="3"/>
    </w:p>
    <w:p w:rsidR="00794686" w:rsidRDefault="004A238A">
      <w:pPr>
        <w:pStyle w:val="TOC2"/>
        <w:rPr>
          <w:rFonts w:asciiTheme="minorHAnsi" w:eastAsiaTheme="minorEastAsia" w:hAnsiTheme="minorHAnsi" w:cstheme="minorBidi"/>
          <w:b w:val="0"/>
          <w:iCs w:val="0"/>
          <w:noProof/>
          <w:sz w:val="22"/>
          <w:lang w:val="en-AU" w:eastAsia="en-AU"/>
        </w:rPr>
      </w:pPr>
      <w:r>
        <w:rPr>
          <w:szCs w:val="28"/>
        </w:rPr>
        <w:fldChar w:fldCharType="begin"/>
      </w:r>
      <w:r>
        <w:rPr>
          <w:szCs w:val="28"/>
        </w:rPr>
        <w:instrText xml:space="preserve"> TOC \o "2-9" </w:instrText>
      </w:r>
      <w:r>
        <w:rPr>
          <w:szCs w:val="28"/>
        </w:rPr>
        <w:fldChar w:fldCharType="separate"/>
      </w:r>
      <w:r w:rsidR="00794686">
        <w:rPr>
          <w:noProof/>
        </w:rPr>
        <w:t>Contents</w:t>
      </w:r>
      <w:r w:rsidR="00794686">
        <w:rPr>
          <w:noProof/>
        </w:rPr>
        <w:tab/>
      </w:r>
      <w:r w:rsidR="00794686">
        <w:rPr>
          <w:noProof/>
        </w:rPr>
        <w:fldChar w:fldCharType="begin"/>
      </w:r>
      <w:r w:rsidR="00794686">
        <w:rPr>
          <w:noProof/>
        </w:rPr>
        <w:instrText xml:space="preserve"> PAGEREF _Toc465176175 \h </w:instrText>
      </w:r>
      <w:r w:rsidR="00794686">
        <w:rPr>
          <w:noProof/>
        </w:rPr>
      </w:r>
      <w:r w:rsidR="00794686">
        <w:rPr>
          <w:noProof/>
        </w:rPr>
        <w:fldChar w:fldCharType="separate"/>
      </w:r>
      <w:r w:rsidR="00794686">
        <w:rPr>
          <w:noProof/>
        </w:rPr>
        <w:t>2</w:t>
      </w:r>
      <w:r w:rsidR="00794686">
        <w:rPr>
          <w:noProof/>
        </w:rPr>
        <w:fldChar w:fldCharType="end"/>
      </w:r>
    </w:p>
    <w:p w:rsidR="00794686" w:rsidRDefault="00794686">
      <w:pPr>
        <w:pStyle w:val="TOC2"/>
        <w:rPr>
          <w:rFonts w:asciiTheme="minorHAnsi" w:eastAsiaTheme="minorEastAsia" w:hAnsiTheme="minorHAnsi" w:cstheme="minorBidi"/>
          <w:b w:val="0"/>
          <w:iCs w:val="0"/>
          <w:noProof/>
          <w:sz w:val="22"/>
          <w:lang w:val="en-AU" w:eastAsia="en-AU"/>
        </w:rPr>
      </w:pPr>
      <w:r>
        <w:rPr>
          <w:noProof/>
        </w:rPr>
        <w:t>List of shortened terms</w:t>
      </w:r>
      <w:r>
        <w:rPr>
          <w:noProof/>
        </w:rPr>
        <w:tab/>
      </w:r>
      <w:r>
        <w:rPr>
          <w:noProof/>
        </w:rPr>
        <w:fldChar w:fldCharType="begin"/>
      </w:r>
      <w:r>
        <w:rPr>
          <w:noProof/>
        </w:rPr>
        <w:instrText xml:space="preserve"> PAGEREF _Toc465176176 \h </w:instrText>
      </w:r>
      <w:r>
        <w:rPr>
          <w:noProof/>
        </w:rPr>
      </w:r>
      <w:r>
        <w:rPr>
          <w:noProof/>
        </w:rPr>
        <w:fldChar w:fldCharType="separate"/>
      </w:r>
      <w:r>
        <w:rPr>
          <w:noProof/>
        </w:rPr>
        <w:t>3</w:t>
      </w:r>
      <w:r>
        <w:rPr>
          <w:noProof/>
        </w:rPr>
        <w:fldChar w:fldCharType="end"/>
      </w:r>
    </w:p>
    <w:p w:rsidR="00794686" w:rsidRDefault="00794686">
      <w:pPr>
        <w:pStyle w:val="TOC2"/>
        <w:rPr>
          <w:rFonts w:asciiTheme="minorHAnsi" w:eastAsiaTheme="minorEastAsia" w:hAnsiTheme="minorHAnsi" w:cstheme="minorBidi"/>
          <w:b w:val="0"/>
          <w:iCs w:val="0"/>
          <w:noProof/>
          <w:sz w:val="22"/>
          <w:lang w:val="en-AU" w:eastAsia="en-AU"/>
        </w:rPr>
      </w:pPr>
      <w:r>
        <w:rPr>
          <w:noProof/>
        </w:rPr>
        <w:t>Glossary</w:t>
      </w:r>
      <w:r>
        <w:rPr>
          <w:noProof/>
        </w:rPr>
        <w:tab/>
      </w:r>
      <w:r>
        <w:rPr>
          <w:noProof/>
        </w:rPr>
        <w:fldChar w:fldCharType="begin"/>
      </w:r>
      <w:r>
        <w:rPr>
          <w:noProof/>
        </w:rPr>
        <w:instrText xml:space="preserve"> PAGEREF _Toc465176177 \h </w:instrText>
      </w:r>
      <w:r>
        <w:rPr>
          <w:noProof/>
        </w:rPr>
      </w:r>
      <w:r>
        <w:rPr>
          <w:noProof/>
        </w:rPr>
        <w:fldChar w:fldCharType="separate"/>
      </w:r>
      <w:r>
        <w:rPr>
          <w:noProof/>
        </w:rPr>
        <w:t>3</w:t>
      </w:r>
      <w:r>
        <w:rPr>
          <w:noProof/>
        </w:rPr>
        <w:fldChar w:fldCharType="end"/>
      </w:r>
    </w:p>
    <w:p w:rsidR="00794686" w:rsidRDefault="00794686">
      <w:pPr>
        <w:pStyle w:val="TOC2"/>
        <w:rPr>
          <w:rFonts w:asciiTheme="minorHAnsi" w:eastAsiaTheme="minorEastAsia" w:hAnsiTheme="minorHAnsi" w:cstheme="minorBidi"/>
          <w:b w:val="0"/>
          <w:iCs w:val="0"/>
          <w:noProof/>
          <w:sz w:val="22"/>
          <w:lang w:val="en-AU" w:eastAsia="en-AU"/>
        </w:rPr>
      </w:pPr>
      <w:r>
        <w:rPr>
          <w:noProof/>
        </w:rPr>
        <w:t>1.</w:t>
      </w:r>
      <w:r>
        <w:rPr>
          <w:rFonts w:asciiTheme="minorHAnsi" w:eastAsiaTheme="minorEastAsia" w:hAnsiTheme="minorHAnsi" w:cstheme="minorBidi"/>
          <w:b w:val="0"/>
          <w:iCs w:val="0"/>
          <w:noProof/>
          <w:sz w:val="22"/>
          <w:lang w:val="en-AU" w:eastAsia="en-AU"/>
        </w:rPr>
        <w:tab/>
      </w:r>
      <w:r>
        <w:rPr>
          <w:noProof/>
        </w:rPr>
        <w:t>Introduction</w:t>
      </w:r>
      <w:r>
        <w:rPr>
          <w:noProof/>
        </w:rPr>
        <w:tab/>
      </w:r>
      <w:r>
        <w:rPr>
          <w:noProof/>
        </w:rPr>
        <w:fldChar w:fldCharType="begin"/>
      </w:r>
      <w:r>
        <w:rPr>
          <w:noProof/>
        </w:rPr>
        <w:instrText xml:space="preserve"> PAGEREF _Toc465176178 \h </w:instrText>
      </w:r>
      <w:r>
        <w:rPr>
          <w:noProof/>
        </w:rPr>
      </w:r>
      <w:r>
        <w:rPr>
          <w:noProof/>
        </w:rPr>
        <w:fldChar w:fldCharType="separate"/>
      </w:r>
      <w:r>
        <w:rPr>
          <w:noProof/>
        </w:rPr>
        <w:t>5</w:t>
      </w:r>
      <w:r>
        <w:rPr>
          <w:noProof/>
        </w:rPr>
        <w:fldChar w:fldCharType="end"/>
      </w:r>
    </w:p>
    <w:p w:rsidR="00794686" w:rsidRDefault="00794686">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Legislation</w:t>
      </w:r>
      <w:r>
        <w:rPr>
          <w:noProof/>
        </w:rPr>
        <w:tab/>
      </w:r>
      <w:r>
        <w:rPr>
          <w:noProof/>
        </w:rPr>
        <w:fldChar w:fldCharType="begin"/>
      </w:r>
      <w:r>
        <w:rPr>
          <w:noProof/>
        </w:rPr>
        <w:instrText xml:space="preserve"> PAGEREF _Toc465176179 \h </w:instrText>
      </w:r>
      <w:r>
        <w:rPr>
          <w:noProof/>
        </w:rPr>
      </w:r>
      <w:r>
        <w:rPr>
          <w:noProof/>
        </w:rPr>
        <w:fldChar w:fldCharType="separate"/>
      </w:r>
      <w:r>
        <w:rPr>
          <w:noProof/>
        </w:rPr>
        <w:t>5</w:t>
      </w:r>
      <w:r>
        <w:rPr>
          <w:noProof/>
        </w:rPr>
        <w:fldChar w:fldCharType="end"/>
      </w:r>
    </w:p>
    <w:p w:rsidR="00794686" w:rsidRDefault="00794686">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Who is eligible to apply for registration?</w:t>
      </w:r>
      <w:r>
        <w:rPr>
          <w:noProof/>
        </w:rPr>
        <w:tab/>
      </w:r>
      <w:r>
        <w:rPr>
          <w:noProof/>
        </w:rPr>
        <w:fldChar w:fldCharType="begin"/>
      </w:r>
      <w:r>
        <w:rPr>
          <w:noProof/>
        </w:rPr>
        <w:instrText xml:space="preserve"> PAGEREF _Toc465176180 \h </w:instrText>
      </w:r>
      <w:r>
        <w:rPr>
          <w:noProof/>
        </w:rPr>
      </w:r>
      <w:r>
        <w:rPr>
          <w:noProof/>
        </w:rPr>
        <w:fldChar w:fldCharType="separate"/>
      </w:r>
      <w:r>
        <w:rPr>
          <w:noProof/>
        </w:rPr>
        <w:t>6</w:t>
      </w:r>
      <w:r>
        <w:rPr>
          <w:noProof/>
        </w:rPr>
        <w:fldChar w:fldCharType="end"/>
      </w:r>
    </w:p>
    <w:p w:rsidR="00794686" w:rsidRDefault="00794686">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Motor Vehicle Producers (MVPs)</w:t>
      </w:r>
      <w:r>
        <w:rPr>
          <w:noProof/>
        </w:rPr>
        <w:tab/>
      </w:r>
      <w:r>
        <w:rPr>
          <w:noProof/>
        </w:rPr>
        <w:fldChar w:fldCharType="begin"/>
      </w:r>
      <w:r>
        <w:rPr>
          <w:noProof/>
        </w:rPr>
        <w:instrText xml:space="preserve"> PAGEREF _Toc465176181 \h </w:instrText>
      </w:r>
      <w:r>
        <w:rPr>
          <w:noProof/>
        </w:rPr>
      </w:r>
      <w:r>
        <w:rPr>
          <w:noProof/>
        </w:rPr>
        <w:fldChar w:fldCharType="separate"/>
      </w:r>
      <w:r>
        <w:rPr>
          <w:noProof/>
        </w:rPr>
        <w:t>6</w:t>
      </w:r>
      <w:r>
        <w:rPr>
          <w:noProof/>
        </w:rPr>
        <w:fldChar w:fldCharType="end"/>
      </w:r>
    </w:p>
    <w:p w:rsidR="00794686" w:rsidRDefault="00794686">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Automotive Component Producers (ACPs)</w:t>
      </w:r>
      <w:r>
        <w:rPr>
          <w:noProof/>
        </w:rPr>
        <w:tab/>
      </w:r>
      <w:r>
        <w:rPr>
          <w:noProof/>
        </w:rPr>
        <w:fldChar w:fldCharType="begin"/>
      </w:r>
      <w:r>
        <w:rPr>
          <w:noProof/>
        </w:rPr>
        <w:instrText xml:space="preserve"> PAGEREF _Toc465176182 \h </w:instrText>
      </w:r>
      <w:r>
        <w:rPr>
          <w:noProof/>
        </w:rPr>
      </w:r>
      <w:r>
        <w:rPr>
          <w:noProof/>
        </w:rPr>
        <w:fldChar w:fldCharType="separate"/>
      </w:r>
      <w:r>
        <w:rPr>
          <w:noProof/>
        </w:rPr>
        <w:t>6</w:t>
      </w:r>
      <w:r>
        <w:rPr>
          <w:noProof/>
        </w:rPr>
        <w:fldChar w:fldCharType="end"/>
      </w:r>
    </w:p>
    <w:p w:rsidR="00794686" w:rsidRDefault="00794686">
      <w:pPr>
        <w:pStyle w:val="TOC3"/>
        <w:rPr>
          <w:rFonts w:asciiTheme="minorHAnsi" w:eastAsiaTheme="minorEastAsia" w:hAnsiTheme="minorHAnsi" w:cstheme="minorBidi"/>
          <w:iCs w:val="0"/>
          <w:noProof/>
          <w:sz w:val="22"/>
          <w:lang w:val="en-AU" w:eastAsia="en-AU"/>
        </w:rPr>
      </w:pPr>
      <w:r>
        <w:rPr>
          <w:noProof/>
        </w:rPr>
        <w:t>3.3</w:t>
      </w:r>
      <w:r>
        <w:rPr>
          <w:rFonts w:asciiTheme="minorHAnsi" w:eastAsiaTheme="minorEastAsia" w:hAnsiTheme="minorHAnsi" w:cstheme="minorBidi"/>
          <w:iCs w:val="0"/>
          <w:noProof/>
          <w:sz w:val="22"/>
          <w:lang w:val="en-AU" w:eastAsia="en-AU"/>
        </w:rPr>
        <w:tab/>
      </w:r>
      <w:r>
        <w:rPr>
          <w:noProof/>
        </w:rPr>
        <w:t>Automotive Machine Tool or Automotive Tooling Producers (AMTPs)</w:t>
      </w:r>
      <w:r>
        <w:rPr>
          <w:noProof/>
        </w:rPr>
        <w:tab/>
      </w:r>
      <w:r>
        <w:rPr>
          <w:noProof/>
        </w:rPr>
        <w:fldChar w:fldCharType="begin"/>
      </w:r>
      <w:r>
        <w:rPr>
          <w:noProof/>
        </w:rPr>
        <w:instrText xml:space="preserve"> PAGEREF _Toc465176183 \h </w:instrText>
      </w:r>
      <w:r>
        <w:rPr>
          <w:noProof/>
        </w:rPr>
      </w:r>
      <w:r>
        <w:rPr>
          <w:noProof/>
        </w:rPr>
        <w:fldChar w:fldCharType="separate"/>
      </w:r>
      <w:r>
        <w:rPr>
          <w:noProof/>
        </w:rPr>
        <w:t>6</w:t>
      </w:r>
      <w:r>
        <w:rPr>
          <w:noProof/>
        </w:rPr>
        <w:fldChar w:fldCharType="end"/>
      </w:r>
    </w:p>
    <w:p w:rsidR="00794686" w:rsidRDefault="00794686">
      <w:pPr>
        <w:pStyle w:val="TOC3"/>
        <w:rPr>
          <w:rFonts w:asciiTheme="minorHAnsi" w:eastAsiaTheme="minorEastAsia" w:hAnsiTheme="minorHAnsi" w:cstheme="minorBidi"/>
          <w:iCs w:val="0"/>
          <w:noProof/>
          <w:sz w:val="22"/>
          <w:lang w:val="en-AU" w:eastAsia="en-AU"/>
        </w:rPr>
      </w:pPr>
      <w:r>
        <w:rPr>
          <w:noProof/>
        </w:rPr>
        <w:t>3.4</w:t>
      </w:r>
      <w:r>
        <w:rPr>
          <w:rFonts w:asciiTheme="minorHAnsi" w:eastAsiaTheme="minorEastAsia" w:hAnsiTheme="minorHAnsi" w:cstheme="minorBidi"/>
          <w:iCs w:val="0"/>
          <w:noProof/>
          <w:sz w:val="22"/>
          <w:lang w:val="en-AU" w:eastAsia="en-AU"/>
        </w:rPr>
        <w:tab/>
      </w:r>
      <w:r>
        <w:rPr>
          <w:noProof/>
        </w:rPr>
        <w:t>Automotive Service Providers (ASPs)</w:t>
      </w:r>
      <w:r>
        <w:rPr>
          <w:noProof/>
        </w:rPr>
        <w:tab/>
      </w:r>
      <w:r>
        <w:rPr>
          <w:noProof/>
        </w:rPr>
        <w:fldChar w:fldCharType="begin"/>
      </w:r>
      <w:r>
        <w:rPr>
          <w:noProof/>
        </w:rPr>
        <w:instrText xml:space="preserve"> PAGEREF _Toc465176184 \h </w:instrText>
      </w:r>
      <w:r>
        <w:rPr>
          <w:noProof/>
        </w:rPr>
      </w:r>
      <w:r>
        <w:rPr>
          <w:noProof/>
        </w:rPr>
        <w:fldChar w:fldCharType="separate"/>
      </w:r>
      <w:r>
        <w:rPr>
          <w:noProof/>
        </w:rPr>
        <w:t>6</w:t>
      </w:r>
      <w:r>
        <w:rPr>
          <w:noProof/>
        </w:rPr>
        <w:fldChar w:fldCharType="end"/>
      </w:r>
    </w:p>
    <w:p w:rsidR="00794686" w:rsidRDefault="00794686">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What are the benefits?</w:t>
      </w:r>
      <w:r>
        <w:rPr>
          <w:noProof/>
        </w:rPr>
        <w:tab/>
      </w:r>
      <w:r>
        <w:rPr>
          <w:noProof/>
        </w:rPr>
        <w:fldChar w:fldCharType="begin"/>
      </w:r>
      <w:r>
        <w:rPr>
          <w:noProof/>
        </w:rPr>
        <w:instrText xml:space="preserve"> PAGEREF _Toc465176185 \h </w:instrText>
      </w:r>
      <w:r>
        <w:rPr>
          <w:noProof/>
        </w:rPr>
      </w:r>
      <w:r>
        <w:rPr>
          <w:noProof/>
        </w:rPr>
        <w:fldChar w:fldCharType="separate"/>
      </w:r>
      <w:r>
        <w:rPr>
          <w:noProof/>
        </w:rPr>
        <w:t>6</w:t>
      </w:r>
      <w:r>
        <w:rPr>
          <w:noProof/>
        </w:rPr>
        <w:fldChar w:fldCharType="end"/>
      </w:r>
    </w:p>
    <w:p w:rsidR="00794686" w:rsidRDefault="00794686">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are the limits on assistance?</w:t>
      </w:r>
      <w:r>
        <w:rPr>
          <w:noProof/>
        </w:rPr>
        <w:tab/>
      </w:r>
      <w:r>
        <w:rPr>
          <w:noProof/>
        </w:rPr>
        <w:fldChar w:fldCharType="begin"/>
      </w:r>
      <w:r>
        <w:rPr>
          <w:noProof/>
        </w:rPr>
        <w:instrText xml:space="preserve"> PAGEREF _Toc465176186 \h </w:instrText>
      </w:r>
      <w:r>
        <w:rPr>
          <w:noProof/>
        </w:rPr>
      </w:r>
      <w:r>
        <w:rPr>
          <w:noProof/>
        </w:rPr>
        <w:fldChar w:fldCharType="separate"/>
      </w:r>
      <w:r>
        <w:rPr>
          <w:noProof/>
        </w:rPr>
        <w:t>7</w:t>
      </w:r>
      <w:r>
        <w:rPr>
          <w:noProof/>
        </w:rPr>
        <w:fldChar w:fldCharType="end"/>
      </w:r>
    </w:p>
    <w:p w:rsidR="00794686" w:rsidRDefault="00794686">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How to Register</w:t>
      </w:r>
      <w:r>
        <w:rPr>
          <w:noProof/>
        </w:rPr>
        <w:tab/>
      </w:r>
      <w:r>
        <w:rPr>
          <w:noProof/>
        </w:rPr>
        <w:fldChar w:fldCharType="begin"/>
      </w:r>
      <w:r>
        <w:rPr>
          <w:noProof/>
        </w:rPr>
        <w:instrText xml:space="preserve"> PAGEREF _Toc465176187 \h </w:instrText>
      </w:r>
      <w:r>
        <w:rPr>
          <w:noProof/>
        </w:rPr>
      </w:r>
      <w:r>
        <w:rPr>
          <w:noProof/>
        </w:rPr>
        <w:fldChar w:fldCharType="separate"/>
      </w:r>
      <w:r>
        <w:rPr>
          <w:noProof/>
        </w:rPr>
        <w:t>7</w:t>
      </w:r>
      <w:r>
        <w:rPr>
          <w:noProof/>
        </w:rPr>
        <w:fldChar w:fldCharType="end"/>
      </w:r>
    </w:p>
    <w:p w:rsidR="00794686" w:rsidRDefault="00794686">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When to apply</w:t>
      </w:r>
      <w:r>
        <w:rPr>
          <w:noProof/>
        </w:rPr>
        <w:tab/>
      </w:r>
      <w:r>
        <w:rPr>
          <w:noProof/>
        </w:rPr>
        <w:fldChar w:fldCharType="begin"/>
      </w:r>
      <w:r>
        <w:rPr>
          <w:noProof/>
        </w:rPr>
        <w:instrText xml:space="preserve"> PAGEREF _Toc465176188 \h </w:instrText>
      </w:r>
      <w:r>
        <w:rPr>
          <w:noProof/>
        </w:rPr>
      </w:r>
      <w:r>
        <w:rPr>
          <w:noProof/>
        </w:rPr>
        <w:fldChar w:fldCharType="separate"/>
      </w:r>
      <w:r>
        <w:rPr>
          <w:noProof/>
        </w:rPr>
        <w:t>8</w:t>
      </w:r>
      <w:r>
        <w:rPr>
          <w:noProof/>
        </w:rPr>
        <w:fldChar w:fldCharType="end"/>
      </w:r>
    </w:p>
    <w:p w:rsidR="00794686" w:rsidRDefault="00794686">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Where to get the registration form</w:t>
      </w:r>
      <w:r>
        <w:rPr>
          <w:noProof/>
        </w:rPr>
        <w:tab/>
      </w:r>
      <w:r>
        <w:rPr>
          <w:noProof/>
        </w:rPr>
        <w:fldChar w:fldCharType="begin"/>
      </w:r>
      <w:r>
        <w:rPr>
          <w:noProof/>
        </w:rPr>
        <w:instrText xml:space="preserve"> PAGEREF _Toc465176189 \h </w:instrText>
      </w:r>
      <w:r>
        <w:rPr>
          <w:noProof/>
        </w:rPr>
      </w:r>
      <w:r>
        <w:rPr>
          <w:noProof/>
        </w:rPr>
        <w:fldChar w:fldCharType="separate"/>
      </w:r>
      <w:r>
        <w:rPr>
          <w:noProof/>
        </w:rPr>
        <w:t>9</w:t>
      </w:r>
      <w:r>
        <w:rPr>
          <w:noProof/>
        </w:rPr>
        <w:fldChar w:fldCharType="end"/>
      </w:r>
    </w:p>
    <w:p w:rsidR="00794686" w:rsidRDefault="00794686">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When will a decision be given on the application?</w:t>
      </w:r>
      <w:r>
        <w:rPr>
          <w:noProof/>
        </w:rPr>
        <w:tab/>
      </w:r>
      <w:r>
        <w:rPr>
          <w:noProof/>
        </w:rPr>
        <w:fldChar w:fldCharType="begin"/>
      </w:r>
      <w:r>
        <w:rPr>
          <w:noProof/>
        </w:rPr>
        <w:instrText xml:space="preserve"> PAGEREF _Toc465176190 \h </w:instrText>
      </w:r>
      <w:r>
        <w:rPr>
          <w:noProof/>
        </w:rPr>
      </w:r>
      <w:r>
        <w:rPr>
          <w:noProof/>
        </w:rPr>
        <w:fldChar w:fldCharType="separate"/>
      </w:r>
      <w:r>
        <w:rPr>
          <w:noProof/>
        </w:rPr>
        <w:t>9</w:t>
      </w:r>
      <w:r>
        <w:rPr>
          <w:noProof/>
        </w:rPr>
        <w:fldChar w:fldCharType="end"/>
      </w:r>
    </w:p>
    <w:p w:rsidR="00794686" w:rsidRDefault="00794686">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Group registration</w:t>
      </w:r>
      <w:r>
        <w:rPr>
          <w:noProof/>
        </w:rPr>
        <w:tab/>
      </w:r>
      <w:r>
        <w:rPr>
          <w:noProof/>
        </w:rPr>
        <w:fldChar w:fldCharType="begin"/>
      </w:r>
      <w:r>
        <w:rPr>
          <w:noProof/>
        </w:rPr>
        <w:instrText xml:space="preserve"> PAGEREF _Toc465176191 \h </w:instrText>
      </w:r>
      <w:r>
        <w:rPr>
          <w:noProof/>
        </w:rPr>
      </w:r>
      <w:r>
        <w:rPr>
          <w:noProof/>
        </w:rPr>
        <w:fldChar w:fldCharType="separate"/>
      </w:r>
      <w:r>
        <w:rPr>
          <w:noProof/>
        </w:rPr>
        <w:t>9</w:t>
      </w:r>
      <w:r>
        <w:rPr>
          <w:noProof/>
        </w:rPr>
        <w:fldChar w:fldCharType="end"/>
      </w:r>
    </w:p>
    <w:p w:rsidR="00794686" w:rsidRDefault="00794686">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Ministerial permission to apply for registration in the national interest</w:t>
      </w:r>
      <w:r>
        <w:rPr>
          <w:noProof/>
        </w:rPr>
        <w:tab/>
      </w:r>
      <w:r>
        <w:rPr>
          <w:noProof/>
        </w:rPr>
        <w:fldChar w:fldCharType="begin"/>
      </w:r>
      <w:r>
        <w:rPr>
          <w:noProof/>
        </w:rPr>
        <w:instrText xml:space="preserve"> PAGEREF _Toc465176192 \h </w:instrText>
      </w:r>
      <w:r>
        <w:rPr>
          <w:noProof/>
        </w:rPr>
      </w:r>
      <w:r>
        <w:rPr>
          <w:noProof/>
        </w:rPr>
        <w:fldChar w:fldCharType="separate"/>
      </w:r>
      <w:r>
        <w:rPr>
          <w:noProof/>
        </w:rPr>
        <w:t>9</w:t>
      </w:r>
      <w:r>
        <w:rPr>
          <w:noProof/>
        </w:rPr>
        <w:fldChar w:fldCharType="end"/>
      </w:r>
    </w:p>
    <w:p w:rsidR="00794686" w:rsidRDefault="00794686">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What is a quarterly return?</w:t>
      </w:r>
      <w:r>
        <w:rPr>
          <w:noProof/>
        </w:rPr>
        <w:tab/>
      </w:r>
      <w:r>
        <w:rPr>
          <w:noProof/>
        </w:rPr>
        <w:fldChar w:fldCharType="begin"/>
      </w:r>
      <w:r>
        <w:rPr>
          <w:noProof/>
        </w:rPr>
        <w:instrText xml:space="preserve"> PAGEREF _Toc465176193 \h </w:instrText>
      </w:r>
      <w:r>
        <w:rPr>
          <w:noProof/>
        </w:rPr>
      </w:r>
      <w:r>
        <w:rPr>
          <w:noProof/>
        </w:rPr>
        <w:fldChar w:fldCharType="separate"/>
      </w:r>
      <w:r>
        <w:rPr>
          <w:noProof/>
        </w:rPr>
        <w:t>10</w:t>
      </w:r>
      <w:r>
        <w:rPr>
          <w:noProof/>
        </w:rPr>
        <w:fldChar w:fldCharType="end"/>
      </w:r>
    </w:p>
    <w:p w:rsidR="00794686" w:rsidRDefault="00794686">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Where to get the Quarterly Return form</w:t>
      </w:r>
      <w:r>
        <w:rPr>
          <w:noProof/>
        </w:rPr>
        <w:tab/>
      </w:r>
      <w:r>
        <w:rPr>
          <w:noProof/>
        </w:rPr>
        <w:fldChar w:fldCharType="begin"/>
      </w:r>
      <w:r>
        <w:rPr>
          <w:noProof/>
        </w:rPr>
        <w:instrText xml:space="preserve"> PAGEREF _Toc465176194 \h </w:instrText>
      </w:r>
      <w:r>
        <w:rPr>
          <w:noProof/>
        </w:rPr>
      </w:r>
      <w:r>
        <w:rPr>
          <w:noProof/>
        </w:rPr>
        <w:fldChar w:fldCharType="separate"/>
      </w:r>
      <w:r>
        <w:rPr>
          <w:noProof/>
        </w:rPr>
        <w:t>10</w:t>
      </w:r>
      <w:r>
        <w:rPr>
          <w:noProof/>
        </w:rPr>
        <w:fldChar w:fldCharType="end"/>
      </w:r>
    </w:p>
    <w:p w:rsidR="00794686" w:rsidRDefault="00794686">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When to lodge Quarterly Returns</w:t>
      </w:r>
      <w:r>
        <w:rPr>
          <w:noProof/>
        </w:rPr>
        <w:tab/>
      </w:r>
      <w:r>
        <w:rPr>
          <w:noProof/>
        </w:rPr>
        <w:fldChar w:fldCharType="begin"/>
      </w:r>
      <w:r>
        <w:rPr>
          <w:noProof/>
        </w:rPr>
        <w:instrText xml:space="preserve"> PAGEREF _Toc465176195 \h </w:instrText>
      </w:r>
      <w:r>
        <w:rPr>
          <w:noProof/>
        </w:rPr>
      </w:r>
      <w:r>
        <w:rPr>
          <w:noProof/>
        </w:rPr>
        <w:fldChar w:fldCharType="separate"/>
      </w:r>
      <w:r>
        <w:rPr>
          <w:noProof/>
        </w:rPr>
        <w:t>10</w:t>
      </w:r>
      <w:r>
        <w:rPr>
          <w:noProof/>
        </w:rPr>
        <w:fldChar w:fldCharType="end"/>
      </w:r>
    </w:p>
    <w:p w:rsidR="00794686" w:rsidRDefault="00794686">
      <w:pPr>
        <w:pStyle w:val="TOC2"/>
        <w:rPr>
          <w:rFonts w:asciiTheme="minorHAnsi" w:eastAsiaTheme="minorEastAsia" w:hAnsiTheme="minorHAnsi" w:cstheme="minorBidi"/>
          <w:b w:val="0"/>
          <w:iCs w:val="0"/>
          <w:noProof/>
          <w:sz w:val="22"/>
          <w:lang w:val="en-AU" w:eastAsia="en-AU"/>
        </w:rPr>
      </w:pPr>
      <w:r>
        <w:rPr>
          <w:noProof/>
        </w:rPr>
        <w:t>15.</w:t>
      </w:r>
      <w:r>
        <w:rPr>
          <w:rFonts w:asciiTheme="minorHAnsi" w:eastAsiaTheme="minorEastAsia" w:hAnsiTheme="minorHAnsi" w:cstheme="minorBidi"/>
          <w:b w:val="0"/>
          <w:iCs w:val="0"/>
          <w:noProof/>
          <w:sz w:val="22"/>
          <w:lang w:val="en-AU" w:eastAsia="en-AU"/>
        </w:rPr>
        <w:tab/>
      </w:r>
      <w:r>
        <w:rPr>
          <w:noProof/>
        </w:rPr>
        <w:t>Third Quarter Business Plan Update</w:t>
      </w:r>
      <w:r>
        <w:rPr>
          <w:noProof/>
        </w:rPr>
        <w:tab/>
      </w:r>
      <w:r>
        <w:rPr>
          <w:noProof/>
        </w:rPr>
        <w:fldChar w:fldCharType="begin"/>
      </w:r>
      <w:r>
        <w:rPr>
          <w:noProof/>
        </w:rPr>
        <w:instrText xml:space="preserve"> PAGEREF _Toc465176196 \h </w:instrText>
      </w:r>
      <w:r>
        <w:rPr>
          <w:noProof/>
        </w:rPr>
      </w:r>
      <w:r>
        <w:rPr>
          <w:noProof/>
        </w:rPr>
        <w:fldChar w:fldCharType="separate"/>
      </w:r>
      <w:r>
        <w:rPr>
          <w:noProof/>
        </w:rPr>
        <w:t>11</w:t>
      </w:r>
      <w:r>
        <w:rPr>
          <w:noProof/>
        </w:rPr>
        <w:fldChar w:fldCharType="end"/>
      </w:r>
    </w:p>
    <w:p w:rsidR="00794686" w:rsidRDefault="00794686">
      <w:pPr>
        <w:pStyle w:val="TOC2"/>
        <w:rPr>
          <w:rFonts w:asciiTheme="minorHAnsi" w:eastAsiaTheme="minorEastAsia" w:hAnsiTheme="minorHAnsi" w:cstheme="minorBidi"/>
          <w:b w:val="0"/>
          <w:iCs w:val="0"/>
          <w:noProof/>
          <w:sz w:val="22"/>
          <w:lang w:val="en-AU" w:eastAsia="en-AU"/>
        </w:rPr>
      </w:pPr>
      <w:r>
        <w:rPr>
          <w:noProof/>
        </w:rPr>
        <w:t>16.</w:t>
      </w:r>
      <w:r>
        <w:rPr>
          <w:rFonts w:asciiTheme="minorHAnsi" w:eastAsiaTheme="minorEastAsia" w:hAnsiTheme="minorHAnsi" w:cstheme="minorBidi"/>
          <w:b w:val="0"/>
          <w:iCs w:val="0"/>
          <w:noProof/>
          <w:sz w:val="22"/>
          <w:lang w:val="en-AU" w:eastAsia="en-AU"/>
        </w:rPr>
        <w:tab/>
      </w:r>
      <w:r>
        <w:rPr>
          <w:noProof/>
        </w:rPr>
        <w:t>Working out payments of assistance for ATS participants</w:t>
      </w:r>
      <w:r>
        <w:rPr>
          <w:noProof/>
        </w:rPr>
        <w:tab/>
      </w:r>
      <w:r>
        <w:rPr>
          <w:noProof/>
        </w:rPr>
        <w:fldChar w:fldCharType="begin"/>
      </w:r>
      <w:r>
        <w:rPr>
          <w:noProof/>
        </w:rPr>
        <w:instrText xml:space="preserve"> PAGEREF _Toc465176197 \h </w:instrText>
      </w:r>
      <w:r>
        <w:rPr>
          <w:noProof/>
        </w:rPr>
      </w:r>
      <w:r>
        <w:rPr>
          <w:noProof/>
        </w:rPr>
        <w:fldChar w:fldCharType="separate"/>
      </w:r>
      <w:r>
        <w:rPr>
          <w:noProof/>
        </w:rPr>
        <w:t>11</w:t>
      </w:r>
      <w:r>
        <w:rPr>
          <w:noProof/>
        </w:rPr>
        <w:fldChar w:fldCharType="end"/>
      </w:r>
    </w:p>
    <w:p w:rsidR="00794686" w:rsidRDefault="00794686">
      <w:pPr>
        <w:pStyle w:val="TOC2"/>
        <w:rPr>
          <w:rFonts w:asciiTheme="minorHAnsi" w:eastAsiaTheme="minorEastAsia" w:hAnsiTheme="minorHAnsi" w:cstheme="minorBidi"/>
          <w:b w:val="0"/>
          <w:iCs w:val="0"/>
          <w:noProof/>
          <w:sz w:val="22"/>
          <w:lang w:val="en-AU" w:eastAsia="en-AU"/>
        </w:rPr>
      </w:pPr>
      <w:r>
        <w:rPr>
          <w:noProof/>
        </w:rPr>
        <w:t>17.</w:t>
      </w:r>
      <w:r>
        <w:rPr>
          <w:rFonts w:asciiTheme="minorHAnsi" w:eastAsiaTheme="minorEastAsia" w:hAnsiTheme="minorHAnsi" w:cstheme="minorBidi"/>
          <w:b w:val="0"/>
          <w:iCs w:val="0"/>
          <w:noProof/>
          <w:sz w:val="22"/>
          <w:lang w:val="en-AU" w:eastAsia="en-AU"/>
        </w:rPr>
        <w:tab/>
      </w:r>
      <w:r>
        <w:rPr>
          <w:noProof/>
        </w:rPr>
        <w:t>Record keeping and document retention</w:t>
      </w:r>
      <w:r>
        <w:rPr>
          <w:noProof/>
        </w:rPr>
        <w:tab/>
      </w:r>
      <w:r>
        <w:rPr>
          <w:noProof/>
        </w:rPr>
        <w:fldChar w:fldCharType="begin"/>
      </w:r>
      <w:r>
        <w:rPr>
          <w:noProof/>
        </w:rPr>
        <w:instrText xml:space="preserve"> PAGEREF _Toc465176198 \h </w:instrText>
      </w:r>
      <w:r>
        <w:rPr>
          <w:noProof/>
        </w:rPr>
      </w:r>
      <w:r>
        <w:rPr>
          <w:noProof/>
        </w:rPr>
        <w:fldChar w:fldCharType="separate"/>
      </w:r>
      <w:r>
        <w:rPr>
          <w:noProof/>
        </w:rPr>
        <w:t>11</w:t>
      </w:r>
      <w:r>
        <w:rPr>
          <w:noProof/>
        </w:rPr>
        <w:fldChar w:fldCharType="end"/>
      </w:r>
    </w:p>
    <w:p w:rsidR="00794686" w:rsidRDefault="00794686">
      <w:pPr>
        <w:pStyle w:val="TOC2"/>
        <w:rPr>
          <w:rFonts w:asciiTheme="minorHAnsi" w:eastAsiaTheme="minorEastAsia" w:hAnsiTheme="minorHAnsi" w:cstheme="minorBidi"/>
          <w:b w:val="0"/>
          <w:iCs w:val="0"/>
          <w:noProof/>
          <w:sz w:val="22"/>
          <w:lang w:val="en-AU" w:eastAsia="en-AU"/>
        </w:rPr>
      </w:pPr>
      <w:r>
        <w:rPr>
          <w:noProof/>
        </w:rPr>
        <w:t>18.</w:t>
      </w:r>
      <w:r>
        <w:rPr>
          <w:rFonts w:asciiTheme="minorHAnsi" w:eastAsiaTheme="minorEastAsia" w:hAnsiTheme="minorHAnsi" w:cstheme="minorBidi"/>
          <w:b w:val="0"/>
          <w:iCs w:val="0"/>
          <w:noProof/>
          <w:sz w:val="22"/>
          <w:lang w:val="en-AU" w:eastAsia="en-AU"/>
        </w:rPr>
        <w:tab/>
      </w:r>
      <w:r>
        <w:rPr>
          <w:noProof/>
        </w:rPr>
        <w:t>ATS online</w:t>
      </w:r>
      <w:r>
        <w:rPr>
          <w:noProof/>
        </w:rPr>
        <w:tab/>
      </w:r>
      <w:r>
        <w:rPr>
          <w:noProof/>
        </w:rPr>
        <w:fldChar w:fldCharType="begin"/>
      </w:r>
      <w:r>
        <w:rPr>
          <w:noProof/>
        </w:rPr>
        <w:instrText xml:space="preserve"> PAGEREF _Toc465176199 \h </w:instrText>
      </w:r>
      <w:r>
        <w:rPr>
          <w:noProof/>
        </w:rPr>
      </w:r>
      <w:r>
        <w:rPr>
          <w:noProof/>
        </w:rPr>
        <w:fldChar w:fldCharType="separate"/>
      </w:r>
      <w:r>
        <w:rPr>
          <w:noProof/>
        </w:rPr>
        <w:t>12</w:t>
      </w:r>
      <w:r>
        <w:rPr>
          <w:noProof/>
        </w:rPr>
        <w:fldChar w:fldCharType="end"/>
      </w:r>
    </w:p>
    <w:p w:rsidR="00794686" w:rsidRDefault="00794686">
      <w:pPr>
        <w:pStyle w:val="TOC2"/>
        <w:rPr>
          <w:rFonts w:asciiTheme="minorHAnsi" w:eastAsiaTheme="minorEastAsia" w:hAnsiTheme="minorHAnsi" w:cstheme="minorBidi"/>
          <w:b w:val="0"/>
          <w:iCs w:val="0"/>
          <w:noProof/>
          <w:sz w:val="22"/>
          <w:lang w:val="en-AU" w:eastAsia="en-AU"/>
        </w:rPr>
      </w:pPr>
      <w:r>
        <w:rPr>
          <w:noProof/>
        </w:rPr>
        <w:t>19.</w:t>
      </w:r>
      <w:r>
        <w:rPr>
          <w:rFonts w:asciiTheme="minorHAnsi" w:eastAsiaTheme="minorEastAsia" w:hAnsiTheme="minorHAnsi" w:cstheme="minorBidi"/>
          <w:b w:val="0"/>
          <w:iCs w:val="0"/>
          <w:noProof/>
          <w:sz w:val="22"/>
          <w:lang w:val="en-AU" w:eastAsia="en-AU"/>
        </w:rPr>
        <w:tab/>
      </w:r>
      <w:r>
        <w:rPr>
          <w:noProof/>
        </w:rPr>
        <w:t>Scheme debt</w:t>
      </w:r>
      <w:r>
        <w:rPr>
          <w:noProof/>
        </w:rPr>
        <w:tab/>
      </w:r>
      <w:r>
        <w:rPr>
          <w:noProof/>
        </w:rPr>
        <w:fldChar w:fldCharType="begin"/>
      </w:r>
      <w:r>
        <w:rPr>
          <w:noProof/>
        </w:rPr>
        <w:instrText xml:space="preserve"> PAGEREF _Toc465176200 \h </w:instrText>
      </w:r>
      <w:r>
        <w:rPr>
          <w:noProof/>
        </w:rPr>
      </w:r>
      <w:r>
        <w:rPr>
          <w:noProof/>
        </w:rPr>
        <w:fldChar w:fldCharType="separate"/>
      </w:r>
      <w:r>
        <w:rPr>
          <w:noProof/>
        </w:rPr>
        <w:t>12</w:t>
      </w:r>
      <w:r>
        <w:rPr>
          <w:noProof/>
        </w:rPr>
        <w:fldChar w:fldCharType="end"/>
      </w:r>
    </w:p>
    <w:p w:rsidR="00794686" w:rsidRDefault="00794686">
      <w:pPr>
        <w:pStyle w:val="TOC2"/>
        <w:rPr>
          <w:rFonts w:asciiTheme="minorHAnsi" w:eastAsiaTheme="minorEastAsia" w:hAnsiTheme="minorHAnsi" w:cstheme="minorBidi"/>
          <w:b w:val="0"/>
          <w:iCs w:val="0"/>
          <w:noProof/>
          <w:sz w:val="22"/>
          <w:lang w:val="en-AU" w:eastAsia="en-AU"/>
        </w:rPr>
      </w:pPr>
      <w:r>
        <w:rPr>
          <w:noProof/>
        </w:rPr>
        <w:t>20.</w:t>
      </w:r>
      <w:r>
        <w:rPr>
          <w:rFonts w:asciiTheme="minorHAnsi" w:eastAsiaTheme="minorEastAsia" w:hAnsiTheme="minorHAnsi" w:cstheme="minorBidi"/>
          <w:b w:val="0"/>
          <w:iCs w:val="0"/>
          <w:noProof/>
          <w:sz w:val="22"/>
          <w:lang w:val="en-AU" w:eastAsia="en-AU"/>
        </w:rPr>
        <w:tab/>
      </w:r>
      <w:r>
        <w:rPr>
          <w:noProof/>
        </w:rPr>
        <w:t>Review processes</w:t>
      </w:r>
      <w:r>
        <w:rPr>
          <w:noProof/>
        </w:rPr>
        <w:tab/>
      </w:r>
      <w:r>
        <w:rPr>
          <w:noProof/>
        </w:rPr>
        <w:fldChar w:fldCharType="begin"/>
      </w:r>
      <w:r>
        <w:rPr>
          <w:noProof/>
        </w:rPr>
        <w:instrText xml:space="preserve"> PAGEREF _Toc465176201 \h </w:instrText>
      </w:r>
      <w:r>
        <w:rPr>
          <w:noProof/>
        </w:rPr>
      </w:r>
      <w:r>
        <w:rPr>
          <w:noProof/>
        </w:rPr>
        <w:fldChar w:fldCharType="separate"/>
      </w:r>
      <w:r>
        <w:rPr>
          <w:noProof/>
        </w:rPr>
        <w:t>13</w:t>
      </w:r>
      <w:r>
        <w:rPr>
          <w:noProof/>
        </w:rPr>
        <w:fldChar w:fldCharType="end"/>
      </w:r>
    </w:p>
    <w:p w:rsidR="00794686" w:rsidRDefault="00794686">
      <w:pPr>
        <w:pStyle w:val="TOC2"/>
        <w:rPr>
          <w:rFonts w:asciiTheme="minorHAnsi" w:eastAsiaTheme="minorEastAsia" w:hAnsiTheme="minorHAnsi" w:cstheme="minorBidi"/>
          <w:b w:val="0"/>
          <w:iCs w:val="0"/>
          <w:noProof/>
          <w:sz w:val="22"/>
          <w:lang w:val="en-AU" w:eastAsia="en-AU"/>
        </w:rPr>
      </w:pPr>
      <w:r>
        <w:rPr>
          <w:noProof/>
        </w:rPr>
        <w:t>21.</w:t>
      </w:r>
      <w:r>
        <w:rPr>
          <w:rFonts w:asciiTheme="minorHAnsi" w:eastAsiaTheme="minorEastAsia" w:hAnsiTheme="minorHAnsi" w:cstheme="minorBidi"/>
          <w:b w:val="0"/>
          <w:iCs w:val="0"/>
          <w:noProof/>
          <w:sz w:val="22"/>
          <w:lang w:val="en-AU" w:eastAsia="en-AU"/>
        </w:rPr>
        <w:tab/>
      </w:r>
      <w:r>
        <w:rPr>
          <w:noProof/>
        </w:rPr>
        <w:t>Deregistration</w:t>
      </w:r>
      <w:r>
        <w:rPr>
          <w:noProof/>
        </w:rPr>
        <w:tab/>
      </w:r>
      <w:r>
        <w:rPr>
          <w:noProof/>
        </w:rPr>
        <w:fldChar w:fldCharType="begin"/>
      </w:r>
      <w:r>
        <w:rPr>
          <w:noProof/>
        </w:rPr>
        <w:instrText xml:space="preserve"> PAGEREF _Toc465176202 \h </w:instrText>
      </w:r>
      <w:r>
        <w:rPr>
          <w:noProof/>
        </w:rPr>
      </w:r>
      <w:r>
        <w:rPr>
          <w:noProof/>
        </w:rPr>
        <w:fldChar w:fldCharType="separate"/>
      </w:r>
      <w:r>
        <w:rPr>
          <w:noProof/>
        </w:rPr>
        <w:t>13</w:t>
      </w:r>
      <w:r>
        <w:rPr>
          <w:noProof/>
        </w:rPr>
        <w:fldChar w:fldCharType="end"/>
      </w:r>
    </w:p>
    <w:p w:rsidR="00794686" w:rsidRDefault="00794686">
      <w:pPr>
        <w:pStyle w:val="TOC2"/>
        <w:rPr>
          <w:rFonts w:asciiTheme="minorHAnsi" w:eastAsiaTheme="minorEastAsia" w:hAnsiTheme="minorHAnsi" w:cstheme="minorBidi"/>
          <w:b w:val="0"/>
          <w:iCs w:val="0"/>
          <w:noProof/>
          <w:sz w:val="22"/>
          <w:lang w:val="en-AU" w:eastAsia="en-AU"/>
        </w:rPr>
      </w:pPr>
      <w:r>
        <w:rPr>
          <w:noProof/>
        </w:rPr>
        <w:t>22.</w:t>
      </w:r>
      <w:r>
        <w:rPr>
          <w:rFonts w:asciiTheme="minorHAnsi" w:eastAsiaTheme="minorEastAsia" w:hAnsiTheme="minorHAnsi" w:cstheme="minorBidi"/>
          <w:b w:val="0"/>
          <w:iCs w:val="0"/>
          <w:noProof/>
          <w:sz w:val="22"/>
          <w:lang w:val="en-AU" w:eastAsia="en-AU"/>
        </w:rPr>
        <w:tab/>
      </w:r>
      <w:r>
        <w:rPr>
          <w:noProof/>
        </w:rPr>
        <w:t>Failure to comply with legislation</w:t>
      </w:r>
      <w:r>
        <w:rPr>
          <w:noProof/>
        </w:rPr>
        <w:tab/>
      </w:r>
      <w:r>
        <w:rPr>
          <w:noProof/>
        </w:rPr>
        <w:fldChar w:fldCharType="begin"/>
      </w:r>
      <w:r>
        <w:rPr>
          <w:noProof/>
        </w:rPr>
        <w:instrText xml:space="preserve"> PAGEREF _Toc465176203 \h </w:instrText>
      </w:r>
      <w:r>
        <w:rPr>
          <w:noProof/>
        </w:rPr>
      </w:r>
      <w:r>
        <w:rPr>
          <w:noProof/>
        </w:rPr>
        <w:fldChar w:fldCharType="separate"/>
      </w:r>
      <w:r>
        <w:rPr>
          <w:noProof/>
        </w:rPr>
        <w:t>13</w:t>
      </w:r>
      <w:r>
        <w:rPr>
          <w:noProof/>
        </w:rPr>
        <w:fldChar w:fldCharType="end"/>
      </w:r>
    </w:p>
    <w:p w:rsidR="00794686" w:rsidRDefault="00794686">
      <w:pPr>
        <w:pStyle w:val="TOC2"/>
        <w:rPr>
          <w:rFonts w:asciiTheme="minorHAnsi" w:eastAsiaTheme="minorEastAsia" w:hAnsiTheme="minorHAnsi" w:cstheme="minorBidi"/>
          <w:b w:val="0"/>
          <w:iCs w:val="0"/>
          <w:noProof/>
          <w:sz w:val="22"/>
          <w:lang w:val="en-AU" w:eastAsia="en-AU"/>
        </w:rPr>
      </w:pPr>
      <w:r>
        <w:rPr>
          <w:noProof/>
        </w:rPr>
        <w:t>23.</w:t>
      </w:r>
      <w:r>
        <w:rPr>
          <w:rFonts w:asciiTheme="minorHAnsi" w:eastAsiaTheme="minorEastAsia" w:hAnsiTheme="minorHAnsi" w:cstheme="minorBidi"/>
          <w:b w:val="0"/>
          <w:iCs w:val="0"/>
          <w:noProof/>
          <w:sz w:val="22"/>
          <w:lang w:val="en-AU" w:eastAsia="en-AU"/>
        </w:rPr>
        <w:tab/>
      </w:r>
      <w:r>
        <w:rPr>
          <w:noProof/>
        </w:rPr>
        <w:t>AusIndustry contact details</w:t>
      </w:r>
      <w:r>
        <w:rPr>
          <w:noProof/>
        </w:rPr>
        <w:tab/>
      </w:r>
      <w:r>
        <w:rPr>
          <w:noProof/>
        </w:rPr>
        <w:fldChar w:fldCharType="begin"/>
      </w:r>
      <w:r>
        <w:rPr>
          <w:noProof/>
        </w:rPr>
        <w:instrText xml:space="preserve"> PAGEREF _Toc465176204 \h </w:instrText>
      </w:r>
      <w:r>
        <w:rPr>
          <w:noProof/>
        </w:rPr>
      </w:r>
      <w:r>
        <w:rPr>
          <w:noProof/>
        </w:rPr>
        <w:fldChar w:fldCharType="separate"/>
      </w:r>
      <w:r>
        <w:rPr>
          <w:noProof/>
        </w:rPr>
        <w:t>14</w:t>
      </w:r>
      <w:r>
        <w:rPr>
          <w:noProof/>
        </w:rPr>
        <w:fldChar w:fldCharType="end"/>
      </w:r>
    </w:p>
    <w:p w:rsidR="00794686" w:rsidRDefault="00794686">
      <w:pPr>
        <w:pStyle w:val="TOC2"/>
        <w:rPr>
          <w:rFonts w:asciiTheme="minorHAnsi" w:eastAsiaTheme="minorEastAsia" w:hAnsiTheme="minorHAnsi" w:cstheme="minorBidi"/>
          <w:b w:val="0"/>
          <w:iCs w:val="0"/>
          <w:noProof/>
          <w:sz w:val="22"/>
          <w:lang w:val="en-AU" w:eastAsia="en-AU"/>
        </w:rPr>
      </w:pPr>
      <w:r>
        <w:rPr>
          <w:noProof/>
        </w:rPr>
        <w:t>24.</w:t>
      </w:r>
      <w:r>
        <w:rPr>
          <w:rFonts w:asciiTheme="minorHAnsi" w:eastAsiaTheme="minorEastAsia" w:hAnsiTheme="minorHAnsi" w:cstheme="minorBidi"/>
          <w:b w:val="0"/>
          <w:iCs w:val="0"/>
          <w:noProof/>
          <w:sz w:val="22"/>
          <w:lang w:val="en-AU" w:eastAsia="en-AU"/>
        </w:rPr>
        <w:tab/>
      </w:r>
      <w:r>
        <w:rPr>
          <w:noProof/>
        </w:rPr>
        <w:t>Privacy and confidentiality</w:t>
      </w:r>
      <w:r>
        <w:rPr>
          <w:noProof/>
        </w:rPr>
        <w:tab/>
      </w:r>
      <w:r>
        <w:rPr>
          <w:noProof/>
        </w:rPr>
        <w:fldChar w:fldCharType="begin"/>
      </w:r>
      <w:r>
        <w:rPr>
          <w:noProof/>
        </w:rPr>
        <w:instrText xml:space="preserve"> PAGEREF _Toc465176205 \h </w:instrText>
      </w:r>
      <w:r>
        <w:rPr>
          <w:noProof/>
        </w:rPr>
      </w:r>
      <w:r>
        <w:rPr>
          <w:noProof/>
        </w:rPr>
        <w:fldChar w:fldCharType="separate"/>
      </w:r>
      <w:r>
        <w:rPr>
          <w:noProof/>
        </w:rPr>
        <w:t>14</w:t>
      </w:r>
      <w:r>
        <w:rPr>
          <w:noProof/>
        </w:rPr>
        <w:fldChar w:fldCharType="end"/>
      </w:r>
    </w:p>
    <w:p w:rsidR="00794686" w:rsidRDefault="00794686">
      <w:pPr>
        <w:pStyle w:val="TOC2"/>
        <w:rPr>
          <w:rFonts w:asciiTheme="minorHAnsi" w:eastAsiaTheme="minorEastAsia" w:hAnsiTheme="minorHAnsi" w:cstheme="minorBidi"/>
          <w:b w:val="0"/>
          <w:iCs w:val="0"/>
          <w:noProof/>
          <w:sz w:val="22"/>
          <w:lang w:val="en-AU" w:eastAsia="en-AU"/>
        </w:rPr>
      </w:pPr>
      <w:r>
        <w:rPr>
          <w:noProof/>
          <w:lang w:eastAsia="en-AU"/>
        </w:rPr>
        <w:t>Attachment A – AusIndustry Locations</w:t>
      </w:r>
      <w:r>
        <w:rPr>
          <w:noProof/>
        </w:rPr>
        <w:tab/>
      </w:r>
      <w:r>
        <w:rPr>
          <w:noProof/>
        </w:rPr>
        <w:fldChar w:fldCharType="begin"/>
      </w:r>
      <w:r>
        <w:rPr>
          <w:noProof/>
        </w:rPr>
        <w:instrText xml:space="preserve"> PAGEREF _Toc465176206 \h </w:instrText>
      </w:r>
      <w:r>
        <w:rPr>
          <w:noProof/>
        </w:rPr>
      </w:r>
      <w:r>
        <w:rPr>
          <w:noProof/>
        </w:rPr>
        <w:fldChar w:fldCharType="separate"/>
      </w:r>
      <w:r>
        <w:rPr>
          <w:noProof/>
        </w:rPr>
        <w:t>15</w:t>
      </w:r>
      <w:r>
        <w:rPr>
          <w:noProof/>
        </w:rPr>
        <w:fldChar w:fldCharType="end"/>
      </w:r>
    </w:p>
    <w:p w:rsidR="00DD3C0D" w:rsidRDefault="004A238A" w:rsidP="00DD3C0D">
      <w:pPr>
        <w:rPr>
          <w:rFonts w:eastAsia="Calibri"/>
          <w:szCs w:val="28"/>
          <w:lang w:val="en-US"/>
        </w:rPr>
      </w:pPr>
      <w:r>
        <w:rPr>
          <w:rFonts w:eastAsia="Calibri"/>
          <w:szCs w:val="28"/>
          <w:lang w:val="en-US"/>
        </w:rPr>
        <w:fldChar w:fldCharType="end"/>
      </w:r>
    </w:p>
    <w:p w:rsidR="0014103C" w:rsidRDefault="0014103C">
      <w:pPr>
        <w:spacing w:before="0" w:after="0" w:line="240" w:lineRule="auto"/>
      </w:pPr>
      <w:r>
        <w:br w:type="page"/>
      </w:r>
    </w:p>
    <w:p w:rsidR="0014103C" w:rsidRPr="0014103C" w:rsidRDefault="0014103C" w:rsidP="00377323">
      <w:pPr>
        <w:pStyle w:val="Heading2"/>
        <w:numPr>
          <w:ilvl w:val="0"/>
          <w:numId w:val="0"/>
        </w:numPr>
        <w:ind w:left="1134" w:hanging="1134"/>
      </w:pPr>
      <w:bookmarkStart w:id="5" w:name="_Toc262467133"/>
      <w:bookmarkStart w:id="6" w:name="_Toc274728259"/>
      <w:bookmarkStart w:id="7" w:name="_Toc320181970"/>
      <w:bookmarkStart w:id="8" w:name="_Toc410633903"/>
      <w:bookmarkStart w:id="9" w:name="_Toc465176176"/>
      <w:r w:rsidRPr="0014103C">
        <w:lastRenderedPageBreak/>
        <w:t>List of shortened terms</w:t>
      </w:r>
      <w:bookmarkEnd w:id="5"/>
      <w:bookmarkEnd w:id="6"/>
      <w:bookmarkEnd w:id="7"/>
      <w:bookmarkEnd w:id="8"/>
      <w:bookmarkEnd w:id="9"/>
    </w:p>
    <w:tbl>
      <w:tblPr>
        <w:tblStyle w:val="Table3Deffects2"/>
        <w:tblW w:w="0" w:type="auto"/>
        <w:tblLook w:val="01E0" w:firstRow="1" w:lastRow="1" w:firstColumn="1" w:lastColumn="1" w:noHBand="0" w:noVBand="0"/>
        <w:tblCaption w:val="Table 1 List of shortened terms"/>
        <w:tblDescription w:val="This table provides a list of terms used in this document and a description of these terms."/>
      </w:tblPr>
      <w:tblGrid>
        <w:gridCol w:w="2705"/>
        <w:gridCol w:w="6083"/>
      </w:tblGrid>
      <w:tr w:rsidR="0014103C" w:rsidRPr="0014103C" w:rsidTr="00C115F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19" w:type="dxa"/>
            <w:tcBorders>
              <w:right w:val="none" w:sz="0" w:space="0" w:color="auto"/>
            </w:tcBorders>
            <w:shd w:val="clear" w:color="auto" w:fill="auto"/>
          </w:tcPr>
          <w:p w:rsidR="0014103C" w:rsidRPr="0014103C" w:rsidRDefault="0014103C" w:rsidP="0014103C">
            <w:pPr>
              <w:rPr>
                <w:b w:val="0"/>
              </w:rPr>
            </w:pPr>
            <w:r w:rsidRPr="0014103C">
              <w:t>Term</w:t>
            </w:r>
          </w:p>
        </w:tc>
        <w:tc>
          <w:tcPr>
            <w:cnfStyle w:val="000100000000" w:firstRow="0" w:lastRow="0" w:firstColumn="0" w:lastColumn="1" w:oddVBand="0" w:evenVBand="0" w:oddHBand="0" w:evenHBand="0" w:firstRowFirstColumn="0" w:firstRowLastColumn="0" w:lastRowFirstColumn="0" w:lastRowLastColumn="0"/>
            <w:tcW w:w="6468" w:type="dxa"/>
            <w:tcBorders>
              <w:right w:val="none" w:sz="0" w:space="0" w:color="auto"/>
            </w:tcBorders>
            <w:shd w:val="clear" w:color="auto" w:fill="auto"/>
          </w:tcPr>
          <w:p w:rsidR="0014103C" w:rsidRPr="0014103C" w:rsidRDefault="0014103C" w:rsidP="0014103C">
            <w:pPr>
              <w:rPr>
                <w:b w:val="0"/>
              </w:rPr>
            </w:pPr>
            <w:r w:rsidRPr="0014103C">
              <w:t>Description</w:t>
            </w:r>
          </w:p>
        </w:tc>
      </w:tr>
      <w:tr w:rsidR="0014103C" w:rsidRPr="0014103C" w:rsidTr="00C11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9" w:type="dxa"/>
            <w:tcBorders>
              <w:top w:val="none" w:sz="0" w:space="0" w:color="auto"/>
              <w:bottom w:val="none" w:sz="0" w:space="0" w:color="auto"/>
              <w:right w:val="none" w:sz="0" w:space="0" w:color="auto"/>
            </w:tcBorders>
            <w:shd w:val="clear" w:color="auto" w:fill="auto"/>
          </w:tcPr>
          <w:p w:rsidR="0014103C" w:rsidRPr="0014103C" w:rsidRDefault="0014103C" w:rsidP="0014103C">
            <w:pPr>
              <w:rPr>
                <w:b/>
              </w:rPr>
            </w:pPr>
            <w:r w:rsidRPr="0014103C">
              <w:rPr>
                <w:b/>
              </w:rPr>
              <w:t>the Scheme</w:t>
            </w:r>
          </w:p>
        </w:tc>
        <w:tc>
          <w:tcPr>
            <w:cnfStyle w:val="000100000000" w:firstRow="0" w:lastRow="0" w:firstColumn="0" w:lastColumn="1" w:oddVBand="0" w:evenVBand="0" w:oddHBand="0" w:evenHBand="0" w:firstRowFirstColumn="0" w:firstRowLastColumn="0" w:lastRowFirstColumn="0" w:lastRowLastColumn="0"/>
            <w:tcW w:w="6468" w:type="dxa"/>
            <w:tcBorders>
              <w:top w:val="none" w:sz="0" w:space="0" w:color="auto"/>
              <w:bottom w:val="none" w:sz="0" w:space="0" w:color="auto"/>
              <w:right w:val="none" w:sz="0" w:space="0" w:color="auto"/>
            </w:tcBorders>
            <w:shd w:val="clear" w:color="auto" w:fill="auto"/>
          </w:tcPr>
          <w:p w:rsidR="0014103C" w:rsidRPr="0014103C" w:rsidRDefault="0014103C" w:rsidP="0014103C">
            <w:r w:rsidRPr="0014103C">
              <w:t>The Automotive Transformation Scheme</w:t>
            </w:r>
          </w:p>
        </w:tc>
      </w:tr>
      <w:tr w:rsidR="0014103C" w:rsidRPr="0014103C" w:rsidTr="00C115F7">
        <w:tc>
          <w:tcPr>
            <w:cnfStyle w:val="001000000000" w:firstRow="0" w:lastRow="0" w:firstColumn="1" w:lastColumn="0" w:oddVBand="0" w:evenVBand="0" w:oddHBand="0" w:evenHBand="0" w:firstRowFirstColumn="0" w:firstRowLastColumn="0" w:lastRowFirstColumn="0" w:lastRowLastColumn="0"/>
            <w:tcW w:w="2819" w:type="dxa"/>
            <w:tcBorders>
              <w:right w:val="none" w:sz="0" w:space="0" w:color="auto"/>
            </w:tcBorders>
            <w:shd w:val="clear" w:color="auto" w:fill="auto"/>
          </w:tcPr>
          <w:p w:rsidR="0014103C" w:rsidRPr="0014103C" w:rsidRDefault="0014103C" w:rsidP="0014103C">
            <w:pPr>
              <w:rPr>
                <w:b/>
              </w:rPr>
            </w:pPr>
            <w:r w:rsidRPr="0014103C">
              <w:rPr>
                <w:b/>
              </w:rPr>
              <w:t>ACP</w:t>
            </w:r>
          </w:p>
        </w:tc>
        <w:tc>
          <w:tcPr>
            <w:cnfStyle w:val="000100000000" w:firstRow="0" w:lastRow="0" w:firstColumn="0" w:lastColumn="1" w:oddVBand="0" w:evenVBand="0" w:oddHBand="0" w:evenHBand="0" w:firstRowFirstColumn="0" w:firstRowLastColumn="0" w:lastRowFirstColumn="0" w:lastRowLastColumn="0"/>
            <w:tcW w:w="6468" w:type="dxa"/>
            <w:tcBorders>
              <w:right w:val="none" w:sz="0" w:space="0" w:color="auto"/>
            </w:tcBorders>
            <w:shd w:val="clear" w:color="auto" w:fill="auto"/>
          </w:tcPr>
          <w:p w:rsidR="0014103C" w:rsidRPr="0014103C" w:rsidRDefault="0014103C" w:rsidP="0014103C">
            <w:r w:rsidRPr="0014103C">
              <w:t>A person registered as a Automotive Component Producer under the Scheme</w:t>
            </w:r>
          </w:p>
        </w:tc>
      </w:tr>
      <w:tr w:rsidR="0014103C" w:rsidRPr="0014103C" w:rsidTr="00C11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9" w:type="dxa"/>
            <w:tcBorders>
              <w:top w:val="none" w:sz="0" w:space="0" w:color="auto"/>
              <w:bottom w:val="none" w:sz="0" w:space="0" w:color="auto"/>
              <w:right w:val="none" w:sz="0" w:space="0" w:color="auto"/>
            </w:tcBorders>
            <w:shd w:val="clear" w:color="auto" w:fill="auto"/>
          </w:tcPr>
          <w:p w:rsidR="0014103C" w:rsidRPr="0014103C" w:rsidRDefault="0014103C" w:rsidP="0014103C">
            <w:pPr>
              <w:rPr>
                <w:b/>
              </w:rPr>
            </w:pPr>
            <w:r w:rsidRPr="0014103C">
              <w:rPr>
                <w:b/>
              </w:rPr>
              <w:t>AMTP</w:t>
            </w:r>
          </w:p>
        </w:tc>
        <w:tc>
          <w:tcPr>
            <w:cnfStyle w:val="000100000000" w:firstRow="0" w:lastRow="0" w:firstColumn="0" w:lastColumn="1" w:oddVBand="0" w:evenVBand="0" w:oddHBand="0" w:evenHBand="0" w:firstRowFirstColumn="0" w:firstRowLastColumn="0" w:lastRowFirstColumn="0" w:lastRowLastColumn="0"/>
            <w:tcW w:w="6468" w:type="dxa"/>
            <w:tcBorders>
              <w:top w:val="none" w:sz="0" w:space="0" w:color="auto"/>
              <w:bottom w:val="none" w:sz="0" w:space="0" w:color="auto"/>
              <w:right w:val="none" w:sz="0" w:space="0" w:color="auto"/>
            </w:tcBorders>
            <w:shd w:val="clear" w:color="auto" w:fill="auto"/>
          </w:tcPr>
          <w:p w:rsidR="0014103C" w:rsidRPr="0014103C" w:rsidRDefault="0014103C" w:rsidP="0014103C">
            <w:r w:rsidRPr="0014103C">
              <w:t>A person registered as a Automotive Machine Tools or Automotive Tooling Producer under the Scheme</w:t>
            </w:r>
          </w:p>
        </w:tc>
      </w:tr>
      <w:tr w:rsidR="0014103C" w:rsidRPr="0014103C" w:rsidTr="00C115F7">
        <w:tc>
          <w:tcPr>
            <w:cnfStyle w:val="001000000000" w:firstRow="0" w:lastRow="0" w:firstColumn="1" w:lastColumn="0" w:oddVBand="0" w:evenVBand="0" w:oddHBand="0" w:evenHBand="0" w:firstRowFirstColumn="0" w:firstRowLastColumn="0" w:lastRowFirstColumn="0" w:lastRowLastColumn="0"/>
            <w:tcW w:w="2819" w:type="dxa"/>
            <w:tcBorders>
              <w:right w:val="none" w:sz="0" w:space="0" w:color="auto"/>
            </w:tcBorders>
            <w:shd w:val="clear" w:color="auto" w:fill="auto"/>
          </w:tcPr>
          <w:p w:rsidR="0014103C" w:rsidRPr="0014103C" w:rsidRDefault="0014103C" w:rsidP="0014103C">
            <w:pPr>
              <w:rPr>
                <w:b/>
              </w:rPr>
            </w:pPr>
            <w:r w:rsidRPr="0014103C">
              <w:rPr>
                <w:b/>
              </w:rPr>
              <w:t>ASP</w:t>
            </w:r>
          </w:p>
        </w:tc>
        <w:tc>
          <w:tcPr>
            <w:cnfStyle w:val="000100000000" w:firstRow="0" w:lastRow="0" w:firstColumn="0" w:lastColumn="1" w:oddVBand="0" w:evenVBand="0" w:oddHBand="0" w:evenHBand="0" w:firstRowFirstColumn="0" w:firstRowLastColumn="0" w:lastRowFirstColumn="0" w:lastRowLastColumn="0"/>
            <w:tcW w:w="6468" w:type="dxa"/>
            <w:tcBorders>
              <w:right w:val="none" w:sz="0" w:space="0" w:color="auto"/>
            </w:tcBorders>
            <w:shd w:val="clear" w:color="auto" w:fill="auto"/>
          </w:tcPr>
          <w:p w:rsidR="0014103C" w:rsidRPr="0014103C" w:rsidRDefault="0014103C" w:rsidP="0014103C">
            <w:r w:rsidRPr="0014103C">
              <w:t>A person registered as a Automotive Service Provider under the Scheme</w:t>
            </w:r>
          </w:p>
        </w:tc>
      </w:tr>
      <w:tr w:rsidR="0014103C" w:rsidRPr="0014103C" w:rsidTr="00C11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9" w:type="dxa"/>
            <w:tcBorders>
              <w:top w:val="none" w:sz="0" w:space="0" w:color="auto"/>
              <w:bottom w:val="none" w:sz="0" w:space="0" w:color="auto"/>
              <w:right w:val="none" w:sz="0" w:space="0" w:color="auto"/>
            </w:tcBorders>
            <w:shd w:val="clear" w:color="auto" w:fill="auto"/>
          </w:tcPr>
          <w:p w:rsidR="0014103C" w:rsidRPr="0014103C" w:rsidRDefault="0014103C" w:rsidP="0014103C">
            <w:pPr>
              <w:rPr>
                <w:b/>
              </w:rPr>
            </w:pPr>
            <w:r w:rsidRPr="0014103C">
              <w:rPr>
                <w:b/>
              </w:rPr>
              <w:t>ATS</w:t>
            </w:r>
          </w:p>
        </w:tc>
        <w:tc>
          <w:tcPr>
            <w:cnfStyle w:val="000100000000" w:firstRow="0" w:lastRow="0" w:firstColumn="0" w:lastColumn="1" w:oddVBand="0" w:evenVBand="0" w:oddHBand="0" w:evenHBand="0" w:firstRowFirstColumn="0" w:firstRowLastColumn="0" w:lastRowFirstColumn="0" w:lastRowLastColumn="0"/>
            <w:tcW w:w="6468" w:type="dxa"/>
            <w:tcBorders>
              <w:top w:val="none" w:sz="0" w:space="0" w:color="auto"/>
              <w:bottom w:val="none" w:sz="0" w:space="0" w:color="auto"/>
              <w:right w:val="none" w:sz="0" w:space="0" w:color="auto"/>
            </w:tcBorders>
            <w:shd w:val="clear" w:color="auto" w:fill="auto"/>
          </w:tcPr>
          <w:p w:rsidR="0014103C" w:rsidRPr="0014103C" w:rsidRDefault="0014103C" w:rsidP="0014103C">
            <w:r w:rsidRPr="0014103C">
              <w:t>Automotive Transformation Scheme</w:t>
            </w:r>
          </w:p>
        </w:tc>
      </w:tr>
      <w:tr w:rsidR="0014103C" w:rsidRPr="0014103C" w:rsidTr="00C115F7">
        <w:tc>
          <w:tcPr>
            <w:cnfStyle w:val="001000000000" w:firstRow="0" w:lastRow="0" w:firstColumn="1" w:lastColumn="0" w:oddVBand="0" w:evenVBand="0" w:oddHBand="0" w:evenHBand="0" w:firstRowFirstColumn="0" w:firstRowLastColumn="0" w:lastRowFirstColumn="0" w:lastRowLastColumn="0"/>
            <w:tcW w:w="2819" w:type="dxa"/>
            <w:tcBorders>
              <w:right w:val="none" w:sz="0" w:space="0" w:color="auto"/>
            </w:tcBorders>
            <w:shd w:val="clear" w:color="auto" w:fill="auto"/>
          </w:tcPr>
          <w:p w:rsidR="0014103C" w:rsidRPr="0014103C" w:rsidRDefault="0014103C" w:rsidP="0014103C">
            <w:pPr>
              <w:rPr>
                <w:b/>
              </w:rPr>
            </w:pPr>
            <w:r w:rsidRPr="0014103C">
              <w:rPr>
                <w:b/>
              </w:rPr>
              <w:t>MVP</w:t>
            </w:r>
          </w:p>
        </w:tc>
        <w:tc>
          <w:tcPr>
            <w:cnfStyle w:val="000100000000" w:firstRow="0" w:lastRow="0" w:firstColumn="0" w:lastColumn="1" w:oddVBand="0" w:evenVBand="0" w:oddHBand="0" w:evenHBand="0" w:firstRowFirstColumn="0" w:firstRowLastColumn="0" w:lastRowFirstColumn="0" w:lastRowLastColumn="0"/>
            <w:tcW w:w="6468" w:type="dxa"/>
            <w:tcBorders>
              <w:right w:val="none" w:sz="0" w:space="0" w:color="auto"/>
            </w:tcBorders>
            <w:shd w:val="clear" w:color="auto" w:fill="auto"/>
          </w:tcPr>
          <w:p w:rsidR="0014103C" w:rsidRPr="0014103C" w:rsidRDefault="0014103C" w:rsidP="0014103C">
            <w:r w:rsidRPr="0014103C">
              <w:t>A person registered as a Motor Vehicle Producer under the Scheme</w:t>
            </w:r>
          </w:p>
        </w:tc>
      </w:tr>
      <w:tr w:rsidR="0014103C" w:rsidRPr="0014103C" w:rsidTr="00C11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9" w:type="dxa"/>
            <w:tcBorders>
              <w:top w:val="none" w:sz="0" w:space="0" w:color="auto"/>
              <w:bottom w:val="none" w:sz="0" w:space="0" w:color="auto"/>
              <w:right w:val="none" w:sz="0" w:space="0" w:color="auto"/>
            </w:tcBorders>
            <w:shd w:val="clear" w:color="auto" w:fill="auto"/>
          </w:tcPr>
          <w:p w:rsidR="0014103C" w:rsidRPr="0014103C" w:rsidRDefault="0014103C" w:rsidP="0014103C">
            <w:pPr>
              <w:rPr>
                <w:b/>
              </w:rPr>
            </w:pPr>
            <w:r w:rsidRPr="0014103C">
              <w:rPr>
                <w:b/>
              </w:rPr>
              <w:t>non-MVP</w:t>
            </w:r>
          </w:p>
        </w:tc>
        <w:tc>
          <w:tcPr>
            <w:cnfStyle w:val="000100000000" w:firstRow="0" w:lastRow="0" w:firstColumn="0" w:lastColumn="1" w:oddVBand="0" w:evenVBand="0" w:oddHBand="0" w:evenHBand="0" w:firstRowFirstColumn="0" w:firstRowLastColumn="0" w:lastRowFirstColumn="0" w:lastRowLastColumn="0"/>
            <w:tcW w:w="6468" w:type="dxa"/>
            <w:tcBorders>
              <w:top w:val="none" w:sz="0" w:space="0" w:color="auto"/>
              <w:bottom w:val="none" w:sz="0" w:space="0" w:color="auto"/>
              <w:right w:val="none" w:sz="0" w:space="0" w:color="auto"/>
            </w:tcBorders>
            <w:shd w:val="clear" w:color="auto" w:fill="auto"/>
          </w:tcPr>
          <w:p w:rsidR="0014103C" w:rsidRPr="0014103C" w:rsidRDefault="0014103C" w:rsidP="0014103C">
            <w:r w:rsidRPr="0014103C">
              <w:t>A person registered as a Automotive Component Producer, Automotive Machine Tools or Automotive Tooling Producer, or Automotive Service Provider under the Scheme</w:t>
            </w:r>
          </w:p>
        </w:tc>
      </w:tr>
      <w:tr w:rsidR="0014103C" w:rsidRPr="0014103C" w:rsidTr="00C115F7">
        <w:tc>
          <w:tcPr>
            <w:cnfStyle w:val="001000000000" w:firstRow="0" w:lastRow="0" w:firstColumn="1" w:lastColumn="0" w:oddVBand="0" w:evenVBand="0" w:oddHBand="0" w:evenHBand="0" w:firstRowFirstColumn="0" w:firstRowLastColumn="0" w:lastRowFirstColumn="0" w:lastRowLastColumn="0"/>
            <w:tcW w:w="2819" w:type="dxa"/>
            <w:tcBorders>
              <w:right w:val="none" w:sz="0" w:space="0" w:color="auto"/>
            </w:tcBorders>
            <w:shd w:val="clear" w:color="auto" w:fill="auto"/>
          </w:tcPr>
          <w:p w:rsidR="0014103C" w:rsidRPr="0014103C" w:rsidRDefault="0014103C" w:rsidP="0014103C">
            <w:pPr>
              <w:rPr>
                <w:b/>
              </w:rPr>
            </w:pPr>
            <w:r w:rsidRPr="0014103C">
              <w:rPr>
                <w:b/>
              </w:rPr>
              <w:t>P&amp;E</w:t>
            </w:r>
          </w:p>
        </w:tc>
        <w:tc>
          <w:tcPr>
            <w:cnfStyle w:val="000100000000" w:firstRow="0" w:lastRow="0" w:firstColumn="0" w:lastColumn="1" w:oddVBand="0" w:evenVBand="0" w:oddHBand="0" w:evenHBand="0" w:firstRowFirstColumn="0" w:firstRowLastColumn="0" w:lastRowFirstColumn="0" w:lastRowLastColumn="0"/>
            <w:tcW w:w="6468" w:type="dxa"/>
            <w:tcBorders>
              <w:right w:val="none" w:sz="0" w:space="0" w:color="auto"/>
            </w:tcBorders>
            <w:shd w:val="clear" w:color="auto" w:fill="auto"/>
          </w:tcPr>
          <w:p w:rsidR="0014103C" w:rsidRPr="0014103C" w:rsidRDefault="0014103C" w:rsidP="0014103C">
            <w:r w:rsidRPr="0014103C">
              <w:t>Plant and equipment</w:t>
            </w:r>
          </w:p>
        </w:tc>
      </w:tr>
      <w:tr w:rsidR="0014103C" w:rsidRPr="0014103C" w:rsidTr="00C11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9" w:type="dxa"/>
            <w:tcBorders>
              <w:top w:val="none" w:sz="0" w:space="0" w:color="auto"/>
              <w:bottom w:val="none" w:sz="0" w:space="0" w:color="auto"/>
              <w:right w:val="none" w:sz="0" w:space="0" w:color="auto"/>
            </w:tcBorders>
            <w:shd w:val="clear" w:color="auto" w:fill="auto"/>
          </w:tcPr>
          <w:p w:rsidR="0014103C" w:rsidRPr="0014103C" w:rsidRDefault="0014103C" w:rsidP="0014103C">
            <w:pPr>
              <w:rPr>
                <w:b/>
              </w:rPr>
            </w:pPr>
            <w:r w:rsidRPr="0014103C">
              <w:rPr>
                <w:b/>
              </w:rPr>
              <w:t>R&amp;D</w:t>
            </w:r>
          </w:p>
        </w:tc>
        <w:tc>
          <w:tcPr>
            <w:cnfStyle w:val="000100000000" w:firstRow="0" w:lastRow="0" w:firstColumn="0" w:lastColumn="1" w:oddVBand="0" w:evenVBand="0" w:oddHBand="0" w:evenHBand="0" w:firstRowFirstColumn="0" w:firstRowLastColumn="0" w:lastRowFirstColumn="0" w:lastRowLastColumn="0"/>
            <w:tcW w:w="6468" w:type="dxa"/>
            <w:tcBorders>
              <w:top w:val="none" w:sz="0" w:space="0" w:color="auto"/>
              <w:bottom w:val="none" w:sz="0" w:space="0" w:color="auto"/>
              <w:right w:val="none" w:sz="0" w:space="0" w:color="auto"/>
            </w:tcBorders>
            <w:shd w:val="clear" w:color="auto" w:fill="auto"/>
          </w:tcPr>
          <w:p w:rsidR="0014103C" w:rsidRPr="0014103C" w:rsidRDefault="0014103C" w:rsidP="0014103C">
            <w:r w:rsidRPr="0014103C">
              <w:t>Research and development</w:t>
            </w:r>
          </w:p>
        </w:tc>
      </w:tr>
      <w:tr w:rsidR="0014103C" w:rsidRPr="0014103C" w:rsidTr="00C115F7">
        <w:tc>
          <w:tcPr>
            <w:cnfStyle w:val="001000000000" w:firstRow="0" w:lastRow="0" w:firstColumn="1" w:lastColumn="0" w:oddVBand="0" w:evenVBand="0" w:oddHBand="0" w:evenHBand="0" w:firstRowFirstColumn="0" w:firstRowLastColumn="0" w:lastRowFirstColumn="0" w:lastRowLastColumn="0"/>
            <w:tcW w:w="2819" w:type="dxa"/>
            <w:tcBorders>
              <w:right w:val="none" w:sz="0" w:space="0" w:color="auto"/>
            </w:tcBorders>
            <w:shd w:val="clear" w:color="auto" w:fill="auto"/>
          </w:tcPr>
          <w:p w:rsidR="0014103C" w:rsidRPr="0014103C" w:rsidRDefault="0014103C" w:rsidP="0014103C">
            <w:pPr>
              <w:rPr>
                <w:b/>
              </w:rPr>
            </w:pPr>
            <w:r w:rsidRPr="0014103C">
              <w:rPr>
                <w:b/>
              </w:rPr>
              <w:t>the Act</w:t>
            </w:r>
          </w:p>
        </w:tc>
        <w:tc>
          <w:tcPr>
            <w:cnfStyle w:val="000100000000" w:firstRow="0" w:lastRow="0" w:firstColumn="0" w:lastColumn="1" w:oddVBand="0" w:evenVBand="0" w:oddHBand="0" w:evenHBand="0" w:firstRowFirstColumn="0" w:firstRowLastColumn="0" w:lastRowFirstColumn="0" w:lastRowLastColumn="0"/>
            <w:tcW w:w="6468" w:type="dxa"/>
            <w:tcBorders>
              <w:right w:val="none" w:sz="0" w:space="0" w:color="auto"/>
            </w:tcBorders>
            <w:shd w:val="clear" w:color="auto" w:fill="auto"/>
          </w:tcPr>
          <w:p w:rsidR="0014103C" w:rsidRPr="0014103C" w:rsidRDefault="0014103C" w:rsidP="0014103C">
            <w:r w:rsidRPr="0014103C">
              <w:t xml:space="preserve">The </w:t>
            </w:r>
            <w:r w:rsidRPr="0014103C">
              <w:rPr>
                <w:i/>
              </w:rPr>
              <w:t>Automotive Transformation Scheme Act 2009</w:t>
            </w:r>
          </w:p>
        </w:tc>
      </w:tr>
      <w:tr w:rsidR="0014103C" w:rsidRPr="0014103C" w:rsidTr="00C11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9" w:type="dxa"/>
            <w:tcBorders>
              <w:top w:val="none" w:sz="0" w:space="0" w:color="auto"/>
              <w:bottom w:val="none" w:sz="0" w:space="0" w:color="auto"/>
              <w:right w:val="none" w:sz="0" w:space="0" w:color="auto"/>
            </w:tcBorders>
            <w:shd w:val="clear" w:color="auto" w:fill="auto"/>
          </w:tcPr>
          <w:p w:rsidR="0014103C" w:rsidRPr="0014103C" w:rsidRDefault="0014103C" w:rsidP="0014103C">
            <w:pPr>
              <w:rPr>
                <w:b/>
              </w:rPr>
            </w:pPr>
            <w:r w:rsidRPr="0014103C">
              <w:rPr>
                <w:b/>
              </w:rPr>
              <w:t>the Regulations</w:t>
            </w:r>
          </w:p>
        </w:tc>
        <w:tc>
          <w:tcPr>
            <w:cnfStyle w:val="000100000000" w:firstRow="0" w:lastRow="0" w:firstColumn="0" w:lastColumn="1" w:oddVBand="0" w:evenVBand="0" w:oddHBand="0" w:evenHBand="0" w:firstRowFirstColumn="0" w:firstRowLastColumn="0" w:lastRowFirstColumn="0" w:lastRowLastColumn="0"/>
            <w:tcW w:w="6468" w:type="dxa"/>
            <w:tcBorders>
              <w:top w:val="none" w:sz="0" w:space="0" w:color="auto"/>
              <w:bottom w:val="none" w:sz="0" w:space="0" w:color="auto"/>
              <w:right w:val="none" w:sz="0" w:space="0" w:color="auto"/>
            </w:tcBorders>
            <w:shd w:val="clear" w:color="auto" w:fill="auto"/>
          </w:tcPr>
          <w:p w:rsidR="0014103C" w:rsidRPr="0014103C" w:rsidRDefault="0014103C" w:rsidP="0014103C">
            <w:r w:rsidRPr="0014103C">
              <w:t xml:space="preserve">The </w:t>
            </w:r>
            <w:r w:rsidRPr="0014103C">
              <w:rPr>
                <w:i/>
              </w:rPr>
              <w:t>Automotive Transformation Scheme Regulations 2010</w:t>
            </w:r>
          </w:p>
        </w:tc>
      </w:tr>
      <w:tr w:rsidR="0014103C" w:rsidRPr="0014103C" w:rsidTr="00C115F7">
        <w:tc>
          <w:tcPr>
            <w:cnfStyle w:val="001000000001" w:firstRow="0" w:lastRow="0" w:firstColumn="1" w:lastColumn="0" w:oddVBand="0" w:evenVBand="0" w:oddHBand="0" w:evenHBand="0" w:firstRowFirstColumn="0" w:firstRowLastColumn="0" w:lastRowFirstColumn="1" w:lastRowLastColumn="0"/>
            <w:tcW w:w="2819" w:type="dxa"/>
            <w:tcBorders>
              <w:right w:val="none" w:sz="0" w:space="0" w:color="auto"/>
            </w:tcBorders>
            <w:shd w:val="clear" w:color="auto" w:fill="auto"/>
          </w:tcPr>
          <w:p w:rsidR="0014103C" w:rsidRPr="0014103C" w:rsidRDefault="0014103C" w:rsidP="0014103C">
            <w:pPr>
              <w:rPr>
                <w:b w:val="0"/>
              </w:rPr>
            </w:pPr>
            <w:r w:rsidRPr="0014103C">
              <w:t>the Order</w:t>
            </w:r>
          </w:p>
        </w:tc>
        <w:tc>
          <w:tcPr>
            <w:cnfStyle w:val="000100000000" w:firstRow="0" w:lastRow="0" w:firstColumn="0" w:lastColumn="1" w:oddVBand="0" w:evenVBand="0" w:oddHBand="0" w:evenHBand="0" w:firstRowFirstColumn="0" w:firstRowLastColumn="0" w:lastRowFirstColumn="0" w:lastRowLastColumn="0"/>
            <w:tcW w:w="6468" w:type="dxa"/>
            <w:tcBorders>
              <w:right w:val="none" w:sz="0" w:space="0" w:color="auto"/>
            </w:tcBorders>
            <w:shd w:val="clear" w:color="auto" w:fill="auto"/>
          </w:tcPr>
          <w:p w:rsidR="0014103C" w:rsidRPr="0014103C" w:rsidRDefault="0014103C" w:rsidP="0014103C">
            <w:r w:rsidRPr="0014103C">
              <w:t xml:space="preserve">The </w:t>
            </w:r>
            <w:r w:rsidRPr="0014103C">
              <w:rPr>
                <w:i/>
              </w:rPr>
              <w:t>Automotive Transformation Scheme Order 2010</w:t>
            </w:r>
          </w:p>
        </w:tc>
      </w:tr>
    </w:tbl>
    <w:p w:rsidR="0014103C" w:rsidRPr="0014103C" w:rsidRDefault="0014103C" w:rsidP="0014103C"/>
    <w:p w:rsidR="0014103C" w:rsidRPr="0014103C" w:rsidRDefault="0014103C" w:rsidP="00377323">
      <w:pPr>
        <w:pStyle w:val="Heading2"/>
        <w:numPr>
          <w:ilvl w:val="0"/>
          <w:numId w:val="0"/>
        </w:numPr>
        <w:ind w:left="1134" w:hanging="1134"/>
      </w:pPr>
      <w:bookmarkStart w:id="10" w:name="_Toc244409986"/>
      <w:bookmarkStart w:id="11" w:name="_Toc274728260"/>
      <w:bookmarkStart w:id="12" w:name="_Toc320181971"/>
      <w:bookmarkStart w:id="13" w:name="_Toc410633904"/>
      <w:bookmarkStart w:id="14" w:name="_Toc465176177"/>
      <w:r w:rsidRPr="0014103C">
        <w:t>Glossary</w:t>
      </w:r>
      <w:bookmarkEnd w:id="10"/>
      <w:bookmarkEnd w:id="11"/>
      <w:bookmarkEnd w:id="12"/>
      <w:bookmarkEnd w:id="13"/>
      <w:bookmarkEnd w:id="14"/>
    </w:p>
    <w:tbl>
      <w:tblPr>
        <w:tblStyle w:val="Table3Deffects2"/>
        <w:tblW w:w="0" w:type="auto"/>
        <w:tblLook w:val="01E0" w:firstRow="1" w:lastRow="1" w:firstColumn="1" w:lastColumn="1" w:noHBand="0" w:noVBand="0"/>
        <w:tblCaption w:val="Table 2 Glossary"/>
        <w:tblDescription w:val="This table provides a detailed description of terms used in this document."/>
      </w:tblPr>
      <w:tblGrid>
        <w:gridCol w:w="2700"/>
        <w:gridCol w:w="6088"/>
      </w:tblGrid>
      <w:tr w:rsidR="0014103C" w:rsidRPr="0014103C" w:rsidTr="00C115F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18" w:type="dxa"/>
            <w:tcBorders>
              <w:right w:val="none" w:sz="0" w:space="0" w:color="auto"/>
            </w:tcBorders>
            <w:shd w:val="clear" w:color="auto" w:fill="auto"/>
          </w:tcPr>
          <w:p w:rsidR="0014103C" w:rsidRPr="0014103C" w:rsidRDefault="0014103C" w:rsidP="0014103C">
            <w:pPr>
              <w:rPr>
                <w:b w:val="0"/>
              </w:rPr>
            </w:pPr>
            <w:r w:rsidRPr="0014103C">
              <w:t>Term</w:t>
            </w:r>
          </w:p>
        </w:tc>
        <w:tc>
          <w:tcPr>
            <w:cnfStyle w:val="000100000000" w:firstRow="0" w:lastRow="0" w:firstColumn="0" w:lastColumn="1" w:oddVBand="0" w:evenVBand="0" w:oddHBand="0" w:evenHBand="0" w:firstRowFirstColumn="0" w:firstRowLastColumn="0" w:lastRowFirstColumn="0" w:lastRowLastColumn="0"/>
            <w:tcW w:w="6469" w:type="dxa"/>
            <w:tcBorders>
              <w:right w:val="none" w:sz="0" w:space="0" w:color="auto"/>
            </w:tcBorders>
            <w:shd w:val="clear" w:color="auto" w:fill="auto"/>
          </w:tcPr>
          <w:p w:rsidR="0014103C" w:rsidRPr="0014103C" w:rsidRDefault="0014103C" w:rsidP="0014103C">
            <w:pPr>
              <w:rPr>
                <w:b w:val="0"/>
              </w:rPr>
            </w:pPr>
            <w:r w:rsidRPr="0014103C">
              <w:t>Description</w:t>
            </w:r>
          </w:p>
        </w:tc>
      </w:tr>
      <w:tr w:rsidR="0014103C" w:rsidRPr="0014103C" w:rsidTr="00C11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8" w:type="dxa"/>
            <w:tcBorders>
              <w:top w:val="none" w:sz="0" w:space="0" w:color="auto"/>
              <w:bottom w:val="none" w:sz="0" w:space="0" w:color="auto"/>
              <w:right w:val="none" w:sz="0" w:space="0" w:color="auto"/>
            </w:tcBorders>
            <w:shd w:val="clear" w:color="auto" w:fill="auto"/>
          </w:tcPr>
          <w:p w:rsidR="0014103C" w:rsidRPr="0014103C" w:rsidRDefault="0014103C" w:rsidP="0014103C">
            <w:pPr>
              <w:rPr>
                <w:b/>
              </w:rPr>
            </w:pPr>
            <w:r w:rsidRPr="0014103C">
              <w:rPr>
                <w:b/>
              </w:rPr>
              <w:t>ATS stage</w:t>
            </w:r>
          </w:p>
        </w:tc>
        <w:tc>
          <w:tcPr>
            <w:cnfStyle w:val="000100000000" w:firstRow="0" w:lastRow="0" w:firstColumn="0" w:lastColumn="1" w:oddVBand="0" w:evenVBand="0" w:oddHBand="0" w:evenHBand="0" w:firstRowFirstColumn="0" w:firstRowLastColumn="0" w:lastRowFirstColumn="0" w:lastRowLastColumn="0"/>
            <w:tcW w:w="6469" w:type="dxa"/>
            <w:tcBorders>
              <w:top w:val="none" w:sz="0" w:space="0" w:color="auto"/>
              <w:bottom w:val="none" w:sz="0" w:space="0" w:color="auto"/>
              <w:right w:val="none" w:sz="0" w:space="0" w:color="auto"/>
            </w:tcBorders>
            <w:shd w:val="clear" w:color="auto" w:fill="auto"/>
          </w:tcPr>
          <w:p w:rsidR="0014103C" w:rsidRPr="0014103C" w:rsidRDefault="0014103C" w:rsidP="0014103C">
            <w:r w:rsidRPr="0014103C">
              <w:t>ATS Stage 1 means the period beginning on 1 January 2011 and ending on 31 December 2015, and the first three months of 2016.</w:t>
            </w:r>
          </w:p>
          <w:p w:rsidR="0014103C" w:rsidRPr="0014103C" w:rsidRDefault="0014103C" w:rsidP="0014103C">
            <w:r w:rsidRPr="0014103C">
              <w:t>ATS Stage 2 means the period beginning on 1 January 201</w:t>
            </w:r>
            <w:r w:rsidR="007815C4">
              <w:t>6 and ending on 31 December 2020</w:t>
            </w:r>
            <w:r w:rsidRPr="0014103C">
              <w:t>, an</w:t>
            </w:r>
            <w:r w:rsidR="007815C4">
              <w:t>d the first three months of 2021</w:t>
            </w:r>
            <w:r w:rsidRPr="0014103C">
              <w:t>.</w:t>
            </w:r>
          </w:p>
        </w:tc>
      </w:tr>
      <w:tr w:rsidR="0014103C" w:rsidRPr="0014103C" w:rsidTr="00C115F7">
        <w:tc>
          <w:tcPr>
            <w:cnfStyle w:val="001000000000" w:firstRow="0" w:lastRow="0" w:firstColumn="1" w:lastColumn="0" w:oddVBand="0" w:evenVBand="0" w:oddHBand="0" w:evenHBand="0" w:firstRowFirstColumn="0" w:firstRowLastColumn="0" w:lastRowFirstColumn="0" w:lastRowLastColumn="0"/>
            <w:tcW w:w="2818" w:type="dxa"/>
            <w:tcBorders>
              <w:right w:val="none" w:sz="0" w:space="0" w:color="auto"/>
            </w:tcBorders>
            <w:shd w:val="clear" w:color="auto" w:fill="auto"/>
          </w:tcPr>
          <w:p w:rsidR="0014103C" w:rsidRPr="0014103C" w:rsidRDefault="0014103C" w:rsidP="0014103C">
            <w:pPr>
              <w:rPr>
                <w:b/>
              </w:rPr>
            </w:pPr>
            <w:r w:rsidRPr="0014103C">
              <w:rPr>
                <w:b/>
              </w:rPr>
              <w:t>ATS year</w:t>
            </w:r>
          </w:p>
        </w:tc>
        <w:tc>
          <w:tcPr>
            <w:cnfStyle w:val="000100000000" w:firstRow="0" w:lastRow="0" w:firstColumn="0" w:lastColumn="1" w:oddVBand="0" w:evenVBand="0" w:oddHBand="0" w:evenHBand="0" w:firstRowFirstColumn="0" w:firstRowLastColumn="0" w:lastRowFirstColumn="0" w:lastRowLastColumn="0"/>
            <w:tcW w:w="6469" w:type="dxa"/>
            <w:tcBorders>
              <w:right w:val="none" w:sz="0" w:space="0" w:color="auto"/>
            </w:tcBorders>
            <w:shd w:val="clear" w:color="auto" w:fill="auto"/>
          </w:tcPr>
          <w:p w:rsidR="0014103C" w:rsidRPr="0014103C" w:rsidRDefault="0014103C" w:rsidP="0014103C">
            <w:r w:rsidRPr="0014103C">
              <w:t>A year identified below for which eligible investments or eligible production may be claimed by an ATS participant:</w:t>
            </w:r>
          </w:p>
          <w:p w:rsidR="0014103C" w:rsidRPr="0014103C" w:rsidRDefault="0014103C" w:rsidP="0014103C">
            <w:r w:rsidRPr="0014103C">
              <w:t>ATS Year 1: 1 January 2011 – 31 December 2011</w:t>
            </w:r>
          </w:p>
          <w:p w:rsidR="0014103C" w:rsidRPr="0014103C" w:rsidRDefault="0014103C" w:rsidP="0014103C">
            <w:r w:rsidRPr="0014103C">
              <w:t>ATS Year 2: 1 January 2012 – 31 December 2012</w:t>
            </w:r>
          </w:p>
          <w:p w:rsidR="0014103C" w:rsidRPr="0014103C" w:rsidRDefault="0014103C" w:rsidP="0014103C">
            <w:r w:rsidRPr="0014103C">
              <w:t>ATS Year 3: 1 January 2013 – 31 December 2013</w:t>
            </w:r>
          </w:p>
          <w:p w:rsidR="0014103C" w:rsidRPr="0014103C" w:rsidRDefault="0014103C" w:rsidP="0014103C">
            <w:r w:rsidRPr="0014103C">
              <w:t>ATS Year 4: 1 January 2014 – 31 December 2014</w:t>
            </w:r>
          </w:p>
          <w:p w:rsidR="0014103C" w:rsidRPr="0014103C" w:rsidRDefault="0014103C" w:rsidP="0014103C">
            <w:r w:rsidRPr="0014103C">
              <w:t>ATS Year 5: 1 January 2015 – 31 December 2015</w:t>
            </w:r>
          </w:p>
          <w:p w:rsidR="0014103C" w:rsidRPr="0014103C" w:rsidRDefault="0014103C" w:rsidP="0014103C">
            <w:r w:rsidRPr="0014103C">
              <w:t>ATS Year 6: 1 January 2016 – 31 December 2016</w:t>
            </w:r>
          </w:p>
          <w:p w:rsidR="0014103C" w:rsidRDefault="0014103C" w:rsidP="0014103C">
            <w:r w:rsidRPr="0014103C">
              <w:t>ATS Year 7: 1 January 2017 – 31 December 2017</w:t>
            </w:r>
          </w:p>
          <w:p w:rsidR="0014103C" w:rsidRDefault="0014103C" w:rsidP="0014103C">
            <w:r>
              <w:t>ATS Year 8: 1 January 2018 – 31 December 2018</w:t>
            </w:r>
          </w:p>
          <w:p w:rsidR="0014103C" w:rsidRDefault="0014103C" w:rsidP="0014103C">
            <w:r>
              <w:t>ATS Year 9: 1 January 2019 – 31 December 2019</w:t>
            </w:r>
          </w:p>
          <w:p w:rsidR="0014103C" w:rsidRPr="0014103C" w:rsidRDefault="0014103C" w:rsidP="0014103C">
            <w:r>
              <w:t>ATS Year 10: 1 January 2020 – 31 December 2020</w:t>
            </w:r>
          </w:p>
          <w:p w:rsidR="0014103C" w:rsidRPr="0014103C" w:rsidRDefault="0014103C" w:rsidP="0014103C"/>
        </w:tc>
      </w:tr>
      <w:tr w:rsidR="0014103C" w:rsidRPr="0014103C" w:rsidTr="00C11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8" w:type="dxa"/>
            <w:tcBorders>
              <w:top w:val="none" w:sz="0" w:space="0" w:color="auto"/>
              <w:bottom w:val="none" w:sz="0" w:space="0" w:color="auto"/>
              <w:right w:val="none" w:sz="0" w:space="0" w:color="auto"/>
            </w:tcBorders>
            <w:shd w:val="clear" w:color="auto" w:fill="auto"/>
          </w:tcPr>
          <w:p w:rsidR="0014103C" w:rsidRPr="0014103C" w:rsidRDefault="0014103C" w:rsidP="0014103C">
            <w:pPr>
              <w:rPr>
                <w:b/>
              </w:rPr>
            </w:pPr>
            <w:r w:rsidRPr="0014103C">
              <w:rPr>
                <w:b/>
              </w:rPr>
              <w:t>MVP modulation rate</w:t>
            </w:r>
          </w:p>
        </w:tc>
        <w:tc>
          <w:tcPr>
            <w:cnfStyle w:val="000100000000" w:firstRow="0" w:lastRow="0" w:firstColumn="0" w:lastColumn="1" w:oddVBand="0" w:evenVBand="0" w:oddHBand="0" w:evenHBand="0" w:firstRowFirstColumn="0" w:firstRowLastColumn="0" w:lastRowFirstColumn="0" w:lastRowLastColumn="0"/>
            <w:tcW w:w="6469" w:type="dxa"/>
            <w:tcBorders>
              <w:top w:val="none" w:sz="0" w:space="0" w:color="auto"/>
              <w:bottom w:val="none" w:sz="0" w:space="0" w:color="auto"/>
              <w:right w:val="none" w:sz="0" w:space="0" w:color="auto"/>
            </w:tcBorders>
            <w:shd w:val="clear" w:color="auto" w:fill="auto"/>
          </w:tcPr>
          <w:p w:rsidR="0014103C" w:rsidRPr="0014103C" w:rsidRDefault="0014103C" w:rsidP="0014103C">
            <w:r w:rsidRPr="0014103C">
              <w:t xml:space="preserve">The modulation rate for a quarter for </w:t>
            </w:r>
            <w:r w:rsidRPr="0014103C">
              <w:rPr>
                <w:b/>
              </w:rPr>
              <w:t>MVPs</w:t>
            </w:r>
            <w:r w:rsidRPr="0014103C">
              <w:t xml:space="preserve"> is used to modulate an amount, in relation to an MVP, to ensure that the funding for the relevant ATS year and relevant ATS stage is not exceeded, and is worked out in accordance with division 3.2 of the </w:t>
            </w:r>
            <w:r w:rsidRPr="0014103C">
              <w:rPr>
                <w:i/>
              </w:rPr>
              <w:t>Automotive Transformation Scheme Order 2010</w:t>
            </w:r>
            <w:r w:rsidRPr="0014103C">
              <w:t>.</w:t>
            </w:r>
          </w:p>
        </w:tc>
      </w:tr>
      <w:tr w:rsidR="0014103C" w:rsidRPr="0014103C" w:rsidTr="00C115F7">
        <w:tc>
          <w:tcPr>
            <w:cnfStyle w:val="001000000000" w:firstRow="0" w:lastRow="0" w:firstColumn="1" w:lastColumn="0" w:oddVBand="0" w:evenVBand="0" w:oddHBand="0" w:evenHBand="0" w:firstRowFirstColumn="0" w:firstRowLastColumn="0" w:lastRowFirstColumn="0" w:lastRowLastColumn="0"/>
            <w:tcW w:w="2818" w:type="dxa"/>
            <w:tcBorders>
              <w:right w:val="none" w:sz="0" w:space="0" w:color="auto"/>
            </w:tcBorders>
            <w:shd w:val="clear" w:color="auto" w:fill="auto"/>
          </w:tcPr>
          <w:p w:rsidR="0014103C" w:rsidRPr="0014103C" w:rsidRDefault="0014103C" w:rsidP="0014103C">
            <w:pPr>
              <w:rPr>
                <w:b/>
              </w:rPr>
            </w:pPr>
            <w:r w:rsidRPr="0014103C">
              <w:rPr>
                <w:b/>
              </w:rPr>
              <w:t>non-MVP modulation rate</w:t>
            </w:r>
          </w:p>
        </w:tc>
        <w:tc>
          <w:tcPr>
            <w:cnfStyle w:val="000100000000" w:firstRow="0" w:lastRow="0" w:firstColumn="0" w:lastColumn="1" w:oddVBand="0" w:evenVBand="0" w:oddHBand="0" w:evenHBand="0" w:firstRowFirstColumn="0" w:firstRowLastColumn="0" w:lastRowFirstColumn="0" w:lastRowLastColumn="0"/>
            <w:tcW w:w="6469" w:type="dxa"/>
            <w:tcBorders>
              <w:right w:val="none" w:sz="0" w:space="0" w:color="auto"/>
            </w:tcBorders>
            <w:shd w:val="clear" w:color="auto" w:fill="auto"/>
          </w:tcPr>
          <w:p w:rsidR="0014103C" w:rsidRPr="0014103C" w:rsidRDefault="0014103C" w:rsidP="0014103C">
            <w:r w:rsidRPr="0014103C">
              <w:t xml:space="preserve">The modulation rate for a quarter for </w:t>
            </w:r>
            <w:r w:rsidRPr="0014103C">
              <w:rPr>
                <w:b/>
              </w:rPr>
              <w:t xml:space="preserve">ACPs, AMTPs and ASPs </w:t>
            </w:r>
            <w:r w:rsidRPr="0014103C">
              <w:t xml:space="preserve">is used to modulate an amount, in relation to a non-MVP, to ensure that the funding for the relevant ATS year and ATS stage is not exceeded, and is worked out in accordance with division 3.4 of the </w:t>
            </w:r>
            <w:r w:rsidRPr="0014103C">
              <w:rPr>
                <w:i/>
              </w:rPr>
              <w:t>Automotive Transformation Scheme Order 2010</w:t>
            </w:r>
            <w:r w:rsidRPr="0014103C">
              <w:t>.</w:t>
            </w:r>
          </w:p>
        </w:tc>
      </w:tr>
      <w:tr w:rsidR="0014103C" w:rsidRPr="0014103C" w:rsidTr="00C11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8" w:type="dxa"/>
            <w:tcBorders>
              <w:top w:val="none" w:sz="0" w:space="0" w:color="auto"/>
              <w:bottom w:val="none" w:sz="0" w:space="0" w:color="auto"/>
              <w:right w:val="none" w:sz="0" w:space="0" w:color="auto"/>
            </w:tcBorders>
            <w:shd w:val="clear" w:color="auto" w:fill="auto"/>
          </w:tcPr>
          <w:p w:rsidR="0014103C" w:rsidRPr="0014103C" w:rsidRDefault="0014103C" w:rsidP="0014103C">
            <w:pPr>
              <w:rPr>
                <w:b/>
              </w:rPr>
            </w:pPr>
            <w:r w:rsidRPr="0014103C">
              <w:rPr>
                <w:b/>
              </w:rPr>
              <w:t>Principal Entity</w:t>
            </w:r>
          </w:p>
        </w:tc>
        <w:tc>
          <w:tcPr>
            <w:cnfStyle w:val="000100000000" w:firstRow="0" w:lastRow="0" w:firstColumn="0" w:lastColumn="1" w:oddVBand="0" w:evenVBand="0" w:oddHBand="0" w:evenHBand="0" w:firstRowFirstColumn="0" w:firstRowLastColumn="0" w:lastRowFirstColumn="0" w:lastRowLastColumn="0"/>
            <w:tcW w:w="6469" w:type="dxa"/>
            <w:tcBorders>
              <w:top w:val="none" w:sz="0" w:space="0" w:color="auto"/>
              <w:bottom w:val="none" w:sz="0" w:space="0" w:color="auto"/>
              <w:right w:val="none" w:sz="0" w:space="0" w:color="auto"/>
            </w:tcBorders>
            <w:shd w:val="clear" w:color="auto" w:fill="auto"/>
          </w:tcPr>
          <w:p w:rsidR="0014103C" w:rsidRPr="0014103C" w:rsidRDefault="0014103C" w:rsidP="0014103C">
            <w:r w:rsidRPr="0014103C">
              <w:t>For a single applicant, this term has the same meaning as ‘applicant’.</w:t>
            </w:r>
          </w:p>
          <w:p w:rsidR="0014103C" w:rsidRPr="0014103C" w:rsidRDefault="0014103C" w:rsidP="0014103C">
            <w:r w:rsidRPr="0014103C">
              <w:t xml:space="preserve">For a group of related bodies corporate applying for permission to seek registration as an ATS participant as if the group were a single person, the principal applicant is that member of the group which will receive the assistance on behalf of the group and is to act as the nominated contact person under subregulation 2.9(2)(e) of the </w:t>
            </w:r>
            <w:r w:rsidRPr="0014103C">
              <w:rPr>
                <w:i/>
              </w:rPr>
              <w:t>Automotive Transformation Scheme Regulations 2010</w:t>
            </w:r>
            <w:r w:rsidRPr="0014103C">
              <w:t>.</w:t>
            </w:r>
          </w:p>
        </w:tc>
      </w:tr>
      <w:tr w:rsidR="0014103C" w:rsidRPr="0014103C" w:rsidTr="00C115F7">
        <w:tc>
          <w:tcPr>
            <w:cnfStyle w:val="001000000001" w:firstRow="0" w:lastRow="0" w:firstColumn="1" w:lastColumn="0" w:oddVBand="0" w:evenVBand="0" w:oddHBand="0" w:evenHBand="0" w:firstRowFirstColumn="0" w:firstRowLastColumn="0" w:lastRowFirstColumn="1" w:lastRowLastColumn="0"/>
            <w:tcW w:w="2818" w:type="dxa"/>
            <w:tcBorders>
              <w:right w:val="none" w:sz="0" w:space="0" w:color="auto"/>
            </w:tcBorders>
            <w:shd w:val="clear" w:color="auto" w:fill="auto"/>
          </w:tcPr>
          <w:p w:rsidR="0014103C" w:rsidRPr="0014103C" w:rsidRDefault="0014103C" w:rsidP="0014103C">
            <w:pPr>
              <w:rPr>
                <w:b w:val="0"/>
              </w:rPr>
            </w:pPr>
            <w:r w:rsidRPr="0014103C">
              <w:t>third quarter</w:t>
            </w:r>
          </w:p>
        </w:tc>
        <w:tc>
          <w:tcPr>
            <w:cnfStyle w:val="000100000000" w:firstRow="0" w:lastRow="0" w:firstColumn="0" w:lastColumn="1" w:oddVBand="0" w:evenVBand="0" w:oddHBand="0" w:evenHBand="0" w:firstRowFirstColumn="0" w:firstRowLastColumn="0" w:lastRowFirstColumn="0" w:lastRowLastColumn="0"/>
            <w:tcW w:w="6469" w:type="dxa"/>
            <w:tcBorders>
              <w:right w:val="none" w:sz="0" w:space="0" w:color="auto"/>
            </w:tcBorders>
            <w:shd w:val="clear" w:color="auto" w:fill="auto"/>
          </w:tcPr>
          <w:p w:rsidR="0014103C" w:rsidRPr="0014103C" w:rsidRDefault="0014103C" w:rsidP="0014103C">
            <w:r w:rsidRPr="0014103C">
              <w:t>The three month period commencing on 1 July of an ATS year.</w:t>
            </w:r>
          </w:p>
        </w:tc>
      </w:tr>
    </w:tbl>
    <w:p w:rsidR="0014103C" w:rsidRPr="0014103C" w:rsidRDefault="0014103C" w:rsidP="0014103C">
      <w:pPr>
        <w:sectPr w:rsidR="0014103C" w:rsidRPr="0014103C" w:rsidSect="0002331D">
          <w:footerReference w:type="default" r:id="rId13"/>
          <w:footerReference w:type="first" r:id="rId14"/>
          <w:pgSz w:w="11907" w:h="16840" w:code="9"/>
          <w:pgMar w:top="1418" w:right="1418" w:bottom="1276" w:left="1701" w:header="709" w:footer="709" w:gutter="0"/>
          <w:cols w:space="720"/>
          <w:docGrid w:linePitch="360"/>
        </w:sectPr>
      </w:pPr>
    </w:p>
    <w:p w:rsidR="003001C7" w:rsidRDefault="0010349E" w:rsidP="00B6591E">
      <w:pPr>
        <w:pStyle w:val="Heading2"/>
      </w:pPr>
      <w:bookmarkStart w:id="15" w:name="_Toc465176178"/>
      <w:r>
        <w:t>Introduction</w:t>
      </w:r>
      <w:bookmarkEnd w:id="15"/>
    </w:p>
    <w:p w:rsidR="0010349E" w:rsidRPr="0010349E" w:rsidRDefault="0010349E" w:rsidP="005D193B">
      <w:pPr>
        <w:spacing w:before="0" w:line="320" w:lineRule="atLeast"/>
      </w:pPr>
      <w:r w:rsidRPr="0010349E">
        <w:t>The object of the Automotive Transformation Scheme (the Scheme) is to encourage competitive investment and innovation in the Australian automotive industry and place it on an economically sustainable footing. The object is to be achieved in a way that improves environmental outcomes and promotes the development of workforce skills.</w:t>
      </w:r>
    </w:p>
    <w:p w:rsidR="0010349E" w:rsidRPr="0010349E" w:rsidRDefault="0010349E" w:rsidP="005D193B">
      <w:pPr>
        <w:spacing w:before="0" w:line="320" w:lineRule="atLeast"/>
      </w:pPr>
      <w:r w:rsidRPr="0010349E">
        <w:t>The Automotive Transformation Scheme (ATS) commenced on 1 January 2011 and</w:t>
      </w:r>
      <w:r w:rsidR="00495184">
        <w:t xml:space="preserve"> will run until 31 December 2020</w:t>
      </w:r>
      <w:r w:rsidRPr="0010349E">
        <w:t>.</w:t>
      </w:r>
    </w:p>
    <w:p w:rsidR="0010349E" w:rsidRPr="0010349E" w:rsidRDefault="00495184" w:rsidP="005D193B">
      <w:pPr>
        <w:spacing w:before="0" w:line="320" w:lineRule="atLeast"/>
      </w:pPr>
      <w:r>
        <w:t>The ATS will provide $2.5</w:t>
      </w:r>
      <w:r w:rsidR="0010349E" w:rsidRPr="0010349E">
        <w:t xml:space="preserve"> billion in capped assistance and approximately $</w:t>
      </w:r>
      <w:r w:rsidR="00AA7A2E">
        <w:t>337</w:t>
      </w:r>
      <w:r w:rsidR="0010349E" w:rsidRPr="0010349E">
        <w:t xml:space="preserve"> million in uncapped assistance.</w:t>
      </w:r>
    </w:p>
    <w:p w:rsidR="0010349E" w:rsidRPr="0010349E" w:rsidRDefault="0010349E" w:rsidP="0010349E">
      <w:pPr>
        <w:spacing w:before="0" w:line="320" w:lineRule="atLeast"/>
      </w:pPr>
      <w:r w:rsidRPr="0010349E">
        <w:t>The Scheme rewards eligible p</w:t>
      </w:r>
      <w:r w:rsidR="0014103C">
        <w:t xml:space="preserve">roduction, eligible investment </w:t>
      </w:r>
      <w:r w:rsidRPr="0010349E">
        <w:t>in allowable plant and equipment (P&amp;E) and allowable research and development (R&amp;D) through quarterly cash payments to registered ATS participants.</w:t>
      </w:r>
    </w:p>
    <w:p w:rsidR="0010349E" w:rsidRPr="0010349E" w:rsidRDefault="0010349E" w:rsidP="0010349E">
      <w:pPr>
        <w:spacing w:before="0" w:line="320" w:lineRule="atLeast"/>
      </w:pPr>
      <w:r w:rsidRPr="0010349E">
        <w:t>Responsibility for the administration of the Scheme rests with AusIndustry Business Services</w:t>
      </w:r>
      <w:r w:rsidR="0014103C">
        <w:t>,</w:t>
      </w:r>
      <w:r w:rsidRPr="0010349E">
        <w:t xml:space="preserve"> the Australian Government's principal business program delivery division in the Department of Industry</w:t>
      </w:r>
      <w:r w:rsidR="00DD4BD6">
        <w:t>, Innovation</w:t>
      </w:r>
      <w:r w:rsidR="00C115F7">
        <w:t xml:space="preserve"> and</w:t>
      </w:r>
      <w:r w:rsidRPr="0010349E">
        <w:t xml:space="preserve"> Science.</w:t>
      </w:r>
    </w:p>
    <w:p w:rsidR="000553F2" w:rsidRDefault="0010349E" w:rsidP="00B6591E">
      <w:pPr>
        <w:pStyle w:val="Heading2"/>
      </w:pPr>
      <w:bookmarkStart w:id="16" w:name="_Toc465176179"/>
      <w:r>
        <w:t>Legislation</w:t>
      </w:r>
      <w:bookmarkEnd w:id="16"/>
    </w:p>
    <w:p w:rsidR="0010349E" w:rsidRPr="002E575F" w:rsidRDefault="0010349E" w:rsidP="0010349E">
      <w:pPr>
        <w:rPr>
          <w:highlight w:val="yellow"/>
        </w:rPr>
      </w:pPr>
      <w:r>
        <w:t>The Scheme</w:t>
      </w:r>
      <w:r w:rsidRPr="001B4D55">
        <w:t xml:space="preserve"> is established by the </w:t>
      </w:r>
      <w:r w:rsidRPr="00BE63BC">
        <w:rPr>
          <w:i/>
        </w:rPr>
        <w:t>Automotive Transformation Scheme Act 2009</w:t>
      </w:r>
      <w:r>
        <w:rPr>
          <w:i/>
        </w:rPr>
        <w:t xml:space="preserve"> </w:t>
      </w:r>
      <w:r>
        <w:t xml:space="preserve">(the Act). The </w:t>
      </w:r>
      <w:r w:rsidRPr="00A877FC">
        <w:rPr>
          <w:i/>
        </w:rPr>
        <w:t>Automotive Transformation Scheme Regulations 2010</w:t>
      </w:r>
      <w:r>
        <w:t xml:space="preserve"> (the Regulations) </w:t>
      </w:r>
      <w:r w:rsidRPr="001B4D55">
        <w:t xml:space="preserve">and </w:t>
      </w:r>
      <w:r>
        <w:t xml:space="preserve">the </w:t>
      </w:r>
      <w:r w:rsidRPr="00A877FC">
        <w:rPr>
          <w:i/>
        </w:rPr>
        <w:t>Automotive Transformation Scheme</w:t>
      </w:r>
      <w:r w:rsidRPr="001B4D55">
        <w:t xml:space="preserve"> </w:t>
      </w:r>
      <w:r w:rsidRPr="00A877FC">
        <w:rPr>
          <w:i/>
        </w:rPr>
        <w:t xml:space="preserve">Order </w:t>
      </w:r>
      <w:r>
        <w:rPr>
          <w:i/>
        </w:rPr>
        <w:t>2010</w:t>
      </w:r>
      <w:r>
        <w:t xml:space="preserve"> (the Order)</w:t>
      </w:r>
      <w:r w:rsidRPr="008231D9">
        <w:t xml:space="preserve"> </w:t>
      </w:r>
      <w:r>
        <w:t xml:space="preserve">are </w:t>
      </w:r>
      <w:r w:rsidRPr="004C052E">
        <w:t>legislative instruments</w:t>
      </w:r>
      <w:r>
        <w:t xml:space="preserve"> </w:t>
      </w:r>
      <w:r w:rsidRPr="004C052E">
        <w:t xml:space="preserve">that contain the administrative detail of </w:t>
      </w:r>
      <w:r>
        <w:t xml:space="preserve">the Scheme. All these documents are </w:t>
      </w:r>
      <w:r w:rsidRPr="001B4D55">
        <w:t xml:space="preserve">available </w:t>
      </w:r>
      <w:r>
        <w:t xml:space="preserve">on the website </w:t>
      </w:r>
      <w:hyperlink r:id="rId15" w:history="1">
        <w:r w:rsidR="006C5854" w:rsidRPr="002A58C5">
          <w:rPr>
            <w:rStyle w:val="Hyperlink"/>
          </w:rPr>
          <w:t>business.gov.au</w:t>
        </w:r>
      </w:hyperlink>
      <w:r>
        <w:t xml:space="preserve"> and/or </w:t>
      </w:r>
      <w:hyperlink r:id="rId16" w:history="1">
        <w:r w:rsidR="006A52C3" w:rsidRPr="006A52C3">
          <w:rPr>
            <w:rStyle w:val="Hyperlink"/>
          </w:rPr>
          <w:t>ATS page</w:t>
        </w:r>
      </w:hyperlink>
      <w:r w:rsidR="001D14F0">
        <w:t>.</w:t>
      </w:r>
      <w:r>
        <w:t xml:space="preserve"> In this document, a reference to a specific regulation or subregulation specifically refers to the </w:t>
      </w:r>
      <w:r w:rsidRPr="002E575F">
        <w:rPr>
          <w:i/>
        </w:rPr>
        <w:t>Automotive Transformation Scheme Regulations 2010</w:t>
      </w:r>
      <w:r>
        <w:t>.</w:t>
      </w:r>
    </w:p>
    <w:p w:rsidR="0010349E" w:rsidRPr="00426D7B" w:rsidRDefault="0010349E" w:rsidP="0010349E">
      <w:r w:rsidRPr="00426D7B">
        <w:t xml:space="preserve">The website also contains </w:t>
      </w:r>
      <w:r>
        <w:t xml:space="preserve">the </w:t>
      </w:r>
      <w:r w:rsidRPr="00426D7B">
        <w:t>supporting customer guidelines.</w:t>
      </w:r>
    </w:p>
    <w:p w:rsidR="0010349E" w:rsidRPr="00F57A46" w:rsidRDefault="0010349E" w:rsidP="0010349E">
      <w:r w:rsidRPr="00F57A46">
        <w:t xml:space="preserve">It is possible that legislation and administrative arrangements associated with the </w:t>
      </w:r>
      <w:r>
        <w:t>S</w:t>
      </w:r>
      <w:r w:rsidRPr="00F57A46">
        <w:t xml:space="preserve">cheme could be amended at some stage over the life of the </w:t>
      </w:r>
      <w:r>
        <w:t>S</w:t>
      </w:r>
      <w:r w:rsidRPr="00F57A46">
        <w:t>cheme. It is recommended that ATS participants periodically review th</w:t>
      </w:r>
      <w:r>
        <w:t>e</w:t>
      </w:r>
      <w:r w:rsidRPr="00F57A46">
        <w:t xml:space="preserve"> website for advice on such amendments.</w:t>
      </w:r>
    </w:p>
    <w:p w:rsidR="005D193B" w:rsidRDefault="0010349E" w:rsidP="0010349E">
      <w:r>
        <w:t>O</w:t>
      </w:r>
      <w:r w:rsidRPr="00B62B59">
        <w:t xml:space="preserve">ther Acts </w:t>
      </w:r>
      <w:r>
        <w:t>relevant to</w:t>
      </w:r>
      <w:r w:rsidRPr="00B62B59">
        <w:t xml:space="preserve"> </w:t>
      </w:r>
      <w:r>
        <w:t>the Scheme</w:t>
      </w:r>
      <w:r w:rsidRPr="00B62B59">
        <w:t xml:space="preserve"> (e.g. </w:t>
      </w:r>
      <w:r w:rsidRPr="00B62B59">
        <w:rPr>
          <w:i/>
        </w:rPr>
        <w:t>Administrative Appeals Tribunal Act 1975</w:t>
      </w:r>
      <w:r w:rsidRPr="00B62B59">
        <w:t xml:space="preserve"> and the </w:t>
      </w:r>
      <w:r w:rsidRPr="00B62B59">
        <w:rPr>
          <w:i/>
        </w:rPr>
        <w:t>Corporations Act 2001</w:t>
      </w:r>
      <w:r w:rsidRPr="00B62B59">
        <w:t xml:space="preserve">) are available on the </w:t>
      </w:r>
      <w:hyperlink r:id="rId17" w:history="1">
        <w:r w:rsidRPr="00B62B59">
          <w:rPr>
            <w:rStyle w:val="Hyperlink"/>
          </w:rPr>
          <w:t>Attorney General’s website</w:t>
        </w:r>
      </w:hyperlink>
      <w:r w:rsidRPr="00B62B59">
        <w:t>.</w:t>
      </w:r>
    </w:p>
    <w:p w:rsidR="0010349E" w:rsidRPr="00B62B59" w:rsidRDefault="005D193B" w:rsidP="0010349E">
      <w:r>
        <w:br w:type="page"/>
      </w:r>
    </w:p>
    <w:p w:rsidR="00712F06" w:rsidRDefault="0010349E" w:rsidP="00B6591E">
      <w:pPr>
        <w:pStyle w:val="Heading2"/>
      </w:pPr>
      <w:bookmarkStart w:id="17" w:name="_Toc465176180"/>
      <w:bookmarkStart w:id="18" w:name="_Toc164844263"/>
      <w:bookmarkStart w:id="19" w:name="_Toc383003256"/>
      <w:bookmarkEnd w:id="4"/>
      <w:r>
        <w:t>Who is eligible to apply for registration?</w:t>
      </w:r>
      <w:bookmarkEnd w:id="17"/>
    </w:p>
    <w:p w:rsidR="0010349E" w:rsidRPr="0027238E" w:rsidRDefault="0010349E" w:rsidP="00461D8E">
      <w:pPr>
        <w:pStyle w:val="Heading3"/>
      </w:pPr>
      <w:bookmarkStart w:id="20" w:name="_Toc137374800"/>
      <w:bookmarkStart w:id="21" w:name="_Toc312139060"/>
      <w:bookmarkStart w:id="22" w:name="_Toc465176181"/>
      <w:r w:rsidRPr="0027238E">
        <w:t>Motor Vehicle Producers (MVPs)</w:t>
      </w:r>
      <w:bookmarkEnd w:id="20"/>
      <w:bookmarkEnd w:id="21"/>
      <w:bookmarkEnd w:id="22"/>
    </w:p>
    <w:p w:rsidR="0010349E" w:rsidRPr="0027238E" w:rsidRDefault="0010349E" w:rsidP="0010349E">
      <w:r w:rsidRPr="0027238E">
        <w:t>Australian producers of at least 30,000 motor vehicles or 30,000 engines annually.</w:t>
      </w:r>
    </w:p>
    <w:p w:rsidR="0010349E" w:rsidRPr="009C6445" w:rsidRDefault="001B55F6" w:rsidP="001B55F6">
      <w:pPr>
        <w:pStyle w:val="Heading3"/>
        <w:numPr>
          <w:ilvl w:val="0"/>
          <w:numId w:val="0"/>
        </w:numPr>
        <w:tabs>
          <w:tab w:val="clear" w:pos="7676"/>
          <w:tab w:val="left" w:pos="1134"/>
        </w:tabs>
        <w:spacing w:before="480" w:line="320" w:lineRule="atLeast"/>
        <w:ind w:left="1134" w:hanging="1134"/>
      </w:pPr>
      <w:bookmarkStart w:id="23" w:name="_Hlt494480105"/>
      <w:bookmarkStart w:id="24" w:name="_Toc137374801"/>
      <w:bookmarkStart w:id="25" w:name="_Toc312139061"/>
      <w:bookmarkStart w:id="26" w:name="_Toc465176182"/>
      <w:bookmarkEnd w:id="23"/>
      <w:r>
        <w:t>3.2</w:t>
      </w:r>
      <w:r>
        <w:tab/>
      </w:r>
      <w:r w:rsidR="0010349E" w:rsidRPr="009C6445">
        <w:t>Automotive Component Producers (ACPs)</w:t>
      </w:r>
      <w:bookmarkEnd w:id="24"/>
      <w:bookmarkEnd w:id="25"/>
      <w:bookmarkEnd w:id="26"/>
    </w:p>
    <w:p w:rsidR="0010349E" w:rsidRDefault="0010349E" w:rsidP="0010349E">
      <w:r w:rsidRPr="00E47B19">
        <w:t>Australian producers of at least one kind of automotive component annually for use as original equipment in at least 30,000 m</w:t>
      </w:r>
      <w:r>
        <w:t>otor vehicles or 30,000 engines and the production value of the component was at least $500,000 in the previous 12 months;</w:t>
      </w:r>
    </w:p>
    <w:p w:rsidR="0010349E" w:rsidRPr="00E47B19" w:rsidRDefault="0010349E" w:rsidP="0010349E">
      <w:r w:rsidRPr="00E47B19">
        <w:t>OR</w:t>
      </w:r>
    </w:p>
    <w:p w:rsidR="0010349E" w:rsidRPr="008A46F5" w:rsidRDefault="0010349E" w:rsidP="0010349E">
      <w:r w:rsidRPr="008A46F5">
        <w:t>Australian producers of original equipment components</w:t>
      </w:r>
      <w:r>
        <w:t xml:space="preserve"> with a production value of at least $500,000 annually</w:t>
      </w:r>
      <w:r w:rsidRPr="008A46F5">
        <w:t xml:space="preserve">, </w:t>
      </w:r>
      <w:r>
        <w:t>comprising</w:t>
      </w:r>
      <w:r w:rsidRPr="008A46F5">
        <w:t xml:space="preserve"> at least 50</w:t>
      </w:r>
      <w:r>
        <w:t xml:space="preserve"> per cent</w:t>
      </w:r>
      <w:r w:rsidRPr="008A46F5">
        <w:t xml:space="preserve"> of the </w:t>
      </w:r>
      <w:r>
        <w:t>production</w:t>
      </w:r>
      <w:r w:rsidRPr="008A46F5">
        <w:t xml:space="preserve"> value of </w:t>
      </w:r>
      <w:r>
        <w:t>all</w:t>
      </w:r>
      <w:r w:rsidRPr="008A46F5">
        <w:t xml:space="preserve"> automotive component</w:t>
      </w:r>
      <w:r>
        <w:t>s</w:t>
      </w:r>
      <w:r w:rsidRPr="008A46F5">
        <w:t xml:space="preserve"> </w:t>
      </w:r>
      <w:r>
        <w:t>produced</w:t>
      </w:r>
      <w:r w:rsidRPr="008A46F5">
        <w:t>.</w:t>
      </w:r>
    </w:p>
    <w:p w:rsidR="0010349E" w:rsidRPr="00A82BE7" w:rsidRDefault="0010349E" w:rsidP="00461D8E">
      <w:pPr>
        <w:pStyle w:val="Heading3"/>
        <w:numPr>
          <w:ilvl w:val="1"/>
          <w:numId w:val="10"/>
        </w:numPr>
        <w:tabs>
          <w:tab w:val="clear" w:pos="7676"/>
          <w:tab w:val="left" w:pos="1134"/>
        </w:tabs>
        <w:spacing w:before="480" w:line="320" w:lineRule="atLeast"/>
      </w:pPr>
      <w:bookmarkStart w:id="27" w:name="_Hlt493402000"/>
      <w:bookmarkStart w:id="28" w:name="_Toc137374802"/>
      <w:bookmarkStart w:id="29" w:name="_Toc312139062"/>
      <w:bookmarkStart w:id="30" w:name="_Toc465176183"/>
      <w:bookmarkEnd w:id="27"/>
      <w:r w:rsidRPr="00A82BE7">
        <w:t>Automotive Machine Tool or Automotive Tooling Producers (AMTPs)</w:t>
      </w:r>
      <w:bookmarkEnd w:id="28"/>
      <w:bookmarkEnd w:id="29"/>
      <w:bookmarkEnd w:id="30"/>
    </w:p>
    <w:p w:rsidR="0010349E" w:rsidRPr="001B438E" w:rsidRDefault="0010349E" w:rsidP="0010349E">
      <w:r w:rsidRPr="001B438E">
        <w:t>Australian producers of automotive machine tools or automotive tooling</w:t>
      </w:r>
      <w:r>
        <w:t xml:space="preserve"> with a production value of at least $500,000 </w:t>
      </w:r>
      <w:r w:rsidRPr="001B438E">
        <w:t>annually, where at least 50</w:t>
      </w:r>
      <w:r>
        <w:t xml:space="preserve"> per cent</w:t>
      </w:r>
      <w:r w:rsidRPr="001B438E">
        <w:t xml:space="preserve"> of that </w:t>
      </w:r>
      <w:r>
        <w:t xml:space="preserve">value was for automotive machine tools and automotive tooling </w:t>
      </w:r>
      <w:r w:rsidRPr="001B438E">
        <w:t>used to produce original equipment.</w:t>
      </w:r>
    </w:p>
    <w:p w:rsidR="0010349E" w:rsidRPr="001B438E" w:rsidRDefault="0010349E" w:rsidP="00461D8E">
      <w:pPr>
        <w:pStyle w:val="Heading3"/>
        <w:numPr>
          <w:ilvl w:val="1"/>
          <w:numId w:val="11"/>
        </w:numPr>
        <w:tabs>
          <w:tab w:val="clear" w:pos="7676"/>
          <w:tab w:val="left" w:pos="1134"/>
        </w:tabs>
        <w:spacing w:before="480" w:line="320" w:lineRule="atLeast"/>
      </w:pPr>
      <w:bookmarkStart w:id="31" w:name="_Hlt493402032"/>
      <w:bookmarkStart w:id="32" w:name="_Toc137374803"/>
      <w:bookmarkStart w:id="33" w:name="_Toc312139063"/>
      <w:bookmarkStart w:id="34" w:name="_Toc465176184"/>
      <w:bookmarkEnd w:id="31"/>
      <w:r w:rsidRPr="001B438E">
        <w:t>Automotive Service Providers (ASPs)</w:t>
      </w:r>
      <w:bookmarkEnd w:id="32"/>
      <w:bookmarkEnd w:id="33"/>
      <w:bookmarkEnd w:id="34"/>
    </w:p>
    <w:p w:rsidR="0010349E" w:rsidRPr="001B438E" w:rsidRDefault="0010349E" w:rsidP="0010349E">
      <w:r w:rsidRPr="001B438E">
        <w:t xml:space="preserve">Australian providers of automotive services </w:t>
      </w:r>
      <w:r>
        <w:t xml:space="preserve">with a production value of at least $500,000 annually, </w:t>
      </w:r>
      <w:r w:rsidRPr="001B438E">
        <w:t>where at least 50</w:t>
      </w:r>
      <w:r>
        <w:t> per cent</w:t>
      </w:r>
      <w:r w:rsidRPr="001B438E">
        <w:t xml:space="preserve"> of </w:t>
      </w:r>
      <w:r>
        <w:t>the production value was for services</w:t>
      </w:r>
      <w:r w:rsidRPr="001B438E">
        <w:t xml:space="preserve"> </w:t>
      </w:r>
      <w:r>
        <w:t xml:space="preserve">related to the </w:t>
      </w:r>
      <w:r w:rsidRPr="001B438E">
        <w:t>production of motor vehicles or original equipment.</w:t>
      </w:r>
    </w:p>
    <w:p w:rsidR="00A35F51" w:rsidRDefault="001A6862" w:rsidP="00EB08F2">
      <w:pPr>
        <w:pStyle w:val="Heading2"/>
      </w:pPr>
      <w:bookmarkStart w:id="35" w:name="_Toc465176185"/>
      <w:bookmarkEnd w:id="18"/>
      <w:bookmarkEnd w:id="19"/>
      <w:r>
        <w:t>Wh</w:t>
      </w:r>
      <w:r w:rsidR="0010349E">
        <w:t>at are the benefits?</w:t>
      </w:r>
      <w:bookmarkEnd w:id="35"/>
    </w:p>
    <w:p w:rsidR="0010349E" w:rsidRDefault="0010349E" w:rsidP="0010349E">
      <w:r>
        <w:t>Assistance under the Scheme will be provided in cash payments to ATS participants on a quarterly basis.</w:t>
      </w:r>
    </w:p>
    <w:p w:rsidR="0010349E" w:rsidRPr="00975773" w:rsidRDefault="0010349E" w:rsidP="0010349E">
      <w:r w:rsidRPr="00975773">
        <w:t>MVPs will be able to claim assistance for:</w:t>
      </w:r>
    </w:p>
    <w:p w:rsidR="0010349E" w:rsidRPr="00466EF8" w:rsidRDefault="0010349E" w:rsidP="00461D8E">
      <w:pPr>
        <w:pStyle w:val="ListBullet"/>
        <w:ind w:left="357" w:hanging="357"/>
      </w:pPr>
      <w:r w:rsidRPr="00466EF8">
        <w:t>production of motor vehicles, engines and engine componen</w:t>
      </w:r>
      <w:r>
        <w:t>ts for local and export markets;</w:t>
      </w:r>
    </w:p>
    <w:p w:rsidR="0010349E" w:rsidRDefault="0010349E" w:rsidP="00461D8E">
      <w:pPr>
        <w:pStyle w:val="ListBullet"/>
        <w:ind w:left="357" w:hanging="357"/>
      </w:pPr>
      <w:r w:rsidRPr="00CD7C46">
        <w:t>15</w:t>
      </w:r>
      <w:r>
        <w:t xml:space="preserve"> per cent</w:t>
      </w:r>
      <w:r w:rsidRPr="00CD7C46">
        <w:t xml:space="preserve"> of the</w:t>
      </w:r>
      <w:r>
        <w:t xml:space="preserve"> value of new investment in P&amp;E; and</w:t>
      </w:r>
    </w:p>
    <w:p w:rsidR="0010349E" w:rsidRDefault="0010349E" w:rsidP="00461D8E">
      <w:pPr>
        <w:pStyle w:val="ListBullet"/>
        <w:ind w:left="357" w:hanging="357"/>
      </w:pPr>
      <w:r w:rsidRPr="00B73E92">
        <w:t>50</w:t>
      </w:r>
      <w:r>
        <w:t xml:space="preserve"> per cent</w:t>
      </w:r>
      <w:r w:rsidRPr="00B73E92">
        <w:t xml:space="preserve"> of the value of investment in R&amp;D</w:t>
      </w:r>
      <w:r>
        <w:t>.</w:t>
      </w:r>
    </w:p>
    <w:p w:rsidR="00B045A3" w:rsidRPr="00CD7C46" w:rsidRDefault="00B045A3" w:rsidP="00B045A3">
      <w:pPr>
        <w:pStyle w:val="ListBullet"/>
        <w:numPr>
          <w:ilvl w:val="0"/>
          <w:numId w:val="0"/>
        </w:numPr>
        <w:ind w:left="357"/>
      </w:pPr>
    </w:p>
    <w:p w:rsidR="0010349E" w:rsidRPr="00B73E92" w:rsidRDefault="0010349E" w:rsidP="00B045A3">
      <w:pPr>
        <w:pStyle w:val="ListBullet"/>
        <w:numPr>
          <w:ilvl w:val="0"/>
          <w:numId w:val="0"/>
        </w:numPr>
      </w:pPr>
      <w:r w:rsidRPr="00B73E92">
        <w:t>ACPs, AMTPs and ASPs will be able to claim assistance equal to:</w:t>
      </w:r>
    </w:p>
    <w:p w:rsidR="0010349E" w:rsidRPr="00B73E92" w:rsidRDefault="0010349E" w:rsidP="00461D8E">
      <w:pPr>
        <w:pStyle w:val="ListBullet"/>
        <w:ind w:left="357" w:hanging="357"/>
      </w:pPr>
      <w:r w:rsidRPr="00B73E92">
        <w:t>15</w:t>
      </w:r>
      <w:r>
        <w:t xml:space="preserve"> per cent</w:t>
      </w:r>
      <w:r w:rsidRPr="00B73E92">
        <w:t xml:space="preserve"> of the </w:t>
      </w:r>
      <w:r>
        <w:t>value of new investment in P&amp;E; and</w:t>
      </w:r>
    </w:p>
    <w:p w:rsidR="0010349E" w:rsidRPr="00B73E92" w:rsidRDefault="0010349E" w:rsidP="00461D8E">
      <w:pPr>
        <w:pStyle w:val="ListBullet"/>
        <w:ind w:left="357" w:hanging="357"/>
      </w:pPr>
      <w:r w:rsidRPr="00B73E92">
        <w:t>50</w:t>
      </w:r>
      <w:r>
        <w:t xml:space="preserve"> per cent</w:t>
      </w:r>
      <w:r w:rsidRPr="00B73E92">
        <w:t xml:space="preserve"> of the value of investment in R&amp;D.</w:t>
      </w:r>
    </w:p>
    <w:p w:rsidR="0010349E" w:rsidRPr="00776558" w:rsidRDefault="0010349E" w:rsidP="0010349E">
      <w:r w:rsidRPr="00776558">
        <w:t xml:space="preserve">Please note that a process of modulation will apply to ensure that </w:t>
      </w:r>
      <w:r>
        <w:t xml:space="preserve">the ATS year cap for capped assistance is not </w:t>
      </w:r>
      <w:r w:rsidRPr="00776558">
        <w:t>exceeded.</w:t>
      </w:r>
      <w:r w:rsidRPr="00373F4C">
        <w:t xml:space="preserve"> </w:t>
      </w:r>
      <w:r>
        <w:t>N</w:t>
      </w:r>
      <w:r w:rsidRPr="00D20548">
        <w:t xml:space="preserve">o </w:t>
      </w:r>
      <w:r>
        <w:t xml:space="preserve">ATS </w:t>
      </w:r>
      <w:r w:rsidRPr="00D20548">
        <w:t>participant will be permitted to receive assistance exceeding 5</w:t>
      </w:r>
      <w:r>
        <w:t> per cent</w:t>
      </w:r>
      <w:r w:rsidRPr="00D20548">
        <w:t xml:space="preserve"> of</w:t>
      </w:r>
      <w:r>
        <w:t xml:space="preserve"> the sales value of the ATS participant's goods and services for the previous year or, if the ATS participant is in an eligible start-up period, no more than 15 per cent of its eligible start-up investment.</w:t>
      </w:r>
    </w:p>
    <w:p w:rsidR="0010349E" w:rsidRPr="0010349E" w:rsidRDefault="0010349E" w:rsidP="0010349E"/>
    <w:p w:rsidR="00863265" w:rsidRDefault="0010349E" w:rsidP="00B6591E">
      <w:pPr>
        <w:pStyle w:val="Heading2"/>
      </w:pPr>
      <w:bookmarkStart w:id="36" w:name="_Toc465176186"/>
      <w:r>
        <w:t>What are the limits on assistance?</w:t>
      </w:r>
      <w:bookmarkEnd w:id="36"/>
    </w:p>
    <w:p w:rsidR="0010349E" w:rsidRDefault="0010349E" w:rsidP="0010349E">
      <w:r w:rsidRPr="00D20548">
        <w:t xml:space="preserve">The total capped assistance under </w:t>
      </w:r>
      <w:r>
        <w:t>the Scheme</w:t>
      </w:r>
      <w:r w:rsidRPr="00D20548">
        <w:t xml:space="preserve"> will be limited to $</w:t>
      </w:r>
      <w:r w:rsidR="00011ED6">
        <w:t>2.5</w:t>
      </w:r>
      <w:r w:rsidRPr="00D20548">
        <w:t xml:space="preserve"> billion over </w:t>
      </w:r>
      <w:r w:rsidR="00BF6E13">
        <w:t>ten</w:t>
      </w:r>
      <w:r w:rsidRPr="00D20548">
        <w:t xml:space="preserve"> years. </w:t>
      </w:r>
      <w:r>
        <w:t xml:space="preserve">The cap for each ATS year is listed below. Fifty-five per cent of each ATS year cap is available for MVPs and forty-five per cent of each ATS year cap is available for non-MVPs. </w:t>
      </w:r>
    </w:p>
    <w:p w:rsidR="0010349E" w:rsidRDefault="0010349E" w:rsidP="0010349E"/>
    <w:tbl>
      <w:tblPr>
        <w:tblStyle w:val="AusIndustryTable"/>
        <w:tblW w:w="3600" w:type="dxa"/>
        <w:tblLook w:val="01E0" w:firstRow="1" w:lastRow="1" w:firstColumn="1" w:lastColumn="1" w:noHBand="0" w:noVBand="0"/>
        <w:tblCaption w:val="Table item 5 - 'What are the limits on assistance?'"/>
        <w:tblDescription w:val="This table displays the ATS year and the ATS year cap ($)"/>
      </w:tblPr>
      <w:tblGrid>
        <w:gridCol w:w="1440"/>
        <w:gridCol w:w="2160"/>
      </w:tblGrid>
      <w:tr w:rsidR="0010349E" w:rsidTr="00F51F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0" w:type="dxa"/>
          </w:tcPr>
          <w:p w:rsidR="0010349E" w:rsidRPr="00F13979" w:rsidRDefault="0010349E" w:rsidP="00857627">
            <w:pPr>
              <w:rPr>
                <w:b w:val="0"/>
              </w:rPr>
            </w:pPr>
            <w:r w:rsidRPr="00F13979">
              <w:t>ATS year</w:t>
            </w:r>
          </w:p>
        </w:tc>
        <w:tc>
          <w:tcPr>
            <w:tcW w:w="2160" w:type="dxa"/>
          </w:tcPr>
          <w:p w:rsidR="0010349E" w:rsidRPr="00F13979" w:rsidRDefault="0010349E" w:rsidP="00857627">
            <w:pPr>
              <w:cnfStyle w:val="100000000000" w:firstRow="1" w:lastRow="0" w:firstColumn="0" w:lastColumn="0" w:oddVBand="0" w:evenVBand="0" w:oddHBand="0" w:evenHBand="0" w:firstRowFirstColumn="0" w:firstRowLastColumn="0" w:lastRowFirstColumn="0" w:lastRowLastColumn="0"/>
              <w:rPr>
                <w:b w:val="0"/>
              </w:rPr>
            </w:pPr>
            <w:r w:rsidRPr="00F13979">
              <w:t>ATS year cap ($)</w:t>
            </w:r>
          </w:p>
        </w:tc>
      </w:tr>
      <w:tr w:rsidR="0010349E" w:rsidTr="00F51FC8">
        <w:tc>
          <w:tcPr>
            <w:cnfStyle w:val="001000000000" w:firstRow="0" w:lastRow="0" w:firstColumn="1" w:lastColumn="0" w:oddVBand="0" w:evenVBand="0" w:oddHBand="0" w:evenHBand="0" w:firstRowFirstColumn="0" w:firstRowLastColumn="0" w:lastRowFirstColumn="0" w:lastRowLastColumn="0"/>
            <w:tcW w:w="1440" w:type="dxa"/>
          </w:tcPr>
          <w:p w:rsidR="0010349E" w:rsidRDefault="0010349E" w:rsidP="00857627">
            <w:pPr>
              <w:jc w:val="center"/>
            </w:pPr>
            <w:r>
              <w:t>1</w:t>
            </w:r>
          </w:p>
        </w:tc>
        <w:tc>
          <w:tcPr>
            <w:tcW w:w="2160" w:type="dxa"/>
          </w:tcPr>
          <w:p w:rsidR="0010349E" w:rsidRDefault="0010349E" w:rsidP="00857627">
            <w:pPr>
              <w:jc w:val="center"/>
              <w:cnfStyle w:val="000000000000" w:firstRow="0" w:lastRow="0" w:firstColumn="0" w:lastColumn="0" w:oddVBand="0" w:evenVBand="0" w:oddHBand="0" w:evenHBand="0" w:firstRowFirstColumn="0" w:firstRowLastColumn="0" w:lastRowFirstColumn="0" w:lastRowLastColumn="0"/>
            </w:pPr>
            <w:r>
              <w:t>300,000,000</w:t>
            </w:r>
          </w:p>
        </w:tc>
      </w:tr>
      <w:tr w:rsidR="0010349E" w:rsidTr="00F51FC8">
        <w:tc>
          <w:tcPr>
            <w:cnfStyle w:val="001000000000" w:firstRow="0" w:lastRow="0" w:firstColumn="1" w:lastColumn="0" w:oddVBand="0" w:evenVBand="0" w:oddHBand="0" w:evenHBand="0" w:firstRowFirstColumn="0" w:firstRowLastColumn="0" w:lastRowFirstColumn="0" w:lastRowLastColumn="0"/>
            <w:tcW w:w="1440" w:type="dxa"/>
          </w:tcPr>
          <w:p w:rsidR="0010349E" w:rsidRDefault="0010349E" w:rsidP="00857627">
            <w:pPr>
              <w:jc w:val="center"/>
            </w:pPr>
            <w:r>
              <w:t>2</w:t>
            </w:r>
          </w:p>
        </w:tc>
        <w:tc>
          <w:tcPr>
            <w:tcW w:w="2160" w:type="dxa"/>
          </w:tcPr>
          <w:p w:rsidR="0010349E" w:rsidRDefault="0010349E" w:rsidP="00857627">
            <w:pPr>
              <w:jc w:val="center"/>
              <w:cnfStyle w:val="000000000000" w:firstRow="0" w:lastRow="0" w:firstColumn="0" w:lastColumn="0" w:oddVBand="0" w:evenVBand="0" w:oddHBand="0" w:evenHBand="0" w:firstRowFirstColumn="0" w:firstRowLastColumn="0" w:lastRowFirstColumn="0" w:lastRowLastColumn="0"/>
            </w:pPr>
            <w:r>
              <w:t>300,000,000</w:t>
            </w:r>
          </w:p>
        </w:tc>
      </w:tr>
      <w:tr w:rsidR="0010349E" w:rsidTr="00F51FC8">
        <w:tc>
          <w:tcPr>
            <w:cnfStyle w:val="001000000000" w:firstRow="0" w:lastRow="0" w:firstColumn="1" w:lastColumn="0" w:oddVBand="0" w:evenVBand="0" w:oddHBand="0" w:evenHBand="0" w:firstRowFirstColumn="0" w:firstRowLastColumn="0" w:lastRowFirstColumn="0" w:lastRowLastColumn="0"/>
            <w:tcW w:w="1440" w:type="dxa"/>
          </w:tcPr>
          <w:p w:rsidR="0010349E" w:rsidRDefault="0010349E" w:rsidP="00857627">
            <w:pPr>
              <w:jc w:val="center"/>
            </w:pPr>
            <w:r>
              <w:t>3</w:t>
            </w:r>
          </w:p>
        </w:tc>
        <w:tc>
          <w:tcPr>
            <w:tcW w:w="2160" w:type="dxa"/>
          </w:tcPr>
          <w:p w:rsidR="0010349E" w:rsidRDefault="0010349E" w:rsidP="00857627">
            <w:pPr>
              <w:jc w:val="center"/>
              <w:cnfStyle w:val="000000000000" w:firstRow="0" w:lastRow="0" w:firstColumn="0" w:lastColumn="0" w:oddVBand="0" w:evenVBand="0" w:oddHBand="0" w:evenHBand="0" w:firstRowFirstColumn="0" w:firstRowLastColumn="0" w:lastRowFirstColumn="0" w:lastRowLastColumn="0"/>
            </w:pPr>
            <w:r>
              <w:t>300,000,000</w:t>
            </w:r>
          </w:p>
        </w:tc>
      </w:tr>
      <w:tr w:rsidR="0010349E" w:rsidTr="00F51FC8">
        <w:tc>
          <w:tcPr>
            <w:cnfStyle w:val="001000000000" w:firstRow="0" w:lastRow="0" w:firstColumn="1" w:lastColumn="0" w:oddVBand="0" w:evenVBand="0" w:oddHBand="0" w:evenHBand="0" w:firstRowFirstColumn="0" w:firstRowLastColumn="0" w:lastRowFirstColumn="0" w:lastRowLastColumn="0"/>
            <w:tcW w:w="1440" w:type="dxa"/>
          </w:tcPr>
          <w:p w:rsidR="0010349E" w:rsidRDefault="0010349E" w:rsidP="00857627">
            <w:pPr>
              <w:jc w:val="center"/>
            </w:pPr>
            <w:r>
              <w:t>4</w:t>
            </w:r>
          </w:p>
        </w:tc>
        <w:tc>
          <w:tcPr>
            <w:tcW w:w="2160" w:type="dxa"/>
          </w:tcPr>
          <w:p w:rsidR="0010349E" w:rsidRDefault="0010349E" w:rsidP="00857627">
            <w:pPr>
              <w:jc w:val="center"/>
              <w:cnfStyle w:val="000000000000" w:firstRow="0" w:lastRow="0" w:firstColumn="0" w:lastColumn="0" w:oddVBand="0" w:evenVBand="0" w:oddHBand="0" w:evenHBand="0" w:firstRowFirstColumn="0" w:firstRowLastColumn="0" w:lastRowFirstColumn="0" w:lastRowLastColumn="0"/>
            </w:pPr>
            <w:r>
              <w:t>300,000,000</w:t>
            </w:r>
          </w:p>
        </w:tc>
      </w:tr>
      <w:tr w:rsidR="0010349E" w:rsidTr="00F51FC8">
        <w:tc>
          <w:tcPr>
            <w:cnfStyle w:val="001000000000" w:firstRow="0" w:lastRow="0" w:firstColumn="1" w:lastColumn="0" w:oddVBand="0" w:evenVBand="0" w:oddHBand="0" w:evenHBand="0" w:firstRowFirstColumn="0" w:firstRowLastColumn="0" w:lastRowFirstColumn="0" w:lastRowLastColumn="0"/>
            <w:tcW w:w="1440" w:type="dxa"/>
          </w:tcPr>
          <w:p w:rsidR="0010349E" w:rsidRDefault="0010349E" w:rsidP="00857627">
            <w:pPr>
              <w:jc w:val="center"/>
            </w:pPr>
            <w:r>
              <w:t>5</w:t>
            </w:r>
          </w:p>
        </w:tc>
        <w:tc>
          <w:tcPr>
            <w:tcW w:w="2160" w:type="dxa"/>
          </w:tcPr>
          <w:p w:rsidR="0010349E" w:rsidRDefault="00DA4FD7" w:rsidP="00857627">
            <w:pPr>
              <w:jc w:val="center"/>
              <w:cnfStyle w:val="000000000000" w:firstRow="0" w:lastRow="0" w:firstColumn="0" w:lastColumn="0" w:oddVBand="0" w:evenVBand="0" w:oddHBand="0" w:evenHBand="0" w:firstRowFirstColumn="0" w:firstRowLastColumn="0" w:lastRowFirstColumn="0" w:lastRowLastColumn="0"/>
            </w:pPr>
            <w:r>
              <w:t>3</w:t>
            </w:r>
            <w:r w:rsidR="0010349E">
              <w:t>00,000,000</w:t>
            </w:r>
          </w:p>
        </w:tc>
      </w:tr>
      <w:tr w:rsidR="0010349E" w:rsidTr="00F51FC8">
        <w:tc>
          <w:tcPr>
            <w:cnfStyle w:val="001000000000" w:firstRow="0" w:lastRow="0" w:firstColumn="1" w:lastColumn="0" w:oddVBand="0" w:evenVBand="0" w:oddHBand="0" w:evenHBand="0" w:firstRowFirstColumn="0" w:firstRowLastColumn="0" w:lastRowFirstColumn="0" w:lastRowLastColumn="0"/>
            <w:tcW w:w="1440" w:type="dxa"/>
          </w:tcPr>
          <w:p w:rsidR="0010349E" w:rsidRDefault="0010349E" w:rsidP="00857627">
            <w:pPr>
              <w:jc w:val="center"/>
            </w:pPr>
            <w:r>
              <w:t>6</w:t>
            </w:r>
          </w:p>
        </w:tc>
        <w:tc>
          <w:tcPr>
            <w:tcW w:w="2160" w:type="dxa"/>
          </w:tcPr>
          <w:p w:rsidR="0010349E" w:rsidRDefault="00DA4FD7" w:rsidP="00857627">
            <w:pPr>
              <w:jc w:val="center"/>
              <w:cnfStyle w:val="000000000000" w:firstRow="0" w:lastRow="0" w:firstColumn="0" w:lastColumn="0" w:oddVBand="0" w:evenVBand="0" w:oddHBand="0" w:evenHBand="0" w:firstRowFirstColumn="0" w:firstRowLastColumn="0" w:lastRowFirstColumn="0" w:lastRowLastColumn="0"/>
            </w:pPr>
            <w:r>
              <w:t>300</w:t>
            </w:r>
            <w:r w:rsidR="0010349E">
              <w:t>,000,000</w:t>
            </w:r>
          </w:p>
        </w:tc>
      </w:tr>
      <w:tr w:rsidR="0010349E" w:rsidTr="00F51FC8">
        <w:tc>
          <w:tcPr>
            <w:cnfStyle w:val="001000000000" w:firstRow="0" w:lastRow="0" w:firstColumn="1" w:lastColumn="0" w:oddVBand="0" w:evenVBand="0" w:oddHBand="0" w:evenHBand="0" w:firstRowFirstColumn="0" w:firstRowLastColumn="0" w:lastRowFirstColumn="0" w:lastRowLastColumn="0"/>
            <w:tcW w:w="1440" w:type="dxa"/>
          </w:tcPr>
          <w:p w:rsidR="0010349E" w:rsidRDefault="0010349E" w:rsidP="00857627">
            <w:pPr>
              <w:jc w:val="center"/>
            </w:pPr>
            <w:r>
              <w:t>7</w:t>
            </w:r>
          </w:p>
        </w:tc>
        <w:tc>
          <w:tcPr>
            <w:tcW w:w="2160" w:type="dxa"/>
          </w:tcPr>
          <w:p w:rsidR="0010349E" w:rsidRDefault="00DA4FD7" w:rsidP="00857627">
            <w:pPr>
              <w:jc w:val="center"/>
              <w:cnfStyle w:val="000000000000" w:firstRow="0" w:lastRow="0" w:firstColumn="0" w:lastColumn="0" w:oddVBand="0" w:evenVBand="0" w:oddHBand="0" w:evenHBand="0" w:firstRowFirstColumn="0" w:firstRowLastColumn="0" w:lastRowFirstColumn="0" w:lastRowLastColumn="0"/>
            </w:pPr>
            <w:r>
              <w:t>300</w:t>
            </w:r>
            <w:r w:rsidR="0010349E">
              <w:t>,000,000</w:t>
            </w:r>
          </w:p>
        </w:tc>
      </w:tr>
      <w:tr w:rsidR="00DA4FD7" w:rsidTr="00F51FC8">
        <w:tc>
          <w:tcPr>
            <w:cnfStyle w:val="001000000000" w:firstRow="0" w:lastRow="0" w:firstColumn="1" w:lastColumn="0" w:oddVBand="0" w:evenVBand="0" w:oddHBand="0" w:evenHBand="0" w:firstRowFirstColumn="0" w:firstRowLastColumn="0" w:lastRowFirstColumn="0" w:lastRowLastColumn="0"/>
            <w:tcW w:w="1440" w:type="dxa"/>
          </w:tcPr>
          <w:p w:rsidR="00DA4FD7" w:rsidRDefault="00DA4FD7" w:rsidP="00857627">
            <w:pPr>
              <w:jc w:val="center"/>
            </w:pPr>
            <w:r>
              <w:t>8</w:t>
            </w:r>
          </w:p>
        </w:tc>
        <w:tc>
          <w:tcPr>
            <w:tcW w:w="2160" w:type="dxa"/>
          </w:tcPr>
          <w:p w:rsidR="00DA4FD7" w:rsidRDefault="00DA4FD7" w:rsidP="00857627">
            <w:pPr>
              <w:jc w:val="center"/>
              <w:cnfStyle w:val="000000000000" w:firstRow="0" w:lastRow="0" w:firstColumn="0" w:lastColumn="0" w:oddVBand="0" w:evenVBand="0" w:oddHBand="0" w:evenHBand="0" w:firstRowFirstColumn="0" w:firstRowLastColumn="0" w:lastRowFirstColumn="0" w:lastRowLastColumn="0"/>
            </w:pPr>
            <w:r>
              <w:t>216,700,000</w:t>
            </w:r>
          </w:p>
        </w:tc>
      </w:tr>
      <w:tr w:rsidR="00DA4FD7" w:rsidTr="00F51FC8">
        <w:tc>
          <w:tcPr>
            <w:cnfStyle w:val="001000000000" w:firstRow="0" w:lastRow="0" w:firstColumn="1" w:lastColumn="0" w:oddVBand="0" w:evenVBand="0" w:oddHBand="0" w:evenHBand="0" w:firstRowFirstColumn="0" w:firstRowLastColumn="0" w:lastRowFirstColumn="0" w:lastRowLastColumn="0"/>
            <w:tcW w:w="1440" w:type="dxa"/>
          </w:tcPr>
          <w:p w:rsidR="00DA4FD7" w:rsidRDefault="00DA4FD7" w:rsidP="00857627">
            <w:pPr>
              <w:jc w:val="center"/>
            </w:pPr>
            <w:r>
              <w:t>9</w:t>
            </w:r>
          </w:p>
        </w:tc>
        <w:tc>
          <w:tcPr>
            <w:tcW w:w="2160" w:type="dxa"/>
          </w:tcPr>
          <w:p w:rsidR="00DA4FD7" w:rsidRDefault="00DA4FD7" w:rsidP="00857627">
            <w:pPr>
              <w:jc w:val="center"/>
              <w:cnfStyle w:val="000000000000" w:firstRow="0" w:lastRow="0" w:firstColumn="0" w:lastColumn="0" w:oddVBand="0" w:evenVBand="0" w:oddHBand="0" w:evenHBand="0" w:firstRowFirstColumn="0" w:firstRowLastColumn="0" w:lastRowFirstColumn="0" w:lastRowLastColumn="0"/>
            </w:pPr>
            <w:r>
              <w:t>133,300,000</w:t>
            </w:r>
          </w:p>
        </w:tc>
      </w:tr>
      <w:tr w:rsidR="00DA4FD7" w:rsidTr="00F51FC8">
        <w:tc>
          <w:tcPr>
            <w:cnfStyle w:val="001000000000" w:firstRow="0" w:lastRow="0" w:firstColumn="1" w:lastColumn="0" w:oddVBand="0" w:evenVBand="0" w:oddHBand="0" w:evenHBand="0" w:firstRowFirstColumn="0" w:firstRowLastColumn="0" w:lastRowFirstColumn="0" w:lastRowLastColumn="0"/>
            <w:tcW w:w="1440" w:type="dxa"/>
          </w:tcPr>
          <w:p w:rsidR="00DA4FD7" w:rsidRDefault="00DA4FD7" w:rsidP="00857627">
            <w:pPr>
              <w:jc w:val="center"/>
            </w:pPr>
            <w:r>
              <w:t>10</w:t>
            </w:r>
          </w:p>
        </w:tc>
        <w:tc>
          <w:tcPr>
            <w:tcW w:w="2160" w:type="dxa"/>
          </w:tcPr>
          <w:p w:rsidR="00DA4FD7" w:rsidRDefault="00DA4FD7" w:rsidP="00857627">
            <w:pPr>
              <w:jc w:val="center"/>
              <w:cnfStyle w:val="000000000000" w:firstRow="0" w:lastRow="0" w:firstColumn="0" w:lastColumn="0" w:oddVBand="0" w:evenVBand="0" w:oddHBand="0" w:evenHBand="0" w:firstRowFirstColumn="0" w:firstRowLastColumn="0" w:lastRowFirstColumn="0" w:lastRowLastColumn="0"/>
            </w:pPr>
            <w:r>
              <w:t>50,000,000</w:t>
            </w:r>
          </w:p>
        </w:tc>
      </w:tr>
    </w:tbl>
    <w:p w:rsidR="0010349E" w:rsidRPr="0010349E" w:rsidRDefault="0010349E" w:rsidP="0010349E"/>
    <w:p w:rsidR="00A35F51" w:rsidRDefault="001B55F6" w:rsidP="00B6591E">
      <w:pPr>
        <w:pStyle w:val="Heading2"/>
      </w:pPr>
      <w:bookmarkStart w:id="37" w:name="_Toc465176187"/>
      <w:r>
        <w:t>How to Register</w:t>
      </w:r>
      <w:bookmarkEnd w:id="37"/>
    </w:p>
    <w:p w:rsidR="001B55F6" w:rsidRPr="0070365F" w:rsidRDefault="001B55F6" w:rsidP="001B55F6">
      <w:r w:rsidRPr="0070365F">
        <w:t xml:space="preserve">Customers wishing to access </w:t>
      </w:r>
      <w:r>
        <w:t>the Scheme</w:t>
      </w:r>
      <w:r w:rsidRPr="0070365F">
        <w:t xml:space="preserve"> must first make an application for registration as a MVP, ACP, AMTP or ASP to AusIndustry.</w:t>
      </w:r>
      <w:r>
        <w:t xml:space="preserve"> Applicants must apply for registration </w:t>
      </w:r>
      <w:r w:rsidRPr="0059202B">
        <w:rPr>
          <w:b/>
          <w:u w:val="single"/>
        </w:rPr>
        <w:t>before</w:t>
      </w:r>
      <w:r>
        <w:t xml:space="preserve"> 1 January of the ATS year for which the registration is sought.</w:t>
      </w:r>
    </w:p>
    <w:p w:rsidR="001B55F6" w:rsidRPr="009A2DE3" w:rsidRDefault="001B55F6" w:rsidP="001B55F6">
      <w:r w:rsidRPr="009A2DE3">
        <w:t xml:space="preserve">The </w:t>
      </w:r>
      <w:r w:rsidRPr="00AF3CD4">
        <w:rPr>
          <w:i/>
        </w:rPr>
        <w:t>ATS Application for</w:t>
      </w:r>
      <w:r>
        <w:rPr>
          <w:i/>
        </w:rPr>
        <w:t xml:space="preserve"> </w:t>
      </w:r>
      <w:r w:rsidRPr="00AF3CD4">
        <w:rPr>
          <w:i/>
        </w:rPr>
        <w:t>Registration</w:t>
      </w:r>
      <w:r w:rsidRPr="008F7F46">
        <w:t xml:space="preserve"> form</w:t>
      </w:r>
      <w:r w:rsidRPr="009A2DE3">
        <w:t xml:space="preserve">, together with information on how to complete the form </w:t>
      </w:r>
      <w:r>
        <w:t>is</w:t>
      </w:r>
      <w:r w:rsidRPr="009A2DE3">
        <w:t xml:space="preserve"> available </w:t>
      </w:r>
      <w:r>
        <w:t xml:space="preserve">on </w:t>
      </w:r>
      <w:hyperlink r:id="rId18" w:history="1">
        <w:r w:rsidR="006C5854" w:rsidRPr="002A58C5">
          <w:rPr>
            <w:rStyle w:val="Hyperlink"/>
          </w:rPr>
          <w:t>business.gov.au</w:t>
        </w:r>
      </w:hyperlink>
      <w:r>
        <w:t xml:space="preserve"> and/or </w:t>
      </w:r>
      <w:hyperlink r:id="rId19" w:history="1">
        <w:r w:rsidR="00413BED" w:rsidRPr="00413BED">
          <w:rPr>
            <w:rStyle w:val="Hyperlink"/>
          </w:rPr>
          <w:t>ATS page</w:t>
        </w:r>
      </w:hyperlink>
      <w:r w:rsidR="00413BED">
        <w:t>.</w:t>
      </w:r>
    </w:p>
    <w:p w:rsidR="001B55F6" w:rsidRDefault="001B55F6" w:rsidP="001B55F6">
      <w:r>
        <w:t xml:space="preserve">Subregulation 2.12(3) of the </w:t>
      </w:r>
      <w:r w:rsidRPr="00A877FC">
        <w:rPr>
          <w:i/>
        </w:rPr>
        <w:t>Automotive Transformation Scheme Regulations 2010</w:t>
      </w:r>
      <w:r>
        <w:t xml:space="preserve"> requires all applicants for registration under the Scheme to provide a Business Plan that must include:</w:t>
      </w:r>
    </w:p>
    <w:p w:rsidR="001B55F6" w:rsidRDefault="001B55F6" w:rsidP="00461D8E">
      <w:pPr>
        <w:pStyle w:val="ListBullet"/>
        <w:ind w:left="357" w:hanging="357"/>
      </w:pPr>
      <w:r>
        <w:t>details of the strategies that will enable the applicant to carry on sustainable operations in the Australian automotive industry for a five year period starting on 1 January of the year of registration;</w:t>
      </w:r>
    </w:p>
    <w:p w:rsidR="001B55F6" w:rsidRDefault="001B55F6" w:rsidP="00461D8E">
      <w:pPr>
        <w:pStyle w:val="ListBullet"/>
        <w:ind w:left="357" w:hanging="357"/>
      </w:pPr>
      <w:r>
        <w:t xml:space="preserve">operational plans, details of financial commitment and controls, financial projections and assumptions on which forecasts are based; </w:t>
      </w:r>
    </w:p>
    <w:p w:rsidR="001B55F6" w:rsidRDefault="001B55F6" w:rsidP="00461D8E">
      <w:pPr>
        <w:pStyle w:val="ListBullet"/>
        <w:ind w:left="357" w:hanging="357"/>
      </w:pPr>
      <w:r>
        <w:t xml:space="preserve">details about how the applicant will meet the object of the </w:t>
      </w:r>
      <w:r w:rsidRPr="00377323">
        <w:rPr>
          <w:i/>
        </w:rPr>
        <w:t>Automotive Transformation Scheme Act 2009</w:t>
      </w:r>
      <w:r>
        <w:t xml:space="preserve">, particularly economic sustainability, in a way that will improve environmental outcomes and promote the development of workforce skills; </w:t>
      </w:r>
    </w:p>
    <w:p w:rsidR="001B55F6" w:rsidRDefault="001B55F6" w:rsidP="00461D8E">
      <w:pPr>
        <w:pStyle w:val="ListBullet"/>
        <w:ind w:left="357" w:hanging="357"/>
      </w:pPr>
      <w:r>
        <w:t>current employment data including the number of employees and total manufacturing employees; and</w:t>
      </w:r>
    </w:p>
    <w:p w:rsidR="001B55F6" w:rsidRDefault="001B55F6" w:rsidP="00461D8E">
      <w:pPr>
        <w:pStyle w:val="ListBullet"/>
        <w:ind w:left="357" w:hanging="357"/>
      </w:pPr>
      <w:r w:rsidRPr="00F443B8">
        <w:t>such other particulars as are required by the form in respect of the period or periods specified in the</w:t>
      </w:r>
      <w:r>
        <w:t xml:space="preserve"> form.</w:t>
      </w:r>
      <w:r w:rsidRPr="00293D8D">
        <w:t xml:space="preserve"> </w:t>
      </w:r>
    </w:p>
    <w:p w:rsidR="001B55F6" w:rsidRDefault="001B55F6" w:rsidP="001B55F6">
      <w:r>
        <w:t>Other particulars required by the relevant forms include:</w:t>
      </w:r>
    </w:p>
    <w:p w:rsidR="001B55F6" w:rsidRDefault="001B55F6" w:rsidP="00461D8E">
      <w:pPr>
        <w:pStyle w:val="ListBullet"/>
        <w:ind w:left="357" w:hanging="357"/>
      </w:pPr>
      <w:r>
        <w:t xml:space="preserve">five year forecasts of </w:t>
      </w:r>
      <w:r w:rsidRPr="0062575E">
        <w:t>sales, production</w:t>
      </w:r>
      <w:r>
        <w:t>,</w:t>
      </w:r>
      <w:r w:rsidRPr="0062575E">
        <w:t xml:space="preserve"> </w:t>
      </w:r>
      <w:r>
        <w:t xml:space="preserve">plant and equipment (P&amp;E) investment, and research and development (R&amp;D) </w:t>
      </w:r>
      <w:r w:rsidRPr="0062575E">
        <w:t>investment</w:t>
      </w:r>
      <w:r>
        <w:t>.</w:t>
      </w:r>
    </w:p>
    <w:p w:rsidR="001B55F6" w:rsidRPr="0062575E" w:rsidRDefault="001B55F6" w:rsidP="00377323">
      <w:pPr>
        <w:pStyle w:val="ListBullet"/>
        <w:numPr>
          <w:ilvl w:val="0"/>
          <w:numId w:val="0"/>
        </w:numPr>
      </w:pPr>
      <w:r>
        <w:t>New applicants for registration under the Scheme must also provide:</w:t>
      </w:r>
    </w:p>
    <w:p w:rsidR="001B55F6" w:rsidRDefault="001B55F6" w:rsidP="00461D8E">
      <w:pPr>
        <w:pStyle w:val="ListBullet"/>
        <w:ind w:left="357" w:hanging="357"/>
      </w:pPr>
      <w:r>
        <w:t xml:space="preserve">details of </w:t>
      </w:r>
      <w:r w:rsidRPr="0062575E">
        <w:t>sales, production</w:t>
      </w:r>
      <w:r>
        <w:t>,</w:t>
      </w:r>
      <w:r w:rsidRPr="0062575E">
        <w:t xml:space="preserve"> </w:t>
      </w:r>
      <w:r>
        <w:t xml:space="preserve">P&amp;E investment, and R&amp;D </w:t>
      </w:r>
      <w:r w:rsidRPr="0062575E">
        <w:t xml:space="preserve">investment for the </w:t>
      </w:r>
      <w:r>
        <w:t xml:space="preserve">previous two years. </w:t>
      </w:r>
    </w:p>
    <w:p w:rsidR="001B55F6" w:rsidRDefault="001B55F6" w:rsidP="001B55F6">
      <w:r w:rsidRPr="004F041B">
        <w:t xml:space="preserve">Once registered for </w:t>
      </w:r>
      <w:r>
        <w:t>the Scheme</w:t>
      </w:r>
      <w:r w:rsidRPr="004F041B">
        <w:t>, participant</w:t>
      </w:r>
      <w:r>
        <w:t>s</w:t>
      </w:r>
      <w:r w:rsidRPr="004F041B">
        <w:t xml:space="preserve"> have an obligation to provide Quarterly Returns to claim assistance</w:t>
      </w:r>
      <w:r>
        <w:t xml:space="preserve"> and an annual business plan update</w:t>
      </w:r>
      <w:r w:rsidRPr="004F041B">
        <w:t>.</w:t>
      </w:r>
      <w:r>
        <w:t xml:space="preserve"> ATS participants must also maintain records that substantiate claims made.</w:t>
      </w:r>
    </w:p>
    <w:p w:rsidR="001B55F6" w:rsidRDefault="001B55F6" w:rsidP="001B55F6">
      <w:r>
        <w:t xml:space="preserve">All information provided by ATS participants will be treated as Commercial-In-Confidence. </w:t>
      </w:r>
    </w:p>
    <w:p w:rsidR="001B55F6" w:rsidRPr="001B55F6" w:rsidRDefault="001B55F6" w:rsidP="001B55F6"/>
    <w:p w:rsidR="00222C72" w:rsidRDefault="001B55F6" w:rsidP="00B6591E">
      <w:pPr>
        <w:pStyle w:val="Heading2"/>
      </w:pPr>
      <w:bookmarkStart w:id="38" w:name="_Toc465176188"/>
      <w:bookmarkStart w:id="39" w:name="_Toc383003258"/>
      <w:bookmarkStart w:id="40" w:name="_Toc164844265"/>
      <w:r>
        <w:t>When</w:t>
      </w:r>
      <w:r w:rsidR="00222C72">
        <w:t xml:space="preserve"> to apply</w:t>
      </w:r>
      <w:bookmarkEnd w:id="38"/>
    </w:p>
    <w:p w:rsidR="00570795" w:rsidRDefault="001B55F6" w:rsidP="00570795">
      <w:pPr>
        <w:spacing w:before="120"/>
      </w:pPr>
      <w:r w:rsidRPr="00343E12">
        <w:t>Applications for registration will be open from 1 July 2010.</w:t>
      </w:r>
      <w:r>
        <w:t xml:space="preserve"> Applicants need to apply for registration before 1 January of the ATS year for which registration is sought. </w:t>
      </w:r>
      <w:r w:rsidRPr="00133FFC">
        <w:t xml:space="preserve">Once the </w:t>
      </w:r>
      <w:r w:rsidRPr="00AF3CD4">
        <w:rPr>
          <w:i/>
        </w:rPr>
        <w:t>ATS Application for</w:t>
      </w:r>
      <w:r>
        <w:rPr>
          <w:i/>
        </w:rPr>
        <w:t xml:space="preserve"> </w:t>
      </w:r>
      <w:r w:rsidRPr="00AF3CD4">
        <w:rPr>
          <w:i/>
        </w:rPr>
        <w:t>Registration</w:t>
      </w:r>
      <w:r w:rsidRPr="008F7F46">
        <w:t xml:space="preserve"> form</w:t>
      </w:r>
      <w:r w:rsidRPr="00133FFC">
        <w:t xml:space="preserve">, including </w:t>
      </w:r>
      <w:r>
        <w:t xml:space="preserve">the </w:t>
      </w:r>
      <w:r w:rsidRPr="00133FFC">
        <w:t>business plan</w:t>
      </w:r>
      <w:r>
        <w:t>,</w:t>
      </w:r>
      <w:r w:rsidRPr="00133FFC">
        <w:t xml:space="preserve"> is completed, </w:t>
      </w:r>
      <w:r>
        <w:t xml:space="preserve">it can be </w:t>
      </w:r>
      <w:r w:rsidR="00570795">
        <w:t xml:space="preserve">sent by email to </w:t>
      </w:r>
      <w:hyperlink r:id="rId20" w:history="1">
        <w:r w:rsidR="00DD333C" w:rsidRPr="00AC5491">
          <w:rPr>
            <w:rStyle w:val="Hyperlink"/>
          </w:rPr>
          <w:t>ATS@industry.gov.au</w:t>
        </w:r>
      </w:hyperlink>
      <w:r w:rsidR="00570795">
        <w:t xml:space="preserve"> or by post to:</w:t>
      </w:r>
    </w:p>
    <w:p w:rsidR="00570795" w:rsidRDefault="00570795" w:rsidP="00570795">
      <w:pPr>
        <w:spacing w:after="0"/>
        <w:ind w:left="720"/>
      </w:pPr>
      <w:r>
        <w:t>Automotive Section</w:t>
      </w:r>
    </w:p>
    <w:p w:rsidR="00570795" w:rsidRDefault="00570795" w:rsidP="00570795">
      <w:pPr>
        <w:spacing w:after="0"/>
        <w:ind w:left="720"/>
      </w:pPr>
      <w:r>
        <w:t>AusIndustry</w:t>
      </w:r>
    </w:p>
    <w:p w:rsidR="00570795" w:rsidRDefault="00570795" w:rsidP="00570795">
      <w:pPr>
        <w:spacing w:after="0"/>
        <w:ind w:left="720"/>
      </w:pPr>
      <w:r>
        <w:t>GPO Box 85</w:t>
      </w:r>
    </w:p>
    <w:p w:rsidR="00570795" w:rsidRDefault="00570795" w:rsidP="00570795">
      <w:pPr>
        <w:spacing w:after="0"/>
        <w:ind w:left="720"/>
      </w:pPr>
      <w:r>
        <w:t>Melbourne   VIC   3001</w:t>
      </w:r>
    </w:p>
    <w:p w:rsidR="00496A90" w:rsidRDefault="00570795" w:rsidP="00570795">
      <w:pPr>
        <w:spacing w:before="120"/>
      </w:pPr>
      <w:r>
        <w:t xml:space="preserve">A hard copy may also be left during business hours at any </w:t>
      </w:r>
      <w:r w:rsidRPr="00B8463E">
        <w:t>AusIndustry office</w:t>
      </w:r>
      <w:r>
        <w:t xml:space="preserve"> during business hours (refer </w:t>
      </w:r>
      <w:hyperlink w:anchor="_Attachment_A_–" w:tooltip="Attachment A" w:history="1">
        <w:r w:rsidRPr="00C32F90">
          <w:rPr>
            <w:rStyle w:val="Hyperlink"/>
          </w:rPr>
          <w:t>Attachment A</w:t>
        </w:r>
      </w:hyperlink>
      <w:r>
        <w:t>).</w:t>
      </w:r>
    </w:p>
    <w:p w:rsidR="00496A90" w:rsidRDefault="00496A90" w:rsidP="00496A90">
      <w:r>
        <w:br w:type="page"/>
      </w:r>
    </w:p>
    <w:p w:rsidR="0039610D" w:rsidRPr="007F1DF4" w:rsidRDefault="001B55F6" w:rsidP="00B6591E">
      <w:pPr>
        <w:pStyle w:val="Heading2"/>
      </w:pPr>
      <w:bookmarkStart w:id="41" w:name="_Hlt493402407"/>
      <w:bookmarkStart w:id="42" w:name="_Toc465176189"/>
      <w:bookmarkEnd w:id="41"/>
      <w:r>
        <w:t>Where to get the registration form</w:t>
      </w:r>
      <w:bookmarkEnd w:id="42"/>
    </w:p>
    <w:p w:rsidR="001B55F6" w:rsidRPr="000F7210" w:rsidRDefault="001B55F6" w:rsidP="001B55F6">
      <w:r w:rsidRPr="000F7210">
        <w:t xml:space="preserve">The </w:t>
      </w:r>
      <w:r w:rsidRPr="001E01E4">
        <w:rPr>
          <w:i/>
        </w:rPr>
        <w:t>ATS</w:t>
      </w:r>
      <w:r w:rsidRPr="000F7210">
        <w:t xml:space="preserve"> </w:t>
      </w:r>
      <w:r w:rsidRPr="0010490C">
        <w:rPr>
          <w:i/>
        </w:rPr>
        <w:t>Application for Registration</w:t>
      </w:r>
      <w:r w:rsidRPr="000F7210">
        <w:t xml:space="preserve"> form, together with the customer guidelines to completing your registration, can be downloaded from</w:t>
      </w:r>
      <w:r>
        <w:t xml:space="preserve"> the website </w:t>
      </w:r>
      <w:hyperlink r:id="rId21" w:history="1">
        <w:r w:rsidRPr="002A58C5">
          <w:rPr>
            <w:rStyle w:val="Hyperlink"/>
          </w:rPr>
          <w:t>business.gov.au</w:t>
        </w:r>
      </w:hyperlink>
      <w:r w:rsidR="002C65BE">
        <w:t xml:space="preserve"> and/or </w:t>
      </w:r>
      <w:hyperlink r:id="rId22" w:history="1">
        <w:r w:rsidR="002C65BE" w:rsidRPr="002C65BE">
          <w:rPr>
            <w:rStyle w:val="Hyperlink"/>
          </w:rPr>
          <w:t>ATS page</w:t>
        </w:r>
      </w:hyperlink>
      <w:r w:rsidR="002C65BE">
        <w:t>.</w:t>
      </w:r>
    </w:p>
    <w:p w:rsidR="001B55F6" w:rsidRDefault="001B55F6" w:rsidP="001B55F6">
      <w:r w:rsidRPr="000F7210">
        <w:t xml:space="preserve">A </w:t>
      </w:r>
      <w:r>
        <w:t>hard</w:t>
      </w:r>
      <w:r w:rsidRPr="000F7210">
        <w:t xml:space="preserve"> copy of the </w:t>
      </w:r>
      <w:r w:rsidRPr="0010490C">
        <w:rPr>
          <w:i/>
        </w:rPr>
        <w:t>ATS Application for Registration</w:t>
      </w:r>
      <w:r w:rsidRPr="000F7210">
        <w:t xml:space="preserve"> </w:t>
      </w:r>
      <w:r>
        <w:t xml:space="preserve">form </w:t>
      </w:r>
      <w:r w:rsidRPr="000F7210">
        <w:t xml:space="preserve">can be obtained on request </w:t>
      </w:r>
      <w:r>
        <w:t>by calling</w:t>
      </w:r>
      <w:r w:rsidRPr="000F7210">
        <w:t xml:space="preserve">  </w:t>
      </w:r>
    </w:p>
    <w:p w:rsidR="001B55F6" w:rsidRDefault="001B55F6" w:rsidP="001B55F6">
      <w:r w:rsidRPr="00106DB5">
        <w:rPr>
          <w:b/>
        </w:rPr>
        <w:t>13 28 46</w:t>
      </w:r>
      <w:r w:rsidRPr="000F7210">
        <w:t>.</w:t>
      </w:r>
    </w:p>
    <w:p w:rsidR="0054009F" w:rsidRPr="00AD742E" w:rsidRDefault="001B55F6" w:rsidP="00B6591E">
      <w:pPr>
        <w:pStyle w:val="Heading2"/>
      </w:pPr>
      <w:bookmarkStart w:id="43" w:name="_Toc465176190"/>
      <w:bookmarkEnd w:id="39"/>
      <w:r>
        <w:t>When will a decision be given on the application?</w:t>
      </w:r>
      <w:bookmarkEnd w:id="43"/>
    </w:p>
    <w:bookmarkEnd w:id="40"/>
    <w:p w:rsidR="00167052" w:rsidRPr="007B56EB" w:rsidRDefault="00167052" w:rsidP="00167052">
      <w:r w:rsidRPr="007B56EB">
        <w:t>An application for registration will be processed within sixty</w:t>
      </w:r>
      <w:r>
        <w:t xml:space="preserve"> days of receipt by AusIndustry</w:t>
      </w:r>
      <w:r w:rsidRPr="007B56EB">
        <w:t xml:space="preserve"> unless further information to process the application is required.</w:t>
      </w:r>
    </w:p>
    <w:p w:rsidR="00167052" w:rsidRPr="00056D8B" w:rsidRDefault="00167052" w:rsidP="00167052">
      <w:r w:rsidRPr="00056D8B">
        <w:t>If the application is approved, AusIndustry will write confirming the registration and provide details of your ATS Registration Number.</w:t>
      </w:r>
    </w:p>
    <w:p w:rsidR="00167052" w:rsidRPr="007A374B" w:rsidRDefault="00167052" w:rsidP="00167052">
      <w:r w:rsidRPr="007A374B">
        <w:t xml:space="preserve">Should </w:t>
      </w:r>
      <w:r>
        <w:t>an application</w:t>
      </w:r>
      <w:r w:rsidRPr="007A374B">
        <w:t xml:space="preserve"> be unsuccessful, AusIndustry will </w:t>
      </w:r>
      <w:r>
        <w:t>advise</w:t>
      </w:r>
      <w:r w:rsidRPr="007A374B">
        <w:t xml:space="preserve"> you accordingly</w:t>
      </w:r>
      <w:r>
        <w:t xml:space="preserve"> in writing</w:t>
      </w:r>
      <w:r w:rsidRPr="007A374B">
        <w:t xml:space="preserve"> and includ</w:t>
      </w:r>
      <w:r>
        <w:t>e</w:t>
      </w:r>
      <w:r w:rsidRPr="007A374B">
        <w:t xml:space="preserve"> reasons as to why your application was </w:t>
      </w:r>
      <w:r>
        <w:t>unsuccessful</w:t>
      </w:r>
      <w:r w:rsidRPr="007A374B">
        <w:t>.</w:t>
      </w:r>
    </w:p>
    <w:p w:rsidR="00167052" w:rsidRPr="007A374B" w:rsidRDefault="00167052" w:rsidP="00167052">
      <w:r w:rsidRPr="007A374B">
        <w:t xml:space="preserve">If you are unsatisfied with the registration process you may write to AusIndustry seeking a </w:t>
      </w:r>
      <w:r>
        <w:t>reconsideration</w:t>
      </w:r>
      <w:r w:rsidRPr="007A374B">
        <w:t xml:space="preserve"> of the decision </w:t>
      </w:r>
      <w:r>
        <w:t>or you may</w:t>
      </w:r>
      <w:r w:rsidRPr="007A374B">
        <w:t xml:space="preserve"> pursue your appeal through the Administrative Appeals Tribunal.</w:t>
      </w:r>
    </w:p>
    <w:p w:rsidR="000C07C6" w:rsidRDefault="00167052" w:rsidP="00B6591E">
      <w:pPr>
        <w:pStyle w:val="Heading2"/>
      </w:pPr>
      <w:bookmarkStart w:id="44" w:name="_Toc465176191"/>
      <w:bookmarkStart w:id="45" w:name="_Toc164844283"/>
      <w:bookmarkStart w:id="46" w:name="_Toc383003272"/>
      <w:r>
        <w:t>Group registration</w:t>
      </w:r>
      <w:bookmarkEnd w:id="44"/>
    </w:p>
    <w:bookmarkEnd w:id="45"/>
    <w:bookmarkEnd w:id="46"/>
    <w:p w:rsidR="00167052" w:rsidRPr="00D04252" w:rsidRDefault="00167052" w:rsidP="00167052">
      <w:r w:rsidRPr="00D04252">
        <w:t xml:space="preserve">A group of related bodies corporate, as defined in sections 9 and 50 of the </w:t>
      </w:r>
      <w:r w:rsidRPr="00D04252">
        <w:rPr>
          <w:i/>
        </w:rPr>
        <w:t>Corporations Act 2001</w:t>
      </w:r>
      <w:r w:rsidRPr="00D04252">
        <w:t>, may apply to AusIndustry for permission to seek registration as a single entity.</w:t>
      </w:r>
    </w:p>
    <w:p w:rsidR="00167052" w:rsidRPr="00D04252" w:rsidRDefault="00167052" w:rsidP="00167052">
      <w:r w:rsidRPr="00D04252">
        <w:t xml:space="preserve">To apply for permission you must complete the relevant parts of the </w:t>
      </w:r>
      <w:r w:rsidRPr="00AF3CD4">
        <w:rPr>
          <w:i/>
        </w:rPr>
        <w:t>ATS Application for</w:t>
      </w:r>
      <w:r>
        <w:rPr>
          <w:i/>
        </w:rPr>
        <w:t xml:space="preserve"> </w:t>
      </w:r>
      <w:r w:rsidRPr="00AF3CD4">
        <w:rPr>
          <w:i/>
        </w:rPr>
        <w:t>Registration</w:t>
      </w:r>
      <w:r w:rsidRPr="008F7F46">
        <w:t xml:space="preserve"> form</w:t>
      </w:r>
      <w:r w:rsidRPr="00D04252">
        <w:t>.</w:t>
      </w:r>
    </w:p>
    <w:p w:rsidR="006544BC" w:rsidRDefault="00167052" w:rsidP="00B6591E">
      <w:pPr>
        <w:pStyle w:val="Heading2"/>
      </w:pPr>
      <w:bookmarkStart w:id="47" w:name="_Toc465176192"/>
      <w:bookmarkStart w:id="48" w:name="_Toc164844290"/>
      <w:bookmarkStart w:id="49" w:name="_Toc383003280"/>
      <w:r>
        <w:t>Ministerial permission to apply for registration in the national interest</w:t>
      </w:r>
      <w:bookmarkEnd w:id="47"/>
    </w:p>
    <w:p w:rsidR="00167052" w:rsidRPr="00472F38" w:rsidRDefault="00167052" w:rsidP="00167052">
      <w:r w:rsidRPr="00472F38">
        <w:t xml:space="preserve">Where customers do not meet the normal eligibility criteria, </w:t>
      </w:r>
      <w:r>
        <w:t>the Regulations</w:t>
      </w:r>
      <w:r w:rsidRPr="00472F38">
        <w:t xml:space="preserve"> allow customers to seek Ministerial permissio</w:t>
      </w:r>
      <w:r>
        <w:t>n to apply for registration under the Scheme</w:t>
      </w:r>
      <w:r w:rsidRPr="00472F38">
        <w:t xml:space="preserve"> on the basis that the registration would be in the national interest. </w:t>
      </w:r>
      <w:r>
        <w:t>U</w:t>
      </w:r>
      <w:r w:rsidRPr="00472F38">
        <w:t xml:space="preserve">nder </w:t>
      </w:r>
      <w:r>
        <w:t>the Regulations, the Minister must have regard for</w:t>
      </w:r>
      <w:r w:rsidRPr="00472F38">
        <w:t>:</w:t>
      </w:r>
    </w:p>
    <w:p w:rsidR="00167052" w:rsidRPr="008D2073" w:rsidRDefault="00167052" w:rsidP="00461D8E">
      <w:pPr>
        <w:pStyle w:val="ListBullet"/>
        <w:ind w:left="357" w:hanging="357"/>
      </w:pPr>
      <w:r w:rsidRPr="008D2073">
        <w:t>whether the applicant would have been able to comply with the normal threshold eligibility requirements but for circumstances beyond the applicant’s control such as a natural disaster, an industrial ac</w:t>
      </w:r>
      <w:r>
        <w:t>cident or an industrial dispute;</w:t>
      </w:r>
    </w:p>
    <w:p w:rsidR="00167052" w:rsidRPr="00BC1C15" w:rsidRDefault="00167052" w:rsidP="00461D8E">
      <w:pPr>
        <w:pStyle w:val="ListBullet"/>
        <w:ind w:left="357" w:hanging="357"/>
      </w:pPr>
      <w:r w:rsidRPr="00BC1C15">
        <w:t>whether the registration of the applicant would significantly enhance the competitiveness of the</w:t>
      </w:r>
      <w:r>
        <w:t xml:space="preserve"> Australian automotive industry;</w:t>
      </w:r>
    </w:p>
    <w:p w:rsidR="00167052" w:rsidRPr="00BC1C15" w:rsidRDefault="00167052" w:rsidP="00461D8E">
      <w:pPr>
        <w:pStyle w:val="ListBullet"/>
        <w:ind w:left="357" w:hanging="357"/>
      </w:pPr>
      <w:r w:rsidRPr="00BC1C15">
        <w:t>whether the registration of the applicant would provide significant benefits either to the Australian automotive indust</w:t>
      </w:r>
      <w:r>
        <w:t>ry or to the Australian economy;</w:t>
      </w:r>
    </w:p>
    <w:p w:rsidR="00167052" w:rsidRPr="00F90A26" w:rsidRDefault="00167052" w:rsidP="00461D8E">
      <w:pPr>
        <w:pStyle w:val="ListBullet"/>
        <w:ind w:left="357" w:hanging="357"/>
      </w:pPr>
      <w:r w:rsidRPr="00F90A26">
        <w:t>whether the registration of the applicant would introduce significant innovations in the</w:t>
      </w:r>
      <w:r>
        <w:t xml:space="preserve"> Australian automotive industry;</w:t>
      </w:r>
    </w:p>
    <w:p w:rsidR="00167052" w:rsidRPr="000B36F5" w:rsidRDefault="00167052" w:rsidP="00461D8E">
      <w:pPr>
        <w:pStyle w:val="ListBullet"/>
        <w:ind w:left="357" w:hanging="357"/>
      </w:pPr>
      <w:r w:rsidRPr="000B36F5">
        <w:t>whether the registration of the applicant would generate significant employment or investment opportunities in the</w:t>
      </w:r>
      <w:r>
        <w:t xml:space="preserve"> Australian automotive industry;</w:t>
      </w:r>
    </w:p>
    <w:p w:rsidR="00167052" w:rsidRDefault="00167052" w:rsidP="00461D8E">
      <w:pPr>
        <w:pStyle w:val="ListBullet"/>
        <w:ind w:left="357" w:hanging="357"/>
      </w:pPr>
      <w:r w:rsidRPr="00FD2924">
        <w:t>whether the registration of the applicant would have significant strategic, re</w:t>
      </w:r>
      <w:r>
        <w:t>gional or environmental impacts;</w:t>
      </w:r>
    </w:p>
    <w:p w:rsidR="00167052" w:rsidRDefault="00167052" w:rsidP="00461D8E">
      <w:pPr>
        <w:pStyle w:val="ListBullet"/>
        <w:ind w:left="357" w:hanging="357"/>
      </w:pPr>
      <w:r>
        <w:t>whether the registration of the applicant would significantly improve environmental outcomes; and</w:t>
      </w:r>
    </w:p>
    <w:p w:rsidR="00167052" w:rsidRPr="00FD2924" w:rsidRDefault="00167052" w:rsidP="00461D8E">
      <w:pPr>
        <w:pStyle w:val="ListBullet"/>
        <w:ind w:left="357" w:hanging="357"/>
      </w:pPr>
      <w:r>
        <w:t>whether the registration of the applicant would significantly promote the development of workforce skills.</w:t>
      </w:r>
    </w:p>
    <w:p w:rsidR="00167052" w:rsidRDefault="00167052" w:rsidP="007B1AE7">
      <w:r w:rsidRPr="003A682D">
        <w:t xml:space="preserve">To apply for permission a completed </w:t>
      </w:r>
      <w:r w:rsidRPr="003A682D">
        <w:rPr>
          <w:i/>
        </w:rPr>
        <w:t xml:space="preserve">ATS Registration in the National Interest </w:t>
      </w:r>
      <w:r w:rsidRPr="003A682D">
        <w:t>form must be forwarded to AusIndustry.</w:t>
      </w:r>
    </w:p>
    <w:p w:rsidR="001956C5" w:rsidRDefault="00167052" w:rsidP="00B6591E">
      <w:pPr>
        <w:pStyle w:val="Heading2"/>
      </w:pPr>
      <w:bookmarkStart w:id="50" w:name="_Toc465176193"/>
      <w:bookmarkEnd w:id="48"/>
      <w:bookmarkEnd w:id="49"/>
      <w:r>
        <w:t>What is a quarterly return?</w:t>
      </w:r>
      <w:bookmarkEnd w:id="50"/>
    </w:p>
    <w:p w:rsidR="00D31A8B" w:rsidRPr="00D31A8B" w:rsidRDefault="00D31A8B" w:rsidP="00D31A8B">
      <w:r w:rsidRPr="00D31A8B">
        <w:t>Once registered under the Scheme, participants are required to lodge a Quarterly Return within 45 days after the end of each quarter. The Quarterly Return will allow AusIndustry to determine the amount of assistance that is payable. The amount of assistance payable will be calculated by AusIndustry in accordance with the Act, the Regulations and the Order.</w:t>
      </w:r>
    </w:p>
    <w:p w:rsidR="00D31A8B" w:rsidRPr="00D31A8B" w:rsidRDefault="00D31A8B" w:rsidP="00D31A8B">
      <w:r w:rsidRPr="00D31A8B">
        <w:t>The following is a summary of the information that is required:</w:t>
      </w:r>
    </w:p>
    <w:p w:rsidR="00D31A8B" w:rsidRPr="00D31A8B" w:rsidRDefault="00D31A8B" w:rsidP="00D31A8B">
      <w:pPr>
        <w:pStyle w:val="ListBullet"/>
        <w:ind w:left="357" w:hanging="357"/>
      </w:pPr>
      <w:r w:rsidRPr="00D31A8B">
        <w:t>the sales value of ATS goods and services;</w:t>
      </w:r>
    </w:p>
    <w:p w:rsidR="00D31A8B" w:rsidRPr="00D31A8B" w:rsidRDefault="00D31A8B" w:rsidP="00D31A8B">
      <w:pPr>
        <w:pStyle w:val="ListBullet"/>
        <w:ind w:left="357" w:hanging="357"/>
      </w:pPr>
      <w:r w:rsidRPr="00D31A8B">
        <w:t>particulars of all MVP production achieved (motor vehicles, engines and engine components) and the production value of that production (MVPs only);</w:t>
      </w:r>
    </w:p>
    <w:p w:rsidR="00D31A8B" w:rsidRPr="00D31A8B" w:rsidRDefault="00D31A8B" w:rsidP="00D31A8B">
      <w:pPr>
        <w:pStyle w:val="ListBullet"/>
        <w:ind w:left="357" w:hanging="357"/>
      </w:pPr>
      <w:r w:rsidRPr="00D31A8B">
        <w:t>the production value of production of automotive components, tools or tooling or a service (ACPs, AMTPs and ASPs);</w:t>
      </w:r>
    </w:p>
    <w:p w:rsidR="00D31A8B" w:rsidRPr="00D31A8B" w:rsidRDefault="00D31A8B" w:rsidP="00D31A8B">
      <w:pPr>
        <w:pStyle w:val="ListBullet"/>
        <w:ind w:left="357" w:hanging="357"/>
      </w:pPr>
      <w:r w:rsidRPr="00D31A8B">
        <w:t>particulars of expenditure on eligible investments, including:</w:t>
      </w:r>
    </w:p>
    <w:p w:rsidR="00D31A8B" w:rsidRPr="00D31A8B" w:rsidRDefault="00D31A8B" w:rsidP="00BE6023">
      <w:pPr>
        <w:pStyle w:val="ListBullet"/>
        <w:ind w:left="1134" w:hanging="357"/>
      </w:pPr>
      <w:r w:rsidRPr="00D31A8B">
        <w:t>allowable plant and equipment; and</w:t>
      </w:r>
    </w:p>
    <w:p w:rsidR="00D31A8B" w:rsidRPr="00D31A8B" w:rsidRDefault="00D31A8B" w:rsidP="00BE6023">
      <w:pPr>
        <w:pStyle w:val="ListBullet"/>
        <w:ind w:left="1134" w:hanging="357"/>
      </w:pPr>
      <w:r w:rsidRPr="00D31A8B">
        <w:t>allowable research and development</w:t>
      </w:r>
    </w:p>
    <w:p w:rsidR="00D31A8B" w:rsidRPr="00D31A8B" w:rsidRDefault="00D31A8B" w:rsidP="00D31A8B">
      <w:pPr>
        <w:pStyle w:val="ListBullet"/>
        <w:ind w:left="357" w:hanging="357"/>
      </w:pPr>
      <w:r w:rsidRPr="00D31A8B">
        <w:t>any other Commonwealth assistance paid on the basis of those activities; and</w:t>
      </w:r>
    </w:p>
    <w:p w:rsidR="00D31A8B" w:rsidRPr="00D31A8B" w:rsidRDefault="00D31A8B" w:rsidP="00D31A8B">
      <w:pPr>
        <w:pStyle w:val="ListBullet"/>
        <w:ind w:left="357" w:hanging="357"/>
      </w:pPr>
      <w:r w:rsidRPr="00D31A8B">
        <w:t>details of any sale of plant and equipment or research and development relating to prior investment claims.</w:t>
      </w:r>
    </w:p>
    <w:p w:rsidR="00D31A8B" w:rsidRPr="00D31A8B" w:rsidRDefault="00D31A8B" w:rsidP="00D31A8B">
      <w:r w:rsidRPr="00D31A8B">
        <w:t>Once a Quarterly Return is lodged, AusIndustry will process the return and payment will be made directly into the ATS participant’s bank account.</w:t>
      </w:r>
    </w:p>
    <w:p w:rsidR="001956C5" w:rsidRDefault="00D31A8B" w:rsidP="00B6591E">
      <w:pPr>
        <w:pStyle w:val="Heading2"/>
      </w:pPr>
      <w:bookmarkStart w:id="51" w:name="_Toc465176194"/>
      <w:r>
        <w:t>Where to get the Quarterly Return form</w:t>
      </w:r>
      <w:bookmarkEnd w:id="51"/>
    </w:p>
    <w:p w:rsidR="00D31A8B" w:rsidRDefault="00D31A8B" w:rsidP="00D31A8B">
      <w:pPr>
        <w:spacing w:after="0"/>
      </w:pPr>
      <w:r w:rsidRPr="00D31A8B">
        <w:t xml:space="preserve">Quarterly Return forms can be downloaded from the website </w:t>
      </w:r>
      <w:hyperlink r:id="rId23" w:history="1">
        <w:r w:rsidR="00E57BB7" w:rsidRPr="00F92C21">
          <w:rPr>
            <w:rStyle w:val="Hyperlink"/>
          </w:rPr>
          <w:t>business.gov</w:t>
        </w:r>
        <w:r w:rsidR="008310F3" w:rsidRPr="00F92C21">
          <w:rPr>
            <w:rStyle w:val="Hyperlink"/>
          </w:rPr>
          <w:t>.au</w:t>
        </w:r>
      </w:hyperlink>
      <w:r w:rsidR="00E57BB7">
        <w:t xml:space="preserve"> and/or </w:t>
      </w:r>
      <w:hyperlink r:id="rId24" w:history="1">
        <w:r w:rsidR="00E57BB7" w:rsidRPr="00E57BB7">
          <w:rPr>
            <w:rStyle w:val="Hyperlink"/>
          </w:rPr>
          <w:t>ATS page</w:t>
        </w:r>
      </w:hyperlink>
      <w:r w:rsidR="00E57BB7">
        <w:t>.</w:t>
      </w:r>
      <w:r w:rsidR="00D05D34">
        <w:t xml:space="preserve"> </w:t>
      </w:r>
      <w:r w:rsidRPr="00D31A8B">
        <w:t>If a customer has on-line access they will be able to complete and submit their Quarterly Returns online using AUSKey.  AUSKey is a digital credential that authenticates authorised users to access Government business websites.  If AUSKey registration and i</w:t>
      </w:r>
      <w:r w:rsidR="00C84E0B">
        <w:t xml:space="preserve">nformation is required, source the </w:t>
      </w:r>
      <w:hyperlink r:id="rId25" w:history="1">
        <w:r w:rsidR="00C84E0B" w:rsidRPr="00C84E0B">
          <w:rPr>
            <w:rStyle w:val="Hyperlink"/>
          </w:rPr>
          <w:t>AusKey website</w:t>
        </w:r>
      </w:hyperlink>
      <w:r w:rsidR="00C84E0B">
        <w:t>.</w:t>
      </w:r>
    </w:p>
    <w:p w:rsidR="00D31A8B" w:rsidRDefault="00D31A8B" w:rsidP="00D31A8B">
      <w:pPr>
        <w:spacing w:after="0"/>
      </w:pPr>
    </w:p>
    <w:p w:rsidR="00D31A8B" w:rsidRDefault="00D31A8B" w:rsidP="00D31A8B">
      <w:pPr>
        <w:pStyle w:val="Heading2"/>
      </w:pPr>
      <w:bookmarkStart w:id="52" w:name="_Toc465176195"/>
      <w:r>
        <w:t>When to lodge Quarterly Returns</w:t>
      </w:r>
      <w:bookmarkEnd w:id="52"/>
    </w:p>
    <w:p w:rsidR="00D31A8B" w:rsidRPr="003F7D54" w:rsidRDefault="00D31A8B" w:rsidP="00D31A8B">
      <w:r w:rsidRPr="003F7D54">
        <w:t>Quarterly Returns must be lodged with AusIndustry within 45 days after the end of each quarter.</w:t>
      </w:r>
    </w:p>
    <w:p w:rsidR="00D31A8B" w:rsidRPr="00D31A8B" w:rsidRDefault="00D31A8B" w:rsidP="00D31A8B">
      <w:r w:rsidRPr="003F7D54">
        <w:t xml:space="preserve">An extension of time for lodging a Quarterly Return can be sought only in exceptional circumstances, and must be sought </w:t>
      </w:r>
      <w:r w:rsidRPr="003F7D54">
        <w:rPr>
          <w:b/>
        </w:rPr>
        <w:t>prior</w:t>
      </w:r>
      <w:r w:rsidRPr="003F7D54">
        <w:t xml:space="preserve"> to the end of the 45 day period.</w:t>
      </w:r>
    </w:p>
    <w:p w:rsidR="00083C51" w:rsidRDefault="00083C51">
      <w:pPr>
        <w:spacing w:before="0" w:after="0" w:line="240" w:lineRule="auto"/>
      </w:pPr>
      <w:r>
        <w:br w:type="page"/>
      </w:r>
    </w:p>
    <w:p w:rsidR="00D31A8B" w:rsidRDefault="00D31A8B" w:rsidP="00D31A8B">
      <w:pPr>
        <w:pStyle w:val="Heading2"/>
      </w:pPr>
      <w:bookmarkStart w:id="53" w:name="_Toc465176196"/>
      <w:bookmarkStart w:id="54" w:name="_Toc344990383"/>
      <w:bookmarkStart w:id="55" w:name="_Toc344990604"/>
      <w:r>
        <w:t>Third Quarter Business</w:t>
      </w:r>
      <w:r w:rsidR="002A4193">
        <w:t xml:space="preserve"> Plan</w:t>
      </w:r>
      <w:r>
        <w:t xml:space="preserve"> Update</w:t>
      </w:r>
      <w:bookmarkEnd w:id="53"/>
    </w:p>
    <w:p w:rsidR="00D31A8B" w:rsidRDefault="00D31A8B" w:rsidP="00D31A8B">
      <w:r w:rsidRPr="005F226A">
        <w:t>As part of the quarter three return each year it is necessary to provide AusIndustry with an updated business plan</w:t>
      </w:r>
      <w:r>
        <w:t>. This should include:</w:t>
      </w:r>
    </w:p>
    <w:p w:rsidR="00D31A8B" w:rsidRDefault="00D31A8B" w:rsidP="00461D8E">
      <w:pPr>
        <w:pStyle w:val="ListBullet"/>
        <w:ind w:left="357" w:hanging="357"/>
      </w:pPr>
      <w:r>
        <w:t xml:space="preserve">details about how the ATS participant is meeting the object of the </w:t>
      </w:r>
      <w:r w:rsidRPr="001E01E4">
        <w:t>Act</w:t>
      </w:r>
      <w:r>
        <w:t xml:space="preserve">; </w:t>
      </w:r>
    </w:p>
    <w:p w:rsidR="00D31A8B" w:rsidRDefault="00D31A8B" w:rsidP="00461D8E">
      <w:pPr>
        <w:pStyle w:val="ListBullet"/>
        <w:ind w:left="357" w:hanging="357"/>
      </w:pPr>
      <w:r>
        <w:t xml:space="preserve">information concerning any activities of the ATS participant directed to improving environmental outcomes and promoting the development of workforce skills; </w:t>
      </w:r>
    </w:p>
    <w:p w:rsidR="00D31A8B" w:rsidRDefault="00D31A8B" w:rsidP="00461D8E">
      <w:pPr>
        <w:pStyle w:val="ListBullet"/>
        <w:ind w:left="357" w:hanging="357"/>
      </w:pPr>
      <w:r>
        <w:t>an</w:t>
      </w:r>
      <w:r w:rsidRPr="005F226A">
        <w:t xml:space="preserve"> update</w:t>
      </w:r>
      <w:r>
        <w:t xml:space="preserve"> of</w:t>
      </w:r>
      <w:r w:rsidRPr="005F226A">
        <w:t xml:space="preserve"> estimates of sales, production and investment figures for the following five year period</w:t>
      </w:r>
      <w:r>
        <w:t>; and</w:t>
      </w:r>
    </w:p>
    <w:p w:rsidR="00D31A8B" w:rsidRDefault="00D31A8B" w:rsidP="00461D8E">
      <w:pPr>
        <w:pStyle w:val="ListBullet"/>
        <w:ind w:left="357" w:hanging="357"/>
      </w:pPr>
      <w:r>
        <w:t>current employment data including the number of total employees and manufacturing employees</w:t>
      </w:r>
      <w:r w:rsidR="00C631AE">
        <w:t>.</w:t>
      </w:r>
    </w:p>
    <w:p w:rsidR="00D31A8B" w:rsidRPr="00D31A8B" w:rsidRDefault="00D31A8B" w:rsidP="00D31A8B">
      <w:r w:rsidRPr="005F226A">
        <w:t xml:space="preserve">If this information is not provided, the </w:t>
      </w:r>
      <w:r>
        <w:t xml:space="preserve">ATS </w:t>
      </w:r>
      <w:r w:rsidRPr="005F226A">
        <w:t>participant</w:t>
      </w:r>
      <w:r w:rsidRPr="005A5D3D">
        <w:t xml:space="preserve"> may be deregistered. </w:t>
      </w:r>
      <w:r>
        <w:t>ATS p</w:t>
      </w:r>
      <w:r w:rsidRPr="005A5D3D">
        <w:t xml:space="preserve">articipants </w:t>
      </w:r>
      <w:r>
        <w:t>must</w:t>
      </w:r>
      <w:r w:rsidRPr="005A5D3D">
        <w:t xml:space="preserve"> complete and submit a </w:t>
      </w:r>
      <w:r>
        <w:rPr>
          <w:i/>
        </w:rPr>
        <w:t>Third</w:t>
      </w:r>
      <w:r w:rsidRPr="00393D45">
        <w:rPr>
          <w:i/>
        </w:rPr>
        <w:t xml:space="preserve"> Quarter Business Plan Update </w:t>
      </w:r>
      <w:r w:rsidRPr="00A279CC">
        <w:t>form</w:t>
      </w:r>
      <w:r w:rsidRPr="005A5D3D">
        <w:t xml:space="preserve"> which is available </w:t>
      </w:r>
      <w:hyperlink r:id="rId26" w:history="1">
        <w:r w:rsidR="007F212A" w:rsidRPr="00F92C21">
          <w:rPr>
            <w:rStyle w:val="Hyperlink"/>
          </w:rPr>
          <w:t>business.gov.au</w:t>
        </w:r>
      </w:hyperlink>
      <w:r w:rsidR="007F212A">
        <w:t xml:space="preserve"> and/or</w:t>
      </w:r>
      <w:r w:rsidR="00F8343E">
        <w:t xml:space="preserve"> </w:t>
      </w:r>
      <w:hyperlink r:id="rId27" w:history="1">
        <w:r w:rsidR="00F8343E" w:rsidRPr="00F8343E">
          <w:rPr>
            <w:rStyle w:val="Hyperlink"/>
          </w:rPr>
          <w:t>ATS page</w:t>
        </w:r>
      </w:hyperlink>
      <w:r w:rsidR="00DD120C">
        <w:t xml:space="preserve">. </w:t>
      </w:r>
      <w:r w:rsidRPr="005A5D3D">
        <w:t xml:space="preserve"> If a</w:t>
      </w:r>
      <w:r>
        <w:t>n ATS</w:t>
      </w:r>
      <w:r w:rsidRPr="005A5D3D">
        <w:t xml:space="preserve"> </w:t>
      </w:r>
      <w:r>
        <w:t>participant</w:t>
      </w:r>
      <w:r w:rsidRPr="005A5D3D">
        <w:t xml:space="preserve"> has on-line access they will be able to complete and submit their </w:t>
      </w:r>
      <w:r>
        <w:rPr>
          <w:i/>
        </w:rPr>
        <w:t>Third</w:t>
      </w:r>
      <w:r w:rsidRPr="005E1269">
        <w:rPr>
          <w:i/>
        </w:rPr>
        <w:t xml:space="preserve"> Quarter Business Plan Update </w:t>
      </w:r>
      <w:r w:rsidRPr="00A279CC">
        <w:t>forms</w:t>
      </w:r>
      <w:r w:rsidRPr="005A5D3D">
        <w:t xml:space="preserve"> online.</w:t>
      </w:r>
    </w:p>
    <w:p w:rsidR="00D31A8B" w:rsidRDefault="00D31A8B" w:rsidP="00D31A8B">
      <w:pPr>
        <w:pStyle w:val="Heading2"/>
      </w:pPr>
      <w:bookmarkStart w:id="56" w:name="_Toc465176197"/>
      <w:r>
        <w:t>Working out payments of assistance for ATS participants</w:t>
      </w:r>
      <w:bookmarkEnd w:id="56"/>
    </w:p>
    <w:p w:rsidR="00D31A8B" w:rsidRDefault="00D31A8B" w:rsidP="00D31A8B">
      <w:r w:rsidRPr="001352CC">
        <w:t xml:space="preserve">The </w:t>
      </w:r>
      <w:r>
        <w:t>Regulations</w:t>
      </w:r>
      <w:r w:rsidRPr="001352CC">
        <w:t xml:space="preserve"> provides that the Minister must make an Order setting out</w:t>
      </w:r>
      <w:r>
        <w:t xml:space="preserve"> the following:</w:t>
      </w:r>
    </w:p>
    <w:p w:rsidR="00D31A8B" w:rsidRDefault="00D31A8B" w:rsidP="00461D8E">
      <w:pPr>
        <w:pStyle w:val="ListBullet"/>
        <w:ind w:left="357" w:hanging="357"/>
      </w:pPr>
      <w:r w:rsidRPr="001352CC">
        <w:t xml:space="preserve">the </w:t>
      </w:r>
      <w:r>
        <w:t>modulation process for capped assistance including:</w:t>
      </w:r>
    </w:p>
    <w:p w:rsidR="00D31A8B" w:rsidRDefault="00D31A8B" w:rsidP="00BE6023">
      <w:pPr>
        <w:pStyle w:val="ListBullet"/>
        <w:ind w:left="993" w:hanging="357"/>
      </w:pPr>
      <w:r>
        <w:t xml:space="preserve">how amounts of capped assistance are modulated; </w:t>
      </w:r>
    </w:p>
    <w:p w:rsidR="00D31A8B" w:rsidRDefault="00D31A8B" w:rsidP="00BE6023">
      <w:pPr>
        <w:pStyle w:val="ListBullet"/>
        <w:ind w:left="993" w:hanging="357"/>
      </w:pPr>
      <w:r>
        <w:t xml:space="preserve">how the amount of capped assistance is worked out; </w:t>
      </w:r>
    </w:p>
    <w:p w:rsidR="00D31A8B" w:rsidRDefault="00D31A8B" w:rsidP="00BE6023">
      <w:pPr>
        <w:pStyle w:val="ListBullet"/>
        <w:ind w:left="993" w:hanging="357"/>
      </w:pPr>
      <w:r>
        <w:t>setting out how the ATS year caps are to be split 55:45 between MVPs and non-MVPs; and</w:t>
      </w:r>
    </w:p>
    <w:p w:rsidR="00D31A8B" w:rsidRPr="0058663C" w:rsidRDefault="00D31A8B" w:rsidP="00BE6023">
      <w:pPr>
        <w:pStyle w:val="ListBullet"/>
        <w:ind w:left="993" w:hanging="357"/>
      </w:pPr>
      <w:r>
        <w:t xml:space="preserve">setting out how the payment of assistance is adjusted to ensure that </w:t>
      </w:r>
      <w:r w:rsidRPr="0058663C">
        <w:t>the 5</w:t>
      </w:r>
      <w:r>
        <w:t> per cent</w:t>
      </w:r>
      <w:r w:rsidRPr="0058663C">
        <w:t xml:space="preserve"> of sales cap on individual </w:t>
      </w:r>
      <w:r>
        <w:t xml:space="preserve">ATS </w:t>
      </w:r>
      <w:r w:rsidRPr="0058663C">
        <w:t>participants is not exceeded</w:t>
      </w:r>
      <w:r w:rsidRPr="001352CC">
        <w:t xml:space="preserve"> </w:t>
      </w:r>
    </w:p>
    <w:p w:rsidR="00D31A8B" w:rsidRDefault="00D31A8B" w:rsidP="00461D8E">
      <w:pPr>
        <w:pStyle w:val="ListBullet"/>
        <w:ind w:left="357" w:hanging="357"/>
      </w:pPr>
      <w:r>
        <w:t>how uncapped assistance for production by MVPs is calculated;</w:t>
      </w:r>
    </w:p>
    <w:p w:rsidR="00D31A8B" w:rsidRDefault="00D31A8B" w:rsidP="00461D8E">
      <w:pPr>
        <w:pStyle w:val="ListBullet"/>
        <w:ind w:left="357" w:hanging="357"/>
      </w:pPr>
      <w:r>
        <w:t>what assistance is to be treated as Commonwealth assistance; and</w:t>
      </w:r>
    </w:p>
    <w:p w:rsidR="00D31A8B" w:rsidRDefault="00D31A8B" w:rsidP="00461D8E">
      <w:pPr>
        <w:pStyle w:val="ListBullet"/>
        <w:ind w:left="357" w:hanging="357"/>
      </w:pPr>
      <w:r>
        <w:t>the quarter in which investment made under ATS will be treated as eligible investment for the purpose of working out a quarterly payment under the Scheme.</w:t>
      </w:r>
    </w:p>
    <w:p w:rsidR="00D31A8B" w:rsidRPr="00347B20" w:rsidRDefault="00D31A8B" w:rsidP="00377323">
      <w:pPr>
        <w:pStyle w:val="ListBullet"/>
        <w:numPr>
          <w:ilvl w:val="0"/>
          <w:numId w:val="0"/>
        </w:numPr>
      </w:pPr>
      <w:r w:rsidRPr="00347B20">
        <w:t xml:space="preserve">The modulation rate </w:t>
      </w:r>
      <w:r>
        <w:t xml:space="preserve">will be worked out </w:t>
      </w:r>
      <w:r w:rsidRPr="00347B20">
        <w:t xml:space="preserve">in accordance with </w:t>
      </w:r>
      <w:r>
        <w:t xml:space="preserve">the </w:t>
      </w:r>
      <w:r w:rsidRPr="00347B20">
        <w:t xml:space="preserve">Order. </w:t>
      </w:r>
      <w:r>
        <w:t>T</w:t>
      </w:r>
      <w:r w:rsidRPr="00347B20">
        <w:t xml:space="preserve">he modulation rate is based on </w:t>
      </w:r>
      <w:r>
        <w:t xml:space="preserve">five year </w:t>
      </w:r>
      <w:r w:rsidRPr="00347B20">
        <w:t xml:space="preserve">estimates provided </w:t>
      </w:r>
      <w:r>
        <w:t>with the business plan. As such,</w:t>
      </w:r>
      <w:r w:rsidRPr="00347B20">
        <w:t xml:space="preserve"> it is important to ensure that </w:t>
      </w:r>
      <w:r>
        <w:t xml:space="preserve">the </w:t>
      </w:r>
      <w:r w:rsidRPr="00347B20">
        <w:t xml:space="preserve">data </w:t>
      </w:r>
      <w:r>
        <w:t xml:space="preserve">provided </w:t>
      </w:r>
      <w:r w:rsidRPr="00347B20">
        <w:t>is as accurate as possible</w:t>
      </w:r>
      <w:r>
        <w:t>.</w:t>
      </w:r>
    </w:p>
    <w:p w:rsidR="00D31A8B" w:rsidRPr="00D31A8B" w:rsidRDefault="00D31A8B" w:rsidP="00D31A8B">
      <w:r w:rsidRPr="00027D6D">
        <w:t xml:space="preserve">The </w:t>
      </w:r>
      <w:hyperlink r:id="rId28" w:history="1">
        <w:r w:rsidRPr="00797995">
          <w:rPr>
            <w:rStyle w:val="Hyperlink"/>
            <w:i/>
          </w:rPr>
          <w:t>Automotive Transformation Scheme Order 2010</w:t>
        </w:r>
      </w:hyperlink>
      <w:r w:rsidRPr="00027D6D">
        <w:t xml:space="preserve"> can be viewed </w:t>
      </w:r>
      <w:r w:rsidR="00797995">
        <w:t>at the attached link.</w:t>
      </w:r>
    </w:p>
    <w:p w:rsidR="00D96D08" w:rsidRDefault="00D31A8B" w:rsidP="00D31A8B">
      <w:pPr>
        <w:pStyle w:val="Heading2"/>
      </w:pPr>
      <w:bookmarkStart w:id="57" w:name="_Toc465176198"/>
      <w:bookmarkEnd w:id="54"/>
      <w:bookmarkEnd w:id="55"/>
      <w:r>
        <w:t>Record keeping and document retention</w:t>
      </w:r>
      <w:bookmarkEnd w:id="57"/>
    </w:p>
    <w:p w:rsidR="00461D8E" w:rsidRPr="00047B8B" w:rsidRDefault="00461D8E" w:rsidP="00461D8E">
      <w:pPr>
        <w:rPr>
          <w:b/>
        </w:rPr>
      </w:pPr>
      <w:r w:rsidRPr="00047B8B">
        <w:t xml:space="preserve">ATS participants are required under </w:t>
      </w:r>
      <w:r>
        <w:t>regulation</w:t>
      </w:r>
      <w:r w:rsidRPr="00047B8B">
        <w:t xml:space="preserve"> 2.26 </w:t>
      </w:r>
      <w:r>
        <w:t xml:space="preserve">of the </w:t>
      </w:r>
      <w:r w:rsidRPr="00A877FC">
        <w:rPr>
          <w:i/>
        </w:rPr>
        <w:t>Automotive Transformation Scheme Regulations 2010</w:t>
      </w:r>
      <w:r>
        <w:rPr>
          <w:i/>
        </w:rPr>
        <w:t xml:space="preserve"> </w:t>
      </w:r>
      <w:r w:rsidRPr="00047B8B">
        <w:t>to maintain, or create and maintain</w:t>
      </w:r>
      <w:r>
        <w:t>,</w:t>
      </w:r>
      <w:r w:rsidRPr="00047B8B">
        <w:t xml:space="preserve"> documents that evidence all the particulars contained in each Quarterly Return provided by the </w:t>
      </w:r>
      <w:r>
        <w:t xml:space="preserve">ATS </w:t>
      </w:r>
      <w:r w:rsidRPr="00047B8B">
        <w:t xml:space="preserve">participant. These documents </w:t>
      </w:r>
      <w:r>
        <w:t>must</w:t>
      </w:r>
      <w:r w:rsidRPr="00047B8B">
        <w:t xml:space="preserve"> be retained by the </w:t>
      </w:r>
      <w:r>
        <w:t xml:space="preserve">ATS </w:t>
      </w:r>
      <w:r w:rsidRPr="00047B8B">
        <w:t xml:space="preserve">participant for </w:t>
      </w:r>
      <w:r>
        <w:t>five</w:t>
      </w:r>
      <w:r w:rsidRPr="00047B8B">
        <w:t xml:space="preserve"> years after lodgement of the return concerned. The </w:t>
      </w:r>
      <w:r w:rsidRPr="002919EE">
        <w:rPr>
          <w:i/>
        </w:rPr>
        <w:t>ATS Customer Guidelines</w:t>
      </w:r>
      <w:r w:rsidRPr="00047B8B">
        <w:t xml:space="preserve"> </w:t>
      </w:r>
      <w:r>
        <w:t>describe</w:t>
      </w:r>
      <w:r w:rsidRPr="00047B8B">
        <w:t xml:space="preserve"> types of information customers need to record and retain in order to meet </w:t>
      </w:r>
      <w:r>
        <w:t>the legislated</w:t>
      </w:r>
      <w:r w:rsidRPr="00047B8B">
        <w:t xml:space="preserve"> </w:t>
      </w:r>
      <w:r>
        <w:t xml:space="preserve">ATS </w:t>
      </w:r>
      <w:r w:rsidRPr="00047B8B">
        <w:t>requirements</w:t>
      </w:r>
      <w:r w:rsidRPr="00047B8B">
        <w:rPr>
          <w:b/>
        </w:rPr>
        <w:t>.</w:t>
      </w:r>
    </w:p>
    <w:p w:rsidR="00461D8E" w:rsidRDefault="00461D8E" w:rsidP="00461D8E">
      <w:r w:rsidRPr="00047B8B">
        <w:t xml:space="preserve">ATS participants may be subject to an audit by, or on behalf of, AusIndustry at any stage after the </w:t>
      </w:r>
      <w:r>
        <w:t>S</w:t>
      </w:r>
      <w:r w:rsidRPr="00047B8B">
        <w:t>cheme commences.</w:t>
      </w:r>
    </w:p>
    <w:p w:rsidR="001748A7" w:rsidRDefault="001748A7" w:rsidP="00461D8E"/>
    <w:p w:rsidR="009B6938" w:rsidRDefault="00461D8E" w:rsidP="00461D8E">
      <w:pPr>
        <w:pStyle w:val="Heading2"/>
      </w:pPr>
      <w:bookmarkStart w:id="58" w:name="_Toc465176199"/>
      <w:r>
        <w:t>ATS online</w:t>
      </w:r>
      <w:bookmarkEnd w:id="58"/>
    </w:p>
    <w:p w:rsidR="00461D8E" w:rsidRPr="00461D8E" w:rsidRDefault="00461D8E" w:rsidP="00461D8E">
      <w:pPr>
        <w:spacing w:before="0" w:line="320" w:lineRule="atLeast"/>
      </w:pPr>
      <w:r w:rsidRPr="00461D8E">
        <w:t xml:space="preserve">An ATS participant with online access can use ATS Online to view contact details and their five year forecasts provided with the business plan. ATS participants can also submit Quarterly Returns and Third Quarter Business Plan Updates online. ATS participants can apply for access to ATS Online by completing a </w:t>
      </w:r>
      <w:r w:rsidRPr="00377323">
        <w:rPr>
          <w:i/>
        </w:rPr>
        <w:t>Request for ATS Online Access</w:t>
      </w:r>
      <w:r w:rsidRPr="00461D8E">
        <w:t xml:space="preserve"> form and forwarding it to their Customer Service Manager.  This can be dow</w:t>
      </w:r>
      <w:r w:rsidR="001748A7">
        <w:t xml:space="preserve">nloaded from </w:t>
      </w:r>
      <w:hyperlink r:id="rId29" w:history="1">
        <w:r w:rsidR="00AC3398" w:rsidRPr="00083CCC">
          <w:rPr>
            <w:rStyle w:val="Hyperlink"/>
          </w:rPr>
          <w:t>business.gov.au</w:t>
        </w:r>
      </w:hyperlink>
      <w:r w:rsidR="00AC3398">
        <w:t xml:space="preserve"> from the </w:t>
      </w:r>
      <w:hyperlink r:id="rId30" w:history="1">
        <w:r w:rsidR="001748A7" w:rsidRPr="001748A7">
          <w:rPr>
            <w:rStyle w:val="Hyperlink"/>
          </w:rPr>
          <w:t>ATS page</w:t>
        </w:r>
      </w:hyperlink>
      <w:r w:rsidR="001748A7">
        <w:t>.</w:t>
      </w:r>
    </w:p>
    <w:p w:rsidR="00461D8E" w:rsidRPr="00461D8E" w:rsidRDefault="00461D8E" w:rsidP="00461D8E">
      <w:pPr>
        <w:pStyle w:val="Heading2"/>
      </w:pPr>
      <w:bookmarkStart w:id="59" w:name="_Hlt493402670"/>
      <w:bookmarkStart w:id="60" w:name="_Toc312139079"/>
      <w:bookmarkStart w:id="61" w:name="_Toc465176200"/>
      <w:bookmarkEnd w:id="59"/>
      <w:r w:rsidRPr="00461D8E">
        <w:t>Scheme debt</w:t>
      </w:r>
      <w:bookmarkEnd w:id="60"/>
      <w:bookmarkEnd w:id="61"/>
    </w:p>
    <w:p w:rsidR="00461D8E" w:rsidRPr="00461D8E" w:rsidRDefault="00461D8E" w:rsidP="00461D8E">
      <w:pPr>
        <w:spacing w:before="0" w:line="320" w:lineRule="atLeast"/>
      </w:pPr>
      <w:r w:rsidRPr="00461D8E">
        <w:t>A scheme debt is all or part of an amount of a quarterly payment of capped or uncapped assistance to an ATS participant that exceeds the amount to which the ATS participant is entitled and is recoverable by the Commonwealth as a debt due to the Commonwealth.</w:t>
      </w:r>
    </w:p>
    <w:p w:rsidR="00461D8E" w:rsidRPr="00461D8E" w:rsidRDefault="00461D8E" w:rsidP="00461D8E">
      <w:pPr>
        <w:spacing w:before="0" w:line="320" w:lineRule="atLeast"/>
      </w:pPr>
      <w:r w:rsidRPr="00461D8E">
        <w:t>An ATS participant is not entitled to assistance that it has received for the following reasons:</w:t>
      </w:r>
    </w:p>
    <w:p w:rsidR="00461D8E" w:rsidRPr="00461D8E" w:rsidRDefault="00461D8E" w:rsidP="00461D8E">
      <w:pPr>
        <w:pStyle w:val="ListBullet"/>
        <w:ind w:left="357" w:hanging="357"/>
      </w:pPr>
      <w:r w:rsidRPr="00461D8E">
        <w:t>an error has been made in calculating the amount of the payment (including during the modulation process) or a mistake of fact;</w:t>
      </w:r>
    </w:p>
    <w:p w:rsidR="00461D8E" w:rsidRPr="00461D8E" w:rsidRDefault="00461D8E" w:rsidP="00461D8E">
      <w:pPr>
        <w:pStyle w:val="ListBullet"/>
        <w:ind w:left="357" w:hanging="357"/>
      </w:pPr>
      <w:r w:rsidRPr="00461D8E">
        <w:t>information given to AusIndustry was inaccurate or incomplete;</w:t>
      </w:r>
    </w:p>
    <w:p w:rsidR="00461D8E" w:rsidRPr="00461D8E" w:rsidRDefault="00461D8E" w:rsidP="00461D8E">
      <w:pPr>
        <w:pStyle w:val="ListBullet"/>
        <w:ind w:left="357" w:hanging="357"/>
      </w:pPr>
      <w:r w:rsidRPr="00461D8E">
        <w:t>a clerical error or mistake;</w:t>
      </w:r>
    </w:p>
    <w:p w:rsidR="00461D8E" w:rsidRPr="00461D8E" w:rsidRDefault="00461D8E" w:rsidP="00461D8E">
      <w:pPr>
        <w:pStyle w:val="ListBullet"/>
        <w:ind w:left="357" w:hanging="357"/>
      </w:pPr>
      <w:r w:rsidRPr="00461D8E">
        <w:t>the payment was for a transaction which was not at arm’s length and is referrable to a production value, sales value or investment to which the transaction relates that has not been determined as if the parties were are arm’s length;</w:t>
      </w:r>
    </w:p>
    <w:p w:rsidR="00461D8E" w:rsidRPr="00461D8E" w:rsidRDefault="00461D8E" w:rsidP="00461D8E">
      <w:pPr>
        <w:pStyle w:val="ListBullet"/>
        <w:ind w:left="357" w:hanging="357"/>
      </w:pPr>
      <w:r w:rsidRPr="00461D8E">
        <w:t>if payment was made for an investment or production that was not eligible investment or eligible production;</w:t>
      </w:r>
    </w:p>
    <w:p w:rsidR="00461D8E" w:rsidRPr="00461D8E" w:rsidRDefault="00461D8E" w:rsidP="00461D8E">
      <w:pPr>
        <w:pStyle w:val="ListBullet"/>
        <w:ind w:left="357" w:hanging="357"/>
      </w:pPr>
      <w:r w:rsidRPr="00461D8E">
        <w:t>if an authorised officer has asked questions relating to assistance or asked to produce a document relating to assistance that has already been paid and the ATS participant does not answer the questions or produce the documents.</w:t>
      </w:r>
    </w:p>
    <w:p w:rsidR="00461D8E" w:rsidRPr="00461D8E" w:rsidRDefault="00461D8E" w:rsidP="00461D8E">
      <w:pPr>
        <w:spacing w:before="0" w:line="320" w:lineRule="atLeast"/>
      </w:pPr>
      <w:r w:rsidRPr="00461D8E">
        <w:t>If an ATS participant is liable to pay a scheme debt it can choose to:</w:t>
      </w:r>
    </w:p>
    <w:p w:rsidR="00461D8E" w:rsidRPr="00461D8E" w:rsidRDefault="00461D8E" w:rsidP="00461D8E">
      <w:pPr>
        <w:pStyle w:val="ListBullet"/>
        <w:ind w:left="357" w:hanging="357"/>
      </w:pPr>
      <w:r w:rsidRPr="00461D8E">
        <w:t>offset the scheme debt from future payments;</w:t>
      </w:r>
    </w:p>
    <w:p w:rsidR="00461D8E" w:rsidRPr="00461D8E" w:rsidRDefault="00461D8E" w:rsidP="00461D8E">
      <w:pPr>
        <w:pStyle w:val="ListBullet"/>
        <w:ind w:left="357" w:hanging="357"/>
      </w:pPr>
      <w:r w:rsidRPr="00461D8E">
        <w:t>pay the scheme debt; or</w:t>
      </w:r>
    </w:p>
    <w:p w:rsidR="00461D8E" w:rsidRPr="00461D8E" w:rsidRDefault="00461D8E" w:rsidP="00461D8E">
      <w:pPr>
        <w:pStyle w:val="ListBullet"/>
        <w:ind w:left="357" w:hanging="357"/>
      </w:pPr>
      <w:r w:rsidRPr="00461D8E">
        <w:t>appeal the decision.</w:t>
      </w:r>
    </w:p>
    <w:p w:rsidR="00461D8E" w:rsidRPr="00461D8E" w:rsidRDefault="00461D8E" w:rsidP="00461D8E">
      <w:pPr>
        <w:spacing w:before="0" w:line="320" w:lineRule="atLeast"/>
      </w:pPr>
      <w:r w:rsidRPr="00461D8E">
        <w:t>AusIndustry will provide ATS participants with detailed information of the circumstances where a scheme debt has been determined.</w:t>
      </w:r>
    </w:p>
    <w:p w:rsidR="00461D8E" w:rsidRPr="00461D8E" w:rsidRDefault="00461D8E" w:rsidP="00461D8E">
      <w:pPr>
        <w:spacing w:before="0" w:line="320" w:lineRule="atLeast"/>
      </w:pPr>
      <w:r w:rsidRPr="00461D8E">
        <w:t xml:space="preserve">Interest is payable on scheme debts. The amount of interest payable on the scheme debt is the ninety day bank accepted bill rate less ten basis points worked out from the day. If any part of the scheme debt or interest payable is not paid within thirty days, further interest of 20 per cent per year on any part of the Scheme debt and interest that is outstanding is also payable. </w:t>
      </w:r>
    </w:p>
    <w:p w:rsidR="00461D8E" w:rsidRPr="00461D8E" w:rsidRDefault="00461D8E" w:rsidP="00461D8E">
      <w:pPr>
        <w:spacing w:before="0" w:line="320" w:lineRule="atLeast"/>
      </w:pPr>
      <w:r w:rsidRPr="00461D8E">
        <w:t xml:space="preserve">Scheme debts may be paid in cash or they may be deducted from one or more quarterly payments of assistance to which the ATS participant is entitled under the Scheme. Interest on scheme debt in relation to capped assistance must be paid in cash. Interest on scheme debt in relation to uncapped assistance may be paid in cash or be offset against one or more quarterly payments of assistance. </w:t>
      </w:r>
    </w:p>
    <w:p w:rsidR="00461D8E" w:rsidRPr="00461D8E" w:rsidRDefault="00461D8E" w:rsidP="00461D8E">
      <w:pPr>
        <w:spacing w:before="0" w:line="320" w:lineRule="atLeast"/>
      </w:pPr>
      <w:r w:rsidRPr="00461D8E">
        <w:t>Interest is not payable if the scheme debt was the result of departmental error or if a participant can demonstrate that charging interest would cause financial hardship.</w:t>
      </w:r>
    </w:p>
    <w:p w:rsidR="00461D8E" w:rsidRPr="00461D8E" w:rsidRDefault="00461D8E" w:rsidP="00461D8E">
      <w:pPr>
        <w:spacing w:before="0" w:line="320" w:lineRule="atLeast"/>
      </w:pPr>
      <w:r w:rsidRPr="00461D8E">
        <w:t>An extension of time to repay scheme debt or interest can be applied for in writing setting out the reasons that an extension is being sought.</w:t>
      </w:r>
    </w:p>
    <w:p w:rsidR="00461D8E" w:rsidRPr="00461D8E" w:rsidRDefault="00461D8E" w:rsidP="00461D8E">
      <w:pPr>
        <w:spacing w:before="0" w:line="320" w:lineRule="atLeast"/>
      </w:pPr>
      <w:r w:rsidRPr="00461D8E">
        <w:t>ATS participants who are not satisfied with the decision by AusIndustry on the scheme debt may write to AusIndustry seeking a reconsideration of the decision or pursue their appeal through the Administrative Appeals Tribunal.</w:t>
      </w:r>
    </w:p>
    <w:p w:rsidR="00461D8E" w:rsidRPr="00461D8E" w:rsidRDefault="00461D8E" w:rsidP="00461D8E">
      <w:pPr>
        <w:pStyle w:val="Heading2"/>
      </w:pPr>
      <w:bookmarkStart w:id="62" w:name="_Toc264974172"/>
      <w:bookmarkStart w:id="63" w:name="_Hlt494480205"/>
      <w:bookmarkStart w:id="64" w:name="_Toc137374831"/>
      <w:bookmarkStart w:id="65" w:name="_Toc312139080"/>
      <w:bookmarkStart w:id="66" w:name="_Toc465176201"/>
      <w:bookmarkEnd w:id="62"/>
      <w:bookmarkEnd w:id="63"/>
      <w:r w:rsidRPr="00461D8E">
        <w:t>Review processes</w:t>
      </w:r>
      <w:bookmarkEnd w:id="64"/>
      <w:bookmarkEnd w:id="65"/>
      <w:bookmarkEnd w:id="66"/>
    </w:p>
    <w:p w:rsidR="00461D8E" w:rsidRPr="00461D8E" w:rsidRDefault="00461D8E" w:rsidP="00461D8E">
      <w:pPr>
        <w:spacing w:before="0" w:line="320" w:lineRule="atLeast"/>
      </w:pPr>
      <w:r w:rsidRPr="00461D8E">
        <w:t>AusIndustry will provide a notice to any person affected by an adverse decision setting out the reasons for the decision.</w:t>
      </w:r>
    </w:p>
    <w:p w:rsidR="00461D8E" w:rsidRPr="00461D8E" w:rsidRDefault="00461D8E" w:rsidP="00461D8E">
      <w:pPr>
        <w:spacing w:before="0" w:line="320" w:lineRule="atLeast"/>
      </w:pPr>
      <w:r w:rsidRPr="00461D8E">
        <w:t>The Regulations provide details on the process of reconsideration by AusIndustry of decisions and reviews by the Administrative Appeals Tribunal of decisions made by AusIndustry in relation to the Scheme. Information on review processes conducted by the Administrative Appeals Tribu</w:t>
      </w:r>
      <w:r w:rsidR="008C035A">
        <w:t>nal AAT</w:t>
      </w:r>
      <w:r w:rsidR="00807700">
        <w:t xml:space="preserve"> can be found at the </w:t>
      </w:r>
      <w:hyperlink r:id="rId31" w:history="1">
        <w:r w:rsidR="00807700" w:rsidRPr="00807700">
          <w:rPr>
            <w:rStyle w:val="Hyperlink"/>
          </w:rPr>
          <w:t>AAT website</w:t>
        </w:r>
      </w:hyperlink>
      <w:r w:rsidR="00807700">
        <w:t>.</w:t>
      </w:r>
    </w:p>
    <w:p w:rsidR="00461D8E" w:rsidRPr="00461D8E" w:rsidRDefault="00461D8E" w:rsidP="00461D8E">
      <w:pPr>
        <w:pStyle w:val="Heading2"/>
      </w:pPr>
      <w:bookmarkStart w:id="67" w:name="_Toc137374832"/>
      <w:bookmarkStart w:id="68" w:name="_Toc312139081"/>
      <w:bookmarkStart w:id="69" w:name="_Toc465176202"/>
      <w:r w:rsidRPr="00461D8E">
        <w:t>Deregistration</w:t>
      </w:r>
      <w:bookmarkEnd w:id="67"/>
      <w:bookmarkEnd w:id="68"/>
      <w:bookmarkEnd w:id="69"/>
    </w:p>
    <w:p w:rsidR="00461D8E" w:rsidRPr="00461D8E" w:rsidRDefault="00461D8E" w:rsidP="00461D8E">
      <w:pPr>
        <w:spacing w:before="0" w:line="320" w:lineRule="atLeast"/>
      </w:pPr>
      <w:r w:rsidRPr="00461D8E">
        <w:t>The Regulations provide the circumstances whereby AusIndustry must deregister an ATS participant from the Scheme. Deregistration must occur if the ATS participant:</w:t>
      </w:r>
    </w:p>
    <w:p w:rsidR="00461D8E" w:rsidRPr="00461D8E" w:rsidRDefault="00461D8E" w:rsidP="00461D8E">
      <w:pPr>
        <w:pStyle w:val="ListBullet"/>
      </w:pPr>
      <w:r w:rsidRPr="00461D8E">
        <w:t xml:space="preserve">is not likely, or has failed, to comply with a condition of registration in Division 2.5 of the </w:t>
      </w:r>
      <w:r w:rsidRPr="00377323">
        <w:rPr>
          <w:i/>
        </w:rPr>
        <w:t>Automotive Transformation Scheme Regulations 2010</w:t>
      </w:r>
      <w:r w:rsidRPr="00461D8E">
        <w:t>;</w:t>
      </w:r>
    </w:p>
    <w:p w:rsidR="00461D8E" w:rsidRPr="00461D8E" w:rsidRDefault="00461D8E" w:rsidP="00461D8E">
      <w:pPr>
        <w:pStyle w:val="ListBullet"/>
      </w:pPr>
      <w:r w:rsidRPr="00461D8E">
        <w:t xml:space="preserve">was applying for registration at a time the ATS participant would not have been deemed a fit or proper person within the meaning of regulation 2.16 of the </w:t>
      </w:r>
      <w:r w:rsidRPr="00377323">
        <w:rPr>
          <w:i/>
        </w:rPr>
        <w:t>Automotive Transformation Scheme Regulations 2010</w:t>
      </w:r>
      <w:r w:rsidRPr="00461D8E">
        <w:t>;</w:t>
      </w:r>
    </w:p>
    <w:p w:rsidR="00461D8E" w:rsidRPr="00461D8E" w:rsidRDefault="00461D8E" w:rsidP="00461D8E">
      <w:pPr>
        <w:pStyle w:val="ListBullet"/>
      </w:pPr>
      <w:r w:rsidRPr="00461D8E">
        <w:t>asks to be deregistered;</w:t>
      </w:r>
    </w:p>
    <w:p w:rsidR="00461D8E" w:rsidRPr="00461D8E" w:rsidRDefault="00461D8E" w:rsidP="00461D8E">
      <w:pPr>
        <w:pStyle w:val="ListBullet"/>
      </w:pPr>
      <w:r w:rsidRPr="00461D8E">
        <w:t>fails to comply with document retention obligations;</w:t>
      </w:r>
    </w:p>
    <w:p w:rsidR="00461D8E" w:rsidRPr="00461D8E" w:rsidRDefault="00461D8E" w:rsidP="00461D8E">
      <w:pPr>
        <w:pStyle w:val="ListBullet"/>
      </w:pPr>
      <w:r w:rsidRPr="00461D8E">
        <w:t>fails to submit an updated business plan;</w:t>
      </w:r>
    </w:p>
    <w:p w:rsidR="00461D8E" w:rsidRPr="00461D8E" w:rsidRDefault="00461D8E" w:rsidP="00461D8E">
      <w:pPr>
        <w:pStyle w:val="ListBullet"/>
      </w:pPr>
      <w:r w:rsidRPr="00461D8E">
        <w:t>the object of the Act is not furthered by maintaining that registration.</w:t>
      </w:r>
    </w:p>
    <w:p w:rsidR="00461D8E" w:rsidRPr="00461D8E" w:rsidRDefault="00461D8E" w:rsidP="00461D8E">
      <w:pPr>
        <w:spacing w:before="0" w:line="320" w:lineRule="atLeast"/>
      </w:pPr>
      <w:r w:rsidRPr="00461D8E">
        <w:t>If an ATS participant is not likely, or has failed to meet the conditions of registration set out in the Regulations, AusIndustry will contact the ATS participant to advise that deregistration is under consideration.</w:t>
      </w:r>
    </w:p>
    <w:p w:rsidR="00461D8E" w:rsidRPr="00461D8E" w:rsidRDefault="00461D8E" w:rsidP="00461D8E">
      <w:pPr>
        <w:spacing w:before="0" w:line="320" w:lineRule="atLeast"/>
      </w:pPr>
      <w:r w:rsidRPr="00461D8E">
        <w:t>ATS participants not satisfied with the decision have the right to apply to AusIndustry for reconsideration of the decision or to the Administrative Appeals Tribunal for review.</w:t>
      </w:r>
    </w:p>
    <w:p w:rsidR="00461D8E" w:rsidRPr="00461D8E" w:rsidRDefault="00461D8E" w:rsidP="00461D8E">
      <w:pPr>
        <w:pStyle w:val="Heading2"/>
      </w:pPr>
      <w:bookmarkStart w:id="70" w:name="_Toc137374833"/>
      <w:bookmarkStart w:id="71" w:name="_Toc312139082"/>
      <w:bookmarkStart w:id="72" w:name="_Toc465176203"/>
      <w:r w:rsidRPr="00461D8E">
        <w:t>Failure to comply with legislation</w:t>
      </w:r>
      <w:bookmarkEnd w:id="70"/>
      <w:bookmarkEnd w:id="71"/>
      <w:bookmarkEnd w:id="72"/>
    </w:p>
    <w:p w:rsidR="008C035A" w:rsidRDefault="00461D8E" w:rsidP="00461D8E">
      <w:pPr>
        <w:spacing w:before="0" w:line="320" w:lineRule="atLeast"/>
      </w:pPr>
      <w:r w:rsidRPr="00461D8E">
        <w:t>Failure to comply with the legislation or directions from AusIndustry may affect the continuity of benefits under the Scheme or initiate deregistration procedures.</w:t>
      </w:r>
    </w:p>
    <w:p w:rsidR="008C035A" w:rsidRDefault="008C035A" w:rsidP="008C035A">
      <w:r>
        <w:br w:type="page"/>
      </w:r>
    </w:p>
    <w:p w:rsidR="00461D8E" w:rsidRPr="00461D8E" w:rsidRDefault="00461D8E" w:rsidP="00461D8E">
      <w:pPr>
        <w:spacing w:before="0" w:line="320" w:lineRule="atLeast"/>
      </w:pPr>
    </w:p>
    <w:p w:rsidR="00461D8E" w:rsidRPr="00461D8E" w:rsidRDefault="00461D8E" w:rsidP="00461D8E">
      <w:pPr>
        <w:pStyle w:val="Heading2"/>
      </w:pPr>
      <w:bookmarkStart w:id="73" w:name="_Hlt493402763"/>
      <w:bookmarkStart w:id="74" w:name="_Toc137374834"/>
      <w:bookmarkStart w:id="75" w:name="_Toc312139083"/>
      <w:bookmarkStart w:id="76" w:name="_Toc465176204"/>
      <w:bookmarkEnd w:id="73"/>
      <w:r w:rsidRPr="00461D8E">
        <w:t>AusIndustry contact details</w:t>
      </w:r>
      <w:bookmarkEnd w:id="74"/>
      <w:bookmarkEnd w:id="75"/>
      <w:bookmarkEnd w:id="76"/>
    </w:p>
    <w:p w:rsidR="00461D8E" w:rsidRPr="00461D8E" w:rsidRDefault="00461D8E" w:rsidP="00461D8E">
      <w:pPr>
        <w:spacing w:before="0" w:line="320" w:lineRule="atLeast"/>
      </w:pPr>
      <w:r w:rsidRPr="00461D8E">
        <w:t>All documents, forms and other information regarding the Scheme are available fro</w:t>
      </w:r>
      <w:r w:rsidR="008C035A">
        <w:t xml:space="preserve">m </w:t>
      </w:r>
      <w:hyperlink r:id="rId32" w:history="1">
        <w:r w:rsidR="00C53348" w:rsidRPr="00220A76">
          <w:rPr>
            <w:rStyle w:val="Hyperlink"/>
          </w:rPr>
          <w:t>business.gov.au</w:t>
        </w:r>
      </w:hyperlink>
      <w:r w:rsidR="00AC3398">
        <w:t xml:space="preserve">  and/or</w:t>
      </w:r>
      <w:r w:rsidR="008C035A">
        <w:t xml:space="preserve"> </w:t>
      </w:r>
      <w:hyperlink r:id="rId33" w:history="1">
        <w:r w:rsidR="008C035A" w:rsidRPr="008C035A">
          <w:rPr>
            <w:rStyle w:val="Hyperlink"/>
          </w:rPr>
          <w:t>ATS page</w:t>
        </w:r>
      </w:hyperlink>
      <w:r w:rsidR="008C035A">
        <w:t>.</w:t>
      </w:r>
    </w:p>
    <w:p w:rsidR="00461D8E" w:rsidRPr="00461D8E" w:rsidRDefault="00461D8E" w:rsidP="00461D8E">
      <w:pPr>
        <w:spacing w:before="0" w:line="320" w:lineRule="atLeast"/>
      </w:pPr>
      <w:r w:rsidRPr="00461D8E">
        <w:t xml:space="preserve">If you encounter any difficulties in relation to the Scheme, or would like </w:t>
      </w:r>
      <w:r w:rsidR="00CE72DB">
        <w:t>further</w:t>
      </w:r>
      <w:r w:rsidRPr="00461D8E">
        <w:t xml:space="preserve"> information</w:t>
      </w:r>
      <w:r w:rsidR="00CE72DB">
        <w:t>;</w:t>
      </w:r>
      <w:r w:rsidRPr="00461D8E">
        <w:t xml:space="preserve"> </w:t>
      </w:r>
      <w:r w:rsidR="00CE72DB">
        <w:t xml:space="preserve">please enquire through </w:t>
      </w:r>
      <w:hyperlink r:id="rId34" w:history="1">
        <w:r w:rsidRPr="00C53348">
          <w:rPr>
            <w:rStyle w:val="Hyperlink"/>
          </w:rPr>
          <w:t>business.gov.au</w:t>
        </w:r>
      </w:hyperlink>
      <w:r w:rsidRPr="00461D8E">
        <w:t xml:space="preserve"> or </w:t>
      </w:r>
      <w:r w:rsidR="00CE72DB">
        <w:t>contact</w:t>
      </w:r>
      <w:r w:rsidRPr="00461D8E">
        <w:t xml:space="preserve"> 13 28</w:t>
      </w:r>
      <w:r w:rsidR="00D56DEB">
        <w:t xml:space="preserve"> 46.  You may be referred to an</w:t>
      </w:r>
      <w:r w:rsidRPr="00461D8E">
        <w:t xml:space="preserve"> AusIndustry Customer Service Manager for further assistance. If you would like to e-mail an AusIndustry Customer Service Manager regarding the Scheme, the address is: </w:t>
      </w:r>
      <w:hyperlink r:id="rId35" w:history="1">
        <w:r w:rsidR="00C53348" w:rsidRPr="00220A76">
          <w:rPr>
            <w:rStyle w:val="Hyperlink"/>
          </w:rPr>
          <w:t>ATS@industry.gov.au</w:t>
        </w:r>
      </w:hyperlink>
      <w:r w:rsidRPr="00461D8E">
        <w:t>.</w:t>
      </w:r>
    </w:p>
    <w:p w:rsidR="00461D8E" w:rsidRPr="00461D8E" w:rsidRDefault="00461D8E" w:rsidP="00461D8E">
      <w:pPr>
        <w:pStyle w:val="Heading2"/>
      </w:pPr>
      <w:bookmarkStart w:id="77" w:name="_Toc312139084"/>
      <w:bookmarkStart w:id="78" w:name="_Toc465176205"/>
      <w:r w:rsidRPr="00461D8E">
        <w:t>Privacy and confidentiality</w:t>
      </w:r>
      <w:bookmarkEnd w:id="77"/>
      <w:bookmarkEnd w:id="78"/>
    </w:p>
    <w:p w:rsidR="00461D8E" w:rsidRPr="00461D8E" w:rsidRDefault="00461D8E" w:rsidP="00461D8E">
      <w:pPr>
        <w:spacing w:before="0" w:line="320" w:lineRule="atLeast"/>
      </w:pPr>
      <w:r w:rsidRPr="00461D8E">
        <w:t>The confidentiality of information provided to AusIndustry, a divisio</w:t>
      </w:r>
      <w:r w:rsidR="00DD4BD6">
        <w:t xml:space="preserve">n of the Department of Industry, Innovation </w:t>
      </w:r>
      <w:r w:rsidRPr="00461D8E">
        <w:t xml:space="preserve">&amp; Science (the Department), by applicants for the Scheme is protected by the relevant provisions and penalties of the </w:t>
      </w:r>
      <w:r w:rsidRPr="00377323">
        <w:rPr>
          <w:i/>
        </w:rPr>
        <w:t>Automotive Transformation Scheme Act 2009</w:t>
      </w:r>
      <w:r w:rsidRPr="00461D8E">
        <w:t xml:space="preserve">, the </w:t>
      </w:r>
      <w:r w:rsidRPr="00377323">
        <w:rPr>
          <w:i/>
        </w:rPr>
        <w:t>Automotive Transformation</w:t>
      </w:r>
      <w:r w:rsidRPr="00461D8E">
        <w:t xml:space="preserve"> </w:t>
      </w:r>
      <w:r w:rsidRPr="00377323">
        <w:rPr>
          <w:i/>
        </w:rPr>
        <w:t>Scheme Regulations 2010</w:t>
      </w:r>
      <w:r w:rsidRPr="00461D8E">
        <w:t xml:space="preserve">, the </w:t>
      </w:r>
      <w:r w:rsidRPr="00377323">
        <w:rPr>
          <w:i/>
        </w:rPr>
        <w:t>Public Service Act 1999</w:t>
      </w:r>
      <w:r w:rsidRPr="00461D8E">
        <w:t xml:space="preserve">, the </w:t>
      </w:r>
      <w:r w:rsidRPr="00377323">
        <w:rPr>
          <w:i/>
        </w:rPr>
        <w:t>Public Service Regulations</w:t>
      </w:r>
      <w:r w:rsidRPr="00461D8E">
        <w:t xml:space="preserve">, the </w:t>
      </w:r>
      <w:r w:rsidRPr="00377323">
        <w:rPr>
          <w:i/>
        </w:rPr>
        <w:t>Privacy Act 1988</w:t>
      </w:r>
      <w:r w:rsidRPr="00461D8E">
        <w:t xml:space="preserve">, the </w:t>
      </w:r>
      <w:r w:rsidRPr="00377323">
        <w:rPr>
          <w:i/>
        </w:rPr>
        <w:t>Crimes Act 1914</w:t>
      </w:r>
      <w:r w:rsidRPr="00461D8E">
        <w:t xml:space="preserve">, the </w:t>
      </w:r>
      <w:r w:rsidRPr="00377323">
        <w:rPr>
          <w:i/>
        </w:rPr>
        <w:t>Criminal Code</w:t>
      </w:r>
      <w:r w:rsidRPr="00461D8E">
        <w:t xml:space="preserve"> and general law.</w:t>
      </w:r>
    </w:p>
    <w:p w:rsidR="00461D8E" w:rsidRPr="00461D8E" w:rsidRDefault="00461D8E" w:rsidP="00461D8E">
      <w:pPr>
        <w:spacing w:before="0" w:line="320" w:lineRule="atLeast"/>
      </w:pPr>
      <w:r w:rsidRPr="00461D8E">
        <w:t xml:space="preserve">Subregulation 6.5(1) of the </w:t>
      </w:r>
      <w:r w:rsidRPr="00DD120C">
        <w:rPr>
          <w:i/>
        </w:rPr>
        <w:t>Automotive Transformation Scheme Regulations 2010</w:t>
      </w:r>
      <w:r w:rsidRPr="00461D8E">
        <w:t xml:space="preserve"> allows the Minister to publish the following information about an ATS participant or a person who was an ATS participant:</w:t>
      </w:r>
    </w:p>
    <w:p w:rsidR="00461D8E" w:rsidRPr="00461D8E" w:rsidRDefault="00461D8E" w:rsidP="00D56DEB">
      <w:pPr>
        <w:spacing w:before="0" w:line="320" w:lineRule="atLeast"/>
        <w:ind w:left="567" w:hanging="283"/>
      </w:pPr>
      <w:r w:rsidRPr="00461D8E">
        <w:t>(a) that the person is, or was, an ATS participant and the period of the person’s participation in the Scheme;</w:t>
      </w:r>
    </w:p>
    <w:p w:rsidR="00461D8E" w:rsidRPr="00461D8E" w:rsidRDefault="00461D8E" w:rsidP="00D56DEB">
      <w:pPr>
        <w:spacing w:before="0" w:line="320" w:lineRule="atLeast"/>
        <w:ind w:left="567" w:hanging="283"/>
      </w:pPr>
      <w:r w:rsidRPr="00461D8E">
        <w:t>(b) the amount of assistance paid to the person in an ATS year.</w:t>
      </w:r>
    </w:p>
    <w:p w:rsidR="00461D8E" w:rsidRPr="00461D8E" w:rsidRDefault="00461D8E" w:rsidP="00461D8E">
      <w:pPr>
        <w:spacing w:before="0" w:line="320" w:lineRule="atLeast"/>
      </w:pPr>
      <w:r w:rsidRPr="00461D8E">
        <w:t xml:space="preserve">Subregulation 6.5(2) of the </w:t>
      </w:r>
      <w:r w:rsidRPr="00DD120C">
        <w:rPr>
          <w:i/>
        </w:rPr>
        <w:t>Automotive Transformation Scheme Regulations 2010</w:t>
      </w:r>
      <w:r w:rsidRPr="00461D8E">
        <w:t xml:space="preserve"> requires the Minister to publish a notice that the Minister has given a person named in the notice permission to:</w:t>
      </w:r>
    </w:p>
    <w:p w:rsidR="00461D8E" w:rsidRPr="00461D8E" w:rsidRDefault="00461D8E" w:rsidP="00D56DEB">
      <w:pPr>
        <w:spacing w:before="0" w:line="320" w:lineRule="atLeast"/>
        <w:ind w:left="567" w:hanging="283"/>
      </w:pPr>
      <w:r w:rsidRPr="00461D8E">
        <w:t>(a) apply for registration as an ATS participant; or</w:t>
      </w:r>
    </w:p>
    <w:p w:rsidR="00461D8E" w:rsidRPr="00461D8E" w:rsidRDefault="00461D8E" w:rsidP="00D56DEB">
      <w:pPr>
        <w:spacing w:before="0" w:line="320" w:lineRule="atLeast"/>
        <w:ind w:left="567" w:hanging="283"/>
      </w:pPr>
      <w:r w:rsidRPr="00461D8E">
        <w:t>(b) continue registration as an ATS participant;</w:t>
      </w:r>
    </w:p>
    <w:p w:rsidR="00461D8E" w:rsidRPr="00461D8E" w:rsidRDefault="00461D8E" w:rsidP="00461D8E">
      <w:pPr>
        <w:spacing w:before="0" w:line="320" w:lineRule="atLeast"/>
      </w:pPr>
      <w:r w:rsidRPr="00461D8E">
        <w:t>on the basis that the registration would be in the national interest.</w:t>
      </w:r>
    </w:p>
    <w:p w:rsidR="00461D8E" w:rsidRPr="00461D8E" w:rsidRDefault="00461D8E" w:rsidP="00461D8E">
      <w:pPr>
        <w:spacing w:before="0" w:line="320" w:lineRule="atLeast"/>
      </w:pPr>
      <w:r w:rsidRPr="00461D8E">
        <w:t>Detailed confidential information contained in applications may be disclosed for audit purposes to contractors engaged by the Department and to other Commonwealth agencies for audit, reporting and law enforcement purposes. Further, the Department may release confidential information if it obtains the applicant’s consent or is required or permitted by law to do so. This could happen, for example, if the Department is required to respond to a resolution of the Parliament, or the order of a court.</w:t>
      </w:r>
    </w:p>
    <w:p w:rsidR="00D96D08" w:rsidRDefault="00D96D08" w:rsidP="00D41B8C"/>
    <w:p w:rsidR="00B53F6E" w:rsidRDefault="00B53F6E" w:rsidP="00D41B8C"/>
    <w:p w:rsidR="00B53F6E" w:rsidRDefault="00B53F6E" w:rsidP="00D41B8C"/>
    <w:p w:rsidR="00B53F6E" w:rsidRDefault="00B53F6E" w:rsidP="00D41B8C"/>
    <w:p w:rsidR="00B53F6E" w:rsidRDefault="00B53F6E" w:rsidP="00D41B8C"/>
    <w:p w:rsidR="00B53F6E" w:rsidRDefault="00B53F6E" w:rsidP="00E60D48"/>
    <w:p w:rsidR="00E60D48" w:rsidRDefault="00E60D48" w:rsidP="00E60D48"/>
    <w:p w:rsidR="00E60D48" w:rsidRDefault="00E60D48" w:rsidP="00E60D48"/>
    <w:p w:rsidR="00E60D48" w:rsidRPr="00637325" w:rsidRDefault="00E60D48" w:rsidP="00E60D48">
      <w:pPr>
        <w:pStyle w:val="Heading2"/>
        <w:numPr>
          <w:ilvl w:val="0"/>
          <w:numId w:val="0"/>
        </w:numPr>
        <w:ind w:left="1134" w:hanging="1134"/>
        <w:rPr>
          <w:lang w:eastAsia="en-AU"/>
        </w:rPr>
      </w:pPr>
      <w:bookmarkStart w:id="79" w:name="_Attachment_A_–"/>
      <w:bookmarkStart w:id="80" w:name="_Toc271289962"/>
      <w:bookmarkStart w:id="81" w:name="_Toc310343800"/>
      <w:bookmarkStart w:id="82" w:name="_Toc320182045"/>
      <w:bookmarkStart w:id="83" w:name="_Toc465174310"/>
      <w:bookmarkStart w:id="84" w:name="_Toc465176206"/>
      <w:bookmarkEnd w:id="79"/>
      <w:r>
        <w:rPr>
          <w:lang w:eastAsia="en-AU"/>
        </w:rPr>
        <w:t xml:space="preserve">Attachment A – </w:t>
      </w:r>
      <w:r w:rsidRPr="00637325">
        <w:rPr>
          <w:lang w:eastAsia="en-AU"/>
        </w:rPr>
        <w:t>AusIndustry Locations</w:t>
      </w:r>
      <w:bookmarkEnd w:id="80"/>
      <w:bookmarkEnd w:id="81"/>
      <w:bookmarkEnd w:id="82"/>
      <w:bookmarkEnd w:id="83"/>
      <w:bookmarkEnd w:id="84"/>
    </w:p>
    <w:p w:rsidR="00E60D48" w:rsidRDefault="00E60D48" w:rsidP="00B27990">
      <w:pPr>
        <w:spacing w:before="0" w:line="240" w:lineRule="auto"/>
        <w:ind w:right="-91"/>
        <w:rPr>
          <w:iCs w:val="0"/>
        </w:rPr>
      </w:pPr>
      <w:r>
        <w:rPr>
          <w:iCs w:val="0"/>
        </w:rPr>
        <w:t xml:space="preserve">For more </w:t>
      </w:r>
      <w:r w:rsidRPr="00637325">
        <w:rPr>
          <w:iCs w:val="0"/>
        </w:rPr>
        <w:t>information, visit</w:t>
      </w:r>
      <w:r>
        <w:rPr>
          <w:iCs w:val="0"/>
        </w:rPr>
        <w:t xml:space="preserve"> </w:t>
      </w:r>
      <w:hyperlink r:id="rId36" w:history="1">
        <w:r w:rsidRPr="002D628B">
          <w:rPr>
            <w:rStyle w:val="Hyperlink"/>
            <w:iCs w:val="0"/>
          </w:rPr>
          <w:t>business.gov.au</w:t>
        </w:r>
      </w:hyperlink>
      <w:r w:rsidRPr="00637325">
        <w:rPr>
          <w:iCs w:val="0"/>
        </w:rPr>
        <w:t xml:space="preserve"> </w:t>
      </w:r>
      <w:r>
        <w:rPr>
          <w:iCs w:val="0"/>
        </w:rPr>
        <w:t xml:space="preserve">or contact us by phone on 13 28 46. The programme is </w:t>
      </w:r>
      <w:r w:rsidRPr="00366F82">
        <w:rPr>
          <w:iCs w:val="0"/>
        </w:rPr>
        <w:t>managed from AusIndustry’s Victorian State Office. AusIndustry's office hours are 8.30 am to</w:t>
      </w:r>
      <w:r>
        <w:rPr>
          <w:iCs w:val="0"/>
        </w:rPr>
        <w:t xml:space="preserve"> </w:t>
      </w:r>
      <w:r w:rsidRPr="00366F82">
        <w:rPr>
          <w:iCs w:val="0"/>
        </w:rPr>
        <w:t>5.00 pm, Monday to Friday, public holidays excluded.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3260"/>
        <w:gridCol w:w="3118"/>
      </w:tblGrid>
      <w:tr w:rsidR="00E60D48" w:rsidRPr="00327C2B" w:rsidTr="00E60D48">
        <w:trPr>
          <w:trHeight w:val="11865"/>
        </w:trPr>
        <w:tc>
          <w:tcPr>
            <w:tcW w:w="3261" w:type="dxa"/>
          </w:tcPr>
          <w:p w:rsidR="00E60D48" w:rsidRPr="0031430B" w:rsidRDefault="00E60D48" w:rsidP="00FD2328">
            <w:pPr>
              <w:adjustRightInd w:val="0"/>
              <w:spacing w:before="60" w:after="0" w:line="240" w:lineRule="auto"/>
              <w:rPr>
                <w:b/>
                <w:sz w:val="16"/>
                <w:szCs w:val="16"/>
              </w:rPr>
            </w:pPr>
            <w:r w:rsidRPr="0031430B">
              <w:rPr>
                <w:b/>
                <w:caps/>
                <w:sz w:val="16"/>
                <w:szCs w:val="16"/>
              </w:rPr>
              <w:t>New South Wales</w:t>
            </w:r>
            <w:r w:rsidRPr="0031430B">
              <w:rPr>
                <w:b/>
                <w:sz w:val="16"/>
                <w:szCs w:val="16"/>
              </w:rPr>
              <w:t xml:space="preserve"> - State Office </w:t>
            </w:r>
          </w:p>
          <w:p w:rsidR="00E60D48" w:rsidRPr="0031430B" w:rsidRDefault="00E60D48" w:rsidP="00FD2328">
            <w:pPr>
              <w:adjustRightInd w:val="0"/>
              <w:spacing w:before="0" w:after="0" w:line="240" w:lineRule="auto"/>
              <w:rPr>
                <w:sz w:val="16"/>
                <w:szCs w:val="16"/>
              </w:rPr>
            </w:pPr>
            <w:r w:rsidRPr="0031430B">
              <w:rPr>
                <w:sz w:val="16"/>
                <w:szCs w:val="16"/>
              </w:rPr>
              <w:t>Level 5, 341 George Street, Sydney</w:t>
            </w:r>
          </w:p>
          <w:p w:rsidR="00E60D48" w:rsidRPr="0031430B" w:rsidRDefault="00E60D48" w:rsidP="00FD2328">
            <w:pPr>
              <w:adjustRightInd w:val="0"/>
              <w:spacing w:before="0" w:after="0" w:line="240" w:lineRule="auto"/>
              <w:rPr>
                <w:sz w:val="16"/>
                <w:szCs w:val="16"/>
              </w:rPr>
            </w:pPr>
            <w:r w:rsidRPr="0031430B">
              <w:rPr>
                <w:sz w:val="16"/>
                <w:szCs w:val="16"/>
              </w:rPr>
              <w:t>Postal Address</w:t>
            </w:r>
          </w:p>
          <w:p w:rsidR="00E60D48" w:rsidRPr="0031430B" w:rsidRDefault="00E60D48" w:rsidP="00FD2328">
            <w:pPr>
              <w:adjustRightInd w:val="0"/>
              <w:spacing w:before="0" w:after="0" w:line="240" w:lineRule="auto"/>
              <w:rPr>
                <w:sz w:val="16"/>
                <w:szCs w:val="16"/>
              </w:rPr>
            </w:pPr>
            <w:r w:rsidRPr="0031430B">
              <w:rPr>
                <w:sz w:val="16"/>
                <w:szCs w:val="16"/>
              </w:rPr>
              <w:t>GPO Box 9839</w:t>
            </w:r>
          </w:p>
          <w:p w:rsidR="00E60D48" w:rsidRPr="0031430B" w:rsidRDefault="00E60D48" w:rsidP="00FD2328">
            <w:pPr>
              <w:adjustRightInd w:val="0"/>
              <w:spacing w:before="0" w:after="0" w:line="240" w:lineRule="auto"/>
              <w:rPr>
                <w:sz w:val="16"/>
                <w:szCs w:val="16"/>
              </w:rPr>
            </w:pPr>
            <w:r w:rsidRPr="0031430B">
              <w:rPr>
                <w:sz w:val="16"/>
                <w:szCs w:val="16"/>
              </w:rPr>
              <w:t>SYDNEY NSW 2001</w:t>
            </w:r>
          </w:p>
          <w:p w:rsidR="00E60D48" w:rsidRPr="0031430B" w:rsidRDefault="00E60D48" w:rsidP="00FD2328">
            <w:pPr>
              <w:adjustRightInd w:val="0"/>
              <w:spacing w:before="0" w:after="0" w:line="240" w:lineRule="auto"/>
              <w:rPr>
                <w:sz w:val="16"/>
                <w:szCs w:val="16"/>
              </w:rPr>
            </w:pPr>
            <w:r w:rsidRPr="0031430B">
              <w:rPr>
                <w:sz w:val="16"/>
                <w:szCs w:val="16"/>
              </w:rPr>
              <w:t>Phone (02) 9226 6000</w:t>
            </w:r>
          </w:p>
          <w:p w:rsidR="00E60D48" w:rsidRPr="0031430B" w:rsidRDefault="00E60D48" w:rsidP="00FD2328">
            <w:pPr>
              <w:adjustRightInd w:val="0"/>
              <w:spacing w:before="0" w:after="0" w:line="240" w:lineRule="auto"/>
              <w:rPr>
                <w:sz w:val="16"/>
                <w:szCs w:val="16"/>
              </w:rPr>
            </w:pPr>
            <w:r w:rsidRPr="0031430B">
              <w:rPr>
                <w:sz w:val="16"/>
                <w:szCs w:val="16"/>
              </w:rPr>
              <w:t>Fax (02) 9226 6002 or (02) 9226 6001</w:t>
            </w:r>
          </w:p>
          <w:p w:rsidR="00E60D48" w:rsidRPr="0031430B" w:rsidRDefault="00E60D48" w:rsidP="00FD2328">
            <w:pPr>
              <w:adjustRightInd w:val="0"/>
              <w:spacing w:before="0" w:after="0" w:line="240" w:lineRule="auto"/>
              <w:rPr>
                <w:sz w:val="16"/>
                <w:szCs w:val="16"/>
              </w:rPr>
            </w:pPr>
            <w:r w:rsidRPr="0031430B">
              <w:rPr>
                <w:sz w:val="16"/>
                <w:szCs w:val="16"/>
              </w:rPr>
              <w:t>E:AusindFeedbackNSW@industry.gov.au</w:t>
            </w:r>
          </w:p>
          <w:p w:rsidR="00E60D48" w:rsidRPr="0031430B" w:rsidRDefault="00E60D48" w:rsidP="00FD2328">
            <w:pPr>
              <w:adjustRightInd w:val="0"/>
              <w:spacing w:before="0" w:after="0" w:line="240" w:lineRule="auto"/>
              <w:rPr>
                <w:b/>
                <w:sz w:val="16"/>
                <w:szCs w:val="16"/>
              </w:rPr>
            </w:pPr>
          </w:p>
          <w:p w:rsidR="00E60D48" w:rsidRPr="0031430B" w:rsidRDefault="00E60D48" w:rsidP="00FD2328">
            <w:pPr>
              <w:adjustRightInd w:val="0"/>
              <w:spacing w:before="0" w:after="0" w:line="240" w:lineRule="auto"/>
              <w:rPr>
                <w:b/>
                <w:sz w:val="16"/>
                <w:szCs w:val="16"/>
              </w:rPr>
            </w:pPr>
            <w:r w:rsidRPr="0031430B">
              <w:rPr>
                <w:b/>
                <w:sz w:val="16"/>
                <w:szCs w:val="16"/>
              </w:rPr>
              <w:t>Wagga Wagga - Regional Office</w:t>
            </w:r>
          </w:p>
          <w:p w:rsidR="00E60D48" w:rsidRPr="0031430B" w:rsidRDefault="00E60D48" w:rsidP="00FD2328">
            <w:pPr>
              <w:adjustRightInd w:val="0"/>
              <w:spacing w:before="0" w:after="0" w:line="240" w:lineRule="auto"/>
              <w:rPr>
                <w:sz w:val="16"/>
                <w:szCs w:val="16"/>
              </w:rPr>
            </w:pPr>
            <w:r w:rsidRPr="0031430B">
              <w:rPr>
                <w:sz w:val="16"/>
                <w:szCs w:val="16"/>
              </w:rPr>
              <w:t>63-65 Johnston Street, Wagga Wagga</w:t>
            </w:r>
          </w:p>
          <w:p w:rsidR="00E60D48" w:rsidRPr="0031430B" w:rsidRDefault="00E60D48" w:rsidP="00FD2328">
            <w:pPr>
              <w:adjustRightInd w:val="0"/>
              <w:spacing w:before="0" w:after="0" w:line="240" w:lineRule="auto"/>
              <w:rPr>
                <w:sz w:val="16"/>
                <w:szCs w:val="16"/>
              </w:rPr>
            </w:pPr>
            <w:r w:rsidRPr="0031430B">
              <w:rPr>
                <w:sz w:val="16"/>
                <w:szCs w:val="16"/>
              </w:rPr>
              <w:t>Postal Address</w:t>
            </w:r>
          </w:p>
          <w:p w:rsidR="00E60D48" w:rsidRPr="0031430B" w:rsidRDefault="00E60D48" w:rsidP="00FD2328">
            <w:pPr>
              <w:adjustRightInd w:val="0"/>
              <w:spacing w:before="0" w:after="0" w:line="240" w:lineRule="auto"/>
              <w:rPr>
                <w:sz w:val="16"/>
                <w:szCs w:val="16"/>
              </w:rPr>
            </w:pPr>
            <w:r w:rsidRPr="0031430B">
              <w:rPr>
                <w:sz w:val="16"/>
                <w:szCs w:val="16"/>
              </w:rPr>
              <w:t>PO Box 5761</w:t>
            </w:r>
          </w:p>
          <w:p w:rsidR="00E60D48" w:rsidRPr="0031430B" w:rsidRDefault="00E60D48" w:rsidP="00FD2328">
            <w:pPr>
              <w:adjustRightInd w:val="0"/>
              <w:spacing w:before="0" w:after="0" w:line="240" w:lineRule="auto"/>
              <w:rPr>
                <w:sz w:val="16"/>
                <w:szCs w:val="16"/>
              </w:rPr>
            </w:pPr>
            <w:r w:rsidRPr="0031430B">
              <w:rPr>
                <w:sz w:val="16"/>
                <w:szCs w:val="16"/>
              </w:rPr>
              <w:t>WAGGA WAGGA NSW 2650</w:t>
            </w:r>
          </w:p>
          <w:p w:rsidR="00E60D48" w:rsidRPr="0031430B" w:rsidRDefault="00E60D48" w:rsidP="00FD2328">
            <w:pPr>
              <w:adjustRightInd w:val="0"/>
              <w:spacing w:before="0" w:after="0" w:line="240" w:lineRule="auto"/>
              <w:rPr>
                <w:sz w:val="16"/>
                <w:szCs w:val="16"/>
              </w:rPr>
            </w:pPr>
            <w:r w:rsidRPr="0031430B">
              <w:rPr>
                <w:sz w:val="16"/>
                <w:szCs w:val="16"/>
              </w:rPr>
              <w:t>Phone (02) 6921 1828</w:t>
            </w:r>
          </w:p>
          <w:p w:rsidR="00E60D48" w:rsidRPr="0031430B" w:rsidRDefault="00E60D48" w:rsidP="00FD2328">
            <w:pPr>
              <w:adjustRightInd w:val="0"/>
              <w:spacing w:before="0" w:after="0" w:line="240" w:lineRule="auto"/>
              <w:rPr>
                <w:sz w:val="16"/>
                <w:szCs w:val="16"/>
              </w:rPr>
            </w:pPr>
            <w:r w:rsidRPr="0031430B">
              <w:rPr>
                <w:sz w:val="16"/>
                <w:szCs w:val="16"/>
              </w:rPr>
              <w:t>Fax (02) 6921 6415</w:t>
            </w:r>
          </w:p>
          <w:p w:rsidR="00E60D48" w:rsidRPr="0031430B" w:rsidRDefault="00E60D48" w:rsidP="00FD2328">
            <w:pPr>
              <w:adjustRightInd w:val="0"/>
              <w:spacing w:before="0" w:after="0" w:line="240" w:lineRule="auto"/>
              <w:rPr>
                <w:b/>
                <w:sz w:val="16"/>
                <w:szCs w:val="16"/>
              </w:rPr>
            </w:pPr>
          </w:p>
          <w:p w:rsidR="00E60D48" w:rsidRPr="0031430B" w:rsidRDefault="00E60D48" w:rsidP="00FD2328">
            <w:pPr>
              <w:adjustRightInd w:val="0"/>
              <w:spacing w:before="0" w:after="0" w:line="240" w:lineRule="auto"/>
              <w:rPr>
                <w:b/>
                <w:sz w:val="16"/>
                <w:szCs w:val="16"/>
              </w:rPr>
            </w:pPr>
            <w:r w:rsidRPr="0031430B">
              <w:rPr>
                <w:b/>
                <w:sz w:val="16"/>
                <w:szCs w:val="16"/>
              </w:rPr>
              <w:t>Wollongong - Regional Office</w:t>
            </w:r>
          </w:p>
          <w:p w:rsidR="00E60D48" w:rsidRPr="0031430B" w:rsidRDefault="00E60D48" w:rsidP="00FD2328">
            <w:pPr>
              <w:adjustRightInd w:val="0"/>
              <w:spacing w:before="0" w:after="0" w:line="240" w:lineRule="auto"/>
              <w:rPr>
                <w:sz w:val="16"/>
                <w:szCs w:val="16"/>
              </w:rPr>
            </w:pPr>
            <w:r w:rsidRPr="0031430B">
              <w:rPr>
                <w:sz w:val="16"/>
                <w:szCs w:val="16"/>
              </w:rPr>
              <w:t>State Government Office Building</w:t>
            </w:r>
          </w:p>
          <w:p w:rsidR="00E60D48" w:rsidRPr="0031430B" w:rsidRDefault="00E60D48" w:rsidP="00FD2328">
            <w:pPr>
              <w:adjustRightInd w:val="0"/>
              <w:spacing w:before="0" w:after="0" w:line="240" w:lineRule="auto"/>
              <w:rPr>
                <w:sz w:val="16"/>
                <w:szCs w:val="16"/>
              </w:rPr>
            </w:pPr>
            <w:r w:rsidRPr="0031430B">
              <w:rPr>
                <w:sz w:val="16"/>
                <w:szCs w:val="16"/>
              </w:rPr>
              <w:t>84 Crown Street, Wollongong</w:t>
            </w:r>
          </w:p>
          <w:p w:rsidR="00E60D48" w:rsidRPr="0031430B" w:rsidRDefault="00E60D48" w:rsidP="00FD2328">
            <w:pPr>
              <w:adjustRightInd w:val="0"/>
              <w:spacing w:before="0" w:after="0" w:line="240" w:lineRule="auto"/>
              <w:rPr>
                <w:sz w:val="16"/>
                <w:szCs w:val="16"/>
              </w:rPr>
            </w:pPr>
            <w:r w:rsidRPr="0031430B">
              <w:rPr>
                <w:sz w:val="16"/>
                <w:szCs w:val="16"/>
              </w:rPr>
              <w:t>Postal Address</w:t>
            </w:r>
          </w:p>
          <w:p w:rsidR="00E60D48" w:rsidRPr="0031430B" w:rsidRDefault="00E60D48" w:rsidP="00FD2328">
            <w:pPr>
              <w:adjustRightInd w:val="0"/>
              <w:spacing w:before="0" w:after="0" w:line="240" w:lineRule="auto"/>
              <w:rPr>
                <w:sz w:val="16"/>
                <w:szCs w:val="16"/>
              </w:rPr>
            </w:pPr>
            <w:r w:rsidRPr="0031430B">
              <w:rPr>
                <w:sz w:val="16"/>
                <w:szCs w:val="16"/>
              </w:rPr>
              <w:t>PO Box 5427</w:t>
            </w:r>
          </w:p>
          <w:p w:rsidR="00E60D48" w:rsidRPr="0031430B" w:rsidRDefault="00E60D48" w:rsidP="00FD2328">
            <w:pPr>
              <w:adjustRightInd w:val="0"/>
              <w:spacing w:before="0" w:after="0" w:line="240" w:lineRule="auto"/>
              <w:rPr>
                <w:sz w:val="16"/>
                <w:szCs w:val="16"/>
              </w:rPr>
            </w:pPr>
            <w:r w:rsidRPr="0031430B">
              <w:rPr>
                <w:sz w:val="16"/>
                <w:szCs w:val="16"/>
              </w:rPr>
              <w:t>WOLLONGONG NSW 2520</w:t>
            </w:r>
          </w:p>
          <w:p w:rsidR="00E60D48" w:rsidRPr="0031430B" w:rsidRDefault="00E60D48" w:rsidP="00FD2328">
            <w:pPr>
              <w:adjustRightInd w:val="0"/>
              <w:spacing w:before="0" w:after="0" w:line="240" w:lineRule="auto"/>
              <w:rPr>
                <w:sz w:val="16"/>
                <w:szCs w:val="16"/>
              </w:rPr>
            </w:pPr>
            <w:r w:rsidRPr="0031430B">
              <w:rPr>
                <w:sz w:val="16"/>
                <w:szCs w:val="16"/>
              </w:rPr>
              <w:t>Phone (02) 4254 5534</w:t>
            </w:r>
          </w:p>
          <w:p w:rsidR="00E60D48" w:rsidRPr="0031430B" w:rsidRDefault="00E60D48" w:rsidP="00FD2328">
            <w:pPr>
              <w:adjustRightInd w:val="0"/>
              <w:spacing w:before="0" w:after="0" w:line="240" w:lineRule="auto"/>
              <w:rPr>
                <w:sz w:val="16"/>
                <w:szCs w:val="16"/>
              </w:rPr>
            </w:pPr>
            <w:r w:rsidRPr="0031430B">
              <w:rPr>
                <w:sz w:val="16"/>
                <w:szCs w:val="16"/>
              </w:rPr>
              <w:t>Fax (02) 4225 2607</w:t>
            </w:r>
          </w:p>
          <w:p w:rsidR="00E60D48" w:rsidRPr="0031430B" w:rsidRDefault="00E60D48" w:rsidP="00FD2328">
            <w:pPr>
              <w:adjustRightInd w:val="0"/>
              <w:spacing w:before="0" w:after="0" w:line="240" w:lineRule="auto"/>
              <w:rPr>
                <w:b/>
                <w:sz w:val="16"/>
                <w:szCs w:val="16"/>
              </w:rPr>
            </w:pPr>
          </w:p>
          <w:p w:rsidR="00E60D48" w:rsidRPr="0031430B" w:rsidRDefault="00E60D48" w:rsidP="00FD2328">
            <w:pPr>
              <w:adjustRightInd w:val="0"/>
              <w:spacing w:before="0" w:after="0" w:line="240" w:lineRule="auto"/>
              <w:rPr>
                <w:b/>
                <w:sz w:val="16"/>
                <w:szCs w:val="16"/>
              </w:rPr>
            </w:pPr>
            <w:r w:rsidRPr="0031430B">
              <w:rPr>
                <w:b/>
                <w:sz w:val="16"/>
                <w:szCs w:val="16"/>
              </w:rPr>
              <w:t>Newcastle - Regional Office</w:t>
            </w:r>
          </w:p>
          <w:p w:rsidR="00E60D48" w:rsidRPr="0031430B" w:rsidRDefault="00E60D48" w:rsidP="00FD2328">
            <w:pPr>
              <w:adjustRightInd w:val="0"/>
              <w:spacing w:before="0" w:after="0" w:line="240" w:lineRule="auto"/>
              <w:rPr>
                <w:sz w:val="16"/>
                <w:szCs w:val="16"/>
              </w:rPr>
            </w:pPr>
            <w:r w:rsidRPr="0031430B">
              <w:rPr>
                <w:sz w:val="16"/>
                <w:szCs w:val="16"/>
              </w:rPr>
              <w:t>IDC – Hunter University Drive, Callaghan</w:t>
            </w:r>
          </w:p>
          <w:p w:rsidR="00E60D48" w:rsidRPr="0031430B" w:rsidRDefault="00E60D48" w:rsidP="00FD2328">
            <w:pPr>
              <w:adjustRightInd w:val="0"/>
              <w:spacing w:before="0" w:after="0" w:line="240" w:lineRule="auto"/>
              <w:rPr>
                <w:sz w:val="16"/>
                <w:szCs w:val="16"/>
              </w:rPr>
            </w:pPr>
            <w:r w:rsidRPr="0031430B">
              <w:rPr>
                <w:sz w:val="16"/>
                <w:szCs w:val="16"/>
              </w:rPr>
              <w:t>Postal Address</w:t>
            </w:r>
          </w:p>
          <w:p w:rsidR="00E60D48" w:rsidRPr="0031430B" w:rsidRDefault="00E60D48" w:rsidP="00FD2328">
            <w:pPr>
              <w:adjustRightInd w:val="0"/>
              <w:spacing w:before="0" w:after="0" w:line="240" w:lineRule="auto"/>
              <w:rPr>
                <w:sz w:val="16"/>
                <w:szCs w:val="16"/>
              </w:rPr>
            </w:pPr>
            <w:r w:rsidRPr="0031430B">
              <w:rPr>
                <w:sz w:val="16"/>
                <w:szCs w:val="16"/>
              </w:rPr>
              <w:t>PO Box 189</w:t>
            </w:r>
          </w:p>
          <w:p w:rsidR="00E60D48" w:rsidRPr="0031430B" w:rsidRDefault="00E60D48" w:rsidP="00FD2328">
            <w:pPr>
              <w:adjustRightInd w:val="0"/>
              <w:spacing w:before="0" w:after="0" w:line="240" w:lineRule="auto"/>
              <w:rPr>
                <w:sz w:val="16"/>
                <w:szCs w:val="16"/>
              </w:rPr>
            </w:pPr>
            <w:r w:rsidRPr="0031430B">
              <w:rPr>
                <w:sz w:val="16"/>
                <w:szCs w:val="16"/>
              </w:rPr>
              <w:t>HUNTER REGION MC NSW 2310</w:t>
            </w:r>
          </w:p>
          <w:p w:rsidR="00E60D48" w:rsidRPr="0031430B" w:rsidRDefault="00E60D48" w:rsidP="00FD2328">
            <w:pPr>
              <w:adjustRightInd w:val="0"/>
              <w:spacing w:before="0" w:after="0" w:line="240" w:lineRule="auto"/>
              <w:rPr>
                <w:sz w:val="16"/>
                <w:szCs w:val="16"/>
              </w:rPr>
            </w:pPr>
            <w:r w:rsidRPr="0031430B">
              <w:rPr>
                <w:sz w:val="16"/>
                <w:szCs w:val="16"/>
              </w:rPr>
              <w:t>Phone (02) 4014 5977</w:t>
            </w:r>
          </w:p>
          <w:p w:rsidR="00E60D48" w:rsidRPr="0031430B" w:rsidRDefault="00E60D48" w:rsidP="00FD2328">
            <w:pPr>
              <w:adjustRightInd w:val="0"/>
              <w:spacing w:before="0" w:after="0" w:line="240" w:lineRule="auto"/>
              <w:rPr>
                <w:sz w:val="16"/>
                <w:szCs w:val="16"/>
              </w:rPr>
            </w:pPr>
            <w:r w:rsidRPr="0031430B">
              <w:rPr>
                <w:sz w:val="16"/>
                <w:szCs w:val="16"/>
              </w:rPr>
              <w:t>Fax (02) 4960 3847</w:t>
            </w:r>
          </w:p>
          <w:p w:rsidR="00E60D48" w:rsidRPr="0031430B" w:rsidRDefault="00E60D48" w:rsidP="00FD2328">
            <w:pPr>
              <w:adjustRightInd w:val="0"/>
              <w:spacing w:before="0" w:after="0" w:line="240" w:lineRule="auto"/>
              <w:rPr>
                <w:b/>
                <w:sz w:val="16"/>
                <w:szCs w:val="16"/>
              </w:rPr>
            </w:pPr>
          </w:p>
          <w:p w:rsidR="00E60D48" w:rsidRPr="0031430B" w:rsidRDefault="00E60D48" w:rsidP="00FD2328">
            <w:pPr>
              <w:adjustRightInd w:val="0"/>
              <w:spacing w:before="0" w:after="0" w:line="240" w:lineRule="auto"/>
              <w:rPr>
                <w:b/>
                <w:sz w:val="16"/>
                <w:szCs w:val="16"/>
              </w:rPr>
            </w:pPr>
            <w:r w:rsidRPr="0031430B">
              <w:rPr>
                <w:b/>
                <w:sz w:val="16"/>
                <w:szCs w:val="16"/>
              </w:rPr>
              <w:t>Tamworth - Regional Office</w:t>
            </w:r>
          </w:p>
          <w:p w:rsidR="00E60D48" w:rsidRPr="0031430B" w:rsidRDefault="00E60D48" w:rsidP="00FD2328">
            <w:pPr>
              <w:adjustRightInd w:val="0"/>
              <w:spacing w:before="0" w:after="0" w:line="240" w:lineRule="auto"/>
              <w:rPr>
                <w:sz w:val="16"/>
                <w:szCs w:val="16"/>
              </w:rPr>
            </w:pPr>
            <w:r w:rsidRPr="0031430B">
              <w:rPr>
                <w:sz w:val="16"/>
                <w:szCs w:val="16"/>
              </w:rPr>
              <w:t>Level 1, 345 Peel Street, Tamworth</w:t>
            </w:r>
          </w:p>
          <w:p w:rsidR="00E60D48" w:rsidRPr="0031430B" w:rsidRDefault="00E60D48" w:rsidP="00FD2328">
            <w:pPr>
              <w:adjustRightInd w:val="0"/>
              <w:spacing w:before="0" w:after="0" w:line="240" w:lineRule="auto"/>
              <w:rPr>
                <w:sz w:val="16"/>
                <w:szCs w:val="16"/>
              </w:rPr>
            </w:pPr>
            <w:r w:rsidRPr="0031430B">
              <w:rPr>
                <w:sz w:val="16"/>
                <w:szCs w:val="16"/>
              </w:rPr>
              <w:t>Postal Address</w:t>
            </w:r>
          </w:p>
          <w:p w:rsidR="00E60D48" w:rsidRPr="0031430B" w:rsidRDefault="00E60D48" w:rsidP="00FD2328">
            <w:pPr>
              <w:adjustRightInd w:val="0"/>
              <w:spacing w:before="0" w:after="0" w:line="240" w:lineRule="auto"/>
              <w:rPr>
                <w:sz w:val="16"/>
                <w:szCs w:val="16"/>
              </w:rPr>
            </w:pPr>
            <w:r w:rsidRPr="0031430B">
              <w:rPr>
                <w:sz w:val="16"/>
                <w:szCs w:val="16"/>
              </w:rPr>
              <w:t>PO Box 920</w:t>
            </w:r>
          </w:p>
          <w:p w:rsidR="00E60D48" w:rsidRPr="0031430B" w:rsidRDefault="00E60D48" w:rsidP="00FD2328">
            <w:pPr>
              <w:adjustRightInd w:val="0"/>
              <w:spacing w:before="0" w:after="0" w:line="240" w:lineRule="auto"/>
              <w:rPr>
                <w:sz w:val="16"/>
                <w:szCs w:val="16"/>
              </w:rPr>
            </w:pPr>
            <w:r w:rsidRPr="0031430B">
              <w:rPr>
                <w:sz w:val="16"/>
                <w:szCs w:val="16"/>
              </w:rPr>
              <w:t>TAMWORTH NSW 2340</w:t>
            </w:r>
          </w:p>
          <w:p w:rsidR="00E60D48" w:rsidRPr="0031430B" w:rsidRDefault="00E60D48" w:rsidP="00FD2328">
            <w:pPr>
              <w:adjustRightInd w:val="0"/>
              <w:spacing w:before="0" w:after="0" w:line="240" w:lineRule="auto"/>
              <w:rPr>
                <w:sz w:val="16"/>
                <w:szCs w:val="16"/>
              </w:rPr>
            </w:pPr>
            <w:r w:rsidRPr="0031430B">
              <w:rPr>
                <w:sz w:val="16"/>
                <w:szCs w:val="16"/>
              </w:rPr>
              <w:t>Phone (02) 6761 3624</w:t>
            </w:r>
          </w:p>
          <w:p w:rsidR="00E60D48" w:rsidRPr="0031430B" w:rsidRDefault="00E60D48" w:rsidP="00FD2328">
            <w:pPr>
              <w:adjustRightInd w:val="0"/>
              <w:spacing w:before="0" w:after="0" w:line="240" w:lineRule="auto"/>
              <w:rPr>
                <w:sz w:val="16"/>
                <w:szCs w:val="16"/>
              </w:rPr>
            </w:pPr>
            <w:r w:rsidRPr="0031430B">
              <w:rPr>
                <w:sz w:val="16"/>
                <w:szCs w:val="16"/>
              </w:rPr>
              <w:t>Fax (02) 6761 3571</w:t>
            </w:r>
          </w:p>
          <w:p w:rsidR="00E60D48" w:rsidRPr="0031430B" w:rsidRDefault="00E60D48" w:rsidP="00FD2328">
            <w:pPr>
              <w:adjustRightInd w:val="0"/>
              <w:spacing w:before="0" w:after="0" w:line="240" w:lineRule="auto"/>
              <w:rPr>
                <w:b/>
                <w:sz w:val="16"/>
                <w:szCs w:val="16"/>
              </w:rPr>
            </w:pPr>
          </w:p>
          <w:p w:rsidR="00E60D48" w:rsidRPr="0031430B" w:rsidRDefault="00E60D48" w:rsidP="00FD2328">
            <w:pPr>
              <w:adjustRightInd w:val="0"/>
              <w:spacing w:before="0" w:after="0" w:line="240" w:lineRule="auto"/>
              <w:rPr>
                <w:b/>
                <w:sz w:val="16"/>
                <w:szCs w:val="16"/>
              </w:rPr>
            </w:pPr>
            <w:r w:rsidRPr="0031430B">
              <w:rPr>
                <w:b/>
                <w:caps/>
                <w:sz w:val="16"/>
                <w:szCs w:val="16"/>
              </w:rPr>
              <w:t>Victoria</w:t>
            </w:r>
            <w:r w:rsidRPr="0031430B">
              <w:rPr>
                <w:b/>
                <w:sz w:val="16"/>
                <w:szCs w:val="16"/>
              </w:rPr>
              <w:t xml:space="preserve"> - State Office</w:t>
            </w:r>
          </w:p>
          <w:p w:rsidR="00E60D48" w:rsidRPr="0031430B" w:rsidRDefault="00E60D48" w:rsidP="00FD2328">
            <w:pPr>
              <w:adjustRightInd w:val="0"/>
              <w:spacing w:before="0" w:after="0" w:line="240" w:lineRule="auto"/>
              <w:rPr>
                <w:sz w:val="16"/>
                <w:szCs w:val="16"/>
              </w:rPr>
            </w:pPr>
            <w:r w:rsidRPr="0031430B">
              <w:rPr>
                <w:sz w:val="16"/>
                <w:szCs w:val="16"/>
              </w:rPr>
              <w:t>Level 5, 111 Bourke Street, Melbourne</w:t>
            </w:r>
          </w:p>
          <w:p w:rsidR="00E60D48" w:rsidRPr="0031430B" w:rsidRDefault="00E60D48" w:rsidP="00FD2328">
            <w:pPr>
              <w:adjustRightInd w:val="0"/>
              <w:spacing w:before="0" w:after="0" w:line="240" w:lineRule="auto"/>
              <w:rPr>
                <w:sz w:val="16"/>
                <w:szCs w:val="16"/>
              </w:rPr>
            </w:pPr>
            <w:r w:rsidRPr="0031430B">
              <w:rPr>
                <w:sz w:val="16"/>
                <w:szCs w:val="16"/>
              </w:rPr>
              <w:t>Postal Address</w:t>
            </w:r>
          </w:p>
          <w:p w:rsidR="00E60D48" w:rsidRPr="0031430B" w:rsidRDefault="00E60D48" w:rsidP="00FD2328">
            <w:pPr>
              <w:adjustRightInd w:val="0"/>
              <w:spacing w:before="0" w:after="0" w:line="240" w:lineRule="auto"/>
              <w:rPr>
                <w:sz w:val="16"/>
                <w:szCs w:val="16"/>
              </w:rPr>
            </w:pPr>
            <w:r w:rsidRPr="0031430B">
              <w:rPr>
                <w:sz w:val="16"/>
                <w:szCs w:val="16"/>
              </w:rPr>
              <w:t>GPO Box 85</w:t>
            </w:r>
          </w:p>
          <w:p w:rsidR="00E60D48" w:rsidRPr="0031430B" w:rsidRDefault="00E60D48" w:rsidP="00FD2328">
            <w:pPr>
              <w:adjustRightInd w:val="0"/>
              <w:spacing w:before="0" w:after="0" w:line="240" w:lineRule="auto"/>
              <w:rPr>
                <w:sz w:val="16"/>
                <w:szCs w:val="16"/>
              </w:rPr>
            </w:pPr>
            <w:r w:rsidRPr="0031430B">
              <w:rPr>
                <w:sz w:val="16"/>
                <w:szCs w:val="16"/>
              </w:rPr>
              <w:t>MELBOURNE VIC 3001</w:t>
            </w:r>
          </w:p>
          <w:p w:rsidR="00E60D48" w:rsidRPr="0031430B" w:rsidRDefault="00E60D48" w:rsidP="00FD2328">
            <w:pPr>
              <w:adjustRightInd w:val="0"/>
              <w:spacing w:before="0" w:after="0" w:line="240" w:lineRule="auto"/>
              <w:rPr>
                <w:sz w:val="16"/>
                <w:szCs w:val="16"/>
              </w:rPr>
            </w:pPr>
            <w:r w:rsidRPr="0031430B">
              <w:rPr>
                <w:sz w:val="16"/>
                <w:szCs w:val="16"/>
              </w:rPr>
              <w:t>Phone (03) 9268 7555</w:t>
            </w:r>
          </w:p>
          <w:p w:rsidR="00E60D48" w:rsidRPr="0031430B" w:rsidRDefault="00E60D48" w:rsidP="00FD2328">
            <w:pPr>
              <w:adjustRightInd w:val="0"/>
              <w:spacing w:before="0" w:after="0" w:line="240" w:lineRule="auto"/>
              <w:rPr>
                <w:sz w:val="16"/>
                <w:szCs w:val="16"/>
              </w:rPr>
            </w:pPr>
            <w:r w:rsidRPr="0031430B">
              <w:rPr>
                <w:sz w:val="16"/>
                <w:szCs w:val="16"/>
              </w:rPr>
              <w:t>Fax (03) 9268 7599</w:t>
            </w:r>
          </w:p>
          <w:p w:rsidR="00E60D48" w:rsidRPr="0031430B" w:rsidRDefault="00E60D48" w:rsidP="00FD2328">
            <w:pPr>
              <w:adjustRightInd w:val="0"/>
              <w:spacing w:before="0" w:after="0" w:line="240" w:lineRule="auto"/>
              <w:rPr>
                <w:sz w:val="16"/>
                <w:szCs w:val="16"/>
              </w:rPr>
            </w:pPr>
            <w:r w:rsidRPr="0031430B">
              <w:rPr>
                <w:sz w:val="16"/>
                <w:szCs w:val="16"/>
              </w:rPr>
              <w:t>E:AusindFeedbackVIC@industry.gov.au</w:t>
            </w:r>
          </w:p>
          <w:p w:rsidR="00E60D48" w:rsidRPr="0031430B" w:rsidRDefault="00E60D48" w:rsidP="00FD2328">
            <w:pPr>
              <w:adjustRightInd w:val="0"/>
              <w:spacing w:before="0" w:after="0" w:line="240" w:lineRule="auto"/>
              <w:rPr>
                <w:b/>
                <w:sz w:val="16"/>
                <w:szCs w:val="16"/>
              </w:rPr>
            </w:pPr>
          </w:p>
          <w:p w:rsidR="00E60D48" w:rsidRPr="0031430B" w:rsidRDefault="00E60D48" w:rsidP="00FD2328">
            <w:pPr>
              <w:adjustRightInd w:val="0"/>
              <w:spacing w:before="0" w:after="0" w:line="240" w:lineRule="auto"/>
              <w:rPr>
                <w:b/>
                <w:sz w:val="16"/>
                <w:szCs w:val="16"/>
              </w:rPr>
            </w:pPr>
            <w:r w:rsidRPr="0031430B">
              <w:rPr>
                <w:b/>
                <w:sz w:val="16"/>
                <w:szCs w:val="16"/>
              </w:rPr>
              <w:t>Ballarat - Regional Office</w:t>
            </w:r>
          </w:p>
          <w:p w:rsidR="00E60D48" w:rsidRPr="0031430B" w:rsidRDefault="00E60D48" w:rsidP="00FD2328">
            <w:pPr>
              <w:adjustRightInd w:val="0"/>
              <w:spacing w:before="0" w:after="0" w:line="240" w:lineRule="auto"/>
              <w:rPr>
                <w:sz w:val="16"/>
                <w:szCs w:val="16"/>
              </w:rPr>
            </w:pPr>
            <w:r w:rsidRPr="0031430B">
              <w:rPr>
                <w:sz w:val="16"/>
                <w:szCs w:val="16"/>
              </w:rPr>
              <w:t>15 Dawson Street, Ballarat</w:t>
            </w:r>
          </w:p>
          <w:p w:rsidR="00E60D48" w:rsidRPr="0031430B" w:rsidRDefault="00E60D48" w:rsidP="00FD2328">
            <w:pPr>
              <w:adjustRightInd w:val="0"/>
              <w:spacing w:before="0" w:after="0" w:line="240" w:lineRule="auto"/>
              <w:rPr>
                <w:sz w:val="16"/>
                <w:szCs w:val="16"/>
              </w:rPr>
            </w:pPr>
            <w:r w:rsidRPr="0031430B">
              <w:rPr>
                <w:sz w:val="16"/>
                <w:szCs w:val="16"/>
              </w:rPr>
              <w:t>Postal Address</w:t>
            </w:r>
          </w:p>
          <w:p w:rsidR="00E60D48" w:rsidRPr="0031430B" w:rsidRDefault="00E60D48" w:rsidP="00FD2328">
            <w:pPr>
              <w:adjustRightInd w:val="0"/>
              <w:spacing w:before="0" w:after="0" w:line="240" w:lineRule="auto"/>
              <w:rPr>
                <w:sz w:val="16"/>
                <w:szCs w:val="16"/>
              </w:rPr>
            </w:pPr>
            <w:r w:rsidRPr="0031430B">
              <w:rPr>
                <w:sz w:val="16"/>
                <w:szCs w:val="16"/>
              </w:rPr>
              <w:t>PO Box 511</w:t>
            </w:r>
          </w:p>
          <w:p w:rsidR="00E60D48" w:rsidRPr="0031430B" w:rsidRDefault="00E60D48" w:rsidP="00FD2328">
            <w:pPr>
              <w:adjustRightInd w:val="0"/>
              <w:spacing w:before="0" w:after="0" w:line="240" w:lineRule="auto"/>
              <w:rPr>
                <w:sz w:val="16"/>
                <w:szCs w:val="16"/>
              </w:rPr>
            </w:pPr>
            <w:r w:rsidRPr="0031430B">
              <w:rPr>
                <w:sz w:val="16"/>
                <w:szCs w:val="16"/>
              </w:rPr>
              <w:t>BALLARAT VIC 3353</w:t>
            </w:r>
          </w:p>
          <w:p w:rsidR="00E60D48" w:rsidRPr="0031430B" w:rsidRDefault="00E60D48" w:rsidP="00FD2328">
            <w:pPr>
              <w:adjustRightInd w:val="0"/>
              <w:spacing w:before="0" w:after="0" w:line="240" w:lineRule="auto"/>
              <w:rPr>
                <w:sz w:val="16"/>
                <w:szCs w:val="16"/>
              </w:rPr>
            </w:pPr>
            <w:r w:rsidRPr="0031430B">
              <w:rPr>
                <w:sz w:val="16"/>
                <w:szCs w:val="16"/>
              </w:rPr>
              <w:t>Phone (03) 5320 5960</w:t>
            </w:r>
          </w:p>
          <w:p w:rsidR="00E60D48" w:rsidRPr="0031430B" w:rsidRDefault="00E60D48" w:rsidP="00FD2328">
            <w:pPr>
              <w:adjustRightInd w:val="0"/>
              <w:spacing w:before="0" w:after="0" w:line="240" w:lineRule="auto"/>
              <w:rPr>
                <w:sz w:val="16"/>
                <w:szCs w:val="16"/>
              </w:rPr>
            </w:pPr>
            <w:r w:rsidRPr="0031430B">
              <w:rPr>
                <w:sz w:val="16"/>
                <w:szCs w:val="16"/>
              </w:rPr>
              <w:t>Fax (03) 5331 7973</w:t>
            </w:r>
          </w:p>
          <w:p w:rsidR="00E60D48" w:rsidRPr="0031430B" w:rsidRDefault="00E60D48" w:rsidP="00FD2328">
            <w:pPr>
              <w:adjustRightInd w:val="0"/>
              <w:spacing w:before="0" w:after="0" w:line="240" w:lineRule="auto"/>
              <w:rPr>
                <w:sz w:val="16"/>
                <w:szCs w:val="16"/>
              </w:rPr>
            </w:pPr>
          </w:p>
          <w:p w:rsidR="00E60D48" w:rsidRPr="0031430B" w:rsidRDefault="00E60D48" w:rsidP="00FD2328">
            <w:pPr>
              <w:adjustRightInd w:val="0"/>
              <w:spacing w:before="0" w:after="0" w:line="240" w:lineRule="auto"/>
              <w:rPr>
                <w:b/>
                <w:sz w:val="16"/>
                <w:szCs w:val="16"/>
              </w:rPr>
            </w:pPr>
            <w:r w:rsidRPr="0031430B">
              <w:rPr>
                <w:b/>
                <w:sz w:val="16"/>
                <w:szCs w:val="16"/>
              </w:rPr>
              <w:t>Bendigo - Regional Office</w:t>
            </w:r>
          </w:p>
          <w:p w:rsidR="00E60D48" w:rsidRPr="0031430B" w:rsidRDefault="00E60D48" w:rsidP="00FD2328">
            <w:pPr>
              <w:adjustRightInd w:val="0"/>
              <w:spacing w:before="0" w:after="0" w:line="240" w:lineRule="auto"/>
              <w:rPr>
                <w:sz w:val="16"/>
                <w:szCs w:val="16"/>
              </w:rPr>
            </w:pPr>
            <w:r w:rsidRPr="0031430B">
              <w:rPr>
                <w:sz w:val="16"/>
                <w:szCs w:val="16"/>
              </w:rPr>
              <w:t>56-60 King Street, Bendigo</w:t>
            </w:r>
          </w:p>
          <w:p w:rsidR="00E60D48" w:rsidRPr="0031430B" w:rsidRDefault="00E60D48" w:rsidP="00FD2328">
            <w:pPr>
              <w:adjustRightInd w:val="0"/>
              <w:spacing w:before="0" w:after="0" w:line="240" w:lineRule="auto"/>
              <w:rPr>
                <w:sz w:val="16"/>
                <w:szCs w:val="16"/>
              </w:rPr>
            </w:pPr>
            <w:r w:rsidRPr="0031430B">
              <w:rPr>
                <w:sz w:val="16"/>
                <w:szCs w:val="16"/>
              </w:rPr>
              <w:t>Postal Address</w:t>
            </w:r>
          </w:p>
          <w:p w:rsidR="00E60D48" w:rsidRPr="0031430B" w:rsidRDefault="00E60D48" w:rsidP="00FD2328">
            <w:pPr>
              <w:adjustRightInd w:val="0"/>
              <w:spacing w:before="0" w:after="0" w:line="240" w:lineRule="auto"/>
              <w:rPr>
                <w:sz w:val="16"/>
                <w:szCs w:val="16"/>
              </w:rPr>
            </w:pPr>
            <w:r w:rsidRPr="0031430B">
              <w:rPr>
                <w:sz w:val="16"/>
                <w:szCs w:val="16"/>
              </w:rPr>
              <w:t>PO Box 1332</w:t>
            </w:r>
          </w:p>
          <w:p w:rsidR="00E60D48" w:rsidRPr="0031430B" w:rsidRDefault="00E60D48" w:rsidP="00FD2328">
            <w:pPr>
              <w:adjustRightInd w:val="0"/>
              <w:spacing w:before="0" w:after="0" w:line="240" w:lineRule="auto"/>
              <w:rPr>
                <w:sz w:val="16"/>
                <w:szCs w:val="16"/>
              </w:rPr>
            </w:pPr>
            <w:r w:rsidRPr="0031430B">
              <w:rPr>
                <w:sz w:val="16"/>
                <w:szCs w:val="16"/>
              </w:rPr>
              <w:t>BENDIGO VIC 3552</w:t>
            </w:r>
          </w:p>
          <w:p w:rsidR="00E60D48" w:rsidRPr="0031430B" w:rsidRDefault="00E60D48" w:rsidP="00FD2328">
            <w:pPr>
              <w:adjustRightInd w:val="0"/>
              <w:spacing w:before="0" w:after="0" w:line="240" w:lineRule="auto"/>
              <w:rPr>
                <w:sz w:val="16"/>
                <w:szCs w:val="16"/>
              </w:rPr>
            </w:pPr>
            <w:r w:rsidRPr="0031430B">
              <w:rPr>
                <w:sz w:val="16"/>
                <w:szCs w:val="16"/>
              </w:rPr>
              <w:t>Phone (03) 5442 4199</w:t>
            </w:r>
          </w:p>
          <w:p w:rsidR="00E60D48" w:rsidRPr="0031430B" w:rsidRDefault="00E60D48" w:rsidP="00FD2328">
            <w:pPr>
              <w:adjustRightInd w:val="0"/>
              <w:spacing w:before="0" w:after="60" w:line="240" w:lineRule="auto"/>
              <w:rPr>
                <w:sz w:val="16"/>
                <w:szCs w:val="16"/>
              </w:rPr>
            </w:pPr>
            <w:r w:rsidRPr="0031430B">
              <w:rPr>
                <w:sz w:val="16"/>
                <w:szCs w:val="16"/>
              </w:rPr>
              <w:t>Fax (03) 5441 8941</w:t>
            </w:r>
          </w:p>
        </w:tc>
        <w:tc>
          <w:tcPr>
            <w:tcW w:w="3260" w:type="dxa"/>
          </w:tcPr>
          <w:p w:rsidR="00E60D48" w:rsidRPr="0031430B" w:rsidRDefault="00E60D48" w:rsidP="00FD2328">
            <w:pPr>
              <w:adjustRightInd w:val="0"/>
              <w:spacing w:before="60" w:after="0" w:line="240" w:lineRule="auto"/>
              <w:rPr>
                <w:b/>
                <w:sz w:val="16"/>
                <w:szCs w:val="16"/>
              </w:rPr>
            </w:pPr>
            <w:r w:rsidRPr="0031430B">
              <w:rPr>
                <w:b/>
                <w:sz w:val="16"/>
                <w:szCs w:val="16"/>
              </w:rPr>
              <w:t>Trafalgar - Regional Office</w:t>
            </w:r>
          </w:p>
          <w:p w:rsidR="00E60D48" w:rsidRPr="0031430B" w:rsidRDefault="00E60D48" w:rsidP="00FD2328">
            <w:pPr>
              <w:adjustRightInd w:val="0"/>
              <w:spacing w:before="0" w:after="0" w:line="240" w:lineRule="auto"/>
              <w:rPr>
                <w:sz w:val="16"/>
                <w:szCs w:val="16"/>
              </w:rPr>
            </w:pPr>
            <w:r w:rsidRPr="0031430B">
              <w:rPr>
                <w:sz w:val="16"/>
                <w:szCs w:val="16"/>
              </w:rPr>
              <w:t>107 Princes Highway, Trafalgar</w:t>
            </w:r>
          </w:p>
          <w:p w:rsidR="00E60D48" w:rsidRPr="0031430B" w:rsidRDefault="00E60D48" w:rsidP="00FD2328">
            <w:pPr>
              <w:adjustRightInd w:val="0"/>
              <w:spacing w:before="0" w:after="0" w:line="240" w:lineRule="auto"/>
              <w:rPr>
                <w:sz w:val="16"/>
                <w:szCs w:val="16"/>
              </w:rPr>
            </w:pPr>
            <w:r w:rsidRPr="0031430B">
              <w:rPr>
                <w:sz w:val="16"/>
                <w:szCs w:val="16"/>
              </w:rPr>
              <w:t>PO Box 247</w:t>
            </w:r>
          </w:p>
          <w:p w:rsidR="00E60D48" w:rsidRPr="0031430B" w:rsidRDefault="00E60D48" w:rsidP="00FD2328">
            <w:pPr>
              <w:adjustRightInd w:val="0"/>
              <w:spacing w:before="0" w:after="0" w:line="240" w:lineRule="auto"/>
              <w:rPr>
                <w:sz w:val="16"/>
                <w:szCs w:val="16"/>
              </w:rPr>
            </w:pPr>
            <w:r w:rsidRPr="0031430B">
              <w:rPr>
                <w:sz w:val="16"/>
                <w:szCs w:val="16"/>
              </w:rPr>
              <w:t>Trafalgar VIC 3824</w:t>
            </w:r>
          </w:p>
          <w:p w:rsidR="00E60D48" w:rsidRPr="0031430B" w:rsidRDefault="00E60D48" w:rsidP="00FD2328">
            <w:pPr>
              <w:adjustRightInd w:val="0"/>
              <w:spacing w:before="0" w:after="0" w:line="240" w:lineRule="auto"/>
              <w:rPr>
                <w:sz w:val="16"/>
                <w:szCs w:val="16"/>
              </w:rPr>
            </w:pPr>
            <w:r w:rsidRPr="0031430B">
              <w:rPr>
                <w:sz w:val="16"/>
                <w:szCs w:val="16"/>
              </w:rPr>
              <w:t>Phone (03) 5633 3436</w:t>
            </w:r>
          </w:p>
          <w:p w:rsidR="00E60D48" w:rsidRPr="0031430B" w:rsidRDefault="00E60D48" w:rsidP="00FD2328">
            <w:pPr>
              <w:adjustRightInd w:val="0"/>
              <w:spacing w:before="0" w:after="0" w:line="240" w:lineRule="auto"/>
              <w:rPr>
                <w:sz w:val="16"/>
                <w:szCs w:val="16"/>
              </w:rPr>
            </w:pPr>
            <w:r w:rsidRPr="0031430B">
              <w:rPr>
                <w:sz w:val="16"/>
                <w:szCs w:val="16"/>
              </w:rPr>
              <w:t>Fax (03) 5633 3439</w:t>
            </w:r>
          </w:p>
          <w:p w:rsidR="00E60D48" w:rsidRPr="0031430B" w:rsidRDefault="00E60D48" w:rsidP="00FD2328">
            <w:pPr>
              <w:adjustRightInd w:val="0"/>
              <w:spacing w:before="0" w:after="0" w:line="240" w:lineRule="auto"/>
              <w:rPr>
                <w:b/>
                <w:sz w:val="16"/>
                <w:szCs w:val="16"/>
              </w:rPr>
            </w:pPr>
          </w:p>
          <w:p w:rsidR="00E60D48" w:rsidRPr="0031430B" w:rsidRDefault="00E60D48" w:rsidP="00FD2328">
            <w:pPr>
              <w:adjustRightInd w:val="0"/>
              <w:spacing w:before="0" w:after="0" w:line="240" w:lineRule="auto"/>
              <w:rPr>
                <w:b/>
                <w:sz w:val="16"/>
                <w:szCs w:val="16"/>
              </w:rPr>
            </w:pPr>
            <w:r w:rsidRPr="0031430B">
              <w:rPr>
                <w:b/>
                <w:caps/>
                <w:sz w:val="16"/>
                <w:szCs w:val="16"/>
              </w:rPr>
              <w:t>Queensland</w:t>
            </w:r>
            <w:r w:rsidRPr="0031430B">
              <w:rPr>
                <w:b/>
                <w:sz w:val="16"/>
                <w:szCs w:val="16"/>
              </w:rPr>
              <w:t xml:space="preserve"> - State Office</w:t>
            </w:r>
          </w:p>
          <w:p w:rsidR="00E60D48" w:rsidRPr="0031430B" w:rsidRDefault="00E60D48" w:rsidP="00FD2328">
            <w:pPr>
              <w:adjustRightInd w:val="0"/>
              <w:spacing w:before="0" w:after="0" w:line="240" w:lineRule="auto"/>
              <w:rPr>
                <w:sz w:val="16"/>
                <w:szCs w:val="16"/>
              </w:rPr>
            </w:pPr>
            <w:r w:rsidRPr="0031430B">
              <w:rPr>
                <w:sz w:val="16"/>
                <w:szCs w:val="16"/>
              </w:rPr>
              <w:t>Level 12</w:t>
            </w:r>
          </w:p>
          <w:p w:rsidR="00E60D48" w:rsidRPr="0031430B" w:rsidRDefault="00E60D48" w:rsidP="00FD2328">
            <w:pPr>
              <w:adjustRightInd w:val="0"/>
              <w:spacing w:before="0" w:after="0" w:line="240" w:lineRule="auto"/>
              <w:rPr>
                <w:sz w:val="16"/>
                <w:szCs w:val="16"/>
              </w:rPr>
            </w:pPr>
            <w:r w:rsidRPr="0031430B">
              <w:rPr>
                <w:sz w:val="16"/>
                <w:szCs w:val="16"/>
              </w:rPr>
              <w:t>100 Creek Street, Brisbane</w:t>
            </w:r>
          </w:p>
          <w:p w:rsidR="00E60D48" w:rsidRPr="0031430B" w:rsidRDefault="00E60D48" w:rsidP="00FD2328">
            <w:pPr>
              <w:adjustRightInd w:val="0"/>
              <w:spacing w:before="0" w:after="0" w:line="240" w:lineRule="auto"/>
              <w:rPr>
                <w:sz w:val="16"/>
                <w:szCs w:val="16"/>
              </w:rPr>
            </w:pPr>
            <w:r w:rsidRPr="0031430B">
              <w:rPr>
                <w:sz w:val="16"/>
                <w:szCs w:val="16"/>
              </w:rPr>
              <w:t>Postal Address</w:t>
            </w:r>
          </w:p>
          <w:p w:rsidR="00E60D48" w:rsidRPr="0031430B" w:rsidRDefault="00E60D48" w:rsidP="00FD2328">
            <w:pPr>
              <w:adjustRightInd w:val="0"/>
              <w:spacing w:before="0" w:after="0" w:line="240" w:lineRule="auto"/>
              <w:rPr>
                <w:sz w:val="16"/>
                <w:szCs w:val="16"/>
              </w:rPr>
            </w:pPr>
            <w:r w:rsidRPr="0031430B">
              <w:rPr>
                <w:sz w:val="16"/>
                <w:szCs w:val="16"/>
              </w:rPr>
              <w:t>GPO Box 9839</w:t>
            </w:r>
          </w:p>
          <w:p w:rsidR="00E60D48" w:rsidRPr="0031430B" w:rsidRDefault="00E60D48" w:rsidP="00FD2328">
            <w:pPr>
              <w:adjustRightInd w:val="0"/>
              <w:spacing w:before="0" w:after="0" w:line="240" w:lineRule="auto"/>
              <w:rPr>
                <w:sz w:val="16"/>
                <w:szCs w:val="16"/>
              </w:rPr>
            </w:pPr>
            <w:r w:rsidRPr="0031430B">
              <w:rPr>
                <w:sz w:val="16"/>
                <w:szCs w:val="16"/>
              </w:rPr>
              <w:t>BRISBANE QLD 4001</w:t>
            </w:r>
          </w:p>
          <w:p w:rsidR="00E60D48" w:rsidRPr="0031430B" w:rsidRDefault="00E60D48" w:rsidP="00FD2328">
            <w:pPr>
              <w:adjustRightInd w:val="0"/>
              <w:spacing w:before="0" w:after="0" w:line="240" w:lineRule="auto"/>
              <w:rPr>
                <w:sz w:val="16"/>
                <w:szCs w:val="16"/>
              </w:rPr>
            </w:pPr>
            <w:r w:rsidRPr="0031430B">
              <w:rPr>
                <w:sz w:val="16"/>
                <w:szCs w:val="16"/>
              </w:rPr>
              <w:t>Phone (07) 3227 4700</w:t>
            </w:r>
          </w:p>
          <w:p w:rsidR="00E60D48" w:rsidRPr="0031430B" w:rsidRDefault="00E60D48" w:rsidP="00FD2328">
            <w:pPr>
              <w:adjustRightInd w:val="0"/>
              <w:spacing w:before="0" w:after="0" w:line="240" w:lineRule="auto"/>
              <w:rPr>
                <w:sz w:val="16"/>
                <w:szCs w:val="16"/>
              </w:rPr>
            </w:pPr>
            <w:r w:rsidRPr="0031430B">
              <w:rPr>
                <w:sz w:val="16"/>
                <w:szCs w:val="16"/>
              </w:rPr>
              <w:t>Fax (07) 3227 4730</w:t>
            </w:r>
          </w:p>
          <w:p w:rsidR="00E60D48" w:rsidRPr="0031430B" w:rsidRDefault="00E60D48" w:rsidP="00FD2328">
            <w:pPr>
              <w:adjustRightInd w:val="0"/>
              <w:spacing w:before="0" w:after="0" w:line="240" w:lineRule="auto"/>
              <w:rPr>
                <w:sz w:val="16"/>
                <w:szCs w:val="16"/>
              </w:rPr>
            </w:pPr>
            <w:r w:rsidRPr="0031430B">
              <w:rPr>
                <w:sz w:val="16"/>
                <w:szCs w:val="16"/>
              </w:rPr>
              <w:t>E:AusindFeedbackQLD@industry.gov.au</w:t>
            </w:r>
          </w:p>
          <w:p w:rsidR="00E60D48" w:rsidRPr="0031430B" w:rsidRDefault="00E60D48" w:rsidP="00FD2328">
            <w:pPr>
              <w:adjustRightInd w:val="0"/>
              <w:spacing w:before="0" w:after="0" w:line="240" w:lineRule="auto"/>
              <w:rPr>
                <w:b/>
                <w:sz w:val="16"/>
                <w:szCs w:val="16"/>
              </w:rPr>
            </w:pPr>
          </w:p>
          <w:p w:rsidR="00E60D48" w:rsidRPr="0031430B" w:rsidRDefault="00E60D48" w:rsidP="00FD2328">
            <w:pPr>
              <w:adjustRightInd w:val="0"/>
              <w:spacing w:before="0" w:after="0" w:line="240" w:lineRule="auto"/>
              <w:rPr>
                <w:b/>
                <w:sz w:val="16"/>
                <w:szCs w:val="16"/>
              </w:rPr>
            </w:pPr>
            <w:r w:rsidRPr="0031430B">
              <w:rPr>
                <w:b/>
                <w:sz w:val="16"/>
                <w:szCs w:val="16"/>
              </w:rPr>
              <w:t>Gold Coast - Regional Office</w:t>
            </w:r>
          </w:p>
          <w:p w:rsidR="00E60D48" w:rsidRPr="0031430B" w:rsidRDefault="00E60D48" w:rsidP="00FD2328">
            <w:pPr>
              <w:adjustRightInd w:val="0"/>
              <w:spacing w:before="0" w:after="0" w:line="240" w:lineRule="auto"/>
              <w:rPr>
                <w:sz w:val="16"/>
                <w:szCs w:val="16"/>
              </w:rPr>
            </w:pPr>
            <w:r w:rsidRPr="0031430B">
              <w:rPr>
                <w:sz w:val="16"/>
                <w:szCs w:val="16"/>
              </w:rPr>
              <w:t>Level 1, 26 Marine Parade, Southport</w:t>
            </w:r>
          </w:p>
          <w:p w:rsidR="00E60D48" w:rsidRPr="0031430B" w:rsidRDefault="00E60D48" w:rsidP="00FD2328">
            <w:pPr>
              <w:adjustRightInd w:val="0"/>
              <w:spacing w:before="0" w:after="0" w:line="240" w:lineRule="auto"/>
              <w:rPr>
                <w:sz w:val="16"/>
                <w:szCs w:val="16"/>
              </w:rPr>
            </w:pPr>
            <w:r w:rsidRPr="0031430B">
              <w:rPr>
                <w:sz w:val="16"/>
                <w:szCs w:val="16"/>
              </w:rPr>
              <w:t>Postal Address</w:t>
            </w:r>
          </w:p>
          <w:p w:rsidR="00E60D48" w:rsidRPr="0031430B" w:rsidRDefault="00E60D48" w:rsidP="00FD2328">
            <w:pPr>
              <w:adjustRightInd w:val="0"/>
              <w:spacing w:before="0" w:after="0" w:line="240" w:lineRule="auto"/>
              <w:rPr>
                <w:sz w:val="16"/>
                <w:szCs w:val="16"/>
              </w:rPr>
            </w:pPr>
            <w:r w:rsidRPr="0031430B">
              <w:rPr>
                <w:sz w:val="16"/>
                <w:szCs w:val="16"/>
              </w:rPr>
              <w:t>PO Box 1448</w:t>
            </w:r>
          </w:p>
          <w:p w:rsidR="00E60D48" w:rsidRPr="0031430B" w:rsidRDefault="00E60D48" w:rsidP="00FD2328">
            <w:pPr>
              <w:adjustRightInd w:val="0"/>
              <w:spacing w:before="0" w:after="0" w:line="240" w:lineRule="auto"/>
              <w:rPr>
                <w:sz w:val="16"/>
                <w:szCs w:val="16"/>
              </w:rPr>
            </w:pPr>
            <w:r w:rsidRPr="0031430B">
              <w:rPr>
                <w:sz w:val="16"/>
                <w:szCs w:val="16"/>
              </w:rPr>
              <w:t>SOUTHPORT B.C QLD 4215</w:t>
            </w:r>
          </w:p>
          <w:p w:rsidR="00E60D48" w:rsidRPr="0031430B" w:rsidRDefault="00E60D48" w:rsidP="00FD2328">
            <w:pPr>
              <w:adjustRightInd w:val="0"/>
              <w:spacing w:before="0" w:after="0" w:line="240" w:lineRule="auto"/>
              <w:rPr>
                <w:sz w:val="16"/>
                <w:szCs w:val="16"/>
              </w:rPr>
            </w:pPr>
            <w:r w:rsidRPr="0031430B">
              <w:rPr>
                <w:sz w:val="16"/>
                <w:szCs w:val="16"/>
              </w:rPr>
              <w:t>Phone (07) 5503 1601</w:t>
            </w:r>
          </w:p>
          <w:p w:rsidR="00E60D48" w:rsidRPr="0031430B" w:rsidRDefault="00E60D48" w:rsidP="00FD2328">
            <w:pPr>
              <w:adjustRightInd w:val="0"/>
              <w:spacing w:before="0" w:after="0" w:line="240" w:lineRule="auto"/>
              <w:rPr>
                <w:sz w:val="16"/>
                <w:szCs w:val="16"/>
              </w:rPr>
            </w:pPr>
            <w:r w:rsidRPr="0031430B">
              <w:rPr>
                <w:sz w:val="16"/>
                <w:szCs w:val="16"/>
              </w:rPr>
              <w:t>Fax (07) 5503 1628</w:t>
            </w:r>
          </w:p>
          <w:p w:rsidR="00E60D48" w:rsidRPr="0031430B" w:rsidRDefault="00E60D48" w:rsidP="00FD2328">
            <w:pPr>
              <w:adjustRightInd w:val="0"/>
              <w:spacing w:before="0" w:after="0" w:line="240" w:lineRule="auto"/>
              <w:rPr>
                <w:b/>
                <w:sz w:val="16"/>
                <w:szCs w:val="16"/>
              </w:rPr>
            </w:pPr>
          </w:p>
          <w:p w:rsidR="00E60D48" w:rsidRPr="0031430B" w:rsidRDefault="00E60D48" w:rsidP="00FD2328">
            <w:pPr>
              <w:adjustRightInd w:val="0"/>
              <w:spacing w:before="0" w:after="0" w:line="240" w:lineRule="auto"/>
              <w:rPr>
                <w:b/>
                <w:sz w:val="16"/>
                <w:szCs w:val="16"/>
              </w:rPr>
            </w:pPr>
            <w:r w:rsidRPr="0031430B">
              <w:rPr>
                <w:b/>
                <w:sz w:val="16"/>
                <w:szCs w:val="16"/>
              </w:rPr>
              <w:t>Bundaberg - Regional Office</w:t>
            </w:r>
          </w:p>
          <w:p w:rsidR="00E60D48" w:rsidRPr="0031430B" w:rsidRDefault="00E60D48" w:rsidP="00FD2328">
            <w:pPr>
              <w:adjustRightInd w:val="0"/>
              <w:spacing w:before="0" w:after="0" w:line="240" w:lineRule="auto"/>
              <w:rPr>
                <w:sz w:val="16"/>
                <w:szCs w:val="16"/>
              </w:rPr>
            </w:pPr>
            <w:r w:rsidRPr="0031430B">
              <w:rPr>
                <w:sz w:val="16"/>
                <w:szCs w:val="16"/>
              </w:rPr>
              <w:t>Level 1, Takalvan Street, Bundaberg</w:t>
            </w:r>
          </w:p>
          <w:p w:rsidR="00E60D48" w:rsidRPr="0031430B" w:rsidRDefault="00E60D48" w:rsidP="00FD2328">
            <w:pPr>
              <w:adjustRightInd w:val="0"/>
              <w:spacing w:before="0" w:after="0" w:line="240" w:lineRule="auto"/>
              <w:rPr>
                <w:sz w:val="16"/>
                <w:szCs w:val="16"/>
              </w:rPr>
            </w:pPr>
            <w:r w:rsidRPr="0031430B">
              <w:rPr>
                <w:sz w:val="16"/>
                <w:szCs w:val="16"/>
              </w:rPr>
              <w:t>Postal Address</w:t>
            </w:r>
          </w:p>
          <w:p w:rsidR="00E60D48" w:rsidRPr="0031430B" w:rsidRDefault="00E60D48" w:rsidP="00FD2328">
            <w:pPr>
              <w:adjustRightInd w:val="0"/>
              <w:spacing w:before="0" w:after="0" w:line="240" w:lineRule="auto"/>
              <w:rPr>
                <w:sz w:val="16"/>
                <w:szCs w:val="16"/>
              </w:rPr>
            </w:pPr>
            <w:r w:rsidRPr="0031430B">
              <w:rPr>
                <w:sz w:val="16"/>
                <w:szCs w:val="16"/>
              </w:rPr>
              <w:t>PO Box 1386</w:t>
            </w:r>
          </w:p>
          <w:p w:rsidR="00E60D48" w:rsidRPr="0031430B" w:rsidRDefault="00E60D48" w:rsidP="00FD2328">
            <w:pPr>
              <w:adjustRightInd w:val="0"/>
              <w:spacing w:before="0" w:after="0" w:line="240" w:lineRule="auto"/>
              <w:rPr>
                <w:sz w:val="16"/>
                <w:szCs w:val="16"/>
              </w:rPr>
            </w:pPr>
            <w:r w:rsidRPr="0031430B">
              <w:rPr>
                <w:sz w:val="16"/>
                <w:szCs w:val="16"/>
              </w:rPr>
              <w:t>BUNDABERG QLD 4670</w:t>
            </w:r>
          </w:p>
          <w:p w:rsidR="00E60D48" w:rsidRPr="0031430B" w:rsidRDefault="00E60D48" w:rsidP="00FD2328">
            <w:pPr>
              <w:adjustRightInd w:val="0"/>
              <w:spacing w:before="0" w:after="0" w:line="240" w:lineRule="auto"/>
              <w:rPr>
                <w:sz w:val="16"/>
                <w:szCs w:val="16"/>
              </w:rPr>
            </w:pPr>
            <w:r w:rsidRPr="0031430B">
              <w:rPr>
                <w:sz w:val="16"/>
                <w:szCs w:val="16"/>
              </w:rPr>
              <w:t>Phone (07) 4151 0660</w:t>
            </w:r>
          </w:p>
          <w:p w:rsidR="00E60D48" w:rsidRPr="0031430B" w:rsidRDefault="00E60D48" w:rsidP="00FD2328">
            <w:pPr>
              <w:adjustRightInd w:val="0"/>
              <w:spacing w:before="0" w:after="0" w:line="240" w:lineRule="auto"/>
              <w:rPr>
                <w:sz w:val="16"/>
                <w:szCs w:val="16"/>
              </w:rPr>
            </w:pPr>
            <w:r w:rsidRPr="0031430B">
              <w:rPr>
                <w:sz w:val="16"/>
                <w:szCs w:val="16"/>
              </w:rPr>
              <w:t>Fax (07) 4151 0708</w:t>
            </w:r>
          </w:p>
          <w:p w:rsidR="00E60D48" w:rsidRPr="0031430B" w:rsidRDefault="00E60D48" w:rsidP="00FD2328">
            <w:pPr>
              <w:adjustRightInd w:val="0"/>
              <w:spacing w:before="0" w:after="0" w:line="240" w:lineRule="auto"/>
              <w:rPr>
                <w:sz w:val="16"/>
                <w:szCs w:val="16"/>
              </w:rPr>
            </w:pPr>
          </w:p>
          <w:p w:rsidR="00E60D48" w:rsidRPr="0031430B" w:rsidRDefault="00E60D48" w:rsidP="00FD2328">
            <w:pPr>
              <w:adjustRightInd w:val="0"/>
              <w:spacing w:before="0" w:after="0" w:line="240" w:lineRule="auto"/>
              <w:rPr>
                <w:b/>
                <w:sz w:val="16"/>
                <w:szCs w:val="16"/>
              </w:rPr>
            </w:pPr>
            <w:r w:rsidRPr="0031430B">
              <w:rPr>
                <w:b/>
                <w:sz w:val="16"/>
                <w:szCs w:val="16"/>
              </w:rPr>
              <w:t>Townsville - Regional Office</w:t>
            </w:r>
          </w:p>
          <w:p w:rsidR="00E60D48" w:rsidRPr="0031430B" w:rsidRDefault="00E60D48" w:rsidP="00FD2328">
            <w:pPr>
              <w:adjustRightInd w:val="0"/>
              <w:spacing w:before="0" w:after="0" w:line="240" w:lineRule="auto"/>
              <w:rPr>
                <w:sz w:val="16"/>
                <w:szCs w:val="16"/>
              </w:rPr>
            </w:pPr>
            <w:r w:rsidRPr="0031430B">
              <w:rPr>
                <w:sz w:val="16"/>
                <w:szCs w:val="16"/>
              </w:rPr>
              <w:t>Level 1, 19 Stanley Street,</w:t>
            </w:r>
          </w:p>
          <w:p w:rsidR="00E60D48" w:rsidRPr="0031430B" w:rsidRDefault="00E60D48" w:rsidP="00FD2328">
            <w:pPr>
              <w:adjustRightInd w:val="0"/>
              <w:spacing w:before="0" w:after="0" w:line="240" w:lineRule="auto"/>
              <w:rPr>
                <w:sz w:val="16"/>
                <w:szCs w:val="16"/>
              </w:rPr>
            </w:pPr>
            <w:r w:rsidRPr="0031430B">
              <w:rPr>
                <w:sz w:val="16"/>
                <w:szCs w:val="16"/>
              </w:rPr>
              <w:t>Townsville</w:t>
            </w:r>
          </w:p>
          <w:p w:rsidR="00E60D48" w:rsidRPr="0031430B" w:rsidRDefault="00E60D48" w:rsidP="00FD2328">
            <w:pPr>
              <w:adjustRightInd w:val="0"/>
              <w:spacing w:before="0" w:after="0" w:line="240" w:lineRule="auto"/>
              <w:rPr>
                <w:sz w:val="16"/>
                <w:szCs w:val="16"/>
              </w:rPr>
            </w:pPr>
            <w:r w:rsidRPr="0031430B">
              <w:rPr>
                <w:sz w:val="16"/>
                <w:szCs w:val="16"/>
              </w:rPr>
              <w:t>Postal Address</w:t>
            </w:r>
          </w:p>
          <w:p w:rsidR="00E60D48" w:rsidRPr="0031430B" w:rsidRDefault="00E60D48" w:rsidP="00FD2328">
            <w:pPr>
              <w:adjustRightInd w:val="0"/>
              <w:spacing w:before="0" w:after="0" w:line="240" w:lineRule="auto"/>
              <w:rPr>
                <w:sz w:val="16"/>
                <w:szCs w:val="16"/>
              </w:rPr>
            </w:pPr>
            <w:r w:rsidRPr="0031430B">
              <w:rPr>
                <w:sz w:val="16"/>
                <w:szCs w:val="16"/>
              </w:rPr>
              <w:t>PO Box 326</w:t>
            </w:r>
          </w:p>
          <w:p w:rsidR="00E60D48" w:rsidRPr="0031430B" w:rsidRDefault="00E60D48" w:rsidP="00FD2328">
            <w:pPr>
              <w:adjustRightInd w:val="0"/>
              <w:spacing w:before="0" w:after="0" w:line="240" w:lineRule="auto"/>
              <w:rPr>
                <w:sz w:val="16"/>
                <w:szCs w:val="16"/>
              </w:rPr>
            </w:pPr>
            <w:r w:rsidRPr="0031430B">
              <w:rPr>
                <w:sz w:val="16"/>
                <w:szCs w:val="16"/>
              </w:rPr>
              <w:t>TOWNSVILLE QLD 4810</w:t>
            </w:r>
          </w:p>
          <w:p w:rsidR="00E60D48" w:rsidRPr="0031430B" w:rsidRDefault="00E60D48" w:rsidP="00FD2328">
            <w:pPr>
              <w:adjustRightInd w:val="0"/>
              <w:spacing w:before="0" w:after="0" w:line="240" w:lineRule="auto"/>
              <w:rPr>
                <w:sz w:val="16"/>
                <w:szCs w:val="16"/>
              </w:rPr>
            </w:pPr>
            <w:r w:rsidRPr="0031430B">
              <w:rPr>
                <w:sz w:val="16"/>
                <w:szCs w:val="16"/>
              </w:rPr>
              <w:t>Phone (07) 4721 6649</w:t>
            </w:r>
          </w:p>
          <w:p w:rsidR="00E60D48" w:rsidRPr="0031430B" w:rsidRDefault="00E60D48" w:rsidP="00FD2328">
            <w:pPr>
              <w:adjustRightInd w:val="0"/>
              <w:spacing w:before="0" w:after="0" w:line="240" w:lineRule="auto"/>
              <w:rPr>
                <w:sz w:val="16"/>
                <w:szCs w:val="16"/>
              </w:rPr>
            </w:pPr>
            <w:r w:rsidRPr="0031430B">
              <w:rPr>
                <w:sz w:val="16"/>
                <w:szCs w:val="16"/>
              </w:rPr>
              <w:t>Fax (07) 4721 0753</w:t>
            </w:r>
          </w:p>
          <w:p w:rsidR="00E60D48" w:rsidRPr="0031430B" w:rsidRDefault="00E60D48" w:rsidP="00FD2328">
            <w:pPr>
              <w:adjustRightInd w:val="0"/>
              <w:spacing w:before="0" w:after="0" w:line="240" w:lineRule="auto"/>
              <w:rPr>
                <w:b/>
                <w:sz w:val="16"/>
                <w:szCs w:val="16"/>
              </w:rPr>
            </w:pPr>
          </w:p>
          <w:p w:rsidR="00E60D48" w:rsidRPr="0031430B" w:rsidRDefault="00E60D48" w:rsidP="00FD2328">
            <w:pPr>
              <w:adjustRightInd w:val="0"/>
              <w:spacing w:before="0" w:after="0" w:line="240" w:lineRule="auto"/>
              <w:rPr>
                <w:b/>
                <w:sz w:val="16"/>
                <w:szCs w:val="16"/>
              </w:rPr>
            </w:pPr>
            <w:r w:rsidRPr="0031430B">
              <w:rPr>
                <w:b/>
                <w:caps/>
                <w:sz w:val="16"/>
                <w:szCs w:val="16"/>
              </w:rPr>
              <w:t xml:space="preserve">Western Australia - </w:t>
            </w:r>
            <w:r w:rsidRPr="0031430B">
              <w:rPr>
                <w:b/>
                <w:sz w:val="16"/>
                <w:szCs w:val="16"/>
              </w:rPr>
              <w:t>State Office</w:t>
            </w:r>
          </w:p>
          <w:p w:rsidR="00E60D48" w:rsidRPr="0031430B" w:rsidRDefault="00E60D48" w:rsidP="00FD2328">
            <w:pPr>
              <w:adjustRightInd w:val="0"/>
              <w:spacing w:before="0" w:after="0" w:line="240" w:lineRule="auto"/>
              <w:rPr>
                <w:sz w:val="16"/>
                <w:szCs w:val="16"/>
              </w:rPr>
            </w:pPr>
            <w:r w:rsidRPr="0031430B">
              <w:rPr>
                <w:sz w:val="16"/>
                <w:szCs w:val="16"/>
              </w:rPr>
              <w:t>Level 25, St Martins Tower</w:t>
            </w:r>
            <w:r w:rsidRPr="0031430B">
              <w:rPr>
                <w:sz w:val="16"/>
                <w:szCs w:val="16"/>
              </w:rPr>
              <w:br/>
              <w:t>44 St Georges Terrace, Perth</w:t>
            </w:r>
          </w:p>
          <w:p w:rsidR="00E60D48" w:rsidRPr="0031430B" w:rsidRDefault="00E60D48" w:rsidP="00FD2328">
            <w:pPr>
              <w:adjustRightInd w:val="0"/>
              <w:spacing w:before="0" w:after="0" w:line="240" w:lineRule="auto"/>
              <w:rPr>
                <w:sz w:val="16"/>
                <w:szCs w:val="16"/>
              </w:rPr>
            </w:pPr>
            <w:r w:rsidRPr="0031430B">
              <w:rPr>
                <w:sz w:val="16"/>
                <w:szCs w:val="16"/>
              </w:rPr>
              <w:t>Postal Address</w:t>
            </w:r>
          </w:p>
          <w:p w:rsidR="00E60D48" w:rsidRPr="0031430B" w:rsidRDefault="00E60D48" w:rsidP="00FD2328">
            <w:pPr>
              <w:adjustRightInd w:val="0"/>
              <w:spacing w:before="0" w:after="0" w:line="240" w:lineRule="auto"/>
              <w:rPr>
                <w:sz w:val="16"/>
                <w:szCs w:val="16"/>
              </w:rPr>
            </w:pPr>
            <w:r w:rsidRPr="0031430B">
              <w:rPr>
                <w:sz w:val="16"/>
                <w:szCs w:val="16"/>
              </w:rPr>
              <w:t>GPO Box 9839</w:t>
            </w:r>
            <w:r w:rsidRPr="0031430B">
              <w:rPr>
                <w:sz w:val="16"/>
                <w:szCs w:val="16"/>
              </w:rPr>
              <w:br/>
              <w:t>PERTH WA 6848</w:t>
            </w:r>
          </w:p>
          <w:p w:rsidR="00E60D48" w:rsidRPr="0031430B" w:rsidRDefault="00E60D48" w:rsidP="00FD2328">
            <w:pPr>
              <w:adjustRightInd w:val="0"/>
              <w:spacing w:before="0" w:after="0" w:line="240" w:lineRule="auto"/>
              <w:rPr>
                <w:sz w:val="16"/>
                <w:szCs w:val="16"/>
              </w:rPr>
            </w:pPr>
            <w:r w:rsidRPr="0031430B">
              <w:rPr>
                <w:sz w:val="16"/>
                <w:szCs w:val="16"/>
              </w:rPr>
              <w:t>Phone (08) 9287 3500</w:t>
            </w:r>
            <w:r w:rsidRPr="0031430B">
              <w:rPr>
                <w:sz w:val="16"/>
                <w:szCs w:val="16"/>
              </w:rPr>
              <w:br/>
              <w:t>Fax (08) 9287 3511</w:t>
            </w:r>
          </w:p>
          <w:p w:rsidR="00E60D48" w:rsidRPr="0031430B" w:rsidRDefault="00E60D48" w:rsidP="00FD2328">
            <w:pPr>
              <w:adjustRightInd w:val="0"/>
              <w:spacing w:before="0" w:after="0" w:line="240" w:lineRule="auto"/>
              <w:rPr>
                <w:sz w:val="16"/>
                <w:szCs w:val="16"/>
              </w:rPr>
            </w:pPr>
            <w:r w:rsidRPr="0031430B">
              <w:rPr>
                <w:sz w:val="16"/>
                <w:szCs w:val="16"/>
              </w:rPr>
              <w:t>E:AusindFeedbackWA@industry.gov.au</w:t>
            </w:r>
          </w:p>
          <w:p w:rsidR="00E60D48" w:rsidRPr="0031430B" w:rsidRDefault="00E60D48" w:rsidP="00FD2328">
            <w:pPr>
              <w:adjustRightInd w:val="0"/>
              <w:spacing w:before="0" w:after="0" w:line="240" w:lineRule="auto"/>
              <w:jc w:val="center"/>
              <w:rPr>
                <w:b/>
                <w:sz w:val="16"/>
                <w:szCs w:val="16"/>
              </w:rPr>
            </w:pPr>
          </w:p>
          <w:p w:rsidR="00E60D48" w:rsidRPr="0031430B" w:rsidRDefault="00E60D48" w:rsidP="00FD2328">
            <w:pPr>
              <w:adjustRightInd w:val="0"/>
              <w:spacing w:before="0" w:after="0" w:line="240" w:lineRule="auto"/>
              <w:rPr>
                <w:b/>
                <w:sz w:val="16"/>
                <w:szCs w:val="16"/>
              </w:rPr>
            </w:pPr>
            <w:r w:rsidRPr="0031430B">
              <w:rPr>
                <w:b/>
                <w:sz w:val="16"/>
                <w:szCs w:val="16"/>
              </w:rPr>
              <w:t>Mandurah - Regional Office</w:t>
            </w:r>
          </w:p>
          <w:p w:rsidR="00E60D48" w:rsidRPr="0031430B" w:rsidRDefault="00E60D48" w:rsidP="00FD2328">
            <w:pPr>
              <w:autoSpaceDE w:val="0"/>
              <w:autoSpaceDN w:val="0"/>
              <w:adjustRightInd w:val="0"/>
              <w:spacing w:before="0" w:after="0" w:line="240" w:lineRule="auto"/>
              <w:rPr>
                <w:sz w:val="16"/>
                <w:szCs w:val="16"/>
              </w:rPr>
            </w:pPr>
            <w:r w:rsidRPr="0031430B">
              <w:rPr>
                <w:sz w:val="16"/>
                <w:szCs w:val="16"/>
              </w:rPr>
              <w:t>17/38 Mandurah Terrace,</w:t>
            </w:r>
          </w:p>
          <w:p w:rsidR="00E60D48" w:rsidRPr="0031430B" w:rsidRDefault="00E60D48" w:rsidP="00FD2328">
            <w:pPr>
              <w:autoSpaceDE w:val="0"/>
              <w:autoSpaceDN w:val="0"/>
              <w:adjustRightInd w:val="0"/>
              <w:spacing w:before="0" w:after="0" w:line="240" w:lineRule="auto"/>
              <w:rPr>
                <w:sz w:val="16"/>
                <w:szCs w:val="16"/>
              </w:rPr>
            </w:pPr>
            <w:r w:rsidRPr="0031430B">
              <w:rPr>
                <w:sz w:val="16"/>
                <w:szCs w:val="16"/>
              </w:rPr>
              <w:t>Mandurah</w:t>
            </w:r>
          </w:p>
          <w:p w:rsidR="00E60D48" w:rsidRPr="0031430B" w:rsidRDefault="00E60D48" w:rsidP="00FD2328">
            <w:pPr>
              <w:adjustRightInd w:val="0"/>
              <w:spacing w:before="0" w:after="0" w:line="240" w:lineRule="auto"/>
              <w:rPr>
                <w:sz w:val="16"/>
                <w:szCs w:val="16"/>
              </w:rPr>
            </w:pPr>
            <w:r w:rsidRPr="0031430B">
              <w:rPr>
                <w:sz w:val="16"/>
                <w:szCs w:val="16"/>
              </w:rPr>
              <w:t>Postal Address</w:t>
            </w:r>
          </w:p>
          <w:p w:rsidR="00E60D48" w:rsidRPr="0031430B" w:rsidRDefault="00E60D48" w:rsidP="00FD2328">
            <w:pPr>
              <w:adjustRightInd w:val="0"/>
              <w:spacing w:before="0" w:after="0" w:line="240" w:lineRule="auto"/>
              <w:rPr>
                <w:sz w:val="16"/>
                <w:szCs w:val="16"/>
              </w:rPr>
            </w:pPr>
            <w:r w:rsidRPr="0031430B">
              <w:rPr>
                <w:sz w:val="16"/>
                <w:szCs w:val="16"/>
              </w:rPr>
              <w:t>PO Box 1399</w:t>
            </w:r>
          </w:p>
          <w:p w:rsidR="00E60D48" w:rsidRPr="0031430B" w:rsidRDefault="00E60D48" w:rsidP="00FD2328">
            <w:pPr>
              <w:adjustRightInd w:val="0"/>
              <w:spacing w:before="0" w:after="0" w:line="240" w:lineRule="auto"/>
              <w:rPr>
                <w:sz w:val="16"/>
                <w:szCs w:val="16"/>
              </w:rPr>
            </w:pPr>
            <w:r w:rsidRPr="0031430B">
              <w:rPr>
                <w:sz w:val="16"/>
                <w:szCs w:val="16"/>
              </w:rPr>
              <w:t>MANDURAH WA 6210</w:t>
            </w:r>
          </w:p>
          <w:p w:rsidR="00E60D48" w:rsidRPr="0031430B" w:rsidRDefault="00E60D48" w:rsidP="00FD2328">
            <w:pPr>
              <w:adjustRightInd w:val="0"/>
              <w:spacing w:before="0" w:after="0" w:line="240" w:lineRule="auto"/>
              <w:rPr>
                <w:sz w:val="16"/>
                <w:szCs w:val="16"/>
              </w:rPr>
            </w:pPr>
            <w:r w:rsidRPr="0031430B">
              <w:rPr>
                <w:sz w:val="16"/>
                <w:szCs w:val="16"/>
              </w:rPr>
              <w:t>Phone (08) 287 3506</w:t>
            </w:r>
          </w:p>
          <w:p w:rsidR="00E60D48" w:rsidRPr="0031430B" w:rsidRDefault="00E60D48" w:rsidP="00FD2328">
            <w:pPr>
              <w:adjustRightInd w:val="0"/>
              <w:spacing w:before="0" w:after="0" w:line="240" w:lineRule="auto"/>
              <w:rPr>
                <w:sz w:val="16"/>
                <w:szCs w:val="16"/>
              </w:rPr>
            </w:pPr>
          </w:p>
        </w:tc>
        <w:tc>
          <w:tcPr>
            <w:tcW w:w="3118" w:type="dxa"/>
          </w:tcPr>
          <w:p w:rsidR="00E60D48" w:rsidRPr="0031430B" w:rsidRDefault="00E60D48" w:rsidP="00FD2328">
            <w:pPr>
              <w:adjustRightInd w:val="0"/>
              <w:spacing w:before="60" w:after="0" w:line="240" w:lineRule="auto"/>
              <w:rPr>
                <w:b/>
                <w:sz w:val="16"/>
                <w:szCs w:val="16"/>
              </w:rPr>
            </w:pPr>
            <w:r w:rsidRPr="0031430B">
              <w:rPr>
                <w:b/>
                <w:caps/>
                <w:sz w:val="16"/>
                <w:szCs w:val="16"/>
              </w:rPr>
              <w:t>South Australia</w:t>
            </w:r>
            <w:r w:rsidRPr="0031430B">
              <w:rPr>
                <w:b/>
                <w:sz w:val="16"/>
                <w:szCs w:val="16"/>
              </w:rPr>
              <w:t xml:space="preserve"> &amp; </w:t>
            </w:r>
            <w:r w:rsidRPr="0031430B">
              <w:rPr>
                <w:b/>
                <w:caps/>
                <w:sz w:val="16"/>
                <w:szCs w:val="16"/>
              </w:rPr>
              <w:t xml:space="preserve">Northern Territory - </w:t>
            </w:r>
            <w:r w:rsidRPr="0031430B">
              <w:rPr>
                <w:b/>
                <w:sz w:val="16"/>
                <w:szCs w:val="16"/>
              </w:rPr>
              <w:t xml:space="preserve">State Office </w:t>
            </w:r>
          </w:p>
          <w:p w:rsidR="00E60D48" w:rsidRPr="0031430B" w:rsidRDefault="00E60D48" w:rsidP="00FD2328">
            <w:pPr>
              <w:adjustRightInd w:val="0"/>
              <w:spacing w:before="0" w:after="0" w:line="240" w:lineRule="auto"/>
              <w:rPr>
                <w:sz w:val="16"/>
                <w:szCs w:val="16"/>
              </w:rPr>
            </w:pPr>
            <w:r w:rsidRPr="0031430B">
              <w:rPr>
                <w:sz w:val="16"/>
                <w:szCs w:val="16"/>
              </w:rPr>
              <w:t>11th Floor, 26 Franklin Street,</w:t>
            </w:r>
          </w:p>
          <w:p w:rsidR="00E60D48" w:rsidRPr="0031430B" w:rsidRDefault="00E60D48" w:rsidP="00FD2328">
            <w:pPr>
              <w:adjustRightInd w:val="0"/>
              <w:spacing w:before="0" w:after="0" w:line="240" w:lineRule="auto"/>
              <w:rPr>
                <w:sz w:val="16"/>
                <w:szCs w:val="16"/>
              </w:rPr>
            </w:pPr>
            <w:r w:rsidRPr="0031430B">
              <w:rPr>
                <w:sz w:val="16"/>
                <w:szCs w:val="16"/>
              </w:rPr>
              <w:t>Adelaide</w:t>
            </w:r>
          </w:p>
          <w:p w:rsidR="00E60D48" w:rsidRPr="0031430B" w:rsidRDefault="00E60D48" w:rsidP="00FD2328">
            <w:pPr>
              <w:adjustRightInd w:val="0"/>
              <w:spacing w:before="0" w:after="0" w:line="240" w:lineRule="auto"/>
              <w:rPr>
                <w:sz w:val="16"/>
                <w:szCs w:val="16"/>
              </w:rPr>
            </w:pPr>
            <w:r w:rsidRPr="0031430B">
              <w:rPr>
                <w:sz w:val="16"/>
                <w:szCs w:val="16"/>
              </w:rPr>
              <w:t>Postal address</w:t>
            </w:r>
          </w:p>
          <w:p w:rsidR="00E60D48" w:rsidRPr="0031430B" w:rsidRDefault="00E60D48" w:rsidP="00FD2328">
            <w:pPr>
              <w:adjustRightInd w:val="0"/>
              <w:spacing w:before="0" w:after="0" w:line="240" w:lineRule="auto"/>
              <w:rPr>
                <w:sz w:val="16"/>
                <w:szCs w:val="16"/>
              </w:rPr>
            </w:pPr>
            <w:r w:rsidRPr="0031430B">
              <w:rPr>
                <w:sz w:val="16"/>
                <w:szCs w:val="16"/>
              </w:rPr>
              <w:t>GPO Box 9839</w:t>
            </w:r>
          </w:p>
          <w:p w:rsidR="00E60D48" w:rsidRPr="0031430B" w:rsidRDefault="00E60D48" w:rsidP="00FD2328">
            <w:pPr>
              <w:adjustRightInd w:val="0"/>
              <w:spacing w:before="0" w:after="0" w:line="240" w:lineRule="auto"/>
              <w:rPr>
                <w:sz w:val="16"/>
                <w:szCs w:val="16"/>
              </w:rPr>
            </w:pPr>
            <w:r w:rsidRPr="0031430B">
              <w:rPr>
                <w:sz w:val="16"/>
                <w:szCs w:val="16"/>
              </w:rPr>
              <w:t>ADELAIDE SA 5001</w:t>
            </w:r>
          </w:p>
          <w:p w:rsidR="00E60D48" w:rsidRPr="0031430B" w:rsidRDefault="00E60D48" w:rsidP="00FD2328">
            <w:pPr>
              <w:adjustRightInd w:val="0"/>
              <w:spacing w:before="0" w:after="0" w:line="240" w:lineRule="auto"/>
              <w:rPr>
                <w:sz w:val="16"/>
                <w:szCs w:val="16"/>
              </w:rPr>
            </w:pPr>
            <w:r w:rsidRPr="0031430B">
              <w:rPr>
                <w:sz w:val="16"/>
                <w:szCs w:val="16"/>
              </w:rPr>
              <w:t>Phone (08) 8406 4700</w:t>
            </w:r>
          </w:p>
          <w:p w:rsidR="00E60D48" w:rsidRPr="0031430B" w:rsidRDefault="00E60D48" w:rsidP="00FD2328">
            <w:pPr>
              <w:adjustRightInd w:val="0"/>
              <w:spacing w:before="0" w:after="0" w:line="240" w:lineRule="auto"/>
              <w:rPr>
                <w:sz w:val="16"/>
                <w:szCs w:val="16"/>
              </w:rPr>
            </w:pPr>
            <w:r w:rsidRPr="0031430B">
              <w:rPr>
                <w:sz w:val="16"/>
                <w:szCs w:val="16"/>
              </w:rPr>
              <w:t>Fax (08) 8406 4717</w:t>
            </w:r>
          </w:p>
          <w:p w:rsidR="00E60D48" w:rsidRPr="0031430B" w:rsidRDefault="00E60D48" w:rsidP="00FD2328">
            <w:pPr>
              <w:adjustRightInd w:val="0"/>
              <w:spacing w:before="0" w:after="0" w:line="240" w:lineRule="auto"/>
              <w:rPr>
                <w:sz w:val="16"/>
                <w:szCs w:val="16"/>
              </w:rPr>
            </w:pPr>
            <w:r w:rsidRPr="0031430B">
              <w:rPr>
                <w:sz w:val="16"/>
                <w:szCs w:val="16"/>
              </w:rPr>
              <w:t>E: AusindFeedbackSA@industry.gov.au</w:t>
            </w:r>
          </w:p>
          <w:p w:rsidR="00E60D48" w:rsidRPr="0031430B" w:rsidRDefault="00E60D48" w:rsidP="00FD2328">
            <w:pPr>
              <w:adjustRightInd w:val="0"/>
              <w:spacing w:before="0" w:after="0" w:line="240" w:lineRule="auto"/>
              <w:rPr>
                <w:b/>
                <w:sz w:val="16"/>
                <w:szCs w:val="16"/>
              </w:rPr>
            </w:pPr>
          </w:p>
          <w:p w:rsidR="00E60D48" w:rsidRPr="0031430B" w:rsidRDefault="00E60D48" w:rsidP="00FD2328">
            <w:pPr>
              <w:adjustRightInd w:val="0"/>
              <w:spacing w:before="0" w:after="0" w:line="240" w:lineRule="auto"/>
              <w:rPr>
                <w:b/>
                <w:sz w:val="16"/>
                <w:szCs w:val="16"/>
              </w:rPr>
            </w:pPr>
            <w:r w:rsidRPr="0031430B">
              <w:rPr>
                <w:b/>
                <w:sz w:val="16"/>
                <w:szCs w:val="16"/>
              </w:rPr>
              <w:t>Port Pirie - Regional Office</w:t>
            </w:r>
          </w:p>
          <w:p w:rsidR="00E60D48" w:rsidRPr="0031430B" w:rsidRDefault="00E60D48" w:rsidP="00FD2328">
            <w:pPr>
              <w:adjustRightInd w:val="0"/>
              <w:spacing w:before="0" w:after="0" w:line="240" w:lineRule="auto"/>
              <w:rPr>
                <w:sz w:val="16"/>
                <w:szCs w:val="16"/>
              </w:rPr>
            </w:pPr>
            <w:r w:rsidRPr="0031430B">
              <w:rPr>
                <w:sz w:val="16"/>
                <w:szCs w:val="16"/>
              </w:rPr>
              <w:t>85 Ellen Street,</w:t>
            </w:r>
          </w:p>
          <w:p w:rsidR="00E60D48" w:rsidRPr="0031430B" w:rsidRDefault="00E60D48" w:rsidP="00FD2328">
            <w:pPr>
              <w:adjustRightInd w:val="0"/>
              <w:spacing w:before="0" w:after="0" w:line="240" w:lineRule="auto"/>
              <w:rPr>
                <w:sz w:val="16"/>
                <w:szCs w:val="16"/>
              </w:rPr>
            </w:pPr>
            <w:r w:rsidRPr="0031430B">
              <w:rPr>
                <w:sz w:val="16"/>
                <w:szCs w:val="16"/>
              </w:rPr>
              <w:t>PORT PIRIE SA 5540</w:t>
            </w:r>
          </w:p>
          <w:p w:rsidR="00E60D48" w:rsidRPr="0031430B" w:rsidRDefault="00E60D48" w:rsidP="00FD2328">
            <w:pPr>
              <w:adjustRightInd w:val="0"/>
              <w:spacing w:before="0" w:after="0" w:line="240" w:lineRule="auto"/>
              <w:rPr>
                <w:sz w:val="16"/>
                <w:szCs w:val="16"/>
              </w:rPr>
            </w:pPr>
            <w:r w:rsidRPr="0031430B">
              <w:rPr>
                <w:sz w:val="16"/>
                <w:szCs w:val="16"/>
              </w:rPr>
              <w:t>Postal address: as above</w:t>
            </w:r>
          </w:p>
          <w:p w:rsidR="00E60D48" w:rsidRPr="0031430B" w:rsidRDefault="00E60D48" w:rsidP="00FD2328">
            <w:pPr>
              <w:adjustRightInd w:val="0"/>
              <w:spacing w:before="0" w:after="0" w:line="240" w:lineRule="auto"/>
              <w:rPr>
                <w:sz w:val="16"/>
                <w:szCs w:val="16"/>
              </w:rPr>
            </w:pPr>
            <w:r w:rsidRPr="0031430B">
              <w:rPr>
                <w:sz w:val="16"/>
                <w:szCs w:val="16"/>
              </w:rPr>
              <w:t>Phone 1300 742 414</w:t>
            </w:r>
          </w:p>
          <w:p w:rsidR="00E60D48" w:rsidRPr="0031430B" w:rsidRDefault="00E60D48" w:rsidP="00FD2328">
            <w:pPr>
              <w:adjustRightInd w:val="0"/>
              <w:spacing w:before="0" w:after="0" w:line="240" w:lineRule="auto"/>
              <w:rPr>
                <w:b/>
                <w:sz w:val="16"/>
                <w:szCs w:val="16"/>
              </w:rPr>
            </w:pPr>
          </w:p>
          <w:p w:rsidR="00E60D48" w:rsidRPr="0031430B" w:rsidRDefault="00E60D48" w:rsidP="00FD2328">
            <w:pPr>
              <w:adjustRightInd w:val="0"/>
              <w:spacing w:before="0" w:after="0" w:line="240" w:lineRule="auto"/>
              <w:rPr>
                <w:b/>
                <w:sz w:val="16"/>
                <w:szCs w:val="16"/>
              </w:rPr>
            </w:pPr>
            <w:r w:rsidRPr="0031430B">
              <w:rPr>
                <w:b/>
                <w:sz w:val="16"/>
                <w:szCs w:val="16"/>
              </w:rPr>
              <w:t>Mount Gambier - Regional Office</w:t>
            </w:r>
          </w:p>
          <w:p w:rsidR="00E60D48" w:rsidRPr="0031430B" w:rsidRDefault="00E60D48" w:rsidP="00FD2328">
            <w:pPr>
              <w:adjustRightInd w:val="0"/>
              <w:spacing w:before="0" w:after="0" w:line="240" w:lineRule="auto"/>
              <w:rPr>
                <w:sz w:val="16"/>
                <w:szCs w:val="16"/>
              </w:rPr>
            </w:pPr>
            <w:r w:rsidRPr="0031430B">
              <w:rPr>
                <w:sz w:val="16"/>
                <w:szCs w:val="16"/>
              </w:rPr>
              <w:t>152 Jubilee Highway,</w:t>
            </w:r>
          </w:p>
          <w:p w:rsidR="00E60D48" w:rsidRPr="0031430B" w:rsidRDefault="00E60D48" w:rsidP="00FD2328">
            <w:pPr>
              <w:adjustRightInd w:val="0"/>
              <w:spacing w:before="0" w:after="0" w:line="240" w:lineRule="auto"/>
              <w:rPr>
                <w:sz w:val="16"/>
                <w:szCs w:val="16"/>
              </w:rPr>
            </w:pPr>
            <w:r w:rsidRPr="0031430B">
              <w:rPr>
                <w:sz w:val="16"/>
                <w:szCs w:val="16"/>
              </w:rPr>
              <w:t>Mount Gambier</w:t>
            </w:r>
          </w:p>
          <w:p w:rsidR="00E60D48" w:rsidRPr="0031430B" w:rsidRDefault="00E60D48" w:rsidP="00FD2328">
            <w:pPr>
              <w:adjustRightInd w:val="0"/>
              <w:spacing w:before="0" w:after="0" w:line="240" w:lineRule="auto"/>
              <w:rPr>
                <w:sz w:val="16"/>
                <w:szCs w:val="16"/>
              </w:rPr>
            </w:pPr>
            <w:r w:rsidRPr="0031430B">
              <w:rPr>
                <w:sz w:val="16"/>
                <w:szCs w:val="16"/>
              </w:rPr>
              <w:t>Postal Address</w:t>
            </w:r>
          </w:p>
          <w:p w:rsidR="00E60D48" w:rsidRPr="0031430B" w:rsidRDefault="00E60D48" w:rsidP="00FD2328">
            <w:pPr>
              <w:adjustRightInd w:val="0"/>
              <w:spacing w:before="0" w:after="0" w:line="240" w:lineRule="auto"/>
              <w:rPr>
                <w:sz w:val="16"/>
                <w:szCs w:val="16"/>
              </w:rPr>
            </w:pPr>
            <w:r w:rsidRPr="0031430B">
              <w:rPr>
                <w:sz w:val="16"/>
                <w:szCs w:val="16"/>
              </w:rPr>
              <w:t>PO Box 1537</w:t>
            </w:r>
          </w:p>
          <w:p w:rsidR="00E60D48" w:rsidRPr="0031430B" w:rsidRDefault="00E60D48" w:rsidP="00FD2328">
            <w:pPr>
              <w:adjustRightInd w:val="0"/>
              <w:spacing w:before="0" w:after="0" w:line="240" w:lineRule="auto"/>
              <w:rPr>
                <w:sz w:val="16"/>
                <w:szCs w:val="16"/>
              </w:rPr>
            </w:pPr>
            <w:r w:rsidRPr="0031430B">
              <w:rPr>
                <w:sz w:val="16"/>
                <w:szCs w:val="16"/>
              </w:rPr>
              <w:t>MT GAMBIER SA 5290</w:t>
            </w:r>
          </w:p>
          <w:p w:rsidR="00E60D48" w:rsidRPr="0031430B" w:rsidRDefault="00E60D48" w:rsidP="00FD2328">
            <w:pPr>
              <w:adjustRightInd w:val="0"/>
              <w:spacing w:before="0" w:after="0" w:line="240" w:lineRule="auto"/>
              <w:rPr>
                <w:sz w:val="16"/>
                <w:szCs w:val="16"/>
              </w:rPr>
            </w:pPr>
            <w:r w:rsidRPr="0031430B">
              <w:rPr>
                <w:sz w:val="16"/>
                <w:szCs w:val="16"/>
              </w:rPr>
              <w:t>Phone (08) 8723 1057</w:t>
            </w:r>
          </w:p>
          <w:p w:rsidR="00E60D48" w:rsidRPr="0031430B" w:rsidRDefault="00E60D48" w:rsidP="00FD2328">
            <w:pPr>
              <w:adjustRightInd w:val="0"/>
              <w:spacing w:before="0" w:after="0" w:line="240" w:lineRule="auto"/>
              <w:rPr>
                <w:b/>
                <w:sz w:val="16"/>
                <w:szCs w:val="16"/>
              </w:rPr>
            </w:pPr>
          </w:p>
          <w:p w:rsidR="00E60D48" w:rsidRPr="0031430B" w:rsidRDefault="00E60D48" w:rsidP="00FD2328">
            <w:pPr>
              <w:adjustRightInd w:val="0"/>
              <w:spacing w:before="0" w:after="0" w:line="240" w:lineRule="auto"/>
              <w:rPr>
                <w:b/>
                <w:sz w:val="16"/>
                <w:szCs w:val="16"/>
              </w:rPr>
            </w:pPr>
            <w:r w:rsidRPr="0031430B">
              <w:rPr>
                <w:b/>
                <w:sz w:val="16"/>
                <w:szCs w:val="16"/>
              </w:rPr>
              <w:t>Darwin - Regional Office</w:t>
            </w:r>
          </w:p>
          <w:p w:rsidR="00E60D48" w:rsidRPr="0031430B" w:rsidRDefault="00E60D48" w:rsidP="00FD2328">
            <w:pPr>
              <w:adjustRightInd w:val="0"/>
              <w:spacing w:before="0" w:after="0" w:line="240" w:lineRule="auto"/>
              <w:rPr>
                <w:sz w:val="16"/>
                <w:szCs w:val="16"/>
              </w:rPr>
            </w:pPr>
            <w:r w:rsidRPr="0031430B">
              <w:rPr>
                <w:sz w:val="16"/>
                <w:szCs w:val="16"/>
              </w:rPr>
              <w:t>Ground Floor, Development House,</w:t>
            </w:r>
          </w:p>
          <w:p w:rsidR="00E60D48" w:rsidRPr="0031430B" w:rsidRDefault="00E60D48" w:rsidP="00FD2328">
            <w:pPr>
              <w:adjustRightInd w:val="0"/>
              <w:spacing w:before="0" w:after="0" w:line="240" w:lineRule="auto"/>
              <w:rPr>
                <w:sz w:val="16"/>
                <w:szCs w:val="16"/>
              </w:rPr>
            </w:pPr>
            <w:r w:rsidRPr="0031430B">
              <w:rPr>
                <w:sz w:val="16"/>
                <w:szCs w:val="16"/>
              </w:rPr>
              <w:t>76 The Esplanade, Darwin</w:t>
            </w:r>
          </w:p>
          <w:p w:rsidR="00E60D48" w:rsidRPr="0031430B" w:rsidRDefault="00E60D48" w:rsidP="00FD2328">
            <w:pPr>
              <w:adjustRightInd w:val="0"/>
              <w:spacing w:before="0" w:after="0" w:line="240" w:lineRule="auto"/>
              <w:rPr>
                <w:sz w:val="16"/>
                <w:szCs w:val="16"/>
              </w:rPr>
            </w:pPr>
            <w:r w:rsidRPr="0031430B">
              <w:rPr>
                <w:sz w:val="16"/>
                <w:szCs w:val="16"/>
              </w:rPr>
              <w:t>Postal Address</w:t>
            </w:r>
          </w:p>
          <w:p w:rsidR="00E60D48" w:rsidRPr="0031430B" w:rsidRDefault="00E60D48" w:rsidP="00FD2328">
            <w:pPr>
              <w:adjustRightInd w:val="0"/>
              <w:spacing w:before="0" w:after="0" w:line="240" w:lineRule="auto"/>
              <w:rPr>
                <w:sz w:val="16"/>
                <w:szCs w:val="16"/>
              </w:rPr>
            </w:pPr>
            <w:r w:rsidRPr="0031430B">
              <w:rPr>
                <w:sz w:val="16"/>
                <w:szCs w:val="16"/>
              </w:rPr>
              <w:t>PO Box 4816</w:t>
            </w:r>
          </w:p>
          <w:p w:rsidR="00E60D48" w:rsidRPr="0031430B" w:rsidRDefault="00E60D48" w:rsidP="00FD2328">
            <w:pPr>
              <w:adjustRightInd w:val="0"/>
              <w:spacing w:before="0" w:after="0" w:line="240" w:lineRule="auto"/>
              <w:rPr>
                <w:sz w:val="16"/>
                <w:szCs w:val="16"/>
              </w:rPr>
            </w:pPr>
            <w:r w:rsidRPr="0031430B">
              <w:rPr>
                <w:sz w:val="16"/>
                <w:szCs w:val="16"/>
              </w:rPr>
              <w:t>DARWIN NT 0801</w:t>
            </w:r>
          </w:p>
          <w:p w:rsidR="00E60D48" w:rsidRPr="0031430B" w:rsidRDefault="00E60D48" w:rsidP="00FD2328">
            <w:pPr>
              <w:adjustRightInd w:val="0"/>
              <w:spacing w:before="0" w:after="0" w:line="240" w:lineRule="auto"/>
              <w:rPr>
                <w:sz w:val="16"/>
                <w:szCs w:val="16"/>
              </w:rPr>
            </w:pPr>
            <w:r w:rsidRPr="0031430B">
              <w:rPr>
                <w:sz w:val="16"/>
                <w:szCs w:val="16"/>
              </w:rPr>
              <w:t>Phone (08) 8941 9250</w:t>
            </w:r>
          </w:p>
          <w:p w:rsidR="00E60D48" w:rsidRPr="0031430B" w:rsidRDefault="00E60D48" w:rsidP="00FD2328">
            <w:pPr>
              <w:adjustRightInd w:val="0"/>
              <w:spacing w:before="0" w:after="0" w:line="240" w:lineRule="auto"/>
              <w:rPr>
                <w:sz w:val="16"/>
                <w:szCs w:val="16"/>
              </w:rPr>
            </w:pPr>
            <w:r w:rsidRPr="0031430B">
              <w:rPr>
                <w:sz w:val="16"/>
                <w:szCs w:val="16"/>
              </w:rPr>
              <w:t>Fax (08) 8941 5603</w:t>
            </w:r>
          </w:p>
          <w:p w:rsidR="00E60D48" w:rsidRPr="0031430B" w:rsidRDefault="00E60D48" w:rsidP="00FD2328">
            <w:pPr>
              <w:adjustRightInd w:val="0"/>
              <w:spacing w:before="0" w:after="0" w:line="240" w:lineRule="auto"/>
              <w:rPr>
                <w:b/>
                <w:sz w:val="16"/>
                <w:szCs w:val="16"/>
              </w:rPr>
            </w:pPr>
          </w:p>
          <w:p w:rsidR="00E60D48" w:rsidRPr="0031430B" w:rsidRDefault="00E60D48" w:rsidP="00FD2328">
            <w:pPr>
              <w:adjustRightInd w:val="0"/>
              <w:spacing w:before="0" w:after="0" w:line="240" w:lineRule="auto"/>
              <w:rPr>
                <w:b/>
                <w:caps/>
                <w:sz w:val="16"/>
                <w:szCs w:val="16"/>
              </w:rPr>
            </w:pPr>
            <w:r w:rsidRPr="0031430B">
              <w:rPr>
                <w:b/>
                <w:caps/>
                <w:sz w:val="16"/>
                <w:szCs w:val="16"/>
              </w:rPr>
              <w:t>Australian Capital Territory</w:t>
            </w:r>
          </w:p>
          <w:p w:rsidR="00E60D48" w:rsidRPr="0031430B" w:rsidRDefault="00E60D48" w:rsidP="00FD2328">
            <w:pPr>
              <w:adjustRightInd w:val="0"/>
              <w:spacing w:before="0" w:after="0" w:line="240" w:lineRule="auto"/>
              <w:rPr>
                <w:b/>
                <w:sz w:val="16"/>
                <w:szCs w:val="16"/>
              </w:rPr>
            </w:pPr>
            <w:r w:rsidRPr="0031430B">
              <w:rPr>
                <w:b/>
                <w:sz w:val="16"/>
                <w:szCs w:val="16"/>
              </w:rPr>
              <w:t xml:space="preserve">- National &amp; Territory Offices </w:t>
            </w:r>
          </w:p>
          <w:p w:rsidR="00E60D48" w:rsidRPr="0031430B" w:rsidRDefault="00E60D48" w:rsidP="00FD2328">
            <w:pPr>
              <w:adjustRightInd w:val="0"/>
              <w:spacing w:before="0" w:after="0" w:line="240" w:lineRule="auto"/>
              <w:rPr>
                <w:sz w:val="16"/>
                <w:szCs w:val="16"/>
              </w:rPr>
            </w:pPr>
            <w:r w:rsidRPr="0031430B">
              <w:rPr>
                <w:sz w:val="16"/>
                <w:szCs w:val="16"/>
              </w:rPr>
              <w:t>Industry House</w:t>
            </w:r>
          </w:p>
          <w:p w:rsidR="00E60D48" w:rsidRPr="0031430B" w:rsidRDefault="00E60D48" w:rsidP="00FD2328">
            <w:pPr>
              <w:adjustRightInd w:val="0"/>
              <w:spacing w:before="0" w:after="0" w:line="240" w:lineRule="auto"/>
              <w:rPr>
                <w:sz w:val="16"/>
                <w:szCs w:val="16"/>
              </w:rPr>
            </w:pPr>
            <w:r w:rsidRPr="0031430B">
              <w:rPr>
                <w:sz w:val="16"/>
                <w:szCs w:val="16"/>
              </w:rPr>
              <w:t>10 Binara Street, Canberra</w:t>
            </w:r>
          </w:p>
          <w:p w:rsidR="00E60D48" w:rsidRPr="0031430B" w:rsidRDefault="00E60D48" w:rsidP="00FD2328">
            <w:pPr>
              <w:adjustRightInd w:val="0"/>
              <w:spacing w:before="0" w:after="0" w:line="240" w:lineRule="auto"/>
              <w:rPr>
                <w:sz w:val="16"/>
                <w:szCs w:val="16"/>
              </w:rPr>
            </w:pPr>
            <w:r w:rsidRPr="0031430B">
              <w:rPr>
                <w:sz w:val="16"/>
                <w:szCs w:val="16"/>
              </w:rPr>
              <w:t>Postal Address</w:t>
            </w:r>
          </w:p>
          <w:p w:rsidR="00E60D48" w:rsidRPr="0031430B" w:rsidRDefault="00E60D48" w:rsidP="00FD2328">
            <w:pPr>
              <w:adjustRightInd w:val="0"/>
              <w:spacing w:before="0" w:after="0" w:line="240" w:lineRule="auto"/>
              <w:rPr>
                <w:sz w:val="16"/>
                <w:szCs w:val="16"/>
              </w:rPr>
            </w:pPr>
            <w:r w:rsidRPr="0031430B">
              <w:rPr>
                <w:sz w:val="16"/>
                <w:szCs w:val="16"/>
              </w:rPr>
              <w:t>GPO Box 9839</w:t>
            </w:r>
          </w:p>
          <w:p w:rsidR="00E60D48" w:rsidRPr="0031430B" w:rsidRDefault="00E60D48" w:rsidP="00FD2328">
            <w:pPr>
              <w:adjustRightInd w:val="0"/>
              <w:spacing w:before="0" w:after="0" w:line="240" w:lineRule="auto"/>
              <w:rPr>
                <w:sz w:val="16"/>
                <w:szCs w:val="16"/>
              </w:rPr>
            </w:pPr>
            <w:r w:rsidRPr="0031430B">
              <w:rPr>
                <w:sz w:val="16"/>
                <w:szCs w:val="16"/>
              </w:rPr>
              <w:t>CANBERRA ACT 2601</w:t>
            </w:r>
          </w:p>
          <w:p w:rsidR="00E60D48" w:rsidRPr="0031430B" w:rsidRDefault="00E60D48" w:rsidP="00FD2328">
            <w:pPr>
              <w:adjustRightInd w:val="0"/>
              <w:spacing w:before="0" w:after="0" w:line="240" w:lineRule="auto"/>
              <w:rPr>
                <w:sz w:val="16"/>
                <w:szCs w:val="16"/>
              </w:rPr>
            </w:pPr>
            <w:r w:rsidRPr="0031430B">
              <w:rPr>
                <w:sz w:val="16"/>
                <w:szCs w:val="16"/>
              </w:rPr>
              <w:t>Phone 13 28 46</w:t>
            </w:r>
          </w:p>
          <w:p w:rsidR="00E60D48" w:rsidRPr="0031430B" w:rsidRDefault="00E60D48" w:rsidP="00FD2328">
            <w:pPr>
              <w:adjustRightInd w:val="0"/>
              <w:spacing w:before="0" w:after="0" w:line="240" w:lineRule="auto"/>
              <w:rPr>
                <w:sz w:val="16"/>
                <w:szCs w:val="16"/>
              </w:rPr>
            </w:pPr>
            <w:r w:rsidRPr="0031430B">
              <w:rPr>
                <w:sz w:val="16"/>
                <w:szCs w:val="16"/>
              </w:rPr>
              <w:t>Fax (02) 6213 7644</w:t>
            </w:r>
          </w:p>
          <w:p w:rsidR="00E60D48" w:rsidRPr="0031430B" w:rsidRDefault="00E60D48" w:rsidP="00FD2328">
            <w:pPr>
              <w:adjustRightInd w:val="0"/>
              <w:spacing w:before="0" w:after="0" w:line="240" w:lineRule="auto"/>
              <w:rPr>
                <w:sz w:val="16"/>
                <w:szCs w:val="16"/>
              </w:rPr>
            </w:pPr>
            <w:r w:rsidRPr="0031430B">
              <w:rPr>
                <w:sz w:val="16"/>
                <w:szCs w:val="16"/>
              </w:rPr>
              <w:t>E: AusindFeedbackACT@industry.gov.au</w:t>
            </w:r>
          </w:p>
          <w:p w:rsidR="00E60D48" w:rsidRPr="0031430B" w:rsidRDefault="00E60D48" w:rsidP="00FD2328">
            <w:pPr>
              <w:adjustRightInd w:val="0"/>
              <w:spacing w:before="0" w:after="0" w:line="240" w:lineRule="auto"/>
              <w:rPr>
                <w:b/>
                <w:sz w:val="16"/>
                <w:szCs w:val="16"/>
              </w:rPr>
            </w:pPr>
          </w:p>
          <w:p w:rsidR="00E60D48" w:rsidRPr="0031430B" w:rsidRDefault="00E60D48" w:rsidP="00FD2328">
            <w:pPr>
              <w:adjustRightInd w:val="0"/>
              <w:spacing w:before="0" w:after="0" w:line="240" w:lineRule="auto"/>
              <w:rPr>
                <w:b/>
                <w:sz w:val="16"/>
                <w:szCs w:val="16"/>
              </w:rPr>
            </w:pPr>
            <w:r w:rsidRPr="0031430B">
              <w:rPr>
                <w:b/>
                <w:caps/>
                <w:sz w:val="16"/>
                <w:szCs w:val="16"/>
              </w:rPr>
              <w:t xml:space="preserve">Tasmania - </w:t>
            </w:r>
            <w:r w:rsidRPr="0031430B">
              <w:rPr>
                <w:b/>
                <w:sz w:val="16"/>
                <w:szCs w:val="16"/>
              </w:rPr>
              <w:t>State Office</w:t>
            </w:r>
          </w:p>
          <w:p w:rsidR="00E60D48" w:rsidRPr="0031430B" w:rsidRDefault="00E60D48" w:rsidP="00FD2328">
            <w:pPr>
              <w:adjustRightInd w:val="0"/>
              <w:spacing w:before="0" w:after="0" w:line="240" w:lineRule="auto"/>
              <w:rPr>
                <w:sz w:val="16"/>
                <w:szCs w:val="16"/>
              </w:rPr>
            </w:pPr>
            <w:r w:rsidRPr="0031430B">
              <w:rPr>
                <w:sz w:val="16"/>
                <w:szCs w:val="16"/>
              </w:rPr>
              <w:t>4th Floor, NAB House</w:t>
            </w:r>
          </w:p>
          <w:p w:rsidR="00E60D48" w:rsidRPr="0031430B" w:rsidRDefault="00E60D48" w:rsidP="00FD2328">
            <w:pPr>
              <w:adjustRightInd w:val="0"/>
              <w:spacing w:before="0" w:after="0" w:line="240" w:lineRule="auto"/>
              <w:rPr>
                <w:sz w:val="16"/>
                <w:szCs w:val="16"/>
              </w:rPr>
            </w:pPr>
            <w:r w:rsidRPr="0031430B">
              <w:rPr>
                <w:sz w:val="16"/>
                <w:szCs w:val="16"/>
              </w:rPr>
              <w:t>86 Collins Street, Hobart</w:t>
            </w:r>
          </w:p>
          <w:p w:rsidR="00E60D48" w:rsidRPr="0031430B" w:rsidRDefault="00E60D48" w:rsidP="00FD2328">
            <w:pPr>
              <w:adjustRightInd w:val="0"/>
              <w:spacing w:before="0" w:after="0" w:line="240" w:lineRule="auto"/>
              <w:rPr>
                <w:sz w:val="16"/>
                <w:szCs w:val="16"/>
              </w:rPr>
            </w:pPr>
            <w:r w:rsidRPr="0031430B">
              <w:rPr>
                <w:sz w:val="16"/>
                <w:szCs w:val="16"/>
              </w:rPr>
              <w:t>Postal Address</w:t>
            </w:r>
          </w:p>
          <w:p w:rsidR="00E60D48" w:rsidRPr="0031430B" w:rsidRDefault="00E60D48" w:rsidP="00FD2328">
            <w:pPr>
              <w:adjustRightInd w:val="0"/>
              <w:spacing w:before="0" w:after="0" w:line="240" w:lineRule="auto"/>
              <w:rPr>
                <w:sz w:val="16"/>
                <w:szCs w:val="16"/>
              </w:rPr>
            </w:pPr>
            <w:r w:rsidRPr="0031430B">
              <w:rPr>
                <w:sz w:val="16"/>
                <w:szCs w:val="16"/>
              </w:rPr>
              <w:t>GPO Box 9839</w:t>
            </w:r>
          </w:p>
          <w:p w:rsidR="00E60D48" w:rsidRPr="0031430B" w:rsidRDefault="00E60D48" w:rsidP="00FD2328">
            <w:pPr>
              <w:adjustRightInd w:val="0"/>
              <w:spacing w:before="0" w:after="0" w:line="240" w:lineRule="auto"/>
              <w:rPr>
                <w:sz w:val="16"/>
                <w:szCs w:val="16"/>
              </w:rPr>
            </w:pPr>
            <w:r w:rsidRPr="0031430B">
              <w:rPr>
                <w:sz w:val="16"/>
                <w:szCs w:val="16"/>
              </w:rPr>
              <w:t>HOBART TAS 7001</w:t>
            </w:r>
          </w:p>
          <w:p w:rsidR="00E60D48" w:rsidRPr="0031430B" w:rsidRDefault="00E60D48" w:rsidP="00FD2328">
            <w:pPr>
              <w:adjustRightInd w:val="0"/>
              <w:spacing w:before="0" w:after="0" w:line="240" w:lineRule="auto"/>
              <w:rPr>
                <w:sz w:val="16"/>
                <w:szCs w:val="16"/>
              </w:rPr>
            </w:pPr>
            <w:r w:rsidRPr="0031430B">
              <w:rPr>
                <w:sz w:val="16"/>
                <w:szCs w:val="16"/>
              </w:rPr>
              <w:t>Phone (03) 6230 9915</w:t>
            </w:r>
          </w:p>
          <w:p w:rsidR="00E60D48" w:rsidRPr="0031430B" w:rsidRDefault="00E60D48" w:rsidP="00FD2328">
            <w:pPr>
              <w:adjustRightInd w:val="0"/>
              <w:spacing w:before="0" w:after="0" w:line="240" w:lineRule="auto"/>
              <w:rPr>
                <w:sz w:val="16"/>
                <w:szCs w:val="16"/>
              </w:rPr>
            </w:pPr>
            <w:r w:rsidRPr="0031430B">
              <w:rPr>
                <w:sz w:val="16"/>
                <w:szCs w:val="16"/>
              </w:rPr>
              <w:t>Fax (03) 6230 9901</w:t>
            </w:r>
          </w:p>
          <w:p w:rsidR="00E60D48" w:rsidRPr="0031430B" w:rsidRDefault="00E60D48" w:rsidP="00FD2328">
            <w:pPr>
              <w:adjustRightInd w:val="0"/>
              <w:spacing w:before="0" w:after="0" w:line="240" w:lineRule="auto"/>
              <w:rPr>
                <w:sz w:val="16"/>
                <w:szCs w:val="16"/>
              </w:rPr>
            </w:pPr>
            <w:r w:rsidRPr="0031430B">
              <w:rPr>
                <w:sz w:val="16"/>
                <w:szCs w:val="16"/>
              </w:rPr>
              <w:t>E:AusindFeedbackTAS@industry.gov.au</w:t>
            </w:r>
          </w:p>
          <w:p w:rsidR="00E60D48" w:rsidRPr="0031430B" w:rsidRDefault="00E60D48" w:rsidP="00FD2328">
            <w:pPr>
              <w:adjustRightInd w:val="0"/>
              <w:spacing w:before="0" w:after="0" w:line="240" w:lineRule="auto"/>
              <w:rPr>
                <w:b/>
                <w:sz w:val="16"/>
                <w:szCs w:val="16"/>
              </w:rPr>
            </w:pPr>
          </w:p>
          <w:p w:rsidR="00E60D48" w:rsidRPr="0031430B" w:rsidRDefault="00E60D48" w:rsidP="00FD2328">
            <w:pPr>
              <w:adjustRightInd w:val="0"/>
              <w:spacing w:before="0" w:after="0" w:line="240" w:lineRule="auto"/>
              <w:rPr>
                <w:b/>
                <w:sz w:val="16"/>
                <w:szCs w:val="16"/>
              </w:rPr>
            </w:pPr>
            <w:r w:rsidRPr="0031430B">
              <w:rPr>
                <w:b/>
                <w:sz w:val="16"/>
                <w:szCs w:val="16"/>
              </w:rPr>
              <w:t>Launceston - Regional Office</w:t>
            </w:r>
          </w:p>
          <w:p w:rsidR="00E60D48" w:rsidRPr="0031430B" w:rsidRDefault="00E60D48" w:rsidP="00FD2328">
            <w:pPr>
              <w:adjustRightInd w:val="0"/>
              <w:spacing w:before="0" w:after="0" w:line="240" w:lineRule="auto"/>
              <w:rPr>
                <w:sz w:val="16"/>
                <w:szCs w:val="16"/>
              </w:rPr>
            </w:pPr>
            <w:r w:rsidRPr="0031430B">
              <w:rPr>
                <w:sz w:val="16"/>
                <w:szCs w:val="16"/>
              </w:rPr>
              <w:t>Level 1 Cornwell Square</w:t>
            </w:r>
          </w:p>
          <w:p w:rsidR="00E60D48" w:rsidRPr="0031430B" w:rsidRDefault="00E60D48" w:rsidP="00FD2328">
            <w:pPr>
              <w:adjustRightInd w:val="0"/>
              <w:spacing w:before="0" w:after="0" w:line="240" w:lineRule="auto"/>
              <w:rPr>
                <w:sz w:val="16"/>
                <w:szCs w:val="16"/>
              </w:rPr>
            </w:pPr>
            <w:r w:rsidRPr="0031430B">
              <w:rPr>
                <w:sz w:val="16"/>
                <w:szCs w:val="16"/>
              </w:rPr>
              <w:t>12-16 St John Street, Launceston</w:t>
            </w:r>
          </w:p>
          <w:p w:rsidR="00E60D48" w:rsidRPr="0031430B" w:rsidRDefault="00E60D48" w:rsidP="00FD2328">
            <w:pPr>
              <w:adjustRightInd w:val="0"/>
              <w:spacing w:before="0" w:after="0" w:line="240" w:lineRule="auto"/>
              <w:rPr>
                <w:sz w:val="16"/>
                <w:szCs w:val="16"/>
              </w:rPr>
            </w:pPr>
            <w:r w:rsidRPr="0031430B">
              <w:rPr>
                <w:sz w:val="16"/>
                <w:szCs w:val="16"/>
              </w:rPr>
              <w:t>Postal Address</w:t>
            </w:r>
          </w:p>
          <w:p w:rsidR="00E60D48" w:rsidRPr="0031430B" w:rsidRDefault="00E60D48" w:rsidP="00FD2328">
            <w:pPr>
              <w:adjustRightInd w:val="0"/>
              <w:spacing w:before="0" w:after="0" w:line="240" w:lineRule="auto"/>
              <w:rPr>
                <w:sz w:val="16"/>
                <w:szCs w:val="16"/>
              </w:rPr>
            </w:pPr>
            <w:r w:rsidRPr="0031430B">
              <w:rPr>
                <w:sz w:val="16"/>
                <w:szCs w:val="16"/>
              </w:rPr>
              <w:t>GPO Box 823</w:t>
            </w:r>
          </w:p>
          <w:p w:rsidR="00E60D48" w:rsidRPr="0031430B" w:rsidRDefault="00E60D48" w:rsidP="00FD2328">
            <w:pPr>
              <w:adjustRightInd w:val="0"/>
              <w:spacing w:before="0" w:after="0" w:line="240" w:lineRule="auto"/>
              <w:rPr>
                <w:sz w:val="16"/>
                <w:szCs w:val="16"/>
              </w:rPr>
            </w:pPr>
            <w:r w:rsidRPr="0031430B">
              <w:rPr>
                <w:sz w:val="16"/>
                <w:szCs w:val="16"/>
              </w:rPr>
              <w:t>LAUNCESTON TAS 7250</w:t>
            </w:r>
          </w:p>
          <w:p w:rsidR="00E60D48" w:rsidRPr="0031430B" w:rsidRDefault="00E60D48" w:rsidP="00FD2328">
            <w:pPr>
              <w:adjustRightInd w:val="0"/>
              <w:spacing w:before="0" w:after="0" w:line="240" w:lineRule="auto"/>
              <w:rPr>
                <w:sz w:val="16"/>
                <w:szCs w:val="16"/>
              </w:rPr>
            </w:pPr>
            <w:r w:rsidRPr="0031430B">
              <w:rPr>
                <w:sz w:val="16"/>
                <w:szCs w:val="16"/>
              </w:rPr>
              <w:t>Phone (03) 6700 5883</w:t>
            </w:r>
          </w:p>
          <w:p w:rsidR="00E60D48" w:rsidRPr="0031430B" w:rsidRDefault="00E60D48" w:rsidP="00FD2328">
            <w:pPr>
              <w:adjustRightInd w:val="0"/>
              <w:spacing w:before="0" w:after="0" w:line="240" w:lineRule="auto"/>
              <w:rPr>
                <w:sz w:val="16"/>
                <w:szCs w:val="16"/>
                <w:lang w:val="en-US"/>
              </w:rPr>
            </w:pPr>
          </w:p>
        </w:tc>
      </w:tr>
    </w:tbl>
    <w:p w:rsidR="00E60D48" w:rsidRPr="00366F82" w:rsidRDefault="00E60D48" w:rsidP="00E60D48">
      <w:pPr>
        <w:tabs>
          <w:tab w:val="left" w:pos="3935"/>
        </w:tabs>
        <w:spacing w:before="0" w:after="0" w:line="320" w:lineRule="atLeast"/>
        <w:rPr>
          <w:iCs w:val="0"/>
          <w:sz w:val="2"/>
          <w:szCs w:val="2"/>
        </w:rPr>
      </w:pPr>
      <w:r>
        <w:rPr>
          <w:iCs w:val="0"/>
          <w:sz w:val="2"/>
          <w:szCs w:val="2"/>
        </w:rPr>
        <w:tab/>
      </w:r>
    </w:p>
    <w:p w:rsidR="00E60D48" w:rsidRPr="00B308C1" w:rsidRDefault="00E60D48" w:rsidP="00E60D48"/>
    <w:sectPr w:rsidR="00E60D48" w:rsidRPr="00B308C1" w:rsidSect="006C5854">
      <w:footerReference w:type="default" r:id="rId37"/>
      <w:footerReference w:type="first" r:id="rId38"/>
      <w:pgSz w:w="11907" w:h="16840" w:code="9"/>
      <w:pgMar w:top="1247" w:right="1225" w:bottom="56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93B" w:rsidRDefault="005D193B" w:rsidP="00077C3D">
      <w:r>
        <w:separator/>
      </w:r>
    </w:p>
  </w:endnote>
  <w:endnote w:type="continuationSeparator" w:id="0">
    <w:p w:rsidR="005D193B" w:rsidRDefault="005D193B" w:rsidP="00077C3D">
      <w:r>
        <w:continuationSeparator/>
      </w:r>
    </w:p>
  </w:endnote>
  <w:endnote w:type="continuationNotice" w:id="1">
    <w:p w:rsidR="005D193B" w:rsidRDefault="005D193B"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heSansOffice">
    <w:altName w:val="Arial"/>
    <w:charset w:val="00"/>
    <w:family w:val="swiss"/>
    <w:pitch w:val="variable"/>
    <w:sig w:usb0="80000027"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93B" w:rsidRPr="00AC3398" w:rsidRDefault="0057653A" w:rsidP="0002331D">
    <w:pPr>
      <w:pStyle w:val="Footer"/>
      <w:tabs>
        <w:tab w:val="clear" w:pos="4153"/>
        <w:tab w:val="clear" w:pos="8306"/>
        <w:tab w:val="center" w:pos="6096"/>
        <w:tab w:val="right" w:pos="8789"/>
      </w:tabs>
      <w:rPr>
        <w:i/>
      </w:rPr>
    </w:pPr>
    <w:r w:rsidRPr="00AC3398">
      <w:rPr>
        <w:i/>
      </w:rPr>
      <w:fldChar w:fldCharType="begin"/>
    </w:r>
    <w:r w:rsidRPr="00AC3398">
      <w:rPr>
        <w:i/>
      </w:rPr>
      <w:instrText xml:space="preserve"> TITLE   \* MERGEFORMAT </w:instrText>
    </w:r>
    <w:r w:rsidRPr="00AC3398">
      <w:rPr>
        <w:i/>
      </w:rPr>
      <w:fldChar w:fldCharType="separate"/>
    </w:r>
    <w:r w:rsidR="00496A78">
      <w:rPr>
        <w:i/>
      </w:rPr>
      <w:t>Customer Guideline1 - Automotive Transformation Scheme</w:t>
    </w:r>
    <w:r w:rsidRPr="00AC3398">
      <w:rPr>
        <w:i/>
      </w:rPr>
      <w:fldChar w:fldCharType="end"/>
    </w:r>
  </w:p>
  <w:p w:rsidR="005D193B" w:rsidRPr="005B72F4" w:rsidRDefault="005D193B" w:rsidP="00957261">
    <w:pPr>
      <w:pStyle w:val="Footer"/>
      <w:tabs>
        <w:tab w:val="clear" w:pos="4153"/>
        <w:tab w:val="clear" w:pos="8306"/>
        <w:tab w:val="center" w:pos="4820"/>
        <w:tab w:val="right" w:pos="8789"/>
      </w:tabs>
    </w:pPr>
    <w:r w:rsidRPr="00377323">
      <w:t>Customer Guideline 1 – Introduction</w:t>
    </w:r>
    <w:r w:rsidR="00646E32">
      <w:tab/>
    </w:r>
    <w:r>
      <w:t xml:space="preserve"> 201</w:t>
    </w:r>
    <w:r w:rsidR="00BB2496">
      <w:t>6</w:t>
    </w:r>
    <w:r w:rsidRPr="005B72F4">
      <w:tab/>
      <w:t xml:space="preserve">Page </w:t>
    </w:r>
    <w:r w:rsidRPr="005B72F4">
      <w:fldChar w:fldCharType="begin"/>
    </w:r>
    <w:r w:rsidRPr="005B72F4">
      <w:instrText xml:space="preserve"> PAGE </w:instrText>
    </w:r>
    <w:r w:rsidRPr="005B72F4">
      <w:fldChar w:fldCharType="separate"/>
    </w:r>
    <w:r w:rsidR="008112B1">
      <w:rPr>
        <w:noProof/>
      </w:rPr>
      <w:t>2</w:t>
    </w:r>
    <w:r w:rsidRPr="005B72F4">
      <w:fldChar w:fldCharType="end"/>
    </w:r>
    <w:r w:rsidRPr="005B72F4">
      <w:t xml:space="preserve"> of </w:t>
    </w:r>
    <w:r w:rsidR="008112B1">
      <w:fldChar w:fldCharType="begin"/>
    </w:r>
    <w:r w:rsidR="008112B1">
      <w:instrText xml:space="preserve"> NUMPAGES </w:instrText>
    </w:r>
    <w:r w:rsidR="008112B1">
      <w:fldChar w:fldCharType="separate"/>
    </w:r>
    <w:r w:rsidR="008112B1">
      <w:rPr>
        <w:noProof/>
      </w:rPr>
      <w:t>15</w:t>
    </w:r>
    <w:r w:rsidR="008112B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93B" w:rsidRDefault="005D193B" w:rsidP="00077C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93B" w:rsidRPr="005053EF" w:rsidRDefault="0057653A" w:rsidP="00377323">
    <w:pPr>
      <w:pStyle w:val="Footer"/>
      <w:tabs>
        <w:tab w:val="clear" w:pos="4153"/>
        <w:tab w:val="clear" w:pos="8306"/>
        <w:tab w:val="center" w:pos="6096"/>
        <w:tab w:val="right" w:pos="8789"/>
      </w:tabs>
      <w:rPr>
        <w:i/>
      </w:rPr>
    </w:pPr>
    <w:r w:rsidRPr="005053EF">
      <w:rPr>
        <w:i/>
      </w:rPr>
      <w:fldChar w:fldCharType="begin"/>
    </w:r>
    <w:r w:rsidRPr="005053EF">
      <w:rPr>
        <w:i/>
      </w:rPr>
      <w:instrText xml:space="preserve"> TITLE   \* MERGEFORMAT </w:instrText>
    </w:r>
    <w:r w:rsidRPr="005053EF">
      <w:rPr>
        <w:i/>
      </w:rPr>
      <w:fldChar w:fldCharType="separate"/>
    </w:r>
    <w:r w:rsidR="00496A78">
      <w:rPr>
        <w:i/>
      </w:rPr>
      <w:t>Customer Guideline1 - Automotive Transformation Scheme</w:t>
    </w:r>
    <w:r w:rsidRPr="005053EF">
      <w:rPr>
        <w:i/>
      </w:rPr>
      <w:fldChar w:fldCharType="end"/>
    </w:r>
  </w:p>
  <w:p w:rsidR="005D193B" w:rsidRPr="005B72F4" w:rsidRDefault="005D193B" w:rsidP="00DA5772">
    <w:pPr>
      <w:pStyle w:val="Footer"/>
      <w:tabs>
        <w:tab w:val="clear" w:pos="4153"/>
        <w:tab w:val="clear" w:pos="8306"/>
        <w:tab w:val="center" w:pos="4820"/>
        <w:tab w:val="right" w:pos="9498"/>
      </w:tabs>
    </w:pPr>
    <w:r w:rsidRPr="00377323">
      <w:t>Customer Guideline 1 – Introduction</w:t>
    </w:r>
    <w:r w:rsidR="00FE6B28">
      <w:tab/>
    </w:r>
    <w:r w:rsidR="00775D0B">
      <w:t>2016</w:t>
    </w:r>
    <w:r w:rsidRPr="005B72F4">
      <w:tab/>
      <w:t xml:space="preserve">Page </w:t>
    </w:r>
    <w:r w:rsidRPr="005B72F4">
      <w:fldChar w:fldCharType="begin"/>
    </w:r>
    <w:r w:rsidRPr="005B72F4">
      <w:instrText xml:space="preserve"> PAGE </w:instrText>
    </w:r>
    <w:r w:rsidRPr="005B72F4">
      <w:fldChar w:fldCharType="separate"/>
    </w:r>
    <w:r w:rsidR="008112B1">
      <w:rPr>
        <w:noProof/>
      </w:rPr>
      <w:t>15</w:t>
    </w:r>
    <w:r w:rsidRPr="005B72F4">
      <w:fldChar w:fldCharType="end"/>
    </w:r>
    <w:r w:rsidRPr="005B72F4">
      <w:t xml:space="preserve"> of </w:t>
    </w:r>
    <w:r w:rsidR="008112B1">
      <w:fldChar w:fldCharType="begin"/>
    </w:r>
    <w:r w:rsidR="008112B1">
      <w:instrText xml:space="preserve"> NUMPAGES </w:instrText>
    </w:r>
    <w:r w:rsidR="008112B1">
      <w:fldChar w:fldCharType="separate"/>
    </w:r>
    <w:r w:rsidR="008112B1">
      <w:rPr>
        <w:noProof/>
      </w:rPr>
      <w:t>15</w:t>
    </w:r>
    <w:r w:rsidR="008112B1">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93B" w:rsidRDefault="005D193B"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93B" w:rsidRDefault="005D193B" w:rsidP="00077C3D">
      <w:r>
        <w:separator/>
      </w:r>
    </w:p>
  </w:footnote>
  <w:footnote w:type="continuationSeparator" w:id="0">
    <w:p w:rsidR="005D193B" w:rsidRDefault="005D193B" w:rsidP="00077C3D">
      <w:r>
        <w:continuationSeparator/>
      </w:r>
    </w:p>
  </w:footnote>
  <w:footnote w:type="continuationNotice" w:id="1">
    <w:p w:rsidR="005D193B" w:rsidRDefault="005D193B" w:rsidP="00077C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93B" w:rsidRDefault="005D193B" w:rsidP="00A16576">
    <w:pPr>
      <w:pStyle w:val="Header"/>
      <w:ind w:left="-1077"/>
    </w:pPr>
  </w:p>
  <w:p w:rsidR="005D193B" w:rsidRDefault="0088541C" w:rsidP="00A16576">
    <w:pPr>
      <w:pStyle w:val="Header"/>
      <w:ind w:left="-1077"/>
    </w:pPr>
    <w:r>
      <w:rPr>
        <w:noProof/>
        <w:lang w:eastAsia="en-AU"/>
      </w:rPr>
      <w:drawing>
        <wp:inline distT="0" distB="0" distL="0" distR="0" wp14:anchorId="1817FB37" wp14:editId="6B0D21F4">
          <wp:extent cx="5580380" cy="708470"/>
          <wp:effectExtent l="0" t="0" r="1270" b="0"/>
          <wp:docPr id="2" name="Picture 2" descr="Department of Industry Innovation Science -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entral/AI/ToolsResources/PublishingImages/SBS%20Logos/Dept-Industry-Innovation-Science_BusinessContact_Block_in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7084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3" w15:restartNumberingAfterBreak="0">
    <w:nsid w:val="144C6A27"/>
    <w:multiLevelType w:val="multilevel"/>
    <w:tmpl w:val="AAE6BD5A"/>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6"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5C43BE9"/>
    <w:multiLevelType w:val="multilevel"/>
    <w:tmpl w:val="80360122"/>
    <w:styleLink w:val="StyleBulleted2"/>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5"/>
  </w:num>
  <w:num w:numId="4">
    <w:abstractNumId w:val="6"/>
  </w:num>
  <w:num w:numId="5">
    <w:abstractNumId w:val="9"/>
  </w:num>
  <w:num w:numId="6">
    <w:abstractNumId w:val="8"/>
  </w:num>
  <w:num w:numId="7">
    <w:abstractNumId w:val="2"/>
  </w:num>
  <w:num w:numId="8">
    <w:abstractNumId w:val="4"/>
  </w:num>
  <w:num w:numId="9">
    <w:abstractNumId w:val="3"/>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1134" w:hanging="1134"/>
        </w:pPr>
        <w:rPr>
          <w:rFonts w:hint="default"/>
        </w:rPr>
      </w:lvl>
    </w:lvlOverride>
    <w:lvlOverride w:ilvl="2">
      <w:lvl w:ilvl="2">
        <w:start w:val="1"/>
        <w:numFmt w:val="decimal"/>
        <w:pStyle w:val="Heading4"/>
        <w:lvlText w:val="%1.%2.%3"/>
        <w:lvlJc w:val="left"/>
        <w:pPr>
          <w:ind w:left="1080"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abstractNumId w:val="3"/>
    <w:lvlOverride w:ilvl="0">
      <w:startOverride w:val="3"/>
      <w:lvl w:ilvl="0">
        <w:start w:val="3"/>
        <w:numFmt w:val="decimal"/>
        <w:pStyle w:val="Heading2"/>
        <w:lvlText w:val="%1."/>
        <w:lvlJc w:val="left"/>
        <w:pPr>
          <w:ind w:left="1134" w:hanging="1134"/>
        </w:pPr>
        <w:rPr>
          <w:rFonts w:hint="default"/>
        </w:rPr>
      </w:lvl>
    </w:lvlOverride>
    <w:lvlOverride w:ilvl="1">
      <w:startOverride w:val="3"/>
      <w:lvl w:ilvl="1">
        <w:start w:val="3"/>
        <w:numFmt w:val="decimal"/>
        <w:pStyle w:val="Heading3"/>
        <w:lvlText w:val="%1.%2"/>
        <w:lvlJc w:val="left"/>
        <w:pPr>
          <w:ind w:left="1134" w:hanging="1134"/>
        </w:pPr>
        <w:rPr>
          <w:rFonts w:hint="default"/>
        </w:rPr>
      </w:lvl>
    </w:lvlOverride>
  </w:num>
  <w:num w:numId="11">
    <w:abstractNumId w:val="3"/>
    <w:lvlOverride w:ilvl="0">
      <w:startOverride w:val="3"/>
      <w:lvl w:ilvl="0">
        <w:start w:val="3"/>
        <w:numFmt w:val="decimal"/>
        <w:pStyle w:val="Heading2"/>
        <w:lvlText w:val="%1."/>
        <w:lvlJc w:val="left"/>
        <w:pPr>
          <w:ind w:left="1134" w:hanging="1134"/>
        </w:pPr>
        <w:rPr>
          <w:rFonts w:hint="default"/>
        </w:rPr>
      </w:lvl>
    </w:lvlOverride>
    <w:lvlOverride w:ilvl="1">
      <w:startOverride w:val="4"/>
      <w:lvl w:ilvl="1">
        <w:start w:val="4"/>
        <w:numFmt w:val="decimal"/>
        <w:pStyle w:val="Heading3"/>
        <w:lvlText w:val="%1.%2"/>
        <w:lvlJc w:val="left"/>
        <w:pPr>
          <w:ind w:left="1134" w:hanging="1134"/>
        </w:pPr>
        <w:rPr>
          <w:rFonts w:hint="default"/>
        </w:rPr>
      </w:lvl>
    </w:lvlOverride>
  </w:num>
  <w:num w:numId="12">
    <w:abstractNumId w:val="3"/>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1276" w:hanging="1134"/>
        </w:pPr>
        <w:rPr>
          <w:rFonts w:hint="default"/>
        </w:rPr>
      </w:lvl>
    </w:lvlOverride>
    <w:lvlOverride w:ilvl="2">
      <w:lvl w:ilvl="2">
        <w:start w:val="1"/>
        <w:numFmt w:val="decimal"/>
        <w:pStyle w:val="Heading4"/>
        <w:lvlText w:val="%1.%2.%3"/>
        <w:lvlJc w:val="left"/>
        <w:pPr>
          <w:ind w:left="1080"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readOnly" w:formatting="1" w:enforcement="1" w:cryptProviderType="rsaAES" w:cryptAlgorithmClass="hash" w:cryptAlgorithmType="typeAny" w:cryptAlgorithmSid="14" w:cryptSpinCount="100000" w:hash="T902mEJEJ7iCNVKuEgLClCr2mrMT2cIn12o9DwMorR4AVb4WWApmlDQDjnbNa3U0FsYncrddF6/yawyK81QShQ==" w:salt="/RNr1AkUbuN0SEzrRJ52YQ=="/>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FDC"/>
    <w:rsid w:val="0000016B"/>
    <w:rsid w:val="00005E68"/>
    <w:rsid w:val="000071CC"/>
    <w:rsid w:val="00010CF8"/>
    <w:rsid w:val="00011ED6"/>
    <w:rsid w:val="0001315A"/>
    <w:rsid w:val="00016E51"/>
    <w:rsid w:val="00017503"/>
    <w:rsid w:val="000207D9"/>
    <w:rsid w:val="0002331D"/>
    <w:rsid w:val="00024C55"/>
    <w:rsid w:val="00027157"/>
    <w:rsid w:val="0003165D"/>
    <w:rsid w:val="00033E6D"/>
    <w:rsid w:val="00037556"/>
    <w:rsid w:val="00042438"/>
    <w:rsid w:val="00044DC0"/>
    <w:rsid w:val="00044EF8"/>
    <w:rsid w:val="000553F2"/>
    <w:rsid w:val="00060AD3"/>
    <w:rsid w:val="00065F24"/>
    <w:rsid w:val="00067E64"/>
    <w:rsid w:val="000741DE"/>
    <w:rsid w:val="00077C3D"/>
    <w:rsid w:val="000805C4"/>
    <w:rsid w:val="0008289E"/>
    <w:rsid w:val="000833DF"/>
    <w:rsid w:val="00083C51"/>
    <w:rsid w:val="00083CC7"/>
    <w:rsid w:val="0008697C"/>
    <w:rsid w:val="00090E0B"/>
    <w:rsid w:val="00096575"/>
    <w:rsid w:val="000A3D45"/>
    <w:rsid w:val="000A4490"/>
    <w:rsid w:val="000B1991"/>
    <w:rsid w:val="000B2DAA"/>
    <w:rsid w:val="000B597B"/>
    <w:rsid w:val="000B7C0B"/>
    <w:rsid w:val="000B7CF2"/>
    <w:rsid w:val="000C07C6"/>
    <w:rsid w:val="000C31F3"/>
    <w:rsid w:val="000C4E64"/>
    <w:rsid w:val="000C5F08"/>
    <w:rsid w:val="000D0903"/>
    <w:rsid w:val="000D1F5F"/>
    <w:rsid w:val="000D6D35"/>
    <w:rsid w:val="000E4061"/>
    <w:rsid w:val="000E4CD5"/>
    <w:rsid w:val="000E620A"/>
    <w:rsid w:val="000E70D4"/>
    <w:rsid w:val="000F7174"/>
    <w:rsid w:val="000F717A"/>
    <w:rsid w:val="0010200A"/>
    <w:rsid w:val="00102271"/>
    <w:rsid w:val="0010349E"/>
    <w:rsid w:val="00103E5C"/>
    <w:rsid w:val="00103FDC"/>
    <w:rsid w:val="00104854"/>
    <w:rsid w:val="00106980"/>
    <w:rsid w:val="00110C1F"/>
    <w:rsid w:val="00110DF4"/>
    <w:rsid w:val="00111506"/>
    <w:rsid w:val="00112457"/>
    <w:rsid w:val="00115C6B"/>
    <w:rsid w:val="0012305A"/>
    <w:rsid w:val="00127536"/>
    <w:rsid w:val="00130554"/>
    <w:rsid w:val="001315FB"/>
    <w:rsid w:val="0013514F"/>
    <w:rsid w:val="00137190"/>
    <w:rsid w:val="0013734A"/>
    <w:rsid w:val="0014103C"/>
    <w:rsid w:val="00141149"/>
    <w:rsid w:val="00144380"/>
    <w:rsid w:val="001452A7"/>
    <w:rsid w:val="00167052"/>
    <w:rsid w:val="00172F7F"/>
    <w:rsid w:val="0017423B"/>
    <w:rsid w:val="00174812"/>
    <w:rsid w:val="001748A7"/>
    <w:rsid w:val="00180B0E"/>
    <w:rsid w:val="001817F4"/>
    <w:rsid w:val="0018511E"/>
    <w:rsid w:val="001867EC"/>
    <w:rsid w:val="001875DA"/>
    <w:rsid w:val="001907F9"/>
    <w:rsid w:val="00193926"/>
    <w:rsid w:val="0019423A"/>
    <w:rsid w:val="001948A9"/>
    <w:rsid w:val="00194ACD"/>
    <w:rsid w:val="001956C5"/>
    <w:rsid w:val="00195BF5"/>
    <w:rsid w:val="001A20AF"/>
    <w:rsid w:val="001A5D9B"/>
    <w:rsid w:val="001A6862"/>
    <w:rsid w:val="001B1C0B"/>
    <w:rsid w:val="001B2A5D"/>
    <w:rsid w:val="001B43D0"/>
    <w:rsid w:val="001B55F6"/>
    <w:rsid w:val="001C0F75"/>
    <w:rsid w:val="001C1B5B"/>
    <w:rsid w:val="001C53D3"/>
    <w:rsid w:val="001C5A5C"/>
    <w:rsid w:val="001C6ACC"/>
    <w:rsid w:val="001C7328"/>
    <w:rsid w:val="001D14F0"/>
    <w:rsid w:val="001D1782"/>
    <w:rsid w:val="001D201F"/>
    <w:rsid w:val="001F24BD"/>
    <w:rsid w:val="001F3068"/>
    <w:rsid w:val="001F32A5"/>
    <w:rsid w:val="00200152"/>
    <w:rsid w:val="00202DFC"/>
    <w:rsid w:val="00205FDB"/>
    <w:rsid w:val="002067C9"/>
    <w:rsid w:val="00211AB8"/>
    <w:rsid w:val="00211D98"/>
    <w:rsid w:val="00212088"/>
    <w:rsid w:val="00217440"/>
    <w:rsid w:val="00221230"/>
    <w:rsid w:val="00222C72"/>
    <w:rsid w:val="00224E34"/>
    <w:rsid w:val="00226A9A"/>
    <w:rsid w:val="00227080"/>
    <w:rsid w:val="00227D98"/>
    <w:rsid w:val="0023055D"/>
    <w:rsid w:val="00235894"/>
    <w:rsid w:val="002358F2"/>
    <w:rsid w:val="00236D85"/>
    <w:rsid w:val="0024030C"/>
    <w:rsid w:val="00242EEE"/>
    <w:rsid w:val="002442FE"/>
    <w:rsid w:val="00245131"/>
    <w:rsid w:val="00245C4E"/>
    <w:rsid w:val="00250CF5"/>
    <w:rsid w:val="002611CF"/>
    <w:rsid w:val="002618D4"/>
    <w:rsid w:val="002619F0"/>
    <w:rsid w:val="00261D7F"/>
    <w:rsid w:val="00270215"/>
    <w:rsid w:val="00276D9D"/>
    <w:rsid w:val="00282312"/>
    <w:rsid w:val="0028417F"/>
    <w:rsid w:val="00287AC7"/>
    <w:rsid w:val="00290F12"/>
    <w:rsid w:val="00294F98"/>
    <w:rsid w:val="00295FD6"/>
    <w:rsid w:val="00296AC5"/>
    <w:rsid w:val="00297C9D"/>
    <w:rsid w:val="002A1C6B"/>
    <w:rsid w:val="002A3E56"/>
    <w:rsid w:val="002A4193"/>
    <w:rsid w:val="002A51EB"/>
    <w:rsid w:val="002A6142"/>
    <w:rsid w:val="002A6C6D"/>
    <w:rsid w:val="002C00A0"/>
    <w:rsid w:val="002C0A35"/>
    <w:rsid w:val="002C14B0"/>
    <w:rsid w:val="002C471C"/>
    <w:rsid w:val="002C621C"/>
    <w:rsid w:val="002C65BE"/>
    <w:rsid w:val="002D0F24"/>
    <w:rsid w:val="002D6748"/>
    <w:rsid w:val="002D720E"/>
    <w:rsid w:val="002E2BEC"/>
    <w:rsid w:val="002E3A5A"/>
    <w:rsid w:val="002E3CA8"/>
    <w:rsid w:val="002E5556"/>
    <w:rsid w:val="002F28CA"/>
    <w:rsid w:val="002F65BC"/>
    <w:rsid w:val="002F71EC"/>
    <w:rsid w:val="003001C7"/>
    <w:rsid w:val="00313FA2"/>
    <w:rsid w:val="00315E08"/>
    <w:rsid w:val="003211B4"/>
    <w:rsid w:val="00322126"/>
    <w:rsid w:val="0032256A"/>
    <w:rsid w:val="00325582"/>
    <w:rsid w:val="00332F58"/>
    <w:rsid w:val="00335B3C"/>
    <w:rsid w:val="0033741C"/>
    <w:rsid w:val="00337A1E"/>
    <w:rsid w:val="00353428"/>
    <w:rsid w:val="00353CBF"/>
    <w:rsid w:val="00354604"/>
    <w:rsid w:val="003549A0"/>
    <w:rsid w:val="003552BD"/>
    <w:rsid w:val="003560E1"/>
    <w:rsid w:val="00356ED2"/>
    <w:rsid w:val="003576AB"/>
    <w:rsid w:val="00363657"/>
    <w:rsid w:val="00377323"/>
    <w:rsid w:val="00383297"/>
    <w:rsid w:val="00383A3A"/>
    <w:rsid w:val="003871B6"/>
    <w:rsid w:val="003903AE"/>
    <w:rsid w:val="0039610D"/>
    <w:rsid w:val="003A0BCC"/>
    <w:rsid w:val="003A48C0"/>
    <w:rsid w:val="003A4A83"/>
    <w:rsid w:val="003A5D94"/>
    <w:rsid w:val="003A79AD"/>
    <w:rsid w:val="003B29BA"/>
    <w:rsid w:val="003C280B"/>
    <w:rsid w:val="003C2AB0"/>
    <w:rsid w:val="003C30E5"/>
    <w:rsid w:val="003C3144"/>
    <w:rsid w:val="003C451C"/>
    <w:rsid w:val="003C6EA3"/>
    <w:rsid w:val="003D3AE8"/>
    <w:rsid w:val="003D635D"/>
    <w:rsid w:val="003D7548"/>
    <w:rsid w:val="003D7F5C"/>
    <w:rsid w:val="003E0C6C"/>
    <w:rsid w:val="003E339B"/>
    <w:rsid w:val="003E38D5"/>
    <w:rsid w:val="003E3A8D"/>
    <w:rsid w:val="003E639F"/>
    <w:rsid w:val="003F02AF"/>
    <w:rsid w:val="003F0BEC"/>
    <w:rsid w:val="003F3392"/>
    <w:rsid w:val="003F5453"/>
    <w:rsid w:val="00405D85"/>
    <w:rsid w:val="00407403"/>
    <w:rsid w:val="004108DC"/>
    <w:rsid w:val="004131EC"/>
    <w:rsid w:val="004134A2"/>
    <w:rsid w:val="00413BED"/>
    <w:rsid w:val="004234A1"/>
    <w:rsid w:val="00427819"/>
    <w:rsid w:val="00430ADC"/>
    <w:rsid w:val="00430D2E"/>
    <w:rsid w:val="00437174"/>
    <w:rsid w:val="00437CDA"/>
    <w:rsid w:val="00441195"/>
    <w:rsid w:val="004419E0"/>
    <w:rsid w:val="004436AA"/>
    <w:rsid w:val="00453E77"/>
    <w:rsid w:val="00453F62"/>
    <w:rsid w:val="004552D7"/>
    <w:rsid w:val="00461D8E"/>
    <w:rsid w:val="004678C6"/>
    <w:rsid w:val="004714FC"/>
    <w:rsid w:val="00480CC8"/>
    <w:rsid w:val="004855A0"/>
    <w:rsid w:val="00491015"/>
    <w:rsid w:val="004918B1"/>
    <w:rsid w:val="00492077"/>
    <w:rsid w:val="004927C4"/>
    <w:rsid w:val="00492E66"/>
    <w:rsid w:val="00495184"/>
    <w:rsid w:val="00495971"/>
    <w:rsid w:val="00495B49"/>
    <w:rsid w:val="00496A78"/>
    <w:rsid w:val="00496A90"/>
    <w:rsid w:val="00496FF5"/>
    <w:rsid w:val="00497AEC"/>
    <w:rsid w:val="004A169C"/>
    <w:rsid w:val="004A238A"/>
    <w:rsid w:val="004B1DD4"/>
    <w:rsid w:val="004B3131"/>
    <w:rsid w:val="004C1646"/>
    <w:rsid w:val="004C1C42"/>
    <w:rsid w:val="004C368D"/>
    <w:rsid w:val="004C4D0B"/>
    <w:rsid w:val="004D033A"/>
    <w:rsid w:val="004D5963"/>
    <w:rsid w:val="004D5BB6"/>
    <w:rsid w:val="004D61B0"/>
    <w:rsid w:val="004D6A7F"/>
    <w:rsid w:val="004E0B0A"/>
    <w:rsid w:val="004E31D8"/>
    <w:rsid w:val="004E4327"/>
    <w:rsid w:val="004E5976"/>
    <w:rsid w:val="004F2FAF"/>
    <w:rsid w:val="004F3523"/>
    <w:rsid w:val="004F4C5B"/>
    <w:rsid w:val="004F76F0"/>
    <w:rsid w:val="00501068"/>
    <w:rsid w:val="0050156B"/>
    <w:rsid w:val="00501C36"/>
    <w:rsid w:val="00502558"/>
    <w:rsid w:val="005053EF"/>
    <w:rsid w:val="00512453"/>
    <w:rsid w:val="00516403"/>
    <w:rsid w:val="00517B97"/>
    <w:rsid w:val="005224BF"/>
    <w:rsid w:val="005242BA"/>
    <w:rsid w:val="00526928"/>
    <w:rsid w:val="005277BC"/>
    <w:rsid w:val="0053262C"/>
    <w:rsid w:val="00534248"/>
    <w:rsid w:val="00534B4C"/>
    <w:rsid w:val="00535DC6"/>
    <w:rsid w:val="0054009F"/>
    <w:rsid w:val="0054403B"/>
    <w:rsid w:val="00544899"/>
    <w:rsid w:val="0054620D"/>
    <w:rsid w:val="0054745E"/>
    <w:rsid w:val="00555308"/>
    <w:rsid w:val="00557E0C"/>
    <w:rsid w:val="005632D8"/>
    <w:rsid w:val="00570795"/>
    <w:rsid w:val="005716C1"/>
    <w:rsid w:val="00571845"/>
    <w:rsid w:val="0057327E"/>
    <w:rsid w:val="0057653A"/>
    <w:rsid w:val="0058223D"/>
    <w:rsid w:val="00583D45"/>
    <w:rsid w:val="00584325"/>
    <w:rsid w:val="00592DF7"/>
    <w:rsid w:val="00597881"/>
    <w:rsid w:val="005A38E6"/>
    <w:rsid w:val="005A4714"/>
    <w:rsid w:val="005A5E9D"/>
    <w:rsid w:val="005A670D"/>
    <w:rsid w:val="005A7550"/>
    <w:rsid w:val="005B2A53"/>
    <w:rsid w:val="005B4ADF"/>
    <w:rsid w:val="005B72F4"/>
    <w:rsid w:val="005B7D70"/>
    <w:rsid w:val="005C0699"/>
    <w:rsid w:val="005C0927"/>
    <w:rsid w:val="005C09CB"/>
    <w:rsid w:val="005C1BFA"/>
    <w:rsid w:val="005C2E52"/>
    <w:rsid w:val="005C2EDB"/>
    <w:rsid w:val="005C7B0D"/>
    <w:rsid w:val="005D11BE"/>
    <w:rsid w:val="005D193B"/>
    <w:rsid w:val="005E5C46"/>
    <w:rsid w:val="005E5E12"/>
    <w:rsid w:val="005F1F5A"/>
    <w:rsid w:val="005F2E39"/>
    <w:rsid w:val="005F48E9"/>
    <w:rsid w:val="005F7B45"/>
    <w:rsid w:val="00603548"/>
    <w:rsid w:val="0060558A"/>
    <w:rsid w:val="0060785D"/>
    <w:rsid w:val="00610DAB"/>
    <w:rsid w:val="0061167C"/>
    <w:rsid w:val="006126D0"/>
    <w:rsid w:val="00613CBB"/>
    <w:rsid w:val="0061673A"/>
    <w:rsid w:val="00617411"/>
    <w:rsid w:val="00620033"/>
    <w:rsid w:val="0062275D"/>
    <w:rsid w:val="00626B4F"/>
    <w:rsid w:val="00635E8B"/>
    <w:rsid w:val="00645360"/>
    <w:rsid w:val="00646E26"/>
    <w:rsid w:val="00646E32"/>
    <w:rsid w:val="00651083"/>
    <w:rsid w:val="006544BC"/>
    <w:rsid w:val="00664C5F"/>
    <w:rsid w:val="00671E17"/>
    <w:rsid w:val="00676423"/>
    <w:rsid w:val="00684E39"/>
    <w:rsid w:val="006908DF"/>
    <w:rsid w:val="00694003"/>
    <w:rsid w:val="00694E49"/>
    <w:rsid w:val="00696A50"/>
    <w:rsid w:val="00696B00"/>
    <w:rsid w:val="006A3D2E"/>
    <w:rsid w:val="006A52C3"/>
    <w:rsid w:val="006B3A15"/>
    <w:rsid w:val="006C13FD"/>
    <w:rsid w:val="006C3A33"/>
    <w:rsid w:val="006C4CF9"/>
    <w:rsid w:val="006C5854"/>
    <w:rsid w:val="006C6EDB"/>
    <w:rsid w:val="006C79BB"/>
    <w:rsid w:val="006D29A7"/>
    <w:rsid w:val="006D49B3"/>
    <w:rsid w:val="006D6F93"/>
    <w:rsid w:val="006D77A4"/>
    <w:rsid w:val="006E05A8"/>
    <w:rsid w:val="006E2818"/>
    <w:rsid w:val="006F1108"/>
    <w:rsid w:val="006F3F2B"/>
    <w:rsid w:val="006F4968"/>
    <w:rsid w:val="007028A9"/>
    <w:rsid w:val="00707565"/>
    <w:rsid w:val="00712F06"/>
    <w:rsid w:val="00714386"/>
    <w:rsid w:val="007152A4"/>
    <w:rsid w:val="007178EC"/>
    <w:rsid w:val="007203A0"/>
    <w:rsid w:val="007256F7"/>
    <w:rsid w:val="00735662"/>
    <w:rsid w:val="00737DEE"/>
    <w:rsid w:val="00744DC9"/>
    <w:rsid w:val="00747674"/>
    <w:rsid w:val="00751049"/>
    <w:rsid w:val="00751F59"/>
    <w:rsid w:val="007610F4"/>
    <w:rsid w:val="0077382A"/>
    <w:rsid w:val="00774604"/>
    <w:rsid w:val="00775D0B"/>
    <w:rsid w:val="007766DC"/>
    <w:rsid w:val="00776E9C"/>
    <w:rsid w:val="007779C9"/>
    <w:rsid w:val="00777D23"/>
    <w:rsid w:val="0078039D"/>
    <w:rsid w:val="007808E4"/>
    <w:rsid w:val="007815C4"/>
    <w:rsid w:val="00783481"/>
    <w:rsid w:val="00783EC3"/>
    <w:rsid w:val="007848C1"/>
    <w:rsid w:val="00786734"/>
    <w:rsid w:val="007867C0"/>
    <w:rsid w:val="00790516"/>
    <w:rsid w:val="00791684"/>
    <w:rsid w:val="00794686"/>
    <w:rsid w:val="00795995"/>
    <w:rsid w:val="0079793D"/>
    <w:rsid w:val="00797995"/>
    <w:rsid w:val="007A1BD6"/>
    <w:rsid w:val="007B1AE7"/>
    <w:rsid w:val="007B6464"/>
    <w:rsid w:val="007D3EE4"/>
    <w:rsid w:val="007D59A6"/>
    <w:rsid w:val="007D715A"/>
    <w:rsid w:val="007E568E"/>
    <w:rsid w:val="007E6992"/>
    <w:rsid w:val="007E735B"/>
    <w:rsid w:val="007F1DF4"/>
    <w:rsid w:val="007F212A"/>
    <w:rsid w:val="007F2FB3"/>
    <w:rsid w:val="007F6708"/>
    <w:rsid w:val="007F749D"/>
    <w:rsid w:val="0080138B"/>
    <w:rsid w:val="00803E02"/>
    <w:rsid w:val="008045BB"/>
    <w:rsid w:val="00807290"/>
    <w:rsid w:val="00807700"/>
    <w:rsid w:val="008112B1"/>
    <w:rsid w:val="00811E36"/>
    <w:rsid w:val="00812A2F"/>
    <w:rsid w:val="00821D5F"/>
    <w:rsid w:val="00825BA4"/>
    <w:rsid w:val="008274BA"/>
    <w:rsid w:val="008310F3"/>
    <w:rsid w:val="008334C2"/>
    <w:rsid w:val="00835746"/>
    <w:rsid w:val="0084009C"/>
    <w:rsid w:val="0084226A"/>
    <w:rsid w:val="008454F0"/>
    <w:rsid w:val="008539BF"/>
    <w:rsid w:val="00853EB9"/>
    <w:rsid w:val="00857627"/>
    <w:rsid w:val="0086014A"/>
    <w:rsid w:val="00862339"/>
    <w:rsid w:val="00863265"/>
    <w:rsid w:val="008705F3"/>
    <w:rsid w:val="008744C5"/>
    <w:rsid w:val="00875229"/>
    <w:rsid w:val="00877D77"/>
    <w:rsid w:val="008815E1"/>
    <w:rsid w:val="0088307E"/>
    <w:rsid w:val="0088541C"/>
    <w:rsid w:val="00891C0B"/>
    <w:rsid w:val="00892698"/>
    <w:rsid w:val="008940F7"/>
    <w:rsid w:val="00894461"/>
    <w:rsid w:val="0089560E"/>
    <w:rsid w:val="008A18B2"/>
    <w:rsid w:val="008A34DB"/>
    <w:rsid w:val="008A5CD2"/>
    <w:rsid w:val="008A6130"/>
    <w:rsid w:val="008B6764"/>
    <w:rsid w:val="008B7895"/>
    <w:rsid w:val="008C035A"/>
    <w:rsid w:val="008C119E"/>
    <w:rsid w:val="008C180E"/>
    <w:rsid w:val="008C2578"/>
    <w:rsid w:val="008C2AD3"/>
    <w:rsid w:val="008C3B2B"/>
    <w:rsid w:val="008D0294"/>
    <w:rsid w:val="008D4AED"/>
    <w:rsid w:val="008E04C9"/>
    <w:rsid w:val="008E10A8"/>
    <w:rsid w:val="008E1654"/>
    <w:rsid w:val="008E3209"/>
    <w:rsid w:val="008E4D86"/>
    <w:rsid w:val="008F09BF"/>
    <w:rsid w:val="008F74E2"/>
    <w:rsid w:val="00904953"/>
    <w:rsid w:val="00906BA9"/>
    <w:rsid w:val="00914E04"/>
    <w:rsid w:val="00915E73"/>
    <w:rsid w:val="0091651F"/>
    <w:rsid w:val="00924419"/>
    <w:rsid w:val="00925B33"/>
    <w:rsid w:val="00925EDA"/>
    <w:rsid w:val="00927BA1"/>
    <w:rsid w:val="009304F4"/>
    <w:rsid w:val="0093122C"/>
    <w:rsid w:val="0093356A"/>
    <w:rsid w:val="00936819"/>
    <w:rsid w:val="009374D6"/>
    <w:rsid w:val="009379A7"/>
    <w:rsid w:val="009429C7"/>
    <w:rsid w:val="00950E19"/>
    <w:rsid w:val="00957261"/>
    <w:rsid w:val="00966811"/>
    <w:rsid w:val="00966F25"/>
    <w:rsid w:val="00971AA6"/>
    <w:rsid w:val="009746E2"/>
    <w:rsid w:val="00977334"/>
    <w:rsid w:val="00982339"/>
    <w:rsid w:val="009823AA"/>
    <w:rsid w:val="009824E3"/>
    <w:rsid w:val="00982D45"/>
    <w:rsid w:val="00987A7F"/>
    <w:rsid w:val="009904D7"/>
    <w:rsid w:val="00993B6E"/>
    <w:rsid w:val="00995D89"/>
    <w:rsid w:val="00996D67"/>
    <w:rsid w:val="009A014B"/>
    <w:rsid w:val="009A0D24"/>
    <w:rsid w:val="009A6162"/>
    <w:rsid w:val="009B0082"/>
    <w:rsid w:val="009B1EB3"/>
    <w:rsid w:val="009B3C90"/>
    <w:rsid w:val="009B449D"/>
    <w:rsid w:val="009B6938"/>
    <w:rsid w:val="009C047C"/>
    <w:rsid w:val="009C7D9F"/>
    <w:rsid w:val="009D11E3"/>
    <w:rsid w:val="009D20BA"/>
    <w:rsid w:val="009D2A43"/>
    <w:rsid w:val="009D3692"/>
    <w:rsid w:val="009E06DB"/>
    <w:rsid w:val="009E0C1C"/>
    <w:rsid w:val="009E3860"/>
    <w:rsid w:val="009E3CD9"/>
    <w:rsid w:val="009E7919"/>
    <w:rsid w:val="009F1030"/>
    <w:rsid w:val="009F1C65"/>
    <w:rsid w:val="009F55DE"/>
    <w:rsid w:val="00A05932"/>
    <w:rsid w:val="00A12913"/>
    <w:rsid w:val="00A14BA0"/>
    <w:rsid w:val="00A15AC7"/>
    <w:rsid w:val="00A16576"/>
    <w:rsid w:val="00A229B7"/>
    <w:rsid w:val="00A2711B"/>
    <w:rsid w:val="00A30B20"/>
    <w:rsid w:val="00A32896"/>
    <w:rsid w:val="00A35F51"/>
    <w:rsid w:val="00A4324A"/>
    <w:rsid w:val="00A439FB"/>
    <w:rsid w:val="00A473DA"/>
    <w:rsid w:val="00A5049E"/>
    <w:rsid w:val="00A50ED4"/>
    <w:rsid w:val="00A572EB"/>
    <w:rsid w:val="00A664B4"/>
    <w:rsid w:val="00A7038C"/>
    <w:rsid w:val="00A706A8"/>
    <w:rsid w:val="00A71A06"/>
    <w:rsid w:val="00A7228F"/>
    <w:rsid w:val="00A7453E"/>
    <w:rsid w:val="00A74B88"/>
    <w:rsid w:val="00A764BA"/>
    <w:rsid w:val="00A776EB"/>
    <w:rsid w:val="00A83393"/>
    <w:rsid w:val="00A9087E"/>
    <w:rsid w:val="00A93901"/>
    <w:rsid w:val="00A952FF"/>
    <w:rsid w:val="00A95AC8"/>
    <w:rsid w:val="00AA2DD3"/>
    <w:rsid w:val="00AA7A2E"/>
    <w:rsid w:val="00AB11EB"/>
    <w:rsid w:val="00AB1646"/>
    <w:rsid w:val="00AB1D77"/>
    <w:rsid w:val="00AB2245"/>
    <w:rsid w:val="00AB3499"/>
    <w:rsid w:val="00AB415C"/>
    <w:rsid w:val="00AB4453"/>
    <w:rsid w:val="00AB46C4"/>
    <w:rsid w:val="00AB4977"/>
    <w:rsid w:val="00AC1B41"/>
    <w:rsid w:val="00AC3398"/>
    <w:rsid w:val="00AC3A64"/>
    <w:rsid w:val="00AD2074"/>
    <w:rsid w:val="00AD24B5"/>
    <w:rsid w:val="00AD31F2"/>
    <w:rsid w:val="00AD742E"/>
    <w:rsid w:val="00AE0706"/>
    <w:rsid w:val="00AE6171"/>
    <w:rsid w:val="00AF05EF"/>
    <w:rsid w:val="00AF367E"/>
    <w:rsid w:val="00AF587F"/>
    <w:rsid w:val="00AF6387"/>
    <w:rsid w:val="00AF74BF"/>
    <w:rsid w:val="00AF758E"/>
    <w:rsid w:val="00B019CB"/>
    <w:rsid w:val="00B01F98"/>
    <w:rsid w:val="00B045A3"/>
    <w:rsid w:val="00B060EE"/>
    <w:rsid w:val="00B10A26"/>
    <w:rsid w:val="00B117A9"/>
    <w:rsid w:val="00B14B16"/>
    <w:rsid w:val="00B17C0C"/>
    <w:rsid w:val="00B2101F"/>
    <w:rsid w:val="00B2190D"/>
    <w:rsid w:val="00B224B3"/>
    <w:rsid w:val="00B27335"/>
    <w:rsid w:val="00B27990"/>
    <w:rsid w:val="00B31ABF"/>
    <w:rsid w:val="00B42B6E"/>
    <w:rsid w:val="00B45117"/>
    <w:rsid w:val="00B46B9A"/>
    <w:rsid w:val="00B50A70"/>
    <w:rsid w:val="00B53F6E"/>
    <w:rsid w:val="00B54BD6"/>
    <w:rsid w:val="00B54F94"/>
    <w:rsid w:val="00B57155"/>
    <w:rsid w:val="00B57775"/>
    <w:rsid w:val="00B57ACB"/>
    <w:rsid w:val="00B602AA"/>
    <w:rsid w:val="00B61DC3"/>
    <w:rsid w:val="00B62EA7"/>
    <w:rsid w:val="00B6591E"/>
    <w:rsid w:val="00B65FAD"/>
    <w:rsid w:val="00B66C30"/>
    <w:rsid w:val="00B7103B"/>
    <w:rsid w:val="00B737FE"/>
    <w:rsid w:val="00B767AA"/>
    <w:rsid w:val="00B802F8"/>
    <w:rsid w:val="00B82FF9"/>
    <w:rsid w:val="00B83CD5"/>
    <w:rsid w:val="00B8451B"/>
    <w:rsid w:val="00B85896"/>
    <w:rsid w:val="00B90D14"/>
    <w:rsid w:val="00BA0B99"/>
    <w:rsid w:val="00BA53C3"/>
    <w:rsid w:val="00BA60DC"/>
    <w:rsid w:val="00BA6D16"/>
    <w:rsid w:val="00BB2496"/>
    <w:rsid w:val="00BB29F6"/>
    <w:rsid w:val="00BB3854"/>
    <w:rsid w:val="00BB3A85"/>
    <w:rsid w:val="00BB54E0"/>
    <w:rsid w:val="00BB7186"/>
    <w:rsid w:val="00BB7DD5"/>
    <w:rsid w:val="00BD0E31"/>
    <w:rsid w:val="00BD39BE"/>
    <w:rsid w:val="00BD48E4"/>
    <w:rsid w:val="00BE279E"/>
    <w:rsid w:val="00BE3786"/>
    <w:rsid w:val="00BE6023"/>
    <w:rsid w:val="00BE7DED"/>
    <w:rsid w:val="00BF0BFC"/>
    <w:rsid w:val="00BF382B"/>
    <w:rsid w:val="00BF5118"/>
    <w:rsid w:val="00BF5228"/>
    <w:rsid w:val="00BF59DF"/>
    <w:rsid w:val="00BF6E13"/>
    <w:rsid w:val="00C03D6D"/>
    <w:rsid w:val="00C0559D"/>
    <w:rsid w:val="00C108BC"/>
    <w:rsid w:val="00C115F7"/>
    <w:rsid w:val="00C128FE"/>
    <w:rsid w:val="00C12EDE"/>
    <w:rsid w:val="00C1488F"/>
    <w:rsid w:val="00C15AD1"/>
    <w:rsid w:val="00C17209"/>
    <w:rsid w:val="00C17E72"/>
    <w:rsid w:val="00C2211B"/>
    <w:rsid w:val="00C24DAF"/>
    <w:rsid w:val="00C25891"/>
    <w:rsid w:val="00C25969"/>
    <w:rsid w:val="00C31FE6"/>
    <w:rsid w:val="00C32D87"/>
    <w:rsid w:val="00C32F90"/>
    <w:rsid w:val="00C330AE"/>
    <w:rsid w:val="00C35268"/>
    <w:rsid w:val="00C359EE"/>
    <w:rsid w:val="00C36899"/>
    <w:rsid w:val="00C36E6C"/>
    <w:rsid w:val="00C3745C"/>
    <w:rsid w:val="00C37CC4"/>
    <w:rsid w:val="00C44DAD"/>
    <w:rsid w:val="00C46F57"/>
    <w:rsid w:val="00C50364"/>
    <w:rsid w:val="00C51968"/>
    <w:rsid w:val="00C52BA3"/>
    <w:rsid w:val="00C53348"/>
    <w:rsid w:val="00C5336F"/>
    <w:rsid w:val="00C5423A"/>
    <w:rsid w:val="00C56F6A"/>
    <w:rsid w:val="00C57831"/>
    <w:rsid w:val="00C6103E"/>
    <w:rsid w:val="00C628C6"/>
    <w:rsid w:val="00C631AE"/>
    <w:rsid w:val="00C63EB5"/>
    <w:rsid w:val="00C649B9"/>
    <w:rsid w:val="00C67C57"/>
    <w:rsid w:val="00C74F21"/>
    <w:rsid w:val="00C80C05"/>
    <w:rsid w:val="00C815CB"/>
    <w:rsid w:val="00C826F3"/>
    <w:rsid w:val="00C8466C"/>
    <w:rsid w:val="00C84E0B"/>
    <w:rsid w:val="00C878B0"/>
    <w:rsid w:val="00C94785"/>
    <w:rsid w:val="00CA4ADF"/>
    <w:rsid w:val="00CB2888"/>
    <w:rsid w:val="00CB3A14"/>
    <w:rsid w:val="00CB4EC9"/>
    <w:rsid w:val="00CB7648"/>
    <w:rsid w:val="00CC0269"/>
    <w:rsid w:val="00CC084C"/>
    <w:rsid w:val="00CC3253"/>
    <w:rsid w:val="00CC3AA3"/>
    <w:rsid w:val="00CC4422"/>
    <w:rsid w:val="00CC6482"/>
    <w:rsid w:val="00CD0A0F"/>
    <w:rsid w:val="00CD0B22"/>
    <w:rsid w:val="00CE1A20"/>
    <w:rsid w:val="00CE5163"/>
    <w:rsid w:val="00CE538B"/>
    <w:rsid w:val="00CE6DAD"/>
    <w:rsid w:val="00CE72DB"/>
    <w:rsid w:val="00CF7369"/>
    <w:rsid w:val="00D05D34"/>
    <w:rsid w:val="00D076E8"/>
    <w:rsid w:val="00D100A1"/>
    <w:rsid w:val="00D12BAF"/>
    <w:rsid w:val="00D12DFC"/>
    <w:rsid w:val="00D15F68"/>
    <w:rsid w:val="00D21DA4"/>
    <w:rsid w:val="00D22267"/>
    <w:rsid w:val="00D22898"/>
    <w:rsid w:val="00D23CB8"/>
    <w:rsid w:val="00D2428E"/>
    <w:rsid w:val="00D255E2"/>
    <w:rsid w:val="00D26B94"/>
    <w:rsid w:val="00D30C1B"/>
    <w:rsid w:val="00D31A8B"/>
    <w:rsid w:val="00D41B8C"/>
    <w:rsid w:val="00D42E57"/>
    <w:rsid w:val="00D4387F"/>
    <w:rsid w:val="00D44C83"/>
    <w:rsid w:val="00D51281"/>
    <w:rsid w:val="00D54FEB"/>
    <w:rsid w:val="00D56DEB"/>
    <w:rsid w:val="00D60AB8"/>
    <w:rsid w:val="00D61C1D"/>
    <w:rsid w:val="00D6389C"/>
    <w:rsid w:val="00D725C0"/>
    <w:rsid w:val="00D75C27"/>
    <w:rsid w:val="00D83EC2"/>
    <w:rsid w:val="00D84E34"/>
    <w:rsid w:val="00D87689"/>
    <w:rsid w:val="00D92B92"/>
    <w:rsid w:val="00D9367D"/>
    <w:rsid w:val="00D94F47"/>
    <w:rsid w:val="00D96D08"/>
    <w:rsid w:val="00DA21F6"/>
    <w:rsid w:val="00DA4FD7"/>
    <w:rsid w:val="00DA5772"/>
    <w:rsid w:val="00DA628E"/>
    <w:rsid w:val="00DA6C40"/>
    <w:rsid w:val="00DB4913"/>
    <w:rsid w:val="00DC39EE"/>
    <w:rsid w:val="00DC55D6"/>
    <w:rsid w:val="00DD092D"/>
    <w:rsid w:val="00DD120C"/>
    <w:rsid w:val="00DD2218"/>
    <w:rsid w:val="00DD333C"/>
    <w:rsid w:val="00DD38DB"/>
    <w:rsid w:val="00DD3C0D"/>
    <w:rsid w:val="00DD3FD5"/>
    <w:rsid w:val="00DD4BD6"/>
    <w:rsid w:val="00DD5A96"/>
    <w:rsid w:val="00DD60E3"/>
    <w:rsid w:val="00DD793E"/>
    <w:rsid w:val="00DE445A"/>
    <w:rsid w:val="00DE4C18"/>
    <w:rsid w:val="00DF2012"/>
    <w:rsid w:val="00DF5CED"/>
    <w:rsid w:val="00E00D3D"/>
    <w:rsid w:val="00E03219"/>
    <w:rsid w:val="00E0741E"/>
    <w:rsid w:val="00E15BED"/>
    <w:rsid w:val="00E162FF"/>
    <w:rsid w:val="00E240EB"/>
    <w:rsid w:val="00E253EF"/>
    <w:rsid w:val="00E25E4F"/>
    <w:rsid w:val="00E31F9B"/>
    <w:rsid w:val="00E32BD7"/>
    <w:rsid w:val="00E37729"/>
    <w:rsid w:val="00E456FA"/>
    <w:rsid w:val="00E551A8"/>
    <w:rsid w:val="00E56300"/>
    <w:rsid w:val="00E56798"/>
    <w:rsid w:val="00E57BB7"/>
    <w:rsid w:val="00E60D48"/>
    <w:rsid w:val="00E640A5"/>
    <w:rsid w:val="00E67ACA"/>
    <w:rsid w:val="00E67FC6"/>
    <w:rsid w:val="00E70243"/>
    <w:rsid w:val="00E709E2"/>
    <w:rsid w:val="00E737D8"/>
    <w:rsid w:val="00E73A04"/>
    <w:rsid w:val="00E75C7B"/>
    <w:rsid w:val="00E80192"/>
    <w:rsid w:val="00E81678"/>
    <w:rsid w:val="00E816D9"/>
    <w:rsid w:val="00E84B46"/>
    <w:rsid w:val="00E9075D"/>
    <w:rsid w:val="00E91163"/>
    <w:rsid w:val="00E915F2"/>
    <w:rsid w:val="00E95540"/>
    <w:rsid w:val="00EA1186"/>
    <w:rsid w:val="00EA2180"/>
    <w:rsid w:val="00EA45FB"/>
    <w:rsid w:val="00EA719A"/>
    <w:rsid w:val="00EB05E7"/>
    <w:rsid w:val="00EB08F2"/>
    <w:rsid w:val="00EB0B8E"/>
    <w:rsid w:val="00EB38EC"/>
    <w:rsid w:val="00EC16AF"/>
    <w:rsid w:val="00EC1DAB"/>
    <w:rsid w:val="00EC4044"/>
    <w:rsid w:val="00EC58D5"/>
    <w:rsid w:val="00ED02CA"/>
    <w:rsid w:val="00ED2E1A"/>
    <w:rsid w:val="00ED339D"/>
    <w:rsid w:val="00ED5EB4"/>
    <w:rsid w:val="00EE1EA4"/>
    <w:rsid w:val="00EE21BD"/>
    <w:rsid w:val="00EE3158"/>
    <w:rsid w:val="00EE50C7"/>
    <w:rsid w:val="00EF0872"/>
    <w:rsid w:val="00EF0E33"/>
    <w:rsid w:val="00EF248C"/>
    <w:rsid w:val="00EF2E8A"/>
    <w:rsid w:val="00EF5513"/>
    <w:rsid w:val="00EF7358"/>
    <w:rsid w:val="00F01B33"/>
    <w:rsid w:val="00F01C31"/>
    <w:rsid w:val="00F02A17"/>
    <w:rsid w:val="00F04B89"/>
    <w:rsid w:val="00F06FDE"/>
    <w:rsid w:val="00F07612"/>
    <w:rsid w:val="00F13000"/>
    <w:rsid w:val="00F2323C"/>
    <w:rsid w:val="00F316C0"/>
    <w:rsid w:val="00F3368A"/>
    <w:rsid w:val="00F34E3C"/>
    <w:rsid w:val="00F354C8"/>
    <w:rsid w:val="00F359DD"/>
    <w:rsid w:val="00F3602C"/>
    <w:rsid w:val="00F37040"/>
    <w:rsid w:val="00F40975"/>
    <w:rsid w:val="00F421FB"/>
    <w:rsid w:val="00F454C2"/>
    <w:rsid w:val="00F4729F"/>
    <w:rsid w:val="00F51FC8"/>
    <w:rsid w:val="00F52FEE"/>
    <w:rsid w:val="00F5522D"/>
    <w:rsid w:val="00F61D4E"/>
    <w:rsid w:val="00F82CC5"/>
    <w:rsid w:val="00F8343E"/>
    <w:rsid w:val="00F842FB"/>
    <w:rsid w:val="00F86212"/>
    <w:rsid w:val="00F92C21"/>
    <w:rsid w:val="00F92F8E"/>
    <w:rsid w:val="00F941B4"/>
    <w:rsid w:val="00F958A6"/>
    <w:rsid w:val="00F959E0"/>
    <w:rsid w:val="00F963D9"/>
    <w:rsid w:val="00FB0358"/>
    <w:rsid w:val="00FD08EE"/>
    <w:rsid w:val="00FD34AD"/>
    <w:rsid w:val="00FD35B3"/>
    <w:rsid w:val="00FD6DCB"/>
    <w:rsid w:val="00FD707F"/>
    <w:rsid w:val="00FD7B9F"/>
    <w:rsid w:val="00FE0716"/>
    <w:rsid w:val="00FE5C98"/>
    <w:rsid w:val="00FE6B28"/>
    <w:rsid w:val="00FF373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5:docId w15:val="{C5A75F49-3989-4F59-9462-224AFDFF1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748"/>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C6103E"/>
    <w:pPr>
      <w:spacing w:before="2000" w:after="360"/>
      <w:outlineLvl w:val="0"/>
    </w:pPr>
    <w:rPr>
      <w:b/>
      <w:color w:val="264F90"/>
      <w:sz w:val="56"/>
      <w:szCs w:val="56"/>
    </w:rPr>
  </w:style>
  <w:style w:type="paragraph" w:styleId="Heading2">
    <w:name w:val="heading 2"/>
    <w:basedOn w:val="Normal"/>
    <w:next w:val="Normal"/>
    <w:link w:val="Heading2Char"/>
    <w:autoRedefine/>
    <w:qFormat/>
    <w:rsid w:val="00B6591E"/>
    <w:pPr>
      <w:keepNext/>
      <w:numPr>
        <w:numId w:val="9"/>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C330AE"/>
    <w:pPr>
      <w:numPr>
        <w:ilvl w:val="1"/>
      </w:numPr>
      <w:tabs>
        <w:tab w:val="left" w:pos="7676"/>
      </w:tabs>
      <w:outlineLvl w:val="2"/>
    </w:pPr>
    <w:rPr>
      <w:rFonts w:cs="Arial"/>
      <w:sz w:val="24"/>
    </w:rPr>
  </w:style>
  <w:style w:type="paragraph" w:styleId="Heading4">
    <w:name w:val="heading 4"/>
    <w:basedOn w:val="Heading3"/>
    <w:next w:val="Normal"/>
    <w:link w:val="Heading4Char"/>
    <w:autoRedefine/>
    <w:qFormat/>
    <w:rsid w:val="00E73A04"/>
    <w:pPr>
      <w:numPr>
        <w:ilvl w:val="2"/>
      </w:numPr>
      <w:ind w:left="1134" w:hanging="1134"/>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rsid w:val="00CC3AA3"/>
    <w:pPr>
      <w:tabs>
        <w:tab w:val="center" w:pos="4153"/>
        <w:tab w:val="right" w:pos="8306"/>
      </w:tabs>
      <w:spacing w:before="0" w:after="0" w:line="240" w:lineRule="auto"/>
    </w:pPr>
    <w:rPr>
      <w:sz w:val="16"/>
    </w:rPr>
  </w:style>
  <w:style w:type="paragraph" w:styleId="ListNumber">
    <w:name w:val="List Number"/>
    <w:basedOn w:val="Normal"/>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rPr>
      <w:rFonts w:ascii="TheSansOffice" w:hAnsi="TheSansOffice"/>
      <w:sz w:val="16"/>
      <w:szCs w:val="24"/>
      <w:lang w:val="en-AU" w:eastAsia="en-AU" w:bidi="ar-SA"/>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C6103E"/>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rsid w:val="00325582"/>
    <w:pPr>
      <w:numPr>
        <w:numId w:val="8"/>
      </w:numPr>
      <w:spacing w:after="60" w:line="280" w:lineRule="exact"/>
    </w:pPr>
    <w:rPr>
      <w:iCs w:val="0"/>
    </w:rPr>
  </w:style>
  <w:style w:type="character" w:customStyle="1" w:styleId="Heading2Char">
    <w:name w:val="Heading 2 Char"/>
    <w:basedOn w:val="DefaultParagraphFont"/>
    <w:link w:val="Heading2"/>
    <w:rsid w:val="00B6591E"/>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7"/>
      </w:numPr>
      <w:ind w:left="357" w:hanging="357"/>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C330AE"/>
    <w:rPr>
      <w:rFonts w:ascii="Arial" w:hAnsi="Arial" w:cs="Arial"/>
      <w:b/>
      <w:bCs/>
      <w:color w:val="264F90"/>
      <w:sz w:val="24"/>
      <w:szCs w:val="32"/>
    </w:rPr>
  </w:style>
  <w:style w:type="character" w:customStyle="1" w:styleId="Heading4Char">
    <w:name w:val="Heading 4 Char"/>
    <w:basedOn w:val="Heading3Char"/>
    <w:link w:val="Heading4"/>
    <w:rsid w:val="00E73A04"/>
    <w:rPr>
      <w:rFonts w:ascii="Arial" w:eastAsia="MS Mincho" w:hAnsi="Arial" w:cs="TimesNewRoman"/>
      <w:b/>
      <w:bCs/>
      <w:color w:val="264F90"/>
      <w:sz w:val="22"/>
      <w:szCs w:val="32"/>
    </w:rPr>
  </w:style>
  <w:style w:type="character" w:customStyle="1" w:styleId="Heading5Char">
    <w:name w:val="Heading 5 Char"/>
    <w:basedOn w:val="Heading4Char"/>
    <w:link w:val="Heading5"/>
    <w:rsid w:val="00430D2E"/>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C115F7"/>
    <w:pPr>
      <w:spacing w:after="120" w:line="320" w:lineRule="atLeast"/>
    </w:pPr>
    <w:tblPr/>
    <w:tcPr>
      <w:shd w:val="clear" w:color="auto" w:fill="auto"/>
    </w:tc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qFormat/>
    <w:rsid w:val="00AB4453"/>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numbering" w:customStyle="1" w:styleId="StyleBulleted1">
    <w:name w:val="Style Bulleted1"/>
    <w:rsid w:val="00167052"/>
  </w:style>
  <w:style w:type="numbering" w:customStyle="1" w:styleId="StyleBulleted2">
    <w:name w:val="Style Bulleted2"/>
    <w:rsid w:val="00461D8E"/>
    <w:pPr>
      <w:numPr>
        <w:numId w:val="6"/>
      </w:numPr>
    </w:pPr>
  </w:style>
  <w:style w:type="character" w:customStyle="1" w:styleId="FooterChar">
    <w:name w:val="Footer Char"/>
    <w:basedOn w:val="DefaultParagraphFont"/>
    <w:link w:val="Footer"/>
    <w:rsid w:val="0014103C"/>
    <w:rPr>
      <w:rFonts w:ascii="Arial" w:hAnsi="Arial"/>
      <w:iCs/>
      <w:sz w:val="16"/>
      <w:szCs w:val="24"/>
    </w:rPr>
  </w:style>
  <w:style w:type="table" w:styleId="Table3Deffects2">
    <w:name w:val="Table 3D effects 2"/>
    <w:basedOn w:val="TableNormal"/>
    <w:rsid w:val="00F51FC8"/>
    <w:pPr>
      <w:spacing w:before="40" w:after="12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business.gov.au/" TargetMode="External"/><Relationship Id="rId26" Type="http://schemas.openxmlformats.org/officeDocument/2006/relationships/hyperlink" Target="https://www.business.gov.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business.gov.au/" TargetMode="External"/><Relationship Id="rId34" Type="http://schemas.openxmlformats.org/officeDocument/2006/relationships/hyperlink" Target="https://www.business.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comlaw.gov.au/" TargetMode="External"/><Relationship Id="rId25" Type="http://schemas.openxmlformats.org/officeDocument/2006/relationships/hyperlink" Target="https://abr.gov.au/AUSkey/" TargetMode="External"/><Relationship Id="rId33" Type="http://schemas.openxmlformats.org/officeDocument/2006/relationships/hyperlink" Target="https://www.business.gov.au/assistance/automotive-transformation-scheme"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business.gov.au/assistance/automotive-transformation-scheme" TargetMode="External"/><Relationship Id="rId20" Type="http://schemas.openxmlformats.org/officeDocument/2006/relationships/hyperlink" Target="mailto:ATS@industry.gov.au" TargetMode="External"/><Relationship Id="rId29" Type="http://schemas.openxmlformats.org/officeDocument/2006/relationships/hyperlink" Target="http://www.busines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usiness.gov.au/assistance/automotive-transformation-scheme" TargetMode="External"/><Relationship Id="rId32" Type="http://schemas.openxmlformats.org/officeDocument/2006/relationships/hyperlink" Target="http://www.business.gov.au"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business.gov.au/" TargetMode="External"/><Relationship Id="rId23" Type="http://schemas.openxmlformats.org/officeDocument/2006/relationships/hyperlink" Target="http://www.business.gov.au" TargetMode="External"/><Relationship Id="rId28" Type="http://schemas.openxmlformats.org/officeDocument/2006/relationships/hyperlink" Target="https://www.legislation.gov.au/Details/F2013C00358" TargetMode="External"/><Relationship Id="rId36" Type="http://schemas.openxmlformats.org/officeDocument/2006/relationships/hyperlink" Target="http://www.business.gov.au/Pages/default.aspx" TargetMode="External"/><Relationship Id="rId10" Type="http://schemas.openxmlformats.org/officeDocument/2006/relationships/footnotes" Target="footnotes.xml"/><Relationship Id="rId19" Type="http://schemas.openxmlformats.org/officeDocument/2006/relationships/hyperlink" Target="https://www.business.gov.au/assistance/automotive-transformation-scheme" TargetMode="External"/><Relationship Id="rId31" Type="http://schemas.openxmlformats.org/officeDocument/2006/relationships/hyperlink" Target="http://www.aat.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business.gov.au/assistance/automotive-transformation-scheme" TargetMode="External"/><Relationship Id="rId27" Type="http://schemas.openxmlformats.org/officeDocument/2006/relationships/hyperlink" Target="https://www.business.gov.au/assistance/automotive-transformation-scheme" TargetMode="External"/><Relationship Id="rId30" Type="http://schemas.openxmlformats.org/officeDocument/2006/relationships/hyperlink" Target="https://www.business.gov.au/assistance/automotive-transformation-scheme" TargetMode="External"/><Relationship Id="rId35" Type="http://schemas.openxmlformats.org/officeDocument/2006/relationships/hyperlink" Target="mailto:ATS@industry.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C13803FC9D607B47B7035DEF0F6E4ACA" ma:contentTypeVersion="17" ma:contentTypeDescription="Core Publishing Document, inherited from OOTB document." ma:contentTypeScope="" ma:versionID="04c177d9a7f9fe86e24627061245c3bc">
  <xsd:schema xmlns:xsd="http://www.w3.org/2001/XMLSchema" xmlns:xs="http://www.w3.org/2001/XMLSchema" xmlns:p="http://schemas.microsoft.com/office/2006/metadata/properties" xmlns:ns1="http://schemas.microsoft.com/sharepoint/v3" xmlns:ns2="e20a4b22-85a6-416f-90ce-0b847bd442d4" xmlns:ns3="fec185eb-02aa-4b2a-9fc6-22e050e5ad6f" targetNamespace="http://schemas.microsoft.com/office/2006/metadata/properties" ma:root="true" ma:fieldsID="2f187a6668495442c8d07e33804f0912" ns1:_="" ns2:_="" ns3:_="">
    <xsd:import namespace="http://schemas.microsoft.com/sharepoint/v3"/>
    <xsd:import namespace="e20a4b22-85a6-416f-90ce-0b847bd442d4"/>
    <xsd:import namespace="fec185eb-02aa-4b2a-9fc6-22e050e5ad6f"/>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xsd:element ref="ns3:SubjectLookupField" minOccurs="0"/>
                <xsd:element ref="ns3:KeywordsLookupField" minOccurs="0"/>
                <xsd:element ref="ns3:CorePublishingDocumentCategory" minOccurs="0"/>
                <xsd:element ref="ns2:IPSCategory" minOccurs="0"/>
                <xsd:element ref="ns2:CorePublishingFileReference"/>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element ref="ns3:IncludeinDownloadPa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0a4b22-85a6-416f-90ce-0b847bd442d4"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ma:displayName="Document Contact" ma:list="UserInfo" ma:internalName="CorePublishingDocument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ma:displayName="File Reference" ma:description="Audit Requirement." ma:internalName="CorePublishingFileReferenc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1"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185eb-02aa-4b2a-9fc6-22e050e5ad6f" elementFormDefault="qualified">
    <xsd:import namespace="http://schemas.microsoft.com/office/2006/documentManagement/types"/>
    <xsd:import namespace="http://schemas.microsoft.com/office/infopath/2007/PartnerControls"/>
    <xsd:element name="SubjectLookupField" ma:index="12" nillable="true" ma:displayName="Subject" ma:list="62b96f2f-c65a-4770-b4bd-154bc4ca0579" ma:internalName="SubjectLookupField" ma:web="fec185eb-02aa-4b2a-9fc6-22e050e5ad6f">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8f34e94c-d126-448e-90f2-43d7da6dbcaf" ma:internalName="KeywordsLookupField" ma:web="fec185eb-02aa-4b2a-9fc6-22e050e5ad6f">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5237ce86-38bd-4e68-980d-7736fa98b297}" ma:internalName="CorePublishingDocumentCategory" ma:showField="Title" ma:web="{fec185eb-02aa-4b2a-9fc6-22e050e5ad6f}">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9d225307-8b79-447a-9d2c-534279c2645d}" ma:internalName="DocumentRollupCategory" ma:showField="Title" ma:web="{fec185eb-02aa-4b2a-9fc6-22e050e5ad6f}">
      <xsd:complexType>
        <xsd:complexContent>
          <xsd:extension base="dms:MultiChoiceLookup">
            <xsd:sequence>
              <xsd:element name="Value" type="dms:Lookup" maxOccurs="unbounded" minOccurs="0" nillable="true"/>
            </xsd:sequence>
          </xsd:extension>
        </xsd:complexContent>
      </xsd:complexType>
    </xsd:element>
    <xsd:element name="IncludeinDownloadPack" ma:index="23" nillable="true" ma:displayName="Include in Download Pack" ma:default="0" ma:internalName="IncludeinDownloadPack">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RollupCategory xmlns="fec185eb-02aa-4b2a-9fc6-22e050e5ad6f"/>
    <KeywordsLookupField xmlns="fec185eb-02aa-4b2a-9fc6-22e050e5ad6f"/>
    <CorePublishingDocumentCategory xmlns="fec185eb-02aa-4b2a-9fc6-22e050e5ad6f" xsi:nil="true"/>
    <SubjectLookupField xmlns="fec185eb-02aa-4b2a-9fc6-22e050e5ad6f"/>
    <IncludeInContentRollups xmlns="e20a4b22-85a6-416f-90ce-0b847bd442d4">false</IncludeInContentRollups>
    <CorePublishingFileReference xmlns="e20a4b22-85a6-416f-90ce-0b847bd442d4">n/a</CorePublishingFileReference>
    <CorePublishingDocumentContact xmlns="e20a4b22-85a6-416f-90ce-0b847bd442d4">
      <UserInfo>
        <DisplayName>ai-web</DisplayName>
        <AccountId>140</AccountId>
        <AccountType/>
      </UserInfo>
    </CorePublishingDocumentContact>
    <IPSCategory xmlns="e20a4b22-85a6-416f-90ce-0b847bd442d4" xsi:nil="true"/>
    <CorePublishingComments xmlns="e20a4b22-85a6-416f-90ce-0b847bd442d4">accessible version of the Customer Guide</CorePublishingComments>
    <IncludeInRSSFeeds xmlns="e20a4b22-85a6-416f-90ce-0b847bd442d4">false</IncludeInRSSFeeds>
    <CorePublishingDocumentChangeDescription xmlns="e20a4b22-85a6-416f-90ce-0b847bd442d4" xsi:nil="true"/>
    <IncludeInNotificationsAndUpdates xmlns="e20a4b22-85a6-416f-90ce-0b847bd442d4">true</IncludeInNotificationsAndUpdates>
    <IncludeinDownloadPack xmlns="fec185eb-02aa-4b2a-9fc6-22e050e5ad6f">false</IncludeinDownloadPack>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388DC867-6879-4993-97A2-8CF003C50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0a4b22-85a6-416f-90ce-0b847bd442d4"/>
    <ds:schemaRef ds:uri="fec185eb-02aa-4b2a-9fc6-22e050e5a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9F6E2E88-EE6C-43C6-86B9-33AC0BB14B7F}">
  <ds:schemaRef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dcmitype/"/>
    <ds:schemaRef ds:uri="fec185eb-02aa-4b2a-9fc6-22e050e5ad6f"/>
    <ds:schemaRef ds:uri="http://purl.org/dc/elements/1.1/"/>
    <ds:schemaRef ds:uri="e20a4b22-85a6-416f-90ce-0b847bd442d4"/>
    <ds:schemaRef ds:uri="http://schemas.microsoft.com/office/infopath/2007/PartnerControl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41969830-0CBB-457D-9CB8-78E463411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4825</Words>
  <Characters>27737</Characters>
  <Application>Microsoft Office Word</Application>
  <DocSecurity>12</DocSecurity>
  <Lines>231</Lines>
  <Paragraphs>64</Paragraphs>
  <ScaleCrop>false</ScaleCrop>
  <HeadingPairs>
    <vt:vector size="2" baseType="variant">
      <vt:variant>
        <vt:lpstr>Title</vt:lpstr>
      </vt:variant>
      <vt:variant>
        <vt:i4>1</vt:i4>
      </vt:variant>
    </vt:vector>
  </HeadingPairs>
  <TitlesOfParts>
    <vt:vector size="1" baseType="lpstr">
      <vt:lpstr>Customer Guideline1 - Automotive Transformation Scheme</vt:lpstr>
    </vt:vector>
  </TitlesOfParts>
  <Company>Department of Industry</Company>
  <LinksUpToDate>false</LinksUpToDate>
  <CharactersWithSpaces>32498</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Guideline1 - Automotive Transformation Scheme</dc:title>
  <dc:creator>Thompson, Cheryl</dc:creator>
  <dc:description/>
  <cp:lastModifiedBy>Maroya, Anthony</cp:lastModifiedBy>
  <cp:revision>2</cp:revision>
  <cp:lastPrinted>2016-01-29T04:05:00Z</cp:lastPrinted>
  <dcterms:created xsi:type="dcterms:W3CDTF">2016-11-08T02:13:00Z</dcterms:created>
  <dcterms:modified xsi:type="dcterms:W3CDTF">2016-11-08T02:13:00Z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0x01010097F86F0C24D64525B252BB20BD9D45A700C13803FC9D607B47B7035DEF0F6E4ACA</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DocRank">
    <vt:lpwstr/>
  </property>
  <property fmtid="{D5CDD505-2E9C-101B-9397-08002B2CF9AE}" pid="13" name="ShowInList">
    <vt:lpwstr>No</vt:lpwstr>
  </property>
  <property fmtid="{D5CDD505-2E9C-101B-9397-08002B2CF9AE}" pid="14" name="IntraDocCategory">
    <vt:lpwstr>Templates</vt:lpwstr>
  </property>
  <property fmtid="{D5CDD505-2E9C-101B-9397-08002B2CF9AE}" pid="15" name="ContentStatus">
    <vt:lpwstr>Approved</vt:lpwstr>
  </property>
  <property fmtid="{D5CDD505-2E9C-101B-9397-08002B2CF9AE}" pid="16" name="ReleaseDate">
    <vt:lpwstr>2009-03-10T00:00:00Z</vt:lpwstr>
  </property>
  <property fmtid="{D5CDD505-2E9C-101B-9397-08002B2CF9AE}" pid="17" name="ExpiryDate">
    <vt:lpwstr>2010-03-10T00:00:00Z</vt:lpwstr>
  </property>
</Properties>
</file>