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83BE4" w14:textId="324C983A" w:rsidR="00AA7A87" w:rsidRPr="00624853" w:rsidRDefault="00052202" w:rsidP="005F2A4B">
      <w:pPr>
        <w:pStyle w:val="Heading1"/>
      </w:pPr>
      <w:r w:rsidRPr="00052202">
        <w:t>A</w:t>
      </w:r>
      <w:bookmarkStart w:id="0" w:name="_GoBack"/>
      <w:bookmarkEnd w:id="0"/>
      <w:r w:rsidRPr="00052202">
        <w:t>ustralian Small Business Advisory Services</w:t>
      </w:r>
      <w:r>
        <w:t xml:space="preserve"> </w:t>
      </w:r>
      <w:r w:rsidR="003F031B">
        <w:t>– Digital Solutions</w:t>
      </w:r>
      <w:r>
        <w:t xml:space="preserve"> </w:t>
      </w:r>
      <w:r w:rsidR="002578A6">
        <w:t>Round 2</w:t>
      </w:r>
    </w:p>
    <w:p w14:paraId="3AFE60C9"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625522D7"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D3D962" w14:textId="77777777" w:rsidR="00AA7A87" w:rsidRPr="0004098F" w:rsidRDefault="00AA7A87" w:rsidP="00FB2CBF">
            <w:pPr>
              <w:rPr>
                <w:color w:val="264F90"/>
              </w:rPr>
            </w:pPr>
            <w:r w:rsidRPr="0004098F">
              <w:rPr>
                <w:color w:val="264F90"/>
              </w:rPr>
              <w:t>Opening date:</w:t>
            </w:r>
          </w:p>
        </w:tc>
        <w:tc>
          <w:tcPr>
            <w:tcW w:w="5937" w:type="dxa"/>
          </w:tcPr>
          <w:p w14:paraId="194760B1" w14:textId="7C8E8799" w:rsidR="00AA7A87" w:rsidRPr="00F65C53" w:rsidRDefault="00AA3248" w:rsidP="00FB2CBF">
            <w:pPr>
              <w:cnfStyle w:val="100000000000" w:firstRow="1" w:lastRow="0" w:firstColumn="0" w:lastColumn="0" w:oddVBand="0" w:evenVBand="0" w:oddHBand="0" w:evenHBand="0" w:firstRowFirstColumn="0" w:firstRowLastColumn="0" w:lastRowFirstColumn="0" w:lastRowLastColumn="0"/>
              <w:rPr>
                <w:b w:val="0"/>
              </w:rPr>
            </w:pPr>
            <w:r>
              <w:rPr>
                <w:b w:val="0"/>
              </w:rPr>
              <w:t>19 September</w:t>
            </w:r>
            <w:r w:rsidR="00020120">
              <w:rPr>
                <w:b w:val="0"/>
              </w:rPr>
              <w:t xml:space="preserve"> 2022</w:t>
            </w:r>
          </w:p>
        </w:tc>
      </w:tr>
      <w:tr w:rsidR="00AA7A87" w:rsidRPr="007040EB" w14:paraId="0B98F68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7268950"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C6EC1E5" w14:textId="0AE3687F" w:rsidR="00AA7A87" w:rsidRDefault="00020120" w:rsidP="00F87B20">
            <w:pPr>
              <w:cnfStyle w:val="000000100000" w:firstRow="0" w:lastRow="0" w:firstColumn="0" w:lastColumn="0" w:oddVBand="0" w:evenVBand="0" w:oddHBand="1" w:evenHBand="0" w:firstRowFirstColumn="0" w:firstRowLastColumn="0" w:lastRowFirstColumn="0" w:lastRowLastColumn="0"/>
            </w:pPr>
            <w:r>
              <w:t>5pm</w:t>
            </w:r>
            <w:r w:rsidR="00AA7A87">
              <w:t xml:space="preserve"> </w:t>
            </w:r>
            <w:r w:rsidR="00AA7A87" w:rsidRPr="00F65C53">
              <w:t>A</w:t>
            </w:r>
            <w:r w:rsidR="00F87B20">
              <w:t xml:space="preserve">ustralian Eastern Daylight Time </w:t>
            </w:r>
            <w:r>
              <w:t xml:space="preserve">on </w:t>
            </w:r>
            <w:r w:rsidR="00AA3248">
              <w:t>11 November</w:t>
            </w:r>
            <w:r>
              <w:t xml:space="preserve"> 2022</w:t>
            </w:r>
          </w:p>
          <w:p w14:paraId="60111D2B"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780A1E29" w14:textId="77777777" w:rsidTr="005B178B">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63769B3"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6DEAFC7" w14:textId="3EDB5D6E" w:rsidR="00AA7A87" w:rsidRPr="00F65C53" w:rsidRDefault="00460F7F" w:rsidP="00FB2CBF">
            <w:pPr>
              <w:cnfStyle w:val="000000000000" w:firstRow="0" w:lastRow="0" w:firstColumn="0" w:lastColumn="0" w:oddVBand="0" w:evenVBand="0" w:oddHBand="0" w:evenHBand="0" w:firstRowFirstColumn="0" w:firstRowLastColumn="0" w:lastRowFirstColumn="0" w:lastRowLastColumn="0"/>
            </w:pPr>
            <w:r>
              <w:t>Department of the</w:t>
            </w:r>
            <w:r w:rsidR="005B178B">
              <w:t xml:space="preserve"> Treasury</w:t>
            </w:r>
          </w:p>
        </w:tc>
      </w:tr>
      <w:tr w:rsidR="00AA7A87" w:rsidRPr="007040EB" w14:paraId="2594EDC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73405ED"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61D438D3" w14:textId="55AAC0BC" w:rsidR="00AA7A87" w:rsidRPr="00F65C53" w:rsidRDefault="005F2A4B" w:rsidP="003F031B">
            <w:pPr>
              <w:cnfStyle w:val="000000100000" w:firstRow="0" w:lastRow="0" w:firstColumn="0" w:lastColumn="0" w:oddVBand="0" w:evenVBand="0" w:oddHBand="1" w:evenHBand="0" w:firstRowFirstColumn="0" w:firstRowLastColumn="0" w:lastRowFirstColumn="0" w:lastRowLastColumn="0"/>
            </w:pPr>
            <w:r>
              <w:t>Department of Industry, Science</w:t>
            </w:r>
            <w:r w:rsidR="003F031B">
              <w:t xml:space="preserve"> and </w:t>
            </w:r>
            <w:r w:rsidR="00CB1500">
              <w:t>Resources</w:t>
            </w:r>
          </w:p>
        </w:tc>
      </w:tr>
      <w:tr w:rsidR="00AA7A87" w:rsidRPr="007040EB" w14:paraId="1E603D58"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D7330E1"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2727010E"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76E9410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D1E28D7"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3911B212" w14:textId="0CCDAB98" w:rsidR="00AA7A87" w:rsidRPr="00F65C53" w:rsidRDefault="00AA3248" w:rsidP="00FB2CBF">
            <w:pPr>
              <w:cnfStyle w:val="000000100000" w:firstRow="0" w:lastRow="0" w:firstColumn="0" w:lastColumn="0" w:oddVBand="0" w:evenVBand="0" w:oddHBand="1" w:evenHBand="0" w:firstRowFirstColumn="0" w:firstRowLastColumn="0" w:lastRowFirstColumn="0" w:lastRowLastColumn="0"/>
            </w:pPr>
            <w:r>
              <w:t>29 August</w:t>
            </w:r>
            <w:r w:rsidR="00020120">
              <w:t xml:space="preserve"> 2022</w:t>
            </w:r>
          </w:p>
        </w:tc>
      </w:tr>
      <w:tr w:rsidR="00AA7A87" w14:paraId="0D7E90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D70268B"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02839883" w14:textId="77777777" w:rsidR="00AA7A87" w:rsidRPr="00F65C53" w:rsidRDefault="005B178B" w:rsidP="005B178B">
            <w:pPr>
              <w:cnfStyle w:val="000000000000" w:firstRow="0" w:lastRow="0" w:firstColumn="0" w:lastColumn="0" w:oddVBand="0" w:evenVBand="0" w:oddHBand="0" w:evenHBand="0" w:firstRowFirstColumn="0" w:firstRowLastColumn="0" w:lastRowFirstColumn="0" w:lastRowLastColumn="0"/>
            </w:pPr>
            <w:r>
              <w:t>Open competitive</w:t>
            </w:r>
          </w:p>
        </w:tc>
      </w:tr>
    </w:tbl>
    <w:p w14:paraId="4B751129" w14:textId="77777777" w:rsidR="00C108BC" w:rsidRDefault="00C108BC" w:rsidP="00077C3D"/>
    <w:p w14:paraId="65202669"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1D6E8627"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2889549E" w14:textId="77777777" w:rsidR="00C5712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C57126">
        <w:rPr>
          <w:noProof/>
        </w:rPr>
        <w:t>1.</w:t>
      </w:r>
      <w:r w:rsidR="00C57126">
        <w:rPr>
          <w:rFonts w:asciiTheme="minorHAnsi" w:eastAsiaTheme="minorEastAsia" w:hAnsiTheme="minorHAnsi" w:cstheme="minorBidi"/>
          <w:b w:val="0"/>
          <w:iCs w:val="0"/>
          <w:noProof/>
          <w:sz w:val="22"/>
          <w:lang w:val="en-AU" w:eastAsia="en-AU"/>
        </w:rPr>
        <w:tab/>
      </w:r>
      <w:r w:rsidR="00C57126">
        <w:rPr>
          <w:noProof/>
        </w:rPr>
        <w:t>Australian Small Business Advisory Services - Digital Solutions Round 2</w:t>
      </w:r>
      <w:r w:rsidR="00C57126">
        <w:rPr>
          <w:noProof/>
        </w:rPr>
        <w:tab/>
      </w:r>
      <w:r w:rsidR="00C57126">
        <w:rPr>
          <w:noProof/>
        </w:rPr>
        <w:fldChar w:fldCharType="begin"/>
      </w:r>
      <w:r w:rsidR="00C57126">
        <w:rPr>
          <w:noProof/>
        </w:rPr>
        <w:instrText xml:space="preserve"> PAGEREF _Toc112330453 \h </w:instrText>
      </w:r>
      <w:r w:rsidR="00C57126">
        <w:rPr>
          <w:noProof/>
        </w:rPr>
      </w:r>
      <w:r w:rsidR="00C57126">
        <w:rPr>
          <w:noProof/>
        </w:rPr>
        <w:fldChar w:fldCharType="separate"/>
      </w:r>
      <w:r w:rsidR="00E65E37">
        <w:rPr>
          <w:noProof/>
        </w:rPr>
        <w:t>4</w:t>
      </w:r>
      <w:r w:rsidR="00C57126">
        <w:rPr>
          <w:noProof/>
        </w:rPr>
        <w:fldChar w:fldCharType="end"/>
      </w:r>
    </w:p>
    <w:p w14:paraId="377FEF37"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_Toc112330454 \h </w:instrText>
      </w:r>
      <w:r>
        <w:rPr>
          <w:noProof/>
        </w:rPr>
      </w:r>
      <w:r>
        <w:rPr>
          <w:noProof/>
        </w:rPr>
        <w:fldChar w:fldCharType="separate"/>
      </w:r>
      <w:r w:rsidR="00E65E37">
        <w:rPr>
          <w:noProof/>
        </w:rPr>
        <w:t>5</w:t>
      </w:r>
      <w:r>
        <w:rPr>
          <w:noProof/>
        </w:rPr>
        <w:fldChar w:fldCharType="end"/>
      </w:r>
    </w:p>
    <w:p w14:paraId="4208E533"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ASBAS Digital Solutions Round 2 grant opportunity</w:t>
      </w:r>
      <w:r>
        <w:rPr>
          <w:noProof/>
        </w:rPr>
        <w:tab/>
      </w:r>
      <w:r>
        <w:rPr>
          <w:noProof/>
        </w:rPr>
        <w:fldChar w:fldCharType="begin"/>
      </w:r>
      <w:r>
        <w:rPr>
          <w:noProof/>
        </w:rPr>
        <w:instrText xml:space="preserve"> PAGEREF _Toc112330455 \h </w:instrText>
      </w:r>
      <w:r>
        <w:rPr>
          <w:noProof/>
        </w:rPr>
      </w:r>
      <w:r>
        <w:rPr>
          <w:noProof/>
        </w:rPr>
        <w:fldChar w:fldCharType="separate"/>
      </w:r>
      <w:r w:rsidR="00E65E37">
        <w:rPr>
          <w:noProof/>
        </w:rPr>
        <w:t>5</w:t>
      </w:r>
      <w:r>
        <w:rPr>
          <w:noProof/>
        </w:rPr>
        <w:fldChar w:fldCharType="end"/>
      </w:r>
    </w:p>
    <w:p w14:paraId="6A4DB5A8"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_Toc112330456 \h </w:instrText>
      </w:r>
      <w:r>
        <w:rPr>
          <w:noProof/>
        </w:rPr>
      </w:r>
      <w:r>
        <w:rPr>
          <w:noProof/>
        </w:rPr>
        <w:fldChar w:fldCharType="separate"/>
      </w:r>
      <w:r w:rsidR="00E65E37">
        <w:rPr>
          <w:noProof/>
        </w:rPr>
        <w:t>6</w:t>
      </w:r>
      <w:r>
        <w:rPr>
          <w:noProof/>
        </w:rPr>
        <w:fldChar w:fldCharType="end"/>
      </w:r>
    </w:p>
    <w:p w14:paraId="423EEFF5"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_Toc112330457 \h </w:instrText>
      </w:r>
      <w:r>
        <w:rPr>
          <w:noProof/>
        </w:rPr>
      </w:r>
      <w:r>
        <w:rPr>
          <w:noProof/>
        </w:rPr>
        <w:fldChar w:fldCharType="separate"/>
      </w:r>
      <w:r w:rsidR="00E65E37">
        <w:rPr>
          <w:noProof/>
        </w:rPr>
        <w:t>6</w:t>
      </w:r>
      <w:r>
        <w:rPr>
          <w:noProof/>
        </w:rPr>
        <w:fldChar w:fldCharType="end"/>
      </w:r>
    </w:p>
    <w:p w14:paraId="03886280"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_Toc112330458 \h </w:instrText>
      </w:r>
      <w:r>
        <w:rPr>
          <w:noProof/>
        </w:rPr>
      </w:r>
      <w:r>
        <w:rPr>
          <w:noProof/>
        </w:rPr>
        <w:fldChar w:fldCharType="separate"/>
      </w:r>
      <w:r w:rsidR="00E65E37">
        <w:rPr>
          <w:noProof/>
        </w:rPr>
        <w:t>6</w:t>
      </w:r>
      <w:r>
        <w:rPr>
          <w:noProof/>
        </w:rPr>
        <w:fldChar w:fldCharType="end"/>
      </w:r>
    </w:p>
    <w:p w14:paraId="22376978"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_Toc112330459 \h </w:instrText>
      </w:r>
      <w:r>
        <w:rPr>
          <w:noProof/>
        </w:rPr>
      </w:r>
      <w:r>
        <w:rPr>
          <w:noProof/>
        </w:rPr>
        <w:fldChar w:fldCharType="separate"/>
      </w:r>
      <w:r w:rsidR="00E65E37">
        <w:rPr>
          <w:noProof/>
        </w:rPr>
        <w:t>6</w:t>
      </w:r>
      <w:r>
        <w:rPr>
          <w:noProof/>
        </w:rPr>
        <w:fldChar w:fldCharType="end"/>
      </w:r>
    </w:p>
    <w:p w14:paraId="42D5F770"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_Toc112330460 \h </w:instrText>
      </w:r>
      <w:r>
        <w:rPr>
          <w:noProof/>
        </w:rPr>
      </w:r>
      <w:r>
        <w:rPr>
          <w:noProof/>
        </w:rPr>
        <w:fldChar w:fldCharType="separate"/>
      </w:r>
      <w:r w:rsidR="00E65E37">
        <w:rPr>
          <w:noProof/>
        </w:rPr>
        <w:t>7</w:t>
      </w:r>
      <w:r>
        <w:rPr>
          <w:noProof/>
        </w:rPr>
        <w:fldChar w:fldCharType="end"/>
      </w:r>
    </w:p>
    <w:p w14:paraId="25824B2C"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_Toc112330461 \h </w:instrText>
      </w:r>
      <w:r>
        <w:rPr>
          <w:noProof/>
        </w:rPr>
      </w:r>
      <w:r>
        <w:rPr>
          <w:noProof/>
        </w:rPr>
        <w:fldChar w:fldCharType="separate"/>
      </w:r>
      <w:r w:rsidR="00E65E37">
        <w:rPr>
          <w:noProof/>
        </w:rPr>
        <w:t>7</w:t>
      </w:r>
      <w:r>
        <w:rPr>
          <w:noProof/>
        </w:rPr>
        <w:fldChar w:fldCharType="end"/>
      </w:r>
    </w:p>
    <w:p w14:paraId="128A9567"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_Toc112330462 \h </w:instrText>
      </w:r>
      <w:r>
        <w:rPr>
          <w:noProof/>
        </w:rPr>
      </w:r>
      <w:r>
        <w:rPr>
          <w:noProof/>
        </w:rPr>
        <w:fldChar w:fldCharType="separate"/>
      </w:r>
      <w:r w:rsidR="00E65E37">
        <w:rPr>
          <w:noProof/>
        </w:rPr>
        <w:t>7</w:t>
      </w:r>
      <w:r>
        <w:rPr>
          <w:noProof/>
        </w:rPr>
        <w:fldChar w:fldCharType="end"/>
      </w:r>
    </w:p>
    <w:p w14:paraId="69924FA8"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_Toc112330463 \h </w:instrText>
      </w:r>
      <w:r>
        <w:rPr>
          <w:noProof/>
        </w:rPr>
      </w:r>
      <w:r>
        <w:rPr>
          <w:noProof/>
        </w:rPr>
        <w:fldChar w:fldCharType="separate"/>
      </w:r>
      <w:r w:rsidR="00E65E37">
        <w:rPr>
          <w:noProof/>
        </w:rPr>
        <w:t>7</w:t>
      </w:r>
      <w:r>
        <w:rPr>
          <w:noProof/>
        </w:rPr>
        <w:fldChar w:fldCharType="end"/>
      </w:r>
    </w:p>
    <w:p w14:paraId="2D06C590"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_Toc112330464 \h </w:instrText>
      </w:r>
      <w:r>
        <w:rPr>
          <w:noProof/>
        </w:rPr>
      </w:r>
      <w:r>
        <w:rPr>
          <w:noProof/>
        </w:rPr>
        <w:fldChar w:fldCharType="separate"/>
      </w:r>
      <w:r w:rsidR="00E65E37">
        <w:rPr>
          <w:noProof/>
        </w:rPr>
        <w:t>7</w:t>
      </w:r>
      <w:r>
        <w:rPr>
          <w:noProof/>
        </w:rPr>
        <w:fldChar w:fldCharType="end"/>
      </w:r>
    </w:p>
    <w:p w14:paraId="77D5DD81"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Service Requirements</w:t>
      </w:r>
      <w:r>
        <w:rPr>
          <w:noProof/>
        </w:rPr>
        <w:tab/>
      </w:r>
      <w:r>
        <w:rPr>
          <w:noProof/>
        </w:rPr>
        <w:fldChar w:fldCharType="begin"/>
      </w:r>
      <w:r>
        <w:rPr>
          <w:noProof/>
        </w:rPr>
        <w:instrText xml:space="preserve"> PAGEREF _Toc112330465 \h </w:instrText>
      </w:r>
      <w:r>
        <w:rPr>
          <w:noProof/>
        </w:rPr>
      </w:r>
      <w:r>
        <w:rPr>
          <w:noProof/>
        </w:rPr>
        <w:fldChar w:fldCharType="separate"/>
      </w:r>
      <w:r w:rsidR="00E65E37">
        <w:rPr>
          <w:noProof/>
        </w:rPr>
        <w:t>8</w:t>
      </w:r>
      <w:r>
        <w:rPr>
          <w:noProof/>
        </w:rPr>
        <w:fldChar w:fldCharType="end"/>
      </w:r>
    </w:p>
    <w:p w14:paraId="629FA6E8"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Priority digital capabilities</w:t>
      </w:r>
      <w:r>
        <w:rPr>
          <w:noProof/>
        </w:rPr>
        <w:tab/>
      </w:r>
      <w:r>
        <w:rPr>
          <w:noProof/>
        </w:rPr>
        <w:fldChar w:fldCharType="begin"/>
      </w:r>
      <w:r>
        <w:rPr>
          <w:noProof/>
        </w:rPr>
        <w:instrText xml:space="preserve"> PAGEREF _Toc112330466 \h </w:instrText>
      </w:r>
      <w:r>
        <w:rPr>
          <w:noProof/>
        </w:rPr>
      </w:r>
      <w:r>
        <w:rPr>
          <w:noProof/>
        </w:rPr>
        <w:fldChar w:fldCharType="separate"/>
      </w:r>
      <w:r w:rsidR="00E65E37">
        <w:rPr>
          <w:noProof/>
        </w:rPr>
        <w:t>9</w:t>
      </w:r>
      <w:r>
        <w:rPr>
          <w:noProof/>
        </w:rPr>
        <w:fldChar w:fldCharType="end"/>
      </w:r>
    </w:p>
    <w:p w14:paraId="21D2F4AA"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_Toc112330467 \h </w:instrText>
      </w:r>
      <w:r>
        <w:rPr>
          <w:noProof/>
        </w:rPr>
      </w:r>
      <w:r>
        <w:rPr>
          <w:noProof/>
        </w:rPr>
        <w:fldChar w:fldCharType="separate"/>
      </w:r>
      <w:r w:rsidR="00E65E37">
        <w:rPr>
          <w:noProof/>
        </w:rPr>
        <w:t>10</w:t>
      </w:r>
      <w:r>
        <w:rPr>
          <w:noProof/>
        </w:rPr>
        <w:fldChar w:fldCharType="end"/>
      </w:r>
    </w:p>
    <w:p w14:paraId="3500E431"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_Toc112330468 \h </w:instrText>
      </w:r>
      <w:r>
        <w:rPr>
          <w:noProof/>
        </w:rPr>
      </w:r>
      <w:r>
        <w:rPr>
          <w:noProof/>
        </w:rPr>
        <w:fldChar w:fldCharType="separate"/>
      </w:r>
      <w:r w:rsidR="00E65E37">
        <w:rPr>
          <w:noProof/>
        </w:rPr>
        <w:t>10</w:t>
      </w:r>
      <w:r>
        <w:rPr>
          <w:noProof/>
        </w:rPr>
        <w:fldChar w:fldCharType="end"/>
      </w:r>
    </w:p>
    <w:p w14:paraId="7E3EFBBF"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_Toc112330469 \h </w:instrText>
      </w:r>
      <w:r>
        <w:rPr>
          <w:noProof/>
        </w:rPr>
      </w:r>
      <w:r>
        <w:rPr>
          <w:noProof/>
        </w:rPr>
        <w:fldChar w:fldCharType="separate"/>
      </w:r>
      <w:r w:rsidR="00E65E37">
        <w:rPr>
          <w:noProof/>
        </w:rPr>
        <w:t>11</w:t>
      </w:r>
      <w:r>
        <w:rPr>
          <w:noProof/>
        </w:rPr>
        <w:fldChar w:fldCharType="end"/>
      </w:r>
    </w:p>
    <w:p w14:paraId="514CC752"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_Toc112330470 \h </w:instrText>
      </w:r>
      <w:r>
        <w:rPr>
          <w:noProof/>
        </w:rPr>
      </w:r>
      <w:r>
        <w:rPr>
          <w:noProof/>
        </w:rPr>
        <w:fldChar w:fldCharType="separate"/>
      </w:r>
      <w:r w:rsidR="00E65E37">
        <w:rPr>
          <w:noProof/>
        </w:rPr>
        <w:t>11</w:t>
      </w:r>
      <w:r>
        <w:rPr>
          <w:noProof/>
        </w:rPr>
        <w:fldChar w:fldCharType="end"/>
      </w:r>
    </w:p>
    <w:p w14:paraId="0987753A"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_Toc112330471 \h </w:instrText>
      </w:r>
      <w:r>
        <w:rPr>
          <w:noProof/>
        </w:rPr>
      </w:r>
      <w:r>
        <w:rPr>
          <w:noProof/>
        </w:rPr>
        <w:fldChar w:fldCharType="separate"/>
      </w:r>
      <w:r w:rsidR="00E65E37">
        <w:rPr>
          <w:noProof/>
        </w:rPr>
        <w:t>12</w:t>
      </w:r>
      <w:r>
        <w:rPr>
          <w:noProof/>
        </w:rPr>
        <w:fldChar w:fldCharType="end"/>
      </w:r>
    </w:p>
    <w:p w14:paraId="2CA8DCC8"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_Toc112330472 \h </w:instrText>
      </w:r>
      <w:r>
        <w:rPr>
          <w:noProof/>
        </w:rPr>
      </w:r>
      <w:r>
        <w:rPr>
          <w:noProof/>
        </w:rPr>
        <w:fldChar w:fldCharType="separate"/>
      </w:r>
      <w:r w:rsidR="00E65E37">
        <w:rPr>
          <w:noProof/>
        </w:rPr>
        <w:t>12</w:t>
      </w:r>
      <w:r>
        <w:rPr>
          <w:noProof/>
        </w:rPr>
        <w:fldChar w:fldCharType="end"/>
      </w:r>
    </w:p>
    <w:p w14:paraId="652AACA9"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_Toc112330473 \h </w:instrText>
      </w:r>
      <w:r>
        <w:rPr>
          <w:noProof/>
        </w:rPr>
      </w:r>
      <w:r>
        <w:rPr>
          <w:noProof/>
        </w:rPr>
        <w:fldChar w:fldCharType="separate"/>
      </w:r>
      <w:r w:rsidR="00E65E37">
        <w:rPr>
          <w:noProof/>
        </w:rPr>
        <w:t>12</w:t>
      </w:r>
      <w:r>
        <w:rPr>
          <w:noProof/>
        </w:rPr>
        <w:fldChar w:fldCharType="end"/>
      </w:r>
    </w:p>
    <w:p w14:paraId="312EBE97"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_Toc112330474 \h </w:instrText>
      </w:r>
      <w:r>
        <w:rPr>
          <w:noProof/>
        </w:rPr>
      </w:r>
      <w:r>
        <w:rPr>
          <w:noProof/>
        </w:rPr>
        <w:fldChar w:fldCharType="separate"/>
      </w:r>
      <w:r w:rsidR="00E65E37">
        <w:rPr>
          <w:noProof/>
        </w:rPr>
        <w:t>13</w:t>
      </w:r>
      <w:r>
        <w:rPr>
          <w:noProof/>
        </w:rPr>
        <w:fldChar w:fldCharType="end"/>
      </w:r>
    </w:p>
    <w:p w14:paraId="69526F9C"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_Toc112330475 \h </w:instrText>
      </w:r>
      <w:r>
        <w:rPr>
          <w:noProof/>
        </w:rPr>
      </w:r>
      <w:r>
        <w:rPr>
          <w:noProof/>
        </w:rPr>
        <w:fldChar w:fldCharType="separate"/>
      </w:r>
      <w:r w:rsidR="00E65E37">
        <w:rPr>
          <w:noProof/>
        </w:rPr>
        <w:t>13</w:t>
      </w:r>
      <w:r>
        <w:rPr>
          <w:noProof/>
        </w:rPr>
        <w:fldChar w:fldCharType="end"/>
      </w:r>
    </w:p>
    <w:p w14:paraId="1A909BD3"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_Toc112330476 \h </w:instrText>
      </w:r>
      <w:r>
        <w:rPr>
          <w:noProof/>
        </w:rPr>
      </w:r>
      <w:r>
        <w:rPr>
          <w:noProof/>
        </w:rPr>
        <w:fldChar w:fldCharType="separate"/>
      </w:r>
      <w:r w:rsidR="00E65E37">
        <w:rPr>
          <w:noProof/>
        </w:rPr>
        <w:t>13</w:t>
      </w:r>
      <w:r>
        <w:rPr>
          <w:noProof/>
        </w:rPr>
        <w:fldChar w:fldCharType="end"/>
      </w:r>
    </w:p>
    <w:p w14:paraId="38B6B390" w14:textId="77777777" w:rsidR="00C57126" w:rsidRDefault="00C57126">
      <w:pPr>
        <w:pStyle w:val="TOC3"/>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_Toc112330477 \h </w:instrText>
      </w:r>
      <w:r>
        <w:rPr>
          <w:noProof/>
        </w:rPr>
      </w:r>
      <w:r>
        <w:rPr>
          <w:noProof/>
        </w:rPr>
        <w:fldChar w:fldCharType="separate"/>
      </w:r>
      <w:r w:rsidR="00E65E37">
        <w:rPr>
          <w:noProof/>
        </w:rPr>
        <w:t>14</w:t>
      </w:r>
      <w:r>
        <w:rPr>
          <w:noProof/>
        </w:rPr>
        <w:fldChar w:fldCharType="end"/>
      </w:r>
    </w:p>
    <w:p w14:paraId="541360D8"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_Toc112330478 \h </w:instrText>
      </w:r>
      <w:r>
        <w:rPr>
          <w:noProof/>
        </w:rPr>
      </w:r>
      <w:r>
        <w:rPr>
          <w:noProof/>
        </w:rPr>
        <w:fldChar w:fldCharType="separate"/>
      </w:r>
      <w:r w:rsidR="00E65E37">
        <w:rPr>
          <w:noProof/>
        </w:rPr>
        <w:t>14</w:t>
      </w:r>
      <w:r>
        <w:rPr>
          <w:noProof/>
        </w:rPr>
        <w:fldChar w:fldCharType="end"/>
      </w:r>
    </w:p>
    <w:p w14:paraId="06772DE4"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_Toc112330479 \h </w:instrText>
      </w:r>
      <w:r>
        <w:rPr>
          <w:noProof/>
        </w:rPr>
      </w:r>
      <w:r>
        <w:rPr>
          <w:noProof/>
        </w:rPr>
        <w:fldChar w:fldCharType="separate"/>
      </w:r>
      <w:r w:rsidR="00E65E37">
        <w:rPr>
          <w:noProof/>
        </w:rPr>
        <w:t>14</w:t>
      </w:r>
      <w:r>
        <w:rPr>
          <w:noProof/>
        </w:rPr>
        <w:fldChar w:fldCharType="end"/>
      </w:r>
    </w:p>
    <w:p w14:paraId="25283B21"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_Toc112330480 \h </w:instrText>
      </w:r>
      <w:r>
        <w:rPr>
          <w:noProof/>
        </w:rPr>
      </w:r>
      <w:r>
        <w:rPr>
          <w:noProof/>
        </w:rPr>
        <w:fldChar w:fldCharType="separate"/>
      </w:r>
      <w:r w:rsidR="00E65E37">
        <w:rPr>
          <w:noProof/>
        </w:rPr>
        <w:t>14</w:t>
      </w:r>
      <w:r>
        <w:rPr>
          <w:noProof/>
        </w:rPr>
        <w:fldChar w:fldCharType="end"/>
      </w:r>
    </w:p>
    <w:p w14:paraId="1371166A"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_Toc112330481 \h </w:instrText>
      </w:r>
      <w:r>
        <w:rPr>
          <w:noProof/>
        </w:rPr>
      </w:r>
      <w:r>
        <w:rPr>
          <w:noProof/>
        </w:rPr>
        <w:fldChar w:fldCharType="separate"/>
      </w:r>
      <w:r w:rsidR="00E65E37">
        <w:rPr>
          <w:noProof/>
        </w:rPr>
        <w:t>15</w:t>
      </w:r>
      <w:r>
        <w:rPr>
          <w:noProof/>
        </w:rPr>
        <w:fldChar w:fldCharType="end"/>
      </w:r>
    </w:p>
    <w:p w14:paraId="7475A789"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_Toc112330482 \h </w:instrText>
      </w:r>
      <w:r>
        <w:rPr>
          <w:noProof/>
        </w:rPr>
      </w:r>
      <w:r>
        <w:rPr>
          <w:noProof/>
        </w:rPr>
        <w:fldChar w:fldCharType="separate"/>
      </w:r>
      <w:r w:rsidR="00E65E37">
        <w:rPr>
          <w:noProof/>
        </w:rPr>
        <w:t>15</w:t>
      </w:r>
      <w:r>
        <w:rPr>
          <w:noProof/>
        </w:rPr>
        <w:fldChar w:fldCharType="end"/>
      </w:r>
    </w:p>
    <w:p w14:paraId="60A93A77"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_Toc112330483 \h </w:instrText>
      </w:r>
      <w:r>
        <w:rPr>
          <w:noProof/>
        </w:rPr>
      </w:r>
      <w:r>
        <w:rPr>
          <w:noProof/>
        </w:rPr>
        <w:fldChar w:fldCharType="separate"/>
      </w:r>
      <w:r w:rsidR="00E65E37">
        <w:rPr>
          <w:noProof/>
        </w:rPr>
        <w:t>15</w:t>
      </w:r>
      <w:r>
        <w:rPr>
          <w:noProof/>
        </w:rPr>
        <w:fldChar w:fldCharType="end"/>
      </w:r>
    </w:p>
    <w:p w14:paraId="5734BF45"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_Toc112330484 \h </w:instrText>
      </w:r>
      <w:r>
        <w:rPr>
          <w:noProof/>
        </w:rPr>
      </w:r>
      <w:r>
        <w:rPr>
          <w:noProof/>
        </w:rPr>
        <w:fldChar w:fldCharType="separate"/>
      </w:r>
      <w:r w:rsidR="00E65E37">
        <w:rPr>
          <w:noProof/>
        </w:rPr>
        <w:t>16</w:t>
      </w:r>
      <w:r>
        <w:rPr>
          <w:noProof/>
        </w:rPr>
        <w:fldChar w:fldCharType="end"/>
      </w:r>
    </w:p>
    <w:p w14:paraId="1D9AA451"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_Toc112330485 \h </w:instrText>
      </w:r>
      <w:r>
        <w:rPr>
          <w:noProof/>
        </w:rPr>
      </w:r>
      <w:r>
        <w:rPr>
          <w:noProof/>
        </w:rPr>
        <w:fldChar w:fldCharType="separate"/>
      </w:r>
      <w:r w:rsidR="00E65E37">
        <w:rPr>
          <w:noProof/>
        </w:rPr>
        <w:t>16</w:t>
      </w:r>
      <w:r>
        <w:rPr>
          <w:noProof/>
        </w:rPr>
        <w:fldChar w:fldCharType="end"/>
      </w:r>
    </w:p>
    <w:p w14:paraId="509E80A1"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_Toc112330486 \h </w:instrText>
      </w:r>
      <w:r>
        <w:rPr>
          <w:noProof/>
        </w:rPr>
      </w:r>
      <w:r>
        <w:rPr>
          <w:noProof/>
        </w:rPr>
        <w:fldChar w:fldCharType="separate"/>
      </w:r>
      <w:r w:rsidR="00E65E37">
        <w:rPr>
          <w:noProof/>
        </w:rPr>
        <w:t>16</w:t>
      </w:r>
      <w:r>
        <w:rPr>
          <w:noProof/>
        </w:rPr>
        <w:fldChar w:fldCharType="end"/>
      </w:r>
    </w:p>
    <w:p w14:paraId="6BB98C15"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_Toc112330487 \h </w:instrText>
      </w:r>
      <w:r>
        <w:rPr>
          <w:noProof/>
        </w:rPr>
      </w:r>
      <w:r>
        <w:rPr>
          <w:noProof/>
        </w:rPr>
        <w:fldChar w:fldCharType="separate"/>
      </w:r>
      <w:r w:rsidR="00E65E37">
        <w:rPr>
          <w:noProof/>
        </w:rPr>
        <w:t>16</w:t>
      </w:r>
      <w:r>
        <w:rPr>
          <w:noProof/>
        </w:rPr>
        <w:fldChar w:fldCharType="end"/>
      </w:r>
    </w:p>
    <w:p w14:paraId="483FFB89" w14:textId="77777777" w:rsidR="00C57126" w:rsidRDefault="00C5712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Service delivery data collection and reporting</w:t>
      </w:r>
      <w:r>
        <w:tab/>
      </w:r>
      <w:r>
        <w:fldChar w:fldCharType="begin"/>
      </w:r>
      <w:r>
        <w:instrText xml:space="preserve"> PAGEREF _Toc112330488 \h </w:instrText>
      </w:r>
      <w:r>
        <w:fldChar w:fldCharType="separate"/>
      </w:r>
      <w:r w:rsidR="00E65E37">
        <w:t>17</w:t>
      </w:r>
      <w:r>
        <w:fldChar w:fldCharType="end"/>
      </w:r>
    </w:p>
    <w:p w14:paraId="59A1A4FD" w14:textId="77777777" w:rsidR="00C57126" w:rsidRDefault="00C5712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Key performance indicators</w:t>
      </w:r>
      <w:r>
        <w:tab/>
      </w:r>
      <w:r>
        <w:fldChar w:fldCharType="begin"/>
      </w:r>
      <w:r>
        <w:instrText xml:space="preserve"> PAGEREF _Toc112330489 \h </w:instrText>
      </w:r>
      <w:r>
        <w:fldChar w:fldCharType="separate"/>
      </w:r>
      <w:r w:rsidR="00E65E37">
        <w:t>17</w:t>
      </w:r>
      <w:r>
        <w:fldChar w:fldCharType="end"/>
      </w:r>
    </w:p>
    <w:p w14:paraId="29435F2B" w14:textId="77777777" w:rsidR="00C57126" w:rsidRDefault="00C5712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_Toc112330490 \h </w:instrText>
      </w:r>
      <w:r>
        <w:fldChar w:fldCharType="separate"/>
      </w:r>
      <w:r w:rsidR="00E65E37">
        <w:t>17</w:t>
      </w:r>
      <w:r>
        <w:fldChar w:fldCharType="end"/>
      </w:r>
    </w:p>
    <w:p w14:paraId="18A6C59F" w14:textId="77777777" w:rsidR="00C57126" w:rsidRDefault="00C57126">
      <w:pPr>
        <w:pStyle w:val="TOC4"/>
        <w:rPr>
          <w:rFonts w:asciiTheme="minorHAnsi" w:eastAsiaTheme="minorEastAsia" w:hAnsiTheme="minorHAnsi" w:cstheme="minorBidi"/>
          <w:iCs w:val="0"/>
          <w:sz w:val="22"/>
          <w:szCs w:val="22"/>
          <w:lang w:eastAsia="en-AU"/>
        </w:rPr>
      </w:pPr>
      <w:r>
        <w:lastRenderedPageBreak/>
        <w:t>12.2.4.</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_Toc112330491 \h </w:instrText>
      </w:r>
      <w:r>
        <w:fldChar w:fldCharType="separate"/>
      </w:r>
      <w:r w:rsidR="00E65E37">
        <w:t>17</w:t>
      </w:r>
      <w:r>
        <w:fldChar w:fldCharType="end"/>
      </w:r>
    </w:p>
    <w:p w14:paraId="50F825CC" w14:textId="77777777" w:rsidR="00C57126" w:rsidRDefault="00C57126">
      <w:pPr>
        <w:pStyle w:val="TOC4"/>
        <w:rPr>
          <w:rFonts w:asciiTheme="minorHAnsi" w:eastAsiaTheme="minorEastAsia" w:hAnsiTheme="minorHAnsi" w:cstheme="minorBidi"/>
          <w:iCs w:val="0"/>
          <w:sz w:val="22"/>
          <w:szCs w:val="22"/>
          <w:lang w:eastAsia="en-AU"/>
        </w:rPr>
      </w:pPr>
      <w:r>
        <w:t>12.2.5.</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_Toc112330492 \h </w:instrText>
      </w:r>
      <w:r>
        <w:fldChar w:fldCharType="separate"/>
      </w:r>
      <w:r w:rsidR="00E65E37">
        <w:t>18</w:t>
      </w:r>
      <w:r>
        <w:fldChar w:fldCharType="end"/>
      </w:r>
    </w:p>
    <w:p w14:paraId="5ACEF66C"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_Toc112330493 \h </w:instrText>
      </w:r>
      <w:r>
        <w:rPr>
          <w:noProof/>
        </w:rPr>
      </w:r>
      <w:r>
        <w:rPr>
          <w:noProof/>
        </w:rPr>
        <w:fldChar w:fldCharType="separate"/>
      </w:r>
      <w:r w:rsidR="00E65E37">
        <w:rPr>
          <w:noProof/>
        </w:rPr>
        <w:t>18</w:t>
      </w:r>
      <w:r>
        <w:rPr>
          <w:noProof/>
        </w:rPr>
        <w:fldChar w:fldCharType="end"/>
      </w:r>
    </w:p>
    <w:p w14:paraId="50D07BFA"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_Toc112330494 \h </w:instrText>
      </w:r>
      <w:r>
        <w:rPr>
          <w:noProof/>
        </w:rPr>
      </w:r>
      <w:r>
        <w:rPr>
          <w:noProof/>
        </w:rPr>
        <w:fldChar w:fldCharType="separate"/>
      </w:r>
      <w:r w:rsidR="00E65E37">
        <w:rPr>
          <w:noProof/>
        </w:rPr>
        <w:t>18</w:t>
      </w:r>
      <w:r>
        <w:rPr>
          <w:noProof/>
        </w:rPr>
        <w:fldChar w:fldCharType="end"/>
      </w:r>
    </w:p>
    <w:p w14:paraId="6931117D"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_Toc112330495 \h </w:instrText>
      </w:r>
      <w:r>
        <w:rPr>
          <w:noProof/>
        </w:rPr>
      </w:r>
      <w:r>
        <w:rPr>
          <w:noProof/>
        </w:rPr>
        <w:fldChar w:fldCharType="separate"/>
      </w:r>
      <w:r w:rsidR="00E65E37">
        <w:rPr>
          <w:noProof/>
        </w:rPr>
        <w:t>18</w:t>
      </w:r>
      <w:r>
        <w:rPr>
          <w:noProof/>
        </w:rPr>
        <w:fldChar w:fldCharType="end"/>
      </w:r>
    </w:p>
    <w:p w14:paraId="1A78E94A"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_Toc112330496 \h </w:instrText>
      </w:r>
      <w:r>
        <w:rPr>
          <w:noProof/>
        </w:rPr>
      </w:r>
      <w:r>
        <w:rPr>
          <w:noProof/>
        </w:rPr>
        <w:fldChar w:fldCharType="separate"/>
      </w:r>
      <w:r w:rsidR="00E65E37">
        <w:rPr>
          <w:noProof/>
        </w:rPr>
        <w:t>18</w:t>
      </w:r>
      <w:r>
        <w:rPr>
          <w:noProof/>
        </w:rPr>
        <w:fldChar w:fldCharType="end"/>
      </w:r>
    </w:p>
    <w:p w14:paraId="2B9A7F8B"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_Toc112330497 \h </w:instrText>
      </w:r>
      <w:r>
        <w:rPr>
          <w:noProof/>
        </w:rPr>
      </w:r>
      <w:r>
        <w:rPr>
          <w:noProof/>
        </w:rPr>
        <w:fldChar w:fldCharType="separate"/>
      </w:r>
      <w:r w:rsidR="00E65E37">
        <w:rPr>
          <w:noProof/>
        </w:rPr>
        <w:t>19</w:t>
      </w:r>
      <w:r>
        <w:rPr>
          <w:noProof/>
        </w:rPr>
        <w:fldChar w:fldCharType="end"/>
      </w:r>
    </w:p>
    <w:p w14:paraId="611BD228"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_Toc112330498 \h </w:instrText>
      </w:r>
      <w:r>
        <w:rPr>
          <w:noProof/>
        </w:rPr>
      </w:r>
      <w:r>
        <w:rPr>
          <w:noProof/>
        </w:rPr>
        <w:fldChar w:fldCharType="separate"/>
      </w:r>
      <w:r w:rsidR="00E65E37">
        <w:rPr>
          <w:noProof/>
        </w:rPr>
        <w:t>19</w:t>
      </w:r>
      <w:r>
        <w:rPr>
          <w:noProof/>
        </w:rPr>
        <w:fldChar w:fldCharType="end"/>
      </w:r>
    </w:p>
    <w:p w14:paraId="035A407F"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_Toc112330499 \h </w:instrText>
      </w:r>
      <w:r>
        <w:rPr>
          <w:noProof/>
        </w:rPr>
      </w:r>
      <w:r>
        <w:rPr>
          <w:noProof/>
        </w:rPr>
        <w:fldChar w:fldCharType="separate"/>
      </w:r>
      <w:r w:rsidR="00E65E37">
        <w:rPr>
          <w:noProof/>
        </w:rPr>
        <w:t>19</w:t>
      </w:r>
      <w:r>
        <w:rPr>
          <w:noProof/>
        </w:rPr>
        <w:fldChar w:fldCharType="end"/>
      </w:r>
    </w:p>
    <w:p w14:paraId="3868F432"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_Toc112330500 \h </w:instrText>
      </w:r>
      <w:r>
        <w:rPr>
          <w:noProof/>
        </w:rPr>
      </w:r>
      <w:r>
        <w:rPr>
          <w:noProof/>
        </w:rPr>
        <w:fldChar w:fldCharType="separate"/>
      </w:r>
      <w:r w:rsidR="00E65E37">
        <w:rPr>
          <w:noProof/>
        </w:rPr>
        <w:t>19</w:t>
      </w:r>
      <w:r>
        <w:rPr>
          <w:noProof/>
        </w:rPr>
        <w:fldChar w:fldCharType="end"/>
      </w:r>
    </w:p>
    <w:p w14:paraId="2D6CF483" w14:textId="77777777" w:rsidR="00C57126" w:rsidRDefault="00C5712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_Toc112330501 \h </w:instrText>
      </w:r>
      <w:r>
        <w:fldChar w:fldCharType="separate"/>
      </w:r>
      <w:r w:rsidR="00E65E37">
        <w:t>20</w:t>
      </w:r>
      <w:r>
        <w:fldChar w:fldCharType="end"/>
      </w:r>
    </w:p>
    <w:p w14:paraId="47ED10F8" w14:textId="77777777" w:rsidR="00C57126" w:rsidRDefault="00C5712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_Toc112330502 \h </w:instrText>
      </w:r>
      <w:r>
        <w:fldChar w:fldCharType="separate"/>
      </w:r>
      <w:r w:rsidR="00E65E37">
        <w:t>20</w:t>
      </w:r>
      <w:r>
        <w:fldChar w:fldCharType="end"/>
      </w:r>
    </w:p>
    <w:p w14:paraId="6CB0C997" w14:textId="77777777" w:rsidR="00C57126" w:rsidRDefault="00C5712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_Toc112330503 \h </w:instrText>
      </w:r>
      <w:r>
        <w:fldChar w:fldCharType="separate"/>
      </w:r>
      <w:r w:rsidR="00E65E37">
        <w:t>20</w:t>
      </w:r>
      <w:r>
        <w:fldChar w:fldCharType="end"/>
      </w:r>
    </w:p>
    <w:p w14:paraId="55329B58" w14:textId="77777777" w:rsidR="00C57126" w:rsidRDefault="00C5712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_Toc112330504 \h </w:instrText>
      </w:r>
      <w:r>
        <w:fldChar w:fldCharType="separate"/>
      </w:r>
      <w:r w:rsidR="00E65E37">
        <w:t>21</w:t>
      </w:r>
      <w:r>
        <w:fldChar w:fldCharType="end"/>
      </w:r>
    </w:p>
    <w:p w14:paraId="117E519E" w14:textId="77777777" w:rsidR="00C57126" w:rsidRDefault="00C57126">
      <w:pPr>
        <w:pStyle w:val="TOC3"/>
        <w:tabs>
          <w:tab w:val="left" w:pos="1077"/>
        </w:tabs>
        <w:rPr>
          <w:rFonts w:asciiTheme="minorHAnsi" w:eastAsiaTheme="minorEastAsia" w:hAnsiTheme="minorHAnsi" w:cstheme="minorBidi"/>
          <w:iCs w:val="0"/>
          <w:noProof/>
          <w:sz w:val="22"/>
          <w:lang w:val="en-AU" w:eastAsia="en-AU"/>
        </w:rPr>
      </w:pPr>
      <w:r w:rsidRPr="005A77C9">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_Toc112330505 \h </w:instrText>
      </w:r>
      <w:r>
        <w:rPr>
          <w:noProof/>
        </w:rPr>
      </w:r>
      <w:r>
        <w:rPr>
          <w:noProof/>
        </w:rPr>
        <w:fldChar w:fldCharType="separate"/>
      </w:r>
      <w:r w:rsidR="00E65E37">
        <w:rPr>
          <w:noProof/>
        </w:rPr>
        <w:t>21</w:t>
      </w:r>
      <w:r>
        <w:rPr>
          <w:noProof/>
        </w:rPr>
        <w:fldChar w:fldCharType="end"/>
      </w:r>
    </w:p>
    <w:p w14:paraId="360DDB4A" w14:textId="77777777" w:rsidR="00C57126" w:rsidRDefault="00C5712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_Toc112330506 \h </w:instrText>
      </w:r>
      <w:r>
        <w:rPr>
          <w:noProof/>
        </w:rPr>
      </w:r>
      <w:r>
        <w:rPr>
          <w:noProof/>
        </w:rPr>
        <w:fldChar w:fldCharType="separate"/>
      </w:r>
      <w:r w:rsidR="00E65E37">
        <w:rPr>
          <w:noProof/>
        </w:rPr>
        <w:t>21</w:t>
      </w:r>
      <w:r>
        <w:rPr>
          <w:noProof/>
        </w:rPr>
        <w:fldChar w:fldCharType="end"/>
      </w:r>
    </w:p>
    <w:p w14:paraId="4CA264E6" w14:textId="77777777" w:rsidR="00C57126" w:rsidRDefault="00C5712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_Toc112330507 \h </w:instrText>
      </w:r>
      <w:r>
        <w:rPr>
          <w:noProof/>
        </w:rPr>
      </w:r>
      <w:r>
        <w:rPr>
          <w:noProof/>
        </w:rPr>
        <w:fldChar w:fldCharType="separate"/>
      </w:r>
      <w:r w:rsidR="00E65E37">
        <w:rPr>
          <w:noProof/>
        </w:rPr>
        <w:t>24</w:t>
      </w:r>
      <w:r>
        <w:rPr>
          <w:noProof/>
        </w:rPr>
        <w:fldChar w:fldCharType="end"/>
      </w:r>
    </w:p>
    <w:p w14:paraId="0D059C2E" w14:textId="77777777" w:rsidR="00C57126" w:rsidRDefault="00C5712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_Toc112330508 \h </w:instrText>
      </w:r>
      <w:r>
        <w:rPr>
          <w:noProof/>
        </w:rPr>
      </w:r>
      <w:r>
        <w:rPr>
          <w:noProof/>
        </w:rPr>
        <w:fldChar w:fldCharType="separate"/>
      </w:r>
      <w:r w:rsidR="00E65E37">
        <w:rPr>
          <w:noProof/>
        </w:rPr>
        <w:t>24</w:t>
      </w:r>
      <w:r>
        <w:rPr>
          <w:noProof/>
        </w:rPr>
        <w:fldChar w:fldCharType="end"/>
      </w:r>
    </w:p>
    <w:p w14:paraId="2B455546" w14:textId="77777777" w:rsidR="00C57126" w:rsidRDefault="00C57126">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_Toc112330509 \h </w:instrText>
      </w:r>
      <w:r>
        <w:rPr>
          <w:noProof/>
        </w:rPr>
      </w:r>
      <w:r>
        <w:rPr>
          <w:noProof/>
        </w:rPr>
        <w:fldChar w:fldCharType="separate"/>
      </w:r>
      <w:r w:rsidR="00E65E37">
        <w:rPr>
          <w:noProof/>
        </w:rPr>
        <w:t>24</w:t>
      </w:r>
      <w:r>
        <w:rPr>
          <w:noProof/>
        </w:rPr>
        <w:fldChar w:fldCharType="end"/>
      </w:r>
    </w:p>
    <w:p w14:paraId="1DE519A0" w14:textId="77777777" w:rsidR="00C57126" w:rsidRDefault="00C5712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_Toc112330510 \h </w:instrText>
      </w:r>
      <w:r>
        <w:rPr>
          <w:noProof/>
        </w:rPr>
      </w:r>
      <w:r>
        <w:rPr>
          <w:noProof/>
        </w:rPr>
        <w:fldChar w:fldCharType="separate"/>
      </w:r>
      <w:r w:rsidR="00E65E37">
        <w:rPr>
          <w:noProof/>
        </w:rPr>
        <w:t>25</w:t>
      </w:r>
      <w:r>
        <w:rPr>
          <w:noProof/>
        </w:rPr>
        <w:fldChar w:fldCharType="end"/>
      </w:r>
    </w:p>
    <w:p w14:paraId="7914D5A1" w14:textId="77777777" w:rsidR="00C57126" w:rsidRDefault="00C5712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_Toc112330511 \h </w:instrText>
      </w:r>
      <w:r>
        <w:rPr>
          <w:noProof/>
        </w:rPr>
      </w:r>
      <w:r>
        <w:rPr>
          <w:noProof/>
        </w:rPr>
        <w:fldChar w:fldCharType="separate"/>
      </w:r>
      <w:r w:rsidR="00E65E37">
        <w:rPr>
          <w:noProof/>
        </w:rPr>
        <w:t>25</w:t>
      </w:r>
      <w:r>
        <w:rPr>
          <w:noProof/>
        </w:rPr>
        <w:fldChar w:fldCharType="end"/>
      </w:r>
    </w:p>
    <w:p w14:paraId="2F547EC5" w14:textId="77777777" w:rsidR="00C57126" w:rsidRDefault="00C5712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_Toc112330512 \h </w:instrText>
      </w:r>
      <w:r>
        <w:rPr>
          <w:noProof/>
        </w:rPr>
      </w:r>
      <w:r>
        <w:rPr>
          <w:noProof/>
        </w:rPr>
        <w:fldChar w:fldCharType="separate"/>
      </w:r>
      <w:r w:rsidR="00E65E37">
        <w:rPr>
          <w:noProof/>
        </w:rPr>
        <w:t>26</w:t>
      </w:r>
      <w:r>
        <w:rPr>
          <w:noProof/>
        </w:rPr>
        <w:fldChar w:fldCharType="end"/>
      </w:r>
    </w:p>
    <w:p w14:paraId="57901A04" w14:textId="77777777" w:rsidR="00C57126" w:rsidRDefault="00C5712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_Toc112330513 \h </w:instrText>
      </w:r>
      <w:r>
        <w:rPr>
          <w:noProof/>
        </w:rPr>
      </w:r>
      <w:r>
        <w:rPr>
          <w:noProof/>
        </w:rPr>
        <w:fldChar w:fldCharType="separate"/>
      </w:r>
      <w:r w:rsidR="00E65E37">
        <w:rPr>
          <w:noProof/>
        </w:rPr>
        <w:t>26</w:t>
      </w:r>
      <w:r>
        <w:rPr>
          <w:noProof/>
        </w:rPr>
        <w:fldChar w:fldCharType="end"/>
      </w:r>
    </w:p>
    <w:p w14:paraId="4E42EC1C" w14:textId="77777777" w:rsidR="00C57126" w:rsidRDefault="00C5712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_Toc112330514 \h </w:instrText>
      </w:r>
      <w:r>
        <w:rPr>
          <w:noProof/>
        </w:rPr>
      </w:r>
      <w:r>
        <w:rPr>
          <w:noProof/>
        </w:rPr>
        <w:fldChar w:fldCharType="separate"/>
      </w:r>
      <w:r w:rsidR="00E65E37">
        <w:rPr>
          <w:noProof/>
        </w:rPr>
        <w:t>27</w:t>
      </w:r>
      <w:r>
        <w:rPr>
          <w:noProof/>
        </w:rPr>
        <w:fldChar w:fldCharType="end"/>
      </w:r>
    </w:p>
    <w:p w14:paraId="7868D425" w14:textId="77777777" w:rsidR="00C57126" w:rsidRDefault="00C57126">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Breakdown of funding across coverage areas</w:t>
      </w:r>
      <w:r>
        <w:rPr>
          <w:noProof/>
        </w:rPr>
        <w:tab/>
      </w:r>
      <w:r>
        <w:rPr>
          <w:noProof/>
        </w:rPr>
        <w:fldChar w:fldCharType="begin"/>
      </w:r>
      <w:r>
        <w:rPr>
          <w:noProof/>
        </w:rPr>
        <w:instrText xml:space="preserve"> PAGEREF _Toc112330515 \h </w:instrText>
      </w:r>
      <w:r>
        <w:rPr>
          <w:noProof/>
        </w:rPr>
      </w:r>
      <w:r>
        <w:rPr>
          <w:noProof/>
        </w:rPr>
        <w:fldChar w:fldCharType="separate"/>
      </w:r>
      <w:r w:rsidR="00E65E37">
        <w:rPr>
          <w:noProof/>
        </w:rPr>
        <w:t>28</w:t>
      </w:r>
      <w:r>
        <w:rPr>
          <w:noProof/>
        </w:rPr>
        <w:fldChar w:fldCharType="end"/>
      </w:r>
    </w:p>
    <w:p w14:paraId="704090D0"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78005E3D" w14:textId="51AF77B7" w:rsidR="00CE6D9D" w:rsidRPr="005B178B" w:rsidRDefault="00052202" w:rsidP="00052202">
      <w:pPr>
        <w:pStyle w:val="Heading2"/>
      </w:pPr>
      <w:bookmarkStart w:id="4" w:name="_Toc458420391"/>
      <w:bookmarkStart w:id="5" w:name="_Toc462824846"/>
      <w:bookmarkStart w:id="6" w:name="_Toc112330453"/>
      <w:r w:rsidRPr="00052202">
        <w:lastRenderedPageBreak/>
        <w:t>Australian Small Business Advisory Services</w:t>
      </w:r>
      <w:r w:rsidR="001B1170">
        <w:t xml:space="preserve"> </w:t>
      </w:r>
      <w:bookmarkEnd w:id="4"/>
      <w:bookmarkEnd w:id="5"/>
      <w:r w:rsidR="00F63ED7">
        <w:t>- Digital Solutions Round 2</w:t>
      </w:r>
      <w:bookmarkEnd w:id="6"/>
      <w:r w:rsidR="00F63ED7">
        <w:t xml:space="preserve"> </w:t>
      </w:r>
    </w:p>
    <w:p w14:paraId="412C52E8" w14:textId="53908EB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63ED7">
        <w:rPr>
          <w:b/>
        </w:rPr>
        <w:t>grant opportunity</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5C7554CA" w14:textId="6EFEE702" w:rsidR="00CE6D9D" w:rsidRDefault="004F42F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This grant opportunity contributes to The Treasury’s Outc</w:t>
      </w:r>
      <w:r w:rsidRPr="007C69E0">
        <w:t xml:space="preserve">ome </w:t>
      </w:r>
      <w:r w:rsidRPr="00D44CCA">
        <w:t>1</w:t>
      </w:r>
      <w:r w:rsidRPr="00F73826">
        <w:t>.</w:t>
      </w:r>
      <w:r>
        <w:t xml:space="preserve"> The Department of Industry, Science</w:t>
      </w:r>
      <w:r w:rsidR="00DD397A">
        <w:t xml:space="preserve"> </w:t>
      </w:r>
      <w:r>
        <w:t xml:space="preserve">and Resources has worked </w:t>
      </w:r>
      <w:r w:rsidRPr="00F40BDA">
        <w:t xml:space="preserve">with </w:t>
      </w:r>
      <w:r>
        <w:t xml:space="preserve">The Treasury </w:t>
      </w:r>
      <w:r w:rsidRPr="00F40BDA">
        <w:t xml:space="preserve">to plan and design the grant </w:t>
      </w:r>
      <w:r>
        <w:t xml:space="preserve">program according to the </w:t>
      </w:r>
      <w:hyperlink r:id="rId18" w:history="1">
        <w:r w:rsidR="00CE6D9D" w:rsidRPr="002C62AA">
          <w:rPr>
            <w:rStyle w:val="Hyperlink"/>
            <w:i/>
          </w:rPr>
          <w:t>Commonwealth Grants Rules and Guidelines</w:t>
        </w:r>
        <w:r w:rsidR="00CE6D9D" w:rsidRPr="002C62AA">
          <w:rPr>
            <w:rStyle w:val="Hyperlink"/>
          </w:rPr>
          <w:t>.</w:t>
        </w:r>
      </w:hyperlink>
    </w:p>
    <w:p w14:paraId="1C42A04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30C786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74A7E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659BBCF"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86AFD7"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914BB6C"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B40565">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0B6702C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E2D01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5D558128"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3448B8F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4ECC8F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AE6F23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38E7083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1231FBF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29C2D7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5C88F5E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0D4FCB8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93F137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13DAA2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45A78C1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7B6664F" w14:textId="77777777" w:rsidR="00CE6D9D" w:rsidRPr="00E737B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737B6">
        <w:rPr>
          <w:b/>
        </w:rPr>
        <w:t>We enter into a grant agreement</w:t>
      </w:r>
    </w:p>
    <w:p w14:paraId="3B7FCCA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737B6">
        <w:t>We will enter into a grant agreement with successful applicants. The type of grant agreement is based on the nature of the grant and proportional to the risks involved.</w:t>
      </w:r>
    </w:p>
    <w:p w14:paraId="30D9ED7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378CCA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C50AA6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w:t>
      </w:r>
      <w:r w:rsidR="00B40565">
        <w:rPr>
          <w:bCs/>
        </w:rPr>
        <w:t xml:space="preserve">in your grant agreement. We </w:t>
      </w:r>
      <w:r w:rsidRPr="00C659C4">
        <w:rPr>
          <w:bCs/>
        </w:rPr>
        <w:t>manage the grant by working with you, monitoring your progress and making payments.</w:t>
      </w:r>
    </w:p>
    <w:p w14:paraId="7DA68CB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971D52C"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program</w:t>
      </w:r>
    </w:p>
    <w:p w14:paraId="1F0BE0EA" w14:textId="065B4448" w:rsidR="00CE6D9D" w:rsidRDefault="005B178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Treasury</w:t>
      </w:r>
      <w:r w:rsidR="00CE6D9D" w:rsidRPr="00C659C4">
        <w:t xml:space="preserve"> evaluate</w:t>
      </w:r>
      <w:r w:rsidR="00C116B9">
        <w:t>s</w:t>
      </w:r>
      <w:r w:rsidR="00CE6D9D" w:rsidRPr="00C659C4">
        <w:t xml:space="preserve"> t</w:t>
      </w:r>
      <w:r>
        <w:t xml:space="preserve">he specific grant activity and the </w:t>
      </w:r>
      <w:r w:rsidR="00CE6D9D" w:rsidRPr="00C659C4">
        <w:t>program</w:t>
      </w:r>
      <w:r w:rsidR="00C659C4">
        <w:t xml:space="preserve"> </w:t>
      </w:r>
      <w:r w:rsidR="00CE6D9D" w:rsidRPr="00C659C4">
        <w:t>as a whole. We base this on information you provide to us and that we collect from various sources.</w:t>
      </w:r>
      <w:r w:rsidR="00CE6D9D" w:rsidRPr="00F40BDA">
        <w:t xml:space="preserve"> </w:t>
      </w:r>
    </w:p>
    <w:p w14:paraId="6D6C4228" w14:textId="77777777" w:rsidR="00E737B6" w:rsidRDefault="00E737B6" w:rsidP="00F87B20">
      <w:bookmarkStart w:id="7" w:name="_Toc496536649"/>
      <w:bookmarkStart w:id="8" w:name="_Toc531277476"/>
      <w:bookmarkStart w:id="9" w:name="_Toc955286"/>
    </w:p>
    <w:p w14:paraId="25C02216" w14:textId="77777777" w:rsidR="00F87B20" w:rsidRDefault="00F87B20" w:rsidP="00F87B20">
      <w:r>
        <w:br w:type="page"/>
      </w:r>
    </w:p>
    <w:p w14:paraId="56E87EDB" w14:textId="77777777" w:rsidR="00686047" w:rsidRPr="000553F2" w:rsidRDefault="00686047" w:rsidP="00E737B6">
      <w:pPr>
        <w:pStyle w:val="Heading2"/>
      </w:pPr>
      <w:bookmarkStart w:id="10" w:name="_Toc112330454"/>
      <w:r>
        <w:lastRenderedPageBreak/>
        <w:t>About the grant program</w:t>
      </w:r>
      <w:bookmarkEnd w:id="7"/>
      <w:bookmarkEnd w:id="8"/>
      <w:bookmarkEnd w:id="9"/>
      <w:bookmarkEnd w:id="10"/>
    </w:p>
    <w:p w14:paraId="305781BC" w14:textId="41A0B8E5" w:rsidR="00524AF7" w:rsidRDefault="00524AF7" w:rsidP="00524AF7">
      <w:r>
        <w:t>The Australian Small Business Advisory Service</w:t>
      </w:r>
      <w:r w:rsidR="00173B3C">
        <w:t>s</w:t>
      </w:r>
      <w:r>
        <w:t xml:space="preserve"> (ASBAS) program (the program) </w:t>
      </w:r>
      <w:r w:rsidR="00052202">
        <w:t xml:space="preserve">is an ongoing program. </w:t>
      </w:r>
      <w:r w:rsidR="00B16F71">
        <w:t xml:space="preserve">The program </w:t>
      </w:r>
      <w:r>
        <w:t xml:space="preserve">supports the </w:t>
      </w:r>
      <w:r w:rsidRPr="001F5E8D">
        <w:t>Australian Government’s commitment to enhance the capabilities of business advisory service providers to deliver low cost, high quality advisory services to small businesses</w:t>
      </w:r>
      <w:r w:rsidR="00485FE4" w:rsidRPr="001F5E8D">
        <w:t xml:space="preserve"> in metropolitan and regional areas</w:t>
      </w:r>
      <w:r w:rsidRPr="001F5E8D">
        <w:t>.</w:t>
      </w:r>
      <w:r>
        <w:t xml:space="preserve"> </w:t>
      </w:r>
    </w:p>
    <w:p w14:paraId="2818CB89" w14:textId="77777777" w:rsidR="00524AF7" w:rsidRPr="00524AF7" w:rsidRDefault="00524AF7" w:rsidP="00524AF7">
      <w:pPr>
        <w:spacing w:after="80"/>
      </w:pPr>
      <w:r w:rsidRPr="00524AF7">
        <w:t>The objectives of the program are:</w:t>
      </w:r>
    </w:p>
    <w:p w14:paraId="5A451020" w14:textId="77777777" w:rsidR="00524AF7" w:rsidRPr="00524AF7" w:rsidRDefault="005F47DC" w:rsidP="00524AF7">
      <w:pPr>
        <w:pStyle w:val="ListBullet"/>
      </w:pPr>
      <w:r>
        <w:t>t</w:t>
      </w:r>
      <w:r w:rsidR="00524AF7" w:rsidRPr="00524AF7">
        <w:t>o assist business advisory service providers in the conduct of their business advisory services</w:t>
      </w:r>
    </w:p>
    <w:p w14:paraId="26886ECC" w14:textId="1D8A33B2" w:rsidR="00524AF7" w:rsidRPr="00524AF7" w:rsidRDefault="005F47DC" w:rsidP="00524AF7">
      <w:pPr>
        <w:pStyle w:val="ListBullet"/>
      </w:pPr>
      <w:bookmarkStart w:id="11" w:name="_Hlk100312754"/>
      <w:r>
        <w:t>t</w:t>
      </w:r>
      <w:r w:rsidR="00524AF7" w:rsidRPr="00524AF7">
        <w:t>o enhance the capabilities of business advisory service providers to deliver low cost, high quality advisory services to small businesses</w:t>
      </w:r>
      <w:r w:rsidR="0046229C">
        <w:t>.</w:t>
      </w:r>
    </w:p>
    <w:bookmarkEnd w:id="11"/>
    <w:p w14:paraId="5B0F5369" w14:textId="25F77AB0" w:rsidR="00524AF7" w:rsidRPr="001C13C3" w:rsidRDefault="00524AF7" w:rsidP="00524AF7">
      <w:pPr>
        <w:spacing w:after="80"/>
      </w:pPr>
      <w:r w:rsidRPr="001C13C3">
        <w:t>The intended outcomes of the program are</w:t>
      </w:r>
      <w:r w:rsidR="00894079" w:rsidRPr="001C13C3">
        <w:t xml:space="preserve"> that</w:t>
      </w:r>
      <w:r w:rsidRPr="001C13C3">
        <w:t>:</w:t>
      </w:r>
    </w:p>
    <w:p w14:paraId="75FFD209" w14:textId="218463B6" w:rsidR="00524AF7" w:rsidRPr="001C13C3" w:rsidRDefault="007465F8" w:rsidP="00524AF7">
      <w:pPr>
        <w:pStyle w:val="ListBullet"/>
      </w:pPr>
      <w:r w:rsidRPr="001C13C3">
        <w:t>small businesses nationally have access to low cost, high quality advisory services</w:t>
      </w:r>
    </w:p>
    <w:p w14:paraId="72299CE0" w14:textId="5708D674" w:rsidR="00524AF7" w:rsidRPr="001C13C3" w:rsidRDefault="007465F8" w:rsidP="001C13C3">
      <w:pPr>
        <w:pStyle w:val="ListBullet"/>
      </w:pPr>
      <w:r w:rsidRPr="001C13C3">
        <w:t>small businesses increase their uptake of advisory services</w:t>
      </w:r>
      <w:r w:rsidR="00894079" w:rsidRPr="001C13C3">
        <w:t>.</w:t>
      </w:r>
    </w:p>
    <w:p w14:paraId="41743616" w14:textId="77777777"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24BB572" w14:textId="532DAAAF" w:rsidR="003001C7" w:rsidRDefault="00686047" w:rsidP="005448EB">
      <w:pPr>
        <w:pStyle w:val="Heading3"/>
      </w:pPr>
      <w:bookmarkStart w:id="12" w:name="_Toc496536650"/>
      <w:bookmarkStart w:id="13" w:name="_Toc531277477"/>
      <w:bookmarkStart w:id="14" w:name="_Toc955287"/>
      <w:bookmarkStart w:id="15" w:name="_Toc112330455"/>
      <w:r w:rsidRPr="001844D5">
        <w:t>About</w:t>
      </w:r>
      <w:r>
        <w:t xml:space="preserve"> the </w:t>
      </w:r>
      <w:r w:rsidR="003F031B">
        <w:t xml:space="preserve">ASBAS </w:t>
      </w:r>
      <w:r w:rsidR="00052202" w:rsidRPr="00052202">
        <w:t xml:space="preserve">Digital Solutions </w:t>
      </w:r>
      <w:r w:rsidR="00052202">
        <w:t>Round 2</w:t>
      </w:r>
      <w:r w:rsidR="005F47DC">
        <w:t xml:space="preserve"> </w:t>
      </w:r>
      <w:r>
        <w:t>grant opportunity</w:t>
      </w:r>
      <w:bookmarkEnd w:id="12"/>
      <w:bookmarkEnd w:id="13"/>
      <w:bookmarkEnd w:id="14"/>
      <w:bookmarkEnd w:id="15"/>
    </w:p>
    <w:p w14:paraId="4D7CACE1" w14:textId="230C77B2" w:rsidR="00AA7A87" w:rsidRDefault="00AA7A87" w:rsidP="00AA7A87">
      <w:pPr>
        <w:rPr>
          <w:rFonts w:cs="Arial"/>
          <w:szCs w:val="20"/>
        </w:rPr>
      </w:pPr>
      <w:r w:rsidRPr="00AA7A87" w:rsidDel="00D01699">
        <w:rPr>
          <w:rFonts w:cs="Arial"/>
          <w:szCs w:val="20"/>
        </w:rPr>
        <w:t>These guidelin</w:t>
      </w:r>
      <w:r w:rsidR="00827614">
        <w:rPr>
          <w:rFonts w:cs="Arial"/>
          <w:szCs w:val="20"/>
        </w:rPr>
        <w:t xml:space="preserve">es contain information for the </w:t>
      </w:r>
      <w:r w:rsidR="003F031B">
        <w:rPr>
          <w:rFonts w:cs="Arial"/>
          <w:szCs w:val="20"/>
        </w:rPr>
        <w:t xml:space="preserve">ASBAS </w:t>
      </w:r>
      <w:r w:rsidR="00AE3004">
        <w:rPr>
          <w:rFonts w:cs="Arial"/>
          <w:szCs w:val="20"/>
        </w:rPr>
        <w:t>Digital Solutions</w:t>
      </w:r>
      <w:r w:rsidR="001B1170">
        <w:t xml:space="preserve"> </w:t>
      </w:r>
      <w:r w:rsidR="005F47DC">
        <w:rPr>
          <w:rFonts w:cs="Arial"/>
          <w:szCs w:val="20"/>
        </w:rPr>
        <w:t>Round 2</w:t>
      </w:r>
      <w:r w:rsidR="00AE3004">
        <w:rPr>
          <w:rFonts w:cs="Arial"/>
          <w:szCs w:val="20"/>
        </w:rPr>
        <w:t xml:space="preserve"> grant</w:t>
      </w:r>
      <w:r w:rsidR="00C116B9">
        <w:rPr>
          <w:rFonts w:cs="Arial"/>
          <w:szCs w:val="20"/>
        </w:rPr>
        <w:t>s</w:t>
      </w:r>
      <w:r w:rsidR="00827614">
        <w:rPr>
          <w:rFonts w:cs="Arial"/>
          <w:szCs w:val="20"/>
        </w:rPr>
        <w:t>.</w:t>
      </w:r>
    </w:p>
    <w:p w14:paraId="60CCD8A1" w14:textId="3B8CD6BD" w:rsidR="00304270" w:rsidRPr="00C35BE8" w:rsidRDefault="00304270" w:rsidP="00AA7A87">
      <w:r>
        <w:t xml:space="preserve">The </w:t>
      </w:r>
      <w:r w:rsidR="00B30869">
        <w:t xml:space="preserve">initiative supports the </w:t>
      </w:r>
      <w:r>
        <w:t>Australian Government</w:t>
      </w:r>
      <w:r w:rsidR="00B30869">
        <w:t xml:space="preserve">’s </w:t>
      </w:r>
      <w:r w:rsidR="00BB3DEB">
        <w:t xml:space="preserve">ongoing focus </w:t>
      </w:r>
      <w:r w:rsidR="00B44CAD">
        <w:t>to lift small business digital capability and adoption across the economy. S</w:t>
      </w:r>
      <w:r w:rsidR="00F84C93">
        <w:t>mall business</w:t>
      </w:r>
      <w:r w:rsidR="00B44CAD">
        <w:t>es</w:t>
      </w:r>
      <w:r w:rsidR="00F84C93">
        <w:t xml:space="preserve"> </w:t>
      </w:r>
      <w:r w:rsidR="00B44CAD">
        <w:t xml:space="preserve">that </w:t>
      </w:r>
      <w:r w:rsidR="00F84C93">
        <w:t>digitalis</w:t>
      </w:r>
      <w:r w:rsidR="00B44CAD">
        <w:t>e</w:t>
      </w:r>
      <w:r w:rsidR="00F84C93">
        <w:t xml:space="preserve"> their operations</w:t>
      </w:r>
      <w:r w:rsidR="002D3871">
        <w:t xml:space="preserve"> </w:t>
      </w:r>
      <w:r w:rsidR="002D3871" w:rsidRPr="00C35BE8">
        <w:t xml:space="preserve">benefit from </w:t>
      </w:r>
      <w:r w:rsidR="00B44CAD" w:rsidRPr="00C35BE8">
        <w:t>improved productivity, growth and resilience</w:t>
      </w:r>
      <w:r w:rsidR="00C35BE8" w:rsidRPr="00C35BE8">
        <w:t>.</w:t>
      </w:r>
    </w:p>
    <w:p w14:paraId="34B9AD71" w14:textId="3058AE2C" w:rsidR="005F16E0" w:rsidRPr="00C35BE8" w:rsidRDefault="003F031B" w:rsidP="00AF326F">
      <w:r>
        <w:t xml:space="preserve">ASBAS </w:t>
      </w:r>
      <w:r w:rsidR="00AF326F" w:rsidRPr="00C35BE8">
        <w:t>Digital Solutions</w:t>
      </w:r>
      <w:r w:rsidR="00485FE4" w:rsidRPr="00C35BE8">
        <w:t xml:space="preserve"> Round 2 </w:t>
      </w:r>
      <w:r w:rsidR="00AF326F" w:rsidRPr="00C35BE8">
        <w:t>will support service providers to offer low cost, high quality advisory services</w:t>
      </w:r>
      <w:r w:rsidR="00833FBB" w:rsidRPr="00C35BE8">
        <w:t xml:space="preserve"> on digitalisation</w:t>
      </w:r>
      <w:r w:rsidR="00AF326F" w:rsidRPr="00C35BE8">
        <w:t xml:space="preserve"> to Australian small businesses</w:t>
      </w:r>
      <w:r w:rsidR="005F16E0" w:rsidRPr="00C35BE8">
        <w:t>, across five priority capabilities</w:t>
      </w:r>
      <w:r w:rsidR="009763FE" w:rsidRPr="00C35BE8">
        <w:t xml:space="preserve"> </w:t>
      </w:r>
      <w:r w:rsidR="00795B7B" w:rsidRPr="00C35BE8">
        <w:t>including</w:t>
      </w:r>
      <w:r w:rsidR="005F16E0" w:rsidRPr="00C35BE8">
        <w:t>:</w:t>
      </w:r>
    </w:p>
    <w:p w14:paraId="72E28C4C" w14:textId="6DE3CF3B" w:rsidR="005F16E0" w:rsidRPr="00C35BE8" w:rsidRDefault="005F16E0" w:rsidP="0056253C">
      <w:pPr>
        <w:pStyle w:val="ListBullet"/>
      </w:pPr>
      <w:r w:rsidRPr="00C35BE8">
        <w:t>digitalising your business</w:t>
      </w:r>
    </w:p>
    <w:p w14:paraId="269CC556" w14:textId="3564B582" w:rsidR="005F16E0" w:rsidRPr="00C35BE8" w:rsidRDefault="005F16E0" w:rsidP="0056253C">
      <w:pPr>
        <w:pStyle w:val="ListBullet"/>
      </w:pPr>
      <w:r w:rsidRPr="00C35BE8">
        <w:t>websites and selling online</w:t>
      </w:r>
    </w:p>
    <w:p w14:paraId="29A4B3ED" w14:textId="1386D732" w:rsidR="005F16E0" w:rsidRPr="00C35BE8" w:rsidRDefault="005F16E0" w:rsidP="0056253C">
      <w:pPr>
        <w:pStyle w:val="ListBullet"/>
      </w:pPr>
      <w:r w:rsidRPr="00C35BE8">
        <w:t>social media and digital marketing</w:t>
      </w:r>
    </w:p>
    <w:p w14:paraId="3F58DBB6" w14:textId="3C12F8F9" w:rsidR="005F16E0" w:rsidRPr="00C35BE8" w:rsidRDefault="005F16E0" w:rsidP="0056253C">
      <w:pPr>
        <w:pStyle w:val="ListBullet"/>
      </w:pPr>
      <w:r w:rsidRPr="00C35BE8">
        <w:t>using small business software</w:t>
      </w:r>
    </w:p>
    <w:p w14:paraId="31EC0312" w14:textId="0AC3664C" w:rsidR="005F16E0" w:rsidRPr="00C35BE8" w:rsidRDefault="005F16E0" w:rsidP="0056253C">
      <w:pPr>
        <w:pStyle w:val="ListBullet"/>
      </w:pPr>
      <w:r w:rsidRPr="00C35BE8">
        <w:t>online security and data privacy.</w:t>
      </w:r>
    </w:p>
    <w:p w14:paraId="1DF94FD5" w14:textId="7B41B250" w:rsidR="00B1118D" w:rsidRPr="001C13C3" w:rsidRDefault="00B1118D" w:rsidP="00B1118D">
      <w:pPr>
        <w:spacing w:after="80"/>
      </w:pPr>
      <w:r w:rsidRPr="001C13C3">
        <w:t>The objectives of the grant opportunity are:</w:t>
      </w:r>
    </w:p>
    <w:p w14:paraId="3527BBB7" w14:textId="39B40ED3" w:rsidR="001C13C3" w:rsidRDefault="008E75C4" w:rsidP="001C13C3">
      <w:pPr>
        <w:pStyle w:val="ListBullet"/>
      </w:pPr>
      <w:r w:rsidRPr="001C13C3">
        <w:t>t</w:t>
      </w:r>
      <w:r w:rsidR="00443EE5" w:rsidRPr="001C13C3">
        <w:t>o</w:t>
      </w:r>
      <w:r w:rsidRPr="001C13C3">
        <w:t xml:space="preserve"> assist </w:t>
      </w:r>
      <w:r w:rsidR="00443EE5" w:rsidRPr="001C13C3">
        <w:t>business advisory service</w:t>
      </w:r>
      <w:r w:rsidRPr="001C13C3">
        <w:t xml:space="preserve"> providers</w:t>
      </w:r>
      <w:r w:rsidR="00443EE5" w:rsidRPr="001C13C3">
        <w:t xml:space="preserve"> in the conduct of their digital</w:t>
      </w:r>
      <w:r w:rsidR="001B1170">
        <w:t>isation</w:t>
      </w:r>
      <w:r w:rsidR="00443EE5" w:rsidRPr="001C13C3">
        <w:t xml:space="preserve"> business advisory services</w:t>
      </w:r>
    </w:p>
    <w:p w14:paraId="24647F29" w14:textId="5ED7A16E" w:rsidR="00B1118D" w:rsidRPr="001C13C3" w:rsidRDefault="00173B3C" w:rsidP="001C13C3">
      <w:pPr>
        <w:pStyle w:val="ListBullet"/>
      </w:pPr>
      <w:r w:rsidRPr="001C13C3">
        <w:t>to</w:t>
      </w:r>
      <w:r w:rsidR="00894079" w:rsidRPr="001C13C3">
        <w:t xml:space="preserve"> enhance the capabilities of business advisory service providers to deliver low cost, high quality digital</w:t>
      </w:r>
      <w:r w:rsidR="001B1170">
        <w:t>isation</w:t>
      </w:r>
      <w:r w:rsidR="00894079" w:rsidRPr="001C13C3">
        <w:t xml:space="preserve"> advisory services to small businesses</w:t>
      </w:r>
      <w:r w:rsidR="008E75C4" w:rsidRPr="001C13C3">
        <w:t>.</w:t>
      </w:r>
    </w:p>
    <w:p w14:paraId="0BE0FBE3" w14:textId="77777777" w:rsidR="00524AF7" w:rsidRDefault="00524AF7" w:rsidP="0096788A">
      <w:pPr>
        <w:spacing w:after="80"/>
      </w:pPr>
      <w:r w:rsidRPr="001C13C3">
        <w:t xml:space="preserve">The intended outcomes of the </w:t>
      </w:r>
      <w:r w:rsidR="00B1118D" w:rsidRPr="001C13C3">
        <w:t>grant opportunity</w:t>
      </w:r>
      <w:r w:rsidRPr="001C13C3">
        <w:rPr>
          <w:color w:val="0070C0"/>
        </w:rPr>
        <w:t xml:space="preserve"> </w:t>
      </w:r>
      <w:r w:rsidRPr="001C13C3">
        <w:t>are:</w:t>
      </w:r>
    </w:p>
    <w:p w14:paraId="512BD974" w14:textId="66748065" w:rsidR="00524AF7" w:rsidRDefault="00524AF7" w:rsidP="00524AF7">
      <w:pPr>
        <w:pStyle w:val="ListBullet"/>
      </w:pPr>
      <w:r>
        <w:t>increased access by small businesses to advisory services that support and enhance their digital competency</w:t>
      </w:r>
    </w:p>
    <w:p w14:paraId="1A421481" w14:textId="1A27E651" w:rsidR="00524AF7" w:rsidRDefault="00524AF7" w:rsidP="00524AF7">
      <w:pPr>
        <w:pStyle w:val="ListBullet"/>
      </w:pPr>
      <w:r>
        <w:t xml:space="preserve">increased number of </w:t>
      </w:r>
      <w:r w:rsidR="007509A7">
        <w:t xml:space="preserve">small </w:t>
      </w:r>
      <w:r>
        <w:t xml:space="preserve">businesses </w:t>
      </w:r>
      <w:r w:rsidR="00555D30">
        <w:t xml:space="preserve">digitalising their operations and </w:t>
      </w:r>
      <w:r>
        <w:t>using digital tools</w:t>
      </w:r>
      <w:r w:rsidR="007509A7">
        <w:t xml:space="preserve"> to increase their efficiency, productivity and resilience</w:t>
      </w:r>
      <w:r w:rsidR="00146879">
        <w:t>.</w:t>
      </w:r>
    </w:p>
    <w:p w14:paraId="549F6208" w14:textId="77777777" w:rsidR="00107697" w:rsidRPr="00022A7F" w:rsidRDefault="00107697" w:rsidP="007C0720">
      <w:pPr>
        <w:spacing w:after="80"/>
      </w:pPr>
      <w:r w:rsidRPr="00022A7F">
        <w:t>This document sets out</w:t>
      </w:r>
      <w:r w:rsidR="00162CF7">
        <w:t>:</w:t>
      </w:r>
    </w:p>
    <w:p w14:paraId="0180B2F6" w14:textId="77777777" w:rsidR="00107697" w:rsidRDefault="00107697" w:rsidP="00107697">
      <w:pPr>
        <w:pStyle w:val="ListBullet"/>
      </w:pPr>
      <w:r w:rsidRPr="000A271A">
        <w:lastRenderedPageBreak/>
        <w:t xml:space="preserve">the eligibility and </w:t>
      </w:r>
      <w:r w:rsidR="0059733A">
        <w:t xml:space="preserve">assessment </w:t>
      </w:r>
      <w:r w:rsidRPr="000A271A">
        <w:t>criteria</w:t>
      </w:r>
    </w:p>
    <w:p w14:paraId="415E49FB"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5948E804" w14:textId="77777777" w:rsidR="00476A36" w:rsidRPr="005A61FE" w:rsidRDefault="00476A36" w:rsidP="00653895">
      <w:pPr>
        <w:pStyle w:val="ListBullet"/>
      </w:pPr>
      <w:r w:rsidRPr="005A61FE">
        <w:t>how we notify applicants and enter into grant agreements with grantees</w:t>
      </w:r>
    </w:p>
    <w:p w14:paraId="5CF9D1D8"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76F436FD"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11EE7ADA" w14:textId="0CF3E350" w:rsidR="00E75B0B" w:rsidRPr="00CC767D" w:rsidRDefault="00FE2398">
      <w:r w:rsidRPr="006E6377">
        <w:t xml:space="preserve">The Department of </w:t>
      </w:r>
      <w:r w:rsidR="005D4023" w:rsidRPr="006E6377">
        <w:t>Industry, Science</w:t>
      </w:r>
      <w:r w:rsidR="003F031B">
        <w:t xml:space="preserve"> </w:t>
      </w:r>
      <w:r w:rsidR="0044516B">
        <w:t>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4F42FA">
        <w:t>The Treasury</w:t>
      </w:r>
      <w:r w:rsidR="00107697" w:rsidRPr="005A61FE">
        <w:t>.</w:t>
      </w:r>
    </w:p>
    <w:p w14:paraId="04EBC940"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E65E37">
        <w:t>14</w:t>
      </w:r>
      <w:r w:rsidR="00082460">
        <w:fldChar w:fldCharType="end"/>
      </w:r>
      <w:r>
        <w:t>.</w:t>
      </w:r>
    </w:p>
    <w:p w14:paraId="64945DBC" w14:textId="77777777" w:rsidR="00107697" w:rsidRDefault="00107697" w:rsidP="00107697">
      <w:r>
        <w:t>You should read this document carefully before you fill out an application.</w:t>
      </w:r>
    </w:p>
    <w:p w14:paraId="2ADCEC0F" w14:textId="77777777" w:rsidR="00712F06" w:rsidRDefault="00405D85" w:rsidP="00E737B6">
      <w:pPr>
        <w:pStyle w:val="Heading2"/>
      </w:pPr>
      <w:bookmarkStart w:id="16" w:name="_Toc496536651"/>
      <w:bookmarkStart w:id="17" w:name="_Toc531277478"/>
      <w:bookmarkStart w:id="18" w:name="_Toc955288"/>
      <w:bookmarkStart w:id="19" w:name="_Toc112330456"/>
      <w:bookmarkStart w:id="20" w:name="_Toc164844263"/>
      <w:bookmarkStart w:id="21" w:name="_Toc383003256"/>
      <w:bookmarkEnd w:id="3"/>
      <w:r>
        <w:t xml:space="preserve">Grant </w:t>
      </w:r>
      <w:r w:rsidR="00D26B94">
        <w:t>amount</w:t>
      </w:r>
      <w:r w:rsidR="00A439FB">
        <w:t xml:space="preserve"> and </w:t>
      </w:r>
      <w:r>
        <w:t xml:space="preserve">grant </w:t>
      </w:r>
      <w:r w:rsidR="00A439FB">
        <w:t>period</w:t>
      </w:r>
      <w:bookmarkEnd w:id="16"/>
      <w:bookmarkEnd w:id="17"/>
      <w:bookmarkEnd w:id="18"/>
      <w:bookmarkEnd w:id="19"/>
    </w:p>
    <w:p w14:paraId="7858D177" w14:textId="219E33AE" w:rsidR="004A168F" w:rsidRPr="003B38DB" w:rsidRDefault="004A168F" w:rsidP="004A168F">
      <w:pPr>
        <w:rPr>
          <w:i/>
          <w:color w:val="0070C0"/>
        </w:rPr>
      </w:pPr>
      <w:r w:rsidRPr="001F5E8D">
        <w:t>The Australian Government has announced a total of $</w:t>
      </w:r>
      <w:r w:rsidR="00A12958">
        <w:t xml:space="preserve">18.6 </w:t>
      </w:r>
      <w:r w:rsidR="00AF326F" w:rsidRPr="001F5E8D">
        <w:t xml:space="preserve">million </w:t>
      </w:r>
      <w:r w:rsidRPr="001F5E8D">
        <w:t xml:space="preserve">over </w:t>
      </w:r>
      <w:r w:rsidR="001E14C7" w:rsidRPr="00F51B03">
        <w:t>four</w:t>
      </w:r>
      <w:r w:rsidRPr="001F5E8D">
        <w:t xml:space="preserve"> years </w:t>
      </w:r>
      <w:r w:rsidR="003F031B">
        <w:t>(</w:t>
      </w:r>
      <w:r w:rsidR="00235C86">
        <w:t xml:space="preserve">2022-23 </w:t>
      </w:r>
      <w:r w:rsidR="003F031B">
        <w:t xml:space="preserve">to 2025-26) </w:t>
      </w:r>
      <w:r w:rsidRPr="001F5E8D">
        <w:t>for</w:t>
      </w:r>
      <w:r w:rsidR="001844D5" w:rsidRPr="001F5E8D">
        <w:t xml:space="preserve"> the pr</w:t>
      </w:r>
      <w:r w:rsidR="00AF326F" w:rsidRPr="001F5E8D">
        <w:t>ogram.</w:t>
      </w:r>
    </w:p>
    <w:p w14:paraId="0268B028" w14:textId="77777777" w:rsidR="00A04E7B" w:rsidRPr="00485FE4" w:rsidRDefault="00A04E7B" w:rsidP="005448EB">
      <w:pPr>
        <w:pStyle w:val="Heading3"/>
      </w:pPr>
      <w:bookmarkStart w:id="22" w:name="_Toc496536652"/>
      <w:bookmarkStart w:id="23" w:name="_Toc531277479"/>
      <w:bookmarkStart w:id="24" w:name="_Toc955289"/>
      <w:bookmarkStart w:id="25" w:name="_Toc112330457"/>
      <w:r w:rsidRPr="00485FE4">
        <w:t>Grants available</w:t>
      </w:r>
      <w:bookmarkEnd w:id="22"/>
      <w:bookmarkEnd w:id="23"/>
      <w:bookmarkEnd w:id="24"/>
      <w:bookmarkEnd w:id="25"/>
    </w:p>
    <w:p w14:paraId="7E05825D" w14:textId="49BB1A77" w:rsidR="000B42E5" w:rsidRDefault="000B42E5" w:rsidP="00AF326F">
      <w:r>
        <w:t xml:space="preserve">There are three grants available under this grant opportunity, each corresponding with a defined geographical </w:t>
      </w:r>
      <w:r w:rsidR="00D03A2C">
        <w:t xml:space="preserve">coverage </w:t>
      </w:r>
      <w:r>
        <w:t>area. You may apply for one or more grants</w:t>
      </w:r>
      <w:r w:rsidR="00E42C08">
        <w:t>, to service multiple coverage areas</w:t>
      </w:r>
      <w:r>
        <w:t>.</w:t>
      </w:r>
    </w:p>
    <w:p w14:paraId="053A8DA1" w14:textId="67FFCFE3" w:rsidR="00AF326F" w:rsidRPr="003E53ED" w:rsidRDefault="00AF326F" w:rsidP="00AF326F">
      <w:r w:rsidRPr="003E53ED">
        <w:t xml:space="preserve">Grant funding allocation for each coverage area </w:t>
      </w:r>
      <w:bookmarkStart w:id="26" w:name="_Hlk76647852"/>
      <w:r w:rsidRPr="003E53ED">
        <w:t xml:space="preserve">over </w:t>
      </w:r>
      <w:r w:rsidR="001E14C7">
        <w:t>four</w:t>
      </w:r>
      <w:r w:rsidR="00AD791A">
        <w:t xml:space="preserve"> years</w:t>
      </w:r>
      <w:bookmarkEnd w:id="26"/>
      <w:r w:rsidR="00F51B03">
        <w:t xml:space="preserve"> </w:t>
      </w:r>
      <w:r w:rsidR="00460F7F">
        <w:t>w</w:t>
      </w:r>
      <w:r w:rsidRPr="003E53ED">
        <w:t>ill be up to:</w:t>
      </w:r>
    </w:p>
    <w:p w14:paraId="32581B94" w14:textId="5BD71B31" w:rsidR="00AF326F" w:rsidRPr="003E53ED" w:rsidRDefault="00AF326F" w:rsidP="00AF326F">
      <w:pPr>
        <w:pStyle w:val="ListBullet"/>
      </w:pPr>
      <w:r w:rsidRPr="003E53ED">
        <w:t>$</w:t>
      </w:r>
      <w:r w:rsidR="007871E4">
        <w:t>6.51</w:t>
      </w:r>
      <w:r w:rsidRPr="003E53ED">
        <w:t xml:space="preserve"> million for Area 1 - New South Wales and the Australian Capital Territory</w:t>
      </w:r>
    </w:p>
    <w:p w14:paraId="7926CF2D" w14:textId="04F852B0" w:rsidR="00AF326F" w:rsidRPr="003E53ED" w:rsidRDefault="00AF326F" w:rsidP="00AF326F">
      <w:pPr>
        <w:pStyle w:val="ListBullet"/>
      </w:pPr>
      <w:r w:rsidRPr="003E53ED">
        <w:t>$</w:t>
      </w:r>
      <w:r w:rsidR="007871E4">
        <w:t>5.58</w:t>
      </w:r>
      <w:r w:rsidRPr="003E53ED">
        <w:t xml:space="preserve"> million for Area 2 - Queensland, the Northern Territory and Western Australia </w:t>
      </w:r>
    </w:p>
    <w:p w14:paraId="60E6DACF" w14:textId="4588DCE4" w:rsidR="00AF326F" w:rsidRPr="003E53ED" w:rsidRDefault="00AF326F" w:rsidP="00AF326F">
      <w:pPr>
        <w:pStyle w:val="ListBullet"/>
      </w:pPr>
      <w:r w:rsidRPr="003E53ED">
        <w:t>$</w:t>
      </w:r>
      <w:r w:rsidR="007871E4">
        <w:t>6.51</w:t>
      </w:r>
      <w:r w:rsidRPr="003E53ED">
        <w:t xml:space="preserve"> million for Area 3 - South Australia, Victoria and Tasmania.</w:t>
      </w:r>
    </w:p>
    <w:p w14:paraId="62E42596" w14:textId="6C5CD08B" w:rsidR="00B038AF" w:rsidRDefault="00E42C08" w:rsidP="00AF326F">
      <w:pPr>
        <w:pStyle w:val="ListBullet"/>
        <w:numPr>
          <w:ilvl w:val="0"/>
          <w:numId w:val="0"/>
        </w:numPr>
      </w:pPr>
      <w:r>
        <w:t xml:space="preserve">The program will fund one service provider to exclusively service the businesses located in each coverage area. </w:t>
      </w:r>
      <w:r w:rsidR="005E5078">
        <w:t>The program will not fund proposals that plan to cover only part of a coverage area.</w:t>
      </w:r>
    </w:p>
    <w:p w14:paraId="0B02B534" w14:textId="45169B08" w:rsidR="00833FBB" w:rsidRDefault="000C626A" w:rsidP="000C626A">
      <w:r w:rsidRPr="00485FE4">
        <w:t xml:space="preserve">You must offer advisory services across the metropolitan and regional areas of the coverage area in proportion to the population of small businesses located in each (based on ABS Remoteness Area classifications). </w:t>
      </w:r>
    </w:p>
    <w:p w14:paraId="096BA05B" w14:textId="01EE5314" w:rsidR="000C626A" w:rsidRPr="003E53ED" w:rsidRDefault="000C626A" w:rsidP="000C626A">
      <w:r w:rsidRPr="00485FE4">
        <w:t xml:space="preserve">A map of the coverage areas and a breakdown of the number of small businesses per coverage area is included at Appendix </w:t>
      </w:r>
      <w:r>
        <w:t>C</w:t>
      </w:r>
      <w:r w:rsidRPr="00485FE4">
        <w:t>.</w:t>
      </w:r>
    </w:p>
    <w:p w14:paraId="283733B4" w14:textId="14295FEB" w:rsidR="00A04E7B" w:rsidRDefault="003B38DB" w:rsidP="005242BA">
      <w:r>
        <w:t xml:space="preserve">The grant amount will be up to </w:t>
      </w:r>
      <w:r w:rsidR="00AF326F" w:rsidRPr="003E53ED">
        <w:t>100 per cent of eligible project expenditure. Total grant funding cannot exceed the amount of available funds per coverage area.</w:t>
      </w:r>
    </w:p>
    <w:p w14:paraId="57368749" w14:textId="77777777" w:rsidR="00B05F98" w:rsidRPr="008A0FAF" w:rsidRDefault="00B05F98" w:rsidP="00B05F98">
      <w:r w:rsidRPr="008A0FAF">
        <w:t>You are responsible for the remaining eligible and ineligible project costs.</w:t>
      </w:r>
    </w:p>
    <w:p w14:paraId="61F0D548" w14:textId="2E8EDE16" w:rsidR="00CE0FE5" w:rsidRDefault="00CE0FE5" w:rsidP="00CE0FE5">
      <w:r>
        <w:t xml:space="preserve">You cannot use funding from other Commonwealth, State, Territory or local government </w:t>
      </w:r>
      <w:r w:rsidR="00F63ED7" w:rsidRPr="00340EDA">
        <w:t>sources</w:t>
      </w:r>
      <w:r>
        <w:t xml:space="preserve"> to fund the balance of project expenditure not covered by the grant.</w:t>
      </w:r>
    </w:p>
    <w:p w14:paraId="6F331C38" w14:textId="77777777" w:rsidR="00A04E7B" w:rsidRPr="00795B7B" w:rsidRDefault="00A04E7B" w:rsidP="005448EB">
      <w:pPr>
        <w:pStyle w:val="Heading3"/>
      </w:pPr>
      <w:bookmarkStart w:id="27" w:name="_Toc496536653"/>
      <w:bookmarkStart w:id="28" w:name="_Toc531277480"/>
      <w:bookmarkStart w:id="29" w:name="_Toc955290"/>
      <w:bookmarkStart w:id="30" w:name="_Toc112330458"/>
      <w:r w:rsidRPr="00795B7B">
        <w:t xml:space="preserve">Project </w:t>
      </w:r>
      <w:r w:rsidR="00476A36" w:rsidRPr="00795B7B">
        <w:t>period</w:t>
      </w:r>
      <w:bookmarkEnd w:id="27"/>
      <w:bookmarkEnd w:id="28"/>
      <w:bookmarkEnd w:id="29"/>
      <w:bookmarkEnd w:id="30"/>
    </w:p>
    <w:p w14:paraId="6EA9AB70" w14:textId="419606B1" w:rsidR="00461AAE" w:rsidRPr="00795B7B" w:rsidRDefault="00AF326F" w:rsidP="005242BA">
      <w:r w:rsidRPr="00795B7B">
        <w:t xml:space="preserve">You must provide digital advisory services </w:t>
      </w:r>
      <w:r w:rsidR="001E14C7" w:rsidRPr="00795B7B">
        <w:t xml:space="preserve">between </w:t>
      </w:r>
      <w:r w:rsidR="00D11515" w:rsidRPr="00795B7B">
        <w:t>1 April 2023</w:t>
      </w:r>
      <w:r w:rsidR="001E14C7" w:rsidRPr="00795B7B">
        <w:t xml:space="preserve"> and </w:t>
      </w:r>
      <w:r w:rsidR="00153E17" w:rsidRPr="00795B7B">
        <w:t>3</w:t>
      </w:r>
      <w:r w:rsidR="00D11515" w:rsidRPr="00795B7B">
        <w:t>1 March</w:t>
      </w:r>
      <w:r w:rsidRPr="00795B7B">
        <w:t xml:space="preserve"> 202</w:t>
      </w:r>
      <w:r w:rsidR="00D11515" w:rsidRPr="00795B7B">
        <w:t>6</w:t>
      </w:r>
      <w:r w:rsidR="007509A7" w:rsidRPr="00795B7B">
        <w:t>.</w:t>
      </w:r>
    </w:p>
    <w:p w14:paraId="7E22C844" w14:textId="301C136A" w:rsidR="00285F58" w:rsidRPr="00DF637B" w:rsidRDefault="00285F58" w:rsidP="00E737B6">
      <w:pPr>
        <w:pStyle w:val="Heading2"/>
      </w:pPr>
      <w:bookmarkStart w:id="31" w:name="_Toc530072971"/>
      <w:bookmarkStart w:id="32" w:name="_Toc496536654"/>
      <w:bookmarkStart w:id="33" w:name="_Toc531277481"/>
      <w:bookmarkStart w:id="34" w:name="_Toc955291"/>
      <w:bookmarkStart w:id="35" w:name="_Toc112330459"/>
      <w:bookmarkEnd w:id="20"/>
      <w:bookmarkEnd w:id="21"/>
      <w:bookmarkEnd w:id="31"/>
      <w:r>
        <w:t>Eligibility criteria</w:t>
      </w:r>
      <w:bookmarkEnd w:id="32"/>
      <w:bookmarkEnd w:id="33"/>
      <w:bookmarkEnd w:id="34"/>
      <w:bookmarkEnd w:id="35"/>
    </w:p>
    <w:p w14:paraId="1769DE27" w14:textId="77777777" w:rsidR="00C84E84" w:rsidRDefault="009D33F3" w:rsidP="00C84E84">
      <w:bookmarkStart w:id="36" w:name="_Ref437348317"/>
      <w:bookmarkStart w:id="37" w:name="_Ref437348323"/>
      <w:bookmarkStart w:id="38" w:name="_Ref437349175"/>
      <w:r>
        <w:t xml:space="preserve">We cannot consider your application if you do not satisfy all eligibility criteria. </w:t>
      </w:r>
    </w:p>
    <w:p w14:paraId="537C44F9" w14:textId="748DCE55" w:rsidR="00A35F51" w:rsidRDefault="001A6862" w:rsidP="005448EB">
      <w:pPr>
        <w:pStyle w:val="Heading3"/>
      </w:pPr>
      <w:bookmarkStart w:id="39" w:name="_Toc496536655"/>
      <w:bookmarkStart w:id="40" w:name="_Ref530054835"/>
      <w:bookmarkStart w:id="41" w:name="_Toc531277482"/>
      <w:bookmarkStart w:id="42" w:name="_Toc955292"/>
      <w:bookmarkStart w:id="43" w:name="_Toc112330460"/>
      <w:r>
        <w:lastRenderedPageBreak/>
        <w:t xml:space="preserve">Who </w:t>
      </w:r>
      <w:r w:rsidR="009F7B46">
        <w:t>is eligible?</w:t>
      </w:r>
      <w:bookmarkEnd w:id="36"/>
      <w:bookmarkEnd w:id="37"/>
      <w:bookmarkEnd w:id="38"/>
      <w:bookmarkEnd w:id="39"/>
      <w:bookmarkEnd w:id="40"/>
      <w:bookmarkEnd w:id="41"/>
      <w:bookmarkEnd w:id="42"/>
      <w:bookmarkEnd w:id="43"/>
    </w:p>
    <w:p w14:paraId="616EF73F" w14:textId="77777777" w:rsidR="00093BA1" w:rsidRDefault="00A35F51" w:rsidP="008D5C33">
      <w:pPr>
        <w:spacing w:after="80"/>
      </w:pPr>
      <w:r w:rsidRPr="00E162FF">
        <w:t xml:space="preserve">To </w:t>
      </w:r>
      <w:r w:rsidR="009F7B46">
        <w:t>be eligible you must</w:t>
      </w:r>
      <w:r w:rsidR="00B6306B">
        <w:t>:</w:t>
      </w:r>
    </w:p>
    <w:p w14:paraId="79101036" w14:textId="77777777" w:rsidR="00093BA1" w:rsidRDefault="006B0D0E" w:rsidP="006416B1">
      <w:pPr>
        <w:pStyle w:val="ListBullet"/>
      </w:pPr>
      <w:r>
        <w:t>have an Australian Business Number (ABN</w:t>
      </w:r>
      <w:r w:rsidRPr="005A61FE">
        <w:t>)</w:t>
      </w:r>
    </w:p>
    <w:p w14:paraId="6DEB46C1"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7606446F" w14:textId="75909C4B" w:rsidR="00DF2012" w:rsidRDefault="007D3D36" w:rsidP="008B0BAD">
      <w:pPr>
        <w:pStyle w:val="ListBullet"/>
      </w:pPr>
      <w:r>
        <w:t>an entity</w:t>
      </w:r>
      <w:r w:rsidR="008B0BAD">
        <w:t xml:space="preserve"> incorporated in Australia </w:t>
      </w:r>
      <w:r w:rsidR="00B05F98" w:rsidRPr="003E53ED">
        <w:t xml:space="preserve">(including an incorporated trustee applying on behalf of a trust, an incorporated for profit organisation or an incorporated </w:t>
      </w:r>
      <w:r w:rsidR="00B05F98" w:rsidRPr="008A0FAF">
        <w:t>not for profit</w:t>
      </w:r>
      <w:r w:rsidR="00B05F98" w:rsidRPr="003E53ED">
        <w:t xml:space="preserve"> organisation) </w:t>
      </w:r>
      <w:r w:rsidR="008B0BAD">
        <w:t xml:space="preserve">and a </w:t>
      </w:r>
      <w:r w:rsidR="00DF2012" w:rsidRPr="00762BB3">
        <w:t>trading corporation</w:t>
      </w:r>
      <w:r w:rsidR="00D33D33">
        <w:t>,</w:t>
      </w:r>
      <w:r w:rsidR="008B0BAD">
        <w:t xml:space="preserve"> where your trading activities</w:t>
      </w:r>
      <w:r w:rsidR="00520BF2">
        <w:t>:</w:t>
      </w:r>
    </w:p>
    <w:p w14:paraId="697C4CEF" w14:textId="77777777" w:rsidR="00C401DA" w:rsidRDefault="00C401DA" w:rsidP="00520BF2">
      <w:pPr>
        <w:pStyle w:val="ListBullet2"/>
        <w:tabs>
          <w:tab w:val="clear" w:pos="5889"/>
          <w:tab w:val="num" w:pos="717"/>
        </w:tabs>
        <w:spacing w:after="120" w:line="280" w:lineRule="atLeast"/>
        <w:ind w:left="717"/>
      </w:pPr>
      <w:r>
        <w:t xml:space="preserve">form a sufficiently significant proportion of </w:t>
      </w:r>
      <w:r w:rsidR="00D33D33">
        <w:t>the corporation’s</w:t>
      </w:r>
      <w:r>
        <w:t xml:space="preserve"> overall activities as to merit it being described as a trading corporation; or</w:t>
      </w:r>
    </w:p>
    <w:p w14:paraId="60A05B57" w14:textId="77777777" w:rsidR="00C401DA" w:rsidRDefault="00C401DA" w:rsidP="00520BF2">
      <w:pPr>
        <w:pStyle w:val="ListBullet2"/>
        <w:tabs>
          <w:tab w:val="clear" w:pos="5889"/>
          <w:tab w:val="num" w:pos="717"/>
        </w:tabs>
        <w:spacing w:after="120" w:line="280" w:lineRule="atLeast"/>
        <w:ind w:left="717"/>
      </w:pPr>
      <w:r>
        <w:t>are a substantial and not merely peripheral activity of the corporation</w:t>
      </w:r>
      <w:r w:rsidR="008A0FAF">
        <w:t>.</w:t>
      </w:r>
    </w:p>
    <w:p w14:paraId="02DD15BD" w14:textId="7777777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E65E37">
        <w:t>7.2</w:t>
      </w:r>
      <w:r w:rsidR="009049DE" w:rsidRPr="005A61FE">
        <w:fldChar w:fldCharType="end"/>
      </w:r>
      <w:r w:rsidR="00DF1A74">
        <w:t>.</w:t>
      </w:r>
    </w:p>
    <w:p w14:paraId="7697B42C" w14:textId="77777777" w:rsidR="002A0E03" w:rsidRPr="00485FE4" w:rsidRDefault="002A0E03" w:rsidP="005448EB">
      <w:pPr>
        <w:pStyle w:val="Heading3"/>
      </w:pPr>
      <w:bookmarkStart w:id="44" w:name="_Toc496536656"/>
      <w:bookmarkStart w:id="45" w:name="_Toc531277483"/>
      <w:bookmarkStart w:id="46" w:name="_Toc955293"/>
      <w:bookmarkStart w:id="47" w:name="_Toc112330461"/>
      <w:r w:rsidRPr="00485FE4">
        <w:t>Additional eligibility requirements</w:t>
      </w:r>
      <w:bookmarkEnd w:id="44"/>
      <w:bookmarkEnd w:id="45"/>
      <w:bookmarkEnd w:id="46"/>
      <w:bookmarkEnd w:id="47"/>
    </w:p>
    <w:p w14:paraId="34E7E4E3" w14:textId="77777777" w:rsidR="00F608BE" w:rsidRDefault="00F608BE" w:rsidP="00760D2E">
      <w:pPr>
        <w:keepNext/>
        <w:spacing w:after="80"/>
      </w:pPr>
      <w:r>
        <w:t>We can only accept applications</w:t>
      </w:r>
      <w:r w:rsidR="00AF326F">
        <w:t xml:space="preserve"> that</w:t>
      </w:r>
      <w:r w:rsidR="00B6306B">
        <w:t>:</w:t>
      </w:r>
    </w:p>
    <w:p w14:paraId="3F44AE68" w14:textId="2760DA0F" w:rsidR="0064625F" w:rsidRDefault="0064625F" w:rsidP="0064625F">
      <w:pPr>
        <w:pStyle w:val="ListBullet"/>
        <w:keepNext/>
        <w:spacing w:after="120"/>
        <w:ind w:left="357" w:hanging="357"/>
      </w:pPr>
      <w:r>
        <w:t>provide advisory services</w:t>
      </w:r>
      <w:r w:rsidR="00833FBB">
        <w:t xml:space="preserve"> on digitalisation</w:t>
      </w:r>
      <w:r>
        <w:t xml:space="preserve"> to small businesses:</w:t>
      </w:r>
    </w:p>
    <w:p w14:paraId="48E3B2BC" w14:textId="4D10ED3D" w:rsidR="0064625F" w:rsidRDefault="0064625F" w:rsidP="00DD397A">
      <w:pPr>
        <w:pStyle w:val="ListBullet2"/>
        <w:tabs>
          <w:tab w:val="clear" w:pos="5889"/>
          <w:tab w:val="num" w:pos="717"/>
        </w:tabs>
        <w:spacing w:after="120" w:line="280" w:lineRule="atLeast"/>
        <w:ind w:left="717"/>
      </w:pPr>
      <w:r>
        <w:t>in one of the selected coverage areas</w:t>
      </w:r>
    </w:p>
    <w:p w14:paraId="624C9FCD" w14:textId="53899147" w:rsidR="0064625F" w:rsidRPr="00DD397A" w:rsidRDefault="0064625F" w:rsidP="00DD397A">
      <w:pPr>
        <w:pStyle w:val="ListBullet2"/>
        <w:tabs>
          <w:tab w:val="clear" w:pos="5889"/>
          <w:tab w:val="num" w:pos="717"/>
        </w:tabs>
        <w:spacing w:after="120" w:line="280" w:lineRule="atLeast"/>
        <w:ind w:left="717"/>
      </w:pPr>
      <w:r w:rsidRPr="007D7360">
        <w:t>tha</w:t>
      </w:r>
      <w:r w:rsidR="00A51CF2">
        <w:t>t improve, support and enhance small businesses</w:t>
      </w:r>
      <w:r w:rsidR="00CE1FC5">
        <w:t>’</w:t>
      </w:r>
      <w:r w:rsidR="00A51CF2">
        <w:t xml:space="preserve"> </w:t>
      </w:r>
      <w:r w:rsidRPr="007D7360">
        <w:t xml:space="preserve">digital competency including but not limited to the priority digital capabilities listed in section </w:t>
      </w:r>
      <w:r w:rsidR="0096788A">
        <w:t>5.3</w:t>
      </w:r>
    </w:p>
    <w:p w14:paraId="23B9FE21" w14:textId="210AC5F7" w:rsidR="0064625F" w:rsidRDefault="0064625F" w:rsidP="0064625F">
      <w:pPr>
        <w:pStyle w:val="ListBullet"/>
      </w:pPr>
      <w:r w:rsidRPr="003E53ED">
        <w:t xml:space="preserve">meet the service requirements listed at </w:t>
      </w:r>
      <w:r w:rsidR="00CA0D7C" w:rsidRPr="00CA0D7C">
        <w:t>5.2</w:t>
      </w:r>
    </w:p>
    <w:p w14:paraId="3156F6DB" w14:textId="77777777" w:rsidR="00CE0FE5" w:rsidRDefault="00CE0FE5" w:rsidP="00CE0FE5">
      <w:pPr>
        <w:pStyle w:val="ListBullet"/>
        <w:rPr>
          <w:b/>
          <w:color w:val="4F6228" w:themeColor="accent3" w:themeShade="80"/>
        </w:rPr>
      </w:pPr>
      <w:r>
        <w:t>w</w:t>
      </w:r>
      <w:r w:rsidRPr="00510C89">
        <w:t>here you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r>
        <w:rPr>
          <w:b/>
          <w:color w:val="4F6228" w:themeColor="accent3" w:themeShade="80"/>
        </w:rPr>
        <w:t>.</w:t>
      </w:r>
    </w:p>
    <w:p w14:paraId="053B9DF9" w14:textId="77777777" w:rsidR="00854F76" w:rsidRDefault="00854F76" w:rsidP="005448EB">
      <w:pPr>
        <w:pStyle w:val="Heading3"/>
      </w:pPr>
      <w:bookmarkStart w:id="48" w:name="_Toc496536657"/>
      <w:bookmarkStart w:id="49" w:name="_Toc531277484"/>
      <w:bookmarkStart w:id="50" w:name="_Toc955294"/>
      <w:bookmarkStart w:id="51" w:name="_Toc112330462"/>
      <w:r>
        <w:t>Who is not eligible?</w:t>
      </w:r>
      <w:bookmarkEnd w:id="48"/>
      <w:bookmarkEnd w:id="49"/>
      <w:bookmarkEnd w:id="50"/>
      <w:bookmarkEnd w:id="51"/>
    </w:p>
    <w:p w14:paraId="5B280224" w14:textId="77777777" w:rsidR="00854F76" w:rsidRPr="00E162FF" w:rsidRDefault="00854F76" w:rsidP="00854F76">
      <w:pPr>
        <w:keepNext/>
        <w:spacing w:after="80"/>
      </w:pPr>
      <w:r>
        <w:t xml:space="preserve">You are </w:t>
      </w:r>
      <w:r w:rsidRPr="00A71134">
        <w:t>not</w:t>
      </w:r>
      <w:r>
        <w:t xml:space="preserve"> eligible to apply if you are:</w:t>
      </w:r>
    </w:p>
    <w:p w14:paraId="28E7111F" w14:textId="77777777" w:rsidR="00854F76" w:rsidRPr="00933000" w:rsidRDefault="00854F76" w:rsidP="00854F76">
      <w:pPr>
        <w:pStyle w:val="ListBullet"/>
      </w:pPr>
      <w:r w:rsidRPr="00933000">
        <w:t>an organisation, or your project partner is an organisation, included on the National Redress Scheme’s website on the list of ‘Institutions that have not joined or signified their intent to join the Scheme’ (</w:t>
      </w:r>
      <w:hyperlink r:id="rId20" w:history="1">
        <w:r w:rsidRPr="003953EB">
          <w:rPr>
            <w:rStyle w:val="Hyperlink"/>
          </w:rPr>
          <w:t>www.nationalredress.gov.au</w:t>
        </w:r>
      </w:hyperlink>
      <w:r w:rsidRPr="00933000">
        <w:t>)</w:t>
      </w:r>
    </w:p>
    <w:p w14:paraId="43889745" w14:textId="37EF0564" w:rsidR="00854F76" w:rsidRPr="00933000" w:rsidRDefault="00854F76" w:rsidP="00854F76">
      <w:pPr>
        <w:pStyle w:val="ListBullet"/>
      </w:pPr>
      <w:r w:rsidRPr="00933000">
        <w:t xml:space="preserve">an employer of 100 or more employees that has </w:t>
      </w:r>
      <w:hyperlink r:id="rId21" w:history="1">
        <w:r w:rsidRPr="00FF38A2">
          <w:rPr>
            <w:rStyle w:val="Hyperlink"/>
          </w:rPr>
          <w:t>not complied</w:t>
        </w:r>
      </w:hyperlink>
      <w:r w:rsidRPr="00933000">
        <w:t xml:space="preserve"> with the </w:t>
      </w:r>
      <w:r w:rsidRPr="00DF5564">
        <w:rPr>
          <w:i/>
        </w:rPr>
        <w:t>Workp</w:t>
      </w:r>
      <w:r w:rsidR="0046229C" w:rsidRPr="00DF5564">
        <w:rPr>
          <w:i/>
        </w:rPr>
        <w:t>lace Gender Equality Act (2012)</w:t>
      </w:r>
    </w:p>
    <w:p w14:paraId="6A201711" w14:textId="77777777" w:rsidR="00854F76" w:rsidRDefault="00854F76" w:rsidP="00854F76">
      <w:pPr>
        <w:pStyle w:val="ListBullet"/>
      </w:pPr>
      <w:r w:rsidRPr="007F749D">
        <w:t>an individual</w:t>
      </w:r>
    </w:p>
    <w:p w14:paraId="6C21E1AE" w14:textId="77777777" w:rsidR="00854F76" w:rsidRDefault="00854F76" w:rsidP="00854F76">
      <w:pPr>
        <w:pStyle w:val="ListBullet"/>
      </w:pPr>
      <w:r w:rsidRPr="007F749D">
        <w:t>partnership</w:t>
      </w:r>
    </w:p>
    <w:p w14:paraId="6ADBCFBD" w14:textId="77777777" w:rsidR="00854F76" w:rsidRDefault="00854F76" w:rsidP="00854F76">
      <w:pPr>
        <w:pStyle w:val="ListBullet"/>
      </w:pPr>
      <w:r w:rsidRPr="007F749D">
        <w:t xml:space="preserve">trust (however, </w:t>
      </w:r>
      <w:r>
        <w:t>an incorporated</w:t>
      </w:r>
      <w:r w:rsidRPr="007F749D">
        <w:t xml:space="preserve"> trustee </w:t>
      </w:r>
      <w:r>
        <w:t>may apply on behalf of a trust)</w:t>
      </w:r>
    </w:p>
    <w:p w14:paraId="0DBD657F" w14:textId="77777777" w:rsidR="00854F76" w:rsidRDefault="00854F76" w:rsidP="00854F76">
      <w:pPr>
        <w:pStyle w:val="ListBullet"/>
      </w:pPr>
      <w:r w:rsidRPr="0084009C">
        <w:t xml:space="preserve">a </w:t>
      </w:r>
      <w:r>
        <w:t>Commonwealth, State, Territory or local g</w:t>
      </w:r>
      <w:r w:rsidRPr="0084009C">
        <w:t>overnment body (including g</w:t>
      </w:r>
      <w:r>
        <w:t>overnment business enterprises).</w:t>
      </w:r>
    </w:p>
    <w:p w14:paraId="5B9250D5" w14:textId="77777777" w:rsidR="00E27755" w:rsidRDefault="00F52948" w:rsidP="00E737B6">
      <w:pPr>
        <w:pStyle w:val="Heading2"/>
      </w:pPr>
      <w:bookmarkStart w:id="52" w:name="_Toc531277486"/>
      <w:bookmarkStart w:id="53" w:name="_Toc489952676"/>
      <w:bookmarkStart w:id="54" w:name="_Toc496536659"/>
      <w:bookmarkStart w:id="55" w:name="_Toc955296"/>
      <w:bookmarkStart w:id="56" w:name="_Toc112330463"/>
      <w:bookmarkStart w:id="57" w:name="_Toc164844264"/>
      <w:bookmarkStart w:id="58" w:name="_Toc383003257"/>
      <w:r w:rsidRPr="005A61FE">
        <w:t xml:space="preserve">What </w:t>
      </w:r>
      <w:r w:rsidR="00082460">
        <w:t xml:space="preserve">the </w:t>
      </w:r>
      <w:r w:rsidR="00E27755">
        <w:t xml:space="preserve">grant </w:t>
      </w:r>
      <w:r w:rsidR="00082460">
        <w:t xml:space="preserve">money can be used </w:t>
      </w:r>
      <w:r w:rsidRPr="005A61FE">
        <w:t>for</w:t>
      </w:r>
      <w:bookmarkEnd w:id="52"/>
      <w:bookmarkEnd w:id="53"/>
      <w:bookmarkEnd w:id="54"/>
      <w:bookmarkEnd w:id="55"/>
      <w:bookmarkEnd w:id="56"/>
    </w:p>
    <w:p w14:paraId="1733DB97" w14:textId="77777777" w:rsidR="00E95540" w:rsidRPr="00CE0FE5" w:rsidRDefault="00E95540" w:rsidP="005448EB">
      <w:pPr>
        <w:pStyle w:val="Heading3"/>
      </w:pPr>
      <w:bookmarkStart w:id="59" w:name="_Toc530072978"/>
      <w:bookmarkStart w:id="60" w:name="_Toc530072979"/>
      <w:bookmarkStart w:id="61" w:name="_Toc530072980"/>
      <w:bookmarkStart w:id="62" w:name="_Toc530072981"/>
      <w:bookmarkStart w:id="63" w:name="_Toc530072982"/>
      <w:bookmarkStart w:id="64" w:name="_Toc530072983"/>
      <w:bookmarkStart w:id="65" w:name="_Toc530072984"/>
      <w:bookmarkStart w:id="66" w:name="_Toc530072985"/>
      <w:bookmarkStart w:id="67" w:name="_Toc530072986"/>
      <w:bookmarkStart w:id="68" w:name="_Toc530072987"/>
      <w:bookmarkStart w:id="69" w:name="_Toc530072988"/>
      <w:bookmarkStart w:id="70" w:name="_Ref468355814"/>
      <w:bookmarkStart w:id="71" w:name="_Toc496536661"/>
      <w:bookmarkStart w:id="72" w:name="_Toc531277487"/>
      <w:bookmarkStart w:id="73" w:name="_Toc955297"/>
      <w:bookmarkStart w:id="74" w:name="_Toc112330464"/>
      <w:bookmarkStart w:id="75" w:name="_Toc383003258"/>
      <w:bookmarkStart w:id="76" w:name="_Toc164844265"/>
      <w:bookmarkEnd w:id="57"/>
      <w:bookmarkEnd w:id="58"/>
      <w:bookmarkEnd w:id="59"/>
      <w:bookmarkEnd w:id="60"/>
      <w:bookmarkEnd w:id="61"/>
      <w:bookmarkEnd w:id="62"/>
      <w:bookmarkEnd w:id="63"/>
      <w:bookmarkEnd w:id="64"/>
      <w:bookmarkEnd w:id="65"/>
      <w:bookmarkEnd w:id="66"/>
      <w:bookmarkEnd w:id="67"/>
      <w:bookmarkEnd w:id="68"/>
      <w:bookmarkEnd w:id="69"/>
      <w:r w:rsidRPr="00CE0FE5">
        <w:t xml:space="preserve">Eligible </w:t>
      </w:r>
      <w:r w:rsidR="008A5CD2" w:rsidRPr="00CE0FE5">
        <w:t>a</w:t>
      </w:r>
      <w:r w:rsidRPr="00CE0FE5">
        <w:t>ctivities</w:t>
      </w:r>
      <w:bookmarkEnd w:id="70"/>
      <w:bookmarkEnd w:id="71"/>
      <w:bookmarkEnd w:id="72"/>
      <w:bookmarkEnd w:id="73"/>
      <w:bookmarkEnd w:id="74"/>
    </w:p>
    <w:p w14:paraId="3B7BEC06" w14:textId="77777777" w:rsidR="009C7A01" w:rsidRDefault="00F52948" w:rsidP="00F52948">
      <w:pPr>
        <w:spacing w:after="80"/>
      </w:pPr>
      <w:r w:rsidRPr="005A61FE">
        <w:t>To be eligible your project must</w:t>
      </w:r>
      <w:r w:rsidR="009C7A01">
        <w:t>:</w:t>
      </w:r>
    </w:p>
    <w:p w14:paraId="1C1A768D" w14:textId="6B7FBCF2" w:rsidR="00381695" w:rsidRDefault="00536529" w:rsidP="0046229C">
      <w:pPr>
        <w:pStyle w:val="ListBullet"/>
      </w:pPr>
      <w:r>
        <w:t xml:space="preserve">provide </w:t>
      </w:r>
      <w:r w:rsidR="00061710" w:rsidRPr="003E53ED">
        <w:t>advisory services</w:t>
      </w:r>
      <w:r>
        <w:t xml:space="preserve"> on digitalisation</w:t>
      </w:r>
      <w:r w:rsidR="00061710" w:rsidRPr="003E53ED">
        <w:t xml:space="preserve"> </w:t>
      </w:r>
      <w:r w:rsidR="00B91B86">
        <w:t xml:space="preserve">to small businesses </w:t>
      </w:r>
      <w:r w:rsidR="00061710" w:rsidRPr="003E53ED">
        <w:t xml:space="preserve">in the selected coverage area. </w:t>
      </w:r>
    </w:p>
    <w:p w14:paraId="3E42C6EE" w14:textId="353D312F" w:rsidR="00F52948" w:rsidRPr="005A61FE" w:rsidRDefault="00061710" w:rsidP="00381695">
      <w:pPr>
        <w:spacing w:after="80"/>
      </w:pPr>
      <w:r w:rsidRPr="003E53ED">
        <w:lastRenderedPageBreak/>
        <w:t>Eligible activities must be additional to any ongoing business as usual small business advisory activities undertaken by you.</w:t>
      </w:r>
    </w:p>
    <w:p w14:paraId="22D66BC9" w14:textId="77777777" w:rsidR="00284DC7" w:rsidRPr="007F3C6A" w:rsidRDefault="00284DC7" w:rsidP="00284DC7">
      <w:r w:rsidRPr="007F3C6A">
        <w:t>Eligible activities may include</w:t>
      </w:r>
      <w:r w:rsidR="00061710">
        <w:t>:</w:t>
      </w:r>
    </w:p>
    <w:p w14:paraId="16F1B0E6" w14:textId="77777777" w:rsidR="00061710" w:rsidRPr="003E53ED" w:rsidRDefault="00061710" w:rsidP="00061710">
      <w:pPr>
        <w:pStyle w:val="ListBullet"/>
      </w:pPr>
      <w:r w:rsidRPr="003E53ED">
        <w:t>development of content</w:t>
      </w:r>
    </w:p>
    <w:p w14:paraId="511C27D8" w14:textId="77777777" w:rsidR="00061710" w:rsidRPr="003E53ED" w:rsidRDefault="00061710" w:rsidP="00061710">
      <w:pPr>
        <w:pStyle w:val="ListBullet"/>
      </w:pPr>
      <w:r w:rsidRPr="003E53ED">
        <w:t>development of communication channels for the delivery of advisory services</w:t>
      </w:r>
    </w:p>
    <w:p w14:paraId="40315D77" w14:textId="77777777" w:rsidR="00061710" w:rsidRPr="003E53ED" w:rsidRDefault="00061710" w:rsidP="00061710">
      <w:pPr>
        <w:pStyle w:val="ListBullet"/>
      </w:pPr>
      <w:r w:rsidRPr="003E53ED">
        <w:t>promotional activities directed at driving small business participation in the program</w:t>
      </w:r>
    </w:p>
    <w:p w14:paraId="40DB6975" w14:textId="77777777" w:rsidR="00061710" w:rsidRPr="003E53ED" w:rsidRDefault="00061710" w:rsidP="00061710">
      <w:pPr>
        <w:pStyle w:val="ListBullet"/>
      </w:pPr>
      <w:r w:rsidRPr="003E53ED">
        <w:t xml:space="preserve">delivery of digital advisory services (one-on-one by face to face, phone, email, webchat, interactive webinars, workshops </w:t>
      </w:r>
      <w:r w:rsidRPr="00460F7F">
        <w:t>and online tutorials</w:t>
      </w:r>
      <w:r w:rsidRPr="003E53ED">
        <w:t>)</w:t>
      </w:r>
    </w:p>
    <w:p w14:paraId="3C69956E" w14:textId="77777777" w:rsidR="00061710" w:rsidRPr="003E53ED" w:rsidRDefault="00061710" w:rsidP="00061710">
      <w:pPr>
        <w:pStyle w:val="ListBullet"/>
      </w:pPr>
      <w:r w:rsidRPr="003E53ED">
        <w:t>development of client surveys to seek feedback on provided advisory services</w:t>
      </w:r>
    </w:p>
    <w:p w14:paraId="39967454" w14:textId="77777777" w:rsidR="00061710" w:rsidRPr="003E53ED" w:rsidRDefault="00061710" w:rsidP="00061710">
      <w:pPr>
        <w:pStyle w:val="ListBullet"/>
      </w:pPr>
      <w:r w:rsidRPr="003E53ED">
        <w:t>referral to other appropriate business advisory services.</w:t>
      </w:r>
    </w:p>
    <w:p w14:paraId="5BF98C69" w14:textId="77777777" w:rsidR="00E95540" w:rsidRDefault="00486156" w:rsidP="00492E66">
      <w:r>
        <w:t>We may also approve other activities</w:t>
      </w:r>
      <w:r w:rsidR="00E67FC6">
        <w:t>.</w:t>
      </w:r>
    </w:p>
    <w:p w14:paraId="0996BF33" w14:textId="77777777" w:rsidR="00854F76" w:rsidRPr="003E53ED" w:rsidRDefault="00854F76" w:rsidP="005448EB">
      <w:pPr>
        <w:pStyle w:val="Heading3"/>
      </w:pPr>
      <w:bookmarkStart w:id="77" w:name="_Toc112330465"/>
      <w:r>
        <w:t>Service Requirements</w:t>
      </w:r>
      <w:bookmarkEnd w:id="77"/>
      <w:r>
        <w:t xml:space="preserve"> </w:t>
      </w:r>
    </w:p>
    <w:p w14:paraId="7731C291" w14:textId="08385585" w:rsidR="00854F76" w:rsidRDefault="00854F76" w:rsidP="00854F76">
      <w:r w:rsidRPr="003E53ED">
        <w:t>To be eligible you must agree to meet the following service requirements throughout the duration of the program:</w:t>
      </w:r>
    </w:p>
    <w:p w14:paraId="490344C0" w14:textId="6F0830C4" w:rsidR="00833FBB" w:rsidRDefault="00833FBB" w:rsidP="00833FBB">
      <w:pPr>
        <w:pStyle w:val="ListBullet"/>
      </w:pPr>
      <w:r>
        <w:t xml:space="preserve">offer and deliver digitalisation advisory services to small businesses, covering </w:t>
      </w:r>
      <w:r w:rsidR="00343D9E">
        <w:t xml:space="preserve">at least </w:t>
      </w:r>
      <w:r>
        <w:t>the five priority digital capabilities identified at section 5.3</w:t>
      </w:r>
    </w:p>
    <w:p w14:paraId="7121E52F" w14:textId="646DC6BA" w:rsidR="008526B0" w:rsidRPr="00795B7B" w:rsidRDefault="00833FBB" w:rsidP="00833FBB">
      <w:pPr>
        <w:pStyle w:val="ListBullet"/>
      </w:pPr>
      <w:r w:rsidRPr="00795B7B">
        <w:t>r</w:t>
      </w:r>
      <w:r w:rsidR="008526B0" w:rsidRPr="00795B7B">
        <w:t>ecruit qualified and experienced business advisors to deliver the digital advisory services</w:t>
      </w:r>
    </w:p>
    <w:p w14:paraId="743583B0" w14:textId="01D82622" w:rsidR="00BF7E03" w:rsidRPr="00795B7B" w:rsidRDefault="00833FBB" w:rsidP="00833FBB">
      <w:pPr>
        <w:pStyle w:val="ListBullet"/>
      </w:pPr>
      <w:r w:rsidRPr="00795B7B">
        <w:t>m</w:t>
      </w:r>
      <w:r w:rsidR="00BF7E03" w:rsidRPr="00795B7B">
        <w:t>eet agreed service delivery targets rel</w:t>
      </w:r>
      <w:r w:rsidR="00460F7F" w:rsidRPr="00795B7B">
        <w:t>ated to the number of services y</w:t>
      </w:r>
      <w:r w:rsidR="00BF7E03" w:rsidRPr="00795B7B">
        <w:t xml:space="preserve">ou provide and the number of </w:t>
      </w:r>
      <w:r w:rsidR="00343D9E">
        <w:t xml:space="preserve">unique </w:t>
      </w:r>
      <w:r w:rsidR="00BF7E03" w:rsidRPr="00795B7B">
        <w:t>small business</w:t>
      </w:r>
      <w:r w:rsidR="00343D9E">
        <w:t>es</w:t>
      </w:r>
      <w:r w:rsidR="00BF7E03" w:rsidRPr="00795B7B">
        <w:t xml:space="preserve"> that receive services</w:t>
      </w:r>
      <w:r w:rsidR="004A667D" w:rsidRPr="00795B7B">
        <w:t xml:space="preserve"> in both regional and metropolitan parts of the coverage area</w:t>
      </w:r>
      <w:r w:rsidRPr="00795B7B">
        <w:t>.</w:t>
      </w:r>
      <w:r w:rsidR="00D808A0" w:rsidRPr="00795B7B">
        <w:t xml:space="preserve"> These targets will be based on proposed service numbers and types (delivery format) you submit in your application, and </w:t>
      </w:r>
      <w:r w:rsidR="00B61279" w:rsidRPr="00795B7B">
        <w:t xml:space="preserve">included in your </w:t>
      </w:r>
      <w:r w:rsidR="00D808A0" w:rsidRPr="00795B7B">
        <w:t>grant agreement as formal obligations.</w:t>
      </w:r>
    </w:p>
    <w:p w14:paraId="117D8380" w14:textId="7BE6257C" w:rsidR="00324CFC" w:rsidRPr="00795B7B" w:rsidRDefault="00833FBB" w:rsidP="00833FBB">
      <w:pPr>
        <w:pStyle w:val="ListBullet"/>
      </w:pPr>
      <w:r w:rsidRPr="00795B7B">
        <w:t>d</w:t>
      </w:r>
      <w:r w:rsidR="004E04AC" w:rsidRPr="00795B7B">
        <w:t xml:space="preserve">eliver services </w:t>
      </w:r>
      <w:r w:rsidR="00817BE6" w:rsidRPr="00795B7B">
        <w:t xml:space="preserve">to small business </w:t>
      </w:r>
      <w:r w:rsidR="00B61279" w:rsidRPr="00795B7B">
        <w:t xml:space="preserve">clients </w:t>
      </w:r>
      <w:r w:rsidR="004E04AC" w:rsidRPr="00795B7B">
        <w:t xml:space="preserve">in the form of: </w:t>
      </w:r>
    </w:p>
    <w:p w14:paraId="0B265103" w14:textId="26F3FC71" w:rsidR="00D808A0" w:rsidRPr="00795B7B" w:rsidRDefault="00D808A0" w:rsidP="00DD397A">
      <w:pPr>
        <w:pStyle w:val="ListBullet2"/>
        <w:tabs>
          <w:tab w:val="clear" w:pos="5889"/>
          <w:tab w:val="num" w:pos="717"/>
        </w:tabs>
        <w:spacing w:after="120" w:line="280" w:lineRule="atLeast"/>
        <w:ind w:left="717"/>
      </w:pPr>
      <w:bookmarkStart w:id="78" w:name="_Hlk103170619"/>
      <w:r w:rsidRPr="00795B7B">
        <w:t>assessment of the digital needs of the business (</w:t>
      </w:r>
      <w:r w:rsidR="009763FE" w:rsidRPr="00795B7B">
        <w:t>delivery format optional)</w:t>
      </w:r>
    </w:p>
    <w:p w14:paraId="36CF26BC" w14:textId="4854BC66" w:rsidR="004E04AC" w:rsidRPr="00795B7B" w:rsidRDefault="00D079D8" w:rsidP="00DD397A">
      <w:pPr>
        <w:pStyle w:val="ListBullet2"/>
        <w:tabs>
          <w:tab w:val="clear" w:pos="5889"/>
          <w:tab w:val="num" w:pos="717"/>
        </w:tabs>
        <w:spacing w:after="120" w:line="280" w:lineRule="atLeast"/>
        <w:ind w:left="717"/>
      </w:pPr>
      <w:r w:rsidRPr="00795B7B">
        <w:t>d</w:t>
      </w:r>
      <w:r w:rsidR="004E04AC" w:rsidRPr="00795B7B">
        <w:t xml:space="preserve">irect one-on-one advisory support, delivered </w:t>
      </w:r>
      <w:r w:rsidR="00050248" w:rsidRPr="00795B7B">
        <w:t>via the channel that best meets the needs of the client</w:t>
      </w:r>
      <w:r w:rsidR="00C7695F" w:rsidRPr="00795B7B">
        <w:t xml:space="preserve">, </w:t>
      </w:r>
      <w:r w:rsidR="00693A32" w:rsidRPr="00795B7B">
        <w:t xml:space="preserve">whether that be </w:t>
      </w:r>
      <w:r w:rsidR="004E04AC" w:rsidRPr="00795B7B">
        <w:t>face</w:t>
      </w:r>
      <w:r w:rsidR="000A3755" w:rsidRPr="00795B7B">
        <w:t>-</w:t>
      </w:r>
      <w:r w:rsidR="004E04AC" w:rsidRPr="00795B7B">
        <w:t>to</w:t>
      </w:r>
      <w:r w:rsidR="000A3755" w:rsidRPr="00795B7B">
        <w:t>-</w:t>
      </w:r>
      <w:r w:rsidR="004E04AC" w:rsidRPr="00795B7B">
        <w:t>face or remotely online or over the phone</w:t>
      </w:r>
    </w:p>
    <w:p w14:paraId="38994C51" w14:textId="4247374B" w:rsidR="000A3755" w:rsidRPr="00795B7B" w:rsidRDefault="009763FE" w:rsidP="00DD397A">
      <w:pPr>
        <w:pStyle w:val="ListBullet2"/>
        <w:tabs>
          <w:tab w:val="clear" w:pos="5889"/>
          <w:tab w:val="num" w:pos="717"/>
        </w:tabs>
        <w:spacing w:after="120" w:line="280" w:lineRule="atLeast"/>
        <w:ind w:left="717"/>
      </w:pPr>
      <w:r w:rsidRPr="00795B7B">
        <w:t xml:space="preserve">interactive </w:t>
      </w:r>
      <w:r w:rsidR="00D079D8" w:rsidRPr="00795B7B">
        <w:t>w</w:t>
      </w:r>
      <w:r w:rsidR="004E04AC" w:rsidRPr="00795B7B">
        <w:t>orkshops</w:t>
      </w:r>
      <w:r w:rsidRPr="00795B7B">
        <w:t xml:space="preserve">, </w:t>
      </w:r>
      <w:r w:rsidR="00050248" w:rsidRPr="00795B7B">
        <w:t>delivered face</w:t>
      </w:r>
      <w:r w:rsidR="000A3755" w:rsidRPr="00795B7B">
        <w:t>-</w:t>
      </w:r>
      <w:r w:rsidR="00050248" w:rsidRPr="00795B7B">
        <w:t>to</w:t>
      </w:r>
      <w:r w:rsidR="000A3755" w:rsidRPr="00795B7B">
        <w:t>-</w:t>
      </w:r>
      <w:r w:rsidR="00050248" w:rsidRPr="00795B7B">
        <w:t>face</w:t>
      </w:r>
      <w:r w:rsidR="00693A32" w:rsidRPr="00795B7B">
        <w:t xml:space="preserve"> where</w:t>
      </w:r>
      <w:r w:rsidR="000A3755" w:rsidRPr="00795B7B">
        <w:t>ver possible</w:t>
      </w:r>
    </w:p>
    <w:p w14:paraId="5CFC356D" w14:textId="007A336E" w:rsidR="004E04AC" w:rsidRPr="00795B7B" w:rsidRDefault="00817BE6" w:rsidP="00DD397A">
      <w:pPr>
        <w:pStyle w:val="ListBullet2"/>
        <w:tabs>
          <w:tab w:val="clear" w:pos="5889"/>
          <w:tab w:val="num" w:pos="717"/>
        </w:tabs>
        <w:spacing w:after="120" w:line="280" w:lineRule="atLeast"/>
        <w:ind w:left="717"/>
      </w:pPr>
      <w:r w:rsidRPr="00795B7B">
        <w:t>p</w:t>
      </w:r>
      <w:r w:rsidR="000A3755" w:rsidRPr="00795B7B">
        <w:t>resentations and</w:t>
      </w:r>
      <w:r w:rsidR="00C24775" w:rsidRPr="00795B7B">
        <w:t>/or</w:t>
      </w:r>
      <w:r w:rsidR="000A3755" w:rsidRPr="00795B7B">
        <w:t xml:space="preserve"> seminars, delivered face-to-face or online as webinars</w:t>
      </w:r>
    </w:p>
    <w:bookmarkEnd w:id="78"/>
    <w:p w14:paraId="0735FA70" w14:textId="67FFB8BE" w:rsidR="00714DE4" w:rsidRPr="00795B7B" w:rsidRDefault="00D808A0" w:rsidP="00DD397A">
      <w:pPr>
        <w:pStyle w:val="ListBullet2"/>
        <w:tabs>
          <w:tab w:val="clear" w:pos="5889"/>
          <w:tab w:val="num" w:pos="717"/>
        </w:tabs>
        <w:spacing w:after="120" w:line="280" w:lineRule="atLeast"/>
        <w:ind w:left="717"/>
      </w:pPr>
      <w:r w:rsidRPr="00795B7B">
        <w:t>t</w:t>
      </w:r>
      <w:r w:rsidR="009F1814" w:rsidRPr="00795B7B">
        <w:t xml:space="preserve">ailored digital action plans, with </w:t>
      </w:r>
      <w:r w:rsidR="00C50E26" w:rsidRPr="00795B7B">
        <w:t>priority actions (guided development via one-on-one advisory support)</w:t>
      </w:r>
      <w:r w:rsidR="00714DE4" w:rsidRPr="00795B7B">
        <w:t xml:space="preserve">. </w:t>
      </w:r>
    </w:p>
    <w:p w14:paraId="66A3FC2E" w14:textId="77777777" w:rsidR="00343D9E" w:rsidRDefault="000010FA" w:rsidP="00C50E26">
      <w:pPr>
        <w:pStyle w:val="ListBullet"/>
        <w:numPr>
          <w:ilvl w:val="0"/>
          <w:numId w:val="0"/>
        </w:numPr>
      </w:pPr>
      <w:r w:rsidRPr="00795B7B">
        <w:t>Y</w:t>
      </w:r>
      <w:r w:rsidR="009763FE" w:rsidRPr="00795B7B">
        <w:t>ou will also need to make available an agreed number of self-directed tutorials in an online</w:t>
      </w:r>
      <w:r w:rsidR="00767C3F" w:rsidRPr="00795B7B">
        <w:t xml:space="preserve"> learning</w:t>
      </w:r>
      <w:r w:rsidR="009763FE" w:rsidRPr="00795B7B">
        <w:t xml:space="preserve"> management system.</w:t>
      </w:r>
      <w:r w:rsidR="00795B7B" w:rsidRPr="00795B7B">
        <w:t xml:space="preserve"> </w:t>
      </w:r>
    </w:p>
    <w:p w14:paraId="6F50219F" w14:textId="3C0E53EB" w:rsidR="00C50E26" w:rsidRPr="00795B7B" w:rsidRDefault="00C50E26" w:rsidP="00C50E26">
      <w:pPr>
        <w:pStyle w:val="ListBullet"/>
        <w:numPr>
          <w:ilvl w:val="0"/>
          <w:numId w:val="0"/>
        </w:numPr>
      </w:pPr>
      <w:r w:rsidRPr="00795B7B">
        <w:t>Each business has the flexibility to determine the extent of their participation by choosing how many or how few services they consume.</w:t>
      </w:r>
    </w:p>
    <w:p w14:paraId="232D8B54" w14:textId="24561D40" w:rsidR="001A1E7D" w:rsidRPr="00795B7B" w:rsidRDefault="00C50E26">
      <w:pPr>
        <w:pStyle w:val="ListBullet"/>
        <w:numPr>
          <w:ilvl w:val="0"/>
          <w:numId w:val="0"/>
        </w:numPr>
      </w:pPr>
      <w:r w:rsidRPr="00795B7B">
        <w:t>S</w:t>
      </w:r>
      <w:r w:rsidR="001A1E7D" w:rsidRPr="00795B7B">
        <w:t xml:space="preserve">ervices must be identified by the skill level/s they are targeted at </w:t>
      </w:r>
      <w:r w:rsidR="006F4DAD" w:rsidRPr="00795B7B">
        <w:t>(</w:t>
      </w:r>
      <w:r w:rsidR="00382CAE" w:rsidRPr="00795B7B">
        <w:t>i</w:t>
      </w:r>
      <w:r w:rsidR="00DD397A">
        <w:t>.</w:t>
      </w:r>
      <w:r w:rsidR="00382CAE" w:rsidRPr="00795B7B">
        <w:t>e</w:t>
      </w:r>
      <w:r w:rsidR="00DD397A">
        <w:t>.</w:t>
      </w:r>
      <w:r w:rsidR="001A1E7D" w:rsidRPr="00795B7B">
        <w:t xml:space="preserve"> Beginner, Intermediate, Advanced</w:t>
      </w:r>
      <w:r w:rsidR="006F4DAD" w:rsidRPr="00795B7B">
        <w:t>),</w:t>
      </w:r>
      <w:r w:rsidR="001A1E7D" w:rsidRPr="00795B7B">
        <w:t xml:space="preserve"> allowing businesses to select those most appropriate for their needs.</w:t>
      </w:r>
    </w:p>
    <w:p w14:paraId="4CDC2FAD" w14:textId="3F636CBF" w:rsidR="00C50E26" w:rsidRDefault="00817BE6" w:rsidP="00396D66">
      <w:pPr>
        <w:pStyle w:val="ListBullet"/>
        <w:numPr>
          <w:ilvl w:val="0"/>
          <w:numId w:val="0"/>
        </w:numPr>
      </w:pPr>
      <w:r w:rsidRPr="00795B7B">
        <w:t xml:space="preserve">The number of services </w:t>
      </w:r>
      <w:r w:rsidR="00C736BE" w:rsidRPr="00795B7B">
        <w:t xml:space="preserve">that </w:t>
      </w:r>
      <w:r w:rsidRPr="00795B7B">
        <w:t xml:space="preserve">any one business can participate in </w:t>
      </w:r>
      <w:r w:rsidR="00D808A0" w:rsidRPr="00795B7B">
        <w:t xml:space="preserve">over the life the program </w:t>
      </w:r>
      <w:r w:rsidRPr="00795B7B">
        <w:t>is unlimited</w:t>
      </w:r>
      <w:r w:rsidR="00C50E26" w:rsidRPr="00795B7B">
        <w:t>, and are to be provided at no charge to the business.</w:t>
      </w:r>
      <w:r w:rsidR="00C50E26">
        <w:t xml:space="preserve"> </w:t>
      </w:r>
    </w:p>
    <w:p w14:paraId="5087EC0D" w14:textId="5B50D96E" w:rsidR="00C50E26" w:rsidRPr="00795B7B" w:rsidRDefault="00C50E26" w:rsidP="00396D66">
      <w:pPr>
        <w:pStyle w:val="ListBullet"/>
        <w:numPr>
          <w:ilvl w:val="0"/>
          <w:numId w:val="0"/>
        </w:numPr>
      </w:pPr>
      <w:r w:rsidRPr="00795B7B">
        <w:t xml:space="preserve">The exception is </w:t>
      </w:r>
      <w:r w:rsidR="00817BE6" w:rsidRPr="00795B7B">
        <w:t>one-to-one advisory support</w:t>
      </w:r>
      <w:r w:rsidR="001871E0">
        <w:t xml:space="preserve">. </w:t>
      </w:r>
      <w:r w:rsidRPr="00795B7B">
        <w:t xml:space="preserve">These services </w:t>
      </w:r>
      <w:r w:rsidR="008738E9" w:rsidRPr="00795B7B">
        <w:t xml:space="preserve">are to be offered to each small business </w:t>
      </w:r>
    </w:p>
    <w:p w14:paraId="142DD2C8" w14:textId="7895B542" w:rsidR="00C50E26" w:rsidRPr="00795B7B" w:rsidRDefault="00C50E26" w:rsidP="00520BF2">
      <w:pPr>
        <w:pStyle w:val="ListBullet"/>
      </w:pPr>
      <w:r w:rsidRPr="00795B7B">
        <w:t xml:space="preserve">capped at </w:t>
      </w:r>
      <w:r w:rsidR="00817BE6" w:rsidRPr="00795B7B">
        <w:t xml:space="preserve">four hours per business </w:t>
      </w:r>
      <w:r w:rsidR="00343D9E" w:rsidRPr="00795B7B">
        <w:t>(identified by unique ABN)</w:t>
      </w:r>
      <w:r w:rsidR="00343D9E">
        <w:t xml:space="preserve"> </w:t>
      </w:r>
      <w:r w:rsidR="00817BE6" w:rsidRPr="00795B7B">
        <w:t xml:space="preserve">over </w:t>
      </w:r>
      <w:r w:rsidRPr="00795B7B">
        <w:t>the life of the program</w:t>
      </w:r>
    </w:p>
    <w:p w14:paraId="7A917872" w14:textId="76A6003E" w:rsidR="00FD7342" w:rsidRPr="00795B7B" w:rsidRDefault="00FD7342" w:rsidP="00520BF2">
      <w:pPr>
        <w:pStyle w:val="ListBullet"/>
      </w:pPr>
      <w:r w:rsidRPr="00795B7B">
        <w:lastRenderedPageBreak/>
        <w:t>a</w:t>
      </w:r>
      <w:r w:rsidR="008738E9" w:rsidRPr="00795B7B">
        <w:t xml:space="preserve">t </w:t>
      </w:r>
      <w:r w:rsidR="00343D9E">
        <w:t xml:space="preserve">a </w:t>
      </w:r>
      <w:r w:rsidRPr="00795B7B">
        <w:t>one-off upfront cost (for up to four hours), to be determined by you but considered low cost in comparison to general market rates</w:t>
      </w:r>
    </w:p>
    <w:p w14:paraId="5664A8CD" w14:textId="207C7F2F" w:rsidR="00817BE6" w:rsidRPr="00795B7B" w:rsidRDefault="00795B7B" w:rsidP="00520BF2">
      <w:pPr>
        <w:pStyle w:val="ListBullet"/>
      </w:pPr>
      <w:r>
        <w:t>a</w:t>
      </w:r>
      <w:r w:rsidR="00FD7342" w:rsidRPr="00795B7B">
        <w:t>t no cost, in the case of demonstrated financial hardship.</w:t>
      </w:r>
    </w:p>
    <w:p w14:paraId="35B410F7" w14:textId="0681792A" w:rsidR="00817BE6" w:rsidRDefault="005047A2" w:rsidP="0074467D">
      <w:pPr>
        <w:pStyle w:val="ListBullet"/>
        <w:numPr>
          <w:ilvl w:val="0"/>
          <w:numId w:val="0"/>
        </w:numPr>
      </w:pPr>
      <w:r>
        <w:t xml:space="preserve">If more than four hours </w:t>
      </w:r>
      <w:r w:rsidR="00D7652F">
        <w:t xml:space="preserve">of one-to-one advisory </w:t>
      </w:r>
      <w:r>
        <w:t xml:space="preserve">service is required, providers may negotiate with the business to supply this at market rates, outside of the </w:t>
      </w:r>
      <w:r w:rsidR="00536529">
        <w:t>p</w:t>
      </w:r>
      <w:r>
        <w:t>rogram.</w:t>
      </w:r>
    </w:p>
    <w:p w14:paraId="4EF46485" w14:textId="7976CB75" w:rsidR="002A4BEE" w:rsidRDefault="00275B9D" w:rsidP="00833FBB">
      <w:pPr>
        <w:pStyle w:val="ListBullet"/>
        <w:numPr>
          <w:ilvl w:val="0"/>
          <w:numId w:val="0"/>
        </w:numPr>
      </w:pPr>
      <w:r>
        <w:t xml:space="preserve">All services must be promoted </w:t>
      </w:r>
      <w:r w:rsidR="00FD7342">
        <w:t xml:space="preserve">and available </w:t>
      </w:r>
      <w:r>
        <w:t>to small businesses located in all parts of the coverage area</w:t>
      </w:r>
      <w:r w:rsidR="00343D9E">
        <w:t xml:space="preserve"> (</w:t>
      </w:r>
      <w:r w:rsidR="00CD6733">
        <w:t>i.e.</w:t>
      </w:r>
      <w:r w:rsidR="00343D9E">
        <w:t xml:space="preserve"> </w:t>
      </w:r>
      <w:r w:rsidR="000B6516">
        <w:t>regional and metropolitan areas</w:t>
      </w:r>
      <w:r w:rsidR="00343D9E">
        <w:t>)</w:t>
      </w:r>
      <w:r>
        <w:t>.</w:t>
      </w:r>
      <w:r w:rsidR="006A22AF">
        <w:t xml:space="preserve"> </w:t>
      </w:r>
    </w:p>
    <w:p w14:paraId="1CCA936B" w14:textId="480B5332" w:rsidR="00833FBB" w:rsidRDefault="00833FBB" w:rsidP="00833FBB">
      <w:pPr>
        <w:pStyle w:val="ListBullet"/>
        <w:numPr>
          <w:ilvl w:val="0"/>
          <w:numId w:val="0"/>
        </w:numPr>
      </w:pPr>
      <w:r>
        <w:t xml:space="preserve">In promoting the services, you must identify them as being provided under the </w:t>
      </w:r>
      <w:r w:rsidR="00343D9E">
        <w:t>p</w:t>
      </w:r>
      <w:r>
        <w:t>rogram, funded by the Australian Government.</w:t>
      </w:r>
      <w:r w:rsidR="006A22AF">
        <w:t xml:space="preserve"> </w:t>
      </w:r>
      <w:r>
        <w:t xml:space="preserve">In delivering the services, your clients must clearly understand that they are participating </w:t>
      </w:r>
      <w:r w:rsidRPr="00343D9E">
        <w:t xml:space="preserve">in the </w:t>
      </w:r>
      <w:r w:rsidR="00343D9E">
        <w:t>p</w:t>
      </w:r>
      <w:r w:rsidRPr="002A4BEE">
        <w:t>rogram</w:t>
      </w:r>
      <w:r w:rsidRPr="00343D9E">
        <w:t>.</w:t>
      </w:r>
      <w:r w:rsidR="00FD7342" w:rsidRPr="00343D9E">
        <w:t xml:space="preserve"> Branding Guidelines</w:t>
      </w:r>
      <w:r w:rsidR="00FD7342">
        <w:t xml:space="preserve"> will be provided to successful applicants.</w:t>
      </w:r>
    </w:p>
    <w:p w14:paraId="171700A3" w14:textId="3310ADA1" w:rsidR="00854F76" w:rsidRPr="0074467D" w:rsidRDefault="00F37AAE" w:rsidP="0074467D">
      <w:pPr>
        <w:pStyle w:val="ListBullet"/>
        <w:numPr>
          <w:ilvl w:val="0"/>
          <w:numId w:val="0"/>
        </w:numPr>
        <w:rPr>
          <w:rFonts w:eastAsia="Arial"/>
        </w:rPr>
      </w:pPr>
      <w:r>
        <w:t xml:space="preserve">The needs of culturally </w:t>
      </w:r>
      <w:r w:rsidR="00854F76" w:rsidRPr="00AA7879">
        <w:rPr>
          <w:rFonts w:eastAsia="Arial"/>
        </w:rPr>
        <w:t>and linguistically diverse (CALD) and Indigenous</w:t>
      </w:r>
      <w:r w:rsidR="00854F76">
        <w:rPr>
          <w:rFonts w:eastAsia="Arial"/>
        </w:rPr>
        <w:t xml:space="preserve"> small business owners</w:t>
      </w:r>
      <w:r>
        <w:rPr>
          <w:rFonts w:eastAsia="Arial"/>
        </w:rPr>
        <w:t xml:space="preserve"> </w:t>
      </w:r>
      <w:r w:rsidR="007B7DAF">
        <w:rPr>
          <w:rFonts w:eastAsia="Arial"/>
        </w:rPr>
        <w:t>are to be tak</w:t>
      </w:r>
      <w:r>
        <w:rPr>
          <w:rFonts w:eastAsia="Arial"/>
        </w:rPr>
        <w:t>e</w:t>
      </w:r>
      <w:r w:rsidR="007B7DAF">
        <w:rPr>
          <w:rFonts w:eastAsia="Arial"/>
        </w:rPr>
        <w:t>n into account</w:t>
      </w:r>
      <w:r w:rsidR="00DB5504">
        <w:rPr>
          <w:rFonts w:eastAsia="Arial"/>
        </w:rPr>
        <w:t xml:space="preserve"> in promoting and delivering the services.</w:t>
      </w:r>
      <w:r>
        <w:rPr>
          <w:rFonts w:eastAsia="Arial"/>
        </w:rPr>
        <w:t xml:space="preserve"> </w:t>
      </w:r>
    </w:p>
    <w:p w14:paraId="1055426B" w14:textId="2FDA4AF2" w:rsidR="000A363A" w:rsidRDefault="000A363A" w:rsidP="0074467D">
      <w:pPr>
        <w:pStyle w:val="ListBullet"/>
        <w:numPr>
          <w:ilvl w:val="0"/>
          <w:numId w:val="0"/>
        </w:numPr>
        <w:rPr>
          <w:rFonts w:eastAsia="Arial"/>
        </w:rPr>
      </w:pPr>
      <w:r>
        <w:rPr>
          <w:rFonts w:eastAsia="Arial"/>
        </w:rPr>
        <w:t>A</w:t>
      </w:r>
      <w:r w:rsidR="00D079D8">
        <w:rPr>
          <w:rFonts w:eastAsia="Arial"/>
        </w:rPr>
        <w:t xml:space="preserve"> phone booking service as well as </w:t>
      </w:r>
      <w:r w:rsidR="00854F76" w:rsidRPr="00F32E82">
        <w:rPr>
          <w:rFonts w:eastAsia="Arial"/>
        </w:rPr>
        <w:t>an online booking service</w:t>
      </w:r>
      <w:r w:rsidR="00D079D8">
        <w:rPr>
          <w:rFonts w:eastAsia="Arial"/>
        </w:rPr>
        <w:t xml:space="preserve"> </w:t>
      </w:r>
      <w:r>
        <w:rPr>
          <w:rFonts w:eastAsia="Arial"/>
        </w:rPr>
        <w:t xml:space="preserve">must be available </w:t>
      </w:r>
      <w:r w:rsidR="00DB5504">
        <w:rPr>
          <w:rFonts w:eastAsia="Arial"/>
        </w:rPr>
        <w:t>for businesses to register for the services.</w:t>
      </w:r>
    </w:p>
    <w:p w14:paraId="6880257C" w14:textId="4C6F3393" w:rsidR="00854F76" w:rsidRPr="0074467D" w:rsidRDefault="00903985" w:rsidP="0074467D">
      <w:pPr>
        <w:pStyle w:val="ListBullet"/>
        <w:numPr>
          <w:ilvl w:val="0"/>
          <w:numId w:val="0"/>
        </w:numPr>
        <w:rPr>
          <w:rFonts w:eastAsia="Arial"/>
        </w:rPr>
      </w:pPr>
      <w:r>
        <w:rPr>
          <w:rFonts w:eastAsia="Arial"/>
        </w:rPr>
        <w:t xml:space="preserve">You are to monitor the quality and effectiveness of the services you provide, and the advisors delivering them, through </w:t>
      </w:r>
      <w:r>
        <w:t>surveys of your clients’ satisfaction</w:t>
      </w:r>
      <w:r w:rsidR="000A363A">
        <w:t>.</w:t>
      </w:r>
      <w:r>
        <w:rPr>
          <w:rFonts w:eastAsia="Arial"/>
          <w:iCs/>
        </w:rPr>
        <w:t xml:space="preserve"> </w:t>
      </w:r>
      <w:r w:rsidR="00D079D8" w:rsidRPr="0074467D">
        <w:rPr>
          <w:rFonts w:eastAsia="Arial"/>
          <w:iCs/>
        </w:rPr>
        <w:t xml:space="preserve">Periodically, the Department will </w:t>
      </w:r>
      <w:r w:rsidR="000A363A" w:rsidRPr="0074467D">
        <w:rPr>
          <w:rFonts w:eastAsia="Arial"/>
          <w:iCs/>
        </w:rPr>
        <w:t xml:space="preserve">also </w:t>
      </w:r>
      <w:r w:rsidR="00D079D8" w:rsidRPr="0074467D">
        <w:rPr>
          <w:rFonts w:eastAsia="Arial"/>
          <w:iCs/>
        </w:rPr>
        <w:t xml:space="preserve">survey your clients </w:t>
      </w:r>
      <w:r w:rsidR="000A363A" w:rsidRPr="0074467D">
        <w:rPr>
          <w:rFonts w:eastAsia="Arial"/>
          <w:iCs/>
        </w:rPr>
        <w:t xml:space="preserve">to gauge </w:t>
      </w:r>
      <w:r w:rsidR="00D079D8" w:rsidRPr="0074467D">
        <w:rPr>
          <w:rFonts w:eastAsia="Arial"/>
          <w:iCs/>
        </w:rPr>
        <w:t xml:space="preserve">the </w:t>
      </w:r>
      <w:r w:rsidR="00DB5504" w:rsidRPr="0074467D">
        <w:rPr>
          <w:rFonts w:eastAsia="Arial"/>
          <w:iCs/>
        </w:rPr>
        <w:t>quality and effectiveness of the services you provide</w:t>
      </w:r>
      <w:r w:rsidR="00D079D8" w:rsidRPr="0074467D">
        <w:rPr>
          <w:rFonts w:eastAsia="Arial"/>
          <w:iCs/>
        </w:rPr>
        <w:t xml:space="preserve">d, and </w:t>
      </w:r>
      <w:r w:rsidR="000A363A" w:rsidRPr="0074467D">
        <w:rPr>
          <w:rFonts w:eastAsia="Arial"/>
          <w:iCs/>
        </w:rPr>
        <w:t xml:space="preserve">your clients’ </w:t>
      </w:r>
      <w:r w:rsidR="00D079D8" w:rsidRPr="0074467D">
        <w:rPr>
          <w:rFonts w:eastAsia="Arial"/>
          <w:iCs/>
        </w:rPr>
        <w:t>satisfaction with the</w:t>
      </w:r>
      <w:r w:rsidR="00D7652F" w:rsidRPr="0074467D">
        <w:rPr>
          <w:rFonts w:eastAsia="Arial"/>
          <w:iCs/>
        </w:rPr>
        <w:t>m</w:t>
      </w:r>
      <w:r w:rsidR="00D079D8" w:rsidRPr="0074467D">
        <w:rPr>
          <w:rFonts w:eastAsia="Arial"/>
          <w:iCs/>
        </w:rPr>
        <w:t>.</w:t>
      </w:r>
    </w:p>
    <w:p w14:paraId="21AD1DF2" w14:textId="37AD7C25" w:rsidR="003760DB" w:rsidRPr="003E53ED" w:rsidRDefault="003760DB" w:rsidP="00555D30">
      <w:pPr>
        <w:pStyle w:val="ListBullet"/>
        <w:numPr>
          <w:ilvl w:val="0"/>
          <w:numId w:val="0"/>
        </w:numPr>
        <w:rPr>
          <w:rFonts w:eastAsia="Arial"/>
        </w:rPr>
      </w:pPr>
      <w:r w:rsidRPr="003760DB">
        <w:t>Other government service offerings</w:t>
      </w:r>
      <w:r>
        <w:t xml:space="preserve"> outside of the program which could </w:t>
      </w:r>
      <w:r w:rsidRPr="003760DB">
        <w:t xml:space="preserve">support </w:t>
      </w:r>
      <w:r>
        <w:t xml:space="preserve">businesses on </w:t>
      </w:r>
      <w:r w:rsidRPr="003760DB">
        <w:t>their pathway to digitalisation</w:t>
      </w:r>
      <w:r>
        <w:t xml:space="preserve"> should be identified and shared with businesses</w:t>
      </w:r>
      <w:r w:rsidRPr="003760DB">
        <w:t>.</w:t>
      </w:r>
    </w:p>
    <w:p w14:paraId="02ABEB6C" w14:textId="2D0F9859" w:rsidR="00854F76" w:rsidRDefault="00DB5504">
      <w:pPr>
        <w:pStyle w:val="ListBullet"/>
        <w:numPr>
          <w:ilvl w:val="0"/>
          <w:numId w:val="0"/>
        </w:numPr>
        <w:rPr>
          <w:rFonts w:eastAsia="Arial"/>
        </w:rPr>
      </w:pPr>
      <w:r>
        <w:t xml:space="preserve">You will be required to </w:t>
      </w:r>
      <w:r w:rsidR="00854F76" w:rsidRPr="00F32E82">
        <w:rPr>
          <w:rFonts w:eastAsia="Arial"/>
        </w:rPr>
        <w:t>meet the data collection and reporting obligations of the program</w:t>
      </w:r>
      <w:r>
        <w:rPr>
          <w:rFonts w:eastAsia="Arial"/>
        </w:rPr>
        <w:t xml:space="preserve"> (s</w:t>
      </w:r>
      <w:r w:rsidR="00C55272">
        <w:rPr>
          <w:rFonts w:eastAsia="Arial"/>
        </w:rPr>
        <w:t>e</w:t>
      </w:r>
      <w:r w:rsidR="00091BF9">
        <w:rPr>
          <w:rFonts w:eastAsia="Arial"/>
        </w:rPr>
        <w:t xml:space="preserve">e </w:t>
      </w:r>
      <w:r w:rsidR="0074467D">
        <w:rPr>
          <w:rFonts w:eastAsia="Arial"/>
        </w:rPr>
        <w:t>section 12</w:t>
      </w:r>
      <w:r w:rsidR="008C575B">
        <w:rPr>
          <w:rFonts w:eastAsia="Arial"/>
        </w:rPr>
        <w:t>).</w:t>
      </w:r>
    </w:p>
    <w:p w14:paraId="72C84F82" w14:textId="77777777" w:rsidR="00CA0D7C" w:rsidRDefault="00CA0D7C" w:rsidP="005448EB">
      <w:pPr>
        <w:pStyle w:val="Heading3"/>
      </w:pPr>
      <w:bookmarkStart w:id="79" w:name="_Ref497732851"/>
      <w:bookmarkStart w:id="80" w:name="_Toc85008633"/>
      <w:bookmarkStart w:id="81" w:name="_Toc99627416"/>
      <w:bookmarkStart w:id="82" w:name="_Toc112330466"/>
      <w:r>
        <w:t xml:space="preserve">Priority digital </w:t>
      </w:r>
      <w:r w:rsidRPr="00CA0D7C">
        <w:t>capabilities</w:t>
      </w:r>
      <w:bookmarkEnd w:id="79"/>
      <w:bookmarkEnd w:id="80"/>
      <w:bookmarkEnd w:id="81"/>
      <w:bookmarkEnd w:id="82"/>
    </w:p>
    <w:p w14:paraId="67A977CF" w14:textId="77777777" w:rsidR="00CA0D7C" w:rsidRDefault="00CA0D7C" w:rsidP="00CA0D7C">
      <w:r>
        <w:t>Your project must deliver services to small businesses to build skills and competencies across the five priority digital capabilities:</w:t>
      </w:r>
    </w:p>
    <w:p w14:paraId="6B662414" w14:textId="676A2ED9" w:rsidR="00CA0D7C" w:rsidRPr="00CA0D7C" w:rsidRDefault="001F6482" w:rsidP="0074467D">
      <w:pPr>
        <w:pStyle w:val="ListBullet"/>
        <w:numPr>
          <w:ilvl w:val="0"/>
          <w:numId w:val="0"/>
        </w:numPr>
      </w:pPr>
      <w:r>
        <w:t>1. Introduction to Digitalising Your Business</w:t>
      </w:r>
    </w:p>
    <w:p w14:paraId="6289CE13" w14:textId="106A2622" w:rsidR="00CA0D7C" w:rsidRDefault="00CA0D7C" w:rsidP="0074467D">
      <w:pPr>
        <w:pStyle w:val="ListBullet"/>
      </w:pPr>
      <w:r>
        <w:t>what is digital</w:t>
      </w:r>
      <w:r w:rsidR="006A3D12">
        <w:t>isation and how can it help your business</w:t>
      </w:r>
      <w:r>
        <w:t>?</w:t>
      </w:r>
    </w:p>
    <w:p w14:paraId="5BB388F7" w14:textId="5345A55E" w:rsidR="00CA0D7C" w:rsidRDefault="00CA0D7C" w:rsidP="0074467D">
      <w:pPr>
        <w:pStyle w:val="ListBullet"/>
      </w:pPr>
      <w:r>
        <w:t>how to align digital needs with your business goals</w:t>
      </w:r>
    </w:p>
    <w:p w14:paraId="6D5857D0" w14:textId="4522474E" w:rsidR="006A3D12" w:rsidRDefault="00DD3300" w:rsidP="0074467D">
      <w:pPr>
        <w:pStyle w:val="ListBullet"/>
      </w:pPr>
      <w:r>
        <w:t>i</w:t>
      </w:r>
      <w:r w:rsidR="006A3D12">
        <w:t>s there a digital solution to your business problem?</w:t>
      </w:r>
    </w:p>
    <w:p w14:paraId="119A524F" w14:textId="5321DC7D" w:rsidR="00CA0D7C" w:rsidRDefault="00CA0D7C" w:rsidP="0074467D">
      <w:pPr>
        <w:pStyle w:val="ListBullet"/>
      </w:pPr>
      <w:r>
        <w:t>types of digital tools and benefits to your business</w:t>
      </w:r>
    </w:p>
    <w:p w14:paraId="68546DB9" w14:textId="22B2AB9B" w:rsidR="00CA0D7C" w:rsidRPr="00836290" w:rsidRDefault="006A3D12" w:rsidP="0074467D">
      <w:pPr>
        <w:pStyle w:val="ListBullet"/>
      </w:pPr>
      <w:r>
        <w:t>overview of the other four digital capabilities</w:t>
      </w:r>
      <w:r w:rsidR="0046229C">
        <w:t>.</w:t>
      </w:r>
    </w:p>
    <w:p w14:paraId="0A0247EC" w14:textId="510154E4" w:rsidR="00CA0D7C" w:rsidRPr="00CA0D7C" w:rsidRDefault="001F6482" w:rsidP="001F6482">
      <w:pPr>
        <w:pStyle w:val="ListBullet"/>
        <w:numPr>
          <w:ilvl w:val="0"/>
          <w:numId w:val="0"/>
        </w:numPr>
      </w:pPr>
      <w:r>
        <w:t xml:space="preserve">2. </w:t>
      </w:r>
      <w:r w:rsidR="00CA0D7C" w:rsidRPr="00CA0D7C">
        <w:t>Websites and selling online</w:t>
      </w:r>
    </w:p>
    <w:p w14:paraId="148DE9ED" w14:textId="77777777" w:rsidR="00CA0D7C" w:rsidRDefault="00CA0D7C" w:rsidP="0074467D">
      <w:pPr>
        <w:pStyle w:val="ListBullet"/>
      </w:pPr>
      <w:r>
        <w:t>choosing an appropriate online presence</w:t>
      </w:r>
    </w:p>
    <w:p w14:paraId="2353DDA0" w14:textId="77777777" w:rsidR="00CA0D7C" w:rsidRDefault="00CA0D7C" w:rsidP="0074467D">
      <w:pPr>
        <w:pStyle w:val="ListBullet"/>
      </w:pPr>
      <w:r>
        <w:t>creating and managing a website</w:t>
      </w:r>
    </w:p>
    <w:p w14:paraId="636A0343" w14:textId="77777777" w:rsidR="00CA0D7C" w:rsidRDefault="00CA0D7C" w:rsidP="0074467D">
      <w:pPr>
        <w:pStyle w:val="ListBullet"/>
      </w:pPr>
      <w:r>
        <w:t>assessing opportunities for online sales</w:t>
      </w:r>
    </w:p>
    <w:p w14:paraId="750C0DC2" w14:textId="77777777" w:rsidR="00CA0D7C" w:rsidRDefault="00CA0D7C" w:rsidP="0074467D">
      <w:pPr>
        <w:pStyle w:val="ListBullet"/>
      </w:pPr>
      <w:r>
        <w:t>developing an online sales strategy</w:t>
      </w:r>
    </w:p>
    <w:p w14:paraId="6A78C54F" w14:textId="2AEA644E" w:rsidR="00CA0D7C" w:rsidRDefault="00CA0D7C" w:rsidP="0074467D">
      <w:pPr>
        <w:pStyle w:val="ListBullet"/>
      </w:pPr>
      <w:r>
        <w:t>finding the right expertise</w:t>
      </w:r>
      <w:r w:rsidR="0046229C">
        <w:t>.</w:t>
      </w:r>
    </w:p>
    <w:p w14:paraId="36364F07" w14:textId="1CF58FA1" w:rsidR="00CA0D7C" w:rsidRPr="00CA0D7C" w:rsidRDefault="001F6482" w:rsidP="001F6482">
      <w:pPr>
        <w:pStyle w:val="ListBullet"/>
        <w:numPr>
          <w:ilvl w:val="0"/>
          <w:numId w:val="0"/>
        </w:numPr>
      </w:pPr>
      <w:r>
        <w:t xml:space="preserve">3. </w:t>
      </w:r>
      <w:r w:rsidR="00CA0D7C" w:rsidRPr="00CA0D7C">
        <w:t>Social media and digital marketing</w:t>
      </w:r>
    </w:p>
    <w:p w14:paraId="5C828586" w14:textId="77777777" w:rsidR="00CA0D7C" w:rsidRDefault="00CA0D7C" w:rsidP="0074467D">
      <w:pPr>
        <w:pStyle w:val="ListBullet"/>
      </w:pPr>
      <w:r>
        <w:t>choosing an appropriate social media presence</w:t>
      </w:r>
    </w:p>
    <w:p w14:paraId="1649588C" w14:textId="77777777" w:rsidR="00CA0D7C" w:rsidRDefault="00CA0D7C" w:rsidP="0074467D">
      <w:pPr>
        <w:pStyle w:val="ListBullet"/>
      </w:pPr>
      <w:r>
        <w:t>creating a social media account and content</w:t>
      </w:r>
    </w:p>
    <w:p w14:paraId="16D6B7CC" w14:textId="77777777" w:rsidR="00CA0D7C" w:rsidRDefault="00CA0D7C" w:rsidP="0074467D">
      <w:pPr>
        <w:pStyle w:val="ListBullet"/>
      </w:pPr>
      <w:r>
        <w:t>developing digital marketing strategies for social media and web-based advertising</w:t>
      </w:r>
    </w:p>
    <w:p w14:paraId="4655C4C8" w14:textId="58FE3D30" w:rsidR="00CA0D7C" w:rsidRDefault="00CA0D7C" w:rsidP="0074467D">
      <w:pPr>
        <w:pStyle w:val="ListBullet"/>
      </w:pPr>
      <w:r>
        <w:lastRenderedPageBreak/>
        <w:t>finding the right expertise</w:t>
      </w:r>
      <w:r w:rsidR="0046229C">
        <w:t>.</w:t>
      </w:r>
    </w:p>
    <w:p w14:paraId="636B04EC" w14:textId="7C3D862F" w:rsidR="00CA0D7C" w:rsidRPr="00CA0D7C" w:rsidRDefault="001F6482" w:rsidP="006A3D12">
      <w:pPr>
        <w:pStyle w:val="ListBullet"/>
        <w:numPr>
          <w:ilvl w:val="0"/>
          <w:numId w:val="0"/>
        </w:numPr>
      </w:pPr>
      <w:r>
        <w:t xml:space="preserve">4. </w:t>
      </w:r>
      <w:r w:rsidR="00CA0D7C" w:rsidRPr="00CA0D7C">
        <w:t>Using small business software</w:t>
      </w:r>
    </w:p>
    <w:p w14:paraId="1BA8AA87" w14:textId="77777777" w:rsidR="00CA0D7C" w:rsidRDefault="00CA0D7C" w:rsidP="0074467D">
      <w:pPr>
        <w:pStyle w:val="ListBullet"/>
      </w:pPr>
      <w:r>
        <w:t>choosing the right software for managing sales, accounts and payroll, inventory, and customer relationships</w:t>
      </w:r>
    </w:p>
    <w:p w14:paraId="30A2B9E3" w14:textId="77777777" w:rsidR="00CA0D7C" w:rsidRDefault="00CA0D7C" w:rsidP="0074467D">
      <w:pPr>
        <w:pStyle w:val="ListBullet"/>
      </w:pPr>
      <w:r>
        <w:t xml:space="preserve">maximising the benefits of management software </w:t>
      </w:r>
    </w:p>
    <w:p w14:paraId="6DC1FFD2" w14:textId="1E0C05E9" w:rsidR="00CA0D7C" w:rsidRDefault="00CA0D7C" w:rsidP="0074467D">
      <w:pPr>
        <w:pStyle w:val="ListBullet"/>
      </w:pPr>
      <w:r>
        <w:t>finding the right expertise</w:t>
      </w:r>
      <w:r w:rsidR="0046229C">
        <w:t>.</w:t>
      </w:r>
    </w:p>
    <w:p w14:paraId="46800AA2" w14:textId="59518B70" w:rsidR="00CA0D7C" w:rsidRPr="00CA0D7C" w:rsidRDefault="001F6482" w:rsidP="001F6482">
      <w:pPr>
        <w:pStyle w:val="ListBullet"/>
        <w:numPr>
          <w:ilvl w:val="0"/>
          <w:numId w:val="0"/>
        </w:numPr>
      </w:pPr>
      <w:r>
        <w:t xml:space="preserve">5. </w:t>
      </w:r>
      <w:r w:rsidR="00CA0D7C" w:rsidRPr="00CA0D7C">
        <w:t>Online security and data privacy</w:t>
      </w:r>
    </w:p>
    <w:p w14:paraId="3924BFB2" w14:textId="77777777" w:rsidR="00CA0D7C" w:rsidRDefault="00CA0D7C" w:rsidP="0074467D">
      <w:pPr>
        <w:pStyle w:val="ListBullet"/>
      </w:pPr>
      <w:r>
        <w:t>assessing and managing cyber security threats</w:t>
      </w:r>
    </w:p>
    <w:p w14:paraId="51DAD725" w14:textId="77777777" w:rsidR="00CA0D7C" w:rsidRDefault="00CA0D7C" w:rsidP="0074467D">
      <w:pPr>
        <w:pStyle w:val="ListBullet"/>
      </w:pPr>
      <w:r>
        <w:t>meeting customer data privacy obligations, and protecting customer data</w:t>
      </w:r>
    </w:p>
    <w:p w14:paraId="537C8B38" w14:textId="3C86FF1F" w:rsidR="00CA0D7C" w:rsidRDefault="00CA0D7C" w:rsidP="0074467D">
      <w:pPr>
        <w:pStyle w:val="ListBullet"/>
      </w:pPr>
      <w:r>
        <w:t>finding the right expertise.</w:t>
      </w:r>
    </w:p>
    <w:p w14:paraId="42DF6D2B" w14:textId="77777777" w:rsidR="00C17E72" w:rsidRDefault="00C17E72" w:rsidP="005448EB">
      <w:pPr>
        <w:pStyle w:val="Heading3"/>
      </w:pPr>
      <w:bookmarkStart w:id="83" w:name="_Ref468355804"/>
      <w:bookmarkStart w:id="84" w:name="_Toc496536662"/>
      <w:bookmarkStart w:id="85" w:name="_Toc531277489"/>
      <w:bookmarkStart w:id="86" w:name="_Toc955299"/>
      <w:bookmarkStart w:id="87" w:name="_Toc112330467"/>
      <w:r>
        <w:t xml:space="preserve">Eligible </w:t>
      </w:r>
      <w:r w:rsidR="001F215C">
        <w:t>e</w:t>
      </w:r>
      <w:r w:rsidR="00490C48">
        <w:t>xpenditure</w:t>
      </w:r>
      <w:bookmarkEnd w:id="83"/>
      <w:bookmarkEnd w:id="84"/>
      <w:bookmarkEnd w:id="85"/>
      <w:bookmarkEnd w:id="86"/>
      <w:bookmarkEnd w:id="87"/>
    </w:p>
    <w:p w14:paraId="106BE4C3"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633D406"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5D59B315"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553822B7" w14:textId="77777777" w:rsidR="00D30E9D" w:rsidRPr="00CE0FE5" w:rsidRDefault="00E27755" w:rsidP="00CE0FE5">
      <w:r w:rsidRPr="00CE0FE5">
        <w:t xml:space="preserve">We may update the </w:t>
      </w:r>
      <w:r w:rsidR="00491C6B" w:rsidRPr="00CE0FE5">
        <w:t>guidance</w:t>
      </w:r>
      <w:r w:rsidRPr="00CE0FE5">
        <w:t xml:space="preserve"> on eligible and ineligible expenditure from time to time. If your application is successful, the version in place when you submitted your appli</w:t>
      </w:r>
      <w:r w:rsidR="00CE0FE5" w:rsidRPr="00CE0FE5">
        <w:t>cation applies to your project.</w:t>
      </w:r>
    </w:p>
    <w:p w14:paraId="6598AA82" w14:textId="77777777" w:rsidR="00381695" w:rsidRPr="00933000" w:rsidRDefault="00381695" w:rsidP="00381695">
      <w:pPr>
        <w:pStyle w:val="ListBullet"/>
        <w:numPr>
          <w:ilvl w:val="0"/>
          <w:numId w:val="0"/>
        </w:numPr>
        <w:spacing w:after="120"/>
        <w:rPr>
          <w:iCs/>
        </w:rPr>
      </w:pPr>
      <w:r w:rsidRPr="0074467D">
        <w:rPr>
          <w:iCs/>
        </w:rPr>
        <w:t>If your application is successful, we may ask you to verify project costs that you provided in your application. You may need to provide evidence such as quotes for major costs.</w:t>
      </w:r>
    </w:p>
    <w:p w14:paraId="2CD229E0"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CE0FE5">
        <w:t>manager</w:t>
      </w:r>
      <w:r w:rsidR="00284DC7">
        <w:t xml:space="preserve"> within the department with responsibility for </w:t>
      </w:r>
      <w:r w:rsidR="00381695">
        <w:t xml:space="preserve">administering </w:t>
      </w:r>
      <w:r w:rsidR="00284DC7">
        <w:t xml:space="preserve">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59D3864" w14:textId="77777777" w:rsidR="00FE5602" w:rsidRDefault="00FE5602" w:rsidP="008D5C33">
      <w:pPr>
        <w:spacing w:after="80"/>
      </w:pPr>
      <w:r>
        <w:t>To be eligible, expenditure must</w:t>
      </w:r>
      <w:r w:rsidR="00B6306B">
        <w:t>:</w:t>
      </w:r>
    </w:p>
    <w:p w14:paraId="4B8908C7" w14:textId="77777777" w:rsidR="00FE5602" w:rsidRDefault="00E27755" w:rsidP="00FE5602">
      <w:pPr>
        <w:pStyle w:val="ListBullet"/>
      </w:pPr>
      <w:r>
        <w:t>be a direct cost of the project</w:t>
      </w:r>
    </w:p>
    <w:p w14:paraId="632299D3"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41742432" w14:textId="77777777" w:rsidR="00EF53D9" w:rsidRDefault="00E27755" w:rsidP="00CE0FE5">
      <w:pPr>
        <w:pStyle w:val="ListBullet"/>
        <w:numPr>
          <w:ilvl w:val="0"/>
          <w:numId w:val="0"/>
        </w:numPr>
        <w:spacing w:after="120"/>
      </w:pPr>
      <w:r>
        <w:t>You must incur the project expenditure between the project start and end date for it to be el</w:t>
      </w:r>
      <w:bookmarkStart w:id="88" w:name="_Toc496536663"/>
      <w:r w:rsidR="00CE0FE5">
        <w:t>igible unless stated otherwise.</w:t>
      </w:r>
    </w:p>
    <w:p w14:paraId="1F9D6543" w14:textId="77777777" w:rsidR="00EF53D9" w:rsidRDefault="00EF53D9" w:rsidP="00EF53D9">
      <w:r>
        <w:t>You must not commence your project until you execute a grant agreem</w:t>
      </w:r>
      <w:r w:rsidR="00CE0FE5">
        <w:t>ent with the Commonwealth.</w:t>
      </w:r>
    </w:p>
    <w:p w14:paraId="74427FAC" w14:textId="77777777" w:rsidR="00CE0FE5" w:rsidRPr="003E53ED" w:rsidRDefault="00CE0FE5" w:rsidP="00CE0FE5">
      <w:r w:rsidRPr="008308DA">
        <w:t>You must fund any project expenditure that is not covered by the grant. You cannot use funding from other Commonwealth, State, Territory or local government sources to fund your share of project expenditure.</w:t>
      </w:r>
    </w:p>
    <w:p w14:paraId="3628DC80" w14:textId="77777777" w:rsidR="0039610D" w:rsidRPr="00747B26" w:rsidRDefault="0036055C" w:rsidP="00E737B6">
      <w:pPr>
        <w:pStyle w:val="Heading2"/>
      </w:pPr>
      <w:bookmarkStart w:id="89" w:name="_Toc955301"/>
      <w:bookmarkStart w:id="90" w:name="_Toc496536664"/>
      <w:bookmarkStart w:id="91" w:name="_Toc531277491"/>
      <w:bookmarkStart w:id="92" w:name="_Toc112330468"/>
      <w:bookmarkEnd w:id="88"/>
      <w:r>
        <w:t xml:space="preserve">The </w:t>
      </w:r>
      <w:r w:rsidR="00E93B21">
        <w:t>assessment</w:t>
      </w:r>
      <w:r w:rsidR="0053412C">
        <w:t xml:space="preserve"> </w:t>
      </w:r>
      <w:r>
        <w:t>criteria</w:t>
      </w:r>
      <w:bookmarkEnd w:id="89"/>
      <w:bookmarkEnd w:id="90"/>
      <w:bookmarkEnd w:id="91"/>
      <w:bookmarkEnd w:id="92"/>
    </w:p>
    <w:p w14:paraId="589FED72"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A650B2E"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w:t>
      </w:r>
      <w:r w:rsidR="00783EC3" w:rsidRPr="00F04245">
        <w:lastRenderedPageBreak/>
        <w:t xml:space="preserve">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616A923D" w14:textId="77777777" w:rsidR="002D2DC7" w:rsidRDefault="002D2DC7" w:rsidP="0039610D">
      <w:r>
        <w:t xml:space="preserve">We will only </w:t>
      </w:r>
      <w:r w:rsidR="00284DC7">
        <w:t xml:space="preserve">consider funding </w:t>
      </w:r>
      <w:r>
        <w:t xml:space="preserve">applications that score </w:t>
      </w:r>
      <w:r w:rsidR="00284DC7">
        <w:t xml:space="preserve">at least </w:t>
      </w:r>
      <w:r w:rsidR="00D54797">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507926A5" w14:textId="77777777" w:rsidR="0039610D" w:rsidRPr="00AD742E" w:rsidRDefault="001475D6" w:rsidP="005448EB">
      <w:pPr>
        <w:pStyle w:val="Heading3"/>
      </w:pPr>
      <w:bookmarkStart w:id="93" w:name="_Toc496536665"/>
      <w:bookmarkStart w:id="94" w:name="_Toc531277492"/>
      <w:bookmarkStart w:id="95" w:name="_Toc955302"/>
      <w:bookmarkStart w:id="96" w:name="_Toc112330469"/>
      <w:r>
        <w:t>Assessment</w:t>
      </w:r>
      <w:r w:rsidR="0039610D" w:rsidRPr="00AD742E">
        <w:t xml:space="preserve"> </w:t>
      </w:r>
      <w:r w:rsidR="003D09C5">
        <w:t>c</w:t>
      </w:r>
      <w:r w:rsidR="003D09C5" w:rsidRPr="00AD742E">
        <w:t xml:space="preserve">riterion </w:t>
      </w:r>
      <w:r w:rsidR="0039610D" w:rsidRPr="00AD742E">
        <w:t>1</w:t>
      </w:r>
      <w:bookmarkEnd w:id="93"/>
      <w:bookmarkEnd w:id="94"/>
      <w:bookmarkEnd w:id="95"/>
      <w:bookmarkEnd w:id="96"/>
    </w:p>
    <w:p w14:paraId="52CC64C7" w14:textId="106CDF7D" w:rsidR="00D54797" w:rsidRPr="003E53ED" w:rsidRDefault="00D54797" w:rsidP="00D54797">
      <w:pPr>
        <w:pStyle w:val="Normalbold"/>
      </w:pPr>
      <w:r w:rsidRPr="003E53ED">
        <w:t>Extent that your proposed advisory services will improve the digital capability of small businesses in the selected coverage area (</w:t>
      </w:r>
      <w:r w:rsidR="004146DA">
        <w:t>4</w:t>
      </w:r>
      <w:r w:rsidRPr="003E53ED">
        <w:t>0 points)</w:t>
      </w:r>
    </w:p>
    <w:p w14:paraId="06430229" w14:textId="77777777" w:rsidR="00D54797" w:rsidRPr="003E53ED" w:rsidRDefault="00D54797" w:rsidP="00D54797">
      <w:pPr>
        <w:pStyle w:val="ListNumber2"/>
        <w:numPr>
          <w:ilvl w:val="0"/>
          <w:numId w:val="0"/>
        </w:numPr>
        <w:ind w:left="357" w:hanging="357"/>
      </w:pPr>
      <w:r w:rsidRPr="003E53ED">
        <w:t>You should demonstrate:</w:t>
      </w:r>
    </w:p>
    <w:p w14:paraId="57FFF71B" w14:textId="246251B2" w:rsidR="00BC3172" w:rsidRPr="00795B7B" w:rsidRDefault="00D54797" w:rsidP="00D54797">
      <w:pPr>
        <w:pStyle w:val="ListNumber2"/>
      </w:pPr>
      <w:r w:rsidRPr="00795B7B">
        <w:t>how your proposed s</w:t>
      </w:r>
      <w:r w:rsidR="0046229C" w:rsidRPr="00795B7B">
        <w:t xml:space="preserve">ervice </w:t>
      </w:r>
      <w:r w:rsidR="0068628E" w:rsidRPr="00795B7B">
        <w:t xml:space="preserve">mix (advice topics and </w:t>
      </w:r>
      <w:r w:rsidR="0046229C" w:rsidRPr="00795B7B">
        <w:t>delivery format</w:t>
      </w:r>
      <w:r w:rsidR="0068628E" w:rsidRPr="00795B7B">
        <w:t>)</w:t>
      </w:r>
      <w:r w:rsidR="0046229C" w:rsidRPr="00795B7B">
        <w:t xml:space="preserve"> </w:t>
      </w:r>
      <w:r w:rsidRPr="00795B7B">
        <w:t>will meet demand and improve digital capability of small businesses in the selected coverage area</w:t>
      </w:r>
    </w:p>
    <w:p w14:paraId="31880237" w14:textId="77777777" w:rsidR="00FF0743" w:rsidRPr="003E53ED" w:rsidRDefault="00FF0743" w:rsidP="00FF0743">
      <w:pPr>
        <w:pStyle w:val="ListNumber2"/>
      </w:pPr>
      <w:r w:rsidRPr="003E53ED">
        <w:t>the customer journey for a small business accessing your services including how they will discover, access and participate in the services</w:t>
      </w:r>
      <w:r>
        <w:t>.</w:t>
      </w:r>
    </w:p>
    <w:p w14:paraId="472E52A8" w14:textId="6A70A1B3" w:rsidR="00BC3172" w:rsidRPr="00795B7B" w:rsidRDefault="00391114" w:rsidP="00BC3172">
      <w:pPr>
        <w:pStyle w:val="ListNumber2"/>
      </w:pPr>
      <w:r w:rsidRPr="00795B7B">
        <w:t>d</w:t>
      </w:r>
      <w:r w:rsidR="00BC3172" w:rsidRPr="00795B7B">
        <w:t>etail</w:t>
      </w:r>
      <w:r w:rsidRPr="00795B7B">
        <w:t>s</w:t>
      </w:r>
      <w:r w:rsidR="00BC3172" w:rsidRPr="00795B7B">
        <w:t xml:space="preserve"> </w:t>
      </w:r>
      <w:r w:rsidRPr="00795B7B">
        <w:t xml:space="preserve">of </w:t>
      </w:r>
      <w:r w:rsidR="00BC3172" w:rsidRPr="00795B7B">
        <w:t>the anticipated number of each service to be delivered</w:t>
      </w:r>
      <w:r w:rsidR="0068628E" w:rsidRPr="00795B7B">
        <w:t xml:space="preserve"> (one service unit equals one hour, for calculation purposes)</w:t>
      </w:r>
      <w:r w:rsidR="00BC3172" w:rsidRPr="00795B7B">
        <w:t xml:space="preserve">, </w:t>
      </w:r>
      <w:r w:rsidR="006A060D" w:rsidRPr="00795B7B">
        <w:t xml:space="preserve">and the financial basis for each, </w:t>
      </w:r>
      <w:r w:rsidR="00BC3172" w:rsidRPr="00795B7B">
        <w:t xml:space="preserve">as follows: </w:t>
      </w:r>
    </w:p>
    <w:p w14:paraId="3BBE2B22" w14:textId="64F95406" w:rsidR="00BC3172" w:rsidRPr="00795B7B" w:rsidRDefault="00C63DC5" w:rsidP="00DD397A">
      <w:pPr>
        <w:pStyle w:val="ListBullet2"/>
        <w:tabs>
          <w:tab w:val="clear" w:pos="5889"/>
          <w:tab w:val="num" w:pos="717"/>
        </w:tabs>
        <w:spacing w:after="120" w:line="280" w:lineRule="atLeast"/>
        <w:ind w:left="717"/>
      </w:pPr>
      <w:r w:rsidRPr="00795B7B">
        <w:t>h</w:t>
      </w:r>
      <w:r w:rsidR="00BC3172" w:rsidRPr="00795B7B">
        <w:t>ours of direct one-on-one advisory support, delivered via the channel that best meets the needs of the client</w:t>
      </w:r>
      <w:r w:rsidR="00FF0743">
        <w:t xml:space="preserve"> </w:t>
      </w:r>
    </w:p>
    <w:p w14:paraId="098989ED" w14:textId="586F8087" w:rsidR="00BC3172" w:rsidRPr="00795B7B" w:rsidRDefault="00C63DC5" w:rsidP="00DD397A">
      <w:pPr>
        <w:pStyle w:val="ListBullet2"/>
        <w:tabs>
          <w:tab w:val="clear" w:pos="5889"/>
          <w:tab w:val="num" w:pos="717"/>
        </w:tabs>
        <w:spacing w:after="120" w:line="280" w:lineRule="atLeast"/>
        <w:ind w:left="717"/>
      </w:pPr>
      <w:r w:rsidRPr="00795B7B">
        <w:t>n</w:t>
      </w:r>
      <w:r w:rsidR="00BC3172" w:rsidRPr="00795B7B">
        <w:t xml:space="preserve">umber of </w:t>
      </w:r>
      <w:r w:rsidR="0068628E" w:rsidRPr="00795B7B">
        <w:t xml:space="preserve">interactive </w:t>
      </w:r>
      <w:r w:rsidR="00BC3172" w:rsidRPr="00795B7B">
        <w:t>workshops</w:t>
      </w:r>
      <w:r w:rsidR="008F078D" w:rsidRPr="00795B7B">
        <w:t xml:space="preserve"> </w:t>
      </w:r>
      <w:r w:rsidR="0068628E" w:rsidRPr="00795B7B">
        <w:t xml:space="preserve">delivered face-to-face </w:t>
      </w:r>
      <w:r w:rsidR="00BC3172" w:rsidRPr="00795B7B">
        <w:t>in</w:t>
      </w:r>
      <w:r w:rsidR="0068628E" w:rsidRPr="00795B7B">
        <w:t xml:space="preserve"> </w:t>
      </w:r>
      <w:r w:rsidR="00BC3172" w:rsidRPr="00795B7B">
        <w:t>small</w:t>
      </w:r>
      <w:r w:rsidR="00533FC3" w:rsidRPr="00795B7B">
        <w:t xml:space="preserve"> </w:t>
      </w:r>
      <w:r w:rsidR="00BC3172" w:rsidRPr="00795B7B">
        <w:t>group</w:t>
      </w:r>
      <w:r w:rsidR="0068628E" w:rsidRPr="00795B7B">
        <w:t>s</w:t>
      </w:r>
    </w:p>
    <w:p w14:paraId="7C7D0304" w14:textId="2908D1B1" w:rsidR="00BC3172" w:rsidRPr="00795B7B" w:rsidRDefault="00C63DC5" w:rsidP="00DD397A">
      <w:pPr>
        <w:pStyle w:val="ListBullet2"/>
        <w:tabs>
          <w:tab w:val="clear" w:pos="5889"/>
          <w:tab w:val="num" w:pos="717"/>
        </w:tabs>
        <w:spacing w:after="120" w:line="280" w:lineRule="atLeast"/>
        <w:ind w:left="717"/>
      </w:pPr>
      <w:r w:rsidRPr="00795B7B">
        <w:t>n</w:t>
      </w:r>
      <w:r w:rsidR="00BC3172" w:rsidRPr="00795B7B">
        <w:t>umber of presentations and</w:t>
      </w:r>
      <w:r w:rsidR="00533FC3" w:rsidRPr="00795B7B">
        <w:t>/or</w:t>
      </w:r>
      <w:r w:rsidR="00BC3172" w:rsidRPr="00795B7B">
        <w:t xml:space="preserve"> seminars,</w:t>
      </w:r>
      <w:r w:rsidR="008F078D" w:rsidRPr="00795B7B">
        <w:t xml:space="preserve"> </w:t>
      </w:r>
      <w:r w:rsidR="00BC3172" w:rsidRPr="00795B7B">
        <w:t>delivered fac</w:t>
      </w:r>
      <w:r w:rsidR="0046229C" w:rsidRPr="00795B7B">
        <w:t>e-to-face or online as webinars</w:t>
      </w:r>
    </w:p>
    <w:p w14:paraId="547F1890" w14:textId="7577CD20" w:rsidR="0068628E" w:rsidRPr="00795B7B" w:rsidRDefault="0068628E" w:rsidP="008E5476">
      <w:pPr>
        <w:pStyle w:val="ListNumber2"/>
      </w:pPr>
      <w:r w:rsidRPr="00795B7B">
        <w:t xml:space="preserve">percentage of clients to receive a digital needs assessment </w:t>
      </w:r>
      <w:r w:rsidR="00533FC3" w:rsidRPr="00795B7B">
        <w:t xml:space="preserve">(self or advisor guided) </w:t>
      </w:r>
      <w:r w:rsidRPr="00795B7B">
        <w:t>and tailored digital action plans</w:t>
      </w:r>
      <w:r w:rsidR="00533FC3" w:rsidRPr="00795B7B">
        <w:t xml:space="preserve"> (advisor guided)</w:t>
      </w:r>
    </w:p>
    <w:p w14:paraId="2FB40C67" w14:textId="51C68E5F" w:rsidR="0068628E" w:rsidRPr="00CD6733" w:rsidRDefault="0068628E" w:rsidP="008E5476">
      <w:pPr>
        <w:pStyle w:val="ListNumber2"/>
      </w:pPr>
      <w:r w:rsidRPr="00795B7B">
        <w:t>number of self-</w:t>
      </w:r>
      <w:r w:rsidRPr="00CD6733">
        <w:t>directed tutorials available to clients, in an online learning management system</w:t>
      </w:r>
    </w:p>
    <w:p w14:paraId="2A7329B0" w14:textId="3559CDE8" w:rsidR="008E5476" w:rsidRPr="00CD6733" w:rsidRDefault="008E5476" w:rsidP="008E5476">
      <w:pPr>
        <w:pStyle w:val="ListNumber2"/>
      </w:pPr>
      <w:r w:rsidRPr="00CD6733">
        <w:t xml:space="preserve">the number of </w:t>
      </w:r>
      <w:r w:rsidR="0017593D" w:rsidRPr="00CD6733">
        <w:t xml:space="preserve">unique </w:t>
      </w:r>
      <w:r w:rsidRPr="00CD6733">
        <w:t>businesses that you anticipate assisting</w:t>
      </w:r>
      <w:r w:rsidR="00533FC3" w:rsidRPr="00CD6733">
        <w:t>,</w:t>
      </w:r>
      <w:r w:rsidRPr="00CD6733">
        <w:t xml:space="preserve"> </w:t>
      </w:r>
      <w:r w:rsidR="00533FC3" w:rsidRPr="00CD6733">
        <w:t xml:space="preserve">by </w:t>
      </w:r>
      <w:r w:rsidRPr="00CD6733">
        <w:t>service delivery format</w:t>
      </w:r>
      <w:r w:rsidR="00FF0743" w:rsidRPr="00CD6733">
        <w:t xml:space="preserve"> </w:t>
      </w:r>
      <w:r w:rsidR="00FF0743" w:rsidRPr="00AA3248">
        <w:t>(one service unit equals one hour, for calculation purposes)</w:t>
      </w:r>
    </w:p>
    <w:p w14:paraId="320C132B" w14:textId="58C9B309" w:rsidR="002A5A94" w:rsidRPr="00CD6733" w:rsidRDefault="002A5A94" w:rsidP="002A5A94">
      <w:pPr>
        <w:pStyle w:val="ListNumber2"/>
      </w:pPr>
      <w:r w:rsidRPr="00CD6733">
        <w:t>the reach of your services across metropolitan and regional small businesses in the selected coverage area</w:t>
      </w:r>
    </w:p>
    <w:p w14:paraId="1C53EC9F" w14:textId="574523D4" w:rsidR="00D54797" w:rsidRPr="00CD6733" w:rsidRDefault="00D54797" w:rsidP="002A5A94">
      <w:pPr>
        <w:pStyle w:val="ListNumber2"/>
      </w:pPr>
      <w:r w:rsidRPr="00CD6733">
        <w:t>your strategy to promote and market your services to small businesses in the selected coverage area</w:t>
      </w:r>
    </w:p>
    <w:p w14:paraId="79775ACD" w14:textId="74E494BA" w:rsidR="00343D9E" w:rsidRPr="00CD6733" w:rsidRDefault="002E39D0" w:rsidP="002A4BEE">
      <w:pPr>
        <w:pStyle w:val="ListNumber2"/>
        <w:rPr>
          <w:rFonts w:eastAsia="Arial"/>
        </w:rPr>
      </w:pPr>
      <w:r w:rsidRPr="00CD6733">
        <w:t>how you will take into account the needs of CALD and In</w:t>
      </w:r>
      <w:r w:rsidR="00343D9E" w:rsidRPr="00CD6733">
        <w:rPr>
          <w:rFonts w:eastAsia="Arial"/>
        </w:rPr>
        <w:t xml:space="preserve">digenous small business owners </w:t>
      </w:r>
      <w:r w:rsidRPr="00CD6733">
        <w:rPr>
          <w:rFonts w:eastAsia="Arial"/>
        </w:rPr>
        <w:t xml:space="preserve">in promoting and </w:t>
      </w:r>
      <w:r w:rsidR="00343D9E" w:rsidRPr="00CD6733">
        <w:rPr>
          <w:rFonts w:eastAsia="Arial"/>
        </w:rPr>
        <w:t xml:space="preserve">delivering the services. </w:t>
      </w:r>
    </w:p>
    <w:p w14:paraId="39611AF5" w14:textId="77777777" w:rsidR="0039610D" w:rsidRPr="00F01C31" w:rsidRDefault="001475D6" w:rsidP="005448EB">
      <w:pPr>
        <w:pStyle w:val="Heading3"/>
      </w:pPr>
      <w:bookmarkStart w:id="97" w:name="_Toc496536666"/>
      <w:bookmarkStart w:id="98" w:name="_Toc531277493"/>
      <w:bookmarkStart w:id="99" w:name="_Toc955303"/>
      <w:bookmarkStart w:id="100" w:name="_Toc112330470"/>
      <w:r>
        <w:t>Assessment</w:t>
      </w:r>
      <w:r w:rsidR="0039610D" w:rsidRPr="00F01C31">
        <w:t xml:space="preserve"> </w:t>
      </w:r>
      <w:r w:rsidR="003D09C5">
        <w:t>c</w:t>
      </w:r>
      <w:r w:rsidR="003D09C5" w:rsidRPr="00F01C31">
        <w:t xml:space="preserve">riterion </w:t>
      </w:r>
      <w:r w:rsidR="00F11248">
        <w:t>2</w:t>
      </w:r>
      <w:bookmarkEnd w:id="97"/>
      <w:bookmarkEnd w:id="98"/>
      <w:bookmarkEnd w:id="99"/>
      <w:bookmarkEnd w:id="100"/>
    </w:p>
    <w:p w14:paraId="5D53EFBC" w14:textId="77777777" w:rsidR="00D54797" w:rsidRPr="003E53ED" w:rsidRDefault="00D54797" w:rsidP="00D54797">
      <w:pPr>
        <w:pStyle w:val="Normalbold"/>
      </w:pPr>
      <w:bookmarkStart w:id="101" w:name="_Toc496536667"/>
      <w:r w:rsidRPr="003E53ED">
        <w:t>Capacity, capability and resources to deliver the project (40 points)</w:t>
      </w:r>
    </w:p>
    <w:p w14:paraId="7820EB1E" w14:textId="77777777" w:rsidR="00D54797" w:rsidRPr="003E53ED" w:rsidRDefault="00D54797" w:rsidP="00D54797">
      <w:pPr>
        <w:pStyle w:val="Normalbold"/>
        <w:rPr>
          <w:b w:val="0"/>
          <w:iCs w:val="0"/>
        </w:rPr>
      </w:pPr>
      <w:r w:rsidRPr="003E53ED">
        <w:rPr>
          <w:b w:val="0"/>
          <w:iCs w:val="0"/>
        </w:rPr>
        <w:t>You should demonstrate this through identifying:</w:t>
      </w:r>
    </w:p>
    <w:p w14:paraId="21E8C65A" w14:textId="77777777" w:rsidR="00D54797" w:rsidRPr="003E53ED" w:rsidRDefault="00D54797" w:rsidP="00CA0D7C">
      <w:pPr>
        <w:pStyle w:val="ListNumber2"/>
        <w:numPr>
          <w:ilvl w:val="0"/>
          <w:numId w:val="17"/>
        </w:numPr>
      </w:pPr>
      <w:r w:rsidRPr="003E53ED">
        <w:t>your track record managing similar projects</w:t>
      </w:r>
    </w:p>
    <w:p w14:paraId="7A0E2643" w14:textId="77777777" w:rsidR="00D54797" w:rsidRPr="003E53ED" w:rsidRDefault="00D54797" w:rsidP="00D54797">
      <w:pPr>
        <w:pStyle w:val="ListNumber2"/>
      </w:pPr>
      <w:r w:rsidRPr="003E53ED">
        <w:t>your access to personnel with the right skills and experience, including management and technical staff</w:t>
      </w:r>
    </w:p>
    <w:p w14:paraId="0BDEC1B1" w14:textId="77777777" w:rsidR="00D54797" w:rsidRPr="003E53ED" w:rsidRDefault="00D54797" w:rsidP="00D54797">
      <w:pPr>
        <w:pStyle w:val="ListNumber2"/>
      </w:pPr>
      <w:r w:rsidRPr="003E53ED">
        <w:t>your access to any capital equipment, technology, intellectual property, administrative systems, including record keeping practices, data collection, information sharing and reporting and required regulatory or other approvals</w:t>
      </w:r>
    </w:p>
    <w:p w14:paraId="7BB965C2" w14:textId="77777777" w:rsidR="00D54797" w:rsidRPr="003E53ED" w:rsidRDefault="00D54797" w:rsidP="00D54797">
      <w:pPr>
        <w:pStyle w:val="ListNumber2"/>
      </w:pPr>
      <w:r w:rsidRPr="003E53ED">
        <w:lastRenderedPageBreak/>
        <w:t>your ability to comply with relevant policies and laws to ensure the privacy and security of client data</w:t>
      </w:r>
    </w:p>
    <w:p w14:paraId="1281C81A" w14:textId="77777777" w:rsidR="001844D5" w:rsidRPr="00E162FF" w:rsidRDefault="00D54797" w:rsidP="00D54797">
      <w:pPr>
        <w:pStyle w:val="ListNumber2"/>
      </w:pPr>
      <w:r w:rsidRPr="003E53ED">
        <w:t>a sound project plan to manage and monitor the project and risks.</w:t>
      </w:r>
    </w:p>
    <w:p w14:paraId="17E65468" w14:textId="77777777" w:rsidR="0039610D" w:rsidRPr="00ED2E1A" w:rsidRDefault="001475D6" w:rsidP="005448EB">
      <w:pPr>
        <w:pStyle w:val="Heading3"/>
      </w:pPr>
      <w:bookmarkStart w:id="102" w:name="_Toc531277494"/>
      <w:bookmarkStart w:id="103" w:name="_Toc955304"/>
      <w:bookmarkStart w:id="104" w:name="_Toc112330471"/>
      <w:r>
        <w:t>Assessment</w:t>
      </w:r>
      <w:r w:rsidR="0039610D" w:rsidRPr="00ED2E1A">
        <w:t xml:space="preserve"> </w:t>
      </w:r>
      <w:r w:rsidR="003D09C5">
        <w:t>c</w:t>
      </w:r>
      <w:r w:rsidR="003D09C5" w:rsidRPr="00ED2E1A">
        <w:t>riteri</w:t>
      </w:r>
      <w:r w:rsidR="003D09C5">
        <w:t xml:space="preserve">on </w:t>
      </w:r>
      <w:r w:rsidR="00F11248">
        <w:t>3</w:t>
      </w:r>
      <w:bookmarkEnd w:id="101"/>
      <w:bookmarkEnd w:id="102"/>
      <w:bookmarkEnd w:id="103"/>
      <w:bookmarkEnd w:id="104"/>
    </w:p>
    <w:p w14:paraId="7A40CDC7" w14:textId="1FC9389E" w:rsidR="00D54797" w:rsidRPr="003E53ED" w:rsidRDefault="00D54797" w:rsidP="00D54797">
      <w:pPr>
        <w:pStyle w:val="Normalbold"/>
      </w:pPr>
      <w:r w:rsidRPr="003E53ED">
        <w:t>Financial capability and governance (</w:t>
      </w:r>
      <w:r w:rsidR="004146DA">
        <w:t>2</w:t>
      </w:r>
      <w:r w:rsidRPr="003E53ED">
        <w:t>0 points)</w:t>
      </w:r>
    </w:p>
    <w:p w14:paraId="23234DBF" w14:textId="77777777" w:rsidR="00D54797" w:rsidRPr="003E53ED" w:rsidRDefault="00D54797" w:rsidP="00D54797">
      <w:pPr>
        <w:pStyle w:val="ListNumber2"/>
        <w:numPr>
          <w:ilvl w:val="0"/>
          <w:numId w:val="0"/>
        </w:numPr>
      </w:pPr>
      <w:r w:rsidRPr="003E53ED">
        <w:t>You should demonstrate this through identifying:</w:t>
      </w:r>
    </w:p>
    <w:p w14:paraId="1C6A5502" w14:textId="197A1A15" w:rsidR="00D54797" w:rsidRPr="003E53ED" w:rsidRDefault="00D54797" w:rsidP="00D54797">
      <w:pPr>
        <w:pStyle w:val="ListNumber2"/>
        <w:numPr>
          <w:ilvl w:val="0"/>
          <w:numId w:val="9"/>
        </w:numPr>
      </w:pPr>
      <w:r w:rsidRPr="003E53ED">
        <w:t xml:space="preserve">a detailed project budget that identifies the costs of all key project activities/services, including the costs of promotional activities, the development of content, travel and </w:t>
      </w:r>
      <w:r w:rsidR="002E39D0">
        <w:t xml:space="preserve">annual </w:t>
      </w:r>
      <w:r w:rsidRPr="003E53ED">
        <w:t xml:space="preserve"> financial audit, and demonstrates that costs are commensurate with the level of service to be provided</w:t>
      </w:r>
    </w:p>
    <w:p w14:paraId="364BDF2E" w14:textId="77777777" w:rsidR="00D54797" w:rsidRPr="003E53ED" w:rsidRDefault="00D54797" w:rsidP="00D54797">
      <w:pPr>
        <w:pStyle w:val="ListNumber2"/>
        <w:numPr>
          <w:ilvl w:val="0"/>
          <w:numId w:val="9"/>
        </w:numPr>
      </w:pPr>
      <w:r w:rsidRPr="003E53ED">
        <w:t>your ability to fund the running costs of your organisation external to the project and any project costs that are not covered by the grant</w:t>
      </w:r>
    </w:p>
    <w:p w14:paraId="17BDBD0F" w14:textId="77777777" w:rsidR="001844D5" w:rsidRDefault="00D54797" w:rsidP="00D54797">
      <w:pPr>
        <w:pStyle w:val="ListNumber2"/>
        <w:numPr>
          <w:ilvl w:val="0"/>
          <w:numId w:val="9"/>
        </w:numPr>
      </w:pPr>
      <w:r w:rsidRPr="003E53ED">
        <w:t>how your organisation meets appropriate governance standards.</w:t>
      </w:r>
    </w:p>
    <w:p w14:paraId="650A97A7" w14:textId="77777777" w:rsidR="00A71134" w:rsidRPr="00F77C1C" w:rsidRDefault="00A71134" w:rsidP="00E737B6">
      <w:pPr>
        <w:pStyle w:val="Heading2"/>
      </w:pPr>
      <w:bookmarkStart w:id="105" w:name="_Toc496536669"/>
      <w:bookmarkStart w:id="106" w:name="_Toc531277496"/>
      <w:bookmarkStart w:id="107" w:name="_Toc955306"/>
      <w:bookmarkStart w:id="108" w:name="_Toc112330472"/>
      <w:bookmarkStart w:id="109" w:name="_Toc164844283"/>
      <w:bookmarkStart w:id="110" w:name="_Toc383003272"/>
      <w:bookmarkEnd w:id="75"/>
      <w:bookmarkEnd w:id="76"/>
      <w:r>
        <w:t>How to apply</w:t>
      </w:r>
      <w:bookmarkEnd w:id="105"/>
      <w:bookmarkEnd w:id="106"/>
      <w:bookmarkEnd w:id="107"/>
      <w:bookmarkEnd w:id="108"/>
    </w:p>
    <w:p w14:paraId="6268CC24" w14:textId="6D99B9A8" w:rsidR="00A71134" w:rsidRDefault="00A71134" w:rsidP="00A71134">
      <w:r>
        <w:t xml:space="preserve">Before applying you should read and </w:t>
      </w:r>
      <w:r w:rsidR="007279B3">
        <w:t>understand these guidelines,</w:t>
      </w:r>
      <w:r>
        <w:t xml:space="preserve"> the </w:t>
      </w:r>
      <w:r w:rsidR="007279B3">
        <w:t xml:space="preserve">sample </w:t>
      </w:r>
      <w:hyperlink r:id="rId22" w:history="1">
        <w:r w:rsidR="00571BAD">
          <w:rPr>
            <w:rStyle w:val="Hyperlink"/>
          </w:rPr>
          <w:t>application form</w:t>
        </w:r>
      </w:hyperlink>
      <w:r w:rsidR="00D54797">
        <w:t xml:space="preserve"> </w:t>
      </w:r>
      <w:r>
        <w:t xml:space="preserve">and the </w:t>
      </w:r>
      <w:r w:rsidR="00F27C1B">
        <w:t xml:space="preserve">sample </w:t>
      </w:r>
      <w:hyperlink r:id="rId23" w:history="1">
        <w:r w:rsidRPr="00AA3248">
          <w:rPr>
            <w:rStyle w:val="Hyperlink"/>
          </w:rPr>
          <w:t>grant agreement</w:t>
        </w:r>
      </w:hyperlink>
      <w:r w:rsidR="003B1DEA">
        <w:t xml:space="preserve"> </w:t>
      </w:r>
      <w:r w:rsidR="00596607">
        <w:t xml:space="preserve">published on </w:t>
      </w:r>
      <w:r w:rsidRPr="00925B33">
        <w:t>business.gov.au</w:t>
      </w:r>
      <w:r w:rsidR="005624ED">
        <w:t xml:space="preserve"> and GrantConnect</w:t>
      </w:r>
      <w:r w:rsidRPr="00E162FF">
        <w:t>.</w:t>
      </w:r>
    </w:p>
    <w:p w14:paraId="7D8C93AB" w14:textId="29761874" w:rsidR="00247D27" w:rsidRPr="00B72EE8" w:rsidRDefault="00D0631D" w:rsidP="00247D27">
      <w:r>
        <w:t xml:space="preserve">You will need to set up an account to access our online </w:t>
      </w:r>
      <w:hyperlink r:id="rId24" w:history="1">
        <w:r w:rsidRPr="007E3D6E">
          <w:rPr>
            <w:rStyle w:val="Hyperlink"/>
          </w:rPr>
          <w:t>portal</w:t>
        </w:r>
      </w:hyperlink>
      <w:r>
        <w:t xml:space="preserve">. The portal allows you to apply for and manage a grant or service in a secure online environment. </w:t>
      </w:r>
      <w:r w:rsidR="00A71134">
        <w:t>You can only submit an application during a</w:t>
      </w:r>
      <w:r w:rsidR="00A71134" w:rsidRPr="00E162FF">
        <w:t xml:space="preserve"> funding round</w:t>
      </w:r>
      <w:r w:rsidR="00C65E74">
        <w:t>.</w:t>
      </w:r>
    </w:p>
    <w:p w14:paraId="150A0228" w14:textId="77777777" w:rsidR="00A71134" w:rsidRDefault="00B20351" w:rsidP="00760D2E">
      <w:pPr>
        <w:keepNext/>
        <w:spacing w:after="80"/>
      </w:pPr>
      <w:r>
        <w:t>To apply, you must</w:t>
      </w:r>
      <w:r w:rsidR="00B6306B">
        <w:t>:</w:t>
      </w:r>
    </w:p>
    <w:p w14:paraId="3C0175E6" w14:textId="1A16E4F2" w:rsidR="00A71134" w:rsidRDefault="00A71134" w:rsidP="00A71134">
      <w:pPr>
        <w:pStyle w:val="ListBullet"/>
      </w:pPr>
      <w:r>
        <w:t>complete</w:t>
      </w:r>
      <w:r w:rsidRPr="00E162FF">
        <w:t xml:space="preserve"> the </w:t>
      </w:r>
      <w:r>
        <w:t xml:space="preserve">online </w:t>
      </w:r>
      <w:hyperlink r:id="rId25" w:history="1">
        <w:r w:rsidR="00284DC7">
          <w:rPr>
            <w:rStyle w:val="Hyperlink"/>
          </w:rPr>
          <w:t>application form</w:t>
        </w:r>
      </w:hyperlink>
      <w:r w:rsidRPr="00E162FF">
        <w:t xml:space="preserve"> </w:t>
      </w:r>
      <w:r w:rsidR="001475D6">
        <w:t xml:space="preserve">via </w:t>
      </w:r>
      <w:r w:rsidRPr="00FD7B9F">
        <w:t>business.gov.au</w:t>
      </w:r>
    </w:p>
    <w:p w14:paraId="1F14C954" w14:textId="77777777" w:rsidR="00A71134" w:rsidRDefault="00A71134" w:rsidP="00A71134">
      <w:pPr>
        <w:pStyle w:val="ListBullet"/>
      </w:pPr>
      <w:r>
        <w:t>provide all the</w:t>
      </w:r>
      <w:r w:rsidRPr="00E162FF">
        <w:t xml:space="preserve"> information </w:t>
      </w:r>
      <w:r w:rsidR="00A50607">
        <w:t>requested</w:t>
      </w:r>
      <w:r>
        <w:t xml:space="preserve"> </w:t>
      </w:r>
    </w:p>
    <w:p w14:paraId="7B7C6E02" w14:textId="77777777" w:rsidR="00A71134" w:rsidRDefault="00A71134" w:rsidP="00A71134">
      <w:pPr>
        <w:pStyle w:val="ListBullet"/>
      </w:pPr>
      <w:r>
        <w:t xml:space="preserve">address all eligibility and </w:t>
      </w:r>
      <w:r w:rsidR="001475D6">
        <w:t>assessment</w:t>
      </w:r>
      <w:r>
        <w:t xml:space="preserve"> criteria </w:t>
      </w:r>
    </w:p>
    <w:p w14:paraId="6F954267" w14:textId="77777777" w:rsidR="00A71134" w:rsidRDefault="00387369" w:rsidP="00A71134">
      <w:pPr>
        <w:pStyle w:val="ListBullet"/>
      </w:pPr>
      <w:r>
        <w:t xml:space="preserve">include all </w:t>
      </w:r>
      <w:r w:rsidR="00A50607">
        <w:t xml:space="preserve">necessary </w:t>
      </w:r>
      <w:r w:rsidR="00A71134">
        <w:t>attachments</w:t>
      </w:r>
      <w:r w:rsidR="00B40565">
        <w:t>.</w:t>
      </w:r>
    </w:p>
    <w:p w14:paraId="4C21570A" w14:textId="77777777" w:rsidR="00A71134" w:rsidRDefault="001475D6" w:rsidP="00A71134">
      <w:r>
        <w:t>You can view and print a copy of your submitted application on the portal for your own records.</w:t>
      </w:r>
    </w:p>
    <w:p w14:paraId="3614EA95"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5B7828B3"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BBE3B50"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6"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3BF62F33" w14:textId="77777777" w:rsidR="00A71134" w:rsidRDefault="00A71134" w:rsidP="005448EB">
      <w:pPr>
        <w:pStyle w:val="Heading3"/>
      </w:pPr>
      <w:bookmarkStart w:id="111" w:name="_Toc496536670"/>
      <w:bookmarkStart w:id="112" w:name="_Toc531277497"/>
      <w:bookmarkStart w:id="113" w:name="_Toc955307"/>
      <w:bookmarkStart w:id="114" w:name="_Toc112330473"/>
      <w:r>
        <w:t>Attachments to the application</w:t>
      </w:r>
      <w:bookmarkEnd w:id="111"/>
      <w:bookmarkEnd w:id="112"/>
      <w:bookmarkEnd w:id="113"/>
      <w:bookmarkEnd w:id="114"/>
    </w:p>
    <w:p w14:paraId="6E7D87C6"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0CEA55F" w14:textId="7206C917" w:rsidR="00A71134" w:rsidRDefault="00A71134" w:rsidP="00A71134">
      <w:pPr>
        <w:pStyle w:val="ListBullet"/>
      </w:pPr>
      <w:r>
        <w:t>project plan</w:t>
      </w:r>
      <w:r w:rsidR="007B1AB3">
        <w:t>, including risk management plan</w:t>
      </w:r>
    </w:p>
    <w:p w14:paraId="72AB23D2" w14:textId="739772C3" w:rsidR="00A71134" w:rsidRDefault="00533FC3" w:rsidP="00A71134">
      <w:pPr>
        <w:pStyle w:val="ListBullet"/>
      </w:pPr>
      <w:r>
        <w:t xml:space="preserve">detailed </w:t>
      </w:r>
      <w:r w:rsidR="00F62C77" w:rsidRPr="005A61FE">
        <w:t xml:space="preserve">project </w:t>
      </w:r>
      <w:r w:rsidR="00A71134">
        <w:t xml:space="preserve">budget </w:t>
      </w:r>
    </w:p>
    <w:p w14:paraId="2A8A283A" w14:textId="0356B459" w:rsidR="003B1DEA" w:rsidRPr="003E53ED" w:rsidRDefault="003B1DEA" w:rsidP="003B1DEA">
      <w:pPr>
        <w:pStyle w:val="ListBullet"/>
      </w:pPr>
      <w:r w:rsidRPr="003E53ED">
        <w:t>marketing strategy for the coverage area</w:t>
      </w:r>
    </w:p>
    <w:p w14:paraId="1135F325" w14:textId="5B945668" w:rsidR="00A71134" w:rsidRDefault="00A71134" w:rsidP="00A71134">
      <w:pPr>
        <w:pStyle w:val="ListBullet"/>
      </w:pPr>
      <w:r>
        <w:lastRenderedPageBreak/>
        <w:t>evidence of support from the board, CEO</w:t>
      </w:r>
      <w:r w:rsidR="005D3AD3">
        <w:t xml:space="preserve"> or equivalent</w:t>
      </w:r>
      <w:r w:rsidR="00284DC7">
        <w:t xml:space="preserve"> (template provided on </w:t>
      </w:r>
      <w:hyperlink r:id="rId27" w:history="1">
        <w:r w:rsidR="00284DC7" w:rsidRPr="00571BAD">
          <w:rPr>
            <w:rStyle w:val="Hyperlink"/>
          </w:rPr>
          <w:t>business.gov.au</w:t>
        </w:r>
      </w:hyperlink>
      <w:r w:rsidR="00284DC7">
        <w:t xml:space="preserve"> and </w:t>
      </w:r>
      <w:hyperlink r:id="rId28" w:history="1">
        <w:r w:rsidR="00284DC7" w:rsidRPr="005A61FE">
          <w:rPr>
            <w:rStyle w:val="Hyperlink"/>
          </w:rPr>
          <w:t>GrantConnect</w:t>
        </w:r>
      </w:hyperlink>
      <w:r w:rsidR="00284DC7" w:rsidRPr="005A61FE">
        <w:t>)</w:t>
      </w:r>
      <w:r w:rsidR="00284DC7">
        <w:t>. Where the CEO or equivalent submits the application, we will acc</w:t>
      </w:r>
      <w:r w:rsidR="0046229C">
        <w:t>ept this as evidence of support.</w:t>
      </w:r>
    </w:p>
    <w:p w14:paraId="5DBD7D26" w14:textId="77777777" w:rsidR="003B1DEA" w:rsidRDefault="00A71134" w:rsidP="00007E4B">
      <w:pPr>
        <w:pStyle w:val="ListBullet"/>
        <w:spacing w:after="120"/>
      </w:pPr>
      <w:r>
        <w:t>trust deed (where applicable</w:t>
      </w:r>
      <w:r w:rsidRPr="005A61FE">
        <w:t>)</w:t>
      </w:r>
    </w:p>
    <w:p w14:paraId="4977092C" w14:textId="77777777" w:rsidR="00A71134" w:rsidRDefault="003B1DEA" w:rsidP="00007E4B">
      <w:pPr>
        <w:pStyle w:val="ListBullet"/>
        <w:spacing w:after="120"/>
      </w:pPr>
      <w:r w:rsidRPr="003E53ED">
        <w:t>letters of support in case of joint applications (where applicable).</w:t>
      </w:r>
    </w:p>
    <w:p w14:paraId="76A7CC2D" w14:textId="77777777" w:rsidR="00A71134" w:rsidRDefault="00A71134" w:rsidP="00A71134">
      <w:r>
        <w:t xml:space="preserve">You must attach supporting documentation in line with the instructions provided </w:t>
      </w:r>
      <w:r w:rsidR="00D0631D">
        <w:t>in the form</w:t>
      </w:r>
      <w:r>
        <w:t xml:space="preserve">. You should only attach requested documents. </w:t>
      </w:r>
      <w:r w:rsidR="00D0631D">
        <w:t>The total of all attachments cannot exceed 20MB.</w:t>
      </w:r>
      <w:r>
        <w:t>We will not consider information in atta</w:t>
      </w:r>
      <w:r w:rsidR="00AB0259">
        <w:t>chments that we do not request.</w:t>
      </w:r>
    </w:p>
    <w:p w14:paraId="1E50C978" w14:textId="77777777" w:rsidR="00A71134" w:rsidRDefault="004D2CBD" w:rsidP="005448EB">
      <w:pPr>
        <w:pStyle w:val="Heading3"/>
      </w:pPr>
      <w:bookmarkStart w:id="115" w:name="_Ref531274879"/>
      <w:bookmarkStart w:id="116" w:name="_Toc531277498"/>
      <w:bookmarkStart w:id="117" w:name="_Toc955308"/>
      <w:bookmarkStart w:id="118" w:name="_Toc112330474"/>
      <w:bookmarkStart w:id="119" w:name="_Toc489952689"/>
      <w:bookmarkStart w:id="120" w:name="_Toc496536671"/>
      <w:bookmarkStart w:id="121" w:name="_Ref482605332"/>
      <w:r>
        <w:t>Joint applications</w:t>
      </w:r>
      <w:bookmarkEnd w:id="115"/>
      <w:bookmarkEnd w:id="116"/>
      <w:bookmarkEnd w:id="117"/>
      <w:bookmarkEnd w:id="118"/>
    </w:p>
    <w:p w14:paraId="1C4DC275"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6E29CF61" w14:textId="77777777" w:rsidR="00A71134" w:rsidRDefault="00A71134" w:rsidP="00653895">
      <w:pPr>
        <w:pStyle w:val="ListBullet"/>
      </w:pPr>
      <w:r>
        <w:t xml:space="preserve">details of the </w:t>
      </w:r>
      <w:r w:rsidR="002866EB">
        <w:t xml:space="preserve">project </w:t>
      </w:r>
      <w:r w:rsidR="0014016C">
        <w:t>partner</w:t>
      </w:r>
    </w:p>
    <w:p w14:paraId="5505A40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5471F6F5"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31BF61D"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52BD7998" w14:textId="77777777" w:rsidR="00A71134" w:rsidRDefault="00A71134" w:rsidP="00653895">
      <w:pPr>
        <w:pStyle w:val="ListBullet"/>
        <w:spacing w:after="120"/>
      </w:pPr>
      <w:r>
        <w:t>details of a nominated management level contact officer</w:t>
      </w:r>
      <w:r w:rsidR="00D54797">
        <w:t>.</w:t>
      </w:r>
    </w:p>
    <w:p w14:paraId="49EEABDD" w14:textId="77777777" w:rsidR="007F7294" w:rsidRPr="005A61FE" w:rsidRDefault="00DF1A74" w:rsidP="007F7294">
      <w:r>
        <w:t>You must have a formal arrangement in place with all parties</w:t>
      </w:r>
      <w:r w:rsidR="007F7294" w:rsidRPr="005A61FE">
        <w:t xml:space="preserve"> prior to execution of the grant agreement. </w:t>
      </w:r>
    </w:p>
    <w:p w14:paraId="6444097C" w14:textId="77777777" w:rsidR="00247D27" w:rsidRDefault="00247D27" w:rsidP="005448EB">
      <w:pPr>
        <w:pStyle w:val="Heading3"/>
      </w:pPr>
      <w:bookmarkStart w:id="122" w:name="_Toc531277499"/>
      <w:bookmarkStart w:id="123" w:name="_Toc955309"/>
      <w:bookmarkStart w:id="124" w:name="_Toc112330475"/>
      <w:r>
        <w:t>Timing of grant opportunity</w:t>
      </w:r>
      <w:bookmarkEnd w:id="119"/>
      <w:bookmarkEnd w:id="120"/>
      <w:bookmarkEnd w:id="122"/>
      <w:bookmarkEnd w:id="123"/>
      <w:bookmarkEnd w:id="124"/>
    </w:p>
    <w:p w14:paraId="212CCFD6" w14:textId="77777777" w:rsidR="00247D27" w:rsidRPr="00B72EE8" w:rsidRDefault="00247D27" w:rsidP="00247D27">
      <w:r>
        <w:t xml:space="preserve">You can only submit an application between the published opening and closing dates. We cannot accept late applications. </w:t>
      </w:r>
    </w:p>
    <w:p w14:paraId="4F2E0CE6" w14:textId="21B080D3" w:rsidR="00247D27" w:rsidRDefault="00247D27" w:rsidP="00247D27">
      <w:pPr>
        <w:spacing w:before="200"/>
      </w:pPr>
      <w:r>
        <w:t xml:space="preserve">If you are successful we expect you will be able to commence your project around </w:t>
      </w:r>
      <w:r w:rsidR="00843B8F" w:rsidRPr="00C73452">
        <w:t>February</w:t>
      </w:r>
      <w:r w:rsidR="000559B7" w:rsidRPr="00C73452">
        <w:t xml:space="preserve"> </w:t>
      </w:r>
      <w:r w:rsidR="00F32E82" w:rsidRPr="00C73452">
        <w:t>2023</w:t>
      </w:r>
      <w:r w:rsidRPr="00C73452">
        <w:t>.</w:t>
      </w:r>
    </w:p>
    <w:p w14:paraId="1EDFF2AB" w14:textId="5A2FC781" w:rsidR="00247D27" w:rsidRDefault="00247D27" w:rsidP="00680B92">
      <w:pPr>
        <w:pStyle w:val="Caption"/>
        <w:keepNext/>
      </w:pPr>
      <w:bookmarkStart w:id="125" w:name="_Toc467773968"/>
      <w:r w:rsidRPr="0054078D">
        <w:rPr>
          <w:bCs/>
        </w:rPr>
        <w:t>Table 1: Expected timing for this grant opportunity</w:t>
      </w:r>
      <w:bookmarkEnd w:id="12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69840306" w14:textId="77777777" w:rsidTr="001432F9">
        <w:trPr>
          <w:cantSplit/>
          <w:tblHeader/>
        </w:trPr>
        <w:tc>
          <w:tcPr>
            <w:tcW w:w="4815" w:type="dxa"/>
            <w:shd w:val="clear" w:color="auto" w:fill="264F90"/>
          </w:tcPr>
          <w:p w14:paraId="106D4CA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4C22AE42"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B02DFD8" w14:textId="77777777" w:rsidTr="001432F9">
        <w:trPr>
          <w:cantSplit/>
        </w:trPr>
        <w:tc>
          <w:tcPr>
            <w:tcW w:w="4815" w:type="dxa"/>
          </w:tcPr>
          <w:p w14:paraId="0874F059" w14:textId="77777777" w:rsidR="00247D27" w:rsidRPr="00B16B54" w:rsidRDefault="00247D27" w:rsidP="00680B92">
            <w:pPr>
              <w:pStyle w:val="TableText"/>
              <w:keepNext/>
            </w:pPr>
            <w:r w:rsidRPr="00B16B54">
              <w:t>Assessment of applications</w:t>
            </w:r>
          </w:p>
        </w:tc>
        <w:tc>
          <w:tcPr>
            <w:tcW w:w="3974" w:type="dxa"/>
          </w:tcPr>
          <w:p w14:paraId="093540C8" w14:textId="6C82F663" w:rsidR="00247D27" w:rsidRPr="00B16B54" w:rsidRDefault="00C03891" w:rsidP="00C03891">
            <w:pPr>
              <w:pStyle w:val="TableText"/>
              <w:keepNext/>
            </w:pPr>
            <w:r>
              <w:t>10</w:t>
            </w:r>
            <w:r w:rsidR="00D0544C">
              <w:t xml:space="preserve"> weeks</w:t>
            </w:r>
          </w:p>
        </w:tc>
      </w:tr>
      <w:tr w:rsidR="00247D27" w14:paraId="00D90704" w14:textId="77777777" w:rsidTr="001432F9">
        <w:trPr>
          <w:cantSplit/>
        </w:trPr>
        <w:tc>
          <w:tcPr>
            <w:tcW w:w="4815" w:type="dxa"/>
          </w:tcPr>
          <w:p w14:paraId="18523B3C" w14:textId="77777777" w:rsidR="00247D27" w:rsidRPr="00B16B54" w:rsidRDefault="00247D27" w:rsidP="00680B92">
            <w:pPr>
              <w:pStyle w:val="TableText"/>
              <w:keepNext/>
            </w:pPr>
            <w:r w:rsidRPr="00B16B54">
              <w:t>Approval of outcomes of selection process</w:t>
            </w:r>
          </w:p>
        </w:tc>
        <w:tc>
          <w:tcPr>
            <w:tcW w:w="3974" w:type="dxa"/>
          </w:tcPr>
          <w:p w14:paraId="25B73781" w14:textId="5B1A696D" w:rsidR="00247D27" w:rsidRPr="00B16B54" w:rsidRDefault="00C03891" w:rsidP="00D0544C">
            <w:pPr>
              <w:pStyle w:val="TableText"/>
              <w:keepNext/>
            </w:pPr>
            <w:r>
              <w:t>4</w:t>
            </w:r>
            <w:r w:rsidR="00D0544C">
              <w:t xml:space="preserve"> weeks</w:t>
            </w:r>
          </w:p>
        </w:tc>
      </w:tr>
      <w:tr w:rsidR="00247D27" w14:paraId="5B56A9BC" w14:textId="77777777" w:rsidTr="001432F9">
        <w:trPr>
          <w:cantSplit/>
        </w:trPr>
        <w:tc>
          <w:tcPr>
            <w:tcW w:w="4815" w:type="dxa"/>
          </w:tcPr>
          <w:p w14:paraId="20EECBF1" w14:textId="77777777" w:rsidR="00247D27" w:rsidRPr="00A83F05" w:rsidRDefault="00247D27" w:rsidP="00680B92">
            <w:pPr>
              <w:pStyle w:val="TableText"/>
              <w:keepNext/>
            </w:pPr>
            <w:r w:rsidRPr="00A83F05">
              <w:t>Negotiations and award of grant agreements</w:t>
            </w:r>
          </w:p>
        </w:tc>
        <w:tc>
          <w:tcPr>
            <w:tcW w:w="3974" w:type="dxa"/>
          </w:tcPr>
          <w:p w14:paraId="0412ABD4" w14:textId="61571755" w:rsidR="00247D27" w:rsidRPr="00A83F05" w:rsidRDefault="00843B8F" w:rsidP="00843B8F">
            <w:pPr>
              <w:pStyle w:val="TableText"/>
              <w:keepNext/>
            </w:pPr>
            <w:r w:rsidRPr="00A83F05">
              <w:t>6</w:t>
            </w:r>
            <w:r w:rsidR="00D0544C" w:rsidRPr="00A83F05">
              <w:t xml:space="preserve"> weeks</w:t>
            </w:r>
          </w:p>
        </w:tc>
      </w:tr>
      <w:tr w:rsidR="00247D27" w14:paraId="6D277A7F" w14:textId="77777777" w:rsidTr="001432F9">
        <w:trPr>
          <w:cantSplit/>
        </w:trPr>
        <w:tc>
          <w:tcPr>
            <w:tcW w:w="4815" w:type="dxa"/>
          </w:tcPr>
          <w:p w14:paraId="26BA7EF5" w14:textId="77777777" w:rsidR="00247D27" w:rsidRPr="00A83F05" w:rsidRDefault="00247D27" w:rsidP="00680B92">
            <w:pPr>
              <w:pStyle w:val="TableText"/>
              <w:keepNext/>
            </w:pPr>
            <w:r w:rsidRPr="00A83F05">
              <w:t>Notification to unsuccessful applicants</w:t>
            </w:r>
          </w:p>
        </w:tc>
        <w:tc>
          <w:tcPr>
            <w:tcW w:w="3974" w:type="dxa"/>
          </w:tcPr>
          <w:p w14:paraId="5BA53D24" w14:textId="48734650" w:rsidR="00247D27" w:rsidRPr="00A83F05" w:rsidRDefault="00C03891" w:rsidP="00D0544C">
            <w:pPr>
              <w:pStyle w:val="TableText"/>
              <w:keepNext/>
            </w:pPr>
            <w:r w:rsidRPr="00A83F05">
              <w:t>2</w:t>
            </w:r>
            <w:r w:rsidR="00D0544C" w:rsidRPr="00A83F05">
              <w:t xml:space="preserve"> weeks</w:t>
            </w:r>
          </w:p>
        </w:tc>
      </w:tr>
      <w:tr w:rsidR="00247D27" w14:paraId="1DC64D38" w14:textId="77777777" w:rsidTr="001432F9">
        <w:trPr>
          <w:cantSplit/>
        </w:trPr>
        <w:tc>
          <w:tcPr>
            <w:tcW w:w="4815" w:type="dxa"/>
          </w:tcPr>
          <w:p w14:paraId="1E9353F9" w14:textId="77777777" w:rsidR="00247D27" w:rsidRPr="00A83F05" w:rsidRDefault="00247D27" w:rsidP="00680B92">
            <w:pPr>
              <w:pStyle w:val="TableText"/>
              <w:keepNext/>
            </w:pPr>
            <w:r w:rsidRPr="00A83F05">
              <w:t>Earliest</w:t>
            </w:r>
            <w:r w:rsidR="00B40565" w:rsidRPr="00A83F05">
              <w:t xml:space="preserve"> start date of project</w:t>
            </w:r>
          </w:p>
        </w:tc>
        <w:tc>
          <w:tcPr>
            <w:tcW w:w="3974" w:type="dxa"/>
          </w:tcPr>
          <w:p w14:paraId="1509386C" w14:textId="6527147C" w:rsidR="00247D27" w:rsidRPr="00A83F05" w:rsidRDefault="00843B8F" w:rsidP="00843B8F">
            <w:pPr>
              <w:pStyle w:val="TableText"/>
              <w:keepNext/>
            </w:pPr>
            <w:r w:rsidRPr="00A83F05">
              <w:t>February</w:t>
            </w:r>
            <w:r w:rsidR="00C03891" w:rsidRPr="00A83F05">
              <w:t xml:space="preserve"> 2023</w:t>
            </w:r>
          </w:p>
        </w:tc>
      </w:tr>
      <w:tr w:rsidR="00247D27" w:rsidRPr="007B3784" w14:paraId="638DF33C" w14:textId="77777777" w:rsidTr="00C73452">
        <w:tc>
          <w:tcPr>
            <w:tcW w:w="4815" w:type="dxa"/>
          </w:tcPr>
          <w:p w14:paraId="5B8D29D8" w14:textId="3A84EB9B" w:rsidR="00247D27" w:rsidRPr="00A83F05" w:rsidRDefault="00247D27" w:rsidP="00680B92">
            <w:pPr>
              <w:pStyle w:val="TableText"/>
              <w:keepNext/>
            </w:pPr>
            <w:r w:rsidRPr="00A83F05">
              <w:t xml:space="preserve">End date of grant commitment </w:t>
            </w:r>
          </w:p>
        </w:tc>
        <w:tc>
          <w:tcPr>
            <w:tcW w:w="3974" w:type="dxa"/>
          </w:tcPr>
          <w:p w14:paraId="518B2EC4" w14:textId="1F754B1D" w:rsidR="00247D27" w:rsidRPr="00A83F05" w:rsidRDefault="000559B7">
            <w:pPr>
              <w:pStyle w:val="TableText"/>
              <w:keepNext/>
            </w:pPr>
            <w:r w:rsidRPr="00A83F05">
              <w:t>Ma</w:t>
            </w:r>
            <w:r w:rsidR="0052151A">
              <w:t>rch</w:t>
            </w:r>
            <w:r w:rsidRPr="00A83F05">
              <w:t xml:space="preserve"> 2026</w:t>
            </w:r>
          </w:p>
        </w:tc>
      </w:tr>
    </w:tbl>
    <w:p w14:paraId="57B9436D" w14:textId="12FEA498" w:rsidR="00247D27" w:rsidRPr="00AD742E" w:rsidRDefault="00247D27" w:rsidP="00E737B6">
      <w:pPr>
        <w:pStyle w:val="Heading2"/>
      </w:pPr>
      <w:bookmarkStart w:id="126" w:name="_Toc496536673"/>
      <w:bookmarkStart w:id="127" w:name="_Toc531277500"/>
      <w:bookmarkStart w:id="128" w:name="_Toc955310"/>
      <w:bookmarkStart w:id="129" w:name="_Toc112330476"/>
      <w:bookmarkEnd w:id="121"/>
      <w:r>
        <w:t xml:space="preserve">The </w:t>
      </w:r>
      <w:r w:rsidR="00E93B21">
        <w:t xml:space="preserve">grant </w:t>
      </w:r>
      <w:r>
        <w:t>selection process</w:t>
      </w:r>
      <w:bookmarkEnd w:id="126"/>
      <w:bookmarkEnd w:id="127"/>
      <w:bookmarkEnd w:id="128"/>
      <w:bookmarkEnd w:id="129"/>
    </w:p>
    <w:p w14:paraId="795C8562"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D54797">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D760A2B" w14:textId="77777777" w:rsidR="00F67DBB" w:rsidRPr="005A61FE" w:rsidRDefault="00F67DBB" w:rsidP="00F67DBB">
      <w:r w:rsidRPr="005A61FE">
        <w:lastRenderedPageBreak/>
        <w:t>We consider your application on its merits, based on:</w:t>
      </w:r>
    </w:p>
    <w:p w14:paraId="64710057" w14:textId="3034D49A" w:rsidR="00F67DBB" w:rsidRPr="005A61FE" w:rsidRDefault="0046229C" w:rsidP="00F67DBB">
      <w:pPr>
        <w:pStyle w:val="ListBullet"/>
      </w:pPr>
      <w:r>
        <w:t>how well it meets the criteria</w:t>
      </w:r>
    </w:p>
    <w:p w14:paraId="5E26F906" w14:textId="77777777" w:rsidR="00F67DBB" w:rsidRPr="005A61FE" w:rsidRDefault="00F67DBB" w:rsidP="00E27987">
      <w:pPr>
        <w:pStyle w:val="ListBullet"/>
      </w:pPr>
      <w:r w:rsidRPr="005A61FE">
        <w:t>how it compares to other applications</w:t>
      </w:r>
    </w:p>
    <w:p w14:paraId="182C38D8" w14:textId="77777777" w:rsidR="00F67DBB" w:rsidRPr="005A61FE" w:rsidRDefault="00F67DBB" w:rsidP="009B103B">
      <w:pPr>
        <w:pStyle w:val="ListBullet"/>
        <w:spacing w:after="120"/>
      </w:pPr>
      <w:r w:rsidRPr="005A61FE">
        <w:t>whether it provides value with relevant money.</w:t>
      </w:r>
    </w:p>
    <w:p w14:paraId="738D6BE4"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370F73A" w14:textId="77777777" w:rsidR="00F67DBB" w:rsidRPr="005A61FE" w:rsidRDefault="0054218F" w:rsidP="00F67DBB">
      <w:pPr>
        <w:pStyle w:val="ListBullet"/>
      </w:pPr>
      <w:r w:rsidRPr="005A61FE">
        <w:t>the overall objectives of the grant opportunity</w:t>
      </w:r>
    </w:p>
    <w:p w14:paraId="6FC92709" w14:textId="77777777" w:rsidR="00F67DBB" w:rsidRPr="005A61FE" w:rsidRDefault="00F67DBB" w:rsidP="00F67DB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2EB829A" w14:textId="0238D4F5" w:rsidR="00CF297D" w:rsidRDefault="00F67DBB" w:rsidP="009B103B">
      <w:pPr>
        <w:pStyle w:val="ListBullet"/>
        <w:spacing w:after="120"/>
      </w:pPr>
      <w:r w:rsidRPr="005A61FE">
        <w:t>the relative value of the grant sought</w:t>
      </w:r>
      <w:r w:rsidR="0052151A">
        <w:t>.</w:t>
      </w:r>
    </w:p>
    <w:p w14:paraId="6FFE0B02"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7FF94D59" w14:textId="77777777" w:rsidR="00247D27" w:rsidRDefault="00F67DBB" w:rsidP="005448EB">
      <w:pPr>
        <w:pStyle w:val="Heading3"/>
      </w:pPr>
      <w:bookmarkStart w:id="130" w:name="_Toc531277501"/>
      <w:bookmarkStart w:id="131" w:name="_Toc164844279"/>
      <w:bookmarkStart w:id="132" w:name="_Toc383003268"/>
      <w:bookmarkStart w:id="133" w:name="_Toc496536674"/>
      <w:bookmarkStart w:id="134" w:name="_Toc955311"/>
      <w:bookmarkStart w:id="135" w:name="_Toc112330477"/>
      <w:r w:rsidRPr="005A61FE">
        <w:t>Who will approve grants?</w:t>
      </w:r>
      <w:bookmarkEnd w:id="130"/>
      <w:bookmarkEnd w:id="131"/>
      <w:bookmarkEnd w:id="132"/>
      <w:bookmarkEnd w:id="133"/>
      <w:bookmarkEnd w:id="134"/>
      <w:bookmarkEnd w:id="135"/>
    </w:p>
    <w:p w14:paraId="1A1958D4" w14:textId="4AA74673" w:rsidR="00247D27" w:rsidRDefault="00247D27" w:rsidP="00247D27">
      <w:r>
        <w:t xml:space="preserve">The </w:t>
      </w:r>
      <w:r w:rsidR="004D50BE">
        <w:t>Minister</w:t>
      </w:r>
      <w:r>
        <w:t xml:space="preserve"> decides which grants to approve taking into account the application </w:t>
      </w:r>
      <w:r w:rsidR="00D0544C">
        <w:t>assessment and</w:t>
      </w:r>
      <w:r>
        <w:t xml:space="preserve"> the availability of grant funds.</w:t>
      </w:r>
    </w:p>
    <w:p w14:paraId="59717C7B" w14:textId="0E468BC9" w:rsidR="00564DF1" w:rsidRDefault="00D54797" w:rsidP="00564DF1">
      <w:pPr>
        <w:spacing w:after="80"/>
      </w:pPr>
      <w:bookmarkStart w:id="136" w:name="_Toc489952696"/>
      <w:r>
        <w:t xml:space="preserve">The </w:t>
      </w:r>
      <w:r w:rsidR="004D50BE">
        <w:t>Minister</w:t>
      </w:r>
      <w:r w:rsidR="00F32E82">
        <w:t>’s</w:t>
      </w:r>
      <w:r>
        <w:t xml:space="preserve"> </w:t>
      </w:r>
      <w:r w:rsidR="00564DF1" w:rsidRPr="00E162FF">
        <w:t xml:space="preserve">decision is final in all matters, </w:t>
      </w:r>
      <w:r w:rsidR="00564DF1">
        <w:t>including</w:t>
      </w:r>
      <w:r w:rsidR="00825941">
        <w:t>:</w:t>
      </w:r>
    </w:p>
    <w:p w14:paraId="71C14EC0" w14:textId="77777777" w:rsidR="00564DF1" w:rsidRDefault="00564DF1" w:rsidP="00564DF1">
      <w:pPr>
        <w:pStyle w:val="ListBullet"/>
      </w:pPr>
      <w:r>
        <w:t xml:space="preserve">the </w:t>
      </w:r>
      <w:r w:rsidR="00AA73C5" w:rsidRPr="005A61FE">
        <w:t xml:space="preserve">grant </w:t>
      </w:r>
      <w:r>
        <w:t>approval</w:t>
      </w:r>
    </w:p>
    <w:p w14:paraId="1FF7145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64D2FE94" w14:textId="51D8B30D"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7B1AB3">
        <w:t>.</w:t>
      </w:r>
    </w:p>
    <w:p w14:paraId="0D7D527A" w14:textId="77777777" w:rsidR="00564DF1" w:rsidRPr="00E162FF" w:rsidRDefault="00564DF1" w:rsidP="00564DF1">
      <w:r>
        <w:t>We cannot review decisions about the merits of your application</w:t>
      </w:r>
      <w:r w:rsidRPr="00E162FF">
        <w:t>.</w:t>
      </w:r>
    </w:p>
    <w:p w14:paraId="1BD1DC94" w14:textId="2AECB2C2" w:rsidR="00564DF1" w:rsidRDefault="00F32E82" w:rsidP="00564DF1">
      <w:r>
        <w:t xml:space="preserve">The </w:t>
      </w:r>
      <w:r w:rsidR="004D50BE">
        <w:t>Minister</w:t>
      </w:r>
      <w:r w:rsidR="00D4078F" w:rsidRPr="005A61FE">
        <w:t xml:space="preserve"> </w:t>
      </w:r>
      <w:r w:rsidR="00564DF1">
        <w:t>will not approve funding if there is insufficient program funds available across relevant financial years for the program.</w:t>
      </w:r>
    </w:p>
    <w:p w14:paraId="5D07CD77" w14:textId="77777777" w:rsidR="00564DF1" w:rsidRDefault="00564DF1" w:rsidP="00E737B6">
      <w:pPr>
        <w:pStyle w:val="Heading2"/>
      </w:pPr>
      <w:bookmarkStart w:id="137" w:name="_Toc496536675"/>
      <w:bookmarkStart w:id="138" w:name="_Toc531277502"/>
      <w:bookmarkStart w:id="139" w:name="_Toc955312"/>
      <w:bookmarkStart w:id="140" w:name="_Toc112330478"/>
      <w:r>
        <w:t>Notification of application outcomes</w:t>
      </w:r>
      <w:bookmarkEnd w:id="136"/>
      <w:bookmarkEnd w:id="137"/>
      <w:bookmarkEnd w:id="138"/>
      <w:bookmarkEnd w:id="139"/>
      <w:bookmarkEnd w:id="140"/>
    </w:p>
    <w:p w14:paraId="0F6234D0"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4590B63A" w14:textId="77777777" w:rsidR="000C07C6" w:rsidRDefault="00E93B21" w:rsidP="00E737B6">
      <w:pPr>
        <w:pStyle w:val="Heading2"/>
      </w:pPr>
      <w:bookmarkStart w:id="141" w:name="_Toc955313"/>
      <w:bookmarkStart w:id="142" w:name="_Toc496536676"/>
      <w:bookmarkStart w:id="143" w:name="_Toc531277503"/>
      <w:bookmarkStart w:id="144" w:name="_Toc112330479"/>
      <w:r w:rsidRPr="005A61FE">
        <w:t>Successful</w:t>
      </w:r>
      <w:r>
        <w:t xml:space="preserve"> grant applications</w:t>
      </w:r>
      <w:bookmarkEnd w:id="141"/>
      <w:bookmarkEnd w:id="142"/>
      <w:bookmarkEnd w:id="143"/>
      <w:bookmarkEnd w:id="144"/>
    </w:p>
    <w:p w14:paraId="5BAB9E6B" w14:textId="79F17689" w:rsidR="00D057B9" w:rsidRDefault="00D057B9" w:rsidP="005448EB">
      <w:pPr>
        <w:pStyle w:val="Heading3"/>
      </w:pPr>
      <w:bookmarkStart w:id="145" w:name="_Toc466898120"/>
      <w:bookmarkStart w:id="146" w:name="_Toc496536677"/>
      <w:bookmarkStart w:id="147" w:name="_Toc531277504"/>
      <w:bookmarkStart w:id="148" w:name="_Toc955314"/>
      <w:bookmarkStart w:id="149" w:name="_Toc112330480"/>
      <w:bookmarkEnd w:id="109"/>
      <w:bookmarkEnd w:id="110"/>
      <w:r>
        <w:t>Grant agreement</w:t>
      </w:r>
      <w:bookmarkEnd w:id="145"/>
      <w:bookmarkEnd w:id="146"/>
      <w:bookmarkEnd w:id="147"/>
      <w:bookmarkEnd w:id="148"/>
      <w:bookmarkEnd w:id="149"/>
    </w:p>
    <w:p w14:paraId="61E9566C" w14:textId="24653418" w:rsidR="00D057B9" w:rsidRPr="002C7F3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9" w:history="1">
        <w:r w:rsidR="000C3B35" w:rsidRPr="00AA3248">
          <w:rPr>
            <w:rStyle w:val="Hyperlink"/>
          </w:rPr>
          <w:t>grant agreement</w:t>
        </w:r>
      </w:hyperlink>
      <w:r w:rsidR="000C3B35">
        <w:t xml:space="preserve"> is </w:t>
      </w:r>
      <w:r w:rsidR="000C3B35" w:rsidRPr="002C7F39">
        <w:t>available on business.gov.au</w:t>
      </w:r>
      <w:r w:rsidR="005624ED" w:rsidRPr="002C7F39">
        <w:t xml:space="preserve"> and GrantConnect</w:t>
      </w:r>
      <w:r w:rsidR="000F18DD" w:rsidRPr="002C7F39">
        <w:t>.</w:t>
      </w:r>
    </w:p>
    <w:p w14:paraId="54A0B8DE" w14:textId="7F18FAAD" w:rsidR="007B1AB3" w:rsidRPr="002C7F39" w:rsidRDefault="007B1AB3" w:rsidP="00D057B9">
      <w:r w:rsidRPr="002D5D11">
        <w:t>We will manage the grant agreem</w:t>
      </w:r>
      <w:r w:rsidR="00FC689E" w:rsidRPr="002D5D11">
        <w:t xml:space="preserve">ent through the online portal. </w:t>
      </w:r>
      <w:r w:rsidRPr="002D5D11">
        <w:t>This includes issuing and executing the grant agreement.</w:t>
      </w:r>
    </w:p>
    <w:p w14:paraId="1B16B7CE" w14:textId="4919B29F" w:rsidR="007B1AB3" w:rsidRPr="002C7F39" w:rsidRDefault="00AA73C5" w:rsidP="007B1AB3">
      <w:r w:rsidRPr="002C7F39">
        <w:t xml:space="preserve">Execute means both you and the Commonwealth have signed the agreement. </w:t>
      </w:r>
      <w:r w:rsidR="007B1AB3" w:rsidRPr="002C7F39">
        <w:t xml:space="preserve"> We are not responsible for any expenditure you incur and cannot make any payments until a grant agreement is executed.</w:t>
      </w:r>
    </w:p>
    <w:p w14:paraId="12CCB3C4" w14:textId="656992C4" w:rsidR="00D057B9" w:rsidRPr="002C7F39" w:rsidRDefault="00D057B9" w:rsidP="00D057B9">
      <w:r w:rsidRPr="002C7F39">
        <w:t xml:space="preserve">The approval </w:t>
      </w:r>
      <w:r w:rsidR="00E04C95" w:rsidRPr="002C7F39">
        <w:t xml:space="preserve">of your grant </w:t>
      </w:r>
      <w:r w:rsidRPr="002C7F39">
        <w:t xml:space="preserve">may have specific conditions </w:t>
      </w:r>
      <w:r w:rsidR="000C3B35" w:rsidRPr="002C7F39">
        <w:t>determined by</w:t>
      </w:r>
      <w:r w:rsidRPr="002C7F39">
        <w:t xml:space="preserve"> the assessment process or other considerati</w:t>
      </w:r>
      <w:r w:rsidR="00832D6B" w:rsidRPr="002C7F39">
        <w:t xml:space="preserve">ons made by the </w:t>
      </w:r>
      <w:r w:rsidR="0055560B">
        <w:t>Minister</w:t>
      </w:r>
      <w:r w:rsidRPr="002C7F39">
        <w:t xml:space="preserve">. We will identify these in the offer of </w:t>
      </w:r>
      <w:r w:rsidR="00613C48" w:rsidRPr="002C7F39">
        <w:t xml:space="preserve">grant </w:t>
      </w:r>
      <w:r w:rsidRPr="002C7F39">
        <w:t xml:space="preserve">funding. </w:t>
      </w:r>
    </w:p>
    <w:p w14:paraId="52192C43" w14:textId="689984EE" w:rsidR="00D057B9" w:rsidRDefault="00D057B9" w:rsidP="00D057B9">
      <w:r w:rsidRPr="002C7F39">
        <w:lastRenderedPageBreak/>
        <w:t xml:space="preserve">If you enter an agreement under the </w:t>
      </w:r>
      <w:r w:rsidR="00832D6B" w:rsidRPr="002C7F39">
        <w:t xml:space="preserve">ASBAS </w:t>
      </w:r>
      <w:r w:rsidR="009F20D4">
        <w:t xml:space="preserve">Digital Solutions Round 2 </w:t>
      </w:r>
      <w:r w:rsidR="00832D6B" w:rsidRPr="002C7F39">
        <w:t>program</w:t>
      </w:r>
      <w:r w:rsidRPr="002C7F39">
        <w:t xml:space="preserve">, you cannot receive other grants </w:t>
      </w:r>
      <w:r w:rsidR="00832D6B" w:rsidRPr="002C7F39">
        <w:t xml:space="preserve">for the same activities </w:t>
      </w:r>
      <w:r w:rsidRPr="002C7F39">
        <w:t xml:space="preserve">from other Commonwealth, </w:t>
      </w:r>
      <w:r w:rsidR="009A52BE" w:rsidRPr="002C7F39">
        <w:t>State</w:t>
      </w:r>
      <w:r w:rsidRPr="002C7F39">
        <w:t xml:space="preserve"> or </w:t>
      </w:r>
      <w:r w:rsidR="009A52BE" w:rsidRPr="002C7F39">
        <w:t xml:space="preserve">Territory </w:t>
      </w:r>
      <w:r w:rsidRPr="002C7F39">
        <w:t>granting programs.</w:t>
      </w:r>
    </w:p>
    <w:p w14:paraId="2AC3D9D0" w14:textId="77777777" w:rsidR="00D057B9" w:rsidRDefault="00D057B9" w:rsidP="00D057B9">
      <w:r w:rsidRPr="0062411B">
        <w:t>The Commonwealth may reco</w:t>
      </w:r>
      <w:r>
        <w:t>ver grant funds if there is a breach of the grant agreement.</w:t>
      </w:r>
    </w:p>
    <w:p w14:paraId="3687C160" w14:textId="77777777" w:rsidR="0085525B" w:rsidRPr="002C7F39" w:rsidRDefault="00C20F83" w:rsidP="00D057B9">
      <w:r w:rsidRPr="002C7F39">
        <w:t>You will have 30 days from the date of a written offer to execute this grant agreement with the Commonwealth. During this time, we will work with you to finalise details.</w:t>
      </w:r>
    </w:p>
    <w:p w14:paraId="11125E4A" w14:textId="648D9931" w:rsidR="00C20F83" w:rsidRPr="00A83F05" w:rsidRDefault="00C20F83" w:rsidP="00D057B9">
      <w:r w:rsidRPr="002C7F39">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5560B">
        <w:t>Minister</w:t>
      </w:r>
      <w:r w:rsidR="00EF53D9" w:rsidRPr="002C7F39">
        <w:t>.</w:t>
      </w:r>
    </w:p>
    <w:p w14:paraId="08B7EB44" w14:textId="77777777" w:rsidR="00BD3A35" w:rsidRPr="002C7F39" w:rsidRDefault="00BD3A35" w:rsidP="005448EB">
      <w:pPr>
        <w:pStyle w:val="Heading3"/>
      </w:pPr>
      <w:bookmarkStart w:id="150" w:name="_Toc489952704"/>
      <w:bookmarkStart w:id="151" w:name="_Toc496536682"/>
      <w:bookmarkStart w:id="152" w:name="_Toc531277509"/>
      <w:bookmarkStart w:id="153" w:name="_Toc955319"/>
      <w:bookmarkStart w:id="154" w:name="_Toc112330481"/>
      <w:bookmarkStart w:id="155" w:name="_Ref465245613"/>
      <w:bookmarkStart w:id="156" w:name="_Toc467165693"/>
      <w:bookmarkStart w:id="157" w:name="_Toc164844284"/>
      <w:r w:rsidRPr="002C7F39">
        <w:t>Project/Activity specific legislation, policies and industry standards</w:t>
      </w:r>
      <w:bookmarkEnd w:id="150"/>
      <w:bookmarkEnd w:id="151"/>
      <w:bookmarkEnd w:id="152"/>
      <w:bookmarkEnd w:id="153"/>
      <w:bookmarkEnd w:id="154"/>
    </w:p>
    <w:p w14:paraId="12C953E4" w14:textId="0A5F3A75" w:rsidR="00147E5A" w:rsidRPr="005A61FE" w:rsidRDefault="00BD3A35" w:rsidP="00147E5A">
      <w:r>
        <w:t xml:space="preserve">You </w:t>
      </w:r>
      <w:r w:rsidR="004F15AC" w:rsidRPr="005A61FE">
        <w:t>must comply</w:t>
      </w:r>
      <w:r w:rsidR="00BD11C4">
        <w:t xml:space="preserve"> with all relevant laws, </w:t>
      </w:r>
      <w:r>
        <w:t>regulations</w:t>
      </w:r>
      <w:r w:rsidR="00BD11C4">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50A4108B" w14:textId="77777777" w:rsidR="00F81B41" w:rsidRPr="00832D6B" w:rsidRDefault="00147E5A" w:rsidP="00832D6B">
      <w:pPr>
        <w:rPr>
          <w:rFonts w:ascii="Calibri" w:hAnsi="Calibri"/>
          <w:iCs w:val="0"/>
          <w:szCs w:val="22"/>
        </w:rPr>
      </w:pPr>
      <w:r w:rsidRPr="005A61FE">
        <w:t xml:space="preserve">In particular, you </w:t>
      </w:r>
      <w:r w:rsidR="00832D6B">
        <w:t xml:space="preserve">will be required to comply with </w:t>
      </w:r>
      <w:r w:rsidRPr="005A61FE">
        <w:t>State/Territory legislation in relation to working with children</w:t>
      </w:r>
      <w:r w:rsidR="00832D6B">
        <w:t>.</w:t>
      </w:r>
    </w:p>
    <w:p w14:paraId="411B7F9C" w14:textId="77777777" w:rsidR="00CE1A20" w:rsidRDefault="002E3A5A" w:rsidP="005448EB">
      <w:pPr>
        <w:pStyle w:val="Heading3"/>
      </w:pPr>
      <w:bookmarkStart w:id="158" w:name="_Toc489952707"/>
      <w:bookmarkStart w:id="159" w:name="_Toc496536685"/>
      <w:bookmarkStart w:id="160" w:name="_Toc531277729"/>
      <w:bookmarkStart w:id="161" w:name="_Toc463350780"/>
      <w:bookmarkStart w:id="162" w:name="_Toc467165695"/>
      <w:bookmarkStart w:id="163" w:name="_Toc530073035"/>
      <w:bookmarkStart w:id="164" w:name="_Toc496536686"/>
      <w:bookmarkStart w:id="165" w:name="_Toc531277514"/>
      <w:bookmarkStart w:id="166" w:name="_Toc955324"/>
      <w:bookmarkStart w:id="167" w:name="_Toc112330482"/>
      <w:bookmarkEnd w:id="155"/>
      <w:bookmarkEnd w:id="156"/>
      <w:bookmarkEnd w:id="158"/>
      <w:bookmarkEnd w:id="159"/>
      <w:bookmarkEnd w:id="160"/>
      <w:bookmarkEnd w:id="161"/>
      <w:bookmarkEnd w:id="162"/>
      <w:bookmarkEnd w:id="163"/>
      <w:r>
        <w:t xml:space="preserve">How </w:t>
      </w:r>
      <w:r w:rsidR="00387369">
        <w:t>we pay the grant</w:t>
      </w:r>
      <w:bookmarkEnd w:id="164"/>
      <w:bookmarkEnd w:id="165"/>
      <w:bookmarkEnd w:id="166"/>
      <w:bookmarkEnd w:id="167"/>
    </w:p>
    <w:p w14:paraId="56FB58B7"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387448B" w14:textId="77777777" w:rsidR="00F316C0" w:rsidRDefault="002C0A35" w:rsidP="00F34E3C">
      <w:pPr>
        <w:pStyle w:val="ListBullet"/>
      </w:pPr>
      <w:r>
        <w:t xml:space="preserve">maximum grant amount </w:t>
      </w:r>
      <w:r w:rsidR="00387369">
        <w:t>we will pay</w:t>
      </w:r>
    </w:p>
    <w:p w14:paraId="775D36B9" w14:textId="77777777" w:rsidR="006B2631" w:rsidRDefault="006B2631" w:rsidP="00F34E3C">
      <w:pPr>
        <w:pStyle w:val="ListBullet"/>
      </w:pPr>
      <w:r>
        <w:t>any in-k</w:t>
      </w:r>
      <w:r w:rsidR="00832D6B">
        <w:t>ind contributions you will make</w:t>
      </w:r>
    </w:p>
    <w:p w14:paraId="4E095A2E" w14:textId="77777777" w:rsidR="006B2631" w:rsidRDefault="006B2631" w:rsidP="005F2A4B">
      <w:pPr>
        <w:pStyle w:val="ListBullet"/>
        <w:spacing w:after="120"/>
      </w:pPr>
      <w:r>
        <w:t>any financial contribution provided by you or a third party</w:t>
      </w:r>
      <w:r w:rsidR="005A61FE">
        <w:t>.</w:t>
      </w:r>
    </w:p>
    <w:p w14:paraId="57D58408"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35370145"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A389028" w14:textId="77777777" w:rsidR="00A35F51" w:rsidRPr="00572C42" w:rsidRDefault="00A35F51" w:rsidP="005448EB">
      <w:pPr>
        <w:pStyle w:val="Heading3"/>
      </w:pPr>
      <w:bookmarkStart w:id="168" w:name="_Toc531277515"/>
      <w:bookmarkStart w:id="169" w:name="_Toc955325"/>
      <w:bookmarkStart w:id="170" w:name="_Toc112330483"/>
      <w:r>
        <w:t xml:space="preserve">Tax </w:t>
      </w:r>
      <w:r w:rsidR="00D100A1">
        <w:t>o</w:t>
      </w:r>
      <w:r w:rsidRPr="00572C42">
        <w:t>bligations</w:t>
      </w:r>
      <w:bookmarkEnd w:id="168"/>
      <w:bookmarkEnd w:id="169"/>
      <w:bookmarkEnd w:id="170"/>
    </w:p>
    <w:p w14:paraId="06FF0B14" w14:textId="77777777" w:rsidR="004875E4" w:rsidRPr="00E162FF" w:rsidRDefault="00170249" w:rsidP="004875E4">
      <w:bookmarkStart w:id="171" w:name="_Toc496536687"/>
      <w:bookmarkEnd w:id="15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0158A8C1"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414EA737" w14:textId="77777777" w:rsidR="00170249" w:rsidRPr="005A61FE" w:rsidRDefault="00170249" w:rsidP="00E737B6">
      <w:pPr>
        <w:pStyle w:val="Heading2"/>
      </w:pPr>
      <w:bookmarkStart w:id="172" w:name="_Toc531277516"/>
      <w:bookmarkStart w:id="173" w:name="_Toc955326"/>
      <w:bookmarkStart w:id="174" w:name="_Toc112330484"/>
      <w:r w:rsidRPr="005A61FE">
        <w:lastRenderedPageBreak/>
        <w:t>Announcement of grants</w:t>
      </w:r>
      <w:bookmarkEnd w:id="172"/>
      <w:bookmarkEnd w:id="173"/>
      <w:bookmarkEnd w:id="174"/>
    </w:p>
    <w:p w14:paraId="0171BE2E"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1"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3999772" w14:textId="77777777" w:rsidR="004D2CBD" w:rsidRPr="00E62F87" w:rsidRDefault="004D2CBD" w:rsidP="00653895">
      <w:pPr>
        <w:pStyle w:val="ListBullet"/>
      </w:pPr>
      <w:r w:rsidRPr="00E62F87">
        <w:t xml:space="preserve">name of your </w:t>
      </w:r>
      <w:r w:rsidR="00A6379E" w:rsidRPr="00E62F87">
        <w:t>organisation</w:t>
      </w:r>
    </w:p>
    <w:p w14:paraId="3653B4C0" w14:textId="77777777" w:rsidR="004D2CBD" w:rsidRPr="00E62F87" w:rsidRDefault="004D2CBD" w:rsidP="00653895">
      <w:pPr>
        <w:pStyle w:val="ListBullet"/>
      </w:pPr>
      <w:r w:rsidRPr="00E62F87">
        <w:t>title of the project</w:t>
      </w:r>
    </w:p>
    <w:p w14:paraId="444A01E6" w14:textId="77777777" w:rsidR="004D2CBD" w:rsidRPr="00E62F87" w:rsidRDefault="004D2CBD" w:rsidP="00653895">
      <w:pPr>
        <w:pStyle w:val="ListBullet"/>
      </w:pPr>
      <w:r w:rsidRPr="00E62F87">
        <w:t>description of the project and its aims</w:t>
      </w:r>
    </w:p>
    <w:p w14:paraId="6637AE77" w14:textId="77777777" w:rsidR="004D2CBD" w:rsidRPr="00E62F87" w:rsidRDefault="004D2CBD" w:rsidP="00653895">
      <w:pPr>
        <w:pStyle w:val="ListBullet"/>
      </w:pPr>
      <w:r w:rsidRPr="00E62F87">
        <w:t>amount of grant funding awarded</w:t>
      </w:r>
    </w:p>
    <w:p w14:paraId="012D0A3D" w14:textId="77777777" w:rsidR="00B321C1" w:rsidRPr="00E62F87" w:rsidRDefault="00B321C1" w:rsidP="00653895">
      <w:pPr>
        <w:pStyle w:val="ListBullet"/>
      </w:pPr>
      <w:r w:rsidRPr="00E62F87">
        <w:t>Australian Business Number</w:t>
      </w:r>
    </w:p>
    <w:p w14:paraId="37EE7511" w14:textId="77777777" w:rsidR="00B321C1" w:rsidRPr="00E62F87" w:rsidRDefault="00B321C1" w:rsidP="00653895">
      <w:pPr>
        <w:pStyle w:val="ListBullet"/>
      </w:pPr>
      <w:r w:rsidRPr="00E62F87">
        <w:t>business location</w:t>
      </w:r>
    </w:p>
    <w:p w14:paraId="520DDBC7" w14:textId="77777777" w:rsidR="00B321C1" w:rsidRPr="00E62F87" w:rsidRDefault="009E45B8" w:rsidP="00653895">
      <w:pPr>
        <w:pStyle w:val="ListBullet"/>
        <w:spacing w:after="120"/>
      </w:pPr>
      <w:r>
        <w:t xml:space="preserve">your organisation’s </w:t>
      </w:r>
      <w:r w:rsidR="00B321C1" w:rsidRPr="00E62F87">
        <w:t>industry sector.</w:t>
      </w:r>
    </w:p>
    <w:p w14:paraId="78B534FC" w14:textId="7948A111" w:rsidR="002C00A0" w:rsidRDefault="00B617C2" w:rsidP="00E737B6">
      <w:pPr>
        <w:pStyle w:val="Heading2"/>
      </w:pPr>
      <w:bookmarkStart w:id="175" w:name="_Toc530073040"/>
      <w:bookmarkStart w:id="176" w:name="_Toc531277517"/>
      <w:bookmarkStart w:id="177" w:name="_Toc955327"/>
      <w:bookmarkStart w:id="178" w:name="_Toc112330485"/>
      <w:bookmarkEnd w:id="175"/>
      <w:r>
        <w:t xml:space="preserve">How we monitor your </w:t>
      </w:r>
      <w:bookmarkEnd w:id="171"/>
      <w:bookmarkEnd w:id="176"/>
      <w:bookmarkEnd w:id="177"/>
      <w:r w:rsidR="00082460">
        <w:t>grant activity</w:t>
      </w:r>
      <w:bookmarkEnd w:id="178"/>
    </w:p>
    <w:p w14:paraId="5ABEA3A0" w14:textId="353C5BF5" w:rsidR="0094135B" w:rsidRDefault="0094135B" w:rsidP="005448EB">
      <w:pPr>
        <w:pStyle w:val="Heading3"/>
      </w:pPr>
      <w:bookmarkStart w:id="179" w:name="_Toc531277518"/>
      <w:bookmarkStart w:id="180" w:name="_Toc955328"/>
      <w:bookmarkStart w:id="181" w:name="_Toc112330486"/>
      <w:r>
        <w:t>Keeping us informed</w:t>
      </w:r>
      <w:bookmarkEnd w:id="179"/>
      <w:bookmarkEnd w:id="180"/>
      <w:bookmarkEnd w:id="181"/>
    </w:p>
    <w:p w14:paraId="5E98298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E7E42A4"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CCF4733" w14:textId="77777777" w:rsidR="0094135B" w:rsidRDefault="0091685B" w:rsidP="00760D2E">
      <w:pPr>
        <w:spacing w:after="80"/>
      </w:pPr>
      <w:r>
        <w:t>You must also inform us of any changes to your</w:t>
      </w:r>
      <w:r w:rsidR="00414A64">
        <w:t>:</w:t>
      </w:r>
    </w:p>
    <w:p w14:paraId="56EB3D27" w14:textId="77777777" w:rsidR="0091685B" w:rsidRDefault="0091685B" w:rsidP="00653895">
      <w:pPr>
        <w:pStyle w:val="ListBullet"/>
      </w:pPr>
      <w:r>
        <w:t>name</w:t>
      </w:r>
    </w:p>
    <w:p w14:paraId="1995E1E7" w14:textId="77777777" w:rsidR="0091685B" w:rsidRDefault="0091685B" w:rsidP="00653895">
      <w:pPr>
        <w:pStyle w:val="ListBullet"/>
      </w:pPr>
      <w:r>
        <w:t>addresses</w:t>
      </w:r>
    </w:p>
    <w:p w14:paraId="26082181" w14:textId="77777777" w:rsidR="0091685B" w:rsidRDefault="0091685B" w:rsidP="00653895">
      <w:pPr>
        <w:pStyle w:val="ListBullet"/>
      </w:pPr>
      <w:r>
        <w:t>nominated contact details</w:t>
      </w:r>
    </w:p>
    <w:p w14:paraId="20FA0963" w14:textId="77777777" w:rsidR="0091685B" w:rsidRDefault="0091685B" w:rsidP="00653895">
      <w:pPr>
        <w:pStyle w:val="ListBullet"/>
        <w:spacing w:after="120"/>
      </w:pPr>
      <w:r>
        <w:t xml:space="preserve">bank account details. </w:t>
      </w:r>
    </w:p>
    <w:p w14:paraId="3346E54B" w14:textId="77777777" w:rsidR="0091685B" w:rsidRDefault="0091685B" w:rsidP="0094135B">
      <w:r>
        <w:t xml:space="preserve">If you become aware of a breach of terms and conditions under the grant agreement you must contact us immediately. </w:t>
      </w:r>
    </w:p>
    <w:p w14:paraId="41D74F47"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D599132" w14:textId="26BD7395" w:rsidR="00A10F4A" w:rsidRPr="00A3263E" w:rsidRDefault="00985817" w:rsidP="00A3263E">
      <w:pPr>
        <w:pStyle w:val="Heading3"/>
      </w:pPr>
      <w:bookmarkStart w:id="182" w:name="_Toc531277519"/>
      <w:bookmarkStart w:id="183" w:name="_Toc955329"/>
      <w:bookmarkStart w:id="184" w:name="_Toc112330487"/>
      <w:r w:rsidRPr="005A61FE">
        <w:t>Reportin</w:t>
      </w:r>
      <w:bookmarkStart w:id="185" w:name="_Toc493852353"/>
      <w:bookmarkStart w:id="186" w:name="_Toc85008653"/>
      <w:bookmarkEnd w:id="182"/>
      <w:bookmarkEnd w:id="183"/>
      <w:bookmarkEnd w:id="185"/>
      <w:r w:rsidR="00A3263E">
        <w:t>g</w:t>
      </w:r>
      <w:bookmarkEnd w:id="186"/>
      <w:bookmarkEnd w:id="184"/>
    </w:p>
    <w:p w14:paraId="5D108BBD" w14:textId="77777777" w:rsidR="00716EA0" w:rsidRDefault="00716EA0" w:rsidP="00716EA0">
      <w:pPr>
        <w:spacing w:after="80"/>
      </w:pPr>
      <w:r w:rsidRPr="00B019CB">
        <w:t xml:space="preserve">You must submit reports </w:t>
      </w:r>
      <w:r>
        <w:t xml:space="preserve">in line with </w:t>
      </w:r>
      <w:r w:rsidRPr="00B019CB">
        <w:t xml:space="preserve">the </w:t>
      </w:r>
      <w:hyperlink r:id="rId32" w:history="1">
        <w:r w:rsidRPr="005A61FE">
          <w:t>grant agreement</w:t>
        </w:r>
      </w:hyperlink>
      <w:r w:rsidRPr="005A61FE">
        <w:t>.</w:t>
      </w:r>
      <w:r w:rsidRPr="00B019CB">
        <w:t xml:space="preserve"> </w:t>
      </w:r>
      <w:r>
        <w:t>We will provide the requirements for these reports as appendices in the grant agreement. We will remind you of your reporting obligations before a report is due. We will expect you to report on:</w:t>
      </w:r>
    </w:p>
    <w:p w14:paraId="5ECDAE58" w14:textId="77777777" w:rsidR="00716EA0" w:rsidRDefault="00716EA0" w:rsidP="00716EA0">
      <w:pPr>
        <w:pStyle w:val="ListBullet"/>
      </w:pPr>
      <w:r>
        <w:t>progress against agreed project milestones</w:t>
      </w:r>
    </w:p>
    <w:p w14:paraId="13A65A43" w14:textId="77777777" w:rsidR="00716EA0" w:rsidRDefault="00716EA0" w:rsidP="00716EA0">
      <w:pPr>
        <w:pStyle w:val="ListBullet"/>
      </w:pPr>
      <w:r>
        <w:t>project expenditure, including expenditure of grant funds</w:t>
      </w:r>
    </w:p>
    <w:p w14:paraId="6FE16C37" w14:textId="51B69928" w:rsidR="00716EA0" w:rsidRDefault="00711830" w:rsidP="00716EA0">
      <w:pPr>
        <w:pStyle w:val="ListBullet"/>
        <w:spacing w:after="120"/>
      </w:pPr>
      <w:r>
        <w:t xml:space="preserve">service data metrics and </w:t>
      </w:r>
      <w:r w:rsidR="00F81BC1">
        <w:t>progress against key performance indicators</w:t>
      </w:r>
      <w:r w:rsidR="00871117">
        <w:t>.</w:t>
      </w:r>
    </w:p>
    <w:p w14:paraId="36017CCE" w14:textId="77777777" w:rsidR="00716EA0" w:rsidRDefault="00716EA0" w:rsidP="00716EA0">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721DCA5E" w14:textId="77777777" w:rsidR="00716EA0" w:rsidRDefault="00716EA0" w:rsidP="00716EA0">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76B084CC" w14:textId="4B4FD6F5" w:rsidR="00716EA0" w:rsidRDefault="00716EA0" w:rsidP="00716EA0">
      <w:pPr>
        <w:pStyle w:val="Heading4"/>
      </w:pPr>
      <w:bookmarkStart w:id="187" w:name="_Toc112330488"/>
      <w:r>
        <w:lastRenderedPageBreak/>
        <w:t>Service delivery data collection and reporting</w:t>
      </w:r>
      <w:bookmarkEnd w:id="187"/>
    </w:p>
    <w:p w14:paraId="3E1D75D9" w14:textId="77777777" w:rsidR="00534F6E" w:rsidRPr="00C73452" w:rsidRDefault="00A10F4A" w:rsidP="00A10F4A">
      <w:r w:rsidRPr="00C73452">
        <w:t>You must have a system in place that collects data</w:t>
      </w:r>
      <w:r w:rsidR="00534F6E" w:rsidRPr="00C73452">
        <w:t xml:space="preserve"> including but not limited to:</w:t>
      </w:r>
    </w:p>
    <w:p w14:paraId="05E0FD9E" w14:textId="3DEF14E9" w:rsidR="00534F6E" w:rsidRPr="00C73452" w:rsidRDefault="00534F6E" w:rsidP="00520BF2">
      <w:pPr>
        <w:pStyle w:val="ListBullet"/>
      </w:pPr>
      <w:r w:rsidRPr="00C73452">
        <w:t xml:space="preserve">services provided, by delivery format (5.2) and digital advice topic (s5.3) </w:t>
      </w:r>
    </w:p>
    <w:p w14:paraId="150EF7F8" w14:textId="6F2F0696" w:rsidR="00CF24FF" w:rsidRPr="00CD6733" w:rsidRDefault="00534F6E" w:rsidP="00520BF2">
      <w:pPr>
        <w:pStyle w:val="ListBullet"/>
      </w:pPr>
      <w:r w:rsidRPr="00CD6733">
        <w:t xml:space="preserve">program clients that receive (rather than register to receive) services under the program, including business name (legal entity), unique ABN, </w:t>
      </w:r>
      <w:r w:rsidR="00824589" w:rsidRPr="00CD6733">
        <w:t>contact details,</w:t>
      </w:r>
      <w:r w:rsidRPr="00CD6733">
        <w:t xml:space="preserve"> individual participants</w:t>
      </w:r>
      <w:r w:rsidR="00CF24FF" w:rsidRPr="00CD6733">
        <w:t xml:space="preserve">, and </w:t>
      </w:r>
      <w:r w:rsidR="00AB0588" w:rsidRPr="00CD6733">
        <w:t xml:space="preserve">details of </w:t>
      </w:r>
      <w:r w:rsidR="00CF24FF" w:rsidRPr="00CD6733">
        <w:t>services received</w:t>
      </w:r>
    </w:p>
    <w:p w14:paraId="78E60D93" w14:textId="2D058EB8" w:rsidR="00CF24FF" w:rsidRPr="00C73452" w:rsidRDefault="00CF24FF" w:rsidP="00520BF2">
      <w:pPr>
        <w:pStyle w:val="ListBullet"/>
      </w:pPr>
      <w:r w:rsidRPr="00C73452">
        <w:t>client satisfaction levels with services received</w:t>
      </w:r>
      <w:r w:rsidR="00F73576" w:rsidRPr="00C73452">
        <w:t>.</w:t>
      </w:r>
    </w:p>
    <w:p w14:paraId="23FD0537" w14:textId="2380E227" w:rsidR="00A10F4A" w:rsidRPr="00C73452" w:rsidRDefault="00A10F4A" w:rsidP="00A10F4A">
      <w:r w:rsidRPr="00C73452">
        <w:t xml:space="preserve">The reporting templates in the grant agreement will specify the data collection metrics and the level of detail required in </w:t>
      </w:r>
      <w:r w:rsidR="00CF24FF" w:rsidRPr="00C73452">
        <w:t>quarterly</w:t>
      </w:r>
      <w:r w:rsidRPr="00C73452">
        <w:t xml:space="preserve"> progress reports.</w:t>
      </w:r>
    </w:p>
    <w:p w14:paraId="3CBDCB60" w14:textId="7D9E69F3" w:rsidR="00A10F4A" w:rsidRPr="00C73452" w:rsidRDefault="00A10F4A" w:rsidP="00716EA0">
      <w:pPr>
        <w:pStyle w:val="Heading4"/>
      </w:pPr>
      <w:bookmarkStart w:id="188" w:name="_Toc493852354"/>
      <w:bookmarkStart w:id="189" w:name="_Toc85008654"/>
      <w:bookmarkStart w:id="190" w:name="_Toc112330489"/>
      <w:r w:rsidRPr="00C73452">
        <w:t>Key performance indicators</w:t>
      </w:r>
      <w:bookmarkEnd w:id="188"/>
      <w:bookmarkEnd w:id="189"/>
      <w:bookmarkEnd w:id="190"/>
    </w:p>
    <w:p w14:paraId="582FE4C9" w14:textId="74964041" w:rsidR="00A10F4A" w:rsidRPr="00C73452" w:rsidRDefault="004F28F4" w:rsidP="00A10F4A">
      <w:r w:rsidRPr="00C73452">
        <w:t xml:space="preserve">Your grant agreement will specify annual targets to be met in the delivery of the services. </w:t>
      </w:r>
    </w:p>
    <w:p w14:paraId="4068D4BA" w14:textId="77777777" w:rsidR="00A10F4A" w:rsidRPr="00C73452" w:rsidRDefault="00A10F4A" w:rsidP="00A10F4A">
      <w:r w:rsidRPr="00C73452">
        <w:t>You will be required to:</w:t>
      </w:r>
    </w:p>
    <w:p w14:paraId="7501261C" w14:textId="6A5EBF6C" w:rsidR="00602E7F" w:rsidRPr="00913618" w:rsidRDefault="00A10F4A" w:rsidP="003457E5">
      <w:pPr>
        <w:pStyle w:val="ListBullet"/>
      </w:pPr>
      <w:r w:rsidRPr="00C73452">
        <w:t xml:space="preserve">meet targets for services </w:t>
      </w:r>
      <w:r w:rsidR="00F73576" w:rsidRPr="00C73452">
        <w:t xml:space="preserve">you </w:t>
      </w:r>
      <w:r w:rsidRPr="00C73452">
        <w:t xml:space="preserve">delivered </w:t>
      </w:r>
      <w:r w:rsidR="00F73576" w:rsidRPr="00C73452">
        <w:rPr>
          <w:iCs/>
        </w:rPr>
        <w:t>and the number of small businesses that receive services across the coverage area</w:t>
      </w:r>
      <w:r w:rsidR="00602E7F">
        <w:rPr>
          <w:iCs/>
        </w:rPr>
        <w:t xml:space="preserve"> (in regional and metropolitan areas)</w:t>
      </w:r>
      <w:r w:rsidR="00F73576" w:rsidRPr="00C73452">
        <w:rPr>
          <w:iCs/>
        </w:rPr>
        <w:t>.</w:t>
      </w:r>
      <w:r w:rsidR="00A83F05" w:rsidRPr="00C73452">
        <w:rPr>
          <w:iCs/>
        </w:rPr>
        <w:t xml:space="preserve"> </w:t>
      </w:r>
    </w:p>
    <w:p w14:paraId="38DF9D9D" w14:textId="03D3C9F4" w:rsidR="00A10F4A" w:rsidRPr="00C73452" w:rsidRDefault="00602E7F" w:rsidP="003457E5">
      <w:pPr>
        <w:pStyle w:val="ListBullet"/>
      </w:pPr>
      <w:r>
        <w:rPr>
          <w:iCs/>
        </w:rPr>
        <w:t>p</w:t>
      </w:r>
      <w:r w:rsidR="00A83F05" w:rsidRPr="00C73452">
        <w:t xml:space="preserve">rovide </w:t>
      </w:r>
      <w:r w:rsidR="00A10F4A" w:rsidRPr="00C73452">
        <w:t xml:space="preserve">effective, high quality advisory services </w:t>
      </w:r>
      <w:r w:rsidR="00F73576" w:rsidRPr="00C73452">
        <w:t>(</w:t>
      </w:r>
      <w:r w:rsidR="00A10F4A" w:rsidRPr="00C73452">
        <w:t>measured by</w:t>
      </w:r>
      <w:r w:rsidR="00F73576" w:rsidRPr="00C73452">
        <w:t xml:space="preserve"> client satisfaction surveys)</w:t>
      </w:r>
    </w:p>
    <w:p w14:paraId="6BB3CDD4" w14:textId="77777777" w:rsidR="00A10F4A" w:rsidRPr="003E53ED" w:rsidRDefault="00A10F4A" w:rsidP="00A10F4A">
      <w:r w:rsidRPr="003E53ED">
        <w:t>The Program Delegate may set additional performance indicators.</w:t>
      </w:r>
    </w:p>
    <w:p w14:paraId="6BEC3BD1" w14:textId="77777777" w:rsidR="006132DF" w:rsidRDefault="006132DF" w:rsidP="00716EA0">
      <w:pPr>
        <w:pStyle w:val="Heading4"/>
      </w:pPr>
      <w:bookmarkStart w:id="191" w:name="_Toc496536688"/>
      <w:bookmarkStart w:id="192" w:name="_Toc531277520"/>
      <w:bookmarkStart w:id="193" w:name="_Toc955330"/>
      <w:bookmarkStart w:id="194" w:name="_Toc112330490"/>
      <w:r>
        <w:t>Progress report</w:t>
      </w:r>
      <w:r w:rsidR="00CE056C">
        <w:t>s</w:t>
      </w:r>
      <w:bookmarkEnd w:id="191"/>
      <w:bookmarkEnd w:id="192"/>
      <w:bookmarkEnd w:id="193"/>
      <w:bookmarkEnd w:id="194"/>
    </w:p>
    <w:p w14:paraId="60BFC03A" w14:textId="77777777" w:rsidR="006132DF" w:rsidRDefault="006132DF" w:rsidP="00760D2E">
      <w:pPr>
        <w:spacing w:after="80"/>
      </w:pPr>
      <w:r>
        <w:t>Progress</w:t>
      </w:r>
      <w:r w:rsidRPr="00E162FF">
        <w:t xml:space="preserve"> reports must</w:t>
      </w:r>
      <w:r w:rsidR="00825941">
        <w:t>:</w:t>
      </w:r>
    </w:p>
    <w:p w14:paraId="373E624A" w14:textId="77777777" w:rsidR="00A10F4A" w:rsidRDefault="006132DF" w:rsidP="004F42FA">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6F4D75F7" w14:textId="3CD67CEA" w:rsidR="00A10F4A" w:rsidRPr="003E53ED" w:rsidRDefault="00A10F4A" w:rsidP="00A10F4A">
      <w:pPr>
        <w:pStyle w:val="ListBullet"/>
        <w:spacing w:before="60" w:after="60"/>
        <w:ind w:left="357" w:hanging="357"/>
      </w:pPr>
      <w:r w:rsidRPr="003E53ED">
        <w:t>detail promotional activit</w:t>
      </w:r>
      <w:r w:rsidR="00835DD6">
        <w:t>ies undertaken</w:t>
      </w:r>
    </w:p>
    <w:p w14:paraId="43F7797D" w14:textId="77777777" w:rsidR="00E50F98" w:rsidRDefault="00A10F4A" w:rsidP="006132DF">
      <w:pPr>
        <w:pStyle w:val="ListBullet"/>
        <w:spacing w:before="60" w:after="60"/>
        <w:ind w:left="357" w:hanging="357"/>
      </w:pPr>
      <w:r>
        <w:t>include evidence of expenditure</w:t>
      </w:r>
    </w:p>
    <w:p w14:paraId="07FC90EC" w14:textId="77777777" w:rsidR="00A10F4A" w:rsidRDefault="00A10F4A" w:rsidP="00A10F4A">
      <w:pPr>
        <w:pStyle w:val="ListBullet"/>
        <w:spacing w:before="60" w:after="60"/>
        <w:ind w:left="357" w:hanging="357"/>
      </w:pPr>
      <w:r w:rsidRPr="003E53ED">
        <w:t xml:space="preserve">show </w:t>
      </w:r>
      <w:r>
        <w:t>metrics measured to date</w:t>
      </w:r>
    </w:p>
    <w:p w14:paraId="7F505F69" w14:textId="77777777"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9692965"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6265D10B" w14:textId="77777777" w:rsidR="006132DF" w:rsidRDefault="006132DF" w:rsidP="006132DF">
      <w:r>
        <w:t xml:space="preserve">You must discuss any project or milestone reporting delays with </w:t>
      </w:r>
      <w:r w:rsidR="00D77D54">
        <w:t>us</w:t>
      </w:r>
      <w:r>
        <w:t xml:space="preserve"> as soon as you become aware of them. </w:t>
      </w:r>
    </w:p>
    <w:p w14:paraId="77118C87" w14:textId="77777777" w:rsidR="006132DF" w:rsidRDefault="002810E7" w:rsidP="00716EA0">
      <w:pPr>
        <w:pStyle w:val="Heading4"/>
      </w:pPr>
      <w:bookmarkStart w:id="195" w:name="_Toc496536689"/>
      <w:bookmarkStart w:id="196" w:name="_Toc531277521"/>
      <w:bookmarkStart w:id="197" w:name="_Toc955331"/>
      <w:bookmarkStart w:id="198" w:name="_Toc112330491"/>
      <w:r w:rsidRPr="005A61FE">
        <w:t>End of project</w:t>
      </w:r>
      <w:r w:rsidR="006132DF">
        <w:t xml:space="preserve"> report</w:t>
      </w:r>
      <w:bookmarkEnd w:id="195"/>
      <w:bookmarkEnd w:id="196"/>
      <w:bookmarkEnd w:id="197"/>
      <w:bookmarkEnd w:id="198"/>
    </w:p>
    <w:p w14:paraId="774908B5"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47DFF6B9" w14:textId="77777777" w:rsidR="006132DF" w:rsidRDefault="002810E7" w:rsidP="00760D2E">
      <w:pPr>
        <w:spacing w:after="80"/>
      </w:pPr>
      <w:r w:rsidRPr="005A61FE">
        <w:t>End of project</w:t>
      </w:r>
      <w:r w:rsidR="0091403C">
        <w:t xml:space="preserve"> reports must</w:t>
      </w:r>
      <w:r w:rsidR="00825941">
        <w:t>:</w:t>
      </w:r>
    </w:p>
    <w:p w14:paraId="7608F17E"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50256A41"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66A26A4" w14:textId="77777777" w:rsidR="00A10F4A" w:rsidRDefault="00A10F4A" w:rsidP="00A10F4A">
      <w:pPr>
        <w:pStyle w:val="ListBullet"/>
        <w:spacing w:before="60" w:after="60"/>
        <w:ind w:left="357" w:hanging="357"/>
      </w:pPr>
      <w:r w:rsidRPr="003E53ED">
        <w:t xml:space="preserve">present final metrics </w:t>
      </w:r>
      <w:r>
        <w:t>measured throughout the project</w:t>
      </w:r>
    </w:p>
    <w:p w14:paraId="7159320C" w14:textId="77777777"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05E1F9B6"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49357EA1" w14:textId="77777777" w:rsidR="006132DF" w:rsidRDefault="006132DF" w:rsidP="00716EA0">
      <w:pPr>
        <w:pStyle w:val="Heading4"/>
      </w:pPr>
      <w:bookmarkStart w:id="199" w:name="_Toc496536690"/>
      <w:bookmarkStart w:id="200" w:name="_Toc531277522"/>
      <w:bookmarkStart w:id="201" w:name="_Toc955332"/>
      <w:bookmarkStart w:id="202" w:name="_Toc112330492"/>
      <w:r>
        <w:lastRenderedPageBreak/>
        <w:t>Ad</w:t>
      </w:r>
      <w:r w:rsidR="007F013E">
        <w:t>-</w:t>
      </w:r>
      <w:r>
        <w:t>hoc report</w:t>
      </w:r>
      <w:bookmarkEnd w:id="199"/>
      <w:bookmarkEnd w:id="200"/>
      <w:bookmarkEnd w:id="201"/>
      <w:r w:rsidR="009E1D7E">
        <w:t>s</w:t>
      </w:r>
      <w:bookmarkEnd w:id="202"/>
    </w:p>
    <w:p w14:paraId="2447B338"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DB31ED1" w14:textId="77777777" w:rsidR="006132DF" w:rsidRDefault="00A5354C" w:rsidP="005448EB">
      <w:pPr>
        <w:pStyle w:val="Heading3"/>
      </w:pPr>
      <w:bookmarkStart w:id="203" w:name="_Toc531277523"/>
      <w:bookmarkStart w:id="204" w:name="_Toc496536691"/>
      <w:bookmarkStart w:id="205" w:name="_Toc955333"/>
      <w:bookmarkStart w:id="206" w:name="_Toc112330493"/>
      <w:r>
        <w:t xml:space="preserve">Independent </w:t>
      </w:r>
      <w:r w:rsidRPr="005A61FE">
        <w:t>audit</w:t>
      </w:r>
      <w:r w:rsidR="00985817" w:rsidRPr="005A61FE">
        <w:t>s</w:t>
      </w:r>
      <w:bookmarkEnd w:id="203"/>
      <w:bookmarkEnd w:id="204"/>
      <w:bookmarkEnd w:id="205"/>
      <w:bookmarkEnd w:id="206"/>
    </w:p>
    <w:p w14:paraId="0BB22FF7"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4DE6C9E8" w14:textId="77777777" w:rsidR="00254170" w:rsidRDefault="00254170" w:rsidP="005448EB">
      <w:pPr>
        <w:pStyle w:val="Heading3"/>
      </w:pPr>
      <w:bookmarkStart w:id="207" w:name="_Toc496536692"/>
      <w:bookmarkStart w:id="208" w:name="_Toc531277524"/>
      <w:bookmarkStart w:id="209" w:name="_Toc955334"/>
      <w:bookmarkStart w:id="210" w:name="_Toc112330494"/>
      <w:bookmarkStart w:id="211" w:name="_Toc383003276"/>
      <w:r>
        <w:t>Compliance visits</w:t>
      </w:r>
      <w:bookmarkEnd w:id="207"/>
      <w:bookmarkEnd w:id="208"/>
      <w:bookmarkEnd w:id="209"/>
      <w:bookmarkEnd w:id="210"/>
    </w:p>
    <w:p w14:paraId="29DCA572" w14:textId="77777777" w:rsidR="00254170" w:rsidRPr="00254170" w:rsidRDefault="00254170" w:rsidP="00254170">
      <w:r>
        <w:t xml:space="preserve">We may </w:t>
      </w:r>
      <w:r w:rsidR="004E43BF">
        <w:t>visit you</w:t>
      </w:r>
      <w:r>
        <w:t xml:space="preserve"> </w:t>
      </w:r>
      <w:r w:rsidR="00146445">
        <w:t>during</w:t>
      </w:r>
      <w:r>
        <w:t xml:space="preserve"> the project period to review your compliance with the grant agreement. We may also inspect the records you are required to keep under the grant agreement. We will provide you with reasonable notice of any compliance visit.</w:t>
      </w:r>
    </w:p>
    <w:p w14:paraId="10C3C9ED" w14:textId="13353F5B" w:rsidR="00CE1A20" w:rsidRPr="009E7919" w:rsidRDefault="0085511E" w:rsidP="005448EB">
      <w:pPr>
        <w:pStyle w:val="Heading3"/>
      </w:pPr>
      <w:bookmarkStart w:id="212" w:name="_Toc496536693"/>
      <w:bookmarkStart w:id="213" w:name="_Toc531277525"/>
      <w:bookmarkStart w:id="214" w:name="_Toc955335"/>
      <w:bookmarkStart w:id="215" w:name="_Toc112330495"/>
      <w:r>
        <w:t>Grant agreement</w:t>
      </w:r>
      <w:r w:rsidRPr="009E7919">
        <w:t xml:space="preserve"> </w:t>
      </w:r>
      <w:r w:rsidR="00BF0BFC" w:rsidRPr="009E7919">
        <w:t>v</w:t>
      </w:r>
      <w:r w:rsidR="00CE1A20" w:rsidRPr="009E7919">
        <w:t>ariations</w:t>
      </w:r>
      <w:bookmarkEnd w:id="211"/>
      <w:bookmarkEnd w:id="212"/>
      <w:bookmarkEnd w:id="213"/>
      <w:bookmarkEnd w:id="214"/>
      <w:bookmarkEnd w:id="215"/>
    </w:p>
    <w:p w14:paraId="422655D3"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F58F528" w14:textId="16434404" w:rsidR="003F1EE1" w:rsidRDefault="00CE1A20" w:rsidP="003F1EE1">
      <w:pPr>
        <w:pStyle w:val="ListBullet"/>
      </w:pPr>
      <w:r w:rsidRPr="00E162FF">
        <w:t>chang</w:t>
      </w:r>
      <w:r w:rsidR="00D100A1">
        <w:t xml:space="preserve">ing </w:t>
      </w:r>
      <w:r w:rsidRPr="00E162FF">
        <w:t>project milestones</w:t>
      </w:r>
    </w:p>
    <w:p w14:paraId="28DDD6CE" w14:textId="62387D9F" w:rsidR="00EE50C7" w:rsidRDefault="00EE50C7" w:rsidP="00F34E3C">
      <w:pPr>
        <w:pStyle w:val="ListBullet"/>
      </w:pPr>
      <w:r>
        <w:t>changing project activities</w:t>
      </w:r>
      <w:r w:rsidR="003F1EE1">
        <w:t>.</w:t>
      </w:r>
    </w:p>
    <w:p w14:paraId="557656A7" w14:textId="026406D0" w:rsidR="00526928" w:rsidRPr="00FC689E" w:rsidRDefault="00613C48" w:rsidP="00F32E82">
      <w:pPr>
        <w:spacing w:after="80"/>
      </w:pPr>
      <w:r w:rsidRPr="00FC689E">
        <w:t>T</w:t>
      </w:r>
      <w:r w:rsidR="00526928" w:rsidRPr="00FC689E">
        <w:t xml:space="preserve">he </w:t>
      </w:r>
      <w:r w:rsidR="00262481" w:rsidRPr="00FC689E">
        <w:t>program</w:t>
      </w:r>
      <w:r w:rsidR="00526928" w:rsidRPr="00FC689E">
        <w:t xml:space="preserve"> does not allow for</w:t>
      </w:r>
      <w:r w:rsidR="00933000" w:rsidRPr="00FC689E">
        <w:t xml:space="preserve"> </w:t>
      </w:r>
      <w:r w:rsidR="00130493" w:rsidRPr="00FC689E">
        <w:t xml:space="preserve">an increase of </w:t>
      </w:r>
      <w:r w:rsidR="00526928" w:rsidRPr="00FC689E">
        <w:t>grant funds</w:t>
      </w:r>
      <w:r w:rsidR="00C53FC4" w:rsidRPr="00FC689E">
        <w:t>.</w:t>
      </w:r>
    </w:p>
    <w:p w14:paraId="37E725B3" w14:textId="4B69233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rsidR="00B3025A">
        <w:t xml:space="preserve"> </w:t>
      </w:r>
      <w:r>
        <w:t xml:space="preserve">end </w:t>
      </w:r>
      <w:r w:rsidR="0094135B">
        <w:t xml:space="preserve">date. </w:t>
      </w:r>
      <w:r w:rsidR="006A0304">
        <w:t xml:space="preserve">You can submit a </w:t>
      </w:r>
      <w:r w:rsidR="00C7593F">
        <w:t>variation request</w:t>
      </w:r>
      <w:r w:rsidR="006A0304">
        <w:t xml:space="preserve"> via our online portal</w:t>
      </w:r>
      <w:r w:rsidR="00C7593F">
        <w:t>.</w:t>
      </w:r>
    </w:p>
    <w:p w14:paraId="399E267C"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3373074"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774A779A"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7EDB4841"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3D6FD961" w14:textId="77777777" w:rsidR="0091403C" w:rsidRDefault="0091403C" w:rsidP="00F34E3C">
      <w:pPr>
        <w:pStyle w:val="ListBullet"/>
      </w:pPr>
      <w:r>
        <w:t>changes to the timing of grant payments</w:t>
      </w:r>
    </w:p>
    <w:p w14:paraId="06F32A25"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39A480FE" w14:textId="77777777" w:rsidR="00E55FCC" w:rsidRDefault="00F54561" w:rsidP="005448EB">
      <w:pPr>
        <w:pStyle w:val="Heading3"/>
      </w:pPr>
      <w:bookmarkStart w:id="216" w:name="_Toc496536695"/>
      <w:bookmarkStart w:id="217" w:name="_Toc531277526"/>
      <w:bookmarkStart w:id="218" w:name="_Toc955336"/>
      <w:bookmarkStart w:id="219" w:name="_Toc112330496"/>
      <w:r>
        <w:t>Evaluation</w:t>
      </w:r>
      <w:bookmarkEnd w:id="216"/>
      <w:bookmarkEnd w:id="217"/>
      <w:bookmarkEnd w:id="218"/>
      <w:bookmarkEnd w:id="219"/>
    </w:p>
    <w:p w14:paraId="76F568E9" w14:textId="77777777" w:rsidR="000B5218" w:rsidRPr="005A61FE" w:rsidRDefault="00832D6B" w:rsidP="00F54561">
      <w:r>
        <w:t>The Treasury</w:t>
      </w:r>
      <w:r w:rsidR="00011AA7">
        <w:t xml:space="preserve"> </w:t>
      </w:r>
      <w:r w:rsidR="00670C9E">
        <w:t>will</w:t>
      </w:r>
      <w:r w:rsidR="00011AA7">
        <w:t xml:space="preserve"> evaluat</w:t>
      </w:r>
      <w:r w:rsidR="000E11A2">
        <w:t>e</w:t>
      </w:r>
      <w:r w:rsidR="00011AA7">
        <w:t xml:space="preserve"> the </w:t>
      </w:r>
      <w:r>
        <w:t xml:space="preserve">grant </w:t>
      </w:r>
      <w:r w:rsidR="00262481">
        <w:t>program</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3FC6AE4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418A88B" w14:textId="77777777" w:rsidR="00564DF1" w:rsidRPr="003F385C" w:rsidRDefault="00564DF1" w:rsidP="005448EB">
      <w:pPr>
        <w:pStyle w:val="Heading3"/>
      </w:pPr>
      <w:bookmarkStart w:id="220" w:name="_Toc496536697"/>
      <w:bookmarkStart w:id="221" w:name="_Toc531277527"/>
      <w:bookmarkStart w:id="222" w:name="_Toc955337"/>
      <w:bookmarkStart w:id="223" w:name="_Toc112330497"/>
      <w:bookmarkStart w:id="224" w:name="_Toc164844290"/>
      <w:bookmarkStart w:id="225" w:name="_Toc383003280"/>
      <w:r>
        <w:lastRenderedPageBreak/>
        <w:t>Grant acknowledgement</w:t>
      </w:r>
      <w:bookmarkEnd w:id="220"/>
      <w:bookmarkEnd w:id="221"/>
      <w:bookmarkEnd w:id="222"/>
      <w:bookmarkEnd w:id="223"/>
    </w:p>
    <w:p w14:paraId="0106B2AB"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7900F93F" w14:textId="77777777" w:rsidR="00564DF1" w:rsidRDefault="00564DF1" w:rsidP="00564DF1">
      <w:r>
        <w:t>‘This project received grant funding from the Australian Government.’</w:t>
      </w:r>
    </w:p>
    <w:p w14:paraId="3566EFC2" w14:textId="77777777" w:rsidR="000B5218" w:rsidRPr="005A61FE" w:rsidRDefault="000B5218" w:rsidP="00E737B6">
      <w:pPr>
        <w:pStyle w:val="Heading2"/>
      </w:pPr>
      <w:bookmarkStart w:id="226" w:name="_Toc531277528"/>
      <w:bookmarkStart w:id="227" w:name="_Toc955338"/>
      <w:bookmarkStart w:id="228" w:name="_Toc112330498"/>
      <w:bookmarkStart w:id="229" w:name="_Toc496536698"/>
      <w:r w:rsidRPr="005A61FE">
        <w:t>Probity</w:t>
      </w:r>
      <w:bookmarkEnd w:id="226"/>
      <w:bookmarkEnd w:id="227"/>
      <w:bookmarkEnd w:id="228"/>
    </w:p>
    <w:p w14:paraId="4908ACE2"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6CDD37E9" w14:textId="77777777" w:rsidR="006544BC" w:rsidRDefault="003A270D" w:rsidP="005448EB">
      <w:pPr>
        <w:pStyle w:val="Heading3"/>
      </w:pPr>
      <w:bookmarkStart w:id="230" w:name="_Toc531277529"/>
      <w:bookmarkStart w:id="231" w:name="_Toc955339"/>
      <w:bookmarkStart w:id="232" w:name="_Toc112330499"/>
      <w:r>
        <w:t>Conflicts of interest</w:t>
      </w:r>
      <w:bookmarkEnd w:id="229"/>
      <w:bookmarkEnd w:id="230"/>
      <w:bookmarkEnd w:id="231"/>
      <w:bookmarkEnd w:id="232"/>
    </w:p>
    <w:p w14:paraId="7DB6CF5D" w14:textId="77777777" w:rsidR="002662F6" w:rsidRDefault="000B5218" w:rsidP="00007E4B">
      <w:bookmarkStart w:id="233" w:name="_Toc496536699"/>
      <w:r w:rsidRPr="005A61FE">
        <w:t>Any conflicts</w:t>
      </w:r>
      <w:r w:rsidR="002662F6">
        <w:t xml:space="preserve"> of interest </w:t>
      </w:r>
      <w:bookmarkEnd w:id="233"/>
      <w:r w:rsidR="002662F6">
        <w:t xml:space="preserve">could affect the performance of </w:t>
      </w:r>
      <w:r w:rsidRPr="005A61FE">
        <w:t xml:space="preserve">the grant opportunity or program.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693E2E60" w14:textId="77777777"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B40565">
        <w:t xml:space="preserve"> Australian Government officer or member of an external panel</w:t>
      </w:r>
    </w:p>
    <w:p w14:paraId="11860201"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5D078DC5"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05D69B42"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50EDA8B"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5E2B65F" w14:textId="77777777" w:rsidR="000B5218" w:rsidRPr="005A61FE" w:rsidRDefault="000B5218" w:rsidP="000B5218">
      <w:r w:rsidRPr="005A61FE">
        <w:t xml:space="preserve">Conflicts of interest for Australian Government staff are handled as set out in the Australian </w:t>
      </w:r>
      <w:hyperlink r:id="rId34"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57B5D57" w14:textId="77777777" w:rsidR="001A612B" w:rsidRPr="005A61FE" w:rsidRDefault="001A612B" w:rsidP="001A612B">
      <w:bookmarkStart w:id="234" w:name="_Toc530073069"/>
      <w:bookmarkStart w:id="235" w:name="_Toc530073070"/>
      <w:bookmarkStart w:id="236" w:name="_Toc530073074"/>
      <w:bookmarkStart w:id="237" w:name="_Toc530073075"/>
      <w:bookmarkStart w:id="238" w:name="_Toc530073076"/>
      <w:bookmarkStart w:id="239" w:name="_Toc530073078"/>
      <w:bookmarkStart w:id="240" w:name="_Toc530073079"/>
      <w:bookmarkStart w:id="241" w:name="_Toc530073080"/>
      <w:bookmarkStart w:id="242" w:name="_Toc496536701"/>
      <w:bookmarkStart w:id="243" w:name="_Toc531277530"/>
      <w:bookmarkStart w:id="244" w:name="_Toc955340"/>
      <w:bookmarkEnd w:id="224"/>
      <w:bookmarkEnd w:id="225"/>
      <w:bookmarkEnd w:id="234"/>
      <w:bookmarkEnd w:id="235"/>
      <w:bookmarkEnd w:id="236"/>
      <w:bookmarkEnd w:id="237"/>
      <w:bookmarkEnd w:id="238"/>
      <w:bookmarkEnd w:id="239"/>
      <w:bookmarkEnd w:id="240"/>
      <w:bookmarkEnd w:id="241"/>
      <w:r w:rsidRPr="005A61FE">
        <w:t xml:space="preserve">We publish our </w:t>
      </w:r>
      <w:hyperlink r:id="rId35"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38B88BC7" w14:textId="62FCD4DC" w:rsidR="001956C5" w:rsidRPr="00E62F87" w:rsidRDefault="001A612B" w:rsidP="005448EB">
      <w:pPr>
        <w:pStyle w:val="Heading3"/>
      </w:pPr>
      <w:r w:rsidRPr="00E62F87">
        <w:t xml:space="preserve"> </w:t>
      </w:r>
      <w:bookmarkStart w:id="245" w:name="_Toc112330500"/>
      <w:r w:rsidR="004C37F5" w:rsidRPr="00E62F87">
        <w:t>How we use your information</w:t>
      </w:r>
      <w:bookmarkEnd w:id="242"/>
      <w:bookmarkEnd w:id="243"/>
      <w:bookmarkEnd w:id="244"/>
      <w:bookmarkEnd w:id="245"/>
    </w:p>
    <w:p w14:paraId="1AD71B79"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4945C40D"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E65E37">
        <w:t>13.2.1</w:t>
      </w:r>
      <w:r w:rsidR="00057E29">
        <w:fldChar w:fldCharType="end"/>
      </w:r>
      <w:r w:rsidR="00FA169E" w:rsidRPr="00E62F87">
        <w:t>, or</w:t>
      </w:r>
    </w:p>
    <w:p w14:paraId="147F116C"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E65E37">
        <w:t>13.2.3</w:t>
      </w:r>
      <w:r w:rsidR="00057E29">
        <w:fldChar w:fldCharType="end"/>
      </w:r>
      <w:r w:rsidR="0079092D">
        <w:t>,</w:t>
      </w:r>
    </w:p>
    <w:p w14:paraId="69CC28E2"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58495F56" w14:textId="77777777"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11DB3C0A" w14:textId="77777777" w:rsidR="00FA169E" w:rsidRPr="00E62F87" w:rsidRDefault="00FA169E" w:rsidP="005304C8">
      <w:pPr>
        <w:pStyle w:val="ListBullet"/>
      </w:pPr>
      <w:r w:rsidRPr="00E62F87">
        <w:t>for research</w:t>
      </w:r>
    </w:p>
    <w:p w14:paraId="229AFE49" w14:textId="77777777" w:rsidR="00FA169E" w:rsidRPr="00E62F87" w:rsidRDefault="00FA169E" w:rsidP="00760D2E">
      <w:pPr>
        <w:pStyle w:val="ListBullet"/>
        <w:spacing w:after="120"/>
      </w:pPr>
      <w:r w:rsidRPr="00E62F87">
        <w:t>to announce the awarding of grants</w:t>
      </w:r>
      <w:r w:rsidR="00A86209">
        <w:t>.</w:t>
      </w:r>
    </w:p>
    <w:p w14:paraId="2F1A0845" w14:textId="77777777" w:rsidR="004B44EC" w:rsidRPr="00E62F87" w:rsidRDefault="004B44EC" w:rsidP="00716EA0">
      <w:pPr>
        <w:pStyle w:val="Heading4"/>
      </w:pPr>
      <w:bookmarkStart w:id="246" w:name="_Ref468133654"/>
      <w:bookmarkStart w:id="247" w:name="_Toc496536702"/>
      <w:bookmarkStart w:id="248" w:name="_Toc531277531"/>
      <w:bookmarkStart w:id="249" w:name="_Toc955341"/>
      <w:bookmarkStart w:id="250" w:name="_Toc112330501"/>
      <w:r w:rsidRPr="00E62F87">
        <w:t xml:space="preserve">How we </w:t>
      </w:r>
      <w:r w:rsidR="00BB37A8">
        <w:t>handle</w:t>
      </w:r>
      <w:r w:rsidRPr="00E62F87">
        <w:t xml:space="preserve"> your </w:t>
      </w:r>
      <w:r w:rsidR="00BB37A8">
        <w:t xml:space="preserve">confidential </w:t>
      </w:r>
      <w:r w:rsidRPr="00E62F87">
        <w:t>information</w:t>
      </w:r>
      <w:bookmarkEnd w:id="246"/>
      <w:bookmarkEnd w:id="247"/>
      <w:bookmarkEnd w:id="248"/>
      <w:bookmarkEnd w:id="249"/>
      <w:bookmarkEnd w:id="250"/>
    </w:p>
    <w:p w14:paraId="14BBF91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A4EA4EC"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06199781"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ED5D1F5"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0BE47049"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55B4508C" w14:textId="77777777" w:rsidR="004B44EC" w:rsidRPr="00E62F87" w:rsidRDefault="004B44EC" w:rsidP="00716EA0">
      <w:pPr>
        <w:pStyle w:val="Heading4"/>
      </w:pPr>
      <w:bookmarkStart w:id="251" w:name="_Toc496536703"/>
      <w:bookmarkStart w:id="252" w:name="_Toc531277532"/>
      <w:bookmarkStart w:id="253" w:name="_Toc955342"/>
      <w:bookmarkStart w:id="254" w:name="_Toc112330502"/>
      <w:r w:rsidRPr="00E62F87">
        <w:t xml:space="preserve">When we may </w:t>
      </w:r>
      <w:r w:rsidR="00C43A43" w:rsidRPr="00E62F87">
        <w:t xml:space="preserve">disclose </w:t>
      </w:r>
      <w:r w:rsidRPr="00E62F87">
        <w:t>confidential information</w:t>
      </w:r>
      <w:bookmarkEnd w:id="251"/>
      <w:bookmarkEnd w:id="252"/>
      <w:bookmarkEnd w:id="253"/>
      <w:bookmarkEnd w:id="254"/>
    </w:p>
    <w:p w14:paraId="0182F543"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807BC1F"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7BC8AE40" w14:textId="77777777" w:rsidR="004B44EC" w:rsidRPr="00E62F87" w:rsidRDefault="004B44EC" w:rsidP="004B44EC">
      <w:pPr>
        <w:pStyle w:val="ListBullet"/>
      </w:pPr>
      <w:r w:rsidRPr="00E62F87">
        <w:t>to the Auditor-General, Ombudsman or Privacy Commissioner</w:t>
      </w:r>
    </w:p>
    <w:p w14:paraId="5CD1D368" w14:textId="77777777" w:rsidR="004B44EC" w:rsidRPr="00E62F87" w:rsidRDefault="004B44EC" w:rsidP="004B44EC">
      <w:pPr>
        <w:pStyle w:val="ListBullet"/>
      </w:pPr>
      <w:r w:rsidRPr="00E62F87">
        <w:t xml:space="preserve">to the responsible Minister or </w:t>
      </w:r>
      <w:r w:rsidR="00E04C95">
        <w:t>Assistant Minister</w:t>
      </w:r>
    </w:p>
    <w:p w14:paraId="78A832A4" w14:textId="77777777" w:rsidR="004B44EC" w:rsidRPr="00E62F87" w:rsidRDefault="004B44EC" w:rsidP="00670C9E">
      <w:pPr>
        <w:pStyle w:val="ListBullet"/>
        <w:spacing w:after="120"/>
      </w:pPr>
      <w:r w:rsidRPr="00E62F87">
        <w:t>to a House or a Committee of the Australian Parliament.</w:t>
      </w:r>
    </w:p>
    <w:p w14:paraId="67ABB310"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410165D2"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6DAC108A"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7D036382" w14:textId="77777777" w:rsidR="004B44EC" w:rsidRPr="00E62F87" w:rsidRDefault="004B44EC" w:rsidP="00760D2E">
      <w:pPr>
        <w:pStyle w:val="ListBullet"/>
        <w:spacing w:after="120"/>
      </w:pPr>
      <w:r w:rsidRPr="00E62F87">
        <w:t>someone other than us has made the confidential information public.</w:t>
      </w:r>
    </w:p>
    <w:p w14:paraId="060D694B" w14:textId="77777777" w:rsidR="004B44EC" w:rsidRPr="00E62F87" w:rsidRDefault="004B44EC" w:rsidP="00716EA0">
      <w:pPr>
        <w:pStyle w:val="Heading4"/>
      </w:pPr>
      <w:bookmarkStart w:id="255" w:name="_Ref468133671"/>
      <w:bookmarkStart w:id="256" w:name="_Toc496536704"/>
      <w:bookmarkStart w:id="257" w:name="_Toc531277533"/>
      <w:bookmarkStart w:id="258" w:name="_Toc955343"/>
      <w:bookmarkStart w:id="259" w:name="_Toc112330503"/>
      <w:r w:rsidRPr="00E62F87">
        <w:t>How we use your personal information</w:t>
      </w:r>
      <w:bookmarkEnd w:id="255"/>
      <w:bookmarkEnd w:id="256"/>
      <w:bookmarkEnd w:id="257"/>
      <w:bookmarkEnd w:id="258"/>
      <w:bookmarkEnd w:id="259"/>
    </w:p>
    <w:p w14:paraId="4B8D077C"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7C650473" w14:textId="77777777" w:rsidR="004B44EC" w:rsidRPr="00E62F87" w:rsidRDefault="004B44EC" w:rsidP="004B44EC">
      <w:pPr>
        <w:pStyle w:val="ListBullet"/>
        <w:ind w:left="357" w:hanging="357"/>
      </w:pPr>
      <w:r w:rsidRPr="00E62F87">
        <w:t>what personal information we collect</w:t>
      </w:r>
    </w:p>
    <w:p w14:paraId="4A6898E7" w14:textId="77777777" w:rsidR="004B44EC" w:rsidRPr="00E62F87" w:rsidRDefault="004B44EC" w:rsidP="004B44EC">
      <w:pPr>
        <w:pStyle w:val="ListBullet"/>
        <w:ind w:left="357" w:hanging="357"/>
      </w:pPr>
      <w:r w:rsidRPr="00E62F87">
        <w:t xml:space="preserve">why we collect your personal information </w:t>
      </w:r>
    </w:p>
    <w:p w14:paraId="29BEA9C4"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1283817F"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w:t>
      </w:r>
      <w:r w:rsidR="00B40565">
        <w:t xml:space="preserve"> </w:t>
      </w:r>
      <w:r w:rsidR="004B44EC" w:rsidRPr="00E62F87">
        <w:t>and other Commonwealth employees and contr</w:t>
      </w:r>
      <w:r w:rsidR="00B20351">
        <w:t>actors, so we can</w:t>
      </w:r>
      <w:r w:rsidR="00414A64">
        <w:t>:</w:t>
      </w:r>
    </w:p>
    <w:p w14:paraId="5A0BAEF1" w14:textId="77777777" w:rsidR="004B44EC" w:rsidRPr="00E62F87" w:rsidRDefault="004B44EC" w:rsidP="004B44EC">
      <w:pPr>
        <w:pStyle w:val="ListBullet"/>
        <w:ind w:left="357" w:hanging="357"/>
      </w:pPr>
      <w:r w:rsidRPr="00E62F87">
        <w:t xml:space="preserve">manage the </w:t>
      </w:r>
      <w:r w:rsidR="00262481">
        <w:t>program</w:t>
      </w:r>
    </w:p>
    <w:p w14:paraId="0D432A2C" w14:textId="77777777"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64B58C8F"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3DE3B18" w14:textId="77777777" w:rsidR="004B44EC" w:rsidRPr="00E62F87" w:rsidRDefault="004B44EC" w:rsidP="004B44EC">
      <w:pPr>
        <w:pStyle w:val="ListBullet"/>
        <w:ind w:left="357" w:hanging="357"/>
      </w:pPr>
      <w:r w:rsidRPr="00E62F87">
        <w:t>announce the names of successful applicants to the public</w:t>
      </w:r>
    </w:p>
    <w:p w14:paraId="1F8DC5D6" w14:textId="77777777" w:rsidR="004B44EC" w:rsidRPr="00E62F87" w:rsidRDefault="004B44EC" w:rsidP="00760D2E">
      <w:pPr>
        <w:pStyle w:val="ListBullet"/>
        <w:spacing w:after="120"/>
        <w:ind w:left="357" w:hanging="357"/>
      </w:pPr>
      <w:r w:rsidRPr="00E62F87">
        <w:t>publish personal information on the department’s websites.</w:t>
      </w:r>
    </w:p>
    <w:p w14:paraId="1CEB6C79" w14:textId="77777777" w:rsidR="004B44EC" w:rsidRPr="00E62F87" w:rsidRDefault="00EC61D9" w:rsidP="00760D2E">
      <w:pPr>
        <w:spacing w:after="80"/>
      </w:pPr>
      <w:r w:rsidRPr="00E62F87">
        <w:lastRenderedPageBreak/>
        <w:t xml:space="preserve">You may </w:t>
      </w:r>
      <w:r w:rsidR="004B44EC" w:rsidRPr="00E62F87">
        <w:t xml:space="preserve">read our </w:t>
      </w:r>
      <w:hyperlink r:id="rId36"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0EAD2D9C" w14:textId="77777777" w:rsidR="004B44EC" w:rsidRPr="00E62F87" w:rsidRDefault="004B44EC" w:rsidP="00195D42">
      <w:pPr>
        <w:pStyle w:val="ListBullet"/>
      </w:pPr>
      <w:r w:rsidRPr="00E62F87">
        <w:t>what is personal information</w:t>
      </w:r>
    </w:p>
    <w:p w14:paraId="24BB705F"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45D2B6EA" w14:textId="77777777" w:rsidR="004B44EC" w:rsidRPr="00E62F87" w:rsidRDefault="004B44EC" w:rsidP="00760D2E">
      <w:pPr>
        <w:pStyle w:val="ListBullet"/>
        <w:spacing w:after="120"/>
      </w:pPr>
      <w:r w:rsidRPr="00E62F87">
        <w:t>how you can access and correct your personal information.</w:t>
      </w:r>
    </w:p>
    <w:p w14:paraId="3FC01702" w14:textId="77777777" w:rsidR="00082C2C" w:rsidRDefault="00082C2C" w:rsidP="00716EA0">
      <w:pPr>
        <w:pStyle w:val="Heading4"/>
      </w:pPr>
      <w:bookmarkStart w:id="260" w:name="_Toc496536705"/>
      <w:bookmarkStart w:id="261" w:name="_Toc489952724"/>
      <w:bookmarkStart w:id="262" w:name="_Toc496536706"/>
      <w:bookmarkStart w:id="263" w:name="_Toc531277534"/>
      <w:bookmarkStart w:id="264" w:name="_Toc955344"/>
      <w:bookmarkStart w:id="265" w:name="_Toc112330504"/>
      <w:bookmarkEnd w:id="260"/>
      <w:r>
        <w:t>Freedom of information</w:t>
      </w:r>
      <w:bookmarkEnd w:id="261"/>
      <w:bookmarkEnd w:id="262"/>
      <w:bookmarkEnd w:id="263"/>
      <w:bookmarkEnd w:id="264"/>
      <w:bookmarkEnd w:id="265"/>
    </w:p>
    <w:p w14:paraId="473F861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6B06E196"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209262A"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409D7AD" w14:textId="77777777" w:rsidR="001956C5" w:rsidRDefault="00956979" w:rsidP="005448EB">
      <w:pPr>
        <w:pStyle w:val="Heading3"/>
      </w:pPr>
      <w:bookmarkStart w:id="266" w:name="_Toc496536707"/>
      <w:bookmarkStart w:id="267" w:name="_Toc531277535"/>
      <w:bookmarkStart w:id="268" w:name="_Toc955345"/>
      <w:bookmarkStart w:id="269" w:name="_Toc112330505"/>
      <w:r>
        <w:t>Enquiries and f</w:t>
      </w:r>
      <w:r w:rsidR="001956C5" w:rsidRPr="00E63F2A">
        <w:t>eedback</w:t>
      </w:r>
      <w:bookmarkEnd w:id="266"/>
      <w:bookmarkEnd w:id="267"/>
      <w:bookmarkEnd w:id="268"/>
      <w:bookmarkEnd w:id="269"/>
    </w:p>
    <w:p w14:paraId="78A3C716"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7" w:history="1">
        <w:r w:rsidRPr="005A61FE">
          <w:rPr>
            <w:rStyle w:val="Hyperlink"/>
          </w:rPr>
          <w:t>web chat</w:t>
        </w:r>
      </w:hyperlink>
      <w:r>
        <w:t xml:space="preserve"> or</w:t>
      </w:r>
      <w:r w:rsidR="008863EB">
        <w:t xml:space="preserve"> through</w:t>
      </w:r>
      <w:r>
        <w:t xml:space="preserve"> our </w:t>
      </w:r>
      <w:hyperlink r:id="rId38" w:history="1">
        <w:r w:rsidRPr="005A61FE">
          <w:rPr>
            <w:rStyle w:val="Hyperlink"/>
          </w:rPr>
          <w:t>online enquiry form</w:t>
        </w:r>
      </w:hyperlink>
      <w:r w:rsidR="00CE5824">
        <w:t xml:space="preserve"> </w:t>
      </w:r>
      <w:r w:rsidR="004142C1">
        <w:t xml:space="preserve">on </w:t>
      </w:r>
      <w:r w:rsidR="00CE5824">
        <w:t>business.gov.au</w:t>
      </w:r>
      <w:r w:rsidR="00B20351">
        <w:t>.</w:t>
      </w:r>
    </w:p>
    <w:p w14:paraId="3E199386" w14:textId="77777777" w:rsidR="00130F17" w:rsidRDefault="004142C1" w:rsidP="001956C5">
      <w:r>
        <w:t xml:space="preserve">We may publish </w:t>
      </w:r>
      <w:r w:rsidR="009E45B8">
        <w:t xml:space="preserve">answers to your </w:t>
      </w:r>
      <w:r>
        <w:t>q</w:t>
      </w:r>
      <w:r w:rsidR="00130F17">
        <w:t>uestions on our website as Frequently Asked Questions.</w:t>
      </w:r>
    </w:p>
    <w:p w14:paraId="763D5152" w14:textId="77777777" w:rsidR="001956C5" w:rsidRDefault="00F54BD4" w:rsidP="001956C5">
      <w:r>
        <w:t>Our</w:t>
      </w:r>
      <w:r w:rsidR="001956C5" w:rsidRPr="00E162FF">
        <w:t xml:space="preserve"> </w:t>
      </w:r>
      <w:hyperlink r:id="rId3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965A83B"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3BF3B993"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5BA7357B" w14:textId="77777777" w:rsidR="00F51B03" w:rsidRDefault="00F51B03" w:rsidP="00EB3EF4">
      <w:pPr>
        <w:spacing w:after="0"/>
      </w:pPr>
      <w:r>
        <w:t>General Manager</w:t>
      </w:r>
    </w:p>
    <w:p w14:paraId="0D5B4E12" w14:textId="77777777" w:rsidR="00F51B03" w:rsidRDefault="00F51B03" w:rsidP="00EB3EF4">
      <w:pPr>
        <w:spacing w:after="0"/>
      </w:pPr>
      <w:r>
        <w:t>Business Grants Hub</w:t>
      </w:r>
    </w:p>
    <w:p w14:paraId="10230396" w14:textId="43F12340" w:rsidR="004452CD" w:rsidRDefault="004452CD" w:rsidP="00EB3EF4">
      <w:pPr>
        <w:spacing w:after="0"/>
      </w:pPr>
      <w:r>
        <w:t>Department of Industry, Science</w:t>
      </w:r>
      <w:r w:rsidR="0044516B">
        <w:t xml:space="preserve"> and Resources</w:t>
      </w:r>
    </w:p>
    <w:p w14:paraId="2A4D5A66" w14:textId="77777777" w:rsidR="001956C5" w:rsidRDefault="001956C5" w:rsidP="001956C5">
      <w:r w:rsidRPr="00E162FF">
        <w:t xml:space="preserve">GPO Box </w:t>
      </w:r>
      <w:r w:rsidR="004452CD">
        <w:t>2013</w:t>
      </w:r>
      <w:r w:rsidR="007610F4">
        <w:br/>
      </w:r>
      <w:r w:rsidRPr="00E162FF">
        <w:t>CANBERRA ACT 2601</w:t>
      </w:r>
    </w:p>
    <w:p w14:paraId="7491CAC7" w14:textId="77777777" w:rsidR="00D96D08" w:rsidRDefault="00A15AC7" w:rsidP="009E7919">
      <w:r>
        <w:t>You can also</w:t>
      </w:r>
      <w:r w:rsidR="001956C5" w:rsidRPr="00E162FF">
        <w:t xml:space="preserve"> contact the </w:t>
      </w:r>
      <w:hyperlink r:id="rId41"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181D1853" w14:textId="77777777" w:rsidR="00D96D08" w:rsidRDefault="00BB5EF3" w:rsidP="00E737B6">
      <w:pPr>
        <w:pStyle w:val="Heading2"/>
      </w:pPr>
      <w:bookmarkStart w:id="270" w:name="_Ref17466953"/>
      <w:bookmarkStart w:id="271" w:name="_Toc112330506"/>
      <w:r>
        <w:t>Glossary</w:t>
      </w:r>
      <w:bookmarkEnd w:id="270"/>
      <w:bookmarkEnd w:id="27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EA017BB" w14:textId="77777777" w:rsidTr="001432F9">
        <w:trPr>
          <w:cantSplit/>
          <w:tblHeader/>
        </w:trPr>
        <w:tc>
          <w:tcPr>
            <w:tcW w:w="1843" w:type="pct"/>
            <w:shd w:val="clear" w:color="auto" w:fill="264F90"/>
          </w:tcPr>
          <w:p w14:paraId="2F3AEE8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2DCE093"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40B0B9A5" w14:textId="77777777" w:rsidTr="001432F9">
        <w:trPr>
          <w:cantSplit/>
        </w:trPr>
        <w:tc>
          <w:tcPr>
            <w:tcW w:w="1843" w:type="pct"/>
          </w:tcPr>
          <w:p w14:paraId="0EBB40D9" w14:textId="77777777" w:rsidR="002A7660" w:rsidRDefault="002A7660" w:rsidP="008E215B">
            <w:r>
              <w:t>Application form</w:t>
            </w:r>
          </w:p>
        </w:tc>
        <w:tc>
          <w:tcPr>
            <w:tcW w:w="3157" w:type="pct"/>
          </w:tcPr>
          <w:p w14:paraId="40B37C34"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1A4D0F62" w14:textId="77777777" w:rsidTr="001432F9">
        <w:trPr>
          <w:cantSplit/>
        </w:trPr>
        <w:tc>
          <w:tcPr>
            <w:tcW w:w="1843" w:type="pct"/>
          </w:tcPr>
          <w:p w14:paraId="56CED837" w14:textId="77777777" w:rsidR="00706C60" w:rsidRDefault="00706C60" w:rsidP="00176EF8">
            <w:r>
              <w:lastRenderedPageBreak/>
              <w:t>Department</w:t>
            </w:r>
            <w:r w:rsidR="00176EF8">
              <w:t xml:space="preserve"> </w:t>
            </w:r>
          </w:p>
        </w:tc>
        <w:tc>
          <w:tcPr>
            <w:tcW w:w="3157" w:type="pct"/>
          </w:tcPr>
          <w:p w14:paraId="584997B0" w14:textId="7B006236" w:rsidR="00706C60" w:rsidRPr="006C4678" w:rsidRDefault="00706C60" w:rsidP="00DD397A">
            <w:r w:rsidRPr="006C4678">
              <w:t>The Department of Industry, Science</w:t>
            </w:r>
            <w:r w:rsidR="0044516B">
              <w:t xml:space="preserve"> and Resources</w:t>
            </w:r>
            <w:r w:rsidRPr="006C4678">
              <w:t>.</w:t>
            </w:r>
          </w:p>
        </w:tc>
      </w:tr>
      <w:tr w:rsidR="00B3025A" w:rsidRPr="009E3949" w14:paraId="18788CE4" w14:textId="77777777" w:rsidTr="001432F9">
        <w:trPr>
          <w:cantSplit/>
        </w:trPr>
        <w:tc>
          <w:tcPr>
            <w:tcW w:w="1843" w:type="pct"/>
          </w:tcPr>
          <w:p w14:paraId="1953F147" w14:textId="77777777" w:rsidR="00B3025A" w:rsidRPr="00DD0810" w:rsidRDefault="00B3025A" w:rsidP="00B3025A">
            <w:r w:rsidRPr="003E53ED">
              <w:t>Business as usual</w:t>
            </w:r>
          </w:p>
        </w:tc>
        <w:tc>
          <w:tcPr>
            <w:tcW w:w="3157" w:type="pct"/>
          </w:tcPr>
          <w:p w14:paraId="445BFFFE" w14:textId="77777777" w:rsidR="00B3025A" w:rsidRPr="007D429E" w:rsidRDefault="00B3025A" w:rsidP="00B3025A">
            <w:pPr>
              <w:rPr>
                <w:color w:val="000000"/>
                <w:w w:val="0"/>
              </w:rPr>
            </w:pPr>
            <w:r w:rsidRPr="003E53ED">
              <w:rPr>
                <w:szCs w:val="20"/>
              </w:rPr>
              <w:t>Advisory services provided to small businesses either free or charged and the day-to-day operations of the organisation that are not funded by the program.</w:t>
            </w:r>
          </w:p>
        </w:tc>
      </w:tr>
      <w:tr w:rsidR="00B3025A" w:rsidRPr="009E3949" w14:paraId="1FC8B48F" w14:textId="77777777" w:rsidTr="001432F9">
        <w:trPr>
          <w:cantSplit/>
        </w:trPr>
        <w:tc>
          <w:tcPr>
            <w:tcW w:w="1843" w:type="pct"/>
          </w:tcPr>
          <w:p w14:paraId="63C1C398" w14:textId="77777777" w:rsidR="00B3025A" w:rsidRPr="00376CCE" w:rsidRDefault="00B3025A" w:rsidP="00B3025A">
            <w:r w:rsidRPr="00376CCE">
              <w:t>Culturally and linguistically diverse</w:t>
            </w:r>
          </w:p>
        </w:tc>
        <w:tc>
          <w:tcPr>
            <w:tcW w:w="3157" w:type="pct"/>
          </w:tcPr>
          <w:p w14:paraId="1B7983F9" w14:textId="77777777" w:rsidR="00B3025A" w:rsidRPr="006C4678" w:rsidRDefault="00B3025A" w:rsidP="00B3025A">
            <w:r w:rsidRPr="00376CCE">
              <w:rPr>
                <w:rFonts w:eastAsia="Arial"/>
                <w:color w:val="000000"/>
              </w:rPr>
              <w:t>Program clients that speak a language other than English at home.</w:t>
            </w:r>
          </w:p>
        </w:tc>
      </w:tr>
      <w:tr w:rsidR="00B3025A" w:rsidRPr="009E3949" w14:paraId="7D131FB0" w14:textId="77777777" w:rsidTr="001432F9">
        <w:trPr>
          <w:cantSplit/>
        </w:trPr>
        <w:tc>
          <w:tcPr>
            <w:tcW w:w="1843" w:type="pct"/>
          </w:tcPr>
          <w:p w14:paraId="71C3A844" w14:textId="77777777" w:rsidR="00B3025A" w:rsidRDefault="00B3025A" w:rsidP="00B3025A">
            <w:r w:rsidRPr="003E53ED">
              <w:t>Client</w:t>
            </w:r>
          </w:p>
        </w:tc>
        <w:tc>
          <w:tcPr>
            <w:tcW w:w="3157" w:type="pct"/>
          </w:tcPr>
          <w:p w14:paraId="7A1B1C21" w14:textId="2EF9FA7E" w:rsidR="00B3025A" w:rsidRPr="006C4678" w:rsidRDefault="00B3025A" w:rsidP="006A0304">
            <w:r w:rsidRPr="003E53ED">
              <w:rPr>
                <w:szCs w:val="20"/>
              </w:rPr>
              <w:t xml:space="preserve">For profit small businesses across Australia including sole traders, who have </w:t>
            </w:r>
            <w:r w:rsidR="006A0304">
              <w:rPr>
                <w:szCs w:val="20"/>
              </w:rPr>
              <w:t xml:space="preserve">a </w:t>
            </w:r>
            <w:r w:rsidRPr="003E53ED">
              <w:rPr>
                <w:szCs w:val="20"/>
              </w:rPr>
              <w:t>registered ABN and are trading.</w:t>
            </w:r>
          </w:p>
        </w:tc>
      </w:tr>
      <w:tr w:rsidR="00B3025A" w:rsidRPr="009E3949" w14:paraId="1353E866" w14:textId="77777777" w:rsidTr="001432F9">
        <w:trPr>
          <w:cantSplit/>
        </w:trPr>
        <w:tc>
          <w:tcPr>
            <w:tcW w:w="1843" w:type="pct"/>
          </w:tcPr>
          <w:p w14:paraId="5AD9392C" w14:textId="77777777" w:rsidR="00B3025A" w:rsidRDefault="00B3025A" w:rsidP="00B3025A">
            <w:r w:rsidRPr="003E53ED">
              <w:t>Eligible activities</w:t>
            </w:r>
          </w:p>
        </w:tc>
        <w:tc>
          <w:tcPr>
            <w:tcW w:w="3157" w:type="pct"/>
          </w:tcPr>
          <w:p w14:paraId="5A734611" w14:textId="77777777" w:rsidR="00B3025A" w:rsidRPr="006C4678" w:rsidRDefault="00B3025A" w:rsidP="00B3025A">
            <w:r w:rsidRPr="003E53ED">
              <w:t xml:space="preserve">The activities undertaken by a grantee in relation to a project that are eligible for funding support as set out in </w:t>
            </w:r>
            <w:r w:rsidRPr="003E53ED">
              <w:fldChar w:fldCharType="begin"/>
            </w:r>
            <w:r w:rsidRPr="003E53ED">
              <w:instrText xml:space="preserve"> REF _Ref468355814 \r \h  \* MERGEFORMAT </w:instrText>
            </w:r>
            <w:r w:rsidRPr="003E53ED">
              <w:fldChar w:fldCharType="separate"/>
            </w:r>
            <w:r w:rsidR="00E65E37">
              <w:t>5.1</w:t>
            </w:r>
            <w:r w:rsidRPr="003E53ED">
              <w:fldChar w:fldCharType="end"/>
            </w:r>
            <w:r w:rsidRPr="003E53ED">
              <w:t>.</w:t>
            </w:r>
          </w:p>
        </w:tc>
      </w:tr>
      <w:tr w:rsidR="00B3025A" w:rsidRPr="009E3949" w14:paraId="24D4B6D5" w14:textId="77777777" w:rsidTr="001432F9">
        <w:trPr>
          <w:cantSplit/>
        </w:trPr>
        <w:tc>
          <w:tcPr>
            <w:tcW w:w="1843" w:type="pct"/>
          </w:tcPr>
          <w:p w14:paraId="15074BF4" w14:textId="77777777" w:rsidR="00B3025A" w:rsidRDefault="00B3025A" w:rsidP="00B3025A">
            <w:r w:rsidRPr="003E53ED">
              <w:t>Eligible application</w:t>
            </w:r>
          </w:p>
        </w:tc>
        <w:tc>
          <w:tcPr>
            <w:tcW w:w="3157" w:type="pct"/>
          </w:tcPr>
          <w:p w14:paraId="53F97A46" w14:textId="77777777" w:rsidR="00B3025A" w:rsidRPr="006C4678" w:rsidRDefault="00B3025A" w:rsidP="00B3025A">
            <w:pPr>
              <w:rPr>
                <w:i/>
              </w:rPr>
            </w:pPr>
            <w:r w:rsidRPr="003E53ED">
              <w:t xml:space="preserve">An application or proposal for grant funding under the </w:t>
            </w:r>
            <w:r w:rsidRPr="003E53ED">
              <w:rPr>
                <w:color w:val="000000"/>
                <w:w w:val="0"/>
              </w:rPr>
              <w:t xml:space="preserve">program </w:t>
            </w:r>
            <w:r w:rsidRPr="003E53ED">
              <w:t>that the Program Delegate has determined is eligible for assessment in accordance with these guidelines.</w:t>
            </w:r>
          </w:p>
        </w:tc>
      </w:tr>
      <w:tr w:rsidR="00FE4313" w:rsidRPr="009E3949" w14:paraId="34E16C27" w14:textId="77777777" w:rsidTr="001432F9">
        <w:trPr>
          <w:cantSplit/>
        </w:trPr>
        <w:tc>
          <w:tcPr>
            <w:tcW w:w="1843" w:type="pct"/>
          </w:tcPr>
          <w:p w14:paraId="5384A564" w14:textId="69F7866E" w:rsidR="00FE4313" w:rsidRPr="003E53ED" w:rsidRDefault="00FE4313" w:rsidP="00FE4313">
            <w:r>
              <w:t>E</w:t>
            </w:r>
            <w:r w:rsidRPr="001B21A4">
              <w:t>ligibility criteria</w:t>
            </w:r>
          </w:p>
        </w:tc>
        <w:tc>
          <w:tcPr>
            <w:tcW w:w="3157" w:type="pct"/>
          </w:tcPr>
          <w:p w14:paraId="22C9DAF3" w14:textId="565DDD16" w:rsidR="00FE4313" w:rsidRPr="003E53ED" w:rsidRDefault="00FE4313" w:rsidP="00FE4313">
            <w:r>
              <w:rPr>
                <w:rFonts w:cs="Arial"/>
                <w:lang w:eastAsia="en-AU"/>
              </w:rPr>
              <w:t>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FE4313" w:rsidRPr="009E3949" w14:paraId="476626A6" w14:textId="77777777" w:rsidTr="001432F9">
        <w:trPr>
          <w:cantSplit/>
        </w:trPr>
        <w:tc>
          <w:tcPr>
            <w:tcW w:w="1843" w:type="pct"/>
          </w:tcPr>
          <w:p w14:paraId="0F76D655" w14:textId="77777777" w:rsidR="00FE4313" w:rsidRDefault="00FE4313" w:rsidP="00FE4313">
            <w:r w:rsidRPr="003E53ED">
              <w:t>Eligible expenditure</w:t>
            </w:r>
          </w:p>
        </w:tc>
        <w:tc>
          <w:tcPr>
            <w:tcW w:w="3157" w:type="pct"/>
          </w:tcPr>
          <w:p w14:paraId="5D094342" w14:textId="77777777" w:rsidR="00FE4313" w:rsidRPr="006C4678" w:rsidRDefault="00FE4313" w:rsidP="00FE4313">
            <w:r w:rsidRPr="003E53ED">
              <w:t xml:space="preserve">The expenditure incurred by a grantee on a project and which is eligible for funding support as set out in </w:t>
            </w:r>
            <w:r w:rsidRPr="003E53ED">
              <w:fldChar w:fldCharType="begin"/>
            </w:r>
            <w:r w:rsidRPr="003E53ED">
              <w:instrText xml:space="preserve"> REF _Ref468355804 \r \h </w:instrText>
            </w:r>
            <w:r>
              <w:instrText xml:space="preserve"> \* MERGEFORMAT </w:instrText>
            </w:r>
            <w:r w:rsidRPr="003E53ED">
              <w:fldChar w:fldCharType="separate"/>
            </w:r>
            <w:r w:rsidR="00E65E37">
              <w:t>5.4</w:t>
            </w:r>
            <w:r w:rsidRPr="003E53ED">
              <w:fldChar w:fldCharType="end"/>
            </w:r>
            <w:r w:rsidRPr="003E53ED">
              <w:t>.</w:t>
            </w:r>
          </w:p>
        </w:tc>
      </w:tr>
      <w:tr w:rsidR="00FE4313" w:rsidRPr="005A61FE" w14:paraId="6A78F762" w14:textId="77777777" w:rsidTr="001432F9">
        <w:trPr>
          <w:cantSplit/>
        </w:trPr>
        <w:tc>
          <w:tcPr>
            <w:tcW w:w="1843" w:type="pct"/>
          </w:tcPr>
          <w:p w14:paraId="75FE058C" w14:textId="392B8A1A" w:rsidR="00FE4313" w:rsidRPr="00460F7F" w:rsidRDefault="00FE4313" w:rsidP="00FE4313">
            <w:pPr>
              <w:rPr>
                <w:highlight w:val="yellow"/>
              </w:rPr>
            </w:pPr>
            <w:r w:rsidRPr="003E53ED">
              <w:t>Eligible expenditure guidelines</w:t>
            </w:r>
          </w:p>
        </w:tc>
        <w:tc>
          <w:tcPr>
            <w:tcW w:w="3157" w:type="pct"/>
          </w:tcPr>
          <w:p w14:paraId="2D27C9E4" w14:textId="3D1A6899" w:rsidR="00FE4313" w:rsidRPr="00460F7F" w:rsidRDefault="00FE4313" w:rsidP="00FE4313">
            <w:pPr>
              <w:rPr>
                <w:highlight w:val="yellow"/>
              </w:rPr>
            </w:pPr>
            <w:r w:rsidRPr="003E53ED">
              <w:t xml:space="preserve">The guidelines that are at Appendix </w:t>
            </w:r>
            <w:r>
              <w:t>A</w:t>
            </w:r>
            <w:r w:rsidRPr="003E53ED">
              <w:t>.</w:t>
            </w:r>
          </w:p>
        </w:tc>
      </w:tr>
      <w:tr w:rsidR="00FE4313" w:rsidRPr="005A61FE" w14:paraId="41339E26" w14:textId="77777777" w:rsidTr="001432F9">
        <w:trPr>
          <w:cantSplit/>
        </w:trPr>
        <w:tc>
          <w:tcPr>
            <w:tcW w:w="1843" w:type="pct"/>
          </w:tcPr>
          <w:p w14:paraId="34E588D2" w14:textId="77777777" w:rsidR="00FE4313" w:rsidRPr="005A61FE" w:rsidRDefault="00FE4313" w:rsidP="00FE4313">
            <w:r w:rsidRPr="003E53ED">
              <w:t>Financial Hardship</w:t>
            </w:r>
          </w:p>
        </w:tc>
        <w:tc>
          <w:tcPr>
            <w:tcW w:w="3157" w:type="pct"/>
          </w:tcPr>
          <w:p w14:paraId="64BEA3F3" w14:textId="77777777" w:rsidR="00FE4313" w:rsidRPr="003E53ED" w:rsidRDefault="00FE4313" w:rsidP="00FE4313">
            <w:r w:rsidRPr="003E53ED">
              <w:t xml:space="preserve">For the purposes of waiving fees where the business self-declares a significant reduction of revenue in the past 12 months or the owner is in receipt of a Centrelink </w:t>
            </w:r>
            <w:hyperlink r:id="rId42" w:history="1">
              <w:r w:rsidRPr="003E53ED">
                <w:rPr>
                  <w:rStyle w:val="Hyperlink"/>
                </w:rPr>
                <w:t>income support payment</w:t>
              </w:r>
            </w:hyperlink>
            <w:r w:rsidRPr="003E53ED">
              <w:t xml:space="preserve">. </w:t>
            </w:r>
          </w:p>
          <w:p w14:paraId="00A47BF2" w14:textId="77777777" w:rsidR="00FE4313" w:rsidRPr="005A61FE" w:rsidRDefault="00FE4313" w:rsidP="00FE4313">
            <w:r w:rsidRPr="003E53ED">
              <w:t>Financial hardship exemptions may also be applied automatically in circumstances of natural disasters, extended COVID-19 lockdowns and declared states of emergency.</w:t>
            </w:r>
          </w:p>
        </w:tc>
      </w:tr>
      <w:tr w:rsidR="00FE4313" w:rsidRPr="009E3949" w14:paraId="6186F176" w14:textId="77777777" w:rsidTr="001432F9">
        <w:trPr>
          <w:cantSplit/>
        </w:trPr>
        <w:tc>
          <w:tcPr>
            <w:tcW w:w="1843" w:type="pct"/>
          </w:tcPr>
          <w:p w14:paraId="7446EA39" w14:textId="61F2DD23" w:rsidR="00FE4313" w:rsidRDefault="00FE4313" w:rsidP="00FE4313">
            <w:r w:rsidRPr="003E53ED">
              <w:t>Full time employees</w:t>
            </w:r>
          </w:p>
        </w:tc>
        <w:tc>
          <w:tcPr>
            <w:tcW w:w="3157" w:type="pct"/>
          </w:tcPr>
          <w:p w14:paraId="5F9490E1" w14:textId="5707D13C" w:rsidR="00FE4313" w:rsidRPr="006C4678" w:rsidRDefault="00FE4313" w:rsidP="00FE4313">
            <w:r w:rsidRPr="003E53ED">
              <w:t>Employees who usually work 35 hours or more per week.</w:t>
            </w:r>
          </w:p>
        </w:tc>
      </w:tr>
      <w:tr w:rsidR="00FE4313" w:rsidRPr="009E3949" w14:paraId="1D8691A1" w14:textId="77777777" w:rsidTr="001432F9">
        <w:trPr>
          <w:cantSplit/>
        </w:trPr>
        <w:tc>
          <w:tcPr>
            <w:tcW w:w="1843" w:type="pct"/>
          </w:tcPr>
          <w:p w14:paraId="25A091DF" w14:textId="6813AFAE" w:rsidR="00FE4313" w:rsidRDefault="00FE4313" w:rsidP="00FE4313">
            <w:r w:rsidRPr="003E53ED">
              <w:t>Grant agreement</w:t>
            </w:r>
          </w:p>
        </w:tc>
        <w:tc>
          <w:tcPr>
            <w:tcW w:w="3157" w:type="pct"/>
          </w:tcPr>
          <w:p w14:paraId="1C08ED5C" w14:textId="6EAFC489" w:rsidR="00FE4313" w:rsidRDefault="00FE4313" w:rsidP="00FE4313">
            <w:r w:rsidRPr="003E53ED">
              <w:rPr>
                <w:rStyle w:val="Emphasis"/>
                <w:i w:val="0"/>
              </w:rPr>
              <w:t>A legally binding contract between the Commonwealth and a grantee for the grant funding</w:t>
            </w:r>
          </w:p>
        </w:tc>
      </w:tr>
      <w:tr w:rsidR="00FE4313" w:rsidRPr="009E3949" w14:paraId="7BBA7B60" w14:textId="77777777" w:rsidTr="001432F9">
        <w:trPr>
          <w:cantSplit/>
        </w:trPr>
        <w:tc>
          <w:tcPr>
            <w:tcW w:w="1843" w:type="pct"/>
          </w:tcPr>
          <w:p w14:paraId="5CED3FDF" w14:textId="71D760F6" w:rsidR="00FE4313" w:rsidRDefault="00FE4313" w:rsidP="00FE4313">
            <w:r w:rsidRPr="003E53ED">
              <w:t>Grant funding or grant funds</w:t>
            </w:r>
          </w:p>
        </w:tc>
        <w:tc>
          <w:tcPr>
            <w:tcW w:w="3157" w:type="pct"/>
          </w:tcPr>
          <w:p w14:paraId="14B841A1" w14:textId="48B20E32" w:rsidR="00FE4313" w:rsidRDefault="00FE4313" w:rsidP="00FE4313">
            <w:r w:rsidRPr="003E53ED">
              <w:t xml:space="preserve">The funding made available by the Commonwealth to grantees under the </w:t>
            </w:r>
            <w:r w:rsidRPr="003E53ED">
              <w:rPr>
                <w:color w:val="000000"/>
                <w:w w:val="0"/>
              </w:rPr>
              <w:t>program</w:t>
            </w:r>
            <w:r w:rsidRPr="003E53ED">
              <w:t>.</w:t>
            </w:r>
          </w:p>
        </w:tc>
      </w:tr>
      <w:tr w:rsidR="00FE4313" w:rsidRPr="009E3949" w14:paraId="735D3415" w14:textId="77777777" w:rsidTr="001432F9">
        <w:trPr>
          <w:cantSplit/>
        </w:trPr>
        <w:tc>
          <w:tcPr>
            <w:tcW w:w="1843" w:type="pct"/>
          </w:tcPr>
          <w:p w14:paraId="03D53561" w14:textId="64A27D69" w:rsidR="00FE4313" w:rsidRDefault="00E65E37" w:rsidP="00FE4313">
            <w:hyperlink r:id="rId43" w:history="1">
              <w:r w:rsidR="00FE4313" w:rsidRPr="005A61FE">
                <w:rPr>
                  <w:rStyle w:val="Hyperlink"/>
                </w:rPr>
                <w:t>GrantConnect</w:t>
              </w:r>
            </w:hyperlink>
          </w:p>
        </w:tc>
        <w:tc>
          <w:tcPr>
            <w:tcW w:w="3157" w:type="pct"/>
          </w:tcPr>
          <w:p w14:paraId="256D7639" w14:textId="0EDA37FC" w:rsidR="00FE4313" w:rsidRPr="003E53ED" w:rsidRDefault="00FE4313" w:rsidP="00FE4313">
            <w:r w:rsidRPr="005A61FE">
              <w:t>The Australian Government’s whole-of-government grants information system, which centralises the publication and reporting of Commonwealth grants in accordance with the CGRGs</w:t>
            </w:r>
            <w:r>
              <w:t>.</w:t>
            </w:r>
          </w:p>
        </w:tc>
      </w:tr>
      <w:tr w:rsidR="00FE4313" w:rsidRPr="009E3949" w14:paraId="7805D9F1" w14:textId="77777777" w:rsidTr="001432F9">
        <w:trPr>
          <w:cantSplit/>
        </w:trPr>
        <w:tc>
          <w:tcPr>
            <w:tcW w:w="1843" w:type="pct"/>
          </w:tcPr>
          <w:p w14:paraId="4A033410" w14:textId="6136D019" w:rsidR="00FE4313" w:rsidRDefault="00FE4313" w:rsidP="00FE4313">
            <w:r w:rsidRPr="003E53ED">
              <w:t>Grantee</w:t>
            </w:r>
          </w:p>
        </w:tc>
        <w:tc>
          <w:tcPr>
            <w:tcW w:w="3157" w:type="pct"/>
          </w:tcPr>
          <w:p w14:paraId="77F11D81" w14:textId="38F67016" w:rsidR="00FE4313" w:rsidRPr="003E53ED" w:rsidRDefault="00FE4313" w:rsidP="00FE4313">
            <w:r w:rsidRPr="003E53ED">
              <w:t>The recipient of grant funding under a grant agreement.</w:t>
            </w:r>
          </w:p>
        </w:tc>
      </w:tr>
      <w:tr w:rsidR="00FE4313" w:rsidRPr="009E3949" w14:paraId="5C448867" w14:textId="77777777" w:rsidTr="001432F9">
        <w:trPr>
          <w:cantSplit/>
        </w:trPr>
        <w:tc>
          <w:tcPr>
            <w:tcW w:w="1843" w:type="pct"/>
          </w:tcPr>
          <w:p w14:paraId="22AD9B59" w14:textId="22CD4C57" w:rsidR="00FE4313" w:rsidRDefault="00FE4313" w:rsidP="00FE4313">
            <w:r w:rsidRPr="003E53ED">
              <w:lastRenderedPageBreak/>
              <w:t>Guidelines</w:t>
            </w:r>
          </w:p>
        </w:tc>
        <w:tc>
          <w:tcPr>
            <w:tcW w:w="3157" w:type="pct"/>
          </w:tcPr>
          <w:p w14:paraId="792D5C8D" w14:textId="00CBBAE3" w:rsidR="00FE4313" w:rsidRPr="003E53ED" w:rsidRDefault="00FE4313" w:rsidP="00FE4313">
            <w:r w:rsidRPr="003E53ED">
              <w:rPr>
                <w:color w:val="000000"/>
                <w:w w:val="0"/>
                <w:szCs w:val="20"/>
              </w:rPr>
              <w:t>Guidelines that the Minister gives to the department to provide the framework for the administration of the program, as in force from time to time.</w:t>
            </w:r>
          </w:p>
        </w:tc>
      </w:tr>
      <w:tr w:rsidR="00FE4313" w:rsidRPr="009E3949" w14:paraId="3920309F" w14:textId="77777777" w:rsidTr="001432F9">
        <w:trPr>
          <w:cantSplit/>
        </w:trPr>
        <w:tc>
          <w:tcPr>
            <w:tcW w:w="1843" w:type="pct"/>
          </w:tcPr>
          <w:p w14:paraId="1E459CD8" w14:textId="61B89227" w:rsidR="00FE4313" w:rsidRDefault="00FE4313" w:rsidP="00FE4313">
            <w:r w:rsidRPr="003E53ED">
              <w:t>Indigenous Business</w:t>
            </w:r>
          </w:p>
        </w:tc>
        <w:tc>
          <w:tcPr>
            <w:tcW w:w="3157" w:type="pct"/>
          </w:tcPr>
          <w:p w14:paraId="6F9EC609" w14:textId="382AEC50" w:rsidR="00FE4313" w:rsidRPr="003E53ED" w:rsidRDefault="00FE4313" w:rsidP="00FE4313">
            <w:r w:rsidRPr="003E53ED">
              <w:t>A business that is 50 per cent or more owned by a person, or persons, of Aboriginal or Torres Strait Islander background.</w:t>
            </w:r>
          </w:p>
        </w:tc>
      </w:tr>
      <w:tr w:rsidR="00FE4313" w:rsidRPr="009E3949" w14:paraId="5A123CA8" w14:textId="77777777" w:rsidTr="001432F9">
        <w:trPr>
          <w:cantSplit/>
        </w:trPr>
        <w:tc>
          <w:tcPr>
            <w:tcW w:w="1843" w:type="pct"/>
          </w:tcPr>
          <w:p w14:paraId="5DE75EC1" w14:textId="77777777" w:rsidR="00FE4313" w:rsidRDefault="00FE4313" w:rsidP="00FE4313">
            <w:r>
              <w:t>Minister</w:t>
            </w:r>
          </w:p>
        </w:tc>
        <w:tc>
          <w:tcPr>
            <w:tcW w:w="3157" w:type="pct"/>
          </w:tcPr>
          <w:p w14:paraId="102AEEA7" w14:textId="44830CED" w:rsidR="00FE4313" w:rsidRPr="006C4678" w:rsidRDefault="00FE4313" w:rsidP="00FE4313">
            <w:r w:rsidRPr="003E53ED">
              <w:t>The Minister for Small Business</w:t>
            </w:r>
            <w:r>
              <w:t>.</w:t>
            </w:r>
          </w:p>
        </w:tc>
      </w:tr>
      <w:tr w:rsidR="00FE4313" w:rsidRPr="003E53ED" w14:paraId="5C98FE87" w14:textId="77777777" w:rsidTr="00B3025A">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Pr>
          <w:p w14:paraId="08ADD785" w14:textId="77777777" w:rsidR="00FE4313" w:rsidRPr="003E53ED" w:rsidRDefault="00FE4313" w:rsidP="00FE4313">
            <w:r w:rsidRPr="003E53ED">
              <w:rPr>
                <w:color w:val="000000"/>
                <w:w w:val="0"/>
              </w:rPr>
              <w:t>Metropolitan coverage area</w:t>
            </w:r>
          </w:p>
        </w:tc>
        <w:tc>
          <w:tcPr>
            <w:tcW w:w="3157" w:type="pct"/>
          </w:tcPr>
          <w:p w14:paraId="1031BEAB" w14:textId="77777777" w:rsidR="00FE4313" w:rsidRPr="003E53ED" w:rsidRDefault="00FE4313" w:rsidP="00FE4313">
            <w:pPr>
              <w:rPr>
                <w:color w:val="000000"/>
                <w:w w:val="0"/>
              </w:rPr>
            </w:pPr>
            <w:r w:rsidRPr="003E53ED">
              <w:rPr>
                <w:color w:val="000000"/>
                <w:w w:val="0"/>
              </w:rPr>
              <w:t>Businesses situated in capital cities and surrounding suburbs and includes areas of outer suburban expansion.</w:t>
            </w:r>
          </w:p>
          <w:p w14:paraId="5F6C662F" w14:textId="63D4DA9B" w:rsidR="00FE4313" w:rsidRPr="003E53ED" w:rsidRDefault="00FE4313" w:rsidP="00FE4313">
            <w:pPr>
              <w:rPr>
                <w:color w:val="000000"/>
                <w:w w:val="0"/>
              </w:rPr>
            </w:pPr>
            <w:r w:rsidRPr="003E53ED">
              <w:rPr>
                <w:color w:val="000000"/>
                <w:w w:val="0"/>
              </w:rPr>
              <w:t>Areas defined in the ABS Remoteness Area (RA) classifications as RA1 – Major cities of Australia</w:t>
            </w:r>
            <w:r>
              <w:rPr>
                <w:color w:val="000000"/>
                <w:w w:val="0"/>
              </w:rPr>
              <w:t>.</w:t>
            </w:r>
          </w:p>
        </w:tc>
      </w:tr>
      <w:tr w:rsidR="00FE4313" w:rsidRPr="009E3949" w14:paraId="24AAAEA0" w14:textId="77777777" w:rsidTr="001432F9">
        <w:trPr>
          <w:cantSplit/>
        </w:trPr>
        <w:tc>
          <w:tcPr>
            <w:tcW w:w="1843" w:type="pct"/>
          </w:tcPr>
          <w:p w14:paraId="08912BEF" w14:textId="77777777" w:rsidR="00FE4313" w:rsidRDefault="00FE4313" w:rsidP="00FE4313">
            <w:r>
              <w:t>Personal information</w:t>
            </w:r>
          </w:p>
        </w:tc>
        <w:tc>
          <w:tcPr>
            <w:tcW w:w="3157" w:type="pct"/>
          </w:tcPr>
          <w:p w14:paraId="444F3223" w14:textId="77777777" w:rsidR="00FE4313" w:rsidRDefault="00FE4313" w:rsidP="00FE4313">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2D43390A" w14:textId="77777777" w:rsidR="00FE4313" w:rsidRDefault="00FE4313" w:rsidP="00FE4313">
            <w:pPr>
              <w:ind w:left="338"/>
              <w:rPr>
                <w:color w:val="000000"/>
                <w:w w:val="0"/>
              </w:rPr>
            </w:pPr>
            <w:r>
              <w:rPr>
                <w:color w:val="000000"/>
                <w:w w:val="0"/>
              </w:rPr>
              <w:t>Information or an opinion about an identified individual, or an individual who is reasonably identifiable:</w:t>
            </w:r>
          </w:p>
          <w:p w14:paraId="06F003B0" w14:textId="77777777" w:rsidR="00FE4313" w:rsidRDefault="00FE4313" w:rsidP="00FE4313">
            <w:pPr>
              <w:pStyle w:val="ListParagraph"/>
              <w:numPr>
                <w:ilvl w:val="7"/>
                <w:numId w:val="11"/>
              </w:numPr>
              <w:ind w:left="720" w:hanging="382"/>
            </w:pPr>
            <w:r>
              <w:t>whether the information or opinion is true or not; and</w:t>
            </w:r>
          </w:p>
          <w:p w14:paraId="40CA1C41" w14:textId="77777777" w:rsidR="00FE4313" w:rsidRPr="006C4678" w:rsidRDefault="00FE4313" w:rsidP="00FE4313">
            <w:pPr>
              <w:pStyle w:val="ListParagraph"/>
              <w:numPr>
                <w:ilvl w:val="7"/>
                <w:numId w:val="11"/>
              </w:numPr>
              <w:ind w:left="720" w:hanging="382"/>
            </w:pPr>
            <w:r>
              <w:t>whether the information or opinion is recorded in a material form or not.</w:t>
            </w:r>
          </w:p>
        </w:tc>
      </w:tr>
      <w:tr w:rsidR="00FE4313" w:rsidRPr="009E3949" w14:paraId="69F2947F" w14:textId="77777777" w:rsidTr="001432F9">
        <w:trPr>
          <w:cantSplit/>
        </w:trPr>
        <w:tc>
          <w:tcPr>
            <w:tcW w:w="1843" w:type="pct"/>
          </w:tcPr>
          <w:p w14:paraId="42F9EEC4" w14:textId="77777777" w:rsidR="00FE4313" w:rsidRDefault="00FE4313" w:rsidP="00FE4313">
            <w:r>
              <w:t>Program Delegate</w:t>
            </w:r>
          </w:p>
        </w:tc>
        <w:tc>
          <w:tcPr>
            <w:tcW w:w="3157" w:type="pct"/>
          </w:tcPr>
          <w:p w14:paraId="0949A95A" w14:textId="326CD579" w:rsidR="00FE4313" w:rsidRPr="006C4678" w:rsidRDefault="00FE4313" w:rsidP="00FE4313">
            <w:pPr>
              <w:rPr>
                <w:bCs/>
              </w:rPr>
            </w:pPr>
            <w:r>
              <w:t>A manager within the department with responsibility for administering the program.</w:t>
            </w:r>
          </w:p>
        </w:tc>
      </w:tr>
      <w:tr w:rsidR="00FE4313" w:rsidRPr="009E3949" w14:paraId="5209B3A2" w14:textId="77777777" w:rsidTr="001432F9">
        <w:trPr>
          <w:cantSplit/>
        </w:trPr>
        <w:tc>
          <w:tcPr>
            <w:tcW w:w="1843" w:type="pct"/>
          </w:tcPr>
          <w:p w14:paraId="1A37ABD3" w14:textId="77777777" w:rsidR="00FE4313" w:rsidRDefault="00FE4313" w:rsidP="00FE4313">
            <w:r>
              <w:t>Program funding or Program funds</w:t>
            </w:r>
          </w:p>
        </w:tc>
        <w:tc>
          <w:tcPr>
            <w:tcW w:w="3157" w:type="pct"/>
          </w:tcPr>
          <w:p w14:paraId="64C76F67" w14:textId="77777777" w:rsidR="00FE4313" w:rsidRPr="006C4678" w:rsidRDefault="00FE4313" w:rsidP="00FE4313">
            <w:r w:rsidRPr="006C4678">
              <w:rPr>
                <w:bCs/>
              </w:rPr>
              <w:t>The funding made available by the Commonwealth for the program.</w:t>
            </w:r>
          </w:p>
        </w:tc>
      </w:tr>
      <w:tr w:rsidR="00FE4313" w:rsidRPr="009E3949" w14:paraId="59D89827" w14:textId="77777777" w:rsidTr="001432F9">
        <w:trPr>
          <w:cantSplit/>
        </w:trPr>
        <w:tc>
          <w:tcPr>
            <w:tcW w:w="1843" w:type="pct"/>
          </w:tcPr>
          <w:p w14:paraId="593D394C" w14:textId="77777777" w:rsidR="00FE4313" w:rsidRDefault="00FE4313" w:rsidP="00FE4313">
            <w:r>
              <w:t>Project</w:t>
            </w:r>
          </w:p>
        </w:tc>
        <w:tc>
          <w:tcPr>
            <w:tcW w:w="3157" w:type="pct"/>
          </w:tcPr>
          <w:p w14:paraId="1CCC0495" w14:textId="77777777" w:rsidR="00FE4313" w:rsidRPr="006C4678" w:rsidRDefault="00FE4313" w:rsidP="00FE4313">
            <w:pPr>
              <w:rPr>
                <w:color w:val="000000"/>
                <w:w w:val="0"/>
                <w:szCs w:val="20"/>
              </w:rPr>
            </w:pPr>
            <w:r w:rsidRPr="006C4678">
              <w:t>A project described in an application for grant funding under the program.</w:t>
            </w:r>
          </w:p>
        </w:tc>
      </w:tr>
      <w:tr w:rsidR="00FE4313" w:rsidRPr="009E3949" w14:paraId="17A049E1" w14:textId="77777777" w:rsidTr="001432F9">
        <w:trPr>
          <w:cantSplit/>
        </w:trPr>
        <w:tc>
          <w:tcPr>
            <w:tcW w:w="1843" w:type="pct"/>
          </w:tcPr>
          <w:p w14:paraId="6551E9B5" w14:textId="77777777" w:rsidR="00FE4313" w:rsidRDefault="00FE4313" w:rsidP="00FE4313">
            <w:r w:rsidRPr="003E53ED">
              <w:t>Regional coverage area</w:t>
            </w:r>
          </w:p>
        </w:tc>
        <w:tc>
          <w:tcPr>
            <w:tcW w:w="3157" w:type="pct"/>
          </w:tcPr>
          <w:p w14:paraId="127FA0EB" w14:textId="77777777" w:rsidR="00FE4313" w:rsidRPr="003E53ED" w:rsidRDefault="00FE4313" w:rsidP="00FE4313">
            <w:r w:rsidRPr="003E53ED">
              <w:t>Businesses located outside metropolitan areas that may be clustered in regional cities and towns or spread throughout other rural and remote localities.</w:t>
            </w:r>
          </w:p>
          <w:p w14:paraId="454D1AE2" w14:textId="77777777" w:rsidR="00FE4313" w:rsidRPr="003E53ED" w:rsidRDefault="00FE4313" w:rsidP="00FE4313">
            <w:pPr>
              <w:rPr>
                <w:rFonts w:eastAsia="Arial"/>
                <w:color w:val="000000"/>
              </w:rPr>
            </w:pPr>
            <w:r w:rsidRPr="003E53ED">
              <w:rPr>
                <w:rFonts w:eastAsia="Arial"/>
                <w:color w:val="000000"/>
              </w:rPr>
              <w:t>Areas defined in the ABS Remoteness Area (RA) classifications as:</w:t>
            </w:r>
          </w:p>
          <w:p w14:paraId="3A0D1CD4" w14:textId="77777777" w:rsidR="00FE4313" w:rsidRPr="003E53ED" w:rsidRDefault="00FE4313" w:rsidP="00FE4313">
            <w:pPr>
              <w:spacing w:line="240" w:lineRule="auto"/>
              <w:rPr>
                <w:rFonts w:eastAsia="Arial"/>
                <w:color w:val="000000"/>
              </w:rPr>
            </w:pPr>
            <w:r w:rsidRPr="003E53ED">
              <w:rPr>
                <w:rFonts w:eastAsia="Arial"/>
                <w:color w:val="000000"/>
              </w:rPr>
              <w:t>RA2 – Inner regional Australia</w:t>
            </w:r>
          </w:p>
          <w:p w14:paraId="2417CADB" w14:textId="77777777" w:rsidR="00FE4313" w:rsidRPr="003E53ED" w:rsidRDefault="00FE4313" w:rsidP="00FE4313">
            <w:pPr>
              <w:spacing w:line="240" w:lineRule="auto"/>
              <w:rPr>
                <w:rFonts w:eastAsia="Arial"/>
                <w:color w:val="000000"/>
              </w:rPr>
            </w:pPr>
            <w:r w:rsidRPr="003E53ED">
              <w:rPr>
                <w:rFonts w:eastAsia="Arial"/>
                <w:color w:val="000000"/>
              </w:rPr>
              <w:t>RA3 – Outer regional Australia</w:t>
            </w:r>
          </w:p>
          <w:p w14:paraId="3FCE053B" w14:textId="77777777" w:rsidR="00FE4313" w:rsidRPr="003E53ED" w:rsidRDefault="00FE4313" w:rsidP="00FE4313">
            <w:pPr>
              <w:spacing w:line="240" w:lineRule="auto"/>
              <w:rPr>
                <w:rFonts w:eastAsia="Arial"/>
                <w:color w:val="000000"/>
              </w:rPr>
            </w:pPr>
            <w:r w:rsidRPr="003E53ED">
              <w:rPr>
                <w:rFonts w:eastAsia="Arial"/>
                <w:color w:val="000000"/>
              </w:rPr>
              <w:t>RA4 – Remote Australia</w:t>
            </w:r>
          </w:p>
          <w:p w14:paraId="5DAB81D2" w14:textId="77777777" w:rsidR="00FE4313" w:rsidRDefault="00FE4313" w:rsidP="00FE4313">
            <w:r w:rsidRPr="003E53ED">
              <w:rPr>
                <w:rFonts w:eastAsia="Arial"/>
                <w:color w:val="000000"/>
              </w:rPr>
              <w:t>RA5 – Very Remote Australia</w:t>
            </w:r>
          </w:p>
        </w:tc>
      </w:tr>
      <w:tr w:rsidR="00FE4313" w:rsidRPr="009E3949" w14:paraId="6EBEC7C8" w14:textId="77777777" w:rsidTr="001432F9">
        <w:trPr>
          <w:cantSplit/>
        </w:trPr>
        <w:tc>
          <w:tcPr>
            <w:tcW w:w="1843" w:type="pct"/>
          </w:tcPr>
          <w:p w14:paraId="7B3F087D" w14:textId="77777777" w:rsidR="00FE4313" w:rsidRPr="003E53ED" w:rsidRDefault="00FE4313" w:rsidP="00FE4313">
            <w:r>
              <w:t>Small Business</w:t>
            </w:r>
          </w:p>
        </w:tc>
        <w:tc>
          <w:tcPr>
            <w:tcW w:w="3157" w:type="pct"/>
          </w:tcPr>
          <w:p w14:paraId="3C3595C0" w14:textId="7094D252" w:rsidR="00FE4313" w:rsidRPr="003E53ED" w:rsidRDefault="00FE4313" w:rsidP="006A3646">
            <w:r w:rsidRPr="00053B46">
              <w:rPr>
                <w:szCs w:val="20"/>
              </w:rPr>
              <w:t>A business</w:t>
            </w:r>
            <w:r w:rsidRPr="00053B46">
              <w:t xml:space="preserve"> </w:t>
            </w:r>
            <w:r w:rsidRPr="00053B46">
              <w:rPr>
                <w:szCs w:val="20"/>
              </w:rPr>
              <w:t xml:space="preserve">with </w:t>
            </w:r>
            <w:r w:rsidR="006A3646" w:rsidRPr="00053B46">
              <w:rPr>
                <w:szCs w:val="20"/>
              </w:rPr>
              <w:t xml:space="preserve">19 or less </w:t>
            </w:r>
            <w:r w:rsidRPr="00053B46">
              <w:rPr>
                <w:szCs w:val="20"/>
              </w:rPr>
              <w:t>full time (or equivalent) employees, including sole traders.</w:t>
            </w:r>
          </w:p>
        </w:tc>
      </w:tr>
    </w:tbl>
    <w:p w14:paraId="1BD9F417" w14:textId="3D67DFF9" w:rsidR="00230A2B" w:rsidRDefault="00230A2B" w:rsidP="00230A2B">
      <w:pPr>
        <w:sectPr w:rsidR="00230A2B" w:rsidSect="0002331D">
          <w:pgSz w:w="11907" w:h="16840" w:code="9"/>
          <w:pgMar w:top="1418" w:right="1418" w:bottom="1276" w:left="1701" w:header="709" w:footer="709" w:gutter="0"/>
          <w:cols w:space="720"/>
          <w:docGrid w:linePitch="360"/>
        </w:sectPr>
      </w:pPr>
    </w:p>
    <w:p w14:paraId="1375C9C2" w14:textId="77777777" w:rsidR="00230A2B" w:rsidRDefault="004E0184" w:rsidP="00CA0D7C">
      <w:pPr>
        <w:pStyle w:val="Heading2Appendix"/>
        <w:numPr>
          <w:ilvl w:val="0"/>
          <w:numId w:val="16"/>
        </w:numPr>
      </w:pPr>
      <w:bookmarkStart w:id="272" w:name="_Toc496536709"/>
      <w:bookmarkStart w:id="273" w:name="_Toc531277537"/>
      <w:bookmarkStart w:id="274" w:name="_Toc955347"/>
      <w:bookmarkStart w:id="275" w:name="_Toc112330507"/>
      <w:r>
        <w:lastRenderedPageBreak/>
        <w:t>Eligible expenditure</w:t>
      </w:r>
      <w:bookmarkEnd w:id="272"/>
      <w:bookmarkEnd w:id="273"/>
      <w:bookmarkEnd w:id="274"/>
      <w:bookmarkEnd w:id="275"/>
    </w:p>
    <w:p w14:paraId="28C9E22F" w14:textId="157606DC"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w:t>
      </w:r>
      <w:r w:rsidR="006A3646">
        <w:t xml:space="preserve">: check </w:t>
      </w:r>
      <w:r>
        <w:t xml:space="preserve">you </w:t>
      </w:r>
      <w:r w:rsidR="006A3646">
        <w:t>are referring to</w:t>
      </w:r>
      <w:r w:rsidRPr="00E162FF">
        <w:t xml:space="preserve"> the current version from the </w:t>
      </w:r>
      <w:hyperlink r:id="rId44"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63F6DC38"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106B4490" w14:textId="77777777" w:rsidR="00D96D08" w:rsidRDefault="00D96D08" w:rsidP="00D96D08">
      <w:r>
        <w:t>To be eligible</w:t>
      </w:r>
      <w:r w:rsidR="0022578C">
        <w:t>,</w:t>
      </w:r>
      <w:r>
        <w:t xml:space="preserve"> expenditure must:</w:t>
      </w:r>
    </w:p>
    <w:p w14:paraId="7E31F138" w14:textId="77777777" w:rsidR="00D96D08" w:rsidRDefault="00D96D08" w:rsidP="00F34E3C">
      <w:pPr>
        <w:pStyle w:val="ListBullet"/>
      </w:pPr>
      <w:r>
        <w:t xml:space="preserve">be incurred by </w:t>
      </w:r>
      <w:r w:rsidR="00741240">
        <w:t>you</w:t>
      </w:r>
      <w:r w:rsidR="004855A0">
        <w:t xml:space="preserve"> within the project period</w:t>
      </w:r>
    </w:p>
    <w:p w14:paraId="5CFFF84A" w14:textId="77777777" w:rsidR="00D96D08" w:rsidRDefault="00D96D08" w:rsidP="00F34E3C">
      <w:pPr>
        <w:pStyle w:val="ListBullet"/>
      </w:pPr>
      <w:r>
        <w:t xml:space="preserve">be a direct cost </w:t>
      </w:r>
      <w:r w:rsidR="004C6F6D">
        <w:t>of</w:t>
      </w:r>
      <w:r>
        <w:t xml:space="preserve"> the project </w:t>
      </w:r>
    </w:p>
    <w:p w14:paraId="62E50DF7" w14:textId="77777777" w:rsidR="00AF0858" w:rsidRDefault="00C96D1E" w:rsidP="00F34E3C">
      <w:pPr>
        <w:pStyle w:val="ListBullet"/>
      </w:pPr>
      <w:r>
        <w:t>be incurred by you to undertake required project audit activities</w:t>
      </w:r>
    </w:p>
    <w:p w14:paraId="0855A9D4" w14:textId="77777777" w:rsidR="00D96D08" w:rsidRDefault="00D96D08" w:rsidP="00F34E3C">
      <w:pPr>
        <w:pStyle w:val="ListBullet"/>
      </w:pPr>
      <w:r>
        <w:t>meet the eligible expenditure guidelines.</w:t>
      </w:r>
    </w:p>
    <w:p w14:paraId="5960EF79" w14:textId="77777777" w:rsidR="00D96D08" w:rsidRPr="006F6212" w:rsidRDefault="00D96D08" w:rsidP="005448EB">
      <w:pPr>
        <w:pStyle w:val="Heading3Appendix"/>
      </w:pPr>
      <w:bookmarkStart w:id="276" w:name="_Toc496536710"/>
      <w:bookmarkStart w:id="277" w:name="_Toc531277538"/>
      <w:bookmarkStart w:id="278" w:name="_Toc955348"/>
      <w:bookmarkStart w:id="279" w:name="_Toc112330508"/>
      <w:r w:rsidRPr="006F6212">
        <w:t>How</w:t>
      </w:r>
      <w:r w:rsidR="00DA182E" w:rsidRPr="006F6212">
        <w:t xml:space="preserve"> we verify</w:t>
      </w:r>
      <w:r w:rsidRPr="006F6212">
        <w:t xml:space="preserve"> eligible expenditure</w:t>
      </w:r>
      <w:bookmarkEnd w:id="276"/>
      <w:bookmarkEnd w:id="277"/>
      <w:bookmarkEnd w:id="278"/>
      <w:bookmarkEnd w:id="279"/>
    </w:p>
    <w:p w14:paraId="76CFDD67"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1F6DC091"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50812FCD"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7139D00"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67AAE18" w14:textId="77777777" w:rsidR="00D96D08" w:rsidRPr="00E162FF" w:rsidRDefault="00D96D08" w:rsidP="00D96D08">
      <w:r w:rsidRPr="00933000">
        <w:t>At the end of the project, you will be required to provide an independent financial audit of all eligible expenditure from the project.</w:t>
      </w:r>
    </w:p>
    <w:p w14:paraId="7B757ED2" w14:textId="77777777" w:rsidR="00D96D08" w:rsidRPr="006F6212" w:rsidRDefault="00D96D08" w:rsidP="005448EB">
      <w:pPr>
        <w:pStyle w:val="Heading3Appendix"/>
      </w:pPr>
      <w:bookmarkStart w:id="280" w:name="_Toc496536718"/>
      <w:bookmarkStart w:id="281" w:name="_Toc531277546"/>
      <w:bookmarkStart w:id="282" w:name="_Toc955356"/>
      <w:bookmarkStart w:id="283" w:name="_Toc112330509"/>
      <w:r w:rsidRPr="006F6212">
        <w:t>Labour expenditure</w:t>
      </w:r>
      <w:bookmarkEnd w:id="280"/>
      <w:bookmarkEnd w:id="281"/>
      <w:bookmarkEnd w:id="282"/>
      <w:bookmarkEnd w:id="283"/>
    </w:p>
    <w:p w14:paraId="658F2FA7"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41241321"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1FFE9D53"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05E645CF"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6E10C2B4"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140A6F8D" w14:textId="77777777"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6F6626F2"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3CF110FE" w14:textId="77777777" w:rsidR="00D96D08" w:rsidRPr="006F6212" w:rsidRDefault="00D96D08" w:rsidP="005448EB">
      <w:pPr>
        <w:pStyle w:val="Heading3Appendix"/>
      </w:pPr>
      <w:bookmarkStart w:id="284" w:name="_Toc496536719"/>
      <w:bookmarkStart w:id="285" w:name="_Toc531277547"/>
      <w:bookmarkStart w:id="286" w:name="_Toc955357"/>
      <w:bookmarkStart w:id="287" w:name="_Toc112330510"/>
      <w:r w:rsidRPr="006F6212">
        <w:t>Labour on-costs and administrative overhead</w:t>
      </w:r>
      <w:bookmarkEnd w:id="284"/>
      <w:bookmarkEnd w:id="285"/>
      <w:bookmarkEnd w:id="286"/>
      <w:bookmarkEnd w:id="287"/>
    </w:p>
    <w:p w14:paraId="0725BC84"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88" w:name="OLE_LINK17"/>
      <w:bookmarkStart w:id="289" w:name="OLE_LINK16"/>
      <w:bookmarkEnd w:id="288"/>
      <w:bookmarkEnd w:id="289"/>
    </w:p>
    <w:p w14:paraId="4DBDB811" w14:textId="77777777" w:rsidR="00D96D08" w:rsidRDefault="00AE2DD9" w:rsidP="00D96D08">
      <w:r>
        <w:t>You should calculate e</w:t>
      </w:r>
      <w:r w:rsidR="00D96D08" w:rsidRPr="00E162FF">
        <w:t>ligible salary costs using the formula below:</w:t>
      </w:r>
    </w:p>
    <w:p w14:paraId="024B5326" w14:textId="77777777" w:rsidR="00D96D08" w:rsidRPr="006F0CE9" w:rsidRDefault="006E42EC" w:rsidP="009B6938">
      <w:r>
        <w:rPr>
          <w:noProof/>
          <w:lang w:eastAsia="en-AU"/>
        </w:rPr>
        <w:drawing>
          <wp:inline distT="0" distB="0" distL="0" distR="0" wp14:anchorId="3CA99A48" wp14:editId="51907FE4">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1EC18CA8" w14:textId="77777777" w:rsidR="00D96D08" w:rsidRDefault="00D96D08" w:rsidP="009B6938">
      <w:r w:rsidRPr="00E162FF">
        <w:t xml:space="preserve">Evidence </w:t>
      </w:r>
      <w:r>
        <w:t>you will need to provide</w:t>
      </w:r>
      <w:r w:rsidRPr="00E162FF">
        <w:t xml:space="preserve"> can include:</w:t>
      </w:r>
    </w:p>
    <w:p w14:paraId="023DD730" w14:textId="77777777" w:rsidR="00D96D08" w:rsidRPr="009B6938" w:rsidRDefault="00D96D08" w:rsidP="00F34E3C">
      <w:pPr>
        <w:pStyle w:val="ListBullet"/>
      </w:pPr>
      <w:bookmarkStart w:id="290" w:name="OLE_LINK22"/>
      <w:r w:rsidRPr="009B6938">
        <w:t>details of all personnel working on the project, including name, title, function, time spent on the project and salary</w:t>
      </w:r>
    </w:p>
    <w:bookmarkEnd w:id="290"/>
    <w:p w14:paraId="197501DD" w14:textId="77777777" w:rsidR="00D96D08" w:rsidRPr="009B6938" w:rsidRDefault="00D96D08" w:rsidP="00F34E3C">
      <w:pPr>
        <w:pStyle w:val="ListBullet"/>
      </w:pPr>
      <w:r w:rsidRPr="009B6938">
        <w:t>ATO payment summaries, pay slips and employment contracts.</w:t>
      </w:r>
    </w:p>
    <w:p w14:paraId="38D54252" w14:textId="77777777" w:rsidR="00D96D08" w:rsidRPr="006F6212" w:rsidRDefault="00D96D08" w:rsidP="005448EB">
      <w:pPr>
        <w:pStyle w:val="Heading3Appendix"/>
      </w:pPr>
      <w:bookmarkStart w:id="291" w:name="_Toc496536720"/>
      <w:bookmarkStart w:id="292" w:name="_Toc531277548"/>
      <w:bookmarkStart w:id="293" w:name="_Toc955358"/>
      <w:bookmarkStart w:id="294" w:name="_Toc112330511"/>
      <w:r w:rsidRPr="006F6212">
        <w:t>Contract expenditure</w:t>
      </w:r>
      <w:bookmarkEnd w:id="291"/>
      <w:bookmarkEnd w:id="292"/>
      <w:bookmarkEnd w:id="293"/>
      <w:bookmarkEnd w:id="294"/>
    </w:p>
    <w:p w14:paraId="685E15C2"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7C75A8BC" w14:textId="77777777" w:rsidR="00D96D08" w:rsidRPr="009B6938" w:rsidRDefault="003B0568" w:rsidP="00F34E3C">
      <w:pPr>
        <w:pStyle w:val="ListBullet"/>
      </w:pPr>
      <w:r>
        <w:t>another organisation</w:t>
      </w:r>
    </w:p>
    <w:p w14:paraId="48D73EC4" w14:textId="77777777" w:rsidR="00D96D08" w:rsidRPr="009B6938" w:rsidRDefault="00D96D08" w:rsidP="00E92882">
      <w:pPr>
        <w:pStyle w:val="ListBullet"/>
        <w:spacing w:after="120"/>
      </w:pPr>
      <w:r w:rsidRPr="009B6938">
        <w:t>an individual who is not an employee, but engaged under a separate contract.</w:t>
      </w:r>
    </w:p>
    <w:p w14:paraId="048FB275"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17BDF066" w14:textId="77777777" w:rsidR="00D96D08" w:rsidRDefault="00D96D08" w:rsidP="00F34E3C">
      <w:pPr>
        <w:pStyle w:val="ListBullet"/>
      </w:pPr>
      <w:r w:rsidRPr="00E162FF">
        <w:t xml:space="preserve">the nature of the work </w:t>
      </w:r>
      <w:r w:rsidR="007615E3">
        <w:t>they perform</w:t>
      </w:r>
      <w:r w:rsidRPr="00E162FF">
        <w:t xml:space="preserve"> </w:t>
      </w:r>
    </w:p>
    <w:p w14:paraId="6CBC2DE0" w14:textId="77777777" w:rsidR="00D96D08" w:rsidRDefault="00D96D08" w:rsidP="003B0568">
      <w:pPr>
        <w:pStyle w:val="ListBullet"/>
        <w:spacing w:after="120"/>
      </w:pPr>
      <w:r w:rsidRPr="00E162FF">
        <w:t>the applicable fees, charges and other costs payable.</w:t>
      </w:r>
    </w:p>
    <w:p w14:paraId="0A38ECC1" w14:textId="77777777" w:rsidR="00D96D08" w:rsidRDefault="00D96D08" w:rsidP="00E92882">
      <w:pPr>
        <w:spacing w:after="80"/>
      </w:pPr>
      <w:r w:rsidRPr="00E162FF">
        <w:t xml:space="preserve">Invoices from contractors must </w:t>
      </w:r>
      <w:r>
        <w:t>contain:</w:t>
      </w:r>
    </w:p>
    <w:p w14:paraId="44DF5DB0" w14:textId="77777777" w:rsidR="00D96D08" w:rsidRDefault="00D96D08" w:rsidP="00F34E3C">
      <w:pPr>
        <w:pStyle w:val="ListBullet"/>
      </w:pPr>
      <w:r w:rsidRPr="00E162FF">
        <w:t>a detailed description of the nature of the work</w:t>
      </w:r>
    </w:p>
    <w:p w14:paraId="4819FDE8" w14:textId="77777777" w:rsidR="00D96D08" w:rsidRDefault="00D96D08" w:rsidP="00F34E3C">
      <w:pPr>
        <w:pStyle w:val="ListBullet"/>
      </w:pPr>
      <w:r w:rsidRPr="00E162FF">
        <w:t>the hours and hourly rates involved</w:t>
      </w:r>
    </w:p>
    <w:p w14:paraId="282E865F" w14:textId="77777777" w:rsidR="00D96D08" w:rsidRDefault="00D96D08" w:rsidP="003B0568">
      <w:pPr>
        <w:pStyle w:val="ListBullet"/>
        <w:spacing w:after="120"/>
      </w:pPr>
      <w:r w:rsidRPr="00E162FF">
        <w:t xml:space="preserve">any specific plant expenses paid. </w:t>
      </w:r>
    </w:p>
    <w:p w14:paraId="1BE5C33B"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587F644E"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A37F52E" w14:textId="77777777" w:rsidR="00D96D08" w:rsidRDefault="00D96D08" w:rsidP="00F34E3C">
      <w:pPr>
        <w:pStyle w:val="ListBullet"/>
      </w:pPr>
      <w:r w:rsidRPr="00E162FF">
        <w:t>an exchange of letters (including email) setting out the terms and conditions of the proposed contract work</w:t>
      </w:r>
    </w:p>
    <w:p w14:paraId="3FC5AE51" w14:textId="77777777" w:rsidR="00D96D08" w:rsidRDefault="00D96D08" w:rsidP="00F34E3C">
      <w:pPr>
        <w:pStyle w:val="ListBullet"/>
      </w:pPr>
      <w:r w:rsidRPr="00E162FF">
        <w:t>purchase order</w:t>
      </w:r>
      <w:r w:rsidR="00AE2DD9">
        <w:t>s</w:t>
      </w:r>
    </w:p>
    <w:p w14:paraId="1DBD33A4" w14:textId="77777777" w:rsidR="00D96D08" w:rsidRDefault="00D96D08" w:rsidP="00F34E3C">
      <w:pPr>
        <w:pStyle w:val="ListBullet"/>
      </w:pPr>
      <w:r w:rsidRPr="00E162FF">
        <w:t>supply agreements</w:t>
      </w:r>
    </w:p>
    <w:p w14:paraId="7E72E8BA" w14:textId="77777777" w:rsidR="00D96D08" w:rsidRPr="00E162FF" w:rsidRDefault="00D96D08" w:rsidP="00E92882">
      <w:pPr>
        <w:pStyle w:val="ListBullet"/>
        <w:spacing w:after="120"/>
      </w:pPr>
      <w:r w:rsidRPr="00E162FF">
        <w:lastRenderedPageBreak/>
        <w:t>invoices and payment documents.</w:t>
      </w:r>
    </w:p>
    <w:p w14:paraId="195712B8"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3C75ED18" w14:textId="77777777" w:rsidR="007E27EC" w:rsidRPr="006F6212" w:rsidRDefault="007E27EC" w:rsidP="005448EB">
      <w:pPr>
        <w:pStyle w:val="Heading3Appendix"/>
      </w:pPr>
      <w:bookmarkStart w:id="295" w:name="_Toc496536721"/>
      <w:bookmarkStart w:id="296" w:name="_Toc531277549"/>
      <w:bookmarkStart w:id="297" w:name="_Toc955359"/>
      <w:bookmarkStart w:id="298" w:name="_Toc112330512"/>
      <w:r w:rsidRPr="006F6212">
        <w:t>Travel and overseas expenditure</w:t>
      </w:r>
      <w:bookmarkEnd w:id="295"/>
      <w:bookmarkEnd w:id="296"/>
      <w:bookmarkEnd w:id="297"/>
      <w:bookmarkEnd w:id="298"/>
    </w:p>
    <w:p w14:paraId="131579CE" w14:textId="037EE3EC" w:rsidR="00831451" w:rsidRDefault="00831451" w:rsidP="00E92882">
      <w:pPr>
        <w:spacing w:after="80"/>
      </w:pPr>
      <w:r>
        <w:t xml:space="preserve">Eligible travel </w:t>
      </w:r>
      <w:r w:rsidR="00E92882">
        <w:t>may include</w:t>
      </w:r>
    </w:p>
    <w:p w14:paraId="39EE7D46"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7D76D57" w14:textId="7777777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6F50DF08" w14:textId="77777777" w:rsidR="00D96D08" w:rsidRPr="006F6212" w:rsidRDefault="00D96D08" w:rsidP="005448EB">
      <w:pPr>
        <w:pStyle w:val="Heading3Appendix"/>
      </w:pPr>
      <w:bookmarkStart w:id="299" w:name="_Toc496536722"/>
      <w:bookmarkStart w:id="300" w:name="_Toc531277550"/>
      <w:bookmarkStart w:id="301" w:name="_Toc955360"/>
      <w:bookmarkStart w:id="302" w:name="_Toc112330513"/>
      <w:r w:rsidRPr="006F6212">
        <w:t>Other eligible expenditure</w:t>
      </w:r>
      <w:bookmarkEnd w:id="299"/>
      <w:bookmarkEnd w:id="300"/>
      <w:bookmarkEnd w:id="301"/>
      <w:bookmarkEnd w:id="302"/>
    </w:p>
    <w:p w14:paraId="0C8923D4"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0430417A" w14:textId="77777777" w:rsidR="00B3025A" w:rsidRPr="003E53ED" w:rsidRDefault="00B3025A" w:rsidP="00B3025A">
      <w:pPr>
        <w:pStyle w:val="ListBullet"/>
      </w:pPr>
      <w:r w:rsidRPr="003E53ED">
        <w:t>purchase of minor infrastructure equipment relevant to the delivery of the program such as computers, laptops and phones</w:t>
      </w:r>
    </w:p>
    <w:p w14:paraId="4A4CA768" w14:textId="77777777" w:rsidR="00B3025A" w:rsidRPr="003E53ED" w:rsidRDefault="00B3025A" w:rsidP="00B3025A">
      <w:pPr>
        <w:pStyle w:val="ListBullet"/>
      </w:pPr>
      <w:r w:rsidRPr="003E53ED">
        <w:t>costs involved in the purchase or upgrade/hire of software (including user licences) and ICT hardware that directly relates to the delivery of the project or to project support such as online booking and data collection systems</w:t>
      </w:r>
    </w:p>
    <w:p w14:paraId="79BF228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349DC9BA" w14:textId="2C4D9326" w:rsidR="00D96D08" w:rsidRPr="00E162FF" w:rsidRDefault="00D96D08" w:rsidP="00F34E3C">
      <w:pPr>
        <w:pStyle w:val="ListBullet"/>
      </w:pPr>
      <w:r w:rsidRPr="00E162FF">
        <w:t>financial audit</w:t>
      </w:r>
      <w:r>
        <w:t>ing</w:t>
      </w:r>
      <w:r w:rsidRPr="00E162FF">
        <w:t xml:space="preserve"> of project expenditure</w:t>
      </w:r>
      <w:r w:rsidR="006A3646">
        <w:t>,</w:t>
      </w:r>
      <w:r w:rsidR="006A3646" w:rsidRPr="006A3646">
        <w:t xml:space="preserve"> </w:t>
      </w:r>
      <w:r w:rsidR="006A3646" w:rsidRPr="00BF68AC">
        <w:t>the cost of a</w:t>
      </w:r>
      <w:r w:rsidR="006A3646">
        <w:t>n independent</w:t>
      </w:r>
      <w:r w:rsidR="006A3646" w:rsidRPr="00BF68AC">
        <w:t xml:space="preserve"> audit o</w:t>
      </w:r>
      <w:r w:rsidR="006A3646">
        <w:t>f</w:t>
      </w:r>
      <w:r w:rsidR="006A3646" w:rsidRPr="00BF68AC">
        <w:t xml:space="preserve"> project expenditure </w:t>
      </w:r>
      <w:r w:rsidR="006A3646">
        <w:t>up to a maximum of 1 per cent of total eligible project expenditure</w:t>
      </w:r>
    </w:p>
    <w:p w14:paraId="2450AF20"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465B2E33"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3308309F"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5C3E1249" w14:textId="77777777" w:rsidR="00D96D08" w:rsidRDefault="00D96D08" w:rsidP="00E737B6">
      <w:pPr>
        <w:pStyle w:val="Heading2Appendix"/>
      </w:pPr>
      <w:bookmarkStart w:id="303" w:name="_Toc383003259"/>
      <w:bookmarkStart w:id="304" w:name="_Toc496536723"/>
      <w:bookmarkStart w:id="305" w:name="_Toc531277551"/>
      <w:bookmarkStart w:id="306" w:name="_Toc955361"/>
      <w:bookmarkStart w:id="307" w:name="_Toc112330514"/>
      <w:r>
        <w:lastRenderedPageBreak/>
        <w:t>Ineligible expenditure</w:t>
      </w:r>
      <w:bookmarkEnd w:id="303"/>
      <w:bookmarkEnd w:id="304"/>
      <w:bookmarkEnd w:id="305"/>
      <w:bookmarkEnd w:id="306"/>
      <w:bookmarkEnd w:id="307"/>
    </w:p>
    <w:p w14:paraId="54506225"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AD2074D"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566ED0FD" w14:textId="77777777" w:rsidR="00D96D08" w:rsidRDefault="00D96D08" w:rsidP="00D96D08">
      <w:r>
        <w:t>Examples of i</w:t>
      </w:r>
      <w:r w:rsidRPr="00E162FF">
        <w:t>neligible expenditure include:</w:t>
      </w:r>
    </w:p>
    <w:p w14:paraId="745466B4" w14:textId="77777777" w:rsidR="009F5482" w:rsidRDefault="009F5482" w:rsidP="009F5482">
      <w:pPr>
        <w:pStyle w:val="ListBullet"/>
      </w:pPr>
      <w:r>
        <w:t>activities, equipment or supplies that are already being supported through other sources</w:t>
      </w:r>
    </w:p>
    <w:p w14:paraId="64F4FDB3" w14:textId="4B08AB98" w:rsidR="009F5482" w:rsidRPr="00F21B18" w:rsidRDefault="009F5482" w:rsidP="009F5482">
      <w:pPr>
        <w:pStyle w:val="ListBullet"/>
      </w:pPr>
      <w:r w:rsidRPr="00F21B18">
        <w:t xml:space="preserve">costs incurred prior to us notifying you that the application is </w:t>
      </w:r>
      <w:r w:rsidR="00DF5564">
        <w:t>successful</w:t>
      </w:r>
      <w:r w:rsidRPr="00F21B18">
        <w:t xml:space="preserve"> </w:t>
      </w:r>
    </w:p>
    <w:p w14:paraId="25B5B50A" w14:textId="77777777" w:rsidR="009F5482" w:rsidRDefault="009F5482" w:rsidP="009F5482">
      <w:pPr>
        <w:pStyle w:val="ListBullet"/>
      </w:pPr>
      <w:r>
        <w:t xml:space="preserve">any in-kind contributions </w:t>
      </w:r>
    </w:p>
    <w:p w14:paraId="46EF0185" w14:textId="77777777"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5A1A30B1" w14:textId="240B271C" w:rsidR="00F87B83" w:rsidRDefault="00F87B83" w:rsidP="00F87B83">
      <w:pPr>
        <w:pStyle w:val="ListBullet"/>
      </w:pPr>
      <w:r>
        <w:t>capital expenditure for the purchase of assets such as office furniture and equipment, motor vehicles, printers or photocopiers and the construction, renovation or extension of facilities</w:t>
      </w:r>
    </w:p>
    <w:p w14:paraId="39CAED4A" w14:textId="77777777"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38FDF471" w14:textId="77777777" w:rsidR="00F87B83" w:rsidRDefault="00F87B83" w:rsidP="00F87B83">
      <w:pPr>
        <w:pStyle w:val="ListBullet"/>
      </w:pPr>
      <w:r>
        <w:t>costs such as rental, renovations and utilities</w:t>
      </w:r>
    </w:p>
    <w:p w14:paraId="0197749D" w14:textId="77777777" w:rsidR="00F87B83" w:rsidRDefault="00F87B83" w:rsidP="00F87B83">
      <w:pPr>
        <w:pStyle w:val="ListBullet"/>
      </w:pPr>
      <w:r>
        <w:t>non-project-related staff training and development costs</w:t>
      </w:r>
    </w:p>
    <w:p w14:paraId="2A614B2E"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6ED4CC70" w14:textId="10B158CD" w:rsidR="00F87B83" w:rsidRDefault="00F87B83" w:rsidP="00F87B83">
      <w:pPr>
        <w:pStyle w:val="ListBullet"/>
      </w:pPr>
      <w:r>
        <w:t xml:space="preserve">costs related to </w:t>
      </w:r>
      <w:r w:rsidRPr="00E162FF">
        <w:t xml:space="preserve">obtaining resources </w:t>
      </w:r>
      <w:r w:rsidR="00DF5564">
        <w:t xml:space="preserve">not </w:t>
      </w:r>
      <w:r w:rsidRPr="00E162FF">
        <w:t>used on the project, including job advertising and recruiting, and contract negotiations</w:t>
      </w:r>
    </w:p>
    <w:p w14:paraId="52E0EBA5" w14:textId="6E835321" w:rsidR="00DF5564" w:rsidRPr="00E162FF" w:rsidRDefault="00DF5564" w:rsidP="00F87B83">
      <w:pPr>
        <w:pStyle w:val="ListBullet"/>
      </w:pPr>
      <w:r>
        <w:t>depreciation</w:t>
      </w:r>
    </w:p>
    <w:p w14:paraId="74B3D41A" w14:textId="77777777"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31DCED8C" w14:textId="77777777"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0BF1F066"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5BA03047" w14:textId="77777777" w:rsidR="00345D25"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2B68E89D" w14:textId="77777777" w:rsidR="00345D25" w:rsidRDefault="00345D25">
      <w:pPr>
        <w:spacing w:before="0" w:after="0" w:line="240" w:lineRule="auto"/>
      </w:pPr>
      <w:r>
        <w:br w:type="page"/>
      </w:r>
    </w:p>
    <w:p w14:paraId="72B09A2F" w14:textId="77777777" w:rsidR="00345D25" w:rsidRPr="003E53ED" w:rsidRDefault="00345D25" w:rsidP="003C5D84">
      <w:pPr>
        <w:pStyle w:val="Heading2Appendix"/>
        <w:ind w:left="0" w:firstLine="0"/>
      </w:pPr>
      <w:bookmarkStart w:id="308" w:name="_Toc85008684"/>
      <w:bookmarkStart w:id="309" w:name="_Toc112330515"/>
      <w:r w:rsidRPr="003E53ED">
        <w:lastRenderedPageBreak/>
        <w:t>Breakdown of funding across coverage areas</w:t>
      </w:r>
      <w:bookmarkEnd w:id="308"/>
      <w:bookmarkEnd w:id="309"/>
    </w:p>
    <w:p w14:paraId="7C180464" w14:textId="77777777" w:rsidR="00345D25" w:rsidRPr="003E53ED" w:rsidRDefault="00345D25" w:rsidP="00345D25">
      <w:pPr>
        <w:pStyle w:val="Normalbold"/>
        <w:spacing w:before="240"/>
      </w:pPr>
      <w:r w:rsidRPr="003E53ED">
        <w:t>Coverage areas</w:t>
      </w:r>
    </w:p>
    <w:p w14:paraId="406D7254" w14:textId="77777777" w:rsidR="00345D25" w:rsidRPr="003E53ED" w:rsidRDefault="00345D25" w:rsidP="00345D25">
      <w:r w:rsidRPr="003E53ED">
        <w:rPr>
          <w:noProof/>
          <w:lang w:eastAsia="en-AU"/>
        </w:rPr>
        <w:drawing>
          <wp:inline distT="0" distB="0" distL="0" distR="0" wp14:anchorId="2F872F76" wp14:editId="70348F57">
            <wp:extent cx="3379445" cy="2604211"/>
            <wp:effectExtent l="0" t="0" r="0" b="5715"/>
            <wp:docPr id="3" name="Picture 3" descr="cid:image001.png@01D336E3.1DE66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36E3.1DE661B0"/>
                    <pic:cNvPicPr>
                      <a:picLocks noChangeAspect="1" noChangeArrowheads="1"/>
                    </pic:cNvPicPr>
                  </pic:nvPicPr>
                  <pic:blipFill rotWithShape="1">
                    <a:blip r:embed="rId46" r:link="rId47">
                      <a:extLst>
                        <a:ext uri="{28A0092B-C50C-407E-A947-70E740481C1C}">
                          <a14:useLocalDpi xmlns:a14="http://schemas.microsoft.com/office/drawing/2010/main" val="0"/>
                        </a:ext>
                      </a:extLst>
                    </a:blip>
                    <a:srcRect l="17812" t="8734" r="15291" b="13532"/>
                    <a:stretch/>
                  </pic:blipFill>
                  <pic:spPr bwMode="auto">
                    <a:xfrm>
                      <a:off x="0" y="0"/>
                      <a:ext cx="3378445" cy="2603440"/>
                    </a:xfrm>
                    <a:prstGeom prst="rect">
                      <a:avLst/>
                    </a:prstGeom>
                    <a:noFill/>
                    <a:ln>
                      <a:noFill/>
                    </a:ln>
                    <a:extLst>
                      <a:ext uri="{53640926-AAD7-44D8-BBD7-CCE9431645EC}">
                        <a14:shadowObscured xmlns:a14="http://schemas.microsoft.com/office/drawing/2010/main"/>
                      </a:ext>
                    </a:extLst>
                  </pic:spPr>
                </pic:pic>
              </a:graphicData>
            </a:graphic>
          </wp:inline>
        </w:drawing>
      </w:r>
    </w:p>
    <w:p w14:paraId="0FA295FA" w14:textId="77777777" w:rsidR="002C5BBA" w:rsidRPr="003E53ED" w:rsidRDefault="002C5BBA" w:rsidP="002C5BBA">
      <w:r w:rsidRPr="003E53ED">
        <w:rPr>
          <w:b/>
          <w:color w:val="8064A2" w:themeColor="accent4"/>
        </w:rPr>
        <w:t xml:space="preserve">Area 1: NSW and ACT </w:t>
      </w:r>
      <w:r w:rsidRPr="003E53ED">
        <w:t xml:space="preserve">- </w:t>
      </w:r>
      <w:r>
        <w:t>822,577</w:t>
      </w:r>
      <w:r w:rsidRPr="003E53ED">
        <w:t xml:space="preserve"> small businesses</w:t>
      </w:r>
      <w:r w:rsidRPr="003E53ED">
        <w:rPr>
          <w:vertAlign w:val="superscript"/>
        </w:rPr>
        <w:t>*</w:t>
      </w:r>
      <w:r w:rsidRPr="003E53ED">
        <w:t xml:space="preserve"> (</w:t>
      </w:r>
      <w:r>
        <w:t>35.3</w:t>
      </w:r>
      <w:r w:rsidRPr="003E53ED">
        <w:t>%)</w:t>
      </w:r>
    </w:p>
    <w:p w14:paraId="6B604F1D" w14:textId="77777777" w:rsidR="002C5BBA" w:rsidRPr="003E53ED" w:rsidRDefault="002C5BBA" w:rsidP="002C5BBA">
      <w:r w:rsidRPr="003E53ED">
        <w:rPr>
          <w:b/>
          <w:color w:val="9BBB59" w:themeColor="accent3"/>
        </w:rPr>
        <w:t>Area 2: QLD, NT, WA</w:t>
      </w:r>
      <w:r w:rsidRPr="003E53ED">
        <w:rPr>
          <w:color w:val="9BBB59" w:themeColor="accent3"/>
        </w:rPr>
        <w:t xml:space="preserve"> </w:t>
      </w:r>
      <w:r w:rsidRPr="003E53ED">
        <w:t xml:space="preserve">- </w:t>
      </w:r>
      <w:r>
        <w:t>683,864</w:t>
      </w:r>
      <w:r w:rsidRPr="003E53ED">
        <w:t xml:space="preserve"> small businesses (</w:t>
      </w:r>
      <w:r>
        <w:t>29.4</w:t>
      </w:r>
      <w:r w:rsidRPr="003E53ED">
        <w:t>%)</w:t>
      </w:r>
    </w:p>
    <w:p w14:paraId="68C80DAF" w14:textId="77777777" w:rsidR="002C5BBA" w:rsidRPr="003E53ED" w:rsidRDefault="002C5BBA" w:rsidP="002C5BBA">
      <w:r w:rsidRPr="003E53ED">
        <w:rPr>
          <w:b/>
          <w:color w:val="4F81BD" w:themeColor="accent1"/>
        </w:rPr>
        <w:t>Area 3: SA, VIC, TAS</w:t>
      </w:r>
      <w:r w:rsidRPr="003E53ED">
        <w:rPr>
          <w:color w:val="4F81BD" w:themeColor="accent1"/>
        </w:rPr>
        <w:t xml:space="preserve"> </w:t>
      </w:r>
      <w:r w:rsidRPr="003E53ED">
        <w:t xml:space="preserve">- </w:t>
      </w:r>
      <w:r>
        <w:t>821,275</w:t>
      </w:r>
      <w:r w:rsidRPr="003E53ED">
        <w:t xml:space="preserve"> small businesses (</w:t>
      </w:r>
      <w:r>
        <w:t>35.3</w:t>
      </w:r>
      <w:r w:rsidRPr="003E53ED">
        <w:t>%)</w:t>
      </w:r>
    </w:p>
    <w:p w14:paraId="5DC1E00B" w14:textId="4D5D367C" w:rsidR="002C5BBA" w:rsidRDefault="002C5BBA" w:rsidP="002C5BBA">
      <w:r w:rsidRPr="003E53ED">
        <w:rPr>
          <w:vertAlign w:val="superscript"/>
        </w:rPr>
        <w:t xml:space="preserve">* </w:t>
      </w:r>
      <w:r w:rsidRPr="003E53ED">
        <w:t xml:space="preserve">Estimated number of small businesses is based on </w:t>
      </w:r>
      <w:hyperlink r:id="rId48" w:history="1">
        <w:r w:rsidRPr="002150EA">
          <w:rPr>
            <w:rStyle w:val="Hyperlink"/>
          </w:rPr>
          <w:t>2021 ABS data</w:t>
        </w:r>
      </w:hyperlink>
      <w:r>
        <w:t xml:space="preserve"> using the </w:t>
      </w:r>
      <w:hyperlink r:id="rId49" w:history="1">
        <w:r w:rsidRPr="000A6025">
          <w:rPr>
            <w:rStyle w:val="Hyperlink"/>
            <w:rFonts w:cs="Arial"/>
            <w:shd w:val="clear" w:color="auto" w:fill="FFFFFF"/>
          </w:rPr>
          <w:t>Australian Statistical Geography Standard (ASGS), Remoteness Area methodology</w:t>
        </w:r>
      </w:hyperlink>
      <w:r>
        <w:rPr>
          <w:rFonts w:cs="Arial"/>
          <w:color w:val="333333"/>
          <w:shd w:val="clear" w:color="auto" w:fill="FFFFFF"/>
        </w:rPr>
        <w:t>.</w:t>
      </w:r>
    </w:p>
    <w:p w14:paraId="780EAD73" w14:textId="1AEAF4EE" w:rsidR="002C5BBA" w:rsidRPr="003E53ED" w:rsidRDefault="002C5BBA" w:rsidP="00180A1D">
      <w:r>
        <w:t>Data was converted from SA2 to the GCCSA classification using the ABS SA2 – 2021 concordance.</w:t>
      </w:r>
    </w:p>
    <w:p w14:paraId="66211EDE" w14:textId="77777777" w:rsidR="002C5BBA" w:rsidRPr="003E53ED" w:rsidRDefault="002C5BBA" w:rsidP="002C5BBA">
      <w:pPr>
        <w:spacing w:before="120" w:after="40"/>
      </w:pPr>
      <w:r w:rsidRPr="003E53ED">
        <w:t>Number of small businesses by metropolitan and regional* parts of coverage areas</w:t>
      </w:r>
    </w:p>
    <w:tbl>
      <w:tblPr>
        <w:tblStyle w:val="TableGridLight1"/>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Number of small businesses by metropolitan and regional parts of the coverage area"/>
        <w:tblDescription w:val="The table lists the number of small busineses across the three coverage areas."/>
      </w:tblPr>
      <w:tblGrid>
        <w:gridCol w:w="2324"/>
        <w:gridCol w:w="1670"/>
        <w:gridCol w:w="1670"/>
        <w:gridCol w:w="1670"/>
        <w:gridCol w:w="1670"/>
      </w:tblGrid>
      <w:tr w:rsidR="002C5BBA" w:rsidRPr="003E53ED" w14:paraId="2F9A5C0E" w14:textId="77777777" w:rsidTr="001453D8">
        <w:trPr>
          <w:tblHeader/>
        </w:trPr>
        <w:tc>
          <w:tcPr>
            <w:tcW w:w="2324" w:type="dxa"/>
            <w:shd w:val="clear" w:color="auto" w:fill="264F90"/>
          </w:tcPr>
          <w:p w14:paraId="1FAA21DD" w14:textId="77777777" w:rsidR="002C5BBA" w:rsidRPr="003E53ED" w:rsidRDefault="002C5BBA" w:rsidP="001453D8">
            <w:pPr>
              <w:pStyle w:val="Normalheaderrow"/>
            </w:pPr>
            <w:r w:rsidRPr="003E53ED">
              <w:t>Area</w:t>
            </w:r>
          </w:p>
        </w:tc>
        <w:tc>
          <w:tcPr>
            <w:tcW w:w="1670" w:type="dxa"/>
            <w:shd w:val="clear" w:color="auto" w:fill="264F90"/>
          </w:tcPr>
          <w:p w14:paraId="5CE1CE63" w14:textId="77777777" w:rsidR="002C5BBA" w:rsidRPr="003E53ED" w:rsidRDefault="002C5BBA" w:rsidP="001453D8">
            <w:pPr>
              <w:pStyle w:val="Normalheaderrow"/>
            </w:pPr>
            <w:r w:rsidRPr="003E53ED">
              <w:t>Metro (no.)</w:t>
            </w:r>
          </w:p>
        </w:tc>
        <w:tc>
          <w:tcPr>
            <w:tcW w:w="1670" w:type="dxa"/>
            <w:shd w:val="clear" w:color="auto" w:fill="264F90"/>
          </w:tcPr>
          <w:p w14:paraId="5DB78128" w14:textId="77777777" w:rsidR="002C5BBA" w:rsidRPr="003E53ED" w:rsidRDefault="002C5BBA" w:rsidP="001453D8">
            <w:pPr>
              <w:pStyle w:val="Normalheaderrow"/>
            </w:pPr>
            <w:r w:rsidRPr="003E53ED">
              <w:t>Metro (%)</w:t>
            </w:r>
          </w:p>
        </w:tc>
        <w:tc>
          <w:tcPr>
            <w:tcW w:w="1670" w:type="dxa"/>
            <w:shd w:val="clear" w:color="auto" w:fill="264F90"/>
          </w:tcPr>
          <w:p w14:paraId="63E2C986" w14:textId="77777777" w:rsidR="002C5BBA" w:rsidRPr="003E53ED" w:rsidRDefault="002C5BBA" w:rsidP="001453D8">
            <w:pPr>
              <w:pStyle w:val="Normalheaderrow"/>
            </w:pPr>
            <w:r w:rsidRPr="003E53ED">
              <w:t>Regional (no.)</w:t>
            </w:r>
          </w:p>
        </w:tc>
        <w:tc>
          <w:tcPr>
            <w:tcW w:w="1670" w:type="dxa"/>
            <w:shd w:val="clear" w:color="auto" w:fill="264F90"/>
          </w:tcPr>
          <w:p w14:paraId="0E5A0C66" w14:textId="77777777" w:rsidR="002C5BBA" w:rsidRPr="003E53ED" w:rsidRDefault="002C5BBA" w:rsidP="001453D8">
            <w:pPr>
              <w:pStyle w:val="Normalheaderrow"/>
            </w:pPr>
            <w:r w:rsidRPr="003E53ED">
              <w:t>Regional (%)</w:t>
            </w:r>
          </w:p>
        </w:tc>
      </w:tr>
      <w:tr w:rsidR="002C5BBA" w:rsidRPr="003E53ED" w14:paraId="314B74CA" w14:textId="77777777" w:rsidTr="001453D8">
        <w:tc>
          <w:tcPr>
            <w:tcW w:w="2324" w:type="dxa"/>
          </w:tcPr>
          <w:p w14:paraId="4FCA4500" w14:textId="77777777" w:rsidR="002C5BBA" w:rsidRPr="003E53ED" w:rsidRDefault="002C5BBA" w:rsidP="001453D8">
            <w:r w:rsidRPr="003E53ED">
              <w:t>Area 1 (NSW/ACT)</w:t>
            </w:r>
          </w:p>
        </w:tc>
        <w:tc>
          <w:tcPr>
            <w:tcW w:w="1670" w:type="dxa"/>
          </w:tcPr>
          <w:p w14:paraId="1DC5E885" w14:textId="77777777" w:rsidR="002C5BBA" w:rsidRPr="003E53ED" w:rsidRDefault="002C5BBA" w:rsidP="001453D8">
            <w:r>
              <w:t>591,104</w:t>
            </w:r>
          </w:p>
        </w:tc>
        <w:tc>
          <w:tcPr>
            <w:tcW w:w="1670" w:type="dxa"/>
          </w:tcPr>
          <w:p w14:paraId="4C75EFC9" w14:textId="49C14575" w:rsidR="002C5BBA" w:rsidRPr="003E53ED" w:rsidRDefault="002C5BBA" w:rsidP="00C55105">
            <w:r>
              <w:t>7</w:t>
            </w:r>
            <w:r w:rsidR="00C55105">
              <w:t>2</w:t>
            </w:r>
            <w:r>
              <w:t>%</w:t>
            </w:r>
          </w:p>
        </w:tc>
        <w:tc>
          <w:tcPr>
            <w:tcW w:w="1670" w:type="dxa"/>
          </w:tcPr>
          <w:p w14:paraId="637CD812" w14:textId="77777777" w:rsidR="002C5BBA" w:rsidRPr="003E53ED" w:rsidRDefault="002C5BBA" w:rsidP="001453D8">
            <w:r>
              <w:t>231,473</w:t>
            </w:r>
          </w:p>
        </w:tc>
        <w:tc>
          <w:tcPr>
            <w:tcW w:w="1670" w:type="dxa"/>
          </w:tcPr>
          <w:p w14:paraId="477A1383" w14:textId="77777777" w:rsidR="002C5BBA" w:rsidRPr="003E53ED" w:rsidRDefault="002C5BBA" w:rsidP="001453D8">
            <w:r>
              <w:t>28%</w:t>
            </w:r>
          </w:p>
        </w:tc>
      </w:tr>
      <w:tr w:rsidR="002C5BBA" w:rsidRPr="003E53ED" w14:paraId="522AEAD4" w14:textId="77777777" w:rsidTr="001453D8">
        <w:tc>
          <w:tcPr>
            <w:tcW w:w="2324" w:type="dxa"/>
          </w:tcPr>
          <w:p w14:paraId="36CC27F3" w14:textId="77777777" w:rsidR="002C5BBA" w:rsidRPr="003E53ED" w:rsidRDefault="002C5BBA" w:rsidP="001453D8">
            <w:r w:rsidRPr="003E53ED">
              <w:t>Area 2 (QLD/NT/WA)</w:t>
            </w:r>
          </w:p>
        </w:tc>
        <w:tc>
          <w:tcPr>
            <w:tcW w:w="1670" w:type="dxa"/>
          </w:tcPr>
          <w:p w14:paraId="51256274" w14:textId="77777777" w:rsidR="002C5BBA" w:rsidRPr="003E53ED" w:rsidRDefault="002C5BBA" w:rsidP="001453D8">
            <w:r>
              <w:t>394,836</w:t>
            </w:r>
          </w:p>
        </w:tc>
        <w:tc>
          <w:tcPr>
            <w:tcW w:w="1670" w:type="dxa"/>
          </w:tcPr>
          <w:p w14:paraId="223ED96E" w14:textId="77777777" w:rsidR="002C5BBA" w:rsidRPr="003E53ED" w:rsidRDefault="002C5BBA" w:rsidP="001453D8">
            <w:r>
              <w:t>58%</w:t>
            </w:r>
          </w:p>
        </w:tc>
        <w:tc>
          <w:tcPr>
            <w:tcW w:w="1670" w:type="dxa"/>
          </w:tcPr>
          <w:p w14:paraId="602809E8" w14:textId="77777777" w:rsidR="002C5BBA" w:rsidRPr="003E53ED" w:rsidRDefault="002C5BBA" w:rsidP="001453D8">
            <w:r>
              <w:t>289,028</w:t>
            </w:r>
          </w:p>
        </w:tc>
        <w:tc>
          <w:tcPr>
            <w:tcW w:w="1670" w:type="dxa"/>
          </w:tcPr>
          <w:p w14:paraId="7B10E4EA" w14:textId="77777777" w:rsidR="002C5BBA" w:rsidRPr="003E53ED" w:rsidRDefault="002C5BBA" w:rsidP="001453D8">
            <w:r>
              <w:t>42%</w:t>
            </w:r>
          </w:p>
        </w:tc>
      </w:tr>
      <w:tr w:rsidR="002C5BBA" w:rsidRPr="003E53ED" w14:paraId="492E1BEA" w14:textId="77777777" w:rsidTr="001453D8">
        <w:tc>
          <w:tcPr>
            <w:tcW w:w="2324" w:type="dxa"/>
          </w:tcPr>
          <w:p w14:paraId="537FB0BD" w14:textId="77777777" w:rsidR="002C5BBA" w:rsidRPr="003E53ED" w:rsidRDefault="002C5BBA" w:rsidP="001453D8">
            <w:r w:rsidRPr="003E53ED">
              <w:t>Area 3 (SA/VIC/TAS)</w:t>
            </w:r>
          </w:p>
        </w:tc>
        <w:tc>
          <w:tcPr>
            <w:tcW w:w="1670" w:type="dxa"/>
          </w:tcPr>
          <w:p w14:paraId="64AC27D0" w14:textId="77777777" w:rsidR="002C5BBA" w:rsidRPr="003E53ED" w:rsidRDefault="002C5BBA" w:rsidP="001453D8">
            <w:r>
              <w:t>626,796</w:t>
            </w:r>
          </w:p>
        </w:tc>
        <w:tc>
          <w:tcPr>
            <w:tcW w:w="1670" w:type="dxa"/>
          </w:tcPr>
          <w:p w14:paraId="3B8038A5" w14:textId="77777777" w:rsidR="002C5BBA" w:rsidRPr="003E53ED" w:rsidRDefault="002C5BBA" w:rsidP="001453D8">
            <w:r>
              <w:t>76%</w:t>
            </w:r>
          </w:p>
        </w:tc>
        <w:tc>
          <w:tcPr>
            <w:tcW w:w="1670" w:type="dxa"/>
          </w:tcPr>
          <w:p w14:paraId="4109E2DD" w14:textId="77777777" w:rsidR="002C5BBA" w:rsidRPr="003E53ED" w:rsidRDefault="002C5BBA" w:rsidP="001453D8">
            <w:r>
              <w:t>194,479</w:t>
            </w:r>
          </w:p>
        </w:tc>
        <w:tc>
          <w:tcPr>
            <w:tcW w:w="1670" w:type="dxa"/>
          </w:tcPr>
          <w:p w14:paraId="335118B8" w14:textId="77777777" w:rsidR="002C5BBA" w:rsidRPr="003E53ED" w:rsidRDefault="002C5BBA" w:rsidP="001453D8">
            <w:r>
              <w:t>24%</w:t>
            </w:r>
          </w:p>
        </w:tc>
      </w:tr>
    </w:tbl>
    <w:p w14:paraId="08F1CE62" w14:textId="77777777" w:rsidR="002C5BBA" w:rsidRPr="003E53ED" w:rsidRDefault="002C5BBA" w:rsidP="002C5BBA">
      <w:r w:rsidRPr="003E53ED">
        <w:t>* Regional numbers include small businesses in remote parts of coverage areas</w:t>
      </w:r>
    </w:p>
    <w:sectPr w:rsidR="002C5BBA" w:rsidRPr="003E53ED" w:rsidSect="0002331D">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F256" w16cex:dateUtc="2022-06-14T01:41:00Z"/>
  <w16cex:commentExtensible w16cex:durableId="2652F6BA" w16cex:dateUtc="2022-06-14T01:59:00Z"/>
  <w16cex:commentExtensible w16cex:durableId="2652F73D" w16cex:dateUtc="2022-06-14T02:02:00Z"/>
  <w16cex:commentExtensible w16cex:durableId="2652E1F0" w16cex:dateUtc="2022-06-14T00:31:00Z"/>
  <w16cex:commentExtensible w16cex:durableId="2652F869" w16cex:dateUtc="2022-06-14T02:07:00Z"/>
  <w16cex:commentExtensible w16cex:durableId="2652F9A4" w16cex:dateUtc="2022-06-14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59687" w16cid:durableId="2652DBF3"/>
  <w16cid:commentId w16cid:paraId="79DC32CB" w16cid:durableId="2652DBF4"/>
  <w16cid:commentId w16cid:paraId="1E788BDD" w16cid:durableId="2652F256"/>
  <w16cid:commentId w16cid:paraId="50DB2ADC" w16cid:durableId="2652DBF5"/>
  <w16cid:commentId w16cid:paraId="0BDA413D" w16cid:durableId="2652F6BA"/>
  <w16cid:commentId w16cid:paraId="001221F4" w16cid:durableId="2652F73D"/>
  <w16cid:commentId w16cid:paraId="71FEAA54" w16cid:durableId="2652E1F0"/>
  <w16cid:commentId w16cid:paraId="35B0B682" w16cid:durableId="2652DBF6"/>
  <w16cid:commentId w16cid:paraId="35665E12" w16cid:durableId="2652F869"/>
  <w16cid:commentId w16cid:paraId="3C85E128" w16cid:durableId="2652DBF7"/>
  <w16cid:commentId w16cid:paraId="77F62C4C" w16cid:durableId="2652F9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5266F" w14:textId="77777777" w:rsidR="003A4C24" w:rsidRDefault="003A4C24" w:rsidP="00077C3D">
      <w:r>
        <w:separator/>
      </w:r>
    </w:p>
  </w:endnote>
  <w:endnote w:type="continuationSeparator" w:id="0">
    <w:p w14:paraId="45F29A4A" w14:textId="77777777" w:rsidR="003A4C24" w:rsidRDefault="003A4C24" w:rsidP="00077C3D">
      <w:r>
        <w:continuationSeparator/>
      </w:r>
    </w:p>
  </w:endnote>
  <w:endnote w:type="continuationNotice" w:id="1">
    <w:p w14:paraId="6F59B159" w14:textId="77777777" w:rsidR="003A4C24" w:rsidRDefault="003A4C2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94B6" w14:textId="48A5AEBD" w:rsidR="003A4C24" w:rsidRPr="0059733A" w:rsidRDefault="003A4C2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March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739D" w14:textId="4F3CA62A" w:rsidR="003A4C24" w:rsidRDefault="00E65E37" w:rsidP="00E963B8">
    <w:pPr>
      <w:pStyle w:val="Footer"/>
      <w:tabs>
        <w:tab w:val="clear" w:pos="4153"/>
        <w:tab w:val="clear" w:pos="8306"/>
        <w:tab w:val="center" w:pos="4962"/>
        <w:tab w:val="right" w:pos="8789"/>
      </w:tabs>
      <w:rPr>
        <w:noProof/>
      </w:rPr>
    </w:pPr>
    <w:sdt>
      <w:sdtPr>
        <w:alias w:val="Title"/>
        <w:tag w:val=""/>
        <w:id w:val="459380350"/>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3A4C24">
          <w:t xml:space="preserve">ASBAS </w:t>
        </w:r>
        <w:r w:rsidR="003A4C24" w:rsidRPr="009C3B49">
          <w:t>Digital Solutions</w:t>
        </w:r>
        <w:r w:rsidR="003A4C24">
          <w:t xml:space="preserve"> Round 2 Grant opportunity guidelines</w:t>
        </w:r>
      </w:sdtContent>
    </w:sdt>
    <w:r w:rsidR="003A4C24">
      <w:tab/>
      <w:t xml:space="preserve">      </w:t>
    </w:r>
    <w:r w:rsidR="00AA3248">
      <w:t>August</w:t>
    </w:r>
    <w:r w:rsidR="003A4C24">
      <w:t xml:space="preserve"> 2022</w:t>
    </w:r>
    <w:r w:rsidR="003A4C24" w:rsidRPr="005B72F4">
      <w:tab/>
      <w:t xml:space="preserve">Page </w:t>
    </w:r>
    <w:r w:rsidR="003A4C24" w:rsidRPr="005B72F4">
      <w:fldChar w:fldCharType="begin"/>
    </w:r>
    <w:r w:rsidR="003A4C24" w:rsidRPr="005B72F4">
      <w:instrText xml:space="preserve"> PAGE </w:instrText>
    </w:r>
    <w:r w:rsidR="003A4C24" w:rsidRPr="005B72F4">
      <w:fldChar w:fldCharType="separate"/>
    </w:r>
    <w:r>
      <w:rPr>
        <w:noProof/>
      </w:rPr>
      <w:t>21</w:t>
    </w:r>
    <w:r w:rsidR="003A4C24" w:rsidRPr="005B72F4">
      <w:fldChar w:fldCharType="end"/>
    </w:r>
    <w:r w:rsidR="003A4C24" w:rsidRPr="005B72F4">
      <w:t xml:space="preserve"> of </w:t>
    </w:r>
    <w:r w:rsidR="003A4C24">
      <w:rPr>
        <w:noProof/>
      </w:rPr>
      <w:fldChar w:fldCharType="begin"/>
    </w:r>
    <w:r w:rsidR="003A4C24">
      <w:rPr>
        <w:noProof/>
      </w:rPr>
      <w:instrText xml:space="preserve"> NUMPAGES </w:instrText>
    </w:r>
    <w:r w:rsidR="003A4C24">
      <w:rPr>
        <w:noProof/>
      </w:rPr>
      <w:fldChar w:fldCharType="separate"/>
    </w:r>
    <w:r>
      <w:rPr>
        <w:noProof/>
      </w:rPr>
      <w:t>28</w:t>
    </w:r>
    <w:r w:rsidR="003A4C2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FA8F3" w14:textId="77777777" w:rsidR="003A4C24" w:rsidRDefault="003A4C2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4F289" w14:textId="77777777" w:rsidR="003A4C24" w:rsidRDefault="003A4C24" w:rsidP="00077C3D">
      <w:r>
        <w:separator/>
      </w:r>
    </w:p>
  </w:footnote>
  <w:footnote w:type="continuationSeparator" w:id="0">
    <w:p w14:paraId="22150089" w14:textId="77777777" w:rsidR="003A4C24" w:rsidRDefault="003A4C24" w:rsidP="00077C3D">
      <w:r>
        <w:continuationSeparator/>
      </w:r>
    </w:p>
  </w:footnote>
  <w:footnote w:type="continuationNotice" w:id="1">
    <w:p w14:paraId="2BA66C2F" w14:textId="77777777" w:rsidR="003A4C24" w:rsidRDefault="003A4C24" w:rsidP="00077C3D"/>
  </w:footnote>
  <w:footnote w:id="2">
    <w:p w14:paraId="6FD3CCFE" w14:textId="77777777" w:rsidR="003A4C24" w:rsidRDefault="003A4C24"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2B6C12DA" w14:textId="77777777" w:rsidR="003A4C24" w:rsidRPr="007C453D" w:rsidRDefault="003A4C24">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6C1C024B" w14:textId="77777777" w:rsidR="003A4C24" w:rsidRPr="005A61FE" w:rsidRDefault="003A4C24">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0990F3EE" w14:textId="77777777" w:rsidR="003A4C24" w:rsidRDefault="003A4C24"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18EAAE88" w14:textId="77777777" w:rsidR="003A4C24" w:rsidRDefault="003A4C24"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7E364C4D" w14:textId="77777777" w:rsidR="003A4C24" w:rsidRDefault="003A4C24"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328D" w14:textId="752D3C34" w:rsidR="003A4C24" w:rsidRPr="005326A9" w:rsidRDefault="003A4C24" w:rsidP="0041698F">
    <w:pPr>
      <w:pStyle w:val="NoSpacing"/>
    </w:pPr>
    <w:r>
      <w:rPr>
        <w:rFonts w:ascii="Segoe UI" w:hAnsi="Segoe UI" w:cs="Segoe UI"/>
        <w:noProof/>
        <w:color w:val="444444"/>
        <w:szCs w:val="20"/>
        <w:lang w:eastAsia="en-AU"/>
      </w:rPr>
      <w:drawing>
        <wp:inline distT="0" distB="0" distL="0" distR="0" wp14:anchorId="0238C711" wp14:editId="07C4331B">
          <wp:extent cx="5580380" cy="1424066"/>
          <wp:effectExtent l="0" t="0" r="1270" b="5080"/>
          <wp:docPr id="1" name="Picture 1" descr="Australian Government |  Department of Industry, Science and Resources |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Treasury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066"/>
                  </a:xfrm>
                  <a:prstGeom prst="rect">
                    <a:avLst/>
                  </a:prstGeom>
                  <a:noFill/>
                  <a:ln>
                    <a:noFill/>
                  </a:ln>
                </pic:spPr>
              </pic:pic>
            </a:graphicData>
          </a:graphic>
        </wp:inline>
      </w:drawing>
    </w:r>
  </w:p>
  <w:p w14:paraId="6A561E04" w14:textId="77777777" w:rsidR="003A4C24" w:rsidRPr="002B3327" w:rsidRDefault="003A4C24"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984899"/>
    <w:multiLevelType w:val="hybridMultilevel"/>
    <w:tmpl w:val="9BB6346A"/>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7A5590D"/>
    <w:multiLevelType w:val="hybridMultilevel"/>
    <w:tmpl w:val="A45497C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7F5686"/>
    <w:multiLevelType w:val="hybridMultilevel"/>
    <w:tmpl w:val="F6C6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A6C8D"/>
    <w:multiLevelType w:val="multilevel"/>
    <w:tmpl w:val="E8BAED0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2D1203"/>
    <w:multiLevelType w:val="multilevel"/>
    <w:tmpl w:val="F3629366"/>
    <w:lvl w:ilvl="0">
      <w:start w:val="1"/>
      <w:numFmt w:val="bullet"/>
      <w:pStyle w:val="ListBullet2"/>
      <w:lvlText w:val=""/>
      <w:lvlJc w:val="left"/>
      <w:pPr>
        <w:tabs>
          <w:tab w:val="num" w:pos="5889"/>
        </w:tabs>
        <w:ind w:left="5889"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BF0C31"/>
    <w:multiLevelType w:val="multilevel"/>
    <w:tmpl w:val="AB5C770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4332"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10"/>
  </w:num>
  <w:num w:numId="5">
    <w:abstractNumId w:val="16"/>
  </w:num>
  <w:num w:numId="6">
    <w:abstractNumId w:val="15"/>
  </w:num>
  <w:num w:numId="7">
    <w:abstractNumId w:val="6"/>
  </w:num>
  <w:num w:numId="8">
    <w:abstractNumId w:val="4"/>
  </w:num>
  <w:num w:numId="9">
    <w:abstractNumId w:val="4"/>
    <w:lvlOverride w:ilvl="0">
      <w:startOverride w:val="1"/>
    </w:lvlOverride>
  </w:num>
  <w:num w:numId="10">
    <w:abstractNumId w:val="6"/>
  </w:num>
  <w:num w:numId="11">
    <w:abstractNumId w:val="11"/>
  </w:num>
  <w:num w:numId="12">
    <w:abstractNumId w:val="3"/>
  </w:num>
  <w:num w:numId="13">
    <w:abstractNumId w:val="13"/>
  </w:num>
  <w:num w:numId="14">
    <w:abstractNumId w:val="1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8"/>
  </w:num>
  <w:num w:numId="19">
    <w:abstractNumId w:val="7"/>
  </w:num>
  <w:num w:numId="20">
    <w:abstractNumId w:val="5"/>
  </w:num>
  <w:num w:numId="21">
    <w:abstractNumId w:val="2"/>
  </w:num>
  <w:num w:numId="22">
    <w:abstractNumId w:val="6"/>
  </w:num>
  <w:num w:numId="23">
    <w:abstractNumId w:val="6"/>
  </w:num>
  <w:num w:numId="24">
    <w:abstractNumId w:val="6"/>
  </w:num>
  <w:num w:numId="25">
    <w:abstractNumId w:val="9"/>
  </w:num>
  <w:num w:numId="26">
    <w:abstractNumId w:val="9"/>
  </w:num>
  <w:num w:numId="27">
    <w:abstractNumId w:val="9"/>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0FA"/>
    <w:rsid w:val="00003577"/>
    <w:rsid w:val="000035D8"/>
    <w:rsid w:val="00005E68"/>
    <w:rsid w:val="000062D1"/>
    <w:rsid w:val="000071CC"/>
    <w:rsid w:val="00007E4B"/>
    <w:rsid w:val="000100B6"/>
    <w:rsid w:val="00010CF8"/>
    <w:rsid w:val="00011AA7"/>
    <w:rsid w:val="0001311A"/>
    <w:rsid w:val="00014D46"/>
    <w:rsid w:val="000165D5"/>
    <w:rsid w:val="0001685F"/>
    <w:rsid w:val="00016E51"/>
    <w:rsid w:val="00017238"/>
    <w:rsid w:val="00017503"/>
    <w:rsid w:val="000175F3"/>
    <w:rsid w:val="000176B7"/>
    <w:rsid w:val="00020120"/>
    <w:rsid w:val="000207D9"/>
    <w:rsid w:val="00021352"/>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47230"/>
    <w:rsid w:val="00050248"/>
    <w:rsid w:val="00052202"/>
    <w:rsid w:val="00052E3E"/>
    <w:rsid w:val="00053B46"/>
    <w:rsid w:val="00055101"/>
    <w:rsid w:val="000553F2"/>
    <w:rsid w:val="000559B7"/>
    <w:rsid w:val="00057E29"/>
    <w:rsid w:val="000604EF"/>
    <w:rsid w:val="00060AD3"/>
    <w:rsid w:val="00060F83"/>
    <w:rsid w:val="00061710"/>
    <w:rsid w:val="00062B2E"/>
    <w:rsid w:val="000635B2"/>
    <w:rsid w:val="0006399E"/>
    <w:rsid w:val="00065626"/>
    <w:rsid w:val="00065F24"/>
    <w:rsid w:val="000668C5"/>
    <w:rsid w:val="00066A84"/>
    <w:rsid w:val="000710C0"/>
    <w:rsid w:val="00071CC0"/>
    <w:rsid w:val="00072BA2"/>
    <w:rsid w:val="000741DE"/>
    <w:rsid w:val="00077C3D"/>
    <w:rsid w:val="000805C4"/>
    <w:rsid w:val="00081379"/>
    <w:rsid w:val="00082460"/>
    <w:rsid w:val="0008289E"/>
    <w:rsid w:val="00082C2C"/>
    <w:rsid w:val="00082F26"/>
    <w:rsid w:val="000833DF"/>
    <w:rsid w:val="000837CF"/>
    <w:rsid w:val="00083CC7"/>
    <w:rsid w:val="0008697C"/>
    <w:rsid w:val="000906E4"/>
    <w:rsid w:val="0009133F"/>
    <w:rsid w:val="00091BF9"/>
    <w:rsid w:val="00093BA1"/>
    <w:rsid w:val="000959EB"/>
    <w:rsid w:val="00096575"/>
    <w:rsid w:val="0009683F"/>
    <w:rsid w:val="00097C8D"/>
    <w:rsid w:val="000A115B"/>
    <w:rsid w:val="000A19FD"/>
    <w:rsid w:val="000A2011"/>
    <w:rsid w:val="000A363A"/>
    <w:rsid w:val="000A3755"/>
    <w:rsid w:val="000A4261"/>
    <w:rsid w:val="000A4490"/>
    <w:rsid w:val="000A6130"/>
    <w:rsid w:val="000B1184"/>
    <w:rsid w:val="000B1965"/>
    <w:rsid w:val="000B1991"/>
    <w:rsid w:val="000B2D39"/>
    <w:rsid w:val="000B2DAA"/>
    <w:rsid w:val="000B3A19"/>
    <w:rsid w:val="000B4088"/>
    <w:rsid w:val="000B42E5"/>
    <w:rsid w:val="000B44F5"/>
    <w:rsid w:val="000B5218"/>
    <w:rsid w:val="000B522C"/>
    <w:rsid w:val="000B597B"/>
    <w:rsid w:val="000B6516"/>
    <w:rsid w:val="000B7C0B"/>
    <w:rsid w:val="000C07C6"/>
    <w:rsid w:val="000C1B8E"/>
    <w:rsid w:val="000C1E9C"/>
    <w:rsid w:val="000C31F3"/>
    <w:rsid w:val="000C34D6"/>
    <w:rsid w:val="000C35B9"/>
    <w:rsid w:val="000C3B35"/>
    <w:rsid w:val="000C4E64"/>
    <w:rsid w:val="000C5F08"/>
    <w:rsid w:val="000C626A"/>
    <w:rsid w:val="000C63AD"/>
    <w:rsid w:val="000C6786"/>
    <w:rsid w:val="000C68A2"/>
    <w:rsid w:val="000C6A52"/>
    <w:rsid w:val="000C6B5E"/>
    <w:rsid w:val="000C7F36"/>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58AB"/>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27EFC"/>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7190"/>
    <w:rsid w:val="0013734A"/>
    <w:rsid w:val="00137547"/>
    <w:rsid w:val="0014016C"/>
    <w:rsid w:val="00141149"/>
    <w:rsid w:val="0014129F"/>
    <w:rsid w:val="001432F9"/>
    <w:rsid w:val="00143629"/>
    <w:rsid w:val="00144380"/>
    <w:rsid w:val="001450BD"/>
    <w:rsid w:val="001452A7"/>
    <w:rsid w:val="001453D8"/>
    <w:rsid w:val="00145DF4"/>
    <w:rsid w:val="00146445"/>
    <w:rsid w:val="00146879"/>
    <w:rsid w:val="00146D15"/>
    <w:rsid w:val="001475D6"/>
    <w:rsid w:val="00147E5A"/>
    <w:rsid w:val="001508AA"/>
    <w:rsid w:val="00151417"/>
    <w:rsid w:val="00152B6D"/>
    <w:rsid w:val="00153E17"/>
    <w:rsid w:val="0015405F"/>
    <w:rsid w:val="00155480"/>
    <w:rsid w:val="00155A1F"/>
    <w:rsid w:val="00156DF7"/>
    <w:rsid w:val="00157767"/>
    <w:rsid w:val="00160DFD"/>
    <w:rsid w:val="00162CF7"/>
    <w:rsid w:val="001642EF"/>
    <w:rsid w:val="001659C7"/>
    <w:rsid w:val="00165CA8"/>
    <w:rsid w:val="00166584"/>
    <w:rsid w:val="001677B8"/>
    <w:rsid w:val="00170249"/>
    <w:rsid w:val="00170EC3"/>
    <w:rsid w:val="00172328"/>
    <w:rsid w:val="00172BA3"/>
    <w:rsid w:val="00172F7F"/>
    <w:rsid w:val="001737AC"/>
    <w:rsid w:val="00173B3C"/>
    <w:rsid w:val="0017423B"/>
    <w:rsid w:val="00174CDF"/>
    <w:rsid w:val="00174D66"/>
    <w:rsid w:val="0017593D"/>
    <w:rsid w:val="00175FF5"/>
    <w:rsid w:val="00176EF8"/>
    <w:rsid w:val="00180A1D"/>
    <w:rsid w:val="00180B0E"/>
    <w:rsid w:val="001817F4"/>
    <w:rsid w:val="001819C7"/>
    <w:rsid w:val="0018250A"/>
    <w:rsid w:val="00183C4A"/>
    <w:rsid w:val="001844D5"/>
    <w:rsid w:val="0018511E"/>
    <w:rsid w:val="001867EC"/>
    <w:rsid w:val="001871E0"/>
    <w:rsid w:val="001875DA"/>
    <w:rsid w:val="001901CB"/>
    <w:rsid w:val="001907F9"/>
    <w:rsid w:val="00193926"/>
    <w:rsid w:val="0019423A"/>
    <w:rsid w:val="001948A9"/>
    <w:rsid w:val="00194ACD"/>
    <w:rsid w:val="001956C5"/>
    <w:rsid w:val="00195BF5"/>
    <w:rsid w:val="00195D42"/>
    <w:rsid w:val="00196194"/>
    <w:rsid w:val="0019706B"/>
    <w:rsid w:val="00197A10"/>
    <w:rsid w:val="001A06E1"/>
    <w:rsid w:val="001A1E7D"/>
    <w:rsid w:val="001A20AF"/>
    <w:rsid w:val="001A20E0"/>
    <w:rsid w:val="001A402F"/>
    <w:rsid w:val="001A439C"/>
    <w:rsid w:val="001A46FB"/>
    <w:rsid w:val="001A51FA"/>
    <w:rsid w:val="001A5D9B"/>
    <w:rsid w:val="001A612B"/>
    <w:rsid w:val="001A6862"/>
    <w:rsid w:val="001A6B6D"/>
    <w:rsid w:val="001A7566"/>
    <w:rsid w:val="001B0943"/>
    <w:rsid w:val="001B1170"/>
    <w:rsid w:val="001B1C0B"/>
    <w:rsid w:val="001B1E67"/>
    <w:rsid w:val="001B2A5D"/>
    <w:rsid w:val="001B3F03"/>
    <w:rsid w:val="001B43D0"/>
    <w:rsid w:val="001B6C85"/>
    <w:rsid w:val="001B73D6"/>
    <w:rsid w:val="001B79A9"/>
    <w:rsid w:val="001B7CE1"/>
    <w:rsid w:val="001C02DF"/>
    <w:rsid w:val="001C0967"/>
    <w:rsid w:val="001C13C3"/>
    <w:rsid w:val="001C1B5B"/>
    <w:rsid w:val="001C2830"/>
    <w:rsid w:val="001C3976"/>
    <w:rsid w:val="001C53D3"/>
    <w:rsid w:val="001C6603"/>
    <w:rsid w:val="001C6ACC"/>
    <w:rsid w:val="001C6DBA"/>
    <w:rsid w:val="001C7328"/>
    <w:rsid w:val="001C7F1A"/>
    <w:rsid w:val="001D0EC9"/>
    <w:rsid w:val="001D1072"/>
    <w:rsid w:val="001D1340"/>
    <w:rsid w:val="001D1782"/>
    <w:rsid w:val="001D201F"/>
    <w:rsid w:val="001D27BB"/>
    <w:rsid w:val="001D4812"/>
    <w:rsid w:val="001D4DA5"/>
    <w:rsid w:val="001D513B"/>
    <w:rsid w:val="001E00D9"/>
    <w:rsid w:val="001E14C7"/>
    <w:rsid w:val="001E282D"/>
    <w:rsid w:val="001E2A46"/>
    <w:rsid w:val="001E42D1"/>
    <w:rsid w:val="001E465D"/>
    <w:rsid w:val="001E659F"/>
    <w:rsid w:val="001E6901"/>
    <w:rsid w:val="001F1B51"/>
    <w:rsid w:val="001F215C"/>
    <w:rsid w:val="001F2424"/>
    <w:rsid w:val="001F24BD"/>
    <w:rsid w:val="001F2ED0"/>
    <w:rsid w:val="001F3068"/>
    <w:rsid w:val="001F32A5"/>
    <w:rsid w:val="001F5E8D"/>
    <w:rsid w:val="001F6482"/>
    <w:rsid w:val="001F6A22"/>
    <w:rsid w:val="001F7467"/>
    <w:rsid w:val="00200152"/>
    <w:rsid w:val="00200419"/>
    <w:rsid w:val="002007FC"/>
    <w:rsid w:val="0020114E"/>
    <w:rsid w:val="00201ACE"/>
    <w:rsid w:val="00202552"/>
    <w:rsid w:val="00202D47"/>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6C6F"/>
    <w:rsid w:val="00227080"/>
    <w:rsid w:val="00227D98"/>
    <w:rsid w:val="0023055D"/>
    <w:rsid w:val="00230A2B"/>
    <w:rsid w:val="00231B61"/>
    <w:rsid w:val="00234A47"/>
    <w:rsid w:val="00235894"/>
    <w:rsid w:val="00235C86"/>
    <w:rsid w:val="00235CA2"/>
    <w:rsid w:val="00236D85"/>
    <w:rsid w:val="00236EC5"/>
    <w:rsid w:val="00237F2F"/>
    <w:rsid w:val="00240385"/>
    <w:rsid w:val="002404F2"/>
    <w:rsid w:val="00240AD7"/>
    <w:rsid w:val="002411E5"/>
    <w:rsid w:val="00242EEE"/>
    <w:rsid w:val="002442FE"/>
    <w:rsid w:val="00244DC5"/>
    <w:rsid w:val="0024508E"/>
    <w:rsid w:val="00245131"/>
    <w:rsid w:val="00245C4E"/>
    <w:rsid w:val="00246B7A"/>
    <w:rsid w:val="00247D27"/>
    <w:rsid w:val="00250C11"/>
    <w:rsid w:val="00250CF5"/>
    <w:rsid w:val="00251541"/>
    <w:rsid w:val="00251A6F"/>
    <w:rsid w:val="00251F63"/>
    <w:rsid w:val="00251F90"/>
    <w:rsid w:val="00253453"/>
    <w:rsid w:val="002535EA"/>
    <w:rsid w:val="00253FB2"/>
    <w:rsid w:val="00254170"/>
    <w:rsid w:val="00254F96"/>
    <w:rsid w:val="002566AB"/>
    <w:rsid w:val="002578A6"/>
    <w:rsid w:val="00260111"/>
    <w:rsid w:val="002611CF"/>
    <w:rsid w:val="002612BF"/>
    <w:rsid w:val="002618D4"/>
    <w:rsid w:val="002619F0"/>
    <w:rsid w:val="00261D7F"/>
    <w:rsid w:val="00262382"/>
    <w:rsid w:val="00262481"/>
    <w:rsid w:val="00265BC2"/>
    <w:rsid w:val="002662F6"/>
    <w:rsid w:val="00270215"/>
    <w:rsid w:val="00271A72"/>
    <w:rsid w:val="00271FAE"/>
    <w:rsid w:val="00272F10"/>
    <w:rsid w:val="00275B9D"/>
    <w:rsid w:val="00275C45"/>
    <w:rsid w:val="002767AB"/>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679"/>
    <w:rsid w:val="002957EE"/>
    <w:rsid w:val="00295FD6"/>
    <w:rsid w:val="00296AC5"/>
    <w:rsid w:val="00296C7A"/>
    <w:rsid w:val="00297193"/>
    <w:rsid w:val="00297657"/>
    <w:rsid w:val="00297C9D"/>
    <w:rsid w:val="002A0E03"/>
    <w:rsid w:val="002A1C6B"/>
    <w:rsid w:val="002A2A8D"/>
    <w:rsid w:val="002A2DA9"/>
    <w:rsid w:val="002A3E4D"/>
    <w:rsid w:val="002A3E56"/>
    <w:rsid w:val="002A45C1"/>
    <w:rsid w:val="002A4BEE"/>
    <w:rsid w:val="002A4C60"/>
    <w:rsid w:val="002A51EB"/>
    <w:rsid w:val="002A5A94"/>
    <w:rsid w:val="002A6142"/>
    <w:rsid w:val="002A6C6D"/>
    <w:rsid w:val="002A6EF5"/>
    <w:rsid w:val="002A7660"/>
    <w:rsid w:val="002B0099"/>
    <w:rsid w:val="002B05E0"/>
    <w:rsid w:val="002B09ED"/>
    <w:rsid w:val="002B1325"/>
    <w:rsid w:val="002B2742"/>
    <w:rsid w:val="002B3327"/>
    <w:rsid w:val="002B5660"/>
    <w:rsid w:val="002B5850"/>
    <w:rsid w:val="002B5B01"/>
    <w:rsid w:val="002B5B15"/>
    <w:rsid w:val="002C00A0"/>
    <w:rsid w:val="002C0A35"/>
    <w:rsid w:val="002C14B0"/>
    <w:rsid w:val="002C1BCD"/>
    <w:rsid w:val="002C1F96"/>
    <w:rsid w:val="002C471C"/>
    <w:rsid w:val="002C5AE5"/>
    <w:rsid w:val="002C5BBA"/>
    <w:rsid w:val="002C5FE4"/>
    <w:rsid w:val="002C621C"/>
    <w:rsid w:val="002C62AA"/>
    <w:rsid w:val="002C68A0"/>
    <w:rsid w:val="002C7A6F"/>
    <w:rsid w:val="002C7F39"/>
    <w:rsid w:val="002D0581"/>
    <w:rsid w:val="002D0F24"/>
    <w:rsid w:val="002D1E5F"/>
    <w:rsid w:val="002D2DC7"/>
    <w:rsid w:val="002D3871"/>
    <w:rsid w:val="002D4B89"/>
    <w:rsid w:val="002D5D11"/>
    <w:rsid w:val="002D6748"/>
    <w:rsid w:val="002D696F"/>
    <w:rsid w:val="002D720E"/>
    <w:rsid w:val="002E18F3"/>
    <w:rsid w:val="002E2BEC"/>
    <w:rsid w:val="002E3016"/>
    <w:rsid w:val="002E30D4"/>
    <w:rsid w:val="002E367A"/>
    <w:rsid w:val="002E39D0"/>
    <w:rsid w:val="002E3A5A"/>
    <w:rsid w:val="002E3CA8"/>
    <w:rsid w:val="002E5556"/>
    <w:rsid w:val="002F17E7"/>
    <w:rsid w:val="002F1B83"/>
    <w:rsid w:val="002F1DB7"/>
    <w:rsid w:val="002F2487"/>
    <w:rsid w:val="002F28CA"/>
    <w:rsid w:val="002F2933"/>
    <w:rsid w:val="002F3A4F"/>
    <w:rsid w:val="002F65BC"/>
    <w:rsid w:val="002F71EC"/>
    <w:rsid w:val="002F7D92"/>
    <w:rsid w:val="002F7F38"/>
    <w:rsid w:val="003001C7"/>
    <w:rsid w:val="00300E4A"/>
    <w:rsid w:val="00302AF5"/>
    <w:rsid w:val="003038C5"/>
    <w:rsid w:val="00303AD5"/>
    <w:rsid w:val="00304270"/>
    <w:rsid w:val="003052EE"/>
    <w:rsid w:val="00305B58"/>
    <w:rsid w:val="003133FB"/>
    <w:rsid w:val="00313FA2"/>
    <w:rsid w:val="00314DCA"/>
    <w:rsid w:val="0031586E"/>
    <w:rsid w:val="00315FF2"/>
    <w:rsid w:val="003206C6"/>
    <w:rsid w:val="003211B4"/>
    <w:rsid w:val="0032143E"/>
    <w:rsid w:val="00321B06"/>
    <w:rsid w:val="00322126"/>
    <w:rsid w:val="0032256A"/>
    <w:rsid w:val="00324CFC"/>
    <w:rsid w:val="00325582"/>
    <w:rsid w:val="003259F6"/>
    <w:rsid w:val="00325A56"/>
    <w:rsid w:val="0032729D"/>
    <w:rsid w:val="003274EE"/>
    <w:rsid w:val="003322E9"/>
    <w:rsid w:val="00332F58"/>
    <w:rsid w:val="00335B3C"/>
    <w:rsid w:val="003364E6"/>
    <w:rsid w:val="003370B0"/>
    <w:rsid w:val="0033741C"/>
    <w:rsid w:val="0034027B"/>
    <w:rsid w:val="00340EDA"/>
    <w:rsid w:val="00343643"/>
    <w:rsid w:val="00343D9E"/>
    <w:rsid w:val="0034447B"/>
    <w:rsid w:val="003457E5"/>
    <w:rsid w:val="00345D25"/>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661F2"/>
    <w:rsid w:val="003703B2"/>
    <w:rsid w:val="00374A77"/>
    <w:rsid w:val="003760DB"/>
    <w:rsid w:val="00376CCE"/>
    <w:rsid w:val="00377C53"/>
    <w:rsid w:val="00381695"/>
    <w:rsid w:val="00382CAE"/>
    <w:rsid w:val="00383297"/>
    <w:rsid w:val="003836AF"/>
    <w:rsid w:val="00383A3A"/>
    <w:rsid w:val="00386902"/>
    <w:rsid w:val="003871B6"/>
    <w:rsid w:val="00387369"/>
    <w:rsid w:val="003900DB"/>
    <w:rsid w:val="003903AE"/>
    <w:rsid w:val="00391114"/>
    <w:rsid w:val="003911CF"/>
    <w:rsid w:val="0039183F"/>
    <w:rsid w:val="00394EB3"/>
    <w:rsid w:val="0039610D"/>
    <w:rsid w:val="00396D66"/>
    <w:rsid w:val="003A01BF"/>
    <w:rsid w:val="003A055C"/>
    <w:rsid w:val="003A0BCC"/>
    <w:rsid w:val="003A270D"/>
    <w:rsid w:val="003A2E8D"/>
    <w:rsid w:val="003A48C0"/>
    <w:rsid w:val="003A4A83"/>
    <w:rsid w:val="003A4C24"/>
    <w:rsid w:val="003A5D94"/>
    <w:rsid w:val="003A79AD"/>
    <w:rsid w:val="003B02D8"/>
    <w:rsid w:val="003B0568"/>
    <w:rsid w:val="003B18C7"/>
    <w:rsid w:val="003B1DEA"/>
    <w:rsid w:val="003B29BA"/>
    <w:rsid w:val="003B38DB"/>
    <w:rsid w:val="003B4A52"/>
    <w:rsid w:val="003B6AC4"/>
    <w:rsid w:val="003B6D53"/>
    <w:rsid w:val="003B7EC2"/>
    <w:rsid w:val="003C001C"/>
    <w:rsid w:val="003C24AB"/>
    <w:rsid w:val="003C280B"/>
    <w:rsid w:val="003C2AB0"/>
    <w:rsid w:val="003C2F23"/>
    <w:rsid w:val="003C30E5"/>
    <w:rsid w:val="003C3144"/>
    <w:rsid w:val="003C451C"/>
    <w:rsid w:val="003C456E"/>
    <w:rsid w:val="003C55C5"/>
    <w:rsid w:val="003C5D84"/>
    <w:rsid w:val="003C6C0A"/>
    <w:rsid w:val="003C6EA3"/>
    <w:rsid w:val="003C7C5C"/>
    <w:rsid w:val="003D0122"/>
    <w:rsid w:val="003D061B"/>
    <w:rsid w:val="003D09C5"/>
    <w:rsid w:val="003D3AE8"/>
    <w:rsid w:val="003D44B6"/>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31B"/>
    <w:rsid w:val="003F0BEC"/>
    <w:rsid w:val="003F1A84"/>
    <w:rsid w:val="003F1EE1"/>
    <w:rsid w:val="003F3392"/>
    <w:rsid w:val="003F385C"/>
    <w:rsid w:val="003F5453"/>
    <w:rsid w:val="003F7220"/>
    <w:rsid w:val="003F745B"/>
    <w:rsid w:val="00402CA9"/>
    <w:rsid w:val="00405C0C"/>
    <w:rsid w:val="00405D85"/>
    <w:rsid w:val="00405D8F"/>
    <w:rsid w:val="0040627F"/>
    <w:rsid w:val="00407403"/>
    <w:rsid w:val="00407E86"/>
    <w:rsid w:val="004102B0"/>
    <w:rsid w:val="004108DC"/>
    <w:rsid w:val="004131EC"/>
    <w:rsid w:val="0041413B"/>
    <w:rsid w:val="004142C1"/>
    <w:rsid w:val="004143F3"/>
    <w:rsid w:val="004146DA"/>
    <w:rsid w:val="00414A64"/>
    <w:rsid w:val="0041698F"/>
    <w:rsid w:val="004174F6"/>
    <w:rsid w:val="00421CBC"/>
    <w:rsid w:val="00423435"/>
    <w:rsid w:val="004234A1"/>
    <w:rsid w:val="00423CC4"/>
    <w:rsid w:val="00425052"/>
    <w:rsid w:val="004250B0"/>
    <w:rsid w:val="00425E6B"/>
    <w:rsid w:val="00427819"/>
    <w:rsid w:val="00427AC0"/>
    <w:rsid w:val="004307A1"/>
    <w:rsid w:val="00430ADC"/>
    <w:rsid w:val="00430D2E"/>
    <w:rsid w:val="00431870"/>
    <w:rsid w:val="00434E98"/>
    <w:rsid w:val="0043581E"/>
    <w:rsid w:val="00437174"/>
    <w:rsid w:val="00437CDA"/>
    <w:rsid w:val="0044055E"/>
    <w:rsid w:val="00441028"/>
    <w:rsid w:val="00441195"/>
    <w:rsid w:val="00442B03"/>
    <w:rsid w:val="00442B55"/>
    <w:rsid w:val="004432CC"/>
    <w:rsid w:val="004433AD"/>
    <w:rsid w:val="004436AA"/>
    <w:rsid w:val="00443EE5"/>
    <w:rsid w:val="0044516B"/>
    <w:rsid w:val="004452CD"/>
    <w:rsid w:val="00445D92"/>
    <w:rsid w:val="00445F58"/>
    <w:rsid w:val="004475CF"/>
    <w:rsid w:val="00451246"/>
    <w:rsid w:val="00452841"/>
    <w:rsid w:val="00453210"/>
    <w:rsid w:val="00453537"/>
    <w:rsid w:val="00453A4A"/>
    <w:rsid w:val="00453E77"/>
    <w:rsid w:val="00453EFC"/>
    <w:rsid w:val="00453F62"/>
    <w:rsid w:val="004552D7"/>
    <w:rsid w:val="00455AC0"/>
    <w:rsid w:val="00457832"/>
    <w:rsid w:val="00457860"/>
    <w:rsid w:val="00460C3B"/>
    <w:rsid w:val="00460F7F"/>
    <w:rsid w:val="00461AAE"/>
    <w:rsid w:val="0046229C"/>
    <w:rsid w:val="004639AD"/>
    <w:rsid w:val="00464353"/>
    <w:rsid w:val="00464E2C"/>
    <w:rsid w:val="0046577F"/>
    <w:rsid w:val="00466F9B"/>
    <w:rsid w:val="004678C6"/>
    <w:rsid w:val="004710B7"/>
    <w:rsid w:val="004714FC"/>
    <w:rsid w:val="00472318"/>
    <w:rsid w:val="004748A4"/>
    <w:rsid w:val="004748CD"/>
    <w:rsid w:val="00476546"/>
    <w:rsid w:val="00476A36"/>
    <w:rsid w:val="00480CC8"/>
    <w:rsid w:val="00481000"/>
    <w:rsid w:val="0048485A"/>
    <w:rsid w:val="004855A0"/>
    <w:rsid w:val="00485F27"/>
    <w:rsid w:val="00485FE4"/>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97FEF"/>
    <w:rsid w:val="004A168F"/>
    <w:rsid w:val="004A169C"/>
    <w:rsid w:val="004A16B4"/>
    <w:rsid w:val="004A1DC4"/>
    <w:rsid w:val="004A2212"/>
    <w:rsid w:val="004A238A"/>
    <w:rsid w:val="004A2CCD"/>
    <w:rsid w:val="004A500A"/>
    <w:rsid w:val="004A619D"/>
    <w:rsid w:val="004A667D"/>
    <w:rsid w:val="004B0ACE"/>
    <w:rsid w:val="004B248B"/>
    <w:rsid w:val="004B43E7"/>
    <w:rsid w:val="004B44EC"/>
    <w:rsid w:val="004C0140"/>
    <w:rsid w:val="004C0313"/>
    <w:rsid w:val="004C0867"/>
    <w:rsid w:val="004C0932"/>
    <w:rsid w:val="004C0C3F"/>
    <w:rsid w:val="004C1646"/>
    <w:rsid w:val="004C1795"/>
    <w:rsid w:val="004C1C42"/>
    <w:rsid w:val="004C1FCF"/>
    <w:rsid w:val="004C3514"/>
    <w:rsid w:val="004C368D"/>
    <w:rsid w:val="004C37F5"/>
    <w:rsid w:val="004C4D0B"/>
    <w:rsid w:val="004C5F66"/>
    <w:rsid w:val="004C6F6D"/>
    <w:rsid w:val="004D033A"/>
    <w:rsid w:val="004D0CF5"/>
    <w:rsid w:val="004D17AE"/>
    <w:rsid w:val="004D19FC"/>
    <w:rsid w:val="004D2CBD"/>
    <w:rsid w:val="004D50BE"/>
    <w:rsid w:val="004D5A91"/>
    <w:rsid w:val="004D5BB6"/>
    <w:rsid w:val="004D61B0"/>
    <w:rsid w:val="004D6A7F"/>
    <w:rsid w:val="004E0184"/>
    <w:rsid w:val="004E04AC"/>
    <w:rsid w:val="004E0B0A"/>
    <w:rsid w:val="004E17E8"/>
    <w:rsid w:val="004E1DDF"/>
    <w:rsid w:val="004E31D8"/>
    <w:rsid w:val="004E4327"/>
    <w:rsid w:val="004E43BF"/>
    <w:rsid w:val="004E5976"/>
    <w:rsid w:val="004E75D4"/>
    <w:rsid w:val="004F15AC"/>
    <w:rsid w:val="004F1A66"/>
    <w:rsid w:val="004F1B41"/>
    <w:rsid w:val="004F264D"/>
    <w:rsid w:val="004F28F4"/>
    <w:rsid w:val="004F2FAF"/>
    <w:rsid w:val="004F3523"/>
    <w:rsid w:val="004F38FB"/>
    <w:rsid w:val="004F3D4A"/>
    <w:rsid w:val="004F42FA"/>
    <w:rsid w:val="004F4C5B"/>
    <w:rsid w:val="004F75B8"/>
    <w:rsid w:val="004F76F0"/>
    <w:rsid w:val="00500467"/>
    <w:rsid w:val="00501068"/>
    <w:rsid w:val="0050156B"/>
    <w:rsid w:val="00501C36"/>
    <w:rsid w:val="00502558"/>
    <w:rsid w:val="00502B43"/>
    <w:rsid w:val="00503D13"/>
    <w:rsid w:val="005047A2"/>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0BF2"/>
    <w:rsid w:val="00521250"/>
    <w:rsid w:val="0052151A"/>
    <w:rsid w:val="005224BF"/>
    <w:rsid w:val="0052269A"/>
    <w:rsid w:val="005242BA"/>
    <w:rsid w:val="00524AF7"/>
    <w:rsid w:val="00525943"/>
    <w:rsid w:val="005259E8"/>
    <w:rsid w:val="00526355"/>
    <w:rsid w:val="00526928"/>
    <w:rsid w:val="00527787"/>
    <w:rsid w:val="005277BC"/>
    <w:rsid w:val="005304C8"/>
    <w:rsid w:val="0053262C"/>
    <w:rsid w:val="00532CF2"/>
    <w:rsid w:val="00533FC3"/>
    <w:rsid w:val="0053412C"/>
    <w:rsid w:val="00534176"/>
    <w:rsid w:val="00534248"/>
    <w:rsid w:val="00534B4C"/>
    <w:rsid w:val="00534B77"/>
    <w:rsid w:val="00534F6E"/>
    <w:rsid w:val="00535DC6"/>
    <w:rsid w:val="00536529"/>
    <w:rsid w:val="0054009F"/>
    <w:rsid w:val="0054218F"/>
    <w:rsid w:val="00544033"/>
    <w:rsid w:val="0054403B"/>
    <w:rsid w:val="00544300"/>
    <w:rsid w:val="00544899"/>
    <w:rsid w:val="005448EB"/>
    <w:rsid w:val="00544AE1"/>
    <w:rsid w:val="00545737"/>
    <w:rsid w:val="0054620D"/>
    <w:rsid w:val="0054745E"/>
    <w:rsid w:val="00551817"/>
    <w:rsid w:val="0055197D"/>
    <w:rsid w:val="00552570"/>
    <w:rsid w:val="00553DBD"/>
    <w:rsid w:val="00555308"/>
    <w:rsid w:val="0055560B"/>
    <w:rsid w:val="00555D30"/>
    <w:rsid w:val="00557045"/>
    <w:rsid w:val="00557246"/>
    <w:rsid w:val="005579F8"/>
    <w:rsid w:val="00557E0C"/>
    <w:rsid w:val="005614EC"/>
    <w:rsid w:val="0056165C"/>
    <w:rsid w:val="005624ED"/>
    <w:rsid w:val="0056253C"/>
    <w:rsid w:val="005632D8"/>
    <w:rsid w:val="00564DF1"/>
    <w:rsid w:val="00567AC9"/>
    <w:rsid w:val="005716C1"/>
    <w:rsid w:val="00571845"/>
    <w:rsid w:val="00571BAD"/>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05D"/>
    <w:rsid w:val="0059733A"/>
    <w:rsid w:val="005975B4"/>
    <w:rsid w:val="00597881"/>
    <w:rsid w:val="005A38E6"/>
    <w:rsid w:val="005A3FBB"/>
    <w:rsid w:val="005A4513"/>
    <w:rsid w:val="005A4714"/>
    <w:rsid w:val="005A5E9D"/>
    <w:rsid w:val="005A61FE"/>
    <w:rsid w:val="005A670D"/>
    <w:rsid w:val="005A6D76"/>
    <w:rsid w:val="005A7550"/>
    <w:rsid w:val="005B04D9"/>
    <w:rsid w:val="005B150A"/>
    <w:rsid w:val="005B1696"/>
    <w:rsid w:val="005B178B"/>
    <w:rsid w:val="005B2797"/>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C36"/>
    <w:rsid w:val="005C2EDB"/>
    <w:rsid w:val="005C315B"/>
    <w:rsid w:val="005C3CC7"/>
    <w:rsid w:val="005C585A"/>
    <w:rsid w:val="005C7680"/>
    <w:rsid w:val="005D11BE"/>
    <w:rsid w:val="005D1F6B"/>
    <w:rsid w:val="005D2418"/>
    <w:rsid w:val="005D2AC3"/>
    <w:rsid w:val="005D3AD3"/>
    <w:rsid w:val="005D4023"/>
    <w:rsid w:val="005D4C93"/>
    <w:rsid w:val="005D6C54"/>
    <w:rsid w:val="005D6EA7"/>
    <w:rsid w:val="005E3700"/>
    <w:rsid w:val="005E37A8"/>
    <w:rsid w:val="005E4944"/>
    <w:rsid w:val="005E49EA"/>
    <w:rsid w:val="005E5078"/>
    <w:rsid w:val="005E5C46"/>
    <w:rsid w:val="005E5E12"/>
    <w:rsid w:val="005E6248"/>
    <w:rsid w:val="005F16E0"/>
    <w:rsid w:val="005F1F5A"/>
    <w:rsid w:val="005F2A4B"/>
    <w:rsid w:val="005F2E39"/>
    <w:rsid w:val="005F47DC"/>
    <w:rsid w:val="005F48E9"/>
    <w:rsid w:val="005F69D2"/>
    <w:rsid w:val="005F7B45"/>
    <w:rsid w:val="00601244"/>
    <w:rsid w:val="00602264"/>
    <w:rsid w:val="00602898"/>
    <w:rsid w:val="00602E7F"/>
    <w:rsid w:val="00603548"/>
    <w:rsid w:val="0060558A"/>
    <w:rsid w:val="00605BCD"/>
    <w:rsid w:val="0060644E"/>
    <w:rsid w:val="0060722F"/>
    <w:rsid w:val="0060785D"/>
    <w:rsid w:val="00610900"/>
    <w:rsid w:val="00610DAB"/>
    <w:rsid w:val="006110D2"/>
    <w:rsid w:val="006114C3"/>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5775"/>
    <w:rsid w:val="00635E8B"/>
    <w:rsid w:val="00640E4A"/>
    <w:rsid w:val="006411CF"/>
    <w:rsid w:val="006416B1"/>
    <w:rsid w:val="00645360"/>
    <w:rsid w:val="0064625F"/>
    <w:rsid w:val="00646D7B"/>
    <w:rsid w:val="00646E26"/>
    <w:rsid w:val="006476DB"/>
    <w:rsid w:val="00651083"/>
    <w:rsid w:val="00651302"/>
    <w:rsid w:val="00653895"/>
    <w:rsid w:val="00654036"/>
    <w:rsid w:val="006544BC"/>
    <w:rsid w:val="006560D2"/>
    <w:rsid w:val="00656393"/>
    <w:rsid w:val="00660F26"/>
    <w:rsid w:val="00661EE0"/>
    <w:rsid w:val="006622BE"/>
    <w:rsid w:val="0066445B"/>
    <w:rsid w:val="00664C5F"/>
    <w:rsid w:val="00665793"/>
    <w:rsid w:val="00665A7A"/>
    <w:rsid w:val="00665FC5"/>
    <w:rsid w:val="00666A5E"/>
    <w:rsid w:val="00666BA5"/>
    <w:rsid w:val="00670C9E"/>
    <w:rsid w:val="00671E17"/>
    <w:rsid w:val="00671F7E"/>
    <w:rsid w:val="0067213F"/>
    <w:rsid w:val="0067309B"/>
    <w:rsid w:val="00676423"/>
    <w:rsid w:val="00676EF2"/>
    <w:rsid w:val="00677831"/>
    <w:rsid w:val="00680B92"/>
    <w:rsid w:val="006816EA"/>
    <w:rsid w:val="00684E39"/>
    <w:rsid w:val="00686047"/>
    <w:rsid w:val="0068628E"/>
    <w:rsid w:val="006908DF"/>
    <w:rsid w:val="00690D15"/>
    <w:rsid w:val="00690F8A"/>
    <w:rsid w:val="006914AE"/>
    <w:rsid w:val="006934C3"/>
    <w:rsid w:val="00693A32"/>
    <w:rsid w:val="00694003"/>
    <w:rsid w:val="00694E49"/>
    <w:rsid w:val="00696A50"/>
    <w:rsid w:val="00696B00"/>
    <w:rsid w:val="006A0304"/>
    <w:rsid w:val="006A060D"/>
    <w:rsid w:val="006A089A"/>
    <w:rsid w:val="006A12C7"/>
    <w:rsid w:val="006A1491"/>
    <w:rsid w:val="006A22AF"/>
    <w:rsid w:val="006A35FC"/>
    <w:rsid w:val="006A3646"/>
    <w:rsid w:val="006A3ABC"/>
    <w:rsid w:val="006A3D12"/>
    <w:rsid w:val="006A3D2E"/>
    <w:rsid w:val="006B0C94"/>
    <w:rsid w:val="006B0D0E"/>
    <w:rsid w:val="006B167D"/>
    <w:rsid w:val="006B1989"/>
    <w:rsid w:val="006B1F62"/>
    <w:rsid w:val="006B2631"/>
    <w:rsid w:val="006B3737"/>
    <w:rsid w:val="006B3A15"/>
    <w:rsid w:val="006B3CDC"/>
    <w:rsid w:val="006B468C"/>
    <w:rsid w:val="006B566A"/>
    <w:rsid w:val="006B5769"/>
    <w:rsid w:val="006B6AFA"/>
    <w:rsid w:val="006B7934"/>
    <w:rsid w:val="006C0049"/>
    <w:rsid w:val="006C13FD"/>
    <w:rsid w:val="006C27C3"/>
    <w:rsid w:val="006C3A33"/>
    <w:rsid w:val="006C3FE1"/>
    <w:rsid w:val="006C4678"/>
    <w:rsid w:val="006C4CF9"/>
    <w:rsid w:val="006C6EDB"/>
    <w:rsid w:val="006C79BB"/>
    <w:rsid w:val="006D1202"/>
    <w:rsid w:val="006D29A7"/>
    <w:rsid w:val="006D3729"/>
    <w:rsid w:val="006D49B3"/>
    <w:rsid w:val="006D5BB6"/>
    <w:rsid w:val="006D604A"/>
    <w:rsid w:val="006D660C"/>
    <w:rsid w:val="006D6F93"/>
    <w:rsid w:val="006D77A4"/>
    <w:rsid w:val="006E05A8"/>
    <w:rsid w:val="006E0602"/>
    <w:rsid w:val="006E0800"/>
    <w:rsid w:val="006E2818"/>
    <w:rsid w:val="006E42EC"/>
    <w:rsid w:val="006E5D2D"/>
    <w:rsid w:val="006E6377"/>
    <w:rsid w:val="006E641F"/>
    <w:rsid w:val="006E6F61"/>
    <w:rsid w:val="006E7694"/>
    <w:rsid w:val="006E7FF6"/>
    <w:rsid w:val="006F1108"/>
    <w:rsid w:val="006F1F74"/>
    <w:rsid w:val="006F447D"/>
    <w:rsid w:val="006F4968"/>
    <w:rsid w:val="006F4DAD"/>
    <w:rsid w:val="006F4EE0"/>
    <w:rsid w:val="006F50D9"/>
    <w:rsid w:val="006F6212"/>
    <w:rsid w:val="006F6426"/>
    <w:rsid w:val="0070068E"/>
    <w:rsid w:val="00701557"/>
    <w:rsid w:val="00701E38"/>
    <w:rsid w:val="007028A9"/>
    <w:rsid w:val="00706C60"/>
    <w:rsid w:val="00707565"/>
    <w:rsid w:val="00707A83"/>
    <w:rsid w:val="00710F12"/>
    <w:rsid w:val="00711830"/>
    <w:rsid w:val="00712F06"/>
    <w:rsid w:val="00714386"/>
    <w:rsid w:val="00714DE4"/>
    <w:rsid w:val="007152A4"/>
    <w:rsid w:val="00716EA0"/>
    <w:rsid w:val="0071709C"/>
    <w:rsid w:val="00717725"/>
    <w:rsid w:val="007178EC"/>
    <w:rsid w:val="00717E7A"/>
    <w:rsid w:val="00720006"/>
    <w:rsid w:val="007203A0"/>
    <w:rsid w:val="00722B13"/>
    <w:rsid w:val="00722C48"/>
    <w:rsid w:val="00723D2D"/>
    <w:rsid w:val="007256F7"/>
    <w:rsid w:val="007279B3"/>
    <w:rsid w:val="00730311"/>
    <w:rsid w:val="0073040A"/>
    <w:rsid w:val="0073066C"/>
    <w:rsid w:val="00734753"/>
    <w:rsid w:val="00736E53"/>
    <w:rsid w:val="00737DEE"/>
    <w:rsid w:val="00737E3A"/>
    <w:rsid w:val="00741240"/>
    <w:rsid w:val="00743AC0"/>
    <w:rsid w:val="007441B8"/>
    <w:rsid w:val="0074467D"/>
    <w:rsid w:val="00744DC9"/>
    <w:rsid w:val="007465F8"/>
    <w:rsid w:val="00747060"/>
    <w:rsid w:val="00747674"/>
    <w:rsid w:val="00747B26"/>
    <w:rsid w:val="00750459"/>
    <w:rsid w:val="0075058D"/>
    <w:rsid w:val="007509A7"/>
    <w:rsid w:val="00751049"/>
    <w:rsid w:val="007512E6"/>
    <w:rsid w:val="007514E0"/>
    <w:rsid w:val="00751645"/>
    <w:rsid w:val="00751815"/>
    <w:rsid w:val="00751F59"/>
    <w:rsid w:val="00752E32"/>
    <w:rsid w:val="00753B54"/>
    <w:rsid w:val="00754A60"/>
    <w:rsid w:val="00755EFE"/>
    <w:rsid w:val="00756EF8"/>
    <w:rsid w:val="00757E26"/>
    <w:rsid w:val="00760012"/>
    <w:rsid w:val="0076055F"/>
    <w:rsid w:val="007607C6"/>
    <w:rsid w:val="00760D2E"/>
    <w:rsid w:val="007610F4"/>
    <w:rsid w:val="007615E3"/>
    <w:rsid w:val="00761876"/>
    <w:rsid w:val="00762BB3"/>
    <w:rsid w:val="00763925"/>
    <w:rsid w:val="00767028"/>
    <w:rsid w:val="00767262"/>
    <w:rsid w:val="00767C3F"/>
    <w:rsid w:val="00770559"/>
    <w:rsid w:val="0077088A"/>
    <w:rsid w:val="00770AC9"/>
    <w:rsid w:val="00771438"/>
    <w:rsid w:val="00772DF6"/>
    <w:rsid w:val="0077382A"/>
    <w:rsid w:val="00774604"/>
    <w:rsid w:val="0077505B"/>
    <w:rsid w:val="00776495"/>
    <w:rsid w:val="007766DC"/>
    <w:rsid w:val="00776A2B"/>
    <w:rsid w:val="00776E9C"/>
    <w:rsid w:val="00777112"/>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71E4"/>
    <w:rsid w:val="0078727C"/>
    <w:rsid w:val="00790516"/>
    <w:rsid w:val="0079092D"/>
    <w:rsid w:val="00791684"/>
    <w:rsid w:val="00794E6D"/>
    <w:rsid w:val="00795995"/>
    <w:rsid w:val="00795B7B"/>
    <w:rsid w:val="0079748A"/>
    <w:rsid w:val="00797720"/>
    <w:rsid w:val="0079793D"/>
    <w:rsid w:val="00797EB2"/>
    <w:rsid w:val="007A102A"/>
    <w:rsid w:val="007A1BD6"/>
    <w:rsid w:val="007A2076"/>
    <w:rsid w:val="007A239B"/>
    <w:rsid w:val="007A2BC8"/>
    <w:rsid w:val="007A4B6D"/>
    <w:rsid w:val="007A6C05"/>
    <w:rsid w:val="007B1A28"/>
    <w:rsid w:val="007B1AB3"/>
    <w:rsid w:val="007B1AE7"/>
    <w:rsid w:val="007B2069"/>
    <w:rsid w:val="007B4083"/>
    <w:rsid w:val="007B6464"/>
    <w:rsid w:val="007B6EED"/>
    <w:rsid w:val="007B7DAF"/>
    <w:rsid w:val="007C0282"/>
    <w:rsid w:val="007C05FC"/>
    <w:rsid w:val="007C0720"/>
    <w:rsid w:val="007C0E7B"/>
    <w:rsid w:val="007C183A"/>
    <w:rsid w:val="007C43E0"/>
    <w:rsid w:val="007C453D"/>
    <w:rsid w:val="007C5DB9"/>
    <w:rsid w:val="007C7BCD"/>
    <w:rsid w:val="007C7CEB"/>
    <w:rsid w:val="007D208F"/>
    <w:rsid w:val="007D363A"/>
    <w:rsid w:val="007D3D36"/>
    <w:rsid w:val="007D4984"/>
    <w:rsid w:val="007D59A6"/>
    <w:rsid w:val="007D715A"/>
    <w:rsid w:val="007D71FE"/>
    <w:rsid w:val="007D79A7"/>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3ECB"/>
    <w:rsid w:val="008043C1"/>
    <w:rsid w:val="008045BB"/>
    <w:rsid w:val="0080599F"/>
    <w:rsid w:val="00805F6E"/>
    <w:rsid w:val="00807290"/>
    <w:rsid w:val="008112C1"/>
    <w:rsid w:val="00811E36"/>
    <w:rsid w:val="00812A2F"/>
    <w:rsid w:val="00812A90"/>
    <w:rsid w:val="00817BE6"/>
    <w:rsid w:val="00821D5F"/>
    <w:rsid w:val="00823658"/>
    <w:rsid w:val="00824589"/>
    <w:rsid w:val="00824B45"/>
    <w:rsid w:val="00825941"/>
    <w:rsid w:val="00826BA9"/>
    <w:rsid w:val="0082724F"/>
    <w:rsid w:val="008274BA"/>
    <w:rsid w:val="00827614"/>
    <w:rsid w:val="008308DA"/>
    <w:rsid w:val="00831451"/>
    <w:rsid w:val="008314DD"/>
    <w:rsid w:val="00832D6B"/>
    <w:rsid w:val="008334C2"/>
    <w:rsid w:val="00833FBB"/>
    <w:rsid w:val="00835746"/>
    <w:rsid w:val="00835DD6"/>
    <w:rsid w:val="0084009C"/>
    <w:rsid w:val="0084226A"/>
    <w:rsid w:val="00843181"/>
    <w:rsid w:val="008432E2"/>
    <w:rsid w:val="008437D0"/>
    <w:rsid w:val="00843B8F"/>
    <w:rsid w:val="00843FB0"/>
    <w:rsid w:val="008448EA"/>
    <w:rsid w:val="0084513A"/>
    <w:rsid w:val="008454F0"/>
    <w:rsid w:val="00847491"/>
    <w:rsid w:val="00847B44"/>
    <w:rsid w:val="00847CA7"/>
    <w:rsid w:val="00850A22"/>
    <w:rsid w:val="00851674"/>
    <w:rsid w:val="008526B0"/>
    <w:rsid w:val="0085313E"/>
    <w:rsid w:val="008539BF"/>
    <w:rsid w:val="00853EB9"/>
    <w:rsid w:val="00854F76"/>
    <w:rsid w:val="008550FE"/>
    <w:rsid w:val="0085511E"/>
    <w:rsid w:val="0085525B"/>
    <w:rsid w:val="00855366"/>
    <w:rsid w:val="008561B5"/>
    <w:rsid w:val="00857A76"/>
    <w:rsid w:val="00857F20"/>
    <w:rsid w:val="00857F62"/>
    <w:rsid w:val="008600DA"/>
    <w:rsid w:val="0086014A"/>
    <w:rsid w:val="00861ABF"/>
    <w:rsid w:val="00862339"/>
    <w:rsid w:val="00863265"/>
    <w:rsid w:val="00864C31"/>
    <w:rsid w:val="00870579"/>
    <w:rsid w:val="008705F3"/>
    <w:rsid w:val="00870894"/>
    <w:rsid w:val="00871117"/>
    <w:rsid w:val="008718E5"/>
    <w:rsid w:val="008738E9"/>
    <w:rsid w:val="008744C5"/>
    <w:rsid w:val="00875229"/>
    <w:rsid w:val="00875A72"/>
    <w:rsid w:val="00876973"/>
    <w:rsid w:val="00877D77"/>
    <w:rsid w:val="008815E1"/>
    <w:rsid w:val="0088307E"/>
    <w:rsid w:val="008863EB"/>
    <w:rsid w:val="00887D3A"/>
    <w:rsid w:val="008900FD"/>
    <w:rsid w:val="00890421"/>
    <w:rsid w:val="0089043E"/>
    <w:rsid w:val="008922D3"/>
    <w:rsid w:val="00892698"/>
    <w:rsid w:val="00893EB2"/>
    <w:rsid w:val="00894079"/>
    <w:rsid w:val="008940F7"/>
    <w:rsid w:val="00894461"/>
    <w:rsid w:val="00894A60"/>
    <w:rsid w:val="00895FD7"/>
    <w:rsid w:val="008974DE"/>
    <w:rsid w:val="0089753F"/>
    <w:rsid w:val="008A010C"/>
    <w:rsid w:val="008A0771"/>
    <w:rsid w:val="008A0D63"/>
    <w:rsid w:val="008A0FAF"/>
    <w:rsid w:val="008A1330"/>
    <w:rsid w:val="008A18B2"/>
    <w:rsid w:val="008A1AF9"/>
    <w:rsid w:val="008A34DB"/>
    <w:rsid w:val="008A4010"/>
    <w:rsid w:val="008A405F"/>
    <w:rsid w:val="008A5CD2"/>
    <w:rsid w:val="008A6130"/>
    <w:rsid w:val="008A650B"/>
    <w:rsid w:val="008A68FB"/>
    <w:rsid w:val="008A6CA5"/>
    <w:rsid w:val="008B07C1"/>
    <w:rsid w:val="008B0BAD"/>
    <w:rsid w:val="008B21BE"/>
    <w:rsid w:val="008B66D1"/>
    <w:rsid w:val="008B6764"/>
    <w:rsid w:val="008B7895"/>
    <w:rsid w:val="008C119E"/>
    <w:rsid w:val="008C11EE"/>
    <w:rsid w:val="008C180E"/>
    <w:rsid w:val="008C1C76"/>
    <w:rsid w:val="008C2492"/>
    <w:rsid w:val="008C2578"/>
    <w:rsid w:val="008C2AD3"/>
    <w:rsid w:val="008C3A5D"/>
    <w:rsid w:val="008C3B2B"/>
    <w:rsid w:val="008C3F33"/>
    <w:rsid w:val="008C5560"/>
    <w:rsid w:val="008C575B"/>
    <w:rsid w:val="008C6462"/>
    <w:rsid w:val="008C7276"/>
    <w:rsid w:val="008D0294"/>
    <w:rsid w:val="008D3E94"/>
    <w:rsid w:val="008D433F"/>
    <w:rsid w:val="008D441D"/>
    <w:rsid w:val="008D46AB"/>
    <w:rsid w:val="008D4AED"/>
    <w:rsid w:val="008D5C33"/>
    <w:rsid w:val="008D7225"/>
    <w:rsid w:val="008D7756"/>
    <w:rsid w:val="008E04C9"/>
    <w:rsid w:val="008E0A14"/>
    <w:rsid w:val="008E10A8"/>
    <w:rsid w:val="008E1654"/>
    <w:rsid w:val="008E215B"/>
    <w:rsid w:val="008E2958"/>
    <w:rsid w:val="008E3209"/>
    <w:rsid w:val="008E3C5C"/>
    <w:rsid w:val="008E4722"/>
    <w:rsid w:val="008E4D86"/>
    <w:rsid w:val="008E5476"/>
    <w:rsid w:val="008E567E"/>
    <w:rsid w:val="008E5C07"/>
    <w:rsid w:val="008E5D69"/>
    <w:rsid w:val="008E63DD"/>
    <w:rsid w:val="008E75C4"/>
    <w:rsid w:val="008F078D"/>
    <w:rsid w:val="008F09BF"/>
    <w:rsid w:val="008F0BEE"/>
    <w:rsid w:val="008F23EA"/>
    <w:rsid w:val="008F3B2B"/>
    <w:rsid w:val="008F4F41"/>
    <w:rsid w:val="008F61B1"/>
    <w:rsid w:val="008F6200"/>
    <w:rsid w:val="008F6C42"/>
    <w:rsid w:val="008F74E2"/>
    <w:rsid w:val="00901602"/>
    <w:rsid w:val="009017AF"/>
    <w:rsid w:val="00901F31"/>
    <w:rsid w:val="00903985"/>
    <w:rsid w:val="00903AB8"/>
    <w:rsid w:val="00904953"/>
    <w:rsid w:val="009049DE"/>
    <w:rsid w:val="00906BA9"/>
    <w:rsid w:val="00907E0D"/>
    <w:rsid w:val="00910BB8"/>
    <w:rsid w:val="0091361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4FF5"/>
    <w:rsid w:val="00925A1B"/>
    <w:rsid w:val="00925B33"/>
    <w:rsid w:val="00925EDA"/>
    <w:rsid w:val="00926ACC"/>
    <w:rsid w:val="00927481"/>
    <w:rsid w:val="00927BA1"/>
    <w:rsid w:val="00927CC5"/>
    <w:rsid w:val="009304F4"/>
    <w:rsid w:val="0093119D"/>
    <w:rsid w:val="0093122C"/>
    <w:rsid w:val="00932796"/>
    <w:rsid w:val="00932DED"/>
    <w:rsid w:val="00933000"/>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5748D"/>
    <w:rsid w:val="009627CE"/>
    <w:rsid w:val="009630DC"/>
    <w:rsid w:val="00965F52"/>
    <w:rsid w:val="00966535"/>
    <w:rsid w:val="00966811"/>
    <w:rsid w:val="00966F25"/>
    <w:rsid w:val="009677F8"/>
    <w:rsid w:val="0096788A"/>
    <w:rsid w:val="00971AA6"/>
    <w:rsid w:val="009746E2"/>
    <w:rsid w:val="00975F29"/>
    <w:rsid w:val="009760E2"/>
    <w:rsid w:val="009763FE"/>
    <w:rsid w:val="0097702E"/>
    <w:rsid w:val="00977334"/>
    <w:rsid w:val="0097736B"/>
    <w:rsid w:val="00981A64"/>
    <w:rsid w:val="009820BB"/>
    <w:rsid w:val="009823AA"/>
    <w:rsid w:val="009824E3"/>
    <w:rsid w:val="00982D45"/>
    <w:rsid w:val="00982D64"/>
    <w:rsid w:val="00983C76"/>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2900"/>
    <w:rsid w:val="009A4319"/>
    <w:rsid w:val="009A4524"/>
    <w:rsid w:val="009A51AE"/>
    <w:rsid w:val="009A52BE"/>
    <w:rsid w:val="009A6162"/>
    <w:rsid w:val="009A7426"/>
    <w:rsid w:val="009B0082"/>
    <w:rsid w:val="009B103B"/>
    <w:rsid w:val="009B1EB3"/>
    <w:rsid w:val="009B3C90"/>
    <w:rsid w:val="009B4329"/>
    <w:rsid w:val="009B449D"/>
    <w:rsid w:val="009B55A7"/>
    <w:rsid w:val="009B58E1"/>
    <w:rsid w:val="009B5B56"/>
    <w:rsid w:val="009B6938"/>
    <w:rsid w:val="009C047C"/>
    <w:rsid w:val="009C115B"/>
    <w:rsid w:val="009C3F2F"/>
    <w:rsid w:val="009C7A01"/>
    <w:rsid w:val="009C7D9F"/>
    <w:rsid w:val="009D11E3"/>
    <w:rsid w:val="009D20BA"/>
    <w:rsid w:val="009D2A43"/>
    <w:rsid w:val="009D2B88"/>
    <w:rsid w:val="009D33F3"/>
    <w:rsid w:val="009D3692"/>
    <w:rsid w:val="009D6934"/>
    <w:rsid w:val="009E06DB"/>
    <w:rsid w:val="009E0C1C"/>
    <w:rsid w:val="009E1D7E"/>
    <w:rsid w:val="009E3860"/>
    <w:rsid w:val="009E3CD9"/>
    <w:rsid w:val="009E45B8"/>
    <w:rsid w:val="009E563D"/>
    <w:rsid w:val="009E7919"/>
    <w:rsid w:val="009F0323"/>
    <w:rsid w:val="009F1030"/>
    <w:rsid w:val="009F15D2"/>
    <w:rsid w:val="009F1814"/>
    <w:rsid w:val="009F1C65"/>
    <w:rsid w:val="009F20D4"/>
    <w:rsid w:val="009F2B7F"/>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0F4A"/>
    <w:rsid w:val="00A12251"/>
    <w:rsid w:val="00A12913"/>
    <w:rsid w:val="00A12958"/>
    <w:rsid w:val="00A14BA0"/>
    <w:rsid w:val="00A14BD6"/>
    <w:rsid w:val="00A14D4B"/>
    <w:rsid w:val="00A15AC7"/>
    <w:rsid w:val="00A16576"/>
    <w:rsid w:val="00A17624"/>
    <w:rsid w:val="00A17DAC"/>
    <w:rsid w:val="00A2004F"/>
    <w:rsid w:val="00A229B7"/>
    <w:rsid w:val="00A246C4"/>
    <w:rsid w:val="00A2711B"/>
    <w:rsid w:val="00A27E3A"/>
    <w:rsid w:val="00A30B20"/>
    <w:rsid w:val="00A30CD6"/>
    <w:rsid w:val="00A318C7"/>
    <w:rsid w:val="00A31FCA"/>
    <w:rsid w:val="00A3263E"/>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CF2"/>
    <w:rsid w:val="00A5354C"/>
    <w:rsid w:val="00A546B0"/>
    <w:rsid w:val="00A55399"/>
    <w:rsid w:val="00A5557D"/>
    <w:rsid w:val="00A5594F"/>
    <w:rsid w:val="00A56206"/>
    <w:rsid w:val="00A572EB"/>
    <w:rsid w:val="00A6379E"/>
    <w:rsid w:val="00A664B4"/>
    <w:rsid w:val="00A66CCA"/>
    <w:rsid w:val="00A66F26"/>
    <w:rsid w:val="00A7038C"/>
    <w:rsid w:val="00A706A8"/>
    <w:rsid w:val="00A71134"/>
    <w:rsid w:val="00A71206"/>
    <w:rsid w:val="00A71806"/>
    <w:rsid w:val="00A71A06"/>
    <w:rsid w:val="00A71A81"/>
    <w:rsid w:val="00A71B4A"/>
    <w:rsid w:val="00A721F4"/>
    <w:rsid w:val="00A7228F"/>
    <w:rsid w:val="00A7453E"/>
    <w:rsid w:val="00A74B88"/>
    <w:rsid w:val="00A7501C"/>
    <w:rsid w:val="00A75841"/>
    <w:rsid w:val="00A764BA"/>
    <w:rsid w:val="00A776EB"/>
    <w:rsid w:val="00A80296"/>
    <w:rsid w:val="00A80E36"/>
    <w:rsid w:val="00A82234"/>
    <w:rsid w:val="00A828A4"/>
    <w:rsid w:val="00A8299A"/>
    <w:rsid w:val="00A83393"/>
    <w:rsid w:val="00A83B3C"/>
    <w:rsid w:val="00A83F05"/>
    <w:rsid w:val="00A83F48"/>
    <w:rsid w:val="00A84734"/>
    <w:rsid w:val="00A86209"/>
    <w:rsid w:val="00A8668D"/>
    <w:rsid w:val="00A870EC"/>
    <w:rsid w:val="00A8754E"/>
    <w:rsid w:val="00A87569"/>
    <w:rsid w:val="00A87758"/>
    <w:rsid w:val="00A9087E"/>
    <w:rsid w:val="00A90C8A"/>
    <w:rsid w:val="00A90DDC"/>
    <w:rsid w:val="00A93901"/>
    <w:rsid w:val="00A952FF"/>
    <w:rsid w:val="00A95AC8"/>
    <w:rsid w:val="00AA0145"/>
    <w:rsid w:val="00AA0EFA"/>
    <w:rsid w:val="00AA1213"/>
    <w:rsid w:val="00AA2DD3"/>
    <w:rsid w:val="00AA3248"/>
    <w:rsid w:val="00AA59BE"/>
    <w:rsid w:val="00AA5CB4"/>
    <w:rsid w:val="00AA6599"/>
    <w:rsid w:val="00AA65A9"/>
    <w:rsid w:val="00AA6B64"/>
    <w:rsid w:val="00AA73C5"/>
    <w:rsid w:val="00AA7879"/>
    <w:rsid w:val="00AA7A87"/>
    <w:rsid w:val="00AB0259"/>
    <w:rsid w:val="00AB0588"/>
    <w:rsid w:val="00AB11EB"/>
    <w:rsid w:val="00AB1646"/>
    <w:rsid w:val="00AB1D77"/>
    <w:rsid w:val="00AB2245"/>
    <w:rsid w:val="00AB2460"/>
    <w:rsid w:val="00AB3499"/>
    <w:rsid w:val="00AB415C"/>
    <w:rsid w:val="00AB46C4"/>
    <w:rsid w:val="00AB4977"/>
    <w:rsid w:val="00AB7D85"/>
    <w:rsid w:val="00AC1D76"/>
    <w:rsid w:val="00AC3A64"/>
    <w:rsid w:val="00AC498F"/>
    <w:rsid w:val="00AC6FDA"/>
    <w:rsid w:val="00AD0896"/>
    <w:rsid w:val="00AD2074"/>
    <w:rsid w:val="00AD24B5"/>
    <w:rsid w:val="00AD31F2"/>
    <w:rsid w:val="00AD742E"/>
    <w:rsid w:val="00AD791A"/>
    <w:rsid w:val="00AD7B86"/>
    <w:rsid w:val="00AE0706"/>
    <w:rsid w:val="00AE2DD9"/>
    <w:rsid w:val="00AE3004"/>
    <w:rsid w:val="00AE4370"/>
    <w:rsid w:val="00AE6176"/>
    <w:rsid w:val="00AE62D8"/>
    <w:rsid w:val="00AE67FB"/>
    <w:rsid w:val="00AE78D4"/>
    <w:rsid w:val="00AE7FA5"/>
    <w:rsid w:val="00AF0142"/>
    <w:rsid w:val="00AF05EF"/>
    <w:rsid w:val="00AF0858"/>
    <w:rsid w:val="00AF117F"/>
    <w:rsid w:val="00AF1D9D"/>
    <w:rsid w:val="00AF326F"/>
    <w:rsid w:val="00AF367E"/>
    <w:rsid w:val="00AF405F"/>
    <w:rsid w:val="00AF54B7"/>
    <w:rsid w:val="00AF5606"/>
    <w:rsid w:val="00AF587F"/>
    <w:rsid w:val="00AF74BF"/>
    <w:rsid w:val="00AF74DA"/>
    <w:rsid w:val="00AF758E"/>
    <w:rsid w:val="00B019CB"/>
    <w:rsid w:val="00B01F98"/>
    <w:rsid w:val="00B038AF"/>
    <w:rsid w:val="00B051A1"/>
    <w:rsid w:val="00B0559C"/>
    <w:rsid w:val="00B05F98"/>
    <w:rsid w:val="00B060EE"/>
    <w:rsid w:val="00B070DB"/>
    <w:rsid w:val="00B10A26"/>
    <w:rsid w:val="00B10D58"/>
    <w:rsid w:val="00B1118D"/>
    <w:rsid w:val="00B117A9"/>
    <w:rsid w:val="00B149A3"/>
    <w:rsid w:val="00B14B16"/>
    <w:rsid w:val="00B16F71"/>
    <w:rsid w:val="00B1797E"/>
    <w:rsid w:val="00B17C0C"/>
    <w:rsid w:val="00B20351"/>
    <w:rsid w:val="00B2101F"/>
    <w:rsid w:val="00B2190D"/>
    <w:rsid w:val="00B224B3"/>
    <w:rsid w:val="00B23AF1"/>
    <w:rsid w:val="00B23FBA"/>
    <w:rsid w:val="00B247C1"/>
    <w:rsid w:val="00B24CFF"/>
    <w:rsid w:val="00B27335"/>
    <w:rsid w:val="00B3025A"/>
    <w:rsid w:val="00B30377"/>
    <w:rsid w:val="00B30869"/>
    <w:rsid w:val="00B30D3B"/>
    <w:rsid w:val="00B3156F"/>
    <w:rsid w:val="00B31ABF"/>
    <w:rsid w:val="00B321C1"/>
    <w:rsid w:val="00B351C1"/>
    <w:rsid w:val="00B37885"/>
    <w:rsid w:val="00B37D10"/>
    <w:rsid w:val="00B400E6"/>
    <w:rsid w:val="00B40565"/>
    <w:rsid w:val="00B41FD0"/>
    <w:rsid w:val="00B42805"/>
    <w:rsid w:val="00B42860"/>
    <w:rsid w:val="00B42B6E"/>
    <w:rsid w:val="00B4323A"/>
    <w:rsid w:val="00B44AF2"/>
    <w:rsid w:val="00B44CAD"/>
    <w:rsid w:val="00B4509C"/>
    <w:rsid w:val="00B45117"/>
    <w:rsid w:val="00B45B39"/>
    <w:rsid w:val="00B46B9A"/>
    <w:rsid w:val="00B46C59"/>
    <w:rsid w:val="00B50288"/>
    <w:rsid w:val="00B5090F"/>
    <w:rsid w:val="00B50A70"/>
    <w:rsid w:val="00B50B4D"/>
    <w:rsid w:val="00B5130F"/>
    <w:rsid w:val="00B52365"/>
    <w:rsid w:val="00B54BD6"/>
    <w:rsid w:val="00B54D23"/>
    <w:rsid w:val="00B54F94"/>
    <w:rsid w:val="00B565AE"/>
    <w:rsid w:val="00B57017"/>
    <w:rsid w:val="00B57155"/>
    <w:rsid w:val="00B57775"/>
    <w:rsid w:val="00B602AA"/>
    <w:rsid w:val="00B61279"/>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653"/>
    <w:rsid w:val="00B7786C"/>
    <w:rsid w:val="00B802F8"/>
    <w:rsid w:val="00B80A92"/>
    <w:rsid w:val="00B815A5"/>
    <w:rsid w:val="00B81DBB"/>
    <w:rsid w:val="00B81DFB"/>
    <w:rsid w:val="00B82734"/>
    <w:rsid w:val="00B82FF9"/>
    <w:rsid w:val="00B83CD5"/>
    <w:rsid w:val="00B8451B"/>
    <w:rsid w:val="00B845F0"/>
    <w:rsid w:val="00B85676"/>
    <w:rsid w:val="00B85896"/>
    <w:rsid w:val="00B859B3"/>
    <w:rsid w:val="00B87497"/>
    <w:rsid w:val="00B90D14"/>
    <w:rsid w:val="00B91B86"/>
    <w:rsid w:val="00B94CE2"/>
    <w:rsid w:val="00BA03D1"/>
    <w:rsid w:val="00BA0498"/>
    <w:rsid w:val="00BA0B99"/>
    <w:rsid w:val="00BA1594"/>
    <w:rsid w:val="00BA2388"/>
    <w:rsid w:val="00BA4B75"/>
    <w:rsid w:val="00BA53C3"/>
    <w:rsid w:val="00BA60DC"/>
    <w:rsid w:val="00BA6872"/>
    <w:rsid w:val="00BA6D16"/>
    <w:rsid w:val="00BA7DEA"/>
    <w:rsid w:val="00BB29F6"/>
    <w:rsid w:val="00BB30F0"/>
    <w:rsid w:val="00BB37A8"/>
    <w:rsid w:val="00BB3854"/>
    <w:rsid w:val="00BB3A85"/>
    <w:rsid w:val="00BB3DEB"/>
    <w:rsid w:val="00BB45EB"/>
    <w:rsid w:val="00BB54E0"/>
    <w:rsid w:val="00BB5EF3"/>
    <w:rsid w:val="00BB69A7"/>
    <w:rsid w:val="00BB6B5E"/>
    <w:rsid w:val="00BB708D"/>
    <w:rsid w:val="00BB785B"/>
    <w:rsid w:val="00BB7DD5"/>
    <w:rsid w:val="00BC039F"/>
    <w:rsid w:val="00BC3172"/>
    <w:rsid w:val="00BC585D"/>
    <w:rsid w:val="00BC7279"/>
    <w:rsid w:val="00BC76AF"/>
    <w:rsid w:val="00BD046B"/>
    <w:rsid w:val="00BD0E31"/>
    <w:rsid w:val="00BD0ECE"/>
    <w:rsid w:val="00BD0FD5"/>
    <w:rsid w:val="00BD11C4"/>
    <w:rsid w:val="00BD20AF"/>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3D36"/>
    <w:rsid w:val="00BF4938"/>
    <w:rsid w:val="00BF5118"/>
    <w:rsid w:val="00BF5228"/>
    <w:rsid w:val="00BF59DF"/>
    <w:rsid w:val="00BF7E03"/>
    <w:rsid w:val="00C004CC"/>
    <w:rsid w:val="00C0257D"/>
    <w:rsid w:val="00C03891"/>
    <w:rsid w:val="00C03D6D"/>
    <w:rsid w:val="00C06276"/>
    <w:rsid w:val="00C06B9E"/>
    <w:rsid w:val="00C07D29"/>
    <w:rsid w:val="00C108BC"/>
    <w:rsid w:val="00C11475"/>
    <w:rsid w:val="00C116B9"/>
    <w:rsid w:val="00C116D9"/>
    <w:rsid w:val="00C124EC"/>
    <w:rsid w:val="00C128FE"/>
    <w:rsid w:val="00C12EDE"/>
    <w:rsid w:val="00C15AD1"/>
    <w:rsid w:val="00C166EB"/>
    <w:rsid w:val="00C169A2"/>
    <w:rsid w:val="00C17209"/>
    <w:rsid w:val="00C17E72"/>
    <w:rsid w:val="00C2054A"/>
    <w:rsid w:val="00C20F83"/>
    <w:rsid w:val="00C2211B"/>
    <w:rsid w:val="00C24775"/>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5BE8"/>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0E26"/>
    <w:rsid w:val="00C511F7"/>
    <w:rsid w:val="00C51968"/>
    <w:rsid w:val="00C52233"/>
    <w:rsid w:val="00C52BA3"/>
    <w:rsid w:val="00C52D81"/>
    <w:rsid w:val="00C5336F"/>
    <w:rsid w:val="00C53D03"/>
    <w:rsid w:val="00C53FBF"/>
    <w:rsid w:val="00C53FC4"/>
    <w:rsid w:val="00C5423A"/>
    <w:rsid w:val="00C546FD"/>
    <w:rsid w:val="00C55105"/>
    <w:rsid w:val="00C55272"/>
    <w:rsid w:val="00C56F6A"/>
    <w:rsid w:val="00C57126"/>
    <w:rsid w:val="00C572BF"/>
    <w:rsid w:val="00C57831"/>
    <w:rsid w:val="00C603E8"/>
    <w:rsid w:val="00C60E0F"/>
    <w:rsid w:val="00C6103E"/>
    <w:rsid w:val="00C628C6"/>
    <w:rsid w:val="00C62C59"/>
    <w:rsid w:val="00C63DC5"/>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3452"/>
    <w:rsid w:val="00C736BE"/>
    <w:rsid w:val="00C739D5"/>
    <w:rsid w:val="00C74F21"/>
    <w:rsid w:val="00C7593F"/>
    <w:rsid w:val="00C7695F"/>
    <w:rsid w:val="00C76B04"/>
    <w:rsid w:val="00C76C83"/>
    <w:rsid w:val="00C80C05"/>
    <w:rsid w:val="00C815CB"/>
    <w:rsid w:val="00C826F3"/>
    <w:rsid w:val="00C836BF"/>
    <w:rsid w:val="00C84490"/>
    <w:rsid w:val="00C8466C"/>
    <w:rsid w:val="00C84E84"/>
    <w:rsid w:val="00C86224"/>
    <w:rsid w:val="00C86E8A"/>
    <w:rsid w:val="00C86F8B"/>
    <w:rsid w:val="00C878B0"/>
    <w:rsid w:val="00C92BE0"/>
    <w:rsid w:val="00C93561"/>
    <w:rsid w:val="00C944FB"/>
    <w:rsid w:val="00C94785"/>
    <w:rsid w:val="00C96D1E"/>
    <w:rsid w:val="00CA0D7C"/>
    <w:rsid w:val="00CA0EB4"/>
    <w:rsid w:val="00CA1558"/>
    <w:rsid w:val="00CA1CFF"/>
    <w:rsid w:val="00CA27B8"/>
    <w:rsid w:val="00CA49E6"/>
    <w:rsid w:val="00CA4ADF"/>
    <w:rsid w:val="00CA5C20"/>
    <w:rsid w:val="00CA70A1"/>
    <w:rsid w:val="00CB1500"/>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27"/>
    <w:rsid w:val="00CC6169"/>
    <w:rsid w:val="00CC767D"/>
    <w:rsid w:val="00CD0A0F"/>
    <w:rsid w:val="00CD0B22"/>
    <w:rsid w:val="00CD1995"/>
    <w:rsid w:val="00CD1F17"/>
    <w:rsid w:val="00CD2AE1"/>
    <w:rsid w:val="00CD2CCD"/>
    <w:rsid w:val="00CD2E1B"/>
    <w:rsid w:val="00CD42AF"/>
    <w:rsid w:val="00CD4BB5"/>
    <w:rsid w:val="00CD6733"/>
    <w:rsid w:val="00CD6DC1"/>
    <w:rsid w:val="00CD75B8"/>
    <w:rsid w:val="00CE056C"/>
    <w:rsid w:val="00CE0FE5"/>
    <w:rsid w:val="00CE1A20"/>
    <w:rsid w:val="00CE1FC5"/>
    <w:rsid w:val="00CE252A"/>
    <w:rsid w:val="00CE2B88"/>
    <w:rsid w:val="00CE49AD"/>
    <w:rsid w:val="00CE5163"/>
    <w:rsid w:val="00CE538B"/>
    <w:rsid w:val="00CE5824"/>
    <w:rsid w:val="00CE6D9D"/>
    <w:rsid w:val="00CE6DAD"/>
    <w:rsid w:val="00CE700D"/>
    <w:rsid w:val="00CE7128"/>
    <w:rsid w:val="00CF0D53"/>
    <w:rsid w:val="00CF1B21"/>
    <w:rsid w:val="00CF24FF"/>
    <w:rsid w:val="00CF2906"/>
    <w:rsid w:val="00CF297D"/>
    <w:rsid w:val="00CF2C96"/>
    <w:rsid w:val="00CF57F4"/>
    <w:rsid w:val="00CF7284"/>
    <w:rsid w:val="00CF7E22"/>
    <w:rsid w:val="00D006BC"/>
    <w:rsid w:val="00D01699"/>
    <w:rsid w:val="00D032AF"/>
    <w:rsid w:val="00D03A2C"/>
    <w:rsid w:val="00D03CEC"/>
    <w:rsid w:val="00D04839"/>
    <w:rsid w:val="00D0544C"/>
    <w:rsid w:val="00D057B9"/>
    <w:rsid w:val="00D0596C"/>
    <w:rsid w:val="00D05DB4"/>
    <w:rsid w:val="00D0631D"/>
    <w:rsid w:val="00D06390"/>
    <w:rsid w:val="00D0671C"/>
    <w:rsid w:val="00D070AB"/>
    <w:rsid w:val="00D072AE"/>
    <w:rsid w:val="00D0744A"/>
    <w:rsid w:val="00D074CB"/>
    <w:rsid w:val="00D076E8"/>
    <w:rsid w:val="00D079D8"/>
    <w:rsid w:val="00D100A1"/>
    <w:rsid w:val="00D11515"/>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22E"/>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51281"/>
    <w:rsid w:val="00D51611"/>
    <w:rsid w:val="00D51DE0"/>
    <w:rsid w:val="00D523FE"/>
    <w:rsid w:val="00D537D5"/>
    <w:rsid w:val="00D53C64"/>
    <w:rsid w:val="00D542B5"/>
    <w:rsid w:val="00D54797"/>
    <w:rsid w:val="00D54FEB"/>
    <w:rsid w:val="00D55D7C"/>
    <w:rsid w:val="00D607CA"/>
    <w:rsid w:val="00D60AB8"/>
    <w:rsid w:val="00D61C1D"/>
    <w:rsid w:val="00D61CB2"/>
    <w:rsid w:val="00D62A67"/>
    <w:rsid w:val="00D6389C"/>
    <w:rsid w:val="00D67F7B"/>
    <w:rsid w:val="00D71FE9"/>
    <w:rsid w:val="00D725C0"/>
    <w:rsid w:val="00D72A5F"/>
    <w:rsid w:val="00D7345F"/>
    <w:rsid w:val="00D75C27"/>
    <w:rsid w:val="00D7652F"/>
    <w:rsid w:val="00D77D54"/>
    <w:rsid w:val="00D801F2"/>
    <w:rsid w:val="00D808A0"/>
    <w:rsid w:val="00D808A3"/>
    <w:rsid w:val="00D81A38"/>
    <w:rsid w:val="00D83EC2"/>
    <w:rsid w:val="00D83F8C"/>
    <w:rsid w:val="00D84D5B"/>
    <w:rsid w:val="00D84E34"/>
    <w:rsid w:val="00D8714D"/>
    <w:rsid w:val="00D87689"/>
    <w:rsid w:val="00D878BB"/>
    <w:rsid w:val="00D92746"/>
    <w:rsid w:val="00D92B92"/>
    <w:rsid w:val="00D9367D"/>
    <w:rsid w:val="00D94719"/>
    <w:rsid w:val="00D94BEC"/>
    <w:rsid w:val="00D94F47"/>
    <w:rsid w:val="00D954FC"/>
    <w:rsid w:val="00D96394"/>
    <w:rsid w:val="00D96462"/>
    <w:rsid w:val="00D96747"/>
    <w:rsid w:val="00D96ACA"/>
    <w:rsid w:val="00D96D08"/>
    <w:rsid w:val="00DA100A"/>
    <w:rsid w:val="00DA182E"/>
    <w:rsid w:val="00DA1A74"/>
    <w:rsid w:val="00DA21F6"/>
    <w:rsid w:val="00DA2A91"/>
    <w:rsid w:val="00DA310C"/>
    <w:rsid w:val="00DA3BA1"/>
    <w:rsid w:val="00DA4575"/>
    <w:rsid w:val="00DA6C40"/>
    <w:rsid w:val="00DB1F2B"/>
    <w:rsid w:val="00DB4913"/>
    <w:rsid w:val="00DB5504"/>
    <w:rsid w:val="00DB5CDD"/>
    <w:rsid w:val="00DB64F3"/>
    <w:rsid w:val="00DB7015"/>
    <w:rsid w:val="00DB7F40"/>
    <w:rsid w:val="00DC19AF"/>
    <w:rsid w:val="00DC1BCD"/>
    <w:rsid w:val="00DC39EE"/>
    <w:rsid w:val="00DC55D6"/>
    <w:rsid w:val="00DD0810"/>
    <w:rsid w:val="00DD092D"/>
    <w:rsid w:val="00DD0AC3"/>
    <w:rsid w:val="00DD2218"/>
    <w:rsid w:val="00DD3300"/>
    <w:rsid w:val="00DD38DB"/>
    <w:rsid w:val="00DD397A"/>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564"/>
    <w:rsid w:val="00DF5CED"/>
    <w:rsid w:val="00DF637B"/>
    <w:rsid w:val="00DF72B5"/>
    <w:rsid w:val="00DF7959"/>
    <w:rsid w:val="00E0057A"/>
    <w:rsid w:val="00E008C0"/>
    <w:rsid w:val="00E00D3D"/>
    <w:rsid w:val="00E02765"/>
    <w:rsid w:val="00E02B27"/>
    <w:rsid w:val="00E03219"/>
    <w:rsid w:val="00E04C95"/>
    <w:rsid w:val="00E04E9B"/>
    <w:rsid w:val="00E0741E"/>
    <w:rsid w:val="00E11EEE"/>
    <w:rsid w:val="00E124D7"/>
    <w:rsid w:val="00E1270A"/>
    <w:rsid w:val="00E12BEC"/>
    <w:rsid w:val="00E15BED"/>
    <w:rsid w:val="00E162FF"/>
    <w:rsid w:val="00E169A8"/>
    <w:rsid w:val="00E2061E"/>
    <w:rsid w:val="00E22834"/>
    <w:rsid w:val="00E22AF5"/>
    <w:rsid w:val="00E240EB"/>
    <w:rsid w:val="00E24AAB"/>
    <w:rsid w:val="00E253EF"/>
    <w:rsid w:val="00E25E4F"/>
    <w:rsid w:val="00E264BC"/>
    <w:rsid w:val="00E26CE9"/>
    <w:rsid w:val="00E27755"/>
    <w:rsid w:val="00E27987"/>
    <w:rsid w:val="00E3075E"/>
    <w:rsid w:val="00E3085F"/>
    <w:rsid w:val="00E31F9B"/>
    <w:rsid w:val="00E32BD7"/>
    <w:rsid w:val="00E34548"/>
    <w:rsid w:val="00E3522D"/>
    <w:rsid w:val="00E368A8"/>
    <w:rsid w:val="00E37729"/>
    <w:rsid w:val="00E4173B"/>
    <w:rsid w:val="00E42771"/>
    <w:rsid w:val="00E42C08"/>
    <w:rsid w:val="00E456FA"/>
    <w:rsid w:val="00E462A3"/>
    <w:rsid w:val="00E5059B"/>
    <w:rsid w:val="00E50F98"/>
    <w:rsid w:val="00E52139"/>
    <w:rsid w:val="00E545FE"/>
    <w:rsid w:val="00E551A8"/>
    <w:rsid w:val="00E55FCC"/>
    <w:rsid w:val="00E56300"/>
    <w:rsid w:val="00E56798"/>
    <w:rsid w:val="00E56E56"/>
    <w:rsid w:val="00E57BED"/>
    <w:rsid w:val="00E62F87"/>
    <w:rsid w:val="00E640A5"/>
    <w:rsid w:val="00E6414F"/>
    <w:rsid w:val="00E64596"/>
    <w:rsid w:val="00E65E37"/>
    <w:rsid w:val="00E67ACA"/>
    <w:rsid w:val="00E67FC6"/>
    <w:rsid w:val="00E70243"/>
    <w:rsid w:val="00E71C88"/>
    <w:rsid w:val="00E71DAA"/>
    <w:rsid w:val="00E735A4"/>
    <w:rsid w:val="00E737B6"/>
    <w:rsid w:val="00E737D8"/>
    <w:rsid w:val="00E73A04"/>
    <w:rsid w:val="00E747E2"/>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48C2"/>
    <w:rsid w:val="00E952E8"/>
    <w:rsid w:val="00E95540"/>
    <w:rsid w:val="00E95D50"/>
    <w:rsid w:val="00E963B8"/>
    <w:rsid w:val="00E96431"/>
    <w:rsid w:val="00EA1186"/>
    <w:rsid w:val="00EA12C6"/>
    <w:rsid w:val="00EA1417"/>
    <w:rsid w:val="00EA2180"/>
    <w:rsid w:val="00EA45FB"/>
    <w:rsid w:val="00EA4E3E"/>
    <w:rsid w:val="00EA58A9"/>
    <w:rsid w:val="00EA599F"/>
    <w:rsid w:val="00EA719A"/>
    <w:rsid w:val="00EB05E7"/>
    <w:rsid w:val="00EB08F2"/>
    <w:rsid w:val="00EB0B8E"/>
    <w:rsid w:val="00EB1943"/>
    <w:rsid w:val="00EB2060"/>
    <w:rsid w:val="00EB2820"/>
    <w:rsid w:val="00EB38EC"/>
    <w:rsid w:val="00EB3EF4"/>
    <w:rsid w:val="00EB4183"/>
    <w:rsid w:val="00EB4357"/>
    <w:rsid w:val="00EB4BDD"/>
    <w:rsid w:val="00EB7255"/>
    <w:rsid w:val="00EC106D"/>
    <w:rsid w:val="00EC16AF"/>
    <w:rsid w:val="00EC1DAB"/>
    <w:rsid w:val="00EC4044"/>
    <w:rsid w:val="00EC4926"/>
    <w:rsid w:val="00EC58D5"/>
    <w:rsid w:val="00EC61D9"/>
    <w:rsid w:val="00EC660C"/>
    <w:rsid w:val="00ED2E1A"/>
    <w:rsid w:val="00ED339D"/>
    <w:rsid w:val="00ED45BE"/>
    <w:rsid w:val="00ED480A"/>
    <w:rsid w:val="00ED4DE9"/>
    <w:rsid w:val="00ED53C7"/>
    <w:rsid w:val="00ED5EB4"/>
    <w:rsid w:val="00EE10AF"/>
    <w:rsid w:val="00EE157E"/>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11B"/>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0AA"/>
    <w:rsid w:val="00F11248"/>
    <w:rsid w:val="00F13000"/>
    <w:rsid w:val="00F13C01"/>
    <w:rsid w:val="00F17845"/>
    <w:rsid w:val="00F20494"/>
    <w:rsid w:val="00F20B5A"/>
    <w:rsid w:val="00F21E60"/>
    <w:rsid w:val="00F22E66"/>
    <w:rsid w:val="00F2323C"/>
    <w:rsid w:val="00F26EA7"/>
    <w:rsid w:val="00F27C1B"/>
    <w:rsid w:val="00F30004"/>
    <w:rsid w:val="00F316C0"/>
    <w:rsid w:val="00F32B29"/>
    <w:rsid w:val="00F32E82"/>
    <w:rsid w:val="00F3368A"/>
    <w:rsid w:val="00F34E3C"/>
    <w:rsid w:val="00F34F87"/>
    <w:rsid w:val="00F354C8"/>
    <w:rsid w:val="00F35663"/>
    <w:rsid w:val="00F35977"/>
    <w:rsid w:val="00F359DD"/>
    <w:rsid w:val="00F3602C"/>
    <w:rsid w:val="00F37040"/>
    <w:rsid w:val="00F378E8"/>
    <w:rsid w:val="00F37AAE"/>
    <w:rsid w:val="00F37EA2"/>
    <w:rsid w:val="00F40975"/>
    <w:rsid w:val="00F421FB"/>
    <w:rsid w:val="00F440EA"/>
    <w:rsid w:val="00F454C2"/>
    <w:rsid w:val="00F4608E"/>
    <w:rsid w:val="00F4729F"/>
    <w:rsid w:val="00F479A9"/>
    <w:rsid w:val="00F51B03"/>
    <w:rsid w:val="00F52948"/>
    <w:rsid w:val="00F52BC9"/>
    <w:rsid w:val="00F52E3B"/>
    <w:rsid w:val="00F52FEE"/>
    <w:rsid w:val="00F54561"/>
    <w:rsid w:val="00F54BD4"/>
    <w:rsid w:val="00F5522D"/>
    <w:rsid w:val="00F55CBB"/>
    <w:rsid w:val="00F608BE"/>
    <w:rsid w:val="00F61D4E"/>
    <w:rsid w:val="00F6297A"/>
    <w:rsid w:val="00F62C77"/>
    <w:rsid w:val="00F63ED7"/>
    <w:rsid w:val="00F667BB"/>
    <w:rsid w:val="00F66EBF"/>
    <w:rsid w:val="00F67DBB"/>
    <w:rsid w:val="00F70201"/>
    <w:rsid w:val="00F7040C"/>
    <w:rsid w:val="00F716A4"/>
    <w:rsid w:val="00F73576"/>
    <w:rsid w:val="00F73AC7"/>
    <w:rsid w:val="00F74AB5"/>
    <w:rsid w:val="00F74C13"/>
    <w:rsid w:val="00F7588D"/>
    <w:rsid w:val="00F81485"/>
    <w:rsid w:val="00F81B41"/>
    <w:rsid w:val="00F81BC1"/>
    <w:rsid w:val="00F842FB"/>
    <w:rsid w:val="00F84C93"/>
    <w:rsid w:val="00F85DE5"/>
    <w:rsid w:val="00F86212"/>
    <w:rsid w:val="00F863FA"/>
    <w:rsid w:val="00F87B20"/>
    <w:rsid w:val="00F87B83"/>
    <w:rsid w:val="00F90F29"/>
    <w:rsid w:val="00F92161"/>
    <w:rsid w:val="00F929E7"/>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1FB3"/>
    <w:rsid w:val="00FC279F"/>
    <w:rsid w:val="00FC2AB1"/>
    <w:rsid w:val="00FC3B8C"/>
    <w:rsid w:val="00FC40EC"/>
    <w:rsid w:val="00FC4327"/>
    <w:rsid w:val="00FC48E1"/>
    <w:rsid w:val="00FC4CDD"/>
    <w:rsid w:val="00FC572A"/>
    <w:rsid w:val="00FC689E"/>
    <w:rsid w:val="00FC6EAB"/>
    <w:rsid w:val="00FD08EE"/>
    <w:rsid w:val="00FD34AD"/>
    <w:rsid w:val="00FD35B3"/>
    <w:rsid w:val="00FD3E4E"/>
    <w:rsid w:val="00FD52E5"/>
    <w:rsid w:val="00FD5352"/>
    <w:rsid w:val="00FD6665"/>
    <w:rsid w:val="00FD6DCB"/>
    <w:rsid w:val="00FD707F"/>
    <w:rsid w:val="00FD7342"/>
    <w:rsid w:val="00FD7468"/>
    <w:rsid w:val="00FD7B9F"/>
    <w:rsid w:val="00FD7C21"/>
    <w:rsid w:val="00FE0716"/>
    <w:rsid w:val="00FE1A01"/>
    <w:rsid w:val="00FE2398"/>
    <w:rsid w:val="00FE351D"/>
    <w:rsid w:val="00FE4115"/>
    <w:rsid w:val="00FE4313"/>
    <w:rsid w:val="00FE4BCF"/>
    <w:rsid w:val="00FE5602"/>
    <w:rsid w:val="00FE5C98"/>
    <w:rsid w:val="00FE62AF"/>
    <w:rsid w:val="00FE7257"/>
    <w:rsid w:val="00FF0743"/>
    <w:rsid w:val="00FF16C1"/>
    <w:rsid w:val="00FF231B"/>
    <w:rsid w:val="00FF2B82"/>
    <w:rsid w:val="00FF3731"/>
    <w:rsid w:val="00FF38A2"/>
    <w:rsid w:val="00FF4141"/>
    <w:rsid w:val="00FF49F0"/>
    <w:rsid w:val="00FF61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6B015BD"/>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E737B6"/>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5448EB"/>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16EA0"/>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uiPriority w:val="99"/>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E737B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5448EB"/>
    <w:rPr>
      <w:rFonts w:ascii="Arial" w:hAnsi="Arial" w:cs="Arial"/>
      <w:bCs/>
      <w:color w:val="264F90"/>
      <w:sz w:val="24"/>
      <w:szCs w:val="32"/>
    </w:rPr>
  </w:style>
  <w:style w:type="character" w:customStyle="1" w:styleId="Heading4Char">
    <w:name w:val="Heading 4 Char"/>
    <w:basedOn w:val="Heading3Char"/>
    <w:link w:val="Heading4"/>
    <w:rsid w:val="00716EA0"/>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table" w:customStyle="1" w:styleId="TableGridLight1">
    <w:name w:val="Table Grid Light1"/>
    <w:basedOn w:val="TableNormal"/>
    <w:uiPriority w:val="40"/>
    <w:rsid w:val="00345D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basedOn w:val="Normal"/>
    <w:link w:val="BulletChar"/>
    <w:rsid w:val="00B91B86"/>
    <w:pPr>
      <w:keepNext/>
      <w:numPr>
        <w:numId w:val="18"/>
      </w:numPr>
      <w:spacing w:after="80"/>
    </w:pPr>
    <w:rPr>
      <w:i/>
      <w:color w:val="0070C0"/>
    </w:rPr>
  </w:style>
  <w:style w:type="character" w:customStyle="1" w:styleId="BulletChar">
    <w:name w:val="Bullet Char"/>
    <w:basedOn w:val="DefaultParagraphFont"/>
    <w:link w:val="Bullet"/>
    <w:rsid w:val="00B91B86"/>
    <w:rPr>
      <w:rFonts w:ascii="Arial" w:hAnsi="Arial"/>
      <w:i/>
      <w:iCs/>
      <w:color w:val="0070C0"/>
      <w:szCs w:val="24"/>
    </w:rPr>
  </w:style>
  <w:style w:type="paragraph" w:customStyle="1" w:styleId="Dash">
    <w:name w:val="Dash"/>
    <w:basedOn w:val="Normal"/>
    <w:link w:val="DashChar"/>
    <w:rsid w:val="00B91B86"/>
    <w:pPr>
      <w:keepNext/>
      <w:numPr>
        <w:ilvl w:val="1"/>
        <w:numId w:val="18"/>
      </w:numPr>
      <w:spacing w:after="80"/>
    </w:pPr>
    <w:rPr>
      <w:i/>
      <w:color w:val="0070C0"/>
    </w:rPr>
  </w:style>
  <w:style w:type="character" w:customStyle="1" w:styleId="DashChar">
    <w:name w:val="Dash Char"/>
    <w:basedOn w:val="DefaultParagraphFont"/>
    <w:link w:val="Dash"/>
    <w:rsid w:val="00B91B86"/>
    <w:rPr>
      <w:rFonts w:ascii="Arial" w:hAnsi="Arial"/>
      <w:i/>
      <w:iCs/>
      <w:color w:val="0070C0"/>
      <w:szCs w:val="24"/>
    </w:rPr>
  </w:style>
  <w:style w:type="paragraph" w:customStyle="1" w:styleId="DoubleDot">
    <w:name w:val="Double Dot"/>
    <w:basedOn w:val="Normal"/>
    <w:link w:val="DoubleDotChar"/>
    <w:rsid w:val="00B91B86"/>
    <w:pPr>
      <w:keepNext/>
      <w:numPr>
        <w:ilvl w:val="2"/>
        <w:numId w:val="18"/>
      </w:numPr>
      <w:spacing w:after="80"/>
    </w:pPr>
    <w:rPr>
      <w:i/>
      <w:color w:val="0070C0"/>
    </w:rPr>
  </w:style>
  <w:style w:type="character" w:customStyle="1" w:styleId="DoubleDotChar">
    <w:name w:val="Double Dot Char"/>
    <w:basedOn w:val="DefaultParagraphFont"/>
    <w:link w:val="DoubleDot"/>
    <w:rsid w:val="00B91B86"/>
    <w:rPr>
      <w:rFonts w:ascii="Arial" w:hAnsi="Arial"/>
      <w:i/>
      <w:iCs/>
      <w:color w:val="0070C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37780080">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4385082">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1345315">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72332101">
      <w:bodyDiv w:val="1"/>
      <w:marLeft w:val="0"/>
      <w:marRight w:val="0"/>
      <w:marTop w:val="0"/>
      <w:marBottom w:val="0"/>
      <w:divBdr>
        <w:top w:val="none" w:sz="0" w:space="0" w:color="auto"/>
        <w:left w:val="none" w:sz="0" w:space="0" w:color="auto"/>
        <w:bottom w:val="none" w:sz="0" w:space="0" w:color="auto"/>
        <w:right w:val="none" w:sz="0" w:space="0" w:color="auto"/>
      </w:divBdr>
    </w:div>
    <w:div w:id="1576166005">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business.gov.au/contact-us" TargetMode="External"/><Relationship Id="rId39"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s://www.legislation.gov.au/Details/C2019C00057" TargetMode="External"/><Relationship Id="rId42" Type="http://schemas.openxmlformats.org/officeDocument/2006/relationships/hyperlink" Target="https://www.servicesaustralia.gov.au/individuals/subjects/income-support-payment" TargetMode="External"/><Relationship Id="rId47" Type="http://schemas.openxmlformats.org/officeDocument/2006/relationships/image" Target="cid:image001.png@01D336E3.1DE661B0"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business.gov.au/ASBASDS-RD2"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www.business.gov.au/contact-us/Pages/default.aspx" TargetMode="External"/><Relationship Id="rId46"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ionalredress.gov.au" TargetMode="External"/><Relationship Id="rId29" Type="http://schemas.openxmlformats.org/officeDocument/2006/relationships/hyperlink" Target="https://business.gov.au/ASBASDS-RD2"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rtal.business.gov.au/"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image" Target="media/image2.ti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siness.gov.au/ASBASDS-RD2" TargetMode="External"/><Relationship Id="rId28" Type="http://schemas.openxmlformats.org/officeDocument/2006/relationships/hyperlink" Target="http://www.grants.gov.au" TargetMode="External"/><Relationship Id="rId36" Type="http://schemas.openxmlformats.org/officeDocument/2006/relationships/hyperlink" Target="https://www.industry.gov.au/data-and-publications/privacy-policy" TargetMode="External"/><Relationship Id="rId49" Type="http://schemas.openxmlformats.org/officeDocument/2006/relationships/hyperlink" Target="https://www.abs.gov.au/ausstats/abs@.nsf/Latestproducts/1270.0.55.005Main%20Features1July%202016?opendocument&amp;tabname=Summary&amp;prodno=1270.0.55.005&amp;issue=July%202016&amp;num=&amp;view=" TargetMode="External"/><Relationship Id="rId57"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finance.gov.au/government/commonwealth-grants/commonwealth-grants-rules-guidelines" TargetMode="External"/><Relationship Id="rId44" Type="http://schemas.openxmlformats.org/officeDocument/2006/relationships/hyperlink" Target="https://www.business.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business.gov.au/ASBASDS-RD2" TargetMode="External"/><Relationship Id="rId27" Type="http://schemas.openxmlformats.org/officeDocument/2006/relationships/hyperlink" Target="https://business.gov.au/ASBASDS-RD2" TargetMode="External"/><Relationship Id="rId30" Type="http://schemas.openxmlformats.org/officeDocument/2006/relationships/hyperlink" Target="https://www.ato.gov.au/" TargetMode="External"/><Relationship Id="rId35" Type="http://schemas.openxmlformats.org/officeDocument/2006/relationships/hyperlink" Target="https://www.industry.gov.au/sites/g/files/net3906/f/July%202018/document/pdf/conflict-of-interest-and-insider-trading-policy.pdf" TargetMode="External"/><Relationship Id="rId43" Type="http://schemas.openxmlformats.org/officeDocument/2006/relationships/hyperlink" Target="http://www.grants.gov.au/" TargetMode="External"/><Relationship Id="rId48" Type="http://schemas.openxmlformats.org/officeDocument/2006/relationships/hyperlink" Target="https://www.abs.gov.au/statistics/economy/business-indicators/counts-australian-businesses-including-entries-and-exits/latest-release" TargetMode="External"/><Relationship Id="rId56" Type="http://schemas.microsoft.com/office/2016/09/relationships/commentsIds" Target="commentsIds.xml"/><Relationship Id="rId8" Type="http://schemas.openxmlformats.org/officeDocument/2006/relationships/numbering" Target="numbering.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5E4F"/>
    <w:rsid w:val="0001606D"/>
    <w:rsid w:val="000358DD"/>
    <w:rsid w:val="00036CA1"/>
    <w:rsid w:val="00053D39"/>
    <w:rsid w:val="000710A5"/>
    <w:rsid w:val="0007740B"/>
    <w:rsid w:val="00091EC0"/>
    <w:rsid w:val="000927B0"/>
    <w:rsid w:val="000A2499"/>
    <w:rsid w:val="000A35DD"/>
    <w:rsid w:val="000A36D8"/>
    <w:rsid w:val="000A5D74"/>
    <w:rsid w:val="000A6F5A"/>
    <w:rsid w:val="000A7DB6"/>
    <w:rsid w:val="000F772A"/>
    <w:rsid w:val="000F79D2"/>
    <w:rsid w:val="00102082"/>
    <w:rsid w:val="001034C6"/>
    <w:rsid w:val="0011541E"/>
    <w:rsid w:val="00131C76"/>
    <w:rsid w:val="00142CA2"/>
    <w:rsid w:val="0016095C"/>
    <w:rsid w:val="0017077B"/>
    <w:rsid w:val="00174CF0"/>
    <w:rsid w:val="00193ACE"/>
    <w:rsid w:val="001D19C2"/>
    <w:rsid w:val="001D6595"/>
    <w:rsid w:val="0020280B"/>
    <w:rsid w:val="00204D02"/>
    <w:rsid w:val="00251C24"/>
    <w:rsid w:val="00251F90"/>
    <w:rsid w:val="00255B9E"/>
    <w:rsid w:val="00256378"/>
    <w:rsid w:val="00267D81"/>
    <w:rsid w:val="00283FA7"/>
    <w:rsid w:val="0029410B"/>
    <w:rsid w:val="002A687C"/>
    <w:rsid w:val="002B2BF5"/>
    <w:rsid w:val="002D31BB"/>
    <w:rsid w:val="00303780"/>
    <w:rsid w:val="003075AB"/>
    <w:rsid w:val="003128B1"/>
    <w:rsid w:val="00312E61"/>
    <w:rsid w:val="003270C3"/>
    <w:rsid w:val="00333E70"/>
    <w:rsid w:val="00346697"/>
    <w:rsid w:val="003778F1"/>
    <w:rsid w:val="00395F4A"/>
    <w:rsid w:val="003969DB"/>
    <w:rsid w:val="0039755A"/>
    <w:rsid w:val="003A3B6D"/>
    <w:rsid w:val="003D103F"/>
    <w:rsid w:val="003D1F7D"/>
    <w:rsid w:val="003E650C"/>
    <w:rsid w:val="003F24AB"/>
    <w:rsid w:val="00402658"/>
    <w:rsid w:val="00420B2B"/>
    <w:rsid w:val="00432090"/>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4B24"/>
    <w:rsid w:val="00626C0A"/>
    <w:rsid w:val="00633E9E"/>
    <w:rsid w:val="00642D3B"/>
    <w:rsid w:val="00655277"/>
    <w:rsid w:val="00695C4F"/>
    <w:rsid w:val="006962D0"/>
    <w:rsid w:val="006B3377"/>
    <w:rsid w:val="006C6952"/>
    <w:rsid w:val="006F1D58"/>
    <w:rsid w:val="0070249A"/>
    <w:rsid w:val="007133B4"/>
    <w:rsid w:val="00713A8F"/>
    <w:rsid w:val="00745610"/>
    <w:rsid w:val="00765E52"/>
    <w:rsid w:val="0077046F"/>
    <w:rsid w:val="007736CD"/>
    <w:rsid w:val="007E1D73"/>
    <w:rsid w:val="007E1FB5"/>
    <w:rsid w:val="007F7244"/>
    <w:rsid w:val="008125DB"/>
    <w:rsid w:val="00893390"/>
    <w:rsid w:val="008B5A41"/>
    <w:rsid w:val="008D32AC"/>
    <w:rsid w:val="00901F89"/>
    <w:rsid w:val="00926C29"/>
    <w:rsid w:val="00940252"/>
    <w:rsid w:val="00954621"/>
    <w:rsid w:val="00955C19"/>
    <w:rsid w:val="00973CC8"/>
    <w:rsid w:val="0098301B"/>
    <w:rsid w:val="00994045"/>
    <w:rsid w:val="009D37A0"/>
    <w:rsid w:val="009E7F1D"/>
    <w:rsid w:val="00A12344"/>
    <w:rsid w:val="00A1591D"/>
    <w:rsid w:val="00A17C8D"/>
    <w:rsid w:val="00A208C2"/>
    <w:rsid w:val="00A462C4"/>
    <w:rsid w:val="00A52D16"/>
    <w:rsid w:val="00A814F2"/>
    <w:rsid w:val="00A82A0F"/>
    <w:rsid w:val="00A8492E"/>
    <w:rsid w:val="00AA2ADB"/>
    <w:rsid w:val="00AD1382"/>
    <w:rsid w:val="00AD604E"/>
    <w:rsid w:val="00AF29F7"/>
    <w:rsid w:val="00AF62FF"/>
    <w:rsid w:val="00B038A6"/>
    <w:rsid w:val="00B34E72"/>
    <w:rsid w:val="00B75A32"/>
    <w:rsid w:val="00B821C1"/>
    <w:rsid w:val="00B93554"/>
    <w:rsid w:val="00BA0188"/>
    <w:rsid w:val="00BF0741"/>
    <w:rsid w:val="00BF10FB"/>
    <w:rsid w:val="00C214D0"/>
    <w:rsid w:val="00C24B73"/>
    <w:rsid w:val="00C262DE"/>
    <w:rsid w:val="00C2738A"/>
    <w:rsid w:val="00C3684D"/>
    <w:rsid w:val="00C63EE7"/>
    <w:rsid w:val="00C6409C"/>
    <w:rsid w:val="00C8774C"/>
    <w:rsid w:val="00C93610"/>
    <w:rsid w:val="00CB0208"/>
    <w:rsid w:val="00CD3E5F"/>
    <w:rsid w:val="00CE2EBB"/>
    <w:rsid w:val="00CF3EAA"/>
    <w:rsid w:val="00CF7F43"/>
    <w:rsid w:val="00D3126F"/>
    <w:rsid w:val="00D66067"/>
    <w:rsid w:val="00D84F49"/>
    <w:rsid w:val="00D96834"/>
    <w:rsid w:val="00DA47B3"/>
    <w:rsid w:val="00DB36CC"/>
    <w:rsid w:val="00DB74CA"/>
    <w:rsid w:val="00DF3458"/>
    <w:rsid w:val="00E10DC5"/>
    <w:rsid w:val="00E745F6"/>
    <w:rsid w:val="00E75E70"/>
    <w:rsid w:val="00E85E59"/>
    <w:rsid w:val="00E937F8"/>
    <w:rsid w:val="00EA014A"/>
    <w:rsid w:val="00EA21C3"/>
    <w:rsid w:val="00ED004A"/>
    <w:rsid w:val="00ED3CA3"/>
    <w:rsid w:val="00F11230"/>
    <w:rsid w:val="00F3418C"/>
    <w:rsid w:val="00F4313E"/>
    <w:rsid w:val="00F504ED"/>
    <w:rsid w:val="00F54F37"/>
    <w:rsid w:val="00FC1994"/>
    <w:rsid w:val="00FE3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251b7e-61e4-4816-a71f-b295a9ad20fb">YZXQVS7QACYM-587105795-218</_dlc_DocId>
    <_dlc_DocIdUrl xmlns="2a251b7e-61e4-4816-a71f-b295a9ad20fb">
      <Url>https://dochub/div/ausindustry/programmesprojectstaskforces/asbas/_layouts/15/DocIdRedir.aspx?ID=YZXQVS7QACYM-587105795-218</Url>
      <Description>YZXQVS7QACYM-587105795-218</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2</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96</Value>
      <Value>3</Value>
      <Value>42330</Value>
    </TaxCatchAll>
    <m24ab1030655454fb17826e4d267bade xmlns="2a251b7e-61e4-4816-a71f-b295a9ad20fb">
      <Terms xmlns="http://schemas.microsoft.com/office/infopath/2007/PartnerControls">
        <TermInfo xmlns="http://schemas.microsoft.com/office/infopath/2007/PartnerControls">
          <TermName xmlns="http://schemas.microsoft.com/office/infopath/2007/PartnerControls">Digital Solutions</TermName>
          <TermId xmlns="http://schemas.microsoft.com/office/infopath/2007/PartnerControls">b688c950-6678-4ac6-9228-70ce4dfa25fa</TermId>
        </TermInfo>
      </Terms>
    </m24ab1030655454fb17826e4d267bad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A568C33DB234B8241449FF7478939" ma:contentTypeVersion="17" ma:contentTypeDescription="Create a new document." ma:contentTypeScope="" ma:versionID="c15fb8634327d4ef3559a5e1376b678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df70e444ff2cda5dbd42ddd93f3952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element ref="ns2:m24ab1030655454fb17826e4d267b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element name="m24ab1030655454fb17826e4d267bade" ma:index="27" nillable="true" ma:taxonomy="true" ma:internalName="m24ab1030655454fb17826e4d267bade" ma:taxonomyFieldName="DocHub_ASBASSubPrograms" ma:displayName="Sub-Program" ma:indexed="true" ma:default="" ma:fieldId="{624ab103-0655-454f-b178-26e4d267bade}" ma:sspId="fb0313f7-9433-48c0-866e-9e0bbee59a50" ma:termSetId="66bd096a-66b5-4c34-adf4-8befe5b903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schemas.microsoft.com/sharepoint/v4"/>
    <ds:schemaRef ds:uri="http://schemas.microsoft.com/sharepoint/v3"/>
    <ds:schemaRef ds:uri="http://purl.org/dc/elements/1.1/"/>
    <ds:schemaRef ds:uri="http://schemas.microsoft.com/office/infopath/2007/PartnerControls"/>
    <ds:schemaRef ds:uri="http://schemas.openxmlformats.org/package/2006/metadata/core-properties"/>
    <ds:schemaRef ds:uri="2a251b7e-61e4-4816-a71f-b295a9ad20f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A7FBA54-E1F9-4B46-87A8-F346F031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91B5C238-8E3D-4304-A55A-4EC00B9D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9148</Words>
  <Characters>53028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ASBAS Digital Solutions Round 2 Grant opportunity guidelines</vt:lpstr>
    </vt:vector>
  </TitlesOfParts>
  <Company>Industry</Company>
  <LinksUpToDate>false</LinksUpToDate>
  <CharactersWithSpaces>62052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ASBAS Digital Solutions Round 2 Grant opportunity guidelines</dc:title>
  <dc:subject/>
  <dc:creator>Industry</dc:creator>
  <cp:keywords/>
  <dc:description/>
  <cp:lastModifiedBy>Cooper, Colin</cp:lastModifiedBy>
  <cp:revision>6</cp:revision>
  <cp:lastPrinted>2022-08-25T07:18:00Z</cp:lastPrinted>
  <dcterms:created xsi:type="dcterms:W3CDTF">2022-08-25T06:25:00Z</dcterms:created>
  <dcterms:modified xsi:type="dcterms:W3CDTF">2022-08-25T07:20:00Z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0x010100F0DA568C33DB234B8241449FF7478939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72bd1476-1fb5-4c48-a0b2-ce5781a013c0</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ASBASSubPrograms">
    <vt:lpwstr>42330;#Digital Solutions|b688c950-6678-4ac6-9228-70ce4dfa25fa</vt:lpwstr>
  </property>
</Properties>
</file>