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506B" w14:textId="77777777" w:rsidR="00AA7A87" w:rsidRPr="00624853" w:rsidRDefault="00120E41" w:rsidP="005F2A4B">
      <w:pPr>
        <w:pStyle w:val="Heading1"/>
      </w:pPr>
      <w:r>
        <w:t>Australia-India Strategic Research Fund: Collaborative Research Projects Round 15</w:t>
      </w:r>
    </w:p>
    <w:p w14:paraId="3AB9F9D4"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120E41" w:rsidRPr="007040EB" w14:paraId="0EC0EC6C"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BB21582" w14:textId="77777777" w:rsidR="00AA7A87" w:rsidRPr="0004098F" w:rsidRDefault="00AA7A87" w:rsidP="00FB2CBF">
            <w:pPr>
              <w:rPr>
                <w:color w:val="264F90"/>
              </w:rPr>
            </w:pPr>
            <w:r w:rsidRPr="0004098F">
              <w:rPr>
                <w:color w:val="264F90"/>
              </w:rPr>
              <w:t>Opening date:</w:t>
            </w:r>
          </w:p>
        </w:tc>
        <w:tc>
          <w:tcPr>
            <w:tcW w:w="5937" w:type="dxa"/>
          </w:tcPr>
          <w:p w14:paraId="49EFC763" w14:textId="607C604A" w:rsidR="00AA7A87" w:rsidRPr="00F65C53" w:rsidRDefault="00C86C92" w:rsidP="00120E41">
            <w:pPr>
              <w:cnfStyle w:val="100000000000" w:firstRow="1" w:lastRow="0" w:firstColumn="0" w:lastColumn="0" w:oddVBand="0" w:evenVBand="0" w:oddHBand="0" w:evenHBand="0" w:firstRowFirstColumn="0" w:firstRowLastColumn="0" w:lastRowFirstColumn="0" w:lastRowLastColumn="0"/>
              <w:rPr>
                <w:b w:val="0"/>
              </w:rPr>
            </w:pPr>
            <w:r>
              <w:rPr>
                <w:b w:val="0"/>
              </w:rPr>
              <w:t xml:space="preserve">16 January 2023 </w:t>
            </w:r>
          </w:p>
        </w:tc>
      </w:tr>
      <w:tr w:rsidR="00120E41" w:rsidRPr="007040EB" w14:paraId="68E86C07"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A3A9B57"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5566239C" w14:textId="1E86EACD" w:rsidR="00AA7A87" w:rsidRDefault="00120E41" w:rsidP="00F87B20">
            <w:pPr>
              <w:cnfStyle w:val="000000100000" w:firstRow="0" w:lastRow="0" w:firstColumn="0" w:lastColumn="0" w:oddVBand="0" w:evenVBand="0" w:oddHBand="1" w:evenHBand="0" w:firstRowFirstColumn="0" w:firstRowLastColumn="0" w:lastRowFirstColumn="0" w:lastRowLastColumn="0"/>
            </w:pPr>
            <w:r>
              <w:t xml:space="preserve">1700 (5:00pm) </w:t>
            </w:r>
            <w:r w:rsidR="00F87B20">
              <w:t xml:space="preserve">Australian Eastern </w:t>
            </w:r>
            <w:r w:rsidR="00366BC8">
              <w:t xml:space="preserve">Daylight </w:t>
            </w:r>
            <w:r w:rsidR="00F87B20">
              <w:t>Time</w:t>
            </w:r>
            <w:r w:rsidR="00AA7A87" w:rsidRPr="00F65C53">
              <w:t xml:space="preserve"> on</w:t>
            </w:r>
            <w:r w:rsidR="00366BC8">
              <w:t xml:space="preserve"> </w:t>
            </w:r>
            <w:r w:rsidR="00C86C92">
              <w:t xml:space="preserve">15 March 2023 </w:t>
            </w:r>
          </w:p>
          <w:p w14:paraId="4A70EAB1"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120E41" w:rsidRPr="007040EB" w14:paraId="3668A112" w14:textId="77777777" w:rsidTr="00120E4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7853FAE"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0DE8C8B6" w14:textId="1CEA7CD9" w:rsidR="00AA7A87" w:rsidRPr="00F65C53" w:rsidRDefault="00120E41" w:rsidP="00C84291">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r>
      <w:tr w:rsidR="00120E41" w:rsidRPr="007040EB" w14:paraId="5DA8F226"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6F7F6CB"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51C3BFFB" w14:textId="23C45E3B" w:rsidR="00AA7A87" w:rsidRPr="00F65C53" w:rsidRDefault="005F2A4B" w:rsidP="00C84291">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and </w:t>
            </w:r>
            <w:r w:rsidR="00CB1500">
              <w:t>Resources</w:t>
            </w:r>
          </w:p>
        </w:tc>
      </w:tr>
      <w:tr w:rsidR="00120E41" w:rsidRPr="007040EB" w14:paraId="35BD0F0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55E8036"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05695A62"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120E41" w:rsidRPr="007040EB" w14:paraId="5FACE49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F59C6A"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597E5C6F" w14:textId="38EA6DE0" w:rsidR="00AA7A87" w:rsidRPr="00F65C53" w:rsidRDefault="00C86C92" w:rsidP="009F4464">
            <w:pPr>
              <w:cnfStyle w:val="000000100000" w:firstRow="0" w:lastRow="0" w:firstColumn="0" w:lastColumn="0" w:oddVBand="0" w:evenVBand="0" w:oddHBand="1" w:evenHBand="0" w:firstRowFirstColumn="0" w:firstRowLastColumn="0" w:lastRowFirstColumn="0" w:lastRowLastColumn="0"/>
            </w:pPr>
            <w:r>
              <w:t xml:space="preserve">16 January 2023 </w:t>
            </w:r>
          </w:p>
        </w:tc>
      </w:tr>
      <w:tr w:rsidR="00120E41" w14:paraId="7E3D8AAF"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6C96B24"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781FFD18" w14:textId="77777777" w:rsidR="00AA7A87" w:rsidRPr="00F65C53" w:rsidRDefault="00120E41" w:rsidP="00120E41">
            <w:pPr>
              <w:cnfStyle w:val="000000000000" w:firstRow="0" w:lastRow="0" w:firstColumn="0" w:lastColumn="0" w:oddVBand="0" w:evenVBand="0" w:oddHBand="0" w:evenHBand="0" w:firstRowFirstColumn="0" w:firstRowLastColumn="0" w:lastRowFirstColumn="0" w:lastRowLastColumn="0"/>
            </w:pPr>
            <w:r>
              <w:t>Open competitive</w:t>
            </w:r>
          </w:p>
        </w:tc>
      </w:tr>
    </w:tbl>
    <w:p w14:paraId="19FE5D47" w14:textId="77777777" w:rsidR="00C108BC" w:rsidRDefault="00C108BC" w:rsidP="00077C3D"/>
    <w:p w14:paraId="0C166CFA"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535F5CC8"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0C7733B6" w14:textId="02F2E243" w:rsidR="007C507E"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7C507E">
        <w:rPr>
          <w:noProof/>
        </w:rPr>
        <w:t>1.</w:t>
      </w:r>
      <w:r w:rsidR="007C507E">
        <w:rPr>
          <w:rFonts w:asciiTheme="minorHAnsi" w:eastAsiaTheme="minorEastAsia" w:hAnsiTheme="minorHAnsi" w:cstheme="minorBidi"/>
          <w:b w:val="0"/>
          <w:iCs w:val="0"/>
          <w:noProof/>
          <w:sz w:val="22"/>
          <w:lang w:val="en-AU" w:eastAsia="en-AU"/>
        </w:rPr>
        <w:tab/>
      </w:r>
      <w:r w:rsidR="007C507E">
        <w:rPr>
          <w:noProof/>
        </w:rPr>
        <w:t>Australia-India Strategic Research Fund: Collaborative Research Projects Round 15 processes</w:t>
      </w:r>
      <w:r w:rsidR="007C507E">
        <w:rPr>
          <w:noProof/>
        </w:rPr>
        <w:tab/>
      </w:r>
      <w:r w:rsidR="007C507E">
        <w:rPr>
          <w:noProof/>
        </w:rPr>
        <w:fldChar w:fldCharType="begin"/>
      </w:r>
      <w:r w:rsidR="007C507E">
        <w:rPr>
          <w:noProof/>
        </w:rPr>
        <w:instrText xml:space="preserve"> PAGEREF _Toc100666166 \h </w:instrText>
      </w:r>
      <w:r w:rsidR="007C507E">
        <w:rPr>
          <w:noProof/>
        </w:rPr>
      </w:r>
      <w:r w:rsidR="007C507E">
        <w:rPr>
          <w:noProof/>
        </w:rPr>
        <w:fldChar w:fldCharType="separate"/>
      </w:r>
      <w:r w:rsidR="00FA2C0D">
        <w:rPr>
          <w:noProof/>
        </w:rPr>
        <w:t>4</w:t>
      </w:r>
      <w:r w:rsidR="007C507E">
        <w:rPr>
          <w:noProof/>
        </w:rPr>
        <w:fldChar w:fldCharType="end"/>
      </w:r>
    </w:p>
    <w:p w14:paraId="5407726E" w14:textId="1312B2B4" w:rsidR="007C507E" w:rsidRDefault="007C507E">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_Toc100666167 \h </w:instrText>
      </w:r>
      <w:r>
        <w:rPr>
          <w:noProof/>
        </w:rPr>
      </w:r>
      <w:r>
        <w:rPr>
          <w:noProof/>
        </w:rPr>
        <w:fldChar w:fldCharType="separate"/>
      </w:r>
      <w:r w:rsidR="00FA2C0D">
        <w:rPr>
          <w:noProof/>
        </w:rPr>
        <w:t>5</w:t>
      </w:r>
      <w:r>
        <w:rPr>
          <w:noProof/>
        </w:rPr>
        <w:fldChar w:fldCharType="end"/>
      </w:r>
    </w:p>
    <w:p w14:paraId="3CBDD155" w14:textId="754505A1" w:rsidR="007C507E" w:rsidRDefault="007C507E">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Collaborative Research Projects Round 15 grant opportunity</w:t>
      </w:r>
      <w:r>
        <w:rPr>
          <w:noProof/>
        </w:rPr>
        <w:tab/>
      </w:r>
      <w:r>
        <w:rPr>
          <w:noProof/>
        </w:rPr>
        <w:fldChar w:fldCharType="begin"/>
      </w:r>
      <w:r>
        <w:rPr>
          <w:noProof/>
        </w:rPr>
        <w:instrText xml:space="preserve"> PAGEREF _Toc100666168 \h </w:instrText>
      </w:r>
      <w:r>
        <w:rPr>
          <w:noProof/>
        </w:rPr>
      </w:r>
      <w:r>
        <w:rPr>
          <w:noProof/>
        </w:rPr>
        <w:fldChar w:fldCharType="separate"/>
      </w:r>
      <w:r w:rsidR="00FA2C0D">
        <w:rPr>
          <w:noProof/>
        </w:rPr>
        <w:t>5</w:t>
      </w:r>
      <w:r>
        <w:rPr>
          <w:noProof/>
        </w:rPr>
        <w:fldChar w:fldCharType="end"/>
      </w:r>
    </w:p>
    <w:p w14:paraId="59148EE2" w14:textId="3E797749" w:rsidR="007C507E" w:rsidRDefault="007C507E">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_Toc100666169 \h </w:instrText>
      </w:r>
      <w:r>
        <w:rPr>
          <w:noProof/>
        </w:rPr>
      </w:r>
      <w:r>
        <w:rPr>
          <w:noProof/>
        </w:rPr>
        <w:fldChar w:fldCharType="separate"/>
      </w:r>
      <w:r w:rsidR="00FA2C0D">
        <w:rPr>
          <w:noProof/>
        </w:rPr>
        <w:t>6</w:t>
      </w:r>
      <w:r>
        <w:rPr>
          <w:noProof/>
        </w:rPr>
        <w:fldChar w:fldCharType="end"/>
      </w:r>
    </w:p>
    <w:p w14:paraId="04BA4840" w14:textId="7D257567" w:rsidR="007C507E" w:rsidRDefault="007C507E">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_Toc100666170 \h </w:instrText>
      </w:r>
      <w:r>
        <w:rPr>
          <w:noProof/>
        </w:rPr>
      </w:r>
      <w:r>
        <w:rPr>
          <w:noProof/>
        </w:rPr>
        <w:fldChar w:fldCharType="separate"/>
      </w:r>
      <w:r w:rsidR="00FA2C0D">
        <w:rPr>
          <w:noProof/>
        </w:rPr>
        <w:t>6</w:t>
      </w:r>
      <w:r>
        <w:rPr>
          <w:noProof/>
        </w:rPr>
        <w:fldChar w:fldCharType="end"/>
      </w:r>
    </w:p>
    <w:p w14:paraId="7972720C" w14:textId="6024A7DF" w:rsidR="007C507E" w:rsidRDefault="007C507E">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_Toc100666171 \h </w:instrText>
      </w:r>
      <w:r>
        <w:rPr>
          <w:noProof/>
        </w:rPr>
      </w:r>
      <w:r>
        <w:rPr>
          <w:noProof/>
        </w:rPr>
        <w:fldChar w:fldCharType="separate"/>
      </w:r>
      <w:r w:rsidR="00FA2C0D">
        <w:rPr>
          <w:noProof/>
        </w:rPr>
        <w:t>6</w:t>
      </w:r>
      <w:r>
        <w:rPr>
          <w:noProof/>
        </w:rPr>
        <w:fldChar w:fldCharType="end"/>
      </w:r>
    </w:p>
    <w:p w14:paraId="368E3C68" w14:textId="009613CF" w:rsidR="007C507E" w:rsidRDefault="007C507E">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_Toc100666172 \h </w:instrText>
      </w:r>
      <w:r>
        <w:rPr>
          <w:noProof/>
        </w:rPr>
      </w:r>
      <w:r>
        <w:rPr>
          <w:noProof/>
        </w:rPr>
        <w:fldChar w:fldCharType="separate"/>
      </w:r>
      <w:r w:rsidR="00FA2C0D">
        <w:rPr>
          <w:noProof/>
        </w:rPr>
        <w:t>6</w:t>
      </w:r>
      <w:r>
        <w:rPr>
          <w:noProof/>
        </w:rPr>
        <w:fldChar w:fldCharType="end"/>
      </w:r>
    </w:p>
    <w:p w14:paraId="09B039FA" w14:textId="645D16BA" w:rsidR="007C507E" w:rsidRDefault="007C507E">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_Toc100666173 \h </w:instrText>
      </w:r>
      <w:r>
        <w:rPr>
          <w:noProof/>
        </w:rPr>
      </w:r>
      <w:r>
        <w:rPr>
          <w:noProof/>
        </w:rPr>
        <w:fldChar w:fldCharType="separate"/>
      </w:r>
      <w:r w:rsidR="00FA2C0D">
        <w:rPr>
          <w:noProof/>
        </w:rPr>
        <w:t>6</w:t>
      </w:r>
      <w:r>
        <w:rPr>
          <w:noProof/>
        </w:rPr>
        <w:fldChar w:fldCharType="end"/>
      </w:r>
    </w:p>
    <w:p w14:paraId="48ACD747" w14:textId="79E65CE8" w:rsidR="007C507E" w:rsidRDefault="007C507E">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_Toc100666174 \h </w:instrText>
      </w:r>
      <w:r>
        <w:rPr>
          <w:noProof/>
        </w:rPr>
      </w:r>
      <w:r>
        <w:rPr>
          <w:noProof/>
        </w:rPr>
        <w:fldChar w:fldCharType="separate"/>
      </w:r>
      <w:r w:rsidR="00FA2C0D">
        <w:rPr>
          <w:noProof/>
        </w:rPr>
        <w:t>6</w:t>
      </w:r>
      <w:r>
        <w:rPr>
          <w:noProof/>
        </w:rPr>
        <w:fldChar w:fldCharType="end"/>
      </w:r>
    </w:p>
    <w:p w14:paraId="29CBA61F" w14:textId="000543A8" w:rsidR="007C507E" w:rsidRDefault="007C507E">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_Toc100666175 \h </w:instrText>
      </w:r>
      <w:r>
        <w:rPr>
          <w:noProof/>
        </w:rPr>
      </w:r>
      <w:r>
        <w:rPr>
          <w:noProof/>
        </w:rPr>
        <w:fldChar w:fldCharType="separate"/>
      </w:r>
      <w:r w:rsidR="00FA2C0D">
        <w:rPr>
          <w:noProof/>
        </w:rPr>
        <w:t>7</w:t>
      </w:r>
      <w:r>
        <w:rPr>
          <w:noProof/>
        </w:rPr>
        <w:fldChar w:fldCharType="end"/>
      </w:r>
    </w:p>
    <w:p w14:paraId="04B0B940" w14:textId="7C4AD5EC" w:rsidR="007C507E" w:rsidRDefault="007C507E">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Priority Areas</w:t>
      </w:r>
      <w:r>
        <w:rPr>
          <w:noProof/>
        </w:rPr>
        <w:tab/>
      </w:r>
      <w:r>
        <w:rPr>
          <w:noProof/>
        </w:rPr>
        <w:fldChar w:fldCharType="begin"/>
      </w:r>
      <w:r>
        <w:rPr>
          <w:noProof/>
        </w:rPr>
        <w:instrText xml:space="preserve"> PAGEREF _Toc100666176 \h </w:instrText>
      </w:r>
      <w:r>
        <w:rPr>
          <w:noProof/>
        </w:rPr>
      </w:r>
      <w:r>
        <w:rPr>
          <w:noProof/>
        </w:rPr>
        <w:fldChar w:fldCharType="separate"/>
      </w:r>
      <w:r w:rsidR="00FA2C0D">
        <w:rPr>
          <w:noProof/>
        </w:rPr>
        <w:t>7</w:t>
      </w:r>
      <w:r>
        <w:rPr>
          <w:noProof/>
        </w:rPr>
        <w:fldChar w:fldCharType="end"/>
      </w:r>
    </w:p>
    <w:p w14:paraId="0ABF7264" w14:textId="673A3579" w:rsidR="007C507E" w:rsidRDefault="007C507E">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_Toc100666177 \h </w:instrText>
      </w:r>
      <w:r>
        <w:rPr>
          <w:noProof/>
        </w:rPr>
      </w:r>
      <w:r>
        <w:rPr>
          <w:noProof/>
        </w:rPr>
        <w:fldChar w:fldCharType="separate"/>
      </w:r>
      <w:r w:rsidR="00FA2C0D">
        <w:rPr>
          <w:noProof/>
        </w:rPr>
        <w:t>7</w:t>
      </w:r>
      <w:r>
        <w:rPr>
          <w:noProof/>
        </w:rPr>
        <w:fldChar w:fldCharType="end"/>
      </w:r>
    </w:p>
    <w:p w14:paraId="6D942B42" w14:textId="208E83C2" w:rsidR="007C507E" w:rsidRDefault="007C507E">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_Toc100666178 \h </w:instrText>
      </w:r>
      <w:r>
        <w:rPr>
          <w:noProof/>
        </w:rPr>
      </w:r>
      <w:r>
        <w:rPr>
          <w:noProof/>
        </w:rPr>
        <w:fldChar w:fldCharType="separate"/>
      </w:r>
      <w:r w:rsidR="00FA2C0D">
        <w:rPr>
          <w:noProof/>
        </w:rPr>
        <w:t>7</w:t>
      </w:r>
      <w:r>
        <w:rPr>
          <w:noProof/>
        </w:rPr>
        <w:fldChar w:fldCharType="end"/>
      </w:r>
    </w:p>
    <w:p w14:paraId="684C875F" w14:textId="3034EE71" w:rsidR="007C507E" w:rsidRDefault="007C507E">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_Toc100666179 \h </w:instrText>
      </w:r>
      <w:r>
        <w:rPr>
          <w:noProof/>
        </w:rPr>
      </w:r>
      <w:r>
        <w:rPr>
          <w:noProof/>
        </w:rPr>
        <w:fldChar w:fldCharType="separate"/>
      </w:r>
      <w:r w:rsidR="00FA2C0D">
        <w:rPr>
          <w:noProof/>
        </w:rPr>
        <w:t>8</w:t>
      </w:r>
      <w:r>
        <w:rPr>
          <w:noProof/>
        </w:rPr>
        <w:fldChar w:fldCharType="end"/>
      </w:r>
    </w:p>
    <w:p w14:paraId="5AF24637" w14:textId="60825C29" w:rsidR="007C507E" w:rsidRDefault="007C507E">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_Toc100666180 \h </w:instrText>
      </w:r>
      <w:r>
        <w:rPr>
          <w:noProof/>
        </w:rPr>
      </w:r>
      <w:r>
        <w:rPr>
          <w:noProof/>
        </w:rPr>
        <w:fldChar w:fldCharType="separate"/>
      </w:r>
      <w:r w:rsidR="00FA2C0D">
        <w:rPr>
          <w:noProof/>
        </w:rPr>
        <w:t>8</w:t>
      </w:r>
      <w:r>
        <w:rPr>
          <w:noProof/>
        </w:rPr>
        <w:fldChar w:fldCharType="end"/>
      </w:r>
    </w:p>
    <w:p w14:paraId="1B7C8BBE" w14:textId="6F36CFDB" w:rsidR="007C507E" w:rsidRDefault="007C507E">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_Toc100666181 \h </w:instrText>
      </w:r>
      <w:r>
        <w:rPr>
          <w:noProof/>
        </w:rPr>
      </w:r>
      <w:r>
        <w:rPr>
          <w:noProof/>
        </w:rPr>
        <w:fldChar w:fldCharType="separate"/>
      </w:r>
      <w:r w:rsidR="00FA2C0D">
        <w:rPr>
          <w:noProof/>
        </w:rPr>
        <w:t>8</w:t>
      </w:r>
      <w:r>
        <w:rPr>
          <w:noProof/>
        </w:rPr>
        <w:fldChar w:fldCharType="end"/>
      </w:r>
    </w:p>
    <w:p w14:paraId="1409B0BF" w14:textId="01D8BCC8" w:rsidR="007C507E" w:rsidRDefault="007C507E">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_Toc100666182 \h </w:instrText>
      </w:r>
      <w:r>
        <w:rPr>
          <w:noProof/>
        </w:rPr>
      </w:r>
      <w:r>
        <w:rPr>
          <w:noProof/>
        </w:rPr>
        <w:fldChar w:fldCharType="separate"/>
      </w:r>
      <w:r w:rsidR="00FA2C0D">
        <w:rPr>
          <w:noProof/>
        </w:rPr>
        <w:t>9</w:t>
      </w:r>
      <w:r>
        <w:rPr>
          <w:noProof/>
        </w:rPr>
        <w:fldChar w:fldCharType="end"/>
      </w:r>
    </w:p>
    <w:p w14:paraId="52CE561E" w14:textId="07267825" w:rsidR="007C507E" w:rsidRDefault="007C507E">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_Toc100666183 \h </w:instrText>
      </w:r>
      <w:r>
        <w:rPr>
          <w:noProof/>
        </w:rPr>
      </w:r>
      <w:r>
        <w:rPr>
          <w:noProof/>
        </w:rPr>
        <w:fldChar w:fldCharType="separate"/>
      </w:r>
      <w:r w:rsidR="00FA2C0D">
        <w:rPr>
          <w:noProof/>
        </w:rPr>
        <w:t>9</w:t>
      </w:r>
      <w:r>
        <w:rPr>
          <w:noProof/>
        </w:rPr>
        <w:fldChar w:fldCharType="end"/>
      </w:r>
    </w:p>
    <w:p w14:paraId="50CAA8B8" w14:textId="319189E4" w:rsidR="007C507E" w:rsidRDefault="007C507E">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_Toc100666184 \h </w:instrText>
      </w:r>
      <w:r>
        <w:rPr>
          <w:noProof/>
        </w:rPr>
      </w:r>
      <w:r>
        <w:rPr>
          <w:noProof/>
        </w:rPr>
        <w:fldChar w:fldCharType="separate"/>
      </w:r>
      <w:r w:rsidR="00FA2C0D">
        <w:rPr>
          <w:noProof/>
        </w:rPr>
        <w:t>9</w:t>
      </w:r>
      <w:r>
        <w:rPr>
          <w:noProof/>
        </w:rPr>
        <w:fldChar w:fldCharType="end"/>
      </w:r>
    </w:p>
    <w:p w14:paraId="09B7834C" w14:textId="068221BC" w:rsidR="007C507E" w:rsidRDefault="007C507E">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_Toc100666185 \h </w:instrText>
      </w:r>
      <w:r>
        <w:rPr>
          <w:noProof/>
        </w:rPr>
      </w:r>
      <w:r>
        <w:rPr>
          <w:noProof/>
        </w:rPr>
        <w:fldChar w:fldCharType="separate"/>
      </w:r>
      <w:r w:rsidR="00FA2C0D">
        <w:rPr>
          <w:noProof/>
        </w:rPr>
        <w:t>10</w:t>
      </w:r>
      <w:r>
        <w:rPr>
          <w:noProof/>
        </w:rPr>
        <w:fldChar w:fldCharType="end"/>
      </w:r>
    </w:p>
    <w:p w14:paraId="6034B607" w14:textId="55A6C09F" w:rsidR="007C507E" w:rsidRDefault="007C507E">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_Toc100666186 \h </w:instrText>
      </w:r>
      <w:r>
        <w:rPr>
          <w:noProof/>
        </w:rPr>
      </w:r>
      <w:r>
        <w:rPr>
          <w:noProof/>
        </w:rPr>
        <w:fldChar w:fldCharType="separate"/>
      </w:r>
      <w:r w:rsidR="00FA2C0D">
        <w:rPr>
          <w:noProof/>
        </w:rPr>
        <w:t>11</w:t>
      </w:r>
      <w:r>
        <w:rPr>
          <w:noProof/>
        </w:rPr>
        <w:fldChar w:fldCharType="end"/>
      </w:r>
    </w:p>
    <w:p w14:paraId="613805F4" w14:textId="05727761" w:rsidR="007C507E" w:rsidRDefault="007C507E">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_Toc100666187 \h </w:instrText>
      </w:r>
      <w:r>
        <w:rPr>
          <w:noProof/>
        </w:rPr>
      </w:r>
      <w:r>
        <w:rPr>
          <w:noProof/>
        </w:rPr>
        <w:fldChar w:fldCharType="separate"/>
      </w:r>
      <w:r w:rsidR="00FA2C0D">
        <w:rPr>
          <w:noProof/>
        </w:rPr>
        <w:t>11</w:t>
      </w:r>
      <w:r>
        <w:rPr>
          <w:noProof/>
        </w:rPr>
        <w:fldChar w:fldCharType="end"/>
      </w:r>
    </w:p>
    <w:p w14:paraId="3D49528F" w14:textId="108CFAB5" w:rsidR="007C507E" w:rsidRDefault="007C507E">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_Toc100666188 \h </w:instrText>
      </w:r>
      <w:r>
        <w:rPr>
          <w:noProof/>
        </w:rPr>
      </w:r>
      <w:r>
        <w:rPr>
          <w:noProof/>
        </w:rPr>
        <w:fldChar w:fldCharType="separate"/>
      </w:r>
      <w:r w:rsidR="00FA2C0D">
        <w:rPr>
          <w:noProof/>
        </w:rPr>
        <w:t>11</w:t>
      </w:r>
      <w:r>
        <w:rPr>
          <w:noProof/>
        </w:rPr>
        <w:fldChar w:fldCharType="end"/>
      </w:r>
    </w:p>
    <w:p w14:paraId="40F10786" w14:textId="7CB9C7BD" w:rsidR="007C507E" w:rsidRDefault="007C507E">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Independent committee of experts</w:t>
      </w:r>
      <w:r>
        <w:rPr>
          <w:noProof/>
        </w:rPr>
        <w:tab/>
      </w:r>
      <w:r>
        <w:rPr>
          <w:noProof/>
        </w:rPr>
        <w:fldChar w:fldCharType="begin"/>
      </w:r>
      <w:r>
        <w:rPr>
          <w:noProof/>
        </w:rPr>
        <w:instrText xml:space="preserve"> PAGEREF _Toc100666189 \h </w:instrText>
      </w:r>
      <w:r>
        <w:rPr>
          <w:noProof/>
        </w:rPr>
      </w:r>
      <w:r>
        <w:rPr>
          <w:noProof/>
        </w:rPr>
        <w:fldChar w:fldCharType="separate"/>
      </w:r>
      <w:r w:rsidR="00FA2C0D">
        <w:rPr>
          <w:noProof/>
        </w:rPr>
        <w:t>11</w:t>
      </w:r>
      <w:r>
        <w:rPr>
          <w:noProof/>
        </w:rPr>
        <w:fldChar w:fldCharType="end"/>
      </w:r>
    </w:p>
    <w:p w14:paraId="79BA75C5" w14:textId="289E0A9F" w:rsidR="007C507E" w:rsidRDefault="007C507E">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Australian and Indian government deliberations</w:t>
      </w:r>
      <w:r>
        <w:rPr>
          <w:noProof/>
        </w:rPr>
        <w:tab/>
      </w:r>
      <w:r>
        <w:rPr>
          <w:noProof/>
        </w:rPr>
        <w:fldChar w:fldCharType="begin"/>
      </w:r>
      <w:r>
        <w:rPr>
          <w:noProof/>
        </w:rPr>
        <w:instrText xml:space="preserve"> PAGEREF _Toc100666190 \h </w:instrText>
      </w:r>
      <w:r>
        <w:rPr>
          <w:noProof/>
        </w:rPr>
      </w:r>
      <w:r>
        <w:rPr>
          <w:noProof/>
        </w:rPr>
        <w:fldChar w:fldCharType="separate"/>
      </w:r>
      <w:r w:rsidR="00FA2C0D">
        <w:rPr>
          <w:noProof/>
        </w:rPr>
        <w:t>12</w:t>
      </w:r>
      <w:r>
        <w:rPr>
          <w:noProof/>
        </w:rPr>
        <w:fldChar w:fldCharType="end"/>
      </w:r>
    </w:p>
    <w:p w14:paraId="0144FB75" w14:textId="6F5AA719" w:rsidR="007C507E" w:rsidRDefault="007C507E">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_Toc100666191 \h </w:instrText>
      </w:r>
      <w:r>
        <w:rPr>
          <w:noProof/>
        </w:rPr>
      </w:r>
      <w:r>
        <w:rPr>
          <w:noProof/>
        </w:rPr>
        <w:fldChar w:fldCharType="separate"/>
      </w:r>
      <w:r w:rsidR="00FA2C0D">
        <w:rPr>
          <w:noProof/>
        </w:rPr>
        <w:t>12</w:t>
      </w:r>
      <w:r>
        <w:rPr>
          <w:noProof/>
        </w:rPr>
        <w:fldChar w:fldCharType="end"/>
      </w:r>
    </w:p>
    <w:p w14:paraId="4E6F78C4" w14:textId="611C02F9" w:rsidR="007C507E" w:rsidRDefault="007C507E">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_Toc100666192 \h </w:instrText>
      </w:r>
      <w:r>
        <w:rPr>
          <w:noProof/>
        </w:rPr>
      </w:r>
      <w:r>
        <w:rPr>
          <w:noProof/>
        </w:rPr>
        <w:fldChar w:fldCharType="separate"/>
      </w:r>
      <w:r w:rsidR="00FA2C0D">
        <w:rPr>
          <w:noProof/>
        </w:rPr>
        <w:t>13</w:t>
      </w:r>
      <w:r>
        <w:rPr>
          <w:noProof/>
        </w:rPr>
        <w:fldChar w:fldCharType="end"/>
      </w:r>
    </w:p>
    <w:p w14:paraId="2578D910" w14:textId="5991E2F1" w:rsidR="007C507E" w:rsidRDefault="007C507E">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_Toc100666193 \h </w:instrText>
      </w:r>
      <w:r>
        <w:rPr>
          <w:noProof/>
        </w:rPr>
      </w:r>
      <w:r>
        <w:rPr>
          <w:noProof/>
        </w:rPr>
        <w:fldChar w:fldCharType="separate"/>
      </w:r>
      <w:r w:rsidR="00FA2C0D">
        <w:rPr>
          <w:noProof/>
        </w:rPr>
        <w:t>13</w:t>
      </w:r>
      <w:r>
        <w:rPr>
          <w:noProof/>
        </w:rPr>
        <w:fldChar w:fldCharType="end"/>
      </w:r>
    </w:p>
    <w:p w14:paraId="282C024C" w14:textId="6A1E6B05"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_Toc100666194 \h </w:instrText>
      </w:r>
      <w:r>
        <w:rPr>
          <w:noProof/>
        </w:rPr>
      </w:r>
      <w:r>
        <w:rPr>
          <w:noProof/>
        </w:rPr>
        <w:fldChar w:fldCharType="separate"/>
      </w:r>
      <w:r w:rsidR="00FA2C0D">
        <w:rPr>
          <w:noProof/>
        </w:rPr>
        <w:t>13</w:t>
      </w:r>
      <w:r>
        <w:rPr>
          <w:noProof/>
        </w:rPr>
        <w:fldChar w:fldCharType="end"/>
      </w:r>
    </w:p>
    <w:p w14:paraId="3B60DC06" w14:textId="1073EDC8"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_Toc100666195 \h </w:instrText>
      </w:r>
      <w:r>
        <w:rPr>
          <w:noProof/>
        </w:rPr>
      </w:r>
      <w:r>
        <w:rPr>
          <w:noProof/>
        </w:rPr>
        <w:fldChar w:fldCharType="separate"/>
      </w:r>
      <w:r w:rsidR="00FA2C0D">
        <w:rPr>
          <w:noProof/>
        </w:rPr>
        <w:t>13</w:t>
      </w:r>
      <w:r>
        <w:rPr>
          <w:noProof/>
        </w:rPr>
        <w:fldChar w:fldCharType="end"/>
      </w:r>
    </w:p>
    <w:p w14:paraId="0DE5B7C9" w14:textId="266874E0"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_Toc100666196 \h </w:instrText>
      </w:r>
      <w:r>
        <w:rPr>
          <w:noProof/>
        </w:rPr>
      </w:r>
      <w:r>
        <w:rPr>
          <w:noProof/>
        </w:rPr>
        <w:fldChar w:fldCharType="separate"/>
      </w:r>
      <w:r w:rsidR="00FA2C0D">
        <w:rPr>
          <w:noProof/>
        </w:rPr>
        <w:t>14</w:t>
      </w:r>
      <w:r>
        <w:rPr>
          <w:noProof/>
        </w:rPr>
        <w:fldChar w:fldCharType="end"/>
      </w:r>
    </w:p>
    <w:p w14:paraId="40C8592F" w14:textId="2C731115" w:rsidR="007C507E" w:rsidRDefault="007C507E">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Ethics and research practices</w:t>
      </w:r>
      <w:r>
        <w:tab/>
      </w:r>
      <w:r>
        <w:fldChar w:fldCharType="begin"/>
      </w:r>
      <w:r>
        <w:instrText xml:space="preserve"> PAGEREF _Toc100666197 \h </w:instrText>
      </w:r>
      <w:r>
        <w:fldChar w:fldCharType="separate"/>
      </w:r>
      <w:r w:rsidR="00FA2C0D">
        <w:t>14</w:t>
      </w:r>
      <w:r>
        <w:fldChar w:fldCharType="end"/>
      </w:r>
    </w:p>
    <w:p w14:paraId="61123EA2" w14:textId="561B86E1" w:rsidR="007C507E" w:rsidRDefault="007C507E">
      <w:pPr>
        <w:pStyle w:val="TOC4"/>
        <w:rPr>
          <w:rFonts w:asciiTheme="minorHAnsi" w:eastAsiaTheme="minorEastAsia" w:hAnsiTheme="minorHAnsi" w:cstheme="minorBidi"/>
          <w:iCs w:val="0"/>
          <w:sz w:val="22"/>
          <w:szCs w:val="22"/>
          <w:lang w:eastAsia="en-AU"/>
        </w:rPr>
      </w:pPr>
      <w:r>
        <w:t>10.3.2.</w:t>
      </w:r>
      <w:r>
        <w:rPr>
          <w:rFonts w:asciiTheme="minorHAnsi" w:eastAsiaTheme="minorEastAsia" w:hAnsiTheme="minorHAnsi" w:cstheme="minorBidi"/>
          <w:iCs w:val="0"/>
          <w:sz w:val="22"/>
          <w:szCs w:val="22"/>
          <w:lang w:eastAsia="en-AU"/>
        </w:rPr>
        <w:tab/>
      </w:r>
      <w:r>
        <w:t>Intellectual property rights</w:t>
      </w:r>
      <w:r>
        <w:tab/>
      </w:r>
      <w:r>
        <w:fldChar w:fldCharType="begin"/>
      </w:r>
      <w:r>
        <w:instrText xml:space="preserve"> PAGEREF _Toc100666198 \h </w:instrText>
      </w:r>
      <w:r>
        <w:fldChar w:fldCharType="separate"/>
      </w:r>
      <w:r w:rsidR="00FA2C0D">
        <w:t>14</w:t>
      </w:r>
      <w:r>
        <w:fldChar w:fldCharType="end"/>
      </w:r>
    </w:p>
    <w:p w14:paraId="13F9AF89" w14:textId="4F7F1B83"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_Toc100666199 \h </w:instrText>
      </w:r>
      <w:r>
        <w:rPr>
          <w:noProof/>
        </w:rPr>
      </w:r>
      <w:r>
        <w:rPr>
          <w:noProof/>
        </w:rPr>
        <w:fldChar w:fldCharType="separate"/>
      </w:r>
      <w:r w:rsidR="00FA2C0D">
        <w:rPr>
          <w:noProof/>
        </w:rPr>
        <w:t>15</w:t>
      </w:r>
      <w:r>
        <w:rPr>
          <w:noProof/>
        </w:rPr>
        <w:fldChar w:fldCharType="end"/>
      </w:r>
    </w:p>
    <w:p w14:paraId="6CCFD6B6" w14:textId="2CED4665"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_Toc100666200 \h </w:instrText>
      </w:r>
      <w:r>
        <w:rPr>
          <w:noProof/>
        </w:rPr>
      </w:r>
      <w:r>
        <w:rPr>
          <w:noProof/>
        </w:rPr>
        <w:fldChar w:fldCharType="separate"/>
      </w:r>
      <w:r w:rsidR="00FA2C0D">
        <w:rPr>
          <w:noProof/>
        </w:rPr>
        <w:t>15</w:t>
      </w:r>
      <w:r>
        <w:rPr>
          <w:noProof/>
        </w:rPr>
        <w:fldChar w:fldCharType="end"/>
      </w:r>
    </w:p>
    <w:p w14:paraId="7C6CE9F1" w14:textId="48127C10" w:rsidR="007C507E" w:rsidRDefault="007C507E">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_Toc100666201 \h </w:instrText>
      </w:r>
      <w:r>
        <w:rPr>
          <w:noProof/>
        </w:rPr>
      </w:r>
      <w:r>
        <w:rPr>
          <w:noProof/>
        </w:rPr>
        <w:fldChar w:fldCharType="separate"/>
      </w:r>
      <w:r w:rsidR="00FA2C0D">
        <w:rPr>
          <w:noProof/>
        </w:rPr>
        <w:t>15</w:t>
      </w:r>
      <w:r>
        <w:rPr>
          <w:noProof/>
        </w:rPr>
        <w:fldChar w:fldCharType="end"/>
      </w:r>
    </w:p>
    <w:p w14:paraId="7957BD0E" w14:textId="71E2A54E" w:rsidR="007C507E" w:rsidRDefault="007C507E">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_Toc100666202 \h </w:instrText>
      </w:r>
      <w:r>
        <w:rPr>
          <w:noProof/>
        </w:rPr>
      </w:r>
      <w:r>
        <w:rPr>
          <w:noProof/>
        </w:rPr>
        <w:fldChar w:fldCharType="separate"/>
      </w:r>
      <w:r w:rsidR="00FA2C0D">
        <w:rPr>
          <w:noProof/>
        </w:rPr>
        <w:t>16</w:t>
      </w:r>
      <w:r>
        <w:rPr>
          <w:noProof/>
        </w:rPr>
        <w:fldChar w:fldCharType="end"/>
      </w:r>
    </w:p>
    <w:p w14:paraId="35FCC1B1" w14:textId="74A25809"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_Toc100666203 \h </w:instrText>
      </w:r>
      <w:r>
        <w:rPr>
          <w:noProof/>
        </w:rPr>
      </w:r>
      <w:r>
        <w:rPr>
          <w:noProof/>
        </w:rPr>
        <w:fldChar w:fldCharType="separate"/>
      </w:r>
      <w:r w:rsidR="00FA2C0D">
        <w:rPr>
          <w:noProof/>
        </w:rPr>
        <w:t>16</w:t>
      </w:r>
      <w:r>
        <w:rPr>
          <w:noProof/>
        </w:rPr>
        <w:fldChar w:fldCharType="end"/>
      </w:r>
    </w:p>
    <w:p w14:paraId="3C9F63AA" w14:textId="256AD29B"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_Toc100666204 \h </w:instrText>
      </w:r>
      <w:r>
        <w:rPr>
          <w:noProof/>
        </w:rPr>
      </w:r>
      <w:r>
        <w:rPr>
          <w:noProof/>
        </w:rPr>
        <w:fldChar w:fldCharType="separate"/>
      </w:r>
      <w:r w:rsidR="00FA2C0D">
        <w:rPr>
          <w:noProof/>
        </w:rPr>
        <w:t>16</w:t>
      </w:r>
      <w:r>
        <w:rPr>
          <w:noProof/>
        </w:rPr>
        <w:fldChar w:fldCharType="end"/>
      </w:r>
    </w:p>
    <w:p w14:paraId="49BF4BB8" w14:textId="3D98CEC8" w:rsidR="007C507E" w:rsidRDefault="007C507E">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_Toc100666205 \h </w:instrText>
      </w:r>
      <w:r>
        <w:fldChar w:fldCharType="separate"/>
      </w:r>
      <w:r w:rsidR="00FA2C0D">
        <w:t>16</w:t>
      </w:r>
      <w:r>
        <w:fldChar w:fldCharType="end"/>
      </w:r>
    </w:p>
    <w:p w14:paraId="4AC8BF50" w14:textId="306BEA08" w:rsidR="007C507E" w:rsidRDefault="007C507E">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_Toc100666206 \h </w:instrText>
      </w:r>
      <w:r>
        <w:fldChar w:fldCharType="separate"/>
      </w:r>
      <w:r w:rsidR="00FA2C0D">
        <w:t>17</w:t>
      </w:r>
      <w:r>
        <w:fldChar w:fldCharType="end"/>
      </w:r>
    </w:p>
    <w:p w14:paraId="1260485E" w14:textId="48104F05" w:rsidR="007C507E" w:rsidRDefault="007C507E">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_Toc100666207 \h </w:instrText>
      </w:r>
      <w:r>
        <w:fldChar w:fldCharType="separate"/>
      </w:r>
      <w:r w:rsidR="00FA2C0D">
        <w:t>17</w:t>
      </w:r>
      <w:r>
        <w:fldChar w:fldCharType="end"/>
      </w:r>
    </w:p>
    <w:p w14:paraId="12C4EBA2" w14:textId="04F8EEAE" w:rsidR="007C507E" w:rsidRDefault="007C507E">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Independent audits</w:t>
      </w:r>
      <w:r>
        <w:tab/>
      </w:r>
      <w:r>
        <w:fldChar w:fldCharType="begin"/>
      </w:r>
      <w:r>
        <w:instrText xml:space="preserve"> PAGEREF _Toc100666208 \h </w:instrText>
      </w:r>
      <w:r>
        <w:fldChar w:fldCharType="separate"/>
      </w:r>
      <w:r w:rsidR="00FA2C0D">
        <w:t>17</w:t>
      </w:r>
      <w:r>
        <w:fldChar w:fldCharType="end"/>
      </w:r>
    </w:p>
    <w:p w14:paraId="27906325" w14:textId="7AC71DBC"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_Toc100666209 \h </w:instrText>
      </w:r>
      <w:r>
        <w:rPr>
          <w:noProof/>
        </w:rPr>
      </w:r>
      <w:r>
        <w:rPr>
          <w:noProof/>
        </w:rPr>
        <w:fldChar w:fldCharType="separate"/>
      </w:r>
      <w:r w:rsidR="00FA2C0D">
        <w:rPr>
          <w:noProof/>
        </w:rPr>
        <w:t>17</w:t>
      </w:r>
      <w:r>
        <w:rPr>
          <w:noProof/>
        </w:rPr>
        <w:fldChar w:fldCharType="end"/>
      </w:r>
    </w:p>
    <w:p w14:paraId="69384C3E" w14:textId="1FE89AD6"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_Toc100666210 \h </w:instrText>
      </w:r>
      <w:r>
        <w:rPr>
          <w:noProof/>
        </w:rPr>
      </w:r>
      <w:r>
        <w:rPr>
          <w:noProof/>
        </w:rPr>
        <w:fldChar w:fldCharType="separate"/>
      </w:r>
      <w:r w:rsidR="00FA2C0D">
        <w:rPr>
          <w:noProof/>
        </w:rPr>
        <w:t>17</w:t>
      </w:r>
      <w:r>
        <w:rPr>
          <w:noProof/>
        </w:rPr>
        <w:fldChar w:fldCharType="end"/>
      </w:r>
    </w:p>
    <w:p w14:paraId="2FD1E381" w14:textId="51142109"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_Toc100666211 \h </w:instrText>
      </w:r>
      <w:r>
        <w:rPr>
          <w:noProof/>
        </w:rPr>
      </w:r>
      <w:r>
        <w:rPr>
          <w:noProof/>
        </w:rPr>
        <w:fldChar w:fldCharType="separate"/>
      </w:r>
      <w:r w:rsidR="00FA2C0D">
        <w:rPr>
          <w:noProof/>
        </w:rPr>
        <w:t>18</w:t>
      </w:r>
      <w:r>
        <w:rPr>
          <w:noProof/>
        </w:rPr>
        <w:fldChar w:fldCharType="end"/>
      </w:r>
    </w:p>
    <w:p w14:paraId="2211A4CE" w14:textId="2FBCCAEC"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_Toc100666212 \h </w:instrText>
      </w:r>
      <w:r>
        <w:rPr>
          <w:noProof/>
        </w:rPr>
      </w:r>
      <w:r>
        <w:rPr>
          <w:noProof/>
        </w:rPr>
        <w:fldChar w:fldCharType="separate"/>
      </w:r>
      <w:r w:rsidR="00FA2C0D">
        <w:rPr>
          <w:noProof/>
        </w:rPr>
        <w:t>18</w:t>
      </w:r>
      <w:r>
        <w:rPr>
          <w:noProof/>
        </w:rPr>
        <w:fldChar w:fldCharType="end"/>
      </w:r>
    </w:p>
    <w:p w14:paraId="19EC3D9E" w14:textId="33BDAA24" w:rsidR="007C507E" w:rsidRDefault="007C507E">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_Toc100666213 \h </w:instrText>
      </w:r>
      <w:r>
        <w:rPr>
          <w:noProof/>
        </w:rPr>
      </w:r>
      <w:r>
        <w:rPr>
          <w:noProof/>
        </w:rPr>
        <w:fldChar w:fldCharType="separate"/>
      </w:r>
      <w:r w:rsidR="00FA2C0D">
        <w:rPr>
          <w:noProof/>
        </w:rPr>
        <w:t>18</w:t>
      </w:r>
      <w:r>
        <w:rPr>
          <w:noProof/>
        </w:rPr>
        <w:fldChar w:fldCharType="end"/>
      </w:r>
    </w:p>
    <w:p w14:paraId="17049484" w14:textId="1E6BF758"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_Toc100666214 \h </w:instrText>
      </w:r>
      <w:r>
        <w:rPr>
          <w:noProof/>
        </w:rPr>
      </w:r>
      <w:r>
        <w:rPr>
          <w:noProof/>
        </w:rPr>
        <w:fldChar w:fldCharType="separate"/>
      </w:r>
      <w:r w:rsidR="00FA2C0D">
        <w:rPr>
          <w:noProof/>
        </w:rPr>
        <w:t>18</w:t>
      </w:r>
      <w:r>
        <w:rPr>
          <w:noProof/>
        </w:rPr>
        <w:fldChar w:fldCharType="end"/>
      </w:r>
    </w:p>
    <w:p w14:paraId="25C255AF" w14:textId="2EE6AF9A"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_Toc100666215 \h </w:instrText>
      </w:r>
      <w:r>
        <w:rPr>
          <w:noProof/>
        </w:rPr>
      </w:r>
      <w:r>
        <w:rPr>
          <w:noProof/>
        </w:rPr>
        <w:fldChar w:fldCharType="separate"/>
      </w:r>
      <w:r w:rsidR="00FA2C0D">
        <w:rPr>
          <w:noProof/>
        </w:rPr>
        <w:t>19</w:t>
      </w:r>
      <w:r>
        <w:rPr>
          <w:noProof/>
        </w:rPr>
        <w:fldChar w:fldCharType="end"/>
      </w:r>
    </w:p>
    <w:p w14:paraId="2B5DEA39" w14:textId="7CD2D20E" w:rsidR="007C507E" w:rsidRDefault="007C507E">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_Toc100666216 \h </w:instrText>
      </w:r>
      <w:r>
        <w:fldChar w:fldCharType="separate"/>
      </w:r>
      <w:r w:rsidR="00FA2C0D">
        <w:t>19</w:t>
      </w:r>
      <w:r>
        <w:fldChar w:fldCharType="end"/>
      </w:r>
    </w:p>
    <w:p w14:paraId="4CEF69C4" w14:textId="0025F34B" w:rsidR="007C507E" w:rsidRDefault="007C507E">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_Toc100666217 \h </w:instrText>
      </w:r>
      <w:r>
        <w:fldChar w:fldCharType="separate"/>
      </w:r>
      <w:r w:rsidR="00FA2C0D">
        <w:t>19</w:t>
      </w:r>
      <w:r>
        <w:fldChar w:fldCharType="end"/>
      </w:r>
    </w:p>
    <w:p w14:paraId="17B974F9" w14:textId="6CCAC71D" w:rsidR="007C507E" w:rsidRDefault="007C507E">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_Toc100666218 \h </w:instrText>
      </w:r>
      <w:r>
        <w:fldChar w:fldCharType="separate"/>
      </w:r>
      <w:r w:rsidR="00FA2C0D">
        <w:t>20</w:t>
      </w:r>
      <w:r>
        <w:fldChar w:fldCharType="end"/>
      </w:r>
    </w:p>
    <w:p w14:paraId="40C93618" w14:textId="1C7C3D46" w:rsidR="007C507E" w:rsidRDefault="007C507E">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_Toc100666219 \h </w:instrText>
      </w:r>
      <w:r>
        <w:fldChar w:fldCharType="separate"/>
      </w:r>
      <w:r w:rsidR="00FA2C0D">
        <w:t>20</w:t>
      </w:r>
      <w:r>
        <w:fldChar w:fldCharType="end"/>
      </w:r>
    </w:p>
    <w:p w14:paraId="022D150F" w14:textId="00C36341"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_Toc100666220 \h </w:instrText>
      </w:r>
      <w:r>
        <w:rPr>
          <w:noProof/>
        </w:rPr>
      </w:r>
      <w:r>
        <w:rPr>
          <w:noProof/>
        </w:rPr>
        <w:fldChar w:fldCharType="separate"/>
      </w:r>
      <w:r w:rsidR="00FA2C0D">
        <w:rPr>
          <w:noProof/>
        </w:rPr>
        <w:t>21</w:t>
      </w:r>
      <w:r>
        <w:rPr>
          <w:noProof/>
        </w:rPr>
        <w:fldChar w:fldCharType="end"/>
      </w:r>
    </w:p>
    <w:p w14:paraId="168D87DD" w14:textId="7D8B6B61" w:rsidR="007C507E" w:rsidRDefault="007C507E">
      <w:pPr>
        <w:pStyle w:val="TOC4"/>
        <w:rPr>
          <w:rFonts w:asciiTheme="minorHAnsi" w:eastAsiaTheme="minorEastAsia" w:hAnsiTheme="minorHAnsi" w:cstheme="minorBidi"/>
          <w:iCs w:val="0"/>
          <w:sz w:val="22"/>
          <w:szCs w:val="22"/>
          <w:lang w:eastAsia="en-AU"/>
        </w:rPr>
      </w:pPr>
      <w:r>
        <w:t>13.3.1.</w:t>
      </w:r>
      <w:r>
        <w:rPr>
          <w:rFonts w:asciiTheme="minorHAnsi" w:eastAsiaTheme="minorEastAsia" w:hAnsiTheme="minorHAnsi" w:cstheme="minorBidi"/>
          <w:iCs w:val="0"/>
          <w:sz w:val="22"/>
          <w:szCs w:val="22"/>
          <w:lang w:eastAsia="en-AU"/>
        </w:rPr>
        <w:tab/>
      </w:r>
      <w:r>
        <w:t>Know Your Partner</w:t>
      </w:r>
      <w:r>
        <w:tab/>
      </w:r>
      <w:r>
        <w:fldChar w:fldCharType="begin"/>
      </w:r>
      <w:r>
        <w:instrText xml:space="preserve"> PAGEREF _Toc100666221 \h </w:instrText>
      </w:r>
      <w:r>
        <w:fldChar w:fldCharType="separate"/>
      </w:r>
      <w:r w:rsidR="00FA2C0D">
        <w:t>21</w:t>
      </w:r>
      <w:r>
        <w:fldChar w:fldCharType="end"/>
      </w:r>
    </w:p>
    <w:p w14:paraId="4EA1F198" w14:textId="5E7A995A" w:rsidR="007C507E" w:rsidRDefault="007C507E">
      <w:pPr>
        <w:pStyle w:val="TOC4"/>
        <w:rPr>
          <w:rFonts w:asciiTheme="minorHAnsi" w:eastAsiaTheme="minorEastAsia" w:hAnsiTheme="minorHAnsi" w:cstheme="minorBidi"/>
          <w:iCs w:val="0"/>
          <w:sz w:val="22"/>
          <w:szCs w:val="22"/>
          <w:lang w:eastAsia="en-AU"/>
        </w:rPr>
      </w:pPr>
      <w:r>
        <w:t>13.3.2.</w:t>
      </w:r>
      <w:r>
        <w:rPr>
          <w:rFonts w:asciiTheme="minorHAnsi" w:eastAsiaTheme="minorEastAsia" w:hAnsiTheme="minorHAnsi" w:cstheme="minorBidi"/>
          <w:iCs w:val="0"/>
          <w:sz w:val="22"/>
          <w:szCs w:val="22"/>
          <w:lang w:eastAsia="en-AU"/>
        </w:rPr>
        <w:tab/>
      </w:r>
      <w:r>
        <w:t>Export Controls</w:t>
      </w:r>
      <w:r>
        <w:tab/>
      </w:r>
      <w:r>
        <w:fldChar w:fldCharType="begin"/>
      </w:r>
      <w:r>
        <w:instrText xml:space="preserve"> PAGEREF _Toc100666222 \h </w:instrText>
      </w:r>
      <w:r>
        <w:fldChar w:fldCharType="separate"/>
      </w:r>
      <w:r w:rsidR="00FA2C0D">
        <w:t>21</w:t>
      </w:r>
      <w:r>
        <w:fldChar w:fldCharType="end"/>
      </w:r>
    </w:p>
    <w:p w14:paraId="35BE2990" w14:textId="3437DDBF" w:rsidR="007C507E" w:rsidRDefault="007C507E">
      <w:pPr>
        <w:pStyle w:val="TOC4"/>
        <w:rPr>
          <w:rFonts w:asciiTheme="minorHAnsi" w:eastAsiaTheme="minorEastAsia" w:hAnsiTheme="minorHAnsi" w:cstheme="minorBidi"/>
          <w:iCs w:val="0"/>
          <w:sz w:val="22"/>
          <w:szCs w:val="22"/>
          <w:lang w:eastAsia="en-AU"/>
        </w:rPr>
      </w:pPr>
      <w:r>
        <w:t>13.3.3.</w:t>
      </w:r>
      <w:r>
        <w:rPr>
          <w:rFonts w:asciiTheme="minorHAnsi" w:eastAsiaTheme="minorEastAsia" w:hAnsiTheme="minorHAnsi" w:cstheme="minorBidi"/>
          <w:iCs w:val="0"/>
          <w:sz w:val="22"/>
          <w:szCs w:val="22"/>
          <w:lang w:eastAsia="en-AU"/>
        </w:rPr>
        <w:tab/>
      </w:r>
      <w:r>
        <w:t>Foreign Affiliations</w:t>
      </w:r>
      <w:r>
        <w:tab/>
      </w:r>
      <w:r>
        <w:fldChar w:fldCharType="begin"/>
      </w:r>
      <w:r>
        <w:instrText xml:space="preserve"> PAGEREF _Toc100666223 \h </w:instrText>
      </w:r>
      <w:r>
        <w:fldChar w:fldCharType="separate"/>
      </w:r>
      <w:r w:rsidR="00FA2C0D">
        <w:t>21</w:t>
      </w:r>
      <w:r>
        <w:fldChar w:fldCharType="end"/>
      </w:r>
    </w:p>
    <w:p w14:paraId="5B4D4EE1" w14:textId="3EA404F7"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_Toc100666224 \h </w:instrText>
      </w:r>
      <w:r>
        <w:rPr>
          <w:noProof/>
        </w:rPr>
      </w:r>
      <w:r>
        <w:rPr>
          <w:noProof/>
        </w:rPr>
        <w:fldChar w:fldCharType="separate"/>
      </w:r>
      <w:r w:rsidR="00FA2C0D">
        <w:rPr>
          <w:noProof/>
        </w:rPr>
        <w:t>21</w:t>
      </w:r>
      <w:r>
        <w:rPr>
          <w:noProof/>
        </w:rPr>
        <w:fldChar w:fldCharType="end"/>
      </w:r>
    </w:p>
    <w:p w14:paraId="3FD7F836" w14:textId="2150E7AD" w:rsidR="007C507E" w:rsidRDefault="007C507E">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_Toc100666225 \h </w:instrText>
      </w:r>
      <w:r>
        <w:rPr>
          <w:noProof/>
        </w:rPr>
      </w:r>
      <w:r>
        <w:rPr>
          <w:noProof/>
        </w:rPr>
        <w:fldChar w:fldCharType="separate"/>
      </w:r>
      <w:r w:rsidR="00FA2C0D">
        <w:rPr>
          <w:noProof/>
        </w:rPr>
        <w:t>21</w:t>
      </w:r>
      <w:r>
        <w:rPr>
          <w:noProof/>
        </w:rPr>
        <w:fldChar w:fldCharType="end"/>
      </w:r>
    </w:p>
    <w:p w14:paraId="5B5A0DBA" w14:textId="70FD14CB" w:rsidR="007C507E" w:rsidRDefault="007C507E">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_Toc100666226 \h </w:instrText>
      </w:r>
      <w:r>
        <w:rPr>
          <w:noProof/>
        </w:rPr>
      </w:r>
      <w:r>
        <w:rPr>
          <w:noProof/>
        </w:rPr>
        <w:fldChar w:fldCharType="separate"/>
      </w:r>
      <w:r w:rsidR="00FA2C0D">
        <w:rPr>
          <w:noProof/>
        </w:rPr>
        <w:t>23</w:t>
      </w:r>
      <w:r>
        <w:rPr>
          <w:noProof/>
        </w:rPr>
        <w:fldChar w:fldCharType="end"/>
      </w:r>
    </w:p>
    <w:p w14:paraId="28CD77CE" w14:textId="664EEF3A" w:rsidR="007C507E" w:rsidRDefault="007C507E">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_Toc100666227 \h </w:instrText>
      </w:r>
      <w:r>
        <w:rPr>
          <w:noProof/>
        </w:rPr>
      </w:r>
      <w:r>
        <w:rPr>
          <w:noProof/>
        </w:rPr>
        <w:fldChar w:fldCharType="separate"/>
      </w:r>
      <w:r w:rsidR="00FA2C0D">
        <w:rPr>
          <w:noProof/>
        </w:rPr>
        <w:t>25</w:t>
      </w:r>
      <w:r>
        <w:rPr>
          <w:noProof/>
        </w:rPr>
        <w:fldChar w:fldCharType="end"/>
      </w:r>
    </w:p>
    <w:p w14:paraId="6D79EE81" w14:textId="128F06EE" w:rsidR="007C507E" w:rsidRDefault="007C507E">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_Toc100666228 \h </w:instrText>
      </w:r>
      <w:r>
        <w:rPr>
          <w:noProof/>
        </w:rPr>
      </w:r>
      <w:r>
        <w:rPr>
          <w:noProof/>
        </w:rPr>
        <w:fldChar w:fldCharType="separate"/>
      </w:r>
      <w:r w:rsidR="00FA2C0D">
        <w:rPr>
          <w:noProof/>
        </w:rPr>
        <w:t>25</w:t>
      </w:r>
      <w:r>
        <w:rPr>
          <w:noProof/>
        </w:rPr>
        <w:fldChar w:fldCharType="end"/>
      </w:r>
    </w:p>
    <w:p w14:paraId="79BFAE71" w14:textId="4BD498AC" w:rsidR="007C507E" w:rsidRDefault="007C507E">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_Toc100666229 \h </w:instrText>
      </w:r>
      <w:r>
        <w:rPr>
          <w:noProof/>
        </w:rPr>
      </w:r>
      <w:r>
        <w:rPr>
          <w:noProof/>
        </w:rPr>
        <w:fldChar w:fldCharType="separate"/>
      </w:r>
      <w:r w:rsidR="00FA2C0D">
        <w:rPr>
          <w:noProof/>
        </w:rPr>
        <w:t>25</w:t>
      </w:r>
      <w:r>
        <w:rPr>
          <w:noProof/>
        </w:rPr>
        <w:fldChar w:fldCharType="end"/>
      </w:r>
    </w:p>
    <w:p w14:paraId="49940E53" w14:textId="19BFBCEE" w:rsidR="007C507E" w:rsidRDefault="007C507E">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_Toc100666230 \h </w:instrText>
      </w:r>
      <w:r>
        <w:rPr>
          <w:noProof/>
        </w:rPr>
      </w:r>
      <w:r>
        <w:rPr>
          <w:noProof/>
        </w:rPr>
        <w:fldChar w:fldCharType="separate"/>
      </w:r>
      <w:r w:rsidR="00FA2C0D">
        <w:rPr>
          <w:noProof/>
        </w:rPr>
        <w:t>26</w:t>
      </w:r>
      <w:r>
        <w:rPr>
          <w:noProof/>
        </w:rPr>
        <w:fldChar w:fldCharType="end"/>
      </w:r>
    </w:p>
    <w:p w14:paraId="4FF667EF" w14:textId="3628C85B" w:rsidR="007C507E" w:rsidRDefault="007C507E">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_Toc100666231 \h </w:instrText>
      </w:r>
      <w:r>
        <w:rPr>
          <w:noProof/>
        </w:rPr>
      </w:r>
      <w:r>
        <w:rPr>
          <w:noProof/>
        </w:rPr>
        <w:fldChar w:fldCharType="separate"/>
      </w:r>
      <w:r w:rsidR="00FA2C0D">
        <w:rPr>
          <w:noProof/>
        </w:rPr>
        <w:t>26</w:t>
      </w:r>
      <w:r>
        <w:rPr>
          <w:noProof/>
        </w:rPr>
        <w:fldChar w:fldCharType="end"/>
      </w:r>
    </w:p>
    <w:p w14:paraId="3AFE173D" w14:textId="3AF1E817" w:rsidR="007C507E" w:rsidRDefault="007C507E">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_Toc100666232 \h </w:instrText>
      </w:r>
      <w:r>
        <w:rPr>
          <w:noProof/>
        </w:rPr>
      </w:r>
      <w:r>
        <w:rPr>
          <w:noProof/>
        </w:rPr>
        <w:fldChar w:fldCharType="separate"/>
      </w:r>
      <w:r w:rsidR="00FA2C0D">
        <w:rPr>
          <w:noProof/>
        </w:rPr>
        <w:t>27</w:t>
      </w:r>
      <w:r>
        <w:rPr>
          <w:noProof/>
        </w:rPr>
        <w:fldChar w:fldCharType="end"/>
      </w:r>
    </w:p>
    <w:p w14:paraId="40CE49B7" w14:textId="5390530F" w:rsidR="007C507E" w:rsidRDefault="007C507E">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Direct support costs</w:t>
      </w:r>
      <w:r>
        <w:rPr>
          <w:noProof/>
        </w:rPr>
        <w:tab/>
      </w:r>
      <w:r>
        <w:rPr>
          <w:noProof/>
        </w:rPr>
        <w:fldChar w:fldCharType="begin"/>
      </w:r>
      <w:r>
        <w:rPr>
          <w:noProof/>
        </w:rPr>
        <w:instrText xml:space="preserve"> PAGEREF _Toc100666233 \h </w:instrText>
      </w:r>
      <w:r>
        <w:rPr>
          <w:noProof/>
        </w:rPr>
      </w:r>
      <w:r>
        <w:rPr>
          <w:noProof/>
        </w:rPr>
        <w:fldChar w:fldCharType="separate"/>
      </w:r>
      <w:r w:rsidR="00FA2C0D">
        <w:rPr>
          <w:noProof/>
        </w:rPr>
        <w:t>27</w:t>
      </w:r>
      <w:r>
        <w:rPr>
          <w:noProof/>
        </w:rPr>
        <w:fldChar w:fldCharType="end"/>
      </w:r>
    </w:p>
    <w:p w14:paraId="44EEC10E" w14:textId="45DC11CB" w:rsidR="007C507E" w:rsidRDefault="007C507E">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_Toc100666234 \h </w:instrText>
      </w:r>
      <w:r>
        <w:rPr>
          <w:noProof/>
        </w:rPr>
      </w:r>
      <w:r>
        <w:rPr>
          <w:noProof/>
        </w:rPr>
        <w:fldChar w:fldCharType="separate"/>
      </w:r>
      <w:r w:rsidR="00FA2C0D">
        <w:rPr>
          <w:noProof/>
        </w:rPr>
        <w:t>28</w:t>
      </w:r>
      <w:r>
        <w:rPr>
          <w:noProof/>
        </w:rPr>
        <w:fldChar w:fldCharType="end"/>
      </w:r>
    </w:p>
    <w:p w14:paraId="16710C2E" w14:textId="67E870BB" w:rsidR="007C507E" w:rsidRDefault="007C507E">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_Toc100666235 \h </w:instrText>
      </w:r>
      <w:r>
        <w:rPr>
          <w:noProof/>
        </w:rPr>
      </w:r>
      <w:r>
        <w:rPr>
          <w:noProof/>
        </w:rPr>
        <w:fldChar w:fldCharType="separate"/>
      </w:r>
      <w:r w:rsidR="00FA2C0D">
        <w:rPr>
          <w:noProof/>
        </w:rPr>
        <w:t>29</w:t>
      </w:r>
      <w:r>
        <w:rPr>
          <w:noProof/>
        </w:rPr>
        <w:fldChar w:fldCharType="end"/>
      </w:r>
    </w:p>
    <w:p w14:paraId="51E19EAB"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5790D8B1" w14:textId="77777777" w:rsidR="00CE6D9D" w:rsidRPr="00F40BDA" w:rsidRDefault="00120E41" w:rsidP="00955D90">
      <w:pPr>
        <w:pStyle w:val="Heading2"/>
      </w:pPr>
      <w:bookmarkStart w:id="3" w:name="_Toc458420391"/>
      <w:bookmarkStart w:id="4" w:name="_Toc462824846"/>
      <w:bookmarkStart w:id="5" w:name="_Toc496536648"/>
      <w:bookmarkStart w:id="6" w:name="_Toc531277475"/>
      <w:bookmarkStart w:id="7" w:name="_Toc955285"/>
      <w:bookmarkStart w:id="8" w:name="_Toc100666166"/>
      <w:r>
        <w:lastRenderedPageBreak/>
        <w:t>Australia-India Strategic Research Fund: C</w:t>
      </w:r>
      <w:r w:rsidR="00D14867">
        <w:t xml:space="preserve">ollaborative Research Projects </w:t>
      </w:r>
      <w:r>
        <w:t xml:space="preserve">Round 15 </w:t>
      </w:r>
      <w:bookmarkEnd w:id="3"/>
      <w:bookmarkEnd w:id="4"/>
      <w:r w:rsidR="00F7040C">
        <w:t>p</w:t>
      </w:r>
      <w:r w:rsidR="00CE6D9D">
        <w:t>rocess</w:t>
      </w:r>
      <w:r w:rsidR="009F5A19">
        <w:t>es</w:t>
      </w:r>
      <w:bookmarkEnd w:id="5"/>
      <w:bookmarkEnd w:id="6"/>
      <w:bookmarkEnd w:id="7"/>
      <w:bookmarkEnd w:id="8"/>
    </w:p>
    <w:p w14:paraId="6AD5DE9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E869C4">
        <w:rPr>
          <w:b/>
        </w:rPr>
        <w:t xml:space="preserve">Australia-India Strategic Research Fund (AISRF)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29C8E3A1" w14:textId="6651AED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E869C4">
        <w:t>Department of Industry, Science and Resources’</w:t>
      </w:r>
      <w:r w:rsidR="00F95633">
        <w:t xml:space="preserve"> </w:t>
      </w:r>
      <w:r>
        <w:t>Outcome</w:t>
      </w:r>
      <w:r w:rsidR="00F95633">
        <w:t xml:space="preserve"> </w:t>
      </w:r>
      <w:r w:rsidR="00E869C4">
        <w:t>1</w:t>
      </w:r>
      <w:r>
        <w:t xml:space="preserve">. </w:t>
      </w:r>
      <w:r w:rsidRPr="00F40BDA">
        <w:t xml:space="preserve">The </w:t>
      </w:r>
      <w:r w:rsidR="00E869C4">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1AD167B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E8585B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136899D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w:t>
      </w:r>
      <w:proofErr w:type="spellStart"/>
      <w:r w:rsidR="00C43785">
        <w:t>GrantConnect</w:t>
      </w:r>
      <w:proofErr w:type="spellEnd"/>
      <w:r w:rsidR="00C43123" w:rsidRPr="005A61FE">
        <w:t>.</w:t>
      </w:r>
    </w:p>
    <w:p w14:paraId="2EE1F85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E01D0EB"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16B885A4"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3FEB95E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BE1C68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2F89470A"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40770DFE" w14:textId="77777777" w:rsidR="00CE6D9D" w:rsidRPr="00C659C4" w:rsidRDefault="00E869C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An independent committee of experts assess eligible applications against the assessment criteria</w:t>
      </w:r>
      <w:r w:rsidR="00CE6D9D" w:rsidRPr="00C659C4">
        <w:t xml:space="preserve">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14:paraId="3260AE6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2106DAE" w14:textId="77777777" w:rsidR="00CE6D9D" w:rsidRPr="00C659C4" w:rsidRDefault="00E869C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Australia</w:t>
      </w:r>
      <w:r w:rsidR="006E4A5F">
        <w:rPr>
          <w:b/>
        </w:rPr>
        <w:t>n</w:t>
      </w:r>
      <w:r>
        <w:rPr>
          <w:b/>
        </w:rPr>
        <w:t xml:space="preserve"> and India</w:t>
      </w:r>
      <w:r w:rsidR="006E4A5F">
        <w:rPr>
          <w:b/>
        </w:rPr>
        <w:t>n</w:t>
      </w:r>
      <w:r>
        <w:rPr>
          <w:b/>
        </w:rPr>
        <w:t xml:space="preserve"> Governments consider projects</w:t>
      </w:r>
    </w:p>
    <w:p w14:paraId="0B4C7D23" w14:textId="77777777" w:rsidR="00CE6D9D" w:rsidRPr="00C659C4" w:rsidRDefault="00E869C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Australia</w:t>
      </w:r>
      <w:r w:rsidR="006E4A5F">
        <w:t>n</w:t>
      </w:r>
      <w:r>
        <w:t xml:space="preserve"> and India</w:t>
      </w:r>
      <w:r w:rsidR="006E4A5F">
        <w:t>n</w:t>
      </w:r>
      <w:r>
        <w:t xml:space="preserve"> Governments jointly consider which project to support under this round and provide advice to the decision maker</w:t>
      </w:r>
      <w:r w:rsidR="00CE6D9D" w:rsidRPr="00C659C4">
        <w:t xml:space="preserve">. </w:t>
      </w:r>
    </w:p>
    <w:p w14:paraId="106961C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5D92D1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67A3B9B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0F18DD67"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7F2812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3D525D2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1BCBCDA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49C38A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2836747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C1E3D8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F2AAD5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348F23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agreement. We manage the grant by working with you, monitoring your </w:t>
      </w:r>
      <w:proofErr w:type="gramStart"/>
      <w:r w:rsidRPr="00C659C4">
        <w:rPr>
          <w:bCs/>
        </w:rPr>
        <w:t>progress</w:t>
      </w:r>
      <w:proofErr w:type="gramEnd"/>
      <w:r w:rsidRPr="00C659C4">
        <w:rPr>
          <w:bCs/>
        </w:rPr>
        <w:t xml:space="preserve"> and making payments.</w:t>
      </w:r>
    </w:p>
    <w:p w14:paraId="0082163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9BA9E1"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E869C4">
        <w:rPr>
          <w:b/>
        </w:rPr>
        <w:t>AISRF</w:t>
      </w:r>
      <w:r w:rsidR="00F95633">
        <w:rPr>
          <w:b/>
        </w:rPr>
        <w:t>:</w:t>
      </w:r>
      <w:r w:rsidR="00E869C4">
        <w:rPr>
          <w:b/>
        </w:rPr>
        <w:t xml:space="preserve"> Collaborative Research Project</w:t>
      </w:r>
      <w:r w:rsidR="00F95633">
        <w:rPr>
          <w:b/>
        </w:rPr>
        <w:t>s</w:t>
      </w:r>
      <w:r w:rsidR="00E869C4">
        <w:rPr>
          <w:b/>
        </w:rPr>
        <w:t xml:space="preserve"> </w:t>
      </w:r>
      <w:r w:rsidR="00AD37DA">
        <w:rPr>
          <w:b/>
        </w:rPr>
        <w:t>Round 15</w:t>
      </w:r>
    </w:p>
    <w:p w14:paraId="03D0EB6B" w14:textId="77777777" w:rsidR="00324B31" w:rsidRDefault="00CE6D9D" w:rsidP="00CC58C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cstheme="minorHAnsi"/>
          <w:b/>
          <w:bCs/>
          <w:iCs w:val="0"/>
          <w:color w:val="264F90"/>
          <w:sz w:val="32"/>
          <w:szCs w:val="32"/>
        </w:rPr>
      </w:pPr>
      <w:r w:rsidRPr="00C659C4">
        <w:t>We</w:t>
      </w:r>
      <w:r w:rsidR="007572B2">
        <w:t xml:space="preserve"> </w:t>
      </w:r>
      <w:r w:rsidRPr="00C659C4">
        <w:t xml:space="preserve">evaluate the specific grant activity and </w:t>
      </w:r>
      <w:r w:rsidR="00F95633">
        <w:t xml:space="preserve">the </w:t>
      </w:r>
      <w:proofErr w:type="gramStart"/>
      <w:r w:rsidR="00E869C4">
        <w:t xml:space="preserve">AISRF </w:t>
      </w:r>
      <w:r w:rsidRPr="00C659C4">
        <w:t>as a whole</w:t>
      </w:r>
      <w:proofErr w:type="gramEnd"/>
      <w:r w:rsidRPr="00C659C4">
        <w:t>. We base this on information you provide to us and that we collect from various sources.</w:t>
      </w:r>
      <w:r w:rsidRPr="00F40BDA">
        <w:t xml:space="preserve"> </w:t>
      </w:r>
      <w:bookmarkStart w:id="9" w:name="_Toc496536649"/>
      <w:bookmarkStart w:id="10" w:name="_Toc531277476"/>
      <w:bookmarkStart w:id="11" w:name="_Toc955286"/>
      <w:r w:rsidR="00324B31">
        <w:br w:type="page"/>
      </w:r>
    </w:p>
    <w:p w14:paraId="00E41C36" w14:textId="77777777" w:rsidR="00686047" w:rsidRPr="000553F2" w:rsidRDefault="00686047" w:rsidP="00955D90">
      <w:pPr>
        <w:pStyle w:val="Heading2"/>
      </w:pPr>
      <w:bookmarkStart w:id="12" w:name="_Toc100666167"/>
      <w:r>
        <w:lastRenderedPageBreak/>
        <w:t>About the grant program</w:t>
      </w:r>
      <w:bookmarkEnd w:id="9"/>
      <w:bookmarkEnd w:id="10"/>
      <w:bookmarkEnd w:id="11"/>
      <w:bookmarkEnd w:id="12"/>
    </w:p>
    <w:p w14:paraId="4A1B0584" w14:textId="77777777" w:rsidR="00686047" w:rsidRDefault="00686047" w:rsidP="00686047">
      <w:r w:rsidRPr="00FB6044">
        <w:t xml:space="preserve">The </w:t>
      </w:r>
      <w:r w:rsidR="002D3B11" w:rsidRPr="00FB6044">
        <w:t>Australia-India Strategic Research Fund (the program) commenced in 2006. The current</w:t>
      </w:r>
      <w:r w:rsidR="002D3B11">
        <w:t xml:space="preserve"> phase of the program was announced as part</w:t>
      </w:r>
      <w:r w:rsidR="00955D90">
        <w:t xml:space="preserve"> of the 2020-21 Federal Budget.</w:t>
      </w:r>
    </w:p>
    <w:p w14:paraId="09AF7C80" w14:textId="77777777" w:rsidR="00145C21" w:rsidRDefault="00145C21" w:rsidP="00145C21">
      <w:pPr>
        <w:pStyle w:val="ListBullet"/>
        <w:numPr>
          <w:ilvl w:val="0"/>
          <w:numId w:val="0"/>
        </w:numPr>
      </w:pPr>
      <w:r>
        <w:t>The objectives of the program are to:</w:t>
      </w:r>
    </w:p>
    <w:p w14:paraId="2C47F22C" w14:textId="77777777" w:rsidR="002D3B11" w:rsidRDefault="002D3B11" w:rsidP="002D3B11">
      <w:pPr>
        <w:pStyle w:val="ListBullet"/>
      </w:pPr>
      <w:r>
        <w:t xml:space="preserve">increase </w:t>
      </w:r>
      <w:r w:rsidRPr="00A21297">
        <w:t>the</w:t>
      </w:r>
      <w:r>
        <w:t xml:space="preserve"> uptake of </w:t>
      </w:r>
      <w:r w:rsidRPr="00A21297">
        <w:t>leading</w:t>
      </w:r>
      <w:r>
        <w:t xml:space="preserve"> science and technology by supporting collaboration between Australian and </w:t>
      </w:r>
      <w:r w:rsidRPr="00A21297">
        <w:t>Indian</w:t>
      </w:r>
      <w:r>
        <w:t xml:space="preserve"> researchers in strategically focused, leading-edge scientific research and technology projects</w:t>
      </w:r>
    </w:p>
    <w:p w14:paraId="5F225A40" w14:textId="77777777" w:rsidR="002D3B11" w:rsidRPr="00A94994" w:rsidRDefault="002D3B11" w:rsidP="002D3B11">
      <w:pPr>
        <w:pStyle w:val="ListBullet"/>
        <w:rPr>
          <w:rFonts w:cs="Arial"/>
          <w:sz w:val="22"/>
        </w:rPr>
      </w:pPr>
      <w:r w:rsidRPr="00A21297">
        <w:t>strengthen</w:t>
      </w:r>
      <w:r>
        <w:t xml:space="preserve"> strategic alliances between Australian and Indian researchers</w:t>
      </w:r>
    </w:p>
    <w:p w14:paraId="43ED220A" w14:textId="77777777" w:rsidR="002D3B11" w:rsidRPr="00A94994" w:rsidRDefault="002D3B11" w:rsidP="002D3B11">
      <w:pPr>
        <w:pStyle w:val="ListBullet"/>
        <w:rPr>
          <w:rFonts w:cs="Arial"/>
          <w:sz w:val="22"/>
        </w:rPr>
      </w:pPr>
      <w:r>
        <w:t xml:space="preserve">facilitate Australia and India’s </w:t>
      </w:r>
      <w:r w:rsidRPr="00A21297">
        <w:t>access</w:t>
      </w:r>
      <w:r>
        <w:t xml:space="preserve"> to the global science and technology system.</w:t>
      </w:r>
    </w:p>
    <w:p w14:paraId="7B3FBCD6" w14:textId="77777777" w:rsidR="002D3B11" w:rsidRDefault="002D3B11" w:rsidP="002D3B11">
      <w:r>
        <w:t>The intended outcomes of the program are:</w:t>
      </w:r>
    </w:p>
    <w:p w14:paraId="573C4A76" w14:textId="77777777" w:rsidR="002D3B11" w:rsidRDefault="002D3B11" w:rsidP="002D3B11">
      <w:pPr>
        <w:pStyle w:val="ListBullet"/>
      </w:pPr>
      <w:r w:rsidRPr="00A21297">
        <w:t>greater</w:t>
      </w:r>
      <w:r>
        <w:t xml:space="preserve"> profile and reputational gains for Australian and Indian science, </w:t>
      </w:r>
      <w:proofErr w:type="gramStart"/>
      <w:r>
        <w:t>research</w:t>
      </w:r>
      <w:proofErr w:type="gramEnd"/>
      <w:r>
        <w:t xml:space="preserve"> and innovation capabilities in each </w:t>
      </w:r>
      <w:r w:rsidRPr="00A21297">
        <w:t>other’s</w:t>
      </w:r>
      <w:r>
        <w:t xml:space="preserve"> country and globally</w:t>
      </w:r>
    </w:p>
    <w:p w14:paraId="3F018049" w14:textId="77777777" w:rsidR="002D3B11" w:rsidRDefault="002D3B11" w:rsidP="002D3B11">
      <w:pPr>
        <w:pStyle w:val="ListBullet"/>
      </w:pPr>
      <w:r>
        <w:t>st</w:t>
      </w:r>
      <w:r w:rsidRPr="00A21297">
        <w:t>r</w:t>
      </w:r>
      <w:r>
        <w:t xml:space="preserve">onger </w:t>
      </w:r>
      <w:r w:rsidRPr="00021BC9">
        <w:t xml:space="preserve">links between </w:t>
      </w:r>
      <w:r w:rsidRPr="00A21297">
        <w:t>Australian</w:t>
      </w:r>
      <w:r>
        <w:t xml:space="preserve"> and Indian</w:t>
      </w:r>
      <w:r w:rsidRPr="00021BC9">
        <w:t xml:space="preserve"> research and business communities to grow </w:t>
      </w:r>
      <w:r w:rsidR="0099411E">
        <w:br/>
      </w:r>
      <w:r w:rsidRPr="00021BC9">
        <w:t>long-term collaboration</w:t>
      </w:r>
    </w:p>
    <w:p w14:paraId="37A34E2E" w14:textId="77777777" w:rsidR="002D3B11" w:rsidRPr="00DC76EE" w:rsidRDefault="002D3B11" w:rsidP="002D3B11">
      <w:pPr>
        <w:pStyle w:val="ListBullet"/>
      </w:pPr>
      <w:r w:rsidRPr="00DC76EE">
        <w:t>an opportunity for any postgraduate students involved in the project to spend time in the other country and work with collaborating researchers to help form lifelong networks and build on institutional links</w:t>
      </w:r>
    </w:p>
    <w:p w14:paraId="0EFB1680" w14:textId="77777777" w:rsidR="002D3B11" w:rsidRDefault="002D3B11" w:rsidP="002D3B11">
      <w:pPr>
        <w:pStyle w:val="ListBullet"/>
      </w:pPr>
      <w:r w:rsidRPr="00A21297">
        <w:t>enhancement</w:t>
      </w:r>
      <w:r>
        <w:t xml:space="preserve"> of</w:t>
      </w:r>
      <w:r w:rsidRPr="000F7614">
        <w:t xml:space="preserve"> </w:t>
      </w:r>
      <w:r>
        <w:t>Australia’s</w:t>
      </w:r>
      <w:r w:rsidRPr="000F7614">
        <w:t xml:space="preserve"> reputation as a destination of choice for Indian tertiary students</w:t>
      </w:r>
    </w:p>
    <w:p w14:paraId="519AF388" w14:textId="77777777" w:rsidR="00C861F8" w:rsidRDefault="002D3B11" w:rsidP="00293BE8">
      <w:pPr>
        <w:pStyle w:val="ListBullet"/>
      </w:pPr>
      <w:r>
        <w:t xml:space="preserve">strengthening and </w:t>
      </w:r>
      <w:r w:rsidRPr="00A21297">
        <w:t>deepening</w:t>
      </w:r>
      <w:r>
        <w:t xml:space="preserve"> of</w:t>
      </w:r>
      <w:r w:rsidRPr="0027689B">
        <w:t xml:space="preserve"> the bilateral diplomatic relationship</w:t>
      </w:r>
      <w:r>
        <w:t xml:space="preserve"> and strategic partnership.</w:t>
      </w:r>
    </w:p>
    <w:p w14:paraId="407D89BD" w14:textId="77777777"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18" w:history="1">
        <w:r w:rsidRPr="00571BAD">
          <w:rPr>
            <w:rStyle w:val="Hyperlink"/>
          </w:rPr>
          <w:t>business.gov.au</w:t>
        </w:r>
      </w:hyperlink>
      <w:r w:rsidRPr="004F5B86">
        <w:t xml:space="preserve"> and </w:t>
      </w:r>
      <w:hyperlink r:id="rId19" w:history="1">
        <w:proofErr w:type="spellStart"/>
        <w:r w:rsidRPr="00571BAD">
          <w:rPr>
            <w:rStyle w:val="Hyperlink"/>
          </w:rPr>
          <w:t>GrantConnect</w:t>
        </w:r>
        <w:proofErr w:type="spellEnd"/>
      </w:hyperlink>
      <w:r>
        <w:t>.</w:t>
      </w:r>
    </w:p>
    <w:p w14:paraId="2B19EFA1" w14:textId="42395714"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956D2E">
        <w:t>.</w:t>
      </w:r>
      <w:r w:rsidRPr="00686047">
        <w:rPr>
          <w:vertAlign w:val="superscript"/>
        </w:rPr>
        <w:footnoteReference w:id="2"/>
      </w:r>
    </w:p>
    <w:p w14:paraId="2C671E08" w14:textId="77777777" w:rsidR="003001C7" w:rsidRDefault="00686047" w:rsidP="00955D90">
      <w:pPr>
        <w:pStyle w:val="Heading3"/>
        <w:ind w:left="567" w:hanging="567"/>
      </w:pPr>
      <w:bookmarkStart w:id="13" w:name="_Toc496536650"/>
      <w:bookmarkStart w:id="14" w:name="_Toc531277477"/>
      <w:bookmarkStart w:id="15" w:name="_Toc955287"/>
      <w:bookmarkStart w:id="16" w:name="_Toc100666168"/>
      <w:r w:rsidRPr="001844D5">
        <w:t>About</w:t>
      </w:r>
      <w:r>
        <w:t xml:space="preserve"> the </w:t>
      </w:r>
      <w:r w:rsidR="00836FD3">
        <w:t xml:space="preserve">Collaborative Research Projects Round 15 </w:t>
      </w:r>
      <w:r>
        <w:t>grant opportunity</w:t>
      </w:r>
      <w:bookmarkEnd w:id="13"/>
      <w:bookmarkEnd w:id="14"/>
      <w:bookmarkEnd w:id="15"/>
      <w:bookmarkEnd w:id="16"/>
    </w:p>
    <w:p w14:paraId="0AF7EFFA" w14:textId="77777777" w:rsidR="00AA7A87" w:rsidRPr="009A52BE" w:rsidRDefault="00AA7A87" w:rsidP="00AA7A87">
      <w:pPr>
        <w:rPr>
          <w:rFonts w:cs="Arial"/>
          <w:szCs w:val="20"/>
        </w:rPr>
      </w:pPr>
      <w:r w:rsidRPr="00AA7A87" w:rsidDel="00D01699">
        <w:rPr>
          <w:rFonts w:cs="Arial"/>
          <w:szCs w:val="20"/>
        </w:rPr>
        <w:t xml:space="preserve">These guidelines contain information for the </w:t>
      </w:r>
      <w:r w:rsidR="00145C21" w:rsidRPr="00FB6044">
        <w:rPr>
          <w:rFonts w:cs="Arial"/>
          <w:szCs w:val="20"/>
        </w:rPr>
        <w:t>Collaborative Research Project</w:t>
      </w:r>
      <w:r w:rsidR="006E4A5F">
        <w:rPr>
          <w:rFonts w:cs="Arial"/>
          <w:szCs w:val="20"/>
        </w:rPr>
        <w:t>s</w:t>
      </w:r>
      <w:r w:rsidR="00145C21" w:rsidRPr="00FB6044">
        <w:rPr>
          <w:rFonts w:cs="Arial"/>
          <w:szCs w:val="20"/>
        </w:rPr>
        <w:t xml:space="preserve"> Round 15</w:t>
      </w:r>
      <w:r w:rsidRPr="00AA7A87" w:rsidDel="00D01699">
        <w:rPr>
          <w:rFonts w:cs="Arial"/>
          <w:szCs w:val="20"/>
        </w:rPr>
        <w:t xml:space="preserve"> grants. </w:t>
      </w:r>
      <w:r w:rsidR="00107697" w:rsidDel="00D01699">
        <w:rPr>
          <w:rStyle w:val="highlightedtextChar"/>
          <w:rFonts w:ascii="Arial" w:hAnsi="Arial" w:cs="Arial"/>
          <w:b w:val="0"/>
          <w:color w:val="auto"/>
          <w:sz w:val="20"/>
          <w:szCs w:val="20"/>
        </w:rPr>
        <w:t>T</w:t>
      </w:r>
      <w:r w:rsidRPr="00AA7A87" w:rsidDel="00D01699">
        <w:rPr>
          <w:rFonts w:cs="Arial"/>
          <w:szCs w:val="20"/>
        </w:rPr>
        <w:t xml:space="preserve">his grant opportunity was announced </w:t>
      </w:r>
      <w:r w:rsidR="00145C21">
        <w:rPr>
          <w:rFonts w:cs="Arial"/>
          <w:szCs w:val="20"/>
        </w:rPr>
        <w:t xml:space="preserve">under </w:t>
      </w:r>
      <w:r w:rsidR="00145C21" w:rsidRPr="00FB6044">
        <w:rPr>
          <w:rFonts w:cs="Arial"/>
          <w:szCs w:val="20"/>
        </w:rPr>
        <w:t>the Australia-India Strategic Research Fund.</w:t>
      </w:r>
    </w:p>
    <w:p w14:paraId="64BDFFD7" w14:textId="77777777" w:rsidR="00107697" w:rsidRPr="00022A7F" w:rsidRDefault="00107697" w:rsidP="007C0720">
      <w:pPr>
        <w:spacing w:after="80"/>
      </w:pPr>
      <w:r w:rsidRPr="00022A7F">
        <w:t>This document sets out</w:t>
      </w:r>
      <w:r w:rsidR="00162CF7">
        <w:t>:</w:t>
      </w:r>
    </w:p>
    <w:p w14:paraId="680CD9E2" w14:textId="77777777" w:rsidR="00107697" w:rsidRDefault="00107697" w:rsidP="00107697">
      <w:pPr>
        <w:pStyle w:val="ListBullet"/>
      </w:pPr>
      <w:r w:rsidRPr="000A271A">
        <w:t xml:space="preserve">the eligibility and </w:t>
      </w:r>
      <w:r w:rsidR="0059733A">
        <w:t xml:space="preserve">assessment </w:t>
      </w:r>
      <w:r w:rsidRPr="000A271A">
        <w:t>criteria</w:t>
      </w:r>
    </w:p>
    <w:p w14:paraId="500F99D4"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018D34FC" w14:textId="77777777" w:rsidR="00476A36" w:rsidRPr="005A61FE" w:rsidRDefault="00476A36" w:rsidP="00653895">
      <w:pPr>
        <w:pStyle w:val="ListBullet"/>
      </w:pPr>
      <w:r w:rsidRPr="005A61FE">
        <w:t>how we notify applicants and enter into grant agreements with grantees</w:t>
      </w:r>
    </w:p>
    <w:p w14:paraId="2136484B"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3A80272F"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616C156B" w14:textId="63D2BB9E" w:rsidR="00E75B0B" w:rsidRPr="00CC767D" w:rsidRDefault="00FE2398">
      <w:r w:rsidRPr="006E6377">
        <w:t xml:space="preserve">The Department of </w:t>
      </w:r>
      <w:r w:rsidR="005D4023" w:rsidRPr="006E6377">
        <w:t>Industry, Science</w:t>
      </w:r>
      <w:r w:rsidR="0044516B">
        <w:t xml:space="preserve">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r w:rsidR="00145C21">
        <w:t xml:space="preserve"> The Government of India’s Department of Science and Technology (DST) and Department of Biotechnology (DBT) deliver the program in India. The Australian and Indian departments agree on the program parameters and jointly decide the outcomes of each funding round.</w:t>
      </w:r>
    </w:p>
    <w:p w14:paraId="0A7E9C37" w14:textId="3C97DBD3" w:rsidR="00107697" w:rsidRDefault="00107697" w:rsidP="00107697">
      <w:r>
        <w:lastRenderedPageBreak/>
        <w:t xml:space="preserve">We have defined key terms used in these guidelines in </w:t>
      </w:r>
      <w:r w:rsidR="00BB5EF3">
        <w:t>the glossary at</w:t>
      </w:r>
      <w:r w:rsidR="00964A89">
        <w:t xml:space="preserve"> s</w:t>
      </w:r>
      <w:r w:rsidR="00082460">
        <w:t xml:space="preserve">ection </w:t>
      </w:r>
      <w:r w:rsidR="00082460">
        <w:fldChar w:fldCharType="begin"/>
      </w:r>
      <w:r w:rsidR="00082460">
        <w:instrText xml:space="preserve"> REF _Ref17466953 \r \h </w:instrText>
      </w:r>
      <w:r w:rsidR="00082460">
        <w:fldChar w:fldCharType="separate"/>
      </w:r>
      <w:r w:rsidR="00FA2C0D">
        <w:t>14</w:t>
      </w:r>
      <w:r w:rsidR="00082460">
        <w:fldChar w:fldCharType="end"/>
      </w:r>
      <w:r>
        <w:t>.</w:t>
      </w:r>
    </w:p>
    <w:p w14:paraId="363BA480" w14:textId="77777777" w:rsidR="00107697" w:rsidRDefault="00107697" w:rsidP="00107697">
      <w:r>
        <w:t>You should read this document carefully before you fill out an application.</w:t>
      </w:r>
    </w:p>
    <w:p w14:paraId="29229705" w14:textId="77777777" w:rsidR="00712F06" w:rsidRDefault="00405D85" w:rsidP="00955D90">
      <w:pPr>
        <w:pStyle w:val="Heading2"/>
      </w:pPr>
      <w:bookmarkStart w:id="17" w:name="_Toc496536651"/>
      <w:bookmarkStart w:id="18" w:name="_Toc531277478"/>
      <w:bookmarkStart w:id="19" w:name="_Toc955288"/>
      <w:bookmarkStart w:id="20" w:name="_Toc100666169"/>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2F087076" w14:textId="512D09DB" w:rsidR="004A168F" w:rsidRDefault="004A168F" w:rsidP="004A168F">
      <w:r>
        <w:t>For this grant opportunity $</w:t>
      </w:r>
      <w:r w:rsidR="00564AA5">
        <w:t>6</w:t>
      </w:r>
      <w:r w:rsidR="009F4464">
        <w:t xml:space="preserve"> million</w:t>
      </w:r>
      <w:r>
        <w:t xml:space="preserve"> is available over </w:t>
      </w:r>
      <w:r w:rsidR="00952778">
        <w:t>3</w:t>
      </w:r>
      <w:r w:rsidR="00564AA5">
        <w:t xml:space="preserve"> years from</w:t>
      </w:r>
      <w:r w:rsidR="007F02D2">
        <w:t xml:space="preserve"> </w:t>
      </w:r>
      <w:r w:rsidR="00C86C92">
        <w:t>2023-24 to 2026-27</w:t>
      </w:r>
      <w:r>
        <w:t>.</w:t>
      </w:r>
    </w:p>
    <w:p w14:paraId="71CF29F1" w14:textId="77777777" w:rsidR="00A04E7B" w:rsidRDefault="00A04E7B" w:rsidP="00955D90">
      <w:pPr>
        <w:pStyle w:val="Heading3"/>
        <w:ind w:left="567" w:hanging="567"/>
      </w:pPr>
      <w:bookmarkStart w:id="23" w:name="_Toc496536652"/>
      <w:bookmarkStart w:id="24" w:name="_Toc531277479"/>
      <w:bookmarkStart w:id="25" w:name="_Toc955289"/>
      <w:bookmarkStart w:id="26" w:name="_Toc100666170"/>
      <w:r>
        <w:t>Grants available</w:t>
      </w:r>
      <w:bookmarkEnd w:id="23"/>
      <w:bookmarkEnd w:id="24"/>
      <w:bookmarkEnd w:id="25"/>
      <w:bookmarkEnd w:id="26"/>
    </w:p>
    <w:p w14:paraId="338902E7" w14:textId="77777777" w:rsidR="00A04E7B" w:rsidRDefault="00712F06" w:rsidP="005242BA">
      <w:r w:rsidRPr="006F4968">
        <w:t xml:space="preserve">The grant </w:t>
      </w:r>
      <w:r w:rsidR="00D26B94" w:rsidRPr="006F4968">
        <w:t xml:space="preserve">amount </w:t>
      </w:r>
      <w:r w:rsidRPr="006F4968">
        <w:t xml:space="preserve">will be up to </w:t>
      </w:r>
      <w:r w:rsidR="00D474D4">
        <w:t>100</w:t>
      </w:r>
      <w:r w:rsidR="00772C7B">
        <w: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2A41379A" w14:textId="77777777" w:rsidR="00A04E7B" w:rsidRDefault="00077C3D" w:rsidP="00DC1BCD">
      <w:pPr>
        <w:pStyle w:val="ListBullet"/>
      </w:pPr>
      <w:r w:rsidRPr="006F4968">
        <w:t>T</w:t>
      </w:r>
      <w:r w:rsidR="00712F06" w:rsidRPr="006F4968">
        <w:t>he minimum grant amount is $</w:t>
      </w:r>
      <w:r w:rsidR="00564AA5">
        <w:t>500,000</w:t>
      </w:r>
      <w:r w:rsidR="004D19FC">
        <w:t>.</w:t>
      </w:r>
    </w:p>
    <w:p w14:paraId="22FEE710" w14:textId="77777777" w:rsidR="00A04E7B" w:rsidRDefault="00A04E7B" w:rsidP="003B0568">
      <w:pPr>
        <w:pStyle w:val="ListBullet"/>
        <w:spacing w:after="120"/>
      </w:pPr>
      <w:r>
        <w:t>T</w:t>
      </w:r>
      <w:r w:rsidR="00712F06" w:rsidRPr="006F4968">
        <w:t>he maximum grant amount is $</w:t>
      </w:r>
      <w:r w:rsidR="00564AA5">
        <w:t>1,000,000</w:t>
      </w:r>
      <w:r w:rsidR="00712F06" w:rsidRPr="006F4968">
        <w:t>.</w:t>
      </w:r>
    </w:p>
    <w:p w14:paraId="27F31BAB" w14:textId="23851DAE" w:rsidR="009F4464" w:rsidRDefault="009F4464" w:rsidP="009F4464">
      <w:r>
        <w:t xml:space="preserve">You cannot use funding from other Commonwealth, State, </w:t>
      </w:r>
      <w:proofErr w:type="gramStart"/>
      <w:r>
        <w:t>Territory</w:t>
      </w:r>
      <w:proofErr w:type="gramEnd"/>
      <w:r>
        <w:t xml:space="preserve"> or local government grants to fund </w:t>
      </w:r>
      <w:r w:rsidR="003C0EAC">
        <w:t>the balance of project expenditure not covered by the grant.</w:t>
      </w:r>
      <w:r>
        <w:t xml:space="preserve"> </w:t>
      </w:r>
      <w:r w:rsidRPr="00297657">
        <w:t xml:space="preserve">We cannot fund your project if it receives funding from another government </w:t>
      </w:r>
      <w:r>
        <w:t>grant for the same activities</w:t>
      </w:r>
      <w:r w:rsidRPr="00297657">
        <w:t xml:space="preserve">. </w:t>
      </w:r>
      <w:r>
        <w:t xml:space="preserve">If you receive Australian government funding for your core activities, you will need to demonstrate that the activity you are carrying out for the </w:t>
      </w:r>
      <w:r w:rsidRPr="00FB6044">
        <w:t xml:space="preserve">project is additional to your core activities. If you have received </w:t>
      </w:r>
      <w:r w:rsidR="0099411E" w:rsidRPr="00FB6044">
        <w:t>Australia-India Strategic Research Fund</w:t>
      </w:r>
      <w:r w:rsidRPr="00FB6044">
        <w:t xml:space="preserve"> project funding in a previous round, you cannot receive funding for the same activities in this</w:t>
      </w:r>
      <w:r>
        <w:t xml:space="preserve"> round.</w:t>
      </w:r>
    </w:p>
    <w:p w14:paraId="7F45E04E" w14:textId="77777777" w:rsidR="00A04E7B" w:rsidRDefault="00A04E7B" w:rsidP="00955D90">
      <w:pPr>
        <w:pStyle w:val="Heading3"/>
        <w:ind w:left="567" w:hanging="567"/>
      </w:pPr>
      <w:bookmarkStart w:id="27" w:name="_Toc496536653"/>
      <w:bookmarkStart w:id="28" w:name="_Toc531277480"/>
      <w:bookmarkStart w:id="29" w:name="_Toc955290"/>
      <w:bookmarkStart w:id="30" w:name="_Toc100666171"/>
      <w:r>
        <w:t xml:space="preserve">Project </w:t>
      </w:r>
      <w:r w:rsidR="00476A36" w:rsidRPr="005A61FE">
        <w:t>period</w:t>
      </w:r>
      <w:bookmarkEnd w:id="27"/>
      <w:bookmarkEnd w:id="28"/>
      <w:bookmarkEnd w:id="29"/>
      <w:bookmarkEnd w:id="30"/>
    </w:p>
    <w:p w14:paraId="36BB103D" w14:textId="77777777" w:rsidR="005242BA" w:rsidRDefault="00A439FB" w:rsidP="005242BA">
      <w:r w:rsidRPr="006F4968">
        <w:t xml:space="preserve">The maximum </w:t>
      </w:r>
      <w:r w:rsidR="004143F3" w:rsidRPr="005A61FE">
        <w:t>project</w:t>
      </w:r>
      <w:r w:rsidRPr="006F4968">
        <w:t xml:space="preserve"> period is </w:t>
      </w:r>
      <w:r w:rsidR="00517970">
        <w:t>3 years</w:t>
      </w:r>
      <w:r w:rsidR="0017423B" w:rsidRPr="005A61FE">
        <w:t>.</w:t>
      </w:r>
    </w:p>
    <w:p w14:paraId="416AD066" w14:textId="77777777" w:rsidR="00285F58" w:rsidRPr="00DF637B" w:rsidRDefault="00285F58" w:rsidP="00955D90">
      <w:pPr>
        <w:pStyle w:val="Heading2"/>
      </w:pPr>
      <w:bookmarkStart w:id="31" w:name="_Toc530072971"/>
      <w:bookmarkStart w:id="32" w:name="_Toc496536654"/>
      <w:bookmarkStart w:id="33" w:name="_Toc531277481"/>
      <w:bookmarkStart w:id="34" w:name="_Toc955291"/>
      <w:bookmarkStart w:id="35" w:name="_Toc100666172"/>
      <w:bookmarkEnd w:id="21"/>
      <w:bookmarkEnd w:id="22"/>
      <w:bookmarkEnd w:id="31"/>
      <w:r>
        <w:t>Eligibility criteria</w:t>
      </w:r>
      <w:bookmarkEnd w:id="32"/>
      <w:bookmarkEnd w:id="33"/>
      <w:bookmarkEnd w:id="34"/>
      <w:bookmarkEnd w:id="35"/>
    </w:p>
    <w:p w14:paraId="39C9A389" w14:textId="77777777" w:rsidR="00C84E84" w:rsidRDefault="009D33F3" w:rsidP="00C84E84">
      <w:bookmarkStart w:id="36" w:name="_Ref437348317"/>
      <w:bookmarkStart w:id="37" w:name="_Ref437348323"/>
      <w:bookmarkStart w:id="38" w:name="_Ref437349175"/>
      <w:r>
        <w:t>We cannot consider your application if you do not sa</w:t>
      </w:r>
      <w:r w:rsidR="00955D90">
        <w:t>tisfy all eligibility criteria.</w:t>
      </w:r>
    </w:p>
    <w:p w14:paraId="07938761" w14:textId="77777777" w:rsidR="00A35F51" w:rsidRDefault="001A6862" w:rsidP="00955D90">
      <w:pPr>
        <w:pStyle w:val="Heading3"/>
        <w:ind w:left="567" w:hanging="567"/>
      </w:pPr>
      <w:bookmarkStart w:id="39" w:name="_Toc496536655"/>
      <w:bookmarkStart w:id="40" w:name="_Ref530054835"/>
      <w:bookmarkStart w:id="41" w:name="_Toc531277482"/>
      <w:bookmarkStart w:id="42" w:name="_Toc955292"/>
      <w:bookmarkStart w:id="43" w:name="_Toc100666173"/>
      <w:r>
        <w:t xml:space="preserve">Who </w:t>
      </w:r>
      <w:r w:rsidR="009F7B46">
        <w:t>is eligible?</w:t>
      </w:r>
      <w:bookmarkEnd w:id="36"/>
      <w:bookmarkEnd w:id="37"/>
      <w:bookmarkEnd w:id="38"/>
      <w:bookmarkEnd w:id="39"/>
      <w:bookmarkEnd w:id="40"/>
      <w:bookmarkEnd w:id="41"/>
      <w:bookmarkEnd w:id="42"/>
      <w:bookmarkEnd w:id="43"/>
    </w:p>
    <w:p w14:paraId="41BD4817" w14:textId="77777777" w:rsidR="00093BA1" w:rsidRDefault="00A35F51" w:rsidP="008D5C33">
      <w:pPr>
        <w:spacing w:after="80"/>
      </w:pPr>
      <w:r w:rsidRPr="00E162FF">
        <w:t xml:space="preserve">To </w:t>
      </w:r>
      <w:r w:rsidR="009F7B46">
        <w:t>be eligible you must</w:t>
      </w:r>
      <w:r w:rsidR="00B6306B">
        <w:t>:</w:t>
      </w:r>
    </w:p>
    <w:p w14:paraId="15836882" w14:textId="77777777" w:rsidR="00093BA1" w:rsidRDefault="006B0D0E" w:rsidP="006416B1">
      <w:pPr>
        <w:pStyle w:val="ListBullet"/>
      </w:pPr>
      <w:r>
        <w:t>have an Australian Business Number (ABN</w:t>
      </w:r>
      <w:r w:rsidRPr="005A61FE">
        <w:t>)</w:t>
      </w:r>
    </w:p>
    <w:p w14:paraId="6D4D0802"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3F392B30" w14:textId="77777777" w:rsidR="00AD15BF" w:rsidRPr="009D37D2" w:rsidRDefault="00AD15BF" w:rsidP="00AD15BF">
      <w:pPr>
        <w:pStyle w:val="ListBullet"/>
      </w:pPr>
      <w:r w:rsidRPr="009D37D2">
        <w:t>a company, incorporated in Australia</w:t>
      </w:r>
    </w:p>
    <w:p w14:paraId="0F3AB106" w14:textId="77777777" w:rsidR="00AD15BF" w:rsidRPr="009D37D2" w:rsidRDefault="00AD15BF" w:rsidP="00AD15BF">
      <w:pPr>
        <w:pStyle w:val="ListBullet"/>
      </w:pPr>
      <w:r w:rsidRPr="009D37D2">
        <w:t>an incorporated not for profit organisation</w:t>
      </w:r>
    </w:p>
    <w:p w14:paraId="59A5EBD3" w14:textId="77777777" w:rsidR="00AD15BF" w:rsidRPr="009D37D2" w:rsidRDefault="00AD15BF" w:rsidP="00AD15BF">
      <w:pPr>
        <w:pStyle w:val="ListBullet"/>
      </w:pPr>
      <w:r w:rsidRPr="009D37D2">
        <w:t xml:space="preserve">a publicly funded research organisation (PFRO) as defined in </w:t>
      </w:r>
      <w:r w:rsidR="00964A89">
        <w:t>s</w:t>
      </w:r>
      <w:r>
        <w:t>ection 14</w:t>
      </w:r>
    </w:p>
    <w:p w14:paraId="4D54E3C7" w14:textId="77777777" w:rsidR="00AD15BF" w:rsidRDefault="00AD15BF" w:rsidP="00AD15BF">
      <w:pPr>
        <w:pStyle w:val="ListBullet"/>
      </w:pPr>
      <w:r w:rsidRPr="009D37D2">
        <w:t>a Cooperative Research Centre (CRC)</w:t>
      </w:r>
    </w:p>
    <w:p w14:paraId="4CB3393C" w14:textId="77777777" w:rsidR="00AD15BF" w:rsidRDefault="00AD15BF" w:rsidP="00AD15BF">
      <w:pPr>
        <w:pStyle w:val="ListBullet"/>
      </w:pPr>
      <w:r>
        <w:t>an incorporated trustee on behalf of a trust</w:t>
      </w:r>
    </w:p>
    <w:p w14:paraId="12A79AE0" w14:textId="77777777" w:rsidR="00AD15BF" w:rsidRPr="009D37D2" w:rsidRDefault="00AD15BF" w:rsidP="00AD15BF">
      <w:pPr>
        <w:pStyle w:val="ListBullet"/>
      </w:pPr>
      <w:r w:rsidRPr="00F332DD">
        <w:t>an Australian State/Territory Government agency or body</w:t>
      </w:r>
    </w:p>
    <w:p w14:paraId="42ED4251" w14:textId="5B2EB821" w:rsidR="00AD15BF" w:rsidRDefault="00AD15BF" w:rsidP="00AD15BF">
      <w:pPr>
        <w:pStyle w:val="ListBullet"/>
      </w:pPr>
      <w:r>
        <w:t>a</w:t>
      </w:r>
      <w:r w:rsidRPr="009D37D2">
        <w:t>n</w:t>
      </w:r>
      <w:r>
        <w:t xml:space="preserve"> </w:t>
      </w:r>
      <w:r w:rsidR="003C0EAC">
        <w:t>entity, incorporated in Australia</w:t>
      </w:r>
      <w:r w:rsidR="00FA5565">
        <w:t>.</w:t>
      </w:r>
    </w:p>
    <w:p w14:paraId="2315E715" w14:textId="340A3929" w:rsidR="0060722F" w:rsidRDefault="00E545FE" w:rsidP="005F69D2">
      <w:r>
        <w:t>Joint applications</w:t>
      </w:r>
      <w:r w:rsidR="00A87F9F">
        <w:t xml:space="preserve"> involving more than one Australian partner</w:t>
      </w:r>
      <w:r>
        <w:t xml:space="preserve"> are acceptable, provided </w:t>
      </w:r>
      <w:r w:rsidR="00A87F9F">
        <w:t xml:space="preserve">the lead applicant </w:t>
      </w:r>
      <w:r>
        <w:t xml:space="preserve">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FA2C0D">
        <w:t>7.2</w:t>
      </w:r>
      <w:r w:rsidR="009049DE" w:rsidRPr="005A61FE">
        <w:fldChar w:fldCharType="end"/>
      </w:r>
      <w:r w:rsidR="00DF1A74">
        <w:t>.</w:t>
      </w:r>
    </w:p>
    <w:p w14:paraId="1A4ED950" w14:textId="77777777" w:rsidR="002A0E03" w:rsidRDefault="002A0E03" w:rsidP="00955D90">
      <w:pPr>
        <w:pStyle w:val="Heading3"/>
        <w:ind w:left="567" w:hanging="567"/>
      </w:pPr>
      <w:bookmarkStart w:id="44" w:name="_Toc496536656"/>
      <w:bookmarkStart w:id="45" w:name="_Toc531277483"/>
      <w:bookmarkStart w:id="46" w:name="_Toc955293"/>
      <w:bookmarkStart w:id="47" w:name="_Toc100666174"/>
      <w:r>
        <w:t>Additional eligibility requirements</w:t>
      </w:r>
      <w:bookmarkEnd w:id="44"/>
      <w:bookmarkEnd w:id="45"/>
      <w:bookmarkEnd w:id="46"/>
      <w:bookmarkEnd w:id="47"/>
    </w:p>
    <w:p w14:paraId="5DF38CE1" w14:textId="77777777" w:rsidR="00F608BE" w:rsidRDefault="00F608BE" w:rsidP="00760D2E">
      <w:pPr>
        <w:keepNext/>
        <w:spacing w:after="80"/>
      </w:pPr>
      <w:r>
        <w:t>We can only accept applications</w:t>
      </w:r>
      <w:r w:rsidR="00B6306B">
        <w:t>:</w:t>
      </w:r>
    </w:p>
    <w:p w14:paraId="63708421" w14:textId="77777777" w:rsidR="00F608BE" w:rsidRPr="00510C89" w:rsidRDefault="007A653F" w:rsidP="00F608BE">
      <w:pPr>
        <w:pStyle w:val="ListBullet"/>
      </w:pPr>
      <w:r>
        <w:rPr>
          <w:rFonts w:cs="Arial"/>
        </w:rPr>
        <w:t>That have a primary Indian partner who has submitted, or is in the process of submitting, a corresponding application to India’s DST or DBT</w:t>
      </w:r>
    </w:p>
    <w:p w14:paraId="6E89D182" w14:textId="0C1C1102" w:rsidR="007A653F" w:rsidRDefault="008F15C6" w:rsidP="00F608BE">
      <w:pPr>
        <w:pStyle w:val="ListBullet"/>
        <w:rPr>
          <w:rFonts w:cs="Arial"/>
        </w:rPr>
      </w:pPr>
      <w:r>
        <w:rPr>
          <w:rFonts w:cs="Arial"/>
        </w:rPr>
        <w:lastRenderedPageBreak/>
        <w:t>which i</w:t>
      </w:r>
      <w:r w:rsidR="007A653F">
        <w:rPr>
          <w:rFonts w:cs="Arial"/>
        </w:rPr>
        <w:t>n</w:t>
      </w:r>
      <w:r w:rsidR="00F44370">
        <w:rPr>
          <w:rFonts w:cs="Arial"/>
        </w:rPr>
        <w:t>clude all mandatory attachments</w:t>
      </w:r>
      <w:r w:rsidR="00FA5565">
        <w:rPr>
          <w:rFonts w:cs="Arial"/>
        </w:rPr>
        <w:t>.</w:t>
      </w:r>
    </w:p>
    <w:p w14:paraId="38375B2B" w14:textId="77777777" w:rsidR="00172328" w:rsidRDefault="00172328" w:rsidP="00D43D17">
      <w:pPr>
        <w:pStyle w:val="ListBullet"/>
        <w:numPr>
          <w:ilvl w:val="0"/>
          <w:numId w:val="0"/>
        </w:numPr>
      </w:pPr>
      <w:r>
        <w:t>We cannot waive the eligibility cr</w:t>
      </w:r>
      <w:r w:rsidR="004D19FC">
        <w:t>iteria under any circumstances.</w:t>
      </w:r>
    </w:p>
    <w:p w14:paraId="3EB14CAC" w14:textId="77777777" w:rsidR="00C32C6B" w:rsidRDefault="00C32C6B" w:rsidP="00955D90">
      <w:pPr>
        <w:pStyle w:val="Heading3"/>
        <w:ind w:left="567" w:hanging="567"/>
      </w:pPr>
      <w:bookmarkStart w:id="48" w:name="_Toc496536657"/>
      <w:bookmarkStart w:id="49" w:name="_Toc531277484"/>
      <w:bookmarkStart w:id="50" w:name="_Toc955294"/>
      <w:bookmarkStart w:id="51" w:name="_Toc100666175"/>
      <w:bookmarkStart w:id="52" w:name="_Toc164844264"/>
      <w:bookmarkStart w:id="53" w:name="_Toc383003257"/>
      <w:r>
        <w:t>Who is not eligible?</w:t>
      </w:r>
      <w:bookmarkEnd w:id="48"/>
      <w:bookmarkEnd w:id="49"/>
      <w:bookmarkEnd w:id="50"/>
      <w:bookmarkEnd w:id="51"/>
    </w:p>
    <w:p w14:paraId="32D74A56"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084B95A5" w14:textId="77777777" w:rsidR="00ED45BE"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1" w:history="1">
        <w:r w:rsidRPr="00EC4926">
          <w:rPr>
            <w:rStyle w:val="Hyperlink"/>
          </w:rPr>
          <w:t>www.nationalredress.gov.au</w:t>
        </w:r>
      </w:hyperlink>
      <w:r w:rsidRPr="00EC4926">
        <w:t>)</w:t>
      </w:r>
    </w:p>
    <w:p w14:paraId="415B7EF8" w14:textId="581A7990" w:rsidR="00DB282A" w:rsidRPr="00EC4926" w:rsidRDefault="00DB282A" w:rsidP="00ED45BE">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56B88A98" w14:textId="31AB5E4D"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FA2C0D">
        <w:t>4.1</w:t>
      </w:r>
      <w:r w:rsidRPr="005A61FE">
        <w:fldChar w:fldCharType="end"/>
      </w:r>
      <w:r w:rsidR="00F44370">
        <w:t>.</w:t>
      </w:r>
    </w:p>
    <w:p w14:paraId="00A9D725" w14:textId="77777777" w:rsidR="00B35955" w:rsidRDefault="00B35955" w:rsidP="00955D90">
      <w:pPr>
        <w:pStyle w:val="Heading3"/>
        <w:ind w:left="567" w:hanging="567"/>
      </w:pPr>
      <w:bookmarkStart w:id="54" w:name="_Toc69310739"/>
      <w:bookmarkStart w:id="55" w:name="_Toc100666176"/>
      <w:r>
        <w:t>Priority Areas</w:t>
      </w:r>
      <w:bookmarkEnd w:id="54"/>
      <w:bookmarkEnd w:id="55"/>
    </w:p>
    <w:p w14:paraId="0EAF4577" w14:textId="77777777" w:rsidR="00B35955" w:rsidRPr="00721B77" w:rsidRDefault="00B35955" w:rsidP="00B35955">
      <w:r w:rsidRPr="00721B77">
        <w:t>Your project must be in a priority area,</w:t>
      </w:r>
      <w:r>
        <w:t xml:space="preserve"> the priority areas for </w:t>
      </w:r>
      <w:r w:rsidR="00655290" w:rsidRPr="00FB6044">
        <w:rPr>
          <w:rFonts w:cs="Arial"/>
          <w:szCs w:val="20"/>
        </w:rPr>
        <w:t>Australia-India Strategic Research Fund</w:t>
      </w:r>
      <w:r w:rsidR="00655290">
        <w:t xml:space="preserve"> </w:t>
      </w:r>
      <w:r>
        <w:t>Round 15</w:t>
      </w:r>
      <w:r w:rsidRPr="00721B77">
        <w:t xml:space="preserve"> are:</w:t>
      </w:r>
    </w:p>
    <w:p w14:paraId="7508A159" w14:textId="13EC11DF" w:rsidR="00655290" w:rsidRPr="00655290" w:rsidRDefault="00BA105A" w:rsidP="00655290">
      <w:pPr>
        <w:rPr>
          <w:rFonts w:ascii="Calibri" w:hAnsi="Calibri"/>
          <w:iCs w:val="0"/>
          <w:szCs w:val="22"/>
        </w:rPr>
      </w:pPr>
      <w:r>
        <w:rPr>
          <w:b/>
          <w:bCs/>
        </w:rPr>
        <w:t xml:space="preserve">Indo-Australian </w:t>
      </w:r>
      <w:r w:rsidR="00655290" w:rsidRPr="00655290">
        <w:rPr>
          <w:b/>
          <w:bCs/>
        </w:rPr>
        <w:t xml:space="preserve">Science </w:t>
      </w:r>
      <w:r w:rsidR="00655290">
        <w:rPr>
          <w:b/>
          <w:bCs/>
        </w:rPr>
        <w:t>and</w:t>
      </w:r>
      <w:r w:rsidR="00655290" w:rsidRPr="00655290">
        <w:rPr>
          <w:b/>
          <w:bCs/>
        </w:rPr>
        <w:t xml:space="preserve"> Technology Fund</w:t>
      </w:r>
      <w:r>
        <w:rPr>
          <w:b/>
          <w:bCs/>
        </w:rPr>
        <w:t xml:space="preserve"> </w:t>
      </w:r>
      <w:r w:rsidRPr="00BA105A">
        <w:rPr>
          <w:b/>
          <w:bCs/>
          <w:i/>
        </w:rPr>
        <w:t>(administered by the Department of Science and Technology (DST</w:t>
      </w:r>
      <w:r w:rsidR="000201E7">
        <w:rPr>
          <w:b/>
          <w:bCs/>
          <w:i/>
        </w:rPr>
        <w:t>)</w:t>
      </w:r>
      <w:r w:rsidRPr="00BA105A">
        <w:rPr>
          <w:b/>
          <w:bCs/>
          <w:i/>
        </w:rPr>
        <w:t xml:space="preserve"> in India)</w:t>
      </w:r>
    </w:p>
    <w:p w14:paraId="6722C4BC" w14:textId="77777777" w:rsidR="00655290" w:rsidRPr="00655290" w:rsidRDefault="00655290" w:rsidP="00655290">
      <w:pPr>
        <w:pStyle w:val="ListParagraph"/>
        <w:numPr>
          <w:ilvl w:val="0"/>
          <w:numId w:val="111"/>
        </w:numPr>
        <w:spacing w:after="80"/>
      </w:pPr>
      <w:r w:rsidRPr="00655290">
        <w:t>Artificial intelligence and machine learning</w:t>
      </w:r>
    </w:p>
    <w:p w14:paraId="3BE24A05" w14:textId="77777777" w:rsidR="00655290" w:rsidRPr="00655290" w:rsidRDefault="00655290" w:rsidP="00655290">
      <w:pPr>
        <w:pStyle w:val="ListParagraph"/>
        <w:numPr>
          <w:ilvl w:val="0"/>
          <w:numId w:val="111"/>
        </w:numPr>
        <w:spacing w:after="80"/>
      </w:pPr>
      <w:r w:rsidRPr="00655290">
        <w:t>New and renewable energy technologies (particularly ultra-low-cost solar and clean hydrogen)</w:t>
      </w:r>
    </w:p>
    <w:p w14:paraId="733E86F8" w14:textId="77777777" w:rsidR="00655290" w:rsidRPr="00655290" w:rsidRDefault="00655290" w:rsidP="00655290">
      <w:pPr>
        <w:pStyle w:val="ListParagraph"/>
        <w:numPr>
          <w:ilvl w:val="0"/>
          <w:numId w:val="111"/>
        </w:numPr>
        <w:spacing w:after="80"/>
      </w:pPr>
      <w:r w:rsidRPr="00655290">
        <w:t>Urban mining and electronic waste recycling</w:t>
      </w:r>
    </w:p>
    <w:p w14:paraId="40CCBA2D" w14:textId="2398E27F" w:rsidR="00655290" w:rsidRPr="00655290" w:rsidRDefault="00BA105A" w:rsidP="00655290">
      <w:pPr>
        <w:spacing w:after="80"/>
        <w:rPr>
          <w:b/>
        </w:rPr>
      </w:pPr>
      <w:r>
        <w:rPr>
          <w:b/>
        </w:rPr>
        <w:t xml:space="preserve">Indo-Australian </w:t>
      </w:r>
      <w:r w:rsidR="00655290" w:rsidRPr="00655290">
        <w:rPr>
          <w:b/>
        </w:rPr>
        <w:t>Biotechnology Fund</w:t>
      </w:r>
      <w:r>
        <w:rPr>
          <w:b/>
        </w:rPr>
        <w:t xml:space="preserve"> </w:t>
      </w:r>
      <w:r w:rsidRPr="00BA105A">
        <w:rPr>
          <w:b/>
          <w:i/>
        </w:rPr>
        <w:t>(administered by the Department of Biotechnology (DBT) in India)</w:t>
      </w:r>
    </w:p>
    <w:p w14:paraId="090F2159" w14:textId="77777777" w:rsidR="00655290" w:rsidRPr="00655290" w:rsidRDefault="00655290" w:rsidP="00655290">
      <w:pPr>
        <w:pStyle w:val="ListParagraph"/>
        <w:numPr>
          <w:ilvl w:val="0"/>
          <w:numId w:val="112"/>
        </w:numPr>
        <w:spacing w:after="80"/>
      </w:pPr>
      <w:r w:rsidRPr="00655290">
        <w:t>Antimicrobial resistance</w:t>
      </w:r>
    </w:p>
    <w:p w14:paraId="247F145F" w14:textId="77777777" w:rsidR="00655290" w:rsidRPr="00655290" w:rsidRDefault="00655290" w:rsidP="00655290">
      <w:pPr>
        <w:pStyle w:val="ListParagraph"/>
        <w:numPr>
          <w:ilvl w:val="0"/>
          <w:numId w:val="112"/>
        </w:numPr>
        <w:spacing w:after="80"/>
      </w:pPr>
      <w:r w:rsidRPr="00655290">
        <w:t>RNA vaccines and therapies</w:t>
      </w:r>
    </w:p>
    <w:p w14:paraId="3A3D4D77" w14:textId="77777777" w:rsidR="007A653F" w:rsidRPr="00F608BE" w:rsidRDefault="00B35955" w:rsidP="000B53C7">
      <w:pPr>
        <w:pStyle w:val="ListBullet"/>
        <w:numPr>
          <w:ilvl w:val="0"/>
          <w:numId w:val="0"/>
        </w:numPr>
      </w:pPr>
      <w:r w:rsidRPr="00721B77">
        <w:t>The lead organisation can submit a maximum of two applications</w:t>
      </w:r>
      <w:r>
        <w:t xml:space="preserve"> but</w:t>
      </w:r>
      <w:r w:rsidRPr="001C7AEA">
        <w:t xml:space="preserve"> only one application per priority area</w:t>
      </w:r>
      <w:r w:rsidRPr="00721B77">
        <w:t>.</w:t>
      </w:r>
    </w:p>
    <w:p w14:paraId="5CD1969C" w14:textId="77777777" w:rsidR="00E27755" w:rsidRDefault="00F52948" w:rsidP="00955D90">
      <w:pPr>
        <w:pStyle w:val="Heading2"/>
      </w:pPr>
      <w:bookmarkStart w:id="56" w:name="_Toc531277486"/>
      <w:bookmarkStart w:id="57" w:name="_Toc489952676"/>
      <w:bookmarkStart w:id="58" w:name="_Toc496536659"/>
      <w:bookmarkStart w:id="59" w:name="_Toc955296"/>
      <w:bookmarkStart w:id="60" w:name="_Toc100666177"/>
      <w:r w:rsidRPr="005A61FE">
        <w:t xml:space="preserve">What </w:t>
      </w:r>
      <w:r w:rsidR="00082460">
        <w:t xml:space="preserve">the </w:t>
      </w:r>
      <w:r w:rsidR="00E27755">
        <w:t xml:space="preserve">grant </w:t>
      </w:r>
      <w:r w:rsidR="00082460">
        <w:t xml:space="preserve">money can be used </w:t>
      </w:r>
      <w:r w:rsidRPr="005A61FE">
        <w:t>for</w:t>
      </w:r>
      <w:bookmarkEnd w:id="56"/>
      <w:bookmarkEnd w:id="57"/>
      <w:bookmarkEnd w:id="58"/>
      <w:bookmarkEnd w:id="59"/>
      <w:bookmarkEnd w:id="60"/>
    </w:p>
    <w:p w14:paraId="6F8BCA57" w14:textId="77777777" w:rsidR="00E95540" w:rsidRPr="00C330AE" w:rsidRDefault="00E95540" w:rsidP="00955D90">
      <w:pPr>
        <w:pStyle w:val="Heading3"/>
        <w:ind w:left="567" w:hanging="567"/>
      </w:pPr>
      <w:bookmarkStart w:id="61" w:name="_Toc530072978"/>
      <w:bookmarkStart w:id="62" w:name="_Toc530072979"/>
      <w:bookmarkStart w:id="63" w:name="_Toc530072980"/>
      <w:bookmarkStart w:id="64" w:name="_Toc530072981"/>
      <w:bookmarkStart w:id="65" w:name="_Toc530072982"/>
      <w:bookmarkStart w:id="66" w:name="_Toc530072983"/>
      <w:bookmarkStart w:id="67" w:name="_Toc530072984"/>
      <w:bookmarkStart w:id="68" w:name="_Toc530072985"/>
      <w:bookmarkStart w:id="69" w:name="_Toc530072986"/>
      <w:bookmarkStart w:id="70" w:name="_Toc530072987"/>
      <w:bookmarkStart w:id="71" w:name="_Toc530072988"/>
      <w:bookmarkStart w:id="72" w:name="_Ref468355814"/>
      <w:bookmarkStart w:id="73" w:name="_Toc496536661"/>
      <w:bookmarkStart w:id="74" w:name="_Toc531277487"/>
      <w:bookmarkStart w:id="75" w:name="_Toc955297"/>
      <w:bookmarkStart w:id="76" w:name="_Toc100666178"/>
      <w:bookmarkStart w:id="77" w:name="_Toc383003258"/>
      <w:bookmarkStart w:id="78" w:name="_Toc164844265"/>
      <w:bookmarkEnd w:id="52"/>
      <w:bookmarkEnd w:id="53"/>
      <w:bookmarkEnd w:id="61"/>
      <w:bookmarkEnd w:id="62"/>
      <w:bookmarkEnd w:id="63"/>
      <w:bookmarkEnd w:id="64"/>
      <w:bookmarkEnd w:id="65"/>
      <w:bookmarkEnd w:id="66"/>
      <w:bookmarkEnd w:id="67"/>
      <w:bookmarkEnd w:id="68"/>
      <w:bookmarkEnd w:id="69"/>
      <w:bookmarkEnd w:id="70"/>
      <w:bookmarkEnd w:id="71"/>
      <w:r w:rsidRPr="00C330AE">
        <w:t xml:space="preserve">Eligible </w:t>
      </w:r>
      <w:r w:rsidR="008A5CD2" w:rsidRPr="00C330AE">
        <w:t>a</w:t>
      </w:r>
      <w:r w:rsidRPr="00C330AE">
        <w:t>ctivities</w:t>
      </w:r>
      <w:bookmarkEnd w:id="72"/>
      <w:bookmarkEnd w:id="73"/>
      <w:bookmarkEnd w:id="74"/>
      <w:bookmarkEnd w:id="75"/>
      <w:bookmarkEnd w:id="76"/>
    </w:p>
    <w:p w14:paraId="60DE6C7B" w14:textId="77777777" w:rsidR="00F52948" w:rsidRPr="00FB6044" w:rsidRDefault="00F52948" w:rsidP="00F52948">
      <w:pPr>
        <w:spacing w:after="80"/>
      </w:pPr>
      <w:r w:rsidRPr="00FB6044">
        <w:t>To be eligible your project must:</w:t>
      </w:r>
    </w:p>
    <w:p w14:paraId="4FF494B5" w14:textId="77777777" w:rsidR="00B35955" w:rsidRDefault="00B35955" w:rsidP="00B35955">
      <w:pPr>
        <w:pStyle w:val="ListBullet"/>
      </w:pPr>
      <w:bookmarkStart w:id="79" w:name="OLE_LINK1"/>
      <w:bookmarkStart w:id="80" w:name="OLE_LINK2"/>
      <w:r w:rsidRPr="00FB6044">
        <w:t xml:space="preserve">be consistent with the objectives and intended outcomes of the </w:t>
      </w:r>
      <w:r w:rsidR="00952778" w:rsidRPr="00FB6044">
        <w:t>Australia-India Strategic Research Fund</w:t>
      </w:r>
      <w:r w:rsidRPr="00FB6044">
        <w:t>, refer to section</w:t>
      </w:r>
      <w:r>
        <w:t xml:space="preserve"> 2</w:t>
      </w:r>
    </w:p>
    <w:p w14:paraId="74F9BE6A" w14:textId="77777777" w:rsidR="00B35955" w:rsidRPr="00E162FF" w:rsidRDefault="00B35955" w:rsidP="00B35955">
      <w:pPr>
        <w:pStyle w:val="ListBullet"/>
      </w:pPr>
      <w:r w:rsidRPr="00E162FF">
        <w:t>include eligible activities and eligible expenditure</w:t>
      </w:r>
    </w:p>
    <w:bookmarkEnd w:id="79"/>
    <w:bookmarkEnd w:id="80"/>
    <w:p w14:paraId="2C0AE078" w14:textId="77777777" w:rsidR="00B35955" w:rsidRPr="009E301D" w:rsidRDefault="00B35955" w:rsidP="00B35955">
      <w:pPr>
        <w:pStyle w:val="ListBullet"/>
      </w:pPr>
      <w:r>
        <w:t>involve research in a priority area (see section 4.4).</w:t>
      </w:r>
    </w:p>
    <w:p w14:paraId="38522E17" w14:textId="77777777" w:rsidR="00284DC7" w:rsidRPr="007F3C6A" w:rsidRDefault="00284DC7" w:rsidP="00284DC7">
      <w:r w:rsidRPr="007F3C6A">
        <w:t xml:space="preserve">Eligible activities </w:t>
      </w:r>
      <w:r w:rsidR="00B35955">
        <w:t>must relate directly to the project and can include:</w:t>
      </w:r>
    </w:p>
    <w:p w14:paraId="43BF01AC" w14:textId="77777777" w:rsidR="00B35955" w:rsidRPr="00B241CF" w:rsidRDefault="00B35955" w:rsidP="00B35955">
      <w:pPr>
        <w:pStyle w:val="ListBullet"/>
      </w:pPr>
      <w:r w:rsidRPr="00B241CF">
        <w:t xml:space="preserve">joint scientific research </w:t>
      </w:r>
      <w:r>
        <w:t>projects with Indian partner/s</w:t>
      </w:r>
    </w:p>
    <w:p w14:paraId="11AFEABF" w14:textId="77777777" w:rsidR="00B35955" w:rsidRPr="00B241CF" w:rsidRDefault="00B35955" w:rsidP="00B35955">
      <w:pPr>
        <w:pStyle w:val="ListBullet"/>
      </w:pPr>
      <w:r w:rsidRPr="00B241CF">
        <w:t>application and commerc</w:t>
      </w:r>
      <w:r>
        <w:t>ialisation of research outcomes</w:t>
      </w:r>
    </w:p>
    <w:p w14:paraId="24CD4AE6" w14:textId="77777777" w:rsidR="00B35955" w:rsidRPr="00B241CF" w:rsidRDefault="00B35955" w:rsidP="00B35955">
      <w:pPr>
        <w:pStyle w:val="ListBullet"/>
      </w:pPr>
      <w:r w:rsidRPr="00B241CF">
        <w:t>exchanges and secondments of person</w:t>
      </w:r>
      <w:r w:rsidR="00F44370">
        <w:t>nel between Australia and India</w:t>
      </w:r>
    </w:p>
    <w:p w14:paraId="72BF2528" w14:textId="77777777" w:rsidR="00B35955" w:rsidRPr="00B241CF" w:rsidRDefault="00B35955" w:rsidP="00B35955">
      <w:pPr>
        <w:pStyle w:val="ListBullet"/>
      </w:pPr>
      <w:r w:rsidRPr="00B241CF">
        <w:t xml:space="preserve">conferences and </w:t>
      </w:r>
      <w:r>
        <w:t>workshops</w:t>
      </w:r>
    </w:p>
    <w:p w14:paraId="2A0153F0" w14:textId="77777777" w:rsidR="00B35955" w:rsidRPr="00B241CF" w:rsidRDefault="00B35955" w:rsidP="00B35955">
      <w:pPr>
        <w:pStyle w:val="ListBullet"/>
      </w:pPr>
      <w:r w:rsidRPr="00B241CF">
        <w:t>new research-related information sharing and communication initiatives</w:t>
      </w:r>
    </w:p>
    <w:p w14:paraId="0FFDE0F4" w14:textId="77777777" w:rsidR="00B35955" w:rsidRPr="005A61FE" w:rsidRDefault="00B35955" w:rsidP="00B35955">
      <w:pPr>
        <w:pStyle w:val="ListBullet"/>
      </w:pPr>
      <w:r w:rsidRPr="00B241CF">
        <w:lastRenderedPageBreak/>
        <w:t>joint traditional research outputs of books, chapters, journal artic</w:t>
      </w:r>
      <w:r>
        <w:t>les and conference publications.</w:t>
      </w:r>
    </w:p>
    <w:p w14:paraId="19AB9E0D" w14:textId="77777777" w:rsidR="00E95540" w:rsidRPr="00E162FF" w:rsidRDefault="00486156" w:rsidP="00492E66">
      <w:r>
        <w:t>We may also approve other activities</w:t>
      </w:r>
      <w:r w:rsidR="00E67FC6">
        <w:t>.</w:t>
      </w:r>
    </w:p>
    <w:p w14:paraId="67DB0F0B" w14:textId="77777777" w:rsidR="00C17E72" w:rsidRDefault="00C17E72" w:rsidP="00955D90">
      <w:pPr>
        <w:pStyle w:val="Heading3"/>
        <w:ind w:left="567" w:hanging="567"/>
      </w:pPr>
      <w:bookmarkStart w:id="81" w:name="_Toc530072991"/>
      <w:bookmarkStart w:id="82" w:name="_Toc530072992"/>
      <w:bookmarkStart w:id="83" w:name="_Toc530072993"/>
      <w:bookmarkStart w:id="84" w:name="_Toc530072995"/>
      <w:bookmarkStart w:id="85" w:name="_Ref468355804"/>
      <w:bookmarkStart w:id="86" w:name="_Toc496536662"/>
      <w:bookmarkStart w:id="87" w:name="_Toc531277489"/>
      <w:bookmarkStart w:id="88" w:name="_Toc955299"/>
      <w:bookmarkStart w:id="89" w:name="_Toc100666179"/>
      <w:bookmarkEnd w:id="81"/>
      <w:bookmarkEnd w:id="82"/>
      <w:bookmarkEnd w:id="83"/>
      <w:bookmarkEnd w:id="84"/>
      <w:r>
        <w:t xml:space="preserve">Eligible </w:t>
      </w:r>
      <w:r w:rsidR="001F215C">
        <w:t>e</w:t>
      </w:r>
      <w:r w:rsidR="00490C48">
        <w:t>xpenditure</w:t>
      </w:r>
      <w:bookmarkEnd w:id="85"/>
      <w:bookmarkEnd w:id="86"/>
      <w:bookmarkEnd w:id="87"/>
      <w:bookmarkEnd w:id="88"/>
      <w:bookmarkEnd w:id="89"/>
    </w:p>
    <w:p w14:paraId="59DD0D49" w14:textId="77777777" w:rsidR="00F958A6" w:rsidRDefault="00A04E7B" w:rsidP="00077C3D">
      <w:r>
        <w:t xml:space="preserve">You can only spend </w:t>
      </w:r>
      <w:r w:rsidR="00A766AB">
        <w:t xml:space="preserve">Australian </w:t>
      </w:r>
      <w:r>
        <w:t>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0537FC4"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p>
    <w:p w14:paraId="6E59384D"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6FD1C15B"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5CF3A2BD"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09B70F0B" w14:textId="007F489A"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253453">
        <w:t xml:space="preserve">an </w:t>
      </w:r>
      <w:proofErr w:type="spellStart"/>
      <w:r w:rsidR="00284DC7">
        <w:t>AusIndustry</w:t>
      </w:r>
      <w:proofErr w:type="spellEnd"/>
      <w:r w:rsidR="00284DC7">
        <w:t xml:space="preserve"> </w:t>
      </w:r>
      <w:r w:rsidR="00EA232F">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4EC8DF6E" w14:textId="77777777" w:rsidR="00FE5602" w:rsidRDefault="00FE5602" w:rsidP="008D5C33">
      <w:pPr>
        <w:spacing w:after="80"/>
      </w:pPr>
      <w:r>
        <w:t>To be eligible, expenditure must</w:t>
      </w:r>
      <w:r w:rsidR="00B6306B">
        <w:t>:</w:t>
      </w:r>
    </w:p>
    <w:p w14:paraId="0B304EEA" w14:textId="77777777" w:rsidR="00FE5602" w:rsidRDefault="00E27755" w:rsidP="00FE5602">
      <w:pPr>
        <w:pStyle w:val="ListBullet"/>
      </w:pPr>
      <w:r>
        <w:t>be a direct cost of the project</w:t>
      </w:r>
    </w:p>
    <w:p w14:paraId="57501337" w14:textId="77777777" w:rsidR="00A766AB" w:rsidRDefault="00A766AB" w:rsidP="00FE5602">
      <w:pPr>
        <w:pStyle w:val="ListBullet"/>
      </w:pPr>
      <w:r>
        <w:t>be spent in Australia</w:t>
      </w:r>
      <w:r w:rsidR="00A8690D">
        <w:t>, except for Australian researchers’ travel expenses within India</w:t>
      </w:r>
    </w:p>
    <w:p w14:paraId="35FE0544" w14:textId="77777777" w:rsidR="00FE5602" w:rsidRDefault="00FE5602" w:rsidP="00FE5602">
      <w:pPr>
        <w:pStyle w:val="ListBullet"/>
        <w:spacing w:after="120"/>
      </w:pPr>
      <w:r>
        <w:t xml:space="preserve">be incurred by you </w:t>
      </w:r>
      <w:r w:rsidR="00E27755">
        <w:t xml:space="preserve">for </w:t>
      </w:r>
      <w:r w:rsidR="008C6462">
        <w:t xml:space="preserve">required </w:t>
      </w:r>
      <w:r w:rsidR="00805728">
        <w:t>project audit activities</w:t>
      </w:r>
    </w:p>
    <w:p w14:paraId="6D1CC4D6" w14:textId="77777777" w:rsidR="007F47FE" w:rsidRDefault="007F47FE" w:rsidP="00FE5602">
      <w:pPr>
        <w:pStyle w:val="ListBullet"/>
        <w:spacing w:after="120"/>
      </w:pPr>
      <w:r>
        <w:t>meet the eligible expenditure guidelines.</w:t>
      </w:r>
    </w:p>
    <w:p w14:paraId="03B83C5C"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4DF03737" w14:textId="77777777" w:rsidR="00EF53D9" w:rsidRDefault="00EF53D9" w:rsidP="00EF53D9">
      <w:bookmarkStart w:id="90" w:name="_Toc496536663"/>
      <w:r>
        <w:t>You must not commence your project until you execute a grant agreement with the Commonwealth.</w:t>
      </w:r>
    </w:p>
    <w:p w14:paraId="13830FC0" w14:textId="77777777" w:rsidR="0039610D" w:rsidRPr="00747B26" w:rsidRDefault="0036055C" w:rsidP="00955D90">
      <w:pPr>
        <w:pStyle w:val="Heading2"/>
      </w:pPr>
      <w:bookmarkStart w:id="91" w:name="_Toc955301"/>
      <w:bookmarkStart w:id="92" w:name="_Toc496536664"/>
      <w:bookmarkStart w:id="93" w:name="_Toc531277491"/>
      <w:bookmarkStart w:id="94" w:name="_Toc100666180"/>
      <w:bookmarkEnd w:id="90"/>
      <w:r>
        <w:t xml:space="preserve">The </w:t>
      </w:r>
      <w:r w:rsidR="00E93B21">
        <w:t>assessment</w:t>
      </w:r>
      <w:r w:rsidR="0053412C">
        <w:t xml:space="preserve"> </w:t>
      </w:r>
      <w:r>
        <w:t>criteria</w:t>
      </w:r>
      <w:bookmarkEnd w:id="91"/>
      <w:bookmarkEnd w:id="92"/>
      <w:bookmarkEnd w:id="93"/>
      <w:bookmarkEnd w:id="94"/>
    </w:p>
    <w:p w14:paraId="25FFF944"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680A683D"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You should provide evidence to support your answers</w:t>
      </w:r>
      <w:r w:rsidR="002F0277">
        <w:t>, including citing key research publications where relevant</w:t>
      </w:r>
      <w:r w:rsidR="004B248B">
        <w:t xml:space="preserve">. </w:t>
      </w:r>
      <w:r w:rsidR="002D2DC7">
        <w:t xml:space="preserve">The application form displays </w:t>
      </w:r>
      <w:r w:rsidR="002C7A6F">
        <w:t xml:space="preserve">size </w:t>
      </w:r>
      <w:r w:rsidR="004710B7">
        <w:t>limits</w:t>
      </w:r>
      <w:r w:rsidR="002C7A6F">
        <w:t xml:space="preserve"> for answers</w:t>
      </w:r>
      <w:r w:rsidR="00486156">
        <w:t>.</w:t>
      </w:r>
    </w:p>
    <w:p w14:paraId="724DD163" w14:textId="77777777" w:rsidR="002F0277" w:rsidRDefault="002F0277" w:rsidP="0039610D">
      <w:r>
        <w:t>The information contained in your application must be consistent with that provided to the Indian government by your Indian partner.</w:t>
      </w:r>
    </w:p>
    <w:p w14:paraId="2E66AC04" w14:textId="77777777" w:rsidR="002D2DC7" w:rsidRDefault="002D2DC7" w:rsidP="0039610D">
      <w:r>
        <w:t xml:space="preserve">We will only </w:t>
      </w:r>
      <w:r w:rsidR="00284DC7">
        <w:t xml:space="preserve">consider funding </w:t>
      </w:r>
      <w:r>
        <w:t xml:space="preserve">applications that score </w:t>
      </w:r>
      <w:r w:rsidR="002F0277">
        <w:t xml:space="preserve">highly </w:t>
      </w:r>
      <w:r w:rsidR="00284DC7">
        <w:t xml:space="preserve">against </w:t>
      </w:r>
      <w:r w:rsidR="005E1216">
        <w:t xml:space="preserve">all </w:t>
      </w:r>
      <w:r w:rsidR="001475D6">
        <w:t>assessment</w:t>
      </w:r>
      <w:r w:rsidR="00284DC7">
        <w:t xml:space="preserve"> criteri</w:t>
      </w:r>
      <w:r w:rsidR="005E1216">
        <w:t xml:space="preserve">a </w:t>
      </w:r>
      <w:r w:rsidR="002F0277">
        <w:t>and who score at least 50% in each criterion</w:t>
      </w:r>
      <w:r w:rsidR="00BD20AF">
        <w:t xml:space="preserve"> as these represent best value for money</w:t>
      </w:r>
      <w:r>
        <w:t>.</w:t>
      </w:r>
    </w:p>
    <w:p w14:paraId="33E1E268" w14:textId="77777777" w:rsidR="0039610D" w:rsidRPr="00AD742E" w:rsidRDefault="001475D6" w:rsidP="00955D90">
      <w:pPr>
        <w:pStyle w:val="Heading3"/>
        <w:ind w:left="567" w:hanging="567"/>
      </w:pPr>
      <w:bookmarkStart w:id="95" w:name="_Toc496536665"/>
      <w:bookmarkStart w:id="96" w:name="_Toc531277492"/>
      <w:bookmarkStart w:id="97" w:name="_Toc955302"/>
      <w:bookmarkStart w:id="98" w:name="_Toc100666181"/>
      <w:r>
        <w:t>Assessment</w:t>
      </w:r>
      <w:r w:rsidR="0039610D" w:rsidRPr="00AD742E">
        <w:t xml:space="preserve"> </w:t>
      </w:r>
      <w:r w:rsidR="003D09C5">
        <w:t>c</w:t>
      </w:r>
      <w:r w:rsidR="003D09C5" w:rsidRPr="00AD742E">
        <w:t xml:space="preserve">riterion </w:t>
      </w:r>
      <w:r w:rsidR="0039610D" w:rsidRPr="00AD742E">
        <w:t>1</w:t>
      </w:r>
      <w:bookmarkEnd w:id="95"/>
      <w:bookmarkEnd w:id="96"/>
      <w:bookmarkEnd w:id="97"/>
      <w:bookmarkEnd w:id="98"/>
    </w:p>
    <w:p w14:paraId="7BB77829" w14:textId="77777777" w:rsidR="002F0277" w:rsidRPr="00087EAF" w:rsidRDefault="002F0277" w:rsidP="002F0277">
      <w:pPr>
        <w:rPr>
          <w:rFonts w:eastAsiaTheme="majorEastAsia"/>
          <w:b/>
        </w:rPr>
      </w:pPr>
      <w:r>
        <w:rPr>
          <w:rFonts w:eastAsiaTheme="majorEastAsia"/>
          <w:b/>
        </w:rPr>
        <w:t>How</w:t>
      </w:r>
      <w:r w:rsidRPr="00087EAF">
        <w:rPr>
          <w:rFonts w:eastAsiaTheme="majorEastAsia"/>
          <w:b/>
        </w:rPr>
        <w:t xml:space="preserve"> your project will advance research in priority areas</w:t>
      </w:r>
      <w:r>
        <w:rPr>
          <w:rFonts w:eastAsiaTheme="majorEastAsia"/>
          <w:b/>
        </w:rPr>
        <w:t xml:space="preserve"> </w:t>
      </w:r>
      <w:r w:rsidRPr="00087EAF">
        <w:rPr>
          <w:rFonts w:eastAsiaTheme="majorEastAsia"/>
          <w:b/>
        </w:rPr>
        <w:t>(</w:t>
      </w:r>
      <w:r>
        <w:rPr>
          <w:rFonts w:eastAsiaTheme="majorEastAsia"/>
          <w:b/>
        </w:rPr>
        <w:t>40</w:t>
      </w:r>
      <w:r w:rsidRPr="00087EAF">
        <w:rPr>
          <w:rFonts w:eastAsiaTheme="majorEastAsia"/>
          <w:b/>
        </w:rPr>
        <w:t xml:space="preserve"> points)</w:t>
      </w:r>
    </w:p>
    <w:p w14:paraId="4889A891" w14:textId="77777777" w:rsidR="002F0277" w:rsidRDefault="002F0277" w:rsidP="002F0277">
      <w:pPr>
        <w:pStyle w:val="ListNumber2"/>
      </w:pPr>
      <w:r>
        <w:lastRenderedPageBreak/>
        <w:t>You should demonstrate this by identifying:</w:t>
      </w:r>
    </w:p>
    <w:p w14:paraId="64149D43" w14:textId="77777777" w:rsidR="002F0277" w:rsidRDefault="002F0277" w:rsidP="002F0277">
      <w:pPr>
        <w:pStyle w:val="ListNumber2"/>
        <w:numPr>
          <w:ilvl w:val="0"/>
          <w:numId w:val="35"/>
        </w:numPr>
      </w:pPr>
      <w:r>
        <w:t xml:space="preserve">the specific problem or issue your project will address, why it needs to be addressed, how your project will address it, including the rationale for your approach and any existing research you will build on, and where relevant identify </w:t>
      </w:r>
      <w:r w:rsidRPr="00186D25">
        <w:t>the current competitive landscape in your chosen area of research, including a comparative analysis of similar or alternate technology</w:t>
      </w:r>
    </w:p>
    <w:p w14:paraId="05E20456" w14:textId="77777777" w:rsidR="002F0277" w:rsidRDefault="002F0277" w:rsidP="002F0277">
      <w:pPr>
        <w:pStyle w:val="ListNumber2"/>
        <w:numPr>
          <w:ilvl w:val="0"/>
          <w:numId w:val="35"/>
        </w:numPr>
      </w:pPr>
      <w:r w:rsidRPr="0019496A">
        <w:t xml:space="preserve">the </w:t>
      </w:r>
      <w:r>
        <w:t>expected</w:t>
      </w:r>
      <w:r w:rsidRPr="0019496A">
        <w:t xml:space="preserve"> outcomes of your research</w:t>
      </w:r>
      <w:r>
        <w:t>, their relevance to any end users,</w:t>
      </w:r>
      <w:r w:rsidRPr="0019496A">
        <w:t xml:space="preserve"> </w:t>
      </w:r>
      <w:r>
        <w:t xml:space="preserve">including potential for commercialisation where relevant, </w:t>
      </w:r>
      <w:r w:rsidRPr="0019496A">
        <w:t>and how they will advance the knowledge base</w:t>
      </w:r>
      <w:r>
        <w:t xml:space="preserve"> of your chosen area of research.</w:t>
      </w:r>
    </w:p>
    <w:p w14:paraId="4ACD076C" w14:textId="77777777" w:rsidR="0039610D" w:rsidRPr="00F01C31" w:rsidRDefault="001475D6" w:rsidP="00955D90">
      <w:pPr>
        <w:pStyle w:val="Heading3"/>
        <w:ind w:left="567" w:hanging="567"/>
      </w:pPr>
      <w:bookmarkStart w:id="99" w:name="_Toc496536666"/>
      <w:bookmarkStart w:id="100" w:name="_Toc531277493"/>
      <w:bookmarkStart w:id="101" w:name="_Toc955303"/>
      <w:bookmarkStart w:id="102" w:name="_Toc100666182"/>
      <w:r>
        <w:t>Assessment</w:t>
      </w:r>
      <w:r w:rsidR="0039610D" w:rsidRPr="00F01C31">
        <w:t xml:space="preserve"> </w:t>
      </w:r>
      <w:r w:rsidR="003D09C5">
        <w:t>c</w:t>
      </w:r>
      <w:r w:rsidR="003D09C5" w:rsidRPr="00F01C31">
        <w:t xml:space="preserve">riterion </w:t>
      </w:r>
      <w:r w:rsidR="00F11248">
        <w:t>2</w:t>
      </w:r>
      <w:bookmarkEnd w:id="99"/>
      <w:bookmarkEnd w:id="100"/>
      <w:bookmarkEnd w:id="101"/>
      <w:bookmarkEnd w:id="102"/>
    </w:p>
    <w:p w14:paraId="36A28C35" w14:textId="77777777" w:rsidR="004E16E0" w:rsidRDefault="004E16E0" w:rsidP="004E16E0">
      <w:pPr>
        <w:pStyle w:val="Normalbold"/>
      </w:pPr>
      <w:bookmarkStart w:id="103" w:name="_Toc496536667"/>
      <w:r>
        <w:t xml:space="preserve">Your capacity, </w:t>
      </w:r>
      <w:proofErr w:type="gramStart"/>
      <w:r>
        <w:t>capability</w:t>
      </w:r>
      <w:proofErr w:type="gramEnd"/>
      <w:r>
        <w:t xml:space="preserve"> and resources to deliver the project (30 points)</w:t>
      </w:r>
    </w:p>
    <w:p w14:paraId="14E99C28" w14:textId="77777777" w:rsidR="004E16E0" w:rsidRDefault="004E16E0" w:rsidP="004E16E0">
      <w:pPr>
        <w:pStyle w:val="ListNumber2"/>
      </w:pPr>
      <w:r>
        <w:t>You should demonstrate this by:</w:t>
      </w:r>
    </w:p>
    <w:p w14:paraId="61186845" w14:textId="77777777" w:rsidR="004E16E0" w:rsidRDefault="004E16E0" w:rsidP="004E16E0">
      <w:pPr>
        <w:pStyle w:val="ListNumber2"/>
        <w:numPr>
          <w:ilvl w:val="0"/>
          <w:numId w:val="9"/>
        </w:numPr>
      </w:pPr>
      <w:r>
        <w:t>identifying your access to personnel</w:t>
      </w:r>
      <w:r w:rsidRPr="00CD7CD1">
        <w:t xml:space="preserve"> </w:t>
      </w:r>
      <w:r>
        <w:t>with the right skills and experience</w:t>
      </w:r>
      <w:r w:rsidRPr="00F40516">
        <w:t>, including management and technical staff</w:t>
      </w:r>
      <w:r>
        <w:t>, and</w:t>
      </w:r>
      <w:r w:rsidRPr="00AA3CA8">
        <w:t xml:space="preserve"> </w:t>
      </w:r>
      <w:r>
        <w:t xml:space="preserve">to </w:t>
      </w:r>
      <w:r w:rsidRPr="00030D1E">
        <w:t>any infrastructure</w:t>
      </w:r>
      <w:r>
        <w:t>, capital equipment, technology and</w:t>
      </w:r>
      <w:r w:rsidRPr="00030D1E">
        <w:t xml:space="preserve"> intellectual property </w:t>
      </w:r>
      <w:r>
        <w:t>required for the project</w:t>
      </w:r>
    </w:p>
    <w:p w14:paraId="006512AF" w14:textId="77777777" w:rsidR="007572B2" w:rsidRDefault="004E16E0" w:rsidP="007572B2">
      <w:pPr>
        <w:pStyle w:val="ListNumber2"/>
        <w:numPr>
          <w:ilvl w:val="0"/>
          <w:numId w:val="9"/>
        </w:numPr>
      </w:pPr>
      <w:r>
        <w:t>providing a s</w:t>
      </w:r>
      <w:r w:rsidRPr="00256F9C">
        <w:t>ound project plan</w:t>
      </w:r>
      <w:r>
        <w:t xml:space="preserve">, to be provided as an attachment, </w:t>
      </w:r>
      <w:r w:rsidRPr="00256F9C">
        <w:t xml:space="preserve">to manage and monitor the </w:t>
      </w:r>
      <w:r>
        <w:t>project, including arrangements for governance, security and intellectual property rights and the identification of risks and mitigation strategies, as well as promoting research integrity and security</w:t>
      </w:r>
    </w:p>
    <w:p w14:paraId="408A8177" w14:textId="77777777" w:rsidR="003B5268" w:rsidRDefault="004E16E0" w:rsidP="007F47FE">
      <w:pPr>
        <w:pStyle w:val="ListNumber2"/>
        <w:numPr>
          <w:ilvl w:val="0"/>
          <w:numId w:val="9"/>
        </w:numPr>
      </w:pPr>
      <w:r w:rsidRPr="00A453B8">
        <w:t>justif</w:t>
      </w:r>
      <w:r>
        <w:t>ying</w:t>
      </w:r>
      <w:r w:rsidRPr="00A453B8">
        <w:t xml:space="preserve"> the funding amount requested</w:t>
      </w:r>
      <w:r>
        <w:t xml:space="preserve"> and your ability to fund project costs not covered by the grant. Outline </w:t>
      </w:r>
      <w:r w:rsidRPr="00DA09A1">
        <w:t>t</w:t>
      </w:r>
      <w:r w:rsidRPr="004A3AA8">
        <w:t xml:space="preserve">he total investment the grant will </w:t>
      </w:r>
      <w:r w:rsidRPr="00673543">
        <w:t>leverage and explain how this benefits your project</w:t>
      </w:r>
      <w:r w:rsidRPr="000536D4">
        <w:t xml:space="preserve">, including grant funding from </w:t>
      </w:r>
      <w:r>
        <w:t xml:space="preserve">the Indian (and any </w:t>
      </w:r>
      <w:r w:rsidRPr="000536D4">
        <w:t>ot</w:t>
      </w:r>
      <w:r>
        <w:t>her foreign) government.</w:t>
      </w:r>
    </w:p>
    <w:p w14:paraId="1C958D6C" w14:textId="77777777" w:rsidR="0039610D" w:rsidRPr="00ED2E1A" w:rsidRDefault="001475D6" w:rsidP="00955D90">
      <w:pPr>
        <w:pStyle w:val="Heading3"/>
        <w:ind w:left="567" w:hanging="567"/>
      </w:pPr>
      <w:bookmarkStart w:id="104" w:name="_Toc531277494"/>
      <w:bookmarkStart w:id="105" w:name="_Toc955304"/>
      <w:bookmarkStart w:id="106" w:name="_Toc100666183"/>
      <w:r>
        <w:t>Assessment</w:t>
      </w:r>
      <w:r w:rsidR="0039610D" w:rsidRPr="00ED2E1A">
        <w:t xml:space="preserve"> </w:t>
      </w:r>
      <w:r w:rsidR="003D09C5">
        <w:t>c</w:t>
      </w:r>
      <w:r w:rsidR="003D09C5" w:rsidRPr="00ED2E1A">
        <w:t>riteri</w:t>
      </w:r>
      <w:r w:rsidR="003D09C5">
        <w:t xml:space="preserve">on </w:t>
      </w:r>
      <w:r w:rsidR="00F11248">
        <w:t>3</w:t>
      </w:r>
      <w:bookmarkEnd w:id="103"/>
      <w:bookmarkEnd w:id="104"/>
      <w:bookmarkEnd w:id="105"/>
      <w:bookmarkEnd w:id="106"/>
    </w:p>
    <w:p w14:paraId="305F2C45" w14:textId="77777777" w:rsidR="004E16E0" w:rsidRPr="00513CE1" w:rsidRDefault="004E16E0" w:rsidP="00513CE1">
      <w:pPr>
        <w:pStyle w:val="Normalbold"/>
      </w:pPr>
      <w:r w:rsidRPr="00513CE1">
        <w:t>Benefits for both Australia and India (30 points)</w:t>
      </w:r>
    </w:p>
    <w:p w14:paraId="4E322A35" w14:textId="77777777" w:rsidR="004E16E0" w:rsidRPr="00503A76" w:rsidRDefault="004E16E0" w:rsidP="004E16E0">
      <w:pPr>
        <w:pStyle w:val="ListNumber2"/>
      </w:pPr>
      <w:r>
        <w:t>You should demonstrate this by identifying:</w:t>
      </w:r>
    </w:p>
    <w:p w14:paraId="758A169B" w14:textId="77777777" w:rsidR="004E16E0" w:rsidRDefault="004E16E0" w:rsidP="00B27DFE">
      <w:pPr>
        <w:pStyle w:val="ListNumber2"/>
        <w:numPr>
          <w:ilvl w:val="0"/>
          <w:numId w:val="36"/>
        </w:numPr>
      </w:pPr>
      <w:r w:rsidRPr="005927C5">
        <w:t>the social, environmental and</w:t>
      </w:r>
      <w:r>
        <w:t>/or</w:t>
      </w:r>
      <w:r w:rsidRPr="005927C5">
        <w:t xml:space="preserve"> economic </w:t>
      </w:r>
      <w:r>
        <w:t xml:space="preserve">short-term and long-term </w:t>
      </w:r>
      <w:r w:rsidRPr="005927C5">
        <w:t>benefits to be gained from your project</w:t>
      </w:r>
      <w:r>
        <w:t>:</w:t>
      </w:r>
    </w:p>
    <w:p w14:paraId="4D9232F7" w14:textId="77777777" w:rsidR="004E16E0" w:rsidRDefault="004E16E0" w:rsidP="00B27DFE">
      <w:pPr>
        <w:pStyle w:val="ListNumber2"/>
        <w:numPr>
          <w:ilvl w:val="1"/>
          <w:numId w:val="37"/>
        </w:numPr>
      </w:pPr>
      <w:r>
        <w:t>for Australia</w:t>
      </w:r>
    </w:p>
    <w:p w14:paraId="7CBA14E7" w14:textId="5B288BB8" w:rsidR="004E16E0" w:rsidRDefault="004E16E0" w:rsidP="00B27DFE">
      <w:pPr>
        <w:pStyle w:val="ListNumber2"/>
        <w:numPr>
          <w:ilvl w:val="1"/>
          <w:numId w:val="37"/>
        </w:numPr>
      </w:pPr>
      <w:r>
        <w:t>for India</w:t>
      </w:r>
    </w:p>
    <w:p w14:paraId="09C0E6B2" w14:textId="77777777" w:rsidR="003B5268" w:rsidRPr="003B5268" w:rsidRDefault="004E16E0" w:rsidP="00513CE1">
      <w:pPr>
        <w:pStyle w:val="ListParagraph"/>
        <w:numPr>
          <w:ilvl w:val="0"/>
          <w:numId w:val="37"/>
        </w:numPr>
      </w:pPr>
      <w:r>
        <w:t>how your project will develop robust and sustainable collaborations between Australia and India in your chosen area of research</w:t>
      </w:r>
      <w:r w:rsidR="00AB5D1F">
        <w:t>.</w:t>
      </w:r>
    </w:p>
    <w:p w14:paraId="485EE90B" w14:textId="77777777" w:rsidR="00A71134" w:rsidRPr="00F77C1C" w:rsidRDefault="00A71134" w:rsidP="00955D90">
      <w:pPr>
        <w:pStyle w:val="Heading2"/>
      </w:pPr>
      <w:bookmarkStart w:id="107" w:name="_Toc496536669"/>
      <w:bookmarkStart w:id="108" w:name="_Toc531277496"/>
      <w:bookmarkStart w:id="109" w:name="_Toc955306"/>
      <w:bookmarkStart w:id="110" w:name="_Toc100666184"/>
      <w:bookmarkStart w:id="111" w:name="_Toc164844283"/>
      <w:bookmarkStart w:id="112" w:name="_Toc383003272"/>
      <w:bookmarkEnd w:id="77"/>
      <w:bookmarkEnd w:id="78"/>
      <w:r>
        <w:t>How to apply</w:t>
      </w:r>
      <w:bookmarkEnd w:id="107"/>
      <w:bookmarkEnd w:id="108"/>
      <w:bookmarkEnd w:id="109"/>
      <w:bookmarkEnd w:id="110"/>
    </w:p>
    <w:p w14:paraId="7C1F358A" w14:textId="2B4D4A71" w:rsidR="00A71134" w:rsidRDefault="00A71134" w:rsidP="00A71134">
      <w:r>
        <w:t xml:space="preserve">Before applying you should read and </w:t>
      </w:r>
      <w:r w:rsidR="007279B3">
        <w:t>understand these guidelines,</w:t>
      </w:r>
      <w:r>
        <w:t xml:space="preserve"> the </w:t>
      </w:r>
      <w:r w:rsidR="007279B3">
        <w:t xml:space="preserve">sample </w:t>
      </w:r>
      <w:hyperlink r:id="rId23" w:anchor="key-documents" w:history="1">
        <w:r w:rsidR="00571BAD">
          <w:rPr>
            <w:rStyle w:val="Hyperlink"/>
          </w:rPr>
          <w:t>application form</w:t>
        </w:r>
      </w:hyperlink>
      <w:r>
        <w:t xml:space="preserve"> and if applicable the </w:t>
      </w:r>
      <w:r w:rsidR="00F27C1B">
        <w:t xml:space="preserve">sample </w:t>
      </w:r>
      <w:hyperlink r:id="rId24" w:anchor="key-documents" w:history="1">
        <w:r w:rsidRPr="00571BAD">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p>
    <w:p w14:paraId="5455FA93" w14:textId="77777777" w:rsidR="00BE30CC" w:rsidRDefault="00BE30CC" w:rsidP="00A71134">
      <w:r>
        <w:t xml:space="preserve">You can only </w:t>
      </w:r>
      <w:proofErr w:type="gramStart"/>
      <w:r>
        <w:t>submit an application</w:t>
      </w:r>
      <w:proofErr w:type="gramEnd"/>
      <w:r>
        <w:t xml:space="preserve"> during a</w:t>
      </w:r>
      <w:r w:rsidRPr="00E162FF">
        <w:t xml:space="preserve"> funding round</w:t>
      </w:r>
      <w:r>
        <w:t xml:space="preserve">. We will publish the opening and closing dates for each round on </w:t>
      </w:r>
      <w:hyperlink r:id="rId25" w:history="1">
        <w:r>
          <w:rPr>
            <w:rStyle w:val="Hyperlink"/>
          </w:rPr>
          <w:t>business.gov.au</w:t>
        </w:r>
      </w:hyperlink>
      <w:r w:rsidR="00AB5D1F">
        <w:rPr>
          <w:rStyle w:val="Hyperlink"/>
        </w:rPr>
        <w:t>.</w:t>
      </w:r>
    </w:p>
    <w:p w14:paraId="017AB498" w14:textId="77777777" w:rsidR="00805728" w:rsidRDefault="00D0631D" w:rsidP="00760D2E">
      <w:pPr>
        <w:keepNext/>
        <w:spacing w:after="80"/>
      </w:pPr>
      <w:r>
        <w:t xml:space="preserve">You will need to set up an account to access our online </w:t>
      </w:r>
      <w:hyperlink r:id="rId26" w:history="1">
        <w:r w:rsidRPr="007E3D6E">
          <w:rPr>
            <w:rStyle w:val="Hyperlink"/>
          </w:rPr>
          <w:t>portal</w:t>
        </w:r>
      </w:hyperlink>
      <w:r>
        <w:t xml:space="preserve">. The portal allows you to apply for and manage a grant or service </w:t>
      </w:r>
      <w:r w:rsidR="00FA5565">
        <w:t>in a secure online environment.</w:t>
      </w:r>
    </w:p>
    <w:p w14:paraId="5B6EE0DE" w14:textId="77777777" w:rsidR="00A71134" w:rsidRDefault="00B20351" w:rsidP="00760D2E">
      <w:pPr>
        <w:keepNext/>
        <w:spacing w:after="80"/>
      </w:pPr>
      <w:r>
        <w:t>To apply, you must</w:t>
      </w:r>
      <w:r w:rsidR="00B6306B">
        <w:t>:</w:t>
      </w:r>
    </w:p>
    <w:p w14:paraId="47B58096" w14:textId="053667B0" w:rsidR="00A71134" w:rsidRDefault="00A71134" w:rsidP="00A71134">
      <w:pPr>
        <w:pStyle w:val="ListBullet"/>
      </w:pPr>
      <w:r>
        <w:t>complete</w:t>
      </w:r>
      <w:r w:rsidRPr="00E162FF">
        <w:t xml:space="preserve"> the </w:t>
      </w:r>
      <w:r>
        <w:t xml:space="preserve">online </w:t>
      </w:r>
      <w:hyperlink r:id="rId27" w:anchor="key-documents" w:history="1">
        <w:r w:rsidR="00284DC7">
          <w:rPr>
            <w:rStyle w:val="Hyperlink"/>
          </w:rPr>
          <w:t>application form</w:t>
        </w:r>
      </w:hyperlink>
      <w:r w:rsidRPr="00E162FF">
        <w:t xml:space="preserve"> </w:t>
      </w:r>
      <w:r w:rsidR="001475D6">
        <w:t xml:space="preserve">via </w:t>
      </w:r>
      <w:r w:rsidRPr="00FD7B9F">
        <w:t>business.gov.au</w:t>
      </w:r>
    </w:p>
    <w:p w14:paraId="1912DAED" w14:textId="77777777" w:rsidR="00A71134" w:rsidRDefault="00A71134" w:rsidP="00A71134">
      <w:pPr>
        <w:pStyle w:val="ListBullet"/>
      </w:pPr>
      <w:r>
        <w:lastRenderedPageBreak/>
        <w:t>provide all the</w:t>
      </w:r>
      <w:r w:rsidRPr="00E162FF">
        <w:t xml:space="preserve"> information </w:t>
      </w:r>
      <w:r w:rsidR="00A50607">
        <w:t>requested</w:t>
      </w:r>
    </w:p>
    <w:p w14:paraId="0365872D" w14:textId="77777777" w:rsidR="00A71134" w:rsidRDefault="00A71134" w:rsidP="00A71134">
      <w:pPr>
        <w:pStyle w:val="ListBullet"/>
      </w:pPr>
      <w:r>
        <w:t xml:space="preserve">address all eligibility and </w:t>
      </w:r>
      <w:r w:rsidR="001475D6">
        <w:t>assessment</w:t>
      </w:r>
      <w:r w:rsidR="00805728">
        <w:t xml:space="preserve"> criteria</w:t>
      </w:r>
    </w:p>
    <w:p w14:paraId="68FF6AFD" w14:textId="77777777" w:rsidR="00A71134" w:rsidRDefault="00387369" w:rsidP="00A71134">
      <w:pPr>
        <w:pStyle w:val="ListBullet"/>
      </w:pPr>
      <w:r>
        <w:t xml:space="preserve">include all </w:t>
      </w:r>
      <w:r w:rsidR="00A50607">
        <w:t xml:space="preserve">necessary </w:t>
      </w:r>
      <w:r w:rsidR="00A71134">
        <w:t>attachments</w:t>
      </w:r>
      <w:r w:rsidR="00805728">
        <w:t>.</w:t>
      </w:r>
    </w:p>
    <w:p w14:paraId="29B85B1B" w14:textId="77777777" w:rsidR="00A71134" w:rsidRDefault="00BE30CC" w:rsidP="00A71134">
      <w:r w:rsidRPr="005A61FE">
        <w:t xml:space="preserve">You will receive confirmation </w:t>
      </w:r>
      <w:r>
        <w:t>when you submit your application</w:t>
      </w:r>
      <w:r w:rsidRPr="005A61FE">
        <w:t xml:space="preserve">. </w:t>
      </w:r>
      <w:r w:rsidR="001475D6">
        <w:t>You can view and print a copy of your submitted application on the portal for your own records.</w:t>
      </w:r>
    </w:p>
    <w:p w14:paraId="208BE391" w14:textId="77777777" w:rsidR="00BE30CC" w:rsidRDefault="00BE30CC" w:rsidP="00A71134">
      <w:r>
        <w:t xml:space="preserve">Your application </w:t>
      </w:r>
      <w:r>
        <w:rPr>
          <w:spacing w:val="-2"/>
          <w:szCs w:val="20"/>
        </w:rPr>
        <w:t xml:space="preserve">must have an identical project title </w:t>
      </w:r>
      <w:r w:rsidRPr="00C171F0">
        <w:rPr>
          <w:spacing w:val="-2"/>
          <w:szCs w:val="20"/>
        </w:rPr>
        <w:t>to</w:t>
      </w:r>
      <w:r>
        <w:rPr>
          <w:spacing w:val="-2"/>
          <w:szCs w:val="20"/>
        </w:rPr>
        <w:t xml:space="preserve"> the application your Indian primary partner submits to</w:t>
      </w:r>
      <w:r w:rsidRPr="00C171F0">
        <w:rPr>
          <w:spacing w:val="-2"/>
          <w:szCs w:val="20"/>
        </w:rPr>
        <w:t xml:space="preserve"> </w:t>
      </w:r>
      <w:r>
        <w:t>India’s DST or the DBT. This is important to enable matching of applications received in both countries as part of the eligibility checking process.</w:t>
      </w:r>
    </w:p>
    <w:p w14:paraId="31A5F377"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4679E223"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w:t>
      </w:r>
      <w:r w:rsidR="00FA5565">
        <w:t>r the application closing time.</w:t>
      </w:r>
    </w:p>
    <w:p w14:paraId="4CE5449C"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2860418" w14:textId="77777777" w:rsidR="00A71134" w:rsidRDefault="00A71134" w:rsidP="00955D90">
      <w:pPr>
        <w:pStyle w:val="Heading3"/>
        <w:ind w:left="567" w:hanging="567"/>
      </w:pPr>
      <w:bookmarkStart w:id="113" w:name="_Toc496536670"/>
      <w:bookmarkStart w:id="114" w:name="_Toc531277497"/>
      <w:bookmarkStart w:id="115" w:name="_Toc955307"/>
      <w:bookmarkStart w:id="116" w:name="_Toc100666185"/>
      <w:r>
        <w:t>Attachments to the application</w:t>
      </w:r>
      <w:bookmarkEnd w:id="113"/>
      <w:bookmarkEnd w:id="114"/>
      <w:bookmarkEnd w:id="115"/>
      <w:bookmarkEnd w:id="116"/>
    </w:p>
    <w:p w14:paraId="3A57C404" w14:textId="77777777" w:rsidR="00A71134" w:rsidRDefault="00284DC7" w:rsidP="00760D2E">
      <w:pPr>
        <w:spacing w:after="80"/>
      </w:pPr>
      <w:r>
        <w:t xml:space="preserve">You </w:t>
      </w:r>
      <w:r w:rsidRPr="004A19BE">
        <w:t>must</w:t>
      </w:r>
      <w:r>
        <w:t xml:space="preserve"> p</w:t>
      </w:r>
      <w:r w:rsidR="009049DE" w:rsidRPr="005A61FE">
        <w:t>rovide</w:t>
      </w:r>
      <w:r w:rsidR="00387369">
        <w:t xml:space="preserve"> t</w:t>
      </w:r>
      <w:r w:rsidR="00A71134">
        <w:t>he following documents with your application</w:t>
      </w:r>
      <w:r w:rsidR="00825941">
        <w:t>:</w:t>
      </w:r>
    </w:p>
    <w:p w14:paraId="5407A93D" w14:textId="77777777" w:rsidR="00263AFB" w:rsidRPr="00A25B25" w:rsidRDefault="00263AFB" w:rsidP="00263AFB">
      <w:pPr>
        <w:pStyle w:val="ListBullet"/>
      </w:pPr>
      <w:r>
        <w:t xml:space="preserve">a letter </w:t>
      </w:r>
      <w:r w:rsidRPr="00A25B25">
        <w:t xml:space="preserve">of support from </w:t>
      </w:r>
      <w:r>
        <w:t>the lead organisation</w:t>
      </w:r>
      <w:r w:rsidRPr="00A25B25">
        <w:t xml:space="preserve"> demonstrating and clearly articulating the organisation’s financial support (cash and/or in-kind) for the project, and a commitment to engage in the research collaboration</w:t>
      </w:r>
      <w:r>
        <w:t xml:space="preserve"> (template provided on business.gov.au)</w:t>
      </w:r>
    </w:p>
    <w:p w14:paraId="44F4768E" w14:textId="77777777" w:rsidR="00263AFB" w:rsidRDefault="00263AFB" w:rsidP="00263AFB">
      <w:pPr>
        <w:pStyle w:val="ListBullet"/>
      </w:pPr>
      <w:r>
        <w:t>a letter of support from each partner organisation (template provided on business.gov.au). Each letter of support should include:</w:t>
      </w:r>
    </w:p>
    <w:p w14:paraId="717506EA" w14:textId="77777777" w:rsidR="00263AFB" w:rsidRDefault="00263AFB" w:rsidP="009532C2">
      <w:pPr>
        <w:pStyle w:val="ListBullet"/>
        <w:numPr>
          <w:ilvl w:val="1"/>
          <w:numId w:val="42"/>
        </w:numPr>
      </w:pPr>
      <w:r>
        <w:t>details of the project partner</w:t>
      </w:r>
    </w:p>
    <w:p w14:paraId="31973D57" w14:textId="77777777" w:rsidR="00263AFB" w:rsidRDefault="00263AFB" w:rsidP="009532C2">
      <w:pPr>
        <w:pStyle w:val="ListBullet"/>
        <w:numPr>
          <w:ilvl w:val="1"/>
          <w:numId w:val="42"/>
        </w:numPr>
      </w:pPr>
      <w:r>
        <w:t>an overview of how the project partner will work with the lead organisation and any other project partners in the group to successfully complete the project</w:t>
      </w:r>
    </w:p>
    <w:p w14:paraId="1218EFAD" w14:textId="77777777" w:rsidR="00263AFB" w:rsidRDefault="00263AFB" w:rsidP="009532C2">
      <w:pPr>
        <w:pStyle w:val="ListBullet"/>
        <w:numPr>
          <w:ilvl w:val="1"/>
          <w:numId w:val="42"/>
        </w:numPr>
      </w:pPr>
      <w:r>
        <w:t>an outline of the relevant experience and/or expertise the project partner will bring to the group</w:t>
      </w:r>
    </w:p>
    <w:p w14:paraId="61AF74BF" w14:textId="77777777" w:rsidR="00263AFB" w:rsidRDefault="00263AFB" w:rsidP="009532C2">
      <w:pPr>
        <w:pStyle w:val="ListBullet"/>
        <w:numPr>
          <w:ilvl w:val="1"/>
          <w:numId w:val="42"/>
        </w:numPr>
      </w:pPr>
      <w:r>
        <w:t>the roles/responsibilities the project partner will undertake, and the resources (including cash and in-kind) it will contribute (if any)</w:t>
      </w:r>
    </w:p>
    <w:p w14:paraId="231EA65E" w14:textId="77777777" w:rsidR="00263AFB" w:rsidRDefault="00263AFB" w:rsidP="009532C2">
      <w:pPr>
        <w:pStyle w:val="ListBullet"/>
        <w:numPr>
          <w:ilvl w:val="1"/>
          <w:numId w:val="42"/>
        </w:numPr>
      </w:pPr>
      <w:r>
        <w:t>any affiliations with foreign governments, including through participation in foreign talent programs (other than India)</w:t>
      </w:r>
    </w:p>
    <w:p w14:paraId="69E13BF6" w14:textId="77777777" w:rsidR="00263AFB" w:rsidRDefault="00263AFB" w:rsidP="009532C2">
      <w:pPr>
        <w:pStyle w:val="ListBullet"/>
        <w:numPr>
          <w:ilvl w:val="1"/>
          <w:numId w:val="42"/>
        </w:numPr>
      </w:pPr>
      <w:r>
        <w:t>details of a nominated management level contact officer.</w:t>
      </w:r>
    </w:p>
    <w:p w14:paraId="00C64814" w14:textId="77777777" w:rsidR="00263AFB" w:rsidRDefault="00263AFB" w:rsidP="00263AFB">
      <w:pPr>
        <w:pStyle w:val="ListBullet"/>
      </w:pPr>
      <w:r>
        <w:t>c</w:t>
      </w:r>
      <w:r w:rsidRPr="00F479D0">
        <w:t>urriculu</w:t>
      </w:r>
      <w:r>
        <w:t>m v</w:t>
      </w:r>
      <w:r w:rsidRPr="00F479D0">
        <w:t xml:space="preserve">itae (CV) for both Australian and </w:t>
      </w:r>
      <w:r>
        <w:t>Indian</w:t>
      </w:r>
      <w:r w:rsidRPr="00F479D0">
        <w:t xml:space="preserve"> </w:t>
      </w:r>
      <w:r>
        <w:t xml:space="preserve">project managers and other </w:t>
      </w:r>
      <w:r w:rsidRPr="00F479D0">
        <w:t>key personnel</w:t>
      </w:r>
      <w:r>
        <w:t xml:space="preserve"> (template provided on business.gov.au). You will need to combine all CVs into one attachment</w:t>
      </w:r>
    </w:p>
    <w:p w14:paraId="51C7D678" w14:textId="77777777" w:rsidR="00263AFB" w:rsidRDefault="00263AFB" w:rsidP="00263AFB">
      <w:pPr>
        <w:pStyle w:val="ListBullet"/>
      </w:pPr>
      <w:r>
        <w:t xml:space="preserve">a sound project plan </w:t>
      </w:r>
      <w:r w:rsidRPr="006223BF">
        <w:t>including arrangements for governance, security and intellectual property rights and the identification of risks and mitigation strategies</w:t>
      </w:r>
      <w:r>
        <w:t xml:space="preserve"> (up to 5 A4 pages)</w:t>
      </w:r>
    </w:p>
    <w:p w14:paraId="7A7BA411" w14:textId="77777777" w:rsidR="00263AFB" w:rsidRDefault="00263AFB" w:rsidP="00263AFB">
      <w:pPr>
        <w:pStyle w:val="ListBullet"/>
      </w:pPr>
      <w:r>
        <w:t>trust deed (where applicable).</w:t>
      </w:r>
    </w:p>
    <w:p w14:paraId="745209BF" w14:textId="7FA96216" w:rsidR="00A71134" w:rsidRDefault="00A71134" w:rsidP="00A71134">
      <w:r>
        <w:t xml:space="preserve">You must attach supporting documentation in line with the instructions provided </w:t>
      </w:r>
      <w:r w:rsidR="00676F68">
        <w:t>with</w:t>
      </w:r>
      <w:r w:rsidR="00D0631D">
        <w:t>in the form</w:t>
      </w:r>
      <w:r>
        <w:t xml:space="preserve">. You should only attach requested documents. </w:t>
      </w:r>
      <w:r w:rsidR="00D0631D">
        <w:t>The total of all attachments cannot exceed 20MB.</w:t>
      </w:r>
      <w:r w:rsidR="003C3A23">
        <w:t xml:space="preserve"> </w:t>
      </w:r>
      <w:r>
        <w:t>We will not consider information in atta</w:t>
      </w:r>
      <w:r w:rsidR="00AB0259">
        <w:t>chments that we do not request.</w:t>
      </w:r>
    </w:p>
    <w:p w14:paraId="0A4CE20C" w14:textId="77777777" w:rsidR="00A71134" w:rsidRDefault="004D2CBD" w:rsidP="00955D90">
      <w:pPr>
        <w:pStyle w:val="Heading3"/>
        <w:ind w:left="567" w:hanging="567"/>
      </w:pPr>
      <w:bookmarkStart w:id="117" w:name="_Ref531274879"/>
      <w:bookmarkStart w:id="118" w:name="_Toc531277498"/>
      <w:bookmarkStart w:id="119" w:name="_Toc955308"/>
      <w:bookmarkStart w:id="120" w:name="_Toc100666186"/>
      <w:bookmarkStart w:id="121" w:name="_Toc489952689"/>
      <w:bookmarkStart w:id="122" w:name="_Toc496536671"/>
      <w:bookmarkStart w:id="123" w:name="_Ref482605332"/>
      <w:r>
        <w:lastRenderedPageBreak/>
        <w:t>Joint applications</w:t>
      </w:r>
      <w:bookmarkEnd w:id="117"/>
      <w:bookmarkEnd w:id="118"/>
      <w:bookmarkEnd w:id="119"/>
      <w:bookmarkEnd w:id="120"/>
    </w:p>
    <w:p w14:paraId="42888B00" w14:textId="77777777" w:rsidR="00676F68" w:rsidRDefault="00303995" w:rsidP="00760D2E">
      <w:pPr>
        <w:spacing w:after="80"/>
      </w:pPr>
      <w:r>
        <w:t>Where more than one Australian partner is involved in a project, you must appoint a lead organisation.</w:t>
      </w:r>
      <w:r w:rsidR="00B00CBB">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the grant a</w:t>
      </w:r>
      <w:r w:rsidR="00FA5565">
        <w:t>greement with the Commonwealth.</w:t>
      </w:r>
    </w:p>
    <w:p w14:paraId="0B495206" w14:textId="77777777" w:rsidR="003B5268" w:rsidRDefault="00927481" w:rsidP="00760D2E">
      <w:pPr>
        <w:spacing w:after="80"/>
      </w:pPr>
      <w:r>
        <w:t xml:space="preserve">The application should </w:t>
      </w:r>
      <w:r w:rsidR="00A71134">
        <w:t xml:space="preserve">identify all other members of the proposed </w:t>
      </w:r>
      <w:r w:rsidR="00EA599F">
        <w:t>group</w:t>
      </w:r>
      <w:r w:rsidR="00A71134">
        <w:t xml:space="preserve"> </w:t>
      </w:r>
      <w:r>
        <w:t xml:space="preserve">and </w:t>
      </w:r>
      <w:r w:rsidR="00A71134">
        <w:t xml:space="preserve">include a letter of support from each of the </w:t>
      </w:r>
      <w:r w:rsidR="00D537D5">
        <w:t>project partner</w:t>
      </w:r>
      <w:r>
        <w:t>s</w:t>
      </w:r>
      <w:r w:rsidR="00D5329D">
        <w:t xml:space="preserve"> (as detailed in section 7.1</w:t>
      </w:r>
      <w:r w:rsidR="004D09C5">
        <w:t>)</w:t>
      </w:r>
      <w:r w:rsidR="00676F68">
        <w:t>.</w:t>
      </w:r>
    </w:p>
    <w:p w14:paraId="16DC6D8C" w14:textId="77777777" w:rsidR="003B5268" w:rsidRDefault="00DF1A74" w:rsidP="007F7294">
      <w:r>
        <w:t>You must have a formal arrangement in place with all parties</w:t>
      </w:r>
      <w:r w:rsidR="007F7294" w:rsidRPr="005A61FE">
        <w:t xml:space="preserve"> prior to ex</w:t>
      </w:r>
      <w:r w:rsidR="00676F68">
        <w:t>ecution of the grant agreement.</w:t>
      </w:r>
    </w:p>
    <w:p w14:paraId="216364A2" w14:textId="77777777" w:rsidR="007F7294" w:rsidRPr="005A61FE" w:rsidRDefault="003B5268" w:rsidP="007F7294">
      <w:r>
        <w:t>The lead organisation will manage the Australian component of the project.</w:t>
      </w:r>
    </w:p>
    <w:p w14:paraId="7D186D58" w14:textId="77777777" w:rsidR="00247D27" w:rsidRDefault="00247D27" w:rsidP="00955D90">
      <w:pPr>
        <w:pStyle w:val="Heading3"/>
        <w:ind w:left="567" w:hanging="567"/>
      </w:pPr>
      <w:bookmarkStart w:id="124" w:name="_Toc531277499"/>
      <w:bookmarkStart w:id="125" w:name="_Toc955309"/>
      <w:bookmarkStart w:id="126" w:name="_Toc100666187"/>
      <w:r>
        <w:t>Timing of grant opportunity</w:t>
      </w:r>
      <w:bookmarkEnd w:id="121"/>
      <w:bookmarkEnd w:id="122"/>
      <w:bookmarkEnd w:id="124"/>
      <w:bookmarkEnd w:id="125"/>
      <w:bookmarkEnd w:id="126"/>
    </w:p>
    <w:p w14:paraId="2D27C8A6" w14:textId="77777777" w:rsidR="00247D27" w:rsidRPr="00B72EE8" w:rsidRDefault="00247D27" w:rsidP="00247D27">
      <w:r>
        <w:t xml:space="preserve">You can only </w:t>
      </w:r>
      <w:proofErr w:type="gramStart"/>
      <w:r>
        <w:t>submit an application</w:t>
      </w:r>
      <w:proofErr w:type="gramEnd"/>
      <w:r>
        <w:t xml:space="preserve"> between the published opening and closing dates. We c</w:t>
      </w:r>
      <w:r w:rsidR="00676F68">
        <w:t>annot accept late applications.</w:t>
      </w:r>
    </w:p>
    <w:p w14:paraId="6A494F8F" w14:textId="73CE9978" w:rsidR="00247D27" w:rsidRDefault="00247D27" w:rsidP="00247D27">
      <w:pPr>
        <w:spacing w:before="200"/>
      </w:pPr>
      <w:r>
        <w:t>If you are successful</w:t>
      </w:r>
      <w:r w:rsidR="00676F68">
        <w:t>,</w:t>
      </w:r>
      <w:r>
        <w:t xml:space="preserve"> we expect you will be able to commence your project around</w:t>
      </w:r>
      <w:r w:rsidR="002314FE">
        <w:t xml:space="preserve"> </w:t>
      </w:r>
      <w:r w:rsidR="00224E93">
        <w:t xml:space="preserve">August </w:t>
      </w:r>
      <w:r w:rsidR="002314FE">
        <w:t>2023.</w:t>
      </w:r>
    </w:p>
    <w:p w14:paraId="197E1730" w14:textId="77777777" w:rsidR="00247D27" w:rsidRDefault="00247D27" w:rsidP="00680B92">
      <w:pPr>
        <w:pStyle w:val="Caption"/>
        <w:keepNext/>
      </w:pPr>
      <w:bookmarkStart w:id="127" w:name="_Toc467773968"/>
      <w:r w:rsidRPr="0054078D">
        <w:rPr>
          <w:bCs/>
        </w:rPr>
        <w:t>Table 1: Expected timing for this grant opportunity</w:t>
      </w:r>
      <w:bookmarkEnd w:id="12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5009AE65" w14:textId="77777777" w:rsidTr="001432F9">
        <w:trPr>
          <w:cantSplit/>
          <w:tblHeader/>
        </w:trPr>
        <w:tc>
          <w:tcPr>
            <w:tcW w:w="4815" w:type="dxa"/>
            <w:shd w:val="clear" w:color="auto" w:fill="264F90"/>
          </w:tcPr>
          <w:p w14:paraId="154C580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CDA5C0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7F8F2082" w14:textId="77777777" w:rsidTr="001432F9">
        <w:trPr>
          <w:cantSplit/>
        </w:trPr>
        <w:tc>
          <w:tcPr>
            <w:tcW w:w="4815" w:type="dxa"/>
          </w:tcPr>
          <w:p w14:paraId="1E742C77" w14:textId="77777777" w:rsidR="00247D27" w:rsidRPr="00B16B54" w:rsidRDefault="00247D27" w:rsidP="00680B92">
            <w:pPr>
              <w:pStyle w:val="TableText"/>
              <w:keepNext/>
            </w:pPr>
            <w:r w:rsidRPr="00B16B54">
              <w:t>Assessment of applications</w:t>
            </w:r>
          </w:p>
        </w:tc>
        <w:tc>
          <w:tcPr>
            <w:tcW w:w="3974" w:type="dxa"/>
          </w:tcPr>
          <w:p w14:paraId="69DA878D" w14:textId="77777777" w:rsidR="00247D27" w:rsidRPr="00B16B54" w:rsidRDefault="001B447E" w:rsidP="008A11E0">
            <w:pPr>
              <w:pStyle w:val="TableText"/>
              <w:keepNext/>
            </w:pPr>
            <w:r>
              <w:t>10</w:t>
            </w:r>
            <w:r w:rsidR="008A11E0">
              <w:t xml:space="preserve"> weeks</w:t>
            </w:r>
          </w:p>
        </w:tc>
      </w:tr>
      <w:tr w:rsidR="00247D27" w14:paraId="5C22515C" w14:textId="77777777" w:rsidTr="001432F9">
        <w:trPr>
          <w:cantSplit/>
        </w:trPr>
        <w:tc>
          <w:tcPr>
            <w:tcW w:w="4815" w:type="dxa"/>
          </w:tcPr>
          <w:p w14:paraId="30DF17D5" w14:textId="77777777" w:rsidR="00247D27" w:rsidRPr="00B16B54" w:rsidRDefault="00247D27" w:rsidP="00680B92">
            <w:pPr>
              <w:pStyle w:val="TableText"/>
              <w:keepNext/>
            </w:pPr>
            <w:r w:rsidRPr="00B16B54">
              <w:t>Approval of outcomes of selection process</w:t>
            </w:r>
          </w:p>
        </w:tc>
        <w:tc>
          <w:tcPr>
            <w:tcW w:w="3974" w:type="dxa"/>
          </w:tcPr>
          <w:p w14:paraId="79A222EA" w14:textId="77777777" w:rsidR="00247D27" w:rsidRPr="00B16B54" w:rsidRDefault="001B447E" w:rsidP="001B447E">
            <w:pPr>
              <w:pStyle w:val="TableText"/>
              <w:keepNext/>
            </w:pPr>
            <w:r>
              <w:t>6</w:t>
            </w:r>
            <w:r w:rsidR="00247D27" w:rsidRPr="00B16B54">
              <w:t xml:space="preserve"> weeks </w:t>
            </w:r>
          </w:p>
        </w:tc>
      </w:tr>
      <w:tr w:rsidR="00247D27" w14:paraId="56D2417B" w14:textId="77777777" w:rsidTr="001432F9">
        <w:trPr>
          <w:cantSplit/>
        </w:trPr>
        <w:tc>
          <w:tcPr>
            <w:tcW w:w="4815" w:type="dxa"/>
          </w:tcPr>
          <w:p w14:paraId="2B98150F" w14:textId="77777777" w:rsidR="00247D27" w:rsidRPr="00B16B54" w:rsidRDefault="00247D27" w:rsidP="00680B92">
            <w:pPr>
              <w:pStyle w:val="TableText"/>
              <w:keepNext/>
            </w:pPr>
            <w:r w:rsidRPr="00B16B54">
              <w:t>Negotiations and award of grant agreements</w:t>
            </w:r>
          </w:p>
        </w:tc>
        <w:tc>
          <w:tcPr>
            <w:tcW w:w="3974" w:type="dxa"/>
          </w:tcPr>
          <w:p w14:paraId="046CA3BD" w14:textId="77777777" w:rsidR="00247D27" w:rsidRPr="00B16B54" w:rsidRDefault="001B447E" w:rsidP="001B447E">
            <w:pPr>
              <w:pStyle w:val="TableText"/>
              <w:keepNext/>
            </w:pPr>
            <w:r>
              <w:t>6</w:t>
            </w:r>
            <w:r w:rsidR="00247D27" w:rsidRPr="00B16B54">
              <w:t xml:space="preserve"> weeks </w:t>
            </w:r>
          </w:p>
        </w:tc>
      </w:tr>
      <w:tr w:rsidR="00247D27" w14:paraId="0F2EF10C" w14:textId="77777777" w:rsidTr="001432F9">
        <w:trPr>
          <w:cantSplit/>
        </w:trPr>
        <w:tc>
          <w:tcPr>
            <w:tcW w:w="4815" w:type="dxa"/>
          </w:tcPr>
          <w:p w14:paraId="5B26F1E2" w14:textId="77777777" w:rsidR="00247D27" w:rsidRPr="00B16B54" w:rsidRDefault="00247D27" w:rsidP="00680B92">
            <w:pPr>
              <w:pStyle w:val="TableText"/>
              <w:keepNext/>
            </w:pPr>
            <w:r w:rsidRPr="00B16B54">
              <w:t>Notification to unsuccessful applicants</w:t>
            </w:r>
          </w:p>
        </w:tc>
        <w:tc>
          <w:tcPr>
            <w:tcW w:w="3974" w:type="dxa"/>
          </w:tcPr>
          <w:p w14:paraId="001A6204" w14:textId="77777777" w:rsidR="00247D27" w:rsidRPr="00B16B54" w:rsidRDefault="00EB3C35" w:rsidP="001B447E">
            <w:pPr>
              <w:pStyle w:val="TableText"/>
              <w:keepNext/>
            </w:pPr>
            <w:r>
              <w:t xml:space="preserve">2 </w:t>
            </w:r>
            <w:r w:rsidR="00247D27" w:rsidRPr="00B16B54">
              <w:t>weeks</w:t>
            </w:r>
            <w:r w:rsidR="00247D27">
              <w:t xml:space="preserve"> </w:t>
            </w:r>
          </w:p>
        </w:tc>
      </w:tr>
      <w:tr w:rsidR="00247D27" w14:paraId="041128D4" w14:textId="77777777" w:rsidTr="001432F9">
        <w:trPr>
          <w:cantSplit/>
        </w:trPr>
        <w:tc>
          <w:tcPr>
            <w:tcW w:w="4815" w:type="dxa"/>
          </w:tcPr>
          <w:p w14:paraId="16E218AE" w14:textId="77777777" w:rsidR="00247D27" w:rsidRPr="00B16B54" w:rsidRDefault="00247D27" w:rsidP="00676F68">
            <w:pPr>
              <w:pStyle w:val="TableText"/>
              <w:keepNext/>
            </w:pPr>
            <w:r>
              <w:t>Earliest start date of project</w:t>
            </w:r>
          </w:p>
        </w:tc>
        <w:tc>
          <w:tcPr>
            <w:tcW w:w="3974" w:type="dxa"/>
          </w:tcPr>
          <w:p w14:paraId="7AD97958" w14:textId="77777777" w:rsidR="00247D27" w:rsidRPr="00B16B54" w:rsidRDefault="00303995" w:rsidP="00303995">
            <w:pPr>
              <w:pStyle w:val="TableText"/>
              <w:keepNext/>
            </w:pPr>
            <w:r>
              <w:t xml:space="preserve">Agreement execution date </w:t>
            </w:r>
          </w:p>
        </w:tc>
      </w:tr>
      <w:tr w:rsidR="00247D27" w:rsidRPr="007B3784" w14:paraId="0D719FB6" w14:textId="77777777" w:rsidTr="001432F9">
        <w:trPr>
          <w:cantSplit/>
        </w:trPr>
        <w:tc>
          <w:tcPr>
            <w:tcW w:w="4815" w:type="dxa"/>
          </w:tcPr>
          <w:p w14:paraId="2157FC73" w14:textId="69451455" w:rsidR="00247D27" w:rsidRPr="007B3784" w:rsidRDefault="00676F68" w:rsidP="00680B92">
            <w:pPr>
              <w:pStyle w:val="TableText"/>
              <w:keepNext/>
            </w:pPr>
            <w:r>
              <w:t>End date of grant commitment</w:t>
            </w:r>
          </w:p>
        </w:tc>
        <w:tc>
          <w:tcPr>
            <w:tcW w:w="3974" w:type="dxa"/>
          </w:tcPr>
          <w:p w14:paraId="477C7A6E" w14:textId="584909FD" w:rsidR="00247D27" w:rsidRPr="007B3784" w:rsidRDefault="00224E93" w:rsidP="002314FE">
            <w:pPr>
              <w:pStyle w:val="TableText"/>
              <w:keepNext/>
            </w:pPr>
            <w:r w:rsidRPr="00224E93">
              <w:t>28 February 2027</w:t>
            </w:r>
          </w:p>
        </w:tc>
      </w:tr>
    </w:tbl>
    <w:p w14:paraId="5B08C31C" w14:textId="77777777" w:rsidR="00247D27" w:rsidRPr="00AD742E" w:rsidRDefault="00247D27" w:rsidP="00955D90">
      <w:pPr>
        <w:pStyle w:val="Heading2"/>
      </w:pPr>
      <w:bookmarkStart w:id="128" w:name="_Toc496536673"/>
      <w:bookmarkStart w:id="129" w:name="_Toc531277500"/>
      <w:bookmarkStart w:id="130" w:name="_Toc955310"/>
      <w:bookmarkStart w:id="131" w:name="_Toc100666188"/>
      <w:bookmarkEnd w:id="123"/>
      <w:r>
        <w:t xml:space="preserve">The </w:t>
      </w:r>
      <w:r w:rsidR="00E93B21">
        <w:t xml:space="preserve">grant </w:t>
      </w:r>
      <w:r>
        <w:t>selection process</w:t>
      </w:r>
      <w:bookmarkEnd w:id="128"/>
      <w:bookmarkEnd w:id="129"/>
      <w:bookmarkEnd w:id="130"/>
      <w:bookmarkEnd w:id="131"/>
    </w:p>
    <w:p w14:paraId="7A31F9A3" w14:textId="77777777" w:rsidR="00A2497F" w:rsidRDefault="00A2497F" w:rsidP="00A2497F">
      <w:bookmarkStart w:id="132" w:name="_Toc69310752"/>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against the assessment criteria. Only eligible applications will proceed to the assessment stage.</w:t>
      </w:r>
    </w:p>
    <w:p w14:paraId="6A42D4B4" w14:textId="77777777" w:rsidR="006E73B9" w:rsidRDefault="006E73B9" w:rsidP="00955D90">
      <w:pPr>
        <w:pStyle w:val="Heading3"/>
        <w:ind w:left="567" w:hanging="567"/>
      </w:pPr>
      <w:bookmarkStart w:id="133" w:name="_Toc100666189"/>
      <w:r>
        <w:t>Independent committee of experts</w:t>
      </w:r>
      <w:bookmarkEnd w:id="132"/>
      <w:bookmarkEnd w:id="133"/>
    </w:p>
    <w:p w14:paraId="20E6EC36" w14:textId="77777777" w:rsidR="006E73B9" w:rsidRDefault="006E73B9" w:rsidP="006E73B9">
      <w:r>
        <w:t>Eligible applications are referred to an independent committee of experts (the committee). E</w:t>
      </w:r>
      <w:r w:rsidRPr="00FC2E97">
        <w:t xml:space="preserve">xperts </w:t>
      </w:r>
      <w:r>
        <w:t>are selected in each priority area through a rigorous analysis of academic qualifications, conflicts of interest, availability and taking into consideration gender and diversity</w:t>
      </w:r>
      <w:r w:rsidRPr="00FC2E97">
        <w:t>.</w:t>
      </w:r>
      <w:r>
        <w:t xml:space="preserve"> The committee are required to perform their dutie</w:t>
      </w:r>
      <w:r w:rsidR="00732434">
        <w:t>s in accordance with the CGRGs.</w:t>
      </w:r>
    </w:p>
    <w:p w14:paraId="56009FE5" w14:textId="77777777" w:rsidR="006E73B9" w:rsidRDefault="006E73B9" w:rsidP="006E73B9">
      <w:r>
        <w:t xml:space="preserve">The committee and the department may also seek additional advice from independent technical experts </w:t>
      </w:r>
      <w:r w:rsidRPr="00E9746F">
        <w:t>and other government agencies where appropriate</w:t>
      </w:r>
      <w:r>
        <w:t>.</w:t>
      </w:r>
    </w:p>
    <w:p w14:paraId="7102EA95" w14:textId="77777777" w:rsidR="006E73B9" w:rsidRDefault="006E73B9" w:rsidP="006E73B9">
      <w:r>
        <w:t>The committee will assess your application against the assessment criteria and compare it</w:t>
      </w:r>
      <w:r w:rsidRPr="006126D0">
        <w:t xml:space="preserve"> to other </w:t>
      </w:r>
      <w:r>
        <w:t xml:space="preserve">eligible </w:t>
      </w:r>
      <w:r w:rsidRPr="006126D0">
        <w:t>applica</w:t>
      </w:r>
      <w:r>
        <w:t>tions in a funding round before recommending which projects to fund</w:t>
      </w:r>
      <w:r w:rsidRPr="00E162FF">
        <w:t>.</w:t>
      </w:r>
      <w:r>
        <w:t xml:space="preserve"> The committee decides which projects to refer for consideration by Australian and Indian government officials.</w:t>
      </w:r>
      <w:bookmarkStart w:id="134" w:name="_Toc485990908"/>
      <w:bookmarkStart w:id="135" w:name="_Toc487015328"/>
      <w:bookmarkEnd w:id="134"/>
      <w:bookmarkEnd w:id="135"/>
    </w:p>
    <w:p w14:paraId="17EE4088" w14:textId="77777777" w:rsidR="00ED6F9F" w:rsidRDefault="00ED6F9F">
      <w:pPr>
        <w:spacing w:before="0" w:after="0" w:line="240" w:lineRule="auto"/>
      </w:pPr>
      <w:r>
        <w:br w:type="page"/>
      </w:r>
    </w:p>
    <w:p w14:paraId="2A2E5230" w14:textId="77777777" w:rsidR="006E73B9" w:rsidRPr="005A61FE" w:rsidRDefault="006E73B9" w:rsidP="006E73B9">
      <w:r>
        <w:lastRenderedPageBreak/>
        <w:t>The committee will</w:t>
      </w:r>
      <w:r w:rsidRPr="005A61FE">
        <w:t xml:space="preserve"> consider your application on its merits, based on:</w:t>
      </w:r>
    </w:p>
    <w:p w14:paraId="4E13B86E" w14:textId="77777777" w:rsidR="006E73B9" w:rsidRPr="005A61FE" w:rsidRDefault="006E73B9" w:rsidP="006E73B9">
      <w:pPr>
        <w:pStyle w:val="ListBullet"/>
      </w:pPr>
      <w:r w:rsidRPr="005A61FE">
        <w:t xml:space="preserve">how well it </w:t>
      </w:r>
      <w:r>
        <w:t>addresses</w:t>
      </w:r>
      <w:r w:rsidR="00732434">
        <w:t xml:space="preserve"> the criteria</w:t>
      </w:r>
    </w:p>
    <w:p w14:paraId="65972841" w14:textId="77777777" w:rsidR="006E73B9" w:rsidRPr="005A61FE" w:rsidRDefault="006E73B9" w:rsidP="006E73B9">
      <w:pPr>
        <w:pStyle w:val="ListBullet"/>
      </w:pPr>
      <w:r>
        <w:t>if competitive,</w:t>
      </w:r>
      <w:r w:rsidRPr="005A61FE">
        <w:t xml:space="preserve"> how it compares to other applications</w:t>
      </w:r>
    </w:p>
    <w:p w14:paraId="72F02CB6" w14:textId="77777777" w:rsidR="006E73B9" w:rsidRPr="005A61FE" w:rsidRDefault="006E73B9" w:rsidP="006E73B9">
      <w:pPr>
        <w:pStyle w:val="ListBullet"/>
      </w:pPr>
      <w:r w:rsidRPr="005A61FE">
        <w:t>whether it provides value with relevant money.</w:t>
      </w:r>
    </w:p>
    <w:p w14:paraId="02F03FED" w14:textId="77777777" w:rsidR="006E73B9" w:rsidRPr="005A61FE" w:rsidRDefault="006E73B9" w:rsidP="006E73B9">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we will have regard to</w:t>
      </w:r>
      <w:r w:rsidR="00732434">
        <w:t>:</w:t>
      </w:r>
    </w:p>
    <w:p w14:paraId="55D119AC" w14:textId="77777777" w:rsidR="006E73B9" w:rsidRPr="005A61FE" w:rsidRDefault="006E73B9" w:rsidP="006E73B9">
      <w:pPr>
        <w:pStyle w:val="ListBullet"/>
      </w:pPr>
      <w:r w:rsidRPr="005A61FE">
        <w:t>the overall objectives of the grant opportunity</w:t>
      </w:r>
    </w:p>
    <w:p w14:paraId="51D2CCA1" w14:textId="77777777" w:rsidR="006E73B9" w:rsidRPr="005A61FE" w:rsidRDefault="006E73B9" w:rsidP="006E73B9">
      <w:pPr>
        <w:pStyle w:val="ListBullet"/>
      </w:pPr>
      <w:r w:rsidRPr="005A61FE">
        <w:t xml:space="preserve">the evidence provided </w:t>
      </w:r>
      <w:r w:rsidRPr="005A61FE" w:rsidDel="00AA73C5">
        <w:t xml:space="preserve">to </w:t>
      </w:r>
      <w:r w:rsidRPr="005A61FE">
        <w:t>demonstrate how your project contributes to meeting those objectives</w:t>
      </w:r>
    </w:p>
    <w:p w14:paraId="1F01119C" w14:textId="77777777" w:rsidR="006E73B9" w:rsidRDefault="006E73B9" w:rsidP="006E73B9">
      <w:pPr>
        <w:pStyle w:val="ListBullet"/>
      </w:pPr>
      <w:r w:rsidRPr="005A61FE">
        <w:t>the relative value of the grant sought</w:t>
      </w:r>
    </w:p>
    <w:p w14:paraId="070D4E57" w14:textId="77777777" w:rsidR="006E73B9" w:rsidRPr="0027406C" w:rsidRDefault="006E73B9" w:rsidP="00320E42">
      <w:pPr>
        <w:pStyle w:val="ListBullet"/>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320E42">
        <w:rPr>
          <w:i/>
        </w:rPr>
        <w:t>Corporations Act</w:t>
      </w:r>
      <w:r w:rsidRPr="0027406C">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w:t>
      </w:r>
      <w:r w:rsidR="00ED08CD">
        <w:t xml:space="preserve"> or affect Australia’s national security</w:t>
      </w:r>
      <w:r w:rsidRPr="0027406C">
        <w:t>. Where possible</w:t>
      </w:r>
      <w:r w:rsidRPr="0027406C">
        <w:rPr>
          <w:rStyle w:val="FootnoteReference"/>
        </w:rPr>
        <w:footnoteReference w:id="3"/>
      </w:r>
      <w:r w:rsidRPr="0027406C">
        <w:t>, we will provide the applicant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the application from the assessment p</w:t>
      </w:r>
      <w:r w:rsidR="00FA5565">
        <w:t>rocess.</w:t>
      </w:r>
    </w:p>
    <w:p w14:paraId="52188E77" w14:textId="77777777" w:rsidR="006E73B9" w:rsidRDefault="006E73B9" w:rsidP="006E73B9">
      <w:pPr>
        <w:pStyle w:val="ListBullet"/>
        <w:numPr>
          <w:ilvl w:val="0"/>
          <w:numId w:val="0"/>
        </w:numPr>
      </w:pPr>
      <w:r w:rsidRPr="00E508DF">
        <w:t>To recommend an application for funding it must score highly against each assessment criterion</w:t>
      </w:r>
      <w:r>
        <w:t xml:space="preserve"> and score at least 50% on each criterion.</w:t>
      </w:r>
    </w:p>
    <w:p w14:paraId="131E5508" w14:textId="77777777" w:rsidR="006E73B9" w:rsidRDefault="006E73B9" w:rsidP="006E73B9">
      <w:r>
        <w:t>If the selection process identifies unintentional errors in your application, we may contact you to correct or clarify the errors, but you cannot make any material alteration or addition.</w:t>
      </w:r>
    </w:p>
    <w:p w14:paraId="0DB0D9AB" w14:textId="77777777" w:rsidR="006E73B9" w:rsidRDefault="002314FE" w:rsidP="00955D90">
      <w:pPr>
        <w:pStyle w:val="Heading3"/>
        <w:ind w:left="567" w:hanging="567"/>
      </w:pPr>
      <w:bookmarkStart w:id="136" w:name="_Toc17807789"/>
      <w:bookmarkStart w:id="137" w:name="_Toc69310753"/>
      <w:r>
        <w:t xml:space="preserve"> </w:t>
      </w:r>
      <w:bookmarkStart w:id="138" w:name="_Toc100666190"/>
      <w:r w:rsidR="006E73B9">
        <w:t>Australian and Indian government deliberations</w:t>
      </w:r>
      <w:bookmarkEnd w:id="136"/>
      <w:bookmarkEnd w:id="137"/>
      <w:bookmarkEnd w:id="138"/>
    </w:p>
    <w:p w14:paraId="549B2CB8" w14:textId="77777777" w:rsidR="006E73B9" w:rsidRDefault="006E73B9" w:rsidP="006E73B9">
      <w:r>
        <w:t>Each</w:t>
      </w:r>
      <w:r w:rsidRPr="00E7067D">
        <w:t xml:space="preserve"> </w:t>
      </w:r>
      <w:r>
        <w:t xml:space="preserve">government assesses </w:t>
      </w:r>
      <w:r w:rsidRPr="00E7067D">
        <w:t xml:space="preserve">applications </w:t>
      </w:r>
      <w:r>
        <w:t xml:space="preserve">independently in </w:t>
      </w:r>
      <w:r w:rsidRPr="00E7067D">
        <w:t>accordance wit</w:t>
      </w:r>
      <w:r>
        <w:t>h its own processes and decides which projects to refer for joint consideration.</w:t>
      </w:r>
    </w:p>
    <w:p w14:paraId="600F6024" w14:textId="77777777" w:rsidR="006E73B9" w:rsidRPr="00ED6960" w:rsidRDefault="006E73B9" w:rsidP="006E73B9">
      <w:pPr>
        <w:spacing w:before="60"/>
        <w:rPr>
          <w:rFonts w:ascii="Calibri" w:hAnsi="Calibri"/>
          <w:iCs w:val="0"/>
          <w:szCs w:val="22"/>
        </w:rPr>
      </w:pPr>
      <w:r>
        <w:t xml:space="preserve">Drawing on recommendations from the committee and its Indian counterparts, the Australian and Indian governments then determine which of the recommended projects to support taking into account the outcomes of each </w:t>
      </w:r>
      <w:r w:rsidR="00732434">
        <w:t xml:space="preserve">country’s assessment </w:t>
      </w:r>
      <w:proofErr w:type="gramStart"/>
      <w:r w:rsidR="00732434">
        <w:t>processes</w:t>
      </w:r>
      <w:proofErr w:type="gramEnd"/>
      <w:r w:rsidR="00732434">
        <w:t>.</w:t>
      </w:r>
    </w:p>
    <w:p w14:paraId="48E821FD" w14:textId="77777777" w:rsidR="006E73B9" w:rsidRDefault="006E73B9" w:rsidP="006E73B9">
      <w:r w:rsidRPr="007161F3">
        <w:t xml:space="preserve">Projects are typically funded by </w:t>
      </w:r>
      <w:r w:rsidR="00C947C8">
        <w:t xml:space="preserve">both </w:t>
      </w:r>
      <w:r w:rsidRPr="007161F3">
        <w:t>the Aus</w:t>
      </w:r>
      <w:r>
        <w:t xml:space="preserve">tralian and Indian </w:t>
      </w:r>
      <w:r w:rsidRPr="00F87756">
        <w:t>Governments. The Australian or Indian Government may consider unilaterally funding a project in very rare circumstances, subject</w:t>
      </w:r>
      <w:r w:rsidRPr="007161F3">
        <w:t xml:space="preserve"> to availability of funds and agreement by both governments.</w:t>
      </w:r>
      <w:r>
        <w:t xml:space="preserve"> Similarly, should either government decide to rescind or terminate its grant after the project has commenced, the other government may continue with its own grant at its discretion</w:t>
      </w:r>
      <w:r w:rsidR="006F75DC">
        <w:t>.</w:t>
      </w:r>
    </w:p>
    <w:p w14:paraId="0C6CC9BE" w14:textId="77777777" w:rsidR="00247D27" w:rsidRDefault="00F67DBB" w:rsidP="00955D90">
      <w:pPr>
        <w:pStyle w:val="Heading3"/>
        <w:ind w:left="567" w:hanging="567"/>
      </w:pPr>
      <w:bookmarkStart w:id="139" w:name="_Toc531277501"/>
      <w:bookmarkStart w:id="140" w:name="_Toc164844279"/>
      <w:bookmarkStart w:id="141" w:name="_Toc383003268"/>
      <w:bookmarkStart w:id="142" w:name="_Toc496536674"/>
      <w:bookmarkStart w:id="143" w:name="_Toc955311"/>
      <w:bookmarkStart w:id="144" w:name="_Toc100666191"/>
      <w:r w:rsidRPr="005A61FE">
        <w:t>Who will approve grants?</w:t>
      </w:r>
      <w:bookmarkEnd w:id="139"/>
      <w:bookmarkEnd w:id="140"/>
      <w:bookmarkEnd w:id="141"/>
      <w:bookmarkEnd w:id="142"/>
      <w:bookmarkEnd w:id="143"/>
      <w:bookmarkEnd w:id="144"/>
    </w:p>
    <w:p w14:paraId="448447E7" w14:textId="77777777" w:rsidR="00247D27" w:rsidRDefault="00247D27" w:rsidP="00247D27">
      <w:r>
        <w:t xml:space="preserve">The Program Delegate decides which grants to approve </w:t>
      </w:r>
      <w:proofErr w:type="gramStart"/>
      <w:r>
        <w:t>taking into account</w:t>
      </w:r>
      <w:proofErr w:type="gramEnd"/>
      <w:r>
        <w:t xml:space="preserve"> the recommendations</w:t>
      </w:r>
      <w:r w:rsidR="00042E91">
        <w:t xml:space="preserve"> </w:t>
      </w:r>
      <w:r>
        <w:t>of the committee</w:t>
      </w:r>
      <w:r w:rsidR="006E73B9">
        <w:t>, national interest considerations, due diligence, the outcome of negotiations between the Australian and Indian Governments</w:t>
      </w:r>
      <w:r>
        <w:t xml:space="preserve"> and the availability of grant funds.</w:t>
      </w:r>
    </w:p>
    <w:p w14:paraId="21C74681" w14:textId="77777777" w:rsidR="00564DF1" w:rsidRDefault="00564DF1" w:rsidP="00564DF1">
      <w:pPr>
        <w:spacing w:after="80"/>
      </w:pPr>
      <w:bookmarkStart w:id="145" w:name="_Toc489952696"/>
      <w:r w:rsidRPr="00E162FF">
        <w:lastRenderedPageBreak/>
        <w:t xml:space="preserve">The </w:t>
      </w:r>
      <w:r>
        <w:t>Program Delegate’s</w:t>
      </w:r>
      <w:r w:rsidRPr="00E162FF">
        <w:t xml:space="preserve"> decision is final in all matters, </w:t>
      </w:r>
      <w:r>
        <w:t>including</w:t>
      </w:r>
      <w:r w:rsidR="00825941">
        <w:t>:</w:t>
      </w:r>
    </w:p>
    <w:p w14:paraId="74E897AE" w14:textId="77777777" w:rsidR="00564DF1" w:rsidRDefault="00564DF1" w:rsidP="00564DF1">
      <w:pPr>
        <w:pStyle w:val="ListBullet"/>
      </w:pPr>
      <w:r>
        <w:t xml:space="preserve">the </w:t>
      </w:r>
      <w:r w:rsidR="00AA73C5" w:rsidRPr="005A61FE">
        <w:t xml:space="preserve">grant </w:t>
      </w:r>
      <w:r>
        <w:t>approval</w:t>
      </w:r>
    </w:p>
    <w:p w14:paraId="1A0FDFBB"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6E06C39A" w14:textId="42D0441D"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3C3A23">
        <w:t>.</w:t>
      </w:r>
    </w:p>
    <w:p w14:paraId="148ACD67" w14:textId="77777777" w:rsidR="00564DF1" w:rsidRPr="00E162FF" w:rsidRDefault="00564DF1" w:rsidP="00564DF1">
      <w:r>
        <w:t>We cannot review decisions about the merits of your application</w:t>
      </w:r>
      <w:r w:rsidRPr="00E162FF">
        <w:t>.</w:t>
      </w:r>
    </w:p>
    <w:p w14:paraId="2BF6B5F8" w14:textId="77777777" w:rsidR="00564DF1" w:rsidRDefault="00564DF1" w:rsidP="00564DF1">
      <w:r>
        <w:t xml:space="preserve">The Program Delegate will not approve funding if there </w:t>
      </w:r>
      <w:proofErr w:type="gramStart"/>
      <w:r>
        <w:t>is</w:t>
      </w:r>
      <w:proofErr w:type="gramEnd"/>
      <w:r>
        <w:t xml:space="preserve"> insufficient program funds available across relevant financial years for the program.</w:t>
      </w:r>
    </w:p>
    <w:p w14:paraId="32AFC4DC" w14:textId="77777777" w:rsidR="00564DF1" w:rsidRDefault="00564DF1" w:rsidP="00955D90">
      <w:pPr>
        <w:pStyle w:val="Heading2"/>
      </w:pPr>
      <w:bookmarkStart w:id="146" w:name="_Toc496536675"/>
      <w:bookmarkStart w:id="147" w:name="_Toc531277502"/>
      <w:bookmarkStart w:id="148" w:name="_Toc955312"/>
      <w:bookmarkStart w:id="149" w:name="_Toc100666192"/>
      <w:r>
        <w:t>Notification of application outcomes</w:t>
      </w:r>
      <w:bookmarkEnd w:id="145"/>
      <w:bookmarkEnd w:id="146"/>
      <w:bookmarkEnd w:id="147"/>
      <w:bookmarkEnd w:id="148"/>
      <w:bookmarkEnd w:id="149"/>
    </w:p>
    <w:p w14:paraId="1C1FF6A1"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14535A4" w14:textId="77777777" w:rsidR="00247D27" w:rsidRDefault="00247D27" w:rsidP="00247D27">
      <w:r>
        <w:t>If you are unsuccessful, we will give you a</w:t>
      </w:r>
      <w:r w:rsidRPr="00E162FF">
        <w:t xml:space="preserve">n opportunity to discuss the outcome with </w:t>
      </w:r>
      <w:r>
        <w:t>us</w:t>
      </w:r>
      <w:r w:rsidR="00F6784D">
        <w:t>.</w:t>
      </w:r>
    </w:p>
    <w:p w14:paraId="27277C11" w14:textId="77777777" w:rsidR="000C07C6" w:rsidRDefault="00E93B21" w:rsidP="00955D90">
      <w:pPr>
        <w:pStyle w:val="Heading2"/>
      </w:pPr>
      <w:bookmarkStart w:id="150" w:name="_Toc955313"/>
      <w:bookmarkStart w:id="151" w:name="_Toc496536676"/>
      <w:bookmarkStart w:id="152" w:name="_Toc531277503"/>
      <w:bookmarkStart w:id="153" w:name="_Toc100666193"/>
      <w:r w:rsidRPr="005A61FE">
        <w:t>Successful</w:t>
      </w:r>
      <w:r>
        <w:t xml:space="preserve"> grant applications</w:t>
      </w:r>
      <w:bookmarkEnd w:id="150"/>
      <w:bookmarkEnd w:id="151"/>
      <w:bookmarkEnd w:id="152"/>
      <w:bookmarkEnd w:id="153"/>
    </w:p>
    <w:p w14:paraId="30CF6773" w14:textId="77777777" w:rsidR="00D057B9" w:rsidRDefault="00D057B9" w:rsidP="00955D90">
      <w:pPr>
        <w:pStyle w:val="Heading3"/>
        <w:ind w:left="567" w:hanging="567"/>
      </w:pPr>
      <w:bookmarkStart w:id="154" w:name="_Toc466898120"/>
      <w:bookmarkStart w:id="155" w:name="_Toc496536677"/>
      <w:bookmarkStart w:id="156" w:name="_Toc531277504"/>
      <w:bookmarkStart w:id="157" w:name="_Toc955314"/>
      <w:bookmarkStart w:id="158" w:name="_Toc100666194"/>
      <w:bookmarkEnd w:id="111"/>
      <w:bookmarkEnd w:id="112"/>
      <w:r>
        <w:t>Grant agreement</w:t>
      </w:r>
      <w:bookmarkEnd w:id="154"/>
      <w:bookmarkEnd w:id="155"/>
      <w:bookmarkEnd w:id="156"/>
      <w:bookmarkEnd w:id="157"/>
      <w:bookmarkEnd w:id="158"/>
    </w:p>
    <w:p w14:paraId="1FC0875D" w14:textId="43EC4E21"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33D4D">
        <w:t>We will use a standard grant agreemen</w:t>
      </w:r>
      <w:r w:rsidR="00C76C82">
        <w:t>t</w:t>
      </w:r>
      <w:r w:rsidR="00833D4D">
        <w:t xml:space="preserve">. The </w:t>
      </w:r>
      <w:r w:rsidR="00640E4A" w:rsidRPr="005A61FE">
        <w:t xml:space="preserve">grant agreement has general terms and conditions that cannot be changed. </w:t>
      </w:r>
      <w:r w:rsidR="00833D4D">
        <w:t>A s</w:t>
      </w:r>
      <w:r w:rsidR="000C3B35">
        <w:t xml:space="preserve">ample </w:t>
      </w:r>
      <w:hyperlink r:id="rId29" w:anchor="key-documents" w:history="1">
        <w:r w:rsidR="000C3B35" w:rsidRPr="00EE65F5">
          <w:rPr>
            <w:rStyle w:val="Hyperlink"/>
          </w:rPr>
          <w:t>grant agreement</w:t>
        </w:r>
      </w:hyperlink>
      <w:r w:rsidR="000C3B35">
        <w:t xml:space="preserve"> </w:t>
      </w:r>
      <w:r w:rsidR="00833D4D">
        <w:t>is</w:t>
      </w:r>
      <w:r w:rsidR="000C3B35">
        <w:t xml:space="preserve"> available on </w:t>
      </w:r>
      <w:hyperlink r:id="rId30" w:history="1">
        <w:r w:rsidR="008A11E0" w:rsidRPr="00420561">
          <w:rPr>
            <w:rStyle w:val="Hyperlink"/>
          </w:rPr>
          <w:t>business.gov.au</w:t>
        </w:r>
      </w:hyperlink>
      <w:r w:rsidR="008A11E0">
        <w:t xml:space="preserve"> and </w:t>
      </w:r>
      <w:hyperlink r:id="rId31" w:history="1">
        <w:proofErr w:type="spellStart"/>
        <w:r w:rsidR="008A11E0" w:rsidRPr="000E0956">
          <w:rPr>
            <w:rStyle w:val="Hyperlink"/>
          </w:rPr>
          <w:t>GrantConnect</w:t>
        </w:r>
        <w:proofErr w:type="spellEnd"/>
      </w:hyperlink>
      <w:r w:rsidR="00F6784D">
        <w:t>.</w:t>
      </w:r>
    </w:p>
    <w:p w14:paraId="3815B36F" w14:textId="77777777" w:rsidR="00E95D50" w:rsidRDefault="00D057B9" w:rsidP="00E95D50">
      <w:r w:rsidRPr="00FB6044">
        <w:t xml:space="preserve">We </w:t>
      </w:r>
      <w:r w:rsidR="00246B7A" w:rsidRPr="00FB6044">
        <w:t xml:space="preserve">must execute a grant agreement with you before we can make any payments. </w:t>
      </w:r>
      <w:r w:rsidR="00AA73C5" w:rsidRPr="00FB6044">
        <w:t xml:space="preserve">Execute means both you and the Commonwealth have signed the agreement. </w:t>
      </w:r>
      <w:r w:rsidRPr="00FB6044">
        <w:t xml:space="preserve">We are not responsible for any expenditure </w:t>
      </w:r>
      <w:r w:rsidR="00E04C95" w:rsidRPr="00FB6044">
        <w:t xml:space="preserve">you incur </w:t>
      </w:r>
      <w:r w:rsidR="0085525B" w:rsidRPr="00FB6044">
        <w:t>until</w:t>
      </w:r>
      <w:r w:rsidRPr="00FB6044">
        <w:t xml:space="preserve"> a grant agreement is </w:t>
      </w:r>
      <w:r w:rsidR="00E95D50" w:rsidRPr="00FB6044">
        <w:t>executed</w:t>
      </w:r>
      <w:r w:rsidRPr="00FB6044">
        <w:t xml:space="preserve">. </w:t>
      </w:r>
      <w:r w:rsidR="00A4503F" w:rsidRPr="00FB6044">
        <w:t xml:space="preserve">You must not start any Australia-India Strategic Research Fund: Collaborative Research Projects Round 15 </w:t>
      </w:r>
      <w:r w:rsidR="00E95D50" w:rsidRPr="00FB6044">
        <w:t>activities until a grant agreement is executed.</w:t>
      </w:r>
    </w:p>
    <w:p w14:paraId="33916917"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6C7960EF" w14:textId="77777777" w:rsidR="00D057B9" w:rsidRDefault="00D057B9" w:rsidP="00D057B9">
      <w:r w:rsidRPr="00FB6044">
        <w:t>If you enter a</w:t>
      </w:r>
      <w:r w:rsidR="000D0EA1">
        <w:t xml:space="preserve"> grant</w:t>
      </w:r>
      <w:r w:rsidRPr="00FB6044">
        <w:t xml:space="preserve"> agreement under the </w:t>
      </w:r>
      <w:r w:rsidR="00A4503F" w:rsidRPr="00FB6044">
        <w:t xml:space="preserve">Australia-India Strategic Research </w:t>
      </w:r>
      <w:r w:rsidR="00042E91" w:rsidRPr="00FB6044">
        <w:t>Fund</w:t>
      </w:r>
      <w:r w:rsidR="006138C0" w:rsidRPr="00FB6044">
        <w:t>:</w:t>
      </w:r>
      <w:r w:rsidR="00A4503F" w:rsidRPr="00FB6044">
        <w:t xml:space="preserve"> Collaborative Research Projects Round 15</w:t>
      </w:r>
      <w:r w:rsidRPr="00FB6044">
        <w:t>, you cannot receive other grants</w:t>
      </w:r>
      <w:r w:rsidR="00042E91" w:rsidRPr="00FB6044">
        <w:t xml:space="preserve"> </w:t>
      </w:r>
      <w:r w:rsidR="00E95D50" w:rsidRPr="00FB6044">
        <w:t>for the same activities</w:t>
      </w:r>
      <w:r w:rsidRPr="00FB6044">
        <w:t xml:space="preserve"> from other Commonwealth</w:t>
      </w:r>
      <w:r>
        <w:t xml:space="preserve">, </w:t>
      </w:r>
      <w:r w:rsidR="009A52BE">
        <w:t>State</w:t>
      </w:r>
      <w:r>
        <w:t xml:space="preserve"> or </w:t>
      </w:r>
      <w:r w:rsidR="009A52BE">
        <w:t xml:space="preserve">Territory </w:t>
      </w:r>
      <w:r>
        <w:t>granting programs.</w:t>
      </w:r>
    </w:p>
    <w:p w14:paraId="078898E7" w14:textId="77777777" w:rsidR="00D057B9" w:rsidRDefault="00D057B9" w:rsidP="00D057B9">
      <w:r w:rsidRPr="0062411B">
        <w:t>The Commonwealth may reco</w:t>
      </w:r>
      <w:r>
        <w:t>ver grant funds if there is a breach of the grant agreement.</w:t>
      </w:r>
    </w:p>
    <w:p w14:paraId="1E5E94EF" w14:textId="77777777" w:rsidR="00C20F83" w:rsidRDefault="00C20F83" w:rsidP="00955D90">
      <w:pPr>
        <w:pStyle w:val="Heading3"/>
        <w:ind w:left="567" w:hanging="567"/>
      </w:pPr>
      <w:bookmarkStart w:id="159" w:name="_Toc496536681"/>
      <w:bookmarkStart w:id="160" w:name="_Toc531277508"/>
      <w:bookmarkStart w:id="161" w:name="_Toc955318"/>
      <w:bookmarkStart w:id="162" w:name="_Toc100666195"/>
      <w:r>
        <w:t>Standard grant agreement</w:t>
      </w:r>
      <w:bookmarkEnd w:id="159"/>
      <w:bookmarkEnd w:id="160"/>
      <w:bookmarkEnd w:id="161"/>
      <w:bookmarkEnd w:id="162"/>
    </w:p>
    <w:p w14:paraId="2D846573" w14:textId="77777777" w:rsidR="00C20F83" w:rsidRDefault="00C20F83" w:rsidP="00251541">
      <w:pPr>
        <w:pStyle w:val="ListBullet"/>
        <w:numPr>
          <w:ilvl w:val="0"/>
          <w:numId w:val="0"/>
        </w:numPr>
      </w:pPr>
      <w:r>
        <w:t>We will use a standard grant agreement for</w:t>
      </w:r>
      <w:r w:rsidR="00A5594F">
        <w:t xml:space="preserve"> medium or larger</w:t>
      </w:r>
      <w:r>
        <w:t xml:space="preserve"> projects </w:t>
      </w:r>
      <w:r w:rsidR="00A5594F">
        <w:t>where we consider your project to be more complex</w:t>
      </w:r>
      <w:r w:rsidRPr="0062411B">
        <w:rPr>
          <w:iCs/>
        </w:rPr>
        <w:t>.</w:t>
      </w:r>
    </w:p>
    <w:p w14:paraId="4B34B156"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F8411CD"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F95C1B">
        <w:t>Program Delegate</w:t>
      </w:r>
      <w:r w:rsidR="009F3AE5">
        <w:t>.</w:t>
      </w:r>
    </w:p>
    <w:p w14:paraId="48ABABFB" w14:textId="77777777" w:rsidR="00BD3A35" w:rsidRDefault="00A948D5" w:rsidP="00955D90">
      <w:pPr>
        <w:pStyle w:val="Heading3"/>
        <w:ind w:left="567" w:hanging="567"/>
      </w:pPr>
      <w:bookmarkStart w:id="163" w:name="_Toc489952704"/>
      <w:bookmarkStart w:id="164" w:name="_Toc496536682"/>
      <w:bookmarkStart w:id="165" w:name="_Toc531277509"/>
      <w:bookmarkStart w:id="166" w:name="_Toc955319"/>
      <w:bookmarkStart w:id="167" w:name="_Toc100666196"/>
      <w:bookmarkStart w:id="168" w:name="_Ref465245613"/>
      <w:bookmarkStart w:id="169" w:name="_Toc467165693"/>
      <w:bookmarkStart w:id="170" w:name="_Toc164844284"/>
      <w:r>
        <w:lastRenderedPageBreak/>
        <w:t>Project</w:t>
      </w:r>
      <w:r w:rsidR="00C947C8">
        <w:t xml:space="preserve"> s</w:t>
      </w:r>
      <w:r w:rsidR="00C947C8" w:rsidRPr="00CB5DC6">
        <w:t xml:space="preserve">pecific </w:t>
      </w:r>
      <w:r w:rsidR="00BD3A35" w:rsidRPr="00CB5DC6">
        <w:t xml:space="preserve">legislation, </w:t>
      </w:r>
      <w:proofErr w:type="gramStart"/>
      <w:r w:rsidR="00BD3A35">
        <w:t>policies</w:t>
      </w:r>
      <w:proofErr w:type="gramEnd"/>
      <w:r w:rsidR="00BD3A35">
        <w:t xml:space="preserve"> and industry standards</w:t>
      </w:r>
      <w:bookmarkEnd w:id="163"/>
      <w:bookmarkEnd w:id="164"/>
      <w:bookmarkEnd w:id="165"/>
      <w:bookmarkEnd w:id="166"/>
      <w:bookmarkEnd w:id="167"/>
    </w:p>
    <w:p w14:paraId="7CF19319"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w:t>
      </w:r>
      <w:r w:rsidR="004B3AF0">
        <w:t xml:space="preserve">and Australian Government sanctions </w:t>
      </w:r>
      <w:r w:rsidR="005A4513" w:rsidRPr="005A61FE">
        <w:t xml:space="preserve">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5AA51AE5" w14:textId="77777777"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 comply with:</w:t>
      </w:r>
    </w:p>
    <w:p w14:paraId="0B05A3ED" w14:textId="77777777" w:rsidR="00F81B41" w:rsidRDefault="00147E5A" w:rsidP="00653895">
      <w:pPr>
        <w:pStyle w:val="ListBullet"/>
      </w:pPr>
      <w:r w:rsidRPr="005A61FE">
        <w:t>State/Territory legislation in relation to working with children</w:t>
      </w:r>
      <w:r w:rsidR="00F6784D">
        <w:t>.</w:t>
      </w:r>
    </w:p>
    <w:p w14:paraId="726E81AD" w14:textId="77777777" w:rsidR="00C76C82" w:rsidRDefault="00C76C82" w:rsidP="00955D90">
      <w:pPr>
        <w:pStyle w:val="Heading4"/>
      </w:pPr>
      <w:bookmarkStart w:id="171" w:name="_Toc530073031"/>
      <w:bookmarkStart w:id="172" w:name="_Toc17807795"/>
      <w:bookmarkStart w:id="173" w:name="_Toc69310759"/>
      <w:bookmarkStart w:id="174" w:name="_Toc100666197"/>
      <w:bookmarkEnd w:id="171"/>
      <w:r w:rsidRPr="009F1313">
        <w:t>Ethics and research practices</w:t>
      </w:r>
      <w:bookmarkEnd w:id="172"/>
      <w:bookmarkEnd w:id="173"/>
      <w:bookmarkEnd w:id="174"/>
    </w:p>
    <w:p w14:paraId="1471CE19" w14:textId="10F7BE87" w:rsidR="00C76C82" w:rsidRPr="001D3BCE" w:rsidRDefault="00C76C82" w:rsidP="00C76C82">
      <w:r w:rsidRPr="001D3BCE">
        <w:t xml:space="preserve">The </w:t>
      </w:r>
      <w:hyperlink r:id="rId32" w:history="1">
        <w:r w:rsidRPr="00902CAF">
          <w:rPr>
            <w:rStyle w:val="Hyperlink"/>
          </w:rPr>
          <w:t>Australian Research Council</w:t>
        </w:r>
        <w:r w:rsidRPr="00902CAF">
          <w:rPr>
            <w:rStyle w:val="Hyperlink"/>
            <w:vertAlign w:val="superscript"/>
          </w:rPr>
          <w:footnoteReference w:id="4"/>
        </w:r>
        <w:r w:rsidRPr="00902CAF">
          <w:rPr>
            <w:rStyle w:val="Hyperlink"/>
          </w:rPr>
          <w:t xml:space="preserve"> </w:t>
        </w:r>
      </w:hyperlink>
      <w:r w:rsidRPr="001D3BCE">
        <w:t xml:space="preserve">web site provides a series of publications that outline </w:t>
      </w:r>
      <w:r>
        <w:t xml:space="preserve">the </w:t>
      </w:r>
      <w:r w:rsidRPr="001D3BCE">
        <w:t>principles of ethical conduct in research. All proposals and funded research projects must</w:t>
      </w:r>
      <w:r>
        <w:t xml:space="preserve"> </w:t>
      </w:r>
      <w:r w:rsidRPr="001D3BCE">
        <w:t xml:space="preserve">conform to the principles </w:t>
      </w:r>
      <w:r>
        <w:t>and requirements of these publications (and their successor documents), including but not limited to</w:t>
      </w:r>
      <w:r w:rsidR="003C3A23">
        <w:t xml:space="preserve"> the</w:t>
      </w:r>
      <w:r w:rsidRPr="001D3BCE">
        <w:t>:</w:t>
      </w:r>
    </w:p>
    <w:p w14:paraId="28E8000D" w14:textId="5E4AD357" w:rsidR="00C76C82" w:rsidRPr="007100B1" w:rsidRDefault="00C76C82" w:rsidP="00C76C82">
      <w:pPr>
        <w:pStyle w:val="ListBullet"/>
      </w:pPr>
      <w:r w:rsidRPr="008600B6">
        <w:rPr>
          <w:i/>
        </w:rPr>
        <w:t>Australian Code for the Responsible Conduct of Research</w:t>
      </w:r>
      <w:r>
        <w:t xml:space="preserve"> (2018)</w:t>
      </w:r>
      <w:r w:rsidRPr="00844494">
        <w:t xml:space="preserve"> </w:t>
      </w:r>
      <w:r w:rsidRPr="005045EC">
        <w:t>and successor documents</w:t>
      </w:r>
    </w:p>
    <w:p w14:paraId="6756AAB1" w14:textId="2F39D425" w:rsidR="00C76C82" w:rsidRPr="005045EC" w:rsidRDefault="00C76C82" w:rsidP="00C76C82">
      <w:pPr>
        <w:pStyle w:val="ListBullet"/>
      </w:pPr>
      <w:r w:rsidRPr="008600B6">
        <w:rPr>
          <w:i/>
        </w:rPr>
        <w:t>National Statement on Ethical Conduct in Human Research</w:t>
      </w:r>
      <w:r w:rsidRPr="005045EC">
        <w:t xml:space="preserve"> (2007, updated 201</w:t>
      </w:r>
      <w:r>
        <w:t>8</w:t>
      </w:r>
      <w:r w:rsidRPr="005045EC">
        <w:t>)</w:t>
      </w:r>
    </w:p>
    <w:p w14:paraId="02DF3C72" w14:textId="588C4C82" w:rsidR="00C76C82" w:rsidRPr="005045EC" w:rsidRDefault="00C76C82" w:rsidP="00C76C82">
      <w:pPr>
        <w:pStyle w:val="ListBullet"/>
        <w:numPr>
          <w:ilvl w:val="0"/>
          <w:numId w:val="39"/>
        </w:numPr>
      </w:pPr>
      <w:r w:rsidRPr="008600B6">
        <w:rPr>
          <w:i/>
        </w:rPr>
        <w:t>Australian Code for the Care and Use of Animals for Scientific Purposes</w:t>
      </w:r>
      <w:r w:rsidRPr="005045EC">
        <w:t xml:space="preserve"> (2013)</w:t>
      </w:r>
      <w:r>
        <w:t>.</w:t>
      </w:r>
    </w:p>
    <w:p w14:paraId="491E835B" w14:textId="77777777" w:rsidR="00C76C82" w:rsidRPr="007D550A" w:rsidRDefault="00C76C82" w:rsidP="00C76C82">
      <w:pPr>
        <w:pStyle w:val="ListBullet"/>
        <w:numPr>
          <w:ilvl w:val="0"/>
          <w:numId w:val="0"/>
        </w:numPr>
      </w:pPr>
      <w:r>
        <w:t>If</w:t>
      </w:r>
      <w:r w:rsidRPr="009107E1">
        <w:t xml:space="preserve"> there is any conflict or inconsistency between a successor document and its predecessor, then t</w:t>
      </w:r>
      <w:r>
        <w:t>he successor document prevails.</w:t>
      </w:r>
    </w:p>
    <w:p w14:paraId="32A21EC4" w14:textId="77777777" w:rsidR="00C76C82" w:rsidRDefault="00C76C82" w:rsidP="00955D90">
      <w:pPr>
        <w:pStyle w:val="Heading4"/>
      </w:pPr>
      <w:bookmarkStart w:id="175" w:name="_Toc17807796"/>
      <w:bookmarkStart w:id="176" w:name="_Toc69310760"/>
      <w:bookmarkStart w:id="177" w:name="_Toc100666198"/>
      <w:r>
        <w:t>Intellectual property rights</w:t>
      </w:r>
      <w:bookmarkEnd w:id="175"/>
      <w:bookmarkEnd w:id="176"/>
      <w:bookmarkEnd w:id="177"/>
    </w:p>
    <w:p w14:paraId="1083147B" w14:textId="77777777" w:rsidR="00C76C82" w:rsidRDefault="00C76C82" w:rsidP="00C76C82">
      <w:r w:rsidRPr="00050386">
        <w:t xml:space="preserve">Applicants must provide details of intellectual property (IP) </w:t>
      </w:r>
      <w:r>
        <w:t>arrangements</w:t>
      </w:r>
      <w:r w:rsidRPr="00050386">
        <w:t xml:space="preserve"> in their applications. This includes both the use of IP in the project and the proposed ownership rights to IP generated by the project as well as strategies for protecting Australia’s interests. Where IP is likely to be generated by the project, successful applicants </w:t>
      </w:r>
      <w:r>
        <w:t>are</w:t>
      </w:r>
      <w:r w:rsidRPr="00050386">
        <w:t xml:space="preserve"> required to conclude protocols or contracts with their </w:t>
      </w:r>
      <w:r>
        <w:t>Indian</w:t>
      </w:r>
      <w:r w:rsidRPr="00050386">
        <w:t xml:space="preserve"> </w:t>
      </w:r>
      <w:r>
        <w:t xml:space="preserve">and other collaborating </w:t>
      </w:r>
      <w:r w:rsidRPr="00050386">
        <w:t xml:space="preserve">partners on the management of IP issues. These agreements should be in accordance with laws and regulations in Australia and </w:t>
      </w:r>
      <w:r>
        <w:t>India and provide for:</w:t>
      </w:r>
    </w:p>
    <w:p w14:paraId="0FB56CE8" w14:textId="77777777" w:rsidR="00C76C82" w:rsidRDefault="00C76C82" w:rsidP="00C76C82">
      <w:pPr>
        <w:pStyle w:val="ListBullet"/>
      </w:pPr>
      <w:r>
        <w:t>adequate and effective protection and equitable distribution of any benefits from IP rights created in or resulting directly from cooperative activities (foreground IP rights)</w:t>
      </w:r>
    </w:p>
    <w:p w14:paraId="3E1FB8ED" w14:textId="77777777" w:rsidR="00C76C82" w:rsidRDefault="00C76C82" w:rsidP="00C76C82">
      <w:pPr>
        <w:pStyle w:val="ListBullet"/>
      </w:pPr>
      <w:r>
        <w:t xml:space="preserve">ownership of foreground IP rights to be allocated </w:t>
      </w:r>
      <w:proofErr w:type="gramStart"/>
      <w:r>
        <w:t>on the basis of</w:t>
      </w:r>
      <w:proofErr w:type="gramEnd"/>
      <w:r>
        <w:t xml:space="preserve"> respective contribution and equitable interests</w:t>
      </w:r>
    </w:p>
    <w:p w14:paraId="62064239" w14:textId="77777777" w:rsidR="00C76C82" w:rsidRDefault="00C76C82" w:rsidP="00C76C82">
      <w:pPr>
        <w:pStyle w:val="ListBullet"/>
      </w:pPr>
      <w:r>
        <w:t>terms and conditions for the commercialisation and other forms of dissemination of the foreground IP rights</w:t>
      </w:r>
    </w:p>
    <w:p w14:paraId="252774A7" w14:textId="77777777" w:rsidR="00C76C82" w:rsidRPr="00152C81" w:rsidRDefault="00C76C82" w:rsidP="00C76C82">
      <w:pPr>
        <w:pStyle w:val="ListBullet"/>
      </w:pPr>
      <w:r>
        <w:t xml:space="preserve">adequate and effective protection of IP rights provided by the organisations, </w:t>
      </w:r>
      <w:proofErr w:type="gramStart"/>
      <w:r>
        <w:t>enterprises</w:t>
      </w:r>
      <w:proofErr w:type="gramEnd"/>
      <w:r>
        <w:t xml:space="preserve"> and institutions prior to or in the course of such cooperative activities, for example, the licensing or </w:t>
      </w:r>
      <w:r w:rsidRPr="00152C81">
        <w:t>utilisation of such IP rights on equitable terms (background IP rights).</w:t>
      </w:r>
    </w:p>
    <w:p w14:paraId="75B2EC61" w14:textId="195FF27E" w:rsidR="00C76C82" w:rsidRPr="00152C81" w:rsidRDefault="00C76C82" w:rsidP="00C76C82">
      <w:pPr>
        <w:rPr>
          <w:rStyle w:val="Hyperlink"/>
        </w:rPr>
      </w:pPr>
      <w:r w:rsidRPr="00152C81">
        <w:lastRenderedPageBreak/>
        <w:t xml:space="preserve">Australian participants should approach IP negotiations in line with the principles outlined on </w:t>
      </w:r>
      <w:hyperlink r:id="rId33" w:history="1">
        <w:r w:rsidRPr="00DA1373">
          <w:rPr>
            <w:rStyle w:val="Hyperlink"/>
          </w:rPr>
          <w:t>business.gov.au</w:t>
        </w:r>
      </w:hyperlink>
      <w:r>
        <w:rPr>
          <w:rStyle w:val="FootnoteReference"/>
        </w:rPr>
        <w:footnoteReference w:id="5"/>
      </w:r>
      <w:r w:rsidRPr="00893174">
        <w:rPr>
          <w:rStyle w:val="Hyperlink"/>
          <w:color w:val="auto"/>
          <w:u w:val="none"/>
        </w:rPr>
        <w:t xml:space="preserve"> </w:t>
      </w:r>
      <w:r w:rsidRPr="00597279">
        <w:rPr>
          <w:rStyle w:val="Hyperlink"/>
          <w:color w:val="auto"/>
          <w:u w:val="none"/>
        </w:rPr>
        <w:t xml:space="preserve">and the </w:t>
      </w:r>
      <w:hyperlink r:id="rId34" w:history="1">
        <w:r w:rsidRPr="00B77CF0">
          <w:rPr>
            <w:rStyle w:val="Hyperlink"/>
            <w:i/>
          </w:rPr>
          <w:t>National Principles of Intellectual Property Management for Publicly Funded Research</w:t>
        </w:r>
      </w:hyperlink>
      <w:r>
        <w:rPr>
          <w:rStyle w:val="Hyperlink"/>
        </w:rPr>
        <w:t xml:space="preserve"> (2017)</w:t>
      </w:r>
      <w:r w:rsidR="003C3A23">
        <w:rPr>
          <w:rStyle w:val="Hyperlink"/>
        </w:rPr>
        <w:t>.</w:t>
      </w:r>
      <w:r>
        <w:rPr>
          <w:rStyle w:val="FootnoteReference"/>
          <w:color w:val="3366CC"/>
          <w:u w:val="single"/>
        </w:rPr>
        <w:footnoteReference w:id="6"/>
      </w:r>
    </w:p>
    <w:p w14:paraId="275B00ED" w14:textId="77777777" w:rsidR="00CE1A20" w:rsidRDefault="002E3A5A" w:rsidP="00955D90">
      <w:pPr>
        <w:pStyle w:val="Heading3"/>
        <w:ind w:left="567" w:hanging="567"/>
      </w:pPr>
      <w:bookmarkStart w:id="178" w:name="_Toc69310761"/>
      <w:bookmarkStart w:id="179" w:name="_Toc489952707"/>
      <w:bookmarkStart w:id="180" w:name="_Toc496536685"/>
      <w:bookmarkStart w:id="181" w:name="_Toc531277729"/>
      <w:bookmarkStart w:id="182" w:name="_Toc463350780"/>
      <w:bookmarkStart w:id="183" w:name="_Toc467165695"/>
      <w:bookmarkStart w:id="184" w:name="_Toc530073035"/>
      <w:bookmarkStart w:id="185" w:name="_Toc496536686"/>
      <w:bookmarkStart w:id="186" w:name="_Toc531277514"/>
      <w:bookmarkStart w:id="187" w:name="_Toc955324"/>
      <w:bookmarkStart w:id="188" w:name="_Toc100666199"/>
      <w:bookmarkEnd w:id="168"/>
      <w:bookmarkEnd w:id="169"/>
      <w:bookmarkEnd w:id="178"/>
      <w:bookmarkEnd w:id="179"/>
      <w:bookmarkEnd w:id="180"/>
      <w:bookmarkEnd w:id="181"/>
      <w:bookmarkEnd w:id="182"/>
      <w:bookmarkEnd w:id="183"/>
      <w:bookmarkEnd w:id="184"/>
      <w:r>
        <w:t xml:space="preserve">How </w:t>
      </w:r>
      <w:r w:rsidR="00387369">
        <w:t>we pay the grant</w:t>
      </w:r>
      <w:bookmarkEnd w:id="185"/>
      <w:bookmarkEnd w:id="186"/>
      <w:bookmarkEnd w:id="187"/>
      <w:bookmarkEnd w:id="188"/>
    </w:p>
    <w:p w14:paraId="693F45E2"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3B68DB60" w14:textId="77777777" w:rsidR="00F316C0" w:rsidRDefault="002C0A35" w:rsidP="00F34E3C">
      <w:pPr>
        <w:pStyle w:val="ListBullet"/>
      </w:pPr>
      <w:r>
        <w:t xml:space="preserve">maximum grant amount </w:t>
      </w:r>
      <w:r w:rsidR="00387369">
        <w:t>we will pay</w:t>
      </w:r>
    </w:p>
    <w:p w14:paraId="40B4B769"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FED0032" w14:textId="77777777" w:rsidR="006B2631" w:rsidRDefault="006B2631" w:rsidP="00F34E3C">
      <w:pPr>
        <w:pStyle w:val="ListBullet"/>
      </w:pPr>
      <w:r>
        <w:t xml:space="preserve">any in-kind contributions you </w:t>
      </w:r>
      <w:r w:rsidR="00092FBB">
        <w:t xml:space="preserve">or a third party </w:t>
      </w:r>
      <w:r>
        <w:t>will make</w:t>
      </w:r>
    </w:p>
    <w:p w14:paraId="722D822F" w14:textId="77777777" w:rsidR="006B2631" w:rsidRDefault="006B2631" w:rsidP="005F2A4B">
      <w:pPr>
        <w:pStyle w:val="ListBullet"/>
        <w:spacing w:after="120"/>
      </w:pPr>
      <w:r>
        <w:t>any financial contribution provided by you or a third party</w:t>
      </w:r>
      <w:r w:rsidR="005A61FE">
        <w:t>.</w:t>
      </w:r>
    </w:p>
    <w:p w14:paraId="56E84760"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280702EC"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3007D16E" w14:textId="77777777" w:rsidR="00A35F51" w:rsidRPr="00572C42" w:rsidRDefault="00A35F51" w:rsidP="00955D90">
      <w:pPr>
        <w:pStyle w:val="Heading3"/>
        <w:ind w:left="567" w:hanging="567"/>
      </w:pPr>
      <w:bookmarkStart w:id="189" w:name="_Toc531277515"/>
      <w:bookmarkStart w:id="190" w:name="_Toc955325"/>
      <w:bookmarkStart w:id="191" w:name="_Toc100666200"/>
      <w:r>
        <w:t xml:space="preserve">Tax </w:t>
      </w:r>
      <w:r w:rsidR="00D100A1">
        <w:t>o</w:t>
      </w:r>
      <w:r w:rsidRPr="00572C42">
        <w:t>bligations</w:t>
      </w:r>
      <w:bookmarkEnd w:id="189"/>
      <w:bookmarkEnd w:id="190"/>
      <w:bookmarkEnd w:id="191"/>
    </w:p>
    <w:p w14:paraId="36FA3D8E" w14:textId="10E68865" w:rsidR="004875E4" w:rsidRPr="00E162FF" w:rsidRDefault="00170249" w:rsidP="004875E4">
      <w:bookmarkStart w:id="192" w:name="_Toc496536687"/>
      <w:bookmarkEnd w:id="17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3C3A23">
        <w:t>.</w:t>
      </w:r>
      <w:r w:rsidRPr="005A61FE">
        <w:rPr>
          <w:rStyle w:val="FootnoteReference"/>
        </w:rPr>
        <w:footnoteReference w:id="7"/>
      </w:r>
    </w:p>
    <w:p w14:paraId="7456647B"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159C369" w14:textId="77777777" w:rsidR="00170249" w:rsidRPr="005A61FE" w:rsidRDefault="00170249" w:rsidP="00955D90">
      <w:pPr>
        <w:pStyle w:val="Heading2"/>
      </w:pPr>
      <w:bookmarkStart w:id="193" w:name="_Toc531277516"/>
      <w:bookmarkStart w:id="194" w:name="_Toc955326"/>
      <w:bookmarkStart w:id="195" w:name="_Toc100666201"/>
      <w:r w:rsidRPr="005A61FE">
        <w:t>Announcement of grants</w:t>
      </w:r>
      <w:bookmarkEnd w:id="193"/>
      <w:bookmarkEnd w:id="194"/>
      <w:bookmarkEnd w:id="195"/>
    </w:p>
    <w:p w14:paraId="5BAA6F61" w14:textId="77777777"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347FCD15" w14:textId="77777777" w:rsidR="004D2CBD" w:rsidRPr="00E62F87" w:rsidRDefault="004D2CBD" w:rsidP="00653895">
      <w:pPr>
        <w:pStyle w:val="ListBullet"/>
      </w:pPr>
      <w:r w:rsidRPr="00E62F87">
        <w:t xml:space="preserve">name of your </w:t>
      </w:r>
      <w:r w:rsidR="00A6379E" w:rsidRPr="00E62F87">
        <w:t>organisation</w:t>
      </w:r>
    </w:p>
    <w:p w14:paraId="25EB673D" w14:textId="77777777" w:rsidR="004D2CBD" w:rsidRPr="00E62F87" w:rsidRDefault="004D2CBD" w:rsidP="00653895">
      <w:pPr>
        <w:pStyle w:val="ListBullet"/>
      </w:pPr>
      <w:r w:rsidRPr="00E62F87">
        <w:t>title of the project</w:t>
      </w:r>
    </w:p>
    <w:p w14:paraId="52E44302" w14:textId="77777777" w:rsidR="004D2CBD" w:rsidRPr="00E62F87" w:rsidRDefault="004D2CBD" w:rsidP="00653895">
      <w:pPr>
        <w:pStyle w:val="ListBullet"/>
      </w:pPr>
      <w:r w:rsidRPr="00E62F87">
        <w:t>description of the project and its aims</w:t>
      </w:r>
    </w:p>
    <w:p w14:paraId="19EB983E" w14:textId="77777777" w:rsidR="004D2CBD" w:rsidRPr="00E62F87" w:rsidRDefault="004D2CBD" w:rsidP="00653895">
      <w:pPr>
        <w:pStyle w:val="ListBullet"/>
      </w:pPr>
      <w:r w:rsidRPr="00E62F87">
        <w:t>amount of grant funding awarded</w:t>
      </w:r>
    </w:p>
    <w:p w14:paraId="7E3C474E" w14:textId="77777777" w:rsidR="00B321C1" w:rsidRPr="00E62F87" w:rsidRDefault="00B321C1" w:rsidP="00653895">
      <w:pPr>
        <w:pStyle w:val="ListBullet"/>
      </w:pPr>
      <w:r w:rsidRPr="00E62F87">
        <w:t>Australian Business Number</w:t>
      </w:r>
    </w:p>
    <w:p w14:paraId="698871CC" w14:textId="77777777" w:rsidR="00B321C1" w:rsidRPr="00E62F87" w:rsidRDefault="00B321C1" w:rsidP="00653895">
      <w:pPr>
        <w:pStyle w:val="ListBullet"/>
      </w:pPr>
      <w:r w:rsidRPr="00E62F87">
        <w:t>business location</w:t>
      </w:r>
    </w:p>
    <w:p w14:paraId="32827FB1" w14:textId="77777777" w:rsidR="00B321C1" w:rsidRPr="00E62F87" w:rsidRDefault="009E45B8" w:rsidP="00653895">
      <w:pPr>
        <w:pStyle w:val="ListBullet"/>
        <w:spacing w:after="120"/>
      </w:pPr>
      <w:r>
        <w:t xml:space="preserve">your organisation’s </w:t>
      </w:r>
      <w:r w:rsidR="00B321C1" w:rsidRPr="00E62F87">
        <w:t>industry sector.</w:t>
      </w:r>
    </w:p>
    <w:p w14:paraId="5369884F" w14:textId="77777777" w:rsidR="002C00A0" w:rsidRDefault="00B617C2" w:rsidP="00955D90">
      <w:pPr>
        <w:pStyle w:val="Heading2"/>
      </w:pPr>
      <w:bookmarkStart w:id="196" w:name="_Toc530073040"/>
      <w:bookmarkStart w:id="197" w:name="_Toc531277517"/>
      <w:bookmarkStart w:id="198" w:name="_Toc955327"/>
      <w:bookmarkStart w:id="199" w:name="_Toc100666202"/>
      <w:bookmarkEnd w:id="196"/>
      <w:r>
        <w:lastRenderedPageBreak/>
        <w:t xml:space="preserve">How we monitor your </w:t>
      </w:r>
      <w:bookmarkEnd w:id="192"/>
      <w:bookmarkEnd w:id="197"/>
      <w:bookmarkEnd w:id="198"/>
      <w:r w:rsidR="00082460">
        <w:t>grant activity</w:t>
      </w:r>
      <w:bookmarkEnd w:id="199"/>
    </w:p>
    <w:p w14:paraId="129F24D4" w14:textId="77777777" w:rsidR="0094135B" w:rsidRDefault="0094135B" w:rsidP="00955D90">
      <w:pPr>
        <w:pStyle w:val="Heading3"/>
        <w:ind w:left="567" w:hanging="567"/>
      </w:pPr>
      <w:bookmarkStart w:id="200" w:name="_Toc531277518"/>
      <w:bookmarkStart w:id="201" w:name="_Toc955328"/>
      <w:bookmarkStart w:id="202" w:name="_Toc100666203"/>
      <w:r>
        <w:t>Keeping us informed</w:t>
      </w:r>
      <w:bookmarkEnd w:id="200"/>
      <w:bookmarkEnd w:id="201"/>
      <w:bookmarkEnd w:id="202"/>
    </w:p>
    <w:p w14:paraId="7E54A29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w:t>
      </w:r>
      <w:r w:rsidR="00092FBB">
        <w:t>n.</w:t>
      </w:r>
    </w:p>
    <w:p w14:paraId="0FEE894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r w:rsidR="00092FBB">
        <w:t xml:space="preserve"> Where security issues are identified, they should be reported to the department as soon as possible.</w:t>
      </w:r>
    </w:p>
    <w:p w14:paraId="4D15E7A0" w14:textId="77777777" w:rsidR="0094135B" w:rsidRDefault="0091685B" w:rsidP="00760D2E">
      <w:pPr>
        <w:spacing w:after="80"/>
      </w:pPr>
      <w:r>
        <w:t>You must also inform us of any changes to your</w:t>
      </w:r>
      <w:r w:rsidR="00414A64">
        <w:t>:</w:t>
      </w:r>
    </w:p>
    <w:p w14:paraId="5C63B5BF" w14:textId="77777777" w:rsidR="0091685B" w:rsidRDefault="0091685B" w:rsidP="00653895">
      <w:pPr>
        <w:pStyle w:val="ListBullet"/>
      </w:pPr>
      <w:r>
        <w:t>name</w:t>
      </w:r>
    </w:p>
    <w:p w14:paraId="78404B4E" w14:textId="77777777" w:rsidR="0091685B" w:rsidRDefault="0091685B" w:rsidP="00653895">
      <w:pPr>
        <w:pStyle w:val="ListBullet"/>
      </w:pPr>
      <w:r>
        <w:t>addresses</w:t>
      </w:r>
    </w:p>
    <w:p w14:paraId="5595F741" w14:textId="77777777" w:rsidR="0091685B" w:rsidRDefault="0091685B" w:rsidP="00653895">
      <w:pPr>
        <w:pStyle w:val="ListBullet"/>
      </w:pPr>
      <w:r>
        <w:t>nominated contact details</w:t>
      </w:r>
    </w:p>
    <w:p w14:paraId="753B65A2" w14:textId="77777777" w:rsidR="0091685B" w:rsidRDefault="00367F51" w:rsidP="00653895">
      <w:pPr>
        <w:pStyle w:val="ListBullet"/>
        <w:spacing w:after="120"/>
      </w:pPr>
      <w:r>
        <w:t>bank account details.</w:t>
      </w:r>
    </w:p>
    <w:p w14:paraId="02B6DCB6" w14:textId="77777777" w:rsidR="00ED08CD" w:rsidRPr="00293BE8" w:rsidRDefault="00ED08CD" w:rsidP="00ED08CD">
      <w:pPr>
        <w:pStyle w:val="ListBullet"/>
        <w:numPr>
          <w:ilvl w:val="0"/>
          <w:numId w:val="0"/>
        </w:numPr>
        <w:spacing w:after="120"/>
      </w:pPr>
      <w:r w:rsidRPr="00293BE8">
        <w:t>You must also inform us of any material changes in the circumstances of project partners and personnel including:</w:t>
      </w:r>
    </w:p>
    <w:p w14:paraId="3C3DD21D" w14:textId="77777777" w:rsidR="000E5A56" w:rsidRDefault="000E5A56" w:rsidP="00ED08CD">
      <w:pPr>
        <w:pStyle w:val="ListBullet"/>
        <w:numPr>
          <w:ilvl w:val="0"/>
          <w:numId w:val="43"/>
        </w:numPr>
        <w:spacing w:after="120"/>
      </w:pPr>
      <w:r>
        <w:t>changes to key personnel</w:t>
      </w:r>
    </w:p>
    <w:p w14:paraId="2AB26B85" w14:textId="77777777" w:rsidR="00ED08CD" w:rsidRPr="00293BE8" w:rsidRDefault="00ED08CD" w:rsidP="00ED08CD">
      <w:pPr>
        <w:pStyle w:val="ListBullet"/>
        <w:numPr>
          <w:ilvl w:val="0"/>
          <w:numId w:val="43"/>
        </w:numPr>
        <w:spacing w:after="120"/>
      </w:pPr>
      <w:r w:rsidRPr="00293BE8">
        <w:t>significant changes to company ownership or structure</w:t>
      </w:r>
    </w:p>
    <w:p w14:paraId="19D394A7" w14:textId="77777777" w:rsidR="00ED08CD" w:rsidRPr="00293BE8" w:rsidRDefault="00ED08CD" w:rsidP="00ED08CD">
      <w:pPr>
        <w:pStyle w:val="ListBullet"/>
        <w:numPr>
          <w:ilvl w:val="0"/>
          <w:numId w:val="43"/>
        </w:numPr>
        <w:spacing w:after="120"/>
      </w:pPr>
      <w:r w:rsidRPr="00293BE8">
        <w:t>significant variations in the level of financial and in-kind support provided</w:t>
      </w:r>
    </w:p>
    <w:p w14:paraId="64FA7B25" w14:textId="77777777" w:rsidR="00ED08CD" w:rsidRPr="00293BE8" w:rsidRDefault="00ED08CD" w:rsidP="00ED08CD">
      <w:pPr>
        <w:pStyle w:val="ListBullet"/>
        <w:numPr>
          <w:ilvl w:val="0"/>
          <w:numId w:val="43"/>
        </w:numPr>
        <w:spacing w:after="120"/>
      </w:pPr>
      <w:r w:rsidRPr="00293BE8">
        <w:t>affiliations which may pose a conflict of interest</w:t>
      </w:r>
      <w:r w:rsidR="000E5A56">
        <w:t>, such as foreign interests of key personnel</w:t>
      </w:r>
      <w:r w:rsidRPr="00293BE8">
        <w:t>.</w:t>
      </w:r>
    </w:p>
    <w:p w14:paraId="78532848" w14:textId="77777777" w:rsidR="0091685B" w:rsidRDefault="0091685B" w:rsidP="0094135B">
      <w:r>
        <w:t xml:space="preserve">If you become aware of a breach of terms and conditions under the grant </w:t>
      </w:r>
      <w:r w:rsidR="003D2F44">
        <w:t>agreement</w:t>
      </w:r>
      <w:r>
        <w:t xml:space="preserve"> you must contac</w:t>
      </w:r>
      <w:r w:rsidR="00367F51">
        <w:t>t us immediately.</w:t>
      </w:r>
    </w:p>
    <w:p w14:paraId="293D5D4D"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3231124A" w14:textId="77777777" w:rsidR="00985817" w:rsidRPr="005A61FE" w:rsidRDefault="00985817" w:rsidP="00955D90">
      <w:pPr>
        <w:pStyle w:val="Heading3"/>
        <w:ind w:left="567" w:hanging="567"/>
      </w:pPr>
      <w:bookmarkStart w:id="203" w:name="_Toc531277519"/>
      <w:bookmarkStart w:id="204" w:name="_Toc955329"/>
      <w:bookmarkStart w:id="205" w:name="_Toc100666204"/>
      <w:r w:rsidRPr="005A61FE">
        <w:t>Reporting</w:t>
      </w:r>
      <w:bookmarkEnd w:id="203"/>
      <w:bookmarkEnd w:id="204"/>
      <w:bookmarkEnd w:id="205"/>
    </w:p>
    <w:p w14:paraId="1F976705"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0E57DEE5" w14:textId="77777777" w:rsidR="0015405F" w:rsidRDefault="003B18C7" w:rsidP="00A8754E">
      <w:pPr>
        <w:pStyle w:val="ListBullet"/>
      </w:pPr>
      <w:r>
        <w:t>progress against agreed project milestones</w:t>
      </w:r>
    </w:p>
    <w:p w14:paraId="5C0EB3E2" w14:textId="77777777" w:rsidR="0015405F" w:rsidRDefault="00A506FB" w:rsidP="00A8754E">
      <w:pPr>
        <w:pStyle w:val="ListBullet"/>
      </w:pPr>
      <w:r>
        <w:t>project expenditure, including expenditure</w:t>
      </w:r>
      <w:r w:rsidR="00FB2CBF">
        <w:t xml:space="preserve"> of grant funds</w:t>
      </w:r>
    </w:p>
    <w:p w14:paraId="3B17C3E3" w14:textId="77777777" w:rsidR="00FB2CBF" w:rsidRDefault="00FB2CBF" w:rsidP="00FB2CBF">
      <w:pPr>
        <w:pStyle w:val="ListBullet"/>
        <w:spacing w:after="120"/>
      </w:pPr>
      <w:r>
        <w:t>contributions of participants directly related to the project.</w:t>
      </w:r>
    </w:p>
    <w:p w14:paraId="19C2ACB1"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p>
    <w:p w14:paraId="5C67B1E1"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111FEBB1" w14:textId="77777777" w:rsidR="006132DF" w:rsidRDefault="006132DF" w:rsidP="00955D90">
      <w:pPr>
        <w:pStyle w:val="Heading4"/>
      </w:pPr>
      <w:bookmarkStart w:id="206" w:name="_Toc496536688"/>
      <w:bookmarkStart w:id="207" w:name="_Toc531277520"/>
      <w:bookmarkStart w:id="208" w:name="_Toc955330"/>
      <w:bookmarkStart w:id="209" w:name="_Toc100666205"/>
      <w:r>
        <w:t>Progress report</w:t>
      </w:r>
      <w:r w:rsidR="00CE056C">
        <w:t>s</w:t>
      </w:r>
      <w:bookmarkEnd w:id="206"/>
      <w:bookmarkEnd w:id="207"/>
      <w:bookmarkEnd w:id="208"/>
      <w:bookmarkEnd w:id="209"/>
    </w:p>
    <w:p w14:paraId="10A1AECF" w14:textId="77777777" w:rsidR="006132DF" w:rsidRDefault="006132DF" w:rsidP="00760D2E">
      <w:pPr>
        <w:spacing w:after="80"/>
      </w:pPr>
      <w:r>
        <w:t>Progress</w:t>
      </w:r>
      <w:r w:rsidRPr="00E162FF">
        <w:t xml:space="preserve"> reports must</w:t>
      </w:r>
      <w:r w:rsidR="00825941">
        <w:t>:</w:t>
      </w:r>
    </w:p>
    <w:p w14:paraId="25BBF5F2" w14:textId="77777777"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6D707FA" w14:textId="77777777"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7259CB19" w14:textId="77777777" w:rsidR="00E50F98" w:rsidRDefault="00E50F98" w:rsidP="006132DF">
      <w:pPr>
        <w:pStyle w:val="ListBullet"/>
        <w:spacing w:before="60" w:after="60"/>
        <w:ind w:left="357" w:hanging="357"/>
      </w:pPr>
      <w:r>
        <w:t>include evidence of expenditure</w:t>
      </w:r>
      <w:r w:rsidR="0017266F">
        <w:t xml:space="preserve"> (if </w:t>
      </w:r>
      <w:r w:rsidR="00A22D82">
        <w:t>requested</w:t>
      </w:r>
      <w:r w:rsidR="0017266F">
        <w:t>)</w:t>
      </w:r>
    </w:p>
    <w:p w14:paraId="79D170A5" w14:textId="77777777" w:rsidR="006132DF" w:rsidRDefault="006132DF" w:rsidP="00C72FE9">
      <w:pPr>
        <w:pStyle w:val="ListBullet"/>
        <w:spacing w:before="60" w:after="120"/>
        <w:ind w:left="357" w:hanging="357"/>
      </w:pPr>
      <w:r>
        <w:lastRenderedPageBreak/>
        <w:t xml:space="preserve">be submitted </w:t>
      </w:r>
      <w:r w:rsidR="00D77D54">
        <w:t>by the report due date</w:t>
      </w:r>
      <w:r>
        <w:t xml:space="preserve"> (you can submit reports ahead of time if you have completed </w:t>
      </w:r>
      <w:r w:rsidR="00A71206">
        <w:t>relevant project activities</w:t>
      </w:r>
      <w:r>
        <w:t>).</w:t>
      </w:r>
    </w:p>
    <w:p w14:paraId="72DB5FCD"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p>
    <w:p w14:paraId="64F73109" w14:textId="77777777" w:rsidR="006132DF" w:rsidRDefault="006132DF" w:rsidP="006132DF">
      <w:r>
        <w:t xml:space="preserve">You must discuss any project or milestone reporting delays with </w:t>
      </w:r>
      <w:r w:rsidR="00D77D54">
        <w:t>us</w:t>
      </w:r>
      <w:r>
        <w:t xml:space="preserve"> as so</w:t>
      </w:r>
      <w:r w:rsidR="00367F51">
        <w:t>on as you become aware of them.</w:t>
      </w:r>
    </w:p>
    <w:p w14:paraId="7A20FFF5" w14:textId="77777777" w:rsidR="006132DF" w:rsidRDefault="002810E7" w:rsidP="00955D90">
      <w:pPr>
        <w:pStyle w:val="Heading4"/>
      </w:pPr>
      <w:bookmarkStart w:id="210" w:name="_Toc496536689"/>
      <w:bookmarkStart w:id="211" w:name="_Toc531277521"/>
      <w:bookmarkStart w:id="212" w:name="_Toc955331"/>
      <w:bookmarkStart w:id="213" w:name="_Toc100666206"/>
      <w:r w:rsidRPr="005A61FE">
        <w:t>End of project</w:t>
      </w:r>
      <w:r w:rsidR="006132DF">
        <w:t xml:space="preserve"> report</w:t>
      </w:r>
      <w:bookmarkEnd w:id="210"/>
      <w:bookmarkEnd w:id="211"/>
      <w:bookmarkEnd w:id="212"/>
      <w:bookmarkEnd w:id="213"/>
    </w:p>
    <w:p w14:paraId="5F08441A"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5B297B13" w14:textId="77777777" w:rsidR="006132DF" w:rsidRDefault="002810E7" w:rsidP="00760D2E">
      <w:pPr>
        <w:spacing w:after="80"/>
      </w:pPr>
      <w:r w:rsidRPr="005A61FE">
        <w:t>End of project</w:t>
      </w:r>
      <w:r w:rsidR="0091403C">
        <w:t xml:space="preserve"> reports must</w:t>
      </w:r>
      <w:r w:rsidR="00825941">
        <w:t>:</w:t>
      </w:r>
    </w:p>
    <w:p w14:paraId="61637BBD"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408EFAD2"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839191D" w14:textId="77777777"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1854AAC"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018E79DC" w14:textId="77777777" w:rsidR="006132DF" w:rsidRDefault="006132DF" w:rsidP="00955D90">
      <w:pPr>
        <w:pStyle w:val="Heading4"/>
      </w:pPr>
      <w:bookmarkStart w:id="214" w:name="_Toc496536690"/>
      <w:bookmarkStart w:id="215" w:name="_Toc531277522"/>
      <w:bookmarkStart w:id="216" w:name="_Toc955332"/>
      <w:bookmarkStart w:id="217" w:name="_Toc100666207"/>
      <w:r>
        <w:t>Ad</w:t>
      </w:r>
      <w:r w:rsidR="007F013E">
        <w:t>-</w:t>
      </w:r>
      <w:r>
        <w:t>hoc report</w:t>
      </w:r>
      <w:bookmarkEnd w:id="214"/>
      <w:bookmarkEnd w:id="215"/>
      <w:bookmarkEnd w:id="216"/>
      <w:r w:rsidR="009E1D7E">
        <w:t>s</w:t>
      </w:r>
      <w:bookmarkEnd w:id="217"/>
    </w:p>
    <w:p w14:paraId="51E5AA70"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72C86965" w14:textId="77777777" w:rsidR="006132DF" w:rsidRDefault="00A5354C" w:rsidP="00955D90">
      <w:pPr>
        <w:pStyle w:val="Heading4"/>
      </w:pPr>
      <w:bookmarkStart w:id="218" w:name="_Toc531277523"/>
      <w:bookmarkStart w:id="219" w:name="_Toc496536691"/>
      <w:bookmarkStart w:id="220" w:name="_Toc955333"/>
      <w:bookmarkStart w:id="221" w:name="_Toc100666208"/>
      <w:r>
        <w:t xml:space="preserve">Independent </w:t>
      </w:r>
      <w:r w:rsidRPr="005A61FE">
        <w:t>audit</w:t>
      </w:r>
      <w:r w:rsidR="00985817" w:rsidRPr="005A61FE">
        <w:t>s</w:t>
      </w:r>
      <w:bookmarkEnd w:id="218"/>
      <w:bookmarkEnd w:id="219"/>
      <w:bookmarkEnd w:id="220"/>
      <w:bookmarkEnd w:id="221"/>
    </w:p>
    <w:p w14:paraId="0D8043C7"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hyperlink r:id="rId38" w:history="1">
        <w:r w:rsidR="0017266F" w:rsidRPr="006A0904">
          <w:rPr>
            <w:rStyle w:val="Hyperlink"/>
          </w:rPr>
          <w:t>business.gov.au</w:t>
        </w:r>
      </w:hyperlink>
      <w:r w:rsidR="0017266F">
        <w:t xml:space="preserve"> and </w:t>
      </w:r>
      <w:hyperlink r:id="rId39" w:history="1">
        <w:proofErr w:type="spellStart"/>
        <w:r w:rsidR="0017266F" w:rsidRPr="006A0904">
          <w:rPr>
            <w:rStyle w:val="Hyperlink"/>
          </w:rPr>
          <w:t>GrantConnect</w:t>
        </w:r>
        <w:proofErr w:type="spellEnd"/>
      </w:hyperlink>
      <w:r w:rsidR="006132DF">
        <w:t>.</w:t>
      </w:r>
    </w:p>
    <w:p w14:paraId="0CB4D4FB" w14:textId="77777777" w:rsidR="00254170" w:rsidRDefault="00254170" w:rsidP="00955D90">
      <w:pPr>
        <w:pStyle w:val="Heading3"/>
        <w:ind w:left="567" w:hanging="567"/>
      </w:pPr>
      <w:bookmarkStart w:id="222" w:name="_Toc496536692"/>
      <w:bookmarkStart w:id="223" w:name="_Toc531277524"/>
      <w:bookmarkStart w:id="224" w:name="_Toc955334"/>
      <w:bookmarkStart w:id="225" w:name="_Toc100666209"/>
      <w:bookmarkStart w:id="226" w:name="_Toc383003276"/>
      <w:r>
        <w:t>Compliance visits</w:t>
      </w:r>
      <w:bookmarkEnd w:id="222"/>
      <w:bookmarkEnd w:id="223"/>
      <w:bookmarkEnd w:id="224"/>
      <w:bookmarkEnd w:id="225"/>
    </w:p>
    <w:p w14:paraId="105B50B1"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1A334FEC" w14:textId="77777777" w:rsidR="00CE1A20" w:rsidRPr="00AD37DA" w:rsidRDefault="0085511E" w:rsidP="00955D90">
      <w:pPr>
        <w:pStyle w:val="Heading3"/>
        <w:ind w:left="567" w:hanging="567"/>
      </w:pPr>
      <w:bookmarkStart w:id="227" w:name="_Toc496536693"/>
      <w:bookmarkStart w:id="228" w:name="_Toc531277525"/>
      <w:bookmarkStart w:id="229" w:name="_Toc955335"/>
      <w:bookmarkStart w:id="230" w:name="_Toc100666210"/>
      <w:r w:rsidRPr="00AD37DA">
        <w:t xml:space="preserve">Grant agreement </w:t>
      </w:r>
      <w:r w:rsidR="00BF0BFC" w:rsidRPr="00AD37DA">
        <w:t>v</w:t>
      </w:r>
      <w:r w:rsidR="00CE1A20" w:rsidRPr="00AD37DA">
        <w:t>ariations</w:t>
      </w:r>
      <w:bookmarkEnd w:id="226"/>
      <w:bookmarkEnd w:id="227"/>
      <w:bookmarkEnd w:id="228"/>
      <w:bookmarkEnd w:id="229"/>
      <w:bookmarkEnd w:id="230"/>
    </w:p>
    <w:p w14:paraId="3D8DDE5C"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6985028" w14:textId="77777777" w:rsidR="00D100A1" w:rsidRDefault="00CE1A20" w:rsidP="00F34E3C">
      <w:pPr>
        <w:pStyle w:val="ListBullet"/>
      </w:pPr>
      <w:r w:rsidRPr="00E162FF">
        <w:t>chang</w:t>
      </w:r>
      <w:r w:rsidR="00D100A1">
        <w:t xml:space="preserve">ing </w:t>
      </w:r>
      <w:r w:rsidRPr="00E162FF">
        <w:t>project milestones</w:t>
      </w:r>
    </w:p>
    <w:p w14:paraId="1C47D51E"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794508">
        <w:t xml:space="preserve">period as specified in </w:t>
      </w:r>
      <w:r w:rsidR="00AD37DA">
        <w:t>section 3.2</w:t>
      </w:r>
    </w:p>
    <w:p w14:paraId="0AC7976D" w14:textId="77777777" w:rsidR="00EE50C7" w:rsidRDefault="00EE50C7" w:rsidP="00F34E3C">
      <w:pPr>
        <w:pStyle w:val="ListBullet"/>
      </w:pPr>
      <w:r>
        <w:t>changing project activities</w:t>
      </w:r>
      <w:r w:rsidR="00794508">
        <w:t>.</w:t>
      </w:r>
    </w:p>
    <w:p w14:paraId="2608D491"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3BCF7958" w14:textId="77777777" w:rsidR="00526928" w:rsidRDefault="00130493" w:rsidP="00760D2E">
      <w:pPr>
        <w:pStyle w:val="ListBullet"/>
        <w:spacing w:after="120"/>
      </w:pPr>
      <w:r>
        <w:t xml:space="preserve">an increase of </w:t>
      </w:r>
      <w:r w:rsidR="00526928" w:rsidRPr="00E162FF">
        <w:t>grant funds</w:t>
      </w:r>
      <w:r w:rsidR="00C53FC4">
        <w:t>.</w:t>
      </w:r>
    </w:p>
    <w:p w14:paraId="216F076D"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3B7CAE00"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w:t>
      </w:r>
      <w:r w:rsidR="00F01B33" w:rsidRPr="00E162FF">
        <w:lastRenderedPageBreak/>
        <w:t xml:space="preserve">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392C01D4"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684EF4F6"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38185E21"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DFECE2" w14:textId="77777777" w:rsidR="0091403C" w:rsidRDefault="0091403C" w:rsidP="00F34E3C">
      <w:pPr>
        <w:pStyle w:val="ListBullet"/>
      </w:pPr>
      <w:r>
        <w:t>changes to the timing of grant payments</w:t>
      </w:r>
    </w:p>
    <w:p w14:paraId="3E8F6C39"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F37A38C" w14:textId="77777777" w:rsidR="00E55FCC" w:rsidRDefault="00F54561" w:rsidP="00955D90">
      <w:pPr>
        <w:pStyle w:val="Heading3"/>
        <w:ind w:left="567" w:hanging="567"/>
      </w:pPr>
      <w:bookmarkStart w:id="231" w:name="_Toc496536695"/>
      <w:bookmarkStart w:id="232" w:name="_Toc531277526"/>
      <w:bookmarkStart w:id="233" w:name="_Toc955336"/>
      <w:bookmarkStart w:id="234" w:name="_Toc100666211"/>
      <w:r>
        <w:t>Evaluation</w:t>
      </w:r>
      <w:bookmarkEnd w:id="231"/>
      <w:bookmarkEnd w:id="232"/>
      <w:bookmarkEnd w:id="233"/>
      <w:bookmarkEnd w:id="234"/>
    </w:p>
    <w:p w14:paraId="3489E75C" w14:textId="6E1E0929" w:rsidR="000B5218" w:rsidRPr="005A61FE" w:rsidRDefault="00011AA7" w:rsidP="00F54561">
      <w:r w:rsidRPr="00FB6044">
        <w:t xml:space="preserve">We </w:t>
      </w:r>
      <w:r w:rsidR="00670C9E" w:rsidRPr="00FB6044">
        <w:t>will</w:t>
      </w:r>
      <w:r w:rsidRPr="00FB6044">
        <w:t xml:space="preserve"> evaluat</w:t>
      </w:r>
      <w:r w:rsidR="000E11A2" w:rsidRPr="00FB6044">
        <w:t>e</w:t>
      </w:r>
      <w:r w:rsidRPr="00FB6044">
        <w:t xml:space="preserve"> the </w:t>
      </w:r>
      <w:r w:rsidR="001B71FF" w:rsidRPr="00FB6044">
        <w:t>Australia-India Strategic Research Fund</w:t>
      </w:r>
      <w:r w:rsidR="00E552A6">
        <w:t xml:space="preserve"> </w:t>
      </w:r>
      <w:r w:rsidR="00AD37DA">
        <w:t xml:space="preserve">grant opportunity </w:t>
      </w:r>
      <w:r w:rsidRPr="00FB6044">
        <w:t xml:space="preserve">to </w:t>
      </w:r>
      <w:r w:rsidR="000B5218" w:rsidRPr="00FB6044">
        <w:t xml:space="preserve">measure how well </w:t>
      </w:r>
      <w:r w:rsidRPr="00FB6044">
        <w:t xml:space="preserve">the </w:t>
      </w:r>
      <w:r w:rsidR="000B5218" w:rsidRPr="00FB6044">
        <w:t xml:space="preserve">outcomes and </w:t>
      </w:r>
      <w:r w:rsidRPr="00FB6044">
        <w:t xml:space="preserve">objectives </w:t>
      </w:r>
      <w:r w:rsidR="000B5218" w:rsidRPr="00FB6044">
        <w:t>have been achieved</w:t>
      </w:r>
      <w:r w:rsidRPr="00FB6044">
        <w:t>. We may use information from your application and project reports</w:t>
      </w:r>
      <w:r w:rsidR="00453537" w:rsidRPr="00FB6044">
        <w:t xml:space="preserve"> for this purpose</w:t>
      </w:r>
      <w:r w:rsidRPr="00FB6044">
        <w:t>. We may also interview</w:t>
      </w:r>
      <w:r>
        <w:t xml:space="preserve"> </w:t>
      </w:r>
      <w:proofErr w:type="gramStart"/>
      <w:r>
        <w:t>you, or</w:t>
      </w:r>
      <w:proofErr w:type="gramEnd"/>
      <w:r>
        <w:t xml:space="preserve">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97D826D"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w:t>
      </w:r>
      <w:r w:rsidR="00FA5565">
        <w:t>to assist with this evaluation.</w:t>
      </w:r>
    </w:p>
    <w:p w14:paraId="4F014672" w14:textId="77777777" w:rsidR="00564DF1" w:rsidRPr="003F385C" w:rsidRDefault="00564DF1" w:rsidP="00955D90">
      <w:pPr>
        <w:pStyle w:val="Heading3"/>
        <w:ind w:left="567" w:hanging="567"/>
      </w:pPr>
      <w:bookmarkStart w:id="235" w:name="_Toc496536697"/>
      <w:bookmarkStart w:id="236" w:name="_Toc531277527"/>
      <w:bookmarkStart w:id="237" w:name="_Toc955337"/>
      <w:bookmarkStart w:id="238" w:name="_Toc100666212"/>
      <w:bookmarkStart w:id="239" w:name="_Toc164844290"/>
      <w:bookmarkStart w:id="240" w:name="_Toc383003280"/>
      <w:r>
        <w:t>Grant acknowledgement</w:t>
      </w:r>
      <w:bookmarkEnd w:id="235"/>
      <w:bookmarkEnd w:id="236"/>
      <w:bookmarkEnd w:id="237"/>
      <w:bookmarkEnd w:id="238"/>
    </w:p>
    <w:p w14:paraId="7EF85BC0"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8E4DAE0" w14:textId="77777777" w:rsidR="00564DF1" w:rsidRDefault="00564DF1" w:rsidP="00564DF1">
      <w:r>
        <w:t>‘This project received grant funding from the Australian Government.’</w:t>
      </w:r>
    </w:p>
    <w:p w14:paraId="1EAD7C3F" w14:textId="77777777" w:rsidR="000B5218" w:rsidRPr="005A61FE" w:rsidRDefault="000B5218" w:rsidP="00955D90">
      <w:pPr>
        <w:pStyle w:val="Heading2"/>
      </w:pPr>
      <w:bookmarkStart w:id="241" w:name="_Toc531277528"/>
      <w:bookmarkStart w:id="242" w:name="_Toc955338"/>
      <w:bookmarkStart w:id="243" w:name="_Toc100666213"/>
      <w:bookmarkStart w:id="244" w:name="_Toc496536698"/>
      <w:r w:rsidRPr="005A61FE">
        <w:t>Probity</w:t>
      </w:r>
      <w:bookmarkEnd w:id="241"/>
      <w:bookmarkEnd w:id="242"/>
      <w:bookmarkEnd w:id="243"/>
    </w:p>
    <w:p w14:paraId="0084518F"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6F39982A" w14:textId="77777777" w:rsidR="006544BC" w:rsidRDefault="003A270D" w:rsidP="00955D90">
      <w:pPr>
        <w:pStyle w:val="Heading3"/>
        <w:ind w:left="567" w:hanging="567"/>
      </w:pPr>
      <w:bookmarkStart w:id="245" w:name="_Toc531277529"/>
      <w:bookmarkStart w:id="246" w:name="_Toc955339"/>
      <w:bookmarkStart w:id="247" w:name="_Toc100666214"/>
      <w:r>
        <w:t>Conflicts of interest</w:t>
      </w:r>
      <w:bookmarkEnd w:id="244"/>
      <w:bookmarkEnd w:id="245"/>
      <w:bookmarkEnd w:id="246"/>
      <w:bookmarkEnd w:id="247"/>
    </w:p>
    <w:p w14:paraId="0F8F6C76" w14:textId="62329EC2" w:rsidR="002662F6" w:rsidRDefault="000B5218" w:rsidP="00007E4B">
      <w:bookmarkStart w:id="248" w:name="_Toc496536699"/>
      <w:r w:rsidRPr="005A61FE">
        <w:t>Any conflicts</w:t>
      </w:r>
      <w:r w:rsidR="002662F6">
        <w:t xml:space="preserve"> of interest </w:t>
      </w:r>
      <w:bookmarkEnd w:id="248"/>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C1467A">
        <w:t xml:space="preserve"> has a</w:t>
      </w:r>
      <w:r w:rsidR="00414A64">
        <w:t>:</w:t>
      </w:r>
    </w:p>
    <w:p w14:paraId="0C40AAC9" w14:textId="79DE374E" w:rsidR="000B5218" w:rsidRPr="005A61FE" w:rsidRDefault="000B5218" w:rsidP="000B5218">
      <w:pPr>
        <w:pStyle w:val="ListBullet"/>
      </w:pPr>
      <w:r w:rsidRPr="005A61FE">
        <w:t xml:space="preserve">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 Australian Government officer or member of an external panel</w:t>
      </w:r>
    </w:p>
    <w:p w14:paraId="27E4922D" w14:textId="5CFCA47E" w:rsidR="000B5218" w:rsidRPr="005A61FE" w:rsidRDefault="000B5218" w:rsidP="000B5218">
      <w:pPr>
        <w:pStyle w:val="ListBullet"/>
      </w:pPr>
      <w:r w:rsidRPr="005A61FE">
        <w:t>relationship with or interest in, an organisation, which is likely to interfere with or restrict the applicants from carrying out the proposed activities fairly and independently or</w:t>
      </w:r>
    </w:p>
    <w:p w14:paraId="06C881D2" w14:textId="633F6B09" w:rsidR="000B5218" w:rsidRPr="005A61FE" w:rsidRDefault="000B5218" w:rsidP="000B5218">
      <w:pPr>
        <w:pStyle w:val="ListBullet"/>
      </w:pPr>
      <w:r w:rsidRPr="005A61FE">
        <w:t>relationship with, or interest in, an organisation from which they will receive personal gain because the organisation receives a grant under the grant program/ grant opportunity.</w:t>
      </w:r>
    </w:p>
    <w:p w14:paraId="552914FA"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2416A3CC"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p>
    <w:p w14:paraId="13968EF2" w14:textId="77777777" w:rsidR="000B5218" w:rsidRPr="005A61FE" w:rsidRDefault="000B5218" w:rsidP="000B5218">
      <w:r w:rsidRPr="005A61FE">
        <w:lastRenderedPageBreak/>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8"/>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3C4473DC" w14:textId="77777777" w:rsidR="001A612B" w:rsidRPr="005A61FE" w:rsidRDefault="001A612B" w:rsidP="001A612B">
      <w:bookmarkStart w:id="249" w:name="_Toc530073069"/>
      <w:bookmarkStart w:id="250" w:name="_Toc530073070"/>
      <w:bookmarkStart w:id="251" w:name="_Toc530073074"/>
      <w:bookmarkStart w:id="252" w:name="_Toc530073075"/>
      <w:bookmarkStart w:id="253" w:name="_Toc530073076"/>
      <w:bookmarkStart w:id="254" w:name="_Toc530073078"/>
      <w:bookmarkStart w:id="255" w:name="_Toc530073079"/>
      <w:bookmarkStart w:id="256" w:name="_Toc530073080"/>
      <w:bookmarkStart w:id="257" w:name="_Toc496536701"/>
      <w:bookmarkStart w:id="258" w:name="_Toc531277530"/>
      <w:bookmarkStart w:id="259" w:name="_Toc955340"/>
      <w:bookmarkEnd w:id="239"/>
      <w:bookmarkEnd w:id="240"/>
      <w:bookmarkEnd w:id="249"/>
      <w:bookmarkEnd w:id="250"/>
      <w:bookmarkEnd w:id="251"/>
      <w:bookmarkEnd w:id="252"/>
      <w:bookmarkEnd w:id="253"/>
      <w:bookmarkEnd w:id="254"/>
      <w:bookmarkEnd w:id="255"/>
      <w:bookmarkEnd w:id="256"/>
      <w:r w:rsidRPr="005A61FE">
        <w:t xml:space="preserve">We publish our </w:t>
      </w:r>
      <w:hyperlink r:id="rId42"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6FFE7C8F" w14:textId="77777777" w:rsidR="001956C5" w:rsidRPr="00E62F87" w:rsidRDefault="004C37F5" w:rsidP="00955D90">
      <w:pPr>
        <w:pStyle w:val="Heading3"/>
        <w:ind w:left="567" w:hanging="567"/>
      </w:pPr>
      <w:bookmarkStart w:id="260" w:name="_Toc100666215"/>
      <w:r w:rsidRPr="00E62F87">
        <w:t>How we use your information</w:t>
      </w:r>
      <w:bookmarkEnd w:id="257"/>
      <w:bookmarkEnd w:id="258"/>
      <w:bookmarkEnd w:id="259"/>
      <w:bookmarkEnd w:id="260"/>
    </w:p>
    <w:p w14:paraId="10FD7BF4"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6788F8CF" w14:textId="31AFAB3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A2C0D">
        <w:t>13.2.1</w:t>
      </w:r>
      <w:r w:rsidR="00057E29">
        <w:fldChar w:fldCharType="end"/>
      </w:r>
      <w:r w:rsidR="00FA169E" w:rsidRPr="00E62F87">
        <w:t>, or</w:t>
      </w:r>
    </w:p>
    <w:p w14:paraId="0CBE0DBF" w14:textId="6808223C"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A2C0D">
        <w:t>13.2.3</w:t>
      </w:r>
      <w:r w:rsidR="00057E29">
        <w:fldChar w:fldCharType="end"/>
      </w:r>
      <w:r w:rsidR="0079092D">
        <w:t>,</w:t>
      </w:r>
    </w:p>
    <w:p w14:paraId="7222051E"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E2B3A99" w14:textId="77777777" w:rsidR="00FA169E" w:rsidRPr="00E62F87" w:rsidRDefault="00FA169E" w:rsidP="005304C8">
      <w:pPr>
        <w:pStyle w:val="ListBullet"/>
      </w:pPr>
      <w:r w:rsidRPr="00E62F87">
        <w:t xml:space="preserve">to improve the effective administration, </w:t>
      </w:r>
      <w:proofErr w:type="gramStart"/>
      <w:r w:rsidRPr="00E62F87">
        <w:t>monitoring</w:t>
      </w:r>
      <w:proofErr w:type="gramEnd"/>
      <w:r w:rsidRPr="00E62F87">
        <w:t xml:space="preserve"> and evaluation of Australian Government </w:t>
      </w:r>
      <w:r w:rsidR="00262481">
        <w:t>program</w:t>
      </w:r>
      <w:r w:rsidRPr="00E62F87">
        <w:t>s</w:t>
      </w:r>
    </w:p>
    <w:p w14:paraId="7B73CC3B" w14:textId="77777777" w:rsidR="00FA169E" w:rsidRPr="00E62F87" w:rsidRDefault="00FA169E" w:rsidP="005304C8">
      <w:pPr>
        <w:pStyle w:val="ListBullet"/>
      </w:pPr>
      <w:r w:rsidRPr="00E62F87">
        <w:t>for research</w:t>
      </w:r>
    </w:p>
    <w:p w14:paraId="246EECAB" w14:textId="77777777" w:rsidR="00FA169E" w:rsidRPr="00E62F87" w:rsidRDefault="00FA169E" w:rsidP="00760D2E">
      <w:pPr>
        <w:pStyle w:val="ListBullet"/>
        <w:spacing w:after="120"/>
      </w:pPr>
      <w:r w:rsidRPr="00E62F87">
        <w:t>to announce the awarding of grants</w:t>
      </w:r>
      <w:r w:rsidR="00A86209">
        <w:t>.</w:t>
      </w:r>
    </w:p>
    <w:p w14:paraId="4E7A3210" w14:textId="77777777" w:rsidR="004B44EC" w:rsidRPr="00E62F87" w:rsidRDefault="004B44EC" w:rsidP="00955D90">
      <w:pPr>
        <w:pStyle w:val="Heading4"/>
      </w:pPr>
      <w:bookmarkStart w:id="261" w:name="_Ref468133654"/>
      <w:bookmarkStart w:id="262" w:name="_Toc496536702"/>
      <w:bookmarkStart w:id="263" w:name="_Toc531277531"/>
      <w:bookmarkStart w:id="264" w:name="_Toc955341"/>
      <w:bookmarkStart w:id="265" w:name="_Toc100666216"/>
      <w:r w:rsidRPr="00E62F87">
        <w:t xml:space="preserve">How we </w:t>
      </w:r>
      <w:r w:rsidR="00BB37A8">
        <w:t>handle</w:t>
      </w:r>
      <w:r w:rsidRPr="00E62F87">
        <w:t xml:space="preserve"> your </w:t>
      </w:r>
      <w:r w:rsidR="00BB37A8">
        <w:t xml:space="preserve">confidential </w:t>
      </w:r>
      <w:r w:rsidRPr="00E62F87">
        <w:t>information</w:t>
      </w:r>
      <w:bookmarkEnd w:id="261"/>
      <w:bookmarkEnd w:id="262"/>
      <w:bookmarkEnd w:id="263"/>
      <w:bookmarkEnd w:id="264"/>
      <w:bookmarkEnd w:id="265"/>
    </w:p>
    <w:p w14:paraId="40DF76C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57DC06B5"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EFA2EDD"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EE49758"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328EFA9D"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3231253D" w14:textId="77777777" w:rsidR="004B44EC" w:rsidRPr="00E62F87" w:rsidRDefault="004B44EC" w:rsidP="00955D90">
      <w:pPr>
        <w:pStyle w:val="Heading4"/>
      </w:pPr>
      <w:bookmarkStart w:id="266" w:name="_Toc496536703"/>
      <w:bookmarkStart w:id="267" w:name="_Toc531277532"/>
      <w:bookmarkStart w:id="268" w:name="_Toc955342"/>
      <w:bookmarkStart w:id="269" w:name="_Toc100666217"/>
      <w:r w:rsidRPr="00E62F87">
        <w:t xml:space="preserve">When we may </w:t>
      </w:r>
      <w:r w:rsidR="00C43A43" w:rsidRPr="00E62F87">
        <w:t xml:space="preserve">disclose </w:t>
      </w:r>
      <w:r w:rsidRPr="00E62F87">
        <w:t>confidential information</w:t>
      </w:r>
      <w:bookmarkEnd w:id="266"/>
      <w:bookmarkEnd w:id="267"/>
      <w:bookmarkEnd w:id="268"/>
      <w:bookmarkEnd w:id="269"/>
    </w:p>
    <w:p w14:paraId="226E6496" w14:textId="5A92FE0C"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C1467A">
        <w:t xml:space="preserve"> to</w:t>
      </w:r>
      <w:r w:rsidR="00414A64">
        <w:t>:</w:t>
      </w:r>
    </w:p>
    <w:p w14:paraId="001596A7" w14:textId="141140D3" w:rsidR="004B44EC" w:rsidRPr="00E62F87" w:rsidRDefault="004B44EC" w:rsidP="004B44EC">
      <w:pPr>
        <w:pStyle w:val="ListBullet"/>
      </w:pPr>
      <w:r w:rsidRPr="00E62F87">
        <w:t xml:space="preserve">the committee and </w:t>
      </w:r>
      <w:r w:rsidR="00BB37A8">
        <w:t>our</w:t>
      </w:r>
      <w:r w:rsidRPr="00E62F87">
        <w:t xml:space="preserve"> Commonwealth employees and contractors, to help us manage the </w:t>
      </w:r>
      <w:r w:rsidR="00262481">
        <w:t>program</w:t>
      </w:r>
      <w:r w:rsidR="00BB37A8">
        <w:t xml:space="preserve"> effectively</w:t>
      </w:r>
    </w:p>
    <w:p w14:paraId="57413512" w14:textId="7F9E8D72" w:rsidR="004B44EC" w:rsidRPr="00E62F87" w:rsidRDefault="004B44EC" w:rsidP="004B44EC">
      <w:pPr>
        <w:pStyle w:val="ListBullet"/>
      </w:pPr>
      <w:r w:rsidRPr="00E62F87">
        <w:t>the Auditor-General, Ombudsman or Privacy Commissioner</w:t>
      </w:r>
    </w:p>
    <w:p w14:paraId="7B9DDA6A" w14:textId="66A0CDB8" w:rsidR="004B44EC" w:rsidRPr="00E62F87" w:rsidRDefault="004B44EC" w:rsidP="004B44EC">
      <w:pPr>
        <w:pStyle w:val="ListBullet"/>
      </w:pPr>
      <w:r w:rsidRPr="00E62F87">
        <w:t xml:space="preserve">the responsible Minister or </w:t>
      </w:r>
      <w:r w:rsidR="00E04C95">
        <w:t>Assistant Minister</w:t>
      </w:r>
    </w:p>
    <w:p w14:paraId="71D10B0B" w14:textId="36B75FB4" w:rsidR="004B44EC" w:rsidRPr="00E62F87" w:rsidRDefault="004B44EC" w:rsidP="00670C9E">
      <w:pPr>
        <w:pStyle w:val="ListBullet"/>
        <w:spacing w:after="120"/>
      </w:pPr>
      <w:r w:rsidRPr="00E62F87">
        <w:t>a House or a Committee of the Australian Parliament.</w:t>
      </w:r>
    </w:p>
    <w:p w14:paraId="7BA18C9E"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044B75">
        <w:t>:</w:t>
      </w:r>
    </w:p>
    <w:p w14:paraId="7F9C91B0"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348E1CBA"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4AF0D4ED" w14:textId="77777777" w:rsidR="004B44EC" w:rsidRDefault="004B44EC" w:rsidP="00760D2E">
      <w:pPr>
        <w:pStyle w:val="ListBullet"/>
        <w:spacing w:after="120"/>
      </w:pPr>
      <w:r w:rsidRPr="00E62F87">
        <w:lastRenderedPageBreak/>
        <w:t>someone other than us has made the confidential information public.</w:t>
      </w:r>
    </w:p>
    <w:p w14:paraId="14255B45" w14:textId="77777777" w:rsidR="00AA188B" w:rsidRPr="00293BE8" w:rsidRDefault="00AA188B" w:rsidP="00293BE8">
      <w:pPr>
        <w:spacing w:after="80"/>
      </w:pPr>
      <w:r w:rsidRPr="00293BE8">
        <w:t xml:space="preserve">We will not be in breach of any confidential obligations if the confidential information we collect from you, or otherwise obtain, on you or your partners is disclosed to employees and contractors of other Australian Government entities for any purpose, including </w:t>
      </w:r>
      <w:r w:rsidR="00ED74BF">
        <w:t>for</w:t>
      </w:r>
      <w:r w:rsidRPr="00293BE8">
        <w:t xml:space="preserve"> government administration, consultation, research, monitoring or analysis of our programs and activities.</w:t>
      </w:r>
    </w:p>
    <w:p w14:paraId="782B315E" w14:textId="77777777" w:rsidR="004B44EC" w:rsidRPr="00E62F87" w:rsidRDefault="004B44EC" w:rsidP="00955D90">
      <w:pPr>
        <w:pStyle w:val="Heading4"/>
      </w:pPr>
      <w:bookmarkStart w:id="270" w:name="_Ref468133671"/>
      <w:bookmarkStart w:id="271" w:name="_Toc496536704"/>
      <w:bookmarkStart w:id="272" w:name="_Toc531277533"/>
      <w:bookmarkStart w:id="273" w:name="_Toc955343"/>
      <w:bookmarkStart w:id="274" w:name="_Toc100666218"/>
      <w:r w:rsidRPr="00E62F87">
        <w:t>How we use your personal information</w:t>
      </w:r>
      <w:bookmarkEnd w:id="270"/>
      <w:bookmarkEnd w:id="271"/>
      <w:bookmarkEnd w:id="272"/>
      <w:bookmarkEnd w:id="273"/>
      <w:bookmarkEnd w:id="274"/>
    </w:p>
    <w:p w14:paraId="2C11D20B"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42B3C33E" w14:textId="77777777" w:rsidR="004B44EC" w:rsidRPr="00E62F87" w:rsidRDefault="004B44EC" w:rsidP="004B44EC">
      <w:pPr>
        <w:pStyle w:val="ListBullet"/>
        <w:ind w:left="357" w:hanging="357"/>
      </w:pPr>
      <w:r w:rsidRPr="00E62F87">
        <w:t>what personal information we collect</w:t>
      </w:r>
    </w:p>
    <w:p w14:paraId="0555F3CC" w14:textId="77777777" w:rsidR="004B44EC" w:rsidRPr="00E62F87" w:rsidRDefault="004B44EC" w:rsidP="004B44EC">
      <w:pPr>
        <w:pStyle w:val="ListBullet"/>
        <w:ind w:left="357" w:hanging="357"/>
      </w:pPr>
      <w:r w:rsidRPr="00E62F87">
        <w:t>why we collect your p</w:t>
      </w:r>
      <w:r w:rsidR="00FA5565">
        <w:t>ersonal information</w:t>
      </w:r>
    </w:p>
    <w:p w14:paraId="4D769D85"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5A85CAEF"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59C727F0" w14:textId="77777777" w:rsidR="004B44EC" w:rsidRPr="00E62F87" w:rsidRDefault="004B44EC" w:rsidP="004B44EC">
      <w:pPr>
        <w:pStyle w:val="ListBullet"/>
        <w:ind w:left="357" w:hanging="357"/>
      </w:pPr>
      <w:r w:rsidRPr="00E62F87">
        <w:t xml:space="preserve">manage the </w:t>
      </w:r>
      <w:r w:rsidR="00262481">
        <w:t>program</w:t>
      </w:r>
    </w:p>
    <w:p w14:paraId="4853F85B" w14:textId="77777777" w:rsidR="004B44EC" w:rsidRPr="00AA188B" w:rsidRDefault="00AA188B" w:rsidP="00760D2E">
      <w:pPr>
        <w:pStyle w:val="ListBullet"/>
        <w:spacing w:after="120"/>
        <w:ind w:left="357" w:hanging="357"/>
      </w:pPr>
      <w:r w:rsidRPr="00293BE8">
        <w:t xml:space="preserve">administer, consult, </w:t>
      </w:r>
      <w:r w:rsidR="004B44EC" w:rsidRPr="00AA188B">
        <w:t xml:space="preserve">research, assess, </w:t>
      </w:r>
      <w:proofErr w:type="gramStart"/>
      <w:r w:rsidR="004B44EC" w:rsidRPr="00AA188B">
        <w:t>monitor</w:t>
      </w:r>
      <w:proofErr w:type="gramEnd"/>
      <w:r w:rsidR="004B44EC" w:rsidRPr="00AA188B">
        <w:t xml:space="preserve"> and analyse our </w:t>
      </w:r>
      <w:r w:rsidR="00262481" w:rsidRPr="00AA188B">
        <w:t>program</w:t>
      </w:r>
      <w:r w:rsidR="004B44EC" w:rsidRPr="00AA188B">
        <w:t>s and activities.</w:t>
      </w:r>
    </w:p>
    <w:p w14:paraId="586B908D"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319554BB" w14:textId="77777777" w:rsidR="004B44EC" w:rsidRPr="00E62F87" w:rsidRDefault="004B44EC" w:rsidP="004B44EC">
      <w:pPr>
        <w:pStyle w:val="ListBullet"/>
        <w:ind w:left="357" w:hanging="357"/>
      </w:pPr>
      <w:r w:rsidRPr="00E62F87">
        <w:t>announce the names of successful applicants to the public</w:t>
      </w:r>
    </w:p>
    <w:p w14:paraId="48E045CD" w14:textId="77777777" w:rsidR="004B44EC" w:rsidRPr="00E62F87" w:rsidRDefault="004B44EC" w:rsidP="00760D2E">
      <w:pPr>
        <w:pStyle w:val="ListBullet"/>
        <w:spacing w:after="120"/>
        <w:ind w:left="357" w:hanging="357"/>
      </w:pPr>
      <w:r w:rsidRPr="00E62F87">
        <w:t>publish personal information on the department’s websites.</w:t>
      </w:r>
    </w:p>
    <w:p w14:paraId="5EE2A855" w14:textId="77777777"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6D768D5C" w14:textId="77777777" w:rsidR="004B44EC" w:rsidRPr="00E62F87" w:rsidRDefault="004B44EC" w:rsidP="00195D42">
      <w:pPr>
        <w:pStyle w:val="ListBullet"/>
      </w:pPr>
      <w:r w:rsidRPr="00E62F87">
        <w:t>what is personal information</w:t>
      </w:r>
    </w:p>
    <w:p w14:paraId="7819E9BF"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52930D0" w14:textId="77777777" w:rsidR="004B44EC" w:rsidRPr="00E62F87" w:rsidRDefault="004B44EC" w:rsidP="00760D2E">
      <w:pPr>
        <w:pStyle w:val="ListBullet"/>
        <w:spacing w:after="120"/>
      </w:pPr>
      <w:r w:rsidRPr="00E62F87">
        <w:t>how you can access and correct your personal information.</w:t>
      </w:r>
    </w:p>
    <w:p w14:paraId="684248BE" w14:textId="77777777" w:rsidR="00082C2C" w:rsidRDefault="00082C2C" w:rsidP="00955D90">
      <w:pPr>
        <w:pStyle w:val="Heading4"/>
      </w:pPr>
      <w:bookmarkStart w:id="275" w:name="_Toc496536705"/>
      <w:bookmarkStart w:id="276" w:name="_Toc489952724"/>
      <w:bookmarkStart w:id="277" w:name="_Toc496536706"/>
      <w:bookmarkStart w:id="278" w:name="_Toc531277534"/>
      <w:bookmarkStart w:id="279" w:name="_Toc955344"/>
      <w:bookmarkStart w:id="280" w:name="_Toc100666219"/>
      <w:bookmarkEnd w:id="275"/>
      <w:r>
        <w:t>Freedom of information</w:t>
      </w:r>
      <w:bookmarkEnd w:id="276"/>
      <w:bookmarkEnd w:id="277"/>
      <w:bookmarkEnd w:id="278"/>
      <w:bookmarkEnd w:id="279"/>
      <w:bookmarkEnd w:id="280"/>
    </w:p>
    <w:p w14:paraId="51ED8F2B"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219A3EE9"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56C45C4"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5BD30DF" w14:textId="77777777" w:rsidR="00174D66" w:rsidRPr="008F0BDA" w:rsidRDefault="00174D66" w:rsidP="00955D90">
      <w:pPr>
        <w:pStyle w:val="Heading3"/>
        <w:ind w:left="567" w:hanging="567"/>
      </w:pPr>
      <w:bookmarkStart w:id="281" w:name="_Toc54877640"/>
      <w:bookmarkStart w:id="282" w:name="_Toc100666220"/>
      <w:r w:rsidRPr="008F0BDA">
        <w:lastRenderedPageBreak/>
        <w:t>National security</w:t>
      </w:r>
      <w:bookmarkEnd w:id="281"/>
      <w:bookmarkEnd w:id="282"/>
    </w:p>
    <w:p w14:paraId="16088520" w14:textId="77777777" w:rsidR="00D52F46" w:rsidRDefault="00AA188B" w:rsidP="00AA188B">
      <w:pPr>
        <w:rPr>
          <w:rFonts w:cs="Arial"/>
          <w:szCs w:val="20"/>
        </w:rPr>
      </w:pPr>
      <w:r w:rsidRPr="00AA188B">
        <w:rPr>
          <w:rFonts w:cs="Arial"/>
          <w:szCs w:val="20"/>
        </w:rPr>
        <w:t xml:space="preserve">Eligible activities under this grant </w:t>
      </w:r>
      <w:r w:rsidR="005F7559">
        <w:rPr>
          <w:rFonts w:cs="Arial"/>
          <w:szCs w:val="20"/>
        </w:rPr>
        <w:t xml:space="preserve">opportunity </w:t>
      </w:r>
      <w:r w:rsidRPr="00AA188B">
        <w:rPr>
          <w:rFonts w:cs="Arial"/>
          <w:szCs w:val="20"/>
        </w:rPr>
        <w:t xml:space="preserve">may have national security implications. It is your responsibility to consider any such implications of the proposed project and identify and manage any risks, particularly relating to export controls, foreign </w:t>
      </w:r>
      <w:proofErr w:type="gramStart"/>
      <w:r w:rsidRPr="00AA188B">
        <w:rPr>
          <w:rFonts w:cs="Arial"/>
          <w:szCs w:val="20"/>
        </w:rPr>
        <w:t>interference</w:t>
      </w:r>
      <w:proofErr w:type="gramEnd"/>
      <w:r w:rsidRPr="00AA188B">
        <w:rPr>
          <w:rFonts w:cs="Arial"/>
          <w:szCs w:val="20"/>
        </w:rPr>
        <w:t xml:space="preserve"> and technology transfer.</w:t>
      </w:r>
    </w:p>
    <w:p w14:paraId="5FE7D33F" w14:textId="00E21225" w:rsidR="00AA188B" w:rsidRPr="00AA188B" w:rsidRDefault="00D52F46" w:rsidP="00AA188B">
      <w:pPr>
        <w:rPr>
          <w:rFonts w:cs="Arial"/>
          <w:szCs w:val="20"/>
        </w:rPr>
      </w:pPr>
      <w:r>
        <w:rPr>
          <w:rFonts w:cs="Arial"/>
          <w:szCs w:val="20"/>
        </w:rPr>
        <w:t xml:space="preserve">You should </w:t>
      </w:r>
      <w:r w:rsidR="00F4293D">
        <w:rPr>
          <w:rFonts w:cs="Arial"/>
          <w:szCs w:val="20"/>
        </w:rPr>
        <w:t xml:space="preserve">also </w:t>
      </w:r>
      <w:r w:rsidRPr="00D52F46">
        <w:rPr>
          <w:rFonts w:cs="Arial"/>
          <w:szCs w:val="20"/>
        </w:rPr>
        <w:t>ensure</w:t>
      </w:r>
      <w:r>
        <w:rPr>
          <w:rFonts w:cs="Arial"/>
          <w:szCs w:val="20"/>
        </w:rPr>
        <w:t xml:space="preserve"> there are</w:t>
      </w:r>
      <w:r w:rsidRPr="00D52F46">
        <w:rPr>
          <w:rFonts w:cs="Arial"/>
          <w:szCs w:val="20"/>
        </w:rPr>
        <w:t xml:space="preserve"> appropriate controls around any sensitive research data including </w:t>
      </w:r>
      <w:r>
        <w:rPr>
          <w:rFonts w:cs="Arial"/>
          <w:szCs w:val="20"/>
        </w:rPr>
        <w:t>securing intellectual property</w:t>
      </w:r>
      <w:r w:rsidRPr="00D52F46">
        <w:rPr>
          <w:rFonts w:cs="Arial"/>
          <w:szCs w:val="20"/>
        </w:rPr>
        <w:t>.</w:t>
      </w:r>
    </w:p>
    <w:p w14:paraId="5BA001AF" w14:textId="77777777" w:rsidR="00AA188B" w:rsidRPr="00AA188B" w:rsidRDefault="00AA188B" w:rsidP="00955D90">
      <w:pPr>
        <w:pStyle w:val="Heading4"/>
      </w:pPr>
      <w:bookmarkStart w:id="283" w:name="_Toc95810067"/>
      <w:bookmarkStart w:id="284" w:name="_Toc100666221"/>
      <w:r w:rsidRPr="00D957A7">
        <w:t>Know</w:t>
      </w:r>
      <w:r w:rsidRPr="00AA188B">
        <w:t xml:space="preserve"> Your Partner</w:t>
      </w:r>
      <w:bookmarkEnd w:id="283"/>
      <w:bookmarkEnd w:id="284"/>
    </w:p>
    <w:p w14:paraId="246D82B3" w14:textId="77777777" w:rsidR="00AA188B" w:rsidRPr="00AA188B" w:rsidRDefault="00AA188B" w:rsidP="00AA188B">
      <w:pPr>
        <w:rPr>
          <w:rFonts w:cs="Arial"/>
          <w:szCs w:val="20"/>
        </w:rPr>
      </w:pPr>
      <w:r w:rsidRPr="00AA188B">
        <w:rPr>
          <w:rFonts w:cs="Arial"/>
          <w:szCs w:val="20"/>
        </w:rPr>
        <w:t xml:space="preserve">You should ensure that you know who you are collaborating with by undertaking appropriate due diligence, proportionate to the risk and subject to available information, on all partners and personnel participating in the project. This should </w:t>
      </w:r>
      <w:proofErr w:type="gramStart"/>
      <w:r w:rsidRPr="00AA188B">
        <w:rPr>
          <w:rFonts w:cs="Arial"/>
          <w:szCs w:val="20"/>
        </w:rPr>
        <w:t>take into account</w:t>
      </w:r>
      <w:proofErr w:type="gramEnd"/>
      <w:r w:rsidRPr="00AA188B">
        <w:rPr>
          <w:rFonts w:cs="Arial"/>
          <w:szCs w:val="20"/>
        </w:rPr>
        <w:t xml:space="preserve"> any potential security, ethical, legal and reputational risks, and where necessary, you should be prepared to demonstrate how you will manage and mitigate any identified risks.</w:t>
      </w:r>
    </w:p>
    <w:p w14:paraId="183BC4A0" w14:textId="77777777" w:rsidR="00AA188B" w:rsidRPr="00293BE8" w:rsidRDefault="00AA188B" w:rsidP="00955D90">
      <w:pPr>
        <w:pStyle w:val="Heading4"/>
      </w:pPr>
      <w:bookmarkStart w:id="285" w:name="_Toc95810068"/>
      <w:bookmarkStart w:id="286" w:name="_Toc100666222"/>
      <w:r w:rsidRPr="00D957A7">
        <w:t>Export</w:t>
      </w:r>
      <w:r w:rsidRPr="00AA188B">
        <w:t xml:space="preserve"> Controls</w:t>
      </w:r>
      <w:bookmarkEnd w:id="285"/>
      <w:bookmarkEnd w:id="286"/>
    </w:p>
    <w:p w14:paraId="47F2FF6C" w14:textId="0C75465D" w:rsidR="00AA188B" w:rsidRPr="00AA188B" w:rsidRDefault="00AA188B" w:rsidP="00AA188B">
      <w:pPr>
        <w:rPr>
          <w:rFonts w:cs="Arial"/>
          <w:szCs w:val="20"/>
        </w:rPr>
      </w:pPr>
      <w:r w:rsidRPr="00AA188B">
        <w:rPr>
          <w:rFonts w:cs="Arial"/>
          <w:szCs w:val="20"/>
        </w:rPr>
        <w:t xml:space="preserve">As this program involves research collaboration with foreign entities, some provisions of Australia’s export controls regime may apply to your project. It is your responsibility to consider the implications, if any, of the relevant legislation on the proposed project before submitting your application, and to comply with any applicable requirements if it is successful. Further information is available on the </w:t>
      </w:r>
      <w:hyperlink r:id="rId44" w:history="1">
        <w:r w:rsidRPr="005F7559">
          <w:rPr>
            <w:rStyle w:val="Hyperlink"/>
            <w:rFonts w:cs="Arial"/>
            <w:szCs w:val="20"/>
          </w:rPr>
          <w:t>Department of Defence website</w:t>
        </w:r>
      </w:hyperlink>
      <w:r w:rsidR="00C1467A">
        <w:rPr>
          <w:rStyle w:val="Hyperlink"/>
          <w:rFonts w:cs="Arial"/>
          <w:szCs w:val="20"/>
        </w:rPr>
        <w:t>.</w:t>
      </w:r>
      <w:r w:rsidR="005F7559">
        <w:rPr>
          <w:rStyle w:val="FootnoteReference"/>
          <w:szCs w:val="20"/>
        </w:rPr>
        <w:footnoteReference w:id="11"/>
      </w:r>
    </w:p>
    <w:p w14:paraId="69750145" w14:textId="77777777" w:rsidR="00AA188B" w:rsidRPr="00293BE8" w:rsidRDefault="00AA188B" w:rsidP="00955D90">
      <w:pPr>
        <w:pStyle w:val="Heading4"/>
      </w:pPr>
      <w:bookmarkStart w:id="287" w:name="_Toc95810069"/>
      <w:bookmarkStart w:id="288" w:name="_Toc100666223"/>
      <w:r w:rsidRPr="00D957A7">
        <w:t>Foreign</w:t>
      </w:r>
      <w:r w:rsidRPr="00AA188B">
        <w:t xml:space="preserve"> Affiliations</w:t>
      </w:r>
      <w:bookmarkEnd w:id="287"/>
      <w:bookmarkEnd w:id="288"/>
    </w:p>
    <w:p w14:paraId="48BEA44F" w14:textId="77777777" w:rsidR="00AA188B" w:rsidRPr="00AA188B" w:rsidRDefault="00AA188B" w:rsidP="00AA188B">
      <w:pPr>
        <w:rPr>
          <w:rFonts w:cs="Arial"/>
          <w:szCs w:val="20"/>
        </w:rPr>
      </w:pPr>
      <w:r w:rsidRPr="00AA188B">
        <w:rPr>
          <w:rFonts w:cs="Arial"/>
          <w:szCs w:val="20"/>
        </w:rPr>
        <w:t xml:space="preserve">Eligible activities under this grant </w:t>
      </w:r>
      <w:r w:rsidR="006A3B5D">
        <w:rPr>
          <w:rFonts w:cs="Arial"/>
          <w:szCs w:val="20"/>
        </w:rPr>
        <w:t xml:space="preserve">opportunity </w:t>
      </w:r>
      <w:r w:rsidRPr="00AA188B">
        <w:rPr>
          <w:rFonts w:cs="Arial"/>
          <w:szCs w:val="20"/>
        </w:rPr>
        <w:t>may involve foreign affiliations</w:t>
      </w:r>
      <w:r w:rsidRPr="00AA188B">
        <w:rPr>
          <w:rFonts w:cs="Arial"/>
          <w:szCs w:val="20"/>
          <w:vertAlign w:val="superscript"/>
        </w:rPr>
        <w:footnoteReference w:id="12"/>
      </w:r>
      <w:r w:rsidRPr="00AA188B">
        <w:rPr>
          <w:rFonts w:cs="Arial"/>
          <w:szCs w:val="20"/>
        </w:rPr>
        <w:t xml:space="preserve"> which must be disclosed under the </w:t>
      </w:r>
      <w:proofErr w:type="gramStart"/>
      <w:r w:rsidRPr="00AA188B">
        <w:rPr>
          <w:rFonts w:cs="Arial"/>
          <w:szCs w:val="20"/>
        </w:rPr>
        <w:t xml:space="preserve">conflict </w:t>
      </w:r>
      <w:r w:rsidR="00964A89">
        <w:rPr>
          <w:rFonts w:cs="Arial"/>
          <w:szCs w:val="20"/>
        </w:rPr>
        <w:t>of interest</w:t>
      </w:r>
      <w:proofErr w:type="gramEnd"/>
      <w:r w:rsidR="00964A89">
        <w:rPr>
          <w:rFonts w:cs="Arial"/>
          <w:szCs w:val="20"/>
        </w:rPr>
        <w:t xml:space="preserve"> policy outlined at s</w:t>
      </w:r>
      <w:r w:rsidRPr="00AA188B">
        <w:rPr>
          <w:rFonts w:cs="Arial"/>
          <w:szCs w:val="20"/>
        </w:rPr>
        <w:t>ection 13.1. Specifically, you must inform us of any relationship between a project participant and any party which is able to influence, interfere with or benefit from the proposed activity. You must also inform us of any material changes to the foreign affiliations of projec</w:t>
      </w:r>
      <w:r w:rsidR="00964A89">
        <w:rPr>
          <w:rFonts w:cs="Arial"/>
          <w:szCs w:val="20"/>
        </w:rPr>
        <w:t>t participants, as outlined at s</w:t>
      </w:r>
      <w:r w:rsidRPr="00AA188B">
        <w:rPr>
          <w:rFonts w:cs="Arial"/>
          <w:szCs w:val="20"/>
        </w:rPr>
        <w:t>ection 12.1.</w:t>
      </w:r>
    </w:p>
    <w:p w14:paraId="568BED56" w14:textId="77777777" w:rsidR="00174D66" w:rsidRPr="008F0BDA" w:rsidRDefault="00174D66" w:rsidP="00983753">
      <w:pPr>
        <w:pStyle w:val="Heading3"/>
        <w:ind w:left="567" w:hanging="567"/>
      </w:pPr>
      <w:bookmarkStart w:id="289" w:name="_Toc54877641"/>
      <w:bookmarkStart w:id="290" w:name="_Toc100666224"/>
      <w:r w:rsidRPr="008F0BDA">
        <w:t>Disclosure of Commonwealth</w:t>
      </w:r>
      <w:r w:rsidR="00046CE0">
        <w:t>, State or Territory</w:t>
      </w:r>
      <w:r w:rsidRPr="008F0BDA">
        <w:t xml:space="preserve"> financial penalties</w:t>
      </w:r>
      <w:bookmarkEnd w:id="289"/>
      <w:bookmarkEnd w:id="290"/>
    </w:p>
    <w:p w14:paraId="511CEDC2" w14:textId="77777777" w:rsidR="00174D66" w:rsidRPr="00E162FF" w:rsidRDefault="00174D66" w:rsidP="001956C5">
      <w:r w:rsidRPr="008F0BDA">
        <w:t xml:space="preserve">You must disclose whether any of your board members, management or persons of authority have been subject to any pecuniary penalty, whether civil, </w:t>
      </w:r>
      <w:proofErr w:type="gramStart"/>
      <w:r w:rsidRPr="008F0BDA">
        <w:t>criminal</w:t>
      </w:r>
      <w:proofErr w:type="gramEnd"/>
      <w:r w:rsidRPr="008F0BDA">
        <w:t xml:space="preserve"> or administrative, imposed by a Commonwealth, State, or Territory court or a Commonwealth, State, or Territory entity. If this is the case, you must provide advice to the department regarding the matter for consideration.</w:t>
      </w:r>
    </w:p>
    <w:p w14:paraId="5DDA0C6F" w14:textId="77777777" w:rsidR="001956C5" w:rsidRDefault="00956979" w:rsidP="00983753">
      <w:pPr>
        <w:pStyle w:val="Heading3"/>
        <w:ind w:left="567" w:hanging="567"/>
      </w:pPr>
      <w:bookmarkStart w:id="291" w:name="_Toc496536707"/>
      <w:bookmarkStart w:id="292" w:name="_Toc531277535"/>
      <w:bookmarkStart w:id="293" w:name="_Toc955345"/>
      <w:bookmarkStart w:id="294" w:name="_Toc100666225"/>
      <w:r>
        <w:t>Enquiries and f</w:t>
      </w:r>
      <w:r w:rsidR="001956C5" w:rsidRPr="00E63F2A">
        <w:t>eedback</w:t>
      </w:r>
      <w:bookmarkEnd w:id="291"/>
      <w:bookmarkEnd w:id="292"/>
      <w:bookmarkEnd w:id="293"/>
      <w:bookmarkEnd w:id="294"/>
    </w:p>
    <w:p w14:paraId="111BD9D1"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747FD215"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6AB6171" w14:textId="77777777" w:rsidR="001956C5" w:rsidRDefault="00F54BD4" w:rsidP="001956C5">
      <w:r>
        <w:lastRenderedPageBreak/>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57C628F5"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681E10F9"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647E15B8" w14:textId="77777777" w:rsidR="00414A64" w:rsidRDefault="001956C5" w:rsidP="00EB3EF4">
      <w:pPr>
        <w:spacing w:after="0"/>
      </w:pPr>
      <w:r w:rsidRPr="00E162FF">
        <w:t>Head of Division</w:t>
      </w:r>
      <w:r w:rsidRPr="00E162FF">
        <w:br/>
      </w:r>
      <w:proofErr w:type="spellStart"/>
      <w:r w:rsidR="00366DE4">
        <w:t>AusIndustry</w:t>
      </w:r>
      <w:proofErr w:type="spellEnd"/>
    </w:p>
    <w:p w14:paraId="541417F2" w14:textId="0A07AF0A" w:rsidR="004452CD" w:rsidRDefault="004452CD" w:rsidP="00EB3EF4">
      <w:pPr>
        <w:spacing w:after="0"/>
      </w:pPr>
      <w:r>
        <w:t>Department of Industry, Science</w:t>
      </w:r>
      <w:r w:rsidR="0044516B">
        <w:t xml:space="preserve"> and Resources</w:t>
      </w:r>
    </w:p>
    <w:p w14:paraId="21E79288" w14:textId="77777777" w:rsidR="001956C5" w:rsidRDefault="001956C5" w:rsidP="001956C5">
      <w:r w:rsidRPr="00E162FF">
        <w:t xml:space="preserve">GPO Box </w:t>
      </w:r>
      <w:r w:rsidR="004452CD">
        <w:t>2013</w:t>
      </w:r>
      <w:r w:rsidR="007610F4">
        <w:br/>
      </w:r>
      <w:r w:rsidRPr="00E162FF">
        <w:t>CANBERRA ACT 2601</w:t>
      </w:r>
    </w:p>
    <w:p w14:paraId="4BED294C" w14:textId="77777777" w:rsidR="00D96D08"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57A8251F" w14:textId="77777777" w:rsidR="004322FC" w:rsidRDefault="004322FC">
      <w:pPr>
        <w:spacing w:before="0" w:after="0" w:line="240" w:lineRule="auto"/>
      </w:pPr>
      <w:r>
        <w:br w:type="page"/>
      </w:r>
    </w:p>
    <w:p w14:paraId="68A4F232" w14:textId="77777777" w:rsidR="00D96D08" w:rsidRDefault="00BB5EF3" w:rsidP="00955D90">
      <w:pPr>
        <w:pStyle w:val="Heading2"/>
      </w:pPr>
      <w:bookmarkStart w:id="295" w:name="_Ref17466953"/>
      <w:bookmarkStart w:id="296" w:name="_Toc100666226"/>
      <w:r>
        <w:lastRenderedPageBreak/>
        <w:t>Glossary</w:t>
      </w:r>
      <w:bookmarkEnd w:id="295"/>
      <w:bookmarkEnd w:id="29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6C101C9" w14:textId="77777777" w:rsidTr="001432F9">
        <w:trPr>
          <w:cantSplit/>
          <w:tblHeader/>
        </w:trPr>
        <w:tc>
          <w:tcPr>
            <w:tcW w:w="1843" w:type="pct"/>
            <w:shd w:val="clear" w:color="auto" w:fill="264F90"/>
          </w:tcPr>
          <w:p w14:paraId="1AEC638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9B1D839"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52CA9F1C" w14:textId="77777777" w:rsidTr="001432F9">
        <w:trPr>
          <w:cantSplit/>
        </w:trPr>
        <w:tc>
          <w:tcPr>
            <w:tcW w:w="1843" w:type="pct"/>
          </w:tcPr>
          <w:p w14:paraId="256E5842" w14:textId="77777777" w:rsidR="002A7660" w:rsidRDefault="002A7660" w:rsidP="008E215B">
            <w:r>
              <w:t>Application form</w:t>
            </w:r>
          </w:p>
        </w:tc>
        <w:tc>
          <w:tcPr>
            <w:tcW w:w="3157" w:type="pct"/>
          </w:tcPr>
          <w:p w14:paraId="153CA67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4B060E" w:rsidRPr="009E3949" w14:paraId="4FDF5EAF" w14:textId="77777777" w:rsidTr="001432F9">
        <w:trPr>
          <w:cantSplit/>
        </w:trPr>
        <w:tc>
          <w:tcPr>
            <w:tcW w:w="1843" w:type="pct"/>
          </w:tcPr>
          <w:p w14:paraId="4246CF63" w14:textId="77777777" w:rsidR="004B060E" w:rsidRDefault="004B060E" w:rsidP="008E215B">
            <w:r>
              <w:t>ARC</w:t>
            </w:r>
          </w:p>
        </w:tc>
        <w:tc>
          <w:tcPr>
            <w:tcW w:w="3157" w:type="pct"/>
          </w:tcPr>
          <w:p w14:paraId="318ED71E" w14:textId="77777777" w:rsidR="004B060E" w:rsidRDefault="004B060E" w:rsidP="008E215B">
            <w:pPr>
              <w:rPr>
                <w:color w:val="000000"/>
              </w:rPr>
            </w:pPr>
            <w:r w:rsidRPr="005650FC">
              <w:rPr>
                <w:rFonts w:cs="Arial"/>
                <w:lang w:val="en"/>
              </w:rPr>
              <w:t xml:space="preserve">The Australian Research Council, an independent body established under the </w:t>
            </w:r>
            <w:hyperlink r:id="rId50" w:tgtFrame="_blank" w:history="1">
              <w:r w:rsidRPr="005650FC">
                <w:rPr>
                  <w:rStyle w:val="Emphasis"/>
                  <w:rFonts w:cs="Arial"/>
                  <w:u w:val="single"/>
                  <w:lang w:val="en"/>
                </w:rPr>
                <w:t>Australian Research Council Act 2001</w:t>
              </w:r>
            </w:hyperlink>
            <w:r w:rsidRPr="005650FC">
              <w:rPr>
                <w:rFonts w:cs="Arial"/>
                <w:lang w:val="en"/>
              </w:rPr>
              <w:t>.</w:t>
            </w:r>
          </w:p>
        </w:tc>
      </w:tr>
      <w:tr w:rsidR="002A7660" w:rsidRPr="009E3949" w14:paraId="19F91D51" w14:textId="77777777" w:rsidTr="001432F9">
        <w:trPr>
          <w:cantSplit/>
        </w:trPr>
        <w:tc>
          <w:tcPr>
            <w:tcW w:w="1843" w:type="pct"/>
          </w:tcPr>
          <w:p w14:paraId="47402FAC" w14:textId="77777777" w:rsidR="002A7660" w:rsidRPr="009E3949" w:rsidRDefault="006C4678" w:rsidP="004B060E">
            <w:proofErr w:type="spellStart"/>
            <w:r>
              <w:t>AusIndustry</w:t>
            </w:r>
            <w:proofErr w:type="spellEnd"/>
          </w:p>
        </w:tc>
        <w:tc>
          <w:tcPr>
            <w:tcW w:w="3157" w:type="pct"/>
          </w:tcPr>
          <w:p w14:paraId="0471B9FF" w14:textId="77777777" w:rsidR="002A7660" w:rsidRPr="009E3949" w:rsidRDefault="002A7660" w:rsidP="004B060E">
            <w:r w:rsidRPr="00007E4B">
              <w:rPr>
                <w:color w:val="000000"/>
              </w:rPr>
              <w:t xml:space="preserve">The division of the same name within the </w:t>
            </w:r>
            <w:r w:rsidR="00176EF8" w:rsidRPr="00007E4B">
              <w:rPr>
                <w:color w:val="000000"/>
              </w:rPr>
              <w:t>department</w:t>
            </w:r>
            <w:r w:rsidRPr="00007E4B">
              <w:rPr>
                <w:color w:val="000000"/>
              </w:rPr>
              <w:t>.</w:t>
            </w:r>
          </w:p>
        </w:tc>
      </w:tr>
      <w:tr w:rsidR="004B060E" w:rsidRPr="009E3949" w14:paraId="2A18FA4D" w14:textId="77777777" w:rsidTr="001432F9">
        <w:trPr>
          <w:cantSplit/>
        </w:trPr>
        <w:tc>
          <w:tcPr>
            <w:tcW w:w="1843" w:type="pct"/>
          </w:tcPr>
          <w:p w14:paraId="04E67051" w14:textId="655CA52A" w:rsidR="004B060E" w:rsidRDefault="004B060E" w:rsidP="00176EF8">
            <w:r>
              <w:t>CGR</w:t>
            </w:r>
            <w:r w:rsidR="008F15C6">
              <w:t>G</w:t>
            </w:r>
            <w:r>
              <w:t>s</w:t>
            </w:r>
          </w:p>
        </w:tc>
        <w:tc>
          <w:tcPr>
            <w:tcW w:w="3157" w:type="pct"/>
          </w:tcPr>
          <w:p w14:paraId="176F7645" w14:textId="77777777" w:rsidR="004B060E" w:rsidRPr="006C4678" w:rsidRDefault="004B060E" w:rsidP="0044516B">
            <w:r>
              <w:rPr>
                <w:color w:val="000000"/>
              </w:rPr>
              <w:t xml:space="preserve">The </w:t>
            </w:r>
            <w:r w:rsidRPr="00EB2260">
              <w:rPr>
                <w:color w:val="000000"/>
              </w:rPr>
              <w:t>Commonwealth Grants Rules and Guidelines</w:t>
            </w:r>
            <w:r>
              <w:rPr>
                <w:color w:val="000000"/>
              </w:rPr>
              <w:t>.</w:t>
            </w:r>
          </w:p>
        </w:tc>
      </w:tr>
      <w:tr w:rsidR="00706C60" w:rsidRPr="009E3949" w14:paraId="5A8D9E5F" w14:textId="77777777" w:rsidTr="001432F9">
        <w:trPr>
          <w:cantSplit/>
        </w:trPr>
        <w:tc>
          <w:tcPr>
            <w:tcW w:w="1843" w:type="pct"/>
          </w:tcPr>
          <w:p w14:paraId="1B472F85" w14:textId="77777777" w:rsidR="00706C60" w:rsidRDefault="00706C60" w:rsidP="00176EF8">
            <w:r>
              <w:t>Department</w:t>
            </w:r>
            <w:r w:rsidR="00176EF8">
              <w:t xml:space="preserve"> </w:t>
            </w:r>
          </w:p>
        </w:tc>
        <w:tc>
          <w:tcPr>
            <w:tcW w:w="3157" w:type="pct"/>
          </w:tcPr>
          <w:p w14:paraId="14F6C91A" w14:textId="12CA8079" w:rsidR="00706C60" w:rsidRPr="006C4678" w:rsidRDefault="00706C60" w:rsidP="00141991">
            <w:r w:rsidRPr="006C4678">
              <w:t>The Department of Industry, Science</w:t>
            </w:r>
            <w:r w:rsidR="0044516B">
              <w:t xml:space="preserve"> and Resources</w:t>
            </w:r>
            <w:r w:rsidRPr="006C4678">
              <w:t>.</w:t>
            </w:r>
          </w:p>
        </w:tc>
      </w:tr>
      <w:tr w:rsidR="00706C60" w:rsidRPr="009E3949" w14:paraId="0B9F926E" w14:textId="77777777" w:rsidTr="001432F9">
        <w:trPr>
          <w:cantSplit/>
        </w:trPr>
        <w:tc>
          <w:tcPr>
            <w:tcW w:w="1843" w:type="pct"/>
          </w:tcPr>
          <w:p w14:paraId="060177A2" w14:textId="77777777" w:rsidR="00706C60" w:rsidRDefault="00706C60" w:rsidP="008E215B">
            <w:r>
              <w:t xml:space="preserve">Eligible </w:t>
            </w:r>
            <w:r w:rsidR="006C4678">
              <w:t>activities</w:t>
            </w:r>
          </w:p>
        </w:tc>
        <w:tc>
          <w:tcPr>
            <w:tcW w:w="3157" w:type="pct"/>
          </w:tcPr>
          <w:p w14:paraId="01574285" w14:textId="42BC4F5D"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FA2C0D">
              <w:t>5.1</w:t>
            </w:r>
            <w:r w:rsidR="00AF1D9D">
              <w:fldChar w:fldCharType="end"/>
            </w:r>
            <w:r w:rsidRPr="006C4678">
              <w:t>.</w:t>
            </w:r>
          </w:p>
        </w:tc>
      </w:tr>
      <w:tr w:rsidR="00706C60" w:rsidRPr="009E3949" w14:paraId="13C8F15F" w14:textId="77777777" w:rsidTr="001432F9">
        <w:trPr>
          <w:cantSplit/>
        </w:trPr>
        <w:tc>
          <w:tcPr>
            <w:tcW w:w="1843" w:type="pct"/>
          </w:tcPr>
          <w:p w14:paraId="03C13C97" w14:textId="77777777" w:rsidR="00706C60" w:rsidRDefault="00706C60" w:rsidP="008E215B">
            <w:r>
              <w:t xml:space="preserve">Eligible </w:t>
            </w:r>
            <w:r w:rsidR="006C4678">
              <w:t>application</w:t>
            </w:r>
          </w:p>
        </w:tc>
        <w:tc>
          <w:tcPr>
            <w:tcW w:w="3157" w:type="pct"/>
          </w:tcPr>
          <w:p w14:paraId="273E156E" w14:textId="2180EB52" w:rsidR="00706C60" w:rsidRPr="006C4678" w:rsidRDefault="00706C60" w:rsidP="0025293C">
            <w:r w:rsidRPr="006C4678">
              <w:t xml:space="preserve">An application or proposal for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1C47EE8" w14:textId="77777777" w:rsidTr="001432F9">
        <w:trPr>
          <w:cantSplit/>
        </w:trPr>
        <w:tc>
          <w:tcPr>
            <w:tcW w:w="1843" w:type="pct"/>
          </w:tcPr>
          <w:p w14:paraId="1EE08186" w14:textId="77777777" w:rsidR="00271FAE" w:rsidRDefault="00271FAE" w:rsidP="008E215B">
            <w:r>
              <w:t xml:space="preserve">Eligible </w:t>
            </w:r>
            <w:r w:rsidR="006C4678">
              <w:t>expenditure</w:t>
            </w:r>
          </w:p>
        </w:tc>
        <w:tc>
          <w:tcPr>
            <w:tcW w:w="3157" w:type="pct"/>
          </w:tcPr>
          <w:p w14:paraId="25D5AFC2" w14:textId="493F2AAE" w:rsidR="00271FAE" w:rsidRPr="006C4678" w:rsidRDefault="0052054C" w:rsidP="00490C48">
            <w:r w:rsidRPr="006C4678">
              <w:t xml:space="preserve">The expenditure incurred by a </w:t>
            </w:r>
            <w:r w:rsidR="006C4678" w:rsidRPr="006C4678">
              <w:t xml:space="preserve">grantee </w:t>
            </w:r>
            <w:r w:rsidRPr="006C4678">
              <w:t xml:space="preserve">on a </w:t>
            </w:r>
            <w:proofErr w:type="gramStart"/>
            <w:r w:rsidR="004C6F6D" w:rsidRPr="006C4678">
              <w:t>project</w:t>
            </w:r>
            <w:proofErr w:type="gramEnd"/>
            <w:r w:rsidR="004C6F6D" w:rsidRPr="006C4678">
              <w:t xml:space="preserve">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FA2C0D">
              <w:t>5.2</w:t>
            </w:r>
            <w:r w:rsidR="00AF1D9D">
              <w:fldChar w:fldCharType="end"/>
            </w:r>
            <w:r w:rsidRPr="006C4678">
              <w:t>.</w:t>
            </w:r>
          </w:p>
        </w:tc>
      </w:tr>
      <w:tr w:rsidR="0052054C" w:rsidRPr="009E3949" w14:paraId="1C1A4708" w14:textId="77777777" w:rsidTr="001432F9">
        <w:trPr>
          <w:cantSplit/>
        </w:trPr>
        <w:tc>
          <w:tcPr>
            <w:tcW w:w="1843" w:type="pct"/>
          </w:tcPr>
          <w:p w14:paraId="3A4548CF" w14:textId="77777777" w:rsidR="0052054C" w:rsidRDefault="0052054C" w:rsidP="008E215B">
            <w:r>
              <w:t xml:space="preserve">Eligible </w:t>
            </w:r>
            <w:r w:rsidR="004C6F6D">
              <w:t xml:space="preserve">expenditure </w:t>
            </w:r>
            <w:r w:rsidR="00464353" w:rsidRPr="005A61FE">
              <w:t>guidance</w:t>
            </w:r>
          </w:p>
        </w:tc>
        <w:tc>
          <w:tcPr>
            <w:tcW w:w="3157" w:type="pct"/>
          </w:tcPr>
          <w:p w14:paraId="0F070A13" w14:textId="77777777" w:rsidR="0052054C" w:rsidRPr="006C4678" w:rsidRDefault="0052054C" w:rsidP="004B060E">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p>
        </w:tc>
      </w:tr>
      <w:tr w:rsidR="0052054C" w:rsidRPr="009E3949" w14:paraId="59F1FE34" w14:textId="77777777" w:rsidTr="001432F9">
        <w:trPr>
          <w:cantSplit/>
        </w:trPr>
        <w:tc>
          <w:tcPr>
            <w:tcW w:w="1843" w:type="pct"/>
          </w:tcPr>
          <w:p w14:paraId="3723C65D" w14:textId="77777777" w:rsidR="0052054C" w:rsidRDefault="0052054C" w:rsidP="008E215B">
            <w:r>
              <w:t>Grant agreement</w:t>
            </w:r>
          </w:p>
        </w:tc>
        <w:tc>
          <w:tcPr>
            <w:tcW w:w="3157" w:type="pct"/>
          </w:tcPr>
          <w:p w14:paraId="727DAA0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3066BC6D" w14:textId="77777777" w:rsidTr="001432F9">
        <w:trPr>
          <w:cantSplit/>
        </w:trPr>
        <w:tc>
          <w:tcPr>
            <w:tcW w:w="1843" w:type="pct"/>
          </w:tcPr>
          <w:p w14:paraId="33B1FB5D" w14:textId="77777777" w:rsidR="0052054C" w:rsidRDefault="0052054C" w:rsidP="008E215B">
            <w:r>
              <w:t>Grant funding or grant funds</w:t>
            </w:r>
          </w:p>
        </w:tc>
        <w:tc>
          <w:tcPr>
            <w:tcW w:w="3157" w:type="pct"/>
          </w:tcPr>
          <w:p w14:paraId="4E04FCE5"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303B9D6F" w14:textId="77777777" w:rsidTr="001432F9">
        <w:trPr>
          <w:cantSplit/>
        </w:trPr>
        <w:tc>
          <w:tcPr>
            <w:tcW w:w="1843" w:type="pct"/>
          </w:tcPr>
          <w:p w14:paraId="70577644" w14:textId="77777777" w:rsidR="00464353" w:rsidRPr="005A61FE" w:rsidRDefault="00FA2C0D" w:rsidP="009564E7">
            <w:hyperlink r:id="rId51" w:history="1">
              <w:proofErr w:type="spellStart"/>
              <w:r w:rsidR="00464353" w:rsidRPr="005A61FE">
                <w:rPr>
                  <w:rStyle w:val="Hyperlink"/>
                </w:rPr>
                <w:t>GrantConnect</w:t>
              </w:r>
              <w:proofErr w:type="spellEnd"/>
            </w:hyperlink>
          </w:p>
        </w:tc>
        <w:tc>
          <w:tcPr>
            <w:tcW w:w="3157" w:type="pct"/>
          </w:tcPr>
          <w:p w14:paraId="6660F248"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72DBC36C" w14:textId="77777777" w:rsidTr="001432F9">
        <w:trPr>
          <w:cantSplit/>
        </w:trPr>
        <w:tc>
          <w:tcPr>
            <w:tcW w:w="1843" w:type="pct"/>
          </w:tcPr>
          <w:p w14:paraId="7A1366AA" w14:textId="77777777" w:rsidR="00C166EB" w:rsidRDefault="00C166EB" w:rsidP="008E215B">
            <w:r>
              <w:t>Grantee</w:t>
            </w:r>
          </w:p>
        </w:tc>
        <w:tc>
          <w:tcPr>
            <w:tcW w:w="3157" w:type="pct"/>
          </w:tcPr>
          <w:p w14:paraId="55568290"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4C82C5FC" w14:textId="77777777" w:rsidTr="001432F9">
        <w:trPr>
          <w:cantSplit/>
        </w:trPr>
        <w:tc>
          <w:tcPr>
            <w:tcW w:w="1843" w:type="pct"/>
          </w:tcPr>
          <w:p w14:paraId="73E502C3" w14:textId="77777777" w:rsidR="008D433F" w:rsidRDefault="008D433F" w:rsidP="00FE1A01">
            <w:r>
              <w:t>Guidelines</w:t>
            </w:r>
          </w:p>
        </w:tc>
        <w:tc>
          <w:tcPr>
            <w:tcW w:w="3157" w:type="pct"/>
          </w:tcPr>
          <w:p w14:paraId="33A7EED9"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4B060E" w:rsidRPr="009E3949" w14:paraId="5E385B37" w14:textId="77777777" w:rsidTr="001432F9">
        <w:trPr>
          <w:cantSplit/>
        </w:trPr>
        <w:tc>
          <w:tcPr>
            <w:tcW w:w="1843" w:type="pct"/>
          </w:tcPr>
          <w:p w14:paraId="4FF23581" w14:textId="77777777" w:rsidR="004B060E" w:rsidRDefault="004B060E" w:rsidP="00FE1A01">
            <w:r>
              <w:t>Independent expert committee</w:t>
            </w:r>
          </w:p>
        </w:tc>
        <w:tc>
          <w:tcPr>
            <w:tcW w:w="3157" w:type="pct"/>
          </w:tcPr>
          <w:p w14:paraId="19FB715A" w14:textId="35A46704" w:rsidR="004B060E" w:rsidRPr="006C4678" w:rsidRDefault="004B060E" w:rsidP="00C1467A">
            <w:pPr>
              <w:rPr>
                <w:color w:val="000000"/>
                <w:w w:val="0"/>
                <w:szCs w:val="20"/>
              </w:rPr>
            </w:pPr>
            <w:r w:rsidRPr="00104789">
              <w:t xml:space="preserve">The body established by the </w:t>
            </w:r>
            <w:r>
              <w:t xml:space="preserve">department </w:t>
            </w:r>
            <w:r w:rsidRPr="00104789">
              <w:t>to consider and assess eligible applications and decide which projects are</w:t>
            </w:r>
            <w:r w:rsidR="00C1467A">
              <w:t xml:space="preserve"> </w:t>
            </w:r>
            <w:r w:rsidRPr="00104789">
              <w:t>referre</w:t>
            </w:r>
            <w:r>
              <w:t>d for consideration to</w:t>
            </w:r>
            <w:r w:rsidRPr="00104789">
              <w:t xml:space="preserve"> Australian and </w:t>
            </w:r>
            <w:r>
              <w:t>Indian</w:t>
            </w:r>
            <w:r w:rsidRPr="00104789">
              <w:t xml:space="preserve"> government officials.</w:t>
            </w:r>
          </w:p>
        </w:tc>
      </w:tr>
      <w:tr w:rsidR="008315BE" w:rsidRPr="009E3949" w14:paraId="42DE6EC5" w14:textId="77777777" w:rsidTr="001432F9">
        <w:trPr>
          <w:cantSplit/>
        </w:trPr>
        <w:tc>
          <w:tcPr>
            <w:tcW w:w="1843" w:type="pct"/>
          </w:tcPr>
          <w:p w14:paraId="33103ECC" w14:textId="77777777" w:rsidR="008315BE" w:rsidRDefault="008315BE" w:rsidP="008E215B">
            <w:r>
              <w:t>Key Personnel</w:t>
            </w:r>
          </w:p>
        </w:tc>
        <w:tc>
          <w:tcPr>
            <w:tcW w:w="3157" w:type="pct"/>
          </w:tcPr>
          <w:p w14:paraId="1145EE94" w14:textId="77777777" w:rsidR="008315BE" w:rsidRPr="006C4678" w:rsidRDefault="008315BE" w:rsidP="002F3A4F">
            <w:r>
              <w:t xml:space="preserve">Individuals substantially involved in the project, including employees, </w:t>
            </w:r>
            <w:proofErr w:type="gramStart"/>
            <w:r>
              <w:t>contractors</w:t>
            </w:r>
            <w:proofErr w:type="gramEnd"/>
            <w:r>
              <w:t xml:space="preserve"> and students.</w:t>
            </w:r>
          </w:p>
        </w:tc>
      </w:tr>
      <w:tr w:rsidR="00975F29" w:rsidRPr="009E3949" w14:paraId="3461BF7B" w14:textId="77777777" w:rsidTr="001432F9">
        <w:trPr>
          <w:cantSplit/>
        </w:trPr>
        <w:tc>
          <w:tcPr>
            <w:tcW w:w="1843" w:type="pct"/>
          </w:tcPr>
          <w:p w14:paraId="6A4C4E96" w14:textId="77777777" w:rsidR="00975F29" w:rsidRDefault="00C60E0F" w:rsidP="008E215B">
            <w:r>
              <w:t>Minister</w:t>
            </w:r>
          </w:p>
        </w:tc>
        <w:tc>
          <w:tcPr>
            <w:tcW w:w="3157" w:type="pct"/>
          </w:tcPr>
          <w:p w14:paraId="314CDB95" w14:textId="77777777" w:rsidR="00141991" w:rsidRDefault="00C60E0F" w:rsidP="00141991">
            <w:r w:rsidRPr="006C4678">
              <w:t>The</w:t>
            </w:r>
            <w:r w:rsidR="004A16B4">
              <w:t xml:space="preserve"> </w:t>
            </w:r>
            <w:proofErr w:type="gramStart"/>
            <w:r w:rsidR="004A16B4">
              <w:t>Commonwealth</w:t>
            </w:r>
            <w:r w:rsidRPr="006C4678">
              <w:t xml:space="preserve"> </w:t>
            </w:r>
            <w:r w:rsidR="005A6D76" w:rsidRPr="006C4678">
              <w:t>Minister</w:t>
            </w:r>
            <w:proofErr w:type="gramEnd"/>
            <w:r w:rsidR="005A6D76">
              <w:t xml:space="preserve"> </w:t>
            </w:r>
            <w:r w:rsidRPr="006C4678">
              <w:t>for Industry</w:t>
            </w:r>
            <w:r w:rsidR="00141991">
              <w:t xml:space="preserve"> and</w:t>
            </w:r>
            <w:r w:rsidRPr="006C4678">
              <w:t xml:space="preserve"> Science</w:t>
            </w:r>
          </w:p>
          <w:p w14:paraId="0C6FB43A" w14:textId="55D4FD87" w:rsidR="00975F29" w:rsidRPr="006C4678" w:rsidRDefault="00975F29" w:rsidP="00141991"/>
        </w:tc>
      </w:tr>
      <w:tr w:rsidR="00C60E0F" w:rsidRPr="009E3949" w14:paraId="0D159DCE" w14:textId="77777777" w:rsidTr="001432F9">
        <w:trPr>
          <w:cantSplit/>
        </w:trPr>
        <w:tc>
          <w:tcPr>
            <w:tcW w:w="1843" w:type="pct"/>
          </w:tcPr>
          <w:p w14:paraId="24FBA42E" w14:textId="29BE631E" w:rsidR="00C60E0F" w:rsidRDefault="00C60E0F" w:rsidP="008E215B">
            <w:r>
              <w:lastRenderedPageBreak/>
              <w:t>Non-</w:t>
            </w:r>
            <w:r w:rsidR="00864C31">
              <w:t>i</w:t>
            </w:r>
            <w:r>
              <w:t>ncome-</w:t>
            </w:r>
            <w:r w:rsidR="00864C31">
              <w:t>t</w:t>
            </w:r>
            <w:r>
              <w:t>ax-</w:t>
            </w:r>
            <w:r w:rsidR="00864C31">
              <w:t>e</w:t>
            </w:r>
            <w:r>
              <w:t>xempt</w:t>
            </w:r>
          </w:p>
        </w:tc>
        <w:tc>
          <w:tcPr>
            <w:tcW w:w="3157" w:type="pct"/>
          </w:tcPr>
          <w:p w14:paraId="64D65206" w14:textId="77777777"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1110BB84" w14:textId="77777777" w:rsidTr="001432F9">
        <w:trPr>
          <w:cantSplit/>
        </w:trPr>
        <w:tc>
          <w:tcPr>
            <w:tcW w:w="1843" w:type="pct"/>
          </w:tcPr>
          <w:p w14:paraId="11539159" w14:textId="77777777" w:rsidR="00C60E0F" w:rsidRDefault="00C60E0F" w:rsidP="008E215B">
            <w:r>
              <w:t>Personal information</w:t>
            </w:r>
          </w:p>
        </w:tc>
        <w:tc>
          <w:tcPr>
            <w:tcW w:w="3157" w:type="pct"/>
          </w:tcPr>
          <w:p w14:paraId="4DFBCEEF"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proofErr w:type="gramStart"/>
            <w:r w:rsidR="00680B92">
              <w:rPr>
                <w:color w:val="000000"/>
                <w:w w:val="0"/>
              </w:rPr>
              <w:t>is:</w:t>
            </w:r>
            <w:proofErr w:type="gramEnd"/>
          </w:p>
          <w:p w14:paraId="503E8B3A"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A701933" w14:textId="5AF16A5B" w:rsidR="00680B92" w:rsidRDefault="00680B92" w:rsidP="00680B92">
            <w:pPr>
              <w:pStyle w:val="ListParagraph"/>
              <w:numPr>
                <w:ilvl w:val="7"/>
                <w:numId w:val="12"/>
              </w:numPr>
              <w:ind w:left="720" w:hanging="382"/>
            </w:pPr>
            <w:r>
              <w:t>whether the information or opinion is true or not</w:t>
            </w:r>
            <w:r w:rsidR="00C1467A">
              <w:t>,</w:t>
            </w:r>
            <w:r>
              <w:t xml:space="preserve"> and</w:t>
            </w:r>
          </w:p>
          <w:p w14:paraId="098366F0" w14:textId="77777777" w:rsidR="00C60E0F" w:rsidRPr="006C4678" w:rsidRDefault="00680B92" w:rsidP="00680B92">
            <w:pPr>
              <w:pStyle w:val="ListParagraph"/>
              <w:numPr>
                <w:ilvl w:val="7"/>
                <w:numId w:val="12"/>
              </w:numPr>
              <w:ind w:left="720" w:hanging="382"/>
            </w:pPr>
            <w:r>
              <w:t>whether the information or opinion is recorded in a material form or not.</w:t>
            </w:r>
          </w:p>
        </w:tc>
      </w:tr>
      <w:tr w:rsidR="004B060E" w:rsidRPr="009E3949" w14:paraId="65378EA0" w14:textId="77777777" w:rsidTr="001432F9">
        <w:trPr>
          <w:cantSplit/>
        </w:trPr>
        <w:tc>
          <w:tcPr>
            <w:tcW w:w="1843" w:type="pct"/>
          </w:tcPr>
          <w:p w14:paraId="49F65E84" w14:textId="77777777" w:rsidR="004B060E" w:rsidRDefault="004B060E" w:rsidP="008E215B">
            <w:r>
              <w:t>Postgraduate students</w:t>
            </w:r>
          </w:p>
        </w:tc>
        <w:tc>
          <w:tcPr>
            <w:tcW w:w="3157" w:type="pct"/>
          </w:tcPr>
          <w:p w14:paraId="0B94C433" w14:textId="77777777" w:rsidR="004B060E" w:rsidRPr="006C4678" w:rsidRDefault="004B060E" w:rsidP="00680B92">
            <w:pPr>
              <w:rPr>
                <w:color w:val="000000"/>
                <w:w w:val="0"/>
              </w:rPr>
            </w:pPr>
            <w:r>
              <w:rPr>
                <w:szCs w:val="20"/>
              </w:rPr>
              <w:t>Masters and PhD students enrolled at an Australian higher education institution</w:t>
            </w:r>
          </w:p>
        </w:tc>
      </w:tr>
      <w:tr w:rsidR="00F95C1B" w:rsidRPr="009E3949" w14:paraId="19E5B6B8" w14:textId="77777777" w:rsidTr="001432F9">
        <w:trPr>
          <w:cantSplit/>
        </w:trPr>
        <w:tc>
          <w:tcPr>
            <w:tcW w:w="1843" w:type="pct"/>
          </w:tcPr>
          <w:p w14:paraId="1F676F83" w14:textId="77777777" w:rsidR="00F95C1B" w:rsidRDefault="00F95C1B" w:rsidP="008E215B">
            <w:r>
              <w:t>Program Delegate</w:t>
            </w:r>
          </w:p>
        </w:tc>
        <w:tc>
          <w:tcPr>
            <w:tcW w:w="3157" w:type="pct"/>
          </w:tcPr>
          <w:p w14:paraId="5E2DB0D5" w14:textId="77777777" w:rsidR="00F95C1B" w:rsidRPr="006C4678" w:rsidRDefault="00253453" w:rsidP="008315BE">
            <w:pPr>
              <w:rPr>
                <w:bCs/>
              </w:rPr>
            </w:pPr>
            <w:r>
              <w:t xml:space="preserve">An </w:t>
            </w:r>
            <w:proofErr w:type="spellStart"/>
            <w:r w:rsidR="00F95C1B">
              <w:t>AusIndustry</w:t>
            </w:r>
            <w:proofErr w:type="spellEnd"/>
            <w:r w:rsidR="008315BE">
              <w:t xml:space="preserve"> M</w:t>
            </w:r>
            <w:r w:rsidR="00F95C1B">
              <w:t>anager</w:t>
            </w:r>
            <w:r w:rsidR="008315BE">
              <w:t xml:space="preserve"> </w:t>
            </w:r>
            <w:r w:rsidR="00F95C1B">
              <w:t>within the department with responsibility for the program</w:t>
            </w:r>
            <w:r w:rsidR="00847491">
              <w:t>.</w:t>
            </w:r>
          </w:p>
        </w:tc>
      </w:tr>
      <w:tr w:rsidR="00C60E0F" w:rsidRPr="009E3949" w14:paraId="0C5BC9C1" w14:textId="77777777" w:rsidTr="001432F9">
        <w:trPr>
          <w:cantSplit/>
        </w:trPr>
        <w:tc>
          <w:tcPr>
            <w:tcW w:w="1843" w:type="pct"/>
          </w:tcPr>
          <w:p w14:paraId="1C9F746E"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2C4273A8"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3A363DCE" w14:textId="77777777" w:rsidTr="001432F9">
        <w:trPr>
          <w:cantSplit/>
        </w:trPr>
        <w:tc>
          <w:tcPr>
            <w:tcW w:w="1843" w:type="pct"/>
          </w:tcPr>
          <w:p w14:paraId="38579CCC" w14:textId="77777777" w:rsidR="00C60E0F" w:rsidRDefault="00C60E0F" w:rsidP="008E215B">
            <w:r>
              <w:t>Project</w:t>
            </w:r>
          </w:p>
        </w:tc>
        <w:tc>
          <w:tcPr>
            <w:tcW w:w="3157" w:type="pct"/>
          </w:tcPr>
          <w:p w14:paraId="142713FB"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2F750A87" w14:textId="77777777" w:rsidTr="001432F9">
        <w:trPr>
          <w:cantSplit/>
        </w:trPr>
        <w:tc>
          <w:tcPr>
            <w:tcW w:w="1843" w:type="pct"/>
          </w:tcPr>
          <w:p w14:paraId="4DEDD576" w14:textId="77777777" w:rsidR="00C60E0F" w:rsidRDefault="00C60E0F" w:rsidP="008E215B">
            <w:r>
              <w:t>P</w:t>
            </w:r>
            <w:r w:rsidRPr="009E3949">
              <w:t>ublicly funded research organisation</w:t>
            </w:r>
            <w:r>
              <w:t xml:space="preserve"> (PFRO)</w:t>
            </w:r>
          </w:p>
        </w:tc>
        <w:tc>
          <w:tcPr>
            <w:tcW w:w="3157" w:type="pct"/>
          </w:tcPr>
          <w:p w14:paraId="3822F09A" w14:textId="77777777" w:rsidR="00C60E0F" w:rsidRDefault="00C60E0F" w:rsidP="0057733D">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enterprises </w:t>
            </w:r>
            <w:r w:rsidRPr="009E3949">
              <w:rPr>
                <w:szCs w:val="20"/>
              </w:rPr>
              <w:t>which undertake publicly funded research.</w:t>
            </w:r>
          </w:p>
        </w:tc>
      </w:tr>
      <w:tr w:rsidR="004B060E" w:rsidRPr="009E3949" w14:paraId="6BCA546A" w14:textId="77777777" w:rsidTr="001432F9">
        <w:trPr>
          <w:cantSplit/>
        </w:trPr>
        <w:tc>
          <w:tcPr>
            <w:tcW w:w="1843" w:type="pct"/>
          </w:tcPr>
          <w:p w14:paraId="3821BAEE" w14:textId="77777777" w:rsidR="004B060E" w:rsidRDefault="004B060E" w:rsidP="008E215B">
            <w:r>
              <w:t>Security</w:t>
            </w:r>
          </w:p>
        </w:tc>
        <w:tc>
          <w:tcPr>
            <w:tcW w:w="3157" w:type="pct"/>
          </w:tcPr>
          <w:p w14:paraId="010D06CB" w14:textId="77777777" w:rsidR="004B060E" w:rsidRPr="009E3949" w:rsidRDefault="004B060E" w:rsidP="00082C2C">
            <w:pPr>
              <w:rPr>
                <w:szCs w:val="20"/>
              </w:rPr>
            </w:pPr>
            <w:r w:rsidRPr="008405FB">
              <w:t>Measures taken to protect something, including governance, physical, information and personnel arrangements (</w:t>
            </w:r>
            <w:proofErr w:type="gramStart"/>
            <w:r w:rsidRPr="008405FB">
              <w:t>e.g.</w:t>
            </w:r>
            <w:proofErr w:type="gramEnd"/>
            <w:r w:rsidRPr="008405FB">
              <w:t xml:space="preserve"> vetting, access and planning). These may sometimes extend to protecting something of national security interest</w:t>
            </w:r>
            <w:r>
              <w:t xml:space="preserve"> and/or that are key to our global competitiveness in cutting-edge industries</w:t>
            </w:r>
            <w:r w:rsidRPr="008405FB">
              <w:t>, such as advanced</w:t>
            </w:r>
            <w:r>
              <w:t xml:space="preserve">, </w:t>
            </w:r>
            <w:proofErr w:type="gramStart"/>
            <w:r>
              <w:t>critical</w:t>
            </w:r>
            <w:proofErr w:type="gramEnd"/>
            <w:r w:rsidRPr="008405FB">
              <w:t xml:space="preserve"> or dual-use technologies</w:t>
            </w:r>
            <w:r>
              <w:t>.</w:t>
            </w:r>
          </w:p>
        </w:tc>
      </w:tr>
    </w:tbl>
    <w:p w14:paraId="4C1548F7" w14:textId="77777777" w:rsidR="00230A2B" w:rsidRDefault="00230A2B" w:rsidP="00230A2B"/>
    <w:p w14:paraId="679D04AB"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0DC90544" w14:textId="77777777" w:rsidR="00230A2B" w:rsidRDefault="004E0184" w:rsidP="00955D90">
      <w:pPr>
        <w:pStyle w:val="Heading2Appendix"/>
        <w:numPr>
          <w:ilvl w:val="0"/>
          <w:numId w:val="33"/>
        </w:numPr>
      </w:pPr>
      <w:bookmarkStart w:id="297" w:name="_Toc496536709"/>
      <w:bookmarkStart w:id="298" w:name="_Toc531277537"/>
      <w:bookmarkStart w:id="299" w:name="_Toc955347"/>
      <w:bookmarkStart w:id="300" w:name="_Toc100666227"/>
      <w:r>
        <w:lastRenderedPageBreak/>
        <w:t>Eligible expenditure</w:t>
      </w:r>
      <w:bookmarkEnd w:id="297"/>
      <w:bookmarkEnd w:id="298"/>
      <w:bookmarkEnd w:id="299"/>
      <w:bookmarkEnd w:id="300"/>
    </w:p>
    <w:p w14:paraId="73DBBFD1"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52"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505AA505"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40798077" w14:textId="77777777" w:rsidR="00D96D08" w:rsidRDefault="00D96D08" w:rsidP="00D96D08">
      <w:r>
        <w:t>To be eligible</w:t>
      </w:r>
      <w:r w:rsidR="0022578C">
        <w:t>,</w:t>
      </w:r>
      <w:r>
        <w:t xml:space="preserve"> expenditure must:</w:t>
      </w:r>
    </w:p>
    <w:p w14:paraId="1042324B" w14:textId="77777777" w:rsidR="00D96D08" w:rsidRDefault="00D96D08" w:rsidP="00F34E3C">
      <w:pPr>
        <w:pStyle w:val="ListBullet"/>
      </w:pPr>
      <w:r>
        <w:t xml:space="preserve">be incurred by </w:t>
      </w:r>
      <w:r w:rsidR="00741240">
        <w:t>you</w:t>
      </w:r>
      <w:r w:rsidR="004855A0">
        <w:t xml:space="preserve"> within the project period</w:t>
      </w:r>
    </w:p>
    <w:p w14:paraId="569031A6" w14:textId="77777777" w:rsidR="00A766AB" w:rsidRDefault="00D96D08" w:rsidP="00F34E3C">
      <w:pPr>
        <w:pStyle w:val="ListBullet"/>
      </w:pPr>
      <w:r>
        <w:t xml:space="preserve">be a direct cost </w:t>
      </w:r>
      <w:r w:rsidR="004C6F6D">
        <w:t>of</w:t>
      </w:r>
      <w:r>
        <w:t xml:space="preserve"> the project</w:t>
      </w:r>
    </w:p>
    <w:p w14:paraId="74CD954D" w14:textId="77777777" w:rsidR="00D96D08" w:rsidRDefault="00A766AB" w:rsidP="00F34E3C">
      <w:pPr>
        <w:pStyle w:val="ListBullet"/>
      </w:pPr>
      <w:r>
        <w:t>be spent in Australia</w:t>
      </w:r>
      <w:r w:rsidR="007F47FE">
        <w:t>, except for Australian researchers’ travel expenses within India</w:t>
      </w:r>
    </w:p>
    <w:p w14:paraId="0DE5AFAD" w14:textId="77777777" w:rsidR="00AF0858" w:rsidRDefault="00C96D1E" w:rsidP="00F34E3C">
      <w:pPr>
        <w:pStyle w:val="ListBullet"/>
      </w:pPr>
      <w:r>
        <w:t>be incurred by you to undertake required project audit activities</w:t>
      </w:r>
    </w:p>
    <w:p w14:paraId="3F912756" w14:textId="77777777" w:rsidR="00D96D08" w:rsidRDefault="00D96D08" w:rsidP="00F34E3C">
      <w:pPr>
        <w:pStyle w:val="ListBullet"/>
      </w:pPr>
      <w:r>
        <w:t>meet the eligible expenditure guidelines.</w:t>
      </w:r>
    </w:p>
    <w:p w14:paraId="3E9EDD84" w14:textId="77777777" w:rsidR="00D96D08" w:rsidRPr="006F6212" w:rsidRDefault="00D96D08" w:rsidP="00983753">
      <w:pPr>
        <w:pStyle w:val="Heading3Appendix"/>
        <w:ind w:left="567" w:hanging="567"/>
      </w:pPr>
      <w:bookmarkStart w:id="301" w:name="_Toc496536710"/>
      <w:bookmarkStart w:id="302" w:name="_Toc531277538"/>
      <w:bookmarkStart w:id="303" w:name="_Toc955348"/>
      <w:bookmarkStart w:id="304" w:name="_Toc100666228"/>
      <w:r w:rsidRPr="006F6212">
        <w:t>How</w:t>
      </w:r>
      <w:r w:rsidR="00DA182E" w:rsidRPr="006F6212">
        <w:t xml:space="preserve"> we verify</w:t>
      </w:r>
      <w:r w:rsidRPr="006F6212">
        <w:t xml:space="preserve"> eligible expenditure</w:t>
      </w:r>
      <w:bookmarkEnd w:id="301"/>
      <w:bookmarkEnd w:id="302"/>
      <w:bookmarkEnd w:id="303"/>
      <w:bookmarkEnd w:id="304"/>
    </w:p>
    <w:p w14:paraId="6FA4F188"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p>
    <w:p w14:paraId="25D2F3C8"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8DEFF6C"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DF99BD1" w14:textId="77777777" w:rsidR="00D96D08" w:rsidRDefault="00D96D08" w:rsidP="00D96D08">
      <w:r>
        <w:t>You must</w:t>
      </w:r>
      <w:r w:rsidRPr="00E162FF">
        <w:t xml:space="preserve"> keep </w:t>
      </w:r>
      <w:r w:rsidR="00DA182E">
        <w:t xml:space="preserve">payment </w:t>
      </w:r>
      <w:r w:rsidRPr="00E162FF">
        <w:t xml:space="preserve">records of all eligible </w:t>
      </w:r>
      <w:proofErr w:type="gramStart"/>
      <w:r w:rsidRPr="00E162FF">
        <w:t>expenditure</w:t>
      </w:r>
      <w:r>
        <w:t>,</w:t>
      </w:r>
      <w:r w:rsidRPr="00E162FF">
        <w:t xml:space="preserve"> and</w:t>
      </w:r>
      <w:proofErr w:type="gramEnd"/>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009848EF">
        <w:t>eligible expenditure.</w:t>
      </w:r>
    </w:p>
    <w:p w14:paraId="3BDB62A3" w14:textId="77777777"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6A63EC84" w14:textId="77777777" w:rsidR="00D96D08" w:rsidRPr="006F6212" w:rsidRDefault="00D96D08" w:rsidP="00983753">
      <w:pPr>
        <w:pStyle w:val="Heading3Appendix"/>
        <w:ind w:left="567" w:hanging="567"/>
      </w:pPr>
      <w:bookmarkStart w:id="305" w:name="_Toc408383078"/>
      <w:bookmarkStart w:id="306" w:name="_Toc396838191"/>
      <w:bookmarkStart w:id="307" w:name="_Toc397894527"/>
      <w:bookmarkStart w:id="308" w:name="_Toc400542289"/>
      <w:bookmarkStart w:id="309" w:name="_Toc408383079"/>
      <w:bookmarkStart w:id="310" w:name="_Toc396838192"/>
      <w:bookmarkStart w:id="311" w:name="_Toc397894528"/>
      <w:bookmarkStart w:id="312" w:name="_Toc400542290"/>
      <w:bookmarkStart w:id="313" w:name="_Toc408383080"/>
      <w:bookmarkStart w:id="314" w:name="_Toc396838193"/>
      <w:bookmarkStart w:id="315" w:name="_Toc397894529"/>
      <w:bookmarkStart w:id="316" w:name="_Toc400542291"/>
      <w:bookmarkStart w:id="317" w:name="OLE_LINK21"/>
      <w:bookmarkStart w:id="318" w:name="OLE_LINK20"/>
      <w:bookmarkStart w:id="319" w:name="_Toc408383081"/>
      <w:bookmarkStart w:id="320" w:name="_Toc402271518"/>
      <w:bookmarkStart w:id="321" w:name="_Toc399934182"/>
      <w:bookmarkStart w:id="322" w:name="_Toc398196530"/>
      <w:bookmarkStart w:id="323" w:name="_Toc398194986"/>
      <w:bookmarkStart w:id="324" w:name="_Toc397894530"/>
      <w:bookmarkStart w:id="325" w:name="_Toc396838194"/>
      <w:bookmarkStart w:id="326" w:name="_3.5._State-of-the-art_manufacturing"/>
      <w:bookmarkStart w:id="327" w:name="_3.4._State-of-the-art_manufacturing"/>
      <w:bookmarkStart w:id="328" w:name="OLE_LINK19"/>
      <w:bookmarkStart w:id="329" w:name="_Toc408383082"/>
      <w:bookmarkStart w:id="330" w:name="_Toc400542293"/>
      <w:bookmarkStart w:id="331" w:name="_Toc408383083"/>
      <w:bookmarkStart w:id="332" w:name="_Toc402271519"/>
      <w:bookmarkStart w:id="333" w:name="_Toc399934183"/>
      <w:bookmarkStart w:id="334" w:name="_Toc398196531"/>
      <w:bookmarkStart w:id="335" w:name="_Toc398194987"/>
      <w:bookmarkStart w:id="336" w:name="_Toc397894531"/>
      <w:bookmarkStart w:id="337" w:name="_Toc396838195"/>
      <w:bookmarkStart w:id="338" w:name="_3.6._Prototype_expenditure"/>
      <w:bookmarkStart w:id="339" w:name="_Toc496536718"/>
      <w:bookmarkStart w:id="340" w:name="_Toc531277546"/>
      <w:bookmarkStart w:id="341" w:name="_Toc955356"/>
      <w:bookmarkStart w:id="342" w:name="_Toc100666229"/>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6F6212">
        <w:t>Labour expenditure</w:t>
      </w:r>
      <w:bookmarkEnd w:id="339"/>
      <w:bookmarkEnd w:id="340"/>
      <w:bookmarkEnd w:id="341"/>
      <w:bookmarkEnd w:id="342"/>
    </w:p>
    <w:p w14:paraId="167573F9" w14:textId="77777777" w:rsidR="00D96D08" w:rsidRPr="00BE5C0A" w:rsidRDefault="00D96D08" w:rsidP="00D96D08">
      <w:r w:rsidRPr="00BE5C0A">
        <w:t xml:space="preserve">Eligible labour expenditure for the grant covers the direct labour costs of employees </w:t>
      </w:r>
      <w:r w:rsidR="00FE4BCF" w:rsidRPr="00BE5C0A">
        <w:t>you directly employ</w:t>
      </w:r>
      <w:r w:rsidRPr="00BE5C0A">
        <w:t xml:space="preserve"> on the core elements of the project. </w:t>
      </w:r>
      <w:r w:rsidR="00FE4BCF" w:rsidRPr="00BE5C0A">
        <w:t>We consider a</w:t>
      </w:r>
      <w:r w:rsidRPr="00BE5C0A">
        <w:t xml:space="preserve"> person an employee when </w:t>
      </w:r>
      <w:r w:rsidR="00441028" w:rsidRPr="00BE5C0A">
        <w:t>you pay them</w:t>
      </w:r>
      <w:r w:rsidRPr="00BE5C0A">
        <w:t xml:space="preserve"> a regular salary or wage, out of which </w:t>
      </w:r>
      <w:r w:rsidR="00441028" w:rsidRPr="00BE5C0A">
        <w:t xml:space="preserve">you make </w:t>
      </w:r>
      <w:r w:rsidRPr="00BE5C0A">
        <w:t>regular tax instalment</w:t>
      </w:r>
      <w:r w:rsidR="009B6938" w:rsidRPr="00BE5C0A">
        <w:t xml:space="preserve"> deductions.</w:t>
      </w:r>
    </w:p>
    <w:p w14:paraId="32EEE023" w14:textId="47822B28" w:rsidR="00D96D08" w:rsidRPr="00BE5C0A" w:rsidRDefault="001576BD" w:rsidP="00D96D08">
      <w:r w:rsidRPr="00BE5C0A">
        <w:t xml:space="preserve">Labour expenditure for leadership, administrative or project management tasks is not eligible. We only consider labour expenditure for leadership or administrative staff (such as CEOs, CFOs, </w:t>
      </w:r>
      <w:proofErr w:type="gramStart"/>
      <w:r w:rsidRPr="00BE5C0A">
        <w:t>accountants</w:t>
      </w:r>
      <w:proofErr w:type="gramEnd"/>
      <w:r w:rsidRPr="00BE5C0A">
        <w:t xml:space="preserve"> and lawyers) as eligible expenditure where they are directly completing eligible project activities. This may include expanding management teams to address project requirements, or the creation of a board.</w:t>
      </w:r>
      <w:r w:rsidR="00D96D08" w:rsidRPr="00BE5C0A">
        <w:t xml:space="preserve"> However, </w:t>
      </w:r>
      <w:r w:rsidR="0009683F" w:rsidRPr="00BE5C0A">
        <w:t xml:space="preserve">we limit </w:t>
      </w:r>
      <w:r w:rsidR="00D96D08" w:rsidRPr="00BE5C0A">
        <w:t>these costs to 10</w:t>
      </w:r>
      <w:r w:rsidR="00A76324" w:rsidRPr="00BE5C0A">
        <w:t xml:space="preserve">% </w:t>
      </w:r>
      <w:r w:rsidR="00D96D08" w:rsidRPr="00BE5C0A">
        <w:t>of the total amount of eligible labour expenditure claimed</w:t>
      </w:r>
      <w:r w:rsidR="00BE3786" w:rsidRPr="00BE5C0A">
        <w:t>.</w:t>
      </w:r>
    </w:p>
    <w:p w14:paraId="1A4C6496" w14:textId="27E3A231" w:rsidR="00D96D08" w:rsidRPr="00594E1F" w:rsidRDefault="00D96D08" w:rsidP="00D96D08">
      <w:r w:rsidRPr="00BE5C0A">
        <w:t xml:space="preserve">Eligible salary expenditure includes an employee’s total remuneration package as stated on their Pay </w:t>
      </w:r>
      <w:proofErr w:type="gramStart"/>
      <w:r w:rsidRPr="00BE5C0A">
        <w:t>As</w:t>
      </w:r>
      <w:proofErr w:type="gramEnd"/>
      <w:r w:rsidRPr="00BE5C0A">
        <w:t xml:space="preserve"> You Go (PAYG) Annual Payment</w:t>
      </w:r>
      <w:r w:rsidRPr="00594E1F">
        <w:t xml:space="preserve">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7FBB93A6" w14:textId="77777777" w:rsidR="00D96D08" w:rsidRPr="00594E1F" w:rsidRDefault="00D96D08" w:rsidP="00D96D08">
      <w:r w:rsidRPr="00594E1F">
        <w:lastRenderedPageBreak/>
        <w:t xml:space="preserve">The maximum salary for an employee, </w:t>
      </w:r>
      <w:proofErr w:type="gramStart"/>
      <w:r w:rsidRPr="00594E1F">
        <w:t>director</w:t>
      </w:r>
      <w:proofErr w:type="gramEnd"/>
      <w:r w:rsidRPr="00594E1F">
        <w:t xml:space="preserve">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009848EF">
        <w:t>year.</w:t>
      </w:r>
    </w:p>
    <w:p w14:paraId="5A1C3A3E"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07F34EF1" w14:textId="77777777" w:rsidR="00D96D08" w:rsidRPr="00594E1F" w:rsidRDefault="00AE2DD9" w:rsidP="00D96D08">
      <w:r w:rsidRPr="00594E1F">
        <w:t>You can only claim e</w:t>
      </w:r>
      <w:r w:rsidR="00D96D08" w:rsidRPr="00594E1F">
        <w:t>ligible salary costs when an employee is working directly on agreed project activities du</w:t>
      </w:r>
      <w:r w:rsidR="009848EF">
        <w:t>ring the agreed project period.</w:t>
      </w:r>
    </w:p>
    <w:p w14:paraId="1C28350A" w14:textId="77777777" w:rsidR="00D96D08" w:rsidRPr="006F6212" w:rsidRDefault="00D96D08" w:rsidP="00983753">
      <w:pPr>
        <w:pStyle w:val="Heading3Appendix"/>
        <w:ind w:left="567" w:hanging="567"/>
      </w:pPr>
      <w:bookmarkStart w:id="343" w:name="_Toc496536719"/>
      <w:bookmarkStart w:id="344" w:name="_Toc531277547"/>
      <w:bookmarkStart w:id="345" w:name="_Toc955357"/>
      <w:bookmarkStart w:id="346" w:name="_Toc100666230"/>
      <w:r w:rsidRPr="006F6212">
        <w:t>Labour on-costs and administrative overhead</w:t>
      </w:r>
      <w:bookmarkEnd w:id="343"/>
      <w:bookmarkEnd w:id="344"/>
      <w:bookmarkEnd w:id="345"/>
      <w:bookmarkEnd w:id="346"/>
    </w:p>
    <w:p w14:paraId="4D879108"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47" w:name="OLE_LINK17"/>
      <w:bookmarkStart w:id="348" w:name="OLE_LINK16"/>
      <w:bookmarkEnd w:id="347"/>
      <w:bookmarkEnd w:id="348"/>
    </w:p>
    <w:p w14:paraId="64D3B5EC" w14:textId="77777777" w:rsidR="00D96D08" w:rsidRDefault="00AE2DD9" w:rsidP="00D96D08">
      <w:r>
        <w:t>You should calculate e</w:t>
      </w:r>
      <w:r w:rsidR="00D96D08" w:rsidRPr="00E162FF">
        <w:t>ligible salary costs using the formula below:</w:t>
      </w:r>
    </w:p>
    <w:p w14:paraId="28F70CA8" w14:textId="77777777"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9848EF">
        <w:t>cost eligible.</w:t>
      </w:r>
    </w:p>
    <w:p w14:paraId="28AD4E6B" w14:textId="77777777" w:rsidR="00D96D08" w:rsidRDefault="00D96D08" w:rsidP="009B6938">
      <w:r w:rsidRPr="00E162FF">
        <w:t xml:space="preserve">Evidence </w:t>
      </w:r>
      <w:r>
        <w:t>you will need to provide</w:t>
      </w:r>
      <w:r w:rsidRPr="00E162FF">
        <w:t xml:space="preserve"> can include:</w:t>
      </w:r>
    </w:p>
    <w:p w14:paraId="1BA619FE" w14:textId="77777777" w:rsidR="00D96D08" w:rsidRPr="009B6938" w:rsidRDefault="00D96D08" w:rsidP="00F34E3C">
      <w:pPr>
        <w:pStyle w:val="ListBullet"/>
      </w:pPr>
      <w:bookmarkStart w:id="349" w:name="OLE_LINK22"/>
      <w:r w:rsidRPr="009B6938">
        <w:t>details of all personnel working on the project, including name, title, function, time spent on the project and salary</w:t>
      </w:r>
    </w:p>
    <w:bookmarkEnd w:id="349"/>
    <w:p w14:paraId="4E3FE4D0" w14:textId="77777777" w:rsidR="00D96D08" w:rsidRPr="009B6938" w:rsidRDefault="00D96D08" w:rsidP="00F34E3C">
      <w:pPr>
        <w:pStyle w:val="ListBullet"/>
      </w:pPr>
      <w:r w:rsidRPr="009B6938">
        <w:t>ATO payment summaries, pay slips and employment contracts.</w:t>
      </w:r>
    </w:p>
    <w:p w14:paraId="0439DA9B" w14:textId="77777777" w:rsidR="00D96D08" w:rsidRPr="006F6212" w:rsidRDefault="00D96D08" w:rsidP="00983753">
      <w:pPr>
        <w:pStyle w:val="Heading3Appendix"/>
        <w:ind w:left="567" w:hanging="567"/>
      </w:pPr>
      <w:bookmarkStart w:id="350" w:name="_Toc496536720"/>
      <w:bookmarkStart w:id="351" w:name="_Toc531277548"/>
      <w:bookmarkStart w:id="352" w:name="_Toc955358"/>
      <w:bookmarkStart w:id="353" w:name="_Toc100666231"/>
      <w:r w:rsidRPr="006F6212">
        <w:t>Contract expenditure</w:t>
      </w:r>
      <w:bookmarkEnd w:id="350"/>
      <w:bookmarkEnd w:id="351"/>
      <w:bookmarkEnd w:id="352"/>
      <w:bookmarkEnd w:id="353"/>
    </w:p>
    <w:p w14:paraId="3A841405"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7800E7FE" w14:textId="77777777" w:rsidR="00D96D08" w:rsidRPr="009B6938" w:rsidRDefault="003B0568" w:rsidP="00F34E3C">
      <w:pPr>
        <w:pStyle w:val="ListBullet"/>
      </w:pPr>
      <w:r>
        <w:t>another organisation</w:t>
      </w:r>
    </w:p>
    <w:p w14:paraId="55D0F5DB" w14:textId="77777777" w:rsidR="00D96D08" w:rsidRPr="009B6938" w:rsidRDefault="00D96D08" w:rsidP="00E92882">
      <w:pPr>
        <w:pStyle w:val="ListBullet"/>
        <w:spacing w:after="120"/>
      </w:pPr>
      <w:r w:rsidRPr="009B6938">
        <w:t xml:space="preserve">an individual who is not an </w:t>
      </w:r>
      <w:proofErr w:type="gramStart"/>
      <w:r w:rsidRPr="009B6938">
        <w:t>employee, but</w:t>
      </w:r>
      <w:proofErr w:type="gramEnd"/>
      <w:r w:rsidRPr="009B6938">
        <w:t xml:space="preserve"> engaged under a separate contract.</w:t>
      </w:r>
    </w:p>
    <w:p w14:paraId="4C74B2B1"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 xml:space="preserve">—for example, a formal agreement, </w:t>
      </w:r>
      <w:proofErr w:type="gramStart"/>
      <w:r w:rsidRPr="00E162FF">
        <w:t>letter</w:t>
      </w:r>
      <w:proofErr w:type="gramEnd"/>
      <w:r w:rsidRPr="00E162FF">
        <w:t xml:space="preserve"> or purchase order which specifies</w:t>
      </w:r>
      <w:r>
        <w:t>:</w:t>
      </w:r>
    </w:p>
    <w:p w14:paraId="33F80BDD" w14:textId="77777777" w:rsidR="00D96D08" w:rsidRDefault="00D96D08" w:rsidP="00F34E3C">
      <w:pPr>
        <w:pStyle w:val="ListBullet"/>
      </w:pPr>
      <w:r w:rsidRPr="00E162FF">
        <w:t xml:space="preserve">the nature of the work </w:t>
      </w:r>
      <w:r w:rsidR="007615E3">
        <w:t>they perform</w:t>
      </w:r>
    </w:p>
    <w:p w14:paraId="4DEBF5C6" w14:textId="77777777" w:rsidR="00D96D08" w:rsidRDefault="00D96D08" w:rsidP="003B0568">
      <w:pPr>
        <w:pStyle w:val="ListBullet"/>
        <w:spacing w:after="120"/>
      </w:pPr>
      <w:r w:rsidRPr="00E162FF">
        <w:t xml:space="preserve">the applicable fees, </w:t>
      </w:r>
      <w:proofErr w:type="gramStart"/>
      <w:r w:rsidRPr="00E162FF">
        <w:t>charges</w:t>
      </w:r>
      <w:proofErr w:type="gramEnd"/>
      <w:r w:rsidRPr="00E162FF">
        <w:t xml:space="preserve"> and other costs payable.</w:t>
      </w:r>
    </w:p>
    <w:p w14:paraId="70409A9F" w14:textId="77777777" w:rsidR="00D96D08" w:rsidRDefault="00D96D08" w:rsidP="00E92882">
      <w:pPr>
        <w:spacing w:after="80"/>
      </w:pPr>
      <w:r w:rsidRPr="00E162FF">
        <w:t xml:space="preserve">Invoices from contractors must </w:t>
      </w:r>
      <w:r>
        <w:t>contain:</w:t>
      </w:r>
    </w:p>
    <w:p w14:paraId="7978C2F7" w14:textId="77777777" w:rsidR="00D96D08" w:rsidRDefault="00D96D08" w:rsidP="00F34E3C">
      <w:pPr>
        <w:pStyle w:val="ListBullet"/>
      </w:pPr>
      <w:r w:rsidRPr="00E162FF">
        <w:t>a detailed description of the nature of the work</w:t>
      </w:r>
    </w:p>
    <w:p w14:paraId="28DC6BA7" w14:textId="77777777" w:rsidR="00D96D08" w:rsidRDefault="00D96D08" w:rsidP="00F34E3C">
      <w:pPr>
        <w:pStyle w:val="ListBullet"/>
      </w:pPr>
      <w:r w:rsidRPr="00E162FF">
        <w:t>the hours and hourly rates involved</w:t>
      </w:r>
    </w:p>
    <w:p w14:paraId="2B1AAB21" w14:textId="77777777" w:rsidR="00D96D08" w:rsidRDefault="00D96D08" w:rsidP="003B0568">
      <w:pPr>
        <w:pStyle w:val="ListBullet"/>
        <w:spacing w:after="120"/>
      </w:pPr>
      <w:r w:rsidRPr="00E162FF">
        <w:t>an</w:t>
      </w:r>
      <w:r w:rsidR="009848EF">
        <w:t>y specific plant expenses paid.</w:t>
      </w:r>
    </w:p>
    <w:p w14:paraId="3923D313"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E6561AF"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026151FE" w14:textId="77777777" w:rsidR="00D96D08" w:rsidRDefault="00D96D08" w:rsidP="00F34E3C">
      <w:pPr>
        <w:pStyle w:val="ListBullet"/>
      </w:pPr>
      <w:r w:rsidRPr="00E162FF">
        <w:t>an exchange of letters (including email) setting out the terms and conditions of the proposed contract work</w:t>
      </w:r>
    </w:p>
    <w:p w14:paraId="6A932176" w14:textId="77777777" w:rsidR="00D96D08" w:rsidRDefault="00D96D08" w:rsidP="00F34E3C">
      <w:pPr>
        <w:pStyle w:val="ListBullet"/>
      </w:pPr>
      <w:r w:rsidRPr="00E162FF">
        <w:lastRenderedPageBreak/>
        <w:t>purchase order</w:t>
      </w:r>
      <w:r w:rsidR="00AE2DD9">
        <w:t>s</w:t>
      </w:r>
    </w:p>
    <w:p w14:paraId="2977A1CF" w14:textId="77777777" w:rsidR="00D96D08" w:rsidRDefault="00D96D08" w:rsidP="00F34E3C">
      <w:pPr>
        <w:pStyle w:val="ListBullet"/>
      </w:pPr>
      <w:r w:rsidRPr="00E162FF">
        <w:t>supply agreements</w:t>
      </w:r>
    </w:p>
    <w:p w14:paraId="6D8748EE" w14:textId="77777777" w:rsidR="00D96D08" w:rsidRPr="00E162FF" w:rsidRDefault="00D96D08" w:rsidP="00E92882">
      <w:pPr>
        <w:pStyle w:val="ListBullet"/>
        <w:spacing w:after="120"/>
      </w:pPr>
      <w:r w:rsidRPr="00E162FF">
        <w:t>invoices and payment documents.</w:t>
      </w:r>
    </w:p>
    <w:p w14:paraId="7A05BE48"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4961B8AE" w14:textId="77777777" w:rsidR="007E27EC" w:rsidRPr="006F6212" w:rsidRDefault="007E27EC" w:rsidP="00983753">
      <w:pPr>
        <w:pStyle w:val="Heading3Appendix"/>
        <w:ind w:left="567" w:hanging="567"/>
      </w:pPr>
      <w:bookmarkStart w:id="354" w:name="_Toc496536721"/>
      <w:bookmarkStart w:id="355" w:name="_Toc531277549"/>
      <w:bookmarkStart w:id="356" w:name="_Toc955359"/>
      <w:bookmarkStart w:id="357" w:name="_Toc100666232"/>
      <w:r w:rsidRPr="006F6212">
        <w:t>Travel and overseas expenditure</w:t>
      </w:r>
      <w:bookmarkEnd w:id="354"/>
      <w:bookmarkEnd w:id="355"/>
      <w:bookmarkEnd w:id="356"/>
      <w:bookmarkEnd w:id="357"/>
    </w:p>
    <w:p w14:paraId="44F6D409" w14:textId="77777777" w:rsidR="00831451" w:rsidRDefault="00831451" w:rsidP="00E92882">
      <w:pPr>
        <w:spacing w:after="80"/>
      </w:pPr>
      <w:r>
        <w:t>Eligible travel and o</w:t>
      </w:r>
      <w:r w:rsidR="00E92882">
        <w:t>verseas expenditure may include</w:t>
      </w:r>
      <w:r w:rsidR="00E94261">
        <w:t>:</w:t>
      </w:r>
    </w:p>
    <w:p w14:paraId="4C313B87" w14:textId="62D20CC4" w:rsidR="00E94261" w:rsidRDefault="00E94261" w:rsidP="00E94261">
      <w:pPr>
        <w:pStyle w:val="ListBullet"/>
        <w:numPr>
          <w:ilvl w:val="0"/>
          <w:numId w:val="40"/>
        </w:numPr>
      </w:pPr>
      <w:r w:rsidRPr="004122A5">
        <w:t>economy class return airfares for Australian researchers, including postgraduate students, travelling to India</w:t>
      </w:r>
      <w:r w:rsidRPr="00C43A8A">
        <w:t xml:space="preserve"> </w:t>
      </w:r>
      <w:r w:rsidRPr="004122A5">
        <w:t>to participate in meetings, workshops and activities related to the project</w:t>
      </w:r>
    </w:p>
    <w:p w14:paraId="17C59737" w14:textId="77777777" w:rsidR="00E94261" w:rsidRPr="004122A5" w:rsidRDefault="00E94261" w:rsidP="00AF0CB6">
      <w:pPr>
        <w:pStyle w:val="ListBullet"/>
        <w:numPr>
          <w:ilvl w:val="1"/>
          <w:numId w:val="40"/>
        </w:numPr>
        <w:ind w:hanging="513"/>
      </w:pPr>
      <w:r w:rsidRPr="004122A5">
        <w:t>International airfares for Indian researchers travelling to Australia will be met by the Government of India</w:t>
      </w:r>
    </w:p>
    <w:p w14:paraId="1246E569" w14:textId="77777777" w:rsidR="00E94261" w:rsidRDefault="00E94261" w:rsidP="00E94261">
      <w:pPr>
        <w:pStyle w:val="ListBullet"/>
        <w:numPr>
          <w:ilvl w:val="0"/>
          <w:numId w:val="40"/>
        </w:numPr>
      </w:pPr>
      <w:r w:rsidRPr="004122A5">
        <w:t>economy class domestic transportation for Australian researchers, including postgraduate students</w:t>
      </w:r>
      <w:r>
        <w:t>,</w:t>
      </w:r>
      <w:r w:rsidRPr="004122A5">
        <w:t xml:space="preserve"> within India</w:t>
      </w:r>
    </w:p>
    <w:p w14:paraId="44DBAB1C" w14:textId="77777777" w:rsidR="00E94261" w:rsidRPr="004122A5" w:rsidRDefault="00E94261" w:rsidP="00E94261">
      <w:pPr>
        <w:pStyle w:val="ListBullet"/>
        <w:numPr>
          <w:ilvl w:val="0"/>
          <w:numId w:val="40"/>
        </w:numPr>
      </w:pPr>
      <w:r w:rsidRPr="004122A5">
        <w:t xml:space="preserve">economy class domestic transportation </w:t>
      </w:r>
      <w:r>
        <w:t xml:space="preserve">and associated living expenses </w:t>
      </w:r>
      <w:r w:rsidRPr="004122A5">
        <w:t>for Australian researchers, including postgraduate students</w:t>
      </w:r>
      <w:r>
        <w:t>,</w:t>
      </w:r>
      <w:r w:rsidRPr="004122A5">
        <w:t xml:space="preserve"> within</w:t>
      </w:r>
      <w:r>
        <w:t xml:space="preserve"> Australia where such domestic travel is primarily </w:t>
      </w:r>
      <w:r w:rsidRPr="006C191E">
        <w:t>related to the project or where grantees are requested to travel to meet with the department</w:t>
      </w:r>
    </w:p>
    <w:p w14:paraId="3A403354" w14:textId="77777777" w:rsidR="00E94261" w:rsidRPr="004122A5" w:rsidRDefault="00E94261" w:rsidP="00E94261">
      <w:pPr>
        <w:pStyle w:val="ListBullet"/>
        <w:numPr>
          <w:ilvl w:val="0"/>
          <w:numId w:val="40"/>
        </w:numPr>
      </w:pPr>
      <w:r w:rsidRPr="004122A5">
        <w:t>visa and insurance costs associated with travel to India</w:t>
      </w:r>
    </w:p>
    <w:p w14:paraId="4BFDF568" w14:textId="15754548" w:rsidR="00E94261" w:rsidRDefault="00E94261" w:rsidP="00E94261">
      <w:pPr>
        <w:pStyle w:val="ListBullet"/>
        <w:numPr>
          <w:ilvl w:val="0"/>
          <w:numId w:val="40"/>
        </w:numPr>
      </w:pPr>
      <w:r w:rsidRPr="004122A5">
        <w:t xml:space="preserve">living expenses, including accommodation and meals, for Indian researchers travelling to Australia to participate in meetings, workshops and activities related to the Project. Support is limited to a maximum of $300 per person per day, or $4,000 per person per month, </w:t>
      </w:r>
      <w:r w:rsidR="009848EF">
        <w:t>whichever is the lesser amount</w:t>
      </w:r>
    </w:p>
    <w:p w14:paraId="68BC7317" w14:textId="77777777" w:rsidR="00E94261" w:rsidRPr="004122A5" w:rsidRDefault="00E94261" w:rsidP="00AF0CB6">
      <w:pPr>
        <w:pStyle w:val="ListBullet"/>
        <w:numPr>
          <w:ilvl w:val="1"/>
          <w:numId w:val="40"/>
        </w:numPr>
        <w:ind w:hanging="513"/>
      </w:pPr>
      <w:r w:rsidRPr="004122A5">
        <w:t>Living expenses, including accommodation and meals, for Australian researchers travelling to India will be met by the Government of India</w:t>
      </w:r>
    </w:p>
    <w:p w14:paraId="2098312B" w14:textId="77777777" w:rsidR="00E94261" w:rsidRDefault="00E94261" w:rsidP="00E94261">
      <w:pPr>
        <w:pStyle w:val="ListBullet"/>
        <w:numPr>
          <w:ilvl w:val="0"/>
          <w:numId w:val="40"/>
        </w:numPr>
      </w:pPr>
      <w:r w:rsidRPr="004122A5">
        <w:t>Australian researchers’ travel to a country other than India where the primary purpose of travel is to advance the AISRF project and/or to present outcomes of the project</w:t>
      </w:r>
      <w:r>
        <w:t xml:space="preserve"> at an international conference.</w:t>
      </w:r>
    </w:p>
    <w:p w14:paraId="09A3031C" w14:textId="77777777" w:rsidR="00E94261" w:rsidRDefault="00E94261" w:rsidP="00E94261">
      <w:pPr>
        <w:pStyle w:val="ListBullet"/>
        <w:numPr>
          <w:ilvl w:val="0"/>
          <w:numId w:val="0"/>
        </w:numPr>
      </w:pPr>
      <w:r>
        <w:t>Travel and living expenses combined must not exceed 20% of the approved grant amount.</w:t>
      </w:r>
    </w:p>
    <w:p w14:paraId="4DBAFD65" w14:textId="77777777" w:rsidR="00E94261" w:rsidRDefault="00E94261" w:rsidP="00E94261">
      <w:pPr>
        <w:pStyle w:val="ListBullet"/>
        <w:numPr>
          <w:ilvl w:val="0"/>
          <w:numId w:val="0"/>
        </w:numPr>
      </w:pPr>
      <w:r w:rsidRPr="00852AA7">
        <w:t>Travel restrictions imposed by governments in response to the COVID-19 pandemic, as well as staff policies of individual institutions and businesses, may preclude international and/or domestic travel during part of your project. Please consider carefully to what extent travel is likely to be feasible during the proposed timeframe of your project.</w:t>
      </w:r>
    </w:p>
    <w:p w14:paraId="1997FCB0" w14:textId="77777777" w:rsidR="00E94261" w:rsidRDefault="00E94261" w:rsidP="00E94261">
      <w:r>
        <w:t xml:space="preserve">We will consider value for money when determining whether the cost of overseas expenditure </w:t>
      </w:r>
      <w:r w:rsidR="009848EF">
        <w:t>is eligible. This may depend on:</w:t>
      </w:r>
    </w:p>
    <w:p w14:paraId="76C59C1D" w14:textId="77777777" w:rsidR="00E94261" w:rsidRDefault="00E94261" w:rsidP="00E94261">
      <w:pPr>
        <w:pStyle w:val="ListBullet"/>
      </w:pPr>
      <w:r>
        <w:t>the proportion of total grant funding that you will spend on overseas expenditure</w:t>
      </w:r>
    </w:p>
    <w:p w14:paraId="1602FCDF" w14:textId="77777777" w:rsidR="00E94261" w:rsidRDefault="00E94261" w:rsidP="00E94261">
      <w:pPr>
        <w:pStyle w:val="ListBullet"/>
        <w:rPr>
          <w:rFonts w:ascii="Calibri" w:hAnsi="Calibri"/>
          <w:szCs w:val="22"/>
        </w:rPr>
      </w:pPr>
      <w:r>
        <w:t>the proportion of the service providers total fee that will be spent on overseas expenditure</w:t>
      </w:r>
    </w:p>
    <w:p w14:paraId="0BABC611" w14:textId="77777777" w:rsidR="00E94261" w:rsidRDefault="00E94261" w:rsidP="00E94261">
      <w:pPr>
        <w:pStyle w:val="ListBullet"/>
      </w:pPr>
      <w:r>
        <w:t>how the overseas expenditure is likely to aid the project in meeting the program objectives</w:t>
      </w:r>
      <w:r w:rsidR="009848EF">
        <w:t>.</w:t>
      </w:r>
    </w:p>
    <w:p w14:paraId="57DA1F7D" w14:textId="77777777" w:rsidR="00E94261" w:rsidRPr="004122A5" w:rsidRDefault="00E94261" w:rsidP="00983753">
      <w:pPr>
        <w:pStyle w:val="Heading3Appendix"/>
        <w:ind w:left="567" w:hanging="567"/>
      </w:pPr>
      <w:bookmarkStart w:id="358" w:name="_Toc69310793"/>
      <w:bookmarkStart w:id="359" w:name="_Toc100666233"/>
      <w:r>
        <w:t>D</w:t>
      </w:r>
      <w:r w:rsidRPr="004122A5">
        <w:t>irect support costs</w:t>
      </w:r>
      <w:bookmarkEnd w:id="358"/>
      <w:bookmarkEnd w:id="359"/>
      <w:r w:rsidRPr="004122A5">
        <w:t xml:space="preserve"> </w:t>
      </w:r>
    </w:p>
    <w:p w14:paraId="65F6E9C8" w14:textId="77777777" w:rsidR="00E94261" w:rsidRDefault="00E94261" w:rsidP="00E94261">
      <w:pPr>
        <w:pStyle w:val="ListBullet"/>
        <w:numPr>
          <w:ilvl w:val="0"/>
          <w:numId w:val="0"/>
        </w:numPr>
        <w:ind w:left="360" w:hanging="360"/>
      </w:pPr>
      <w:r>
        <w:t>Direct support costs of activities including:</w:t>
      </w:r>
    </w:p>
    <w:p w14:paraId="4C7382A9" w14:textId="77777777" w:rsidR="00E94261" w:rsidRDefault="00E94261" w:rsidP="00E94261">
      <w:pPr>
        <w:pStyle w:val="ListBullet"/>
        <w:numPr>
          <w:ilvl w:val="1"/>
          <w:numId w:val="7"/>
        </w:numPr>
        <w:ind w:left="360"/>
      </w:pPr>
      <w:r>
        <w:t xml:space="preserve">project </w:t>
      </w:r>
      <w:r w:rsidRPr="00912C45">
        <w:t xml:space="preserve">specific bench fees, consumables, specialist equipment or instruments, freight, and access to facilities </w:t>
      </w:r>
      <w:r>
        <w:t>necessary to undertake the project</w:t>
      </w:r>
    </w:p>
    <w:p w14:paraId="0668618B" w14:textId="77777777" w:rsidR="00E94261" w:rsidRDefault="00E94261" w:rsidP="00295ABF">
      <w:pPr>
        <w:pStyle w:val="ListParagraph"/>
        <w:numPr>
          <w:ilvl w:val="0"/>
          <w:numId w:val="41"/>
        </w:numPr>
      </w:pPr>
      <w:r>
        <w:lastRenderedPageBreak/>
        <w:t>costs of p</w:t>
      </w:r>
      <w:r w:rsidRPr="008A6FE7">
        <w:t>rototyping and commercialisation translational activities</w:t>
      </w:r>
      <w:r>
        <w:t xml:space="preserve"> including product design, </w:t>
      </w:r>
      <w:r w:rsidRPr="008659D5">
        <w:t>testing, and initial manufacturing</w:t>
      </w:r>
      <w:r>
        <w:t xml:space="preserve"> of the prototype</w:t>
      </w:r>
      <w:r w:rsidR="00366DE4">
        <w:t>.</w:t>
      </w:r>
    </w:p>
    <w:p w14:paraId="6D72C44C" w14:textId="77777777" w:rsidR="00D96D08" w:rsidRPr="006F6212" w:rsidRDefault="00D96D08" w:rsidP="00983753">
      <w:pPr>
        <w:pStyle w:val="Heading3Appendix"/>
        <w:ind w:left="567" w:hanging="567"/>
      </w:pPr>
      <w:bookmarkStart w:id="360" w:name="_Toc496536722"/>
      <w:bookmarkStart w:id="361" w:name="_Toc531277550"/>
      <w:bookmarkStart w:id="362" w:name="_Toc955360"/>
      <w:bookmarkStart w:id="363" w:name="_Toc100666234"/>
      <w:r w:rsidRPr="006F6212">
        <w:t>Other eligible expenditure</w:t>
      </w:r>
      <w:bookmarkEnd w:id="360"/>
      <w:bookmarkEnd w:id="361"/>
      <w:bookmarkEnd w:id="362"/>
      <w:bookmarkEnd w:id="363"/>
    </w:p>
    <w:p w14:paraId="66E1774A" w14:textId="77777777" w:rsidR="001A1211" w:rsidRDefault="001A1211" w:rsidP="001A1211">
      <w:r w:rsidRPr="00E162FF">
        <w:t>Other specific expenditure</w:t>
      </w:r>
      <w:r>
        <w:t>s</w:t>
      </w:r>
      <w:r w:rsidRPr="00E162FF">
        <w:t xml:space="preserve"> may be eligible as determined by the </w:t>
      </w:r>
      <w:r>
        <w:t>Program</w:t>
      </w:r>
      <w:r w:rsidRPr="00E162FF">
        <w:t xml:space="preserve"> Delegate.</w:t>
      </w:r>
    </w:p>
    <w:p w14:paraId="72AA506F" w14:textId="77777777" w:rsidR="001A1211" w:rsidRDefault="001A1211" w:rsidP="001A1211">
      <w:r w:rsidRPr="00E162FF">
        <w:t xml:space="preserve">Evidence </w:t>
      </w:r>
      <w:r>
        <w:t>you need to supply can</w:t>
      </w:r>
      <w:r w:rsidRPr="00E162FF">
        <w:t xml:space="preserve"> include supplier contracts, purchase orders, </w:t>
      </w:r>
      <w:proofErr w:type="gramStart"/>
      <w:r w:rsidRPr="00E162FF">
        <w:t>invoices</w:t>
      </w:r>
      <w:proofErr w:type="gramEnd"/>
      <w:r w:rsidRPr="00E162FF">
        <w:t xml:space="preserve"> and supplier confirmation of payments.</w:t>
      </w:r>
    </w:p>
    <w:p w14:paraId="0ADCAA83" w14:textId="77777777" w:rsidR="00366DE4" w:rsidRDefault="001A1211" w:rsidP="00D96D08">
      <w:r>
        <w:t xml:space="preserve">Grants are intended to contribute towards the cost of eligible activities and not fully fund all project expenses. 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r>
        <w:t xml:space="preserve"> We will only ask you to provide details of cash and in-kind contributions in the application if they cover eligible activities. We will give you an opportunity in your progress and end of project reports to tell us about any additional cash or in-kind contributions that your project has leveraged.</w:t>
      </w:r>
    </w:p>
    <w:p w14:paraId="4E86248D" w14:textId="77777777" w:rsidR="00AF0CB6" w:rsidRDefault="00AF0CB6">
      <w:pPr>
        <w:spacing w:before="0" w:after="0" w:line="240" w:lineRule="auto"/>
      </w:pPr>
    </w:p>
    <w:p w14:paraId="0B352193" w14:textId="77777777" w:rsidR="00AF0CB6" w:rsidRDefault="00AF0CB6">
      <w:pPr>
        <w:spacing w:before="0" w:after="0" w:line="240" w:lineRule="auto"/>
      </w:pPr>
      <w:r>
        <w:br w:type="page"/>
      </w:r>
    </w:p>
    <w:p w14:paraId="1055AA8B" w14:textId="77777777" w:rsidR="00D96D08" w:rsidRDefault="00D96D08" w:rsidP="00955D90">
      <w:pPr>
        <w:pStyle w:val="Heading2Appendix"/>
      </w:pPr>
      <w:bookmarkStart w:id="364" w:name="_Toc383003259"/>
      <w:bookmarkStart w:id="365" w:name="_Toc496536723"/>
      <w:bookmarkStart w:id="366" w:name="_Toc531277551"/>
      <w:bookmarkStart w:id="367" w:name="_Toc955361"/>
      <w:bookmarkStart w:id="368" w:name="_Toc100666235"/>
      <w:r>
        <w:lastRenderedPageBreak/>
        <w:t>Ineligible expenditure</w:t>
      </w:r>
      <w:bookmarkEnd w:id="364"/>
      <w:bookmarkEnd w:id="365"/>
      <w:bookmarkEnd w:id="366"/>
      <w:bookmarkEnd w:id="367"/>
      <w:bookmarkEnd w:id="368"/>
    </w:p>
    <w:p w14:paraId="417C5B6E"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5ACC68FF"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6EE4D6E6" w14:textId="77777777" w:rsidR="00D96D08" w:rsidRDefault="00D96D08" w:rsidP="00D96D08">
      <w:r>
        <w:t>Examples of i</w:t>
      </w:r>
      <w:r w:rsidRPr="00E162FF">
        <w:t>neligible expenditure include:</w:t>
      </w:r>
    </w:p>
    <w:p w14:paraId="5C1534B5" w14:textId="77777777" w:rsidR="00E96C08" w:rsidRPr="00C26BFF" w:rsidRDefault="00E96C08" w:rsidP="00E96C08">
      <w:pPr>
        <w:pStyle w:val="ListBullet"/>
      </w:pPr>
      <w:r>
        <w:t>a</w:t>
      </w:r>
      <w:r w:rsidRPr="00C26BFF">
        <w:t xml:space="preserve">ny activities, equipment or supplies that are already being supported through other sources (including support </w:t>
      </w:r>
      <w:r>
        <w:t>from the Australian Government)</w:t>
      </w:r>
    </w:p>
    <w:p w14:paraId="3493E709" w14:textId="77777777" w:rsidR="00E96C08" w:rsidRPr="00C26BFF" w:rsidRDefault="00E96C08" w:rsidP="00E96C08">
      <w:pPr>
        <w:pStyle w:val="ListBullet"/>
      </w:pPr>
      <w:r>
        <w:t>a</w:t>
      </w:r>
      <w:r w:rsidRPr="00C26BFF">
        <w:t xml:space="preserve">ny cost incurred prior to the signing of a </w:t>
      </w:r>
      <w:r w:rsidR="00FA5565">
        <w:t>grant agreement</w:t>
      </w:r>
    </w:p>
    <w:p w14:paraId="29131199" w14:textId="77777777" w:rsidR="00E96C08" w:rsidRPr="00C26BFF" w:rsidRDefault="00E96C08" w:rsidP="00E96C08">
      <w:pPr>
        <w:pStyle w:val="ListBullet"/>
      </w:pPr>
      <w:r w:rsidRPr="00C26BFF">
        <w:t xml:space="preserve">Australian researchers’ living expenses within India (these costs will be </w:t>
      </w:r>
      <w:r>
        <w:t>met by the Government of India and should be factored into the Indian partner’s grant)</w:t>
      </w:r>
    </w:p>
    <w:p w14:paraId="5B96DF71" w14:textId="77777777" w:rsidR="00E96C08" w:rsidRPr="00C26BFF" w:rsidRDefault="00E96C08" w:rsidP="00E96C08">
      <w:pPr>
        <w:pStyle w:val="ListBullet"/>
      </w:pPr>
      <w:r>
        <w:t>i</w:t>
      </w:r>
      <w:r w:rsidRPr="00C26BFF">
        <w:t>ndirec</w:t>
      </w:r>
      <w:r>
        <w:t>t costs of research, including:</w:t>
      </w:r>
    </w:p>
    <w:p w14:paraId="4606C91E" w14:textId="77777777" w:rsidR="00E96C08" w:rsidRPr="00C26BFF" w:rsidRDefault="00E96C08" w:rsidP="00AF0CB6">
      <w:pPr>
        <w:pStyle w:val="ListBullet"/>
        <w:numPr>
          <w:ilvl w:val="1"/>
          <w:numId w:val="103"/>
        </w:numPr>
        <w:ind w:left="1134" w:hanging="567"/>
      </w:pPr>
      <w:r w:rsidRPr="00C26BFF">
        <w:t>institutional overheads and adm</w:t>
      </w:r>
      <w:r>
        <w:t xml:space="preserve">inistrative charges </w:t>
      </w:r>
      <w:r w:rsidRPr="00AC18F0">
        <w:t>(additional to the 30</w:t>
      </w:r>
      <w:r>
        <w:t>%</w:t>
      </w:r>
      <w:r w:rsidRPr="00AC18F0">
        <w:t xml:space="preserve"> on-costs allowed under section 5.2)</w:t>
      </w:r>
    </w:p>
    <w:p w14:paraId="0D5E604A" w14:textId="77777777" w:rsidR="00E96C08" w:rsidRPr="00C26BFF" w:rsidRDefault="00E96C08" w:rsidP="00AF0CB6">
      <w:pPr>
        <w:pStyle w:val="ListBullet"/>
        <w:numPr>
          <w:ilvl w:val="1"/>
          <w:numId w:val="103"/>
        </w:numPr>
        <w:ind w:left="1134" w:hanging="567"/>
      </w:pPr>
      <w:r w:rsidRPr="00C26BFF">
        <w:t>membership of profes</w:t>
      </w:r>
      <w:r>
        <w:t>sional organisations and groups</w:t>
      </w:r>
    </w:p>
    <w:p w14:paraId="78A0A8EF" w14:textId="77777777" w:rsidR="00E96C08" w:rsidRPr="00C26BFF" w:rsidRDefault="00E96C08" w:rsidP="00AF0CB6">
      <w:pPr>
        <w:pStyle w:val="ListBullet"/>
        <w:numPr>
          <w:ilvl w:val="1"/>
          <w:numId w:val="103"/>
        </w:numPr>
        <w:ind w:left="1134" w:hanging="567"/>
      </w:pPr>
      <w:r>
        <w:t>non-p</w:t>
      </w:r>
      <w:r w:rsidRPr="00C26BFF">
        <w:t>roject-related staff</w:t>
      </w:r>
      <w:r>
        <w:t xml:space="preserve"> training and development costs</w:t>
      </w:r>
    </w:p>
    <w:p w14:paraId="467DBF8D" w14:textId="77777777" w:rsidR="00E96C08" w:rsidRPr="00C26BFF" w:rsidRDefault="00E96C08" w:rsidP="00AF0CB6">
      <w:pPr>
        <w:pStyle w:val="ListBullet"/>
        <w:numPr>
          <w:ilvl w:val="1"/>
          <w:numId w:val="103"/>
        </w:numPr>
        <w:ind w:left="1134" w:hanging="567"/>
      </w:pPr>
      <w:r>
        <w:t>communications costs</w:t>
      </w:r>
    </w:p>
    <w:p w14:paraId="612A5F42" w14:textId="77777777" w:rsidR="00E96C08" w:rsidRPr="00C26BFF" w:rsidRDefault="00E96C08" w:rsidP="00AF0CB6">
      <w:pPr>
        <w:pStyle w:val="ListBullet"/>
        <w:numPr>
          <w:ilvl w:val="1"/>
          <w:numId w:val="103"/>
        </w:numPr>
        <w:ind w:left="1134" w:hanging="567"/>
      </w:pPr>
      <w:r w:rsidRPr="00C26BFF">
        <w:t xml:space="preserve">costs that duplicate the in-kind support from the </w:t>
      </w:r>
      <w:r>
        <w:t>lead applicant</w:t>
      </w:r>
      <w:r w:rsidRPr="00C26BFF">
        <w:t xml:space="preserve"> or other participants in t</w:t>
      </w:r>
      <w:r>
        <w:t>he project</w:t>
      </w:r>
    </w:p>
    <w:p w14:paraId="31955B6B" w14:textId="77777777" w:rsidR="00E96C08" w:rsidRPr="00C26BFF" w:rsidRDefault="00E96C08" w:rsidP="00AF0CB6">
      <w:pPr>
        <w:pStyle w:val="ListBullet"/>
        <w:numPr>
          <w:ilvl w:val="1"/>
          <w:numId w:val="103"/>
        </w:numPr>
        <w:ind w:left="1134" w:hanging="567"/>
      </w:pPr>
      <w:r w:rsidRPr="00C26BFF">
        <w:t>costs associated with the preparation of</w:t>
      </w:r>
      <w:r>
        <w:t xml:space="preserve"> financial and audit statements, </w:t>
      </w:r>
      <w:proofErr w:type="gramStart"/>
      <w:r>
        <w:t>with the exception of</w:t>
      </w:r>
      <w:proofErr w:type="gramEnd"/>
      <w:r>
        <w:t xml:space="preserve"> the end of project audit costs</w:t>
      </w:r>
    </w:p>
    <w:p w14:paraId="49E0D5B0" w14:textId="77777777" w:rsidR="00E96C08" w:rsidRPr="00C26BFF" w:rsidRDefault="00E96C08" w:rsidP="00AF0CB6">
      <w:pPr>
        <w:pStyle w:val="ListBullet"/>
        <w:numPr>
          <w:ilvl w:val="1"/>
          <w:numId w:val="103"/>
        </w:numPr>
        <w:ind w:left="1134" w:hanging="567"/>
      </w:pPr>
      <w:r w:rsidRPr="00C26BFF">
        <w:t>staff r</w:t>
      </w:r>
      <w:r>
        <w:t>ecruitment and relocation costs</w:t>
      </w:r>
    </w:p>
    <w:p w14:paraId="51729528" w14:textId="77777777" w:rsidR="00E96C08" w:rsidRPr="00C26BFF" w:rsidRDefault="00E96C08" w:rsidP="00AF0CB6">
      <w:pPr>
        <w:pStyle w:val="ListBullet"/>
        <w:numPr>
          <w:ilvl w:val="1"/>
          <w:numId w:val="103"/>
        </w:numPr>
        <w:ind w:left="1134" w:hanging="567"/>
      </w:pPr>
      <w:r>
        <w:t>debt financing</w:t>
      </w:r>
    </w:p>
    <w:p w14:paraId="33D0FFAA" w14:textId="77777777" w:rsidR="00E96C08" w:rsidRPr="00C26BFF" w:rsidRDefault="00E96C08" w:rsidP="00AF0CB6">
      <w:pPr>
        <w:pStyle w:val="ListBullet"/>
        <w:numPr>
          <w:ilvl w:val="1"/>
          <w:numId w:val="103"/>
        </w:numPr>
        <w:ind w:left="1134" w:hanging="567"/>
      </w:pPr>
      <w:r w:rsidRPr="00C26BFF">
        <w:t xml:space="preserve">capital expenditure for the purchase of assets such as office furniture and equipment, motor vehicles, computers, printers or photocopiers and the construction, </w:t>
      </w:r>
      <w:proofErr w:type="gramStart"/>
      <w:r w:rsidRPr="00C26BFF">
        <w:t>renovation</w:t>
      </w:r>
      <w:proofErr w:type="gramEnd"/>
      <w:r w:rsidRPr="00C26BFF">
        <w:t xml:space="preserve"> or extension of facilities such</w:t>
      </w:r>
      <w:r>
        <w:t xml:space="preserve"> as buildings and laboratories</w:t>
      </w:r>
    </w:p>
    <w:p w14:paraId="73ECF851" w14:textId="77777777" w:rsidR="00E96C08" w:rsidRPr="00C26BFF" w:rsidRDefault="00E96C08" w:rsidP="00AF0CB6">
      <w:pPr>
        <w:pStyle w:val="ListBullet"/>
        <w:numPr>
          <w:ilvl w:val="1"/>
          <w:numId w:val="103"/>
        </w:numPr>
        <w:ind w:left="1134" w:hanging="567"/>
      </w:pPr>
      <w:r w:rsidRPr="00C26BFF">
        <w:t xml:space="preserve">costs associated with market research for products or research carried out by surveys to assess the size of the market and the price of </w:t>
      </w:r>
      <w:r>
        <w:t>a particular service or product</w:t>
      </w:r>
    </w:p>
    <w:p w14:paraId="64FF3A47" w14:textId="77777777" w:rsidR="00E96C08" w:rsidRPr="00C26BFF" w:rsidRDefault="00E96C08" w:rsidP="00AF0CB6">
      <w:pPr>
        <w:pStyle w:val="ListBullet"/>
        <w:numPr>
          <w:ilvl w:val="1"/>
          <w:numId w:val="103"/>
        </w:numPr>
        <w:ind w:left="1134" w:hanging="567"/>
      </w:pPr>
      <w:r w:rsidRPr="00C26BFF">
        <w:t xml:space="preserve">costs associated with marketing Projects, </w:t>
      </w:r>
      <w:proofErr w:type="gramStart"/>
      <w:r w:rsidRPr="00C26BFF">
        <w:t>i.e.</w:t>
      </w:r>
      <w:proofErr w:type="gramEnd"/>
      <w:r w:rsidRPr="00C26BFF">
        <w:t xml:space="preserve"> activities aimed at creating demand for goods and services of consu</w:t>
      </w:r>
      <w:r>
        <w:t>mers, businesses and government</w:t>
      </w:r>
    </w:p>
    <w:p w14:paraId="2E6BA390" w14:textId="77777777" w:rsidR="00E96C08" w:rsidRPr="00C26BFF" w:rsidRDefault="00E96C08" w:rsidP="00AF0CB6">
      <w:pPr>
        <w:pStyle w:val="ListBullet"/>
        <w:numPr>
          <w:ilvl w:val="1"/>
          <w:numId w:val="103"/>
        </w:numPr>
        <w:ind w:left="1134" w:hanging="567"/>
      </w:pPr>
      <w:r w:rsidRPr="00C26BFF">
        <w:t>costs such as re</w:t>
      </w:r>
      <w:r>
        <w:t>ntal and utilities</w:t>
      </w:r>
    </w:p>
    <w:p w14:paraId="726EA91F" w14:textId="77777777" w:rsidR="00E96C08" w:rsidRPr="00C26BFF" w:rsidRDefault="00E96C08" w:rsidP="00AF0CB6">
      <w:pPr>
        <w:pStyle w:val="ListBullet"/>
        <w:numPr>
          <w:ilvl w:val="1"/>
          <w:numId w:val="103"/>
        </w:numPr>
        <w:ind w:left="1134" w:hanging="567"/>
      </w:pPr>
      <w:r w:rsidRPr="00C26BFF">
        <w:t>salaries for non-Australian p</w:t>
      </w:r>
      <w:r>
        <w:t>ersonnel, including consultants</w:t>
      </w:r>
    </w:p>
    <w:p w14:paraId="1A5AF3FD" w14:textId="77777777" w:rsidR="00E96C08" w:rsidRPr="00C26BFF" w:rsidRDefault="00E96C08" w:rsidP="00AF0CB6">
      <w:pPr>
        <w:pStyle w:val="ListBullet"/>
        <w:numPr>
          <w:ilvl w:val="1"/>
          <w:numId w:val="103"/>
        </w:numPr>
        <w:ind w:left="1134" w:hanging="567"/>
      </w:pPr>
      <w:r w:rsidRPr="00C26BFF">
        <w:t xml:space="preserve">fees for international students, or the Higher Education Contribution Scheme (HECS) and Higher Education Loan Programme </w:t>
      </w:r>
      <w:r>
        <w:t>(HELP) liabilities for students</w:t>
      </w:r>
    </w:p>
    <w:p w14:paraId="2E4EEFC7" w14:textId="77777777" w:rsidR="00E96C08" w:rsidRPr="00C26BFF" w:rsidRDefault="00E96C08" w:rsidP="00AF0CB6">
      <w:pPr>
        <w:pStyle w:val="ListBullet"/>
        <w:numPr>
          <w:ilvl w:val="1"/>
          <w:numId w:val="103"/>
        </w:numPr>
        <w:ind w:left="1134" w:hanging="567"/>
      </w:pPr>
      <w:r w:rsidRPr="00C26BFF">
        <w:t xml:space="preserve">insurance costs (the recipient must maintain adequate insurance or similar coverage for any liability arising </w:t>
      </w:r>
      <w:proofErr w:type="gramStart"/>
      <w:r w:rsidRPr="00C26BFF">
        <w:t>as a result of</w:t>
      </w:r>
      <w:proofErr w:type="gramEnd"/>
      <w:r w:rsidRPr="00C26BFF">
        <w:t xml:space="preserve"> its participation </w:t>
      </w:r>
      <w:r>
        <w:t>in AISRF funded activities)</w:t>
      </w:r>
    </w:p>
    <w:p w14:paraId="255167FB" w14:textId="77777777" w:rsidR="000861BB" w:rsidRDefault="00E96C08" w:rsidP="00AF0CB6">
      <w:pPr>
        <w:pStyle w:val="ListBullet"/>
        <w:numPr>
          <w:ilvl w:val="1"/>
          <w:numId w:val="103"/>
        </w:numPr>
        <w:ind w:left="1134" w:hanging="567"/>
      </w:pPr>
      <w:r w:rsidRPr="00C26BFF">
        <w:t>subscription costs for access by Australian personnel to major international research facilities.</w:t>
      </w:r>
    </w:p>
    <w:p w14:paraId="3F0ED4FC" w14:textId="77777777" w:rsidR="000861BB" w:rsidRPr="00B308C1" w:rsidRDefault="000861BB" w:rsidP="008E2B15">
      <w:pPr>
        <w:pStyle w:val="ListBullet"/>
        <w:numPr>
          <w:ilvl w:val="0"/>
          <w:numId w:val="0"/>
        </w:numPr>
      </w:pPr>
      <w:r w:rsidRPr="00C26BFF">
        <w:t xml:space="preserve">This list is not exhaustive. Other costs may be ineligible where the </w:t>
      </w:r>
      <w:r>
        <w:t>d</w:t>
      </w:r>
      <w:r w:rsidRPr="00C26BFF">
        <w:t xml:space="preserve">epartment assesses they do not directly support the achievement of the planned outcomes for the research </w:t>
      </w:r>
      <w:proofErr w:type="gramStart"/>
      <w:r w:rsidRPr="00C26BFF">
        <w:t>activities</w:t>
      </w:r>
      <w:proofErr w:type="gramEnd"/>
      <w:r w:rsidRPr="00C26BFF">
        <w:t xml:space="preserve"> or they are contrary </w:t>
      </w:r>
      <w:r w:rsidR="00324572">
        <w:t>to the objectives of the AISRF.</w:t>
      </w:r>
    </w:p>
    <w:sectPr w:rsidR="000861BB"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CC50" w14:textId="77777777" w:rsidR="00C84291" w:rsidRDefault="00C84291" w:rsidP="00077C3D">
      <w:r>
        <w:separator/>
      </w:r>
    </w:p>
    <w:p w14:paraId="6B66F778" w14:textId="77777777" w:rsidR="00C84291" w:rsidRDefault="00C84291"/>
  </w:endnote>
  <w:endnote w:type="continuationSeparator" w:id="0">
    <w:p w14:paraId="6830B1B3" w14:textId="77777777" w:rsidR="00C84291" w:rsidRDefault="00C84291" w:rsidP="00077C3D">
      <w:r>
        <w:continuationSeparator/>
      </w:r>
    </w:p>
    <w:p w14:paraId="2F1E0AA7" w14:textId="77777777" w:rsidR="00C84291" w:rsidRDefault="00C84291"/>
  </w:endnote>
  <w:endnote w:type="continuationNotice" w:id="1">
    <w:p w14:paraId="69B8BA5B" w14:textId="77777777" w:rsidR="00C84291" w:rsidRDefault="00C84291" w:rsidP="00077C3D"/>
    <w:p w14:paraId="6ED21198" w14:textId="77777777" w:rsidR="00C84291" w:rsidRDefault="00C8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38BC" w14:textId="77777777" w:rsidR="00C84291" w:rsidRPr="0059733A" w:rsidRDefault="00C84291"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86C" w14:textId="77777777" w:rsidR="00C84291" w:rsidRDefault="00C84291" w:rsidP="00007E4B">
    <w:pPr>
      <w:pStyle w:val="Footer"/>
      <w:tabs>
        <w:tab w:val="clear" w:pos="4153"/>
        <w:tab w:val="clear" w:pos="8306"/>
        <w:tab w:val="center" w:pos="4962"/>
        <w:tab w:val="right" w:pos="8789"/>
      </w:tabs>
    </w:pPr>
    <w:r>
      <w:t xml:space="preserve">Australia-India Strategic Research Fund: Collaborative Research Projects Round 15 </w:t>
    </w:r>
  </w:p>
  <w:p w14:paraId="32430918" w14:textId="0C545387" w:rsidR="00C84291" w:rsidRDefault="00FA2C0D"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C84291">
          <w:t>Grant opportunity guidelines</w:t>
        </w:r>
      </w:sdtContent>
    </w:sdt>
    <w:r w:rsidR="00C84291">
      <w:tab/>
    </w:r>
    <w:r w:rsidR="00C86C92">
      <w:t>January 2023</w:t>
    </w:r>
    <w:r w:rsidR="00C84291" w:rsidRPr="005B72F4">
      <w:tab/>
      <w:t xml:space="preserve">Page </w:t>
    </w:r>
    <w:r w:rsidR="00C84291" w:rsidRPr="005B72F4">
      <w:fldChar w:fldCharType="begin"/>
    </w:r>
    <w:r w:rsidR="00C84291" w:rsidRPr="005B72F4">
      <w:instrText xml:space="preserve"> PAGE </w:instrText>
    </w:r>
    <w:r w:rsidR="00C84291" w:rsidRPr="005B72F4">
      <w:fldChar w:fldCharType="separate"/>
    </w:r>
    <w:r w:rsidR="002A73D0">
      <w:rPr>
        <w:noProof/>
      </w:rPr>
      <w:t>11</w:t>
    </w:r>
    <w:r w:rsidR="00C84291" w:rsidRPr="005B72F4">
      <w:fldChar w:fldCharType="end"/>
    </w:r>
    <w:r w:rsidR="00C84291" w:rsidRPr="005B72F4">
      <w:t xml:space="preserve"> of </w:t>
    </w:r>
    <w:r w:rsidR="00C84291">
      <w:rPr>
        <w:noProof/>
      </w:rPr>
      <w:fldChar w:fldCharType="begin"/>
    </w:r>
    <w:r w:rsidR="00C84291">
      <w:rPr>
        <w:noProof/>
      </w:rPr>
      <w:instrText xml:space="preserve"> NUMPAGES </w:instrText>
    </w:r>
    <w:r w:rsidR="00C84291">
      <w:rPr>
        <w:noProof/>
      </w:rPr>
      <w:fldChar w:fldCharType="separate"/>
    </w:r>
    <w:r w:rsidR="002A73D0">
      <w:rPr>
        <w:noProof/>
      </w:rPr>
      <w:t>29</w:t>
    </w:r>
    <w:r w:rsidR="00C842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AE19" w14:textId="77777777" w:rsidR="00C84291" w:rsidRDefault="00C8429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789D" w14:textId="77777777" w:rsidR="00C84291" w:rsidRDefault="00C84291" w:rsidP="00077C3D">
      <w:r>
        <w:separator/>
      </w:r>
    </w:p>
    <w:p w14:paraId="071FD271" w14:textId="77777777" w:rsidR="00C84291" w:rsidRDefault="00C84291"/>
  </w:footnote>
  <w:footnote w:type="continuationSeparator" w:id="0">
    <w:p w14:paraId="6AD8DD64" w14:textId="77777777" w:rsidR="00C84291" w:rsidRDefault="00C84291" w:rsidP="00077C3D">
      <w:r>
        <w:continuationSeparator/>
      </w:r>
    </w:p>
    <w:p w14:paraId="1CB222D7" w14:textId="77777777" w:rsidR="00C84291" w:rsidRDefault="00C84291"/>
  </w:footnote>
  <w:footnote w:type="continuationNotice" w:id="1">
    <w:p w14:paraId="640DC986" w14:textId="77777777" w:rsidR="00C84291" w:rsidRDefault="00C84291" w:rsidP="00077C3D"/>
    <w:p w14:paraId="7FF9069F" w14:textId="77777777" w:rsidR="00C84291" w:rsidRDefault="00C84291"/>
  </w:footnote>
  <w:footnote w:id="2">
    <w:p w14:paraId="0F800603" w14:textId="77777777" w:rsidR="00C84291" w:rsidRDefault="00C84291"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D736B7E" w14:textId="77777777" w:rsidR="00C84291" w:rsidRDefault="00C84291" w:rsidP="006E73B9">
      <w:pPr>
        <w:pStyle w:val="FootnoteText"/>
      </w:pPr>
      <w:r>
        <w:rPr>
          <w:rStyle w:val="FootnoteReference"/>
        </w:rPr>
        <w:footnoteRef/>
      </w:r>
      <w:r>
        <w:t xml:space="preserve"> Subject to national security and other considerations.</w:t>
      </w:r>
    </w:p>
  </w:footnote>
  <w:footnote w:id="4">
    <w:p w14:paraId="0FEFA8C7" w14:textId="77777777" w:rsidR="00C84291" w:rsidRDefault="00C84291" w:rsidP="00733A53">
      <w:pPr>
        <w:pStyle w:val="FootnoteText"/>
      </w:pPr>
      <w:r>
        <w:rPr>
          <w:rStyle w:val="FootnoteReference"/>
        </w:rPr>
        <w:footnoteRef/>
      </w:r>
      <w:r>
        <w:t xml:space="preserve"> </w:t>
      </w:r>
      <w:r w:rsidRPr="00F618DA">
        <w:rPr>
          <w:rStyle w:val="Hyperlink"/>
        </w:rPr>
        <w:t>https://www.arc.gov.au/policies-strategies/policy/codes-and-guidelines</w:t>
      </w:r>
    </w:p>
  </w:footnote>
  <w:footnote w:id="5">
    <w:p w14:paraId="782A9243" w14:textId="77777777" w:rsidR="00C84291" w:rsidRDefault="00C84291" w:rsidP="00C76C82">
      <w:pPr>
        <w:pStyle w:val="FootnoteText"/>
      </w:pPr>
      <w:r>
        <w:rPr>
          <w:rStyle w:val="FootnoteReference"/>
        </w:rPr>
        <w:footnoteRef/>
      </w:r>
      <w:r>
        <w:t xml:space="preserve"> </w:t>
      </w:r>
      <w:r w:rsidRPr="00F618DA">
        <w:rPr>
          <w:rStyle w:val="Hyperlink"/>
        </w:rPr>
        <w:t>https://business.gov.au/planning/protect-your-brand-idea-or-creation</w:t>
      </w:r>
      <w:r>
        <w:t xml:space="preserve"> </w:t>
      </w:r>
    </w:p>
  </w:footnote>
  <w:footnote w:id="6">
    <w:p w14:paraId="143A087B" w14:textId="77777777" w:rsidR="00C84291" w:rsidRDefault="00C84291" w:rsidP="00C76C82">
      <w:pPr>
        <w:pStyle w:val="FootnoteText"/>
      </w:pPr>
      <w:r>
        <w:rPr>
          <w:rStyle w:val="FootnoteReference"/>
        </w:rPr>
        <w:footnoteRef/>
      </w:r>
      <w:r>
        <w:t xml:space="preserve"> </w:t>
      </w:r>
      <w:hyperlink r:id="rId2" w:history="1">
        <w:r w:rsidRPr="00D80CB2">
          <w:rPr>
            <w:rStyle w:val="Hyperlink"/>
          </w:rPr>
          <w:t>https://www.arc.gov.au/policies-strategies/policy/national-principles-intellectual-property-management-publicly-funded-research</w:t>
        </w:r>
      </w:hyperlink>
      <w:r>
        <w:t xml:space="preserve"> </w:t>
      </w:r>
    </w:p>
  </w:footnote>
  <w:footnote w:id="7">
    <w:p w14:paraId="11641F24" w14:textId="77777777" w:rsidR="00C84291" w:rsidRPr="007C453D" w:rsidRDefault="00C84291">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490B745B" w14:textId="77777777" w:rsidR="00C84291" w:rsidRPr="005A61FE" w:rsidRDefault="00C84291">
      <w:pPr>
        <w:pStyle w:val="FootnoteText"/>
        <w:rPr>
          <w:lang w:val="en-US"/>
        </w:rPr>
      </w:pPr>
      <w:r>
        <w:rPr>
          <w:rStyle w:val="FootnoteReference"/>
        </w:rPr>
        <w:footnoteRef/>
      </w:r>
      <w:r>
        <w:t xml:space="preserve"> </w:t>
      </w:r>
      <w:r w:rsidRPr="001D1072">
        <w:rPr>
          <w:rStyle w:val="Hyperlink"/>
        </w:rPr>
        <w:t>https://www.legislation.gov.au/Details/C2019C00057</w:t>
      </w:r>
    </w:p>
  </w:footnote>
  <w:footnote w:id="9">
    <w:p w14:paraId="577B9D73" w14:textId="77777777" w:rsidR="00C84291" w:rsidRDefault="00C84291"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10">
    <w:p w14:paraId="3C542F2D" w14:textId="77777777" w:rsidR="00C84291" w:rsidRDefault="00C84291"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1">
    <w:p w14:paraId="04A2A87E" w14:textId="77777777" w:rsidR="00C84291" w:rsidRDefault="00C84291">
      <w:pPr>
        <w:pStyle w:val="FootnoteText"/>
      </w:pPr>
      <w:r>
        <w:rPr>
          <w:rStyle w:val="FootnoteReference"/>
        </w:rPr>
        <w:footnoteRef/>
      </w:r>
      <w:r>
        <w:t xml:space="preserve"> </w:t>
      </w:r>
      <w:hyperlink r:id="rId5" w:history="1">
        <w:r w:rsidRPr="00E04197">
          <w:rPr>
            <w:rStyle w:val="Hyperlink"/>
          </w:rPr>
          <w:t>https://www1.defence.gov.au/business-industry/export/controls</w:t>
        </w:r>
      </w:hyperlink>
      <w:r>
        <w:t xml:space="preserve"> </w:t>
      </w:r>
    </w:p>
  </w:footnote>
  <w:footnote w:id="12">
    <w:p w14:paraId="6F26A6C3" w14:textId="77777777" w:rsidR="00C84291" w:rsidRPr="00593DD3" w:rsidRDefault="00C84291" w:rsidP="00AA188B">
      <w:pPr>
        <w:rPr>
          <w:rFonts w:cs="Arial"/>
          <w:szCs w:val="20"/>
        </w:rPr>
      </w:pPr>
      <w:r w:rsidRPr="00C9043F">
        <w:rPr>
          <w:rStyle w:val="FootnoteReference"/>
          <w:szCs w:val="16"/>
        </w:rPr>
        <w:footnoteRef/>
      </w:r>
      <w:r>
        <w:t xml:space="preserve"> </w:t>
      </w:r>
      <w:r w:rsidRPr="00442D70">
        <w:rPr>
          <w:rFonts w:cs="Arial"/>
          <w:sz w:val="18"/>
          <w:szCs w:val="20"/>
        </w:rPr>
        <w:t>Including but not limited to, foreign ownership (including foreign government ownership), affiliations with foreign governments, political parties, organisations, institutions or companies, or membership of foreign government talent programs.</w:t>
      </w:r>
    </w:p>
  </w:footnote>
  <w:footnote w:id="13">
    <w:p w14:paraId="38D88180" w14:textId="77777777" w:rsidR="00C84291" w:rsidRDefault="00C84291" w:rsidP="00E462A3">
      <w:pPr>
        <w:pStyle w:val="FootnoteText"/>
      </w:pPr>
      <w:r>
        <w:rPr>
          <w:rStyle w:val="FootnoteReference"/>
        </w:rPr>
        <w:footnoteRef/>
      </w:r>
      <w:r>
        <w:t xml:space="preserve"> </w:t>
      </w:r>
      <w:hyperlink r:id="rId6"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ACCF" w14:textId="78D71D40" w:rsidR="00C84291" w:rsidRPr="005326A9" w:rsidRDefault="00C46BE7" w:rsidP="0041698F">
    <w:pPr>
      <w:pStyle w:val="NoSpacing"/>
    </w:pPr>
    <w:r>
      <w:rPr>
        <w:noProof/>
        <w:lang w:eastAsia="en-AU"/>
      </w:rPr>
      <w:drawing>
        <wp:inline distT="0" distB="0" distL="0" distR="0" wp14:anchorId="6F8A1C7B" wp14:editId="688A8DED">
          <wp:extent cx="4888800" cy="1008000"/>
          <wp:effectExtent l="0" t="0" r="0" b="0"/>
          <wp:docPr id="4" name="Picture 4" descr="Australian Government |  Department of Industry, Science and Resources |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  Department of Industry, Science and Resources | AusIndu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8800" cy="1008000"/>
                  </a:xfrm>
                  <a:prstGeom prst="rect">
                    <a:avLst/>
                  </a:prstGeom>
                  <a:noFill/>
                </pic:spPr>
              </pic:pic>
            </a:graphicData>
          </a:graphic>
        </wp:inline>
      </w:drawing>
    </w:r>
  </w:p>
  <w:p w14:paraId="391A2C6F" w14:textId="77777777" w:rsidR="00C84291" w:rsidRPr="002B3327" w:rsidRDefault="00C84291"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6E7615C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FA56AA7"/>
    <w:multiLevelType w:val="hybridMultilevel"/>
    <w:tmpl w:val="CFB052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71FA0"/>
    <w:multiLevelType w:val="hybridMultilevel"/>
    <w:tmpl w:val="082C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05E7DFB"/>
    <w:multiLevelType w:val="multilevel"/>
    <w:tmpl w:val="8F06589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196CBE"/>
    <w:multiLevelType w:val="hybridMultilevel"/>
    <w:tmpl w:val="31248260"/>
    <w:lvl w:ilvl="0" w:tplc="242CF71A">
      <w:start w:val="1"/>
      <w:numFmt w:val="bullet"/>
      <w:lvlText w:val=""/>
      <w:lvlJc w:val="left"/>
      <w:pPr>
        <w:ind w:left="360" w:hanging="360"/>
      </w:pPr>
      <w:rPr>
        <w:rFonts w:ascii="Wingdings" w:hAnsi="Wingdings" w:hint="default"/>
        <w:b w:val="0"/>
        <w:i w:val="0"/>
        <w:caps w:val="0"/>
        <w:strike w:val="0"/>
        <w:dstrike w:val="0"/>
        <w:vanish w:val="0"/>
        <w:color w:val="264F90"/>
        <w:sz w:val="2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C25B4F"/>
    <w:multiLevelType w:val="multilevel"/>
    <w:tmpl w:val="50CE84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D45D5F"/>
    <w:multiLevelType w:val="hybridMultilevel"/>
    <w:tmpl w:val="97A878C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35A95F6A"/>
    <w:multiLevelType w:val="hybridMultilevel"/>
    <w:tmpl w:val="627241A4"/>
    <w:lvl w:ilvl="0" w:tplc="F23EF25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66500BC"/>
    <w:multiLevelType w:val="hybridMultilevel"/>
    <w:tmpl w:val="AF54958C"/>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637CE4"/>
    <w:multiLevelType w:val="hybridMultilevel"/>
    <w:tmpl w:val="376E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4D5931"/>
    <w:multiLevelType w:val="hybridMultilevel"/>
    <w:tmpl w:val="E2E8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311C87"/>
    <w:multiLevelType w:val="hybridMultilevel"/>
    <w:tmpl w:val="34CE48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2705"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CC39AE"/>
    <w:multiLevelType w:val="hybridMultilevel"/>
    <w:tmpl w:val="FD52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E0B0E18"/>
    <w:multiLevelType w:val="hybridMultilevel"/>
    <w:tmpl w:val="B918448E"/>
    <w:lvl w:ilvl="0" w:tplc="F23EF25C">
      <w:start w:val="1"/>
      <w:numFmt w:val="lowerLetter"/>
      <w:lvlText w:val="%1."/>
      <w:lvlJc w:val="left"/>
      <w:pPr>
        <w:ind w:left="360" w:hanging="360"/>
      </w:pPr>
      <w:rPr>
        <w:rFonts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BF0C31"/>
    <w:multiLevelType w:val="multilevel"/>
    <w:tmpl w:val="9FBA391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7F2F37"/>
    <w:multiLevelType w:val="hybridMultilevel"/>
    <w:tmpl w:val="102CB29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12"/>
  </w:num>
  <w:num w:numId="4">
    <w:abstractNumId w:val="17"/>
  </w:num>
  <w:num w:numId="5">
    <w:abstractNumId w:val="28"/>
  </w:num>
  <w:num w:numId="6">
    <w:abstractNumId w:val="27"/>
  </w:num>
  <w:num w:numId="7">
    <w:abstractNumId w:val="6"/>
  </w:num>
  <w:num w:numId="8">
    <w:abstractNumId w:val="3"/>
  </w:num>
  <w:num w:numId="9">
    <w:abstractNumId w:val="3"/>
  </w:num>
  <w:num w:numId="10">
    <w:abstractNumId w:val="6"/>
  </w:num>
  <w:num w:numId="11">
    <w:abstractNumId w:val="3"/>
    <w:lvlOverride w:ilvl="0">
      <w:startOverride w:val="1"/>
    </w:lvlOverride>
  </w:num>
  <w:num w:numId="12">
    <w:abstractNumId w:val="18"/>
  </w:num>
  <w:num w:numId="13">
    <w:abstractNumId w:val="2"/>
  </w:num>
  <w:num w:numId="14">
    <w:abstractNumId w:val="22"/>
  </w:num>
  <w:num w:numId="15">
    <w:abstractNumId w:val="3"/>
    <w:lvlOverride w:ilvl="0">
      <w:startOverride w:val="1"/>
    </w:lvlOverride>
  </w:num>
  <w:num w:numId="16">
    <w:abstractNumId w:val="23"/>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18"/>
  </w:num>
  <w:num w:numId="31">
    <w:abstractNumId w:val="20"/>
  </w:num>
  <w:num w:numId="32">
    <w:abstractNumId w:val="2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11"/>
  </w:num>
  <w:num w:numId="37">
    <w:abstractNumId w:val="21"/>
  </w:num>
  <w:num w:numId="38">
    <w:abstractNumId w:val="10"/>
  </w:num>
  <w:num w:numId="39">
    <w:abstractNumId w:val="26"/>
  </w:num>
  <w:num w:numId="40">
    <w:abstractNumId w:val="8"/>
  </w:num>
  <w:num w:numId="41">
    <w:abstractNumId w:val="4"/>
  </w:num>
  <w:num w:numId="42">
    <w:abstractNumId w:val="7"/>
  </w:num>
  <w:num w:numId="43">
    <w:abstractNumId w:val="13"/>
  </w:num>
  <w:num w:numId="44">
    <w:abstractNumId w:val="22"/>
  </w:num>
  <w:num w:numId="45">
    <w:abstractNumId w:val="22"/>
  </w:num>
  <w:num w:numId="46">
    <w:abstractNumId w:val="22"/>
  </w:num>
  <w:num w:numId="47">
    <w:abstractNumId w:val="22"/>
  </w:num>
  <w:num w:numId="48">
    <w:abstractNumId w:val="6"/>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 w:numId="82">
    <w:abstractNumId w:val="22"/>
  </w:num>
  <w:num w:numId="83">
    <w:abstractNumId w:val="22"/>
  </w:num>
  <w:num w:numId="84">
    <w:abstractNumId w:val="22"/>
  </w:num>
  <w:num w:numId="85">
    <w:abstractNumId w:val="22"/>
  </w:num>
  <w:num w:numId="86">
    <w:abstractNumId w:val="22"/>
  </w:num>
  <w:num w:numId="87">
    <w:abstractNumId w:val="22"/>
  </w:num>
  <w:num w:numId="88">
    <w:abstractNumId w:val="22"/>
  </w:num>
  <w:num w:numId="89">
    <w:abstractNumId w:val="22"/>
  </w:num>
  <w:num w:numId="90">
    <w:abstractNumId w:val="22"/>
  </w:num>
  <w:num w:numId="91">
    <w:abstractNumId w:val="22"/>
  </w:num>
  <w:num w:numId="92">
    <w:abstractNumId w:val="22"/>
  </w:num>
  <w:num w:numId="93">
    <w:abstractNumId w:val="22"/>
  </w:num>
  <w:num w:numId="94">
    <w:abstractNumId w:val="22"/>
  </w:num>
  <w:num w:numId="95">
    <w:abstractNumId w:val="22"/>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9"/>
  </w:num>
  <w:num w:numId="104">
    <w:abstractNumId w:val="22"/>
  </w:num>
  <w:num w:numId="105">
    <w:abstractNumId w:val="22"/>
  </w:num>
  <w:num w:numId="106">
    <w:abstractNumId w:val="22"/>
  </w:num>
  <w:num w:numId="107">
    <w:abstractNumId w:val="22"/>
  </w:num>
  <w:num w:numId="108">
    <w:abstractNumId w:val="22"/>
  </w:num>
  <w:num w:numId="109">
    <w:abstractNumId w:val="15"/>
  </w:num>
  <w:num w:numId="110">
    <w:abstractNumId w:val="19"/>
  </w:num>
  <w:num w:numId="111">
    <w:abstractNumId w:val="14"/>
  </w:num>
  <w:num w:numId="112">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E68"/>
    <w:rsid w:val="000062D1"/>
    <w:rsid w:val="000071CC"/>
    <w:rsid w:val="00007E4B"/>
    <w:rsid w:val="00010CF8"/>
    <w:rsid w:val="00011966"/>
    <w:rsid w:val="00011AA7"/>
    <w:rsid w:val="000122EC"/>
    <w:rsid w:val="000127BD"/>
    <w:rsid w:val="0001311A"/>
    <w:rsid w:val="0001685F"/>
    <w:rsid w:val="00016E51"/>
    <w:rsid w:val="00017238"/>
    <w:rsid w:val="00017503"/>
    <w:rsid w:val="000175F3"/>
    <w:rsid w:val="000176B7"/>
    <w:rsid w:val="000201E7"/>
    <w:rsid w:val="00020480"/>
    <w:rsid w:val="000207D9"/>
    <w:rsid w:val="000216F2"/>
    <w:rsid w:val="00023115"/>
    <w:rsid w:val="0002331D"/>
    <w:rsid w:val="00024C55"/>
    <w:rsid w:val="00025467"/>
    <w:rsid w:val="00026672"/>
    <w:rsid w:val="00026A96"/>
    <w:rsid w:val="00027157"/>
    <w:rsid w:val="000304CF"/>
    <w:rsid w:val="00030E0C"/>
    <w:rsid w:val="00031075"/>
    <w:rsid w:val="0003165D"/>
    <w:rsid w:val="0003496F"/>
    <w:rsid w:val="00036078"/>
    <w:rsid w:val="00036549"/>
    <w:rsid w:val="00037556"/>
    <w:rsid w:val="00040A03"/>
    <w:rsid w:val="00041716"/>
    <w:rsid w:val="00042438"/>
    <w:rsid w:val="00042E91"/>
    <w:rsid w:val="00043E26"/>
    <w:rsid w:val="00044B75"/>
    <w:rsid w:val="00044DC0"/>
    <w:rsid w:val="00044EF8"/>
    <w:rsid w:val="000450C4"/>
    <w:rsid w:val="00046CE0"/>
    <w:rsid w:val="00046DBC"/>
    <w:rsid w:val="00052E3E"/>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592E"/>
    <w:rsid w:val="00076587"/>
    <w:rsid w:val="00077C3D"/>
    <w:rsid w:val="000805C4"/>
    <w:rsid w:val="00081379"/>
    <w:rsid w:val="00082460"/>
    <w:rsid w:val="000826E5"/>
    <w:rsid w:val="0008289E"/>
    <w:rsid w:val="00082C2C"/>
    <w:rsid w:val="000833DF"/>
    <w:rsid w:val="000837CF"/>
    <w:rsid w:val="00083CC7"/>
    <w:rsid w:val="000861BB"/>
    <w:rsid w:val="0008697C"/>
    <w:rsid w:val="000872FB"/>
    <w:rsid w:val="000906E4"/>
    <w:rsid w:val="0009133F"/>
    <w:rsid w:val="00092FBB"/>
    <w:rsid w:val="00093BA1"/>
    <w:rsid w:val="000959EB"/>
    <w:rsid w:val="00096575"/>
    <w:rsid w:val="0009683F"/>
    <w:rsid w:val="000975AD"/>
    <w:rsid w:val="000A115B"/>
    <w:rsid w:val="000A19FD"/>
    <w:rsid w:val="000A2011"/>
    <w:rsid w:val="000A4261"/>
    <w:rsid w:val="000A4490"/>
    <w:rsid w:val="000B1184"/>
    <w:rsid w:val="000B1991"/>
    <w:rsid w:val="000B2D39"/>
    <w:rsid w:val="000B2DAA"/>
    <w:rsid w:val="000B3A19"/>
    <w:rsid w:val="000B4088"/>
    <w:rsid w:val="000B44F5"/>
    <w:rsid w:val="000B5218"/>
    <w:rsid w:val="000B522C"/>
    <w:rsid w:val="000B53C7"/>
    <w:rsid w:val="000B597B"/>
    <w:rsid w:val="000B7C0B"/>
    <w:rsid w:val="000C07C6"/>
    <w:rsid w:val="000C1E9C"/>
    <w:rsid w:val="000C31F3"/>
    <w:rsid w:val="000C34D6"/>
    <w:rsid w:val="000C3B35"/>
    <w:rsid w:val="000C4E64"/>
    <w:rsid w:val="000C5F08"/>
    <w:rsid w:val="000C63AD"/>
    <w:rsid w:val="000C6786"/>
    <w:rsid w:val="000C6A52"/>
    <w:rsid w:val="000C6B5E"/>
    <w:rsid w:val="000C7F36"/>
    <w:rsid w:val="000D0903"/>
    <w:rsid w:val="000D0EA1"/>
    <w:rsid w:val="000D1B5E"/>
    <w:rsid w:val="000D1F5F"/>
    <w:rsid w:val="000D2D51"/>
    <w:rsid w:val="000D3F05"/>
    <w:rsid w:val="000D4257"/>
    <w:rsid w:val="000D452F"/>
    <w:rsid w:val="000D6D35"/>
    <w:rsid w:val="000E0C56"/>
    <w:rsid w:val="000E11A2"/>
    <w:rsid w:val="000E23A5"/>
    <w:rsid w:val="000E3917"/>
    <w:rsid w:val="000E4061"/>
    <w:rsid w:val="000E4CD5"/>
    <w:rsid w:val="000E5A56"/>
    <w:rsid w:val="000E620A"/>
    <w:rsid w:val="000E70D4"/>
    <w:rsid w:val="000F027E"/>
    <w:rsid w:val="000F18DD"/>
    <w:rsid w:val="000F7174"/>
    <w:rsid w:val="00100216"/>
    <w:rsid w:val="0010200A"/>
    <w:rsid w:val="00102271"/>
    <w:rsid w:val="00102FE8"/>
    <w:rsid w:val="00103E5C"/>
    <w:rsid w:val="001045B6"/>
    <w:rsid w:val="00104854"/>
    <w:rsid w:val="0010490E"/>
    <w:rsid w:val="0010559C"/>
    <w:rsid w:val="00106980"/>
    <w:rsid w:val="00106B83"/>
    <w:rsid w:val="00107697"/>
    <w:rsid w:val="00107A22"/>
    <w:rsid w:val="00110DF4"/>
    <w:rsid w:val="00110F7F"/>
    <w:rsid w:val="00111506"/>
    <w:rsid w:val="00111ABB"/>
    <w:rsid w:val="00112457"/>
    <w:rsid w:val="00113AD7"/>
    <w:rsid w:val="00115C6B"/>
    <w:rsid w:val="00116660"/>
    <w:rsid w:val="00116F5B"/>
    <w:rsid w:val="0011744A"/>
    <w:rsid w:val="00120E41"/>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7190"/>
    <w:rsid w:val="0013734A"/>
    <w:rsid w:val="0014016C"/>
    <w:rsid w:val="00141149"/>
    <w:rsid w:val="00141991"/>
    <w:rsid w:val="001432F9"/>
    <w:rsid w:val="00144380"/>
    <w:rsid w:val="001450BD"/>
    <w:rsid w:val="001452A7"/>
    <w:rsid w:val="00145C21"/>
    <w:rsid w:val="00145DF4"/>
    <w:rsid w:val="00146445"/>
    <w:rsid w:val="00146D15"/>
    <w:rsid w:val="001475D6"/>
    <w:rsid w:val="00147E5A"/>
    <w:rsid w:val="00151417"/>
    <w:rsid w:val="0015405F"/>
    <w:rsid w:val="00155480"/>
    <w:rsid w:val="00155A1F"/>
    <w:rsid w:val="0015694B"/>
    <w:rsid w:val="00156DF7"/>
    <w:rsid w:val="001576BD"/>
    <w:rsid w:val="00157767"/>
    <w:rsid w:val="00160DFD"/>
    <w:rsid w:val="00162CF7"/>
    <w:rsid w:val="001642EF"/>
    <w:rsid w:val="001659C7"/>
    <w:rsid w:val="00165CA8"/>
    <w:rsid w:val="00166584"/>
    <w:rsid w:val="001677B8"/>
    <w:rsid w:val="00170249"/>
    <w:rsid w:val="00170EC3"/>
    <w:rsid w:val="00172328"/>
    <w:rsid w:val="0017266F"/>
    <w:rsid w:val="00172BA3"/>
    <w:rsid w:val="00172F7F"/>
    <w:rsid w:val="001737AC"/>
    <w:rsid w:val="0017423B"/>
    <w:rsid w:val="00174CDF"/>
    <w:rsid w:val="00174D66"/>
    <w:rsid w:val="00175FF5"/>
    <w:rsid w:val="00176EF8"/>
    <w:rsid w:val="00180B0E"/>
    <w:rsid w:val="001817F4"/>
    <w:rsid w:val="001819C7"/>
    <w:rsid w:val="0018250A"/>
    <w:rsid w:val="00183C4A"/>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4E8"/>
    <w:rsid w:val="001A06E1"/>
    <w:rsid w:val="001A1211"/>
    <w:rsid w:val="001A20AF"/>
    <w:rsid w:val="001A46FB"/>
    <w:rsid w:val="001A51FA"/>
    <w:rsid w:val="001A5D9B"/>
    <w:rsid w:val="001A612B"/>
    <w:rsid w:val="001A6289"/>
    <w:rsid w:val="001A6862"/>
    <w:rsid w:val="001B1C0B"/>
    <w:rsid w:val="001B2A5D"/>
    <w:rsid w:val="001B3F03"/>
    <w:rsid w:val="001B43D0"/>
    <w:rsid w:val="001B447E"/>
    <w:rsid w:val="001B47B5"/>
    <w:rsid w:val="001B6C85"/>
    <w:rsid w:val="001B71FF"/>
    <w:rsid w:val="001B79A9"/>
    <w:rsid w:val="001B7CE1"/>
    <w:rsid w:val="001C02DF"/>
    <w:rsid w:val="001C0967"/>
    <w:rsid w:val="001C1B5B"/>
    <w:rsid w:val="001C2830"/>
    <w:rsid w:val="001C3976"/>
    <w:rsid w:val="001C51F3"/>
    <w:rsid w:val="001C53D3"/>
    <w:rsid w:val="001C6603"/>
    <w:rsid w:val="001C6ACC"/>
    <w:rsid w:val="001C6F56"/>
    <w:rsid w:val="001C7019"/>
    <w:rsid w:val="001C7328"/>
    <w:rsid w:val="001C7F1A"/>
    <w:rsid w:val="001C7F5B"/>
    <w:rsid w:val="001D0EC9"/>
    <w:rsid w:val="001D1072"/>
    <w:rsid w:val="001D1340"/>
    <w:rsid w:val="001D1782"/>
    <w:rsid w:val="001D201F"/>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4E93"/>
    <w:rsid w:val="0022578C"/>
    <w:rsid w:val="00226A9A"/>
    <w:rsid w:val="00226C2F"/>
    <w:rsid w:val="00227080"/>
    <w:rsid w:val="00227D98"/>
    <w:rsid w:val="0023055D"/>
    <w:rsid w:val="00230A2B"/>
    <w:rsid w:val="002314FE"/>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6BD8"/>
    <w:rsid w:val="00247D27"/>
    <w:rsid w:val="00250C11"/>
    <w:rsid w:val="00250CF5"/>
    <w:rsid w:val="0025145C"/>
    <w:rsid w:val="00251541"/>
    <w:rsid w:val="00251F63"/>
    <w:rsid w:val="00251F90"/>
    <w:rsid w:val="0025293C"/>
    <w:rsid w:val="00253453"/>
    <w:rsid w:val="002535EA"/>
    <w:rsid w:val="00254170"/>
    <w:rsid w:val="00254F96"/>
    <w:rsid w:val="002566AB"/>
    <w:rsid w:val="00260111"/>
    <w:rsid w:val="002611CF"/>
    <w:rsid w:val="002612BF"/>
    <w:rsid w:val="002618D4"/>
    <w:rsid w:val="002619F0"/>
    <w:rsid w:val="00261D7F"/>
    <w:rsid w:val="00262382"/>
    <w:rsid w:val="00262481"/>
    <w:rsid w:val="00263AFB"/>
    <w:rsid w:val="0026520E"/>
    <w:rsid w:val="00265BC2"/>
    <w:rsid w:val="002662F6"/>
    <w:rsid w:val="00270215"/>
    <w:rsid w:val="00271A72"/>
    <w:rsid w:val="00271FAE"/>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307"/>
    <w:rsid w:val="00290F12"/>
    <w:rsid w:val="0029287F"/>
    <w:rsid w:val="00292D34"/>
    <w:rsid w:val="00292D45"/>
    <w:rsid w:val="00293BE8"/>
    <w:rsid w:val="00294019"/>
    <w:rsid w:val="00294F98"/>
    <w:rsid w:val="002957EE"/>
    <w:rsid w:val="00295ABF"/>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3D0"/>
    <w:rsid w:val="002A7660"/>
    <w:rsid w:val="002B0099"/>
    <w:rsid w:val="002B05E0"/>
    <w:rsid w:val="002B09ED"/>
    <w:rsid w:val="002B1325"/>
    <w:rsid w:val="002B2742"/>
    <w:rsid w:val="002B3327"/>
    <w:rsid w:val="002B44DA"/>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3B11"/>
    <w:rsid w:val="002D4B89"/>
    <w:rsid w:val="002D6748"/>
    <w:rsid w:val="002D696F"/>
    <w:rsid w:val="002D720E"/>
    <w:rsid w:val="002E18F3"/>
    <w:rsid w:val="002E2BEC"/>
    <w:rsid w:val="002E30D4"/>
    <w:rsid w:val="002E367A"/>
    <w:rsid w:val="002E3A5A"/>
    <w:rsid w:val="002E3CA8"/>
    <w:rsid w:val="002E5556"/>
    <w:rsid w:val="002F0277"/>
    <w:rsid w:val="002F17E7"/>
    <w:rsid w:val="002F28CA"/>
    <w:rsid w:val="002F2933"/>
    <w:rsid w:val="002F3A4F"/>
    <w:rsid w:val="002F5FB3"/>
    <w:rsid w:val="002F65BC"/>
    <w:rsid w:val="002F71EC"/>
    <w:rsid w:val="002F7D92"/>
    <w:rsid w:val="002F7F38"/>
    <w:rsid w:val="003001C7"/>
    <w:rsid w:val="00300339"/>
    <w:rsid w:val="00300E4A"/>
    <w:rsid w:val="00302AF5"/>
    <w:rsid w:val="003038C5"/>
    <w:rsid w:val="00303995"/>
    <w:rsid w:val="00303AD5"/>
    <w:rsid w:val="003052EE"/>
    <w:rsid w:val="00305B58"/>
    <w:rsid w:val="00310C5B"/>
    <w:rsid w:val="003133FB"/>
    <w:rsid w:val="00313FA2"/>
    <w:rsid w:val="003147AD"/>
    <w:rsid w:val="00314DCA"/>
    <w:rsid w:val="00315FF2"/>
    <w:rsid w:val="003206C6"/>
    <w:rsid w:val="00320E42"/>
    <w:rsid w:val="003211B4"/>
    <w:rsid w:val="0032143E"/>
    <w:rsid w:val="00321B06"/>
    <w:rsid w:val="00321B54"/>
    <w:rsid w:val="00322126"/>
    <w:rsid w:val="0032256A"/>
    <w:rsid w:val="00324572"/>
    <w:rsid w:val="00324B31"/>
    <w:rsid w:val="00325582"/>
    <w:rsid w:val="003259F6"/>
    <w:rsid w:val="00325A56"/>
    <w:rsid w:val="0032729D"/>
    <w:rsid w:val="003322E9"/>
    <w:rsid w:val="00332F58"/>
    <w:rsid w:val="0033435F"/>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15"/>
    <w:rsid w:val="00356ED2"/>
    <w:rsid w:val="003576AB"/>
    <w:rsid w:val="003578D0"/>
    <w:rsid w:val="0036055C"/>
    <w:rsid w:val="00360A9E"/>
    <w:rsid w:val="0036246E"/>
    <w:rsid w:val="00363657"/>
    <w:rsid w:val="00363FFC"/>
    <w:rsid w:val="00365CF4"/>
    <w:rsid w:val="00366BC8"/>
    <w:rsid w:val="00366DE4"/>
    <w:rsid w:val="00367F51"/>
    <w:rsid w:val="003703B2"/>
    <w:rsid w:val="00374A77"/>
    <w:rsid w:val="00377C53"/>
    <w:rsid w:val="00383297"/>
    <w:rsid w:val="003836AF"/>
    <w:rsid w:val="00383A3A"/>
    <w:rsid w:val="003850A8"/>
    <w:rsid w:val="00386902"/>
    <w:rsid w:val="003871B6"/>
    <w:rsid w:val="00387369"/>
    <w:rsid w:val="003900DB"/>
    <w:rsid w:val="003903AE"/>
    <w:rsid w:val="003911CF"/>
    <w:rsid w:val="00394EB3"/>
    <w:rsid w:val="0039610D"/>
    <w:rsid w:val="003A055C"/>
    <w:rsid w:val="003A0BCC"/>
    <w:rsid w:val="003A270D"/>
    <w:rsid w:val="003A2E8D"/>
    <w:rsid w:val="003A48C0"/>
    <w:rsid w:val="003A4A83"/>
    <w:rsid w:val="003A4AFE"/>
    <w:rsid w:val="003A5D94"/>
    <w:rsid w:val="003A6258"/>
    <w:rsid w:val="003A79AD"/>
    <w:rsid w:val="003B02D8"/>
    <w:rsid w:val="003B0568"/>
    <w:rsid w:val="003B18C7"/>
    <w:rsid w:val="003B29BA"/>
    <w:rsid w:val="003B4A52"/>
    <w:rsid w:val="003B5268"/>
    <w:rsid w:val="003B6AC4"/>
    <w:rsid w:val="003B6D53"/>
    <w:rsid w:val="003B7EC2"/>
    <w:rsid w:val="003C001C"/>
    <w:rsid w:val="003C0EAC"/>
    <w:rsid w:val="003C280B"/>
    <w:rsid w:val="003C2AB0"/>
    <w:rsid w:val="003C2F23"/>
    <w:rsid w:val="003C30E5"/>
    <w:rsid w:val="003C3144"/>
    <w:rsid w:val="003C3A23"/>
    <w:rsid w:val="003C451C"/>
    <w:rsid w:val="003C55C5"/>
    <w:rsid w:val="003C5E04"/>
    <w:rsid w:val="003C6C0A"/>
    <w:rsid w:val="003C6EA3"/>
    <w:rsid w:val="003D061B"/>
    <w:rsid w:val="003D09C5"/>
    <w:rsid w:val="003D2F44"/>
    <w:rsid w:val="003D3AE8"/>
    <w:rsid w:val="003D521B"/>
    <w:rsid w:val="003D5C41"/>
    <w:rsid w:val="003D635D"/>
    <w:rsid w:val="003D7548"/>
    <w:rsid w:val="003D773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102B0"/>
    <w:rsid w:val="004108DC"/>
    <w:rsid w:val="004131EC"/>
    <w:rsid w:val="004142C1"/>
    <w:rsid w:val="004143F3"/>
    <w:rsid w:val="00414A64"/>
    <w:rsid w:val="0041638C"/>
    <w:rsid w:val="0041698F"/>
    <w:rsid w:val="00421CBC"/>
    <w:rsid w:val="0042223D"/>
    <w:rsid w:val="00423435"/>
    <w:rsid w:val="004234A1"/>
    <w:rsid w:val="00423CC4"/>
    <w:rsid w:val="00425052"/>
    <w:rsid w:val="00425E6B"/>
    <w:rsid w:val="00427819"/>
    <w:rsid w:val="00427AC0"/>
    <w:rsid w:val="004307A1"/>
    <w:rsid w:val="00430ADC"/>
    <w:rsid w:val="00430D2E"/>
    <w:rsid w:val="00431870"/>
    <w:rsid w:val="004322FC"/>
    <w:rsid w:val="00434F72"/>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32"/>
    <w:rsid w:val="00457860"/>
    <w:rsid w:val="00460C3B"/>
    <w:rsid w:val="00461658"/>
    <w:rsid w:val="00461AAE"/>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9BE"/>
    <w:rsid w:val="004A1DC4"/>
    <w:rsid w:val="004A2212"/>
    <w:rsid w:val="004A238A"/>
    <w:rsid w:val="004A2CCD"/>
    <w:rsid w:val="004A500A"/>
    <w:rsid w:val="004A619D"/>
    <w:rsid w:val="004B060E"/>
    <w:rsid w:val="004B0ACE"/>
    <w:rsid w:val="004B248B"/>
    <w:rsid w:val="004B32C9"/>
    <w:rsid w:val="004B3AF0"/>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9C5"/>
    <w:rsid w:val="004D0CF5"/>
    <w:rsid w:val="004D19FC"/>
    <w:rsid w:val="004D2CBD"/>
    <w:rsid w:val="004D495D"/>
    <w:rsid w:val="004D5A91"/>
    <w:rsid w:val="004D5BB6"/>
    <w:rsid w:val="004D61B0"/>
    <w:rsid w:val="004D6A7F"/>
    <w:rsid w:val="004E0184"/>
    <w:rsid w:val="004E0B0A"/>
    <w:rsid w:val="004E16E0"/>
    <w:rsid w:val="004E17E8"/>
    <w:rsid w:val="004E1DDF"/>
    <w:rsid w:val="004E31D8"/>
    <w:rsid w:val="004E4327"/>
    <w:rsid w:val="004E43BF"/>
    <w:rsid w:val="004E5976"/>
    <w:rsid w:val="004E75D4"/>
    <w:rsid w:val="004F15AC"/>
    <w:rsid w:val="004F1A66"/>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3CE1"/>
    <w:rsid w:val="0051430B"/>
    <w:rsid w:val="005158AD"/>
    <w:rsid w:val="00517162"/>
    <w:rsid w:val="00517970"/>
    <w:rsid w:val="00517A79"/>
    <w:rsid w:val="00517B97"/>
    <w:rsid w:val="00520403"/>
    <w:rsid w:val="0052054C"/>
    <w:rsid w:val="00520830"/>
    <w:rsid w:val="00521250"/>
    <w:rsid w:val="005224BF"/>
    <w:rsid w:val="0052269A"/>
    <w:rsid w:val="005235CB"/>
    <w:rsid w:val="005242BA"/>
    <w:rsid w:val="00525943"/>
    <w:rsid w:val="005259E8"/>
    <w:rsid w:val="00526355"/>
    <w:rsid w:val="00526928"/>
    <w:rsid w:val="00527787"/>
    <w:rsid w:val="005277BC"/>
    <w:rsid w:val="005304C8"/>
    <w:rsid w:val="0053262C"/>
    <w:rsid w:val="00532CF2"/>
    <w:rsid w:val="0053412C"/>
    <w:rsid w:val="00534248"/>
    <w:rsid w:val="00534B4C"/>
    <w:rsid w:val="00534B77"/>
    <w:rsid w:val="00534EFC"/>
    <w:rsid w:val="00535DC6"/>
    <w:rsid w:val="0054009F"/>
    <w:rsid w:val="0054218F"/>
    <w:rsid w:val="00543B7F"/>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9F8"/>
    <w:rsid w:val="00557E0C"/>
    <w:rsid w:val="005614EC"/>
    <w:rsid w:val="0056165C"/>
    <w:rsid w:val="005624ED"/>
    <w:rsid w:val="005624EF"/>
    <w:rsid w:val="005632D8"/>
    <w:rsid w:val="00564AA5"/>
    <w:rsid w:val="00564DF1"/>
    <w:rsid w:val="00567AC9"/>
    <w:rsid w:val="005716C1"/>
    <w:rsid w:val="00571845"/>
    <w:rsid w:val="00571BAD"/>
    <w:rsid w:val="00572707"/>
    <w:rsid w:val="00572E54"/>
    <w:rsid w:val="0057327E"/>
    <w:rsid w:val="00573821"/>
    <w:rsid w:val="0057642B"/>
    <w:rsid w:val="0057733D"/>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5B4"/>
    <w:rsid w:val="00597881"/>
    <w:rsid w:val="005A1E9A"/>
    <w:rsid w:val="005A38E6"/>
    <w:rsid w:val="005A4513"/>
    <w:rsid w:val="005A4714"/>
    <w:rsid w:val="005A5E9D"/>
    <w:rsid w:val="005A61FE"/>
    <w:rsid w:val="005A670D"/>
    <w:rsid w:val="005A6D76"/>
    <w:rsid w:val="005A7550"/>
    <w:rsid w:val="005B04D9"/>
    <w:rsid w:val="005B1168"/>
    <w:rsid w:val="005B150A"/>
    <w:rsid w:val="005B1696"/>
    <w:rsid w:val="005B2D01"/>
    <w:rsid w:val="005B3206"/>
    <w:rsid w:val="005B45DB"/>
    <w:rsid w:val="005B4720"/>
    <w:rsid w:val="005B4ADF"/>
    <w:rsid w:val="005B52E7"/>
    <w:rsid w:val="005B5B57"/>
    <w:rsid w:val="005B5CC5"/>
    <w:rsid w:val="005B726F"/>
    <w:rsid w:val="005B72F4"/>
    <w:rsid w:val="005B7D70"/>
    <w:rsid w:val="005B7F37"/>
    <w:rsid w:val="005C0699"/>
    <w:rsid w:val="005C06AF"/>
    <w:rsid w:val="005C0971"/>
    <w:rsid w:val="005C09CB"/>
    <w:rsid w:val="005C1BFA"/>
    <w:rsid w:val="005C20A0"/>
    <w:rsid w:val="005C2EDB"/>
    <w:rsid w:val="005C315B"/>
    <w:rsid w:val="005C3CC7"/>
    <w:rsid w:val="005C4E48"/>
    <w:rsid w:val="005C585A"/>
    <w:rsid w:val="005C64F3"/>
    <w:rsid w:val="005C7680"/>
    <w:rsid w:val="005D11BE"/>
    <w:rsid w:val="005D2418"/>
    <w:rsid w:val="005D2AC3"/>
    <w:rsid w:val="005D3AD3"/>
    <w:rsid w:val="005D4023"/>
    <w:rsid w:val="005D4C93"/>
    <w:rsid w:val="005D6C54"/>
    <w:rsid w:val="005E1216"/>
    <w:rsid w:val="005E3700"/>
    <w:rsid w:val="005E37A8"/>
    <w:rsid w:val="005E4944"/>
    <w:rsid w:val="005E49EA"/>
    <w:rsid w:val="005E5C46"/>
    <w:rsid w:val="005E5E12"/>
    <w:rsid w:val="005E6248"/>
    <w:rsid w:val="005F1F5A"/>
    <w:rsid w:val="005F2768"/>
    <w:rsid w:val="005F2A4B"/>
    <w:rsid w:val="005F2E39"/>
    <w:rsid w:val="005F48E9"/>
    <w:rsid w:val="005F69D2"/>
    <w:rsid w:val="005F7559"/>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8C0"/>
    <w:rsid w:val="00613C48"/>
    <w:rsid w:val="00613CBB"/>
    <w:rsid w:val="0061673A"/>
    <w:rsid w:val="006171E3"/>
    <w:rsid w:val="00617411"/>
    <w:rsid w:val="00620033"/>
    <w:rsid w:val="0062027A"/>
    <w:rsid w:val="0062275D"/>
    <w:rsid w:val="006253FF"/>
    <w:rsid w:val="00626268"/>
    <w:rsid w:val="00626B4F"/>
    <w:rsid w:val="00631E47"/>
    <w:rsid w:val="006323DB"/>
    <w:rsid w:val="00635E8B"/>
    <w:rsid w:val="00640E4A"/>
    <w:rsid w:val="006416B1"/>
    <w:rsid w:val="00645360"/>
    <w:rsid w:val="00646D7B"/>
    <w:rsid w:val="00646E26"/>
    <w:rsid w:val="006476DB"/>
    <w:rsid w:val="00651083"/>
    <w:rsid w:val="00651302"/>
    <w:rsid w:val="00653895"/>
    <w:rsid w:val="00654036"/>
    <w:rsid w:val="0065407D"/>
    <w:rsid w:val="006544BC"/>
    <w:rsid w:val="00655290"/>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76F68"/>
    <w:rsid w:val="00680B92"/>
    <w:rsid w:val="006816EA"/>
    <w:rsid w:val="00684E39"/>
    <w:rsid w:val="00686047"/>
    <w:rsid w:val="006908DF"/>
    <w:rsid w:val="00690D15"/>
    <w:rsid w:val="00690F8A"/>
    <w:rsid w:val="006914AE"/>
    <w:rsid w:val="006934C3"/>
    <w:rsid w:val="00694003"/>
    <w:rsid w:val="00694E49"/>
    <w:rsid w:val="00695E0E"/>
    <w:rsid w:val="00696A50"/>
    <w:rsid w:val="00696B00"/>
    <w:rsid w:val="00696B57"/>
    <w:rsid w:val="006A089A"/>
    <w:rsid w:val="006A12C7"/>
    <w:rsid w:val="006A1491"/>
    <w:rsid w:val="006A35FC"/>
    <w:rsid w:val="006A3ABC"/>
    <w:rsid w:val="006A3B5D"/>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515A"/>
    <w:rsid w:val="006D604A"/>
    <w:rsid w:val="006D660C"/>
    <w:rsid w:val="006D6F93"/>
    <w:rsid w:val="006D77A4"/>
    <w:rsid w:val="006E05A8"/>
    <w:rsid w:val="006E0602"/>
    <w:rsid w:val="006E0800"/>
    <w:rsid w:val="006E2818"/>
    <w:rsid w:val="006E42EC"/>
    <w:rsid w:val="006E4A5F"/>
    <w:rsid w:val="006E5D2D"/>
    <w:rsid w:val="006E6377"/>
    <w:rsid w:val="006E641F"/>
    <w:rsid w:val="006E73B9"/>
    <w:rsid w:val="006E7694"/>
    <w:rsid w:val="006E7FF6"/>
    <w:rsid w:val="006F1108"/>
    <w:rsid w:val="006F1F74"/>
    <w:rsid w:val="006F447D"/>
    <w:rsid w:val="006F4968"/>
    <w:rsid w:val="006F4EE0"/>
    <w:rsid w:val="006F50D9"/>
    <w:rsid w:val="006F6212"/>
    <w:rsid w:val="006F6426"/>
    <w:rsid w:val="006F75DC"/>
    <w:rsid w:val="0070068E"/>
    <w:rsid w:val="00701557"/>
    <w:rsid w:val="00701E38"/>
    <w:rsid w:val="007028A9"/>
    <w:rsid w:val="00706C60"/>
    <w:rsid w:val="00707565"/>
    <w:rsid w:val="00707A83"/>
    <w:rsid w:val="00710F12"/>
    <w:rsid w:val="007129D0"/>
    <w:rsid w:val="00712F06"/>
    <w:rsid w:val="00714386"/>
    <w:rsid w:val="007152A4"/>
    <w:rsid w:val="00716601"/>
    <w:rsid w:val="0071709C"/>
    <w:rsid w:val="00717725"/>
    <w:rsid w:val="007178EC"/>
    <w:rsid w:val="00717E7A"/>
    <w:rsid w:val="00717E80"/>
    <w:rsid w:val="00720006"/>
    <w:rsid w:val="007203A0"/>
    <w:rsid w:val="00721C1F"/>
    <w:rsid w:val="00722B13"/>
    <w:rsid w:val="00722C48"/>
    <w:rsid w:val="007256F7"/>
    <w:rsid w:val="007279B3"/>
    <w:rsid w:val="00730311"/>
    <w:rsid w:val="0073066C"/>
    <w:rsid w:val="00732434"/>
    <w:rsid w:val="00733A53"/>
    <w:rsid w:val="00736E53"/>
    <w:rsid w:val="00737DEE"/>
    <w:rsid w:val="00737E3A"/>
    <w:rsid w:val="00741240"/>
    <w:rsid w:val="00743AC0"/>
    <w:rsid w:val="007441B8"/>
    <w:rsid w:val="00744DC9"/>
    <w:rsid w:val="007467D6"/>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2B2"/>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C65"/>
    <w:rsid w:val="00772C7B"/>
    <w:rsid w:val="00772DF6"/>
    <w:rsid w:val="00772F43"/>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508"/>
    <w:rsid w:val="00794E6D"/>
    <w:rsid w:val="00795995"/>
    <w:rsid w:val="0079748A"/>
    <w:rsid w:val="00797720"/>
    <w:rsid w:val="0079793D"/>
    <w:rsid w:val="00797EB2"/>
    <w:rsid w:val="007A102A"/>
    <w:rsid w:val="007A1BD6"/>
    <w:rsid w:val="007A2076"/>
    <w:rsid w:val="007A239B"/>
    <w:rsid w:val="007A2BC8"/>
    <w:rsid w:val="007A4B6D"/>
    <w:rsid w:val="007A56FA"/>
    <w:rsid w:val="007A653F"/>
    <w:rsid w:val="007B1A28"/>
    <w:rsid w:val="007B1AE7"/>
    <w:rsid w:val="007B4083"/>
    <w:rsid w:val="007B6464"/>
    <w:rsid w:val="007B6EED"/>
    <w:rsid w:val="007C0282"/>
    <w:rsid w:val="007C05FC"/>
    <w:rsid w:val="007C0720"/>
    <w:rsid w:val="007C0E7B"/>
    <w:rsid w:val="007C183A"/>
    <w:rsid w:val="007C453D"/>
    <w:rsid w:val="007C507E"/>
    <w:rsid w:val="007C7CEB"/>
    <w:rsid w:val="007D208F"/>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2D2"/>
    <w:rsid w:val="007F079B"/>
    <w:rsid w:val="007F1DF4"/>
    <w:rsid w:val="007F2FB3"/>
    <w:rsid w:val="007F4549"/>
    <w:rsid w:val="007F47FE"/>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728"/>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15BE"/>
    <w:rsid w:val="008334C2"/>
    <w:rsid w:val="00833D4D"/>
    <w:rsid w:val="00835746"/>
    <w:rsid w:val="00836FD3"/>
    <w:rsid w:val="0084009C"/>
    <w:rsid w:val="0084226A"/>
    <w:rsid w:val="008432E2"/>
    <w:rsid w:val="008437D0"/>
    <w:rsid w:val="00843FB0"/>
    <w:rsid w:val="0084513A"/>
    <w:rsid w:val="008454F0"/>
    <w:rsid w:val="00845A88"/>
    <w:rsid w:val="00847491"/>
    <w:rsid w:val="00847B44"/>
    <w:rsid w:val="00847CA7"/>
    <w:rsid w:val="00850A22"/>
    <w:rsid w:val="00851674"/>
    <w:rsid w:val="0085313E"/>
    <w:rsid w:val="008539BF"/>
    <w:rsid w:val="00853EB9"/>
    <w:rsid w:val="008550FE"/>
    <w:rsid w:val="0085511E"/>
    <w:rsid w:val="0085525B"/>
    <w:rsid w:val="00855366"/>
    <w:rsid w:val="008561B5"/>
    <w:rsid w:val="008600DA"/>
    <w:rsid w:val="0086014A"/>
    <w:rsid w:val="008606AD"/>
    <w:rsid w:val="00861ABF"/>
    <w:rsid w:val="00862339"/>
    <w:rsid w:val="00863265"/>
    <w:rsid w:val="00864C31"/>
    <w:rsid w:val="00870579"/>
    <w:rsid w:val="008705F3"/>
    <w:rsid w:val="00870894"/>
    <w:rsid w:val="008718E5"/>
    <w:rsid w:val="008744A3"/>
    <w:rsid w:val="008744C5"/>
    <w:rsid w:val="00875229"/>
    <w:rsid w:val="00875A72"/>
    <w:rsid w:val="00876973"/>
    <w:rsid w:val="00877D77"/>
    <w:rsid w:val="008815E1"/>
    <w:rsid w:val="0088307E"/>
    <w:rsid w:val="008863EB"/>
    <w:rsid w:val="008868C9"/>
    <w:rsid w:val="00887D3A"/>
    <w:rsid w:val="008900FD"/>
    <w:rsid w:val="00890421"/>
    <w:rsid w:val="0089043E"/>
    <w:rsid w:val="008922D3"/>
    <w:rsid w:val="00892698"/>
    <w:rsid w:val="00893EB2"/>
    <w:rsid w:val="008940F7"/>
    <w:rsid w:val="00894461"/>
    <w:rsid w:val="00895FD7"/>
    <w:rsid w:val="008974DE"/>
    <w:rsid w:val="0089753F"/>
    <w:rsid w:val="008A010C"/>
    <w:rsid w:val="008A0771"/>
    <w:rsid w:val="008A11E0"/>
    <w:rsid w:val="008A18B2"/>
    <w:rsid w:val="008A1AF9"/>
    <w:rsid w:val="008A34DB"/>
    <w:rsid w:val="008A4010"/>
    <w:rsid w:val="008A405F"/>
    <w:rsid w:val="008A5CD2"/>
    <w:rsid w:val="008A6130"/>
    <w:rsid w:val="008A650B"/>
    <w:rsid w:val="008A6CA5"/>
    <w:rsid w:val="008B0671"/>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079C"/>
    <w:rsid w:val="008D183E"/>
    <w:rsid w:val="008D1E98"/>
    <w:rsid w:val="008D3E94"/>
    <w:rsid w:val="008D433F"/>
    <w:rsid w:val="008D4AED"/>
    <w:rsid w:val="008D5C33"/>
    <w:rsid w:val="008D7225"/>
    <w:rsid w:val="008D7756"/>
    <w:rsid w:val="008E04C9"/>
    <w:rsid w:val="008E0A14"/>
    <w:rsid w:val="008E10A8"/>
    <w:rsid w:val="008E1133"/>
    <w:rsid w:val="008E1654"/>
    <w:rsid w:val="008E215B"/>
    <w:rsid w:val="008E2958"/>
    <w:rsid w:val="008E2B15"/>
    <w:rsid w:val="008E3209"/>
    <w:rsid w:val="008E3C5C"/>
    <w:rsid w:val="008E4722"/>
    <w:rsid w:val="008E4D86"/>
    <w:rsid w:val="008E567E"/>
    <w:rsid w:val="008E5C07"/>
    <w:rsid w:val="008E5E3D"/>
    <w:rsid w:val="008E63DD"/>
    <w:rsid w:val="008E7F73"/>
    <w:rsid w:val="008F09BF"/>
    <w:rsid w:val="008F15C6"/>
    <w:rsid w:val="008F23EA"/>
    <w:rsid w:val="008F3B2B"/>
    <w:rsid w:val="008F4F41"/>
    <w:rsid w:val="008F61B1"/>
    <w:rsid w:val="008F74E2"/>
    <w:rsid w:val="009017AF"/>
    <w:rsid w:val="00901F31"/>
    <w:rsid w:val="00903AB8"/>
    <w:rsid w:val="00904953"/>
    <w:rsid w:val="009049DE"/>
    <w:rsid w:val="00906BA9"/>
    <w:rsid w:val="00907E0D"/>
    <w:rsid w:val="00910522"/>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256"/>
    <w:rsid w:val="009429C7"/>
    <w:rsid w:val="00943B6B"/>
    <w:rsid w:val="00944130"/>
    <w:rsid w:val="00945890"/>
    <w:rsid w:val="00946D8E"/>
    <w:rsid w:val="00950E19"/>
    <w:rsid w:val="00952778"/>
    <w:rsid w:val="009532C2"/>
    <w:rsid w:val="009534A2"/>
    <w:rsid w:val="00954932"/>
    <w:rsid w:val="009557AD"/>
    <w:rsid w:val="00955D90"/>
    <w:rsid w:val="009564E7"/>
    <w:rsid w:val="00956979"/>
    <w:rsid w:val="00956D2E"/>
    <w:rsid w:val="0095748D"/>
    <w:rsid w:val="009627CE"/>
    <w:rsid w:val="009630DC"/>
    <w:rsid w:val="00964A89"/>
    <w:rsid w:val="00965F52"/>
    <w:rsid w:val="00966535"/>
    <w:rsid w:val="00966811"/>
    <w:rsid w:val="00966F25"/>
    <w:rsid w:val="009677F8"/>
    <w:rsid w:val="00971AA6"/>
    <w:rsid w:val="00973BA0"/>
    <w:rsid w:val="009746E2"/>
    <w:rsid w:val="00975F29"/>
    <w:rsid w:val="009760E2"/>
    <w:rsid w:val="0097702E"/>
    <w:rsid w:val="00977334"/>
    <w:rsid w:val="0097736B"/>
    <w:rsid w:val="009820BB"/>
    <w:rsid w:val="009823AA"/>
    <w:rsid w:val="009824E3"/>
    <w:rsid w:val="00982D45"/>
    <w:rsid w:val="00982D64"/>
    <w:rsid w:val="00983753"/>
    <w:rsid w:val="00983E4A"/>
    <w:rsid w:val="009848EF"/>
    <w:rsid w:val="00985817"/>
    <w:rsid w:val="00985BEF"/>
    <w:rsid w:val="0098645C"/>
    <w:rsid w:val="00986C22"/>
    <w:rsid w:val="00987802"/>
    <w:rsid w:val="00987A7F"/>
    <w:rsid w:val="00987C4E"/>
    <w:rsid w:val="0099035D"/>
    <w:rsid w:val="009904D7"/>
    <w:rsid w:val="00991D4F"/>
    <w:rsid w:val="00992C4C"/>
    <w:rsid w:val="00992F8E"/>
    <w:rsid w:val="00993B6E"/>
    <w:rsid w:val="0099411E"/>
    <w:rsid w:val="00996D67"/>
    <w:rsid w:val="009974F3"/>
    <w:rsid w:val="00997DEE"/>
    <w:rsid w:val="009A014B"/>
    <w:rsid w:val="009A0976"/>
    <w:rsid w:val="009A0990"/>
    <w:rsid w:val="009A0D24"/>
    <w:rsid w:val="009A2900"/>
    <w:rsid w:val="009A3468"/>
    <w:rsid w:val="009A4319"/>
    <w:rsid w:val="009A4524"/>
    <w:rsid w:val="009A51AE"/>
    <w:rsid w:val="009A52BE"/>
    <w:rsid w:val="009A6162"/>
    <w:rsid w:val="009B0082"/>
    <w:rsid w:val="009B103B"/>
    <w:rsid w:val="009B1EB3"/>
    <w:rsid w:val="009B3C90"/>
    <w:rsid w:val="009B4329"/>
    <w:rsid w:val="009B449D"/>
    <w:rsid w:val="009B58E1"/>
    <w:rsid w:val="009B5B56"/>
    <w:rsid w:val="009B5C4B"/>
    <w:rsid w:val="009B6938"/>
    <w:rsid w:val="009C047C"/>
    <w:rsid w:val="009C115B"/>
    <w:rsid w:val="009C2445"/>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1030"/>
    <w:rsid w:val="009F15D2"/>
    <w:rsid w:val="009F1C65"/>
    <w:rsid w:val="009F3AE5"/>
    <w:rsid w:val="009F4464"/>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2D82"/>
    <w:rsid w:val="00A246C4"/>
    <w:rsid w:val="00A2497F"/>
    <w:rsid w:val="00A2711B"/>
    <w:rsid w:val="00A27E3A"/>
    <w:rsid w:val="00A30B20"/>
    <w:rsid w:val="00A30CD6"/>
    <w:rsid w:val="00A318C7"/>
    <w:rsid w:val="00A31FCA"/>
    <w:rsid w:val="00A32896"/>
    <w:rsid w:val="00A336B7"/>
    <w:rsid w:val="00A33B32"/>
    <w:rsid w:val="00A3437C"/>
    <w:rsid w:val="00A35DB3"/>
    <w:rsid w:val="00A35F51"/>
    <w:rsid w:val="00A41212"/>
    <w:rsid w:val="00A431AC"/>
    <w:rsid w:val="00A4324A"/>
    <w:rsid w:val="00A439FB"/>
    <w:rsid w:val="00A448BA"/>
    <w:rsid w:val="00A44C20"/>
    <w:rsid w:val="00A4503F"/>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379E"/>
    <w:rsid w:val="00A6548B"/>
    <w:rsid w:val="00A664B4"/>
    <w:rsid w:val="00A66F26"/>
    <w:rsid w:val="00A671EA"/>
    <w:rsid w:val="00A7038C"/>
    <w:rsid w:val="00A706A8"/>
    <w:rsid w:val="00A71134"/>
    <w:rsid w:val="00A71206"/>
    <w:rsid w:val="00A71806"/>
    <w:rsid w:val="00A71A06"/>
    <w:rsid w:val="00A71A81"/>
    <w:rsid w:val="00A71B4A"/>
    <w:rsid w:val="00A7228F"/>
    <w:rsid w:val="00A7453E"/>
    <w:rsid w:val="00A74B88"/>
    <w:rsid w:val="00A75841"/>
    <w:rsid w:val="00A76324"/>
    <w:rsid w:val="00A764BA"/>
    <w:rsid w:val="00A766AB"/>
    <w:rsid w:val="00A776EB"/>
    <w:rsid w:val="00A80296"/>
    <w:rsid w:val="00A80E36"/>
    <w:rsid w:val="00A82234"/>
    <w:rsid w:val="00A828A4"/>
    <w:rsid w:val="00A8299A"/>
    <w:rsid w:val="00A83393"/>
    <w:rsid w:val="00A83F48"/>
    <w:rsid w:val="00A84734"/>
    <w:rsid w:val="00A86209"/>
    <w:rsid w:val="00A8668D"/>
    <w:rsid w:val="00A8690D"/>
    <w:rsid w:val="00A8754E"/>
    <w:rsid w:val="00A87569"/>
    <w:rsid w:val="00A87758"/>
    <w:rsid w:val="00A87F9F"/>
    <w:rsid w:val="00A9087E"/>
    <w:rsid w:val="00A90C8A"/>
    <w:rsid w:val="00A90DDC"/>
    <w:rsid w:val="00A93901"/>
    <w:rsid w:val="00A948D5"/>
    <w:rsid w:val="00A952FF"/>
    <w:rsid w:val="00A95AC8"/>
    <w:rsid w:val="00AA0145"/>
    <w:rsid w:val="00AA0EFA"/>
    <w:rsid w:val="00AA1213"/>
    <w:rsid w:val="00AA188B"/>
    <w:rsid w:val="00AA2DD3"/>
    <w:rsid w:val="00AA59BE"/>
    <w:rsid w:val="00AA6599"/>
    <w:rsid w:val="00AA65A9"/>
    <w:rsid w:val="00AA6B64"/>
    <w:rsid w:val="00AA73C5"/>
    <w:rsid w:val="00AA7A87"/>
    <w:rsid w:val="00AB0259"/>
    <w:rsid w:val="00AB11EB"/>
    <w:rsid w:val="00AB1646"/>
    <w:rsid w:val="00AB1D77"/>
    <w:rsid w:val="00AB2245"/>
    <w:rsid w:val="00AB23FC"/>
    <w:rsid w:val="00AB2460"/>
    <w:rsid w:val="00AB3499"/>
    <w:rsid w:val="00AB415C"/>
    <w:rsid w:val="00AB46C4"/>
    <w:rsid w:val="00AB4977"/>
    <w:rsid w:val="00AB5D1F"/>
    <w:rsid w:val="00AB7D85"/>
    <w:rsid w:val="00AC1D76"/>
    <w:rsid w:val="00AC3A64"/>
    <w:rsid w:val="00AC498F"/>
    <w:rsid w:val="00AD0896"/>
    <w:rsid w:val="00AD15BF"/>
    <w:rsid w:val="00AD2074"/>
    <w:rsid w:val="00AD24B5"/>
    <w:rsid w:val="00AD31F2"/>
    <w:rsid w:val="00AD37DA"/>
    <w:rsid w:val="00AD742E"/>
    <w:rsid w:val="00AE0706"/>
    <w:rsid w:val="00AE1CAA"/>
    <w:rsid w:val="00AE2DD9"/>
    <w:rsid w:val="00AE4370"/>
    <w:rsid w:val="00AE6176"/>
    <w:rsid w:val="00AE62D8"/>
    <w:rsid w:val="00AE67FB"/>
    <w:rsid w:val="00AE78D4"/>
    <w:rsid w:val="00AE7FA5"/>
    <w:rsid w:val="00AF0142"/>
    <w:rsid w:val="00AF05EF"/>
    <w:rsid w:val="00AF0858"/>
    <w:rsid w:val="00AF0CB6"/>
    <w:rsid w:val="00AF1D9D"/>
    <w:rsid w:val="00AF367E"/>
    <w:rsid w:val="00AF405F"/>
    <w:rsid w:val="00AF4E84"/>
    <w:rsid w:val="00AF54B7"/>
    <w:rsid w:val="00AF5606"/>
    <w:rsid w:val="00AF587F"/>
    <w:rsid w:val="00AF74BF"/>
    <w:rsid w:val="00AF74DA"/>
    <w:rsid w:val="00AF758E"/>
    <w:rsid w:val="00B00CBB"/>
    <w:rsid w:val="00B019CB"/>
    <w:rsid w:val="00B01F98"/>
    <w:rsid w:val="00B051A1"/>
    <w:rsid w:val="00B0559C"/>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59C4"/>
    <w:rsid w:val="00B27335"/>
    <w:rsid w:val="00B27DFE"/>
    <w:rsid w:val="00B3156F"/>
    <w:rsid w:val="00B31A65"/>
    <w:rsid w:val="00B31ABF"/>
    <w:rsid w:val="00B321C1"/>
    <w:rsid w:val="00B351C1"/>
    <w:rsid w:val="00B35955"/>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5097"/>
    <w:rsid w:val="00B551B3"/>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47F1"/>
    <w:rsid w:val="00B767AA"/>
    <w:rsid w:val="00B77507"/>
    <w:rsid w:val="00B7786C"/>
    <w:rsid w:val="00B802F8"/>
    <w:rsid w:val="00B80A92"/>
    <w:rsid w:val="00B815A5"/>
    <w:rsid w:val="00B81DBB"/>
    <w:rsid w:val="00B81DFB"/>
    <w:rsid w:val="00B82734"/>
    <w:rsid w:val="00B82FF9"/>
    <w:rsid w:val="00B83CD5"/>
    <w:rsid w:val="00B8451B"/>
    <w:rsid w:val="00B84CE1"/>
    <w:rsid w:val="00B85676"/>
    <w:rsid w:val="00B85896"/>
    <w:rsid w:val="00B859B3"/>
    <w:rsid w:val="00B861AA"/>
    <w:rsid w:val="00B90D14"/>
    <w:rsid w:val="00B94CE2"/>
    <w:rsid w:val="00BA0498"/>
    <w:rsid w:val="00BA0B99"/>
    <w:rsid w:val="00BA105A"/>
    <w:rsid w:val="00BA2388"/>
    <w:rsid w:val="00BA4B75"/>
    <w:rsid w:val="00BA53C3"/>
    <w:rsid w:val="00BA60DC"/>
    <w:rsid w:val="00BA6872"/>
    <w:rsid w:val="00BA6D16"/>
    <w:rsid w:val="00BA731E"/>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0CC"/>
    <w:rsid w:val="00BE3786"/>
    <w:rsid w:val="00BE4CFA"/>
    <w:rsid w:val="00BE5AD5"/>
    <w:rsid w:val="00BE5C0A"/>
    <w:rsid w:val="00BE67A7"/>
    <w:rsid w:val="00BE7DED"/>
    <w:rsid w:val="00BF0BFC"/>
    <w:rsid w:val="00BF0D05"/>
    <w:rsid w:val="00BF37AE"/>
    <w:rsid w:val="00BF382B"/>
    <w:rsid w:val="00BF5118"/>
    <w:rsid w:val="00BF5228"/>
    <w:rsid w:val="00BF59DF"/>
    <w:rsid w:val="00C004CC"/>
    <w:rsid w:val="00C0257D"/>
    <w:rsid w:val="00C03D6D"/>
    <w:rsid w:val="00C06276"/>
    <w:rsid w:val="00C06B9E"/>
    <w:rsid w:val="00C07D29"/>
    <w:rsid w:val="00C108BC"/>
    <w:rsid w:val="00C11475"/>
    <w:rsid w:val="00C116D9"/>
    <w:rsid w:val="00C124EC"/>
    <w:rsid w:val="00C12874"/>
    <w:rsid w:val="00C128FE"/>
    <w:rsid w:val="00C12EDE"/>
    <w:rsid w:val="00C1467A"/>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97A"/>
    <w:rsid w:val="00C43A43"/>
    <w:rsid w:val="00C44DAD"/>
    <w:rsid w:val="00C44E18"/>
    <w:rsid w:val="00C44E78"/>
    <w:rsid w:val="00C46BE7"/>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6C82"/>
    <w:rsid w:val="00C80C05"/>
    <w:rsid w:val="00C815CB"/>
    <w:rsid w:val="00C826F3"/>
    <w:rsid w:val="00C836BF"/>
    <w:rsid w:val="00C84291"/>
    <w:rsid w:val="00C84490"/>
    <w:rsid w:val="00C8466C"/>
    <w:rsid w:val="00C84E84"/>
    <w:rsid w:val="00C85097"/>
    <w:rsid w:val="00C861F8"/>
    <w:rsid w:val="00C86224"/>
    <w:rsid w:val="00C86C92"/>
    <w:rsid w:val="00C86E8A"/>
    <w:rsid w:val="00C878B0"/>
    <w:rsid w:val="00C92BE0"/>
    <w:rsid w:val="00C93561"/>
    <w:rsid w:val="00C94293"/>
    <w:rsid w:val="00C944FB"/>
    <w:rsid w:val="00C94785"/>
    <w:rsid w:val="00C947C8"/>
    <w:rsid w:val="00C96D1E"/>
    <w:rsid w:val="00CA1CFF"/>
    <w:rsid w:val="00CA49E6"/>
    <w:rsid w:val="00CA4ADF"/>
    <w:rsid w:val="00CA4C49"/>
    <w:rsid w:val="00CA5C20"/>
    <w:rsid w:val="00CA70A1"/>
    <w:rsid w:val="00CA7BA1"/>
    <w:rsid w:val="00CB1500"/>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8C6"/>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57F4"/>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4867"/>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783"/>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474D4"/>
    <w:rsid w:val="00D51281"/>
    <w:rsid w:val="00D52F46"/>
    <w:rsid w:val="00D5329D"/>
    <w:rsid w:val="00D537D5"/>
    <w:rsid w:val="00D53C64"/>
    <w:rsid w:val="00D54FEB"/>
    <w:rsid w:val="00D55D7C"/>
    <w:rsid w:val="00D607CA"/>
    <w:rsid w:val="00D60AB8"/>
    <w:rsid w:val="00D61C1D"/>
    <w:rsid w:val="00D61CB2"/>
    <w:rsid w:val="00D62A67"/>
    <w:rsid w:val="00D6389C"/>
    <w:rsid w:val="00D6685B"/>
    <w:rsid w:val="00D67F7B"/>
    <w:rsid w:val="00D71030"/>
    <w:rsid w:val="00D71BCF"/>
    <w:rsid w:val="00D71FE9"/>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57A7"/>
    <w:rsid w:val="00D96394"/>
    <w:rsid w:val="00D96462"/>
    <w:rsid w:val="00D96747"/>
    <w:rsid w:val="00D96ACA"/>
    <w:rsid w:val="00D96D08"/>
    <w:rsid w:val="00DA100A"/>
    <w:rsid w:val="00DA182E"/>
    <w:rsid w:val="00DA21F6"/>
    <w:rsid w:val="00DA2A91"/>
    <w:rsid w:val="00DA310C"/>
    <w:rsid w:val="00DA3BA1"/>
    <w:rsid w:val="00DA4575"/>
    <w:rsid w:val="00DA6C40"/>
    <w:rsid w:val="00DB079A"/>
    <w:rsid w:val="00DB1F2B"/>
    <w:rsid w:val="00DB282A"/>
    <w:rsid w:val="00DB4913"/>
    <w:rsid w:val="00DB5CDD"/>
    <w:rsid w:val="00DB64F3"/>
    <w:rsid w:val="00DB7F40"/>
    <w:rsid w:val="00DC19AF"/>
    <w:rsid w:val="00DC1A33"/>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8C1"/>
    <w:rsid w:val="00E25E4F"/>
    <w:rsid w:val="00E26CE9"/>
    <w:rsid w:val="00E27755"/>
    <w:rsid w:val="00E27987"/>
    <w:rsid w:val="00E3085F"/>
    <w:rsid w:val="00E31F9B"/>
    <w:rsid w:val="00E32BD7"/>
    <w:rsid w:val="00E34548"/>
    <w:rsid w:val="00E3486C"/>
    <w:rsid w:val="00E3522D"/>
    <w:rsid w:val="00E368A8"/>
    <w:rsid w:val="00E37729"/>
    <w:rsid w:val="00E4173B"/>
    <w:rsid w:val="00E42771"/>
    <w:rsid w:val="00E456FA"/>
    <w:rsid w:val="00E462A3"/>
    <w:rsid w:val="00E5059B"/>
    <w:rsid w:val="00E50F98"/>
    <w:rsid w:val="00E52139"/>
    <w:rsid w:val="00E545FE"/>
    <w:rsid w:val="00E551A8"/>
    <w:rsid w:val="00E552A6"/>
    <w:rsid w:val="00E55FCC"/>
    <w:rsid w:val="00E56300"/>
    <w:rsid w:val="00E5657E"/>
    <w:rsid w:val="00E56798"/>
    <w:rsid w:val="00E57BED"/>
    <w:rsid w:val="00E62F87"/>
    <w:rsid w:val="00E640A5"/>
    <w:rsid w:val="00E6414F"/>
    <w:rsid w:val="00E67ACA"/>
    <w:rsid w:val="00E67FC6"/>
    <w:rsid w:val="00E70243"/>
    <w:rsid w:val="00E71C88"/>
    <w:rsid w:val="00E71DAA"/>
    <w:rsid w:val="00E71FB5"/>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69C4"/>
    <w:rsid w:val="00E87A6C"/>
    <w:rsid w:val="00E9075D"/>
    <w:rsid w:val="00E90A38"/>
    <w:rsid w:val="00E91163"/>
    <w:rsid w:val="00E915F2"/>
    <w:rsid w:val="00E92882"/>
    <w:rsid w:val="00E93B21"/>
    <w:rsid w:val="00E93C2E"/>
    <w:rsid w:val="00E93EBD"/>
    <w:rsid w:val="00E94261"/>
    <w:rsid w:val="00E952E8"/>
    <w:rsid w:val="00E95540"/>
    <w:rsid w:val="00E95D50"/>
    <w:rsid w:val="00E962D1"/>
    <w:rsid w:val="00E963B8"/>
    <w:rsid w:val="00E96431"/>
    <w:rsid w:val="00E9688F"/>
    <w:rsid w:val="00E96C08"/>
    <w:rsid w:val="00EA0FF1"/>
    <w:rsid w:val="00EA1186"/>
    <w:rsid w:val="00EA1417"/>
    <w:rsid w:val="00EA2180"/>
    <w:rsid w:val="00EA232F"/>
    <w:rsid w:val="00EA45FB"/>
    <w:rsid w:val="00EA4E3E"/>
    <w:rsid w:val="00EA58A9"/>
    <w:rsid w:val="00EA599F"/>
    <w:rsid w:val="00EA719A"/>
    <w:rsid w:val="00EB05E7"/>
    <w:rsid w:val="00EB08F2"/>
    <w:rsid w:val="00EB0B8E"/>
    <w:rsid w:val="00EB1943"/>
    <w:rsid w:val="00EB2820"/>
    <w:rsid w:val="00EB38EC"/>
    <w:rsid w:val="00EB3C35"/>
    <w:rsid w:val="00EB3EF4"/>
    <w:rsid w:val="00EB4183"/>
    <w:rsid w:val="00EB4357"/>
    <w:rsid w:val="00EB4BDD"/>
    <w:rsid w:val="00EB7255"/>
    <w:rsid w:val="00EC106D"/>
    <w:rsid w:val="00EC16AF"/>
    <w:rsid w:val="00EC1DAB"/>
    <w:rsid w:val="00EC4044"/>
    <w:rsid w:val="00EC4926"/>
    <w:rsid w:val="00EC58D5"/>
    <w:rsid w:val="00EC61D9"/>
    <w:rsid w:val="00EC660C"/>
    <w:rsid w:val="00ED08CD"/>
    <w:rsid w:val="00ED2E1A"/>
    <w:rsid w:val="00ED339D"/>
    <w:rsid w:val="00ED45BE"/>
    <w:rsid w:val="00ED480A"/>
    <w:rsid w:val="00ED4DE9"/>
    <w:rsid w:val="00ED53C7"/>
    <w:rsid w:val="00ED5EB4"/>
    <w:rsid w:val="00ED6F9F"/>
    <w:rsid w:val="00ED74BF"/>
    <w:rsid w:val="00EE10AF"/>
    <w:rsid w:val="00EE1A20"/>
    <w:rsid w:val="00EE1EA4"/>
    <w:rsid w:val="00EE21BD"/>
    <w:rsid w:val="00EE3158"/>
    <w:rsid w:val="00EE34B8"/>
    <w:rsid w:val="00EE4C50"/>
    <w:rsid w:val="00EE4E88"/>
    <w:rsid w:val="00EE50C7"/>
    <w:rsid w:val="00EE65F5"/>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54F7"/>
    <w:rsid w:val="00F20494"/>
    <w:rsid w:val="00F20B5A"/>
    <w:rsid w:val="00F22E66"/>
    <w:rsid w:val="00F2323C"/>
    <w:rsid w:val="00F27C1B"/>
    <w:rsid w:val="00F316C0"/>
    <w:rsid w:val="00F32B29"/>
    <w:rsid w:val="00F3368A"/>
    <w:rsid w:val="00F34E3C"/>
    <w:rsid w:val="00F354C8"/>
    <w:rsid w:val="00F35663"/>
    <w:rsid w:val="00F35977"/>
    <w:rsid w:val="00F359DD"/>
    <w:rsid w:val="00F3602C"/>
    <w:rsid w:val="00F3619D"/>
    <w:rsid w:val="00F37040"/>
    <w:rsid w:val="00F378E8"/>
    <w:rsid w:val="00F37A18"/>
    <w:rsid w:val="00F37EA2"/>
    <w:rsid w:val="00F40975"/>
    <w:rsid w:val="00F41207"/>
    <w:rsid w:val="00F421FB"/>
    <w:rsid w:val="00F4293D"/>
    <w:rsid w:val="00F440EA"/>
    <w:rsid w:val="00F44370"/>
    <w:rsid w:val="00F454C2"/>
    <w:rsid w:val="00F4729F"/>
    <w:rsid w:val="00F479A9"/>
    <w:rsid w:val="00F52948"/>
    <w:rsid w:val="00F52BC9"/>
    <w:rsid w:val="00F52E3B"/>
    <w:rsid w:val="00F52FEE"/>
    <w:rsid w:val="00F54561"/>
    <w:rsid w:val="00F54BD4"/>
    <w:rsid w:val="00F5522D"/>
    <w:rsid w:val="00F55CBB"/>
    <w:rsid w:val="00F57116"/>
    <w:rsid w:val="00F608BE"/>
    <w:rsid w:val="00F618DA"/>
    <w:rsid w:val="00F61D4E"/>
    <w:rsid w:val="00F6297A"/>
    <w:rsid w:val="00F62C77"/>
    <w:rsid w:val="00F667BB"/>
    <w:rsid w:val="00F6784D"/>
    <w:rsid w:val="00F67DBB"/>
    <w:rsid w:val="00F70201"/>
    <w:rsid w:val="00F7040C"/>
    <w:rsid w:val="00F716A4"/>
    <w:rsid w:val="00F73AC7"/>
    <w:rsid w:val="00F74AB5"/>
    <w:rsid w:val="00F74C13"/>
    <w:rsid w:val="00F76371"/>
    <w:rsid w:val="00F778E0"/>
    <w:rsid w:val="00F81485"/>
    <w:rsid w:val="00F81B41"/>
    <w:rsid w:val="00F842FB"/>
    <w:rsid w:val="00F85DE5"/>
    <w:rsid w:val="00F86212"/>
    <w:rsid w:val="00F863FA"/>
    <w:rsid w:val="00F87B20"/>
    <w:rsid w:val="00F87B83"/>
    <w:rsid w:val="00F92161"/>
    <w:rsid w:val="00F92F8E"/>
    <w:rsid w:val="00F941B4"/>
    <w:rsid w:val="00F95633"/>
    <w:rsid w:val="00F958A6"/>
    <w:rsid w:val="00F959E0"/>
    <w:rsid w:val="00F95C1B"/>
    <w:rsid w:val="00F963D9"/>
    <w:rsid w:val="00F9786A"/>
    <w:rsid w:val="00F97FF6"/>
    <w:rsid w:val="00FA169E"/>
    <w:rsid w:val="00FA1D00"/>
    <w:rsid w:val="00FA2A64"/>
    <w:rsid w:val="00FA2C0D"/>
    <w:rsid w:val="00FA3454"/>
    <w:rsid w:val="00FA51C3"/>
    <w:rsid w:val="00FA5565"/>
    <w:rsid w:val="00FA6CA5"/>
    <w:rsid w:val="00FB0358"/>
    <w:rsid w:val="00FB12AC"/>
    <w:rsid w:val="00FB1C0B"/>
    <w:rsid w:val="00FB1F46"/>
    <w:rsid w:val="00FB2CBF"/>
    <w:rsid w:val="00FB6044"/>
    <w:rsid w:val="00FB62ED"/>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55D90"/>
    <w:pPr>
      <w:keepNext/>
      <w:numPr>
        <w:numId w:val="14"/>
      </w:numPr>
      <w:spacing w:before="240"/>
      <w:ind w:left="567" w:hanging="567"/>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2559"/>
      <w:outlineLvl w:val="2"/>
    </w:pPr>
    <w:rPr>
      <w:rFonts w:cs="Arial"/>
      <w:b w:val="0"/>
      <w:sz w:val="24"/>
    </w:rPr>
  </w:style>
  <w:style w:type="paragraph" w:styleId="Heading4">
    <w:name w:val="heading 4"/>
    <w:basedOn w:val="Heading3"/>
    <w:next w:val="Normal"/>
    <w:link w:val="Heading4Char"/>
    <w:autoRedefine/>
    <w:qFormat/>
    <w:rsid w:val="00044B75"/>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955D9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044B7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ind w:left="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styleId="UnresolvedMention">
    <w:name w:val="Unresolved Mention"/>
    <w:basedOn w:val="DefaultParagraphFont"/>
    <w:uiPriority w:val="99"/>
    <w:semiHidden/>
    <w:unhideWhenUsed/>
    <w:rsid w:val="00EE6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969130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grants.gov.au" TargetMode="External"/><Relationship Id="rId21" Type="http://schemas.openxmlformats.org/officeDocument/2006/relationships/hyperlink" Target="http://www.nationalredress.gov.au" TargetMode="External"/><Relationship Id="rId34" Type="http://schemas.openxmlformats.org/officeDocument/2006/relationships/hyperlink" Target="https://www.arc.gov.au/policies-strategies/policy/national-principles-intellectual-property-management-publicly-funded-research"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s://www.legislation.gov.au/Series/C2004A00773" TargetMode="Externa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usiness.gov.au/grants-and-programs/australia-india-strategic-research-fund-round-15" TargetMode="External"/><Relationship Id="rId11" Type="http://schemas.openxmlformats.org/officeDocument/2006/relationships/footnotes" Target="footnotes.xml"/><Relationship Id="rId24" Type="http://schemas.openxmlformats.org/officeDocument/2006/relationships/hyperlink" Target="https://business.gov.au/grants-and-programs/australia-india-strategic-research-fund-round-15" TargetMode="External"/><Relationship Id="rId32" Type="http://schemas.openxmlformats.org/officeDocument/2006/relationships/hyperlink" Target="https://www.arc.gov.au/policies-strategies/policy/codes-and-guidelines"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business.gov.au/contact-us" TargetMode="External"/><Relationship Id="rId53" Type="http://schemas.openxmlformats.org/officeDocument/2006/relationships/image" Target="media/image2.tif"/><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grants.gov.au/" TargetMode="External"/><Relationship Id="rId31" Type="http://schemas.openxmlformats.org/officeDocument/2006/relationships/hyperlink" Target="http://www.grants.gov.au/" TargetMode="External"/><Relationship Id="rId44" Type="http://schemas.openxmlformats.org/officeDocument/2006/relationships/hyperlink" Target="https://www1.defence.gov.au/business-industry/export/controls" TargetMode="External"/><Relationship Id="rId52"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business.gov.au/grants-and-programs/australia-india-strategic-research-fund-round-15" TargetMode="External"/><Relationship Id="rId30" Type="http://schemas.openxmlformats.org/officeDocument/2006/relationships/hyperlink" Target="https://business.gov.au/" TargetMode="External"/><Relationship Id="rId35" Type="http://schemas.openxmlformats.org/officeDocument/2006/relationships/hyperlink" Target="https://www.ato.gov.au/"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business.gov.au/"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business.gov.au" TargetMode="External"/><Relationship Id="rId33" Type="http://schemas.openxmlformats.org/officeDocument/2006/relationships/hyperlink" Target="https://www.business.gov.au/registrations/intellectual-property" TargetMode="External"/><Relationship Id="rId38" Type="http://schemas.openxmlformats.org/officeDocument/2006/relationships/hyperlink" Target="http://www.business.gov.au/AISRF" TargetMode="External"/><Relationship Id="rId46" Type="http://schemas.openxmlformats.org/officeDocument/2006/relationships/hyperlink" Target="http://www.business.gov.au/contact-us/Pages/default.aspx"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legislation.gov.au/Details/C2019C0005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business.gov.au/grants-and-programs/australia-india-strategic-research-fund-round-15" TargetMode="External"/><Relationship Id="rId28" Type="http://schemas.openxmlformats.org/officeDocument/2006/relationships/hyperlink" Target="https://www.business.gov.au/contact-us" TargetMode="External"/><Relationship Id="rId36" Type="http://schemas.openxmlformats.org/officeDocument/2006/relationships/hyperlink" Target="https://www.finance.gov.au/government/commonwealth-grants/commonwealth-grants-rules-guidelines" TargetMode="External"/><Relationship Id="rId49"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arc.gov.au/policies-strategies/policy/national-principles-intellectual-property-management-publicly-funded-research"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ombudsman.gov.au/" TargetMode="External"/><Relationship Id="rId5" Type="http://schemas.openxmlformats.org/officeDocument/2006/relationships/hyperlink" Target="https://www1.defence.gov.au/business-industry/export/controls"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36CA1"/>
    <w:rsid w:val="000469AC"/>
    <w:rsid w:val="00053D39"/>
    <w:rsid w:val="0007740B"/>
    <w:rsid w:val="000927B0"/>
    <w:rsid w:val="000964BC"/>
    <w:rsid w:val="000A2499"/>
    <w:rsid w:val="000A35DD"/>
    <w:rsid w:val="000A36D8"/>
    <w:rsid w:val="000A6F5A"/>
    <w:rsid w:val="000A7DB6"/>
    <w:rsid w:val="000F772A"/>
    <w:rsid w:val="000F79D2"/>
    <w:rsid w:val="00102082"/>
    <w:rsid w:val="001034C6"/>
    <w:rsid w:val="001137D6"/>
    <w:rsid w:val="0011541E"/>
    <w:rsid w:val="00122621"/>
    <w:rsid w:val="00131C76"/>
    <w:rsid w:val="00140827"/>
    <w:rsid w:val="00142CA2"/>
    <w:rsid w:val="0017077B"/>
    <w:rsid w:val="00174CF0"/>
    <w:rsid w:val="00192AEE"/>
    <w:rsid w:val="001D19C2"/>
    <w:rsid w:val="001D6595"/>
    <w:rsid w:val="00204D02"/>
    <w:rsid w:val="00221DDC"/>
    <w:rsid w:val="00253283"/>
    <w:rsid w:val="00255B9E"/>
    <w:rsid w:val="00256378"/>
    <w:rsid w:val="00267D81"/>
    <w:rsid w:val="00283FA7"/>
    <w:rsid w:val="002D31BB"/>
    <w:rsid w:val="00303780"/>
    <w:rsid w:val="003075AB"/>
    <w:rsid w:val="003128B1"/>
    <w:rsid w:val="00312E61"/>
    <w:rsid w:val="003270C3"/>
    <w:rsid w:val="00333E70"/>
    <w:rsid w:val="00346697"/>
    <w:rsid w:val="003778F1"/>
    <w:rsid w:val="003803B1"/>
    <w:rsid w:val="00395F4A"/>
    <w:rsid w:val="003969DB"/>
    <w:rsid w:val="003D103F"/>
    <w:rsid w:val="003D1F7D"/>
    <w:rsid w:val="003E650C"/>
    <w:rsid w:val="003F24AB"/>
    <w:rsid w:val="00402658"/>
    <w:rsid w:val="00404891"/>
    <w:rsid w:val="00420B2B"/>
    <w:rsid w:val="00432090"/>
    <w:rsid w:val="0045165D"/>
    <w:rsid w:val="00474650"/>
    <w:rsid w:val="004840EC"/>
    <w:rsid w:val="004917E4"/>
    <w:rsid w:val="00491EAB"/>
    <w:rsid w:val="004C009D"/>
    <w:rsid w:val="004D7DD8"/>
    <w:rsid w:val="004E2075"/>
    <w:rsid w:val="004E7CAB"/>
    <w:rsid w:val="004F47B2"/>
    <w:rsid w:val="00507096"/>
    <w:rsid w:val="00520CEB"/>
    <w:rsid w:val="00533CA6"/>
    <w:rsid w:val="00553CDE"/>
    <w:rsid w:val="0056781E"/>
    <w:rsid w:val="00573B84"/>
    <w:rsid w:val="005A07E5"/>
    <w:rsid w:val="005A7688"/>
    <w:rsid w:val="005A7C1E"/>
    <w:rsid w:val="005D05B6"/>
    <w:rsid w:val="005D5996"/>
    <w:rsid w:val="005F2C75"/>
    <w:rsid w:val="00617C4F"/>
    <w:rsid w:val="00626C0A"/>
    <w:rsid w:val="00633E9E"/>
    <w:rsid w:val="00642D3B"/>
    <w:rsid w:val="00683EA7"/>
    <w:rsid w:val="00695C4F"/>
    <w:rsid w:val="006A5307"/>
    <w:rsid w:val="006A54A8"/>
    <w:rsid w:val="006C6952"/>
    <w:rsid w:val="006F1D58"/>
    <w:rsid w:val="0070249A"/>
    <w:rsid w:val="00713A8F"/>
    <w:rsid w:val="00745610"/>
    <w:rsid w:val="007E1D73"/>
    <w:rsid w:val="007E1FB5"/>
    <w:rsid w:val="007F7244"/>
    <w:rsid w:val="008125DB"/>
    <w:rsid w:val="008B5A41"/>
    <w:rsid w:val="008D32AC"/>
    <w:rsid w:val="008F2F65"/>
    <w:rsid w:val="00901F89"/>
    <w:rsid w:val="009143C6"/>
    <w:rsid w:val="00926C29"/>
    <w:rsid w:val="00940252"/>
    <w:rsid w:val="00955C19"/>
    <w:rsid w:val="00966238"/>
    <w:rsid w:val="00973CC8"/>
    <w:rsid w:val="0098301B"/>
    <w:rsid w:val="00992D50"/>
    <w:rsid w:val="00994045"/>
    <w:rsid w:val="009D37A0"/>
    <w:rsid w:val="009E52B2"/>
    <w:rsid w:val="00A12344"/>
    <w:rsid w:val="00A1591D"/>
    <w:rsid w:val="00A17C8D"/>
    <w:rsid w:val="00A208C2"/>
    <w:rsid w:val="00A377E2"/>
    <w:rsid w:val="00A462C4"/>
    <w:rsid w:val="00A52D16"/>
    <w:rsid w:val="00A814F2"/>
    <w:rsid w:val="00A82A0F"/>
    <w:rsid w:val="00A8492E"/>
    <w:rsid w:val="00A91138"/>
    <w:rsid w:val="00AD1382"/>
    <w:rsid w:val="00AD604E"/>
    <w:rsid w:val="00AF29F7"/>
    <w:rsid w:val="00AF62FF"/>
    <w:rsid w:val="00B038A6"/>
    <w:rsid w:val="00B1191C"/>
    <w:rsid w:val="00B75A32"/>
    <w:rsid w:val="00B821C1"/>
    <w:rsid w:val="00B93554"/>
    <w:rsid w:val="00BF0741"/>
    <w:rsid w:val="00BF10FB"/>
    <w:rsid w:val="00C214D0"/>
    <w:rsid w:val="00C21BE7"/>
    <w:rsid w:val="00C24B73"/>
    <w:rsid w:val="00C262DE"/>
    <w:rsid w:val="00C2738A"/>
    <w:rsid w:val="00C3684D"/>
    <w:rsid w:val="00C63EE7"/>
    <w:rsid w:val="00C6409C"/>
    <w:rsid w:val="00C8774C"/>
    <w:rsid w:val="00C93610"/>
    <w:rsid w:val="00CD3E5F"/>
    <w:rsid w:val="00CE2EBB"/>
    <w:rsid w:val="00CF3EAA"/>
    <w:rsid w:val="00CF7F43"/>
    <w:rsid w:val="00D3126F"/>
    <w:rsid w:val="00D66067"/>
    <w:rsid w:val="00D845AE"/>
    <w:rsid w:val="00D96834"/>
    <w:rsid w:val="00DA47B3"/>
    <w:rsid w:val="00DC2E03"/>
    <w:rsid w:val="00DF3458"/>
    <w:rsid w:val="00E10DC5"/>
    <w:rsid w:val="00E75E70"/>
    <w:rsid w:val="00E937F8"/>
    <w:rsid w:val="00EA21C3"/>
    <w:rsid w:val="00ED004A"/>
    <w:rsid w:val="00ED3CA3"/>
    <w:rsid w:val="00F01EEC"/>
    <w:rsid w:val="00F02FC4"/>
    <w:rsid w:val="00F11230"/>
    <w:rsid w:val="00F33939"/>
    <w:rsid w:val="00F504ED"/>
    <w:rsid w:val="00F52D72"/>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Guidelines development</TermName>
          <TermId xmlns="http://schemas.microsoft.com/office/infopath/2007/PartnerControls">39bbd16a-67d7-41ef-8e0a-6b55916f73ab</TermId>
        </TermInfo>
      </Terms>
    </adb9bed2e36e4a93af574aeb444da63e>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f7542fce-ffe0-493b-b9b7-89db4158a116">
      <Value>83</Value>
      <Value>96</Value>
      <Value>3</Value>
      <Value>46293</Value>
      <Value>42945</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f7542fce-ffe0-493b-b9b7-89db4158a116">YZXQVS7QACYM-1541955987-138</_dlc_DocId>
    <_dlc_DocIdUrl xmlns="f7542fce-ffe0-493b-b9b7-89db4158a116">
      <Url>https://dochub/div/ausindustry/businessfunctions/programmedesign/resources/_layouts/15/DocIdRedir.aspx?ID=YZXQVS7QACYM-1541955987-138</Url>
      <Description>YZXQVS7QACYM-1541955987-138</Description>
    </_dlc_DocIdUrl>
    <DocHub_RoundNumber xmlns="2a251b7e-61e4-4816-a71f-b295a9ad20fb">15</DocHub_Round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5" ma:contentTypeDescription="Create a new document." ma:contentTypeScope="" ma:versionID="42973a055302c707e7bfc3064e73fde2">
  <xsd:schema xmlns:xsd="http://www.w3.org/2001/XMLSchema" xmlns:xs="http://www.w3.org/2001/XMLSchema" xmlns:p="http://schemas.microsoft.com/office/2006/metadata/properties" xmlns:ns1="http://schemas.microsoft.com/sharepoint/v3" xmlns:ns2="f7542fce-ffe0-493b-b9b7-89db4158a116" xmlns:ns3="2a251b7e-61e4-4816-a71f-b295a9ad20fb" xmlns:ns4="http://schemas.microsoft.com/sharepoint/v4" targetNamespace="http://schemas.microsoft.com/office/2006/metadata/properties" ma:root="true" ma:fieldsID="af0a30427ba7bb799d992100ed8a8113" ns1:_="" ns2:_="" ns3:_="" ns4:_="">
    <xsd:import namespace="http://schemas.microsoft.com/sharepoint/v3"/>
    <xsd:import namespace="f7542fce-ffe0-493b-b9b7-89db4158a116"/>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E2E88-EE6C-43C6-86B9-33AC0BB14B7F}">
  <ds:schemaRefs>
    <ds:schemaRef ds:uri="http://purl.org/dc/elements/1.1/"/>
    <ds:schemaRef ds:uri="2a251b7e-61e4-4816-a71f-b295a9ad20fb"/>
    <ds:schemaRef ds:uri="http://schemas.microsoft.com/office/infopath/2007/PartnerControls"/>
    <ds:schemaRef ds:uri="http://www.w3.org/XML/1998/namespace"/>
    <ds:schemaRef ds:uri="http://schemas.microsoft.com/office/2006/documentManagement/types"/>
    <ds:schemaRef ds:uri="http://purl.org/dc/terms/"/>
    <ds:schemaRef ds:uri="http://schemas.microsoft.com/sharepoint/v4"/>
    <ds:schemaRef ds:uri="http://schemas.openxmlformats.org/package/2006/metadata/core-properties"/>
    <ds:schemaRef ds:uri="f7542fce-ffe0-493b-b9b7-89db4158a116"/>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B51772-2FBB-40B6-9D8A-44B8C537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A7A64-7392-4D32-9F7B-CDEC1B0EDC97}">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0F846D56-88A6-4334-B594-4B419A0327F5}">
  <ds:schemaRefs>
    <ds:schemaRef ds:uri="http://schemas.openxmlformats.org/officeDocument/2006/bibliography"/>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9662</Words>
  <Characters>57531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67059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2023-01-13T01:38:00Z</cp:lastPrinted>
  <dcterms:created xsi:type="dcterms:W3CDTF">2023-01-13T01:16:00Z</dcterms:created>
  <dcterms:modified xsi:type="dcterms:W3CDTF">2023-01-13T01:40:00Z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0x010100340F68D7ACA63B4BB66C74AD8BD1F30E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42945;#2022-23|45480dfc-f68a-4957-b787-0b214acdcdb8</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46293;#Guidelines development|39bbd16a-67d7-41ef-8e0a-6b55916f73ab</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